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0DAD" w14:textId="77777777" w:rsidR="008F1653" w:rsidRPr="00866263" w:rsidRDefault="008F1653" w:rsidP="008F1653">
      <w:pPr>
        <w:widowControl w:val="0"/>
        <w:autoSpaceDE w:val="0"/>
        <w:autoSpaceDN w:val="0"/>
        <w:adjustRightInd w:val="0"/>
        <w:spacing w:after="0" w:line="240" w:lineRule="auto"/>
        <w:jc w:val="center"/>
        <w:rPr>
          <w:rFonts w:ascii="Times New Roman" w:eastAsia="Times New Roman" w:hAnsi="Times New Roman"/>
          <w:color w:val="000000"/>
        </w:rPr>
      </w:pPr>
      <w:r w:rsidRPr="00866263">
        <w:rPr>
          <w:rFonts w:ascii="Times New Roman" w:hAnsi="Times New Roman"/>
          <w:b/>
          <w:color w:val="000000"/>
          <w:spacing w:val="2"/>
        </w:rPr>
        <w:t>Pakuotės lapelis: informacija vartotojui</w:t>
      </w:r>
    </w:p>
    <w:p w14:paraId="190F4C5D" w14:textId="77777777" w:rsidR="008F1653" w:rsidRPr="00866263" w:rsidRDefault="008F1653" w:rsidP="008F1653">
      <w:pPr>
        <w:widowControl w:val="0"/>
        <w:autoSpaceDE w:val="0"/>
        <w:autoSpaceDN w:val="0"/>
        <w:adjustRightInd w:val="0"/>
        <w:spacing w:after="0" w:line="240" w:lineRule="auto"/>
        <w:jc w:val="center"/>
        <w:rPr>
          <w:rFonts w:ascii="Times New Roman" w:eastAsia="Times New Roman" w:hAnsi="Times New Roman"/>
          <w:color w:val="000000"/>
        </w:rPr>
      </w:pPr>
    </w:p>
    <w:p w14:paraId="7AF14D32" w14:textId="77777777" w:rsidR="008F1653" w:rsidRPr="00866263" w:rsidRDefault="008F1653" w:rsidP="008F1653">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Pr="00866263">
        <w:rPr>
          <w:rFonts w:ascii="Times New Roman" w:hAnsi="Times New Roman"/>
          <w:b/>
          <w:color w:val="000000"/>
          <w:spacing w:val="-1"/>
        </w:rPr>
        <w:t xml:space="preserve"> 150 mg kietosios kapsulės</w:t>
      </w:r>
    </w:p>
    <w:p w14:paraId="162B7276" w14:textId="77777777" w:rsidR="008F1653" w:rsidRPr="00866263" w:rsidRDefault="008F1653" w:rsidP="008F1653">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Pr="00866263">
        <w:rPr>
          <w:rFonts w:ascii="Times New Roman" w:hAnsi="Times New Roman"/>
          <w:b/>
          <w:color w:val="000000"/>
          <w:spacing w:val="-1"/>
        </w:rPr>
        <w:t xml:space="preserve"> 200 mg kietosios kapsulės</w:t>
      </w:r>
    </w:p>
    <w:p w14:paraId="1BD2DB55" w14:textId="77777777" w:rsidR="008F1653" w:rsidRPr="00866263" w:rsidRDefault="008F1653" w:rsidP="008F1653">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866263">
        <w:rPr>
          <w:rFonts w:ascii="Times New Roman" w:hAnsi="Times New Roman"/>
          <w:color w:val="000000"/>
          <w:spacing w:val="-1"/>
        </w:rPr>
        <w:t>nilotinibas</w:t>
      </w:r>
      <w:proofErr w:type="spellEnd"/>
    </w:p>
    <w:p w14:paraId="033503C8" w14:textId="77777777" w:rsidR="008F1653" w:rsidRPr="00866263" w:rsidRDefault="008F1653" w:rsidP="008F1653">
      <w:pPr>
        <w:widowControl w:val="0"/>
        <w:autoSpaceDE w:val="0"/>
        <w:autoSpaceDN w:val="0"/>
        <w:adjustRightInd w:val="0"/>
        <w:spacing w:after="0" w:line="240" w:lineRule="auto"/>
        <w:rPr>
          <w:rFonts w:ascii="Times New Roman" w:eastAsia="Times New Roman" w:hAnsi="Times New Roman"/>
          <w:color w:val="000000"/>
        </w:rPr>
      </w:pPr>
    </w:p>
    <w:p w14:paraId="23DEB01A"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b/>
          <w:color w:val="000000"/>
          <w:spacing w:val="-1"/>
        </w:rPr>
        <w:t>Atidžiai perskaitykite visą šį lapelį, prieš pradėdami vartoti vaistą, nes jame pateikiama Jums svarbi informacija.</w:t>
      </w:r>
    </w:p>
    <w:p w14:paraId="3116A1E0" w14:textId="77777777" w:rsidR="008F1653" w:rsidRPr="00866263" w:rsidRDefault="008F1653" w:rsidP="008F1653">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1"/>
        </w:rPr>
        <w:t>Neišmeskite šio lapelio, nes vėl gali prireikti jį perskaityti.</w:t>
      </w:r>
    </w:p>
    <w:p w14:paraId="4C4CE358" w14:textId="77777777" w:rsidR="008F1653" w:rsidRPr="00866263" w:rsidRDefault="008F1653" w:rsidP="008F1653">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4"/>
        </w:rPr>
        <w:t>Jeigu kiltų daugiau klausimų, kreipkitės į gydytoją arba vaistininką.</w:t>
      </w:r>
    </w:p>
    <w:p w14:paraId="3CBA800F" w14:textId="77777777" w:rsidR="008F1653" w:rsidRPr="00866263" w:rsidRDefault="008F1653" w:rsidP="008F1653">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59CF982A" w14:textId="77777777" w:rsidR="008F1653" w:rsidRPr="00866263" w:rsidRDefault="008F1653" w:rsidP="008F1653">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4"/>
        </w:rPr>
        <w:t>Jeigu pasireiškė šalutinis poveikis (net jeigu jis šiame lapelyje nenurodytas), kreipkitės į gydytoją arba vaistininką</w:t>
      </w:r>
      <w:r w:rsidRPr="00866263">
        <w:rPr>
          <w:rFonts w:ascii="Times New Roman" w:hAnsi="Times New Roman"/>
          <w:color w:val="000000"/>
          <w:spacing w:val="-2"/>
        </w:rPr>
        <w:t>. Žr. 4 skyrių.</w:t>
      </w:r>
    </w:p>
    <w:p w14:paraId="0C0D5F7F"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815559D"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
        </w:rPr>
      </w:pPr>
      <w:r w:rsidRPr="00866263">
        <w:rPr>
          <w:rFonts w:ascii="Times New Roman" w:hAnsi="Times New Roman"/>
          <w:b/>
        </w:rPr>
        <w:t>Apie ką rašoma šiame lapelyje?</w:t>
      </w:r>
    </w:p>
    <w:p w14:paraId="65825701"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b/>
          <w:color w:val="000000"/>
        </w:rPr>
      </w:pPr>
    </w:p>
    <w:p w14:paraId="54509BA7" w14:textId="77777777" w:rsidR="008F1653" w:rsidRPr="00866263" w:rsidRDefault="008F1653" w:rsidP="008F1653">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rPr>
        <w:t xml:space="preserve">Kas yra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ir kam jis vartojamas</w:t>
      </w:r>
    </w:p>
    <w:p w14:paraId="33702ACA" w14:textId="77777777" w:rsidR="008F1653" w:rsidRPr="00866263" w:rsidRDefault="008F1653" w:rsidP="008F1653">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1"/>
        </w:rPr>
        <w:t xml:space="preserve">Kas žinotina prieš vartojant </w:t>
      </w:r>
      <w:proofErr w:type="spellStart"/>
      <w:r w:rsidRPr="00866263">
        <w:rPr>
          <w:rFonts w:ascii="Times New Roman" w:hAnsi="Times New Roman"/>
          <w:color w:val="000000"/>
          <w:spacing w:val="-1"/>
        </w:rPr>
        <w:t>Nilotinib</w:t>
      </w:r>
      <w:proofErr w:type="spellEnd"/>
      <w:r w:rsidRPr="00866263">
        <w:rPr>
          <w:rFonts w:ascii="Times New Roman" w:hAnsi="Times New Roman"/>
          <w:color w:val="000000"/>
          <w:spacing w:val="-1"/>
        </w:rPr>
        <w:t xml:space="preserve"> </w:t>
      </w:r>
      <w:proofErr w:type="spellStart"/>
      <w:r w:rsidRPr="00866263">
        <w:rPr>
          <w:rFonts w:ascii="Times New Roman" w:hAnsi="Times New Roman"/>
          <w:color w:val="000000"/>
          <w:spacing w:val="-1"/>
        </w:rPr>
        <w:t>Zentiva</w:t>
      </w:r>
      <w:proofErr w:type="spellEnd"/>
    </w:p>
    <w:p w14:paraId="7126480B" w14:textId="77777777" w:rsidR="008F1653" w:rsidRPr="00866263" w:rsidRDefault="008F1653" w:rsidP="008F1653">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1"/>
        </w:rPr>
        <w:t xml:space="preserve">Kaip vartoti </w:t>
      </w:r>
      <w:proofErr w:type="spellStart"/>
      <w:r w:rsidRPr="00866263">
        <w:rPr>
          <w:rFonts w:ascii="Times New Roman" w:hAnsi="Times New Roman"/>
          <w:color w:val="000000"/>
          <w:spacing w:val="-1"/>
        </w:rPr>
        <w:t>Nilotinib</w:t>
      </w:r>
      <w:proofErr w:type="spellEnd"/>
      <w:r w:rsidRPr="00866263">
        <w:rPr>
          <w:rFonts w:ascii="Times New Roman" w:hAnsi="Times New Roman"/>
          <w:color w:val="000000"/>
          <w:spacing w:val="-1"/>
        </w:rPr>
        <w:t xml:space="preserve"> </w:t>
      </w:r>
      <w:proofErr w:type="spellStart"/>
      <w:r w:rsidRPr="00866263">
        <w:rPr>
          <w:rFonts w:ascii="Times New Roman" w:hAnsi="Times New Roman"/>
          <w:color w:val="000000"/>
          <w:spacing w:val="-1"/>
        </w:rPr>
        <w:t>Zentiva</w:t>
      </w:r>
      <w:proofErr w:type="spellEnd"/>
    </w:p>
    <w:p w14:paraId="64A6C4D5" w14:textId="77777777" w:rsidR="008F1653" w:rsidRPr="00866263" w:rsidRDefault="008F1653" w:rsidP="008F1653">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rPr>
        <w:t>Galimas šalutinis poveikis</w:t>
      </w:r>
    </w:p>
    <w:p w14:paraId="6CD9FC83" w14:textId="77777777" w:rsidR="008F1653" w:rsidRPr="00866263" w:rsidRDefault="008F1653" w:rsidP="008F1653">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1"/>
        </w:rPr>
        <w:t xml:space="preserve">Kaip laikyti </w:t>
      </w:r>
      <w:proofErr w:type="spellStart"/>
      <w:r w:rsidRPr="00866263">
        <w:rPr>
          <w:rFonts w:ascii="Times New Roman" w:hAnsi="Times New Roman"/>
          <w:color w:val="000000"/>
          <w:spacing w:val="-1"/>
        </w:rPr>
        <w:t>Nilotinib</w:t>
      </w:r>
      <w:proofErr w:type="spellEnd"/>
      <w:r w:rsidRPr="00866263">
        <w:rPr>
          <w:rFonts w:ascii="Times New Roman" w:hAnsi="Times New Roman"/>
          <w:color w:val="000000"/>
          <w:spacing w:val="-1"/>
        </w:rPr>
        <w:t xml:space="preserve"> </w:t>
      </w:r>
      <w:proofErr w:type="spellStart"/>
      <w:r w:rsidRPr="00866263">
        <w:rPr>
          <w:rFonts w:ascii="Times New Roman" w:hAnsi="Times New Roman"/>
          <w:color w:val="000000"/>
          <w:spacing w:val="-1"/>
        </w:rPr>
        <w:t>Zentiva</w:t>
      </w:r>
      <w:proofErr w:type="spellEnd"/>
    </w:p>
    <w:p w14:paraId="01B92554" w14:textId="77777777" w:rsidR="008F1653" w:rsidRPr="00866263" w:rsidRDefault="008F1653" w:rsidP="008F1653">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rPr>
        <w:t>Pakuotės turinys ir kita informacija</w:t>
      </w:r>
    </w:p>
    <w:p w14:paraId="36D9C52F"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5B6E625C"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34C03C70" w14:textId="77777777" w:rsidR="008F1653" w:rsidRPr="00866263" w:rsidRDefault="008F1653" w:rsidP="008F1653">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866263">
        <w:rPr>
          <w:rFonts w:ascii="Times New Roman" w:hAnsi="Times New Roman"/>
          <w:b/>
          <w:color w:val="000000"/>
          <w:spacing w:val="-1"/>
        </w:rPr>
        <w:t xml:space="preserve">Kas yra </w:t>
      </w: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Pr="00866263">
        <w:rPr>
          <w:rFonts w:ascii="Times New Roman" w:hAnsi="Times New Roman"/>
          <w:b/>
          <w:color w:val="000000"/>
          <w:spacing w:val="-1"/>
        </w:rPr>
        <w:t xml:space="preserve"> ir kam jis vartojamas</w:t>
      </w:r>
    </w:p>
    <w:p w14:paraId="4DDB666F"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p>
    <w:p w14:paraId="74F590AE"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Kas yra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p>
    <w:p w14:paraId="0BBC53AF"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yra vaistas, kurio sudėtyje yra veikliosios medžiagos, vadinamos </w:t>
      </w:r>
      <w:proofErr w:type="spellStart"/>
      <w:r w:rsidRPr="00866263">
        <w:rPr>
          <w:rFonts w:ascii="Times New Roman" w:eastAsia="Times New Roman" w:hAnsi="Times New Roman"/>
          <w:color w:val="000000"/>
        </w:rPr>
        <w:t>nilotinibu</w:t>
      </w:r>
      <w:proofErr w:type="spellEnd"/>
      <w:r w:rsidRPr="00866263">
        <w:rPr>
          <w:rFonts w:ascii="Times New Roman" w:eastAsia="Times New Roman" w:hAnsi="Times New Roman"/>
          <w:color w:val="000000"/>
        </w:rPr>
        <w:t>.</w:t>
      </w:r>
    </w:p>
    <w:p w14:paraId="52E3066A"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6A79DFEE"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Nuo ko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vartojamas</w:t>
      </w:r>
    </w:p>
    <w:p w14:paraId="60909BFA"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vartojamas tam tikram leukemijos tipui, vadinamajai </w:t>
      </w:r>
      <w:proofErr w:type="spellStart"/>
      <w:r w:rsidRPr="00866263">
        <w:rPr>
          <w:rFonts w:ascii="Times New Roman" w:eastAsia="Times New Roman" w:hAnsi="Times New Roman"/>
          <w:i/>
          <w:iCs/>
          <w:color w:val="000000"/>
        </w:rPr>
        <w:t>Philadelphia</w:t>
      </w:r>
      <w:proofErr w:type="spellEnd"/>
      <w:r w:rsidRPr="00866263">
        <w:rPr>
          <w:rFonts w:ascii="Times New Roman" w:eastAsia="Times New Roman" w:hAnsi="Times New Roman"/>
          <w:color w:val="000000"/>
        </w:rPr>
        <w:t xml:space="preserve"> chromosomai teigiamai lėtinei </w:t>
      </w:r>
      <w:proofErr w:type="spellStart"/>
      <w:r w:rsidRPr="00866263">
        <w:rPr>
          <w:rFonts w:ascii="Times New Roman" w:eastAsia="Times New Roman" w:hAnsi="Times New Roman"/>
          <w:color w:val="000000"/>
        </w:rPr>
        <w:t>mieloleukemijai</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Ph</w:t>
      </w:r>
      <w:proofErr w:type="spellEnd"/>
      <w:r w:rsidRPr="00866263">
        <w:rPr>
          <w:rFonts w:ascii="Times New Roman" w:eastAsia="Times New Roman" w:hAnsi="Times New Roman"/>
          <w:color w:val="000000"/>
        </w:rPr>
        <w:t>-teigiamai LML) gydyti. LML yra kraujo vėžys, kurio metu organizmas priverčiamas gaminti per didelį kiekį nenormalių baltųjų kraujo ląstelių.</w:t>
      </w:r>
    </w:p>
    <w:p w14:paraId="26BCC2F4"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328FCB28"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vartojamas suaugusiesiems ir vaikams, kuriems LML diagnozuota pirmą kartą, ir LML sergantiems pacientams, kuriems nepadeda anksčiau vartoti vaistai, įskaitant </w:t>
      </w:r>
      <w:proofErr w:type="spellStart"/>
      <w:r w:rsidRPr="00866263">
        <w:rPr>
          <w:rFonts w:ascii="Times New Roman" w:eastAsia="Times New Roman" w:hAnsi="Times New Roman"/>
          <w:color w:val="000000"/>
        </w:rPr>
        <w:t>imatinibą</w:t>
      </w:r>
      <w:proofErr w:type="spellEnd"/>
      <w:r w:rsidRPr="00866263">
        <w:rPr>
          <w:rFonts w:ascii="Times New Roman" w:eastAsia="Times New Roman" w:hAnsi="Times New Roman"/>
          <w:color w:val="000000"/>
        </w:rPr>
        <w:t>. Jis taip pat vartojamas suaugusiems pacientams ir vaikams, kuriems nuo anksčiau vartotų vaistų pasireiškė sunkių šalutinių reiškinių ir kurie dėl to negali tęsti ankstesnio gydymo.</w:t>
      </w:r>
    </w:p>
    <w:p w14:paraId="51718011"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0A4AF168"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Kaip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veikia</w:t>
      </w:r>
    </w:p>
    <w:p w14:paraId="781BE577"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Pakitusi LML sergančių pacientų ląstelių DNR (genetinė medžiaga) sukelia signalą, kurio poveikyje organizmas pradeda gaminti nenormalias baltąsias kraujo ląsteles.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b/>
          <w:bCs/>
          <w:color w:val="000000"/>
        </w:rPr>
        <w:t xml:space="preserve"> </w:t>
      </w:r>
      <w:r w:rsidRPr="00866263">
        <w:rPr>
          <w:rFonts w:ascii="Times New Roman" w:eastAsia="Times New Roman" w:hAnsi="Times New Roman"/>
          <w:color w:val="000000"/>
        </w:rPr>
        <w:t>blokuoja šį signalą ir tokiu būdu sustabdo šių ląstelių gamybą.</w:t>
      </w:r>
    </w:p>
    <w:p w14:paraId="613EF96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47F27893"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Būklės stebėjimas gydymo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metu</w:t>
      </w:r>
    </w:p>
    <w:p w14:paraId="3C0873EC"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eastAsia="Times New Roman" w:hAnsi="Times New Roman"/>
          <w:color w:val="000000"/>
        </w:rPr>
        <w:t>Gydymo metu reguliariai bus atliekami tyrimai, įskaitant kraujo tyrimus. Atliekant šiuos tyrimus bus stebima:</w:t>
      </w:r>
    </w:p>
    <w:p w14:paraId="2B53FA61" w14:textId="77777777" w:rsidR="008F1653" w:rsidRPr="00866263" w:rsidRDefault="008F1653" w:rsidP="008F1653">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kraujo ląstelių (baltųjų kraujo ląstelių, raudonųjų kraujo ląstelių ir </w:t>
      </w:r>
      <w:r>
        <w:rPr>
          <w:rFonts w:ascii="Times New Roman" w:hAnsi="Times New Roman"/>
          <w:color w:val="000000"/>
        </w:rPr>
        <w:t>kraujo plokštelių (</w:t>
      </w:r>
      <w:r w:rsidRPr="00866263">
        <w:rPr>
          <w:rFonts w:ascii="Times New Roman" w:hAnsi="Times New Roman"/>
          <w:color w:val="000000"/>
        </w:rPr>
        <w:t>trombocitų</w:t>
      </w:r>
      <w:r>
        <w:rPr>
          <w:rFonts w:ascii="Times New Roman" w:hAnsi="Times New Roman"/>
          <w:color w:val="000000"/>
        </w:rPr>
        <w:t>)</w:t>
      </w:r>
      <w:r w:rsidRPr="00866263">
        <w:rPr>
          <w:rFonts w:ascii="Times New Roman" w:hAnsi="Times New Roman"/>
          <w:color w:val="000000"/>
        </w:rPr>
        <w:t xml:space="preserve">) kiekis organizme ir vertinama, kaip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b/>
          <w:bCs/>
          <w:color w:val="000000"/>
        </w:rPr>
        <w:t xml:space="preserve"> </w:t>
      </w:r>
      <w:r w:rsidRPr="00866263">
        <w:rPr>
          <w:rFonts w:ascii="Times New Roman" w:hAnsi="Times New Roman"/>
          <w:color w:val="000000"/>
        </w:rPr>
        <w:t>toleruojamas;</w:t>
      </w:r>
    </w:p>
    <w:p w14:paraId="4FB92651" w14:textId="77777777" w:rsidR="008F1653" w:rsidRPr="00866263" w:rsidRDefault="008F1653" w:rsidP="008F1653">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kepenų ir kasos funkcija ir vertinama, kaip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b/>
          <w:bCs/>
          <w:color w:val="000000"/>
        </w:rPr>
        <w:t xml:space="preserve"> </w:t>
      </w:r>
      <w:r w:rsidRPr="00866263">
        <w:rPr>
          <w:rFonts w:ascii="Times New Roman" w:hAnsi="Times New Roman"/>
          <w:color w:val="000000"/>
        </w:rPr>
        <w:t>toleruojamas;</w:t>
      </w:r>
    </w:p>
    <w:p w14:paraId="0CFFCB6B" w14:textId="77777777" w:rsidR="008F1653" w:rsidRPr="00866263" w:rsidRDefault="008F1653" w:rsidP="008F1653">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elektrolitų (kalio, magnio) kiekis organizme. Šie elektrolitai svarbūs širdies veiklai;</w:t>
      </w:r>
    </w:p>
    <w:p w14:paraId="4C2B811E" w14:textId="77777777" w:rsidR="008F1653" w:rsidRPr="00866263" w:rsidRDefault="008F1653" w:rsidP="008F1653">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cukraus ir riebalų kiekis kraujyje.</w:t>
      </w:r>
    </w:p>
    <w:p w14:paraId="3C052D0C"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Taip pat bus tikrinamas širdies susitraukimų dažnis, naudojant širdies elektrinio aktyvumo registravimo prietaisą (atliekamas tyrimas, kuris vadinamas EKG).</w:t>
      </w:r>
    </w:p>
    <w:p w14:paraId="2D9DF456"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1FB34BF4"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lastRenderedPageBreak/>
        <w:t xml:space="preserve">Gydytojas reguliariai įvertins Jums skiriamą gydymą ir nuspręs, ar Jums reikia tęsti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Jeigu Jums buvo nurodyta nutraukti gydymą šiuo vaistu, gydytojas ir toliau stebės LML būklę bei gali Jums pasakyti vėl atnaujinti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jeigu Jūsų būklė rodys, jog tai būtina.</w:t>
      </w:r>
    </w:p>
    <w:p w14:paraId="3C7598C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0672A233"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kiltų bet kokių klausimų apie tai, kaip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veikia ar kodėl jis buvo Jums ar Jūsų vaikui paskirtas, kreipkitės į gydytoją.</w:t>
      </w:r>
    </w:p>
    <w:p w14:paraId="76C52FD4"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05C8C5CA" w14:textId="77777777" w:rsidR="008F1653" w:rsidRPr="00866263" w:rsidRDefault="008F1653" w:rsidP="008F1653">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866263">
        <w:rPr>
          <w:rFonts w:ascii="Times New Roman" w:hAnsi="Times New Roman"/>
          <w:b/>
          <w:color w:val="000000"/>
          <w:spacing w:val="-1"/>
        </w:rPr>
        <w:t xml:space="preserve">Kas žinotina prieš vartojant </w:t>
      </w: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p>
    <w:p w14:paraId="02588DE9" w14:textId="77777777" w:rsidR="008F1653" w:rsidRPr="00866263" w:rsidRDefault="008F1653" w:rsidP="008F1653">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1A48C79D" w14:textId="77777777" w:rsidR="008F1653" w:rsidRPr="00866263" w:rsidRDefault="008F1653" w:rsidP="008F1653">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1"/>
        </w:rPr>
      </w:pPr>
      <w:r w:rsidRPr="00866263">
        <w:rPr>
          <w:rFonts w:ascii="Times New Roman" w:eastAsia="Times New Roman" w:hAnsi="Times New Roman"/>
          <w:color w:val="000000"/>
          <w:spacing w:val="-1"/>
        </w:rPr>
        <w:t>Atidžiai laikykitės visų Jūsų gydytojo nurodymų, net jei jie skiriasi nuo šiame lapelyje pateiktos informacijos.</w:t>
      </w:r>
    </w:p>
    <w:p w14:paraId="751E8CB4" w14:textId="77777777" w:rsidR="008F1653" w:rsidRPr="00866263" w:rsidRDefault="008F1653" w:rsidP="008F1653">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1"/>
        </w:rPr>
      </w:pPr>
    </w:p>
    <w:p w14:paraId="3008CEDA" w14:textId="77777777" w:rsidR="008F1653" w:rsidRPr="00866263" w:rsidRDefault="008F1653" w:rsidP="008F1653">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Pr="00866263">
        <w:rPr>
          <w:rFonts w:ascii="Times New Roman" w:hAnsi="Times New Roman"/>
          <w:b/>
          <w:color w:val="000000"/>
          <w:spacing w:val="-1"/>
        </w:rPr>
        <w:t xml:space="preserve"> vartoti draudžiama:</w:t>
      </w:r>
    </w:p>
    <w:p w14:paraId="5CF4459A" w14:textId="77777777" w:rsidR="008F1653" w:rsidRPr="00866263" w:rsidRDefault="008F1653" w:rsidP="008F1653">
      <w:pPr>
        <w:keepNext/>
        <w:widowControl w:val="0"/>
        <w:numPr>
          <w:ilvl w:val="0"/>
          <w:numId w:val="6"/>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bCs/>
        </w:rPr>
        <w:t xml:space="preserve">jeigu yra alergija </w:t>
      </w:r>
      <w:proofErr w:type="spellStart"/>
      <w:r w:rsidRPr="00866263">
        <w:rPr>
          <w:rFonts w:ascii="Times New Roman" w:hAnsi="Times New Roman"/>
          <w:bCs/>
        </w:rPr>
        <w:t>nilotinibui</w:t>
      </w:r>
      <w:proofErr w:type="spellEnd"/>
      <w:r w:rsidRPr="00866263">
        <w:rPr>
          <w:rFonts w:ascii="Times New Roman" w:hAnsi="Times New Roman"/>
        </w:rPr>
        <w:t xml:space="preserve"> arba bet kuriai pagalbinei šio vaisto medžiagai (jos išvardytos 6 skyriuje).</w:t>
      </w:r>
    </w:p>
    <w:p w14:paraId="221F1EEE" w14:textId="77777777" w:rsidR="008F1653" w:rsidRPr="00866263" w:rsidRDefault="008F1653" w:rsidP="008F1653">
      <w:pPr>
        <w:keepNext/>
        <w:widowControl w:val="0"/>
        <w:autoSpaceDE w:val="0"/>
        <w:autoSpaceDN w:val="0"/>
        <w:adjustRightInd w:val="0"/>
        <w:spacing w:after="0" w:line="240" w:lineRule="auto"/>
        <w:ind w:left="567" w:right="1"/>
        <w:rPr>
          <w:rFonts w:ascii="Times New Roman" w:eastAsia="Times New Roman" w:hAnsi="Times New Roman"/>
          <w:color w:val="000000"/>
        </w:rPr>
      </w:pPr>
      <w:r w:rsidRPr="00866263">
        <w:rPr>
          <w:rFonts w:ascii="Times New Roman" w:eastAsia="Times New Roman" w:hAnsi="Times New Roman"/>
          <w:color w:val="000000"/>
        </w:rPr>
        <w:t xml:space="preserve">Jeigu manote, kad esate alergiškas, </w:t>
      </w:r>
      <w:r w:rsidRPr="00866263">
        <w:rPr>
          <w:rFonts w:ascii="Times New Roman" w:eastAsia="Times New Roman" w:hAnsi="Times New Roman"/>
          <w:b/>
          <w:bCs/>
          <w:color w:val="000000"/>
        </w:rPr>
        <w:t xml:space="preserve">prieš pradėdami vartoti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color w:val="000000"/>
        </w:rPr>
        <w:t xml:space="preserve"> apie tai pasakykite gydytojui.</w:t>
      </w:r>
    </w:p>
    <w:p w14:paraId="1EF25F37"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33B70C9"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color w:val="000000"/>
        </w:rPr>
        <w:t>Įspėjimai ir atsargumo priemonės</w:t>
      </w:r>
    </w:p>
    <w:p w14:paraId="2A62A484"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spacing w:val="-1"/>
        </w:rPr>
      </w:pPr>
      <w:r w:rsidRPr="00866263">
        <w:rPr>
          <w:rFonts w:ascii="Times New Roman" w:eastAsia="Times New Roman" w:hAnsi="Times New Roman"/>
          <w:color w:val="000000"/>
          <w:spacing w:val="-1"/>
        </w:rPr>
        <w:t xml:space="preserve">Pasitarkite su gydytoju arba vaistininku, prieš pradėdami vartoti </w:t>
      </w:r>
      <w:proofErr w:type="spellStart"/>
      <w:r w:rsidRPr="00866263">
        <w:rPr>
          <w:rFonts w:ascii="Times New Roman" w:eastAsia="Times New Roman" w:hAnsi="Times New Roman"/>
          <w:color w:val="000000"/>
          <w:spacing w:val="-1"/>
        </w:rPr>
        <w:t>Nilotinib</w:t>
      </w:r>
      <w:proofErr w:type="spellEnd"/>
      <w:r w:rsidRPr="00866263">
        <w:rPr>
          <w:rFonts w:ascii="Times New Roman" w:eastAsia="Times New Roman" w:hAnsi="Times New Roman"/>
          <w:color w:val="000000"/>
          <w:spacing w:val="-1"/>
        </w:rPr>
        <w:t xml:space="preserve"> </w:t>
      </w:r>
      <w:proofErr w:type="spellStart"/>
      <w:r w:rsidRPr="00866263">
        <w:rPr>
          <w:rFonts w:ascii="Times New Roman" w:eastAsia="Times New Roman" w:hAnsi="Times New Roman"/>
          <w:color w:val="000000"/>
          <w:spacing w:val="-1"/>
        </w:rPr>
        <w:t>Zentiva</w:t>
      </w:r>
      <w:proofErr w:type="spellEnd"/>
      <w:r w:rsidRPr="00866263">
        <w:rPr>
          <w:rFonts w:ascii="Times New Roman" w:eastAsia="Times New Roman" w:hAnsi="Times New Roman"/>
          <w:color w:val="000000"/>
          <w:spacing w:val="-1"/>
        </w:rPr>
        <w:t>:</w:t>
      </w:r>
    </w:p>
    <w:p w14:paraId="254E1919"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jeigu Jūs anksčiau sirgote širdies ir kraujagyslių liga, pvz., įvyko širdies priepuolis (miokardo infarktas), Jums buvo krūtinės ląstos skausmas (krūtinės angina), sutrikusi galvos smegenų kraujotaka (insultas) ar sutrikusi kojos kraujotaka (šlub</w:t>
      </w:r>
      <w:r>
        <w:rPr>
          <w:rFonts w:ascii="Times New Roman" w:hAnsi="Times New Roman"/>
          <w:color w:val="000000"/>
        </w:rPr>
        <w:t>avimas</w:t>
      </w:r>
      <w:r w:rsidRPr="00866263">
        <w:rPr>
          <w:rFonts w:ascii="Times New Roman" w:hAnsi="Times New Roman"/>
          <w:color w:val="000000"/>
        </w:rPr>
        <w:t>), arba Jums yra širdies ir kraujagyslių sutrikimų pasireiškimo rizikos veiksnių, pvz., padidėjęs kraujospūdis (hipertenzija), cukrinis diabetas ar pakitęs riebalų kiekis kraujyje (lipidų apykaitos sutrikimas);</w:t>
      </w:r>
    </w:p>
    <w:p w14:paraId="40258FF3"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 xml:space="preserve">jeigu Jums yra </w:t>
      </w:r>
      <w:r w:rsidRPr="00866263">
        <w:rPr>
          <w:rFonts w:ascii="Times New Roman" w:hAnsi="Times New Roman"/>
          <w:b/>
          <w:bCs/>
          <w:color w:val="000000"/>
        </w:rPr>
        <w:t>širdies sutrikimų</w:t>
      </w:r>
      <w:r w:rsidRPr="00866263">
        <w:rPr>
          <w:rFonts w:ascii="Times New Roman" w:hAnsi="Times New Roman"/>
          <w:color w:val="000000"/>
        </w:rPr>
        <w:t>, pvz., sutrikęs elektrinis širdies laidumas, vadinamasis „pailgėjęs QT intervalas“;</w:t>
      </w:r>
    </w:p>
    <w:p w14:paraId="7C103C22"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jeigu anksčiau Jums buvo skiriama vaistų, kurie sumažina cholesterolio kiekį kraujyje (</w:t>
      </w:r>
      <w:proofErr w:type="spellStart"/>
      <w:r w:rsidRPr="00866263">
        <w:rPr>
          <w:rFonts w:ascii="Times New Roman" w:hAnsi="Times New Roman"/>
          <w:color w:val="000000"/>
        </w:rPr>
        <w:t>statinų</w:t>
      </w:r>
      <w:proofErr w:type="spellEnd"/>
      <w:r w:rsidRPr="00866263">
        <w:rPr>
          <w:rFonts w:ascii="Times New Roman" w:hAnsi="Times New Roman"/>
          <w:color w:val="000000"/>
        </w:rPr>
        <w:t xml:space="preserve">) arba veikia širdies ritmą (vaistų nuo aritmijos) ar kepenis (žr. skyrių </w:t>
      </w:r>
      <w:r w:rsidRPr="00866263">
        <w:rPr>
          <w:rFonts w:ascii="Times New Roman" w:hAnsi="Times New Roman"/>
          <w:b/>
          <w:bCs/>
          <w:color w:val="000000"/>
        </w:rPr>
        <w:t xml:space="preserve">„Kiti vaistai ir </w:t>
      </w:r>
      <w:proofErr w:type="spellStart"/>
      <w:r w:rsidRPr="00866263">
        <w:rPr>
          <w:rFonts w:ascii="Times New Roman" w:hAnsi="Times New Roman"/>
          <w:b/>
          <w:bCs/>
          <w:color w:val="000000"/>
        </w:rPr>
        <w:t>Nilotinib</w:t>
      </w:r>
      <w:proofErr w:type="spellEnd"/>
      <w:r w:rsidRPr="00866263">
        <w:rPr>
          <w:rFonts w:ascii="Times New Roman" w:hAnsi="Times New Roman"/>
          <w:b/>
          <w:bCs/>
          <w:color w:val="000000"/>
        </w:rPr>
        <w:t xml:space="preserve"> </w:t>
      </w:r>
      <w:proofErr w:type="spellStart"/>
      <w:r w:rsidRPr="00866263">
        <w:rPr>
          <w:rFonts w:ascii="Times New Roman" w:hAnsi="Times New Roman"/>
          <w:b/>
          <w:bCs/>
          <w:color w:val="000000"/>
        </w:rPr>
        <w:t>Zentiva</w:t>
      </w:r>
      <w:proofErr w:type="spellEnd"/>
      <w:r w:rsidRPr="00866263">
        <w:rPr>
          <w:rFonts w:ascii="Times New Roman" w:hAnsi="Times New Roman"/>
          <w:b/>
          <w:bCs/>
          <w:color w:val="000000"/>
        </w:rPr>
        <w:t>“</w:t>
      </w:r>
      <w:r w:rsidRPr="00866263">
        <w:rPr>
          <w:rFonts w:ascii="Times New Roman" w:hAnsi="Times New Roman"/>
          <w:color w:val="000000"/>
        </w:rPr>
        <w:t>);</w:t>
      </w:r>
    </w:p>
    <w:p w14:paraId="15DFE2E9"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jeigu Jūsų organizme trūksta kalio ar magnio;</w:t>
      </w:r>
    </w:p>
    <w:p w14:paraId="4910B02D"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jeigu Jums yra kepenų ar kasos sutrikimų;</w:t>
      </w:r>
    </w:p>
    <w:p w14:paraId="20439CA5"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jeigu Jums pasireiškė tokie simptomai, kaip lengvai susidarančios kraujosruvos, nuovargis ar dusulys, arba pasikartojo infekcijos;</w:t>
      </w:r>
    </w:p>
    <w:p w14:paraId="5CDD27CD"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jeigu Jūs turėjote chirurginių operacijų, susijusių su skrandžio pašalinimu (visiškas skrandžio pašalinimas);</w:t>
      </w:r>
    </w:p>
    <w:p w14:paraId="2B4CD6B7" w14:textId="77777777" w:rsidR="008F1653" w:rsidRPr="00866263" w:rsidRDefault="008F1653" w:rsidP="008F1653">
      <w:pPr>
        <w:pStyle w:val="Sraopastraipa"/>
        <w:widowControl w:val="0"/>
        <w:numPr>
          <w:ilvl w:val="0"/>
          <w:numId w:val="6"/>
        </w:numPr>
        <w:autoSpaceDE w:val="0"/>
        <w:autoSpaceDN w:val="0"/>
        <w:adjustRightInd w:val="0"/>
        <w:spacing w:after="0" w:line="240" w:lineRule="auto"/>
        <w:ind w:right="1"/>
        <w:contextualSpacing w:val="0"/>
        <w:rPr>
          <w:rFonts w:ascii="Times New Roman" w:hAnsi="Times New Roman"/>
          <w:color w:val="000000"/>
        </w:rPr>
      </w:pPr>
      <w:r w:rsidRPr="00866263">
        <w:rPr>
          <w:rFonts w:ascii="Times New Roman" w:hAnsi="Times New Roman"/>
          <w:color w:val="000000"/>
        </w:rPr>
        <w:t xml:space="preserve">jeigu Jums kada nors buvo diagnozuota hepatito B infekcija arba šiuo metu galite būti užsikrėtę šiuo virusu. Tai būtina, nes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gali vėl suaktyvinti hepatito B virusą, o kai kuriais atvejais tai gali būti mirtina. Prieš pradedant gydymą, gydytojas atidžiai patikrins, ar pacientas neturi šios infekcijos požymių.</w:t>
      </w:r>
    </w:p>
    <w:p w14:paraId="3DD5EBE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 bet kuri šių pastabų Jums ar Jūsų vaikui tinka, pasakykite gydytojui.</w:t>
      </w:r>
    </w:p>
    <w:p w14:paraId="52C7799F"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4991A2E6" w14:textId="77777777" w:rsidR="008F1653" w:rsidRPr="00866263" w:rsidRDefault="008F1653" w:rsidP="008F1653">
      <w:pPr>
        <w:keepNext/>
        <w:autoSpaceDE w:val="0"/>
        <w:autoSpaceDN w:val="0"/>
        <w:adjustRightInd w:val="0"/>
        <w:spacing w:after="0" w:line="240" w:lineRule="auto"/>
        <w:ind w:left="567" w:hanging="567"/>
        <w:rPr>
          <w:rFonts w:ascii="Times New Roman" w:eastAsia="Times New Roman" w:hAnsi="Times New Roman"/>
          <w:color w:val="000000"/>
          <w:u w:val="single"/>
        </w:rPr>
      </w:pPr>
      <w:r w:rsidRPr="00866263">
        <w:rPr>
          <w:rFonts w:ascii="Times New Roman" w:eastAsia="Times New Roman" w:hAnsi="Times New Roman"/>
          <w:color w:val="000000"/>
          <w:u w:val="single"/>
        </w:rPr>
        <w:t xml:space="preserve">Gydymo </w:t>
      </w:r>
      <w:proofErr w:type="spellStart"/>
      <w:r w:rsidRPr="00866263">
        <w:rPr>
          <w:rFonts w:ascii="Times New Roman" w:eastAsia="Times New Roman" w:hAnsi="Times New Roman"/>
          <w:color w:val="000000"/>
          <w:u w:val="single"/>
        </w:rPr>
        <w:t>Nilotinib</w:t>
      </w:r>
      <w:proofErr w:type="spellEnd"/>
      <w:r w:rsidRPr="00866263">
        <w:rPr>
          <w:rFonts w:ascii="Times New Roman" w:eastAsia="Times New Roman" w:hAnsi="Times New Roman"/>
          <w:color w:val="000000"/>
          <w:u w:val="single"/>
        </w:rPr>
        <w:t xml:space="preserve"> </w:t>
      </w:r>
      <w:proofErr w:type="spellStart"/>
      <w:r w:rsidRPr="00866263">
        <w:rPr>
          <w:rFonts w:ascii="Times New Roman" w:eastAsia="Times New Roman" w:hAnsi="Times New Roman"/>
          <w:color w:val="000000"/>
          <w:u w:val="single"/>
        </w:rPr>
        <w:t>Zentiva</w:t>
      </w:r>
      <w:proofErr w:type="spellEnd"/>
      <w:r w:rsidRPr="00866263">
        <w:rPr>
          <w:rFonts w:ascii="Times New Roman" w:eastAsia="Times New Roman" w:hAnsi="Times New Roman"/>
          <w:color w:val="000000"/>
          <w:u w:val="single"/>
        </w:rPr>
        <w:t xml:space="preserve"> metu</w:t>
      </w:r>
    </w:p>
    <w:p w14:paraId="73233F19" w14:textId="77777777" w:rsidR="008F1653" w:rsidRPr="00866263" w:rsidRDefault="008F1653" w:rsidP="008F1653">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jeigu šio vaisto vartojimo metu Jūs alpstate (prarandate sąmonę) ar sutrinka širdies ritmas, </w:t>
      </w:r>
      <w:r w:rsidRPr="00866263">
        <w:rPr>
          <w:rFonts w:ascii="Times New Roman" w:hAnsi="Times New Roman"/>
          <w:b/>
          <w:bCs/>
          <w:color w:val="000000"/>
        </w:rPr>
        <w:t>nedelsiant kreipkitės į gydytoją</w:t>
      </w:r>
      <w:r w:rsidRPr="00866263">
        <w:rPr>
          <w:rFonts w:ascii="Times New Roman" w:hAnsi="Times New Roman"/>
          <w:color w:val="000000"/>
        </w:rPr>
        <w:t xml:space="preserve">, nes tai gali būti sudėtingos širdies būklės požymis. QT intervalo pailgėjimas arba nereguliarus širdies plakimas gali baigtis staigia mirtimi. Gauta pranešimų apie nedažnus pacientų, vartojančių </w:t>
      </w:r>
      <w:proofErr w:type="spellStart"/>
      <w:r w:rsidRPr="00866263">
        <w:rPr>
          <w:rFonts w:ascii="Times New Roman" w:hAnsi="Times New Roman"/>
          <w:color w:val="000000"/>
        </w:rPr>
        <w:t>nilotinibo</w:t>
      </w:r>
      <w:proofErr w:type="spellEnd"/>
      <w:r w:rsidRPr="00866263">
        <w:rPr>
          <w:rFonts w:ascii="Times New Roman" w:hAnsi="Times New Roman"/>
          <w:color w:val="000000"/>
        </w:rPr>
        <w:t>, staigios mirties atvejus.</w:t>
      </w:r>
    </w:p>
    <w:p w14:paraId="2A38915A" w14:textId="77777777" w:rsidR="008F1653" w:rsidRPr="00866263" w:rsidRDefault="008F1653" w:rsidP="008F1653">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jei Jums yra staigus širdies plakimas, stiprus raumenų silpnumas ar paralyžius, traukuliai ar staigūs mąstymo ar budrumo pokyčiai, </w:t>
      </w:r>
      <w:r w:rsidRPr="00866263">
        <w:rPr>
          <w:rFonts w:ascii="Times New Roman" w:hAnsi="Times New Roman"/>
          <w:b/>
          <w:bCs/>
          <w:color w:val="000000"/>
        </w:rPr>
        <w:t>nedelsiant apie tai pasakykite gydytojui</w:t>
      </w:r>
      <w:r w:rsidRPr="00866263">
        <w:rPr>
          <w:rFonts w:ascii="Times New Roman" w:hAnsi="Times New Roman"/>
          <w:color w:val="000000"/>
        </w:rPr>
        <w:t xml:space="preserve">, nes tai gali būti greito vėžinių ląstelių irimo požymis, vadinamas auglio irimo sindromu. Gauta pranešimų apie retus auglio irimo sindromo atvejus pacientams, gydytiems </w:t>
      </w:r>
      <w:proofErr w:type="spellStart"/>
      <w:r w:rsidRPr="00866263">
        <w:rPr>
          <w:rFonts w:ascii="Times New Roman" w:hAnsi="Times New Roman"/>
          <w:color w:val="000000"/>
        </w:rPr>
        <w:t>nilotinibu</w:t>
      </w:r>
      <w:proofErr w:type="spellEnd"/>
      <w:r w:rsidRPr="00866263">
        <w:rPr>
          <w:rFonts w:ascii="Times New Roman" w:hAnsi="Times New Roman"/>
          <w:color w:val="000000"/>
        </w:rPr>
        <w:t>.</w:t>
      </w:r>
    </w:p>
    <w:p w14:paraId="572CF97E" w14:textId="77777777" w:rsidR="008F1653" w:rsidRPr="00866263" w:rsidRDefault="008F1653" w:rsidP="008F1653">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jeigu Jums atsirastų krūtinės skausmas ar diskomforto pojūtis krūtinėje, galūnių tirpimo pojūtis ar silpnumas, sutrikusios eisena ar kalba, galūnės skausmas, spalvos pasikeitimas ar šalimo pojūtis, </w:t>
      </w:r>
      <w:r w:rsidRPr="00866263">
        <w:rPr>
          <w:rFonts w:ascii="Times New Roman" w:hAnsi="Times New Roman"/>
          <w:b/>
          <w:bCs/>
          <w:color w:val="000000"/>
        </w:rPr>
        <w:t>nedelsiant apie tai pasakykite gydytojui</w:t>
      </w:r>
      <w:r w:rsidRPr="00866263">
        <w:rPr>
          <w:rFonts w:ascii="Times New Roman" w:hAnsi="Times New Roman"/>
          <w:color w:val="000000"/>
        </w:rPr>
        <w:t xml:space="preserve">, nes tai gali būti širdies ir kraujagyslių sutrikimo požymiai. </w:t>
      </w:r>
      <w:proofErr w:type="spellStart"/>
      <w:r w:rsidRPr="00866263">
        <w:rPr>
          <w:rFonts w:ascii="Times New Roman" w:hAnsi="Times New Roman"/>
          <w:color w:val="000000"/>
        </w:rPr>
        <w:t>Nilotinibo</w:t>
      </w:r>
      <w:proofErr w:type="spellEnd"/>
      <w:r w:rsidRPr="00866263">
        <w:rPr>
          <w:rFonts w:ascii="Times New Roman" w:hAnsi="Times New Roman"/>
          <w:color w:val="000000"/>
        </w:rPr>
        <w:t xml:space="preserve"> vartojantiems pacientams nustatyta sunkių širdies ir kraujagyslių </w:t>
      </w:r>
      <w:r w:rsidRPr="00866263">
        <w:rPr>
          <w:rFonts w:ascii="Times New Roman" w:hAnsi="Times New Roman"/>
          <w:color w:val="000000"/>
        </w:rPr>
        <w:lastRenderedPageBreak/>
        <w:t xml:space="preserve">sutrikimo reiškinių, įskaitant sutrikusią kojos kraujotaką (periferinių arterijų </w:t>
      </w:r>
      <w:proofErr w:type="spellStart"/>
      <w:r w:rsidRPr="00866263">
        <w:rPr>
          <w:rFonts w:ascii="Times New Roman" w:hAnsi="Times New Roman"/>
          <w:color w:val="000000"/>
        </w:rPr>
        <w:t>okliuzinę</w:t>
      </w:r>
      <w:proofErr w:type="spellEnd"/>
      <w:r w:rsidRPr="00866263">
        <w:rPr>
          <w:rFonts w:ascii="Times New Roman" w:hAnsi="Times New Roman"/>
          <w:color w:val="000000"/>
        </w:rPr>
        <w:t xml:space="preserve"> ligą), išeminę širdies ligą ir sutrikusią galvos smegenų kraujotaką (išeminio tipo smegenų kraujagyslių ligą). Prieš paskirdamas vartoti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ir gydymo metu Jūsų gydytojas turi ištirti riebalų (lipidų) bei cukraus kiekį Jūsų kraujyje.</w:t>
      </w:r>
    </w:p>
    <w:p w14:paraId="736C41C5" w14:textId="77777777" w:rsidR="008F1653" w:rsidRPr="00866263" w:rsidRDefault="008F1653" w:rsidP="008F1653">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jeigu Jums atsirastų pėdų ar plaštakų patinimas, išplitęs kūno patinimas ar greitai didėtų kūno svoris, pasakykite apie tai gydytojui, nes tai gali būti sunkaus skysčių susilaikymo organizme požymiai. </w:t>
      </w:r>
      <w:proofErr w:type="spellStart"/>
      <w:r w:rsidRPr="00866263">
        <w:rPr>
          <w:rFonts w:ascii="Times New Roman" w:hAnsi="Times New Roman"/>
          <w:color w:val="000000"/>
        </w:rPr>
        <w:t>Nilotinibo</w:t>
      </w:r>
      <w:proofErr w:type="spellEnd"/>
      <w:r w:rsidRPr="00866263">
        <w:rPr>
          <w:rFonts w:ascii="Times New Roman" w:hAnsi="Times New Roman"/>
          <w:color w:val="000000"/>
        </w:rPr>
        <w:t xml:space="preserve"> vartojantiems pacientams nustatyta nedažnų sunkaus skysčių susilaikymo organizme atvejų.</w:t>
      </w:r>
    </w:p>
    <w:p w14:paraId="1B240B18"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skiriamas Jūsų vaikui ir jeigu Jūsų vaikui tinka bet kuri iš anksčiau nurodytų sąlygų, pasakykite apie tai gydytojui.</w:t>
      </w:r>
    </w:p>
    <w:p w14:paraId="50CA5A2E"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7DF274F8"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color w:val="000000"/>
        </w:rPr>
        <w:t xml:space="preserve">Vaikams ir paaugliams </w:t>
      </w:r>
    </w:p>
    <w:p w14:paraId="597E3B43"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skirtas LML sergančių vaikų ir paauglių gydymui. Neturima šio vaisto vartojimo patirties jaunesniems kaip 2 metų vaikams. Taip pat neturima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vartojimo patirties jaunesniems kaip 10 metų vaikams, kuriems yra pirmą kartą diagnozuota liga, o vaisto skyrimo patirties jaunesniems kaip 6 metų vaikams, kuriems nepadeda anksčiau vartoti vaistai nuo LML, yra nedaug.</w:t>
      </w:r>
    </w:p>
    <w:p w14:paraId="5AB46C34"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56A7F230"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Kai kurių vaikų ir paauglių, vartojančių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augimas gali būti lėtesnis nei įprasta. Todėl gydytojas tikrins augimą įprastų vizitų metu.</w:t>
      </w:r>
    </w:p>
    <w:p w14:paraId="0402F97A"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01296F3A"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hAnsi="Times New Roman"/>
          <w:b/>
          <w:color w:val="000000"/>
          <w:spacing w:val="2"/>
        </w:rPr>
        <w:t xml:space="preserve">Kiti vaistai ir </w:t>
      </w:r>
      <w:proofErr w:type="spellStart"/>
      <w:r w:rsidRPr="00866263">
        <w:rPr>
          <w:rFonts w:ascii="Times New Roman" w:hAnsi="Times New Roman"/>
          <w:b/>
          <w:color w:val="000000"/>
          <w:spacing w:val="2"/>
        </w:rPr>
        <w:t>Nilotinib</w:t>
      </w:r>
      <w:proofErr w:type="spellEnd"/>
      <w:r w:rsidRPr="00866263">
        <w:rPr>
          <w:rFonts w:ascii="Times New Roman" w:hAnsi="Times New Roman"/>
          <w:b/>
          <w:color w:val="000000"/>
          <w:spacing w:val="2"/>
        </w:rPr>
        <w:t xml:space="preserve"> </w:t>
      </w:r>
      <w:proofErr w:type="spellStart"/>
      <w:r w:rsidRPr="00866263">
        <w:rPr>
          <w:rFonts w:ascii="Times New Roman" w:hAnsi="Times New Roman"/>
          <w:b/>
          <w:color w:val="000000"/>
          <w:spacing w:val="2"/>
        </w:rPr>
        <w:t>Zentiva</w:t>
      </w:r>
      <w:proofErr w:type="spellEnd"/>
    </w:p>
    <w:p w14:paraId="2D9CB680"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gali sąveikauti su kai kuriais kitais vaistais.</w:t>
      </w:r>
    </w:p>
    <w:p w14:paraId="70120957"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rPr>
      </w:pPr>
    </w:p>
    <w:p w14:paraId="7EFD46D3" w14:textId="77777777" w:rsidR="008F1653" w:rsidRPr="00866263" w:rsidRDefault="008F1653" w:rsidP="008F1653">
      <w:pPr>
        <w:keepNext/>
        <w:autoSpaceDE w:val="0"/>
        <w:autoSpaceDN w:val="0"/>
        <w:adjustRightInd w:val="0"/>
        <w:spacing w:after="0" w:line="240" w:lineRule="auto"/>
        <w:rPr>
          <w:rFonts w:ascii="Times New Roman" w:hAnsi="Times New Roman"/>
          <w:color w:val="000000"/>
        </w:rPr>
      </w:pPr>
      <w:r w:rsidRPr="00866263">
        <w:rPr>
          <w:rFonts w:ascii="Times New Roman" w:hAnsi="Times New Roman"/>
          <w:color w:val="000000"/>
        </w:rPr>
        <w:t>Jeigu vartojate ar neseniai vartojote kitų vaistų arba dėl to nesate tikri, apie tai pasakykite gydytojui arba vaistininkui. Tai ypač svarbu, jei vartojate:</w:t>
      </w:r>
    </w:p>
    <w:p w14:paraId="55930AC1"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vaistų nuo aritmijos, vartojamų sutrikusiam širdies ritmui gydyti;</w:t>
      </w:r>
    </w:p>
    <w:p w14:paraId="051082EE"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chlorokvino, </w:t>
      </w:r>
      <w:proofErr w:type="spellStart"/>
      <w:r w:rsidRPr="00866263">
        <w:rPr>
          <w:rFonts w:ascii="Times New Roman" w:hAnsi="Times New Roman"/>
          <w:color w:val="000000"/>
        </w:rPr>
        <w:t>halofantrino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klaritromicino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haloperidolio</w:t>
      </w:r>
      <w:proofErr w:type="spellEnd"/>
      <w:r w:rsidRPr="00866263">
        <w:rPr>
          <w:rFonts w:ascii="Times New Roman" w:hAnsi="Times New Roman"/>
          <w:color w:val="000000"/>
        </w:rPr>
        <w:t xml:space="preserve">, metadono, </w:t>
      </w:r>
      <w:proofErr w:type="spellStart"/>
      <w:r w:rsidRPr="00866263">
        <w:rPr>
          <w:rFonts w:ascii="Times New Roman" w:hAnsi="Times New Roman"/>
          <w:color w:val="000000"/>
        </w:rPr>
        <w:t>moksifloksacino</w:t>
      </w:r>
      <w:proofErr w:type="spellEnd"/>
      <w:r w:rsidRPr="00866263">
        <w:rPr>
          <w:rFonts w:ascii="Times New Roman" w:hAnsi="Times New Roman"/>
          <w:color w:val="000000"/>
        </w:rPr>
        <w:t xml:space="preserve"> – vaistų, kurie gali sukelti nepageidaujamą poveikį širdies elektr</w:t>
      </w:r>
      <w:r>
        <w:rPr>
          <w:rFonts w:ascii="Times New Roman" w:hAnsi="Times New Roman"/>
          <w:color w:val="000000"/>
        </w:rPr>
        <w:t xml:space="preserve">iniam </w:t>
      </w:r>
      <w:r w:rsidRPr="00866263">
        <w:rPr>
          <w:rFonts w:ascii="Times New Roman" w:hAnsi="Times New Roman"/>
          <w:color w:val="000000"/>
        </w:rPr>
        <w:t>aktyvumui;</w:t>
      </w:r>
    </w:p>
    <w:p w14:paraId="657B9EC1"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ketokonazolo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itrakonazolo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vorikonazolo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klaritromicino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telitromicino</w:t>
      </w:r>
      <w:proofErr w:type="spellEnd"/>
      <w:r w:rsidRPr="00866263">
        <w:rPr>
          <w:rFonts w:ascii="Times New Roman" w:hAnsi="Times New Roman"/>
          <w:color w:val="000000"/>
        </w:rPr>
        <w:t xml:space="preserve"> – infekcijoms gydyti vartojamų vaistų;</w:t>
      </w:r>
    </w:p>
    <w:p w14:paraId="52863817"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ritonaviro – </w:t>
      </w:r>
      <w:proofErr w:type="spellStart"/>
      <w:r w:rsidRPr="00866263">
        <w:rPr>
          <w:rFonts w:ascii="Times New Roman" w:hAnsi="Times New Roman"/>
          <w:color w:val="000000"/>
        </w:rPr>
        <w:t>proteinazių</w:t>
      </w:r>
      <w:proofErr w:type="spellEnd"/>
      <w:r w:rsidRPr="00866263">
        <w:rPr>
          <w:rFonts w:ascii="Times New Roman" w:hAnsi="Times New Roman"/>
          <w:color w:val="000000"/>
        </w:rPr>
        <w:t xml:space="preserve"> inhibitorių grupės vaisto, vartojamo nuo ŽIV;</w:t>
      </w:r>
    </w:p>
    <w:p w14:paraId="0222AC5E"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karbamazepino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fenobarbitalio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fenitoino</w:t>
      </w:r>
      <w:proofErr w:type="spellEnd"/>
      <w:r w:rsidRPr="00866263">
        <w:rPr>
          <w:rFonts w:ascii="Times New Roman" w:hAnsi="Times New Roman"/>
          <w:color w:val="000000"/>
        </w:rPr>
        <w:t xml:space="preserve"> – vartojamų epilepsijai gydyti;</w:t>
      </w:r>
    </w:p>
    <w:p w14:paraId="073B35BE"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rifampicino</w:t>
      </w:r>
      <w:proofErr w:type="spellEnd"/>
      <w:r w:rsidRPr="00866263">
        <w:rPr>
          <w:rFonts w:ascii="Times New Roman" w:hAnsi="Times New Roman"/>
          <w:color w:val="000000"/>
        </w:rPr>
        <w:t xml:space="preserve"> – vartojamo tuberkuliozei gydyti;</w:t>
      </w:r>
    </w:p>
    <w:p w14:paraId="05897838"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jonažolės (taip pat vadinamos </w:t>
      </w:r>
      <w:proofErr w:type="spellStart"/>
      <w:r w:rsidRPr="00866263">
        <w:rPr>
          <w:rFonts w:ascii="Times New Roman" w:hAnsi="Times New Roman"/>
          <w:i/>
          <w:iCs/>
          <w:color w:val="000000"/>
        </w:rPr>
        <w:t>Hypericum</w:t>
      </w:r>
      <w:proofErr w:type="spellEnd"/>
      <w:r w:rsidRPr="00866263">
        <w:rPr>
          <w:rFonts w:ascii="Times New Roman" w:hAnsi="Times New Roman"/>
          <w:i/>
          <w:iCs/>
          <w:color w:val="000000"/>
        </w:rPr>
        <w:t xml:space="preserve"> </w:t>
      </w:r>
      <w:proofErr w:type="spellStart"/>
      <w:r w:rsidRPr="00866263">
        <w:rPr>
          <w:rFonts w:ascii="Times New Roman" w:hAnsi="Times New Roman"/>
          <w:i/>
          <w:iCs/>
          <w:color w:val="000000"/>
        </w:rPr>
        <w:t>perforatum</w:t>
      </w:r>
      <w:proofErr w:type="spellEnd"/>
      <w:r w:rsidRPr="00866263">
        <w:rPr>
          <w:rFonts w:ascii="Times New Roman" w:hAnsi="Times New Roman"/>
          <w:color w:val="000000"/>
        </w:rPr>
        <w:t>) – augalinių preparatų, vartojamų depresijai ir kitoms būklėms gydyti;</w:t>
      </w:r>
    </w:p>
    <w:p w14:paraId="05D5BDAD"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midazolamo</w:t>
      </w:r>
      <w:proofErr w:type="spellEnd"/>
      <w:r w:rsidRPr="00866263">
        <w:rPr>
          <w:rFonts w:ascii="Times New Roman" w:hAnsi="Times New Roman"/>
          <w:color w:val="000000"/>
        </w:rPr>
        <w:t xml:space="preserve"> – vartojamo nerimui šalinti prieš chirurginę operaciją;</w:t>
      </w:r>
    </w:p>
    <w:p w14:paraId="73DA490D"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alfentanilio</w:t>
      </w:r>
      <w:proofErr w:type="spellEnd"/>
      <w:r w:rsidRPr="00866263">
        <w:rPr>
          <w:rFonts w:ascii="Times New Roman" w:hAnsi="Times New Roman"/>
          <w:color w:val="000000"/>
        </w:rPr>
        <w:t xml:space="preserve"> ar </w:t>
      </w:r>
      <w:proofErr w:type="spellStart"/>
      <w:r w:rsidRPr="00866263">
        <w:rPr>
          <w:rFonts w:ascii="Times New Roman" w:hAnsi="Times New Roman"/>
          <w:color w:val="000000"/>
        </w:rPr>
        <w:t>fentanilio</w:t>
      </w:r>
      <w:proofErr w:type="spellEnd"/>
      <w:r w:rsidRPr="00866263">
        <w:rPr>
          <w:rFonts w:ascii="Times New Roman" w:hAnsi="Times New Roman"/>
          <w:color w:val="000000"/>
        </w:rPr>
        <w:t xml:space="preserve"> – vartojamų skausmui malšinti ir kaip raminam</w:t>
      </w:r>
      <w:r>
        <w:rPr>
          <w:rFonts w:ascii="Times New Roman" w:hAnsi="Times New Roman"/>
          <w:color w:val="000000"/>
        </w:rPr>
        <w:t>ieji</w:t>
      </w:r>
      <w:r w:rsidRPr="00866263">
        <w:rPr>
          <w:rFonts w:ascii="Times New Roman" w:hAnsi="Times New Roman"/>
          <w:color w:val="000000"/>
        </w:rPr>
        <w:t xml:space="preserve"> </w:t>
      </w:r>
      <w:r>
        <w:rPr>
          <w:rFonts w:ascii="Times New Roman" w:hAnsi="Times New Roman"/>
          <w:color w:val="000000"/>
        </w:rPr>
        <w:t xml:space="preserve">vaistai </w:t>
      </w:r>
      <w:r w:rsidRPr="00866263">
        <w:rPr>
          <w:rFonts w:ascii="Times New Roman" w:hAnsi="Times New Roman"/>
          <w:color w:val="000000"/>
        </w:rPr>
        <w:t>prieš operaciją ar medicinines procedūras arba jų metu;</w:t>
      </w:r>
    </w:p>
    <w:p w14:paraId="18315B4C"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ciklosporino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sirolimuzo</w:t>
      </w:r>
      <w:proofErr w:type="spellEnd"/>
      <w:r w:rsidRPr="00866263">
        <w:rPr>
          <w:rFonts w:ascii="Times New Roman" w:hAnsi="Times New Roman"/>
          <w:color w:val="000000"/>
        </w:rPr>
        <w:t xml:space="preserve"> ir </w:t>
      </w:r>
      <w:proofErr w:type="spellStart"/>
      <w:r w:rsidRPr="00866263">
        <w:rPr>
          <w:rFonts w:ascii="Times New Roman" w:hAnsi="Times New Roman"/>
          <w:color w:val="000000"/>
        </w:rPr>
        <w:t>takrolimuzo</w:t>
      </w:r>
      <w:proofErr w:type="spellEnd"/>
      <w:r w:rsidRPr="00866263">
        <w:rPr>
          <w:rFonts w:ascii="Times New Roman" w:hAnsi="Times New Roman"/>
          <w:color w:val="000000"/>
        </w:rPr>
        <w:t xml:space="preserve"> – vaistų, kurie slopina apsaugines organizmo savybes kovojant su infekcijomis ir dažnai vartojami siekiant apsaugoti nuo persodintų organų (pvz., kepenų, širdies ar inksto) atmetimo;</w:t>
      </w:r>
    </w:p>
    <w:p w14:paraId="3888263C"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dihidroergotamino</w:t>
      </w:r>
      <w:proofErr w:type="spellEnd"/>
      <w:r w:rsidRPr="00866263">
        <w:rPr>
          <w:rFonts w:ascii="Times New Roman" w:hAnsi="Times New Roman"/>
          <w:color w:val="000000"/>
        </w:rPr>
        <w:t xml:space="preserve"> ar </w:t>
      </w:r>
      <w:proofErr w:type="spellStart"/>
      <w:r w:rsidRPr="00866263">
        <w:rPr>
          <w:rFonts w:ascii="Times New Roman" w:hAnsi="Times New Roman"/>
          <w:color w:val="000000"/>
        </w:rPr>
        <w:t>ergotamino</w:t>
      </w:r>
      <w:proofErr w:type="spellEnd"/>
      <w:r w:rsidRPr="00866263">
        <w:rPr>
          <w:rFonts w:ascii="Times New Roman" w:hAnsi="Times New Roman"/>
          <w:color w:val="000000"/>
        </w:rPr>
        <w:t xml:space="preserve"> – vartojamų demencijai gydyti;</w:t>
      </w:r>
    </w:p>
    <w:p w14:paraId="5A2FAB67"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lovastatino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simvastatino</w:t>
      </w:r>
      <w:proofErr w:type="spellEnd"/>
      <w:r w:rsidRPr="00866263">
        <w:rPr>
          <w:rFonts w:ascii="Times New Roman" w:hAnsi="Times New Roman"/>
          <w:color w:val="000000"/>
        </w:rPr>
        <w:t xml:space="preserve"> – vartojamų padidėjusiam riebalų kiekiui kraujyje gydyti;</w:t>
      </w:r>
    </w:p>
    <w:p w14:paraId="71CF85ED"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varfarino – vartojamo sutrikusiam kraujo krešėjimui (pvz., kraujo krešuliams arba trombozei) gydyti;</w:t>
      </w:r>
    </w:p>
    <w:p w14:paraId="4151CA70" w14:textId="77777777" w:rsidR="008F1653" w:rsidRPr="00866263" w:rsidRDefault="008F1653" w:rsidP="008F1653">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astemizolo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terfenadino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cisaprido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pimozido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chinidino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bepridilio</w:t>
      </w:r>
      <w:proofErr w:type="spellEnd"/>
      <w:r w:rsidRPr="00866263">
        <w:rPr>
          <w:rFonts w:ascii="Times New Roman" w:hAnsi="Times New Roman"/>
          <w:color w:val="000000"/>
        </w:rPr>
        <w:t xml:space="preserve"> ar skalsių alkaloidų (</w:t>
      </w:r>
      <w:proofErr w:type="spellStart"/>
      <w:r w:rsidRPr="00866263">
        <w:rPr>
          <w:rFonts w:ascii="Times New Roman" w:hAnsi="Times New Roman"/>
          <w:color w:val="000000"/>
        </w:rPr>
        <w:t>ergotamino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dihidroergotamino</w:t>
      </w:r>
      <w:proofErr w:type="spellEnd"/>
      <w:r w:rsidRPr="00866263">
        <w:rPr>
          <w:rFonts w:ascii="Times New Roman" w:hAnsi="Times New Roman"/>
          <w:color w:val="000000"/>
        </w:rPr>
        <w:t>).</w:t>
      </w:r>
    </w:p>
    <w:p w14:paraId="79CFEF8B" w14:textId="77777777" w:rsidR="008F1653" w:rsidRPr="00866263" w:rsidRDefault="008F1653" w:rsidP="008F1653">
      <w:pPr>
        <w:autoSpaceDE w:val="0"/>
        <w:autoSpaceDN w:val="0"/>
        <w:adjustRightInd w:val="0"/>
        <w:spacing w:after="0" w:line="240" w:lineRule="auto"/>
        <w:ind w:right="1"/>
        <w:rPr>
          <w:rFonts w:ascii="Times New Roman" w:hAnsi="Times New Roman"/>
          <w:b/>
          <w:color w:val="000000"/>
        </w:rPr>
      </w:pPr>
    </w:p>
    <w:p w14:paraId="3925A4ED"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 xml:space="preserve">Šių vaistų reikia vengti vartoti kartu su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Jei Jūs vartojate kurių nors iš šių vaistų, gydytojas gali Jums skirti alternatyvių vaistų.</w:t>
      </w:r>
    </w:p>
    <w:p w14:paraId="7434F4A2"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p>
    <w:p w14:paraId="2E99D134"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 xml:space="preserve">Jeigu vartojate </w:t>
      </w:r>
      <w:proofErr w:type="spellStart"/>
      <w:r w:rsidRPr="00866263">
        <w:rPr>
          <w:rFonts w:ascii="Times New Roman" w:hAnsi="Times New Roman"/>
          <w:bCs/>
          <w:color w:val="000000"/>
        </w:rPr>
        <w:t>statinų</w:t>
      </w:r>
      <w:proofErr w:type="spellEnd"/>
      <w:r w:rsidRPr="00866263">
        <w:rPr>
          <w:rFonts w:ascii="Times New Roman" w:hAnsi="Times New Roman"/>
          <w:bCs/>
          <w:color w:val="000000"/>
        </w:rPr>
        <w:t xml:space="preserve"> (tam tikrų vaistų cholesterolio kiekiui kraujyje mažinti), pasitarkite su gydytoju arba vaistininku.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vartojamas kartu su tam tikrais </w:t>
      </w:r>
      <w:proofErr w:type="spellStart"/>
      <w:r w:rsidRPr="00866263">
        <w:rPr>
          <w:rFonts w:ascii="Times New Roman" w:hAnsi="Times New Roman"/>
          <w:bCs/>
          <w:color w:val="000000"/>
        </w:rPr>
        <w:t>statinais</w:t>
      </w:r>
      <w:proofErr w:type="spellEnd"/>
      <w:r w:rsidRPr="00866263">
        <w:rPr>
          <w:rFonts w:ascii="Times New Roman" w:hAnsi="Times New Roman"/>
          <w:bCs/>
          <w:color w:val="000000"/>
        </w:rPr>
        <w:t xml:space="preserve">, gali padidinti su </w:t>
      </w:r>
      <w:proofErr w:type="spellStart"/>
      <w:r w:rsidRPr="00866263">
        <w:rPr>
          <w:rFonts w:ascii="Times New Roman" w:hAnsi="Times New Roman"/>
          <w:bCs/>
          <w:color w:val="000000"/>
        </w:rPr>
        <w:t>statinais</w:t>
      </w:r>
      <w:proofErr w:type="spellEnd"/>
      <w:r w:rsidRPr="00866263">
        <w:rPr>
          <w:rFonts w:ascii="Times New Roman" w:hAnsi="Times New Roman"/>
          <w:bCs/>
          <w:color w:val="000000"/>
        </w:rPr>
        <w:t xml:space="preserve"> susijusių raumenų ligų riziką, o tai retais atvejais gali sukelti sunkų raumenų irimą (</w:t>
      </w:r>
      <w:proofErr w:type="spellStart"/>
      <w:r w:rsidRPr="00866263">
        <w:rPr>
          <w:rFonts w:ascii="Times New Roman" w:hAnsi="Times New Roman"/>
          <w:bCs/>
          <w:color w:val="000000"/>
        </w:rPr>
        <w:t>rabdomiolizę</w:t>
      </w:r>
      <w:proofErr w:type="spellEnd"/>
      <w:r w:rsidRPr="00866263">
        <w:rPr>
          <w:rFonts w:ascii="Times New Roman" w:hAnsi="Times New Roman"/>
          <w:bCs/>
          <w:color w:val="000000"/>
        </w:rPr>
        <w:t>), galintį pakenkti inkstams.</w:t>
      </w:r>
    </w:p>
    <w:p w14:paraId="5DFB9686"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p>
    <w:p w14:paraId="17CA7C55" w14:textId="77777777" w:rsidR="008F1653" w:rsidRPr="00866263" w:rsidRDefault="008F1653" w:rsidP="008F1653">
      <w:pPr>
        <w:keepNext/>
        <w:autoSpaceDE w:val="0"/>
        <w:autoSpaceDN w:val="0"/>
        <w:adjustRightInd w:val="0"/>
        <w:spacing w:after="0" w:line="240" w:lineRule="auto"/>
        <w:rPr>
          <w:rFonts w:ascii="Times New Roman" w:hAnsi="Times New Roman"/>
          <w:bCs/>
          <w:color w:val="000000"/>
        </w:rPr>
      </w:pPr>
      <w:r w:rsidRPr="00866263">
        <w:rPr>
          <w:rFonts w:ascii="Times New Roman" w:hAnsi="Times New Roman"/>
          <w:bCs/>
          <w:color w:val="000000"/>
        </w:rPr>
        <w:t xml:space="preserve">Be to, prieš pradėdami vartoti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pasakykite gydytojui arba vaistininkui, jeigu vartojate bet kurių </w:t>
      </w:r>
      <w:proofErr w:type="spellStart"/>
      <w:r w:rsidRPr="00866263">
        <w:rPr>
          <w:rFonts w:ascii="Times New Roman" w:hAnsi="Times New Roman"/>
          <w:bCs/>
          <w:color w:val="000000"/>
        </w:rPr>
        <w:t>antacidinių</w:t>
      </w:r>
      <w:proofErr w:type="spellEnd"/>
      <w:r w:rsidRPr="00866263">
        <w:rPr>
          <w:rFonts w:ascii="Times New Roman" w:hAnsi="Times New Roman"/>
          <w:bCs/>
          <w:color w:val="000000"/>
        </w:rPr>
        <w:t xml:space="preserve"> vaistų (rėmeniui slopinti skirtų vaistų). Šių vaistų reikia vartoti atskirai nuo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w:t>
      </w:r>
    </w:p>
    <w:p w14:paraId="4E1080B3" w14:textId="77777777" w:rsidR="008F1653" w:rsidRPr="00866263" w:rsidRDefault="008F1653" w:rsidP="008F1653">
      <w:pPr>
        <w:pStyle w:val="Sraopastraipa"/>
        <w:numPr>
          <w:ilvl w:val="0"/>
          <w:numId w:val="14"/>
        </w:numPr>
        <w:autoSpaceDE w:val="0"/>
        <w:autoSpaceDN w:val="0"/>
        <w:adjustRightInd w:val="0"/>
        <w:spacing w:after="0" w:line="240" w:lineRule="auto"/>
        <w:ind w:left="567" w:right="1" w:hanging="567"/>
        <w:contextualSpacing w:val="0"/>
        <w:rPr>
          <w:rFonts w:ascii="Times New Roman" w:hAnsi="Times New Roman"/>
          <w:bCs/>
          <w:color w:val="000000"/>
        </w:rPr>
      </w:pPr>
      <w:r w:rsidRPr="00866263">
        <w:rPr>
          <w:rFonts w:ascii="Times New Roman" w:hAnsi="Times New Roman"/>
          <w:bCs/>
          <w:color w:val="000000"/>
        </w:rPr>
        <w:t xml:space="preserve">H2 receptorių blokatorių, kurie slopina rūgšties susidarymą skrandyje. H2 receptorių blokatorių reikia vartoti maždaug 10 valandų prieš ir maždaug 2 valandas po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pavartojimo;</w:t>
      </w:r>
    </w:p>
    <w:p w14:paraId="6A26393A" w14:textId="77777777" w:rsidR="008F1653" w:rsidRPr="00866263" w:rsidRDefault="008F1653" w:rsidP="008F1653">
      <w:pPr>
        <w:pStyle w:val="Sraopastraipa"/>
        <w:numPr>
          <w:ilvl w:val="0"/>
          <w:numId w:val="14"/>
        </w:numPr>
        <w:autoSpaceDE w:val="0"/>
        <w:autoSpaceDN w:val="0"/>
        <w:adjustRightInd w:val="0"/>
        <w:spacing w:after="0" w:line="240" w:lineRule="auto"/>
        <w:ind w:left="567" w:right="1" w:hanging="567"/>
        <w:contextualSpacing w:val="0"/>
        <w:rPr>
          <w:rFonts w:ascii="Times New Roman" w:hAnsi="Times New Roman"/>
          <w:bCs/>
          <w:color w:val="000000"/>
        </w:rPr>
      </w:pPr>
      <w:proofErr w:type="spellStart"/>
      <w:r w:rsidRPr="00866263">
        <w:rPr>
          <w:rFonts w:ascii="Times New Roman" w:hAnsi="Times New Roman"/>
          <w:bCs/>
          <w:color w:val="000000"/>
        </w:rPr>
        <w:t>antacidinių</w:t>
      </w:r>
      <w:proofErr w:type="spellEnd"/>
      <w:r w:rsidRPr="00866263">
        <w:rPr>
          <w:rFonts w:ascii="Times New Roman" w:hAnsi="Times New Roman"/>
          <w:bCs/>
          <w:color w:val="000000"/>
        </w:rPr>
        <w:t xml:space="preserve"> vaistų (pavyzdžiui tokių, kurių sudėtyje yra aliuminio hidroksido, magnio hidroksido ar </w:t>
      </w:r>
      <w:proofErr w:type="spellStart"/>
      <w:r w:rsidRPr="00866263">
        <w:rPr>
          <w:rFonts w:ascii="Times New Roman" w:hAnsi="Times New Roman"/>
          <w:bCs/>
          <w:color w:val="000000"/>
        </w:rPr>
        <w:t>simetikono</w:t>
      </w:r>
      <w:proofErr w:type="spellEnd"/>
      <w:r w:rsidRPr="00866263">
        <w:rPr>
          <w:rFonts w:ascii="Times New Roman" w:hAnsi="Times New Roman"/>
          <w:bCs/>
          <w:color w:val="000000"/>
        </w:rPr>
        <w:t xml:space="preserve">), kurie neutralizuoja padidėjusį skrandžio rūgštingumą. Šių </w:t>
      </w:r>
      <w:proofErr w:type="spellStart"/>
      <w:r w:rsidRPr="00866263">
        <w:rPr>
          <w:rFonts w:ascii="Times New Roman" w:hAnsi="Times New Roman"/>
          <w:bCs/>
          <w:color w:val="000000"/>
        </w:rPr>
        <w:t>antacidinių</w:t>
      </w:r>
      <w:proofErr w:type="spellEnd"/>
      <w:r w:rsidRPr="00866263">
        <w:rPr>
          <w:rFonts w:ascii="Times New Roman" w:hAnsi="Times New Roman"/>
          <w:bCs/>
          <w:color w:val="000000"/>
        </w:rPr>
        <w:t xml:space="preserve"> vaistų reikia vartoti maždaug 2 valandas prieš arba maždaug 2 valandas po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pavartojimo.</w:t>
      </w:r>
    </w:p>
    <w:p w14:paraId="576E5CFB"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p>
    <w:p w14:paraId="3FF1ED23"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
          <w:color w:val="000000"/>
        </w:rPr>
        <w:t xml:space="preserve">Jeigu Jūs jau vartojate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w:t>
      </w:r>
      <w:r w:rsidRPr="00866263">
        <w:rPr>
          <w:rFonts w:ascii="Times New Roman" w:hAnsi="Times New Roman"/>
          <w:bCs/>
          <w:color w:val="000000"/>
        </w:rPr>
        <w:t xml:space="preserve">ir Jums paskiriama naujų iki tol kartu su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nevartotų vaistų, apie tai pasakykite savo gydytojui.</w:t>
      </w:r>
    </w:p>
    <w:p w14:paraId="3F233D65"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p>
    <w:p w14:paraId="45F711D3" w14:textId="77777777" w:rsidR="008F1653" w:rsidRPr="00866263" w:rsidRDefault="008F1653" w:rsidP="008F1653">
      <w:pPr>
        <w:keepNext/>
        <w:autoSpaceDE w:val="0"/>
        <w:autoSpaceDN w:val="0"/>
        <w:adjustRightInd w:val="0"/>
        <w:spacing w:after="0" w:line="240" w:lineRule="auto"/>
        <w:rPr>
          <w:rFonts w:ascii="Times New Roman" w:hAnsi="Times New Roman"/>
          <w:bCs/>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t xml:space="preserve"> </w:t>
      </w:r>
      <w:r w:rsidRPr="00866263">
        <w:rPr>
          <w:rFonts w:ascii="Times New Roman" w:hAnsi="Times New Roman"/>
          <w:b/>
          <w:color w:val="000000"/>
        </w:rPr>
        <w:t>vartojimas su maistu ir gėrimais</w:t>
      </w:r>
    </w:p>
    <w:p w14:paraId="3273A618"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Cs/>
          <w:color w:val="000000"/>
        </w:rPr>
        <w:t xml:space="preserve"> </w:t>
      </w:r>
      <w:r w:rsidRPr="00866263">
        <w:rPr>
          <w:rFonts w:ascii="Times New Roman" w:hAnsi="Times New Roman"/>
          <w:b/>
          <w:color w:val="000000"/>
        </w:rPr>
        <w:t>negalima</w:t>
      </w:r>
      <w:r w:rsidRPr="00866263">
        <w:rPr>
          <w:rFonts w:ascii="Times New Roman" w:hAnsi="Times New Roman"/>
          <w:bCs/>
          <w:color w:val="000000"/>
        </w:rPr>
        <w:t xml:space="preserve"> </w:t>
      </w:r>
      <w:r w:rsidRPr="00866263">
        <w:rPr>
          <w:rFonts w:ascii="Times New Roman" w:hAnsi="Times New Roman"/>
          <w:b/>
          <w:color w:val="000000"/>
        </w:rPr>
        <w:t>vartoti valgant</w:t>
      </w:r>
      <w:r w:rsidRPr="00866263">
        <w:rPr>
          <w:rFonts w:ascii="Times New Roman" w:hAnsi="Times New Roman"/>
          <w:bCs/>
          <w:color w:val="000000"/>
        </w:rPr>
        <w:t xml:space="preserve">. Maistas gali padidinti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absorbciją ir todėl gali padidėti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kiekis kraujyje iki galimai pavojingo lygio. Negalima gerti greipfrutų sulčių ar valgyti greipfrutų. Tai gali padidinti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kiekį kraujyje, galimai iki žalingo lygio.</w:t>
      </w:r>
    </w:p>
    <w:p w14:paraId="19B7A36A" w14:textId="77777777" w:rsidR="008F1653" w:rsidRPr="00866263" w:rsidRDefault="008F1653" w:rsidP="008F1653">
      <w:pPr>
        <w:autoSpaceDE w:val="0"/>
        <w:autoSpaceDN w:val="0"/>
        <w:adjustRightInd w:val="0"/>
        <w:spacing w:after="0" w:line="240" w:lineRule="auto"/>
        <w:ind w:right="1"/>
        <w:rPr>
          <w:rFonts w:ascii="Times New Roman" w:hAnsi="Times New Roman"/>
          <w:bCs/>
          <w:color w:val="000000"/>
        </w:rPr>
      </w:pPr>
    </w:p>
    <w:p w14:paraId="3504D1EE" w14:textId="77777777" w:rsidR="008F1653" w:rsidRPr="00866263" w:rsidRDefault="008F1653" w:rsidP="008F1653">
      <w:pPr>
        <w:keepNext/>
        <w:autoSpaceDE w:val="0"/>
        <w:autoSpaceDN w:val="0"/>
        <w:adjustRightInd w:val="0"/>
        <w:spacing w:after="0" w:line="240" w:lineRule="auto"/>
        <w:rPr>
          <w:rFonts w:ascii="Times New Roman" w:hAnsi="Times New Roman"/>
          <w:b/>
          <w:color w:val="000000"/>
        </w:rPr>
      </w:pPr>
      <w:r w:rsidRPr="00866263">
        <w:rPr>
          <w:rFonts w:ascii="Times New Roman" w:hAnsi="Times New Roman"/>
          <w:b/>
          <w:color w:val="000000"/>
        </w:rPr>
        <w:t xml:space="preserve">Nėštumas ir žindymo laikotarpis </w:t>
      </w:r>
    </w:p>
    <w:p w14:paraId="14F668B0" w14:textId="77777777" w:rsidR="008F1653" w:rsidRPr="00866263" w:rsidRDefault="008F1653" w:rsidP="008F1653">
      <w:pPr>
        <w:pStyle w:val="Sraopastraipa"/>
        <w:numPr>
          <w:ilvl w:val="0"/>
          <w:numId w:val="15"/>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Cs/>
          <w:color w:val="000000"/>
        </w:rPr>
        <w:t xml:space="preserve"> </w:t>
      </w:r>
      <w:r w:rsidRPr="00866263">
        <w:rPr>
          <w:rFonts w:ascii="Times New Roman" w:hAnsi="Times New Roman"/>
          <w:b/>
          <w:bCs/>
          <w:color w:val="000000"/>
        </w:rPr>
        <w:t>nerekomenduojama vartoti nėštumo metu</w:t>
      </w:r>
      <w:r w:rsidRPr="00866263">
        <w:rPr>
          <w:rFonts w:ascii="Times New Roman" w:hAnsi="Times New Roman"/>
          <w:color w:val="000000"/>
        </w:rPr>
        <w:t>, išskyrus neabejotinai būtinus atvejus. Jeigu esate ar manote, kad galite būti nėščia, apie tai pasakykite gydytojui, kuris rekomenduos, ar galite vartoti šio vaisto nėštumo metu.</w:t>
      </w:r>
    </w:p>
    <w:p w14:paraId="4C1AD784" w14:textId="77777777" w:rsidR="008F1653" w:rsidRPr="00866263" w:rsidRDefault="008F1653" w:rsidP="008F1653">
      <w:pPr>
        <w:pStyle w:val="Sraopastraipa"/>
        <w:numPr>
          <w:ilvl w:val="0"/>
          <w:numId w:val="15"/>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Vartojant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color w:val="000000"/>
        </w:rPr>
        <w:t xml:space="preserve">, </w:t>
      </w:r>
      <w:r w:rsidRPr="00866263">
        <w:rPr>
          <w:rFonts w:ascii="Times New Roman" w:hAnsi="Times New Roman"/>
          <w:b/>
          <w:bCs/>
          <w:color w:val="000000"/>
        </w:rPr>
        <w:t>galinčioms pastoti moterims</w:t>
      </w:r>
      <w:r w:rsidRPr="00866263">
        <w:rPr>
          <w:rFonts w:ascii="Times New Roman" w:hAnsi="Times New Roman"/>
          <w:color w:val="000000"/>
        </w:rPr>
        <w:t xml:space="preserve"> rekomenduojama naudoti labai veiksmingas kontracepcijos priemones ir dvi savaites po gydymo pabaigos.</w:t>
      </w:r>
    </w:p>
    <w:p w14:paraId="3CCAC9E8" w14:textId="77777777" w:rsidR="008F1653" w:rsidRPr="00866263" w:rsidRDefault="008F1653" w:rsidP="008F1653">
      <w:pPr>
        <w:pStyle w:val="Sraopastraipa"/>
        <w:numPr>
          <w:ilvl w:val="0"/>
          <w:numId w:val="15"/>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w:t>
      </w:r>
      <w:r w:rsidRPr="00866263">
        <w:rPr>
          <w:rFonts w:ascii="Times New Roman" w:hAnsi="Times New Roman"/>
          <w:color w:val="000000"/>
        </w:rPr>
        <w:t xml:space="preserve">vartojimo metu ir 2 savaites po paskutinės dozės pavartojimo, </w:t>
      </w:r>
      <w:r w:rsidRPr="00866263">
        <w:rPr>
          <w:rFonts w:ascii="Times New Roman" w:hAnsi="Times New Roman"/>
          <w:b/>
          <w:bCs/>
          <w:color w:val="000000"/>
        </w:rPr>
        <w:t>žindyti nerekomenduojama</w:t>
      </w:r>
      <w:r w:rsidRPr="00866263">
        <w:rPr>
          <w:rFonts w:ascii="Times New Roman" w:hAnsi="Times New Roman"/>
          <w:color w:val="000000"/>
        </w:rPr>
        <w:t>. Jei žindote kūdikį, apie tai pasakykite gydytojui.</w:t>
      </w:r>
    </w:p>
    <w:p w14:paraId="4AB092C9" w14:textId="77777777" w:rsidR="008F1653" w:rsidRPr="00866263" w:rsidRDefault="008F1653" w:rsidP="008F1653">
      <w:p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Jeigu esate nėščia, žindote kūdikį, manote, kad galbūt esate nėščia, arba planuojate pastoti, tai prieš vartodama šį vaistą pasitarkite su gydytoju arba vaistininku.</w:t>
      </w:r>
    </w:p>
    <w:p w14:paraId="72FC0A20" w14:textId="77777777" w:rsidR="008F1653" w:rsidRPr="00866263" w:rsidRDefault="008F1653" w:rsidP="008F1653">
      <w:pPr>
        <w:autoSpaceDE w:val="0"/>
        <w:autoSpaceDN w:val="0"/>
        <w:adjustRightInd w:val="0"/>
        <w:spacing w:after="0" w:line="240" w:lineRule="auto"/>
        <w:ind w:right="1"/>
        <w:rPr>
          <w:rFonts w:ascii="Times New Roman" w:eastAsia="Times New Roman" w:hAnsi="Times New Roman"/>
          <w:color w:val="000000"/>
        </w:rPr>
      </w:pPr>
    </w:p>
    <w:p w14:paraId="4A1D570C"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Vairavimas ir mechanizmų valdymas</w:t>
      </w:r>
    </w:p>
    <w:p w14:paraId="62A15713"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 pavartojus šio vaisto, Jums pasireiškia gebėjimą saugiai vairuoti ir valdyti mechanizmus galinčių įtakoti šalutinių reiškinių (pvz., galvos svaigimas ar neryškus matymas), Jums reikia vengti atlikti šiuos veiksmus tol, kol minėti reiškiniai neišnyks.</w:t>
      </w:r>
    </w:p>
    <w:p w14:paraId="62966D6F"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3FF12CFE" w14:textId="77777777" w:rsidR="008F1653" w:rsidRPr="00866263" w:rsidRDefault="008F1653" w:rsidP="008F1653">
      <w:pPr>
        <w:keepNext/>
        <w:autoSpaceDE w:val="0"/>
        <w:autoSpaceDN w:val="0"/>
        <w:adjustRightInd w:val="0"/>
        <w:spacing w:after="0" w:line="240" w:lineRule="auto"/>
        <w:rPr>
          <w:rFonts w:ascii="Times New Roman" w:hAnsi="Times New Roman"/>
          <w:bCs/>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sudėtyje yra laktozės</w:t>
      </w:r>
    </w:p>
    <w:p w14:paraId="2257D4CE"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Šio vaisto sudėtyje yra laktozės (taip pat vadinamos pieno cukrumi). Jeigu gydytojas Jums yra sakęs, kad netoleruojate kokių nors angliavandenių, kreipkitės į jį prieš pradėdami vartoti šį vaistą.</w:t>
      </w:r>
    </w:p>
    <w:p w14:paraId="1E8BB615"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Cs/>
          <w:color w:val="000000"/>
        </w:rPr>
      </w:pPr>
    </w:p>
    <w:p w14:paraId="70D515E6" w14:textId="77777777" w:rsidR="008F1653" w:rsidRPr="00866263" w:rsidRDefault="008F1653" w:rsidP="008F1653">
      <w:pPr>
        <w:keepNext/>
        <w:autoSpaceDE w:val="0"/>
        <w:autoSpaceDN w:val="0"/>
        <w:adjustRightInd w:val="0"/>
        <w:spacing w:after="0" w:line="240" w:lineRule="auto"/>
        <w:rPr>
          <w:rFonts w:ascii="Times New Roman" w:hAnsi="Times New Roman"/>
          <w:b/>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150 mg sudėtyje yra natrio</w:t>
      </w:r>
    </w:p>
    <w:p w14:paraId="39B60354"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 xml:space="preserve">Šio vaisto </w:t>
      </w:r>
      <w:r>
        <w:rPr>
          <w:rFonts w:ascii="Times New Roman" w:hAnsi="Times New Roman"/>
          <w:bCs/>
          <w:color w:val="000000"/>
        </w:rPr>
        <w:t>vienoje dozėje</w:t>
      </w:r>
      <w:r w:rsidRPr="00866263">
        <w:rPr>
          <w:rFonts w:ascii="Times New Roman" w:hAnsi="Times New Roman"/>
          <w:bCs/>
          <w:color w:val="000000"/>
        </w:rPr>
        <w:t xml:space="preserve"> yra mažiau nei 1 </w:t>
      </w:r>
      <w:proofErr w:type="spellStart"/>
      <w:r w:rsidRPr="00866263">
        <w:rPr>
          <w:rFonts w:ascii="Times New Roman" w:hAnsi="Times New Roman"/>
          <w:bCs/>
          <w:color w:val="000000"/>
        </w:rPr>
        <w:t>mmol</w:t>
      </w:r>
      <w:proofErr w:type="spellEnd"/>
      <w:r w:rsidRPr="00866263">
        <w:rPr>
          <w:rFonts w:ascii="Times New Roman" w:hAnsi="Times New Roman"/>
          <w:bCs/>
          <w:color w:val="000000"/>
        </w:rPr>
        <w:t xml:space="preserve"> natrio (23 mg), t. y. jis beveik neturi reikšmės.</w:t>
      </w:r>
    </w:p>
    <w:p w14:paraId="16AA8137"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Cs/>
          <w:color w:val="000000"/>
        </w:rPr>
      </w:pPr>
    </w:p>
    <w:p w14:paraId="262BCA56"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bCs/>
          <w:color w:val="000000"/>
        </w:rPr>
      </w:pPr>
    </w:p>
    <w:p w14:paraId="78FE1749" w14:textId="77777777" w:rsidR="008F1653" w:rsidRPr="00866263" w:rsidRDefault="008F1653" w:rsidP="008F1653">
      <w:pPr>
        <w:keepNext/>
        <w:tabs>
          <w:tab w:val="left" w:pos="680"/>
        </w:tabs>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3.</w:t>
      </w:r>
      <w:r w:rsidRPr="00866263">
        <w:rPr>
          <w:rFonts w:ascii="Times New Roman" w:hAnsi="Times New Roman"/>
        </w:rPr>
        <w:tab/>
      </w:r>
      <w:r w:rsidRPr="00866263">
        <w:rPr>
          <w:rFonts w:ascii="Times New Roman" w:hAnsi="Times New Roman"/>
          <w:b/>
          <w:color w:val="000000"/>
          <w:spacing w:val="1"/>
        </w:rPr>
        <w:t xml:space="preserve">Kaip vartoti </w:t>
      </w: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p>
    <w:p w14:paraId="46D047C0"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p>
    <w:p w14:paraId="3F5D70E2" w14:textId="77777777" w:rsidR="008F1653" w:rsidRPr="00866263" w:rsidRDefault="008F1653" w:rsidP="008F1653">
      <w:pPr>
        <w:keepNext/>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Visada vartokite šį vaistą tiksliai kaip nurodė gydytojas ar vaistininkas. Jeigu abejojate, kreipkitės į gydytoją arba vaistininką.</w:t>
      </w:r>
    </w:p>
    <w:p w14:paraId="7EC069A9"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36A27740"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Kokį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kiekį vartoti</w:t>
      </w:r>
    </w:p>
    <w:p w14:paraId="11C599A9"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p>
    <w:p w14:paraId="64A49FD7"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eastAsia="Times New Roman" w:hAnsi="Times New Roman"/>
          <w:color w:val="000000"/>
          <w:u w:val="single"/>
        </w:rPr>
        <w:t>Vartojimas suaugusiesiems</w:t>
      </w:r>
    </w:p>
    <w:p w14:paraId="1A94E4D5" w14:textId="77777777" w:rsidR="008F1653" w:rsidRPr="00866263" w:rsidRDefault="008F1653" w:rsidP="008F1653">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b/>
          <w:bCs/>
          <w:color w:val="000000"/>
        </w:rPr>
        <w:t>Pacientams, kuriems LML diagnozuota pirmą kartą:</w:t>
      </w:r>
      <w:r w:rsidRPr="00866263">
        <w:rPr>
          <w:rFonts w:ascii="Times New Roman" w:hAnsi="Times New Roman"/>
          <w:color w:val="000000"/>
        </w:rPr>
        <w:t xml:space="preserve"> rekomenduojama dozė yra 600 mg per parą. Ši dozė pasiekiama vartojant po dvi 150 mg kietąsias kapsules du kartus per parą.</w:t>
      </w:r>
    </w:p>
    <w:p w14:paraId="5D1B7E2B" w14:textId="77777777" w:rsidR="008F1653" w:rsidRPr="00866263" w:rsidRDefault="008F1653" w:rsidP="008F1653">
      <w:pPr>
        <w:pStyle w:val="Sraopastraipa"/>
        <w:widowControl w:val="0"/>
        <w:numPr>
          <w:ilvl w:val="0"/>
          <w:numId w:val="16"/>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b/>
          <w:bCs/>
          <w:color w:val="000000"/>
        </w:rPr>
        <w:t>Pacientams, kuriems nepadeda anksčiau vartoti vaistai nuo LML:</w:t>
      </w:r>
      <w:r w:rsidRPr="00866263">
        <w:rPr>
          <w:rFonts w:ascii="Times New Roman" w:hAnsi="Times New Roman"/>
          <w:color w:val="000000"/>
        </w:rPr>
        <w:t xml:space="preserve"> rekomenduojama dozė </w:t>
      </w:r>
      <w:r w:rsidRPr="00866263">
        <w:rPr>
          <w:rFonts w:ascii="Times New Roman" w:hAnsi="Times New Roman"/>
          <w:color w:val="000000"/>
        </w:rPr>
        <w:lastRenderedPageBreak/>
        <w:t>yra 800 mg per parą. Ši dozė pasiekiama geriant po dvi 200 mg kietąsias kapsules du kartus per parą.</w:t>
      </w:r>
    </w:p>
    <w:p w14:paraId="02C419B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381ADF50"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eastAsia="Times New Roman" w:hAnsi="Times New Roman"/>
          <w:color w:val="000000"/>
          <w:u w:val="single"/>
        </w:rPr>
        <w:t>Vartojimas vaikams ir paaugliams</w:t>
      </w:r>
    </w:p>
    <w:p w14:paraId="79F5E07F" w14:textId="77777777" w:rsidR="008F1653" w:rsidRPr="00866263" w:rsidRDefault="008F1653" w:rsidP="008F1653">
      <w:pPr>
        <w:pStyle w:val="Sraopastraipa"/>
        <w:widowControl w:val="0"/>
        <w:numPr>
          <w:ilvl w:val="0"/>
          <w:numId w:val="17"/>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Jūsų vaikui skiriama vaisto dozė priklausys nuo Jūsų vaiko kūno svorio ir ūgio. Gydytojas apskaičiuos reikiamą dozę ir pasakys Jums, kaip ir kiek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kapsulių reikia duoti vaikui. Bendroji paros dozė, kurią duosite savo vaikui, negali viršyti 800 mg.</w:t>
      </w:r>
    </w:p>
    <w:p w14:paraId="68B25036"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1BBC0CFF"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Gydytojas, atsižvelgdamas į Jūsų reakciją į gydymą, gali skirti mažesnę dozę.</w:t>
      </w:r>
    </w:p>
    <w:p w14:paraId="184B6343"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1F2BC5E7"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Senyviems asmenims (65 metų ir vyresniems)</w:t>
      </w:r>
    </w:p>
    <w:p w14:paraId="6D53EA1C"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65 metų ir vyresniems asmenims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galima vartoti tokiomis pačiomis dozėmis kaip ir suaugusiesiems.</w:t>
      </w:r>
    </w:p>
    <w:p w14:paraId="4749210B"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5B8579FD"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Kada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2AA5B454"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Kietąsias kapsules vartoti:</w:t>
      </w:r>
    </w:p>
    <w:p w14:paraId="3203D70E" w14:textId="77777777" w:rsidR="008F1653" w:rsidRPr="00866263" w:rsidRDefault="008F1653" w:rsidP="008F1653">
      <w:pPr>
        <w:pStyle w:val="Sraopastraipa"/>
        <w:widowControl w:val="0"/>
        <w:numPr>
          <w:ilvl w:val="0"/>
          <w:numId w:val="1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du kartus per parą (maždaug kas 12 valandų);</w:t>
      </w:r>
    </w:p>
    <w:p w14:paraId="585DF413" w14:textId="77777777" w:rsidR="008F1653" w:rsidRPr="00866263" w:rsidRDefault="008F1653" w:rsidP="008F1653">
      <w:pPr>
        <w:pStyle w:val="Sraopastraipa"/>
        <w:widowControl w:val="0"/>
        <w:numPr>
          <w:ilvl w:val="0"/>
          <w:numId w:val="1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praėjus mažiausiai 2 valandoms po valgio;</w:t>
      </w:r>
    </w:p>
    <w:p w14:paraId="27695B64" w14:textId="77777777" w:rsidR="008F1653" w:rsidRPr="00866263" w:rsidRDefault="008F1653" w:rsidP="008F1653">
      <w:pPr>
        <w:pStyle w:val="Sraopastraipa"/>
        <w:widowControl w:val="0"/>
        <w:numPr>
          <w:ilvl w:val="0"/>
          <w:numId w:val="1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išgėrus vaisto, mažiausiai 1 valandą negalima valgyti jokio maisto.</w:t>
      </w:r>
    </w:p>
    <w:p w14:paraId="0FE3C0AE"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rPr>
        <w:t xml:space="preserve">Jeigu kiltų klausimų dėl to, kada vartoti šį vaistą, kreipkitės į gydytoją arba vaistininką.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w:t>
      </w:r>
      <w:r w:rsidRPr="00866263">
        <w:rPr>
          <w:rFonts w:ascii="Times New Roman" w:eastAsia="Times New Roman" w:hAnsi="Times New Roman"/>
          <w:color w:val="000000"/>
        </w:rPr>
        <w:t>vartojimas kasdien tuo pačiu metu padės nepamiršti laiku išgerti kietųjų kapsulių.</w:t>
      </w:r>
    </w:p>
    <w:p w14:paraId="2F639347"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1A15C9E3"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Kaip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50EEBAB1" w14:textId="77777777" w:rsidR="008F1653" w:rsidRPr="00866263" w:rsidRDefault="008F1653" w:rsidP="008F1653">
      <w:pPr>
        <w:pStyle w:val="Sraopastraipa"/>
        <w:widowControl w:val="0"/>
        <w:numPr>
          <w:ilvl w:val="0"/>
          <w:numId w:val="19"/>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Kietąsias kapsules nurykite nepažeistas užgerdami vandeniu.</w:t>
      </w:r>
    </w:p>
    <w:p w14:paraId="717CFF1A" w14:textId="77777777" w:rsidR="008F1653" w:rsidRPr="00866263" w:rsidRDefault="008F1653" w:rsidP="008F1653">
      <w:pPr>
        <w:pStyle w:val="Sraopastraipa"/>
        <w:widowControl w:val="0"/>
        <w:numPr>
          <w:ilvl w:val="0"/>
          <w:numId w:val="19"/>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Kartu su kietosiomis kapsulėmis negalima valgyti jokio maisto.</w:t>
      </w:r>
    </w:p>
    <w:p w14:paraId="63536A60" w14:textId="77777777" w:rsidR="008F1653" w:rsidRPr="00A33EC1" w:rsidRDefault="008F1653" w:rsidP="008F1653">
      <w:pPr>
        <w:pStyle w:val="Sraopastraipa"/>
        <w:widowControl w:val="0"/>
        <w:numPr>
          <w:ilvl w:val="0"/>
          <w:numId w:val="19"/>
        </w:numPr>
        <w:autoSpaceDE w:val="0"/>
        <w:autoSpaceDN w:val="0"/>
        <w:adjustRightInd w:val="0"/>
        <w:spacing w:after="0" w:line="240" w:lineRule="auto"/>
        <w:ind w:left="567" w:right="1" w:hanging="567"/>
        <w:contextualSpacing w:val="0"/>
        <w:rPr>
          <w:rFonts w:ascii="Times New Roman" w:hAnsi="Times New Roman"/>
          <w:color w:val="000000"/>
        </w:rPr>
      </w:pPr>
      <w:r w:rsidRPr="00A33EC1">
        <w:rPr>
          <w:rFonts w:ascii="Times New Roman" w:hAnsi="Times New Roman"/>
          <w:color w:val="000000"/>
        </w:rPr>
        <w:t>Neatidarykite kietųjų kapsulių, nebent negalite jų nuryti. Atidarę, kiekvienos kietosios kapsulės turinį galite išmaišyti viename arbatiniame šaukštelyje obuolių tyrės (trintų obuolių), kurią turite nedelsiant suvartoti. Negalima naudoti daugiau kaip vieną arbatinį šaukštelį obuolių tyrės kiekvienai kietajai kapsulei ar kitokį maistą nei obuolių tyrė.</w:t>
      </w:r>
    </w:p>
    <w:p w14:paraId="1224CE4D"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290B2941"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Kaip ilgai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2C3A6ED1"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w:t>
      </w:r>
      <w:r w:rsidRPr="00866263">
        <w:rPr>
          <w:rFonts w:ascii="Times New Roman" w:eastAsia="Times New Roman" w:hAnsi="Times New Roman"/>
          <w:color w:val="000000"/>
        </w:rPr>
        <w:t>vartokite kasdien tol, kol gydytojas nurodo tai daryti. Tai ilgalaikis gydymas. Gydytojas reguliariai stebės Jūsų būklę, kad įsitikintų, jog vaistas tinkamai veikia.</w:t>
      </w:r>
    </w:p>
    <w:p w14:paraId="58BA1759"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761E9FD9"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Gydytojas remdamasis specifiniais kriterijais gali nuspręsti nutraukti jūsų gydymą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eastAsia="Times New Roman" w:hAnsi="Times New Roman"/>
          <w:color w:val="000000"/>
        </w:rPr>
        <w:t>.</w:t>
      </w:r>
    </w:p>
    <w:p w14:paraId="0FE744F7"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kiltų klausimų dėl to, kaip ilgai vartoti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eastAsia="Times New Roman" w:hAnsi="Times New Roman"/>
          <w:color w:val="000000"/>
        </w:rPr>
        <w:t>, kreipkitės į gydytoją.</w:t>
      </w:r>
    </w:p>
    <w:p w14:paraId="364D786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55108B2A"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 xml:space="preserve">Ką daryti pavartojus per didelę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dozę</w:t>
      </w:r>
    </w:p>
    <w:p w14:paraId="76B7A73E"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spacing w:val="-4"/>
        </w:rPr>
      </w:pPr>
      <w:r w:rsidRPr="00866263">
        <w:rPr>
          <w:rFonts w:ascii="Times New Roman" w:hAnsi="Times New Roman"/>
          <w:color w:val="000000"/>
          <w:spacing w:val="-4"/>
        </w:rPr>
        <w:t xml:space="preserve">Jei pavartojote per didelę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w:t>
      </w:r>
      <w:r w:rsidRPr="00866263">
        <w:rPr>
          <w:rFonts w:ascii="Times New Roman" w:hAnsi="Times New Roman"/>
          <w:color w:val="000000"/>
          <w:spacing w:val="-4"/>
        </w:rPr>
        <w:t>dozę arba kas nors kitas atsitiktinai išgėrė kietųjų kapsulių, nedelsiant kreipkitės į gydytoją arba į ligoninę. Kartu su savimi pasiimkite kietųjų kapsulių pakuotę ir šį pakuotės lapelį. Tokiais atvejais gali prireikti medicininės pagalbos.</w:t>
      </w:r>
    </w:p>
    <w:p w14:paraId="7E97DF52"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235F38EA"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 xml:space="preserve">Pamiršus pavartoti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171720AF"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spacing w:val="-4"/>
        </w:rPr>
      </w:pPr>
      <w:r w:rsidRPr="00866263">
        <w:rPr>
          <w:rFonts w:ascii="Times New Roman" w:hAnsi="Times New Roman"/>
          <w:color w:val="000000"/>
          <w:spacing w:val="-4"/>
        </w:rPr>
        <w:t>Jei pamiršote išgerti vaisto dozę, kitą dozę gerkite įprastu metu. Negalima vartoti dvigubos dozės norint kompensuoti praleistą kietąją kapsulę.</w:t>
      </w:r>
    </w:p>
    <w:p w14:paraId="6D4D8B79"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52ECA01C"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 xml:space="preserve">Nustojus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5AC73573"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Nenustokite vartoti šio vaisto tol, kol gydytojas nenurodys baigti gydymo.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vartojimo nutraukimas be gydytojo nurodymo gali sukelti Jūsų ligos pablogėjimą, kuris gali turėti gyvybei pavojingų pasekmių. Jei Jūs svarstote apie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vartojimo nutraukimą, būtinai pasitarkite su gydytoju, slaugytoju ir (arba) vaistininku.</w:t>
      </w:r>
    </w:p>
    <w:p w14:paraId="275A7078"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53997074" w14:textId="77777777" w:rsidR="008F1653" w:rsidRPr="00866263" w:rsidRDefault="008F1653" w:rsidP="008F1653">
      <w:pPr>
        <w:keepNext/>
        <w:tabs>
          <w:tab w:val="left" w:pos="680"/>
        </w:tabs>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Jeigu gydytojas Jums rekomenduoja nutraukti gydymą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p>
    <w:p w14:paraId="407BE935"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Gydytojas reguliariai įvertins Jums skiriamą gydymą, paskirdamas atlikti specifinius diagnostinius tyrimus, ir nuspręs, ar Jums reikia tęsti šio vaisto vartojimą. Jeigu gydytojas Jums nurodys nutraukti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gydytojas ir toliau atidžiai stebės LML būklę prieš gydymo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lastRenderedPageBreak/>
        <w:t>Zentiva</w:t>
      </w:r>
      <w:proofErr w:type="spellEnd"/>
      <w:r w:rsidRPr="00866263">
        <w:rPr>
          <w:rFonts w:ascii="Times New Roman" w:eastAsia="Times New Roman" w:hAnsi="Times New Roman"/>
          <w:color w:val="000000"/>
        </w:rPr>
        <w:t xml:space="preserve"> nutraukimą, jo metu ir po to. Gydytojas gali Jums pasakyti vėl atnaujinti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jeigu Jūsų būklė rodys, jog tai būtina.</w:t>
      </w:r>
    </w:p>
    <w:p w14:paraId="6CAE72A3"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Jeigu kiltų daugiau klausimų dėl šio vaisto vartojimo, kreipkitės į gydytoją arba vaistininką.</w:t>
      </w:r>
    </w:p>
    <w:p w14:paraId="7B70D5FD"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2CE5800" w14:textId="77777777" w:rsidR="008F1653" w:rsidRPr="00866263" w:rsidRDefault="008F1653" w:rsidP="008F1653">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112D30A" w14:textId="77777777" w:rsidR="008F1653" w:rsidRPr="00866263" w:rsidRDefault="008F1653" w:rsidP="008F1653">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866263">
        <w:rPr>
          <w:rFonts w:ascii="Times New Roman" w:hAnsi="Times New Roman"/>
          <w:b/>
          <w:color w:val="000000"/>
        </w:rPr>
        <w:t>4.</w:t>
      </w:r>
      <w:r w:rsidRPr="00866263">
        <w:rPr>
          <w:rFonts w:ascii="Times New Roman" w:hAnsi="Times New Roman"/>
        </w:rPr>
        <w:tab/>
      </w:r>
      <w:r w:rsidRPr="00866263">
        <w:rPr>
          <w:rFonts w:ascii="Times New Roman" w:hAnsi="Times New Roman"/>
          <w:b/>
          <w:color w:val="000000"/>
        </w:rPr>
        <w:t>Galimas šalutinis poveikis</w:t>
      </w:r>
    </w:p>
    <w:p w14:paraId="3A36F4B5" w14:textId="77777777" w:rsidR="008F1653" w:rsidRPr="00866263" w:rsidRDefault="008F1653" w:rsidP="008F1653">
      <w:pPr>
        <w:keepNext/>
        <w:tabs>
          <w:tab w:val="left" w:pos="680"/>
        </w:tabs>
        <w:autoSpaceDE w:val="0"/>
        <w:autoSpaceDN w:val="0"/>
        <w:adjustRightInd w:val="0"/>
        <w:spacing w:after="0" w:line="240" w:lineRule="auto"/>
        <w:rPr>
          <w:rFonts w:ascii="Times New Roman" w:eastAsia="Times New Roman" w:hAnsi="Times New Roman"/>
          <w:color w:val="000000"/>
        </w:rPr>
      </w:pPr>
    </w:p>
    <w:p w14:paraId="6956A7EE"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rPr>
        <w:t>Šis vaistas, kaip ir visi kiti, gali sukelti šalutinį poveikį, nors jis pasireiškia ne visiems žmonėms. Daugelis šalutinių reiškinių yra lengvi ar vidutinio sunkumo, paprastai jie išnyksta praėjus keletui dienų ar keletui gydymo savaičių.</w:t>
      </w:r>
    </w:p>
    <w:p w14:paraId="3C75500B"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rPr>
      </w:pPr>
    </w:p>
    <w:p w14:paraId="7B8C9620" w14:textId="77777777" w:rsidR="008F1653" w:rsidRPr="00866263" w:rsidRDefault="008F1653" w:rsidP="008F1653">
      <w:pPr>
        <w:keepNext/>
        <w:autoSpaceDE w:val="0"/>
        <w:autoSpaceDN w:val="0"/>
        <w:adjustRightInd w:val="0"/>
        <w:spacing w:after="0" w:line="240" w:lineRule="auto"/>
        <w:rPr>
          <w:rFonts w:ascii="Times New Roman" w:hAnsi="Times New Roman"/>
          <w:bCs/>
        </w:rPr>
      </w:pPr>
      <w:r w:rsidRPr="00866263">
        <w:rPr>
          <w:rFonts w:ascii="Times New Roman" w:hAnsi="Times New Roman"/>
          <w:b/>
        </w:rPr>
        <w:t>Kai kurie šalutiniai reiškiniai gali būti sunkūs:</w:t>
      </w:r>
    </w:p>
    <w:p w14:paraId="5B684B8D"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raumenų ir kaulų skausmo požymiai: sąnarių ir raumenų skausmas;</w:t>
      </w:r>
    </w:p>
    <w:p w14:paraId="4B2738DD"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širdies sutrikimų požymiai: krūtinės skausmas ar diskomfortas, padidėjęs ar sumažėjęs kraujospūdis, nereguliarus širdies ritmas (dažnas ar retas),</w:t>
      </w:r>
      <w:r>
        <w:rPr>
          <w:rFonts w:ascii="Times New Roman" w:hAnsi="Times New Roman"/>
          <w:bCs/>
        </w:rPr>
        <w:t xml:space="preserve"> stiprūs, juntami</w:t>
      </w:r>
      <w:r w:rsidRPr="00866263">
        <w:rPr>
          <w:rFonts w:ascii="Times New Roman" w:hAnsi="Times New Roman"/>
          <w:bCs/>
        </w:rPr>
        <w:t xml:space="preserve"> širdies </w:t>
      </w:r>
      <w:r>
        <w:rPr>
          <w:rFonts w:ascii="Times New Roman" w:hAnsi="Times New Roman"/>
          <w:bCs/>
        </w:rPr>
        <w:t>plakimai</w:t>
      </w:r>
      <w:r w:rsidRPr="00866263">
        <w:rPr>
          <w:rFonts w:ascii="Times New Roman" w:hAnsi="Times New Roman"/>
          <w:bCs/>
        </w:rPr>
        <w:t xml:space="preserve"> (</w:t>
      </w:r>
      <w:proofErr w:type="spellStart"/>
      <w:r>
        <w:rPr>
          <w:rFonts w:ascii="Times New Roman" w:hAnsi="Times New Roman"/>
          <w:bCs/>
        </w:rPr>
        <w:t>palpitacijos</w:t>
      </w:r>
      <w:proofErr w:type="spellEnd"/>
      <w:r w:rsidRPr="00866263">
        <w:rPr>
          <w:rFonts w:ascii="Times New Roman" w:hAnsi="Times New Roman"/>
          <w:bCs/>
        </w:rPr>
        <w:t>), alpimas, lūpų, liežuvio ar odos pamėlimas;</w:t>
      </w:r>
    </w:p>
    <w:p w14:paraId="3ABD4B8E"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arterijų užsikimšimo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w:t>
      </w:r>
    </w:p>
    <w:p w14:paraId="0B085530"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skydliaukės nepakankamumo požymiai: svorio augimas, nuovargis, plaukų slinkimas, raumenų silpnumas, šalčio pojūtis;</w:t>
      </w:r>
    </w:p>
    <w:p w14:paraId="59B8DAAB"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skydliaukės padidėjimo požymiai: greitas širdies plakimas, išverstos akys; svorio kritimas; priekinės kaklo dalies patinimas;</w:t>
      </w:r>
    </w:p>
    <w:p w14:paraId="23A9AFDC"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inkstų ar šlapimo takų sutrikimo požymiai: troškulys, odos sausumas, dirglumas, tamsios spalvos šlapimas, sumažėjęs šlapimo kiekis, pasunkėjęs ar skausmingas šlapinimasis, nenumaldomas noras šlapintis, kraujas šlapime, neįprasta šlapimo spalva;</w:t>
      </w:r>
    </w:p>
    <w:p w14:paraId="3FCC4750"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padidėjusios gliukozės koncentracijos kraujyje požymiai: labai didelis troškulys, padidėjęs šlapimo kiekis, padidėjęs apetitas ir mažėjantis kūno svoris, nuovargis;</w:t>
      </w:r>
    </w:p>
    <w:p w14:paraId="1AD8B157"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galvos svaigimo požymiai: svaigulys ar supimo pojūtis;</w:t>
      </w:r>
    </w:p>
    <w:p w14:paraId="061811F4"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pankreatito požymiai: sunkūs viršutinės (vidurinės ar kairės dalies) pilvo dalies skausmai;</w:t>
      </w:r>
    </w:p>
    <w:p w14:paraId="64756BB8"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odos sutrikimų požymiai: skausmingi raudoni gumbai, odos skausmas, paraudusi oda, lupimasis ar pūsl</w:t>
      </w:r>
      <w:r>
        <w:rPr>
          <w:rFonts w:ascii="Times New Roman" w:hAnsi="Times New Roman"/>
          <w:bCs/>
        </w:rPr>
        <w:t>ė</w:t>
      </w:r>
      <w:r w:rsidRPr="00866263">
        <w:rPr>
          <w:rFonts w:ascii="Times New Roman" w:hAnsi="Times New Roman"/>
          <w:bCs/>
        </w:rPr>
        <w:t xml:space="preserve">s; </w:t>
      </w:r>
    </w:p>
    <w:p w14:paraId="07B266E3"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skysčio susilaikymo požymiai: greitai didėjantis kūno svoris, rankų, kulkšnių, pėdų ar veido patinimas;</w:t>
      </w:r>
    </w:p>
    <w:p w14:paraId="6221BB4D"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migrenos požymiai: stiprus galvos skausmas, dažnai lydi</w:t>
      </w:r>
      <w:r>
        <w:rPr>
          <w:rFonts w:ascii="Times New Roman" w:hAnsi="Times New Roman"/>
          <w:bCs/>
        </w:rPr>
        <w:t>mas</w:t>
      </w:r>
      <w:r w:rsidRPr="00866263">
        <w:rPr>
          <w:rFonts w:ascii="Times New Roman" w:hAnsi="Times New Roman"/>
          <w:bCs/>
        </w:rPr>
        <w:t xml:space="preserve"> pykinimo, vėmimo ir jautrumo šviesai; </w:t>
      </w:r>
    </w:p>
    <w:p w14:paraId="431B5296"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kraujo sutrikimų požymiai: karščiavimas, lengvai atsirandančios mėlynės ar neaiškios kilmės kraujavimas, sunkios ar dažnos infekcijos, nepaaiškinamas silpnumas;</w:t>
      </w:r>
    </w:p>
    <w:p w14:paraId="0A3C27A0"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venoje susidariusio krešulio požymiai: vienos kūno dalies patinimas ar skausmas;</w:t>
      </w:r>
    </w:p>
    <w:p w14:paraId="40C8E484"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nervų sistemos sutrikimų požymiai: galūnių ar veido silpnumas ar paralyžius, sutrikusi kalba, stiprus galvos skausmas, nesamų daiktų matymas, jautimas ar girdėjimas, regos pokyčiai, sąmonės netekimas, sumišimas, sutrikusi orientacija, drebulys, dilgčiojimo pojūtis, pirštų ir kojų skausmas arba tirpimas;</w:t>
      </w:r>
    </w:p>
    <w:p w14:paraId="75F3690D"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plaučių sutrikimų požymiai: pasunkėjęs ar skausmingas kvėpavimas, kosulys, švokštimas su karščiavimu arba be jo, pėdų ar kojų patinimas;</w:t>
      </w:r>
    </w:p>
    <w:p w14:paraId="16121468"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virškinimo trakto sutrikimų požymiai: pilvo skausmas, pykinimas, vėmimas krauju, išmatos su krauju, užkietėję viduriai, rėmuo,</w:t>
      </w:r>
      <w:r>
        <w:rPr>
          <w:rFonts w:ascii="Times New Roman" w:hAnsi="Times New Roman"/>
          <w:bCs/>
        </w:rPr>
        <w:t xml:space="preserve"> </w:t>
      </w:r>
      <w:r w:rsidRPr="00866263">
        <w:rPr>
          <w:rFonts w:ascii="Times New Roman" w:hAnsi="Times New Roman"/>
          <w:bCs/>
        </w:rPr>
        <w:t>skrandžio rūgšti</w:t>
      </w:r>
      <w:r>
        <w:rPr>
          <w:rFonts w:ascii="Times New Roman" w:hAnsi="Times New Roman"/>
          <w:bCs/>
        </w:rPr>
        <w:t>es</w:t>
      </w:r>
      <w:r w:rsidRPr="00866263">
        <w:rPr>
          <w:rFonts w:ascii="Times New Roman" w:hAnsi="Times New Roman"/>
          <w:bCs/>
        </w:rPr>
        <w:t xml:space="preserve"> </w:t>
      </w:r>
      <w:r>
        <w:rPr>
          <w:rFonts w:ascii="Times New Roman" w:hAnsi="Times New Roman"/>
          <w:bCs/>
        </w:rPr>
        <w:t xml:space="preserve"> atpylimas</w:t>
      </w:r>
      <w:r w:rsidRPr="00866263">
        <w:rPr>
          <w:rFonts w:ascii="Times New Roman" w:hAnsi="Times New Roman"/>
          <w:bCs/>
        </w:rPr>
        <w:t>, išpūstas pilvas;</w:t>
      </w:r>
    </w:p>
    <w:p w14:paraId="4EA596D9"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kepenų sutrikimų požymiai: odos ir akių gelta, pykinimas, apetito stoka, tamsios spalvos šlapimas;</w:t>
      </w:r>
    </w:p>
    <w:p w14:paraId="4198DE18"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kepenų infekcija: hepatito B infekcijos atsinaujinimas (</w:t>
      </w:r>
      <w:proofErr w:type="spellStart"/>
      <w:r w:rsidRPr="00866263">
        <w:rPr>
          <w:rFonts w:ascii="Times New Roman" w:hAnsi="Times New Roman"/>
          <w:bCs/>
        </w:rPr>
        <w:t>reaktyvacija</w:t>
      </w:r>
      <w:proofErr w:type="spellEnd"/>
      <w:r w:rsidRPr="00866263">
        <w:rPr>
          <w:rFonts w:ascii="Times New Roman" w:hAnsi="Times New Roman"/>
          <w:bCs/>
        </w:rPr>
        <w:t>), jeigu praeityje Jums buvo diagnozuotas hepatitas B;</w:t>
      </w:r>
    </w:p>
    <w:p w14:paraId="208D21B4"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 xml:space="preserve">akių sutrikimų požymiai: regos pokyčiai, kaip neryškus matymas, matomi šviesos spinduliai, apakimas, kraujas akyje, akių skausmas, paraudimas, niežėjimas ar sudirgimas, akies sausumas, </w:t>
      </w:r>
      <w:r w:rsidRPr="00866263">
        <w:rPr>
          <w:rFonts w:ascii="Times New Roman" w:hAnsi="Times New Roman"/>
          <w:bCs/>
        </w:rPr>
        <w:lastRenderedPageBreak/>
        <w:t>akių vokų patinimas ar niežėjimas;</w:t>
      </w:r>
    </w:p>
    <w:p w14:paraId="6152A7D7" w14:textId="77777777" w:rsidR="008F1653" w:rsidRPr="00866263" w:rsidRDefault="008F1653" w:rsidP="008F1653">
      <w:pPr>
        <w:pStyle w:val="Sraopastraipa"/>
        <w:widowControl w:val="0"/>
        <w:numPr>
          <w:ilvl w:val="0"/>
          <w:numId w:val="20"/>
        </w:numPr>
        <w:autoSpaceDE w:val="0"/>
        <w:autoSpaceDN w:val="0"/>
        <w:adjustRightInd w:val="0"/>
        <w:spacing w:after="0" w:line="240" w:lineRule="auto"/>
        <w:ind w:left="567" w:right="1" w:hanging="567"/>
        <w:contextualSpacing w:val="0"/>
        <w:rPr>
          <w:rFonts w:ascii="Times New Roman" w:hAnsi="Times New Roman"/>
          <w:bCs/>
        </w:rPr>
      </w:pPr>
      <w:r w:rsidRPr="00866263">
        <w:rPr>
          <w:rFonts w:ascii="Times New Roman" w:hAnsi="Times New Roman"/>
          <w:bCs/>
        </w:rPr>
        <w:t>elektrolitų pusiausvyros sutrikimo požymiai: pykinimas, oro trūkumas, nereguliarus širdies ritmas, drumstas šlapimas, nuovargis ir/arba sąnarių diskomfortas susijęs su pablogėjusiais kraujo tyrimų rezultatais (tokiais kaip didelis kalio, šlapimo rūgšties ir fosforo kiekis, ir mažas kalcio kiekis kraujyje).</w:t>
      </w:r>
    </w:p>
    <w:p w14:paraId="3AFDDED0"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Cs/>
        </w:rPr>
      </w:pPr>
      <w:r w:rsidRPr="00866263">
        <w:rPr>
          <w:rFonts w:ascii="Times New Roman" w:hAnsi="Times New Roman"/>
          <w:bCs/>
        </w:rPr>
        <w:t>Nedelsdami kreipkitės į gydytoją, jei pastebėjote bet kurį iš aukščiau išvardytų šalutinių poveikių.</w:t>
      </w:r>
    </w:p>
    <w:p w14:paraId="3859A722"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bCs/>
        </w:rPr>
      </w:pPr>
    </w:p>
    <w:p w14:paraId="626D8776"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Labai dažni šalutinio poveikio reiškiniai (gali pasireikšti ne rečiau kaip 1 iš 10 asmenų):</w:t>
      </w:r>
    </w:p>
    <w:p w14:paraId="1EF297FB"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viduriavimas;</w:t>
      </w:r>
    </w:p>
    <w:p w14:paraId="5BBD310E"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galvos skausmas;</w:t>
      </w:r>
    </w:p>
    <w:p w14:paraId="040FBAC2"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energijos stoka;</w:t>
      </w:r>
    </w:p>
    <w:p w14:paraId="6A7C61B1"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raumenų skausmas;</w:t>
      </w:r>
    </w:p>
    <w:p w14:paraId="40BCAC80"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niežulys, išbėrimas;</w:t>
      </w:r>
    </w:p>
    <w:p w14:paraId="2132853E"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pykinimas;</w:t>
      </w:r>
    </w:p>
    <w:p w14:paraId="2A2E4DBA"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vidurių užkietėjimas;</w:t>
      </w:r>
    </w:p>
    <w:p w14:paraId="4D68A6DF"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vėmimas;</w:t>
      </w:r>
    </w:p>
    <w:p w14:paraId="42D68BBC"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plaukų slinkimas;</w:t>
      </w:r>
    </w:p>
    <w:p w14:paraId="3BBB7327"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 xml:space="preserve">galūnių skausmas, kaulų skausmas ir nugaros skausmas, pasireiškiantys nutraukus gydymą </w:t>
      </w:r>
      <w:proofErr w:type="spellStart"/>
      <w:r w:rsidRPr="00866263">
        <w:rPr>
          <w:rFonts w:ascii="Times New Roman" w:hAnsi="Times New Roman"/>
          <w:color w:val="000000"/>
          <w:spacing w:val="-1"/>
        </w:rPr>
        <w:t>Nilotinib</w:t>
      </w:r>
      <w:proofErr w:type="spellEnd"/>
      <w:r w:rsidRPr="00866263">
        <w:rPr>
          <w:rFonts w:ascii="Times New Roman" w:hAnsi="Times New Roman"/>
          <w:color w:val="000000"/>
          <w:spacing w:val="-1"/>
        </w:rPr>
        <w:t xml:space="preserve"> </w:t>
      </w:r>
      <w:proofErr w:type="spellStart"/>
      <w:r w:rsidRPr="00866263">
        <w:rPr>
          <w:rFonts w:ascii="Times New Roman" w:hAnsi="Times New Roman"/>
          <w:color w:val="000000"/>
          <w:spacing w:val="-1"/>
        </w:rPr>
        <w:t>Zentiva</w:t>
      </w:r>
      <w:proofErr w:type="spellEnd"/>
      <w:r w:rsidRPr="00866263">
        <w:rPr>
          <w:rFonts w:ascii="Times New Roman" w:hAnsi="Times New Roman"/>
          <w:color w:val="000000"/>
          <w:spacing w:val="-1"/>
        </w:rPr>
        <w:t>;</w:t>
      </w:r>
    </w:p>
    <w:p w14:paraId="213D806D"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sulėtėjęs vaikų ir paauglių augimas;</w:t>
      </w:r>
    </w:p>
    <w:p w14:paraId="4F74A698"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viršutinių kvėpavimo takų infekcijos, įskaitant gerklės</w:t>
      </w:r>
      <w:r>
        <w:rPr>
          <w:rFonts w:ascii="Times New Roman" w:eastAsia="Times New Roman" w:hAnsi="Times New Roman"/>
          <w:color w:val="000000"/>
        </w:rPr>
        <w:t xml:space="preserve"> (ryklės)</w:t>
      </w:r>
      <w:r w:rsidRPr="00866263">
        <w:rPr>
          <w:rFonts w:ascii="Times New Roman" w:eastAsia="Times New Roman" w:hAnsi="Times New Roman"/>
          <w:color w:val="000000"/>
        </w:rPr>
        <w:t xml:space="preserve"> skausmą ir slogą ar užgulusią nosį, čiaudulį;</w:t>
      </w:r>
    </w:p>
    <w:p w14:paraId="4927FC9F"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žemas kraujo kūnelių skaičius kraujyje (</w:t>
      </w:r>
      <w:r>
        <w:rPr>
          <w:rFonts w:ascii="Times New Roman" w:eastAsia="Times New Roman" w:hAnsi="Times New Roman"/>
          <w:color w:val="000000"/>
        </w:rPr>
        <w:t>baltieji kraujo kūneliai, raudonieji kraujo kūneliai, kraujo plokštelės</w:t>
      </w:r>
      <w:r w:rsidRPr="00866263">
        <w:rPr>
          <w:rFonts w:ascii="Times New Roman" w:eastAsia="Times New Roman" w:hAnsi="Times New Roman"/>
          <w:color w:val="000000"/>
        </w:rPr>
        <w:t>) ar hemoglobino;</w:t>
      </w:r>
    </w:p>
    <w:p w14:paraId="1E132CB7"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aukštas lipazės kiekis kraujyje (kasos funkcija);</w:t>
      </w:r>
    </w:p>
    <w:p w14:paraId="60A730DC"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aukštas </w:t>
      </w:r>
      <w:proofErr w:type="spellStart"/>
      <w:r w:rsidRPr="00866263">
        <w:rPr>
          <w:rFonts w:ascii="Times New Roman" w:eastAsia="Times New Roman" w:hAnsi="Times New Roman"/>
          <w:color w:val="000000"/>
        </w:rPr>
        <w:t>bilirubino</w:t>
      </w:r>
      <w:proofErr w:type="spellEnd"/>
      <w:r w:rsidRPr="00866263">
        <w:rPr>
          <w:rFonts w:ascii="Times New Roman" w:eastAsia="Times New Roman" w:hAnsi="Times New Roman"/>
          <w:color w:val="000000"/>
        </w:rPr>
        <w:t xml:space="preserve"> kiekis kraujyje (kepenų funkcija);</w:t>
      </w:r>
    </w:p>
    <w:p w14:paraId="090A5399" w14:textId="77777777" w:rsidR="008F1653" w:rsidRPr="00866263" w:rsidRDefault="008F1653" w:rsidP="008F1653">
      <w:pPr>
        <w:widowControl w:val="0"/>
        <w:numPr>
          <w:ilvl w:val="0"/>
          <w:numId w:val="7"/>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aukštas </w:t>
      </w:r>
      <w:proofErr w:type="spellStart"/>
      <w:r w:rsidRPr="00866263">
        <w:rPr>
          <w:rFonts w:ascii="Times New Roman" w:eastAsia="Times New Roman" w:hAnsi="Times New Roman"/>
          <w:color w:val="000000"/>
        </w:rPr>
        <w:t>alanino</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aminotransferazių</w:t>
      </w:r>
      <w:proofErr w:type="spellEnd"/>
      <w:r w:rsidRPr="00866263">
        <w:rPr>
          <w:rFonts w:ascii="Times New Roman" w:eastAsia="Times New Roman" w:hAnsi="Times New Roman"/>
          <w:color w:val="000000"/>
        </w:rPr>
        <w:t xml:space="preserve"> kiekis kraujyje (kepenų fermentų).</w:t>
      </w:r>
    </w:p>
    <w:p w14:paraId="6C35C8BB"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666297F5"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Dažni šalutinio poveikio reiškiniai (gali pasireikšti rečiau kaip 1 iš 10 asmenų):</w:t>
      </w:r>
    </w:p>
    <w:p w14:paraId="6F6C6CBD"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plaučių uždegimas;</w:t>
      </w:r>
    </w:p>
    <w:p w14:paraId="2D948D97"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pilvo skausmas, nemalonus skrandžio pojūtis pavalgius, vidurių pūtimas; pilvo padidėjimas ar pūtimas;</w:t>
      </w:r>
    </w:p>
    <w:p w14:paraId="3708A84E"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kaulų skausmas, raumenų spazmai;</w:t>
      </w:r>
    </w:p>
    <w:p w14:paraId="622D98FE"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skausmas (įskaitant kaklo skausmą);</w:t>
      </w:r>
    </w:p>
    <w:p w14:paraId="0A532E41"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odos sausumas, spuogai, sumažėjęs odos jautrumas;</w:t>
      </w:r>
    </w:p>
    <w:p w14:paraId="34222F42"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sumažėjęs arba padidėjęs kūno svoris;</w:t>
      </w:r>
    </w:p>
    <w:p w14:paraId="1E7BC0EF"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nemiga, depresija, nerimas;</w:t>
      </w:r>
    </w:p>
    <w:p w14:paraId="0CA54F05"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naktinis prakaitavimas, sustiprėjęs prakaitavimas;</w:t>
      </w:r>
    </w:p>
    <w:p w14:paraId="3CD51D27"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bendras negalavimas;</w:t>
      </w:r>
    </w:p>
    <w:p w14:paraId="56CC2CB2"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kraujavimas iš nosies;</w:t>
      </w:r>
    </w:p>
    <w:p w14:paraId="71DB8619"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podagros požymiai: sąnarių skausmingumas ir patinimas;</w:t>
      </w:r>
    </w:p>
    <w:p w14:paraId="0DB45A55"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negalėjimas pasiekti ar išlaikyti erekcijos;</w:t>
      </w:r>
    </w:p>
    <w:p w14:paraId="5AFA1C0F"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į gripą panašūs simptomai;</w:t>
      </w:r>
    </w:p>
    <w:p w14:paraId="48135998"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gerklės</w:t>
      </w:r>
      <w:r>
        <w:rPr>
          <w:rFonts w:ascii="Times New Roman" w:hAnsi="Times New Roman"/>
          <w:color w:val="000000"/>
        </w:rPr>
        <w:t xml:space="preserve"> (ryklės)</w:t>
      </w:r>
      <w:r w:rsidRPr="00866263">
        <w:rPr>
          <w:rFonts w:ascii="Times New Roman" w:hAnsi="Times New Roman"/>
          <w:color w:val="000000"/>
        </w:rPr>
        <w:t xml:space="preserve"> skausmas;</w:t>
      </w:r>
    </w:p>
    <w:p w14:paraId="2960F682"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bronchitas;</w:t>
      </w:r>
    </w:p>
    <w:p w14:paraId="07DDAE59"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ausų skausmas, girdimas triukšmas (pvz., skambėjimas, dūzgimas) ausyse, kurie neturi išorinio šaltinio (taip pat vadinamas spengimu ausyse);</w:t>
      </w:r>
    </w:p>
    <w:p w14:paraId="5E764CFE"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hemorojus;</w:t>
      </w:r>
    </w:p>
    <w:p w14:paraId="7B74A31B"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sunkios mėnesinės;</w:t>
      </w:r>
    </w:p>
    <w:p w14:paraId="44A24628"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plaukų folikulų niežėjimas;</w:t>
      </w:r>
    </w:p>
    <w:p w14:paraId="206A5668"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burnos ar makšties pienligė;</w:t>
      </w:r>
    </w:p>
    <w:p w14:paraId="2A81A082"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konjunktyvito požymiai: išskyros iš akies su niežėjimu, paraudimu ir patinimu;</w:t>
      </w:r>
    </w:p>
    <w:p w14:paraId="49F77511"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akių dirglumas, akių paraudimas;</w:t>
      </w:r>
    </w:p>
    <w:p w14:paraId="3552DED9"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padidėjusio kraujospūdžio (</w:t>
      </w:r>
      <w:r w:rsidRPr="00866263">
        <w:rPr>
          <w:rFonts w:ascii="Times New Roman" w:hAnsi="Times New Roman"/>
          <w:color w:val="000000"/>
        </w:rPr>
        <w:t>hipertenzijos</w:t>
      </w:r>
      <w:r>
        <w:rPr>
          <w:rFonts w:ascii="Times New Roman" w:hAnsi="Times New Roman"/>
          <w:color w:val="000000"/>
        </w:rPr>
        <w:t>)</w:t>
      </w:r>
      <w:r w:rsidRPr="00866263">
        <w:rPr>
          <w:rFonts w:ascii="Times New Roman" w:hAnsi="Times New Roman"/>
          <w:color w:val="000000"/>
        </w:rPr>
        <w:t xml:space="preserve"> požymiai: padidėjęs kraujospūdis, galvos skausmas, </w:t>
      </w:r>
      <w:r w:rsidRPr="00866263">
        <w:rPr>
          <w:rFonts w:ascii="Times New Roman" w:hAnsi="Times New Roman"/>
          <w:color w:val="000000"/>
        </w:rPr>
        <w:lastRenderedPageBreak/>
        <w:t>svaigulys;</w:t>
      </w:r>
    </w:p>
    <w:p w14:paraId="473C0439"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paraudimas;</w:t>
      </w:r>
    </w:p>
    <w:p w14:paraId="647ACCEE"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periferinių arterijų </w:t>
      </w:r>
      <w:proofErr w:type="spellStart"/>
      <w:r w:rsidRPr="00866263">
        <w:rPr>
          <w:rFonts w:ascii="Times New Roman" w:hAnsi="Times New Roman"/>
          <w:color w:val="000000"/>
        </w:rPr>
        <w:t>okliuzinės</w:t>
      </w:r>
      <w:proofErr w:type="spellEnd"/>
      <w:r w:rsidRPr="00866263">
        <w:rPr>
          <w:rFonts w:ascii="Times New Roman" w:hAnsi="Times New Roman"/>
          <w:color w:val="000000"/>
        </w:rPr>
        <w:t xml:space="preserve"> ligos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arterijų užsikimšimo požymiai);</w:t>
      </w:r>
    </w:p>
    <w:p w14:paraId="5614B893"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oro trūkumas (taip pat vadinamas dusuliu);</w:t>
      </w:r>
    </w:p>
    <w:p w14:paraId="73F9D1BD"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burnos opos su dantenų uždegimu (taip pat vadinamos stomatitu);</w:t>
      </w:r>
    </w:p>
    <w:p w14:paraId="51F046E8"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aukštas </w:t>
      </w:r>
      <w:proofErr w:type="spellStart"/>
      <w:r w:rsidRPr="00866263">
        <w:rPr>
          <w:rFonts w:ascii="Times New Roman" w:hAnsi="Times New Roman"/>
          <w:color w:val="000000"/>
        </w:rPr>
        <w:t>amilazės</w:t>
      </w:r>
      <w:proofErr w:type="spellEnd"/>
      <w:r w:rsidRPr="00866263">
        <w:rPr>
          <w:rFonts w:ascii="Times New Roman" w:hAnsi="Times New Roman"/>
          <w:color w:val="000000"/>
        </w:rPr>
        <w:t xml:space="preserve"> kiekis kraujyje (kasos funkcija);</w:t>
      </w:r>
    </w:p>
    <w:p w14:paraId="09DD06E1"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aukštas kreatinino kiekis kraujyje (inkstų funkcija);</w:t>
      </w:r>
    </w:p>
    <w:p w14:paraId="7F5D9BFC"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didelis šarminė</w:t>
      </w:r>
      <w:r>
        <w:rPr>
          <w:rFonts w:ascii="Times New Roman" w:hAnsi="Times New Roman"/>
          <w:color w:val="000000"/>
        </w:rPr>
        <w:t>s</w:t>
      </w:r>
      <w:r w:rsidRPr="00866263">
        <w:rPr>
          <w:rFonts w:ascii="Times New Roman" w:hAnsi="Times New Roman"/>
          <w:color w:val="000000"/>
        </w:rPr>
        <w:t xml:space="preserve"> fosfatazės ar </w:t>
      </w:r>
      <w:proofErr w:type="spellStart"/>
      <w:r w:rsidRPr="00866263">
        <w:rPr>
          <w:rFonts w:ascii="Times New Roman" w:hAnsi="Times New Roman"/>
          <w:color w:val="000000"/>
        </w:rPr>
        <w:t>kreatinfosfokinazė</w:t>
      </w:r>
      <w:r>
        <w:rPr>
          <w:rFonts w:ascii="Times New Roman" w:hAnsi="Times New Roman"/>
          <w:color w:val="000000"/>
        </w:rPr>
        <w:t>s</w:t>
      </w:r>
      <w:proofErr w:type="spellEnd"/>
      <w:r w:rsidRPr="00866263">
        <w:rPr>
          <w:rFonts w:ascii="Times New Roman" w:hAnsi="Times New Roman"/>
          <w:color w:val="000000"/>
        </w:rPr>
        <w:t xml:space="preserve"> kiekis kraujyje; </w:t>
      </w:r>
    </w:p>
    <w:p w14:paraId="4535FFDE"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aspartato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aminotransferazės</w:t>
      </w:r>
      <w:proofErr w:type="spellEnd"/>
      <w:r w:rsidRPr="00866263">
        <w:rPr>
          <w:rFonts w:ascii="Times New Roman" w:hAnsi="Times New Roman"/>
          <w:color w:val="000000"/>
        </w:rPr>
        <w:t xml:space="preserve"> (kepenų fermentų) kiekis kraujyje;</w:t>
      </w:r>
    </w:p>
    <w:p w14:paraId="43A5C216"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didelis gama </w:t>
      </w:r>
      <w:proofErr w:type="spellStart"/>
      <w:r w:rsidRPr="00866263">
        <w:rPr>
          <w:rFonts w:ascii="Times New Roman" w:hAnsi="Times New Roman"/>
          <w:color w:val="000000"/>
        </w:rPr>
        <w:t>glutamilo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transferazės</w:t>
      </w:r>
      <w:proofErr w:type="spellEnd"/>
      <w:r w:rsidRPr="00866263">
        <w:rPr>
          <w:rFonts w:ascii="Times New Roman" w:hAnsi="Times New Roman"/>
          <w:color w:val="000000"/>
        </w:rPr>
        <w:t xml:space="preserve"> (kepenų fermentų) kiekis kraujyje;</w:t>
      </w:r>
    </w:p>
    <w:p w14:paraId="4913A90C"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866263">
        <w:rPr>
          <w:rFonts w:ascii="Times New Roman" w:hAnsi="Times New Roman"/>
          <w:color w:val="000000"/>
        </w:rPr>
        <w:t>leukopenijos</w:t>
      </w:r>
      <w:proofErr w:type="spellEnd"/>
      <w:r w:rsidRPr="00866263">
        <w:rPr>
          <w:rFonts w:ascii="Times New Roman" w:hAnsi="Times New Roman"/>
          <w:color w:val="000000"/>
        </w:rPr>
        <w:t xml:space="preserve"> ar </w:t>
      </w:r>
      <w:proofErr w:type="spellStart"/>
      <w:r w:rsidRPr="00866263">
        <w:rPr>
          <w:rFonts w:ascii="Times New Roman" w:hAnsi="Times New Roman"/>
          <w:color w:val="000000"/>
        </w:rPr>
        <w:t>neutropenijos</w:t>
      </w:r>
      <w:proofErr w:type="spellEnd"/>
      <w:r w:rsidRPr="00866263">
        <w:rPr>
          <w:rFonts w:ascii="Times New Roman" w:hAnsi="Times New Roman"/>
          <w:color w:val="000000"/>
        </w:rPr>
        <w:t xml:space="preserve"> požymiai: mažas baltųjų kraujo ląstelių skaičius kraujyje;</w:t>
      </w:r>
    </w:p>
    <w:p w14:paraId="12491026"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padidėjęs</w:t>
      </w:r>
      <w:r>
        <w:rPr>
          <w:rFonts w:ascii="Times New Roman" w:hAnsi="Times New Roman"/>
          <w:color w:val="000000"/>
        </w:rPr>
        <w:t xml:space="preserve"> kraujo plokštelių (</w:t>
      </w:r>
      <w:r w:rsidRPr="00866263">
        <w:rPr>
          <w:rFonts w:ascii="Times New Roman" w:hAnsi="Times New Roman"/>
          <w:color w:val="000000"/>
        </w:rPr>
        <w:t>trombocitų</w:t>
      </w:r>
      <w:r>
        <w:rPr>
          <w:rFonts w:ascii="Times New Roman" w:hAnsi="Times New Roman"/>
          <w:color w:val="000000"/>
        </w:rPr>
        <w:t>)</w:t>
      </w:r>
      <w:r w:rsidRPr="00866263">
        <w:rPr>
          <w:rFonts w:ascii="Times New Roman" w:hAnsi="Times New Roman"/>
          <w:color w:val="000000"/>
        </w:rPr>
        <w:t xml:space="preserve"> ar baltųjų kraujo kūnelių skaičius kraujyje;</w:t>
      </w:r>
    </w:p>
    <w:p w14:paraId="17FD2CAB"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mažas magnio, kalio, natrio, kalcio ar fosforo kiekis kraujyje;</w:t>
      </w:r>
    </w:p>
    <w:p w14:paraId="66A74BB3"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padidėjęs kalio, kalcio ar fosforo kiekis kraujyje;</w:t>
      </w:r>
    </w:p>
    <w:p w14:paraId="3B0FF8FB"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didelis riebalų kiekis kraujyje (įskaitant cholesterolį);</w:t>
      </w:r>
    </w:p>
    <w:p w14:paraId="6ECF7EB0" w14:textId="77777777" w:rsidR="008F1653" w:rsidRPr="00866263" w:rsidRDefault="008F1653" w:rsidP="008F1653">
      <w:pPr>
        <w:pStyle w:val="Sraopastraipa"/>
        <w:widowControl w:val="0"/>
        <w:numPr>
          <w:ilvl w:val="0"/>
          <w:numId w:val="8"/>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didelis šlapimo rūgšties kiekis kraujyje.</w:t>
      </w:r>
    </w:p>
    <w:p w14:paraId="293C070C"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rPr>
      </w:pPr>
    </w:p>
    <w:p w14:paraId="7EE71A6B"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Nedažni šalutinio poveikio reiškiniai (gali pasireikšti rečiau kaip 1 iš 100 asmenų):</w:t>
      </w:r>
    </w:p>
    <w:p w14:paraId="02ED6A8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alergija (padidėjęs jautrumas vaistui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w:t>
      </w:r>
    </w:p>
    <w:p w14:paraId="691C164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burnos sausmė;</w:t>
      </w:r>
    </w:p>
    <w:p w14:paraId="75908BB2"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krūties skausmas;</w:t>
      </w:r>
    </w:p>
    <w:p w14:paraId="454C28F2"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skausmas ar diskomfortas šone;</w:t>
      </w:r>
    </w:p>
    <w:p w14:paraId="15CB9A5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padidėjęs apetitas;</w:t>
      </w:r>
    </w:p>
    <w:p w14:paraId="3EEDC271"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padidėjusios krūtys vyrams;</w:t>
      </w:r>
    </w:p>
    <w:p w14:paraId="42494F0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proofErr w:type="spellStart"/>
      <w:r w:rsidRPr="004C5B12">
        <w:rPr>
          <w:rFonts w:ascii="Times New Roman" w:hAnsi="Times New Roman"/>
          <w:i/>
          <w:color w:val="000000"/>
        </w:rPr>
        <w:t>herpes</w:t>
      </w:r>
      <w:proofErr w:type="spellEnd"/>
      <w:r w:rsidRPr="00866263">
        <w:rPr>
          <w:rFonts w:ascii="Times New Roman" w:hAnsi="Times New Roman"/>
          <w:color w:val="000000"/>
        </w:rPr>
        <w:t xml:space="preserve"> viruso infekcija;</w:t>
      </w:r>
    </w:p>
    <w:p w14:paraId="1169A18D"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raumenų ar sąnarių sustingimas, sąnarių patinimas;</w:t>
      </w:r>
    </w:p>
    <w:p w14:paraId="1C67682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pasikeitusios kūno temperatūros pojūtis (įskaitant karščio pojūtį ir šalčio pojūtį);</w:t>
      </w:r>
    </w:p>
    <w:p w14:paraId="46146AE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skonio pojūčio sutrikimas;</w:t>
      </w:r>
    </w:p>
    <w:p w14:paraId="1855F09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dažnas šlapinimasis;</w:t>
      </w:r>
    </w:p>
    <w:p w14:paraId="33FCA8ED"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skrandžio gleivinės uždegimo požymiai: pilvo skausmas, pykinimas, vėmimas, viduriavimas, pilvo padidėjimas ar pūtimas;</w:t>
      </w:r>
    </w:p>
    <w:p w14:paraId="7EE96988"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atminties netekimas;</w:t>
      </w:r>
    </w:p>
    <w:p w14:paraId="5B8273A6"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odos cistos, odos suplonėjimas ar susitraukimas, poodinio sluoksnio sustorėjimas, odos spalvos pokytis;</w:t>
      </w:r>
    </w:p>
    <w:p w14:paraId="369BA13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psoriazės požymiai: raudonos ar sidabrinės spalvos sustorėjusios odos sritys;</w:t>
      </w:r>
    </w:p>
    <w:p w14:paraId="0B8482C4"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padidėjęs odos jautrumas šviesai;</w:t>
      </w:r>
    </w:p>
    <w:p w14:paraId="75994D20"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sutrikusi klausa;</w:t>
      </w:r>
    </w:p>
    <w:p w14:paraId="1530C01C"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sąnarių uždegimas;</w:t>
      </w:r>
    </w:p>
    <w:p w14:paraId="0A46B2D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šlapimo nesulaikymas;</w:t>
      </w:r>
    </w:p>
    <w:p w14:paraId="55478C3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žarnyno uždegimas (taip pat vadinamas </w:t>
      </w:r>
      <w:proofErr w:type="spellStart"/>
      <w:r w:rsidRPr="00866263">
        <w:rPr>
          <w:rFonts w:ascii="Times New Roman" w:hAnsi="Times New Roman"/>
          <w:color w:val="000000"/>
        </w:rPr>
        <w:t>enterokolitu</w:t>
      </w:r>
      <w:proofErr w:type="spellEnd"/>
      <w:r w:rsidRPr="00866263">
        <w:rPr>
          <w:rFonts w:ascii="Times New Roman" w:hAnsi="Times New Roman"/>
          <w:color w:val="000000"/>
        </w:rPr>
        <w:t>);</w:t>
      </w:r>
    </w:p>
    <w:p w14:paraId="34DAF6F8"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išangės srities</w:t>
      </w:r>
      <w:r>
        <w:rPr>
          <w:rFonts w:ascii="Times New Roman" w:hAnsi="Times New Roman"/>
          <w:color w:val="000000"/>
        </w:rPr>
        <w:t xml:space="preserve"> pūlinys</w:t>
      </w:r>
      <w:r w:rsidRPr="00866263">
        <w:rPr>
          <w:rFonts w:ascii="Times New Roman" w:hAnsi="Times New Roman"/>
          <w:color w:val="000000"/>
        </w:rPr>
        <w:t xml:space="preserve"> </w:t>
      </w:r>
      <w:r>
        <w:rPr>
          <w:rFonts w:ascii="Times New Roman" w:hAnsi="Times New Roman"/>
          <w:color w:val="000000"/>
        </w:rPr>
        <w:t>(</w:t>
      </w:r>
      <w:proofErr w:type="spellStart"/>
      <w:r w:rsidRPr="00866263">
        <w:rPr>
          <w:rFonts w:ascii="Times New Roman" w:hAnsi="Times New Roman"/>
          <w:color w:val="000000"/>
        </w:rPr>
        <w:t>abscesas</w:t>
      </w:r>
      <w:proofErr w:type="spellEnd"/>
      <w:r>
        <w:rPr>
          <w:rFonts w:ascii="Times New Roman" w:hAnsi="Times New Roman"/>
          <w:color w:val="000000"/>
        </w:rPr>
        <w:t>)</w:t>
      </w:r>
      <w:r w:rsidRPr="00866263">
        <w:rPr>
          <w:rFonts w:ascii="Times New Roman" w:hAnsi="Times New Roman"/>
          <w:color w:val="000000"/>
        </w:rPr>
        <w:t>;</w:t>
      </w:r>
    </w:p>
    <w:p w14:paraId="4F414B8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spenelių patinimas;</w:t>
      </w:r>
    </w:p>
    <w:p w14:paraId="16FB662B"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neramių kojų sindromo simptomai (nenumaldomas potraukis judinti kurią nors kūno dalį, paprastai koją, lydimas nemalonių pojūčių);</w:t>
      </w:r>
    </w:p>
    <w:p w14:paraId="458B3738"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sepsio</w:t>
      </w:r>
      <w:r>
        <w:rPr>
          <w:rFonts w:ascii="Times New Roman" w:hAnsi="Times New Roman"/>
          <w:color w:val="000000"/>
        </w:rPr>
        <w:t xml:space="preserve"> (kraujo užkrėtimo)</w:t>
      </w:r>
      <w:r w:rsidRPr="00866263">
        <w:rPr>
          <w:rFonts w:ascii="Times New Roman" w:hAnsi="Times New Roman"/>
          <w:color w:val="000000"/>
        </w:rPr>
        <w:t xml:space="preserve"> požymiai: gripas, krūtinės skausmas, padažnėjęs ar padidėjęs širdies susitraukimų dažnis, dusulys arba dažnas kvėpavimas;</w:t>
      </w:r>
    </w:p>
    <w:p w14:paraId="08D230A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odos infekcija (poodinis </w:t>
      </w:r>
      <w:proofErr w:type="spellStart"/>
      <w:r w:rsidRPr="00866263">
        <w:rPr>
          <w:rFonts w:ascii="Times New Roman" w:hAnsi="Times New Roman"/>
          <w:color w:val="000000"/>
        </w:rPr>
        <w:t>abscesas</w:t>
      </w:r>
      <w:proofErr w:type="spellEnd"/>
      <w:r w:rsidRPr="00866263">
        <w:rPr>
          <w:rFonts w:ascii="Times New Roman" w:hAnsi="Times New Roman"/>
          <w:color w:val="000000"/>
        </w:rPr>
        <w:t>);</w:t>
      </w:r>
    </w:p>
    <w:p w14:paraId="02A0E07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odos karpos;</w:t>
      </w:r>
    </w:p>
    <w:p w14:paraId="70D0FE3D"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tam tikrų tipų baltųjų kraujo kūnelių (vadinamų </w:t>
      </w:r>
      <w:proofErr w:type="spellStart"/>
      <w:r w:rsidRPr="00866263">
        <w:rPr>
          <w:rFonts w:ascii="Times New Roman" w:hAnsi="Times New Roman"/>
          <w:color w:val="000000"/>
        </w:rPr>
        <w:t>eozinofilų</w:t>
      </w:r>
      <w:proofErr w:type="spellEnd"/>
      <w:r w:rsidRPr="00866263">
        <w:rPr>
          <w:rFonts w:ascii="Times New Roman" w:hAnsi="Times New Roman"/>
          <w:color w:val="000000"/>
        </w:rPr>
        <w:t>) skaičiaus padidėjimas;</w:t>
      </w:r>
    </w:p>
    <w:p w14:paraId="1CB65A68"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limfopenijos</w:t>
      </w:r>
      <w:proofErr w:type="spellEnd"/>
      <w:r w:rsidRPr="00866263">
        <w:rPr>
          <w:rFonts w:ascii="Times New Roman" w:hAnsi="Times New Roman"/>
          <w:color w:val="000000"/>
        </w:rPr>
        <w:t xml:space="preserve"> požymiai: mažas baltųjų kraujo ląstelių skaičius;</w:t>
      </w:r>
    </w:p>
    <w:p w14:paraId="1AB7161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lastRenderedPageBreak/>
        <w:t xml:space="preserve">padidėjęs </w:t>
      </w:r>
      <w:proofErr w:type="spellStart"/>
      <w:r w:rsidRPr="00866263">
        <w:rPr>
          <w:rFonts w:ascii="Times New Roman" w:hAnsi="Times New Roman"/>
          <w:color w:val="000000"/>
        </w:rPr>
        <w:t>parathormono</w:t>
      </w:r>
      <w:proofErr w:type="spellEnd"/>
      <w:r w:rsidRPr="00866263">
        <w:rPr>
          <w:rFonts w:ascii="Times New Roman" w:hAnsi="Times New Roman"/>
          <w:color w:val="000000"/>
        </w:rPr>
        <w:t xml:space="preserve"> kiekis kraujyje (kalcio ir fosforo koncentraciją reguliuojančio hormono);</w:t>
      </w:r>
    </w:p>
    <w:p w14:paraId="7CD6F659"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laktatdehidrogenazės</w:t>
      </w:r>
      <w:proofErr w:type="spellEnd"/>
      <w:r w:rsidRPr="00866263">
        <w:rPr>
          <w:rFonts w:ascii="Times New Roman" w:hAnsi="Times New Roman"/>
          <w:color w:val="000000"/>
        </w:rPr>
        <w:t xml:space="preserve"> (fermento) kiekis kraujyje;</w:t>
      </w:r>
    </w:p>
    <w:p w14:paraId="5DB5A28D"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mažo cukraus kiekio kraujyje požymiai: pykinimas, prakaitavimas, silpnumas, svaigulys, drebulys, galvos skausmas;</w:t>
      </w:r>
    </w:p>
    <w:p w14:paraId="1C29DC8F"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dehidratacija;</w:t>
      </w:r>
    </w:p>
    <w:p w14:paraId="0CFF0B8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nenormalus riebalų kiekis kraujyje;</w:t>
      </w:r>
    </w:p>
    <w:p w14:paraId="2F6B0381"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nevalingas drebulys (taip pat vadinamas tremoru);</w:t>
      </w:r>
    </w:p>
    <w:p w14:paraId="37723931"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sunkumas susikaupti;</w:t>
      </w:r>
    </w:p>
    <w:p w14:paraId="3408D1A9"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nemalonus ir nenormalus pojūtis prisilietus (taip pat vadinamas </w:t>
      </w:r>
      <w:proofErr w:type="spellStart"/>
      <w:r w:rsidRPr="00866263">
        <w:rPr>
          <w:rFonts w:ascii="Times New Roman" w:hAnsi="Times New Roman"/>
          <w:color w:val="000000"/>
        </w:rPr>
        <w:t>dizestezija</w:t>
      </w:r>
      <w:proofErr w:type="spellEnd"/>
      <w:r w:rsidRPr="00866263">
        <w:rPr>
          <w:rFonts w:ascii="Times New Roman" w:hAnsi="Times New Roman"/>
          <w:color w:val="000000"/>
        </w:rPr>
        <w:t>);</w:t>
      </w:r>
    </w:p>
    <w:p w14:paraId="51601776"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nuovargis (taip pat vadinamas nuvargimu);</w:t>
      </w:r>
    </w:p>
    <w:p w14:paraId="6E70E640"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rankų ir kojų pirštų tirpimo ar dilgčiojimo pojūtis (taip pat vadinamas periferine neuropatija);</w:t>
      </w:r>
    </w:p>
    <w:p w14:paraId="7C3E2406"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bet kurio veido raumens paralyžius;</w:t>
      </w:r>
    </w:p>
    <w:p w14:paraId="76F90744"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raudona dėmė akies baltyme, atsiradusi dėl pažeistų kraujagyslių (taip pat vadinama junginės </w:t>
      </w:r>
      <w:proofErr w:type="spellStart"/>
      <w:r w:rsidRPr="00866263">
        <w:rPr>
          <w:rFonts w:ascii="Times New Roman" w:hAnsi="Times New Roman"/>
          <w:color w:val="000000"/>
        </w:rPr>
        <w:t>hemoragija</w:t>
      </w:r>
      <w:proofErr w:type="spellEnd"/>
      <w:r w:rsidRPr="00866263">
        <w:rPr>
          <w:rFonts w:ascii="Times New Roman" w:hAnsi="Times New Roman"/>
          <w:color w:val="000000"/>
        </w:rPr>
        <w:t xml:space="preserve">); </w:t>
      </w:r>
    </w:p>
    <w:p w14:paraId="4A98BD1B"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kraujavimas į akis (taip pat vadinamas akies </w:t>
      </w:r>
      <w:proofErr w:type="spellStart"/>
      <w:r w:rsidRPr="00866263">
        <w:rPr>
          <w:rFonts w:ascii="Times New Roman" w:hAnsi="Times New Roman"/>
          <w:color w:val="000000"/>
        </w:rPr>
        <w:t>hemoragija</w:t>
      </w:r>
      <w:proofErr w:type="spellEnd"/>
      <w:r w:rsidRPr="00866263">
        <w:rPr>
          <w:rFonts w:ascii="Times New Roman" w:hAnsi="Times New Roman"/>
          <w:color w:val="000000"/>
        </w:rPr>
        <w:t>);</w:t>
      </w:r>
    </w:p>
    <w:p w14:paraId="609B82F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akies sudirgimas;</w:t>
      </w:r>
    </w:p>
    <w:p w14:paraId="48FBDC2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širdies priepuolio požymiai (taip pat vadinami miokardo infarktu): staigus ir </w:t>
      </w:r>
      <w:r>
        <w:rPr>
          <w:rFonts w:ascii="Times New Roman" w:hAnsi="Times New Roman"/>
          <w:color w:val="000000"/>
        </w:rPr>
        <w:t>gniaužiančio pobūdžio</w:t>
      </w:r>
      <w:r w:rsidRPr="00866263">
        <w:rPr>
          <w:rFonts w:ascii="Times New Roman" w:hAnsi="Times New Roman"/>
          <w:color w:val="000000"/>
        </w:rPr>
        <w:t xml:space="preserve"> krūtinės skausmas, nuovargis, nereguliarus širdies plakimas;</w:t>
      </w:r>
    </w:p>
    <w:p w14:paraId="0139944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širdies ūžesio požymiai: nuovargis, diskomfortas krūtinėje, galvos svaigimas, krūtinės skausmas, širdies </w:t>
      </w:r>
      <w:r>
        <w:rPr>
          <w:rFonts w:ascii="Times New Roman" w:hAnsi="Times New Roman"/>
          <w:color w:val="000000"/>
        </w:rPr>
        <w:t>plakimai (</w:t>
      </w:r>
      <w:proofErr w:type="spellStart"/>
      <w:r>
        <w:rPr>
          <w:rFonts w:ascii="Times New Roman" w:hAnsi="Times New Roman"/>
          <w:color w:val="000000"/>
        </w:rPr>
        <w:t>palpitacijos</w:t>
      </w:r>
      <w:proofErr w:type="spellEnd"/>
      <w:r>
        <w:rPr>
          <w:rFonts w:ascii="Times New Roman" w:hAnsi="Times New Roman"/>
          <w:color w:val="000000"/>
        </w:rPr>
        <w:t>)</w:t>
      </w:r>
      <w:r w:rsidRPr="00866263">
        <w:rPr>
          <w:rFonts w:ascii="Times New Roman" w:hAnsi="Times New Roman"/>
          <w:color w:val="000000"/>
        </w:rPr>
        <w:t>;</w:t>
      </w:r>
    </w:p>
    <w:p w14:paraId="18F9D53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grybelinė pėdų infekcija;</w:t>
      </w:r>
    </w:p>
    <w:p w14:paraId="437550A9"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širdies nepakankamumo požymiai: dusulys, pasunkėjęs kvėpavimas gulint, pėdų ar kojų patinimas;</w:t>
      </w:r>
    </w:p>
    <w:p w14:paraId="06A432C9"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skausmas už krūtinkaulio (taip pat vadinamas </w:t>
      </w:r>
      <w:proofErr w:type="spellStart"/>
      <w:r w:rsidRPr="00866263">
        <w:rPr>
          <w:rFonts w:ascii="Times New Roman" w:hAnsi="Times New Roman"/>
          <w:color w:val="000000"/>
        </w:rPr>
        <w:t>perikarditu</w:t>
      </w:r>
      <w:proofErr w:type="spellEnd"/>
      <w:r w:rsidRPr="00866263">
        <w:rPr>
          <w:rFonts w:ascii="Times New Roman" w:hAnsi="Times New Roman"/>
          <w:color w:val="000000"/>
        </w:rPr>
        <w:t>);</w:t>
      </w:r>
    </w:p>
    <w:p w14:paraId="643CFA78"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hipertenzinės</w:t>
      </w:r>
      <w:proofErr w:type="spellEnd"/>
      <w:r w:rsidRPr="00866263">
        <w:rPr>
          <w:rFonts w:ascii="Times New Roman" w:hAnsi="Times New Roman"/>
          <w:color w:val="000000"/>
        </w:rPr>
        <w:t xml:space="preserve"> krizės požymiai: stiprus galvos skausmas, svaigulys, pykinimas;</w:t>
      </w:r>
    </w:p>
    <w:p w14:paraId="1261C94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kojų skausmas ir silpnumas, atsirandantis vaikščiojant (taip pat vadinamas protarpiniu šlubavimu);</w:t>
      </w:r>
    </w:p>
    <w:p w14:paraId="4C74648A"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galūnių arterijų susiaurėjimo požymiai: galimas aukštas kraujospūdis, vieno ar abiejų klubų, šlaunų ar blauzdos raumenų mėšlungis po tam tikros veiklos, pvz., ėjimo ar lipimo laiptais, kojų tirpimas ar silpnumas;</w:t>
      </w:r>
    </w:p>
    <w:p w14:paraId="2841EC9C"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mėlynių atsiradimas (kai nesusižeidėte);</w:t>
      </w:r>
    </w:p>
    <w:p w14:paraId="041ED46C"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riebalų sankaupos arterijose, kurios gali sukelti užsikimšimą (taip pat vadinamos ateroskleroze);</w:t>
      </w:r>
    </w:p>
    <w:p w14:paraId="2DC7EC1B"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žemo kraujospūdžio požymiai (taip pat vadinami </w:t>
      </w:r>
      <w:proofErr w:type="spellStart"/>
      <w:r w:rsidRPr="00866263">
        <w:rPr>
          <w:rFonts w:ascii="Times New Roman" w:hAnsi="Times New Roman"/>
          <w:color w:val="000000"/>
        </w:rPr>
        <w:t>hipotenzija</w:t>
      </w:r>
      <w:proofErr w:type="spellEnd"/>
      <w:r w:rsidRPr="00866263">
        <w:rPr>
          <w:rFonts w:ascii="Times New Roman" w:hAnsi="Times New Roman"/>
          <w:color w:val="000000"/>
        </w:rPr>
        <w:t>): galvos sukimasis, svaigulys arba alpimas;</w:t>
      </w:r>
    </w:p>
    <w:p w14:paraId="69B99C7A"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plaučių edemos požymiai: dusulys;</w:t>
      </w:r>
    </w:p>
    <w:p w14:paraId="10B4D7E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 xml:space="preserve">skysčio susikaupimo </w:t>
      </w:r>
      <w:r w:rsidRPr="00866263">
        <w:rPr>
          <w:rFonts w:ascii="Times New Roman" w:hAnsi="Times New Roman"/>
          <w:color w:val="000000"/>
        </w:rPr>
        <w:t xml:space="preserve">pleuros </w:t>
      </w:r>
      <w:r>
        <w:rPr>
          <w:rFonts w:ascii="Times New Roman" w:hAnsi="Times New Roman"/>
          <w:color w:val="000000"/>
        </w:rPr>
        <w:t>ertmėje</w:t>
      </w:r>
      <w:r w:rsidRPr="00866263">
        <w:rPr>
          <w:rFonts w:ascii="Times New Roman" w:hAnsi="Times New Roman"/>
          <w:color w:val="000000"/>
        </w:rPr>
        <w:t xml:space="preserve"> požymiai: skysčių kaupimasis ertmėje tarp plaučių ir krūtinės sienos (jei sunkus, gali sumažinti širdies gebėjimą pumpuoti kraują), krūtinės skausmas, kosulys, žagsulys, greitas kvėpavimas;</w:t>
      </w:r>
    </w:p>
    <w:p w14:paraId="04CB7BC2"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intersticinės</w:t>
      </w:r>
      <w:proofErr w:type="spellEnd"/>
      <w:r w:rsidRPr="00866263">
        <w:rPr>
          <w:rFonts w:ascii="Times New Roman" w:hAnsi="Times New Roman"/>
          <w:color w:val="000000"/>
        </w:rPr>
        <w:t xml:space="preserve"> plaučių ligos požymiai: kosulys, pasunkėjęs kvėpavimas, skausmingas kvėpavimas;</w:t>
      </w:r>
    </w:p>
    <w:p w14:paraId="0D5775DB"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pleuritinio</w:t>
      </w:r>
      <w:proofErr w:type="spellEnd"/>
      <w:r w:rsidRPr="00866263">
        <w:rPr>
          <w:rFonts w:ascii="Times New Roman" w:hAnsi="Times New Roman"/>
          <w:color w:val="000000"/>
        </w:rPr>
        <w:t xml:space="preserve"> skausmo požymiai: krūtinės skausmas;</w:t>
      </w:r>
    </w:p>
    <w:p w14:paraId="6F5104C2"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pleurito požymiai: kosulys, skausmingas kvėpavimas;</w:t>
      </w:r>
    </w:p>
    <w:p w14:paraId="12307B2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užkimęs balsas;</w:t>
      </w:r>
    </w:p>
    <w:p w14:paraId="68F0E6DF"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plautinės</w:t>
      </w:r>
      <w:proofErr w:type="spellEnd"/>
      <w:r w:rsidRPr="00866263">
        <w:rPr>
          <w:rFonts w:ascii="Times New Roman" w:hAnsi="Times New Roman"/>
          <w:color w:val="000000"/>
        </w:rPr>
        <w:t xml:space="preserve"> hipertenzijos požymiai: padidėjęs kraujospūdis plaučių arterijose;</w:t>
      </w:r>
    </w:p>
    <w:p w14:paraId="7CD5EE32"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švokštimas;</w:t>
      </w:r>
    </w:p>
    <w:p w14:paraId="361FF7AA"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jautrūs dantys;</w:t>
      </w:r>
    </w:p>
    <w:p w14:paraId="036D0635"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uždegimo požymiai (taip pat vadinami </w:t>
      </w:r>
      <w:proofErr w:type="spellStart"/>
      <w:r w:rsidRPr="00866263">
        <w:rPr>
          <w:rFonts w:ascii="Times New Roman" w:hAnsi="Times New Roman"/>
          <w:color w:val="000000"/>
        </w:rPr>
        <w:t>gingivitu</w:t>
      </w:r>
      <w:proofErr w:type="spellEnd"/>
      <w:r w:rsidRPr="00866263">
        <w:rPr>
          <w:rFonts w:ascii="Times New Roman" w:hAnsi="Times New Roman"/>
          <w:color w:val="000000"/>
        </w:rPr>
        <w:t>): kraujavimas iš dantenų, jautrios arba padidėjusios dantenos;</w:t>
      </w:r>
    </w:p>
    <w:p w14:paraId="0893E3BE"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didelis karbamido kiekis kraujyje (inkstų funkcija);</w:t>
      </w:r>
    </w:p>
    <w:p w14:paraId="2C94A440"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kraujo baltymų kiekio pokytis (mažas </w:t>
      </w:r>
      <w:proofErr w:type="spellStart"/>
      <w:r w:rsidRPr="00866263">
        <w:rPr>
          <w:rFonts w:ascii="Times New Roman" w:hAnsi="Times New Roman"/>
          <w:color w:val="000000"/>
        </w:rPr>
        <w:t>globulinų</w:t>
      </w:r>
      <w:proofErr w:type="spellEnd"/>
      <w:r w:rsidRPr="00866263">
        <w:rPr>
          <w:rFonts w:ascii="Times New Roman" w:hAnsi="Times New Roman"/>
          <w:color w:val="000000"/>
        </w:rPr>
        <w:t xml:space="preserve"> kiekis arba </w:t>
      </w:r>
      <w:proofErr w:type="spellStart"/>
      <w:r w:rsidRPr="00866263">
        <w:rPr>
          <w:rFonts w:ascii="Times New Roman" w:hAnsi="Times New Roman"/>
          <w:color w:val="000000"/>
        </w:rPr>
        <w:t>paraproteino</w:t>
      </w:r>
      <w:proofErr w:type="spellEnd"/>
      <w:r w:rsidRPr="00866263">
        <w:rPr>
          <w:rFonts w:ascii="Times New Roman" w:hAnsi="Times New Roman"/>
          <w:color w:val="000000"/>
        </w:rPr>
        <w:t xml:space="preserve"> buvimas);</w:t>
      </w:r>
    </w:p>
    <w:p w14:paraId="5D6DF5E1"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nekonjuguoto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bilirubino</w:t>
      </w:r>
      <w:proofErr w:type="spellEnd"/>
      <w:r w:rsidRPr="00866263">
        <w:rPr>
          <w:rFonts w:ascii="Times New Roman" w:hAnsi="Times New Roman"/>
          <w:color w:val="000000"/>
        </w:rPr>
        <w:t xml:space="preserve"> kiekis kraujyje;</w:t>
      </w:r>
    </w:p>
    <w:p w14:paraId="5E7E8F47" w14:textId="77777777" w:rsidR="008F1653" w:rsidRPr="00866263" w:rsidRDefault="008F1653" w:rsidP="008F1653">
      <w:pPr>
        <w:widowControl w:val="0"/>
        <w:numPr>
          <w:ilvl w:val="0"/>
          <w:numId w:val="9"/>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troponin</w:t>
      </w:r>
      <w:r>
        <w:rPr>
          <w:rFonts w:ascii="Times New Roman" w:hAnsi="Times New Roman"/>
          <w:color w:val="000000"/>
        </w:rPr>
        <w:t>o</w:t>
      </w:r>
      <w:proofErr w:type="spellEnd"/>
      <w:r w:rsidRPr="00866263">
        <w:rPr>
          <w:rFonts w:ascii="Times New Roman" w:hAnsi="Times New Roman"/>
          <w:color w:val="000000"/>
        </w:rPr>
        <w:t xml:space="preserve"> kiekis kraujyje.</w:t>
      </w:r>
    </w:p>
    <w:p w14:paraId="384B8F21"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rPr>
      </w:pPr>
    </w:p>
    <w:p w14:paraId="45BEB3E3"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lang w:eastAsia="en-US" w:bidi="ar-SA"/>
        </w:rPr>
      </w:pPr>
      <w:bookmarkStart w:id="0" w:name="_Hlk98758568"/>
      <w:r w:rsidRPr="00866263">
        <w:rPr>
          <w:rFonts w:ascii="Times New Roman" w:eastAsia="Times New Roman" w:hAnsi="Times New Roman"/>
          <w:b/>
          <w:bCs/>
          <w:lang w:eastAsia="en-US" w:bidi="ar-SA"/>
        </w:rPr>
        <w:lastRenderedPageBreak/>
        <w:t>Reti šalutinio poveikio reiškiniai (gali pasireikšti rečiau kaip 1 iš 1 000 asmenų):</w:t>
      </w:r>
      <w:bookmarkEnd w:id="0"/>
    </w:p>
    <w:p w14:paraId="4007EF92"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paraudimas ir (arba) patinimas ir galimas delnų ir padų lupimasis (vadinamas plaštakų-pėdų sindromu);</w:t>
      </w:r>
    </w:p>
    <w:p w14:paraId="0B7E814B"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karpos burnoje;</w:t>
      </w:r>
    </w:p>
    <w:p w14:paraId="0F32D824"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krūtų sukietėjimo ar sustingimo pojūtis;</w:t>
      </w:r>
    </w:p>
    <w:p w14:paraId="2C9A91E7"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skydliaukės uždegimas (taip pat vadinamas </w:t>
      </w:r>
      <w:proofErr w:type="spellStart"/>
      <w:r w:rsidRPr="00866263">
        <w:rPr>
          <w:rFonts w:ascii="Times New Roman" w:hAnsi="Times New Roman"/>
          <w:color w:val="000000"/>
        </w:rPr>
        <w:t>tiroiditu</w:t>
      </w:r>
      <w:proofErr w:type="spellEnd"/>
      <w:r w:rsidRPr="00866263">
        <w:rPr>
          <w:rFonts w:ascii="Times New Roman" w:hAnsi="Times New Roman"/>
          <w:color w:val="000000"/>
        </w:rPr>
        <w:t>);</w:t>
      </w:r>
    </w:p>
    <w:p w14:paraId="40DC26EE"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pablogėjusi ar prislėgta nuotaika;</w:t>
      </w:r>
    </w:p>
    <w:p w14:paraId="58CE5466"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 xml:space="preserve">antrinio </w:t>
      </w:r>
      <w:proofErr w:type="spellStart"/>
      <w:r w:rsidRPr="00866263">
        <w:rPr>
          <w:rFonts w:ascii="Times New Roman" w:hAnsi="Times New Roman"/>
          <w:color w:val="000000"/>
        </w:rPr>
        <w:t>hiperparatiroidizmo</w:t>
      </w:r>
      <w:proofErr w:type="spellEnd"/>
      <w:r w:rsidRPr="00866263">
        <w:rPr>
          <w:rFonts w:ascii="Times New Roman" w:hAnsi="Times New Roman"/>
          <w:color w:val="000000"/>
        </w:rPr>
        <w:t xml:space="preserve"> požymiai: kaulų ir sąnarių skausmas, gausus šlapinimasis, pilvo skausmas, silpnumas, nuovargis;</w:t>
      </w:r>
    </w:p>
    <w:p w14:paraId="7E88A205"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smegenų arterijų susiaurėjimo požymiai: abiejų akių dalinis arba visiškas regėjimo praradimas, svaigulys (sukimosi pojūtis), tirpimas ar dilgčiojimas, koordinacijos praradimas, galvos svaigimas arba sumišimas;</w:t>
      </w:r>
    </w:p>
    <w:p w14:paraId="5ABC9945"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smegenų patinimas (galimas galvos skausmas ir (arba) psichinės būklės pokyčiais);</w:t>
      </w:r>
    </w:p>
    <w:p w14:paraId="1050C4DC"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optinio neurito požymiai: neryškus matymas, regėjimo praradimas;</w:t>
      </w:r>
    </w:p>
    <w:p w14:paraId="059CE8C4"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širdies veiklos sutrikimo požymiai (sumažėjusi išstūmimo frakcija): nuovargis, diskomfortas krūtinėje, galvos svaigimas, skausmas, širdies</w:t>
      </w:r>
      <w:r>
        <w:rPr>
          <w:rFonts w:ascii="Times New Roman" w:hAnsi="Times New Roman"/>
          <w:color w:val="000000"/>
        </w:rPr>
        <w:t xml:space="preserve"> plakimai (</w:t>
      </w:r>
      <w:proofErr w:type="spellStart"/>
      <w:r>
        <w:rPr>
          <w:rFonts w:ascii="Times New Roman" w:hAnsi="Times New Roman"/>
          <w:color w:val="000000"/>
        </w:rPr>
        <w:t>palpitacijos</w:t>
      </w:r>
      <w:proofErr w:type="spellEnd"/>
      <w:r>
        <w:rPr>
          <w:rFonts w:ascii="Times New Roman" w:hAnsi="Times New Roman"/>
          <w:color w:val="000000"/>
        </w:rPr>
        <w:t>)</w:t>
      </w:r>
      <w:r w:rsidRPr="00866263">
        <w:rPr>
          <w:rFonts w:ascii="Times New Roman" w:hAnsi="Times New Roman"/>
          <w:color w:val="000000"/>
        </w:rPr>
        <w:t>;</w:t>
      </w:r>
    </w:p>
    <w:p w14:paraId="6F9A6D8F"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sumažėjęs arba padidėjęs insulino (cukraus koncentraciją kraujyje reguliuojančio hormono) kiekis kraujyje;</w:t>
      </w:r>
    </w:p>
    <w:p w14:paraId="1269F64C"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sumažėjęs insulino C peptido kiekis kraujyje (kasos funkcija);</w:t>
      </w:r>
    </w:p>
    <w:p w14:paraId="061A7218" w14:textId="77777777" w:rsidR="008F1653" w:rsidRPr="00866263" w:rsidRDefault="008F1653" w:rsidP="008F1653">
      <w:pPr>
        <w:pStyle w:val="Sraopastraipa"/>
        <w:widowControl w:val="0"/>
        <w:numPr>
          <w:ilvl w:val="0"/>
          <w:numId w:val="21"/>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rPr>
        <w:t>staigi mirtis.</w:t>
      </w:r>
    </w:p>
    <w:p w14:paraId="3F97A3D6"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color w:val="000000"/>
        </w:rPr>
      </w:pPr>
    </w:p>
    <w:p w14:paraId="37752D86"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Šalutinio poveikio reiškiniai, kurių dažnis nežinomas (negali būti apskaičiuotas pagal turimus duomenis):</w:t>
      </w:r>
    </w:p>
    <w:p w14:paraId="25602CEC" w14:textId="77777777" w:rsidR="008F1653" w:rsidRPr="00866263" w:rsidRDefault="008F1653" w:rsidP="008F1653">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866263">
        <w:rPr>
          <w:rFonts w:ascii="Times New Roman" w:hAnsi="Times New Roman"/>
          <w:color w:val="000000"/>
          <w:spacing w:val="-1"/>
        </w:rPr>
        <w:t xml:space="preserve">širdies veiklos sutrikimo požymiai (sutrikusi skilvelių funkcija): dusulys, širdies krūvis ramybės būsenoje, nereguliarus širdies ritmas, diskomfortas krūtinėje, svaigulys, skausmas, širdies </w:t>
      </w:r>
      <w:r>
        <w:rPr>
          <w:rFonts w:ascii="Times New Roman" w:hAnsi="Times New Roman"/>
          <w:color w:val="000000"/>
          <w:spacing w:val="-1"/>
        </w:rPr>
        <w:t>plakimai (</w:t>
      </w:r>
      <w:proofErr w:type="spellStart"/>
      <w:r>
        <w:rPr>
          <w:rFonts w:ascii="Times New Roman" w:hAnsi="Times New Roman"/>
          <w:color w:val="000000"/>
          <w:spacing w:val="-1"/>
        </w:rPr>
        <w:t>palpitacijos</w:t>
      </w:r>
      <w:proofErr w:type="spellEnd"/>
      <w:r>
        <w:rPr>
          <w:rFonts w:ascii="Times New Roman" w:hAnsi="Times New Roman"/>
          <w:color w:val="000000"/>
          <w:spacing w:val="-1"/>
        </w:rPr>
        <w:t>)</w:t>
      </w:r>
      <w:r w:rsidRPr="00866263">
        <w:rPr>
          <w:rFonts w:ascii="Times New Roman" w:hAnsi="Times New Roman"/>
          <w:color w:val="000000"/>
          <w:spacing w:val="-1"/>
        </w:rPr>
        <w:t>, gausus šlapinimasis, pėdų, kulkšnių patinimas ir pilvo pūtimas.</w:t>
      </w:r>
    </w:p>
    <w:p w14:paraId="75A818E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4CD00E1D" w14:textId="77777777" w:rsidR="008F1653" w:rsidRDefault="008F1653" w:rsidP="008F1653">
      <w:pPr>
        <w:keepNext/>
        <w:tabs>
          <w:tab w:val="left" w:pos="567"/>
        </w:tabs>
        <w:spacing w:after="0" w:line="240" w:lineRule="auto"/>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Pranešimas apie šalutinį poveikį</w:t>
      </w:r>
    </w:p>
    <w:p w14:paraId="64BA515D" w14:textId="77777777" w:rsidR="008F1653" w:rsidRDefault="008F1653" w:rsidP="008F1653">
      <w:pPr>
        <w:tabs>
          <w:tab w:val="left" w:pos="567"/>
        </w:tabs>
        <w:spacing w:after="0"/>
        <w:ind w:right="-29"/>
        <w:rPr>
          <w:noProof/>
          <w:snapToGrid w:val="0"/>
        </w:rPr>
      </w:pPr>
      <w:r w:rsidRPr="004C5B12">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4C5B12">
        <w:rPr>
          <w:rFonts w:ascii="Times New Roman" w:hAnsi="Times New Roman"/>
          <w:color w:val="0000EE"/>
          <w:u w:val="single"/>
        </w:rPr>
        <w:t>https://vvkt.lrv.lt/lt/</w:t>
      </w:r>
      <w:r w:rsidRPr="004C5B12">
        <w:rPr>
          <w:rFonts w:ascii="Times New Roman" w:hAnsi="Times New Roman"/>
        </w:rPr>
        <w:t xml:space="preserve"> nurodytais būdais arba paskambinti nemokamu telefonu </w:t>
      </w:r>
      <w:r>
        <w:rPr>
          <w:rFonts w:ascii="Times New Roman" w:hAnsi="Times New Roman"/>
        </w:rPr>
        <w:t>+370</w:t>
      </w:r>
      <w:r w:rsidRPr="004C5B12">
        <w:rPr>
          <w:rFonts w:ascii="Times New Roman" w:hAnsi="Times New Roman"/>
        </w:rPr>
        <w:t xml:space="preserve"> 800 73 568. Pranešdami apie šalutinį poveikį galite mums padėti gauti daugiau informacijos apie šio vaisto saugumą.“</w:t>
      </w:r>
    </w:p>
    <w:p w14:paraId="5AD04D07" w14:textId="77777777" w:rsidR="008F1653" w:rsidRPr="00866263" w:rsidRDefault="008F1653" w:rsidP="008F1653">
      <w:pPr>
        <w:keepNext/>
        <w:tabs>
          <w:tab w:val="left" w:pos="567"/>
        </w:tabs>
        <w:spacing w:after="0" w:line="260" w:lineRule="exact"/>
        <w:rPr>
          <w:rFonts w:ascii="Times New Roman" w:eastAsia="Times New Roman" w:hAnsi="Times New Roman"/>
          <w:snapToGrid w:val="0"/>
          <w:lang w:eastAsia="en-US" w:bidi="ar-SA"/>
        </w:rPr>
      </w:pPr>
    </w:p>
    <w:p w14:paraId="0427E322"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09413DD0" w14:textId="77777777" w:rsidR="008F1653" w:rsidRPr="00866263" w:rsidRDefault="008F1653" w:rsidP="008F1653">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866263">
        <w:rPr>
          <w:rFonts w:ascii="Times New Roman" w:hAnsi="Times New Roman"/>
          <w:b/>
          <w:color w:val="000000"/>
          <w:spacing w:val="1"/>
        </w:rPr>
        <w:t xml:space="preserve">Kaip laikyti </w:t>
      </w: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p>
    <w:p w14:paraId="26ECF95B"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p>
    <w:p w14:paraId="6C26D2A6" w14:textId="77777777" w:rsidR="008F1653" w:rsidRDefault="008F1653" w:rsidP="008F1653">
      <w:pPr>
        <w:widowControl w:val="0"/>
        <w:autoSpaceDE w:val="0"/>
        <w:autoSpaceDN w:val="0"/>
        <w:adjustRightInd w:val="0"/>
        <w:spacing w:after="0" w:line="240" w:lineRule="auto"/>
        <w:ind w:right="1"/>
        <w:rPr>
          <w:rFonts w:ascii="Times New Roman" w:hAnsi="Times New Roman"/>
          <w:color w:val="000000"/>
          <w:spacing w:val="1"/>
        </w:rPr>
      </w:pPr>
      <w:r w:rsidRPr="004C5B12">
        <w:rPr>
          <w:rFonts w:ascii="Times New Roman" w:hAnsi="Times New Roman"/>
          <w:color w:val="000000"/>
          <w:spacing w:val="1"/>
        </w:rPr>
        <w:t>Šį vaistą laikykite vaikams nepastebimoje ir nepasiekiamoje vietoje.</w:t>
      </w:r>
    </w:p>
    <w:p w14:paraId="286C2C28" w14:textId="77777777" w:rsidR="008F1653" w:rsidRDefault="008F1653" w:rsidP="008F1653">
      <w:pPr>
        <w:widowControl w:val="0"/>
        <w:autoSpaceDE w:val="0"/>
        <w:autoSpaceDN w:val="0"/>
        <w:adjustRightInd w:val="0"/>
        <w:spacing w:after="0" w:line="240" w:lineRule="auto"/>
        <w:ind w:right="1"/>
        <w:rPr>
          <w:rFonts w:ascii="Times New Roman" w:hAnsi="Times New Roman"/>
          <w:color w:val="000000"/>
          <w:spacing w:val="-1"/>
        </w:rPr>
      </w:pPr>
      <w:r w:rsidRPr="004C5B12">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58E6CC21" w14:textId="77777777" w:rsidR="008F1653" w:rsidRPr="004C5B12" w:rsidRDefault="008F1653" w:rsidP="008F1653">
      <w:pPr>
        <w:widowControl w:val="0"/>
        <w:autoSpaceDE w:val="0"/>
        <w:autoSpaceDN w:val="0"/>
        <w:adjustRightInd w:val="0"/>
        <w:spacing w:after="0" w:line="240" w:lineRule="auto"/>
        <w:ind w:right="1"/>
        <w:rPr>
          <w:rFonts w:ascii="Times New Roman" w:hAnsi="Times New Roman"/>
          <w:color w:val="000000"/>
        </w:rPr>
      </w:pPr>
    </w:p>
    <w:p w14:paraId="2931E069" w14:textId="77777777" w:rsidR="008F1653" w:rsidRDefault="008F1653" w:rsidP="008F1653">
      <w:pPr>
        <w:widowControl w:val="0"/>
        <w:autoSpaceDE w:val="0"/>
        <w:autoSpaceDN w:val="0"/>
        <w:adjustRightInd w:val="0"/>
        <w:spacing w:after="0" w:line="240" w:lineRule="auto"/>
        <w:rPr>
          <w:rFonts w:ascii="Times New Roman" w:hAnsi="Times New Roman"/>
          <w:spacing w:val="-1"/>
        </w:rPr>
      </w:pPr>
      <w:r w:rsidRPr="004C5B12">
        <w:rPr>
          <w:rFonts w:ascii="Times New Roman" w:hAnsi="Times New Roman"/>
          <w:spacing w:val="-1"/>
        </w:rPr>
        <w:t>Šiam vaistui specialių laikymo sąlygų nereikia.</w:t>
      </w:r>
    </w:p>
    <w:p w14:paraId="797AEE7D" w14:textId="77777777" w:rsidR="008F1653" w:rsidRPr="004C5B12" w:rsidRDefault="008F1653" w:rsidP="008F1653">
      <w:pPr>
        <w:spacing w:after="0" w:line="240" w:lineRule="auto"/>
        <w:ind w:right="1"/>
        <w:rPr>
          <w:rFonts w:ascii="Times New Roman" w:hAnsi="Times New Roman"/>
          <w:color w:val="000000"/>
          <w:spacing w:val="2"/>
        </w:rPr>
      </w:pPr>
      <w:r w:rsidRPr="004C5B12">
        <w:rPr>
          <w:rFonts w:ascii="Times New Roman" w:hAnsi="Times New Roman"/>
          <w:color w:val="000000"/>
          <w:spacing w:val="2"/>
        </w:rPr>
        <w:t>Pastebėjus</w:t>
      </w:r>
      <w:r>
        <w:rPr>
          <w:rFonts w:ascii="Times New Roman" w:hAnsi="Times New Roman"/>
          <w:color w:val="000000"/>
          <w:spacing w:val="2"/>
        </w:rPr>
        <w:t xml:space="preserve"> pakuotės pažeidimo ar sugadinimo žymių,</w:t>
      </w:r>
      <w:r w:rsidRPr="004C5B12">
        <w:rPr>
          <w:rFonts w:ascii="Times New Roman" w:hAnsi="Times New Roman"/>
          <w:color w:val="000000"/>
          <w:spacing w:val="2"/>
        </w:rPr>
        <w:t xml:space="preserve"> šio vaisto vartoti negalima.</w:t>
      </w:r>
    </w:p>
    <w:p w14:paraId="7C1C2326" w14:textId="77777777" w:rsidR="008F1653" w:rsidRDefault="008F1653" w:rsidP="008F1653">
      <w:pPr>
        <w:spacing w:after="0" w:line="240" w:lineRule="auto"/>
        <w:ind w:right="1"/>
        <w:rPr>
          <w:rFonts w:ascii="Times New Roman" w:hAnsi="Times New Roman"/>
          <w:color w:val="000000"/>
          <w:spacing w:val="2"/>
        </w:rPr>
      </w:pPr>
    </w:p>
    <w:p w14:paraId="5E7D5ED1" w14:textId="77777777" w:rsidR="008F1653" w:rsidRPr="004C5B12" w:rsidRDefault="008F1653" w:rsidP="008F1653">
      <w:pPr>
        <w:spacing w:after="0" w:line="240" w:lineRule="auto"/>
        <w:ind w:right="1"/>
        <w:rPr>
          <w:rFonts w:ascii="Times New Roman" w:hAnsi="Times New Roman"/>
          <w:color w:val="000000"/>
          <w:spacing w:val="2"/>
        </w:rPr>
      </w:pPr>
      <w:r w:rsidRPr="004C5B12">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AAB5511"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69EB182F"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7B0BA6F3" w14:textId="77777777" w:rsidR="008F1653" w:rsidRPr="00866263" w:rsidRDefault="008F1653" w:rsidP="008F1653">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866263">
        <w:rPr>
          <w:rFonts w:ascii="Times New Roman" w:hAnsi="Times New Roman"/>
          <w:b/>
          <w:color w:val="000000"/>
          <w:spacing w:val="2"/>
        </w:rPr>
        <w:t>Pakuotės turinys ir kita informacija</w:t>
      </w:r>
    </w:p>
    <w:p w14:paraId="0910BD5B" w14:textId="77777777" w:rsidR="008F1653" w:rsidRPr="00866263" w:rsidRDefault="008F1653" w:rsidP="008F1653">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623CEFF3" w14:textId="77777777" w:rsidR="008F1653" w:rsidRPr="00866263" w:rsidRDefault="008F1653" w:rsidP="008F1653">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sudėtis</w:t>
      </w:r>
    </w:p>
    <w:p w14:paraId="56CE1757" w14:textId="77777777" w:rsidR="008F1653" w:rsidRPr="00866263" w:rsidRDefault="008F1653" w:rsidP="008F1653">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2"/>
        </w:rPr>
        <w:t xml:space="preserve">Veiklioji medžiaga yra </w:t>
      </w:r>
      <w:proofErr w:type="spellStart"/>
      <w:r w:rsidRPr="00866263">
        <w:rPr>
          <w:rFonts w:ascii="Times New Roman" w:hAnsi="Times New Roman"/>
          <w:color w:val="000000"/>
          <w:spacing w:val="2"/>
        </w:rPr>
        <w:t>nilotinibas</w:t>
      </w:r>
      <w:proofErr w:type="spellEnd"/>
      <w:r w:rsidRPr="00866263">
        <w:rPr>
          <w:rFonts w:ascii="Times New Roman" w:hAnsi="Times New Roman"/>
          <w:color w:val="000000"/>
          <w:spacing w:val="2"/>
        </w:rPr>
        <w:t>.</w:t>
      </w:r>
      <w:r w:rsidRPr="00866263">
        <w:rPr>
          <w:rFonts w:ascii="Times New Roman" w:eastAsia="Times New Roman" w:hAnsi="Times New Roman"/>
          <w:color w:val="000000"/>
        </w:rPr>
        <w:t xml:space="preserve"> </w:t>
      </w:r>
    </w:p>
    <w:p w14:paraId="3B624B2F" w14:textId="77777777" w:rsidR="008F1653" w:rsidRPr="00866263" w:rsidRDefault="008F1653" w:rsidP="008F1653">
      <w:pPr>
        <w:autoSpaceDE w:val="0"/>
        <w:autoSpaceDN w:val="0"/>
        <w:adjustRightInd w:val="0"/>
        <w:spacing w:after="0" w:line="240" w:lineRule="auto"/>
        <w:ind w:right="1"/>
        <w:rPr>
          <w:rFonts w:ascii="Times New Roman" w:eastAsia="Times New Roman" w:hAnsi="Times New Roman"/>
          <w:color w:val="000000"/>
        </w:rPr>
      </w:pPr>
    </w:p>
    <w:p w14:paraId="44EB171A" w14:textId="77777777" w:rsidR="008F1653" w:rsidRPr="00866263" w:rsidRDefault="008F1653" w:rsidP="008F1653">
      <w:p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2"/>
        </w:rPr>
        <w:t xml:space="preserve">Kiekvienoje 150 mg kietojoje kapsulėje yra 150 mg </w:t>
      </w:r>
      <w:proofErr w:type="spellStart"/>
      <w:r>
        <w:rPr>
          <w:rFonts w:ascii="Times New Roman" w:hAnsi="Times New Roman"/>
          <w:color w:val="000000"/>
          <w:spacing w:val="2"/>
        </w:rPr>
        <w:t>nilotinibo</w:t>
      </w:r>
      <w:proofErr w:type="spellEnd"/>
      <w:r w:rsidRPr="00866263">
        <w:rPr>
          <w:rFonts w:ascii="Times New Roman" w:hAnsi="Times New Roman"/>
          <w:color w:val="000000"/>
          <w:spacing w:val="2"/>
        </w:rPr>
        <w:t xml:space="preserve"> (hidrochlorido </w:t>
      </w:r>
      <w:proofErr w:type="spellStart"/>
      <w:r w:rsidRPr="00866263">
        <w:rPr>
          <w:rFonts w:ascii="Times New Roman" w:hAnsi="Times New Roman"/>
          <w:color w:val="000000"/>
          <w:spacing w:val="2"/>
        </w:rPr>
        <w:t>dihidrato</w:t>
      </w:r>
      <w:proofErr w:type="spellEnd"/>
      <w:r w:rsidRPr="00866263">
        <w:rPr>
          <w:rFonts w:ascii="Times New Roman" w:hAnsi="Times New Roman"/>
          <w:color w:val="000000"/>
          <w:spacing w:val="2"/>
        </w:rPr>
        <w:t xml:space="preserve"> pavidalu).</w:t>
      </w:r>
    </w:p>
    <w:p w14:paraId="09E20FCC" w14:textId="77777777" w:rsidR="008F1653" w:rsidRPr="00866263" w:rsidRDefault="008F1653" w:rsidP="008F1653">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866263">
        <w:rPr>
          <w:rFonts w:ascii="Times New Roman" w:hAnsi="Times New Roman"/>
        </w:rPr>
        <w:lastRenderedPageBreak/>
        <w:t>Pagalbinės medžiagos yra:</w:t>
      </w:r>
    </w:p>
    <w:p w14:paraId="4084C64C" w14:textId="77777777" w:rsidR="008F1653" w:rsidRPr="00866263" w:rsidRDefault="008F1653" w:rsidP="008F1653">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turinys: laktozė </w:t>
      </w:r>
      <w:proofErr w:type="spellStart"/>
      <w:r w:rsidRPr="00866263">
        <w:rPr>
          <w:rFonts w:ascii="Times New Roman" w:hAnsi="Times New Roman"/>
        </w:rPr>
        <w:t>monohidratas</w:t>
      </w:r>
      <w:proofErr w:type="spellEnd"/>
      <w:r w:rsidRPr="00866263">
        <w:rPr>
          <w:rFonts w:ascii="Times New Roman" w:hAnsi="Times New Roman"/>
        </w:rPr>
        <w:t xml:space="preserve">, </w:t>
      </w:r>
      <w:proofErr w:type="spellStart"/>
      <w:r w:rsidRPr="00866263">
        <w:rPr>
          <w:rFonts w:ascii="Times New Roman" w:hAnsi="Times New Roman"/>
        </w:rPr>
        <w:t>krospovidonas</w:t>
      </w:r>
      <w:proofErr w:type="spellEnd"/>
      <w:r>
        <w:rPr>
          <w:rFonts w:ascii="Times New Roman" w:hAnsi="Times New Roman"/>
        </w:rPr>
        <w:t xml:space="preserve"> (A tipo)</w:t>
      </w:r>
      <w:r w:rsidRPr="00866263">
        <w:rPr>
          <w:rFonts w:ascii="Times New Roman" w:hAnsi="Times New Roman"/>
        </w:rPr>
        <w:t xml:space="preserve"> (E1202), bevandenis koloidinis silicio dioksidas (E551), magnio </w:t>
      </w:r>
      <w:proofErr w:type="spellStart"/>
      <w:r w:rsidRPr="00866263">
        <w:rPr>
          <w:rFonts w:ascii="Times New Roman" w:hAnsi="Times New Roman"/>
        </w:rPr>
        <w:t>stearatas</w:t>
      </w:r>
      <w:proofErr w:type="spellEnd"/>
      <w:r w:rsidRPr="00866263">
        <w:rPr>
          <w:rFonts w:ascii="Times New Roman" w:hAnsi="Times New Roman"/>
        </w:rPr>
        <w:t xml:space="preserve"> (E470b);</w:t>
      </w:r>
    </w:p>
    <w:p w14:paraId="40B82C7F" w14:textId="77777777" w:rsidR="008F1653" w:rsidRPr="00866263" w:rsidRDefault="008F1653" w:rsidP="008F1653">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w:t>
      </w:r>
      <w:r>
        <w:rPr>
          <w:rFonts w:ascii="Times New Roman" w:hAnsi="Times New Roman"/>
        </w:rPr>
        <w:t>apvalkalas</w:t>
      </w:r>
      <w:r w:rsidRPr="00866263">
        <w:rPr>
          <w:rFonts w:ascii="Times New Roman" w:hAnsi="Times New Roman"/>
        </w:rPr>
        <w:t xml:space="preserve">: </w:t>
      </w:r>
      <w:proofErr w:type="spellStart"/>
      <w:r w:rsidRPr="00866263">
        <w:rPr>
          <w:rFonts w:ascii="Times New Roman" w:hAnsi="Times New Roman"/>
        </w:rPr>
        <w:t>hipromeliozė</w:t>
      </w:r>
      <w:proofErr w:type="spellEnd"/>
      <w:r w:rsidRPr="00866263">
        <w:rPr>
          <w:rFonts w:ascii="Times New Roman" w:hAnsi="Times New Roman"/>
        </w:rPr>
        <w:t xml:space="preserve"> (E464), </w:t>
      </w:r>
      <w:proofErr w:type="spellStart"/>
      <w:r w:rsidRPr="00866263">
        <w:rPr>
          <w:rFonts w:ascii="Times New Roman" w:hAnsi="Times New Roman"/>
        </w:rPr>
        <w:t>karagenanas</w:t>
      </w:r>
      <w:proofErr w:type="spellEnd"/>
      <w:r w:rsidRPr="00866263">
        <w:rPr>
          <w:rFonts w:ascii="Times New Roman" w:hAnsi="Times New Roman"/>
        </w:rPr>
        <w:t xml:space="preserve"> (E407), kalio chloridas (E508), </w:t>
      </w:r>
      <w:proofErr w:type="spellStart"/>
      <w:r w:rsidRPr="00866263">
        <w:rPr>
          <w:rFonts w:ascii="Times New Roman" w:hAnsi="Times New Roman"/>
        </w:rPr>
        <w:t>eritrozinas</w:t>
      </w:r>
      <w:proofErr w:type="spellEnd"/>
      <w:r w:rsidRPr="00866263">
        <w:rPr>
          <w:rFonts w:ascii="Times New Roman" w:hAnsi="Times New Roman"/>
        </w:rPr>
        <w:t xml:space="preserve"> (E127), geltonasis geležies oksidas (E172), raudonasis geležies oksidas (E172), titano dioksidas (E171), išgrynintas vanduo;</w:t>
      </w:r>
    </w:p>
    <w:p w14:paraId="748FEAA3" w14:textId="77777777" w:rsidR="008F1653" w:rsidRPr="00B829B2" w:rsidRDefault="008F1653" w:rsidP="008F1653">
      <w:pPr>
        <w:widowControl w:val="0"/>
        <w:numPr>
          <w:ilvl w:val="1"/>
          <w:numId w:val="5"/>
        </w:numPr>
        <w:autoSpaceDE w:val="0"/>
        <w:autoSpaceDN w:val="0"/>
        <w:adjustRightInd w:val="0"/>
        <w:spacing w:after="0" w:line="240" w:lineRule="auto"/>
        <w:ind w:left="851" w:right="1" w:hanging="284"/>
        <w:rPr>
          <w:rFonts w:ascii="Times New Roman" w:eastAsia="Times New Roman" w:hAnsi="Times New Roman"/>
          <w:color w:val="000000"/>
        </w:rPr>
      </w:pPr>
      <w:r w:rsidRPr="00866263">
        <w:rPr>
          <w:rFonts w:ascii="Times New Roman" w:hAnsi="Times New Roman"/>
        </w:rPr>
        <w:t xml:space="preserve">spaustuviniai dažai: </w:t>
      </w:r>
      <w:proofErr w:type="spellStart"/>
      <w:r w:rsidRPr="00866263">
        <w:rPr>
          <w:rFonts w:ascii="Times New Roman" w:hAnsi="Times New Roman"/>
        </w:rPr>
        <w:t>š</w:t>
      </w:r>
      <w:r w:rsidRPr="00866263">
        <w:rPr>
          <w:rFonts w:ascii="Times New Roman" w:eastAsia="Times New Roman" w:hAnsi="Times New Roman"/>
          <w:color w:val="000000"/>
        </w:rPr>
        <w:t>elakas</w:t>
      </w:r>
      <w:proofErr w:type="spellEnd"/>
      <w:r w:rsidRPr="00866263">
        <w:rPr>
          <w:rFonts w:ascii="Times New Roman" w:eastAsia="Times New Roman" w:hAnsi="Times New Roman"/>
          <w:color w:val="000000"/>
        </w:rPr>
        <w:t xml:space="preserve"> (E904), </w:t>
      </w:r>
      <w:proofErr w:type="spellStart"/>
      <w:r w:rsidRPr="00866263">
        <w:rPr>
          <w:rFonts w:ascii="Times New Roman" w:eastAsia="Times New Roman" w:hAnsi="Times New Roman"/>
          <w:color w:val="000000"/>
        </w:rPr>
        <w:t>propilenglikolis</w:t>
      </w:r>
      <w:proofErr w:type="spellEnd"/>
      <w:r w:rsidRPr="00866263">
        <w:rPr>
          <w:rFonts w:ascii="Times New Roman" w:eastAsia="Times New Roman" w:hAnsi="Times New Roman"/>
          <w:color w:val="000000"/>
        </w:rPr>
        <w:t xml:space="preserve"> (E1520), kalio hidroksidas (E525), juodasis geležies oksidas (E172).</w:t>
      </w:r>
    </w:p>
    <w:p w14:paraId="50295BA3" w14:textId="77777777" w:rsidR="008F1653" w:rsidRPr="004C5B12" w:rsidRDefault="008F1653" w:rsidP="008F1653">
      <w:pPr>
        <w:rPr>
          <w:rFonts w:ascii="Times New Roman" w:hAnsi="Times New Roman"/>
        </w:rPr>
      </w:pPr>
      <w:r w:rsidRPr="004C5B12">
        <w:rPr>
          <w:rFonts w:ascii="Times New Roman" w:hAnsi="Times New Roman"/>
        </w:rPr>
        <w:t>Žr. 2 skyrių „</w:t>
      </w:r>
      <w:proofErr w:type="spellStart"/>
      <w:r w:rsidRPr="004C5B12">
        <w:rPr>
          <w:rFonts w:ascii="Times New Roman" w:hAnsi="Times New Roman"/>
        </w:rPr>
        <w:t>Nilotinib</w:t>
      </w:r>
      <w:proofErr w:type="spellEnd"/>
      <w:r w:rsidRPr="004C5B12">
        <w:rPr>
          <w:rFonts w:ascii="Times New Roman" w:hAnsi="Times New Roman"/>
        </w:rPr>
        <w:t xml:space="preserve"> </w:t>
      </w:r>
      <w:proofErr w:type="spellStart"/>
      <w:r>
        <w:rPr>
          <w:rFonts w:ascii="Times New Roman" w:hAnsi="Times New Roman"/>
        </w:rPr>
        <w:t>Zentiva</w:t>
      </w:r>
      <w:proofErr w:type="spellEnd"/>
      <w:r w:rsidRPr="004C5B12">
        <w:rPr>
          <w:rFonts w:ascii="Times New Roman" w:hAnsi="Times New Roman"/>
        </w:rPr>
        <w:t xml:space="preserve"> sudėtyje yra laktozės“.</w:t>
      </w:r>
    </w:p>
    <w:p w14:paraId="5DAD4FC2" w14:textId="77777777" w:rsidR="008F1653" w:rsidRPr="00866263" w:rsidRDefault="008F1653" w:rsidP="008F1653">
      <w:p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2"/>
        </w:rPr>
        <w:t xml:space="preserve">Kiekvienoje 200 mg kietojoje kapsulėje yra 200 mg </w:t>
      </w:r>
      <w:proofErr w:type="spellStart"/>
      <w:r>
        <w:rPr>
          <w:rFonts w:ascii="Times New Roman" w:hAnsi="Times New Roman"/>
          <w:color w:val="000000"/>
          <w:spacing w:val="2"/>
        </w:rPr>
        <w:t>nilotinibo</w:t>
      </w:r>
      <w:proofErr w:type="spellEnd"/>
      <w:r w:rsidRPr="00866263">
        <w:rPr>
          <w:rFonts w:ascii="Times New Roman" w:hAnsi="Times New Roman"/>
          <w:color w:val="000000"/>
          <w:spacing w:val="2"/>
        </w:rPr>
        <w:t xml:space="preserve"> (hidrochlorido </w:t>
      </w:r>
      <w:proofErr w:type="spellStart"/>
      <w:r w:rsidRPr="00866263">
        <w:rPr>
          <w:rFonts w:ascii="Times New Roman" w:hAnsi="Times New Roman"/>
          <w:color w:val="000000"/>
          <w:spacing w:val="2"/>
        </w:rPr>
        <w:t>dihidrato</w:t>
      </w:r>
      <w:proofErr w:type="spellEnd"/>
      <w:r w:rsidRPr="00866263">
        <w:rPr>
          <w:rFonts w:ascii="Times New Roman" w:hAnsi="Times New Roman"/>
          <w:color w:val="000000"/>
          <w:spacing w:val="2"/>
        </w:rPr>
        <w:t xml:space="preserve"> pavidalu).</w:t>
      </w:r>
    </w:p>
    <w:p w14:paraId="5CD9B39F" w14:textId="77777777" w:rsidR="008F1653" w:rsidRPr="00866263" w:rsidRDefault="008F1653" w:rsidP="008F1653">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866263">
        <w:rPr>
          <w:rFonts w:ascii="Times New Roman" w:hAnsi="Times New Roman"/>
        </w:rPr>
        <w:t>Pagalbinės medžiagos yra:</w:t>
      </w:r>
    </w:p>
    <w:p w14:paraId="26CCB50D" w14:textId="77777777" w:rsidR="008F1653" w:rsidRPr="00866263" w:rsidRDefault="008F1653" w:rsidP="008F1653">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turinys: laktozė </w:t>
      </w:r>
      <w:proofErr w:type="spellStart"/>
      <w:r w:rsidRPr="00866263">
        <w:rPr>
          <w:rFonts w:ascii="Times New Roman" w:hAnsi="Times New Roman"/>
        </w:rPr>
        <w:t>monohidratas</w:t>
      </w:r>
      <w:proofErr w:type="spellEnd"/>
      <w:r w:rsidRPr="00866263">
        <w:rPr>
          <w:rFonts w:ascii="Times New Roman" w:hAnsi="Times New Roman"/>
        </w:rPr>
        <w:t xml:space="preserve">, </w:t>
      </w:r>
      <w:r>
        <w:rPr>
          <w:rFonts w:ascii="Times New Roman" w:hAnsi="Times New Roman"/>
        </w:rPr>
        <w:t xml:space="preserve"> </w:t>
      </w:r>
      <w:proofErr w:type="spellStart"/>
      <w:r w:rsidRPr="00866263">
        <w:rPr>
          <w:rFonts w:ascii="Times New Roman" w:hAnsi="Times New Roman"/>
        </w:rPr>
        <w:t>krospovidonas</w:t>
      </w:r>
      <w:proofErr w:type="spellEnd"/>
      <w:r>
        <w:rPr>
          <w:rFonts w:ascii="Times New Roman" w:hAnsi="Times New Roman"/>
        </w:rPr>
        <w:t xml:space="preserve"> (A tipo)</w:t>
      </w:r>
      <w:r w:rsidRPr="00866263">
        <w:rPr>
          <w:rFonts w:ascii="Times New Roman" w:hAnsi="Times New Roman"/>
        </w:rPr>
        <w:t xml:space="preserve"> (E1202), bevandenis koloidinis silicio dioksidas (E551), magnio </w:t>
      </w:r>
      <w:proofErr w:type="spellStart"/>
      <w:r w:rsidRPr="00866263">
        <w:rPr>
          <w:rFonts w:ascii="Times New Roman" w:hAnsi="Times New Roman"/>
        </w:rPr>
        <w:t>stearatas</w:t>
      </w:r>
      <w:proofErr w:type="spellEnd"/>
      <w:r w:rsidRPr="00866263">
        <w:rPr>
          <w:rFonts w:ascii="Times New Roman" w:hAnsi="Times New Roman"/>
        </w:rPr>
        <w:t xml:space="preserve"> (E470b);</w:t>
      </w:r>
    </w:p>
    <w:p w14:paraId="164A88D8" w14:textId="77777777" w:rsidR="008F1653" w:rsidRPr="00866263" w:rsidRDefault="008F1653" w:rsidP="008F1653">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w:t>
      </w:r>
      <w:r>
        <w:rPr>
          <w:rFonts w:ascii="Times New Roman" w:hAnsi="Times New Roman"/>
        </w:rPr>
        <w:t>apvalkalas</w:t>
      </w:r>
      <w:r w:rsidRPr="00866263">
        <w:rPr>
          <w:rFonts w:ascii="Times New Roman" w:hAnsi="Times New Roman"/>
        </w:rPr>
        <w:t xml:space="preserve">: </w:t>
      </w:r>
      <w:proofErr w:type="spellStart"/>
      <w:r w:rsidRPr="00866263">
        <w:rPr>
          <w:rFonts w:ascii="Times New Roman" w:hAnsi="Times New Roman"/>
        </w:rPr>
        <w:t>hipromeliozė</w:t>
      </w:r>
      <w:proofErr w:type="spellEnd"/>
      <w:r w:rsidRPr="00866263">
        <w:rPr>
          <w:rFonts w:ascii="Times New Roman" w:hAnsi="Times New Roman"/>
        </w:rPr>
        <w:t xml:space="preserve"> (E464), </w:t>
      </w:r>
      <w:proofErr w:type="spellStart"/>
      <w:r w:rsidRPr="00866263">
        <w:rPr>
          <w:rFonts w:ascii="Times New Roman" w:hAnsi="Times New Roman"/>
        </w:rPr>
        <w:t>karagenanas</w:t>
      </w:r>
      <w:proofErr w:type="spellEnd"/>
      <w:r w:rsidRPr="00866263">
        <w:rPr>
          <w:rFonts w:ascii="Times New Roman" w:hAnsi="Times New Roman"/>
        </w:rPr>
        <w:t xml:space="preserve"> (E407), kalio chloridas (E508), geltonasis geležies oksidas (E172), titano dioksidas (E171), išgrynintas vanduo;</w:t>
      </w:r>
    </w:p>
    <w:p w14:paraId="44708722" w14:textId="77777777" w:rsidR="008F1653" w:rsidRPr="00866263" w:rsidRDefault="008F1653" w:rsidP="008F1653">
      <w:pPr>
        <w:widowControl w:val="0"/>
        <w:numPr>
          <w:ilvl w:val="1"/>
          <w:numId w:val="5"/>
        </w:numPr>
        <w:autoSpaceDE w:val="0"/>
        <w:autoSpaceDN w:val="0"/>
        <w:adjustRightInd w:val="0"/>
        <w:spacing w:after="0" w:line="240" w:lineRule="auto"/>
        <w:ind w:left="851" w:right="1" w:hanging="284"/>
        <w:rPr>
          <w:rFonts w:ascii="Times New Roman" w:eastAsia="Times New Roman" w:hAnsi="Times New Roman"/>
          <w:color w:val="000000"/>
        </w:rPr>
      </w:pPr>
      <w:r w:rsidRPr="00866263">
        <w:rPr>
          <w:rFonts w:ascii="Times New Roman" w:hAnsi="Times New Roman"/>
        </w:rPr>
        <w:t xml:space="preserve">spaustuviniai dažai: </w:t>
      </w:r>
      <w:proofErr w:type="spellStart"/>
      <w:r w:rsidRPr="00866263">
        <w:rPr>
          <w:rFonts w:ascii="Times New Roman" w:hAnsi="Times New Roman"/>
        </w:rPr>
        <w:t>š</w:t>
      </w:r>
      <w:r w:rsidRPr="00866263">
        <w:rPr>
          <w:rFonts w:ascii="Times New Roman" w:eastAsia="Times New Roman" w:hAnsi="Times New Roman"/>
          <w:color w:val="000000"/>
        </w:rPr>
        <w:t>elakas</w:t>
      </w:r>
      <w:proofErr w:type="spellEnd"/>
      <w:r w:rsidRPr="00866263">
        <w:rPr>
          <w:rFonts w:ascii="Times New Roman" w:eastAsia="Times New Roman" w:hAnsi="Times New Roman"/>
          <w:color w:val="000000"/>
        </w:rPr>
        <w:t xml:space="preserve"> (E904), </w:t>
      </w:r>
      <w:proofErr w:type="spellStart"/>
      <w:r w:rsidRPr="00866263">
        <w:rPr>
          <w:rFonts w:ascii="Times New Roman" w:eastAsia="Times New Roman" w:hAnsi="Times New Roman"/>
          <w:color w:val="000000"/>
        </w:rPr>
        <w:t>propilenglikolis</w:t>
      </w:r>
      <w:proofErr w:type="spellEnd"/>
      <w:r w:rsidRPr="00866263">
        <w:rPr>
          <w:rFonts w:ascii="Times New Roman" w:eastAsia="Times New Roman" w:hAnsi="Times New Roman"/>
          <w:color w:val="000000"/>
        </w:rPr>
        <w:t xml:space="preserve"> (E1520), kalio hidroksidas (E525), juodasis geležies oksidas (E172).</w:t>
      </w:r>
    </w:p>
    <w:p w14:paraId="2BFCF3D3" w14:textId="77777777" w:rsidR="008F1653" w:rsidRPr="00B829B2" w:rsidRDefault="008F1653" w:rsidP="008F1653">
      <w:pPr>
        <w:widowControl w:val="0"/>
        <w:numPr>
          <w:ilvl w:val="1"/>
          <w:numId w:val="5"/>
        </w:numPr>
        <w:autoSpaceDE w:val="0"/>
        <w:autoSpaceDN w:val="0"/>
        <w:adjustRightInd w:val="0"/>
        <w:spacing w:after="0" w:line="240" w:lineRule="auto"/>
        <w:ind w:left="851" w:right="1" w:hanging="284"/>
        <w:rPr>
          <w:rFonts w:ascii="Times New Roman" w:eastAsia="Times New Roman" w:hAnsi="Times New Roman"/>
          <w:color w:val="000000"/>
        </w:rPr>
      </w:pPr>
    </w:p>
    <w:p w14:paraId="2222C2A4" w14:textId="77777777" w:rsidR="008F1653" w:rsidRPr="004C5B12" w:rsidRDefault="008F1653" w:rsidP="008F1653">
      <w:pPr>
        <w:rPr>
          <w:rFonts w:ascii="Times New Roman" w:hAnsi="Times New Roman"/>
        </w:rPr>
      </w:pPr>
      <w:r w:rsidRPr="00C1112D">
        <w:rPr>
          <w:rFonts w:ascii="Times New Roman" w:hAnsi="Times New Roman"/>
        </w:rPr>
        <w:t>Žr. 2 skyrių „</w:t>
      </w:r>
      <w:proofErr w:type="spellStart"/>
      <w:r w:rsidRPr="00C1112D">
        <w:rPr>
          <w:rFonts w:ascii="Times New Roman" w:hAnsi="Times New Roman"/>
        </w:rPr>
        <w:t>Nilotinib</w:t>
      </w:r>
      <w:proofErr w:type="spellEnd"/>
      <w:r w:rsidRPr="00C1112D">
        <w:rPr>
          <w:rFonts w:ascii="Times New Roman" w:hAnsi="Times New Roman"/>
        </w:rPr>
        <w:t xml:space="preserve"> </w:t>
      </w:r>
      <w:proofErr w:type="spellStart"/>
      <w:r>
        <w:rPr>
          <w:rFonts w:ascii="Times New Roman" w:hAnsi="Times New Roman"/>
        </w:rPr>
        <w:t>Zentiva</w:t>
      </w:r>
      <w:proofErr w:type="spellEnd"/>
      <w:r w:rsidRPr="00C1112D">
        <w:rPr>
          <w:rFonts w:ascii="Times New Roman" w:hAnsi="Times New Roman"/>
        </w:rPr>
        <w:t xml:space="preserve"> sudėtyje yra laktozės“.</w:t>
      </w:r>
    </w:p>
    <w:p w14:paraId="2A91D104"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išvaizda ir kiekis pakuotėje</w:t>
      </w:r>
    </w:p>
    <w:p w14:paraId="370C4C36" w14:textId="77777777" w:rsidR="008F1653" w:rsidRPr="00866263" w:rsidRDefault="008F1653" w:rsidP="008F1653">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150 mg</w:t>
      </w:r>
      <w:r w:rsidRPr="00866263">
        <w:rPr>
          <w:rFonts w:ascii="Times New Roman" w:eastAsia="Times New Roman" w:hAnsi="Times New Roman"/>
          <w:i/>
          <w:iCs/>
        </w:rPr>
        <w:t xml:space="preserve"> </w:t>
      </w:r>
      <w:r w:rsidRPr="00866263">
        <w:rPr>
          <w:rFonts w:ascii="Times New Roman" w:eastAsia="Times New Roman" w:hAnsi="Times New Roman"/>
        </w:rPr>
        <w:t xml:space="preserve">tiekiamas </w:t>
      </w:r>
      <w:r>
        <w:rPr>
          <w:rFonts w:ascii="Times New Roman" w:eastAsia="Times New Roman" w:hAnsi="Times New Roman"/>
        </w:rPr>
        <w:t>1 dydžio (apytiksliai 19,3 mm ilgio),</w:t>
      </w:r>
      <w:r w:rsidRPr="00866263">
        <w:rPr>
          <w:rFonts w:ascii="Times New Roman" w:eastAsia="Times New Roman" w:hAnsi="Times New Roman"/>
        </w:rPr>
        <w:t xml:space="preserve"> raudonų</w:t>
      </w:r>
      <w:r>
        <w:rPr>
          <w:rFonts w:ascii="Times New Roman" w:eastAsia="Times New Roman" w:hAnsi="Times New Roman"/>
        </w:rPr>
        <w:t>,</w:t>
      </w:r>
      <w:r w:rsidRPr="00866263">
        <w:rPr>
          <w:rFonts w:ascii="Times New Roman" w:eastAsia="Times New Roman" w:hAnsi="Times New Roman"/>
        </w:rPr>
        <w:t xml:space="preserve"> nepermatomų</w:t>
      </w:r>
      <w:r>
        <w:rPr>
          <w:rFonts w:ascii="Times New Roman" w:eastAsia="Times New Roman" w:hAnsi="Times New Roman"/>
        </w:rPr>
        <w:t>,</w:t>
      </w:r>
      <w:r w:rsidRPr="00866263">
        <w:rPr>
          <w:rFonts w:ascii="Times New Roman" w:eastAsia="Times New Roman" w:hAnsi="Times New Roman"/>
        </w:rPr>
        <w:t xml:space="preserve"> kietųjų kapsulių (kapsulių) pavidalu</w:t>
      </w:r>
      <w:r>
        <w:rPr>
          <w:rFonts w:ascii="Times New Roman" w:eastAsia="Times New Roman" w:hAnsi="Times New Roman"/>
        </w:rPr>
        <w:t xml:space="preserve"> </w:t>
      </w:r>
      <w:r w:rsidRPr="00866263">
        <w:rPr>
          <w:rFonts w:ascii="Times New Roman" w:eastAsia="Times New Roman" w:hAnsi="Times New Roman"/>
        </w:rPr>
        <w:t xml:space="preserve">su juodu horizontaliu įspaudu „150 mg“ ant korpuso. Kietosiose kapsulėse yra balti ar gelsvi milteliai. </w:t>
      </w:r>
    </w:p>
    <w:p w14:paraId="6DD49193" w14:textId="77777777" w:rsidR="008F1653" w:rsidRPr="00866263" w:rsidRDefault="008F1653" w:rsidP="008F1653">
      <w:pPr>
        <w:widowControl w:val="0"/>
        <w:autoSpaceDE w:val="0"/>
        <w:autoSpaceDN w:val="0"/>
        <w:adjustRightInd w:val="0"/>
        <w:spacing w:after="0" w:line="240" w:lineRule="auto"/>
        <w:rPr>
          <w:rFonts w:ascii="Times New Roman" w:eastAsia="Times New Roman" w:hAnsi="Times New Roman"/>
        </w:rPr>
      </w:pPr>
    </w:p>
    <w:p w14:paraId="0EE1AC11" w14:textId="77777777" w:rsidR="008F1653" w:rsidRPr="00866263" w:rsidRDefault="008F1653" w:rsidP="008F1653">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200 mg tiekiamas </w:t>
      </w:r>
      <w:r>
        <w:rPr>
          <w:rFonts w:ascii="Times New Roman" w:eastAsia="Times New Roman" w:hAnsi="Times New Roman"/>
        </w:rPr>
        <w:t xml:space="preserve">0 dydžio (apytiksliai 21,4 mm ilgio),  </w:t>
      </w:r>
      <w:r w:rsidRPr="00866263">
        <w:rPr>
          <w:rFonts w:ascii="Times New Roman" w:eastAsia="Times New Roman" w:hAnsi="Times New Roman"/>
        </w:rPr>
        <w:t>šviesiai geltonų</w:t>
      </w:r>
      <w:r>
        <w:rPr>
          <w:rFonts w:ascii="Times New Roman" w:eastAsia="Times New Roman" w:hAnsi="Times New Roman"/>
        </w:rPr>
        <w:t>,</w:t>
      </w:r>
      <w:r w:rsidRPr="00866263">
        <w:rPr>
          <w:rFonts w:ascii="Times New Roman" w:eastAsia="Times New Roman" w:hAnsi="Times New Roman"/>
        </w:rPr>
        <w:t xml:space="preserve"> nepermatomų</w:t>
      </w:r>
      <w:r>
        <w:rPr>
          <w:rFonts w:ascii="Times New Roman" w:eastAsia="Times New Roman" w:hAnsi="Times New Roman"/>
        </w:rPr>
        <w:t>,</w:t>
      </w:r>
      <w:r w:rsidRPr="00866263">
        <w:rPr>
          <w:rFonts w:ascii="Times New Roman" w:eastAsia="Times New Roman" w:hAnsi="Times New Roman"/>
        </w:rPr>
        <w:t xml:space="preserve"> kietųjų kapsulių (kapsulių) pavidalu</w:t>
      </w:r>
      <w:r>
        <w:rPr>
          <w:rFonts w:ascii="Times New Roman" w:eastAsia="Times New Roman" w:hAnsi="Times New Roman"/>
        </w:rPr>
        <w:t xml:space="preserve">, </w:t>
      </w:r>
      <w:r w:rsidRPr="00866263">
        <w:rPr>
          <w:rFonts w:ascii="Times New Roman" w:eastAsia="Times New Roman" w:hAnsi="Times New Roman"/>
        </w:rPr>
        <w:t xml:space="preserve">su juodu horizontaliu įspaudu „200 mg“ ant korpuso. Kietosiose kapsulėse yra balti ar gelsvi milteliai. </w:t>
      </w:r>
    </w:p>
    <w:p w14:paraId="0292BECD"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rPr>
      </w:pPr>
    </w:p>
    <w:p w14:paraId="52AE81E8" w14:textId="77777777" w:rsidR="008F1653" w:rsidRPr="00866263" w:rsidRDefault="008F1653" w:rsidP="008F1653">
      <w:pPr>
        <w:keepNext/>
        <w:autoSpaceDE w:val="0"/>
        <w:autoSpaceDN w:val="0"/>
        <w:adjustRightInd w:val="0"/>
        <w:spacing w:after="0" w:line="240" w:lineRule="auto"/>
        <w:rPr>
          <w:rFonts w:ascii="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kietosios kapsulės tiekiamos </w:t>
      </w:r>
      <w:r w:rsidRPr="00866263">
        <w:rPr>
          <w:rFonts w:ascii="Times New Roman" w:hAnsi="Times New Roman"/>
        </w:rPr>
        <w:t>PVC</w:t>
      </w:r>
      <w:r>
        <w:rPr>
          <w:rFonts w:ascii="Times New Roman" w:hAnsi="Times New Roman"/>
        </w:rPr>
        <w:t xml:space="preserve"> </w:t>
      </w:r>
      <w:r w:rsidRPr="00866263">
        <w:rPr>
          <w:rFonts w:ascii="Times New Roman" w:hAnsi="Times New Roman"/>
        </w:rPr>
        <w:t>/</w:t>
      </w:r>
      <w:r>
        <w:rPr>
          <w:rFonts w:ascii="Times New Roman" w:hAnsi="Times New Roman"/>
        </w:rPr>
        <w:t xml:space="preserve"> </w:t>
      </w:r>
      <w:r w:rsidRPr="00866263">
        <w:rPr>
          <w:rFonts w:ascii="Times New Roman" w:hAnsi="Times New Roman"/>
        </w:rPr>
        <w:t>PE</w:t>
      </w:r>
      <w:r>
        <w:rPr>
          <w:rFonts w:ascii="Times New Roman" w:hAnsi="Times New Roman"/>
        </w:rPr>
        <w:t xml:space="preserve"> </w:t>
      </w:r>
      <w:r w:rsidRPr="00866263">
        <w:rPr>
          <w:rFonts w:ascii="Times New Roman" w:hAnsi="Times New Roman"/>
        </w:rPr>
        <w:t>/</w:t>
      </w:r>
      <w:r>
        <w:rPr>
          <w:rFonts w:ascii="Times New Roman" w:hAnsi="Times New Roman"/>
        </w:rPr>
        <w:t xml:space="preserve"> </w:t>
      </w:r>
      <w:proofErr w:type="spellStart"/>
      <w:r w:rsidRPr="00866263">
        <w:rPr>
          <w:rFonts w:ascii="Times New Roman" w:hAnsi="Times New Roman"/>
        </w:rPr>
        <w:t>PVdC</w:t>
      </w:r>
      <w:proofErr w:type="spellEnd"/>
      <w:r>
        <w:rPr>
          <w:rFonts w:ascii="Times New Roman" w:hAnsi="Times New Roman"/>
        </w:rPr>
        <w:t xml:space="preserve"> //Al</w:t>
      </w:r>
      <w:r w:rsidRPr="00866263">
        <w:rPr>
          <w:rFonts w:ascii="Times New Roman" w:hAnsi="Times New Roman"/>
        </w:rPr>
        <w:t xml:space="preserve"> ar OPA</w:t>
      </w:r>
      <w:r>
        <w:rPr>
          <w:rFonts w:ascii="Times New Roman" w:hAnsi="Times New Roman"/>
        </w:rPr>
        <w:t xml:space="preserve"> </w:t>
      </w:r>
      <w:r w:rsidRPr="00866263">
        <w:rPr>
          <w:rFonts w:ascii="Times New Roman" w:hAnsi="Times New Roman"/>
        </w:rPr>
        <w:t>/</w:t>
      </w:r>
      <w:r>
        <w:rPr>
          <w:rFonts w:ascii="Times New Roman" w:hAnsi="Times New Roman"/>
        </w:rPr>
        <w:t xml:space="preserve"> Al </w:t>
      </w:r>
      <w:r w:rsidRPr="00866263">
        <w:rPr>
          <w:rFonts w:ascii="Times New Roman" w:hAnsi="Times New Roman"/>
        </w:rPr>
        <w:t>/</w:t>
      </w:r>
      <w:r>
        <w:rPr>
          <w:rFonts w:ascii="Times New Roman" w:hAnsi="Times New Roman"/>
        </w:rPr>
        <w:t xml:space="preserve"> </w:t>
      </w:r>
      <w:r w:rsidRPr="00866263">
        <w:rPr>
          <w:rFonts w:ascii="Times New Roman" w:hAnsi="Times New Roman"/>
        </w:rPr>
        <w:t>PVC</w:t>
      </w:r>
      <w:r>
        <w:rPr>
          <w:rFonts w:ascii="Times New Roman" w:hAnsi="Times New Roman"/>
        </w:rPr>
        <w:t xml:space="preserve"> // Al </w:t>
      </w:r>
      <w:r w:rsidRPr="00866263">
        <w:rPr>
          <w:rFonts w:ascii="Times New Roman" w:hAnsi="Times New Roman"/>
        </w:rPr>
        <w:t>lizdinėse plokštelėse</w:t>
      </w:r>
      <w:r w:rsidRPr="00866263">
        <w:rPr>
          <w:rFonts w:ascii="Times New Roman" w:eastAsia="Times New Roman" w:hAnsi="Times New Roman"/>
        </w:rPr>
        <w:t xml:space="preserve">, supakuotose </w:t>
      </w:r>
      <w:r w:rsidRPr="00866263">
        <w:rPr>
          <w:rFonts w:ascii="Times New Roman" w:hAnsi="Times New Roman"/>
        </w:rPr>
        <w:t>vienetinėse pakuotėse, kuriose yra 28</w:t>
      </w:r>
      <w:r>
        <w:rPr>
          <w:rFonts w:ascii="Times New Roman" w:hAnsi="Times New Roman"/>
        </w:rPr>
        <w:t xml:space="preserve"> arba </w:t>
      </w:r>
      <w:r w:rsidRPr="00F65F06">
        <w:rPr>
          <w:rFonts w:ascii="Times New Roman" w:hAnsi="Times New Roman"/>
        </w:rPr>
        <w:t>112</w:t>
      </w:r>
      <w:r w:rsidRPr="00866263">
        <w:rPr>
          <w:rFonts w:ascii="Times New Roman" w:hAnsi="Times New Roman"/>
        </w:rPr>
        <w:t> kiet</w:t>
      </w:r>
      <w:r>
        <w:rPr>
          <w:rFonts w:ascii="Times New Roman" w:hAnsi="Times New Roman"/>
        </w:rPr>
        <w:t>ųjų</w:t>
      </w:r>
      <w:r w:rsidRPr="00866263">
        <w:rPr>
          <w:rFonts w:ascii="Times New Roman" w:hAnsi="Times New Roman"/>
        </w:rPr>
        <w:t xml:space="preserve"> kapsul</w:t>
      </w:r>
      <w:r>
        <w:rPr>
          <w:rFonts w:ascii="Times New Roman" w:hAnsi="Times New Roman"/>
        </w:rPr>
        <w:t>ių</w:t>
      </w:r>
      <w:r w:rsidRPr="00866263">
        <w:rPr>
          <w:rFonts w:ascii="Times New Roman" w:hAnsi="Times New Roman"/>
        </w:rPr>
        <w:t>, arba sudėtinėse pakuotėse, kuriose yra 112 (4</w:t>
      </w:r>
      <w:r>
        <w:rPr>
          <w:rFonts w:ascii="Times New Roman" w:hAnsi="Times New Roman"/>
        </w:rPr>
        <w:t> </w:t>
      </w:r>
      <w:r w:rsidRPr="00866263">
        <w:rPr>
          <w:rFonts w:ascii="Times New Roman" w:hAnsi="Times New Roman"/>
        </w:rPr>
        <w:t>pakuotės po 28) kietųjų kapsulių arba 120 (3</w:t>
      </w:r>
      <w:r>
        <w:rPr>
          <w:rFonts w:ascii="Times New Roman" w:hAnsi="Times New Roman"/>
        </w:rPr>
        <w:t> </w:t>
      </w:r>
      <w:r w:rsidRPr="00866263">
        <w:rPr>
          <w:rFonts w:ascii="Times New Roman" w:hAnsi="Times New Roman"/>
        </w:rPr>
        <w:t>pakuotės po 40) kietųjų kapsulių.</w:t>
      </w:r>
    </w:p>
    <w:p w14:paraId="0BBA8D69"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rPr>
      </w:pPr>
    </w:p>
    <w:p w14:paraId="0ECF9D62" w14:textId="77777777" w:rsidR="008F1653" w:rsidRPr="00866263" w:rsidRDefault="008F1653" w:rsidP="008F1653">
      <w:pPr>
        <w:widowControl w:val="0"/>
        <w:autoSpaceDE w:val="0"/>
        <w:autoSpaceDN w:val="0"/>
        <w:adjustRightInd w:val="0"/>
        <w:spacing w:after="0" w:line="240" w:lineRule="auto"/>
        <w:ind w:right="1"/>
        <w:rPr>
          <w:rFonts w:ascii="Times New Roman" w:hAnsi="Times New Roman"/>
        </w:rPr>
      </w:pPr>
      <w:r w:rsidRPr="00866263">
        <w:rPr>
          <w:rFonts w:ascii="Times New Roman" w:hAnsi="Times New Roman"/>
        </w:rPr>
        <w:t>Gali būti tiekiamos ne visų dydžių pakuotė</w:t>
      </w:r>
      <w:r>
        <w:rPr>
          <w:rFonts w:ascii="Times New Roman" w:hAnsi="Times New Roman"/>
        </w:rPr>
        <w:t>s.</w:t>
      </w:r>
    </w:p>
    <w:p w14:paraId="4DD580D5" w14:textId="77777777" w:rsidR="008F1653" w:rsidRPr="00866263" w:rsidRDefault="008F1653" w:rsidP="008F1653">
      <w:pPr>
        <w:widowControl w:val="0"/>
        <w:autoSpaceDE w:val="0"/>
        <w:autoSpaceDN w:val="0"/>
        <w:adjustRightInd w:val="0"/>
        <w:spacing w:after="0" w:line="240" w:lineRule="auto"/>
        <w:ind w:right="1"/>
        <w:rPr>
          <w:rFonts w:ascii="Times New Roman" w:eastAsia="Times New Roman" w:hAnsi="Times New Roman"/>
          <w:color w:val="000000"/>
        </w:rPr>
      </w:pPr>
    </w:p>
    <w:p w14:paraId="12BC491E" w14:textId="77777777" w:rsidR="008F1653" w:rsidRPr="00866263" w:rsidRDefault="008F1653" w:rsidP="008F1653">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866263">
        <w:rPr>
          <w:rFonts w:ascii="Times New Roman" w:eastAsia="Times New Roman" w:hAnsi="Times New Roman"/>
          <w:b/>
          <w:bCs/>
          <w:snapToGrid w:val="0"/>
          <w:lang w:bidi="ar-SA"/>
        </w:rPr>
        <w:t>Registruotojas ir gamintojas</w:t>
      </w:r>
    </w:p>
    <w:p w14:paraId="5C4DC04A" w14:textId="77777777" w:rsidR="008F1653" w:rsidRPr="00866263" w:rsidRDefault="008F1653" w:rsidP="008F1653">
      <w:pPr>
        <w:keepNext/>
        <w:spacing w:after="0" w:line="240" w:lineRule="auto"/>
        <w:ind w:right="1"/>
        <w:rPr>
          <w:rFonts w:ascii="Times New Roman" w:eastAsia="Times New Roman" w:hAnsi="Times New Roman"/>
          <w:b/>
          <w:i/>
          <w:iCs/>
          <w:snapToGrid w:val="0"/>
          <w:lang w:eastAsia="en-US" w:bidi="ar-SA"/>
        </w:rPr>
      </w:pPr>
      <w:r w:rsidRPr="00866263">
        <w:rPr>
          <w:rFonts w:ascii="Times New Roman" w:eastAsia="Times New Roman" w:hAnsi="Times New Roman"/>
          <w:i/>
          <w:iCs/>
          <w:snapToGrid w:val="0"/>
          <w:lang w:eastAsia="en-US" w:bidi="ar-SA"/>
        </w:rPr>
        <w:t>Registruotojas</w:t>
      </w:r>
    </w:p>
    <w:p w14:paraId="2DD6C029" w14:textId="77777777" w:rsidR="008F1653" w:rsidRPr="00866263" w:rsidRDefault="008F1653" w:rsidP="008F1653">
      <w:pPr>
        <w:keepNext/>
        <w:spacing w:after="0" w:line="240" w:lineRule="auto"/>
        <w:rPr>
          <w:rFonts w:ascii="Times New Roman" w:eastAsia="Times New Roman" w:hAnsi="Times New Roman"/>
          <w:color w:val="000000"/>
        </w:rPr>
      </w:pP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k.s</w:t>
      </w:r>
      <w:proofErr w:type="spellEnd"/>
      <w:r w:rsidRPr="00866263">
        <w:rPr>
          <w:rFonts w:ascii="Times New Roman" w:eastAsia="Times New Roman" w:hAnsi="Times New Roman"/>
          <w:color w:val="000000"/>
        </w:rPr>
        <w:t>.</w:t>
      </w:r>
    </w:p>
    <w:p w14:paraId="2296A03D" w14:textId="77777777" w:rsidR="008F1653" w:rsidRPr="00866263" w:rsidRDefault="008F1653" w:rsidP="008F1653">
      <w:pPr>
        <w:keepNext/>
        <w:spacing w:after="0" w:line="240" w:lineRule="auto"/>
        <w:rPr>
          <w:rFonts w:ascii="Times New Roman" w:hAnsi="Times New Roman"/>
        </w:rPr>
      </w:pPr>
      <w:r w:rsidRPr="00866263">
        <w:rPr>
          <w:rFonts w:ascii="Times New Roman" w:hAnsi="Times New Roman"/>
        </w:rPr>
        <w:t xml:space="preserve">U </w:t>
      </w:r>
      <w:proofErr w:type="spellStart"/>
      <w:r w:rsidRPr="00866263">
        <w:rPr>
          <w:rFonts w:ascii="Times New Roman" w:hAnsi="Times New Roman"/>
        </w:rPr>
        <w:t>kabelovny</w:t>
      </w:r>
      <w:proofErr w:type="spellEnd"/>
      <w:r w:rsidRPr="00866263">
        <w:rPr>
          <w:rFonts w:ascii="Times New Roman" w:hAnsi="Times New Roman"/>
        </w:rPr>
        <w:t xml:space="preserve"> 130</w:t>
      </w:r>
    </w:p>
    <w:p w14:paraId="078E189C" w14:textId="77777777" w:rsidR="008F1653" w:rsidRPr="00866263" w:rsidRDefault="008F1653" w:rsidP="008F1653">
      <w:pPr>
        <w:keepNext/>
        <w:spacing w:after="0" w:line="240" w:lineRule="auto"/>
        <w:rPr>
          <w:rFonts w:ascii="Times New Roman" w:hAnsi="Times New Roman"/>
        </w:rPr>
      </w:pPr>
      <w:proofErr w:type="spellStart"/>
      <w:r w:rsidRPr="00866263">
        <w:rPr>
          <w:rFonts w:ascii="Times New Roman" w:hAnsi="Times New Roman"/>
        </w:rPr>
        <w:t>Dolní</w:t>
      </w:r>
      <w:proofErr w:type="spellEnd"/>
      <w:r w:rsidRPr="00866263">
        <w:rPr>
          <w:rFonts w:ascii="Times New Roman" w:hAnsi="Times New Roman"/>
        </w:rPr>
        <w:t xml:space="preserve"> </w:t>
      </w:r>
      <w:proofErr w:type="spellStart"/>
      <w:r w:rsidRPr="00866263">
        <w:rPr>
          <w:rFonts w:ascii="Times New Roman" w:hAnsi="Times New Roman"/>
        </w:rPr>
        <w:t>Měcholupy</w:t>
      </w:r>
      <w:proofErr w:type="spellEnd"/>
    </w:p>
    <w:p w14:paraId="7152C0FB" w14:textId="77777777" w:rsidR="008F1653" w:rsidRPr="00866263" w:rsidRDefault="008F1653" w:rsidP="008F1653">
      <w:pPr>
        <w:keepNext/>
        <w:spacing w:after="0" w:line="240" w:lineRule="auto"/>
        <w:rPr>
          <w:rFonts w:ascii="Times New Roman" w:hAnsi="Times New Roman"/>
        </w:rPr>
      </w:pPr>
      <w:r w:rsidRPr="00866263">
        <w:rPr>
          <w:rFonts w:ascii="Times New Roman" w:hAnsi="Times New Roman"/>
        </w:rPr>
        <w:t>102 37 Praha 10</w:t>
      </w:r>
    </w:p>
    <w:p w14:paraId="0EC252C0" w14:textId="77777777" w:rsidR="008F1653" w:rsidRPr="00866263" w:rsidRDefault="008F1653" w:rsidP="008F1653">
      <w:pPr>
        <w:spacing w:after="0" w:line="240" w:lineRule="auto"/>
        <w:rPr>
          <w:rFonts w:ascii="Times New Roman" w:eastAsia="Times New Roman" w:hAnsi="Times New Roman"/>
          <w:color w:val="000000"/>
        </w:rPr>
      </w:pPr>
      <w:r w:rsidRPr="00866263">
        <w:rPr>
          <w:rFonts w:ascii="Times New Roman" w:eastAsia="Times New Roman" w:hAnsi="Times New Roman"/>
          <w:color w:val="000000"/>
        </w:rPr>
        <w:t>Čekija</w:t>
      </w:r>
    </w:p>
    <w:p w14:paraId="4FED4313" w14:textId="77777777" w:rsidR="008F1653" w:rsidRPr="00866263" w:rsidRDefault="008F1653" w:rsidP="008F1653">
      <w:pPr>
        <w:numPr>
          <w:ilvl w:val="12"/>
          <w:numId w:val="0"/>
        </w:numPr>
        <w:spacing w:after="0" w:line="240" w:lineRule="auto"/>
        <w:ind w:right="1"/>
        <w:rPr>
          <w:rFonts w:ascii="Times New Roman" w:eastAsia="Times New Roman" w:hAnsi="Times New Roman"/>
          <w:snapToGrid w:val="0"/>
          <w:lang w:eastAsia="en-US" w:bidi="ar-SA"/>
        </w:rPr>
      </w:pPr>
    </w:p>
    <w:p w14:paraId="5C331A00" w14:textId="77777777" w:rsidR="008F1653" w:rsidRPr="00866263" w:rsidRDefault="008F1653" w:rsidP="008F1653">
      <w:pPr>
        <w:keepNext/>
        <w:autoSpaceDE w:val="0"/>
        <w:autoSpaceDN w:val="0"/>
        <w:adjustRightInd w:val="0"/>
        <w:spacing w:after="0" w:line="240" w:lineRule="auto"/>
        <w:rPr>
          <w:rFonts w:ascii="Times New Roman" w:eastAsia="Times New Roman" w:hAnsi="Times New Roman"/>
          <w:i/>
          <w:iCs/>
          <w:color w:val="000000"/>
        </w:rPr>
      </w:pPr>
      <w:r w:rsidRPr="00866263">
        <w:rPr>
          <w:rFonts w:ascii="Times New Roman" w:hAnsi="Times New Roman"/>
          <w:i/>
          <w:iCs/>
          <w:color w:val="000000"/>
        </w:rPr>
        <w:t>Gamintojas</w:t>
      </w:r>
    </w:p>
    <w:p w14:paraId="2F7953A2" w14:textId="77777777" w:rsidR="008F1653" w:rsidRPr="00866263" w:rsidRDefault="008F1653" w:rsidP="008F1653">
      <w:pPr>
        <w:pStyle w:val="Default"/>
        <w:rPr>
          <w:sz w:val="22"/>
          <w:szCs w:val="22"/>
        </w:rPr>
      </w:pPr>
      <w:proofErr w:type="spellStart"/>
      <w:r w:rsidRPr="00866263">
        <w:rPr>
          <w:sz w:val="22"/>
          <w:szCs w:val="22"/>
        </w:rPr>
        <w:t>PharOS</w:t>
      </w:r>
      <w:proofErr w:type="spellEnd"/>
      <w:r w:rsidRPr="00866263">
        <w:rPr>
          <w:sz w:val="22"/>
          <w:szCs w:val="22"/>
        </w:rPr>
        <w:t xml:space="preserve"> MT Ltd. </w:t>
      </w:r>
    </w:p>
    <w:p w14:paraId="5C8A3B53" w14:textId="77777777" w:rsidR="008F1653" w:rsidRPr="00866263" w:rsidRDefault="008F1653" w:rsidP="008F1653">
      <w:pPr>
        <w:pStyle w:val="Default"/>
        <w:rPr>
          <w:sz w:val="22"/>
          <w:szCs w:val="22"/>
        </w:rPr>
      </w:pPr>
      <w:r w:rsidRPr="00866263">
        <w:rPr>
          <w:sz w:val="22"/>
          <w:szCs w:val="22"/>
        </w:rPr>
        <w:t xml:space="preserve">HF62X, </w:t>
      </w:r>
      <w:proofErr w:type="spellStart"/>
      <w:r w:rsidRPr="00866263">
        <w:rPr>
          <w:sz w:val="22"/>
          <w:szCs w:val="22"/>
        </w:rPr>
        <w:t>Hal</w:t>
      </w:r>
      <w:proofErr w:type="spellEnd"/>
      <w:r w:rsidRPr="00866263">
        <w:rPr>
          <w:sz w:val="22"/>
          <w:szCs w:val="22"/>
        </w:rPr>
        <w:t xml:space="preserve"> </w:t>
      </w:r>
      <w:proofErr w:type="spellStart"/>
      <w:r w:rsidRPr="00866263">
        <w:rPr>
          <w:sz w:val="22"/>
          <w:szCs w:val="22"/>
        </w:rPr>
        <w:t>Far</w:t>
      </w:r>
      <w:proofErr w:type="spellEnd"/>
      <w:r w:rsidRPr="00866263">
        <w:rPr>
          <w:sz w:val="22"/>
          <w:szCs w:val="22"/>
        </w:rPr>
        <w:t xml:space="preserve"> </w:t>
      </w:r>
      <w:proofErr w:type="spellStart"/>
      <w:r w:rsidRPr="00866263">
        <w:rPr>
          <w:sz w:val="22"/>
          <w:szCs w:val="22"/>
        </w:rPr>
        <w:t>Industrial</w:t>
      </w:r>
      <w:proofErr w:type="spellEnd"/>
      <w:r w:rsidRPr="00866263">
        <w:rPr>
          <w:sz w:val="22"/>
          <w:szCs w:val="22"/>
        </w:rPr>
        <w:t xml:space="preserve"> </w:t>
      </w:r>
      <w:proofErr w:type="spellStart"/>
      <w:r w:rsidRPr="00866263">
        <w:rPr>
          <w:sz w:val="22"/>
          <w:szCs w:val="22"/>
        </w:rPr>
        <w:t>Estate</w:t>
      </w:r>
      <w:proofErr w:type="spellEnd"/>
    </w:p>
    <w:p w14:paraId="3E12D850" w14:textId="77777777" w:rsidR="008F1653" w:rsidRPr="00866263" w:rsidRDefault="008F1653" w:rsidP="008F1653">
      <w:pPr>
        <w:pStyle w:val="Default"/>
        <w:rPr>
          <w:sz w:val="22"/>
          <w:szCs w:val="22"/>
        </w:rPr>
      </w:pPr>
      <w:proofErr w:type="spellStart"/>
      <w:r w:rsidRPr="00866263">
        <w:rPr>
          <w:sz w:val="22"/>
          <w:szCs w:val="22"/>
        </w:rPr>
        <w:t>Birzebbugia</w:t>
      </w:r>
      <w:proofErr w:type="spellEnd"/>
      <w:r w:rsidRPr="00866263">
        <w:rPr>
          <w:sz w:val="22"/>
          <w:szCs w:val="22"/>
        </w:rPr>
        <w:t xml:space="preserve"> BBG3000</w:t>
      </w:r>
    </w:p>
    <w:p w14:paraId="740143E2" w14:textId="77777777" w:rsidR="008F1653" w:rsidRPr="00866263" w:rsidRDefault="008F1653" w:rsidP="008F1653">
      <w:pPr>
        <w:pStyle w:val="Default"/>
        <w:rPr>
          <w:sz w:val="22"/>
          <w:szCs w:val="22"/>
        </w:rPr>
      </w:pPr>
      <w:r w:rsidRPr="00866263">
        <w:rPr>
          <w:sz w:val="22"/>
          <w:szCs w:val="22"/>
        </w:rPr>
        <w:t xml:space="preserve">Malta </w:t>
      </w:r>
    </w:p>
    <w:p w14:paraId="6F963899" w14:textId="77777777" w:rsidR="008F1653" w:rsidRPr="00866263" w:rsidRDefault="008F1653" w:rsidP="008F1653">
      <w:pPr>
        <w:pStyle w:val="Default"/>
        <w:rPr>
          <w:sz w:val="22"/>
          <w:szCs w:val="22"/>
        </w:rPr>
      </w:pPr>
    </w:p>
    <w:p w14:paraId="71063D64" w14:textId="77777777" w:rsidR="008F1653" w:rsidRPr="00866263" w:rsidRDefault="008F1653" w:rsidP="008F1653">
      <w:pPr>
        <w:pStyle w:val="Default"/>
        <w:rPr>
          <w:sz w:val="22"/>
          <w:szCs w:val="22"/>
        </w:rPr>
      </w:pPr>
      <w:r w:rsidRPr="00866263">
        <w:rPr>
          <w:sz w:val="22"/>
          <w:szCs w:val="22"/>
        </w:rPr>
        <w:t>arba</w:t>
      </w:r>
    </w:p>
    <w:p w14:paraId="176E1041" w14:textId="77777777" w:rsidR="008F1653" w:rsidRPr="00866263" w:rsidRDefault="008F1653" w:rsidP="008F1653">
      <w:pPr>
        <w:pStyle w:val="Default"/>
        <w:rPr>
          <w:sz w:val="22"/>
          <w:szCs w:val="22"/>
        </w:rPr>
      </w:pPr>
    </w:p>
    <w:p w14:paraId="747248E1" w14:textId="77777777" w:rsidR="008F1653" w:rsidRPr="00866263" w:rsidRDefault="008F1653" w:rsidP="008F1653">
      <w:pPr>
        <w:pStyle w:val="Default"/>
        <w:rPr>
          <w:sz w:val="22"/>
          <w:szCs w:val="22"/>
        </w:rPr>
      </w:pPr>
      <w:proofErr w:type="spellStart"/>
      <w:r w:rsidRPr="00866263">
        <w:rPr>
          <w:sz w:val="22"/>
          <w:szCs w:val="22"/>
        </w:rPr>
        <w:t>PharOS</w:t>
      </w:r>
      <w:proofErr w:type="spellEnd"/>
      <w:r w:rsidRPr="00866263">
        <w:rPr>
          <w:sz w:val="22"/>
          <w:szCs w:val="22"/>
        </w:rPr>
        <w:t xml:space="preserve"> </w:t>
      </w:r>
      <w:proofErr w:type="spellStart"/>
      <w:r w:rsidRPr="00866263">
        <w:rPr>
          <w:sz w:val="22"/>
          <w:szCs w:val="22"/>
        </w:rPr>
        <w:t>Pharmaceutical</w:t>
      </w:r>
      <w:proofErr w:type="spellEnd"/>
      <w:r w:rsidRPr="00866263">
        <w:rPr>
          <w:sz w:val="22"/>
          <w:szCs w:val="22"/>
        </w:rPr>
        <w:t xml:space="preserve"> </w:t>
      </w:r>
      <w:proofErr w:type="spellStart"/>
      <w:r w:rsidRPr="00866263">
        <w:rPr>
          <w:sz w:val="22"/>
          <w:szCs w:val="22"/>
        </w:rPr>
        <w:t>Oriented</w:t>
      </w:r>
      <w:proofErr w:type="spellEnd"/>
      <w:r w:rsidRPr="00866263">
        <w:rPr>
          <w:sz w:val="22"/>
          <w:szCs w:val="22"/>
        </w:rPr>
        <w:t xml:space="preserve"> </w:t>
      </w:r>
      <w:proofErr w:type="spellStart"/>
      <w:r w:rsidRPr="00866263">
        <w:rPr>
          <w:sz w:val="22"/>
          <w:szCs w:val="22"/>
        </w:rPr>
        <w:t>Services</w:t>
      </w:r>
      <w:proofErr w:type="spellEnd"/>
      <w:r w:rsidRPr="00866263">
        <w:rPr>
          <w:sz w:val="22"/>
          <w:szCs w:val="22"/>
        </w:rPr>
        <w:t xml:space="preserve"> Ltd. </w:t>
      </w:r>
    </w:p>
    <w:p w14:paraId="5F62D393" w14:textId="77777777" w:rsidR="008F1653" w:rsidRPr="00866263" w:rsidRDefault="008F1653" w:rsidP="008F165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Lesvou</w:t>
      </w:r>
      <w:proofErr w:type="spellEnd"/>
      <w:r w:rsidRPr="00866263">
        <w:rPr>
          <w:rFonts w:ascii="Times New Roman" w:hAnsi="Times New Roman"/>
        </w:rPr>
        <w:t xml:space="preserve"> </w:t>
      </w:r>
      <w:proofErr w:type="spellStart"/>
      <w:r w:rsidRPr="00866263">
        <w:rPr>
          <w:rFonts w:ascii="Times New Roman" w:hAnsi="Times New Roman"/>
        </w:rPr>
        <w:t>Street</w:t>
      </w:r>
      <w:proofErr w:type="spellEnd"/>
      <w:r w:rsidRPr="00866263">
        <w:rPr>
          <w:rFonts w:ascii="Times New Roman" w:hAnsi="Times New Roman"/>
        </w:rPr>
        <w:t xml:space="preserve"> </w:t>
      </w:r>
      <w:proofErr w:type="spellStart"/>
      <w:r w:rsidRPr="00866263">
        <w:rPr>
          <w:rFonts w:ascii="Times New Roman" w:hAnsi="Times New Roman"/>
        </w:rPr>
        <w:t>End</w:t>
      </w:r>
      <w:proofErr w:type="spellEnd"/>
    </w:p>
    <w:p w14:paraId="6D5BA7B5" w14:textId="77777777" w:rsidR="008F1653" w:rsidRPr="00866263" w:rsidRDefault="008F1653" w:rsidP="008F165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Thesi</w:t>
      </w:r>
      <w:proofErr w:type="spellEnd"/>
      <w:r w:rsidRPr="00866263">
        <w:rPr>
          <w:rFonts w:ascii="Times New Roman" w:hAnsi="Times New Roman"/>
        </w:rPr>
        <w:t xml:space="preserve"> </w:t>
      </w:r>
      <w:proofErr w:type="spellStart"/>
      <w:r w:rsidRPr="00866263">
        <w:rPr>
          <w:rFonts w:ascii="Times New Roman" w:hAnsi="Times New Roman"/>
        </w:rPr>
        <w:t>Loggos</w:t>
      </w:r>
      <w:proofErr w:type="spellEnd"/>
      <w:r w:rsidRPr="00866263">
        <w:rPr>
          <w:rFonts w:ascii="Times New Roman" w:hAnsi="Times New Roman"/>
        </w:rPr>
        <w:t xml:space="preserve"> </w:t>
      </w:r>
      <w:proofErr w:type="spellStart"/>
      <w:r w:rsidRPr="00866263">
        <w:rPr>
          <w:rFonts w:ascii="Times New Roman" w:hAnsi="Times New Roman"/>
        </w:rPr>
        <w:t>Industrial</w:t>
      </w:r>
      <w:proofErr w:type="spellEnd"/>
      <w:r w:rsidRPr="00866263">
        <w:rPr>
          <w:rFonts w:ascii="Times New Roman" w:hAnsi="Times New Roman"/>
        </w:rPr>
        <w:t xml:space="preserve"> </w:t>
      </w:r>
      <w:proofErr w:type="spellStart"/>
      <w:r w:rsidRPr="00866263">
        <w:rPr>
          <w:rFonts w:ascii="Times New Roman" w:hAnsi="Times New Roman"/>
        </w:rPr>
        <w:t>Zone</w:t>
      </w:r>
      <w:proofErr w:type="spellEnd"/>
    </w:p>
    <w:p w14:paraId="703DCDE0" w14:textId="77777777" w:rsidR="008F1653" w:rsidRPr="00866263" w:rsidRDefault="008F1653" w:rsidP="008F165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Metamorfossi</w:t>
      </w:r>
      <w:proofErr w:type="spellEnd"/>
      <w:r w:rsidRPr="00866263">
        <w:rPr>
          <w:rFonts w:ascii="Times New Roman" w:hAnsi="Times New Roman"/>
        </w:rPr>
        <w:t>, 144 52</w:t>
      </w:r>
    </w:p>
    <w:p w14:paraId="0E1005C9" w14:textId="77777777" w:rsidR="008F1653" w:rsidRPr="00866263" w:rsidRDefault="008F1653" w:rsidP="008F1653">
      <w:pPr>
        <w:numPr>
          <w:ilvl w:val="12"/>
          <w:numId w:val="0"/>
        </w:numPr>
        <w:tabs>
          <w:tab w:val="left" w:pos="567"/>
        </w:tabs>
        <w:spacing w:after="0" w:line="240" w:lineRule="auto"/>
        <w:ind w:right="1"/>
        <w:rPr>
          <w:rFonts w:ascii="Times New Roman" w:hAnsi="Times New Roman"/>
        </w:rPr>
      </w:pPr>
      <w:r w:rsidRPr="00866263">
        <w:rPr>
          <w:rFonts w:ascii="Times New Roman" w:hAnsi="Times New Roman"/>
        </w:rPr>
        <w:lastRenderedPageBreak/>
        <w:t>Graikija</w:t>
      </w:r>
    </w:p>
    <w:p w14:paraId="17BAA9CB" w14:textId="77777777" w:rsidR="008F1653" w:rsidRPr="00866263" w:rsidRDefault="008F1653" w:rsidP="008F1653">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6F1085F1" w14:textId="77777777" w:rsidR="008F1653" w:rsidRPr="00866263" w:rsidRDefault="008F1653" w:rsidP="008F1653">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Šis vaistas Europos ekonominės erdvės valstybėse narėse ir Jungtinėje Karalystėje (Šiaurės Airijoje) registruotas tokiais pavadinimais</w:t>
      </w:r>
      <w:r w:rsidRPr="00866263">
        <w:rPr>
          <w:rFonts w:ascii="Times New Roman" w:eastAsia="Times New Roman" w:hAnsi="Times New Roman"/>
          <w:snapToGrid w:val="0"/>
          <w:lang w:eastAsia="en-US" w:bidi="ar-SA"/>
        </w:rPr>
        <w:t>:</w:t>
      </w:r>
    </w:p>
    <w:p w14:paraId="67EF6D67" w14:textId="77777777" w:rsidR="008F1653" w:rsidRPr="00866263" w:rsidRDefault="008F1653" w:rsidP="008F1653">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t>Austrija</w:t>
      </w:r>
      <w:r>
        <w:rPr>
          <w:rFonts w:ascii="Times New Roman" w:eastAsia="Times New Roman" w:hAnsi="Times New Roman"/>
          <w:snapToGrid w:val="0"/>
          <w:lang w:eastAsia="en-US" w:bidi="ar-SA"/>
        </w:rPr>
        <w:t xml:space="preserve">, </w:t>
      </w:r>
      <w:r w:rsidRPr="00866263">
        <w:rPr>
          <w:rFonts w:ascii="Times New Roman" w:hAnsi="Times New Roman"/>
        </w:rPr>
        <w:t>Čekija</w:t>
      </w:r>
      <w:r>
        <w:rPr>
          <w:rFonts w:ascii="Times New Roman" w:hAnsi="Times New Roman"/>
        </w:rPr>
        <w:t xml:space="preserve">, </w:t>
      </w:r>
      <w:r w:rsidRPr="00866263">
        <w:rPr>
          <w:rFonts w:ascii="Times New Roman" w:hAnsi="Times New Roman"/>
        </w:rPr>
        <w:t>Estija</w:t>
      </w:r>
      <w:r>
        <w:rPr>
          <w:rFonts w:ascii="Times New Roman" w:hAnsi="Times New Roman"/>
        </w:rPr>
        <w:t>,</w:t>
      </w:r>
      <w:r w:rsidRPr="00963381">
        <w:rPr>
          <w:rFonts w:ascii="Times New Roman" w:hAnsi="Times New Roman"/>
        </w:rPr>
        <w:t xml:space="preserve"> </w:t>
      </w:r>
      <w:r w:rsidRPr="00866263">
        <w:rPr>
          <w:rFonts w:ascii="Times New Roman" w:hAnsi="Times New Roman"/>
        </w:rPr>
        <w:t>Kroatija</w:t>
      </w:r>
      <w:r>
        <w:rPr>
          <w:rFonts w:ascii="Times New Roman" w:hAnsi="Times New Roman"/>
        </w:rPr>
        <w:t xml:space="preserve">, </w:t>
      </w:r>
      <w:r w:rsidRPr="00866263">
        <w:rPr>
          <w:rFonts w:ascii="Times New Roman" w:hAnsi="Times New Roman"/>
        </w:rPr>
        <w:t>Latvija</w:t>
      </w:r>
      <w:r>
        <w:rPr>
          <w:rFonts w:ascii="Times New Roman" w:hAnsi="Times New Roman"/>
        </w:rPr>
        <w:t xml:space="preserve">, </w:t>
      </w:r>
      <w:r w:rsidRPr="00866263">
        <w:rPr>
          <w:rFonts w:ascii="Times New Roman" w:hAnsi="Times New Roman"/>
        </w:rPr>
        <w:t>Lenkija</w:t>
      </w:r>
      <w:r>
        <w:rPr>
          <w:rFonts w:ascii="Times New Roman" w:hAnsi="Times New Roman"/>
        </w:rPr>
        <w:t xml:space="preserve">, </w:t>
      </w:r>
      <w:r w:rsidRPr="00866263">
        <w:rPr>
          <w:rFonts w:ascii="Times New Roman" w:hAnsi="Times New Roman"/>
        </w:rPr>
        <w:t>Lietuva</w:t>
      </w:r>
      <w:r>
        <w:rPr>
          <w:rFonts w:ascii="Times New Roman" w:hAnsi="Times New Roman"/>
        </w:rPr>
        <w:t xml:space="preserve">, Portugalija, Rumunija, Slovakija, </w:t>
      </w:r>
      <w:r w:rsidRPr="00866263">
        <w:rPr>
          <w:rFonts w:ascii="Times New Roman" w:eastAsia="Times New Roman" w:hAnsi="Times New Roman"/>
          <w:snapToGrid w:val="0"/>
          <w:lang w:eastAsia="en-US" w:bidi="ar-SA"/>
        </w:rPr>
        <w:t>Vengrija</w:t>
      </w:r>
      <w:r>
        <w:rPr>
          <w:rFonts w:ascii="Times New Roman" w:eastAsia="Times New Roman" w:hAnsi="Times New Roman"/>
          <w:snapToGrid w:val="0"/>
          <w:lang w:eastAsia="en-US" w:bidi="ar-SA"/>
        </w:rPr>
        <w:t xml:space="preserve"> – </w:t>
      </w:r>
      <w:proofErr w:type="spellStart"/>
      <w:r>
        <w:rPr>
          <w:rFonts w:ascii="Times New Roman" w:eastAsia="Times New Roman" w:hAnsi="Times New Roman"/>
          <w:snapToGrid w:val="0"/>
          <w:lang w:eastAsia="en-US" w:bidi="ar-SA"/>
        </w:rPr>
        <w:t>Nilotinib</w:t>
      </w:r>
      <w:proofErr w:type="spellEnd"/>
      <w:r>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Zentiva</w:t>
      </w:r>
      <w:proofErr w:type="spellEnd"/>
    </w:p>
    <w:p w14:paraId="6744F630" w14:textId="77777777" w:rsidR="008F1653" w:rsidRDefault="008F1653" w:rsidP="008F1653">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t>Bulgarija</w:t>
      </w:r>
      <w:r>
        <w:rPr>
          <w:rFonts w:ascii="Times New Roman" w:eastAsia="Times New Roman" w:hAnsi="Times New Roman"/>
          <w:snapToGrid w:val="0"/>
          <w:lang w:eastAsia="en-US" w:bidi="ar-SA"/>
        </w:rPr>
        <w:t xml:space="preserve"> – </w:t>
      </w:r>
      <w:proofErr w:type="spellStart"/>
      <w:r w:rsidRPr="00963381">
        <w:rPr>
          <w:rFonts w:ascii="Times New Roman" w:eastAsia="Times New Roman" w:hAnsi="Times New Roman"/>
          <w:snapToGrid w:val="0"/>
          <w:lang w:eastAsia="en-US" w:bidi="ar-SA"/>
        </w:rPr>
        <w:t>Нилотиниб</w:t>
      </w:r>
      <w:proofErr w:type="spellEnd"/>
      <w:r w:rsidRPr="00963381">
        <w:rPr>
          <w:rFonts w:ascii="Times New Roman" w:eastAsia="Times New Roman" w:hAnsi="Times New Roman"/>
          <w:snapToGrid w:val="0"/>
          <w:lang w:eastAsia="en-US" w:bidi="ar-SA"/>
        </w:rPr>
        <w:t xml:space="preserve"> </w:t>
      </w:r>
      <w:proofErr w:type="spellStart"/>
      <w:r w:rsidRPr="00963381">
        <w:rPr>
          <w:rFonts w:ascii="Times New Roman" w:eastAsia="Times New Roman" w:hAnsi="Times New Roman"/>
          <w:snapToGrid w:val="0"/>
          <w:lang w:eastAsia="en-US" w:bidi="ar-SA"/>
        </w:rPr>
        <w:t>Зентива</w:t>
      </w:r>
      <w:proofErr w:type="spellEnd"/>
    </w:p>
    <w:p w14:paraId="5BA56D3F" w14:textId="77777777" w:rsidR="008F1653" w:rsidRPr="00963381" w:rsidRDefault="008F1653" w:rsidP="008F1653">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 </w:t>
      </w:r>
    </w:p>
    <w:p w14:paraId="745CF39C" w14:textId="77777777" w:rsidR="008F1653" w:rsidRPr="00866263" w:rsidRDefault="008F1653" w:rsidP="008F1653">
      <w:pPr>
        <w:numPr>
          <w:ilvl w:val="12"/>
          <w:numId w:val="0"/>
        </w:numPr>
        <w:spacing w:after="0" w:line="240" w:lineRule="auto"/>
        <w:ind w:right="569"/>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 xml:space="preserve">Šis pakuotės lapelis paskutinį kartą peržiūrėtas </w:t>
      </w:r>
      <w:r>
        <w:rPr>
          <w:rFonts w:ascii="Times New Roman" w:eastAsia="Times New Roman" w:hAnsi="Times New Roman"/>
          <w:b/>
          <w:snapToGrid w:val="0"/>
          <w:lang w:eastAsia="en-US" w:bidi="ar-SA"/>
        </w:rPr>
        <w:t>2026-04-13</w:t>
      </w:r>
      <w:r w:rsidRPr="00866263">
        <w:rPr>
          <w:rFonts w:ascii="Times New Roman" w:hAnsi="Times New Roman"/>
          <w:b/>
        </w:rPr>
        <w:t>.</w:t>
      </w:r>
    </w:p>
    <w:p w14:paraId="2CFA8CD4" w14:textId="77777777" w:rsidR="008F1653" w:rsidRPr="00866263" w:rsidRDefault="008F1653" w:rsidP="008F1653">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22F95CE3" w14:textId="77777777" w:rsidR="008F1653" w:rsidRDefault="008F1653" w:rsidP="008F1653">
      <w:pPr>
        <w:numPr>
          <w:ilvl w:val="12"/>
          <w:numId w:val="0"/>
        </w:numPr>
        <w:tabs>
          <w:tab w:val="left" w:pos="567"/>
        </w:tabs>
        <w:spacing w:after="0" w:line="240" w:lineRule="auto"/>
        <w:ind w:right="569"/>
        <w:rPr>
          <w:rFonts w:ascii="Times New Roman" w:hAnsi="Times New Roman"/>
          <w:color w:val="0000EE"/>
          <w:u w:val="single"/>
        </w:rPr>
      </w:pPr>
      <w:r w:rsidRPr="00866263">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5" w:history="1">
        <w:r w:rsidRPr="00664956">
          <w:rPr>
            <w:rStyle w:val="Hipersaitas"/>
            <w:rFonts w:ascii="Times New Roman" w:hAnsi="Times New Roman"/>
          </w:rPr>
          <w:t>https://vvkt.lrv.lt/lt/</w:t>
        </w:r>
      </w:hyperlink>
      <w:r>
        <w:rPr>
          <w:rFonts w:ascii="Times New Roman" w:hAnsi="Times New Roman"/>
          <w:color w:val="0000EE"/>
          <w:u w:val="single"/>
        </w:rPr>
        <w:t xml:space="preserve"> </w:t>
      </w:r>
    </w:p>
    <w:p w14:paraId="536D28F6" w14:textId="77777777" w:rsidR="008F1653" w:rsidRPr="00866263" w:rsidRDefault="008F1653" w:rsidP="008F1653">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p w14:paraId="7C4BBA94" w14:textId="77777777" w:rsidR="00222FED" w:rsidRDefault="00222FED"/>
    <w:sectPr w:rsidR="00222FED" w:rsidSect="008F1653">
      <w:headerReference w:type="default" r:id="rId6"/>
      <w:footerReference w:type="default" r:id="rId7"/>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34E6" w14:textId="77777777" w:rsidR="008F1653" w:rsidRPr="00D16144" w:rsidRDefault="008F1653">
    <w:pPr>
      <w:pStyle w:val="Porat"/>
      <w:jc w:val="center"/>
      <w:rPr>
        <w:rFonts w:ascii="Times New Roman" w:hAnsi="Times New Roman"/>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3D8F" w14:textId="77777777" w:rsidR="008F1653" w:rsidRDefault="008F1653">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82C8C"/>
    <w:multiLevelType w:val="hybridMultilevel"/>
    <w:tmpl w:val="56347FB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84F07"/>
    <w:multiLevelType w:val="hybridMultilevel"/>
    <w:tmpl w:val="304C4F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F3E4C"/>
    <w:multiLevelType w:val="hybridMultilevel"/>
    <w:tmpl w:val="6F603F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42538"/>
    <w:multiLevelType w:val="hybridMultilevel"/>
    <w:tmpl w:val="38E638E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377B9"/>
    <w:multiLevelType w:val="hybridMultilevel"/>
    <w:tmpl w:val="84308D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E07A2"/>
    <w:multiLevelType w:val="hybridMultilevel"/>
    <w:tmpl w:val="12D864C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C3A64C0"/>
    <w:multiLevelType w:val="hybridMultilevel"/>
    <w:tmpl w:val="A80A151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20722"/>
    <w:multiLevelType w:val="hybridMultilevel"/>
    <w:tmpl w:val="C592FD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B0F2C"/>
    <w:multiLevelType w:val="hybridMultilevel"/>
    <w:tmpl w:val="7A38256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6B94682"/>
    <w:multiLevelType w:val="hybridMultilevel"/>
    <w:tmpl w:val="3334CA5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8492054">
    <w:abstractNumId w:val="7"/>
  </w:num>
  <w:num w:numId="2" w16cid:durableId="637609713">
    <w:abstractNumId w:val="16"/>
  </w:num>
  <w:num w:numId="3" w16cid:durableId="1152866200">
    <w:abstractNumId w:val="9"/>
  </w:num>
  <w:num w:numId="4" w16cid:durableId="850605660">
    <w:abstractNumId w:val="12"/>
  </w:num>
  <w:num w:numId="5" w16cid:durableId="1356888079">
    <w:abstractNumId w:val="15"/>
  </w:num>
  <w:num w:numId="6" w16cid:durableId="481390235">
    <w:abstractNumId w:val="20"/>
  </w:num>
  <w:num w:numId="7" w16cid:durableId="1921983746">
    <w:abstractNumId w:val="19"/>
  </w:num>
  <w:num w:numId="8" w16cid:durableId="1221017917">
    <w:abstractNumId w:val="0"/>
  </w:num>
  <w:num w:numId="9" w16cid:durableId="1540776943">
    <w:abstractNumId w:val="1"/>
  </w:num>
  <w:num w:numId="10" w16cid:durableId="476608379">
    <w:abstractNumId w:val="13"/>
  </w:num>
  <w:num w:numId="11" w16cid:durableId="1502508417">
    <w:abstractNumId w:val="2"/>
  </w:num>
  <w:num w:numId="12" w16cid:durableId="1067386069">
    <w:abstractNumId w:val="3"/>
  </w:num>
  <w:num w:numId="13" w16cid:durableId="471095261">
    <w:abstractNumId w:val="6"/>
  </w:num>
  <w:num w:numId="14" w16cid:durableId="1911231987">
    <w:abstractNumId w:val="4"/>
  </w:num>
  <w:num w:numId="15" w16cid:durableId="1119105288">
    <w:abstractNumId w:val="17"/>
  </w:num>
  <w:num w:numId="16" w16cid:durableId="264071267">
    <w:abstractNumId w:val="14"/>
  </w:num>
  <w:num w:numId="17" w16cid:durableId="99227924">
    <w:abstractNumId w:val="10"/>
  </w:num>
  <w:num w:numId="18" w16cid:durableId="1985891191">
    <w:abstractNumId w:val="5"/>
  </w:num>
  <w:num w:numId="19" w16cid:durableId="302731582">
    <w:abstractNumId w:val="8"/>
  </w:num>
  <w:num w:numId="20" w16cid:durableId="1677801162">
    <w:abstractNumId w:val="11"/>
  </w:num>
  <w:num w:numId="21" w16cid:durableId="1402827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53"/>
    <w:rsid w:val="00222FED"/>
    <w:rsid w:val="0051574A"/>
    <w:rsid w:val="005F173E"/>
    <w:rsid w:val="008B3AD4"/>
    <w:rsid w:val="008F1653"/>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29CC"/>
  <w15:chartTrackingRefBased/>
  <w15:docId w15:val="{019F3E3A-D066-4E9C-82AA-A140DAA6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653"/>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8F1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1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16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16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165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F16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1653"/>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F1653"/>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1653"/>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6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16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165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165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165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F165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165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F165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165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F1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16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16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165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16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1653"/>
    <w:rPr>
      <w:i/>
      <w:iCs/>
      <w:color w:val="404040" w:themeColor="text1" w:themeTint="BF"/>
    </w:rPr>
  </w:style>
  <w:style w:type="paragraph" w:styleId="Sraopastraipa">
    <w:name w:val="List Paragraph"/>
    <w:basedOn w:val="prastasis"/>
    <w:uiPriority w:val="34"/>
    <w:qFormat/>
    <w:rsid w:val="008F1653"/>
    <w:pPr>
      <w:ind w:left="720"/>
      <w:contextualSpacing/>
    </w:pPr>
  </w:style>
  <w:style w:type="character" w:styleId="Rykuspabraukimas">
    <w:name w:val="Intense Emphasis"/>
    <w:basedOn w:val="Numatytasispastraiposriftas"/>
    <w:uiPriority w:val="21"/>
    <w:qFormat/>
    <w:rsid w:val="008F1653"/>
    <w:rPr>
      <w:i/>
      <w:iCs/>
      <w:color w:val="0F4761" w:themeColor="accent1" w:themeShade="BF"/>
    </w:rPr>
  </w:style>
  <w:style w:type="paragraph" w:styleId="Iskirtacitata">
    <w:name w:val="Intense Quote"/>
    <w:basedOn w:val="prastasis"/>
    <w:next w:val="prastasis"/>
    <w:link w:val="IskirtacitataDiagrama"/>
    <w:uiPriority w:val="30"/>
    <w:qFormat/>
    <w:rsid w:val="008F1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1653"/>
    <w:rPr>
      <w:i/>
      <w:iCs/>
      <w:color w:val="0F4761" w:themeColor="accent1" w:themeShade="BF"/>
    </w:rPr>
  </w:style>
  <w:style w:type="character" w:styleId="Rykinuoroda">
    <w:name w:val="Intense Reference"/>
    <w:basedOn w:val="Numatytasispastraiposriftas"/>
    <w:uiPriority w:val="32"/>
    <w:qFormat/>
    <w:rsid w:val="008F1653"/>
    <w:rPr>
      <w:b/>
      <w:bCs/>
      <w:smallCaps/>
      <w:color w:val="0F4761" w:themeColor="accent1" w:themeShade="BF"/>
      <w:spacing w:val="5"/>
    </w:rPr>
  </w:style>
  <w:style w:type="paragraph" w:styleId="Porat">
    <w:name w:val="footer"/>
    <w:basedOn w:val="prastasis"/>
    <w:link w:val="PoratDiagrama"/>
    <w:uiPriority w:val="99"/>
    <w:unhideWhenUsed/>
    <w:rsid w:val="008F1653"/>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8F1653"/>
    <w:rPr>
      <w:rFonts w:ascii="Calibri" w:eastAsia="Times New Roman" w:hAnsi="Calibri"/>
      <w:kern w:val="0"/>
      <w:sz w:val="20"/>
      <w:szCs w:val="20"/>
      <w:lang w:eastAsia="lt-LT" w:bidi="lt-LT"/>
      <w14:ligatures w14:val="none"/>
    </w:rPr>
  </w:style>
  <w:style w:type="paragraph" w:customStyle="1" w:styleId="Default">
    <w:name w:val="Default"/>
    <w:rsid w:val="008F1653"/>
    <w:pPr>
      <w:autoSpaceDE w:val="0"/>
      <w:autoSpaceDN w:val="0"/>
      <w:adjustRightInd w:val="0"/>
      <w:spacing w:after="0" w:line="240" w:lineRule="auto"/>
    </w:pPr>
    <w:rPr>
      <w:rFonts w:eastAsia="Times New Roman"/>
      <w:color w:val="000000"/>
      <w:kern w:val="0"/>
      <w:sz w:val="24"/>
      <w:szCs w:val="24"/>
      <w:lang w:eastAsia="lt-LT" w:bidi="lt-LT"/>
      <w14:ligatures w14:val="none"/>
    </w:rPr>
  </w:style>
  <w:style w:type="character" w:styleId="Hipersaitas">
    <w:name w:val="Hyperlink"/>
    <w:basedOn w:val="Numatytasispastraiposriftas"/>
    <w:uiPriority w:val="99"/>
    <w:unhideWhenUsed/>
    <w:rsid w:val="008F16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21514</Words>
  <Characters>12263</Characters>
  <Application>Microsoft Office Word</Application>
  <DocSecurity>0</DocSecurity>
  <Lines>102</Lines>
  <Paragraphs>67</Paragraphs>
  <ScaleCrop>false</ScaleCrop>
  <Company/>
  <LinksUpToDate>false</LinksUpToDate>
  <CharactersWithSpaces>33710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2026-05-11T08:17:00Z</dcterms:created>
  <dcterms:modified xsi:type="dcterms:W3CDTF">2026-05-11T08:18:00Z</dcterms:modified>
</cp:coreProperties>
</file>