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Pr="00B43295" w:rsidRDefault="008D3B35">
      <w:pPr>
        <w:tabs>
          <w:tab w:val="left" w:pos="4962"/>
        </w:tabs>
        <w:rPr>
          <w:rFonts w:ascii="Courier New" w:eastAsia="SimSun" w:hAnsi="Courier New"/>
          <w:color w:val="000000"/>
          <w:sz w:val="22"/>
          <w:szCs w:val="22"/>
        </w:rPr>
      </w:pPr>
    </w:p>
    <w:p w14:paraId="2BCC2166" w14:textId="77777777" w:rsidR="008D3B35" w:rsidRPr="00B43295" w:rsidRDefault="008D3B35">
      <w:pPr>
        <w:tabs>
          <w:tab w:val="left" w:pos="-1440"/>
          <w:tab w:val="left" w:pos="-720"/>
          <w:tab w:val="left" w:pos="567"/>
        </w:tabs>
        <w:spacing w:line="260" w:lineRule="exact"/>
        <w:rPr>
          <w:b/>
          <w:sz w:val="22"/>
          <w:szCs w:val="22"/>
        </w:rPr>
      </w:pPr>
    </w:p>
    <w:p w14:paraId="512A1B53" w14:textId="77777777" w:rsidR="008D3B35" w:rsidRPr="00B43295" w:rsidRDefault="008D3B35">
      <w:pPr>
        <w:tabs>
          <w:tab w:val="left" w:pos="-1440"/>
          <w:tab w:val="left" w:pos="-720"/>
          <w:tab w:val="left" w:pos="567"/>
        </w:tabs>
        <w:spacing w:line="260" w:lineRule="exact"/>
        <w:rPr>
          <w:b/>
          <w:sz w:val="22"/>
          <w:szCs w:val="22"/>
        </w:rPr>
      </w:pPr>
    </w:p>
    <w:p w14:paraId="57671941" w14:textId="77777777" w:rsidR="008D3B35" w:rsidRPr="00B43295" w:rsidRDefault="008D3B35">
      <w:pPr>
        <w:tabs>
          <w:tab w:val="left" w:pos="-1440"/>
          <w:tab w:val="left" w:pos="-720"/>
          <w:tab w:val="left" w:pos="567"/>
        </w:tabs>
        <w:spacing w:line="260" w:lineRule="exact"/>
        <w:rPr>
          <w:b/>
          <w:sz w:val="22"/>
          <w:szCs w:val="22"/>
        </w:rPr>
      </w:pPr>
    </w:p>
    <w:p w14:paraId="2940A988" w14:textId="77777777" w:rsidR="008D3B35" w:rsidRPr="00B43295" w:rsidRDefault="008D3B35">
      <w:pPr>
        <w:tabs>
          <w:tab w:val="left" w:pos="-1440"/>
          <w:tab w:val="left" w:pos="-720"/>
          <w:tab w:val="left" w:pos="567"/>
        </w:tabs>
        <w:spacing w:line="260" w:lineRule="exact"/>
        <w:rPr>
          <w:b/>
          <w:sz w:val="22"/>
          <w:szCs w:val="22"/>
        </w:rPr>
      </w:pPr>
    </w:p>
    <w:p w14:paraId="30B494DC" w14:textId="77777777" w:rsidR="008D3B35" w:rsidRPr="00B43295" w:rsidRDefault="008D3B35">
      <w:pPr>
        <w:tabs>
          <w:tab w:val="left" w:pos="-1440"/>
          <w:tab w:val="left" w:pos="-720"/>
          <w:tab w:val="left" w:pos="567"/>
        </w:tabs>
        <w:spacing w:line="260" w:lineRule="exact"/>
        <w:rPr>
          <w:b/>
          <w:sz w:val="22"/>
          <w:szCs w:val="22"/>
        </w:rPr>
      </w:pPr>
    </w:p>
    <w:p w14:paraId="1ABF7638" w14:textId="77777777" w:rsidR="008D3B35" w:rsidRPr="00B43295" w:rsidRDefault="008D3B35">
      <w:pPr>
        <w:tabs>
          <w:tab w:val="left" w:pos="-1440"/>
          <w:tab w:val="left" w:pos="-720"/>
          <w:tab w:val="left" w:pos="567"/>
        </w:tabs>
        <w:spacing w:line="260" w:lineRule="exact"/>
        <w:rPr>
          <w:b/>
          <w:sz w:val="22"/>
          <w:szCs w:val="22"/>
        </w:rPr>
      </w:pPr>
    </w:p>
    <w:p w14:paraId="3E2701F5" w14:textId="77777777" w:rsidR="008D3B35" w:rsidRPr="00B43295" w:rsidRDefault="008D3B35">
      <w:pPr>
        <w:tabs>
          <w:tab w:val="left" w:pos="-1440"/>
          <w:tab w:val="left" w:pos="-720"/>
          <w:tab w:val="left" w:pos="567"/>
        </w:tabs>
        <w:spacing w:line="260" w:lineRule="exact"/>
        <w:rPr>
          <w:b/>
          <w:sz w:val="22"/>
          <w:szCs w:val="22"/>
        </w:rPr>
      </w:pPr>
    </w:p>
    <w:p w14:paraId="7982F602" w14:textId="77777777" w:rsidR="008D3B35" w:rsidRPr="00B43295" w:rsidRDefault="008D3B35">
      <w:pPr>
        <w:tabs>
          <w:tab w:val="left" w:pos="-1440"/>
          <w:tab w:val="left" w:pos="-720"/>
          <w:tab w:val="left" w:pos="567"/>
        </w:tabs>
        <w:spacing w:line="260" w:lineRule="exact"/>
        <w:rPr>
          <w:b/>
          <w:sz w:val="22"/>
          <w:szCs w:val="22"/>
        </w:rPr>
      </w:pPr>
    </w:p>
    <w:p w14:paraId="30249B0C" w14:textId="77777777" w:rsidR="008D3B35" w:rsidRPr="00B43295" w:rsidRDefault="008D3B35">
      <w:pPr>
        <w:tabs>
          <w:tab w:val="left" w:pos="-1440"/>
          <w:tab w:val="left" w:pos="-720"/>
          <w:tab w:val="left" w:pos="567"/>
        </w:tabs>
        <w:spacing w:line="260" w:lineRule="exact"/>
        <w:rPr>
          <w:b/>
          <w:sz w:val="22"/>
          <w:szCs w:val="22"/>
        </w:rPr>
      </w:pPr>
    </w:p>
    <w:p w14:paraId="075CD9A1" w14:textId="77777777" w:rsidR="008D3B35" w:rsidRPr="00B43295" w:rsidRDefault="008D3B35">
      <w:pPr>
        <w:tabs>
          <w:tab w:val="left" w:pos="-1440"/>
          <w:tab w:val="left" w:pos="-720"/>
          <w:tab w:val="left" w:pos="567"/>
        </w:tabs>
        <w:spacing w:line="260" w:lineRule="exact"/>
        <w:rPr>
          <w:b/>
          <w:sz w:val="22"/>
          <w:szCs w:val="22"/>
        </w:rPr>
      </w:pPr>
    </w:p>
    <w:p w14:paraId="1015A6CB" w14:textId="77777777" w:rsidR="008D3B35" w:rsidRPr="00B43295" w:rsidRDefault="008D3B35">
      <w:pPr>
        <w:tabs>
          <w:tab w:val="left" w:pos="-1440"/>
          <w:tab w:val="left" w:pos="-720"/>
          <w:tab w:val="left" w:pos="567"/>
        </w:tabs>
        <w:spacing w:line="260" w:lineRule="exact"/>
        <w:rPr>
          <w:b/>
          <w:sz w:val="22"/>
          <w:szCs w:val="22"/>
        </w:rPr>
      </w:pPr>
    </w:p>
    <w:p w14:paraId="29AC8128" w14:textId="77777777" w:rsidR="008D3B35" w:rsidRPr="00B43295" w:rsidRDefault="008D3B35">
      <w:pPr>
        <w:tabs>
          <w:tab w:val="left" w:pos="-1440"/>
          <w:tab w:val="left" w:pos="-720"/>
          <w:tab w:val="left" w:pos="567"/>
        </w:tabs>
        <w:spacing w:line="260" w:lineRule="exact"/>
        <w:rPr>
          <w:b/>
          <w:sz w:val="22"/>
          <w:szCs w:val="22"/>
        </w:rPr>
      </w:pPr>
    </w:p>
    <w:p w14:paraId="59E392FA" w14:textId="77777777" w:rsidR="008D3B35" w:rsidRPr="00B43295" w:rsidRDefault="008D3B35">
      <w:pPr>
        <w:tabs>
          <w:tab w:val="left" w:pos="-1440"/>
          <w:tab w:val="left" w:pos="-720"/>
          <w:tab w:val="left" w:pos="567"/>
        </w:tabs>
        <w:spacing w:line="260" w:lineRule="exact"/>
        <w:rPr>
          <w:b/>
          <w:sz w:val="22"/>
          <w:szCs w:val="22"/>
        </w:rPr>
      </w:pPr>
    </w:p>
    <w:p w14:paraId="0A8A6A8C" w14:textId="77777777" w:rsidR="008D3B35" w:rsidRPr="00B43295" w:rsidRDefault="008D3B35">
      <w:pPr>
        <w:tabs>
          <w:tab w:val="left" w:pos="-1440"/>
          <w:tab w:val="left" w:pos="-720"/>
          <w:tab w:val="left" w:pos="567"/>
        </w:tabs>
        <w:spacing w:line="260" w:lineRule="exact"/>
        <w:rPr>
          <w:b/>
          <w:sz w:val="22"/>
          <w:szCs w:val="22"/>
        </w:rPr>
      </w:pPr>
    </w:p>
    <w:p w14:paraId="7B263BA5" w14:textId="77777777" w:rsidR="008D3B35" w:rsidRPr="00B43295" w:rsidRDefault="008D3B35">
      <w:pPr>
        <w:tabs>
          <w:tab w:val="left" w:pos="-1440"/>
          <w:tab w:val="left" w:pos="-720"/>
          <w:tab w:val="left" w:pos="567"/>
        </w:tabs>
        <w:spacing w:line="260" w:lineRule="exact"/>
        <w:rPr>
          <w:b/>
          <w:sz w:val="22"/>
          <w:szCs w:val="22"/>
        </w:rPr>
      </w:pPr>
    </w:p>
    <w:p w14:paraId="623076F0" w14:textId="77777777" w:rsidR="00691EC2" w:rsidRDefault="00691EC2" w:rsidP="00691EC2">
      <w:pPr>
        <w:tabs>
          <w:tab w:val="left" w:pos="567"/>
        </w:tabs>
        <w:outlineLvl w:val="0"/>
        <w:rPr>
          <w:b/>
          <w:sz w:val="22"/>
          <w:lang w:eastAsia="lt-LT"/>
        </w:rPr>
      </w:pPr>
    </w:p>
    <w:p w14:paraId="110E6803" w14:textId="77777777" w:rsidR="00691EC2" w:rsidRDefault="00691EC2" w:rsidP="00691EC2">
      <w:pPr>
        <w:tabs>
          <w:tab w:val="left" w:pos="567"/>
        </w:tabs>
        <w:outlineLvl w:val="0"/>
        <w:rPr>
          <w:b/>
          <w:sz w:val="22"/>
          <w:lang w:eastAsia="lt-LT"/>
        </w:rPr>
      </w:pPr>
    </w:p>
    <w:p w14:paraId="01FE1E58" w14:textId="77777777" w:rsidR="00691EC2" w:rsidRDefault="00691EC2" w:rsidP="00691EC2">
      <w:pPr>
        <w:tabs>
          <w:tab w:val="left" w:pos="567"/>
        </w:tabs>
        <w:outlineLvl w:val="0"/>
        <w:rPr>
          <w:b/>
          <w:sz w:val="22"/>
          <w:lang w:eastAsia="lt-LT"/>
        </w:rPr>
      </w:pPr>
    </w:p>
    <w:p w14:paraId="0649CE36" w14:textId="77777777" w:rsidR="00691EC2" w:rsidRDefault="00691EC2" w:rsidP="00691EC2">
      <w:pPr>
        <w:tabs>
          <w:tab w:val="left" w:pos="567"/>
        </w:tabs>
        <w:outlineLvl w:val="0"/>
        <w:rPr>
          <w:b/>
          <w:sz w:val="22"/>
          <w:lang w:eastAsia="lt-LT"/>
        </w:rPr>
      </w:pPr>
    </w:p>
    <w:p w14:paraId="291ECC7E" w14:textId="77777777" w:rsidR="00691EC2" w:rsidRDefault="00691EC2" w:rsidP="00691EC2">
      <w:pPr>
        <w:tabs>
          <w:tab w:val="left" w:pos="567"/>
        </w:tabs>
        <w:outlineLvl w:val="0"/>
        <w:rPr>
          <w:b/>
          <w:sz w:val="22"/>
          <w:lang w:eastAsia="lt-LT"/>
        </w:rPr>
      </w:pPr>
    </w:p>
    <w:p w14:paraId="1336F36E" w14:textId="77777777" w:rsidR="00691EC2" w:rsidRDefault="00691EC2" w:rsidP="00691EC2">
      <w:pPr>
        <w:tabs>
          <w:tab w:val="left" w:pos="567"/>
        </w:tabs>
        <w:outlineLvl w:val="0"/>
        <w:rPr>
          <w:b/>
          <w:sz w:val="22"/>
          <w:lang w:eastAsia="lt-LT"/>
        </w:rPr>
      </w:pPr>
    </w:p>
    <w:p w14:paraId="57EEC297" w14:textId="77777777" w:rsidR="00691EC2" w:rsidRDefault="00691EC2" w:rsidP="00691EC2">
      <w:pPr>
        <w:tabs>
          <w:tab w:val="left" w:pos="567"/>
        </w:tabs>
        <w:outlineLvl w:val="0"/>
        <w:rPr>
          <w:b/>
          <w:sz w:val="22"/>
          <w:lang w:eastAsia="lt-LT"/>
        </w:rPr>
      </w:pPr>
    </w:p>
    <w:p w14:paraId="4A71D3D4" w14:textId="77777777" w:rsidR="00691EC2" w:rsidRPr="00691EC2" w:rsidRDefault="00691EC2" w:rsidP="00691EC2">
      <w:pPr>
        <w:tabs>
          <w:tab w:val="left" w:pos="567"/>
        </w:tabs>
        <w:outlineLvl w:val="0"/>
        <w:rPr>
          <w:b/>
          <w:sz w:val="22"/>
          <w:lang w:eastAsia="lt-LT"/>
        </w:rPr>
      </w:pPr>
    </w:p>
    <w:p w14:paraId="784FD28A" w14:textId="114A81C7" w:rsidR="00691EC2" w:rsidRPr="008B58D6" w:rsidRDefault="00691EC2" w:rsidP="008B58D6">
      <w:pPr>
        <w:tabs>
          <w:tab w:val="left" w:pos="567"/>
        </w:tabs>
        <w:jc w:val="center"/>
        <w:outlineLvl w:val="0"/>
        <w:rPr>
          <w:sz w:val="22"/>
        </w:rPr>
      </w:pPr>
      <w:r w:rsidRPr="00691EC2">
        <w:rPr>
          <w:b/>
          <w:sz w:val="22"/>
          <w:lang w:eastAsia="lt-LT"/>
        </w:rPr>
        <w:t>I PRIEDAS</w:t>
      </w:r>
    </w:p>
    <w:p w14:paraId="294CF3EB" w14:textId="77777777" w:rsidR="00691EC2" w:rsidRPr="00691EC2" w:rsidRDefault="00691EC2" w:rsidP="008B58D6">
      <w:pPr>
        <w:tabs>
          <w:tab w:val="left" w:pos="567"/>
        </w:tabs>
        <w:jc w:val="center"/>
        <w:outlineLvl w:val="0"/>
        <w:rPr>
          <w:sz w:val="22"/>
          <w:lang w:eastAsia="lt-LT"/>
        </w:rPr>
      </w:pPr>
    </w:p>
    <w:p w14:paraId="0836348C" w14:textId="77777777" w:rsidR="00691EC2" w:rsidRPr="008B58D6" w:rsidRDefault="00691EC2" w:rsidP="008B58D6">
      <w:pPr>
        <w:tabs>
          <w:tab w:val="left" w:pos="567"/>
        </w:tabs>
        <w:jc w:val="center"/>
        <w:outlineLvl w:val="0"/>
        <w:rPr>
          <w:sz w:val="22"/>
        </w:rPr>
      </w:pPr>
      <w:r w:rsidRPr="00691EC2">
        <w:rPr>
          <w:b/>
          <w:sz w:val="22"/>
          <w:lang w:eastAsia="lt-LT"/>
        </w:rPr>
        <w:t>PREPARATO CHARAKTERISTIKŲ SANTRAUKA</w:t>
      </w:r>
    </w:p>
    <w:p w14:paraId="24D9D186" w14:textId="77777777" w:rsidR="008D3B35" w:rsidRPr="00B43295" w:rsidRDefault="00AB4978">
      <w:pPr>
        <w:tabs>
          <w:tab w:val="left" w:pos="-1440"/>
          <w:tab w:val="left" w:pos="-720"/>
          <w:tab w:val="left" w:pos="567"/>
        </w:tabs>
        <w:spacing w:line="260" w:lineRule="exact"/>
        <w:jc w:val="center"/>
        <w:rPr>
          <w:sz w:val="22"/>
          <w:szCs w:val="22"/>
        </w:rPr>
      </w:pPr>
      <w:r w:rsidRPr="00B43295">
        <w:rPr>
          <w:sz w:val="22"/>
          <w:szCs w:val="22"/>
          <w:lang w:eastAsia="zh-CN"/>
        </w:rPr>
        <w:br w:type="page"/>
      </w:r>
    </w:p>
    <w:p w14:paraId="20223464" w14:textId="77777777" w:rsidR="008D3B35" w:rsidRPr="00B43295" w:rsidRDefault="00AB4978" w:rsidP="00691EC2">
      <w:pPr>
        <w:keepNext/>
        <w:keepLines/>
        <w:tabs>
          <w:tab w:val="left" w:pos="567"/>
        </w:tabs>
        <w:outlineLvl w:val="2"/>
        <w:rPr>
          <w:b/>
          <w:bCs/>
          <w:sz w:val="22"/>
          <w:szCs w:val="22"/>
          <w:lang w:eastAsia="x-none"/>
        </w:rPr>
      </w:pPr>
      <w:r w:rsidRPr="00B43295">
        <w:rPr>
          <w:b/>
          <w:bCs/>
          <w:sz w:val="22"/>
          <w:szCs w:val="22"/>
          <w:lang w:eastAsia="x-none"/>
        </w:rPr>
        <w:lastRenderedPageBreak/>
        <w:t>1.</w:t>
      </w:r>
      <w:r w:rsidRPr="00B43295">
        <w:rPr>
          <w:b/>
          <w:bCs/>
          <w:sz w:val="22"/>
          <w:szCs w:val="22"/>
          <w:lang w:eastAsia="x-none"/>
        </w:rPr>
        <w:tab/>
        <w:t>VAISTINIO PREPARATO PAVADINIMAS</w:t>
      </w:r>
    </w:p>
    <w:p w14:paraId="5B40A4BC" w14:textId="77777777" w:rsidR="008D3B35" w:rsidRPr="00B43295" w:rsidRDefault="008D3B35" w:rsidP="00691EC2">
      <w:pPr>
        <w:tabs>
          <w:tab w:val="left" w:pos="567"/>
        </w:tabs>
        <w:spacing w:line="260" w:lineRule="exact"/>
        <w:rPr>
          <w:sz w:val="22"/>
          <w:szCs w:val="22"/>
        </w:rPr>
      </w:pPr>
    </w:p>
    <w:p w14:paraId="148B76E1" w14:textId="140C872D" w:rsidR="00226057" w:rsidRPr="00B43295" w:rsidRDefault="007A66DE" w:rsidP="00691EC2">
      <w:pPr>
        <w:rPr>
          <w:sz w:val="22"/>
          <w:szCs w:val="22"/>
        </w:rPr>
      </w:pPr>
      <w:r>
        <w:rPr>
          <w:sz w:val="22"/>
          <w:szCs w:val="22"/>
        </w:rPr>
        <w:t>Atropine sulfate Basi</w:t>
      </w:r>
      <w:r w:rsidR="00226057" w:rsidRPr="00B43295">
        <w:rPr>
          <w:sz w:val="22"/>
          <w:szCs w:val="22"/>
        </w:rPr>
        <w:t xml:space="preserve"> 0,5 mg/ml injekcinis tirpalas</w:t>
      </w:r>
    </w:p>
    <w:p w14:paraId="455C5A99" w14:textId="05AC7A49" w:rsidR="00226057" w:rsidRPr="00B43295" w:rsidRDefault="007A66DE" w:rsidP="00691EC2">
      <w:pPr>
        <w:rPr>
          <w:sz w:val="22"/>
          <w:szCs w:val="22"/>
        </w:rPr>
      </w:pPr>
      <w:r>
        <w:rPr>
          <w:sz w:val="22"/>
          <w:szCs w:val="22"/>
        </w:rPr>
        <w:t>Atropine sulfate Basi</w:t>
      </w:r>
      <w:r w:rsidR="00226057" w:rsidRPr="00B43295">
        <w:rPr>
          <w:sz w:val="22"/>
          <w:szCs w:val="22"/>
        </w:rPr>
        <w:t xml:space="preserve"> 1 mg/ml injekcinis tirpalas</w:t>
      </w:r>
    </w:p>
    <w:p w14:paraId="4F832AE8" w14:textId="77777777" w:rsidR="008D3B35" w:rsidRPr="00B43295" w:rsidRDefault="008D3B35" w:rsidP="00691EC2">
      <w:pPr>
        <w:tabs>
          <w:tab w:val="left" w:pos="567"/>
        </w:tabs>
        <w:spacing w:line="260" w:lineRule="exact"/>
        <w:rPr>
          <w:sz w:val="22"/>
          <w:szCs w:val="22"/>
        </w:rPr>
      </w:pPr>
    </w:p>
    <w:p w14:paraId="7611DC72" w14:textId="77777777" w:rsidR="008D3B35" w:rsidRPr="00B43295" w:rsidRDefault="008D3B35" w:rsidP="00691EC2">
      <w:pPr>
        <w:tabs>
          <w:tab w:val="left" w:pos="567"/>
        </w:tabs>
        <w:spacing w:line="260" w:lineRule="exact"/>
        <w:rPr>
          <w:sz w:val="22"/>
          <w:szCs w:val="22"/>
        </w:rPr>
      </w:pPr>
    </w:p>
    <w:p w14:paraId="2642FD46" w14:textId="77777777" w:rsidR="008D3B35" w:rsidRPr="00B43295" w:rsidRDefault="00AB4978" w:rsidP="00691EC2">
      <w:pPr>
        <w:keepNext/>
        <w:keepLines/>
        <w:tabs>
          <w:tab w:val="left" w:pos="567"/>
        </w:tabs>
        <w:outlineLvl w:val="2"/>
        <w:rPr>
          <w:b/>
          <w:bCs/>
          <w:sz w:val="22"/>
          <w:szCs w:val="22"/>
          <w:lang w:eastAsia="x-none"/>
        </w:rPr>
      </w:pPr>
      <w:r w:rsidRPr="00B43295">
        <w:rPr>
          <w:b/>
          <w:bCs/>
          <w:sz w:val="22"/>
          <w:szCs w:val="22"/>
          <w:lang w:eastAsia="x-none"/>
        </w:rPr>
        <w:t>2.</w:t>
      </w:r>
      <w:r w:rsidRPr="00B43295">
        <w:rPr>
          <w:b/>
          <w:bCs/>
          <w:sz w:val="22"/>
          <w:szCs w:val="22"/>
          <w:lang w:eastAsia="x-none"/>
        </w:rPr>
        <w:tab/>
        <w:t>KOKYBINĖ IR KIEKYBINĖ SUDĖTIS</w:t>
      </w:r>
    </w:p>
    <w:p w14:paraId="72FB23A5" w14:textId="77777777" w:rsidR="008D3B35" w:rsidRPr="00B43295" w:rsidRDefault="008D3B35" w:rsidP="00691EC2">
      <w:pPr>
        <w:tabs>
          <w:tab w:val="left" w:pos="567"/>
        </w:tabs>
        <w:spacing w:line="260" w:lineRule="exact"/>
        <w:rPr>
          <w:sz w:val="22"/>
          <w:szCs w:val="22"/>
        </w:rPr>
      </w:pPr>
    </w:p>
    <w:p w14:paraId="72CDDD22" w14:textId="45B286B9" w:rsidR="00226057" w:rsidRPr="00DD1D70" w:rsidRDefault="007A66DE" w:rsidP="008B58D6">
      <w:pPr>
        <w:pStyle w:val="EMEAEnBodyText"/>
        <w:autoSpaceDE w:val="0"/>
        <w:autoSpaceDN w:val="0"/>
        <w:adjustRightInd w:val="0"/>
        <w:spacing w:before="0" w:after="0"/>
        <w:jc w:val="left"/>
        <w:rPr>
          <w:szCs w:val="22"/>
          <w:u w:val="single"/>
        </w:rPr>
      </w:pPr>
      <w:r w:rsidRPr="00DD1D70">
        <w:rPr>
          <w:szCs w:val="22"/>
          <w:u w:val="single"/>
        </w:rPr>
        <w:t>Atropine sulfate Basi</w:t>
      </w:r>
      <w:r w:rsidR="00226057" w:rsidRPr="00DD1D70">
        <w:rPr>
          <w:szCs w:val="22"/>
          <w:u w:val="single"/>
        </w:rPr>
        <w:t xml:space="preserve"> 0,5 mg/ml injekcinis tirpalas </w:t>
      </w:r>
    </w:p>
    <w:p w14:paraId="5EA94647" w14:textId="77777777" w:rsidR="00226057" w:rsidRPr="00B43295" w:rsidRDefault="00226057" w:rsidP="008B58D6">
      <w:pPr>
        <w:pStyle w:val="EMEAEnBodyText"/>
        <w:autoSpaceDE w:val="0"/>
        <w:autoSpaceDN w:val="0"/>
        <w:adjustRightInd w:val="0"/>
        <w:spacing w:before="0" w:after="0"/>
        <w:jc w:val="left"/>
        <w:rPr>
          <w:szCs w:val="22"/>
        </w:rPr>
      </w:pPr>
      <w:r w:rsidRPr="00B43295">
        <w:rPr>
          <w:szCs w:val="22"/>
        </w:rPr>
        <w:t xml:space="preserve">Kiekviename injekcinio tirpalo ml yra 0,5 mg atropino sulfato. </w:t>
      </w:r>
    </w:p>
    <w:p w14:paraId="1EFA0569" w14:textId="77777777" w:rsidR="00226057" w:rsidRPr="00B43295" w:rsidRDefault="00226057" w:rsidP="008B58D6">
      <w:pPr>
        <w:pStyle w:val="EMEAEnBodyText"/>
        <w:autoSpaceDE w:val="0"/>
        <w:autoSpaceDN w:val="0"/>
        <w:adjustRightInd w:val="0"/>
        <w:spacing w:before="0" w:after="0"/>
        <w:jc w:val="left"/>
        <w:rPr>
          <w:szCs w:val="22"/>
        </w:rPr>
      </w:pPr>
    </w:p>
    <w:p w14:paraId="78AE4B08" w14:textId="7DCB85A2" w:rsidR="00226057" w:rsidRPr="00DD1D70" w:rsidRDefault="007A66DE" w:rsidP="008B58D6">
      <w:pPr>
        <w:pStyle w:val="EMEAEnBodyText"/>
        <w:autoSpaceDE w:val="0"/>
        <w:autoSpaceDN w:val="0"/>
        <w:adjustRightInd w:val="0"/>
        <w:spacing w:before="0" w:after="0"/>
        <w:jc w:val="left"/>
        <w:rPr>
          <w:szCs w:val="22"/>
          <w:u w:val="single"/>
        </w:rPr>
      </w:pPr>
      <w:r w:rsidRPr="00DD1D70">
        <w:rPr>
          <w:szCs w:val="22"/>
          <w:u w:val="single"/>
        </w:rPr>
        <w:t>Atropine sulfate Basi</w:t>
      </w:r>
      <w:r w:rsidR="00226057" w:rsidRPr="00DD1D70">
        <w:rPr>
          <w:szCs w:val="22"/>
          <w:u w:val="single"/>
        </w:rPr>
        <w:t xml:space="preserve"> 1 mg/ml injekcinis tirpalas </w:t>
      </w:r>
    </w:p>
    <w:p w14:paraId="51817375" w14:textId="77777777" w:rsidR="00226057" w:rsidRPr="00B43295" w:rsidRDefault="00226057" w:rsidP="008B58D6">
      <w:pPr>
        <w:pStyle w:val="EMEAEnBodyText"/>
        <w:autoSpaceDE w:val="0"/>
        <w:autoSpaceDN w:val="0"/>
        <w:adjustRightInd w:val="0"/>
        <w:spacing w:before="0" w:after="0"/>
        <w:jc w:val="left"/>
        <w:rPr>
          <w:szCs w:val="22"/>
        </w:rPr>
      </w:pPr>
      <w:r w:rsidRPr="00B43295">
        <w:rPr>
          <w:szCs w:val="22"/>
        </w:rPr>
        <w:t xml:space="preserve">Kiekviename injekcinio tirpalo ml yra 1 mg atropino sulfato. </w:t>
      </w:r>
    </w:p>
    <w:p w14:paraId="5AF5F1D1" w14:textId="77777777" w:rsidR="008D3B35" w:rsidRPr="00B43295" w:rsidRDefault="008D3B35" w:rsidP="00691EC2">
      <w:pPr>
        <w:tabs>
          <w:tab w:val="left" w:pos="567"/>
        </w:tabs>
        <w:spacing w:line="260" w:lineRule="exact"/>
        <w:rPr>
          <w:sz w:val="22"/>
          <w:szCs w:val="22"/>
        </w:rPr>
      </w:pPr>
    </w:p>
    <w:p w14:paraId="284AB77E" w14:textId="2C073067" w:rsidR="008D3B35" w:rsidRPr="00B43295" w:rsidRDefault="00AB4978" w:rsidP="00691EC2">
      <w:pPr>
        <w:tabs>
          <w:tab w:val="left" w:pos="567"/>
        </w:tabs>
        <w:spacing w:line="260" w:lineRule="exact"/>
        <w:rPr>
          <w:sz w:val="22"/>
          <w:szCs w:val="22"/>
        </w:rPr>
      </w:pPr>
      <w:r w:rsidRPr="00B43295">
        <w:rPr>
          <w:sz w:val="22"/>
          <w:szCs w:val="22"/>
        </w:rPr>
        <w:t>Visos pagalbinės medžiagos išvardytos 6.1 skyriuje.</w:t>
      </w:r>
    </w:p>
    <w:p w14:paraId="556E2B13" w14:textId="77777777" w:rsidR="008D3B35" w:rsidRPr="00B43295" w:rsidRDefault="008D3B35" w:rsidP="00691EC2">
      <w:pPr>
        <w:tabs>
          <w:tab w:val="left" w:pos="567"/>
        </w:tabs>
        <w:spacing w:line="260" w:lineRule="exact"/>
        <w:rPr>
          <w:sz w:val="22"/>
          <w:szCs w:val="22"/>
        </w:rPr>
      </w:pPr>
    </w:p>
    <w:p w14:paraId="7E774A9F" w14:textId="77777777" w:rsidR="008D3B35" w:rsidRPr="00B43295" w:rsidRDefault="008D3B35" w:rsidP="00691EC2">
      <w:pPr>
        <w:tabs>
          <w:tab w:val="left" w:pos="567"/>
        </w:tabs>
        <w:spacing w:line="260" w:lineRule="exact"/>
        <w:rPr>
          <w:sz w:val="22"/>
          <w:szCs w:val="22"/>
        </w:rPr>
      </w:pPr>
    </w:p>
    <w:p w14:paraId="4176A3FB" w14:textId="77777777" w:rsidR="008D3B35" w:rsidRPr="00B43295" w:rsidRDefault="00AB4978" w:rsidP="00691EC2">
      <w:pPr>
        <w:keepNext/>
        <w:keepLines/>
        <w:tabs>
          <w:tab w:val="left" w:pos="567"/>
        </w:tabs>
        <w:outlineLvl w:val="2"/>
        <w:rPr>
          <w:b/>
          <w:bCs/>
          <w:sz w:val="22"/>
          <w:szCs w:val="22"/>
          <w:lang w:eastAsia="x-none"/>
        </w:rPr>
      </w:pPr>
      <w:r w:rsidRPr="00B43295">
        <w:rPr>
          <w:b/>
          <w:bCs/>
          <w:sz w:val="22"/>
          <w:szCs w:val="22"/>
          <w:lang w:eastAsia="x-none"/>
        </w:rPr>
        <w:t>3.</w:t>
      </w:r>
      <w:r w:rsidRPr="00B43295">
        <w:rPr>
          <w:b/>
          <w:bCs/>
          <w:sz w:val="22"/>
          <w:szCs w:val="22"/>
          <w:lang w:eastAsia="x-none"/>
        </w:rPr>
        <w:tab/>
        <w:t>FARMACINĖ FORMA</w:t>
      </w:r>
    </w:p>
    <w:p w14:paraId="7F7DB583" w14:textId="77777777" w:rsidR="008D3B35" w:rsidRPr="00B43295" w:rsidRDefault="008D3B35" w:rsidP="00691EC2">
      <w:pPr>
        <w:tabs>
          <w:tab w:val="left" w:pos="567"/>
        </w:tabs>
        <w:spacing w:line="260" w:lineRule="exact"/>
        <w:rPr>
          <w:sz w:val="22"/>
          <w:szCs w:val="22"/>
        </w:rPr>
      </w:pPr>
    </w:p>
    <w:p w14:paraId="7A0EFD51" w14:textId="77777777" w:rsidR="00226057" w:rsidRPr="00B43295" w:rsidRDefault="00226057" w:rsidP="00691EC2">
      <w:pPr>
        <w:suppressAutoHyphens/>
        <w:rPr>
          <w:sz w:val="22"/>
          <w:szCs w:val="22"/>
        </w:rPr>
      </w:pPr>
      <w:r w:rsidRPr="00B43295">
        <w:rPr>
          <w:sz w:val="22"/>
          <w:szCs w:val="22"/>
        </w:rPr>
        <w:t>Injekcinis tirpalas.</w:t>
      </w:r>
    </w:p>
    <w:p w14:paraId="2C18F2B4" w14:textId="13F7671F" w:rsidR="00226057" w:rsidRPr="00B43295" w:rsidRDefault="00226057" w:rsidP="00691EC2">
      <w:pPr>
        <w:suppressAutoHyphens/>
        <w:rPr>
          <w:sz w:val="22"/>
          <w:szCs w:val="22"/>
        </w:rPr>
      </w:pPr>
      <w:r w:rsidRPr="00B43295">
        <w:rPr>
          <w:sz w:val="22"/>
          <w:szCs w:val="22"/>
        </w:rPr>
        <w:t>Skaidrus, bespalvis arba beveik bespalvis</w:t>
      </w:r>
      <w:r w:rsidR="00714E49">
        <w:rPr>
          <w:sz w:val="22"/>
          <w:szCs w:val="22"/>
        </w:rPr>
        <w:t>,</w:t>
      </w:r>
      <w:r w:rsidRPr="00B43295">
        <w:rPr>
          <w:sz w:val="22"/>
          <w:szCs w:val="22"/>
        </w:rPr>
        <w:t xml:space="preserve"> tirpalas.</w:t>
      </w:r>
    </w:p>
    <w:p w14:paraId="5423BAFB" w14:textId="77777777" w:rsidR="00226057" w:rsidRPr="00B43295" w:rsidRDefault="00226057" w:rsidP="00691EC2">
      <w:pPr>
        <w:suppressAutoHyphens/>
        <w:rPr>
          <w:sz w:val="22"/>
          <w:szCs w:val="22"/>
        </w:rPr>
      </w:pPr>
      <w:r w:rsidRPr="00B43295">
        <w:rPr>
          <w:sz w:val="22"/>
          <w:szCs w:val="22"/>
        </w:rPr>
        <w:t>pH: 2,8–4,5.</w:t>
      </w:r>
    </w:p>
    <w:p w14:paraId="0EF8A505" w14:textId="77777777" w:rsidR="008D3B35" w:rsidRPr="00B43295" w:rsidRDefault="008D3B35" w:rsidP="00691EC2">
      <w:pPr>
        <w:tabs>
          <w:tab w:val="left" w:pos="567"/>
        </w:tabs>
        <w:spacing w:line="260" w:lineRule="exact"/>
        <w:rPr>
          <w:sz w:val="22"/>
          <w:szCs w:val="22"/>
        </w:rPr>
      </w:pPr>
    </w:p>
    <w:p w14:paraId="73DF6005" w14:textId="77777777" w:rsidR="008D3B35" w:rsidRPr="00B43295" w:rsidRDefault="008D3B35" w:rsidP="00691EC2">
      <w:pPr>
        <w:tabs>
          <w:tab w:val="left" w:pos="567"/>
        </w:tabs>
        <w:spacing w:line="260" w:lineRule="exact"/>
        <w:rPr>
          <w:sz w:val="22"/>
          <w:szCs w:val="22"/>
        </w:rPr>
      </w:pPr>
    </w:p>
    <w:p w14:paraId="5B738A4A" w14:textId="77777777" w:rsidR="008D3B35" w:rsidRPr="00B43295" w:rsidRDefault="00AB4978" w:rsidP="00691EC2">
      <w:pPr>
        <w:keepNext/>
        <w:keepLines/>
        <w:tabs>
          <w:tab w:val="left" w:pos="567"/>
        </w:tabs>
        <w:outlineLvl w:val="2"/>
        <w:rPr>
          <w:b/>
          <w:bCs/>
          <w:sz w:val="22"/>
          <w:szCs w:val="22"/>
          <w:lang w:eastAsia="x-none"/>
        </w:rPr>
      </w:pPr>
      <w:r w:rsidRPr="00B43295">
        <w:rPr>
          <w:b/>
          <w:bCs/>
          <w:sz w:val="22"/>
          <w:szCs w:val="22"/>
          <w:lang w:eastAsia="x-none"/>
        </w:rPr>
        <w:t>4.</w:t>
      </w:r>
      <w:r w:rsidRPr="00B43295">
        <w:rPr>
          <w:b/>
          <w:bCs/>
          <w:sz w:val="22"/>
          <w:szCs w:val="22"/>
          <w:lang w:eastAsia="x-none"/>
        </w:rPr>
        <w:tab/>
        <w:t>KLINIKINĖ INFORMACIJA</w:t>
      </w:r>
    </w:p>
    <w:p w14:paraId="7A8D1710" w14:textId="77777777" w:rsidR="008D3B35" w:rsidRPr="00B43295" w:rsidRDefault="008D3B35" w:rsidP="00691EC2">
      <w:pPr>
        <w:tabs>
          <w:tab w:val="left" w:pos="567"/>
        </w:tabs>
        <w:spacing w:line="260" w:lineRule="exact"/>
        <w:rPr>
          <w:sz w:val="22"/>
          <w:szCs w:val="22"/>
        </w:rPr>
      </w:pPr>
    </w:p>
    <w:p w14:paraId="11BACD62" w14:textId="77777777" w:rsidR="008D3B35" w:rsidRPr="00B43295" w:rsidRDefault="00AB4978" w:rsidP="008B58D6">
      <w:pPr>
        <w:keepNext/>
        <w:tabs>
          <w:tab w:val="left" w:pos="567"/>
        </w:tabs>
        <w:spacing w:line="260" w:lineRule="exact"/>
        <w:outlineLvl w:val="3"/>
        <w:rPr>
          <w:b/>
          <w:bCs/>
          <w:sz w:val="22"/>
          <w:szCs w:val="22"/>
          <w:lang w:eastAsia="x-none"/>
        </w:rPr>
      </w:pPr>
      <w:r w:rsidRPr="00B43295">
        <w:rPr>
          <w:b/>
          <w:bCs/>
          <w:sz w:val="22"/>
          <w:szCs w:val="22"/>
          <w:lang w:eastAsia="x-none"/>
        </w:rPr>
        <w:t>4.1</w:t>
      </w:r>
      <w:r w:rsidRPr="00B43295">
        <w:rPr>
          <w:b/>
          <w:bCs/>
          <w:sz w:val="22"/>
          <w:szCs w:val="22"/>
          <w:lang w:eastAsia="x-none"/>
        </w:rPr>
        <w:tab/>
        <w:t>Terapinės indikacijos</w:t>
      </w:r>
    </w:p>
    <w:p w14:paraId="4665D2C9" w14:textId="77777777" w:rsidR="008D3B35" w:rsidRPr="00B43295" w:rsidRDefault="008D3B35" w:rsidP="00691EC2">
      <w:pPr>
        <w:tabs>
          <w:tab w:val="left" w:pos="567"/>
        </w:tabs>
        <w:spacing w:line="260" w:lineRule="exact"/>
        <w:rPr>
          <w:sz w:val="22"/>
          <w:szCs w:val="22"/>
        </w:rPr>
      </w:pPr>
    </w:p>
    <w:p w14:paraId="138E7BED" w14:textId="0C6C3658" w:rsidR="00226057" w:rsidRPr="00B43295" w:rsidRDefault="007A66DE" w:rsidP="00691EC2">
      <w:pPr>
        <w:rPr>
          <w:sz w:val="22"/>
          <w:szCs w:val="22"/>
        </w:rPr>
      </w:pPr>
      <w:r>
        <w:rPr>
          <w:sz w:val="22"/>
          <w:szCs w:val="22"/>
        </w:rPr>
        <w:t>Atropine sulfate Basi</w:t>
      </w:r>
      <w:r w:rsidR="00226057" w:rsidRPr="00B43295">
        <w:rPr>
          <w:sz w:val="22"/>
          <w:szCs w:val="22"/>
        </w:rPr>
        <w:t xml:space="preserve"> </w:t>
      </w:r>
      <w:r w:rsidR="005316F9">
        <w:rPr>
          <w:sz w:val="22"/>
          <w:szCs w:val="22"/>
        </w:rPr>
        <w:t>skirtas</w:t>
      </w:r>
      <w:r w:rsidR="00226057" w:rsidRPr="00B43295">
        <w:rPr>
          <w:sz w:val="22"/>
          <w:szCs w:val="22"/>
        </w:rPr>
        <w:t xml:space="preserve"> suaugusi</w:t>
      </w:r>
      <w:r w:rsidR="005316F9">
        <w:rPr>
          <w:sz w:val="22"/>
          <w:szCs w:val="22"/>
        </w:rPr>
        <w:t>ųjų</w:t>
      </w:r>
      <w:r w:rsidR="00226057" w:rsidRPr="00B43295">
        <w:rPr>
          <w:sz w:val="22"/>
          <w:szCs w:val="22"/>
        </w:rPr>
        <w:t xml:space="preserve"> ir vaik</w:t>
      </w:r>
      <w:r w:rsidR="005316F9">
        <w:rPr>
          <w:sz w:val="22"/>
          <w:szCs w:val="22"/>
        </w:rPr>
        <w:t>ų</w:t>
      </w:r>
      <w:r w:rsidR="00226057" w:rsidRPr="00B43295">
        <w:rPr>
          <w:sz w:val="22"/>
          <w:szCs w:val="22"/>
        </w:rPr>
        <w:t xml:space="preserve">: </w:t>
      </w:r>
    </w:p>
    <w:p w14:paraId="5C34E380" w14:textId="12718EC6" w:rsidR="00226057" w:rsidRPr="00B43295" w:rsidRDefault="00226057" w:rsidP="00691EC2">
      <w:pPr>
        <w:rPr>
          <w:sz w:val="22"/>
          <w:szCs w:val="22"/>
        </w:rPr>
      </w:pPr>
      <w:r w:rsidRPr="00B43295">
        <w:rPr>
          <w:sz w:val="22"/>
          <w:szCs w:val="22"/>
        </w:rPr>
        <w:t xml:space="preserve">- </w:t>
      </w:r>
      <w:r w:rsidR="005316F9">
        <w:rPr>
          <w:sz w:val="22"/>
          <w:szCs w:val="22"/>
        </w:rPr>
        <w:t>premedikacijai</w:t>
      </w:r>
      <w:r w:rsidRPr="00B43295">
        <w:rPr>
          <w:sz w:val="22"/>
          <w:szCs w:val="22"/>
        </w:rPr>
        <w:t xml:space="preserve"> prieš bendrosios nejautros sukėlimą, siekiant sumažinti </w:t>
      </w:r>
      <w:r w:rsidR="009B71BE">
        <w:rPr>
          <w:sz w:val="22"/>
          <w:szCs w:val="22"/>
        </w:rPr>
        <w:t>klajokli</w:t>
      </w:r>
      <w:r w:rsidR="002B2B6D">
        <w:rPr>
          <w:sz w:val="22"/>
          <w:szCs w:val="22"/>
        </w:rPr>
        <w:t>o</w:t>
      </w:r>
      <w:r w:rsidR="009B71BE">
        <w:rPr>
          <w:sz w:val="22"/>
          <w:szCs w:val="22"/>
        </w:rPr>
        <w:t xml:space="preserve"> nervo </w:t>
      </w:r>
      <w:r w:rsidR="0051702C">
        <w:rPr>
          <w:sz w:val="22"/>
          <w:szCs w:val="22"/>
        </w:rPr>
        <w:t xml:space="preserve">slopinantį poveikį širdžiai </w:t>
      </w:r>
      <w:r w:rsidRPr="00B43295">
        <w:rPr>
          <w:sz w:val="22"/>
          <w:szCs w:val="22"/>
        </w:rPr>
        <w:t>ir sumažinti seilių bei bronchų sekreciją</w:t>
      </w:r>
      <w:r w:rsidR="00062ECF">
        <w:rPr>
          <w:sz w:val="22"/>
          <w:szCs w:val="22"/>
        </w:rPr>
        <w:t>;</w:t>
      </w:r>
    </w:p>
    <w:p w14:paraId="74088C60" w14:textId="11A4774C" w:rsidR="00226057" w:rsidRPr="00B43295" w:rsidRDefault="00226057" w:rsidP="00691EC2">
      <w:pPr>
        <w:rPr>
          <w:sz w:val="22"/>
          <w:szCs w:val="22"/>
        </w:rPr>
      </w:pPr>
      <w:r w:rsidRPr="00B43295">
        <w:rPr>
          <w:sz w:val="22"/>
          <w:szCs w:val="22"/>
        </w:rPr>
        <w:t xml:space="preserve">- </w:t>
      </w:r>
      <w:r w:rsidR="002D58BF">
        <w:rPr>
          <w:sz w:val="22"/>
          <w:szCs w:val="22"/>
        </w:rPr>
        <w:t>a</w:t>
      </w:r>
      <w:r w:rsidRPr="00B43295">
        <w:rPr>
          <w:sz w:val="22"/>
          <w:szCs w:val="22"/>
        </w:rPr>
        <w:t>psinuodijim</w:t>
      </w:r>
      <w:r w:rsidR="00A06BFE">
        <w:rPr>
          <w:sz w:val="22"/>
          <w:szCs w:val="22"/>
        </w:rPr>
        <w:t>ui</w:t>
      </w:r>
      <w:r w:rsidRPr="00B43295">
        <w:rPr>
          <w:sz w:val="22"/>
          <w:szCs w:val="22"/>
        </w:rPr>
        <w:t xml:space="preserve"> </w:t>
      </w:r>
      <w:r w:rsidR="00D73A5F">
        <w:rPr>
          <w:sz w:val="22"/>
          <w:szCs w:val="22"/>
        </w:rPr>
        <w:t>fosforo</w:t>
      </w:r>
      <w:r w:rsidR="002D58BF">
        <w:rPr>
          <w:sz w:val="22"/>
          <w:szCs w:val="22"/>
        </w:rPr>
        <w:t xml:space="preserve"> organininiais</w:t>
      </w:r>
      <w:r w:rsidR="00D73A5F" w:rsidRPr="00B43295">
        <w:rPr>
          <w:sz w:val="22"/>
          <w:szCs w:val="22"/>
        </w:rPr>
        <w:t xml:space="preserve"> </w:t>
      </w:r>
      <w:r w:rsidRPr="00B43295">
        <w:rPr>
          <w:sz w:val="22"/>
          <w:szCs w:val="22"/>
        </w:rPr>
        <w:t>insekticidais ir kitais anticholinesteraziniais junginiais</w:t>
      </w:r>
      <w:r w:rsidR="00A06BFE">
        <w:rPr>
          <w:sz w:val="22"/>
          <w:szCs w:val="22"/>
        </w:rPr>
        <w:t>, gydyti;</w:t>
      </w:r>
    </w:p>
    <w:p w14:paraId="06FE27C7" w14:textId="6D816929" w:rsidR="00226057" w:rsidRPr="00B43295" w:rsidRDefault="00226057" w:rsidP="00691EC2">
      <w:pPr>
        <w:rPr>
          <w:sz w:val="22"/>
          <w:szCs w:val="22"/>
        </w:rPr>
      </w:pPr>
      <w:r w:rsidRPr="00B43295">
        <w:rPr>
          <w:sz w:val="22"/>
          <w:szCs w:val="22"/>
        </w:rPr>
        <w:t xml:space="preserve">- </w:t>
      </w:r>
      <w:r w:rsidR="00A06BFE">
        <w:rPr>
          <w:sz w:val="22"/>
          <w:szCs w:val="22"/>
        </w:rPr>
        <w:t>s</w:t>
      </w:r>
      <w:r w:rsidRPr="00B43295">
        <w:rPr>
          <w:sz w:val="22"/>
          <w:szCs w:val="22"/>
        </w:rPr>
        <w:t>imptominei bradikardijai, sukeltai anestezijos ar kitų vaist</w:t>
      </w:r>
      <w:r w:rsidR="006F0886">
        <w:rPr>
          <w:sz w:val="22"/>
          <w:szCs w:val="22"/>
        </w:rPr>
        <w:t>ini</w:t>
      </w:r>
      <w:r w:rsidRPr="00B43295">
        <w:rPr>
          <w:sz w:val="22"/>
          <w:szCs w:val="22"/>
        </w:rPr>
        <w:t>ų</w:t>
      </w:r>
      <w:r w:rsidR="006F0886">
        <w:rPr>
          <w:sz w:val="22"/>
          <w:szCs w:val="22"/>
        </w:rPr>
        <w:t xml:space="preserve"> preparatų</w:t>
      </w:r>
      <w:r w:rsidRPr="00B43295">
        <w:rPr>
          <w:sz w:val="22"/>
          <w:szCs w:val="22"/>
        </w:rPr>
        <w:t>, gydyti.</w:t>
      </w:r>
    </w:p>
    <w:p w14:paraId="4BA0B545" w14:textId="77777777" w:rsidR="008D3B35" w:rsidRPr="00B43295" w:rsidRDefault="008D3B35" w:rsidP="00691EC2">
      <w:pPr>
        <w:tabs>
          <w:tab w:val="left" w:pos="567"/>
        </w:tabs>
        <w:spacing w:line="260" w:lineRule="exact"/>
        <w:rPr>
          <w:sz w:val="22"/>
          <w:szCs w:val="22"/>
        </w:rPr>
      </w:pPr>
    </w:p>
    <w:p w14:paraId="6F56FB1E" w14:textId="77777777" w:rsidR="008D3B35" w:rsidRPr="00B43295" w:rsidRDefault="00AB4978" w:rsidP="008B58D6">
      <w:pPr>
        <w:keepNext/>
        <w:tabs>
          <w:tab w:val="left" w:pos="567"/>
        </w:tabs>
        <w:spacing w:line="260" w:lineRule="exact"/>
        <w:outlineLvl w:val="3"/>
        <w:rPr>
          <w:b/>
          <w:bCs/>
          <w:sz w:val="22"/>
          <w:szCs w:val="22"/>
          <w:lang w:eastAsia="x-none"/>
        </w:rPr>
      </w:pPr>
      <w:r w:rsidRPr="00B43295">
        <w:rPr>
          <w:b/>
          <w:bCs/>
          <w:sz w:val="22"/>
          <w:szCs w:val="22"/>
          <w:lang w:eastAsia="x-none"/>
        </w:rPr>
        <w:t>4.2</w:t>
      </w:r>
      <w:r w:rsidRPr="00B43295">
        <w:rPr>
          <w:b/>
          <w:bCs/>
          <w:sz w:val="22"/>
          <w:szCs w:val="22"/>
          <w:lang w:eastAsia="x-none"/>
        </w:rPr>
        <w:tab/>
        <w:t>Dozavimas ir vartojimo metodas</w:t>
      </w:r>
    </w:p>
    <w:p w14:paraId="76ECB30B" w14:textId="77777777" w:rsidR="008D3B35" w:rsidRPr="00B43295" w:rsidRDefault="008D3B35" w:rsidP="00691EC2">
      <w:pPr>
        <w:tabs>
          <w:tab w:val="left" w:pos="567"/>
        </w:tabs>
        <w:spacing w:line="260" w:lineRule="exact"/>
        <w:rPr>
          <w:sz w:val="22"/>
          <w:szCs w:val="22"/>
        </w:rPr>
      </w:pPr>
    </w:p>
    <w:p w14:paraId="60613644" w14:textId="02E4F8AE" w:rsidR="00226057" w:rsidRPr="00B43295" w:rsidRDefault="007A66DE" w:rsidP="00691EC2">
      <w:pPr>
        <w:rPr>
          <w:sz w:val="22"/>
          <w:szCs w:val="22"/>
        </w:rPr>
      </w:pPr>
      <w:r>
        <w:rPr>
          <w:sz w:val="22"/>
          <w:szCs w:val="22"/>
        </w:rPr>
        <w:t>Atropine sulfate Basi</w:t>
      </w:r>
      <w:r w:rsidR="00226057" w:rsidRPr="00B43295">
        <w:rPr>
          <w:sz w:val="22"/>
          <w:szCs w:val="22"/>
        </w:rPr>
        <w:t xml:space="preserve"> injekcinis tirpalas turi būti vartojamas tik prižiūrint gydytojo. </w:t>
      </w:r>
    </w:p>
    <w:p w14:paraId="1A4224E1" w14:textId="77777777" w:rsidR="00226057" w:rsidRPr="00B43295" w:rsidRDefault="00226057" w:rsidP="00691EC2">
      <w:pPr>
        <w:tabs>
          <w:tab w:val="left" w:pos="567"/>
        </w:tabs>
        <w:spacing w:line="260" w:lineRule="exact"/>
        <w:rPr>
          <w:sz w:val="22"/>
          <w:szCs w:val="22"/>
          <w:u w:val="single"/>
        </w:rPr>
      </w:pPr>
    </w:p>
    <w:p w14:paraId="719DA4A7" w14:textId="703772F5" w:rsidR="008D3B35" w:rsidRPr="00B43295" w:rsidRDefault="00AB4978" w:rsidP="00691EC2">
      <w:pPr>
        <w:tabs>
          <w:tab w:val="left" w:pos="567"/>
        </w:tabs>
        <w:spacing w:line="260" w:lineRule="exact"/>
        <w:rPr>
          <w:sz w:val="22"/>
          <w:szCs w:val="22"/>
          <w:u w:val="single"/>
        </w:rPr>
      </w:pPr>
      <w:r w:rsidRPr="00B43295">
        <w:rPr>
          <w:sz w:val="22"/>
          <w:szCs w:val="22"/>
          <w:u w:val="single"/>
        </w:rPr>
        <w:t>Dozavimas</w:t>
      </w:r>
    </w:p>
    <w:p w14:paraId="4640831A" w14:textId="77777777" w:rsidR="00226057" w:rsidRPr="00B43295" w:rsidRDefault="00226057" w:rsidP="00691EC2">
      <w:pPr>
        <w:rPr>
          <w:sz w:val="22"/>
          <w:szCs w:val="22"/>
        </w:rPr>
      </w:pPr>
    </w:p>
    <w:p w14:paraId="33F26918" w14:textId="2319A4A0" w:rsidR="00226057" w:rsidRPr="00B43295" w:rsidRDefault="00226057" w:rsidP="00691EC2">
      <w:pPr>
        <w:pStyle w:val="Sraopastraipa"/>
        <w:numPr>
          <w:ilvl w:val="0"/>
          <w:numId w:val="1"/>
        </w:numPr>
        <w:rPr>
          <w:b/>
          <w:bCs/>
          <w:i/>
          <w:iCs/>
          <w:szCs w:val="22"/>
        </w:rPr>
      </w:pPr>
      <w:bookmarkStart w:id="0" w:name="_Hlk175061834"/>
      <w:r w:rsidRPr="00B43295">
        <w:rPr>
          <w:b/>
          <w:i/>
          <w:szCs w:val="22"/>
        </w:rPr>
        <w:t xml:space="preserve">Kaip priešanestetinis vaistas, skiriamas prieš bendrosios nejautros sukėlimą, siekiant sumažinti </w:t>
      </w:r>
      <w:r w:rsidR="00957993">
        <w:rPr>
          <w:szCs w:val="22"/>
        </w:rPr>
        <w:t xml:space="preserve">klajoklio nervo slopinantį poveikį širdžiai </w:t>
      </w:r>
      <w:r w:rsidRPr="00B43295">
        <w:rPr>
          <w:b/>
          <w:i/>
          <w:szCs w:val="22"/>
        </w:rPr>
        <w:t>ir sumažinti seilių bei bronchų sekreciją</w:t>
      </w:r>
    </w:p>
    <w:p w14:paraId="75B67FBA" w14:textId="77777777" w:rsidR="00226057" w:rsidRPr="00B43295" w:rsidRDefault="00226057" w:rsidP="00691EC2">
      <w:pPr>
        <w:rPr>
          <w:sz w:val="22"/>
          <w:szCs w:val="22"/>
        </w:rPr>
      </w:pPr>
    </w:p>
    <w:p w14:paraId="754F03BE" w14:textId="77777777" w:rsidR="00226057" w:rsidRPr="00B43295" w:rsidRDefault="00226057" w:rsidP="00691EC2">
      <w:pPr>
        <w:rPr>
          <w:i/>
          <w:sz w:val="22"/>
          <w:szCs w:val="22"/>
        </w:rPr>
      </w:pPr>
      <w:r w:rsidRPr="00B43295">
        <w:rPr>
          <w:i/>
          <w:sz w:val="22"/>
          <w:szCs w:val="22"/>
        </w:rPr>
        <w:t>Suaugusieji</w:t>
      </w:r>
    </w:p>
    <w:p w14:paraId="734F95EB" w14:textId="77777777" w:rsidR="00226057" w:rsidRPr="00B43295" w:rsidRDefault="00226057" w:rsidP="00691EC2">
      <w:pPr>
        <w:rPr>
          <w:sz w:val="22"/>
          <w:szCs w:val="22"/>
        </w:rPr>
      </w:pPr>
      <w:r w:rsidRPr="00B43295">
        <w:rPr>
          <w:sz w:val="22"/>
          <w:szCs w:val="22"/>
        </w:rPr>
        <w:t>0,3–0,6 mg atropino sulfato įšvirkščiama po oda arba į raumenis</w:t>
      </w:r>
      <w:bookmarkStart w:id="1" w:name="_Hlk175061538"/>
      <w:r w:rsidRPr="00B43295">
        <w:rPr>
          <w:sz w:val="22"/>
          <w:szCs w:val="22"/>
        </w:rPr>
        <w:t>, likus 30–60 minučių iki nejautros sukėlimo</w:t>
      </w:r>
      <w:bookmarkEnd w:id="1"/>
      <w:r w:rsidRPr="00B43295">
        <w:rPr>
          <w:sz w:val="22"/>
          <w:szCs w:val="22"/>
        </w:rPr>
        <w:t>. Paprastai kartu skiriama 10–15 mg morfino sulfato, maždaug likus 1 valandai prieš nejautrą. Arba prieš pat nejautros sukėlimą į veną galima suleisti 0,3–0,6 mg atropino sulfato.</w:t>
      </w:r>
    </w:p>
    <w:bookmarkEnd w:id="0"/>
    <w:p w14:paraId="4F3748FD" w14:textId="77777777" w:rsidR="00226057" w:rsidRPr="00B43295" w:rsidRDefault="00226057" w:rsidP="00691EC2">
      <w:pPr>
        <w:rPr>
          <w:sz w:val="22"/>
          <w:szCs w:val="22"/>
        </w:rPr>
      </w:pPr>
    </w:p>
    <w:p w14:paraId="16F7EC0D" w14:textId="77777777" w:rsidR="00226057" w:rsidRPr="00B43295" w:rsidRDefault="00226057" w:rsidP="00691EC2">
      <w:pPr>
        <w:rPr>
          <w:sz w:val="22"/>
          <w:szCs w:val="22"/>
        </w:rPr>
      </w:pPr>
      <w:bookmarkStart w:id="2" w:name="_Hlk161133993"/>
      <w:bookmarkStart w:id="3" w:name="_Hlk175061661"/>
      <w:r w:rsidRPr="00B43295">
        <w:rPr>
          <w:sz w:val="22"/>
          <w:szCs w:val="22"/>
          <w:u w:val="single"/>
        </w:rPr>
        <w:t>Didžiausia vienkartinė dozė</w:t>
      </w:r>
      <w:r w:rsidRPr="00B43295">
        <w:rPr>
          <w:sz w:val="22"/>
          <w:szCs w:val="22"/>
        </w:rPr>
        <w:t>: 600 mikrogramų.</w:t>
      </w:r>
      <w:bookmarkEnd w:id="2"/>
    </w:p>
    <w:bookmarkEnd w:id="3"/>
    <w:p w14:paraId="402775E8" w14:textId="77777777" w:rsidR="00226057" w:rsidRPr="00B43295" w:rsidRDefault="00226057" w:rsidP="00691EC2">
      <w:pPr>
        <w:rPr>
          <w:sz w:val="22"/>
          <w:szCs w:val="22"/>
        </w:rPr>
      </w:pPr>
    </w:p>
    <w:p w14:paraId="44E30E30" w14:textId="77777777" w:rsidR="00226057" w:rsidRPr="00B43295" w:rsidRDefault="00226057" w:rsidP="00691EC2">
      <w:pPr>
        <w:rPr>
          <w:bCs/>
          <w:i/>
          <w:iCs/>
          <w:sz w:val="22"/>
          <w:szCs w:val="22"/>
        </w:rPr>
      </w:pPr>
      <w:bookmarkStart w:id="4" w:name="_Hlk175061698"/>
      <w:r w:rsidRPr="00B43295">
        <w:rPr>
          <w:i/>
          <w:sz w:val="22"/>
          <w:szCs w:val="22"/>
        </w:rPr>
        <w:t>Vaikų populiacija</w:t>
      </w:r>
    </w:p>
    <w:bookmarkEnd w:id="4"/>
    <w:p w14:paraId="55A41729" w14:textId="77777777" w:rsidR="00226057" w:rsidRPr="00B43295" w:rsidRDefault="00226057" w:rsidP="00691EC2">
      <w:pPr>
        <w:rPr>
          <w:sz w:val="22"/>
          <w:szCs w:val="22"/>
        </w:rPr>
      </w:pPr>
    </w:p>
    <w:p w14:paraId="131963ED" w14:textId="77777777" w:rsidR="00226057" w:rsidRPr="00B43295" w:rsidRDefault="00226057" w:rsidP="00691EC2">
      <w:pPr>
        <w:rPr>
          <w:noProof/>
          <w:sz w:val="22"/>
          <w:szCs w:val="22"/>
        </w:rPr>
      </w:pPr>
      <w:bookmarkStart w:id="5" w:name="_Hlk161760932"/>
      <w:bookmarkStart w:id="6" w:name="_Hlk161758469"/>
      <w:bookmarkStart w:id="7" w:name="_Hlk175061711"/>
      <w:r w:rsidRPr="00B43295">
        <w:rPr>
          <w:sz w:val="22"/>
          <w:szCs w:val="22"/>
        </w:rPr>
        <w:t>Naujagimiai &lt; 5 kg:</w:t>
      </w:r>
      <w:bookmarkStart w:id="8" w:name="_Hlk161756009"/>
      <w:r w:rsidRPr="00B43295">
        <w:rPr>
          <w:sz w:val="22"/>
          <w:szCs w:val="22"/>
        </w:rPr>
        <w:t xml:space="preserve"> 0,01–0,02 mg/kg </w:t>
      </w:r>
      <w:bookmarkEnd w:id="8"/>
    </w:p>
    <w:p w14:paraId="501B4161" w14:textId="77777777" w:rsidR="00226057" w:rsidRPr="00B43295" w:rsidRDefault="00226057" w:rsidP="00691EC2">
      <w:pPr>
        <w:tabs>
          <w:tab w:val="left" w:pos="3712"/>
        </w:tabs>
        <w:rPr>
          <w:noProof/>
          <w:sz w:val="22"/>
          <w:szCs w:val="22"/>
        </w:rPr>
      </w:pPr>
      <w:r w:rsidRPr="00B43295">
        <w:rPr>
          <w:sz w:val="22"/>
          <w:szCs w:val="22"/>
        </w:rPr>
        <w:t xml:space="preserve">Vaikai ≥ 5 kg: </w:t>
      </w:r>
      <w:bookmarkStart w:id="9" w:name="_Hlk161756034"/>
      <w:r w:rsidRPr="00B43295">
        <w:rPr>
          <w:sz w:val="22"/>
          <w:szCs w:val="22"/>
        </w:rPr>
        <w:t>0,01–0,03 mg/kg</w:t>
      </w:r>
    </w:p>
    <w:p w14:paraId="40A80E9D" w14:textId="77777777" w:rsidR="00226057" w:rsidRPr="00B43295" w:rsidRDefault="00226057" w:rsidP="00691EC2">
      <w:pPr>
        <w:rPr>
          <w:noProof/>
          <w:sz w:val="22"/>
          <w:szCs w:val="22"/>
        </w:rPr>
      </w:pPr>
    </w:p>
    <w:p w14:paraId="0A4577DA" w14:textId="77777777" w:rsidR="00226057" w:rsidRPr="00B43295" w:rsidRDefault="00226057" w:rsidP="00691EC2">
      <w:pPr>
        <w:rPr>
          <w:noProof/>
          <w:sz w:val="22"/>
          <w:szCs w:val="22"/>
        </w:rPr>
      </w:pPr>
      <w:r w:rsidRPr="00B43295">
        <w:rPr>
          <w:sz w:val="22"/>
          <w:szCs w:val="22"/>
        </w:rPr>
        <w:lastRenderedPageBreak/>
        <w:t>Atropino sulfato įšvirkščiama po oda arba į raumenis, likus 30–60 minučių iki nejautros sukėlimo, arba į veną prieš pat jos sukėlimą.</w:t>
      </w:r>
    </w:p>
    <w:bookmarkEnd w:id="5"/>
    <w:bookmarkEnd w:id="9"/>
    <w:p w14:paraId="26139F5E" w14:textId="77777777" w:rsidR="00226057" w:rsidRPr="00B43295" w:rsidRDefault="00226057" w:rsidP="00691EC2">
      <w:pPr>
        <w:rPr>
          <w:noProof/>
          <w:sz w:val="22"/>
          <w:szCs w:val="22"/>
          <w:highlight w:val="green"/>
        </w:rPr>
      </w:pPr>
    </w:p>
    <w:p w14:paraId="59D5A354" w14:textId="77777777" w:rsidR="00226057" w:rsidRPr="00B43295" w:rsidRDefault="00226057" w:rsidP="00691EC2">
      <w:pPr>
        <w:rPr>
          <w:sz w:val="22"/>
          <w:szCs w:val="22"/>
        </w:rPr>
      </w:pPr>
      <w:bookmarkStart w:id="10" w:name="_Hlk161153250"/>
      <w:r w:rsidRPr="00B43295">
        <w:rPr>
          <w:sz w:val="22"/>
          <w:szCs w:val="22"/>
          <w:u w:val="single"/>
        </w:rPr>
        <w:t>Didžiausia vienkartinė dozė</w:t>
      </w:r>
      <w:r w:rsidRPr="00B43295">
        <w:rPr>
          <w:sz w:val="22"/>
          <w:szCs w:val="22"/>
        </w:rPr>
        <w:t xml:space="preserve">: 0,6 mg </w:t>
      </w:r>
      <w:bookmarkEnd w:id="6"/>
      <w:bookmarkEnd w:id="10"/>
    </w:p>
    <w:bookmarkEnd w:id="7"/>
    <w:p w14:paraId="73E7A09C" w14:textId="77777777" w:rsidR="00226057" w:rsidRPr="00B43295" w:rsidRDefault="00226057" w:rsidP="00691EC2">
      <w:pPr>
        <w:rPr>
          <w:sz w:val="22"/>
          <w:szCs w:val="22"/>
        </w:rPr>
      </w:pPr>
    </w:p>
    <w:p w14:paraId="18096B5F" w14:textId="77777777" w:rsidR="00226057" w:rsidRPr="00B43295" w:rsidRDefault="00226057" w:rsidP="00691EC2">
      <w:pPr>
        <w:pStyle w:val="Sraopastraipa"/>
        <w:numPr>
          <w:ilvl w:val="0"/>
          <w:numId w:val="1"/>
        </w:numPr>
        <w:rPr>
          <w:rFonts w:ascii="Montserrat" w:hAnsi="Montserrat"/>
          <w:i/>
          <w:iCs/>
          <w:color w:val="161616"/>
          <w:szCs w:val="22"/>
          <w:u w:val="single"/>
          <w:shd w:val="clear" w:color="auto" w:fill="FFFFFF"/>
        </w:rPr>
      </w:pPr>
      <w:bookmarkStart w:id="11" w:name="_Hlk175061744"/>
      <w:bookmarkStart w:id="12" w:name="_Hlk175061864"/>
      <w:r w:rsidRPr="00B43295">
        <w:rPr>
          <w:b/>
          <w:i/>
          <w:szCs w:val="22"/>
        </w:rPr>
        <w:t>Apsinuodijimas organofosfatų insekticidais ir kitais anticholinesteraziniais junginiais</w:t>
      </w:r>
    </w:p>
    <w:bookmarkEnd w:id="11"/>
    <w:p w14:paraId="3C68E82A" w14:textId="77777777" w:rsidR="00226057" w:rsidRPr="00B43295" w:rsidRDefault="00226057" w:rsidP="00691EC2">
      <w:pPr>
        <w:rPr>
          <w:sz w:val="22"/>
          <w:szCs w:val="22"/>
        </w:rPr>
      </w:pPr>
    </w:p>
    <w:p w14:paraId="1F9F6621" w14:textId="77777777" w:rsidR="00226057" w:rsidRPr="00B43295" w:rsidRDefault="00226057" w:rsidP="00691EC2">
      <w:pPr>
        <w:rPr>
          <w:i/>
          <w:iCs/>
          <w:sz w:val="22"/>
          <w:szCs w:val="22"/>
        </w:rPr>
      </w:pPr>
      <w:r w:rsidRPr="00B43295">
        <w:rPr>
          <w:i/>
          <w:sz w:val="22"/>
          <w:szCs w:val="22"/>
        </w:rPr>
        <w:t>Suaugusieji</w:t>
      </w:r>
    </w:p>
    <w:p w14:paraId="411DD5C8" w14:textId="77777777" w:rsidR="00226057" w:rsidRPr="00B43295" w:rsidRDefault="00226057" w:rsidP="00691EC2">
      <w:pPr>
        <w:rPr>
          <w:sz w:val="22"/>
          <w:szCs w:val="22"/>
        </w:rPr>
      </w:pPr>
    </w:p>
    <w:p w14:paraId="309F32AC" w14:textId="77777777" w:rsidR="00226057" w:rsidRPr="00B43295" w:rsidRDefault="00226057" w:rsidP="00691EC2">
      <w:pPr>
        <w:rPr>
          <w:sz w:val="22"/>
          <w:szCs w:val="22"/>
        </w:rPr>
      </w:pPr>
      <w:r w:rsidRPr="00B43295">
        <w:rPr>
          <w:sz w:val="22"/>
          <w:szCs w:val="22"/>
        </w:rPr>
        <w:t>- Kaip antimuskarininis vaistas:</w:t>
      </w:r>
    </w:p>
    <w:p w14:paraId="6667C23B" w14:textId="77777777" w:rsidR="00226057" w:rsidRPr="00B43295" w:rsidRDefault="00226057" w:rsidP="00691EC2">
      <w:pPr>
        <w:rPr>
          <w:sz w:val="22"/>
          <w:szCs w:val="22"/>
        </w:rPr>
      </w:pPr>
      <w:r w:rsidRPr="00B43295">
        <w:rPr>
          <w:sz w:val="22"/>
          <w:szCs w:val="22"/>
        </w:rPr>
        <w:t>0,4–0,6 mg į raumenis, į veną arba po oda. Jei reikia, šią dozę galima kartoti kas 4–6 valandas.</w:t>
      </w:r>
    </w:p>
    <w:p w14:paraId="359331CB" w14:textId="77777777" w:rsidR="00226057" w:rsidRPr="00B43295" w:rsidRDefault="00226057" w:rsidP="00691EC2">
      <w:pPr>
        <w:rPr>
          <w:sz w:val="22"/>
          <w:szCs w:val="22"/>
        </w:rPr>
      </w:pPr>
    </w:p>
    <w:p w14:paraId="6AEA02D9" w14:textId="77777777" w:rsidR="00226057" w:rsidRPr="00B43295" w:rsidRDefault="00226057" w:rsidP="00691EC2">
      <w:pPr>
        <w:rPr>
          <w:noProof/>
          <w:sz w:val="22"/>
          <w:szCs w:val="22"/>
        </w:rPr>
      </w:pPr>
      <w:bookmarkStart w:id="13" w:name="_Hlk161134763"/>
      <w:r w:rsidRPr="00B43295">
        <w:rPr>
          <w:sz w:val="22"/>
          <w:szCs w:val="22"/>
          <w:u w:val="single"/>
        </w:rPr>
        <w:t>Didžiausia vienkartinė dozė</w:t>
      </w:r>
      <w:r w:rsidRPr="00B43295">
        <w:rPr>
          <w:sz w:val="22"/>
          <w:szCs w:val="22"/>
        </w:rPr>
        <w:t>: 0,6 mg; jei reikia, šią dozę galima kartoti kas 4–6 valandas.</w:t>
      </w:r>
    </w:p>
    <w:bookmarkEnd w:id="13"/>
    <w:p w14:paraId="2E7C3153" w14:textId="77777777" w:rsidR="00226057" w:rsidRPr="00B43295" w:rsidRDefault="00226057" w:rsidP="00691EC2">
      <w:pPr>
        <w:rPr>
          <w:sz w:val="22"/>
          <w:szCs w:val="22"/>
        </w:rPr>
      </w:pPr>
    </w:p>
    <w:p w14:paraId="6D7D059B" w14:textId="77777777" w:rsidR="00226057" w:rsidRPr="00B43295" w:rsidRDefault="00226057" w:rsidP="00691EC2">
      <w:pPr>
        <w:rPr>
          <w:sz w:val="22"/>
          <w:szCs w:val="22"/>
        </w:rPr>
      </w:pPr>
      <w:bookmarkStart w:id="14" w:name="_Hlk175061877"/>
      <w:bookmarkEnd w:id="12"/>
      <w:r w:rsidRPr="00B43295">
        <w:rPr>
          <w:sz w:val="22"/>
          <w:szCs w:val="22"/>
        </w:rPr>
        <w:t xml:space="preserve">- Kaip priešnuodis (apsinuodijimo anticholinesteraziniais preparatais, pvz., organofosfatų insekticidais, gydymas): </w:t>
      </w:r>
    </w:p>
    <w:p w14:paraId="704CFDF2" w14:textId="77777777" w:rsidR="00226057" w:rsidRPr="00B43295" w:rsidRDefault="00226057" w:rsidP="00691EC2">
      <w:pPr>
        <w:rPr>
          <w:sz w:val="22"/>
          <w:szCs w:val="22"/>
        </w:rPr>
      </w:pPr>
      <w:r w:rsidRPr="00B43295">
        <w:rPr>
          <w:sz w:val="22"/>
          <w:szCs w:val="22"/>
        </w:rPr>
        <w:t>Pageidautina į veną; 1–2 mg atropino sulfato kaip pradinė dozė. Papildomas 2 mg dozes į raumenis arba į veną leisti kas 5–60 minučių, kol pradės nykti apsinuodijimo muskarinu požymiai ir simptomai; pakartokite, jei jie vėl pasirodys. Sunkiais atvejais iš pradžių sušvirkškite 2–6 mg šio vaisto, geriausia į veną. Papildomas 2–6 mg dozes į raumenis arba į veną leisti kas 5–60 minučių, kol pradės nykti apsinuodijimo muskarinu požymiai ir simptomai; pakartokite, jei jie vėl pasirodys.</w:t>
      </w:r>
    </w:p>
    <w:p w14:paraId="54B729D2" w14:textId="77777777" w:rsidR="00226057" w:rsidRPr="00B43295" w:rsidRDefault="00226057" w:rsidP="00691EC2">
      <w:pPr>
        <w:rPr>
          <w:sz w:val="22"/>
          <w:szCs w:val="22"/>
        </w:rPr>
      </w:pPr>
    </w:p>
    <w:p w14:paraId="11CC2F57" w14:textId="77777777" w:rsidR="00226057" w:rsidRPr="00B43295" w:rsidRDefault="00226057" w:rsidP="00691EC2">
      <w:pPr>
        <w:rPr>
          <w:sz w:val="22"/>
          <w:szCs w:val="22"/>
        </w:rPr>
      </w:pPr>
      <w:r w:rsidRPr="00B43295">
        <w:rPr>
          <w:sz w:val="22"/>
          <w:szCs w:val="22"/>
        </w:rPr>
        <w:t xml:space="preserve">- Kaip priešnuodis (apsinuodijimo grybais gydymas): </w:t>
      </w:r>
    </w:p>
    <w:p w14:paraId="6140CC1C" w14:textId="77777777" w:rsidR="00226057" w:rsidRPr="00B43295" w:rsidRDefault="00226057" w:rsidP="00691EC2">
      <w:pPr>
        <w:rPr>
          <w:sz w:val="22"/>
          <w:szCs w:val="22"/>
        </w:rPr>
      </w:pPr>
      <w:r w:rsidRPr="00B43295">
        <w:rPr>
          <w:sz w:val="22"/>
          <w:szCs w:val="22"/>
        </w:rPr>
        <w:t>1–2 mg atropino sulfato į raumenis arba į veną.</w:t>
      </w:r>
    </w:p>
    <w:p w14:paraId="0DE32E29" w14:textId="77777777" w:rsidR="00226057" w:rsidRPr="00B43295" w:rsidRDefault="00226057" w:rsidP="00691EC2">
      <w:pPr>
        <w:rPr>
          <w:sz w:val="22"/>
          <w:szCs w:val="22"/>
        </w:rPr>
      </w:pPr>
    </w:p>
    <w:p w14:paraId="5F6E8228" w14:textId="77777777" w:rsidR="00226057" w:rsidRPr="00B43295" w:rsidRDefault="00226057" w:rsidP="00691EC2">
      <w:pPr>
        <w:rPr>
          <w:sz w:val="22"/>
          <w:szCs w:val="22"/>
        </w:rPr>
      </w:pPr>
      <w:bookmarkStart w:id="15" w:name="_Hlk161758392"/>
      <w:bookmarkStart w:id="16" w:name="_Hlk175061778"/>
      <w:r w:rsidRPr="00B43295">
        <w:rPr>
          <w:sz w:val="22"/>
          <w:szCs w:val="22"/>
          <w:u w:val="single"/>
        </w:rPr>
        <w:t>Didžiausia vienkartinė dozė</w:t>
      </w:r>
      <w:r w:rsidRPr="00B43295">
        <w:rPr>
          <w:sz w:val="22"/>
          <w:szCs w:val="22"/>
        </w:rPr>
        <w:t>: 6 mg</w:t>
      </w:r>
    </w:p>
    <w:p w14:paraId="2D841944" w14:textId="77777777" w:rsidR="00226057" w:rsidRPr="00B43295" w:rsidRDefault="00226057" w:rsidP="00691EC2">
      <w:pPr>
        <w:rPr>
          <w:sz w:val="22"/>
          <w:szCs w:val="22"/>
        </w:rPr>
      </w:pPr>
      <w:r w:rsidRPr="00B43295">
        <w:rPr>
          <w:sz w:val="22"/>
          <w:szCs w:val="22"/>
        </w:rPr>
        <w:t>Nors vidutiniam pacientui reikės tik 40 mg atropino per parą, buvo atvejų, kai prireikė daugiau nei 1000 mg dozės per parą.</w:t>
      </w:r>
    </w:p>
    <w:bookmarkEnd w:id="14"/>
    <w:bookmarkEnd w:id="15"/>
    <w:p w14:paraId="3FCA0C49" w14:textId="77777777" w:rsidR="00226057" w:rsidRPr="00B43295" w:rsidRDefault="00226057" w:rsidP="00691EC2">
      <w:pPr>
        <w:rPr>
          <w:sz w:val="22"/>
          <w:szCs w:val="22"/>
        </w:rPr>
      </w:pPr>
    </w:p>
    <w:p w14:paraId="45462A68" w14:textId="77777777" w:rsidR="00226057" w:rsidRPr="00B43295" w:rsidRDefault="00226057" w:rsidP="00691EC2">
      <w:pPr>
        <w:rPr>
          <w:bCs/>
          <w:i/>
          <w:iCs/>
          <w:sz w:val="22"/>
          <w:szCs w:val="22"/>
        </w:rPr>
      </w:pPr>
      <w:bookmarkStart w:id="17" w:name="_Hlk175061794"/>
      <w:bookmarkStart w:id="18" w:name="_Hlk175061884"/>
      <w:bookmarkEnd w:id="16"/>
      <w:r w:rsidRPr="00B43295">
        <w:rPr>
          <w:i/>
          <w:sz w:val="22"/>
          <w:szCs w:val="22"/>
        </w:rPr>
        <w:t>Vaikų populiacija</w:t>
      </w:r>
    </w:p>
    <w:bookmarkEnd w:id="17"/>
    <w:p w14:paraId="2FD5A21D" w14:textId="77777777" w:rsidR="00226057" w:rsidRPr="00B43295" w:rsidRDefault="00226057" w:rsidP="00691EC2">
      <w:pPr>
        <w:rPr>
          <w:sz w:val="22"/>
          <w:szCs w:val="22"/>
        </w:rPr>
      </w:pPr>
    </w:p>
    <w:p w14:paraId="31B8ED35" w14:textId="77777777" w:rsidR="00226057" w:rsidRPr="00B43295" w:rsidRDefault="00226057" w:rsidP="00691EC2">
      <w:pPr>
        <w:autoSpaceDE w:val="0"/>
        <w:autoSpaceDN w:val="0"/>
        <w:adjustRightInd w:val="0"/>
        <w:rPr>
          <w:sz w:val="22"/>
          <w:szCs w:val="22"/>
        </w:rPr>
      </w:pPr>
      <w:r w:rsidRPr="00B43295">
        <w:rPr>
          <w:sz w:val="22"/>
          <w:szCs w:val="22"/>
        </w:rPr>
        <w:t xml:space="preserve">- Kaip antimuskarininis vaistas: </w:t>
      </w:r>
    </w:p>
    <w:p w14:paraId="1E70C659" w14:textId="77777777" w:rsidR="00226057" w:rsidRPr="00B43295" w:rsidRDefault="00226057" w:rsidP="00691EC2">
      <w:pPr>
        <w:autoSpaceDE w:val="0"/>
        <w:autoSpaceDN w:val="0"/>
        <w:adjustRightInd w:val="0"/>
        <w:rPr>
          <w:sz w:val="22"/>
          <w:szCs w:val="22"/>
        </w:rPr>
      </w:pPr>
      <w:r w:rsidRPr="00B43295">
        <w:rPr>
          <w:sz w:val="22"/>
          <w:szCs w:val="22"/>
        </w:rPr>
        <w:t>0,01 mg/kg kūno svorio arba 0,3 mg/m</w:t>
      </w:r>
      <w:r w:rsidRPr="00B43295">
        <w:rPr>
          <w:sz w:val="22"/>
          <w:szCs w:val="22"/>
          <w:vertAlign w:val="superscript"/>
        </w:rPr>
        <w:t>2</w:t>
      </w:r>
      <w:r w:rsidRPr="00B43295">
        <w:rPr>
          <w:sz w:val="22"/>
          <w:szCs w:val="22"/>
        </w:rPr>
        <w:t xml:space="preserve"> (paprastai ne daugiau kaip 0,4 mg) į raumenis, į veną arba po oda. Jei reikia, šias dozes galima kartoti kas 4–6 valandas.</w:t>
      </w:r>
    </w:p>
    <w:p w14:paraId="677611BB" w14:textId="77777777" w:rsidR="00226057" w:rsidRPr="00B43295" w:rsidRDefault="00226057" w:rsidP="00691EC2">
      <w:pPr>
        <w:autoSpaceDE w:val="0"/>
        <w:autoSpaceDN w:val="0"/>
        <w:adjustRightInd w:val="0"/>
        <w:rPr>
          <w:sz w:val="22"/>
          <w:szCs w:val="22"/>
        </w:rPr>
      </w:pPr>
    </w:p>
    <w:p w14:paraId="37932520" w14:textId="77777777" w:rsidR="00226057" w:rsidRPr="00B43295" w:rsidRDefault="00226057" w:rsidP="00691EC2">
      <w:pPr>
        <w:rPr>
          <w:noProof/>
          <w:sz w:val="22"/>
          <w:szCs w:val="22"/>
        </w:rPr>
      </w:pPr>
      <w:bookmarkStart w:id="19" w:name="_Hlk161153431"/>
      <w:r w:rsidRPr="00B43295">
        <w:rPr>
          <w:sz w:val="22"/>
          <w:szCs w:val="22"/>
          <w:u w:val="single"/>
        </w:rPr>
        <w:t>Didžiausia vienkartinė dozė</w:t>
      </w:r>
      <w:r w:rsidRPr="00B43295">
        <w:rPr>
          <w:sz w:val="22"/>
          <w:szCs w:val="22"/>
        </w:rPr>
        <w:t>: 0,4 mg; jei reikia, šias dozes galima kartoti kas 4–6 valandas.</w:t>
      </w:r>
    </w:p>
    <w:bookmarkEnd w:id="18"/>
    <w:bookmarkEnd w:id="19"/>
    <w:p w14:paraId="23040F93" w14:textId="77777777" w:rsidR="00226057" w:rsidRPr="00B43295" w:rsidRDefault="00226057" w:rsidP="00691EC2">
      <w:pPr>
        <w:autoSpaceDE w:val="0"/>
        <w:autoSpaceDN w:val="0"/>
        <w:adjustRightInd w:val="0"/>
        <w:rPr>
          <w:sz w:val="22"/>
          <w:szCs w:val="22"/>
        </w:rPr>
      </w:pPr>
    </w:p>
    <w:p w14:paraId="6DD630CC" w14:textId="77777777" w:rsidR="00226057" w:rsidRPr="00B43295" w:rsidRDefault="00226057" w:rsidP="00691EC2">
      <w:pPr>
        <w:autoSpaceDE w:val="0"/>
        <w:autoSpaceDN w:val="0"/>
        <w:adjustRightInd w:val="0"/>
        <w:rPr>
          <w:sz w:val="22"/>
          <w:szCs w:val="22"/>
        </w:rPr>
      </w:pPr>
      <w:bookmarkStart w:id="20" w:name="_Hlk175061895"/>
      <w:r w:rsidRPr="00B43295">
        <w:rPr>
          <w:sz w:val="22"/>
          <w:szCs w:val="22"/>
        </w:rPr>
        <w:t>- Kaip priešnuodis apsinuodijus anticholinesteraziniais preparatais, pvz., organofosfatų insekticidais:</w:t>
      </w:r>
    </w:p>
    <w:p w14:paraId="4D1AFD5E" w14:textId="77777777" w:rsidR="00226057" w:rsidRPr="00B43295" w:rsidRDefault="00226057" w:rsidP="00691EC2">
      <w:pPr>
        <w:autoSpaceDE w:val="0"/>
        <w:autoSpaceDN w:val="0"/>
        <w:adjustRightInd w:val="0"/>
        <w:rPr>
          <w:sz w:val="22"/>
          <w:szCs w:val="22"/>
        </w:rPr>
      </w:pPr>
      <w:r w:rsidRPr="00B43295">
        <w:rPr>
          <w:sz w:val="22"/>
          <w:szCs w:val="22"/>
        </w:rPr>
        <w:t>0,05 mg/kg kūno svorio į raumenis arba į veną, kartoti kas 10–30 minučių, kol pradės nykti apsinuodijimo muskarinu požymiai ir simptomai; pakartokite, jei jie vėl pasirodys.</w:t>
      </w:r>
    </w:p>
    <w:p w14:paraId="1F76D159" w14:textId="77777777" w:rsidR="00226057" w:rsidRPr="00B43295" w:rsidRDefault="00226057" w:rsidP="00691EC2">
      <w:pPr>
        <w:autoSpaceDE w:val="0"/>
        <w:autoSpaceDN w:val="0"/>
        <w:adjustRightInd w:val="0"/>
        <w:rPr>
          <w:sz w:val="22"/>
          <w:szCs w:val="22"/>
        </w:rPr>
      </w:pPr>
    </w:p>
    <w:p w14:paraId="2C4A00C6" w14:textId="77777777" w:rsidR="00226057" w:rsidRPr="00B43295" w:rsidRDefault="00226057" w:rsidP="00691EC2">
      <w:pPr>
        <w:rPr>
          <w:sz w:val="22"/>
          <w:szCs w:val="22"/>
        </w:rPr>
      </w:pPr>
      <w:bookmarkStart w:id="21" w:name="_Hlk161758505"/>
      <w:r w:rsidRPr="00B43295">
        <w:rPr>
          <w:sz w:val="22"/>
          <w:szCs w:val="22"/>
          <w:u w:val="single"/>
        </w:rPr>
        <w:t>Didžiausia vienkartinė dozė</w:t>
      </w:r>
      <w:r w:rsidRPr="00B43295">
        <w:rPr>
          <w:sz w:val="22"/>
          <w:szCs w:val="22"/>
        </w:rPr>
        <w:t>: 2 mg; jei reikia, dozę galima kartoti kas 10–30 minučių.</w:t>
      </w:r>
    </w:p>
    <w:bookmarkEnd w:id="21"/>
    <w:p w14:paraId="2E0C83AC" w14:textId="77777777" w:rsidR="00226057" w:rsidRPr="00B43295" w:rsidRDefault="00226057" w:rsidP="00691EC2">
      <w:pPr>
        <w:autoSpaceDE w:val="0"/>
        <w:autoSpaceDN w:val="0"/>
        <w:adjustRightInd w:val="0"/>
        <w:rPr>
          <w:sz w:val="22"/>
          <w:szCs w:val="22"/>
        </w:rPr>
      </w:pPr>
    </w:p>
    <w:p w14:paraId="31242BDC" w14:textId="77777777" w:rsidR="00226057" w:rsidRPr="00B43295" w:rsidRDefault="00226057" w:rsidP="00691EC2">
      <w:pPr>
        <w:pStyle w:val="Sraopastraipa"/>
        <w:numPr>
          <w:ilvl w:val="0"/>
          <w:numId w:val="1"/>
        </w:numPr>
        <w:autoSpaceDE w:val="0"/>
        <w:autoSpaceDN w:val="0"/>
        <w:adjustRightInd w:val="0"/>
        <w:rPr>
          <w:b/>
          <w:bCs/>
          <w:i/>
          <w:iCs/>
          <w:szCs w:val="22"/>
        </w:rPr>
      </w:pPr>
      <w:r w:rsidRPr="00B43295">
        <w:rPr>
          <w:b/>
          <w:i/>
          <w:szCs w:val="22"/>
        </w:rPr>
        <w:t>Simptominei bradikardijai, sukeltai anestezijos ar kitų vaistų, gydyti</w:t>
      </w:r>
    </w:p>
    <w:p w14:paraId="53B3709C" w14:textId="77777777" w:rsidR="00226057" w:rsidRPr="00B43295" w:rsidRDefault="00226057" w:rsidP="00691EC2">
      <w:pPr>
        <w:rPr>
          <w:sz w:val="22"/>
          <w:szCs w:val="22"/>
        </w:rPr>
      </w:pPr>
    </w:p>
    <w:p w14:paraId="25F3FAC6" w14:textId="77777777" w:rsidR="00226057" w:rsidRPr="00B43295" w:rsidRDefault="00226057" w:rsidP="00691EC2">
      <w:pPr>
        <w:rPr>
          <w:i/>
          <w:iCs/>
          <w:sz w:val="22"/>
          <w:szCs w:val="22"/>
        </w:rPr>
      </w:pPr>
      <w:r w:rsidRPr="00B43295">
        <w:rPr>
          <w:i/>
          <w:sz w:val="22"/>
          <w:szCs w:val="22"/>
        </w:rPr>
        <w:t>Suaugusieji</w:t>
      </w:r>
    </w:p>
    <w:p w14:paraId="1BE83933" w14:textId="77777777" w:rsidR="00226057" w:rsidRPr="00B43295" w:rsidRDefault="00226057" w:rsidP="00691EC2">
      <w:pPr>
        <w:rPr>
          <w:sz w:val="22"/>
          <w:szCs w:val="22"/>
        </w:rPr>
      </w:pPr>
      <w:bookmarkStart w:id="22" w:name="_Hlk175061904"/>
      <w:bookmarkEnd w:id="20"/>
      <w:r w:rsidRPr="00B43295">
        <w:rPr>
          <w:sz w:val="22"/>
          <w:szCs w:val="22"/>
        </w:rPr>
        <w:t>0,5 mg į veną ir, jei reikia, kartoti dozę kas 3–5 minutes, iki bendros 3 mg dozės.</w:t>
      </w:r>
    </w:p>
    <w:p w14:paraId="36E72701" w14:textId="77777777" w:rsidR="00226057" w:rsidRPr="00B43295" w:rsidRDefault="00226057" w:rsidP="00691EC2">
      <w:pPr>
        <w:rPr>
          <w:sz w:val="22"/>
          <w:szCs w:val="22"/>
        </w:rPr>
      </w:pPr>
    </w:p>
    <w:p w14:paraId="5CD02428" w14:textId="77777777" w:rsidR="00226057" w:rsidRPr="00B43295" w:rsidRDefault="00226057" w:rsidP="00691EC2">
      <w:pPr>
        <w:rPr>
          <w:noProof/>
          <w:sz w:val="22"/>
          <w:szCs w:val="22"/>
        </w:rPr>
      </w:pPr>
      <w:bookmarkStart w:id="23" w:name="_Hlk161134835"/>
      <w:bookmarkStart w:id="24" w:name="_Hlk161758413"/>
      <w:r w:rsidRPr="00B43295">
        <w:rPr>
          <w:sz w:val="22"/>
          <w:szCs w:val="22"/>
          <w:u w:val="single"/>
        </w:rPr>
        <w:t>Didžiausia bendra dozė</w:t>
      </w:r>
      <w:r w:rsidRPr="00B43295">
        <w:rPr>
          <w:sz w:val="22"/>
          <w:szCs w:val="22"/>
        </w:rPr>
        <w:t xml:space="preserve">: 3 mg </w:t>
      </w:r>
      <w:bookmarkEnd w:id="23"/>
      <w:bookmarkEnd w:id="24"/>
    </w:p>
    <w:p w14:paraId="380807B8" w14:textId="77777777" w:rsidR="00226057" w:rsidRPr="00B43295" w:rsidRDefault="00226057" w:rsidP="00691EC2">
      <w:pPr>
        <w:rPr>
          <w:sz w:val="22"/>
          <w:szCs w:val="22"/>
        </w:rPr>
      </w:pPr>
    </w:p>
    <w:p w14:paraId="271CFAFB" w14:textId="77777777" w:rsidR="00226057" w:rsidRPr="00B43295" w:rsidRDefault="00226057" w:rsidP="00691EC2">
      <w:pPr>
        <w:rPr>
          <w:bCs/>
          <w:i/>
          <w:iCs/>
          <w:sz w:val="22"/>
          <w:szCs w:val="22"/>
        </w:rPr>
      </w:pPr>
      <w:r w:rsidRPr="00B43295">
        <w:rPr>
          <w:i/>
          <w:sz w:val="22"/>
          <w:szCs w:val="22"/>
        </w:rPr>
        <w:t>Vaikų populiacija</w:t>
      </w:r>
    </w:p>
    <w:p w14:paraId="1DD5408F" w14:textId="77777777" w:rsidR="00226057" w:rsidRPr="00B43295" w:rsidRDefault="00226057" w:rsidP="00691EC2">
      <w:pPr>
        <w:autoSpaceDE w:val="0"/>
        <w:autoSpaceDN w:val="0"/>
        <w:adjustRightInd w:val="0"/>
        <w:rPr>
          <w:sz w:val="22"/>
          <w:szCs w:val="22"/>
        </w:rPr>
      </w:pPr>
      <w:r w:rsidRPr="00B43295">
        <w:rPr>
          <w:sz w:val="22"/>
          <w:szCs w:val="22"/>
        </w:rPr>
        <w:t>0,01–0,03 mg/kg kūno svorio, į veną, iki didžiausios 0,5 mg dozės.</w:t>
      </w:r>
    </w:p>
    <w:p w14:paraId="191A6B78" w14:textId="77777777" w:rsidR="00226057" w:rsidRPr="00B43295" w:rsidRDefault="00226057" w:rsidP="00691EC2">
      <w:pPr>
        <w:rPr>
          <w:sz w:val="22"/>
          <w:szCs w:val="22"/>
        </w:rPr>
      </w:pPr>
    </w:p>
    <w:p w14:paraId="259992F1" w14:textId="77777777" w:rsidR="00226057" w:rsidRPr="00B43295" w:rsidRDefault="00226057" w:rsidP="00691EC2">
      <w:pPr>
        <w:rPr>
          <w:noProof/>
          <w:sz w:val="22"/>
          <w:szCs w:val="22"/>
        </w:rPr>
      </w:pPr>
      <w:bookmarkStart w:id="25" w:name="_Hlk161758524"/>
      <w:r w:rsidRPr="00B43295">
        <w:rPr>
          <w:sz w:val="22"/>
          <w:szCs w:val="22"/>
          <w:u w:val="single"/>
        </w:rPr>
        <w:t>Didžiausia vienkartinė dozė vaikams</w:t>
      </w:r>
      <w:r w:rsidRPr="00B43295">
        <w:rPr>
          <w:sz w:val="22"/>
          <w:szCs w:val="22"/>
        </w:rPr>
        <w:t>: 0,5 mg</w:t>
      </w:r>
    </w:p>
    <w:p w14:paraId="0FA6F1CF" w14:textId="77777777" w:rsidR="00226057" w:rsidRPr="00B43295" w:rsidRDefault="00226057" w:rsidP="00691EC2">
      <w:pPr>
        <w:rPr>
          <w:noProof/>
          <w:sz w:val="22"/>
          <w:szCs w:val="22"/>
        </w:rPr>
      </w:pPr>
      <w:r w:rsidRPr="00B43295">
        <w:rPr>
          <w:sz w:val="22"/>
          <w:szCs w:val="22"/>
          <w:u w:val="single"/>
        </w:rPr>
        <w:t>Didžiausia vienkartinė dozė paaugliams</w:t>
      </w:r>
      <w:r w:rsidRPr="00B43295">
        <w:rPr>
          <w:sz w:val="22"/>
          <w:szCs w:val="22"/>
        </w:rPr>
        <w:t>: 0,5–1 mg</w:t>
      </w:r>
    </w:p>
    <w:p w14:paraId="129745E7" w14:textId="77777777" w:rsidR="00226057" w:rsidRPr="00B43295" w:rsidRDefault="00226057" w:rsidP="00691EC2">
      <w:pPr>
        <w:rPr>
          <w:noProof/>
          <w:sz w:val="22"/>
          <w:szCs w:val="22"/>
        </w:rPr>
      </w:pPr>
    </w:p>
    <w:p w14:paraId="50616F21" w14:textId="77777777" w:rsidR="00226057" w:rsidRPr="00B43295" w:rsidRDefault="00226057" w:rsidP="00691EC2">
      <w:pPr>
        <w:rPr>
          <w:b/>
          <w:i/>
          <w:iCs/>
          <w:sz w:val="22"/>
          <w:szCs w:val="22"/>
        </w:rPr>
      </w:pPr>
      <w:r w:rsidRPr="00B43295">
        <w:rPr>
          <w:b/>
          <w:i/>
          <w:sz w:val="22"/>
          <w:szCs w:val="22"/>
        </w:rPr>
        <w:t>Dozės koregavimas</w:t>
      </w:r>
    </w:p>
    <w:p w14:paraId="44F13861" w14:textId="77777777" w:rsidR="00226057" w:rsidRPr="00B43295" w:rsidRDefault="00226057" w:rsidP="00691EC2">
      <w:pPr>
        <w:rPr>
          <w:bCs/>
          <w:sz w:val="22"/>
          <w:szCs w:val="22"/>
        </w:rPr>
      </w:pPr>
      <w:r w:rsidRPr="00B43295">
        <w:rPr>
          <w:sz w:val="22"/>
          <w:szCs w:val="22"/>
        </w:rPr>
        <w:lastRenderedPageBreak/>
        <w:t>Paprastai dozę reikia koreguoti atsižvelgiant į paciento reakciją ir toleranciją.</w:t>
      </w:r>
    </w:p>
    <w:p w14:paraId="750CB096" w14:textId="77777777" w:rsidR="00226057" w:rsidRPr="00B43295" w:rsidRDefault="00226057" w:rsidP="00691EC2">
      <w:pPr>
        <w:rPr>
          <w:bCs/>
          <w:sz w:val="22"/>
          <w:szCs w:val="22"/>
        </w:rPr>
      </w:pPr>
    </w:p>
    <w:p w14:paraId="02DF520C" w14:textId="77777777" w:rsidR="00226057" w:rsidRPr="00B43295" w:rsidRDefault="00226057" w:rsidP="00691EC2">
      <w:pPr>
        <w:autoSpaceDE w:val="0"/>
        <w:autoSpaceDN w:val="0"/>
        <w:adjustRightInd w:val="0"/>
        <w:rPr>
          <w:i/>
          <w:iCs/>
          <w:sz w:val="22"/>
          <w:szCs w:val="22"/>
        </w:rPr>
      </w:pPr>
      <w:bookmarkStart w:id="26" w:name="_Hlk175061955"/>
      <w:bookmarkEnd w:id="22"/>
      <w:bookmarkEnd w:id="25"/>
      <w:r w:rsidRPr="00B43295">
        <w:rPr>
          <w:i/>
          <w:sz w:val="22"/>
          <w:szCs w:val="22"/>
        </w:rPr>
        <w:t xml:space="preserve">Ypatingos populiacijos </w:t>
      </w:r>
    </w:p>
    <w:p w14:paraId="4C5B4B09" w14:textId="77777777" w:rsidR="00226057" w:rsidRPr="00B43295" w:rsidRDefault="00226057" w:rsidP="00691EC2">
      <w:pPr>
        <w:autoSpaceDE w:val="0"/>
        <w:autoSpaceDN w:val="0"/>
        <w:adjustRightInd w:val="0"/>
        <w:rPr>
          <w:sz w:val="22"/>
          <w:szCs w:val="22"/>
        </w:rPr>
      </w:pPr>
      <w:r w:rsidRPr="00B43295">
        <w:rPr>
          <w:sz w:val="22"/>
          <w:szCs w:val="22"/>
        </w:rPr>
        <w:t>Pacientams, kurių inkstų ir (arba) kepenų funkcija sutrikusi, vaikams ir senyviems žmonėms, patariama būti atsargiems (žr. 4.4 skyrių).</w:t>
      </w:r>
      <w:bookmarkEnd w:id="26"/>
    </w:p>
    <w:p w14:paraId="655A6658" w14:textId="77777777" w:rsidR="00226057" w:rsidRPr="00B43295" w:rsidRDefault="00226057" w:rsidP="00691EC2">
      <w:pPr>
        <w:autoSpaceDE w:val="0"/>
        <w:autoSpaceDN w:val="0"/>
        <w:adjustRightInd w:val="0"/>
        <w:rPr>
          <w:sz w:val="22"/>
          <w:szCs w:val="22"/>
        </w:rPr>
      </w:pPr>
    </w:p>
    <w:p w14:paraId="58153926" w14:textId="77777777" w:rsidR="00226057" w:rsidRPr="00B43295" w:rsidRDefault="00226057" w:rsidP="00691EC2">
      <w:pPr>
        <w:rPr>
          <w:sz w:val="22"/>
          <w:szCs w:val="22"/>
          <w:u w:val="single"/>
        </w:rPr>
      </w:pPr>
      <w:r w:rsidRPr="00B43295">
        <w:rPr>
          <w:sz w:val="22"/>
          <w:szCs w:val="22"/>
          <w:u w:val="single"/>
        </w:rPr>
        <w:t>Vartojimo metodas</w:t>
      </w:r>
    </w:p>
    <w:p w14:paraId="413E5852" w14:textId="77777777" w:rsidR="00226057" w:rsidRPr="00B43295" w:rsidRDefault="00226057" w:rsidP="00691EC2">
      <w:pPr>
        <w:suppressAutoHyphens/>
        <w:rPr>
          <w:sz w:val="22"/>
          <w:szCs w:val="22"/>
        </w:rPr>
      </w:pPr>
      <w:r w:rsidRPr="00B43295">
        <w:rPr>
          <w:sz w:val="22"/>
          <w:szCs w:val="22"/>
        </w:rPr>
        <w:t xml:space="preserve">Atropinas leidžiamas į veną, raumenis arba po oda. </w:t>
      </w:r>
    </w:p>
    <w:p w14:paraId="0FCF22C0" w14:textId="77777777" w:rsidR="00226057" w:rsidRPr="00B43295" w:rsidRDefault="00226057" w:rsidP="00691EC2">
      <w:pPr>
        <w:suppressAutoHyphens/>
        <w:rPr>
          <w:sz w:val="22"/>
          <w:szCs w:val="22"/>
        </w:rPr>
      </w:pPr>
    </w:p>
    <w:p w14:paraId="1874D4E0" w14:textId="77777777" w:rsidR="00226057" w:rsidRPr="00B43295" w:rsidRDefault="00226057" w:rsidP="00691EC2">
      <w:pPr>
        <w:suppressAutoHyphens/>
        <w:rPr>
          <w:sz w:val="22"/>
          <w:szCs w:val="22"/>
        </w:rPr>
      </w:pPr>
      <w:r w:rsidRPr="00B43295">
        <w:rPr>
          <w:sz w:val="22"/>
          <w:szCs w:val="22"/>
        </w:rPr>
        <w:t>Išmeskite tirpalą, jei jis atrodo drumstas, jame yra nuosėdų arba jei talpykla pažeista.</w:t>
      </w:r>
    </w:p>
    <w:p w14:paraId="551766E5" w14:textId="2703D5B1" w:rsidR="00226057" w:rsidRPr="00B43295" w:rsidRDefault="006C7098" w:rsidP="00691EC2">
      <w:pPr>
        <w:suppressAutoHyphens/>
        <w:rPr>
          <w:sz w:val="22"/>
          <w:szCs w:val="22"/>
        </w:rPr>
      </w:pPr>
      <w:r>
        <w:rPr>
          <w:sz w:val="22"/>
          <w:szCs w:val="22"/>
        </w:rPr>
        <w:t>Vaistinį p</w:t>
      </w:r>
      <w:r w:rsidR="00226057" w:rsidRPr="00B43295">
        <w:rPr>
          <w:sz w:val="22"/>
          <w:szCs w:val="22"/>
        </w:rPr>
        <w:t>reparatą</w:t>
      </w:r>
      <w:r w:rsidR="00DC1AE0">
        <w:rPr>
          <w:sz w:val="22"/>
          <w:szCs w:val="22"/>
        </w:rPr>
        <w:t xml:space="preserve"> ruoškite</w:t>
      </w:r>
      <w:r w:rsidR="00226057" w:rsidRPr="00B43295">
        <w:rPr>
          <w:sz w:val="22"/>
          <w:szCs w:val="22"/>
        </w:rPr>
        <w:t xml:space="preserve">  įprastomis aseptinėmis sąlygomis, taikomomis injekciniams tirpalams.</w:t>
      </w:r>
    </w:p>
    <w:p w14:paraId="7DD35101" w14:textId="77777777" w:rsidR="00226057" w:rsidRPr="00B43295" w:rsidRDefault="00226057" w:rsidP="00691EC2">
      <w:pPr>
        <w:suppressAutoHyphens/>
        <w:rPr>
          <w:sz w:val="22"/>
          <w:szCs w:val="22"/>
        </w:rPr>
      </w:pPr>
      <w:r w:rsidRPr="00B43295">
        <w:rPr>
          <w:sz w:val="22"/>
          <w:szCs w:val="22"/>
        </w:rPr>
        <w:t>Išmeskite likusį tirpalo tūrį.</w:t>
      </w:r>
    </w:p>
    <w:p w14:paraId="4C6C6C6F" w14:textId="77777777" w:rsidR="008D3B35" w:rsidRPr="00B43295" w:rsidRDefault="008D3B35" w:rsidP="00691EC2">
      <w:pPr>
        <w:tabs>
          <w:tab w:val="left" w:pos="567"/>
        </w:tabs>
        <w:spacing w:line="260" w:lineRule="exact"/>
        <w:rPr>
          <w:sz w:val="22"/>
          <w:szCs w:val="22"/>
        </w:rPr>
      </w:pPr>
    </w:p>
    <w:p w14:paraId="7688C74C" w14:textId="77777777" w:rsidR="008D3B35" w:rsidRPr="00B43295" w:rsidRDefault="00AB4978" w:rsidP="008B58D6">
      <w:pPr>
        <w:keepNext/>
        <w:tabs>
          <w:tab w:val="left" w:pos="567"/>
        </w:tabs>
        <w:spacing w:line="260" w:lineRule="exact"/>
        <w:outlineLvl w:val="3"/>
        <w:rPr>
          <w:b/>
          <w:bCs/>
          <w:sz w:val="22"/>
          <w:szCs w:val="22"/>
          <w:lang w:eastAsia="x-none"/>
        </w:rPr>
      </w:pPr>
      <w:r w:rsidRPr="00B43295">
        <w:rPr>
          <w:b/>
          <w:bCs/>
          <w:sz w:val="22"/>
          <w:szCs w:val="22"/>
          <w:lang w:eastAsia="x-none"/>
        </w:rPr>
        <w:t>4.3</w:t>
      </w:r>
      <w:r w:rsidRPr="00B43295">
        <w:rPr>
          <w:b/>
          <w:bCs/>
          <w:sz w:val="22"/>
          <w:szCs w:val="22"/>
          <w:lang w:eastAsia="x-none"/>
        </w:rPr>
        <w:tab/>
        <w:t>Kontraindikacijos</w:t>
      </w:r>
    </w:p>
    <w:p w14:paraId="78529ACD" w14:textId="77777777" w:rsidR="008D3B35" w:rsidRPr="00B43295" w:rsidRDefault="008D3B35" w:rsidP="00691EC2">
      <w:pPr>
        <w:tabs>
          <w:tab w:val="left" w:pos="567"/>
        </w:tabs>
        <w:spacing w:line="260" w:lineRule="exact"/>
        <w:rPr>
          <w:sz w:val="22"/>
          <w:szCs w:val="22"/>
        </w:rPr>
      </w:pPr>
    </w:p>
    <w:p w14:paraId="19E056FB" w14:textId="77777777" w:rsidR="00226057" w:rsidRPr="00B43295" w:rsidRDefault="00226057" w:rsidP="00691EC2">
      <w:pPr>
        <w:suppressAutoHyphens/>
        <w:rPr>
          <w:sz w:val="22"/>
          <w:szCs w:val="22"/>
        </w:rPr>
      </w:pPr>
      <w:r w:rsidRPr="00B43295">
        <w:rPr>
          <w:sz w:val="22"/>
          <w:szCs w:val="22"/>
        </w:rPr>
        <w:t xml:space="preserve">Atropino vartoti draudžiama: </w:t>
      </w:r>
    </w:p>
    <w:p w14:paraId="1409B5C4" w14:textId="5884923D" w:rsidR="008D3B35" w:rsidRPr="00B43295" w:rsidRDefault="00226057" w:rsidP="00691EC2">
      <w:pPr>
        <w:tabs>
          <w:tab w:val="left" w:pos="567"/>
        </w:tabs>
        <w:spacing w:line="260" w:lineRule="exact"/>
        <w:rPr>
          <w:sz w:val="22"/>
          <w:szCs w:val="22"/>
        </w:rPr>
      </w:pPr>
      <w:r w:rsidRPr="00B43295">
        <w:rPr>
          <w:sz w:val="22"/>
          <w:szCs w:val="22"/>
        </w:rPr>
        <w:t>- jeigu yra p</w:t>
      </w:r>
      <w:r w:rsidR="00AB4978" w:rsidRPr="00B43295">
        <w:rPr>
          <w:sz w:val="22"/>
          <w:szCs w:val="22"/>
        </w:rPr>
        <w:t>adidėjęs jautrumas veikliajai arba bet kuriai 6.1 skyriuje nurodytai pagalbinei medžiagai</w:t>
      </w:r>
      <w:r w:rsidRPr="00B43295">
        <w:rPr>
          <w:sz w:val="22"/>
          <w:szCs w:val="22"/>
        </w:rPr>
        <w:t>;</w:t>
      </w:r>
    </w:p>
    <w:p w14:paraId="4CFA4680" w14:textId="77777777" w:rsidR="00226057" w:rsidRPr="00B43295" w:rsidRDefault="00226057" w:rsidP="00691EC2">
      <w:pPr>
        <w:suppressAutoHyphens/>
        <w:rPr>
          <w:sz w:val="22"/>
          <w:szCs w:val="22"/>
        </w:rPr>
      </w:pPr>
      <w:r w:rsidRPr="00B43295">
        <w:rPr>
          <w:sz w:val="22"/>
          <w:szCs w:val="22"/>
        </w:rPr>
        <w:t>- sergant prostatos hipertrofija, nes skatina šlapimo susilaikymą;</w:t>
      </w:r>
    </w:p>
    <w:p w14:paraId="386F7E48" w14:textId="77777777" w:rsidR="00226057" w:rsidRPr="00B43295" w:rsidRDefault="00226057" w:rsidP="00691EC2">
      <w:pPr>
        <w:suppressAutoHyphens/>
        <w:rPr>
          <w:sz w:val="22"/>
          <w:szCs w:val="22"/>
        </w:rPr>
      </w:pPr>
      <w:r w:rsidRPr="00B43295">
        <w:rPr>
          <w:sz w:val="22"/>
          <w:szCs w:val="22"/>
        </w:rPr>
        <w:t>- sergant obstrukcinėmis virškinimo trakto ligomis (pvz., dvylikapirštės žarnos stenozė);</w:t>
      </w:r>
    </w:p>
    <w:p w14:paraId="284C6B92" w14:textId="466910C5" w:rsidR="00226057" w:rsidRPr="00B43295" w:rsidRDefault="00226057" w:rsidP="00691EC2">
      <w:pPr>
        <w:suppressAutoHyphens/>
        <w:rPr>
          <w:sz w:val="22"/>
          <w:szCs w:val="22"/>
        </w:rPr>
      </w:pPr>
      <w:r w:rsidRPr="00B43295">
        <w:rPr>
          <w:sz w:val="22"/>
          <w:szCs w:val="22"/>
        </w:rPr>
        <w:t>- sergant paralyžiniu žarnų nepraeinamumu arba žarnyno atonija (ypač senyviems ir nusilpusiems pacientams);</w:t>
      </w:r>
      <w:r w:rsidR="00431852">
        <w:rPr>
          <w:sz w:val="22"/>
          <w:szCs w:val="22"/>
        </w:rPr>
        <w:t xml:space="preserve"> </w:t>
      </w:r>
    </w:p>
    <w:p w14:paraId="16C78A98" w14:textId="1B5C4528" w:rsidR="00226057" w:rsidRPr="00B43295" w:rsidRDefault="00226057" w:rsidP="00691EC2">
      <w:pPr>
        <w:suppressAutoHyphens/>
        <w:rPr>
          <w:sz w:val="22"/>
          <w:szCs w:val="22"/>
        </w:rPr>
      </w:pPr>
      <w:r w:rsidRPr="00B43295">
        <w:rPr>
          <w:sz w:val="22"/>
          <w:szCs w:val="22"/>
        </w:rPr>
        <w:t>- sergant opiniu kolitu, nes jis gali sukelti žarnų nepraeinamumą arba didelę gaubtinę žarną</w:t>
      </w:r>
      <w:r w:rsidR="000E6CBC">
        <w:rPr>
          <w:sz w:val="22"/>
          <w:szCs w:val="22"/>
        </w:rPr>
        <w:t xml:space="preserve"> (angl. </w:t>
      </w:r>
      <w:r w:rsidR="000E6CBC" w:rsidRPr="001A1BEA">
        <w:rPr>
          <w:i/>
          <w:iCs/>
          <w:sz w:val="22"/>
          <w:szCs w:val="22"/>
        </w:rPr>
        <w:t>megacolon</w:t>
      </w:r>
      <w:r w:rsidR="000E6CBC">
        <w:rPr>
          <w:sz w:val="22"/>
          <w:szCs w:val="22"/>
        </w:rPr>
        <w:t>)</w:t>
      </w:r>
      <w:r w:rsidRPr="00B43295">
        <w:rPr>
          <w:sz w:val="22"/>
          <w:szCs w:val="22"/>
        </w:rPr>
        <w:t>; jo poveikis apatiniam stemplės sfinkteriui gali sustiprinti refliuksą;</w:t>
      </w:r>
    </w:p>
    <w:p w14:paraId="001CB8CC" w14:textId="4FB4D239" w:rsidR="00226057" w:rsidRPr="00B43295" w:rsidRDefault="00226057" w:rsidP="00691EC2">
      <w:pPr>
        <w:suppressAutoHyphens/>
        <w:rPr>
          <w:sz w:val="22"/>
          <w:szCs w:val="22"/>
        </w:rPr>
      </w:pPr>
      <w:r w:rsidRPr="00B43295">
        <w:rPr>
          <w:sz w:val="22"/>
          <w:szCs w:val="22"/>
        </w:rPr>
        <w:t xml:space="preserve">- sergant </w:t>
      </w:r>
      <w:r w:rsidR="006D388A">
        <w:rPr>
          <w:sz w:val="22"/>
          <w:szCs w:val="22"/>
        </w:rPr>
        <w:t>generalizuota</w:t>
      </w:r>
      <w:r w:rsidRPr="00B43295">
        <w:rPr>
          <w:sz w:val="22"/>
          <w:szCs w:val="22"/>
        </w:rPr>
        <w:t xml:space="preserve"> miastenija (nebent jis skiriamas siekiant sumažinti nepageidaujamą muskarininį poveikį, kurį sukelia anticholinesteraziniai preparatai);</w:t>
      </w:r>
    </w:p>
    <w:p w14:paraId="68EA19D6" w14:textId="77777777" w:rsidR="00226057" w:rsidRPr="00B43295" w:rsidRDefault="00226057" w:rsidP="00691EC2">
      <w:pPr>
        <w:suppressAutoHyphens/>
        <w:rPr>
          <w:sz w:val="22"/>
          <w:szCs w:val="22"/>
        </w:rPr>
      </w:pPr>
      <w:r w:rsidRPr="00B43295">
        <w:rPr>
          <w:sz w:val="22"/>
          <w:szCs w:val="22"/>
        </w:rPr>
        <w:t>- esant uždaro kampo glaukomai arba esant siauram kampui tarp rainelės ir ragenos, nes tai gali padidinti akispūdį;</w:t>
      </w:r>
    </w:p>
    <w:p w14:paraId="77EE1BA1" w14:textId="77777777" w:rsidR="00226057" w:rsidRPr="00B43295" w:rsidRDefault="00226057" w:rsidP="00691EC2">
      <w:pPr>
        <w:suppressAutoHyphens/>
        <w:rPr>
          <w:sz w:val="22"/>
          <w:szCs w:val="22"/>
        </w:rPr>
      </w:pPr>
      <w:bookmarkStart w:id="27" w:name="_Hlk162872473"/>
      <w:r w:rsidRPr="00B43295">
        <w:rPr>
          <w:sz w:val="22"/>
          <w:szCs w:val="22"/>
        </w:rPr>
        <w:t>- jeigu yra ūmus kraujavimas, lydimas nestabilios širdies ir kraujagyslių sistemos funkcijos.</w:t>
      </w:r>
    </w:p>
    <w:bookmarkEnd w:id="27"/>
    <w:p w14:paraId="04A6E581" w14:textId="77777777" w:rsidR="00226057" w:rsidRPr="00B43295" w:rsidRDefault="00226057" w:rsidP="00691EC2">
      <w:pPr>
        <w:suppressAutoHyphens/>
        <w:rPr>
          <w:sz w:val="22"/>
          <w:szCs w:val="22"/>
        </w:rPr>
      </w:pPr>
    </w:p>
    <w:p w14:paraId="2D385F65" w14:textId="77777777" w:rsidR="008D3B35" w:rsidRPr="00B43295" w:rsidRDefault="00AB4978" w:rsidP="00691EC2">
      <w:pPr>
        <w:tabs>
          <w:tab w:val="left" w:pos="567"/>
        </w:tabs>
        <w:spacing w:line="260" w:lineRule="exact"/>
        <w:rPr>
          <w:sz w:val="22"/>
          <w:szCs w:val="22"/>
        </w:rPr>
      </w:pPr>
      <w:r w:rsidRPr="00B43295">
        <w:rPr>
          <w:b/>
          <w:sz w:val="22"/>
          <w:szCs w:val="22"/>
        </w:rPr>
        <w:t>4.4</w:t>
      </w:r>
      <w:r w:rsidRPr="00B43295">
        <w:rPr>
          <w:b/>
          <w:sz w:val="22"/>
          <w:szCs w:val="22"/>
        </w:rPr>
        <w:tab/>
        <w:t>Specialūs įspėjimai ir atsargumo priemonės</w:t>
      </w:r>
    </w:p>
    <w:p w14:paraId="66B080E1" w14:textId="77777777" w:rsidR="008D3B35" w:rsidRPr="00B43295" w:rsidRDefault="008D3B35" w:rsidP="00691EC2">
      <w:pPr>
        <w:tabs>
          <w:tab w:val="left" w:pos="567"/>
        </w:tabs>
        <w:spacing w:line="260" w:lineRule="exact"/>
        <w:rPr>
          <w:sz w:val="22"/>
          <w:szCs w:val="22"/>
        </w:rPr>
      </w:pPr>
    </w:p>
    <w:p w14:paraId="14522493" w14:textId="77777777" w:rsidR="00226057" w:rsidRPr="00B43295" w:rsidRDefault="00226057" w:rsidP="00691EC2">
      <w:pPr>
        <w:suppressAutoHyphens/>
        <w:rPr>
          <w:sz w:val="22"/>
          <w:szCs w:val="22"/>
          <w:u w:val="single"/>
        </w:rPr>
      </w:pPr>
      <w:r w:rsidRPr="00B43295">
        <w:rPr>
          <w:sz w:val="22"/>
          <w:szCs w:val="22"/>
          <w:u w:val="single"/>
        </w:rPr>
        <w:t>Atsargumo priemonės</w:t>
      </w:r>
    </w:p>
    <w:p w14:paraId="2E51D3E6" w14:textId="77777777" w:rsidR="00226057" w:rsidRPr="00B43295" w:rsidRDefault="00226057" w:rsidP="00691EC2">
      <w:pPr>
        <w:suppressAutoHyphens/>
        <w:rPr>
          <w:sz w:val="22"/>
          <w:szCs w:val="22"/>
        </w:rPr>
      </w:pPr>
      <w:bookmarkStart w:id="28" w:name="_Hlk161939986"/>
      <w:r w:rsidRPr="00B43295">
        <w:rPr>
          <w:sz w:val="22"/>
          <w:szCs w:val="22"/>
        </w:rPr>
        <w:t>Pacientams, sergantiems pseudomembraniniu kolitu, viduriavimu, hipertiroidizmu (tirotoksikoze), virškinimo trakto infekcija ir hipertenzija, atropiną reikia skirti atsargiai.</w:t>
      </w:r>
    </w:p>
    <w:bookmarkEnd w:id="28"/>
    <w:p w14:paraId="143AF6C0" w14:textId="77777777" w:rsidR="00226057" w:rsidRPr="00B43295" w:rsidRDefault="00226057" w:rsidP="00691EC2">
      <w:pPr>
        <w:suppressAutoHyphens/>
        <w:rPr>
          <w:sz w:val="22"/>
          <w:szCs w:val="22"/>
        </w:rPr>
      </w:pPr>
    </w:p>
    <w:p w14:paraId="3518CF36" w14:textId="77777777" w:rsidR="00226057" w:rsidRPr="00B43295" w:rsidRDefault="00226057" w:rsidP="00691EC2">
      <w:pPr>
        <w:suppressAutoHyphens/>
        <w:rPr>
          <w:sz w:val="22"/>
          <w:szCs w:val="22"/>
          <w:u w:val="single"/>
        </w:rPr>
      </w:pPr>
      <w:r w:rsidRPr="00B43295">
        <w:rPr>
          <w:sz w:val="22"/>
          <w:szCs w:val="22"/>
          <w:u w:val="single"/>
        </w:rPr>
        <w:t>Nusilpę pacientai</w:t>
      </w:r>
    </w:p>
    <w:p w14:paraId="13D20B95" w14:textId="77777777" w:rsidR="00226057" w:rsidRPr="00B43295" w:rsidRDefault="00226057" w:rsidP="00691EC2">
      <w:pPr>
        <w:suppressAutoHyphens/>
        <w:rPr>
          <w:sz w:val="22"/>
          <w:szCs w:val="22"/>
        </w:rPr>
      </w:pPr>
      <w:r w:rsidRPr="00B43295">
        <w:rPr>
          <w:sz w:val="22"/>
          <w:szCs w:val="22"/>
        </w:rPr>
        <w:t>Sistemiškai skiriant antimuskarininius vaistus nusilpusiems pacientams, sergantiems lėtine plaučių liga, dėl sumažėjusios bronchų sekrecijos gali susidaryti bronchų gleivių kamščiai.</w:t>
      </w:r>
    </w:p>
    <w:p w14:paraId="7C13191C" w14:textId="77777777" w:rsidR="00226057" w:rsidRPr="00B43295" w:rsidRDefault="00226057" w:rsidP="00691EC2">
      <w:pPr>
        <w:suppressAutoHyphens/>
        <w:rPr>
          <w:sz w:val="22"/>
          <w:szCs w:val="22"/>
        </w:rPr>
      </w:pPr>
    </w:p>
    <w:p w14:paraId="03B73A0A" w14:textId="30FAC8D3" w:rsidR="00226057" w:rsidRPr="00B43295" w:rsidRDefault="00126960" w:rsidP="00691EC2">
      <w:pPr>
        <w:suppressAutoHyphens/>
        <w:rPr>
          <w:sz w:val="22"/>
          <w:szCs w:val="22"/>
          <w:u w:val="single"/>
        </w:rPr>
      </w:pPr>
      <w:r w:rsidRPr="00B43295">
        <w:rPr>
          <w:sz w:val="22"/>
          <w:szCs w:val="22"/>
          <w:u w:val="single"/>
        </w:rPr>
        <w:t>Parkinsonizmas</w:t>
      </w:r>
    </w:p>
    <w:p w14:paraId="273A56A5" w14:textId="30B86133" w:rsidR="00226057" w:rsidRPr="00B43295" w:rsidRDefault="00226057" w:rsidP="00691EC2">
      <w:pPr>
        <w:suppressAutoHyphens/>
        <w:rPr>
          <w:sz w:val="22"/>
          <w:szCs w:val="22"/>
        </w:rPr>
      </w:pPr>
      <w:r w:rsidRPr="00B43295">
        <w:rPr>
          <w:sz w:val="22"/>
          <w:szCs w:val="22"/>
        </w:rPr>
        <w:t xml:space="preserve">Gydant </w:t>
      </w:r>
      <w:r w:rsidR="00126960" w:rsidRPr="00B43295">
        <w:rPr>
          <w:sz w:val="22"/>
          <w:szCs w:val="22"/>
        </w:rPr>
        <w:t>Parkinsonizm</w:t>
      </w:r>
      <w:r w:rsidR="00D07876">
        <w:rPr>
          <w:sz w:val="22"/>
          <w:szCs w:val="22"/>
        </w:rPr>
        <w:t>ą</w:t>
      </w:r>
      <w:r w:rsidRPr="00B43295">
        <w:rPr>
          <w:sz w:val="22"/>
          <w:szCs w:val="22"/>
        </w:rPr>
        <w:t>, skiriamos atropino dozės didinimas ir kiti gydymo būdai turi būti laipsniški (antimuskarininio gydymo negalima staigiai nutraukti).</w:t>
      </w:r>
    </w:p>
    <w:p w14:paraId="041AB696" w14:textId="77777777" w:rsidR="00226057" w:rsidRPr="00B43295" w:rsidRDefault="00226057" w:rsidP="00691EC2">
      <w:pPr>
        <w:suppressAutoHyphens/>
        <w:rPr>
          <w:sz w:val="22"/>
          <w:szCs w:val="22"/>
        </w:rPr>
      </w:pPr>
    </w:p>
    <w:p w14:paraId="0FDB4647" w14:textId="77777777" w:rsidR="00226057" w:rsidRPr="00B43295" w:rsidRDefault="00226057" w:rsidP="00691EC2">
      <w:pPr>
        <w:suppressAutoHyphens/>
        <w:rPr>
          <w:sz w:val="22"/>
          <w:szCs w:val="22"/>
          <w:u w:val="single"/>
        </w:rPr>
      </w:pPr>
      <w:r w:rsidRPr="00B43295">
        <w:rPr>
          <w:sz w:val="22"/>
          <w:szCs w:val="22"/>
          <w:u w:val="single"/>
        </w:rPr>
        <w:t>Dauno sindromas ir albinizmas</w:t>
      </w:r>
    </w:p>
    <w:p w14:paraId="6A23C498" w14:textId="2C75C183" w:rsidR="00226057" w:rsidRPr="00B43295" w:rsidRDefault="00226057" w:rsidP="00691EC2">
      <w:pPr>
        <w:suppressAutoHyphens/>
        <w:rPr>
          <w:sz w:val="22"/>
          <w:szCs w:val="22"/>
        </w:rPr>
      </w:pPr>
      <w:r w:rsidRPr="00B43295">
        <w:rPr>
          <w:sz w:val="22"/>
          <w:szCs w:val="22"/>
        </w:rPr>
        <w:t xml:space="preserve">Atrodo, kad Dauno sindromu sergančių asmenų jautrumas kai kuriems atropino </w:t>
      </w:r>
      <w:r w:rsidR="00C3384D">
        <w:rPr>
          <w:sz w:val="22"/>
          <w:szCs w:val="22"/>
        </w:rPr>
        <w:t>poveikiams</w:t>
      </w:r>
      <w:r w:rsidRPr="00B43295">
        <w:rPr>
          <w:sz w:val="22"/>
          <w:szCs w:val="22"/>
        </w:rPr>
        <w:t xml:space="preserve"> yra didesnis, o albinizmu sergančių asmenų jautrumas gali būti mažesnis.</w:t>
      </w:r>
    </w:p>
    <w:p w14:paraId="7939DAE6" w14:textId="77777777" w:rsidR="00226057" w:rsidRPr="00B43295" w:rsidRDefault="00226057" w:rsidP="00691EC2">
      <w:pPr>
        <w:suppressAutoHyphens/>
        <w:rPr>
          <w:sz w:val="22"/>
          <w:szCs w:val="22"/>
        </w:rPr>
      </w:pPr>
    </w:p>
    <w:p w14:paraId="3B8FA809" w14:textId="77777777" w:rsidR="00226057" w:rsidRPr="00B43295" w:rsidRDefault="00226057" w:rsidP="00691EC2">
      <w:pPr>
        <w:suppressAutoHyphens/>
        <w:rPr>
          <w:sz w:val="22"/>
          <w:szCs w:val="22"/>
          <w:u w:val="single"/>
        </w:rPr>
      </w:pPr>
      <w:r w:rsidRPr="00B43295">
        <w:rPr>
          <w:sz w:val="22"/>
          <w:szCs w:val="22"/>
          <w:u w:val="single"/>
        </w:rPr>
        <w:t xml:space="preserve">Širdies ir kraujagyslių sistemos būklė </w:t>
      </w:r>
    </w:p>
    <w:p w14:paraId="112E2C20" w14:textId="77777777" w:rsidR="00226057" w:rsidRPr="00B43295" w:rsidRDefault="00226057" w:rsidP="00691EC2">
      <w:pPr>
        <w:suppressAutoHyphens/>
        <w:rPr>
          <w:sz w:val="22"/>
          <w:szCs w:val="22"/>
        </w:rPr>
      </w:pPr>
      <w:r w:rsidRPr="00B43295">
        <w:rPr>
          <w:sz w:val="22"/>
          <w:szCs w:val="22"/>
        </w:rPr>
        <w:t>Mažų dozių skyrimas gali sukelti paroksizminę bradikardiją.</w:t>
      </w:r>
    </w:p>
    <w:p w14:paraId="335F8CB6" w14:textId="77777777" w:rsidR="00226057" w:rsidRPr="00B43295" w:rsidRDefault="00226057" w:rsidP="00691EC2">
      <w:pPr>
        <w:suppressAutoHyphens/>
        <w:rPr>
          <w:sz w:val="22"/>
          <w:szCs w:val="22"/>
        </w:rPr>
      </w:pPr>
    </w:p>
    <w:p w14:paraId="73A5E7B9" w14:textId="6498E15B" w:rsidR="00226057" w:rsidRPr="00B43295" w:rsidRDefault="00226057" w:rsidP="00691EC2">
      <w:pPr>
        <w:suppressAutoHyphens/>
        <w:rPr>
          <w:sz w:val="22"/>
          <w:szCs w:val="22"/>
        </w:rPr>
      </w:pPr>
      <w:bookmarkStart w:id="29" w:name="_Hlk161996835"/>
      <w:r w:rsidRPr="00B43295">
        <w:rPr>
          <w:sz w:val="22"/>
          <w:szCs w:val="22"/>
        </w:rPr>
        <w:t xml:space="preserve">Antimuskarininiai vaistai blokuoja </w:t>
      </w:r>
      <w:r w:rsidR="00C139AE">
        <w:rPr>
          <w:sz w:val="22"/>
          <w:szCs w:val="22"/>
        </w:rPr>
        <w:t>klajoklio ne</w:t>
      </w:r>
      <w:r w:rsidR="003245EA">
        <w:rPr>
          <w:sz w:val="22"/>
          <w:szCs w:val="22"/>
        </w:rPr>
        <w:t>r</w:t>
      </w:r>
      <w:r w:rsidR="00C139AE">
        <w:rPr>
          <w:sz w:val="22"/>
          <w:szCs w:val="22"/>
        </w:rPr>
        <w:t xml:space="preserve">vo slopinamąjį poveikį </w:t>
      </w:r>
      <w:r w:rsidRPr="00B43295">
        <w:rPr>
          <w:sz w:val="22"/>
          <w:szCs w:val="22"/>
        </w:rPr>
        <w:t>SA (sin</w:t>
      </w:r>
      <w:r w:rsidR="00BC2DA4">
        <w:rPr>
          <w:sz w:val="22"/>
          <w:szCs w:val="22"/>
        </w:rPr>
        <w:t>oatrialin</w:t>
      </w:r>
      <w:r w:rsidR="00D81B98">
        <w:rPr>
          <w:sz w:val="22"/>
          <w:szCs w:val="22"/>
        </w:rPr>
        <w:t>iam</w:t>
      </w:r>
      <w:r w:rsidRPr="00B43295">
        <w:rPr>
          <w:sz w:val="22"/>
          <w:szCs w:val="22"/>
        </w:rPr>
        <w:t>) mazg</w:t>
      </w:r>
      <w:r w:rsidR="00D81B98">
        <w:rPr>
          <w:sz w:val="22"/>
          <w:szCs w:val="22"/>
        </w:rPr>
        <w:t>ui, kuris yra atsakingas už širdies ritmą</w:t>
      </w:r>
      <w:r w:rsidR="009078C1">
        <w:rPr>
          <w:sz w:val="22"/>
          <w:szCs w:val="22"/>
        </w:rPr>
        <w:t xml:space="preserve"> ir dažnį</w:t>
      </w:r>
      <w:r w:rsidRPr="00B43295">
        <w:rPr>
          <w:sz w:val="22"/>
          <w:szCs w:val="22"/>
        </w:rPr>
        <w:t xml:space="preserve">, </w:t>
      </w:r>
      <w:bookmarkEnd w:id="29"/>
      <w:r w:rsidRPr="00B43295">
        <w:rPr>
          <w:sz w:val="22"/>
          <w:szCs w:val="22"/>
        </w:rPr>
        <w:t>todėl reikia atsargiai vartoti pacientams, sergantiems tachiaritmija, širdies nepakankamumu arba koronarine širdies liga.</w:t>
      </w:r>
    </w:p>
    <w:p w14:paraId="3EB79A98" w14:textId="77777777" w:rsidR="00226057" w:rsidRPr="00B43295" w:rsidRDefault="00226057" w:rsidP="00691EC2">
      <w:pPr>
        <w:suppressAutoHyphens/>
        <w:rPr>
          <w:sz w:val="22"/>
          <w:szCs w:val="22"/>
        </w:rPr>
      </w:pPr>
    </w:p>
    <w:p w14:paraId="24B292C3" w14:textId="77777777" w:rsidR="00226057" w:rsidRPr="00B43295" w:rsidRDefault="00226057" w:rsidP="00691EC2">
      <w:pPr>
        <w:suppressAutoHyphens/>
        <w:rPr>
          <w:sz w:val="22"/>
          <w:szCs w:val="22"/>
          <w:u w:val="single"/>
        </w:rPr>
      </w:pPr>
      <w:r w:rsidRPr="00B43295">
        <w:rPr>
          <w:sz w:val="22"/>
          <w:szCs w:val="22"/>
          <w:u w:val="single"/>
        </w:rPr>
        <w:t xml:space="preserve">Virškinimo traktas </w:t>
      </w:r>
    </w:p>
    <w:p w14:paraId="71B4F8A3" w14:textId="77777777" w:rsidR="00226057" w:rsidRPr="00B43295" w:rsidRDefault="00226057" w:rsidP="00691EC2">
      <w:pPr>
        <w:suppressAutoHyphens/>
        <w:rPr>
          <w:sz w:val="22"/>
          <w:szCs w:val="22"/>
        </w:rPr>
      </w:pPr>
      <w:r w:rsidRPr="00B43295">
        <w:rPr>
          <w:sz w:val="22"/>
          <w:szCs w:val="22"/>
        </w:rPr>
        <w:t xml:space="preserve">Kadangi antimuskarininiai vaistai gali sulėtinti skrandžio ištuštinimą, jie gali sukelti stazę pacientams, sergantiems skrandžio opa. Atsargumo priemonės taip pat būtinos pacientams, turintiems stemplės </w:t>
      </w:r>
      <w:r w:rsidRPr="00B43295">
        <w:rPr>
          <w:sz w:val="22"/>
          <w:szCs w:val="22"/>
        </w:rPr>
        <w:lastRenderedPageBreak/>
        <w:t>refliukso problemų arba su refliuksiniu ezofagitu susijusią stemplinės angos išvaržą, nes antimuskarininiai vaistai mažina skrandžio judrumą ir apatinio stemplės sfinkterio daromą spaudimą.</w:t>
      </w:r>
    </w:p>
    <w:p w14:paraId="46B36F17" w14:textId="77777777" w:rsidR="00226057" w:rsidRPr="00B43295" w:rsidRDefault="00226057" w:rsidP="00691EC2">
      <w:pPr>
        <w:suppressAutoHyphens/>
        <w:rPr>
          <w:sz w:val="22"/>
          <w:szCs w:val="22"/>
        </w:rPr>
      </w:pPr>
    </w:p>
    <w:p w14:paraId="6CB99228" w14:textId="77777777" w:rsidR="00226057" w:rsidRPr="00B43295" w:rsidRDefault="00226057" w:rsidP="00691EC2">
      <w:pPr>
        <w:suppressAutoHyphens/>
        <w:rPr>
          <w:sz w:val="22"/>
          <w:szCs w:val="22"/>
        </w:rPr>
      </w:pPr>
      <w:r w:rsidRPr="00B43295">
        <w:rPr>
          <w:sz w:val="22"/>
          <w:szCs w:val="22"/>
        </w:rPr>
        <w:t>Ilgalaikis antimuskarininių vaistų vartojimas gali sumažinti arba slopinti seilių sekreciją, dėl to gali išsivystyti kariesas, periodonto ligos, burnos kandidozė ir bendras negalavimas.</w:t>
      </w:r>
    </w:p>
    <w:p w14:paraId="2628E957" w14:textId="77777777" w:rsidR="00226057" w:rsidRPr="00B43295" w:rsidRDefault="00226057" w:rsidP="00691EC2">
      <w:pPr>
        <w:suppressAutoHyphens/>
        <w:rPr>
          <w:sz w:val="22"/>
          <w:szCs w:val="22"/>
        </w:rPr>
      </w:pPr>
    </w:p>
    <w:p w14:paraId="0A8C7C29" w14:textId="77777777" w:rsidR="00226057" w:rsidRPr="00B43295" w:rsidRDefault="00226057" w:rsidP="00691EC2">
      <w:pPr>
        <w:suppressAutoHyphens/>
        <w:rPr>
          <w:sz w:val="22"/>
          <w:szCs w:val="22"/>
          <w:u w:val="single"/>
        </w:rPr>
      </w:pPr>
      <w:r w:rsidRPr="00B43295">
        <w:rPr>
          <w:sz w:val="22"/>
          <w:szCs w:val="22"/>
          <w:u w:val="single"/>
        </w:rPr>
        <w:t>Laboratorinių tyrimų rezultatai</w:t>
      </w:r>
    </w:p>
    <w:p w14:paraId="4A83E44C" w14:textId="18239E8A" w:rsidR="00226057" w:rsidRPr="00B43295" w:rsidRDefault="00226057" w:rsidP="00691EC2">
      <w:pPr>
        <w:suppressAutoHyphens/>
        <w:rPr>
          <w:sz w:val="22"/>
          <w:szCs w:val="22"/>
        </w:rPr>
      </w:pPr>
      <w:r w:rsidRPr="00B43295">
        <w:rPr>
          <w:sz w:val="22"/>
          <w:szCs w:val="22"/>
        </w:rPr>
        <w:t>Antimuskariniai vaistai trukdo skrandžio rūgšties sekrecijos tyrimui. Likus 24 valandoms iki tyrimo nerekomenduojama vartoti antimuskarininių vaistų, nes šie vaistai antagonizuoja pentagastrino ir histamino poveikį, vertinant skrandžio rūgšties sekrecijos funkciją. Antimuskarininiai vaistai, ypač atropinas, trukdo fenolsulfonftaleino (</w:t>
      </w:r>
      <w:r w:rsidR="00DE3836">
        <w:rPr>
          <w:sz w:val="22"/>
          <w:szCs w:val="22"/>
        </w:rPr>
        <w:t>F</w:t>
      </w:r>
      <w:r w:rsidRPr="00B43295">
        <w:rPr>
          <w:sz w:val="22"/>
          <w:szCs w:val="22"/>
        </w:rPr>
        <w:t>S</w:t>
      </w:r>
      <w:r w:rsidR="00DE3836">
        <w:rPr>
          <w:sz w:val="22"/>
          <w:szCs w:val="22"/>
        </w:rPr>
        <w:t>F</w:t>
      </w:r>
      <w:r w:rsidRPr="00B43295">
        <w:rPr>
          <w:sz w:val="22"/>
          <w:szCs w:val="22"/>
        </w:rPr>
        <w:t xml:space="preserve">) išsiskyrimo tyrimui. Atropinas naudoja tą patį sekrecijos kanalėliuose mechanizmą kaip ir </w:t>
      </w:r>
      <w:r w:rsidR="00DE3836">
        <w:rPr>
          <w:sz w:val="22"/>
          <w:szCs w:val="22"/>
        </w:rPr>
        <w:t>FSF</w:t>
      </w:r>
      <w:r w:rsidRPr="00B43295">
        <w:rPr>
          <w:sz w:val="22"/>
          <w:szCs w:val="22"/>
        </w:rPr>
        <w:t xml:space="preserve">, todėl sumažėja </w:t>
      </w:r>
      <w:r w:rsidR="00113695">
        <w:rPr>
          <w:sz w:val="22"/>
          <w:szCs w:val="22"/>
        </w:rPr>
        <w:t>FSF</w:t>
      </w:r>
      <w:r w:rsidRPr="00B43295">
        <w:rPr>
          <w:sz w:val="22"/>
          <w:szCs w:val="22"/>
        </w:rPr>
        <w:t xml:space="preserve"> išsiskyrimas su šlapimu. Pacientams, kuriems atliekamas šis tyrimas, kartu vartoti atropino nerekomenduojama.</w:t>
      </w:r>
    </w:p>
    <w:p w14:paraId="40DA0250" w14:textId="77777777" w:rsidR="00226057" w:rsidRPr="00B43295" w:rsidRDefault="00226057" w:rsidP="00691EC2">
      <w:pPr>
        <w:suppressAutoHyphens/>
        <w:rPr>
          <w:sz w:val="22"/>
          <w:szCs w:val="22"/>
        </w:rPr>
      </w:pPr>
    </w:p>
    <w:p w14:paraId="06979494" w14:textId="0B1F6AAB" w:rsidR="00226057" w:rsidRPr="00B43295" w:rsidRDefault="00113695" w:rsidP="00691EC2">
      <w:pPr>
        <w:suppressAutoHyphens/>
        <w:rPr>
          <w:sz w:val="22"/>
          <w:szCs w:val="22"/>
          <w:u w:val="single"/>
        </w:rPr>
      </w:pPr>
      <w:r>
        <w:rPr>
          <w:sz w:val="22"/>
          <w:szCs w:val="22"/>
          <w:u w:val="single"/>
        </w:rPr>
        <w:t>Generalizuota m</w:t>
      </w:r>
      <w:r w:rsidR="00126960" w:rsidRPr="00B43295">
        <w:rPr>
          <w:sz w:val="22"/>
          <w:szCs w:val="22"/>
          <w:u w:val="single"/>
        </w:rPr>
        <w:t>iastenija</w:t>
      </w:r>
    </w:p>
    <w:p w14:paraId="23A321E4" w14:textId="4F4BD79F" w:rsidR="00226057" w:rsidRPr="00B43295" w:rsidRDefault="00226057" w:rsidP="00691EC2">
      <w:pPr>
        <w:suppressAutoHyphens/>
        <w:ind w:left="720" w:hanging="720"/>
        <w:rPr>
          <w:sz w:val="22"/>
          <w:szCs w:val="22"/>
        </w:rPr>
      </w:pPr>
      <w:r w:rsidRPr="00B43295">
        <w:rPr>
          <w:sz w:val="22"/>
          <w:szCs w:val="22"/>
        </w:rPr>
        <w:t xml:space="preserve">Atropino negalima skirti pacientams, sergantiems </w:t>
      </w:r>
      <w:r w:rsidR="00113695">
        <w:rPr>
          <w:sz w:val="22"/>
          <w:szCs w:val="22"/>
        </w:rPr>
        <w:t xml:space="preserve">generalizuota </w:t>
      </w:r>
      <w:r w:rsidR="00126960" w:rsidRPr="00B43295">
        <w:rPr>
          <w:sz w:val="22"/>
          <w:szCs w:val="22"/>
        </w:rPr>
        <w:t>miastenija</w:t>
      </w:r>
      <w:r w:rsidRPr="00B43295">
        <w:rPr>
          <w:sz w:val="22"/>
          <w:szCs w:val="22"/>
        </w:rPr>
        <w:t>, nebent jis būtų skiriamas kartu</w:t>
      </w:r>
      <w:r w:rsidR="00126960" w:rsidRPr="00B43295">
        <w:rPr>
          <w:sz w:val="22"/>
          <w:szCs w:val="22"/>
        </w:rPr>
        <w:t xml:space="preserve"> </w:t>
      </w:r>
      <w:r w:rsidRPr="00B43295">
        <w:rPr>
          <w:sz w:val="22"/>
          <w:szCs w:val="22"/>
        </w:rPr>
        <w:t>su anticholinesteraziniais preparatais.</w:t>
      </w:r>
    </w:p>
    <w:p w14:paraId="4457E20D" w14:textId="77777777" w:rsidR="00226057" w:rsidRPr="00B43295" w:rsidRDefault="00226057" w:rsidP="00691EC2">
      <w:pPr>
        <w:suppressAutoHyphens/>
        <w:ind w:left="720" w:hanging="720"/>
        <w:rPr>
          <w:sz w:val="22"/>
          <w:szCs w:val="22"/>
        </w:rPr>
      </w:pPr>
    </w:p>
    <w:p w14:paraId="7A87D3C0" w14:textId="77777777" w:rsidR="00226057" w:rsidRPr="00B43295" w:rsidRDefault="00226057" w:rsidP="00691EC2">
      <w:pPr>
        <w:suppressAutoHyphens/>
        <w:ind w:left="720" w:hanging="720"/>
        <w:rPr>
          <w:sz w:val="22"/>
          <w:szCs w:val="22"/>
          <w:u w:val="single"/>
        </w:rPr>
      </w:pPr>
      <w:r w:rsidRPr="00B43295">
        <w:rPr>
          <w:sz w:val="22"/>
          <w:szCs w:val="22"/>
          <w:u w:val="single"/>
        </w:rPr>
        <w:t>Karščiuojantys pacientai ir aukšta aplinkos temperatūra</w:t>
      </w:r>
    </w:p>
    <w:p w14:paraId="16271175" w14:textId="010931DC" w:rsidR="00226057" w:rsidRPr="00B43295" w:rsidRDefault="00226057" w:rsidP="00691EC2">
      <w:pPr>
        <w:suppressAutoHyphens/>
        <w:ind w:left="720" w:hanging="720"/>
        <w:rPr>
          <w:sz w:val="22"/>
          <w:szCs w:val="22"/>
          <w:highlight w:val="cyan"/>
        </w:rPr>
      </w:pPr>
      <w:r w:rsidRPr="00B43295">
        <w:rPr>
          <w:sz w:val="22"/>
          <w:szCs w:val="22"/>
        </w:rPr>
        <w:t>Atsargiai skirti karščiuojantiems pacientams arba esant aukštai aplinkos temperatūrai, nes antimuskarininiai vaistai gali</w:t>
      </w:r>
      <w:r w:rsidR="00126960" w:rsidRPr="00B43295">
        <w:rPr>
          <w:sz w:val="22"/>
          <w:szCs w:val="22"/>
        </w:rPr>
        <w:t xml:space="preserve"> </w:t>
      </w:r>
      <w:r w:rsidRPr="00B43295">
        <w:rPr>
          <w:sz w:val="22"/>
          <w:szCs w:val="22"/>
        </w:rPr>
        <w:t>padidinti temperatūrą.</w:t>
      </w:r>
    </w:p>
    <w:p w14:paraId="73D57963" w14:textId="77777777" w:rsidR="00226057" w:rsidRPr="00B43295" w:rsidRDefault="00226057" w:rsidP="00691EC2">
      <w:pPr>
        <w:suppressAutoHyphens/>
        <w:rPr>
          <w:sz w:val="22"/>
          <w:szCs w:val="22"/>
          <w:u w:val="single"/>
        </w:rPr>
      </w:pPr>
    </w:p>
    <w:p w14:paraId="5F9EBA88" w14:textId="77777777" w:rsidR="00226057" w:rsidRPr="00B43295" w:rsidRDefault="00226057" w:rsidP="00691EC2">
      <w:pPr>
        <w:suppressAutoHyphens/>
        <w:rPr>
          <w:sz w:val="22"/>
          <w:szCs w:val="22"/>
          <w:u w:val="single"/>
        </w:rPr>
      </w:pPr>
      <w:r w:rsidRPr="00B43295">
        <w:rPr>
          <w:sz w:val="22"/>
          <w:szCs w:val="22"/>
          <w:u w:val="single"/>
        </w:rPr>
        <w:t>Glaukoma</w:t>
      </w:r>
    </w:p>
    <w:p w14:paraId="6766DF13" w14:textId="2B9BBCC3" w:rsidR="00226057" w:rsidRPr="00B43295" w:rsidRDefault="00226057" w:rsidP="00691EC2">
      <w:pPr>
        <w:suppressAutoHyphens/>
        <w:rPr>
          <w:sz w:val="22"/>
          <w:szCs w:val="22"/>
        </w:rPr>
      </w:pPr>
      <w:r w:rsidRPr="00B43295">
        <w:rPr>
          <w:sz w:val="22"/>
          <w:szCs w:val="22"/>
        </w:rPr>
        <w:t>Kadangi antimuskarininiai vaistai gali padidinti akispūdį, kai kuriems pacientams</w:t>
      </w:r>
      <w:r w:rsidR="00A65884">
        <w:rPr>
          <w:sz w:val="22"/>
          <w:szCs w:val="22"/>
        </w:rPr>
        <w:t xml:space="preserve">, </w:t>
      </w:r>
      <w:r w:rsidRPr="00B43295">
        <w:rPr>
          <w:sz w:val="22"/>
          <w:szCs w:val="22"/>
        </w:rPr>
        <w:t>atsižvelgiant į jų būklę</w:t>
      </w:r>
      <w:r w:rsidR="00A65884">
        <w:rPr>
          <w:sz w:val="22"/>
          <w:szCs w:val="22"/>
        </w:rPr>
        <w:t>,</w:t>
      </w:r>
      <w:r w:rsidRPr="00B43295">
        <w:rPr>
          <w:sz w:val="22"/>
          <w:szCs w:val="22"/>
        </w:rPr>
        <w:t xml:space="preserve"> patartina stebėti šį parametrą.</w:t>
      </w:r>
    </w:p>
    <w:p w14:paraId="7088DCC7" w14:textId="77777777" w:rsidR="00226057" w:rsidRPr="00B43295" w:rsidRDefault="00226057" w:rsidP="00691EC2">
      <w:pPr>
        <w:suppressAutoHyphens/>
        <w:rPr>
          <w:sz w:val="22"/>
          <w:szCs w:val="22"/>
        </w:rPr>
      </w:pPr>
    </w:p>
    <w:p w14:paraId="4D8AA851" w14:textId="77777777" w:rsidR="00226057" w:rsidRPr="00B43295" w:rsidRDefault="00226057" w:rsidP="00691EC2">
      <w:pPr>
        <w:suppressAutoHyphens/>
        <w:rPr>
          <w:sz w:val="22"/>
          <w:szCs w:val="22"/>
          <w:u w:val="single"/>
        </w:rPr>
      </w:pPr>
      <w:r w:rsidRPr="00B43295">
        <w:rPr>
          <w:sz w:val="22"/>
          <w:szCs w:val="22"/>
          <w:u w:val="single"/>
        </w:rPr>
        <w:t>Kepenų ir (arba) inkstų liga sergantys pacientai</w:t>
      </w:r>
    </w:p>
    <w:p w14:paraId="5B68062A" w14:textId="77777777" w:rsidR="00226057" w:rsidRPr="00B43295" w:rsidRDefault="00226057" w:rsidP="00691EC2">
      <w:pPr>
        <w:suppressAutoHyphens/>
        <w:rPr>
          <w:sz w:val="22"/>
          <w:szCs w:val="22"/>
        </w:rPr>
      </w:pPr>
      <w:r w:rsidRPr="00B43295">
        <w:rPr>
          <w:sz w:val="22"/>
          <w:szCs w:val="22"/>
        </w:rPr>
        <w:t>Atropiną reikia atsargiai vartoti pacientams, sergantiems kepenų arba inkstų liga.</w:t>
      </w:r>
    </w:p>
    <w:p w14:paraId="40C151D3" w14:textId="77777777" w:rsidR="00226057" w:rsidRPr="00B43295" w:rsidRDefault="00226057" w:rsidP="00691EC2">
      <w:pPr>
        <w:suppressAutoHyphens/>
        <w:rPr>
          <w:sz w:val="22"/>
          <w:szCs w:val="22"/>
          <w:u w:val="single"/>
        </w:rPr>
      </w:pPr>
    </w:p>
    <w:p w14:paraId="536CD9F4" w14:textId="77777777" w:rsidR="00226057" w:rsidRPr="00B43295" w:rsidRDefault="00226057" w:rsidP="00691EC2">
      <w:pPr>
        <w:suppressAutoHyphens/>
        <w:rPr>
          <w:sz w:val="22"/>
          <w:szCs w:val="22"/>
          <w:u w:val="single"/>
        </w:rPr>
      </w:pPr>
      <w:r w:rsidRPr="00B43295">
        <w:rPr>
          <w:sz w:val="22"/>
          <w:szCs w:val="22"/>
          <w:u w:val="single"/>
        </w:rPr>
        <w:t>Vaikų populiacija ir senyvi žmonės</w:t>
      </w:r>
    </w:p>
    <w:p w14:paraId="14690FA5" w14:textId="65EFC6E4" w:rsidR="00226057" w:rsidRPr="00B43295" w:rsidRDefault="00226057" w:rsidP="00691EC2">
      <w:pPr>
        <w:suppressAutoHyphens/>
        <w:ind w:left="567" w:hanging="567"/>
        <w:rPr>
          <w:sz w:val="22"/>
          <w:szCs w:val="22"/>
        </w:rPr>
      </w:pPr>
      <w:r w:rsidRPr="00B43295">
        <w:rPr>
          <w:sz w:val="22"/>
          <w:szCs w:val="22"/>
        </w:rPr>
        <w:t>Senyviems žmonėms ir vaikams antimuskarininius preparatus reikia vartoti atsargiai, nes šie pacientai gali būti jautresni nepageidaujamam poveikiui.</w:t>
      </w:r>
    </w:p>
    <w:p w14:paraId="5A0A9A4D" w14:textId="77777777" w:rsidR="008D3B35" w:rsidRPr="00B43295" w:rsidRDefault="008D3B35">
      <w:pPr>
        <w:tabs>
          <w:tab w:val="left" w:pos="567"/>
        </w:tabs>
        <w:spacing w:line="260" w:lineRule="exact"/>
        <w:rPr>
          <w:sz w:val="22"/>
          <w:szCs w:val="22"/>
        </w:rPr>
      </w:pPr>
    </w:p>
    <w:p w14:paraId="63CE5F2D"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4.5</w:t>
      </w:r>
      <w:r w:rsidRPr="00B43295">
        <w:rPr>
          <w:b/>
          <w:bCs/>
          <w:sz w:val="22"/>
          <w:szCs w:val="22"/>
          <w:lang w:eastAsia="x-none"/>
        </w:rPr>
        <w:tab/>
        <w:t>Sąveika su kitais vaistiniais preparatais ir kitokia sąveika</w:t>
      </w:r>
    </w:p>
    <w:p w14:paraId="7F262E11" w14:textId="77777777" w:rsidR="008D3B35" w:rsidRPr="00B43295" w:rsidRDefault="008D3B35">
      <w:pPr>
        <w:tabs>
          <w:tab w:val="left" w:pos="567"/>
        </w:tabs>
        <w:spacing w:line="260" w:lineRule="exact"/>
        <w:rPr>
          <w:sz w:val="22"/>
          <w:szCs w:val="22"/>
        </w:rPr>
      </w:pPr>
    </w:p>
    <w:p w14:paraId="5D05A1FC" w14:textId="77777777" w:rsidR="00226057" w:rsidRPr="00B43295" w:rsidRDefault="00226057" w:rsidP="00226057">
      <w:pPr>
        <w:suppressAutoHyphens/>
        <w:rPr>
          <w:sz w:val="22"/>
          <w:szCs w:val="22"/>
        </w:rPr>
      </w:pPr>
      <w:r w:rsidRPr="00B43295">
        <w:rPr>
          <w:sz w:val="22"/>
          <w:szCs w:val="22"/>
          <w:u w:val="single"/>
        </w:rPr>
        <w:t>Su vaistais, turinčiais anticholinerginių savybių</w:t>
      </w:r>
    </w:p>
    <w:p w14:paraId="3C242ACC" w14:textId="32DC5931" w:rsidR="00226057" w:rsidRPr="00B43295" w:rsidRDefault="00226057" w:rsidP="00226057">
      <w:pPr>
        <w:suppressAutoHyphens/>
        <w:rPr>
          <w:sz w:val="22"/>
          <w:szCs w:val="22"/>
        </w:rPr>
      </w:pPr>
      <w:r w:rsidRPr="00B43295">
        <w:rPr>
          <w:sz w:val="22"/>
          <w:szCs w:val="22"/>
        </w:rPr>
        <w:t xml:space="preserve">Pacientams, kuriems </w:t>
      </w:r>
      <w:r w:rsidR="00AF089F">
        <w:rPr>
          <w:sz w:val="22"/>
          <w:szCs w:val="22"/>
        </w:rPr>
        <w:t xml:space="preserve">skiriama </w:t>
      </w:r>
      <w:r w:rsidRPr="00B43295">
        <w:rPr>
          <w:sz w:val="22"/>
          <w:szCs w:val="22"/>
        </w:rPr>
        <w:t>kartu su amantadinu, kai kuriais antihistamininiais vaistais, antiparkinsoniniais vaistais, butirofenonais ar fenotiazinais, tricikliais antidepresantais ar antiaritminiais vaistais, turinčiais anticholinerginių savybių (pvz., prokainamido), yra didesnė nepageidaujamo anticholinerginio poveikio rizika.</w:t>
      </w:r>
    </w:p>
    <w:p w14:paraId="528A9D50" w14:textId="77777777" w:rsidR="00226057" w:rsidRPr="00B43295" w:rsidRDefault="00226057" w:rsidP="00226057">
      <w:pPr>
        <w:suppressAutoHyphens/>
        <w:rPr>
          <w:sz w:val="22"/>
          <w:szCs w:val="22"/>
        </w:rPr>
      </w:pPr>
    </w:p>
    <w:p w14:paraId="2AC1F1A9" w14:textId="77777777" w:rsidR="00226057" w:rsidRPr="00B43295" w:rsidRDefault="00226057" w:rsidP="00226057">
      <w:pPr>
        <w:suppressAutoHyphens/>
        <w:rPr>
          <w:sz w:val="22"/>
          <w:szCs w:val="22"/>
        </w:rPr>
      </w:pPr>
      <w:bookmarkStart w:id="30" w:name="_Hlk162000240"/>
      <w:r w:rsidRPr="00B43295">
        <w:rPr>
          <w:sz w:val="22"/>
          <w:szCs w:val="22"/>
          <w:u w:val="single"/>
        </w:rPr>
        <w:t>Poveikis vaistų absorbcijai virškinimo trakte</w:t>
      </w:r>
      <w:bookmarkEnd w:id="30"/>
    </w:p>
    <w:p w14:paraId="6D60B3F0" w14:textId="77777777" w:rsidR="00226057" w:rsidRPr="00B43295" w:rsidRDefault="00226057" w:rsidP="00226057">
      <w:pPr>
        <w:suppressAutoHyphens/>
        <w:rPr>
          <w:sz w:val="22"/>
          <w:szCs w:val="22"/>
          <w:highlight w:val="yellow"/>
        </w:rPr>
      </w:pPr>
      <w:r w:rsidRPr="00B43295">
        <w:rPr>
          <w:sz w:val="22"/>
          <w:szCs w:val="22"/>
        </w:rPr>
        <w:t>Skrandžio judrumo sumažėjimas, kurį sukelia antimuskarininiai vaistai, gali turėti įtakos kai kurių vaistų absorbcijai. Pavyzdžiui, vienu metu vartojant antimuskarininį vaistą ir levodopos, gali sumažėti pastarojo absorbcija iš žarnyno, nes padidėja jo metabolizmas skrandyje. Jei antimuskarininio vaisto vartojimas nutraukiamas tuo pačiu metu nemažinant levodopos dozės, gali pasireikšti toksinis poveikis dėl padidėjusios levodopos absorbcijos.</w:t>
      </w:r>
    </w:p>
    <w:p w14:paraId="31E3EC55" w14:textId="77777777" w:rsidR="00226057" w:rsidRPr="00B43295" w:rsidRDefault="00226057" w:rsidP="00226057">
      <w:pPr>
        <w:suppressAutoHyphens/>
        <w:rPr>
          <w:sz w:val="22"/>
          <w:szCs w:val="22"/>
          <w:highlight w:val="yellow"/>
        </w:rPr>
      </w:pPr>
    </w:p>
    <w:p w14:paraId="0FEE5352" w14:textId="10A5620E" w:rsidR="00226057" w:rsidRPr="00B43295" w:rsidRDefault="00226057" w:rsidP="00226057">
      <w:pPr>
        <w:suppressAutoHyphens/>
        <w:rPr>
          <w:sz w:val="22"/>
          <w:szCs w:val="22"/>
        </w:rPr>
      </w:pPr>
      <w:r w:rsidRPr="00B43295">
        <w:rPr>
          <w:sz w:val="22"/>
          <w:szCs w:val="22"/>
        </w:rPr>
        <w:t xml:space="preserve">Pacientus, kurie kartu gydomi antimuskarininiais vaistais ir digoksinu, reikia stebėti, nes gali pasireikšti toksinis </w:t>
      </w:r>
      <w:r w:rsidR="00613D03">
        <w:rPr>
          <w:sz w:val="22"/>
          <w:szCs w:val="22"/>
        </w:rPr>
        <w:t>digoksino</w:t>
      </w:r>
      <w:r w:rsidRPr="00B43295">
        <w:rPr>
          <w:sz w:val="22"/>
          <w:szCs w:val="22"/>
        </w:rPr>
        <w:t xml:space="preserve"> poveikis.</w:t>
      </w:r>
    </w:p>
    <w:p w14:paraId="44FF2D7B" w14:textId="77777777" w:rsidR="00226057" w:rsidRPr="00B43295" w:rsidRDefault="00226057" w:rsidP="00226057">
      <w:pPr>
        <w:suppressAutoHyphens/>
        <w:rPr>
          <w:sz w:val="22"/>
          <w:szCs w:val="22"/>
          <w:highlight w:val="yellow"/>
        </w:rPr>
      </w:pPr>
    </w:p>
    <w:p w14:paraId="0C80A679" w14:textId="77777777" w:rsidR="00226057" w:rsidRPr="00B43295" w:rsidRDefault="00226057" w:rsidP="00226057">
      <w:pPr>
        <w:suppressAutoHyphens/>
        <w:rPr>
          <w:sz w:val="22"/>
          <w:szCs w:val="22"/>
        </w:rPr>
      </w:pPr>
      <w:r w:rsidRPr="00B43295">
        <w:rPr>
          <w:sz w:val="22"/>
          <w:szCs w:val="22"/>
        </w:rPr>
        <w:t>Kadangi antimuskarininiai vaistai gali sumažinti druskos rūgšties gamybą skrandyje ir (arba) padidinti skrandžio pH, jie gali sumažinti ketokonazolo absorbciją virškinimo trakte. Jei preparatus kartu vartoti yra būtina, antimuskarininį preparatą reikia skirti praėjus mažiausiai dviem valandoms po ketokonazolo vartojimo.</w:t>
      </w:r>
    </w:p>
    <w:p w14:paraId="3E7F1AD1" w14:textId="77777777" w:rsidR="00226057" w:rsidRPr="00B43295" w:rsidRDefault="00226057" w:rsidP="00226057">
      <w:pPr>
        <w:suppressAutoHyphens/>
        <w:rPr>
          <w:sz w:val="22"/>
          <w:szCs w:val="22"/>
        </w:rPr>
      </w:pPr>
    </w:p>
    <w:p w14:paraId="2D3499DF" w14:textId="77777777" w:rsidR="00226057" w:rsidRPr="00B43295" w:rsidRDefault="00226057" w:rsidP="00226057">
      <w:pPr>
        <w:suppressAutoHyphens/>
        <w:rPr>
          <w:sz w:val="22"/>
          <w:szCs w:val="22"/>
        </w:rPr>
      </w:pPr>
      <w:r w:rsidRPr="00B43295">
        <w:rPr>
          <w:sz w:val="22"/>
          <w:szCs w:val="22"/>
        </w:rPr>
        <w:lastRenderedPageBreak/>
        <w:t>Potencialiai antimuskarininiai preparatai gali atitolinti acetaminofeno gydomojo poveikio (pvz., nuskausminamojo, karščiavimą mažinančio) pasireiškimą.</w:t>
      </w:r>
    </w:p>
    <w:p w14:paraId="55FFC099" w14:textId="77777777" w:rsidR="00226057" w:rsidRPr="00B43295" w:rsidRDefault="00226057" w:rsidP="00226057">
      <w:pPr>
        <w:suppressAutoHyphens/>
        <w:rPr>
          <w:sz w:val="22"/>
          <w:szCs w:val="22"/>
          <w:highlight w:val="yellow"/>
        </w:rPr>
      </w:pPr>
    </w:p>
    <w:p w14:paraId="4F8C9D73" w14:textId="77777777" w:rsidR="00226057" w:rsidRPr="00B43295" w:rsidRDefault="00226057" w:rsidP="00226057">
      <w:pPr>
        <w:suppressAutoHyphens/>
        <w:rPr>
          <w:sz w:val="22"/>
          <w:szCs w:val="22"/>
        </w:rPr>
      </w:pPr>
      <w:r w:rsidRPr="00B43295">
        <w:rPr>
          <w:sz w:val="22"/>
          <w:szCs w:val="22"/>
          <w:u w:val="single"/>
        </w:rPr>
        <w:t>Su gliukokortikoidais, kortikotropinu (AKTH) arba haloperidoliu</w:t>
      </w:r>
    </w:p>
    <w:p w14:paraId="608125E2" w14:textId="77777777" w:rsidR="00226057" w:rsidRPr="00B43295" w:rsidRDefault="00226057" w:rsidP="00226057">
      <w:pPr>
        <w:suppressAutoHyphens/>
        <w:rPr>
          <w:sz w:val="22"/>
          <w:szCs w:val="22"/>
          <w:highlight w:val="yellow"/>
        </w:rPr>
      </w:pPr>
      <w:r w:rsidRPr="00B43295">
        <w:rPr>
          <w:sz w:val="22"/>
          <w:szCs w:val="22"/>
        </w:rPr>
        <w:t>Ilgalaikis gydymas kartu su antimuskarininiais vaistais gali sukelti padidėjusį akispūdį. Be to, šizofrenija sergantiems pacientams gali sumažėti haloperidolio antipsichozinis poveikis.</w:t>
      </w:r>
    </w:p>
    <w:p w14:paraId="55973886" w14:textId="77777777" w:rsidR="00226057" w:rsidRPr="00B43295" w:rsidRDefault="00226057" w:rsidP="00226057">
      <w:pPr>
        <w:suppressAutoHyphens/>
        <w:rPr>
          <w:sz w:val="22"/>
          <w:szCs w:val="22"/>
          <w:highlight w:val="yellow"/>
        </w:rPr>
      </w:pPr>
    </w:p>
    <w:p w14:paraId="25605C53" w14:textId="6AC4F692" w:rsidR="00226057" w:rsidRPr="00B43295" w:rsidRDefault="00226057" w:rsidP="00226057">
      <w:pPr>
        <w:suppressAutoHyphens/>
        <w:rPr>
          <w:sz w:val="22"/>
          <w:szCs w:val="22"/>
        </w:rPr>
      </w:pPr>
      <w:r w:rsidRPr="00B43295">
        <w:rPr>
          <w:sz w:val="22"/>
          <w:szCs w:val="22"/>
          <w:u w:val="single"/>
        </w:rPr>
        <w:t>Su šlapimą šarminančiais preparatais (antacidiniais preparatais, kurių sudėtyje yra kalcio ir (arba) magnio, karboanhidrazės inhibitori</w:t>
      </w:r>
      <w:r w:rsidR="00F00F00">
        <w:rPr>
          <w:sz w:val="22"/>
          <w:szCs w:val="22"/>
          <w:u w:val="single"/>
        </w:rPr>
        <w:t>ų</w:t>
      </w:r>
      <w:r w:rsidRPr="00B43295">
        <w:rPr>
          <w:sz w:val="22"/>
          <w:szCs w:val="22"/>
          <w:u w:val="single"/>
        </w:rPr>
        <w:t>, citrat</w:t>
      </w:r>
      <w:r w:rsidR="00123A4E">
        <w:rPr>
          <w:sz w:val="22"/>
          <w:szCs w:val="22"/>
          <w:u w:val="single"/>
        </w:rPr>
        <w:t>ų</w:t>
      </w:r>
      <w:r w:rsidRPr="00B43295">
        <w:rPr>
          <w:sz w:val="22"/>
          <w:szCs w:val="22"/>
          <w:u w:val="single"/>
        </w:rPr>
        <w:t xml:space="preserve"> ir natrio bikarbonatu)</w:t>
      </w:r>
    </w:p>
    <w:p w14:paraId="7CC2A85A" w14:textId="21341E20" w:rsidR="00226057" w:rsidRPr="00B43295" w:rsidRDefault="00226057" w:rsidP="00226057">
      <w:pPr>
        <w:suppressAutoHyphens/>
        <w:rPr>
          <w:sz w:val="22"/>
          <w:szCs w:val="22"/>
        </w:rPr>
      </w:pPr>
      <w:r w:rsidRPr="00B43295">
        <w:rPr>
          <w:sz w:val="22"/>
          <w:szCs w:val="22"/>
        </w:rPr>
        <w:t>Antimuskarininių vaistų išsiskyrimas su šlapimu gali sulėtėti dėl šlapimo šarminimo, todėl sustiprėja gydomasis ir (arba) nepageidaujamas ši</w:t>
      </w:r>
      <w:r w:rsidR="007440B6">
        <w:rPr>
          <w:sz w:val="22"/>
          <w:szCs w:val="22"/>
        </w:rPr>
        <w:t>ų</w:t>
      </w:r>
      <w:r w:rsidRPr="00B43295">
        <w:rPr>
          <w:sz w:val="22"/>
          <w:szCs w:val="22"/>
        </w:rPr>
        <w:t xml:space="preserve"> vaistų poveikis.</w:t>
      </w:r>
    </w:p>
    <w:p w14:paraId="52C17A7B" w14:textId="77777777" w:rsidR="00226057" w:rsidRPr="00B43295" w:rsidRDefault="00226057" w:rsidP="00226057">
      <w:pPr>
        <w:suppressAutoHyphens/>
        <w:rPr>
          <w:sz w:val="22"/>
          <w:szCs w:val="22"/>
        </w:rPr>
      </w:pPr>
    </w:p>
    <w:p w14:paraId="6384AF33" w14:textId="77777777" w:rsidR="00226057" w:rsidRPr="00B43295" w:rsidRDefault="00226057" w:rsidP="00226057">
      <w:pPr>
        <w:suppressAutoHyphens/>
        <w:rPr>
          <w:sz w:val="22"/>
          <w:szCs w:val="22"/>
        </w:rPr>
      </w:pPr>
      <w:r w:rsidRPr="00B43295">
        <w:rPr>
          <w:sz w:val="22"/>
          <w:szCs w:val="22"/>
          <w:u w:val="single"/>
        </w:rPr>
        <w:t>Su antacidiniais vaistais arba adsorbuojančiais vaistais nuo viduriavimo</w:t>
      </w:r>
    </w:p>
    <w:p w14:paraId="744234A8" w14:textId="6774786E" w:rsidR="00226057" w:rsidRPr="00B43295" w:rsidRDefault="00226057" w:rsidP="00226057">
      <w:pPr>
        <w:suppressAutoHyphens/>
        <w:rPr>
          <w:sz w:val="22"/>
          <w:szCs w:val="22"/>
        </w:rPr>
      </w:pPr>
      <w:r w:rsidRPr="00B43295">
        <w:rPr>
          <w:sz w:val="22"/>
          <w:szCs w:val="22"/>
        </w:rPr>
        <w:t xml:space="preserve">Vartojant vienu metu, gali sumažėti antimuskarininių vaistų absorbcija, todėl gali sumažėti jų gydomasis veiksmingumas. Todėl šie vaistai turi būti skiriami </w:t>
      </w:r>
      <w:r w:rsidR="00500267">
        <w:rPr>
          <w:sz w:val="22"/>
          <w:szCs w:val="22"/>
        </w:rPr>
        <w:t>atskirai vienos valandos intervalu</w:t>
      </w:r>
      <w:r w:rsidRPr="00B43295">
        <w:rPr>
          <w:sz w:val="22"/>
          <w:szCs w:val="22"/>
        </w:rPr>
        <w:t>.</w:t>
      </w:r>
    </w:p>
    <w:p w14:paraId="2AEAF7E9" w14:textId="77777777" w:rsidR="00226057" w:rsidRPr="00B43295" w:rsidRDefault="00226057" w:rsidP="00226057">
      <w:pPr>
        <w:suppressAutoHyphens/>
        <w:rPr>
          <w:sz w:val="22"/>
          <w:szCs w:val="22"/>
        </w:rPr>
      </w:pPr>
    </w:p>
    <w:p w14:paraId="13356842" w14:textId="77777777" w:rsidR="00226057" w:rsidRPr="00B43295" w:rsidRDefault="00226057" w:rsidP="00226057">
      <w:pPr>
        <w:suppressAutoHyphens/>
        <w:rPr>
          <w:sz w:val="22"/>
          <w:szCs w:val="22"/>
        </w:rPr>
      </w:pPr>
      <w:r w:rsidRPr="00B43295">
        <w:rPr>
          <w:sz w:val="22"/>
          <w:szCs w:val="22"/>
          <w:u w:val="single"/>
        </w:rPr>
        <w:t>Su ciklopropanu</w:t>
      </w:r>
    </w:p>
    <w:p w14:paraId="02ED71D0" w14:textId="77777777" w:rsidR="00226057" w:rsidRPr="00B43295" w:rsidRDefault="00226057" w:rsidP="00226057">
      <w:pPr>
        <w:suppressAutoHyphens/>
        <w:rPr>
          <w:sz w:val="22"/>
          <w:szCs w:val="22"/>
        </w:rPr>
      </w:pPr>
      <w:r w:rsidRPr="00B43295">
        <w:rPr>
          <w:sz w:val="22"/>
          <w:szCs w:val="22"/>
        </w:rPr>
        <w:t>Vienu metu į veną leidžiami antimuskarininiai vaistai su anestetiku ciklopropanu gali sukelti skilvelinę aritmiją.</w:t>
      </w:r>
    </w:p>
    <w:p w14:paraId="6A33F720" w14:textId="77777777" w:rsidR="00226057" w:rsidRPr="00B43295" w:rsidRDefault="00226057" w:rsidP="00226057">
      <w:pPr>
        <w:suppressAutoHyphens/>
        <w:rPr>
          <w:sz w:val="22"/>
          <w:szCs w:val="22"/>
        </w:rPr>
      </w:pPr>
    </w:p>
    <w:p w14:paraId="669C7A2A" w14:textId="77777777" w:rsidR="00226057" w:rsidRPr="00B43295" w:rsidRDefault="00226057" w:rsidP="00226057">
      <w:pPr>
        <w:suppressAutoHyphens/>
        <w:rPr>
          <w:sz w:val="22"/>
          <w:szCs w:val="22"/>
        </w:rPr>
      </w:pPr>
      <w:r w:rsidRPr="00B43295">
        <w:rPr>
          <w:sz w:val="22"/>
          <w:szCs w:val="22"/>
          <w:u w:val="single"/>
        </w:rPr>
        <w:t>Su guanadreliu, guanetidinu arba rezerpinu</w:t>
      </w:r>
    </w:p>
    <w:p w14:paraId="1C07918D" w14:textId="77777777" w:rsidR="00226057" w:rsidRPr="00B43295" w:rsidRDefault="00226057" w:rsidP="00226057">
      <w:pPr>
        <w:suppressAutoHyphens/>
        <w:rPr>
          <w:sz w:val="22"/>
          <w:szCs w:val="22"/>
        </w:rPr>
      </w:pPr>
      <w:r w:rsidRPr="00B43295">
        <w:rPr>
          <w:sz w:val="22"/>
          <w:szCs w:val="22"/>
        </w:rPr>
        <w:t>Vartojant vienu metu, gali antagonizuoti antimuskarininių vaistų slopinamąjį poveikį skrandžio druskos rūgšties sekrecijai.</w:t>
      </w:r>
    </w:p>
    <w:p w14:paraId="69677E1A" w14:textId="77777777" w:rsidR="00226057" w:rsidRPr="00B43295" w:rsidRDefault="00226057" w:rsidP="00226057">
      <w:pPr>
        <w:suppressAutoHyphens/>
        <w:rPr>
          <w:sz w:val="22"/>
          <w:szCs w:val="22"/>
        </w:rPr>
      </w:pPr>
    </w:p>
    <w:p w14:paraId="425D87E8" w14:textId="77777777" w:rsidR="00226057" w:rsidRPr="00B43295" w:rsidRDefault="00226057" w:rsidP="00226057">
      <w:pPr>
        <w:suppressAutoHyphens/>
        <w:rPr>
          <w:sz w:val="22"/>
          <w:szCs w:val="22"/>
        </w:rPr>
      </w:pPr>
      <w:r w:rsidRPr="00B43295">
        <w:rPr>
          <w:sz w:val="22"/>
          <w:szCs w:val="22"/>
          <w:u w:val="single"/>
        </w:rPr>
        <w:t>Su monoaminooksidazės (MAO) inhibitoriais, įskaitant furazolidoną, prokarbaziną ir pargiliną</w:t>
      </w:r>
    </w:p>
    <w:p w14:paraId="1933AEAB" w14:textId="77777777" w:rsidR="00226057" w:rsidRPr="00B43295" w:rsidRDefault="00226057" w:rsidP="00226057">
      <w:pPr>
        <w:suppressAutoHyphens/>
        <w:rPr>
          <w:sz w:val="22"/>
          <w:szCs w:val="22"/>
        </w:rPr>
      </w:pPr>
      <w:r w:rsidRPr="00B43295">
        <w:rPr>
          <w:sz w:val="22"/>
          <w:szCs w:val="22"/>
        </w:rPr>
        <w:t>Vartojant vienu metu, gali sustiprinti nepageidaujamą muskarininį poveikį dėl antrinio šių vaistų antimuskarininio poveikio. Be to, MAO inhibitoriai gali blokuoti antimuskarininių vaistų detoksikaciją, taip sustiprindami jų poveikį.</w:t>
      </w:r>
    </w:p>
    <w:p w14:paraId="6EC0925C" w14:textId="77777777" w:rsidR="00226057" w:rsidRPr="00B43295" w:rsidRDefault="00226057" w:rsidP="00226057">
      <w:pPr>
        <w:suppressAutoHyphens/>
        <w:rPr>
          <w:sz w:val="22"/>
          <w:szCs w:val="22"/>
        </w:rPr>
      </w:pPr>
    </w:p>
    <w:p w14:paraId="6CBBD51F" w14:textId="77777777" w:rsidR="00226057" w:rsidRPr="00B43295" w:rsidRDefault="00226057" w:rsidP="00226057">
      <w:pPr>
        <w:suppressAutoHyphens/>
        <w:rPr>
          <w:sz w:val="22"/>
          <w:szCs w:val="22"/>
        </w:rPr>
      </w:pPr>
      <w:r w:rsidRPr="00B43295">
        <w:rPr>
          <w:sz w:val="22"/>
          <w:szCs w:val="22"/>
          <w:u w:val="single"/>
        </w:rPr>
        <w:t>Su opioidiniais analgetikais</w:t>
      </w:r>
    </w:p>
    <w:p w14:paraId="7CEBF048" w14:textId="77777777" w:rsidR="00226057" w:rsidRPr="00B43295" w:rsidRDefault="00226057" w:rsidP="00226057">
      <w:pPr>
        <w:suppressAutoHyphens/>
        <w:rPr>
          <w:sz w:val="22"/>
          <w:szCs w:val="22"/>
        </w:rPr>
      </w:pPr>
      <w:r w:rsidRPr="00B43295">
        <w:rPr>
          <w:sz w:val="22"/>
          <w:szCs w:val="22"/>
        </w:rPr>
        <w:t>Vartojant kartu su antimuskarininiais vaistais, gali padidėti sunkaus vidurių užkietėjimo, dėl kurio gali išsivystyti paralyžinis žarnų nepraeinamumas ir (arba) šlapimo susilaikymas, rizika.</w:t>
      </w:r>
    </w:p>
    <w:p w14:paraId="026DFB43" w14:textId="77777777" w:rsidR="00226057" w:rsidRPr="00B43295" w:rsidRDefault="00226057" w:rsidP="00226057">
      <w:pPr>
        <w:suppressAutoHyphens/>
        <w:rPr>
          <w:sz w:val="22"/>
          <w:szCs w:val="22"/>
        </w:rPr>
      </w:pPr>
    </w:p>
    <w:p w14:paraId="504CEB9E" w14:textId="77777777" w:rsidR="00226057" w:rsidRPr="00B43295" w:rsidRDefault="00226057" w:rsidP="00226057">
      <w:pPr>
        <w:suppressAutoHyphens/>
        <w:rPr>
          <w:sz w:val="22"/>
          <w:szCs w:val="22"/>
        </w:rPr>
      </w:pPr>
      <w:r w:rsidRPr="00B43295">
        <w:rPr>
          <w:sz w:val="22"/>
          <w:szCs w:val="22"/>
          <w:u w:val="single"/>
        </w:rPr>
        <w:t>Su kalio chloridu, ypač preparatai su vaško matrica</w:t>
      </w:r>
    </w:p>
    <w:p w14:paraId="31F7E1AC" w14:textId="77777777" w:rsidR="00226057" w:rsidRPr="00B43295" w:rsidRDefault="00226057" w:rsidP="00226057">
      <w:pPr>
        <w:suppressAutoHyphens/>
        <w:rPr>
          <w:sz w:val="22"/>
          <w:szCs w:val="22"/>
        </w:rPr>
      </w:pPr>
      <w:r w:rsidRPr="00B43295">
        <w:rPr>
          <w:sz w:val="22"/>
          <w:szCs w:val="22"/>
        </w:rPr>
        <w:t>Vartojant kartu su antimuskarininiais vaistais, gali padaugėti kalio chlorido sukeltų virškinimo trakto pažeidimų.</w:t>
      </w:r>
    </w:p>
    <w:p w14:paraId="24448587" w14:textId="77777777" w:rsidR="008D3B35" w:rsidRPr="00B43295" w:rsidRDefault="008D3B35">
      <w:pPr>
        <w:tabs>
          <w:tab w:val="left" w:pos="567"/>
        </w:tabs>
        <w:spacing w:line="260" w:lineRule="exact"/>
        <w:rPr>
          <w:sz w:val="22"/>
          <w:szCs w:val="22"/>
        </w:rPr>
      </w:pPr>
    </w:p>
    <w:p w14:paraId="73C3474F"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4.6</w:t>
      </w:r>
      <w:r w:rsidRPr="00B43295">
        <w:rPr>
          <w:b/>
          <w:bCs/>
          <w:sz w:val="22"/>
          <w:szCs w:val="22"/>
          <w:lang w:eastAsia="x-none"/>
        </w:rPr>
        <w:tab/>
        <w:t>Vaisingumas, nėštumo ir žindymo laikotarpis</w:t>
      </w:r>
    </w:p>
    <w:p w14:paraId="2593958A" w14:textId="77777777" w:rsidR="008D3B35" w:rsidRPr="00B43295" w:rsidRDefault="008D3B35">
      <w:pPr>
        <w:tabs>
          <w:tab w:val="left" w:pos="567"/>
        </w:tabs>
        <w:spacing w:line="260" w:lineRule="exact"/>
        <w:rPr>
          <w:sz w:val="22"/>
          <w:szCs w:val="22"/>
        </w:rPr>
      </w:pPr>
    </w:p>
    <w:p w14:paraId="29DCA215" w14:textId="38B93A9E" w:rsidR="008D3B35" w:rsidRPr="00B43295" w:rsidRDefault="00AB4978">
      <w:pPr>
        <w:tabs>
          <w:tab w:val="left" w:pos="567"/>
        </w:tabs>
        <w:spacing w:line="260" w:lineRule="exact"/>
        <w:rPr>
          <w:color w:val="0D0D0D"/>
          <w:sz w:val="22"/>
          <w:szCs w:val="22"/>
          <w:u w:val="single"/>
        </w:rPr>
      </w:pPr>
      <w:r w:rsidRPr="00B43295">
        <w:rPr>
          <w:color w:val="0D0D0D"/>
          <w:sz w:val="22"/>
          <w:szCs w:val="22"/>
          <w:u w:val="single"/>
        </w:rPr>
        <w:t>Nėštumas</w:t>
      </w:r>
    </w:p>
    <w:p w14:paraId="7160B971" w14:textId="77777777" w:rsidR="00226057" w:rsidRPr="00B43295" w:rsidRDefault="00226057">
      <w:pPr>
        <w:tabs>
          <w:tab w:val="left" w:pos="567"/>
        </w:tabs>
        <w:spacing w:line="260" w:lineRule="exact"/>
        <w:rPr>
          <w:color w:val="0D0D0D"/>
          <w:sz w:val="22"/>
          <w:szCs w:val="22"/>
          <w:u w:val="single"/>
        </w:rPr>
      </w:pPr>
    </w:p>
    <w:p w14:paraId="42C3E3CD" w14:textId="77777777" w:rsidR="00226057" w:rsidRPr="00B43295" w:rsidRDefault="00226057" w:rsidP="00226057">
      <w:pPr>
        <w:rPr>
          <w:sz w:val="22"/>
          <w:szCs w:val="22"/>
        </w:rPr>
      </w:pPr>
      <w:bookmarkStart w:id="31" w:name="_Hlk162001902"/>
      <w:r w:rsidRPr="00B43295">
        <w:rPr>
          <w:sz w:val="22"/>
          <w:szCs w:val="22"/>
        </w:rPr>
        <w:t xml:space="preserve">Nedaugelio nėštumų stebėjimo duomenys nepageidaujamo atropino poveikio nėštumo eigai arba vaisiaus ar naujagimio sveikatos būklei nerodo. </w:t>
      </w:r>
    </w:p>
    <w:p w14:paraId="7007160C" w14:textId="77777777" w:rsidR="00226057" w:rsidRPr="00B43295" w:rsidRDefault="00226057" w:rsidP="00226057">
      <w:pPr>
        <w:rPr>
          <w:sz w:val="22"/>
          <w:szCs w:val="22"/>
        </w:rPr>
      </w:pPr>
    </w:p>
    <w:p w14:paraId="11D5C948" w14:textId="77777777" w:rsidR="00677D20" w:rsidRPr="00B43295" w:rsidRDefault="00677D20" w:rsidP="00677D20">
      <w:pPr>
        <w:pStyle w:val="Default"/>
        <w:rPr>
          <w:sz w:val="22"/>
          <w:szCs w:val="22"/>
          <w:lang w:val="lt-LT"/>
        </w:rPr>
      </w:pPr>
      <w:r w:rsidRPr="00B43295">
        <w:rPr>
          <w:sz w:val="22"/>
          <w:szCs w:val="22"/>
          <w:lang w:val="lt-LT"/>
        </w:rPr>
        <w:t>Tyrimai su gyvūnais tiesioginio ar netiesioginio kenksmingo toksinio poveikio reprodukcijai neparodė (žr. 5.3 skyrių).</w:t>
      </w:r>
    </w:p>
    <w:p w14:paraId="23342CA3" w14:textId="77777777" w:rsidR="00226057" w:rsidRPr="00B43295" w:rsidRDefault="00226057" w:rsidP="00226057">
      <w:pPr>
        <w:rPr>
          <w:sz w:val="22"/>
          <w:szCs w:val="22"/>
        </w:rPr>
      </w:pPr>
    </w:p>
    <w:p w14:paraId="23A11DBE" w14:textId="77777777" w:rsidR="00226057" w:rsidRPr="00B43295" w:rsidRDefault="00226057" w:rsidP="00226057">
      <w:pPr>
        <w:rPr>
          <w:sz w:val="22"/>
          <w:szCs w:val="22"/>
        </w:rPr>
      </w:pPr>
      <w:r w:rsidRPr="00B43295">
        <w:rPr>
          <w:sz w:val="22"/>
          <w:szCs w:val="22"/>
        </w:rPr>
        <w:t xml:space="preserve">Atropino farmakokinetikos tyrimai, atlikti motinai ir vaisiui vėlyvojo nėštumo metu, parodė, kad atropinas greitai prasiskverbia per placentos barjerą. Nėštumo metu arba išnešiojus kūdikį į veną sušvirkštas atropinas gali sukelti tachikardiją vaisiui ir motinai. </w:t>
      </w:r>
    </w:p>
    <w:p w14:paraId="76FEC229" w14:textId="77777777" w:rsidR="00226057" w:rsidRPr="00B43295" w:rsidRDefault="00226057" w:rsidP="00226057">
      <w:pPr>
        <w:rPr>
          <w:sz w:val="22"/>
          <w:szCs w:val="22"/>
        </w:rPr>
      </w:pPr>
    </w:p>
    <w:p w14:paraId="266B8B51" w14:textId="77777777" w:rsidR="00226057" w:rsidRPr="00B43295" w:rsidRDefault="00226057" w:rsidP="00226057">
      <w:pPr>
        <w:rPr>
          <w:sz w:val="22"/>
          <w:szCs w:val="22"/>
        </w:rPr>
      </w:pPr>
      <w:r w:rsidRPr="00B43295">
        <w:rPr>
          <w:sz w:val="22"/>
          <w:szCs w:val="22"/>
        </w:rPr>
        <w:t>Atropino nėštumo metu vartoti negalima, išskyrus neabejotinai būtinus atvejus.</w:t>
      </w:r>
      <w:bookmarkEnd w:id="31"/>
    </w:p>
    <w:p w14:paraId="5BB17AE1" w14:textId="77777777" w:rsidR="00226057" w:rsidRPr="00B43295" w:rsidRDefault="00226057">
      <w:pPr>
        <w:tabs>
          <w:tab w:val="left" w:pos="567"/>
        </w:tabs>
        <w:spacing w:line="260" w:lineRule="exact"/>
        <w:rPr>
          <w:color w:val="0D0D0D"/>
          <w:sz w:val="22"/>
          <w:szCs w:val="22"/>
          <w:u w:val="single"/>
        </w:rPr>
      </w:pPr>
    </w:p>
    <w:p w14:paraId="1042B608" w14:textId="0E7E2299" w:rsidR="008D3B35" w:rsidRPr="00B43295" w:rsidRDefault="00AB4978">
      <w:pPr>
        <w:tabs>
          <w:tab w:val="left" w:pos="567"/>
        </w:tabs>
        <w:spacing w:line="260" w:lineRule="exact"/>
        <w:rPr>
          <w:color w:val="0D0D0D"/>
          <w:sz w:val="22"/>
          <w:szCs w:val="22"/>
          <w:u w:val="single"/>
        </w:rPr>
      </w:pPr>
      <w:r w:rsidRPr="00B43295">
        <w:rPr>
          <w:color w:val="0D0D0D"/>
          <w:sz w:val="22"/>
          <w:szCs w:val="22"/>
          <w:u w:val="single"/>
        </w:rPr>
        <w:t>Žindymas</w:t>
      </w:r>
    </w:p>
    <w:p w14:paraId="212B678D" w14:textId="77777777" w:rsidR="00226057" w:rsidRPr="00B43295" w:rsidRDefault="00226057">
      <w:pPr>
        <w:tabs>
          <w:tab w:val="left" w:pos="567"/>
        </w:tabs>
        <w:spacing w:line="260" w:lineRule="exact"/>
        <w:rPr>
          <w:color w:val="0D0D0D"/>
          <w:sz w:val="22"/>
          <w:szCs w:val="22"/>
          <w:u w:val="single"/>
        </w:rPr>
      </w:pPr>
    </w:p>
    <w:p w14:paraId="3AA80E31" w14:textId="3F607AEF" w:rsidR="00226057" w:rsidRPr="00B43295" w:rsidRDefault="00226057" w:rsidP="00226057">
      <w:pPr>
        <w:rPr>
          <w:sz w:val="22"/>
          <w:szCs w:val="22"/>
        </w:rPr>
      </w:pPr>
      <w:bookmarkStart w:id="32" w:name="_Hlk162002830"/>
      <w:r w:rsidRPr="00B43295">
        <w:rPr>
          <w:sz w:val="22"/>
          <w:szCs w:val="22"/>
        </w:rPr>
        <w:t xml:space="preserve">Nedideli atropino kiekiai gali patekti į motinos pieną. Kūdikiai turi didesnį jautrumą anticholinerginiam atropino poveikiui. Atropinas gali slopinti laktaciją, ypač vartojant pakartotinai. </w:t>
      </w:r>
      <w:r w:rsidR="00677D20" w:rsidRPr="00B43295">
        <w:rPr>
          <w:rFonts w:eastAsia="SimSun"/>
          <w:color w:val="000000"/>
          <w:sz w:val="22"/>
          <w:szCs w:val="22"/>
          <w:lang w:eastAsia="zh-CN"/>
        </w:rPr>
        <w:lastRenderedPageBreak/>
        <w:t>Atsižvelgiant į žindymo naudą kūdikiui ir gydymo naudą motinai, reikia nuspręsti, ar nutraukti žindymą, ar nutraukti arba susilaikyti nuo gydymo</w:t>
      </w:r>
      <w:r w:rsidRPr="00B43295">
        <w:rPr>
          <w:sz w:val="22"/>
          <w:szCs w:val="22"/>
        </w:rPr>
        <w:t>. Jei gydymo metu bus nuspręsta tęsti žindymą, kūdikį reikia stebėti, ar jam nepasireiškia anticholinerginis poveikis.</w:t>
      </w:r>
      <w:bookmarkEnd w:id="32"/>
    </w:p>
    <w:p w14:paraId="6E5B616B" w14:textId="77777777" w:rsidR="00226057" w:rsidRPr="00B43295" w:rsidRDefault="00226057">
      <w:pPr>
        <w:tabs>
          <w:tab w:val="left" w:pos="567"/>
        </w:tabs>
        <w:spacing w:line="260" w:lineRule="exact"/>
        <w:rPr>
          <w:color w:val="0D0D0D"/>
          <w:sz w:val="22"/>
          <w:szCs w:val="22"/>
          <w:u w:val="single"/>
        </w:rPr>
      </w:pPr>
    </w:p>
    <w:p w14:paraId="6A4DFF6F" w14:textId="3AFCEB55" w:rsidR="008D3B35" w:rsidRPr="00B43295" w:rsidRDefault="00AB4978">
      <w:pPr>
        <w:tabs>
          <w:tab w:val="left" w:pos="567"/>
        </w:tabs>
        <w:spacing w:line="260" w:lineRule="exact"/>
        <w:rPr>
          <w:color w:val="0D0D0D"/>
          <w:sz w:val="22"/>
          <w:szCs w:val="22"/>
          <w:u w:val="single"/>
        </w:rPr>
      </w:pPr>
      <w:r w:rsidRPr="00B43295">
        <w:rPr>
          <w:color w:val="0D0D0D"/>
          <w:sz w:val="22"/>
          <w:szCs w:val="22"/>
          <w:u w:val="single"/>
        </w:rPr>
        <w:t>Vaisingumas</w:t>
      </w:r>
    </w:p>
    <w:p w14:paraId="67F25F9F" w14:textId="77777777" w:rsidR="00226057" w:rsidRPr="00B43295" w:rsidRDefault="00226057" w:rsidP="00226057">
      <w:pPr>
        <w:rPr>
          <w:sz w:val="22"/>
          <w:szCs w:val="22"/>
        </w:rPr>
      </w:pPr>
      <w:bookmarkStart w:id="33" w:name="_Hlk162003532"/>
      <w:r w:rsidRPr="00B43295">
        <w:rPr>
          <w:sz w:val="22"/>
          <w:szCs w:val="22"/>
        </w:rPr>
        <w:t>Nėra duomenų, ar atropino sulfatas veikia žmogaus vaisingumą. Atropino sulfatas sumažino žiurkių patinų vaisingumą, tikriausiai dėl slopinančio poveikio spermos ir sėklos transportavimui išsiliejimo metu.</w:t>
      </w:r>
    </w:p>
    <w:bookmarkEnd w:id="33"/>
    <w:p w14:paraId="38393422" w14:textId="77777777" w:rsidR="008D3B35" w:rsidRPr="00B43295" w:rsidRDefault="008D3B35">
      <w:pPr>
        <w:tabs>
          <w:tab w:val="left" w:pos="567"/>
        </w:tabs>
        <w:spacing w:line="260" w:lineRule="exact"/>
        <w:rPr>
          <w:sz w:val="22"/>
          <w:szCs w:val="22"/>
        </w:rPr>
      </w:pPr>
    </w:p>
    <w:p w14:paraId="0591CA5B"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4.7</w:t>
      </w:r>
      <w:r w:rsidRPr="00B43295">
        <w:rPr>
          <w:b/>
          <w:bCs/>
          <w:sz w:val="22"/>
          <w:szCs w:val="22"/>
          <w:lang w:eastAsia="x-none"/>
        </w:rPr>
        <w:tab/>
        <w:t>Poveikis gebėjimui vairuoti ir valdyti mechanizmus</w:t>
      </w:r>
    </w:p>
    <w:p w14:paraId="450CBBE8" w14:textId="77777777" w:rsidR="008D3B35" w:rsidRPr="00B43295" w:rsidRDefault="008D3B35">
      <w:pPr>
        <w:tabs>
          <w:tab w:val="left" w:pos="567"/>
        </w:tabs>
        <w:spacing w:line="260" w:lineRule="exact"/>
        <w:rPr>
          <w:sz w:val="22"/>
          <w:szCs w:val="22"/>
        </w:rPr>
      </w:pPr>
    </w:p>
    <w:p w14:paraId="01B01E45" w14:textId="77777777" w:rsidR="00E125CC" w:rsidRPr="00B43295" w:rsidRDefault="00E125CC" w:rsidP="00E125CC">
      <w:pPr>
        <w:suppressAutoHyphens/>
        <w:rPr>
          <w:sz w:val="22"/>
          <w:szCs w:val="22"/>
        </w:rPr>
      </w:pPr>
      <w:r w:rsidRPr="00B43295">
        <w:rPr>
          <w:sz w:val="22"/>
          <w:szCs w:val="22"/>
        </w:rPr>
        <w:t>Kadangi antimuskarininiai vaistai gali sukelti mieguistumą ir neryškų matymą, pacientai, kuriems taikomas toks gydymas, gydymo metu neturėtų užsiimti veikla, kuriai reikalingas proto ar regos aštrumas (pvz., valdyti mechanizmus).</w:t>
      </w:r>
    </w:p>
    <w:p w14:paraId="75DBF126" w14:textId="77777777" w:rsidR="008D3B35" w:rsidRPr="00B43295" w:rsidRDefault="008D3B35">
      <w:pPr>
        <w:tabs>
          <w:tab w:val="left" w:pos="567"/>
        </w:tabs>
        <w:spacing w:line="260" w:lineRule="exact"/>
        <w:rPr>
          <w:sz w:val="22"/>
          <w:szCs w:val="22"/>
        </w:rPr>
      </w:pPr>
    </w:p>
    <w:p w14:paraId="11BF2AA1" w14:textId="77777777" w:rsidR="008D3B35" w:rsidRPr="00B43295" w:rsidRDefault="00AB4978">
      <w:pPr>
        <w:tabs>
          <w:tab w:val="left" w:pos="567"/>
        </w:tabs>
        <w:rPr>
          <w:sz w:val="22"/>
          <w:szCs w:val="22"/>
          <w:u w:val="single"/>
        </w:rPr>
      </w:pPr>
      <w:r w:rsidRPr="00B43295">
        <w:rPr>
          <w:b/>
          <w:sz w:val="22"/>
          <w:szCs w:val="22"/>
        </w:rPr>
        <w:t>4.8</w:t>
      </w:r>
      <w:r w:rsidRPr="00B43295">
        <w:rPr>
          <w:b/>
          <w:sz w:val="22"/>
          <w:szCs w:val="22"/>
        </w:rPr>
        <w:tab/>
        <w:t>Nepageidaujamas poveikis</w:t>
      </w:r>
    </w:p>
    <w:p w14:paraId="42AB1FE4" w14:textId="77777777" w:rsidR="00E125CC" w:rsidRPr="00B43295" w:rsidRDefault="00E125CC" w:rsidP="00E125CC">
      <w:pPr>
        <w:rPr>
          <w:sz w:val="22"/>
          <w:szCs w:val="22"/>
          <w:u w:val="single"/>
        </w:rPr>
      </w:pPr>
    </w:p>
    <w:p w14:paraId="6325D0A1" w14:textId="07FE5262" w:rsidR="00E125CC" w:rsidRPr="00B43295" w:rsidRDefault="00E125CC" w:rsidP="00E125CC">
      <w:pPr>
        <w:rPr>
          <w:sz w:val="22"/>
          <w:szCs w:val="22"/>
          <w:u w:val="single"/>
        </w:rPr>
      </w:pPr>
      <w:r w:rsidRPr="00B43295">
        <w:rPr>
          <w:sz w:val="22"/>
          <w:szCs w:val="22"/>
          <w:u w:val="single"/>
        </w:rPr>
        <w:t>Saugumo duomenų santrauka</w:t>
      </w:r>
    </w:p>
    <w:p w14:paraId="3CC1896E" w14:textId="77777777" w:rsidR="00E125CC" w:rsidRPr="00B43295" w:rsidRDefault="00E125CC" w:rsidP="00E125CC">
      <w:pPr>
        <w:rPr>
          <w:bCs/>
          <w:iCs/>
          <w:sz w:val="22"/>
          <w:szCs w:val="22"/>
        </w:rPr>
      </w:pPr>
      <w:r w:rsidRPr="00B43295">
        <w:rPr>
          <w:sz w:val="22"/>
          <w:szCs w:val="22"/>
        </w:rPr>
        <w:t>Nepageidaujamas atropino poveikis paprastai yra dažnas ir daugeliu atvejų yra susijęs su farmakologinio poveikio pailgėjimu ir priklauso nuo dozės.</w:t>
      </w:r>
    </w:p>
    <w:p w14:paraId="67C20BBD" w14:textId="77777777" w:rsidR="00E125CC" w:rsidRPr="00B43295" w:rsidRDefault="00E125CC" w:rsidP="00E125CC">
      <w:pPr>
        <w:rPr>
          <w:bCs/>
          <w:iCs/>
          <w:sz w:val="22"/>
          <w:szCs w:val="22"/>
        </w:rPr>
      </w:pPr>
    </w:p>
    <w:p w14:paraId="1A493624" w14:textId="77777777" w:rsidR="00E125CC" w:rsidRPr="00B43295" w:rsidRDefault="00E125CC" w:rsidP="00E125CC">
      <w:pPr>
        <w:rPr>
          <w:sz w:val="22"/>
          <w:szCs w:val="22"/>
          <w:u w:val="single"/>
        </w:rPr>
      </w:pPr>
      <w:r w:rsidRPr="00B43295">
        <w:rPr>
          <w:sz w:val="22"/>
          <w:szCs w:val="22"/>
          <w:u w:val="single"/>
        </w:rPr>
        <w:t>Nepageidaujamų reakcijų sąrašas</w:t>
      </w:r>
    </w:p>
    <w:p w14:paraId="05AECCD0" w14:textId="77777777" w:rsidR="00E125CC" w:rsidRPr="00B43295" w:rsidRDefault="00E125CC" w:rsidP="00E125CC">
      <w:pPr>
        <w:rPr>
          <w:bCs/>
          <w:iCs/>
          <w:sz w:val="22"/>
          <w:szCs w:val="22"/>
        </w:rPr>
      </w:pPr>
      <w:r w:rsidRPr="00B43295">
        <w:rPr>
          <w:sz w:val="22"/>
          <w:szCs w:val="22"/>
        </w:rPr>
        <w:t>Nepageidaujamos reakcijos, bent jau galimai susijusios su vaistu, išvardytos toliau pagal organų sistemų klases ir absoliutų dažnį. Nepageidaujamo poveikio atsiradimui klasifikuoti buvo vartojama ši terminija:</w:t>
      </w:r>
    </w:p>
    <w:p w14:paraId="1DF3F0DA" w14:textId="77777777" w:rsidR="00E125CC" w:rsidRPr="00B43295" w:rsidRDefault="00E125CC" w:rsidP="00E125CC">
      <w:pPr>
        <w:rPr>
          <w:bCs/>
          <w:iCs/>
          <w:sz w:val="22"/>
          <w:szCs w:val="22"/>
        </w:rPr>
      </w:pPr>
    </w:p>
    <w:p w14:paraId="326B91E5" w14:textId="77777777" w:rsidR="00E125CC" w:rsidRPr="00B43295" w:rsidRDefault="00E125CC" w:rsidP="00E125CC">
      <w:pPr>
        <w:rPr>
          <w:bCs/>
          <w:iCs/>
          <w:sz w:val="22"/>
          <w:szCs w:val="22"/>
        </w:rPr>
      </w:pPr>
      <w:r w:rsidRPr="00B43295">
        <w:rPr>
          <w:sz w:val="22"/>
          <w:szCs w:val="22"/>
        </w:rPr>
        <w:t>Labai dažnas (≥ 1/10)</w:t>
      </w:r>
    </w:p>
    <w:p w14:paraId="63C8C898" w14:textId="77777777" w:rsidR="00E125CC" w:rsidRPr="00B43295" w:rsidRDefault="00E125CC" w:rsidP="00E125CC">
      <w:pPr>
        <w:rPr>
          <w:bCs/>
          <w:iCs/>
          <w:sz w:val="22"/>
          <w:szCs w:val="22"/>
        </w:rPr>
      </w:pPr>
      <w:r w:rsidRPr="00B43295">
        <w:rPr>
          <w:sz w:val="22"/>
          <w:szCs w:val="22"/>
        </w:rPr>
        <w:t>Dažnas (nuo ≥ 1/100 iki &lt; 1/10)</w:t>
      </w:r>
    </w:p>
    <w:p w14:paraId="28C45739" w14:textId="77777777" w:rsidR="00E125CC" w:rsidRPr="00B43295" w:rsidRDefault="00E125CC" w:rsidP="00E125CC">
      <w:pPr>
        <w:rPr>
          <w:bCs/>
          <w:iCs/>
          <w:sz w:val="22"/>
          <w:szCs w:val="22"/>
        </w:rPr>
      </w:pPr>
      <w:r w:rsidRPr="00B43295">
        <w:rPr>
          <w:sz w:val="22"/>
          <w:szCs w:val="22"/>
        </w:rPr>
        <w:t>Nedažnas (nuo ≥ 1/1 000 iki &lt; 1/100)</w:t>
      </w:r>
    </w:p>
    <w:p w14:paraId="0F52DDAF" w14:textId="77777777" w:rsidR="00E125CC" w:rsidRPr="00B43295" w:rsidRDefault="00E125CC" w:rsidP="00E125CC">
      <w:pPr>
        <w:rPr>
          <w:bCs/>
          <w:iCs/>
          <w:sz w:val="22"/>
          <w:szCs w:val="22"/>
        </w:rPr>
      </w:pPr>
      <w:r w:rsidRPr="00B43295">
        <w:rPr>
          <w:sz w:val="22"/>
          <w:szCs w:val="22"/>
        </w:rPr>
        <w:t>Retas (nuo ≥ 1/10 000 iki &lt; 1/1 000)</w:t>
      </w:r>
    </w:p>
    <w:p w14:paraId="790F29FC" w14:textId="77777777" w:rsidR="00E125CC" w:rsidRPr="00B43295" w:rsidRDefault="00E125CC" w:rsidP="00E125CC">
      <w:pPr>
        <w:rPr>
          <w:bCs/>
          <w:iCs/>
          <w:sz w:val="22"/>
          <w:szCs w:val="22"/>
        </w:rPr>
      </w:pPr>
      <w:r w:rsidRPr="00B43295">
        <w:rPr>
          <w:sz w:val="22"/>
          <w:szCs w:val="22"/>
        </w:rPr>
        <w:t>Labai retas (&lt; 1/10 000)</w:t>
      </w:r>
    </w:p>
    <w:p w14:paraId="55CA9737" w14:textId="77777777" w:rsidR="00E125CC" w:rsidRPr="00B43295" w:rsidRDefault="00E125CC" w:rsidP="00E125CC">
      <w:pPr>
        <w:rPr>
          <w:bCs/>
          <w:iCs/>
          <w:sz w:val="22"/>
          <w:szCs w:val="22"/>
        </w:rPr>
      </w:pPr>
      <w:r w:rsidRPr="00B43295">
        <w:rPr>
          <w:sz w:val="22"/>
          <w:szCs w:val="22"/>
        </w:rPr>
        <w:t>Nežinomas (negali būti apskaičiuotas pagal turimus duomenis)</w:t>
      </w:r>
    </w:p>
    <w:p w14:paraId="5817FDC2" w14:textId="77777777" w:rsidR="00E125CC" w:rsidRPr="00B43295" w:rsidRDefault="00E125CC" w:rsidP="00E125CC">
      <w:pPr>
        <w:rPr>
          <w:bCs/>
          <w:iCs/>
          <w:sz w:val="22"/>
          <w:szCs w:val="22"/>
        </w:rPr>
      </w:pPr>
    </w:p>
    <w:tbl>
      <w:tblPr>
        <w:tblStyle w:val="Lentelstinklelis"/>
        <w:tblW w:w="0" w:type="auto"/>
        <w:tblLook w:val="04A0" w:firstRow="1" w:lastRow="0" w:firstColumn="1" w:lastColumn="0" w:noHBand="0" w:noVBand="1"/>
      </w:tblPr>
      <w:tblGrid>
        <w:gridCol w:w="1980"/>
        <w:gridCol w:w="7080"/>
      </w:tblGrid>
      <w:tr w:rsidR="00E125CC" w:rsidRPr="00B43295" w14:paraId="57BDA1CB" w14:textId="77777777" w:rsidTr="001E664A">
        <w:tc>
          <w:tcPr>
            <w:tcW w:w="9061" w:type="dxa"/>
            <w:gridSpan w:val="2"/>
          </w:tcPr>
          <w:p w14:paraId="2B6EE115" w14:textId="77777777" w:rsidR="00E125CC" w:rsidRPr="00B43295" w:rsidRDefault="00E125CC" w:rsidP="001E664A">
            <w:pPr>
              <w:rPr>
                <w:b/>
                <w:bCs/>
                <w:iCs/>
                <w:sz w:val="22"/>
                <w:szCs w:val="22"/>
              </w:rPr>
            </w:pPr>
            <w:r w:rsidRPr="00B43295">
              <w:rPr>
                <w:b/>
                <w:sz w:val="22"/>
                <w:szCs w:val="22"/>
              </w:rPr>
              <w:t>Kraujo ir limfinės sistemos sutrikimai</w:t>
            </w:r>
          </w:p>
        </w:tc>
      </w:tr>
      <w:tr w:rsidR="00E125CC" w:rsidRPr="00B43295" w14:paraId="28E821C3" w14:textId="77777777" w:rsidTr="001E664A">
        <w:tc>
          <w:tcPr>
            <w:tcW w:w="1980" w:type="dxa"/>
          </w:tcPr>
          <w:p w14:paraId="20F4C74F" w14:textId="77777777" w:rsidR="00E125CC" w:rsidRPr="00B43295" w:rsidRDefault="00E125CC" w:rsidP="001E664A">
            <w:pPr>
              <w:rPr>
                <w:bCs/>
                <w:iCs/>
                <w:sz w:val="22"/>
                <w:szCs w:val="22"/>
              </w:rPr>
            </w:pPr>
            <w:r w:rsidRPr="00B43295">
              <w:rPr>
                <w:sz w:val="22"/>
                <w:szCs w:val="22"/>
              </w:rPr>
              <w:t>Nežinomas</w:t>
            </w:r>
          </w:p>
        </w:tc>
        <w:tc>
          <w:tcPr>
            <w:tcW w:w="7081" w:type="dxa"/>
          </w:tcPr>
          <w:p w14:paraId="698EDE04" w14:textId="77777777" w:rsidR="00E125CC" w:rsidRPr="00B43295" w:rsidRDefault="00E125CC" w:rsidP="001E664A">
            <w:pPr>
              <w:rPr>
                <w:bCs/>
                <w:iCs/>
                <w:sz w:val="22"/>
                <w:szCs w:val="22"/>
              </w:rPr>
            </w:pPr>
            <w:r w:rsidRPr="00B43295">
              <w:rPr>
                <w:sz w:val="22"/>
                <w:szCs w:val="22"/>
              </w:rPr>
              <w:t>Leukocitozė</w:t>
            </w:r>
          </w:p>
        </w:tc>
      </w:tr>
      <w:tr w:rsidR="00E125CC" w:rsidRPr="00B43295" w14:paraId="51C68568" w14:textId="77777777" w:rsidTr="001E664A">
        <w:tc>
          <w:tcPr>
            <w:tcW w:w="9061" w:type="dxa"/>
            <w:gridSpan w:val="2"/>
          </w:tcPr>
          <w:p w14:paraId="6C63F54D" w14:textId="77777777" w:rsidR="00E125CC" w:rsidRPr="00B43295" w:rsidRDefault="00E125CC" w:rsidP="001E664A">
            <w:pPr>
              <w:rPr>
                <w:b/>
                <w:bCs/>
                <w:iCs/>
                <w:sz w:val="22"/>
                <w:szCs w:val="22"/>
              </w:rPr>
            </w:pPr>
            <w:r w:rsidRPr="00B43295">
              <w:rPr>
                <w:b/>
                <w:sz w:val="22"/>
                <w:szCs w:val="22"/>
              </w:rPr>
              <w:t>Imuninės sistemos sutrikimai</w:t>
            </w:r>
          </w:p>
        </w:tc>
      </w:tr>
      <w:tr w:rsidR="00E125CC" w:rsidRPr="00B43295" w14:paraId="3C78CFA6" w14:textId="77777777" w:rsidTr="001E664A">
        <w:tc>
          <w:tcPr>
            <w:tcW w:w="1980" w:type="dxa"/>
          </w:tcPr>
          <w:p w14:paraId="47F8B921" w14:textId="77777777" w:rsidR="00E125CC" w:rsidRPr="00B43295" w:rsidRDefault="00E125CC" w:rsidP="001E664A">
            <w:pPr>
              <w:rPr>
                <w:bCs/>
                <w:iCs/>
                <w:sz w:val="22"/>
                <w:szCs w:val="22"/>
              </w:rPr>
            </w:pPr>
            <w:r w:rsidRPr="00B43295">
              <w:rPr>
                <w:sz w:val="22"/>
                <w:szCs w:val="22"/>
              </w:rPr>
              <w:t>Retas</w:t>
            </w:r>
          </w:p>
        </w:tc>
        <w:tc>
          <w:tcPr>
            <w:tcW w:w="7081" w:type="dxa"/>
          </w:tcPr>
          <w:p w14:paraId="2BE2F25E" w14:textId="77777777" w:rsidR="00E125CC" w:rsidRPr="00B43295" w:rsidRDefault="00E125CC" w:rsidP="001E664A">
            <w:pPr>
              <w:rPr>
                <w:bCs/>
                <w:iCs/>
                <w:sz w:val="22"/>
                <w:szCs w:val="22"/>
              </w:rPr>
            </w:pPr>
            <w:r w:rsidRPr="00B43295">
              <w:rPr>
                <w:sz w:val="22"/>
                <w:szCs w:val="22"/>
              </w:rPr>
              <w:t>Padidėjęs jautrumas</w:t>
            </w:r>
          </w:p>
        </w:tc>
      </w:tr>
      <w:tr w:rsidR="00E125CC" w:rsidRPr="00B43295" w14:paraId="2F3AE990" w14:textId="77777777" w:rsidTr="001E664A">
        <w:tc>
          <w:tcPr>
            <w:tcW w:w="1980" w:type="dxa"/>
          </w:tcPr>
          <w:p w14:paraId="01C2E26F" w14:textId="77777777" w:rsidR="00E125CC" w:rsidRPr="00B43295" w:rsidRDefault="00E125CC" w:rsidP="001E664A">
            <w:pPr>
              <w:rPr>
                <w:bCs/>
                <w:iCs/>
                <w:sz w:val="22"/>
                <w:szCs w:val="22"/>
              </w:rPr>
            </w:pPr>
            <w:r w:rsidRPr="00B43295">
              <w:rPr>
                <w:sz w:val="22"/>
                <w:szCs w:val="22"/>
              </w:rPr>
              <w:t>Labai retas</w:t>
            </w:r>
          </w:p>
        </w:tc>
        <w:tc>
          <w:tcPr>
            <w:tcW w:w="7081" w:type="dxa"/>
          </w:tcPr>
          <w:p w14:paraId="2C75689C" w14:textId="77777777" w:rsidR="00E125CC" w:rsidRPr="00B43295" w:rsidRDefault="00E125CC" w:rsidP="001E664A">
            <w:pPr>
              <w:rPr>
                <w:bCs/>
                <w:iCs/>
                <w:sz w:val="22"/>
                <w:szCs w:val="22"/>
              </w:rPr>
            </w:pPr>
            <w:r w:rsidRPr="00B43295">
              <w:rPr>
                <w:sz w:val="22"/>
                <w:szCs w:val="22"/>
              </w:rPr>
              <w:t>Anafilaksinės reakcijos, įskaitant anafilaksinį šoką</w:t>
            </w:r>
          </w:p>
        </w:tc>
      </w:tr>
      <w:tr w:rsidR="00E125CC" w:rsidRPr="00B43295" w14:paraId="7C9BF76F" w14:textId="77777777" w:rsidTr="001E664A">
        <w:tc>
          <w:tcPr>
            <w:tcW w:w="9061" w:type="dxa"/>
            <w:gridSpan w:val="2"/>
          </w:tcPr>
          <w:p w14:paraId="021F0F56" w14:textId="5CF6F1F0" w:rsidR="00E125CC" w:rsidRPr="00B43295" w:rsidRDefault="00677D20" w:rsidP="001E664A">
            <w:pPr>
              <w:rPr>
                <w:b/>
                <w:bCs/>
                <w:iCs/>
                <w:sz w:val="22"/>
                <w:szCs w:val="22"/>
              </w:rPr>
            </w:pPr>
            <w:r w:rsidRPr="00B43295">
              <w:rPr>
                <w:b/>
                <w:sz w:val="22"/>
                <w:szCs w:val="22"/>
              </w:rPr>
              <w:t>Metabolizmo ir mitybos sutrikimai</w:t>
            </w:r>
          </w:p>
        </w:tc>
      </w:tr>
      <w:tr w:rsidR="00E125CC" w:rsidRPr="00B43295" w14:paraId="2E3212E3" w14:textId="77777777" w:rsidTr="001E664A">
        <w:tc>
          <w:tcPr>
            <w:tcW w:w="1980" w:type="dxa"/>
          </w:tcPr>
          <w:p w14:paraId="06704914" w14:textId="77777777" w:rsidR="00E125CC" w:rsidRPr="00B43295" w:rsidRDefault="00E125CC" w:rsidP="001E664A">
            <w:pPr>
              <w:rPr>
                <w:bCs/>
                <w:iCs/>
                <w:sz w:val="22"/>
                <w:szCs w:val="22"/>
              </w:rPr>
            </w:pPr>
            <w:r w:rsidRPr="00B43295">
              <w:rPr>
                <w:sz w:val="22"/>
                <w:szCs w:val="22"/>
              </w:rPr>
              <w:t>Labai dažnas</w:t>
            </w:r>
          </w:p>
        </w:tc>
        <w:tc>
          <w:tcPr>
            <w:tcW w:w="7081" w:type="dxa"/>
          </w:tcPr>
          <w:p w14:paraId="1CB0301A" w14:textId="117A0C69" w:rsidR="00E125CC" w:rsidRPr="00B43295" w:rsidRDefault="006869DC" w:rsidP="001E664A">
            <w:pPr>
              <w:rPr>
                <w:bCs/>
                <w:iCs/>
                <w:sz w:val="22"/>
                <w:szCs w:val="22"/>
              </w:rPr>
            </w:pPr>
            <w:r>
              <w:rPr>
                <w:sz w:val="22"/>
                <w:szCs w:val="22"/>
              </w:rPr>
              <w:t>Sausa burna</w:t>
            </w:r>
            <w:r w:rsidR="00E125CC" w:rsidRPr="00B43295">
              <w:rPr>
                <w:sz w:val="22"/>
                <w:szCs w:val="22"/>
              </w:rPr>
              <w:t xml:space="preserve"> (kserostomija), </w:t>
            </w:r>
            <w:r w:rsidR="00677D20" w:rsidRPr="00B43295">
              <w:rPr>
                <w:sz w:val="22"/>
                <w:szCs w:val="22"/>
              </w:rPr>
              <w:t>s</w:t>
            </w:r>
            <w:r w:rsidR="00EE56D4">
              <w:rPr>
                <w:sz w:val="22"/>
                <w:szCs w:val="22"/>
              </w:rPr>
              <w:t>konio sutrikimai</w:t>
            </w:r>
          </w:p>
        </w:tc>
      </w:tr>
      <w:tr w:rsidR="00E125CC" w:rsidRPr="00B43295" w14:paraId="1A5CCDA2" w14:textId="77777777" w:rsidTr="001E664A">
        <w:tc>
          <w:tcPr>
            <w:tcW w:w="9061" w:type="dxa"/>
            <w:gridSpan w:val="2"/>
          </w:tcPr>
          <w:p w14:paraId="520B6635" w14:textId="77777777" w:rsidR="00E125CC" w:rsidRPr="00B43295" w:rsidRDefault="00E125CC" w:rsidP="001E664A">
            <w:pPr>
              <w:rPr>
                <w:b/>
                <w:bCs/>
                <w:iCs/>
                <w:sz w:val="22"/>
                <w:szCs w:val="22"/>
              </w:rPr>
            </w:pPr>
            <w:r w:rsidRPr="00B43295">
              <w:rPr>
                <w:b/>
                <w:sz w:val="22"/>
                <w:szCs w:val="22"/>
              </w:rPr>
              <w:t>Nervų sistemos sutrikimai</w:t>
            </w:r>
          </w:p>
        </w:tc>
      </w:tr>
      <w:tr w:rsidR="00E125CC" w:rsidRPr="00B43295" w14:paraId="79C44A0B" w14:textId="77777777" w:rsidTr="001E664A">
        <w:tc>
          <w:tcPr>
            <w:tcW w:w="1980" w:type="dxa"/>
          </w:tcPr>
          <w:p w14:paraId="7549732D" w14:textId="77777777" w:rsidR="00E125CC" w:rsidRPr="00B43295" w:rsidRDefault="00E125CC" w:rsidP="001E664A">
            <w:pPr>
              <w:rPr>
                <w:bCs/>
                <w:iCs/>
                <w:sz w:val="22"/>
                <w:szCs w:val="22"/>
              </w:rPr>
            </w:pPr>
            <w:r w:rsidRPr="00B43295">
              <w:rPr>
                <w:sz w:val="22"/>
                <w:szCs w:val="22"/>
              </w:rPr>
              <w:t>Dažnas</w:t>
            </w:r>
          </w:p>
        </w:tc>
        <w:tc>
          <w:tcPr>
            <w:tcW w:w="7081" w:type="dxa"/>
          </w:tcPr>
          <w:p w14:paraId="1DD46F73" w14:textId="3CEFB3A7" w:rsidR="00E125CC" w:rsidRPr="00B43295" w:rsidRDefault="00E125CC" w:rsidP="001E664A">
            <w:pPr>
              <w:rPr>
                <w:bCs/>
                <w:iCs/>
                <w:sz w:val="22"/>
                <w:szCs w:val="22"/>
              </w:rPr>
            </w:pPr>
            <w:r w:rsidRPr="00B43295">
              <w:rPr>
                <w:sz w:val="22"/>
                <w:szCs w:val="22"/>
              </w:rPr>
              <w:t xml:space="preserve">Galvos skausmas, </w:t>
            </w:r>
            <w:r w:rsidR="00BE59F1" w:rsidRPr="00B43295">
              <w:rPr>
                <w:sz w:val="22"/>
                <w:szCs w:val="22"/>
              </w:rPr>
              <w:t>laikina erdvinė dezorientacija</w:t>
            </w:r>
            <w:r w:rsidRPr="00B43295">
              <w:rPr>
                <w:sz w:val="22"/>
                <w:szCs w:val="22"/>
              </w:rPr>
              <w:t>, haliucinacijos, mieguistumas</w:t>
            </w:r>
          </w:p>
        </w:tc>
      </w:tr>
      <w:tr w:rsidR="00E125CC" w:rsidRPr="00B43295" w14:paraId="095EA3C7" w14:textId="77777777" w:rsidTr="001E664A">
        <w:tc>
          <w:tcPr>
            <w:tcW w:w="1980" w:type="dxa"/>
          </w:tcPr>
          <w:p w14:paraId="7A597BD5" w14:textId="77777777" w:rsidR="00E125CC" w:rsidRPr="00B43295" w:rsidRDefault="00E125CC" w:rsidP="001E664A">
            <w:pPr>
              <w:rPr>
                <w:bCs/>
                <w:iCs/>
                <w:sz w:val="22"/>
                <w:szCs w:val="22"/>
              </w:rPr>
            </w:pPr>
            <w:r w:rsidRPr="00B43295">
              <w:rPr>
                <w:sz w:val="22"/>
                <w:szCs w:val="22"/>
              </w:rPr>
              <w:t>Nedažnas</w:t>
            </w:r>
          </w:p>
        </w:tc>
        <w:tc>
          <w:tcPr>
            <w:tcW w:w="7081" w:type="dxa"/>
          </w:tcPr>
          <w:p w14:paraId="55F093B0" w14:textId="77777777" w:rsidR="00E125CC" w:rsidRPr="00B43295" w:rsidRDefault="00E125CC" w:rsidP="001E664A">
            <w:pPr>
              <w:rPr>
                <w:bCs/>
                <w:iCs/>
                <w:sz w:val="22"/>
                <w:szCs w:val="22"/>
              </w:rPr>
            </w:pPr>
            <w:r w:rsidRPr="00B43295">
              <w:rPr>
                <w:sz w:val="22"/>
                <w:szCs w:val="22"/>
              </w:rPr>
              <w:t>Nemiga</w:t>
            </w:r>
          </w:p>
        </w:tc>
      </w:tr>
      <w:tr w:rsidR="00E125CC" w:rsidRPr="00B43295" w14:paraId="204D3FC0" w14:textId="77777777" w:rsidTr="001E664A">
        <w:tc>
          <w:tcPr>
            <w:tcW w:w="9061" w:type="dxa"/>
            <w:gridSpan w:val="2"/>
          </w:tcPr>
          <w:p w14:paraId="0EBDBECC" w14:textId="77777777" w:rsidR="00E125CC" w:rsidRPr="00B43295" w:rsidRDefault="00E125CC" w:rsidP="001E664A">
            <w:pPr>
              <w:rPr>
                <w:b/>
                <w:bCs/>
                <w:iCs/>
                <w:sz w:val="22"/>
                <w:szCs w:val="22"/>
              </w:rPr>
            </w:pPr>
            <w:r w:rsidRPr="00B43295">
              <w:rPr>
                <w:b/>
                <w:sz w:val="22"/>
                <w:szCs w:val="22"/>
              </w:rPr>
              <w:t>Akių sutrikimai</w:t>
            </w:r>
          </w:p>
        </w:tc>
      </w:tr>
      <w:tr w:rsidR="00E125CC" w:rsidRPr="00B43295" w14:paraId="2645657F" w14:textId="77777777" w:rsidTr="001E664A">
        <w:tc>
          <w:tcPr>
            <w:tcW w:w="1980" w:type="dxa"/>
          </w:tcPr>
          <w:p w14:paraId="4E935F99" w14:textId="77777777" w:rsidR="00E125CC" w:rsidRPr="00B43295" w:rsidRDefault="00E125CC" w:rsidP="001E664A">
            <w:pPr>
              <w:rPr>
                <w:bCs/>
                <w:iCs/>
                <w:sz w:val="22"/>
                <w:szCs w:val="22"/>
              </w:rPr>
            </w:pPr>
            <w:r w:rsidRPr="00B43295">
              <w:rPr>
                <w:sz w:val="22"/>
                <w:szCs w:val="22"/>
              </w:rPr>
              <w:t>Dažnas</w:t>
            </w:r>
          </w:p>
        </w:tc>
        <w:tc>
          <w:tcPr>
            <w:tcW w:w="7081" w:type="dxa"/>
          </w:tcPr>
          <w:p w14:paraId="06C748ED" w14:textId="7785C224" w:rsidR="00E125CC" w:rsidRPr="00B43295" w:rsidRDefault="00E125CC" w:rsidP="001E664A">
            <w:pPr>
              <w:rPr>
                <w:bCs/>
                <w:iCs/>
                <w:sz w:val="22"/>
                <w:szCs w:val="22"/>
              </w:rPr>
            </w:pPr>
            <w:r w:rsidRPr="00B43295">
              <w:rPr>
                <w:sz w:val="22"/>
                <w:szCs w:val="22"/>
              </w:rPr>
              <w:t xml:space="preserve">Vyzdžių išsiplėtimas (midriazė) su </w:t>
            </w:r>
            <w:r w:rsidR="00D03DE4" w:rsidRPr="00B43295">
              <w:rPr>
                <w:sz w:val="22"/>
                <w:szCs w:val="22"/>
              </w:rPr>
              <w:t xml:space="preserve">vizualinis </w:t>
            </w:r>
            <w:r w:rsidRPr="00B43295">
              <w:rPr>
                <w:sz w:val="22"/>
                <w:szCs w:val="22"/>
              </w:rPr>
              <w:t>akomodacijos praradimu (cikloplegija), fotofobija, glaukoma</w:t>
            </w:r>
          </w:p>
        </w:tc>
      </w:tr>
      <w:tr w:rsidR="00E125CC" w:rsidRPr="00B43295" w14:paraId="76E8B17D" w14:textId="77777777" w:rsidTr="001E664A">
        <w:tc>
          <w:tcPr>
            <w:tcW w:w="1980" w:type="dxa"/>
          </w:tcPr>
          <w:p w14:paraId="4F5371DB" w14:textId="77777777" w:rsidR="00E125CC" w:rsidRPr="00B43295" w:rsidRDefault="00E125CC" w:rsidP="001E664A">
            <w:pPr>
              <w:rPr>
                <w:bCs/>
                <w:iCs/>
                <w:sz w:val="22"/>
                <w:szCs w:val="22"/>
              </w:rPr>
            </w:pPr>
            <w:r w:rsidRPr="00B43295">
              <w:rPr>
                <w:sz w:val="22"/>
                <w:szCs w:val="22"/>
              </w:rPr>
              <w:t>Labai dažnas</w:t>
            </w:r>
          </w:p>
        </w:tc>
        <w:tc>
          <w:tcPr>
            <w:tcW w:w="7081" w:type="dxa"/>
          </w:tcPr>
          <w:p w14:paraId="4F43CBA7" w14:textId="77777777" w:rsidR="00E125CC" w:rsidRPr="00B43295" w:rsidRDefault="00E125CC" w:rsidP="001E664A">
            <w:pPr>
              <w:rPr>
                <w:bCs/>
                <w:iCs/>
                <w:sz w:val="22"/>
                <w:szCs w:val="22"/>
              </w:rPr>
            </w:pPr>
            <w:r w:rsidRPr="00B43295">
              <w:rPr>
                <w:sz w:val="22"/>
                <w:szCs w:val="22"/>
              </w:rPr>
              <w:t>Neryškus matymas</w:t>
            </w:r>
          </w:p>
        </w:tc>
      </w:tr>
      <w:tr w:rsidR="00E125CC" w:rsidRPr="00B43295" w14:paraId="5E3E09DA" w14:textId="77777777" w:rsidTr="001E664A">
        <w:tc>
          <w:tcPr>
            <w:tcW w:w="9061" w:type="dxa"/>
            <w:gridSpan w:val="2"/>
          </w:tcPr>
          <w:p w14:paraId="57EDF0DC" w14:textId="77777777" w:rsidR="00E125CC" w:rsidRPr="00B43295" w:rsidRDefault="00E125CC" w:rsidP="001E664A">
            <w:pPr>
              <w:rPr>
                <w:b/>
                <w:bCs/>
                <w:iCs/>
                <w:sz w:val="22"/>
                <w:szCs w:val="22"/>
              </w:rPr>
            </w:pPr>
            <w:r w:rsidRPr="00B43295">
              <w:rPr>
                <w:b/>
                <w:sz w:val="22"/>
                <w:szCs w:val="22"/>
              </w:rPr>
              <w:t>Ausų ir labirintų sutrikimai</w:t>
            </w:r>
          </w:p>
        </w:tc>
      </w:tr>
      <w:tr w:rsidR="00E125CC" w:rsidRPr="00B43295" w14:paraId="1AAE724F" w14:textId="77777777" w:rsidTr="001E664A">
        <w:tc>
          <w:tcPr>
            <w:tcW w:w="1980" w:type="dxa"/>
          </w:tcPr>
          <w:p w14:paraId="0D0CD98C" w14:textId="77777777" w:rsidR="00E125CC" w:rsidRPr="00B43295" w:rsidRDefault="00E125CC" w:rsidP="001E664A">
            <w:pPr>
              <w:rPr>
                <w:bCs/>
                <w:iCs/>
                <w:sz w:val="22"/>
                <w:szCs w:val="22"/>
              </w:rPr>
            </w:pPr>
            <w:r w:rsidRPr="00B43295">
              <w:rPr>
                <w:sz w:val="22"/>
                <w:szCs w:val="22"/>
              </w:rPr>
              <w:t>Nedažnas</w:t>
            </w:r>
          </w:p>
        </w:tc>
        <w:tc>
          <w:tcPr>
            <w:tcW w:w="7081" w:type="dxa"/>
          </w:tcPr>
          <w:p w14:paraId="4102922C" w14:textId="774E85A7" w:rsidR="00E125CC" w:rsidRPr="00B43295" w:rsidRDefault="0014543A" w:rsidP="001E664A">
            <w:pPr>
              <w:rPr>
                <w:bCs/>
                <w:iCs/>
                <w:sz w:val="22"/>
                <w:szCs w:val="22"/>
              </w:rPr>
            </w:pPr>
            <w:r>
              <w:rPr>
                <w:sz w:val="22"/>
                <w:szCs w:val="22"/>
              </w:rPr>
              <w:t xml:space="preserve">Svaigulys </w:t>
            </w:r>
          </w:p>
        </w:tc>
      </w:tr>
      <w:tr w:rsidR="00E125CC" w:rsidRPr="00B43295" w14:paraId="66BD046D" w14:textId="77777777" w:rsidTr="001E664A">
        <w:tc>
          <w:tcPr>
            <w:tcW w:w="9061" w:type="dxa"/>
            <w:gridSpan w:val="2"/>
          </w:tcPr>
          <w:p w14:paraId="31640FC0" w14:textId="77777777" w:rsidR="00E125CC" w:rsidRPr="00B43295" w:rsidRDefault="00E125CC" w:rsidP="001E664A">
            <w:pPr>
              <w:rPr>
                <w:b/>
                <w:bCs/>
                <w:iCs/>
                <w:sz w:val="22"/>
                <w:szCs w:val="22"/>
              </w:rPr>
            </w:pPr>
            <w:r w:rsidRPr="00B43295">
              <w:rPr>
                <w:b/>
                <w:sz w:val="22"/>
                <w:szCs w:val="22"/>
              </w:rPr>
              <w:t>Širdies sutrikimai</w:t>
            </w:r>
          </w:p>
        </w:tc>
      </w:tr>
      <w:tr w:rsidR="00E125CC" w:rsidRPr="00B43295" w14:paraId="05825A3B" w14:textId="77777777" w:rsidTr="001E664A">
        <w:tc>
          <w:tcPr>
            <w:tcW w:w="1980" w:type="dxa"/>
          </w:tcPr>
          <w:p w14:paraId="7C5FB4F7" w14:textId="77777777" w:rsidR="00E125CC" w:rsidRPr="00B43295" w:rsidRDefault="00E125CC" w:rsidP="001E664A">
            <w:pPr>
              <w:rPr>
                <w:bCs/>
                <w:iCs/>
                <w:sz w:val="22"/>
                <w:szCs w:val="22"/>
              </w:rPr>
            </w:pPr>
            <w:r w:rsidRPr="00B43295">
              <w:rPr>
                <w:sz w:val="22"/>
                <w:szCs w:val="22"/>
              </w:rPr>
              <w:t>Dažnas</w:t>
            </w:r>
          </w:p>
        </w:tc>
        <w:tc>
          <w:tcPr>
            <w:tcW w:w="7081" w:type="dxa"/>
          </w:tcPr>
          <w:p w14:paraId="7EAE7318" w14:textId="0A1047DC" w:rsidR="00E125CC" w:rsidRPr="00B43295" w:rsidRDefault="00E125CC" w:rsidP="001E664A">
            <w:pPr>
              <w:rPr>
                <w:bCs/>
                <w:iCs/>
                <w:sz w:val="22"/>
                <w:szCs w:val="22"/>
              </w:rPr>
            </w:pPr>
            <w:r w:rsidRPr="00B43295">
              <w:rPr>
                <w:sz w:val="22"/>
                <w:szCs w:val="22"/>
              </w:rPr>
              <w:t xml:space="preserve">Bradikardija (po mažų dozių skyrimo), tachikardija (po didelių dozių skyrimo), </w:t>
            </w:r>
            <w:r w:rsidR="00D9128A" w:rsidRPr="00B43295">
              <w:rPr>
                <w:sz w:val="22"/>
                <w:szCs w:val="22"/>
              </w:rPr>
              <w:t xml:space="preserve">širdies plakimai, perplakimai </w:t>
            </w:r>
            <w:r w:rsidRPr="00B43295">
              <w:rPr>
                <w:sz w:val="22"/>
                <w:szCs w:val="22"/>
              </w:rPr>
              <w:t>ir aritmijos</w:t>
            </w:r>
          </w:p>
        </w:tc>
      </w:tr>
      <w:tr w:rsidR="00E125CC" w:rsidRPr="00B43295" w14:paraId="5A32895A" w14:textId="77777777" w:rsidTr="001E664A">
        <w:tc>
          <w:tcPr>
            <w:tcW w:w="9061" w:type="dxa"/>
            <w:gridSpan w:val="2"/>
          </w:tcPr>
          <w:p w14:paraId="74CC3C4F" w14:textId="77777777" w:rsidR="00E125CC" w:rsidRPr="00B43295" w:rsidRDefault="00E125CC" w:rsidP="001E664A">
            <w:pPr>
              <w:rPr>
                <w:b/>
                <w:bCs/>
                <w:iCs/>
                <w:sz w:val="22"/>
                <w:szCs w:val="22"/>
              </w:rPr>
            </w:pPr>
            <w:r w:rsidRPr="00B43295">
              <w:rPr>
                <w:b/>
                <w:sz w:val="22"/>
                <w:szCs w:val="22"/>
              </w:rPr>
              <w:t>Kvėpavimo sistemos, krūtinės ląstos ir tarpuplaučio sutrikimai</w:t>
            </w:r>
          </w:p>
        </w:tc>
      </w:tr>
      <w:tr w:rsidR="00E125CC" w:rsidRPr="00B43295" w14:paraId="38B9E0C0" w14:textId="77777777" w:rsidTr="001E664A">
        <w:tc>
          <w:tcPr>
            <w:tcW w:w="1980" w:type="dxa"/>
          </w:tcPr>
          <w:p w14:paraId="5FCC15D7" w14:textId="77777777" w:rsidR="00E125CC" w:rsidRPr="00B43295" w:rsidRDefault="00E125CC" w:rsidP="001E664A">
            <w:pPr>
              <w:rPr>
                <w:bCs/>
                <w:iCs/>
                <w:sz w:val="22"/>
                <w:szCs w:val="22"/>
              </w:rPr>
            </w:pPr>
            <w:r w:rsidRPr="00B43295">
              <w:rPr>
                <w:sz w:val="22"/>
                <w:szCs w:val="22"/>
              </w:rPr>
              <w:t>Nedažnas</w:t>
            </w:r>
          </w:p>
        </w:tc>
        <w:tc>
          <w:tcPr>
            <w:tcW w:w="7081" w:type="dxa"/>
          </w:tcPr>
          <w:p w14:paraId="336EB245" w14:textId="559C2485" w:rsidR="00E125CC" w:rsidRPr="00B43295" w:rsidRDefault="00E125CC" w:rsidP="001E664A">
            <w:pPr>
              <w:rPr>
                <w:bCs/>
                <w:iCs/>
                <w:sz w:val="22"/>
                <w:szCs w:val="22"/>
              </w:rPr>
            </w:pPr>
            <w:r w:rsidRPr="00B43295">
              <w:rPr>
                <w:sz w:val="22"/>
                <w:szCs w:val="22"/>
              </w:rPr>
              <w:t xml:space="preserve">Nosies </w:t>
            </w:r>
            <w:r w:rsidR="004117ED">
              <w:rPr>
                <w:sz w:val="22"/>
                <w:szCs w:val="22"/>
              </w:rPr>
              <w:t>už</w:t>
            </w:r>
            <w:r w:rsidR="00612E4B">
              <w:rPr>
                <w:sz w:val="22"/>
                <w:szCs w:val="22"/>
              </w:rPr>
              <w:t>gulimas</w:t>
            </w:r>
          </w:p>
        </w:tc>
      </w:tr>
      <w:tr w:rsidR="00E125CC" w:rsidRPr="00B43295" w14:paraId="0AEAF881" w14:textId="77777777" w:rsidTr="001E664A">
        <w:tc>
          <w:tcPr>
            <w:tcW w:w="9061" w:type="dxa"/>
            <w:gridSpan w:val="2"/>
          </w:tcPr>
          <w:p w14:paraId="4DEFFDDD" w14:textId="77777777" w:rsidR="00E125CC" w:rsidRPr="00B43295" w:rsidRDefault="00E125CC" w:rsidP="001E664A">
            <w:pPr>
              <w:rPr>
                <w:b/>
                <w:bCs/>
                <w:iCs/>
                <w:sz w:val="22"/>
                <w:szCs w:val="22"/>
              </w:rPr>
            </w:pPr>
            <w:r w:rsidRPr="00B43295">
              <w:rPr>
                <w:b/>
                <w:sz w:val="22"/>
                <w:szCs w:val="22"/>
              </w:rPr>
              <w:t>Virškinimo trakto sutrikimai</w:t>
            </w:r>
          </w:p>
        </w:tc>
      </w:tr>
      <w:tr w:rsidR="00E125CC" w:rsidRPr="00B43295" w14:paraId="1F066091" w14:textId="77777777" w:rsidTr="001E664A">
        <w:tc>
          <w:tcPr>
            <w:tcW w:w="1980" w:type="dxa"/>
          </w:tcPr>
          <w:p w14:paraId="734C31F2" w14:textId="77777777" w:rsidR="00E125CC" w:rsidRPr="00B43295" w:rsidRDefault="00E125CC" w:rsidP="001E664A">
            <w:pPr>
              <w:rPr>
                <w:bCs/>
                <w:iCs/>
                <w:sz w:val="22"/>
                <w:szCs w:val="22"/>
              </w:rPr>
            </w:pPr>
            <w:r w:rsidRPr="00B43295">
              <w:rPr>
                <w:sz w:val="22"/>
                <w:szCs w:val="22"/>
              </w:rPr>
              <w:lastRenderedPageBreak/>
              <w:t>Dažnas</w:t>
            </w:r>
          </w:p>
        </w:tc>
        <w:tc>
          <w:tcPr>
            <w:tcW w:w="7081" w:type="dxa"/>
          </w:tcPr>
          <w:p w14:paraId="4D24FCE3" w14:textId="77777777" w:rsidR="00E125CC" w:rsidRPr="00B43295" w:rsidRDefault="00E125CC" w:rsidP="001E664A">
            <w:pPr>
              <w:rPr>
                <w:bCs/>
                <w:iCs/>
                <w:sz w:val="22"/>
                <w:szCs w:val="22"/>
              </w:rPr>
            </w:pPr>
            <w:r w:rsidRPr="00B43295">
              <w:rPr>
                <w:sz w:val="22"/>
                <w:szCs w:val="22"/>
              </w:rPr>
              <w:t>Sumažėjęs tonusas ir virškinimo trakto judrumas, vidurių užkietėjimas, vėmimas, paralyžinis žarnų nepraeinamumas, disfagija</w:t>
            </w:r>
          </w:p>
        </w:tc>
      </w:tr>
      <w:tr w:rsidR="00E125CC" w:rsidRPr="00B43295" w14:paraId="44C9D454" w14:textId="77777777" w:rsidTr="001E664A">
        <w:tc>
          <w:tcPr>
            <w:tcW w:w="9061" w:type="dxa"/>
            <w:gridSpan w:val="2"/>
          </w:tcPr>
          <w:p w14:paraId="52B354D2" w14:textId="77777777" w:rsidR="00E125CC" w:rsidRPr="00B43295" w:rsidRDefault="00E125CC" w:rsidP="001E664A">
            <w:pPr>
              <w:rPr>
                <w:b/>
                <w:bCs/>
                <w:iCs/>
                <w:sz w:val="22"/>
                <w:szCs w:val="22"/>
              </w:rPr>
            </w:pPr>
            <w:r w:rsidRPr="00B43295">
              <w:rPr>
                <w:b/>
                <w:sz w:val="22"/>
                <w:szCs w:val="22"/>
              </w:rPr>
              <w:t>Odos ir poodinio audinio sutrikimai</w:t>
            </w:r>
          </w:p>
        </w:tc>
      </w:tr>
      <w:tr w:rsidR="00E125CC" w:rsidRPr="00B43295" w14:paraId="1773AD62" w14:textId="77777777" w:rsidTr="001E664A">
        <w:tc>
          <w:tcPr>
            <w:tcW w:w="1980" w:type="dxa"/>
          </w:tcPr>
          <w:p w14:paraId="0DE384C4" w14:textId="77777777" w:rsidR="00E125CC" w:rsidRPr="00B43295" w:rsidRDefault="00E125CC" w:rsidP="001E664A">
            <w:pPr>
              <w:rPr>
                <w:bCs/>
                <w:iCs/>
                <w:sz w:val="22"/>
                <w:szCs w:val="22"/>
              </w:rPr>
            </w:pPr>
            <w:r w:rsidRPr="00B43295">
              <w:rPr>
                <w:sz w:val="22"/>
                <w:szCs w:val="22"/>
              </w:rPr>
              <w:t>Dažnas</w:t>
            </w:r>
          </w:p>
        </w:tc>
        <w:tc>
          <w:tcPr>
            <w:tcW w:w="7081" w:type="dxa"/>
          </w:tcPr>
          <w:p w14:paraId="6C691C68" w14:textId="77777777" w:rsidR="00E125CC" w:rsidRPr="00B43295" w:rsidRDefault="00E125CC" w:rsidP="001E664A">
            <w:pPr>
              <w:rPr>
                <w:bCs/>
                <w:iCs/>
                <w:sz w:val="22"/>
                <w:szCs w:val="22"/>
              </w:rPr>
            </w:pPr>
            <w:r w:rsidRPr="00B43295">
              <w:rPr>
                <w:sz w:val="22"/>
                <w:szCs w:val="22"/>
              </w:rPr>
              <w:t>Odos paraudimas ir sausumas, dilgėlinė, anafilaksinė reakcija</w:t>
            </w:r>
          </w:p>
        </w:tc>
      </w:tr>
      <w:tr w:rsidR="00E125CC" w:rsidRPr="00B43295" w14:paraId="674F27CC" w14:textId="77777777" w:rsidTr="001E664A">
        <w:tc>
          <w:tcPr>
            <w:tcW w:w="9061" w:type="dxa"/>
            <w:gridSpan w:val="2"/>
          </w:tcPr>
          <w:p w14:paraId="4BCF35C8" w14:textId="77777777" w:rsidR="00E125CC" w:rsidRPr="00B43295" w:rsidRDefault="00E125CC" w:rsidP="001E664A">
            <w:pPr>
              <w:rPr>
                <w:b/>
                <w:bCs/>
                <w:iCs/>
                <w:sz w:val="22"/>
                <w:szCs w:val="22"/>
              </w:rPr>
            </w:pPr>
            <w:r w:rsidRPr="00B43295">
              <w:rPr>
                <w:b/>
                <w:sz w:val="22"/>
                <w:szCs w:val="22"/>
              </w:rPr>
              <w:t>Inkstų ir šlapimo takų sutrikimai</w:t>
            </w:r>
          </w:p>
        </w:tc>
      </w:tr>
      <w:tr w:rsidR="00E125CC" w:rsidRPr="00B43295" w14:paraId="2569BC08" w14:textId="77777777" w:rsidTr="001E664A">
        <w:tc>
          <w:tcPr>
            <w:tcW w:w="1980" w:type="dxa"/>
          </w:tcPr>
          <w:p w14:paraId="62B6BDC2" w14:textId="77777777" w:rsidR="00E125CC" w:rsidRPr="00B43295" w:rsidRDefault="00E125CC" w:rsidP="001E664A">
            <w:pPr>
              <w:rPr>
                <w:bCs/>
                <w:iCs/>
                <w:sz w:val="22"/>
                <w:szCs w:val="22"/>
              </w:rPr>
            </w:pPr>
            <w:r w:rsidRPr="00B43295">
              <w:rPr>
                <w:sz w:val="22"/>
                <w:szCs w:val="22"/>
              </w:rPr>
              <w:t>Dažnas</w:t>
            </w:r>
          </w:p>
        </w:tc>
        <w:tc>
          <w:tcPr>
            <w:tcW w:w="7081" w:type="dxa"/>
          </w:tcPr>
          <w:p w14:paraId="179AB6F6" w14:textId="77777777" w:rsidR="00E125CC" w:rsidRPr="00B43295" w:rsidRDefault="00E125CC" w:rsidP="001E664A">
            <w:pPr>
              <w:rPr>
                <w:bCs/>
                <w:iCs/>
                <w:sz w:val="22"/>
                <w:szCs w:val="22"/>
              </w:rPr>
            </w:pPr>
            <w:r w:rsidRPr="00B43295">
              <w:rPr>
                <w:sz w:val="22"/>
                <w:szCs w:val="22"/>
              </w:rPr>
              <w:t>Apsunkintas šlapinimasis ir šlapimo susilaikymas</w:t>
            </w:r>
          </w:p>
        </w:tc>
      </w:tr>
      <w:tr w:rsidR="00E125CC" w:rsidRPr="00B43295" w14:paraId="3775193A" w14:textId="77777777" w:rsidTr="001E664A">
        <w:tc>
          <w:tcPr>
            <w:tcW w:w="9061" w:type="dxa"/>
            <w:gridSpan w:val="2"/>
          </w:tcPr>
          <w:p w14:paraId="645F4F61" w14:textId="77777777" w:rsidR="00E125CC" w:rsidRPr="00B43295" w:rsidRDefault="00E125CC" w:rsidP="001E664A">
            <w:pPr>
              <w:rPr>
                <w:b/>
                <w:bCs/>
                <w:iCs/>
                <w:sz w:val="22"/>
                <w:szCs w:val="22"/>
              </w:rPr>
            </w:pPr>
            <w:r w:rsidRPr="00B43295">
              <w:rPr>
                <w:b/>
                <w:sz w:val="22"/>
                <w:szCs w:val="22"/>
              </w:rPr>
              <w:t>Lytinės sistemos ir krūties sutrikimai</w:t>
            </w:r>
          </w:p>
        </w:tc>
      </w:tr>
      <w:tr w:rsidR="00E125CC" w:rsidRPr="00B43295" w14:paraId="11B77283" w14:textId="77777777" w:rsidTr="001E664A">
        <w:tc>
          <w:tcPr>
            <w:tcW w:w="1980" w:type="dxa"/>
          </w:tcPr>
          <w:p w14:paraId="22558982" w14:textId="77777777" w:rsidR="00E125CC" w:rsidRPr="00B43295" w:rsidRDefault="00E125CC" w:rsidP="001E664A">
            <w:pPr>
              <w:rPr>
                <w:bCs/>
                <w:iCs/>
                <w:sz w:val="22"/>
                <w:szCs w:val="22"/>
              </w:rPr>
            </w:pPr>
            <w:r w:rsidRPr="00B43295">
              <w:rPr>
                <w:sz w:val="22"/>
                <w:szCs w:val="22"/>
              </w:rPr>
              <w:t>Nedažnas</w:t>
            </w:r>
          </w:p>
        </w:tc>
        <w:tc>
          <w:tcPr>
            <w:tcW w:w="7081" w:type="dxa"/>
          </w:tcPr>
          <w:p w14:paraId="468905FC" w14:textId="77777777" w:rsidR="00E125CC" w:rsidRPr="00B43295" w:rsidRDefault="00E125CC" w:rsidP="001E664A">
            <w:pPr>
              <w:rPr>
                <w:bCs/>
                <w:iCs/>
                <w:sz w:val="22"/>
                <w:szCs w:val="22"/>
              </w:rPr>
            </w:pPr>
            <w:r w:rsidRPr="00B43295">
              <w:rPr>
                <w:sz w:val="22"/>
                <w:szCs w:val="22"/>
              </w:rPr>
              <w:t>Impotencija</w:t>
            </w:r>
          </w:p>
        </w:tc>
      </w:tr>
      <w:tr w:rsidR="00E125CC" w:rsidRPr="00B43295" w14:paraId="27570F98" w14:textId="77777777" w:rsidTr="001E664A">
        <w:tc>
          <w:tcPr>
            <w:tcW w:w="9061" w:type="dxa"/>
            <w:gridSpan w:val="2"/>
          </w:tcPr>
          <w:p w14:paraId="45B0B686" w14:textId="77777777" w:rsidR="00E125CC" w:rsidRPr="00B43295" w:rsidRDefault="00E125CC" w:rsidP="001E664A">
            <w:pPr>
              <w:rPr>
                <w:b/>
                <w:bCs/>
                <w:iCs/>
                <w:sz w:val="22"/>
                <w:szCs w:val="22"/>
              </w:rPr>
            </w:pPr>
            <w:r w:rsidRPr="00B43295">
              <w:rPr>
                <w:b/>
                <w:sz w:val="22"/>
                <w:szCs w:val="22"/>
              </w:rPr>
              <w:t>Bendrieji sutrikimai ir vartojimo vietos pažeidimai</w:t>
            </w:r>
          </w:p>
        </w:tc>
      </w:tr>
      <w:tr w:rsidR="00E125CC" w:rsidRPr="00B43295" w14:paraId="31803A83" w14:textId="77777777" w:rsidTr="001E664A">
        <w:tc>
          <w:tcPr>
            <w:tcW w:w="1980" w:type="dxa"/>
          </w:tcPr>
          <w:p w14:paraId="51FDF6AF" w14:textId="77777777" w:rsidR="00E125CC" w:rsidRPr="00B43295" w:rsidRDefault="00E125CC" w:rsidP="001E664A">
            <w:pPr>
              <w:rPr>
                <w:bCs/>
                <w:iCs/>
                <w:sz w:val="22"/>
                <w:szCs w:val="22"/>
              </w:rPr>
            </w:pPr>
            <w:r w:rsidRPr="00B43295">
              <w:rPr>
                <w:sz w:val="22"/>
                <w:szCs w:val="22"/>
              </w:rPr>
              <w:t>Nedažnas</w:t>
            </w:r>
          </w:p>
        </w:tc>
        <w:tc>
          <w:tcPr>
            <w:tcW w:w="7081" w:type="dxa"/>
          </w:tcPr>
          <w:p w14:paraId="16ED87D2" w14:textId="77777777" w:rsidR="00E125CC" w:rsidRPr="00B43295" w:rsidRDefault="00E125CC" w:rsidP="001E664A">
            <w:pPr>
              <w:rPr>
                <w:bCs/>
                <w:iCs/>
                <w:sz w:val="22"/>
                <w:szCs w:val="22"/>
              </w:rPr>
            </w:pPr>
            <w:r w:rsidRPr="00B43295">
              <w:rPr>
                <w:sz w:val="22"/>
                <w:szCs w:val="22"/>
              </w:rPr>
              <w:t>Hipertermija</w:t>
            </w:r>
          </w:p>
        </w:tc>
      </w:tr>
    </w:tbl>
    <w:p w14:paraId="1F518869" w14:textId="77777777" w:rsidR="00E125CC" w:rsidRPr="00B43295" w:rsidRDefault="00E125CC" w:rsidP="00E125CC">
      <w:pPr>
        <w:rPr>
          <w:bCs/>
          <w:iCs/>
          <w:sz w:val="22"/>
          <w:szCs w:val="22"/>
        </w:rPr>
      </w:pPr>
    </w:p>
    <w:p w14:paraId="15EAEF4D" w14:textId="77777777" w:rsidR="00E125CC" w:rsidRPr="00B43295" w:rsidRDefault="00E125CC" w:rsidP="00E125CC">
      <w:pPr>
        <w:rPr>
          <w:iCs/>
          <w:sz w:val="22"/>
          <w:szCs w:val="22"/>
          <w:u w:val="single"/>
        </w:rPr>
      </w:pPr>
      <w:r w:rsidRPr="00B43295">
        <w:rPr>
          <w:sz w:val="22"/>
          <w:szCs w:val="22"/>
          <w:u w:val="single"/>
        </w:rPr>
        <w:t xml:space="preserve">Kitos ypatingos populiacijos </w:t>
      </w:r>
    </w:p>
    <w:p w14:paraId="70EB1790" w14:textId="77777777" w:rsidR="00E125CC" w:rsidRPr="00B43295" w:rsidRDefault="00E125CC" w:rsidP="00E125CC">
      <w:pPr>
        <w:rPr>
          <w:sz w:val="22"/>
          <w:szCs w:val="22"/>
        </w:rPr>
      </w:pPr>
      <w:r w:rsidRPr="00B43295">
        <w:rPr>
          <w:sz w:val="22"/>
          <w:szCs w:val="22"/>
        </w:rPr>
        <w:t>Atropinas gali sukelti susijaudinimą, koordinacijos sutrikimą, sumišimą ir (arba) haliucinacijas, ypač senyviems žmonėms. Epidemiologinio tyrimo duomenys taip pat rodo, kad senyvų pacientų, vartojančių antimuskarininius vaistus, kognityviniai gebėjimai pablogėjo. Dauno sindromu sergantys pacientai gali būti jautresni antimuskarininiam poveikiui.</w:t>
      </w:r>
    </w:p>
    <w:p w14:paraId="437C6D99" w14:textId="77777777" w:rsidR="008D3B35" w:rsidRPr="00B43295" w:rsidRDefault="008D3B35">
      <w:pPr>
        <w:tabs>
          <w:tab w:val="left" w:pos="567"/>
        </w:tabs>
        <w:spacing w:line="260" w:lineRule="exact"/>
        <w:jc w:val="both"/>
        <w:rPr>
          <w:sz w:val="22"/>
          <w:szCs w:val="22"/>
        </w:rPr>
      </w:pPr>
    </w:p>
    <w:p w14:paraId="17855D0D" w14:textId="77777777" w:rsidR="008D3B35" w:rsidRPr="00B43295" w:rsidRDefault="00AB4978">
      <w:pPr>
        <w:tabs>
          <w:tab w:val="left" w:pos="567"/>
        </w:tabs>
        <w:spacing w:line="260" w:lineRule="exact"/>
        <w:jc w:val="both"/>
        <w:rPr>
          <w:sz w:val="22"/>
          <w:szCs w:val="22"/>
          <w:u w:val="single"/>
        </w:rPr>
      </w:pPr>
      <w:r w:rsidRPr="00B43295">
        <w:rPr>
          <w:sz w:val="22"/>
          <w:szCs w:val="22"/>
          <w:u w:val="single"/>
        </w:rPr>
        <w:t>Pranešimas apie įtariamas nepageidaujamas reakcijas</w:t>
      </w:r>
    </w:p>
    <w:p w14:paraId="724F86B9" w14:textId="3197D102" w:rsidR="008D3B35" w:rsidRPr="00B43295" w:rsidRDefault="00AB4978">
      <w:pPr>
        <w:tabs>
          <w:tab w:val="left" w:pos="567"/>
        </w:tabs>
        <w:spacing w:line="260" w:lineRule="exact"/>
        <w:jc w:val="both"/>
        <w:rPr>
          <w:sz w:val="22"/>
          <w:szCs w:val="22"/>
        </w:rPr>
      </w:pPr>
      <w:r w:rsidRPr="00B43295">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C65C48">
        <w:rPr>
          <w:color w:val="0000EE"/>
          <w:sz w:val="22"/>
          <w:szCs w:val="22"/>
          <w:u w:val="single"/>
          <w:lang w:eastAsia="lt-LT"/>
        </w:rPr>
        <w:t>https://vvkt.lrv.lt/lt/</w:t>
      </w:r>
      <w:r w:rsidR="00C65C48">
        <w:rPr>
          <w:sz w:val="22"/>
          <w:szCs w:val="22"/>
          <w:lang w:eastAsia="lt-LT"/>
        </w:rPr>
        <w:t xml:space="preserve"> </w:t>
      </w:r>
      <w:r w:rsidRPr="00B43295">
        <w:rPr>
          <w:sz w:val="22"/>
          <w:szCs w:val="22"/>
        </w:rPr>
        <w:t>nurodytais būdais.</w:t>
      </w:r>
    </w:p>
    <w:p w14:paraId="6FF06097" w14:textId="77777777" w:rsidR="008D3B35" w:rsidRPr="00B43295" w:rsidRDefault="008D3B35">
      <w:pPr>
        <w:tabs>
          <w:tab w:val="left" w:pos="567"/>
        </w:tabs>
        <w:spacing w:line="260" w:lineRule="exact"/>
        <w:rPr>
          <w:sz w:val="22"/>
          <w:szCs w:val="22"/>
        </w:rPr>
      </w:pPr>
    </w:p>
    <w:p w14:paraId="73B66495"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4.9</w:t>
      </w:r>
      <w:r w:rsidRPr="00B43295">
        <w:rPr>
          <w:b/>
          <w:bCs/>
          <w:sz w:val="22"/>
          <w:szCs w:val="22"/>
          <w:lang w:eastAsia="x-none"/>
        </w:rPr>
        <w:tab/>
        <w:t>Perdozavimas</w:t>
      </w:r>
    </w:p>
    <w:p w14:paraId="373D9F57" w14:textId="77777777" w:rsidR="008D3B35" w:rsidRPr="00B43295" w:rsidRDefault="008D3B35">
      <w:pPr>
        <w:tabs>
          <w:tab w:val="left" w:pos="567"/>
        </w:tabs>
        <w:spacing w:line="260" w:lineRule="exact"/>
        <w:rPr>
          <w:sz w:val="22"/>
          <w:szCs w:val="22"/>
        </w:rPr>
      </w:pPr>
    </w:p>
    <w:p w14:paraId="004A942B" w14:textId="77777777" w:rsidR="00E125CC" w:rsidRPr="00B43295" w:rsidRDefault="00E125CC" w:rsidP="00E125CC">
      <w:pPr>
        <w:suppressAutoHyphens/>
        <w:rPr>
          <w:sz w:val="22"/>
          <w:szCs w:val="22"/>
        </w:rPr>
      </w:pPr>
      <w:r w:rsidRPr="00B43295">
        <w:rPr>
          <w:sz w:val="22"/>
          <w:szCs w:val="22"/>
          <w:u w:val="single"/>
        </w:rPr>
        <w:t>Simptomai</w:t>
      </w:r>
      <w:r w:rsidRPr="00B43295">
        <w:rPr>
          <w:sz w:val="22"/>
          <w:szCs w:val="22"/>
        </w:rPr>
        <w:t xml:space="preserve">: </w:t>
      </w:r>
    </w:p>
    <w:p w14:paraId="4822E952" w14:textId="77777777" w:rsidR="00E125CC" w:rsidRPr="00B43295" w:rsidRDefault="00E125CC" w:rsidP="00E125CC">
      <w:pPr>
        <w:suppressAutoHyphens/>
        <w:rPr>
          <w:sz w:val="22"/>
          <w:szCs w:val="22"/>
        </w:rPr>
      </w:pPr>
      <w:r w:rsidRPr="00B43295">
        <w:rPr>
          <w:sz w:val="22"/>
          <w:szCs w:val="22"/>
        </w:rPr>
        <w:t xml:space="preserve">Odos paraudimas ir sausumas, išsiplėtę vyzdžiai su fotofobija, burnos ir liežuvio sausumas, kurį lydi deginimo pojūtis, pasunkėjęs rijimas, tachikardija, kvėpavimo pagreitėjimas, hiperpireksija, pykinimas, vėmimas, hipertenzija, bėrimas ir susijaudinimas. CNS stimuliavimo simptomai apima neramumą, sumišimą, haliucinacijas, paranojinę ir psichozės reakcijas, koordinacijos sutrikimą, delyrą ir rečiau traukulius. Sunkaus perdozavimo atveju gali pasireikšti mieguistumas, stuporas ir CNS slopinimas, koma, kraujotakos ir kvėpavimo nepakankamumas ir mirtis. </w:t>
      </w:r>
    </w:p>
    <w:p w14:paraId="7E5DD55D" w14:textId="77777777" w:rsidR="00E125CC" w:rsidRPr="00B43295" w:rsidRDefault="00E125CC" w:rsidP="00E125CC">
      <w:pPr>
        <w:suppressAutoHyphens/>
        <w:rPr>
          <w:sz w:val="22"/>
          <w:szCs w:val="22"/>
        </w:rPr>
      </w:pPr>
    </w:p>
    <w:p w14:paraId="70CF528F" w14:textId="77777777" w:rsidR="00E125CC" w:rsidRPr="00B43295" w:rsidRDefault="00E125CC" w:rsidP="00E125CC">
      <w:pPr>
        <w:suppressAutoHyphens/>
        <w:rPr>
          <w:sz w:val="22"/>
          <w:szCs w:val="22"/>
        </w:rPr>
      </w:pPr>
      <w:r w:rsidRPr="00B43295">
        <w:rPr>
          <w:sz w:val="22"/>
          <w:szCs w:val="22"/>
          <w:u w:val="single"/>
        </w:rPr>
        <w:t>Gydymas</w:t>
      </w:r>
      <w:r w:rsidRPr="00B43295">
        <w:rPr>
          <w:sz w:val="22"/>
          <w:szCs w:val="22"/>
        </w:rPr>
        <w:t xml:space="preserve">: </w:t>
      </w:r>
    </w:p>
    <w:p w14:paraId="5C9F28DD" w14:textId="77777777" w:rsidR="00E125CC" w:rsidRPr="00B43295" w:rsidRDefault="00E125CC" w:rsidP="00E125CC">
      <w:pPr>
        <w:suppressAutoHyphens/>
        <w:rPr>
          <w:sz w:val="22"/>
          <w:szCs w:val="22"/>
        </w:rPr>
      </w:pPr>
      <w:r w:rsidRPr="00B43295">
        <w:rPr>
          <w:sz w:val="22"/>
          <w:szCs w:val="22"/>
        </w:rPr>
        <w:t>Turi būti skiriamas palaikomasis gydymas. Reikia užtikrinti kvėpavimo takų praeinamumą. Diazepamas gali būti skiriamas susijaudinimui ir traukuliams kontroliuoti, tačiau reikia atsižvelgti į CNS slopinimo riziką.</w:t>
      </w:r>
    </w:p>
    <w:p w14:paraId="49F0B59A" w14:textId="77777777" w:rsidR="008D3B35" w:rsidRPr="00B43295" w:rsidRDefault="008D3B35">
      <w:pPr>
        <w:tabs>
          <w:tab w:val="left" w:pos="567"/>
        </w:tabs>
        <w:spacing w:line="260" w:lineRule="exact"/>
        <w:rPr>
          <w:sz w:val="22"/>
          <w:szCs w:val="22"/>
        </w:rPr>
      </w:pPr>
    </w:p>
    <w:p w14:paraId="3273BED2" w14:textId="77777777" w:rsidR="008D3B35" w:rsidRPr="00B43295" w:rsidRDefault="008D3B35">
      <w:pPr>
        <w:tabs>
          <w:tab w:val="left" w:pos="567"/>
        </w:tabs>
        <w:spacing w:line="260" w:lineRule="exact"/>
        <w:rPr>
          <w:sz w:val="22"/>
          <w:szCs w:val="22"/>
        </w:rPr>
      </w:pPr>
    </w:p>
    <w:p w14:paraId="1D6C4B05" w14:textId="77777777"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5.</w:t>
      </w:r>
      <w:r w:rsidRPr="00B43295">
        <w:rPr>
          <w:b/>
          <w:bCs/>
          <w:sz w:val="22"/>
          <w:szCs w:val="22"/>
          <w:lang w:eastAsia="x-none"/>
        </w:rPr>
        <w:tab/>
        <w:t>FARMAKOLOGINĖS SAVYBĖS</w:t>
      </w:r>
    </w:p>
    <w:p w14:paraId="5E86B24A" w14:textId="77777777" w:rsidR="008D3B35" w:rsidRPr="00B43295" w:rsidRDefault="008D3B35">
      <w:pPr>
        <w:tabs>
          <w:tab w:val="left" w:pos="567"/>
        </w:tabs>
        <w:spacing w:line="260" w:lineRule="exact"/>
        <w:rPr>
          <w:sz w:val="22"/>
          <w:szCs w:val="22"/>
        </w:rPr>
      </w:pPr>
    </w:p>
    <w:p w14:paraId="7072B8EA"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5.1</w:t>
      </w:r>
      <w:r w:rsidRPr="00B43295">
        <w:rPr>
          <w:b/>
          <w:sz w:val="22"/>
          <w:szCs w:val="22"/>
          <w:lang w:eastAsia="x-none"/>
        </w:rPr>
        <w:t xml:space="preserve"> </w:t>
      </w:r>
      <w:r w:rsidRPr="00B43295">
        <w:rPr>
          <w:b/>
          <w:bCs/>
          <w:sz w:val="22"/>
          <w:szCs w:val="22"/>
          <w:lang w:eastAsia="x-none"/>
        </w:rPr>
        <w:tab/>
        <w:t>Farmakodinaminės savybės</w:t>
      </w:r>
    </w:p>
    <w:p w14:paraId="7C2CE8C2" w14:textId="77777777" w:rsidR="008D3B35" w:rsidRPr="00B43295" w:rsidRDefault="008D3B35">
      <w:pPr>
        <w:tabs>
          <w:tab w:val="left" w:pos="567"/>
        </w:tabs>
        <w:spacing w:line="260" w:lineRule="exact"/>
        <w:rPr>
          <w:sz w:val="22"/>
          <w:szCs w:val="22"/>
        </w:rPr>
      </w:pPr>
    </w:p>
    <w:p w14:paraId="61EA4F23" w14:textId="57AE6C1B" w:rsidR="008D3B35" w:rsidRPr="00B43295" w:rsidRDefault="00AB4978">
      <w:pPr>
        <w:jc w:val="both"/>
        <w:rPr>
          <w:sz w:val="22"/>
          <w:szCs w:val="22"/>
          <w:lang w:eastAsia="lt-LT"/>
        </w:rPr>
      </w:pPr>
      <w:r w:rsidRPr="00B43295">
        <w:rPr>
          <w:sz w:val="22"/>
          <w:szCs w:val="22"/>
          <w:lang w:eastAsia="lt-LT"/>
        </w:rPr>
        <w:t xml:space="preserve">Farmakoterapinė grupė – </w:t>
      </w:r>
      <w:r w:rsidR="00300B80" w:rsidRPr="00300B80">
        <w:rPr>
          <w:sz w:val="22"/>
          <w:szCs w:val="22"/>
          <w:lang w:eastAsia="lt-LT"/>
        </w:rPr>
        <w:t xml:space="preserve">Šunvyšnės alkaloidai ir jų dariniai, gryni </w:t>
      </w:r>
      <w:r w:rsidR="002634AC" w:rsidRPr="00B43295">
        <w:rPr>
          <w:sz w:val="22"/>
          <w:szCs w:val="22"/>
        </w:rPr>
        <w:t xml:space="preserve">šunvyšnės alkaloidai, tretiniai aminai, </w:t>
      </w:r>
      <w:r w:rsidR="00E125CC" w:rsidRPr="00B43295">
        <w:rPr>
          <w:sz w:val="22"/>
          <w:szCs w:val="22"/>
        </w:rPr>
        <w:t xml:space="preserve"> </w:t>
      </w:r>
      <w:r w:rsidRPr="00B43295">
        <w:rPr>
          <w:sz w:val="22"/>
          <w:szCs w:val="22"/>
          <w:lang w:eastAsia="lt-LT"/>
        </w:rPr>
        <w:t xml:space="preserve">ATC kodas – </w:t>
      </w:r>
      <w:r w:rsidR="00E125CC" w:rsidRPr="00B43295">
        <w:rPr>
          <w:sz w:val="22"/>
          <w:szCs w:val="22"/>
        </w:rPr>
        <w:t>A03BA01</w:t>
      </w:r>
    </w:p>
    <w:p w14:paraId="74EAEADF" w14:textId="77777777" w:rsidR="008D3B35" w:rsidRPr="00B43295" w:rsidRDefault="008D3B35">
      <w:pPr>
        <w:jc w:val="both"/>
        <w:rPr>
          <w:sz w:val="22"/>
          <w:szCs w:val="22"/>
          <w:lang w:eastAsia="lt-LT"/>
        </w:rPr>
      </w:pPr>
    </w:p>
    <w:p w14:paraId="5E6F1A34" w14:textId="2707E220" w:rsidR="008D3B35" w:rsidRPr="00B43295" w:rsidRDefault="00AB4978">
      <w:pPr>
        <w:jc w:val="both"/>
        <w:rPr>
          <w:sz w:val="22"/>
          <w:szCs w:val="22"/>
          <w:u w:val="single"/>
          <w:lang w:eastAsia="lt-LT"/>
        </w:rPr>
      </w:pPr>
      <w:r w:rsidRPr="00B43295">
        <w:rPr>
          <w:sz w:val="22"/>
          <w:szCs w:val="22"/>
          <w:u w:val="single"/>
          <w:lang w:eastAsia="lt-LT"/>
        </w:rPr>
        <w:t>Veikimo mechanizmas</w:t>
      </w:r>
    </w:p>
    <w:p w14:paraId="69DEB106" w14:textId="59762099" w:rsidR="00E125CC" w:rsidRPr="00B43295" w:rsidRDefault="00E125CC" w:rsidP="00E125CC">
      <w:pPr>
        <w:suppressAutoHyphens/>
        <w:rPr>
          <w:sz w:val="22"/>
          <w:szCs w:val="22"/>
        </w:rPr>
      </w:pPr>
      <w:bookmarkStart w:id="34" w:name="_Hlk162011832"/>
      <w:r w:rsidRPr="00B43295">
        <w:rPr>
          <w:sz w:val="22"/>
          <w:szCs w:val="22"/>
        </w:rPr>
        <w:t>Atropinas yra antimuskarininis preparatas, kuris konkurenc</w:t>
      </w:r>
      <w:r w:rsidR="00084820">
        <w:rPr>
          <w:sz w:val="22"/>
          <w:szCs w:val="22"/>
        </w:rPr>
        <w:t>iniu būdu</w:t>
      </w:r>
      <w:r w:rsidRPr="00B43295">
        <w:rPr>
          <w:sz w:val="22"/>
          <w:szCs w:val="22"/>
        </w:rPr>
        <w:t xml:space="preserve"> antagonizuoja acetilcholiną poganglinių nervų galūnėse ir taip veikia receptorius egzokrininėse liaukose, lygiuosiuose raumenyse, širdies raumenyse ir centrinėje nervų sistemoje.</w:t>
      </w:r>
    </w:p>
    <w:p w14:paraId="1F3A1736" w14:textId="77777777" w:rsidR="00E125CC" w:rsidRPr="00B43295" w:rsidRDefault="00E125CC" w:rsidP="00E125CC">
      <w:pPr>
        <w:suppressAutoHyphens/>
        <w:rPr>
          <w:sz w:val="22"/>
          <w:szCs w:val="22"/>
        </w:rPr>
      </w:pPr>
    </w:p>
    <w:p w14:paraId="129938E7" w14:textId="23CD70CA" w:rsidR="00E125CC" w:rsidRPr="00B43295" w:rsidRDefault="00E125CC" w:rsidP="00E125CC">
      <w:pPr>
        <w:suppressAutoHyphens/>
        <w:rPr>
          <w:sz w:val="22"/>
          <w:szCs w:val="22"/>
        </w:rPr>
      </w:pPr>
      <w:r w:rsidRPr="00B43295">
        <w:rPr>
          <w:sz w:val="22"/>
          <w:szCs w:val="22"/>
        </w:rPr>
        <w:t>Periferinis poveikis apima sumažėjusią seilių, prakaito, nosies, ašarų ir skrandžio sekreciją, sumažėjusį žarnyno judrumą ir šlapinimosi slopinimą.</w:t>
      </w:r>
    </w:p>
    <w:p w14:paraId="1B28B7EF" w14:textId="77777777" w:rsidR="00E125CC" w:rsidRPr="00B43295" w:rsidRDefault="00E125CC" w:rsidP="00E125CC">
      <w:pPr>
        <w:suppressAutoHyphens/>
        <w:rPr>
          <w:sz w:val="22"/>
          <w:szCs w:val="22"/>
        </w:rPr>
      </w:pPr>
    </w:p>
    <w:p w14:paraId="04250047" w14:textId="7FAB5AFE" w:rsidR="00E125CC" w:rsidRPr="00B43295" w:rsidRDefault="00E125CC" w:rsidP="00E125CC">
      <w:pPr>
        <w:suppressAutoHyphens/>
        <w:rPr>
          <w:sz w:val="22"/>
          <w:szCs w:val="22"/>
        </w:rPr>
      </w:pPr>
      <w:r w:rsidRPr="00B43295">
        <w:rPr>
          <w:sz w:val="22"/>
          <w:szCs w:val="22"/>
        </w:rPr>
        <w:lastRenderedPageBreak/>
        <w:t>Atropinas padidina sinusin</w:t>
      </w:r>
      <w:r w:rsidR="00BF5941">
        <w:rPr>
          <w:sz w:val="22"/>
          <w:szCs w:val="22"/>
        </w:rPr>
        <w:t>io ritmo širdies susitraukimo dažnį</w:t>
      </w:r>
      <w:r w:rsidRPr="00B43295">
        <w:rPr>
          <w:sz w:val="22"/>
          <w:szCs w:val="22"/>
        </w:rPr>
        <w:t xml:space="preserve"> ir sinusin</w:t>
      </w:r>
      <w:r w:rsidR="00BF5941">
        <w:rPr>
          <w:sz w:val="22"/>
          <w:szCs w:val="22"/>
        </w:rPr>
        <w:t xml:space="preserve">io </w:t>
      </w:r>
      <w:r w:rsidRPr="00B43295">
        <w:rPr>
          <w:sz w:val="22"/>
          <w:szCs w:val="22"/>
        </w:rPr>
        <w:t>bei AV</w:t>
      </w:r>
      <w:r w:rsidR="00BF5941">
        <w:rPr>
          <w:sz w:val="22"/>
          <w:szCs w:val="22"/>
        </w:rPr>
        <w:t xml:space="preserve"> mazgų</w:t>
      </w:r>
      <w:r w:rsidRPr="00B43295">
        <w:rPr>
          <w:sz w:val="22"/>
          <w:szCs w:val="22"/>
        </w:rPr>
        <w:t xml:space="preserve"> laidumą. Paprastai širdies </w:t>
      </w:r>
      <w:r w:rsidR="00AD77F8">
        <w:rPr>
          <w:sz w:val="22"/>
          <w:szCs w:val="22"/>
        </w:rPr>
        <w:t>susitraukimo dažnis</w:t>
      </w:r>
      <w:r w:rsidRPr="00B43295">
        <w:rPr>
          <w:sz w:val="22"/>
          <w:szCs w:val="22"/>
        </w:rPr>
        <w:t xml:space="preserve"> padažnėja, tačiau </w:t>
      </w:r>
      <w:r w:rsidR="0098408A">
        <w:rPr>
          <w:sz w:val="22"/>
          <w:szCs w:val="22"/>
        </w:rPr>
        <w:t xml:space="preserve">gydymo pradžioje </w:t>
      </w:r>
      <w:r w:rsidRPr="00B43295">
        <w:rPr>
          <w:sz w:val="22"/>
          <w:szCs w:val="22"/>
        </w:rPr>
        <w:t xml:space="preserve">gali </w:t>
      </w:r>
      <w:r w:rsidR="003C3526">
        <w:rPr>
          <w:sz w:val="22"/>
          <w:szCs w:val="22"/>
        </w:rPr>
        <w:t>pasireikšti ir</w:t>
      </w:r>
      <w:r w:rsidRPr="00B43295">
        <w:rPr>
          <w:sz w:val="22"/>
          <w:szCs w:val="22"/>
        </w:rPr>
        <w:t xml:space="preserve"> bradikardija.</w:t>
      </w:r>
    </w:p>
    <w:p w14:paraId="1A885CF7" w14:textId="77777777" w:rsidR="00E125CC" w:rsidRPr="00B43295" w:rsidRDefault="00E125CC" w:rsidP="00E125CC">
      <w:pPr>
        <w:suppressAutoHyphens/>
        <w:rPr>
          <w:sz w:val="22"/>
          <w:szCs w:val="22"/>
        </w:rPr>
      </w:pPr>
    </w:p>
    <w:p w14:paraId="7C6339E8" w14:textId="77777777" w:rsidR="00E125CC" w:rsidRPr="00B43295" w:rsidRDefault="00E125CC" w:rsidP="00E125CC">
      <w:pPr>
        <w:suppressAutoHyphens/>
        <w:rPr>
          <w:sz w:val="22"/>
          <w:szCs w:val="22"/>
        </w:rPr>
      </w:pPr>
      <w:r w:rsidRPr="00B43295">
        <w:rPr>
          <w:sz w:val="22"/>
          <w:szCs w:val="22"/>
        </w:rPr>
        <w:t>Atropinas slopina sekreciją kvėpavimo takuose ir atpalaiduoja bronchų lygiuosius raumenis, sukeldamas bronchų išsiplėtimą.</w:t>
      </w:r>
    </w:p>
    <w:bookmarkEnd w:id="34"/>
    <w:p w14:paraId="1F153343" w14:textId="77777777" w:rsidR="00E125CC" w:rsidRPr="00B43295" w:rsidRDefault="00E125CC">
      <w:pPr>
        <w:jc w:val="both"/>
        <w:rPr>
          <w:sz w:val="22"/>
          <w:szCs w:val="22"/>
          <w:u w:val="single"/>
          <w:lang w:eastAsia="lt-LT"/>
        </w:rPr>
      </w:pPr>
    </w:p>
    <w:p w14:paraId="37611F32"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5.2</w:t>
      </w:r>
      <w:r w:rsidRPr="00B43295">
        <w:rPr>
          <w:b/>
          <w:bCs/>
          <w:sz w:val="22"/>
          <w:szCs w:val="22"/>
          <w:lang w:eastAsia="x-none"/>
        </w:rPr>
        <w:tab/>
        <w:t>Farmakokinetinės savybės</w:t>
      </w:r>
    </w:p>
    <w:p w14:paraId="23F68520" w14:textId="77777777" w:rsidR="008D3B35" w:rsidRPr="00B43295" w:rsidRDefault="008D3B35">
      <w:pPr>
        <w:rPr>
          <w:sz w:val="22"/>
          <w:szCs w:val="22"/>
        </w:rPr>
      </w:pPr>
    </w:p>
    <w:p w14:paraId="435DECCC" w14:textId="4453493C" w:rsidR="008D3B35" w:rsidRPr="00B43295" w:rsidRDefault="00AB4978">
      <w:pPr>
        <w:tabs>
          <w:tab w:val="left" w:pos="567"/>
        </w:tabs>
        <w:spacing w:line="260" w:lineRule="exact"/>
        <w:ind w:right="-142"/>
        <w:rPr>
          <w:sz w:val="22"/>
          <w:szCs w:val="22"/>
          <w:u w:val="single"/>
        </w:rPr>
      </w:pPr>
      <w:r w:rsidRPr="00B43295">
        <w:rPr>
          <w:sz w:val="22"/>
          <w:szCs w:val="22"/>
          <w:u w:val="single"/>
        </w:rPr>
        <w:t>Absorbcija</w:t>
      </w:r>
    </w:p>
    <w:p w14:paraId="56E2DD16" w14:textId="77777777" w:rsidR="00E125CC" w:rsidRPr="00B43295" w:rsidRDefault="00E125CC" w:rsidP="00E125CC">
      <w:pPr>
        <w:numPr>
          <w:ilvl w:val="12"/>
          <w:numId w:val="0"/>
        </w:numPr>
        <w:suppressLineNumbers/>
        <w:ind w:right="-2"/>
        <w:rPr>
          <w:sz w:val="22"/>
          <w:szCs w:val="22"/>
        </w:rPr>
      </w:pPr>
      <w:r w:rsidRPr="00B43295">
        <w:rPr>
          <w:sz w:val="22"/>
          <w:szCs w:val="22"/>
        </w:rPr>
        <w:t>Sušvirkštus į raumenis, atropinas greitai absorbuojamas, didžiausia koncentracija pasiekiama per 15–50 minučių, o didžiausias muskarininis poveikis – per 30–45 minutes, nors didžiausias poveikis širdžiai, prakaitavimui ir seilėtekiui gali pasireikšti praėjus 1 valandai po sušvirkštimo į raumenis.</w:t>
      </w:r>
    </w:p>
    <w:p w14:paraId="481418B9" w14:textId="77777777" w:rsidR="00E125CC" w:rsidRPr="00B43295" w:rsidRDefault="00E125CC">
      <w:pPr>
        <w:tabs>
          <w:tab w:val="left" w:pos="567"/>
        </w:tabs>
        <w:spacing w:line="260" w:lineRule="exact"/>
        <w:ind w:right="-142"/>
        <w:rPr>
          <w:sz w:val="22"/>
          <w:szCs w:val="22"/>
          <w:u w:val="single"/>
        </w:rPr>
      </w:pPr>
    </w:p>
    <w:p w14:paraId="05523597" w14:textId="1E371F49" w:rsidR="008D3B35" w:rsidRPr="00B43295" w:rsidRDefault="00AB4978">
      <w:pPr>
        <w:tabs>
          <w:tab w:val="left" w:pos="567"/>
        </w:tabs>
        <w:spacing w:line="260" w:lineRule="exact"/>
        <w:rPr>
          <w:sz w:val="22"/>
          <w:szCs w:val="22"/>
          <w:u w:val="single"/>
        </w:rPr>
      </w:pPr>
      <w:r w:rsidRPr="00B43295">
        <w:rPr>
          <w:sz w:val="22"/>
          <w:szCs w:val="22"/>
          <w:u w:val="single"/>
        </w:rPr>
        <w:t>Pasiskirstymas</w:t>
      </w:r>
    </w:p>
    <w:p w14:paraId="31557EB2" w14:textId="77777777" w:rsidR="00E125CC" w:rsidRPr="00B43295" w:rsidRDefault="00E125CC" w:rsidP="00E125CC">
      <w:pPr>
        <w:numPr>
          <w:ilvl w:val="12"/>
          <w:numId w:val="0"/>
        </w:numPr>
        <w:suppressLineNumbers/>
        <w:ind w:right="-2"/>
        <w:rPr>
          <w:sz w:val="22"/>
          <w:szCs w:val="22"/>
        </w:rPr>
      </w:pPr>
      <w:r w:rsidRPr="00B43295">
        <w:rPr>
          <w:sz w:val="22"/>
          <w:szCs w:val="22"/>
        </w:rPr>
        <w:t>Jis greitai paskirstomas visame kūne. Jis prasiskverbia per hematoencefalinį barjerą ir placentos barjerą.</w:t>
      </w:r>
    </w:p>
    <w:p w14:paraId="01989124" w14:textId="77777777" w:rsidR="00E125CC" w:rsidRPr="00B43295" w:rsidRDefault="00E125CC">
      <w:pPr>
        <w:tabs>
          <w:tab w:val="left" w:pos="567"/>
        </w:tabs>
        <w:spacing w:line="260" w:lineRule="exact"/>
        <w:rPr>
          <w:sz w:val="22"/>
          <w:szCs w:val="22"/>
          <w:u w:val="single"/>
        </w:rPr>
      </w:pPr>
    </w:p>
    <w:p w14:paraId="3DDE8F6A" w14:textId="65D58F7B" w:rsidR="008D3B35" w:rsidRPr="00B43295" w:rsidRDefault="00AB4978">
      <w:pPr>
        <w:tabs>
          <w:tab w:val="left" w:pos="567"/>
        </w:tabs>
        <w:spacing w:line="260" w:lineRule="exact"/>
        <w:rPr>
          <w:sz w:val="22"/>
          <w:szCs w:val="22"/>
          <w:u w:val="single"/>
        </w:rPr>
      </w:pPr>
      <w:r w:rsidRPr="00B43295">
        <w:rPr>
          <w:sz w:val="22"/>
          <w:szCs w:val="22"/>
          <w:u w:val="single"/>
        </w:rPr>
        <w:t>Biotransformacija</w:t>
      </w:r>
    </w:p>
    <w:p w14:paraId="67D934A3" w14:textId="77777777" w:rsidR="00E125CC" w:rsidRPr="00B43295" w:rsidRDefault="00E125CC" w:rsidP="00E125CC">
      <w:pPr>
        <w:numPr>
          <w:ilvl w:val="12"/>
          <w:numId w:val="0"/>
        </w:numPr>
        <w:suppressLineNumbers/>
        <w:ind w:right="-2"/>
        <w:rPr>
          <w:sz w:val="22"/>
          <w:szCs w:val="22"/>
        </w:rPr>
      </w:pPr>
      <w:r w:rsidRPr="00B43295">
        <w:rPr>
          <w:sz w:val="22"/>
          <w:szCs w:val="22"/>
        </w:rPr>
        <w:t xml:space="preserve">Jis nevisiškai metabolizuojamas kepenyse, vidutiniškai jungiasi su plazmos baltymais, išsiskiria nepakitęs ir metabolizuojamas su šlapimu. </w:t>
      </w:r>
    </w:p>
    <w:p w14:paraId="12C54C7A" w14:textId="77777777" w:rsidR="00E125CC" w:rsidRPr="00B43295" w:rsidRDefault="00E125CC" w:rsidP="00E125CC">
      <w:pPr>
        <w:numPr>
          <w:ilvl w:val="12"/>
          <w:numId w:val="0"/>
        </w:numPr>
        <w:suppressLineNumbers/>
        <w:ind w:right="-2"/>
        <w:rPr>
          <w:sz w:val="22"/>
          <w:szCs w:val="22"/>
        </w:rPr>
      </w:pPr>
      <w:r w:rsidRPr="00B43295">
        <w:rPr>
          <w:sz w:val="22"/>
          <w:szCs w:val="22"/>
        </w:rPr>
        <w:t>Apie 30–50 % dozės pašalinama su šlapimu nepakitusi; tropinas, tropinė rūgštis ir kiti metabolitai taip pat pašalinami su šlapimu. Nedideli kiekiai (iki 3 % visos suvartotos dozės) atropino taip pat gali būti pašalinami kaip anglies dioksidas iškvepiamame ore.</w:t>
      </w:r>
    </w:p>
    <w:p w14:paraId="18719E86" w14:textId="77777777" w:rsidR="00E125CC" w:rsidRPr="00B43295" w:rsidRDefault="00E125CC">
      <w:pPr>
        <w:tabs>
          <w:tab w:val="left" w:pos="567"/>
        </w:tabs>
        <w:spacing w:line="260" w:lineRule="exact"/>
        <w:rPr>
          <w:sz w:val="22"/>
          <w:szCs w:val="22"/>
          <w:u w:val="single"/>
        </w:rPr>
      </w:pPr>
    </w:p>
    <w:p w14:paraId="1E3099C5" w14:textId="4A2FF310" w:rsidR="008D3B35" w:rsidRPr="00B43295" w:rsidRDefault="00AB4978">
      <w:pPr>
        <w:tabs>
          <w:tab w:val="left" w:pos="567"/>
        </w:tabs>
        <w:spacing w:line="260" w:lineRule="exact"/>
        <w:rPr>
          <w:sz w:val="22"/>
          <w:szCs w:val="22"/>
          <w:u w:val="single"/>
        </w:rPr>
      </w:pPr>
      <w:r w:rsidRPr="00B43295">
        <w:rPr>
          <w:sz w:val="22"/>
          <w:szCs w:val="22"/>
          <w:u w:val="single"/>
        </w:rPr>
        <w:t>Eliminacija</w:t>
      </w:r>
    </w:p>
    <w:p w14:paraId="459AFA2A" w14:textId="77777777" w:rsidR="00E125CC" w:rsidRPr="00B43295" w:rsidRDefault="00E125CC" w:rsidP="00E125CC">
      <w:pPr>
        <w:numPr>
          <w:ilvl w:val="12"/>
          <w:numId w:val="0"/>
        </w:numPr>
        <w:suppressLineNumbers/>
        <w:ind w:right="-2"/>
        <w:rPr>
          <w:sz w:val="22"/>
          <w:szCs w:val="22"/>
        </w:rPr>
      </w:pPr>
      <w:r w:rsidRPr="00B43295">
        <w:rPr>
          <w:sz w:val="22"/>
          <w:szCs w:val="22"/>
        </w:rPr>
        <w:t>Jo pusinės eliminacijos laikas yra maždaug 2–3 valandos.</w:t>
      </w:r>
    </w:p>
    <w:p w14:paraId="657BE88F" w14:textId="77777777" w:rsidR="00E125CC" w:rsidRPr="00B43295" w:rsidRDefault="00E125CC" w:rsidP="00E125CC">
      <w:pPr>
        <w:numPr>
          <w:ilvl w:val="12"/>
          <w:numId w:val="0"/>
        </w:numPr>
        <w:suppressLineNumbers/>
        <w:ind w:right="-2"/>
        <w:rPr>
          <w:sz w:val="22"/>
          <w:szCs w:val="22"/>
        </w:rPr>
      </w:pPr>
    </w:p>
    <w:p w14:paraId="5D95A4D7" w14:textId="77777777" w:rsidR="00E125CC" w:rsidRPr="00B43295" w:rsidRDefault="00E125CC" w:rsidP="00E125CC">
      <w:pPr>
        <w:numPr>
          <w:ilvl w:val="12"/>
          <w:numId w:val="0"/>
        </w:numPr>
        <w:suppressLineNumbers/>
        <w:ind w:right="-2"/>
        <w:rPr>
          <w:sz w:val="22"/>
          <w:szCs w:val="22"/>
          <w:u w:val="single"/>
        </w:rPr>
      </w:pPr>
      <w:r w:rsidRPr="00B43295">
        <w:rPr>
          <w:sz w:val="22"/>
          <w:szCs w:val="22"/>
          <w:u w:val="single"/>
        </w:rPr>
        <w:t>Vaikų populiacija</w:t>
      </w:r>
    </w:p>
    <w:p w14:paraId="50E1C5B7" w14:textId="77777777" w:rsidR="00E125CC" w:rsidRPr="00B43295" w:rsidRDefault="00E125CC" w:rsidP="00E125CC">
      <w:pPr>
        <w:numPr>
          <w:ilvl w:val="12"/>
          <w:numId w:val="0"/>
        </w:numPr>
        <w:suppressLineNumbers/>
        <w:ind w:right="-2"/>
        <w:rPr>
          <w:sz w:val="22"/>
          <w:szCs w:val="22"/>
        </w:rPr>
      </w:pPr>
      <w:r w:rsidRPr="00B43295">
        <w:rPr>
          <w:sz w:val="22"/>
          <w:szCs w:val="22"/>
        </w:rPr>
        <w:t>Vaikai, ypač jaunesni nei dvejų metų, gali būti jautresni atropino poveikiui. Jaunesnių nei dvejų metų vaikų pusinės eliminacijos laikas yra daugiau nei dvigubai didesnis nei suaugusiųjų.</w:t>
      </w:r>
    </w:p>
    <w:p w14:paraId="006ACFC2" w14:textId="77777777" w:rsidR="00E125CC" w:rsidRPr="00B43295" w:rsidRDefault="00E125CC" w:rsidP="00E125CC">
      <w:pPr>
        <w:numPr>
          <w:ilvl w:val="12"/>
          <w:numId w:val="0"/>
        </w:numPr>
        <w:suppressLineNumbers/>
        <w:ind w:right="-2"/>
        <w:rPr>
          <w:sz w:val="22"/>
          <w:szCs w:val="22"/>
        </w:rPr>
      </w:pPr>
    </w:p>
    <w:p w14:paraId="1CB0E386" w14:textId="77777777" w:rsidR="00E125CC" w:rsidRPr="00B43295" w:rsidRDefault="00E125CC" w:rsidP="00E125CC">
      <w:pPr>
        <w:numPr>
          <w:ilvl w:val="12"/>
          <w:numId w:val="0"/>
        </w:numPr>
        <w:suppressLineNumbers/>
        <w:ind w:right="-2"/>
        <w:rPr>
          <w:sz w:val="22"/>
          <w:szCs w:val="22"/>
          <w:u w:val="single"/>
        </w:rPr>
      </w:pPr>
      <w:r w:rsidRPr="00B43295">
        <w:rPr>
          <w:sz w:val="22"/>
          <w:szCs w:val="22"/>
          <w:u w:val="single"/>
        </w:rPr>
        <w:t>Senyvi žmonės</w:t>
      </w:r>
    </w:p>
    <w:p w14:paraId="49155F4D" w14:textId="77777777" w:rsidR="00E125CC" w:rsidRPr="00B43295" w:rsidRDefault="00E125CC" w:rsidP="00E125CC">
      <w:pPr>
        <w:numPr>
          <w:ilvl w:val="12"/>
          <w:numId w:val="0"/>
        </w:numPr>
        <w:suppressLineNumbers/>
        <w:ind w:right="-2"/>
        <w:rPr>
          <w:sz w:val="22"/>
          <w:szCs w:val="22"/>
        </w:rPr>
      </w:pPr>
      <w:r w:rsidRPr="00B43295">
        <w:rPr>
          <w:sz w:val="22"/>
          <w:szCs w:val="22"/>
        </w:rPr>
        <w:t>Senyvų žmonių (&gt;65 metų amžiaus) pusinės eliminacijos laikas yra daugiau nei dvigubai didesnis nei suaugusiųjų.</w:t>
      </w:r>
    </w:p>
    <w:p w14:paraId="442EE6BE" w14:textId="77777777" w:rsidR="008D3B35" w:rsidRPr="00B43295" w:rsidRDefault="008D3B35">
      <w:pPr>
        <w:keepNext/>
        <w:tabs>
          <w:tab w:val="left" w:pos="567"/>
        </w:tabs>
        <w:spacing w:line="260" w:lineRule="exact"/>
        <w:jc w:val="both"/>
        <w:outlineLvl w:val="3"/>
        <w:rPr>
          <w:sz w:val="22"/>
          <w:szCs w:val="22"/>
        </w:rPr>
      </w:pPr>
    </w:p>
    <w:p w14:paraId="5656EDD3"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5.3</w:t>
      </w:r>
      <w:r w:rsidRPr="00B43295">
        <w:rPr>
          <w:b/>
          <w:bCs/>
          <w:sz w:val="22"/>
          <w:szCs w:val="22"/>
          <w:lang w:eastAsia="x-none"/>
        </w:rPr>
        <w:tab/>
        <w:t>Ikiklinikinių saugumo tyrimų duomenys</w:t>
      </w:r>
    </w:p>
    <w:p w14:paraId="5FEE9995" w14:textId="77777777" w:rsidR="008D3B35" w:rsidRPr="00B43295" w:rsidRDefault="008D3B35">
      <w:pPr>
        <w:rPr>
          <w:sz w:val="22"/>
          <w:szCs w:val="22"/>
        </w:rPr>
      </w:pPr>
    </w:p>
    <w:p w14:paraId="3956C288" w14:textId="77777777" w:rsidR="00E125CC" w:rsidRPr="00B43295" w:rsidRDefault="00E125CC" w:rsidP="00E125CC">
      <w:pPr>
        <w:suppressAutoHyphens/>
        <w:rPr>
          <w:sz w:val="22"/>
          <w:szCs w:val="22"/>
        </w:rPr>
      </w:pPr>
      <w:r w:rsidRPr="00B43295">
        <w:rPr>
          <w:sz w:val="22"/>
          <w:szCs w:val="22"/>
        </w:rPr>
        <w:t>Ikiklinikinių tyrimų metu poveikis pastebėtas tik tada, kai ekspozicija buvo daug didesnė už didžiausią žmogaus organizme, todėl jo klinikinė reikšmė yra maža.</w:t>
      </w:r>
    </w:p>
    <w:p w14:paraId="5071AB21" w14:textId="77777777" w:rsidR="00E125CC" w:rsidRPr="00B43295" w:rsidRDefault="00E125CC" w:rsidP="00E125CC">
      <w:pPr>
        <w:suppressAutoHyphens/>
        <w:rPr>
          <w:sz w:val="22"/>
          <w:szCs w:val="22"/>
        </w:rPr>
      </w:pPr>
    </w:p>
    <w:p w14:paraId="33BEF505" w14:textId="77777777" w:rsidR="00E125CC" w:rsidRPr="00B43295" w:rsidRDefault="00E125CC" w:rsidP="00E125CC">
      <w:pPr>
        <w:suppressAutoHyphens/>
        <w:rPr>
          <w:sz w:val="22"/>
          <w:szCs w:val="22"/>
        </w:rPr>
      </w:pPr>
      <w:r w:rsidRPr="00B43295">
        <w:rPr>
          <w:sz w:val="22"/>
          <w:szCs w:val="22"/>
        </w:rPr>
        <w:t>Atropino sulfatas sumažino žiurkių patinų vaisingumą, tikriausiai dėl slopinančio poveikio spermos ir sėklos transportavimui išsiliejimo metu.</w:t>
      </w:r>
    </w:p>
    <w:p w14:paraId="08625A9E" w14:textId="77777777" w:rsidR="008D3B35" w:rsidRPr="00B43295" w:rsidRDefault="008D3B35">
      <w:pPr>
        <w:rPr>
          <w:sz w:val="22"/>
          <w:szCs w:val="22"/>
        </w:rPr>
      </w:pPr>
    </w:p>
    <w:p w14:paraId="403B1306" w14:textId="77777777" w:rsidR="008D3B35" w:rsidRPr="00B43295" w:rsidRDefault="008D3B35">
      <w:pPr>
        <w:rPr>
          <w:sz w:val="22"/>
          <w:szCs w:val="22"/>
        </w:rPr>
      </w:pPr>
    </w:p>
    <w:p w14:paraId="3555ACCA" w14:textId="77777777"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6.</w:t>
      </w:r>
      <w:r w:rsidRPr="00B43295">
        <w:rPr>
          <w:b/>
          <w:bCs/>
          <w:sz w:val="22"/>
          <w:szCs w:val="22"/>
          <w:lang w:eastAsia="x-none"/>
        </w:rPr>
        <w:tab/>
        <w:t>FARMACINĖ INFORMACIJA</w:t>
      </w:r>
    </w:p>
    <w:p w14:paraId="32D29288" w14:textId="77777777" w:rsidR="008D3B35" w:rsidRPr="00B43295" w:rsidRDefault="008D3B35">
      <w:pPr>
        <w:rPr>
          <w:sz w:val="22"/>
          <w:szCs w:val="22"/>
        </w:rPr>
      </w:pPr>
    </w:p>
    <w:p w14:paraId="534C3A61"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6.1</w:t>
      </w:r>
      <w:r w:rsidRPr="00B43295">
        <w:rPr>
          <w:b/>
          <w:bCs/>
          <w:sz w:val="22"/>
          <w:szCs w:val="22"/>
          <w:lang w:eastAsia="x-none"/>
        </w:rPr>
        <w:tab/>
        <w:t>Pagalbinių medžiagų sąrašas</w:t>
      </w:r>
    </w:p>
    <w:p w14:paraId="2E688650" w14:textId="77777777" w:rsidR="008D3B35" w:rsidRPr="00B43295" w:rsidRDefault="008D3B35">
      <w:pPr>
        <w:rPr>
          <w:sz w:val="22"/>
          <w:szCs w:val="22"/>
        </w:rPr>
      </w:pPr>
    </w:p>
    <w:p w14:paraId="4BF07324" w14:textId="1DAD6DEA" w:rsidR="00E125CC" w:rsidRPr="00B43295" w:rsidRDefault="00E125CC" w:rsidP="00E125CC">
      <w:pPr>
        <w:rPr>
          <w:sz w:val="22"/>
          <w:szCs w:val="22"/>
        </w:rPr>
      </w:pPr>
      <w:r w:rsidRPr="00B43295">
        <w:rPr>
          <w:sz w:val="22"/>
          <w:szCs w:val="22"/>
        </w:rPr>
        <w:t xml:space="preserve">Koncentruota </w:t>
      </w:r>
      <w:r w:rsidR="00BE255E">
        <w:rPr>
          <w:sz w:val="22"/>
          <w:szCs w:val="22"/>
        </w:rPr>
        <w:t>vandenilio chlorido</w:t>
      </w:r>
      <w:r w:rsidRPr="00B43295">
        <w:rPr>
          <w:sz w:val="22"/>
          <w:szCs w:val="22"/>
        </w:rPr>
        <w:t xml:space="preserve"> rūgštis (pH koregavimui)</w:t>
      </w:r>
    </w:p>
    <w:p w14:paraId="627DFDD3" w14:textId="77777777" w:rsidR="00E125CC" w:rsidRPr="00B43295" w:rsidRDefault="00E125CC" w:rsidP="00E125CC">
      <w:pPr>
        <w:rPr>
          <w:sz w:val="22"/>
          <w:szCs w:val="22"/>
        </w:rPr>
      </w:pPr>
      <w:r w:rsidRPr="00B43295">
        <w:rPr>
          <w:sz w:val="22"/>
          <w:szCs w:val="22"/>
        </w:rPr>
        <w:t xml:space="preserve">Injekcinis vanduo </w:t>
      </w:r>
    </w:p>
    <w:p w14:paraId="3577606E" w14:textId="77777777" w:rsidR="008D3B35" w:rsidRPr="00B43295" w:rsidRDefault="008D3B35">
      <w:pPr>
        <w:rPr>
          <w:sz w:val="22"/>
          <w:szCs w:val="22"/>
        </w:rPr>
      </w:pPr>
    </w:p>
    <w:p w14:paraId="3FBB33B4"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6.2</w:t>
      </w:r>
      <w:r w:rsidRPr="00B43295">
        <w:rPr>
          <w:b/>
          <w:bCs/>
          <w:sz w:val="22"/>
          <w:szCs w:val="22"/>
          <w:lang w:eastAsia="x-none"/>
        </w:rPr>
        <w:tab/>
        <w:t>Nesuderinamumas</w:t>
      </w:r>
    </w:p>
    <w:p w14:paraId="0BBB4EC5" w14:textId="77777777" w:rsidR="008D3B35" w:rsidRPr="00B43295" w:rsidRDefault="008D3B35">
      <w:pPr>
        <w:rPr>
          <w:sz w:val="22"/>
          <w:szCs w:val="22"/>
        </w:rPr>
      </w:pPr>
    </w:p>
    <w:p w14:paraId="27807AD1" w14:textId="77777777" w:rsidR="00E125CC" w:rsidRPr="00B43295" w:rsidRDefault="00E125CC" w:rsidP="00E125CC">
      <w:pPr>
        <w:suppressAutoHyphens/>
        <w:rPr>
          <w:sz w:val="22"/>
          <w:szCs w:val="22"/>
        </w:rPr>
      </w:pPr>
      <w:r w:rsidRPr="00B43295">
        <w:rPr>
          <w:sz w:val="22"/>
          <w:szCs w:val="22"/>
        </w:rPr>
        <w:t>Atropino sulfatas yra suderinamas su butorfanolio tartratu ir buprenorfino hidrochloridu.</w:t>
      </w:r>
    </w:p>
    <w:p w14:paraId="06F4796C" w14:textId="215E65CE" w:rsidR="00E125CC" w:rsidRPr="00B43295" w:rsidRDefault="00E125CC" w:rsidP="00E125CC">
      <w:pPr>
        <w:suppressAutoHyphens/>
        <w:rPr>
          <w:sz w:val="22"/>
          <w:szCs w:val="22"/>
        </w:rPr>
      </w:pPr>
      <w:r w:rsidRPr="00B43295">
        <w:rPr>
          <w:sz w:val="22"/>
          <w:szCs w:val="22"/>
        </w:rPr>
        <w:lastRenderedPageBreak/>
        <w:t>Jis nesuderinamas su bromidais, jodidais, bazėmis (pvz., natrio bikarbonatu, šarminiais barbit</w:t>
      </w:r>
      <w:r w:rsidR="00BE255E">
        <w:rPr>
          <w:sz w:val="22"/>
          <w:szCs w:val="22"/>
        </w:rPr>
        <w:t>ū</w:t>
      </w:r>
      <w:r w:rsidRPr="00B43295">
        <w:rPr>
          <w:sz w:val="22"/>
          <w:szCs w:val="22"/>
        </w:rPr>
        <w:t>ratais), norepinefrino bitartratu ir metaraminolio bitartratu. Atropino sulfatą galima skirti kartu su natrio tiamilalu, jeigu mišinys paruošiamas prieš vartojimą.</w:t>
      </w:r>
    </w:p>
    <w:p w14:paraId="6BE2E160" w14:textId="77777777" w:rsidR="00E125CC" w:rsidRPr="00B43295" w:rsidRDefault="00E125CC" w:rsidP="00E125CC">
      <w:pPr>
        <w:suppressAutoHyphens/>
        <w:rPr>
          <w:sz w:val="22"/>
          <w:szCs w:val="22"/>
        </w:rPr>
      </w:pPr>
    </w:p>
    <w:p w14:paraId="5894C036"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6.3</w:t>
      </w:r>
      <w:r w:rsidRPr="00B43295">
        <w:rPr>
          <w:b/>
          <w:bCs/>
          <w:sz w:val="22"/>
          <w:szCs w:val="22"/>
          <w:lang w:eastAsia="x-none"/>
        </w:rPr>
        <w:tab/>
        <w:t>Tinkamumo laikas</w:t>
      </w:r>
    </w:p>
    <w:p w14:paraId="5D9ECBD4" w14:textId="77777777" w:rsidR="008D3B35" w:rsidRPr="00B43295" w:rsidRDefault="008D3B35">
      <w:pPr>
        <w:rPr>
          <w:sz w:val="22"/>
          <w:szCs w:val="22"/>
        </w:rPr>
      </w:pPr>
    </w:p>
    <w:p w14:paraId="4FF8CAEC" w14:textId="77777777" w:rsidR="00E125CC" w:rsidRPr="00B43295" w:rsidRDefault="00E125CC" w:rsidP="00E125CC">
      <w:pPr>
        <w:suppressAutoHyphens/>
        <w:rPr>
          <w:sz w:val="22"/>
          <w:szCs w:val="22"/>
        </w:rPr>
      </w:pPr>
      <w:r w:rsidRPr="00B43295">
        <w:rPr>
          <w:sz w:val="22"/>
          <w:szCs w:val="22"/>
        </w:rPr>
        <w:t>3 metai.</w:t>
      </w:r>
    </w:p>
    <w:p w14:paraId="168DA723" w14:textId="77777777" w:rsidR="00E125CC" w:rsidRPr="00B43295" w:rsidRDefault="00E125CC" w:rsidP="00E125CC">
      <w:pPr>
        <w:suppressAutoHyphens/>
        <w:rPr>
          <w:sz w:val="22"/>
          <w:szCs w:val="22"/>
        </w:rPr>
      </w:pPr>
    </w:p>
    <w:p w14:paraId="5351B6AA" w14:textId="0158B589" w:rsidR="00E125CC" w:rsidRPr="00B43295" w:rsidRDefault="00BE255E" w:rsidP="00E125CC">
      <w:pPr>
        <w:suppressAutoHyphens/>
        <w:rPr>
          <w:sz w:val="22"/>
          <w:szCs w:val="22"/>
        </w:rPr>
      </w:pPr>
      <w:r>
        <w:rPr>
          <w:sz w:val="22"/>
          <w:szCs w:val="22"/>
        </w:rPr>
        <w:t xml:space="preserve">Po pirmojo atidarymo: </w:t>
      </w:r>
      <w:r w:rsidR="00E125CC" w:rsidRPr="00B43295">
        <w:rPr>
          <w:sz w:val="22"/>
          <w:szCs w:val="22"/>
        </w:rPr>
        <w:t xml:space="preserve"> vaist</w:t>
      </w:r>
      <w:r>
        <w:rPr>
          <w:sz w:val="22"/>
          <w:szCs w:val="22"/>
        </w:rPr>
        <w:t>inį preparatą</w:t>
      </w:r>
      <w:r w:rsidR="00E125CC" w:rsidRPr="00B43295">
        <w:rPr>
          <w:sz w:val="22"/>
          <w:szCs w:val="22"/>
        </w:rPr>
        <w:t xml:space="preserve"> vartoti nedelsiant. </w:t>
      </w:r>
    </w:p>
    <w:p w14:paraId="00D98682" w14:textId="77777777" w:rsidR="00E125CC" w:rsidRPr="00B43295" w:rsidRDefault="00E125CC" w:rsidP="00E125CC">
      <w:pPr>
        <w:suppressAutoHyphens/>
        <w:rPr>
          <w:sz w:val="22"/>
          <w:szCs w:val="22"/>
        </w:rPr>
      </w:pPr>
      <w:r w:rsidRPr="00B43295">
        <w:rPr>
          <w:sz w:val="22"/>
          <w:szCs w:val="22"/>
        </w:rPr>
        <w:t>Jei jis nesuvartojamas nedelsiant, už laikymo laikotarpį ir sąlygas atsako vartotojas.</w:t>
      </w:r>
    </w:p>
    <w:p w14:paraId="508DDC40" w14:textId="77777777" w:rsidR="008D3B35" w:rsidRPr="00B43295" w:rsidRDefault="008D3B35">
      <w:pPr>
        <w:rPr>
          <w:sz w:val="22"/>
          <w:szCs w:val="22"/>
        </w:rPr>
      </w:pPr>
    </w:p>
    <w:p w14:paraId="6D476242"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6.4</w:t>
      </w:r>
      <w:r w:rsidRPr="00B43295">
        <w:rPr>
          <w:b/>
          <w:bCs/>
          <w:sz w:val="22"/>
          <w:szCs w:val="22"/>
          <w:lang w:eastAsia="x-none"/>
        </w:rPr>
        <w:tab/>
        <w:t>Specialios laikymo sąlygos</w:t>
      </w:r>
    </w:p>
    <w:p w14:paraId="6691641A" w14:textId="77777777" w:rsidR="008D3B35" w:rsidRPr="00B43295" w:rsidRDefault="008D3B35">
      <w:pPr>
        <w:rPr>
          <w:sz w:val="22"/>
          <w:szCs w:val="22"/>
        </w:rPr>
      </w:pPr>
    </w:p>
    <w:p w14:paraId="2546BE83" w14:textId="2087A1B1" w:rsidR="00E125CC" w:rsidRPr="00B43295" w:rsidRDefault="002634AC" w:rsidP="00E125CC">
      <w:pPr>
        <w:rPr>
          <w:sz w:val="22"/>
          <w:szCs w:val="22"/>
        </w:rPr>
      </w:pPr>
      <w:r w:rsidRPr="00B43295">
        <w:rPr>
          <w:noProof/>
          <w:sz w:val="22"/>
          <w:szCs w:val="22"/>
        </w:rPr>
        <w:t>Šiam vaistiniam preparatui specialių laikymo sąlygų nereikia</w:t>
      </w:r>
      <w:r w:rsidR="00E125CC" w:rsidRPr="00B43295">
        <w:rPr>
          <w:sz w:val="22"/>
          <w:szCs w:val="22"/>
        </w:rPr>
        <w:t>.</w:t>
      </w:r>
    </w:p>
    <w:p w14:paraId="72BA2976" w14:textId="4338E6E4" w:rsidR="008D3B35" w:rsidRPr="00B43295" w:rsidRDefault="00BE255E">
      <w:pPr>
        <w:rPr>
          <w:color w:val="0D0D0D"/>
          <w:sz w:val="22"/>
          <w:szCs w:val="22"/>
        </w:rPr>
      </w:pPr>
      <w:r>
        <w:rPr>
          <w:color w:val="0D0D0D"/>
          <w:sz w:val="22"/>
          <w:szCs w:val="22"/>
        </w:rPr>
        <w:t>Po pirmojo atidarymo</w:t>
      </w:r>
      <w:r w:rsidR="00AB4978" w:rsidRPr="00B43295">
        <w:rPr>
          <w:color w:val="0D0D0D"/>
          <w:sz w:val="22"/>
          <w:szCs w:val="22"/>
        </w:rPr>
        <w:t xml:space="preserve"> vaistinio preparato laikymo sąlygos pateikiamos 6.3 skyriuje.</w:t>
      </w:r>
    </w:p>
    <w:p w14:paraId="6AD582E9" w14:textId="77777777" w:rsidR="008D3B35" w:rsidRPr="00B43295" w:rsidRDefault="008D3B35">
      <w:pPr>
        <w:rPr>
          <w:sz w:val="22"/>
          <w:szCs w:val="22"/>
        </w:rPr>
      </w:pPr>
    </w:p>
    <w:p w14:paraId="1C0C05FB" w14:textId="05BFFC1D"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6.5</w:t>
      </w:r>
      <w:r w:rsidRPr="00B43295">
        <w:rPr>
          <w:b/>
          <w:bCs/>
          <w:sz w:val="22"/>
          <w:szCs w:val="22"/>
          <w:lang w:eastAsia="x-none"/>
        </w:rPr>
        <w:tab/>
        <w:t>Talpyklės pobūdis ir jos turinys</w:t>
      </w:r>
    </w:p>
    <w:p w14:paraId="144E1FDD" w14:textId="77777777" w:rsidR="008D3B35" w:rsidRPr="00B43295" w:rsidRDefault="008D3B35">
      <w:pPr>
        <w:rPr>
          <w:sz w:val="22"/>
          <w:szCs w:val="22"/>
        </w:rPr>
      </w:pPr>
    </w:p>
    <w:p w14:paraId="021608BC" w14:textId="1396AB12" w:rsidR="00E125CC" w:rsidRPr="00B43295" w:rsidRDefault="007A66DE" w:rsidP="00E125CC">
      <w:pPr>
        <w:suppressAutoHyphens/>
        <w:rPr>
          <w:sz w:val="22"/>
          <w:szCs w:val="22"/>
        </w:rPr>
      </w:pPr>
      <w:bookmarkStart w:id="35" w:name="_Hlk175826891"/>
      <w:r>
        <w:rPr>
          <w:sz w:val="22"/>
          <w:szCs w:val="22"/>
        </w:rPr>
        <w:t>Atropine sulfate Basi</w:t>
      </w:r>
      <w:r w:rsidR="00E125CC" w:rsidRPr="00B43295">
        <w:rPr>
          <w:sz w:val="22"/>
          <w:szCs w:val="22"/>
        </w:rPr>
        <w:t xml:space="preserve"> 0,5 mg/ml injekcinis tirpalas:</w:t>
      </w:r>
    </w:p>
    <w:p w14:paraId="2259D749" w14:textId="0E34E156" w:rsidR="00E125CC" w:rsidRPr="00B43295" w:rsidRDefault="00E125CC" w:rsidP="00E125CC">
      <w:pPr>
        <w:suppressAutoHyphens/>
        <w:rPr>
          <w:sz w:val="22"/>
          <w:szCs w:val="22"/>
        </w:rPr>
      </w:pPr>
      <w:bookmarkStart w:id="36" w:name="_Hlk175828412"/>
      <w:bookmarkEnd w:id="35"/>
      <w:r w:rsidRPr="00B43295">
        <w:rPr>
          <w:sz w:val="22"/>
          <w:szCs w:val="22"/>
        </w:rPr>
        <w:t>Pakuotėse yra 5, 6, 10 arba 50 I tipo</w:t>
      </w:r>
      <w:r w:rsidR="00580F79">
        <w:rPr>
          <w:sz w:val="22"/>
          <w:szCs w:val="22"/>
        </w:rPr>
        <w:t>,</w:t>
      </w:r>
      <w:r w:rsidRPr="00B43295">
        <w:rPr>
          <w:sz w:val="22"/>
          <w:szCs w:val="22"/>
        </w:rPr>
        <w:t xml:space="preserve"> gintaro spalvos stiklo ampulės po 1 ml.</w:t>
      </w:r>
    </w:p>
    <w:bookmarkEnd w:id="36"/>
    <w:p w14:paraId="6BA4CDD5" w14:textId="77777777" w:rsidR="00E125CC" w:rsidRPr="00B43295" w:rsidRDefault="00E125CC" w:rsidP="00E125CC">
      <w:pPr>
        <w:suppressAutoHyphens/>
        <w:rPr>
          <w:sz w:val="22"/>
          <w:szCs w:val="22"/>
        </w:rPr>
      </w:pPr>
    </w:p>
    <w:p w14:paraId="2C794BB5" w14:textId="6C4BF100" w:rsidR="00E125CC" w:rsidRPr="00B43295" w:rsidRDefault="007A66DE" w:rsidP="00E125CC">
      <w:pPr>
        <w:suppressAutoHyphens/>
        <w:rPr>
          <w:sz w:val="22"/>
          <w:szCs w:val="22"/>
        </w:rPr>
      </w:pPr>
      <w:bookmarkStart w:id="37" w:name="_Hlk175826903"/>
      <w:r>
        <w:rPr>
          <w:sz w:val="22"/>
          <w:szCs w:val="22"/>
        </w:rPr>
        <w:t>Atropine sulfate Basi</w:t>
      </w:r>
      <w:r w:rsidR="00E125CC" w:rsidRPr="00B43295">
        <w:rPr>
          <w:sz w:val="22"/>
          <w:szCs w:val="22"/>
        </w:rPr>
        <w:t xml:space="preserve"> 1 mg/ml injekcinis tirpalas:</w:t>
      </w:r>
    </w:p>
    <w:p w14:paraId="445A24D0" w14:textId="77777777" w:rsidR="00E125CC" w:rsidRPr="00B43295" w:rsidRDefault="00E125CC" w:rsidP="00E125CC">
      <w:pPr>
        <w:suppressAutoHyphens/>
        <w:rPr>
          <w:sz w:val="22"/>
          <w:szCs w:val="22"/>
        </w:rPr>
      </w:pPr>
      <w:r w:rsidRPr="00B43295">
        <w:rPr>
          <w:sz w:val="22"/>
          <w:szCs w:val="22"/>
        </w:rPr>
        <w:t>Pakuotėse yra 5, 6, 10 arba 50 I tipo gintaro spalvos stiklo ampulės po 1 ml.</w:t>
      </w:r>
    </w:p>
    <w:bookmarkEnd w:id="37"/>
    <w:p w14:paraId="5EA8FFB5" w14:textId="77777777" w:rsidR="00E125CC" w:rsidRPr="00B43295" w:rsidRDefault="00E125CC">
      <w:pPr>
        <w:rPr>
          <w:sz w:val="22"/>
          <w:szCs w:val="22"/>
        </w:rPr>
      </w:pPr>
    </w:p>
    <w:p w14:paraId="1429252C" w14:textId="4213480D" w:rsidR="008D3B35" w:rsidRPr="00B43295" w:rsidRDefault="00AB4978">
      <w:pPr>
        <w:rPr>
          <w:sz w:val="22"/>
          <w:szCs w:val="22"/>
        </w:rPr>
      </w:pPr>
      <w:r w:rsidRPr="00B43295">
        <w:rPr>
          <w:sz w:val="22"/>
          <w:szCs w:val="22"/>
        </w:rPr>
        <w:t>Gali būti tiekiamos ne visų dydžių pakuotės.</w:t>
      </w:r>
    </w:p>
    <w:p w14:paraId="0983D231" w14:textId="77777777" w:rsidR="008D3B35" w:rsidRPr="00B43295" w:rsidRDefault="008D3B35">
      <w:pPr>
        <w:rPr>
          <w:sz w:val="22"/>
          <w:szCs w:val="22"/>
        </w:rPr>
      </w:pPr>
    </w:p>
    <w:p w14:paraId="21236709" w14:textId="28EB29B1"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6.6</w:t>
      </w:r>
      <w:r w:rsidRPr="00B43295">
        <w:rPr>
          <w:b/>
          <w:bCs/>
          <w:sz w:val="22"/>
          <w:szCs w:val="22"/>
          <w:lang w:eastAsia="x-none"/>
        </w:rPr>
        <w:tab/>
        <w:t>Specialūs reikalavimai atliekoms tvarkyti</w:t>
      </w:r>
    </w:p>
    <w:p w14:paraId="663497D0" w14:textId="77777777" w:rsidR="008D3B35" w:rsidRPr="00B43295" w:rsidRDefault="008D3B35">
      <w:pPr>
        <w:rPr>
          <w:sz w:val="22"/>
          <w:szCs w:val="22"/>
        </w:rPr>
      </w:pPr>
    </w:p>
    <w:p w14:paraId="0047AF85" w14:textId="3D64F60A" w:rsidR="00E125CC" w:rsidRPr="00B43295" w:rsidRDefault="00E125CC" w:rsidP="00E125CC">
      <w:pPr>
        <w:numPr>
          <w:ilvl w:val="12"/>
          <w:numId w:val="0"/>
        </w:numPr>
        <w:ind w:right="-2"/>
        <w:jc w:val="both"/>
        <w:rPr>
          <w:b/>
          <w:bCs/>
          <w:sz w:val="22"/>
          <w:szCs w:val="22"/>
        </w:rPr>
      </w:pPr>
      <w:r w:rsidRPr="00B43295">
        <w:rPr>
          <w:b/>
          <w:sz w:val="22"/>
          <w:szCs w:val="22"/>
        </w:rPr>
        <w:t xml:space="preserve">Instrukcijos, kaip atidaryti vieno </w:t>
      </w:r>
      <w:r w:rsidR="00750AEA">
        <w:rPr>
          <w:b/>
          <w:sz w:val="22"/>
          <w:szCs w:val="22"/>
        </w:rPr>
        <w:t>taško</w:t>
      </w:r>
      <w:r w:rsidRPr="00B43295">
        <w:rPr>
          <w:b/>
          <w:sz w:val="22"/>
          <w:szCs w:val="22"/>
        </w:rPr>
        <w:t xml:space="preserve"> įpjovą turinčias (angl. </w:t>
      </w:r>
      <w:r w:rsidRPr="00691EC2">
        <w:rPr>
          <w:b/>
          <w:i/>
          <w:iCs/>
          <w:sz w:val="22"/>
          <w:szCs w:val="22"/>
        </w:rPr>
        <w:t>„One-Point-Cut“, OPC</w:t>
      </w:r>
      <w:r w:rsidRPr="00B43295">
        <w:rPr>
          <w:b/>
          <w:sz w:val="22"/>
          <w:szCs w:val="22"/>
        </w:rPr>
        <w:t>) ampules:</w:t>
      </w:r>
    </w:p>
    <w:p w14:paraId="5925329E" w14:textId="77777777" w:rsidR="00E125CC" w:rsidRPr="00B43295" w:rsidRDefault="00E125CC" w:rsidP="00E125CC">
      <w:pPr>
        <w:numPr>
          <w:ilvl w:val="12"/>
          <w:numId w:val="0"/>
        </w:numPr>
        <w:tabs>
          <w:tab w:val="left" w:pos="708"/>
        </w:tabs>
        <w:ind w:right="-2"/>
        <w:jc w:val="both"/>
        <w:rPr>
          <w:sz w:val="22"/>
          <w:szCs w:val="22"/>
        </w:rPr>
      </w:pPr>
      <w:r w:rsidRPr="00B43295">
        <w:rPr>
          <w:sz w:val="22"/>
          <w:szCs w:val="22"/>
        </w:rPr>
        <w:t xml:space="preserve">1. Nykščiu ir smiliumi laikykite ampulę už korpuso, tašką nukreipę aukštyn. </w:t>
      </w:r>
    </w:p>
    <w:p w14:paraId="0313C52D" w14:textId="77777777" w:rsidR="00E125CC" w:rsidRPr="00B43295" w:rsidRDefault="00E125CC" w:rsidP="00E125CC">
      <w:pPr>
        <w:numPr>
          <w:ilvl w:val="12"/>
          <w:numId w:val="0"/>
        </w:numPr>
        <w:tabs>
          <w:tab w:val="left" w:pos="708"/>
        </w:tabs>
        <w:ind w:right="-2"/>
        <w:jc w:val="both"/>
        <w:rPr>
          <w:sz w:val="22"/>
          <w:szCs w:val="22"/>
        </w:rPr>
      </w:pPr>
      <w:r w:rsidRPr="00B43295">
        <w:rPr>
          <w:sz w:val="22"/>
          <w:szCs w:val="22"/>
        </w:rPr>
        <w:t>2. Kitos rankos smiliumi prilaikykite ampulės viršutinę dalį. Nykštį uždėkite ant taško.</w:t>
      </w:r>
    </w:p>
    <w:p w14:paraId="287FEED2" w14:textId="77777777" w:rsidR="00E125CC" w:rsidRPr="00B43295" w:rsidRDefault="00E125CC" w:rsidP="00E125CC">
      <w:pPr>
        <w:numPr>
          <w:ilvl w:val="12"/>
          <w:numId w:val="0"/>
        </w:numPr>
        <w:tabs>
          <w:tab w:val="left" w:pos="708"/>
        </w:tabs>
        <w:ind w:right="-2"/>
        <w:jc w:val="both"/>
        <w:rPr>
          <w:sz w:val="22"/>
          <w:szCs w:val="22"/>
        </w:rPr>
      </w:pPr>
      <w:r w:rsidRPr="00B43295">
        <w:rPr>
          <w:sz w:val="22"/>
          <w:szCs w:val="22"/>
        </w:rPr>
        <w:t xml:space="preserve">3. Šalia vienas kito esančiais smiliais </w:t>
      </w:r>
      <w:bookmarkStart w:id="38" w:name="_Hlk96700901"/>
      <w:r w:rsidRPr="00B43295">
        <w:rPr>
          <w:sz w:val="22"/>
          <w:szCs w:val="22"/>
        </w:rPr>
        <w:t>spauskite taško vietą ir atidarykite ampulę</w:t>
      </w:r>
      <w:bookmarkEnd w:id="38"/>
      <w:r w:rsidRPr="00B43295">
        <w:rPr>
          <w:sz w:val="22"/>
          <w:szCs w:val="22"/>
        </w:rPr>
        <w:t xml:space="preserve">. </w:t>
      </w:r>
    </w:p>
    <w:p w14:paraId="4EF9ACDB" w14:textId="77777777" w:rsidR="00E125CC" w:rsidRPr="00B43295" w:rsidRDefault="00E125CC" w:rsidP="00E125CC">
      <w:pPr>
        <w:numPr>
          <w:ilvl w:val="12"/>
          <w:numId w:val="0"/>
        </w:numPr>
        <w:ind w:right="-2"/>
        <w:jc w:val="both"/>
        <w:rPr>
          <w:sz w:val="22"/>
          <w:szCs w:val="22"/>
        </w:rPr>
      </w:pPr>
      <w:r w:rsidRPr="00B43295">
        <w:rPr>
          <w:noProof/>
          <w:sz w:val="22"/>
          <w:szCs w:val="22"/>
        </w:rPr>
        <w:drawing>
          <wp:anchor distT="0" distB="0" distL="114300" distR="114300" simplePos="0" relativeHeight="251659264" behindDoc="0" locked="0" layoutInCell="1" allowOverlap="1" wp14:anchorId="1B5ABE95" wp14:editId="034E1B3F">
            <wp:simplePos x="0" y="0"/>
            <wp:positionH relativeFrom="column">
              <wp:posOffset>318770</wp:posOffset>
            </wp:positionH>
            <wp:positionV relativeFrom="paragraph">
              <wp:posOffset>89535</wp:posOffset>
            </wp:positionV>
            <wp:extent cx="3448050" cy="11493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lum bright="20000" contrast="20000"/>
                      <a:extLst>
                        <a:ext uri="{28A0092B-C50C-407E-A947-70E740481C1C}">
                          <a14:useLocalDpi xmlns:a14="http://schemas.microsoft.com/office/drawing/2010/main" val="0"/>
                        </a:ext>
                      </a:extLst>
                    </a:blip>
                    <a:srcRect/>
                    <a:stretch>
                      <a:fillRect/>
                    </a:stretch>
                  </pic:blipFill>
                  <pic:spPr bwMode="auto">
                    <a:xfrm>
                      <a:off x="0" y="0"/>
                      <a:ext cx="3448050" cy="1149350"/>
                    </a:xfrm>
                    <a:prstGeom prst="rect">
                      <a:avLst/>
                    </a:prstGeom>
                    <a:noFill/>
                  </pic:spPr>
                </pic:pic>
              </a:graphicData>
            </a:graphic>
            <wp14:sizeRelH relativeFrom="page">
              <wp14:pctWidth>0</wp14:pctWidth>
            </wp14:sizeRelH>
            <wp14:sizeRelV relativeFrom="page">
              <wp14:pctHeight>0</wp14:pctHeight>
            </wp14:sizeRelV>
          </wp:anchor>
        </w:drawing>
      </w:r>
    </w:p>
    <w:p w14:paraId="5B6931BD" w14:textId="77777777" w:rsidR="00E125CC" w:rsidRPr="00B43295" w:rsidRDefault="00E125CC" w:rsidP="00E125CC">
      <w:pPr>
        <w:numPr>
          <w:ilvl w:val="12"/>
          <w:numId w:val="0"/>
        </w:numPr>
        <w:ind w:right="-2"/>
        <w:jc w:val="both"/>
        <w:rPr>
          <w:sz w:val="22"/>
          <w:szCs w:val="22"/>
        </w:rPr>
      </w:pPr>
    </w:p>
    <w:p w14:paraId="6DA5F3E1" w14:textId="77777777" w:rsidR="00E125CC" w:rsidRPr="00B43295" w:rsidRDefault="00E125CC" w:rsidP="00E125CC">
      <w:pPr>
        <w:numPr>
          <w:ilvl w:val="12"/>
          <w:numId w:val="0"/>
        </w:numPr>
        <w:ind w:right="-2"/>
        <w:jc w:val="both"/>
        <w:rPr>
          <w:sz w:val="22"/>
          <w:szCs w:val="22"/>
        </w:rPr>
      </w:pPr>
    </w:p>
    <w:p w14:paraId="1289DEE0" w14:textId="77777777" w:rsidR="00E125CC" w:rsidRPr="00B43295" w:rsidRDefault="00E125CC" w:rsidP="00E125CC">
      <w:pPr>
        <w:numPr>
          <w:ilvl w:val="12"/>
          <w:numId w:val="0"/>
        </w:numPr>
        <w:ind w:right="-2"/>
        <w:jc w:val="both"/>
        <w:rPr>
          <w:sz w:val="22"/>
          <w:szCs w:val="22"/>
        </w:rPr>
      </w:pPr>
    </w:p>
    <w:p w14:paraId="4E37ECA6" w14:textId="77777777" w:rsidR="00E125CC" w:rsidRPr="00B43295" w:rsidRDefault="00E125CC" w:rsidP="00E125CC">
      <w:pPr>
        <w:numPr>
          <w:ilvl w:val="12"/>
          <w:numId w:val="0"/>
        </w:numPr>
        <w:ind w:right="-2"/>
        <w:jc w:val="both"/>
        <w:rPr>
          <w:sz w:val="22"/>
          <w:szCs w:val="22"/>
        </w:rPr>
      </w:pPr>
    </w:p>
    <w:p w14:paraId="527E7BC3" w14:textId="77777777" w:rsidR="00E125CC" w:rsidRPr="00B43295" w:rsidRDefault="00E125CC" w:rsidP="00E125CC">
      <w:pPr>
        <w:numPr>
          <w:ilvl w:val="12"/>
          <w:numId w:val="0"/>
        </w:numPr>
        <w:ind w:right="-2"/>
        <w:jc w:val="both"/>
        <w:rPr>
          <w:sz w:val="22"/>
          <w:szCs w:val="22"/>
        </w:rPr>
      </w:pPr>
    </w:p>
    <w:p w14:paraId="595ED16A" w14:textId="77777777" w:rsidR="00E125CC" w:rsidRPr="00B43295" w:rsidRDefault="00E125CC" w:rsidP="00E125CC">
      <w:pPr>
        <w:numPr>
          <w:ilvl w:val="12"/>
          <w:numId w:val="0"/>
        </w:numPr>
        <w:ind w:right="-2"/>
        <w:jc w:val="both"/>
        <w:rPr>
          <w:sz w:val="22"/>
          <w:szCs w:val="22"/>
        </w:rPr>
      </w:pPr>
    </w:p>
    <w:p w14:paraId="2594A6BA" w14:textId="77777777" w:rsidR="00E125CC" w:rsidRPr="00B43295" w:rsidRDefault="00E125CC" w:rsidP="00E125CC">
      <w:pPr>
        <w:suppressAutoHyphens/>
        <w:rPr>
          <w:sz w:val="22"/>
          <w:szCs w:val="22"/>
        </w:rPr>
      </w:pPr>
    </w:p>
    <w:p w14:paraId="52CCF188" w14:textId="77777777" w:rsidR="00E125CC" w:rsidRPr="00B43295" w:rsidRDefault="00E125CC" w:rsidP="00E125CC">
      <w:pPr>
        <w:suppressAutoHyphens/>
        <w:rPr>
          <w:sz w:val="22"/>
          <w:szCs w:val="22"/>
        </w:rPr>
      </w:pPr>
      <w:r w:rsidRPr="00B43295">
        <w:rPr>
          <w:sz w:val="22"/>
          <w:szCs w:val="22"/>
        </w:rPr>
        <w:t>Nesuvartotą vaistinį preparatą ar atliekas reikia tvarkyti laikantis vietinių reikalavimų.</w:t>
      </w:r>
    </w:p>
    <w:p w14:paraId="019FFC91" w14:textId="77777777" w:rsidR="008D3B35" w:rsidRPr="00B43295" w:rsidRDefault="008D3B35">
      <w:pPr>
        <w:rPr>
          <w:sz w:val="22"/>
          <w:szCs w:val="22"/>
        </w:rPr>
      </w:pPr>
    </w:p>
    <w:p w14:paraId="502D8197" w14:textId="77777777" w:rsidR="008D3B35" w:rsidRPr="00B43295" w:rsidRDefault="008D3B35">
      <w:pPr>
        <w:rPr>
          <w:sz w:val="22"/>
          <w:szCs w:val="22"/>
        </w:rPr>
      </w:pPr>
    </w:p>
    <w:p w14:paraId="7CD16960" w14:textId="77777777"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7.</w:t>
      </w:r>
      <w:r w:rsidRPr="00B43295">
        <w:rPr>
          <w:b/>
          <w:bCs/>
          <w:sz w:val="22"/>
          <w:szCs w:val="22"/>
          <w:lang w:eastAsia="x-none"/>
        </w:rPr>
        <w:tab/>
        <w:t>REGISTRUOTOJAS</w:t>
      </w:r>
    </w:p>
    <w:p w14:paraId="08C47AD2" w14:textId="77777777" w:rsidR="008D3B35" w:rsidRPr="00B43295" w:rsidRDefault="008D3B35">
      <w:pPr>
        <w:rPr>
          <w:sz w:val="22"/>
          <w:szCs w:val="22"/>
        </w:rPr>
      </w:pPr>
    </w:p>
    <w:p w14:paraId="3738D0FE" w14:textId="77777777" w:rsidR="00E125CC" w:rsidRPr="00B43295" w:rsidRDefault="00E125CC" w:rsidP="00E125CC">
      <w:pPr>
        <w:rPr>
          <w:sz w:val="22"/>
          <w:szCs w:val="22"/>
        </w:rPr>
      </w:pPr>
      <w:r w:rsidRPr="00B43295">
        <w:rPr>
          <w:sz w:val="22"/>
          <w:szCs w:val="22"/>
        </w:rPr>
        <w:t>Laboratórios Basi - Indústria Farmacêutica, S.A.</w:t>
      </w:r>
    </w:p>
    <w:p w14:paraId="19B6776B" w14:textId="77777777" w:rsidR="00E125CC" w:rsidRPr="00B43295" w:rsidRDefault="00E125CC" w:rsidP="00E125CC">
      <w:pPr>
        <w:rPr>
          <w:sz w:val="22"/>
          <w:szCs w:val="22"/>
        </w:rPr>
      </w:pPr>
      <w:r w:rsidRPr="00B43295">
        <w:rPr>
          <w:sz w:val="22"/>
          <w:szCs w:val="22"/>
        </w:rPr>
        <w:t>Parque Industrial Manuel Lourenço Ferreira, Lote 15</w:t>
      </w:r>
    </w:p>
    <w:p w14:paraId="081000DE" w14:textId="77777777" w:rsidR="00E125CC" w:rsidRPr="00B43295" w:rsidRDefault="00E125CC" w:rsidP="00E125CC">
      <w:pPr>
        <w:rPr>
          <w:sz w:val="22"/>
          <w:szCs w:val="22"/>
        </w:rPr>
      </w:pPr>
      <w:r w:rsidRPr="00B43295">
        <w:rPr>
          <w:sz w:val="22"/>
          <w:szCs w:val="22"/>
        </w:rPr>
        <w:t>3450-232 Mortágua</w:t>
      </w:r>
    </w:p>
    <w:p w14:paraId="68FDF294" w14:textId="77777777" w:rsidR="00E125CC" w:rsidRPr="00B43295" w:rsidRDefault="00E125CC" w:rsidP="00E125CC">
      <w:pPr>
        <w:rPr>
          <w:sz w:val="22"/>
          <w:szCs w:val="22"/>
        </w:rPr>
      </w:pPr>
      <w:r w:rsidRPr="00B43295">
        <w:rPr>
          <w:sz w:val="22"/>
          <w:szCs w:val="22"/>
        </w:rPr>
        <w:t>Portugalija</w:t>
      </w:r>
    </w:p>
    <w:p w14:paraId="714FFEDD" w14:textId="77777777" w:rsidR="00E125CC" w:rsidRPr="00B43295" w:rsidRDefault="00E125CC" w:rsidP="00E125CC">
      <w:pPr>
        <w:rPr>
          <w:sz w:val="22"/>
          <w:szCs w:val="22"/>
        </w:rPr>
      </w:pPr>
      <w:r w:rsidRPr="00B43295">
        <w:rPr>
          <w:sz w:val="22"/>
          <w:szCs w:val="22"/>
        </w:rPr>
        <w:t>Tel. + 351 231 920 250 | Faksas + 351 231 921 055</w:t>
      </w:r>
    </w:p>
    <w:p w14:paraId="24F16217" w14:textId="77777777" w:rsidR="00E125CC" w:rsidRPr="00B43295" w:rsidRDefault="00E125CC" w:rsidP="00E125CC">
      <w:pPr>
        <w:rPr>
          <w:sz w:val="22"/>
          <w:szCs w:val="22"/>
        </w:rPr>
      </w:pPr>
      <w:r w:rsidRPr="00B43295">
        <w:rPr>
          <w:sz w:val="22"/>
          <w:szCs w:val="22"/>
        </w:rPr>
        <w:t>El. paštas basi@basi.pt</w:t>
      </w:r>
    </w:p>
    <w:p w14:paraId="3BF1BF79" w14:textId="77777777" w:rsidR="008D3B35" w:rsidRPr="00B43295" w:rsidRDefault="008D3B35">
      <w:pPr>
        <w:rPr>
          <w:sz w:val="22"/>
          <w:szCs w:val="22"/>
        </w:rPr>
      </w:pPr>
    </w:p>
    <w:p w14:paraId="444B46F8" w14:textId="77777777" w:rsidR="008D3B35" w:rsidRPr="00B43295" w:rsidRDefault="008D3B35">
      <w:pPr>
        <w:rPr>
          <w:sz w:val="22"/>
          <w:szCs w:val="22"/>
        </w:rPr>
      </w:pPr>
    </w:p>
    <w:p w14:paraId="16EE72E9" w14:textId="77777777"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8.</w:t>
      </w:r>
      <w:r w:rsidRPr="00B43295">
        <w:rPr>
          <w:b/>
          <w:bCs/>
          <w:sz w:val="22"/>
          <w:szCs w:val="22"/>
          <w:lang w:eastAsia="x-none"/>
        </w:rPr>
        <w:tab/>
        <w:t xml:space="preserve">REGISTRACIJOS PAŽYMĖJIMO NUMERIS (-IAI) </w:t>
      </w:r>
    </w:p>
    <w:p w14:paraId="54BB0DD0" w14:textId="77777777" w:rsidR="008D3B35" w:rsidRPr="00B43295" w:rsidRDefault="008D3B35">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0151E" w14:paraId="6A9782BA" w14:textId="77777777" w:rsidTr="00377FC3">
        <w:tc>
          <w:tcPr>
            <w:tcW w:w="4530" w:type="dxa"/>
          </w:tcPr>
          <w:p w14:paraId="48AAB3AB" w14:textId="77777777" w:rsidR="0070151E" w:rsidRPr="00802E52" w:rsidRDefault="0070151E" w:rsidP="00377FC3">
            <w:pPr>
              <w:rPr>
                <w:sz w:val="22"/>
                <w:szCs w:val="22"/>
                <w:u w:val="single"/>
              </w:rPr>
            </w:pPr>
            <w:r w:rsidRPr="00802E52">
              <w:rPr>
                <w:sz w:val="22"/>
                <w:szCs w:val="22"/>
                <w:u w:val="single"/>
              </w:rPr>
              <w:t>0,5 mg/ml</w:t>
            </w:r>
          </w:p>
          <w:p w14:paraId="57BB817C" w14:textId="77777777" w:rsidR="0070151E" w:rsidRPr="00802E52" w:rsidRDefault="0070151E" w:rsidP="00377FC3">
            <w:pPr>
              <w:rPr>
                <w:sz w:val="22"/>
                <w:szCs w:val="22"/>
              </w:rPr>
            </w:pPr>
            <w:r w:rsidRPr="00802E52">
              <w:rPr>
                <w:sz w:val="22"/>
                <w:szCs w:val="22"/>
              </w:rPr>
              <w:t>LT/1/25/5674/001 – N5</w:t>
            </w:r>
          </w:p>
          <w:p w14:paraId="4F634E22" w14:textId="77777777" w:rsidR="0070151E" w:rsidRPr="00802E52" w:rsidRDefault="0070151E" w:rsidP="00377FC3">
            <w:pPr>
              <w:rPr>
                <w:sz w:val="22"/>
                <w:szCs w:val="22"/>
              </w:rPr>
            </w:pPr>
            <w:r w:rsidRPr="00802E52">
              <w:rPr>
                <w:sz w:val="22"/>
                <w:szCs w:val="22"/>
              </w:rPr>
              <w:lastRenderedPageBreak/>
              <w:t>LT/1/25/5674/002 – N6</w:t>
            </w:r>
          </w:p>
          <w:p w14:paraId="2FB95142" w14:textId="77777777" w:rsidR="0070151E" w:rsidRPr="00802E52" w:rsidRDefault="0070151E" w:rsidP="00377FC3">
            <w:pPr>
              <w:rPr>
                <w:sz w:val="22"/>
                <w:szCs w:val="22"/>
              </w:rPr>
            </w:pPr>
            <w:r w:rsidRPr="00802E52">
              <w:rPr>
                <w:sz w:val="22"/>
                <w:szCs w:val="22"/>
              </w:rPr>
              <w:t>LT/1/25/5674/003 – N10</w:t>
            </w:r>
          </w:p>
          <w:p w14:paraId="736F21D2" w14:textId="77777777" w:rsidR="0070151E" w:rsidRDefault="0070151E" w:rsidP="00377FC3">
            <w:pPr>
              <w:rPr>
                <w:sz w:val="22"/>
                <w:szCs w:val="22"/>
              </w:rPr>
            </w:pPr>
            <w:r w:rsidRPr="00802E52">
              <w:rPr>
                <w:sz w:val="22"/>
                <w:szCs w:val="22"/>
              </w:rPr>
              <w:t>LT/1/25/5674/004 – N50</w:t>
            </w:r>
          </w:p>
        </w:tc>
        <w:tc>
          <w:tcPr>
            <w:tcW w:w="4530" w:type="dxa"/>
          </w:tcPr>
          <w:p w14:paraId="0971751F" w14:textId="77777777" w:rsidR="0070151E" w:rsidRPr="00802E52" w:rsidRDefault="0070151E" w:rsidP="00377FC3">
            <w:pPr>
              <w:rPr>
                <w:sz w:val="22"/>
                <w:szCs w:val="22"/>
                <w:u w:val="single"/>
              </w:rPr>
            </w:pPr>
            <w:r w:rsidRPr="00802E52">
              <w:rPr>
                <w:sz w:val="22"/>
                <w:szCs w:val="22"/>
                <w:u w:val="single"/>
              </w:rPr>
              <w:lastRenderedPageBreak/>
              <w:t>1 mg/ml</w:t>
            </w:r>
          </w:p>
          <w:p w14:paraId="60A6D53D" w14:textId="77777777" w:rsidR="0070151E" w:rsidRPr="002457E2" w:rsidRDefault="0070151E" w:rsidP="00377FC3">
            <w:pPr>
              <w:rPr>
                <w:noProof/>
                <w:snapToGrid w:val="0"/>
                <w:sz w:val="22"/>
                <w:szCs w:val="24"/>
              </w:rPr>
            </w:pPr>
            <w:r w:rsidRPr="002457E2">
              <w:rPr>
                <w:noProof/>
                <w:snapToGrid w:val="0"/>
                <w:sz w:val="22"/>
                <w:szCs w:val="24"/>
              </w:rPr>
              <w:t>LT/1/25/5675/001 – N5</w:t>
            </w:r>
          </w:p>
          <w:p w14:paraId="7B4F8117" w14:textId="77777777" w:rsidR="0070151E" w:rsidRPr="002457E2" w:rsidRDefault="0070151E" w:rsidP="00377FC3">
            <w:pPr>
              <w:rPr>
                <w:noProof/>
                <w:snapToGrid w:val="0"/>
                <w:sz w:val="22"/>
                <w:szCs w:val="24"/>
              </w:rPr>
            </w:pPr>
            <w:r w:rsidRPr="002457E2">
              <w:rPr>
                <w:noProof/>
                <w:snapToGrid w:val="0"/>
                <w:sz w:val="22"/>
                <w:szCs w:val="24"/>
              </w:rPr>
              <w:lastRenderedPageBreak/>
              <w:t>LT/1/25/5675/002 – N6</w:t>
            </w:r>
          </w:p>
          <w:p w14:paraId="341839D4" w14:textId="77777777" w:rsidR="0070151E" w:rsidRPr="002457E2" w:rsidRDefault="0070151E" w:rsidP="00377FC3">
            <w:pPr>
              <w:rPr>
                <w:noProof/>
                <w:snapToGrid w:val="0"/>
                <w:sz w:val="22"/>
                <w:szCs w:val="24"/>
              </w:rPr>
            </w:pPr>
            <w:r w:rsidRPr="002457E2">
              <w:rPr>
                <w:noProof/>
                <w:snapToGrid w:val="0"/>
                <w:sz w:val="22"/>
                <w:szCs w:val="24"/>
              </w:rPr>
              <w:t>LT/1/25/5675/003 – N10</w:t>
            </w:r>
          </w:p>
          <w:p w14:paraId="206F5834" w14:textId="77777777" w:rsidR="0070151E" w:rsidRDefault="0070151E" w:rsidP="00377FC3">
            <w:pPr>
              <w:rPr>
                <w:sz w:val="22"/>
                <w:szCs w:val="22"/>
              </w:rPr>
            </w:pPr>
            <w:r w:rsidRPr="002457E2">
              <w:rPr>
                <w:noProof/>
                <w:snapToGrid w:val="0"/>
                <w:sz w:val="22"/>
                <w:szCs w:val="24"/>
              </w:rPr>
              <w:t>LT/1/25/5675/004 – N50</w:t>
            </w:r>
          </w:p>
        </w:tc>
      </w:tr>
    </w:tbl>
    <w:p w14:paraId="270DD51B" w14:textId="77777777" w:rsidR="008D3B35" w:rsidRPr="00B43295" w:rsidRDefault="008D3B35">
      <w:pPr>
        <w:rPr>
          <w:sz w:val="22"/>
          <w:szCs w:val="22"/>
        </w:rPr>
      </w:pPr>
    </w:p>
    <w:p w14:paraId="0B763BDB" w14:textId="77777777" w:rsidR="00E125CC" w:rsidRPr="00B43295" w:rsidRDefault="00E125CC">
      <w:pPr>
        <w:rPr>
          <w:sz w:val="22"/>
          <w:szCs w:val="22"/>
        </w:rPr>
      </w:pPr>
    </w:p>
    <w:p w14:paraId="58B53FE7" w14:textId="77777777"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9.</w:t>
      </w:r>
      <w:r w:rsidRPr="00B43295">
        <w:rPr>
          <w:b/>
          <w:bCs/>
          <w:sz w:val="22"/>
          <w:szCs w:val="22"/>
          <w:lang w:eastAsia="x-none"/>
        </w:rPr>
        <w:tab/>
        <w:t>REGISTRAVIMO / PERREGISTRAVIMO DATA</w:t>
      </w:r>
    </w:p>
    <w:p w14:paraId="3C616B9E" w14:textId="77777777" w:rsidR="008D3B35" w:rsidRPr="00B43295" w:rsidRDefault="008D3B35">
      <w:pPr>
        <w:rPr>
          <w:sz w:val="22"/>
          <w:szCs w:val="22"/>
        </w:rPr>
      </w:pPr>
    </w:p>
    <w:p w14:paraId="5EF40F03" w14:textId="74D6DCED" w:rsidR="008D3B35" w:rsidRPr="00B43295" w:rsidRDefault="00750AEA">
      <w:pPr>
        <w:rPr>
          <w:sz w:val="22"/>
          <w:szCs w:val="22"/>
        </w:rPr>
      </w:pPr>
      <w:r w:rsidRPr="00750AEA">
        <w:rPr>
          <w:noProof/>
          <w:snapToGrid w:val="0"/>
          <w:sz w:val="22"/>
          <w:szCs w:val="24"/>
        </w:rPr>
        <w:t xml:space="preserve"> </w:t>
      </w:r>
      <w:r w:rsidRPr="005D554B">
        <w:rPr>
          <w:noProof/>
          <w:snapToGrid w:val="0"/>
          <w:sz w:val="22"/>
          <w:szCs w:val="24"/>
        </w:rPr>
        <w:t xml:space="preserve">Registravimo data </w:t>
      </w:r>
      <w:r w:rsidR="0070151E">
        <w:rPr>
          <w:noProof/>
          <w:snapToGrid w:val="0"/>
          <w:sz w:val="22"/>
          <w:szCs w:val="24"/>
        </w:rPr>
        <w:t>2025 m. sausio 20 d.</w:t>
      </w:r>
    </w:p>
    <w:p w14:paraId="53F0CA9B" w14:textId="77777777" w:rsidR="008D3B35" w:rsidRDefault="008D3B35">
      <w:pPr>
        <w:tabs>
          <w:tab w:val="left" w:pos="567"/>
        </w:tabs>
        <w:rPr>
          <w:sz w:val="22"/>
          <w:szCs w:val="22"/>
        </w:rPr>
      </w:pPr>
    </w:p>
    <w:p w14:paraId="2356865E" w14:textId="77777777" w:rsidR="00DD1D70" w:rsidRPr="00B43295" w:rsidRDefault="00DD1D70">
      <w:pPr>
        <w:tabs>
          <w:tab w:val="left" w:pos="567"/>
        </w:tabs>
        <w:rPr>
          <w:sz w:val="22"/>
          <w:szCs w:val="22"/>
        </w:rPr>
      </w:pPr>
    </w:p>
    <w:p w14:paraId="57997CAA" w14:textId="77777777"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10.</w:t>
      </w:r>
      <w:r w:rsidRPr="00B43295">
        <w:rPr>
          <w:b/>
          <w:bCs/>
          <w:sz w:val="22"/>
          <w:szCs w:val="22"/>
          <w:lang w:eastAsia="x-none"/>
        </w:rPr>
        <w:tab/>
        <w:t>TEKSTO PERŽIŪROS DATA</w:t>
      </w:r>
    </w:p>
    <w:p w14:paraId="3650763A" w14:textId="77777777" w:rsidR="008D3B35" w:rsidRPr="00B43295" w:rsidRDefault="008D3B35">
      <w:pPr>
        <w:rPr>
          <w:sz w:val="22"/>
          <w:szCs w:val="22"/>
        </w:rPr>
      </w:pPr>
    </w:p>
    <w:p w14:paraId="4EC69B51" w14:textId="5C47B858" w:rsidR="008D3B35" w:rsidRPr="00B43295" w:rsidRDefault="0070151E">
      <w:pPr>
        <w:jc w:val="both"/>
        <w:rPr>
          <w:sz w:val="22"/>
          <w:szCs w:val="22"/>
          <w:lang w:eastAsia="lt-LT"/>
        </w:rPr>
      </w:pPr>
      <w:r>
        <w:rPr>
          <w:noProof/>
          <w:snapToGrid w:val="0"/>
          <w:sz w:val="22"/>
          <w:szCs w:val="24"/>
        </w:rPr>
        <w:t>2025 m. sausio 20 d.</w:t>
      </w:r>
    </w:p>
    <w:p w14:paraId="3441472C" w14:textId="77777777" w:rsidR="008D3B35" w:rsidRPr="00B43295" w:rsidRDefault="008D3B35">
      <w:pPr>
        <w:jc w:val="both"/>
        <w:rPr>
          <w:sz w:val="22"/>
          <w:szCs w:val="22"/>
          <w:lang w:eastAsia="lt-LT"/>
        </w:rPr>
      </w:pPr>
    </w:p>
    <w:p w14:paraId="4754272B" w14:textId="77777777" w:rsidR="008D3B35" w:rsidRPr="00B43295" w:rsidRDefault="00AB4978">
      <w:pPr>
        <w:tabs>
          <w:tab w:val="center" w:pos="4819"/>
          <w:tab w:val="right" w:pos="9638"/>
        </w:tabs>
        <w:rPr>
          <w:sz w:val="22"/>
          <w:szCs w:val="22"/>
        </w:rPr>
      </w:pPr>
      <w:r w:rsidRPr="00B43295">
        <w:rPr>
          <w:sz w:val="22"/>
          <w:szCs w:val="22"/>
          <w:lang w:eastAsia="lt-LT"/>
        </w:rPr>
        <w:t xml:space="preserve">Išsami informacija apie šį vaistinį preparatą pateikiama Valstybinės vaistų kontrolės tarnybos prie Lietuvos Respublikos sveikatos apsaugos ministerijos tinklalapyje </w:t>
      </w:r>
      <w:r w:rsidRPr="00B43295">
        <w:rPr>
          <w:color w:val="0000EE"/>
          <w:sz w:val="22"/>
          <w:szCs w:val="22"/>
          <w:u w:val="single"/>
          <w:lang w:eastAsia="lt-LT"/>
        </w:rPr>
        <w:t>https://vvkt.lrv.lt/lt/.</w:t>
      </w:r>
    </w:p>
    <w:p w14:paraId="5719B91F" w14:textId="531D6DBF" w:rsidR="00750AEA" w:rsidRDefault="00750AEA">
      <w:pPr>
        <w:rPr>
          <w:sz w:val="22"/>
          <w:szCs w:val="22"/>
        </w:rPr>
      </w:pPr>
      <w:r>
        <w:rPr>
          <w:sz w:val="22"/>
          <w:szCs w:val="22"/>
        </w:rPr>
        <w:br w:type="page"/>
      </w:r>
    </w:p>
    <w:p w14:paraId="2D4266F0" w14:textId="77777777" w:rsidR="00750AEA" w:rsidRDefault="00750AEA">
      <w:pPr>
        <w:rPr>
          <w:sz w:val="22"/>
          <w:szCs w:val="22"/>
        </w:rPr>
      </w:pPr>
    </w:p>
    <w:p w14:paraId="0F96190A" w14:textId="77777777" w:rsidR="00750AEA" w:rsidRDefault="00750AEA">
      <w:pPr>
        <w:rPr>
          <w:sz w:val="22"/>
          <w:szCs w:val="22"/>
        </w:rPr>
      </w:pPr>
    </w:p>
    <w:p w14:paraId="3AAB4343" w14:textId="77777777" w:rsidR="00750AEA" w:rsidRDefault="00750AEA">
      <w:pPr>
        <w:rPr>
          <w:sz w:val="22"/>
          <w:szCs w:val="22"/>
        </w:rPr>
      </w:pPr>
    </w:p>
    <w:p w14:paraId="4FF06D25" w14:textId="77777777" w:rsidR="00750AEA" w:rsidRDefault="00750AEA">
      <w:pPr>
        <w:rPr>
          <w:sz w:val="22"/>
          <w:szCs w:val="22"/>
        </w:rPr>
      </w:pPr>
    </w:p>
    <w:p w14:paraId="5EC8815E" w14:textId="77777777" w:rsidR="00750AEA" w:rsidRDefault="00750AEA">
      <w:pPr>
        <w:rPr>
          <w:sz w:val="22"/>
          <w:szCs w:val="22"/>
        </w:rPr>
      </w:pPr>
    </w:p>
    <w:p w14:paraId="262A781D" w14:textId="77777777" w:rsidR="00750AEA" w:rsidRDefault="00750AEA">
      <w:pPr>
        <w:rPr>
          <w:sz w:val="22"/>
          <w:szCs w:val="22"/>
        </w:rPr>
      </w:pPr>
    </w:p>
    <w:p w14:paraId="055CEBB2" w14:textId="77777777" w:rsidR="00750AEA" w:rsidRDefault="00750AEA">
      <w:pPr>
        <w:rPr>
          <w:sz w:val="22"/>
          <w:szCs w:val="22"/>
        </w:rPr>
      </w:pPr>
    </w:p>
    <w:p w14:paraId="02CCB35B" w14:textId="77777777" w:rsidR="00750AEA" w:rsidRDefault="00750AEA">
      <w:pPr>
        <w:rPr>
          <w:sz w:val="22"/>
          <w:szCs w:val="22"/>
        </w:rPr>
      </w:pPr>
    </w:p>
    <w:p w14:paraId="247ACEB7" w14:textId="77777777" w:rsidR="00750AEA" w:rsidRDefault="00750AEA">
      <w:pPr>
        <w:rPr>
          <w:sz w:val="22"/>
          <w:szCs w:val="22"/>
        </w:rPr>
      </w:pPr>
    </w:p>
    <w:p w14:paraId="3F8CA3F8" w14:textId="77777777" w:rsidR="00750AEA" w:rsidRDefault="00750AEA">
      <w:pPr>
        <w:rPr>
          <w:sz w:val="22"/>
          <w:szCs w:val="22"/>
        </w:rPr>
      </w:pPr>
    </w:p>
    <w:p w14:paraId="5C612F0B" w14:textId="77777777" w:rsidR="00750AEA" w:rsidRDefault="00750AEA">
      <w:pPr>
        <w:rPr>
          <w:sz w:val="22"/>
          <w:szCs w:val="22"/>
        </w:rPr>
      </w:pPr>
    </w:p>
    <w:p w14:paraId="70BA6822" w14:textId="77777777" w:rsidR="00081A3A" w:rsidRDefault="00081A3A">
      <w:pPr>
        <w:rPr>
          <w:sz w:val="22"/>
          <w:szCs w:val="22"/>
        </w:rPr>
      </w:pPr>
    </w:p>
    <w:p w14:paraId="282F6429" w14:textId="77777777" w:rsidR="00750AEA" w:rsidRDefault="00750AEA">
      <w:pPr>
        <w:rPr>
          <w:sz w:val="22"/>
          <w:szCs w:val="22"/>
        </w:rPr>
      </w:pPr>
    </w:p>
    <w:p w14:paraId="096FFFA6" w14:textId="77777777" w:rsidR="00750AEA" w:rsidRDefault="00750AEA">
      <w:pPr>
        <w:rPr>
          <w:sz w:val="22"/>
          <w:szCs w:val="22"/>
        </w:rPr>
      </w:pPr>
    </w:p>
    <w:p w14:paraId="221E5BB0" w14:textId="77777777" w:rsidR="00750AEA" w:rsidRDefault="00750AEA">
      <w:pPr>
        <w:rPr>
          <w:sz w:val="22"/>
          <w:szCs w:val="22"/>
        </w:rPr>
      </w:pPr>
    </w:p>
    <w:p w14:paraId="2B082748" w14:textId="77777777" w:rsidR="008D3B35" w:rsidRPr="00B43295" w:rsidRDefault="008D3B35">
      <w:pPr>
        <w:rPr>
          <w:sz w:val="22"/>
          <w:szCs w:val="22"/>
        </w:rPr>
      </w:pPr>
    </w:p>
    <w:p w14:paraId="1E82ED8F" w14:textId="3F99002B" w:rsidR="00750AEA" w:rsidRDefault="00750AEA">
      <w:pPr>
        <w:rPr>
          <w:sz w:val="22"/>
          <w:szCs w:val="22"/>
        </w:rPr>
      </w:pPr>
    </w:p>
    <w:p w14:paraId="3A7E8CDB" w14:textId="77777777" w:rsidR="008B58D6" w:rsidRDefault="008B58D6">
      <w:pPr>
        <w:rPr>
          <w:sz w:val="22"/>
          <w:szCs w:val="22"/>
        </w:rPr>
      </w:pPr>
    </w:p>
    <w:p w14:paraId="127F3234" w14:textId="77777777" w:rsidR="008B58D6" w:rsidRDefault="008B58D6">
      <w:pPr>
        <w:rPr>
          <w:sz w:val="22"/>
          <w:szCs w:val="22"/>
        </w:rPr>
      </w:pPr>
    </w:p>
    <w:p w14:paraId="36B2DF36" w14:textId="77777777" w:rsidR="008B58D6" w:rsidRDefault="008B58D6">
      <w:pPr>
        <w:rPr>
          <w:sz w:val="22"/>
          <w:szCs w:val="22"/>
        </w:rPr>
      </w:pPr>
    </w:p>
    <w:p w14:paraId="6E43AD4E" w14:textId="77777777" w:rsidR="008B58D6" w:rsidRDefault="008B58D6">
      <w:pPr>
        <w:rPr>
          <w:sz w:val="22"/>
          <w:szCs w:val="22"/>
        </w:rPr>
      </w:pPr>
    </w:p>
    <w:p w14:paraId="3788C22A" w14:textId="77777777" w:rsidR="008B58D6" w:rsidRDefault="008B58D6">
      <w:pPr>
        <w:rPr>
          <w:sz w:val="22"/>
          <w:szCs w:val="22"/>
        </w:rPr>
      </w:pPr>
    </w:p>
    <w:p w14:paraId="14829D45" w14:textId="77777777" w:rsidR="008B58D6" w:rsidRDefault="008B58D6">
      <w:pPr>
        <w:rPr>
          <w:sz w:val="22"/>
          <w:szCs w:val="22"/>
        </w:rPr>
      </w:pPr>
    </w:p>
    <w:p w14:paraId="6C0F5C6B" w14:textId="7966FE09" w:rsidR="00750AEA" w:rsidRPr="005D554B" w:rsidRDefault="00750AEA" w:rsidP="00750AEA">
      <w:pPr>
        <w:tabs>
          <w:tab w:val="left" w:pos="567"/>
        </w:tabs>
        <w:spacing w:line="260" w:lineRule="exact"/>
        <w:jc w:val="center"/>
        <w:rPr>
          <w:b/>
          <w:snapToGrid w:val="0"/>
          <w:sz w:val="22"/>
        </w:rPr>
      </w:pPr>
      <w:r w:rsidRPr="005D554B">
        <w:rPr>
          <w:b/>
          <w:snapToGrid w:val="0"/>
          <w:sz w:val="22"/>
        </w:rPr>
        <w:t>II PRIEDAS</w:t>
      </w:r>
    </w:p>
    <w:p w14:paraId="245968B6" w14:textId="77777777" w:rsidR="00750AEA" w:rsidRPr="005D554B" w:rsidRDefault="00750AEA" w:rsidP="00750AEA">
      <w:pPr>
        <w:tabs>
          <w:tab w:val="left" w:pos="567"/>
        </w:tabs>
        <w:spacing w:line="260" w:lineRule="exact"/>
        <w:ind w:left="1701" w:right="1416" w:hanging="567"/>
        <w:rPr>
          <w:snapToGrid w:val="0"/>
          <w:sz w:val="22"/>
        </w:rPr>
      </w:pPr>
    </w:p>
    <w:p w14:paraId="1512E111" w14:textId="77777777" w:rsidR="00750AEA" w:rsidRPr="005D554B" w:rsidRDefault="00750AEA" w:rsidP="00750AEA">
      <w:pPr>
        <w:tabs>
          <w:tab w:val="left" w:pos="567"/>
        </w:tabs>
        <w:spacing w:line="260" w:lineRule="exact"/>
        <w:jc w:val="center"/>
        <w:rPr>
          <w:i/>
          <w:snapToGrid w:val="0"/>
          <w:sz w:val="22"/>
        </w:rPr>
      </w:pPr>
      <w:r w:rsidRPr="005D554B">
        <w:rPr>
          <w:b/>
          <w:snapToGrid w:val="0"/>
          <w:sz w:val="22"/>
        </w:rPr>
        <w:t>REGISTRACIJOS SĄLYGOS</w:t>
      </w:r>
    </w:p>
    <w:p w14:paraId="1050FF94" w14:textId="77777777" w:rsidR="00750AEA" w:rsidRPr="005D554B" w:rsidRDefault="00750AEA" w:rsidP="00750AEA">
      <w:pPr>
        <w:tabs>
          <w:tab w:val="left" w:pos="567"/>
        </w:tabs>
        <w:spacing w:line="260" w:lineRule="exact"/>
        <w:rPr>
          <w:snapToGrid w:val="0"/>
          <w:sz w:val="22"/>
        </w:rPr>
      </w:pPr>
    </w:p>
    <w:p w14:paraId="0E697F4D" w14:textId="740DE280" w:rsidR="00750AEA" w:rsidRPr="005D554B" w:rsidRDefault="00750AEA" w:rsidP="00750AEA">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(-AI), ATSAKINGAS (-I) UŽ SERIJŲ IŠLEIDIMĄ</w:t>
      </w:r>
    </w:p>
    <w:p w14:paraId="004558BC" w14:textId="77777777" w:rsidR="00750AEA" w:rsidRPr="005D554B" w:rsidRDefault="00750AEA" w:rsidP="00750AEA">
      <w:pPr>
        <w:tabs>
          <w:tab w:val="left" w:pos="1701"/>
        </w:tabs>
        <w:spacing w:line="260" w:lineRule="exact"/>
        <w:ind w:left="567" w:right="567" w:hanging="567"/>
        <w:rPr>
          <w:noProof/>
          <w:snapToGrid w:val="0"/>
          <w:sz w:val="22"/>
          <w:szCs w:val="24"/>
        </w:rPr>
      </w:pPr>
    </w:p>
    <w:p w14:paraId="7F69DAC4" w14:textId="77777777" w:rsidR="00750AEA" w:rsidRDefault="00750AEA" w:rsidP="00750AEA">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51A0DD24" w14:textId="604E02F1" w:rsidR="00750AEA" w:rsidRDefault="00750AEA">
      <w:pPr>
        <w:rPr>
          <w:b/>
          <w:snapToGrid w:val="0"/>
          <w:sz w:val="22"/>
        </w:rPr>
      </w:pPr>
      <w:r>
        <w:rPr>
          <w:b/>
          <w:snapToGrid w:val="0"/>
          <w:sz w:val="22"/>
        </w:rPr>
        <w:br w:type="page"/>
      </w:r>
    </w:p>
    <w:p w14:paraId="3D6C7A86" w14:textId="4839FCE5" w:rsidR="00750AEA" w:rsidRPr="005D554B" w:rsidRDefault="00750AEA" w:rsidP="00750AEA">
      <w:pPr>
        <w:tabs>
          <w:tab w:val="left" w:pos="567"/>
        </w:tabs>
        <w:spacing w:line="260" w:lineRule="exact"/>
        <w:ind w:left="567" w:hanging="567"/>
        <w:rPr>
          <w:b/>
          <w:snapToGrid w:val="0"/>
          <w:sz w:val="22"/>
          <w:szCs w:val="24"/>
        </w:rPr>
      </w:pPr>
      <w:r w:rsidRPr="005D554B">
        <w:rPr>
          <w:b/>
          <w:snapToGrid w:val="0"/>
          <w:sz w:val="22"/>
        </w:rPr>
        <w:lastRenderedPageBreak/>
        <w:t>A.</w:t>
      </w:r>
      <w:r w:rsidRPr="005D554B">
        <w:rPr>
          <w:b/>
          <w:snapToGrid w:val="0"/>
          <w:sz w:val="22"/>
          <w:szCs w:val="24"/>
        </w:rPr>
        <w:tab/>
      </w:r>
      <w:r w:rsidRPr="005D554B">
        <w:rPr>
          <w:b/>
          <w:snapToGrid w:val="0"/>
          <w:sz w:val="22"/>
        </w:rPr>
        <w:t>GAMINTOJAS (-AI), ATSAKINGAS (-I) UŽ SERIJŲ IŠLEIDIMĄ</w:t>
      </w:r>
    </w:p>
    <w:p w14:paraId="4E6B2C86" w14:textId="77777777" w:rsidR="00750AEA" w:rsidRPr="005D554B" w:rsidRDefault="00750AEA" w:rsidP="00750AEA">
      <w:pPr>
        <w:tabs>
          <w:tab w:val="left" w:pos="567"/>
        </w:tabs>
        <w:spacing w:line="260" w:lineRule="exact"/>
        <w:rPr>
          <w:snapToGrid w:val="0"/>
          <w:sz w:val="22"/>
          <w:szCs w:val="24"/>
        </w:rPr>
      </w:pPr>
    </w:p>
    <w:p w14:paraId="0097F3BD" w14:textId="77777777" w:rsidR="00750AEA" w:rsidRPr="005D554B" w:rsidRDefault="00750AEA" w:rsidP="00750AEA">
      <w:pPr>
        <w:tabs>
          <w:tab w:val="left" w:pos="567"/>
        </w:tabs>
        <w:jc w:val="both"/>
        <w:rPr>
          <w:snapToGrid w:val="0"/>
          <w:sz w:val="22"/>
          <w:szCs w:val="24"/>
        </w:rPr>
      </w:pPr>
      <w:r w:rsidRPr="005D554B">
        <w:rPr>
          <w:noProof/>
          <w:snapToGrid w:val="0"/>
          <w:sz w:val="22"/>
          <w:szCs w:val="24"/>
          <w:u w:val="single"/>
        </w:rPr>
        <w:t>Gamintojo (-ų), atsakingo (-ų) už serijų išleidimą, pavadinimas (-ai) ir adresas (-ai)</w:t>
      </w:r>
    </w:p>
    <w:p w14:paraId="606E5214" w14:textId="77777777" w:rsidR="00750AEA" w:rsidRPr="005D554B" w:rsidRDefault="00750AEA" w:rsidP="00750AEA">
      <w:pPr>
        <w:tabs>
          <w:tab w:val="left" w:pos="567"/>
        </w:tabs>
        <w:spacing w:line="260" w:lineRule="exact"/>
        <w:rPr>
          <w:snapToGrid w:val="0"/>
          <w:sz w:val="22"/>
          <w:szCs w:val="24"/>
        </w:rPr>
      </w:pPr>
    </w:p>
    <w:p w14:paraId="204405A1" w14:textId="77777777" w:rsidR="00691EC2" w:rsidRPr="00B43295" w:rsidRDefault="00691EC2" w:rsidP="00691EC2">
      <w:pPr>
        <w:rPr>
          <w:sz w:val="22"/>
          <w:szCs w:val="22"/>
        </w:rPr>
      </w:pPr>
      <w:r w:rsidRPr="00B43295">
        <w:rPr>
          <w:sz w:val="22"/>
          <w:szCs w:val="22"/>
        </w:rPr>
        <w:t>Laboratórios Basi - Indústria Farmacêutica, S.A.</w:t>
      </w:r>
    </w:p>
    <w:p w14:paraId="6C98B838" w14:textId="77777777" w:rsidR="00691EC2" w:rsidRPr="00B43295" w:rsidRDefault="00691EC2" w:rsidP="00691EC2">
      <w:pPr>
        <w:rPr>
          <w:sz w:val="22"/>
          <w:szCs w:val="22"/>
        </w:rPr>
      </w:pPr>
      <w:r w:rsidRPr="00B43295">
        <w:rPr>
          <w:sz w:val="22"/>
          <w:szCs w:val="22"/>
        </w:rPr>
        <w:t>Parque Industrial Manuel Lourenço Ferreira, Lotes 8, 15, 16</w:t>
      </w:r>
    </w:p>
    <w:p w14:paraId="39E0282B" w14:textId="77777777" w:rsidR="00691EC2" w:rsidRPr="00B43295" w:rsidRDefault="00691EC2" w:rsidP="00691EC2">
      <w:pPr>
        <w:rPr>
          <w:sz w:val="22"/>
          <w:szCs w:val="22"/>
        </w:rPr>
      </w:pPr>
      <w:r w:rsidRPr="00B43295">
        <w:rPr>
          <w:sz w:val="22"/>
          <w:szCs w:val="22"/>
        </w:rPr>
        <w:t>3450-232 Mortágua</w:t>
      </w:r>
    </w:p>
    <w:p w14:paraId="6771BBC8" w14:textId="77777777" w:rsidR="00691EC2" w:rsidRPr="00B43295" w:rsidRDefault="00691EC2" w:rsidP="00691EC2">
      <w:pPr>
        <w:numPr>
          <w:ilvl w:val="12"/>
          <w:numId w:val="0"/>
        </w:numPr>
        <w:ind w:right="-2"/>
        <w:rPr>
          <w:sz w:val="22"/>
          <w:szCs w:val="22"/>
        </w:rPr>
      </w:pPr>
      <w:r w:rsidRPr="00B43295">
        <w:rPr>
          <w:sz w:val="22"/>
          <w:szCs w:val="22"/>
        </w:rPr>
        <w:t>Portugalija</w:t>
      </w:r>
    </w:p>
    <w:p w14:paraId="56D743E6" w14:textId="77777777" w:rsidR="00750AEA" w:rsidRPr="005D554B" w:rsidRDefault="00750AEA" w:rsidP="00750AEA">
      <w:pPr>
        <w:tabs>
          <w:tab w:val="left" w:pos="567"/>
        </w:tabs>
        <w:spacing w:line="260" w:lineRule="exact"/>
        <w:rPr>
          <w:snapToGrid w:val="0"/>
          <w:sz w:val="22"/>
          <w:szCs w:val="24"/>
        </w:rPr>
      </w:pPr>
    </w:p>
    <w:p w14:paraId="1B54B9A1" w14:textId="77777777" w:rsidR="00750AEA" w:rsidRPr="005D554B" w:rsidRDefault="00750AEA" w:rsidP="00750AEA">
      <w:pPr>
        <w:tabs>
          <w:tab w:val="left" w:pos="567"/>
        </w:tabs>
        <w:spacing w:line="260" w:lineRule="exact"/>
        <w:rPr>
          <w:snapToGrid w:val="0"/>
          <w:sz w:val="22"/>
          <w:szCs w:val="24"/>
        </w:rPr>
      </w:pPr>
    </w:p>
    <w:p w14:paraId="1C621E9F" w14:textId="77777777" w:rsidR="00750AEA" w:rsidRPr="005D554B" w:rsidRDefault="00750AEA" w:rsidP="00750AEA">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7B3D7806" w14:textId="77777777" w:rsidR="00750AEA" w:rsidRPr="005D554B" w:rsidRDefault="00750AEA" w:rsidP="00750AEA">
      <w:pPr>
        <w:tabs>
          <w:tab w:val="left" w:pos="567"/>
        </w:tabs>
        <w:spacing w:line="260" w:lineRule="exact"/>
        <w:rPr>
          <w:snapToGrid w:val="0"/>
          <w:sz w:val="22"/>
          <w:szCs w:val="24"/>
        </w:rPr>
      </w:pPr>
    </w:p>
    <w:p w14:paraId="00327C37" w14:textId="38312CC6" w:rsidR="00750AEA" w:rsidRPr="005D554B" w:rsidRDefault="00750AEA" w:rsidP="00750AEA">
      <w:pPr>
        <w:tabs>
          <w:tab w:val="left" w:pos="567"/>
        </w:tabs>
        <w:spacing w:line="260" w:lineRule="exact"/>
        <w:rPr>
          <w:snapToGrid w:val="0"/>
          <w:sz w:val="22"/>
          <w:szCs w:val="24"/>
        </w:rPr>
      </w:pPr>
      <w:r w:rsidRPr="005D554B">
        <w:rPr>
          <w:snapToGrid w:val="0"/>
          <w:sz w:val="22"/>
        </w:rPr>
        <w:t>Receptinis vaistinis preparatas.</w:t>
      </w:r>
    </w:p>
    <w:p w14:paraId="2BD3BA88" w14:textId="77777777" w:rsidR="00750AEA" w:rsidRPr="005D554B" w:rsidRDefault="00750AEA" w:rsidP="00750AEA">
      <w:pPr>
        <w:tabs>
          <w:tab w:val="left" w:pos="1701"/>
        </w:tabs>
        <w:spacing w:line="260" w:lineRule="exact"/>
        <w:ind w:left="1701" w:right="567" w:hanging="567"/>
        <w:rPr>
          <w:b/>
          <w:snapToGrid w:val="0"/>
          <w:sz w:val="22"/>
        </w:rPr>
      </w:pPr>
    </w:p>
    <w:p w14:paraId="770A65C8" w14:textId="77777777" w:rsidR="008D3B35" w:rsidRDefault="008D3B35">
      <w:pPr>
        <w:tabs>
          <w:tab w:val="left" w:pos="4962"/>
        </w:tabs>
        <w:ind w:left="4962"/>
        <w:rPr>
          <w:sz w:val="22"/>
          <w:szCs w:val="22"/>
        </w:rPr>
      </w:pPr>
    </w:p>
    <w:p w14:paraId="63534B25" w14:textId="7DA223D4" w:rsidR="00750AEA" w:rsidRPr="00B43295" w:rsidRDefault="00750AEA">
      <w:pPr>
        <w:tabs>
          <w:tab w:val="left" w:pos="4962"/>
        </w:tabs>
        <w:ind w:left="4962"/>
        <w:rPr>
          <w:sz w:val="22"/>
          <w:szCs w:val="22"/>
        </w:rPr>
        <w:sectPr w:rsidR="00750AEA" w:rsidRPr="00B43295" w:rsidSect="00BD17B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17B71C23" w14:textId="77777777" w:rsidR="008D3B35" w:rsidRPr="00B43295" w:rsidRDefault="008D3B35">
      <w:pPr>
        <w:tabs>
          <w:tab w:val="left" w:pos="4962"/>
        </w:tabs>
        <w:rPr>
          <w:rFonts w:ascii="Courier New" w:eastAsia="SimSun" w:hAnsi="Courier New"/>
          <w:sz w:val="22"/>
          <w:szCs w:val="22"/>
        </w:rPr>
      </w:pPr>
    </w:p>
    <w:p w14:paraId="66BF24DB" w14:textId="77777777" w:rsidR="008D3B35" w:rsidRPr="00B43295" w:rsidRDefault="008D3B35">
      <w:pPr>
        <w:tabs>
          <w:tab w:val="left" w:pos="567"/>
        </w:tabs>
        <w:spacing w:line="260" w:lineRule="exact"/>
        <w:rPr>
          <w:sz w:val="22"/>
          <w:szCs w:val="22"/>
        </w:rPr>
      </w:pPr>
    </w:p>
    <w:p w14:paraId="4DF5E3F6" w14:textId="77777777" w:rsidR="008D3B35" w:rsidRPr="00B43295" w:rsidRDefault="008D3B35">
      <w:pPr>
        <w:tabs>
          <w:tab w:val="left" w:pos="567"/>
        </w:tabs>
        <w:spacing w:line="260" w:lineRule="exact"/>
        <w:rPr>
          <w:sz w:val="22"/>
          <w:szCs w:val="22"/>
        </w:rPr>
      </w:pPr>
    </w:p>
    <w:p w14:paraId="6D373E9D" w14:textId="77777777" w:rsidR="008D3B35" w:rsidRPr="00B43295" w:rsidRDefault="008D3B35">
      <w:pPr>
        <w:tabs>
          <w:tab w:val="left" w:pos="567"/>
        </w:tabs>
        <w:spacing w:line="260" w:lineRule="exact"/>
        <w:rPr>
          <w:sz w:val="22"/>
          <w:szCs w:val="22"/>
        </w:rPr>
      </w:pPr>
    </w:p>
    <w:p w14:paraId="7B69FC9A" w14:textId="77777777" w:rsidR="008D3B35" w:rsidRPr="00B43295" w:rsidRDefault="008D3B35">
      <w:pPr>
        <w:tabs>
          <w:tab w:val="left" w:pos="567"/>
        </w:tabs>
        <w:spacing w:line="260" w:lineRule="exact"/>
        <w:rPr>
          <w:sz w:val="22"/>
          <w:szCs w:val="22"/>
        </w:rPr>
      </w:pPr>
    </w:p>
    <w:p w14:paraId="2C0C8B9E" w14:textId="77777777" w:rsidR="008D3B35" w:rsidRPr="00B43295" w:rsidRDefault="008D3B35">
      <w:pPr>
        <w:tabs>
          <w:tab w:val="left" w:pos="567"/>
        </w:tabs>
        <w:spacing w:line="260" w:lineRule="exact"/>
        <w:rPr>
          <w:sz w:val="22"/>
          <w:szCs w:val="22"/>
        </w:rPr>
      </w:pPr>
    </w:p>
    <w:p w14:paraId="785506FC" w14:textId="77777777" w:rsidR="008D3B35" w:rsidRPr="00B43295" w:rsidRDefault="008D3B35">
      <w:pPr>
        <w:tabs>
          <w:tab w:val="left" w:pos="567"/>
        </w:tabs>
        <w:spacing w:line="260" w:lineRule="exact"/>
        <w:rPr>
          <w:sz w:val="22"/>
          <w:szCs w:val="22"/>
        </w:rPr>
      </w:pPr>
    </w:p>
    <w:p w14:paraId="70F9E289" w14:textId="77777777" w:rsidR="008D3B35" w:rsidRPr="00B43295" w:rsidRDefault="008D3B35">
      <w:pPr>
        <w:tabs>
          <w:tab w:val="left" w:pos="567"/>
        </w:tabs>
        <w:spacing w:line="260" w:lineRule="exact"/>
        <w:rPr>
          <w:sz w:val="22"/>
          <w:szCs w:val="22"/>
        </w:rPr>
      </w:pPr>
    </w:p>
    <w:p w14:paraId="3D749EAD" w14:textId="77777777" w:rsidR="008D3B35" w:rsidRPr="00B43295" w:rsidRDefault="008D3B35">
      <w:pPr>
        <w:tabs>
          <w:tab w:val="left" w:pos="567"/>
        </w:tabs>
        <w:spacing w:line="260" w:lineRule="exact"/>
        <w:rPr>
          <w:sz w:val="22"/>
          <w:szCs w:val="22"/>
        </w:rPr>
      </w:pPr>
    </w:p>
    <w:p w14:paraId="3DF824E5" w14:textId="77777777" w:rsidR="008D3B35" w:rsidRPr="00B43295" w:rsidRDefault="008D3B35">
      <w:pPr>
        <w:tabs>
          <w:tab w:val="left" w:pos="567"/>
        </w:tabs>
        <w:spacing w:line="260" w:lineRule="exact"/>
        <w:rPr>
          <w:sz w:val="22"/>
          <w:szCs w:val="22"/>
        </w:rPr>
      </w:pPr>
    </w:p>
    <w:p w14:paraId="73AC3B0E" w14:textId="77777777" w:rsidR="008D3B35" w:rsidRPr="00B43295" w:rsidRDefault="008D3B35">
      <w:pPr>
        <w:tabs>
          <w:tab w:val="left" w:pos="567"/>
        </w:tabs>
        <w:spacing w:line="260" w:lineRule="exact"/>
        <w:rPr>
          <w:sz w:val="22"/>
          <w:szCs w:val="22"/>
        </w:rPr>
      </w:pPr>
    </w:p>
    <w:p w14:paraId="31628E6F" w14:textId="77777777" w:rsidR="008D3B35" w:rsidRPr="00B43295" w:rsidRDefault="008D3B35">
      <w:pPr>
        <w:tabs>
          <w:tab w:val="left" w:pos="567"/>
        </w:tabs>
        <w:spacing w:line="260" w:lineRule="exact"/>
        <w:rPr>
          <w:sz w:val="22"/>
          <w:szCs w:val="22"/>
        </w:rPr>
      </w:pPr>
    </w:p>
    <w:p w14:paraId="2CFF0607" w14:textId="77777777" w:rsidR="008D3B35" w:rsidRPr="00B43295" w:rsidRDefault="008D3B35">
      <w:pPr>
        <w:tabs>
          <w:tab w:val="left" w:pos="567"/>
        </w:tabs>
        <w:spacing w:line="260" w:lineRule="exact"/>
        <w:rPr>
          <w:sz w:val="22"/>
          <w:szCs w:val="22"/>
        </w:rPr>
      </w:pPr>
    </w:p>
    <w:p w14:paraId="4E96FBE1" w14:textId="77777777" w:rsidR="008D3B35" w:rsidRPr="00B43295" w:rsidRDefault="008D3B35">
      <w:pPr>
        <w:tabs>
          <w:tab w:val="left" w:pos="567"/>
        </w:tabs>
        <w:spacing w:line="260" w:lineRule="exact"/>
        <w:rPr>
          <w:sz w:val="22"/>
          <w:szCs w:val="22"/>
        </w:rPr>
      </w:pPr>
    </w:p>
    <w:p w14:paraId="1149CF91" w14:textId="77777777" w:rsidR="008D3B35" w:rsidRPr="00B43295" w:rsidRDefault="008D3B35">
      <w:pPr>
        <w:tabs>
          <w:tab w:val="left" w:pos="567"/>
        </w:tabs>
        <w:spacing w:line="260" w:lineRule="exact"/>
        <w:rPr>
          <w:sz w:val="22"/>
          <w:szCs w:val="22"/>
        </w:rPr>
      </w:pPr>
    </w:p>
    <w:p w14:paraId="57ACA592" w14:textId="77777777" w:rsidR="008D3B35" w:rsidRPr="00B43295" w:rsidRDefault="008D3B35">
      <w:pPr>
        <w:tabs>
          <w:tab w:val="left" w:pos="567"/>
        </w:tabs>
        <w:spacing w:line="260" w:lineRule="exact"/>
        <w:rPr>
          <w:sz w:val="22"/>
          <w:szCs w:val="22"/>
        </w:rPr>
      </w:pPr>
    </w:p>
    <w:p w14:paraId="1558BF36" w14:textId="77777777" w:rsidR="008D3B35" w:rsidRPr="00B43295" w:rsidRDefault="008D3B35">
      <w:pPr>
        <w:tabs>
          <w:tab w:val="left" w:pos="567"/>
        </w:tabs>
        <w:spacing w:line="260" w:lineRule="exact"/>
        <w:rPr>
          <w:sz w:val="22"/>
          <w:szCs w:val="22"/>
        </w:rPr>
      </w:pPr>
    </w:p>
    <w:p w14:paraId="08AC470C" w14:textId="77777777" w:rsidR="008D3B35" w:rsidRPr="00B43295" w:rsidRDefault="008D3B35">
      <w:pPr>
        <w:tabs>
          <w:tab w:val="left" w:pos="567"/>
        </w:tabs>
        <w:spacing w:line="260" w:lineRule="exact"/>
        <w:rPr>
          <w:b/>
          <w:sz w:val="22"/>
          <w:szCs w:val="22"/>
        </w:rPr>
      </w:pPr>
    </w:p>
    <w:p w14:paraId="542E5553" w14:textId="77777777" w:rsidR="008D3B35" w:rsidRPr="00B43295" w:rsidRDefault="008D3B35">
      <w:pPr>
        <w:tabs>
          <w:tab w:val="left" w:pos="567"/>
        </w:tabs>
        <w:spacing w:line="260" w:lineRule="exact"/>
        <w:rPr>
          <w:b/>
          <w:sz w:val="22"/>
          <w:szCs w:val="22"/>
        </w:rPr>
      </w:pPr>
    </w:p>
    <w:p w14:paraId="108C3350" w14:textId="77777777" w:rsidR="008D3B35" w:rsidRPr="00B43295" w:rsidRDefault="008D3B35">
      <w:pPr>
        <w:tabs>
          <w:tab w:val="left" w:pos="567"/>
        </w:tabs>
        <w:spacing w:line="260" w:lineRule="exact"/>
        <w:rPr>
          <w:b/>
          <w:sz w:val="22"/>
          <w:szCs w:val="22"/>
        </w:rPr>
      </w:pPr>
    </w:p>
    <w:p w14:paraId="6D993596" w14:textId="77777777" w:rsidR="008D3B35" w:rsidRPr="00B43295" w:rsidRDefault="008D3B35">
      <w:pPr>
        <w:tabs>
          <w:tab w:val="left" w:pos="567"/>
        </w:tabs>
        <w:spacing w:line="260" w:lineRule="exact"/>
        <w:rPr>
          <w:b/>
          <w:sz w:val="22"/>
          <w:szCs w:val="22"/>
        </w:rPr>
      </w:pPr>
    </w:p>
    <w:p w14:paraId="29A9BE2B" w14:textId="77777777" w:rsidR="008D3B35" w:rsidRPr="00B43295" w:rsidRDefault="008D3B35">
      <w:pPr>
        <w:tabs>
          <w:tab w:val="left" w:pos="567"/>
        </w:tabs>
        <w:spacing w:line="260" w:lineRule="exact"/>
        <w:rPr>
          <w:b/>
          <w:sz w:val="22"/>
          <w:szCs w:val="22"/>
        </w:rPr>
      </w:pPr>
    </w:p>
    <w:p w14:paraId="6FF14911" w14:textId="77777777" w:rsidR="008D3B35" w:rsidRPr="00B43295" w:rsidRDefault="008D3B35">
      <w:pPr>
        <w:tabs>
          <w:tab w:val="left" w:pos="567"/>
        </w:tabs>
        <w:spacing w:line="260" w:lineRule="exact"/>
        <w:rPr>
          <w:b/>
          <w:sz w:val="22"/>
          <w:szCs w:val="22"/>
        </w:rPr>
      </w:pPr>
    </w:p>
    <w:p w14:paraId="168CFC07" w14:textId="77777777" w:rsidR="008D3B35" w:rsidRPr="00B43295" w:rsidRDefault="00AB4978">
      <w:pPr>
        <w:keepNext/>
        <w:tabs>
          <w:tab w:val="left" w:pos="567"/>
        </w:tabs>
        <w:jc w:val="center"/>
        <w:outlineLvl w:val="1"/>
        <w:rPr>
          <w:b/>
          <w:sz w:val="22"/>
          <w:szCs w:val="22"/>
          <w:lang w:eastAsia="x-none"/>
        </w:rPr>
      </w:pPr>
      <w:r w:rsidRPr="00B43295">
        <w:rPr>
          <w:b/>
          <w:bCs/>
          <w:iCs/>
          <w:sz w:val="22"/>
          <w:szCs w:val="22"/>
          <w:lang w:eastAsia="x-none"/>
        </w:rPr>
        <w:t>III PRIEDAS</w:t>
      </w:r>
    </w:p>
    <w:p w14:paraId="39AD4CEB" w14:textId="77777777" w:rsidR="008D3B35" w:rsidRPr="00B43295" w:rsidRDefault="008D3B35">
      <w:pPr>
        <w:tabs>
          <w:tab w:val="left" w:pos="567"/>
        </w:tabs>
        <w:spacing w:line="260" w:lineRule="exact"/>
        <w:rPr>
          <w:sz w:val="22"/>
          <w:szCs w:val="22"/>
        </w:rPr>
      </w:pPr>
    </w:p>
    <w:p w14:paraId="486CABF0" w14:textId="77777777" w:rsidR="008D3B35" w:rsidRPr="00B43295" w:rsidRDefault="00AB4978">
      <w:pPr>
        <w:keepNext/>
        <w:tabs>
          <w:tab w:val="left" w:pos="567"/>
        </w:tabs>
        <w:jc w:val="center"/>
        <w:outlineLvl w:val="1"/>
        <w:rPr>
          <w:b/>
          <w:sz w:val="22"/>
          <w:szCs w:val="22"/>
          <w:lang w:eastAsia="x-none"/>
        </w:rPr>
      </w:pPr>
      <w:r w:rsidRPr="00B43295">
        <w:rPr>
          <w:b/>
          <w:bCs/>
          <w:iCs/>
          <w:sz w:val="22"/>
          <w:szCs w:val="22"/>
          <w:lang w:eastAsia="x-none"/>
        </w:rPr>
        <w:t>ŽENKLINIMAS IR PAKUOTĖS LAPELIS</w:t>
      </w:r>
    </w:p>
    <w:p w14:paraId="0C0CE47E" w14:textId="77777777" w:rsidR="008D3B35" w:rsidRPr="00B43295" w:rsidRDefault="00AB4978">
      <w:pPr>
        <w:tabs>
          <w:tab w:val="left" w:pos="567"/>
        </w:tabs>
        <w:spacing w:line="260" w:lineRule="exact"/>
        <w:rPr>
          <w:sz w:val="22"/>
          <w:szCs w:val="22"/>
        </w:rPr>
      </w:pPr>
      <w:r w:rsidRPr="00B43295">
        <w:rPr>
          <w:sz w:val="22"/>
          <w:szCs w:val="22"/>
        </w:rPr>
        <w:br w:type="page"/>
      </w:r>
    </w:p>
    <w:p w14:paraId="65A66221" w14:textId="77777777" w:rsidR="008D3B35" w:rsidRPr="00B43295" w:rsidRDefault="008D3B35">
      <w:pPr>
        <w:tabs>
          <w:tab w:val="left" w:pos="567"/>
        </w:tabs>
        <w:spacing w:line="260" w:lineRule="exact"/>
        <w:rPr>
          <w:sz w:val="22"/>
          <w:szCs w:val="22"/>
        </w:rPr>
      </w:pPr>
    </w:p>
    <w:p w14:paraId="3B0F7A35" w14:textId="77777777" w:rsidR="008D3B35" w:rsidRPr="00B43295" w:rsidRDefault="008D3B35">
      <w:pPr>
        <w:tabs>
          <w:tab w:val="left" w:pos="567"/>
        </w:tabs>
        <w:spacing w:line="260" w:lineRule="exact"/>
        <w:rPr>
          <w:sz w:val="22"/>
          <w:szCs w:val="22"/>
        </w:rPr>
      </w:pPr>
    </w:p>
    <w:p w14:paraId="5BD02482" w14:textId="77777777" w:rsidR="008D3B35" w:rsidRPr="00B43295" w:rsidRDefault="008D3B35">
      <w:pPr>
        <w:tabs>
          <w:tab w:val="left" w:pos="567"/>
        </w:tabs>
        <w:spacing w:line="260" w:lineRule="exact"/>
        <w:rPr>
          <w:sz w:val="22"/>
          <w:szCs w:val="22"/>
        </w:rPr>
      </w:pPr>
    </w:p>
    <w:p w14:paraId="5B158696" w14:textId="77777777" w:rsidR="008D3B35" w:rsidRPr="00B43295" w:rsidRDefault="008D3B35">
      <w:pPr>
        <w:tabs>
          <w:tab w:val="left" w:pos="567"/>
        </w:tabs>
        <w:spacing w:line="260" w:lineRule="exact"/>
        <w:rPr>
          <w:sz w:val="22"/>
          <w:szCs w:val="22"/>
        </w:rPr>
      </w:pPr>
    </w:p>
    <w:p w14:paraId="63D90FE4" w14:textId="77777777" w:rsidR="008D3B35" w:rsidRPr="00B43295" w:rsidRDefault="008D3B35">
      <w:pPr>
        <w:tabs>
          <w:tab w:val="left" w:pos="567"/>
        </w:tabs>
        <w:spacing w:line="260" w:lineRule="exact"/>
        <w:rPr>
          <w:sz w:val="22"/>
          <w:szCs w:val="22"/>
        </w:rPr>
      </w:pPr>
    </w:p>
    <w:p w14:paraId="19439125" w14:textId="77777777" w:rsidR="008D3B35" w:rsidRPr="00B43295" w:rsidRDefault="008D3B35">
      <w:pPr>
        <w:tabs>
          <w:tab w:val="left" w:pos="567"/>
        </w:tabs>
        <w:spacing w:line="260" w:lineRule="exact"/>
        <w:rPr>
          <w:sz w:val="22"/>
          <w:szCs w:val="22"/>
        </w:rPr>
      </w:pPr>
    </w:p>
    <w:p w14:paraId="502400D2" w14:textId="77777777" w:rsidR="008D3B35" w:rsidRPr="00B43295" w:rsidRDefault="008D3B35">
      <w:pPr>
        <w:tabs>
          <w:tab w:val="left" w:pos="567"/>
        </w:tabs>
        <w:spacing w:line="260" w:lineRule="exact"/>
        <w:rPr>
          <w:sz w:val="22"/>
          <w:szCs w:val="22"/>
        </w:rPr>
      </w:pPr>
    </w:p>
    <w:p w14:paraId="104063F7" w14:textId="77777777" w:rsidR="008D3B35" w:rsidRPr="00B43295" w:rsidRDefault="008D3B35">
      <w:pPr>
        <w:tabs>
          <w:tab w:val="left" w:pos="567"/>
        </w:tabs>
        <w:spacing w:line="260" w:lineRule="exact"/>
        <w:rPr>
          <w:sz w:val="22"/>
          <w:szCs w:val="22"/>
        </w:rPr>
      </w:pPr>
    </w:p>
    <w:p w14:paraId="1147AEE2" w14:textId="77777777" w:rsidR="008D3B35" w:rsidRPr="00B43295" w:rsidRDefault="008D3B35">
      <w:pPr>
        <w:tabs>
          <w:tab w:val="left" w:pos="567"/>
        </w:tabs>
        <w:spacing w:line="260" w:lineRule="exact"/>
        <w:rPr>
          <w:sz w:val="22"/>
          <w:szCs w:val="22"/>
        </w:rPr>
      </w:pPr>
    </w:p>
    <w:p w14:paraId="060CD7C4" w14:textId="77777777" w:rsidR="008D3B35" w:rsidRPr="00B43295" w:rsidRDefault="008D3B35">
      <w:pPr>
        <w:tabs>
          <w:tab w:val="left" w:pos="567"/>
        </w:tabs>
        <w:spacing w:line="260" w:lineRule="exact"/>
        <w:rPr>
          <w:sz w:val="22"/>
          <w:szCs w:val="22"/>
        </w:rPr>
      </w:pPr>
    </w:p>
    <w:p w14:paraId="35BE2E81" w14:textId="77777777" w:rsidR="008D3B35" w:rsidRPr="00B43295" w:rsidRDefault="008D3B35">
      <w:pPr>
        <w:tabs>
          <w:tab w:val="left" w:pos="567"/>
        </w:tabs>
        <w:spacing w:line="260" w:lineRule="exact"/>
        <w:rPr>
          <w:sz w:val="22"/>
          <w:szCs w:val="22"/>
        </w:rPr>
      </w:pPr>
    </w:p>
    <w:p w14:paraId="5C0ADC75" w14:textId="77777777" w:rsidR="008D3B35" w:rsidRPr="00B43295" w:rsidRDefault="008D3B35">
      <w:pPr>
        <w:tabs>
          <w:tab w:val="left" w:pos="567"/>
        </w:tabs>
        <w:spacing w:line="260" w:lineRule="exact"/>
        <w:rPr>
          <w:sz w:val="22"/>
          <w:szCs w:val="22"/>
        </w:rPr>
      </w:pPr>
    </w:p>
    <w:p w14:paraId="27B86D4A" w14:textId="77777777" w:rsidR="008D3B35" w:rsidRPr="00B43295" w:rsidRDefault="008D3B35">
      <w:pPr>
        <w:tabs>
          <w:tab w:val="left" w:pos="567"/>
        </w:tabs>
        <w:spacing w:line="260" w:lineRule="exact"/>
        <w:rPr>
          <w:sz w:val="22"/>
          <w:szCs w:val="22"/>
        </w:rPr>
      </w:pPr>
    </w:p>
    <w:p w14:paraId="6945823A" w14:textId="77777777" w:rsidR="008D3B35" w:rsidRPr="00B43295" w:rsidRDefault="008D3B35">
      <w:pPr>
        <w:tabs>
          <w:tab w:val="left" w:pos="567"/>
        </w:tabs>
        <w:spacing w:line="260" w:lineRule="exact"/>
        <w:rPr>
          <w:sz w:val="22"/>
          <w:szCs w:val="22"/>
        </w:rPr>
      </w:pPr>
    </w:p>
    <w:p w14:paraId="2AA1DCD0" w14:textId="77777777" w:rsidR="008D3B35" w:rsidRPr="00B43295" w:rsidRDefault="008D3B35">
      <w:pPr>
        <w:tabs>
          <w:tab w:val="left" w:pos="567"/>
        </w:tabs>
        <w:spacing w:line="260" w:lineRule="exact"/>
        <w:rPr>
          <w:sz w:val="22"/>
          <w:szCs w:val="22"/>
        </w:rPr>
      </w:pPr>
    </w:p>
    <w:p w14:paraId="1EA0E710" w14:textId="77777777" w:rsidR="008D3B35" w:rsidRPr="00B43295" w:rsidRDefault="008D3B35">
      <w:pPr>
        <w:tabs>
          <w:tab w:val="left" w:pos="567"/>
        </w:tabs>
        <w:spacing w:line="260" w:lineRule="exact"/>
        <w:rPr>
          <w:sz w:val="22"/>
          <w:szCs w:val="22"/>
        </w:rPr>
      </w:pPr>
    </w:p>
    <w:p w14:paraId="1DCD1FF0" w14:textId="77777777" w:rsidR="008D3B35" w:rsidRPr="00B43295" w:rsidRDefault="008D3B35">
      <w:pPr>
        <w:tabs>
          <w:tab w:val="left" w:pos="567"/>
        </w:tabs>
        <w:spacing w:line="260" w:lineRule="exact"/>
        <w:rPr>
          <w:sz w:val="22"/>
          <w:szCs w:val="22"/>
        </w:rPr>
      </w:pPr>
    </w:p>
    <w:p w14:paraId="614F0CD5" w14:textId="77777777" w:rsidR="008D3B35" w:rsidRPr="00B43295" w:rsidRDefault="008D3B35">
      <w:pPr>
        <w:tabs>
          <w:tab w:val="left" w:pos="567"/>
        </w:tabs>
        <w:spacing w:line="260" w:lineRule="exact"/>
        <w:rPr>
          <w:sz w:val="22"/>
          <w:szCs w:val="22"/>
        </w:rPr>
      </w:pPr>
    </w:p>
    <w:p w14:paraId="30AC2EA2" w14:textId="77777777" w:rsidR="008D3B35" w:rsidRPr="00B43295" w:rsidRDefault="008D3B35">
      <w:pPr>
        <w:tabs>
          <w:tab w:val="left" w:pos="567"/>
        </w:tabs>
        <w:spacing w:line="260" w:lineRule="exact"/>
        <w:rPr>
          <w:sz w:val="22"/>
          <w:szCs w:val="22"/>
        </w:rPr>
      </w:pPr>
    </w:p>
    <w:p w14:paraId="5885BBDD" w14:textId="77777777" w:rsidR="008D3B35" w:rsidRPr="00B43295" w:rsidRDefault="008D3B35">
      <w:pPr>
        <w:tabs>
          <w:tab w:val="left" w:pos="567"/>
        </w:tabs>
        <w:spacing w:line="260" w:lineRule="exact"/>
        <w:rPr>
          <w:sz w:val="22"/>
          <w:szCs w:val="22"/>
        </w:rPr>
      </w:pPr>
    </w:p>
    <w:p w14:paraId="1D850446" w14:textId="77777777" w:rsidR="008D3B35" w:rsidRPr="00B43295" w:rsidRDefault="008D3B35">
      <w:pPr>
        <w:tabs>
          <w:tab w:val="left" w:pos="567"/>
        </w:tabs>
        <w:spacing w:line="260" w:lineRule="exact"/>
        <w:rPr>
          <w:sz w:val="22"/>
          <w:szCs w:val="22"/>
        </w:rPr>
      </w:pPr>
    </w:p>
    <w:p w14:paraId="1301B5FE" w14:textId="77777777" w:rsidR="008D3B35" w:rsidRPr="00B43295" w:rsidRDefault="008D3B35">
      <w:pPr>
        <w:tabs>
          <w:tab w:val="left" w:pos="567"/>
        </w:tabs>
        <w:spacing w:line="260" w:lineRule="exact"/>
        <w:rPr>
          <w:sz w:val="22"/>
          <w:szCs w:val="22"/>
        </w:rPr>
      </w:pPr>
    </w:p>
    <w:p w14:paraId="43AF8C78" w14:textId="77777777" w:rsidR="008D3B35" w:rsidRPr="00B43295" w:rsidRDefault="00AB4978">
      <w:pPr>
        <w:keepNext/>
        <w:tabs>
          <w:tab w:val="left" w:pos="567"/>
        </w:tabs>
        <w:jc w:val="center"/>
        <w:outlineLvl w:val="1"/>
        <w:rPr>
          <w:b/>
          <w:sz w:val="22"/>
          <w:szCs w:val="22"/>
          <w:lang w:eastAsia="x-none"/>
        </w:rPr>
      </w:pPr>
      <w:r w:rsidRPr="00B43295">
        <w:rPr>
          <w:b/>
          <w:bCs/>
          <w:iCs/>
          <w:sz w:val="22"/>
          <w:szCs w:val="22"/>
          <w:lang w:eastAsia="x-none"/>
        </w:rPr>
        <w:t>A. ŽENKLINIMAS</w:t>
      </w:r>
    </w:p>
    <w:p w14:paraId="40AC9E1A" w14:textId="77777777" w:rsidR="008D3B35" w:rsidRPr="00B43295" w:rsidRDefault="00AB4978">
      <w:pPr>
        <w:tabs>
          <w:tab w:val="left" w:pos="567"/>
        </w:tabs>
        <w:spacing w:line="260" w:lineRule="exact"/>
        <w:rPr>
          <w:sz w:val="22"/>
          <w:szCs w:val="22"/>
        </w:rPr>
      </w:pPr>
      <w:r w:rsidRPr="00B43295">
        <w:rPr>
          <w:sz w:val="22"/>
          <w:szCs w:val="22"/>
        </w:rPr>
        <w:br w:type="page"/>
      </w:r>
    </w:p>
    <w:p w14:paraId="393A225D" w14:textId="62DD0F23" w:rsidR="008D3B35" w:rsidRPr="00B43295"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B43295">
        <w:rPr>
          <w:b/>
          <w:sz w:val="22"/>
          <w:szCs w:val="22"/>
        </w:rPr>
        <w:lastRenderedPageBreak/>
        <w:t>INFORMACIJA ANT IŠORINĖS</w:t>
      </w:r>
      <w:r w:rsidR="00876B63" w:rsidRPr="00B43295">
        <w:rPr>
          <w:b/>
          <w:sz w:val="22"/>
          <w:szCs w:val="22"/>
        </w:rPr>
        <w:t xml:space="preserve"> </w:t>
      </w:r>
      <w:r w:rsidRPr="00B43295">
        <w:rPr>
          <w:b/>
          <w:sz w:val="22"/>
          <w:szCs w:val="22"/>
        </w:rPr>
        <w:t>PAKUOTĖS</w:t>
      </w:r>
    </w:p>
    <w:p w14:paraId="0645183D" w14:textId="77777777" w:rsidR="008D3B35" w:rsidRPr="00B43295"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71DDE750" w14:textId="00231CEF" w:rsidR="00876B63" w:rsidRPr="00691EC2" w:rsidRDefault="00876B63" w:rsidP="00876B63">
      <w:pPr>
        <w:pBdr>
          <w:top w:val="single" w:sz="4" w:space="1" w:color="auto"/>
          <w:left w:val="single" w:sz="4" w:space="4" w:color="auto"/>
          <w:bottom w:val="single" w:sz="4" w:space="1" w:color="auto"/>
          <w:right w:val="single" w:sz="4" w:space="4" w:color="auto"/>
        </w:pBdr>
        <w:rPr>
          <w:bCs/>
          <w:caps/>
          <w:noProof/>
          <w:sz w:val="22"/>
          <w:szCs w:val="22"/>
        </w:rPr>
      </w:pPr>
      <w:r w:rsidRPr="00691EC2">
        <w:rPr>
          <w:b/>
          <w:caps/>
          <w:sz w:val="22"/>
          <w:szCs w:val="22"/>
        </w:rPr>
        <w:t>Išorinė karton</w:t>
      </w:r>
      <w:r w:rsidR="00F5162E">
        <w:rPr>
          <w:b/>
          <w:caps/>
          <w:sz w:val="22"/>
          <w:szCs w:val="22"/>
        </w:rPr>
        <w:t>O</w:t>
      </w:r>
      <w:r w:rsidRPr="00691EC2">
        <w:rPr>
          <w:b/>
          <w:caps/>
          <w:sz w:val="22"/>
          <w:szCs w:val="22"/>
        </w:rPr>
        <w:t xml:space="preserve"> dėžutė</w:t>
      </w:r>
    </w:p>
    <w:p w14:paraId="07FBC61F" w14:textId="77777777" w:rsidR="008D3B35" w:rsidRPr="00B43295" w:rsidRDefault="008D3B35">
      <w:pPr>
        <w:tabs>
          <w:tab w:val="left" w:pos="567"/>
        </w:tabs>
        <w:spacing w:line="260" w:lineRule="exact"/>
        <w:rPr>
          <w:sz w:val="22"/>
          <w:szCs w:val="22"/>
        </w:rPr>
      </w:pPr>
    </w:p>
    <w:p w14:paraId="60EC4EE7" w14:textId="77777777" w:rsidR="008D3B35" w:rsidRPr="00B43295" w:rsidRDefault="008D3B35">
      <w:pPr>
        <w:tabs>
          <w:tab w:val="left" w:pos="567"/>
        </w:tabs>
        <w:spacing w:line="260" w:lineRule="exact"/>
        <w:rPr>
          <w:sz w:val="22"/>
          <w:szCs w:val="22"/>
        </w:rPr>
      </w:pPr>
    </w:p>
    <w:p w14:paraId="649BE43C"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43295">
        <w:rPr>
          <w:b/>
          <w:sz w:val="22"/>
          <w:szCs w:val="22"/>
        </w:rPr>
        <w:t>1.</w:t>
      </w:r>
      <w:r w:rsidRPr="00B43295">
        <w:rPr>
          <w:b/>
          <w:sz w:val="22"/>
          <w:szCs w:val="22"/>
        </w:rPr>
        <w:tab/>
      </w:r>
      <w:r w:rsidRPr="00B43295">
        <w:rPr>
          <w:b/>
          <w:caps/>
          <w:sz w:val="22"/>
          <w:szCs w:val="22"/>
        </w:rPr>
        <w:t>VAISTINIO</w:t>
      </w:r>
      <w:r w:rsidRPr="00B43295">
        <w:rPr>
          <w:b/>
          <w:sz w:val="22"/>
          <w:szCs w:val="22"/>
        </w:rPr>
        <w:t xml:space="preserve"> PREPARATO PAVADINIMAS</w:t>
      </w:r>
    </w:p>
    <w:p w14:paraId="4B8FB65A" w14:textId="77777777" w:rsidR="008D3B35" w:rsidRPr="00B43295" w:rsidRDefault="008D3B35">
      <w:pPr>
        <w:tabs>
          <w:tab w:val="left" w:pos="567"/>
        </w:tabs>
        <w:spacing w:line="260" w:lineRule="exact"/>
        <w:rPr>
          <w:sz w:val="22"/>
          <w:szCs w:val="22"/>
        </w:rPr>
      </w:pPr>
    </w:p>
    <w:p w14:paraId="3F5693BC" w14:textId="42EAE631" w:rsidR="00876B63" w:rsidRPr="00B43295" w:rsidRDefault="007A66DE" w:rsidP="00876B63">
      <w:pPr>
        <w:rPr>
          <w:noProof/>
          <w:sz w:val="22"/>
          <w:szCs w:val="22"/>
        </w:rPr>
      </w:pPr>
      <w:r>
        <w:rPr>
          <w:sz w:val="22"/>
          <w:szCs w:val="22"/>
        </w:rPr>
        <w:t>Atropine sulfate Basi</w:t>
      </w:r>
      <w:r w:rsidR="00876B63" w:rsidRPr="00B43295">
        <w:rPr>
          <w:sz w:val="22"/>
          <w:szCs w:val="22"/>
        </w:rPr>
        <w:t xml:space="preserve"> 0,5 mg/ml injekcinis tirpalas</w:t>
      </w:r>
    </w:p>
    <w:p w14:paraId="776E6963" w14:textId="77777777" w:rsidR="00876B63" w:rsidRPr="00B43295" w:rsidRDefault="00876B63" w:rsidP="00876B63">
      <w:pPr>
        <w:rPr>
          <w:noProof/>
          <w:sz w:val="22"/>
          <w:szCs w:val="22"/>
        </w:rPr>
      </w:pPr>
    </w:p>
    <w:p w14:paraId="61CDEFDA" w14:textId="77777777" w:rsidR="00876B63" w:rsidRPr="00B43295" w:rsidRDefault="00876B63" w:rsidP="00876B63">
      <w:pPr>
        <w:rPr>
          <w:sz w:val="22"/>
          <w:szCs w:val="22"/>
        </w:rPr>
      </w:pPr>
      <w:r w:rsidRPr="00B43295">
        <w:rPr>
          <w:sz w:val="22"/>
          <w:szCs w:val="22"/>
        </w:rPr>
        <w:t>atropino sulfatas</w:t>
      </w:r>
    </w:p>
    <w:p w14:paraId="010CBAC9" w14:textId="77777777" w:rsidR="008D3B35" w:rsidRPr="00B43295" w:rsidRDefault="008D3B35">
      <w:pPr>
        <w:tabs>
          <w:tab w:val="left" w:pos="567"/>
        </w:tabs>
        <w:spacing w:line="260" w:lineRule="exact"/>
        <w:rPr>
          <w:sz w:val="22"/>
          <w:szCs w:val="22"/>
        </w:rPr>
      </w:pPr>
    </w:p>
    <w:p w14:paraId="60665189" w14:textId="77777777" w:rsidR="008D3B35" w:rsidRPr="00B43295" w:rsidRDefault="008D3B35">
      <w:pPr>
        <w:tabs>
          <w:tab w:val="left" w:pos="567"/>
        </w:tabs>
        <w:spacing w:line="260" w:lineRule="exact"/>
        <w:rPr>
          <w:sz w:val="22"/>
          <w:szCs w:val="22"/>
        </w:rPr>
      </w:pPr>
    </w:p>
    <w:p w14:paraId="5052EE87"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B43295">
        <w:rPr>
          <w:b/>
          <w:sz w:val="22"/>
          <w:szCs w:val="22"/>
        </w:rPr>
        <w:t>2.</w:t>
      </w:r>
      <w:r w:rsidRPr="00B43295">
        <w:rPr>
          <w:b/>
          <w:sz w:val="22"/>
          <w:szCs w:val="22"/>
        </w:rPr>
        <w:tab/>
        <w:t>VEIKLIOJI (-IOS) MEDŽIAGA (-OS) IR JOS (-Ų) KIEKIS (-IAI)</w:t>
      </w:r>
    </w:p>
    <w:p w14:paraId="18959CB8" w14:textId="77777777" w:rsidR="008D3B35" w:rsidRPr="00B43295" w:rsidRDefault="008D3B35">
      <w:pPr>
        <w:tabs>
          <w:tab w:val="left" w:pos="567"/>
        </w:tabs>
        <w:spacing w:line="260" w:lineRule="exact"/>
        <w:rPr>
          <w:sz w:val="22"/>
          <w:szCs w:val="22"/>
        </w:rPr>
      </w:pPr>
    </w:p>
    <w:p w14:paraId="456877EA" w14:textId="77777777" w:rsidR="00876B63" w:rsidRPr="00B43295" w:rsidRDefault="00876B63" w:rsidP="00876B63">
      <w:pPr>
        <w:rPr>
          <w:sz w:val="22"/>
          <w:szCs w:val="22"/>
        </w:rPr>
      </w:pPr>
      <w:r w:rsidRPr="00B43295">
        <w:rPr>
          <w:sz w:val="22"/>
          <w:szCs w:val="22"/>
        </w:rPr>
        <w:t xml:space="preserve">Kiekvienoje ampulėje yra 0,5 mg atropino sulfato. </w:t>
      </w:r>
    </w:p>
    <w:p w14:paraId="3EA9F2FF" w14:textId="77777777" w:rsidR="008D3B35" w:rsidRPr="00B43295" w:rsidRDefault="008D3B35">
      <w:pPr>
        <w:tabs>
          <w:tab w:val="left" w:pos="567"/>
        </w:tabs>
        <w:spacing w:line="260" w:lineRule="exact"/>
        <w:rPr>
          <w:sz w:val="22"/>
          <w:szCs w:val="22"/>
        </w:rPr>
      </w:pPr>
    </w:p>
    <w:p w14:paraId="05D04679" w14:textId="77777777" w:rsidR="00876B63" w:rsidRPr="00B43295" w:rsidRDefault="00876B63">
      <w:pPr>
        <w:tabs>
          <w:tab w:val="left" w:pos="567"/>
        </w:tabs>
        <w:spacing w:line="260" w:lineRule="exact"/>
        <w:rPr>
          <w:sz w:val="22"/>
          <w:szCs w:val="22"/>
        </w:rPr>
      </w:pPr>
    </w:p>
    <w:p w14:paraId="18DBE44D"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43295">
        <w:rPr>
          <w:b/>
          <w:sz w:val="22"/>
          <w:szCs w:val="22"/>
        </w:rPr>
        <w:t>3.</w:t>
      </w:r>
      <w:r w:rsidRPr="00B43295">
        <w:rPr>
          <w:b/>
          <w:sz w:val="22"/>
          <w:szCs w:val="22"/>
        </w:rPr>
        <w:tab/>
        <w:t>PAGALBINIŲ MEDŽIAGŲ SĄRAŠAS</w:t>
      </w:r>
    </w:p>
    <w:p w14:paraId="46D21246" w14:textId="77777777" w:rsidR="008D3B35" w:rsidRPr="00B43295" w:rsidRDefault="008D3B35">
      <w:pPr>
        <w:tabs>
          <w:tab w:val="left" w:pos="567"/>
        </w:tabs>
        <w:spacing w:line="260" w:lineRule="exact"/>
        <w:rPr>
          <w:sz w:val="22"/>
          <w:szCs w:val="22"/>
        </w:rPr>
      </w:pPr>
    </w:p>
    <w:p w14:paraId="5CBC32F7" w14:textId="24B2CDBB" w:rsidR="00876B63" w:rsidRPr="00B43295" w:rsidRDefault="00876B63" w:rsidP="00876B63">
      <w:pPr>
        <w:rPr>
          <w:sz w:val="22"/>
          <w:szCs w:val="22"/>
        </w:rPr>
      </w:pPr>
      <w:r w:rsidRPr="00B43295">
        <w:rPr>
          <w:sz w:val="22"/>
          <w:szCs w:val="22"/>
        </w:rPr>
        <w:t xml:space="preserve">Pagalbinės medžiagos: koncentruota </w:t>
      </w:r>
      <w:r w:rsidR="00081A3A">
        <w:rPr>
          <w:sz w:val="22"/>
          <w:szCs w:val="22"/>
        </w:rPr>
        <w:t>va</w:t>
      </w:r>
      <w:r w:rsidR="0070151E">
        <w:rPr>
          <w:sz w:val="22"/>
          <w:szCs w:val="22"/>
        </w:rPr>
        <w:t>n</w:t>
      </w:r>
      <w:r w:rsidR="00081A3A">
        <w:rPr>
          <w:sz w:val="22"/>
          <w:szCs w:val="22"/>
        </w:rPr>
        <w:t>denilio chlorido</w:t>
      </w:r>
      <w:r w:rsidRPr="00B43295">
        <w:rPr>
          <w:sz w:val="22"/>
          <w:szCs w:val="22"/>
        </w:rPr>
        <w:t xml:space="preserve"> rūgštis, injekcinis vanduo.</w:t>
      </w:r>
    </w:p>
    <w:p w14:paraId="0413D908" w14:textId="77777777" w:rsidR="008D3B35" w:rsidRPr="00B43295" w:rsidRDefault="008D3B35">
      <w:pPr>
        <w:tabs>
          <w:tab w:val="left" w:pos="567"/>
        </w:tabs>
        <w:spacing w:line="260" w:lineRule="exact"/>
        <w:rPr>
          <w:sz w:val="22"/>
          <w:szCs w:val="22"/>
        </w:rPr>
      </w:pPr>
    </w:p>
    <w:p w14:paraId="49BA11B5" w14:textId="77777777" w:rsidR="00876B63" w:rsidRPr="00B43295" w:rsidRDefault="00876B63">
      <w:pPr>
        <w:tabs>
          <w:tab w:val="left" w:pos="567"/>
        </w:tabs>
        <w:spacing w:line="260" w:lineRule="exact"/>
        <w:rPr>
          <w:sz w:val="22"/>
          <w:szCs w:val="22"/>
        </w:rPr>
      </w:pPr>
    </w:p>
    <w:p w14:paraId="0879B3F8"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43295">
        <w:rPr>
          <w:b/>
          <w:sz w:val="22"/>
          <w:szCs w:val="22"/>
        </w:rPr>
        <w:t>4.</w:t>
      </w:r>
      <w:r w:rsidRPr="00B43295">
        <w:rPr>
          <w:b/>
          <w:sz w:val="22"/>
          <w:szCs w:val="22"/>
        </w:rPr>
        <w:tab/>
        <w:t>FARMACINĖ FORMA IR KIEKIS PAKUOTĖJE</w:t>
      </w:r>
    </w:p>
    <w:p w14:paraId="3FF9DD14" w14:textId="77777777" w:rsidR="008D3B35" w:rsidRPr="00B43295" w:rsidRDefault="008D3B35">
      <w:pPr>
        <w:tabs>
          <w:tab w:val="left" w:pos="567"/>
        </w:tabs>
        <w:spacing w:line="260" w:lineRule="exact"/>
        <w:rPr>
          <w:sz w:val="22"/>
          <w:szCs w:val="22"/>
        </w:rPr>
      </w:pPr>
    </w:p>
    <w:p w14:paraId="3691E279" w14:textId="22FBB0F4" w:rsidR="00876B63" w:rsidRPr="00B43295" w:rsidRDefault="00876B63" w:rsidP="00876B63">
      <w:pPr>
        <w:rPr>
          <w:noProof/>
          <w:sz w:val="22"/>
          <w:szCs w:val="22"/>
        </w:rPr>
      </w:pPr>
      <w:r w:rsidRPr="00B43295">
        <w:rPr>
          <w:sz w:val="22"/>
          <w:szCs w:val="22"/>
        </w:rPr>
        <w:t>Injekcinis tirpalas</w:t>
      </w:r>
      <w:r w:rsidR="00F5162E">
        <w:rPr>
          <w:sz w:val="22"/>
          <w:szCs w:val="22"/>
        </w:rPr>
        <w:t>.</w:t>
      </w:r>
    </w:p>
    <w:p w14:paraId="15A9FBCD" w14:textId="77777777" w:rsidR="00876B63" w:rsidRPr="00B43295" w:rsidRDefault="00876B63" w:rsidP="00876B63">
      <w:pPr>
        <w:rPr>
          <w:sz w:val="22"/>
          <w:szCs w:val="22"/>
        </w:rPr>
      </w:pPr>
    </w:p>
    <w:p w14:paraId="352D91A9" w14:textId="20DE0C75" w:rsidR="00876B63" w:rsidRPr="00B43295" w:rsidRDefault="00876B63" w:rsidP="00876B63">
      <w:pPr>
        <w:rPr>
          <w:sz w:val="22"/>
          <w:szCs w:val="22"/>
        </w:rPr>
      </w:pPr>
      <w:r w:rsidRPr="00B43295">
        <w:rPr>
          <w:sz w:val="22"/>
          <w:szCs w:val="22"/>
        </w:rPr>
        <w:t>5 ampulės po 1 ml</w:t>
      </w:r>
      <w:r w:rsidR="005E0329">
        <w:rPr>
          <w:sz w:val="22"/>
          <w:szCs w:val="22"/>
        </w:rPr>
        <w:t>.</w:t>
      </w:r>
    </w:p>
    <w:p w14:paraId="3039BDFD" w14:textId="60139DFE" w:rsidR="00876B63" w:rsidRPr="00B43295" w:rsidRDefault="00876B63" w:rsidP="00876B63">
      <w:pPr>
        <w:rPr>
          <w:sz w:val="22"/>
          <w:szCs w:val="22"/>
          <w:highlight w:val="lightGray"/>
        </w:rPr>
      </w:pPr>
      <w:r w:rsidRPr="00B43295">
        <w:rPr>
          <w:sz w:val="22"/>
          <w:szCs w:val="22"/>
          <w:highlight w:val="lightGray"/>
        </w:rPr>
        <w:t>6 ampulės po 1 ml</w:t>
      </w:r>
      <w:r w:rsidR="005E0329">
        <w:rPr>
          <w:sz w:val="22"/>
          <w:szCs w:val="22"/>
          <w:highlight w:val="lightGray"/>
        </w:rPr>
        <w:t>.</w:t>
      </w:r>
    </w:p>
    <w:p w14:paraId="323A523A" w14:textId="404E1022" w:rsidR="00876B63" w:rsidRPr="00B43295" w:rsidRDefault="00876B63" w:rsidP="00876B63">
      <w:pPr>
        <w:rPr>
          <w:sz w:val="22"/>
          <w:szCs w:val="22"/>
          <w:highlight w:val="lightGray"/>
        </w:rPr>
      </w:pPr>
      <w:r w:rsidRPr="00B43295">
        <w:rPr>
          <w:sz w:val="22"/>
          <w:szCs w:val="22"/>
          <w:highlight w:val="lightGray"/>
        </w:rPr>
        <w:t>10 ampulių po 1 ml</w:t>
      </w:r>
      <w:r w:rsidR="005E0329">
        <w:rPr>
          <w:sz w:val="22"/>
          <w:szCs w:val="22"/>
          <w:highlight w:val="lightGray"/>
        </w:rPr>
        <w:t>.</w:t>
      </w:r>
    </w:p>
    <w:p w14:paraId="02714135" w14:textId="1A720922" w:rsidR="00876B63" w:rsidRPr="00B43295" w:rsidRDefault="00876B63" w:rsidP="00876B63">
      <w:pPr>
        <w:rPr>
          <w:sz w:val="22"/>
          <w:szCs w:val="22"/>
        </w:rPr>
      </w:pPr>
      <w:r w:rsidRPr="00B43295">
        <w:rPr>
          <w:sz w:val="22"/>
          <w:szCs w:val="22"/>
          <w:highlight w:val="lightGray"/>
        </w:rPr>
        <w:t>50 ampulių po 1 ml</w:t>
      </w:r>
      <w:r w:rsidR="005E0329">
        <w:rPr>
          <w:sz w:val="22"/>
          <w:szCs w:val="22"/>
        </w:rPr>
        <w:t>.</w:t>
      </w:r>
    </w:p>
    <w:p w14:paraId="4DDF4254" w14:textId="77777777" w:rsidR="00876B63" w:rsidRPr="00B43295" w:rsidRDefault="00876B63" w:rsidP="00876B63">
      <w:pPr>
        <w:rPr>
          <w:noProof/>
          <w:sz w:val="22"/>
          <w:szCs w:val="22"/>
        </w:rPr>
      </w:pPr>
    </w:p>
    <w:p w14:paraId="6FA313A4" w14:textId="77777777" w:rsidR="008D3B35" w:rsidRPr="00B43295" w:rsidRDefault="008D3B35">
      <w:pPr>
        <w:tabs>
          <w:tab w:val="left" w:pos="567"/>
        </w:tabs>
        <w:spacing w:line="260" w:lineRule="exact"/>
        <w:rPr>
          <w:sz w:val="22"/>
          <w:szCs w:val="22"/>
        </w:rPr>
      </w:pPr>
    </w:p>
    <w:p w14:paraId="5E357070"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43295">
        <w:rPr>
          <w:b/>
          <w:sz w:val="22"/>
          <w:szCs w:val="22"/>
        </w:rPr>
        <w:t>5.</w:t>
      </w:r>
      <w:r w:rsidRPr="00B43295">
        <w:rPr>
          <w:b/>
          <w:sz w:val="22"/>
          <w:szCs w:val="22"/>
        </w:rPr>
        <w:tab/>
        <w:t>VARTOJIMO METODAS IR BŪDAS (-AI)</w:t>
      </w:r>
    </w:p>
    <w:p w14:paraId="43276E40" w14:textId="77777777" w:rsidR="008D3B35" w:rsidRPr="00B43295" w:rsidRDefault="008D3B35">
      <w:pPr>
        <w:tabs>
          <w:tab w:val="left" w:pos="567"/>
        </w:tabs>
        <w:spacing w:line="260" w:lineRule="exact"/>
        <w:rPr>
          <w:sz w:val="22"/>
          <w:szCs w:val="22"/>
        </w:rPr>
      </w:pPr>
    </w:p>
    <w:p w14:paraId="58B8DDAC" w14:textId="6FCEDA4E" w:rsidR="00876B63" w:rsidRPr="00B43295" w:rsidRDefault="005B1529" w:rsidP="00876B63">
      <w:pPr>
        <w:rPr>
          <w:sz w:val="22"/>
          <w:szCs w:val="22"/>
        </w:rPr>
      </w:pPr>
      <w:bookmarkStart w:id="39" w:name="_Hlk182581305"/>
      <w:r w:rsidRPr="00B43295">
        <w:rPr>
          <w:sz w:val="22"/>
          <w:szCs w:val="22"/>
        </w:rPr>
        <w:t>Leisti į veną, į raumenis arba po oda</w:t>
      </w:r>
      <w:r w:rsidR="00876B63" w:rsidRPr="00B43295">
        <w:rPr>
          <w:sz w:val="22"/>
          <w:szCs w:val="22"/>
        </w:rPr>
        <w:t>.</w:t>
      </w:r>
    </w:p>
    <w:bookmarkEnd w:id="39"/>
    <w:p w14:paraId="10186FEC" w14:textId="77777777" w:rsidR="00876B63" w:rsidRPr="00B43295" w:rsidRDefault="00876B63">
      <w:pPr>
        <w:tabs>
          <w:tab w:val="left" w:pos="567"/>
        </w:tabs>
        <w:spacing w:line="260" w:lineRule="exact"/>
        <w:rPr>
          <w:sz w:val="22"/>
          <w:szCs w:val="22"/>
        </w:rPr>
      </w:pPr>
    </w:p>
    <w:p w14:paraId="5ABD66DD" w14:textId="139D2EC8" w:rsidR="008D3B35" w:rsidRPr="00B43295" w:rsidRDefault="00AB4978">
      <w:pPr>
        <w:tabs>
          <w:tab w:val="left" w:pos="567"/>
        </w:tabs>
        <w:spacing w:line="260" w:lineRule="exact"/>
        <w:rPr>
          <w:sz w:val="22"/>
          <w:szCs w:val="22"/>
        </w:rPr>
      </w:pPr>
      <w:r w:rsidRPr="00B43295">
        <w:rPr>
          <w:sz w:val="22"/>
          <w:szCs w:val="22"/>
        </w:rPr>
        <w:t>Prieš vartojimą perskaitykite pakuotės lapelį.</w:t>
      </w:r>
    </w:p>
    <w:p w14:paraId="2F200F6B" w14:textId="77777777" w:rsidR="008D3B35" w:rsidRPr="00B43295" w:rsidRDefault="008D3B35">
      <w:pPr>
        <w:tabs>
          <w:tab w:val="left" w:pos="567"/>
        </w:tabs>
        <w:spacing w:line="260" w:lineRule="exact"/>
        <w:rPr>
          <w:sz w:val="22"/>
          <w:szCs w:val="22"/>
        </w:rPr>
      </w:pPr>
    </w:p>
    <w:p w14:paraId="7BFC3B42" w14:textId="77777777" w:rsidR="008D3B35" w:rsidRPr="00B43295" w:rsidRDefault="008D3B35">
      <w:pPr>
        <w:tabs>
          <w:tab w:val="left" w:pos="567"/>
        </w:tabs>
        <w:spacing w:line="260" w:lineRule="exact"/>
        <w:rPr>
          <w:sz w:val="22"/>
          <w:szCs w:val="22"/>
        </w:rPr>
      </w:pPr>
    </w:p>
    <w:p w14:paraId="167A4672"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43295">
        <w:rPr>
          <w:b/>
          <w:sz w:val="22"/>
          <w:szCs w:val="22"/>
        </w:rPr>
        <w:t>6.</w:t>
      </w:r>
      <w:r w:rsidRPr="00B43295">
        <w:rPr>
          <w:b/>
          <w:sz w:val="22"/>
          <w:szCs w:val="22"/>
        </w:rPr>
        <w:tab/>
        <w:t>SPECIALUS ĮSPĖJIMAS, KAD VAISTINĮ PREPARATĄ BŪTINA LAIKYTI VAIKAMS NEPASTEBIMOJE IR  NEPASIEKIAMOJE VIETOJE</w:t>
      </w:r>
    </w:p>
    <w:p w14:paraId="6BED3371" w14:textId="77777777" w:rsidR="008D3B35" w:rsidRPr="00B43295" w:rsidRDefault="008D3B35">
      <w:pPr>
        <w:tabs>
          <w:tab w:val="left" w:pos="567"/>
        </w:tabs>
        <w:spacing w:line="260" w:lineRule="exact"/>
        <w:rPr>
          <w:sz w:val="22"/>
          <w:szCs w:val="22"/>
        </w:rPr>
      </w:pPr>
    </w:p>
    <w:p w14:paraId="05DB6074" w14:textId="77777777" w:rsidR="008D3B35" w:rsidRPr="00B43295" w:rsidRDefault="00AB4978">
      <w:pPr>
        <w:tabs>
          <w:tab w:val="left" w:pos="567"/>
        </w:tabs>
        <w:spacing w:line="260" w:lineRule="exact"/>
        <w:rPr>
          <w:sz w:val="22"/>
          <w:szCs w:val="22"/>
        </w:rPr>
      </w:pPr>
      <w:r w:rsidRPr="00B43295">
        <w:rPr>
          <w:sz w:val="22"/>
          <w:szCs w:val="22"/>
        </w:rPr>
        <w:t>Laikyti vaikams nepastebimoje ir nepasiekiamoje vietoje.</w:t>
      </w:r>
    </w:p>
    <w:p w14:paraId="4C0FF2EB" w14:textId="77777777" w:rsidR="008D3B35" w:rsidRPr="00B43295" w:rsidRDefault="008D3B35">
      <w:pPr>
        <w:tabs>
          <w:tab w:val="left" w:pos="567"/>
        </w:tabs>
        <w:spacing w:line="260" w:lineRule="exact"/>
        <w:rPr>
          <w:sz w:val="22"/>
          <w:szCs w:val="22"/>
        </w:rPr>
      </w:pPr>
    </w:p>
    <w:p w14:paraId="1AE704BB" w14:textId="77777777" w:rsidR="008D3B35" w:rsidRPr="00B43295" w:rsidRDefault="008D3B35">
      <w:pPr>
        <w:tabs>
          <w:tab w:val="left" w:pos="567"/>
        </w:tabs>
        <w:spacing w:line="260" w:lineRule="exact"/>
        <w:rPr>
          <w:sz w:val="22"/>
          <w:szCs w:val="22"/>
        </w:rPr>
      </w:pPr>
    </w:p>
    <w:p w14:paraId="2BAD27DE"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43295">
        <w:rPr>
          <w:b/>
          <w:sz w:val="22"/>
          <w:szCs w:val="22"/>
        </w:rPr>
        <w:t>7.</w:t>
      </w:r>
      <w:r w:rsidRPr="00B43295">
        <w:rPr>
          <w:b/>
          <w:sz w:val="22"/>
          <w:szCs w:val="22"/>
        </w:rPr>
        <w:tab/>
        <w:t>KITAS (-I) SPECIALUS (-ŪS) ĮSPĖJIMAS (-AI) (JEI REIKIA)</w:t>
      </w:r>
    </w:p>
    <w:p w14:paraId="2CDF3063" w14:textId="77777777" w:rsidR="008D3B35" w:rsidRPr="00B43295" w:rsidRDefault="008D3B35">
      <w:pPr>
        <w:tabs>
          <w:tab w:val="left" w:pos="567"/>
        </w:tabs>
        <w:spacing w:line="260" w:lineRule="exact"/>
        <w:rPr>
          <w:sz w:val="22"/>
          <w:szCs w:val="22"/>
        </w:rPr>
      </w:pPr>
    </w:p>
    <w:p w14:paraId="1D66CF74" w14:textId="60FBF22B" w:rsidR="00876B63" w:rsidRPr="00B43295" w:rsidRDefault="00876B63" w:rsidP="00876B63">
      <w:pPr>
        <w:rPr>
          <w:sz w:val="22"/>
          <w:szCs w:val="22"/>
        </w:rPr>
      </w:pPr>
      <w:r w:rsidRPr="00B43295">
        <w:rPr>
          <w:sz w:val="22"/>
          <w:szCs w:val="22"/>
        </w:rPr>
        <w:t>Atidarius</w:t>
      </w:r>
      <w:r w:rsidR="005E0329">
        <w:rPr>
          <w:sz w:val="22"/>
          <w:szCs w:val="22"/>
        </w:rPr>
        <w:t>,</w:t>
      </w:r>
      <w:r w:rsidRPr="00B43295">
        <w:rPr>
          <w:sz w:val="22"/>
          <w:szCs w:val="22"/>
        </w:rPr>
        <w:t xml:space="preserve">  vartoti nedelsiant.</w:t>
      </w:r>
    </w:p>
    <w:p w14:paraId="09501D69" w14:textId="77777777" w:rsidR="008D3B35" w:rsidRPr="00B43295" w:rsidRDefault="008D3B35">
      <w:pPr>
        <w:tabs>
          <w:tab w:val="left" w:pos="567"/>
        </w:tabs>
        <w:spacing w:line="260" w:lineRule="exact"/>
        <w:rPr>
          <w:sz w:val="22"/>
          <w:szCs w:val="22"/>
        </w:rPr>
      </w:pPr>
    </w:p>
    <w:p w14:paraId="18CFAE1B" w14:textId="77777777" w:rsidR="00876B63" w:rsidRPr="00B43295" w:rsidRDefault="00876B63">
      <w:pPr>
        <w:tabs>
          <w:tab w:val="left" w:pos="567"/>
        </w:tabs>
        <w:spacing w:line="260" w:lineRule="exact"/>
        <w:rPr>
          <w:sz w:val="22"/>
          <w:szCs w:val="22"/>
        </w:rPr>
      </w:pPr>
    </w:p>
    <w:p w14:paraId="6184F7A5"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43295">
        <w:rPr>
          <w:b/>
          <w:sz w:val="22"/>
          <w:szCs w:val="22"/>
        </w:rPr>
        <w:t>8.</w:t>
      </w:r>
      <w:r w:rsidRPr="00B43295">
        <w:rPr>
          <w:b/>
          <w:sz w:val="22"/>
          <w:szCs w:val="22"/>
        </w:rPr>
        <w:tab/>
        <w:t>TINKAMUMO LAIKAS</w:t>
      </w:r>
    </w:p>
    <w:p w14:paraId="451D5F1D" w14:textId="77777777" w:rsidR="008D3B35" w:rsidRPr="00B43295" w:rsidRDefault="008D3B35">
      <w:pPr>
        <w:tabs>
          <w:tab w:val="left" w:pos="567"/>
        </w:tabs>
        <w:spacing w:line="260" w:lineRule="exact"/>
        <w:rPr>
          <w:sz w:val="22"/>
          <w:szCs w:val="22"/>
        </w:rPr>
      </w:pPr>
    </w:p>
    <w:p w14:paraId="0F48C975" w14:textId="77777777" w:rsidR="00876B63" w:rsidRPr="00B43295" w:rsidRDefault="00876B63" w:rsidP="00876B63">
      <w:pPr>
        <w:rPr>
          <w:sz w:val="22"/>
          <w:szCs w:val="22"/>
        </w:rPr>
      </w:pPr>
      <w:r w:rsidRPr="00B43295">
        <w:rPr>
          <w:sz w:val="22"/>
          <w:szCs w:val="22"/>
        </w:rPr>
        <w:t>Tinka iki</w:t>
      </w:r>
    </w:p>
    <w:p w14:paraId="332051B6" w14:textId="77777777" w:rsidR="008D3B35" w:rsidRPr="00B43295" w:rsidRDefault="008D3B35">
      <w:pPr>
        <w:tabs>
          <w:tab w:val="left" w:pos="567"/>
        </w:tabs>
        <w:spacing w:line="260" w:lineRule="exact"/>
        <w:rPr>
          <w:sz w:val="22"/>
          <w:szCs w:val="22"/>
        </w:rPr>
      </w:pPr>
    </w:p>
    <w:p w14:paraId="79EB7E6B" w14:textId="77777777" w:rsidR="008D3B35" w:rsidRPr="0070151E" w:rsidRDefault="008D3B35">
      <w:pPr>
        <w:tabs>
          <w:tab w:val="left" w:pos="567"/>
        </w:tabs>
        <w:spacing w:line="260" w:lineRule="exact"/>
        <w:rPr>
          <w:sz w:val="16"/>
          <w:szCs w:val="16"/>
        </w:rPr>
      </w:pPr>
    </w:p>
    <w:p w14:paraId="5A5DBDC4" w14:textId="77777777" w:rsidR="008D3B35" w:rsidRPr="00B43295" w:rsidRDefault="00AB4978" w:rsidP="0070151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43295">
        <w:rPr>
          <w:b/>
          <w:sz w:val="22"/>
          <w:szCs w:val="22"/>
        </w:rPr>
        <w:t>9.</w:t>
      </w:r>
      <w:r w:rsidRPr="00B43295">
        <w:rPr>
          <w:b/>
          <w:sz w:val="22"/>
          <w:szCs w:val="22"/>
        </w:rPr>
        <w:tab/>
        <w:t>SPECIALIOS LAIKYMO SĄLYGOS</w:t>
      </w:r>
    </w:p>
    <w:p w14:paraId="5945DB72" w14:textId="77777777" w:rsidR="008D3B35" w:rsidRPr="00B43295" w:rsidRDefault="008D3B35" w:rsidP="0070151E">
      <w:pPr>
        <w:tabs>
          <w:tab w:val="left" w:pos="567"/>
        </w:tabs>
        <w:rPr>
          <w:sz w:val="22"/>
          <w:szCs w:val="22"/>
        </w:rPr>
      </w:pPr>
    </w:p>
    <w:p w14:paraId="68009D0C" w14:textId="77777777" w:rsidR="008D3B35" w:rsidRPr="00B43295" w:rsidRDefault="008D3B35" w:rsidP="0070151E">
      <w:pPr>
        <w:tabs>
          <w:tab w:val="left" w:pos="567"/>
        </w:tabs>
        <w:rPr>
          <w:sz w:val="22"/>
          <w:szCs w:val="22"/>
        </w:rPr>
      </w:pPr>
    </w:p>
    <w:p w14:paraId="7A95C021" w14:textId="77777777" w:rsidR="008D3B35" w:rsidRPr="00B43295" w:rsidRDefault="00AB4978" w:rsidP="0070151E">
      <w:pPr>
        <w:pBdr>
          <w:top w:val="single" w:sz="4" w:space="1" w:color="auto"/>
          <w:left w:val="single" w:sz="4" w:space="4" w:color="auto"/>
          <w:bottom w:val="single" w:sz="4" w:space="1" w:color="auto"/>
          <w:right w:val="single" w:sz="4" w:space="4" w:color="auto"/>
        </w:pBdr>
        <w:tabs>
          <w:tab w:val="left" w:pos="567"/>
        </w:tabs>
        <w:rPr>
          <w:b/>
          <w:sz w:val="22"/>
          <w:szCs w:val="22"/>
        </w:rPr>
      </w:pPr>
      <w:r w:rsidRPr="00B43295">
        <w:rPr>
          <w:b/>
          <w:sz w:val="22"/>
          <w:szCs w:val="22"/>
        </w:rPr>
        <w:t>10.</w:t>
      </w:r>
      <w:r w:rsidRPr="00B43295">
        <w:rPr>
          <w:b/>
          <w:sz w:val="22"/>
          <w:szCs w:val="22"/>
        </w:rPr>
        <w:tab/>
        <w:t>SPECIALIOS ATSARGUMO PRIEMONĖS DĖL NESUVARTOTO VAISTINIO PREPARATO AR JO ATLIEKŲ TVARKYMO (JEI REIKIA)</w:t>
      </w:r>
    </w:p>
    <w:p w14:paraId="5DF8ABF8" w14:textId="77777777" w:rsidR="008D3B35" w:rsidRPr="00B43295" w:rsidRDefault="008D3B35" w:rsidP="0070151E">
      <w:pPr>
        <w:tabs>
          <w:tab w:val="left" w:pos="567"/>
        </w:tabs>
        <w:rPr>
          <w:sz w:val="22"/>
          <w:szCs w:val="22"/>
        </w:rPr>
      </w:pPr>
    </w:p>
    <w:p w14:paraId="27EA3E35" w14:textId="77777777" w:rsidR="008D3B35" w:rsidRPr="00B43295" w:rsidRDefault="008D3B35" w:rsidP="0070151E">
      <w:pPr>
        <w:tabs>
          <w:tab w:val="left" w:pos="567"/>
        </w:tabs>
        <w:rPr>
          <w:sz w:val="22"/>
          <w:szCs w:val="22"/>
        </w:rPr>
      </w:pPr>
    </w:p>
    <w:p w14:paraId="60614D6B" w14:textId="77777777" w:rsidR="008D3B35" w:rsidRPr="00B43295" w:rsidRDefault="00AB4978" w:rsidP="0070151E">
      <w:pPr>
        <w:pBdr>
          <w:top w:val="single" w:sz="4" w:space="1" w:color="auto"/>
          <w:left w:val="single" w:sz="4" w:space="4" w:color="auto"/>
          <w:bottom w:val="single" w:sz="4" w:space="1" w:color="auto"/>
          <w:right w:val="single" w:sz="4" w:space="4" w:color="auto"/>
        </w:pBdr>
        <w:tabs>
          <w:tab w:val="left" w:pos="567"/>
        </w:tabs>
        <w:rPr>
          <w:b/>
          <w:sz w:val="22"/>
          <w:szCs w:val="22"/>
        </w:rPr>
      </w:pPr>
      <w:r w:rsidRPr="00B43295">
        <w:rPr>
          <w:b/>
          <w:sz w:val="22"/>
          <w:szCs w:val="22"/>
        </w:rPr>
        <w:t>11.</w:t>
      </w:r>
      <w:r w:rsidRPr="00B43295">
        <w:rPr>
          <w:b/>
          <w:sz w:val="22"/>
          <w:szCs w:val="22"/>
        </w:rPr>
        <w:tab/>
      </w:r>
      <w:r w:rsidRPr="00B43295">
        <w:rPr>
          <w:b/>
          <w:caps/>
          <w:sz w:val="22"/>
          <w:szCs w:val="22"/>
        </w:rPr>
        <w:t xml:space="preserve"> REGISTRUOTOJO PAVADINIMAS IR ADRESAS</w:t>
      </w:r>
    </w:p>
    <w:p w14:paraId="376BC501" w14:textId="3C864D4A" w:rsidR="00876B63" w:rsidRPr="00B43295" w:rsidRDefault="00876B63" w:rsidP="0070151E">
      <w:pPr>
        <w:rPr>
          <w:sz w:val="22"/>
          <w:szCs w:val="22"/>
        </w:rPr>
      </w:pPr>
    </w:p>
    <w:p w14:paraId="3C718FC7" w14:textId="77777777" w:rsidR="00876B63" w:rsidRPr="00B43295" w:rsidRDefault="00876B63" w:rsidP="0070151E">
      <w:pPr>
        <w:rPr>
          <w:sz w:val="22"/>
          <w:szCs w:val="22"/>
        </w:rPr>
      </w:pPr>
      <w:r w:rsidRPr="00B43295">
        <w:rPr>
          <w:sz w:val="22"/>
          <w:szCs w:val="22"/>
        </w:rPr>
        <w:t>Laboratórios Basi - Indústria Farmacêutica, S.A.</w:t>
      </w:r>
    </w:p>
    <w:p w14:paraId="6BA5AC04" w14:textId="77777777" w:rsidR="00876B63" w:rsidRPr="00B43295" w:rsidRDefault="00876B63" w:rsidP="0070151E">
      <w:pPr>
        <w:rPr>
          <w:sz w:val="22"/>
          <w:szCs w:val="22"/>
        </w:rPr>
      </w:pPr>
      <w:r w:rsidRPr="00B43295">
        <w:rPr>
          <w:sz w:val="22"/>
          <w:szCs w:val="22"/>
        </w:rPr>
        <w:t>Parque Industrial Manuel Lourenço Ferreira, Lote 15</w:t>
      </w:r>
    </w:p>
    <w:p w14:paraId="4DC516C7" w14:textId="77777777" w:rsidR="00876B63" w:rsidRPr="00B43295" w:rsidRDefault="00876B63" w:rsidP="0070151E">
      <w:pPr>
        <w:rPr>
          <w:sz w:val="22"/>
          <w:szCs w:val="22"/>
        </w:rPr>
      </w:pPr>
      <w:r w:rsidRPr="00B43295">
        <w:rPr>
          <w:sz w:val="22"/>
          <w:szCs w:val="22"/>
        </w:rPr>
        <w:t>3450-232 Mortágua, Portugalija</w:t>
      </w:r>
    </w:p>
    <w:p w14:paraId="1D07BDEA" w14:textId="77777777" w:rsidR="00876B63" w:rsidRPr="00B43295" w:rsidRDefault="00876B63" w:rsidP="0070151E">
      <w:pPr>
        <w:rPr>
          <w:sz w:val="22"/>
          <w:szCs w:val="22"/>
        </w:rPr>
      </w:pPr>
      <w:r w:rsidRPr="00B43295">
        <w:rPr>
          <w:sz w:val="22"/>
          <w:szCs w:val="22"/>
        </w:rPr>
        <w:t>Tel. + 351 231 920 250</w:t>
      </w:r>
    </w:p>
    <w:p w14:paraId="4D0D89E2" w14:textId="77777777" w:rsidR="00876B63" w:rsidRPr="00B43295" w:rsidRDefault="00876B63" w:rsidP="0070151E">
      <w:pPr>
        <w:rPr>
          <w:sz w:val="22"/>
          <w:szCs w:val="22"/>
        </w:rPr>
      </w:pPr>
      <w:r w:rsidRPr="00B43295">
        <w:rPr>
          <w:sz w:val="22"/>
          <w:szCs w:val="22"/>
        </w:rPr>
        <w:t>Faksas + 351 231 921 055</w:t>
      </w:r>
    </w:p>
    <w:p w14:paraId="1B6F6EB5" w14:textId="77777777" w:rsidR="00876B63" w:rsidRPr="00B43295" w:rsidRDefault="00876B63" w:rsidP="0070151E">
      <w:pPr>
        <w:rPr>
          <w:sz w:val="22"/>
          <w:szCs w:val="22"/>
        </w:rPr>
      </w:pPr>
      <w:r w:rsidRPr="00B43295">
        <w:rPr>
          <w:sz w:val="22"/>
          <w:szCs w:val="22"/>
        </w:rPr>
        <w:t>El. paštas basi@basi.pt</w:t>
      </w:r>
    </w:p>
    <w:p w14:paraId="59B6AC05" w14:textId="77777777" w:rsidR="008D3B35" w:rsidRPr="00B43295" w:rsidRDefault="008D3B35" w:rsidP="0070151E">
      <w:pPr>
        <w:tabs>
          <w:tab w:val="left" w:pos="567"/>
        </w:tabs>
        <w:rPr>
          <w:sz w:val="22"/>
          <w:szCs w:val="22"/>
        </w:rPr>
      </w:pPr>
    </w:p>
    <w:p w14:paraId="4FF22324" w14:textId="77777777" w:rsidR="008D3B35" w:rsidRPr="00B43295" w:rsidRDefault="008D3B35" w:rsidP="0070151E">
      <w:pPr>
        <w:tabs>
          <w:tab w:val="left" w:pos="567"/>
        </w:tabs>
        <w:rPr>
          <w:sz w:val="22"/>
          <w:szCs w:val="22"/>
        </w:rPr>
      </w:pPr>
    </w:p>
    <w:p w14:paraId="173B086D" w14:textId="77777777" w:rsidR="008D3B35" w:rsidRPr="00B43295" w:rsidRDefault="00AB4978" w:rsidP="0070151E">
      <w:pPr>
        <w:pBdr>
          <w:top w:val="single" w:sz="4" w:space="1" w:color="auto"/>
          <w:left w:val="single" w:sz="4" w:space="4" w:color="auto"/>
          <w:bottom w:val="single" w:sz="4" w:space="1" w:color="auto"/>
          <w:right w:val="single" w:sz="4" w:space="4" w:color="auto"/>
        </w:pBdr>
        <w:tabs>
          <w:tab w:val="left" w:pos="567"/>
        </w:tabs>
        <w:rPr>
          <w:sz w:val="22"/>
          <w:szCs w:val="22"/>
        </w:rPr>
      </w:pPr>
      <w:r w:rsidRPr="00B43295">
        <w:rPr>
          <w:b/>
          <w:sz w:val="22"/>
          <w:szCs w:val="22"/>
        </w:rPr>
        <w:t>12.</w:t>
      </w:r>
      <w:r w:rsidRPr="00B43295">
        <w:rPr>
          <w:b/>
          <w:sz w:val="22"/>
          <w:szCs w:val="22"/>
        </w:rPr>
        <w:tab/>
        <w:t xml:space="preserve">REGISTRACIJOS PAŽYMĖJIMO NUMERIS (-IAI) </w:t>
      </w:r>
    </w:p>
    <w:p w14:paraId="4EBF0A19" w14:textId="77777777" w:rsidR="008D3B35" w:rsidRPr="00B43295" w:rsidRDefault="008D3B35" w:rsidP="0070151E">
      <w:pPr>
        <w:tabs>
          <w:tab w:val="left" w:pos="567"/>
        </w:tabs>
        <w:rPr>
          <w:sz w:val="22"/>
          <w:szCs w:val="22"/>
        </w:rPr>
      </w:pPr>
    </w:p>
    <w:p w14:paraId="7A08B964" w14:textId="77777777" w:rsidR="0070151E" w:rsidRPr="0070151E" w:rsidRDefault="0070151E" w:rsidP="0070151E">
      <w:pPr>
        <w:tabs>
          <w:tab w:val="left" w:pos="567"/>
        </w:tabs>
        <w:rPr>
          <w:sz w:val="22"/>
          <w:szCs w:val="22"/>
          <w:highlight w:val="lightGray"/>
        </w:rPr>
      </w:pPr>
      <w:r w:rsidRPr="0070151E">
        <w:rPr>
          <w:sz w:val="22"/>
          <w:szCs w:val="22"/>
        </w:rPr>
        <w:t xml:space="preserve">LT/1/25/5674/001 – </w:t>
      </w:r>
      <w:r w:rsidRPr="0070151E">
        <w:rPr>
          <w:sz w:val="22"/>
          <w:szCs w:val="22"/>
          <w:highlight w:val="lightGray"/>
        </w:rPr>
        <w:t>N5</w:t>
      </w:r>
    </w:p>
    <w:p w14:paraId="3BBD23BF" w14:textId="77777777" w:rsidR="0070151E" w:rsidRPr="0070151E" w:rsidRDefault="0070151E" w:rsidP="0070151E">
      <w:pPr>
        <w:tabs>
          <w:tab w:val="left" w:pos="567"/>
        </w:tabs>
        <w:rPr>
          <w:sz w:val="22"/>
          <w:szCs w:val="22"/>
          <w:highlight w:val="lightGray"/>
        </w:rPr>
      </w:pPr>
      <w:r w:rsidRPr="0070151E">
        <w:rPr>
          <w:sz w:val="22"/>
          <w:szCs w:val="22"/>
          <w:highlight w:val="lightGray"/>
        </w:rPr>
        <w:t>LT/1/25/5674/002 – N6</w:t>
      </w:r>
    </w:p>
    <w:p w14:paraId="621117F2" w14:textId="77777777" w:rsidR="0070151E" w:rsidRPr="0070151E" w:rsidRDefault="0070151E" w:rsidP="0070151E">
      <w:pPr>
        <w:tabs>
          <w:tab w:val="left" w:pos="567"/>
        </w:tabs>
        <w:rPr>
          <w:sz w:val="22"/>
          <w:szCs w:val="22"/>
          <w:highlight w:val="lightGray"/>
        </w:rPr>
      </w:pPr>
      <w:r w:rsidRPr="0070151E">
        <w:rPr>
          <w:sz w:val="22"/>
          <w:szCs w:val="22"/>
          <w:highlight w:val="lightGray"/>
        </w:rPr>
        <w:t>LT/1/25/5674/003 – N10</w:t>
      </w:r>
    </w:p>
    <w:p w14:paraId="2A50BD8B" w14:textId="77777777" w:rsidR="0070151E" w:rsidRDefault="0070151E" w:rsidP="0070151E">
      <w:pPr>
        <w:tabs>
          <w:tab w:val="left" w:pos="567"/>
        </w:tabs>
        <w:rPr>
          <w:sz w:val="22"/>
          <w:szCs w:val="22"/>
        </w:rPr>
      </w:pPr>
      <w:r w:rsidRPr="0070151E">
        <w:rPr>
          <w:sz w:val="22"/>
          <w:szCs w:val="22"/>
          <w:highlight w:val="lightGray"/>
        </w:rPr>
        <w:t>LT/1/25/5674/004 – N50</w:t>
      </w:r>
    </w:p>
    <w:p w14:paraId="08AA96F9" w14:textId="77777777" w:rsidR="0070151E" w:rsidRPr="00B43295" w:rsidRDefault="0070151E" w:rsidP="0070151E">
      <w:pPr>
        <w:tabs>
          <w:tab w:val="left" w:pos="567"/>
        </w:tabs>
        <w:rPr>
          <w:sz w:val="22"/>
          <w:szCs w:val="22"/>
        </w:rPr>
      </w:pPr>
    </w:p>
    <w:p w14:paraId="70786CB1" w14:textId="77777777" w:rsidR="008D3B35" w:rsidRPr="00B43295" w:rsidRDefault="008D3B35" w:rsidP="0070151E">
      <w:pPr>
        <w:tabs>
          <w:tab w:val="left" w:pos="567"/>
        </w:tabs>
        <w:rPr>
          <w:sz w:val="22"/>
          <w:szCs w:val="22"/>
        </w:rPr>
      </w:pPr>
    </w:p>
    <w:p w14:paraId="56EEC174" w14:textId="77777777" w:rsidR="008D3B35" w:rsidRPr="00B43295" w:rsidRDefault="00AB4978" w:rsidP="0070151E">
      <w:pPr>
        <w:pBdr>
          <w:top w:val="single" w:sz="4" w:space="1" w:color="auto"/>
          <w:left w:val="single" w:sz="4" w:space="4" w:color="auto"/>
          <w:bottom w:val="single" w:sz="4" w:space="1" w:color="auto"/>
          <w:right w:val="single" w:sz="4" w:space="4" w:color="auto"/>
        </w:pBdr>
        <w:tabs>
          <w:tab w:val="left" w:pos="567"/>
        </w:tabs>
        <w:rPr>
          <w:sz w:val="22"/>
          <w:szCs w:val="22"/>
        </w:rPr>
      </w:pPr>
      <w:r w:rsidRPr="00B43295">
        <w:rPr>
          <w:b/>
          <w:sz w:val="22"/>
          <w:szCs w:val="22"/>
        </w:rPr>
        <w:t>13.</w:t>
      </w:r>
      <w:r w:rsidRPr="00B43295">
        <w:rPr>
          <w:b/>
          <w:sz w:val="22"/>
          <w:szCs w:val="22"/>
        </w:rPr>
        <w:tab/>
        <w:t xml:space="preserve">SERIJOS NUMERIS </w:t>
      </w:r>
    </w:p>
    <w:p w14:paraId="2080626C" w14:textId="77777777" w:rsidR="008D3B35" w:rsidRPr="00B43295" w:rsidRDefault="008D3B35" w:rsidP="0070151E">
      <w:pPr>
        <w:tabs>
          <w:tab w:val="left" w:pos="567"/>
        </w:tabs>
        <w:rPr>
          <w:sz w:val="22"/>
          <w:szCs w:val="22"/>
        </w:rPr>
      </w:pPr>
    </w:p>
    <w:p w14:paraId="3ED39BB7" w14:textId="77777777" w:rsidR="00876B63" w:rsidRPr="00B43295" w:rsidRDefault="00AB4978" w:rsidP="0070151E">
      <w:pPr>
        <w:tabs>
          <w:tab w:val="left" w:pos="567"/>
        </w:tabs>
        <w:rPr>
          <w:sz w:val="22"/>
          <w:szCs w:val="22"/>
        </w:rPr>
      </w:pPr>
      <w:r w:rsidRPr="00B43295">
        <w:rPr>
          <w:sz w:val="22"/>
          <w:szCs w:val="22"/>
        </w:rPr>
        <w:t>Serija</w:t>
      </w:r>
    </w:p>
    <w:p w14:paraId="2D38D72C" w14:textId="71AE17CA" w:rsidR="008D3B35" w:rsidRPr="00B43295" w:rsidRDefault="00876B63" w:rsidP="0070151E">
      <w:pPr>
        <w:tabs>
          <w:tab w:val="left" w:pos="567"/>
        </w:tabs>
        <w:rPr>
          <w:sz w:val="22"/>
          <w:szCs w:val="22"/>
        </w:rPr>
      </w:pPr>
      <w:r w:rsidRPr="00B43295">
        <w:rPr>
          <w:sz w:val="22"/>
          <w:szCs w:val="22"/>
        </w:rPr>
        <w:t>MFD</w:t>
      </w:r>
    </w:p>
    <w:p w14:paraId="78A38A1F" w14:textId="77777777" w:rsidR="008D3B35" w:rsidRPr="00B43295" w:rsidRDefault="008D3B35" w:rsidP="0070151E">
      <w:pPr>
        <w:tabs>
          <w:tab w:val="left" w:pos="567"/>
        </w:tabs>
        <w:rPr>
          <w:sz w:val="22"/>
          <w:szCs w:val="22"/>
        </w:rPr>
      </w:pPr>
    </w:p>
    <w:p w14:paraId="34F6D0FB" w14:textId="77777777" w:rsidR="008D3B35" w:rsidRPr="00B43295" w:rsidRDefault="008D3B35" w:rsidP="0070151E">
      <w:pPr>
        <w:tabs>
          <w:tab w:val="left" w:pos="567"/>
        </w:tabs>
        <w:rPr>
          <w:sz w:val="22"/>
          <w:szCs w:val="22"/>
        </w:rPr>
      </w:pPr>
    </w:p>
    <w:p w14:paraId="7BBC01A0" w14:textId="77777777" w:rsidR="008D3B35" w:rsidRPr="00B43295" w:rsidRDefault="00AB4978" w:rsidP="0070151E">
      <w:pPr>
        <w:pBdr>
          <w:top w:val="single" w:sz="4" w:space="1" w:color="auto"/>
          <w:left w:val="single" w:sz="4" w:space="4" w:color="auto"/>
          <w:bottom w:val="single" w:sz="4" w:space="1" w:color="auto"/>
          <w:right w:val="single" w:sz="4" w:space="4" w:color="auto"/>
        </w:pBdr>
        <w:tabs>
          <w:tab w:val="left" w:pos="567"/>
        </w:tabs>
        <w:rPr>
          <w:sz w:val="22"/>
          <w:szCs w:val="22"/>
        </w:rPr>
      </w:pPr>
      <w:r w:rsidRPr="00B43295">
        <w:rPr>
          <w:b/>
          <w:sz w:val="22"/>
          <w:szCs w:val="22"/>
        </w:rPr>
        <w:t>14.</w:t>
      </w:r>
      <w:r w:rsidRPr="00B43295">
        <w:rPr>
          <w:b/>
          <w:sz w:val="22"/>
          <w:szCs w:val="22"/>
        </w:rPr>
        <w:tab/>
        <w:t>PARDAVIMO (IŠDAVIMO) TVARKA</w:t>
      </w:r>
    </w:p>
    <w:p w14:paraId="76974C29" w14:textId="77777777" w:rsidR="008D3B35" w:rsidRPr="00B43295" w:rsidRDefault="008D3B35" w:rsidP="0070151E">
      <w:pPr>
        <w:tabs>
          <w:tab w:val="left" w:pos="567"/>
        </w:tabs>
        <w:rPr>
          <w:sz w:val="22"/>
          <w:szCs w:val="22"/>
        </w:rPr>
      </w:pPr>
    </w:p>
    <w:p w14:paraId="3563976C" w14:textId="074FD86B" w:rsidR="00876B63" w:rsidRPr="00B43295" w:rsidRDefault="005E0329" w:rsidP="0070151E">
      <w:pPr>
        <w:rPr>
          <w:noProof/>
          <w:sz w:val="22"/>
          <w:szCs w:val="22"/>
        </w:rPr>
      </w:pPr>
      <w:r>
        <w:rPr>
          <w:sz w:val="22"/>
          <w:szCs w:val="22"/>
        </w:rPr>
        <w:t>Receptinis vaistas</w:t>
      </w:r>
    </w:p>
    <w:p w14:paraId="3EBC95AE" w14:textId="77777777" w:rsidR="008D3B35" w:rsidRPr="00B43295" w:rsidRDefault="008D3B35" w:rsidP="0070151E">
      <w:pPr>
        <w:tabs>
          <w:tab w:val="left" w:pos="567"/>
        </w:tabs>
        <w:rPr>
          <w:sz w:val="22"/>
          <w:szCs w:val="22"/>
        </w:rPr>
      </w:pPr>
    </w:p>
    <w:p w14:paraId="63C71697" w14:textId="77777777" w:rsidR="008D3B35" w:rsidRPr="00B43295" w:rsidRDefault="008D3B35" w:rsidP="0070151E">
      <w:pPr>
        <w:tabs>
          <w:tab w:val="left" w:pos="567"/>
        </w:tabs>
        <w:rPr>
          <w:sz w:val="22"/>
          <w:szCs w:val="22"/>
        </w:rPr>
      </w:pPr>
    </w:p>
    <w:p w14:paraId="67BA8BA6" w14:textId="77777777" w:rsidR="008D3B35" w:rsidRPr="00B43295" w:rsidRDefault="00AB4978" w:rsidP="0070151E">
      <w:pPr>
        <w:pBdr>
          <w:top w:val="single" w:sz="4" w:space="2" w:color="auto"/>
          <w:left w:val="single" w:sz="4" w:space="4" w:color="auto"/>
          <w:bottom w:val="single" w:sz="4" w:space="1" w:color="auto"/>
          <w:right w:val="single" w:sz="4" w:space="4" w:color="auto"/>
        </w:pBdr>
        <w:tabs>
          <w:tab w:val="left" w:pos="567"/>
        </w:tabs>
        <w:rPr>
          <w:sz w:val="22"/>
          <w:szCs w:val="22"/>
        </w:rPr>
      </w:pPr>
      <w:r w:rsidRPr="00B43295">
        <w:rPr>
          <w:b/>
          <w:sz w:val="22"/>
          <w:szCs w:val="22"/>
        </w:rPr>
        <w:t>15.</w:t>
      </w:r>
      <w:r w:rsidRPr="00B43295">
        <w:rPr>
          <w:b/>
          <w:sz w:val="22"/>
          <w:szCs w:val="22"/>
        </w:rPr>
        <w:tab/>
        <w:t>VARTOJIMO INSTRUKCIJA</w:t>
      </w:r>
    </w:p>
    <w:p w14:paraId="7A8C559D" w14:textId="77777777" w:rsidR="008D3B35" w:rsidRPr="00B43295" w:rsidRDefault="008D3B35" w:rsidP="0070151E">
      <w:pPr>
        <w:tabs>
          <w:tab w:val="left" w:pos="567"/>
        </w:tabs>
        <w:rPr>
          <w:sz w:val="22"/>
          <w:szCs w:val="22"/>
        </w:rPr>
      </w:pPr>
    </w:p>
    <w:p w14:paraId="74BD60F7" w14:textId="77777777" w:rsidR="008D3B35" w:rsidRPr="00B43295" w:rsidRDefault="008D3B35" w:rsidP="0070151E">
      <w:pPr>
        <w:tabs>
          <w:tab w:val="left" w:pos="567"/>
        </w:tabs>
        <w:rPr>
          <w:sz w:val="22"/>
          <w:szCs w:val="22"/>
        </w:rPr>
      </w:pPr>
    </w:p>
    <w:p w14:paraId="203DEA87" w14:textId="77777777" w:rsidR="008D3B35" w:rsidRPr="00B43295" w:rsidRDefault="00AB4978" w:rsidP="0070151E">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B43295">
        <w:rPr>
          <w:b/>
          <w:sz w:val="22"/>
          <w:szCs w:val="22"/>
        </w:rPr>
        <w:t>16.</w:t>
      </w:r>
      <w:r w:rsidRPr="00B43295">
        <w:rPr>
          <w:b/>
          <w:sz w:val="22"/>
          <w:szCs w:val="22"/>
        </w:rPr>
        <w:tab/>
        <w:t>INFORMACIJA BRAILIO RAŠTU</w:t>
      </w:r>
    </w:p>
    <w:p w14:paraId="025B0E32" w14:textId="77777777" w:rsidR="008D3B35" w:rsidRPr="00B43295" w:rsidRDefault="008D3B35" w:rsidP="0070151E">
      <w:pPr>
        <w:tabs>
          <w:tab w:val="left" w:pos="567"/>
        </w:tabs>
        <w:rPr>
          <w:sz w:val="22"/>
          <w:szCs w:val="22"/>
        </w:rPr>
      </w:pPr>
    </w:p>
    <w:p w14:paraId="7A3C3CC6" w14:textId="7078C7EE" w:rsidR="008D3B35" w:rsidRPr="00B43295" w:rsidRDefault="00AB4978" w:rsidP="0070151E">
      <w:pPr>
        <w:tabs>
          <w:tab w:val="left" w:pos="567"/>
        </w:tabs>
        <w:rPr>
          <w:sz w:val="22"/>
          <w:szCs w:val="22"/>
        </w:rPr>
      </w:pPr>
      <w:r w:rsidRPr="00B43295">
        <w:rPr>
          <w:sz w:val="22"/>
          <w:szCs w:val="22"/>
          <w:highlight w:val="lightGray"/>
        </w:rPr>
        <w:t>Priimtas pagrindimas informacijos Brailio raštu nepateikti.</w:t>
      </w:r>
    </w:p>
    <w:p w14:paraId="73F46300" w14:textId="77777777" w:rsidR="008D3B35" w:rsidRPr="00B43295" w:rsidRDefault="008D3B35" w:rsidP="0070151E">
      <w:pPr>
        <w:tabs>
          <w:tab w:val="left" w:pos="567"/>
        </w:tabs>
        <w:rPr>
          <w:sz w:val="22"/>
          <w:szCs w:val="22"/>
        </w:rPr>
      </w:pPr>
    </w:p>
    <w:p w14:paraId="0186FD80" w14:textId="77777777" w:rsidR="008D3B35" w:rsidRPr="00B43295" w:rsidRDefault="008D3B35" w:rsidP="0070151E">
      <w:pPr>
        <w:tabs>
          <w:tab w:val="left" w:pos="567"/>
        </w:tabs>
        <w:rPr>
          <w:sz w:val="22"/>
          <w:szCs w:val="22"/>
          <w:shd w:val="clear" w:color="auto" w:fill="CCCCCC"/>
        </w:rPr>
      </w:pPr>
    </w:p>
    <w:p w14:paraId="32B7CCC6" w14:textId="77777777" w:rsidR="008D3B35" w:rsidRPr="00B43295" w:rsidRDefault="00AB4978" w:rsidP="0070151E">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B43295">
        <w:rPr>
          <w:b/>
          <w:sz w:val="22"/>
          <w:szCs w:val="22"/>
        </w:rPr>
        <w:t>17.</w:t>
      </w:r>
      <w:r w:rsidRPr="00B43295">
        <w:rPr>
          <w:b/>
          <w:sz w:val="22"/>
          <w:szCs w:val="22"/>
        </w:rPr>
        <w:tab/>
        <w:t>UNIKALUS IDENTIFIKATORIUS – 2D BRŪKŠNINIS KODAS</w:t>
      </w:r>
    </w:p>
    <w:p w14:paraId="5037A764" w14:textId="77777777" w:rsidR="008D3B35" w:rsidRPr="00B43295" w:rsidRDefault="008D3B35" w:rsidP="0070151E">
      <w:pPr>
        <w:tabs>
          <w:tab w:val="left" w:pos="567"/>
        </w:tabs>
        <w:rPr>
          <w:sz w:val="22"/>
          <w:szCs w:val="22"/>
        </w:rPr>
      </w:pPr>
    </w:p>
    <w:p w14:paraId="021D760B" w14:textId="26BB58EC" w:rsidR="008D3B35" w:rsidRPr="00B43295" w:rsidRDefault="00AB4978" w:rsidP="0070151E">
      <w:pPr>
        <w:tabs>
          <w:tab w:val="left" w:pos="567"/>
        </w:tabs>
        <w:rPr>
          <w:sz w:val="22"/>
          <w:szCs w:val="22"/>
          <w:shd w:val="clear" w:color="auto" w:fill="CCCCCC"/>
        </w:rPr>
      </w:pPr>
      <w:r w:rsidRPr="00B43295">
        <w:rPr>
          <w:sz w:val="22"/>
          <w:szCs w:val="22"/>
          <w:highlight w:val="lightGray"/>
        </w:rPr>
        <w:t>2D brūkšninis kodas su nurodytu unikaliu identifikatoriumi.</w:t>
      </w:r>
    </w:p>
    <w:p w14:paraId="757A1F46" w14:textId="77777777" w:rsidR="008D3B35" w:rsidRPr="00B43295" w:rsidRDefault="008D3B35" w:rsidP="0070151E">
      <w:pPr>
        <w:tabs>
          <w:tab w:val="left" w:pos="567"/>
        </w:tabs>
        <w:rPr>
          <w:sz w:val="22"/>
          <w:szCs w:val="22"/>
        </w:rPr>
      </w:pPr>
    </w:p>
    <w:p w14:paraId="690EC1E7" w14:textId="77777777" w:rsidR="008D3B35" w:rsidRPr="00B43295" w:rsidRDefault="008D3B35" w:rsidP="0070151E">
      <w:pPr>
        <w:tabs>
          <w:tab w:val="left" w:pos="567"/>
        </w:tabs>
        <w:rPr>
          <w:sz w:val="22"/>
          <w:szCs w:val="22"/>
        </w:rPr>
      </w:pPr>
    </w:p>
    <w:p w14:paraId="7631B652" w14:textId="77777777" w:rsidR="008D3B35" w:rsidRPr="00B43295" w:rsidRDefault="00AB4978" w:rsidP="0070151E">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B43295">
        <w:rPr>
          <w:b/>
          <w:sz w:val="22"/>
          <w:szCs w:val="22"/>
        </w:rPr>
        <w:t>18.</w:t>
      </w:r>
      <w:r w:rsidRPr="00B43295">
        <w:rPr>
          <w:b/>
          <w:sz w:val="22"/>
          <w:szCs w:val="22"/>
        </w:rPr>
        <w:tab/>
        <w:t>UNIKALUS IDENTIFIKATORIUS – ŽMONĖMS SUPRANTAMI DUOMENYS</w:t>
      </w:r>
    </w:p>
    <w:p w14:paraId="6C2C6E35" w14:textId="77777777" w:rsidR="008D3B35" w:rsidRPr="00B43295" w:rsidRDefault="008D3B35" w:rsidP="0070151E">
      <w:pPr>
        <w:tabs>
          <w:tab w:val="left" w:pos="567"/>
        </w:tabs>
        <w:rPr>
          <w:sz w:val="22"/>
          <w:szCs w:val="22"/>
        </w:rPr>
      </w:pPr>
    </w:p>
    <w:p w14:paraId="7F8CE25C" w14:textId="57687A63" w:rsidR="008D3B35" w:rsidRPr="00B43295" w:rsidRDefault="00AB4978" w:rsidP="0070151E">
      <w:pPr>
        <w:tabs>
          <w:tab w:val="left" w:pos="567"/>
        </w:tabs>
        <w:rPr>
          <w:color w:val="008000"/>
          <w:sz w:val="22"/>
          <w:szCs w:val="22"/>
        </w:rPr>
      </w:pPr>
      <w:r w:rsidRPr="00B43295">
        <w:rPr>
          <w:sz w:val="22"/>
          <w:szCs w:val="22"/>
        </w:rPr>
        <w:t xml:space="preserve">PC {numeris} </w:t>
      </w:r>
    </w:p>
    <w:p w14:paraId="5AD4CE0B" w14:textId="0EC5DAD3" w:rsidR="008D3B35" w:rsidRPr="00B43295" w:rsidRDefault="00AB4978">
      <w:pPr>
        <w:tabs>
          <w:tab w:val="left" w:pos="567"/>
        </w:tabs>
        <w:spacing w:line="260" w:lineRule="exact"/>
        <w:rPr>
          <w:sz w:val="22"/>
          <w:szCs w:val="22"/>
        </w:rPr>
      </w:pPr>
      <w:r w:rsidRPr="00B43295">
        <w:rPr>
          <w:sz w:val="22"/>
          <w:szCs w:val="22"/>
        </w:rPr>
        <w:t xml:space="preserve">SN {numeris} </w:t>
      </w:r>
    </w:p>
    <w:p w14:paraId="16BD594C" w14:textId="3F7C2FBA" w:rsidR="008D3B35" w:rsidRPr="00B43295" w:rsidRDefault="00AB4978">
      <w:pPr>
        <w:tabs>
          <w:tab w:val="left" w:pos="567"/>
        </w:tabs>
        <w:spacing w:line="260" w:lineRule="exact"/>
        <w:rPr>
          <w:sz w:val="22"/>
          <w:szCs w:val="22"/>
        </w:rPr>
      </w:pPr>
      <w:r w:rsidRPr="007A66DE">
        <w:rPr>
          <w:sz w:val="22"/>
          <w:szCs w:val="22"/>
          <w:highlight w:val="lightGray"/>
        </w:rPr>
        <w:t>NN {numeris}</w:t>
      </w:r>
      <w:r w:rsidRPr="00B43295">
        <w:rPr>
          <w:sz w:val="22"/>
          <w:szCs w:val="22"/>
        </w:rPr>
        <w:br w:type="page"/>
      </w:r>
    </w:p>
    <w:p w14:paraId="38B6904C" w14:textId="5E2C0879" w:rsidR="008D3B35" w:rsidRPr="00B43295"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B43295">
        <w:rPr>
          <w:b/>
          <w:sz w:val="22"/>
          <w:szCs w:val="22"/>
        </w:rPr>
        <w:lastRenderedPageBreak/>
        <w:t>MINIMALI INFORMACIJA ANT MAŽŲ VIDINIŲ PAKUOČIŲ</w:t>
      </w:r>
    </w:p>
    <w:p w14:paraId="4ECA867B" w14:textId="77777777" w:rsidR="008D3B35" w:rsidRPr="00B43295" w:rsidRDefault="008D3B35">
      <w:pPr>
        <w:pBdr>
          <w:top w:val="single" w:sz="4" w:space="1" w:color="auto"/>
          <w:left w:val="single" w:sz="4" w:space="4" w:color="auto"/>
          <w:bottom w:val="single" w:sz="4" w:space="1" w:color="auto"/>
          <w:right w:val="single" w:sz="4" w:space="4" w:color="auto"/>
        </w:pBdr>
        <w:tabs>
          <w:tab w:val="left" w:pos="567"/>
        </w:tabs>
        <w:rPr>
          <w:b/>
          <w:sz w:val="22"/>
          <w:szCs w:val="22"/>
        </w:rPr>
      </w:pPr>
    </w:p>
    <w:p w14:paraId="78E3DDE2" w14:textId="77777777" w:rsidR="00876B63" w:rsidRPr="00691EC2" w:rsidRDefault="00876B63" w:rsidP="00876B63">
      <w:pPr>
        <w:pBdr>
          <w:top w:val="single" w:sz="4" w:space="1" w:color="auto"/>
          <w:left w:val="single" w:sz="4" w:space="4" w:color="auto"/>
          <w:bottom w:val="single" w:sz="4" w:space="1" w:color="auto"/>
          <w:right w:val="single" w:sz="4" w:space="4" w:color="auto"/>
        </w:pBdr>
        <w:rPr>
          <w:b/>
          <w:caps/>
          <w:noProof/>
          <w:sz w:val="22"/>
          <w:szCs w:val="22"/>
        </w:rPr>
      </w:pPr>
      <w:r w:rsidRPr="00691EC2">
        <w:rPr>
          <w:b/>
          <w:caps/>
          <w:sz w:val="22"/>
          <w:szCs w:val="22"/>
        </w:rPr>
        <w:t>1 ml stiklinė ampulė</w:t>
      </w:r>
    </w:p>
    <w:p w14:paraId="75840B55" w14:textId="77777777" w:rsidR="008D3B35" w:rsidRPr="00B43295" w:rsidRDefault="008D3B35">
      <w:pPr>
        <w:tabs>
          <w:tab w:val="left" w:pos="567"/>
        </w:tabs>
        <w:spacing w:line="260" w:lineRule="exact"/>
        <w:rPr>
          <w:sz w:val="22"/>
          <w:szCs w:val="22"/>
        </w:rPr>
      </w:pPr>
    </w:p>
    <w:p w14:paraId="65B3B3FD" w14:textId="77777777" w:rsidR="008D3B35" w:rsidRPr="00B43295" w:rsidRDefault="008D3B35">
      <w:pPr>
        <w:tabs>
          <w:tab w:val="left" w:pos="567"/>
        </w:tabs>
        <w:spacing w:line="260" w:lineRule="exact"/>
        <w:rPr>
          <w:sz w:val="22"/>
          <w:szCs w:val="22"/>
        </w:rPr>
      </w:pPr>
    </w:p>
    <w:p w14:paraId="3A0CD158"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B43295">
        <w:rPr>
          <w:b/>
          <w:sz w:val="22"/>
          <w:szCs w:val="22"/>
        </w:rPr>
        <w:t>1.</w:t>
      </w:r>
      <w:r w:rsidRPr="00B43295">
        <w:rPr>
          <w:b/>
          <w:sz w:val="22"/>
          <w:szCs w:val="22"/>
        </w:rPr>
        <w:tab/>
      </w:r>
      <w:r w:rsidRPr="00B43295">
        <w:rPr>
          <w:b/>
          <w:caps/>
          <w:sz w:val="22"/>
          <w:szCs w:val="22"/>
        </w:rPr>
        <w:t>Vaistinio preparato pavadinimas ir vartojimo būdas (-ai)</w:t>
      </w:r>
    </w:p>
    <w:p w14:paraId="18C7EE0B" w14:textId="77777777" w:rsidR="008D3B35" w:rsidRPr="00B43295" w:rsidRDefault="008D3B35">
      <w:pPr>
        <w:tabs>
          <w:tab w:val="left" w:pos="567"/>
        </w:tabs>
        <w:spacing w:line="260" w:lineRule="exact"/>
        <w:rPr>
          <w:sz w:val="22"/>
          <w:szCs w:val="22"/>
        </w:rPr>
      </w:pPr>
    </w:p>
    <w:p w14:paraId="4D1A7F43" w14:textId="0087ED8E" w:rsidR="00876B63" w:rsidRPr="00B43295" w:rsidRDefault="007A66DE" w:rsidP="00876B63">
      <w:pPr>
        <w:rPr>
          <w:noProof/>
          <w:sz w:val="22"/>
          <w:szCs w:val="22"/>
        </w:rPr>
      </w:pPr>
      <w:r>
        <w:rPr>
          <w:sz w:val="22"/>
          <w:szCs w:val="22"/>
        </w:rPr>
        <w:t>Atropine sulfate Basi</w:t>
      </w:r>
      <w:r w:rsidR="00876B63" w:rsidRPr="00B43295">
        <w:rPr>
          <w:sz w:val="22"/>
          <w:szCs w:val="22"/>
        </w:rPr>
        <w:t xml:space="preserve"> 0,5 mg/ml injekcinis tirpalas</w:t>
      </w:r>
    </w:p>
    <w:p w14:paraId="0C91047C" w14:textId="77777777" w:rsidR="00876B63" w:rsidRPr="00B43295" w:rsidRDefault="00876B63" w:rsidP="00876B63">
      <w:pPr>
        <w:rPr>
          <w:noProof/>
          <w:sz w:val="22"/>
          <w:szCs w:val="22"/>
        </w:rPr>
      </w:pPr>
    </w:p>
    <w:p w14:paraId="3265C60A" w14:textId="77777777" w:rsidR="00876B63" w:rsidRPr="00B43295" w:rsidRDefault="00876B63" w:rsidP="00876B63">
      <w:pPr>
        <w:rPr>
          <w:sz w:val="22"/>
          <w:szCs w:val="22"/>
        </w:rPr>
      </w:pPr>
      <w:r w:rsidRPr="00B43295">
        <w:rPr>
          <w:sz w:val="22"/>
          <w:szCs w:val="22"/>
        </w:rPr>
        <w:t>atropino sulfatas</w:t>
      </w:r>
    </w:p>
    <w:p w14:paraId="088A9A37" w14:textId="1D2E2DC1" w:rsidR="00E7194C" w:rsidRPr="00B43295" w:rsidRDefault="005E0329" w:rsidP="00E7194C">
      <w:pPr>
        <w:rPr>
          <w:sz w:val="22"/>
          <w:szCs w:val="22"/>
        </w:rPr>
      </w:pPr>
      <w:bookmarkStart w:id="40" w:name="_Hlk182581331"/>
      <w:r>
        <w:rPr>
          <w:sz w:val="22"/>
          <w:szCs w:val="22"/>
        </w:rPr>
        <w:t>i.v., i.m., s.c.</w:t>
      </w:r>
    </w:p>
    <w:bookmarkEnd w:id="40"/>
    <w:p w14:paraId="71BFA885" w14:textId="77777777" w:rsidR="008D3B35" w:rsidRPr="00B43295" w:rsidRDefault="008D3B35">
      <w:pPr>
        <w:tabs>
          <w:tab w:val="left" w:pos="567"/>
        </w:tabs>
        <w:spacing w:line="260" w:lineRule="exact"/>
        <w:rPr>
          <w:sz w:val="22"/>
          <w:szCs w:val="22"/>
        </w:rPr>
      </w:pPr>
    </w:p>
    <w:p w14:paraId="60B0E296" w14:textId="77777777" w:rsidR="008D3B35" w:rsidRPr="00B43295" w:rsidRDefault="008D3B35">
      <w:pPr>
        <w:tabs>
          <w:tab w:val="left" w:pos="567"/>
        </w:tabs>
        <w:spacing w:line="260" w:lineRule="exact"/>
        <w:rPr>
          <w:sz w:val="22"/>
          <w:szCs w:val="22"/>
        </w:rPr>
      </w:pPr>
    </w:p>
    <w:p w14:paraId="7CF18076"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B43295">
        <w:rPr>
          <w:b/>
          <w:sz w:val="22"/>
          <w:szCs w:val="22"/>
        </w:rPr>
        <w:t>2.</w:t>
      </w:r>
      <w:r w:rsidRPr="00B43295">
        <w:rPr>
          <w:b/>
          <w:sz w:val="22"/>
          <w:szCs w:val="22"/>
        </w:rPr>
        <w:tab/>
        <w:t>VARTOJIMO METODAS</w:t>
      </w:r>
    </w:p>
    <w:p w14:paraId="57DA2541" w14:textId="77777777" w:rsidR="008D3B35" w:rsidRPr="00B43295" w:rsidRDefault="008D3B35">
      <w:pPr>
        <w:tabs>
          <w:tab w:val="left" w:pos="567"/>
        </w:tabs>
        <w:spacing w:line="260" w:lineRule="exact"/>
        <w:rPr>
          <w:sz w:val="22"/>
          <w:szCs w:val="22"/>
        </w:rPr>
      </w:pPr>
    </w:p>
    <w:p w14:paraId="66D40827" w14:textId="77777777" w:rsidR="008D3B35" w:rsidRPr="00B43295" w:rsidRDefault="008D3B35">
      <w:pPr>
        <w:tabs>
          <w:tab w:val="left" w:pos="567"/>
        </w:tabs>
        <w:spacing w:line="260" w:lineRule="exact"/>
        <w:rPr>
          <w:sz w:val="22"/>
          <w:szCs w:val="22"/>
        </w:rPr>
      </w:pPr>
    </w:p>
    <w:p w14:paraId="6F499C54"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B43295">
        <w:rPr>
          <w:b/>
          <w:sz w:val="22"/>
          <w:szCs w:val="22"/>
        </w:rPr>
        <w:t>3.</w:t>
      </w:r>
      <w:r w:rsidRPr="00B43295">
        <w:rPr>
          <w:b/>
          <w:sz w:val="22"/>
          <w:szCs w:val="22"/>
        </w:rPr>
        <w:tab/>
        <w:t>TINKAMUMO LAIKAS</w:t>
      </w:r>
    </w:p>
    <w:p w14:paraId="75FF2C63" w14:textId="77777777" w:rsidR="008D3B35" w:rsidRPr="00B43295" w:rsidRDefault="008D3B35">
      <w:pPr>
        <w:tabs>
          <w:tab w:val="left" w:pos="567"/>
        </w:tabs>
        <w:spacing w:line="260" w:lineRule="exact"/>
        <w:rPr>
          <w:sz w:val="22"/>
          <w:szCs w:val="22"/>
        </w:rPr>
      </w:pPr>
    </w:p>
    <w:p w14:paraId="5956C521" w14:textId="7AF896EA" w:rsidR="008D3B35" w:rsidRPr="00B43295" w:rsidRDefault="00AB4978">
      <w:pPr>
        <w:tabs>
          <w:tab w:val="left" w:pos="567"/>
        </w:tabs>
        <w:spacing w:line="260" w:lineRule="exact"/>
        <w:rPr>
          <w:sz w:val="22"/>
          <w:szCs w:val="22"/>
        </w:rPr>
      </w:pPr>
      <w:r w:rsidRPr="00B43295">
        <w:rPr>
          <w:sz w:val="22"/>
          <w:szCs w:val="22"/>
        </w:rPr>
        <w:t>Tinka iki</w:t>
      </w:r>
    </w:p>
    <w:p w14:paraId="70D563DE" w14:textId="77777777" w:rsidR="008D3B35" w:rsidRPr="00B43295" w:rsidRDefault="008D3B35">
      <w:pPr>
        <w:tabs>
          <w:tab w:val="left" w:pos="567"/>
        </w:tabs>
        <w:spacing w:line="260" w:lineRule="exact"/>
        <w:rPr>
          <w:sz w:val="22"/>
          <w:szCs w:val="22"/>
        </w:rPr>
      </w:pPr>
    </w:p>
    <w:p w14:paraId="45653688" w14:textId="77777777" w:rsidR="008D3B35" w:rsidRPr="00B43295" w:rsidRDefault="008D3B35">
      <w:pPr>
        <w:tabs>
          <w:tab w:val="left" w:pos="567"/>
        </w:tabs>
        <w:spacing w:line="260" w:lineRule="exact"/>
        <w:rPr>
          <w:sz w:val="22"/>
          <w:szCs w:val="22"/>
        </w:rPr>
      </w:pPr>
    </w:p>
    <w:p w14:paraId="56E9D50C" w14:textId="77777777" w:rsidR="008D3B35" w:rsidRPr="00B43295"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B43295">
        <w:rPr>
          <w:b/>
          <w:sz w:val="22"/>
          <w:szCs w:val="22"/>
        </w:rPr>
        <w:t>4.</w:t>
      </w:r>
      <w:r w:rsidRPr="00B43295">
        <w:rPr>
          <w:b/>
          <w:sz w:val="22"/>
          <w:szCs w:val="22"/>
        </w:rPr>
        <w:tab/>
        <w:t xml:space="preserve">SERIJOS NUMERIS </w:t>
      </w:r>
    </w:p>
    <w:p w14:paraId="639F1ECD" w14:textId="77777777" w:rsidR="008D3B35" w:rsidRPr="00B43295" w:rsidRDefault="008D3B35">
      <w:pPr>
        <w:tabs>
          <w:tab w:val="left" w:pos="567"/>
        </w:tabs>
        <w:spacing w:line="260" w:lineRule="exact"/>
        <w:rPr>
          <w:sz w:val="22"/>
          <w:szCs w:val="22"/>
        </w:rPr>
      </w:pPr>
    </w:p>
    <w:p w14:paraId="6A6D7876" w14:textId="1BE01DA9" w:rsidR="008D3B35" w:rsidRPr="00B43295" w:rsidRDefault="00AB4978">
      <w:pPr>
        <w:tabs>
          <w:tab w:val="left" w:pos="567"/>
        </w:tabs>
        <w:rPr>
          <w:b/>
          <w:sz w:val="22"/>
          <w:szCs w:val="22"/>
        </w:rPr>
      </w:pPr>
      <w:r w:rsidRPr="00B43295">
        <w:rPr>
          <w:sz w:val="22"/>
          <w:szCs w:val="22"/>
        </w:rPr>
        <w:t>Serija</w:t>
      </w:r>
    </w:p>
    <w:p w14:paraId="04B3267B" w14:textId="77777777" w:rsidR="008D3B35" w:rsidRPr="00B43295" w:rsidRDefault="008D3B35">
      <w:pPr>
        <w:tabs>
          <w:tab w:val="left" w:pos="567"/>
        </w:tabs>
        <w:spacing w:line="260" w:lineRule="exact"/>
        <w:rPr>
          <w:sz w:val="22"/>
          <w:szCs w:val="22"/>
        </w:rPr>
      </w:pPr>
    </w:p>
    <w:p w14:paraId="67D7E777" w14:textId="77777777" w:rsidR="008D3B35" w:rsidRPr="00B43295" w:rsidRDefault="008D3B35">
      <w:pPr>
        <w:tabs>
          <w:tab w:val="left" w:pos="567"/>
        </w:tabs>
        <w:spacing w:line="260" w:lineRule="exact"/>
        <w:rPr>
          <w:sz w:val="22"/>
          <w:szCs w:val="22"/>
        </w:rPr>
      </w:pPr>
    </w:p>
    <w:p w14:paraId="60D7B591"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B43295">
        <w:rPr>
          <w:b/>
          <w:sz w:val="22"/>
          <w:szCs w:val="22"/>
        </w:rPr>
        <w:t>5.</w:t>
      </w:r>
      <w:r w:rsidRPr="00B43295">
        <w:rPr>
          <w:b/>
          <w:sz w:val="22"/>
          <w:szCs w:val="22"/>
        </w:rPr>
        <w:tab/>
        <w:t>KIEKIS (MASĖ, TŪRIS ARBA VIENETAI)</w:t>
      </w:r>
    </w:p>
    <w:p w14:paraId="7C0FD415" w14:textId="77777777" w:rsidR="00876B63" w:rsidRPr="00B43295" w:rsidRDefault="00876B63" w:rsidP="00876B63">
      <w:pPr>
        <w:ind w:left="567" w:hanging="567"/>
        <w:rPr>
          <w:sz w:val="22"/>
          <w:szCs w:val="22"/>
        </w:rPr>
      </w:pPr>
    </w:p>
    <w:p w14:paraId="19A97F85" w14:textId="26A0A612" w:rsidR="00876B63" w:rsidRPr="00B43295" w:rsidRDefault="00876B63" w:rsidP="00876B63">
      <w:pPr>
        <w:ind w:left="567" w:hanging="567"/>
        <w:rPr>
          <w:sz w:val="22"/>
          <w:szCs w:val="22"/>
        </w:rPr>
      </w:pPr>
      <w:r w:rsidRPr="00B43295">
        <w:rPr>
          <w:sz w:val="22"/>
          <w:szCs w:val="22"/>
        </w:rPr>
        <w:t>1 ml</w:t>
      </w:r>
    </w:p>
    <w:p w14:paraId="4E5D66BF" w14:textId="77777777" w:rsidR="008D3B35" w:rsidRPr="00B43295" w:rsidRDefault="008D3B35">
      <w:pPr>
        <w:tabs>
          <w:tab w:val="left" w:pos="567"/>
        </w:tabs>
        <w:spacing w:line="260" w:lineRule="exact"/>
        <w:rPr>
          <w:sz w:val="22"/>
          <w:szCs w:val="22"/>
        </w:rPr>
      </w:pPr>
    </w:p>
    <w:p w14:paraId="703B9CE1" w14:textId="77777777" w:rsidR="008D3B35" w:rsidRPr="00B43295" w:rsidRDefault="008D3B35">
      <w:pPr>
        <w:tabs>
          <w:tab w:val="left" w:pos="567"/>
        </w:tabs>
        <w:spacing w:line="260" w:lineRule="exact"/>
        <w:rPr>
          <w:sz w:val="22"/>
          <w:szCs w:val="22"/>
        </w:rPr>
      </w:pPr>
    </w:p>
    <w:p w14:paraId="39FE485E" w14:textId="77777777" w:rsidR="008D3B35" w:rsidRPr="00B43295"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B43295">
        <w:rPr>
          <w:b/>
          <w:sz w:val="22"/>
          <w:szCs w:val="22"/>
        </w:rPr>
        <w:t>6.</w:t>
      </w:r>
      <w:r w:rsidRPr="00B43295">
        <w:rPr>
          <w:b/>
          <w:sz w:val="22"/>
          <w:szCs w:val="22"/>
        </w:rPr>
        <w:tab/>
        <w:t>KITA</w:t>
      </w:r>
    </w:p>
    <w:p w14:paraId="6B2B15E3" w14:textId="77777777" w:rsidR="008D3B35" w:rsidRPr="00B43295" w:rsidRDefault="008D3B35">
      <w:pPr>
        <w:tabs>
          <w:tab w:val="left" w:pos="567"/>
        </w:tabs>
        <w:spacing w:line="260" w:lineRule="exact"/>
        <w:rPr>
          <w:sz w:val="22"/>
          <w:szCs w:val="22"/>
        </w:rPr>
      </w:pPr>
    </w:p>
    <w:p w14:paraId="0E88C7AE" w14:textId="77777777" w:rsidR="00876B63" w:rsidRPr="00B43295" w:rsidRDefault="00876B63" w:rsidP="00876B63">
      <w:pPr>
        <w:ind w:right="113"/>
        <w:rPr>
          <w:noProof/>
          <w:sz w:val="22"/>
          <w:szCs w:val="22"/>
        </w:rPr>
      </w:pPr>
      <w:r w:rsidRPr="00B43295">
        <w:rPr>
          <w:sz w:val="22"/>
          <w:szCs w:val="22"/>
        </w:rPr>
        <w:t>Laboratórios Basi (logotipas)</w:t>
      </w:r>
    </w:p>
    <w:p w14:paraId="1A06B635" w14:textId="77777777" w:rsidR="00876B63" w:rsidRPr="00B43295" w:rsidRDefault="00876B63">
      <w:pPr>
        <w:tabs>
          <w:tab w:val="left" w:pos="567"/>
        </w:tabs>
        <w:spacing w:line="260" w:lineRule="exact"/>
        <w:rPr>
          <w:sz w:val="22"/>
          <w:szCs w:val="22"/>
        </w:rPr>
      </w:pPr>
    </w:p>
    <w:p w14:paraId="6EF39A33" w14:textId="77777777" w:rsidR="008D3B35" w:rsidRPr="00B43295" w:rsidRDefault="00AB4978">
      <w:pPr>
        <w:tabs>
          <w:tab w:val="left" w:pos="567"/>
        </w:tabs>
        <w:spacing w:line="260" w:lineRule="exact"/>
        <w:rPr>
          <w:sz w:val="22"/>
          <w:szCs w:val="22"/>
        </w:rPr>
      </w:pPr>
      <w:r w:rsidRPr="00B43295">
        <w:rPr>
          <w:sz w:val="22"/>
          <w:szCs w:val="22"/>
        </w:rPr>
        <w:br w:type="page"/>
      </w:r>
    </w:p>
    <w:p w14:paraId="71C3796B" w14:textId="77777777" w:rsidR="00E7194C" w:rsidRPr="00B43295" w:rsidRDefault="00E7194C" w:rsidP="00E7194C">
      <w:pPr>
        <w:pBdr>
          <w:top w:val="single" w:sz="4" w:space="1" w:color="auto"/>
          <w:left w:val="single" w:sz="4" w:space="4" w:color="auto"/>
          <w:bottom w:val="single" w:sz="4" w:space="1" w:color="auto"/>
          <w:right w:val="single" w:sz="4" w:space="4" w:color="auto"/>
        </w:pBdr>
        <w:rPr>
          <w:b/>
          <w:noProof/>
          <w:sz w:val="22"/>
          <w:szCs w:val="22"/>
        </w:rPr>
      </w:pPr>
      <w:r w:rsidRPr="00B43295">
        <w:rPr>
          <w:b/>
          <w:sz w:val="22"/>
          <w:szCs w:val="22"/>
        </w:rPr>
        <w:lastRenderedPageBreak/>
        <w:t>INFORMACIJA ANT IŠORINĖS PAKUOTĖS</w:t>
      </w:r>
    </w:p>
    <w:p w14:paraId="7315EF9C" w14:textId="77777777" w:rsidR="00E7194C" w:rsidRPr="00691EC2" w:rsidRDefault="00E7194C" w:rsidP="00E7194C">
      <w:pPr>
        <w:pBdr>
          <w:top w:val="single" w:sz="4" w:space="1" w:color="auto"/>
          <w:left w:val="single" w:sz="4" w:space="4" w:color="auto"/>
          <w:bottom w:val="single" w:sz="4" w:space="1" w:color="auto"/>
          <w:right w:val="single" w:sz="4" w:space="4" w:color="auto"/>
        </w:pBdr>
        <w:ind w:left="567" w:hanging="567"/>
        <w:rPr>
          <w:bCs/>
          <w:caps/>
          <w:noProof/>
          <w:sz w:val="22"/>
          <w:szCs w:val="22"/>
        </w:rPr>
      </w:pPr>
    </w:p>
    <w:p w14:paraId="2B9629AF" w14:textId="19EAC7A3" w:rsidR="00E7194C" w:rsidRPr="00691EC2" w:rsidRDefault="00E7194C" w:rsidP="00E7194C">
      <w:pPr>
        <w:pBdr>
          <w:top w:val="single" w:sz="4" w:space="1" w:color="auto"/>
          <w:left w:val="single" w:sz="4" w:space="4" w:color="auto"/>
          <w:bottom w:val="single" w:sz="4" w:space="1" w:color="auto"/>
          <w:right w:val="single" w:sz="4" w:space="4" w:color="auto"/>
        </w:pBdr>
        <w:rPr>
          <w:bCs/>
          <w:caps/>
          <w:noProof/>
          <w:sz w:val="22"/>
          <w:szCs w:val="22"/>
        </w:rPr>
      </w:pPr>
      <w:r w:rsidRPr="00691EC2">
        <w:rPr>
          <w:b/>
          <w:caps/>
          <w:sz w:val="22"/>
          <w:szCs w:val="22"/>
        </w:rPr>
        <w:t>Išorinė karton</w:t>
      </w:r>
      <w:r w:rsidR="00F5162E">
        <w:rPr>
          <w:b/>
          <w:caps/>
          <w:sz w:val="22"/>
          <w:szCs w:val="22"/>
        </w:rPr>
        <w:t>O</w:t>
      </w:r>
      <w:r w:rsidRPr="00691EC2">
        <w:rPr>
          <w:b/>
          <w:caps/>
          <w:sz w:val="22"/>
          <w:szCs w:val="22"/>
        </w:rPr>
        <w:t xml:space="preserve"> dėžutė</w:t>
      </w:r>
    </w:p>
    <w:p w14:paraId="3AC9FBB6" w14:textId="77777777" w:rsidR="00E7194C" w:rsidRPr="00B43295" w:rsidRDefault="00E7194C" w:rsidP="00E7194C">
      <w:pPr>
        <w:rPr>
          <w:noProof/>
          <w:sz w:val="22"/>
          <w:szCs w:val="22"/>
        </w:rPr>
      </w:pPr>
    </w:p>
    <w:p w14:paraId="71CA467D" w14:textId="77777777" w:rsidR="00E7194C" w:rsidRPr="00B43295" w:rsidRDefault="00E7194C" w:rsidP="00E7194C">
      <w:pPr>
        <w:rPr>
          <w:noProof/>
          <w:sz w:val="22"/>
          <w:szCs w:val="22"/>
        </w:rPr>
      </w:pPr>
    </w:p>
    <w:p w14:paraId="77FF0D49" w14:textId="77777777" w:rsidR="00E7194C" w:rsidRPr="00B43295" w:rsidRDefault="00E7194C" w:rsidP="00E7194C">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43295">
        <w:rPr>
          <w:b/>
          <w:sz w:val="22"/>
          <w:szCs w:val="22"/>
        </w:rPr>
        <w:t>1.</w:t>
      </w:r>
      <w:r w:rsidRPr="00B43295">
        <w:rPr>
          <w:b/>
          <w:sz w:val="22"/>
          <w:szCs w:val="22"/>
        </w:rPr>
        <w:tab/>
        <w:t>VAISTINIO PREPARATO PAVADINIMAS</w:t>
      </w:r>
    </w:p>
    <w:p w14:paraId="0EADAEAC" w14:textId="77777777" w:rsidR="00E7194C" w:rsidRPr="00B43295" w:rsidRDefault="00E7194C" w:rsidP="00E7194C">
      <w:pPr>
        <w:rPr>
          <w:noProof/>
          <w:sz w:val="22"/>
          <w:szCs w:val="22"/>
        </w:rPr>
      </w:pPr>
    </w:p>
    <w:p w14:paraId="3812A76B" w14:textId="1B9D417E" w:rsidR="00E7194C" w:rsidRPr="00B43295" w:rsidRDefault="007A66DE" w:rsidP="00E7194C">
      <w:pPr>
        <w:rPr>
          <w:noProof/>
          <w:sz w:val="22"/>
          <w:szCs w:val="22"/>
        </w:rPr>
      </w:pPr>
      <w:r>
        <w:rPr>
          <w:sz w:val="22"/>
          <w:szCs w:val="22"/>
        </w:rPr>
        <w:t>Atropine sulfate Basi</w:t>
      </w:r>
      <w:r w:rsidR="00E7194C" w:rsidRPr="00B43295">
        <w:rPr>
          <w:sz w:val="22"/>
          <w:szCs w:val="22"/>
        </w:rPr>
        <w:t xml:space="preserve"> 1 mg/ml injekcinis tirpalas</w:t>
      </w:r>
    </w:p>
    <w:p w14:paraId="3EAD90C8" w14:textId="77777777" w:rsidR="00E7194C" w:rsidRPr="00B43295" w:rsidRDefault="00E7194C" w:rsidP="00E7194C">
      <w:pPr>
        <w:rPr>
          <w:noProof/>
          <w:sz w:val="22"/>
          <w:szCs w:val="22"/>
        </w:rPr>
      </w:pPr>
    </w:p>
    <w:p w14:paraId="23982B7D" w14:textId="77777777" w:rsidR="00E7194C" w:rsidRPr="00B43295" w:rsidRDefault="00E7194C" w:rsidP="00E7194C">
      <w:pPr>
        <w:rPr>
          <w:sz w:val="22"/>
          <w:szCs w:val="22"/>
        </w:rPr>
      </w:pPr>
      <w:r w:rsidRPr="00B43295">
        <w:rPr>
          <w:sz w:val="22"/>
          <w:szCs w:val="22"/>
        </w:rPr>
        <w:t>atropino sulfatas</w:t>
      </w:r>
    </w:p>
    <w:p w14:paraId="1FC9244B" w14:textId="77777777" w:rsidR="00E7194C" w:rsidRPr="00B43295" w:rsidRDefault="00E7194C" w:rsidP="00E7194C">
      <w:pPr>
        <w:rPr>
          <w:noProof/>
          <w:sz w:val="22"/>
          <w:szCs w:val="22"/>
        </w:rPr>
      </w:pPr>
    </w:p>
    <w:p w14:paraId="02820879" w14:textId="77777777" w:rsidR="00E7194C" w:rsidRPr="00B43295" w:rsidRDefault="00E7194C" w:rsidP="00E7194C">
      <w:pPr>
        <w:rPr>
          <w:noProof/>
          <w:sz w:val="22"/>
          <w:szCs w:val="22"/>
        </w:rPr>
      </w:pPr>
    </w:p>
    <w:p w14:paraId="518BB869" w14:textId="77777777" w:rsidR="00E7194C" w:rsidRPr="00B43295" w:rsidRDefault="00E7194C" w:rsidP="00E7194C">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B43295">
        <w:rPr>
          <w:b/>
          <w:sz w:val="22"/>
          <w:szCs w:val="22"/>
        </w:rPr>
        <w:t>2.</w:t>
      </w:r>
      <w:r w:rsidRPr="00B43295">
        <w:rPr>
          <w:b/>
          <w:sz w:val="22"/>
          <w:szCs w:val="22"/>
        </w:rPr>
        <w:tab/>
        <w:t>VEIKLIOJI MEDŽIAGA IR JOS KIEKIS</w:t>
      </w:r>
    </w:p>
    <w:p w14:paraId="782E85A9" w14:textId="77777777" w:rsidR="00E7194C" w:rsidRPr="00B43295" w:rsidRDefault="00E7194C" w:rsidP="00E7194C">
      <w:pPr>
        <w:rPr>
          <w:noProof/>
          <w:sz w:val="22"/>
          <w:szCs w:val="22"/>
        </w:rPr>
      </w:pPr>
    </w:p>
    <w:p w14:paraId="2BCA9C5B" w14:textId="77777777" w:rsidR="00E7194C" w:rsidRPr="00B43295" w:rsidRDefault="00E7194C" w:rsidP="00E7194C">
      <w:pPr>
        <w:rPr>
          <w:sz w:val="22"/>
          <w:szCs w:val="22"/>
        </w:rPr>
      </w:pPr>
      <w:r w:rsidRPr="00B43295">
        <w:rPr>
          <w:sz w:val="22"/>
          <w:szCs w:val="22"/>
        </w:rPr>
        <w:t xml:space="preserve">Kiekvienoje ampulėje yra 1 mg atropino sulfato. </w:t>
      </w:r>
    </w:p>
    <w:p w14:paraId="16DD218F" w14:textId="77777777" w:rsidR="00E7194C" w:rsidRPr="00B43295" w:rsidRDefault="00E7194C" w:rsidP="00E7194C">
      <w:pPr>
        <w:suppressAutoHyphens/>
        <w:ind w:right="14"/>
        <w:rPr>
          <w:noProof/>
          <w:sz w:val="22"/>
          <w:szCs w:val="22"/>
        </w:rPr>
      </w:pPr>
    </w:p>
    <w:p w14:paraId="3C5D1DE7" w14:textId="77777777" w:rsidR="00E7194C" w:rsidRPr="00B43295" w:rsidRDefault="00E7194C" w:rsidP="00E7194C">
      <w:pPr>
        <w:rPr>
          <w:noProof/>
          <w:sz w:val="22"/>
          <w:szCs w:val="22"/>
        </w:rPr>
      </w:pPr>
    </w:p>
    <w:p w14:paraId="5B50EE2C" w14:textId="77777777" w:rsidR="00E7194C" w:rsidRPr="00B43295" w:rsidRDefault="00E7194C" w:rsidP="00E7194C">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B43295">
        <w:rPr>
          <w:b/>
          <w:sz w:val="22"/>
          <w:szCs w:val="22"/>
        </w:rPr>
        <w:t>3.</w:t>
      </w:r>
      <w:r w:rsidRPr="00B43295">
        <w:rPr>
          <w:b/>
          <w:sz w:val="22"/>
          <w:szCs w:val="22"/>
        </w:rPr>
        <w:tab/>
        <w:t>PAGALBINIŲ MEDŽIAGŲ SĄRAŠAS</w:t>
      </w:r>
    </w:p>
    <w:p w14:paraId="4ACE0439" w14:textId="77777777" w:rsidR="00E7194C" w:rsidRPr="00B43295" w:rsidRDefault="00E7194C" w:rsidP="00E7194C">
      <w:pPr>
        <w:rPr>
          <w:noProof/>
          <w:sz w:val="22"/>
          <w:szCs w:val="22"/>
        </w:rPr>
      </w:pPr>
    </w:p>
    <w:p w14:paraId="5C84CA4F" w14:textId="5EF96758" w:rsidR="00E7194C" w:rsidRPr="00B43295" w:rsidRDefault="00E7194C" w:rsidP="00E7194C">
      <w:pPr>
        <w:rPr>
          <w:sz w:val="22"/>
          <w:szCs w:val="22"/>
        </w:rPr>
      </w:pPr>
      <w:r w:rsidRPr="00B43295">
        <w:rPr>
          <w:sz w:val="22"/>
          <w:szCs w:val="22"/>
        </w:rPr>
        <w:t xml:space="preserve">Pagalbinės medžiagos: koncentruota </w:t>
      </w:r>
      <w:r w:rsidR="005E0329">
        <w:rPr>
          <w:sz w:val="22"/>
          <w:szCs w:val="22"/>
        </w:rPr>
        <w:t>vandenilio chlorido</w:t>
      </w:r>
      <w:r w:rsidRPr="00B43295">
        <w:rPr>
          <w:sz w:val="22"/>
          <w:szCs w:val="22"/>
        </w:rPr>
        <w:t xml:space="preserve"> rūgštis, injekcinis vanduo.</w:t>
      </w:r>
    </w:p>
    <w:p w14:paraId="6D521D1A" w14:textId="77777777" w:rsidR="00E7194C" w:rsidRPr="00B43295" w:rsidRDefault="00E7194C" w:rsidP="00E7194C">
      <w:pPr>
        <w:rPr>
          <w:noProof/>
          <w:sz w:val="22"/>
          <w:szCs w:val="22"/>
        </w:rPr>
      </w:pPr>
    </w:p>
    <w:p w14:paraId="02335793" w14:textId="77777777" w:rsidR="00E7194C" w:rsidRPr="00B43295" w:rsidRDefault="00E7194C" w:rsidP="00E7194C">
      <w:pPr>
        <w:rPr>
          <w:noProof/>
          <w:sz w:val="22"/>
          <w:szCs w:val="22"/>
        </w:rPr>
      </w:pPr>
    </w:p>
    <w:p w14:paraId="06B34FE3" w14:textId="77777777" w:rsidR="00E7194C" w:rsidRPr="00B43295" w:rsidRDefault="00E7194C" w:rsidP="00E7194C">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43295">
        <w:rPr>
          <w:b/>
          <w:sz w:val="22"/>
          <w:szCs w:val="22"/>
        </w:rPr>
        <w:t>4.</w:t>
      </w:r>
      <w:r w:rsidRPr="00B43295">
        <w:rPr>
          <w:b/>
          <w:sz w:val="22"/>
          <w:szCs w:val="22"/>
        </w:rPr>
        <w:tab/>
        <w:t>FARMACINĖ FORMA IR KIEKIS PAKUOTĖJE</w:t>
      </w:r>
    </w:p>
    <w:p w14:paraId="280C74C3" w14:textId="77777777" w:rsidR="00E7194C" w:rsidRPr="00B43295" w:rsidRDefault="00E7194C" w:rsidP="00E7194C">
      <w:pPr>
        <w:rPr>
          <w:noProof/>
          <w:sz w:val="22"/>
          <w:szCs w:val="22"/>
        </w:rPr>
      </w:pPr>
    </w:p>
    <w:p w14:paraId="00E81747" w14:textId="5D5CE933" w:rsidR="00E7194C" w:rsidRPr="00B43295" w:rsidRDefault="00E7194C" w:rsidP="00E7194C">
      <w:pPr>
        <w:rPr>
          <w:noProof/>
          <w:sz w:val="22"/>
          <w:szCs w:val="22"/>
        </w:rPr>
      </w:pPr>
      <w:r w:rsidRPr="00B43295">
        <w:rPr>
          <w:sz w:val="22"/>
          <w:szCs w:val="22"/>
        </w:rPr>
        <w:t>Injekcinis tirpalas</w:t>
      </w:r>
      <w:r w:rsidR="005E0329">
        <w:rPr>
          <w:sz w:val="22"/>
          <w:szCs w:val="22"/>
        </w:rPr>
        <w:t>.</w:t>
      </w:r>
    </w:p>
    <w:p w14:paraId="62D1BD18" w14:textId="77777777" w:rsidR="00E7194C" w:rsidRPr="00B43295" w:rsidRDefault="00E7194C" w:rsidP="00E7194C">
      <w:pPr>
        <w:rPr>
          <w:sz w:val="22"/>
          <w:szCs w:val="22"/>
        </w:rPr>
      </w:pPr>
    </w:p>
    <w:p w14:paraId="2350300E" w14:textId="655ECD61" w:rsidR="00E7194C" w:rsidRPr="00B43295" w:rsidRDefault="00E7194C" w:rsidP="00E7194C">
      <w:pPr>
        <w:rPr>
          <w:sz w:val="22"/>
          <w:szCs w:val="22"/>
        </w:rPr>
      </w:pPr>
      <w:r w:rsidRPr="00B43295">
        <w:rPr>
          <w:sz w:val="22"/>
          <w:szCs w:val="22"/>
        </w:rPr>
        <w:t>5 ampulės po 1 ml</w:t>
      </w:r>
      <w:r w:rsidR="005E0329">
        <w:rPr>
          <w:sz w:val="22"/>
          <w:szCs w:val="22"/>
        </w:rPr>
        <w:t>.</w:t>
      </w:r>
    </w:p>
    <w:p w14:paraId="565046C0" w14:textId="286275D1" w:rsidR="00E7194C" w:rsidRPr="00B43295" w:rsidRDefault="00E7194C" w:rsidP="00E7194C">
      <w:pPr>
        <w:rPr>
          <w:sz w:val="22"/>
          <w:szCs w:val="22"/>
          <w:highlight w:val="lightGray"/>
        </w:rPr>
      </w:pPr>
      <w:r w:rsidRPr="00B43295">
        <w:rPr>
          <w:sz w:val="22"/>
          <w:szCs w:val="22"/>
          <w:highlight w:val="lightGray"/>
        </w:rPr>
        <w:t>6 ampulės po 1 ml</w:t>
      </w:r>
      <w:r w:rsidR="005E0329">
        <w:rPr>
          <w:sz w:val="22"/>
          <w:szCs w:val="22"/>
          <w:highlight w:val="lightGray"/>
        </w:rPr>
        <w:t>.</w:t>
      </w:r>
    </w:p>
    <w:p w14:paraId="60B72065" w14:textId="1032F8E1" w:rsidR="00E7194C" w:rsidRPr="00B43295" w:rsidRDefault="00E7194C" w:rsidP="00E7194C">
      <w:pPr>
        <w:rPr>
          <w:sz w:val="22"/>
          <w:szCs w:val="22"/>
          <w:highlight w:val="lightGray"/>
        </w:rPr>
      </w:pPr>
      <w:r w:rsidRPr="00B43295">
        <w:rPr>
          <w:sz w:val="22"/>
          <w:szCs w:val="22"/>
          <w:highlight w:val="lightGray"/>
        </w:rPr>
        <w:t>10 ampulių po 1 ml</w:t>
      </w:r>
      <w:r w:rsidR="005E0329">
        <w:rPr>
          <w:sz w:val="22"/>
          <w:szCs w:val="22"/>
          <w:highlight w:val="lightGray"/>
        </w:rPr>
        <w:t>.</w:t>
      </w:r>
    </w:p>
    <w:p w14:paraId="6C62AB10" w14:textId="2DAD212F" w:rsidR="00E7194C" w:rsidRPr="00B43295" w:rsidRDefault="00E7194C" w:rsidP="00E7194C">
      <w:pPr>
        <w:rPr>
          <w:sz w:val="22"/>
          <w:szCs w:val="22"/>
        </w:rPr>
      </w:pPr>
      <w:r w:rsidRPr="00B43295">
        <w:rPr>
          <w:sz w:val="22"/>
          <w:szCs w:val="22"/>
          <w:highlight w:val="lightGray"/>
        </w:rPr>
        <w:t>50 ampulių po 1 ml</w:t>
      </w:r>
      <w:r w:rsidR="005E0329">
        <w:rPr>
          <w:sz w:val="22"/>
          <w:szCs w:val="22"/>
        </w:rPr>
        <w:t>.</w:t>
      </w:r>
    </w:p>
    <w:p w14:paraId="204985FE" w14:textId="77777777" w:rsidR="00E7194C" w:rsidRPr="00B43295" w:rsidRDefault="00E7194C" w:rsidP="00E7194C">
      <w:pPr>
        <w:rPr>
          <w:noProof/>
          <w:sz w:val="22"/>
          <w:szCs w:val="22"/>
        </w:rPr>
      </w:pPr>
    </w:p>
    <w:p w14:paraId="3FA61A72" w14:textId="77777777" w:rsidR="00E7194C" w:rsidRPr="00B43295" w:rsidRDefault="00E7194C" w:rsidP="00E7194C">
      <w:pPr>
        <w:rPr>
          <w:noProof/>
          <w:sz w:val="22"/>
          <w:szCs w:val="22"/>
        </w:rPr>
      </w:pPr>
    </w:p>
    <w:p w14:paraId="62515197" w14:textId="77777777" w:rsidR="00E7194C" w:rsidRPr="00B43295" w:rsidRDefault="00E7194C" w:rsidP="00E7194C">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B43295">
        <w:rPr>
          <w:b/>
          <w:sz w:val="22"/>
          <w:szCs w:val="22"/>
        </w:rPr>
        <w:t>5.</w:t>
      </w:r>
      <w:r w:rsidRPr="00B43295">
        <w:rPr>
          <w:b/>
          <w:sz w:val="22"/>
          <w:szCs w:val="22"/>
        </w:rPr>
        <w:tab/>
        <w:t>VARTOJIMO METODAS IR BŪDAS (-AI)</w:t>
      </w:r>
    </w:p>
    <w:p w14:paraId="64B40750" w14:textId="77777777" w:rsidR="00E7194C" w:rsidRPr="00B43295" w:rsidRDefault="00E7194C" w:rsidP="00E7194C">
      <w:pPr>
        <w:rPr>
          <w:i/>
          <w:noProof/>
          <w:sz w:val="22"/>
          <w:szCs w:val="22"/>
        </w:rPr>
      </w:pPr>
    </w:p>
    <w:p w14:paraId="698972C2" w14:textId="77777777" w:rsidR="00E7194C" w:rsidRPr="00B43295" w:rsidRDefault="00E7194C" w:rsidP="00E7194C">
      <w:pPr>
        <w:rPr>
          <w:sz w:val="22"/>
          <w:szCs w:val="22"/>
        </w:rPr>
      </w:pPr>
      <w:r w:rsidRPr="00B43295">
        <w:rPr>
          <w:sz w:val="22"/>
          <w:szCs w:val="22"/>
        </w:rPr>
        <w:t>Leisti į veną, į raumenis arba po oda.</w:t>
      </w:r>
    </w:p>
    <w:p w14:paraId="59046F7E" w14:textId="77777777" w:rsidR="00E7194C" w:rsidRPr="00B43295" w:rsidRDefault="00E7194C" w:rsidP="00E7194C">
      <w:pPr>
        <w:rPr>
          <w:noProof/>
          <w:sz w:val="22"/>
          <w:szCs w:val="22"/>
        </w:rPr>
      </w:pPr>
    </w:p>
    <w:p w14:paraId="1A3607A6" w14:textId="77777777" w:rsidR="00E7194C" w:rsidRPr="00B43295" w:rsidRDefault="00E7194C" w:rsidP="00E7194C">
      <w:pPr>
        <w:rPr>
          <w:noProof/>
          <w:sz w:val="22"/>
          <w:szCs w:val="22"/>
        </w:rPr>
      </w:pPr>
      <w:r w:rsidRPr="00B43295">
        <w:rPr>
          <w:sz w:val="22"/>
          <w:szCs w:val="22"/>
        </w:rPr>
        <w:t>Prieš vartojimą perskaitykite pakuotės lapelį.</w:t>
      </w:r>
    </w:p>
    <w:p w14:paraId="25D01ABC" w14:textId="77777777" w:rsidR="00E7194C" w:rsidRPr="00B43295" w:rsidRDefault="00E7194C" w:rsidP="00E7194C">
      <w:pPr>
        <w:rPr>
          <w:noProof/>
          <w:sz w:val="22"/>
          <w:szCs w:val="22"/>
        </w:rPr>
      </w:pPr>
    </w:p>
    <w:p w14:paraId="3B9E7750" w14:textId="77777777" w:rsidR="00E7194C" w:rsidRPr="00B43295" w:rsidRDefault="00E7194C" w:rsidP="00E7194C">
      <w:pPr>
        <w:rPr>
          <w:noProof/>
          <w:sz w:val="22"/>
          <w:szCs w:val="22"/>
        </w:rPr>
      </w:pPr>
    </w:p>
    <w:p w14:paraId="495409CF" w14:textId="77777777" w:rsidR="00E7194C" w:rsidRPr="00B43295" w:rsidRDefault="00E7194C" w:rsidP="00E7194C">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43295">
        <w:rPr>
          <w:b/>
          <w:sz w:val="22"/>
          <w:szCs w:val="22"/>
        </w:rPr>
        <w:t>6.</w:t>
      </w:r>
      <w:r w:rsidRPr="00B43295">
        <w:rPr>
          <w:b/>
          <w:sz w:val="22"/>
          <w:szCs w:val="22"/>
        </w:rPr>
        <w:tab/>
        <w:t>SPECIALUS ĮSPĖJIMAS, KAD VAISTINĮ PREPARATĄ BŪTINA LAIKYTI VAIKAMS NEPASTEBIMOJE IR NEPASIEKIAMOJE VIETOJE</w:t>
      </w:r>
    </w:p>
    <w:p w14:paraId="38092A8F" w14:textId="77777777" w:rsidR="00E7194C" w:rsidRPr="00B43295" w:rsidRDefault="00E7194C" w:rsidP="00E7194C">
      <w:pPr>
        <w:rPr>
          <w:noProof/>
          <w:sz w:val="22"/>
          <w:szCs w:val="22"/>
        </w:rPr>
      </w:pPr>
    </w:p>
    <w:p w14:paraId="52B27A0D" w14:textId="77777777" w:rsidR="00E7194C" w:rsidRPr="00B43295" w:rsidRDefault="00E7194C" w:rsidP="00E7194C">
      <w:pPr>
        <w:outlineLvl w:val="0"/>
        <w:rPr>
          <w:noProof/>
          <w:sz w:val="22"/>
          <w:szCs w:val="22"/>
        </w:rPr>
      </w:pPr>
      <w:r w:rsidRPr="00B43295">
        <w:rPr>
          <w:sz w:val="22"/>
          <w:szCs w:val="22"/>
        </w:rPr>
        <w:t>Laikyti vaikams nepastebimoje ir nepasiekiamoje vietoje.</w:t>
      </w:r>
    </w:p>
    <w:p w14:paraId="24013737" w14:textId="77777777" w:rsidR="00E7194C" w:rsidRPr="00B43295" w:rsidRDefault="00E7194C" w:rsidP="00E7194C">
      <w:pPr>
        <w:rPr>
          <w:noProof/>
          <w:sz w:val="22"/>
          <w:szCs w:val="22"/>
        </w:rPr>
      </w:pPr>
    </w:p>
    <w:p w14:paraId="5DB0016F" w14:textId="77777777" w:rsidR="00E7194C" w:rsidRPr="00B43295" w:rsidRDefault="00E7194C" w:rsidP="00E7194C">
      <w:pPr>
        <w:rPr>
          <w:noProof/>
          <w:sz w:val="22"/>
          <w:szCs w:val="22"/>
        </w:rPr>
      </w:pPr>
    </w:p>
    <w:p w14:paraId="4433F1F7" w14:textId="77777777" w:rsidR="00E7194C" w:rsidRPr="00B43295" w:rsidRDefault="00E7194C" w:rsidP="00E7194C">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B43295">
        <w:rPr>
          <w:b/>
          <w:sz w:val="22"/>
          <w:szCs w:val="22"/>
        </w:rPr>
        <w:t>7.</w:t>
      </w:r>
      <w:r w:rsidRPr="00B43295">
        <w:rPr>
          <w:b/>
          <w:sz w:val="22"/>
          <w:szCs w:val="22"/>
        </w:rPr>
        <w:tab/>
        <w:t>KITAS SPECIALUS ĮSPĖJIMAS (JEI REIKIA)</w:t>
      </w:r>
    </w:p>
    <w:p w14:paraId="17D66720" w14:textId="77777777" w:rsidR="00E7194C" w:rsidRPr="00B43295" w:rsidRDefault="00E7194C" w:rsidP="00E7194C">
      <w:pPr>
        <w:rPr>
          <w:noProof/>
          <w:sz w:val="22"/>
          <w:szCs w:val="22"/>
        </w:rPr>
      </w:pPr>
    </w:p>
    <w:p w14:paraId="173EFAAA" w14:textId="5E46CA30" w:rsidR="00E7194C" w:rsidRPr="00B43295" w:rsidRDefault="00E7194C" w:rsidP="00E7194C">
      <w:pPr>
        <w:rPr>
          <w:sz w:val="22"/>
          <w:szCs w:val="22"/>
        </w:rPr>
      </w:pPr>
      <w:r w:rsidRPr="00B43295">
        <w:rPr>
          <w:sz w:val="22"/>
          <w:szCs w:val="22"/>
        </w:rPr>
        <w:t>Atidarius</w:t>
      </w:r>
      <w:r w:rsidR="00025A8B">
        <w:rPr>
          <w:sz w:val="22"/>
          <w:szCs w:val="22"/>
        </w:rPr>
        <w:t>,</w:t>
      </w:r>
      <w:r w:rsidRPr="00B43295">
        <w:rPr>
          <w:sz w:val="22"/>
          <w:szCs w:val="22"/>
        </w:rPr>
        <w:t xml:space="preserve">  vartoti nedelsiant.</w:t>
      </w:r>
    </w:p>
    <w:p w14:paraId="6622FC89" w14:textId="77777777" w:rsidR="00E7194C" w:rsidRPr="00B43295" w:rsidRDefault="00E7194C" w:rsidP="00E7194C">
      <w:pPr>
        <w:rPr>
          <w:noProof/>
          <w:sz w:val="22"/>
          <w:szCs w:val="22"/>
        </w:rPr>
      </w:pPr>
    </w:p>
    <w:p w14:paraId="673EF71F" w14:textId="77777777" w:rsidR="00E7194C" w:rsidRPr="00B43295" w:rsidRDefault="00E7194C" w:rsidP="00E7194C">
      <w:pPr>
        <w:rPr>
          <w:noProof/>
          <w:sz w:val="22"/>
          <w:szCs w:val="22"/>
        </w:rPr>
      </w:pPr>
    </w:p>
    <w:p w14:paraId="759B5AEB" w14:textId="77777777" w:rsidR="00E7194C" w:rsidRPr="00B43295" w:rsidRDefault="00E7194C" w:rsidP="00E7194C">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B43295">
        <w:rPr>
          <w:b/>
          <w:sz w:val="22"/>
          <w:szCs w:val="22"/>
        </w:rPr>
        <w:t>8.</w:t>
      </w:r>
      <w:r w:rsidRPr="00B43295">
        <w:rPr>
          <w:b/>
          <w:sz w:val="22"/>
          <w:szCs w:val="22"/>
        </w:rPr>
        <w:tab/>
        <w:t>TINKAMUMO LAIKAS</w:t>
      </w:r>
    </w:p>
    <w:p w14:paraId="63FBD078" w14:textId="77777777" w:rsidR="00E7194C" w:rsidRPr="00B43295" w:rsidRDefault="00E7194C" w:rsidP="00E7194C">
      <w:pPr>
        <w:rPr>
          <w:noProof/>
          <w:sz w:val="22"/>
          <w:szCs w:val="22"/>
        </w:rPr>
      </w:pPr>
    </w:p>
    <w:p w14:paraId="4E798966" w14:textId="77777777" w:rsidR="00E7194C" w:rsidRPr="00B43295" w:rsidRDefault="00E7194C" w:rsidP="00E7194C">
      <w:pPr>
        <w:rPr>
          <w:sz w:val="22"/>
          <w:szCs w:val="22"/>
        </w:rPr>
      </w:pPr>
      <w:r w:rsidRPr="00B43295">
        <w:rPr>
          <w:sz w:val="22"/>
          <w:szCs w:val="22"/>
        </w:rPr>
        <w:t>Tinka iki</w:t>
      </w:r>
    </w:p>
    <w:p w14:paraId="2798E6EC" w14:textId="77777777" w:rsidR="00E7194C" w:rsidRPr="00B43295" w:rsidRDefault="00E7194C" w:rsidP="00E7194C">
      <w:pPr>
        <w:rPr>
          <w:noProof/>
          <w:sz w:val="22"/>
          <w:szCs w:val="22"/>
        </w:rPr>
      </w:pPr>
    </w:p>
    <w:p w14:paraId="2FDFAF8C" w14:textId="77777777" w:rsidR="00E7194C" w:rsidRPr="00B43295" w:rsidRDefault="00E7194C" w:rsidP="00E7194C">
      <w:pPr>
        <w:rPr>
          <w:noProof/>
          <w:sz w:val="22"/>
          <w:szCs w:val="22"/>
        </w:rPr>
      </w:pPr>
    </w:p>
    <w:p w14:paraId="335E5019" w14:textId="77777777" w:rsidR="00E7194C" w:rsidRPr="00B43295" w:rsidRDefault="00E7194C" w:rsidP="00E7194C">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43295">
        <w:rPr>
          <w:b/>
          <w:sz w:val="22"/>
          <w:szCs w:val="22"/>
        </w:rPr>
        <w:lastRenderedPageBreak/>
        <w:t>9.</w:t>
      </w:r>
      <w:r w:rsidRPr="00B43295">
        <w:rPr>
          <w:b/>
          <w:sz w:val="22"/>
          <w:szCs w:val="22"/>
        </w:rPr>
        <w:tab/>
        <w:t>SPECIALIOS LAIKYMO SĄLYGOS</w:t>
      </w:r>
    </w:p>
    <w:p w14:paraId="44339870" w14:textId="77777777" w:rsidR="00E7194C" w:rsidRPr="00B43295" w:rsidRDefault="00E7194C" w:rsidP="00E7194C">
      <w:pPr>
        <w:rPr>
          <w:noProof/>
          <w:sz w:val="22"/>
          <w:szCs w:val="22"/>
        </w:rPr>
      </w:pPr>
    </w:p>
    <w:p w14:paraId="0A6BD3DD" w14:textId="77777777" w:rsidR="00E7194C" w:rsidRPr="00B43295" w:rsidRDefault="00E7194C" w:rsidP="00E7194C">
      <w:pPr>
        <w:ind w:left="567" w:hanging="567"/>
        <w:rPr>
          <w:noProof/>
          <w:sz w:val="22"/>
          <w:szCs w:val="22"/>
        </w:rPr>
      </w:pPr>
    </w:p>
    <w:p w14:paraId="65AB6A39" w14:textId="77777777" w:rsidR="00E7194C" w:rsidRPr="00B43295" w:rsidRDefault="00E7194C" w:rsidP="00E7194C">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B43295">
        <w:rPr>
          <w:b/>
          <w:sz w:val="22"/>
          <w:szCs w:val="22"/>
        </w:rPr>
        <w:t>10.</w:t>
      </w:r>
      <w:r w:rsidRPr="00B43295">
        <w:rPr>
          <w:b/>
          <w:sz w:val="22"/>
          <w:szCs w:val="22"/>
        </w:rPr>
        <w:tab/>
        <w:t>SPECIALIOS ATSARGUMO PRIEMONĖS DĖL NESUVARTOTO VAISTINIO PREPARATO AR JO ATLIEKŲ TVARKYMO (JEI REIKIA)</w:t>
      </w:r>
    </w:p>
    <w:p w14:paraId="7C16FB99" w14:textId="77777777" w:rsidR="00E7194C" w:rsidRPr="00B43295" w:rsidRDefault="00E7194C" w:rsidP="00E7194C">
      <w:pPr>
        <w:rPr>
          <w:noProof/>
          <w:sz w:val="22"/>
          <w:szCs w:val="22"/>
        </w:rPr>
      </w:pPr>
    </w:p>
    <w:p w14:paraId="18BF1632" w14:textId="77777777" w:rsidR="00E7194C" w:rsidRPr="00B43295" w:rsidRDefault="00E7194C" w:rsidP="00E7194C">
      <w:pPr>
        <w:rPr>
          <w:noProof/>
          <w:sz w:val="22"/>
          <w:szCs w:val="22"/>
        </w:rPr>
      </w:pPr>
    </w:p>
    <w:p w14:paraId="75C32825" w14:textId="77777777" w:rsidR="00E7194C" w:rsidRPr="00B43295" w:rsidRDefault="00E7194C" w:rsidP="00E7194C">
      <w:pPr>
        <w:pBdr>
          <w:top w:val="single" w:sz="4" w:space="1" w:color="auto"/>
          <w:left w:val="single" w:sz="4" w:space="4" w:color="auto"/>
          <w:bottom w:val="single" w:sz="4" w:space="1" w:color="auto"/>
          <w:right w:val="single" w:sz="4" w:space="4" w:color="auto"/>
        </w:pBdr>
        <w:outlineLvl w:val="0"/>
        <w:rPr>
          <w:b/>
          <w:noProof/>
          <w:sz w:val="22"/>
          <w:szCs w:val="22"/>
        </w:rPr>
      </w:pPr>
      <w:r w:rsidRPr="00B43295">
        <w:rPr>
          <w:b/>
          <w:sz w:val="22"/>
          <w:szCs w:val="22"/>
        </w:rPr>
        <w:t>11.</w:t>
      </w:r>
      <w:r w:rsidRPr="00B43295">
        <w:rPr>
          <w:b/>
          <w:sz w:val="22"/>
          <w:szCs w:val="22"/>
        </w:rPr>
        <w:tab/>
        <w:t>REGISTRUOTOJO PAVADINIMAS IR ADRESAS</w:t>
      </w:r>
    </w:p>
    <w:p w14:paraId="121BABBA" w14:textId="6A78A5CC" w:rsidR="00E7194C" w:rsidRPr="00B43295" w:rsidRDefault="00E7194C" w:rsidP="00E7194C">
      <w:pPr>
        <w:rPr>
          <w:sz w:val="22"/>
          <w:szCs w:val="22"/>
        </w:rPr>
      </w:pPr>
    </w:p>
    <w:p w14:paraId="4A97B545" w14:textId="77777777" w:rsidR="00E7194C" w:rsidRPr="00B43295" w:rsidRDefault="00E7194C" w:rsidP="00E7194C">
      <w:pPr>
        <w:rPr>
          <w:sz w:val="22"/>
          <w:szCs w:val="22"/>
        </w:rPr>
      </w:pPr>
      <w:r w:rsidRPr="00B43295">
        <w:rPr>
          <w:sz w:val="22"/>
          <w:szCs w:val="22"/>
        </w:rPr>
        <w:t>Laboratórios Basi - Indústria Farmacêutica, S.A.</w:t>
      </w:r>
    </w:p>
    <w:p w14:paraId="3911E279" w14:textId="77777777" w:rsidR="00E7194C" w:rsidRPr="00B43295" w:rsidRDefault="00E7194C" w:rsidP="00E7194C">
      <w:pPr>
        <w:rPr>
          <w:sz w:val="22"/>
          <w:szCs w:val="22"/>
        </w:rPr>
      </w:pPr>
      <w:r w:rsidRPr="00B43295">
        <w:rPr>
          <w:sz w:val="22"/>
          <w:szCs w:val="22"/>
        </w:rPr>
        <w:t>Parque Industrial Manuel Lourenço Ferreira, Lote 15</w:t>
      </w:r>
    </w:p>
    <w:p w14:paraId="7E29FD97" w14:textId="77777777" w:rsidR="00E7194C" w:rsidRPr="00B43295" w:rsidRDefault="00E7194C" w:rsidP="00E7194C">
      <w:pPr>
        <w:rPr>
          <w:sz w:val="22"/>
          <w:szCs w:val="22"/>
        </w:rPr>
      </w:pPr>
      <w:r w:rsidRPr="00B43295">
        <w:rPr>
          <w:sz w:val="22"/>
          <w:szCs w:val="22"/>
        </w:rPr>
        <w:t>3450-232 Mortágua, Portugalija</w:t>
      </w:r>
    </w:p>
    <w:p w14:paraId="2BF28E8E" w14:textId="77777777" w:rsidR="00E7194C" w:rsidRPr="00B43295" w:rsidRDefault="00E7194C" w:rsidP="00E7194C">
      <w:pPr>
        <w:rPr>
          <w:sz w:val="22"/>
          <w:szCs w:val="22"/>
        </w:rPr>
      </w:pPr>
      <w:r w:rsidRPr="00B43295">
        <w:rPr>
          <w:sz w:val="22"/>
          <w:szCs w:val="22"/>
        </w:rPr>
        <w:t>Tel. + 351 231 920 250</w:t>
      </w:r>
    </w:p>
    <w:p w14:paraId="1353AB71" w14:textId="77777777" w:rsidR="00E7194C" w:rsidRPr="00B43295" w:rsidRDefault="00E7194C" w:rsidP="00E7194C">
      <w:pPr>
        <w:rPr>
          <w:sz w:val="22"/>
          <w:szCs w:val="22"/>
        </w:rPr>
      </w:pPr>
      <w:r w:rsidRPr="00B43295">
        <w:rPr>
          <w:sz w:val="22"/>
          <w:szCs w:val="22"/>
        </w:rPr>
        <w:t>Faksas + 351 231 921 055</w:t>
      </w:r>
    </w:p>
    <w:p w14:paraId="0BE4B6F7" w14:textId="77777777" w:rsidR="00E7194C" w:rsidRPr="00B43295" w:rsidRDefault="00E7194C" w:rsidP="00E7194C">
      <w:pPr>
        <w:rPr>
          <w:sz w:val="22"/>
          <w:szCs w:val="22"/>
        </w:rPr>
      </w:pPr>
      <w:r w:rsidRPr="00B43295">
        <w:rPr>
          <w:sz w:val="22"/>
          <w:szCs w:val="22"/>
        </w:rPr>
        <w:t>El. paštas basi@basi.pt</w:t>
      </w:r>
    </w:p>
    <w:p w14:paraId="604BDBF3" w14:textId="77777777" w:rsidR="00E7194C" w:rsidRPr="00B43295" w:rsidRDefault="00E7194C" w:rsidP="00E7194C">
      <w:pPr>
        <w:rPr>
          <w:noProof/>
          <w:sz w:val="22"/>
          <w:szCs w:val="22"/>
        </w:rPr>
      </w:pPr>
    </w:p>
    <w:p w14:paraId="5941D849" w14:textId="77777777" w:rsidR="00E7194C" w:rsidRPr="00B43295" w:rsidRDefault="00E7194C" w:rsidP="00E7194C">
      <w:pPr>
        <w:rPr>
          <w:noProof/>
          <w:sz w:val="22"/>
          <w:szCs w:val="22"/>
        </w:rPr>
      </w:pPr>
    </w:p>
    <w:p w14:paraId="4E134EA5" w14:textId="77777777" w:rsidR="00E7194C" w:rsidRPr="00B43295" w:rsidRDefault="00E7194C" w:rsidP="00DD1D7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43295">
        <w:rPr>
          <w:b/>
          <w:sz w:val="22"/>
          <w:szCs w:val="22"/>
        </w:rPr>
        <w:t>12.</w:t>
      </w:r>
      <w:r w:rsidRPr="00B43295">
        <w:rPr>
          <w:b/>
          <w:sz w:val="22"/>
          <w:szCs w:val="22"/>
        </w:rPr>
        <w:tab/>
        <w:t xml:space="preserve">REGISTRACIJOS PAŽYMĖJIMO NUMERIS (-IAI) </w:t>
      </w:r>
    </w:p>
    <w:p w14:paraId="55BCFFE2" w14:textId="77777777" w:rsidR="00E7194C" w:rsidRDefault="00E7194C" w:rsidP="00DD1D70">
      <w:pPr>
        <w:ind w:left="567" w:hanging="567"/>
        <w:rPr>
          <w:noProof/>
          <w:sz w:val="22"/>
          <w:szCs w:val="22"/>
        </w:rPr>
      </w:pPr>
    </w:p>
    <w:p w14:paraId="3B965D48" w14:textId="77777777" w:rsidR="0070151E" w:rsidRPr="0070151E" w:rsidRDefault="0070151E" w:rsidP="0070151E">
      <w:pPr>
        <w:ind w:left="567" w:hanging="567"/>
        <w:rPr>
          <w:noProof/>
          <w:sz w:val="22"/>
          <w:szCs w:val="22"/>
          <w:highlight w:val="lightGray"/>
        </w:rPr>
      </w:pPr>
      <w:r w:rsidRPr="0070151E">
        <w:rPr>
          <w:noProof/>
          <w:sz w:val="22"/>
          <w:szCs w:val="22"/>
        </w:rPr>
        <w:t xml:space="preserve">LT/1/25/5675/001 </w:t>
      </w:r>
      <w:r w:rsidRPr="0070151E">
        <w:rPr>
          <w:noProof/>
          <w:sz w:val="22"/>
          <w:szCs w:val="22"/>
          <w:highlight w:val="lightGray"/>
        </w:rPr>
        <w:t>– N5</w:t>
      </w:r>
    </w:p>
    <w:p w14:paraId="128561C2" w14:textId="77777777" w:rsidR="0070151E" w:rsidRPr="0070151E" w:rsidRDefault="0070151E" w:rsidP="0070151E">
      <w:pPr>
        <w:ind w:left="567" w:hanging="567"/>
        <w:rPr>
          <w:noProof/>
          <w:sz w:val="22"/>
          <w:szCs w:val="22"/>
          <w:highlight w:val="lightGray"/>
        </w:rPr>
      </w:pPr>
      <w:r w:rsidRPr="0070151E">
        <w:rPr>
          <w:noProof/>
          <w:sz w:val="22"/>
          <w:szCs w:val="22"/>
          <w:highlight w:val="lightGray"/>
        </w:rPr>
        <w:t>LT/1/25/5675/002 – N6</w:t>
      </w:r>
    </w:p>
    <w:p w14:paraId="220417B6" w14:textId="77777777" w:rsidR="0070151E" w:rsidRPr="0070151E" w:rsidRDefault="0070151E" w:rsidP="0070151E">
      <w:pPr>
        <w:ind w:left="567" w:hanging="567"/>
        <w:rPr>
          <w:noProof/>
          <w:sz w:val="22"/>
          <w:szCs w:val="22"/>
          <w:highlight w:val="lightGray"/>
        </w:rPr>
      </w:pPr>
      <w:r w:rsidRPr="0070151E">
        <w:rPr>
          <w:noProof/>
          <w:sz w:val="22"/>
          <w:szCs w:val="22"/>
          <w:highlight w:val="lightGray"/>
        </w:rPr>
        <w:t>LT/1/25/5675/003 – N10</w:t>
      </w:r>
    </w:p>
    <w:p w14:paraId="3D03D7D1" w14:textId="120E587E" w:rsidR="0070151E" w:rsidRDefault="0070151E" w:rsidP="0070151E">
      <w:pPr>
        <w:ind w:left="567" w:hanging="567"/>
        <w:rPr>
          <w:noProof/>
          <w:sz w:val="22"/>
          <w:szCs w:val="22"/>
        </w:rPr>
      </w:pPr>
      <w:r w:rsidRPr="0070151E">
        <w:rPr>
          <w:noProof/>
          <w:sz w:val="22"/>
          <w:szCs w:val="22"/>
          <w:highlight w:val="lightGray"/>
        </w:rPr>
        <w:t>LT/1/25/5675/004 – N50</w:t>
      </w:r>
    </w:p>
    <w:p w14:paraId="133EB289" w14:textId="77777777" w:rsidR="0070151E" w:rsidRPr="00B43295" w:rsidRDefault="0070151E" w:rsidP="0070151E">
      <w:pPr>
        <w:ind w:left="567" w:hanging="567"/>
        <w:rPr>
          <w:noProof/>
          <w:sz w:val="22"/>
          <w:szCs w:val="22"/>
        </w:rPr>
      </w:pPr>
    </w:p>
    <w:p w14:paraId="764A7852" w14:textId="77777777" w:rsidR="00E7194C" w:rsidRPr="00B43295" w:rsidRDefault="00E7194C" w:rsidP="00DD1D70">
      <w:pPr>
        <w:ind w:left="567" w:hanging="567"/>
        <w:rPr>
          <w:noProof/>
          <w:sz w:val="22"/>
          <w:szCs w:val="22"/>
        </w:rPr>
      </w:pPr>
    </w:p>
    <w:p w14:paraId="21F6D0D6" w14:textId="77777777" w:rsidR="00E7194C" w:rsidRPr="00B43295" w:rsidRDefault="00E7194C" w:rsidP="00DD1D7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43295">
        <w:rPr>
          <w:b/>
          <w:sz w:val="22"/>
          <w:szCs w:val="22"/>
        </w:rPr>
        <w:t>13.</w:t>
      </w:r>
      <w:r w:rsidRPr="00B43295">
        <w:rPr>
          <w:b/>
          <w:sz w:val="22"/>
          <w:szCs w:val="22"/>
        </w:rPr>
        <w:tab/>
        <w:t>SERIJOS NUMERIS</w:t>
      </w:r>
    </w:p>
    <w:p w14:paraId="14B65CB7" w14:textId="77777777" w:rsidR="00E7194C" w:rsidRPr="00B43295" w:rsidRDefault="00E7194C" w:rsidP="00DD1D70">
      <w:pPr>
        <w:ind w:left="567" w:hanging="567"/>
        <w:rPr>
          <w:sz w:val="22"/>
          <w:szCs w:val="22"/>
        </w:rPr>
      </w:pPr>
    </w:p>
    <w:p w14:paraId="330F8A16" w14:textId="77777777" w:rsidR="00E7194C" w:rsidRPr="00B43295" w:rsidRDefault="00E7194C" w:rsidP="00DD1D70">
      <w:pPr>
        <w:ind w:left="567" w:hanging="567"/>
        <w:rPr>
          <w:sz w:val="22"/>
          <w:szCs w:val="22"/>
        </w:rPr>
      </w:pPr>
      <w:r w:rsidRPr="00B43295">
        <w:rPr>
          <w:sz w:val="22"/>
          <w:szCs w:val="22"/>
        </w:rPr>
        <w:t>Serija</w:t>
      </w:r>
    </w:p>
    <w:p w14:paraId="5747F9F8" w14:textId="77777777" w:rsidR="00E7194C" w:rsidRPr="00B43295" w:rsidRDefault="00E7194C" w:rsidP="00DD1D70">
      <w:pPr>
        <w:ind w:left="567" w:hanging="567"/>
        <w:rPr>
          <w:noProof/>
          <w:sz w:val="22"/>
          <w:szCs w:val="22"/>
        </w:rPr>
      </w:pPr>
    </w:p>
    <w:p w14:paraId="7F4D8A50" w14:textId="77777777" w:rsidR="00E7194C" w:rsidRPr="00B43295" w:rsidRDefault="00E7194C" w:rsidP="00DD1D70">
      <w:pPr>
        <w:ind w:left="567" w:hanging="567"/>
        <w:rPr>
          <w:noProof/>
          <w:sz w:val="22"/>
          <w:szCs w:val="22"/>
        </w:rPr>
      </w:pPr>
    </w:p>
    <w:p w14:paraId="5CC01C7E" w14:textId="77777777" w:rsidR="00E7194C" w:rsidRPr="00B43295" w:rsidRDefault="00E7194C" w:rsidP="00DD1D7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43295">
        <w:rPr>
          <w:b/>
          <w:sz w:val="22"/>
          <w:szCs w:val="22"/>
        </w:rPr>
        <w:t>14.</w:t>
      </w:r>
      <w:r w:rsidRPr="00B43295">
        <w:rPr>
          <w:b/>
          <w:sz w:val="22"/>
          <w:szCs w:val="22"/>
        </w:rPr>
        <w:tab/>
        <w:t>PARDAVIMO (IŠDAVIMO) TVARKA</w:t>
      </w:r>
    </w:p>
    <w:p w14:paraId="5111EA4F" w14:textId="77777777" w:rsidR="00E7194C" w:rsidRPr="00B43295" w:rsidRDefault="00E7194C" w:rsidP="00DD1D70">
      <w:pPr>
        <w:ind w:left="567" w:hanging="567"/>
        <w:rPr>
          <w:noProof/>
          <w:sz w:val="22"/>
          <w:szCs w:val="22"/>
        </w:rPr>
      </w:pPr>
    </w:p>
    <w:p w14:paraId="3756BF0D" w14:textId="4C947463" w:rsidR="00E7194C" w:rsidRPr="00B43295" w:rsidRDefault="00F5162E" w:rsidP="00DD1D70">
      <w:pPr>
        <w:ind w:left="567" w:hanging="567"/>
        <w:rPr>
          <w:noProof/>
          <w:sz w:val="22"/>
          <w:szCs w:val="22"/>
        </w:rPr>
      </w:pPr>
      <w:r>
        <w:rPr>
          <w:sz w:val="22"/>
          <w:szCs w:val="22"/>
        </w:rPr>
        <w:t>Receptinis vaistas</w:t>
      </w:r>
    </w:p>
    <w:p w14:paraId="15EC3436" w14:textId="77777777" w:rsidR="00E7194C" w:rsidRPr="00B43295" w:rsidRDefault="00E7194C" w:rsidP="00DD1D70">
      <w:pPr>
        <w:ind w:left="567" w:hanging="567"/>
        <w:rPr>
          <w:noProof/>
          <w:sz w:val="22"/>
          <w:szCs w:val="22"/>
        </w:rPr>
      </w:pPr>
    </w:p>
    <w:p w14:paraId="219BB0F8" w14:textId="77777777" w:rsidR="00E7194C" w:rsidRPr="00B43295" w:rsidRDefault="00E7194C" w:rsidP="00DD1D70">
      <w:pPr>
        <w:ind w:left="567" w:hanging="567"/>
        <w:rPr>
          <w:noProof/>
          <w:sz w:val="22"/>
          <w:szCs w:val="22"/>
        </w:rPr>
      </w:pPr>
    </w:p>
    <w:p w14:paraId="6CE0DA28" w14:textId="77777777" w:rsidR="00E7194C" w:rsidRPr="00B43295" w:rsidRDefault="00E7194C" w:rsidP="00DD1D7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43295">
        <w:rPr>
          <w:b/>
          <w:sz w:val="22"/>
          <w:szCs w:val="22"/>
        </w:rPr>
        <w:t>15.</w:t>
      </w:r>
      <w:r w:rsidRPr="00B43295">
        <w:rPr>
          <w:b/>
          <w:sz w:val="22"/>
          <w:szCs w:val="22"/>
        </w:rPr>
        <w:tab/>
        <w:t>VARTOJIMO INSTRUKCIJA</w:t>
      </w:r>
    </w:p>
    <w:p w14:paraId="091E15FD" w14:textId="77777777" w:rsidR="00E7194C" w:rsidRPr="00B43295" w:rsidRDefault="00E7194C" w:rsidP="00DD1D70">
      <w:pPr>
        <w:ind w:left="567" w:hanging="567"/>
        <w:rPr>
          <w:noProof/>
          <w:sz w:val="22"/>
          <w:szCs w:val="22"/>
        </w:rPr>
      </w:pPr>
    </w:p>
    <w:p w14:paraId="623E3C49" w14:textId="77777777" w:rsidR="00E7194C" w:rsidRPr="00B43295" w:rsidRDefault="00E7194C" w:rsidP="00DD1D70">
      <w:pPr>
        <w:ind w:left="567" w:hanging="567"/>
        <w:rPr>
          <w:noProof/>
          <w:sz w:val="22"/>
          <w:szCs w:val="22"/>
        </w:rPr>
      </w:pPr>
    </w:p>
    <w:p w14:paraId="089BB143" w14:textId="77777777" w:rsidR="00E7194C" w:rsidRPr="00B43295" w:rsidRDefault="00E7194C" w:rsidP="00DD1D7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43295">
        <w:rPr>
          <w:b/>
          <w:sz w:val="22"/>
          <w:szCs w:val="22"/>
        </w:rPr>
        <w:t>16.</w:t>
      </w:r>
      <w:r w:rsidRPr="00B43295">
        <w:rPr>
          <w:b/>
          <w:sz w:val="22"/>
          <w:szCs w:val="22"/>
        </w:rPr>
        <w:tab/>
        <w:t>INFORMACIJA BRAILIO RAŠTU</w:t>
      </w:r>
    </w:p>
    <w:p w14:paraId="57EC0AAA" w14:textId="77777777" w:rsidR="00E7194C" w:rsidRPr="00B43295" w:rsidRDefault="00E7194C" w:rsidP="00DD1D70">
      <w:pPr>
        <w:ind w:left="567" w:hanging="567"/>
        <w:rPr>
          <w:sz w:val="22"/>
          <w:szCs w:val="22"/>
        </w:rPr>
      </w:pPr>
    </w:p>
    <w:p w14:paraId="156205DC" w14:textId="77777777" w:rsidR="00E7194C" w:rsidRPr="00B43295" w:rsidRDefault="00E7194C" w:rsidP="00DD1D70">
      <w:pPr>
        <w:ind w:left="567" w:hanging="567"/>
        <w:rPr>
          <w:sz w:val="22"/>
          <w:szCs w:val="22"/>
        </w:rPr>
      </w:pPr>
      <w:r w:rsidRPr="00B43295">
        <w:rPr>
          <w:sz w:val="22"/>
          <w:szCs w:val="22"/>
          <w:highlight w:val="lightGray"/>
        </w:rPr>
        <w:t>Priimtas pagrindimas informacijos Brailio raštu nepateikti.</w:t>
      </w:r>
    </w:p>
    <w:p w14:paraId="6C878430" w14:textId="77777777" w:rsidR="00E7194C" w:rsidRPr="00B43295" w:rsidRDefault="00E7194C" w:rsidP="00DD1D70">
      <w:pPr>
        <w:ind w:left="567" w:hanging="567"/>
        <w:rPr>
          <w:sz w:val="22"/>
          <w:szCs w:val="22"/>
        </w:rPr>
      </w:pPr>
    </w:p>
    <w:p w14:paraId="25E71947" w14:textId="77777777" w:rsidR="00E7194C" w:rsidRPr="00B43295" w:rsidRDefault="00E7194C" w:rsidP="00DD1D70">
      <w:pPr>
        <w:ind w:left="567" w:hanging="567"/>
        <w:rPr>
          <w:i/>
          <w:iCs/>
          <w:color w:val="FF0000"/>
          <w:sz w:val="22"/>
          <w:szCs w:val="22"/>
        </w:rPr>
      </w:pPr>
    </w:p>
    <w:p w14:paraId="2DC18BBD" w14:textId="77777777" w:rsidR="00E7194C" w:rsidRPr="00B43295" w:rsidRDefault="00E7194C" w:rsidP="00DD1D70">
      <w:pPr>
        <w:pBdr>
          <w:top w:val="single" w:sz="4" w:space="1" w:color="auto"/>
          <w:left w:val="single" w:sz="4" w:space="4" w:color="auto"/>
          <w:bottom w:val="single" w:sz="4" w:space="0" w:color="auto"/>
          <w:right w:val="single" w:sz="4" w:space="4" w:color="auto"/>
        </w:pBdr>
        <w:ind w:left="567" w:hanging="567"/>
        <w:rPr>
          <w:i/>
          <w:noProof/>
          <w:sz w:val="22"/>
          <w:szCs w:val="22"/>
        </w:rPr>
      </w:pPr>
      <w:r w:rsidRPr="00B43295">
        <w:rPr>
          <w:b/>
          <w:sz w:val="22"/>
          <w:szCs w:val="22"/>
        </w:rPr>
        <w:t>17.</w:t>
      </w:r>
      <w:r w:rsidRPr="00B43295">
        <w:rPr>
          <w:b/>
          <w:sz w:val="22"/>
          <w:szCs w:val="22"/>
        </w:rPr>
        <w:tab/>
        <w:t>UNIKALUS IDENTIFIKATORIUS – 2D BRŪKŠNINIS KODAS</w:t>
      </w:r>
    </w:p>
    <w:p w14:paraId="751AAE6B" w14:textId="77777777" w:rsidR="00E7194C" w:rsidRPr="00B43295" w:rsidRDefault="00E7194C" w:rsidP="00DD1D70">
      <w:pPr>
        <w:ind w:left="567" w:hanging="567"/>
        <w:rPr>
          <w:noProof/>
          <w:sz w:val="22"/>
          <w:szCs w:val="22"/>
        </w:rPr>
      </w:pPr>
    </w:p>
    <w:p w14:paraId="1BA23A21" w14:textId="77777777" w:rsidR="00E7194C" w:rsidRPr="00B43295" w:rsidRDefault="00E7194C" w:rsidP="00DD1D70">
      <w:pPr>
        <w:ind w:left="567" w:hanging="567"/>
        <w:rPr>
          <w:noProof/>
          <w:sz w:val="22"/>
          <w:szCs w:val="22"/>
          <w:shd w:val="clear" w:color="auto" w:fill="CCCCCC"/>
        </w:rPr>
      </w:pPr>
      <w:r w:rsidRPr="00B43295">
        <w:rPr>
          <w:sz w:val="22"/>
          <w:szCs w:val="22"/>
          <w:highlight w:val="lightGray"/>
        </w:rPr>
        <w:t>2D brūkšninis kodas su nurodytu unikaliu identifikatoriumi.</w:t>
      </w:r>
    </w:p>
    <w:p w14:paraId="399CD62F" w14:textId="77777777" w:rsidR="00E7194C" w:rsidRPr="00B43295" w:rsidRDefault="00E7194C" w:rsidP="00DD1D70">
      <w:pPr>
        <w:ind w:left="567" w:hanging="567"/>
        <w:rPr>
          <w:noProof/>
          <w:sz w:val="22"/>
          <w:szCs w:val="22"/>
        </w:rPr>
      </w:pPr>
    </w:p>
    <w:p w14:paraId="50D1ACE1" w14:textId="77777777" w:rsidR="00E7194C" w:rsidRPr="00B43295" w:rsidRDefault="00E7194C" w:rsidP="00DD1D70">
      <w:pPr>
        <w:ind w:left="567" w:hanging="567"/>
        <w:rPr>
          <w:noProof/>
          <w:sz w:val="22"/>
          <w:szCs w:val="22"/>
        </w:rPr>
      </w:pPr>
    </w:p>
    <w:p w14:paraId="16E20B7B" w14:textId="77777777" w:rsidR="00E7194C" w:rsidRPr="00B43295" w:rsidRDefault="00E7194C" w:rsidP="00DD1D70">
      <w:pPr>
        <w:pBdr>
          <w:top w:val="single" w:sz="4" w:space="1" w:color="auto"/>
          <w:left w:val="single" w:sz="4" w:space="4" w:color="auto"/>
          <w:bottom w:val="single" w:sz="4" w:space="0" w:color="auto"/>
          <w:right w:val="single" w:sz="4" w:space="4" w:color="auto"/>
        </w:pBdr>
        <w:ind w:left="567" w:hanging="567"/>
        <w:rPr>
          <w:i/>
          <w:noProof/>
          <w:sz w:val="22"/>
          <w:szCs w:val="22"/>
        </w:rPr>
      </w:pPr>
      <w:r w:rsidRPr="00B43295">
        <w:rPr>
          <w:b/>
          <w:sz w:val="22"/>
          <w:szCs w:val="22"/>
        </w:rPr>
        <w:t>18.</w:t>
      </w:r>
      <w:r w:rsidRPr="00B43295">
        <w:rPr>
          <w:b/>
          <w:sz w:val="22"/>
          <w:szCs w:val="22"/>
        </w:rPr>
        <w:tab/>
        <w:t>UNIKALUS IDENTIFIKATORIUS – ŽMONĖMS SUPRANTAMI DUOMENYS</w:t>
      </w:r>
    </w:p>
    <w:p w14:paraId="78DF3C0E" w14:textId="77777777" w:rsidR="00E7194C" w:rsidRPr="00B43295" w:rsidRDefault="00E7194C" w:rsidP="00DD1D70">
      <w:pPr>
        <w:ind w:left="567" w:hanging="567"/>
        <w:rPr>
          <w:noProof/>
          <w:sz w:val="22"/>
          <w:szCs w:val="22"/>
        </w:rPr>
      </w:pPr>
    </w:p>
    <w:p w14:paraId="270FE524" w14:textId="77777777" w:rsidR="00E7194C" w:rsidRPr="00B43295" w:rsidRDefault="00E7194C" w:rsidP="00DD1D70">
      <w:pPr>
        <w:ind w:left="567" w:hanging="567"/>
        <w:rPr>
          <w:color w:val="008000"/>
          <w:sz w:val="22"/>
          <w:szCs w:val="22"/>
        </w:rPr>
      </w:pPr>
      <w:r w:rsidRPr="00B43295">
        <w:rPr>
          <w:sz w:val="22"/>
          <w:szCs w:val="22"/>
        </w:rPr>
        <w:t xml:space="preserve">PC {numeris} </w:t>
      </w:r>
    </w:p>
    <w:p w14:paraId="27D659E4" w14:textId="77777777" w:rsidR="00E7194C" w:rsidRPr="00B43295" w:rsidRDefault="00E7194C" w:rsidP="00DD1D70">
      <w:pPr>
        <w:ind w:left="567" w:hanging="567"/>
        <w:rPr>
          <w:sz w:val="22"/>
          <w:szCs w:val="22"/>
        </w:rPr>
      </w:pPr>
      <w:r w:rsidRPr="00B43295">
        <w:rPr>
          <w:sz w:val="22"/>
          <w:szCs w:val="22"/>
        </w:rPr>
        <w:t xml:space="preserve">SN {numeris} </w:t>
      </w:r>
    </w:p>
    <w:p w14:paraId="65434210" w14:textId="77777777" w:rsidR="00E7194C" w:rsidRPr="00B43295" w:rsidRDefault="00E7194C" w:rsidP="00DD1D70">
      <w:pPr>
        <w:ind w:left="567" w:hanging="567"/>
        <w:rPr>
          <w:sz w:val="22"/>
          <w:szCs w:val="22"/>
        </w:rPr>
      </w:pPr>
      <w:r w:rsidRPr="00B43295">
        <w:rPr>
          <w:sz w:val="22"/>
          <w:szCs w:val="22"/>
        </w:rPr>
        <w:t xml:space="preserve">NN {numeris} </w:t>
      </w:r>
    </w:p>
    <w:p w14:paraId="604A4F87" w14:textId="365324BE" w:rsidR="00F5162E" w:rsidRDefault="00F5162E" w:rsidP="00DD1D70">
      <w:pPr>
        <w:ind w:left="567" w:hanging="567"/>
        <w:rPr>
          <w:b/>
          <w:noProof/>
          <w:sz w:val="22"/>
          <w:szCs w:val="22"/>
        </w:rPr>
      </w:pPr>
      <w:r>
        <w:rPr>
          <w:b/>
          <w:noProof/>
          <w:sz w:val="22"/>
          <w:szCs w:val="22"/>
        </w:rPr>
        <w:br w:type="page"/>
      </w:r>
    </w:p>
    <w:p w14:paraId="1DD9E794" w14:textId="77777777" w:rsidR="00E7194C" w:rsidRPr="00B43295" w:rsidRDefault="00E7194C" w:rsidP="00E7194C">
      <w:pPr>
        <w:pBdr>
          <w:top w:val="single" w:sz="4" w:space="1" w:color="auto"/>
          <w:left w:val="single" w:sz="4" w:space="4" w:color="auto"/>
          <w:bottom w:val="single" w:sz="4" w:space="1" w:color="auto"/>
          <w:right w:val="single" w:sz="4" w:space="4" w:color="auto"/>
        </w:pBdr>
        <w:rPr>
          <w:b/>
          <w:noProof/>
          <w:sz w:val="22"/>
          <w:szCs w:val="22"/>
        </w:rPr>
      </w:pPr>
      <w:r w:rsidRPr="00B43295">
        <w:rPr>
          <w:b/>
          <w:sz w:val="22"/>
          <w:szCs w:val="22"/>
        </w:rPr>
        <w:lastRenderedPageBreak/>
        <w:t>MINIMALI INFORMACIJA ANT MAŽŲ VIDINIŲ PAKUOČIŲ</w:t>
      </w:r>
    </w:p>
    <w:p w14:paraId="4B95E411" w14:textId="77777777" w:rsidR="00E7194C" w:rsidRPr="00691EC2" w:rsidRDefault="00E7194C" w:rsidP="00E7194C">
      <w:pPr>
        <w:pBdr>
          <w:top w:val="single" w:sz="4" w:space="1" w:color="auto"/>
          <w:left w:val="single" w:sz="4" w:space="4" w:color="auto"/>
          <w:bottom w:val="single" w:sz="4" w:space="1" w:color="auto"/>
          <w:right w:val="single" w:sz="4" w:space="4" w:color="auto"/>
        </w:pBdr>
        <w:rPr>
          <w:b/>
          <w:caps/>
          <w:noProof/>
          <w:sz w:val="22"/>
          <w:szCs w:val="22"/>
        </w:rPr>
      </w:pPr>
    </w:p>
    <w:p w14:paraId="505B4F12" w14:textId="77777777" w:rsidR="00E7194C" w:rsidRPr="00691EC2" w:rsidRDefault="00E7194C" w:rsidP="00E7194C">
      <w:pPr>
        <w:pBdr>
          <w:top w:val="single" w:sz="4" w:space="1" w:color="auto"/>
          <w:left w:val="single" w:sz="4" w:space="4" w:color="auto"/>
          <w:bottom w:val="single" w:sz="4" w:space="1" w:color="auto"/>
          <w:right w:val="single" w:sz="4" w:space="4" w:color="auto"/>
        </w:pBdr>
        <w:rPr>
          <w:b/>
          <w:caps/>
          <w:noProof/>
          <w:sz w:val="22"/>
          <w:szCs w:val="22"/>
        </w:rPr>
      </w:pPr>
      <w:r w:rsidRPr="00691EC2">
        <w:rPr>
          <w:b/>
          <w:caps/>
          <w:sz w:val="22"/>
          <w:szCs w:val="22"/>
        </w:rPr>
        <w:t>1 ml stiklinė ampulė</w:t>
      </w:r>
    </w:p>
    <w:p w14:paraId="59F538C8" w14:textId="77777777" w:rsidR="00E7194C" w:rsidRPr="00B43295" w:rsidRDefault="00E7194C" w:rsidP="00E7194C">
      <w:pPr>
        <w:rPr>
          <w:noProof/>
          <w:sz w:val="22"/>
          <w:szCs w:val="22"/>
        </w:rPr>
      </w:pPr>
    </w:p>
    <w:p w14:paraId="2F90494B" w14:textId="77777777" w:rsidR="00E7194C" w:rsidRPr="00B43295" w:rsidRDefault="00E7194C" w:rsidP="00E7194C">
      <w:pPr>
        <w:rPr>
          <w:noProof/>
          <w:sz w:val="22"/>
          <w:szCs w:val="22"/>
        </w:rPr>
      </w:pPr>
    </w:p>
    <w:p w14:paraId="4D5886A8" w14:textId="77777777" w:rsidR="00E7194C" w:rsidRPr="00B43295" w:rsidRDefault="00E7194C" w:rsidP="00DD1D70">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B43295">
        <w:rPr>
          <w:b/>
          <w:sz w:val="22"/>
          <w:szCs w:val="22"/>
        </w:rPr>
        <w:t>1.</w:t>
      </w:r>
      <w:r w:rsidRPr="00B43295">
        <w:rPr>
          <w:b/>
          <w:sz w:val="22"/>
          <w:szCs w:val="22"/>
        </w:rPr>
        <w:tab/>
        <w:t>VAISTINIO PREPARATO PAVADINIMAS IR VARTOJIMO BŪDAS (-AI)</w:t>
      </w:r>
    </w:p>
    <w:p w14:paraId="5832AEA6" w14:textId="77777777" w:rsidR="00E7194C" w:rsidRPr="00B43295" w:rsidRDefault="00E7194C" w:rsidP="00E7194C">
      <w:pPr>
        <w:ind w:left="567" w:hanging="567"/>
        <w:rPr>
          <w:noProof/>
          <w:sz w:val="22"/>
          <w:szCs w:val="22"/>
        </w:rPr>
      </w:pPr>
    </w:p>
    <w:p w14:paraId="2B630B6B" w14:textId="7027A49F" w:rsidR="00E7194C" w:rsidRPr="00B43295" w:rsidRDefault="007A66DE" w:rsidP="00E7194C">
      <w:pPr>
        <w:rPr>
          <w:noProof/>
          <w:sz w:val="22"/>
          <w:szCs w:val="22"/>
        </w:rPr>
      </w:pPr>
      <w:r>
        <w:rPr>
          <w:sz w:val="22"/>
          <w:szCs w:val="22"/>
        </w:rPr>
        <w:t>Atropine sulfate Basi</w:t>
      </w:r>
      <w:r w:rsidR="00E7194C" w:rsidRPr="00B43295">
        <w:rPr>
          <w:sz w:val="22"/>
          <w:szCs w:val="22"/>
        </w:rPr>
        <w:t xml:space="preserve"> 1 mg/ml injekcinis tirpalas</w:t>
      </w:r>
    </w:p>
    <w:p w14:paraId="11B9DE0B" w14:textId="77777777" w:rsidR="00E7194C" w:rsidRPr="00B43295" w:rsidRDefault="00E7194C" w:rsidP="00E7194C">
      <w:pPr>
        <w:rPr>
          <w:noProof/>
          <w:sz w:val="22"/>
          <w:szCs w:val="22"/>
        </w:rPr>
      </w:pPr>
    </w:p>
    <w:p w14:paraId="2287FB21" w14:textId="77777777" w:rsidR="00E7194C" w:rsidRPr="00B43295" w:rsidRDefault="00E7194C" w:rsidP="00E7194C">
      <w:pPr>
        <w:rPr>
          <w:sz w:val="22"/>
          <w:szCs w:val="22"/>
        </w:rPr>
      </w:pPr>
      <w:r w:rsidRPr="00B43295">
        <w:rPr>
          <w:sz w:val="22"/>
          <w:szCs w:val="22"/>
        </w:rPr>
        <w:t>atropino sulfatas</w:t>
      </w:r>
    </w:p>
    <w:p w14:paraId="55B9DE21" w14:textId="7641C677" w:rsidR="00E7194C" w:rsidRPr="00B43295" w:rsidRDefault="00F5162E" w:rsidP="00E7194C">
      <w:pPr>
        <w:rPr>
          <w:sz w:val="22"/>
          <w:szCs w:val="22"/>
        </w:rPr>
      </w:pPr>
      <w:r>
        <w:rPr>
          <w:sz w:val="22"/>
          <w:szCs w:val="22"/>
        </w:rPr>
        <w:t>i.v., i.m., s.c.</w:t>
      </w:r>
    </w:p>
    <w:p w14:paraId="568B7A38" w14:textId="77777777" w:rsidR="00E7194C" w:rsidRPr="00B43295" w:rsidRDefault="00E7194C" w:rsidP="00E7194C">
      <w:pPr>
        <w:rPr>
          <w:noProof/>
          <w:sz w:val="22"/>
          <w:szCs w:val="22"/>
        </w:rPr>
      </w:pPr>
    </w:p>
    <w:p w14:paraId="3FDC9534" w14:textId="77777777" w:rsidR="00E7194C" w:rsidRPr="00B43295" w:rsidRDefault="00E7194C" w:rsidP="00E7194C">
      <w:pPr>
        <w:rPr>
          <w:noProof/>
          <w:sz w:val="22"/>
          <w:szCs w:val="22"/>
        </w:rPr>
      </w:pPr>
    </w:p>
    <w:p w14:paraId="0C54C416" w14:textId="77777777" w:rsidR="00E7194C" w:rsidRPr="00B43295" w:rsidRDefault="00E7194C" w:rsidP="00DD1D70">
      <w:pPr>
        <w:pBdr>
          <w:top w:val="single" w:sz="4" w:space="1" w:color="auto"/>
          <w:left w:val="single" w:sz="4" w:space="4" w:color="auto"/>
          <w:bottom w:val="single" w:sz="4" w:space="1" w:color="auto"/>
          <w:right w:val="single" w:sz="4" w:space="4" w:color="auto"/>
        </w:pBdr>
        <w:ind w:left="567" w:hanging="567"/>
        <w:outlineLvl w:val="0"/>
        <w:rPr>
          <w:b/>
          <w:noProof/>
          <w:sz w:val="22"/>
          <w:szCs w:val="22"/>
          <w:highlight w:val="lightGray"/>
        </w:rPr>
      </w:pPr>
      <w:r w:rsidRPr="00B43295">
        <w:rPr>
          <w:b/>
          <w:sz w:val="22"/>
          <w:szCs w:val="22"/>
        </w:rPr>
        <w:t>2.</w:t>
      </w:r>
      <w:r w:rsidRPr="00B43295">
        <w:rPr>
          <w:b/>
          <w:sz w:val="22"/>
          <w:szCs w:val="22"/>
        </w:rPr>
        <w:tab/>
        <w:t>VARTOJIMO METODAS</w:t>
      </w:r>
    </w:p>
    <w:p w14:paraId="2AF32B74" w14:textId="77777777" w:rsidR="00E7194C" w:rsidRPr="00B43295" w:rsidRDefault="00E7194C" w:rsidP="00E7194C">
      <w:pPr>
        <w:rPr>
          <w:noProof/>
          <w:sz w:val="22"/>
          <w:szCs w:val="22"/>
        </w:rPr>
      </w:pPr>
    </w:p>
    <w:p w14:paraId="4DD6C21A" w14:textId="77777777" w:rsidR="00E7194C" w:rsidRPr="00B43295" w:rsidRDefault="00E7194C" w:rsidP="00E7194C">
      <w:pPr>
        <w:rPr>
          <w:noProof/>
          <w:sz w:val="22"/>
          <w:szCs w:val="22"/>
        </w:rPr>
      </w:pPr>
    </w:p>
    <w:p w14:paraId="42E14BCB" w14:textId="77777777" w:rsidR="00E7194C" w:rsidRPr="00B43295" w:rsidRDefault="00E7194C" w:rsidP="00DD1D70">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B43295">
        <w:rPr>
          <w:b/>
          <w:sz w:val="22"/>
          <w:szCs w:val="22"/>
        </w:rPr>
        <w:t>3.</w:t>
      </w:r>
      <w:r w:rsidRPr="00B43295">
        <w:rPr>
          <w:b/>
          <w:sz w:val="22"/>
          <w:szCs w:val="22"/>
        </w:rPr>
        <w:tab/>
        <w:t>TINKAMUMO LAIKAS</w:t>
      </w:r>
    </w:p>
    <w:p w14:paraId="5825773F" w14:textId="77777777" w:rsidR="00E7194C" w:rsidRPr="00B43295" w:rsidRDefault="00E7194C" w:rsidP="00E7194C">
      <w:pPr>
        <w:rPr>
          <w:noProof/>
          <w:sz w:val="22"/>
          <w:szCs w:val="22"/>
        </w:rPr>
      </w:pPr>
    </w:p>
    <w:p w14:paraId="305C972F" w14:textId="77777777" w:rsidR="00E7194C" w:rsidRPr="00B43295" w:rsidRDefault="00E7194C" w:rsidP="00E7194C">
      <w:pPr>
        <w:rPr>
          <w:sz w:val="22"/>
          <w:szCs w:val="22"/>
        </w:rPr>
      </w:pPr>
      <w:r w:rsidRPr="00B43295">
        <w:rPr>
          <w:sz w:val="22"/>
          <w:szCs w:val="22"/>
        </w:rPr>
        <w:t>Tinka iki</w:t>
      </w:r>
    </w:p>
    <w:p w14:paraId="6B20C41B" w14:textId="77777777" w:rsidR="00E7194C" w:rsidRPr="00B43295" w:rsidRDefault="00E7194C" w:rsidP="00E7194C">
      <w:pPr>
        <w:rPr>
          <w:noProof/>
          <w:sz w:val="22"/>
          <w:szCs w:val="22"/>
        </w:rPr>
      </w:pPr>
    </w:p>
    <w:p w14:paraId="63103E70" w14:textId="77777777" w:rsidR="00E7194C" w:rsidRPr="00B43295" w:rsidRDefault="00E7194C" w:rsidP="00E7194C">
      <w:pPr>
        <w:rPr>
          <w:noProof/>
          <w:sz w:val="22"/>
          <w:szCs w:val="22"/>
        </w:rPr>
      </w:pPr>
    </w:p>
    <w:p w14:paraId="013827A2" w14:textId="77777777" w:rsidR="00E7194C" w:rsidRPr="00B43295" w:rsidRDefault="00E7194C" w:rsidP="00DD1D70">
      <w:pPr>
        <w:pBdr>
          <w:top w:val="single" w:sz="4" w:space="1" w:color="auto"/>
          <w:left w:val="single" w:sz="4" w:space="4" w:color="auto"/>
          <w:bottom w:val="single" w:sz="4" w:space="1" w:color="auto"/>
          <w:right w:val="single" w:sz="4" w:space="4" w:color="auto"/>
        </w:pBdr>
        <w:ind w:left="567" w:hanging="567"/>
        <w:outlineLvl w:val="0"/>
        <w:rPr>
          <w:b/>
          <w:noProof/>
          <w:sz w:val="22"/>
          <w:szCs w:val="22"/>
          <w:highlight w:val="lightGray"/>
        </w:rPr>
      </w:pPr>
      <w:r w:rsidRPr="00B43295">
        <w:rPr>
          <w:b/>
          <w:sz w:val="22"/>
          <w:szCs w:val="22"/>
        </w:rPr>
        <w:t>4.</w:t>
      </w:r>
      <w:r w:rsidRPr="00B43295">
        <w:rPr>
          <w:b/>
          <w:sz w:val="22"/>
          <w:szCs w:val="22"/>
        </w:rPr>
        <w:tab/>
        <w:t>SERIJOS NUMERIS</w:t>
      </w:r>
    </w:p>
    <w:p w14:paraId="62551644" w14:textId="77777777" w:rsidR="00E7194C" w:rsidRPr="00B43295" w:rsidRDefault="00E7194C" w:rsidP="00E7194C">
      <w:pPr>
        <w:ind w:right="113"/>
        <w:rPr>
          <w:sz w:val="22"/>
          <w:szCs w:val="22"/>
        </w:rPr>
      </w:pPr>
    </w:p>
    <w:p w14:paraId="7544132E" w14:textId="77777777" w:rsidR="00E7194C" w:rsidRPr="00B43295" w:rsidRDefault="00E7194C" w:rsidP="00E7194C">
      <w:pPr>
        <w:ind w:right="113"/>
        <w:rPr>
          <w:sz w:val="22"/>
          <w:szCs w:val="22"/>
        </w:rPr>
      </w:pPr>
      <w:r w:rsidRPr="00B43295">
        <w:rPr>
          <w:sz w:val="22"/>
          <w:szCs w:val="22"/>
        </w:rPr>
        <w:t>Serija</w:t>
      </w:r>
    </w:p>
    <w:p w14:paraId="4FA0C744" w14:textId="77777777" w:rsidR="00E7194C" w:rsidRPr="00B43295" w:rsidRDefault="00E7194C" w:rsidP="00E7194C">
      <w:pPr>
        <w:ind w:right="113"/>
        <w:rPr>
          <w:noProof/>
          <w:sz w:val="22"/>
          <w:szCs w:val="22"/>
        </w:rPr>
      </w:pPr>
    </w:p>
    <w:p w14:paraId="660969C5" w14:textId="77777777" w:rsidR="00E7194C" w:rsidRPr="00B43295" w:rsidRDefault="00E7194C" w:rsidP="00E7194C">
      <w:pPr>
        <w:ind w:right="113"/>
        <w:rPr>
          <w:noProof/>
          <w:sz w:val="22"/>
          <w:szCs w:val="22"/>
        </w:rPr>
      </w:pPr>
    </w:p>
    <w:p w14:paraId="122BA441" w14:textId="77777777" w:rsidR="00E7194C" w:rsidRPr="00B43295" w:rsidRDefault="00E7194C" w:rsidP="00DD1D70">
      <w:pPr>
        <w:pBdr>
          <w:top w:val="single" w:sz="4" w:space="1" w:color="auto"/>
          <w:left w:val="single" w:sz="4" w:space="4" w:color="auto"/>
          <w:bottom w:val="single" w:sz="4" w:space="1" w:color="auto"/>
          <w:right w:val="single" w:sz="4" w:space="4" w:color="auto"/>
        </w:pBdr>
        <w:ind w:left="567" w:hanging="567"/>
        <w:outlineLvl w:val="0"/>
        <w:rPr>
          <w:b/>
          <w:noProof/>
          <w:sz w:val="22"/>
          <w:szCs w:val="22"/>
          <w:highlight w:val="lightGray"/>
        </w:rPr>
      </w:pPr>
      <w:r w:rsidRPr="00B43295">
        <w:rPr>
          <w:b/>
          <w:sz w:val="22"/>
          <w:szCs w:val="22"/>
        </w:rPr>
        <w:t>5.</w:t>
      </w:r>
      <w:r w:rsidRPr="00B43295">
        <w:rPr>
          <w:b/>
          <w:sz w:val="22"/>
          <w:szCs w:val="22"/>
        </w:rPr>
        <w:tab/>
        <w:t>KIEKIS (MASĖ, TŪRIS ARBA VIENETAI)</w:t>
      </w:r>
    </w:p>
    <w:p w14:paraId="2F49047E" w14:textId="77777777" w:rsidR="00E7194C" w:rsidRPr="00B43295" w:rsidRDefault="00E7194C" w:rsidP="00E7194C">
      <w:pPr>
        <w:ind w:right="113"/>
        <w:rPr>
          <w:noProof/>
          <w:sz w:val="22"/>
          <w:szCs w:val="22"/>
        </w:rPr>
      </w:pPr>
    </w:p>
    <w:p w14:paraId="1F3E1610" w14:textId="77777777" w:rsidR="00E7194C" w:rsidRPr="00B43295" w:rsidRDefault="00E7194C" w:rsidP="00E7194C">
      <w:pPr>
        <w:ind w:left="567" w:hanging="567"/>
        <w:rPr>
          <w:sz w:val="22"/>
          <w:szCs w:val="22"/>
        </w:rPr>
      </w:pPr>
      <w:r w:rsidRPr="00B43295">
        <w:rPr>
          <w:sz w:val="22"/>
          <w:szCs w:val="22"/>
        </w:rPr>
        <w:t>1 ml</w:t>
      </w:r>
    </w:p>
    <w:p w14:paraId="2BE137CF" w14:textId="77777777" w:rsidR="00E7194C" w:rsidRPr="00B43295" w:rsidRDefault="00E7194C" w:rsidP="00E7194C">
      <w:pPr>
        <w:ind w:right="113"/>
        <w:rPr>
          <w:noProof/>
          <w:sz w:val="22"/>
          <w:szCs w:val="22"/>
          <w:lang w:val="pt-PT"/>
        </w:rPr>
      </w:pPr>
    </w:p>
    <w:p w14:paraId="7A26CB6D" w14:textId="77777777" w:rsidR="00E7194C" w:rsidRPr="00B43295" w:rsidRDefault="00E7194C" w:rsidP="00E7194C">
      <w:pPr>
        <w:ind w:right="113"/>
        <w:rPr>
          <w:noProof/>
          <w:sz w:val="22"/>
          <w:szCs w:val="22"/>
          <w:lang w:val="pt-PT"/>
        </w:rPr>
      </w:pPr>
    </w:p>
    <w:p w14:paraId="3D56FC86" w14:textId="77777777" w:rsidR="00E7194C" w:rsidRPr="00B43295" w:rsidRDefault="00E7194C" w:rsidP="00DD1D70">
      <w:pPr>
        <w:pBdr>
          <w:top w:val="single" w:sz="4" w:space="1" w:color="auto"/>
          <w:left w:val="single" w:sz="4" w:space="4" w:color="auto"/>
          <w:bottom w:val="single" w:sz="4" w:space="1" w:color="auto"/>
          <w:right w:val="single" w:sz="4" w:space="4" w:color="auto"/>
        </w:pBdr>
        <w:ind w:left="567" w:hanging="567"/>
        <w:outlineLvl w:val="0"/>
        <w:rPr>
          <w:b/>
          <w:noProof/>
          <w:sz w:val="22"/>
          <w:szCs w:val="22"/>
          <w:highlight w:val="lightGray"/>
        </w:rPr>
      </w:pPr>
      <w:r w:rsidRPr="00B43295">
        <w:rPr>
          <w:b/>
          <w:sz w:val="22"/>
          <w:szCs w:val="22"/>
        </w:rPr>
        <w:t>6.</w:t>
      </w:r>
      <w:r w:rsidRPr="00B43295">
        <w:rPr>
          <w:b/>
          <w:sz w:val="22"/>
          <w:szCs w:val="22"/>
        </w:rPr>
        <w:tab/>
        <w:t>KITA</w:t>
      </w:r>
    </w:p>
    <w:p w14:paraId="4D22781F" w14:textId="77777777" w:rsidR="00E7194C" w:rsidRPr="00B43295" w:rsidRDefault="00E7194C" w:rsidP="00E7194C">
      <w:pPr>
        <w:rPr>
          <w:noProof/>
          <w:sz w:val="22"/>
          <w:szCs w:val="22"/>
          <w:lang w:val="pt-PT"/>
        </w:rPr>
      </w:pPr>
    </w:p>
    <w:p w14:paraId="3E671621" w14:textId="77777777" w:rsidR="00E7194C" w:rsidRPr="00B43295" w:rsidRDefault="00E7194C" w:rsidP="00E7194C">
      <w:pPr>
        <w:ind w:right="113"/>
        <w:rPr>
          <w:noProof/>
          <w:sz w:val="22"/>
          <w:szCs w:val="22"/>
        </w:rPr>
      </w:pPr>
      <w:r w:rsidRPr="00B43295">
        <w:rPr>
          <w:sz w:val="22"/>
          <w:szCs w:val="22"/>
        </w:rPr>
        <w:t>Laboratórios Basi (logotipas)</w:t>
      </w:r>
    </w:p>
    <w:p w14:paraId="13C8B3CD" w14:textId="77777777" w:rsidR="00E7194C" w:rsidRPr="00B43295" w:rsidRDefault="00E7194C" w:rsidP="00E7194C">
      <w:pPr>
        <w:rPr>
          <w:noProof/>
          <w:sz w:val="22"/>
          <w:szCs w:val="22"/>
          <w:lang w:val="pt-PT"/>
        </w:rPr>
      </w:pPr>
    </w:p>
    <w:p w14:paraId="15A681B6" w14:textId="77777777" w:rsidR="00E7194C" w:rsidRPr="00B43295" w:rsidRDefault="00E7194C" w:rsidP="00E7194C">
      <w:pPr>
        <w:rPr>
          <w:noProof/>
          <w:sz w:val="22"/>
          <w:szCs w:val="22"/>
          <w:lang w:val="pt-PT"/>
        </w:rPr>
      </w:pPr>
    </w:p>
    <w:p w14:paraId="2FCAEC79" w14:textId="77777777" w:rsidR="00E7194C" w:rsidRPr="00B43295" w:rsidRDefault="00E7194C" w:rsidP="00E7194C">
      <w:pPr>
        <w:rPr>
          <w:noProof/>
          <w:sz w:val="22"/>
          <w:szCs w:val="22"/>
          <w:lang w:val="pt-PT"/>
        </w:rPr>
      </w:pPr>
    </w:p>
    <w:p w14:paraId="16DEB121" w14:textId="77777777" w:rsidR="00E7194C" w:rsidRPr="00B43295" w:rsidRDefault="00E7194C" w:rsidP="00E7194C">
      <w:pPr>
        <w:rPr>
          <w:noProof/>
          <w:sz w:val="22"/>
          <w:szCs w:val="22"/>
          <w:lang w:val="pt-PT"/>
        </w:rPr>
      </w:pPr>
    </w:p>
    <w:p w14:paraId="783E0A4A" w14:textId="77777777" w:rsidR="00E7194C" w:rsidRPr="00B43295" w:rsidRDefault="00E7194C" w:rsidP="00E7194C">
      <w:pPr>
        <w:rPr>
          <w:noProof/>
          <w:sz w:val="22"/>
          <w:szCs w:val="22"/>
          <w:lang w:val="pt-PT"/>
        </w:rPr>
      </w:pPr>
    </w:p>
    <w:p w14:paraId="7F1DA7C6" w14:textId="77777777" w:rsidR="00E7194C" w:rsidRPr="00B43295" w:rsidRDefault="00E7194C" w:rsidP="00E7194C">
      <w:pPr>
        <w:rPr>
          <w:noProof/>
          <w:sz w:val="22"/>
          <w:szCs w:val="22"/>
          <w:lang w:val="pt-PT"/>
        </w:rPr>
      </w:pPr>
    </w:p>
    <w:p w14:paraId="2FBA508A" w14:textId="77777777" w:rsidR="00E7194C" w:rsidRPr="00B43295" w:rsidRDefault="00E7194C" w:rsidP="00E7194C">
      <w:pPr>
        <w:rPr>
          <w:noProof/>
          <w:sz w:val="22"/>
          <w:szCs w:val="22"/>
          <w:lang w:val="pt-PT"/>
        </w:rPr>
      </w:pPr>
    </w:p>
    <w:p w14:paraId="19B0907B" w14:textId="77777777" w:rsidR="00E7194C" w:rsidRPr="00B43295" w:rsidRDefault="00E7194C" w:rsidP="00E7194C">
      <w:pPr>
        <w:rPr>
          <w:noProof/>
          <w:sz w:val="22"/>
          <w:szCs w:val="22"/>
          <w:lang w:val="pt-PT"/>
        </w:rPr>
      </w:pPr>
    </w:p>
    <w:p w14:paraId="25A38A10" w14:textId="77777777" w:rsidR="00E7194C" w:rsidRPr="00B43295" w:rsidRDefault="00E7194C" w:rsidP="00E7194C">
      <w:pPr>
        <w:rPr>
          <w:noProof/>
          <w:sz w:val="22"/>
          <w:szCs w:val="22"/>
          <w:lang w:val="pt-PT"/>
        </w:rPr>
      </w:pPr>
    </w:p>
    <w:p w14:paraId="0DF45751" w14:textId="77777777" w:rsidR="00E7194C" w:rsidRPr="00B43295" w:rsidRDefault="00E7194C" w:rsidP="00E7194C">
      <w:pPr>
        <w:rPr>
          <w:noProof/>
          <w:sz w:val="22"/>
          <w:szCs w:val="22"/>
          <w:lang w:val="pt-PT"/>
        </w:rPr>
      </w:pPr>
    </w:p>
    <w:p w14:paraId="71C6672F" w14:textId="77777777" w:rsidR="00E7194C" w:rsidRPr="00B43295" w:rsidRDefault="00E7194C" w:rsidP="00E7194C">
      <w:pPr>
        <w:rPr>
          <w:noProof/>
          <w:sz w:val="22"/>
          <w:szCs w:val="22"/>
          <w:lang w:val="pt-PT"/>
        </w:rPr>
      </w:pPr>
    </w:p>
    <w:p w14:paraId="63716F15" w14:textId="77777777" w:rsidR="00E7194C" w:rsidRPr="00B43295" w:rsidRDefault="00E7194C" w:rsidP="00E7194C">
      <w:pPr>
        <w:rPr>
          <w:noProof/>
          <w:sz w:val="22"/>
          <w:szCs w:val="22"/>
          <w:lang w:val="pt-PT"/>
        </w:rPr>
      </w:pPr>
    </w:p>
    <w:p w14:paraId="11BF5FF5" w14:textId="77777777" w:rsidR="00E7194C" w:rsidRPr="00B43295" w:rsidRDefault="00E7194C" w:rsidP="00E7194C">
      <w:pPr>
        <w:rPr>
          <w:noProof/>
          <w:sz w:val="22"/>
          <w:szCs w:val="22"/>
          <w:lang w:val="pt-PT"/>
        </w:rPr>
      </w:pPr>
    </w:p>
    <w:p w14:paraId="75D0FFFC" w14:textId="77777777" w:rsidR="00E7194C" w:rsidRPr="00B43295" w:rsidRDefault="00E7194C" w:rsidP="00E7194C">
      <w:pPr>
        <w:rPr>
          <w:noProof/>
          <w:sz w:val="22"/>
          <w:szCs w:val="22"/>
          <w:lang w:val="pt-PT"/>
        </w:rPr>
      </w:pPr>
    </w:p>
    <w:p w14:paraId="126F96BC" w14:textId="77777777" w:rsidR="008D3B35" w:rsidRPr="00B43295" w:rsidRDefault="008D3B35">
      <w:pPr>
        <w:tabs>
          <w:tab w:val="left" w:pos="567"/>
        </w:tabs>
        <w:spacing w:line="260" w:lineRule="exact"/>
        <w:rPr>
          <w:sz w:val="22"/>
          <w:szCs w:val="22"/>
        </w:rPr>
      </w:pPr>
    </w:p>
    <w:p w14:paraId="5DF655AE" w14:textId="77777777" w:rsidR="008D3B35" w:rsidRPr="00B43295" w:rsidRDefault="008D3B35">
      <w:pPr>
        <w:tabs>
          <w:tab w:val="left" w:pos="567"/>
        </w:tabs>
        <w:spacing w:line="260" w:lineRule="exact"/>
        <w:rPr>
          <w:sz w:val="22"/>
          <w:szCs w:val="22"/>
        </w:rPr>
      </w:pPr>
    </w:p>
    <w:p w14:paraId="4E41D491" w14:textId="77777777" w:rsidR="008D3B35" w:rsidRPr="00B43295" w:rsidRDefault="008D3B35">
      <w:pPr>
        <w:tabs>
          <w:tab w:val="left" w:pos="567"/>
        </w:tabs>
        <w:spacing w:line="260" w:lineRule="exact"/>
        <w:rPr>
          <w:sz w:val="22"/>
          <w:szCs w:val="22"/>
        </w:rPr>
      </w:pPr>
    </w:p>
    <w:p w14:paraId="4E84AF25" w14:textId="77777777" w:rsidR="008D3B35" w:rsidRPr="00B43295" w:rsidRDefault="008D3B35">
      <w:pPr>
        <w:tabs>
          <w:tab w:val="left" w:pos="567"/>
        </w:tabs>
        <w:spacing w:line="260" w:lineRule="exact"/>
        <w:rPr>
          <w:sz w:val="22"/>
          <w:szCs w:val="22"/>
        </w:rPr>
      </w:pPr>
    </w:p>
    <w:p w14:paraId="533FEA91" w14:textId="77777777" w:rsidR="008D3B35" w:rsidRPr="00B43295" w:rsidRDefault="008D3B35">
      <w:pPr>
        <w:tabs>
          <w:tab w:val="left" w:pos="567"/>
        </w:tabs>
        <w:spacing w:line="260" w:lineRule="exact"/>
        <w:rPr>
          <w:sz w:val="22"/>
          <w:szCs w:val="22"/>
        </w:rPr>
      </w:pPr>
    </w:p>
    <w:p w14:paraId="5616AB7E" w14:textId="77777777" w:rsidR="008D3B35" w:rsidRPr="00B43295" w:rsidRDefault="008D3B35">
      <w:pPr>
        <w:tabs>
          <w:tab w:val="left" w:pos="567"/>
        </w:tabs>
        <w:spacing w:line="260" w:lineRule="exact"/>
        <w:rPr>
          <w:sz w:val="22"/>
          <w:szCs w:val="22"/>
        </w:rPr>
      </w:pPr>
    </w:p>
    <w:p w14:paraId="3EBDF36A" w14:textId="77777777" w:rsidR="008D3B35" w:rsidRPr="00B43295" w:rsidRDefault="008D3B35">
      <w:pPr>
        <w:tabs>
          <w:tab w:val="left" w:pos="567"/>
        </w:tabs>
        <w:spacing w:line="260" w:lineRule="exact"/>
        <w:rPr>
          <w:sz w:val="22"/>
          <w:szCs w:val="22"/>
        </w:rPr>
      </w:pPr>
    </w:p>
    <w:p w14:paraId="182FFFE7" w14:textId="77777777" w:rsidR="008D3B35" w:rsidRPr="00B43295" w:rsidRDefault="008D3B35">
      <w:pPr>
        <w:tabs>
          <w:tab w:val="left" w:pos="567"/>
        </w:tabs>
        <w:spacing w:line="260" w:lineRule="exact"/>
        <w:rPr>
          <w:sz w:val="22"/>
          <w:szCs w:val="22"/>
        </w:rPr>
      </w:pPr>
    </w:p>
    <w:p w14:paraId="047904F5" w14:textId="77777777" w:rsidR="008D3B35" w:rsidRPr="00B43295" w:rsidRDefault="008D3B35">
      <w:pPr>
        <w:tabs>
          <w:tab w:val="left" w:pos="567"/>
        </w:tabs>
        <w:spacing w:line="260" w:lineRule="exact"/>
        <w:rPr>
          <w:sz w:val="22"/>
          <w:szCs w:val="22"/>
        </w:rPr>
      </w:pPr>
    </w:p>
    <w:p w14:paraId="31BFDBC9" w14:textId="77777777" w:rsidR="008D3B35" w:rsidRPr="00B43295" w:rsidRDefault="008D3B35">
      <w:pPr>
        <w:tabs>
          <w:tab w:val="left" w:pos="567"/>
        </w:tabs>
        <w:spacing w:line="260" w:lineRule="exact"/>
        <w:rPr>
          <w:sz w:val="22"/>
          <w:szCs w:val="22"/>
        </w:rPr>
      </w:pPr>
    </w:p>
    <w:p w14:paraId="285F6B03" w14:textId="77777777" w:rsidR="008D3B35" w:rsidRPr="00B43295" w:rsidRDefault="008D3B35">
      <w:pPr>
        <w:tabs>
          <w:tab w:val="left" w:pos="567"/>
        </w:tabs>
        <w:spacing w:line="260" w:lineRule="exact"/>
        <w:rPr>
          <w:sz w:val="22"/>
          <w:szCs w:val="22"/>
        </w:rPr>
      </w:pPr>
    </w:p>
    <w:p w14:paraId="6F992662" w14:textId="77777777" w:rsidR="008D3B35" w:rsidRPr="00B43295" w:rsidRDefault="008D3B35">
      <w:pPr>
        <w:tabs>
          <w:tab w:val="left" w:pos="567"/>
        </w:tabs>
        <w:spacing w:line="260" w:lineRule="exact"/>
        <w:rPr>
          <w:sz w:val="22"/>
          <w:szCs w:val="22"/>
        </w:rPr>
      </w:pPr>
    </w:p>
    <w:p w14:paraId="616264B4" w14:textId="77777777" w:rsidR="008D3B35" w:rsidRPr="00B43295" w:rsidRDefault="008D3B35">
      <w:pPr>
        <w:tabs>
          <w:tab w:val="left" w:pos="567"/>
        </w:tabs>
        <w:spacing w:line="260" w:lineRule="exact"/>
        <w:rPr>
          <w:sz w:val="22"/>
          <w:szCs w:val="22"/>
        </w:rPr>
      </w:pPr>
    </w:p>
    <w:p w14:paraId="16BE24D6" w14:textId="77777777" w:rsidR="008D3B35" w:rsidRPr="00B43295" w:rsidRDefault="008D3B35">
      <w:pPr>
        <w:tabs>
          <w:tab w:val="left" w:pos="567"/>
        </w:tabs>
        <w:spacing w:line="260" w:lineRule="exact"/>
        <w:rPr>
          <w:sz w:val="22"/>
          <w:szCs w:val="22"/>
        </w:rPr>
      </w:pPr>
    </w:p>
    <w:p w14:paraId="1797D83F" w14:textId="77777777" w:rsidR="008D3B35" w:rsidRPr="00B43295" w:rsidRDefault="008D3B35">
      <w:pPr>
        <w:tabs>
          <w:tab w:val="left" w:pos="567"/>
        </w:tabs>
        <w:spacing w:line="260" w:lineRule="exact"/>
        <w:rPr>
          <w:sz w:val="22"/>
          <w:szCs w:val="22"/>
        </w:rPr>
      </w:pPr>
    </w:p>
    <w:p w14:paraId="374FACB3" w14:textId="77777777" w:rsidR="008D3B35" w:rsidRPr="00B43295" w:rsidRDefault="008D3B35">
      <w:pPr>
        <w:tabs>
          <w:tab w:val="left" w:pos="567"/>
        </w:tabs>
        <w:spacing w:line="260" w:lineRule="exact"/>
        <w:rPr>
          <w:sz w:val="22"/>
          <w:szCs w:val="22"/>
        </w:rPr>
      </w:pPr>
    </w:p>
    <w:p w14:paraId="06A11145" w14:textId="77777777" w:rsidR="008D3B35" w:rsidRPr="00B43295" w:rsidRDefault="008D3B35">
      <w:pPr>
        <w:tabs>
          <w:tab w:val="left" w:pos="567"/>
        </w:tabs>
        <w:spacing w:line="260" w:lineRule="exact"/>
        <w:rPr>
          <w:sz w:val="22"/>
          <w:szCs w:val="22"/>
        </w:rPr>
      </w:pPr>
    </w:p>
    <w:p w14:paraId="6C20270E" w14:textId="77777777" w:rsidR="008D3B35" w:rsidRPr="00B43295" w:rsidRDefault="008D3B35">
      <w:pPr>
        <w:tabs>
          <w:tab w:val="left" w:pos="567"/>
        </w:tabs>
        <w:spacing w:line="260" w:lineRule="exact"/>
        <w:rPr>
          <w:sz w:val="22"/>
          <w:szCs w:val="22"/>
        </w:rPr>
      </w:pPr>
    </w:p>
    <w:p w14:paraId="28873D9F" w14:textId="77777777" w:rsidR="008D3B35" w:rsidRPr="00B43295" w:rsidRDefault="008D3B35">
      <w:pPr>
        <w:tabs>
          <w:tab w:val="left" w:pos="567"/>
        </w:tabs>
        <w:spacing w:line="260" w:lineRule="exact"/>
        <w:rPr>
          <w:sz w:val="22"/>
          <w:szCs w:val="22"/>
        </w:rPr>
      </w:pPr>
    </w:p>
    <w:p w14:paraId="6753C836" w14:textId="77777777" w:rsidR="008D3B35" w:rsidRPr="00B43295" w:rsidRDefault="008D3B35">
      <w:pPr>
        <w:tabs>
          <w:tab w:val="left" w:pos="567"/>
        </w:tabs>
        <w:spacing w:line="260" w:lineRule="exact"/>
        <w:rPr>
          <w:sz w:val="22"/>
          <w:szCs w:val="22"/>
        </w:rPr>
      </w:pPr>
    </w:p>
    <w:p w14:paraId="1434BC73" w14:textId="77777777" w:rsidR="008D3B35" w:rsidRPr="00B43295" w:rsidRDefault="008D3B35">
      <w:pPr>
        <w:tabs>
          <w:tab w:val="left" w:pos="567"/>
        </w:tabs>
        <w:spacing w:line="260" w:lineRule="exact"/>
        <w:rPr>
          <w:sz w:val="22"/>
          <w:szCs w:val="22"/>
        </w:rPr>
      </w:pPr>
    </w:p>
    <w:p w14:paraId="462E52C8" w14:textId="77777777" w:rsidR="008D3B35" w:rsidRDefault="008D3B35">
      <w:pPr>
        <w:tabs>
          <w:tab w:val="left" w:pos="567"/>
        </w:tabs>
        <w:spacing w:line="260" w:lineRule="exact"/>
        <w:rPr>
          <w:sz w:val="22"/>
          <w:szCs w:val="22"/>
        </w:rPr>
      </w:pPr>
    </w:p>
    <w:p w14:paraId="0C274E01" w14:textId="77777777" w:rsidR="008B58D6" w:rsidRDefault="008B58D6">
      <w:pPr>
        <w:tabs>
          <w:tab w:val="left" w:pos="567"/>
        </w:tabs>
        <w:spacing w:line="260" w:lineRule="exact"/>
        <w:rPr>
          <w:sz w:val="22"/>
          <w:szCs w:val="22"/>
        </w:rPr>
      </w:pPr>
    </w:p>
    <w:p w14:paraId="1915960E" w14:textId="77777777" w:rsidR="008B58D6" w:rsidRDefault="008B58D6">
      <w:pPr>
        <w:tabs>
          <w:tab w:val="left" w:pos="567"/>
        </w:tabs>
        <w:spacing w:line="260" w:lineRule="exact"/>
        <w:rPr>
          <w:sz w:val="22"/>
          <w:szCs w:val="22"/>
        </w:rPr>
      </w:pPr>
    </w:p>
    <w:p w14:paraId="2FCB6D58" w14:textId="77777777" w:rsidR="008B58D6" w:rsidRDefault="008B58D6">
      <w:pPr>
        <w:tabs>
          <w:tab w:val="left" w:pos="567"/>
        </w:tabs>
        <w:spacing w:line="260" w:lineRule="exact"/>
        <w:rPr>
          <w:sz w:val="22"/>
          <w:szCs w:val="22"/>
        </w:rPr>
      </w:pPr>
    </w:p>
    <w:p w14:paraId="5959BA2E" w14:textId="77777777" w:rsidR="008B58D6" w:rsidRDefault="008B58D6">
      <w:pPr>
        <w:tabs>
          <w:tab w:val="left" w:pos="567"/>
        </w:tabs>
        <w:spacing w:line="260" w:lineRule="exact"/>
        <w:rPr>
          <w:sz w:val="22"/>
          <w:szCs w:val="22"/>
        </w:rPr>
      </w:pPr>
    </w:p>
    <w:p w14:paraId="0F6E930C" w14:textId="77777777" w:rsidR="008B58D6" w:rsidRDefault="008B58D6">
      <w:pPr>
        <w:tabs>
          <w:tab w:val="left" w:pos="567"/>
        </w:tabs>
        <w:spacing w:line="260" w:lineRule="exact"/>
        <w:rPr>
          <w:sz w:val="22"/>
          <w:szCs w:val="22"/>
        </w:rPr>
      </w:pPr>
    </w:p>
    <w:p w14:paraId="0507E162" w14:textId="77777777" w:rsidR="008B58D6" w:rsidRDefault="008B58D6">
      <w:pPr>
        <w:tabs>
          <w:tab w:val="left" w:pos="567"/>
        </w:tabs>
        <w:spacing w:line="260" w:lineRule="exact"/>
        <w:rPr>
          <w:sz w:val="22"/>
          <w:szCs w:val="22"/>
        </w:rPr>
      </w:pPr>
    </w:p>
    <w:p w14:paraId="2618C6ED" w14:textId="77777777" w:rsidR="008B58D6" w:rsidRPr="00B43295" w:rsidRDefault="008B58D6">
      <w:pPr>
        <w:tabs>
          <w:tab w:val="left" w:pos="567"/>
        </w:tabs>
        <w:spacing w:line="260" w:lineRule="exact"/>
        <w:rPr>
          <w:sz w:val="22"/>
          <w:szCs w:val="22"/>
        </w:rPr>
      </w:pPr>
    </w:p>
    <w:p w14:paraId="7A2A95AC" w14:textId="77777777" w:rsidR="008D3B35" w:rsidRPr="00B43295" w:rsidRDefault="00AB4978">
      <w:pPr>
        <w:tabs>
          <w:tab w:val="left" w:pos="567"/>
        </w:tabs>
        <w:spacing w:line="260" w:lineRule="exact"/>
        <w:jc w:val="center"/>
        <w:rPr>
          <w:b/>
          <w:sz w:val="22"/>
          <w:szCs w:val="22"/>
        </w:rPr>
      </w:pPr>
      <w:r w:rsidRPr="00B43295">
        <w:rPr>
          <w:b/>
          <w:sz w:val="22"/>
          <w:szCs w:val="22"/>
        </w:rPr>
        <w:t>B. PAKUOTĖS LAPELIS</w:t>
      </w:r>
    </w:p>
    <w:p w14:paraId="4EBCF194" w14:textId="0418B019" w:rsidR="008D3B35" w:rsidRPr="00B43295" w:rsidRDefault="00AB4978">
      <w:pPr>
        <w:keepNext/>
        <w:tabs>
          <w:tab w:val="left" w:pos="567"/>
        </w:tabs>
        <w:jc w:val="center"/>
        <w:outlineLvl w:val="1"/>
        <w:rPr>
          <w:b/>
          <w:sz w:val="22"/>
          <w:szCs w:val="22"/>
          <w:lang w:eastAsia="x-none"/>
        </w:rPr>
      </w:pPr>
      <w:r w:rsidRPr="00B43295">
        <w:rPr>
          <w:b/>
          <w:bCs/>
          <w:iCs/>
          <w:sz w:val="22"/>
          <w:szCs w:val="22"/>
          <w:lang w:eastAsia="x-none"/>
        </w:rPr>
        <w:br w:type="page"/>
      </w:r>
      <w:r w:rsidRPr="00B43295">
        <w:rPr>
          <w:b/>
          <w:bCs/>
          <w:iCs/>
          <w:sz w:val="22"/>
          <w:szCs w:val="22"/>
          <w:lang w:eastAsia="x-none"/>
        </w:rPr>
        <w:lastRenderedPageBreak/>
        <w:t>Pakuotės lapelis:</w:t>
      </w:r>
      <w:r w:rsidRPr="00B43295">
        <w:rPr>
          <w:b/>
          <w:sz w:val="22"/>
          <w:szCs w:val="22"/>
          <w:lang w:eastAsia="x-none"/>
        </w:rPr>
        <w:t xml:space="preserve"> </w:t>
      </w:r>
      <w:r w:rsidRPr="00B43295">
        <w:rPr>
          <w:b/>
          <w:bCs/>
          <w:iCs/>
          <w:sz w:val="22"/>
          <w:szCs w:val="22"/>
          <w:lang w:eastAsia="x-none"/>
        </w:rPr>
        <w:t>informacija vartotojui</w:t>
      </w:r>
    </w:p>
    <w:p w14:paraId="418C8B9D" w14:textId="77777777" w:rsidR="008D3B35" w:rsidRPr="00B43295" w:rsidRDefault="008D3B35">
      <w:pPr>
        <w:numPr>
          <w:ilvl w:val="12"/>
          <w:numId w:val="0"/>
        </w:numPr>
        <w:jc w:val="center"/>
        <w:rPr>
          <w:sz w:val="22"/>
          <w:szCs w:val="22"/>
        </w:rPr>
      </w:pPr>
    </w:p>
    <w:p w14:paraId="6E23A06D" w14:textId="1B665F85" w:rsidR="0048266D" w:rsidRPr="00B43295" w:rsidRDefault="007A66DE" w:rsidP="0048266D">
      <w:pPr>
        <w:suppressAutoHyphens/>
        <w:jc w:val="center"/>
        <w:rPr>
          <w:b/>
          <w:bCs/>
          <w:sz w:val="22"/>
          <w:szCs w:val="22"/>
        </w:rPr>
      </w:pPr>
      <w:r>
        <w:rPr>
          <w:b/>
          <w:sz w:val="22"/>
          <w:szCs w:val="22"/>
        </w:rPr>
        <w:t>Atropine sulfate Basi</w:t>
      </w:r>
      <w:r w:rsidR="0048266D" w:rsidRPr="00B43295">
        <w:rPr>
          <w:b/>
          <w:sz w:val="22"/>
          <w:szCs w:val="22"/>
        </w:rPr>
        <w:t xml:space="preserve"> 0,5 mg/ml injekcinis tirpalas</w:t>
      </w:r>
    </w:p>
    <w:p w14:paraId="67CE6D55" w14:textId="462774A7" w:rsidR="0048266D" w:rsidRPr="00B43295" w:rsidRDefault="007A66DE" w:rsidP="0048266D">
      <w:pPr>
        <w:suppressAutoHyphens/>
        <w:jc w:val="center"/>
        <w:rPr>
          <w:b/>
          <w:bCs/>
          <w:sz w:val="22"/>
          <w:szCs w:val="22"/>
        </w:rPr>
      </w:pPr>
      <w:r>
        <w:rPr>
          <w:b/>
          <w:sz w:val="22"/>
          <w:szCs w:val="22"/>
        </w:rPr>
        <w:t>Atropine sulfate Basi</w:t>
      </w:r>
      <w:r w:rsidR="0048266D" w:rsidRPr="00B43295">
        <w:rPr>
          <w:b/>
          <w:sz w:val="22"/>
          <w:szCs w:val="22"/>
        </w:rPr>
        <w:t xml:space="preserve"> 1 mg/ml injekcinis tirpalas</w:t>
      </w:r>
    </w:p>
    <w:p w14:paraId="721C9C2C" w14:textId="5DC17353" w:rsidR="0048266D" w:rsidRPr="00B43295" w:rsidRDefault="0048266D" w:rsidP="0048266D">
      <w:pPr>
        <w:suppressAutoHyphens/>
        <w:jc w:val="center"/>
        <w:rPr>
          <w:sz w:val="22"/>
          <w:szCs w:val="22"/>
        </w:rPr>
      </w:pPr>
      <w:r w:rsidRPr="00B43295">
        <w:rPr>
          <w:sz w:val="22"/>
          <w:szCs w:val="22"/>
        </w:rPr>
        <w:t>atropino sulfatas</w:t>
      </w:r>
    </w:p>
    <w:p w14:paraId="2600A24C" w14:textId="77777777" w:rsidR="008D3B35" w:rsidRPr="00B43295" w:rsidRDefault="008D3B35">
      <w:pPr>
        <w:rPr>
          <w:color w:val="008000"/>
          <w:sz w:val="22"/>
          <w:szCs w:val="22"/>
        </w:rPr>
      </w:pPr>
    </w:p>
    <w:p w14:paraId="521868D9" w14:textId="70D1A8A2" w:rsidR="008D3B35" w:rsidRPr="00B43295" w:rsidRDefault="00AB4978">
      <w:pPr>
        <w:suppressAutoHyphens/>
        <w:ind w:left="142" w:hanging="142"/>
        <w:rPr>
          <w:sz w:val="22"/>
          <w:szCs w:val="22"/>
        </w:rPr>
      </w:pPr>
      <w:r w:rsidRPr="00B43295">
        <w:rPr>
          <w:b/>
          <w:sz w:val="22"/>
          <w:szCs w:val="22"/>
        </w:rPr>
        <w:t>Atidžiai perskaitykite visą šį lapelį, prieš pradėdami vartoti vaistą, nes jame pateikiama Jums svarbi informacija.</w:t>
      </w:r>
    </w:p>
    <w:p w14:paraId="0D7B2FD1" w14:textId="77777777" w:rsidR="008D3B35" w:rsidRPr="00B43295" w:rsidRDefault="00AB4978">
      <w:pPr>
        <w:tabs>
          <w:tab w:val="left" w:pos="567"/>
        </w:tabs>
        <w:spacing w:line="260" w:lineRule="exact"/>
        <w:ind w:left="567" w:right="-2" w:hanging="567"/>
        <w:rPr>
          <w:sz w:val="22"/>
          <w:szCs w:val="22"/>
        </w:rPr>
      </w:pPr>
      <w:r w:rsidRPr="00B43295">
        <w:rPr>
          <w:sz w:val="22"/>
          <w:szCs w:val="22"/>
        </w:rPr>
        <w:t>-</w:t>
      </w:r>
      <w:r w:rsidRPr="00B43295">
        <w:rPr>
          <w:sz w:val="22"/>
          <w:szCs w:val="22"/>
        </w:rPr>
        <w:tab/>
        <w:t xml:space="preserve">Neišmeskite šio lapelio, nes vėl gali prireikti jį perskaityti. </w:t>
      </w:r>
    </w:p>
    <w:p w14:paraId="49E61661" w14:textId="72762BFC" w:rsidR="008D3B35" w:rsidRPr="00B43295" w:rsidRDefault="00AB4978">
      <w:pPr>
        <w:tabs>
          <w:tab w:val="left" w:pos="567"/>
        </w:tabs>
        <w:spacing w:line="260" w:lineRule="exact"/>
        <w:ind w:left="567" w:right="-2" w:hanging="567"/>
        <w:rPr>
          <w:sz w:val="22"/>
          <w:szCs w:val="22"/>
        </w:rPr>
      </w:pPr>
      <w:r w:rsidRPr="00B43295">
        <w:rPr>
          <w:sz w:val="22"/>
          <w:szCs w:val="22"/>
        </w:rPr>
        <w:t>-</w:t>
      </w:r>
      <w:r w:rsidRPr="00B43295">
        <w:rPr>
          <w:sz w:val="22"/>
          <w:szCs w:val="22"/>
        </w:rPr>
        <w:tab/>
        <w:t>Jeigu kiltų daugiau klausimų, kreipkitės į gydytoją arba vaistininką.</w:t>
      </w:r>
    </w:p>
    <w:p w14:paraId="51ED95B2" w14:textId="60ADCCAB" w:rsidR="008D3B35" w:rsidRPr="00B43295" w:rsidRDefault="00AB4978">
      <w:pPr>
        <w:tabs>
          <w:tab w:val="left" w:pos="567"/>
        </w:tabs>
        <w:spacing w:line="260" w:lineRule="exact"/>
        <w:ind w:left="567" w:hanging="567"/>
        <w:rPr>
          <w:sz w:val="22"/>
          <w:szCs w:val="22"/>
        </w:rPr>
      </w:pPr>
      <w:r w:rsidRPr="00B43295">
        <w:rPr>
          <w:sz w:val="22"/>
          <w:szCs w:val="22"/>
        </w:rPr>
        <w:t>-</w:t>
      </w:r>
      <w:r w:rsidRPr="00B43295">
        <w:rPr>
          <w:sz w:val="22"/>
          <w:szCs w:val="22"/>
        </w:rPr>
        <w:tab/>
        <w:t>Jeigu pasireiškė šalutinis poveikis (net jeigu jis šiame lapelyje nenurodytas), kreipkitės į gydytoją, vaistininką arba slaugytoją. Žr. 4 skyrių.</w:t>
      </w:r>
    </w:p>
    <w:p w14:paraId="2294B824" w14:textId="77777777" w:rsidR="008D3B35" w:rsidRPr="00B43295" w:rsidRDefault="008D3B35">
      <w:pPr>
        <w:ind w:right="-2"/>
        <w:rPr>
          <w:sz w:val="22"/>
          <w:szCs w:val="22"/>
        </w:rPr>
      </w:pPr>
    </w:p>
    <w:p w14:paraId="10EAAEFF" w14:textId="77777777" w:rsidR="008D3B35" w:rsidRPr="00B43295" w:rsidRDefault="008D3B35">
      <w:pPr>
        <w:ind w:right="-2"/>
        <w:rPr>
          <w:sz w:val="22"/>
          <w:szCs w:val="22"/>
        </w:rPr>
      </w:pPr>
    </w:p>
    <w:p w14:paraId="16481B8B"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Apie ką rašoma šiame lapelyje?</w:t>
      </w:r>
    </w:p>
    <w:p w14:paraId="5406F150" w14:textId="56E0B67F" w:rsidR="008D3B35" w:rsidRPr="00B43295" w:rsidRDefault="00AB4978">
      <w:pPr>
        <w:numPr>
          <w:ilvl w:val="12"/>
          <w:numId w:val="0"/>
        </w:numPr>
        <w:tabs>
          <w:tab w:val="left" w:pos="709"/>
        </w:tabs>
        <w:ind w:right="-2"/>
        <w:rPr>
          <w:sz w:val="22"/>
          <w:szCs w:val="22"/>
        </w:rPr>
      </w:pPr>
      <w:r w:rsidRPr="00B43295">
        <w:rPr>
          <w:sz w:val="22"/>
          <w:szCs w:val="22"/>
        </w:rPr>
        <w:t>1.</w:t>
      </w:r>
      <w:r w:rsidRPr="00B43295">
        <w:rPr>
          <w:sz w:val="22"/>
          <w:szCs w:val="22"/>
        </w:rPr>
        <w:tab/>
        <w:t xml:space="preserve">Kas yra </w:t>
      </w:r>
      <w:r w:rsidR="007A66DE">
        <w:rPr>
          <w:sz w:val="22"/>
          <w:szCs w:val="22"/>
        </w:rPr>
        <w:t>Atropine sulfate Basi</w:t>
      </w:r>
      <w:r w:rsidRPr="00B43295">
        <w:rPr>
          <w:sz w:val="22"/>
          <w:szCs w:val="22"/>
        </w:rPr>
        <w:t xml:space="preserve"> ir kam jis vartojamas </w:t>
      </w:r>
    </w:p>
    <w:p w14:paraId="296467CD" w14:textId="17927027" w:rsidR="008D3B35" w:rsidRPr="00B43295" w:rsidRDefault="00AB4978">
      <w:pPr>
        <w:numPr>
          <w:ilvl w:val="12"/>
          <w:numId w:val="0"/>
        </w:numPr>
        <w:tabs>
          <w:tab w:val="left" w:pos="709"/>
        </w:tabs>
        <w:ind w:right="-2"/>
        <w:rPr>
          <w:sz w:val="22"/>
          <w:szCs w:val="22"/>
        </w:rPr>
      </w:pPr>
      <w:r w:rsidRPr="00B43295">
        <w:rPr>
          <w:sz w:val="22"/>
          <w:szCs w:val="22"/>
        </w:rPr>
        <w:t>2.</w:t>
      </w:r>
      <w:r w:rsidRPr="00B43295">
        <w:rPr>
          <w:sz w:val="22"/>
          <w:szCs w:val="22"/>
        </w:rPr>
        <w:tab/>
        <w:t xml:space="preserve">Kas žinotina prieš vartojant </w:t>
      </w:r>
      <w:r w:rsidR="007A66DE">
        <w:rPr>
          <w:sz w:val="22"/>
          <w:szCs w:val="22"/>
        </w:rPr>
        <w:t>Atropine sulfate Basi</w:t>
      </w:r>
    </w:p>
    <w:p w14:paraId="0BEEDFDE" w14:textId="5F59442F" w:rsidR="008D3B35" w:rsidRPr="00B43295" w:rsidRDefault="00AB4978">
      <w:pPr>
        <w:numPr>
          <w:ilvl w:val="12"/>
          <w:numId w:val="0"/>
        </w:numPr>
        <w:tabs>
          <w:tab w:val="left" w:pos="709"/>
        </w:tabs>
        <w:ind w:right="-2"/>
        <w:rPr>
          <w:sz w:val="22"/>
          <w:szCs w:val="22"/>
        </w:rPr>
      </w:pPr>
      <w:r w:rsidRPr="00B43295">
        <w:rPr>
          <w:sz w:val="22"/>
          <w:szCs w:val="22"/>
        </w:rPr>
        <w:t>3.</w:t>
      </w:r>
      <w:r w:rsidRPr="00B43295">
        <w:rPr>
          <w:sz w:val="22"/>
          <w:szCs w:val="22"/>
        </w:rPr>
        <w:tab/>
        <w:t xml:space="preserve">Kaip vartoti </w:t>
      </w:r>
      <w:r w:rsidR="007A66DE">
        <w:rPr>
          <w:sz w:val="22"/>
          <w:szCs w:val="22"/>
        </w:rPr>
        <w:t>Atropine sulfate Basi</w:t>
      </w:r>
    </w:p>
    <w:p w14:paraId="660F0A8F" w14:textId="77777777" w:rsidR="008D3B35" w:rsidRPr="00B43295" w:rsidRDefault="00AB4978">
      <w:pPr>
        <w:numPr>
          <w:ilvl w:val="12"/>
          <w:numId w:val="0"/>
        </w:numPr>
        <w:tabs>
          <w:tab w:val="left" w:pos="709"/>
        </w:tabs>
        <w:ind w:right="-2"/>
        <w:rPr>
          <w:sz w:val="22"/>
          <w:szCs w:val="22"/>
        </w:rPr>
      </w:pPr>
      <w:r w:rsidRPr="00B43295">
        <w:rPr>
          <w:sz w:val="22"/>
          <w:szCs w:val="22"/>
        </w:rPr>
        <w:t>4.</w:t>
      </w:r>
      <w:r w:rsidRPr="00B43295">
        <w:rPr>
          <w:sz w:val="22"/>
          <w:szCs w:val="22"/>
        </w:rPr>
        <w:tab/>
        <w:t xml:space="preserve">Galimas šalutinis poveikis </w:t>
      </w:r>
    </w:p>
    <w:p w14:paraId="6A14F1A7" w14:textId="65301ED1" w:rsidR="008D3B35" w:rsidRPr="00B43295" w:rsidRDefault="00AB4978">
      <w:pPr>
        <w:numPr>
          <w:ilvl w:val="12"/>
          <w:numId w:val="0"/>
        </w:numPr>
        <w:tabs>
          <w:tab w:val="left" w:pos="709"/>
        </w:tabs>
        <w:ind w:right="-2"/>
        <w:rPr>
          <w:sz w:val="22"/>
          <w:szCs w:val="22"/>
        </w:rPr>
      </w:pPr>
      <w:r w:rsidRPr="00B43295">
        <w:rPr>
          <w:sz w:val="22"/>
          <w:szCs w:val="22"/>
        </w:rPr>
        <w:t>5.</w:t>
      </w:r>
      <w:r w:rsidRPr="00B43295">
        <w:rPr>
          <w:sz w:val="22"/>
          <w:szCs w:val="22"/>
        </w:rPr>
        <w:tab/>
        <w:t xml:space="preserve">Kaip laikyti </w:t>
      </w:r>
      <w:r w:rsidR="007A66DE">
        <w:rPr>
          <w:sz w:val="22"/>
          <w:szCs w:val="22"/>
        </w:rPr>
        <w:t>Atropine sulfate Basi</w:t>
      </w:r>
      <w:r w:rsidRPr="00B43295">
        <w:rPr>
          <w:sz w:val="22"/>
          <w:szCs w:val="22"/>
        </w:rPr>
        <w:t xml:space="preserve"> </w:t>
      </w:r>
    </w:p>
    <w:p w14:paraId="40878E7A" w14:textId="77777777" w:rsidR="008D3B35" w:rsidRPr="00B43295" w:rsidRDefault="00AB4978">
      <w:pPr>
        <w:numPr>
          <w:ilvl w:val="12"/>
          <w:numId w:val="0"/>
        </w:numPr>
        <w:tabs>
          <w:tab w:val="left" w:pos="709"/>
        </w:tabs>
        <w:ind w:right="-2"/>
        <w:rPr>
          <w:sz w:val="22"/>
          <w:szCs w:val="22"/>
        </w:rPr>
      </w:pPr>
      <w:r w:rsidRPr="00B43295">
        <w:rPr>
          <w:sz w:val="22"/>
          <w:szCs w:val="22"/>
        </w:rPr>
        <w:t>6.</w:t>
      </w:r>
      <w:r w:rsidRPr="00B43295">
        <w:rPr>
          <w:sz w:val="22"/>
          <w:szCs w:val="22"/>
        </w:rPr>
        <w:tab/>
        <w:t>Pakuotės turinys ir kita informacija</w:t>
      </w:r>
    </w:p>
    <w:p w14:paraId="2B71ACFF" w14:textId="77777777" w:rsidR="008D3B35" w:rsidRPr="00B43295" w:rsidRDefault="008D3B35">
      <w:pPr>
        <w:numPr>
          <w:ilvl w:val="12"/>
          <w:numId w:val="0"/>
        </w:numPr>
        <w:ind w:right="-2"/>
        <w:rPr>
          <w:sz w:val="22"/>
          <w:szCs w:val="22"/>
        </w:rPr>
      </w:pPr>
    </w:p>
    <w:p w14:paraId="430681D6" w14:textId="77777777" w:rsidR="008D3B35" w:rsidRPr="00B43295" w:rsidRDefault="008D3B35">
      <w:pPr>
        <w:numPr>
          <w:ilvl w:val="12"/>
          <w:numId w:val="0"/>
        </w:numPr>
        <w:ind w:right="-2"/>
        <w:rPr>
          <w:sz w:val="22"/>
          <w:szCs w:val="22"/>
        </w:rPr>
      </w:pPr>
    </w:p>
    <w:p w14:paraId="6BAFC85B" w14:textId="65FDC16C"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1.</w:t>
      </w:r>
      <w:r w:rsidRPr="00B43295">
        <w:rPr>
          <w:b/>
          <w:bCs/>
          <w:sz w:val="22"/>
          <w:szCs w:val="22"/>
          <w:lang w:eastAsia="x-none"/>
        </w:rPr>
        <w:tab/>
        <w:t xml:space="preserve">Kas yra </w:t>
      </w:r>
      <w:r w:rsidR="007A66DE">
        <w:rPr>
          <w:b/>
          <w:bCs/>
          <w:sz w:val="22"/>
          <w:szCs w:val="22"/>
        </w:rPr>
        <w:t>Atropine sulfate Basi</w:t>
      </w:r>
      <w:r w:rsidRPr="00B43295">
        <w:rPr>
          <w:b/>
          <w:bCs/>
          <w:sz w:val="22"/>
          <w:szCs w:val="22"/>
          <w:lang w:eastAsia="x-none"/>
        </w:rPr>
        <w:t xml:space="preserve"> ir kam jis vartojamas</w:t>
      </w:r>
    </w:p>
    <w:p w14:paraId="51A62E30" w14:textId="77777777" w:rsidR="008D3B35" w:rsidRPr="00B43295" w:rsidRDefault="008D3B35">
      <w:pPr>
        <w:numPr>
          <w:ilvl w:val="12"/>
          <w:numId w:val="0"/>
        </w:numPr>
        <w:ind w:right="-2"/>
        <w:rPr>
          <w:sz w:val="22"/>
          <w:szCs w:val="22"/>
        </w:rPr>
      </w:pPr>
    </w:p>
    <w:p w14:paraId="1C90458E" w14:textId="30B6B80B" w:rsidR="0048266D" w:rsidRPr="00B43295" w:rsidRDefault="007A66DE" w:rsidP="0048266D">
      <w:pPr>
        <w:numPr>
          <w:ilvl w:val="12"/>
          <w:numId w:val="0"/>
        </w:numPr>
        <w:suppressAutoHyphens/>
        <w:rPr>
          <w:sz w:val="22"/>
          <w:szCs w:val="22"/>
        </w:rPr>
      </w:pPr>
      <w:r>
        <w:rPr>
          <w:sz w:val="22"/>
          <w:szCs w:val="22"/>
        </w:rPr>
        <w:t>Atropine sulfate Basi</w:t>
      </w:r>
      <w:r w:rsidR="0048266D" w:rsidRPr="00B43295">
        <w:rPr>
          <w:sz w:val="22"/>
          <w:szCs w:val="22"/>
        </w:rPr>
        <w:t xml:space="preserve"> sudėtyje yra veikliosios medžiagos atropino. Atropinas priklauso anticholinerginių vaistų (blokuojančių neuromediatoriaus, vadinamo acetilcholinu, veikimą nervų sistemoje), naudojamų klinikinėje praktikoje dėl jų centrinio ir periferinio antimuskarininio poveikio, grupei. Jo klinikinės indikacijos yra tokios:</w:t>
      </w:r>
    </w:p>
    <w:p w14:paraId="65C9193F" w14:textId="289F4F14" w:rsidR="0048266D" w:rsidRPr="00B43295" w:rsidRDefault="0048266D" w:rsidP="0048266D">
      <w:pPr>
        <w:numPr>
          <w:ilvl w:val="12"/>
          <w:numId w:val="0"/>
        </w:numPr>
        <w:suppressAutoHyphens/>
        <w:rPr>
          <w:sz w:val="22"/>
          <w:szCs w:val="22"/>
        </w:rPr>
      </w:pPr>
      <w:bookmarkStart w:id="41" w:name="_Hlk174435218"/>
      <w:r w:rsidRPr="00B43295">
        <w:rPr>
          <w:sz w:val="22"/>
          <w:szCs w:val="22"/>
        </w:rPr>
        <w:t xml:space="preserve">- Kaip priešanestetinis vaistas, skiriamas prieš bendrosios nejautros sukėlimą (užmigdymą, norint atlikti bet kokią procedūrą), siekiant sumažinti </w:t>
      </w:r>
      <w:r w:rsidR="00C21183">
        <w:rPr>
          <w:sz w:val="22"/>
          <w:szCs w:val="22"/>
        </w:rPr>
        <w:t xml:space="preserve">klajoklio nervo slopinantį poveikį širdžiai </w:t>
      </w:r>
      <w:r w:rsidRPr="00B43295">
        <w:rPr>
          <w:sz w:val="22"/>
          <w:szCs w:val="22"/>
        </w:rPr>
        <w:t>ir sumažinti seilių bei bronchų sekreciją (išskyras burnoje ir plaučiuose);</w:t>
      </w:r>
    </w:p>
    <w:p w14:paraId="6EDA7CB8" w14:textId="153F5B4B" w:rsidR="0048266D" w:rsidRPr="00B43295" w:rsidRDefault="0048266D" w:rsidP="0048266D">
      <w:pPr>
        <w:numPr>
          <w:ilvl w:val="12"/>
          <w:numId w:val="0"/>
        </w:numPr>
        <w:suppressAutoHyphens/>
        <w:rPr>
          <w:sz w:val="22"/>
          <w:szCs w:val="22"/>
        </w:rPr>
      </w:pPr>
      <w:r w:rsidRPr="00B43295">
        <w:rPr>
          <w:sz w:val="22"/>
          <w:szCs w:val="22"/>
        </w:rPr>
        <w:t>- Apsinuodijimas organofosfatų insekticidais (insekticidų tipas, naudojamas vabzdžiams naikinti) ir kitais anticholinesteraziniais junginiais (tr</w:t>
      </w:r>
      <w:r w:rsidR="00943464">
        <w:rPr>
          <w:sz w:val="22"/>
          <w:szCs w:val="22"/>
        </w:rPr>
        <w:t>i</w:t>
      </w:r>
      <w:r w:rsidRPr="00B43295">
        <w:rPr>
          <w:sz w:val="22"/>
          <w:szCs w:val="22"/>
        </w:rPr>
        <w:t xml:space="preserve">kdančiais </w:t>
      </w:r>
      <w:r w:rsidR="008A58E3">
        <w:rPr>
          <w:sz w:val="22"/>
          <w:szCs w:val="22"/>
        </w:rPr>
        <w:t xml:space="preserve">fermento, reikalingo </w:t>
      </w:r>
      <w:r w:rsidRPr="00B43295">
        <w:rPr>
          <w:sz w:val="22"/>
          <w:szCs w:val="22"/>
        </w:rPr>
        <w:t>nervų sistemos veiklai</w:t>
      </w:r>
      <w:r w:rsidR="0056522F">
        <w:rPr>
          <w:sz w:val="22"/>
          <w:szCs w:val="22"/>
        </w:rPr>
        <w:t>,</w:t>
      </w:r>
      <w:r w:rsidR="00943464">
        <w:rPr>
          <w:sz w:val="22"/>
          <w:szCs w:val="22"/>
        </w:rPr>
        <w:t xml:space="preserve"> funkciją</w:t>
      </w:r>
      <w:r w:rsidRPr="00B43295">
        <w:rPr>
          <w:sz w:val="22"/>
          <w:szCs w:val="22"/>
        </w:rPr>
        <w:t>);</w:t>
      </w:r>
    </w:p>
    <w:p w14:paraId="4EEFA231" w14:textId="77777777" w:rsidR="0048266D" w:rsidRPr="00B43295" w:rsidRDefault="0048266D" w:rsidP="0048266D">
      <w:pPr>
        <w:numPr>
          <w:ilvl w:val="12"/>
          <w:numId w:val="0"/>
        </w:numPr>
        <w:suppressAutoHyphens/>
        <w:rPr>
          <w:sz w:val="22"/>
          <w:szCs w:val="22"/>
        </w:rPr>
      </w:pPr>
      <w:r w:rsidRPr="00B43295">
        <w:rPr>
          <w:sz w:val="22"/>
          <w:szCs w:val="22"/>
        </w:rPr>
        <w:t>- Simptominei bradikardijai (kai širdis plaka per lėtai), sukeltai anestezijos ar kitų vaistų, gydyti.</w:t>
      </w:r>
    </w:p>
    <w:bookmarkEnd w:id="41"/>
    <w:p w14:paraId="5A2E1BAC" w14:textId="77777777" w:rsidR="0048266D" w:rsidRPr="00B43295" w:rsidRDefault="0048266D" w:rsidP="0048266D">
      <w:pPr>
        <w:numPr>
          <w:ilvl w:val="12"/>
          <w:numId w:val="0"/>
        </w:numPr>
        <w:suppressAutoHyphens/>
        <w:rPr>
          <w:sz w:val="22"/>
          <w:szCs w:val="22"/>
        </w:rPr>
      </w:pPr>
    </w:p>
    <w:p w14:paraId="35E88893" w14:textId="7F01D34E" w:rsidR="0048266D" w:rsidRPr="00B43295" w:rsidRDefault="007A66DE" w:rsidP="0048266D">
      <w:pPr>
        <w:numPr>
          <w:ilvl w:val="12"/>
          <w:numId w:val="0"/>
        </w:numPr>
        <w:suppressAutoHyphens/>
        <w:rPr>
          <w:sz w:val="22"/>
          <w:szCs w:val="22"/>
        </w:rPr>
      </w:pPr>
      <w:r>
        <w:rPr>
          <w:sz w:val="22"/>
          <w:szCs w:val="22"/>
        </w:rPr>
        <w:t>Atropine sulfate Basi</w:t>
      </w:r>
      <w:r w:rsidR="0048266D" w:rsidRPr="00B43295">
        <w:rPr>
          <w:sz w:val="22"/>
          <w:szCs w:val="22"/>
        </w:rPr>
        <w:t xml:space="preserve"> gali būti skiriamas suaugusiesiems ir vaikams.</w:t>
      </w:r>
    </w:p>
    <w:p w14:paraId="0A3D7DC7" w14:textId="77777777" w:rsidR="008D3B35" w:rsidRPr="00B43295" w:rsidRDefault="008D3B35">
      <w:pPr>
        <w:numPr>
          <w:ilvl w:val="12"/>
          <w:numId w:val="0"/>
        </w:numPr>
        <w:ind w:right="-2"/>
        <w:rPr>
          <w:sz w:val="22"/>
          <w:szCs w:val="22"/>
        </w:rPr>
      </w:pPr>
    </w:p>
    <w:p w14:paraId="740EE746" w14:textId="77777777" w:rsidR="008D3B35" w:rsidRPr="00B43295" w:rsidRDefault="008D3B35">
      <w:pPr>
        <w:numPr>
          <w:ilvl w:val="12"/>
          <w:numId w:val="0"/>
        </w:numPr>
        <w:ind w:right="-2"/>
        <w:rPr>
          <w:sz w:val="22"/>
          <w:szCs w:val="22"/>
        </w:rPr>
      </w:pPr>
    </w:p>
    <w:p w14:paraId="7ACB5A2B" w14:textId="1B01DFCC"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2.</w:t>
      </w:r>
      <w:r w:rsidRPr="00B43295">
        <w:rPr>
          <w:b/>
          <w:bCs/>
          <w:sz w:val="22"/>
          <w:szCs w:val="22"/>
          <w:lang w:eastAsia="x-none"/>
        </w:rPr>
        <w:tab/>
        <w:t xml:space="preserve">Kas žinotina prieš vartojant </w:t>
      </w:r>
      <w:r w:rsidR="007A66DE">
        <w:rPr>
          <w:b/>
          <w:sz w:val="22"/>
          <w:szCs w:val="22"/>
        </w:rPr>
        <w:t>Atropine sulfate Basi</w:t>
      </w:r>
    </w:p>
    <w:p w14:paraId="664F19A2" w14:textId="77777777" w:rsidR="008D3B35" w:rsidRPr="00B43295" w:rsidRDefault="008D3B35">
      <w:pPr>
        <w:numPr>
          <w:ilvl w:val="12"/>
          <w:numId w:val="0"/>
        </w:numPr>
        <w:ind w:right="-2"/>
        <w:rPr>
          <w:sz w:val="22"/>
          <w:szCs w:val="22"/>
        </w:rPr>
      </w:pPr>
    </w:p>
    <w:p w14:paraId="039738FE" w14:textId="5EA7437B" w:rsidR="008D3B35" w:rsidRPr="00B43295" w:rsidRDefault="007A66DE">
      <w:pPr>
        <w:keepNext/>
        <w:tabs>
          <w:tab w:val="left" w:pos="567"/>
        </w:tabs>
        <w:spacing w:line="260" w:lineRule="exact"/>
        <w:jc w:val="both"/>
        <w:outlineLvl w:val="3"/>
        <w:rPr>
          <w:b/>
          <w:bCs/>
          <w:sz w:val="22"/>
          <w:szCs w:val="22"/>
          <w:lang w:eastAsia="x-none"/>
        </w:rPr>
      </w:pPr>
      <w:r>
        <w:rPr>
          <w:b/>
          <w:sz w:val="22"/>
          <w:szCs w:val="22"/>
        </w:rPr>
        <w:t>Atropine sulfate Basi</w:t>
      </w:r>
      <w:r w:rsidR="00AB4978" w:rsidRPr="00B43295">
        <w:rPr>
          <w:b/>
          <w:bCs/>
          <w:sz w:val="22"/>
          <w:szCs w:val="22"/>
          <w:lang w:eastAsia="x-none"/>
        </w:rPr>
        <w:t xml:space="preserve"> vartoti draudžiama:</w:t>
      </w:r>
    </w:p>
    <w:p w14:paraId="5B721348" w14:textId="689BE28D" w:rsidR="008D3B35" w:rsidRPr="00B43295" w:rsidRDefault="00AB4978">
      <w:pPr>
        <w:numPr>
          <w:ilvl w:val="12"/>
          <w:numId w:val="0"/>
        </w:numPr>
        <w:tabs>
          <w:tab w:val="left" w:pos="567"/>
        </w:tabs>
        <w:ind w:left="567" w:hanging="567"/>
        <w:rPr>
          <w:sz w:val="22"/>
          <w:szCs w:val="22"/>
        </w:rPr>
      </w:pPr>
      <w:r w:rsidRPr="00B43295">
        <w:rPr>
          <w:sz w:val="22"/>
          <w:szCs w:val="22"/>
        </w:rPr>
        <w:t>-</w:t>
      </w:r>
      <w:r w:rsidR="00B43295">
        <w:rPr>
          <w:sz w:val="22"/>
          <w:szCs w:val="22"/>
        </w:rPr>
        <w:t xml:space="preserve"> </w:t>
      </w:r>
      <w:r w:rsidRPr="00B43295">
        <w:rPr>
          <w:sz w:val="22"/>
          <w:szCs w:val="22"/>
        </w:rPr>
        <w:t xml:space="preserve">jeigu yra alergija </w:t>
      </w:r>
      <w:r w:rsidR="0048266D" w:rsidRPr="00B43295">
        <w:rPr>
          <w:sz w:val="22"/>
          <w:szCs w:val="22"/>
        </w:rPr>
        <w:t xml:space="preserve">atropino sulfatui </w:t>
      </w:r>
      <w:r w:rsidRPr="00B43295">
        <w:rPr>
          <w:sz w:val="22"/>
          <w:szCs w:val="22"/>
        </w:rPr>
        <w:t>arba bet kuriai pagalbinei šio vaisto medžiagai (jos išvardytos 6 skyriuje)</w:t>
      </w:r>
      <w:r w:rsidR="0048266D" w:rsidRPr="00B43295">
        <w:rPr>
          <w:sz w:val="22"/>
          <w:szCs w:val="22"/>
        </w:rPr>
        <w:t>;</w:t>
      </w:r>
    </w:p>
    <w:p w14:paraId="3E1FAD0E" w14:textId="77777777" w:rsidR="00812953" w:rsidRPr="00B43295" w:rsidRDefault="00812953" w:rsidP="00812953">
      <w:pPr>
        <w:rPr>
          <w:sz w:val="22"/>
          <w:szCs w:val="22"/>
        </w:rPr>
      </w:pPr>
      <w:r w:rsidRPr="00B43295">
        <w:rPr>
          <w:sz w:val="22"/>
          <w:szCs w:val="22"/>
        </w:rPr>
        <w:t>- jeigu esate vyras su padidėjusia prostata;</w:t>
      </w:r>
    </w:p>
    <w:p w14:paraId="603EB944" w14:textId="77777777" w:rsidR="00812953" w:rsidRPr="00B43295" w:rsidRDefault="00812953" w:rsidP="00812953">
      <w:pPr>
        <w:rPr>
          <w:sz w:val="22"/>
          <w:szCs w:val="22"/>
        </w:rPr>
      </w:pPr>
      <w:r w:rsidRPr="00B43295">
        <w:rPr>
          <w:sz w:val="22"/>
          <w:szCs w:val="22"/>
        </w:rPr>
        <w:t>- sergant obstrukcinėmis virškinimo trakto ligomis (pvz., dvylikapirštės žarnos stenozė);</w:t>
      </w:r>
    </w:p>
    <w:p w14:paraId="615654F8" w14:textId="77777777" w:rsidR="00812953" w:rsidRPr="00B43295" w:rsidRDefault="00812953" w:rsidP="00812953">
      <w:pPr>
        <w:rPr>
          <w:sz w:val="22"/>
          <w:szCs w:val="22"/>
        </w:rPr>
      </w:pPr>
      <w:r w:rsidRPr="00B43295">
        <w:rPr>
          <w:sz w:val="22"/>
          <w:szCs w:val="22"/>
        </w:rPr>
        <w:t>- jeigu sergate paralyžiniu žarnų nepraeinamumu (jūsų žarnynas nustoja tinkamai veikti);</w:t>
      </w:r>
    </w:p>
    <w:p w14:paraId="4806A42E" w14:textId="77777777" w:rsidR="00812953" w:rsidRPr="00B43295" w:rsidRDefault="00812953" w:rsidP="00812953">
      <w:pPr>
        <w:rPr>
          <w:sz w:val="22"/>
          <w:szCs w:val="22"/>
        </w:rPr>
      </w:pPr>
      <w:r w:rsidRPr="00B43295">
        <w:rPr>
          <w:sz w:val="22"/>
          <w:szCs w:val="22"/>
        </w:rPr>
        <w:t>- jeigu sergate opiniu kolitu – gaubtinės ir tiesiosios žarnų liga;</w:t>
      </w:r>
    </w:p>
    <w:p w14:paraId="41D55CBE" w14:textId="6B5B6F4B" w:rsidR="00812953" w:rsidRPr="00B43295" w:rsidRDefault="00812953" w:rsidP="00812953">
      <w:pPr>
        <w:rPr>
          <w:sz w:val="22"/>
          <w:szCs w:val="22"/>
        </w:rPr>
      </w:pPr>
      <w:r w:rsidRPr="00B43295">
        <w:rPr>
          <w:sz w:val="22"/>
          <w:szCs w:val="22"/>
        </w:rPr>
        <w:t xml:space="preserve">- jeigu sergate </w:t>
      </w:r>
      <w:r w:rsidR="00A77114">
        <w:rPr>
          <w:sz w:val="22"/>
          <w:szCs w:val="22"/>
        </w:rPr>
        <w:t>generalizuota</w:t>
      </w:r>
      <w:r w:rsidRPr="00B43295">
        <w:rPr>
          <w:sz w:val="22"/>
          <w:szCs w:val="22"/>
        </w:rPr>
        <w:t xml:space="preserve"> miastenija (kvėpavimo raumenų silpnumas), nebent jis skiriamas siekiant sumažinti nepageidaujamą muskarininį poveikį, kurį sukelia anticholinesteraziniai preparatai;</w:t>
      </w:r>
    </w:p>
    <w:p w14:paraId="3153AB4F" w14:textId="77777777" w:rsidR="00812953" w:rsidRPr="00B43295" w:rsidRDefault="00812953" w:rsidP="00812953">
      <w:pPr>
        <w:rPr>
          <w:sz w:val="22"/>
          <w:szCs w:val="22"/>
        </w:rPr>
      </w:pPr>
      <w:r w:rsidRPr="00B43295">
        <w:rPr>
          <w:sz w:val="22"/>
          <w:szCs w:val="22"/>
        </w:rPr>
        <w:t>- jeigu yra padidėjęs akispūdis (glaukoma);</w:t>
      </w:r>
    </w:p>
    <w:p w14:paraId="71DFB7B5" w14:textId="77777777" w:rsidR="00812953" w:rsidRPr="00B43295" w:rsidRDefault="00812953" w:rsidP="00812953">
      <w:pPr>
        <w:ind w:left="567" w:hanging="567"/>
        <w:rPr>
          <w:sz w:val="22"/>
          <w:szCs w:val="22"/>
        </w:rPr>
      </w:pPr>
      <w:r w:rsidRPr="00B43295">
        <w:rPr>
          <w:sz w:val="22"/>
          <w:szCs w:val="22"/>
        </w:rPr>
        <w:t>- jeigu yra ūmus kraujavimas, lydimas nestabilios širdies ir kraujagyslių sistemos funkcijos.</w:t>
      </w:r>
    </w:p>
    <w:p w14:paraId="425A9509" w14:textId="77777777" w:rsidR="008D3B35" w:rsidRPr="00B43295" w:rsidRDefault="008D3B35">
      <w:pPr>
        <w:numPr>
          <w:ilvl w:val="12"/>
          <w:numId w:val="0"/>
        </w:numPr>
        <w:ind w:right="-2"/>
        <w:rPr>
          <w:sz w:val="22"/>
          <w:szCs w:val="22"/>
        </w:rPr>
      </w:pPr>
    </w:p>
    <w:p w14:paraId="281458FB"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 xml:space="preserve">Įspėjimai ir atsargumo priemonės </w:t>
      </w:r>
    </w:p>
    <w:p w14:paraId="2FA65F70" w14:textId="65B940AF" w:rsidR="008D3B35" w:rsidRPr="00B43295" w:rsidRDefault="00AB4978">
      <w:pPr>
        <w:numPr>
          <w:ilvl w:val="12"/>
          <w:numId w:val="0"/>
        </w:numPr>
        <w:ind w:right="-2"/>
        <w:rPr>
          <w:sz w:val="22"/>
          <w:szCs w:val="22"/>
        </w:rPr>
      </w:pPr>
      <w:r w:rsidRPr="00B43295">
        <w:rPr>
          <w:sz w:val="22"/>
          <w:szCs w:val="22"/>
        </w:rPr>
        <w:t xml:space="preserve">Pasitarkite su gydytoju arba slaugytoju, prieš pradėdami vartoti </w:t>
      </w:r>
      <w:r w:rsidR="007A66DE">
        <w:rPr>
          <w:sz w:val="22"/>
          <w:szCs w:val="22"/>
        </w:rPr>
        <w:t>Atropine sulfate Basi</w:t>
      </w:r>
      <w:r w:rsidR="00812953" w:rsidRPr="00B43295">
        <w:rPr>
          <w:sz w:val="22"/>
          <w:szCs w:val="22"/>
        </w:rPr>
        <w:t>, jeigu:</w:t>
      </w:r>
    </w:p>
    <w:p w14:paraId="5B05C99C" w14:textId="77777777" w:rsidR="00812953" w:rsidRPr="00B43295" w:rsidRDefault="00812953" w:rsidP="00812953">
      <w:pPr>
        <w:numPr>
          <w:ilvl w:val="12"/>
          <w:numId w:val="0"/>
        </w:numPr>
        <w:rPr>
          <w:sz w:val="22"/>
          <w:szCs w:val="22"/>
        </w:rPr>
      </w:pPr>
      <w:r w:rsidRPr="00B43295">
        <w:rPr>
          <w:sz w:val="22"/>
          <w:szCs w:val="22"/>
        </w:rPr>
        <w:t>- sergate storosios žarnos uždegimu (pseudomembraniniu kolitu);</w:t>
      </w:r>
    </w:p>
    <w:p w14:paraId="0814418A" w14:textId="77777777" w:rsidR="00812953" w:rsidRPr="00B43295" w:rsidRDefault="00812953" w:rsidP="00812953">
      <w:pPr>
        <w:numPr>
          <w:ilvl w:val="12"/>
          <w:numId w:val="0"/>
        </w:numPr>
        <w:rPr>
          <w:sz w:val="22"/>
          <w:szCs w:val="22"/>
        </w:rPr>
      </w:pPr>
      <w:r w:rsidRPr="00B43295">
        <w:rPr>
          <w:sz w:val="22"/>
          <w:szCs w:val="22"/>
        </w:rPr>
        <w:lastRenderedPageBreak/>
        <w:t>- viduriuojate;</w:t>
      </w:r>
    </w:p>
    <w:p w14:paraId="0C22F2C6" w14:textId="77777777" w:rsidR="00812953" w:rsidRPr="00B43295" w:rsidRDefault="00812953" w:rsidP="00812953">
      <w:pPr>
        <w:numPr>
          <w:ilvl w:val="12"/>
          <w:numId w:val="0"/>
        </w:numPr>
        <w:rPr>
          <w:sz w:val="22"/>
          <w:szCs w:val="22"/>
        </w:rPr>
      </w:pPr>
      <w:r w:rsidRPr="00B43295">
        <w:rPr>
          <w:sz w:val="22"/>
          <w:szCs w:val="22"/>
        </w:rPr>
        <w:t>- yra padidėjęs skydliaukės aktyvumas (hipertiroidizmas);</w:t>
      </w:r>
    </w:p>
    <w:p w14:paraId="33C84CC7" w14:textId="77777777" w:rsidR="00812953" w:rsidRPr="00B43295" w:rsidRDefault="00812953" w:rsidP="00812953">
      <w:pPr>
        <w:numPr>
          <w:ilvl w:val="12"/>
          <w:numId w:val="0"/>
        </w:numPr>
        <w:rPr>
          <w:sz w:val="22"/>
          <w:szCs w:val="22"/>
        </w:rPr>
      </w:pPr>
      <w:r w:rsidRPr="00B43295">
        <w:rPr>
          <w:sz w:val="22"/>
          <w:szCs w:val="22"/>
        </w:rPr>
        <w:t>- sergate prostatos liga;</w:t>
      </w:r>
    </w:p>
    <w:p w14:paraId="263646A3" w14:textId="77777777" w:rsidR="00812953" w:rsidRPr="00B43295" w:rsidRDefault="00812953" w:rsidP="00812953">
      <w:pPr>
        <w:numPr>
          <w:ilvl w:val="12"/>
          <w:numId w:val="0"/>
        </w:numPr>
        <w:rPr>
          <w:sz w:val="22"/>
          <w:szCs w:val="22"/>
        </w:rPr>
      </w:pPr>
      <w:r w:rsidRPr="00B43295">
        <w:rPr>
          <w:sz w:val="22"/>
          <w:szCs w:val="22"/>
        </w:rPr>
        <w:t>- sergate virškinimo trakto infekcija (pvz., dizenterija);</w:t>
      </w:r>
    </w:p>
    <w:p w14:paraId="0B40949D" w14:textId="77777777" w:rsidR="00812953" w:rsidRPr="00B43295" w:rsidRDefault="00812953" w:rsidP="00812953">
      <w:pPr>
        <w:numPr>
          <w:ilvl w:val="12"/>
          <w:numId w:val="0"/>
        </w:numPr>
        <w:rPr>
          <w:sz w:val="22"/>
          <w:szCs w:val="22"/>
        </w:rPr>
      </w:pPr>
      <w:r w:rsidRPr="00B43295">
        <w:rPr>
          <w:sz w:val="22"/>
          <w:szCs w:val="22"/>
        </w:rPr>
        <w:t>- turite aukštą kraujospūdį (hipertenziją);</w:t>
      </w:r>
    </w:p>
    <w:p w14:paraId="479203C1" w14:textId="77777777" w:rsidR="00812953" w:rsidRPr="00B43295" w:rsidRDefault="00812953" w:rsidP="00812953">
      <w:pPr>
        <w:numPr>
          <w:ilvl w:val="12"/>
          <w:numId w:val="0"/>
        </w:numPr>
        <w:rPr>
          <w:sz w:val="22"/>
          <w:szCs w:val="22"/>
        </w:rPr>
      </w:pPr>
      <w:r w:rsidRPr="00B43295">
        <w:rPr>
          <w:sz w:val="22"/>
          <w:szCs w:val="22"/>
        </w:rPr>
        <w:t>- sergate lėtine plaučių liga;</w:t>
      </w:r>
    </w:p>
    <w:p w14:paraId="47A6F035" w14:textId="77777777" w:rsidR="00812953" w:rsidRPr="00B43295" w:rsidRDefault="00812953" w:rsidP="00812953">
      <w:pPr>
        <w:numPr>
          <w:ilvl w:val="12"/>
          <w:numId w:val="0"/>
        </w:numPr>
        <w:rPr>
          <w:sz w:val="22"/>
          <w:szCs w:val="22"/>
        </w:rPr>
      </w:pPr>
      <w:r w:rsidRPr="00B43295">
        <w:rPr>
          <w:sz w:val="22"/>
          <w:szCs w:val="22"/>
        </w:rPr>
        <w:t>- sergate Parkinsono liga;</w:t>
      </w:r>
    </w:p>
    <w:p w14:paraId="6A5A0D13" w14:textId="77777777" w:rsidR="00812953" w:rsidRPr="00B43295" w:rsidRDefault="00812953" w:rsidP="00812953">
      <w:pPr>
        <w:numPr>
          <w:ilvl w:val="12"/>
          <w:numId w:val="0"/>
        </w:numPr>
        <w:rPr>
          <w:sz w:val="22"/>
          <w:szCs w:val="22"/>
        </w:rPr>
      </w:pPr>
      <w:r w:rsidRPr="00B43295">
        <w:rPr>
          <w:sz w:val="22"/>
          <w:szCs w:val="22"/>
        </w:rPr>
        <w:t>- sergate Dauno sindromu;</w:t>
      </w:r>
    </w:p>
    <w:p w14:paraId="1BB47A5B" w14:textId="77777777" w:rsidR="00812953" w:rsidRPr="00B43295" w:rsidRDefault="00812953" w:rsidP="00812953">
      <w:pPr>
        <w:numPr>
          <w:ilvl w:val="12"/>
          <w:numId w:val="0"/>
        </w:numPr>
        <w:rPr>
          <w:sz w:val="22"/>
          <w:szCs w:val="22"/>
        </w:rPr>
      </w:pPr>
      <w:r w:rsidRPr="00B43295">
        <w:rPr>
          <w:sz w:val="22"/>
          <w:szCs w:val="22"/>
        </w:rPr>
        <w:t>- Jūsų širdis plaka greičiau nei įprastai;</w:t>
      </w:r>
    </w:p>
    <w:p w14:paraId="75C6B079" w14:textId="77777777" w:rsidR="00812953" w:rsidRPr="00B43295" w:rsidRDefault="00812953" w:rsidP="00812953">
      <w:pPr>
        <w:numPr>
          <w:ilvl w:val="12"/>
          <w:numId w:val="0"/>
        </w:numPr>
        <w:rPr>
          <w:sz w:val="22"/>
          <w:szCs w:val="22"/>
        </w:rPr>
      </w:pPr>
      <w:r w:rsidRPr="00B43295">
        <w:rPr>
          <w:sz w:val="22"/>
          <w:szCs w:val="22"/>
        </w:rPr>
        <w:t>- sergate kai kuriomis širdies ligomis;</w:t>
      </w:r>
    </w:p>
    <w:p w14:paraId="626D13BB" w14:textId="77777777" w:rsidR="00812953" w:rsidRPr="00B43295" w:rsidRDefault="00812953" w:rsidP="00812953">
      <w:pPr>
        <w:numPr>
          <w:ilvl w:val="12"/>
          <w:numId w:val="0"/>
        </w:numPr>
        <w:tabs>
          <w:tab w:val="left" w:pos="5391"/>
        </w:tabs>
        <w:rPr>
          <w:sz w:val="22"/>
          <w:szCs w:val="22"/>
        </w:rPr>
      </w:pPr>
      <w:r w:rsidRPr="00B43295">
        <w:rPr>
          <w:sz w:val="22"/>
          <w:szCs w:val="22"/>
        </w:rPr>
        <w:t>- sergate stemplės (vamzdelio, jungiančio gerklę su skrandžiu) uždegimu (refliuksiniu ezofagitu);</w:t>
      </w:r>
    </w:p>
    <w:p w14:paraId="0D9ADDDB" w14:textId="77777777" w:rsidR="00812953" w:rsidRPr="00B43295" w:rsidRDefault="00812953" w:rsidP="00812953">
      <w:pPr>
        <w:numPr>
          <w:ilvl w:val="12"/>
          <w:numId w:val="0"/>
        </w:numPr>
        <w:rPr>
          <w:sz w:val="22"/>
          <w:szCs w:val="22"/>
        </w:rPr>
      </w:pPr>
      <w:r w:rsidRPr="00B43295">
        <w:rPr>
          <w:sz w:val="22"/>
          <w:szCs w:val="22"/>
        </w:rPr>
        <w:t>- sergate skrandžio opa (taip pat vadinama skrandžio opalige);</w:t>
      </w:r>
    </w:p>
    <w:p w14:paraId="093DC3C6" w14:textId="2DC9752D" w:rsidR="00812953" w:rsidRPr="00B43295" w:rsidRDefault="00812953" w:rsidP="00812953">
      <w:pPr>
        <w:numPr>
          <w:ilvl w:val="12"/>
          <w:numId w:val="0"/>
        </w:numPr>
        <w:rPr>
          <w:sz w:val="22"/>
          <w:szCs w:val="22"/>
        </w:rPr>
      </w:pPr>
      <w:r w:rsidRPr="00B43295">
        <w:rPr>
          <w:sz w:val="22"/>
          <w:szCs w:val="22"/>
        </w:rPr>
        <w:t xml:space="preserve">- sergate </w:t>
      </w:r>
      <w:r w:rsidR="00831E39">
        <w:rPr>
          <w:sz w:val="22"/>
          <w:szCs w:val="22"/>
        </w:rPr>
        <w:t>generalizuota</w:t>
      </w:r>
      <w:r w:rsidRPr="00B43295">
        <w:rPr>
          <w:sz w:val="22"/>
          <w:szCs w:val="22"/>
        </w:rPr>
        <w:t xml:space="preserve"> miastenija (stiprus raumenų silpnumas);</w:t>
      </w:r>
    </w:p>
    <w:p w14:paraId="218C32A9" w14:textId="77777777" w:rsidR="00812953" w:rsidRPr="00B43295" w:rsidRDefault="00812953" w:rsidP="00812953">
      <w:pPr>
        <w:numPr>
          <w:ilvl w:val="12"/>
          <w:numId w:val="0"/>
        </w:numPr>
        <w:rPr>
          <w:sz w:val="22"/>
          <w:szCs w:val="22"/>
        </w:rPr>
      </w:pPr>
      <w:r w:rsidRPr="00B43295">
        <w:rPr>
          <w:sz w:val="22"/>
          <w:szCs w:val="22"/>
        </w:rPr>
        <w:t>- karščiuojate arba kai kambario temperatūra yra aukšta;</w:t>
      </w:r>
    </w:p>
    <w:p w14:paraId="1A804BEC" w14:textId="77777777" w:rsidR="00812953" w:rsidRPr="00B43295" w:rsidRDefault="00812953" w:rsidP="00812953">
      <w:pPr>
        <w:numPr>
          <w:ilvl w:val="12"/>
          <w:numId w:val="0"/>
        </w:numPr>
        <w:rPr>
          <w:sz w:val="22"/>
          <w:szCs w:val="22"/>
        </w:rPr>
      </w:pPr>
      <w:r w:rsidRPr="00B43295">
        <w:rPr>
          <w:sz w:val="22"/>
          <w:szCs w:val="22"/>
        </w:rPr>
        <w:t>- sergate kepenų ir (arba) inkstų liga;</w:t>
      </w:r>
    </w:p>
    <w:p w14:paraId="46ED5DFF" w14:textId="77777777" w:rsidR="00812953" w:rsidRPr="00B43295" w:rsidRDefault="00812953" w:rsidP="00812953">
      <w:pPr>
        <w:numPr>
          <w:ilvl w:val="12"/>
          <w:numId w:val="0"/>
        </w:numPr>
        <w:rPr>
          <w:sz w:val="22"/>
          <w:szCs w:val="22"/>
        </w:rPr>
      </w:pPr>
      <w:r w:rsidRPr="00B43295">
        <w:rPr>
          <w:sz w:val="22"/>
          <w:szCs w:val="22"/>
        </w:rPr>
        <w:t>- šį vaistą vartojantis asmuo yra vaikas;</w:t>
      </w:r>
    </w:p>
    <w:p w14:paraId="1B3BE17F" w14:textId="77777777" w:rsidR="00812953" w:rsidRPr="00B43295" w:rsidRDefault="00812953" w:rsidP="00812953">
      <w:pPr>
        <w:numPr>
          <w:ilvl w:val="12"/>
          <w:numId w:val="0"/>
        </w:numPr>
        <w:rPr>
          <w:sz w:val="22"/>
          <w:szCs w:val="22"/>
        </w:rPr>
      </w:pPr>
      <w:r w:rsidRPr="00B43295">
        <w:rPr>
          <w:sz w:val="22"/>
          <w:szCs w:val="22"/>
        </w:rPr>
        <w:t>- esate senyvas žmogus.</w:t>
      </w:r>
    </w:p>
    <w:p w14:paraId="1CA825C1" w14:textId="77777777" w:rsidR="008D3B35" w:rsidRPr="00B43295" w:rsidRDefault="008D3B35">
      <w:pPr>
        <w:numPr>
          <w:ilvl w:val="12"/>
          <w:numId w:val="0"/>
        </w:numPr>
        <w:ind w:right="-2"/>
        <w:rPr>
          <w:sz w:val="22"/>
          <w:szCs w:val="22"/>
        </w:rPr>
      </w:pPr>
    </w:p>
    <w:p w14:paraId="0EF15FD9" w14:textId="2C6006CE"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 xml:space="preserve">Kiti vaistai ir </w:t>
      </w:r>
      <w:r w:rsidR="007A66DE">
        <w:rPr>
          <w:b/>
          <w:sz w:val="22"/>
          <w:szCs w:val="22"/>
        </w:rPr>
        <w:t>Atropine sulfate Basi</w:t>
      </w:r>
    </w:p>
    <w:p w14:paraId="5CF6C905" w14:textId="2ABB9DF0" w:rsidR="008D3B35" w:rsidRPr="00B43295" w:rsidRDefault="00AB4978">
      <w:pPr>
        <w:numPr>
          <w:ilvl w:val="12"/>
          <w:numId w:val="0"/>
        </w:numPr>
        <w:ind w:right="-2"/>
        <w:rPr>
          <w:sz w:val="22"/>
          <w:szCs w:val="22"/>
        </w:rPr>
      </w:pPr>
      <w:r w:rsidRPr="00B43295">
        <w:rPr>
          <w:sz w:val="22"/>
          <w:szCs w:val="22"/>
        </w:rPr>
        <w:t xml:space="preserve">Jeigu vartojate ar neseniai vartojote kitų vaistų arba dėl to nesate tikri, apie tai pasakykite </w:t>
      </w:r>
      <w:r w:rsidR="00812953" w:rsidRPr="00B43295">
        <w:rPr>
          <w:sz w:val="22"/>
          <w:szCs w:val="22"/>
        </w:rPr>
        <w:t>gydytojui, vaistininkui arba slaugytojui</w:t>
      </w:r>
      <w:r w:rsidRPr="00B43295">
        <w:rPr>
          <w:sz w:val="22"/>
          <w:szCs w:val="22"/>
        </w:rPr>
        <w:t>.</w:t>
      </w:r>
    </w:p>
    <w:p w14:paraId="261113E9" w14:textId="77777777" w:rsidR="00812953" w:rsidRPr="00B43295" w:rsidRDefault="00812953" w:rsidP="00812953">
      <w:pPr>
        <w:rPr>
          <w:sz w:val="22"/>
          <w:szCs w:val="22"/>
        </w:rPr>
      </w:pPr>
      <w:r w:rsidRPr="00B43295">
        <w:rPr>
          <w:sz w:val="22"/>
          <w:szCs w:val="22"/>
        </w:rPr>
        <w:t>Svarbu pasakyti gydytojui, jei vartojate bet kurio iš toliau nurodytų vaistų:</w:t>
      </w:r>
    </w:p>
    <w:p w14:paraId="7835A6AF" w14:textId="77777777" w:rsidR="00812953" w:rsidRPr="00B43295" w:rsidRDefault="00812953" w:rsidP="00812953">
      <w:pPr>
        <w:rPr>
          <w:sz w:val="22"/>
          <w:szCs w:val="22"/>
        </w:rPr>
      </w:pPr>
      <w:r w:rsidRPr="00B43295">
        <w:rPr>
          <w:sz w:val="22"/>
          <w:szCs w:val="22"/>
        </w:rPr>
        <w:t>- amantadino (vaistas nuo Parkinsono ligos);</w:t>
      </w:r>
    </w:p>
    <w:p w14:paraId="3D488DFF" w14:textId="77777777" w:rsidR="00812953" w:rsidRPr="00B43295" w:rsidRDefault="00812953" w:rsidP="00812953">
      <w:pPr>
        <w:rPr>
          <w:sz w:val="22"/>
          <w:szCs w:val="22"/>
        </w:rPr>
      </w:pPr>
      <w:r w:rsidRPr="00B43295">
        <w:rPr>
          <w:sz w:val="22"/>
          <w:szCs w:val="22"/>
        </w:rPr>
        <w:t>- kai kurių antihistamininių vaistų (nuo alergijų);</w:t>
      </w:r>
    </w:p>
    <w:p w14:paraId="237C4462" w14:textId="77777777" w:rsidR="00812953" w:rsidRPr="00B43295" w:rsidRDefault="00812953" w:rsidP="00812953">
      <w:pPr>
        <w:rPr>
          <w:sz w:val="22"/>
          <w:szCs w:val="22"/>
        </w:rPr>
      </w:pPr>
      <w:r w:rsidRPr="00B43295">
        <w:rPr>
          <w:sz w:val="22"/>
          <w:szCs w:val="22"/>
        </w:rPr>
        <w:t>- anticholinerginių vaistų (tam tikros rūšies vaistų Parkinsono ligai gydyti);</w:t>
      </w:r>
    </w:p>
    <w:p w14:paraId="715827C9" w14:textId="77777777" w:rsidR="00812953" w:rsidRPr="00B43295" w:rsidRDefault="00812953" w:rsidP="00812953">
      <w:pPr>
        <w:rPr>
          <w:sz w:val="22"/>
          <w:szCs w:val="22"/>
        </w:rPr>
      </w:pPr>
      <w:r w:rsidRPr="00B43295">
        <w:rPr>
          <w:sz w:val="22"/>
          <w:szCs w:val="22"/>
        </w:rPr>
        <w:t>- butirofenonų (vartojami psichikos sutrikimams gydyti);</w:t>
      </w:r>
    </w:p>
    <w:p w14:paraId="5DFB2F19" w14:textId="77777777" w:rsidR="00812953" w:rsidRPr="00B43295" w:rsidRDefault="00812953" w:rsidP="00812953">
      <w:pPr>
        <w:rPr>
          <w:sz w:val="22"/>
          <w:szCs w:val="22"/>
        </w:rPr>
      </w:pPr>
      <w:r w:rsidRPr="00B43295">
        <w:rPr>
          <w:sz w:val="22"/>
          <w:szCs w:val="22"/>
        </w:rPr>
        <w:t>- fenotiazinų (vartojami psichikos ligoms gydyti);</w:t>
      </w:r>
    </w:p>
    <w:p w14:paraId="084AAD46" w14:textId="77777777" w:rsidR="00812953" w:rsidRPr="00B43295" w:rsidRDefault="00812953" w:rsidP="00812953">
      <w:pPr>
        <w:rPr>
          <w:sz w:val="22"/>
          <w:szCs w:val="22"/>
        </w:rPr>
      </w:pPr>
      <w:r w:rsidRPr="00B43295">
        <w:rPr>
          <w:sz w:val="22"/>
          <w:szCs w:val="22"/>
        </w:rPr>
        <w:t>- vaistų, vartojamų psichozei ar depresijai gydyti (triciklių antidepresantų);</w:t>
      </w:r>
    </w:p>
    <w:p w14:paraId="33E60C14" w14:textId="77777777" w:rsidR="00812953" w:rsidRPr="00B43295" w:rsidRDefault="00812953" w:rsidP="00812953">
      <w:pPr>
        <w:rPr>
          <w:sz w:val="22"/>
          <w:szCs w:val="22"/>
        </w:rPr>
      </w:pPr>
      <w:r w:rsidRPr="00B43295">
        <w:rPr>
          <w:sz w:val="22"/>
          <w:szCs w:val="22"/>
        </w:rPr>
        <w:t>- antiaritminių vaistų (širdies ritmo sutrikimams gydyti) (pvz., prokainamido);</w:t>
      </w:r>
    </w:p>
    <w:p w14:paraId="1B6A3735" w14:textId="77777777" w:rsidR="00812953" w:rsidRPr="00B43295" w:rsidRDefault="00812953" w:rsidP="00812953">
      <w:pPr>
        <w:rPr>
          <w:sz w:val="22"/>
          <w:szCs w:val="22"/>
        </w:rPr>
      </w:pPr>
      <w:r w:rsidRPr="00B43295">
        <w:rPr>
          <w:sz w:val="22"/>
          <w:szCs w:val="22"/>
        </w:rPr>
        <w:t>- levodopos;</w:t>
      </w:r>
    </w:p>
    <w:p w14:paraId="54D49ADC" w14:textId="77777777" w:rsidR="00812953" w:rsidRPr="00B43295" w:rsidRDefault="00812953" w:rsidP="00812953">
      <w:pPr>
        <w:rPr>
          <w:sz w:val="22"/>
          <w:szCs w:val="22"/>
        </w:rPr>
      </w:pPr>
      <w:r w:rsidRPr="00B43295">
        <w:rPr>
          <w:sz w:val="22"/>
          <w:szCs w:val="22"/>
        </w:rPr>
        <w:t>- digoksino;</w:t>
      </w:r>
    </w:p>
    <w:p w14:paraId="7B45C302" w14:textId="77777777" w:rsidR="00812953" w:rsidRPr="00B43295" w:rsidRDefault="00812953" w:rsidP="00812953">
      <w:pPr>
        <w:rPr>
          <w:sz w:val="22"/>
          <w:szCs w:val="22"/>
        </w:rPr>
      </w:pPr>
      <w:r w:rsidRPr="00B43295">
        <w:rPr>
          <w:sz w:val="22"/>
          <w:szCs w:val="22"/>
        </w:rPr>
        <w:t>- ketokonazolo (vaistas grybelinėms infekcijoms gydyti);</w:t>
      </w:r>
    </w:p>
    <w:p w14:paraId="3E5722CE" w14:textId="77777777" w:rsidR="00812953" w:rsidRPr="00B43295" w:rsidRDefault="00812953" w:rsidP="00812953">
      <w:pPr>
        <w:suppressAutoHyphens/>
        <w:rPr>
          <w:sz w:val="22"/>
          <w:szCs w:val="22"/>
        </w:rPr>
      </w:pPr>
      <w:r w:rsidRPr="00B43295">
        <w:rPr>
          <w:sz w:val="22"/>
          <w:szCs w:val="22"/>
        </w:rPr>
        <w:t>- gliukokortikoidų (kortikosteroidas, kuris metabolizuoja angliavandenius), kortikotropino (hormonas iš antinksčių) arba haloperidolio (vartojamas tam tikros rūšies psichikos ligoms gydyti);</w:t>
      </w:r>
    </w:p>
    <w:p w14:paraId="2FDF1513" w14:textId="516D2DD6" w:rsidR="00812953" w:rsidRPr="00B43295" w:rsidRDefault="00812953" w:rsidP="00812953">
      <w:pPr>
        <w:rPr>
          <w:sz w:val="22"/>
          <w:szCs w:val="22"/>
        </w:rPr>
      </w:pPr>
      <w:r w:rsidRPr="00B43295">
        <w:rPr>
          <w:sz w:val="22"/>
          <w:szCs w:val="22"/>
        </w:rPr>
        <w:t>- šlapim</w:t>
      </w:r>
      <w:r w:rsidR="00572D9B">
        <w:rPr>
          <w:sz w:val="22"/>
          <w:szCs w:val="22"/>
        </w:rPr>
        <w:t>ą</w:t>
      </w:r>
      <w:r w:rsidRPr="00B43295">
        <w:rPr>
          <w:sz w:val="22"/>
          <w:szCs w:val="22"/>
        </w:rPr>
        <w:t xml:space="preserve"> šarmin</w:t>
      </w:r>
      <w:r w:rsidR="00572D9B">
        <w:rPr>
          <w:sz w:val="22"/>
          <w:szCs w:val="22"/>
        </w:rPr>
        <w:t>ančių</w:t>
      </w:r>
      <w:r w:rsidRPr="00B43295">
        <w:rPr>
          <w:sz w:val="22"/>
          <w:szCs w:val="22"/>
        </w:rPr>
        <w:t xml:space="preserve"> preparatų (vaistai, didinantys šlapimo pH);</w:t>
      </w:r>
    </w:p>
    <w:p w14:paraId="1C384462" w14:textId="77777777" w:rsidR="00812953" w:rsidRPr="00B43295" w:rsidRDefault="00812953" w:rsidP="00812953">
      <w:pPr>
        <w:rPr>
          <w:sz w:val="22"/>
          <w:szCs w:val="22"/>
        </w:rPr>
      </w:pPr>
      <w:r w:rsidRPr="00B43295">
        <w:rPr>
          <w:sz w:val="22"/>
          <w:szCs w:val="22"/>
        </w:rPr>
        <w:t>- antacidinių vaistų (tam tikros rūšies vaistai skrandžio rūgštingumui gydyti) arba vaistų nuo viduriavimo, arba adsorbentų (tam tikros rūšies vaistai nuo viduriavimo);</w:t>
      </w:r>
    </w:p>
    <w:p w14:paraId="35A42C35" w14:textId="77777777" w:rsidR="00812953" w:rsidRPr="00B43295" w:rsidRDefault="00812953" w:rsidP="00812953">
      <w:pPr>
        <w:suppressAutoHyphens/>
        <w:rPr>
          <w:sz w:val="22"/>
          <w:szCs w:val="22"/>
        </w:rPr>
      </w:pPr>
      <w:r w:rsidRPr="00B43295">
        <w:rPr>
          <w:sz w:val="22"/>
          <w:szCs w:val="22"/>
        </w:rPr>
        <w:t>- ciklopropano (anestetikas);</w:t>
      </w:r>
    </w:p>
    <w:p w14:paraId="7640C777" w14:textId="77777777" w:rsidR="00812953" w:rsidRPr="00B43295" w:rsidRDefault="00812953" w:rsidP="00812953">
      <w:pPr>
        <w:suppressAutoHyphens/>
        <w:rPr>
          <w:sz w:val="22"/>
          <w:szCs w:val="22"/>
        </w:rPr>
      </w:pPr>
      <w:r w:rsidRPr="00B43295">
        <w:rPr>
          <w:sz w:val="22"/>
          <w:szCs w:val="22"/>
        </w:rPr>
        <w:t>- guanadrelio, guanetidino arba rezerpino (vartojami aukštam kraujospūdžiui gydyti);</w:t>
      </w:r>
    </w:p>
    <w:p w14:paraId="2E3114BF" w14:textId="77777777" w:rsidR="00812953" w:rsidRPr="00B43295" w:rsidRDefault="00812953" w:rsidP="00812953">
      <w:pPr>
        <w:suppressAutoHyphens/>
        <w:rPr>
          <w:sz w:val="22"/>
          <w:szCs w:val="22"/>
        </w:rPr>
      </w:pPr>
      <w:r w:rsidRPr="00B43295">
        <w:rPr>
          <w:sz w:val="22"/>
          <w:szCs w:val="22"/>
        </w:rPr>
        <w:t>- monoaminooksidazės (MAO) inhibitorių, įskaitant furazolidoną, prokarbaziną ir pargiliną;</w:t>
      </w:r>
    </w:p>
    <w:p w14:paraId="2BF5A83F" w14:textId="77777777" w:rsidR="00812953" w:rsidRPr="00B43295" w:rsidRDefault="00812953" w:rsidP="00812953">
      <w:pPr>
        <w:suppressAutoHyphens/>
        <w:rPr>
          <w:sz w:val="22"/>
          <w:szCs w:val="22"/>
        </w:rPr>
      </w:pPr>
      <w:r w:rsidRPr="00B43295">
        <w:rPr>
          <w:sz w:val="22"/>
          <w:szCs w:val="22"/>
        </w:rPr>
        <w:t>- opioidinių analgetikų (vartojami depresijai arba Parkinsono ligai gydyti);</w:t>
      </w:r>
    </w:p>
    <w:p w14:paraId="0A444FF5" w14:textId="77777777" w:rsidR="00812953" w:rsidRPr="00B43295" w:rsidRDefault="00812953" w:rsidP="00812953">
      <w:pPr>
        <w:suppressAutoHyphens/>
        <w:rPr>
          <w:sz w:val="22"/>
          <w:szCs w:val="22"/>
        </w:rPr>
      </w:pPr>
      <w:r w:rsidRPr="00B43295">
        <w:rPr>
          <w:sz w:val="22"/>
          <w:szCs w:val="22"/>
        </w:rPr>
        <w:t>- kalio chlorido.</w:t>
      </w:r>
    </w:p>
    <w:p w14:paraId="79BC2006" w14:textId="2A318ECB" w:rsidR="00812953" w:rsidRPr="00B43295" w:rsidRDefault="00812953" w:rsidP="00812953">
      <w:pPr>
        <w:rPr>
          <w:sz w:val="22"/>
          <w:szCs w:val="22"/>
        </w:rPr>
      </w:pPr>
      <w:r w:rsidRPr="00B43295">
        <w:rPr>
          <w:sz w:val="22"/>
          <w:szCs w:val="22"/>
        </w:rPr>
        <w:t xml:space="preserve">Jeigu jau vartojate kurį nors iš šių vaistų, prieš skiriant </w:t>
      </w:r>
      <w:r w:rsidR="007A66DE">
        <w:rPr>
          <w:sz w:val="22"/>
          <w:szCs w:val="22"/>
        </w:rPr>
        <w:t>Atropine sulfate Basi</w:t>
      </w:r>
      <w:r w:rsidRPr="00B43295">
        <w:rPr>
          <w:sz w:val="22"/>
          <w:szCs w:val="22"/>
        </w:rPr>
        <w:t xml:space="preserve"> apie tai pasakykite gydytojui.</w:t>
      </w:r>
    </w:p>
    <w:p w14:paraId="028A9FB5" w14:textId="77777777" w:rsidR="008D3B35" w:rsidRPr="00B43295" w:rsidRDefault="008D3B35">
      <w:pPr>
        <w:numPr>
          <w:ilvl w:val="12"/>
          <w:numId w:val="0"/>
        </w:numPr>
        <w:ind w:right="-2"/>
        <w:rPr>
          <w:sz w:val="22"/>
          <w:szCs w:val="22"/>
        </w:rPr>
      </w:pPr>
    </w:p>
    <w:p w14:paraId="017A0EBA" w14:textId="5852D632"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Nėštumas ir žindymo laikotarpis</w:t>
      </w:r>
    </w:p>
    <w:p w14:paraId="4293AD51" w14:textId="6C1BF845" w:rsidR="008D3B35" w:rsidRPr="00B43295" w:rsidRDefault="00AB4978">
      <w:pPr>
        <w:numPr>
          <w:ilvl w:val="12"/>
          <w:numId w:val="0"/>
        </w:numPr>
        <w:rPr>
          <w:sz w:val="22"/>
          <w:szCs w:val="22"/>
        </w:rPr>
      </w:pPr>
      <w:r w:rsidRPr="00B43295">
        <w:rPr>
          <w:sz w:val="22"/>
          <w:szCs w:val="22"/>
        </w:rPr>
        <w:t xml:space="preserve">Jeigu esate nėščia, žindote kūdikį, manote, kad galbūt esate nėščia, arba planuojate pastoti, tai prieš vartodama šį vaistą pasitarkite su gydytoju arba </w:t>
      </w:r>
      <w:r w:rsidR="00812953" w:rsidRPr="00B43295">
        <w:rPr>
          <w:sz w:val="22"/>
          <w:szCs w:val="22"/>
        </w:rPr>
        <w:t>slaugytoju</w:t>
      </w:r>
      <w:r w:rsidRPr="00B43295">
        <w:rPr>
          <w:sz w:val="22"/>
          <w:szCs w:val="22"/>
        </w:rPr>
        <w:t>.</w:t>
      </w:r>
    </w:p>
    <w:p w14:paraId="21E358BA" w14:textId="77777777" w:rsidR="00812953" w:rsidRPr="00B43295" w:rsidRDefault="00812953">
      <w:pPr>
        <w:numPr>
          <w:ilvl w:val="12"/>
          <w:numId w:val="0"/>
        </w:numPr>
        <w:rPr>
          <w:sz w:val="22"/>
          <w:szCs w:val="22"/>
        </w:rPr>
      </w:pPr>
    </w:p>
    <w:p w14:paraId="62BBEA2A" w14:textId="77777777" w:rsidR="00812953" w:rsidRPr="00B43295" w:rsidRDefault="00812953" w:rsidP="00812953">
      <w:pPr>
        <w:suppressAutoHyphens/>
        <w:rPr>
          <w:sz w:val="22"/>
          <w:szCs w:val="22"/>
        </w:rPr>
      </w:pPr>
      <w:r w:rsidRPr="00B43295">
        <w:rPr>
          <w:sz w:val="22"/>
          <w:szCs w:val="22"/>
        </w:rPr>
        <w:t>Nėštumas</w:t>
      </w:r>
    </w:p>
    <w:p w14:paraId="5E134045" w14:textId="77777777" w:rsidR="00812953" w:rsidRPr="00B43295" w:rsidRDefault="00812953" w:rsidP="00812953">
      <w:pPr>
        <w:suppressAutoHyphens/>
        <w:rPr>
          <w:sz w:val="22"/>
          <w:szCs w:val="22"/>
        </w:rPr>
      </w:pPr>
      <w:r w:rsidRPr="00B43295">
        <w:rPr>
          <w:sz w:val="22"/>
          <w:szCs w:val="22"/>
        </w:rPr>
        <w:t>Ribotas duomenų kiekis apie atropino vartojimą nėščioms moterims nerodo nepageidaujamo poveikio nėštumo eigai arba vaisiaus sveikatos būklei. Atropinas prasiskverbia per placentą. Į veną sušvirkštus atropino nėštumo metu arba išnešiojus kūdikį, vaisiaus ir motinos širdies susitraukimų dažnis gali paspartėti. Nėštumo metu šį vaistą galima skirti tik atidžiai įvertinus gydymo naudą ir riziką.</w:t>
      </w:r>
    </w:p>
    <w:p w14:paraId="2395904D" w14:textId="77777777" w:rsidR="00812953" w:rsidRPr="00B43295" w:rsidRDefault="00812953" w:rsidP="00812953">
      <w:pPr>
        <w:suppressAutoHyphens/>
        <w:rPr>
          <w:sz w:val="22"/>
          <w:szCs w:val="22"/>
        </w:rPr>
      </w:pPr>
    </w:p>
    <w:p w14:paraId="3BCDAFC4" w14:textId="77777777" w:rsidR="00812953" w:rsidRPr="00B43295" w:rsidRDefault="00812953" w:rsidP="00812953">
      <w:pPr>
        <w:suppressAutoHyphens/>
        <w:rPr>
          <w:sz w:val="22"/>
          <w:szCs w:val="22"/>
        </w:rPr>
      </w:pPr>
      <w:r w:rsidRPr="00B43295">
        <w:rPr>
          <w:sz w:val="22"/>
          <w:szCs w:val="22"/>
        </w:rPr>
        <w:t>Žindymas</w:t>
      </w:r>
    </w:p>
    <w:p w14:paraId="5CDCCB37" w14:textId="77777777" w:rsidR="00812953" w:rsidRPr="00B43295" w:rsidRDefault="00812953" w:rsidP="00812953">
      <w:pPr>
        <w:suppressAutoHyphens/>
        <w:rPr>
          <w:sz w:val="22"/>
          <w:szCs w:val="22"/>
        </w:rPr>
      </w:pPr>
      <w:r w:rsidRPr="00B43295">
        <w:rPr>
          <w:sz w:val="22"/>
          <w:szCs w:val="22"/>
        </w:rPr>
        <w:lastRenderedPageBreak/>
        <w:t>Nedideli atropino kiekiai gali patekti į motinos pieną ir gali turėti poveikį kūdikiui. Atropinas gali slopinti motinos pieno gamybą. Jūsų gydytojas įvertins žindymo naudą ir gydymo naudą. Jei sprendimas taikyti gydymą išlieka, žindymą reikia nutraukti. Tačiau jei gydymo metu bus nuspręsta tęsti žindymą, gydytojas atliks papildomus kūdikio tyrimus.</w:t>
      </w:r>
    </w:p>
    <w:p w14:paraId="366CDBA9" w14:textId="77777777" w:rsidR="008D3B35" w:rsidRPr="00B43295" w:rsidRDefault="008D3B35">
      <w:pPr>
        <w:numPr>
          <w:ilvl w:val="12"/>
          <w:numId w:val="0"/>
        </w:numPr>
        <w:rPr>
          <w:sz w:val="22"/>
          <w:szCs w:val="22"/>
        </w:rPr>
      </w:pPr>
    </w:p>
    <w:p w14:paraId="0933C288"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Vairavimas ir mechanizmų valdymas</w:t>
      </w:r>
    </w:p>
    <w:p w14:paraId="5849596F" w14:textId="77777777" w:rsidR="00812953" w:rsidRPr="00B43295" w:rsidRDefault="00812953" w:rsidP="00812953">
      <w:pPr>
        <w:suppressAutoHyphens/>
        <w:rPr>
          <w:sz w:val="22"/>
          <w:szCs w:val="22"/>
        </w:rPr>
      </w:pPr>
      <w:r w:rsidRPr="00B43295">
        <w:rPr>
          <w:sz w:val="22"/>
          <w:szCs w:val="22"/>
        </w:rPr>
        <w:t>Kadangi antimuskarininiai vaistai gali sukelti mieguistumą ir neryškų matymą, pacientai, kuriems taikomas toks gydymas, gydymo metu neturėtų užsiimti veikla, kuriai reikalingas proto ar regos aštrumas (pvz., valdyti mechanizmus).</w:t>
      </w:r>
    </w:p>
    <w:p w14:paraId="79BD19CD" w14:textId="77777777" w:rsidR="008D3B35" w:rsidRPr="00B43295" w:rsidRDefault="008D3B35">
      <w:pPr>
        <w:numPr>
          <w:ilvl w:val="12"/>
          <w:numId w:val="0"/>
        </w:numPr>
        <w:ind w:right="-2"/>
        <w:rPr>
          <w:sz w:val="22"/>
          <w:szCs w:val="22"/>
        </w:rPr>
      </w:pPr>
    </w:p>
    <w:p w14:paraId="6693CAAD" w14:textId="77777777" w:rsidR="008D3B35" w:rsidRPr="00B43295" w:rsidRDefault="008D3B35">
      <w:pPr>
        <w:numPr>
          <w:ilvl w:val="12"/>
          <w:numId w:val="0"/>
        </w:numPr>
        <w:ind w:right="-2"/>
        <w:rPr>
          <w:sz w:val="22"/>
          <w:szCs w:val="22"/>
        </w:rPr>
      </w:pPr>
    </w:p>
    <w:p w14:paraId="4ED33CC4" w14:textId="0BB8BF1F"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3.</w:t>
      </w:r>
      <w:r w:rsidRPr="00B43295">
        <w:rPr>
          <w:b/>
          <w:bCs/>
          <w:sz w:val="22"/>
          <w:szCs w:val="22"/>
          <w:lang w:eastAsia="x-none"/>
        </w:rPr>
        <w:tab/>
        <w:t xml:space="preserve">Kaip vartoti </w:t>
      </w:r>
      <w:r w:rsidR="007A66DE">
        <w:rPr>
          <w:b/>
          <w:sz w:val="22"/>
          <w:szCs w:val="22"/>
        </w:rPr>
        <w:t>Atropine sulfate Basi</w:t>
      </w:r>
    </w:p>
    <w:p w14:paraId="18CF16F4" w14:textId="77777777" w:rsidR="008D3B35" w:rsidRPr="00B43295" w:rsidRDefault="008D3B35">
      <w:pPr>
        <w:numPr>
          <w:ilvl w:val="12"/>
          <w:numId w:val="0"/>
        </w:numPr>
        <w:ind w:right="-2"/>
        <w:rPr>
          <w:sz w:val="22"/>
          <w:szCs w:val="22"/>
        </w:rPr>
      </w:pPr>
    </w:p>
    <w:p w14:paraId="1CB7381A" w14:textId="1CBC9D2A" w:rsidR="00812953" w:rsidRPr="00B43295" w:rsidRDefault="007A66DE" w:rsidP="00812953">
      <w:pPr>
        <w:suppressAutoHyphens/>
        <w:rPr>
          <w:sz w:val="22"/>
          <w:szCs w:val="22"/>
        </w:rPr>
      </w:pPr>
      <w:r>
        <w:rPr>
          <w:sz w:val="22"/>
          <w:szCs w:val="22"/>
        </w:rPr>
        <w:t>Atropine sulfate Basi</w:t>
      </w:r>
      <w:r w:rsidR="00812953" w:rsidRPr="00B43295">
        <w:rPr>
          <w:sz w:val="22"/>
          <w:szCs w:val="22"/>
        </w:rPr>
        <w:t xml:space="preserve"> leidžiamas į veną, raumenį arba poodinį audinį.</w:t>
      </w:r>
    </w:p>
    <w:p w14:paraId="3BEFF63E" w14:textId="77777777" w:rsidR="00812953" w:rsidRPr="00B43295" w:rsidRDefault="00812953" w:rsidP="00812953">
      <w:pPr>
        <w:suppressAutoHyphens/>
        <w:rPr>
          <w:sz w:val="22"/>
          <w:szCs w:val="22"/>
        </w:rPr>
      </w:pPr>
    </w:p>
    <w:p w14:paraId="7FC67638" w14:textId="77777777" w:rsidR="00812953" w:rsidRPr="00B43295" w:rsidRDefault="00812953" w:rsidP="00812953">
      <w:pPr>
        <w:suppressAutoHyphens/>
        <w:rPr>
          <w:sz w:val="22"/>
          <w:szCs w:val="22"/>
        </w:rPr>
      </w:pPr>
      <w:r w:rsidRPr="00B43295">
        <w:rPr>
          <w:sz w:val="22"/>
          <w:szCs w:val="22"/>
        </w:rPr>
        <w:t xml:space="preserve">Gydytojas nustatys, kokia dozė Jums tinkamiausia ir kaip bei kada injekcija bus atliekama. </w:t>
      </w:r>
    </w:p>
    <w:p w14:paraId="1739DB3D" w14:textId="77777777" w:rsidR="008D3B35" w:rsidRPr="00B43295" w:rsidRDefault="008D3B35">
      <w:pPr>
        <w:numPr>
          <w:ilvl w:val="12"/>
          <w:numId w:val="0"/>
        </w:numPr>
        <w:ind w:right="-2"/>
        <w:rPr>
          <w:sz w:val="22"/>
          <w:szCs w:val="22"/>
        </w:rPr>
      </w:pPr>
    </w:p>
    <w:p w14:paraId="3DDEA220" w14:textId="36A3BEE2"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 xml:space="preserve">Ką daryti pavartojus per didelę </w:t>
      </w:r>
      <w:r w:rsidR="007A66DE">
        <w:rPr>
          <w:b/>
          <w:sz w:val="22"/>
          <w:szCs w:val="22"/>
        </w:rPr>
        <w:t>Atropine sulfate Basi</w:t>
      </w:r>
      <w:r w:rsidRPr="00B43295">
        <w:rPr>
          <w:b/>
          <w:bCs/>
          <w:sz w:val="22"/>
          <w:szCs w:val="22"/>
          <w:lang w:eastAsia="x-none"/>
        </w:rPr>
        <w:t xml:space="preserve"> dozę</w:t>
      </w:r>
      <w:r w:rsidR="00812953" w:rsidRPr="00B43295">
        <w:rPr>
          <w:b/>
          <w:bCs/>
          <w:sz w:val="22"/>
          <w:szCs w:val="22"/>
          <w:lang w:eastAsia="x-none"/>
        </w:rPr>
        <w:t>?</w:t>
      </w:r>
    </w:p>
    <w:p w14:paraId="52AB8E41" w14:textId="77777777" w:rsidR="00812953" w:rsidRPr="00B43295" w:rsidRDefault="00812953" w:rsidP="00812953">
      <w:pPr>
        <w:suppressAutoHyphens/>
        <w:rPr>
          <w:sz w:val="22"/>
          <w:szCs w:val="22"/>
        </w:rPr>
      </w:pPr>
      <w:r w:rsidRPr="00B43295">
        <w:rPr>
          <w:sz w:val="22"/>
          <w:szCs w:val="22"/>
        </w:rPr>
        <w:t>Kadangi šią injekciją Jums suleis gydytojas arba slaugytojas, mažai tikėtina, kad Jums bus suleista per daug. Tačiau, jeigu manote, kad Jums buvo skirta per daug vaisto, arba jeigu pradedate jausti, kad Jūsų širdis plaka labai greitai, greitai kvėpuojate, turite aukštą temperatūrą, jaučiatės neramūs, sumišę, turite haliucinacijų arba prarandate koordinaciją, nedelsdami pasakykite injekciją leidžiančiam asmeniui.</w:t>
      </w:r>
    </w:p>
    <w:p w14:paraId="736AE0A8" w14:textId="6F6A9E0D" w:rsidR="008D3B35" w:rsidRPr="00B43295" w:rsidRDefault="00AB4978">
      <w:pPr>
        <w:numPr>
          <w:ilvl w:val="12"/>
          <w:numId w:val="0"/>
        </w:numPr>
        <w:ind w:right="-29"/>
        <w:rPr>
          <w:sz w:val="22"/>
          <w:szCs w:val="22"/>
        </w:rPr>
      </w:pPr>
      <w:r w:rsidRPr="00B43295">
        <w:rPr>
          <w:sz w:val="22"/>
          <w:szCs w:val="22"/>
        </w:rPr>
        <w:t>Jeigu kiltų daugiau klausimų dėl šio vaisto vartojimo, kreipkitės į gydytoją arba slaugytoją.</w:t>
      </w:r>
    </w:p>
    <w:p w14:paraId="66398A76" w14:textId="77777777" w:rsidR="008D3B35" w:rsidRPr="00B43295" w:rsidRDefault="008D3B35">
      <w:pPr>
        <w:numPr>
          <w:ilvl w:val="12"/>
          <w:numId w:val="0"/>
        </w:numPr>
        <w:rPr>
          <w:sz w:val="22"/>
          <w:szCs w:val="22"/>
        </w:rPr>
      </w:pPr>
    </w:p>
    <w:p w14:paraId="4881AD67" w14:textId="77777777" w:rsidR="008D3B35" w:rsidRPr="00B43295" w:rsidRDefault="008D3B35">
      <w:pPr>
        <w:numPr>
          <w:ilvl w:val="12"/>
          <w:numId w:val="0"/>
        </w:numPr>
        <w:rPr>
          <w:sz w:val="22"/>
          <w:szCs w:val="22"/>
        </w:rPr>
      </w:pPr>
    </w:p>
    <w:p w14:paraId="31E62EC5" w14:textId="77777777"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4.</w:t>
      </w:r>
      <w:r w:rsidRPr="00B43295">
        <w:rPr>
          <w:b/>
          <w:bCs/>
          <w:sz w:val="22"/>
          <w:szCs w:val="22"/>
          <w:lang w:eastAsia="x-none"/>
        </w:rPr>
        <w:tab/>
        <w:t>Galimas šalutinis poveikis</w:t>
      </w:r>
    </w:p>
    <w:p w14:paraId="669D1A0D" w14:textId="77777777" w:rsidR="008D3B35" w:rsidRPr="00B43295" w:rsidRDefault="008D3B35">
      <w:pPr>
        <w:numPr>
          <w:ilvl w:val="12"/>
          <w:numId w:val="0"/>
        </w:numPr>
        <w:rPr>
          <w:sz w:val="22"/>
          <w:szCs w:val="22"/>
        </w:rPr>
      </w:pPr>
    </w:p>
    <w:p w14:paraId="33FD4070" w14:textId="77777777" w:rsidR="008D3B35" w:rsidRPr="00B43295" w:rsidRDefault="00AB4978">
      <w:pPr>
        <w:jc w:val="both"/>
        <w:rPr>
          <w:sz w:val="22"/>
          <w:szCs w:val="22"/>
          <w:lang w:eastAsia="lt-LT"/>
        </w:rPr>
      </w:pPr>
      <w:r w:rsidRPr="00B43295">
        <w:rPr>
          <w:sz w:val="22"/>
          <w:szCs w:val="22"/>
          <w:lang w:eastAsia="lt-LT"/>
        </w:rPr>
        <w:t>Šis vaistas, kaip ir visi kiti, gali sukelti šalutinį poveikį, nors jis pasireiškia ne visiems žmonėms.</w:t>
      </w:r>
    </w:p>
    <w:p w14:paraId="159DC8C1" w14:textId="77777777" w:rsidR="008D3B35" w:rsidRPr="00B43295" w:rsidRDefault="008D3B35">
      <w:pPr>
        <w:jc w:val="both"/>
        <w:rPr>
          <w:sz w:val="22"/>
          <w:szCs w:val="22"/>
          <w:lang w:eastAsia="lt-LT"/>
        </w:rPr>
      </w:pPr>
    </w:p>
    <w:p w14:paraId="349A030E" w14:textId="77777777" w:rsidR="00812953" w:rsidRPr="00B43295" w:rsidRDefault="00812953" w:rsidP="00812953">
      <w:pPr>
        <w:suppressAutoHyphens/>
        <w:rPr>
          <w:sz w:val="22"/>
          <w:szCs w:val="22"/>
        </w:rPr>
      </w:pPr>
      <w:r w:rsidRPr="00B43295">
        <w:rPr>
          <w:sz w:val="22"/>
          <w:szCs w:val="22"/>
        </w:rPr>
        <w:t>Šalutinis atropino poveikis paprastai yra dažnas ir daugeliu atvejų yra susijęs su farmakologinio poveikio pailgėjimu ir priklauso nuo dozės.</w:t>
      </w:r>
    </w:p>
    <w:p w14:paraId="13740DE6" w14:textId="77777777" w:rsidR="00812953" w:rsidRPr="00B43295" w:rsidRDefault="00812953" w:rsidP="00812953">
      <w:pPr>
        <w:suppressAutoHyphens/>
        <w:rPr>
          <w:sz w:val="22"/>
          <w:szCs w:val="22"/>
        </w:rPr>
      </w:pPr>
    </w:p>
    <w:p w14:paraId="6645F3EA" w14:textId="77777777" w:rsidR="00812953" w:rsidRPr="00B43295" w:rsidRDefault="00812953" w:rsidP="00812953">
      <w:pPr>
        <w:suppressAutoHyphens/>
        <w:rPr>
          <w:sz w:val="22"/>
          <w:szCs w:val="22"/>
        </w:rPr>
      </w:pPr>
      <w:r w:rsidRPr="00B43295">
        <w:rPr>
          <w:sz w:val="22"/>
          <w:szCs w:val="22"/>
        </w:rPr>
        <w:t>Nepageidaujamos reakcijos, bent jau galimai susijusios su vaistu, išvardytos toliau pagal organų sistemų klases ir absoliutų dažnį. Šalutinio poveikio atsiradimui klasifikuoti buvo vartojama ši terminija:</w:t>
      </w:r>
    </w:p>
    <w:p w14:paraId="24AB3D2A" w14:textId="77777777" w:rsidR="00812953" w:rsidRPr="00B43295" w:rsidRDefault="00812953" w:rsidP="00812953">
      <w:pPr>
        <w:suppressAutoHyphens/>
        <w:rPr>
          <w:sz w:val="22"/>
          <w:szCs w:val="22"/>
        </w:rPr>
      </w:pPr>
    </w:p>
    <w:p w14:paraId="58562FF9" w14:textId="77777777" w:rsidR="00812953" w:rsidRPr="00B43295" w:rsidRDefault="00812953" w:rsidP="00812953">
      <w:pPr>
        <w:suppressAutoHyphens/>
        <w:rPr>
          <w:sz w:val="22"/>
          <w:szCs w:val="22"/>
          <w:u w:val="single"/>
        </w:rPr>
      </w:pPr>
      <w:r w:rsidRPr="00B43295">
        <w:rPr>
          <w:sz w:val="22"/>
          <w:szCs w:val="22"/>
          <w:u w:val="single"/>
        </w:rPr>
        <w:t>Labai dažnas šalutinis poveikis (gali pasireikšti dažniau kaip 1 iš 10 asmenų)</w:t>
      </w:r>
    </w:p>
    <w:p w14:paraId="7D7B5ABD"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sausa burna;</w:t>
      </w:r>
    </w:p>
    <w:p w14:paraId="00550B76" w14:textId="648445EE"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skonio </w:t>
      </w:r>
      <w:r w:rsidR="00B4386F">
        <w:rPr>
          <w:sz w:val="22"/>
          <w:szCs w:val="22"/>
        </w:rPr>
        <w:t>sutrikimai</w:t>
      </w:r>
      <w:r w:rsidRPr="00B43295">
        <w:rPr>
          <w:sz w:val="22"/>
          <w:szCs w:val="22"/>
        </w:rPr>
        <w:t>;</w:t>
      </w:r>
    </w:p>
    <w:p w14:paraId="59A558A6"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neryškus matymas.</w:t>
      </w:r>
    </w:p>
    <w:p w14:paraId="3746CDA5" w14:textId="77777777" w:rsidR="00812953" w:rsidRPr="00B43295" w:rsidRDefault="00812953" w:rsidP="00812953">
      <w:pPr>
        <w:suppressAutoHyphens/>
        <w:rPr>
          <w:sz w:val="22"/>
          <w:szCs w:val="22"/>
        </w:rPr>
      </w:pPr>
    </w:p>
    <w:p w14:paraId="324C060A" w14:textId="77777777" w:rsidR="00812953" w:rsidRPr="00B43295" w:rsidRDefault="00812953" w:rsidP="00812953">
      <w:pPr>
        <w:suppressAutoHyphens/>
        <w:rPr>
          <w:sz w:val="22"/>
          <w:szCs w:val="22"/>
          <w:u w:val="single"/>
        </w:rPr>
      </w:pPr>
      <w:r w:rsidRPr="00B43295">
        <w:rPr>
          <w:sz w:val="22"/>
          <w:szCs w:val="22"/>
          <w:u w:val="single"/>
        </w:rPr>
        <w:t>Dažnas šalutinis poveikis (gali pasireikšti rečiau kaip 1 iš 10 žmonių)</w:t>
      </w:r>
    </w:p>
    <w:p w14:paraId="299071F8"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galvos skausmas, sumišimas, neegzistuojančių dalykų jutimas (haliucinacijos), mieguistumas;</w:t>
      </w:r>
    </w:p>
    <w:p w14:paraId="257103BF" w14:textId="4A31FF31"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vyzdžių išsiplėtimas su regėjimo akomodacijos praradimu</w:t>
      </w:r>
      <w:r w:rsidR="00207AA7">
        <w:rPr>
          <w:sz w:val="22"/>
          <w:szCs w:val="22"/>
        </w:rPr>
        <w:t xml:space="preserve"> (gebėjimo </w:t>
      </w:r>
      <w:r w:rsidR="00D812AD" w:rsidRPr="00D812AD">
        <w:rPr>
          <w:sz w:val="22"/>
          <w:szCs w:val="22"/>
        </w:rPr>
        <w:t>aiškiai matyti daiktus, esančius įvairiu atstumu</w:t>
      </w:r>
      <w:r w:rsidR="00207AA7">
        <w:rPr>
          <w:sz w:val="22"/>
          <w:szCs w:val="22"/>
        </w:rPr>
        <w:t>)</w:t>
      </w:r>
      <w:r w:rsidRPr="00B43295">
        <w:rPr>
          <w:sz w:val="22"/>
          <w:szCs w:val="22"/>
        </w:rPr>
        <w:t>, šviesos netoleravimas, akispūdžio padidėjimas (glaukoma);</w:t>
      </w:r>
    </w:p>
    <w:p w14:paraId="7BA98941" w14:textId="417B9779"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tam tikri širdies sutrikimai: lėtas širdies plakimas po mažų dozių, greitas širdies plakimas po didelių dozių, </w:t>
      </w:r>
      <w:r w:rsidR="0041165C">
        <w:rPr>
          <w:sz w:val="22"/>
          <w:szCs w:val="22"/>
        </w:rPr>
        <w:t>širdies greita ir neritmiška veikla</w:t>
      </w:r>
      <w:r w:rsidRPr="00B43295">
        <w:rPr>
          <w:sz w:val="22"/>
          <w:szCs w:val="22"/>
        </w:rPr>
        <w:t>;</w:t>
      </w:r>
    </w:p>
    <w:p w14:paraId="32037EC5"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sumažėjęs tonusas ir virškinimo trakto judrumas, vidurių užkietėjimas, vėmimas (šleikštulys), žarnyno paralyžius, pasunkėjęs rijimas;</w:t>
      </w:r>
    </w:p>
    <w:p w14:paraId="4B2324A8"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odos paraudimas ir sausumas, dilgėlinė, sunki alerginė reakcija;</w:t>
      </w:r>
    </w:p>
    <w:p w14:paraId="1E4219C0"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apsunkintas šlapinimasis, šlapimo susilaikymas.</w:t>
      </w:r>
    </w:p>
    <w:p w14:paraId="68E2909F" w14:textId="77777777" w:rsidR="00812953" w:rsidRPr="00B43295" w:rsidRDefault="00812953" w:rsidP="00812953">
      <w:pPr>
        <w:suppressAutoHyphens/>
        <w:rPr>
          <w:sz w:val="22"/>
          <w:szCs w:val="22"/>
        </w:rPr>
      </w:pPr>
    </w:p>
    <w:p w14:paraId="56D3149A" w14:textId="77777777" w:rsidR="00812953" w:rsidRPr="00B43295" w:rsidRDefault="00812953" w:rsidP="00812953">
      <w:pPr>
        <w:suppressAutoHyphens/>
        <w:rPr>
          <w:sz w:val="22"/>
          <w:szCs w:val="22"/>
          <w:u w:val="single"/>
        </w:rPr>
      </w:pPr>
      <w:r w:rsidRPr="00B43295">
        <w:rPr>
          <w:sz w:val="22"/>
          <w:szCs w:val="22"/>
          <w:u w:val="single"/>
        </w:rPr>
        <w:t>Nedažnas šalutinis poveikis (gali pasireikšti rečiau kaip 1 iš 100 žmonių)</w:t>
      </w:r>
    </w:p>
    <w:p w14:paraId="7ACA46E9" w14:textId="64BED6A5"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w:t>
      </w:r>
      <w:r w:rsidR="00DF2B52">
        <w:rPr>
          <w:sz w:val="22"/>
          <w:szCs w:val="22"/>
        </w:rPr>
        <w:t>n</w:t>
      </w:r>
      <w:r w:rsidR="00DF2B52" w:rsidRPr="00DF2B52">
        <w:rPr>
          <w:sz w:val="22"/>
          <w:szCs w:val="22"/>
        </w:rPr>
        <w:t>emiga</w:t>
      </w:r>
      <w:r w:rsidRPr="00B43295">
        <w:rPr>
          <w:sz w:val="22"/>
          <w:szCs w:val="22"/>
        </w:rPr>
        <w:t>;</w:t>
      </w:r>
    </w:p>
    <w:p w14:paraId="3D0F5939" w14:textId="60839E29"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svai</w:t>
      </w:r>
      <w:r w:rsidR="00141276">
        <w:rPr>
          <w:sz w:val="22"/>
          <w:szCs w:val="22"/>
        </w:rPr>
        <w:t>gulys</w:t>
      </w:r>
      <w:r w:rsidRPr="00B43295">
        <w:rPr>
          <w:sz w:val="22"/>
          <w:szCs w:val="22"/>
        </w:rPr>
        <w:t>;</w:t>
      </w:r>
    </w:p>
    <w:p w14:paraId="10DEADDC" w14:textId="345763FC" w:rsidR="00812953" w:rsidRPr="00B43295" w:rsidRDefault="00812953" w:rsidP="00812953">
      <w:pPr>
        <w:suppressAutoHyphens/>
        <w:rPr>
          <w:sz w:val="22"/>
          <w:szCs w:val="22"/>
        </w:rPr>
      </w:pPr>
      <w:r w:rsidRPr="00B43295">
        <w:rPr>
          <w:sz w:val="22"/>
          <w:szCs w:val="22"/>
        </w:rPr>
        <w:lastRenderedPageBreak/>
        <w:sym w:font="Symbol" w:char="F0B7"/>
      </w:r>
      <w:r w:rsidRPr="00B43295">
        <w:rPr>
          <w:sz w:val="22"/>
          <w:szCs w:val="22"/>
        </w:rPr>
        <w:t xml:space="preserve"> nosies </w:t>
      </w:r>
      <w:r w:rsidR="00141276">
        <w:rPr>
          <w:sz w:val="22"/>
          <w:szCs w:val="22"/>
        </w:rPr>
        <w:t>užgulimas</w:t>
      </w:r>
      <w:r w:rsidRPr="00B43295">
        <w:rPr>
          <w:sz w:val="22"/>
          <w:szCs w:val="22"/>
        </w:rPr>
        <w:t>;</w:t>
      </w:r>
    </w:p>
    <w:p w14:paraId="49C095B5" w14:textId="17A39344"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erekci</w:t>
      </w:r>
      <w:r w:rsidR="00141276">
        <w:rPr>
          <w:sz w:val="22"/>
          <w:szCs w:val="22"/>
        </w:rPr>
        <w:t>nės</w:t>
      </w:r>
      <w:r w:rsidRPr="00B43295">
        <w:rPr>
          <w:sz w:val="22"/>
          <w:szCs w:val="22"/>
        </w:rPr>
        <w:t xml:space="preserve"> </w:t>
      </w:r>
      <w:r w:rsidR="008B0E05" w:rsidRPr="008B0E05">
        <w:rPr>
          <w:sz w:val="22"/>
          <w:szCs w:val="22"/>
        </w:rPr>
        <w:t>funkcijos sutrikimas</w:t>
      </w:r>
      <w:r w:rsidRPr="00B43295">
        <w:rPr>
          <w:sz w:val="22"/>
          <w:szCs w:val="22"/>
        </w:rPr>
        <w:t>;</w:t>
      </w:r>
    </w:p>
    <w:p w14:paraId="7C3C10D9"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kūno temperatūros padidėjimas.</w:t>
      </w:r>
    </w:p>
    <w:p w14:paraId="275F5BB4" w14:textId="77777777" w:rsidR="00812953" w:rsidRPr="00B43295" w:rsidRDefault="00812953" w:rsidP="00812953">
      <w:pPr>
        <w:suppressAutoHyphens/>
        <w:rPr>
          <w:sz w:val="22"/>
          <w:szCs w:val="22"/>
        </w:rPr>
      </w:pPr>
    </w:p>
    <w:p w14:paraId="104DE06F" w14:textId="77777777" w:rsidR="00812953" w:rsidRPr="00B43295" w:rsidRDefault="00812953" w:rsidP="00812953">
      <w:pPr>
        <w:suppressAutoHyphens/>
        <w:rPr>
          <w:sz w:val="22"/>
          <w:szCs w:val="22"/>
          <w:u w:val="single"/>
        </w:rPr>
      </w:pPr>
      <w:r w:rsidRPr="00B43295">
        <w:rPr>
          <w:sz w:val="22"/>
          <w:szCs w:val="22"/>
          <w:u w:val="single"/>
        </w:rPr>
        <w:t>Retas šalutinis poveikis (gali pasireikšti rečiau kaip 1 iš 1 000 žmonių)</w:t>
      </w:r>
    </w:p>
    <w:p w14:paraId="16A7C636"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alergija (padidėjęs jautrumas).</w:t>
      </w:r>
    </w:p>
    <w:p w14:paraId="3D6BCED3" w14:textId="77777777" w:rsidR="00812953" w:rsidRPr="00B43295" w:rsidRDefault="00812953" w:rsidP="00812953">
      <w:pPr>
        <w:suppressAutoHyphens/>
        <w:rPr>
          <w:sz w:val="22"/>
          <w:szCs w:val="22"/>
        </w:rPr>
      </w:pPr>
    </w:p>
    <w:p w14:paraId="6BEA39E2" w14:textId="77777777" w:rsidR="00812953" w:rsidRPr="00B43295" w:rsidRDefault="00812953" w:rsidP="00812953">
      <w:pPr>
        <w:rPr>
          <w:sz w:val="22"/>
          <w:szCs w:val="22"/>
          <w:u w:val="single"/>
        </w:rPr>
      </w:pPr>
      <w:r w:rsidRPr="00B43295">
        <w:rPr>
          <w:sz w:val="22"/>
          <w:szCs w:val="22"/>
          <w:u w:val="single"/>
        </w:rPr>
        <w:t>Labai retas šalutinis poveikis (gali pasireikšti rečiau kaip 1 iš 10 000 žmonių)</w:t>
      </w:r>
    </w:p>
    <w:p w14:paraId="13BB8D03" w14:textId="77777777" w:rsidR="00812953" w:rsidRPr="00B43295" w:rsidRDefault="00812953" w:rsidP="00812953">
      <w:pPr>
        <w:rPr>
          <w:sz w:val="22"/>
          <w:szCs w:val="22"/>
        </w:rPr>
      </w:pPr>
      <w:r w:rsidRPr="00B43295">
        <w:rPr>
          <w:sz w:val="22"/>
          <w:szCs w:val="22"/>
        </w:rPr>
        <w:sym w:font="Symbol" w:char="F0B7"/>
      </w:r>
      <w:r w:rsidRPr="00B43295">
        <w:rPr>
          <w:sz w:val="22"/>
          <w:szCs w:val="22"/>
        </w:rPr>
        <w:t xml:space="preserve"> staigi gyvybei pavojinga alerginė reakcija.</w:t>
      </w:r>
    </w:p>
    <w:p w14:paraId="1D1D73F3" w14:textId="77777777" w:rsidR="00812953" w:rsidRPr="00B43295" w:rsidRDefault="00812953" w:rsidP="00812953">
      <w:pPr>
        <w:rPr>
          <w:bCs/>
          <w:iCs/>
          <w:sz w:val="22"/>
          <w:szCs w:val="22"/>
          <w:highlight w:val="yellow"/>
        </w:rPr>
      </w:pPr>
    </w:p>
    <w:p w14:paraId="0DF5EC2D" w14:textId="77777777" w:rsidR="00812953" w:rsidRPr="00B43295" w:rsidRDefault="00812953" w:rsidP="00812953">
      <w:pPr>
        <w:rPr>
          <w:sz w:val="22"/>
          <w:szCs w:val="22"/>
        </w:rPr>
      </w:pPr>
      <w:r w:rsidRPr="00B43295">
        <w:rPr>
          <w:sz w:val="22"/>
          <w:szCs w:val="22"/>
        </w:rPr>
        <w:t>Dažnis nežinomas (negali būti apskaičiuotas pagal turimus duomenis)</w:t>
      </w:r>
    </w:p>
    <w:p w14:paraId="2E7224FC" w14:textId="77777777" w:rsidR="00812953" w:rsidRPr="00B43295" w:rsidRDefault="00812953" w:rsidP="00812953">
      <w:pPr>
        <w:rPr>
          <w:bCs/>
          <w:iCs/>
          <w:sz w:val="22"/>
          <w:szCs w:val="22"/>
        </w:rPr>
      </w:pPr>
      <w:r w:rsidRPr="00B43295">
        <w:rPr>
          <w:sz w:val="22"/>
          <w:szCs w:val="22"/>
        </w:rPr>
        <w:sym w:font="Symbol" w:char="F0B7"/>
      </w:r>
      <w:r w:rsidRPr="00B43295">
        <w:rPr>
          <w:sz w:val="22"/>
          <w:szCs w:val="22"/>
        </w:rPr>
        <w:t xml:space="preserve"> padidėjęs leukocitų kiekis.</w:t>
      </w:r>
    </w:p>
    <w:p w14:paraId="6C93BF18" w14:textId="77777777" w:rsidR="008D3B35" w:rsidRPr="00B43295" w:rsidRDefault="008D3B35">
      <w:pPr>
        <w:jc w:val="both"/>
        <w:rPr>
          <w:sz w:val="22"/>
          <w:szCs w:val="22"/>
          <w:lang w:eastAsia="lt-LT"/>
        </w:rPr>
      </w:pPr>
    </w:p>
    <w:p w14:paraId="7B16E0CB" w14:textId="77777777" w:rsidR="008D3B35" w:rsidRPr="00B43295" w:rsidRDefault="00AB4978">
      <w:pPr>
        <w:jc w:val="both"/>
        <w:rPr>
          <w:sz w:val="22"/>
          <w:szCs w:val="22"/>
          <w:lang w:eastAsia="lt-LT"/>
        </w:rPr>
      </w:pPr>
      <w:r w:rsidRPr="00B43295">
        <w:rPr>
          <w:b/>
          <w:bCs/>
          <w:sz w:val="22"/>
          <w:szCs w:val="22"/>
          <w:lang w:eastAsia="lt-LT"/>
        </w:rPr>
        <w:t>Pranešimas apie šalutinį poveikį</w:t>
      </w:r>
    </w:p>
    <w:p w14:paraId="37BACD4C" w14:textId="5EDC5ED9" w:rsidR="008D3B35" w:rsidRPr="00B43295" w:rsidRDefault="00AB4978">
      <w:pPr>
        <w:tabs>
          <w:tab w:val="left" w:pos="567"/>
        </w:tabs>
        <w:spacing w:line="260" w:lineRule="exact"/>
        <w:ind w:right="-1"/>
        <w:rPr>
          <w:sz w:val="22"/>
          <w:szCs w:val="22"/>
        </w:rPr>
      </w:pPr>
      <w:r w:rsidRPr="00B43295">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B43295">
        <w:rPr>
          <w:color w:val="0000EE"/>
          <w:sz w:val="22"/>
          <w:szCs w:val="22"/>
          <w:u w:val="single"/>
          <w:lang w:eastAsia="lt-LT"/>
        </w:rPr>
        <w:t>https://vvkt.lrv.lt/lt/</w:t>
      </w:r>
      <w:r w:rsidRPr="00B43295">
        <w:rPr>
          <w:sz w:val="22"/>
          <w:szCs w:val="22"/>
          <w:lang w:eastAsia="lt-LT"/>
        </w:rPr>
        <w:t xml:space="preserve"> nurodytais būdais arba paskambinti nemokamu telefonu 8 800 73 568. Pranešdami apie šalutinį poveikį galite mums padėti gauti daugiau informacijos apie šio vaisto saugumą</w:t>
      </w:r>
      <w:r w:rsidRPr="00B43295">
        <w:rPr>
          <w:sz w:val="22"/>
          <w:szCs w:val="22"/>
        </w:rPr>
        <w:t>.</w:t>
      </w:r>
    </w:p>
    <w:p w14:paraId="1462B8B3" w14:textId="77777777" w:rsidR="008D3B35" w:rsidRPr="00B43295" w:rsidRDefault="008D3B35">
      <w:pPr>
        <w:tabs>
          <w:tab w:val="left" w:pos="567"/>
        </w:tabs>
        <w:spacing w:line="260" w:lineRule="exact"/>
        <w:ind w:right="-449"/>
        <w:rPr>
          <w:sz w:val="22"/>
          <w:szCs w:val="22"/>
        </w:rPr>
      </w:pPr>
    </w:p>
    <w:p w14:paraId="2A546792" w14:textId="77777777" w:rsidR="008D3B35" w:rsidRPr="00B43295" w:rsidRDefault="008D3B35">
      <w:pPr>
        <w:tabs>
          <w:tab w:val="left" w:pos="567"/>
        </w:tabs>
        <w:spacing w:line="260" w:lineRule="exact"/>
        <w:ind w:right="-449"/>
        <w:rPr>
          <w:sz w:val="22"/>
          <w:szCs w:val="22"/>
        </w:rPr>
      </w:pPr>
    </w:p>
    <w:p w14:paraId="03161CE4" w14:textId="73EAB216"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5.</w:t>
      </w:r>
      <w:r w:rsidRPr="00B43295">
        <w:rPr>
          <w:b/>
          <w:bCs/>
          <w:sz w:val="22"/>
          <w:szCs w:val="22"/>
          <w:lang w:eastAsia="x-none"/>
        </w:rPr>
        <w:tab/>
        <w:t xml:space="preserve">Kaip laikyti </w:t>
      </w:r>
      <w:r w:rsidR="007A66DE">
        <w:rPr>
          <w:b/>
          <w:sz w:val="22"/>
          <w:szCs w:val="22"/>
        </w:rPr>
        <w:t>Atropine sulfate Basi</w:t>
      </w:r>
    </w:p>
    <w:p w14:paraId="025F09EF" w14:textId="77777777" w:rsidR="008D3B35" w:rsidRPr="00B43295" w:rsidRDefault="008D3B35">
      <w:pPr>
        <w:numPr>
          <w:ilvl w:val="12"/>
          <w:numId w:val="0"/>
        </w:numPr>
        <w:ind w:right="-2"/>
        <w:rPr>
          <w:sz w:val="22"/>
          <w:szCs w:val="22"/>
        </w:rPr>
      </w:pPr>
    </w:p>
    <w:p w14:paraId="130CC4A9" w14:textId="77777777" w:rsidR="008D3B35" w:rsidRPr="00B43295" w:rsidRDefault="00AB4978">
      <w:pPr>
        <w:numPr>
          <w:ilvl w:val="12"/>
          <w:numId w:val="0"/>
        </w:numPr>
        <w:ind w:right="-2"/>
        <w:rPr>
          <w:sz w:val="22"/>
          <w:szCs w:val="22"/>
        </w:rPr>
      </w:pPr>
      <w:r w:rsidRPr="00B43295">
        <w:rPr>
          <w:sz w:val="22"/>
          <w:szCs w:val="22"/>
        </w:rPr>
        <w:t>Šį vaistą laikykite vaikams nepastebimoje ir nepasiekiamoje vietoje.</w:t>
      </w:r>
    </w:p>
    <w:p w14:paraId="6BE13FA9" w14:textId="77777777" w:rsidR="008D3B35" w:rsidRPr="00B43295" w:rsidRDefault="008D3B35">
      <w:pPr>
        <w:numPr>
          <w:ilvl w:val="12"/>
          <w:numId w:val="0"/>
        </w:numPr>
        <w:ind w:right="-2"/>
        <w:rPr>
          <w:sz w:val="22"/>
          <w:szCs w:val="22"/>
        </w:rPr>
      </w:pPr>
    </w:p>
    <w:p w14:paraId="3B54186C" w14:textId="57F8A997" w:rsidR="008D3B35" w:rsidRPr="00B43295" w:rsidRDefault="00AB4978">
      <w:pPr>
        <w:numPr>
          <w:ilvl w:val="12"/>
          <w:numId w:val="0"/>
        </w:numPr>
        <w:ind w:right="-2"/>
        <w:rPr>
          <w:sz w:val="22"/>
          <w:szCs w:val="22"/>
        </w:rPr>
      </w:pPr>
      <w:r w:rsidRPr="00B43295">
        <w:rPr>
          <w:sz w:val="22"/>
          <w:szCs w:val="22"/>
        </w:rPr>
        <w:t xml:space="preserve">Ant dėžutės </w:t>
      </w:r>
      <w:r w:rsidR="00025A8B">
        <w:rPr>
          <w:sz w:val="22"/>
          <w:szCs w:val="22"/>
        </w:rPr>
        <w:t xml:space="preserve">ar ampulės etiketės </w:t>
      </w:r>
      <w:r w:rsidRPr="00B43295">
        <w:rPr>
          <w:sz w:val="22"/>
          <w:szCs w:val="22"/>
        </w:rPr>
        <w:t xml:space="preserve">po </w:t>
      </w:r>
      <w:r w:rsidR="0003453B" w:rsidRPr="00B43295">
        <w:rPr>
          <w:sz w:val="22"/>
          <w:szCs w:val="22"/>
        </w:rPr>
        <w:t xml:space="preserve">„Tinka iki“ </w:t>
      </w:r>
      <w:r w:rsidRPr="00B43295">
        <w:rPr>
          <w:sz w:val="22"/>
          <w:szCs w:val="22"/>
        </w:rPr>
        <w:t>nurodytam tinkamumo laikui pasibaigus, šio vaisto vartoti negalima. Vaistas tinkamas vartoti iki paskutinės nurodyto mėnesio dienos.</w:t>
      </w:r>
    </w:p>
    <w:p w14:paraId="2439A966" w14:textId="77777777" w:rsidR="008D3B35" w:rsidRPr="00B43295" w:rsidRDefault="008D3B35">
      <w:pPr>
        <w:numPr>
          <w:ilvl w:val="12"/>
          <w:numId w:val="0"/>
        </w:numPr>
        <w:ind w:right="-2"/>
        <w:rPr>
          <w:sz w:val="22"/>
          <w:szCs w:val="22"/>
        </w:rPr>
      </w:pPr>
    </w:p>
    <w:p w14:paraId="613015BC" w14:textId="77777777" w:rsidR="0003453B" w:rsidRPr="00B43295" w:rsidRDefault="0003453B" w:rsidP="0003453B">
      <w:pPr>
        <w:suppressAutoHyphens/>
        <w:rPr>
          <w:sz w:val="22"/>
          <w:szCs w:val="22"/>
        </w:rPr>
      </w:pPr>
      <w:r w:rsidRPr="00B43295">
        <w:rPr>
          <w:sz w:val="22"/>
          <w:szCs w:val="22"/>
        </w:rPr>
        <w:t>Šiam vaistui specialių laikymo sąlygų nereikia.</w:t>
      </w:r>
    </w:p>
    <w:p w14:paraId="0CBEC7A9" w14:textId="77777777" w:rsidR="0003453B" w:rsidRPr="00B43295" w:rsidRDefault="0003453B" w:rsidP="0003453B">
      <w:pPr>
        <w:suppressAutoHyphens/>
        <w:rPr>
          <w:sz w:val="22"/>
          <w:szCs w:val="22"/>
        </w:rPr>
      </w:pPr>
    </w:p>
    <w:p w14:paraId="0DFE4343" w14:textId="586CC6A4" w:rsidR="0003453B" w:rsidRPr="00B43295" w:rsidRDefault="00025A8B" w:rsidP="0003453B">
      <w:pPr>
        <w:suppressAutoHyphens/>
        <w:rPr>
          <w:sz w:val="22"/>
          <w:szCs w:val="22"/>
        </w:rPr>
      </w:pPr>
      <w:r>
        <w:rPr>
          <w:sz w:val="22"/>
          <w:szCs w:val="22"/>
        </w:rPr>
        <w:t xml:space="preserve">Po ampulės atidaromo: </w:t>
      </w:r>
      <w:r w:rsidR="0003453B" w:rsidRPr="00B43295">
        <w:rPr>
          <w:sz w:val="22"/>
          <w:szCs w:val="22"/>
        </w:rPr>
        <w:t xml:space="preserve"> vaistą reikia vartoti nedelsiant. </w:t>
      </w:r>
    </w:p>
    <w:p w14:paraId="6E6722E6" w14:textId="77777777" w:rsidR="0003453B" w:rsidRPr="00B43295" w:rsidRDefault="0003453B" w:rsidP="0003453B">
      <w:pPr>
        <w:suppressAutoHyphens/>
        <w:rPr>
          <w:sz w:val="22"/>
          <w:szCs w:val="22"/>
        </w:rPr>
      </w:pPr>
      <w:r w:rsidRPr="00B43295">
        <w:rPr>
          <w:sz w:val="22"/>
          <w:szCs w:val="22"/>
        </w:rPr>
        <w:t>Jei jis nesuvartojamas nedelsiant, už laikymo laiką ir sąlygas atsako vartotojas.</w:t>
      </w:r>
    </w:p>
    <w:p w14:paraId="37FA7658" w14:textId="77777777" w:rsidR="008D3B35" w:rsidRPr="00B43295" w:rsidRDefault="008D3B35">
      <w:pPr>
        <w:numPr>
          <w:ilvl w:val="12"/>
          <w:numId w:val="0"/>
        </w:numPr>
        <w:ind w:right="-2"/>
        <w:rPr>
          <w:sz w:val="22"/>
          <w:szCs w:val="22"/>
        </w:rPr>
      </w:pPr>
    </w:p>
    <w:p w14:paraId="1E9AD8E6" w14:textId="5A078F2E" w:rsidR="008D3B35" w:rsidRPr="00B43295" w:rsidRDefault="00AB4978">
      <w:pPr>
        <w:numPr>
          <w:ilvl w:val="12"/>
          <w:numId w:val="0"/>
        </w:numPr>
        <w:ind w:right="-2"/>
        <w:rPr>
          <w:i/>
          <w:sz w:val="22"/>
          <w:szCs w:val="22"/>
        </w:rPr>
      </w:pPr>
      <w:r w:rsidRPr="00B43295">
        <w:rPr>
          <w:sz w:val="22"/>
          <w:szCs w:val="22"/>
        </w:rPr>
        <w:t>Vaistų negalima išmesti į kanalizaciją arba su buitinėmis atliekomis. Kaip išmesti nereikalingus vaistus, klauskite vaistininko. Šios priemonės padės apsaugoti aplinką.</w:t>
      </w:r>
    </w:p>
    <w:p w14:paraId="357FBB9C" w14:textId="77777777" w:rsidR="008D3B35" w:rsidRPr="00B43295" w:rsidRDefault="008D3B35">
      <w:pPr>
        <w:numPr>
          <w:ilvl w:val="12"/>
          <w:numId w:val="0"/>
        </w:numPr>
        <w:ind w:right="-2"/>
        <w:rPr>
          <w:sz w:val="22"/>
          <w:szCs w:val="22"/>
        </w:rPr>
      </w:pPr>
    </w:p>
    <w:p w14:paraId="004D112A" w14:textId="77777777" w:rsidR="008D3B35" w:rsidRPr="00B43295" w:rsidRDefault="008D3B35">
      <w:pPr>
        <w:numPr>
          <w:ilvl w:val="12"/>
          <w:numId w:val="0"/>
        </w:numPr>
        <w:ind w:right="-2"/>
        <w:rPr>
          <w:sz w:val="22"/>
          <w:szCs w:val="22"/>
        </w:rPr>
      </w:pPr>
    </w:p>
    <w:p w14:paraId="2798224B" w14:textId="77777777"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6.</w:t>
      </w:r>
      <w:r w:rsidRPr="00B43295">
        <w:rPr>
          <w:bCs/>
          <w:sz w:val="22"/>
          <w:szCs w:val="22"/>
          <w:lang w:eastAsia="x-none"/>
        </w:rPr>
        <w:tab/>
      </w:r>
      <w:r w:rsidRPr="00B43295">
        <w:rPr>
          <w:b/>
          <w:bCs/>
          <w:sz w:val="22"/>
          <w:szCs w:val="22"/>
          <w:lang w:eastAsia="x-none"/>
        </w:rPr>
        <w:t>Pakuotės turinys ir kita informacija</w:t>
      </w:r>
    </w:p>
    <w:p w14:paraId="12686D45" w14:textId="77777777" w:rsidR="008D3B35" w:rsidRPr="00B43295" w:rsidRDefault="008D3B35">
      <w:pPr>
        <w:numPr>
          <w:ilvl w:val="12"/>
          <w:numId w:val="0"/>
        </w:numPr>
        <w:rPr>
          <w:sz w:val="22"/>
          <w:szCs w:val="22"/>
        </w:rPr>
      </w:pPr>
    </w:p>
    <w:p w14:paraId="4B349FA5" w14:textId="6EEF90D4" w:rsidR="008D3B35" w:rsidRPr="00B43295" w:rsidRDefault="007A66DE">
      <w:pPr>
        <w:jc w:val="both"/>
        <w:rPr>
          <w:b/>
          <w:bCs/>
          <w:sz w:val="22"/>
          <w:szCs w:val="22"/>
          <w:lang w:eastAsia="lt-LT"/>
        </w:rPr>
      </w:pPr>
      <w:r>
        <w:rPr>
          <w:b/>
          <w:sz w:val="22"/>
          <w:szCs w:val="22"/>
        </w:rPr>
        <w:t>Atropine sulfate Basi</w:t>
      </w:r>
      <w:r w:rsidR="00AB4978" w:rsidRPr="00B43295">
        <w:rPr>
          <w:b/>
          <w:bCs/>
          <w:sz w:val="22"/>
          <w:szCs w:val="22"/>
          <w:lang w:eastAsia="lt-LT"/>
        </w:rPr>
        <w:t xml:space="preserve"> sudėtis</w:t>
      </w:r>
    </w:p>
    <w:p w14:paraId="728FE37C" w14:textId="36676008" w:rsidR="0003453B" w:rsidRDefault="00AB4978" w:rsidP="0003453B">
      <w:pPr>
        <w:numPr>
          <w:ilvl w:val="0"/>
          <w:numId w:val="2"/>
        </w:numPr>
        <w:suppressAutoHyphens/>
        <w:ind w:left="567" w:hanging="567"/>
        <w:rPr>
          <w:sz w:val="22"/>
          <w:szCs w:val="22"/>
        </w:rPr>
      </w:pPr>
      <w:r w:rsidRPr="00B43295">
        <w:rPr>
          <w:sz w:val="22"/>
          <w:szCs w:val="22"/>
          <w:lang w:eastAsia="lt-LT"/>
        </w:rPr>
        <w:t>Veiklioji medžiaga yr</w:t>
      </w:r>
      <w:r w:rsidR="0003453B" w:rsidRPr="00B43295">
        <w:rPr>
          <w:sz w:val="22"/>
          <w:szCs w:val="22"/>
          <w:lang w:eastAsia="lt-LT"/>
        </w:rPr>
        <w:t xml:space="preserve">a </w:t>
      </w:r>
      <w:r w:rsidR="0003453B" w:rsidRPr="00B43295">
        <w:rPr>
          <w:sz w:val="22"/>
          <w:szCs w:val="22"/>
        </w:rPr>
        <w:t>atropino sulfatas.</w:t>
      </w:r>
    </w:p>
    <w:p w14:paraId="64BE4C43" w14:textId="77777777" w:rsidR="008B0E05" w:rsidRPr="00B43295" w:rsidRDefault="008B0E05" w:rsidP="008B0E05">
      <w:pPr>
        <w:suppressAutoHyphens/>
        <w:ind w:left="567"/>
        <w:rPr>
          <w:sz w:val="22"/>
          <w:szCs w:val="22"/>
        </w:rPr>
      </w:pPr>
    </w:p>
    <w:p w14:paraId="05C4495A" w14:textId="023EEDB9" w:rsidR="0003453B" w:rsidRPr="00DD1D70" w:rsidRDefault="007A66DE" w:rsidP="008B0E05">
      <w:pPr>
        <w:pStyle w:val="EMEAEnBodyText"/>
        <w:autoSpaceDE w:val="0"/>
        <w:autoSpaceDN w:val="0"/>
        <w:adjustRightInd w:val="0"/>
        <w:spacing w:before="0" w:after="0"/>
        <w:ind w:left="360"/>
        <w:rPr>
          <w:szCs w:val="22"/>
          <w:u w:val="single"/>
        </w:rPr>
      </w:pPr>
      <w:r w:rsidRPr="00DD1D70">
        <w:rPr>
          <w:szCs w:val="22"/>
          <w:u w:val="single"/>
        </w:rPr>
        <w:t>Atropine sulfate Basi</w:t>
      </w:r>
      <w:r w:rsidR="0003453B" w:rsidRPr="00DD1D70">
        <w:rPr>
          <w:szCs w:val="22"/>
          <w:u w:val="single"/>
        </w:rPr>
        <w:t xml:space="preserve"> 0,5 mg/ml injekcinis tirpalas: </w:t>
      </w:r>
    </w:p>
    <w:p w14:paraId="563EB35F" w14:textId="77777777" w:rsidR="0003453B" w:rsidRPr="00B43295" w:rsidRDefault="0003453B" w:rsidP="008B0E05">
      <w:pPr>
        <w:pStyle w:val="EMEAEnBodyText"/>
        <w:autoSpaceDE w:val="0"/>
        <w:autoSpaceDN w:val="0"/>
        <w:adjustRightInd w:val="0"/>
        <w:spacing w:before="0" w:after="0"/>
        <w:ind w:left="360"/>
        <w:rPr>
          <w:szCs w:val="22"/>
        </w:rPr>
      </w:pPr>
      <w:r w:rsidRPr="00B43295">
        <w:rPr>
          <w:szCs w:val="22"/>
        </w:rPr>
        <w:t xml:space="preserve">Kiekviename injekcinio tirpalo ml yra 0,5 mg atropino sulfato. </w:t>
      </w:r>
    </w:p>
    <w:p w14:paraId="3E742DC3" w14:textId="77777777" w:rsidR="0003453B" w:rsidRPr="00B43295" w:rsidRDefault="0003453B" w:rsidP="008B0E05">
      <w:pPr>
        <w:pStyle w:val="EMEAEnBodyText"/>
        <w:autoSpaceDE w:val="0"/>
        <w:autoSpaceDN w:val="0"/>
        <w:adjustRightInd w:val="0"/>
        <w:spacing w:before="0" w:after="0"/>
        <w:ind w:left="360"/>
        <w:rPr>
          <w:szCs w:val="22"/>
        </w:rPr>
      </w:pPr>
    </w:p>
    <w:p w14:paraId="0A0C5B0C" w14:textId="06B7BFCD" w:rsidR="0003453B" w:rsidRPr="00B43295" w:rsidRDefault="007A66DE" w:rsidP="008B0E05">
      <w:pPr>
        <w:pStyle w:val="EMEAEnBodyText"/>
        <w:autoSpaceDE w:val="0"/>
        <w:autoSpaceDN w:val="0"/>
        <w:adjustRightInd w:val="0"/>
        <w:spacing w:before="0" w:after="0"/>
        <w:ind w:left="360"/>
        <w:rPr>
          <w:szCs w:val="22"/>
        </w:rPr>
      </w:pPr>
      <w:r w:rsidRPr="00DD1D70">
        <w:rPr>
          <w:szCs w:val="22"/>
          <w:u w:val="single"/>
        </w:rPr>
        <w:t>Atropine sulfate Basi</w:t>
      </w:r>
      <w:r w:rsidR="0003453B" w:rsidRPr="00DD1D70">
        <w:rPr>
          <w:szCs w:val="22"/>
          <w:u w:val="single"/>
        </w:rPr>
        <w:t xml:space="preserve"> 1 mg/ml injekcinis tirpalas</w:t>
      </w:r>
      <w:r w:rsidR="0003453B" w:rsidRPr="00B43295">
        <w:rPr>
          <w:szCs w:val="22"/>
        </w:rPr>
        <w:t xml:space="preserve">: </w:t>
      </w:r>
    </w:p>
    <w:p w14:paraId="170DA099" w14:textId="77777777" w:rsidR="0003453B" w:rsidRPr="00B43295" w:rsidRDefault="0003453B" w:rsidP="008B0E05">
      <w:pPr>
        <w:pStyle w:val="EMEAEnBodyText"/>
        <w:autoSpaceDE w:val="0"/>
        <w:autoSpaceDN w:val="0"/>
        <w:adjustRightInd w:val="0"/>
        <w:spacing w:before="0" w:after="0"/>
        <w:ind w:left="360"/>
        <w:rPr>
          <w:szCs w:val="22"/>
        </w:rPr>
      </w:pPr>
      <w:r w:rsidRPr="00B43295">
        <w:rPr>
          <w:szCs w:val="22"/>
        </w:rPr>
        <w:t xml:space="preserve">Kiekviename injekcinio tirpalo ml yra 1 mg atropino sulfato. </w:t>
      </w:r>
    </w:p>
    <w:p w14:paraId="3CDD63E5" w14:textId="15170163" w:rsidR="008D3B35" w:rsidRPr="00B43295" w:rsidRDefault="008D3B35">
      <w:pPr>
        <w:jc w:val="both"/>
        <w:rPr>
          <w:sz w:val="22"/>
          <w:szCs w:val="22"/>
          <w:lang w:eastAsia="lt-LT"/>
        </w:rPr>
      </w:pPr>
    </w:p>
    <w:p w14:paraId="13DC3F9E" w14:textId="600D69BA" w:rsidR="0003453B" w:rsidRPr="00B43295" w:rsidRDefault="0003453B" w:rsidP="0003453B">
      <w:pPr>
        <w:numPr>
          <w:ilvl w:val="0"/>
          <w:numId w:val="2"/>
        </w:numPr>
        <w:suppressAutoHyphens/>
        <w:ind w:left="567" w:hanging="567"/>
        <w:rPr>
          <w:sz w:val="22"/>
          <w:szCs w:val="22"/>
        </w:rPr>
      </w:pPr>
      <w:r w:rsidRPr="00B43295">
        <w:rPr>
          <w:sz w:val="22"/>
          <w:szCs w:val="22"/>
        </w:rPr>
        <w:t xml:space="preserve">Pagalbinės medžiagos yra koncentruota </w:t>
      </w:r>
      <w:r w:rsidR="00025A8B">
        <w:rPr>
          <w:sz w:val="22"/>
          <w:szCs w:val="22"/>
        </w:rPr>
        <w:t>vandenilio chlorido</w:t>
      </w:r>
      <w:r w:rsidRPr="00B43295">
        <w:rPr>
          <w:sz w:val="22"/>
          <w:szCs w:val="22"/>
        </w:rPr>
        <w:t xml:space="preserve"> rūgštis (pH koregavimui) ir injekcinis vanduo.</w:t>
      </w:r>
    </w:p>
    <w:p w14:paraId="1209BAC6" w14:textId="77777777" w:rsidR="008D3B35" w:rsidRPr="00B43295" w:rsidRDefault="008D3B35">
      <w:pPr>
        <w:jc w:val="both"/>
        <w:rPr>
          <w:sz w:val="22"/>
          <w:szCs w:val="22"/>
          <w:lang w:eastAsia="lt-LT"/>
        </w:rPr>
      </w:pPr>
    </w:p>
    <w:p w14:paraId="1A4F00FE" w14:textId="5ADEF4EC" w:rsidR="008D3B35" w:rsidRPr="00B43295" w:rsidRDefault="007A66DE">
      <w:pPr>
        <w:jc w:val="both"/>
        <w:rPr>
          <w:b/>
          <w:bCs/>
          <w:sz w:val="22"/>
          <w:szCs w:val="22"/>
          <w:lang w:eastAsia="lt-LT"/>
        </w:rPr>
      </w:pPr>
      <w:r>
        <w:rPr>
          <w:b/>
          <w:sz w:val="22"/>
          <w:szCs w:val="22"/>
        </w:rPr>
        <w:t>Atropine sulfate Basi</w:t>
      </w:r>
      <w:r w:rsidR="00AB4978" w:rsidRPr="00B43295">
        <w:rPr>
          <w:b/>
          <w:bCs/>
          <w:sz w:val="22"/>
          <w:szCs w:val="22"/>
          <w:lang w:eastAsia="lt-LT"/>
        </w:rPr>
        <w:t xml:space="preserve"> išvaizda ir kiekis pakuotėje</w:t>
      </w:r>
    </w:p>
    <w:p w14:paraId="63E5D98D" w14:textId="77777777" w:rsidR="008D3B35" w:rsidRPr="00B43295" w:rsidRDefault="008D3B35">
      <w:pPr>
        <w:jc w:val="both"/>
        <w:rPr>
          <w:sz w:val="22"/>
          <w:szCs w:val="22"/>
          <w:lang w:eastAsia="lt-LT"/>
        </w:rPr>
      </w:pPr>
    </w:p>
    <w:p w14:paraId="404D4C7D" w14:textId="25A5E9AF" w:rsidR="0003453B" w:rsidRPr="00B43295" w:rsidRDefault="007A66DE" w:rsidP="0003453B">
      <w:pPr>
        <w:suppressAutoHyphens/>
        <w:rPr>
          <w:sz w:val="22"/>
          <w:szCs w:val="22"/>
        </w:rPr>
      </w:pPr>
      <w:r>
        <w:rPr>
          <w:sz w:val="22"/>
          <w:szCs w:val="22"/>
        </w:rPr>
        <w:t>Atropine sulfate Basi</w:t>
      </w:r>
      <w:r w:rsidR="0003453B" w:rsidRPr="00B43295">
        <w:rPr>
          <w:sz w:val="22"/>
          <w:szCs w:val="22"/>
        </w:rPr>
        <w:t xml:space="preserve"> 0,5 mg/ml injekcinis tirpalas:</w:t>
      </w:r>
    </w:p>
    <w:p w14:paraId="707C25C8" w14:textId="2DAE932E" w:rsidR="0003453B" w:rsidRPr="00B43295" w:rsidRDefault="0003453B" w:rsidP="0003453B">
      <w:pPr>
        <w:suppressAutoHyphens/>
        <w:rPr>
          <w:sz w:val="22"/>
          <w:szCs w:val="22"/>
        </w:rPr>
      </w:pPr>
      <w:r w:rsidRPr="00B43295">
        <w:rPr>
          <w:sz w:val="22"/>
          <w:szCs w:val="22"/>
        </w:rPr>
        <w:t>Šis vaistas yra skaidrus, bespalvis arba beveik bespalvis</w:t>
      </w:r>
      <w:r w:rsidR="00025A8B">
        <w:rPr>
          <w:sz w:val="22"/>
          <w:szCs w:val="22"/>
        </w:rPr>
        <w:t>,</w:t>
      </w:r>
      <w:r w:rsidRPr="00B43295">
        <w:rPr>
          <w:sz w:val="22"/>
          <w:szCs w:val="22"/>
        </w:rPr>
        <w:t xml:space="preserve"> injekcinis tirpalas.</w:t>
      </w:r>
    </w:p>
    <w:p w14:paraId="65C269B5" w14:textId="29984EBD" w:rsidR="0003453B" w:rsidRPr="00B43295" w:rsidRDefault="0003453B" w:rsidP="0003453B">
      <w:pPr>
        <w:suppressAutoHyphens/>
        <w:rPr>
          <w:sz w:val="22"/>
          <w:szCs w:val="22"/>
        </w:rPr>
      </w:pPr>
      <w:r w:rsidRPr="00B43295">
        <w:rPr>
          <w:sz w:val="22"/>
          <w:szCs w:val="22"/>
        </w:rPr>
        <w:t>Pakuotėse yra 5, 6, 10 arba 50 I tipo gintaro spalvos stiklo ampulės po 1 ml.</w:t>
      </w:r>
    </w:p>
    <w:p w14:paraId="6E5E2EED" w14:textId="77777777" w:rsidR="0003453B" w:rsidRPr="00B43295" w:rsidRDefault="0003453B" w:rsidP="0003453B">
      <w:pPr>
        <w:suppressAutoHyphens/>
        <w:rPr>
          <w:sz w:val="22"/>
          <w:szCs w:val="22"/>
        </w:rPr>
      </w:pPr>
    </w:p>
    <w:p w14:paraId="2E3B22B3" w14:textId="26F0FD20" w:rsidR="0003453B" w:rsidRPr="00B43295" w:rsidRDefault="007A66DE" w:rsidP="0003453B">
      <w:pPr>
        <w:suppressAutoHyphens/>
        <w:rPr>
          <w:sz w:val="22"/>
          <w:szCs w:val="22"/>
        </w:rPr>
      </w:pPr>
      <w:r>
        <w:rPr>
          <w:sz w:val="22"/>
          <w:szCs w:val="22"/>
        </w:rPr>
        <w:lastRenderedPageBreak/>
        <w:t>Atropine sulfate Basi</w:t>
      </w:r>
      <w:r w:rsidR="0003453B" w:rsidRPr="00B43295">
        <w:rPr>
          <w:sz w:val="22"/>
          <w:szCs w:val="22"/>
        </w:rPr>
        <w:t xml:space="preserve"> 1 mg/ml injekcinis tirpalas:</w:t>
      </w:r>
    </w:p>
    <w:p w14:paraId="2DAEF662" w14:textId="292A9F02" w:rsidR="0003453B" w:rsidRPr="00B43295" w:rsidRDefault="0003453B" w:rsidP="0003453B">
      <w:pPr>
        <w:suppressAutoHyphens/>
        <w:rPr>
          <w:sz w:val="22"/>
          <w:szCs w:val="22"/>
        </w:rPr>
      </w:pPr>
      <w:r w:rsidRPr="00B43295">
        <w:rPr>
          <w:sz w:val="22"/>
          <w:szCs w:val="22"/>
        </w:rPr>
        <w:t>Šis vaistas yra skaidrus, bespalvis arba beveik bespalvis</w:t>
      </w:r>
      <w:r w:rsidR="00025A8B">
        <w:rPr>
          <w:sz w:val="22"/>
          <w:szCs w:val="22"/>
        </w:rPr>
        <w:t>,</w:t>
      </w:r>
      <w:r w:rsidRPr="00B43295">
        <w:rPr>
          <w:sz w:val="22"/>
          <w:szCs w:val="22"/>
        </w:rPr>
        <w:t xml:space="preserve"> injekcinis tirpalas.</w:t>
      </w:r>
    </w:p>
    <w:p w14:paraId="2C2EE0C6" w14:textId="77777777" w:rsidR="0003453B" w:rsidRPr="00B43295" w:rsidRDefault="0003453B" w:rsidP="0003453B">
      <w:pPr>
        <w:suppressAutoHyphens/>
        <w:rPr>
          <w:sz w:val="22"/>
          <w:szCs w:val="22"/>
        </w:rPr>
      </w:pPr>
      <w:r w:rsidRPr="00B43295">
        <w:rPr>
          <w:sz w:val="22"/>
          <w:szCs w:val="22"/>
        </w:rPr>
        <w:t>Pakuotėse yra 5, 6, 10 arba 50 I tipo gintaro spalvos stiklo ampulės po 1 ml.</w:t>
      </w:r>
    </w:p>
    <w:p w14:paraId="1D71D73C" w14:textId="77777777" w:rsidR="0003453B" w:rsidRPr="00B43295" w:rsidRDefault="0003453B" w:rsidP="0003453B">
      <w:pPr>
        <w:suppressAutoHyphens/>
        <w:rPr>
          <w:sz w:val="22"/>
          <w:szCs w:val="22"/>
        </w:rPr>
      </w:pPr>
    </w:p>
    <w:p w14:paraId="335AE154" w14:textId="77777777" w:rsidR="0003453B" w:rsidRPr="00B43295" w:rsidRDefault="0003453B" w:rsidP="0003453B">
      <w:pPr>
        <w:suppressAutoHyphens/>
        <w:rPr>
          <w:sz w:val="22"/>
          <w:szCs w:val="22"/>
        </w:rPr>
      </w:pPr>
      <w:r w:rsidRPr="00B43295">
        <w:rPr>
          <w:sz w:val="22"/>
          <w:szCs w:val="22"/>
        </w:rPr>
        <w:t>Gali būti tiekiamos ne visų dydžių pakuotės.</w:t>
      </w:r>
    </w:p>
    <w:p w14:paraId="54579DCB" w14:textId="77777777" w:rsidR="0003453B" w:rsidRPr="00B43295" w:rsidRDefault="0003453B">
      <w:pPr>
        <w:jc w:val="both"/>
        <w:rPr>
          <w:sz w:val="22"/>
          <w:szCs w:val="22"/>
          <w:lang w:eastAsia="lt-LT"/>
        </w:rPr>
      </w:pPr>
    </w:p>
    <w:p w14:paraId="1F7E6F3C" w14:textId="77777777" w:rsidR="0003453B" w:rsidRPr="00B43295" w:rsidRDefault="00AB4978">
      <w:pPr>
        <w:jc w:val="both"/>
        <w:rPr>
          <w:b/>
          <w:bCs/>
          <w:sz w:val="22"/>
          <w:szCs w:val="22"/>
          <w:lang w:eastAsia="lt-LT"/>
        </w:rPr>
      </w:pPr>
      <w:r w:rsidRPr="00B43295">
        <w:rPr>
          <w:b/>
          <w:bCs/>
          <w:sz w:val="22"/>
          <w:szCs w:val="22"/>
          <w:lang w:eastAsia="lt-LT"/>
        </w:rPr>
        <w:t xml:space="preserve">Registruotojas </w:t>
      </w:r>
    </w:p>
    <w:p w14:paraId="7D9A2854" w14:textId="77777777" w:rsidR="0003453B" w:rsidRPr="00B43295" w:rsidRDefault="0003453B" w:rsidP="0003453B">
      <w:pPr>
        <w:rPr>
          <w:sz w:val="22"/>
          <w:szCs w:val="22"/>
        </w:rPr>
      </w:pPr>
      <w:r w:rsidRPr="00B43295">
        <w:rPr>
          <w:sz w:val="22"/>
          <w:szCs w:val="22"/>
        </w:rPr>
        <w:t>Laboratórios Basi - Indústria Farmacêutica, S.A.</w:t>
      </w:r>
    </w:p>
    <w:p w14:paraId="1E0A1415" w14:textId="77777777" w:rsidR="0003453B" w:rsidRPr="00B43295" w:rsidRDefault="0003453B" w:rsidP="0003453B">
      <w:pPr>
        <w:rPr>
          <w:sz w:val="22"/>
          <w:szCs w:val="22"/>
        </w:rPr>
      </w:pPr>
      <w:r w:rsidRPr="00B43295">
        <w:rPr>
          <w:sz w:val="22"/>
          <w:szCs w:val="22"/>
        </w:rPr>
        <w:t>Parque Industrial Manuel Lourenço Ferreira, Lote 15</w:t>
      </w:r>
    </w:p>
    <w:p w14:paraId="03B11CF5" w14:textId="77777777" w:rsidR="0003453B" w:rsidRPr="00B43295" w:rsidRDefault="0003453B" w:rsidP="0003453B">
      <w:pPr>
        <w:rPr>
          <w:sz w:val="22"/>
          <w:szCs w:val="22"/>
        </w:rPr>
      </w:pPr>
      <w:r w:rsidRPr="00B43295">
        <w:rPr>
          <w:sz w:val="22"/>
          <w:szCs w:val="22"/>
        </w:rPr>
        <w:t>3450-232 Mortágua</w:t>
      </w:r>
    </w:p>
    <w:p w14:paraId="3CB0A6BD" w14:textId="77777777" w:rsidR="0003453B" w:rsidRPr="00B43295" w:rsidRDefault="0003453B" w:rsidP="0003453B">
      <w:pPr>
        <w:rPr>
          <w:sz w:val="22"/>
          <w:szCs w:val="22"/>
        </w:rPr>
      </w:pPr>
      <w:r w:rsidRPr="00B43295">
        <w:rPr>
          <w:sz w:val="22"/>
          <w:szCs w:val="22"/>
        </w:rPr>
        <w:t>Portugalija</w:t>
      </w:r>
    </w:p>
    <w:p w14:paraId="5FF9824A" w14:textId="77777777" w:rsidR="0003453B" w:rsidRPr="00B43295" w:rsidRDefault="0003453B" w:rsidP="0003453B">
      <w:pPr>
        <w:rPr>
          <w:sz w:val="22"/>
          <w:szCs w:val="22"/>
        </w:rPr>
      </w:pPr>
      <w:r w:rsidRPr="00B43295">
        <w:rPr>
          <w:sz w:val="22"/>
          <w:szCs w:val="22"/>
        </w:rPr>
        <w:t>Tel. + 351 231 920 250 | Faksas + 351 231 921 055</w:t>
      </w:r>
    </w:p>
    <w:p w14:paraId="020844BA" w14:textId="77777777" w:rsidR="0003453B" w:rsidRPr="00B43295" w:rsidRDefault="0003453B" w:rsidP="0003453B">
      <w:pPr>
        <w:rPr>
          <w:sz w:val="22"/>
          <w:szCs w:val="22"/>
        </w:rPr>
      </w:pPr>
      <w:r w:rsidRPr="00B43295">
        <w:rPr>
          <w:sz w:val="22"/>
          <w:szCs w:val="22"/>
        </w:rPr>
        <w:t>El. paštas basi@basi.pt</w:t>
      </w:r>
    </w:p>
    <w:p w14:paraId="782C556F" w14:textId="77777777" w:rsidR="0003453B" w:rsidRPr="00B43295" w:rsidRDefault="0003453B">
      <w:pPr>
        <w:jc w:val="both"/>
        <w:rPr>
          <w:b/>
          <w:bCs/>
          <w:sz w:val="22"/>
          <w:szCs w:val="22"/>
          <w:lang w:eastAsia="lt-LT"/>
        </w:rPr>
      </w:pPr>
    </w:p>
    <w:p w14:paraId="03D7E8CB" w14:textId="64BCD41E" w:rsidR="008D3B35" w:rsidRPr="00B43295" w:rsidRDefault="0003453B">
      <w:pPr>
        <w:jc w:val="both"/>
        <w:rPr>
          <w:b/>
          <w:bCs/>
          <w:sz w:val="22"/>
          <w:szCs w:val="22"/>
          <w:lang w:eastAsia="lt-LT"/>
        </w:rPr>
      </w:pPr>
      <w:r w:rsidRPr="00B43295">
        <w:rPr>
          <w:b/>
          <w:bCs/>
          <w:sz w:val="22"/>
          <w:szCs w:val="22"/>
          <w:lang w:eastAsia="lt-LT"/>
        </w:rPr>
        <w:t>G</w:t>
      </w:r>
      <w:r w:rsidR="00AB4978" w:rsidRPr="00B43295">
        <w:rPr>
          <w:b/>
          <w:bCs/>
          <w:sz w:val="22"/>
          <w:szCs w:val="22"/>
          <w:lang w:eastAsia="lt-LT"/>
        </w:rPr>
        <w:t>amintojas</w:t>
      </w:r>
    </w:p>
    <w:p w14:paraId="0D7CA010" w14:textId="77777777" w:rsidR="0003453B" w:rsidRPr="00B43295" w:rsidRDefault="0003453B" w:rsidP="0003453B">
      <w:pPr>
        <w:rPr>
          <w:sz w:val="22"/>
          <w:szCs w:val="22"/>
        </w:rPr>
      </w:pPr>
      <w:r w:rsidRPr="00B43295">
        <w:rPr>
          <w:sz w:val="22"/>
          <w:szCs w:val="22"/>
        </w:rPr>
        <w:t>Laboratórios Basi - Indústria Farmacêutica, S.A.</w:t>
      </w:r>
    </w:p>
    <w:p w14:paraId="01152F1A" w14:textId="77777777" w:rsidR="0003453B" w:rsidRPr="00B43295" w:rsidRDefault="0003453B" w:rsidP="0003453B">
      <w:pPr>
        <w:rPr>
          <w:sz w:val="22"/>
          <w:szCs w:val="22"/>
        </w:rPr>
      </w:pPr>
      <w:r w:rsidRPr="00B43295">
        <w:rPr>
          <w:sz w:val="22"/>
          <w:szCs w:val="22"/>
        </w:rPr>
        <w:t>Parque Industrial Manuel Lourenço Ferreira, Lotes 8, 15, 16</w:t>
      </w:r>
    </w:p>
    <w:p w14:paraId="24BCAF25" w14:textId="77777777" w:rsidR="0003453B" w:rsidRPr="00B43295" w:rsidRDefault="0003453B" w:rsidP="0003453B">
      <w:pPr>
        <w:rPr>
          <w:sz w:val="22"/>
          <w:szCs w:val="22"/>
        </w:rPr>
      </w:pPr>
      <w:r w:rsidRPr="00B43295">
        <w:rPr>
          <w:sz w:val="22"/>
          <w:szCs w:val="22"/>
        </w:rPr>
        <w:t>3450-232 Mortágua</w:t>
      </w:r>
    </w:p>
    <w:p w14:paraId="7597E8D8" w14:textId="77777777" w:rsidR="0003453B" w:rsidRPr="00B43295" w:rsidRDefault="0003453B" w:rsidP="0003453B">
      <w:pPr>
        <w:numPr>
          <w:ilvl w:val="12"/>
          <w:numId w:val="0"/>
        </w:numPr>
        <w:ind w:right="-2"/>
        <w:rPr>
          <w:sz w:val="22"/>
          <w:szCs w:val="22"/>
        </w:rPr>
      </w:pPr>
      <w:r w:rsidRPr="00B43295">
        <w:rPr>
          <w:sz w:val="22"/>
          <w:szCs w:val="22"/>
        </w:rPr>
        <w:t>Portugalija</w:t>
      </w:r>
    </w:p>
    <w:p w14:paraId="66031847" w14:textId="77777777" w:rsidR="008D3B35" w:rsidRPr="00B43295" w:rsidRDefault="008D3B35">
      <w:pPr>
        <w:jc w:val="both"/>
        <w:rPr>
          <w:sz w:val="22"/>
          <w:szCs w:val="22"/>
          <w:lang w:eastAsia="lt-LT"/>
        </w:rPr>
      </w:pPr>
    </w:p>
    <w:p w14:paraId="2F431604" w14:textId="76AE5F96" w:rsidR="008D3B35" w:rsidRPr="00B43295" w:rsidRDefault="00AB4978">
      <w:pPr>
        <w:jc w:val="both"/>
        <w:rPr>
          <w:b/>
          <w:bCs/>
          <w:sz w:val="22"/>
          <w:szCs w:val="22"/>
          <w:lang w:eastAsia="lt-LT"/>
        </w:rPr>
      </w:pPr>
      <w:r w:rsidRPr="00B43295">
        <w:rPr>
          <w:b/>
          <w:bCs/>
          <w:sz w:val="22"/>
          <w:szCs w:val="22"/>
          <w:lang w:eastAsia="lt-LT"/>
        </w:rPr>
        <w:t>Šis vaistas Europos ekonominės erdvės valstybėse narėse</w:t>
      </w:r>
      <w:r w:rsidR="0003453B" w:rsidRPr="00B43295">
        <w:rPr>
          <w:b/>
          <w:bCs/>
          <w:sz w:val="22"/>
          <w:szCs w:val="22"/>
          <w:lang w:eastAsia="lt-LT"/>
        </w:rPr>
        <w:t xml:space="preserve"> </w:t>
      </w:r>
      <w:r w:rsidRPr="00B43295">
        <w:rPr>
          <w:b/>
          <w:bCs/>
          <w:sz w:val="22"/>
          <w:szCs w:val="22"/>
          <w:lang w:eastAsia="lt-LT"/>
        </w:rPr>
        <w:t>registruotas tokiais pavadinimais:</w:t>
      </w:r>
    </w:p>
    <w:p w14:paraId="48EA6B0D" w14:textId="637F0437" w:rsidR="008B0E05" w:rsidRPr="008B0E05" w:rsidRDefault="008B0E05" w:rsidP="008B0E05">
      <w:pPr>
        <w:rPr>
          <w:sz w:val="22"/>
          <w:szCs w:val="18"/>
        </w:rPr>
      </w:pPr>
      <w:r w:rsidRPr="008B0E05">
        <w:rPr>
          <w:sz w:val="22"/>
          <w:szCs w:val="18"/>
        </w:rPr>
        <w:t>Portugalija</w:t>
      </w:r>
      <w:r w:rsidRPr="008B0E05">
        <w:rPr>
          <w:sz w:val="22"/>
          <w:szCs w:val="18"/>
        </w:rPr>
        <w:tab/>
      </w:r>
      <w:r w:rsidRPr="008B0E05">
        <w:rPr>
          <w:sz w:val="22"/>
          <w:szCs w:val="18"/>
        </w:rPr>
        <w:tab/>
        <w:t>Atropina Basi</w:t>
      </w:r>
    </w:p>
    <w:p w14:paraId="6419A651" w14:textId="005ECBAA" w:rsidR="008B0E05" w:rsidRPr="008B0E05" w:rsidRDefault="008B0E05" w:rsidP="008B0E05">
      <w:pPr>
        <w:rPr>
          <w:sz w:val="22"/>
          <w:szCs w:val="18"/>
          <w:lang w:val="es-ES"/>
        </w:rPr>
      </w:pPr>
      <w:r w:rsidRPr="008B0E05">
        <w:rPr>
          <w:sz w:val="22"/>
          <w:szCs w:val="18"/>
          <w:lang w:val="es-ES"/>
        </w:rPr>
        <w:t>Ispanija</w:t>
      </w:r>
      <w:r w:rsidRPr="008B0E05">
        <w:rPr>
          <w:sz w:val="22"/>
          <w:szCs w:val="18"/>
          <w:lang w:val="es-ES"/>
        </w:rPr>
        <w:tab/>
      </w:r>
      <w:r w:rsidRPr="008B0E05">
        <w:rPr>
          <w:sz w:val="22"/>
          <w:szCs w:val="18"/>
          <w:lang w:val="es-ES"/>
        </w:rPr>
        <w:tab/>
        <w:t>Atropina Basi 0.5 mg/ml solución inyectable</w:t>
      </w:r>
    </w:p>
    <w:p w14:paraId="470E4E09" w14:textId="4FB7DA66" w:rsidR="008B0E05" w:rsidRPr="008B0E05" w:rsidRDefault="008B0E05" w:rsidP="008B0E05">
      <w:pPr>
        <w:rPr>
          <w:sz w:val="22"/>
          <w:szCs w:val="18"/>
          <w:lang w:val="es-ES"/>
        </w:rPr>
      </w:pPr>
      <w:r w:rsidRPr="008B0E05">
        <w:rPr>
          <w:sz w:val="22"/>
          <w:szCs w:val="18"/>
          <w:lang w:val="es-ES"/>
        </w:rPr>
        <w:tab/>
      </w:r>
      <w:r w:rsidRPr="008B0E05">
        <w:rPr>
          <w:sz w:val="22"/>
          <w:szCs w:val="18"/>
          <w:lang w:val="es-ES"/>
        </w:rPr>
        <w:tab/>
        <w:t>Atropina Basi 1.0 mg/ml solución inyectable</w:t>
      </w:r>
    </w:p>
    <w:p w14:paraId="0AD49C98" w14:textId="640C7CAA" w:rsidR="008B0E05" w:rsidRPr="008B0E05" w:rsidRDefault="008B0E05" w:rsidP="008B0E05">
      <w:pPr>
        <w:rPr>
          <w:sz w:val="22"/>
          <w:szCs w:val="18"/>
          <w:lang w:val="es-ES"/>
        </w:rPr>
      </w:pPr>
      <w:r w:rsidRPr="008B0E05">
        <w:rPr>
          <w:sz w:val="22"/>
          <w:szCs w:val="18"/>
          <w:lang w:val="es-ES"/>
        </w:rPr>
        <w:t>Estija</w:t>
      </w:r>
      <w:r w:rsidRPr="008B0E05">
        <w:rPr>
          <w:sz w:val="22"/>
          <w:szCs w:val="18"/>
          <w:lang w:val="es-ES"/>
        </w:rPr>
        <w:tab/>
      </w:r>
      <w:r w:rsidRPr="008B0E05">
        <w:rPr>
          <w:sz w:val="22"/>
          <w:szCs w:val="18"/>
          <w:lang w:val="es-ES"/>
        </w:rPr>
        <w:tab/>
        <w:t>Atropine Basi</w:t>
      </w:r>
    </w:p>
    <w:p w14:paraId="19882739" w14:textId="4A9E9B1C" w:rsidR="008B0E05" w:rsidRPr="008B0E05" w:rsidRDefault="008B0E05" w:rsidP="008B0E05">
      <w:pPr>
        <w:rPr>
          <w:sz w:val="22"/>
          <w:szCs w:val="18"/>
          <w:lang w:val="es-ES"/>
        </w:rPr>
      </w:pPr>
      <w:r w:rsidRPr="008B0E05">
        <w:rPr>
          <w:sz w:val="22"/>
          <w:szCs w:val="18"/>
          <w:lang w:val="es-ES"/>
        </w:rPr>
        <w:t>Lietuva</w:t>
      </w:r>
      <w:r w:rsidRPr="008B0E05">
        <w:rPr>
          <w:sz w:val="22"/>
          <w:szCs w:val="18"/>
          <w:lang w:val="es-ES"/>
        </w:rPr>
        <w:tab/>
      </w:r>
      <w:r w:rsidRPr="008B0E05">
        <w:rPr>
          <w:sz w:val="22"/>
          <w:szCs w:val="18"/>
          <w:lang w:val="es-ES"/>
        </w:rPr>
        <w:tab/>
      </w:r>
      <w:r w:rsidR="007A66DE">
        <w:rPr>
          <w:sz w:val="22"/>
          <w:szCs w:val="18"/>
          <w:lang w:val="es-ES"/>
        </w:rPr>
        <w:t>Atropine sulfate Basi</w:t>
      </w:r>
      <w:r w:rsidRPr="008B0E05">
        <w:rPr>
          <w:sz w:val="22"/>
          <w:szCs w:val="18"/>
          <w:lang w:val="es-ES"/>
        </w:rPr>
        <w:t xml:space="preserve"> 0,5 mg/ml injekcinis tirpalas</w:t>
      </w:r>
    </w:p>
    <w:p w14:paraId="17556B6F" w14:textId="4A064A65" w:rsidR="008B0E05" w:rsidRPr="008B0E05" w:rsidRDefault="007A66DE" w:rsidP="008B0E05">
      <w:pPr>
        <w:ind w:left="1440" w:firstLine="1152"/>
        <w:rPr>
          <w:sz w:val="22"/>
          <w:szCs w:val="18"/>
          <w:lang w:val="es-ES"/>
        </w:rPr>
      </w:pPr>
      <w:r>
        <w:rPr>
          <w:sz w:val="22"/>
          <w:szCs w:val="18"/>
          <w:lang w:val="es-ES"/>
        </w:rPr>
        <w:t>Atropine sulfate Basi</w:t>
      </w:r>
      <w:r w:rsidR="008B0E05" w:rsidRPr="008B0E05">
        <w:rPr>
          <w:sz w:val="22"/>
          <w:szCs w:val="18"/>
          <w:lang w:val="es-ES"/>
        </w:rPr>
        <w:t xml:space="preserve"> 1 mg/ml injekcinis tirpalas</w:t>
      </w:r>
    </w:p>
    <w:p w14:paraId="43073DDE" w14:textId="7313BD09" w:rsidR="008B0E05" w:rsidRPr="008B0E05" w:rsidRDefault="008B0E05" w:rsidP="008B0E05">
      <w:pPr>
        <w:rPr>
          <w:sz w:val="22"/>
          <w:szCs w:val="18"/>
        </w:rPr>
      </w:pPr>
      <w:r w:rsidRPr="008B0E05">
        <w:rPr>
          <w:sz w:val="22"/>
          <w:szCs w:val="18"/>
        </w:rPr>
        <w:t>Latvija</w:t>
      </w:r>
      <w:r w:rsidRPr="008B0E05">
        <w:rPr>
          <w:sz w:val="22"/>
          <w:szCs w:val="18"/>
        </w:rPr>
        <w:tab/>
      </w:r>
      <w:r w:rsidRPr="008B0E05">
        <w:rPr>
          <w:sz w:val="22"/>
          <w:szCs w:val="18"/>
        </w:rPr>
        <w:tab/>
        <w:t>Atropine Basi 0,5 mg/ml šķīdums injekcijām</w:t>
      </w:r>
    </w:p>
    <w:p w14:paraId="07DD3E80" w14:textId="77777777" w:rsidR="008B0E05" w:rsidRPr="008B0E05" w:rsidRDefault="008B0E05" w:rsidP="008B0E05">
      <w:pPr>
        <w:ind w:left="1440" w:firstLine="1152"/>
        <w:rPr>
          <w:sz w:val="22"/>
          <w:szCs w:val="18"/>
        </w:rPr>
      </w:pPr>
      <w:r w:rsidRPr="008B0E05">
        <w:rPr>
          <w:sz w:val="22"/>
          <w:szCs w:val="18"/>
        </w:rPr>
        <w:t>Atropine Basi 1 mg/ml šķīdums injekcijām</w:t>
      </w:r>
    </w:p>
    <w:p w14:paraId="4DB3679A" w14:textId="7AAAE86D" w:rsidR="008B0E05" w:rsidRPr="008B0E05" w:rsidRDefault="008B0E05" w:rsidP="008B0E05">
      <w:pPr>
        <w:rPr>
          <w:sz w:val="22"/>
          <w:szCs w:val="18"/>
          <w:lang w:val="pt-PT"/>
        </w:rPr>
      </w:pPr>
      <w:r w:rsidRPr="008B0E05">
        <w:rPr>
          <w:sz w:val="22"/>
          <w:szCs w:val="18"/>
        </w:rPr>
        <w:t>Lenkija</w:t>
      </w:r>
      <w:r w:rsidRPr="008B0E05">
        <w:rPr>
          <w:sz w:val="22"/>
          <w:szCs w:val="18"/>
        </w:rPr>
        <w:tab/>
      </w:r>
      <w:r w:rsidRPr="008B0E05">
        <w:rPr>
          <w:sz w:val="22"/>
          <w:szCs w:val="18"/>
        </w:rPr>
        <w:tab/>
        <w:t>Atropine sulfate Laboratórios Basi</w:t>
      </w:r>
    </w:p>
    <w:p w14:paraId="001486DD" w14:textId="77777777" w:rsidR="008D3B35" w:rsidRDefault="008D3B35">
      <w:pPr>
        <w:jc w:val="both"/>
        <w:rPr>
          <w:sz w:val="22"/>
          <w:szCs w:val="22"/>
          <w:lang w:val="pt-PT" w:eastAsia="lt-LT"/>
        </w:rPr>
      </w:pPr>
    </w:p>
    <w:p w14:paraId="759CB6B6" w14:textId="77777777" w:rsidR="004F0EFC" w:rsidRPr="008B0E05" w:rsidRDefault="004F0EFC">
      <w:pPr>
        <w:jc w:val="both"/>
        <w:rPr>
          <w:sz w:val="22"/>
          <w:szCs w:val="22"/>
          <w:lang w:val="pt-PT" w:eastAsia="lt-LT"/>
        </w:rPr>
      </w:pPr>
    </w:p>
    <w:p w14:paraId="2E867799" w14:textId="00F94CEC" w:rsidR="008D3B35" w:rsidRPr="00B43295" w:rsidRDefault="00AB4978">
      <w:pPr>
        <w:jc w:val="both"/>
        <w:rPr>
          <w:b/>
          <w:bCs/>
          <w:sz w:val="22"/>
          <w:szCs w:val="22"/>
          <w:lang w:eastAsia="lt-LT"/>
        </w:rPr>
      </w:pPr>
      <w:r w:rsidRPr="00B43295">
        <w:rPr>
          <w:b/>
          <w:bCs/>
          <w:sz w:val="22"/>
          <w:szCs w:val="22"/>
          <w:lang w:eastAsia="lt-LT"/>
        </w:rPr>
        <w:t xml:space="preserve">Šis pakuotės lapelis paskutinį kartą peržiūrėtas </w:t>
      </w:r>
      <w:r w:rsidR="0070151E">
        <w:rPr>
          <w:b/>
          <w:bCs/>
          <w:sz w:val="22"/>
          <w:szCs w:val="22"/>
          <w:lang w:eastAsia="lt-LT"/>
        </w:rPr>
        <w:t>2025-01-20.</w:t>
      </w:r>
    </w:p>
    <w:p w14:paraId="4417D71C" w14:textId="77777777" w:rsidR="004F0EFC" w:rsidRDefault="004F0EFC">
      <w:pPr>
        <w:jc w:val="both"/>
        <w:rPr>
          <w:sz w:val="22"/>
          <w:szCs w:val="22"/>
          <w:lang w:eastAsia="lt-LT"/>
        </w:rPr>
      </w:pPr>
    </w:p>
    <w:p w14:paraId="0A4B89E2" w14:textId="77777777" w:rsidR="004F0EFC" w:rsidRPr="00B43295" w:rsidRDefault="004F0EFC" w:rsidP="004F0EFC">
      <w:pPr>
        <w:jc w:val="both"/>
        <w:rPr>
          <w:sz w:val="22"/>
          <w:szCs w:val="22"/>
          <w:lang w:eastAsia="lt-LT"/>
        </w:rPr>
      </w:pPr>
      <w:r w:rsidRPr="00B43295">
        <w:rPr>
          <w:sz w:val="22"/>
          <w:szCs w:val="22"/>
          <w:lang w:eastAsia="lt-LT"/>
        </w:rPr>
        <w:t xml:space="preserve">Išsami informacija apie šį vaistą pateikiama Valstybinės vaistų kontrolės tarnybos prie Lietuvos Respublikos sveikatos apsaugos ministerijos tinklalapyje </w:t>
      </w:r>
      <w:r w:rsidRPr="00B43295">
        <w:rPr>
          <w:color w:val="0000EE"/>
          <w:sz w:val="22"/>
          <w:szCs w:val="22"/>
          <w:u w:val="single"/>
          <w:lang w:eastAsia="lt-LT"/>
        </w:rPr>
        <w:t>https://vvkt.lrv.lt/lt/</w:t>
      </w:r>
      <w:r w:rsidRPr="00B43295">
        <w:rPr>
          <w:sz w:val="22"/>
          <w:szCs w:val="22"/>
          <w:lang w:eastAsia="lt-LT"/>
        </w:rPr>
        <w:t>.</w:t>
      </w:r>
    </w:p>
    <w:p w14:paraId="65DDE826" w14:textId="61A42895" w:rsidR="004F0EFC" w:rsidRDefault="004F0EFC">
      <w:pPr>
        <w:rPr>
          <w:sz w:val="22"/>
          <w:szCs w:val="22"/>
          <w:lang w:eastAsia="lt-LT"/>
        </w:rPr>
      </w:pPr>
      <w:r>
        <w:rPr>
          <w:sz w:val="22"/>
          <w:szCs w:val="22"/>
          <w:lang w:eastAsia="lt-LT"/>
        </w:rPr>
        <w:br w:type="page"/>
      </w:r>
    </w:p>
    <w:p w14:paraId="162F435C" w14:textId="77777777" w:rsidR="00B43295" w:rsidRPr="00B43295" w:rsidRDefault="00B43295" w:rsidP="00B43295">
      <w:pPr>
        <w:suppressAutoHyphens/>
        <w:ind w:right="14"/>
        <w:rPr>
          <w:noProof/>
          <w:sz w:val="22"/>
          <w:szCs w:val="22"/>
        </w:rPr>
      </w:pPr>
      <w:r w:rsidRPr="00B43295">
        <w:rPr>
          <w:sz w:val="22"/>
          <w:szCs w:val="22"/>
        </w:rPr>
        <w:lastRenderedPageBreak/>
        <w:t>Toliau pateikta informacija skirta tik sveikatos priežiūros specialistams.</w:t>
      </w:r>
    </w:p>
    <w:p w14:paraId="2E37E522" w14:textId="77777777" w:rsidR="00B43295" w:rsidRPr="00B43295" w:rsidRDefault="00B43295" w:rsidP="00B43295">
      <w:pPr>
        <w:suppressAutoHyphens/>
        <w:ind w:right="14"/>
        <w:rPr>
          <w:sz w:val="22"/>
          <w:szCs w:val="22"/>
        </w:rPr>
      </w:pPr>
    </w:p>
    <w:p w14:paraId="315E127C" w14:textId="77777777" w:rsidR="00B43295" w:rsidRPr="00B43295" w:rsidRDefault="00B43295" w:rsidP="00B43295">
      <w:pPr>
        <w:suppressAutoHyphens/>
        <w:rPr>
          <w:noProof/>
          <w:sz w:val="22"/>
          <w:szCs w:val="22"/>
          <w:highlight w:val="green"/>
        </w:rPr>
      </w:pPr>
      <w:r w:rsidRPr="00B43295">
        <w:rPr>
          <w:b/>
          <w:sz w:val="22"/>
          <w:szCs w:val="22"/>
        </w:rPr>
        <w:t>Dozavimas</w:t>
      </w:r>
    </w:p>
    <w:p w14:paraId="00F7DD51" w14:textId="77777777" w:rsidR="00B43295" w:rsidRPr="00B43295" w:rsidRDefault="00B43295" w:rsidP="00B43295">
      <w:pPr>
        <w:rPr>
          <w:sz w:val="22"/>
          <w:szCs w:val="22"/>
        </w:rPr>
      </w:pPr>
    </w:p>
    <w:p w14:paraId="3FF21DBB" w14:textId="7D9DF0D7" w:rsidR="00B43295" w:rsidRPr="00B43295" w:rsidRDefault="00B43295" w:rsidP="00B43295">
      <w:pPr>
        <w:pStyle w:val="Sraopastraipa"/>
        <w:numPr>
          <w:ilvl w:val="0"/>
          <w:numId w:val="1"/>
        </w:numPr>
        <w:rPr>
          <w:b/>
          <w:bCs/>
          <w:i/>
          <w:iCs/>
          <w:szCs w:val="22"/>
        </w:rPr>
      </w:pPr>
      <w:r w:rsidRPr="00B43295">
        <w:rPr>
          <w:b/>
          <w:i/>
          <w:szCs w:val="22"/>
        </w:rPr>
        <w:t xml:space="preserve">Kaip priešanestetinis vaistas, skiriamas prieš bendrosios nejautros sukėlimą, siekiant sumažinti </w:t>
      </w:r>
      <w:r w:rsidR="00ED66B3" w:rsidRPr="00120C0C">
        <w:rPr>
          <w:b/>
          <w:i/>
          <w:szCs w:val="22"/>
        </w:rPr>
        <w:t>klajoklinio nervo slopinantį poveikį širdžiai</w:t>
      </w:r>
      <w:r w:rsidR="00ED66B3" w:rsidRPr="00ED66B3">
        <w:rPr>
          <w:b/>
          <w:i/>
          <w:szCs w:val="22"/>
        </w:rPr>
        <w:t xml:space="preserve"> </w:t>
      </w:r>
      <w:r w:rsidRPr="00B43295">
        <w:rPr>
          <w:b/>
          <w:i/>
          <w:szCs w:val="22"/>
        </w:rPr>
        <w:t>ir sumažinti seilių bei bronchų sekreciją</w:t>
      </w:r>
    </w:p>
    <w:p w14:paraId="466B5657" w14:textId="77777777" w:rsidR="00B43295" w:rsidRPr="00B43295" w:rsidRDefault="00B43295" w:rsidP="00B43295">
      <w:pPr>
        <w:rPr>
          <w:sz w:val="22"/>
          <w:szCs w:val="22"/>
        </w:rPr>
      </w:pPr>
    </w:p>
    <w:p w14:paraId="1EDC30E2" w14:textId="77777777" w:rsidR="00B43295" w:rsidRPr="00B43295" w:rsidRDefault="00B43295" w:rsidP="00B43295">
      <w:pPr>
        <w:rPr>
          <w:i/>
          <w:sz w:val="22"/>
          <w:szCs w:val="22"/>
        </w:rPr>
      </w:pPr>
      <w:r w:rsidRPr="00B43295">
        <w:rPr>
          <w:i/>
          <w:sz w:val="22"/>
          <w:szCs w:val="22"/>
        </w:rPr>
        <w:t>Suaugusieji</w:t>
      </w:r>
    </w:p>
    <w:p w14:paraId="004C0973" w14:textId="77777777" w:rsidR="00B43295" w:rsidRPr="00B43295" w:rsidRDefault="00B43295" w:rsidP="00B43295">
      <w:pPr>
        <w:rPr>
          <w:sz w:val="22"/>
          <w:szCs w:val="22"/>
        </w:rPr>
      </w:pPr>
      <w:r w:rsidRPr="00B43295">
        <w:rPr>
          <w:sz w:val="22"/>
          <w:szCs w:val="22"/>
        </w:rPr>
        <w:t>0,3–0,6 mg atropino sulfato įšvirkščiama į raumenis arba po oda, likus 30–60 minučių iki nejautros sukėlimo. Paprastai kartu skiriama 10–15 mg morfino sulfato, maždaug likus 1 valandai prieš nejautrą. Arba prieš pat nejautros sukėlimą į veną galima suleisti 0,3–0,6 mg atropino sulfato.</w:t>
      </w:r>
    </w:p>
    <w:p w14:paraId="00132EDD" w14:textId="77777777" w:rsidR="00B43295" w:rsidRPr="00B43295" w:rsidRDefault="00B43295" w:rsidP="00B43295">
      <w:pPr>
        <w:rPr>
          <w:sz w:val="22"/>
          <w:szCs w:val="22"/>
        </w:rPr>
      </w:pPr>
    </w:p>
    <w:p w14:paraId="7AF97C98" w14:textId="77777777" w:rsidR="00B43295" w:rsidRPr="00B43295" w:rsidRDefault="00B43295" w:rsidP="00B43295">
      <w:pPr>
        <w:rPr>
          <w:sz w:val="22"/>
          <w:szCs w:val="22"/>
        </w:rPr>
      </w:pPr>
      <w:r w:rsidRPr="00B43295">
        <w:rPr>
          <w:sz w:val="22"/>
          <w:szCs w:val="22"/>
          <w:u w:val="single"/>
        </w:rPr>
        <w:t>Didžiausia vienkartinė dozė</w:t>
      </w:r>
      <w:r w:rsidRPr="00B43295">
        <w:rPr>
          <w:sz w:val="22"/>
          <w:szCs w:val="22"/>
        </w:rPr>
        <w:t>: 600 mikrogramų.</w:t>
      </w:r>
    </w:p>
    <w:p w14:paraId="502DD728" w14:textId="77777777" w:rsidR="00B43295" w:rsidRPr="00B43295" w:rsidRDefault="00B43295" w:rsidP="00B43295">
      <w:pPr>
        <w:rPr>
          <w:sz w:val="22"/>
          <w:szCs w:val="22"/>
        </w:rPr>
      </w:pPr>
    </w:p>
    <w:p w14:paraId="09A3E822" w14:textId="77777777" w:rsidR="00B43295" w:rsidRPr="00B43295" w:rsidRDefault="00B43295" w:rsidP="00B43295">
      <w:pPr>
        <w:rPr>
          <w:bCs/>
          <w:i/>
          <w:iCs/>
          <w:sz w:val="22"/>
          <w:szCs w:val="22"/>
        </w:rPr>
      </w:pPr>
      <w:r w:rsidRPr="00B43295">
        <w:rPr>
          <w:i/>
          <w:sz w:val="22"/>
          <w:szCs w:val="22"/>
        </w:rPr>
        <w:t>Vaikų populiacija</w:t>
      </w:r>
    </w:p>
    <w:p w14:paraId="700D2894" w14:textId="77777777" w:rsidR="00B43295" w:rsidRPr="00B43295" w:rsidRDefault="00B43295" w:rsidP="00B43295">
      <w:pPr>
        <w:rPr>
          <w:sz w:val="22"/>
          <w:szCs w:val="22"/>
        </w:rPr>
      </w:pPr>
    </w:p>
    <w:p w14:paraId="43DAB9DD" w14:textId="77777777" w:rsidR="00B43295" w:rsidRPr="00B43295" w:rsidRDefault="00B43295" w:rsidP="00B43295">
      <w:pPr>
        <w:rPr>
          <w:noProof/>
          <w:sz w:val="22"/>
          <w:szCs w:val="22"/>
        </w:rPr>
      </w:pPr>
      <w:r w:rsidRPr="00B43295">
        <w:rPr>
          <w:sz w:val="22"/>
          <w:szCs w:val="22"/>
        </w:rPr>
        <w:t xml:space="preserve">Naujagimiai &lt; 5 kg: 0,01–0,02 mg/kg </w:t>
      </w:r>
    </w:p>
    <w:p w14:paraId="3919361E" w14:textId="77777777" w:rsidR="00B43295" w:rsidRPr="00B43295" w:rsidRDefault="00B43295" w:rsidP="00B43295">
      <w:pPr>
        <w:tabs>
          <w:tab w:val="left" w:pos="3712"/>
        </w:tabs>
        <w:rPr>
          <w:noProof/>
          <w:sz w:val="22"/>
          <w:szCs w:val="22"/>
        </w:rPr>
      </w:pPr>
      <w:r w:rsidRPr="00B43295">
        <w:rPr>
          <w:sz w:val="22"/>
          <w:szCs w:val="22"/>
        </w:rPr>
        <w:t>Vaikai ≥ 5 kg: 0,01–0,03 mg/kg</w:t>
      </w:r>
    </w:p>
    <w:p w14:paraId="173DE6C8" w14:textId="77777777" w:rsidR="00B43295" w:rsidRPr="00B43295" w:rsidRDefault="00B43295" w:rsidP="00B43295">
      <w:pPr>
        <w:rPr>
          <w:noProof/>
          <w:sz w:val="22"/>
          <w:szCs w:val="22"/>
        </w:rPr>
      </w:pPr>
    </w:p>
    <w:p w14:paraId="3CCB3DE1" w14:textId="77777777" w:rsidR="00B43295" w:rsidRPr="00B43295" w:rsidRDefault="00B43295" w:rsidP="00B43295">
      <w:pPr>
        <w:rPr>
          <w:noProof/>
          <w:sz w:val="22"/>
          <w:szCs w:val="22"/>
        </w:rPr>
      </w:pPr>
      <w:r w:rsidRPr="00B43295">
        <w:rPr>
          <w:sz w:val="22"/>
          <w:szCs w:val="22"/>
        </w:rPr>
        <w:t>Atropino sulfato įšvirkščiama į raumenis arba po oda, likus 30–60 minučių iki nejautros sukėlimo, arba į veną prieš pat jos sukėlimą.</w:t>
      </w:r>
    </w:p>
    <w:p w14:paraId="5C11B58E" w14:textId="77777777" w:rsidR="00B43295" w:rsidRPr="00B43295" w:rsidRDefault="00B43295" w:rsidP="00B43295">
      <w:pPr>
        <w:rPr>
          <w:noProof/>
          <w:sz w:val="22"/>
          <w:szCs w:val="22"/>
          <w:highlight w:val="green"/>
        </w:rPr>
      </w:pPr>
    </w:p>
    <w:p w14:paraId="2E6EFA1B" w14:textId="77777777" w:rsidR="00B43295" w:rsidRPr="00B43295" w:rsidRDefault="00B43295" w:rsidP="00B43295">
      <w:pPr>
        <w:rPr>
          <w:sz w:val="22"/>
          <w:szCs w:val="22"/>
        </w:rPr>
      </w:pPr>
      <w:r w:rsidRPr="00B43295">
        <w:rPr>
          <w:sz w:val="22"/>
          <w:szCs w:val="22"/>
          <w:u w:val="single"/>
        </w:rPr>
        <w:t>Didžiausia vienkartinė dozė</w:t>
      </w:r>
      <w:r w:rsidRPr="00B43295">
        <w:rPr>
          <w:sz w:val="22"/>
          <w:szCs w:val="22"/>
        </w:rPr>
        <w:t xml:space="preserve">: 0,6 mg </w:t>
      </w:r>
    </w:p>
    <w:p w14:paraId="727D9866" w14:textId="77777777" w:rsidR="00B43295" w:rsidRPr="00B43295" w:rsidRDefault="00B43295" w:rsidP="00B43295">
      <w:pPr>
        <w:rPr>
          <w:sz w:val="22"/>
          <w:szCs w:val="22"/>
        </w:rPr>
      </w:pPr>
    </w:p>
    <w:p w14:paraId="574C82E8" w14:textId="77777777" w:rsidR="00B43295" w:rsidRPr="00B43295" w:rsidRDefault="00B43295" w:rsidP="00B43295">
      <w:pPr>
        <w:pStyle w:val="Sraopastraipa"/>
        <w:numPr>
          <w:ilvl w:val="0"/>
          <w:numId w:val="1"/>
        </w:numPr>
        <w:rPr>
          <w:rFonts w:ascii="Montserrat" w:hAnsi="Montserrat"/>
          <w:b/>
          <w:bCs/>
          <w:i/>
          <w:iCs/>
          <w:color w:val="161616"/>
          <w:szCs w:val="22"/>
          <w:shd w:val="clear" w:color="auto" w:fill="FFFFFF"/>
        </w:rPr>
      </w:pPr>
      <w:r w:rsidRPr="00B43295">
        <w:rPr>
          <w:b/>
          <w:i/>
          <w:szCs w:val="22"/>
        </w:rPr>
        <w:t>Apsinuodijimas organofosfatų insekticidais ir kitais anticholinesteraziniais junginiais</w:t>
      </w:r>
    </w:p>
    <w:p w14:paraId="2D46CFE1" w14:textId="77777777" w:rsidR="00B43295" w:rsidRPr="00B43295" w:rsidRDefault="00B43295" w:rsidP="00B43295">
      <w:pPr>
        <w:rPr>
          <w:sz w:val="22"/>
          <w:szCs w:val="22"/>
        </w:rPr>
      </w:pPr>
    </w:p>
    <w:p w14:paraId="10A1BD2A" w14:textId="77777777" w:rsidR="00B43295" w:rsidRPr="00B43295" w:rsidRDefault="00B43295" w:rsidP="00B43295">
      <w:pPr>
        <w:rPr>
          <w:i/>
          <w:iCs/>
          <w:sz w:val="22"/>
          <w:szCs w:val="22"/>
        </w:rPr>
      </w:pPr>
      <w:r w:rsidRPr="00B43295">
        <w:rPr>
          <w:i/>
          <w:sz w:val="22"/>
          <w:szCs w:val="22"/>
        </w:rPr>
        <w:t>Suaugusieji</w:t>
      </w:r>
    </w:p>
    <w:p w14:paraId="27E2A03E" w14:textId="77777777" w:rsidR="00B43295" w:rsidRPr="00B43295" w:rsidRDefault="00B43295" w:rsidP="00B43295">
      <w:pPr>
        <w:rPr>
          <w:sz w:val="22"/>
          <w:szCs w:val="22"/>
        </w:rPr>
      </w:pPr>
    </w:p>
    <w:p w14:paraId="3C2A35E7" w14:textId="77777777" w:rsidR="00B43295" w:rsidRPr="00B43295" w:rsidRDefault="00B43295" w:rsidP="00B43295">
      <w:pPr>
        <w:rPr>
          <w:sz w:val="22"/>
          <w:szCs w:val="22"/>
        </w:rPr>
      </w:pPr>
      <w:r w:rsidRPr="00B43295">
        <w:rPr>
          <w:sz w:val="22"/>
          <w:szCs w:val="22"/>
        </w:rPr>
        <w:t>- Kaip antimuskarininis vaistas:</w:t>
      </w:r>
    </w:p>
    <w:p w14:paraId="3A62AE6B" w14:textId="77777777" w:rsidR="00B43295" w:rsidRPr="00B43295" w:rsidRDefault="00B43295" w:rsidP="00B43295">
      <w:pPr>
        <w:rPr>
          <w:sz w:val="22"/>
          <w:szCs w:val="22"/>
        </w:rPr>
      </w:pPr>
      <w:r w:rsidRPr="00B43295">
        <w:rPr>
          <w:sz w:val="22"/>
          <w:szCs w:val="22"/>
        </w:rPr>
        <w:t>0,4–0,6 mg į veną, į raumenis arba po oda. Jei reikia, šią dozę galima kartoti kas 4–6 valandas.</w:t>
      </w:r>
    </w:p>
    <w:p w14:paraId="76CA0DFE" w14:textId="77777777" w:rsidR="00B43295" w:rsidRPr="00B43295" w:rsidRDefault="00B43295" w:rsidP="00B43295">
      <w:pPr>
        <w:rPr>
          <w:sz w:val="22"/>
          <w:szCs w:val="22"/>
        </w:rPr>
      </w:pPr>
    </w:p>
    <w:p w14:paraId="4087C248" w14:textId="77777777" w:rsidR="00B43295" w:rsidRPr="00B43295" w:rsidRDefault="00B43295" w:rsidP="00B43295">
      <w:pPr>
        <w:rPr>
          <w:noProof/>
          <w:sz w:val="22"/>
          <w:szCs w:val="22"/>
        </w:rPr>
      </w:pPr>
      <w:r w:rsidRPr="00B43295">
        <w:rPr>
          <w:sz w:val="22"/>
          <w:szCs w:val="22"/>
          <w:u w:val="single"/>
        </w:rPr>
        <w:t>Didžiausia vienkartinė dozė</w:t>
      </w:r>
      <w:r w:rsidRPr="00B43295">
        <w:rPr>
          <w:sz w:val="22"/>
          <w:szCs w:val="22"/>
        </w:rPr>
        <w:t>: 0,6 mg; jei reikia, šią dozę galima kartoti kas 4–6 valandas.</w:t>
      </w:r>
    </w:p>
    <w:p w14:paraId="33352B7C" w14:textId="77777777" w:rsidR="00B43295" w:rsidRPr="00B43295" w:rsidRDefault="00B43295" w:rsidP="00B43295">
      <w:pPr>
        <w:rPr>
          <w:sz w:val="22"/>
          <w:szCs w:val="22"/>
        </w:rPr>
      </w:pPr>
    </w:p>
    <w:p w14:paraId="19D1FA08" w14:textId="77777777" w:rsidR="00B43295" w:rsidRPr="00B43295" w:rsidRDefault="00B43295" w:rsidP="00B43295">
      <w:pPr>
        <w:rPr>
          <w:sz w:val="22"/>
          <w:szCs w:val="22"/>
        </w:rPr>
      </w:pPr>
      <w:r w:rsidRPr="00B43295">
        <w:rPr>
          <w:sz w:val="22"/>
          <w:szCs w:val="22"/>
        </w:rPr>
        <w:t xml:space="preserve">- Kaip priešnuodis (apsinuodijimo anticholinesteraziniais preparatais, pvz., organofosfatų insekticidais, gydymas): </w:t>
      </w:r>
    </w:p>
    <w:p w14:paraId="2771D169" w14:textId="77777777" w:rsidR="00B43295" w:rsidRPr="00B43295" w:rsidRDefault="00B43295" w:rsidP="00B43295">
      <w:pPr>
        <w:rPr>
          <w:sz w:val="22"/>
          <w:szCs w:val="22"/>
        </w:rPr>
      </w:pPr>
      <w:r w:rsidRPr="00B43295">
        <w:rPr>
          <w:sz w:val="22"/>
          <w:szCs w:val="22"/>
        </w:rPr>
        <w:t>Pageidautina į veną; 1–2 mg atropino sulfato kaip pradinė dozė. Papildomas 2 mg dozes į veną arba į raumenis leisti kas 5–60 minučių, kol pradės nykti apsinuodijimo muskarinu požymiai ir simptomai; pakartokite, jei jie vėl pasirodys. Sunkiais atvejais iš pradžių sušvirkškite 2–6 mg šio vaisto, geriausia į veną. Papildomas 2–6 mg dozes į veną arba į raumenis leisti kas 5–60 minučių, kol pradės nykti apsinuodijimo muskarinu požymiai ir simptomai; pakartokite, jei jie vėl pasirodys.</w:t>
      </w:r>
    </w:p>
    <w:p w14:paraId="547B6E14" w14:textId="77777777" w:rsidR="00B43295" w:rsidRPr="00B43295" w:rsidRDefault="00B43295" w:rsidP="00B43295">
      <w:pPr>
        <w:rPr>
          <w:sz w:val="22"/>
          <w:szCs w:val="22"/>
        </w:rPr>
      </w:pPr>
    </w:p>
    <w:p w14:paraId="1E3AD34E" w14:textId="77777777" w:rsidR="00B43295" w:rsidRPr="00B43295" w:rsidRDefault="00B43295" w:rsidP="00B43295">
      <w:pPr>
        <w:rPr>
          <w:sz w:val="22"/>
          <w:szCs w:val="22"/>
        </w:rPr>
      </w:pPr>
      <w:r w:rsidRPr="00B43295">
        <w:rPr>
          <w:sz w:val="22"/>
          <w:szCs w:val="22"/>
        </w:rPr>
        <w:t xml:space="preserve">- Kaip priešnuodis (apsinuodijimo grybais gydymas): </w:t>
      </w:r>
    </w:p>
    <w:p w14:paraId="51C9093D" w14:textId="77777777" w:rsidR="00B43295" w:rsidRPr="00B43295" w:rsidRDefault="00B43295" w:rsidP="00B43295">
      <w:pPr>
        <w:rPr>
          <w:sz w:val="22"/>
          <w:szCs w:val="22"/>
        </w:rPr>
      </w:pPr>
      <w:r w:rsidRPr="00B43295">
        <w:rPr>
          <w:sz w:val="22"/>
          <w:szCs w:val="22"/>
        </w:rPr>
        <w:t>1–2 mg atropino sulfato į veną arba į raumenis.</w:t>
      </w:r>
    </w:p>
    <w:p w14:paraId="287441F4" w14:textId="77777777" w:rsidR="00B43295" w:rsidRPr="00B43295" w:rsidRDefault="00B43295" w:rsidP="00B43295">
      <w:pPr>
        <w:rPr>
          <w:sz w:val="22"/>
          <w:szCs w:val="22"/>
        </w:rPr>
      </w:pPr>
    </w:p>
    <w:p w14:paraId="0F12EA7C" w14:textId="77777777" w:rsidR="00B43295" w:rsidRPr="00B43295" w:rsidRDefault="00B43295" w:rsidP="00B43295">
      <w:pPr>
        <w:rPr>
          <w:sz w:val="22"/>
          <w:szCs w:val="22"/>
        </w:rPr>
      </w:pPr>
      <w:r w:rsidRPr="00B43295">
        <w:rPr>
          <w:sz w:val="22"/>
          <w:szCs w:val="22"/>
          <w:u w:val="single"/>
        </w:rPr>
        <w:t>Didžiausia vienkartinė dozė</w:t>
      </w:r>
      <w:r w:rsidRPr="00B43295">
        <w:rPr>
          <w:sz w:val="22"/>
          <w:szCs w:val="22"/>
        </w:rPr>
        <w:t>: 6 mg</w:t>
      </w:r>
    </w:p>
    <w:p w14:paraId="63BA5D67" w14:textId="77777777" w:rsidR="00B43295" w:rsidRPr="00B43295" w:rsidRDefault="00B43295" w:rsidP="00B43295">
      <w:pPr>
        <w:rPr>
          <w:sz w:val="22"/>
          <w:szCs w:val="22"/>
        </w:rPr>
      </w:pPr>
      <w:r w:rsidRPr="00B43295">
        <w:rPr>
          <w:sz w:val="22"/>
          <w:szCs w:val="22"/>
        </w:rPr>
        <w:t>Nors vidutiniam pacientui reikės tik 40 mg atropino per parą, buvo atvejų, kai prireikė daugiau nei 1000 mg dozės per parą.</w:t>
      </w:r>
    </w:p>
    <w:p w14:paraId="7F9E27C2" w14:textId="77777777" w:rsidR="00B43295" w:rsidRPr="00B43295" w:rsidRDefault="00B43295" w:rsidP="00B43295">
      <w:pPr>
        <w:rPr>
          <w:sz w:val="22"/>
          <w:szCs w:val="22"/>
        </w:rPr>
      </w:pPr>
    </w:p>
    <w:p w14:paraId="71683A87" w14:textId="77777777" w:rsidR="00B43295" w:rsidRPr="00B43295" w:rsidRDefault="00B43295" w:rsidP="00B43295">
      <w:pPr>
        <w:rPr>
          <w:bCs/>
          <w:i/>
          <w:iCs/>
          <w:sz w:val="22"/>
          <w:szCs w:val="22"/>
        </w:rPr>
      </w:pPr>
      <w:r w:rsidRPr="00B43295">
        <w:rPr>
          <w:i/>
          <w:sz w:val="22"/>
          <w:szCs w:val="22"/>
        </w:rPr>
        <w:t>Vaikų populiacija</w:t>
      </w:r>
    </w:p>
    <w:p w14:paraId="469A5364" w14:textId="77777777" w:rsidR="00B43295" w:rsidRPr="00B43295" w:rsidRDefault="00B43295" w:rsidP="00B43295">
      <w:pPr>
        <w:rPr>
          <w:sz w:val="22"/>
          <w:szCs w:val="22"/>
        </w:rPr>
      </w:pPr>
    </w:p>
    <w:p w14:paraId="297DF108" w14:textId="77777777" w:rsidR="00B43295" w:rsidRPr="00B43295" w:rsidRDefault="00B43295" w:rsidP="00B43295">
      <w:pPr>
        <w:autoSpaceDE w:val="0"/>
        <w:autoSpaceDN w:val="0"/>
        <w:adjustRightInd w:val="0"/>
        <w:rPr>
          <w:sz w:val="22"/>
          <w:szCs w:val="22"/>
        </w:rPr>
      </w:pPr>
      <w:r w:rsidRPr="00B43295">
        <w:rPr>
          <w:sz w:val="22"/>
          <w:szCs w:val="22"/>
        </w:rPr>
        <w:t xml:space="preserve">- Kaip antimuskarininis vaistas: </w:t>
      </w:r>
    </w:p>
    <w:p w14:paraId="5F94813E" w14:textId="77777777" w:rsidR="00B43295" w:rsidRPr="00B43295" w:rsidRDefault="00B43295" w:rsidP="00B43295">
      <w:pPr>
        <w:autoSpaceDE w:val="0"/>
        <w:autoSpaceDN w:val="0"/>
        <w:adjustRightInd w:val="0"/>
        <w:rPr>
          <w:sz w:val="22"/>
          <w:szCs w:val="22"/>
        </w:rPr>
      </w:pPr>
      <w:r w:rsidRPr="00B43295">
        <w:rPr>
          <w:sz w:val="22"/>
          <w:szCs w:val="22"/>
        </w:rPr>
        <w:t>0,01 mg/kg kūno svorio arba 0,3 mg/m</w:t>
      </w:r>
      <w:r w:rsidRPr="00B43295">
        <w:rPr>
          <w:sz w:val="22"/>
          <w:szCs w:val="22"/>
          <w:vertAlign w:val="superscript"/>
        </w:rPr>
        <w:t>2</w:t>
      </w:r>
      <w:r w:rsidRPr="00B43295">
        <w:rPr>
          <w:sz w:val="22"/>
          <w:szCs w:val="22"/>
        </w:rPr>
        <w:t xml:space="preserve"> (paprastai ne daugiau kaip 0,4 mg) į veną, į raumenis arba po oda. Jei reikia, šias dozes galima kartoti kas 4–6 valandas.</w:t>
      </w:r>
    </w:p>
    <w:p w14:paraId="5F2F1059" w14:textId="77777777" w:rsidR="00B43295" w:rsidRPr="00B43295" w:rsidRDefault="00B43295" w:rsidP="00B43295">
      <w:pPr>
        <w:autoSpaceDE w:val="0"/>
        <w:autoSpaceDN w:val="0"/>
        <w:adjustRightInd w:val="0"/>
        <w:rPr>
          <w:sz w:val="22"/>
          <w:szCs w:val="22"/>
        </w:rPr>
      </w:pPr>
    </w:p>
    <w:p w14:paraId="2B930498" w14:textId="77777777" w:rsidR="00B43295" w:rsidRPr="00B43295" w:rsidRDefault="00B43295" w:rsidP="00B43295">
      <w:pPr>
        <w:rPr>
          <w:noProof/>
          <w:sz w:val="22"/>
          <w:szCs w:val="22"/>
        </w:rPr>
      </w:pPr>
      <w:r w:rsidRPr="00B43295">
        <w:rPr>
          <w:sz w:val="22"/>
          <w:szCs w:val="22"/>
          <w:u w:val="single"/>
        </w:rPr>
        <w:t>Didžiausia vienkartinė dozė</w:t>
      </w:r>
      <w:r w:rsidRPr="00B43295">
        <w:rPr>
          <w:sz w:val="22"/>
          <w:szCs w:val="22"/>
        </w:rPr>
        <w:t>: 0,4 mg; jei reikia, šias dozes galima kartoti kas 4–6 valandas.</w:t>
      </w:r>
    </w:p>
    <w:p w14:paraId="42240207" w14:textId="77777777" w:rsidR="00B43295" w:rsidRPr="00B43295" w:rsidRDefault="00B43295" w:rsidP="00B43295">
      <w:pPr>
        <w:autoSpaceDE w:val="0"/>
        <w:autoSpaceDN w:val="0"/>
        <w:adjustRightInd w:val="0"/>
        <w:rPr>
          <w:sz w:val="22"/>
          <w:szCs w:val="22"/>
        </w:rPr>
      </w:pPr>
    </w:p>
    <w:p w14:paraId="7A6E92F7" w14:textId="77777777" w:rsidR="00B43295" w:rsidRPr="00B43295" w:rsidRDefault="00B43295" w:rsidP="00B43295">
      <w:pPr>
        <w:autoSpaceDE w:val="0"/>
        <w:autoSpaceDN w:val="0"/>
        <w:adjustRightInd w:val="0"/>
        <w:rPr>
          <w:sz w:val="22"/>
          <w:szCs w:val="22"/>
        </w:rPr>
      </w:pPr>
      <w:r w:rsidRPr="00B43295">
        <w:rPr>
          <w:sz w:val="22"/>
          <w:szCs w:val="22"/>
        </w:rPr>
        <w:lastRenderedPageBreak/>
        <w:t>- Kaip priešnuodis apsinuodijus anticholinesteraziniais preparatais, pvz., organofosfatų insekticidais:</w:t>
      </w:r>
    </w:p>
    <w:p w14:paraId="7F09186B" w14:textId="77777777" w:rsidR="00B43295" w:rsidRPr="00B43295" w:rsidRDefault="00B43295" w:rsidP="00B43295">
      <w:pPr>
        <w:autoSpaceDE w:val="0"/>
        <w:autoSpaceDN w:val="0"/>
        <w:adjustRightInd w:val="0"/>
        <w:rPr>
          <w:sz w:val="22"/>
          <w:szCs w:val="22"/>
        </w:rPr>
      </w:pPr>
      <w:r w:rsidRPr="00B43295">
        <w:rPr>
          <w:sz w:val="22"/>
          <w:szCs w:val="22"/>
        </w:rPr>
        <w:t>0,05 mg/kg kūno svorio į veną arba į raumenis, kartoti kas 10–30 minučių, kol pradės nykti apsinuodijimo muskarinu požymiai ir simptomai; pakartokite, jei jie vėl pasirodys.</w:t>
      </w:r>
    </w:p>
    <w:p w14:paraId="1AFAC978" w14:textId="77777777" w:rsidR="00B43295" w:rsidRPr="00B43295" w:rsidRDefault="00B43295" w:rsidP="00B43295">
      <w:pPr>
        <w:autoSpaceDE w:val="0"/>
        <w:autoSpaceDN w:val="0"/>
        <w:adjustRightInd w:val="0"/>
        <w:rPr>
          <w:sz w:val="22"/>
          <w:szCs w:val="22"/>
        </w:rPr>
      </w:pPr>
    </w:p>
    <w:p w14:paraId="220FB92B" w14:textId="77777777" w:rsidR="00B43295" w:rsidRPr="00B43295" w:rsidRDefault="00B43295" w:rsidP="00B43295">
      <w:pPr>
        <w:rPr>
          <w:sz w:val="22"/>
          <w:szCs w:val="22"/>
        </w:rPr>
      </w:pPr>
      <w:r w:rsidRPr="00B43295">
        <w:rPr>
          <w:sz w:val="22"/>
          <w:szCs w:val="22"/>
          <w:u w:val="single"/>
        </w:rPr>
        <w:t>Didžiausia vienkartinė dozė</w:t>
      </w:r>
      <w:r w:rsidRPr="00B43295">
        <w:rPr>
          <w:sz w:val="22"/>
          <w:szCs w:val="22"/>
        </w:rPr>
        <w:t>: 2 mg; jei reikia, dozę galima kartoti kas 10–30 minučių.</w:t>
      </w:r>
    </w:p>
    <w:p w14:paraId="503F5F6B" w14:textId="77777777" w:rsidR="00B43295" w:rsidRPr="00B43295" w:rsidRDefault="00B43295" w:rsidP="00B43295">
      <w:pPr>
        <w:autoSpaceDE w:val="0"/>
        <w:autoSpaceDN w:val="0"/>
        <w:adjustRightInd w:val="0"/>
        <w:rPr>
          <w:sz w:val="22"/>
          <w:szCs w:val="22"/>
        </w:rPr>
      </w:pPr>
    </w:p>
    <w:p w14:paraId="2A3C5993" w14:textId="77777777" w:rsidR="00B43295" w:rsidRPr="00B43295" w:rsidRDefault="00B43295" w:rsidP="00B43295">
      <w:pPr>
        <w:pStyle w:val="Sraopastraipa"/>
        <w:numPr>
          <w:ilvl w:val="0"/>
          <w:numId w:val="1"/>
        </w:numPr>
        <w:autoSpaceDE w:val="0"/>
        <w:autoSpaceDN w:val="0"/>
        <w:adjustRightInd w:val="0"/>
        <w:rPr>
          <w:b/>
          <w:bCs/>
          <w:i/>
          <w:iCs/>
          <w:szCs w:val="22"/>
        </w:rPr>
      </w:pPr>
      <w:r w:rsidRPr="00B43295">
        <w:rPr>
          <w:b/>
          <w:i/>
          <w:szCs w:val="22"/>
        </w:rPr>
        <w:t>Simptominei bradikardijai, sukeltai anestezijos ar kitų vaistų, gydyti</w:t>
      </w:r>
    </w:p>
    <w:p w14:paraId="68451DBD" w14:textId="77777777" w:rsidR="00B43295" w:rsidRPr="00B43295" w:rsidRDefault="00B43295" w:rsidP="00B43295">
      <w:pPr>
        <w:rPr>
          <w:sz w:val="22"/>
          <w:szCs w:val="22"/>
        </w:rPr>
      </w:pPr>
    </w:p>
    <w:p w14:paraId="3E92C47C" w14:textId="77777777" w:rsidR="00B43295" w:rsidRPr="00B43295" w:rsidRDefault="00B43295" w:rsidP="00B43295">
      <w:pPr>
        <w:rPr>
          <w:i/>
          <w:iCs/>
          <w:sz w:val="22"/>
          <w:szCs w:val="22"/>
        </w:rPr>
      </w:pPr>
      <w:r w:rsidRPr="00B43295">
        <w:rPr>
          <w:i/>
          <w:sz w:val="22"/>
          <w:szCs w:val="22"/>
        </w:rPr>
        <w:t>Suaugusieji</w:t>
      </w:r>
    </w:p>
    <w:p w14:paraId="1F88A74F" w14:textId="77777777" w:rsidR="00B43295" w:rsidRPr="00B43295" w:rsidRDefault="00B43295" w:rsidP="00B43295">
      <w:pPr>
        <w:rPr>
          <w:sz w:val="22"/>
          <w:szCs w:val="22"/>
        </w:rPr>
      </w:pPr>
      <w:r w:rsidRPr="00B43295">
        <w:rPr>
          <w:sz w:val="22"/>
          <w:szCs w:val="22"/>
        </w:rPr>
        <w:t>0,5 mg į veną ir, jei reikia, kartoti dozę kas 3–5 minutes, iki bendros 3 mg dozės.</w:t>
      </w:r>
    </w:p>
    <w:p w14:paraId="58874881" w14:textId="77777777" w:rsidR="00B43295" w:rsidRPr="00B43295" w:rsidRDefault="00B43295" w:rsidP="00B43295">
      <w:pPr>
        <w:rPr>
          <w:sz w:val="22"/>
          <w:szCs w:val="22"/>
        </w:rPr>
      </w:pPr>
    </w:p>
    <w:p w14:paraId="58F56FA7" w14:textId="77777777" w:rsidR="00B43295" w:rsidRPr="00B43295" w:rsidRDefault="00B43295" w:rsidP="00B43295">
      <w:pPr>
        <w:rPr>
          <w:noProof/>
          <w:sz w:val="22"/>
          <w:szCs w:val="22"/>
        </w:rPr>
      </w:pPr>
      <w:r w:rsidRPr="00B43295">
        <w:rPr>
          <w:sz w:val="22"/>
          <w:szCs w:val="22"/>
          <w:u w:val="single"/>
        </w:rPr>
        <w:t>Didžiausia bendra dozė</w:t>
      </w:r>
      <w:r w:rsidRPr="00B43295">
        <w:rPr>
          <w:sz w:val="22"/>
          <w:szCs w:val="22"/>
        </w:rPr>
        <w:t xml:space="preserve">: 3 mg </w:t>
      </w:r>
    </w:p>
    <w:p w14:paraId="5AC93DFF" w14:textId="77777777" w:rsidR="00B43295" w:rsidRPr="00B43295" w:rsidRDefault="00B43295" w:rsidP="00B43295">
      <w:pPr>
        <w:rPr>
          <w:sz w:val="22"/>
          <w:szCs w:val="22"/>
        </w:rPr>
      </w:pPr>
    </w:p>
    <w:p w14:paraId="755C41CA" w14:textId="77777777" w:rsidR="00B43295" w:rsidRPr="00B43295" w:rsidRDefault="00B43295" w:rsidP="00B43295">
      <w:pPr>
        <w:rPr>
          <w:bCs/>
          <w:i/>
          <w:iCs/>
          <w:sz w:val="22"/>
          <w:szCs w:val="22"/>
        </w:rPr>
      </w:pPr>
      <w:r w:rsidRPr="00B43295">
        <w:rPr>
          <w:i/>
          <w:sz w:val="22"/>
          <w:szCs w:val="22"/>
        </w:rPr>
        <w:t>Vaikų populiacija</w:t>
      </w:r>
    </w:p>
    <w:p w14:paraId="6F54E0A2" w14:textId="77777777" w:rsidR="00B43295" w:rsidRPr="00B43295" w:rsidRDefault="00B43295" w:rsidP="00B43295">
      <w:pPr>
        <w:autoSpaceDE w:val="0"/>
        <w:autoSpaceDN w:val="0"/>
        <w:adjustRightInd w:val="0"/>
        <w:rPr>
          <w:sz w:val="22"/>
          <w:szCs w:val="22"/>
        </w:rPr>
      </w:pPr>
      <w:r w:rsidRPr="00B43295">
        <w:rPr>
          <w:sz w:val="22"/>
          <w:szCs w:val="22"/>
        </w:rPr>
        <w:t>0,01–0,03 mg/kg kūno svorio, į veną, iki didžiausios 0,5 mg dozės.</w:t>
      </w:r>
    </w:p>
    <w:p w14:paraId="263AA99A" w14:textId="77777777" w:rsidR="00B43295" w:rsidRPr="00B43295" w:rsidRDefault="00B43295" w:rsidP="00B43295">
      <w:pPr>
        <w:rPr>
          <w:sz w:val="22"/>
          <w:szCs w:val="22"/>
        </w:rPr>
      </w:pPr>
    </w:p>
    <w:p w14:paraId="33895170" w14:textId="77777777" w:rsidR="00B43295" w:rsidRPr="00B43295" w:rsidRDefault="00B43295" w:rsidP="00B43295">
      <w:pPr>
        <w:rPr>
          <w:noProof/>
          <w:sz w:val="22"/>
          <w:szCs w:val="22"/>
        </w:rPr>
      </w:pPr>
      <w:r w:rsidRPr="00B43295">
        <w:rPr>
          <w:sz w:val="22"/>
          <w:szCs w:val="22"/>
          <w:u w:val="single"/>
        </w:rPr>
        <w:t>Didžiausia vienkartinė dozė vaikams</w:t>
      </w:r>
      <w:r w:rsidRPr="00B43295">
        <w:rPr>
          <w:sz w:val="22"/>
          <w:szCs w:val="22"/>
        </w:rPr>
        <w:t>: 0,5 mg</w:t>
      </w:r>
    </w:p>
    <w:p w14:paraId="3605FD05" w14:textId="77777777" w:rsidR="00B43295" w:rsidRPr="00B43295" w:rsidRDefault="00B43295" w:rsidP="00B43295">
      <w:pPr>
        <w:rPr>
          <w:noProof/>
          <w:sz w:val="22"/>
          <w:szCs w:val="22"/>
        </w:rPr>
      </w:pPr>
      <w:r w:rsidRPr="00B43295">
        <w:rPr>
          <w:sz w:val="22"/>
          <w:szCs w:val="22"/>
          <w:u w:val="single"/>
        </w:rPr>
        <w:t>Didžiausia vienkartinė dozė paaugliams</w:t>
      </w:r>
      <w:r w:rsidRPr="00B43295">
        <w:rPr>
          <w:sz w:val="22"/>
          <w:szCs w:val="22"/>
        </w:rPr>
        <w:t>: 0,5–1 mg</w:t>
      </w:r>
    </w:p>
    <w:p w14:paraId="1EC87FA9" w14:textId="77777777" w:rsidR="00B43295" w:rsidRPr="00B43295" w:rsidRDefault="00B43295" w:rsidP="00B43295">
      <w:pPr>
        <w:rPr>
          <w:noProof/>
          <w:sz w:val="22"/>
          <w:szCs w:val="22"/>
        </w:rPr>
      </w:pPr>
    </w:p>
    <w:p w14:paraId="0CD63DE1" w14:textId="77777777" w:rsidR="00B43295" w:rsidRPr="00B43295" w:rsidRDefault="00B43295" w:rsidP="00B43295">
      <w:pPr>
        <w:rPr>
          <w:b/>
          <w:i/>
          <w:iCs/>
          <w:sz w:val="22"/>
          <w:szCs w:val="22"/>
        </w:rPr>
      </w:pPr>
      <w:r w:rsidRPr="00B43295">
        <w:rPr>
          <w:b/>
          <w:i/>
          <w:sz w:val="22"/>
          <w:szCs w:val="22"/>
        </w:rPr>
        <w:t>Dozės koregavimas</w:t>
      </w:r>
    </w:p>
    <w:p w14:paraId="12109F28" w14:textId="79D1504E" w:rsidR="00B43295" w:rsidRPr="00B43295" w:rsidRDefault="00B43295" w:rsidP="00B43295">
      <w:pPr>
        <w:rPr>
          <w:bCs/>
          <w:sz w:val="22"/>
          <w:szCs w:val="22"/>
        </w:rPr>
      </w:pPr>
      <w:r w:rsidRPr="00B43295">
        <w:rPr>
          <w:sz w:val="22"/>
          <w:szCs w:val="22"/>
        </w:rPr>
        <w:t>Paprastai dozę reikia koreguoti</w:t>
      </w:r>
      <w:r w:rsidR="00CA0633">
        <w:rPr>
          <w:sz w:val="22"/>
          <w:szCs w:val="22"/>
        </w:rPr>
        <w:t>,</w:t>
      </w:r>
      <w:r w:rsidRPr="00B43295">
        <w:rPr>
          <w:sz w:val="22"/>
          <w:szCs w:val="22"/>
        </w:rPr>
        <w:t xml:space="preserve"> atsižvelgiant į paciento reakciją ir toleranciją.</w:t>
      </w:r>
    </w:p>
    <w:p w14:paraId="22B680C6" w14:textId="77777777" w:rsidR="00B43295" w:rsidRPr="00B43295" w:rsidRDefault="00B43295" w:rsidP="00B43295">
      <w:pPr>
        <w:autoSpaceDE w:val="0"/>
        <w:autoSpaceDN w:val="0"/>
        <w:adjustRightInd w:val="0"/>
        <w:rPr>
          <w:sz w:val="22"/>
          <w:szCs w:val="22"/>
        </w:rPr>
      </w:pPr>
    </w:p>
    <w:p w14:paraId="4E76EB18" w14:textId="77777777" w:rsidR="00B43295" w:rsidRPr="00B43295" w:rsidRDefault="00B43295" w:rsidP="00B43295">
      <w:pPr>
        <w:autoSpaceDE w:val="0"/>
        <w:autoSpaceDN w:val="0"/>
        <w:adjustRightInd w:val="0"/>
        <w:rPr>
          <w:i/>
          <w:iCs/>
          <w:sz w:val="22"/>
          <w:szCs w:val="22"/>
        </w:rPr>
      </w:pPr>
      <w:r w:rsidRPr="00B43295">
        <w:rPr>
          <w:i/>
          <w:sz w:val="22"/>
          <w:szCs w:val="22"/>
        </w:rPr>
        <w:t xml:space="preserve">Ypatingos populiacijos </w:t>
      </w:r>
    </w:p>
    <w:p w14:paraId="4325D647" w14:textId="77777777" w:rsidR="00B43295" w:rsidRPr="00B43295" w:rsidRDefault="00B43295" w:rsidP="00B43295">
      <w:pPr>
        <w:autoSpaceDE w:val="0"/>
        <w:autoSpaceDN w:val="0"/>
        <w:adjustRightInd w:val="0"/>
        <w:rPr>
          <w:noProof/>
          <w:sz w:val="22"/>
          <w:szCs w:val="22"/>
          <w:highlight w:val="green"/>
        </w:rPr>
      </w:pPr>
      <w:r w:rsidRPr="00B43295">
        <w:rPr>
          <w:sz w:val="22"/>
          <w:szCs w:val="22"/>
        </w:rPr>
        <w:t>Pacientams, kurių inkstų ir (arba) kepenų funkcija sutrikusi, vaikams ir senyviems žmonėms, patariama būti atsargiems (žr. preparato charakteristikų santraukos 4.4 skyrių).</w:t>
      </w:r>
    </w:p>
    <w:p w14:paraId="1D9A447A" w14:textId="77777777" w:rsidR="00B43295" w:rsidRPr="00B43295" w:rsidRDefault="00B43295" w:rsidP="00B43295">
      <w:pPr>
        <w:numPr>
          <w:ilvl w:val="12"/>
          <w:numId w:val="0"/>
        </w:numPr>
        <w:ind w:right="-2"/>
        <w:rPr>
          <w:b/>
          <w:noProof/>
          <w:sz w:val="22"/>
          <w:szCs w:val="22"/>
          <w:u w:val="single"/>
        </w:rPr>
      </w:pPr>
    </w:p>
    <w:p w14:paraId="4241B843" w14:textId="77777777" w:rsidR="00B43295" w:rsidRPr="00B43295" w:rsidRDefault="00B43295" w:rsidP="00B43295">
      <w:pPr>
        <w:numPr>
          <w:ilvl w:val="12"/>
          <w:numId w:val="0"/>
        </w:numPr>
        <w:ind w:right="-2"/>
        <w:rPr>
          <w:b/>
          <w:noProof/>
          <w:sz w:val="22"/>
          <w:szCs w:val="22"/>
          <w:u w:val="single"/>
        </w:rPr>
      </w:pPr>
      <w:r w:rsidRPr="00B43295">
        <w:rPr>
          <w:b/>
          <w:sz w:val="22"/>
          <w:szCs w:val="22"/>
          <w:u w:val="single"/>
        </w:rPr>
        <w:t>Vartojimo metodas</w:t>
      </w:r>
    </w:p>
    <w:p w14:paraId="6E46C82A" w14:textId="77777777" w:rsidR="00B43295" w:rsidRPr="00B43295" w:rsidRDefault="00B43295" w:rsidP="00B43295">
      <w:pPr>
        <w:suppressAutoHyphens/>
        <w:rPr>
          <w:sz w:val="22"/>
          <w:szCs w:val="22"/>
        </w:rPr>
      </w:pPr>
      <w:r w:rsidRPr="00B43295">
        <w:rPr>
          <w:sz w:val="22"/>
          <w:szCs w:val="22"/>
        </w:rPr>
        <w:t xml:space="preserve">Atropinas leidžiamas į veną, raumenis arba po oda. </w:t>
      </w:r>
    </w:p>
    <w:p w14:paraId="2C79EDB1" w14:textId="77777777" w:rsidR="00B43295" w:rsidRPr="00B43295" w:rsidRDefault="00B43295" w:rsidP="00B43295">
      <w:pPr>
        <w:suppressAutoHyphens/>
        <w:rPr>
          <w:sz w:val="22"/>
          <w:szCs w:val="22"/>
        </w:rPr>
      </w:pPr>
    </w:p>
    <w:p w14:paraId="5CA071A5" w14:textId="2F2D5401" w:rsidR="00B43295" w:rsidRPr="00B43295" w:rsidRDefault="00B43295" w:rsidP="00B43295">
      <w:pPr>
        <w:suppressAutoHyphens/>
        <w:rPr>
          <w:sz w:val="22"/>
          <w:szCs w:val="22"/>
        </w:rPr>
      </w:pPr>
      <w:r w:rsidRPr="00B43295">
        <w:rPr>
          <w:sz w:val="22"/>
          <w:szCs w:val="22"/>
        </w:rPr>
        <w:t>Išmeskite tirpalą, jei jis atrodo drumstas, jame yra nuosėdų arba jei talpykl</w:t>
      </w:r>
      <w:r w:rsidR="00025A8B">
        <w:rPr>
          <w:sz w:val="22"/>
          <w:szCs w:val="22"/>
        </w:rPr>
        <w:t>ė</w:t>
      </w:r>
      <w:r w:rsidRPr="00B43295">
        <w:rPr>
          <w:sz w:val="22"/>
          <w:szCs w:val="22"/>
        </w:rPr>
        <w:t xml:space="preserve"> pažeista.</w:t>
      </w:r>
    </w:p>
    <w:p w14:paraId="1234B8B0" w14:textId="78FC736A" w:rsidR="00B43295" w:rsidRPr="00B43295" w:rsidRDefault="00025A8B" w:rsidP="00B43295">
      <w:pPr>
        <w:suppressAutoHyphens/>
        <w:rPr>
          <w:sz w:val="22"/>
          <w:szCs w:val="22"/>
        </w:rPr>
      </w:pPr>
      <w:r>
        <w:rPr>
          <w:sz w:val="22"/>
          <w:szCs w:val="22"/>
        </w:rPr>
        <w:t>Vaistą</w:t>
      </w:r>
      <w:r w:rsidR="00B43295" w:rsidRPr="00B43295">
        <w:rPr>
          <w:sz w:val="22"/>
          <w:szCs w:val="22"/>
        </w:rPr>
        <w:t xml:space="preserve"> tvarkykite įprastomis aseptinėmis sąlygomis, taikomomis injekciniams tirpalams.</w:t>
      </w:r>
    </w:p>
    <w:p w14:paraId="0B9DE114" w14:textId="7B0450B3" w:rsidR="00B43295" w:rsidRPr="00B43295" w:rsidRDefault="00B43295" w:rsidP="00B43295">
      <w:pPr>
        <w:suppressAutoHyphens/>
        <w:rPr>
          <w:sz w:val="22"/>
          <w:szCs w:val="22"/>
        </w:rPr>
      </w:pPr>
      <w:r w:rsidRPr="00B43295">
        <w:rPr>
          <w:sz w:val="22"/>
          <w:szCs w:val="22"/>
        </w:rPr>
        <w:t>Išmeskite likusį</w:t>
      </w:r>
      <w:r w:rsidR="00025A8B">
        <w:rPr>
          <w:sz w:val="22"/>
          <w:szCs w:val="22"/>
        </w:rPr>
        <w:t xml:space="preserve"> nesuvartotą</w:t>
      </w:r>
      <w:r w:rsidRPr="00B43295">
        <w:rPr>
          <w:sz w:val="22"/>
          <w:szCs w:val="22"/>
        </w:rPr>
        <w:t xml:space="preserve"> tirpalo tūrį.</w:t>
      </w:r>
    </w:p>
    <w:p w14:paraId="42D06507" w14:textId="77777777" w:rsidR="00B43295" w:rsidRPr="00B43295" w:rsidRDefault="00B43295" w:rsidP="00B43295">
      <w:pPr>
        <w:suppressAutoHyphens/>
        <w:rPr>
          <w:sz w:val="22"/>
          <w:szCs w:val="22"/>
        </w:rPr>
      </w:pPr>
    </w:p>
    <w:p w14:paraId="4FC09030" w14:textId="6AE21657" w:rsidR="00B43295" w:rsidRPr="00B43295" w:rsidRDefault="00B43295" w:rsidP="00B43295">
      <w:pPr>
        <w:numPr>
          <w:ilvl w:val="12"/>
          <w:numId w:val="0"/>
        </w:numPr>
        <w:ind w:right="-2"/>
        <w:jc w:val="both"/>
        <w:rPr>
          <w:b/>
          <w:bCs/>
          <w:sz w:val="22"/>
          <w:szCs w:val="22"/>
        </w:rPr>
      </w:pPr>
      <w:r w:rsidRPr="00B43295">
        <w:rPr>
          <w:b/>
          <w:sz w:val="22"/>
          <w:szCs w:val="22"/>
        </w:rPr>
        <w:t xml:space="preserve">Instrukcijos, kaip atidaryti vieno </w:t>
      </w:r>
      <w:r w:rsidR="00025A8B">
        <w:rPr>
          <w:b/>
          <w:sz w:val="22"/>
          <w:szCs w:val="22"/>
        </w:rPr>
        <w:t>taško</w:t>
      </w:r>
      <w:r w:rsidRPr="00B43295">
        <w:rPr>
          <w:b/>
          <w:sz w:val="22"/>
          <w:szCs w:val="22"/>
        </w:rPr>
        <w:t xml:space="preserve"> įpjovą turinčias (angl. </w:t>
      </w:r>
      <w:r w:rsidRPr="00691EC2">
        <w:rPr>
          <w:b/>
          <w:i/>
          <w:iCs/>
          <w:sz w:val="22"/>
          <w:szCs w:val="22"/>
        </w:rPr>
        <w:t>„One-Point-Cut“, OPC</w:t>
      </w:r>
      <w:r w:rsidRPr="00B43295">
        <w:rPr>
          <w:b/>
          <w:sz w:val="22"/>
          <w:szCs w:val="22"/>
        </w:rPr>
        <w:t>) ampules:</w:t>
      </w:r>
    </w:p>
    <w:p w14:paraId="296868B1" w14:textId="77777777" w:rsidR="00B43295" w:rsidRPr="00B43295" w:rsidRDefault="00B43295" w:rsidP="00B43295">
      <w:pPr>
        <w:numPr>
          <w:ilvl w:val="12"/>
          <w:numId w:val="0"/>
        </w:numPr>
        <w:tabs>
          <w:tab w:val="left" w:pos="708"/>
        </w:tabs>
        <w:ind w:right="-2"/>
        <w:jc w:val="both"/>
        <w:rPr>
          <w:sz w:val="22"/>
          <w:szCs w:val="22"/>
        </w:rPr>
      </w:pPr>
      <w:r w:rsidRPr="00B43295">
        <w:rPr>
          <w:sz w:val="22"/>
          <w:szCs w:val="22"/>
        </w:rPr>
        <w:t xml:space="preserve">1. Nykščiu ir smiliumi laikykite ampulę už korpuso, tašką nukreipę aukštyn. </w:t>
      </w:r>
    </w:p>
    <w:p w14:paraId="25850D51" w14:textId="77777777" w:rsidR="00B43295" w:rsidRPr="00B43295" w:rsidRDefault="00B43295" w:rsidP="00B43295">
      <w:pPr>
        <w:numPr>
          <w:ilvl w:val="12"/>
          <w:numId w:val="0"/>
        </w:numPr>
        <w:tabs>
          <w:tab w:val="left" w:pos="708"/>
        </w:tabs>
        <w:ind w:right="-2"/>
        <w:jc w:val="both"/>
        <w:rPr>
          <w:sz w:val="22"/>
          <w:szCs w:val="22"/>
        </w:rPr>
      </w:pPr>
      <w:r w:rsidRPr="00B43295">
        <w:rPr>
          <w:sz w:val="22"/>
          <w:szCs w:val="22"/>
        </w:rPr>
        <w:t>2. Kitos rankos smiliumi prilaikykite ampulės viršutinę dalį. Nykštį uždėkite ant taško.</w:t>
      </w:r>
    </w:p>
    <w:p w14:paraId="7C5CAD0C" w14:textId="77777777" w:rsidR="00B43295" w:rsidRPr="00B43295" w:rsidRDefault="00B43295" w:rsidP="00B43295">
      <w:pPr>
        <w:numPr>
          <w:ilvl w:val="12"/>
          <w:numId w:val="0"/>
        </w:numPr>
        <w:tabs>
          <w:tab w:val="left" w:pos="708"/>
        </w:tabs>
        <w:ind w:right="-2"/>
        <w:jc w:val="both"/>
        <w:rPr>
          <w:sz w:val="22"/>
          <w:szCs w:val="22"/>
        </w:rPr>
      </w:pPr>
      <w:r w:rsidRPr="00B43295">
        <w:rPr>
          <w:sz w:val="22"/>
          <w:szCs w:val="22"/>
        </w:rPr>
        <w:t xml:space="preserve">3. Šalia vienas kito esančiais smiliais spauskite taško vietą ir atidarykite ampulę. </w:t>
      </w:r>
    </w:p>
    <w:p w14:paraId="0A679049" w14:textId="77777777" w:rsidR="00B43295" w:rsidRPr="00B43295" w:rsidRDefault="00B43295" w:rsidP="00B43295">
      <w:pPr>
        <w:numPr>
          <w:ilvl w:val="12"/>
          <w:numId w:val="0"/>
        </w:numPr>
        <w:tabs>
          <w:tab w:val="left" w:pos="708"/>
        </w:tabs>
        <w:ind w:right="-2"/>
        <w:jc w:val="both"/>
        <w:rPr>
          <w:sz w:val="22"/>
          <w:szCs w:val="22"/>
        </w:rPr>
      </w:pPr>
    </w:p>
    <w:p w14:paraId="4216FBCA" w14:textId="77777777" w:rsidR="00B43295" w:rsidRPr="00B43295" w:rsidRDefault="00B43295" w:rsidP="00B43295">
      <w:pPr>
        <w:numPr>
          <w:ilvl w:val="12"/>
          <w:numId w:val="0"/>
        </w:numPr>
        <w:tabs>
          <w:tab w:val="left" w:pos="708"/>
        </w:tabs>
        <w:ind w:right="-2"/>
        <w:jc w:val="both"/>
        <w:rPr>
          <w:sz w:val="22"/>
          <w:szCs w:val="22"/>
        </w:rPr>
      </w:pPr>
      <w:r w:rsidRPr="00B43295">
        <w:rPr>
          <w:noProof/>
          <w:sz w:val="22"/>
          <w:szCs w:val="22"/>
        </w:rPr>
        <w:drawing>
          <wp:anchor distT="0" distB="0" distL="114300" distR="114300" simplePos="0" relativeHeight="251661312" behindDoc="0" locked="0" layoutInCell="1" allowOverlap="1" wp14:anchorId="4810BD4D" wp14:editId="453B19ED">
            <wp:simplePos x="0" y="0"/>
            <wp:positionH relativeFrom="column">
              <wp:posOffset>51435</wp:posOffset>
            </wp:positionH>
            <wp:positionV relativeFrom="paragraph">
              <wp:posOffset>-2540</wp:posOffset>
            </wp:positionV>
            <wp:extent cx="3937000" cy="1204595"/>
            <wp:effectExtent l="0" t="0" r="635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rotWithShape="1">
                    <a:blip r:embed="rId7">
                      <a:lum bright="20000" contrast="20000"/>
                      <a:extLst>
                        <a:ext uri="{28A0092B-C50C-407E-A947-70E740481C1C}">
                          <a14:useLocalDpi xmlns:a14="http://schemas.microsoft.com/office/drawing/2010/main" val="0"/>
                        </a:ext>
                      </a:extLst>
                    </a:blip>
                    <a:srcRect b="8200"/>
                    <a:stretch/>
                  </pic:blipFill>
                  <pic:spPr bwMode="auto">
                    <a:xfrm>
                      <a:off x="0" y="0"/>
                      <a:ext cx="3937000" cy="1204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C641DD" w14:textId="77777777" w:rsidR="00B43295" w:rsidRPr="00B43295" w:rsidRDefault="00B43295" w:rsidP="00B43295">
      <w:pPr>
        <w:numPr>
          <w:ilvl w:val="12"/>
          <w:numId w:val="0"/>
        </w:numPr>
        <w:tabs>
          <w:tab w:val="left" w:pos="708"/>
        </w:tabs>
        <w:ind w:right="-2"/>
        <w:jc w:val="both"/>
        <w:rPr>
          <w:sz w:val="22"/>
          <w:szCs w:val="22"/>
        </w:rPr>
      </w:pPr>
    </w:p>
    <w:p w14:paraId="7ED967B7" w14:textId="77777777" w:rsidR="00B43295" w:rsidRPr="00B43295" w:rsidRDefault="00B43295" w:rsidP="00B43295">
      <w:pPr>
        <w:numPr>
          <w:ilvl w:val="12"/>
          <w:numId w:val="0"/>
        </w:numPr>
        <w:ind w:right="-2"/>
        <w:jc w:val="both"/>
        <w:rPr>
          <w:sz w:val="22"/>
          <w:szCs w:val="22"/>
        </w:rPr>
      </w:pPr>
    </w:p>
    <w:p w14:paraId="756CCCAA" w14:textId="77777777" w:rsidR="00B43295" w:rsidRPr="00B43295" w:rsidRDefault="00B43295" w:rsidP="00B43295">
      <w:pPr>
        <w:pStyle w:val="Pagrindinistekstas"/>
        <w:jc w:val="both"/>
        <w:rPr>
          <w:szCs w:val="22"/>
        </w:rPr>
      </w:pPr>
    </w:p>
    <w:p w14:paraId="69F49941" w14:textId="77777777" w:rsidR="00B43295" w:rsidRPr="00B43295" w:rsidRDefault="00B43295" w:rsidP="00B43295">
      <w:pPr>
        <w:pStyle w:val="Pagrindinistekstas"/>
        <w:jc w:val="both"/>
        <w:rPr>
          <w:szCs w:val="22"/>
        </w:rPr>
      </w:pPr>
    </w:p>
    <w:p w14:paraId="67A84A6C" w14:textId="77777777" w:rsidR="00B43295" w:rsidRPr="00B43295" w:rsidRDefault="00B43295" w:rsidP="00B43295">
      <w:pPr>
        <w:pStyle w:val="Pagrindinistekstas"/>
        <w:jc w:val="both"/>
        <w:rPr>
          <w:szCs w:val="22"/>
        </w:rPr>
      </w:pPr>
    </w:p>
    <w:p w14:paraId="3E3BFC15" w14:textId="77777777" w:rsidR="00B43295" w:rsidRPr="00B43295" w:rsidRDefault="00B43295" w:rsidP="00B43295">
      <w:pPr>
        <w:pStyle w:val="Pagrindinistekstas"/>
        <w:jc w:val="both"/>
        <w:rPr>
          <w:szCs w:val="22"/>
        </w:rPr>
      </w:pPr>
    </w:p>
    <w:p w14:paraId="1E428C38" w14:textId="77777777" w:rsidR="00B43295" w:rsidRPr="00B43295" w:rsidRDefault="00B43295" w:rsidP="00B43295">
      <w:pPr>
        <w:numPr>
          <w:ilvl w:val="12"/>
          <w:numId w:val="0"/>
        </w:numPr>
        <w:ind w:right="-2"/>
        <w:rPr>
          <w:noProof/>
          <w:sz w:val="22"/>
          <w:szCs w:val="22"/>
        </w:rPr>
      </w:pPr>
    </w:p>
    <w:p w14:paraId="7A0A0AF8" w14:textId="77777777" w:rsidR="00B43295" w:rsidRPr="00B43295" w:rsidRDefault="00B43295" w:rsidP="00B43295">
      <w:pPr>
        <w:suppressAutoHyphens/>
        <w:rPr>
          <w:sz w:val="22"/>
          <w:szCs w:val="22"/>
        </w:rPr>
      </w:pPr>
    </w:p>
    <w:p w14:paraId="6E53C8FF" w14:textId="77777777" w:rsidR="00B43295" w:rsidRPr="00B43295" w:rsidRDefault="00B43295" w:rsidP="00B43295">
      <w:pPr>
        <w:rPr>
          <w:b/>
          <w:sz w:val="22"/>
          <w:szCs w:val="22"/>
        </w:rPr>
      </w:pPr>
    </w:p>
    <w:p w14:paraId="599C7BAA" w14:textId="668814EE" w:rsidR="008D3B35" w:rsidRPr="00B43295" w:rsidRDefault="008D3B35" w:rsidP="004F0EFC">
      <w:pPr>
        <w:jc w:val="both"/>
        <w:rPr>
          <w:sz w:val="22"/>
          <w:szCs w:val="22"/>
          <w:lang w:eastAsia="lt-LT"/>
        </w:rPr>
      </w:pPr>
    </w:p>
    <w:sectPr w:rsidR="008D3B35" w:rsidRPr="00B43295" w:rsidSect="00691EC2">
      <w:pgSz w:w="11906" w:h="16838"/>
      <w:pgMar w:top="1134" w:right="1418" w:bottom="1134" w:left="1418" w:header="567" w:footer="567" w:gutter="0"/>
      <w:pgNumType w:start="1"/>
      <w:cols w:space="1296"/>
      <w:titlePg/>
      <w:docGrid w:linePitch="360"/>
      <w:sectPrChange w:id="42" w:author="Inês Brás" w:date="2025-01-13T11:49:00Z" w16du:dateUtc="2025-01-13T09:49:00Z">
        <w:sectPr w:rsidR="008D3B35" w:rsidRPr="00B43295" w:rsidSect="00691EC2">
          <w:pgMar w:top="1701" w:right="567" w:bottom="1134" w:left="1701"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29DF" w14:textId="77777777" w:rsidR="00391BD4" w:rsidRDefault="00391BD4">
      <w:r>
        <w:separator/>
      </w:r>
    </w:p>
  </w:endnote>
  <w:endnote w:type="continuationSeparator" w:id="0">
    <w:p w14:paraId="33A9F705" w14:textId="77777777" w:rsidR="00391BD4" w:rsidRDefault="00391BD4">
      <w:r>
        <w:continuationSeparator/>
      </w:r>
    </w:p>
  </w:endnote>
  <w:endnote w:type="continuationNotice" w:id="1">
    <w:p w14:paraId="49697964" w14:textId="77777777" w:rsidR="00391BD4" w:rsidRDefault="00391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tserrat">
    <w:charset w:val="BA"/>
    <w:family w:val="auto"/>
    <w:pitch w:val="variable"/>
    <w:sig w:usb0="2000020F" w:usb1="00000003" w:usb2="00000000" w:usb3="00000000" w:csb0="000001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1231"/>
      <w:docPartObj>
        <w:docPartGallery w:val="Page Numbers (Bottom of Page)"/>
        <w:docPartUnique/>
      </w:docPartObj>
    </w:sdtPr>
    <w:sdtEndPr>
      <w:rPr>
        <w:rFonts w:ascii="Arial" w:hAnsi="Arial" w:cs="Arial"/>
        <w:sz w:val="16"/>
        <w:szCs w:val="16"/>
      </w:rPr>
    </w:sdtEndPr>
    <w:sdtContent>
      <w:p w14:paraId="240FC6A7" w14:textId="58F0F9C3" w:rsidR="002D4AE5" w:rsidRPr="002D4AE5" w:rsidRDefault="002D4AE5">
        <w:pPr>
          <w:pStyle w:val="Porat"/>
          <w:jc w:val="center"/>
          <w:rPr>
            <w:rFonts w:ascii="Arial" w:hAnsi="Arial" w:cs="Arial"/>
            <w:sz w:val="16"/>
            <w:szCs w:val="16"/>
          </w:rPr>
        </w:pPr>
        <w:r w:rsidRPr="002D4AE5">
          <w:rPr>
            <w:rFonts w:ascii="Arial" w:hAnsi="Arial" w:cs="Arial"/>
            <w:sz w:val="16"/>
            <w:szCs w:val="16"/>
          </w:rPr>
          <w:fldChar w:fldCharType="begin"/>
        </w:r>
        <w:r w:rsidRPr="002D4AE5">
          <w:rPr>
            <w:rFonts w:ascii="Arial" w:hAnsi="Arial" w:cs="Arial"/>
            <w:sz w:val="16"/>
            <w:szCs w:val="16"/>
          </w:rPr>
          <w:instrText>PAGE   \* MERGEFORMAT</w:instrText>
        </w:r>
        <w:r w:rsidRPr="002D4AE5">
          <w:rPr>
            <w:rFonts w:ascii="Arial" w:hAnsi="Arial" w:cs="Arial"/>
            <w:sz w:val="16"/>
            <w:szCs w:val="16"/>
          </w:rPr>
          <w:fldChar w:fldCharType="separate"/>
        </w:r>
        <w:r w:rsidRPr="002D4AE5">
          <w:rPr>
            <w:rFonts w:ascii="Arial" w:hAnsi="Arial" w:cs="Arial"/>
            <w:sz w:val="16"/>
            <w:szCs w:val="16"/>
            <w:lang w:val="pt-PT"/>
          </w:rPr>
          <w:t>2</w:t>
        </w:r>
        <w:r w:rsidRPr="002D4AE5">
          <w:rPr>
            <w:rFonts w:ascii="Arial" w:hAnsi="Arial" w:cs="Arial"/>
            <w:sz w:val="16"/>
            <w:szCs w:val="16"/>
          </w:rPr>
          <w:fldChar w:fldCharType="end"/>
        </w:r>
      </w:p>
    </w:sdtContent>
  </w:sdt>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7005" w14:textId="645C51DE" w:rsidR="005E4AEA" w:rsidRDefault="005E4AEA">
    <w:pPr>
      <w:pStyle w:val="Porat"/>
      <w:jc w:val="center"/>
    </w:pPr>
  </w:p>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24F8" w14:textId="77777777" w:rsidR="00391BD4" w:rsidRDefault="00391BD4">
      <w:r>
        <w:separator/>
      </w:r>
    </w:p>
  </w:footnote>
  <w:footnote w:type="continuationSeparator" w:id="0">
    <w:p w14:paraId="1C75AA8F" w14:textId="77777777" w:rsidR="00391BD4" w:rsidRDefault="00391BD4">
      <w:r>
        <w:continuationSeparator/>
      </w:r>
    </w:p>
  </w:footnote>
  <w:footnote w:type="continuationNotice" w:id="1">
    <w:p w14:paraId="191ED24B" w14:textId="77777777" w:rsidR="00391BD4" w:rsidRDefault="00391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3C0FF1"/>
    <w:multiLevelType w:val="hybridMultilevel"/>
    <w:tmpl w:val="DA56B3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710573262">
    <w:abstractNumId w:val="1"/>
  </w:num>
  <w:num w:numId="2" w16cid:durableId="104274214">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1379C"/>
    <w:rsid w:val="000239D9"/>
    <w:rsid w:val="00025A8B"/>
    <w:rsid w:val="0003453B"/>
    <w:rsid w:val="00034A1C"/>
    <w:rsid w:val="00062ECF"/>
    <w:rsid w:val="00065755"/>
    <w:rsid w:val="00081A3A"/>
    <w:rsid w:val="00084820"/>
    <w:rsid w:val="000E6CBC"/>
    <w:rsid w:val="000E72DD"/>
    <w:rsid w:val="00113695"/>
    <w:rsid w:val="00120C0C"/>
    <w:rsid w:val="00123A4E"/>
    <w:rsid w:val="00126960"/>
    <w:rsid w:val="00141276"/>
    <w:rsid w:val="0014543A"/>
    <w:rsid w:val="00175377"/>
    <w:rsid w:val="00186417"/>
    <w:rsid w:val="001B22C8"/>
    <w:rsid w:val="001C10A7"/>
    <w:rsid w:val="001D44CB"/>
    <w:rsid w:val="00207AA7"/>
    <w:rsid w:val="00226057"/>
    <w:rsid w:val="00236C4D"/>
    <w:rsid w:val="002634AC"/>
    <w:rsid w:val="002919C4"/>
    <w:rsid w:val="002B2B6D"/>
    <w:rsid w:val="002C294F"/>
    <w:rsid w:val="002D4AE5"/>
    <w:rsid w:val="002D58BF"/>
    <w:rsid w:val="00300B80"/>
    <w:rsid w:val="003245EA"/>
    <w:rsid w:val="00345C82"/>
    <w:rsid w:val="0036185B"/>
    <w:rsid w:val="00391BD4"/>
    <w:rsid w:val="003C3526"/>
    <w:rsid w:val="0041165C"/>
    <w:rsid w:val="004117ED"/>
    <w:rsid w:val="00431852"/>
    <w:rsid w:val="00434390"/>
    <w:rsid w:val="00434FC1"/>
    <w:rsid w:val="00471D5D"/>
    <w:rsid w:val="004769AD"/>
    <w:rsid w:val="0048266D"/>
    <w:rsid w:val="004B59ED"/>
    <w:rsid w:val="004C0B15"/>
    <w:rsid w:val="004C3605"/>
    <w:rsid w:val="004E1E1B"/>
    <w:rsid w:val="004E5521"/>
    <w:rsid w:val="004F0EFC"/>
    <w:rsid w:val="00500267"/>
    <w:rsid w:val="00507135"/>
    <w:rsid w:val="0051702C"/>
    <w:rsid w:val="0052126B"/>
    <w:rsid w:val="005316F9"/>
    <w:rsid w:val="00536080"/>
    <w:rsid w:val="00545699"/>
    <w:rsid w:val="0056522F"/>
    <w:rsid w:val="00572D9B"/>
    <w:rsid w:val="00580F79"/>
    <w:rsid w:val="005B1529"/>
    <w:rsid w:val="005C1A4A"/>
    <w:rsid w:val="005C47AF"/>
    <w:rsid w:val="005E0329"/>
    <w:rsid w:val="005E4AEA"/>
    <w:rsid w:val="00612E4B"/>
    <w:rsid w:val="00613D03"/>
    <w:rsid w:val="00630CE1"/>
    <w:rsid w:val="0065430C"/>
    <w:rsid w:val="00660AB1"/>
    <w:rsid w:val="00677D20"/>
    <w:rsid w:val="006869DC"/>
    <w:rsid w:val="00691EC2"/>
    <w:rsid w:val="006C7098"/>
    <w:rsid w:val="006D388A"/>
    <w:rsid w:val="006F0599"/>
    <w:rsid w:val="006F0886"/>
    <w:rsid w:val="0070151E"/>
    <w:rsid w:val="007149B5"/>
    <w:rsid w:val="00714E49"/>
    <w:rsid w:val="007440B6"/>
    <w:rsid w:val="00750AEA"/>
    <w:rsid w:val="0075643F"/>
    <w:rsid w:val="007936CF"/>
    <w:rsid w:val="007A66DE"/>
    <w:rsid w:val="007B6853"/>
    <w:rsid w:val="00812953"/>
    <w:rsid w:val="00817952"/>
    <w:rsid w:val="0082266D"/>
    <w:rsid w:val="00831E39"/>
    <w:rsid w:val="00876B63"/>
    <w:rsid w:val="008A2523"/>
    <w:rsid w:val="008A58E3"/>
    <w:rsid w:val="008A7CB2"/>
    <w:rsid w:val="008B0E05"/>
    <w:rsid w:val="008B58D6"/>
    <w:rsid w:val="008D3B35"/>
    <w:rsid w:val="00906AF1"/>
    <w:rsid w:val="009078C1"/>
    <w:rsid w:val="00932B2A"/>
    <w:rsid w:val="00943464"/>
    <w:rsid w:val="00957993"/>
    <w:rsid w:val="0098408A"/>
    <w:rsid w:val="009B71BE"/>
    <w:rsid w:val="009D7C8B"/>
    <w:rsid w:val="00A06BFE"/>
    <w:rsid w:val="00A23FD5"/>
    <w:rsid w:val="00A52F3F"/>
    <w:rsid w:val="00A56899"/>
    <w:rsid w:val="00A65884"/>
    <w:rsid w:val="00A71795"/>
    <w:rsid w:val="00A77114"/>
    <w:rsid w:val="00AA055D"/>
    <w:rsid w:val="00AB4978"/>
    <w:rsid w:val="00AD77F8"/>
    <w:rsid w:val="00AF089F"/>
    <w:rsid w:val="00AF6604"/>
    <w:rsid w:val="00B10205"/>
    <w:rsid w:val="00B43295"/>
    <w:rsid w:val="00B4386F"/>
    <w:rsid w:val="00BA3C74"/>
    <w:rsid w:val="00BC2DA4"/>
    <w:rsid w:val="00BD17B0"/>
    <w:rsid w:val="00BE255E"/>
    <w:rsid w:val="00BE59F1"/>
    <w:rsid w:val="00BF5941"/>
    <w:rsid w:val="00C139AE"/>
    <w:rsid w:val="00C21183"/>
    <w:rsid w:val="00C3384D"/>
    <w:rsid w:val="00C65C48"/>
    <w:rsid w:val="00C82196"/>
    <w:rsid w:val="00C97F6A"/>
    <w:rsid w:val="00CA0633"/>
    <w:rsid w:val="00D02BC2"/>
    <w:rsid w:val="00D03DE4"/>
    <w:rsid w:val="00D07876"/>
    <w:rsid w:val="00D12B90"/>
    <w:rsid w:val="00D36E91"/>
    <w:rsid w:val="00D73A5F"/>
    <w:rsid w:val="00D812AD"/>
    <w:rsid w:val="00D81B98"/>
    <w:rsid w:val="00D9128A"/>
    <w:rsid w:val="00DC1AE0"/>
    <w:rsid w:val="00DD1D70"/>
    <w:rsid w:val="00DE3836"/>
    <w:rsid w:val="00DF2B52"/>
    <w:rsid w:val="00E125CC"/>
    <w:rsid w:val="00E401E2"/>
    <w:rsid w:val="00E7194C"/>
    <w:rsid w:val="00E75F07"/>
    <w:rsid w:val="00ED66B3"/>
    <w:rsid w:val="00EE56D4"/>
    <w:rsid w:val="00F00F00"/>
    <w:rsid w:val="00F5162E"/>
    <w:rsid w:val="00FD0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customStyle="1" w:styleId="EMEAEnBodyText">
    <w:name w:val="EMEA En Body Text"/>
    <w:basedOn w:val="prastasis"/>
    <w:rsid w:val="00226057"/>
    <w:pPr>
      <w:spacing w:before="120" w:after="120"/>
      <w:jc w:val="both"/>
    </w:pPr>
    <w:rPr>
      <w:sz w:val="22"/>
    </w:rPr>
  </w:style>
  <w:style w:type="paragraph" w:styleId="Sraopastraipa">
    <w:name w:val="List Paragraph"/>
    <w:basedOn w:val="prastasis"/>
    <w:uiPriority w:val="34"/>
    <w:qFormat/>
    <w:rsid w:val="00226057"/>
    <w:pPr>
      <w:ind w:left="720"/>
      <w:contextualSpacing/>
    </w:pPr>
    <w:rPr>
      <w:sz w:val="22"/>
    </w:rPr>
  </w:style>
  <w:style w:type="table" w:styleId="Lentelstinklelis">
    <w:name w:val="Table Grid"/>
    <w:basedOn w:val="prastojilentel"/>
    <w:rsid w:val="00E125CC"/>
    <w:rPr>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7D20"/>
    <w:pPr>
      <w:autoSpaceDE w:val="0"/>
      <w:autoSpaceDN w:val="0"/>
      <w:adjustRightInd w:val="0"/>
    </w:pPr>
    <w:rPr>
      <w:rFonts w:eastAsia="SimSun"/>
      <w:color w:val="000000"/>
      <w:szCs w:val="24"/>
      <w:lang w:val="en-US" w:eastAsia="zh-CN"/>
    </w:rPr>
  </w:style>
  <w:style w:type="paragraph" w:styleId="Pagrindinistekstas">
    <w:name w:val="Body Text"/>
    <w:basedOn w:val="prastasis"/>
    <w:link w:val="PagrindinistekstasDiagrama"/>
    <w:rsid w:val="00B43295"/>
    <w:rPr>
      <w:i/>
      <w:color w:val="008000"/>
      <w:sz w:val="22"/>
    </w:rPr>
  </w:style>
  <w:style w:type="character" w:customStyle="1" w:styleId="PagrindinistekstasDiagrama">
    <w:name w:val="Pagrindinis tekstas Diagrama"/>
    <w:basedOn w:val="Numatytasispastraiposriftas"/>
    <w:link w:val="Pagrindinistekstas"/>
    <w:rsid w:val="00B43295"/>
    <w:rPr>
      <w:i/>
      <w:color w:val="008000"/>
      <w:sz w:val="22"/>
    </w:rPr>
  </w:style>
  <w:style w:type="paragraph" w:styleId="Pataisymai">
    <w:name w:val="Revision"/>
    <w:hidden/>
    <w:semiHidden/>
    <w:rsid w:val="00714E49"/>
  </w:style>
  <w:style w:type="character" w:styleId="Komentaronuoroda">
    <w:name w:val="annotation reference"/>
    <w:basedOn w:val="Numatytasispastraiposriftas"/>
    <w:semiHidden/>
    <w:unhideWhenUsed/>
    <w:rsid w:val="00081A3A"/>
    <w:rPr>
      <w:sz w:val="16"/>
      <w:szCs w:val="16"/>
    </w:rPr>
  </w:style>
  <w:style w:type="paragraph" w:styleId="Komentarotekstas">
    <w:name w:val="annotation text"/>
    <w:basedOn w:val="prastasis"/>
    <w:link w:val="KomentarotekstasDiagrama"/>
    <w:unhideWhenUsed/>
    <w:rsid w:val="00081A3A"/>
    <w:rPr>
      <w:sz w:val="20"/>
    </w:rPr>
  </w:style>
  <w:style w:type="character" w:customStyle="1" w:styleId="KomentarotekstasDiagrama">
    <w:name w:val="Komentaro tekstas Diagrama"/>
    <w:basedOn w:val="Numatytasispastraiposriftas"/>
    <w:link w:val="Komentarotekstas"/>
    <w:rsid w:val="00081A3A"/>
    <w:rPr>
      <w:sz w:val="20"/>
    </w:rPr>
  </w:style>
  <w:style w:type="paragraph" w:styleId="Komentarotema">
    <w:name w:val="annotation subject"/>
    <w:basedOn w:val="Komentarotekstas"/>
    <w:next w:val="Komentarotekstas"/>
    <w:link w:val="KomentarotemaDiagrama"/>
    <w:semiHidden/>
    <w:unhideWhenUsed/>
    <w:rsid w:val="00081A3A"/>
    <w:rPr>
      <w:b/>
      <w:bCs/>
    </w:rPr>
  </w:style>
  <w:style w:type="character" w:customStyle="1" w:styleId="KomentarotemaDiagrama">
    <w:name w:val="Komentaro tema Diagrama"/>
    <w:basedOn w:val="KomentarotekstasDiagrama"/>
    <w:link w:val="Komentarotema"/>
    <w:semiHidden/>
    <w:rsid w:val="00081A3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28505</Words>
  <Characters>16249</Characters>
  <Application>Microsoft Office Word</Application>
  <DocSecurity>0</DocSecurity>
  <Lines>135</Lines>
  <Paragraphs>89</Paragraphs>
  <ScaleCrop>false</ScaleCrop>
  <HeadingPairs>
    <vt:vector size="4" baseType="variant">
      <vt:variant>
        <vt:lpstr>Pavadinimas</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cp:lastPrinted>2015-07-02T05:18:00Z</cp:lastPrinted>
  <dcterms:created xsi:type="dcterms:W3CDTF">2025-01-23T07:15:00Z</dcterms:created>
  <dcterms:modified xsi:type="dcterms:W3CDTF">2025-01-23T07:16:00Z</dcterms:modified>
</cp:coreProperties>
</file>