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4FE3" w14:textId="77777777" w:rsidR="00F34163" w:rsidRPr="00885F1C" w:rsidRDefault="00F34163" w:rsidP="00F34163">
      <w:pPr>
        <w:widowControl w:val="0"/>
        <w:tabs>
          <w:tab w:val="clear" w:pos="567"/>
        </w:tabs>
        <w:spacing w:line="240" w:lineRule="auto"/>
        <w:rPr>
          <w:lang w:val="lt-LT"/>
        </w:rPr>
      </w:pPr>
    </w:p>
    <w:p w14:paraId="144287A4" w14:textId="77777777" w:rsidR="00F34163" w:rsidRPr="00B34FA1" w:rsidRDefault="00F34163" w:rsidP="00F34163">
      <w:pPr>
        <w:outlineLvl w:val="0"/>
        <w:rPr>
          <w:b/>
          <w:lang w:val="lt-LT"/>
        </w:rPr>
      </w:pPr>
    </w:p>
    <w:p w14:paraId="575A5FB1" w14:textId="77777777" w:rsidR="00F34163" w:rsidRPr="00B34FA1" w:rsidRDefault="00F34163" w:rsidP="00F34163">
      <w:pPr>
        <w:outlineLvl w:val="0"/>
        <w:rPr>
          <w:b/>
          <w:lang w:val="lt-LT"/>
        </w:rPr>
      </w:pPr>
    </w:p>
    <w:p w14:paraId="4115DD39" w14:textId="77777777" w:rsidR="00F34163" w:rsidRPr="00B34FA1" w:rsidRDefault="00F34163" w:rsidP="00F34163">
      <w:pPr>
        <w:outlineLvl w:val="0"/>
        <w:rPr>
          <w:b/>
          <w:lang w:val="lt-LT"/>
        </w:rPr>
      </w:pPr>
    </w:p>
    <w:p w14:paraId="7ED497F7" w14:textId="77777777" w:rsidR="00F34163" w:rsidRPr="00B34FA1" w:rsidRDefault="00F34163" w:rsidP="00F34163">
      <w:pPr>
        <w:outlineLvl w:val="0"/>
        <w:rPr>
          <w:b/>
          <w:lang w:val="lt-LT"/>
        </w:rPr>
      </w:pPr>
    </w:p>
    <w:p w14:paraId="3CD6CAC7" w14:textId="77777777" w:rsidR="00F34163" w:rsidRPr="00B34FA1" w:rsidRDefault="00F34163" w:rsidP="00F34163">
      <w:pPr>
        <w:tabs>
          <w:tab w:val="left" w:pos="-1440"/>
          <w:tab w:val="left" w:pos="-720"/>
        </w:tabs>
        <w:rPr>
          <w:b/>
          <w:lang w:val="lt-LT"/>
        </w:rPr>
      </w:pPr>
    </w:p>
    <w:p w14:paraId="172E0B70" w14:textId="77777777" w:rsidR="00F34163" w:rsidRPr="00B34FA1" w:rsidRDefault="00F34163" w:rsidP="00F34163">
      <w:pPr>
        <w:tabs>
          <w:tab w:val="left" w:pos="-1440"/>
          <w:tab w:val="left" w:pos="-720"/>
        </w:tabs>
        <w:rPr>
          <w:b/>
          <w:lang w:val="lt-LT"/>
        </w:rPr>
      </w:pPr>
    </w:p>
    <w:p w14:paraId="5C7984AD" w14:textId="77777777" w:rsidR="00F34163" w:rsidRPr="00B34FA1" w:rsidRDefault="00F34163" w:rsidP="00F34163">
      <w:pPr>
        <w:tabs>
          <w:tab w:val="left" w:pos="-1440"/>
          <w:tab w:val="left" w:pos="-720"/>
        </w:tabs>
        <w:rPr>
          <w:b/>
          <w:lang w:val="lt-LT"/>
        </w:rPr>
      </w:pPr>
    </w:p>
    <w:p w14:paraId="3CE3DB81" w14:textId="77777777" w:rsidR="00F34163" w:rsidRPr="00B34FA1" w:rsidRDefault="00F34163" w:rsidP="00F34163">
      <w:pPr>
        <w:tabs>
          <w:tab w:val="left" w:pos="-1440"/>
          <w:tab w:val="left" w:pos="-720"/>
        </w:tabs>
        <w:rPr>
          <w:b/>
          <w:lang w:val="lt-LT"/>
        </w:rPr>
      </w:pPr>
    </w:p>
    <w:p w14:paraId="0C68CAF8" w14:textId="77777777" w:rsidR="00F34163" w:rsidRPr="00B34FA1" w:rsidRDefault="00F34163" w:rsidP="00F34163">
      <w:pPr>
        <w:tabs>
          <w:tab w:val="left" w:pos="-1440"/>
          <w:tab w:val="left" w:pos="-720"/>
        </w:tabs>
        <w:rPr>
          <w:b/>
          <w:lang w:val="lt-LT"/>
        </w:rPr>
      </w:pPr>
    </w:p>
    <w:p w14:paraId="2B3F3D2C" w14:textId="77777777" w:rsidR="00F34163" w:rsidRPr="00B34FA1" w:rsidRDefault="00F34163" w:rsidP="00F34163">
      <w:pPr>
        <w:tabs>
          <w:tab w:val="left" w:pos="-1440"/>
          <w:tab w:val="left" w:pos="-720"/>
        </w:tabs>
        <w:rPr>
          <w:b/>
          <w:lang w:val="lt-LT"/>
        </w:rPr>
      </w:pPr>
    </w:p>
    <w:p w14:paraId="341A99DA" w14:textId="77777777" w:rsidR="00F34163" w:rsidRPr="00B34FA1" w:rsidRDefault="00F34163" w:rsidP="00F34163">
      <w:pPr>
        <w:tabs>
          <w:tab w:val="left" w:pos="-1440"/>
          <w:tab w:val="left" w:pos="-720"/>
        </w:tabs>
        <w:rPr>
          <w:b/>
          <w:lang w:val="lt-LT"/>
        </w:rPr>
      </w:pPr>
    </w:p>
    <w:p w14:paraId="7B8D0401" w14:textId="77777777" w:rsidR="00F34163" w:rsidRPr="00B34FA1" w:rsidRDefault="00F34163" w:rsidP="00F34163">
      <w:pPr>
        <w:tabs>
          <w:tab w:val="left" w:pos="-1440"/>
          <w:tab w:val="left" w:pos="-720"/>
        </w:tabs>
        <w:rPr>
          <w:b/>
          <w:lang w:val="lt-LT"/>
        </w:rPr>
      </w:pPr>
    </w:p>
    <w:p w14:paraId="6BDF82F6" w14:textId="77777777" w:rsidR="00F34163" w:rsidRPr="00B34FA1" w:rsidRDefault="00F34163" w:rsidP="00F34163">
      <w:pPr>
        <w:tabs>
          <w:tab w:val="left" w:pos="-1440"/>
          <w:tab w:val="left" w:pos="-720"/>
        </w:tabs>
        <w:rPr>
          <w:b/>
          <w:lang w:val="lt-LT"/>
        </w:rPr>
      </w:pPr>
    </w:p>
    <w:p w14:paraId="78B00715" w14:textId="77777777" w:rsidR="00F34163" w:rsidRPr="00B34FA1" w:rsidRDefault="00F34163" w:rsidP="00F34163">
      <w:pPr>
        <w:tabs>
          <w:tab w:val="left" w:pos="-1440"/>
          <w:tab w:val="left" w:pos="-720"/>
        </w:tabs>
        <w:rPr>
          <w:b/>
          <w:lang w:val="lt-LT"/>
        </w:rPr>
      </w:pPr>
    </w:p>
    <w:p w14:paraId="140CAA3E" w14:textId="77777777" w:rsidR="00F34163" w:rsidRPr="00B34FA1" w:rsidRDefault="00F34163" w:rsidP="00F34163">
      <w:pPr>
        <w:tabs>
          <w:tab w:val="left" w:pos="-1440"/>
          <w:tab w:val="left" w:pos="-720"/>
        </w:tabs>
        <w:rPr>
          <w:b/>
          <w:lang w:val="lt-LT"/>
        </w:rPr>
      </w:pPr>
    </w:p>
    <w:p w14:paraId="44EBB882" w14:textId="77777777" w:rsidR="00F34163" w:rsidRPr="00B34FA1" w:rsidRDefault="00F34163" w:rsidP="00F34163">
      <w:pPr>
        <w:tabs>
          <w:tab w:val="left" w:pos="-1440"/>
          <w:tab w:val="left" w:pos="-720"/>
        </w:tabs>
        <w:rPr>
          <w:b/>
          <w:lang w:val="lt-LT"/>
        </w:rPr>
      </w:pPr>
    </w:p>
    <w:p w14:paraId="22121E9B" w14:textId="77777777" w:rsidR="00F34163" w:rsidRPr="00B34FA1" w:rsidRDefault="00F34163" w:rsidP="00F34163">
      <w:pPr>
        <w:tabs>
          <w:tab w:val="left" w:pos="-1440"/>
          <w:tab w:val="left" w:pos="-720"/>
        </w:tabs>
        <w:rPr>
          <w:b/>
          <w:lang w:val="lt-LT"/>
        </w:rPr>
      </w:pPr>
    </w:p>
    <w:p w14:paraId="2C2CEFCF" w14:textId="77777777" w:rsidR="00F34163" w:rsidRPr="00B34FA1" w:rsidRDefault="00F34163" w:rsidP="00F34163">
      <w:pPr>
        <w:tabs>
          <w:tab w:val="left" w:pos="-1440"/>
          <w:tab w:val="left" w:pos="-720"/>
        </w:tabs>
        <w:rPr>
          <w:b/>
          <w:lang w:val="lt-LT"/>
        </w:rPr>
      </w:pPr>
    </w:p>
    <w:p w14:paraId="52F8A753" w14:textId="77777777" w:rsidR="00F34163" w:rsidRPr="00B34FA1" w:rsidRDefault="00F34163" w:rsidP="00F34163">
      <w:pPr>
        <w:tabs>
          <w:tab w:val="left" w:pos="-1440"/>
          <w:tab w:val="left" w:pos="-720"/>
        </w:tabs>
        <w:rPr>
          <w:b/>
          <w:lang w:val="lt-LT"/>
        </w:rPr>
      </w:pPr>
    </w:p>
    <w:p w14:paraId="2837EDCD" w14:textId="77777777" w:rsidR="00F34163" w:rsidRPr="00B34FA1" w:rsidRDefault="00F34163" w:rsidP="00F34163">
      <w:pPr>
        <w:tabs>
          <w:tab w:val="left" w:pos="-1440"/>
          <w:tab w:val="left" w:pos="-720"/>
        </w:tabs>
        <w:rPr>
          <w:b/>
          <w:lang w:val="lt-LT"/>
        </w:rPr>
      </w:pPr>
    </w:p>
    <w:p w14:paraId="04AA925D" w14:textId="77777777" w:rsidR="00F34163" w:rsidRPr="00B34FA1" w:rsidRDefault="00F34163" w:rsidP="00F34163">
      <w:pPr>
        <w:tabs>
          <w:tab w:val="left" w:pos="-1440"/>
          <w:tab w:val="left" w:pos="-720"/>
        </w:tabs>
        <w:rPr>
          <w:b/>
          <w:lang w:val="lt-LT"/>
        </w:rPr>
      </w:pPr>
    </w:p>
    <w:p w14:paraId="1EBDB8CD" w14:textId="77777777" w:rsidR="00F34163" w:rsidRPr="00B34FA1" w:rsidRDefault="00F34163" w:rsidP="00F34163">
      <w:pPr>
        <w:tabs>
          <w:tab w:val="left" w:pos="-1440"/>
          <w:tab w:val="left" w:pos="-720"/>
        </w:tabs>
        <w:rPr>
          <w:b/>
          <w:lang w:val="lt-LT"/>
        </w:rPr>
      </w:pPr>
    </w:p>
    <w:p w14:paraId="6F676118"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6C04C0A4" w14:textId="77777777" w:rsidR="00F34163" w:rsidRPr="00B34FA1" w:rsidRDefault="00F34163" w:rsidP="00F34163">
      <w:pPr>
        <w:spacing w:line="240" w:lineRule="auto"/>
        <w:rPr>
          <w:szCs w:val="24"/>
          <w:lang w:val="lt-LT"/>
        </w:rPr>
      </w:pPr>
    </w:p>
    <w:p w14:paraId="0D5F3537" w14:textId="77777777" w:rsidR="00F34163" w:rsidRPr="00B34FA1" w:rsidRDefault="00F34163" w:rsidP="00F34163">
      <w:pPr>
        <w:tabs>
          <w:tab w:val="left" w:pos="-1440"/>
          <w:tab w:val="left" w:pos="-720"/>
        </w:tabs>
        <w:jc w:val="center"/>
        <w:rPr>
          <w:b/>
          <w:lang w:val="lt-LT"/>
        </w:rPr>
      </w:pPr>
      <w:r w:rsidRPr="00B34FA1">
        <w:rPr>
          <w:b/>
          <w:lang w:val="lt-LT"/>
        </w:rPr>
        <w:t>PREPARATO CHARAKTERISTIKŲ SANTRAUKA</w:t>
      </w:r>
    </w:p>
    <w:p w14:paraId="1889262C"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lang w:val="lt-LT" w:eastAsia="zh-CN"/>
        </w:rPr>
        <w:br w:type="page"/>
      </w: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14:paraId="608A1962" w14:textId="77777777" w:rsidR="00F34163" w:rsidRPr="00B34FA1" w:rsidRDefault="00F34163" w:rsidP="00F34163">
      <w:pPr>
        <w:rPr>
          <w:szCs w:val="24"/>
          <w:lang w:val="lt-LT"/>
        </w:rPr>
      </w:pPr>
    </w:p>
    <w:p w14:paraId="2CFCB5AB" w14:textId="77777777" w:rsidR="00902470" w:rsidRPr="007B5A36" w:rsidRDefault="00902470" w:rsidP="00902470">
      <w:pPr>
        <w:spacing w:line="240" w:lineRule="auto"/>
        <w:jc w:val="both"/>
        <w:rPr>
          <w:lang w:val="lt-LT"/>
        </w:rPr>
      </w:pPr>
      <w:proofErr w:type="spellStart"/>
      <w:r w:rsidRPr="007B5A36">
        <w:rPr>
          <w:lang w:val="lt-LT"/>
        </w:rPr>
        <w:t>Levofloxacin</w:t>
      </w:r>
      <w:proofErr w:type="spellEnd"/>
      <w:r w:rsidRPr="007B5A36">
        <w:rPr>
          <w:lang w:val="lt-LT"/>
        </w:rPr>
        <w:t xml:space="preserve"> Basi 5</w:t>
      </w:r>
      <w:r w:rsidR="00BE17A6" w:rsidRPr="007B5A36">
        <w:rPr>
          <w:lang w:val="lt-LT"/>
        </w:rPr>
        <w:t> </w:t>
      </w:r>
      <w:r w:rsidRPr="007B5A36">
        <w:rPr>
          <w:lang w:val="lt-LT"/>
        </w:rPr>
        <w:t>mg/ml infuzinis tirpalas</w:t>
      </w:r>
    </w:p>
    <w:p w14:paraId="75D23EA1" w14:textId="77777777" w:rsidR="00F34163" w:rsidRPr="00B34FA1" w:rsidRDefault="00F34163" w:rsidP="00F34163">
      <w:pPr>
        <w:rPr>
          <w:szCs w:val="24"/>
          <w:lang w:val="lt-LT"/>
        </w:rPr>
      </w:pPr>
    </w:p>
    <w:p w14:paraId="1DB99AB4" w14:textId="77777777" w:rsidR="00F34163" w:rsidRPr="00B34FA1" w:rsidRDefault="00F34163" w:rsidP="00F34163">
      <w:pPr>
        <w:rPr>
          <w:szCs w:val="24"/>
          <w:lang w:val="lt-LT"/>
        </w:rPr>
      </w:pPr>
    </w:p>
    <w:p w14:paraId="7470BABD"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23B8CC37" w14:textId="77777777" w:rsidR="00F34163" w:rsidRPr="00B34FA1" w:rsidRDefault="00F34163" w:rsidP="00F34163">
      <w:pPr>
        <w:rPr>
          <w:szCs w:val="24"/>
          <w:lang w:val="lt-LT"/>
        </w:rPr>
      </w:pPr>
    </w:p>
    <w:p w14:paraId="037F0EA9" w14:textId="77777777" w:rsidR="00902470" w:rsidRPr="00902470" w:rsidRDefault="00902470" w:rsidP="003B7216">
      <w:pPr>
        <w:pStyle w:val="EMEAEnBodyText"/>
        <w:autoSpaceDE w:val="0"/>
        <w:autoSpaceDN w:val="0"/>
        <w:adjustRightInd w:val="0"/>
        <w:spacing w:before="0" w:after="0"/>
        <w:rPr>
          <w:lang w:val="lt-LT"/>
        </w:rPr>
      </w:pPr>
      <w:r w:rsidRPr="00902470">
        <w:rPr>
          <w:lang w:val="lt-LT"/>
        </w:rPr>
        <w:t>100</w:t>
      </w:r>
      <w:r w:rsidR="003B7216">
        <w:rPr>
          <w:lang w:val="lt-LT"/>
        </w:rPr>
        <w:t> </w:t>
      </w:r>
      <w:r w:rsidRPr="00902470">
        <w:rPr>
          <w:lang w:val="lt-LT"/>
        </w:rPr>
        <w:t>ml infuzini</w:t>
      </w:r>
      <w:r w:rsidR="003B7216">
        <w:rPr>
          <w:lang w:val="lt-LT"/>
        </w:rPr>
        <w:t>o</w:t>
      </w:r>
      <w:r w:rsidRPr="00902470">
        <w:rPr>
          <w:lang w:val="lt-LT"/>
        </w:rPr>
        <w:t xml:space="preserve"> tirpalo yra 500</w:t>
      </w:r>
      <w:r w:rsidR="003B7216">
        <w:rPr>
          <w:lang w:val="lt-LT"/>
        </w:rPr>
        <w:t> </w:t>
      </w:r>
      <w:r w:rsidRPr="00902470">
        <w:rPr>
          <w:lang w:val="lt-LT"/>
        </w:rPr>
        <w:t xml:space="preserve">mg </w:t>
      </w:r>
      <w:proofErr w:type="spellStart"/>
      <w:r w:rsidRPr="00902470">
        <w:rPr>
          <w:lang w:val="lt-LT"/>
        </w:rPr>
        <w:t>levofloksacino</w:t>
      </w:r>
      <w:proofErr w:type="spellEnd"/>
      <w:r w:rsidRPr="00902470">
        <w:rPr>
          <w:lang w:val="lt-LT"/>
        </w:rPr>
        <w:t xml:space="preserve"> (</w:t>
      </w:r>
      <w:proofErr w:type="spellStart"/>
      <w:r w:rsidRPr="00902470">
        <w:rPr>
          <w:lang w:val="lt-LT"/>
        </w:rPr>
        <w:t>levofloksacino</w:t>
      </w:r>
      <w:proofErr w:type="spellEnd"/>
      <w:r w:rsidRPr="00902470">
        <w:rPr>
          <w:lang w:val="lt-LT"/>
        </w:rPr>
        <w:t xml:space="preserve"> </w:t>
      </w:r>
      <w:proofErr w:type="spellStart"/>
      <w:r w:rsidRPr="00902470">
        <w:rPr>
          <w:lang w:val="lt-LT"/>
        </w:rPr>
        <w:t>hemihidrato</w:t>
      </w:r>
      <w:proofErr w:type="spellEnd"/>
      <w:r w:rsidR="003B7216">
        <w:rPr>
          <w:lang w:val="lt-LT"/>
        </w:rPr>
        <w:t xml:space="preserve"> pavidalu</w:t>
      </w:r>
      <w:r w:rsidRPr="00902470">
        <w:rPr>
          <w:lang w:val="lt-LT"/>
        </w:rPr>
        <w:t>).</w:t>
      </w:r>
    </w:p>
    <w:p w14:paraId="3C62111B" w14:textId="77777777" w:rsidR="00902470" w:rsidRPr="00902470" w:rsidRDefault="00902470" w:rsidP="00902470">
      <w:pPr>
        <w:pStyle w:val="EMEAEnBodyText"/>
        <w:autoSpaceDE w:val="0"/>
        <w:autoSpaceDN w:val="0"/>
        <w:adjustRightInd w:val="0"/>
        <w:spacing w:before="0" w:after="0"/>
        <w:rPr>
          <w:u w:val="single"/>
          <w:lang w:val="lt-LT"/>
        </w:rPr>
      </w:pPr>
    </w:p>
    <w:p w14:paraId="19371CFE" w14:textId="77777777" w:rsidR="00902470" w:rsidRPr="00902470" w:rsidRDefault="00902470" w:rsidP="00902470">
      <w:pPr>
        <w:pStyle w:val="EMEAEnBodyText"/>
        <w:autoSpaceDE w:val="0"/>
        <w:autoSpaceDN w:val="0"/>
        <w:adjustRightInd w:val="0"/>
        <w:spacing w:before="0" w:after="0"/>
        <w:rPr>
          <w:iCs/>
          <w:u w:val="single"/>
          <w:lang w:val="lt-LT"/>
        </w:rPr>
      </w:pPr>
      <w:r w:rsidRPr="00902470">
        <w:rPr>
          <w:u w:val="single"/>
          <w:lang w:val="lt-LT"/>
        </w:rPr>
        <w:t>Pagalbinės medžiagos, kurių poveikis žinomas</w:t>
      </w:r>
    </w:p>
    <w:p w14:paraId="725FEA20" w14:textId="77777777" w:rsidR="00902470" w:rsidRPr="00902470" w:rsidRDefault="00902470" w:rsidP="00902470">
      <w:pPr>
        <w:spacing w:line="240" w:lineRule="auto"/>
        <w:jc w:val="both"/>
        <w:rPr>
          <w:lang w:val="lt-LT"/>
        </w:rPr>
      </w:pPr>
      <w:r w:rsidRPr="00902470">
        <w:rPr>
          <w:lang w:val="lt-LT"/>
        </w:rPr>
        <w:t>100</w:t>
      </w:r>
      <w:r w:rsidR="003B7216">
        <w:rPr>
          <w:lang w:val="lt-LT"/>
        </w:rPr>
        <w:t> </w:t>
      </w:r>
      <w:r w:rsidRPr="00902470">
        <w:rPr>
          <w:lang w:val="lt-LT"/>
        </w:rPr>
        <w:t>ml infuzini</w:t>
      </w:r>
      <w:r w:rsidR="003B7216">
        <w:rPr>
          <w:lang w:val="lt-LT"/>
        </w:rPr>
        <w:t>o</w:t>
      </w:r>
      <w:r w:rsidRPr="00902470">
        <w:rPr>
          <w:lang w:val="lt-LT"/>
        </w:rPr>
        <w:t xml:space="preserve"> tirpal</w:t>
      </w:r>
      <w:r w:rsidR="003B7216">
        <w:rPr>
          <w:lang w:val="lt-LT"/>
        </w:rPr>
        <w:t>o</w:t>
      </w:r>
      <w:r w:rsidRPr="00902470">
        <w:rPr>
          <w:lang w:val="lt-LT"/>
        </w:rPr>
        <w:t xml:space="preserve"> yra 354,21</w:t>
      </w:r>
      <w:r w:rsidR="003B7216">
        <w:rPr>
          <w:lang w:val="lt-LT"/>
        </w:rPr>
        <w:t> </w:t>
      </w:r>
      <w:r w:rsidRPr="00902470">
        <w:rPr>
          <w:lang w:val="lt-LT"/>
        </w:rPr>
        <w:t>mg natrio.</w:t>
      </w:r>
    </w:p>
    <w:p w14:paraId="64A5D41F" w14:textId="77777777" w:rsidR="00902470" w:rsidRPr="00902470" w:rsidRDefault="00902470" w:rsidP="00902470">
      <w:pPr>
        <w:spacing w:line="240" w:lineRule="auto"/>
        <w:jc w:val="both"/>
        <w:rPr>
          <w:lang w:val="lt-LT"/>
        </w:rPr>
      </w:pPr>
    </w:p>
    <w:p w14:paraId="48C784E6" w14:textId="77777777" w:rsidR="00902470" w:rsidRPr="00885F1C" w:rsidRDefault="00902470" w:rsidP="00902470">
      <w:pPr>
        <w:spacing w:line="240" w:lineRule="auto"/>
        <w:jc w:val="both"/>
        <w:rPr>
          <w:lang w:val="lt-LT"/>
        </w:rPr>
      </w:pPr>
      <w:r w:rsidRPr="00885F1C">
        <w:rPr>
          <w:lang w:val="lt-LT"/>
        </w:rPr>
        <w:t>Visos pagalbinės medžiagos išvardytos 6.1 skyriuje.</w:t>
      </w:r>
    </w:p>
    <w:p w14:paraId="29424B04" w14:textId="77777777" w:rsidR="00F34163" w:rsidRPr="00B34FA1" w:rsidRDefault="00F34163" w:rsidP="00F34163">
      <w:pPr>
        <w:rPr>
          <w:szCs w:val="24"/>
          <w:lang w:val="lt-LT"/>
        </w:rPr>
      </w:pPr>
    </w:p>
    <w:p w14:paraId="6F449BA9" w14:textId="77777777" w:rsidR="00F34163" w:rsidRPr="00B34FA1" w:rsidRDefault="00F34163" w:rsidP="00F34163">
      <w:pPr>
        <w:rPr>
          <w:szCs w:val="24"/>
          <w:lang w:val="lt-LT"/>
        </w:rPr>
      </w:pPr>
    </w:p>
    <w:p w14:paraId="36149FFA"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5049FDC8" w14:textId="77777777" w:rsidR="00F34163" w:rsidRPr="00B34FA1" w:rsidRDefault="00F34163" w:rsidP="00F34163">
      <w:pPr>
        <w:rPr>
          <w:szCs w:val="24"/>
          <w:lang w:val="lt-LT"/>
        </w:rPr>
      </w:pPr>
    </w:p>
    <w:p w14:paraId="4199B1D4" w14:textId="77777777" w:rsidR="00902470" w:rsidRPr="00902470" w:rsidRDefault="00902470" w:rsidP="00902470">
      <w:pPr>
        <w:spacing w:line="240" w:lineRule="auto"/>
        <w:rPr>
          <w:lang w:val="lt-LT"/>
        </w:rPr>
      </w:pPr>
      <w:r w:rsidRPr="00902470">
        <w:rPr>
          <w:lang w:val="lt-LT"/>
        </w:rPr>
        <w:t>Infuzinis tirpalas.</w:t>
      </w:r>
    </w:p>
    <w:p w14:paraId="4047F97E" w14:textId="77777777" w:rsidR="00902470" w:rsidRPr="00902470" w:rsidRDefault="00902470" w:rsidP="00902470">
      <w:pPr>
        <w:spacing w:line="240" w:lineRule="auto"/>
        <w:rPr>
          <w:lang w:val="lt-LT"/>
        </w:rPr>
      </w:pPr>
      <w:r w:rsidRPr="00902470">
        <w:rPr>
          <w:lang w:val="lt-LT"/>
        </w:rPr>
        <w:t>Skaidrus</w:t>
      </w:r>
      <w:r w:rsidR="003B7216">
        <w:rPr>
          <w:lang w:val="lt-LT"/>
        </w:rPr>
        <w:t>,</w:t>
      </w:r>
      <w:r w:rsidRPr="00902470">
        <w:rPr>
          <w:lang w:val="lt-LT"/>
        </w:rPr>
        <w:t xml:space="preserve"> žalsvai geltonas</w:t>
      </w:r>
      <w:r w:rsidR="00BE17A6">
        <w:rPr>
          <w:lang w:val="lt-LT"/>
        </w:rPr>
        <w:t>,</w:t>
      </w:r>
      <w:r w:rsidRPr="00902470">
        <w:rPr>
          <w:lang w:val="lt-LT"/>
        </w:rPr>
        <w:t xml:space="preserve"> </w:t>
      </w:r>
      <w:proofErr w:type="spellStart"/>
      <w:r w:rsidRPr="00902470">
        <w:rPr>
          <w:lang w:val="lt-LT"/>
        </w:rPr>
        <w:t>izotoninis</w:t>
      </w:r>
      <w:proofErr w:type="spellEnd"/>
      <w:r w:rsidRPr="00902470">
        <w:rPr>
          <w:lang w:val="lt-LT"/>
        </w:rPr>
        <w:t xml:space="preserve"> tirpalas, kurio pH yra 4,3–5,3, o </w:t>
      </w:r>
      <w:proofErr w:type="spellStart"/>
      <w:r w:rsidRPr="00902470">
        <w:rPr>
          <w:lang w:val="lt-LT"/>
        </w:rPr>
        <w:t>osmol</w:t>
      </w:r>
      <w:r w:rsidR="003B7216">
        <w:rPr>
          <w:lang w:val="lt-LT"/>
        </w:rPr>
        <w:t>i</w:t>
      </w:r>
      <w:r w:rsidRPr="00902470">
        <w:rPr>
          <w:lang w:val="lt-LT"/>
        </w:rPr>
        <w:t>al</w:t>
      </w:r>
      <w:r w:rsidR="003B7216">
        <w:rPr>
          <w:lang w:val="lt-LT"/>
        </w:rPr>
        <w:t>išk</w:t>
      </w:r>
      <w:r w:rsidRPr="00902470">
        <w:rPr>
          <w:lang w:val="lt-LT"/>
        </w:rPr>
        <w:t>umas</w:t>
      </w:r>
      <w:proofErr w:type="spellEnd"/>
      <w:r w:rsidRPr="00902470">
        <w:rPr>
          <w:lang w:val="lt-LT"/>
        </w:rPr>
        <w:t xml:space="preserve"> – 300–320 </w:t>
      </w:r>
      <w:proofErr w:type="spellStart"/>
      <w:r w:rsidRPr="00902470">
        <w:rPr>
          <w:lang w:val="lt-LT"/>
        </w:rPr>
        <w:t>mOsmol</w:t>
      </w:r>
      <w:proofErr w:type="spellEnd"/>
      <w:r w:rsidRPr="00902470">
        <w:rPr>
          <w:lang w:val="lt-LT"/>
        </w:rPr>
        <w:t>/kg.</w:t>
      </w:r>
    </w:p>
    <w:p w14:paraId="243B2AB2" w14:textId="77777777" w:rsidR="00F34163" w:rsidRPr="00B34FA1" w:rsidRDefault="00F34163" w:rsidP="00F34163">
      <w:pPr>
        <w:rPr>
          <w:szCs w:val="24"/>
          <w:lang w:val="lt-LT"/>
        </w:rPr>
      </w:pPr>
    </w:p>
    <w:p w14:paraId="0CE1B2ED" w14:textId="77777777" w:rsidR="00F34163" w:rsidRPr="00B34FA1" w:rsidRDefault="00F34163" w:rsidP="00F34163">
      <w:pPr>
        <w:rPr>
          <w:szCs w:val="24"/>
          <w:lang w:val="lt-LT"/>
        </w:rPr>
      </w:pPr>
    </w:p>
    <w:p w14:paraId="4999F3C8"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322A16A6" w14:textId="77777777" w:rsidR="00F34163" w:rsidRPr="00B34FA1" w:rsidRDefault="00F34163" w:rsidP="00F34163">
      <w:pPr>
        <w:rPr>
          <w:szCs w:val="24"/>
          <w:lang w:val="lt-LT"/>
        </w:rPr>
      </w:pPr>
    </w:p>
    <w:p w14:paraId="13B3B3BA"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70029CBE" w14:textId="77777777" w:rsidR="00F34163" w:rsidRPr="00B34FA1" w:rsidRDefault="00F34163" w:rsidP="0044333A">
      <w:pPr>
        <w:rPr>
          <w:szCs w:val="24"/>
          <w:lang w:val="lt-LT"/>
        </w:rPr>
      </w:pPr>
    </w:p>
    <w:p w14:paraId="2F440B60" w14:textId="77777777" w:rsidR="00902470" w:rsidRPr="00902470" w:rsidRDefault="00902470" w:rsidP="00885F1C">
      <w:pPr>
        <w:spacing w:line="240" w:lineRule="auto"/>
        <w:rPr>
          <w:lang w:val="lt-LT"/>
        </w:rPr>
      </w:pPr>
      <w:proofErr w:type="spellStart"/>
      <w:r w:rsidRPr="00902470">
        <w:rPr>
          <w:lang w:val="lt-LT"/>
        </w:rPr>
        <w:t>Levofloxacin</w:t>
      </w:r>
      <w:proofErr w:type="spellEnd"/>
      <w:r w:rsidRPr="00902470">
        <w:rPr>
          <w:lang w:val="lt-LT"/>
        </w:rPr>
        <w:t xml:space="preserve"> Basi 5 mg/ml infuzinis tirpalas skirtas suaugusie</w:t>
      </w:r>
      <w:r w:rsidR="00284BC6">
        <w:rPr>
          <w:lang w:val="lt-LT"/>
        </w:rPr>
        <w:t>sie</w:t>
      </w:r>
      <w:r w:rsidRPr="00902470">
        <w:rPr>
          <w:lang w:val="lt-LT"/>
        </w:rPr>
        <w:t>ms gydyti šias infekcijas (žr. 4.4 ir 5.1 skyrius):</w:t>
      </w:r>
    </w:p>
    <w:p w14:paraId="60754082" w14:textId="77777777" w:rsidR="00902470" w:rsidRPr="00036777" w:rsidRDefault="00902470" w:rsidP="00885F1C">
      <w:pPr>
        <w:pStyle w:val="Sraopastraipa"/>
        <w:numPr>
          <w:ilvl w:val="0"/>
          <w:numId w:val="6"/>
        </w:numPr>
        <w:spacing w:line="240" w:lineRule="auto"/>
      </w:pPr>
      <w:r>
        <w:t xml:space="preserve">Ūminis </w:t>
      </w:r>
      <w:proofErr w:type="spellStart"/>
      <w:r>
        <w:t>pielonefritas</w:t>
      </w:r>
      <w:proofErr w:type="spellEnd"/>
      <w:r>
        <w:t xml:space="preserve"> ir komplikuotos šlapimo takų infekcijos (žr. 4.4 skyrių); </w:t>
      </w:r>
    </w:p>
    <w:p w14:paraId="0D38A4E1" w14:textId="77777777" w:rsidR="00902470" w:rsidRPr="00036777" w:rsidRDefault="00902470" w:rsidP="00885F1C">
      <w:pPr>
        <w:pStyle w:val="Sraopastraipa"/>
        <w:numPr>
          <w:ilvl w:val="0"/>
          <w:numId w:val="6"/>
        </w:numPr>
        <w:spacing w:line="240" w:lineRule="auto"/>
      </w:pPr>
      <w:r>
        <w:t xml:space="preserve">Lėtinis bakterinis prostatitas; </w:t>
      </w:r>
    </w:p>
    <w:p w14:paraId="511A038F" w14:textId="77777777" w:rsidR="00902470" w:rsidRPr="00036777" w:rsidRDefault="00902470" w:rsidP="00885F1C">
      <w:pPr>
        <w:pStyle w:val="Sraopastraipa"/>
        <w:numPr>
          <w:ilvl w:val="0"/>
          <w:numId w:val="6"/>
        </w:numPr>
        <w:spacing w:line="240" w:lineRule="auto"/>
      </w:pPr>
      <w:r>
        <w:t>Inhaliacinė juodligė: profilaktika po sąlyčio su ligos suk</w:t>
      </w:r>
      <w:r w:rsidR="0044333A">
        <w:t>ė</w:t>
      </w:r>
      <w:r w:rsidR="00284BC6">
        <w:t>lėju</w:t>
      </w:r>
      <w:r>
        <w:t xml:space="preserve"> ir gydymas (žr. 4.4 skyrių).</w:t>
      </w:r>
    </w:p>
    <w:p w14:paraId="6E076B26" w14:textId="77777777" w:rsidR="00902470" w:rsidRPr="00902470" w:rsidRDefault="00902470" w:rsidP="00885F1C">
      <w:pPr>
        <w:spacing w:line="240" w:lineRule="auto"/>
        <w:rPr>
          <w:lang w:val="lt-LT"/>
        </w:rPr>
      </w:pPr>
    </w:p>
    <w:p w14:paraId="2DA687B8" w14:textId="77777777" w:rsidR="00902470" w:rsidRPr="00902470" w:rsidRDefault="002E6825" w:rsidP="00885F1C">
      <w:pPr>
        <w:spacing w:line="240" w:lineRule="auto"/>
        <w:rPr>
          <w:lang w:val="lt-LT"/>
        </w:rPr>
      </w:pPr>
      <w:r>
        <w:rPr>
          <w:lang w:val="lt-LT"/>
        </w:rPr>
        <w:t>Tol</w:t>
      </w:r>
      <w:r w:rsidR="00902470" w:rsidRPr="00902470">
        <w:rPr>
          <w:lang w:val="lt-LT"/>
        </w:rPr>
        <w:t xml:space="preserve">iau nurodytų infekcijų atveju </w:t>
      </w:r>
      <w:proofErr w:type="spellStart"/>
      <w:r w:rsidR="00902470" w:rsidRPr="00902470">
        <w:rPr>
          <w:lang w:val="lt-LT"/>
        </w:rPr>
        <w:t>Levofloxacin</w:t>
      </w:r>
      <w:proofErr w:type="spellEnd"/>
      <w:r w:rsidR="00902470" w:rsidRPr="00902470">
        <w:rPr>
          <w:lang w:val="lt-LT"/>
        </w:rPr>
        <w:t xml:space="preserve"> Basi 5 mg/ml infuzinis tirpalas turėtų būti vartojamas tik tuomet, kai kitų antibakterinių vaist</w:t>
      </w:r>
      <w:r>
        <w:rPr>
          <w:lang w:val="lt-LT"/>
        </w:rPr>
        <w:t>inių preparatų</w:t>
      </w:r>
      <w:r w:rsidR="00902470" w:rsidRPr="00902470">
        <w:rPr>
          <w:lang w:val="lt-LT"/>
        </w:rPr>
        <w:t>, kurie paprastai rekomenduojami šių infekcijų gydymui, vartojimas yra netinkamas.</w:t>
      </w:r>
    </w:p>
    <w:p w14:paraId="68B15B82" w14:textId="77777777" w:rsidR="00902470" w:rsidRPr="00036777" w:rsidRDefault="00902470" w:rsidP="00885F1C">
      <w:pPr>
        <w:pStyle w:val="Sraopastraipa"/>
        <w:numPr>
          <w:ilvl w:val="0"/>
          <w:numId w:val="7"/>
        </w:numPr>
        <w:spacing w:line="240" w:lineRule="auto"/>
      </w:pPr>
      <w:r>
        <w:t xml:space="preserve">Bendruomenėje įgyta pneumonija; </w:t>
      </w:r>
    </w:p>
    <w:p w14:paraId="771076DF" w14:textId="77777777" w:rsidR="00902470" w:rsidRPr="00036777" w:rsidRDefault="0044333A" w:rsidP="00885F1C">
      <w:pPr>
        <w:pStyle w:val="Sraopastraipa"/>
        <w:numPr>
          <w:ilvl w:val="0"/>
          <w:numId w:val="7"/>
        </w:numPr>
        <w:spacing w:line="240" w:lineRule="auto"/>
      </w:pPr>
      <w:r>
        <w:t>Komplikuotos</w:t>
      </w:r>
      <w:r w:rsidR="00902470">
        <w:t xml:space="preserve"> odos ir minkštųjų audinių infekcijos. </w:t>
      </w:r>
    </w:p>
    <w:p w14:paraId="4DAD3163" w14:textId="77777777" w:rsidR="00902470" w:rsidRPr="00902470" w:rsidRDefault="00902470" w:rsidP="00885F1C">
      <w:pPr>
        <w:spacing w:line="240" w:lineRule="auto"/>
        <w:rPr>
          <w:lang w:val="pt-PT"/>
        </w:rPr>
      </w:pPr>
    </w:p>
    <w:p w14:paraId="084C7DDB" w14:textId="77777777" w:rsidR="00902470" w:rsidRPr="00902470" w:rsidRDefault="00902470" w:rsidP="00885F1C">
      <w:pPr>
        <w:spacing w:line="240" w:lineRule="auto"/>
        <w:rPr>
          <w:lang w:val="pt-PT"/>
        </w:rPr>
      </w:pPr>
      <w:r w:rsidRPr="00902470">
        <w:rPr>
          <w:lang w:val="pt-PT"/>
        </w:rPr>
        <w:t>Reik</w:t>
      </w:r>
      <w:r w:rsidR="0044333A">
        <w:rPr>
          <w:lang w:val="pt-PT"/>
        </w:rPr>
        <w:t>ia</w:t>
      </w:r>
      <w:r w:rsidRPr="00902470">
        <w:rPr>
          <w:lang w:val="pt-PT"/>
        </w:rPr>
        <w:t xml:space="preserve"> atsižvelgti į oficialias rekomendacijas dėl tinkamo antibakterinių vaistų vartojimo. </w:t>
      </w:r>
    </w:p>
    <w:p w14:paraId="7984FAB2" w14:textId="77777777" w:rsidR="00F34163" w:rsidRPr="00902470" w:rsidRDefault="00F34163" w:rsidP="0044333A">
      <w:pPr>
        <w:rPr>
          <w:szCs w:val="24"/>
          <w:lang w:val="pt-PT"/>
        </w:rPr>
      </w:pPr>
    </w:p>
    <w:p w14:paraId="7D926B15" w14:textId="77777777" w:rsidR="00F34163" w:rsidRPr="00885F1C" w:rsidRDefault="00F34163" w:rsidP="00885F1C">
      <w:pPr>
        <w:pStyle w:val="Antrat4"/>
        <w:jc w:val="left"/>
        <w:rPr>
          <w:rFonts w:ascii="Times New Roman" w:hAnsi="Times New Roman"/>
          <w:sz w:val="22"/>
          <w:lang w:val="pt-P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7522FE89" w14:textId="77777777" w:rsidR="00F34163" w:rsidRPr="00B34FA1" w:rsidRDefault="00F34163" w:rsidP="0044333A">
      <w:pPr>
        <w:rPr>
          <w:szCs w:val="24"/>
          <w:lang w:val="lt-LT"/>
        </w:rPr>
      </w:pPr>
    </w:p>
    <w:p w14:paraId="5A8BBBFD" w14:textId="77777777" w:rsidR="00902470" w:rsidRPr="00902470" w:rsidRDefault="00902470" w:rsidP="00885F1C">
      <w:pPr>
        <w:tabs>
          <w:tab w:val="clear" w:pos="567"/>
        </w:tabs>
        <w:spacing w:line="240" w:lineRule="auto"/>
        <w:rPr>
          <w:szCs w:val="22"/>
          <w:lang w:val="lt-LT"/>
        </w:rPr>
      </w:pPr>
      <w:proofErr w:type="spellStart"/>
      <w:r w:rsidRPr="00902470">
        <w:rPr>
          <w:lang w:val="lt-LT"/>
        </w:rPr>
        <w:t>Levofloxacin</w:t>
      </w:r>
      <w:proofErr w:type="spellEnd"/>
      <w:r w:rsidRPr="00902470">
        <w:rPr>
          <w:lang w:val="lt-LT"/>
        </w:rPr>
        <w:t xml:space="preserve"> Basi 5 mg/ml infuzinis tirpalas skiriamas lėt</w:t>
      </w:r>
      <w:r w:rsidR="0044333A">
        <w:rPr>
          <w:lang w:val="lt-LT"/>
        </w:rPr>
        <w:t>os infuzijos</w:t>
      </w:r>
      <w:r w:rsidRPr="00902470">
        <w:rPr>
          <w:lang w:val="lt-LT"/>
        </w:rPr>
        <w:t xml:space="preserve"> į veną</w:t>
      </w:r>
      <w:r w:rsidR="0044333A">
        <w:rPr>
          <w:lang w:val="lt-LT"/>
        </w:rPr>
        <w:t xml:space="preserve"> būdu</w:t>
      </w:r>
      <w:r w:rsidRPr="00902470">
        <w:rPr>
          <w:lang w:val="lt-LT"/>
        </w:rPr>
        <w:t xml:space="preserve"> vieną ar du kartus per parą. Dozė priklauso nuo infekcijos tipo ir sunkumo bei numanomo sukėlėjo jautrumo. Gydymas </w:t>
      </w:r>
      <w:proofErr w:type="spellStart"/>
      <w:r w:rsidRPr="00902470">
        <w:rPr>
          <w:lang w:val="lt-LT"/>
        </w:rPr>
        <w:t>Levofloxacin</w:t>
      </w:r>
      <w:proofErr w:type="spellEnd"/>
      <w:r w:rsidRPr="00902470">
        <w:rPr>
          <w:lang w:val="lt-LT"/>
        </w:rPr>
        <w:t xml:space="preserve"> Basi 5 mg/ml infuziniu tirpalu po pradinio intraveninio preparato vartojimo gali būti baigtas atitinkamu </w:t>
      </w:r>
      <w:r w:rsidR="0044333A">
        <w:rPr>
          <w:lang w:val="lt-LT"/>
        </w:rPr>
        <w:t>per burną vartojamu vaistiniu</w:t>
      </w:r>
      <w:r w:rsidRPr="00902470">
        <w:rPr>
          <w:lang w:val="lt-LT"/>
        </w:rPr>
        <w:t xml:space="preserve"> preparatu pagal plėvele dengtų tablečių SPC ir atsižvelgiant į individualius paciento poreikius. Atsižvelgiant į </w:t>
      </w:r>
      <w:proofErr w:type="spellStart"/>
      <w:r w:rsidRPr="00902470">
        <w:rPr>
          <w:lang w:val="lt-LT"/>
        </w:rPr>
        <w:t>parenterinės</w:t>
      </w:r>
      <w:proofErr w:type="spellEnd"/>
      <w:r w:rsidRPr="00902470">
        <w:rPr>
          <w:lang w:val="lt-LT"/>
        </w:rPr>
        <w:t xml:space="preserve"> ir geriamosios formos biologinį lygiavertiškumą, galima vartoti tą pačią dozę.</w:t>
      </w:r>
    </w:p>
    <w:p w14:paraId="3DB7BA3E" w14:textId="77777777" w:rsidR="00902470" w:rsidRPr="00902470" w:rsidRDefault="00902470" w:rsidP="00885F1C">
      <w:pPr>
        <w:tabs>
          <w:tab w:val="clear" w:pos="567"/>
        </w:tabs>
        <w:spacing w:line="240" w:lineRule="auto"/>
        <w:rPr>
          <w:szCs w:val="22"/>
          <w:u w:val="single"/>
          <w:lang w:val="lt-LT"/>
        </w:rPr>
      </w:pPr>
    </w:p>
    <w:p w14:paraId="4C70B47D" w14:textId="77777777" w:rsidR="00902470" w:rsidRPr="00902470" w:rsidRDefault="00902470" w:rsidP="00885F1C">
      <w:pPr>
        <w:tabs>
          <w:tab w:val="clear" w:pos="567"/>
        </w:tabs>
        <w:spacing w:line="240" w:lineRule="auto"/>
        <w:rPr>
          <w:szCs w:val="22"/>
          <w:u w:val="single"/>
          <w:lang w:val="lt-LT"/>
        </w:rPr>
      </w:pPr>
      <w:r w:rsidRPr="00902470">
        <w:rPr>
          <w:u w:val="single"/>
          <w:lang w:val="lt-LT"/>
        </w:rPr>
        <w:t>Dozavimas</w:t>
      </w:r>
    </w:p>
    <w:p w14:paraId="1AC902B1" w14:textId="77777777" w:rsidR="00902470" w:rsidRPr="00902470" w:rsidRDefault="00902470" w:rsidP="00885F1C">
      <w:pPr>
        <w:tabs>
          <w:tab w:val="clear" w:pos="567"/>
        </w:tabs>
        <w:spacing w:line="240" w:lineRule="auto"/>
        <w:rPr>
          <w:szCs w:val="22"/>
          <w:lang w:val="lt-LT"/>
        </w:rPr>
      </w:pPr>
      <w:proofErr w:type="spellStart"/>
      <w:r w:rsidRPr="00902470">
        <w:rPr>
          <w:lang w:val="lt-LT"/>
        </w:rPr>
        <w:t>Levofloxacin</w:t>
      </w:r>
      <w:proofErr w:type="spellEnd"/>
      <w:r w:rsidRPr="00902470">
        <w:rPr>
          <w:lang w:val="lt-LT"/>
        </w:rPr>
        <w:t xml:space="preserve"> Basi 5 mg/ml infuzinis tirpalas gali būti skiriamas tokiomis rekomenduojamomis dozėmis:</w:t>
      </w:r>
    </w:p>
    <w:p w14:paraId="2C790DA1" w14:textId="77777777" w:rsidR="00902470" w:rsidRPr="00902470" w:rsidRDefault="00902470" w:rsidP="00885F1C">
      <w:pPr>
        <w:tabs>
          <w:tab w:val="clear" w:pos="567"/>
        </w:tabs>
        <w:spacing w:line="240" w:lineRule="auto"/>
        <w:rPr>
          <w:szCs w:val="22"/>
          <w:lang w:val="lt-LT"/>
        </w:rPr>
      </w:pPr>
    </w:p>
    <w:p w14:paraId="3B0C9E59" w14:textId="77777777" w:rsidR="00902470" w:rsidRPr="00902470" w:rsidRDefault="00902470" w:rsidP="00885F1C">
      <w:pPr>
        <w:tabs>
          <w:tab w:val="clear" w:pos="567"/>
        </w:tabs>
        <w:spacing w:line="240" w:lineRule="auto"/>
        <w:rPr>
          <w:i/>
          <w:iCs/>
          <w:szCs w:val="22"/>
          <w:lang w:val="lt-LT"/>
        </w:rPr>
      </w:pPr>
      <w:r w:rsidRPr="00902470">
        <w:rPr>
          <w:i/>
          <w:lang w:val="lt-LT"/>
        </w:rPr>
        <w:t>Dozė pacientams, kurių inkstų funkcija yra normali (kreatinino klirensas &gt;50</w:t>
      </w:r>
      <w:r w:rsidR="0044333A">
        <w:rPr>
          <w:i/>
          <w:lang w:val="lt-LT"/>
        </w:rPr>
        <w:t> </w:t>
      </w:r>
      <w:r w:rsidRPr="00902470">
        <w:rPr>
          <w:i/>
          <w:lang w:val="lt-LT"/>
        </w:rPr>
        <w:t>ml/min.)</w:t>
      </w:r>
    </w:p>
    <w:p w14:paraId="6E239365" w14:textId="77777777" w:rsidR="00902470" w:rsidRPr="00902470" w:rsidRDefault="00902470" w:rsidP="00902470">
      <w:pPr>
        <w:tabs>
          <w:tab w:val="clear" w:pos="567"/>
        </w:tabs>
        <w:spacing w:line="240" w:lineRule="auto"/>
        <w:rPr>
          <w:i/>
          <w:iCs/>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2690"/>
        <w:gridCol w:w="2265"/>
      </w:tblGrid>
      <w:tr w:rsidR="00902470" w:rsidRPr="00584F5A" w14:paraId="28CD8433" w14:textId="77777777" w:rsidTr="00542705">
        <w:trPr>
          <w:jc w:val="center"/>
        </w:trPr>
        <w:tc>
          <w:tcPr>
            <w:tcW w:w="4111" w:type="dxa"/>
            <w:vAlign w:val="center"/>
          </w:tcPr>
          <w:p w14:paraId="65DA8C70" w14:textId="77777777" w:rsidR="00902470" w:rsidRPr="00542705" w:rsidRDefault="00902470" w:rsidP="00885F1C">
            <w:pPr>
              <w:keepNext/>
              <w:tabs>
                <w:tab w:val="clear" w:pos="567"/>
              </w:tabs>
              <w:spacing w:line="240" w:lineRule="auto"/>
              <w:jc w:val="center"/>
              <w:rPr>
                <w:b/>
                <w:bCs/>
                <w:i/>
                <w:iCs/>
                <w:szCs w:val="22"/>
              </w:rPr>
            </w:pPr>
            <w:proofErr w:type="spellStart"/>
            <w:r w:rsidRPr="00542705">
              <w:rPr>
                <w:b/>
                <w:i/>
              </w:rPr>
              <w:lastRenderedPageBreak/>
              <w:t>Indikacija</w:t>
            </w:r>
            <w:proofErr w:type="spellEnd"/>
          </w:p>
        </w:tc>
        <w:tc>
          <w:tcPr>
            <w:tcW w:w="2694" w:type="dxa"/>
            <w:vAlign w:val="center"/>
          </w:tcPr>
          <w:p w14:paraId="0C4AA38B" w14:textId="77777777" w:rsidR="00902470" w:rsidRPr="00885F1C" w:rsidRDefault="00195783" w:rsidP="00885F1C">
            <w:pPr>
              <w:keepNext/>
              <w:tabs>
                <w:tab w:val="clear" w:pos="567"/>
              </w:tabs>
              <w:spacing w:line="240" w:lineRule="auto"/>
              <w:jc w:val="center"/>
              <w:rPr>
                <w:b/>
                <w:bCs/>
                <w:i/>
                <w:iCs/>
                <w:szCs w:val="22"/>
                <w:lang w:val="pt-PT"/>
              </w:rPr>
            </w:pPr>
            <w:r w:rsidRPr="00885F1C">
              <w:rPr>
                <w:b/>
                <w:i/>
                <w:lang w:val="pt-PT"/>
              </w:rPr>
              <w:t>Paros</w:t>
            </w:r>
            <w:r w:rsidR="00902470" w:rsidRPr="00885F1C">
              <w:rPr>
                <w:b/>
                <w:i/>
                <w:lang w:val="pt-PT"/>
              </w:rPr>
              <w:t xml:space="preserve"> dozės režimas</w:t>
            </w:r>
          </w:p>
          <w:p w14:paraId="2670D2D4" w14:textId="77777777" w:rsidR="00902470" w:rsidRPr="00885F1C" w:rsidRDefault="00902470" w:rsidP="00885F1C">
            <w:pPr>
              <w:keepNext/>
              <w:tabs>
                <w:tab w:val="clear" w:pos="567"/>
              </w:tabs>
              <w:spacing w:line="240" w:lineRule="auto"/>
              <w:jc w:val="center"/>
              <w:rPr>
                <w:szCs w:val="22"/>
                <w:lang w:val="pt-PT"/>
              </w:rPr>
            </w:pPr>
            <w:r w:rsidRPr="00885F1C">
              <w:rPr>
                <w:i/>
                <w:lang w:val="pt-PT"/>
              </w:rPr>
              <w:t>(pagal sunkumą)</w:t>
            </w:r>
          </w:p>
        </w:tc>
        <w:tc>
          <w:tcPr>
            <w:tcW w:w="2268" w:type="dxa"/>
            <w:vAlign w:val="center"/>
          </w:tcPr>
          <w:p w14:paraId="5154E5DB" w14:textId="77777777" w:rsidR="00902470" w:rsidRPr="00584F5A" w:rsidRDefault="00902470" w:rsidP="00885F1C">
            <w:pPr>
              <w:keepNext/>
              <w:tabs>
                <w:tab w:val="clear" w:pos="567"/>
              </w:tabs>
              <w:spacing w:line="240" w:lineRule="auto"/>
              <w:jc w:val="center"/>
              <w:rPr>
                <w:b/>
                <w:bCs/>
                <w:i/>
                <w:iCs/>
                <w:szCs w:val="22"/>
                <w:lang w:val="pt-PT"/>
              </w:rPr>
            </w:pPr>
            <w:r w:rsidRPr="00584F5A">
              <w:rPr>
                <w:b/>
                <w:i/>
                <w:lang w:val="pt-PT"/>
              </w:rPr>
              <w:t>Bendras gydymo trukmė</w:t>
            </w:r>
            <w:r w:rsidRPr="00584F5A">
              <w:rPr>
                <w:b/>
                <w:i/>
                <w:vertAlign w:val="superscript"/>
                <w:lang w:val="pt-PT"/>
              </w:rPr>
              <w:t>1</w:t>
            </w:r>
          </w:p>
          <w:p w14:paraId="4102F067" w14:textId="77777777" w:rsidR="00902470" w:rsidRPr="00584F5A" w:rsidRDefault="00902470" w:rsidP="00885F1C">
            <w:pPr>
              <w:keepNext/>
              <w:tabs>
                <w:tab w:val="clear" w:pos="567"/>
              </w:tabs>
              <w:spacing w:line="240" w:lineRule="auto"/>
              <w:jc w:val="center"/>
              <w:rPr>
                <w:szCs w:val="22"/>
                <w:lang w:val="pt-PT"/>
              </w:rPr>
            </w:pPr>
            <w:r w:rsidRPr="00584F5A">
              <w:rPr>
                <w:i/>
                <w:lang w:val="pt-PT"/>
              </w:rPr>
              <w:t>(pagal sunkumą)</w:t>
            </w:r>
          </w:p>
        </w:tc>
      </w:tr>
      <w:tr w:rsidR="00902470" w:rsidRPr="00036777" w14:paraId="5CDB8F53" w14:textId="77777777" w:rsidTr="00542705">
        <w:trPr>
          <w:jc w:val="center"/>
        </w:trPr>
        <w:tc>
          <w:tcPr>
            <w:tcW w:w="4111" w:type="dxa"/>
            <w:vAlign w:val="center"/>
          </w:tcPr>
          <w:p w14:paraId="6F5557C4" w14:textId="77777777" w:rsidR="00902470" w:rsidRPr="00542705" w:rsidRDefault="00902470" w:rsidP="00542705">
            <w:pPr>
              <w:tabs>
                <w:tab w:val="clear" w:pos="567"/>
              </w:tabs>
              <w:spacing w:line="240" w:lineRule="auto"/>
              <w:rPr>
                <w:szCs w:val="22"/>
              </w:rPr>
            </w:pPr>
            <w:proofErr w:type="spellStart"/>
            <w:r>
              <w:t>Bendruomenėje</w:t>
            </w:r>
            <w:proofErr w:type="spellEnd"/>
            <w:r>
              <w:t xml:space="preserve"> </w:t>
            </w:r>
            <w:proofErr w:type="spellStart"/>
            <w:r>
              <w:t>įgyta</w:t>
            </w:r>
            <w:proofErr w:type="spellEnd"/>
            <w:r>
              <w:t xml:space="preserve"> </w:t>
            </w:r>
            <w:proofErr w:type="spellStart"/>
            <w:r>
              <w:t>pneumonija</w:t>
            </w:r>
            <w:proofErr w:type="spellEnd"/>
          </w:p>
        </w:tc>
        <w:tc>
          <w:tcPr>
            <w:tcW w:w="2694" w:type="dxa"/>
            <w:vAlign w:val="center"/>
          </w:tcPr>
          <w:p w14:paraId="3814DFBB" w14:textId="77777777" w:rsidR="00902470" w:rsidRPr="00584F5A" w:rsidRDefault="00902470" w:rsidP="00542705">
            <w:pPr>
              <w:tabs>
                <w:tab w:val="clear" w:pos="567"/>
              </w:tabs>
              <w:spacing w:line="240" w:lineRule="auto"/>
              <w:jc w:val="center"/>
              <w:rPr>
                <w:szCs w:val="22"/>
                <w:lang w:val="it-CH"/>
              </w:rPr>
            </w:pPr>
            <w:r w:rsidRPr="00584F5A">
              <w:rPr>
                <w:lang w:val="it-CH"/>
              </w:rPr>
              <w:t>500</w:t>
            </w:r>
            <w:r w:rsidR="00C6403F" w:rsidRPr="00584F5A">
              <w:rPr>
                <w:lang w:val="it-CH"/>
              </w:rPr>
              <w:t> </w:t>
            </w:r>
            <w:r w:rsidRPr="00584F5A">
              <w:rPr>
                <w:lang w:val="it-CH"/>
              </w:rPr>
              <w:t>mg vieną arba du kartus per parą</w:t>
            </w:r>
          </w:p>
        </w:tc>
        <w:tc>
          <w:tcPr>
            <w:tcW w:w="2268" w:type="dxa"/>
            <w:vAlign w:val="center"/>
          </w:tcPr>
          <w:p w14:paraId="13D7E792" w14:textId="77777777" w:rsidR="00902470" w:rsidRPr="00542705" w:rsidRDefault="00902470" w:rsidP="00542705">
            <w:pPr>
              <w:tabs>
                <w:tab w:val="clear" w:pos="567"/>
              </w:tabs>
              <w:spacing w:line="240" w:lineRule="auto"/>
              <w:jc w:val="center"/>
              <w:rPr>
                <w:szCs w:val="22"/>
              </w:rPr>
            </w:pPr>
            <w:r>
              <w:t xml:space="preserve">7–14 </w:t>
            </w:r>
            <w:proofErr w:type="spellStart"/>
            <w:r>
              <w:t>dienų</w:t>
            </w:r>
            <w:proofErr w:type="spellEnd"/>
          </w:p>
        </w:tc>
      </w:tr>
      <w:tr w:rsidR="00902470" w:rsidRPr="00036777" w14:paraId="48E70852" w14:textId="77777777" w:rsidTr="00542705">
        <w:trPr>
          <w:jc w:val="center"/>
        </w:trPr>
        <w:tc>
          <w:tcPr>
            <w:tcW w:w="4111" w:type="dxa"/>
            <w:vAlign w:val="center"/>
          </w:tcPr>
          <w:p w14:paraId="6E164156" w14:textId="77777777" w:rsidR="00902470" w:rsidRPr="00542705" w:rsidRDefault="00902470" w:rsidP="00542705">
            <w:pPr>
              <w:tabs>
                <w:tab w:val="clear" w:pos="567"/>
              </w:tabs>
              <w:spacing w:line="240" w:lineRule="auto"/>
              <w:rPr>
                <w:szCs w:val="22"/>
              </w:rPr>
            </w:pPr>
            <w:proofErr w:type="spellStart"/>
            <w:r>
              <w:t>Ūminis</w:t>
            </w:r>
            <w:proofErr w:type="spellEnd"/>
            <w:r>
              <w:t xml:space="preserve"> </w:t>
            </w:r>
            <w:proofErr w:type="spellStart"/>
            <w:r>
              <w:t>pielonefritas</w:t>
            </w:r>
            <w:proofErr w:type="spellEnd"/>
          </w:p>
        </w:tc>
        <w:tc>
          <w:tcPr>
            <w:tcW w:w="2694" w:type="dxa"/>
            <w:vAlign w:val="center"/>
          </w:tcPr>
          <w:p w14:paraId="66D56671" w14:textId="77777777" w:rsidR="00902470" w:rsidRPr="00542705" w:rsidRDefault="00902470" w:rsidP="00542705">
            <w:pPr>
              <w:tabs>
                <w:tab w:val="clear" w:pos="567"/>
              </w:tabs>
              <w:spacing w:line="240" w:lineRule="auto"/>
              <w:jc w:val="center"/>
              <w:rPr>
                <w:szCs w:val="22"/>
                <w:lang w:val="it-IT"/>
              </w:rPr>
            </w:pPr>
            <w:r w:rsidRPr="00542705">
              <w:rPr>
                <w:lang w:val="it-IT"/>
              </w:rPr>
              <w:t>500</w:t>
            </w:r>
            <w:r w:rsidR="00C6403F">
              <w:rPr>
                <w:lang w:val="it-IT"/>
              </w:rPr>
              <w:t> </w:t>
            </w:r>
            <w:r w:rsidRPr="00542705">
              <w:rPr>
                <w:lang w:val="it-IT"/>
              </w:rPr>
              <w:t>mg vieną kartą per parą</w:t>
            </w:r>
          </w:p>
        </w:tc>
        <w:tc>
          <w:tcPr>
            <w:tcW w:w="2268" w:type="dxa"/>
            <w:vAlign w:val="center"/>
          </w:tcPr>
          <w:p w14:paraId="23C7F3F7" w14:textId="77777777" w:rsidR="00902470" w:rsidRPr="00542705" w:rsidRDefault="00902470" w:rsidP="00542705">
            <w:pPr>
              <w:tabs>
                <w:tab w:val="clear" w:pos="567"/>
              </w:tabs>
              <w:spacing w:line="240" w:lineRule="auto"/>
              <w:jc w:val="center"/>
              <w:rPr>
                <w:szCs w:val="22"/>
              </w:rPr>
            </w:pPr>
            <w:r>
              <w:t xml:space="preserve">7–10 </w:t>
            </w:r>
            <w:proofErr w:type="spellStart"/>
            <w:r>
              <w:t>dienų</w:t>
            </w:r>
            <w:proofErr w:type="spellEnd"/>
          </w:p>
        </w:tc>
      </w:tr>
      <w:tr w:rsidR="00902470" w:rsidRPr="00036777" w14:paraId="6D22BDDB" w14:textId="77777777" w:rsidTr="00542705">
        <w:trPr>
          <w:jc w:val="center"/>
        </w:trPr>
        <w:tc>
          <w:tcPr>
            <w:tcW w:w="4111" w:type="dxa"/>
            <w:vAlign w:val="center"/>
          </w:tcPr>
          <w:p w14:paraId="62371777" w14:textId="77777777" w:rsidR="00902470" w:rsidRPr="00542705" w:rsidRDefault="00195783" w:rsidP="00542705">
            <w:pPr>
              <w:tabs>
                <w:tab w:val="clear" w:pos="567"/>
              </w:tabs>
              <w:spacing w:line="240" w:lineRule="auto"/>
              <w:rPr>
                <w:szCs w:val="22"/>
              </w:rPr>
            </w:pPr>
            <w:proofErr w:type="spellStart"/>
            <w:r>
              <w:t>Komplikuotos</w:t>
            </w:r>
            <w:proofErr w:type="spellEnd"/>
            <w:r w:rsidR="00902470">
              <w:t xml:space="preserve"> </w:t>
            </w:r>
            <w:proofErr w:type="spellStart"/>
            <w:r w:rsidR="00902470">
              <w:t>šlapimo</w:t>
            </w:r>
            <w:proofErr w:type="spellEnd"/>
            <w:r w:rsidR="00902470">
              <w:t xml:space="preserve"> </w:t>
            </w:r>
            <w:proofErr w:type="spellStart"/>
            <w:r w:rsidR="00902470">
              <w:t>takų</w:t>
            </w:r>
            <w:proofErr w:type="spellEnd"/>
            <w:r w:rsidR="00902470">
              <w:t xml:space="preserve"> </w:t>
            </w:r>
            <w:proofErr w:type="spellStart"/>
            <w:r w:rsidR="00902470">
              <w:t>infekcijos</w:t>
            </w:r>
            <w:proofErr w:type="spellEnd"/>
          </w:p>
        </w:tc>
        <w:tc>
          <w:tcPr>
            <w:tcW w:w="2694" w:type="dxa"/>
            <w:vAlign w:val="center"/>
          </w:tcPr>
          <w:p w14:paraId="768C1CB9" w14:textId="77777777" w:rsidR="00902470" w:rsidRPr="00542705" w:rsidRDefault="00902470" w:rsidP="00542705">
            <w:pPr>
              <w:tabs>
                <w:tab w:val="clear" w:pos="567"/>
              </w:tabs>
              <w:spacing w:line="240" w:lineRule="auto"/>
              <w:jc w:val="center"/>
              <w:rPr>
                <w:szCs w:val="22"/>
                <w:lang w:val="it-IT"/>
              </w:rPr>
            </w:pPr>
            <w:r w:rsidRPr="00542705">
              <w:rPr>
                <w:lang w:val="it-IT"/>
              </w:rPr>
              <w:t>500</w:t>
            </w:r>
            <w:r w:rsidR="00C6403F">
              <w:rPr>
                <w:lang w:val="it-IT"/>
              </w:rPr>
              <w:t> </w:t>
            </w:r>
            <w:r w:rsidRPr="00542705">
              <w:rPr>
                <w:lang w:val="it-IT"/>
              </w:rPr>
              <w:t>mg vieną kartą per parą</w:t>
            </w:r>
          </w:p>
        </w:tc>
        <w:tc>
          <w:tcPr>
            <w:tcW w:w="2268" w:type="dxa"/>
            <w:vAlign w:val="center"/>
          </w:tcPr>
          <w:p w14:paraId="7836E601" w14:textId="77777777" w:rsidR="00902470" w:rsidRPr="00542705" w:rsidRDefault="00902470" w:rsidP="00542705">
            <w:pPr>
              <w:tabs>
                <w:tab w:val="clear" w:pos="567"/>
              </w:tabs>
              <w:spacing w:line="240" w:lineRule="auto"/>
              <w:jc w:val="center"/>
              <w:rPr>
                <w:szCs w:val="22"/>
              </w:rPr>
            </w:pPr>
            <w:r>
              <w:t xml:space="preserve">7–14 </w:t>
            </w:r>
            <w:proofErr w:type="spellStart"/>
            <w:r>
              <w:t>dienų</w:t>
            </w:r>
            <w:proofErr w:type="spellEnd"/>
          </w:p>
        </w:tc>
      </w:tr>
      <w:tr w:rsidR="00902470" w:rsidRPr="00036777" w14:paraId="4A6B1BED" w14:textId="77777777" w:rsidTr="00542705">
        <w:trPr>
          <w:jc w:val="center"/>
        </w:trPr>
        <w:tc>
          <w:tcPr>
            <w:tcW w:w="4111" w:type="dxa"/>
            <w:vAlign w:val="center"/>
          </w:tcPr>
          <w:p w14:paraId="68DA6062" w14:textId="77777777" w:rsidR="00902470" w:rsidRPr="00542705" w:rsidRDefault="00902470" w:rsidP="00542705">
            <w:pPr>
              <w:tabs>
                <w:tab w:val="clear" w:pos="567"/>
              </w:tabs>
              <w:spacing w:line="240" w:lineRule="auto"/>
              <w:rPr>
                <w:szCs w:val="22"/>
              </w:rPr>
            </w:pPr>
            <w:proofErr w:type="spellStart"/>
            <w:r>
              <w:t>Lėtinis</w:t>
            </w:r>
            <w:proofErr w:type="spellEnd"/>
            <w:r>
              <w:t xml:space="preserve"> </w:t>
            </w:r>
            <w:proofErr w:type="spellStart"/>
            <w:r>
              <w:t>bakterinis</w:t>
            </w:r>
            <w:proofErr w:type="spellEnd"/>
            <w:r>
              <w:t xml:space="preserve"> </w:t>
            </w:r>
            <w:proofErr w:type="spellStart"/>
            <w:r>
              <w:t>prostatitas</w:t>
            </w:r>
            <w:proofErr w:type="spellEnd"/>
          </w:p>
        </w:tc>
        <w:tc>
          <w:tcPr>
            <w:tcW w:w="2694" w:type="dxa"/>
            <w:vAlign w:val="center"/>
          </w:tcPr>
          <w:p w14:paraId="1CB08A1D" w14:textId="77777777" w:rsidR="00902470" w:rsidRPr="00542705" w:rsidRDefault="00902470" w:rsidP="00542705">
            <w:pPr>
              <w:tabs>
                <w:tab w:val="clear" w:pos="567"/>
              </w:tabs>
              <w:spacing w:line="240" w:lineRule="auto"/>
              <w:jc w:val="center"/>
              <w:rPr>
                <w:szCs w:val="22"/>
                <w:lang w:val="it-IT"/>
              </w:rPr>
            </w:pPr>
            <w:r w:rsidRPr="00542705">
              <w:rPr>
                <w:lang w:val="it-IT"/>
              </w:rPr>
              <w:t>500</w:t>
            </w:r>
            <w:r w:rsidR="00C6403F">
              <w:rPr>
                <w:lang w:val="it-IT"/>
              </w:rPr>
              <w:t> </w:t>
            </w:r>
            <w:r w:rsidRPr="00542705">
              <w:rPr>
                <w:lang w:val="it-IT"/>
              </w:rPr>
              <w:t>mg vieną kartą per parą</w:t>
            </w:r>
          </w:p>
        </w:tc>
        <w:tc>
          <w:tcPr>
            <w:tcW w:w="2268" w:type="dxa"/>
            <w:vAlign w:val="center"/>
          </w:tcPr>
          <w:p w14:paraId="3BAF2D56" w14:textId="77777777" w:rsidR="00902470" w:rsidRPr="00542705" w:rsidRDefault="00902470" w:rsidP="00542705">
            <w:pPr>
              <w:tabs>
                <w:tab w:val="clear" w:pos="567"/>
              </w:tabs>
              <w:spacing w:line="240" w:lineRule="auto"/>
              <w:jc w:val="center"/>
              <w:rPr>
                <w:szCs w:val="22"/>
              </w:rPr>
            </w:pPr>
            <w:r>
              <w:t xml:space="preserve">28 </w:t>
            </w:r>
            <w:proofErr w:type="spellStart"/>
            <w:r>
              <w:t>dienos</w:t>
            </w:r>
            <w:proofErr w:type="spellEnd"/>
          </w:p>
        </w:tc>
      </w:tr>
      <w:tr w:rsidR="00902470" w:rsidRPr="00036777" w14:paraId="41C567A0" w14:textId="77777777" w:rsidTr="00542705">
        <w:trPr>
          <w:jc w:val="center"/>
        </w:trPr>
        <w:tc>
          <w:tcPr>
            <w:tcW w:w="4111" w:type="dxa"/>
            <w:vAlign w:val="center"/>
          </w:tcPr>
          <w:p w14:paraId="0A1B2B38" w14:textId="77777777" w:rsidR="00902470" w:rsidRPr="00542705" w:rsidRDefault="00195783" w:rsidP="00542705">
            <w:pPr>
              <w:tabs>
                <w:tab w:val="clear" w:pos="567"/>
              </w:tabs>
              <w:spacing w:line="240" w:lineRule="auto"/>
              <w:rPr>
                <w:szCs w:val="22"/>
                <w:lang w:val="pt-PT"/>
              </w:rPr>
            </w:pPr>
            <w:r>
              <w:rPr>
                <w:lang w:val="pt-PT"/>
              </w:rPr>
              <w:t>Komplikuotos</w:t>
            </w:r>
            <w:r w:rsidR="00902470" w:rsidRPr="00542705">
              <w:rPr>
                <w:lang w:val="pt-PT"/>
              </w:rPr>
              <w:t xml:space="preserve"> odos ir minkštųjų audinių infekcijos</w:t>
            </w:r>
          </w:p>
        </w:tc>
        <w:tc>
          <w:tcPr>
            <w:tcW w:w="2694" w:type="dxa"/>
            <w:vAlign w:val="center"/>
          </w:tcPr>
          <w:p w14:paraId="4F55A7D5" w14:textId="77777777" w:rsidR="00902470" w:rsidRPr="00584F5A" w:rsidRDefault="00902470" w:rsidP="00542705">
            <w:pPr>
              <w:tabs>
                <w:tab w:val="clear" w:pos="567"/>
              </w:tabs>
              <w:spacing w:line="240" w:lineRule="auto"/>
              <w:jc w:val="center"/>
              <w:rPr>
                <w:szCs w:val="22"/>
                <w:lang w:val="it-CH"/>
              </w:rPr>
            </w:pPr>
            <w:r w:rsidRPr="00584F5A">
              <w:rPr>
                <w:lang w:val="it-CH"/>
              </w:rPr>
              <w:t>500</w:t>
            </w:r>
            <w:r w:rsidR="00C6403F" w:rsidRPr="00584F5A">
              <w:rPr>
                <w:lang w:val="it-CH"/>
              </w:rPr>
              <w:t> </w:t>
            </w:r>
            <w:r w:rsidRPr="00584F5A">
              <w:rPr>
                <w:lang w:val="it-CH"/>
              </w:rPr>
              <w:t>mg vieną arba du kartus per parą</w:t>
            </w:r>
          </w:p>
        </w:tc>
        <w:tc>
          <w:tcPr>
            <w:tcW w:w="2268" w:type="dxa"/>
            <w:vAlign w:val="center"/>
          </w:tcPr>
          <w:p w14:paraId="241481D4" w14:textId="77777777" w:rsidR="00902470" w:rsidRPr="00542705" w:rsidRDefault="00902470" w:rsidP="00542705">
            <w:pPr>
              <w:tabs>
                <w:tab w:val="clear" w:pos="567"/>
              </w:tabs>
              <w:spacing w:line="240" w:lineRule="auto"/>
              <w:jc w:val="center"/>
              <w:rPr>
                <w:szCs w:val="22"/>
              </w:rPr>
            </w:pPr>
            <w:r>
              <w:t xml:space="preserve">7–14 </w:t>
            </w:r>
            <w:proofErr w:type="spellStart"/>
            <w:r>
              <w:t>dienų</w:t>
            </w:r>
            <w:proofErr w:type="spellEnd"/>
          </w:p>
        </w:tc>
      </w:tr>
      <w:tr w:rsidR="00902470" w:rsidRPr="00036777" w14:paraId="3AA063DD" w14:textId="77777777" w:rsidTr="00542705">
        <w:trPr>
          <w:jc w:val="center"/>
        </w:trPr>
        <w:tc>
          <w:tcPr>
            <w:tcW w:w="4111" w:type="dxa"/>
            <w:vAlign w:val="center"/>
          </w:tcPr>
          <w:p w14:paraId="4D253526" w14:textId="77777777" w:rsidR="00902470" w:rsidRPr="00542705" w:rsidRDefault="00902470" w:rsidP="00542705">
            <w:pPr>
              <w:tabs>
                <w:tab w:val="clear" w:pos="567"/>
              </w:tabs>
              <w:spacing w:line="240" w:lineRule="auto"/>
              <w:rPr>
                <w:szCs w:val="22"/>
              </w:rPr>
            </w:pPr>
            <w:proofErr w:type="spellStart"/>
            <w:r>
              <w:t>Inhaliacinė</w:t>
            </w:r>
            <w:proofErr w:type="spellEnd"/>
            <w:r>
              <w:t xml:space="preserve"> </w:t>
            </w:r>
            <w:proofErr w:type="spellStart"/>
            <w:r>
              <w:t>juodligė</w:t>
            </w:r>
            <w:proofErr w:type="spellEnd"/>
          </w:p>
        </w:tc>
        <w:tc>
          <w:tcPr>
            <w:tcW w:w="2694" w:type="dxa"/>
            <w:vAlign w:val="center"/>
          </w:tcPr>
          <w:p w14:paraId="2774CC59" w14:textId="77777777" w:rsidR="00902470" w:rsidRPr="00542705" w:rsidRDefault="00902470" w:rsidP="00542705">
            <w:pPr>
              <w:tabs>
                <w:tab w:val="clear" w:pos="567"/>
              </w:tabs>
              <w:spacing w:line="240" w:lineRule="auto"/>
              <w:jc w:val="center"/>
              <w:rPr>
                <w:szCs w:val="22"/>
                <w:lang w:val="it-IT"/>
              </w:rPr>
            </w:pPr>
            <w:r w:rsidRPr="00542705">
              <w:rPr>
                <w:lang w:val="it-IT"/>
              </w:rPr>
              <w:t>500</w:t>
            </w:r>
            <w:r w:rsidR="00C6403F">
              <w:rPr>
                <w:lang w:val="it-IT"/>
              </w:rPr>
              <w:t> </w:t>
            </w:r>
            <w:r w:rsidRPr="00542705">
              <w:rPr>
                <w:lang w:val="it-IT"/>
              </w:rPr>
              <w:t>mg vieną kartą per parą</w:t>
            </w:r>
          </w:p>
        </w:tc>
        <w:tc>
          <w:tcPr>
            <w:tcW w:w="2268" w:type="dxa"/>
            <w:vAlign w:val="center"/>
          </w:tcPr>
          <w:p w14:paraId="46D02821" w14:textId="77777777" w:rsidR="00902470" w:rsidRPr="00542705" w:rsidRDefault="00902470" w:rsidP="00542705">
            <w:pPr>
              <w:tabs>
                <w:tab w:val="clear" w:pos="567"/>
              </w:tabs>
              <w:spacing w:line="240" w:lineRule="auto"/>
              <w:jc w:val="center"/>
              <w:rPr>
                <w:szCs w:val="22"/>
              </w:rPr>
            </w:pPr>
            <w:r>
              <w:t xml:space="preserve">8 </w:t>
            </w:r>
            <w:proofErr w:type="spellStart"/>
            <w:r>
              <w:t>savaitės</w:t>
            </w:r>
            <w:proofErr w:type="spellEnd"/>
          </w:p>
        </w:tc>
      </w:tr>
    </w:tbl>
    <w:p w14:paraId="3623E203" w14:textId="77777777" w:rsidR="00902470" w:rsidRPr="00902470" w:rsidRDefault="00902470" w:rsidP="00902470">
      <w:pPr>
        <w:tabs>
          <w:tab w:val="clear" w:pos="567"/>
        </w:tabs>
        <w:spacing w:line="240" w:lineRule="auto"/>
        <w:rPr>
          <w:szCs w:val="22"/>
          <w:lang w:val="pt-PT"/>
        </w:rPr>
      </w:pPr>
      <w:r w:rsidRPr="00902470">
        <w:rPr>
          <w:vertAlign w:val="superscript"/>
          <w:lang w:val="pt-PT"/>
        </w:rPr>
        <w:t xml:space="preserve">1 </w:t>
      </w:r>
      <w:r w:rsidRPr="00902470">
        <w:rPr>
          <w:lang w:val="pt-PT"/>
        </w:rPr>
        <w:t xml:space="preserve">Gydymo trukmė apima intraveninį ir peroralinį gydymą. Laikas, per kurį reikia pereiti nuo intraveninio prie peroralinio gydymo, priklauso nuo klinikinės situacijos, bet paprastai yra nuo 2 iki 4 dienų. </w:t>
      </w:r>
    </w:p>
    <w:p w14:paraId="19A266EE" w14:textId="77777777" w:rsidR="00902470" w:rsidRPr="00902470" w:rsidRDefault="00902470" w:rsidP="00902470">
      <w:pPr>
        <w:tabs>
          <w:tab w:val="clear" w:pos="567"/>
        </w:tabs>
        <w:spacing w:line="240" w:lineRule="auto"/>
        <w:rPr>
          <w:szCs w:val="22"/>
          <w:lang w:val="pt-PT"/>
        </w:rPr>
      </w:pPr>
    </w:p>
    <w:p w14:paraId="06538A23" w14:textId="77777777" w:rsidR="00902470" w:rsidRPr="00902470" w:rsidRDefault="00C6403F" w:rsidP="00902470">
      <w:pPr>
        <w:tabs>
          <w:tab w:val="clear" w:pos="567"/>
        </w:tabs>
        <w:spacing w:line="240" w:lineRule="auto"/>
        <w:rPr>
          <w:bCs/>
          <w:i/>
          <w:iCs/>
          <w:szCs w:val="22"/>
          <w:u w:val="single"/>
          <w:lang w:val="pt-PT"/>
        </w:rPr>
      </w:pPr>
      <w:r>
        <w:rPr>
          <w:i/>
          <w:u w:val="single"/>
          <w:lang w:val="pt-PT"/>
        </w:rPr>
        <w:t>Ypatingos</w:t>
      </w:r>
      <w:r w:rsidR="00902470" w:rsidRPr="00902470">
        <w:rPr>
          <w:i/>
          <w:u w:val="single"/>
          <w:lang w:val="pt-PT"/>
        </w:rPr>
        <w:t xml:space="preserve"> p</w:t>
      </w:r>
      <w:r w:rsidR="000A5D2D">
        <w:rPr>
          <w:i/>
          <w:u w:val="single"/>
          <w:lang w:val="pt-PT"/>
        </w:rPr>
        <w:t>opuliacijos</w:t>
      </w:r>
    </w:p>
    <w:p w14:paraId="4DE713BE" w14:textId="77777777" w:rsidR="00902470" w:rsidRPr="00902470" w:rsidRDefault="00902470" w:rsidP="00902470">
      <w:pPr>
        <w:tabs>
          <w:tab w:val="clear" w:pos="567"/>
        </w:tabs>
        <w:spacing w:line="240" w:lineRule="auto"/>
        <w:rPr>
          <w:bCs/>
          <w:i/>
          <w:iCs/>
          <w:szCs w:val="22"/>
          <w:u w:val="single"/>
          <w:lang w:val="pt-PT"/>
        </w:rPr>
      </w:pPr>
    </w:p>
    <w:p w14:paraId="34ED2E40" w14:textId="77777777" w:rsidR="00902470" w:rsidRPr="00902470" w:rsidRDefault="00902470" w:rsidP="00902470">
      <w:pPr>
        <w:tabs>
          <w:tab w:val="clear" w:pos="567"/>
        </w:tabs>
        <w:spacing w:line="240" w:lineRule="auto"/>
        <w:rPr>
          <w:bCs/>
          <w:i/>
          <w:iCs/>
          <w:szCs w:val="22"/>
          <w:lang w:val="pt-PT"/>
        </w:rPr>
      </w:pPr>
      <w:r w:rsidRPr="00902470">
        <w:rPr>
          <w:i/>
          <w:lang w:val="pt-PT"/>
        </w:rPr>
        <w:t>Sutrikusi inkstų funkcija (kreatinino klirensas ≤50</w:t>
      </w:r>
      <w:r w:rsidR="00C6403F">
        <w:rPr>
          <w:i/>
          <w:lang w:val="pt-PT"/>
        </w:rPr>
        <w:t> </w:t>
      </w:r>
      <w:r w:rsidRPr="00902470">
        <w:rPr>
          <w:i/>
          <w:lang w:val="pt-PT"/>
        </w:rPr>
        <w:t>ml/min.)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6"/>
      </w:tblGrid>
      <w:tr w:rsidR="00902470" w:rsidRPr="00036777" w14:paraId="41F6757D" w14:textId="77777777" w:rsidTr="00542705">
        <w:tc>
          <w:tcPr>
            <w:tcW w:w="2265" w:type="dxa"/>
            <w:vMerge w:val="restart"/>
            <w:vAlign w:val="center"/>
          </w:tcPr>
          <w:p w14:paraId="0A141902" w14:textId="77777777" w:rsidR="00902470" w:rsidRPr="00542705" w:rsidRDefault="00902470" w:rsidP="00542705">
            <w:pPr>
              <w:tabs>
                <w:tab w:val="clear" w:pos="567"/>
              </w:tabs>
              <w:spacing w:line="240" w:lineRule="auto"/>
              <w:rPr>
                <w:bCs/>
                <w:i/>
                <w:iCs/>
                <w:szCs w:val="22"/>
                <w:lang w:val="pt-PT"/>
              </w:rPr>
            </w:pPr>
          </w:p>
        </w:tc>
        <w:tc>
          <w:tcPr>
            <w:tcW w:w="6796" w:type="dxa"/>
            <w:gridSpan w:val="3"/>
            <w:vAlign w:val="center"/>
          </w:tcPr>
          <w:p w14:paraId="40100757" w14:textId="77777777" w:rsidR="00902470" w:rsidRPr="00542705" w:rsidRDefault="00902470" w:rsidP="00542705">
            <w:pPr>
              <w:tabs>
                <w:tab w:val="clear" w:pos="567"/>
              </w:tabs>
              <w:spacing w:line="240" w:lineRule="auto"/>
              <w:jc w:val="center"/>
              <w:rPr>
                <w:b/>
                <w:i/>
                <w:iCs/>
                <w:szCs w:val="22"/>
              </w:rPr>
            </w:pPr>
            <w:proofErr w:type="spellStart"/>
            <w:r w:rsidRPr="00542705">
              <w:rPr>
                <w:b/>
                <w:i/>
              </w:rPr>
              <w:t>Dozavimo</w:t>
            </w:r>
            <w:proofErr w:type="spellEnd"/>
            <w:r w:rsidRPr="00542705">
              <w:rPr>
                <w:b/>
                <w:i/>
              </w:rPr>
              <w:t xml:space="preserve"> </w:t>
            </w:r>
            <w:proofErr w:type="spellStart"/>
            <w:r w:rsidRPr="00542705">
              <w:rPr>
                <w:b/>
                <w:i/>
              </w:rPr>
              <w:t>režimas</w:t>
            </w:r>
            <w:proofErr w:type="spellEnd"/>
          </w:p>
        </w:tc>
      </w:tr>
      <w:tr w:rsidR="00902470" w:rsidRPr="00036777" w14:paraId="00A47DC1" w14:textId="77777777" w:rsidTr="00542705">
        <w:tc>
          <w:tcPr>
            <w:tcW w:w="2265" w:type="dxa"/>
            <w:vMerge/>
            <w:vAlign w:val="center"/>
          </w:tcPr>
          <w:p w14:paraId="270610EE" w14:textId="77777777" w:rsidR="00902470" w:rsidRPr="00542705" w:rsidRDefault="00902470" w:rsidP="00542705">
            <w:pPr>
              <w:tabs>
                <w:tab w:val="clear" w:pos="567"/>
              </w:tabs>
              <w:spacing w:line="240" w:lineRule="auto"/>
              <w:rPr>
                <w:bCs/>
                <w:i/>
                <w:iCs/>
                <w:szCs w:val="22"/>
              </w:rPr>
            </w:pPr>
          </w:p>
        </w:tc>
        <w:tc>
          <w:tcPr>
            <w:tcW w:w="2265" w:type="dxa"/>
            <w:vAlign w:val="center"/>
          </w:tcPr>
          <w:p w14:paraId="2EC4501B" w14:textId="77777777" w:rsidR="00902470" w:rsidRPr="00542705" w:rsidRDefault="00902470" w:rsidP="00542705">
            <w:pPr>
              <w:tabs>
                <w:tab w:val="clear" w:pos="567"/>
              </w:tabs>
              <w:spacing w:line="240" w:lineRule="auto"/>
              <w:rPr>
                <w:b/>
                <w:szCs w:val="22"/>
              </w:rPr>
            </w:pPr>
            <w:r w:rsidRPr="00542705">
              <w:rPr>
                <w:b/>
              </w:rPr>
              <w:t>250</w:t>
            </w:r>
            <w:r w:rsidR="00C6403F">
              <w:rPr>
                <w:b/>
              </w:rPr>
              <w:t> </w:t>
            </w:r>
            <w:r w:rsidRPr="00542705">
              <w:rPr>
                <w:b/>
              </w:rPr>
              <w:t>mg/24</w:t>
            </w:r>
            <w:r w:rsidR="00C6403F">
              <w:rPr>
                <w:b/>
              </w:rPr>
              <w:t> </w:t>
            </w:r>
            <w:r w:rsidRPr="00542705">
              <w:rPr>
                <w:b/>
              </w:rPr>
              <w:t>val.</w:t>
            </w:r>
          </w:p>
        </w:tc>
        <w:tc>
          <w:tcPr>
            <w:tcW w:w="2265" w:type="dxa"/>
            <w:vAlign w:val="center"/>
          </w:tcPr>
          <w:p w14:paraId="3C41E6E3" w14:textId="77777777" w:rsidR="00902470" w:rsidRPr="00542705" w:rsidRDefault="00902470" w:rsidP="00542705">
            <w:pPr>
              <w:tabs>
                <w:tab w:val="clear" w:pos="567"/>
              </w:tabs>
              <w:spacing w:line="240" w:lineRule="auto"/>
              <w:rPr>
                <w:b/>
                <w:szCs w:val="22"/>
              </w:rPr>
            </w:pPr>
            <w:r w:rsidRPr="00542705">
              <w:rPr>
                <w:b/>
              </w:rPr>
              <w:t>500</w:t>
            </w:r>
            <w:r w:rsidR="00C6403F">
              <w:rPr>
                <w:b/>
              </w:rPr>
              <w:t> </w:t>
            </w:r>
            <w:r w:rsidRPr="00542705">
              <w:rPr>
                <w:b/>
              </w:rPr>
              <w:t>mg/24</w:t>
            </w:r>
            <w:r w:rsidR="00C6403F">
              <w:rPr>
                <w:b/>
              </w:rPr>
              <w:t> </w:t>
            </w:r>
            <w:r w:rsidRPr="00542705">
              <w:rPr>
                <w:b/>
              </w:rPr>
              <w:t>val.</w:t>
            </w:r>
          </w:p>
        </w:tc>
        <w:tc>
          <w:tcPr>
            <w:tcW w:w="2266" w:type="dxa"/>
            <w:vAlign w:val="center"/>
          </w:tcPr>
          <w:p w14:paraId="47436C74" w14:textId="77777777" w:rsidR="00902470" w:rsidRPr="00542705" w:rsidRDefault="00902470" w:rsidP="00542705">
            <w:pPr>
              <w:tabs>
                <w:tab w:val="clear" w:pos="567"/>
              </w:tabs>
              <w:spacing w:line="240" w:lineRule="auto"/>
              <w:jc w:val="center"/>
              <w:rPr>
                <w:b/>
                <w:szCs w:val="22"/>
              </w:rPr>
            </w:pPr>
            <w:r w:rsidRPr="00542705">
              <w:rPr>
                <w:b/>
              </w:rPr>
              <w:t>500</w:t>
            </w:r>
            <w:r w:rsidR="00C6403F">
              <w:rPr>
                <w:b/>
              </w:rPr>
              <w:t> </w:t>
            </w:r>
            <w:r w:rsidRPr="00542705">
              <w:rPr>
                <w:b/>
              </w:rPr>
              <w:t>mg/12</w:t>
            </w:r>
            <w:r w:rsidR="00C6403F">
              <w:rPr>
                <w:b/>
              </w:rPr>
              <w:t> </w:t>
            </w:r>
            <w:r w:rsidRPr="00542705">
              <w:rPr>
                <w:b/>
              </w:rPr>
              <w:t>val.</w:t>
            </w:r>
          </w:p>
        </w:tc>
      </w:tr>
      <w:tr w:rsidR="00902470" w:rsidRPr="00036777" w14:paraId="342CC585" w14:textId="77777777" w:rsidTr="00542705">
        <w:tc>
          <w:tcPr>
            <w:tcW w:w="2265" w:type="dxa"/>
            <w:vAlign w:val="center"/>
          </w:tcPr>
          <w:p w14:paraId="4178FFE6" w14:textId="77777777" w:rsidR="00902470" w:rsidRPr="00542705" w:rsidRDefault="00902470" w:rsidP="00542705">
            <w:pPr>
              <w:tabs>
                <w:tab w:val="clear" w:pos="567"/>
              </w:tabs>
              <w:spacing w:line="240" w:lineRule="auto"/>
              <w:jc w:val="center"/>
              <w:rPr>
                <w:b/>
                <w:szCs w:val="22"/>
              </w:rPr>
            </w:pPr>
            <w:proofErr w:type="spellStart"/>
            <w:r w:rsidRPr="00542705">
              <w:rPr>
                <w:b/>
              </w:rPr>
              <w:t>Kreatinino</w:t>
            </w:r>
            <w:proofErr w:type="spellEnd"/>
            <w:r w:rsidRPr="00542705">
              <w:rPr>
                <w:b/>
              </w:rPr>
              <w:t xml:space="preserve"> </w:t>
            </w:r>
            <w:proofErr w:type="spellStart"/>
            <w:r w:rsidRPr="00542705">
              <w:rPr>
                <w:b/>
              </w:rPr>
              <w:t>klirensas</w:t>
            </w:r>
            <w:proofErr w:type="spellEnd"/>
          </w:p>
        </w:tc>
        <w:tc>
          <w:tcPr>
            <w:tcW w:w="2265" w:type="dxa"/>
            <w:vAlign w:val="center"/>
          </w:tcPr>
          <w:p w14:paraId="59FDE987" w14:textId="77777777" w:rsidR="00902470" w:rsidRPr="00542705" w:rsidRDefault="00902470" w:rsidP="00542705">
            <w:pPr>
              <w:tabs>
                <w:tab w:val="clear" w:pos="567"/>
              </w:tabs>
              <w:spacing w:line="240" w:lineRule="auto"/>
              <w:rPr>
                <w:bCs/>
                <w:i/>
                <w:iCs/>
                <w:szCs w:val="22"/>
              </w:rPr>
            </w:pPr>
            <w:proofErr w:type="spellStart"/>
            <w:r w:rsidRPr="00542705">
              <w:rPr>
                <w:i/>
              </w:rPr>
              <w:t>Pirmoji</w:t>
            </w:r>
            <w:proofErr w:type="spellEnd"/>
            <w:r w:rsidRPr="00542705">
              <w:rPr>
                <w:i/>
              </w:rPr>
              <w:t xml:space="preserve"> </w:t>
            </w:r>
            <w:proofErr w:type="spellStart"/>
            <w:r w:rsidRPr="00542705">
              <w:rPr>
                <w:i/>
              </w:rPr>
              <w:t>dozė</w:t>
            </w:r>
            <w:proofErr w:type="spellEnd"/>
            <w:r w:rsidRPr="00542705">
              <w:rPr>
                <w:i/>
              </w:rPr>
              <w:t xml:space="preserve">: </w:t>
            </w:r>
            <w:r>
              <w:t>250</w:t>
            </w:r>
            <w:r w:rsidR="00C6403F">
              <w:t> </w:t>
            </w:r>
            <w:r>
              <w:t>mg</w:t>
            </w:r>
          </w:p>
        </w:tc>
        <w:tc>
          <w:tcPr>
            <w:tcW w:w="2265" w:type="dxa"/>
            <w:vAlign w:val="center"/>
          </w:tcPr>
          <w:p w14:paraId="7CF4D693" w14:textId="77777777" w:rsidR="00902470" w:rsidRPr="00542705" w:rsidRDefault="00902470" w:rsidP="00542705">
            <w:pPr>
              <w:tabs>
                <w:tab w:val="clear" w:pos="567"/>
              </w:tabs>
              <w:spacing w:line="240" w:lineRule="auto"/>
              <w:rPr>
                <w:bCs/>
                <w:i/>
                <w:iCs/>
                <w:szCs w:val="22"/>
              </w:rPr>
            </w:pPr>
            <w:proofErr w:type="spellStart"/>
            <w:r w:rsidRPr="00542705">
              <w:rPr>
                <w:i/>
              </w:rPr>
              <w:t>Pirmoji</w:t>
            </w:r>
            <w:proofErr w:type="spellEnd"/>
            <w:r w:rsidRPr="00542705">
              <w:rPr>
                <w:i/>
              </w:rPr>
              <w:t xml:space="preserve"> </w:t>
            </w:r>
            <w:proofErr w:type="spellStart"/>
            <w:r w:rsidRPr="00542705">
              <w:rPr>
                <w:i/>
              </w:rPr>
              <w:t>dozė</w:t>
            </w:r>
            <w:proofErr w:type="spellEnd"/>
            <w:r w:rsidRPr="00542705">
              <w:rPr>
                <w:i/>
              </w:rPr>
              <w:t xml:space="preserve">: </w:t>
            </w:r>
            <w:r>
              <w:t>500</w:t>
            </w:r>
            <w:r w:rsidR="00195783">
              <w:t> </w:t>
            </w:r>
            <w:r>
              <w:t>mg</w:t>
            </w:r>
          </w:p>
        </w:tc>
        <w:tc>
          <w:tcPr>
            <w:tcW w:w="2266" w:type="dxa"/>
            <w:vAlign w:val="center"/>
          </w:tcPr>
          <w:p w14:paraId="57D8D33E" w14:textId="77777777" w:rsidR="00902470" w:rsidRPr="00542705" w:rsidRDefault="00902470" w:rsidP="00542705">
            <w:pPr>
              <w:tabs>
                <w:tab w:val="clear" w:pos="567"/>
              </w:tabs>
              <w:spacing w:line="240" w:lineRule="auto"/>
              <w:rPr>
                <w:bCs/>
                <w:i/>
                <w:iCs/>
                <w:szCs w:val="22"/>
              </w:rPr>
            </w:pPr>
            <w:proofErr w:type="spellStart"/>
            <w:r w:rsidRPr="00542705">
              <w:rPr>
                <w:i/>
              </w:rPr>
              <w:t>Pirmoji</w:t>
            </w:r>
            <w:proofErr w:type="spellEnd"/>
            <w:r w:rsidRPr="00542705">
              <w:rPr>
                <w:i/>
              </w:rPr>
              <w:t xml:space="preserve"> </w:t>
            </w:r>
            <w:proofErr w:type="spellStart"/>
            <w:r w:rsidRPr="00542705">
              <w:rPr>
                <w:i/>
              </w:rPr>
              <w:t>dozė</w:t>
            </w:r>
            <w:proofErr w:type="spellEnd"/>
            <w:r w:rsidRPr="00542705">
              <w:rPr>
                <w:i/>
              </w:rPr>
              <w:t xml:space="preserve">: </w:t>
            </w:r>
            <w:r>
              <w:t>500</w:t>
            </w:r>
            <w:r w:rsidR="00195783">
              <w:t> </w:t>
            </w:r>
            <w:r>
              <w:t>mg</w:t>
            </w:r>
          </w:p>
        </w:tc>
      </w:tr>
      <w:tr w:rsidR="00902470" w:rsidRPr="00036777" w14:paraId="573A2366" w14:textId="77777777" w:rsidTr="00542705">
        <w:tc>
          <w:tcPr>
            <w:tcW w:w="2265" w:type="dxa"/>
            <w:vAlign w:val="center"/>
          </w:tcPr>
          <w:p w14:paraId="34A24A8C" w14:textId="77777777" w:rsidR="00902470" w:rsidRPr="00542705" w:rsidRDefault="00902470" w:rsidP="00542705">
            <w:pPr>
              <w:tabs>
                <w:tab w:val="clear" w:pos="567"/>
              </w:tabs>
              <w:spacing w:line="240" w:lineRule="auto"/>
              <w:jc w:val="center"/>
              <w:rPr>
                <w:bCs/>
                <w:szCs w:val="22"/>
              </w:rPr>
            </w:pPr>
            <w:r>
              <w:t>50–20</w:t>
            </w:r>
            <w:r w:rsidR="00C6403F">
              <w:t> </w:t>
            </w:r>
            <w:r>
              <w:t>ml/min.</w:t>
            </w:r>
          </w:p>
        </w:tc>
        <w:tc>
          <w:tcPr>
            <w:tcW w:w="2265" w:type="dxa"/>
            <w:vAlign w:val="center"/>
          </w:tcPr>
          <w:p w14:paraId="51129E6C" w14:textId="77777777" w:rsidR="00902470" w:rsidRPr="00542705" w:rsidRDefault="00902470" w:rsidP="00542705">
            <w:pPr>
              <w:tabs>
                <w:tab w:val="clear" w:pos="567"/>
              </w:tabs>
              <w:spacing w:line="240" w:lineRule="auto"/>
              <w:rPr>
                <w:bCs/>
                <w:i/>
                <w:iCs/>
                <w:szCs w:val="22"/>
              </w:rPr>
            </w:pPr>
            <w:r w:rsidRPr="00542705">
              <w:rPr>
                <w:i/>
              </w:rPr>
              <w:t xml:space="preserve">Tada: </w:t>
            </w:r>
            <w:r>
              <w:t>125</w:t>
            </w:r>
            <w:r w:rsidR="00C6403F">
              <w:t> </w:t>
            </w:r>
            <w:r>
              <w:t>mg/24</w:t>
            </w:r>
            <w:r w:rsidR="00C6403F">
              <w:t> </w:t>
            </w:r>
            <w:r>
              <w:t>val.</w:t>
            </w:r>
          </w:p>
        </w:tc>
        <w:tc>
          <w:tcPr>
            <w:tcW w:w="2265" w:type="dxa"/>
            <w:vAlign w:val="center"/>
          </w:tcPr>
          <w:p w14:paraId="52546C9A" w14:textId="77777777" w:rsidR="00902470" w:rsidRPr="00542705" w:rsidRDefault="00902470" w:rsidP="00542705">
            <w:pPr>
              <w:tabs>
                <w:tab w:val="clear" w:pos="567"/>
              </w:tabs>
              <w:spacing w:line="240" w:lineRule="auto"/>
              <w:rPr>
                <w:bCs/>
                <w:i/>
                <w:iCs/>
                <w:szCs w:val="22"/>
              </w:rPr>
            </w:pPr>
            <w:r w:rsidRPr="00542705">
              <w:rPr>
                <w:i/>
              </w:rPr>
              <w:t xml:space="preserve">Tada: </w:t>
            </w:r>
            <w:r>
              <w:t>250</w:t>
            </w:r>
            <w:r w:rsidR="00195783">
              <w:t> </w:t>
            </w:r>
            <w:r>
              <w:t>mg/24</w:t>
            </w:r>
            <w:r w:rsidR="00195783">
              <w:t> </w:t>
            </w:r>
            <w:r>
              <w:t>val.</w:t>
            </w:r>
          </w:p>
        </w:tc>
        <w:tc>
          <w:tcPr>
            <w:tcW w:w="2266" w:type="dxa"/>
            <w:vAlign w:val="center"/>
          </w:tcPr>
          <w:p w14:paraId="0BD721D8" w14:textId="77777777" w:rsidR="00902470" w:rsidRPr="00542705" w:rsidRDefault="00902470" w:rsidP="00542705">
            <w:pPr>
              <w:tabs>
                <w:tab w:val="clear" w:pos="567"/>
              </w:tabs>
              <w:spacing w:line="240" w:lineRule="auto"/>
              <w:rPr>
                <w:bCs/>
                <w:i/>
                <w:iCs/>
                <w:szCs w:val="22"/>
              </w:rPr>
            </w:pPr>
            <w:r w:rsidRPr="00542705">
              <w:rPr>
                <w:i/>
              </w:rPr>
              <w:t xml:space="preserve">Tada: </w:t>
            </w:r>
            <w:r>
              <w:t>250</w:t>
            </w:r>
            <w:r w:rsidR="00195783">
              <w:t> </w:t>
            </w:r>
            <w:r>
              <w:t>mg/12</w:t>
            </w:r>
            <w:r w:rsidR="00195783">
              <w:t> </w:t>
            </w:r>
            <w:r>
              <w:t>val.</w:t>
            </w:r>
            <w:r w:rsidRPr="00542705">
              <w:rPr>
                <w:i/>
              </w:rPr>
              <w:t xml:space="preserve"> </w:t>
            </w:r>
          </w:p>
        </w:tc>
      </w:tr>
      <w:tr w:rsidR="00902470" w:rsidRPr="00036777" w14:paraId="6D2BB048" w14:textId="77777777" w:rsidTr="00542705">
        <w:tc>
          <w:tcPr>
            <w:tcW w:w="2265" w:type="dxa"/>
            <w:vAlign w:val="center"/>
          </w:tcPr>
          <w:p w14:paraId="6C6CE847" w14:textId="77777777" w:rsidR="00902470" w:rsidRPr="00542705" w:rsidRDefault="00902470" w:rsidP="00542705">
            <w:pPr>
              <w:tabs>
                <w:tab w:val="clear" w:pos="567"/>
              </w:tabs>
              <w:spacing w:line="240" w:lineRule="auto"/>
              <w:jc w:val="center"/>
              <w:rPr>
                <w:bCs/>
                <w:szCs w:val="22"/>
              </w:rPr>
            </w:pPr>
            <w:r>
              <w:t>19 – 10</w:t>
            </w:r>
            <w:r w:rsidR="00C6403F">
              <w:t> </w:t>
            </w:r>
            <w:r>
              <w:t>ml/min.</w:t>
            </w:r>
          </w:p>
        </w:tc>
        <w:tc>
          <w:tcPr>
            <w:tcW w:w="2265" w:type="dxa"/>
            <w:vAlign w:val="center"/>
          </w:tcPr>
          <w:p w14:paraId="2917DF09" w14:textId="77777777" w:rsidR="00902470" w:rsidRPr="00542705" w:rsidRDefault="00902470" w:rsidP="00542705">
            <w:pPr>
              <w:tabs>
                <w:tab w:val="clear" w:pos="567"/>
              </w:tabs>
              <w:spacing w:line="240" w:lineRule="auto"/>
              <w:rPr>
                <w:bCs/>
                <w:i/>
                <w:iCs/>
                <w:szCs w:val="22"/>
              </w:rPr>
            </w:pPr>
            <w:r w:rsidRPr="00542705">
              <w:rPr>
                <w:i/>
              </w:rPr>
              <w:t xml:space="preserve">Tada: </w:t>
            </w:r>
            <w:r>
              <w:t>125</w:t>
            </w:r>
            <w:r w:rsidR="00C6403F">
              <w:t> </w:t>
            </w:r>
            <w:r>
              <w:t>mg/48</w:t>
            </w:r>
            <w:r w:rsidR="00C6403F">
              <w:t> </w:t>
            </w:r>
            <w:r>
              <w:t>val.</w:t>
            </w:r>
          </w:p>
        </w:tc>
        <w:tc>
          <w:tcPr>
            <w:tcW w:w="2265" w:type="dxa"/>
            <w:vAlign w:val="center"/>
          </w:tcPr>
          <w:p w14:paraId="13D41DD6" w14:textId="77777777" w:rsidR="00902470" w:rsidRPr="00542705" w:rsidRDefault="00902470" w:rsidP="00542705">
            <w:pPr>
              <w:tabs>
                <w:tab w:val="clear" w:pos="567"/>
              </w:tabs>
              <w:spacing w:line="240" w:lineRule="auto"/>
              <w:rPr>
                <w:bCs/>
                <w:i/>
                <w:iCs/>
                <w:szCs w:val="22"/>
              </w:rPr>
            </w:pPr>
            <w:r w:rsidRPr="00542705">
              <w:rPr>
                <w:i/>
              </w:rPr>
              <w:t xml:space="preserve">Tada: </w:t>
            </w:r>
            <w:r>
              <w:t>125</w:t>
            </w:r>
            <w:r w:rsidR="00195783">
              <w:t> </w:t>
            </w:r>
            <w:r>
              <w:t>mg/24</w:t>
            </w:r>
            <w:r w:rsidR="00195783">
              <w:t> </w:t>
            </w:r>
            <w:r>
              <w:t>val.</w:t>
            </w:r>
          </w:p>
        </w:tc>
        <w:tc>
          <w:tcPr>
            <w:tcW w:w="2266" w:type="dxa"/>
            <w:vAlign w:val="center"/>
          </w:tcPr>
          <w:p w14:paraId="4B894BBF" w14:textId="77777777" w:rsidR="00902470" w:rsidRPr="00542705" w:rsidRDefault="00902470" w:rsidP="00542705">
            <w:pPr>
              <w:tabs>
                <w:tab w:val="clear" w:pos="567"/>
              </w:tabs>
              <w:spacing w:line="240" w:lineRule="auto"/>
              <w:rPr>
                <w:bCs/>
                <w:i/>
                <w:iCs/>
                <w:szCs w:val="22"/>
              </w:rPr>
            </w:pPr>
            <w:r w:rsidRPr="00542705">
              <w:rPr>
                <w:i/>
              </w:rPr>
              <w:t xml:space="preserve">Tada: </w:t>
            </w:r>
            <w:r>
              <w:t>125</w:t>
            </w:r>
            <w:r w:rsidR="00195783">
              <w:t> </w:t>
            </w:r>
            <w:r>
              <w:t>mg/12</w:t>
            </w:r>
            <w:r w:rsidR="00195783">
              <w:t> </w:t>
            </w:r>
            <w:r>
              <w:t>val.</w:t>
            </w:r>
          </w:p>
        </w:tc>
      </w:tr>
      <w:tr w:rsidR="00902470" w:rsidRPr="00036777" w14:paraId="0134669F" w14:textId="77777777" w:rsidTr="00542705">
        <w:tc>
          <w:tcPr>
            <w:tcW w:w="2265" w:type="dxa"/>
            <w:vAlign w:val="center"/>
          </w:tcPr>
          <w:p w14:paraId="4016A873" w14:textId="77777777" w:rsidR="00902470" w:rsidRPr="00885F1C" w:rsidRDefault="00902470" w:rsidP="00542705">
            <w:pPr>
              <w:tabs>
                <w:tab w:val="clear" w:pos="567"/>
              </w:tabs>
              <w:spacing w:line="240" w:lineRule="auto"/>
              <w:jc w:val="center"/>
              <w:rPr>
                <w:bCs/>
                <w:szCs w:val="22"/>
                <w:lang w:val="pt-PT"/>
              </w:rPr>
            </w:pPr>
            <w:r w:rsidRPr="00885F1C">
              <w:rPr>
                <w:lang w:val="pt-PT"/>
              </w:rPr>
              <w:t>&lt;10</w:t>
            </w:r>
            <w:r w:rsidR="00C6403F" w:rsidRPr="00885F1C">
              <w:rPr>
                <w:lang w:val="pt-PT"/>
              </w:rPr>
              <w:t> </w:t>
            </w:r>
            <w:r w:rsidRPr="00885F1C">
              <w:rPr>
                <w:lang w:val="pt-PT"/>
              </w:rPr>
              <w:t>ml/min. (įskaitant hemodializę ir CAPD)</w:t>
            </w:r>
            <w:r w:rsidRPr="00885F1C">
              <w:rPr>
                <w:vertAlign w:val="superscript"/>
                <w:lang w:val="pt-PT"/>
              </w:rPr>
              <w:t>1</w:t>
            </w:r>
          </w:p>
        </w:tc>
        <w:tc>
          <w:tcPr>
            <w:tcW w:w="2265" w:type="dxa"/>
            <w:vAlign w:val="center"/>
          </w:tcPr>
          <w:p w14:paraId="40492C01" w14:textId="77777777" w:rsidR="00902470" w:rsidRPr="00542705" w:rsidRDefault="00902470" w:rsidP="00542705">
            <w:pPr>
              <w:tabs>
                <w:tab w:val="clear" w:pos="567"/>
              </w:tabs>
              <w:spacing w:line="240" w:lineRule="auto"/>
              <w:rPr>
                <w:bCs/>
                <w:i/>
                <w:iCs/>
                <w:szCs w:val="22"/>
              </w:rPr>
            </w:pPr>
            <w:r w:rsidRPr="00542705">
              <w:rPr>
                <w:i/>
              </w:rPr>
              <w:t xml:space="preserve">Tada: </w:t>
            </w:r>
            <w:r>
              <w:t>125</w:t>
            </w:r>
            <w:r w:rsidR="00195783">
              <w:t> </w:t>
            </w:r>
            <w:r>
              <w:t>mg/48</w:t>
            </w:r>
            <w:r w:rsidR="00195783">
              <w:t> </w:t>
            </w:r>
            <w:r>
              <w:t>val.</w:t>
            </w:r>
          </w:p>
        </w:tc>
        <w:tc>
          <w:tcPr>
            <w:tcW w:w="2265" w:type="dxa"/>
            <w:vAlign w:val="center"/>
          </w:tcPr>
          <w:p w14:paraId="5229EF3D" w14:textId="77777777" w:rsidR="00902470" w:rsidRPr="00542705" w:rsidRDefault="00902470" w:rsidP="00542705">
            <w:pPr>
              <w:tabs>
                <w:tab w:val="clear" w:pos="567"/>
              </w:tabs>
              <w:spacing w:line="240" w:lineRule="auto"/>
              <w:rPr>
                <w:bCs/>
                <w:i/>
                <w:iCs/>
                <w:szCs w:val="22"/>
              </w:rPr>
            </w:pPr>
            <w:r w:rsidRPr="00542705">
              <w:rPr>
                <w:i/>
              </w:rPr>
              <w:t xml:space="preserve">Tada: </w:t>
            </w:r>
            <w:r>
              <w:t>125</w:t>
            </w:r>
            <w:r w:rsidR="00195783">
              <w:t> </w:t>
            </w:r>
            <w:r>
              <w:t>mg/24</w:t>
            </w:r>
            <w:r w:rsidR="00195783">
              <w:t> </w:t>
            </w:r>
            <w:r>
              <w:t>val.</w:t>
            </w:r>
          </w:p>
        </w:tc>
        <w:tc>
          <w:tcPr>
            <w:tcW w:w="2266" w:type="dxa"/>
            <w:vAlign w:val="center"/>
          </w:tcPr>
          <w:p w14:paraId="2DCBDEF0" w14:textId="77777777" w:rsidR="00902470" w:rsidRPr="00542705" w:rsidRDefault="00902470" w:rsidP="00542705">
            <w:pPr>
              <w:tabs>
                <w:tab w:val="clear" w:pos="567"/>
              </w:tabs>
              <w:spacing w:line="240" w:lineRule="auto"/>
              <w:rPr>
                <w:bCs/>
                <w:i/>
                <w:iCs/>
                <w:szCs w:val="22"/>
              </w:rPr>
            </w:pPr>
            <w:r w:rsidRPr="00542705">
              <w:rPr>
                <w:i/>
              </w:rPr>
              <w:t xml:space="preserve">Tada: </w:t>
            </w:r>
            <w:r>
              <w:t>125</w:t>
            </w:r>
            <w:r w:rsidR="00195783">
              <w:t> </w:t>
            </w:r>
            <w:r>
              <w:t>mg/24</w:t>
            </w:r>
            <w:r w:rsidR="00195783">
              <w:t> </w:t>
            </w:r>
            <w:r>
              <w:t>val.</w:t>
            </w:r>
          </w:p>
        </w:tc>
      </w:tr>
    </w:tbl>
    <w:p w14:paraId="52519589" w14:textId="77777777" w:rsidR="00902470" w:rsidRPr="00885F1C" w:rsidRDefault="00902470" w:rsidP="001822EF">
      <w:pPr>
        <w:tabs>
          <w:tab w:val="clear" w:pos="567"/>
        </w:tabs>
        <w:spacing w:line="240" w:lineRule="auto"/>
        <w:rPr>
          <w:bCs/>
          <w:szCs w:val="22"/>
          <w:lang w:val="pt-PT"/>
        </w:rPr>
      </w:pPr>
      <w:r w:rsidRPr="00885F1C">
        <w:rPr>
          <w:vertAlign w:val="superscript"/>
          <w:lang w:val="pt-PT"/>
        </w:rPr>
        <w:t xml:space="preserve">1 </w:t>
      </w:r>
      <w:r w:rsidRPr="00885F1C">
        <w:rPr>
          <w:lang w:val="pt-PT"/>
        </w:rPr>
        <w:t>Po hemodializės ar nuolatinės ambulatorinės peritoninės dializės (CAPD) papildomų dozių vartoti nereikia.</w:t>
      </w:r>
    </w:p>
    <w:p w14:paraId="1EE29651" w14:textId="77777777" w:rsidR="00902470" w:rsidRPr="00885F1C" w:rsidRDefault="00902470" w:rsidP="00D6416F">
      <w:pPr>
        <w:tabs>
          <w:tab w:val="clear" w:pos="567"/>
        </w:tabs>
        <w:spacing w:line="240" w:lineRule="auto"/>
        <w:rPr>
          <w:bCs/>
          <w:szCs w:val="22"/>
          <w:lang w:val="pt-PT"/>
        </w:rPr>
      </w:pPr>
    </w:p>
    <w:p w14:paraId="75AD75CB" w14:textId="77777777" w:rsidR="00902470" w:rsidRPr="00885F1C" w:rsidRDefault="00FB7BB1" w:rsidP="00885F1C">
      <w:pPr>
        <w:tabs>
          <w:tab w:val="clear" w:pos="567"/>
        </w:tabs>
        <w:spacing w:line="240" w:lineRule="auto"/>
        <w:rPr>
          <w:bCs/>
          <w:i/>
          <w:iCs/>
          <w:szCs w:val="22"/>
          <w:lang w:val="pt-PT"/>
        </w:rPr>
      </w:pPr>
      <w:r w:rsidRPr="00885F1C">
        <w:rPr>
          <w:i/>
          <w:lang w:val="pt-PT"/>
        </w:rPr>
        <w:t>Pacientams, kurių</w:t>
      </w:r>
      <w:r w:rsidR="00902470" w:rsidRPr="00885F1C">
        <w:rPr>
          <w:i/>
          <w:lang w:val="pt-PT"/>
        </w:rPr>
        <w:t xml:space="preserve"> kepenų funkcija </w:t>
      </w:r>
      <w:r w:rsidRPr="00885F1C">
        <w:rPr>
          <w:i/>
          <w:lang w:val="pt-PT"/>
        </w:rPr>
        <w:t>sutrikusi</w:t>
      </w:r>
    </w:p>
    <w:p w14:paraId="1A8CDAD2" w14:textId="77777777" w:rsidR="00902470" w:rsidRPr="00885F1C" w:rsidRDefault="00902470" w:rsidP="00885F1C">
      <w:pPr>
        <w:tabs>
          <w:tab w:val="clear" w:pos="567"/>
        </w:tabs>
        <w:spacing w:line="240" w:lineRule="auto"/>
        <w:rPr>
          <w:bCs/>
          <w:szCs w:val="22"/>
          <w:lang w:val="pt-PT"/>
        </w:rPr>
      </w:pPr>
      <w:r w:rsidRPr="00885F1C">
        <w:rPr>
          <w:lang w:val="pt-PT"/>
        </w:rPr>
        <w:t>Dozės koreguoti nereikia, nes levofloksacinas nėra metabolizuojamas kepenyse ir išsiskiria daugiausia per inkstus.</w:t>
      </w:r>
    </w:p>
    <w:p w14:paraId="28B35753" w14:textId="77777777" w:rsidR="00902470" w:rsidRPr="00885F1C" w:rsidRDefault="00902470" w:rsidP="00885F1C">
      <w:pPr>
        <w:tabs>
          <w:tab w:val="clear" w:pos="567"/>
        </w:tabs>
        <w:spacing w:line="240" w:lineRule="auto"/>
        <w:rPr>
          <w:bCs/>
          <w:szCs w:val="22"/>
          <w:lang w:val="pt-PT"/>
        </w:rPr>
      </w:pPr>
    </w:p>
    <w:p w14:paraId="0329C500" w14:textId="77777777" w:rsidR="00902470" w:rsidRPr="00885F1C" w:rsidRDefault="00195783" w:rsidP="00885F1C">
      <w:pPr>
        <w:tabs>
          <w:tab w:val="clear" w:pos="567"/>
        </w:tabs>
        <w:spacing w:line="240" w:lineRule="auto"/>
        <w:rPr>
          <w:bCs/>
          <w:i/>
          <w:iCs/>
          <w:szCs w:val="22"/>
          <w:lang w:val="pt-PT"/>
        </w:rPr>
      </w:pPr>
      <w:r w:rsidRPr="00885F1C">
        <w:rPr>
          <w:i/>
          <w:lang w:val="pt-PT"/>
        </w:rPr>
        <w:t>Senyviems pacientams</w:t>
      </w:r>
    </w:p>
    <w:p w14:paraId="74774D2A" w14:textId="77777777" w:rsidR="00902470" w:rsidRPr="00885F1C" w:rsidRDefault="00FB7BB1" w:rsidP="00885F1C">
      <w:pPr>
        <w:tabs>
          <w:tab w:val="clear" w:pos="567"/>
        </w:tabs>
        <w:spacing w:line="240" w:lineRule="auto"/>
        <w:rPr>
          <w:bCs/>
          <w:szCs w:val="22"/>
          <w:lang w:val="pt-PT"/>
        </w:rPr>
      </w:pPr>
      <w:r w:rsidRPr="00885F1C">
        <w:rPr>
          <w:lang w:val="pt-PT"/>
        </w:rPr>
        <w:t>Senyviems pacientams</w:t>
      </w:r>
      <w:r w:rsidR="00902470" w:rsidRPr="00885F1C">
        <w:rPr>
          <w:lang w:val="pt-PT"/>
        </w:rPr>
        <w:t xml:space="preserve"> dozės koreguoti nereikia, išskyrus atvejus, kai reikia atsižvelgti į inkstų funkciją (žr. 4.4 skyrių „Sausgyslių uždegimas ir sausgyslių plyšimas“ ir „QT intervalo pailgėjimas“).</w:t>
      </w:r>
    </w:p>
    <w:p w14:paraId="1FD83EFF" w14:textId="77777777" w:rsidR="00902470" w:rsidRPr="00885F1C" w:rsidRDefault="00902470" w:rsidP="001822EF">
      <w:pPr>
        <w:tabs>
          <w:tab w:val="clear" w:pos="567"/>
        </w:tabs>
        <w:spacing w:line="240" w:lineRule="auto"/>
        <w:rPr>
          <w:bCs/>
          <w:i/>
          <w:iCs/>
          <w:szCs w:val="22"/>
          <w:lang w:val="pt-PT"/>
        </w:rPr>
      </w:pPr>
    </w:p>
    <w:p w14:paraId="45F5750F" w14:textId="77777777" w:rsidR="00902470" w:rsidRPr="00885F1C" w:rsidRDefault="00902470" w:rsidP="00D6416F">
      <w:pPr>
        <w:tabs>
          <w:tab w:val="clear" w:pos="567"/>
        </w:tabs>
        <w:spacing w:line="240" w:lineRule="auto"/>
        <w:rPr>
          <w:bCs/>
          <w:i/>
          <w:iCs/>
          <w:szCs w:val="22"/>
          <w:lang w:val="pt-PT"/>
        </w:rPr>
      </w:pPr>
      <w:r w:rsidRPr="00885F1C">
        <w:rPr>
          <w:i/>
          <w:noProof/>
          <w:szCs w:val="22"/>
          <w:lang w:val="pt-PT"/>
        </w:rPr>
        <w:t>Vaikų populiacija</w:t>
      </w:r>
    </w:p>
    <w:p w14:paraId="749891AB" w14:textId="77777777" w:rsidR="00902470" w:rsidRPr="00885F1C" w:rsidRDefault="00902470" w:rsidP="00D6416F">
      <w:pPr>
        <w:tabs>
          <w:tab w:val="clear" w:pos="567"/>
        </w:tabs>
        <w:spacing w:line="240" w:lineRule="auto"/>
        <w:rPr>
          <w:bCs/>
          <w:szCs w:val="22"/>
          <w:lang w:val="pt-PT"/>
        </w:rPr>
      </w:pPr>
      <w:r w:rsidRPr="00885F1C">
        <w:rPr>
          <w:lang w:val="pt-PT"/>
        </w:rPr>
        <w:t>Levofloxacin Basi 5</w:t>
      </w:r>
      <w:r w:rsidR="00195783" w:rsidRPr="00885F1C">
        <w:rPr>
          <w:lang w:val="pt-PT"/>
        </w:rPr>
        <w:t> </w:t>
      </w:r>
      <w:r w:rsidRPr="00885F1C">
        <w:rPr>
          <w:lang w:val="pt-PT"/>
        </w:rPr>
        <w:t>mg/ml infuzinis tirpalas yra kontraindikuotinas vaikams ir augantiems paaugliams (žr. 4.3 skyrių).</w:t>
      </w:r>
    </w:p>
    <w:p w14:paraId="1C19496E" w14:textId="77777777" w:rsidR="00902470" w:rsidRPr="00885F1C" w:rsidRDefault="00902470" w:rsidP="00885F1C">
      <w:pPr>
        <w:tabs>
          <w:tab w:val="clear" w:pos="567"/>
        </w:tabs>
        <w:autoSpaceDE w:val="0"/>
        <w:autoSpaceDN w:val="0"/>
        <w:adjustRightInd w:val="0"/>
        <w:spacing w:line="240" w:lineRule="auto"/>
        <w:rPr>
          <w:b/>
          <w:i/>
          <w:szCs w:val="22"/>
          <w:lang w:val="pt-PT"/>
        </w:rPr>
      </w:pPr>
    </w:p>
    <w:p w14:paraId="1122C1A1" w14:textId="77777777" w:rsidR="00902470" w:rsidRPr="00885F1C" w:rsidRDefault="00902470" w:rsidP="00885F1C">
      <w:pPr>
        <w:tabs>
          <w:tab w:val="clear" w:pos="567"/>
        </w:tabs>
        <w:spacing w:line="240" w:lineRule="auto"/>
        <w:rPr>
          <w:szCs w:val="22"/>
          <w:u w:val="single"/>
          <w:lang w:val="pt-PT"/>
        </w:rPr>
      </w:pPr>
      <w:r w:rsidRPr="00885F1C">
        <w:rPr>
          <w:noProof/>
          <w:szCs w:val="22"/>
          <w:u w:val="single"/>
          <w:lang w:val="pt-PT"/>
        </w:rPr>
        <w:t>Vartojimo metodas</w:t>
      </w:r>
    </w:p>
    <w:p w14:paraId="7D6AE798" w14:textId="77777777" w:rsidR="00902470" w:rsidRPr="00885F1C" w:rsidRDefault="00902470" w:rsidP="00885F1C">
      <w:pPr>
        <w:tabs>
          <w:tab w:val="clear" w:pos="567"/>
        </w:tabs>
        <w:spacing w:line="240" w:lineRule="auto"/>
        <w:rPr>
          <w:bCs/>
          <w:szCs w:val="22"/>
          <w:lang w:val="lt-LT"/>
        </w:rPr>
      </w:pPr>
      <w:proofErr w:type="spellStart"/>
      <w:r w:rsidRPr="00885F1C">
        <w:rPr>
          <w:lang w:val="lt-LT"/>
        </w:rPr>
        <w:t>Levofloxacin</w:t>
      </w:r>
      <w:proofErr w:type="spellEnd"/>
      <w:r w:rsidRPr="00885F1C">
        <w:rPr>
          <w:lang w:val="lt-LT"/>
        </w:rPr>
        <w:t xml:space="preserve"> Basi infuzinis tirpalas skirtas tik lėtai intraveninei infuzijai; jis vartojamas vieną arba du kartus per parą. Infuzijos trukmė turi būti ne trumpesnė kaip 30</w:t>
      </w:r>
      <w:r w:rsidR="00D53619">
        <w:rPr>
          <w:lang w:val="lt-LT"/>
        </w:rPr>
        <w:t> </w:t>
      </w:r>
      <w:r w:rsidRPr="00885F1C">
        <w:rPr>
          <w:lang w:val="lt-LT"/>
        </w:rPr>
        <w:t>minučių, kai skiriama 250</w:t>
      </w:r>
      <w:r w:rsidR="00D53619">
        <w:rPr>
          <w:lang w:val="lt-LT"/>
        </w:rPr>
        <w:t> </w:t>
      </w:r>
      <w:r w:rsidRPr="00885F1C">
        <w:rPr>
          <w:lang w:val="lt-LT"/>
        </w:rPr>
        <w:t>mg, arba 60</w:t>
      </w:r>
      <w:r w:rsidR="00D53619">
        <w:rPr>
          <w:lang w:val="lt-LT"/>
        </w:rPr>
        <w:t> </w:t>
      </w:r>
      <w:r w:rsidRPr="00885F1C">
        <w:rPr>
          <w:lang w:val="lt-LT"/>
        </w:rPr>
        <w:t>minučių, kai skiriama 500</w:t>
      </w:r>
      <w:r w:rsidR="00D53619">
        <w:rPr>
          <w:lang w:val="lt-LT"/>
        </w:rPr>
        <w:t> </w:t>
      </w:r>
      <w:r w:rsidRPr="00885F1C">
        <w:rPr>
          <w:lang w:val="lt-LT"/>
        </w:rPr>
        <w:t xml:space="preserve">mg </w:t>
      </w:r>
      <w:proofErr w:type="spellStart"/>
      <w:r w:rsidRPr="00885F1C">
        <w:rPr>
          <w:lang w:val="lt-LT"/>
        </w:rPr>
        <w:t>Levofloxacin</w:t>
      </w:r>
      <w:proofErr w:type="spellEnd"/>
      <w:r w:rsidRPr="00885F1C">
        <w:rPr>
          <w:lang w:val="lt-LT"/>
        </w:rPr>
        <w:t xml:space="preserve"> Basi infuzinio tirpalo (žr. 4.4 skyrių).</w:t>
      </w:r>
    </w:p>
    <w:p w14:paraId="0943B592" w14:textId="77777777" w:rsidR="00902470" w:rsidRPr="00885F1C" w:rsidRDefault="00902470" w:rsidP="00902470">
      <w:pPr>
        <w:tabs>
          <w:tab w:val="clear" w:pos="567"/>
        </w:tabs>
        <w:spacing w:line="240" w:lineRule="auto"/>
        <w:jc w:val="both"/>
        <w:rPr>
          <w:bCs/>
          <w:szCs w:val="22"/>
          <w:lang w:val="lt-LT"/>
        </w:rPr>
      </w:pPr>
    </w:p>
    <w:p w14:paraId="0599658E" w14:textId="77777777" w:rsidR="00902470" w:rsidRPr="00885F1C" w:rsidRDefault="00902470" w:rsidP="00885F1C">
      <w:pPr>
        <w:tabs>
          <w:tab w:val="clear" w:pos="567"/>
        </w:tabs>
        <w:spacing w:line="240" w:lineRule="auto"/>
        <w:rPr>
          <w:bCs/>
          <w:szCs w:val="22"/>
          <w:lang w:val="lt-LT"/>
        </w:rPr>
      </w:pPr>
      <w:r w:rsidRPr="00885F1C">
        <w:rPr>
          <w:lang w:val="lt-LT"/>
        </w:rPr>
        <w:t>Dėl nesuderinamumo žr. 6.2 skyrių, o dėl suderinamumo su kitais infuzi</w:t>
      </w:r>
      <w:r w:rsidR="00D53619" w:rsidRPr="00885F1C">
        <w:rPr>
          <w:lang w:val="lt-LT"/>
        </w:rPr>
        <w:t>niais</w:t>
      </w:r>
      <w:r w:rsidRPr="00885F1C">
        <w:rPr>
          <w:lang w:val="lt-LT"/>
        </w:rPr>
        <w:t xml:space="preserve"> tirpalais žr. 6.6 skyrių.</w:t>
      </w:r>
    </w:p>
    <w:p w14:paraId="68D99EF2" w14:textId="77777777" w:rsidR="00F34163" w:rsidRPr="007B5A36" w:rsidRDefault="00F34163" w:rsidP="00F34163">
      <w:pPr>
        <w:rPr>
          <w:lang w:val="lt-LT"/>
        </w:rPr>
      </w:pPr>
    </w:p>
    <w:p w14:paraId="7FB3AA1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2A921292" w14:textId="77777777" w:rsidR="00F34163" w:rsidRPr="00B34FA1" w:rsidRDefault="00F34163" w:rsidP="00F34163">
      <w:pPr>
        <w:rPr>
          <w:szCs w:val="24"/>
          <w:lang w:val="lt-LT"/>
        </w:rPr>
      </w:pPr>
    </w:p>
    <w:p w14:paraId="40DF4494" w14:textId="77777777" w:rsidR="00902470" w:rsidRPr="00902470" w:rsidRDefault="00902470" w:rsidP="00902470">
      <w:pPr>
        <w:spacing w:line="240" w:lineRule="auto"/>
        <w:jc w:val="both"/>
        <w:rPr>
          <w:lang w:val="lt-LT"/>
        </w:rPr>
      </w:pPr>
      <w:proofErr w:type="spellStart"/>
      <w:r w:rsidRPr="00902470">
        <w:rPr>
          <w:lang w:val="lt-LT"/>
        </w:rPr>
        <w:t>Levofloxacin</w:t>
      </w:r>
      <w:proofErr w:type="spellEnd"/>
      <w:r w:rsidRPr="00902470">
        <w:rPr>
          <w:lang w:val="lt-LT"/>
        </w:rPr>
        <w:t xml:space="preserve"> Basi 5</w:t>
      </w:r>
      <w:r w:rsidR="00FB7BB1">
        <w:rPr>
          <w:lang w:val="lt-LT"/>
        </w:rPr>
        <w:t> </w:t>
      </w:r>
      <w:r w:rsidRPr="00902470">
        <w:rPr>
          <w:lang w:val="lt-LT"/>
        </w:rPr>
        <w:t>mg/ml infuzin</w:t>
      </w:r>
      <w:r w:rsidR="00195783">
        <w:rPr>
          <w:lang w:val="lt-LT"/>
        </w:rPr>
        <w:t>į</w:t>
      </w:r>
      <w:r w:rsidRPr="00902470">
        <w:rPr>
          <w:lang w:val="lt-LT"/>
        </w:rPr>
        <w:t xml:space="preserve"> tirpal</w:t>
      </w:r>
      <w:r w:rsidR="00195783">
        <w:rPr>
          <w:lang w:val="lt-LT"/>
        </w:rPr>
        <w:t>ą</w:t>
      </w:r>
      <w:r w:rsidRPr="00902470">
        <w:rPr>
          <w:lang w:val="lt-LT"/>
        </w:rPr>
        <w:t xml:space="preserve"> varto</w:t>
      </w:r>
      <w:r w:rsidR="00195783">
        <w:rPr>
          <w:lang w:val="lt-LT"/>
        </w:rPr>
        <w:t>ti draudžiama</w:t>
      </w:r>
      <w:r w:rsidRPr="00902470">
        <w:rPr>
          <w:lang w:val="lt-LT"/>
        </w:rPr>
        <w:t>:</w:t>
      </w:r>
    </w:p>
    <w:p w14:paraId="5056BDED" w14:textId="77777777" w:rsidR="00902470" w:rsidRPr="00902470" w:rsidRDefault="00902470" w:rsidP="00902470">
      <w:pPr>
        <w:spacing w:line="240" w:lineRule="auto"/>
        <w:ind w:left="567" w:hanging="567"/>
        <w:jc w:val="both"/>
        <w:rPr>
          <w:lang w:val="lt-LT"/>
        </w:rPr>
      </w:pPr>
      <w:r w:rsidRPr="00902470">
        <w:rPr>
          <w:lang w:val="lt-LT"/>
        </w:rPr>
        <w:t>-</w:t>
      </w:r>
      <w:r w:rsidRPr="00902470">
        <w:rPr>
          <w:lang w:val="lt-LT"/>
        </w:rPr>
        <w:tab/>
        <w:t xml:space="preserve">pacientams, kuriems yra padidėjęs jautrumas </w:t>
      </w:r>
      <w:proofErr w:type="spellStart"/>
      <w:r w:rsidRPr="00902470">
        <w:rPr>
          <w:lang w:val="lt-LT"/>
        </w:rPr>
        <w:t>levofloksacinui</w:t>
      </w:r>
      <w:proofErr w:type="spellEnd"/>
      <w:r w:rsidRPr="00902470">
        <w:rPr>
          <w:lang w:val="lt-LT"/>
        </w:rPr>
        <w:t xml:space="preserve"> ar bet kuriam kitam </w:t>
      </w:r>
      <w:proofErr w:type="spellStart"/>
      <w:r w:rsidRPr="00902470">
        <w:rPr>
          <w:lang w:val="lt-LT"/>
        </w:rPr>
        <w:t>chinolonui</w:t>
      </w:r>
      <w:proofErr w:type="spellEnd"/>
      <w:r w:rsidRPr="00902470">
        <w:rPr>
          <w:lang w:val="lt-LT"/>
        </w:rPr>
        <w:t xml:space="preserve"> arba bet kuriai 6.1 skyriuje nurodytai pagalbinei medžiagai; </w:t>
      </w:r>
    </w:p>
    <w:p w14:paraId="2AC116F9" w14:textId="77777777" w:rsidR="00902470" w:rsidRPr="00902470" w:rsidRDefault="00902470" w:rsidP="00902470">
      <w:pPr>
        <w:spacing w:line="240" w:lineRule="auto"/>
        <w:ind w:left="567" w:hanging="567"/>
        <w:jc w:val="both"/>
        <w:rPr>
          <w:lang w:val="lt-LT"/>
        </w:rPr>
      </w:pPr>
      <w:r w:rsidRPr="00902470">
        <w:rPr>
          <w:lang w:val="lt-LT"/>
        </w:rPr>
        <w:t>-</w:t>
      </w:r>
      <w:r w:rsidRPr="00902470">
        <w:rPr>
          <w:lang w:val="lt-LT"/>
        </w:rPr>
        <w:tab/>
        <w:t>epilepsija sergantiems pacientams;</w:t>
      </w:r>
    </w:p>
    <w:p w14:paraId="4C9B1B2F" w14:textId="77777777" w:rsidR="00902470" w:rsidRPr="00902470" w:rsidRDefault="00902470" w:rsidP="00902470">
      <w:pPr>
        <w:spacing w:line="240" w:lineRule="auto"/>
        <w:ind w:left="567" w:hanging="567"/>
        <w:jc w:val="both"/>
        <w:rPr>
          <w:lang w:val="lt-LT"/>
        </w:rPr>
      </w:pPr>
      <w:r w:rsidRPr="00902470">
        <w:rPr>
          <w:lang w:val="lt-LT"/>
        </w:rPr>
        <w:t>-</w:t>
      </w:r>
      <w:r w:rsidRPr="00902470">
        <w:rPr>
          <w:lang w:val="lt-LT"/>
        </w:rPr>
        <w:tab/>
        <w:t xml:space="preserve">pacientams, kuriems yra buvę su </w:t>
      </w:r>
      <w:proofErr w:type="spellStart"/>
      <w:r w:rsidRPr="00902470">
        <w:rPr>
          <w:lang w:val="lt-LT"/>
        </w:rPr>
        <w:t>fluorochinolonų</w:t>
      </w:r>
      <w:proofErr w:type="spellEnd"/>
      <w:r w:rsidRPr="00902470">
        <w:rPr>
          <w:lang w:val="lt-LT"/>
        </w:rPr>
        <w:t xml:space="preserve"> vartojimu susijusių sausgyslių sutrikimų;</w:t>
      </w:r>
    </w:p>
    <w:p w14:paraId="756EB3E9" w14:textId="77777777" w:rsidR="00902470" w:rsidRPr="00902470" w:rsidRDefault="00902470" w:rsidP="00902470">
      <w:pPr>
        <w:spacing w:line="240" w:lineRule="auto"/>
        <w:ind w:left="567" w:hanging="567"/>
        <w:jc w:val="both"/>
        <w:rPr>
          <w:lang w:val="lt-LT"/>
        </w:rPr>
      </w:pPr>
      <w:r w:rsidRPr="00902470">
        <w:rPr>
          <w:lang w:val="lt-LT"/>
        </w:rPr>
        <w:t>-</w:t>
      </w:r>
      <w:r w:rsidRPr="00902470">
        <w:rPr>
          <w:lang w:val="lt-LT"/>
        </w:rPr>
        <w:tab/>
        <w:t>vaikams ar augantiems paaugliams;</w:t>
      </w:r>
    </w:p>
    <w:p w14:paraId="32F8E9AE" w14:textId="77777777" w:rsidR="00902470" w:rsidRPr="00902470" w:rsidRDefault="00902470" w:rsidP="00902470">
      <w:pPr>
        <w:spacing w:line="240" w:lineRule="auto"/>
        <w:ind w:left="567" w:hanging="567"/>
        <w:jc w:val="both"/>
        <w:rPr>
          <w:lang w:val="lt-LT"/>
        </w:rPr>
      </w:pPr>
      <w:r w:rsidRPr="00902470">
        <w:rPr>
          <w:lang w:val="lt-LT"/>
        </w:rPr>
        <w:lastRenderedPageBreak/>
        <w:t>-</w:t>
      </w:r>
      <w:r w:rsidRPr="00902470">
        <w:rPr>
          <w:lang w:val="lt-LT"/>
        </w:rPr>
        <w:tab/>
        <w:t>nėštumo metu;</w:t>
      </w:r>
    </w:p>
    <w:p w14:paraId="122991C1" w14:textId="77777777" w:rsidR="00902470" w:rsidRPr="007B5A36" w:rsidRDefault="00902470" w:rsidP="00902470">
      <w:pPr>
        <w:spacing w:line="240" w:lineRule="auto"/>
        <w:ind w:left="567" w:hanging="567"/>
        <w:jc w:val="both"/>
        <w:rPr>
          <w:lang w:val="lt-LT"/>
        </w:rPr>
      </w:pPr>
      <w:r w:rsidRPr="007B5A36">
        <w:rPr>
          <w:lang w:val="lt-LT"/>
        </w:rPr>
        <w:t>-</w:t>
      </w:r>
      <w:r w:rsidRPr="007B5A36">
        <w:rPr>
          <w:lang w:val="lt-LT"/>
        </w:rPr>
        <w:tab/>
        <w:t>žindančioms moterims.</w:t>
      </w:r>
    </w:p>
    <w:p w14:paraId="5FC94EE9" w14:textId="77777777" w:rsidR="00F34163" w:rsidRPr="00B34FA1" w:rsidRDefault="00F34163" w:rsidP="00F34163">
      <w:pPr>
        <w:rPr>
          <w:szCs w:val="24"/>
          <w:lang w:val="lt-LT"/>
        </w:rPr>
      </w:pPr>
    </w:p>
    <w:p w14:paraId="48E52A85"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1A9CFD0C" w14:textId="77777777" w:rsidR="00F34163" w:rsidRPr="00B34FA1" w:rsidRDefault="00F34163" w:rsidP="00F34163">
      <w:pPr>
        <w:rPr>
          <w:szCs w:val="24"/>
          <w:lang w:val="lt-LT"/>
        </w:rPr>
      </w:pPr>
    </w:p>
    <w:p w14:paraId="13A468D7" w14:textId="77777777" w:rsidR="00902470" w:rsidRPr="00885F1C" w:rsidRDefault="00902470" w:rsidP="00885F1C">
      <w:pPr>
        <w:tabs>
          <w:tab w:val="clear" w:pos="567"/>
        </w:tabs>
        <w:autoSpaceDE w:val="0"/>
        <w:autoSpaceDN w:val="0"/>
        <w:adjustRightInd w:val="0"/>
        <w:spacing w:line="240" w:lineRule="auto"/>
        <w:rPr>
          <w:szCs w:val="22"/>
          <w:lang w:val="lt-LT"/>
        </w:rPr>
      </w:pPr>
      <w:proofErr w:type="spellStart"/>
      <w:r w:rsidRPr="00902470">
        <w:rPr>
          <w:rFonts w:ascii="TimesNewRomanPSMT" w:hAnsi="TimesNewRomanPSMT"/>
          <w:lang w:val="lt-LT"/>
        </w:rPr>
        <w:t>Levofloksacino</w:t>
      </w:r>
      <w:proofErr w:type="spellEnd"/>
      <w:r w:rsidRPr="00902470">
        <w:rPr>
          <w:rFonts w:ascii="TimesNewRomanPSMT" w:hAnsi="TimesNewRomanPSMT"/>
          <w:lang w:val="lt-LT"/>
        </w:rPr>
        <w:t xml:space="preserve"> vartojimo reikėtų vengti pacientams, kuriems anksčiau vartojant </w:t>
      </w:r>
      <w:proofErr w:type="spellStart"/>
      <w:r w:rsidRPr="00902470">
        <w:rPr>
          <w:rFonts w:ascii="TimesNewRomanPSMT" w:hAnsi="TimesNewRomanPSMT"/>
          <w:lang w:val="lt-LT"/>
        </w:rPr>
        <w:t>chinolonų</w:t>
      </w:r>
      <w:proofErr w:type="spellEnd"/>
      <w:r w:rsidRPr="00902470">
        <w:rPr>
          <w:rFonts w:ascii="TimesNewRomanPSMT" w:hAnsi="TimesNewRomanPSMT"/>
          <w:lang w:val="lt-LT"/>
        </w:rPr>
        <w:t xml:space="preserve"> ar </w:t>
      </w:r>
      <w:proofErr w:type="spellStart"/>
      <w:r w:rsidRPr="00902470">
        <w:rPr>
          <w:rFonts w:ascii="TimesNewRomanPSMT" w:hAnsi="TimesNewRomanPSMT"/>
          <w:lang w:val="lt-LT"/>
        </w:rPr>
        <w:t>fluorochinolonų</w:t>
      </w:r>
      <w:proofErr w:type="spellEnd"/>
      <w:r w:rsidRPr="00902470">
        <w:rPr>
          <w:rFonts w:ascii="TimesNewRomanPSMT" w:hAnsi="TimesNewRomanPSMT"/>
          <w:lang w:val="lt-LT"/>
        </w:rPr>
        <w:t xml:space="preserve"> turinčius vaist</w:t>
      </w:r>
      <w:r w:rsidR="001822EF">
        <w:rPr>
          <w:rFonts w:ascii="TimesNewRomanPSMT" w:hAnsi="TimesNewRomanPSMT"/>
          <w:lang w:val="lt-LT"/>
        </w:rPr>
        <w:t>inius preparatus</w:t>
      </w:r>
      <w:r w:rsidRPr="00902470">
        <w:rPr>
          <w:rFonts w:ascii="TimesNewRomanPSMT" w:hAnsi="TimesNewRomanPSMT"/>
          <w:lang w:val="lt-LT"/>
        </w:rPr>
        <w:t xml:space="preserve"> pasireiškė sunkios nepageidaujamos reakcijos (žr. 4.8 skyrių). Šių pacientų gydymą </w:t>
      </w:r>
      <w:proofErr w:type="spellStart"/>
      <w:r w:rsidRPr="00902470">
        <w:rPr>
          <w:rFonts w:ascii="TimesNewRomanPSMT" w:hAnsi="TimesNewRomanPSMT"/>
          <w:lang w:val="lt-LT"/>
        </w:rPr>
        <w:t>levofloksacinu</w:t>
      </w:r>
      <w:proofErr w:type="spellEnd"/>
      <w:r w:rsidRPr="00902470">
        <w:rPr>
          <w:rFonts w:ascii="TimesNewRomanPSMT" w:hAnsi="TimesNewRomanPSMT"/>
          <w:lang w:val="lt-LT"/>
        </w:rPr>
        <w:t xml:space="preserve"> </w:t>
      </w:r>
      <w:r w:rsidRPr="00885F1C">
        <w:rPr>
          <w:lang w:val="lt-LT"/>
        </w:rPr>
        <w:t>reikėtų pradėti tik tuo atveju, jei nėra alternatyvių gydymo galimybių ir po ati</w:t>
      </w:r>
      <w:r w:rsidR="001822EF" w:rsidRPr="00885F1C">
        <w:rPr>
          <w:lang w:val="lt-LT"/>
        </w:rPr>
        <w:t>dau</w:t>
      </w:r>
      <w:r w:rsidRPr="00885F1C">
        <w:rPr>
          <w:lang w:val="lt-LT"/>
        </w:rPr>
        <w:t>s naudos ir rizikos įvertinimo (žr. taip pat 4.3 skyrių).</w:t>
      </w:r>
    </w:p>
    <w:p w14:paraId="2556AB6A" w14:textId="77777777" w:rsidR="00902470" w:rsidRPr="00885F1C" w:rsidRDefault="00902470" w:rsidP="00885F1C">
      <w:pPr>
        <w:tabs>
          <w:tab w:val="clear" w:pos="567"/>
        </w:tabs>
        <w:autoSpaceDE w:val="0"/>
        <w:autoSpaceDN w:val="0"/>
        <w:adjustRightInd w:val="0"/>
        <w:spacing w:line="240" w:lineRule="auto"/>
        <w:rPr>
          <w:szCs w:val="22"/>
          <w:lang w:val="lt-LT" w:eastAsia="en-GB"/>
        </w:rPr>
      </w:pPr>
    </w:p>
    <w:p w14:paraId="08FADAE7" w14:textId="77777777" w:rsidR="00902470" w:rsidRPr="00885F1C" w:rsidRDefault="00902470" w:rsidP="00885F1C">
      <w:pPr>
        <w:tabs>
          <w:tab w:val="clear" w:pos="567"/>
        </w:tabs>
        <w:autoSpaceDE w:val="0"/>
        <w:autoSpaceDN w:val="0"/>
        <w:adjustRightInd w:val="0"/>
        <w:spacing w:line="240" w:lineRule="auto"/>
        <w:rPr>
          <w:i/>
          <w:iCs/>
          <w:szCs w:val="22"/>
          <w:lang w:val="lt-LT"/>
        </w:rPr>
      </w:pPr>
      <w:r w:rsidRPr="00885F1C">
        <w:rPr>
          <w:i/>
          <w:lang w:val="lt-LT"/>
        </w:rPr>
        <w:t>Atsparumo rizika</w:t>
      </w:r>
    </w:p>
    <w:p w14:paraId="1AAC77C8" w14:textId="77777777" w:rsidR="00902470" w:rsidRPr="00D6416F" w:rsidRDefault="00902470" w:rsidP="00885F1C">
      <w:pPr>
        <w:tabs>
          <w:tab w:val="clear" w:pos="567"/>
        </w:tabs>
        <w:autoSpaceDE w:val="0"/>
        <w:autoSpaceDN w:val="0"/>
        <w:adjustRightInd w:val="0"/>
        <w:spacing w:line="240" w:lineRule="auto"/>
        <w:rPr>
          <w:szCs w:val="22"/>
          <w:lang w:val="lt-LT"/>
        </w:rPr>
      </w:pPr>
      <w:r w:rsidRPr="001822EF">
        <w:rPr>
          <w:lang w:val="lt-LT"/>
        </w:rPr>
        <w:t xml:space="preserve">Labai tikėtina, kad </w:t>
      </w:r>
      <w:proofErr w:type="spellStart"/>
      <w:r w:rsidRPr="001822EF">
        <w:rPr>
          <w:lang w:val="lt-LT"/>
        </w:rPr>
        <w:t>meticilinui</w:t>
      </w:r>
      <w:proofErr w:type="spellEnd"/>
      <w:r w:rsidRPr="001822EF">
        <w:rPr>
          <w:lang w:val="lt-LT"/>
        </w:rPr>
        <w:t xml:space="preserve"> atsparios </w:t>
      </w:r>
      <w:r w:rsidRPr="001822EF">
        <w:rPr>
          <w:i/>
          <w:lang w:val="lt-LT"/>
        </w:rPr>
        <w:t xml:space="preserve">S. </w:t>
      </w:r>
      <w:proofErr w:type="spellStart"/>
      <w:r w:rsidRPr="001822EF">
        <w:rPr>
          <w:i/>
          <w:lang w:val="lt-LT"/>
        </w:rPr>
        <w:t>aureus</w:t>
      </w:r>
      <w:proofErr w:type="spellEnd"/>
      <w:r w:rsidRPr="001822EF">
        <w:rPr>
          <w:lang w:val="lt-LT"/>
        </w:rPr>
        <w:t xml:space="preserve"> yra atsparios </w:t>
      </w:r>
      <w:proofErr w:type="spellStart"/>
      <w:r w:rsidRPr="001822EF">
        <w:rPr>
          <w:lang w:val="lt-LT"/>
        </w:rPr>
        <w:t>fluorochinolonams</w:t>
      </w:r>
      <w:proofErr w:type="spellEnd"/>
      <w:r w:rsidRPr="001822EF">
        <w:rPr>
          <w:lang w:val="lt-LT"/>
        </w:rPr>
        <w:t xml:space="preserve">, įskaitant </w:t>
      </w:r>
      <w:proofErr w:type="spellStart"/>
      <w:r w:rsidRPr="001822EF">
        <w:rPr>
          <w:lang w:val="lt-LT"/>
        </w:rPr>
        <w:t>levofloksaciną</w:t>
      </w:r>
      <w:proofErr w:type="spellEnd"/>
      <w:r w:rsidRPr="001822EF">
        <w:rPr>
          <w:lang w:val="lt-LT"/>
        </w:rPr>
        <w:t xml:space="preserve">. Todėl </w:t>
      </w:r>
      <w:proofErr w:type="spellStart"/>
      <w:r w:rsidRPr="001822EF">
        <w:rPr>
          <w:lang w:val="lt-LT"/>
        </w:rPr>
        <w:t>levofloksacinas</w:t>
      </w:r>
      <w:proofErr w:type="spellEnd"/>
      <w:r w:rsidRPr="001822EF">
        <w:rPr>
          <w:lang w:val="lt-LT"/>
        </w:rPr>
        <w:t xml:space="preserve"> nere</w:t>
      </w:r>
      <w:r w:rsidRPr="00D6416F">
        <w:rPr>
          <w:lang w:val="lt-LT"/>
        </w:rPr>
        <w:t xml:space="preserve">komenduojamas žinomų ar įtariamų MRSA infekcijų gydymui, išskyrus atvejus, kai laboratoriniai tyrimai patvirtino organizmo jautrumą </w:t>
      </w:r>
      <w:proofErr w:type="spellStart"/>
      <w:r w:rsidRPr="00D6416F">
        <w:rPr>
          <w:lang w:val="lt-LT"/>
        </w:rPr>
        <w:t>levofloksacinui</w:t>
      </w:r>
      <w:proofErr w:type="spellEnd"/>
      <w:r w:rsidRPr="00D6416F">
        <w:rPr>
          <w:lang w:val="lt-LT"/>
        </w:rPr>
        <w:t xml:space="preserve"> (ir įprastai rekomenduojami antibakteriniai vaist</w:t>
      </w:r>
      <w:r w:rsidR="001822EF" w:rsidRPr="00D6416F">
        <w:rPr>
          <w:lang w:val="lt-LT"/>
        </w:rPr>
        <w:t>iniai preparatai</w:t>
      </w:r>
      <w:r w:rsidRPr="00D6416F">
        <w:rPr>
          <w:lang w:val="lt-LT"/>
        </w:rPr>
        <w:t xml:space="preserve"> MRSA infekcijų gydymui laikomi netinkamais).</w:t>
      </w:r>
    </w:p>
    <w:p w14:paraId="657BFF68" w14:textId="77777777" w:rsidR="00902470" w:rsidRPr="00AC3317" w:rsidRDefault="00902470" w:rsidP="00885F1C">
      <w:pPr>
        <w:tabs>
          <w:tab w:val="clear" w:pos="567"/>
        </w:tabs>
        <w:autoSpaceDE w:val="0"/>
        <w:autoSpaceDN w:val="0"/>
        <w:adjustRightInd w:val="0"/>
        <w:spacing w:line="240" w:lineRule="auto"/>
        <w:rPr>
          <w:szCs w:val="22"/>
          <w:lang w:val="lt-LT"/>
        </w:rPr>
      </w:pPr>
    </w:p>
    <w:p w14:paraId="61022B1F" w14:textId="77777777" w:rsidR="00902470" w:rsidRPr="00AC3317" w:rsidRDefault="00902470" w:rsidP="00885F1C">
      <w:pPr>
        <w:tabs>
          <w:tab w:val="clear" w:pos="567"/>
        </w:tabs>
        <w:autoSpaceDE w:val="0"/>
        <w:autoSpaceDN w:val="0"/>
        <w:adjustRightInd w:val="0"/>
        <w:spacing w:line="240" w:lineRule="auto"/>
        <w:rPr>
          <w:szCs w:val="22"/>
          <w:lang w:val="lt-LT"/>
        </w:rPr>
      </w:pPr>
      <w:r w:rsidRPr="00AC3317">
        <w:rPr>
          <w:i/>
          <w:lang w:val="lt-LT"/>
        </w:rPr>
        <w:t>E. coli</w:t>
      </w:r>
      <w:r w:rsidRPr="00AC3317">
        <w:rPr>
          <w:lang w:val="lt-LT"/>
        </w:rPr>
        <w:t xml:space="preserve"> – dažniausio šlapimo takų infekcijų sukėlėjo – atsparumas </w:t>
      </w:r>
      <w:proofErr w:type="spellStart"/>
      <w:r w:rsidRPr="00AC3317">
        <w:rPr>
          <w:lang w:val="lt-LT"/>
        </w:rPr>
        <w:t>fluorochinolonams</w:t>
      </w:r>
      <w:proofErr w:type="spellEnd"/>
      <w:r w:rsidRPr="00AC3317">
        <w:rPr>
          <w:lang w:val="lt-LT"/>
        </w:rPr>
        <w:t xml:space="preserve"> Europos Sąjungoje skiriasi. Receptus išrašantiems gydytojams rekomenduojama atsižvelgti į vietinį </w:t>
      </w:r>
      <w:r w:rsidRPr="00AC3317">
        <w:rPr>
          <w:i/>
          <w:lang w:val="lt-LT"/>
        </w:rPr>
        <w:t>E. coli</w:t>
      </w:r>
      <w:r w:rsidRPr="00AC3317">
        <w:rPr>
          <w:lang w:val="lt-LT"/>
        </w:rPr>
        <w:t xml:space="preserve"> atsparumo </w:t>
      </w:r>
      <w:proofErr w:type="spellStart"/>
      <w:r w:rsidRPr="00AC3317">
        <w:rPr>
          <w:lang w:val="lt-LT"/>
        </w:rPr>
        <w:t>fluorochinolonams</w:t>
      </w:r>
      <w:proofErr w:type="spellEnd"/>
      <w:r w:rsidRPr="00AC3317">
        <w:rPr>
          <w:lang w:val="lt-LT"/>
        </w:rPr>
        <w:t xml:space="preserve"> paplitimą.</w:t>
      </w:r>
    </w:p>
    <w:p w14:paraId="2B3D2525" w14:textId="77777777" w:rsidR="00902470" w:rsidRPr="00902470" w:rsidRDefault="00902470" w:rsidP="00902470">
      <w:pPr>
        <w:tabs>
          <w:tab w:val="clear" w:pos="567"/>
        </w:tabs>
        <w:autoSpaceDE w:val="0"/>
        <w:autoSpaceDN w:val="0"/>
        <w:adjustRightInd w:val="0"/>
        <w:spacing w:line="240" w:lineRule="auto"/>
        <w:jc w:val="both"/>
        <w:rPr>
          <w:szCs w:val="22"/>
          <w:lang w:val="lt-LT"/>
        </w:rPr>
      </w:pPr>
    </w:p>
    <w:p w14:paraId="63C6D0F5" w14:textId="77777777" w:rsidR="00902470" w:rsidRPr="00902470" w:rsidRDefault="00902470" w:rsidP="00902470">
      <w:pPr>
        <w:tabs>
          <w:tab w:val="clear" w:pos="567"/>
        </w:tabs>
        <w:autoSpaceDE w:val="0"/>
        <w:autoSpaceDN w:val="0"/>
        <w:adjustRightInd w:val="0"/>
        <w:spacing w:line="240" w:lineRule="auto"/>
        <w:jc w:val="both"/>
        <w:rPr>
          <w:i/>
          <w:iCs/>
          <w:szCs w:val="22"/>
          <w:lang w:val="lt-LT"/>
        </w:rPr>
      </w:pPr>
      <w:r w:rsidRPr="00902470">
        <w:rPr>
          <w:i/>
          <w:lang w:val="lt-LT"/>
        </w:rPr>
        <w:t>Inhaliacinė juodligė</w:t>
      </w:r>
    </w:p>
    <w:p w14:paraId="5D4B4302" w14:textId="77777777" w:rsidR="00902470" w:rsidRPr="00902470" w:rsidRDefault="001822EF" w:rsidP="00885F1C">
      <w:pPr>
        <w:tabs>
          <w:tab w:val="clear" w:pos="567"/>
        </w:tabs>
        <w:autoSpaceDE w:val="0"/>
        <w:autoSpaceDN w:val="0"/>
        <w:adjustRightInd w:val="0"/>
        <w:spacing w:line="240" w:lineRule="auto"/>
        <w:rPr>
          <w:szCs w:val="22"/>
          <w:lang w:val="lt-LT"/>
        </w:rPr>
      </w:pPr>
      <w:r>
        <w:rPr>
          <w:lang w:val="lt-LT"/>
        </w:rPr>
        <w:t>Vart</w:t>
      </w:r>
      <w:r w:rsidR="00902470" w:rsidRPr="00902470">
        <w:rPr>
          <w:lang w:val="lt-LT"/>
        </w:rPr>
        <w:t xml:space="preserve">ojimas žmonėms pagrįstas </w:t>
      </w:r>
      <w:proofErr w:type="spellStart"/>
      <w:r w:rsidR="00902470" w:rsidRPr="00902470">
        <w:rPr>
          <w:i/>
          <w:lang w:val="lt-LT"/>
        </w:rPr>
        <w:t>in</w:t>
      </w:r>
      <w:proofErr w:type="spellEnd"/>
      <w:r w:rsidR="00902470" w:rsidRPr="00902470">
        <w:rPr>
          <w:i/>
          <w:lang w:val="lt-LT"/>
        </w:rPr>
        <w:t xml:space="preserve"> </w:t>
      </w:r>
      <w:proofErr w:type="spellStart"/>
      <w:r w:rsidR="00902470" w:rsidRPr="00902470">
        <w:rPr>
          <w:i/>
          <w:lang w:val="lt-LT"/>
        </w:rPr>
        <w:t>vitro</w:t>
      </w:r>
      <w:proofErr w:type="spellEnd"/>
      <w:r w:rsidR="00902470" w:rsidRPr="00902470">
        <w:rPr>
          <w:lang w:val="lt-LT"/>
        </w:rPr>
        <w:t xml:space="preserve"> </w:t>
      </w:r>
      <w:proofErr w:type="spellStart"/>
      <w:r w:rsidR="00902470" w:rsidRPr="00902470">
        <w:rPr>
          <w:i/>
          <w:lang w:val="lt-LT"/>
        </w:rPr>
        <w:t>Bacillus</w:t>
      </w:r>
      <w:proofErr w:type="spellEnd"/>
      <w:r w:rsidR="00902470" w:rsidRPr="00902470">
        <w:rPr>
          <w:i/>
          <w:lang w:val="lt-LT"/>
        </w:rPr>
        <w:t xml:space="preserve"> </w:t>
      </w:r>
      <w:proofErr w:type="spellStart"/>
      <w:r w:rsidR="00902470" w:rsidRPr="00902470">
        <w:rPr>
          <w:i/>
          <w:lang w:val="lt-LT"/>
        </w:rPr>
        <w:t>anthracis</w:t>
      </w:r>
      <w:proofErr w:type="spellEnd"/>
      <w:r w:rsidR="00902470" w:rsidRPr="00902470">
        <w:rPr>
          <w:lang w:val="lt-LT"/>
        </w:rPr>
        <w:t xml:space="preserve"> jautrumo duomenimis ir eksperimentiniais duomenimis su gyvūnais bei ribotais duomenimis apie žmones. Gydantys gydytojai turėtų remtis nacionaliniais ir (arba) tarptautiniais konsensuso dokumentais dėl juodligės gydymo.</w:t>
      </w:r>
    </w:p>
    <w:p w14:paraId="2B56952B" w14:textId="77777777" w:rsidR="00902470" w:rsidRPr="00902470" w:rsidRDefault="00902470" w:rsidP="00902470">
      <w:pPr>
        <w:tabs>
          <w:tab w:val="clear" w:pos="567"/>
        </w:tabs>
        <w:autoSpaceDE w:val="0"/>
        <w:autoSpaceDN w:val="0"/>
        <w:adjustRightInd w:val="0"/>
        <w:spacing w:line="240" w:lineRule="auto"/>
        <w:jc w:val="both"/>
        <w:rPr>
          <w:szCs w:val="22"/>
          <w:lang w:val="lt-LT"/>
        </w:rPr>
      </w:pPr>
    </w:p>
    <w:p w14:paraId="33A56C9C" w14:textId="77777777" w:rsidR="00902470" w:rsidRPr="00902470" w:rsidRDefault="00902470" w:rsidP="00902470">
      <w:pPr>
        <w:tabs>
          <w:tab w:val="clear" w:pos="567"/>
        </w:tabs>
        <w:autoSpaceDE w:val="0"/>
        <w:autoSpaceDN w:val="0"/>
        <w:adjustRightInd w:val="0"/>
        <w:spacing w:line="240" w:lineRule="auto"/>
        <w:jc w:val="both"/>
        <w:rPr>
          <w:i/>
          <w:iCs/>
          <w:szCs w:val="22"/>
          <w:lang w:val="lt-LT"/>
        </w:rPr>
      </w:pPr>
      <w:r w:rsidRPr="00902470">
        <w:rPr>
          <w:i/>
          <w:lang w:val="lt-LT"/>
        </w:rPr>
        <w:t>Ilgalaikės, negalią sukeliančios ir potencialiai negrįžtamos sunkios nepageidaujamos vaist</w:t>
      </w:r>
      <w:r w:rsidR="001822EF">
        <w:rPr>
          <w:i/>
          <w:lang w:val="lt-LT"/>
        </w:rPr>
        <w:t>ini</w:t>
      </w:r>
      <w:r w:rsidRPr="00902470">
        <w:rPr>
          <w:i/>
          <w:lang w:val="lt-LT"/>
        </w:rPr>
        <w:t xml:space="preserve">o </w:t>
      </w:r>
      <w:r w:rsidR="001822EF">
        <w:rPr>
          <w:i/>
          <w:lang w:val="lt-LT"/>
        </w:rPr>
        <w:t xml:space="preserve">preparato </w:t>
      </w:r>
      <w:r w:rsidRPr="00902470">
        <w:rPr>
          <w:i/>
          <w:lang w:val="lt-LT"/>
        </w:rPr>
        <w:t>reakcijos</w:t>
      </w:r>
    </w:p>
    <w:p w14:paraId="6C447C47" w14:textId="77777777" w:rsidR="00902470" w:rsidRPr="00902470" w:rsidRDefault="00902470" w:rsidP="00885F1C">
      <w:pPr>
        <w:tabs>
          <w:tab w:val="clear" w:pos="567"/>
        </w:tabs>
        <w:autoSpaceDE w:val="0"/>
        <w:autoSpaceDN w:val="0"/>
        <w:adjustRightInd w:val="0"/>
        <w:spacing w:line="240" w:lineRule="auto"/>
        <w:rPr>
          <w:szCs w:val="22"/>
          <w:lang w:val="lt-LT"/>
        </w:rPr>
      </w:pPr>
      <w:r w:rsidRPr="00902470">
        <w:rPr>
          <w:lang w:val="lt-LT"/>
        </w:rPr>
        <w:t>Labai retais atvejais buvo pranešta apie ilgalaikes (tęsiasi mėnesius ar metus), neįgalumą sukeliančias ir potencialiai negrįžtamas sunkias nepageidaujamas vaist</w:t>
      </w:r>
      <w:r w:rsidR="001822EF">
        <w:rPr>
          <w:lang w:val="lt-LT"/>
        </w:rPr>
        <w:t>inio preparato</w:t>
      </w:r>
      <w:r w:rsidRPr="00902470">
        <w:rPr>
          <w:lang w:val="lt-LT"/>
        </w:rPr>
        <w:t xml:space="preserve"> reakcijas, paveikiančias įvairias, kartais kelias organizmo sistemas (raumenų ir kaulų, nervų, psichinę ir jutimo), pacientams, vartojantiems </w:t>
      </w:r>
      <w:proofErr w:type="spellStart"/>
      <w:r w:rsidRPr="00902470">
        <w:rPr>
          <w:lang w:val="lt-LT"/>
        </w:rPr>
        <w:t>chinolonus</w:t>
      </w:r>
      <w:proofErr w:type="spellEnd"/>
      <w:r w:rsidRPr="00902470">
        <w:rPr>
          <w:lang w:val="lt-LT"/>
        </w:rPr>
        <w:t xml:space="preserve"> ir </w:t>
      </w:r>
      <w:proofErr w:type="spellStart"/>
      <w:r w:rsidRPr="00902470">
        <w:rPr>
          <w:lang w:val="lt-LT"/>
        </w:rPr>
        <w:t>fluorochinolonus</w:t>
      </w:r>
      <w:proofErr w:type="spellEnd"/>
      <w:r w:rsidRPr="00902470">
        <w:rPr>
          <w:lang w:val="lt-LT"/>
        </w:rPr>
        <w:t xml:space="preserve">, nepriklausomai nuo jų amžiaus ir anksčiau buvusių rizikos veiksnių. Pastebėjus pirmuosius bet kokios sunkios nepageidaujamos reakcijos požymius ar simptomus, </w:t>
      </w:r>
      <w:proofErr w:type="spellStart"/>
      <w:r w:rsidRPr="00902470">
        <w:rPr>
          <w:lang w:val="lt-LT"/>
        </w:rPr>
        <w:t>levofloksacino</w:t>
      </w:r>
      <w:proofErr w:type="spellEnd"/>
      <w:r w:rsidRPr="00902470">
        <w:rPr>
          <w:lang w:val="lt-LT"/>
        </w:rPr>
        <w:t xml:space="preserve"> vartojimą reikia nedelsiant nutraukti, o pacientams reikia patarti kreiptis į </w:t>
      </w:r>
      <w:r w:rsidR="00AD0FC4">
        <w:rPr>
          <w:lang w:val="lt-LT"/>
        </w:rPr>
        <w:t>vaistinį preparat</w:t>
      </w:r>
      <w:r w:rsidR="003432F6">
        <w:rPr>
          <w:lang w:val="lt-LT"/>
        </w:rPr>
        <w:t xml:space="preserve">ą skyrusį </w:t>
      </w:r>
      <w:r w:rsidRPr="00902470">
        <w:rPr>
          <w:lang w:val="lt-LT"/>
        </w:rPr>
        <w:t>gydytoją, ir pasikonsultuoti su juo.</w:t>
      </w:r>
    </w:p>
    <w:p w14:paraId="1A60A74E" w14:textId="77777777" w:rsidR="00902470" w:rsidRPr="00902470" w:rsidRDefault="00902470" w:rsidP="00902470">
      <w:pPr>
        <w:tabs>
          <w:tab w:val="clear" w:pos="567"/>
        </w:tabs>
        <w:autoSpaceDE w:val="0"/>
        <w:autoSpaceDN w:val="0"/>
        <w:adjustRightInd w:val="0"/>
        <w:spacing w:line="240" w:lineRule="auto"/>
        <w:jc w:val="both"/>
        <w:rPr>
          <w:szCs w:val="22"/>
          <w:lang w:val="lt-LT"/>
        </w:rPr>
      </w:pPr>
    </w:p>
    <w:p w14:paraId="08FF2A64" w14:textId="77777777" w:rsidR="00902470" w:rsidRPr="00902470" w:rsidRDefault="00902470" w:rsidP="00902470">
      <w:pPr>
        <w:tabs>
          <w:tab w:val="clear" w:pos="567"/>
        </w:tabs>
        <w:autoSpaceDE w:val="0"/>
        <w:autoSpaceDN w:val="0"/>
        <w:adjustRightInd w:val="0"/>
        <w:spacing w:line="240" w:lineRule="auto"/>
        <w:jc w:val="both"/>
        <w:rPr>
          <w:i/>
          <w:iCs/>
          <w:szCs w:val="22"/>
          <w:lang w:val="lt-LT"/>
        </w:rPr>
      </w:pPr>
      <w:r w:rsidRPr="00902470">
        <w:rPr>
          <w:i/>
          <w:lang w:val="lt-LT"/>
        </w:rPr>
        <w:t>Infuzijos trukmė</w:t>
      </w:r>
    </w:p>
    <w:p w14:paraId="4009E3A5" w14:textId="77777777" w:rsidR="00902470" w:rsidRPr="00902470" w:rsidRDefault="00902470" w:rsidP="00885F1C">
      <w:pPr>
        <w:tabs>
          <w:tab w:val="clear" w:pos="567"/>
        </w:tabs>
        <w:autoSpaceDE w:val="0"/>
        <w:autoSpaceDN w:val="0"/>
        <w:adjustRightInd w:val="0"/>
        <w:spacing w:line="240" w:lineRule="auto"/>
        <w:rPr>
          <w:szCs w:val="22"/>
          <w:lang w:val="lt-LT"/>
        </w:rPr>
      </w:pPr>
      <w:r w:rsidRPr="00902470">
        <w:rPr>
          <w:lang w:val="lt-LT"/>
        </w:rPr>
        <w:t>Rekomenduojamas infuzijos laikas yra ne trumpesnis kaip 30 minučių 250</w:t>
      </w:r>
      <w:r w:rsidR="003432F6">
        <w:rPr>
          <w:lang w:val="lt-LT"/>
        </w:rPr>
        <w:t> </w:t>
      </w:r>
      <w:r w:rsidRPr="00902470">
        <w:rPr>
          <w:lang w:val="lt-LT"/>
        </w:rPr>
        <w:t>mg arba 60 minučių 500</w:t>
      </w:r>
      <w:r w:rsidR="003432F6">
        <w:rPr>
          <w:lang w:val="lt-LT"/>
        </w:rPr>
        <w:t> </w:t>
      </w:r>
      <w:r w:rsidRPr="00902470">
        <w:rPr>
          <w:lang w:val="lt-LT"/>
        </w:rPr>
        <w:t xml:space="preserve">mg </w:t>
      </w:r>
      <w:proofErr w:type="spellStart"/>
      <w:r w:rsidRPr="00902470">
        <w:rPr>
          <w:lang w:val="lt-LT"/>
        </w:rPr>
        <w:t>Levofloxacin</w:t>
      </w:r>
      <w:proofErr w:type="spellEnd"/>
      <w:r w:rsidRPr="00902470">
        <w:rPr>
          <w:lang w:val="lt-LT"/>
        </w:rPr>
        <w:t xml:space="preserve"> Basi 5</w:t>
      </w:r>
      <w:r w:rsidR="003432F6">
        <w:rPr>
          <w:lang w:val="lt-LT"/>
        </w:rPr>
        <w:t> </w:t>
      </w:r>
      <w:r w:rsidRPr="00902470">
        <w:rPr>
          <w:lang w:val="lt-LT"/>
        </w:rPr>
        <w:t xml:space="preserve">mg/ml infuzinio tirpalo. Žinoma, kad infuzijos metu </w:t>
      </w:r>
      <w:proofErr w:type="spellStart"/>
      <w:r w:rsidRPr="00902470">
        <w:rPr>
          <w:lang w:val="lt-LT"/>
        </w:rPr>
        <w:t>ofloksacinas</w:t>
      </w:r>
      <w:proofErr w:type="spellEnd"/>
      <w:r w:rsidRPr="00902470">
        <w:rPr>
          <w:lang w:val="lt-LT"/>
        </w:rPr>
        <w:t xml:space="preserve"> gali sukelti tachikardiją ir laikinį kraujospūdžio sumažėjimą. Retais atvejais dėl staigaus kraujospūdžio sumažėjimo gali atsirasti kraujotakos </w:t>
      </w:r>
      <w:proofErr w:type="spellStart"/>
      <w:r w:rsidRPr="00902470">
        <w:rPr>
          <w:lang w:val="lt-LT"/>
        </w:rPr>
        <w:t>kolapsas</w:t>
      </w:r>
      <w:proofErr w:type="spellEnd"/>
      <w:r w:rsidRPr="00902470">
        <w:rPr>
          <w:lang w:val="lt-LT"/>
        </w:rPr>
        <w:t xml:space="preserve">. Jei </w:t>
      </w:r>
      <w:proofErr w:type="spellStart"/>
      <w:r w:rsidRPr="00902470">
        <w:rPr>
          <w:lang w:val="lt-LT"/>
        </w:rPr>
        <w:t>levofloksaciną</w:t>
      </w:r>
      <w:proofErr w:type="spellEnd"/>
      <w:r w:rsidRPr="00902470">
        <w:rPr>
          <w:lang w:val="lt-LT"/>
        </w:rPr>
        <w:t xml:space="preserve"> (</w:t>
      </w:r>
      <w:proofErr w:type="spellStart"/>
      <w:r w:rsidRPr="00902470">
        <w:rPr>
          <w:lang w:val="lt-LT"/>
        </w:rPr>
        <w:t>ofloksacino</w:t>
      </w:r>
      <w:proofErr w:type="spellEnd"/>
      <w:r w:rsidRPr="00902470">
        <w:rPr>
          <w:lang w:val="lt-LT"/>
        </w:rPr>
        <w:t xml:space="preserve"> l-izomeras)</w:t>
      </w:r>
      <w:r w:rsidR="003432F6">
        <w:rPr>
          <w:lang w:val="lt-LT"/>
        </w:rPr>
        <w:t xml:space="preserve"> skiriant infuzijos būdu</w:t>
      </w:r>
      <w:r w:rsidRPr="00902470">
        <w:rPr>
          <w:lang w:val="lt-LT"/>
        </w:rPr>
        <w:t xml:space="preserve"> pastebimas akivaizdus kraujospūdžio sumažėjimas, infuziją reikia nedelsiant nutraukti.</w:t>
      </w:r>
    </w:p>
    <w:p w14:paraId="566EF5F3" w14:textId="77777777" w:rsidR="00902470" w:rsidRPr="00902470" w:rsidRDefault="00902470" w:rsidP="00902470">
      <w:pPr>
        <w:tabs>
          <w:tab w:val="clear" w:pos="567"/>
        </w:tabs>
        <w:autoSpaceDE w:val="0"/>
        <w:autoSpaceDN w:val="0"/>
        <w:adjustRightInd w:val="0"/>
        <w:spacing w:line="240" w:lineRule="auto"/>
        <w:jc w:val="both"/>
        <w:rPr>
          <w:szCs w:val="22"/>
          <w:lang w:val="lt-LT"/>
        </w:rPr>
      </w:pPr>
    </w:p>
    <w:p w14:paraId="79DE5047" w14:textId="77777777" w:rsidR="00902470" w:rsidRPr="00902470" w:rsidRDefault="00D93936" w:rsidP="00902470">
      <w:pPr>
        <w:tabs>
          <w:tab w:val="clear" w:pos="567"/>
        </w:tabs>
        <w:autoSpaceDE w:val="0"/>
        <w:autoSpaceDN w:val="0"/>
        <w:adjustRightInd w:val="0"/>
        <w:spacing w:line="240" w:lineRule="auto"/>
        <w:jc w:val="both"/>
        <w:rPr>
          <w:i/>
          <w:iCs/>
          <w:szCs w:val="22"/>
          <w:lang w:val="lt-LT"/>
        </w:rPr>
      </w:pPr>
      <w:proofErr w:type="spellStart"/>
      <w:r>
        <w:rPr>
          <w:i/>
          <w:lang w:val="lt-LT"/>
        </w:rPr>
        <w:t>Tendinitas</w:t>
      </w:r>
      <w:proofErr w:type="spellEnd"/>
      <w:r w:rsidR="00902470" w:rsidRPr="00902470">
        <w:rPr>
          <w:i/>
          <w:lang w:val="lt-LT"/>
        </w:rPr>
        <w:t xml:space="preserve"> ir sausgyslių plyšimas</w:t>
      </w:r>
    </w:p>
    <w:p w14:paraId="60BAAE4D" w14:textId="77777777" w:rsidR="00902470" w:rsidRPr="00902470" w:rsidRDefault="00044CB1" w:rsidP="00885F1C">
      <w:pPr>
        <w:tabs>
          <w:tab w:val="clear" w:pos="567"/>
        </w:tabs>
        <w:autoSpaceDE w:val="0"/>
        <w:autoSpaceDN w:val="0"/>
        <w:adjustRightInd w:val="0"/>
        <w:spacing w:line="240" w:lineRule="auto"/>
        <w:rPr>
          <w:szCs w:val="22"/>
          <w:lang w:val="pt-PT"/>
        </w:rPr>
      </w:pPr>
      <w:proofErr w:type="spellStart"/>
      <w:r>
        <w:rPr>
          <w:lang w:val="lt-LT"/>
        </w:rPr>
        <w:t>Tendinitas</w:t>
      </w:r>
      <w:proofErr w:type="spellEnd"/>
      <w:r w:rsidR="00902470" w:rsidRPr="00902470">
        <w:rPr>
          <w:lang w:val="lt-LT"/>
        </w:rPr>
        <w:t xml:space="preserve"> ir sausgyslių plyšimas (ypač Achilo sausgyslės, bet ne tik), kartais abipusis, gali pasireikšti jau per 48 valandas nuo gydymo </w:t>
      </w:r>
      <w:proofErr w:type="spellStart"/>
      <w:r w:rsidR="00902470" w:rsidRPr="00902470">
        <w:rPr>
          <w:lang w:val="lt-LT"/>
        </w:rPr>
        <w:t>chinolonais</w:t>
      </w:r>
      <w:proofErr w:type="spellEnd"/>
      <w:r w:rsidR="00902470" w:rsidRPr="00902470">
        <w:rPr>
          <w:lang w:val="lt-LT"/>
        </w:rPr>
        <w:t xml:space="preserve"> ir </w:t>
      </w:r>
      <w:proofErr w:type="spellStart"/>
      <w:r w:rsidR="00902470" w:rsidRPr="00902470">
        <w:rPr>
          <w:lang w:val="lt-LT"/>
        </w:rPr>
        <w:t>fluorochinolonais</w:t>
      </w:r>
      <w:proofErr w:type="spellEnd"/>
      <w:r w:rsidR="00902470" w:rsidRPr="00902470">
        <w:rPr>
          <w:lang w:val="lt-LT"/>
        </w:rPr>
        <w:t xml:space="preserve"> pradžios, taip pat yra pranešimų, kad jis pasireiškė net</w:t>
      </w:r>
      <w:r>
        <w:rPr>
          <w:lang w:val="lt-LT"/>
        </w:rPr>
        <w:t xml:space="preserve"> po</w:t>
      </w:r>
      <w:r w:rsidR="00902470" w:rsidRPr="00902470">
        <w:rPr>
          <w:lang w:val="lt-LT"/>
        </w:rPr>
        <w:t xml:space="preserve"> keli</w:t>
      </w:r>
      <w:r>
        <w:rPr>
          <w:lang w:val="lt-LT"/>
        </w:rPr>
        <w:t>ų</w:t>
      </w:r>
      <w:r w:rsidR="00902470" w:rsidRPr="00902470">
        <w:rPr>
          <w:lang w:val="lt-LT"/>
        </w:rPr>
        <w:t xml:space="preserve"> mėnesi</w:t>
      </w:r>
      <w:r>
        <w:rPr>
          <w:lang w:val="lt-LT"/>
        </w:rPr>
        <w:t>ų</w:t>
      </w:r>
      <w:r w:rsidR="00902470" w:rsidRPr="00902470">
        <w:rPr>
          <w:lang w:val="lt-LT"/>
        </w:rPr>
        <w:t xml:space="preserve"> po gydymo nutraukimo. Vyresnio amžiaus pacientams, pacientams su inkstų funkcijos sutrikimais, pacientams, kuriems buvo persodinti kietieji organai, pacientams, vartojantiems 1</w:t>
      </w:r>
      <w:r>
        <w:rPr>
          <w:lang w:val="lt-LT"/>
        </w:rPr>
        <w:t> </w:t>
      </w:r>
      <w:r w:rsidR="00902470" w:rsidRPr="00902470">
        <w:rPr>
          <w:lang w:val="lt-LT"/>
        </w:rPr>
        <w:t>000</w:t>
      </w:r>
      <w:r>
        <w:rPr>
          <w:lang w:val="lt-LT"/>
        </w:rPr>
        <w:t> </w:t>
      </w:r>
      <w:r w:rsidR="00902470" w:rsidRPr="00902470">
        <w:rPr>
          <w:lang w:val="lt-LT"/>
        </w:rPr>
        <w:t xml:space="preserve">mg dozę per parą, ir pacientams, kurie kartu gydomi kortikosteroidais, padidėja </w:t>
      </w:r>
      <w:proofErr w:type="spellStart"/>
      <w:r w:rsidR="00902470" w:rsidRPr="00902470">
        <w:rPr>
          <w:lang w:val="lt-LT"/>
        </w:rPr>
        <w:t>tendinito</w:t>
      </w:r>
      <w:proofErr w:type="spellEnd"/>
      <w:r w:rsidR="00902470" w:rsidRPr="00902470">
        <w:rPr>
          <w:lang w:val="lt-LT"/>
        </w:rPr>
        <w:t xml:space="preserve"> ir sausgyslių plyšimo rizika. Todėl reikėtų vengti kartu vartoti kortikosteroidus. Pastebėjus pirmuosius </w:t>
      </w:r>
      <w:proofErr w:type="spellStart"/>
      <w:r w:rsidR="00902470" w:rsidRPr="00902470">
        <w:rPr>
          <w:lang w:val="lt-LT"/>
        </w:rPr>
        <w:t>tendinito</w:t>
      </w:r>
      <w:proofErr w:type="spellEnd"/>
      <w:r w:rsidR="00902470" w:rsidRPr="00902470">
        <w:rPr>
          <w:lang w:val="lt-LT"/>
        </w:rPr>
        <w:t xml:space="preserve"> požymius (pvz., skausmingą patinimą, uždegimą), gydymą </w:t>
      </w:r>
      <w:proofErr w:type="spellStart"/>
      <w:r w:rsidR="00902470" w:rsidRPr="00902470">
        <w:rPr>
          <w:lang w:val="lt-LT"/>
        </w:rPr>
        <w:t>levofloksacinu</w:t>
      </w:r>
      <w:proofErr w:type="spellEnd"/>
      <w:r w:rsidR="00902470" w:rsidRPr="00902470">
        <w:rPr>
          <w:lang w:val="lt-LT"/>
        </w:rPr>
        <w:t xml:space="preserve"> reikia nutraukti ir apsvarstyti alternatyvų gydymą. </w:t>
      </w:r>
      <w:r w:rsidR="00902470" w:rsidRPr="00902470">
        <w:rPr>
          <w:lang w:val="pt-PT"/>
        </w:rPr>
        <w:t>Pažeista (-os) galūnė (-ės) turi būti tinkamai gydoma (-os) (pvz., imobilizuojama (-os)). Jei atsiranda tendinopatijos požymių, kortikosteroidų vartoti negalima.</w:t>
      </w:r>
    </w:p>
    <w:p w14:paraId="74BD9936" w14:textId="77777777" w:rsidR="00902470" w:rsidRPr="00902470" w:rsidRDefault="00902470" w:rsidP="00902470">
      <w:pPr>
        <w:tabs>
          <w:tab w:val="clear" w:pos="567"/>
        </w:tabs>
        <w:autoSpaceDE w:val="0"/>
        <w:autoSpaceDN w:val="0"/>
        <w:adjustRightInd w:val="0"/>
        <w:spacing w:line="240" w:lineRule="auto"/>
        <w:jc w:val="both"/>
        <w:rPr>
          <w:szCs w:val="22"/>
          <w:lang w:val="pt-PT"/>
        </w:rPr>
      </w:pPr>
    </w:p>
    <w:p w14:paraId="28AB9345" w14:textId="77777777" w:rsidR="00902470" w:rsidRPr="00902470" w:rsidRDefault="00902470" w:rsidP="00902470">
      <w:pPr>
        <w:tabs>
          <w:tab w:val="clear" w:pos="567"/>
        </w:tabs>
        <w:autoSpaceDE w:val="0"/>
        <w:autoSpaceDN w:val="0"/>
        <w:adjustRightInd w:val="0"/>
        <w:spacing w:line="240" w:lineRule="auto"/>
        <w:jc w:val="both"/>
        <w:rPr>
          <w:i/>
          <w:iCs/>
          <w:szCs w:val="22"/>
          <w:lang w:val="pt-PT"/>
        </w:rPr>
      </w:pPr>
      <w:r w:rsidRPr="00902470">
        <w:rPr>
          <w:i/>
          <w:lang w:val="pt-PT"/>
        </w:rPr>
        <w:t>Clostridium difficile sukeltos ligos</w:t>
      </w:r>
    </w:p>
    <w:p w14:paraId="593D9236" w14:textId="77777777" w:rsidR="00902470" w:rsidRPr="00902470" w:rsidRDefault="00902470" w:rsidP="00885F1C">
      <w:pPr>
        <w:tabs>
          <w:tab w:val="clear" w:pos="567"/>
        </w:tabs>
        <w:autoSpaceDE w:val="0"/>
        <w:autoSpaceDN w:val="0"/>
        <w:adjustRightInd w:val="0"/>
        <w:spacing w:line="240" w:lineRule="auto"/>
        <w:rPr>
          <w:szCs w:val="22"/>
          <w:lang w:val="pt-PT"/>
        </w:rPr>
      </w:pPr>
      <w:r w:rsidRPr="00902470">
        <w:rPr>
          <w:lang w:val="pt-PT"/>
        </w:rPr>
        <w:t xml:space="preserve">Viduriavimas, ypač jei jis sunkus, nuolatinis ir (arba) kraujingas, gydymo levofloksacinu metu arba po jo (įskaitant kelias savaites po gydymo), gali būti </w:t>
      </w:r>
      <w:r w:rsidRPr="00902470">
        <w:rPr>
          <w:i/>
          <w:lang w:val="pt-PT"/>
        </w:rPr>
        <w:t>Clostridium difficile</w:t>
      </w:r>
      <w:r w:rsidRPr="00902470">
        <w:rPr>
          <w:lang w:val="pt-PT"/>
        </w:rPr>
        <w:t xml:space="preserve"> sukeltos ligos (CDAD) </w:t>
      </w:r>
      <w:r w:rsidRPr="00902470">
        <w:rPr>
          <w:lang w:val="pt-PT"/>
        </w:rPr>
        <w:lastRenderedPageBreak/>
        <w:t>simptomas. CDAD sunkumas gali būti nuo lengvo iki gyvybei pavojingo, sunkiausia forma yra pseudomembraninis kolitas (žr. 4.8 skyrių). Todėl svarbu apsvarstyti šią diagnozę pacientams, kuriems gydymo levofloksacinu metu arba po jo pasireiškia sunkus viduriavimas. Jei įtariama ar patvirtinama CDAD, levofloksacino vartojimas turi būti nedelsiant nutrauktas ir nedelsiant pradėtas tinkamas gydymas. Šioje klinikinėje situacijoje kontraindikuojami vaist</w:t>
      </w:r>
      <w:r w:rsidR="00FD1B31">
        <w:rPr>
          <w:lang w:val="pt-PT"/>
        </w:rPr>
        <w:t>iniai preparatai</w:t>
      </w:r>
      <w:r w:rsidRPr="00902470">
        <w:rPr>
          <w:lang w:val="pt-PT"/>
        </w:rPr>
        <w:t>, slopinantys peristaltiką.</w:t>
      </w:r>
    </w:p>
    <w:p w14:paraId="2A1EFAC9" w14:textId="77777777" w:rsidR="00902470" w:rsidRPr="00902470" w:rsidRDefault="00902470" w:rsidP="00902470">
      <w:pPr>
        <w:tabs>
          <w:tab w:val="clear" w:pos="567"/>
        </w:tabs>
        <w:autoSpaceDE w:val="0"/>
        <w:autoSpaceDN w:val="0"/>
        <w:adjustRightInd w:val="0"/>
        <w:spacing w:line="240" w:lineRule="auto"/>
        <w:jc w:val="both"/>
        <w:rPr>
          <w:szCs w:val="22"/>
          <w:lang w:val="pt-PT"/>
        </w:rPr>
      </w:pPr>
    </w:p>
    <w:p w14:paraId="0187AA58" w14:textId="77777777" w:rsidR="00902470" w:rsidRPr="00902470" w:rsidRDefault="00902470" w:rsidP="00902470">
      <w:pPr>
        <w:tabs>
          <w:tab w:val="clear" w:pos="567"/>
        </w:tabs>
        <w:autoSpaceDE w:val="0"/>
        <w:autoSpaceDN w:val="0"/>
        <w:adjustRightInd w:val="0"/>
        <w:spacing w:line="240" w:lineRule="auto"/>
        <w:jc w:val="both"/>
        <w:rPr>
          <w:i/>
          <w:iCs/>
          <w:szCs w:val="22"/>
          <w:lang w:val="pt-PT"/>
        </w:rPr>
      </w:pPr>
      <w:r w:rsidRPr="00902470">
        <w:rPr>
          <w:i/>
          <w:lang w:val="pt-PT"/>
        </w:rPr>
        <w:t>Pacientai, linkę į traukulius</w:t>
      </w:r>
    </w:p>
    <w:p w14:paraId="4C9EA3B8" w14:textId="77777777" w:rsidR="00902470" w:rsidRPr="00902470" w:rsidRDefault="00902470" w:rsidP="00885F1C">
      <w:pPr>
        <w:tabs>
          <w:tab w:val="clear" w:pos="567"/>
        </w:tabs>
        <w:autoSpaceDE w:val="0"/>
        <w:autoSpaceDN w:val="0"/>
        <w:adjustRightInd w:val="0"/>
        <w:spacing w:line="240" w:lineRule="auto"/>
        <w:rPr>
          <w:szCs w:val="22"/>
          <w:lang w:val="pt-PT"/>
        </w:rPr>
      </w:pPr>
      <w:r w:rsidRPr="00902470">
        <w:rPr>
          <w:lang w:val="pt-PT"/>
        </w:rPr>
        <w:t xml:space="preserve">Chinolonai gali sumažinti traukulių slenkstį ir sukelti traukulius. Levofloksacinas yra kontraindikuotinas pacientams, kuriems yra epilepsijos anamnezė (žr. 4.3 skyrių), ir, kaip ir kiti chinolonai, turi būti vartojamas ypatingai atsargiai pacientams, linkusiems į traukulius, arba kartu su veikliosiomis medžiagomis, mažinančiomis smegenų traukulių slenkstį, pvz., teofilinu (žr. 4.5 skyrių). </w:t>
      </w:r>
      <w:r w:rsidR="00223017">
        <w:rPr>
          <w:lang w:val="pt-PT"/>
        </w:rPr>
        <w:t>Konvulsini</w:t>
      </w:r>
      <w:r w:rsidR="00223017">
        <w:rPr>
          <w:lang w:val="lt-LT"/>
        </w:rPr>
        <w:t>ų traukulių</w:t>
      </w:r>
      <w:r w:rsidRPr="00902470">
        <w:rPr>
          <w:lang w:val="pt-PT"/>
        </w:rPr>
        <w:t xml:space="preserve"> atveju (žr. 4.8 skyrių) gydymas levofloksacinu turi būti nutrauktas.</w:t>
      </w:r>
    </w:p>
    <w:p w14:paraId="7CFBBB0F" w14:textId="77777777" w:rsidR="00902470" w:rsidRPr="00902470" w:rsidRDefault="00902470" w:rsidP="00902470">
      <w:pPr>
        <w:tabs>
          <w:tab w:val="clear" w:pos="567"/>
        </w:tabs>
        <w:autoSpaceDE w:val="0"/>
        <w:autoSpaceDN w:val="0"/>
        <w:adjustRightInd w:val="0"/>
        <w:spacing w:line="240" w:lineRule="auto"/>
        <w:jc w:val="both"/>
        <w:rPr>
          <w:szCs w:val="22"/>
          <w:lang w:val="pt-PT"/>
        </w:rPr>
      </w:pPr>
    </w:p>
    <w:p w14:paraId="6044255C" w14:textId="77777777" w:rsidR="00902470" w:rsidRPr="00902470" w:rsidRDefault="00902470" w:rsidP="00902470">
      <w:pPr>
        <w:tabs>
          <w:tab w:val="clear" w:pos="567"/>
        </w:tabs>
        <w:autoSpaceDE w:val="0"/>
        <w:autoSpaceDN w:val="0"/>
        <w:adjustRightInd w:val="0"/>
        <w:spacing w:line="240" w:lineRule="auto"/>
        <w:jc w:val="both"/>
        <w:rPr>
          <w:i/>
          <w:iCs/>
          <w:szCs w:val="22"/>
          <w:lang w:val="pt-PT"/>
        </w:rPr>
      </w:pPr>
      <w:r w:rsidRPr="00902470">
        <w:rPr>
          <w:i/>
          <w:lang w:val="pt-PT"/>
        </w:rPr>
        <w:t>Pacientai, kuriems yra G-6-fosfato dehidrogenazės deficitas</w:t>
      </w:r>
    </w:p>
    <w:p w14:paraId="315A1E74" w14:textId="77777777" w:rsidR="00902470" w:rsidRPr="00902470" w:rsidRDefault="00902470" w:rsidP="00885F1C">
      <w:pPr>
        <w:tabs>
          <w:tab w:val="clear" w:pos="567"/>
        </w:tabs>
        <w:autoSpaceDE w:val="0"/>
        <w:autoSpaceDN w:val="0"/>
        <w:adjustRightInd w:val="0"/>
        <w:spacing w:line="240" w:lineRule="auto"/>
        <w:rPr>
          <w:szCs w:val="22"/>
          <w:lang w:val="pt-PT"/>
        </w:rPr>
      </w:pPr>
      <w:r w:rsidRPr="00902470">
        <w:rPr>
          <w:lang w:val="pt-PT"/>
        </w:rPr>
        <w:t>Pacientai, turintys latentinį arba faktinį gliukozės-6-fosfato dehidrogenazės aktyvumo sutrikimą, gali būti linkę į hemolizines reakcijas, kai gydomi chinolonų antibakteriniais vaist</w:t>
      </w:r>
      <w:r w:rsidR="00DF55AB">
        <w:rPr>
          <w:lang w:val="pt-PT"/>
        </w:rPr>
        <w:t>iniais preparatais</w:t>
      </w:r>
      <w:r w:rsidRPr="00902470">
        <w:rPr>
          <w:lang w:val="pt-PT"/>
        </w:rPr>
        <w:t xml:space="preserve">. Todėl, jei levofloksacinas turi būti </w:t>
      </w:r>
      <w:r w:rsidR="00DF55AB">
        <w:rPr>
          <w:lang w:val="pt-PT"/>
        </w:rPr>
        <w:t>skiriamas</w:t>
      </w:r>
      <w:r w:rsidRPr="00902470">
        <w:rPr>
          <w:lang w:val="pt-PT"/>
        </w:rPr>
        <w:t xml:space="preserve"> šiems pacientams, reikia stebėti</w:t>
      </w:r>
      <w:r w:rsidR="00DF55AB">
        <w:rPr>
          <w:lang w:val="pt-PT"/>
        </w:rPr>
        <w:t xml:space="preserve"> dėl</w:t>
      </w:r>
      <w:r w:rsidRPr="00902470">
        <w:rPr>
          <w:lang w:val="pt-PT"/>
        </w:rPr>
        <w:t xml:space="preserve"> galim</w:t>
      </w:r>
      <w:r w:rsidR="00DF55AB">
        <w:rPr>
          <w:lang w:val="pt-PT"/>
        </w:rPr>
        <w:t>o</w:t>
      </w:r>
      <w:r w:rsidRPr="00902470">
        <w:rPr>
          <w:lang w:val="pt-PT"/>
        </w:rPr>
        <w:t xml:space="preserve"> hemolizės atsiradim</w:t>
      </w:r>
      <w:r w:rsidR="00DF55AB">
        <w:rPr>
          <w:lang w:val="pt-PT"/>
        </w:rPr>
        <w:t>o</w:t>
      </w:r>
      <w:r w:rsidRPr="00902470">
        <w:rPr>
          <w:lang w:val="pt-PT"/>
        </w:rPr>
        <w:t>.</w:t>
      </w:r>
    </w:p>
    <w:p w14:paraId="694F0E6C" w14:textId="77777777" w:rsidR="00902470" w:rsidRPr="00902470" w:rsidRDefault="00902470" w:rsidP="00902470">
      <w:pPr>
        <w:tabs>
          <w:tab w:val="clear" w:pos="567"/>
        </w:tabs>
        <w:autoSpaceDE w:val="0"/>
        <w:autoSpaceDN w:val="0"/>
        <w:adjustRightInd w:val="0"/>
        <w:spacing w:line="240" w:lineRule="auto"/>
        <w:jc w:val="both"/>
        <w:rPr>
          <w:szCs w:val="22"/>
          <w:lang w:val="pt-PT"/>
        </w:rPr>
      </w:pPr>
    </w:p>
    <w:p w14:paraId="18E92D9D" w14:textId="77777777" w:rsidR="00902470" w:rsidRPr="00902470" w:rsidRDefault="00902470" w:rsidP="00902470">
      <w:pPr>
        <w:tabs>
          <w:tab w:val="clear" w:pos="567"/>
        </w:tabs>
        <w:autoSpaceDE w:val="0"/>
        <w:autoSpaceDN w:val="0"/>
        <w:adjustRightInd w:val="0"/>
        <w:spacing w:line="240" w:lineRule="auto"/>
        <w:jc w:val="both"/>
        <w:rPr>
          <w:i/>
          <w:iCs/>
          <w:szCs w:val="22"/>
          <w:lang w:val="pt-PT"/>
        </w:rPr>
      </w:pPr>
      <w:r w:rsidRPr="00902470">
        <w:rPr>
          <w:i/>
          <w:lang w:val="pt-PT"/>
        </w:rPr>
        <w:t>Pacientai su inkstų funkcijos sutrikimu</w:t>
      </w:r>
    </w:p>
    <w:p w14:paraId="4487947C" w14:textId="77777777" w:rsidR="00902470" w:rsidRPr="00902470" w:rsidRDefault="00902470" w:rsidP="00885F1C">
      <w:pPr>
        <w:tabs>
          <w:tab w:val="clear" w:pos="567"/>
        </w:tabs>
        <w:autoSpaceDE w:val="0"/>
        <w:autoSpaceDN w:val="0"/>
        <w:adjustRightInd w:val="0"/>
        <w:spacing w:line="240" w:lineRule="auto"/>
        <w:rPr>
          <w:szCs w:val="22"/>
          <w:lang w:val="pt-PT"/>
        </w:rPr>
      </w:pPr>
      <w:r w:rsidRPr="00902470">
        <w:rPr>
          <w:lang w:val="pt-PT"/>
        </w:rPr>
        <w:t>Kadangi levofloksacinas išsiskiria daugiausia per inkstus, pacientams su inkstų funkcijos sutrikimu reikia koreguoti Levofloxacin Basi 5</w:t>
      </w:r>
      <w:r w:rsidR="00DF55AB">
        <w:rPr>
          <w:lang w:val="pt-PT"/>
        </w:rPr>
        <w:t> </w:t>
      </w:r>
      <w:r w:rsidRPr="00902470">
        <w:rPr>
          <w:lang w:val="pt-PT"/>
        </w:rPr>
        <w:t>mg/ml infuzinio tirpalo dozę (žr. 4.2 skyrių).</w:t>
      </w:r>
    </w:p>
    <w:p w14:paraId="20583895" w14:textId="77777777" w:rsidR="00902470" w:rsidRPr="00902470" w:rsidRDefault="00902470" w:rsidP="00902470">
      <w:pPr>
        <w:tabs>
          <w:tab w:val="clear" w:pos="567"/>
        </w:tabs>
        <w:autoSpaceDE w:val="0"/>
        <w:autoSpaceDN w:val="0"/>
        <w:adjustRightInd w:val="0"/>
        <w:spacing w:line="240" w:lineRule="auto"/>
        <w:jc w:val="both"/>
        <w:rPr>
          <w:szCs w:val="22"/>
          <w:lang w:val="pt-PT"/>
        </w:rPr>
      </w:pPr>
    </w:p>
    <w:p w14:paraId="737F764E" w14:textId="77777777" w:rsidR="00902470" w:rsidRPr="00902470" w:rsidRDefault="00902470" w:rsidP="00902470">
      <w:pPr>
        <w:tabs>
          <w:tab w:val="clear" w:pos="567"/>
        </w:tabs>
        <w:autoSpaceDE w:val="0"/>
        <w:autoSpaceDN w:val="0"/>
        <w:adjustRightInd w:val="0"/>
        <w:spacing w:line="240" w:lineRule="auto"/>
        <w:jc w:val="both"/>
        <w:rPr>
          <w:i/>
          <w:iCs/>
          <w:szCs w:val="22"/>
          <w:lang w:val="pt-PT"/>
        </w:rPr>
      </w:pPr>
      <w:r w:rsidRPr="00902470">
        <w:rPr>
          <w:i/>
          <w:lang w:val="pt-PT"/>
        </w:rPr>
        <w:t>Padidėjusio jautrumo reakcijos</w:t>
      </w:r>
    </w:p>
    <w:p w14:paraId="7BEA87CB" w14:textId="77777777" w:rsidR="00902470" w:rsidRPr="00902470" w:rsidRDefault="00902470" w:rsidP="00885F1C">
      <w:pPr>
        <w:tabs>
          <w:tab w:val="clear" w:pos="567"/>
        </w:tabs>
        <w:autoSpaceDE w:val="0"/>
        <w:autoSpaceDN w:val="0"/>
        <w:adjustRightInd w:val="0"/>
        <w:spacing w:line="240" w:lineRule="auto"/>
        <w:rPr>
          <w:szCs w:val="22"/>
          <w:lang w:val="pt-PT"/>
        </w:rPr>
      </w:pPr>
      <w:r w:rsidRPr="00902470">
        <w:rPr>
          <w:lang w:val="pt-PT"/>
        </w:rPr>
        <w:t>Levofloksacinas gali sukelti sunkias, galimai mirtinas padidėjusio jautrumo reakcijas (pvz., angio</w:t>
      </w:r>
      <w:r w:rsidR="00DF55AB">
        <w:rPr>
          <w:lang w:val="pt-PT"/>
        </w:rPr>
        <w:t xml:space="preserve">neurozinę </w:t>
      </w:r>
      <w:r w:rsidRPr="00902470">
        <w:rPr>
          <w:lang w:val="pt-PT"/>
        </w:rPr>
        <w:t>edemą iki anafilaksinio šoko), kartais po pradinės dozės (žr. 4.8 skyrių). Pacientai turi nedelsdami nutraukti gydymą ir kreiptis į savo gydytoją arba skubios pagalbos gydytoją, kuris imsis atitinkamų skubios pagalbos priemonių.</w:t>
      </w:r>
    </w:p>
    <w:p w14:paraId="6F686184" w14:textId="77777777" w:rsidR="00902470" w:rsidRPr="00902470" w:rsidRDefault="00902470" w:rsidP="00902470">
      <w:pPr>
        <w:tabs>
          <w:tab w:val="clear" w:pos="567"/>
        </w:tabs>
        <w:autoSpaceDE w:val="0"/>
        <w:autoSpaceDN w:val="0"/>
        <w:adjustRightInd w:val="0"/>
        <w:spacing w:line="240" w:lineRule="auto"/>
        <w:jc w:val="both"/>
        <w:rPr>
          <w:szCs w:val="22"/>
          <w:lang w:val="pt-PT"/>
        </w:rPr>
      </w:pPr>
    </w:p>
    <w:p w14:paraId="1271FF04" w14:textId="77777777" w:rsidR="00902470" w:rsidRPr="00902470" w:rsidRDefault="00902470" w:rsidP="00902470">
      <w:pPr>
        <w:tabs>
          <w:tab w:val="clear" w:pos="567"/>
        </w:tabs>
        <w:autoSpaceDE w:val="0"/>
        <w:autoSpaceDN w:val="0"/>
        <w:adjustRightInd w:val="0"/>
        <w:spacing w:line="240" w:lineRule="auto"/>
        <w:jc w:val="both"/>
        <w:rPr>
          <w:i/>
          <w:iCs/>
          <w:szCs w:val="22"/>
          <w:lang w:val="pt-PT"/>
        </w:rPr>
      </w:pPr>
      <w:r w:rsidRPr="00D6416F">
        <w:rPr>
          <w:i/>
          <w:lang w:val="pt-PT"/>
        </w:rPr>
        <w:t>Sunkios odos nepageidaujamos</w:t>
      </w:r>
      <w:r w:rsidRPr="00902470">
        <w:rPr>
          <w:i/>
          <w:lang w:val="pt-PT"/>
        </w:rPr>
        <w:t xml:space="preserve"> reakcijos</w:t>
      </w:r>
    </w:p>
    <w:p w14:paraId="3A50EBE2" w14:textId="77777777" w:rsidR="00902470" w:rsidRPr="007B5A36" w:rsidRDefault="00902470" w:rsidP="00885F1C">
      <w:pPr>
        <w:tabs>
          <w:tab w:val="clear" w:pos="567"/>
        </w:tabs>
        <w:autoSpaceDE w:val="0"/>
        <w:autoSpaceDN w:val="0"/>
        <w:adjustRightInd w:val="0"/>
        <w:spacing w:line="240" w:lineRule="auto"/>
      </w:pPr>
      <w:r w:rsidRPr="00902470">
        <w:rPr>
          <w:lang w:val="pt-PT"/>
        </w:rPr>
        <w:t>Vartojant levofloksaciną buvo pranešta apie sunkias odos nepageidaujamas reakcijas (</w:t>
      </w:r>
      <w:r w:rsidR="00D6416F">
        <w:rPr>
          <w:lang w:val="pt-PT"/>
        </w:rPr>
        <w:t xml:space="preserve">angl. </w:t>
      </w:r>
      <w:r w:rsidR="007B78BE" w:rsidRPr="00885F1C">
        <w:rPr>
          <w:i/>
          <w:lang w:val="pt-PT"/>
        </w:rPr>
        <w:t>severe cutanious adverse reactions</w:t>
      </w:r>
      <w:r w:rsidR="007B78BE">
        <w:rPr>
          <w:lang w:val="pt-PT"/>
        </w:rPr>
        <w:t xml:space="preserve">, </w:t>
      </w:r>
      <w:r w:rsidRPr="00902470">
        <w:rPr>
          <w:lang w:val="pt-PT"/>
        </w:rPr>
        <w:t xml:space="preserve">SCAR), įskaitant toksinę epidermio nekrolizę (TEN, taip pat žinomą kaip </w:t>
      </w:r>
      <w:r w:rsidR="00D6416F">
        <w:rPr>
          <w:lang w:val="pt-PT"/>
        </w:rPr>
        <w:t>Lajelio [</w:t>
      </w:r>
      <w:r w:rsidRPr="00D6416F">
        <w:rPr>
          <w:lang w:val="pt-PT"/>
        </w:rPr>
        <w:t>Lyell</w:t>
      </w:r>
      <w:r w:rsidR="00D6416F" w:rsidRPr="00D6416F">
        <w:rPr>
          <w:lang w:val="pt-PT"/>
        </w:rPr>
        <w:t>]</w:t>
      </w:r>
      <w:r w:rsidRPr="00902470">
        <w:rPr>
          <w:lang w:val="pt-PT"/>
        </w:rPr>
        <w:t xml:space="preserve"> sindromas), Stivenso-Džonsono sindromą (</w:t>
      </w:r>
      <w:r w:rsidR="007B78BE">
        <w:rPr>
          <w:lang w:val="pt-PT"/>
        </w:rPr>
        <w:t xml:space="preserve">angl. </w:t>
      </w:r>
      <w:r w:rsidR="007B78BE" w:rsidRPr="00885F1C">
        <w:rPr>
          <w:i/>
          <w:lang w:val="pt-PT"/>
        </w:rPr>
        <w:t>Stevens-Johnson syndrome</w:t>
      </w:r>
      <w:r w:rsidR="007B78BE">
        <w:rPr>
          <w:lang w:val="pt-PT"/>
        </w:rPr>
        <w:t xml:space="preserve">, </w:t>
      </w:r>
      <w:r w:rsidRPr="00902470">
        <w:rPr>
          <w:lang w:val="pt-PT"/>
        </w:rPr>
        <w:t>SJS) ir vaistų reakciją su eozinofilija ir sisteminiais simptomais (</w:t>
      </w:r>
      <w:r w:rsidR="00D6416F" w:rsidRPr="00885F1C">
        <w:rPr>
          <w:kern w:val="32"/>
          <w:szCs w:val="22"/>
          <w:lang w:val="pt-PT"/>
        </w:rPr>
        <w:t xml:space="preserve">angl. </w:t>
      </w:r>
      <w:r w:rsidR="00D6416F" w:rsidRPr="00CC4A7E">
        <w:rPr>
          <w:i/>
          <w:iCs/>
          <w:kern w:val="32"/>
          <w:szCs w:val="22"/>
        </w:rPr>
        <w:t>Drug R</w:t>
      </w:r>
      <w:r w:rsidR="00CD3C3E">
        <w:rPr>
          <w:i/>
          <w:iCs/>
          <w:kern w:val="32"/>
          <w:szCs w:val="22"/>
        </w:rPr>
        <w:t>eaction</w:t>
      </w:r>
      <w:r w:rsidR="00D6416F" w:rsidRPr="00CC4A7E">
        <w:rPr>
          <w:i/>
          <w:iCs/>
          <w:kern w:val="32"/>
          <w:szCs w:val="22"/>
        </w:rPr>
        <w:t xml:space="preserve"> with Eosinophilia and Systemic Symptoms</w:t>
      </w:r>
      <w:r w:rsidR="00D6416F" w:rsidRPr="00CC4A7E">
        <w:rPr>
          <w:kern w:val="32"/>
          <w:szCs w:val="22"/>
        </w:rPr>
        <w:t xml:space="preserve">, </w:t>
      </w:r>
      <w:r w:rsidRPr="007B5A36">
        <w:t xml:space="preserve">DRESS), </w:t>
      </w:r>
      <w:proofErr w:type="spellStart"/>
      <w:r w:rsidRPr="007B5A36">
        <w:t>kurios</w:t>
      </w:r>
      <w:proofErr w:type="spellEnd"/>
      <w:r w:rsidRPr="007B5A36">
        <w:t xml:space="preserve"> </w:t>
      </w:r>
      <w:proofErr w:type="spellStart"/>
      <w:r w:rsidRPr="007B5A36">
        <w:t>gali</w:t>
      </w:r>
      <w:proofErr w:type="spellEnd"/>
      <w:r w:rsidRPr="007B5A36">
        <w:t xml:space="preserve"> </w:t>
      </w:r>
      <w:proofErr w:type="spellStart"/>
      <w:r w:rsidRPr="007B5A36">
        <w:t>būti</w:t>
      </w:r>
      <w:proofErr w:type="spellEnd"/>
      <w:r w:rsidRPr="007B5A36">
        <w:t xml:space="preserve"> </w:t>
      </w:r>
      <w:proofErr w:type="spellStart"/>
      <w:r w:rsidRPr="007B5A36">
        <w:t>pavojingos</w:t>
      </w:r>
      <w:proofErr w:type="spellEnd"/>
      <w:r w:rsidRPr="007B5A36">
        <w:t xml:space="preserve"> </w:t>
      </w:r>
      <w:proofErr w:type="spellStart"/>
      <w:r w:rsidRPr="007B5A36">
        <w:t>gyvybei</w:t>
      </w:r>
      <w:proofErr w:type="spellEnd"/>
      <w:r w:rsidRPr="007B5A36">
        <w:t xml:space="preserve"> </w:t>
      </w:r>
      <w:proofErr w:type="spellStart"/>
      <w:r w:rsidRPr="007B5A36">
        <w:t>ar</w:t>
      </w:r>
      <w:proofErr w:type="spellEnd"/>
      <w:r w:rsidRPr="007B5A36">
        <w:t xml:space="preserve"> </w:t>
      </w:r>
      <w:proofErr w:type="spellStart"/>
      <w:r w:rsidRPr="007B5A36">
        <w:t>mirtinos</w:t>
      </w:r>
      <w:proofErr w:type="spellEnd"/>
      <w:r w:rsidRPr="007B5A36">
        <w:t xml:space="preserve"> (</w:t>
      </w:r>
      <w:proofErr w:type="spellStart"/>
      <w:r w:rsidRPr="007B5A36">
        <w:t>žr</w:t>
      </w:r>
      <w:proofErr w:type="spellEnd"/>
      <w:r w:rsidRPr="007B5A36">
        <w:t xml:space="preserve">. 4.8 </w:t>
      </w:r>
      <w:proofErr w:type="spellStart"/>
      <w:r w:rsidRPr="007B5A36">
        <w:t>skyrių</w:t>
      </w:r>
      <w:proofErr w:type="spellEnd"/>
      <w:r w:rsidRPr="007B5A36">
        <w:t xml:space="preserve">). </w:t>
      </w:r>
      <w:proofErr w:type="spellStart"/>
      <w:r w:rsidRPr="007B5A36">
        <w:t>Skiriant</w:t>
      </w:r>
      <w:proofErr w:type="spellEnd"/>
      <w:r w:rsidRPr="007B5A36">
        <w:t xml:space="preserve"> </w:t>
      </w:r>
      <w:proofErr w:type="spellStart"/>
      <w:r w:rsidRPr="007B5A36">
        <w:t>vaist</w:t>
      </w:r>
      <w:r w:rsidR="00D6416F" w:rsidRPr="007B5A36">
        <w:t>inį</w:t>
      </w:r>
      <w:proofErr w:type="spellEnd"/>
      <w:r w:rsidR="00D6416F" w:rsidRPr="007B5A36">
        <w:t xml:space="preserve"> </w:t>
      </w:r>
      <w:proofErr w:type="spellStart"/>
      <w:r w:rsidR="00D6416F" w:rsidRPr="007B5A36">
        <w:t>preparatą</w:t>
      </w:r>
      <w:proofErr w:type="spellEnd"/>
      <w:r w:rsidRPr="007B5A36">
        <w:t xml:space="preserve">, </w:t>
      </w:r>
      <w:proofErr w:type="spellStart"/>
      <w:r w:rsidRPr="007B5A36">
        <w:t>pacientams</w:t>
      </w:r>
      <w:proofErr w:type="spellEnd"/>
      <w:r w:rsidRPr="007B5A36">
        <w:t xml:space="preserve"> </w:t>
      </w:r>
      <w:proofErr w:type="spellStart"/>
      <w:r w:rsidRPr="007B5A36">
        <w:t>reikia</w:t>
      </w:r>
      <w:proofErr w:type="spellEnd"/>
      <w:r w:rsidRPr="007B5A36">
        <w:t xml:space="preserve"> </w:t>
      </w:r>
      <w:proofErr w:type="spellStart"/>
      <w:r w:rsidRPr="007B5A36">
        <w:t>paaiškinti</w:t>
      </w:r>
      <w:proofErr w:type="spellEnd"/>
      <w:r w:rsidRPr="007B5A36">
        <w:t xml:space="preserve"> </w:t>
      </w:r>
      <w:proofErr w:type="spellStart"/>
      <w:r w:rsidRPr="007B5A36">
        <w:t>sunkių</w:t>
      </w:r>
      <w:proofErr w:type="spellEnd"/>
      <w:r w:rsidRPr="007B5A36">
        <w:t xml:space="preserve"> </w:t>
      </w:r>
      <w:proofErr w:type="spellStart"/>
      <w:r w:rsidRPr="007B5A36">
        <w:t>odos</w:t>
      </w:r>
      <w:proofErr w:type="spellEnd"/>
      <w:r w:rsidRPr="007B5A36">
        <w:t xml:space="preserve"> </w:t>
      </w:r>
      <w:proofErr w:type="spellStart"/>
      <w:r w:rsidRPr="007B5A36">
        <w:t>reakcijų</w:t>
      </w:r>
      <w:proofErr w:type="spellEnd"/>
      <w:r w:rsidRPr="007B5A36">
        <w:t xml:space="preserve"> </w:t>
      </w:r>
      <w:proofErr w:type="spellStart"/>
      <w:r w:rsidRPr="007B5A36">
        <w:t>požymius</w:t>
      </w:r>
      <w:proofErr w:type="spellEnd"/>
      <w:r w:rsidRPr="007B5A36">
        <w:t xml:space="preserve"> </w:t>
      </w:r>
      <w:proofErr w:type="spellStart"/>
      <w:r w:rsidRPr="007B5A36">
        <w:t>ir</w:t>
      </w:r>
      <w:proofErr w:type="spellEnd"/>
      <w:r w:rsidRPr="007B5A36">
        <w:t xml:space="preserve"> </w:t>
      </w:r>
      <w:proofErr w:type="spellStart"/>
      <w:r w:rsidRPr="007B5A36">
        <w:t>simptomus</w:t>
      </w:r>
      <w:proofErr w:type="spellEnd"/>
      <w:r w:rsidRPr="007B5A36">
        <w:t xml:space="preserve"> </w:t>
      </w:r>
      <w:proofErr w:type="spellStart"/>
      <w:r w:rsidRPr="007B5A36">
        <w:t>bei</w:t>
      </w:r>
      <w:proofErr w:type="spellEnd"/>
      <w:r w:rsidRPr="007B5A36">
        <w:t xml:space="preserve"> </w:t>
      </w:r>
      <w:proofErr w:type="spellStart"/>
      <w:r w:rsidRPr="007B5A36">
        <w:t>juos</w:t>
      </w:r>
      <w:proofErr w:type="spellEnd"/>
      <w:r w:rsidRPr="007B5A36">
        <w:t xml:space="preserve"> </w:t>
      </w:r>
      <w:proofErr w:type="spellStart"/>
      <w:r w:rsidRPr="007B5A36">
        <w:t>atidžiai</w:t>
      </w:r>
      <w:proofErr w:type="spellEnd"/>
      <w:r w:rsidRPr="007B5A36">
        <w:t xml:space="preserve"> </w:t>
      </w:r>
      <w:proofErr w:type="spellStart"/>
      <w:r w:rsidRPr="007B5A36">
        <w:t>stebėti</w:t>
      </w:r>
      <w:proofErr w:type="spellEnd"/>
      <w:r w:rsidRPr="007B5A36">
        <w:t xml:space="preserve">. Jei </w:t>
      </w:r>
      <w:proofErr w:type="spellStart"/>
      <w:r w:rsidRPr="007B5A36">
        <w:t>pasireiškia</w:t>
      </w:r>
      <w:proofErr w:type="spellEnd"/>
      <w:r w:rsidRPr="007B5A36">
        <w:t xml:space="preserve"> </w:t>
      </w:r>
      <w:proofErr w:type="spellStart"/>
      <w:r w:rsidRPr="007B5A36">
        <w:t>šias</w:t>
      </w:r>
      <w:proofErr w:type="spellEnd"/>
      <w:r w:rsidRPr="007B5A36">
        <w:t xml:space="preserve"> </w:t>
      </w:r>
      <w:proofErr w:type="spellStart"/>
      <w:r w:rsidRPr="007B5A36">
        <w:t>reakcijas</w:t>
      </w:r>
      <w:proofErr w:type="spellEnd"/>
      <w:r w:rsidRPr="007B5A36">
        <w:t xml:space="preserve"> </w:t>
      </w:r>
      <w:proofErr w:type="spellStart"/>
      <w:r w:rsidRPr="007B5A36">
        <w:t>rodančių</w:t>
      </w:r>
      <w:proofErr w:type="spellEnd"/>
      <w:r w:rsidRPr="007B5A36">
        <w:t xml:space="preserve"> </w:t>
      </w:r>
      <w:proofErr w:type="spellStart"/>
      <w:r w:rsidRPr="007B5A36">
        <w:t>požymių</w:t>
      </w:r>
      <w:proofErr w:type="spellEnd"/>
      <w:r w:rsidRPr="007B5A36">
        <w:t xml:space="preserve"> </w:t>
      </w:r>
      <w:proofErr w:type="spellStart"/>
      <w:r w:rsidRPr="007B5A36">
        <w:t>ir</w:t>
      </w:r>
      <w:proofErr w:type="spellEnd"/>
      <w:r w:rsidRPr="007B5A36">
        <w:t xml:space="preserve"> </w:t>
      </w:r>
      <w:proofErr w:type="spellStart"/>
      <w:r w:rsidRPr="007B5A36">
        <w:t>simptomų</w:t>
      </w:r>
      <w:proofErr w:type="spellEnd"/>
      <w:r w:rsidRPr="007B5A36">
        <w:t xml:space="preserve">, </w:t>
      </w:r>
      <w:proofErr w:type="spellStart"/>
      <w:r w:rsidRPr="007B5A36">
        <w:t>levofloksacino</w:t>
      </w:r>
      <w:proofErr w:type="spellEnd"/>
      <w:r w:rsidRPr="007B5A36">
        <w:t xml:space="preserve"> </w:t>
      </w:r>
      <w:proofErr w:type="spellStart"/>
      <w:r w:rsidRPr="007B5A36">
        <w:t>vartojimas</w:t>
      </w:r>
      <w:proofErr w:type="spellEnd"/>
      <w:r w:rsidRPr="007B5A36">
        <w:t xml:space="preserve"> </w:t>
      </w:r>
      <w:proofErr w:type="spellStart"/>
      <w:r w:rsidRPr="007B5A36">
        <w:t>turi</w:t>
      </w:r>
      <w:proofErr w:type="spellEnd"/>
      <w:r w:rsidRPr="007B5A36">
        <w:t xml:space="preserve"> </w:t>
      </w:r>
      <w:proofErr w:type="spellStart"/>
      <w:r w:rsidRPr="007B5A36">
        <w:t>būti</w:t>
      </w:r>
      <w:proofErr w:type="spellEnd"/>
      <w:r w:rsidRPr="007B5A36">
        <w:t xml:space="preserve"> </w:t>
      </w:r>
      <w:proofErr w:type="spellStart"/>
      <w:r w:rsidRPr="007B5A36">
        <w:t>nedelsiant</w:t>
      </w:r>
      <w:proofErr w:type="spellEnd"/>
      <w:r w:rsidRPr="007B5A36">
        <w:t xml:space="preserve"> </w:t>
      </w:r>
      <w:proofErr w:type="spellStart"/>
      <w:r w:rsidRPr="007B5A36">
        <w:t>nutrauktas</w:t>
      </w:r>
      <w:proofErr w:type="spellEnd"/>
      <w:r w:rsidRPr="007B5A36">
        <w:t xml:space="preserve"> </w:t>
      </w:r>
      <w:proofErr w:type="spellStart"/>
      <w:r w:rsidRPr="007B5A36">
        <w:t>ir</w:t>
      </w:r>
      <w:proofErr w:type="spellEnd"/>
      <w:r w:rsidRPr="007B5A36">
        <w:t xml:space="preserve"> </w:t>
      </w:r>
      <w:proofErr w:type="spellStart"/>
      <w:r w:rsidRPr="007B5A36">
        <w:t>turi</w:t>
      </w:r>
      <w:proofErr w:type="spellEnd"/>
      <w:r w:rsidRPr="007B5A36">
        <w:t xml:space="preserve"> </w:t>
      </w:r>
      <w:proofErr w:type="spellStart"/>
      <w:r w:rsidRPr="007B5A36">
        <w:t>būti</w:t>
      </w:r>
      <w:proofErr w:type="spellEnd"/>
      <w:r w:rsidRPr="007B5A36">
        <w:t xml:space="preserve"> </w:t>
      </w:r>
      <w:proofErr w:type="spellStart"/>
      <w:r w:rsidRPr="007B5A36">
        <w:t>svarstomas</w:t>
      </w:r>
      <w:proofErr w:type="spellEnd"/>
      <w:r w:rsidRPr="007B5A36">
        <w:t xml:space="preserve"> </w:t>
      </w:r>
      <w:proofErr w:type="spellStart"/>
      <w:r w:rsidRPr="007B5A36">
        <w:t>alternatyvus</w:t>
      </w:r>
      <w:proofErr w:type="spellEnd"/>
      <w:r w:rsidRPr="007B5A36">
        <w:t xml:space="preserve"> </w:t>
      </w:r>
      <w:proofErr w:type="spellStart"/>
      <w:r w:rsidRPr="007B5A36">
        <w:t>gydymas</w:t>
      </w:r>
      <w:proofErr w:type="spellEnd"/>
      <w:r w:rsidRPr="007B5A36">
        <w:t xml:space="preserve">. Jei </w:t>
      </w:r>
      <w:proofErr w:type="spellStart"/>
      <w:r w:rsidRPr="007B5A36">
        <w:t>pacientui</w:t>
      </w:r>
      <w:proofErr w:type="spellEnd"/>
      <w:r w:rsidRPr="007B5A36">
        <w:t xml:space="preserve"> </w:t>
      </w:r>
      <w:proofErr w:type="spellStart"/>
      <w:r w:rsidRPr="007B5A36">
        <w:t>vartojant</w:t>
      </w:r>
      <w:proofErr w:type="spellEnd"/>
      <w:r w:rsidRPr="007B5A36">
        <w:t xml:space="preserve"> </w:t>
      </w:r>
      <w:proofErr w:type="spellStart"/>
      <w:r w:rsidRPr="007B5A36">
        <w:t>levofloksaciną</w:t>
      </w:r>
      <w:proofErr w:type="spellEnd"/>
      <w:r w:rsidRPr="007B5A36">
        <w:t xml:space="preserve"> </w:t>
      </w:r>
      <w:proofErr w:type="spellStart"/>
      <w:r w:rsidRPr="007B5A36">
        <w:t>išsivystė</w:t>
      </w:r>
      <w:proofErr w:type="spellEnd"/>
      <w:r w:rsidRPr="007B5A36">
        <w:t xml:space="preserve"> </w:t>
      </w:r>
      <w:proofErr w:type="spellStart"/>
      <w:r w:rsidRPr="007B5A36">
        <w:t>sunki</w:t>
      </w:r>
      <w:proofErr w:type="spellEnd"/>
      <w:r w:rsidRPr="007B5A36">
        <w:t xml:space="preserve"> </w:t>
      </w:r>
      <w:proofErr w:type="spellStart"/>
      <w:r w:rsidRPr="007B5A36">
        <w:t>reakcija</w:t>
      </w:r>
      <w:proofErr w:type="spellEnd"/>
      <w:r w:rsidRPr="007B5A36">
        <w:t xml:space="preserve">, </w:t>
      </w:r>
      <w:proofErr w:type="spellStart"/>
      <w:r w:rsidRPr="007B5A36">
        <w:t>pvz</w:t>
      </w:r>
      <w:proofErr w:type="spellEnd"/>
      <w:r w:rsidRPr="007B5A36">
        <w:t xml:space="preserve">., SJS, TEN </w:t>
      </w:r>
      <w:proofErr w:type="spellStart"/>
      <w:r w:rsidRPr="007B5A36">
        <w:t>arba</w:t>
      </w:r>
      <w:proofErr w:type="spellEnd"/>
      <w:r w:rsidRPr="007B5A36">
        <w:t xml:space="preserve"> DRESS, </w:t>
      </w:r>
      <w:proofErr w:type="spellStart"/>
      <w:r w:rsidRPr="007B5A36">
        <w:t>gydymo</w:t>
      </w:r>
      <w:proofErr w:type="spellEnd"/>
      <w:r w:rsidRPr="007B5A36">
        <w:t xml:space="preserve"> </w:t>
      </w:r>
      <w:proofErr w:type="spellStart"/>
      <w:r w:rsidRPr="007B5A36">
        <w:t>levofloksacinu</w:t>
      </w:r>
      <w:proofErr w:type="spellEnd"/>
      <w:r w:rsidRPr="007B5A36">
        <w:t xml:space="preserve"> </w:t>
      </w:r>
      <w:proofErr w:type="spellStart"/>
      <w:r w:rsidRPr="007B5A36">
        <w:t>šiam</w:t>
      </w:r>
      <w:proofErr w:type="spellEnd"/>
      <w:r w:rsidRPr="007B5A36">
        <w:t xml:space="preserve"> </w:t>
      </w:r>
      <w:proofErr w:type="spellStart"/>
      <w:r w:rsidRPr="007B5A36">
        <w:t>pacientui</w:t>
      </w:r>
      <w:proofErr w:type="spellEnd"/>
      <w:r w:rsidRPr="007B5A36">
        <w:t xml:space="preserve"> </w:t>
      </w:r>
      <w:proofErr w:type="spellStart"/>
      <w:r w:rsidRPr="007B5A36">
        <w:t>jokiu</w:t>
      </w:r>
      <w:proofErr w:type="spellEnd"/>
      <w:r w:rsidRPr="007B5A36">
        <w:t xml:space="preserve"> </w:t>
      </w:r>
      <w:proofErr w:type="spellStart"/>
      <w:r w:rsidRPr="007B5A36">
        <w:t>būdu</w:t>
      </w:r>
      <w:proofErr w:type="spellEnd"/>
      <w:r w:rsidRPr="007B5A36">
        <w:t xml:space="preserve"> </w:t>
      </w:r>
      <w:proofErr w:type="spellStart"/>
      <w:r w:rsidRPr="007B5A36">
        <w:t>negalima</w:t>
      </w:r>
      <w:proofErr w:type="spellEnd"/>
      <w:r w:rsidRPr="007B5A36">
        <w:t xml:space="preserve"> </w:t>
      </w:r>
      <w:proofErr w:type="spellStart"/>
      <w:r w:rsidRPr="007B5A36">
        <w:t>atnaujinti</w:t>
      </w:r>
      <w:proofErr w:type="spellEnd"/>
      <w:r w:rsidRPr="007B5A36">
        <w:t xml:space="preserve">. </w:t>
      </w:r>
    </w:p>
    <w:p w14:paraId="4D76161E" w14:textId="77777777" w:rsidR="00902470" w:rsidRPr="007B5A36" w:rsidRDefault="00902470" w:rsidP="00902470">
      <w:pPr>
        <w:tabs>
          <w:tab w:val="clear" w:pos="567"/>
        </w:tabs>
        <w:autoSpaceDE w:val="0"/>
        <w:autoSpaceDN w:val="0"/>
        <w:adjustRightInd w:val="0"/>
        <w:spacing w:line="240" w:lineRule="auto"/>
        <w:jc w:val="both"/>
      </w:pPr>
    </w:p>
    <w:p w14:paraId="463B4EA5" w14:textId="77777777" w:rsidR="00902470" w:rsidRPr="007B5A36" w:rsidRDefault="00902470" w:rsidP="00902470">
      <w:pPr>
        <w:tabs>
          <w:tab w:val="clear" w:pos="567"/>
        </w:tabs>
        <w:autoSpaceDE w:val="0"/>
        <w:autoSpaceDN w:val="0"/>
        <w:adjustRightInd w:val="0"/>
        <w:spacing w:line="240" w:lineRule="auto"/>
        <w:jc w:val="both"/>
        <w:rPr>
          <w:i/>
        </w:rPr>
      </w:pPr>
      <w:proofErr w:type="spellStart"/>
      <w:r w:rsidRPr="007B5A36">
        <w:rPr>
          <w:i/>
        </w:rPr>
        <w:t>Glikemijos</w:t>
      </w:r>
      <w:proofErr w:type="spellEnd"/>
      <w:r w:rsidRPr="007B5A36">
        <w:rPr>
          <w:i/>
        </w:rPr>
        <w:t xml:space="preserve"> </w:t>
      </w:r>
      <w:proofErr w:type="spellStart"/>
      <w:r w:rsidRPr="007B5A36">
        <w:rPr>
          <w:i/>
        </w:rPr>
        <w:t>sutrikimai</w:t>
      </w:r>
      <w:proofErr w:type="spellEnd"/>
    </w:p>
    <w:p w14:paraId="6C44F04C" w14:textId="77777777" w:rsidR="00902470" w:rsidRPr="007B5A36" w:rsidRDefault="00902470" w:rsidP="00885F1C">
      <w:pPr>
        <w:tabs>
          <w:tab w:val="clear" w:pos="567"/>
        </w:tabs>
        <w:autoSpaceDE w:val="0"/>
        <w:autoSpaceDN w:val="0"/>
        <w:adjustRightInd w:val="0"/>
        <w:spacing w:line="240" w:lineRule="auto"/>
      </w:pPr>
      <w:r w:rsidRPr="007B5A36">
        <w:t xml:space="preserve">Kaip </w:t>
      </w:r>
      <w:proofErr w:type="spellStart"/>
      <w:r w:rsidRPr="007B5A36">
        <w:t>ir</w:t>
      </w:r>
      <w:proofErr w:type="spellEnd"/>
      <w:r w:rsidRPr="007B5A36">
        <w:t xml:space="preserve"> </w:t>
      </w:r>
      <w:proofErr w:type="spellStart"/>
      <w:r w:rsidRPr="007B5A36">
        <w:t>vartojant</w:t>
      </w:r>
      <w:proofErr w:type="spellEnd"/>
      <w:r w:rsidRPr="007B5A36">
        <w:t xml:space="preserve"> </w:t>
      </w:r>
      <w:proofErr w:type="spellStart"/>
      <w:r w:rsidRPr="007B5A36">
        <w:t>visus</w:t>
      </w:r>
      <w:proofErr w:type="spellEnd"/>
      <w:r w:rsidRPr="007B5A36">
        <w:t xml:space="preserve"> </w:t>
      </w:r>
      <w:proofErr w:type="spellStart"/>
      <w:r w:rsidRPr="007B5A36">
        <w:t>chinolonus</w:t>
      </w:r>
      <w:proofErr w:type="spellEnd"/>
      <w:r w:rsidRPr="007B5A36">
        <w:t xml:space="preserve">, </w:t>
      </w:r>
      <w:proofErr w:type="spellStart"/>
      <w:r w:rsidRPr="007B5A36">
        <w:t>buvo</w:t>
      </w:r>
      <w:proofErr w:type="spellEnd"/>
      <w:r w:rsidRPr="007B5A36">
        <w:t xml:space="preserve"> </w:t>
      </w:r>
      <w:proofErr w:type="spellStart"/>
      <w:r w:rsidRPr="007B5A36">
        <w:t>pranešta</w:t>
      </w:r>
      <w:proofErr w:type="spellEnd"/>
      <w:r w:rsidRPr="007B5A36">
        <w:t xml:space="preserve"> </w:t>
      </w:r>
      <w:proofErr w:type="spellStart"/>
      <w:r w:rsidRPr="007B5A36">
        <w:t>apie</w:t>
      </w:r>
      <w:proofErr w:type="spellEnd"/>
      <w:r w:rsidRPr="007B5A36">
        <w:t xml:space="preserve"> </w:t>
      </w:r>
      <w:proofErr w:type="spellStart"/>
      <w:r w:rsidRPr="007B5A36">
        <w:t>kraujo</w:t>
      </w:r>
      <w:proofErr w:type="spellEnd"/>
      <w:r w:rsidRPr="007B5A36">
        <w:t xml:space="preserve"> </w:t>
      </w:r>
      <w:proofErr w:type="spellStart"/>
      <w:r w:rsidRPr="007B5A36">
        <w:t>gliukozės</w:t>
      </w:r>
      <w:proofErr w:type="spellEnd"/>
      <w:r w:rsidRPr="007B5A36">
        <w:t xml:space="preserve"> </w:t>
      </w:r>
      <w:proofErr w:type="spellStart"/>
      <w:r w:rsidRPr="007B5A36">
        <w:t>sutrikimus</w:t>
      </w:r>
      <w:proofErr w:type="spellEnd"/>
      <w:r w:rsidRPr="007B5A36">
        <w:t xml:space="preserve">, </w:t>
      </w:r>
      <w:proofErr w:type="spellStart"/>
      <w:r w:rsidRPr="007B5A36">
        <w:t>įskaitant</w:t>
      </w:r>
      <w:proofErr w:type="spellEnd"/>
      <w:r w:rsidRPr="007B5A36">
        <w:t xml:space="preserve"> </w:t>
      </w:r>
      <w:proofErr w:type="spellStart"/>
      <w:r w:rsidRPr="007B5A36">
        <w:t>hipoglikemiją</w:t>
      </w:r>
      <w:proofErr w:type="spellEnd"/>
      <w:r w:rsidRPr="007B5A36">
        <w:t xml:space="preserve"> </w:t>
      </w:r>
      <w:proofErr w:type="spellStart"/>
      <w:r w:rsidRPr="007B5A36">
        <w:t>ir</w:t>
      </w:r>
      <w:proofErr w:type="spellEnd"/>
      <w:r w:rsidRPr="007B5A36">
        <w:t xml:space="preserve"> </w:t>
      </w:r>
      <w:proofErr w:type="spellStart"/>
      <w:r w:rsidRPr="007B5A36">
        <w:t>hiperglikemiją</w:t>
      </w:r>
      <w:proofErr w:type="spellEnd"/>
      <w:r w:rsidRPr="007B5A36">
        <w:t xml:space="preserve">, </w:t>
      </w:r>
      <w:proofErr w:type="spellStart"/>
      <w:r w:rsidRPr="007B5A36">
        <w:t>kurie</w:t>
      </w:r>
      <w:proofErr w:type="spellEnd"/>
      <w:r w:rsidRPr="007B5A36">
        <w:t xml:space="preserve"> </w:t>
      </w:r>
      <w:proofErr w:type="spellStart"/>
      <w:r w:rsidRPr="007B5A36">
        <w:t>dažniau</w:t>
      </w:r>
      <w:proofErr w:type="spellEnd"/>
      <w:r w:rsidRPr="007B5A36">
        <w:t xml:space="preserve"> </w:t>
      </w:r>
      <w:proofErr w:type="spellStart"/>
      <w:r w:rsidRPr="007B5A36">
        <w:t>pasitaiko</w:t>
      </w:r>
      <w:proofErr w:type="spellEnd"/>
      <w:r w:rsidRPr="007B5A36">
        <w:t xml:space="preserve"> </w:t>
      </w:r>
      <w:proofErr w:type="spellStart"/>
      <w:r w:rsidRPr="007B5A36">
        <w:t>vyresnio</w:t>
      </w:r>
      <w:proofErr w:type="spellEnd"/>
      <w:r w:rsidRPr="007B5A36">
        <w:t xml:space="preserve"> </w:t>
      </w:r>
      <w:proofErr w:type="spellStart"/>
      <w:r w:rsidRPr="007B5A36">
        <w:t>amžiaus</w:t>
      </w:r>
      <w:proofErr w:type="spellEnd"/>
      <w:r w:rsidRPr="007B5A36">
        <w:t xml:space="preserve"> </w:t>
      </w:r>
      <w:proofErr w:type="spellStart"/>
      <w:r w:rsidRPr="007B5A36">
        <w:t>žmonėms</w:t>
      </w:r>
      <w:proofErr w:type="spellEnd"/>
      <w:r w:rsidRPr="007B5A36">
        <w:t xml:space="preserve">, </w:t>
      </w:r>
      <w:proofErr w:type="spellStart"/>
      <w:r w:rsidRPr="007B5A36">
        <w:t>paprastai</w:t>
      </w:r>
      <w:proofErr w:type="spellEnd"/>
      <w:r w:rsidRPr="007B5A36">
        <w:t xml:space="preserve"> </w:t>
      </w:r>
      <w:proofErr w:type="spellStart"/>
      <w:r w:rsidRPr="007B5A36">
        <w:t>sergantiems</w:t>
      </w:r>
      <w:proofErr w:type="spellEnd"/>
      <w:r w:rsidRPr="007B5A36">
        <w:t xml:space="preserve"> </w:t>
      </w:r>
      <w:proofErr w:type="spellStart"/>
      <w:r w:rsidRPr="007B5A36">
        <w:t>cukriniu</w:t>
      </w:r>
      <w:proofErr w:type="spellEnd"/>
      <w:r w:rsidRPr="007B5A36">
        <w:t xml:space="preserve"> </w:t>
      </w:r>
      <w:proofErr w:type="spellStart"/>
      <w:r w:rsidRPr="007B5A36">
        <w:t>diabetu</w:t>
      </w:r>
      <w:proofErr w:type="spellEnd"/>
      <w:r w:rsidRPr="007B5A36">
        <w:t xml:space="preserve"> </w:t>
      </w:r>
      <w:proofErr w:type="spellStart"/>
      <w:r w:rsidRPr="007B5A36">
        <w:t>ir</w:t>
      </w:r>
      <w:proofErr w:type="spellEnd"/>
      <w:r w:rsidRPr="007B5A36">
        <w:t xml:space="preserve"> </w:t>
      </w:r>
      <w:proofErr w:type="spellStart"/>
      <w:r w:rsidRPr="007B5A36">
        <w:t>kartu</w:t>
      </w:r>
      <w:proofErr w:type="spellEnd"/>
      <w:r w:rsidRPr="007B5A36">
        <w:t xml:space="preserve"> </w:t>
      </w:r>
      <w:proofErr w:type="spellStart"/>
      <w:r w:rsidRPr="007B5A36">
        <w:t>vartojantiems</w:t>
      </w:r>
      <w:proofErr w:type="spellEnd"/>
      <w:r w:rsidRPr="007B5A36">
        <w:t xml:space="preserve"> </w:t>
      </w:r>
      <w:proofErr w:type="spellStart"/>
      <w:r w:rsidRPr="007B5A36">
        <w:t>peroralinius</w:t>
      </w:r>
      <w:proofErr w:type="spellEnd"/>
      <w:r w:rsidRPr="007B5A36">
        <w:t xml:space="preserve"> </w:t>
      </w:r>
      <w:proofErr w:type="spellStart"/>
      <w:r w:rsidRPr="007B5A36">
        <w:t>hipoglikeminius</w:t>
      </w:r>
      <w:proofErr w:type="spellEnd"/>
      <w:r w:rsidRPr="007B5A36">
        <w:t xml:space="preserve"> </w:t>
      </w:r>
      <w:proofErr w:type="spellStart"/>
      <w:r w:rsidRPr="007B5A36">
        <w:t>vaist</w:t>
      </w:r>
      <w:r w:rsidR="007B78BE" w:rsidRPr="007B5A36">
        <w:t>inius</w:t>
      </w:r>
      <w:proofErr w:type="spellEnd"/>
      <w:r w:rsidR="007B78BE" w:rsidRPr="007B5A36">
        <w:t xml:space="preserve"> </w:t>
      </w:r>
      <w:proofErr w:type="spellStart"/>
      <w:r w:rsidR="007B78BE" w:rsidRPr="007B5A36">
        <w:t>preparatus</w:t>
      </w:r>
      <w:proofErr w:type="spellEnd"/>
      <w:r w:rsidRPr="007B5A36">
        <w:t xml:space="preserve"> (</w:t>
      </w:r>
      <w:proofErr w:type="spellStart"/>
      <w:r w:rsidRPr="007B5A36">
        <w:t>pvz</w:t>
      </w:r>
      <w:proofErr w:type="spellEnd"/>
      <w:r w:rsidRPr="007B5A36">
        <w:t xml:space="preserve">., </w:t>
      </w:r>
      <w:proofErr w:type="spellStart"/>
      <w:r w:rsidRPr="007B5A36">
        <w:t>glibenklamidą</w:t>
      </w:r>
      <w:proofErr w:type="spellEnd"/>
      <w:r w:rsidRPr="007B5A36">
        <w:t xml:space="preserve">) </w:t>
      </w:r>
      <w:proofErr w:type="spellStart"/>
      <w:r w:rsidRPr="007B5A36">
        <w:t>arba</w:t>
      </w:r>
      <w:proofErr w:type="spellEnd"/>
      <w:r w:rsidRPr="007B5A36">
        <w:t xml:space="preserve"> </w:t>
      </w:r>
      <w:proofErr w:type="spellStart"/>
      <w:r w:rsidRPr="007B5A36">
        <w:t>insuliną</w:t>
      </w:r>
      <w:proofErr w:type="spellEnd"/>
      <w:r w:rsidRPr="007B5A36">
        <w:t xml:space="preserve">. </w:t>
      </w:r>
      <w:proofErr w:type="spellStart"/>
      <w:r w:rsidRPr="007B5A36">
        <w:t>Buvo</w:t>
      </w:r>
      <w:proofErr w:type="spellEnd"/>
      <w:r w:rsidRPr="007B5A36">
        <w:t xml:space="preserve"> </w:t>
      </w:r>
      <w:proofErr w:type="spellStart"/>
      <w:r w:rsidRPr="007B5A36">
        <w:t>pranešta</w:t>
      </w:r>
      <w:proofErr w:type="spellEnd"/>
      <w:r w:rsidRPr="007B5A36">
        <w:t xml:space="preserve"> </w:t>
      </w:r>
      <w:proofErr w:type="spellStart"/>
      <w:r w:rsidRPr="007B5A36">
        <w:t>apie</w:t>
      </w:r>
      <w:proofErr w:type="spellEnd"/>
      <w:r w:rsidRPr="007B5A36">
        <w:t xml:space="preserve"> </w:t>
      </w:r>
      <w:proofErr w:type="spellStart"/>
      <w:r w:rsidRPr="007B5A36">
        <w:t>hipoglikeminės</w:t>
      </w:r>
      <w:proofErr w:type="spellEnd"/>
      <w:r w:rsidRPr="007B5A36">
        <w:t xml:space="preserve"> </w:t>
      </w:r>
      <w:proofErr w:type="spellStart"/>
      <w:r w:rsidRPr="007B5A36">
        <w:t>komos</w:t>
      </w:r>
      <w:proofErr w:type="spellEnd"/>
      <w:r w:rsidRPr="007B5A36">
        <w:t xml:space="preserve"> </w:t>
      </w:r>
      <w:proofErr w:type="spellStart"/>
      <w:r w:rsidRPr="007B5A36">
        <w:t>atvejus</w:t>
      </w:r>
      <w:proofErr w:type="spellEnd"/>
      <w:r w:rsidRPr="007B5A36">
        <w:t xml:space="preserve">. </w:t>
      </w:r>
      <w:proofErr w:type="spellStart"/>
      <w:r w:rsidRPr="007B5A36">
        <w:t>Diabetu</w:t>
      </w:r>
      <w:proofErr w:type="spellEnd"/>
      <w:r w:rsidRPr="007B5A36">
        <w:t xml:space="preserve"> </w:t>
      </w:r>
      <w:proofErr w:type="spellStart"/>
      <w:r w:rsidRPr="007B5A36">
        <w:t>sergantiems</w:t>
      </w:r>
      <w:proofErr w:type="spellEnd"/>
      <w:r w:rsidRPr="007B5A36">
        <w:t xml:space="preserve"> </w:t>
      </w:r>
      <w:proofErr w:type="spellStart"/>
      <w:r w:rsidRPr="007B5A36">
        <w:t>pacientams</w:t>
      </w:r>
      <w:proofErr w:type="spellEnd"/>
      <w:r w:rsidRPr="007B5A36">
        <w:t xml:space="preserve"> </w:t>
      </w:r>
      <w:proofErr w:type="spellStart"/>
      <w:r w:rsidRPr="007B5A36">
        <w:t>rekomenduojama</w:t>
      </w:r>
      <w:proofErr w:type="spellEnd"/>
      <w:r w:rsidRPr="007B5A36">
        <w:t xml:space="preserve"> </w:t>
      </w:r>
      <w:proofErr w:type="spellStart"/>
      <w:r w:rsidRPr="007B5A36">
        <w:t>atidžiai</w:t>
      </w:r>
      <w:proofErr w:type="spellEnd"/>
      <w:r w:rsidRPr="007B5A36">
        <w:t xml:space="preserve"> </w:t>
      </w:r>
      <w:proofErr w:type="spellStart"/>
      <w:r w:rsidRPr="007B5A36">
        <w:t>stebėti</w:t>
      </w:r>
      <w:proofErr w:type="spellEnd"/>
      <w:r w:rsidRPr="007B5A36">
        <w:t xml:space="preserve"> </w:t>
      </w:r>
      <w:proofErr w:type="spellStart"/>
      <w:r w:rsidRPr="007B5A36">
        <w:t>gliukozės</w:t>
      </w:r>
      <w:proofErr w:type="spellEnd"/>
      <w:r w:rsidRPr="007B5A36">
        <w:t xml:space="preserve"> </w:t>
      </w:r>
      <w:proofErr w:type="spellStart"/>
      <w:r w:rsidRPr="007B5A36">
        <w:t>kiekį</w:t>
      </w:r>
      <w:proofErr w:type="spellEnd"/>
      <w:r w:rsidRPr="007B5A36">
        <w:t xml:space="preserve"> </w:t>
      </w:r>
      <w:proofErr w:type="spellStart"/>
      <w:r w:rsidRPr="007B5A36">
        <w:t>kraujyje</w:t>
      </w:r>
      <w:proofErr w:type="spellEnd"/>
      <w:r w:rsidRPr="007B5A36">
        <w:t xml:space="preserve"> (</w:t>
      </w:r>
      <w:proofErr w:type="spellStart"/>
      <w:r w:rsidRPr="007B5A36">
        <w:t>žr</w:t>
      </w:r>
      <w:proofErr w:type="spellEnd"/>
      <w:r w:rsidRPr="007B5A36">
        <w:t xml:space="preserve">. 4.8 </w:t>
      </w:r>
      <w:proofErr w:type="spellStart"/>
      <w:r w:rsidRPr="007B5A36">
        <w:t>skyrių</w:t>
      </w:r>
      <w:proofErr w:type="spellEnd"/>
      <w:r w:rsidRPr="007B5A36">
        <w:t>).</w:t>
      </w:r>
    </w:p>
    <w:p w14:paraId="2BC38414" w14:textId="77777777" w:rsidR="00902470" w:rsidRPr="007B5A36" w:rsidRDefault="00902470" w:rsidP="00885F1C">
      <w:pPr>
        <w:tabs>
          <w:tab w:val="clear" w:pos="567"/>
        </w:tabs>
        <w:autoSpaceDE w:val="0"/>
        <w:autoSpaceDN w:val="0"/>
        <w:adjustRightInd w:val="0"/>
        <w:spacing w:line="240" w:lineRule="auto"/>
      </w:pPr>
      <w:r w:rsidRPr="007B5A36">
        <w:t xml:space="preserve">Jei </w:t>
      </w:r>
      <w:proofErr w:type="spellStart"/>
      <w:r w:rsidRPr="007B5A36">
        <w:t>pacientas</w:t>
      </w:r>
      <w:proofErr w:type="spellEnd"/>
      <w:r w:rsidRPr="007B5A36">
        <w:t xml:space="preserve"> </w:t>
      </w:r>
      <w:proofErr w:type="spellStart"/>
      <w:r w:rsidRPr="007B5A36">
        <w:t>praneša</w:t>
      </w:r>
      <w:proofErr w:type="spellEnd"/>
      <w:r w:rsidRPr="007B5A36">
        <w:t xml:space="preserve"> </w:t>
      </w:r>
      <w:proofErr w:type="spellStart"/>
      <w:r w:rsidRPr="007B5A36">
        <w:t>apie</w:t>
      </w:r>
      <w:proofErr w:type="spellEnd"/>
      <w:r w:rsidRPr="007B5A36">
        <w:t xml:space="preserve"> </w:t>
      </w:r>
      <w:proofErr w:type="spellStart"/>
      <w:r w:rsidRPr="007B5A36">
        <w:t>kraujo</w:t>
      </w:r>
      <w:proofErr w:type="spellEnd"/>
      <w:r w:rsidRPr="007B5A36">
        <w:t xml:space="preserve"> </w:t>
      </w:r>
      <w:proofErr w:type="spellStart"/>
      <w:r w:rsidRPr="007B5A36">
        <w:t>gliukozės</w:t>
      </w:r>
      <w:proofErr w:type="spellEnd"/>
      <w:r w:rsidRPr="007B5A36">
        <w:t xml:space="preserve"> </w:t>
      </w:r>
      <w:proofErr w:type="spellStart"/>
      <w:r w:rsidRPr="007B5A36">
        <w:t>sutrikimus</w:t>
      </w:r>
      <w:proofErr w:type="spellEnd"/>
      <w:r w:rsidRPr="007B5A36">
        <w:t xml:space="preserve">, </w:t>
      </w:r>
      <w:proofErr w:type="spellStart"/>
      <w:r w:rsidRPr="007B5A36">
        <w:t>gydymą</w:t>
      </w:r>
      <w:proofErr w:type="spellEnd"/>
      <w:r w:rsidRPr="007B5A36">
        <w:t xml:space="preserve"> Levofloxacin Basi 5</w:t>
      </w:r>
      <w:r w:rsidR="007B78BE" w:rsidRPr="007B5A36">
        <w:t> </w:t>
      </w:r>
      <w:r w:rsidRPr="007B5A36">
        <w:t xml:space="preserve">mg/ml </w:t>
      </w:r>
      <w:proofErr w:type="spellStart"/>
      <w:r w:rsidRPr="007B5A36">
        <w:t>infuziniu</w:t>
      </w:r>
      <w:proofErr w:type="spellEnd"/>
      <w:r w:rsidRPr="007B5A36">
        <w:t xml:space="preserve"> </w:t>
      </w:r>
      <w:proofErr w:type="spellStart"/>
      <w:r w:rsidRPr="007B5A36">
        <w:t>tirpalu</w:t>
      </w:r>
      <w:proofErr w:type="spellEnd"/>
      <w:r w:rsidRPr="007B5A36">
        <w:t xml:space="preserve"> </w:t>
      </w:r>
      <w:proofErr w:type="spellStart"/>
      <w:r w:rsidRPr="007B5A36">
        <w:t>reikia</w:t>
      </w:r>
      <w:proofErr w:type="spellEnd"/>
      <w:r w:rsidRPr="007B5A36">
        <w:t xml:space="preserve"> </w:t>
      </w:r>
      <w:proofErr w:type="spellStart"/>
      <w:r w:rsidRPr="007B5A36">
        <w:t>nedelsiant</w:t>
      </w:r>
      <w:proofErr w:type="spellEnd"/>
      <w:r w:rsidRPr="007B5A36">
        <w:t xml:space="preserve"> </w:t>
      </w:r>
      <w:proofErr w:type="spellStart"/>
      <w:r w:rsidRPr="007B5A36">
        <w:t>nutraukti</w:t>
      </w:r>
      <w:proofErr w:type="spellEnd"/>
      <w:r w:rsidRPr="007B5A36">
        <w:t xml:space="preserve"> </w:t>
      </w:r>
      <w:proofErr w:type="spellStart"/>
      <w:r w:rsidRPr="007B5A36">
        <w:t>ir</w:t>
      </w:r>
      <w:proofErr w:type="spellEnd"/>
      <w:r w:rsidRPr="007B5A36">
        <w:t xml:space="preserve"> </w:t>
      </w:r>
      <w:proofErr w:type="spellStart"/>
      <w:r w:rsidRPr="007B5A36">
        <w:t>apsvarstyti</w:t>
      </w:r>
      <w:proofErr w:type="spellEnd"/>
      <w:r w:rsidRPr="007B5A36">
        <w:t xml:space="preserve"> </w:t>
      </w:r>
      <w:proofErr w:type="spellStart"/>
      <w:r w:rsidRPr="007B5A36">
        <w:t>alternatyvų</w:t>
      </w:r>
      <w:proofErr w:type="spellEnd"/>
      <w:r w:rsidRPr="007B5A36">
        <w:t xml:space="preserve"> </w:t>
      </w:r>
      <w:proofErr w:type="spellStart"/>
      <w:r w:rsidRPr="007B5A36">
        <w:t>gydymą</w:t>
      </w:r>
      <w:proofErr w:type="spellEnd"/>
      <w:r w:rsidRPr="007B5A36">
        <w:t xml:space="preserve"> ne </w:t>
      </w:r>
      <w:proofErr w:type="spellStart"/>
      <w:r w:rsidRPr="007B5A36">
        <w:t>fluorochinolonų</w:t>
      </w:r>
      <w:proofErr w:type="spellEnd"/>
      <w:r w:rsidRPr="007B5A36">
        <w:t xml:space="preserve"> </w:t>
      </w:r>
      <w:proofErr w:type="spellStart"/>
      <w:r w:rsidRPr="007B5A36">
        <w:t>grupės</w:t>
      </w:r>
      <w:proofErr w:type="spellEnd"/>
      <w:r w:rsidRPr="007B5A36">
        <w:t xml:space="preserve"> </w:t>
      </w:r>
      <w:proofErr w:type="spellStart"/>
      <w:r w:rsidRPr="007B5A36">
        <w:t>antibakteriniais</w:t>
      </w:r>
      <w:proofErr w:type="spellEnd"/>
      <w:r w:rsidRPr="007B5A36">
        <w:t xml:space="preserve"> </w:t>
      </w:r>
      <w:proofErr w:type="spellStart"/>
      <w:r w:rsidRPr="007B5A36">
        <w:t>vaist</w:t>
      </w:r>
      <w:r w:rsidR="007B78BE" w:rsidRPr="007B5A36">
        <w:t>iniais</w:t>
      </w:r>
      <w:proofErr w:type="spellEnd"/>
      <w:r w:rsidR="007B78BE" w:rsidRPr="007B5A36">
        <w:t xml:space="preserve"> </w:t>
      </w:r>
      <w:proofErr w:type="spellStart"/>
      <w:r w:rsidR="007B78BE" w:rsidRPr="007B5A36">
        <w:t>preparatais</w:t>
      </w:r>
      <w:proofErr w:type="spellEnd"/>
      <w:r w:rsidRPr="007B5A36">
        <w:t>.</w:t>
      </w:r>
    </w:p>
    <w:p w14:paraId="06AEBF79" w14:textId="77777777" w:rsidR="00902470" w:rsidRPr="007B5A36" w:rsidRDefault="00902470" w:rsidP="00902470">
      <w:pPr>
        <w:tabs>
          <w:tab w:val="clear" w:pos="567"/>
        </w:tabs>
        <w:autoSpaceDE w:val="0"/>
        <w:autoSpaceDN w:val="0"/>
        <w:adjustRightInd w:val="0"/>
        <w:spacing w:line="240" w:lineRule="auto"/>
        <w:jc w:val="both"/>
      </w:pPr>
    </w:p>
    <w:p w14:paraId="78F42E04" w14:textId="77777777" w:rsidR="00902470" w:rsidRPr="00885F1C" w:rsidRDefault="00902470" w:rsidP="00902470">
      <w:pPr>
        <w:tabs>
          <w:tab w:val="clear" w:pos="567"/>
        </w:tabs>
        <w:autoSpaceDE w:val="0"/>
        <w:autoSpaceDN w:val="0"/>
        <w:adjustRightInd w:val="0"/>
        <w:spacing w:line="240" w:lineRule="auto"/>
        <w:jc w:val="both"/>
        <w:rPr>
          <w:i/>
          <w:iCs/>
          <w:szCs w:val="22"/>
          <w:lang w:val="pt-PT"/>
        </w:rPr>
      </w:pPr>
      <w:r w:rsidRPr="00885F1C">
        <w:rPr>
          <w:i/>
          <w:lang w:val="pt-PT"/>
        </w:rPr>
        <w:t>Fotosensibilizacijos prevencija</w:t>
      </w:r>
    </w:p>
    <w:p w14:paraId="4A963DF9"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Buvo pranešta apie fotosensibilizaciją vartojant levofloksaciną (žr. 4.8 skyrių). Siekiant išvengti fotosensibilizacijos, rekomenduojama, kad pacientai gydymo metu ir 48 valandas po gydymo nutraukimo nebūtų be reikalo veikiami stiprios saulės spindulių ar dirbtinių UV spindulių (pvz., saulės spindulių lempa, soliariumas).</w:t>
      </w:r>
    </w:p>
    <w:p w14:paraId="00D4504E" w14:textId="77777777" w:rsidR="00902470" w:rsidRPr="00885F1C" w:rsidRDefault="00902470" w:rsidP="00902470">
      <w:pPr>
        <w:tabs>
          <w:tab w:val="clear" w:pos="567"/>
        </w:tabs>
        <w:autoSpaceDE w:val="0"/>
        <w:autoSpaceDN w:val="0"/>
        <w:adjustRightInd w:val="0"/>
        <w:spacing w:line="240" w:lineRule="auto"/>
        <w:jc w:val="both"/>
        <w:rPr>
          <w:szCs w:val="22"/>
          <w:lang w:val="pt-PT"/>
        </w:rPr>
      </w:pPr>
    </w:p>
    <w:p w14:paraId="6C196174" w14:textId="77777777" w:rsidR="00902470" w:rsidRPr="00885F1C" w:rsidRDefault="00902470" w:rsidP="00902470">
      <w:pPr>
        <w:tabs>
          <w:tab w:val="clear" w:pos="567"/>
        </w:tabs>
        <w:autoSpaceDE w:val="0"/>
        <w:autoSpaceDN w:val="0"/>
        <w:adjustRightInd w:val="0"/>
        <w:spacing w:line="240" w:lineRule="auto"/>
        <w:jc w:val="both"/>
        <w:rPr>
          <w:i/>
          <w:iCs/>
          <w:szCs w:val="22"/>
          <w:lang w:val="pt-PT"/>
        </w:rPr>
      </w:pPr>
      <w:r w:rsidRPr="00885F1C">
        <w:rPr>
          <w:i/>
          <w:lang w:val="pt-PT"/>
        </w:rPr>
        <w:lastRenderedPageBreak/>
        <w:t>Pacientai, gydomi vitamin</w:t>
      </w:r>
      <w:r w:rsidR="007B78BE" w:rsidRPr="00885F1C">
        <w:rPr>
          <w:i/>
          <w:lang w:val="pt-PT"/>
        </w:rPr>
        <w:t>o</w:t>
      </w:r>
      <w:r w:rsidRPr="00885F1C">
        <w:rPr>
          <w:i/>
          <w:lang w:val="pt-PT"/>
        </w:rPr>
        <w:t xml:space="preserve"> K antagonistais</w:t>
      </w:r>
    </w:p>
    <w:p w14:paraId="24BC83EC"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Dėl galimo krešėjimo testų (PT/INR) rezultatų padidėjimo ir (arba) kraujavimo pacientams, gydomiems levofloksacinu kartu su vitamino K antagonistu (pvz., varfarinu), reikia stebėti krešėjimo testų rezultatus, kai šie vaist</w:t>
      </w:r>
      <w:r w:rsidR="007B78BE" w:rsidRPr="00885F1C">
        <w:rPr>
          <w:lang w:val="pt-PT"/>
        </w:rPr>
        <w:t>iniai preparatai</w:t>
      </w:r>
      <w:r w:rsidRPr="00885F1C">
        <w:rPr>
          <w:lang w:val="pt-PT"/>
        </w:rPr>
        <w:t xml:space="preserve"> skiriami kartu (žr. 4.5 skyrių).</w:t>
      </w:r>
    </w:p>
    <w:p w14:paraId="6F1DBF96" w14:textId="77777777" w:rsidR="00902470" w:rsidRPr="00885F1C" w:rsidRDefault="00902470" w:rsidP="00902470">
      <w:pPr>
        <w:tabs>
          <w:tab w:val="clear" w:pos="567"/>
        </w:tabs>
        <w:autoSpaceDE w:val="0"/>
        <w:autoSpaceDN w:val="0"/>
        <w:adjustRightInd w:val="0"/>
        <w:spacing w:line="240" w:lineRule="auto"/>
        <w:jc w:val="both"/>
        <w:rPr>
          <w:szCs w:val="22"/>
          <w:lang w:val="pt-PT"/>
        </w:rPr>
      </w:pPr>
    </w:p>
    <w:p w14:paraId="634BC8F0" w14:textId="77777777" w:rsidR="00902470" w:rsidRPr="00885F1C" w:rsidRDefault="00902470" w:rsidP="00902470">
      <w:pPr>
        <w:tabs>
          <w:tab w:val="clear" w:pos="567"/>
        </w:tabs>
        <w:autoSpaceDE w:val="0"/>
        <w:autoSpaceDN w:val="0"/>
        <w:adjustRightInd w:val="0"/>
        <w:spacing w:line="240" w:lineRule="auto"/>
        <w:jc w:val="both"/>
        <w:rPr>
          <w:i/>
          <w:iCs/>
          <w:szCs w:val="22"/>
          <w:lang w:val="pt-PT"/>
        </w:rPr>
      </w:pPr>
      <w:r w:rsidRPr="00885F1C">
        <w:rPr>
          <w:i/>
          <w:lang w:val="pt-PT"/>
        </w:rPr>
        <w:t>Psichozinės reakcijos</w:t>
      </w:r>
    </w:p>
    <w:p w14:paraId="6D688B4E"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Psichozinės reakcijos buvo pastebėtos pacientams, vartojantiems chinolonus, įskaitant levofloksaciną. Labai retais atvejais šios reakcijos progresavo iki savižudybės minčių ir savęs žalojimo elgesio, kartais po vienos levofloksacino dozės (žr. 4.8 skyrių). Jei pacientui pasireiškia šios reakcijos, levofloksacino vartojimas turi būti nedelsiant nutrauktas, kai tik pasirodo pirmieji šių reakcijų požymiai ar simptomai, ir pacientams reikia patarti kreiptis</w:t>
      </w:r>
      <w:r w:rsidR="007A3B56" w:rsidRPr="00885F1C">
        <w:rPr>
          <w:lang w:val="pt-PT"/>
        </w:rPr>
        <w:t xml:space="preserve"> konsultacijai į vaistinį preparatą skyrusį</w:t>
      </w:r>
      <w:r w:rsidRPr="00885F1C">
        <w:rPr>
          <w:lang w:val="pt-PT"/>
        </w:rPr>
        <w:t xml:space="preserve"> gydytoją. Reikėtų apsvarstyti alternatyvią ne fluorochinolonų antibakterinę terapiją ir imtis atitinkamų priemonių. Reikia elgtis atsargiai, jei levofloksacinas skiriamas pacientams</w:t>
      </w:r>
      <w:r w:rsidR="007A3B56" w:rsidRPr="00885F1C">
        <w:rPr>
          <w:lang w:val="pt-PT"/>
        </w:rPr>
        <w:t>, kuriems diagnozuota psichozė</w:t>
      </w:r>
      <w:r w:rsidRPr="00885F1C">
        <w:rPr>
          <w:lang w:val="pt-PT"/>
        </w:rPr>
        <w:t xml:space="preserve"> arba pacientams, kuriems yra buvę psichikos ligų.</w:t>
      </w:r>
    </w:p>
    <w:p w14:paraId="5EB533A8" w14:textId="77777777" w:rsidR="00902470" w:rsidRPr="00885F1C" w:rsidRDefault="00902470" w:rsidP="00902470">
      <w:pPr>
        <w:tabs>
          <w:tab w:val="clear" w:pos="567"/>
        </w:tabs>
        <w:autoSpaceDE w:val="0"/>
        <w:autoSpaceDN w:val="0"/>
        <w:adjustRightInd w:val="0"/>
        <w:spacing w:line="240" w:lineRule="auto"/>
        <w:jc w:val="both"/>
        <w:rPr>
          <w:szCs w:val="22"/>
          <w:lang w:val="pt-PT"/>
        </w:rPr>
      </w:pPr>
    </w:p>
    <w:p w14:paraId="688BABD7" w14:textId="77777777" w:rsidR="00902470" w:rsidRPr="00885F1C" w:rsidRDefault="00902470" w:rsidP="00902470">
      <w:pPr>
        <w:tabs>
          <w:tab w:val="clear" w:pos="567"/>
        </w:tabs>
        <w:autoSpaceDE w:val="0"/>
        <w:autoSpaceDN w:val="0"/>
        <w:adjustRightInd w:val="0"/>
        <w:spacing w:line="240" w:lineRule="auto"/>
        <w:jc w:val="both"/>
        <w:rPr>
          <w:i/>
          <w:iCs/>
          <w:szCs w:val="22"/>
          <w:lang w:val="pt-PT"/>
        </w:rPr>
      </w:pPr>
      <w:r w:rsidRPr="00885F1C">
        <w:rPr>
          <w:i/>
          <w:lang w:val="pt-PT"/>
        </w:rPr>
        <w:t>QT intervalo pailgėjimas</w:t>
      </w:r>
    </w:p>
    <w:p w14:paraId="514C41F4" w14:textId="77777777" w:rsidR="00902470" w:rsidRPr="00885F1C" w:rsidRDefault="00902470" w:rsidP="00902470">
      <w:pPr>
        <w:tabs>
          <w:tab w:val="clear" w:pos="567"/>
        </w:tabs>
        <w:autoSpaceDE w:val="0"/>
        <w:autoSpaceDN w:val="0"/>
        <w:adjustRightInd w:val="0"/>
        <w:spacing w:line="240" w:lineRule="auto"/>
        <w:jc w:val="both"/>
        <w:rPr>
          <w:szCs w:val="22"/>
          <w:lang w:val="pt-PT"/>
        </w:rPr>
      </w:pPr>
      <w:r w:rsidRPr="00885F1C">
        <w:rPr>
          <w:lang w:val="pt-PT"/>
        </w:rPr>
        <w:t>Reikia elgtis atsargiai vartojant fluorochinolonus, įskaitant levofloksaciną, pacientams, kuriems yra žinomi QT intervalo pailgėjimo rizikos veiksniai, pvz.</w:t>
      </w:r>
    </w:p>
    <w:p w14:paraId="758B083A" w14:textId="77777777" w:rsidR="00902470" w:rsidRPr="00885F1C" w:rsidRDefault="00902470" w:rsidP="00902470">
      <w:pPr>
        <w:tabs>
          <w:tab w:val="clear" w:pos="567"/>
        </w:tabs>
        <w:autoSpaceDE w:val="0"/>
        <w:autoSpaceDN w:val="0"/>
        <w:adjustRightInd w:val="0"/>
        <w:spacing w:line="240" w:lineRule="auto"/>
        <w:jc w:val="both"/>
        <w:rPr>
          <w:szCs w:val="22"/>
          <w:lang w:val="pt-PT"/>
        </w:rPr>
      </w:pPr>
      <w:r w:rsidRPr="00885F1C">
        <w:rPr>
          <w:lang w:val="pt-PT"/>
        </w:rPr>
        <w:t>-</w:t>
      </w:r>
      <w:r w:rsidRPr="00885F1C">
        <w:rPr>
          <w:lang w:val="pt-PT"/>
        </w:rPr>
        <w:tab/>
        <w:t>įgimtas ilgo QT sindromas;</w:t>
      </w:r>
    </w:p>
    <w:p w14:paraId="71C78A0F" w14:textId="77777777" w:rsidR="00902470" w:rsidRPr="00885F1C" w:rsidRDefault="00902470" w:rsidP="00902470">
      <w:pPr>
        <w:tabs>
          <w:tab w:val="clear" w:pos="567"/>
        </w:tabs>
        <w:autoSpaceDE w:val="0"/>
        <w:autoSpaceDN w:val="0"/>
        <w:adjustRightInd w:val="0"/>
        <w:spacing w:line="240" w:lineRule="auto"/>
        <w:ind w:left="567" w:hanging="567"/>
        <w:jc w:val="both"/>
        <w:rPr>
          <w:szCs w:val="22"/>
          <w:lang w:val="pt-PT"/>
        </w:rPr>
      </w:pPr>
      <w:r w:rsidRPr="00885F1C">
        <w:rPr>
          <w:lang w:val="pt-PT"/>
        </w:rPr>
        <w:t>-</w:t>
      </w:r>
      <w:r w:rsidRPr="00885F1C">
        <w:rPr>
          <w:lang w:val="pt-PT"/>
        </w:rPr>
        <w:tab/>
        <w:t>kartu vartojami vaist</w:t>
      </w:r>
      <w:r w:rsidR="007A3B56" w:rsidRPr="00885F1C">
        <w:rPr>
          <w:lang w:val="pt-PT"/>
        </w:rPr>
        <w:t>iniai preparatai</w:t>
      </w:r>
      <w:r w:rsidRPr="00885F1C">
        <w:rPr>
          <w:lang w:val="pt-PT"/>
        </w:rPr>
        <w:t>, kurie, kaip žinoma, pailgina QT intervalą (pvz., IA ir III klasės antiaritminiai vaist</w:t>
      </w:r>
      <w:r w:rsidR="007A3B56" w:rsidRPr="00885F1C">
        <w:rPr>
          <w:lang w:val="pt-PT"/>
        </w:rPr>
        <w:t>iniai preparatai</w:t>
      </w:r>
      <w:r w:rsidRPr="00885F1C">
        <w:rPr>
          <w:lang w:val="pt-PT"/>
        </w:rPr>
        <w:t>, tricikliniai antidepresantai, makrolidai, antipsichotikai);</w:t>
      </w:r>
    </w:p>
    <w:p w14:paraId="0F085E5C" w14:textId="77777777" w:rsidR="00902470" w:rsidRPr="00885F1C" w:rsidRDefault="00902470" w:rsidP="00902470">
      <w:pPr>
        <w:tabs>
          <w:tab w:val="clear" w:pos="567"/>
        </w:tabs>
        <w:autoSpaceDE w:val="0"/>
        <w:autoSpaceDN w:val="0"/>
        <w:adjustRightInd w:val="0"/>
        <w:spacing w:line="240" w:lineRule="auto"/>
        <w:ind w:left="567" w:hanging="567"/>
        <w:jc w:val="both"/>
        <w:rPr>
          <w:szCs w:val="22"/>
          <w:lang w:val="pt-PT"/>
        </w:rPr>
      </w:pPr>
      <w:r w:rsidRPr="00885F1C">
        <w:rPr>
          <w:lang w:val="pt-PT"/>
        </w:rPr>
        <w:t>-</w:t>
      </w:r>
      <w:r w:rsidRPr="00885F1C">
        <w:rPr>
          <w:lang w:val="pt-PT"/>
        </w:rPr>
        <w:tab/>
        <w:t>nekoreguotas elektrolitų disbalansas (pvz., hipokalemija, hipomagnezemija);</w:t>
      </w:r>
    </w:p>
    <w:p w14:paraId="4F189B1B" w14:textId="77777777" w:rsidR="00902470" w:rsidRPr="00885F1C" w:rsidRDefault="00902470" w:rsidP="00902470">
      <w:pPr>
        <w:tabs>
          <w:tab w:val="clear" w:pos="567"/>
        </w:tabs>
        <w:autoSpaceDE w:val="0"/>
        <w:autoSpaceDN w:val="0"/>
        <w:adjustRightInd w:val="0"/>
        <w:spacing w:line="240" w:lineRule="auto"/>
        <w:ind w:left="567" w:hanging="567"/>
        <w:jc w:val="both"/>
        <w:rPr>
          <w:szCs w:val="22"/>
          <w:lang w:val="pt-PT"/>
        </w:rPr>
      </w:pPr>
      <w:r w:rsidRPr="00885F1C">
        <w:rPr>
          <w:lang w:val="pt-PT"/>
        </w:rPr>
        <w:t>-</w:t>
      </w:r>
      <w:r w:rsidRPr="00885F1C">
        <w:rPr>
          <w:lang w:val="pt-PT"/>
        </w:rPr>
        <w:tab/>
        <w:t>širdies liga (pvz., širdies nepakankamumas, miokardo infarktas, bradikardija).</w:t>
      </w:r>
    </w:p>
    <w:p w14:paraId="7E0330AC" w14:textId="77777777" w:rsidR="00902470" w:rsidRPr="00885F1C" w:rsidRDefault="00902470" w:rsidP="00902470">
      <w:pPr>
        <w:tabs>
          <w:tab w:val="clear" w:pos="567"/>
        </w:tabs>
        <w:autoSpaceDE w:val="0"/>
        <w:autoSpaceDN w:val="0"/>
        <w:adjustRightInd w:val="0"/>
        <w:spacing w:line="240" w:lineRule="auto"/>
        <w:ind w:left="567" w:hanging="567"/>
        <w:jc w:val="both"/>
        <w:rPr>
          <w:szCs w:val="22"/>
          <w:lang w:val="pt-PT"/>
        </w:rPr>
      </w:pPr>
    </w:p>
    <w:p w14:paraId="5B6F3CD4" w14:textId="77777777" w:rsidR="00902470" w:rsidRPr="00885F1C" w:rsidRDefault="007A3B56" w:rsidP="00885F1C">
      <w:pPr>
        <w:rPr>
          <w:lang w:val="pt-PT"/>
        </w:rPr>
      </w:pPr>
      <w:r w:rsidRPr="00885F1C">
        <w:rPr>
          <w:lang w:val="pt-PT"/>
        </w:rPr>
        <w:t>Senyvi</w:t>
      </w:r>
      <w:r w:rsidR="00902470" w:rsidRPr="00885F1C">
        <w:rPr>
          <w:lang w:val="pt-PT"/>
        </w:rPr>
        <w:t xml:space="preserve"> pacientai ir moterys gali būti jautresni QTc intervalą pailginantiems vaist</w:t>
      </w:r>
      <w:r w:rsidRPr="00885F1C">
        <w:rPr>
          <w:lang w:val="pt-PT"/>
        </w:rPr>
        <w:t>iniams preparatams</w:t>
      </w:r>
      <w:r w:rsidR="00902470" w:rsidRPr="00885F1C">
        <w:rPr>
          <w:lang w:val="pt-PT"/>
        </w:rPr>
        <w:t>. Todėl šių grupių pacientams skiriant fluorochinolonus, įskaitant levofloksaciną, reikia laikytis atsargumo. (Žr. 4.2 skyrių „</w:t>
      </w:r>
      <w:r w:rsidR="00226CDF" w:rsidRPr="00885F1C">
        <w:rPr>
          <w:lang w:val="pt-PT"/>
        </w:rPr>
        <w:t>Senyviems</w:t>
      </w:r>
      <w:r w:rsidR="00902470" w:rsidRPr="00885F1C">
        <w:rPr>
          <w:lang w:val="pt-PT"/>
        </w:rPr>
        <w:t xml:space="preserve"> pacienta</w:t>
      </w:r>
      <w:r w:rsidR="00226CDF" w:rsidRPr="00885F1C">
        <w:rPr>
          <w:lang w:val="pt-PT"/>
        </w:rPr>
        <w:t>ms</w:t>
      </w:r>
      <w:r w:rsidR="00902470" w:rsidRPr="00885F1C">
        <w:rPr>
          <w:lang w:val="pt-PT"/>
        </w:rPr>
        <w:t>“, 4.5, 4.8 ir 4.9 skyrius).</w:t>
      </w:r>
    </w:p>
    <w:p w14:paraId="557D8514" w14:textId="77777777" w:rsidR="00902470" w:rsidRPr="00885F1C" w:rsidRDefault="00902470" w:rsidP="00902470">
      <w:pPr>
        <w:jc w:val="both"/>
        <w:rPr>
          <w:lang w:val="pt-PT"/>
        </w:rPr>
      </w:pPr>
    </w:p>
    <w:p w14:paraId="4B6737F7" w14:textId="77777777" w:rsidR="00902470" w:rsidRPr="00885F1C" w:rsidRDefault="00902470" w:rsidP="00902470">
      <w:pPr>
        <w:jc w:val="both"/>
        <w:rPr>
          <w:i/>
          <w:iCs/>
          <w:lang w:val="pt-PT"/>
        </w:rPr>
      </w:pPr>
      <w:r w:rsidRPr="00885F1C">
        <w:rPr>
          <w:i/>
          <w:lang w:val="pt-PT"/>
        </w:rPr>
        <w:t>Periferinė neuropatija</w:t>
      </w:r>
    </w:p>
    <w:p w14:paraId="51DAE78E"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Pacientams, vartojantiems chinolonus ir fluorochinolonus, buvo pranešta apie jutiminės arba jutiminės-motorinės polineuropatijos atvejus, sukėlusius paresteziją, hipesteziją, disesteziją arba silpnumą. Pacientams, kuriems skiriamas levofloksacinas, reikia patarti prieš tęsiant gydymą informuoti gydytoją, jei atsiranda neuropatijos simptomų, pvz., skausmas, deginimas, dilgčiojimas, tirpimas ar silpnumas, siekiant išvengti galimai negrįžtamo būklės pablogėjimo (žr. 4.8 skyrių).</w:t>
      </w:r>
    </w:p>
    <w:p w14:paraId="55F210D8" w14:textId="77777777" w:rsidR="00902470" w:rsidRPr="00885F1C" w:rsidRDefault="00902470" w:rsidP="00902470">
      <w:pPr>
        <w:tabs>
          <w:tab w:val="clear" w:pos="567"/>
        </w:tabs>
        <w:autoSpaceDE w:val="0"/>
        <w:autoSpaceDN w:val="0"/>
        <w:adjustRightInd w:val="0"/>
        <w:spacing w:line="240" w:lineRule="auto"/>
        <w:jc w:val="both"/>
        <w:rPr>
          <w:szCs w:val="22"/>
          <w:lang w:val="pt-PT"/>
        </w:rPr>
      </w:pPr>
    </w:p>
    <w:p w14:paraId="427D1BA4" w14:textId="77777777" w:rsidR="00902470" w:rsidRPr="00885F1C" w:rsidRDefault="00902470" w:rsidP="00902470">
      <w:pPr>
        <w:tabs>
          <w:tab w:val="clear" w:pos="567"/>
        </w:tabs>
        <w:autoSpaceDE w:val="0"/>
        <w:autoSpaceDN w:val="0"/>
        <w:adjustRightInd w:val="0"/>
        <w:spacing w:line="240" w:lineRule="auto"/>
        <w:jc w:val="both"/>
        <w:rPr>
          <w:i/>
          <w:iCs/>
          <w:szCs w:val="22"/>
          <w:lang w:val="pt-PT"/>
        </w:rPr>
      </w:pPr>
      <w:r w:rsidRPr="00885F1C">
        <w:rPr>
          <w:i/>
          <w:lang w:val="pt-PT"/>
        </w:rPr>
        <w:t>Kepenų</w:t>
      </w:r>
      <w:r w:rsidR="008E62FE" w:rsidRPr="00885F1C">
        <w:rPr>
          <w:i/>
          <w:lang w:val="pt-PT"/>
        </w:rPr>
        <w:t>,</w:t>
      </w:r>
      <w:r w:rsidRPr="00885F1C">
        <w:rPr>
          <w:i/>
          <w:lang w:val="pt-PT"/>
        </w:rPr>
        <w:t xml:space="preserve"> tulžies</w:t>
      </w:r>
      <w:r w:rsidR="008E62FE" w:rsidRPr="00885F1C">
        <w:rPr>
          <w:i/>
          <w:lang w:val="pt-PT"/>
        </w:rPr>
        <w:t xml:space="preserve"> pūslės ir latakų</w:t>
      </w:r>
      <w:r w:rsidRPr="00885F1C">
        <w:rPr>
          <w:i/>
          <w:lang w:val="pt-PT"/>
        </w:rPr>
        <w:t xml:space="preserve"> sutrikimai </w:t>
      </w:r>
    </w:p>
    <w:p w14:paraId="549A2F01"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Vartojant levofloksaciną, buvo pranešta apie kepenų nekrozės atvejus, kurie baigėsi mirtinu kepenų nepakankamumu, daugiausia pacientams, sergantiems sunkiomis pagrindinėmis ligomis, pvz., sepsiu (žr. 4.8 skyrių). Pacientams reikia patarti nutraukti gydymą ir kreiptis į gydytoją, jei atsiranda kepenų ligos požymių ir simptomų, pvz., anoreksija, gelta, tamsus šlapimas, niež</w:t>
      </w:r>
      <w:r w:rsidR="00226CDF" w:rsidRPr="00885F1C">
        <w:rPr>
          <w:lang w:val="pt-PT"/>
        </w:rPr>
        <w:t>ėjimas</w:t>
      </w:r>
      <w:r w:rsidRPr="00885F1C">
        <w:rPr>
          <w:lang w:val="pt-PT"/>
        </w:rPr>
        <w:t xml:space="preserve"> ar pilvo jautrumas.</w:t>
      </w:r>
    </w:p>
    <w:p w14:paraId="3A0A1DB1" w14:textId="77777777" w:rsidR="00902470" w:rsidRPr="00885F1C" w:rsidRDefault="00902470" w:rsidP="00902470">
      <w:pPr>
        <w:tabs>
          <w:tab w:val="clear" w:pos="567"/>
        </w:tabs>
        <w:autoSpaceDE w:val="0"/>
        <w:autoSpaceDN w:val="0"/>
        <w:adjustRightInd w:val="0"/>
        <w:spacing w:line="240" w:lineRule="auto"/>
        <w:jc w:val="both"/>
        <w:rPr>
          <w:szCs w:val="22"/>
          <w:lang w:val="pt-PT"/>
        </w:rPr>
      </w:pPr>
    </w:p>
    <w:p w14:paraId="3121F175" w14:textId="77777777" w:rsidR="00902470" w:rsidRPr="00885F1C" w:rsidRDefault="00226CDF" w:rsidP="00902470">
      <w:pPr>
        <w:tabs>
          <w:tab w:val="clear" w:pos="567"/>
        </w:tabs>
        <w:autoSpaceDE w:val="0"/>
        <w:autoSpaceDN w:val="0"/>
        <w:adjustRightInd w:val="0"/>
        <w:spacing w:line="240" w:lineRule="auto"/>
        <w:jc w:val="both"/>
        <w:rPr>
          <w:i/>
          <w:iCs/>
          <w:szCs w:val="22"/>
          <w:lang w:val="pt-PT"/>
        </w:rPr>
      </w:pPr>
      <w:r w:rsidRPr="00885F1C">
        <w:rPr>
          <w:i/>
          <w:lang w:val="pt-PT"/>
        </w:rPr>
        <w:t>Generalizuotos m</w:t>
      </w:r>
      <w:r w:rsidR="00902470" w:rsidRPr="00885F1C">
        <w:rPr>
          <w:i/>
          <w:lang w:val="pt-PT"/>
        </w:rPr>
        <w:t>iastenijos paūmėjimas</w:t>
      </w:r>
    </w:p>
    <w:p w14:paraId="7E38ED64"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 xml:space="preserve">Fluorochinolonai, įskaitant levofloksaciną, turi neuromiologinį blokavimo poveikį ir gali paaštrinti raumenų silpnumą pacientams, sergantiems </w:t>
      </w:r>
      <w:r w:rsidR="00226CDF" w:rsidRPr="00885F1C">
        <w:rPr>
          <w:lang w:val="pt-PT"/>
        </w:rPr>
        <w:t xml:space="preserve">generalizuota </w:t>
      </w:r>
      <w:r w:rsidRPr="00885F1C">
        <w:rPr>
          <w:lang w:val="pt-PT"/>
        </w:rPr>
        <w:t>miastenija. Po vaist</w:t>
      </w:r>
      <w:r w:rsidR="00226CDF" w:rsidRPr="00885F1C">
        <w:rPr>
          <w:lang w:val="pt-PT"/>
        </w:rPr>
        <w:t>inio preparato</w:t>
      </w:r>
      <w:r w:rsidRPr="00885F1C">
        <w:rPr>
          <w:lang w:val="pt-PT"/>
        </w:rPr>
        <w:t xml:space="preserve"> pateikimo į rinką buvo pranešta apie sunkias nepageidaujamas reakcijas, įskaitant mirties atvejus ir būtinybę taikyti kvėpavimo palaikymo priemones, susijusias su fluorochinolonų vartojimu pacientams, sergantiems</w:t>
      </w:r>
      <w:r w:rsidR="00226CDF" w:rsidRPr="00885F1C">
        <w:rPr>
          <w:lang w:val="pt-PT"/>
        </w:rPr>
        <w:t xml:space="preserve"> generalizuota</w:t>
      </w:r>
      <w:r w:rsidRPr="00885F1C">
        <w:rPr>
          <w:lang w:val="pt-PT"/>
        </w:rPr>
        <w:t xml:space="preserve"> miastenija. Levofloksacinas nerekomenduojamas pacientams, kuriems yra </w:t>
      </w:r>
      <w:r w:rsidR="00FE6DAA" w:rsidRPr="00885F1C">
        <w:rPr>
          <w:lang w:val="pt-PT"/>
        </w:rPr>
        <w:t>diagnozuota generalizuota</w:t>
      </w:r>
      <w:r w:rsidRPr="00885F1C">
        <w:rPr>
          <w:lang w:val="pt-PT"/>
        </w:rPr>
        <w:t xml:space="preserve"> miastenij</w:t>
      </w:r>
      <w:r w:rsidR="00FE6DAA" w:rsidRPr="00885F1C">
        <w:rPr>
          <w:lang w:val="pt-PT"/>
        </w:rPr>
        <w:t>a</w:t>
      </w:r>
      <w:r w:rsidRPr="00885F1C">
        <w:rPr>
          <w:lang w:val="pt-PT"/>
        </w:rPr>
        <w:t>.</w:t>
      </w:r>
    </w:p>
    <w:p w14:paraId="68F81800" w14:textId="77777777" w:rsidR="00902470" w:rsidRPr="00885F1C" w:rsidRDefault="00902470" w:rsidP="00902470">
      <w:pPr>
        <w:tabs>
          <w:tab w:val="clear" w:pos="567"/>
        </w:tabs>
        <w:autoSpaceDE w:val="0"/>
        <w:autoSpaceDN w:val="0"/>
        <w:adjustRightInd w:val="0"/>
        <w:spacing w:line="240" w:lineRule="auto"/>
        <w:jc w:val="both"/>
        <w:rPr>
          <w:szCs w:val="22"/>
          <w:lang w:val="pt-PT"/>
        </w:rPr>
      </w:pPr>
    </w:p>
    <w:p w14:paraId="10BDAFD0" w14:textId="77777777" w:rsidR="00902470" w:rsidRPr="00885F1C" w:rsidRDefault="00902470" w:rsidP="00902470">
      <w:pPr>
        <w:tabs>
          <w:tab w:val="clear" w:pos="567"/>
        </w:tabs>
        <w:autoSpaceDE w:val="0"/>
        <w:autoSpaceDN w:val="0"/>
        <w:adjustRightInd w:val="0"/>
        <w:spacing w:line="240" w:lineRule="auto"/>
        <w:jc w:val="both"/>
        <w:rPr>
          <w:i/>
          <w:iCs/>
          <w:szCs w:val="22"/>
          <w:lang w:val="pt-PT"/>
        </w:rPr>
      </w:pPr>
      <w:r w:rsidRPr="00885F1C">
        <w:rPr>
          <w:i/>
          <w:lang w:val="pt-PT"/>
        </w:rPr>
        <w:t>Regos sutrikimai</w:t>
      </w:r>
    </w:p>
    <w:p w14:paraId="580E830C"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Jei sutrinka regėjimas arba pasireiškia bet kokie poveikiai akims, reikia nedelsiant kreiptis į akių gydytoją (žr. 4.7 ir 4.8 skyrius).</w:t>
      </w:r>
    </w:p>
    <w:p w14:paraId="3FC63DF3" w14:textId="77777777" w:rsidR="00902470" w:rsidRPr="00885F1C" w:rsidRDefault="00902470" w:rsidP="00902470">
      <w:pPr>
        <w:tabs>
          <w:tab w:val="clear" w:pos="567"/>
        </w:tabs>
        <w:autoSpaceDE w:val="0"/>
        <w:autoSpaceDN w:val="0"/>
        <w:adjustRightInd w:val="0"/>
        <w:spacing w:line="240" w:lineRule="auto"/>
        <w:jc w:val="both"/>
        <w:rPr>
          <w:szCs w:val="22"/>
          <w:lang w:val="pt-PT"/>
        </w:rPr>
      </w:pPr>
    </w:p>
    <w:p w14:paraId="33435DE8" w14:textId="77777777" w:rsidR="00902470" w:rsidRPr="00885F1C" w:rsidRDefault="00902470" w:rsidP="00902470">
      <w:pPr>
        <w:tabs>
          <w:tab w:val="clear" w:pos="567"/>
        </w:tabs>
        <w:autoSpaceDE w:val="0"/>
        <w:autoSpaceDN w:val="0"/>
        <w:adjustRightInd w:val="0"/>
        <w:spacing w:line="240" w:lineRule="auto"/>
        <w:jc w:val="both"/>
        <w:rPr>
          <w:i/>
          <w:iCs/>
          <w:szCs w:val="22"/>
          <w:lang w:val="pt-PT"/>
        </w:rPr>
      </w:pPr>
      <w:r w:rsidRPr="00885F1C">
        <w:rPr>
          <w:i/>
          <w:lang w:val="pt-PT"/>
        </w:rPr>
        <w:t>Antrinė infekcija</w:t>
      </w:r>
    </w:p>
    <w:p w14:paraId="3A7663D3"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 xml:space="preserve">Levofloksacino vartojimas, ypač jei jis yra ilgalaikis, gali sukelti nejautrių organizmų </w:t>
      </w:r>
      <w:r w:rsidR="00656319" w:rsidRPr="00885F1C">
        <w:rPr>
          <w:lang w:val="pt-PT"/>
        </w:rPr>
        <w:t>išvešėjimą</w:t>
      </w:r>
      <w:r w:rsidRPr="00885F1C">
        <w:rPr>
          <w:lang w:val="pt-PT"/>
        </w:rPr>
        <w:t>. Jei gydymo metu atsiranda antrinė infekcija, reikia imtis atitinkamų priemonių.</w:t>
      </w:r>
    </w:p>
    <w:p w14:paraId="6AE0679F" w14:textId="77777777" w:rsidR="00902470" w:rsidRPr="00885F1C" w:rsidRDefault="00902470" w:rsidP="00902470">
      <w:pPr>
        <w:tabs>
          <w:tab w:val="clear" w:pos="567"/>
        </w:tabs>
        <w:autoSpaceDE w:val="0"/>
        <w:autoSpaceDN w:val="0"/>
        <w:adjustRightInd w:val="0"/>
        <w:spacing w:line="240" w:lineRule="auto"/>
        <w:jc w:val="both"/>
        <w:rPr>
          <w:szCs w:val="22"/>
          <w:lang w:val="pt-PT"/>
        </w:rPr>
      </w:pPr>
    </w:p>
    <w:p w14:paraId="3DF43406" w14:textId="77777777" w:rsidR="00902470" w:rsidRPr="00885F1C" w:rsidRDefault="00AC3317" w:rsidP="00885F1C">
      <w:pPr>
        <w:tabs>
          <w:tab w:val="clear" w:pos="567"/>
        </w:tabs>
        <w:autoSpaceDE w:val="0"/>
        <w:autoSpaceDN w:val="0"/>
        <w:adjustRightInd w:val="0"/>
        <w:spacing w:line="240" w:lineRule="auto"/>
        <w:rPr>
          <w:i/>
          <w:iCs/>
          <w:szCs w:val="22"/>
          <w:lang w:val="pt-PT"/>
        </w:rPr>
      </w:pPr>
      <w:r>
        <w:rPr>
          <w:i/>
          <w:lang w:val="lt-LT"/>
        </w:rPr>
        <w:lastRenderedPageBreak/>
        <w:t>Įtaka</w:t>
      </w:r>
      <w:r w:rsidR="00902470" w:rsidRPr="00885F1C">
        <w:rPr>
          <w:i/>
          <w:lang w:val="pt-PT"/>
        </w:rPr>
        <w:t xml:space="preserve"> laboratoriniams tyrimams</w:t>
      </w:r>
    </w:p>
    <w:p w14:paraId="5C7CAE5B"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Pacientams, gydomiems levofloksacinu, opiatų kiekio nustatym</w:t>
      </w:r>
      <w:r w:rsidR="00AC3317" w:rsidRPr="00885F1C">
        <w:rPr>
          <w:lang w:val="pt-PT"/>
        </w:rPr>
        <w:t>o</w:t>
      </w:r>
      <w:r w:rsidRPr="00885F1C">
        <w:rPr>
          <w:lang w:val="pt-PT"/>
        </w:rPr>
        <w:t xml:space="preserve"> šlapime </w:t>
      </w:r>
      <w:r w:rsidR="00AC3317" w:rsidRPr="00885F1C">
        <w:rPr>
          <w:lang w:val="pt-PT"/>
        </w:rPr>
        <w:t xml:space="preserve">rezultatai </w:t>
      </w:r>
      <w:r w:rsidRPr="00885F1C">
        <w:rPr>
          <w:lang w:val="pt-PT"/>
        </w:rPr>
        <w:t xml:space="preserve">gali </w:t>
      </w:r>
      <w:r w:rsidR="00AC3317" w:rsidRPr="00885F1C">
        <w:rPr>
          <w:lang w:val="pt-PT"/>
        </w:rPr>
        <w:t>būti</w:t>
      </w:r>
      <w:r w:rsidRPr="00885F1C">
        <w:rPr>
          <w:lang w:val="pt-PT"/>
        </w:rPr>
        <w:t xml:space="preserve"> klaidingai teigiam</w:t>
      </w:r>
      <w:r w:rsidR="00AC3317" w:rsidRPr="00885F1C">
        <w:rPr>
          <w:lang w:val="pt-PT"/>
        </w:rPr>
        <w:t>i</w:t>
      </w:r>
      <w:r w:rsidRPr="00885F1C">
        <w:rPr>
          <w:lang w:val="pt-PT"/>
        </w:rPr>
        <w:t>. Gali būti būtina patvirtinti teigiamus opiatų tyrimų rezultatus taikant konkretesnį metodą.</w:t>
      </w:r>
    </w:p>
    <w:p w14:paraId="3639D3A4" w14:textId="77777777" w:rsidR="00902470" w:rsidRPr="00885F1C" w:rsidRDefault="00902470" w:rsidP="00885F1C">
      <w:pPr>
        <w:tabs>
          <w:tab w:val="clear" w:pos="567"/>
        </w:tabs>
        <w:autoSpaceDE w:val="0"/>
        <w:autoSpaceDN w:val="0"/>
        <w:adjustRightInd w:val="0"/>
        <w:spacing w:line="240" w:lineRule="auto"/>
        <w:rPr>
          <w:szCs w:val="22"/>
          <w:lang w:val="pt-PT"/>
        </w:rPr>
      </w:pPr>
    </w:p>
    <w:p w14:paraId="63791AB6"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 xml:space="preserve">Levofloksacinas gali slopinti </w:t>
      </w:r>
      <w:r w:rsidRPr="00885F1C">
        <w:rPr>
          <w:i/>
          <w:lang w:val="pt-PT"/>
        </w:rPr>
        <w:t>Mycobacterium tuberculosis</w:t>
      </w:r>
      <w:r w:rsidRPr="00885F1C">
        <w:rPr>
          <w:lang w:val="pt-PT"/>
        </w:rPr>
        <w:t xml:space="preserve"> augimą, todėl bakteriologinė tuberkuliozės diagnozė gali būti klaidingai neigiama.</w:t>
      </w:r>
    </w:p>
    <w:p w14:paraId="380293AE" w14:textId="77777777" w:rsidR="00902470" w:rsidRPr="00885F1C" w:rsidRDefault="00902470" w:rsidP="00885F1C">
      <w:pPr>
        <w:tabs>
          <w:tab w:val="clear" w:pos="567"/>
        </w:tabs>
        <w:autoSpaceDE w:val="0"/>
        <w:autoSpaceDN w:val="0"/>
        <w:adjustRightInd w:val="0"/>
        <w:spacing w:line="240" w:lineRule="auto"/>
        <w:rPr>
          <w:szCs w:val="22"/>
          <w:lang w:val="pt-PT"/>
        </w:rPr>
      </w:pPr>
    </w:p>
    <w:p w14:paraId="55E852B3" w14:textId="77777777" w:rsidR="00902470" w:rsidRPr="00885F1C" w:rsidRDefault="00902470" w:rsidP="00885F1C">
      <w:pPr>
        <w:tabs>
          <w:tab w:val="clear" w:pos="567"/>
        </w:tabs>
        <w:autoSpaceDE w:val="0"/>
        <w:autoSpaceDN w:val="0"/>
        <w:adjustRightInd w:val="0"/>
        <w:spacing w:line="240" w:lineRule="auto"/>
        <w:rPr>
          <w:i/>
          <w:iCs/>
          <w:szCs w:val="22"/>
          <w:lang w:val="pt-PT"/>
        </w:rPr>
      </w:pPr>
      <w:r w:rsidRPr="00885F1C">
        <w:rPr>
          <w:i/>
          <w:lang w:val="pt-PT"/>
        </w:rPr>
        <w:t xml:space="preserve">Aortos aneurizma ir </w:t>
      </w:r>
      <w:r w:rsidR="00AC3317" w:rsidRPr="00885F1C">
        <w:rPr>
          <w:i/>
          <w:lang w:val="pt-PT"/>
        </w:rPr>
        <w:t>atsisluoksniavimas</w:t>
      </w:r>
      <w:r w:rsidRPr="00885F1C">
        <w:rPr>
          <w:i/>
          <w:lang w:val="pt-PT"/>
        </w:rPr>
        <w:t>, širdies vožtuvo regurgitacija / nepakankamumas</w:t>
      </w:r>
    </w:p>
    <w:p w14:paraId="4CB98AB9"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 xml:space="preserve">Epidemiologiniai tyrimai rodo padidėjusį aortos aneurizmos ir </w:t>
      </w:r>
      <w:r w:rsidR="00AC3317" w:rsidRPr="00885F1C">
        <w:rPr>
          <w:lang w:val="pt-PT"/>
        </w:rPr>
        <w:t>atsisluoksniavimo</w:t>
      </w:r>
      <w:r w:rsidRPr="00885F1C">
        <w:rPr>
          <w:lang w:val="pt-PT"/>
        </w:rPr>
        <w:t xml:space="preserve">, ypač vyresnio amžiaus pacientams, bei aortos ir mitralinio vožtuvo regurgitacijos riziką po fluorochinolonų vartojimo. Buvo pranešta apie aortos aneurizmos ir </w:t>
      </w:r>
      <w:r w:rsidR="00AC3317" w:rsidRPr="00885F1C">
        <w:rPr>
          <w:lang w:val="pt-PT"/>
        </w:rPr>
        <w:t>atsisluoksniavimo</w:t>
      </w:r>
      <w:r w:rsidRPr="00885F1C">
        <w:rPr>
          <w:lang w:val="pt-PT"/>
        </w:rPr>
        <w:t>, kartais komplikuoto plyšimu (įskaitant mirtinus atvejus), ir bet kurios širdies vožtuvo regurgitacijos / nepakankamumo atvejus pacientams, vartojantiems fluorochinolonus (žr. 4.8 skyrių).</w:t>
      </w:r>
    </w:p>
    <w:p w14:paraId="050BB20E" w14:textId="77777777" w:rsidR="00902470" w:rsidRPr="00885F1C" w:rsidRDefault="00902470" w:rsidP="00885F1C">
      <w:pPr>
        <w:tabs>
          <w:tab w:val="clear" w:pos="567"/>
        </w:tabs>
        <w:autoSpaceDE w:val="0"/>
        <w:autoSpaceDN w:val="0"/>
        <w:adjustRightInd w:val="0"/>
        <w:spacing w:line="240" w:lineRule="auto"/>
        <w:rPr>
          <w:szCs w:val="22"/>
          <w:lang w:val="pt-PT"/>
        </w:rPr>
      </w:pPr>
    </w:p>
    <w:p w14:paraId="2CBA6435"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 xml:space="preserve">Todėl fluorochinolonus reikia vartoti tik po kruopštaus naudos ir rizikos įvertinimo ir apsvarsčius kitas gydymo galimybes pacientams, kurių šeimoje yra buvę aneurizmos ligos ar įgimtų širdies vožtuvų ligų atvejų, arba pacientams, kuriems diagnozuota aortos aneurizma ir (arba) </w:t>
      </w:r>
      <w:r w:rsidR="00AC3317" w:rsidRPr="00885F1C">
        <w:rPr>
          <w:lang w:val="pt-PT"/>
        </w:rPr>
        <w:t>atsisluoksniavimas</w:t>
      </w:r>
      <w:r w:rsidRPr="00885F1C">
        <w:rPr>
          <w:lang w:val="pt-PT"/>
        </w:rPr>
        <w:t xml:space="preserve"> ar širdies vožtuvų liga, arba esant kitiems rizikos veiksniams ar sąlygoms, didinančioms polinkį į šias ligas:</w:t>
      </w:r>
    </w:p>
    <w:p w14:paraId="05A303AC" w14:textId="77777777" w:rsidR="00902470" w:rsidRPr="00885F1C" w:rsidRDefault="00902470" w:rsidP="00885F1C">
      <w:pPr>
        <w:tabs>
          <w:tab w:val="clear" w:pos="567"/>
        </w:tabs>
        <w:autoSpaceDE w:val="0"/>
        <w:autoSpaceDN w:val="0"/>
        <w:adjustRightInd w:val="0"/>
        <w:spacing w:line="240" w:lineRule="auto"/>
        <w:rPr>
          <w:szCs w:val="22"/>
          <w:lang w:val="pt-PT"/>
        </w:rPr>
      </w:pPr>
    </w:p>
    <w:p w14:paraId="59D09CB9" w14:textId="77777777" w:rsidR="00902470" w:rsidRPr="00885F1C" w:rsidRDefault="00902470" w:rsidP="00885F1C">
      <w:pPr>
        <w:tabs>
          <w:tab w:val="clear" w:pos="567"/>
        </w:tabs>
        <w:autoSpaceDE w:val="0"/>
        <w:autoSpaceDN w:val="0"/>
        <w:adjustRightInd w:val="0"/>
        <w:spacing w:line="240" w:lineRule="auto"/>
        <w:ind w:left="567" w:hanging="567"/>
        <w:rPr>
          <w:szCs w:val="22"/>
          <w:lang w:val="pt-PT"/>
        </w:rPr>
      </w:pPr>
      <w:r w:rsidRPr="00885F1C">
        <w:rPr>
          <w:lang w:val="pt-PT"/>
        </w:rPr>
        <w:t>-</w:t>
      </w:r>
      <w:r w:rsidRPr="00885F1C">
        <w:rPr>
          <w:lang w:val="pt-PT"/>
        </w:rPr>
        <w:tab/>
        <w:t xml:space="preserve">aortos aneurizmą ir </w:t>
      </w:r>
      <w:r w:rsidR="00AC3317" w:rsidRPr="00885F1C">
        <w:rPr>
          <w:lang w:val="pt-PT"/>
        </w:rPr>
        <w:t>atsisluoksniavim</w:t>
      </w:r>
      <w:r w:rsidR="00AC3317">
        <w:rPr>
          <w:lang w:val="lt-LT"/>
        </w:rPr>
        <w:t>ą</w:t>
      </w:r>
      <w:r w:rsidRPr="00885F1C">
        <w:rPr>
          <w:lang w:val="pt-PT"/>
        </w:rPr>
        <w:t xml:space="preserve"> bei širdies vožtuvų regurgitaciją / nepakankamumą (pvz., jungiamojo audinio sutrikimai, tokie kaip Marfano sindromas arba </w:t>
      </w:r>
      <w:r w:rsidRPr="00885F1C">
        <w:rPr>
          <w:i/>
          <w:lang w:val="pt-PT"/>
        </w:rPr>
        <w:t>Ehlers-Danlos</w:t>
      </w:r>
      <w:r w:rsidRPr="00885F1C">
        <w:rPr>
          <w:lang w:val="pt-PT"/>
        </w:rPr>
        <w:t xml:space="preserve"> sindromas, Turnerio sindromas, Behceto liga, hipertenzija, reumatoidinis artritas)</w:t>
      </w:r>
      <w:r w:rsidR="00AC3317" w:rsidRPr="00885F1C">
        <w:rPr>
          <w:lang w:val="pt-PT"/>
        </w:rPr>
        <w:t>,</w:t>
      </w:r>
      <w:r w:rsidRPr="00885F1C">
        <w:rPr>
          <w:lang w:val="pt-PT"/>
        </w:rPr>
        <w:t xml:space="preserve"> arba papildomai</w:t>
      </w:r>
    </w:p>
    <w:p w14:paraId="33194ABC" w14:textId="77777777" w:rsidR="00902470" w:rsidRPr="00885F1C" w:rsidRDefault="00902470" w:rsidP="00885F1C">
      <w:pPr>
        <w:tabs>
          <w:tab w:val="clear" w:pos="567"/>
        </w:tabs>
        <w:autoSpaceDE w:val="0"/>
        <w:autoSpaceDN w:val="0"/>
        <w:adjustRightInd w:val="0"/>
        <w:spacing w:line="240" w:lineRule="auto"/>
        <w:ind w:left="567" w:hanging="567"/>
        <w:rPr>
          <w:szCs w:val="22"/>
          <w:lang w:val="pt-PT"/>
        </w:rPr>
      </w:pPr>
      <w:r w:rsidRPr="00885F1C">
        <w:rPr>
          <w:lang w:val="pt-PT"/>
        </w:rPr>
        <w:t>-</w:t>
      </w:r>
      <w:r w:rsidRPr="00885F1C">
        <w:rPr>
          <w:lang w:val="pt-PT"/>
        </w:rPr>
        <w:tab/>
        <w:t xml:space="preserve">aortos aneurizmai ir </w:t>
      </w:r>
      <w:r w:rsidR="00A201A4" w:rsidRPr="00885F1C">
        <w:rPr>
          <w:lang w:val="pt-PT"/>
        </w:rPr>
        <w:t>atsisluoksniavimui</w:t>
      </w:r>
      <w:r w:rsidRPr="00885F1C">
        <w:rPr>
          <w:lang w:val="pt-PT"/>
        </w:rPr>
        <w:t xml:space="preserve"> (pvz., kraujagyslių sutrikimai, tokie kaip Takayasu arteritas arba gigantinių ląstelių arteritas, arba žinoma aterosklerozė, arba Sjogreno sindromas)</w:t>
      </w:r>
      <w:r w:rsidR="00AC3317" w:rsidRPr="00885F1C">
        <w:rPr>
          <w:lang w:val="pt-PT"/>
        </w:rPr>
        <w:t>,</w:t>
      </w:r>
      <w:r w:rsidRPr="00885F1C">
        <w:rPr>
          <w:lang w:val="pt-PT"/>
        </w:rPr>
        <w:t xml:space="preserve"> arba papildomai </w:t>
      </w:r>
    </w:p>
    <w:p w14:paraId="6C54ECDB"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w:t>
      </w:r>
      <w:r w:rsidR="00AC3317" w:rsidRPr="00885F1C">
        <w:rPr>
          <w:lang w:val="pt-PT"/>
        </w:rPr>
        <w:tab/>
      </w:r>
      <w:r w:rsidRPr="00885F1C">
        <w:rPr>
          <w:lang w:val="pt-PT"/>
        </w:rPr>
        <w:t>širdies vožtuvo regurgitacijai / nepakankamumui (pvz., infekciniam endokarditui).</w:t>
      </w:r>
    </w:p>
    <w:p w14:paraId="110F703E" w14:textId="77777777" w:rsidR="00902470" w:rsidRPr="00885F1C" w:rsidRDefault="00902470" w:rsidP="00885F1C">
      <w:pPr>
        <w:tabs>
          <w:tab w:val="clear" w:pos="567"/>
        </w:tabs>
        <w:autoSpaceDE w:val="0"/>
        <w:autoSpaceDN w:val="0"/>
        <w:adjustRightInd w:val="0"/>
        <w:spacing w:line="240" w:lineRule="auto"/>
        <w:rPr>
          <w:szCs w:val="22"/>
          <w:lang w:val="pt-PT"/>
        </w:rPr>
      </w:pPr>
    </w:p>
    <w:p w14:paraId="1851B68B"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 xml:space="preserve">Aortos aneurizmos ir </w:t>
      </w:r>
      <w:r w:rsidR="00A201A4" w:rsidRPr="00885F1C">
        <w:rPr>
          <w:lang w:val="pt-PT"/>
        </w:rPr>
        <w:t>atsisluoksniavimo</w:t>
      </w:r>
      <w:r w:rsidRPr="00885F1C">
        <w:rPr>
          <w:lang w:val="pt-PT"/>
        </w:rPr>
        <w:t xml:space="preserve"> bei j</w:t>
      </w:r>
      <w:r w:rsidR="00A201A4" w:rsidRPr="00885F1C">
        <w:rPr>
          <w:lang w:val="pt-PT"/>
        </w:rPr>
        <w:t>os</w:t>
      </w:r>
      <w:r w:rsidRPr="00885F1C">
        <w:rPr>
          <w:lang w:val="pt-PT"/>
        </w:rPr>
        <w:t xml:space="preserve"> plyšimo rizika taip pat gali padidėti pacientams, kurie kartu gydomi sisteminiais kortikosteroidais.</w:t>
      </w:r>
    </w:p>
    <w:p w14:paraId="11D4B8EF" w14:textId="77777777" w:rsidR="00902470" w:rsidRPr="00885F1C" w:rsidRDefault="00902470" w:rsidP="00902470">
      <w:pPr>
        <w:tabs>
          <w:tab w:val="clear" w:pos="567"/>
        </w:tabs>
        <w:autoSpaceDE w:val="0"/>
        <w:autoSpaceDN w:val="0"/>
        <w:adjustRightInd w:val="0"/>
        <w:spacing w:line="240" w:lineRule="auto"/>
        <w:jc w:val="both"/>
        <w:rPr>
          <w:szCs w:val="22"/>
          <w:lang w:val="pt-PT"/>
        </w:rPr>
      </w:pPr>
    </w:p>
    <w:p w14:paraId="28C75269"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Staigaus pilvo, krūtinės ar nugaros skausmo atveju pacientams reikia patarti nedelsiant kreiptis į skubios pagalbos skyrių.</w:t>
      </w:r>
    </w:p>
    <w:p w14:paraId="01B158B8" w14:textId="77777777" w:rsidR="00902470" w:rsidRPr="00885F1C" w:rsidRDefault="00902470" w:rsidP="00902470">
      <w:pPr>
        <w:tabs>
          <w:tab w:val="clear" w:pos="567"/>
        </w:tabs>
        <w:autoSpaceDE w:val="0"/>
        <w:autoSpaceDN w:val="0"/>
        <w:adjustRightInd w:val="0"/>
        <w:spacing w:line="240" w:lineRule="auto"/>
        <w:jc w:val="both"/>
        <w:rPr>
          <w:szCs w:val="22"/>
          <w:lang w:val="pt-PT"/>
        </w:rPr>
      </w:pPr>
    </w:p>
    <w:p w14:paraId="0BA544C4"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Pacientams reikia patarti nedelsiant kreiptis į gydytoją, jei atsiranda ūmus dusulys, nauja</w:t>
      </w:r>
      <w:r w:rsidR="005B1B01" w:rsidRPr="00885F1C">
        <w:rPr>
          <w:lang w:val="pt-PT"/>
        </w:rPr>
        <w:t>i pasireiškiantis juntamas</w:t>
      </w:r>
      <w:r w:rsidRPr="00885F1C">
        <w:rPr>
          <w:lang w:val="pt-PT"/>
        </w:rPr>
        <w:t xml:space="preserve"> širdies plakimas arba pilvo ar apatinių galūnių edema.</w:t>
      </w:r>
    </w:p>
    <w:p w14:paraId="5E4BD657" w14:textId="77777777" w:rsidR="00902470" w:rsidRPr="00885F1C" w:rsidRDefault="00902470" w:rsidP="00902470">
      <w:pPr>
        <w:tabs>
          <w:tab w:val="clear" w:pos="567"/>
        </w:tabs>
        <w:autoSpaceDE w:val="0"/>
        <w:autoSpaceDN w:val="0"/>
        <w:adjustRightInd w:val="0"/>
        <w:spacing w:line="240" w:lineRule="auto"/>
        <w:jc w:val="both"/>
        <w:rPr>
          <w:szCs w:val="22"/>
          <w:lang w:val="pt-PT"/>
        </w:rPr>
      </w:pPr>
    </w:p>
    <w:p w14:paraId="1E6AAEDA" w14:textId="77777777" w:rsidR="00902470" w:rsidRPr="00885F1C" w:rsidRDefault="00902470" w:rsidP="00902470">
      <w:pPr>
        <w:tabs>
          <w:tab w:val="clear" w:pos="567"/>
        </w:tabs>
        <w:autoSpaceDE w:val="0"/>
        <w:autoSpaceDN w:val="0"/>
        <w:adjustRightInd w:val="0"/>
        <w:spacing w:line="240" w:lineRule="auto"/>
        <w:jc w:val="both"/>
        <w:rPr>
          <w:i/>
          <w:iCs/>
          <w:szCs w:val="22"/>
          <w:lang w:val="pt-PT"/>
        </w:rPr>
      </w:pPr>
      <w:r w:rsidRPr="00885F1C">
        <w:rPr>
          <w:i/>
          <w:lang w:val="pt-PT"/>
        </w:rPr>
        <w:t>Ūmus pankreatitas</w:t>
      </w:r>
    </w:p>
    <w:p w14:paraId="7DC290EC" w14:textId="77777777" w:rsidR="00902470" w:rsidRPr="00885F1C" w:rsidRDefault="00902470" w:rsidP="00885F1C">
      <w:pPr>
        <w:tabs>
          <w:tab w:val="clear" w:pos="567"/>
        </w:tabs>
        <w:autoSpaceDE w:val="0"/>
        <w:autoSpaceDN w:val="0"/>
        <w:adjustRightInd w:val="0"/>
        <w:spacing w:line="240" w:lineRule="auto"/>
        <w:rPr>
          <w:szCs w:val="22"/>
          <w:lang w:val="pt-PT"/>
        </w:rPr>
      </w:pPr>
      <w:r w:rsidRPr="00885F1C">
        <w:rPr>
          <w:lang w:val="pt-PT"/>
        </w:rPr>
        <w:t>Pacientams, vartojantiems levofloksaciną, gali pasireikšti ūmus pankreatitas. Pacientai turi būti informuoti apie ūmini</w:t>
      </w:r>
      <w:r w:rsidR="005B1B01" w:rsidRPr="00885F1C">
        <w:rPr>
          <w:lang w:val="pt-PT"/>
        </w:rPr>
        <w:t>am</w:t>
      </w:r>
      <w:r w:rsidRPr="00885F1C">
        <w:rPr>
          <w:lang w:val="pt-PT"/>
        </w:rPr>
        <w:t xml:space="preserve"> pankreatit</w:t>
      </w:r>
      <w:r w:rsidR="005B1B01" w:rsidRPr="00885F1C">
        <w:rPr>
          <w:lang w:val="pt-PT"/>
        </w:rPr>
        <w:t>ui b</w:t>
      </w:r>
      <w:r w:rsidR="005B1B01">
        <w:rPr>
          <w:lang w:val="lt-LT"/>
        </w:rPr>
        <w:t>ū</w:t>
      </w:r>
      <w:r w:rsidR="005B1B01" w:rsidRPr="00885F1C">
        <w:rPr>
          <w:lang w:val="pt-PT"/>
        </w:rPr>
        <w:t>dingus</w:t>
      </w:r>
      <w:r w:rsidRPr="00885F1C">
        <w:rPr>
          <w:lang w:val="pt-PT"/>
        </w:rPr>
        <w:t xml:space="preserve"> simptomus. Pacientai, kuriems pasireiškia pykinimas, </w:t>
      </w:r>
      <w:r w:rsidR="005B1B01" w:rsidRPr="00885F1C">
        <w:rPr>
          <w:lang w:val="pt-PT"/>
        </w:rPr>
        <w:t xml:space="preserve">bendras </w:t>
      </w:r>
      <w:r w:rsidRPr="00885F1C">
        <w:rPr>
          <w:lang w:val="pt-PT"/>
        </w:rPr>
        <w:t>negalavimas, pilvo diskomfortas, ūmus pilvo skausmas ar vėmimas, tur</w:t>
      </w:r>
      <w:r w:rsidR="005B1B01" w:rsidRPr="00885F1C">
        <w:rPr>
          <w:lang w:val="pt-PT"/>
        </w:rPr>
        <w:t>i</w:t>
      </w:r>
      <w:r w:rsidRPr="00885F1C">
        <w:rPr>
          <w:lang w:val="pt-PT"/>
        </w:rPr>
        <w:t xml:space="preserve"> būti nedelsiant ištirti. Jei įtariamas ūmus pankreatitas, levofloksacino vartojimas turi būti nutrauktas; jei įtarimas pasitvirtina, levofloksacino vartojimas neturi būti atnaujintas. Reikia elgtis atsargiai pacientams, kuriems yra buvęs pankreatitas (žr. 4.8 skyrių).</w:t>
      </w:r>
    </w:p>
    <w:p w14:paraId="2C3EA2A0" w14:textId="77777777" w:rsidR="00902470" w:rsidRPr="00885F1C" w:rsidRDefault="00902470" w:rsidP="00902470">
      <w:pPr>
        <w:tabs>
          <w:tab w:val="clear" w:pos="567"/>
        </w:tabs>
        <w:autoSpaceDE w:val="0"/>
        <w:autoSpaceDN w:val="0"/>
        <w:adjustRightInd w:val="0"/>
        <w:spacing w:line="240" w:lineRule="auto"/>
        <w:jc w:val="both"/>
        <w:rPr>
          <w:szCs w:val="22"/>
          <w:lang w:val="pt-PT"/>
        </w:rPr>
      </w:pPr>
    </w:p>
    <w:p w14:paraId="79F19562" w14:textId="77777777" w:rsidR="00902470" w:rsidRPr="00885F1C" w:rsidRDefault="00902470" w:rsidP="00902470">
      <w:pPr>
        <w:tabs>
          <w:tab w:val="clear" w:pos="567"/>
        </w:tabs>
        <w:autoSpaceDE w:val="0"/>
        <w:autoSpaceDN w:val="0"/>
        <w:adjustRightInd w:val="0"/>
        <w:spacing w:line="240" w:lineRule="auto"/>
        <w:jc w:val="both"/>
        <w:rPr>
          <w:szCs w:val="22"/>
          <w:lang w:val="lt-LT"/>
        </w:rPr>
      </w:pPr>
      <w:proofErr w:type="spellStart"/>
      <w:r w:rsidRPr="00885F1C">
        <w:rPr>
          <w:lang w:val="lt-LT"/>
        </w:rPr>
        <w:t>Levofloxacin</w:t>
      </w:r>
      <w:proofErr w:type="spellEnd"/>
      <w:r w:rsidRPr="00885F1C">
        <w:rPr>
          <w:lang w:val="lt-LT"/>
        </w:rPr>
        <w:t xml:space="preserve"> Basi sudėtyje yra natrio</w:t>
      </w:r>
    </w:p>
    <w:p w14:paraId="43FCD8D2" w14:textId="77777777" w:rsidR="00902470" w:rsidRPr="00885F1C" w:rsidRDefault="00902470" w:rsidP="00885F1C">
      <w:pPr>
        <w:tabs>
          <w:tab w:val="clear" w:pos="567"/>
        </w:tabs>
        <w:autoSpaceDE w:val="0"/>
        <w:autoSpaceDN w:val="0"/>
        <w:adjustRightInd w:val="0"/>
        <w:spacing w:line="240" w:lineRule="auto"/>
        <w:rPr>
          <w:szCs w:val="22"/>
          <w:lang w:val="lt-LT"/>
        </w:rPr>
      </w:pPr>
      <w:r w:rsidRPr="00885F1C">
        <w:rPr>
          <w:lang w:val="lt-LT"/>
        </w:rPr>
        <w:t xml:space="preserve">Šio vaistinio preparato </w:t>
      </w:r>
      <w:r w:rsidR="00F9596E">
        <w:rPr>
          <w:lang w:val="lt-LT"/>
        </w:rPr>
        <w:t>kiek</w:t>
      </w:r>
      <w:r w:rsidRPr="00885F1C">
        <w:rPr>
          <w:lang w:val="lt-LT"/>
        </w:rPr>
        <w:t>viename buteliuke yra iki 354,21</w:t>
      </w:r>
      <w:r w:rsidR="00F9596E">
        <w:rPr>
          <w:lang w:val="lt-LT"/>
        </w:rPr>
        <w:t> </w:t>
      </w:r>
      <w:r w:rsidRPr="00885F1C">
        <w:rPr>
          <w:lang w:val="lt-LT"/>
        </w:rPr>
        <w:t>mg natrio, tai atitinka 17,7 % didžiausios PSO rekomenduojamos paros normos suaugusiesiems, kuri yra 2</w:t>
      </w:r>
      <w:r w:rsidR="00F9596E">
        <w:rPr>
          <w:lang w:val="lt-LT"/>
        </w:rPr>
        <w:t> </w:t>
      </w:r>
      <w:r w:rsidRPr="00885F1C">
        <w:rPr>
          <w:lang w:val="lt-LT"/>
        </w:rPr>
        <w:t>g natrio.</w:t>
      </w:r>
    </w:p>
    <w:p w14:paraId="5616D2D2" w14:textId="77777777" w:rsidR="00F34163" w:rsidRPr="00B34FA1" w:rsidRDefault="00F34163" w:rsidP="00A65F25">
      <w:pPr>
        <w:rPr>
          <w:szCs w:val="24"/>
          <w:lang w:val="lt-LT"/>
        </w:rPr>
      </w:pPr>
    </w:p>
    <w:p w14:paraId="44A296A9" w14:textId="77777777" w:rsidR="00F34163" w:rsidRPr="00B34FA1" w:rsidRDefault="00F34163" w:rsidP="00885F1C">
      <w:pPr>
        <w:pStyle w:val="Antrat4"/>
        <w:jc w:val="left"/>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14:paraId="2C7A991A" w14:textId="77777777" w:rsidR="00F34163" w:rsidRPr="00B34FA1" w:rsidRDefault="00F34163" w:rsidP="00A65F25">
      <w:pPr>
        <w:rPr>
          <w:szCs w:val="24"/>
          <w:lang w:val="lt-LT"/>
        </w:rPr>
      </w:pPr>
    </w:p>
    <w:p w14:paraId="76504DC3" w14:textId="77777777" w:rsidR="00902470" w:rsidRPr="00902470" w:rsidRDefault="00902470" w:rsidP="00885F1C">
      <w:pPr>
        <w:spacing w:line="240" w:lineRule="auto"/>
        <w:rPr>
          <w:u w:val="single"/>
          <w:lang w:val="lt-LT"/>
        </w:rPr>
      </w:pPr>
      <w:r w:rsidRPr="00902470">
        <w:rPr>
          <w:u w:val="single"/>
          <w:lang w:val="lt-LT"/>
        </w:rPr>
        <w:t>Kitų vaist</w:t>
      </w:r>
      <w:r w:rsidR="003C7D1B">
        <w:rPr>
          <w:u w:val="single"/>
          <w:lang w:val="lt-LT"/>
        </w:rPr>
        <w:t>inių preparatų</w:t>
      </w:r>
      <w:r w:rsidRPr="00902470">
        <w:rPr>
          <w:u w:val="single"/>
          <w:lang w:val="lt-LT"/>
        </w:rPr>
        <w:t xml:space="preserve"> poveikis </w:t>
      </w:r>
      <w:proofErr w:type="spellStart"/>
      <w:r w:rsidRPr="00902470">
        <w:rPr>
          <w:u w:val="single"/>
          <w:lang w:val="lt-LT"/>
        </w:rPr>
        <w:t>Levofloxacin</w:t>
      </w:r>
      <w:proofErr w:type="spellEnd"/>
      <w:r w:rsidRPr="00902470">
        <w:rPr>
          <w:u w:val="single"/>
          <w:lang w:val="lt-LT"/>
        </w:rPr>
        <w:t xml:space="preserve"> Basi 5</w:t>
      </w:r>
      <w:r w:rsidR="003C7D1B">
        <w:rPr>
          <w:u w:val="single"/>
          <w:lang w:val="lt-LT"/>
        </w:rPr>
        <w:t> </w:t>
      </w:r>
      <w:r w:rsidRPr="00902470">
        <w:rPr>
          <w:u w:val="single"/>
          <w:lang w:val="lt-LT"/>
        </w:rPr>
        <w:t>mg/ml infuziniam tirpalui</w:t>
      </w:r>
    </w:p>
    <w:p w14:paraId="01C43172" w14:textId="77777777" w:rsidR="00902470" w:rsidRPr="00902470" w:rsidRDefault="00902470" w:rsidP="00885F1C">
      <w:pPr>
        <w:spacing w:line="240" w:lineRule="auto"/>
        <w:rPr>
          <w:u w:val="single"/>
          <w:lang w:val="lt-LT"/>
        </w:rPr>
      </w:pPr>
    </w:p>
    <w:p w14:paraId="5EA9A2C7" w14:textId="77777777" w:rsidR="00902470" w:rsidRPr="00902470" w:rsidRDefault="00902470" w:rsidP="00885F1C">
      <w:pPr>
        <w:spacing w:line="240" w:lineRule="auto"/>
        <w:rPr>
          <w:i/>
          <w:iCs/>
          <w:lang w:val="pt-PT"/>
        </w:rPr>
      </w:pPr>
      <w:r w:rsidRPr="00902470">
        <w:rPr>
          <w:i/>
          <w:lang w:val="pt-PT"/>
        </w:rPr>
        <w:t>Teofilinas, fenbufenas ar panašūs nesteroidiniai vaist</w:t>
      </w:r>
      <w:r w:rsidR="003C7D1B">
        <w:rPr>
          <w:i/>
          <w:lang w:val="pt-PT"/>
        </w:rPr>
        <w:t>iniai preparatai</w:t>
      </w:r>
      <w:r w:rsidRPr="00902470">
        <w:rPr>
          <w:i/>
          <w:lang w:val="pt-PT"/>
        </w:rPr>
        <w:t xml:space="preserve"> nuo uždegimo</w:t>
      </w:r>
    </w:p>
    <w:p w14:paraId="2CD68742" w14:textId="77777777" w:rsidR="00902470" w:rsidRPr="00902470" w:rsidRDefault="00902470" w:rsidP="00885F1C">
      <w:pPr>
        <w:spacing w:line="240" w:lineRule="auto"/>
        <w:rPr>
          <w:lang w:val="pt-PT"/>
        </w:rPr>
      </w:pPr>
      <w:r w:rsidRPr="00902470">
        <w:rPr>
          <w:lang w:val="pt-PT"/>
        </w:rPr>
        <w:t>Klinikiniame tyrime nebuvo nustatyta jokio levofloksacino farmakokinetinio sąveikavimo su teofilinu. Tačiau, vartojant chinolonus kartu su teofilinu, nesteroidiniais vaist</w:t>
      </w:r>
      <w:r w:rsidR="003C7D1B">
        <w:rPr>
          <w:lang w:val="pt-PT"/>
        </w:rPr>
        <w:t>iniais preparatais</w:t>
      </w:r>
      <w:r w:rsidRPr="00902470">
        <w:rPr>
          <w:lang w:val="pt-PT"/>
        </w:rPr>
        <w:t xml:space="preserve"> nuo uždegimo ar kitais vaist</w:t>
      </w:r>
      <w:r w:rsidR="003C7D1B">
        <w:rPr>
          <w:lang w:val="pt-PT"/>
        </w:rPr>
        <w:t>iniais preparatais</w:t>
      </w:r>
      <w:r w:rsidRPr="00902470">
        <w:rPr>
          <w:lang w:val="pt-PT"/>
        </w:rPr>
        <w:t>, mažinančiais traukulių slenkstį, gali smarkiai sumažėti smegenų traukulių slenkstis.</w:t>
      </w:r>
    </w:p>
    <w:p w14:paraId="3D0FCD16" w14:textId="77777777" w:rsidR="00902470" w:rsidRPr="00902470" w:rsidRDefault="00902470" w:rsidP="00885F1C">
      <w:pPr>
        <w:spacing w:line="240" w:lineRule="auto"/>
        <w:rPr>
          <w:lang w:val="pt-PT"/>
        </w:rPr>
      </w:pPr>
      <w:r w:rsidRPr="00902470">
        <w:rPr>
          <w:lang w:val="pt-PT"/>
        </w:rPr>
        <w:lastRenderedPageBreak/>
        <w:t>Levofloksacino koncentracija buvo apie 13 % didesnė vartojant kartu su fenbufenu nei vartojant vieną vaist</w:t>
      </w:r>
      <w:r w:rsidR="003C7D1B">
        <w:rPr>
          <w:lang w:val="pt-PT"/>
        </w:rPr>
        <w:t>inį preparatą</w:t>
      </w:r>
      <w:r w:rsidRPr="00902470">
        <w:rPr>
          <w:lang w:val="pt-PT"/>
        </w:rPr>
        <w:t>.</w:t>
      </w:r>
    </w:p>
    <w:p w14:paraId="223BA43A" w14:textId="77777777" w:rsidR="00902470" w:rsidRPr="00902470" w:rsidRDefault="00902470" w:rsidP="00885F1C">
      <w:pPr>
        <w:spacing w:line="240" w:lineRule="auto"/>
        <w:rPr>
          <w:lang w:val="pt-PT"/>
        </w:rPr>
      </w:pPr>
    </w:p>
    <w:p w14:paraId="651819BD" w14:textId="77777777" w:rsidR="00902470" w:rsidRPr="00902470" w:rsidRDefault="00902470" w:rsidP="00885F1C">
      <w:pPr>
        <w:spacing w:line="240" w:lineRule="auto"/>
        <w:rPr>
          <w:i/>
          <w:iCs/>
          <w:lang w:val="pt-PT"/>
        </w:rPr>
      </w:pPr>
      <w:r w:rsidRPr="00902470">
        <w:rPr>
          <w:i/>
          <w:lang w:val="pt-PT"/>
        </w:rPr>
        <w:t>Probenecidas ir cimetidinas</w:t>
      </w:r>
    </w:p>
    <w:p w14:paraId="68A04B3D" w14:textId="77777777" w:rsidR="00902470" w:rsidRPr="00902470" w:rsidRDefault="00902470" w:rsidP="00885F1C">
      <w:pPr>
        <w:spacing w:line="240" w:lineRule="auto"/>
        <w:rPr>
          <w:lang w:val="pt-PT"/>
        </w:rPr>
      </w:pPr>
      <w:r w:rsidRPr="00902470">
        <w:rPr>
          <w:lang w:val="pt-PT"/>
        </w:rPr>
        <w:t>Probenecidas ir cimetidinas turėjo statistiškai reikšmingą poveikį levofloksacino elimina</w:t>
      </w:r>
      <w:r w:rsidR="003C7D1B">
        <w:rPr>
          <w:lang w:val="pt-PT"/>
        </w:rPr>
        <w:t>cijai</w:t>
      </w:r>
      <w:r w:rsidRPr="00902470">
        <w:rPr>
          <w:lang w:val="pt-PT"/>
        </w:rPr>
        <w:t>. Levofloksacino klirensas per inkstus sumažėjo vartojant cimetidiną (24 %) ir probenecidą (34 %). Taip yra todėl, kad abu vaist</w:t>
      </w:r>
      <w:r w:rsidR="003C7D1B">
        <w:rPr>
          <w:lang w:val="pt-PT"/>
        </w:rPr>
        <w:t>iniai preparatai</w:t>
      </w:r>
      <w:r w:rsidRPr="00902470">
        <w:rPr>
          <w:lang w:val="pt-PT"/>
        </w:rPr>
        <w:t xml:space="preserve"> gali blokuoti levofloksacino išsiskyrimą per inkstų kanalėlius. Tačiau, atsižvelgiant į tyrime išbandytas dozes, statistikai reikšmingi kinetiniai skirtumai greičiausiai neturi klinikinės reikšmės.</w:t>
      </w:r>
    </w:p>
    <w:p w14:paraId="68734C5B" w14:textId="77777777" w:rsidR="00902470" w:rsidRPr="00902470" w:rsidRDefault="00902470" w:rsidP="00885F1C">
      <w:pPr>
        <w:spacing w:line="240" w:lineRule="auto"/>
        <w:rPr>
          <w:lang w:val="pt-PT"/>
        </w:rPr>
      </w:pPr>
      <w:r w:rsidRPr="00902470">
        <w:rPr>
          <w:lang w:val="pt-PT"/>
        </w:rPr>
        <w:t>Reikia elgtis atsargiai, kai levofloksacinas vartojamas kartu su vaistiniais preparatais, kurie veikia inkstų kanalėlių sekreciją, pvz., probenecidu ir cimetidinu, ypač pacientams, turintiems inkstų funkcijos sutrikimų.</w:t>
      </w:r>
    </w:p>
    <w:p w14:paraId="2A454029" w14:textId="77777777" w:rsidR="00902470" w:rsidRPr="00902470" w:rsidRDefault="00902470" w:rsidP="00885F1C">
      <w:pPr>
        <w:spacing w:line="240" w:lineRule="auto"/>
        <w:rPr>
          <w:lang w:val="pt-PT"/>
        </w:rPr>
      </w:pPr>
    </w:p>
    <w:p w14:paraId="3DBB3D76" w14:textId="77777777" w:rsidR="00902470" w:rsidRPr="00902470" w:rsidRDefault="00902470" w:rsidP="00885F1C">
      <w:pPr>
        <w:spacing w:line="240" w:lineRule="auto"/>
        <w:rPr>
          <w:i/>
          <w:iCs/>
          <w:lang w:val="pt-PT"/>
        </w:rPr>
      </w:pPr>
      <w:r w:rsidRPr="00902470">
        <w:rPr>
          <w:i/>
          <w:lang w:val="pt-PT"/>
        </w:rPr>
        <w:t>Kita svarbi informacija</w:t>
      </w:r>
    </w:p>
    <w:p w14:paraId="5331A62B" w14:textId="77777777" w:rsidR="00902470" w:rsidRPr="00902470" w:rsidRDefault="00902470" w:rsidP="00885F1C">
      <w:pPr>
        <w:spacing w:line="240" w:lineRule="auto"/>
        <w:rPr>
          <w:lang w:val="pt-PT"/>
        </w:rPr>
      </w:pPr>
      <w:r w:rsidRPr="00902470">
        <w:rPr>
          <w:lang w:val="pt-PT"/>
        </w:rPr>
        <w:t>Klinikiniai farmakologiniai tyrimai parodė, kad levofloksacino farmakokinetika nebuvo paveikta klinikiniu požiūriu reikšmingu mastu, kai levofloksacinas buvo vartojamas kartu su šiais vaistiniais preparatais: kalcio karbonatu, digoksinu, glibenklamidu, ranitidinu.</w:t>
      </w:r>
    </w:p>
    <w:p w14:paraId="32C09258" w14:textId="77777777" w:rsidR="00902470" w:rsidRPr="00902470" w:rsidRDefault="00902470" w:rsidP="00885F1C">
      <w:pPr>
        <w:spacing w:line="240" w:lineRule="auto"/>
        <w:rPr>
          <w:lang w:val="pt-PT"/>
        </w:rPr>
      </w:pPr>
    </w:p>
    <w:p w14:paraId="20BB01D4" w14:textId="77777777" w:rsidR="00902470" w:rsidRPr="00902470" w:rsidRDefault="00902470" w:rsidP="00885F1C">
      <w:pPr>
        <w:spacing w:line="240" w:lineRule="auto"/>
        <w:rPr>
          <w:u w:val="single"/>
          <w:lang w:val="pt-PT"/>
        </w:rPr>
      </w:pPr>
      <w:r w:rsidRPr="00902470">
        <w:rPr>
          <w:u w:val="single"/>
          <w:lang w:val="pt-PT"/>
        </w:rPr>
        <w:t>Levofloxacin Basi 5</w:t>
      </w:r>
      <w:r w:rsidR="003C7D1B">
        <w:rPr>
          <w:u w:val="single"/>
          <w:lang w:val="pt-PT"/>
        </w:rPr>
        <w:t> </w:t>
      </w:r>
      <w:r w:rsidRPr="00902470">
        <w:rPr>
          <w:u w:val="single"/>
          <w:lang w:val="pt-PT"/>
        </w:rPr>
        <w:t>mg/ml infuzinio tirpalo poveikis kitiems vaist</w:t>
      </w:r>
      <w:r w:rsidR="003C7D1B">
        <w:rPr>
          <w:u w:val="single"/>
          <w:lang w:val="pt-PT"/>
        </w:rPr>
        <w:t>iniams preparatams</w:t>
      </w:r>
    </w:p>
    <w:p w14:paraId="4141DCE9" w14:textId="77777777" w:rsidR="00902470" w:rsidRPr="00902470" w:rsidRDefault="00902470" w:rsidP="00885F1C">
      <w:pPr>
        <w:spacing w:line="240" w:lineRule="auto"/>
        <w:rPr>
          <w:u w:val="single"/>
          <w:lang w:val="pt-PT"/>
        </w:rPr>
      </w:pPr>
    </w:p>
    <w:p w14:paraId="16C4A7A5" w14:textId="77777777" w:rsidR="00902470" w:rsidRPr="00902470" w:rsidRDefault="00902470" w:rsidP="00885F1C">
      <w:pPr>
        <w:spacing w:line="240" w:lineRule="auto"/>
        <w:rPr>
          <w:i/>
          <w:iCs/>
          <w:lang w:val="pt-PT"/>
        </w:rPr>
      </w:pPr>
      <w:r w:rsidRPr="00902470">
        <w:rPr>
          <w:i/>
          <w:lang w:val="pt-PT"/>
        </w:rPr>
        <w:t>Ciklosporinas</w:t>
      </w:r>
    </w:p>
    <w:p w14:paraId="116025FB" w14:textId="77777777" w:rsidR="00902470" w:rsidRPr="00902470" w:rsidRDefault="00902470" w:rsidP="00885F1C">
      <w:pPr>
        <w:spacing w:line="240" w:lineRule="auto"/>
        <w:rPr>
          <w:lang w:val="pt-PT"/>
        </w:rPr>
      </w:pPr>
      <w:r w:rsidRPr="00902470">
        <w:rPr>
          <w:lang w:val="pt-PT"/>
        </w:rPr>
        <w:t>Ciklosporino pusinės eliminacijos laikas padidėjo 33</w:t>
      </w:r>
      <w:r w:rsidR="003C7D1B">
        <w:rPr>
          <w:lang w:val="pt-PT"/>
        </w:rPr>
        <w:t> </w:t>
      </w:r>
      <w:r w:rsidRPr="00902470">
        <w:rPr>
          <w:lang w:val="pt-PT"/>
        </w:rPr>
        <w:t>%, kai jis buvo vartojamas kartu su levofloksacinu.</w:t>
      </w:r>
    </w:p>
    <w:p w14:paraId="309DDB23" w14:textId="77777777" w:rsidR="00902470" w:rsidRPr="00902470" w:rsidRDefault="00902470" w:rsidP="00885F1C">
      <w:pPr>
        <w:spacing w:line="240" w:lineRule="auto"/>
        <w:rPr>
          <w:lang w:val="pt-PT"/>
        </w:rPr>
      </w:pPr>
    </w:p>
    <w:p w14:paraId="32EC9619" w14:textId="77777777" w:rsidR="00902470" w:rsidRPr="00902470" w:rsidRDefault="00902470" w:rsidP="00885F1C">
      <w:pPr>
        <w:spacing w:line="240" w:lineRule="auto"/>
        <w:rPr>
          <w:i/>
          <w:iCs/>
          <w:lang w:val="pt-PT"/>
        </w:rPr>
      </w:pPr>
      <w:r w:rsidRPr="00902470">
        <w:rPr>
          <w:i/>
          <w:lang w:val="pt-PT"/>
        </w:rPr>
        <w:t>Vitamino K antagonistai</w:t>
      </w:r>
    </w:p>
    <w:p w14:paraId="39470264" w14:textId="77777777" w:rsidR="00902470" w:rsidRPr="00902470" w:rsidRDefault="00902470" w:rsidP="00885F1C">
      <w:pPr>
        <w:spacing w:line="240" w:lineRule="auto"/>
        <w:rPr>
          <w:lang w:val="pt-PT"/>
        </w:rPr>
      </w:pPr>
      <w:r w:rsidRPr="00902470">
        <w:rPr>
          <w:lang w:val="pt-PT"/>
        </w:rPr>
        <w:t>Pacientams, gydytiems levofloksacinu kartu su vitamino K antagonistu (pvz., varfarinu), buvo pastebėtas padidėjęs krešėjimo testų (PT/INR) rodiklis ir (arba) kraujavimas, kuris gali būti sunkus.</w:t>
      </w:r>
    </w:p>
    <w:p w14:paraId="743390D7" w14:textId="77777777" w:rsidR="00902470" w:rsidRPr="00902470" w:rsidRDefault="00902470" w:rsidP="00885F1C">
      <w:pPr>
        <w:spacing w:line="240" w:lineRule="auto"/>
        <w:rPr>
          <w:lang w:val="pt-PT"/>
        </w:rPr>
      </w:pPr>
      <w:r w:rsidRPr="00902470">
        <w:rPr>
          <w:lang w:val="pt-PT"/>
        </w:rPr>
        <w:t>Todėl pacientams, gydomiems vitaminu K antagonistais, reikia stebėti krešėjimo testų rezultatus (žr. 4.4 skyrių).</w:t>
      </w:r>
    </w:p>
    <w:p w14:paraId="79487220" w14:textId="77777777" w:rsidR="00902470" w:rsidRPr="00902470" w:rsidRDefault="00902470" w:rsidP="00902470">
      <w:pPr>
        <w:spacing w:line="240" w:lineRule="auto"/>
        <w:rPr>
          <w:lang w:val="pt-PT"/>
        </w:rPr>
      </w:pPr>
    </w:p>
    <w:p w14:paraId="6B4F36B9" w14:textId="77777777" w:rsidR="00902470" w:rsidRPr="00902470" w:rsidRDefault="00902470" w:rsidP="00902470">
      <w:pPr>
        <w:spacing w:line="240" w:lineRule="auto"/>
        <w:jc w:val="both"/>
        <w:rPr>
          <w:i/>
          <w:iCs/>
          <w:lang w:val="pt-PT"/>
        </w:rPr>
      </w:pPr>
      <w:r w:rsidRPr="00902470">
        <w:rPr>
          <w:i/>
          <w:lang w:val="pt-PT"/>
        </w:rPr>
        <w:t>Vaist</w:t>
      </w:r>
      <w:r w:rsidR="000D251F">
        <w:rPr>
          <w:i/>
          <w:lang w:val="pt-PT"/>
        </w:rPr>
        <w:t>iniai preparatai</w:t>
      </w:r>
      <w:r w:rsidRPr="00902470">
        <w:rPr>
          <w:i/>
          <w:lang w:val="pt-PT"/>
        </w:rPr>
        <w:t>, kurie, kaip žinoma, prailgina QT intervalą</w:t>
      </w:r>
    </w:p>
    <w:p w14:paraId="58F35636" w14:textId="77777777" w:rsidR="00902470" w:rsidRPr="00902470" w:rsidRDefault="00902470" w:rsidP="00885F1C">
      <w:pPr>
        <w:spacing w:line="240" w:lineRule="auto"/>
        <w:rPr>
          <w:lang w:val="pt-PT"/>
        </w:rPr>
      </w:pPr>
      <w:r w:rsidRPr="00902470">
        <w:rPr>
          <w:lang w:val="pt-PT"/>
        </w:rPr>
        <w:t xml:space="preserve">Levofloksacinas, kaip ir kiti fluorochinolonai, turi būti </w:t>
      </w:r>
      <w:r w:rsidR="000D251F">
        <w:rPr>
          <w:lang w:val="pt-PT"/>
        </w:rPr>
        <w:t>skiriamas</w:t>
      </w:r>
      <w:r w:rsidRPr="00902470">
        <w:rPr>
          <w:lang w:val="pt-PT"/>
        </w:rPr>
        <w:t xml:space="preserve"> atsargiai pacientams, kuriems skiriami vaist</w:t>
      </w:r>
      <w:r w:rsidR="000D251F">
        <w:rPr>
          <w:lang w:val="pt-PT"/>
        </w:rPr>
        <w:t>iniai preparatai</w:t>
      </w:r>
      <w:r w:rsidRPr="00902470">
        <w:rPr>
          <w:lang w:val="pt-PT"/>
        </w:rPr>
        <w:t>, žinomi kaip prailginantys QT intervalą (pvz., IA ir III klasės antiaritminiai vaist</w:t>
      </w:r>
      <w:r w:rsidR="000D251F">
        <w:rPr>
          <w:lang w:val="pt-PT"/>
        </w:rPr>
        <w:t>iniai preparatai</w:t>
      </w:r>
      <w:r w:rsidRPr="00902470">
        <w:rPr>
          <w:lang w:val="pt-PT"/>
        </w:rPr>
        <w:t>, tricikliniai antidepresantai, makrolidai, antipsichotikai) (žr. 4.4 skyrių „QT intervalo pailgėjimas“).</w:t>
      </w:r>
    </w:p>
    <w:p w14:paraId="0A3F2AF7" w14:textId="77777777" w:rsidR="00902470" w:rsidRPr="00902470" w:rsidRDefault="00902470" w:rsidP="00902470">
      <w:pPr>
        <w:spacing w:line="240" w:lineRule="auto"/>
        <w:jc w:val="both"/>
        <w:rPr>
          <w:lang w:val="pt-PT"/>
        </w:rPr>
      </w:pPr>
    </w:p>
    <w:p w14:paraId="345FF4F0" w14:textId="77777777" w:rsidR="00902470" w:rsidRPr="00902470" w:rsidRDefault="00902470" w:rsidP="00902470">
      <w:pPr>
        <w:spacing w:line="240" w:lineRule="auto"/>
        <w:jc w:val="both"/>
        <w:rPr>
          <w:i/>
          <w:iCs/>
          <w:lang w:val="pt-PT"/>
        </w:rPr>
      </w:pPr>
      <w:r w:rsidRPr="00902470">
        <w:rPr>
          <w:i/>
          <w:lang w:val="pt-PT"/>
        </w:rPr>
        <w:t>Kita svarbi informacija</w:t>
      </w:r>
    </w:p>
    <w:p w14:paraId="60445F4C" w14:textId="77777777" w:rsidR="00902470" w:rsidRPr="00902470" w:rsidRDefault="00902470" w:rsidP="00885F1C">
      <w:pPr>
        <w:spacing w:line="240" w:lineRule="auto"/>
        <w:rPr>
          <w:lang w:val="pt-PT"/>
        </w:rPr>
      </w:pPr>
      <w:r w:rsidRPr="00902470">
        <w:rPr>
          <w:lang w:val="pt-PT"/>
        </w:rPr>
        <w:t>Farmakokinetinio sąveikos tyrime levofloksacinas neturėjo įtakos teofilino (kuris yra CYP1A2 substrato indikatorius) farmakokinetikai, o tai rodo, kad levofloksacinas nėra CYP1A2 inhibitorius.</w:t>
      </w:r>
    </w:p>
    <w:p w14:paraId="3A08C4B8" w14:textId="77777777" w:rsidR="00F34163" w:rsidRPr="00902470" w:rsidRDefault="00F34163" w:rsidP="00F34163">
      <w:pPr>
        <w:rPr>
          <w:szCs w:val="24"/>
          <w:lang w:val="pt-PT"/>
        </w:rPr>
      </w:pPr>
    </w:p>
    <w:p w14:paraId="7D6FA61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3F4321EF" w14:textId="77777777" w:rsidR="00F34163" w:rsidRPr="00B34FA1" w:rsidRDefault="00F34163" w:rsidP="00F34163">
      <w:pPr>
        <w:rPr>
          <w:szCs w:val="24"/>
          <w:lang w:val="lt-LT"/>
        </w:rPr>
      </w:pPr>
    </w:p>
    <w:p w14:paraId="0D79B18F" w14:textId="77777777" w:rsidR="00902470" w:rsidRPr="00902470" w:rsidRDefault="00902470" w:rsidP="00902470">
      <w:pPr>
        <w:tabs>
          <w:tab w:val="clear" w:pos="567"/>
        </w:tabs>
        <w:spacing w:line="240" w:lineRule="auto"/>
        <w:rPr>
          <w:szCs w:val="22"/>
          <w:u w:val="single"/>
          <w:lang w:val="lt-LT"/>
        </w:rPr>
      </w:pPr>
      <w:r w:rsidRPr="00902470">
        <w:rPr>
          <w:u w:val="single"/>
          <w:lang w:val="lt-LT"/>
        </w:rPr>
        <w:t>Nėštumas</w:t>
      </w:r>
    </w:p>
    <w:p w14:paraId="109D655D" w14:textId="77777777" w:rsidR="00902470" w:rsidRPr="00902470" w:rsidRDefault="00902470" w:rsidP="00885F1C">
      <w:pPr>
        <w:tabs>
          <w:tab w:val="clear" w:pos="567"/>
        </w:tabs>
        <w:spacing w:line="240" w:lineRule="auto"/>
        <w:rPr>
          <w:szCs w:val="22"/>
          <w:lang w:val="lt-LT"/>
        </w:rPr>
      </w:pPr>
      <w:r w:rsidRPr="00902470">
        <w:rPr>
          <w:lang w:val="lt-LT"/>
        </w:rPr>
        <w:t xml:space="preserve">Duomenų apie </w:t>
      </w:r>
      <w:proofErr w:type="spellStart"/>
      <w:r w:rsidRPr="00902470">
        <w:rPr>
          <w:lang w:val="lt-LT"/>
        </w:rPr>
        <w:t>levofloksacino</w:t>
      </w:r>
      <w:proofErr w:type="spellEnd"/>
      <w:r w:rsidRPr="00902470">
        <w:rPr>
          <w:lang w:val="lt-LT"/>
        </w:rPr>
        <w:t xml:space="preserve"> vartojimą nėščioms moterims yra nedaug. Tyrimai su gyvūnais nerodo tiesioginio ar netiesioginio žalingo poveikio reprodukciniam toksiškumui (žr. 5.3 skyrių). Tačiau, nesant duomenų apie poveikį žmonėms ir remiantis eksperimentiniais duomenimis, rodančiais, kad </w:t>
      </w:r>
      <w:proofErr w:type="spellStart"/>
      <w:r w:rsidRPr="00902470">
        <w:rPr>
          <w:lang w:val="lt-LT"/>
        </w:rPr>
        <w:t>fluorochinolonai</w:t>
      </w:r>
      <w:proofErr w:type="spellEnd"/>
      <w:r w:rsidRPr="00902470">
        <w:rPr>
          <w:lang w:val="lt-LT"/>
        </w:rPr>
        <w:t xml:space="preserve"> gali pakenkti augančio organizmo svorį laikančiam kremzlei, </w:t>
      </w:r>
      <w:proofErr w:type="spellStart"/>
      <w:r w:rsidRPr="00902470">
        <w:rPr>
          <w:lang w:val="lt-LT"/>
        </w:rPr>
        <w:t>levofloksacinas</w:t>
      </w:r>
      <w:proofErr w:type="spellEnd"/>
      <w:r w:rsidRPr="00902470">
        <w:rPr>
          <w:lang w:val="lt-LT"/>
        </w:rPr>
        <w:t xml:space="preserve"> neturi būti </w:t>
      </w:r>
      <w:r w:rsidR="000D251F">
        <w:rPr>
          <w:lang w:val="lt-LT"/>
        </w:rPr>
        <w:t>skiriamas</w:t>
      </w:r>
      <w:r w:rsidRPr="00902470">
        <w:rPr>
          <w:lang w:val="lt-LT"/>
        </w:rPr>
        <w:t xml:space="preserve"> nėščioms moterims (žr. 4.3 ir 5.3 skirsnius).</w:t>
      </w:r>
    </w:p>
    <w:p w14:paraId="01464CEC" w14:textId="77777777" w:rsidR="00902470" w:rsidRPr="00902470" w:rsidRDefault="00902470" w:rsidP="00902470">
      <w:pPr>
        <w:tabs>
          <w:tab w:val="clear" w:pos="567"/>
        </w:tabs>
        <w:spacing w:line="240" w:lineRule="auto"/>
        <w:rPr>
          <w:szCs w:val="22"/>
          <w:u w:val="single"/>
          <w:lang w:val="lt-LT"/>
        </w:rPr>
      </w:pPr>
    </w:p>
    <w:p w14:paraId="0101ACB1" w14:textId="77777777" w:rsidR="00902470" w:rsidRPr="00902470" w:rsidRDefault="00902470" w:rsidP="00902470">
      <w:pPr>
        <w:tabs>
          <w:tab w:val="clear" w:pos="567"/>
        </w:tabs>
        <w:spacing w:line="240" w:lineRule="auto"/>
        <w:rPr>
          <w:szCs w:val="22"/>
          <w:u w:val="single"/>
          <w:lang w:val="lt-LT"/>
        </w:rPr>
      </w:pPr>
      <w:r w:rsidRPr="00902470">
        <w:rPr>
          <w:u w:val="single"/>
          <w:lang w:val="lt-LT"/>
        </w:rPr>
        <w:t>Žindymas</w:t>
      </w:r>
    </w:p>
    <w:p w14:paraId="384AA332" w14:textId="77777777" w:rsidR="00902470" w:rsidRPr="00902470" w:rsidRDefault="00902470" w:rsidP="00885F1C">
      <w:pPr>
        <w:tabs>
          <w:tab w:val="clear" w:pos="567"/>
        </w:tabs>
        <w:spacing w:line="240" w:lineRule="auto"/>
        <w:rPr>
          <w:szCs w:val="22"/>
          <w:lang w:val="lt-LT"/>
        </w:rPr>
      </w:pPr>
      <w:proofErr w:type="spellStart"/>
      <w:r w:rsidRPr="00902470">
        <w:rPr>
          <w:lang w:val="lt-LT"/>
        </w:rPr>
        <w:t>Levofloxacin</w:t>
      </w:r>
      <w:proofErr w:type="spellEnd"/>
      <w:r w:rsidRPr="00902470">
        <w:rPr>
          <w:lang w:val="lt-LT"/>
        </w:rPr>
        <w:t xml:space="preserve"> Basi 5 mg/ml infuzinis tirpalas yra </w:t>
      </w:r>
      <w:proofErr w:type="spellStart"/>
      <w:r w:rsidRPr="00902470">
        <w:rPr>
          <w:lang w:val="lt-LT"/>
        </w:rPr>
        <w:t>kontraindikuotinas</w:t>
      </w:r>
      <w:proofErr w:type="spellEnd"/>
      <w:r w:rsidRPr="00902470">
        <w:rPr>
          <w:lang w:val="lt-LT"/>
        </w:rPr>
        <w:t xml:space="preserve"> žindančioms moterims. Nėra pakankamai informacijos apie </w:t>
      </w:r>
      <w:proofErr w:type="spellStart"/>
      <w:r w:rsidRPr="00902470">
        <w:rPr>
          <w:lang w:val="lt-LT"/>
        </w:rPr>
        <w:t>levofloksacino</w:t>
      </w:r>
      <w:proofErr w:type="spellEnd"/>
      <w:r w:rsidRPr="00902470">
        <w:rPr>
          <w:lang w:val="lt-LT"/>
        </w:rPr>
        <w:t xml:space="preserve"> išsiskyrimą į </w:t>
      </w:r>
      <w:r w:rsidR="000D251F">
        <w:rPr>
          <w:lang w:val="lt-LT"/>
        </w:rPr>
        <w:t>žindančios moters</w:t>
      </w:r>
      <w:r w:rsidRPr="00902470">
        <w:rPr>
          <w:lang w:val="lt-LT"/>
        </w:rPr>
        <w:t xml:space="preserve"> pieną, tačiau kiti </w:t>
      </w:r>
      <w:proofErr w:type="spellStart"/>
      <w:r w:rsidRPr="00902470">
        <w:rPr>
          <w:lang w:val="lt-LT"/>
        </w:rPr>
        <w:t>fluorochinolonai</w:t>
      </w:r>
      <w:proofErr w:type="spellEnd"/>
      <w:r w:rsidRPr="00902470">
        <w:rPr>
          <w:lang w:val="lt-LT"/>
        </w:rPr>
        <w:t xml:space="preserve"> išsiskiria į </w:t>
      </w:r>
      <w:proofErr w:type="spellStart"/>
      <w:r w:rsidR="000D251F">
        <w:rPr>
          <w:lang w:val="lt-LT"/>
        </w:rPr>
        <w:t>žinadančios</w:t>
      </w:r>
      <w:proofErr w:type="spellEnd"/>
      <w:r w:rsidR="000D251F">
        <w:rPr>
          <w:lang w:val="lt-LT"/>
        </w:rPr>
        <w:t xml:space="preserve"> moters</w:t>
      </w:r>
      <w:r w:rsidRPr="00902470">
        <w:rPr>
          <w:lang w:val="lt-LT"/>
        </w:rPr>
        <w:t xml:space="preserve"> pieną. Nesant duomenų apie poveikį žmonėms ir remiantis eksperimentiniais duomenimis, rodančiais, kad </w:t>
      </w:r>
      <w:proofErr w:type="spellStart"/>
      <w:r w:rsidRPr="00902470">
        <w:rPr>
          <w:lang w:val="lt-LT"/>
        </w:rPr>
        <w:t>fluorochinolonai</w:t>
      </w:r>
      <w:proofErr w:type="spellEnd"/>
      <w:r w:rsidRPr="00902470">
        <w:rPr>
          <w:lang w:val="lt-LT"/>
        </w:rPr>
        <w:t xml:space="preserve"> gali pakenkti augančio organizmo svorį laikančia</w:t>
      </w:r>
      <w:r w:rsidR="000D251F">
        <w:rPr>
          <w:lang w:val="lt-LT"/>
        </w:rPr>
        <w:t>i</w:t>
      </w:r>
      <w:r w:rsidRPr="00902470">
        <w:rPr>
          <w:lang w:val="lt-LT"/>
        </w:rPr>
        <w:t xml:space="preserve"> kremzlei, </w:t>
      </w:r>
      <w:proofErr w:type="spellStart"/>
      <w:r w:rsidRPr="00902470">
        <w:rPr>
          <w:lang w:val="lt-LT"/>
        </w:rPr>
        <w:t>levofloksacinas</w:t>
      </w:r>
      <w:proofErr w:type="spellEnd"/>
      <w:r w:rsidRPr="00902470">
        <w:rPr>
          <w:lang w:val="lt-LT"/>
        </w:rPr>
        <w:t xml:space="preserve"> neturi būti </w:t>
      </w:r>
      <w:r w:rsidR="000D251F">
        <w:rPr>
          <w:lang w:val="lt-LT"/>
        </w:rPr>
        <w:t>skiriamas</w:t>
      </w:r>
      <w:r w:rsidRPr="00902470">
        <w:rPr>
          <w:lang w:val="lt-LT"/>
        </w:rPr>
        <w:t xml:space="preserve"> krūtimi maitinančioms moterims (žr. 4.3 ir 5.3 skirsnius).</w:t>
      </w:r>
    </w:p>
    <w:p w14:paraId="2263908A" w14:textId="77777777" w:rsidR="00902470" w:rsidRPr="00902470" w:rsidRDefault="00902470" w:rsidP="00902470">
      <w:pPr>
        <w:tabs>
          <w:tab w:val="clear" w:pos="567"/>
        </w:tabs>
        <w:spacing w:line="240" w:lineRule="auto"/>
        <w:jc w:val="both"/>
        <w:rPr>
          <w:szCs w:val="22"/>
          <w:u w:val="single"/>
          <w:lang w:val="lt-LT"/>
        </w:rPr>
      </w:pPr>
    </w:p>
    <w:p w14:paraId="60ACC16B" w14:textId="77777777" w:rsidR="00902470" w:rsidRPr="00902470" w:rsidRDefault="00902470" w:rsidP="00902470">
      <w:pPr>
        <w:tabs>
          <w:tab w:val="clear" w:pos="567"/>
        </w:tabs>
        <w:spacing w:line="240" w:lineRule="auto"/>
        <w:jc w:val="both"/>
        <w:rPr>
          <w:szCs w:val="22"/>
          <w:u w:val="single"/>
          <w:lang w:val="lt-LT"/>
        </w:rPr>
      </w:pPr>
      <w:r w:rsidRPr="00902470">
        <w:rPr>
          <w:u w:val="single"/>
          <w:lang w:val="lt-LT"/>
        </w:rPr>
        <w:lastRenderedPageBreak/>
        <w:t>Vaisingumas</w:t>
      </w:r>
    </w:p>
    <w:p w14:paraId="5E85040E" w14:textId="77777777" w:rsidR="00902470" w:rsidRPr="00902470" w:rsidRDefault="00902470" w:rsidP="00902470">
      <w:pPr>
        <w:tabs>
          <w:tab w:val="clear" w:pos="567"/>
        </w:tabs>
        <w:spacing w:line="240" w:lineRule="auto"/>
        <w:jc w:val="both"/>
        <w:rPr>
          <w:szCs w:val="22"/>
          <w:lang w:val="lt-LT"/>
        </w:rPr>
      </w:pPr>
      <w:proofErr w:type="spellStart"/>
      <w:r w:rsidRPr="00902470">
        <w:rPr>
          <w:lang w:val="lt-LT"/>
        </w:rPr>
        <w:t>Levofloksacinas</w:t>
      </w:r>
      <w:proofErr w:type="spellEnd"/>
      <w:r w:rsidRPr="00902470">
        <w:rPr>
          <w:lang w:val="lt-LT"/>
        </w:rPr>
        <w:t xml:space="preserve"> nesukėlė vaisingumo ar reprodukcinės funkcijos sutrikimų žiurkėms.</w:t>
      </w:r>
    </w:p>
    <w:p w14:paraId="2FF9734A" w14:textId="77777777" w:rsidR="00F34163" w:rsidRPr="00B34FA1" w:rsidRDefault="00F34163" w:rsidP="00F34163">
      <w:pPr>
        <w:rPr>
          <w:szCs w:val="24"/>
          <w:lang w:val="lt-LT"/>
        </w:rPr>
      </w:pPr>
    </w:p>
    <w:p w14:paraId="0FC8AE6F"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20D895EB" w14:textId="77777777" w:rsidR="00F34163" w:rsidRPr="00B34FA1" w:rsidRDefault="00F34163" w:rsidP="00F34163">
      <w:pPr>
        <w:rPr>
          <w:szCs w:val="24"/>
          <w:lang w:val="lt-LT"/>
        </w:rPr>
      </w:pPr>
    </w:p>
    <w:p w14:paraId="2FFC17B0" w14:textId="77777777" w:rsidR="00902470" w:rsidRPr="00902470" w:rsidRDefault="00902470" w:rsidP="00885F1C">
      <w:pPr>
        <w:spacing w:line="240" w:lineRule="auto"/>
        <w:rPr>
          <w:lang w:val="lt-LT"/>
        </w:rPr>
      </w:pPr>
      <w:proofErr w:type="spellStart"/>
      <w:r w:rsidRPr="00902470">
        <w:rPr>
          <w:lang w:val="lt-LT"/>
        </w:rPr>
        <w:t>Levofloxacin</w:t>
      </w:r>
      <w:proofErr w:type="spellEnd"/>
      <w:r w:rsidRPr="00902470">
        <w:rPr>
          <w:lang w:val="lt-LT"/>
        </w:rPr>
        <w:t xml:space="preserve"> Basi 5</w:t>
      </w:r>
      <w:r w:rsidR="000D251F">
        <w:rPr>
          <w:lang w:val="lt-LT"/>
        </w:rPr>
        <w:t> </w:t>
      </w:r>
      <w:r w:rsidRPr="00902470">
        <w:rPr>
          <w:lang w:val="lt-LT"/>
        </w:rPr>
        <w:t xml:space="preserve">mg/ml infuzinis tirpalas gebėjimą vairuoti ir valdyti mechanizmus veikia silpnai </w:t>
      </w:r>
      <w:r w:rsidR="002E2828">
        <w:rPr>
          <w:lang w:val="lt-LT"/>
        </w:rPr>
        <w:t xml:space="preserve">ar </w:t>
      </w:r>
      <w:r w:rsidRPr="00902470">
        <w:rPr>
          <w:lang w:val="lt-LT"/>
        </w:rPr>
        <w:t>vidutiniškai. Kai kurie nepageidaujami poveikiai (pvz., svaig</w:t>
      </w:r>
      <w:r w:rsidR="002E2828">
        <w:rPr>
          <w:lang w:val="lt-LT"/>
        </w:rPr>
        <w:t>uly</w:t>
      </w:r>
      <w:r w:rsidRPr="00902470">
        <w:rPr>
          <w:lang w:val="lt-LT"/>
        </w:rPr>
        <w:t xml:space="preserve">s / </w:t>
      </w:r>
      <w:proofErr w:type="spellStart"/>
      <w:r w:rsidRPr="00885F1C">
        <w:rPr>
          <w:i/>
          <w:lang w:val="lt-LT"/>
        </w:rPr>
        <w:t>vertigo</w:t>
      </w:r>
      <w:proofErr w:type="spellEnd"/>
      <w:r w:rsidRPr="00902470">
        <w:rPr>
          <w:lang w:val="lt-LT"/>
        </w:rPr>
        <w:t>, mieguistumas, regos sutrikimai) gali sutrikdyti paciento gebėjimą susikaupti ir reaguoti, todėl gali kelti pavojų situacijose, kai šie gebėjimai yra ypač svarbūs (pvz., vairuojant automobilį ar valdant mechanizmus).</w:t>
      </w:r>
    </w:p>
    <w:p w14:paraId="75258111" w14:textId="77777777" w:rsidR="00F34163" w:rsidRPr="00B34FA1" w:rsidRDefault="00F34163" w:rsidP="00F34163">
      <w:pPr>
        <w:rPr>
          <w:szCs w:val="24"/>
          <w:lang w:val="lt-LT"/>
        </w:rPr>
      </w:pPr>
    </w:p>
    <w:p w14:paraId="3AD569FA" w14:textId="77777777" w:rsidR="00F34163" w:rsidRPr="00B34FA1" w:rsidRDefault="00F34163" w:rsidP="00F34163">
      <w:pPr>
        <w:spacing w:line="240" w:lineRule="auto"/>
        <w:outlineLvl w:val="0"/>
        <w:rPr>
          <w:lang w:val="lt-LT"/>
        </w:rPr>
      </w:pPr>
      <w:r w:rsidRPr="00B34FA1">
        <w:rPr>
          <w:b/>
          <w:lang w:val="lt-LT"/>
        </w:rPr>
        <w:t>4.8</w:t>
      </w:r>
      <w:r w:rsidRPr="00B34FA1">
        <w:rPr>
          <w:b/>
          <w:lang w:val="lt-LT"/>
        </w:rPr>
        <w:tab/>
        <w:t>Nepageidaujamas poveikis</w:t>
      </w:r>
    </w:p>
    <w:p w14:paraId="284F7EF4" w14:textId="77777777" w:rsidR="00F34163" w:rsidRPr="00B34FA1" w:rsidRDefault="00F34163" w:rsidP="00F34163">
      <w:pPr>
        <w:rPr>
          <w:u w:val="single"/>
          <w:lang w:val="lt-LT"/>
        </w:rPr>
      </w:pPr>
    </w:p>
    <w:p w14:paraId="0CC61609" w14:textId="77777777" w:rsidR="00902470" w:rsidRPr="00902470" w:rsidRDefault="00902470" w:rsidP="00885F1C">
      <w:pPr>
        <w:spacing w:line="240" w:lineRule="auto"/>
        <w:rPr>
          <w:szCs w:val="22"/>
          <w:lang w:val="lt-LT"/>
        </w:rPr>
      </w:pPr>
      <w:r w:rsidRPr="00902470">
        <w:rPr>
          <w:lang w:val="lt-LT"/>
        </w:rPr>
        <w:t>Toliau pateikta informacija pagrįsta klinikinių tyrimų, kuriuose dalyvavo daugiau kaip 8</w:t>
      </w:r>
      <w:r w:rsidR="002E2828">
        <w:rPr>
          <w:lang w:val="lt-LT"/>
        </w:rPr>
        <w:t> </w:t>
      </w:r>
      <w:r w:rsidRPr="00902470">
        <w:rPr>
          <w:lang w:val="lt-LT"/>
        </w:rPr>
        <w:t>300 pacientų, duomenimis ir išsamia patirtimi po vaist</w:t>
      </w:r>
      <w:r w:rsidR="002E2828">
        <w:rPr>
          <w:lang w:val="lt-LT"/>
        </w:rPr>
        <w:t>inio preparato</w:t>
      </w:r>
      <w:r w:rsidRPr="00902470">
        <w:rPr>
          <w:lang w:val="lt-LT"/>
        </w:rPr>
        <w:t xml:space="preserve"> pateikimo į rinką. </w:t>
      </w:r>
    </w:p>
    <w:p w14:paraId="2647FE02" w14:textId="77777777" w:rsidR="00902470" w:rsidRPr="00902470" w:rsidRDefault="00902470" w:rsidP="000D251F">
      <w:pPr>
        <w:spacing w:line="240" w:lineRule="auto"/>
        <w:rPr>
          <w:szCs w:val="22"/>
          <w:u w:val="single"/>
          <w:lang w:val="lt-LT"/>
        </w:rPr>
      </w:pPr>
    </w:p>
    <w:p w14:paraId="32E8690C" w14:textId="77777777" w:rsidR="00902470" w:rsidRPr="00902470" w:rsidRDefault="002E2828" w:rsidP="000D251F">
      <w:pPr>
        <w:spacing w:line="240" w:lineRule="auto"/>
        <w:rPr>
          <w:szCs w:val="22"/>
          <w:lang w:val="lt-LT"/>
        </w:rPr>
      </w:pPr>
      <w:r>
        <w:rPr>
          <w:lang w:val="lt-LT"/>
        </w:rPr>
        <w:t>Nepageidaujamo poveikio dažnis š</w:t>
      </w:r>
      <w:r w:rsidR="00902470" w:rsidRPr="00902470">
        <w:rPr>
          <w:lang w:val="lt-LT"/>
        </w:rPr>
        <w:t xml:space="preserve">ioje lentelėje </w:t>
      </w:r>
      <w:r>
        <w:rPr>
          <w:lang w:val="lt-LT"/>
        </w:rPr>
        <w:t>apibūdinamas</w:t>
      </w:r>
      <w:r w:rsidR="00902470" w:rsidRPr="00902470">
        <w:rPr>
          <w:lang w:val="lt-LT"/>
        </w:rPr>
        <w:t xml:space="preserve"> </w:t>
      </w:r>
      <w:r>
        <w:rPr>
          <w:lang w:val="lt-LT"/>
        </w:rPr>
        <w:t>taip</w:t>
      </w:r>
      <w:r w:rsidR="00902470" w:rsidRPr="00902470">
        <w:rPr>
          <w:lang w:val="lt-LT"/>
        </w:rPr>
        <w:t xml:space="preserve">: labai dažnas (≥1/10), dažnas (nuo ≥1/100 iki &lt;1/10), nedažnas (nuo ≥1/1 000 iki &lt;1/100), retas (nuo ≥1/10 000 iki &lt;1/1 000), labai retas (&lt;1/10 000), nežinomas (negali būti apskaičiuotas pagal turimus duomenis). </w:t>
      </w:r>
    </w:p>
    <w:p w14:paraId="1912AE6E" w14:textId="77777777" w:rsidR="00902470" w:rsidRPr="00902470" w:rsidRDefault="00902470" w:rsidP="000D251F">
      <w:pPr>
        <w:spacing w:line="240" w:lineRule="auto"/>
        <w:rPr>
          <w:szCs w:val="22"/>
          <w:lang w:val="lt-LT"/>
        </w:rPr>
      </w:pPr>
      <w:r w:rsidRPr="00902470">
        <w:rPr>
          <w:lang w:val="lt-LT"/>
        </w:rPr>
        <w:t>Kiekvienoje dažnio grupėje nepageidaujami reiškiniai pateikiami pagal sunkumo mažėjimo tvarką.</w:t>
      </w:r>
    </w:p>
    <w:p w14:paraId="7CBA66DB" w14:textId="77777777" w:rsidR="00902470" w:rsidRPr="00902470" w:rsidRDefault="00902470" w:rsidP="00902470">
      <w:pPr>
        <w:spacing w:line="240" w:lineRule="auto"/>
        <w:rPr>
          <w:szCs w:val="22"/>
          <w:u w:val="single"/>
          <w:lang w:val="lt-LT"/>
        </w:rPr>
      </w:pPr>
    </w:p>
    <w:p w14:paraId="1608E8E8" w14:textId="77777777" w:rsidR="00902470" w:rsidRPr="00036777" w:rsidRDefault="00902470" w:rsidP="00885F1C">
      <w:pPr>
        <w:spacing w:line="240" w:lineRule="auto"/>
        <w:rPr>
          <w:szCs w:val="22"/>
        </w:rPr>
      </w:pPr>
      <w:proofErr w:type="spellStart"/>
      <w:r>
        <w:t>Nepageidaujamų</w:t>
      </w:r>
      <w:proofErr w:type="spellEnd"/>
      <w:r>
        <w:t xml:space="preserve"> </w:t>
      </w:r>
      <w:proofErr w:type="spellStart"/>
      <w:r>
        <w:t>reakcijų</w:t>
      </w:r>
      <w:proofErr w:type="spellEnd"/>
      <w:r>
        <w:t xml:space="preserve"> </w:t>
      </w:r>
      <w:proofErr w:type="spellStart"/>
      <w:r>
        <w:t>lentelė</w:t>
      </w:r>
      <w:proofErr w:type="spellEnd"/>
    </w:p>
    <w:p w14:paraId="6EDBBDCE" w14:textId="77777777" w:rsidR="00902470" w:rsidRPr="00036777" w:rsidRDefault="00902470" w:rsidP="00902470">
      <w:pPr>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414"/>
        <w:gridCol w:w="1970"/>
        <w:gridCol w:w="1873"/>
        <w:gridCol w:w="2110"/>
      </w:tblGrid>
      <w:tr w:rsidR="00902470" w:rsidRPr="00885F1C" w14:paraId="4616EE1E" w14:textId="77777777" w:rsidTr="00542705">
        <w:tc>
          <w:tcPr>
            <w:tcW w:w="1752" w:type="dxa"/>
            <w:shd w:val="clear" w:color="auto" w:fill="D9D9D9"/>
            <w:vAlign w:val="center"/>
          </w:tcPr>
          <w:p w14:paraId="7F0D8A82" w14:textId="77777777" w:rsidR="00902470" w:rsidRPr="00542705" w:rsidRDefault="00902470" w:rsidP="00542705">
            <w:pPr>
              <w:spacing w:line="240" w:lineRule="auto"/>
              <w:jc w:val="center"/>
              <w:rPr>
                <w:b/>
                <w:bCs/>
                <w:szCs w:val="22"/>
              </w:rPr>
            </w:pPr>
            <w:proofErr w:type="spellStart"/>
            <w:r w:rsidRPr="00542705">
              <w:rPr>
                <w:b/>
              </w:rPr>
              <w:t>Organų</w:t>
            </w:r>
            <w:proofErr w:type="spellEnd"/>
            <w:r w:rsidRPr="00542705">
              <w:rPr>
                <w:b/>
              </w:rPr>
              <w:t xml:space="preserve"> </w:t>
            </w:r>
            <w:proofErr w:type="spellStart"/>
            <w:r w:rsidRPr="00542705">
              <w:rPr>
                <w:b/>
              </w:rPr>
              <w:t>sistemos</w:t>
            </w:r>
            <w:proofErr w:type="spellEnd"/>
            <w:r w:rsidRPr="00542705">
              <w:rPr>
                <w:b/>
              </w:rPr>
              <w:t xml:space="preserve"> </w:t>
            </w:r>
            <w:proofErr w:type="spellStart"/>
            <w:r w:rsidRPr="00542705">
              <w:rPr>
                <w:b/>
              </w:rPr>
              <w:t>klasė</w:t>
            </w:r>
            <w:proofErr w:type="spellEnd"/>
          </w:p>
        </w:tc>
        <w:tc>
          <w:tcPr>
            <w:tcW w:w="1362" w:type="dxa"/>
            <w:shd w:val="clear" w:color="auto" w:fill="D9D9D9"/>
            <w:vAlign w:val="center"/>
          </w:tcPr>
          <w:p w14:paraId="45879509" w14:textId="77777777" w:rsidR="00902470" w:rsidRPr="00542705" w:rsidRDefault="00902470" w:rsidP="00542705">
            <w:pPr>
              <w:spacing w:line="240" w:lineRule="auto"/>
              <w:jc w:val="center"/>
              <w:rPr>
                <w:b/>
                <w:bCs/>
                <w:szCs w:val="22"/>
              </w:rPr>
            </w:pPr>
            <w:proofErr w:type="spellStart"/>
            <w:r w:rsidRPr="00542705">
              <w:rPr>
                <w:b/>
              </w:rPr>
              <w:t>Dažnas</w:t>
            </w:r>
            <w:proofErr w:type="spellEnd"/>
            <w:r w:rsidRPr="00542705">
              <w:rPr>
                <w:b/>
              </w:rPr>
              <w:t xml:space="preserve"> (</w:t>
            </w:r>
            <w:proofErr w:type="spellStart"/>
            <w:r w:rsidRPr="00542705">
              <w:rPr>
                <w:b/>
              </w:rPr>
              <w:t>nuo</w:t>
            </w:r>
            <w:proofErr w:type="spellEnd"/>
            <w:r w:rsidRPr="00542705">
              <w:rPr>
                <w:b/>
              </w:rPr>
              <w:t xml:space="preserve"> </w:t>
            </w:r>
            <w:r w:rsidRPr="007454A4">
              <w:t>≥</w:t>
            </w:r>
            <w:r w:rsidRPr="00542705">
              <w:rPr>
                <w:b/>
              </w:rPr>
              <w:t xml:space="preserve">1/100 </w:t>
            </w:r>
            <w:proofErr w:type="spellStart"/>
            <w:r w:rsidRPr="00542705">
              <w:rPr>
                <w:b/>
              </w:rPr>
              <w:t>iki</w:t>
            </w:r>
            <w:proofErr w:type="spellEnd"/>
            <w:r w:rsidRPr="00542705">
              <w:rPr>
                <w:b/>
              </w:rPr>
              <w:t xml:space="preserve"> &lt;1/10)</w:t>
            </w:r>
          </w:p>
        </w:tc>
        <w:tc>
          <w:tcPr>
            <w:tcW w:w="2081" w:type="dxa"/>
            <w:shd w:val="clear" w:color="auto" w:fill="D9D9D9"/>
            <w:vAlign w:val="center"/>
          </w:tcPr>
          <w:p w14:paraId="7D6D6530" w14:textId="77777777" w:rsidR="00902470" w:rsidRPr="00542705" w:rsidRDefault="00902470" w:rsidP="00542705">
            <w:pPr>
              <w:spacing w:line="240" w:lineRule="auto"/>
              <w:jc w:val="center"/>
              <w:rPr>
                <w:b/>
                <w:bCs/>
                <w:szCs w:val="22"/>
              </w:rPr>
            </w:pPr>
            <w:r w:rsidRPr="00542705">
              <w:rPr>
                <w:b/>
                <w:bCs/>
                <w:noProof/>
                <w:lang w:val="it-IT"/>
              </w:rPr>
              <w:t xml:space="preserve">Nedažnas (nuo </w:t>
            </w:r>
            <w:r w:rsidRPr="00542705">
              <w:rPr>
                <w:rFonts w:ascii="Symbol" w:hAnsi="Symbol"/>
                <w:b/>
                <w:bCs/>
                <w:noProof/>
                <w:lang w:val="it-IT"/>
              </w:rPr>
              <w:sym w:font="Symbol" w:char="F0B3"/>
            </w:r>
            <w:r w:rsidRPr="00542705">
              <w:rPr>
                <w:b/>
                <w:bCs/>
                <w:noProof/>
                <w:lang w:val="it-IT"/>
              </w:rPr>
              <w:t>1/1 000 iki &lt;1/100)</w:t>
            </w:r>
          </w:p>
        </w:tc>
        <w:tc>
          <w:tcPr>
            <w:tcW w:w="1890" w:type="dxa"/>
            <w:shd w:val="clear" w:color="auto" w:fill="D9D9D9"/>
            <w:vAlign w:val="center"/>
          </w:tcPr>
          <w:p w14:paraId="68CFEA5B" w14:textId="77777777" w:rsidR="00902470" w:rsidRPr="00542705" w:rsidRDefault="00902470" w:rsidP="00542705">
            <w:pPr>
              <w:spacing w:line="240" w:lineRule="auto"/>
              <w:jc w:val="center"/>
              <w:rPr>
                <w:b/>
                <w:bCs/>
                <w:szCs w:val="22"/>
              </w:rPr>
            </w:pPr>
            <w:r w:rsidRPr="00542705">
              <w:rPr>
                <w:b/>
                <w:bCs/>
                <w:noProof/>
                <w:lang w:val="it-IT"/>
              </w:rPr>
              <w:t xml:space="preserve">Retas (nuo </w:t>
            </w:r>
            <w:r w:rsidRPr="00542705">
              <w:rPr>
                <w:rFonts w:ascii="Symbol" w:hAnsi="Symbol"/>
                <w:b/>
                <w:bCs/>
                <w:noProof/>
                <w:lang w:val="it-IT"/>
              </w:rPr>
              <w:sym w:font="Symbol" w:char="F0B3"/>
            </w:r>
            <w:r w:rsidRPr="00542705">
              <w:rPr>
                <w:b/>
                <w:bCs/>
                <w:noProof/>
                <w:lang w:val="it-IT"/>
              </w:rPr>
              <w:t>1/10 000 iki &lt;1/1 000)</w:t>
            </w:r>
          </w:p>
        </w:tc>
        <w:tc>
          <w:tcPr>
            <w:tcW w:w="1976" w:type="dxa"/>
            <w:shd w:val="clear" w:color="auto" w:fill="D9D9D9"/>
            <w:vAlign w:val="center"/>
          </w:tcPr>
          <w:p w14:paraId="0B5E9215" w14:textId="77777777" w:rsidR="00902470" w:rsidRPr="00885F1C" w:rsidRDefault="00902470" w:rsidP="00542705">
            <w:pPr>
              <w:spacing w:line="240" w:lineRule="auto"/>
              <w:jc w:val="center"/>
              <w:rPr>
                <w:b/>
                <w:bCs/>
                <w:szCs w:val="22"/>
                <w:lang w:val="pt-PT"/>
              </w:rPr>
            </w:pPr>
            <w:r w:rsidRPr="00885F1C">
              <w:rPr>
                <w:b/>
                <w:bCs/>
                <w:noProof/>
                <w:lang w:val="pt-PT"/>
              </w:rPr>
              <w:t>Dažnis nežinomas (negali būti apskaičiuotas pagal turimus duomenis)</w:t>
            </w:r>
          </w:p>
        </w:tc>
      </w:tr>
      <w:tr w:rsidR="00902470" w:rsidRPr="00036777" w14:paraId="00F3431A" w14:textId="77777777" w:rsidTr="00542705">
        <w:tc>
          <w:tcPr>
            <w:tcW w:w="1752" w:type="dxa"/>
          </w:tcPr>
          <w:p w14:paraId="78B9E177" w14:textId="77777777" w:rsidR="00902470" w:rsidRPr="00542705" w:rsidRDefault="00902470" w:rsidP="00542705">
            <w:pPr>
              <w:spacing w:line="240" w:lineRule="auto"/>
              <w:rPr>
                <w:szCs w:val="22"/>
              </w:rPr>
            </w:pPr>
            <w:proofErr w:type="spellStart"/>
            <w:r>
              <w:t>Infekcijos</w:t>
            </w:r>
            <w:proofErr w:type="spellEnd"/>
            <w:r>
              <w:t xml:space="preserve"> </w:t>
            </w:r>
            <w:proofErr w:type="spellStart"/>
            <w:r>
              <w:t>ir</w:t>
            </w:r>
            <w:proofErr w:type="spellEnd"/>
            <w:r>
              <w:t xml:space="preserve"> </w:t>
            </w:r>
            <w:r w:rsidRPr="00542705">
              <w:rPr>
                <w:noProof/>
                <w:lang w:val="it-IT"/>
              </w:rPr>
              <w:t>infestacijos</w:t>
            </w:r>
            <w:r>
              <w:t xml:space="preserve"> </w:t>
            </w:r>
          </w:p>
        </w:tc>
        <w:tc>
          <w:tcPr>
            <w:tcW w:w="1362" w:type="dxa"/>
          </w:tcPr>
          <w:p w14:paraId="0E0B9A01" w14:textId="77777777" w:rsidR="00902470" w:rsidRPr="00542705" w:rsidRDefault="00902470" w:rsidP="00542705">
            <w:pPr>
              <w:spacing w:line="240" w:lineRule="auto"/>
              <w:rPr>
                <w:szCs w:val="22"/>
              </w:rPr>
            </w:pPr>
          </w:p>
        </w:tc>
        <w:tc>
          <w:tcPr>
            <w:tcW w:w="2081" w:type="dxa"/>
          </w:tcPr>
          <w:p w14:paraId="6E1FD0EF" w14:textId="77777777" w:rsidR="00902470" w:rsidRPr="00542705" w:rsidRDefault="00902470" w:rsidP="00542705">
            <w:pPr>
              <w:spacing w:line="240" w:lineRule="auto"/>
              <w:rPr>
                <w:szCs w:val="22"/>
              </w:rPr>
            </w:pPr>
            <w:proofErr w:type="spellStart"/>
            <w:r>
              <w:t>Grybelinė</w:t>
            </w:r>
            <w:proofErr w:type="spellEnd"/>
            <w:r>
              <w:t xml:space="preserve"> </w:t>
            </w:r>
            <w:proofErr w:type="spellStart"/>
            <w:r>
              <w:t>infekcija</w:t>
            </w:r>
            <w:proofErr w:type="spellEnd"/>
            <w:r>
              <w:t xml:space="preserve">, </w:t>
            </w:r>
            <w:proofErr w:type="spellStart"/>
            <w:r>
              <w:t>įskaitant</w:t>
            </w:r>
            <w:proofErr w:type="spellEnd"/>
            <w:r>
              <w:t xml:space="preserve"> </w:t>
            </w:r>
            <w:r w:rsidRPr="00885F1C">
              <w:rPr>
                <w:i/>
              </w:rPr>
              <w:t>Candida</w:t>
            </w:r>
            <w:r>
              <w:t xml:space="preserve"> </w:t>
            </w:r>
            <w:proofErr w:type="spellStart"/>
            <w:r>
              <w:t>infekciją</w:t>
            </w:r>
            <w:proofErr w:type="spellEnd"/>
            <w:r>
              <w:t xml:space="preserve"> </w:t>
            </w:r>
          </w:p>
          <w:p w14:paraId="559F3FFB" w14:textId="77777777" w:rsidR="00902470" w:rsidRPr="00542705" w:rsidRDefault="00902470" w:rsidP="00542705">
            <w:pPr>
              <w:spacing w:line="240" w:lineRule="auto"/>
              <w:rPr>
                <w:szCs w:val="22"/>
              </w:rPr>
            </w:pPr>
            <w:proofErr w:type="spellStart"/>
            <w:r>
              <w:t>Patogenų</w:t>
            </w:r>
            <w:proofErr w:type="spellEnd"/>
            <w:r>
              <w:t xml:space="preserve"> </w:t>
            </w:r>
            <w:proofErr w:type="spellStart"/>
            <w:r>
              <w:t>atsparumas</w:t>
            </w:r>
            <w:proofErr w:type="spellEnd"/>
          </w:p>
        </w:tc>
        <w:tc>
          <w:tcPr>
            <w:tcW w:w="1890" w:type="dxa"/>
          </w:tcPr>
          <w:p w14:paraId="59667465" w14:textId="77777777" w:rsidR="00902470" w:rsidRPr="00542705" w:rsidRDefault="00902470" w:rsidP="00542705">
            <w:pPr>
              <w:spacing w:line="240" w:lineRule="auto"/>
              <w:rPr>
                <w:szCs w:val="22"/>
              </w:rPr>
            </w:pPr>
          </w:p>
        </w:tc>
        <w:tc>
          <w:tcPr>
            <w:tcW w:w="1976" w:type="dxa"/>
          </w:tcPr>
          <w:p w14:paraId="4A8C3C54" w14:textId="77777777" w:rsidR="00902470" w:rsidRPr="00542705" w:rsidRDefault="00902470" w:rsidP="00542705">
            <w:pPr>
              <w:spacing w:line="240" w:lineRule="auto"/>
              <w:rPr>
                <w:szCs w:val="22"/>
              </w:rPr>
            </w:pPr>
          </w:p>
        </w:tc>
      </w:tr>
      <w:tr w:rsidR="00902470" w:rsidRPr="00036777" w14:paraId="11AEA7B7" w14:textId="77777777" w:rsidTr="00542705">
        <w:tc>
          <w:tcPr>
            <w:tcW w:w="1752" w:type="dxa"/>
          </w:tcPr>
          <w:p w14:paraId="0F61F518" w14:textId="77777777" w:rsidR="00902470" w:rsidRPr="00885F1C" w:rsidRDefault="00902470" w:rsidP="00542705">
            <w:pPr>
              <w:spacing w:line="240" w:lineRule="auto"/>
              <w:rPr>
                <w:szCs w:val="22"/>
                <w:lang w:val="pt-PT"/>
              </w:rPr>
            </w:pPr>
            <w:r w:rsidRPr="00584F5A">
              <w:rPr>
                <w:noProof/>
                <w:lang w:val="en-US"/>
              </w:rPr>
              <w:t>Kraujo ir limfinės sistemos sutrikimai</w:t>
            </w:r>
          </w:p>
        </w:tc>
        <w:tc>
          <w:tcPr>
            <w:tcW w:w="1362" w:type="dxa"/>
          </w:tcPr>
          <w:p w14:paraId="3C04597C" w14:textId="77777777" w:rsidR="00902470" w:rsidRPr="00885F1C" w:rsidRDefault="00902470" w:rsidP="00542705">
            <w:pPr>
              <w:spacing w:line="240" w:lineRule="auto"/>
              <w:rPr>
                <w:szCs w:val="22"/>
                <w:lang w:val="pt-PT"/>
              </w:rPr>
            </w:pPr>
          </w:p>
        </w:tc>
        <w:tc>
          <w:tcPr>
            <w:tcW w:w="2081" w:type="dxa"/>
          </w:tcPr>
          <w:p w14:paraId="0DE9BF22" w14:textId="77777777" w:rsidR="00902470" w:rsidRPr="00542705" w:rsidRDefault="00902470" w:rsidP="00542705">
            <w:pPr>
              <w:spacing w:line="240" w:lineRule="auto"/>
              <w:rPr>
                <w:szCs w:val="22"/>
              </w:rPr>
            </w:pPr>
            <w:proofErr w:type="spellStart"/>
            <w:r>
              <w:t>Leukopenija</w:t>
            </w:r>
            <w:proofErr w:type="spellEnd"/>
          </w:p>
          <w:p w14:paraId="5B56254F" w14:textId="77777777" w:rsidR="00902470" w:rsidRPr="00542705" w:rsidRDefault="00902470" w:rsidP="00542705">
            <w:pPr>
              <w:spacing w:line="240" w:lineRule="auto"/>
              <w:rPr>
                <w:szCs w:val="22"/>
              </w:rPr>
            </w:pPr>
            <w:proofErr w:type="spellStart"/>
            <w:r>
              <w:t>Eozinofilija</w:t>
            </w:r>
            <w:proofErr w:type="spellEnd"/>
          </w:p>
        </w:tc>
        <w:tc>
          <w:tcPr>
            <w:tcW w:w="1890" w:type="dxa"/>
          </w:tcPr>
          <w:p w14:paraId="12E23D1D" w14:textId="77777777" w:rsidR="00902470" w:rsidRPr="00542705" w:rsidRDefault="00902470" w:rsidP="00542705">
            <w:pPr>
              <w:spacing w:line="240" w:lineRule="auto"/>
              <w:rPr>
                <w:szCs w:val="22"/>
              </w:rPr>
            </w:pPr>
            <w:proofErr w:type="spellStart"/>
            <w:r>
              <w:t>Trombocitopenija</w:t>
            </w:r>
            <w:proofErr w:type="spellEnd"/>
          </w:p>
          <w:p w14:paraId="0C4F4D37" w14:textId="77777777" w:rsidR="00902470" w:rsidRPr="00542705" w:rsidRDefault="00902470" w:rsidP="00542705">
            <w:pPr>
              <w:spacing w:line="240" w:lineRule="auto"/>
              <w:rPr>
                <w:szCs w:val="22"/>
              </w:rPr>
            </w:pPr>
            <w:proofErr w:type="spellStart"/>
            <w:r>
              <w:t>Neutropenija</w:t>
            </w:r>
            <w:proofErr w:type="spellEnd"/>
          </w:p>
        </w:tc>
        <w:tc>
          <w:tcPr>
            <w:tcW w:w="1976" w:type="dxa"/>
          </w:tcPr>
          <w:p w14:paraId="5951FBFD" w14:textId="77777777" w:rsidR="00902470" w:rsidRPr="00542705" w:rsidRDefault="00902470" w:rsidP="00542705">
            <w:pPr>
              <w:spacing w:line="240" w:lineRule="auto"/>
              <w:rPr>
                <w:szCs w:val="22"/>
              </w:rPr>
            </w:pPr>
            <w:proofErr w:type="spellStart"/>
            <w:r>
              <w:t>Pancitopenija</w:t>
            </w:r>
            <w:proofErr w:type="spellEnd"/>
          </w:p>
          <w:p w14:paraId="393CFDEA" w14:textId="77777777" w:rsidR="00902470" w:rsidRPr="00542705" w:rsidRDefault="00902470" w:rsidP="00542705">
            <w:pPr>
              <w:spacing w:line="240" w:lineRule="auto"/>
              <w:rPr>
                <w:szCs w:val="22"/>
              </w:rPr>
            </w:pPr>
            <w:proofErr w:type="spellStart"/>
            <w:r>
              <w:t>Agranulocitozė</w:t>
            </w:r>
            <w:proofErr w:type="spellEnd"/>
          </w:p>
          <w:p w14:paraId="73E5CE26" w14:textId="77777777" w:rsidR="00902470" w:rsidRPr="00542705" w:rsidRDefault="00902470" w:rsidP="00542705">
            <w:pPr>
              <w:spacing w:line="240" w:lineRule="auto"/>
              <w:rPr>
                <w:szCs w:val="22"/>
              </w:rPr>
            </w:pPr>
            <w:proofErr w:type="spellStart"/>
            <w:r>
              <w:t>Hemolizinė</w:t>
            </w:r>
            <w:proofErr w:type="spellEnd"/>
          </w:p>
          <w:p w14:paraId="52228755" w14:textId="77777777" w:rsidR="00902470" w:rsidRPr="00542705" w:rsidRDefault="00902470" w:rsidP="00542705">
            <w:pPr>
              <w:spacing w:line="240" w:lineRule="auto"/>
              <w:rPr>
                <w:szCs w:val="22"/>
              </w:rPr>
            </w:pPr>
            <w:proofErr w:type="spellStart"/>
            <w:r>
              <w:t>anemija</w:t>
            </w:r>
            <w:proofErr w:type="spellEnd"/>
          </w:p>
        </w:tc>
      </w:tr>
      <w:tr w:rsidR="00902470" w:rsidRPr="00584F5A" w14:paraId="7920D02E" w14:textId="77777777" w:rsidTr="00542705">
        <w:tc>
          <w:tcPr>
            <w:tcW w:w="1752" w:type="dxa"/>
          </w:tcPr>
          <w:p w14:paraId="7464D72B" w14:textId="77777777" w:rsidR="00902470" w:rsidRPr="00542705" w:rsidRDefault="00902470" w:rsidP="00542705">
            <w:pPr>
              <w:spacing w:line="240" w:lineRule="auto"/>
              <w:rPr>
                <w:szCs w:val="22"/>
              </w:rPr>
            </w:pPr>
            <w:proofErr w:type="spellStart"/>
            <w:r>
              <w:t>Imuninės</w:t>
            </w:r>
            <w:proofErr w:type="spellEnd"/>
            <w:r>
              <w:t xml:space="preserve"> </w:t>
            </w:r>
            <w:proofErr w:type="spellStart"/>
            <w:r>
              <w:t>sistemos</w:t>
            </w:r>
            <w:proofErr w:type="spellEnd"/>
            <w:r>
              <w:t xml:space="preserve"> </w:t>
            </w:r>
            <w:proofErr w:type="spellStart"/>
            <w:r>
              <w:t>sutrikimai</w:t>
            </w:r>
            <w:proofErr w:type="spellEnd"/>
            <w:r>
              <w:t xml:space="preserve"> </w:t>
            </w:r>
          </w:p>
        </w:tc>
        <w:tc>
          <w:tcPr>
            <w:tcW w:w="1362" w:type="dxa"/>
          </w:tcPr>
          <w:p w14:paraId="5B9F7598" w14:textId="77777777" w:rsidR="00902470" w:rsidRPr="00542705" w:rsidRDefault="00902470" w:rsidP="00542705">
            <w:pPr>
              <w:spacing w:line="240" w:lineRule="auto"/>
              <w:rPr>
                <w:szCs w:val="22"/>
              </w:rPr>
            </w:pPr>
          </w:p>
        </w:tc>
        <w:tc>
          <w:tcPr>
            <w:tcW w:w="2081" w:type="dxa"/>
          </w:tcPr>
          <w:p w14:paraId="0F6F347E" w14:textId="77777777" w:rsidR="00902470" w:rsidRPr="00542705" w:rsidRDefault="00902470" w:rsidP="00542705">
            <w:pPr>
              <w:spacing w:line="240" w:lineRule="auto"/>
              <w:rPr>
                <w:szCs w:val="22"/>
              </w:rPr>
            </w:pPr>
          </w:p>
        </w:tc>
        <w:tc>
          <w:tcPr>
            <w:tcW w:w="1890" w:type="dxa"/>
          </w:tcPr>
          <w:p w14:paraId="383D8B4F" w14:textId="77777777" w:rsidR="00902470" w:rsidRPr="00885F1C" w:rsidRDefault="00902470" w:rsidP="00542705">
            <w:pPr>
              <w:spacing w:line="240" w:lineRule="auto"/>
              <w:rPr>
                <w:szCs w:val="22"/>
                <w:lang w:val="pt-PT"/>
              </w:rPr>
            </w:pPr>
            <w:r w:rsidRPr="00885F1C">
              <w:rPr>
                <w:lang w:val="pt-PT"/>
              </w:rPr>
              <w:t>Angio</w:t>
            </w:r>
            <w:r w:rsidR="007B78BE" w:rsidRPr="00885F1C">
              <w:rPr>
                <w:lang w:val="pt-PT"/>
              </w:rPr>
              <w:t xml:space="preserve">neurozinė </w:t>
            </w:r>
            <w:r w:rsidRPr="00885F1C">
              <w:rPr>
                <w:lang w:val="pt-PT"/>
              </w:rPr>
              <w:t>edema</w:t>
            </w:r>
          </w:p>
          <w:p w14:paraId="2C161EC1" w14:textId="77777777" w:rsidR="00902470" w:rsidRPr="00885F1C" w:rsidRDefault="00902470" w:rsidP="00542705">
            <w:pPr>
              <w:spacing w:line="240" w:lineRule="auto"/>
              <w:rPr>
                <w:szCs w:val="22"/>
                <w:lang w:val="pt-PT"/>
              </w:rPr>
            </w:pPr>
            <w:r w:rsidRPr="00885F1C">
              <w:rPr>
                <w:lang w:val="pt-PT"/>
              </w:rPr>
              <w:t>Padidėjęs jautrumas</w:t>
            </w:r>
          </w:p>
          <w:p w14:paraId="67A6AFC6" w14:textId="77777777" w:rsidR="00902470" w:rsidRPr="00885F1C" w:rsidRDefault="00902470" w:rsidP="00542705">
            <w:pPr>
              <w:spacing w:line="240" w:lineRule="auto"/>
              <w:rPr>
                <w:szCs w:val="22"/>
                <w:lang w:val="pt-PT"/>
              </w:rPr>
            </w:pPr>
            <w:r w:rsidRPr="00885F1C">
              <w:rPr>
                <w:lang w:val="pt-PT"/>
              </w:rPr>
              <w:t>(žr. 4.4 skyrių)</w:t>
            </w:r>
          </w:p>
        </w:tc>
        <w:tc>
          <w:tcPr>
            <w:tcW w:w="1976" w:type="dxa"/>
          </w:tcPr>
          <w:p w14:paraId="00B21AB9" w14:textId="77777777" w:rsidR="00902470" w:rsidRPr="00885F1C" w:rsidRDefault="00902470" w:rsidP="00542705">
            <w:pPr>
              <w:spacing w:line="240" w:lineRule="auto"/>
              <w:rPr>
                <w:szCs w:val="22"/>
                <w:lang w:val="pt-PT"/>
              </w:rPr>
            </w:pPr>
            <w:r w:rsidRPr="00885F1C">
              <w:rPr>
                <w:lang w:val="pt-PT"/>
              </w:rPr>
              <w:t>Anafilaksinis šokas</w:t>
            </w:r>
            <w:r w:rsidRPr="00885F1C">
              <w:rPr>
                <w:vertAlign w:val="superscript"/>
                <w:lang w:val="pt-PT"/>
              </w:rPr>
              <w:t>1</w:t>
            </w:r>
          </w:p>
          <w:p w14:paraId="4BB7CBE0" w14:textId="77777777" w:rsidR="00902470" w:rsidRPr="00885F1C" w:rsidRDefault="00902470" w:rsidP="00542705">
            <w:pPr>
              <w:spacing w:line="240" w:lineRule="auto"/>
              <w:rPr>
                <w:szCs w:val="22"/>
                <w:lang w:val="pt-PT"/>
              </w:rPr>
            </w:pPr>
            <w:r w:rsidRPr="00885F1C">
              <w:rPr>
                <w:lang w:val="pt-PT"/>
              </w:rPr>
              <w:t>Anafilaktoidinis šokas</w:t>
            </w:r>
            <w:r w:rsidRPr="00885F1C">
              <w:rPr>
                <w:vertAlign w:val="superscript"/>
                <w:lang w:val="pt-PT"/>
              </w:rPr>
              <w:t>1</w:t>
            </w:r>
          </w:p>
          <w:p w14:paraId="651531B5" w14:textId="77777777" w:rsidR="00902470" w:rsidRPr="00885F1C" w:rsidRDefault="00902470" w:rsidP="00542705">
            <w:pPr>
              <w:spacing w:line="240" w:lineRule="auto"/>
              <w:rPr>
                <w:szCs w:val="22"/>
                <w:lang w:val="pt-PT"/>
              </w:rPr>
            </w:pPr>
            <w:r w:rsidRPr="00885F1C">
              <w:rPr>
                <w:lang w:val="pt-PT"/>
              </w:rPr>
              <w:t>(žr. 4.4 skyrių)</w:t>
            </w:r>
          </w:p>
        </w:tc>
      </w:tr>
      <w:tr w:rsidR="00902470" w:rsidRPr="00542705" w14:paraId="0947FFCE" w14:textId="77777777" w:rsidTr="00542705">
        <w:tc>
          <w:tcPr>
            <w:tcW w:w="1752" w:type="dxa"/>
          </w:tcPr>
          <w:p w14:paraId="7ADF7655" w14:textId="77777777" w:rsidR="00902470" w:rsidRPr="00542705" w:rsidRDefault="00902470" w:rsidP="00542705">
            <w:pPr>
              <w:spacing w:line="240" w:lineRule="auto"/>
              <w:rPr>
                <w:szCs w:val="22"/>
              </w:rPr>
            </w:pPr>
            <w:proofErr w:type="spellStart"/>
            <w:r>
              <w:t>Endokrininiai</w:t>
            </w:r>
            <w:proofErr w:type="spellEnd"/>
            <w:r>
              <w:t xml:space="preserve"> </w:t>
            </w:r>
            <w:proofErr w:type="spellStart"/>
            <w:r>
              <w:t>sutrikimai</w:t>
            </w:r>
            <w:proofErr w:type="spellEnd"/>
          </w:p>
        </w:tc>
        <w:tc>
          <w:tcPr>
            <w:tcW w:w="1362" w:type="dxa"/>
          </w:tcPr>
          <w:p w14:paraId="69CBA45F" w14:textId="77777777" w:rsidR="00902470" w:rsidRPr="00542705" w:rsidRDefault="00902470" w:rsidP="00542705">
            <w:pPr>
              <w:spacing w:line="240" w:lineRule="auto"/>
              <w:rPr>
                <w:szCs w:val="22"/>
              </w:rPr>
            </w:pPr>
          </w:p>
        </w:tc>
        <w:tc>
          <w:tcPr>
            <w:tcW w:w="2081" w:type="dxa"/>
          </w:tcPr>
          <w:p w14:paraId="446DB657" w14:textId="77777777" w:rsidR="00902470" w:rsidRPr="00542705" w:rsidRDefault="00902470" w:rsidP="00542705">
            <w:pPr>
              <w:spacing w:line="240" w:lineRule="auto"/>
              <w:rPr>
                <w:szCs w:val="22"/>
              </w:rPr>
            </w:pPr>
          </w:p>
        </w:tc>
        <w:tc>
          <w:tcPr>
            <w:tcW w:w="1890" w:type="dxa"/>
          </w:tcPr>
          <w:p w14:paraId="3FF8FBAD" w14:textId="77777777" w:rsidR="00902470" w:rsidRPr="00542705" w:rsidRDefault="00210AC3" w:rsidP="00542705">
            <w:pPr>
              <w:spacing w:line="240" w:lineRule="auto"/>
              <w:rPr>
                <w:szCs w:val="22"/>
                <w:lang w:val="pt-PT"/>
              </w:rPr>
            </w:pPr>
            <w:r>
              <w:rPr>
                <w:lang w:val="pt-PT"/>
              </w:rPr>
              <w:t>Sutrikusios a</w:t>
            </w:r>
            <w:r w:rsidR="00902470" w:rsidRPr="00542705">
              <w:rPr>
                <w:lang w:val="pt-PT"/>
              </w:rPr>
              <w:t>ntidiurezinio hormono sekrecijos sindromas (</w:t>
            </w:r>
            <w:r>
              <w:rPr>
                <w:lang w:val="pt-PT"/>
              </w:rPr>
              <w:t xml:space="preserve">angl. </w:t>
            </w:r>
            <w:r w:rsidRPr="00885F1C">
              <w:rPr>
                <w:i/>
              </w:rPr>
              <w:t>s</w:t>
            </w:r>
            <w:r w:rsidRPr="00885F1C">
              <w:rPr>
                <w:i/>
                <w:szCs w:val="22"/>
              </w:rPr>
              <w:t>yndrome of inappropriate secretion of antidiuretic hormone</w:t>
            </w:r>
            <w:r>
              <w:rPr>
                <w:i/>
                <w:szCs w:val="22"/>
              </w:rPr>
              <w:t xml:space="preserve">, </w:t>
            </w:r>
            <w:r w:rsidR="00902470" w:rsidRPr="00542705">
              <w:rPr>
                <w:lang w:val="pt-PT"/>
              </w:rPr>
              <w:t>SIADH)</w:t>
            </w:r>
          </w:p>
        </w:tc>
        <w:tc>
          <w:tcPr>
            <w:tcW w:w="1976" w:type="dxa"/>
          </w:tcPr>
          <w:p w14:paraId="4DDBEE0B" w14:textId="77777777" w:rsidR="00902470" w:rsidRPr="00542705" w:rsidRDefault="00902470" w:rsidP="00542705">
            <w:pPr>
              <w:spacing w:line="240" w:lineRule="auto"/>
              <w:rPr>
                <w:szCs w:val="22"/>
                <w:lang w:val="pt-PT"/>
              </w:rPr>
            </w:pPr>
          </w:p>
        </w:tc>
      </w:tr>
      <w:tr w:rsidR="00902470" w:rsidRPr="00036777" w14:paraId="281BA967" w14:textId="77777777" w:rsidTr="00542705">
        <w:tc>
          <w:tcPr>
            <w:tcW w:w="1752" w:type="dxa"/>
          </w:tcPr>
          <w:p w14:paraId="2A2D3337" w14:textId="77777777" w:rsidR="00902470" w:rsidRPr="00542705" w:rsidRDefault="00902470" w:rsidP="00542705">
            <w:pPr>
              <w:spacing w:line="240" w:lineRule="auto"/>
              <w:rPr>
                <w:szCs w:val="22"/>
              </w:rPr>
            </w:pPr>
            <w:r w:rsidRPr="00542705">
              <w:rPr>
                <w:noProof/>
                <w:lang w:val="it-IT"/>
              </w:rPr>
              <w:t>Metabolizmo ir mitybos sutrikimai</w:t>
            </w:r>
          </w:p>
        </w:tc>
        <w:tc>
          <w:tcPr>
            <w:tcW w:w="1362" w:type="dxa"/>
          </w:tcPr>
          <w:p w14:paraId="2312935C" w14:textId="77777777" w:rsidR="00902470" w:rsidRPr="00542705" w:rsidRDefault="00902470" w:rsidP="00542705">
            <w:pPr>
              <w:spacing w:line="240" w:lineRule="auto"/>
              <w:rPr>
                <w:szCs w:val="22"/>
              </w:rPr>
            </w:pPr>
          </w:p>
        </w:tc>
        <w:tc>
          <w:tcPr>
            <w:tcW w:w="2081" w:type="dxa"/>
          </w:tcPr>
          <w:p w14:paraId="1AABE3C0" w14:textId="77777777" w:rsidR="00902470" w:rsidRPr="00542705" w:rsidRDefault="00902470" w:rsidP="00542705">
            <w:pPr>
              <w:spacing w:line="240" w:lineRule="auto"/>
              <w:rPr>
                <w:szCs w:val="22"/>
              </w:rPr>
            </w:pPr>
            <w:proofErr w:type="spellStart"/>
            <w:r>
              <w:t>Anoreksija</w:t>
            </w:r>
            <w:proofErr w:type="spellEnd"/>
          </w:p>
        </w:tc>
        <w:tc>
          <w:tcPr>
            <w:tcW w:w="1890" w:type="dxa"/>
          </w:tcPr>
          <w:p w14:paraId="4F4D007C" w14:textId="77777777" w:rsidR="00902470" w:rsidRPr="00885F1C" w:rsidRDefault="00902470" w:rsidP="00542705">
            <w:pPr>
              <w:spacing w:line="240" w:lineRule="auto"/>
              <w:rPr>
                <w:szCs w:val="22"/>
                <w:lang w:val="pt-PT"/>
              </w:rPr>
            </w:pPr>
            <w:r w:rsidRPr="00885F1C">
              <w:rPr>
                <w:lang w:val="pt-PT"/>
              </w:rPr>
              <w:t>Hipoglikemija, ypač diabetu sergantiems pacientams</w:t>
            </w:r>
          </w:p>
          <w:p w14:paraId="581876AD" w14:textId="77777777" w:rsidR="00902470" w:rsidRPr="00885F1C" w:rsidRDefault="00902470" w:rsidP="00542705">
            <w:pPr>
              <w:spacing w:line="240" w:lineRule="auto"/>
              <w:rPr>
                <w:szCs w:val="22"/>
                <w:lang w:val="pt-PT"/>
              </w:rPr>
            </w:pPr>
            <w:r w:rsidRPr="00885F1C">
              <w:rPr>
                <w:lang w:val="pt-PT"/>
              </w:rPr>
              <w:t>Hipoglikemi</w:t>
            </w:r>
            <w:r w:rsidR="00210AC3" w:rsidRPr="00885F1C">
              <w:rPr>
                <w:lang w:val="pt-PT"/>
              </w:rPr>
              <w:t xml:space="preserve">nė </w:t>
            </w:r>
            <w:r w:rsidRPr="00885F1C">
              <w:rPr>
                <w:lang w:val="pt-PT"/>
              </w:rPr>
              <w:t>koma</w:t>
            </w:r>
          </w:p>
          <w:p w14:paraId="3D8DBEB0" w14:textId="77777777" w:rsidR="00902470" w:rsidRPr="00542705" w:rsidRDefault="00902470" w:rsidP="00542705">
            <w:pPr>
              <w:spacing w:line="240" w:lineRule="auto"/>
              <w:rPr>
                <w:szCs w:val="22"/>
              </w:rPr>
            </w:pPr>
            <w:r>
              <w:t>(</w:t>
            </w:r>
            <w:proofErr w:type="spellStart"/>
            <w:r>
              <w:t>žr</w:t>
            </w:r>
            <w:proofErr w:type="spellEnd"/>
            <w:r>
              <w:t xml:space="preserve">. 4.4 </w:t>
            </w:r>
            <w:proofErr w:type="spellStart"/>
            <w:r>
              <w:t>skyrių</w:t>
            </w:r>
            <w:proofErr w:type="spellEnd"/>
            <w:r>
              <w:t>)</w:t>
            </w:r>
          </w:p>
        </w:tc>
        <w:tc>
          <w:tcPr>
            <w:tcW w:w="1976" w:type="dxa"/>
          </w:tcPr>
          <w:p w14:paraId="01D938BD" w14:textId="77777777" w:rsidR="00902470" w:rsidRPr="00542705" w:rsidRDefault="00902470" w:rsidP="00542705">
            <w:pPr>
              <w:spacing w:line="240" w:lineRule="auto"/>
              <w:rPr>
                <w:szCs w:val="22"/>
              </w:rPr>
            </w:pPr>
            <w:proofErr w:type="spellStart"/>
            <w:r>
              <w:t>Hiperglikemija</w:t>
            </w:r>
            <w:proofErr w:type="spellEnd"/>
          </w:p>
          <w:p w14:paraId="05625320" w14:textId="77777777" w:rsidR="00902470" w:rsidRPr="00542705" w:rsidRDefault="00902470" w:rsidP="00542705">
            <w:pPr>
              <w:spacing w:line="240" w:lineRule="auto"/>
              <w:rPr>
                <w:szCs w:val="22"/>
              </w:rPr>
            </w:pPr>
            <w:r>
              <w:t>(</w:t>
            </w:r>
            <w:proofErr w:type="spellStart"/>
            <w:r>
              <w:t>žr</w:t>
            </w:r>
            <w:proofErr w:type="spellEnd"/>
            <w:r>
              <w:t xml:space="preserve">. 4.4 </w:t>
            </w:r>
            <w:proofErr w:type="spellStart"/>
            <w:r>
              <w:t>skyrių</w:t>
            </w:r>
            <w:proofErr w:type="spellEnd"/>
            <w:r>
              <w:t>)</w:t>
            </w:r>
          </w:p>
        </w:tc>
      </w:tr>
      <w:tr w:rsidR="00902470" w:rsidRPr="00584F5A" w14:paraId="46439BA9" w14:textId="77777777" w:rsidTr="00542705">
        <w:tc>
          <w:tcPr>
            <w:tcW w:w="1752" w:type="dxa"/>
          </w:tcPr>
          <w:p w14:paraId="483E966C" w14:textId="77777777" w:rsidR="00902470" w:rsidRPr="00542705" w:rsidRDefault="00902470" w:rsidP="00542705">
            <w:pPr>
              <w:spacing w:line="240" w:lineRule="auto"/>
              <w:rPr>
                <w:szCs w:val="22"/>
              </w:rPr>
            </w:pPr>
            <w:proofErr w:type="spellStart"/>
            <w:r>
              <w:lastRenderedPageBreak/>
              <w:t>Psichikos</w:t>
            </w:r>
            <w:proofErr w:type="spellEnd"/>
            <w:r>
              <w:t xml:space="preserve"> </w:t>
            </w:r>
            <w:proofErr w:type="spellStart"/>
            <w:r>
              <w:t>sutrikimai</w:t>
            </w:r>
            <w:proofErr w:type="spellEnd"/>
            <w:r>
              <w:t>*</w:t>
            </w:r>
          </w:p>
        </w:tc>
        <w:tc>
          <w:tcPr>
            <w:tcW w:w="1362" w:type="dxa"/>
          </w:tcPr>
          <w:p w14:paraId="241D78CD" w14:textId="77777777" w:rsidR="00902470" w:rsidRPr="00542705" w:rsidRDefault="00902470" w:rsidP="00542705">
            <w:pPr>
              <w:spacing w:line="240" w:lineRule="auto"/>
              <w:rPr>
                <w:szCs w:val="22"/>
              </w:rPr>
            </w:pPr>
            <w:proofErr w:type="spellStart"/>
            <w:r>
              <w:t>Nemiga</w:t>
            </w:r>
            <w:proofErr w:type="spellEnd"/>
            <w:r>
              <w:t xml:space="preserve"> </w:t>
            </w:r>
          </w:p>
        </w:tc>
        <w:tc>
          <w:tcPr>
            <w:tcW w:w="2081" w:type="dxa"/>
          </w:tcPr>
          <w:p w14:paraId="19B01E40" w14:textId="77777777" w:rsidR="00902470" w:rsidRPr="00542705" w:rsidRDefault="00902470" w:rsidP="00542705">
            <w:pPr>
              <w:spacing w:line="240" w:lineRule="auto"/>
              <w:rPr>
                <w:szCs w:val="22"/>
              </w:rPr>
            </w:pPr>
            <w:proofErr w:type="spellStart"/>
            <w:r>
              <w:t>Nerimas</w:t>
            </w:r>
            <w:proofErr w:type="spellEnd"/>
            <w:r>
              <w:t xml:space="preserve"> </w:t>
            </w:r>
          </w:p>
          <w:p w14:paraId="1485458F" w14:textId="77777777" w:rsidR="00902470" w:rsidRPr="00542705" w:rsidRDefault="00902470" w:rsidP="00542705">
            <w:pPr>
              <w:spacing w:line="240" w:lineRule="auto"/>
              <w:rPr>
                <w:szCs w:val="22"/>
              </w:rPr>
            </w:pPr>
            <w:proofErr w:type="spellStart"/>
            <w:r w:rsidRPr="008F70F0">
              <w:t>Sumišimo</w:t>
            </w:r>
            <w:proofErr w:type="spellEnd"/>
            <w:r w:rsidRPr="008F70F0">
              <w:t xml:space="preserve"> </w:t>
            </w:r>
            <w:proofErr w:type="spellStart"/>
            <w:r w:rsidRPr="008F70F0">
              <w:t>būsena</w:t>
            </w:r>
            <w:proofErr w:type="spellEnd"/>
            <w:r>
              <w:t xml:space="preserve"> </w:t>
            </w:r>
          </w:p>
          <w:p w14:paraId="57CA3D4A" w14:textId="77777777" w:rsidR="00902470" w:rsidRPr="00542705" w:rsidRDefault="00902470" w:rsidP="00542705">
            <w:pPr>
              <w:spacing w:line="240" w:lineRule="auto"/>
              <w:rPr>
                <w:szCs w:val="22"/>
              </w:rPr>
            </w:pPr>
            <w:proofErr w:type="spellStart"/>
            <w:r>
              <w:t>Nervingumas</w:t>
            </w:r>
            <w:proofErr w:type="spellEnd"/>
          </w:p>
        </w:tc>
        <w:tc>
          <w:tcPr>
            <w:tcW w:w="1890" w:type="dxa"/>
          </w:tcPr>
          <w:p w14:paraId="049E1E85" w14:textId="77777777" w:rsidR="00902470" w:rsidRPr="00542705" w:rsidRDefault="00902470" w:rsidP="00542705">
            <w:pPr>
              <w:spacing w:line="240" w:lineRule="auto"/>
              <w:rPr>
                <w:szCs w:val="22"/>
                <w:lang w:val="es-ES"/>
              </w:rPr>
            </w:pPr>
            <w:r w:rsidRPr="00542705">
              <w:rPr>
                <w:lang w:val="es-ES"/>
              </w:rPr>
              <w:t>Psichozinės reakcijos (pvz., haliucinacijos, paranoja)</w:t>
            </w:r>
          </w:p>
          <w:p w14:paraId="4105979A" w14:textId="77777777" w:rsidR="00902470" w:rsidRPr="007B5A36" w:rsidRDefault="00902470" w:rsidP="00542705">
            <w:pPr>
              <w:spacing w:line="240" w:lineRule="auto"/>
              <w:rPr>
                <w:lang w:val="es-ES"/>
              </w:rPr>
            </w:pPr>
            <w:r w:rsidRPr="007B5A36">
              <w:rPr>
                <w:lang w:val="es-ES"/>
              </w:rPr>
              <w:t>Depresija</w:t>
            </w:r>
          </w:p>
          <w:p w14:paraId="0E95CD22" w14:textId="77777777" w:rsidR="00902470" w:rsidRPr="007B5A36" w:rsidRDefault="00902470" w:rsidP="00542705">
            <w:pPr>
              <w:spacing w:line="240" w:lineRule="auto"/>
              <w:rPr>
                <w:lang w:val="es-ES"/>
              </w:rPr>
            </w:pPr>
            <w:r w:rsidRPr="007B5A36">
              <w:rPr>
                <w:lang w:val="es-ES"/>
              </w:rPr>
              <w:t>Susijaudinimas</w:t>
            </w:r>
          </w:p>
          <w:p w14:paraId="23EB5131" w14:textId="77777777" w:rsidR="00902470" w:rsidRPr="007B5A36" w:rsidRDefault="00902470" w:rsidP="00542705">
            <w:pPr>
              <w:spacing w:line="240" w:lineRule="auto"/>
              <w:rPr>
                <w:lang w:val="es-ES"/>
              </w:rPr>
            </w:pPr>
            <w:r w:rsidRPr="007B5A36">
              <w:rPr>
                <w:lang w:val="es-ES"/>
              </w:rPr>
              <w:t>Nenormalūs sapnai</w:t>
            </w:r>
          </w:p>
          <w:p w14:paraId="1596955A" w14:textId="77777777" w:rsidR="00902470" w:rsidRPr="007B5A36" w:rsidRDefault="00902470" w:rsidP="00542705">
            <w:pPr>
              <w:spacing w:line="240" w:lineRule="auto"/>
              <w:rPr>
                <w:lang w:val="es-ES"/>
              </w:rPr>
            </w:pPr>
            <w:r w:rsidRPr="007B5A36">
              <w:rPr>
                <w:lang w:val="es-ES"/>
              </w:rPr>
              <w:t>Košmarai</w:t>
            </w:r>
          </w:p>
          <w:p w14:paraId="4CEC5B49" w14:textId="77777777" w:rsidR="00902470" w:rsidRPr="007B5A36" w:rsidRDefault="00902470" w:rsidP="00542705">
            <w:pPr>
              <w:spacing w:line="240" w:lineRule="auto"/>
              <w:rPr>
                <w:lang w:val="es-ES"/>
              </w:rPr>
            </w:pPr>
            <w:r w:rsidRPr="007B5A36">
              <w:rPr>
                <w:lang w:val="es-ES"/>
              </w:rPr>
              <w:t>Del</w:t>
            </w:r>
            <w:r w:rsidR="00210AC3" w:rsidRPr="007B5A36">
              <w:rPr>
                <w:lang w:val="es-ES"/>
              </w:rPr>
              <w:t>yras</w:t>
            </w:r>
          </w:p>
        </w:tc>
        <w:tc>
          <w:tcPr>
            <w:tcW w:w="1976" w:type="dxa"/>
          </w:tcPr>
          <w:p w14:paraId="2276E533" w14:textId="77777777" w:rsidR="00902470" w:rsidRPr="007B5A36" w:rsidRDefault="00902470" w:rsidP="00542705">
            <w:pPr>
              <w:spacing w:line="240" w:lineRule="auto"/>
              <w:rPr>
                <w:lang w:val="es-ES"/>
              </w:rPr>
            </w:pPr>
            <w:r w:rsidRPr="007B5A36">
              <w:rPr>
                <w:lang w:val="es-ES"/>
              </w:rPr>
              <w:t>Psichoziniai sutrikimai, susiję su savęs žalojimu, įskaitant suicidines mintis ar bandymus nusižudyti (žr. 4.4 skyrių)</w:t>
            </w:r>
          </w:p>
        </w:tc>
      </w:tr>
      <w:tr w:rsidR="00902470" w:rsidRPr="00584F5A" w14:paraId="5C605E54" w14:textId="77777777" w:rsidTr="00542705">
        <w:tc>
          <w:tcPr>
            <w:tcW w:w="1752" w:type="dxa"/>
          </w:tcPr>
          <w:p w14:paraId="2AB77CD6" w14:textId="77777777" w:rsidR="00902470" w:rsidRPr="00542705" w:rsidRDefault="00902470" w:rsidP="00542705">
            <w:pPr>
              <w:spacing w:line="240" w:lineRule="auto"/>
              <w:rPr>
                <w:szCs w:val="22"/>
              </w:rPr>
            </w:pPr>
            <w:proofErr w:type="spellStart"/>
            <w:r>
              <w:t>Nervų</w:t>
            </w:r>
            <w:proofErr w:type="spellEnd"/>
            <w:r>
              <w:t xml:space="preserve"> </w:t>
            </w:r>
            <w:proofErr w:type="spellStart"/>
            <w:r>
              <w:t>sistemos</w:t>
            </w:r>
            <w:proofErr w:type="spellEnd"/>
            <w:r>
              <w:t xml:space="preserve"> </w:t>
            </w:r>
            <w:proofErr w:type="spellStart"/>
            <w:r>
              <w:t>sutrikimai</w:t>
            </w:r>
            <w:proofErr w:type="spellEnd"/>
            <w:r>
              <w:t>*</w:t>
            </w:r>
          </w:p>
        </w:tc>
        <w:tc>
          <w:tcPr>
            <w:tcW w:w="1362" w:type="dxa"/>
          </w:tcPr>
          <w:p w14:paraId="5C3CDA6F" w14:textId="77777777" w:rsidR="00902470" w:rsidRPr="00542705" w:rsidRDefault="00902470" w:rsidP="00542705">
            <w:pPr>
              <w:spacing w:line="240" w:lineRule="auto"/>
              <w:rPr>
                <w:szCs w:val="22"/>
              </w:rPr>
            </w:pPr>
            <w:r>
              <w:t xml:space="preserve">Galvos </w:t>
            </w:r>
            <w:proofErr w:type="spellStart"/>
            <w:r w:rsidR="0039055B">
              <w:t>skausmas</w:t>
            </w:r>
            <w:proofErr w:type="spellEnd"/>
          </w:p>
          <w:p w14:paraId="2594B31C" w14:textId="77777777" w:rsidR="00902470" w:rsidRPr="00542705" w:rsidRDefault="00902470" w:rsidP="00542705">
            <w:pPr>
              <w:spacing w:line="240" w:lineRule="auto"/>
              <w:rPr>
                <w:szCs w:val="22"/>
              </w:rPr>
            </w:pPr>
            <w:proofErr w:type="spellStart"/>
            <w:r>
              <w:t>Svaig</w:t>
            </w:r>
            <w:r w:rsidR="0039055B">
              <w:t>ulys</w:t>
            </w:r>
            <w:proofErr w:type="spellEnd"/>
          </w:p>
        </w:tc>
        <w:tc>
          <w:tcPr>
            <w:tcW w:w="2081" w:type="dxa"/>
          </w:tcPr>
          <w:p w14:paraId="54A80A65" w14:textId="77777777" w:rsidR="00902470" w:rsidRPr="00542705" w:rsidRDefault="00902470" w:rsidP="00542705">
            <w:pPr>
              <w:spacing w:line="240" w:lineRule="auto"/>
              <w:rPr>
                <w:szCs w:val="22"/>
              </w:rPr>
            </w:pPr>
            <w:proofErr w:type="spellStart"/>
            <w:r>
              <w:t>Mieguistumas</w:t>
            </w:r>
            <w:proofErr w:type="spellEnd"/>
            <w:r>
              <w:t xml:space="preserve"> </w:t>
            </w:r>
          </w:p>
          <w:p w14:paraId="4DA39AA2" w14:textId="77777777" w:rsidR="00902470" w:rsidRPr="00542705" w:rsidRDefault="00902470" w:rsidP="00542705">
            <w:pPr>
              <w:spacing w:line="240" w:lineRule="auto"/>
              <w:rPr>
                <w:szCs w:val="22"/>
              </w:rPr>
            </w:pPr>
            <w:proofErr w:type="spellStart"/>
            <w:r>
              <w:t>Drebulys</w:t>
            </w:r>
            <w:proofErr w:type="spellEnd"/>
            <w:r>
              <w:t xml:space="preserve"> </w:t>
            </w:r>
          </w:p>
          <w:p w14:paraId="18701FCE" w14:textId="77777777" w:rsidR="00902470" w:rsidRPr="00542705" w:rsidRDefault="00902470" w:rsidP="00542705">
            <w:pPr>
              <w:spacing w:line="240" w:lineRule="auto"/>
              <w:rPr>
                <w:szCs w:val="22"/>
              </w:rPr>
            </w:pPr>
            <w:proofErr w:type="spellStart"/>
            <w:r>
              <w:t>Skonio</w:t>
            </w:r>
            <w:proofErr w:type="spellEnd"/>
            <w:r>
              <w:t xml:space="preserve"> </w:t>
            </w:r>
            <w:proofErr w:type="spellStart"/>
            <w:r>
              <w:t>sutrikimas</w:t>
            </w:r>
            <w:proofErr w:type="spellEnd"/>
          </w:p>
        </w:tc>
        <w:tc>
          <w:tcPr>
            <w:tcW w:w="1890" w:type="dxa"/>
          </w:tcPr>
          <w:p w14:paraId="2080EB58" w14:textId="77777777" w:rsidR="00902470" w:rsidRPr="00885F1C" w:rsidRDefault="00902470" w:rsidP="00542705">
            <w:pPr>
              <w:spacing w:line="240" w:lineRule="auto"/>
              <w:rPr>
                <w:szCs w:val="22"/>
                <w:lang w:val="pt-PT"/>
              </w:rPr>
            </w:pPr>
            <w:r w:rsidRPr="00885F1C">
              <w:rPr>
                <w:lang w:val="pt-PT"/>
              </w:rPr>
              <w:t xml:space="preserve">Konvulsijos (žr. 4.3 ir 4.4 skyrius) </w:t>
            </w:r>
          </w:p>
          <w:p w14:paraId="0CD149B7" w14:textId="77777777" w:rsidR="00902470" w:rsidRPr="00885F1C" w:rsidRDefault="00902470" w:rsidP="00542705">
            <w:pPr>
              <w:spacing w:line="240" w:lineRule="auto"/>
              <w:rPr>
                <w:szCs w:val="22"/>
                <w:lang w:val="pt-PT"/>
              </w:rPr>
            </w:pPr>
            <w:r w:rsidRPr="00885F1C">
              <w:rPr>
                <w:lang w:val="pt-PT"/>
              </w:rPr>
              <w:t>Parestezija</w:t>
            </w:r>
          </w:p>
          <w:p w14:paraId="5405B48A" w14:textId="77777777" w:rsidR="00902470" w:rsidRPr="00885F1C" w:rsidRDefault="00902470" w:rsidP="00542705">
            <w:pPr>
              <w:spacing w:line="240" w:lineRule="auto"/>
              <w:rPr>
                <w:szCs w:val="22"/>
                <w:lang w:val="pt-PT"/>
              </w:rPr>
            </w:pPr>
            <w:r w:rsidRPr="00885F1C">
              <w:rPr>
                <w:lang w:val="pt-PT"/>
              </w:rPr>
              <w:t>Atminties sutrikimas</w:t>
            </w:r>
          </w:p>
        </w:tc>
        <w:tc>
          <w:tcPr>
            <w:tcW w:w="1976" w:type="dxa"/>
          </w:tcPr>
          <w:p w14:paraId="79EC01C6" w14:textId="77777777" w:rsidR="00902470" w:rsidRPr="00542705" w:rsidRDefault="00902470" w:rsidP="00542705">
            <w:pPr>
              <w:spacing w:line="240" w:lineRule="auto"/>
              <w:rPr>
                <w:szCs w:val="22"/>
                <w:lang w:val="it-IT"/>
              </w:rPr>
            </w:pPr>
            <w:r w:rsidRPr="00542705">
              <w:rPr>
                <w:lang w:val="it-IT"/>
              </w:rPr>
              <w:t xml:space="preserve">Periferinė sensorinė neuropatija (žr. 4.4 skyrių) </w:t>
            </w:r>
          </w:p>
          <w:p w14:paraId="6E0CFB7E" w14:textId="77777777" w:rsidR="00902470" w:rsidRPr="00542705" w:rsidRDefault="00902470" w:rsidP="00542705">
            <w:pPr>
              <w:spacing w:line="240" w:lineRule="auto"/>
              <w:rPr>
                <w:szCs w:val="22"/>
                <w:lang w:val="it-IT"/>
              </w:rPr>
            </w:pPr>
            <w:r w:rsidRPr="00542705">
              <w:rPr>
                <w:lang w:val="it-IT"/>
              </w:rPr>
              <w:t>Periferinė sensorinė motorinė neuropatija</w:t>
            </w:r>
          </w:p>
          <w:p w14:paraId="031906A4" w14:textId="77777777" w:rsidR="00902470" w:rsidRPr="00542705" w:rsidRDefault="00902470" w:rsidP="00542705">
            <w:pPr>
              <w:spacing w:line="240" w:lineRule="auto"/>
              <w:rPr>
                <w:szCs w:val="22"/>
                <w:lang w:val="it-IT"/>
              </w:rPr>
            </w:pPr>
            <w:r w:rsidRPr="00542705">
              <w:rPr>
                <w:lang w:val="it-IT"/>
              </w:rPr>
              <w:t>(žr. 4.4 skyrių)</w:t>
            </w:r>
          </w:p>
          <w:p w14:paraId="72206A69" w14:textId="77777777" w:rsidR="00902470" w:rsidRPr="00542705" w:rsidRDefault="00902470" w:rsidP="00542705">
            <w:pPr>
              <w:spacing w:line="240" w:lineRule="auto"/>
              <w:rPr>
                <w:szCs w:val="22"/>
                <w:lang w:val="it-IT"/>
              </w:rPr>
            </w:pPr>
            <w:r w:rsidRPr="00542705">
              <w:rPr>
                <w:lang w:val="it-IT"/>
              </w:rPr>
              <w:t xml:space="preserve">Parosmija, įskaitant anosmiją </w:t>
            </w:r>
          </w:p>
          <w:p w14:paraId="609F3E1F" w14:textId="77777777" w:rsidR="00902470" w:rsidRPr="00542705" w:rsidRDefault="00902470" w:rsidP="00542705">
            <w:pPr>
              <w:spacing w:line="240" w:lineRule="auto"/>
              <w:rPr>
                <w:szCs w:val="22"/>
                <w:lang w:val="it-IT"/>
              </w:rPr>
            </w:pPr>
            <w:r w:rsidRPr="00542705">
              <w:rPr>
                <w:lang w:val="it-IT"/>
              </w:rPr>
              <w:t>Diskinezija</w:t>
            </w:r>
          </w:p>
          <w:p w14:paraId="581F2578" w14:textId="77777777" w:rsidR="00902470" w:rsidRPr="00542705" w:rsidRDefault="00902470" w:rsidP="00542705">
            <w:pPr>
              <w:spacing w:line="240" w:lineRule="auto"/>
              <w:rPr>
                <w:szCs w:val="22"/>
                <w:lang w:val="it-IT"/>
              </w:rPr>
            </w:pPr>
            <w:r w:rsidRPr="00542705">
              <w:rPr>
                <w:lang w:val="it-IT"/>
              </w:rPr>
              <w:t>Ekstrapiramidinis sutrikimas</w:t>
            </w:r>
          </w:p>
          <w:p w14:paraId="3DED5040" w14:textId="77777777" w:rsidR="00902470" w:rsidRPr="00542705" w:rsidRDefault="00902470" w:rsidP="00542705">
            <w:pPr>
              <w:spacing w:line="240" w:lineRule="auto"/>
              <w:rPr>
                <w:szCs w:val="22"/>
                <w:lang w:val="it-IT"/>
              </w:rPr>
            </w:pPr>
            <w:r w:rsidRPr="00542705">
              <w:rPr>
                <w:lang w:val="it-IT"/>
              </w:rPr>
              <w:t xml:space="preserve">Ageuzija </w:t>
            </w:r>
          </w:p>
          <w:p w14:paraId="542C710E" w14:textId="77777777" w:rsidR="00902470" w:rsidRPr="00542705" w:rsidRDefault="00902470" w:rsidP="00542705">
            <w:pPr>
              <w:spacing w:line="240" w:lineRule="auto"/>
              <w:rPr>
                <w:szCs w:val="22"/>
                <w:lang w:val="it-IT"/>
              </w:rPr>
            </w:pPr>
            <w:r w:rsidRPr="00542705">
              <w:rPr>
                <w:lang w:val="it-IT"/>
              </w:rPr>
              <w:t>Sinkopė</w:t>
            </w:r>
          </w:p>
          <w:p w14:paraId="47F9FCB4" w14:textId="77777777" w:rsidR="00902470" w:rsidRPr="00542705" w:rsidRDefault="00902470" w:rsidP="00542705">
            <w:pPr>
              <w:spacing w:line="240" w:lineRule="auto"/>
              <w:rPr>
                <w:szCs w:val="22"/>
                <w:lang w:val="it-IT"/>
              </w:rPr>
            </w:pPr>
            <w:r w:rsidRPr="00542705">
              <w:rPr>
                <w:lang w:val="it-IT"/>
              </w:rPr>
              <w:t>Gerybinė intrakranijinė hipertenzija</w:t>
            </w:r>
          </w:p>
        </w:tc>
      </w:tr>
      <w:tr w:rsidR="00902470" w:rsidRPr="00036777" w14:paraId="3D9FEE8A" w14:textId="77777777" w:rsidTr="00542705">
        <w:tc>
          <w:tcPr>
            <w:tcW w:w="1752" w:type="dxa"/>
          </w:tcPr>
          <w:p w14:paraId="780FADA7" w14:textId="77777777" w:rsidR="00902470" w:rsidRPr="00542705" w:rsidRDefault="00902470" w:rsidP="00542705">
            <w:pPr>
              <w:spacing w:line="240" w:lineRule="auto"/>
              <w:rPr>
                <w:szCs w:val="22"/>
              </w:rPr>
            </w:pPr>
            <w:proofErr w:type="spellStart"/>
            <w:r>
              <w:t>Akių</w:t>
            </w:r>
            <w:proofErr w:type="spellEnd"/>
            <w:r>
              <w:t xml:space="preserve"> </w:t>
            </w:r>
            <w:proofErr w:type="spellStart"/>
            <w:r>
              <w:t>sutrikimai</w:t>
            </w:r>
            <w:proofErr w:type="spellEnd"/>
            <w:r>
              <w:t>*</w:t>
            </w:r>
          </w:p>
        </w:tc>
        <w:tc>
          <w:tcPr>
            <w:tcW w:w="1362" w:type="dxa"/>
          </w:tcPr>
          <w:p w14:paraId="0C85EA83" w14:textId="77777777" w:rsidR="00902470" w:rsidRPr="00542705" w:rsidRDefault="00902470" w:rsidP="00542705">
            <w:pPr>
              <w:spacing w:line="240" w:lineRule="auto"/>
              <w:rPr>
                <w:szCs w:val="22"/>
              </w:rPr>
            </w:pPr>
          </w:p>
        </w:tc>
        <w:tc>
          <w:tcPr>
            <w:tcW w:w="2081" w:type="dxa"/>
          </w:tcPr>
          <w:p w14:paraId="08826D66" w14:textId="77777777" w:rsidR="00902470" w:rsidRPr="00542705" w:rsidRDefault="00902470" w:rsidP="00542705">
            <w:pPr>
              <w:spacing w:line="240" w:lineRule="auto"/>
              <w:rPr>
                <w:szCs w:val="22"/>
              </w:rPr>
            </w:pPr>
          </w:p>
        </w:tc>
        <w:tc>
          <w:tcPr>
            <w:tcW w:w="1890" w:type="dxa"/>
          </w:tcPr>
          <w:p w14:paraId="0EAB9250" w14:textId="77777777" w:rsidR="00902470" w:rsidRPr="00542705" w:rsidRDefault="00902470" w:rsidP="00542705">
            <w:pPr>
              <w:spacing w:line="240" w:lineRule="auto"/>
              <w:rPr>
                <w:szCs w:val="22"/>
              </w:rPr>
            </w:pPr>
            <w:r>
              <w:t xml:space="preserve">Regos </w:t>
            </w:r>
            <w:proofErr w:type="spellStart"/>
            <w:r>
              <w:t>sutrikimai</w:t>
            </w:r>
            <w:proofErr w:type="spellEnd"/>
            <w:r>
              <w:t xml:space="preserve">, </w:t>
            </w:r>
            <w:proofErr w:type="spellStart"/>
            <w:r>
              <w:t>pvz</w:t>
            </w:r>
            <w:proofErr w:type="spellEnd"/>
            <w:r>
              <w:t xml:space="preserve">., </w:t>
            </w:r>
            <w:proofErr w:type="spellStart"/>
            <w:r>
              <w:t>neryškus</w:t>
            </w:r>
            <w:proofErr w:type="spellEnd"/>
            <w:r>
              <w:t xml:space="preserve"> </w:t>
            </w:r>
            <w:proofErr w:type="spellStart"/>
            <w:r>
              <w:t>matymas</w:t>
            </w:r>
            <w:proofErr w:type="spellEnd"/>
            <w:r>
              <w:t xml:space="preserve"> (</w:t>
            </w:r>
            <w:proofErr w:type="spellStart"/>
            <w:r>
              <w:t>žr</w:t>
            </w:r>
            <w:proofErr w:type="spellEnd"/>
            <w:r>
              <w:t xml:space="preserve">. 4.4 </w:t>
            </w:r>
            <w:proofErr w:type="spellStart"/>
            <w:r>
              <w:t>skyrių</w:t>
            </w:r>
            <w:proofErr w:type="spellEnd"/>
            <w:r>
              <w:t>)</w:t>
            </w:r>
          </w:p>
        </w:tc>
        <w:tc>
          <w:tcPr>
            <w:tcW w:w="1976" w:type="dxa"/>
          </w:tcPr>
          <w:p w14:paraId="6718B9A3" w14:textId="77777777" w:rsidR="00902470" w:rsidRPr="00542705" w:rsidRDefault="00902470" w:rsidP="00542705">
            <w:pPr>
              <w:spacing w:line="240" w:lineRule="auto"/>
              <w:rPr>
                <w:szCs w:val="22"/>
                <w:lang w:val="pt-PT"/>
              </w:rPr>
            </w:pPr>
            <w:r w:rsidRPr="00542705">
              <w:rPr>
                <w:lang w:val="pt-PT"/>
              </w:rPr>
              <w:t>Laikinas regos praradimas (žr. 4.4 skyrių)</w:t>
            </w:r>
          </w:p>
          <w:p w14:paraId="3A96935B" w14:textId="77777777" w:rsidR="00902470" w:rsidRPr="00542705" w:rsidRDefault="00902470" w:rsidP="00542705">
            <w:pPr>
              <w:spacing w:line="240" w:lineRule="auto"/>
              <w:rPr>
                <w:szCs w:val="22"/>
              </w:rPr>
            </w:pPr>
            <w:proofErr w:type="spellStart"/>
            <w:r>
              <w:t>Uveitas</w:t>
            </w:r>
            <w:proofErr w:type="spellEnd"/>
          </w:p>
        </w:tc>
      </w:tr>
      <w:tr w:rsidR="00902470" w:rsidRPr="00036777" w14:paraId="31B22480" w14:textId="77777777" w:rsidTr="00542705">
        <w:tc>
          <w:tcPr>
            <w:tcW w:w="1752" w:type="dxa"/>
          </w:tcPr>
          <w:p w14:paraId="3B8EEDDD" w14:textId="77777777" w:rsidR="00902470" w:rsidRPr="00542705" w:rsidRDefault="00902470" w:rsidP="00542705">
            <w:pPr>
              <w:spacing w:line="240" w:lineRule="auto"/>
              <w:rPr>
                <w:szCs w:val="22"/>
              </w:rPr>
            </w:pPr>
            <w:proofErr w:type="spellStart"/>
            <w:r>
              <w:t>Ausų</w:t>
            </w:r>
            <w:proofErr w:type="spellEnd"/>
            <w:r>
              <w:t xml:space="preserve"> </w:t>
            </w:r>
            <w:proofErr w:type="spellStart"/>
            <w:r>
              <w:t>ir</w:t>
            </w:r>
            <w:proofErr w:type="spellEnd"/>
            <w:r>
              <w:t xml:space="preserve"> </w:t>
            </w:r>
            <w:proofErr w:type="spellStart"/>
            <w:r w:rsidRPr="00E552CF">
              <w:t>labirintų</w:t>
            </w:r>
            <w:proofErr w:type="spellEnd"/>
            <w:r w:rsidRPr="00E552CF">
              <w:t xml:space="preserve"> </w:t>
            </w:r>
            <w:proofErr w:type="spellStart"/>
            <w:r>
              <w:t>sutrikimai</w:t>
            </w:r>
            <w:proofErr w:type="spellEnd"/>
            <w:r>
              <w:t>*</w:t>
            </w:r>
          </w:p>
        </w:tc>
        <w:tc>
          <w:tcPr>
            <w:tcW w:w="1362" w:type="dxa"/>
          </w:tcPr>
          <w:p w14:paraId="754806EE" w14:textId="77777777" w:rsidR="00902470" w:rsidRPr="00542705" w:rsidRDefault="00902470" w:rsidP="00542705">
            <w:pPr>
              <w:spacing w:line="240" w:lineRule="auto"/>
              <w:rPr>
                <w:szCs w:val="22"/>
              </w:rPr>
            </w:pPr>
          </w:p>
        </w:tc>
        <w:tc>
          <w:tcPr>
            <w:tcW w:w="2081" w:type="dxa"/>
          </w:tcPr>
          <w:p w14:paraId="673EDBE2" w14:textId="77777777" w:rsidR="00902470" w:rsidRPr="00542705" w:rsidRDefault="00902470" w:rsidP="00542705">
            <w:pPr>
              <w:spacing w:line="240" w:lineRule="auto"/>
              <w:rPr>
                <w:szCs w:val="22"/>
              </w:rPr>
            </w:pPr>
            <w:proofErr w:type="spellStart"/>
            <w:r>
              <w:t>Svai</w:t>
            </w:r>
            <w:r w:rsidR="00223017">
              <w:t>gimas</w:t>
            </w:r>
            <w:proofErr w:type="spellEnd"/>
            <w:r w:rsidR="00223017">
              <w:t xml:space="preserve"> (</w:t>
            </w:r>
            <w:r w:rsidR="00223017" w:rsidRPr="00885F1C">
              <w:rPr>
                <w:i/>
              </w:rPr>
              <w:t>vertigo</w:t>
            </w:r>
            <w:r w:rsidR="00223017">
              <w:t>)</w:t>
            </w:r>
          </w:p>
        </w:tc>
        <w:tc>
          <w:tcPr>
            <w:tcW w:w="1890" w:type="dxa"/>
          </w:tcPr>
          <w:p w14:paraId="71865E04" w14:textId="77777777" w:rsidR="00902470" w:rsidRPr="00542705" w:rsidRDefault="00223017" w:rsidP="00542705">
            <w:pPr>
              <w:spacing w:line="240" w:lineRule="auto"/>
              <w:rPr>
                <w:szCs w:val="22"/>
              </w:rPr>
            </w:pPr>
            <w:proofErr w:type="spellStart"/>
            <w:r>
              <w:t>Ūžesys</w:t>
            </w:r>
            <w:proofErr w:type="spellEnd"/>
            <w:r>
              <w:t xml:space="preserve"> (</w:t>
            </w:r>
            <w:r w:rsidRPr="00885F1C">
              <w:rPr>
                <w:i/>
              </w:rPr>
              <w:t>tinnitus</w:t>
            </w:r>
            <w:r>
              <w:t>)</w:t>
            </w:r>
          </w:p>
        </w:tc>
        <w:tc>
          <w:tcPr>
            <w:tcW w:w="1976" w:type="dxa"/>
          </w:tcPr>
          <w:p w14:paraId="4AD1B564" w14:textId="77777777" w:rsidR="00902470" w:rsidRPr="00542705" w:rsidRDefault="00902470" w:rsidP="00542705">
            <w:pPr>
              <w:spacing w:line="240" w:lineRule="auto"/>
              <w:rPr>
                <w:szCs w:val="22"/>
              </w:rPr>
            </w:pPr>
            <w:proofErr w:type="spellStart"/>
            <w:r>
              <w:t>Klausos</w:t>
            </w:r>
            <w:proofErr w:type="spellEnd"/>
            <w:r>
              <w:t xml:space="preserve"> </w:t>
            </w:r>
            <w:proofErr w:type="spellStart"/>
            <w:r>
              <w:t>praradimas</w:t>
            </w:r>
            <w:proofErr w:type="spellEnd"/>
          </w:p>
          <w:p w14:paraId="6A289391" w14:textId="77777777" w:rsidR="00902470" w:rsidRPr="00542705" w:rsidRDefault="00902470" w:rsidP="00542705">
            <w:pPr>
              <w:spacing w:line="240" w:lineRule="auto"/>
              <w:rPr>
                <w:szCs w:val="22"/>
              </w:rPr>
            </w:pPr>
            <w:proofErr w:type="spellStart"/>
            <w:r>
              <w:t>Klausos</w:t>
            </w:r>
            <w:proofErr w:type="spellEnd"/>
            <w:r>
              <w:t xml:space="preserve"> </w:t>
            </w:r>
            <w:proofErr w:type="spellStart"/>
            <w:r>
              <w:t>sutrikimai</w:t>
            </w:r>
            <w:proofErr w:type="spellEnd"/>
            <w:r>
              <w:t xml:space="preserve"> </w:t>
            </w:r>
          </w:p>
        </w:tc>
      </w:tr>
      <w:tr w:rsidR="00902470" w:rsidRPr="00584F5A" w14:paraId="13B14C0D" w14:textId="77777777" w:rsidTr="00542705">
        <w:tc>
          <w:tcPr>
            <w:tcW w:w="1752" w:type="dxa"/>
          </w:tcPr>
          <w:p w14:paraId="1A2F21E3" w14:textId="77777777" w:rsidR="00902470" w:rsidRPr="00542705" w:rsidRDefault="00902470" w:rsidP="00542705">
            <w:pPr>
              <w:spacing w:line="240" w:lineRule="auto"/>
              <w:rPr>
                <w:szCs w:val="22"/>
              </w:rPr>
            </w:pPr>
            <w:proofErr w:type="spellStart"/>
            <w:r>
              <w:t>Širdies</w:t>
            </w:r>
            <w:proofErr w:type="spellEnd"/>
            <w:r>
              <w:t xml:space="preserve"> </w:t>
            </w:r>
            <w:proofErr w:type="spellStart"/>
            <w:r>
              <w:t>sutrikimai</w:t>
            </w:r>
            <w:proofErr w:type="spellEnd"/>
            <w:r>
              <w:t>**</w:t>
            </w:r>
          </w:p>
        </w:tc>
        <w:tc>
          <w:tcPr>
            <w:tcW w:w="1362" w:type="dxa"/>
          </w:tcPr>
          <w:p w14:paraId="1D33BDB6" w14:textId="77777777" w:rsidR="00902470" w:rsidRPr="00542705" w:rsidRDefault="00902470" w:rsidP="00542705">
            <w:pPr>
              <w:spacing w:line="240" w:lineRule="auto"/>
              <w:rPr>
                <w:szCs w:val="22"/>
              </w:rPr>
            </w:pPr>
          </w:p>
        </w:tc>
        <w:tc>
          <w:tcPr>
            <w:tcW w:w="2081" w:type="dxa"/>
          </w:tcPr>
          <w:p w14:paraId="6501A417" w14:textId="77777777" w:rsidR="00902470" w:rsidRPr="00542705" w:rsidRDefault="00902470" w:rsidP="00542705">
            <w:pPr>
              <w:spacing w:line="240" w:lineRule="auto"/>
              <w:rPr>
                <w:szCs w:val="22"/>
              </w:rPr>
            </w:pPr>
          </w:p>
        </w:tc>
        <w:tc>
          <w:tcPr>
            <w:tcW w:w="1890" w:type="dxa"/>
          </w:tcPr>
          <w:p w14:paraId="0B00F04F" w14:textId="77777777" w:rsidR="00902470" w:rsidRPr="00542705" w:rsidRDefault="00902470" w:rsidP="00542705">
            <w:pPr>
              <w:spacing w:line="240" w:lineRule="auto"/>
              <w:rPr>
                <w:szCs w:val="22"/>
              </w:rPr>
            </w:pPr>
            <w:proofErr w:type="spellStart"/>
            <w:r>
              <w:t>Tachikardija</w:t>
            </w:r>
            <w:proofErr w:type="spellEnd"/>
            <w:r>
              <w:t>,</w:t>
            </w:r>
          </w:p>
          <w:p w14:paraId="3E0FB408" w14:textId="77777777" w:rsidR="00902470" w:rsidRPr="00542705" w:rsidRDefault="00223017" w:rsidP="00542705">
            <w:pPr>
              <w:spacing w:line="240" w:lineRule="auto"/>
              <w:rPr>
                <w:szCs w:val="22"/>
              </w:rPr>
            </w:pPr>
            <w:proofErr w:type="spellStart"/>
            <w:r>
              <w:t>Juntamas</w:t>
            </w:r>
            <w:proofErr w:type="spellEnd"/>
            <w:r>
              <w:t xml:space="preserve"> </w:t>
            </w:r>
            <w:proofErr w:type="spellStart"/>
            <w:r>
              <w:t>š</w:t>
            </w:r>
            <w:r w:rsidR="00902470">
              <w:t>irdies</w:t>
            </w:r>
            <w:proofErr w:type="spellEnd"/>
            <w:r w:rsidR="00902470">
              <w:t xml:space="preserve"> </w:t>
            </w:r>
            <w:proofErr w:type="spellStart"/>
            <w:r w:rsidR="00902470">
              <w:t>plakimas</w:t>
            </w:r>
            <w:proofErr w:type="spellEnd"/>
          </w:p>
        </w:tc>
        <w:tc>
          <w:tcPr>
            <w:tcW w:w="1976" w:type="dxa"/>
          </w:tcPr>
          <w:p w14:paraId="7B7A6C9F" w14:textId="77777777" w:rsidR="00902470" w:rsidRPr="00542705" w:rsidRDefault="00902470" w:rsidP="00542705">
            <w:pPr>
              <w:spacing w:line="240" w:lineRule="auto"/>
              <w:rPr>
                <w:szCs w:val="22"/>
              </w:rPr>
            </w:pPr>
            <w:proofErr w:type="spellStart"/>
            <w:r>
              <w:t>Skilvelinė</w:t>
            </w:r>
            <w:proofErr w:type="spellEnd"/>
            <w:r>
              <w:t xml:space="preserve"> </w:t>
            </w:r>
            <w:proofErr w:type="spellStart"/>
            <w:r>
              <w:t>tachikardija</w:t>
            </w:r>
            <w:proofErr w:type="spellEnd"/>
            <w:r>
              <w:t xml:space="preserve">, </w:t>
            </w:r>
            <w:proofErr w:type="spellStart"/>
            <w:r>
              <w:t>kuri</w:t>
            </w:r>
            <w:proofErr w:type="spellEnd"/>
            <w:r>
              <w:t xml:space="preserve"> </w:t>
            </w:r>
            <w:proofErr w:type="spellStart"/>
            <w:r>
              <w:t>gali</w:t>
            </w:r>
            <w:proofErr w:type="spellEnd"/>
            <w:r>
              <w:t xml:space="preserve"> </w:t>
            </w:r>
            <w:proofErr w:type="spellStart"/>
            <w:r>
              <w:t>sukelti</w:t>
            </w:r>
            <w:proofErr w:type="spellEnd"/>
            <w:r>
              <w:t xml:space="preserve"> </w:t>
            </w:r>
            <w:proofErr w:type="spellStart"/>
            <w:r>
              <w:t>širdies</w:t>
            </w:r>
            <w:proofErr w:type="spellEnd"/>
            <w:r>
              <w:t xml:space="preserve"> </w:t>
            </w:r>
            <w:proofErr w:type="spellStart"/>
            <w:r>
              <w:t>sustojimą</w:t>
            </w:r>
            <w:proofErr w:type="spellEnd"/>
            <w:r>
              <w:t xml:space="preserve"> </w:t>
            </w:r>
          </w:p>
          <w:p w14:paraId="22A6082C" w14:textId="77777777" w:rsidR="00902470" w:rsidRPr="00885F1C" w:rsidRDefault="00902470" w:rsidP="00542705">
            <w:pPr>
              <w:spacing w:line="240" w:lineRule="auto"/>
              <w:rPr>
                <w:szCs w:val="22"/>
                <w:lang w:val="pt-PT"/>
              </w:rPr>
            </w:pPr>
            <w:r w:rsidRPr="00885F1C">
              <w:rPr>
                <w:lang w:val="pt-PT"/>
              </w:rPr>
              <w:t xml:space="preserve">Skilvelių aritmija ir </w:t>
            </w:r>
            <w:r w:rsidRPr="00885F1C">
              <w:rPr>
                <w:i/>
                <w:iCs/>
                <w:lang w:val="pt-PT"/>
              </w:rPr>
              <w:t>torsade de pointes</w:t>
            </w:r>
            <w:r w:rsidRPr="00885F1C">
              <w:rPr>
                <w:lang w:val="pt-PT"/>
              </w:rPr>
              <w:t xml:space="preserve"> (dažniausiai pasitaiko pacientams, turintiems QT</w:t>
            </w:r>
            <w:r w:rsidR="00107B40" w:rsidRPr="00885F1C">
              <w:rPr>
                <w:lang w:val="pt-PT"/>
              </w:rPr>
              <w:t xml:space="preserve"> intervalo</w:t>
            </w:r>
            <w:r w:rsidRPr="00885F1C">
              <w:rPr>
                <w:lang w:val="pt-PT"/>
              </w:rPr>
              <w:t xml:space="preserve"> pailgėjimo rizikos veiksnių),</w:t>
            </w:r>
          </w:p>
          <w:p w14:paraId="569455ED" w14:textId="77777777" w:rsidR="00902470" w:rsidRPr="00885F1C" w:rsidRDefault="00902470" w:rsidP="00223017">
            <w:pPr>
              <w:spacing w:line="240" w:lineRule="auto"/>
              <w:rPr>
                <w:szCs w:val="22"/>
                <w:lang w:val="pt-PT"/>
              </w:rPr>
            </w:pPr>
            <w:r w:rsidRPr="00885F1C">
              <w:rPr>
                <w:lang w:val="pt-PT"/>
              </w:rPr>
              <w:t>QT</w:t>
            </w:r>
            <w:r w:rsidR="00107B40" w:rsidRPr="00885F1C">
              <w:rPr>
                <w:lang w:val="pt-PT"/>
              </w:rPr>
              <w:t xml:space="preserve"> intervalo</w:t>
            </w:r>
            <w:r w:rsidRPr="00885F1C">
              <w:rPr>
                <w:lang w:val="pt-PT"/>
              </w:rPr>
              <w:t xml:space="preserve"> pailgėjimas </w:t>
            </w:r>
            <w:r w:rsidR="00223017" w:rsidRPr="00885F1C">
              <w:rPr>
                <w:lang w:val="pt-PT"/>
              </w:rPr>
              <w:t xml:space="preserve">elektrokardiogramoje </w:t>
            </w:r>
            <w:r w:rsidRPr="00885F1C">
              <w:rPr>
                <w:lang w:val="pt-PT"/>
              </w:rPr>
              <w:t>(žr. 4.4 ir 4.9 skyrius)</w:t>
            </w:r>
          </w:p>
        </w:tc>
      </w:tr>
      <w:tr w:rsidR="00902470" w:rsidRPr="00036777" w14:paraId="619D9CA2" w14:textId="77777777" w:rsidTr="00542705">
        <w:tc>
          <w:tcPr>
            <w:tcW w:w="1752" w:type="dxa"/>
          </w:tcPr>
          <w:p w14:paraId="13BF583B" w14:textId="77777777" w:rsidR="00902470" w:rsidRPr="00542705" w:rsidRDefault="00902470" w:rsidP="00542705">
            <w:pPr>
              <w:spacing w:line="240" w:lineRule="auto"/>
              <w:rPr>
                <w:szCs w:val="22"/>
              </w:rPr>
            </w:pPr>
            <w:proofErr w:type="spellStart"/>
            <w:r>
              <w:t>Kraujagyslių</w:t>
            </w:r>
            <w:proofErr w:type="spellEnd"/>
            <w:r>
              <w:t xml:space="preserve"> </w:t>
            </w:r>
            <w:proofErr w:type="spellStart"/>
            <w:r>
              <w:t>sutrikimai</w:t>
            </w:r>
            <w:proofErr w:type="spellEnd"/>
            <w:r>
              <w:t>**</w:t>
            </w:r>
          </w:p>
        </w:tc>
        <w:tc>
          <w:tcPr>
            <w:tcW w:w="1362" w:type="dxa"/>
          </w:tcPr>
          <w:p w14:paraId="2EA88A2E" w14:textId="77777777" w:rsidR="00902470" w:rsidRPr="00542705" w:rsidRDefault="00902470" w:rsidP="00542705">
            <w:pPr>
              <w:spacing w:line="240" w:lineRule="auto"/>
              <w:rPr>
                <w:szCs w:val="22"/>
                <w:lang w:val="it-IT"/>
              </w:rPr>
            </w:pPr>
            <w:r w:rsidRPr="00542705">
              <w:rPr>
                <w:i/>
                <w:u w:val="single"/>
                <w:lang w:val="it-IT"/>
              </w:rPr>
              <w:t>Taikoma tik intraveninei formai</w:t>
            </w:r>
            <w:r w:rsidRPr="00542705">
              <w:rPr>
                <w:lang w:val="it-IT"/>
              </w:rPr>
              <w:t>:</w:t>
            </w:r>
          </w:p>
          <w:p w14:paraId="12C9C9C6" w14:textId="77777777" w:rsidR="00902470" w:rsidRPr="00542705" w:rsidRDefault="00902470" w:rsidP="00542705">
            <w:pPr>
              <w:spacing w:line="240" w:lineRule="auto"/>
              <w:rPr>
                <w:szCs w:val="22"/>
                <w:lang w:val="it-IT"/>
              </w:rPr>
            </w:pPr>
            <w:r w:rsidRPr="00542705">
              <w:rPr>
                <w:lang w:val="it-IT"/>
              </w:rPr>
              <w:t>Flebitas</w:t>
            </w:r>
          </w:p>
        </w:tc>
        <w:tc>
          <w:tcPr>
            <w:tcW w:w="2081" w:type="dxa"/>
          </w:tcPr>
          <w:p w14:paraId="624E7A35" w14:textId="77777777" w:rsidR="00902470" w:rsidRPr="00542705" w:rsidRDefault="00902470" w:rsidP="00542705">
            <w:pPr>
              <w:spacing w:line="240" w:lineRule="auto"/>
              <w:rPr>
                <w:szCs w:val="22"/>
                <w:lang w:val="it-IT"/>
              </w:rPr>
            </w:pPr>
          </w:p>
        </w:tc>
        <w:tc>
          <w:tcPr>
            <w:tcW w:w="1890" w:type="dxa"/>
          </w:tcPr>
          <w:p w14:paraId="77B335D1" w14:textId="77777777" w:rsidR="00902470" w:rsidRPr="00542705" w:rsidRDefault="00902470" w:rsidP="00542705">
            <w:pPr>
              <w:spacing w:line="240" w:lineRule="auto"/>
              <w:rPr>
                <w:szCs w:val="22"/>
              </w:rPr>
            </w:pPr>
            <w:proofErr w:type="spellStart"/>
            <w:r>
              <w:t>Hipotenzija</w:t>
            </w:r>
            <w:proofErr w:type="spellEnd"/>
          </w:p>
        </w:tc>
        <w:tc>
          <w:tcPr>
            <w:tcW w:w="1976" w:type="dxa"/>
          </w:tcPr>
          <w:p w14:paraId="312488B7" w14:textId="77777777" w:rsidR="00902470" w:rsidRPr="00542705" w:rsidRDefault="00902470" w:rsidP="00542705">
            <w:pPr>
              <w:spacing w:line="240" w:lineRule="auto"/>
              <w:rPr>
                <w:szCs w:val="22"/>
              </w:rPr>
            </w:pPr>
          </w:p>
        </w:tc>
      </w:tr>
      <w:tr w:rsidR="00902470" w:rsidRPr="00036777" w14:paraId="388F009D" w14:textId="77777777" w:rsidTr="00542705">
        <w:tc>
          <w:tcPr>
            <w:tcW w:w="1752" w:type="dxa"/>
          </w:tcPr>
          <w:p w14:paraId="768EEFFB" w14:textId="77777777" w:rsidR="00902470" w:rsidRPr="00885F1C" w:rsidRDefault="00902470" w:rsidP="00542705">
            <w:pPr>
              <w:spacing w:line="240" w:lineRule="auto"/>
              <w:rPr>
                <w:szCs w:val="22"/>
                <w:lang w:val="pt-PT"/>
              </w:rPr>
            </w:pPr>
            <w:r w:rsidRPr="00885F1C">
              <w:rPr>
                <w:noProof/>
                <w:lang w:val="pt-PT"/>
              </w:rPr>
              <w:t>Kvėpavimo sistemos, krūtinės ląstos ir tarpuplaučio sutrikimai</w:t>
            </w:r>
          </w:p>
        </w:tc>
        <w:tc>
          <w:tcPr>
            <w:tcW w:w="1362" w:type="dxa"/>
          </w:tcPr>
          <w:p w14:paraId="6499570F" w14:textId="77777777" w:rsidR="00902470" w:rsidRPr="00885F1C" w:rsidRDefault="00902470" w:rsidP="00542705">
            <w:pPr>
              <w:spacing w:line="240" w:lineRule="auto"/>
              <w:rPr>
                <w:szCs w:val="22"/>
                <w:lang w:val="pt-PT"/>
              </w:rPr>
            </w:pPr>
          </w:p>
        </w:tc>
        <w:tc>
          <w:tcPr>
            <w:tcW w:w="2081" w:type="dxa"/>
          </w:tcPr>
          <w:p w14:paraId="69ADC36C" w14:textId="77777777" w:rsidR="00902470" w:rsidRPr="00542705" w:rsidRDefault="00902470" w:rsidP="00542705">
            <w:pPr>
              <w:spacing w:line="240" w:lineRule="auto"/>
              <w:rPr>
                <w:szCs w:val="22"/>
              </w:rPr>
            </w:pPr>
            <w:proofErr w:type="spellStart"/>
            <w:r>
              <w:t>Dusulys</w:t>
            </w:r>
            <w:proofErr w:type="spellEnd"/>
          </w:p>
        </w:tc>
        <w:tc>
          <w:tcPr>
            <w:tcW w:w="1890" w:type="dxa"/>
          </w:tcPr>
          <w:p w14:paraId="4A2EF26E" w14:textId="77777777" w:rsidR="00902470" w:rsidRPr="00542705" w:rsidRDefault="00902470" w:rsidP="00542705">
            <w:pPr>
              <w:spacing w:line="240" w:lineRule="auto"/>
              <w:rPr>
                <w:szCs w:val="22"/>
              </w:rPr>
            </w:pPr>
          </w:p>
        </w:tc>
        <w:tc>
          <w:tcPr>
            <w:tcW w:w="1976" w:type="dxa"/>
          </w:tcPr>
          <w:p w14:paraId="06174AE5" w14:textId="77777777" w:rsidR="00902470" w:rsidRPr="00542705" w:rsidRDefault="00902470" w:rsidP="00542705">
            <w:pPr>
              <w:spacing w:line="240" w:lineRule="auto"/>
              <w:rPr>
                <w:szCs w:val="22"/>
              </w:rPr>
            </w:pPr>
            <w:proofErr w:type="spellStart"/>
            <w:r>
              <w:t>Bronchospazmas</w:t>
            </w:r>
            <w:proofErr w:type="spellEnd"/>
          </w:p>
          <w:p w14:paraId="46A0DA01" w14:textId="77777777" w:rsidR="00902470" w:rsidRPr="00542705" w:rsidRDefault="00A15664" w:rsidP="00542705">
            <w:pPr>
              <w:spacing w:line="240" w:lineRule="auto"/>
              <w:rPr>
                <w:szCs w:val="22"/>
              </w:rPr>
            </w:pPr>
            <w:proofErr w:type="spellStart"/>
            <w:r>
              <w:t>Alerginis</w:t>
            </w:r>
            <w:proofErr w:type="spellEnd"/>
            <w:r>
              <w:t xml:space="preserve"> </w:t>
            </w:r>
            <w:proofErr w:type="spellStart"/>
            <w:r>
              <w:t>p</w:t>
            </w:r>
            <w:r w:rsidR="00902470">
              <w:t>neumonitas</w:t>
            </w:r>
            <w:proofErr w:type="spellEnd"/>
          </w:p>
          <w:p w14:paraId="23D835A7" w14:textId="77777777" w:rsidR="00902470" w:rsidRPr="00542705" w:rsidRDefault="00902470" w:rsidP="00542705">
            <w:pPr>
              <w:spacing w:line="240" w:lineRule="auto"/>
              <w:rPr>
                <w:szCs w:val="22"/>
              </w:rPr>
            </w:pPr>
          </w:p>
        </w:tc>
      </w:tr>
      <w:tr w:rsidR="00902470" w:rsidRPr="00036777" w14:paraId="35F17086" w14:textId="77777777" w:rsidTr="00542705">
        <w:tc>
          <w:tcPr>
            <w:tcW w:w="1752" w:type="dxa"/>
          </w:tcPr>
          <w:p w14:paraId="611762AC" w14:textId="77777777" w:rsidR="00902470" w:rsidRPr="00542705" w:rsidRDefault="00902470" w:rsidP="00542705">
            <w:pPr>
              <w:spacing w:line="240" w:lineRule="auto"/>
              <w:rPr>
                <w:szCs w:val="22"/>
              </w:rPr>
            </w:pPr>
            <w:proofErr w:type="spellStart"/>
            <w:r>
              <w:lastRenderedPageBreak/>
              <w:t>Virškinimo</w:t>
            </w:r>
            <w:proofErr w:type="spellEnd"/>
            <w:r>
              <w:t xml:space="preserve"> </w:t>
            </w:r>
            <w:proofErr w:type="spellStart"/>
            <w:r>
              <w:t>trakto</w:t>
            </w:r>
            <w:proofErr w:type="spellEnd"/>
            <w:r>
              <w:t xml:space="preserve"> </w:t>
            </w:r>
            <w:proofErr w:type="spellStart"/>
            <w:r>
              <w:t>sutrikimai</w:t>
            </w:r>
            <w:proofErr w:type="spellEnd"/>
          </w:p>
        </w:tc>
        <w:tc>
          <w:tcPr>
            <w:tcW w:w="1362" w:type="dxa"/>
          </w:tcPr>
          <w:p w14:paraId="59313FF1" w14:textId="77777777" w:rsidR="00902470" w:rsidRDefault="00902470" w:rsidP="00542705">
            <w:pPr>
              <w:spacing w:line="240" w:lineRule="auto"/>
            </w:pPr>
            <w:proofErr w:type="spellStart"/>
            <w:r w:rsidRPr="005A3C4E">
              <w:t>Viduriavimas</w:t>
            </w:r>
            <w:proofErr w:type="spellEnd"/>
            <w:r w:rsidRPr="005A3C4E">
              <w:t xml:space="preserve"> </w:t>
            </w:r>
          </w:p>
          <w:p w14:paraId="516EEA20" w14:textId="77777777" w:rsidR="00902470" w:rsidRPr="00542705" w:rsidRDefault="00902470" w:rsidP="00542705">
            <w:pPr>
              <w:spacing w:line="240" w:lineRule="auto"/>
              <w:rPr>
                <w:szCs w:val="22"/>
              </w:rPr>
            </w:pPr>
            <w:proofErr w:type="spellStart"/>
            <w:r>
              <w:t>Vėmimas</w:t>
            </w:r>
            <w:proofErr w:type="spellEnd"/>
          </w:p>
          <w:p w14:paraId="2718A4D8" w14:textId="77777777" w:rsidR="00902470" w:rsidRPr="00542705" w:rsidRDefault="00902470" w:rsidP="00542705">
            <w:pPr>
              <w:spacing w:line="240" w:lineRule="auto"/>
              <w:rPr>
                <w:szCs w:val="22"/>
              </w:rPr>
            </w:pPr>
            <w:proofErr w:type="spellStart"/>
            <w:r>
              <w:t>Pykinimas</w:t>
            </w:r>
            <w:proofErr w:type="spellEnd"/>
          </w:p>
        </w:tc>
        <w:tc>
          <w:tcPr>
            <w:tcW w:w="2081" w:type="dxa"/>
          </w:tcPr>
          <w:p w14:paraId="7778B66D" w14:textId="77777777" w:rsidR="00902470" w:rsidRPr="00885F1C" w:rsidRDefault="00902470" w:rsidP="00542705">
            <w:pPr>
              <w:spacing w:line="240" w:lineRule="auto"/>
              <w:rPr>
                <w:szCs w:val="22"/>
                <w:lang w:val="pt-PT"/>
              </w:rPr>
            </w:pPr>
            <w:r w:rsidRPr="00885F1C">
              <w:rPr>
                <w:lang w:val="pt-PT"/>
              </w:rPr>
              <w:t>Pilvo skausmas</w:t>
            </w:r>
          </w:p>
          <w:p w14:paraId="6CFB6A22" w14:textId="77777777" w:rsidR="00902470" w:rsidRPr="00885F1C" w:rsidRDefault="00902470" w:rsidP="00542705">
            <w:pPr>
              <w:spacing w:line="240" w:lineRule="auto"/>
              <w:rPr>
                <w:szCs w:val="22"/>
                <w:lang w:val="pt-PT"/>
              </w:rPr>
            </w:pPr>
            <w:r w:rsidRPr="00885F1C">
              <w:rPr>
                <w:lang w:val="pt-PT"/>
              </w:rPr>
              <w:t>Dispepsija</w:t>
            </w:r>
          </w:p>
          <w:p w14:paraId="042381FB" w14:textId="77777777" w:rsidR="00902470" w:rsidRPr="00885F1C" w:rsidRDefault="00902470" w:rsidP="00542705">
            <w:pPr>
              <w:spacing w:line="240" w:lineRule="auto"/>
              <w:rPr>
                <w:szCs w:val="22"/>
                <w:lang w:val="pt-PT"/>
              </w:rPr>
            </w:pPr>
            <w:r w:rsidRPr="00885F1C">
              <w:rPr>
                <w:lang w:val="pt-PT"/>
              </w:rPr>
              <w:t>Dujų kaupimasis</w:t>
            </w:r>
          </w:p>
          <w:p w14:paraId="613E35C0" w14:textId="77777777" w:rsidR="00902470" w:rsidRPr="00885F1C" w:rsidRDefault="00902470" w:rsidP="00542705">
            <w:pPr>
              <w:spacing w:line="240" w:lineRule="auto"/>
              <w:rPr>
                <w:szCs w:val="22"/>
                <w:lang w:val="pt-PT"/>
              </w:rPr>
            </w:pPr>
            <w:r w:rsidRPr="00885F1C">
              <w:rPr>
                <w:lang w:val="pt-PT"/>
              </w:rPr>
              <w:t>Vidurių užkietėjimas</w:t>
            </w:r>
          </w:p>
        </w:tc>
        <w:tc>
          <w:tcPr>
            <w:tcW w:w="1890" w:type="dxa"/>
          </w:tcPr>
          <w:p w14:paraId="2AA0F01A" w14:textId="77777777" w:rsidR="00902470" w:rsidRPr="00885F1C" w:rsidRDefault="00902470" w:rsidP="00542705">
            <w:pPr>
              <w:spacing w:line="240" w:lineRule="auto"/>
              <w:rPr>
                <w:szCs w:val="22"/>
                <w:lang w:val="pt-PT"/>
              </w:rPr>
            </w:pPr>
          </w:p>
        </w:tc>
        <w:tc>
          <w:tcPr>
            <w:tcW w:w="1976" w:type="dxa"/>
          </w:tcPr>
          <w:p w14:paraId="7B27D7C1" w14:textId="77777777" w:rsidR="00902470" w:rsidRPr="00885F1C" w:rsidRDefault="00902470" w:rsidP="00542705">
            <w:pPr>
              <w:spacing w:line="240" w:lineRule="auto"/>
              <w:rPr>
                <w:szCs w:val="22"/>
                <w:lang w:val="pt-PT"/>
              </w:rPr>
            </w:pPr>
            <w:r w:rsidRPr="00885F1C">
              <w:rPr>
                <w:lang w:val="pt-PT"/>
              </w:rPr>
              <w:t>Viduri</w:t>
            </w:r>
            <w:r w:rsidR="00A15664" w:rsidRPr="00885F1C">
              <w:rPr>
                <w:lang w:val="pt-PT"/>
              </w:rPr>
              <w:t>avimas</w:t>
            </w:r>
            <w:r w:rsidRPr="00885F1C">
              <w:rPr>
                <w:lang w:val="pt-PT"/>
              </w:rPr>
              <w:t xml:space="preserve"> – </w:t>
            </w:r>
            <w:r w:rsidR="00A15664" w:rsidRPr="00885F1C">
              <w:rPr>
                <w:lang w:val="pt-PT"/>
              </w:rPr>
              <w:t>hemoraginis</w:t>
            </w:r>
            <w:r w:rsidRPr="00885F1C">
              <w:rPr>
                <w:lang w:val="pt-PT"/>
              </w:rPr>
              <w:t>, kuris labai retais atvejais gali būti enterokolito, įskaitant pseudomembraninį kolitą, požymis (žr. 4.4 skyrių)</w:t>
            </w:r>
          </w:p>
          <w:p w14:paraId="428CFDCD" w14:textId="77777777" w:rsidR="00902470" w:rsidRPr="00542705" w:rsidRDefault="00902470" w:rsidP="00542705">
            <w:pPr>
              <w:spacing w:line="240" w:lineRule="auto"/>
              <w:rPr>
                <w:szCs w:val="22"/>
              </w:rPr>
            </w:pPr>
            <w:proofErr w:type="spellStart"/>
            <w:r>
              <w:t>Pankreatitas</w:t>
            </w:r>
            <w:proofErr w:type="spellEnd"/>
            <w:r>
              <w:t xml:space="preserve"> (</w:t>
            </w:r>
            <w:proofErr w:type="spellStart"/>
            <w:r>
              <w:t>žr</w:t>
            </w:r>
            <w:proofErr w:type="spellEnd"/>
            <w:r>
              <w:t xml:space="preserve">. 4.4 </w:t>
            </w:r>
            <w:proofErr w:type="spellStart"/>
            <w:r>
              <w:t>skyrių</w:t>
            </w:r>
            <w:proofErr w:type="spellEnd"/>
            <w:r>
              <w:t>)</w:t>
            </w:r>
          </w:p>
        </w:tc>
      </w:tr>
      <w:tr w:rsidR="00902470" w:rsidRPr="00036777" w14:paraId="2A343443" w14:textId="77777777" w:rsidTr="00542705">
        <w:tc>
          <w:tcPr>
            <w:tcW w:w="1752" w:type="dxa"/>
          </w:tcPr>
          <w:p w14:paraId="0A76905C" w14:textId="77777777" w:rsidR="00902470" w:rsidRPr="00885F1C" w:rsidRDefault="00902470" w:rsidP="00542705">
            <w:pPr>
              <w:spacing w:line="240" w:lineRule="auto"/>
              <w:rPr>
                <w:szCs w:val="22"/>
                <w:lang w:val="pt-PT"/>
              </w:rPr>
            </w:pPr>
            <w:r w:rsidRPr="00542705">
              <w:rPr>
                <w:noProof/>
                <w:lang w:val="da-DK"/>
              </w:rPr>
              <w:t>Kepenų, tulžies pūslės ir latakų sutrikimai</w:t>
            </w:r>
          </w:p>
        </w:tc>
        <w:tc>
          <w:tcPr>
            <w:tcW w:w="1362" w:type="dxa"/>
          </w:tcPr>
          <w:p w14:paraId="018CDE6F" w14:textId="77777777" w:rsidR="00902470" w:rsidRPr="00885F1C" w:rsidRDefault="00902470" w:rsidP="00542705">
            <w:pPr>
              <w:spacing w:line="240" w:lineRule="auto"/>
              <w:rPr>
                <w:szCs w:val="22"/>
                <w:lang w:val="pt-PT"/>
              </w:rPr>
            </w:pPr>
            <w:r w:rsidRPr="00885F1C">
              <w:rPr>
                <w:lang w:val="pt-PT"/>
              </w:rPr>
              <w:t>Padidėjęs kepenų fermentų (ALT/AST, šarminė fosfatazė, GGT)</w:t>
            </w:r>
            <w:r w:rsidR="00A15664" w:rsidRPr="00885F1C">
              <w:rPr>
                <w:lang w:val="pt-PT"/>
              </w:rPr>
              <w:t xml:space="preserve"> aktyvumas</w:t>
            </w:r>
          </w:p>
        </w:tc>
        <w:tc>
          <w:tcPr>
            <w:tcW w:w="2081" w:type="dxa"/>
          </w:tcPr>
          <w:p w14:paraId="143E06F8" w14:textId="77777777" w:rsidR="00902470" w:rsidRPr="00542705" w:rsidRDefault="00902470" w:rsidP="00542705">
            <w:pPr>
              <w:spacing w:line="240" w:lineRule="auto"/>
              <w:rPr>
                <w:szCs w:val="22"/>
              </w:rPr>
            </w:pPr>
            <w:proofErr w:type="spellStart"/>
            <w:r>
              <w:t>Padidėjęs</w:t>
            </w:r>
            <w:proofErr w:type="spellEnd"/>
            <w:r>
              <w:t xml:space="preserve"> </w:t>
            </w:r>
            <w:proofErr w:type="spellStart"/>
            <w:r>
              <w:t>bilirubino</w:t>
            </w:r>
            <w:proofErr w:type="spellEnd"/>
            <w:r>
              <w:t xml:space="preserve"> </w:t>
            </w:r>
            <w:proofErr w:type="spellStart"/>
            <w:r>
              <w:t>kiekis</w:t>
            </w:r>
            <w:proofErr w:type="spellEnd"/>
            <w:r>
              <w:t xml:space="preserve"> </w:t>
            </w:r>
            <w:proofErr w:type="spellStart"/>
            <w:r>
              <w:t>kraujyje</w:t>
            </w:r>
            <w:proofErr w:type="spellEnd"/>
          </w:p>
        </w:tc>
        <w:tc>
          <w:tcPr>
            <w:tcW w:w="1890" w:type="dxa"/>
          </w:tcPr>
          <w:p w14:paraId="2A9E05E1" w14:textId="77777777" w:rsidR="00902470" w:rsidRPr="00542705" w:rsidRDefault="00902470" w:rsidP="00542705">
            <w:pPr>
              <w:spacing w:line="240" w:lineRule="auto"/>
              <w:rPr>
                <w:szCs w:val="22"/>
              </w:rPr>
            </w:pPr>
          </w:p>
        </w:tc>
        <w:tc>
          <w:tcPr>
            <w:tcW w:w="1976" w:type="dxa"/>
          </w:tcPr>
          <w:p w14:paraId="0B54470B" w14:textId="77777777" w:rsidR="00902470" w:rsidRPr="00542705" w:rsidRDefault="00902470" w:rsidP="00542705">
            <w:pPr>
              <w:spacing w:line="240" w:lineRule="auto"/>
              <w:rPr>
                <w:szCs w:val="22"/>
              </w:rPr>
            </w:pPr>
            <w:proofErr w:type="spellStart"/>
            <w:r>
              <w:t>Gelta</w:t>
            </w:r>
            <w:proofErr w:type="spellEnd"/>
            <w:r>
              <w:t xml:space="preserve"> </w:t>
            </w:r>
            <w:proofErr w:type="spellStart"/>
            <w:r>
              <w:t>ir</w:t>
            </w:r>
            <w:proofErr w:type="spellEnd"/>
            <w:r>
              <w:t xml:space="preserve"> </w:t>
            </w:r>
            <w:proofErr w:type="spellStart"/>
            <w:r>
              <w:t>sunkus</w:t>
            </w:r>
            <w:proofErr w:type="spellEnd"/>
            <w:r>
              <w:t xml:space="preserve"> </w:t>
            </w:r>
            <w:proofErr w:type="spellStart"/>
            <w:r>
              <w:t>kepenų</w:t>
            </w:r>
            <w:proofErr w:type="spellEnd"/>
            <w:r>
              <w:t xml:space="preserve"> </w:t>
            </w:r>
            <w:proofErr w:type="spellStart"/>
            <w:r>
              <w:t>pažeidimas</w:t>
            </w:r>
            <w:proofErr w:type="spellEnd"/>
            <w:r>
              <w:t xml:space="preserve">, </w:t>
            </w:r>
            <w:proofErr w:type="spellStart"/>
            <w:r>
              <w:t>įskaitant</w:t>
            </w:r>
            <w:proofErr w:type="spellEnd"/>
            <w:r>
              <w:t xml:space="preserve"> </w:t>
            </w:r>
            <w:proofErr w:type="spellStart"/>
            <w:r>
              <w:t>mirtinus</w:t>
            </w:r>
            <w:proofErr w:type="spellEnd"/>
            <w:r>
              <w:t xml:space="preserve"> </w:t>
            </w:r>
            <w:proofErr w:type="spellStart"/>
            <w:r>
              <w:t>atvejus</w:t>
            </w:r>
            <w:proofErr w:type="spellEnd"/>
            <w:r>
              <w:t xml:space="preserve"> </w:t>
            </w:r>
            <w:proofErr w:type="spellStart"/>
            <w:r>
              <w:t>su</w:t>
            </w:r>
            <w:proofErr w:type="spellEnd"/>
            <w:r>
              <w:t xml:space="preserve"> </w:t>
            </w:r>
            <w:proofErr w:type="spellStart"/>
            <w:r>
              <w:t>ūmiu</w:t>
            </w:r>
            <w:proofErr w:type="spellEnd"/>
            <w:r>
              <w:t xml:space="preserve"> </w:t>
            </w:r>
            <w:proofErr w:type="spellStart"/>
            <w:r>
              <w:t>kepenų</w:t>
            </w:r>
            <w:proofErr w:type="spellEnd"/>
            <w:r>
              <w:t xml:space="preserve"> </w:t>
            </w:r>
            <w:proofErr w:type="spellStart"/>
            <w:r>
              <w:t>nepakankamumu</w:t>
            </w:r>
            <w:proofErr w:type="spellEnd"/>
            <w:r>
              <w:t xml:space="preserve">, </w:t>
            </w:r>
            <w:proofErr w:type="spellStart"/>
            <w:r>
              <w:t>pirmiausia</w:t>
            </w:r>
            <w:proofErr w:type="spellEnd"/>
            <w:r>
              <w:t xml:space="preserve"> </w:t>
            </w:r>
            <w:proofErr w:type="spellStart"/>
            <w:r>
              <w:t>pacientams</w:t>
            </w:r>
            <w:proofErr w:type="spellEnd"/>
            <w:r>
              <w:t xml:space="preserve">, </w:t>
            </w:r>
            <w:proofErr w:type="spellStart"/>
            <w:r>
              <w:t>sergantiems</w:t>
            </w:r>
            <w:proofErr w:type="spellEnd"/>
            <w:r>
              <w:t xml:space="preserve"> </w:t>
            </w:r>
            <w:proofErr w:type="spellStart"/>
            <w:r>
              <w:t>sunkiomis</w:t>
            </w:r>
            <w:proofErr w:type="spellEnd"/>
            <w:r>
              <w:t xml:space="preserve"> </w:t>
            </w:r>
            <w:proofErr w:type="spellStart"/>
            <w:r>
              <w:t>pagrindinėmis</w:t>
            </w:r>
            <w:proofErr w:type="spellEnd"/>
            <w:r>
              <w:t xml:space="preserve"> </w:t>
            </w:r>
            <w:proofErr w:type="spellStart"/>
            <w:r>
              <w:t>ligomis</w:t>
            </w:r>
            <w:proofErr w:type="spellEnd"/>
            <w:r>
              <w:t xml:space="preserve"> (</w:t>
            </w:r>
            <w:proofErr w:type="spellStart"/>
            <w:r>
              <w:t>žr</w:t>
            </w:r>
            <w:proofErr w:type="spellEnd"/>
            <w:r>
              <w:t xml:space="preserve">. 4.4 </w:t>
            </w:r>
            <w:proofErr w:type="spellStart"/>
            <w:r>
              <w:t>skyrių</w:t>
            </w:r>
            <w:proofErr w:type="spellEnd"/>
            <w:r>
              <w:t>)</w:t>
            </w:r>
          </w:p>
          <w:p w14:paraId="3B3638F7" w14:textId="77777777" w:rsidR="00902470" w:rsidRPr="00542705" w:rsidRDefault="00902470" w:rsidP="00542705">
            <w:pPr>
              <w:spacing w:line="240" w:lineRule="auto"/>
              <w:rPr>
                <w:szCs w:val="22"/>
              </w:rPr>
            </w:pPr>
            <w:proofErr w:type="spellStart"/>
            <w:r>
              <w:t>Hepatitas</w:t>
            </w:r>
            <w:proofErr w:type="spellEnd"/>
          </w:p>
        </w:tc>
      </w:tr>
      <w:tr w:rsidR="00902470" w:rsidRPr="00036777" w14:paraId="1CB9B527" w14:textId="77777777" w:rsidTr="00542705">
        <w:tc>
          <w:tcPr>
            <w:tcW w:w="1752" w:type="dxa"/>
          </w:tcPr>
          <w:p w14:paraId="2FC5A5F0" w14:textId="77777777" w:rsidR="00902470" w:rsidRPr="00885F1C" w:rsidRDefault="00902470" w:rsidP="00542705">
            <w:pPr>
              <w:spacing w:line="240" w:lineRule="auto"/>
              <w:rPr>
                <w:szCs w:val="22"/>
                <w:lang w:val="pt-PT"/>
              </w:rPr>
            </w:pPr>
            <w:r w:rsidRPr="00542705">
              <w:rPr>
                <w:noProof/>
                <w:lang w:val="it-IT"/>
              </w:rPr>
              <w:t>Odos ir poodinio audinio sutrikimai</w:t>
            </w:r>
            <w:r w:rsidRPr="00885F1C">
              <w:rPr>
                <w:vertAlign w:val="superscript"/>
                <w:lang w:val="pt-PT"/>
              </w:rPr>
              <w:t>2</w:t>
            </w:r>
          </w:p>
        </w:tc>
        <w:tc>
          <w:tcPr>
            <w:tcW w:w="1362" w:type="dxa"/>
          </w:tcPr>
          <w:p w14:paraId="4C7BB97C" w14:textId="77777777" w:rsidR="00902470" w:rsidRPr="00885F1C" w:rsidRDefault="00902470" w:rsidP="00542705">
            <w:pPr>
              <w:spacing w:line="240" w:lineRule="auto"/>
              <w:rPr>
                <w:szCs w:val="22"/>
                <w:lang w:val="pt-PT"/>
              </w:rPr>
            </w:pPr>
          </w:p>
        </w:tc>
        <w:tc>
          <w:tcPr>
            <w:tcW w:w="2081" w:type="dxa"/>
          </w:tcPr>
          <w:p w14:paraId="4187A6F5" w14:textId="77777777" w:rsidR="00902470" w:rsidRPr="00542705" w:rsidRDefault="00902470" w:rsidP="00542705">
            <w:pPr>
              <w:spacing w:line="240" w:lineRule="auto"/>
              <w:rPr>
                <w:szCs w:val="22"/>
              </w:rPr>
            </w:pPr>
            <w:proofErr w:type="spellStart"/>
            <w:r>
              <w:t>Bėrimas</w:t>
            </w:r>
            <w:proofErr w:type="spellEnd"/>
          </w:p>
          <w:p w14:paraId="0C1CE7D6" w14:textId="77777777" w:rsidR="00902470" w:rsidRPr="00542705" w:rsidRDefault="00902470" w:rsidP="00542705">
            <w:pPr>
              <w:spacing w:line="240" w:lineRule="auto"/>
              <w:rPr>
                <w:szCs w:val="22"/>
              </w:rPr>
            </w:pPr>
            <w:proofErr w:type="spellStart"/>
            <w:r>
              <w:t>Niež</w:t>
            </w:r>
            <w:r w:rsidR="008E62FE">
              <w:t>ėjima</w:t>
            </w:r>
            <w:r>
              <w:t>s</w:t>
            </w:r>
            <w:proofErr w:type="spellEnd"/>
          </w:p>
          <w:p w14:paraId="4BF6C69F" w14:textId="77777777" w:rsidR="00902470" w:rsidRPr="00542705" w:rsidRDefault="00902470" w:rsidP="00542705">
            <w:pPr>
              <w:spacing w:line="240" w:lineRule="auto"/>
              <w:rPr>
                <w:szCs w:val="22"/>
              </w:rPr>
            </w:pPr>
            <w:proofErr w:type="spellStart"/>
            <w:r>
              <w:t>Dilgėlinė</w:t>
            </w:r>
            <w:proofErr w:type="spellEnd"/>
          </w:p>
          <w:p w14:paraId="552E9F59" w14:textId="77777777" w:rsidR="00902470" w:rsidRPr="00542705" w:rsidRDefault="00902470" w:rsidP="00542705">
            <w:pPr>
              <w:spacing w:line="240" w:lineRule="auto"/>
              <w:rPr>
                <w:szCs w:val="22"/>
              </w:rPr>
            </w:pPr>
            <w:proofErr w:type="spellStart"/>
            <w:r>
              <w:t>Hiperhidrozė</w:t>
            </w:r>
            <w:proofErr w:type="spellEnd"/>
          </w:p>
        </w:tc>
        <w:tc>
          <w:tcPr>
            <w:tcW w:w="1890" w:type="dxa"/>
          </w:tcPr>
          <w:p w14:paraId="78A3EE26" w14:textId="77777777" w:rsidR="00902470" w:rsidRPr="00542705" w:rsidRDefault="00902470" w:rsidP="00542705">
            <w:pPr>
              <w:spacing w:line="240" w:lineRule="auto"/>
              <w:rPr>
                <w:szCs w:val="22"/>
              </w:rPr>
            </w:pPr>
            <w:r w:rsidRPr="00885F1C">
              <w:rPr>
                <w:lang w:val="pt-PT"/>
              </w:rPr>
              <w:t>Vaist</w:t>
            </w:r>
            <w:r w:rsidR="00122CE4" w:rsidRPr="00885F1C">
              <w:rPr>
                <w:lang w:val="pt-PT"/>
              </w:rPr>
              <w:t>o sukelta</w:t>
            </w:r>
            <w:r w:rsidRPr="00885F1C">
              <w:rPr>
                <w:lang w:val="pt-PT"/>
              </w:rPr>
              <w:t xml:space="preserve"> reakcija su eozinofilija ir sisteminiais simptomais (</w:t>
            </w:r>
            <w:r w:rsidR="00122CE4" w:rsidRPr="00885F1C">
              <w:rPr>
                <w:lang w:val="pt-PT"/>
              </w:rPr>
              <w:t xml:space="preserve">angl. </w:t>
            </w:r>
            <w:r w:rsidR="00CD3C3E" w:rsidRPr="00CC4A7E">
              <w:rPr>
                <w:i/>
                <w:iCs/>
                <w:kern w:val="32"/>
                <w:szCs w:val="22"/>
              </w:rPr>
              <w:t>Drug R</w:t>
            </w:r>
            <w:r w:rsidR="00CD3C3E">
              <w:rPr>
                <w:i/>
                <w:iCs/>
                <w:kern w:val="32"/>
                <w:szCs w:val="22"/>
              </w:rPr>
              <w:t>eaction</w:t>
            </w:r>
            <w:r w:rsidR="00CD3C3E" w:rsidRPr="00CC4A7E">
              <w:rPr>
                <w:i/>
                <w:iCs/>
                <w:kern w:val="32"/>
                <w:szCs w:val="22"/>
              </w:rPr>
              <w:t xml:space="preserve"> with Eosinophilia and Systemic Symptoms</w:t>
            </w:r>
            <w:r w:rsidR="00CD3C3E">
              <w:rPr>
                <w:i/>
                <w:iCs/>
                <w:kern w:val="32"/>
                <w:szCs w:val="22"/>
              </w:rPr>
              <w:t>,</w:t>
            </w:r>
            <w:r w:rsidR="00CD3C3E">
              <w:t xml:space="preserve"> </w:t>
            </w:r>
            <w:r>
              <w:t>DRESS) (</w:t>
            </w:r>
            <w:proofErr w:type="spellStart"/>
            <w:r>
              <w:t>žr</w:t>
            </w:r>
            <w:proofErr w:type="spellEnd"/>
            <w:r>
              <w:t xml:space="preserve">. 4.4 </w:t>
            </w:r>
            <w:proofErr w:type="spellStart"/>
            <w:r>
              <w:t>skyrių</w:t>
            </w:r>
            <w:proofErr w:type="spellEnd"/>
            <w:r>
              <w:t>),</w:t>
            </w:r>
            <w:r w:rsidR="00166A44">
              <w:t xml:space="preserve"> </w:t>
            </w:r>
            <w:proofErr w:type="spellStart"/>
            <w:r w:rsidR="00166A44">
              <w:t>vaistų</w:t>
            </w:r>
            <w:proofErr w:type="spellEnd"/>
            <w:r w:rsidR="00166A44">
              <w:t xml:space="preserve"> </w:t>
            </w:r>
            <w:proofErr w:type="spellStart"/>
            <w:r w:rsidR="00166A44">
              <w:t>sukeltas</w:t>
            </w:r>
            <w:proofErr w:type="spellEnd"/>
            <w:r w:rsidR="00166A44">
              <w:t xml:space="preserve"> </w:t>
            </w:r>
            <w:proofErr w:type="spellStart"/>
            <w:r w:rsidR="00166A44">
              <w:t>lokalus</w:t>
            </w:r>
            <w:proofErr w:type="spellEnd"/>
            <w:r w:rsidR="00166A44">
              <w:t xml:space="preserve"> </w:t>
            </w:r>
            <w:proofErr w:type="spellStart"/>
            <w:r w:rsidR="00166A44">
              <w:t>odos</w:t>
            </w:r>
            <w:proofErr w:type="spellEnd"/>
            <w:r w:rsidR="00166A44">
              <w:t xml:space="preserve"> </w:t>
            </w:r>
            <w:proofErr w:type="spellStart"/>
            <w:r w:rsidR="00166A44">
              <w:t>bėrimas</w:t>
            </w:r>
            <w:proofErr w:type="spellEnd"/>
          </w:p>
        </w:tc>
        <w:tc>
          <w:tcPr>
            <w:tcW w:w="1976" w:type="dxa"/>
          </w:tcPr>
          <w:p w14:paraId="43F41952" w14:textId="77777777" w:rsidR="00902470" w:rsidRPr="00885F1C" w:rsidRDefault="00902470" w:rsidP="00542705">
            <w:pPr>
              <w:spacing w:line="240" w:lineRule="auto"/>
              <w:rPr>
                <w:szCs w:val="22"/>
                <w:lang w:val="pt-PT"/>
              </w:rPr>
            </w:pPr>
            <w:r w:rsidRPr="00885F1C">
              <w:rPr>
                <w:lang w:val="pt-PT"/>
              </w:rPr>
              <w:t xml:space="preserve">Toksinė epidermio nekrolizė </w:t>
            </w:r>
          </w:p>
          <w:p w14:paraId="067C3FD3" w14:textId="77777777" w:rsidR="00902470" w:rsidRPr="00885F1C" w:rsidRDefault="00902470" w:rsidP="00542705">
            <w:pPr>
              <w:spacing w:line="240" w:lineRule="auto"/>
              <w:rPr>
                <w:szCs w:val="22"/>
                <w:lang w:val="pt-PT"/>
              </w:rPr>
            </w:pPr>
            <w:r w:rsidRPr="00885F1C">
              <w:rPr>
                <w:i/>
                <w:lang w:val="pt-PT"/>
              </w:rPr>
              <w:t>Stevens-Johnson</w:t>
            </w:r>
            <w:r w:rsidRPr="00885F1C">
              <w:rPr>
                <w:lang w:val="pt-PT"/>
              </w:rPr>
              <w:t xml:space="preserve"> sindromas</w:t>
            </w:r>
          </w:p>
          <w:p w14:paraId="67A93DBE" w14:textId="77777777" w:rsidR="00902470" w:rsidRPr="00885F1C" w:rsidRDefault="00902470" w:rsidP="00542705">
            <w:pPr>
              <w:spacing w:line="240" w:lineRule="auto"/>
              <w:rPr>
                <w:szCs w:val="22"/>
                <w:lang w:val="pt-PT"/>
              </w:rPr>
            </w:pPr>
            <w:r w:rsidRPr="00885F1C">
              <w:rPr>
                <w:lang w:val="pt-PT"/>
              </w:rPr>
              <w:t>Daugia</w:t>
            </w:r>
            <w:r w:rsidR="00224599" w:rsidRPr="00885F1C">
              <w:rPr>
                <w:lang w:val="pt-PT"/>
              </w:rPr>
              <w:t>formė</w:t>
            </w:r>
            <w:r w:rsidRPr="00885F1C">
              <w:rPr>
                <w:lang w:val="pt-PT"/>
              </w:rPr>
              <w:t xml:space="preserve"> eritema</w:t>
            </w:r>
          </w:p>
          <w:p w14:paraId="62B295C9" w14:textId="77777777" w:rsidR="00902470" w:rsidRPr="00885F1C" w:rsidRDefault="00902470" w:rsidP="00542705">
            <w:pPr>
              <w:spacing w:line="240" w:lineRule="auto"/>
              <w:rPr>
                <w:szCs w:val="22"/>
                <w:lang w:val="pt-PT"/>
              </w:rPr>
            </w:pPr>
            <w:r w:rsidRPr="00885F1C">
              <w:rPr>
                <w:lang w:val="pt-PT"/>
              </w:rPr>
              <w:t>Jautrumas šviesai (žr. 4.4 skyrių)</w:t>
            </w:r>
          </w:p>
          <w:p w14:paraId="78293235" w14:textId="77777777" w:rsidR="00902470" w:rsidRPr="00542705" w:rsidRDefault="00902470" w:rsidP="00542705">
            <w:pPr>
              <w:spacing w:line="240" w:lineRule="auto"/>
              <w:rPr>
                <w:szCs w:val="22"/>
              </w:rPr>
            </w:pPr>
            <w:proofErr w:type="spellStart"/>
            <w:r>
              <w:t>Leukocitoklastinis</w:t>
            </w:r>
            <w:proofErr w:type="spellEnd"/>
            <w:r>
              <w:t xml:space="preserve"> </w:t>
            </w:r>
            <w:proofErr w:type="spellStart"/>
            <w:r>
              <w:t>vaskulitas</w:t>
            </w:r>
            <w:proofErr w:type="spellEnd"/>
          </w:p>
          <w:p w14:paraId="5F781490" w14:textId="77777777" w:rsidR="00902470" w:rsidRPr="00542705" w:rsidRDefault="00902470" w:rsidP="00542705">
            <w:pPr>
              <w:spacing w:line="240" w:lineRule="auto"/>
              <w:rPr>
                <w:szCs w:val="22"/>
              </w:rPr>
            </w:pPr>
            <w:proofErr w:type="spellStart"/>
            <w:r>
              <w:t>Stomatitas</w:t>
            </w:r>
            <w:proofErr w:type="spellEnd"/>
          </w:p>
        </w:tc>
      </w:tr>
      <w:tr w:rsidR="00902470" w:rsidRPr="00885F1C" w14:paraId="7F6729C3" w14:textId="77777777" w:rsidTr="00542705">
        <w:tc>
          <w:tcPr>
            <w:tcW w:w="1752" w:type="dxa"/>
          </w:tcPr>
          <w:p w14:paraId="1B674EAB" w14:textId="77777777" w:rsidR="00902470" w:rsidRPr="00885F1C" w:rsidRDefault="00902470" w:rsidP="00542705">
            <w:pPr>
              <w:spacing w:line="240" w:lineRule="auto"/>
              <w:rPr>
                <w:szCs w:val="22"/>
                <w:lang w:val="pt-PT"/>
              </w:rPr>
            </w:pPr>
            <w:r w:rsidRPr="00885F1C">
              <w:rPr>
                <w:lang w:val="pt-PT"/>
              </w:rPr>
              <w:t>Skeleto, raumenų ir jungiamojo audinio sutrikimai*</w:t>
            </w:r>
          </w:p>
        </w:tc>
        <w:tc>
          <w:tcPr>
            <w:tcW w:w="1362" w:type="dxa"/>
          </w:tcPr>
          <w:p w14:paraId="6541C41F" w14:textId="77777777" w:rsidR="00902470" w:rsidRPr="00885F1C" w:rsidRDefault="00902470" w:rsidP="00542705">
            <w:pPr>
              <w:spacing w:line="240" w:lineRule="auto"/>
              <w:rPr>
                <w:szCs w:val="22"/>
                <w:lang w:val="pt-PT"/>
              </w:rPr>
            </w:pPr>
          </w:p>
        </w:tc>
        <w:tc>
          <w:tcPr>
            <w:tcW w:w="2081" w:type="dxa"/>
          </w:tcPr>
          <w:p w14:paraId="270DB679" w14:textId="77777777" w:rsidR="00902470" w:rsidRPr="00542705" w:rsidRDefault="00902470" w:rsidP="00542705">
            <w:pPr>
              <w:spacing w:line="240" w:lineRule="auto"/>
              <w:rPr>
                <w:szCs w:val="22"/>
              </w:rPr>
            </w:pPr>
            <w:proofErr w:type="spellStart"/>
            <w:r>
              <w:t>Artralgija</w:t>
            </w:r>
            <w:proofErr w:type="spellEnd"/>
          </w:p>
          <w:p w14:paraId="541E184C" w14:textId="77777777" w:rsidR="00902470" w:rsidRPr="00542705" w:rsidRDefault="00902470" w:rsidP="00542705">
            <w:pPr>
              <w:spacing w:line="240" w:lineRule="auto"/>
              <w:rPr>
                <w:szCs w:val="22"/>
              </w:rPr>
            </w:pPr>
            <w:proofErr w:type="spellStart"/>
            <w:r>
              <w:t>Mialgija</w:t>
            </w:r>
            <w:proofErr w:type="spellEnd"/>
          </w:p>
        </w:tc>
        <w:tc>
          <w:tcPr>
            <w:tcW w:w="1890" w:type="dxa"/>
          </w:tcPr>
          <w:p w14:paraId="2196FB5F" w14:textId="77777777" w:rsidR="00902470" w:rsidRPr="00542705" w:rsidRDefault="00902470" w:rsidP="00542705">
            <w:pPr>
              <w:spacing w:line="240" w:lineRule="auto"/>
              <w:rPr>
                <w:szCs w:val="22"/>
              </w:rPr>
            </w:pPr>
            <w:proofErr w:type="spellStart"/>
            <w:r>
              <w:t>Sausgyslių</w:t>
            </w:r>
            <w:proofErr w:type="spellEnd"/>
            <w:r>
              <w:t xml:space="preserve"> </w:t>
            </w:r>
            <w:proofErr w:type="spellStart"/>
            <w:r>
              <w:t>sutrikimai</w:t>
            </w:r>
            <w:proofErr w:type="spellEnd"/>
            <w:r>
              <w:t xml:space="preserve"> (</w:t>
            </w:r>
            <w:proofErr w:type="spellStart"/>
            <w:r>
              <w:t>žr</w:t>
            </w:r>
            <w:proofErr w:type="spellEnd"/>
            <w:r>
              <w:t xml:space="preserve">. 4.3 </w:t>
            </w:r>
            <w:proofErr w:type="spellStart"/>
            <w:r>
              <w:t>ir</w:t>
            </w:r>
            <w:proofErr w:type="spellEnd"/>
            <w:r>
              <w:t xml:space="preserve"> 4.4 </w:t>
            </w:r>
            <w:proofErr w:type="spellStart"/>
            <w:r>
              <w:t>skyrius</w:t>
            </w:r>
            <w:proofErr w:type="spellEnd"/>
            <w:r>
              <w:t xml:space="preserve">), </w:t>
            </w:r>
            <w:proofErr w:type="spellStart"/>
            <w:r>
              <w:t>įskaitant</w:t>
            </w:r>
            <w:proofErr w:type="spellEnd"/>
            <w:r>
              <w:t xml:space="preserve"> </w:t>
            </w:r>
            <w:proofErr w:type="spellStart"/>
            <w:r>
              <w:t>tendinitą</w:t>
            </w:r>
            <w:proofErr w:type="spellEnd"/>
            <w:r>
              <w:t xml:space="preserve"> (</w:t>
            </w:r>
            <w:proofErr w:type="spellStart"/>
            <w:r>
              <w:t>pvz</w:t>
            </w:r>
            <w:proofErr w:type="spellEnd"/>
            <w:r>
              <w:t xml:space="preserve">., </w:t>
            </w:r>
            <w:proofErr w:type="spellStart"/>
            <w:r>
              <w:t>Achilo</w:t>
            </w:r>
            <w:proofErr w:type="spellEnd"/>
            <w:r>
              <w:t xml:space="preserve"> </w:t>
            </w:r>
            <w:proofErr w:type="spellStart"/>
            <w:r>
              <w:t>sausgyslės</w:t>
            </w:r>
            <w:proofErr w:type="spellEnd"/>
            <w:r>
              <w:t>)</w:t>
            </w:r>
            <w:r w:rsidR="00166A44">
              <w:t xml:space="preserve">, </w:t>
            </w:r>
            <w:proofErr w:type="spellStart"/>
            <w:r w:rsidR="00166A44">
              <w:t>r</w:t>
            </w:r>
            <w:r>
              <w:t>aumenų</w:t>
            </w:r>
            <w:proofErr w:type="spellEnd"/>
            <w:r>
              <w:t xml:space="preserve"> </w:t>
            </w:r>
            <w:proofErr w:type="spellStart"/>
            <w:r>
              <w:t>silpnumas</w:t>
            </w:r>
            <w:proofErr w:type="spellEnd"/>
            <w:r>
              <w:t xml:space="preserve">, </w:t>
            </w:r>
            <w:proofErr w:type="spellStart"/>
            <w:r>
              <w:t>kuris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ypač</w:t>
            </w:r>
            <w:proofErr w:type="spellEnd"/>
            <w:r>
              <w:t xml:space="preserve"> </w:t>
            </w:r>
            <w:proofErr w:type="spellStart"/>
            <w:r>
              <w:t>svarbus</w:t>
            </w:r>
            <w:proofErr w:type="spellEnd"/>
            <w:r>
              <w:t xml:space="preserve"> </w:t>
            </w:r>
            <w:proofErr w:type="spellStart"/>
            <w:r>
              <w:t>pacientams</w:t>
            </w:r>
            <w:proofErr w:type="spellEnd"/>
            <w:r>
              <w:t xml:space="preserve">, </w:t>
            </w:r>
            <w:proofErr w:type="spellStart"/>
            <w:r>
              <w:t>sergantiems</w:t>
            </w:r>
            <w:proofErr w:type="spellEnd"/>
            <w:r w:rsidR="00166A44">
              <w:t xml:space="preserve"> </w:t>
            </w:r>
            <w:proofErr w:type="spellStart"/>
            <w:r w:rsidR="00166A44">
              <w:t>generalizuota</w:t>
            </w:r>
            <w:proofErr w:type="spellEnd"/>
            <w:r>
              <w:t xml:space="preserve"> </w:t>
            </w:r>
            <w:proofErr w:type="spellStart"/>
            <w:r>
              <w:t>miastenija</w:t>
            </w:r>
            <w:proofErr w:type="spellEnd"/>
          </w:p>
          <w:p w14:paraId="3836243C" w14:textId="77777777" w:rsidR="00902470" w:rsidRPr="00542705" w:rsidRDefault="00902470" w:rsidP="00542705">
            <w:pPr>
              <w:spacing w:line="240" w:lineRule="auto"/>
              <w:rPr>
                <w:szCs w:val="22"/>
              </w:rPr>
            </w:pPr>
            <w:r>
              <w:t>(</w:t>
            </w:r>
            <w:proofErr w:type="spellStart"/>
            <w:r>
              <w:t>žr</w:t>
            </w:r>
            <w:proofErr w:type="spellEnd"/>
            <w:r>
              <w:t xml:space="preserve">. 4.4 </w:t>
            </w:r>
            <w:proofErr w:type="spellStart"/>
            <w:r>
              <w:t>skyrių</w:t>
            </w:r>
            <w:proofErr w:type="spellEnd"/>
            <w:r>
              <w:t>)</w:t>
            </w:r>
          </w:p>
        </w:tc>
        <w:tc>
          <w:tcPr>
            <w:tcW w:w="1976" w:type="dxa"/>
          </w:tcPr>
          <w:p w14:paraId="1018D888" w14:textId="77777777" w:rsidR="00902470" w:rsidRPr="00542705" w:rsidRDefault="00902470" w:rsidP="00542705">
            <w:pPr>
              <w:spacing w:line="240" w:lineRule="auto"/>
              <w:rPr>
                <w:szCs w:val="22"/>
              </w:rPr>
            </w:pPr>
            <w:proofErr w:type="spellStart"/>
            <w:r>
              <w:t>Rabdomiolizė</w:t>
            </w:r>
            <w:proofErr w:type="spellEnd"/>
          </w:p>
          <w:p w14:paraId="24379EDE" w14:textId="77777777" w:rsidR="00902470" w:rsidRPr="00542705" w:rsidRDefault="00902470" w:rsidP="00542705">
            <w:pPr>
              <w:spacing w:line="240" w:lineRule="auto"/>
              <w:rPr>
                <w:szCs w:val="22"/>
              </w:rPr>
            </w:pPr>
            <w:proofErr w:type="spellStart"/>
            <w:r>
              <w:t>Sausgyslių</w:t>
            </w:r>
            <w:proofErr w:type="spellEnd"/>
            <w:r>
              <w:t xml:space="preserve"> </w:t>
            </w:r>
            <w:proofErr w:type="spellStart"/>
            <w:r>
              <w:t>plyšimas</w:t>
            </w:r>
            <w:proofErr w:type="spellEnd"/>
            <w:r>
              <w:t xml:space="preserve"> (</w:t>
            </w:r>
            <w:proofErr w:type="spellStart"/>
            <w:r>
              <w:t>pvz</w:t>
            </w:r>
            <w:proofErr w:type="spellEnd"/>
            <w:r>
              <w:t xml:space="preserve">., </w:t>
            </w:r>
            <w:proofErr w:type="spellStart"/>
            <w:r>
              <w:t>Achilo</w:t>
            </w:r>
            <w:proofErr w:type="spellEnd"/>
            <w:r>
              <w:t xml:space="preserve"> </w:t>
            </w:r>
            <w:proofErr w:type="spellStart"/>
            <w:r>
              <w:t>sausgyslė</w:t>
            </w:r>
            <w:proofErr w:type="spellEnd"/>
            <w:r>
              <w:t>) (</w:t>
            </w:r>
            <w:proofErr w:type="spellStart"/>
            <w:r>
              <w:t>žr</w:t>
            </w:r>
            <w:proofErr w:type="spellEnd"/>
            <w:r>
              <w:t xml:space="preserve">. 4.3 </w:t>
            </w:r>
            <w:proofErr w:type="spellStart"/>
            <w:r>
              <w:t>ir</w:t>
            </w:r>
            <w:proofErr w:type="spellEnd"/>
            <w:r>
              <w:t xml:space="preserve"> 4.4 </w:t>
            </w:r>
            <w:proofErr w:type="spellStart"/>
            <w:r>
              <w:t>skyrius</w:t>
            </w:r>
            <w:proofErr w:type="spellEnd"/>
            <w:r>
              <w:t xml:space="preserve">) </w:t>
            </w:r>
          </w:p>
          <w:p w14:paraId="04D66CBD" w14:textId="77777777" w:rsidR="00902470" w:rsidRPr="00885F1C" w:rsidRDefault="00902470" w:rsidP="00542705">
            <w:pPr>
              <w:spacing w:line="240" w:lineRule="auto"/>
              <w:rPr>
                <w:szCs w:val="22"/>
                <w:lang w:val="pt-PT"/>
              </w:rPr>
            </w:pPr>
            <w:r w:rsidRPr="00885F1C">
              <w:rPr>
                <w:lang w:val="pt-PT"/>
              </w:rPr>
              <w:t>Raiščių plyšimas</w:t>
            </w:r>
          </w:p>
          <w:p w14:paraId="31164A14" w14:textId="77777777" w:rsidR="00902470" w:rsidRPr="00885F1C" w:rsidRDefault="00902470" w:rsidP="00542705">
            <w:pPr>
              <w:spacing w:line="240" w:lineRule="auto"/>
              <w:rPr>
                <w:szCs w:val="22"/>
                <w:lang w:val="pt-PT"/>
              </w:rPr>
            </w:pPr>
            <w:r w:rsidRPr="00885F1C">
              <w:rPr>
                <w:lang w:val="pt-PT"/>
              </w:rPr>
              <w:t>Raumenų plyšimas</w:t>
            </w:r>
          </w:p>
          <w:p w14:paraId="3F24BCAE" w14:textId="77777777" w:rsidR="00902470" w:rsidRPr="00885F1C" w:rsidRDefault="00902470" w:rsidP="00542705">
            <w:pPr>
              <w:spacing w:line="240" w:lineRule="auto"/>
              <w:rPr>
                <w:szCs w:val="22"/>
                <w:lang w:val="pt-PT"/>
              </w:rPr>
            </w:pPr>
            <w:r w:rsidRPr="00885F1C">
              <w:rPr>
                <w:lang w:val="pt-PT"/>
              </w:rPr>
              <w:t>Artritas</w:t>
            </w:r>
          </w:p>
        </w:tc>
      </w:tr>
      <w:tr w:rsidR="00902470" w:rsidRPr="00885F1C" w14:paraId="73BE999D" w14:textId="77777777" w:rsidTr="00542705">
        <w:tc>
          <w:tcPr>
            <w:tcW w:w="1752" w:type="dxa"/>
          </w:tcPr>
          <w:p w14:paraId="33BA13C7" w14:textId="77777777" w:rsidR="00902470" w:rsidRPr="00885F1C" w:rsidRDefault="00902470" w:rsidP="00542705">
            <w:pPr>
              <w:spacing w:line="240" w:lineRule="auto"/>
              <w:rPr>
                <w:szCs w:val="22"/>
                <w:lang w:val="pt-PT"/>
              </w:rPr>
            </w:pPr>
            <w:r w:rsidRPr="00885F1C">
              <w:rPr>
                <w:lang w:val="pt-PT"/>
              </w:rPr>
              <w:t>Inkstų ir šlapimo takų sutrikimai</w:t>
            </w:r>
          </w:p>
        </w:tc>
        <w:tc>
          <w:tcPr>
            <w:tcW w:w="1362" w:type="dxa"/>
          </w:tcPr>
          <w:p w14:paraId="04958F8A" w14:textId="77777777" w:rsidR="00902470" w:rsidRPr="00885F1C" w:rsidRDefault="00902470" w:rsidP="00542705">
            <w:pPr>
              <w:spacing w:line="240" w:lineRule="auto"/>
              <w:rPr>
                <w:szCs w:val="22"/>
                <w:lang w:val="pt-PT"/>
              </w:rPr>
            </w:pPr>
          </w:p>
        </w:tc>
        <w:tc>
          <w:tcPr>
            <w:tcW w:w="2081" w:type="dxa"/>
          </w:tcPr>
          <w:p w14:paraId="78B0573A" w14:textId="77777777" w:rsidR="00902470" w:rsidRPr="00542705" w:rsidRDefault="00902470" w:rsidP="00542705">
            <w:pPr>
              <w:spacing w:line="240" w:lineRule="auto"/>
              <w:rPr>
                <w:szCs w:val="22"/>
              </w:rPr>
            </w:pPr>
            <w:proofErr w:type="spellStart"/>
            <w:r>
              <w:t>Padidėjęs</w:t>
            </w:r>
            <w:proofErr w:type="spellEnd"/>
            <w:r>
              <w:t xml:space="preserve"> </w:t>
            </w:r>
            <w:proofErr w:type="spellStart"/>
            <w:r>
              <w:t>kreatinino</w:t>
            </w:r>
            <w:proofErr w:type="spellEnd"/>
            <w:r>
              <w:t xml:space="preserve"> </w:t>
            </w:r>
            <w:proofErr w:type="spellStart"/>
            <w:r>
              <w:t>kiekis</w:t>
            </w:r>
            <w:proofErr w:type="spellEnd"/>
            <w:r>
              <w:t xml:space="preserve"> </w:t>
            </w:r>
            <w:proofErr w:type="spellStart"/>
            <w:r>
              <w:t>kraujyje</w:t>
            </w:r>
            <w:proofErr w:type="spellEnd"/>
          </w:p>
        </w:tc>
        <w:tc>
          <w:tcPr>
            <w:tcW w:w="1890" w:type="dxa"/>
          </w:tcPr>
          <w:p w14:paraId="200F51D2" w14:textId="77777777" w:rsidR="00902470" w:rsidRPr="00885F1C" w:rsidRDefault="00902470" w:rsidP="00542705">
            <w:pPr>
              <w:spacing w:line="240" w:lineRule="auto"/>
              <w:rPr>
                <w:szCs w:val="22"/>
                <w:lang w:val="pt-PT"/>
              </w:rPr>
            </w:pPr>
            <w:r w:rsidRPr="00885F1C">
              <w:rPr>
                <w:lang w:val="pt-PT"/>
              </w:rPr>
              <w:t xml:space="preserve">Ūminis inkstų nepakankamumas (pvz., dėl </w:t>
            </w:r>
            <w:r w:rsidRPr="00885F1C">
              <w:rPr>
                <w:lang w:val="pt-PT"/>
              </w:rPr>
              <w:lastRenderedPageBreak/>
              <w:t>intersticinio nefrito)</w:t>
            </w:r>
          </w:p>
        </w:tc>
        <w:tc>
          <w:tcPr>
            <w:tcW w:w="1976" w:type="dxa"/>
          </w:tcPr>
          <w:p w14:paraId="06C2A19C" w14:textId="77777777" w:rsidR="00902470" w:rsidRPr="00885F1C" w:rsidRDefault="00902470" w:rsidP="00542705">
            <w:pPr>
              <w:spacing w:line="240" w:lineRule="auto"/>
              <w:rPr>
                <w:szCs w:val="22"/>
                <w:lang w:val="pt-PT"/>
              </w:rPr>
            </w:pPr>
          </w:p>
        </w:tc>
      </w:tr>
      <w:tr w:rsidR="00902470" w:rsidRPr="00036777" w14:paraId="0654F96F" w14:textId="77777777" w:rsidTr="00542705">
        <w:tc>
          <w:tcPr>
            <w:tcW w:w="1752" w:type="dxa"/>
          </w:tcPr>
          <w:p w14:paraId="721801DC" w14:textId="77777777" w:rsidR="00902470" w:rsidRPr="00885F1C" w:rsidRDefault="00902470" w:rsidP="00542705">
            <w:pPr>
              <w:spacing w:line="240" w:lineRule="auto"/>
              <w:rPr>
                <w:szCs w:val="22"/>
                <w:lang w:val="pt-PT"/>
              </w:rPr>
            </w:pPr>
            <w:r w:rsidRPr="00885F1C">
              <w:rPr>
                <w:lang w:val="pt-PT"/>
              </w:rPr>
              <w:t xml:space="preserve">Bendrieji sutrikimai ir </w:t>
            </w:r>
            <w:r w:rsidRPr="00885F1C">
              <w:rPr>
                <w:noProof/>
                <w:lang w:val="pt-PT"/>
              </w:rPr>
              <w:t>vartojimo vietos pažeidimai</w:t>
            </w:r>
            <w:r w:rsidRPr="00885F1C">
              <w:rPr>
                <w:lang w:val="pt-PT"/>
              </w:rPr>
              <w:t>*</w:t>
            </w:r>
          </w:p>
        </w:tc>
        <w:tc>
          <w:tcPr>
            <w:tcW w:w="1362" w:type="dxa"/>
          </w:tcPr>
          <w:p w14:paraId="1E0C4F6F" w14:textId="77777777" w:rsidR="00902470" w:rsidRPr="00885F1C" w:rsidRDefault="00902470" w:rsidP="00542705">
            <w:pPr>
              <w:spacing w:line="240" w:lineRule="auto"/>
              <w:rPr>
                <w:i/>
                <w:iCs/>
                <w:szCs w:val="22"/>
                <w:u w:val="single"/>
                <w:lang w:val="pt-PT"/>
              </w:rPr>
            </w:pPr>
            <w:r w:rsidRPr="00885F1C">
              <w:rPr>
                <w:i/>
                <w:u w:val="single"/>
                <w:lang w:val="pt-PT"/>
              </w:rPr>
              <w:t>Taikoma tik intraveninei formai:</w:t>
            </w:r>
          </w:p>
          <w:p w14:paraId="59500833" w14:textId="77777777" w:rsidR="00902470" w:rsidRPr="00885F1C" w:rsidRDefault="00902470" w:rsidP="00542705">
            <w:pPr>
              <w:spacing w:line="240" w:lineRule="auto"/>
              <w:rPr>
                <w:szCs w:val="22"/>
                <w:lang w:val="pt-PT"/>
              </w:rPr>
            </w:pPr>
            <w:r w:rsidRPr="00885F1C">
              <w:rPr>
                <w:lang w:val="pt-PT"/>
              </w:rPr>
              <w:t>Reakcija infuzijos vietoje (skausmas, paraudimas)</w:t>
            </w:r>
          </w:p>
        </w:tc>
        <w:tc>
          <w:tcPr>
            <w:tcW w:w="2081" w:type="dxa"/>
          </w:tcPr>
          <w:p w14:paraId="6E57732D" w14:textId="77777777" w:rsidR="00902470" w:rsidRPr="00542705" w:rsidRDefault="00902470" w:rsidP="00542705">
            <w:pPr>
              <w:spacing w:line="240" w:lineRule="auto"/>
              <w:rPr>
                <w:szCs w:val="22"/>
              </w:rPr>
            </w:pPr>
            <w:proofErr w:type="spellStart"/>
            <w:r>
              <w:t>Astenija</w:t>
            </w:r>
            <w:proofErr w:type="spellEnd"/>
          </w:p>
        </w:tc>
        <w:tc>
          <w:tcPr>
            <w:tcW w:w="1890" w:type="dxa"/>
          </w:tcPr>
          <w:p w14:paraId="2BEA7FB5" w14:textId="77777777" w:rsidR="00902470" w:rsidRPr="00542705" w:rsidRDefault="00902470" w:rsidP="00542705">
            <w:pPr>
              <w:spacing w:line="240" w:lineRule="auto"/>
              <w:rPr>
                <w:szCs w:val="22"/>
              </w:rPr>
            </w:pPr>
            <w:proofErr w:type="spellStart"/>
            <w:r>
              <w:t>Karščiavimas</w:t>
            </w:r>
            <w:proofErr w:type="spellEnd"/>
          </w:p>
        </w:tc>
        <w:tc>
          <w:tcPr>
            <w:tcW w:w="1976" w:type="dxa"/>
          </w:tcPr>
          <w:p w14:paraId="5E320E0E" w14:textId="77777777" w:rsidR="00902470" w:rsidRPr="00542705" w:rsidRDefault="00902470" w:rsidP="00542705">
            <w:pPr>
              <w:spacing w:line="240" w:lineRule="auto"/>
              <w:rPr>
                <w:szCs w:val="22"/>
              </w:rPr>
            </w:pPr>
            <w:proofErr w:type="spellStart"/>
            <w:r>
              <w:t>Skausmas</w:t>
            </w:r>
            <w:proofErr w:type="spellEnd"/>
            <w:r>
              <w:t xml:space="preserve"> (</w:t>
            </w:r>
            <w:proofErr w:type="spellStart"/>
            <w:r>
              <w:t>įskaitant</w:t>
            </w:r>
            <w:proofErr w:type="spellEnd"/>
            <w:r>
              <w:t xml:space="preserve"> </w:t>
            </w:r>
            <w:proofErr w:type="spellStart"/>
            <w:r>
              <w:t>nugaros</w:t>
            </w:r>
            <w:proofErr w:type="spellEnd"/>
            <w:r>
              <w:t xml:space="preserve">, </w:t>
            </w:r>
            <w:proofErr w:type="spellStart"/>
            <w:r>
              <w:t>krūtinės</w:t>
            </w:r>
            <w:proofErr w:type="spellEnd"/>
            <w:r>
              <w:t xml:space="preserve"> </w:t>
            </w:r>
            <w:proofErr w:type="spellStart"/>
            <w:r>
              <w:t>ir</w:t>
            </w:r>
            <w:proofErr w:type="spellEnd"/>
            <w:r>
              <w:t xml:space="preserve"> </w:t>
            </w:r>
            <w:proofErr w:type="spellStart"/>
            <w:r>
              <w:t>galūnių</w:t>
            </w:r>
            <w:proofErr w:type="spellEnd"/>
            <w:r>
              <w:t xml:space="preserve"> </w:t>
            </w:r>
            <w:proofErr w:type="spellStart"/>
            <w:r>
              <w:t>skausmą</w:t>
            </w:r>
            <w:proofErr w:type="spellEnd"/>
            <w:r>
              <w:t>)</w:t>
            </w:r>
          </w:p>
          <w:p w14:paraId="41521DFB" w14:textId="77777777" w:rsidR="00902470" w:rsidRPr="00542705" w:rsidRDefault="00902470" w:rsidP="00542705">
            <w:pPr>
              <w:rPr>
                <w:szCs w:val="22"/>
              </w:rPr>
            </w:pPr>
          </w:p>
        </w:tc>
      </w:tr>
    </w:tbl>
    <w:p w14:paraId="04F1C33C" w14:textId="77777777" w:rsidR="00902470" w:rsidRPr="00036777" w:rsidRDefault="00902470" w:rsidP="00902470">
      <w:pPr>
        <w:spacing w:line="240" w:lineRule="auto"/>
        <w:jc w:val="both"/>
        <w:rPr>
          <w:szCs w:val="22"/>
        </w:rPr>
      </w:pPr>
      <w:r>
        <w:rPr>
          <w:vertAlign w:val="superscript"/>
        </w:rPr>
        <w:t>1</w:t>
      </w:r>
      <w:r>
        <w:t xml:space="preserve"> </w:t>
      </w:r>
      <w:proofErr w:type="spellStart"/>
      <w:r>
        <w:t>Anafilaksinių</w:t>
      </w:r>
      <w:proofErr w:type="spellEnd"/>
      <w:r>
        <w:t xml:space="preserve"> </w:t>
      </w:r>
      <w:proofErr w:type="spellStart"/>
      <w:r>
        <w:t>ir</w:t>
      </w:r>
      <w:proofErr w:type="spellEnd"/>
      <w:r>
        <w:t xml:space="preserve"> </w:t>
      </w:r>
      <w:proofErr w:type="spellStart"/>
      <w:r>
        <w:t>anafilaktoidinių</w:t>
      </w:r>
      <w:proofErr w:type="spellEnd"/>
      <w:r>
        <w:t xml:space="preserve"> </w:t>
      </w:r>
      <w:proofErr w:type="spellStart"/>
      <w:r>
        <w:t>reakcijų</w:t>
      </w:r>
      <w:proofErr w:type="spellEnd"/>
      <w:r>
        <w:t xml:space="preserve"> </w:t>
      </w:r>
      <w:proofErr w:type="spellStart"/>
      <w:r>
        <w:t>kartais</w:t>
      </w:r>
      <w:proofErr w:type="spellEnd"/>
      <w:r>
        <w:t xml:space="preserve"> </w:t>
      </w:r>
      <w:proofErr w:type="spellStart"/>
      <w:r>
        <w:t>gali</w:t>
      </w:r>
      <w:proofErr w:type="spellEnd"/>
      <w:r>
        <w:t xml:space="preserve"> </w:t>
      </w:r>
      <w:proofErr w:type="spellStart"/>
      <w:r>
        <w:t>pasireikšti</w:t>
      </w:r>
      <w:proofErr w:type="spellEnd"/>
      <w:r>
        <w:t xml:space="preserve"> net po </w:t>
      </w:r>
      <w:proofErr w:type="spellStart"/>
      <w:r>
        <w:t>pirmosios</w:t>
      </w:r>
      <w:proofErr w:type="spellEnd"/>
      <w:r>
        <w:t xml:space="preserve"> </w:t>
      </w:r>
      <w:proofErr w:type="spellStart"/>
      <w:r>
        <w:t>dozės</w:t>
      </w:r>
      <w:proofErr w:type="spellEnd"/>
      <w:r>
        <w:t>.</w:t>
      </w:r>
    </w:p>
    <w:p w14:paraId="49DB9935" w14:textId="77777777" w:rsidR="00902470" w:rsidRPr="00885F1C" w:rsidRDefault="00902470" w:rsidP="00902470">
      <w:pPr>
        <w:spacing w:line="240" w:lineRule="auto"/>
        <w:jc w:val="both"/>
        <w:rPr>
          <w:szCs w:val="22"/>
          <w:lang w:val="pt-PT"/>
        </w:rPr>
      </w:pPr>
      <w:r w:rsidRPr="00885F1C">
        <w:rPr>
          <w:vertAlign w:val="superscript"/>
          <w:lang w:val="pt-PT"/>
        </w:rPr>
        <w:t>2</w:t>
      </w:r>
      <w:r w:rsidRPr="00885F1C">
        <w:rPr>
          <w:lang w:val="pt-PT"/>
        </w:rPr>
        <w:t xml:space="preserve"> Gleivinės </w:t>
      </w:r>
      <w:r w:rsidR="00166A44" w:rsidRPr="00885F1C">
        <w:rPr>
          <w:lang w:val="pt-PT"/>
        </w:rPr>
        <w:t xml:space="preserve">ir odos </w:t>
      </w:r>
      <w:r w:rsidRPr="00885F1C">
        <w:rPr>
          <w:lang w:val="pt-PT"/>
        </w:rPr>
        <w:t>reakcijos kartais gali pasireikšti net po pirmosios dozės</w:t>
      </w:r>
    </w:p>
    <w:p w14:paraId="089159E1" w14:textId="77777777" w:rsidR="00902470" w:rsidRPr="00885F1C" w:rsidRDefault="00902470" w:rsidP="00902470">
      <w:pPr>
        <w:spacing w:line="240" w:lineRule="auto"/>
        <w:jc w:val="both"/>
        <w:rPr>
          <w:szCs w:val="22"/>
          <w:u w:val="single"/>
          <w:lang w:val="pt-PT"/>
        </w:rPr>
      </w:pPr>
    </w:p>
    <w:p w14:paraId="4B31B520" w14:textId="77777777" w:rsidR="00902470" w:rsidRPr="00885F1C" w:rsidRDefault="00902470" w:rsidP="00902470">
      <w:pPr>
        <w:spacing w:line="240" w:lineRule="auto"/>
        <w:jc w:val="both"/>
        <w:rPr>
          <w:szCs w:val="22"/>
          <w:lang w:val="pt-PT"/>
        </w:rPr>
      </w:pPr>
      <w:r w:rsidRPr="00885F1C">
        <w:rPr>
          <w:lang w:val="pt-PT"/>
        </w:rPr>
        <w:t>Kiti nepageidaujami poveikiai, susiję su fluorochinolonų vartojimu, yra:</w:t>
      </w:r>
    </w:p>
    <w:p w14:paraId="4CFE62CB" w14:textId="77777777" w:rsidR="00902470" w:rsidRPr="00885F1C" w:rsidRDefault="00902470" w:rsidP="00902470">
      <w:pPr>
        <w:spacing w:line="240" w:lineRule="auto"/>
        <w:jc w:val="both"/>
        <w:rPr>
          <w:szCs w:val="22"/>
          <w:lang w:val="pt-PT"/>
        </w:rPr>
      </w:pPr>
      <w:r w:rsidRPr="00885F1C">
        <w:rPr>
          <w:lang w:val="pt-PT"/>
        </w:rPr>
        <w:t>-</w:t>
      </w:r>
      <w:r w:rsidRPr="00885F1C">
        <w:rPr>
          <w:lang w:val="pt-PT"/>
        </w:rPr>
        <w:tab/>
        <w:t>porfirijos priepuoliai pacientams, sergantiems porfirija.</w:t>
      </w:r>
    </w:p>
    <w:p w14:paraId="5620DB3D" w14:textId="77777777" w:rsidR="00902470" w:rsidRPr="00885F1C" w:rsidRDefault="00902470" w:rsidP="00902470">
      <w:pPr>
        <w:spacing w:line="240" w:lineRule="auto"/>
        <w:jc w:val="both"/>
        <w:rPr>
          <w:szCs w:val="22"/>
          <w:lang w:val="pt-PT"/>
        </w:rPr>
      </w:pPr>
    </w:p>
    <w:p w14:paraId="458796AA" w14:textId="77777777" w:rsidR="00902470" w:rsidRPr="00885F1C" w:rsidRDefault="00902470" w:rsidP="00885F1C">
      <w:pPr>
        <w:spacing w:line="240" w:lineRule="auto"/>
        <w:rPr>
          <w:szCs w:val="22"/>
          <w:lang w:val="lt-LT"/>
        </w:rPr>
      </w:pPr>
      <w:r w:rsidRPr="00885F1C">
        <w:rPr>
          <w:lang w:val="pt-PT"/>
        </w:rPr>
        <w:t xml:space="preserve">* </w:t>
      </w:r>
      <w:r w:rsidRPr="00885F1C">
        <w:rPr>
          <w:lang w:val="lt-LT"/>
        </w:rPr>
        <w:t>Labai retais atvejais buvo pranešta apie ilgalaikes (trunkančias mėnesius ar metus), neįgalumą sukeliančias ir potencialiai negrįžtamas sunkias vaistų reakcijas, paveikiančias kelias, kartais kelias</w:t>
      </w:r>
      <w:r w:rsidR="00477DFA" w:rsidRPr="00885F1C">
        <w:rPr>
          <w:lang w:val="lt-LT"/>
        </w:rPr>
        <w:t xml:space="preserve"> vienu metu</w:t>
      </w:r>
      <w:r w:rsidRPr="00885F1C">
        <w:rPr>
          <w:lang w:val="lt-LT"/>
        </w:rPr>
        <w:t xml:space="preserve">, organų sistemas ir jutimus (įskaitant </w:t>
      </w:r>
      <w:r w:rsidR="00166A44" w:rsidRPr="00885F1C">
        <w:rPr>
          <w:lang w:val="lt-LT"/>
        </w:rPr>
        <w:t xml:space="preserve">tokias </w:t>
      </w:r>
      <w:r w:rsidRPr="00885F1C">
        <w:rPr>
          <w:lang w:val="lt-LT"/>
        </w:rPr>
        <w:t>reakcijas</w:t>
      </w:r>
      <w:r w:rsidR="00166A44" w:rsidRPr="00885F1C">
        <w:rPr>
          <w:lang w:val="lt-LT"/>
        </w:rPr>
        <w:t xml:space="preserve"> kaip</w:t>
      </w:r>
      <w:r w:rsidRPr="00885F1C">
        <w:rPr>
          <w:lang w:val="lt-LT"/>
        </w:rPr>
        <w:t xml:space="preserve"> </w:t>
      </w:r>
      <w:proofErr w:type="spellStart"/>
      <w:r w:rsidRPr="00885F1C">
        <w:rPr>
          <w:lang w:val="lt-LT"/>
        </w:rPr>
        <w:t>tendinitą</w:t>
      </w:r>
      <w:proofErr w:type="spellEnd"/>
      <w:r w:rsidRPr="00885F1C">
        <w:rPr>
          <w:lang w:val="lt-LT"/>
        </w:rPr>
        <w:t xml:space="preserve">, sausgyslių plyšimą, </w:t>
      </w:r>
      <w:proofErr w:type="spellStart"/>
      <w:r w:rsidRPr="00885F1C">
        <w:rPr>
          <w:lang w:val="lt-LT"/>
        </w:rPr>
        <w:t>artralgiją</w:t>
      </w:r>
      <w:proofErr w:type="spellEnd"/>
      <w:r w:rsidRPr="00885F1C">
        <w:rPr>
          <w:lang w:val="lt-LT"/>
        </w:rPr>
        <w:t>, galūnių skausm</w:t>
      </w:r>
      <w:r w:rsidR="00107B40" w:rsidRPr="00885F1C">
        <w:rPr>
          <w:lang w:val="lt-LT"/>
        </w:rPr>
        <w:t>ą</w:t>
      </w:r>
      <w:r w:rsidRPr="00885F1C">
        <w:rPr>
          <w:lang w:val="lt-LT"/>
        </w:rPr>
        <w:t>, eisenos sutrikim</w:t>
      </w:r>
      <w:r w:rsidR="00107B40" w:rsidRPr="00885F1C">
        <w:rPr>
          <w:lang w:val="lt-LT"/>
        </w:rPr>
        <w:t>ą</w:t>
      </w:r>
      <w:r w:rsidRPr="00885F1C">
        <w:rPr>
          <w:lang w:val="lt-LT"/>
        </w:rPr>
        <w:t>, neuropatij</w:t>
      </w:r>
      <w:r w:rsidR="00107B40" w:rsidRPr="00885F1C">
        <w:rPr>
          <w:lang w:val="lt-LT"/>
        </w:rPr>
        <w:t>a</w:t>
      </w:r>
      <w:r w:rsidRPr="00885F1C">
        <w:rPr>
          <w:lang w:val="lt-LT"/>
        </w:rPr>
        <w:t>s, susijusi</w:t>
      </w:r>
      <w:r w:rsidR="00107B40" w:rsidRPr="00885F1C">
        <w:rPr>
          <w:lang w:val="lt-LT"/>
        </w:rPr>
        <w:t>a</w:t>
      </w:r>
      <w:r w:rsidRPr="00885F1C">
        <w:rPr>
          <w:lang w:val="lt-LT"/>
        </w:rPr>
        <w:t xml:space="preserve">s su </w:t>
      </w:r>
      <w:proofErr w:type="spellStart"/>
      <w:r w:rsidRPr="00885F1C">
        <w:rPr>
          <w:lang w:val="lt-LT"/>
        </w:rPr>
        <w:t>parestezija</w:t>
      </w:r>
      <w:proofErr w:type="spellEnd"/>
      <w:r w:rsidRPr="00885F1C">
        <w:rPr>
          <w:lang w:val="lt-LT"/>
        </w:rPr>
        <w:t xml:space="preserve">, depresija, nuovargiu, atminties sutrikimais, miego sutrikimais ir klausos, regos, skonio ir uoslės sutrikimais) buvo pranešta kai kuriais atvejais, susijusiais su </w:t>
      </w:r>
      <w:proofErr w:type="spellStart"/>
      <w:r w:rsidRPr="00885F1C">
        <w:rPr>
          <w:lang w:val="lt-LT"/>
        </w:rPr>
        <w:t>chinolonų</w:t>
      </w:r>
      <w:proofErr w:type="spellEnd"/>
      <w:r w:rsidRPr="00885F1C">
        <w:rPr>
          <w:lang w:val="lt-LT"/>
        </w:rPr>
        <w:t xml:space="preserve"> ir </w:t>
      </w:r>
      <w:proofErr w:type="spellStart"/>
      <w:r w:rsidRPr="00885F1C">
        <w:rPr>
          <w:lang w:val="lt-LT"/>
        </w:rPr>
        <w:t>fluorochinolonų</w:t>
      </w:r>
      <w:proofErr w:type="spellEnd"/>
      <w:r w:rsidRPr="00885F1C">
        <w:rPr>
          <w:lang w:val="lt-LT"/>
        </w:rPr>
        <w:t xml:space="preserve"> vartojimu, nepriklausomai nuo anksčiau buvusių rizikos veiksnių (žr. 4.4 skyrių).</w:t>
      </w:r>
    </w:p>
    <w:p w14:paraId="7DABD9FC" w14:textId="77777777" w:rsidR="00902470" w:rsidRPr="00885F1C" w:rsidRDefault="00902470" w:rsidP="00885F1C">
      <w:pPr>
        <w:spacing w:line="240" w:lineRule="auto"/>
        <w:rPr>
          <w:szCs w:val="22"/>
          <w:lang w:val="lt-LT"/>
        </w:rPr>
      </w:pPr>
    </w:p>
    <w:p w14:paraId="44D69DC5" w14:textId="77777777" w:rsidR="00902470" w:rsidRPr="00885F1C" w:rsidRDefault="00902470" w:rsidP="00885F1C">
      <w:pPr>
        <w:spacing w:line="240" w:lineRule="auto"/>
        <w:rPr>
          <w:szCs w:val="22"/>
          <w:u w:val="single"/>
          <w:lang w:val="lt-LT"/>
        </w:rPr>
      </w:pPr>
      <w:r w:rsidRPr="00885F1C">
        <w:rPr>
          <w:lang w:val="lt-LT"/>
        </w:rPr>
        <w:t xml:space="preserve">** </w:t>
      </w:r>
      <w:proofErr w:type="spellStart"/>
      <w:r w:rsidRPr="00885F1C">
        <w:rPr>
          <w:lang w:val="lt-LT"/>
        </w:rPr>
        <w:t>Fluorochinolonus</w:t>
      </w:r>
      <w:proofErr w:type="spellEnd"/>
      <w:r w:rsidRPr="00885F1C">
        <w:rPr>
          <w:lang w:val="lt-LT"/>
        </w:rPr>
        <w:t xml:space="preserve"> vartojantiems pacientams buvo pranešta apie aortos aneurizmos ir </w:t>
      </w:r>
      <w:r w:rsidR="00107B40" w:rsidRPr="00885F1C">
        <w:rPr>
          <w:lang w:val="lt-LT"/>
        </w:rPr>
        <w:t>atsisluoksniavimo</w:t>
      </w:r>
      <w:r w:rsidRPr="00885F1C">
        <w:rPr>
          <w:lang w:val="lt-LT"/>
        </w:rPr>
        <w:t xml:space="preserve">, kartais komplikuoto plyšimu (įskaitant mirtinus atvejus), ir bet kurios širdies vožtuvo </w:t>
      </w:r>
      <w:proofErr w:type="spellStart"/>
      <w:r w:rsidRPr="00885F1C">
        <w:rPr>
          <w:lang w:val="lt-LT"/>
        </w:rPr>
        <w:t>regurgitacijos</w:t>
      </w:r>
      <w:proofErr w:type="spellEnd"/>
      <w:r w:rsidRPr="00885F1C">
        <w:rPr>
          <w:lang w:val="lt-LT"/>
        </w:rPr>
        <w:t xml:space="preserve">/nepakankamumo atvejus (žr. 4.4 skyrių). </w:t>
      </w:r>
    </w:p>
    <w:p w14:paraId="786F66E7" w14:textId="77777777" w:rsidR="00F34163" w:rsidRPr="00885F1C" w:rsidRDefault="00F34163" w:rsidP="00885F1C">
      <w:pPr>
        <w:autoSpaceDE w:val="0"/>
        <w:autoSpaceDN w:val="0"/>
        <w:adjustRightInd w:val="0"/>
        <w:rPr>
          <w:u w:val="single"/>
          <w:lang w:val="lt-LT"/>
        </w:rPr>
      </w:pPr>
    </w:p>
    <w:p w14:paraId="64CBB20A" w14:textId="77777777" w:rsidR="00F34163" w:rsidRPr="000A79DC" w:rsidRDefault="00F34163" w:rsidP="00885F1C">
      <w:pPr>
        <w:autoSpaceDE w:val="0"/>
        <w:autoSpaceDN w:val="0"/>
        <w:adjustRightInd w:val="0"/>
        <w:rPr>
          <w:szCs w:val="24"/>
          <w:u w:val="single"/>
          <w:lang w:val="lt-LT"/>
        </w:rPr>
      </w:pPr>
      <w:r w:rsidRPr="000A79DC">
        <w:rPr>
          <w:noProof/>
          <w:szCs w:val="24"/>
          <w:u w:val="single"/>
          <w:lang w:val="lt-LT"/>
        </w:rPr>
        <w:t>Pranešimas apie įtariamas nepageidaujamas reakcijas</w:t>
      </w:r>
    </w:p>
    <w:p w14:paraId="757A08DD" w14:textId="77777777" w:rsidR="00C352F7" w:rsidRDefault="00F34163" w:rsidP="00166A44">
      <w:pPr>
        <w:ind w:right="-449"/>
        <w:rPr>
          <w:rFonts w:eastAsia="Calibri"/>
          <w:color w:val="000000"/>
          <w:szCs w:val="22"/>
          <w:lang w:val="lt-LT"/>
        </w:rPr>
      </w:pPr>
      <w:r w:rsidRPr="000A79DC">
        <w:rPr>
          <w:noProof/>
          <w:szCs w:val="24"/>
          <w:lang w:val="lt-LT"/>
        </w:rPr>
        <w:t xml:space="preserve">Svarbu pranešti apie įtariamas nepageidaujamas reakcijas, pastebėtas po vaistinio preparato </w:t>
      </w:r>
      <w:r w:rsidR="00444711" w:rsidRPr="000A79DC">
        <w:rPr>
          <w:noProof/>
          <w:szCs w:val="24"/>
          <w:lang w:val="lt-LT"/>
        </w:rPr>
        <w:t>registracijos</w:t>
      </w:r>
      <w:r w:rsidRPr="000A79DC">
        <w:rPr>
          <w:noProof/>
          <w:szCs w:val="24"/>
          <w:lang w:val="lt-LT"/>
        </w:rPr>
        <w:t>,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w:t>
      </w:r>
      <w:r w:rsidR="00C352F7">
        <w:rPr>
          <w:noProof/>
          <w:szCs w:val="24"/>
          <w:lang w:val="lt-LT"/>
        </w:rPr>
        <w:t xml:space="preserve"> per </w:t>
      </w:r>
      <w:r w:rsidR="00C352F7">
        <w:rPr>
          <w:rFonts w:eastAsia="Calibri"/>
          <w:color w:val="000000"/>
          <w:szCs w:val="22"/>
          <w:lang w:val="lt-LT" w:eastAsia="zh-CN"/>
        </w:rPr>
        <w:t xml:space="preserve">Valstybinė vaistų kontrolės tarnyba prie Lietuvos Respublikos sveikatos apsaugos ministerijos </w:t>
      </w:r>
      <w:r w:rsidR="00C352F7" w:rsidRPr="00C352F7">
        <w:rPr>
          <w:rFonts w:eastAsia="Calibri"/>
          <w:noProof/>
          <w:szCs w:val="22"/>
          <w:lang w:val="lt-LT" w:eastAsia="zh-CN"/>
        </w:rPr>
        <w:t>Tel.: +370 800 73</w:t>
      </w:r>
      <w:r w:rsidR="00C352F7">
        <w:rPr>
          <w:rFonts w:eastAsia="Calibri"/>
          <w:noProof/>
          <w:szCs w:val="22"/>
          <w:lang w:val="lt-LT" w:eastAsia="zh-CN"/>
        </w:rPr>
        <w:t> </w:t>
      </w:r>
      <w:r w:rsidR="00C352F7" w:rsidRPr="00C352F7">
        <w:rPr>
          <w:rFonts w:eastAsia="Calibri"/>
          <w:noProof/>
          <w:szCs w:val="22"/>
          <w:lang w:val="lt-LT" w:eastAsia="zh-CN"/>
        </w:rPr>
        <w:t>568</w:t>
      </w:r>
      <w:r w:rsidR="00C352F7">
        <w:rPr>
          <w:rFonts w:eastAsia="Calibri"/>
          <w:noProof/>
          <w:szCs w:val="22"/>
          <w:lang w:val="lt-LT" w:eastAsia="zh-CN"/>
        </w:rPr>
        <w:t xml:space="preserve"> </w:t>
      </w:r>
      <w:r w:rsidR="00C352F7" w:rsidRPr="00C673CB">
        <w:rPr>
          <w:rFonts w:eastAsia="Calibri"/>
          <w:color w:val="000000"/>
          <w:szCs w:val="22"/>
          <w:lang w:val="lt-LT"/>
        </w:rPr>
        <w:t>Informacija pranešimo formos pildymui ir pateikimui:</w:t>
      </w:r>
      <w:r w:rsidR="00C352F7">
        <w:rPr>
          <w:rFonts w:eastAsia="Calibri"/>
          <w:color w:val="000000"/>
          <w:szCs w:val="22"/>
          <w:lang w:val="lt-LT"/>
        </w:rPr>
        <w:t xml:space="preserve"> </w:t>
      </w:r>
      <w:hyperlink r:id="rId6" w:history="1">
        <w:r w:rsidR="00C352F7" w:rsidRPr="006F756F">
          <w:rPr>
            <w:rStyle w:val="Hipersaitas"/>
            <w:rFonts w:eastAsia="Calibri"/>
            <w:szCs w:val="22"/>
            <w:lang w:val="lt-LT"/>
          </w:rPr>
          <w:t>https://vvkt.lrv.lt/lt/</w:t>
        </w:r>
      </w:hyperlink>
    </w:p>
    <w:p w14:paraId="65B30151" w14:textId="77777777" w:rsidR="00F34163" w:rsidRPr="00B34FA1" w:rsidRDefault="00F34163" w:rsidP="00F34163">
      <w:pPr>
        <w:rPr>
          <w:szCs w:val="24"/>
          <w:lang w:val="lt-LT"/>
        </w:rPr>
      </w:pPr>
    </w:p>
    <w:p w14:paraId="1F466428"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6A7D234D" w14:textId="77777777" w:rsidR="00F34163" w:rsidRPr="00B34FA1" w:rsidRDefault="00F34163" w:rsidP="00F34163">
      <w:pPr>
        <w:rPr>
          <w:szCs w:val="24"/>
          <w:lang w:val="lt-LT"/>
        </w:rPr>
      </w:pPr>
    </w:p>
    <w:p w14:paraId="5DC039D5" w14:textId="77777777" w:rsidR="00902470" w:rsidRPr="00902470" w:rsidRDefault="00902470" w:rsidP="00885F1C">
      <w:pPr>
        <w:tabs>
          <w:tab w:val="clear" w:pos="567"/>
        </w:tabs>
        <w:spacing w:line="240" w:lineRule="auto"/>
        <w:rPr>
          <w:szCs w:val="22"/>
          <w:lang w:val="lt-LT"/>
        </w:rPr>
      </w:pPr>
      <w:r w:rsidRPr="00902470">
        <w:rPr>
          <w:lang w:val="lt-LT"/>
        </w:rPr>
        <w:t xml:space="preserve">Remiantis </w:t>
      </w:r>
      <w:proofErr w:type="spellStart"/>
      <w:r w:rsidRPr="00902470">
        <w:rPr>
          <w:lang w:val="lt-LT"/>
        </w:rPr>
        <w:t>toksikologiniais</w:t>
      </w:r>
      <w:proofErr w:type="spellEnd"/>
      <w:r w:rsidRPr="00902470">
        <w:rPr>
          <w:lang w:val="lt-LT"/>
        </w:rPr>
        <w:t xml:space="preserve"> tyrimais su gyvūnais arba klinikiniais farmakologiniais tyrimais, atliktais su didesnėmis nei terapinėmis dozėmis, svarbiausi simptomai, kurių galima tikėtis po ūmaus </w:t>
      </w:r>
      <w:proofErr w:type="spellStart"/>
      <w:r w:rsidRPr="00902470">
        <w:rPr>
          <w:lang w:val="lt-LT"/>
        </w:rPr>
        <w:t>Levofloxacin</w:t>
      </w:r>
      <w:proofErr w:type="spellEnd"/>
      <w:r w:rsidRPr="00902470">
        <w:rPr>
          <w:lang w:val="lt-LT"/>
        </w:rPr>
        <w:t xml:space="preserve"> Basi 5</w:t>
      </w:r>
      <w:r>
        <w:rPr>
          <w:lang w:val="lt-LT"/>
        </w:rPr>
        <w:t> </w:t>
      </w:r>
      <w:r w:rsidRPr="00902470">
        <w:rPr>
          <w:lang w:val="lt-LT"/>
        </w:rPr>
        <w:t xml:space="preserve">mg/ml infuzinio tirpalo perdozavimo, yra centrinės nervų sistemos simptomai, tokie kaip sumišimas, </w:t>
      </w:r>
      <w:r w:rsidR="00107B40">
        <w:rPr>
          <w:lang w:val="lt-LT"/>
        </w:rPr>
        <w:t>svaigulys</w:t>
      </w:r>
      <w:r w:rsidRPr="00902470">
        <w:rPr>
          <w:lang w:val="lt-LT"/>
        </w:rPr>
        <w:t>, sąmonės sutrikimas ir traukuliai, QT intervalo pailgėjimas.</w:t>
      </w:r>
    </w:p>
    <w:p w14:paraId="327779B2" w14:textId="77777777" w:rsidR="00902470" w:rsidRPr="00902470" w:rsidRDefault="00902470" w:rsidP="00885F1C">
      <w:pPr>
        <w:tabs>
          <w:tab w:val="clear" w:pos="567"/>
        </w:tabs>
        <w:spacing w:line="240" w:lineRule="auto"/>
        <w:rPr>
          <w:szCs w:val="22"/>
          <w:lang w:val="lt-LT"/>
        </w:rPr>
      </w:pPr>
    </w:p>
    <w:p w14:paraId="2C8468EC" w14:textId="77777777" w:rsidR="00902470" w:rsidRPr="00902470" w:rsidRDefault="00902470" w:rsidP="00885F1C">
      <w:pPr>
        <w:tabs>
          <w:tab w:val="clear" w:pos="567"/>
        </w:tabs>
        <w:spacing w:line="240" w:lineRule="auto"/>
        <w:rPr>
          <w:iCs/>
          <w:szCs w:val="22"/>
          <w:lang w:val="lt-LT"/>
        </w:rPr>
      </w:pPr>
      <w:r w:rsidRPr="00902470">
        <w:rPr>
          <w:lang w:val="lt-LT"/>
        </w:rPr>
        <w:t>Po vaist</w:t>
      </w:r>
      <w:r w:rsidR="000B21AB">
        <w:rPr>
          <w:lang w:val="lt-LT"/>
        </w:rPr>
        <w:t>inio preparato</w:t>
      </w:r>
      <w:r w:rsidRPr="00902470">
        <w:rPr>
          <w:lang w:val="lt-LT"/>
        </w:rPr>
        <w:t xml:space="preserve"> pateikimo į rinką buvo pastebėti centrinės nervų sistemos poveikiai, įskaitant sumišimą, traukulius, haliucinacijas ir drebulį.</w:t>
      </w:r>
    </w:p>
    <w:p w14:paraId="6EB9F59B" w14:textId="77777777" w:rsidR="00902470" w:rsidRPr="00902470" w:rsidRDefault="00902470" w:rsidP="00885F1C">
      <w:pPr>
        <w:tabs>
          <w:tab w:val="clear" w:pos="567"/>
        </w:tabs>
        <w:spacing w:line="240" w:lineRule="auto"/>
        <w:rPr>
          <w:iCs/>
          <w:szCs w:val="22"/>
          <w:lang w:val="lt-LT"/>
        </w:rPr>
      </w:pPr>
    </w:p>
    <w:p w14:paraId="6F102D46" w14:textId="77777777" w:rsidR="00902470" w:rsidRPr="00885F1C" w:rsidRDefault="00902470" w:rsidP="00885F1C">
      <w:pPr>
        <w:tabs>
          <w:tab w:val="clear" w:pos="567"/>
        </w:tabs>
        <w:spacing w:line="240" w:lineRule="auto"/>
        <w:rPr>
          <w:iCs/>
          <w:szCs w:val="22"/>
          <w:lang w:val="lt-LT"/>
        </w:rPr>
      </w:pPr>
      <w:r w:rsidRPr="00902470">
        <w:rPr>
          <w:lang w:val="lt-LT"/>
        </w:rPr>
        <w:t xml:space="preserve">Perdozavus reikia taikyti simptominį gydymą. Reikia stebėti EKG, nes gali pailgėti QT intervalas. Hemodializė, įskaitant </w:t>
      </w:r>
      <w:proofErr w:type="spellStart"/>
      <w:r w:rsidRPr="00902470">
        <w:rPr>
          <w:lang w:val="lt-LT"/>
        </w:rPr>
        <w:t>peritoninę</w:t>
      </w:r>
      <w:proofErr w:type="spellEnd"/>
      <w:r w:rsidRPr="00902470">
        <w:rPr>
          <w:lang w:val="lt-LT"/>
        </w:rPr>
        <w:t xml:space="preserve"> dializę ir CAPD, nėra veiksminga </w:t>
      </w:r>
      <w:proofErr w:type="spellStart"/>
      <w:r w:rsidRPr="00902470">
        <w:rPr>
          <w:lang w:val="lt-LT"/>
        </w:rPr>
        <w:t>levofloksacin</w:t>
      </w:r>
      <w:r w:rsidR="000B21AB">
        <w:rPr>
          <w:lang w:val="lt-LT"/>
        </w:rPr>
        <w:t>o</w:t>
      </w:r>
      <w:proofErr w:type="spellEnd"/>
      <w:r w:rsidR="000B21AB">
        <w:rPr>
          <w:lang w:val="lt-LT"/>
        </w:rPr>
        <w:t xml:space="preserve"> šalinimui</w:t>
      </w:r>
      <w:r w:rsidRPr="00902470">
        <w:rPr>
          <w:lang w:val="lt-LT"/>
        </w:rPr>
        <w:t xml:space="preserve"> iš organizmo. </w:t>
      </w:r>
      <w:r w:rsidRPr="00885F1C">
        <w:rPr>
          <w:lang w:val="lt-LT"/>
        </w:rPr>
        <w:t>Specifinio priešnuodžio nėra.</w:t>
      </w:r>
    </w:p>
    <w:p w14:paraId="5AA5BAE8" w14:textId="77777777" w:rsidR="00F34163" w:rsidRPr="00B34FA1" w:rsidRDefault="00F34163" w:rsidP="00F34163">
      <w:pPr>
        <w:rPr>
          <w:szCs w:val="24"/>
          <w:lang w:val="lt-LT"/>
        </w:rPr>
      </w:pPr>
    </w:p>
    <w:p w14:paraId="23004673" w14:textId="77777777" w:rsidR="00F34163" w:rsidRPr="00B34FA1" w:rsidRDefault="00F34163" w:rsidP="00F34163">
      <w:pPr>
        <w:rPr>
          <w:szCs w:val="24"/>
          <w:lang w:val="lt-LT"/>
        </w:rPr>
      </w:pPr>
    </w:p>
    <w:p w14:paraId="5C9B8065"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14:paraId="54997BA1" w14:textId="77777777" w:rsidR="00F34163" w:rsidRPr="00B34FA1" w:rsidRDefault="00F34163" w:rsidP="00F34163">
      <w:pPr>
        <w:rPr>
          <w:szCs w:val="24"/>
          <w:lang w:val="lt-LT"/>
        </w:rPr>
      </w:pPr>
    </w:p>
    <w:p w14:paraId="1F28C0A2"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r>
      <w:proofErr w:type="spellStart"/>
      <w:r w:rsidRPr="00B34FA1">
        <w:rPr>
          <w:rFonts w:ascii="Times New Roman" w:hAnsi="Times New Roman"/>
          <w:sz w:val="22"/>
          <w:lang w:val="lt-LT"/>
        </w:rPr>
        <w:t>Farmakodinaminės</w:t>
      </w:r>
      <w:proofErr w:type="spellEnd"/>
      <w:r w:rsidRPr="00B34FA1">
        <w:rPr>
          <w:rFonts w:ascii="Times New Roman" w:hAnsi="Times New Roman"/>
          <w:sz w:val="22"/>
          <w:lang w:val="lt-LT"/>
        </w:rPr>
        <w:t xml:space="preserve"> savybės</w:t>
      </w:r>
    </w:p>
    <w:p w14:paraId="7972C4F7" w14:textId="77777777" w:rsidR="00F34163" w:rsidRPr="00B34FA1" w:rsidRDefault="00F34163" w:rsidP="00166A44">
      <w:pPr>
        <w:rPr>
          <w:szCs w:val="24"/>
          <w:lang w:val="lt-LT"/>
        </w:rPr>
      </w:pPr>
    </w:p>
    <w:p w14:paraId="42FB27D3" w14:textId="77777777" w:rsidR="00C352F7" w:rsidRPr="00C352F7" w:rsidRDefault="00F34163" w:rsidP="00885F1C">
      <w:pPr>
        <w:spacing w:line="240" w:lineRule="auto"/>
        <w:rPr>
          <w:szCs w:val="22"/>
          <w:lang w:val="lt-LT"/>
        </w:rPr>
      </w:pPr>
      <w:r w:rsidRPr="00B34FA1">
        <w:rPr>
          <w:noProof/>
          <w:szCs w:val="24"/>
          <w:lang w:val="lt-LT"/>
        </w:rPr>
        <w:t xml:space="preserve">Farmakoterapinė grupė – </w:t>
      </w:r>
      <w:proofErr w:type="spellStart"/>
      <w:r w:rsidR="00C352F7" w:rsidRPr="00C352F7">
        <w:rPr>
          <w:lang w:val="lt-LT"/>
        </w:rPr>
        <w:t>chinoloniniai</w:t>
      </w:r>
      <w:proofErr w:type="spellEnd"/>
      <w:r w:rsidR="00C352F7" w:rsidRPr="00C352F7">
        <w:rPr>
          <w:lang w:val="lt-LT"/>
        </w:rPr>
        <w:t xml:space="preserve"> antibakteriniai vaistai, </w:t>
      </w:r>
      <w:proofErr w:type="spellStart"/>
      <w:r w:rsidR="00C352F7" w:rsidRPr="00C352F7">
        <w:rPr>
          <w:lang w:val="lt-LT"/>
        </w:rPr>
        <w:t>fluorochinolonai</w:t>
      </w:r>
      <w:proofErr w:type="spellEnd"/>
      <w:r w:rsidR="00C352F7" w:rsidRPr="00C352F7">
        <w:rPr>
          <w:lang w:val="lt-LT"/>
        </w:rPr>
        <w:t>, ATC kodas: J01MA12</w:t>
      </w:r>
    </w:p>
    <w:p w14:paraId="3833994D" w14:textId="77777777" w:rsidR="00C352F7" w:rsidRPr="00C352F7" w:rsidRDefault="00C352F7" w:rsidP="00885F1C">
      <w:pPr>
        <w:spacing w:line="240" w:lineRule="auto"/>
        <w:rPr>
          <w:szCs w:val="22"/>
          <w:lang w:val="lt-LT"/>
        </w:rPr>
      </w:pPr>
      <w:proofErr w:type="spellStart"/>
      <w:r w:rsidRPr="00C352F7">
        <w:rPr>
          <w:lang w:val="lt-LT"/>
        </w:rPr>
        <w:lastRenderedPageBreak/>
        <w:t>Levofloksacinas</w:t>
      </w:r>
      <w:proofErr w:type="spellEnd"/>
      <w:r w:rsidRPr="00C352F7">
        <w:rPr>
          <w:lang w:val="lt-LT"/>
        </w:rPr>
        <w:t xml:space="preserve"> yra sintetinis </w:t>
      </w:r>
      <w:proofErr w:type="spellStart"/>
      <w:r w:rsidRPr="00C352F7">
        <w:rPr>
          <w:lang w:val="lt-LT"/>
        </w:rPr>
        <w:t>fluorochinolonų</w:t>
      </w:r>
      <w:proofErr w:type="spellEnd"/>
      <w:r w:rsidRPr="00C352F7">
        <w:rPr>
          <w:lang w:val="lt-LT"/>
        </w:rPr>
        <w:t xml:space="preserve"> klasės antibakterinis vaist</w:t>
      </w:r>
      <w:r w:rsidR="000B21AB">
        <w:rPr>
          <w:lang w:val="lt-LT"/>
        </w:rPr>
        <w:t>inis preparatas</w:t>
      </w:r>
      <w:r w:rsidRPr="00C352F7">
        <w:rPr>
          <w:lang w:val="lt-LT"/>
        </w:rPr>
        <w:t xml:space="preserve"> ir yra </w:t>
      </w:r>
      <w:proofErr w:type="spellStart"/>
      <w:r w:rsidRPr="00C352F7">
        <w:rPr>
          <w:lang w:val="lt-LT"/>
        </w:rPr>
        <w:t>raceminės</w:t>
      </w:r>
      <w:proofErr w:type="spellEnd"/>
      <w:r w:rsidRPr="00C352F7">
        <w:rPr>
          <w:lang w:val="lt-LT"/>
        </w:rPr>
        <w:t xml:space="preserve"> veikliosios medžiagos </w:t>
      </w:r>
      <w:proofErr w:type="spellStart"/>
      <w:r w:rsidRPr="00C352F7">
        <w:rPr>
          <w:lang w:val="lt-LT"/>
        </w:rPr>
        <w:t>ofloksacino</w:t>
      </w:r>
      <w:proofErr w:type="spellEnd"/>
      <w:r w:rsidRPr="00C352F7">
        <w:rPr>
          <w:lang w:val="lt-LT"/>
        </w:rPr>
        <w:t xml:space="preserve"> S (-) </w:t>
      </w:r>
      <w:proofErr w:type="spellStart"/>
      <w:r w:rsidRPr="00C352F7">
        <w:rPr>
          <w:lang w:val="lt-LT"/>
        </w:rPr>
        <w:t>enantiomeras</w:t>
      </w:r>
      <w:proofErr w:type="spellEnd"/>
      <w:r w:rsidRPr="00C352F7">
        <w:rPr>
          <w:lang w:val="lt-LT"/>
        </w:rPr>
        <w:t>.</w:t>
      </w:r>
    </w:p>
    <w:p w14:paraId="2E8CFC09" w14:textId="77777777" w:rsidR="00F34163" w:rsidRPr="00B34FA1" w:rsidRDefault="00F34163" w:rsidP="00166A44">
      <w:pPr>
        <w:rPr>
          <w:szCs w:val="24"/>
          <w:lang w:val="lt-LT"/>
        </w:rPr>
      </w:pPr>
    </w:p>
    <w:p w14:paraId="71ADAFAC" w14:textId="77777777" w:rsidR="00C352F7" w:rsidRPr="00C352F7" w:rsidRDefault="00C352F7" w:rsidP="00885F1C">
      <w:pPr>
        <w:tabs>
          <w:tab w:val="clear" w:pos="567"/>
        </w:tabs>
        <w:autoSpaceDE w:val="0"/>
        <w:autoSpaceDN w:val="0"/>
        <w:adjustRightInd w:val="0"/>
        <w:spacing w:line="240" w:lineRule="auto"/>
        <w:rPr>
          <w:szCs w:val="22"/>
          <w:u w:val="single"/>
          <w:lang w:val="lt-LT"/>
        </w:rPr>
      </w:pPr>
      <w:r w:rsidRPr="00C352F7">
        <w:rPr>
          <w:u w:val="single"/>
          <w:lang w:val="lt-LT"/>
        </w:rPr>
        <w:t>Veikimo mechanizmas</w:t>
      </w:r>
    </w:p>
    <w:p w14:paraId="2F39417C" w14:textId="77777777" w:rsidR="00C352F7" w:rsidRPr="00C352F7" w:rsidRDefault="00C352F7" w:rsidP="00885F1C">
      <w:pPr>
        <w:tabs>
          <w:tab w:val="clear" w:pos="567"/>
        </w:tabs>
        <w:autoSpaceDE w:val="0"/>
        <w:autoSpaceDN w:val="0"/>
        <w:adjustRightInd w:val="0"/>
        <w:spacing w:line="240" w:lineRule="auto"/>
        <w:rPr>
          <w:szCs w:val="22"/>
          <w:lang w:val="lt-LT"/>
        </w:rPr>
      </w:pPr>
      <w:r w:rsidRPr="00C352F7">
        <w:rPr>
          <w:lang w:val="lt-LT"/>
        </w:rPr>
        <w:t xml:space="preserve">Kaip </w:t>
      </w:r>
      <w:proofErr w:type="spellStart"/>
      <w:r w:rsidRPr="00C352F7">
        <w:rPr>
          <w:lang w:val="lt-LT"/>
        </w:rPr>
        <w:t>fluorochinolonų</w:t>
      </w:r>
      <w:proofErr w:type="spellEnd"/>
      <w:r w:rsidRPr="00C352F7">
        <w:rPr>
          <w:lang w:val="lt-LT"/>
        </w:rPr>
        <w:t xml:space="preserve"> antibakterinis preparatas, </w:t>
      </w:r>
      <w:proofErr w:type="spellStart"/>
      <w:r w:rsidRPr="00C352F7">
        <w:rPr>
          <w:lang w:val="lt-LT"/>
        </w:rPr>
        <w:t>levofloksacinas</w:t>
      </w:r>
      <w:proofErr w:type="spellEnd"/>
      <w:r w:rsidRPr="00C352F7">
        <w:rPr>
          <w:lang w:val="lt-LT"/>
        </w:rPr>
        <w:t xml:space="preserve"> veikia DNR-DNR-</w:t>
      </w:r>
      <w:proofErr w:type="spellStart"/>
      <w:r w:rsidRPr="00C352F7">
        <w:rPr>
          <w:lang w:val="lt-LT"/>
        </w:rPr>
        <w:t>girazės</w:t>
      </w:r>
      <w:proofErr w:type="spellEnd"/>
      <w:r w:rsidRPr="00C352F7">
        <w:rPr>
          <w:lang w:val="lt-LT"/>
        </w:rPr>
        <w:t xml:space="preserve"> kompleksą ir </w:t>
      </w:r>
      <w:proofErr w:type="spellStart"/>
      <w:r w:rsidRPr="00C352F7">
        <w:rPr>
          <w:lang w:val="lt-LT"/>
        </w:rPr>
        <w:t>topoizomerazę</w:t>
      </w:r>
      <w:proofErr w:type="spellEnd"/>
      <w:r w:rsidRPr="00C352F7">
        <w:rPr>
          <w:lang w:val="lt-LT"/>
        </w:rPr>
        <w:t xml:space="preserve"> IV.</w:t>
      </w:r>
    </w:p>
    <w:p w14:paraId="42921062" w14:textId="77777777" w:rsidR="00C352F7" w:rsidRPr="00C352F7" w:rsidRDefault="00C352F7" w:rsidP="00C352F7">
      <w:pPr>
        <w:tabs>
          <w:tab w:val="clear" w:pos="567"/>
        </w:tabs>
        <w:autoSpaceDE w:val="0"/>
        <w:autoSpaceDN w:val="0"/>
        <w:adjustRightInd w:val="0"/>
        <w:spacing w:line="240" w:lineRule="auto"/>
        <w:jc w:val="both"/>
        <w:rPr>
          <w:szCs w:val="22"/>
          <w:lang w:val="lt-LT"/>
        </w:rPr>
      </w:pPr>
    </w:p>
    <w:p w14:paraId="788B4D60" w14:textId="77777777" w:rsidR="00C352F7" w:rsidRPr="00C352F7" w:rsidRDefault="00C352F7" w:rsidP="00C352F7">
      <w:pPr>
        <w:tabs>
          <w:tab w:val="clear" w:pos="567"/>
        </w:tabs>
        <w:autoSpaceDE w:val="0"/>
        <w:autoSpaceDN w:val="0"/>
        <w:adjustRightInd w:val="0"/>
        <w:spacing w:line="240" w:lineRule="auto"/>
        <w:jc w:val="both"/>
        <w:rPr>
          <w:szCs w:val="22"/>
          <w:u w:val="single"/>
          <w:lang w:val="lt-LT"/>
        </w:rPr>
      </w:pPr>
      <w:r w:rsidRPr="00C352F7">
        <w:rPr>
          <w:u w:val="single"/>
          <w:lang w:val="lt-LT"/>
        </w:rPr>
        <w:t>PK/PD santykis</w:t>
      </w:r>
    </w:p>
    <w:p w14:paraId="13244A8C" w14:textId="77777777" w:rsidR="00C352F7" w:rsidRPr="00C352F7" w:rsidRDefault="00C352F7" w:rsidP="00885F1C">
      <w:pPr>
        <w:tabs>
          <w:tab w:val="clear" w:pos="567"/>
        </w:tabs>
        <w:autoSpaceDE w:val="0"/>
        <w:autoSpaceDN w:val="0"/>
        <w:adjustRightInd w:val="0"/>
        <w:spacing w:line="240" w:lineRule="auto"/>
        <w:rPr>
          <w:szCs w:val="22"/>
          <w:lang w:val="lt-LT"/>
        </w:rPr>
      </w:pPr>
      <w:proofErr w:type="spellStart"/>
      <w:r w:rsidRPr="00C352F7">
        <w:rPr>
          <w:lang w:val="lt-LT"/>
        </w:rPr>
        <w:t>Levofloksacino</w:t>
      </w:r>
      <w:proofErr w:type="spellEnd"/>
      <w:r w:rsidRPr="00C352F7">
        <w:rPr>
          <w:lang w:val="lt-LT"/>
        </w:rPr>
        <w:t xml:space="preserve"> baktericidinio aktyvumo laipsnis priklauso nuo maksimalios koncentracijos serume (</w:t>
      </w:r>
      <w:proofErr w:type="spellStart"/>
      <w:r w:rsidRPr="00C352F7">
        <w:rPr>
          <w:lang w:val="lt-LT"/>
        </w:rPr>
        <w:t>Cmax</w:t>
      </w:r>
      <w:proofErr w:type="spellEnd"/>
      <w:r w:rsidRPr="00C352F7">
        <w:rPr>
          <w:lang w:val="lt-LT"/>
        </w:rPr>
        <w:t>) arba ploto po kreive (AUC) ir minimalios slopinančios koncentracijos (MIC) santykio.</w:t>
      </w:r>
    </w:p>
    <w:p w14:paraId="724C9B46" w14:textId="77777777" w:rsidR="00C352F7" w:rsidRPr="00C352F7" w:rsidRDefault="00C352F7" w:rsidP="00885F1C">
      <w:pPr>
        <w:tabs>
          <w:tab w:val="clear" w:pos="567"/>
        </w:tabs>
        <w:autoSpaceDE w:val="0"/>
        <w:autoSpaceDN w:val="0"/>
        <w:adjustRightInd w:val="0"/>
        <w:spacing w:line="240" w:lineRule="auto"/>
        <w:rPr>
          <w:szCs w:val="22"/>
          <w:lang w:val="lt-LT"/>
        </w:rPr>
      </w:pPr>
    </w:p>
    <w:p w14:paraId="7FEDB207" w14:textId="77777777" w:rsidR="00C352F7" w:rsidRPr="00C352F7" w:rsidRDefault="00C352F7" w:rsidP="00885F1C">
      <w:pPr>
        <w:tabs>
          <w:tab w:val="clear" w:pos="567"/>
        </w:tabs>
        <w:autoSpaceDE w:val="0"/>
        <w:autoSpaceDN w:val="0"/>
        <w:adjustRightInd w:val="0"/>
        <w:spacing w:line="240" w:lineRule="auto"/>
        <w:rPr>
          <w:szCs w:val="22"/>
          <w:u w:val="single"/>
          <w:lang w:val="lt-LT"/>
        </w:rPr>
      </w:pPr>
      <w:r w:rsidRPr="00C352F7">
        <w:rPr>
          <w:u w:val="single"/>
          <w:lang w:val="lt-LT"/>
        </w:rPr>
        <w:t>Atsparumo mechanizmas</w:t>
      </w:r>
    </w:p>
    <w:p w14:paraId="5CD3C26F" w14:textId="77777777" w:rsidR="00C352F7" w:rsidRPr="00C352F7" w:rsidRDefault="00C352F7" w:rsidP="00885F1C">
      <w:pPr>
        <w:tabs>
          <w:tab w:val="clear" w:pos="567"/>
        </w:tabs>
        <w:autoSpaceDE w:val="0"/>
        <w:autoSpaceDN w:val="0"/>
        <w:adjustRightInd w:val="0"/>
        <w:spacing w:line="240" w:lineRule="auto"/>
        <w:rPr>
          <w:szCs w:val="22"/>
          <w:lang w:val="lt-LT"/>
        </w:rPr>
      </w:pPr>
      <w:r w:rsidRPr="00C352F7">
        <w:rPr>
          <w:lang w:val="lt-LT"/>
        </w:rPr>
        <w:t xml:space="preserve">Atsparumas </w:t>
      </w:r>
      <w:proofErr w:type="spellStart"/>
      <w:r w:rsidRPr="00C352F7">
        <w:rPr>
          <w:lang w:val="lt-LT"/>
        </w:rPr>
        <w:t>levofloksacinui</w:t>
      </w:r>
      <w:proofErr w:type="spellEnd"/>
      <w:r w:rsidRPr="00C352F7">
        <w:rPr>
          <w:lang w:val="lt-LT"/>
        </w:rPr>
        <w:t xml:space="preserve"> įgyjamas per laipsnišką procesą, kurio metu mutacijos įvyksta abiejų II tipo </w:t>
      </w:r>
      <w:proofErr w:type="spellStart"/>
      <w:r w:rsidRPr="00C352F7">
        <w:rPr>
          <w:lang w:val="lt-LT"/>
        </w:rPr>
        <w:t>topoizomerazių</w:t>
      </w:r>
      <w:proofErr w:type="spellEnd"/>
      <w:r w:rsidRPr="00C352F7">
        <w:rPr>
          <w:lang w:val="lt-LT"/>
        </w:rPr>
        <w:t xml:space="preserve">, DNR </w:t>
      </w:r>
      <w:proofErr w:type="spellStart"/>
      <w:r w:rsidRPr="00C352F7">
        <w:rPr>
          <w:lang w:val="lt-LT"/>
        </w:rPr>
        <w:t>g</w:t>
      </w:r>
      <w:r w:rsidR="000B21AB">
        <w:rPr>
          <w:lang w:val="lt-LT"/>
        </w:rPr>
        <w:t>irazės</w:t>
      </w:r>
      <w:proofErr w:type="spellEnd"/>
      <w:r w:rsidRPr="00C352F7">
        <w:rPr>
          <w:lang w:val="lt-LT"/>
        </w:rPr>
        <w:t xml:space="preserve"> ir </w:t>
      </w:r>
      <w:proofErr w:type="spellStart"/>
      <w:r w:rsidRPr="00C352F7">
        <w:rPr>
          <w:lang w:val="lt-LT"/>
        </w:rPr>
        <w:t>topoizomerazės</w:t>
      </w:r>
      <w:proofErr w:type="spellEnd"/>
      <w:r w:rsidRPr="00C352F7">
        <w:rPr>
          <w:lang w:val="lt-LT"/>
        </w:rPr>
        <w:t xml:space="preserve"> IV, tikslinėse vietose. Kiti atsparumo mechanizmai, tokie kaip </w:t>
      </w:r>
      <w:proofErr w:type="spellStart"/>
      <w:r w:rsidRPr="00C352F7">
        <w:rPr>
          <w:lang w:val="lt-LT"/>
        </w:rPr>
        <w:t>permeacijos</w:t>
      </w:r>
      <w:proofErr w:type="spellEnd"/>
      <w:r w:rsidRPr="00C352F7">
        <w:rPr>
          <w:lang w:val="lt-LT"/>
        </w:rPr>
        <w:t xml:space="preserve"> barjerai (dažni </w:t>
      </w:r>
      <w:proofErr w:type="spellStart"/>
      <w:r w:rsidRPr="00C352F7">
        <w:rPr>
          <w:i/>
          <w:lang w:val="lt-LT"/>
        </w:rPr>
        <w:t>Pseudomonas</w:t>
      </w:r>
      <w:proofErr w:type="spellEnd"/>
      <w:r w:rsidRPr="00C352F7">
        <w:rPr>
          <w:i/>
          <w:lang w:val="lt-LT"/>
        </w:rPr>
        <w:t xml:space="preserve"> </w:t>
      </w:r>
      <w:proofErr w:type="spellStart"/>
      <w:r w:rsidRPr="00C352F7">
        <w:rPr>
          <w:i/>
          <w:lang w:val="lt-LT"/>
        </w:rPr>
        <w:t>aeruginosa</w:t>
      </w:r>
      <w:proofErr w:type="spellEnd"/>
      <w:r w:rsidRPr="00C352F7">
        <w:rPr>
          <w:lang w:val="lt-LT"/>
        </w:rPr>
        <w:t xml:space="preserve">) ir išsiskyrimo mechanizmai, taip pat gali turėti įtakos jautrumui </w:t>
      </w:r>
      <w:proofErr w:type="spellStart"/>
      <w:r w:rsidRPr="00C352F7">
        <w:rPr>
          <w:lang w:val="lt-LT"/>
        </w:rPr>
        <w:t>levofloksacinui</w:t>
      </w:r>
      <w:proofErr w:type="spellEnd"/>
      <w:r w:rsidRPr="00C352F7">
        <w:rPr>
          <w:lang w:val="lt-LT"/>
        </w:rPr>
        <w:t>.</w:t>
      </w:r>
    </w:p>
    <w:p w14:paraId="42D6FAF5" w14:textId="77777777" w:rsidR="00C352F7" w:rsidRPr="00C352F7" w:rsidRDefault="00C352F7" w:rsidP="00885F1C">
      <w:pPr>
        <w:tabs>
          <w:tab w:val="clear" w:pos="567"/>
        </w:tabs>
        <w:autoSpaceDE w:val="0"/>
        <w:autoSpaceDN w:val="0"/>
        <w:adjustRightInd w:val="0"/>
        <w:spacing w:line="240" w:lineRule="auto"/>
        <w:rPr>
          <w:szCs w:val="22"/>
          <w:lang w:val="lt-LT"/>
        </w:rPr>
      </w:pPr>
      <w:r w:rsidRPr="00C352F7">
        <w:rPr>
          <w:lang w:val="lt-LT"/>
        </w:rPr>
        <w:t xml:space="preserve">Stebimas kryžminis atsparumas tarp </w:t>
      </w:r>
      <w:proofErr w:type="spellStart"/>
      <w:r w:rsidRPr="00C352F7">
        <w:rPr>
          <w:lang w:val="lt-LT"/>
        </w:rPr>
        <w:t>levofloksacino</w:t>
      </w:r>
      <w:proofErr w:type="spellEnd"/>
      <w:r w:rsidRPr="00C352F7">
        <w:rPr>
          <w:lang w:val="lt-LT"/>
        </w:rPr>
        <w:t xml:space="preserve"> ir kitų </w:t>
      </w:r>
      <w:proofErr w:type="spellStart"/>
      <w:r w:rsidRPr="00C352F7">
        <w:rPr>
          <w:lang w:val="lt-LT"/>
        </w:rPr>
        <w:t>fluorochinolonų</w:t>
      </w:r>
      <w:proofErr w:type="spellEnd"/>
      <w:r w:rsidRPr="00C352F7">
        <w:rPr>
          <w:lang w:val="lt-LT"/>
        </w:rPr>
        <w:t xml:space="preserve">. Dėl veikimo mechanizmo paprastai nėra kryžminio atsparumo tarp </w:t>
      </w:r>
      <w:proofErr w:type="spellStart"/>
      <w:r w:rsidRPr="00C352F7">
        <w:rPr>
          <w:lang w:val="lt-LT"/>
        </w:rPr>
        <w:t>levofloksacino</w:t>
      </w:r>
      <w:proofErr w:type="spellEnd"/>
      <w:r w:rsidRPr="00C352F7">
        <w:rPr>
          <w:lang w:val="lt-LT"/>
        </w:rPr>
        <w:t xml:space="preserve"> ir kitų antibakterinių agentų klasių.</w:t>
      </w:r>
    </w:p>
    <w:p w14:paraId="4C6672A7" w14:textId="77777777" w:rsidR="00C352F7" w:rsidRPr="00C352F7" w:rsidRDefault="00C352F7" w:rsidP="00885F1C">
      <w:pPr>
        <w:tabs>
          <w:tab w:val="clear" w:pos="567"/>
        </w:tabs>
        <w:autoSpaceDE w:val="0"/>
        <w:autoSpaceDN w:val="0"/>
        <w:adjustRightInd w:val="0"/>
        <w:spacing w:line="240" w:lineRule="auto"/>
        <w:rPr>
          <w:szCs w:val="22"/>
          <w:u w:val="single"/>
          <w:lang w:val="lt-LT"/>
        </w:rPr>
      </w:pPr>
    </w:p>
    <w:p w14:paraId="11494EDB" w14:textId="77777777" w:rsidR="00C352F7" w:rsidRPr="00C352F7" w:rsidRDefault="00C352F7" w:rsidP="00885F1C">
      <w:pPr>
        <w:tabs>
          <w:tab w:val="clear" w:pos="567"/>
        </w:tabs>
        <w:autoSpaceDE w:val="0"/>
        <w:autoSpaceDN w:val="0"/>
        <w:adjustRightInd w:val="0"/>
        <w:spacing w:line="240" w:lineRule="auto"/>
        <w:rPr>
          <w:szCs w:val="22"/>
          <w:u w:val="single"/>
          <w:lang w:val="lt-LT"/>
        </w:rPr>
      </w:pPr>
      <w:r w:rsidRPr="00C352F7">
        <w:rPr>
          <w:u w:val="single"/>
          <w:lang w:val="lt-LT"/>
        </w:rPr>
        <w:t xml:space="preserve">Jautrumo tyrimų ribinės vertės </w:t>
      </w:r>
    </w:p>
    <w:p w14:paraId="4462E766" w14:textId="77777777" w:rsidR="00C352F7" w:rsidRPr="00C352F7" w:rsidRDefault="00C352F7" w:rsidP="00885F1C">
      <w:pPr>
        <w:tabs>
          <w:tab w:val="clear" w:pos="567"/>
        </w:tabs>
        <w:autoSpaceDE w:val="0"/>
        <w:autoSpaceDN w:val="0"/>
        <w:adjustRightInd w:val="0"/>
        <w:spacing w:line="240" w:lineRule="auto"/>
        <w:rPr>
          <w:szCs w:val="22"/>
          <w:lang w:val="lt-LT"/>
        </w:rPr>
      </w:pPr>
      <w:r w:rsidRPr="00C352F7">
        <w:rPr>
          <w:lang w:val="lt-LT"/>
        </w:rPr>
        <w:t xml:space="preserve">Europos antimikrobinių preparatų jautrumo tyrimų komitetas (EUCAST) nustatė </w:t>
      </w:r>
      <w:proofErr w:type="spellStart"/>
      <w:r w:rsidRPr="00C352F7">
        <w:rPr>
          <w:lang w:val="lt-LT"/>
        </w:rPr>
        <w:t>levofloksacinui</w:t>
      </w:r>
      <w:proofErr w:type="spellEnd"/>
      <w:r w:rsidRPr="00C352F7">
        <w:rPr>
          <w:lang w:val="lt-LT"/>
        </w:rPr>
        <w:t xml:space="preserve"> jautrumo tyrimo MIC (mažiausia slopinančioji koncentracija) interpretavimo kriterijus, kurie yra išvardyti čia: </w:t>
      </w:r>
      <w:hyperlink r:id="rId7" w:history="1">
        <w:r w:rsidRPr="00C352F7">
          <w:rPr>
            <w:rStyle w:val="Hipersaitas"/>
            <w:lang w:val="lt-LT"/>
          </w:rPr>
          <w:t>https://www.ema.europa.eu/documents/other/minimum-inhibitory-concentration-mic-breakpoints_en.xlsx</w:t>
        </w:r>
      </w:hyperlink>
      <w:r w:rsidRPr="00C352F7">
        <w:rPr>
          <w:lang w:val="lt-LT"/>
        </w:rPr>
        <w:t xml:space="preserve"> </w:t>
      </w:r>
    </w:p>
    <w:p w14:paraId="2154049B" w14:textId="77777777" w:rsidR="00C352F7" w:rsidRPr="00C352F7" w:rsidRDefault="00C352F7" w:rsidP="00885F1C">
      <w:pPr>
        <w:tabs>
          <w:tab w:val="clear" w:pos="567"/>
        </w:tabs>
        <w:autoSpaceDE w:val="0"/>
        <w:autoSpaceDN w:val="0"/>
        <w:adjustRightInd w:val="0"/>
        <w:spacing w:line="240" w:lineRule="auto"/>
        <w:rPr>
          <w:szCs w:val="22"/>
          <w:lang w:val="lt-LT"/>
        </w:rPr>
      </w:pPr>
      <w:r w:rsidRPr="00C352F7">
        <w:rPr>
          <w:lang w:val="lt-LT"/>
        </w:rPr>
        <w:t>Atsparumo paplitimas gali skirtis priklausomai nuo geografinės vietos ir laiko tam tikrų rūšių atžvilgiu, todėl pageidautina turėti vietinę informaciją apie atsparumą, ypač gydant sunkias infekcijas. Jei reikia, reikėtų kreiptis į ekspertus, kai vietinis atsparumo paplitimas yra toks, kad vaist</w:t>
      </w:r>
      <w:r w:rsidR="000B21AB">
        <w:rPr>
          <w:lang w:val="lt-LT"/>
        </w:rPr>
        <w:t>inio preparato</w:t>
      </w:r>
      <w:r w:rsidRPr="00C352F7">
        <w:rPr>
          <w:lang w:val="lt-LT"/>
        </w:rPr>
        <w:t xml:space="preserve"> naudingumas bent kai kurių tipų infekcijoms gydyti yra abejotinas.</w:t>
      </w:r>
    </w:p>
    <w:p w14:paraId="2F416BE7" w14:textId="77777777" w:rsidR="00C352F7" w:rsidRPr="00C352F7" w:rsidRDefault="00C352F7" w:rsidP="00C352F7">
      <w:pPr>
        <w:tabs>
          <w:tab w:val="clear" w:pos="567"/>
        </w:tabs>
        <w:autoSpaceDE w:val="0"/>
        <w:autoSpaceDN w:val="0"/>
        <w:adjustRightInd w:val="0"/>
        <w:spacing w:line="240" w:lineRule="auto"/>
        <w:jc w:val="both"/>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352F7" w:rsidRPr="00885F1C" w14:paraId="4D71CE53" w14:textId="77777777" w:rsidTr="00542705">
        <w:tc>
          <w:tcPr>
            <w:tcW w:w="9061" w:type="dxa"/>
          </w:tcPr>
          <w:p w14:paraId="7BD53C3B" w14:textId="77777777" w:rsidR="00C352F7" w:rsidRPr="00542705" w:rsidRDefault="00C352F7" w:rsidP="00542705">
            <w:pPr>
              <w:tabs>
                <w:tab w:val="clear" w:pos="567"/>
              </w:tabs>
              <w:autoSpaceDE w:val="0"/>
              <w:autoSpaceDN w:val="0"/>
              <w:adjustRightInd w:val="0"/>
              <w:spacing w:line="240" w:lineRule="auto"/>
              <w:jc w:val="both"/>
              <w:rPr>
                <w:b/>
                <w:bCs/>
                <w:szCs w:val="22"/>
                <w:u w:val="single"/>
                <w:lang w:val="lt-LT"/>
              </w:rPr>
            </w:pPr>
            <w:r w:rsidRPr="00542705">
              <w:rPr>
                <w:b/>
                <w:u w:val="single"/>
                <w:lang w:val="lt-LT"/>
              </w:rPr>
              <w:t xml:space="preserve">Dažniausiai jautrios rūšys </w:t>
            </w:r>
          </w:p>
          <w:p w14:paraId="3E748FEE" w14:textId="77777777" w:rsidR="00C352F7" w:rsidRPr="00542705" w:rsidRDefault="00C352F7" w:rsidP="00542705">
            <w:pPr>
              <w:tabs>
                <w:tab w:val="clear" w:pos="567"/>
              </w:tabs>
              <w:autoSpaceDE w:val="0"/>
              <w:autoSpaceDN w:val="0"/>
              <w:adjustRightInd w:val="0"/>
              <w:spacing w:line="240" w:lineRule="auto"/>
              <w:jc w:val="both"/>
              <w:rPr>
                <w:b/>
                <w:bCs/>
                <w:szCs w:val="22"/>
                <w:u w:val="single"/>
                <w:lang w:val="lt-LT"/>
              </w:rPr>
            </w:pPr>
          </w:p>
          <w:p w14:paraId="18C277E7" w14:textId="77777777" w:rsidR="00C352F7" w:rsidRPr="00542705" w:rsidRDefault="00C352F7" w:rsidP="00542705">
            <w:pPr>
              <w:tabs>
                <w:tab w:val="clear" w:pos="567"/>
              </w:tabs>
              <w:autoSpaceDE w:val="0"/>
              <w:autoSpaceDN w:val="0"/>
              <w:adjustRightInd w:val="0"/>
              <w:spacing w:line="240" w:lineRule="auto"/>
              <w:jc w:val="both"/>
              <w:rPr>
                <w:b/>
                <w:bCs/>
                <w:szCs w:val="22"/>
                <w:u w:val="single"/>
                <w:lang w:val="lt-LT"/>
              </w:rPr>
            </w:pPr>
            <w:r w:rsidRPr="00542705">
              <w:rPr>
                <w:b/>
                <w:u w:val="single"/>
                <w:lang w:val="lt-LT"/>
              </w:rPr>
              <w:t xml:space="preserve">Aerobinės </w:t>
            </w:r>
            <w:proofErr w:type="spellStart"/>
            <w:r w:rsidRPr="00542705">
              <w:rPr>
                <w:b/>
                <w:u w:val="single"/>
                <w:lang w:val="lt-LT"/>
              </w:rPr>
              <w:t>gramteigiamos</w:t>
            </w:r>
            <w:proofErr w:type="spellEnd"/>
            <w:r w:rsidRPr="00542705">
              <w:rPr>
                <w:b/>
                <w:u w:val="single"/>
                <w:lang w:val="lt-LT"/>
              </w:rPr>
              <w:t xml:space="preserve"> bakterijos </w:t>
            </w:r>
          </w:p>
          <w:p w14:paraId="777E959B"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Bacillus anthracis</w:t>
            </w:r>
          </w:p>
          <w:p w14:paraId="4E3E6075"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Staphylococcus aureus, jautrus meticilinui</w:t>
            </w:r>
          </w:p>
          <w:p w14:paraId="4A0739CD"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Staphylococcus saprophyticus</w:t>
            </w:r>
          </w:p>
          <w:p w14:paraId="12414A63" w14:textId="77777777" w:rsidR="00C352F7" w:rsidRPr="00542705" w:rsidRDefault="00C352F7" w:rsidP="00542705">
            <w:pPr>
              <w:tabs>
                <w:tab w:val="clear" w:pos="567"/>
              </w:tabs>
              <w:autoSpaceDE w:val="0"/>
              <w:autoSpaceDN w:val="0"/>
              <w:adjustRightInd w:val="0"/>
              <w:spacing w:line="240" w:lineRule="auto"/>
              <w:jc w:val="both"/>
              <w:rPr>
                <w:szCs w:val="22"/>
                <w:lang w:val="fr-FR"/>
              </w:rPr>
            </w:pPr>
            <w:r w:rsidRPr="00542705">
              <w:rPr>
                <w:i/>
                <w:lang w:val="fr-FR"/>
              </w:rPr>
              <w:t xml:space="preserve">Streptococci, </w:t>
            </w:r>
            <w:r w:rsidRPr="00542705">
              <w:rPr>
                <w:lang w:val="fr-FR"/>
              </w:rPr>
              <w:t>C ir G grupės</w:t>
            </w:r>
          </w:p>
          <w:p w14:paraId="6DCF746E"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Streptococcus agalactiae</w:t>
            </w:r>
          </w:p>
          <w:p w14:paraId="4AB29034"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Streptococcus pneumoniae</w:t>
            </w:r>
          </w:p>
          <w:p w14:paraId="3F52F8A0"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Streptococcus pyogenes</w:t>
            </w:r>
          </w:p>
          <w:p w14:paraId="6D18F4E1"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p>
          <w:p w14:paraId="71774503" w14:textId="77777777" w:rsidR="00C352F7" w:rsidRPr="00542705" w:rsidRDefault="00C352F7" w:rsidP="00542705">
            <w:pPr>
              <w:tabs>
                <w:tab w:val="clear" w:pos="567"/>
              </w:tabs>
              <w:autoSpaceDE w:val="0"/>
              <w:autoSpaceDN w:val="0"/>
              <w:adjustRightInd w:val="0"/>
              <w:spacing w:line="240" w:lineRule="auto"/>
              <w:jc w:val="both"/>
              <w:rPr>
                <w:b/>
                <w:bCs/>
                <w:szCs w:val="22"/>
                <w:u w:val="single"/>
                <w:lang w:val="fr-FR"/>
              </w:rPr>
            </w:pPr>
            <w:r w:rsidRPr="00542705">
              <w:rPr>
                <w:b/>
                <w:u w:val="single"/>
                <w:lang w:val="fr-FR"/>
              </w:rPr>
              <w:t>Aerobinės gramneigiamos bakterijos</w:t>
            </w:r>
          </w:p>
          <w:p w14:paraId="079F65E0"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Eikenella corrodens</w:t>
            </w:r>
          </w:p>
          <w:p w14:paraId="0913F781"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Haemophilus influenzae</w:t>
            </w:r>
          </w:p>
          <w:p w14:paraId="5E0ABB05"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Haemophilus para-influenzae</w:t>
            </w:r>
          </w:p>
          <w:p w14:paraId="5CB5A0A2"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Klebsiella oxytoca</w:t>
            </w:r>
          </w:p>
          <w:p w14:paraId="3EE03D52"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Moraxella catarrhalis</w:t>
            </w:r>
          </w:p>
          <w:p w14:paraId="3B9D3DCB"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Pasteurella multocida</w:t>
            </w:r>
          </w:p>
          <w:p w14:paraId="1A5867C5"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Proteus vulgaris</w:t>
            </w:r>
          </w:p>
          <w:p w14:paraId="4C91ADEF"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Providencia rettgeri</w:t>
            </w:r>
          </w:p>
          <w:p w14:paraId="0BCA7A9A"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p>
          <w:p w14:paraId="71CE1213" w14:textId="77777777" w:rsidR="00C352F7" w:rsidRPr="00542705" w:rsidRDefault="00C352F7" w:rsidP="00542705">
            <w:pPr>
              <w:tabs>
                <w:tab w:val="clear" w:pos="567"/>
              </w:tabs>
              <w:autoSpaceDE w:val="0"/>
              <w:autoSpaceDN w:val="0"/>
              <w:adjustRightInd w:val="0"/>
              <w:spacing w:line="240" w:lineRule="auto"/>
              <w:jc w:val="both"/>
              <w:rPr>
                <w:b/>
                <w:bCs/>
                <w:szCs w:val="22"/>
                <w:u w:val="single"/>
                <w:lang w:val="fr-FR"/>
              </w:rPr>
            </w:pPr>
            <w:r w:rsidRPr="00542705">
              <w:rPr>
                <w:b/>
                <w:u w:val="single"/>
                <w:lang w:val="fr-FR"/>
              </w:rPr>
              <w:t>Anaerobinės bakterijos</w:t>
            </w:r>
          </w:p>
          <w:p w14:paraId="09986295"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Peptostreptococcus</w:t>
            </w:r>
          </w:p>
          <w:p w14:paraId="360AB563"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p>
          <w:p w14:paraId="53DD66D6" w14:textId="77777777" w:rsidR="00C352F7" w:rsidRPr="00542705" w:rsidRDefault="00C352F7" w:rsidP="00542705">
            <w:pPr>
              <w:tabs>
                <w:tab w:val="clear" w:pos="567"/>
              </w:tabs>
              <w:autoSpaceDE w:val="0"/>
              <w:autoSpaceDN w:val="0"/>
              <w:adjustRightInd w:val="0"/>
              <w:spacing w:line="240" w:lineRule="auto"/>
              <w:jc w:val="both"/>
              <w:rPr>
                <w:b/>
                <w:bCs/>
                <w:szCs w:val="22"/>
                <w:u w:val="single"/>
                <w:lang w:val="fr-FR"/>
              </w:rPr>
            </w:pPr>
            <w:r w:rsidRPr="00542705">
              <w:rPr>
                <w:b/>
                <w:u w:val="single"/>
                <w:lang w:val="fr-FR"/>
              </w:rPr>
              <w:t>Kitos</w:t>
            </w:r>
          </w:p>
          <w:p w14:paraId="6FBF11B5"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Chlamydophila pneumoniae</w:t>
            </w:r>
          </w:p>
          <w:p w14:paraId="10173129"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Chlamydophila psittaci</w:t>
            </w:r>
          </w:p>
          <w:p w14:paraId="64C5B4A7" w14:textId="77777777" w:rsidR="00C352F7" w:rsidRPr="00542705" w:rsidRDefault="00C352F7" w:rsidP="00542705">
            <w:pPr>
              <w:tabs>
                <w:tab w:val="clear" w:pos="567"/>
              </w:tabs>
              <w:autoSpaceDE w:val="0"/>
              <w:autoSpaceDN w:val="0"/>
              <w:adjustRightInd w:val="0"/>
              <w:spacing w:line="240" w:lineRule="auto"/>
              <w:jc w:val="both"/>
              <w:rPr>
                <w:i/>
                <w:iCs/>
                <w:szCs w:val="22"/>
                <w:lang w:val="fr-FR"/>
              </w:rPr>
            </w:pPr>
            <w:r w:rsidRPr="00542705">
              <w:rPr>
                <w:i/>
                <w:lang w:val="fr-FR"/>
              </w:rPr>
              <w:t>Chlamydia trachomatis</w:t>
            </w:r>
          </w:p>
          <w:p w14:paraId="0FB064CE" w14:textId="77777777" w:rsidR="00C352F7" w:rsidRPr="00885F1C" w:rsidRDefault="00C352F7" w:rsidP="00542705">
            <w:pPr>
              <w:tabs>
                <w:tab w:val="clear" w:pos="567"/>
              </w:tabs>
              <w:autoSpaceDE w:val="0"/>
              <w:autoSpaceDN w:val="0"/>
              <w:adjustRightInd w:val="0"/>
              <w:spacing w:line="240" w:lineRule="auto"/>
              <w:jc w:val="both"/>
              <w:rPr>
                <w:i/>
                <w:iCs/>
                <w:szCs w:val="22"/>
                <w:lang w:val="fr-FR"/>
              </w:rPr>
            </w:pPr>
            <w:r w:rsidRPr="00885F1C">
              <w:rPr>
                <w:i/>
                <w:lang w:val="fr-FR"/>
              </w:rPr>
              <w:lastRenderedPageBreak/>
              <w:t>Legionella pneumophila</w:t>
            </w:r>
          </w:p>
          <w:p w14:paraId="7D17E928" w14:textId="77777777" w:rsidR="00C352F7" w:rsidRPr="00885F1C" w:rsidRDefault="00C352F7" w:rsidP="00542705">
            <w:pPr>
              <w:tabs>
                <w:tab w:val="clear" w:pos="567"/>
              </w:tabs>
              <w:autoSpaceDE w:val="0"/>
              <w:autoSpaceDN w:val="0"/>
              <w:adjustRightInd w:val="0"/>
              <w:spacing w:line="240" w:lineRule="auto"/>
              <w:jc w:val="both"/>
              <w:rPr>
                <w:i/>
                <w:iCs/>
                <w:szCs w:val="22"/>
                <w:lang w:val="fr-FR"/>
              </w:rPr>
            </w:pPr>
            <w:r w:rsidRPr="00885F1C">
              <w:rPr>
                <w:i/>
                <w:lang w:val="fr-FR"/>
              </w:rPr>
              <w:t>Mycoplasma pneumoniae</w:t>
            </w:r>
          </w:p>
          <w:p w14:paraId="195897D3" w14:textId="77777777" w:rsidR="00C352F7" w:rsidRPr="00885F1C" w:rsidRDefault="00C352F7" w:rsidP="00542705">
            <w:pPr>
              <w:tabs>
                <w:tab w:val="clear" w:pos="567"/>
              </w:tabs>
              <w:autoSpaceDE w:val="0"/>
              <w:autoSpaceDN w:val="0"/>
              <w:adjustRightInd w:val="0"/>
              <w:spacing w:line="240" w:lineRule="auto"/>
              <w:jc w:val="both"/>
              <w:rPr>
                <w:i/>
                <w:iCs/>
                <w:szCs w:val="22"/>
                <w:lang w:val="fr-FR"/>
              </w:rPr>
            </w:pPr>
            <w:r w:rsidRPr="00885F1C">
              <w:rPr>
                <w:i/>
                <w:lang w:val="fr-FR"/>
              </w:rPr>
              <w:t>Mycoplasma hominis</w:t>
            </w:r>
          </w:p>
          <w:p w14:paraId="76C52987" w14:textId="77777777" w:rsidR="00C352F7" w:rsidRPr="00885F1C" w:rsidRDefault="00C352F7" w:rsidP="00542705">
            <w:pPr>
              <w:tabs>
                <w:tab w:val="clear" w:pos="567"/>
              </w:tabs>
              <w:autoSpaceDE w:val="0"/>
              <w:autoSpaceDN w:val="0"/>
              <w:adjustRightInd w:val="0"/>
              <w:spacing w:line="240" w:lineRule="auto"/>
              <w:jc w:val="both"/>
              <w:rPr>
                <w:i/>
                <w:iCs/>
                <w:szCs w:val="22"/>
                <w:lang w:val="fr-FR"/>
              </w:rPr>
            </w:pPr>
            <w:r w:rsidRPr="00885F1C">
              <w:rPr>
                <w:i/>
                <w:lang w:val="fr-FR"/>
              </w:rPr>
              <w:t>Ureaplasma urealyticum</w:t>
            </w:r>
          </w:p>
          <w:p w14:paraId="04D722DF" w14:textId="77777777" w:rsidR="00C352F7" w:rsidRPr="00885F1C" w:rsidRDefault="00C352F7" w:rsidP="00542705">
            <w:pPr>
              <w:tabs>
                <w:tab w:val="clear" w:pos="567"/>
              </w:tabs>
              <w:autoSpaceDE w:val="0"/>
              <w:autoSpaceDN w:val="0"/>
              <w:adjustRightInd w:val="0"/>
              <w:spacing w:line="240" w:lineRule="auto"/>
              <w:jc w:val="both"/>
              <w:rPr>
                <w:i/>
                <w:iCs/>
                <w:szCs w:val="22"/>
                <w:lang w:val="fr-FR"/>
              </w:rPr>
            </w:pPr>
          </w:p>
          <w:p w14:paraId="4C617E2E" w14:textId="77777777" w:rsidR="00C352F7" w:rsidRPr="00885F1C" w:rsidRDefault="00C352F7" w:rsidP="00542705">
            <w:pPr>
              <w:tabs>
                <w:tab w:val="clear" w:pos="567"/>
              </w:tabs>
              <w:autoSpaceDE w:val="0"/>
              <w:autoSpaceDN w:val="0"/>
              <w:adjustRightInd w:val="0"/>
              <w:spacing w:line="240" w:lineRule="auto"/>
              <w:jc w:val="both"/>
              <w:rPr>
                <w:b/>
                <w:bCs/>
                <w:szCs w:val="22"/>
                <w:u w:val="single"/>
                <w:lang w:val="fr-FR"/>
              </w:rPr>
            </w:pPr>
            <w:r w:rsidRPr="00885F1C">
              <w:rPr>
                <w:b/>
                <w:u w:val="single"/>
                <w:lang w:val="fr-FR"/>
              </w:rPr>
              <w:t>Rūšys, kurioms įgytas atsparumas gali kelti problemų</w:t>
            </w:r>
          </w:p>
          <w:p w14:paraId="53329B41" w14:textId="77777777" w:rsidR="00C352F7" w:rsidRPr="00885F1C" w:rsidRDefault="00C352F7" w:rsidP="00542705">
            <w:pPr>
              <w:tabs>
                <w:tab w:val="clear" w:pos="567"/>
              </w:tabs>
              <w:autoSpaceDE w:val="0"/>
              <w:autoSpaceDN w:val="0"/>
              <w:adjustRightInd w:val="0"/>
              <w:spacing w:line="240" w:lineRule="auto"/>
              <w:jc w:val="both"/>
              <w:rPr>
                <w:b/>
                <w:bCs/>
                <w:szCs w:val="22"/>
                <w:u w:val="single"/>
                <w:lang w:val="fr-FR"/>
              </w:rPr>
            </w:pPr>
          </w:p>
          <w:p w14:paraId="577ADFB5" w14:textId="77777777" w:rsidR="00C352F7" w:rsidRPr="007B5A36" w:rsidRDefault="00C352F7" w:rsidP="00542705">
            <w:pPr>
              <w:tabs>
                <w:tab w:val="clear" w:pos="567"/>
              </w:tabs>
              <w:autoSpaceDE w:val="0"/>
              <w:autoSpaceDN w:val="0"/>
              <w:adjustRightInd w:val="0"/>
              <w:spacing w:line="240" w:lineRule="auto"/>
              <w:jc w:val="both"/>
              <w:rPr>
                <w:b/>
                <w:u w:val="single"/>
                <w:lang w:val="fr-FR"/>
              </w:rPr>
            </w:pPr>
            <w:r w:rsidRPr="007B5A36">
              <w:rPr>
                <w:b/>
                <w:u w:val="single"/>
                <w:lang w:val="fr-FR"/>
              </w:rPr>
              <w:t>Aerobinės gramteigiamos bakterijos</w:t>
            </w:r>
          </w:p>
          <w:p w14:paraId="1FE50D74"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Enterococcus faecalis</w:t>
            </w:r>
          </w:p>
          <w:p w14:paraId="3141E7CB" w14:textId="77777777" w:rsidR="00C352F7" w:rsidRPr="007B5A36" w:rsidRDefault="00C352F7" w:rsidP="00542705">
            <w:pPr>
              <w:tabs>
                <w:tab w:val="clear" w:pos="567"/>
              </w:tabs>
              <w:autoSpaceDE w:val="0"/>
              <w:autoSpaceDN w:val="0"/>
              <w:adjustRightInd w:val="0"/>
              <w:spacing w:line="240" w:lineRule="auto"/>
              <w:jc w:val="both"/>
              <w:rPr>
                <w:lang w:val="fr-FR"/>
              </w:rPr>
            </w:pPr>
            <w:r w:rsidRPr="007B5A36">
              <w:rPr>
                <w:i/>
                <w:lang w:val="fr-FR"/>
              </w:rPr>
              <w:t xml:space="preserve">Staphylococcus aureus </w:t>
            </w:r>
            <w:r w:rsidRPr="007B5A36">
              <w:rPr>
                <w:lang w:val="fr-FR"/>
              </w:rPr>
              <w:t>atsparus meticilinui*</w:t>
            </w:r>
          </w:p>
          <w:p w14:paraId="4866299E" w14:textId="77777777" w:rsidR="00C352F7" w:rsidRPr="007B5A36" w:rsidRDefault="00C352F7" w:rsidP="00542705">
            <w:pPr>
              <w:tabs>
                <w:tab w:val="clear" w:pos="567"/>
              </w:tabs>
              <w:autoSpaceDE w:val="0"/>
              <w:autoSpaceDN w:val="0"/>
              <w:adjustRightInd w:val="0"/>
              <w:spacing w:line="240" w:lineRule="auto"/>
              <w:jc w:val="both"/>
              <w:rPr>
                <w:lang w:val="fr-FR"/>
              </w:rPr>
            </w:pPr>
            <w:r w:rsidRPr="007B5A36">
              <w:rPr>
                <w:lang w:val="fr-FR"/>
              </w:rPr>
              <w:t xml:space="preserve">Koagulazės neigiamos </w:t>
            </w:r>
            <w:r w:rsidRPr="007B5A36">
              <w:rPr>
                <w:i/>
                <w:lang w:val="fr-FR"/>
              </w:rPr>
              <w:t>Staphylococcus spp.</w:t>
            </w:r>
          </w:p>
          <w:p w14:paraId="12576832" w14:textId="77777777" w:rsidR="00C352F7" w:rsidRPr="007B5A36" w:rsidRDefault="00C352F7" w:rsidP="00542705">
            <w:pPr>
              <w:tabs>
                <w:tab w:val="clear" w:pos="567"/>
              </w:tabs>
              <w:autoSpaceDE w:val="0"/>
              <w:autoSpaceDN w:val="0"/>
              <w:adjustRightInd w:val="0"/>
              <w:spacing w:line="240" w:lineRule="auto"/>
              <w:jc w:val="both"/>
              <w:rPr>
                <w:lang w:val="fr-FR"/>
              </w:rPr>
            </w:pPr>
          </w:p>
          <w:p w14:paraId="3E44F8D1" w14:textId="77777777" w:rsidR="00C352F7" w:rsidRPr="007B5A36" w:rsidRDefault="00C352F7" w:rsidP="00542705">
            <w:pPr>
              <w:tabs>
                <w:tab w:val="clear" w:pos="567"/>
              </w:tabs>
              <w:autoSpaceDE w:val="0"/>
              <w:autoSpaceDN w:val="0"/>
              <w:adjustRightInd w:val="0"/>
              <w:spacing w:line="240" w:lineRule="auto"/>
              <w:jc w:val="both"/>
              <w:rPr>
                <w:b/>
                <w:u w:val="single"/>
                <w:lang w:val="fr-FR"/>
              </w:rPr>
            </w:pPr>
            <w:r w:rsidRPr="007B5A36">
              <w:rPr>
                <w:b/>
                <w:u w:val="single"/>
                <w:lang w:val="fr-FR"/>
              </w:rPr>
              <w:t>Aerobinės gramneigiamos bakterijos</w:t>
            </w:r>
          </w:p>
          <w:p w14:paraId="770A3BAB"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Acinetobacter baumannii</w:t>
            </w:r>
          </w:p>
          <w:p w14:paraId="5EA015D7"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Citrobacter freundii</w:t>
            </w:r>
          </w:p>
          <w:p w14:paraId="3E72C9B9"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Enterobacter aerogenes</w:t>
            </w:r>
          </w:p>
          <w:p w14:paraId="54B19845"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Enterobacter cloacae</w:t>
            </w:r>
          </w:p>
          <w:p w14:paraId="3C2B75A5"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Escherichia coli</w:t>
            </w:r>
          </w:p>
          <w:p w14:paraId="6A4D07F7"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Klebsiella pneumoniae</w:t>
            </w:r>
          </w:p>
          <w:p w14:paraId="28378472"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Morganella morganii</w:t>
            </w:r>
          </w:p>
          <w:p w14:paraId="74E0CA99"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Proteus mirabilis</w:t>
            </w:r>
          </w:p>
          <w:p w14:paraId="6EC950D5"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Providencia stuartii</w:t>
            </w:r>
          </w:p>
          <w:p w14:paraId="3C2EE1F5"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Pseudomonas aeruginosa</w:t>
            </w:r>
          </w:p>
          <w:p w14:paraId="6D9F411A"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Serratia marcescens</w:t>
            </w:r>
          </w:p>
          <w:p w14:paraId="11917F21" w14:textId="77777777" w:rsidR="00C352F7" w:rsidRPr="007B5A36" w:rsidRDefault="00C352F7" w:rsidP="00542705">
            <w:pPr>
              <w:tabs>
                <w:tab w:val="clear" w:pos="567"/>
              </w:tabs>
              <w:autoSpaceDE w:val="0"/>
              <w:autoSpaceDN w:val="0"/>
              <w:adjustRightInd w:val="0"/>
              <w:spacing w:line="240" w:lineRule="auto"/>
              <w:jc w:val="both"/>
              <w:rPr>
                <w:i/>
                <w:lang w:val="fr-FR"/>
              </w:rPr>
            </w:pPr>
          </w:p>
          <w:p w14:paraId="15C6D20F" w14:textId="77777777" w:rsidR="00C352F7" w:rsidRPr="007B5A36" w:rsidRDefault="00C352F7" w:rsidP="00542705">
            <w:pPr>
              <w:tabs>
                <w:tab w:val="clear" w:pos="567"/>
              </w:tabs>
              <w:autoSpaceDE w:val="0"/>
              <w:autoSpaceDN w:val="0"/>
              <w:adjustRightInd w:val="0"/>
              <w:spacing w:line="240" w:lineRule="auto"/>
              <w:jc w:val="both"/>
              <w:rPr>
                <w:b/>
                <w:u w:val="single"/>
                <w:lang w:val="fr-FR"/>
              </w:rPr>
            </w:pPr>
            <w:r w:rsidRPr="007B5A36">
              <w:rPr>
                <w:b/>
                <w:u w:val="single"/>
                <w:lang w:val="fr-FR"/>
              </w:rPr>
              <w:t>Anaerobinės bakterijos</w:t>
            </w:r>
          </w:p>
          <w:p w14:paraId="07753E5A" w14:textId="77777777" w:rsidR="00C352F7" w:rsidRPr="007B5A36" w:rsidRDefault="00C352F7" w:rsidP="00542705">
            <w:pPr>
              <w:tabs>
                <w:tab w:val="clear" w:pos="567"/>
              </w:tabs>
              <w:autoSpaceDE w:val="0"/>
              <w:autoSpaceDN w:val="0"/>
              <w:adjustRightInd w:val="0"/>
              <w:spacing w:line="240" w:lineRule="auto"/>
              <w:jc w:val="both"/>
              <w:rPr>
                <w:i/>
                <w:lang w:val="fr-FR"/>
              </w:rPr>
            </w:pPr>
            <w:r w:rsidRPr="007B5A36">
              <w:rPr>
                <w:i/>
                <w:lang w:val="fr-FR"/>
              </w:rPr>
              <w:t>Bacteroides fragilis</w:t>
            </w:r>
          </w:p>
          <w:p w14:paraId="37E5BF50" w14:textId="77777777" w:rsidR="00C352F7" w:rsidRPr="007B5A36" w:rsidRDefault="00C352F7" w:rsidP="00542705">
            <w:pPr>
              <w:tabs>
                <w:tab w:val="clear" w:pos="567"/>
              </w:tabs>
              <w:autoSpaceDE w:val="0"/>
              <w:autoSpaceDN w:val="0"/>
              <w:adjustRightInd w:val="0"/>
              <w:spacing w:line="240" w:lineRule="auto"/>
              <w:jc w:val="both"/>
              <w:rPr>
                <w:i/>
                <w:lang w:val="fr-FR"/>
              </w:rPr>
            </w:pPr>
          </w:p>
          <w:p w14:paraId="03E937E2" w14:textId="77777777" w:rsidR="00C352F7" w:rsidRPr="007B5A36" w:rsidRDefault="00C352F7" w:rsidP="00542705">
            <w:pPr>
              <w:tabs>
                <w:tab w:val="clear" w:pos="567"/>
              </w:tabs>
              <w:autoSpaceDE w:val="0"/>
              <w:autoSpaceDN w:val="0"/>
              <w:adjustRightInd w:val="0"/>
              <w:spacing w:line="240" w:lineRule="auto"/>
              <w:jc w:val="both"/>
              <w:rPr>
                <w:b/>
                <w:u w:val="single"/>
                <w:lang w:val="fr-FR"/>
              </w:rPr>
            </w:pPr>
            <w:r w:rsidRPr="007B5A36">
              <w:rPr>
                <w:b/>
                <w:u w:val="single"/>
                <w:lang w:val="fr-FR"/>
              </w:rPr>
              <w:t>Iš prigimties atsparios bakterijų rūšys</w:t>
            </w:r>
          </w:p>
          <w:p w14:paraId="25118815" w14:textId="77777777" w:rsidR="00C352F7" w:rsidRPr="007B5A36" w:rsidRDefault="00C352F7" w:rsidP="00542705">
            <w:pPr>
              <w:tabs>
                <w:tab w:val="clear" w:pos="567"/>
              </w:tabs>
              <w:autoSpaceDE w:val="0"/>
              <w:autoSpaceDN w:val="0"/>
              <w:adjustRightInd w:val="0"/>
              <w:spacing w:line="240" w:lineRule="auto"/>
              <w:jc w:val="both"/>
              <w:rPr>
                <w:b/>
                <w:u w:val="single"/>
                <w:lang w:val="fr-FR"/>
              </w:rPr>
            </w:pPr>
          </w:p>
          <w:p w14:paraId="2C9E6333" w14:textId="77777777" w:rsidR="00C352F7" w:rsidRPr="00885F1C" w:rsidRDefault="00C352F7" w:rsidP="00542705">
            <w:pPr>
              <w:tabs>
                <w:tab w:val="clear" w:pos="567"/>
              </w:tabs>
              <w:autoSpaceDE w:val="0"/>
              <w:autoSpaceDN w:val="0"/>
              <w:adjustRightInd w:val="0"/>
              <w:spacing w:line="240" w:lineRule="auto"/>
              <w:jc w:val="both"/>
              <w:rPr>
                <w:b/>
                <w:bCs/>
                <w:szCs w:val="22"/>
                <w:u w:val="single"/>
                <w:lang w:val="pt-PT"/>
              </w:rPr>
            </w:pPr>
            <w:r w:rsidRPr="00885F1C">
              <w:rPr>
                <w:b/>
                <w:u w:val="single"/>
                <w:lang w:val="pt-PT"/>
              </w:rPr>
              <w:t>Aerobinės gramteigiamos bakterijos</w:t>
            </w:r>
          </w:p>
          <w:p w14:paraId="53505FA3" w14:textId="77777777" w:rsidR="00C352F7" w:rsidRPr="00885F1C" w:rsidRDefault="00C352F7" w:rsidP="00542705">
            <w:pPr>
              <w:tabs>
                <w:tab w:val="clear" w:pos="567"/>
              </w:tabs>
              <w:autoSpaceDE w:val="0"/>
              <w:autoSpaceDN w:val="0"/>
              <w:adjustRightInd w:val="0"/>
              <w:spacing w:line="240" w:lineRule="auto"/>
              <w:jc w:val="both"/>
              <w:rPr>
                <w:i/>
                <w:iCs/>
                <w:szCs w:val="22"/>
                <w:lang w:val="pt-PT"/>
              </w:rPr>
            </w:pPr>
            <w:r w:rsidRPr="00885F1C">
              <w:rPr>
                <w:i/>
                <w:lang w:val="pt-PT"/>
              </w:rPr>
              <w:t>Enterococcus faecium</w:t>
            </w:r>
          </w:p>
        </w:tc>
      </w:tr>
    </w:tbl>
    <w:p w14:paraId="22052563" w14:textId="77777777" w:rsidR="00C352F7" w:rsidRPr="00885F1C" w:rsidRDefault="00C352F7" w:rsidP="00C352F7">
      <w:pPr>
        <w:tabs>
          <w:tab w:val="clear" w:pos="567"/>
        </w:tabs>
        <w:autoSpaceDE w:val="0"/>
        <w:autoSpaceDN w:val="0"/>
        <w:adjustRightInd w:val="0"/>
        <w:spacing w:line="240" w:lineRule="auto"/>
        <w:jc w:val="both"/>
        <w:rPr>
          <w:szCs w:val="22"/>
          <w:lang w:val="pt-PT"/>
        </w:rPr>
      </w:pPr>
      <w:r w:rsidRPr="00885F1C">
        <w:rPr>
          <w:lang w:val="pt-PT"/>
        </w:rPr>
        <w:lastRenderedPageBreak/>
        <w:t xml:space="preserve">* Labai tikėtina, kad meticilinui atsparios </w:t>
      </w:r>
      <w:r w:rsidRPr="00885F1C">
        <w:rPr>
          <w:i/>
          <w:lang w:val="pt-PT"/>
        </w:rPr>
        <w:t>S. aureus</w:t>
      </w:r>
      <w:r w:rsidRPr="00885F1C">
        <w:rPr>
          <w:lang w:val="pt-PT"/>
        </w:rPr>
        <w:t xml:space="preserve"> yra atsparios fluorochinolonams, įskaitant levofloksaciną. </w:t>
      </w:r>
    </w:p>
    <w:p w14:paraId="3A781BA2" w14:textId="77777777" w:rsidR="00F34163" w:rsidRPr="00885F1C" w:rsidRDefault="00F34163" w:rsidP="00F34163">
      <w:pPr>
        <w:tabs>
          <w:tab w:val="clear" w:pos="567"/>
        </w:tabs>
        <w:spacing w:line="240" w:lineRule="auto"/>
        <w:rPr>
          <w:szCs w:val="24"/>
          <w:lang w:val="pt-PT"/>
        </w:rPr>
      </w:pPr>
    </w:p>
    <w:p w14:paraId="2CC8F96F"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r>
      <w:proofErr w:type="spellStart"/>
      <w:r w:rsidRPr="00B34FA1">
        <w:rPr>
          <w:rFonts w:ascii="Times New Roman" w:hAnsi="Times New Roman"/>
          <w:sz w:val="22"/>
          <w:lang w:val="lt-LT"/>
        </w:rPr>
        <w:t>Farmakokinetinės</w:t>
      </w:r>
      <w:proofErr w:type="spellEnd"/>
      <w:r w:rsidRPr="00B34FA1">
        <w:rPr>
          <w:rFonts w:ascii="Times New Roman" w:hAnsi="Times New Roman"/>
          <w:sz w:val="22"/>
          <w:lang w:val="lt-LT"/>
        </w:rPr>
        <w:t xml:space="preserve"> savybės</w:t>
      </w:r>
    </w:p>
    <w:p w14:paraId="3515DA29" w14:textId="77777777" w:rsidR="00F34163" w:rsidRPr="00B34FA1" w:rsidRDefault="00F34163" w:rsidP="00F34163">
      <w:pPr>
        <w:tabs>
          <w:tab w:val="clear" w:pos="567"/>
        </w:tabs>
        <w:spacing w:line="240" w:lineRule="auto"/>
        <w:rPr>
          <w:szCs w:val="24"/>
          <w:lang w:val="lt-LT"/>
        </w:rPr>
      </w:pPr>
    </w:p>
    <w:p w14:paraId="225F31A3" w14:textId="77777777" w:rsidR="00C352F7" w:rsidRPr="00C352F7" w:rsidRDefault="00C352F7" w:rsidP="00885F1C">
      <w:pPr>
        <w:numPr>
          <w:ilvl w:val="12"/>
          <w:numId w:val="0"/>
        </w:numPr>
        <w:spacing w:line="240" w:lineRule="auto"/>
        <w:ind w:right="-2"/>
        <w:rPr>
          <w:iCs/>
          <w:szCs w:val="22"/>
          <w:u w:val="single"/>
          <w:lang w:val="lt-LT"/>
        </w:rPr>
      </w:pPr>
      <w:r w:rsidRPr="00C352F7">
        <w:rPr>
          <w:u w:val="single"/>
          <w:lang w:val="lt-LT"/>
        </w:rPr>
        <w:t>Absorbcija</w:t>
      </w:r>
    </w:p>
    <w:p w14:paraId="38FFEC6B" w14:textId="77777777" w:rsidR="00C352F7" w:rsidRPr="00C352F7" w:rsidRDefault="00C352F7" w:rsidP="00885F1C">
      <w:pPr>
        <w:numPr>
          <w:ilvl w:val="12"/>
          <w:numId w:val="0"/>
        </w:numPr>
        <w:spacing w:line="240" w:lineRule="auto"/>
        <w:ind w:right="-2"/>
        <w:rPr>
          <w:iCs/>
          <w:szCs w:val="22"/>
          <w:lang w:val="lt-LT"/>
        </w:rPr>
      </w:pPr>
      <w:r w:rsidRPr="00C352F7">
        <w:rPr>
          <w:lang w:val="lt-LT"/>
        </w:rPr>
        <w:t xml:space="preserve">Per burną vartojamas </w:t>
      </w:r>
      <w:proofErr w:type="spellStart"/>
      <w:r w:rsidRPr="00C352F7">
        <w:rPr>
          <w:lang w:val="lt-LT"/>
        </w:rPr>
        <w:t>levofloksacinas</w:t>
      </w:r>
      <w:proofErr w:type="spellEnd"/>
      <w:r w:rsidRPr="00C352F7">
        <w:rPr>
          <w:lang w:val="lt-LT"/>
        </w:rPr>
        <w:t xml:space="preserve"> greitai ir beveik visiškai absorbuojamas, o didžiausia koncentracija plazmoje pasiekiama per 1–2 val. Absoliutus biologinis prieinamumas yra 99–100 %.</w:t>
      </w:r>
    </w:p>
    <w:p w14:paraId="4D1D932C" w14:textId="77777777" w:rsidR="00C352F7" w:rsidRPr="00C352F7" w:rsidRDefault="00C352F7" w:rsidP="00885F1C">
      <w:pPr>
        <w:numPr>
          <w:ilvl w:val="12"/>
          <w:numId w:val="0"/>
        </w:numPr>
        <w:spacing w:line="240" w:lineRule="auto"/>
        <w:ind w:right="-2"/>
        <w:rPr>
          <w:iCs/>
          <w:szCs w:val="22"/>
          <w:lang w:val="lt-LT"/>
        </w:rPr>
      </w:pPr>
    </w:p>
    <w:p w14:paraId="02A3D1B6" w14:textId="77777777" w:rsidR="00C352F7" w:rsidRPr="00C352F7" w:rsidRDefault="00C352F7" w:rsidP="00885F1C">
      <w:pPr>
        <w:numPr>
          <w:ilvl w:val="12"/>
          <w:numId w:val="0"/>
        </w:numPr>
        <w:spacing w:line="240" w:lineRule="auto"/>
        <w:ind w:right="-2"/>
        <w:rPr>
          <w:iCs/>
          <w:szCs w:val="22"/>
          <w:lang w:val="lt-LT"/>
        </w:rPr>
      </w:pPr>
      <w:r w:rsidRPr="00C352F7">
        <w:rPr>
          <w:lang w:val="lt-LT"/>
        </w:rPr>
        <w:t xml:space="preserve">Maistas turi nedidelį poveikį </w:t>
      </w:r>
      <w:proofErr w:type="spellStart"/>
      <w:r w:rsidRPr="00C352F7">
        <w:rPr>
          <w:lang w:val="lt-LT"/>
        </w:rPr>
        <w:t>levofloksacino</w:t>
      </w:r>
      <w:proofErr w:type="spellEnd"/>
      <w:r w:rsidRPr="00C352F7">
        <w:rPr>
          <w:lang w:val="lt-LT"/>
        </w:rPr>
        <w:t xml:space="preserve"> absorbcijai.</w:t>
      </w:r>
    </w:p>
    <w:p w14:paraId="61B0D49C" w14:textId="77777777" w:rsidR="00C352F7" w:rsidRPr="00C352F7" w:rsidRDefault="00C352F7" w:rsidP="00885F1C">
      <w:pPr>
        <w:numPr>
          <w:ilvl w:val="12"/>
          <w:numId w:val="0"/>
        </w:numPr>
        <w:spacing w:line="240" w:lineRule="auto"/>
        <w:ind w:right="-2"/>
        <w:rPr>
          <w:iCs/>
          <w:szCs w:val="22"/>
          <w:lang w:val="lt-LT"/>
        </w:rPr>
      </w:pPr>
    </w:p>
    <w:p w14:paraId="57D945EE" w14:textId="77777777" w:rsidR="00C352F7" w:rsidRPr="00C352F7" w:rsidRDefault="00F10865" w:rsidP="00885F1C">
      <w:pPr>
        <w:numPr>
          <w:ilvl w:val="12"/>
          <w:numId w:val="0"/>
        </w:numPr>
        <w:spacing w:line="240" w:lineRule="auto"/>
        <w:ind w:right="-2"/>
        <w:rPr>
          <w:iCs/>
          <w:szCs w:val="22"/>
          <w:lang w:val="lt-LT"/>
        </w:rPr>
      </w:pPr>
      <w:proofErr w:type="spellStart"/>
      <w:r>
        <w:rPr>
          <w:lang w:val="lt-LT"/>
        </w:rPr>
        <w:t>Pusia</w:t>
      </w:r>
      <w:r w:rsidR="009D1379">
        <w:rPr>
          <w:lang w:val="lt-LT"/>
        </w:rPr>
        <w:t>u</w:t>
      </w:r>
      <w:r>
        <w:rPr>
          <w:lang w:val="lt-LT"/>
        </w:rPr>
        <w:t>svyrinė</w:t>
      </w:r>
      <w:proofErr w:type="spellEnd"/>
      <w:r w:rsidR="00C352F7" w:rsidRPr="00C352F7">
        <w:rPr>
          <w:lang w:val="lt-LT"/>
        </w:rPr>
        <w:t xml:space="preserve"> koncentracij</w:t>
      </w:r>
      <w:r>
        <w:rPr>
          <w:lang w:val="lt-LT"/>
        </w:rPr>
        <w:t>a</w:t>
      </w:r>
      <w:r w:rsidR="00C352F7" w:rsidRPr="00C352F7">
        <w:rPr>
          <w:lang w:val="lt-LT"/>
        </w:rPr>
        <w:t xml:space="preserve"> pasiekiama per 48 valandas po 500</w:t>
      </w:r>
      <w:r w:rsidR="000B21AB">
        <w:rPr>
          <w:lang w:val="lt-LT"/>
        </w:rPr>
        <w:t> </w:t>
      </w:r>
      <w:r w:rsidR="00C352F7" w:rsidRPr="00C352F7">
        <w:rPr>
          <w:lang w:val="lt-LT"/>
        </w:rPr>
        <w:t>mg dozės vieną arba du kartus per parą.</w:t>
      </w:r>
    </w:p>
    <w:p w14:paraId="455CA376" w14:textId="77777777" w:rsidR="00C352F7" w:rsidRPr="00C352F7" w:rsidRDefault="00C352F7" w:rsidP="00885F1C">
      <w:pPr>
        <w:numPr>
          <w:ilvl w:val="12"/>
          <w:numId w:val="0"/>
        </w:numPr>
        <w:spacing w:line="240" w:lineRule="auto"/>
        <w:ind w:right="-2"/>
        <w:rPr>
          <w:iCs/>
          <w:szCs w:val="22"/>
          <w:u w:val="single"/>
          <w:lang w:val="lt-LT"/>
        </w:rPr>
      </w:pPr>
    </w:p>
    <w:p w14:paraId="0DF7C435" w14:textId="77777777" w:rsidR="00C352F7" w:rsidRPr="00C352F7" w:rsidRDefault="00C352F7" w:rsidP="00885F1C">
      <w:pPr>
        <w:numPr>
          <w:ilvl w:val="12"/>
          <w:numId w:val="0"/>
        </w:numPr>
        <w:spacing w:line="240" w:lineRule="auto"/>
        <w:ind w:right="-2"/>
        <w:rPr>
          <w:iCs/>
          <w:szCs w:val="22"/>
          <w:u w:val="single"/>
          <w:lang w:val="lt-LT"/>
        </w:rPr>
      </w:pPr>
      <w:r w:rsidRPr="00C352F7">
        <w:rPr>
          <w:u w:val="single"/>
          <w:lang w:val="lt-LT"/>
        </w:rPr>
        <w:t>Pasiskirstymas</w:t>
      </w:r>
    </w:p>
    <w:p w14:paraId="752ECCAA" w14:textId="77777777" w:rsidR="00C352F7" w:rsidRPr="00C352F7" w:rsidRDefault="00C352F7" w:rsidP="00885F1C">
      <w:pPr>
        <w:numPr>
          <w:ilvl w:val="12"/>
          <w:numId w:val="0"/>
        </w:numPr>
        <w:spacing w:line="240" w:lineRule="auto"/>
        <w:ind w:right="-2"/>
        <w:rPr>
          <w:iCs/>
          <w:szCs w:val="22"/>
          <w:lang w:val="lt-LT"/>
        </w:rPr>
      </w:pPr>
      <w:r w:rsidRPr="00C352F7">
        <w:rPr>
          <w:lang w:val="lt-LT"/>
        </w:rPr>
        <w:t xml:space="preserve">Apie 30–40 % </w:t>
      </w:r>
      <w:proofErr w:type="spellStart"/>
      <w:r w:rsidRPr="00C352F7">
        <w:rPr>
          <w:lang w:val="lt-LT"/>
        </w:rPr>
        <w:t>levofloksacino</w:t>
      </w:r>
      <w:proofErr w:type="spellEnd"/>
      <w:r w:rsidRPr="00C352F7">
        <w:rPr>
          <w:lang w:val="lt-LT"/>
        </w:rPr>
        <w:t xml:space="preserve"> jungiasi su serumo baltymais.</w:t>
      </w:r>
    </w:p>
    <w:p w14:paraId="1F6E846E" w14:textId="77777777" w:rsidR="00C352F7" w:rsidRPr="00C352F7" w:rsidRDefault="00C352F7" w:rsidP="00885F1C">
      <w:pPr>
        <w:numPr>
          <w:ilvl w:val="12"/>
          <w:numId w:val="0"/>
        </w:numPr>
        <w:spacing w:line="240" w:lineRule="auto"/>
        <w:ind w:right="-2"/>
        <w:rPr>
          <w:iCs/>
          <w:szCs w:val="22"/>
          <w:lang w:val="lt-LT"/>
        </w:rPr>
      </w:pPr>
    </w:p>
    <w:p w14:paraId="6DDB2E60" w14:textId="77777777" w:rsidR="00C352F7" w:rsidRPr="00C352F7" w:rsidRDefault="00C352F7" w:rsidP="00885F1C">
      <w:pPr>
        <w:numPr>
          <w:ilvl w:val="12"/>
          <w:numId w:val="0"/>
        </w:numPr>
        <w:spacing w:line="240" w:lineRule="auto"/>
        <w:ind w:right="-2"/>
        <w:rPr>
          <w:iCs/>
          <w:szCs w:val="22"/>
          <w:lang w:val="lt-LT"/>
        </w:rPr>
      </w:pPr>
      <w:r w:rsidRPr="00C352F7">
        <w:rPr>
          <w:lang w:val="lt-LT"/>
        </w:rPr>
        <w:t xml:space="preserve">Vidutinis </w:t>
      </w:r>
      <w:proofErr w:type="spellStart"/>
      <w:r w:rsidRPr="00C352F7">
        <w:rPr>
          <w:lang w:val="lt-LT"/>
        </w:rPr>
        <w:t>levofloksacino</w:t>
      </w:r>
      <w:proofErr w:type="spellEnd"/>
      <w:r w:rsidRPr="00C352F7">
        <w:rPr>
          <w:lang w:val="lt-LT"/>
        </w:rPr>
        <w:t xml:space="preserve"> pasiskirstymo tūris yra maždaug 100</w:t>
      </w:r>
      <w:r w:rsidR="000B21AB">
        <w:rPr>
          <w:lang w:val="lt-LT"/>
        </w:rPr>
        <w:t> </w:t>
      </w:r>
      <w:r w:rsidRPr="00C352F7">
        <w:rPr>
          <w:lang w:val="lt-LT"/>
        </w:rPr>
        <w:t>l po vienkartinės ir pakartotinių 500</w:t>
      </w:r>
      <w:r w:rsidR="000B21AB">
        <w:rPr>
          <w:lang w:val="lt-LT"/>
        </w:rPr>
        <w:t> </w:t>
      </w:r>
      <w:r w:rsidRPr="00C352F7">
        <w:rPr>
          <w:lang w:val="lt-LT"/>
        </w:rPr>
        <w:t>mg dozių, o tai rodo pla</w:t>
      </w:r>
      <w:r w:rsidR="00F10865">
        <w:rPr>
          <w:lang w:val="lt-LT"/>
        </w:rPr>
        <w:t>tų</w:t>
      </w:r>
      <w:r w:rsidRPr="00C352F7">
        <w:rPr>
          <w:lang w:val="lt-LT"/>
        </w:rPr>
        <w:t xml:space="preserve"> pasiskirstymą organizmo audiniuose.</w:t>
      </w:r>
    </w:p>
    <w:p w14:paraId="0C8EFE7B" w14:textId="77777777" w:rsidR="00C352F7" w:rsidRPr="00C352F7" w:rsidRDefault="00C352F7" w:rsidP="00885F1C">
      <w:pPr>
        <w:numPr>
          <w:ilvl w:val="12"/>
          <w:numId w:val="0"/>
        </w:numPr>
        <w:spacing w:line="240" w:lineRule="auto"/>
        <w:ind w:right="-2"/>
        <w:rPr>
          <w:iCs/>
          <w:szCs w:val="22"/>
          <w:lang w:val="lt-LT"/>
        </w:rPr>
      </w:pPr>
    </w:p>
    <w:p w14:paraId="64C573D9" w14:textId="77777777" w:rsidR="00C352F7" w:rsidRPr="00C352F7" w:rsidRDefault="00C352F7" w:rsidP="00885F1C">
      <w:pPr>
        <w:numPr>
          <w:ilvl w:val="12"/>
          <w:numId w:val="0"/>
        </w:numPr>
        <w:spacing w:line="240" w:lineRule="auto"/>
        <w:ind w:right="-2"/>
        <w:rPr>
          <w:iCs/>
          <w:szCs w:val="22"/>
          <w:u w:val="single"/>
          <w:lang w:val="lt-LT"/>
        </w:rPr>
      </w:pPr>
      <w:r w:rsidRPr="00C352F7">
        <w:rPr>
          <w:u w:val="single"/>
          <w:lang w:val="lt-LT"/>
        </w:rPr>
        <w:t>Patekimas į audinius ir kūno skysčius</w:t>
      </w:r>
    </w:p>
    <w:p w14:paraId="05FA2A65" w14:textId="77777777" w:rsidR="00C352F7" w:rsidRPr="00885F1C" w:rsidRDefault="00C352F7" w:rsidP="00885F1C">
      <w:pPr>
        <w:numPr>
          <w:ilvl w:val="12"/>
          <w:numId w:val="0"/>
        </w:numPr>
        <w:spacing w:line="240" w:lineRule="auto"/>
        <w:ind w:right="-2"/>
        <w:rPr>
          <w:iCs/>
          <w:szCs w:val="22"/>
          <w:lang w:val="lt-LT"/>
        </w:rPr>
      </w:pPr>
      <w:r w:rsidRPr="00C352F7">
        <w:rPr>
          <w:lang w:val="lt-LT"/>
        </w:rPr>
        <w:t xml:space="preserve">Įrodyta, kad </w:t>
      </w:r>
      <w:proofErr w:type="spellStart"/>
      <w:r w:rsidRPr="00C352F7">
        <w:rPr>
          <w:lang w:val="lt-LT"/>
        </w:rPr>
        <w:t>levofloksacinas</w:t>
      </w:r>
      <w:proofErr w:type="spellEnd"/>
      <w:r w:rsidRPr="00C352F7">
        <w:rPr>
          <w:lang w:val="lt-LT"/>
        </w:rPr>
        <w:t xml:space="preserve"> įsiskverbia į bronchų gleivinę, epitelio gleivinę, alveolinius </w:t>
      </w:r>
      <w:proofErr w:type="spellStart"/>
      <w:r w:rsidRPr="00C352F7">
        <w:rPr>
          <w:lang w:val="lt-LT"/>
        </w:rPr>
        <w:t>makrofagus</w:t>
      </w:r>
      <w:proofErr w:type="spellEnd"/>
      <w:r w:rsidRPr="00C352F7">
        <w:rPr>
          <w:lang w:val="lt-LT"/>
        </w:rPr>
        <w:t xml:space="preserve">, plaučių audinį, odą (pūslelinę), prostatos audinį ir šlapimą. </w:t>
      </w:r>
      <w:r w:rsidRPr="00885F1C">
        <w:rPr>
          <w:lang w:val="lt-LT"/>
        </w:rPr>
        <w:t xml:space="preserve">Tačiau </w:t>
      </w:r>
      <w:proofErr w:type="spellStart"/>
      <w:r w:rsidRPr="00885F1C">
        <w:rPr>
          <w:lang w:val="lt-LT"/>
        </w:rPr>
        <w:t>levofloksacinas</w:t>
      </w:r>
      <w:proofErr w:type="spellEnd"/>
      <w:r w:rsidRPr="00885F1C">
        <w:rPr>
          <w:lang w:val="lt-LT"/>
        </w:rPr>
        <w:t xml:space="preserve"> prasiskverbia į smegenų skystį labai prastai.</w:t>
      </w:r>
    </w:p>
    <w:p w14:paraId="69392102" w14:textId="77777777" w:rsidR="00C352F7" w:rsidRPr="00885F1C" w:rsidRDefault="00C352F7" w:rsidP="00166A44">
      <w:pPr>
        <w:numPr>
          <w:ilvl w:val="12"/>
          <w:numId w:val="0"/>
        </w:numPr>
        <w:spacing w:line="240" w:lineRule="auto"/>
        <w:ind w:right="-2"/>
        <w:rPr>
          <w:iCs/>
          <w:szCs w:val="22"/>
          <w:u w:val="single"/>
          <w:lang w:val="lt-LT"/>
        </w:rPr>
      </w:pPr>
    </w:p>
    <w:p w14:paraId="4FB42C08" w14:textId="77777777" w:rsidR="00C352F7" w:rsidRPr="00885F1C" w:rsidRDefault="00C352F7" w:rsidP="00166A44">
      <w:pPr>
        <w:numPr>
          <w:ilvl w:val="12"/>
          <w:numId w:val="0"/>
        </w:numPr>
        <w:spacing w:line="240" w:lineRule="auto"/>
        <w:ind w:right="-2"/>
        <w:rPr>
          <w:iCs/>
          <w:szCs w:val="22"/>
          <w:u w:val="single"/>
          <w:lang w:val="lt-LT"/>
        </w:rPr>
      </w:pPr>
      <w:proofErr w:type="spellStart"/>
      <w:r w:rsidRPr="00885F1C">
        <w:rPr>
          <w:u w:val="single"/>
          <w:lang w:val="lt-LT"/>
        </w:rPr>
        <w:lastRenderedPageBreak/>
        <w:t>Biotransformacija</w:t>
      </w:r>
      <w:proofErr w:type="spellEnd"/>
    </w:p>
    <w:p w14:paraId="4E0A14BC" w14:textId="77777777" w:rsidR="00C352F7" w:rsidRPr="007B5A36" w:rsidRDefault="00C352F7" w:rsidP="00885F1C">
      <w:pPr>
        <w:numPr>
          <w:ilvl w:val="12"/>
          <w:numId w:val="0"/>
        </w:numPr>
        <w:spacing w:line="240" w:lineRule="auto"/>
        <w:ind w:right="-2"/>
        <w:rPr>
          <w:lang w:val="lt-LT"/>
        </w:rPr>
      </w:pPr>
      <w:proofErr w:type="spellStart"/>
      <w:r w:rsidRPr="00885F1C">
        <w:rPr>
          <w:lang w:val="lt-LT"/>
        </w:rPr>
        <w:t>Levofloksacinas</w:t>
      </w:r>
      <w:proofErr w:type="spellEnd"/>
      <w:r w:rsidRPr="00885F1C">
        <w:rPr>
          <w:lang w:val="lt-LT"/>
        </w:rPr>
        <w:t xml:space="preserve"> </w:t>
      </w:r>
      <w:proofErr w:type="spellStart"/>
      <w:r w:rsidRPr="00885F1C">
        <w:rPr>
          <w:lang w:val="lt-LT"/>
        </w:rPr>
        <w:t>metabolizuojamas</w:t>
      </w:r>
      <w:proofErr w:type="spellEnd"/>
      <w:r w:rsidRPr="00885F1C">
        <w:rPr>
          <w:lang w:val="lt-LT"/>
        </w:rPr>
        <w:t xml:space="preserve"> labai mažai, metabolitai yra </w:t>
      </w:r>
      <w:proofErr w:type="spellStart"/>
      <w:r w:rsidRPr="00885F1C">
        <w:rPr>
          <w:lang w:val="lt-LT"/>
        </w:rPr>
        <w:t>desmetil-levofloksacinas</w:t>
      </w:r>
      <w:proofErr w:type="spellEnd"/>
      <w:r w:rsidRPr="00885F1C">
        <w:rPr>
          <w:lang w:val="lt-LT"/>
        </w:rPr>
        <w:t xml:space="preserve"> ir </w:t>
      </w:r>
      <w:proofErr w:type="spellStart"/>
      <w:r w:rsidRPr="00885F1C">
        <w:rPr>
          <w:lang w:val="lt-LT"/>
        </w:rPr>
        <w:t>levofloksacino</w:t>
      </w:r>
      <w:proofErr w:type="spellEnd"/>
      <w:r w:rsidRPr="00885F1C">
        <w:rPr>
          <w:lang w:val="lt-LT"/>
        </w:rPr>
        <w:t xml:space="preserve"> N-oksidas. </w:t>
      </w:r>
      <w:r w:rsidRPr="007B5A36">
        <w:rPr>
          <w:lang w:val="lt-LT"/>
        </w:rPr>
        <w:t>Šie metabolitai sudaro &lt;5</w:t>
      </w:r>
      <w:r w:rsidR="000A5D2D" w:rsidRPr="007B5A36">
        <w:rPr>
          <w:lang w:val="lt-LT"/>
        </w:rPr>
        <w:t> </w:t>
      </w:r>
      <w:r w:rsidRPr="007B5A36">
        <w:rPr>
          <w:lang w:val="lt-LT"/>
        </w:rPr>
        <w:t>% dozės ir yra išskiriami su šlapimu.</w:t>
      </w:r>
    </w:p>
    <w:p w14:paraId="73CA445D" w14:textId="77777777" w:rsidR="00C352F7" w:rsidRPr="007B5A36" w:rsidRDefault="00C352F7" w:rsidP="00885F1C">
      <w:pPr>
        <w:numPr>
          <w:ilvl w:val="12"/>
          <w:numId w:val="0"/>
        </w:numPr>
        <w:spacing w:line="240" w:lineRule="auto"/>
        <w:ind w:right="-2"/>
        <w:rPr>
          <w:lang w:val="lt-LT"/>
        </w:rPr>
      </w:pPr>
      <w:proofErr w:type="spellStart"/>
      <w:r w:rsidRPr="007B5A36">
        <w:rPr>
          <w:lang w:val="lt-LT"/>
        </w:rPr>
        <w:t>Levofloksacinas</w:t>
      </w:r>
      <w:proofErr w:type="spellEnd"/>
      <w:r w:rsidRPr="007B5A36">
        <w:rPr>
          <w:lang w:val="lt-LT"/>
        </w:rPr>
        <w:t xml:space="preserve"> yra </w:t>
      </w:r>
      <w:proofErr w:type="spellStart"/>
      <w:r w:rsidRPr="007B5A36">
        <w:rPr>
          <w:lang w:val="lt-LT"/>
        </w:rPr>
        <w:t>stereochemiškai</w:t>
      </w:r>
      <w:proofErr w:type="spellEnd"/>
      <w:r w:rsidRPr="007B5A36">
        <w:rPr>
          <w:lang w:val="lt-LT"/>
        </w:rPr>
        <w:t xml:space="preserve"> stabilus ir nepatiria </w:t>
      </w:r>
      <w:proofErr w:type="spellStart"/>
      <w:r w:rsidRPr="007B5A36">
        <w:rPr>
          <w:lang w:val="lt-LT"/>
        </w:rPr>
        <w:t>chiralinės</w:t>
      </w:r>
      <w:proofErr w:type="spellEnd"/>
      <w:r w:rsidRPr="007B5A36">
        <w:rPr>
          <w:lang w:val="lt-LT"/>
        </w:rPr>
        <w:t xml:space="preserve"> inversijos.</w:t>
      </w:r>
    </w:p>
    <w:p w14:paraId="31AD9C59" w14:textId="77777777" w:rsidR="00C352F7" w:rsidRPr="007B5A36" w:rsidRDefault="00C352F7" w:rsidP="00166A44">
      <w:pPr>
        <w:numPr>
          <w:ilvl w:val="12"/>
          <w:numId w:val="0"/>
        </w:numPr>
        <w:spacing w:line="240" w:lineRule="auto"/>
        <w:ind w:right="-2"/>
        <w:rPr>
          <w:u w:val="single"/>
          <w:lang w:val="lt-LT"/>
        </w:rPr>
      </w:pPr>
    </w:p>
    <w:p w14:paraId="6C53BFD9" w14:textId="77777777" w:rsidR="00C352F7" w:rsidRPr="007B5A36" w:rsidRDefault="00C352F7" w:rsidP="00166A44">
      <w:pPr>
        <w:numPr>
          <w:ilvl w:val="12"/>
          <w:numId w:val="0"/>
        </w:numPr>
        <w:spacing w:line="240" w:lineRule="auto"/>
        <w:ind w:right="-2"/>
        <w:rPr>
          <w:u w:val="single"/>
          <w:lang w:val="lt-LT"/>
        </w:rPr>
      </w:pPr>
      <w:r w:rsidRPr="007B5A36">
        <w:rPr>
          <w:u w:val="single"/>
          <w:lang w:val="lt-LT"/>
        </w:rPr>
        <w:t>Eliminacija</w:t>
      </w:r>
    </w:p>
    <w:p w14:paraId="63F3C68A" w14:textId="77777777" w:rsidR="00C352F7" w:rsidRPr="007B5A36" w:rsidRDefault="00C352F7" w:rsidP="00166A44">
      <w:pPr>
        <w:numPr>
          <w:ilvl w:val="12"/>
          <w:numId w:val="0"/>
        </w:numPr>
        <w:spacing w:line="240" w:lineRule="auto"/>
        <w:ind w:right="-2"/>
        <w:rPr>
          <w:lang w:val="lt-LT"/>
        </w:rPr>
      </w:pPr>
      <w:r w:rsidRPr="007B5A36">
        <w:rPr>
          <w:lang w:val="lt-LT"/>
        </w:rPr>
        <w:t xml:space="preserve">Po </w:t>
      </w:r>
      <w:proofErr w:type="spellStart"/>
      <w:r w:rsidRPr="007B5A36">
        <w:rPr>
          <w:lang w:val="lt-LT"/>
        </w:rPr>
        <w:t>levofloksacino</w:t>
      </w:r>
      <w:proofErr w:type="spellEnd"/>
      <w:r w:rsidRPr="007B5A36">
        <w:rPr>
          <w:lang w:val="lt-LT"/>
        </w:rPr>
        <w:t xml:space="preserve"> vartojimo per burną ir į veną jis iš organizmo pašalinamas palyginti lėtai (t½ : 6–8</w:t>
      </w:r>
      <w:r w:rsidR="000A5D2D" w:rsidRPr="007B5A36">
        <w:rPr>
          <w:lang w:val="lt-LT"/>
        </w:rPr>
        <w:t> </w:t>
      </w:r>
      <w:r w:rsidRPr="007B5A36">
        <w:rPr>
          <w:lang w:val="lt-LT"/>
        </w:rPr>
        <w:t>val.). Išsiskyrimas vyksta daugiausia per inkstus (&gt;85</w:t>
      </w:r>
      <w:r w:rsidR="000A5D2D" w:rsidRPr="007B5A36">
        <w:rPr>
          <w:lang w:val="lt-LT"/>
        </w:rPr>
        <w:t> </w:t>
      </w:r>
      <w:r w:rsidRPr="007B5A36">
        <w:rPr>
          <w:lang w:val="lt-LT"/>
        </w:rPr>
        <w:t>% vartotos dozės).</w:t>
      </w:r>
    </w:p>
    <w:p w14:paraId="1A148CC1" w14:textId="77777777" w:rsidR="00C352F7" w:rsidRPr="007B5A36" w:rsidRDefault="00C352F7" w:rsidP="00C352F7">
      <w:pPr>
        <w:numPr>
          <w:ilvl w:val="12"/>
          <w:numId w:val="0"/>
        </w:numPr>
        <w:spacing w:line="240" w:lineRule="auto"/>
        <w:ind w:right="-2"/>
        <w:rPr>
          <w:lang w:val="lt-LT"/>
        </w:rPr>
      </w:pPr>
    </w:p>
    <w:p w14:paraId="21687BD1" w14:textId="77777777" w:rsidR="00C352F7" w:rsidRPr="007B5A36" w:rsidRDefault="00C352F7" w:rsidP="00166A44">
      <w:pPr>
        <w:numPr>
          <w:ilvl w:val="12"/>
          <w:numId w:val="0"/>
        </w:numPr>
        <w:spacing w:line="240" w:lineRule="auto"/>
        <w:ind w:right="-2"/>
        <w:rPr>
          <w:lang w:val="lt-LT"/>
        </w:rPr>
      </w:pPr>
      <w:r w:rsidRPr="007B5A36">
        <w:rPr>
          <w:lang w:val="lt-LT"/>
        </w:rPr>
        <w:t xml:space="preserve">Vidutinis </w:t>
      </w:r>
      <w:proofErr w:type="spellStart"/>
      <w:r w:rsidRPr="007B5A36">
        <w:rPr>
          <w:lang w:val="lt-LT"/>
        </w:rPr>
        <w:t>levofloksacino</w:t>
      </w:r>
      <w:proofErr w:type="spellEnd"/>
      <w:r w:rsidRPr="007B5A36">
        <w:rPr>
          <w:lang w:val="lt-LT"/>
        </w:rPr>
        <w:t xml:space="preserve"> bendrasis klirensas po 500</w:t>
      </w:r>
      <w:r w:rsidR="009D1379" w:rsidRPr="007B5A36">
        <w:rPr>
          <w:lang w:val="lt-LT"/>
        </w:rPr>
        <w:t> </w:t>
      </w:r>
      <w:r w:rsidRPr="007B5A36">
        <w:rPr>
          <w:lang w:val="lt-LT"/>
        </w:rPr>
        <w:t>mg vienkartinės dozės buvo 175 +/-29,2</w:t>
      </w:r>
      <w:r w:rsidR="009D1379" w:rsidRPr="007B5A36">
        <w:rPr>
          <w:lang w:val="lt-LT"/>
        </w:rPr>
        <w:t> </w:t>
      </w:r>
      <w:r w:rsidRPr="007B5A36">
        <w:rPr>
          <w:lang w:val="lt-LT"/>
        </w:rPr>
        <w:t>ml/min.</w:t>
      </w:r>
    </w:p>
    <w:p w14:paraId="4062C124" w14:textId="77777777" w:rsidR="00C352F7" w:rsidRPr="007B5A36" w:rsidRDefault="00C352F7" w:rsidP="00166A44">
      <w:pPr>
        <w:numPr>
          <w:ilvl w:val="12"/>
          <w:numId w:val="0"/>
        </w:numPr>
        <w:spacing w:line="240" w:lineRule="auto"/>
        <w:ind w:right="-2"/>
        <w:rPr>
          <w:lang w:val="lt-LT"/>
        </w:rPr>
      </w:pPr>
    </w:p>
    <w:p w14:paraId="27984F1B" w14:textId="77777777" w:rsidR="00C352F7" w:rsidRPr="007B5A36" w:rsidRDefault="00C352F7" w:rsidP="00166A44">
      <w:pPr>
        <w:numPr>
          <w:ilvl w:val="12"/>
          <w:numId w:val="0"/>
        </w:numPr>
        <w:spacing w:line="240" w:lineRule="auto"/>
        <w:ind w:right="-2"/>
        <w:rPr>
          <w:lang w:val="lt-LT"/>
        </w:rPr>
      </w:pPr>
      <w:proofErr w:type="spellStart"/>
      <w:r w:rsidRPr="007B5A36">
        <w:rPr>
          <w:lang w:val="lt-LT"/>
        </w:rPr>
        <w:t>Levofloksacino</w:t>
      </w:r>
      <w:proofErr w:type="spellEnd"/>
      <w:r w:rsidRPr="007B5A36">
        <w:rPr>
          <w:lang w:val="lt-LT"/>
        </w:rPr>
        <w:t xml:space="preserve"> farmakokinetika po intraveninio ir </w:t>
      </w:r>
      <w:proofErr w:type="spellStart"/>
      <w:r w:rsidRPr="007B5A36">
        <w:rPr>
          <w:lang w:val="lt-LT"/>
        </w:rPr>
        <w:t>peroralinio</w:t>
      </w:r>
      <w:proofErr w:type="spellEnd"/>
      <w:r w:rsidRPr="007B5A36">
        <w:rPr>
          <w:lang w:val="lt-LT"/>
        </w:rPr>
        <w:t xml:space="preserve"> vartojimo nesiskiria, todėl </w:t>
      </w:r>
      <w:proofErr w:type="spellStart"/>
      <w:r w:rsidRPr="007B5A36">
        <w:rPr>
          <w:lang w:val="lt-LT"/>
        </w:rPr>
        <w:t>peroralinis</w:t>
      </w:r>
      <w:proofErr w:type="spellEnd"/>
      <w:r w:rsidRPr="007B5A36">
        <w:rPr>
          <w:lang w:val="lt-LT"/>
        </w:rPr>
        <w:t xml:space="preserve"> ir intraveninis vartojimas yra lygiaverčiai.</w:t>
      </w:r>
    </w:p>
    <w:p w14:paraId="191F8E29" w14:textId="77777777" w:rsidR="00C352F7" w:rsidRPr="007B5A36" w:rsidRDefault="00C352F7" w:rsidP="00166A44">
      <w:pPr>
        <w:numPr>
          <w:ilvl w:val="12"/>
          <w:numId w:val="0"/>
        </w:numPr>
        <w:spacing w:line="240" w:lineRule="auto"/>
        <w:ind w:right="-2"/>
        <w:rPr>
          <w:u w:val="single"/>
          <w:lang w:val="lt-LT"/>
        </w:rPr>
      </w:pPr>
    </w:p>
    <w:p w14:paraId="6A9D7C14" w14:textId="77777777" w:rsidR="00C352F7" w:rsidRPr="007B5A36" w:rsidRDefault="009D1379" w:rsidP="00166A44">
      <w:pPr>
        <w:numPr>
          <w:ilvl w:val="12"/>
          <w:numId w:val="0"/>
        </w:numPr>
        <w:spacing w:line="240" w:lineRule="auto"/>
        <w:ind w:right="-2"/>
        <w:rPr>
          <w:u w:val="single"/>
          <w:lang w:val="lt-LT"/>
        </w:rPr>
      </w:pPr>
      <w:r w:rsidRPr="007B5A36">
        <w:rPr>
          <w:u w:val="single"/>
          <w:lang w:val="lt-LT"/>
        </w:rPr>
        <w:t>Tiesinis pobūdis</w:t>
      </w:r>
    </w:p>
    <w:p w14:paraId="36AE0C85" w14:textId="77777777" w:rsidR="00C352F7" w:rsidRPr="007B5A36" w:rsidRDefault="00C352F7" w:rsidP="00166A44">
      <w:pPr>
        <w:numPr>
          <w:ilvl w:val="12"/>
          <w:numId w:val="0"/>
        </w:numPr>
        <w:spacing w:line="240" w:lineRule="auto"/>
        <w:ind w:right="-2"/>
        <w:rPr>
          <w:lang w:val="lt-LT"/>
        </w:rPr>
      </w:pPr>
      <w:proofErr w:type="spellStart"/>
      <w:r w:rsidRPr="007B5A36">
        <w:rPr>
          <w:lang w:val="lt-LT"/>
        </w:rPr>
        <w:t>Levofloksacinas</w:t>
      </w:r>
      <w:proofErr w:type="spellEnd"/>
      <w:r w:rsidRPr="007B5A36">
        <w:rPr>
          <w:lang w:val="lt-LT"/>
        </w:rPr>
        <w:t xml:space="preserve"> pasižymi </w:t>
      </w:r>
      <w:r w:rsidR="009D1379" w:rsidRPr="007B5A36">
        <w:rPr>
          <w:lang w:val="lt-LT"/>
        </w:rPr>
        <w:t>tiesine</w:t>
      </w:r>
      <w:r w:rsidRPr="007B5A36">
        <w:rPr>
          <w:lang w:val="lt-LT"/>
        </w:rPr>
        <w:t xml:space="preserve"> farmakokinetika vartojant 50–1</w:t>
      </w:r>
      <w:r w:rsidR="009D1379" w:rsidRPr="007B5A36">
        <w:rPr>
          <w:lang w:val="lt-LT"/>
        </w:rPr>
        <w:t> </w:t>
      </w:r>
      <w:r w:rsidRPr="007B5A36">
        <w:rPr>
          <w:lang w:val="lt-LT"/>
        </w:rPr>
        <w:t>000</w:t>
      </w:r>
      <w:r w:rsidR="009D1379" w:rsidRPr="007B5A36">
        <w:rPr>
          <w:lang w:val="lt-LT"/>
        </w:rPr>
        <w:t> </w:t>
      </w:r>
      <w:r w:rsidRPr="007B5A36">
        <w:rPr>
          <w:lang w:val="lt-LT"/>
        </w:rPr>
        <w:t>mg dozes.</w:t>
      </w:r>
    </w:p>
    <w:p w14:paraId="4E230A74" w14:textId="77777777" w:rsidR="00C352F7" w:rsidRPr="007B5A36" w:rsidRDefault="00C352F7" w:rsidP="00885F1C">
      <w:pPr>
        <w:spacing w:line="240" w:lineRule="auto"/>
        <w:rPr>
          <w:u w:val="single"/>
          <w:lang w:val="lt-LT"/>
        </w:rPr>
      </w:pPr>
    </w:p>
    <w:p w14:paraId="3154F090" w14:textId="77777777" w:rsidR="00C352F7" w:rsidRPr="007B5A36" w:rsidRDefault="000A5D2D" w:rsidP="00166A44">
      <w:pPr>
        <w:spacing w:line="240" w:lineRule="auto"/>
        <w:rPr>
          <w:u w:val="single"/>
          <w:lang w:val="lt-LT"/>
        </w:rPr>
      </w:pPr>
      <w:r w:rsidRPr="007B5A36">
        <w:rPr>
          <w:u w:val="single"/>
          <w:lang w:val="lt-LT"/>
        </w:rPr>
        <w:t>Ypatingos populiacijos</w:t>
      </w:r>
    </w:p>
    <w:p w14:paraId="229D97C9" w14:textId="77777777" w:rsidR="00C352F7" w:rsidRPr="007B5A36" w:rsidRDefault="00C352F7" w:rsidP="00166A44">
      <w:pPr>
        <w:spacing w:line="240" w:lineRule="auto"/>
        <w:rPr>
          <w:u w:val="single"/>
          <w:lang w:val="lt-LT"/>
        </w:rPr>
      </w:pPr>
    </w:p>
    <w:p w14:paraId="12D4BAD6" w14:textId="77777777" w:rsidR="00C352F7" w:rsidRPr="007B5A36" w:rsidRDefault="00C352F7" w:rsidP="00166A44">
      <w:pPr>
        <w:spacing w:line="240" w:lineRule="auto"/>
        <w:rPr>
          <w:i/>
          <w:lang w:val="lt-LT"/>
        </w:rPr>
      </w:pPr>
      <w:r w:rsidRPr="007B5A36">
        <w:rPr>
          <w:i/>
          <w:lang w:val="lt-LT"/>
        </w:rPr>
        <w:t>Pacientai</w:t>
      </w:r>
      <w:r w:rsidR="00764BBD" w:rsidRPr="007B5A36">
        <w:rPr>
          <w:i/>
          <w:lang w:val="lt-LT"/>
        </w:rPr>
        <w:t>, kuriems nustatytas</w:t>
      </w:r>
      <w:r w:rsidRPr="007B5A36">
        <w:rPr>
          <w:i/>
          <w:lang w:val="lt-LT"/>
        </w:rPr>
        <w:t xml:space="preserve"> inkstų nepakankamum</w:t>
      </w:r>
      <w:r w:rsidR="00764BBD" w:rsidRPr="007B5A36">
        <w:rPr>
          <w:i/>
          <w:lang w:val="lt-LT"/>
        </w:rPr>
        <w:t>as</w:t>
      </w:r>
    </w:p>
    <w:p w14:paraId="06105BCB" w14:textId="77777777" w:rsidR="00C352F7" w:rsidRPr="007B5A36" w:rsidRDefault="00C352F7" w:rsidP="00885F1C">
      <w:pPr>
        <w:spacing w:line="240" w:lineRule="auto"/>
        <w:rPr>
          <w:lang w:val="lt-LT"/>
        </w:rPr>
      </w:pPr>
      <w:proofErr w:type="spellStart"/>
      <w:r w:rsidRPr="007B5A36">
        <w:rPr>
          <w:lang w:val="lt-LT"/>
        </w:rPr>
        <w:t>Levofloksacino</w:t>
      </w:r>
      <w:proofErr w:type="spellEnd"/>
      <w:r w:rsidRPr="007B5A36">
        <w:rPr>
          <w:lang w:val="lt-LT"/>
        </w:rPr>
        <w:t xml:space="preserve"> farmakokinetikai įtakos turi inkstų funkcijos sutrikimas. </w:t>
      </w:r>
      <w:r w:rsidR="00764BBD" w:rsidRPr="007B5A36">
        <w:rPr>
          <w:lang w:val="lt-LT"/>
        </w:rPr>
        <w:t>Blogėjant</w:t>
      </w:r>
      <w:r w:rsidRPr="007B5A36">
        <w:rPr>
          <w:lang w:val="lt-LT"/>
        </w:rPr>
        <w:t xml:space="preserve"> inkstų funkcijai, </w:t>
      </w:r>
      <w:r w:rsidR="00764BBD" w:rsidRPr="007B5A36">
        <w:rPr>
          <w:lang w:val="lt-LT"/>
        </w:rPr>
        <w:t xml:space="preserve">eliminacija per </w:t>
      </w:r>
      <w:r w:rsidRPr="007B5A36">
        <w:rPr>
          <w:lang w:val="lt-LT"/>
        </w:rPr>
        <w:t>inkst</w:t>
      </w:r>
      <w:r w:rsidR="00764BBD" w:rsidRPr="007B5A36">
        <w:rPr>
          <w:lang w:val="lt-LT"/>
        </w:rPr>
        <w:t>us</w:t>
      </w:r>
      <w:r w:rsidRPr="007B5A36">
        <w:rPr>
          <w:lang w:val="lt-LT"/>
        </w:rPr>
        <w:t xml:space="preserve"> ir klirensas mažėja, o pusinės eliminacijos laikas pailgėja, kaip parodyta lentelėje </w:t>
      </w:r>
      <w:r w:rsidR="00764BBD" w:rsidRPr="007B5A36">
        <w:rPr>
          <w:lang w:val="lt-LT"/>
        </w:rPr>
        <w:t>tol</w:t>
      </w:r>
      <w:r w:rsidRPr="007B5A36">
        <w:rPr>
          <w:lang w:val="lt-LT"/>
        </w:rPr>
        <w:t>iau:</w:t>
      </w:r>
    </w:p>
    <w:p w14:paraId="3C9E2921" w14:textId="77777777" w:rsidR="00C352F7" w:rsidRPr="007B5A36" w:rsidRDefault="00C352F7" w:rsidP="00C352F7">
      <w:pPr>
        <w:spacing w:line="240" w:lineRule="auto"/>
        <w:jc w:val="both"/>
        <w:rPr>
          <w:lang w:val="lt-LT"/>
        </w:rPr>
      </w:pPr>
    </w:p>
    <w:p w14:paraId="1A9C9B2D" w14:textId="77777777" w:rsidR="00C352F7" w:rsidRPr="007B5A36" w:rsidRDefault="00C352F7" w:rsidP="00885F1C">
      <w:pPr>
        <w:spacing w:line="240" w:lineRule="auto"/>
        <w:rPr>
          <w:lang w:val="lt-LT"/>
        </w:rPr>
      </w:pPr>
      <w:r w:rsidRPr="007B5A36">
        <w:rPr>
          <w:lang w:val="lt-LT"/>
        </w:rPr>
        <w:t>Farmakokinetika esant inkstų nepakankamumui po vienkartinės 500</w:t>
      </w:r>
      <w:r w:rsidR="00764BBD" w:rsidRPr="007B5A36">
        <w:rPr>
          <w:lang w:val="lt-LT"/>
        </w:rPr>
        <w:t> </w:t>
      </w:r>
      <w:r w:rsidRPr="007B5A36">
        <w:rPr>
          <w:lang w:val="lt-LT"/>
        </w:rPr>
        <w:t xml:space="preserve">mg dozės per burną: </w:t>
      </w:r>
    </w:p>
    <w:p w14:paraId="04F9CC11" w14:textId="77777777" w:rsidR="00C352F7" w:rsidRPr="007B5A36" w:rsidRDefault="00C352F7" w:rsidP="00885F1C">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6"/>
      </w:tblGrid>
      <w:tr w:rsidR="00C352F7" w:rsidRPr="00036777" w14:paraId="5ECA0A33" w14:textId="77777777" w:rsidTr="00542705">
        <w:tc>
          <w:tcPr>
            <w:tcW w:w="2265" w:type="dxa"/>
          </w:tcPr>
          <w:p w14:paraId="7E165CEC" w14:textId="77777777" w:rsidR="00C352F7" w:rsidRPr="00542705" w:rsidRDefault="00C352F7" w:rsidP="00885F1C">
            <w:pPr>
              <w:spacing w:line="240" w:lineRule="auto"/>
              <w:rPr>
                <w:iCs/>
                <w:szCs w:val="22"/>
              </w:rPr>
            </w:pPr>
            <w:r>
              <w:t>Cl</w:t>
            </w:r>
            <w:r w:rsidRPr="00542705">
              <w:rPr>
                <w:vertAlign w:val="subscript"/>
              </w:rPr>
              <w:t xml:space="preserve">cr </w:t>
            </w:r>
            <w:r>
              <w:t>[ml/min.]</w:t>
            </w:r>
          </w:p>
        </w:tc>
        <w:tc>
          <w:tcPr>
            <w:tcW w:w="2265" w:type="dxa"/>
          </w:tcPr>
          <w:p w14:paraId="3AF7C524" w14:textId="77777777" w:rsidR="00C352F7" w:rsidRPr="00542705" w:rsidRDefault="00C352F7" w:rsidP="00885F1C">
            <w:pPr>
              <w:spacing w:line="240" w:lineRule="auto"/>
              <w:rPr>
                <w:iCs/>
                <w:szCs w:val="22"/>
              </w:rPr>
            </w:pPr>
            <w:r>
              <w:t>&lt;20</w:t>
            </w:r>
          </w:p>
        </w:tc>
        <w:tc>
          <w:tcPr>
            <w:tcW w:w="2265" w:type="dxa"/>
          </w:tcPr>
          <w:p w14:paraId="4E52D636" w14:textId="77777777" w:rsidR="00C352F7" w:rsidRPr="00542705" w:rsidRDefault="00C352F7" w:rsidP="00885F1C">
            <w:pPr>
              <w:spacing w:line="240" w:lineRule="auto"/>
              <w:rPr>
                <w:iCs/>
                <w:szCs w:val="22"/>
              </w:rPr>
            </w:pPr>
            <w:r>
              <w:t>20–49</w:t>
            </w:r>
          </w:p>
        </w:tc>
        <w:tc>
          <w:tcPr>
            <w:tcW w:w="2266" w:type="dxa"/>
          </w:tcPr>
          <w:p w14:paraId="5AF0B12E" w14:textId="77777777" w:rsidR="00C352F7" w:rsidRPr="00542705" w:rsidRDefault="00C352F7" w:rsidP="00885F1C">
            <w:pPr>
              <w:spacing w:line="240" w:lineRule="auto"/>
              <w:rPr>
                <w:iCs/>
                <w:szCs w:val="22"/>
              </w:rPr>
            </w:pPr>
            <w:r>
              <w:t>50–80</w:t>
            </w:r>
          </w:p>
        </w:tc>
      </w:tr>
      <w:tr w:rsidR="00C352F7" w:rsidRPr="00036777" w14:paraId="0E897E4D" w14:textId="77777777" w:rsidTr="00542705">
        <w:tc>
          <w:tcPr>
            <w:tcW w:w="2265" w:type="dxa"/>
          </w:tcPr>
          <w:p w14:paraId="07F6343A" w14:textId="77777777" w:rsidR="00C352F7" w:rsidRPr="00542705" w:rsidRDefault="00C352F7" w:rsidP="00885F1C">
            <w:pPr>
              <w:spacing w:line="240" w:lineRule="auto"/>
              <w:rPr>
                <w:iCs/>
                <w:szCs w:val="22"/>
              </w:rPr>
            </w:pPr>
            <w:proofErr w:type="spellStart"/>
            <w:r>
              <w:t>Cl</w:t>
            </w:r>
            <w:r w:rsidRPr="00542705">
              <w:rPr>
                <w:vertAlign w:val="subscript"/>
              </w:rPr>
              <w:t>R</w:t>
            </w:r>
            <w:proofErr w:type="spellEnd"/>
            <w:r w:rsidRPr="00542705">
              <w:rPr>
                <w:vertAlign w:val="subscript"/>
              </w:rPr>
              <w:t xml:space="preserve"> </w:t>
            </w:r>
            <w:r>
              <w:t>[ml/min.]</w:t>
            </w:r>
          </w:p>
        </w:tc>
        <w:tc>
          <w:tcPr>
            <w:tcW w:w="2265" w:type="dxa"/>
          </w:tcPr>
          <w:p w14:paraId="0B3E458D" w14:textId="77777777" w:rsidR="00C352F7" w:rsidRPr="00542705" w:rsidRDefault="00C352F7" w:rsidP="00885F1C">
            <w:pPr>
              <w:spacing w:line="240" w:lineRule="auto"/>
              <w:rPr>
                <w:iCs/>
                <w:szCs w:val="22"/>
              </w:rPr>
            </w:pPr>
            <w:r>
              <w:t>13</w:t>
            </w:r>
          </w:p>
        </w:tc>
        <w:tc>
          <w:tcPr>
            <w:tcW w:w="2265" w:type="dxa"/>
          </w:tcPr>
          <w:p w14:paraId="6EFEF9B4" w14:textId="77777777" w:rsidR="00C352F7" w:rsidRPr="00542705" w:rsidRDefault="00C352F7" w:rsidP="00885F1C">
            <w:pPr>
              <w:spacing w:line="240" w:lineRule="auto"/>
              <w:rPr>
                <w:iCs/>
                <w:szCs w:val="22"/>
              </w:rPr>
            </w:pPr>
            <w:r>
              <w:t>26</w:t>
            </w:r>
          </w:p>
        </w:tc>
        <w:tc>
          <w:tcPr>
            <w:tcW w:w="2266" w:type="dxa"/>
          </w:tcPr>
          <w:p w14:paraId="46BE532B" w14:textId="77777777" w:rsidR="00C352F7" w:rsidRPr="00542705" w:rsidRDefault="00C352F7" w:rsidP="00885F1C">
            <w:pPr>
              <w:spacing w:line="240" w:lineRule="auto"/>
              <w:rPr>
                <w:iCs/>
                <w:szCs w:val="22"/>
              </w:rPr>
            </w:pPr>
            <w:r>
              <w:t>57</w:t>
            </w:r>
          </w:p>
        </w:tc>
      </w:tr>
      <w:tr w:rsidR="00C352F7" w:rsidRPr="00036777" w14:paraId="34009F35" w14:textId="77777777" w:rsidTr="00542705">
        <w:tc>
          <w:tcPr>
            <w:tcW w:w="2265" w:type="dxa"/>
          </w:tcPr>
          <w:p w14:paraId="4BBF161B" w14:textId="77777777" w:rsidR="00C352F7" w:rsidRPr="00542705" w:rsidRDefault="00C352F7" w:rsidP="00885F1C">
            <w:pPr>
              <w:spacing w:line="240" w:lineRule="auto"/>
              <w:rPr>
                <w:iCs/>
                <w:szCs w:val="22"/>
              </w:rPr>
            </w:pPr>
            <w:r>
              <w:t>t</w:t>
            </w:r>
            <w:r w:rsidRPr="00542705">
              <w:rPr>
                <w:vertAlign w:val="subscript"/>
              </w:rPr>
              <w:t>1/2</w:t>
            </w:r>
          </w:p>
        </w:tc>
        <w:tc>
          <w:tcPr>
            <w:tcW w:w="2265" w:type="dxa"/>
          </w:tcPr>
          <w:p w14:paraId="7CBFE43E" w14:textId="77777777" w:rsidR="00C352F7" w:rsidRPr="00542705" w:rsidRDefault="00C352F7" w:rsidP="00885F1C">
            <w:pPr>
              <w:spacing w:line="240" w:lineRule="auto"/>
              <w:rPr>
                <w:iCs/>
                <w:szCs w:val="22"/>
              </w:rPr>
            </w:pPr>
            <w:r>
              <w:t>35</w:t>
            </w:r>
          </w:p>
        </w:tc>
        <w:tc>
          <w:tcPr>
            <w:tcW w:w="2265" w:type="dxa"/>
          </w:tcPr>
          <w:p w14:paraId="68A427F1" w14:textId="77777777" w:rsidR="00C352F7" w:rsidRPr="00542705" w:rsidRDefault="00C352F7" w:rsidP="00885F1C">
            <w:pPr>
              <w:spacing w:line="240" w:lineRule="auto"/>
              <w:rPr>
                <w:iCs/>
                <w:szCs w:val="22"/>
              </w:rPr>
            </w:pPr>
            <w:r>
              <w:t>27</w:t>
            </w:r>
          </w:p>
        </w:tc>
        <w:tc>
          <w:tcPr>
            <w:tcW w:w="2266" w:type="dxa"/>
          </w:tcPr>
          <w:p w14:paraId="7C9D277B" w14:textId="77777777" w:rsidR="00C352F7" w:rsidRPr="00542705" w:rsidRDefault="00C352F7" w:rsidP="00885F1C">
            <w:pPr>
              <w:spacing w:line="240" w:lineRule="auto"/>
              <w:rPr>
                <w:iCs/>
                <w:szCs w:val="22"/>
              </w:rPr>
            </w:pPr>
            <w:r>
              <w:t>9</w:t>
            </w:r>
          </w:p>
        </w:tc>
      </w:tr>
    </w:tbl>
    <w:p w14:paraId="16E8821B" w14:textId="77777777" w:rsidR="00C352F7" w:rsidRPr="004E5E2D" w:rsidRDefault="00C352F7" w:rsidP="00885F1C">
      <w:pPr>
        <w:spacing w:line="240" w:lineRule="auto"/>
        <w:rPr>
          <w:iCs/>
          <w:szCs w:val="22"/>
        </w:rPr>
      </w:pPr>
    </w:p>
    <w:p w14:paraId="70D41514" w14:textId="77777777" w:rsidR="00C352F7" w:rsidRPr="004E5E2D" w:rsidRDefault="009D1379" w:rsidP="00885F1C">
      <w:pPr>
        <w:spacing w:line="240" w:lineRule="auto"/>
        <w:rPr>
          <w:i/>
          <w:szCs w:val="22"/>
        </w:rPr>
      </w:pPr>
      <w:proofErr w:type="spellStart"/>
      <w:r>
        <w:rPr>
          <w:i/>
        </w:rPr>
        <w:t>Senyvi</w:t>
      </w:r>
      <w:proofErr w:type="spellEnd"/>
      <w:r w:rsidR="00C352F7">
        <w:rPr>
          <w:i/>
        </w:rPr>
        <w:t xml:space="preserve"> </w:t>
      </w:r>
      <w:proofErr w:type="spellStart"/>
      <w:r w:rsidR="00C352F7">
        <w:rPr>
          <w:i/>
        </w:rPr>
        <w:t>tiriamieji</w:t>
      </w:r>
      <w:proofErr w:type="spellEnd"/>
    </w:p>
    <w:p w14:paraId="1339A737" w14:textId="77777777" w:rsidR="00C352F7" w:rsidRPr="004E5E2D" w:rsidRDefault="00C352F7" w:rsidP="00885F1C">
      <w:pPr>
        <w:spacing w:line="240" w:lineRule="auto"/>
        <w:rPr>
          <w:iCs/>
          <w:szCs w:val="22"/>
        </w:rPr>
      </w:pPr>
      <w:proofErr w:type="spellStart"/>
      <w:r>
        <w:t>Nėra</w:t>
      </w:r>
      <w:proofErr w:type="spellEnd"/>
      <w:r>
        <w:t xml:space="preserve"> </w:t>
      </w:r>
      <w:proofErr w:type="spellStart"/>
      <w:r>
        <w:t>reikšmingų</w:t>
      </w:r>
      <w:proofErr w:type="spellEnd"/>
      <w:r>
        <w:t xml:space="preserve"> </w:t>
      </w:r>
      <w:proofErr w:type="spellStart"/>
      <w:r>
        <w:t>skirtumų</w:t>
      </w:r>
      <w:proofErr w:type="spellEnd"/>
      <w:r>
        <w:t xml:space="preserve"> tarp </w:t>
      </w:r>
      <w:proofErr w:type="spellStart"/>
      <w:r>
        <w:t>jaunų</w:t>
      </w:r>
      <w:proofErr w:type="spellEnd"/>
      <w:r>
        <w:t xml:space="preserve"> </w:t>
      </w:r>
      <w:proofErr w:type="spellStart"/>
      <w:r>
        <w:t>ir</w:t>
      </w:r>
      <w:proofErr w:type="spellEnd"/>
      <w:r>
        <w:t xml:space="preserve"> </w:t>
      </w:r>
      <w:proofErr w:type="spellStart"/>
      <w:r w:rsidR="00764BBD">
        <w:t>senyvų</w:t>
      </w:r>
      <w:proofErr w:type="spellEnd"/>
      <w:r>
        <w:t xml:space="preserve"> </w:t>
      </w:r>
      <w:proofErr w:type="spellStart"/>
      <w:r>
        <w:t>tiriamųjų</w:t>
      </w:r>
      <w:proofErr w:type="spellEnd"/>
      <w:r>
        <w:t xml:space="preserve"> </w:t>
      </w:r>
      <w:proofErr w:type="spellStart"/>
      <w:r>
        <w:t>levofloksacino</w:t>
      </w:r>
      <w:proofErr w:type="spellEnd"/>
      <w:r>
        <w:t xml:space="preserve"> </w:t>
      </w:r>
      <w:proofErr w:type="spellStart"/>
      <w:r>
        <w:t>farmakokinetikoje</w:t>
      </w:r>
      <w:proofErr w:type="spellEnd"/>
      <w:r>
        <w:t xml:space="preserve">, </w:t>
      </w:r>
      <w:proofErr w:type="spellStart"/>
      <w:r>
        <w:t>išskyrus</w:t>
      </w:r>
      <w:proofErr w:type="spellEnd"/>
      <w:r>
        <w:t xml:space="preserve"> </w:t>
      </w:r>
      <w:proofErr w:type="spellStart"/>
      <w:r>
        <w:t>skirtumus</w:t>
      </w:r>
      <w:proofErr w:type="spellEnd"/>
      <w:r>
        <w:t xml:space="preserve">, </w:t>
      </w:r>
      <w:proofErr w:type="spellStart"/>
      <w:r>
        <w:t>susijusius</w:t>
      </w:r>
      <w:proofErr w:type="spellEnd"/>
      <w:r>
        <w:t xml:space="preserve"> </w:t>
      </w:r>
      <w:proofErr w:type="spellStart"/>
      <w:r>
        <w:t>su</w:t>
      </w:r>
      <w:proofErr w:type="spellEnd"/>
      <w:r>
        <w:t xml:space="preserve"> </w:t>
      </w:r>
      <w:proofErr w:type="spellStart"/>
      <w:r>
        <w:t>kreatinino</w:t>
      </w:r>
      <w:proofErr w:type="spellEnd"/>
      <w:r>
        <w:t xml:space="preserve"> </w:t>
      </w:r>
      <w:proofErr w:type="spellStart"/>
      <w:r>
        <w:t>klirensu</w:t>
      </w:r>
      <w:proofErr w:type="spellEnd"/>
      <w:r>
        <w:t>.</w:t>
      </w:r>
    </w:p>
    <w:p w14:paraId="25D0A1B4" w14:textId="77777777" w:rsidR="00C352F7" w:rsidRPr="004E5E2D" w:rsidRDefault="00C352F7" w:rsidP="00885F1C">
      <w:pPr>
        <w:spacing w:line="240" w:lineRule="auto"/>
        <w:rPr>
          <w:iCs/>
          <w:szCs w:val="22"/>
        </w:rPr>
      </w:pPr>
    </w:p>
    <w:p w14:paraId="4FD83D1F" w14:textId="77777777" w:rsidR="00C352F7" w:rsidRPr="004E5E2D" w:rsidRDefault="00C352F7" w:rsidP="00885F1C">
      <w:pPr>
        <w:spacing w:line="240" w:lineRule="auto"/>
        <w:rPr>
          <w:i/>
          <w:szCs w:val="22"/>
        </w:rPr>
      </w:pPr>
      <w:proofErr w:type="spellStart"/>
      <w:r>
        <w:rPr>
          <w:i/>
        </w:rPr>
        <w:t>Lyties</w:t>
      </w:r>
      <w:proofErr w:type="spellEnd"/>
      <w:r>
        <w:rPr>
          <w:i/>
        </w:rPr>
        <w:t xml:space="preserve"> </w:t>
      </w:r>
      <w:proofErr w:type="spellStart"/>
      <w:r>
        <w:rPr>
          <w:i/>
        </w:rPr>
        <w:t>skirtumai</w:t>
      </w:r>
      <w:proofErr w:type="spellEnd"/>
    </w:p>
    <w:p w14:paraId="35ADBA16" w14:textId="77777777" w:rsidR="00C352F7" w:rsidRPr="004E5E2D" w:rsidRDefault="00C352F7" w:rsidP="00885F1C">
      <w:pPr>
        <w:spacing w:line="240" w:lineRule="auto"/>
        <w:rPr>
          <w:iCs/>
          <w:szCs w:val="22"/>
        </w:rPr>
      </w:pPr>
      <w:proofErr w:type="spellStart"/>
      <w:r>
        <w:t>Atskiros</w:t>
      </w:r>
      <w:proofErr w:type="spellEnd"/>
      <w:r>
        <w:t xml:space="preserve"> </w:t>
      </w:r>
      <w:proofErr w:type="spellStart"/>
      <w:r>
        <w:t>vyrų</w:t>
      </w:r>
      <w:proofErr w:type="spellEnd"/>
      <w:r>
        <w:t xml:space="preserve"> </w:t>
      </w:r>
      <w:proofErr w:type="spellStart"/>
      <w:r>
        <w:t>ir</w:t>
      </w:r>
      <w:proofErr w:type="spellEnd"/>
      <w:r>
        <w:t xml:space="preserve"> </w:t>
      </w:r>
      <w:proofErr w:type="spellStart"/>
      <w:r>
        <w:t>moterų</w:t>
      </w:r>
      <w:proofErr w:type="spellEnd"/>
      <w:r>
        <w:t xml:space="preserve"> </w:t>
      </w:r>
      <w:proofErr w:type="spellStart"/>
      <w:r>
        <w:t>analizės</w:t>
      </w:r>
      <w:proofErr w:type="spellEnd"/>
      <w:r>
        <w:t xml:space="preserve"> </w:t>
      </w:r>
      <w:proofErr w:type="spellStart"/>
      <w:r>
        <w:t>parodė</w:t>
      </w:r>
      <w:proofErr w:type="spellEnd"/>
      <w:r>
        <w:t xml:space="preserve"> </w:t>
      </w:r>
      <w:proofErr w:type="spellStart"/>
      <w:r>
        <w:t>nedidelius</w:t>
      </w:r>
      <w:proofErr w:type="spellEnd"/>
      <w:r>
        <w:t xml:space="preserve"> </w:t>
      </w:r>
      <w:proofErr w:type="spellStart"/>
      <w:r>
        <w:t>arba</w:t>
      </w:r>
      <w:proofErr w:type="spellEnd"/>
      <w:r>
        <w:t xml:space="preserve"> </w:t>
      </w:r>
      <w:proofErr w:type="spellStart"/>
      <w:r>
        <w:t>nežymius</w:t>
      </w:r>
      <w:proofErr w:type="spellEnd"/>
      <w:r>
        <w:t xml:space="preserve"> </w:t>
      </w:r>
      <w:proofErr w:type="spellStart"/>
      <w:r>
        <w:t>lyties</w:t>
      </w:r>
      <w:proofErr w:type="spellEnd"/>
      <w:r>
        <w:t xml:space="preserve"> </w:t>
      </w:r>
      <w:proofErr w:type="spellStart"/>
      <w:r>
        <w:t>skirtumus</w:t>
      </w:r>
      <w:proofErr w:type="spellEnd"/>
      <w:r>
        <w:t xml:space="preserve"> </w:t>
      </w:r>
      <w:proofErr w:type="spellStart"/>
      <w:r>
        <w:t>levofloksacino</w:t>
      </w:r>
      <w:proofErr w:type="spellEnd"/>
      <w:r>
        <w:t xml:space="preserve"> </w:t>
      </w:r>
      <w:proofErr w:type="spellStart"/>
      <w:r>
        <w:t>farmakokinetikoje</w:t>
      </w:r>
      <w:proofErr w:type="spellEnd"/>
      <w:r>
        <w:t xml:space="preserve">. </w:t>
      </w:r>
      <w:proofErr w:type="spellStart"/>
      <w:r>
        <w:t>Nėra</w:t>
      </w:r>
      <w:proofErr w:type="spellEnd"/>
      <w:r>
        <w:t xml:space="preserve"> </w:t>
      </w:r>
      <w:proofErr w:type="spellStart"/>
      <w:r>
        <w:t>įrodymų</w:t>
      </w:r>
      <w:proofErr w:type="spellEnd"/>
      <w:r>
        <w:t xml:space="preserve">, </w:t>
      </w:r>
      <w:proofErr w:type="spellStart"/>
      <w:r>
        <w:t>kad</w:t>
      </w:r>
      <w:proofErr w:type="spellEnd"/>
      <w:r>
        <w:t xml:space="preserve"> </w:t>
      </w:r>
      <w:proofErr w:type="spellStart"/>
      <w:r>
        <w:t>šie</w:t>
      </w:r>
      <w:proofErr w:type="spellEnd"/>
      <w:r>
        <w:t xml:space="preserve"> </w:t>
      </w:r>
      <w:proofErr w:type="spellStart"/>
      <w:r>
        <w:t>lyties</w:t>
      </w:r>
      <w:proofErr w:type="spellEnd"/>
      <w:r>
        <w:t xml:space="preserve"> </w:t>
      </w:r>
      <w:proofErr w:type="spellStart"/>
      <w:r>
        <w:t>skirtumai</w:t>
      </w:r>
      <w:proofErr w:type="spellEnd"/>
      <w:r>
        <w:t xml:space="preserve"> </w:t>
      </w:r>
      <w:proofErr w:type="spellStart"/>
      <w:r>
        <w:t>būtų</w:t>
      </w:r>
      <w:proofErr w:type="spellEnd"/>
      <w:r>
        <w:t xml:space="preserve"> </w:t>
      </w:r>
      <w:proofErr w:type="spellStart"/>
      <w:r>
        <w:t>klini</w:t>
      </w:r>
      <w:r w:rsidR="00764BBD">
        <w:t>škai</w:t>
      </w:r>
      <w:proofErr w:type="spellEnd"/>
      <w:r>
        <w:t xml:space="preserve"> </w:t>
      </w:r>
      <w:proofErr w:type="spellStart"/>
      <w:r>
        <w:t>reikšm</w:t>
      </w:r>
      <w:r w:rsidR="00764BBD">
        <w:t>ingi</w:t>
      </w:r>
      <w:proofErr w:type="spellEnd"/>
      <w:r>
        <w:t>.</w:t>
      </w:r>
    </w:p>
    <w:p w14:paraId="64C8A014" w14:textId="77777777" w:rsidR="00F34163" w:rsidRPr="00B34FA1" w:rsidRDefault="00F34163" w:rsidP="00885F1C">
      <w:pPr>
        <w:pStyle w:val="Antrat4"/>
        <w:jc w:val="left"/>
        <w:rPr>
          <w:rFonts w:ascii="Times New Roman" w:hAnsi="Times New Roman"/>
          <w:b w:val="0"/>
          <w:bCs w:val="0"/>
          <w:sz w:val="22"/>
          <w:szCs w:val="22"/>
          <w:lang w:val="lt-LT" w:eastAsia="en-US"/>
        </w:rPr>
      </w:pPr>
    </w:p>
    <w:p w14:paraId="7FB2010B" w14:textId="77777777" w:rsidR="00F34163" w:rsidRPr="00B34FA1" w:rsidRDefault="00F34163" w:rsidP="00885F1C">
      <w:pPr>
        <w:pStyle w:val="Antrat4"/>
        <w:jc w:val="left"/>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r>
      <w:proofErr w:type="spellStart"/>
      <w:r w:rsidRPr="00B34FA1">
        <w:rPr>
          <w:rFonts w:ascii="Times New Roman" w:hAnsi="Times New Roman"/>
          <w:sz w:val="22"/>
          <w:lang w:val="lt-LT"/>
        </w:rPr>
        <w:t>Ikiklinikinių</w:t>
      </w:r>
      <w:proofErr w:type="spellEnd"/>
      <w:r w:rsidRPr="00B34FA1">
        <w:rPr>
          <w:rFonts w:ascii="Times New Roman" w:hAnsi="Times New Roman"/>
          <w:sz w:val="22"/>
          <w:lang w:val="lt-LT"/>
        </w:rPr>
        <w:t xml:space="preserve"> saugumo tyrimų duomenys</w:t>
      </w:r>
    </w:p>
    <w:p w14:paraId="6ADF04C5" w14:textId="77777777" w:rsidR="00F34163" w:rsidRPr="00B34FA1" w:rsidRDefault="00F34163" w:rsidP="00166A44">
      <w:pPr>
        <w:tabs>
          <w:tab w:val="clear" w:pos="567"/>
        </w:tabs>
        <w:spacing w:line="240" w:lineRule="auto"/>
        <w:rPr>
          <w:szCs w:val="24"/>
          <w:lang w:val="lt-LT"/>
        </w:rPr>
      </w:pPr>
    </w:p>
    <w:p w14:paraId="08C6EA7D" w14:textId="77777777" w:rsidR="00C352F7" w:rsidRPr="00C352F7" w:rsidRDefault="00C352F7" w:rsidP="00885F1C">
      <w:pPr>
        <w:spacing w:line="240" w:lineRule="auto"/>
        <w:rPr>
          <w:lang w:val="lt-LT"/>
        </w:rPr>
      </w:pPr>
      <w:r w:rsidRPr="00C352F7">
        <w:rPr>
          <w:lang w:val="lt-LT"/>
        </w:rPr>
        <w:t xml:space="preserve">Įprastų vienkartinės dozės toksiškumo, kartotinių dozių toksiškumo, galimo </w:t>
      </w:r>
      <w:proofErr w:type="spellStart"/>
      <w:r w:rsidRPr="00C352F7">
        <w:rPr>
          <w:lang w:val="lt-LT"/>
        </w:rPr>
        <w:t>kancerogeniškumo</w:t>
      </w:r>
      <w:proofErr w:type="spellEnd"/>
      <w:r w:rsidRPr="00C352F7">
        <w:rPr>
          <w:lang w:val="lt-LT"/>
        </w:rPr>
        <w:t xml:space="preserve"> bei toksinio poveikio reprodukcijai ir vystymuisi </w:t>
      </w:r>
      <w:proofErr w:type="spellStart"/>
      <w:r w:rsidRPr="00C352F7">
        <w:rPr>
          <w:lang w:val="lt-LT"/>
        </w:rPr>
        <w:t>ikiklinikinių</w:t>
      </w:r>
      <w:proofErr w:type="spellEnd"/>
      <w:r w:rsidRPr="00C352F7">
        <w:rPr>
          <w:lang w:val="lt-LT"/>
        </w:rPr>
        <w:t xml:space="preserve"> tyrimų duomenys specifinio pavojaus žmogui nerodo.</w:t>
      </w:r>
    </w:p>
    <w:p w14:paraId="521E66B2" w14:textId="77777777" w:rsidR="00C352F7" w:rsidRPr="00C352F7" w:rsidRDefault="00C352F7" w:rsidP="00885F1C">
      <w:pPr>
        <w:spacing w:line="240" w:lineRule="auto"/>
        <w:rPr>
          <w:lang w:val="lt-LT"/>
        </w:rPr>
      </w:pPr>
    </w:p>
    <w:p w14:paraId="735697B9" w14:textId="77777777" w:rsidR="00C352F7" w:rsidRPr="00C352F7" w:rsidRDefault="00C352F7" w:rsidP="00885F1C">
      <w:pPr>
        <w:spacing w:line="240" w:lineRule="auto"/>
        <w:rPr>
          <w:lang w:val="lt-LT"/>
        </w:rPr>
      </w:pPr>
      <w:proofErr w:type="spellStart"/>
      <w:r w:rsidRPr="00C352F7">
        <w:rPr>
          <w:lang w:val="lt-LT"/>
        </w:rPr>
        <w:t>Levofloksacinas</w:t>
      </w:r>
      <w:proofErr w:type="spellEnd"/>
      <w:r w:rsidRPr="00C352F7">
        <w:rPr>
          <w:lang w:val="lt-LT"/>
        </w:rPr>
        <w:t xml:space="preserve"> nesukėlė vaisingumo ar reprodukcinės funkcijos sutrikimų žiurkėms, o vienintelis jo poveikis vaisiams buvo vėluojantis brendimas dėl toksi</w:t>
      </w:r>
      <w:r w:rsidR="00764BBD">
        <w:rPr>
          <w:lang w:val="lt-LT"/>
        </w:rPr>
        <w:t>nio poveikio motinai</w:t>
      </w:r>
      <w:r w:rsidRPr="00C352F7">
        <w:rPr>
          <w:lang w:val="lt-LT"/>
        </w:rPr>
        <w:t>.</w:t>
      </w:r>
    </w:p>
    <w:p w14:paraId="5C0784F9" w14:textId="77777777" w:rsidR="00C352F7" w:rsidRPr="00C352F7" w:rsidRDefault="00C352F7" w:rsidP="00885F1C">
      <w:pPr>
        <w:spacing w:line="240" w:lineRule="auto"/>
        <w:rPr>
          <w:lang w:val="lt-LT"/>
        </w:rPr>
      </w:pPr>
    </w:p>
    <w:p w14:paraId="27852C89" w14:textId="77777777" w:rsidR="00C352F7" w:rsidRPr="00C352F7" w:rsidRDefault="00C352F7" w:rsidP="00885F1C">
      <w:pPr>
        <w:spacing w:line="240" w:lineRule="auto"/>
        <w:rPr>
          <w:lang w:val="lt-LT"/>
        </w:rPr>
      </w:pPr>
      <w:proofErr w:type="spellStart"/>
      <w:r w:rsidRPr="00C352F7">
        <w:rPr>
          <w:lang w:val="lt-LT"/>
        </w:rPr>
        <w:t>Levofloksacinas</w:t>
      </w:r>
      <w:proofErr w:type="spellEnd"/>
      <w:r w:rsidRPr="00C352F7">
        <w:rPr>
          <w:lang w:val="lt-LT"/>
        </w:rPr>
        <w:t xml:space="preserve"> nesukėlė genų mutacijų bakterijų ar žinduolių ląstelėse, tačiau sukėlė chromosomų </w:t>
      </w:r>
      <w:proofErr w:type="spellStart"/>
      <w:r w:rsidRPr="00C352F7">
        <w:rPr>
          <w:lang w:val="lt-LT"/>
        </w:rPr>
        <w:t>aberacijas</w:t>
      </w:r>
      <w:proofErr w:type="spellEnd"/>
      <w:r w:rsidRPr="00C352F7">
        <w:rPr>
          <w:lang w:val="lt-LT"/>
        </w:rPr>
        <w:t xml:space="preserve"> kin</w:t>
      </w:r>
      <w:r w:rsidR="008E7A80">
        <w:rPr>
          <w:lang w:val="lt-LT"/>
        </w:rPr>
        <w:t>inio</w:t>
      </w:r>
      <w:r w:rsidRPr="00C352F7">
        <w:rPr>
          <w:lang w:val="lt-LT"/>
        </w:rPr>
        <w:t xml:space="preserve"> žiurk</w:t>
      </w:r>
      <w:r w:rsidR="008E7A80">
        <w:rPr>
          <w:lang w:val="lt-LT"/>
        </w:rPr>
        <w:t>ėno</w:t>
      </w:r>
      <w:r w:rsidRPr="00C352F7">
        <w:rPr>
          <w:lang w:val="lt-LT"/>
        </w:rPr>
        <w:t xml:space="preserve"> plaučių ląstelėse </w:t>
      </w:r>
      <w:proofErr w:type="spellStart"/>
      <w:r w:rsidRPr="00C352F7">
        <w:rPr>
          <w:i/>
          <w:lang w:val="lt-LT"/>
        </w:rPr>
        <w:t>in</w:t>
      </w:r>
      <w:proofErr w:type="spellEnd"/>
      <w:r w:rsidRPr="00C352F7">
        <w:rPr>
          <w:i/>
          <w:lang w:val="lt-LT"/>
        </w:rPr>
        <w:t xml:space="preserve"> </w:t>
      </w:r>
      <w:proofErr w:type="spellStart"/>
      <w:r w:rsidRPr="00C352F7">
        <w:rPr>
          <w:i/>
          <w:lang w:val="lt-LT"/>
        </w:rPr>
        <w:t>vitro</w:t>
      </w:r>
      <w:proofErr w:type="spellEnd"/>
      <w:r w:rsidRPr="00C352F7">
        <w:rPr>
          <w:lang w:val="lt-LT"/>
        </w:rPr>
        <w:t xml:space="preserve">. Šie poveikiai gali būti priskirti </w:t>
      </w:r>
      <w:proofErr w:type="spellStart"/>
      <w:r w:rsidRPr="00C352F7">
        <w:rPr>
          <w:lang w:val="lt-LT"/>
        </w:rPr>
        <w:t>topoizomerazės</w:t>
      </w:r>
      <w:proofErr w:type="spellEnd"/>
      <w:r w:rsidRPr="00C352F7">
        <w:rPr>
          <w:lang w:val="lt-LT"/>
        </w:rPr>
        <w:t xml:space="preserve"> II slopinimui. </w:t>
      </w:r>
      <w:proofErr w:type="spellStart"/>
      <w:r w:rsidRPr="00C352F7">
        <w:rPr>
          <w:i/>
          <w:lang w:val="lt-LT"/>
        </w:rPr>
        <w:t>In</w:t>
      </w:r>
      <w:proofErr w:type="spellEnd"/>
      <w:r w:rsidRPr="00C352F7">
        <w:rPr>
          <w:i/>
          <w:lang w:val="lt-LT"/>
        </w:rPr>
        <w:t xml:space="preserve"> </w:t>
      </w:r>
      <w:proofErr w:type="spellStart"/>
      <w:r w:rsidRPr="00C352F7">
        <w:rPr>
          <w:i/>
          <w:lang w:val="lt-LT"/>
        </w:rPr>
        <w:t>vivo</w:t>
      </w:r>
      <w:proofErr w:type="spellEnd"/>
      <w:r w:rsidRPr="00C352F7">
        <w:rPr>
          <w:lang w:val="lt-LT"/>
        </w:rPr>
        <w:t xml:space="preserve"> bandymai (</w:t>
      </w:r>
      <w:proofErr w:type="spellStart"/>
      <w:r w:rsidRPr="00C352F7">
        <w:rPr>
          <w:lang w:val="lt-LT"/>
        </w:rPr>
        <w:t>mikro</w:t>
      </w:r>
      <w:r w:rsidR="007A4702">
        <w:rPr>
          <w:lang w:val="lt-LT"/>
        </w:rPr>
        <w:t>branduolių</w:t>
      </w:r>
      <w:proofErr w:type="spellEnd"/>
      <w:r w:rsidR="007A4702">
        <w:rPr>
          <w:lang w:val="lt-LT"/>
        </w:rPr>
        <w:t xml:space="preserve"> tyrimai</w:t>
      </w:r>
      <w:r w:rsidRPr="00C352F7">
        <w:rPr>
          <w:lang w:val="lt-LT"/>
        </w:rPr>
        <w:t xml:space="preserve">, </w:t>
      </w:r>
      <w:proofErr w:type="spellStart"/>
      <w:r w:rsidRPr="00C352F7">
        <w:rPr>
          <w:lang w:val="lt-LT"/>
        </w:rPr>
        <w:t>seserinių</w:t>
      </w:r>
      <w:proofErr w:type="spellEnd"/>
      <w:r w:rsidRPr="00C352F7">
        <w:rPr>
          <w:lang w:val="lt-LT"/>
        </w:rPr>
        <w:t xml:space="preserve"> </w:t>
      </w:r>
      <w:proofErr w:type="spellStart"/>
      <w:r w:rsidRPr="00C352F7">
        <w:rPr>
          <w:lang w:val="lt-LT"/>
        </w:rPr>
        <w:t>chromatidžių</w:t>
      </w:r>
      <w:proofErr w:type="spellEnd"/>
      <w:r w:rsidRPr="00C352F7">
        <w:rPr>
          <w:lang w:val="lt-LT"/>
        </w:rPr>
        <w:t xml:space="preserve"> mainai, neplanuota DNR sintezė, dominuojančio </w:t>
      </w:r>
      <w:proofErr w:type="spellStart"/>
      <w:r w:rsidR="0086075A">
        <w:rPr>
          <w:lang w:val="lt-LT"/>
        </w:rPr>
        <w:t>letalaus</w:t>
      </w:r>
      <w:proofErr w:type="spellEnd"/>
      <w:r w:rsidR="0086075A">
        <w:rPr>
          <w:lang w:val="lt-LT"/>
        </w:rPr>
        <w:t xml:space="preserve"> poveikio</w:t>
      </w:r>
      <w:r w:rsidRPr="00C352F7">
        <w:rPr>
          <w:lang w:val="lt-LT"/>
        </w:rPr>
        <w:t xml:space="preserve"> bandymai) neparodė jokio </w:t>
      </w:r>
      <w:proofErr w:type="spellStart"/>
      <w:r w:rsidRPr="00C352F7">
        <w:rPr>
          <w:lang w:val="lt-LT"/>
        </w:rPr>
        <w:t>genotoksinio</w:t>
      </w:r>
      <w:proofErr w:type="spellEnd"/>
      <w:r w:rsidRPr="00C352F7">
        <w:rPr>
          <w:lang w:val="lt-LT"/>
        </w:rPr>
        <w:t xml:space="preserve"> potencialo. </w:t>
      </w:r>
    </w:p>
    <w:p w14:paraId="3B0A42B6" w14:textId="77777777" w:rsidR="00C352F7" w:rsidRPr="00C352F7" w:rsidRDefault="00C352F7" w:rsidP="00885F1C">
      <w:pPr>
        <w:spacing w:line="240" w:lineRule="auto"/>
        <w:rPr>
          <w:lang w:val="lt-LT"/>
        </w:rPr>
      </w:pPr>
      <w:r w:rsidRPr="00C352F7">
        <w:rPr>
          <w:lang w:val="lt-LT"/>
        </w:rPr>
        <w:t xml:space="preserve">Tyrimai su pelėmis parodė, kad </w:t>
      </w:r>
      <w:proofErr w:type="spellStart"/>
      <w:r w:rsidRPr="00C352F7">
        <w:rPr>
          <w:lang w:val="lt-LT"/>
        </w:rPr>
        <w:t>levofloksacinas</w:t>
      </w:r>
      <w:proofErr w:type="spellEnd"/>
      <w:r w:rsidRPr="00C352F7">
        <w:rPr>
          <w:lang w:val="lt-LT"/>
        </w:rPr>
        <w:t xml:space="preserve"> turi </w:t>
      </w:r>
      <w:proofErr w:type="spellStart"/>
      <w:r w:rsidRPr="00C352F7">
        <w:rPr>
          <w:lang w:val="lt-LT"/>
        </w:rPr>
        <w:t>fototoksinį</w:t>
      </w:r>
      <w:proofErr w:type="spellEnd"/>
      <w:r w:rsidRPr="00C352F7">
        <w:rPr>
          <w:lang w:val="lt-LT"/>
        </w:rPr>
        <w:t xml:space="preserve"> poveikį tik labai didelėmis dozėmis. </w:t>
      </w:r>
      <w:proofErr w:type="spellStart"/>
      <w:r w:rsidRPr="00C352F7">
        <w:rPr>
          <w:lang w:val="lt-LT"/>
        </w:rPr>
        <w:t>Levofloksacinas</w:t>
      </w:r>
      <w:proofErr w:type="spellEnd"/>
      <w:r w:rsidRPr="00C352F7">
        <w:rPr>
          <w:lang w:val="lt-LT"/>
        </w:rPr>
        <w:t xml:space="preserve"> neparodė jokio </w:t>
      </w:r>
      <w:proofErr w:type="spellStart"/>
      <w:r w:rsidRPr="00C352F7">
        <w:rPr>
          <w:lang w:val="lt-LT"/>
        </w:rPr>
        <w:t>genotoksinio</w:t>
      </w:r>
      <w:proofErr w:type="spellEnd"/>
      <w:r w:rsidRPr="00C352F7">
        <w:rPr>
          <w:lang w:val="lt-LT"/>
        </w:rPr>
        <w:t xml:space="preserve"> potencialo </w:t>
      </w:r>
      <w:proofErr w:type="spellStart"/>
      <w:r w:rsidRPr="00C352F7">
        <w:rPr>
          <w:lang w:val="lt-LT"/>
        </w:rPr>
        <w:t>fotomutageniškumo</w:t>
      </w:r>
      <w:proofErr w:type="spellEnd"/>
      <w:r w:rsidRPr="00C352F7">
        <w:rPr>
          <w:lang w:val="lt-LT"/>
        </w:rPr>
        <w:t xml:space="preserve"> tyrime ir sumažino navikų vystymąsi </w:t>
      </w:r>
      <w:proofErr w:type="spellStart"/>
      <w:r w:rsidRPr="00C352F7">
        <w:rPr>
          <w:lang w:val="lt-LT"/>
        </w:rPr>
        <w:t>fotokarcinogeniškumo</w:t>
      </w:r>
      <w:proofErr w:type="spellEnd"/>
      <w:r w:rsidRPr="00C352F7">
        <w:rPr>
          <w:lang w:val="lt-LT"/>
        </w:rPr>
        <w:t xml:space="preserve"> tyrime.</w:t>
      </w:r>
    </w:p>
    <w:p w14:paraId="13AE09C6" w14:textId="77777777" w:rsidR="00C352F7" w:rsidRPr="00C352F7" w:rsidRDefault="00C352F7" w:rsidP="00885F1C">
      <w:pPr>
        <w:spacing w:line="240" w:lineRule="auto"/>
        <w:rPr>
          <w:lang w:val="lt-LT"/>
        </w:rPr>
      </w:pPr>
    </w:p>
    <w:p w14:paraId="16B9B99D" w14:textId="77777777" w:rsidR="00C352F7" w:rsidRPr="00885F1C" w:rsidRDefault="00C352F7" w:rsidP="00885F1C">
      <w:pPr>
        <w:spacing w:line="240" w:lineRule="auto"/>
        <w:rPr>
          <w:lang w:val="lt-LT"/>
        </w:rPr>
      </w:pPr>
      <w:r w:rsidRPr="00C352F7">
        <w:rPr>
          <w:lang w:val="lt-LT"/>
        </w:rPr>
        <w:t xml:space="preserve">Kaip ir kiti </w:t>
      </w:r>
      <w:proofErr w:type="spellStart"/>
      <w:r w:rsidRPr="00C352F7">
        <w:rPr>
          <w:lang w:val="lt-LT"/>
        </w:rPr>
        <w:t>fluorochinolonai</w:t>
      </w:r>
      <w:proofErr w:type="spellEnd"/>
      <w:r w:rsidRPr="00C352F7">
        <w:rPr>
          <w:lang w:val="lt-LT"/>
        </w:rPr>
        <w:t xml:space="preserve">, </w:t>
      </w:r>
      <w:proofErr w:type="spellStart"/>
      <w:r w:rsidRPr="00C352F7">
        <w:rPr>
          <w:lang w:val="lt-LT"/>
        </w:rPr>
        <w:t>levofloksacinas</w:t>
      </w:r>
      <w:proofErr w:type="spellEnd"/>
      <w:r w:rsidRPr="00C352F7">
        <w:rPr>
          <w:lang w:val="lt-LT"/>
        </w:rPr>
        <w:t xml:space="preserve"> turėjo poveikį žiurkių ir šunų kremzlei (pūslės ir ertmės). </w:t>
      </w:r>
      <w:r w:rsidRPr="00885F1C">
        <w:rPr>
          <w:lang w:val="lt-LT"/>
        </w:rPr>
        <w:t>Šie pokyčiai buvo ryškesni jauniems gyvūnams.</w:t>
      </w:r>
    </w:p>
    <w:p w14:paraId="6E1276DA" w14:textId="77777777" w:rsidR="00F34163" w:rsidRPr="00B34FA1" w:rsidRDefault="00F34163" w:rsidP="00F34163">
      <w:pPr>
        <w:tabs>
          <w:tab w:val="clear" w:pos="567"/>
        </w:tabs>
        <w:spacing w:line="240" w:lineRule="auto"/>
        <w:rPr>
          <w:szCs w:val="24"/>
          <w:lang w:val="lt-LT"/>
        </w:rPr>
      </w:pPr>
    </w:p>
    <w:p w14:paraId="55667996" w14:textId="77777777" w:rsidR="00F34163" w:rsidRPr="00B34FA1" w:rsidRDefault="00F34163" w:rsidP="00F34163">
      <w:pPr>
        <w:tabs>
          <w:tab w:val="clear" w:pos="567"/>
        </w:tabs>
        <w:spacing w:line="240" w:lineRule="auto"/>
        <w:rPr>
          <w:szCs w:val="24"/>
          <w:lang w:val="lt-LT"/>
        </w:rPr>
      </w:pPr>
    </w:p>
    <w:p w14:paraId="57535B03"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33D77508" w14:textId="77777777" w:rsidR="00F34163" w:rsidRPr="00B34FA1" w:rsidRDefault="00F34163" w:rsidP="00F34163">
      <w:pPr>
        <w:tabs>
          <w:tab w:val="clear" w:pos="567"/>
        </w:tabs>
        <w:spacing w:line="240" w:lineRule="auto"/>
        <w:rPr>
          <w:szCs w:val="24"/>
          <w:lang w:val="lt-LT"/>
        </w:rPr>
      </w:pPr>
    </w:p>
    <w:p w14:paraId="6BB17FCE"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1381021E" w14:textId="77777777" w:rsidR="00F34163" w:rsidRPr="00B34FA1" w:rsidRDefault="00F34163" w:rsidP="00F34163">
      <w:pPr>
        <w:tabs>
          <w:tab w:val="clear" w:pos="567"/>
        </w:tabs>
        <w:spacing w:line="240" w:lineRule="auto"/>
        <w:rPr>
          <w:szCs w:val="24"/>
          <w:lang w:val="lt-LT"/>
        </w:rPr>
      </w:pPr>
    </w:p>
    <w:p w14:paraId="573AEB2D" w14:textId="77777777" w:rsidR="00C352F7" w:rsidRPr="00C352F7" w:rsidRDefault="00C352F7" w:rsidP="00C352F7">
      <w:pPr>
        <w:spacing w:line="240" w:lineRule="auto"/>
        <w:jc w:val="both"/>
        <w:rPr>
          <w:szCs w:val="22"/>
          <w:lang w:val="pt-PT"/>
        </w:rPr>
      </w:pPr>
      <w:r w:rsidRPr="00C352F7">
        <w:rPr>
          <w:lang w:val="pt-PT"/>
        </w:rPr>
        <w:t>Natrio chloridas</w:t>
      </w:r>
    </w:p>
    <w:p w14:paraId="0A5CF29F" w14:textId="77777777" w:rsidR="00C352F7" w:rsidRPr="00C352F7" w:rsidRDefault="00C352F7" w:rsidP="00C352F7">
      <w:pPr>
        <w:spacing w:line="240" w:lineRule="auto"/>
        <w:jc w:val="both"/>
        <w:rPr>
          <w:szCs w:val="22"/>
          <w:lang w:val="pt-PT"/>
        </w:rPr>
      </w:pPr>
      <w:r w:rsidRPr="00C352F7">
        <w:rPr>
          <w:lang w:val="pt-PT"/>
        </w:rPr>
        <w:t xml:space="preserve">Natrio hidroksidas (pH reguliavimui) </w:t>
      </w:r>
    </w:p>
    <w:p w14:paraId="2AD46600" w14:textId="77777777" w:rsidR="00C352F7" w:rsidRPr="00C352F7" w:rsidRDefault="005E719C" w:rsidP="00C352F7">
      <w:pPr>
        <w:spacing w:line="240" w:lineRule="auto"/>
        <w:jc w:val="both"/>
        <w:rPr>
          <w:szCs w:val="22"/>
          <w:lang w:val="pt-PT"/>
        </w:rPr>
      </w:pPr>
      <w:r>
        <w:rPr>
          <w:lang w:val="pt-PT"/>
        </w:rPr>
        <w:t xml:space="preserve">Vandenilio chlorido </w:t>
      </w:r>
      <w:r w:rsidR="00C352F7" w:rsidRPr="00C352F7">
        <w:rPr>
          <w:lang w:val="pt-PT"/>
        </w:rPr>
        <w:t xml:space="preserve">rūgštis (pH reguliavimui) </w:t>
      </w:r>
    </w:p>
    <w:p w14:paraId="3159D63B" w14:textId="77777777" w:rsidR="00C352F7" w:rsidRPr="00C352F7" w:rsidRDefault="005E719C" w:rsidP="00C352F7">
      <w:pPr>
        <w:spacing w:line="240" w:lineRule="auto"/>
        <w:jc w:val="both"/>
        <w:rPr>
          <w:szCs w:val="22"/>
          <w:lang w:val="pt-PT"/>
        </w:rPr>
      </w:pPr>
      <w:r>
        <w:rPr>
          <w:lang w:val="pt-PT"/>
        </w:rPr>
        <w:t>Injekcinis v</w:t>
      </w:r>
      <w:r w:rsidR="00C352F7" w:rsidRPr="00C352F7">
        <w:rPr>
          <w:lang w:val="pt-PT"/>
        </w:rPr>
        <w:t>anduo</w:t>
      </w:r>
    </w:p>
    <w:p w14:paraId="5E7C732B" w14:textId="77777777" w:rsidR="00F34163" w:rsidRPr="00C352F7" w:rsidRDefault="00F34163" w:rsidP="00F34163">
      <w:pPr>
        <w:tabs>
          <w:tab w:val="clear" w:pos="567"/>
        </w:tabs>
        <w:spacing w:line="240" w:lineRule="auto"/>
        <w:rPr>
          <w:szCs w:val="24"/>
          <w:lang w:val="pt-PT"/>
        </w:rPr>
      </w:pPr>
    </w:p>
    <w:p w14:paraId="675B1B60" w14:textId="77777777" w:rsidR="00F34163" w:rsidRPr="00B34FA1" w:rsidRDefault="00F34163" w:rsidP="00BE17A6">
      <w:pPr>
        <w:pStyle w:val="Antrat4"/>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14:paraId="2D361B27" w14:textId="77777777" w:rsidR="00F34163" w:rsidRPr="00B34FA1" w:rsidRDefault="00F34163" w:rsidP="00885F1C">
      <w:pPr>
        <w:keepNext/>
        <w:tabs>
          <w:tab w:val="clear" w:pos="567"/>
        </w:tabs>
        <w:spacing w:line="240" w:lineRule="auto"/>
        <w:rPr>
          <w:szCs w:val="24"/>
          <w:lang w:val="lt-LT"/>
        </w:rPr>
      </w:pPr>
    </w:p>
    <w:p w14:paraId="0FBC6284" w14:textId="77777777" w:rsidR="00C352F7" w:rsidRPr="00C352F7" w:rsidRDefault="00C352F7" w:rsidP="00885F1C">
      <w:pPr>
        <w:keepNext/>
        <w:spacing w:line="240" w:lineRule="auto"/>
        <w:jc w:val="both"/>
        <w:rPr>
          <w:lang w:val="lt-LT"/>
        </w:rPr>
      </w:pPr>
      <w:r w:rsidRPr="00C352F7">
        <w:rPr>
          <w:lang w:val="lt-LT"/>
        </w:rPr>
        <w:t>Šio vaist</w:t>
      </w:r>
      <w:r w:rsidR="00BF1BE2">
        <w:rPr>
          <w:lang w:val="lt-LT"/>
        </w:rPr>
        <w:t>inio preparat</w:t>
      </w:r>
      <w:r w:rsidRPr="00C352F7">
        <w:rPr>
          <w:lang w:val="lt-LT"/>
        </w:rPr>
        <w:t xml:space="preserve">o negalima maišyti su heparinu ar šarminiais tirpalais (pvz., natrio </w:t>
      </w:r>
      <w:r w:rsidR="00BF1BE2">
        <w:rPr>
          <w:lang w:val="lt-LT"/>
        </w:rPr>
        <w:t xml:space="preserve">vandenilio </w:t>
      </w:r>
      <w:r w:rsidRPr="00C352F7">
        <w:rPr>
          <w:lang w:val="lt-LT"/>
        </w:rPr>
        <w:t>karbonatu).</w:t>
      </w:r>
    </w:p>
    <w:p w14:paraId="491C1009" w14:textId="77777777" w:rsidR="00C352F7" w:rsidRPr="00C352F7" w:rsidRDefault="00C352F7" w:rsidP="00C352F7">
      <w:pPr>
        <w:spacing w:line="240" w:lineRule="auto"/>
        <w:jc w:val="both"/>
        <w:rPr>
          <w:lang w:val="lt-LT"/>
        </w:rPr>
      </w:pPr>
    </w:p>
    <w:p w14:paraId="549FF7F1" w14:textId="77777777" w:rsidR="00C352F7" w:rsidRPr="00885F1C" w:rsidRDefault="00C352F7" w:rsidP="00C352F7">
      <w:pPr>
        <w:spacing w:line="240" w:lineRule="auto"/>
        <w:jc w:val="both"/>
        <w:rPr>
          <w:lang w:val="lt-LT"/>
        </w:rPr>
      </w:pPr>
      <w:r w:rsidRPr="00885F1C">
        <w:rPr>
          <w:lang w:val="lt-LT"/>
        </w:rPr>
        <w:t>Šio vaistinio preparato negalima maišyti su kitais, išskyrus nurodytus 6.6 skyriuje.</w:t>
      </w:r>
    </w:p>
    <w:p w14:paraId="17F7CE1E" w14:textId="77777777" w:rsidR="00F34163" w:rsidRPr="00B34FA1" w:rsidRDefault="00F34163" w:rsidP="00F34163">
      <w:pPr>
        <w:tabs>
          <w:tab w:val="clear" w:pos="567"/>
        </w:tabs>
        <w:spacing w:line="240" w:lineRule="auto"/>
        <w:rPr>
          <w:szCs w:val="24"/>
          <w:lang w:val="lt-LT"/>
        </w:rPr>
      </w:pPr>
    </w:p>
    <w:p w14:paraId="18AB0827"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74647CEF" w14:textId="77777777" w:rsidR="00F34163" w:rsidRPr="00B34FA1" w:rsidRDefault="00F34163" w:rsidP="00F34163">
      <w:pPr>
        <w:tabs>
          <w:tab w:val="clear" w:pos="567"/>
        </w:tabs>
        <w:spacing w:line="240" w:lineRule="auto"/>
        <w:rPr>
          <w:szCs w:val="24"/>
          <w:lang w:val="lt-LT"/>
        </w:rPr>
      </w:pPr>
    </w:p>
    <w:p w14:paraId="4E19C294" w14:textId="77777777" w:rsidR="00C352F7" w:rsidRPr="00C352F7" w:rsidRDefault="00C352F7" w:rsidP="00C352F7">
      <w:pPr>
        <w:spacing w:line="240" w:lineRule="auto"/>
        <w:jc w:val="both"/>
        <w:rPr>
          <w:lang w:val="lt-LT"/>
        </w:rPr>
      </w:pPr>
      <w:r w:rsidRPr="00C352F7">
        <w:rPr>
          <w:lang w:val="lt-LT"/>
        </w:rPr>
        <w:t>3 metai</w:t>
      </w:r>
      <w:r w:rsidR="00BF1BE2">
        <w:rPr>
          <w:lang w:val="lt-LT"/>
        </w:rPr>
        <w:t>.</w:t>
      </w:r>
    </w:p>
    <w:p w14:paraId="4D4A7504" w14:textId="77777777" w:rsidR="00C352F7" w:rsidRPr="00C352F7" w:rsidRDefault="00C352F7" w:rsidP="00C352F7">
      <w:pPr>
        <w:spacing w:line="240" w:lineRule="auto"/>
        <w:jc w:val="both"/>
        <w:rPr>
          <w:lang w:val="lt-LT"/>
        </w:rPr>
      </w:pPr>
    </w:p>
    <w:p w14:paraId="3C77FEB5" w14:textId="77777777" w:rsidR="00C352F7" w:rsidRPr="00C352F7" w:rsidRDefault="00C352F7" w:rsidP="00C352F7">
      <w:pPr>
        <w:spacing w:line="240" w:lineRule="auto"/>
        <w:jc w:val="both"/>
        <w:rPr>
          <w:lang w:val="lt-LT"/>
        </w:rPr>
      </w:pPr>
      <w:r w:rsidRPr="00C352F7">
        <w:rPr>
          <w:i/>
          <w:lang w:val="lt-LT"/>
        </w:rPr>
        <w:t>Tinkamumo laikas po gum</w:t>
      </w:r>
      <w:r w:rsidR="004F4060">
        <w:rPr>
          <w:i/>
          <w:lang w:val="lt-LT"/>
        </w:rPr>
        <w:t>i</w:t>
      </w:r>
      <w:r w:rsidR="00BF1BE2">
        <w:rPr>
          <w:i/>
          <w:lang w:val="lt-LT"/>
        </w:rPr>
        <w:t>nio</w:t>
      </w:r>
      <w:r w:rsidRPr="00C352F7">
        <w:rPr>
          <w:i/>
          <w:lang w:val="lt-LT"/>
        </w:rPr>
        <w:t xml:space="preserve"> kamščio </w:t>
      </w:r>
      <w:r w:rsidR="00BF1BE2">
        <w:rPr>
          <w:i/>
          <w:lang w:val="lt-LT"/>
        </w:rPr>
        <w:t>pradūrimo</w:t>
      </w:r>
      <w:r w:rsidRPr="00C352F7">
        <w:rPr>
          <w:lang w:val="lt-LT"/>
        </w:rPr>
        <w:t xml:space="preserve">: </w:t>
      </w:r>
      <w:r w:rsidR="00BF1BE2">
        <w:rPr>
          <w:lang w:val="lt-LT"/>
        </w:rPr>
        <w:t xml:space="preserve">vartoti </w:t>
      </w:r>
      <w:r w:rsidRPr="00C352F7">
        <w:rPr>
          <w:lang w:val="lt-LT"/>
        </w:rPr>
        <w:t>nedelsiant (žr. 6.6 skyrių).</w:t>
      </w:r>
    </w:p>
    <w:p w14:paraId="627340F1" w14:textId="77777777" w:rsidR="00C352F7" w:rsidRPr="00C352F7" w:rsidRDefault="00C352F7" w:rsidP="00C352F7">
      <w:pPr>
        <w:spacing w:line="240" w:lineRule="auto"/>
        <w:jc w:val="both"/>
        <w:rPr>
          <w:lang w:val="lt-LT"/>
        </w:rPr>
      </w:pPr>
    </w:p>
    <w:p w14:paraId="7A8F398F" w14:textId="77777777" w:rsidR="00C352F7" w:rsidRPr="00C352F7" w:rsidRDefault="00C352F7" w:rsidP="00885F1C">
      <w:pPr>
        <w:spacing w:line="240" w:lineRule="auto"/>
        <w:rPr>
          <w:lang w:val="lt-LT"/>
        </w:rPr>
      </w:pPr>
      <w:r w:rsidRPr="00C352F7">
        <w:rPr>
          <w:lang w:val="lt-LT"/>
        </w:rPr>
        <w:t>Mikrobiologiniu požiūriu infuzi</w:t>
      </w:r>
      <w:r w:rsidR="00BF1BE2">
        <w:rPr>
          <w:lang w:val="lt-LT"/>
        </w:rPr>
        <w:t>nis</w:t>
      </w:r>
      <w:r w:rsidRPr="00C352F7">
        <w:rPr>
          <w:lang w:val="lt-LT"/>
        </w:rPr>
        <w:t xml:space="preserve"> tirpalas turi būti vartojamas nedelsiant. Jei </w:t>
      </w:r>
      <w:r w:rsidR="00BF1BE2">
        <w:rPr>
          <w:lang w:val="lt-LT"/>
        </w:rPr>
        <w:t xml:space="preserve">jis </w:t>
      </w:r>
      <w:r w:rsidRPr="00C352F7">
        <w:rPr>
          <w:lang w:val="lt-LT"/>
        </w:rPr>
        <w:t>ne</w:t>
      </w:r>
      <w:r w:rsidR="00D53619">
        <w:rPr>
          <w:lang w:val="lt-LT"/>
        </w:rPr>
        <w:t>su</w:t>
      </w:r>
      <w:r w:rsidR="00BF1BE2">
        <w:rPr>
          <w:lang w:val="lt-LT"/>
        </w:rPr>
        <w:t>v</w:t>
      </w:r>
      <w:r w:rsidRPr="00C352F7">
        <w:rPr>
          <w:lang w:val="lt-LT"/>
        </w:rPr>
        <w:t>a</w:t>
      </w:r>
      <w:r w:rsidR="00BF1BE2">
        <w:rPr>
          <w:lang w:val="lt-LT"/>
        </w:rPr>
        <w:t>rt</w:t>
      </w:r>
      <w:r w:rsidRPr="00C352F7">
        <w:rPr>
          <w:lang w:val="lt-LT"/>
        </w:rPr>
        <w:t>ojamas</w:t>
      </w:r>
      <w:r w:rsidR="00BF1BE2">
        <w:rPr>
          <w:lang w:val="lt-LT"/>
        </w:rPr>
        <w:t xml:space="preserve"> </w:t>
      </w:r>
      <w:r w:rsidR="00BE17A6">
        <w:rPr>
          <w:lang w:val="lt-LT"/>
        </w:rPr>
        <w:t>iš karto</w:t>
      </w:r>
      <w:r w:rsidRPr="00C352F7">
        <w:rPr>
          <w:lang w:val="lt-LT"/>
        </w:rPr>
        <w:t xml:space="preserve">, už laikymo trukmę ir sąlygas </w:t>
      </w:r>
      <w:r w:rsidR="00BF1BE2">
        <w:rPr>
          <w:lang w:val="lt-LT"/>
        </w:rPr>
        <w:t xml:space="preserve">iki vartojimo </w:t>
      </w:r>
      <w:r w:rsidRPr="00C352F7">
        <w:rPr>
          <w:lang w:val="lt-LT"/>
        </w:rPr>
        <w:t xml:space="preserve">atsako </w:t>
      </w:r>
      <w:r w:rsidR="00BF1BE2">
        <w:rPr>
          <w:lang w:val="lt-LT"/>
        </w:rPr>
        <w:t>vartotojas</w:t>
      </w:r>
      <w:r w:rsidRPr="00C352F7">
        <w:rPr>
          <w:lang w:val="lt-LT"/>
        </w:rPr>
        <w:t xml:space="preserve">. </w:t>
      </w:r>
    </w:p>
    <w:p w14:paraId="63A0253F" w14:textId="77777777" w:rsidR="00C352F7" w:rsidRPr="00C352F7" w:rsidRDefault="00C352F7" w:rsidP="00C352F7">
      <w:pPr>
        <w:spacing w:line="240" w:lineRule="auto"/>
        <w:jc w:val="both"/>
        <w:rPr>
          <w:lang w:val="lt-LT"/>
        </w:rPr>
      </w:pPr>
    </w:p>
    <w:p w14:paraId="11C1DD4C" w14:textId="77777777" w:rsidR="00C352F7" w:rsidRPr="00C352F7" w:rsidRDefault="00C352F7" w:rsidP="00C352F7">
      <w:pPr>
        <w:spacing w:line="240" w:lineRule="auto"/>
        <w:jc w:val="both"/>
        <w:rPr>
          <w:lang w:val="lt-LT"/>
        </w:rPr>
      </w:pPr>
      <w:r w:rsidRPr="00C352F7">
        <w:rPr>
          <w:i/>
          <w:lang w:val="lt-LT"/>
        </w:rPr>
        <w:t>Tinkamumo laikas po praskiedimo:</w:t>
      </w:r>
      <w:r w:rsidRPr="00C352F7">
        <w:rPr>
          <w:lang w:val="lt-LT"/>
        </w:rPr>
        <w:t xml:space="preserve"> </w:t>
      </w:r>
    </w:p>
    <w:p w14:paraId="5553664E" w14:textId="77777777" w:rsidR="00C352F7" w:rsidRPr="00C352F7" w:rsidRDefault="00D53619" w:rsidP="00C352F7">
      <w:pPr>
        <w:spacing w:line="240" w:lineRule="auto"/>
        <w:jc w:val="both"/>
        <w:rPr>
          <w:lang w:val="lt-LT"/>
        </w:rPr>
      </w:pPr>
      <w:r>
        <w:rPr>
          <w:lang w:val="lt-LT"/>
        </w:rPr>
        <w:t>Nustatyta, kad c</w:t>
      </w:r>
      <w:r w:rsidR="00C352F7" w:rsidRPr="00C352F7">
        <w:rPr>
          <w:lang w:val="lt-LT"/>
        </w:rPr>
        <w:t>hemin</w:t>
      </w:r>
      <w:r>
        <w:rPr>
          <w:lang w:val="lt-LT"/>
        </w:rPr>
        <w:t>iu</w:t>
      </w:r>
      <w:r w:rsidR="00C352F7" w:rsidRPr="00C352F7">
        <w:rPr>
          <w:lang w:val="lt-LT"/>
        </w:rPr>
        <w:t xml:space="preserve"> ir fizini</w:t>
      </w:r>
      <w:r>
        <w:rPr>
          <w:lang w:val="lt-LT"/>
        </w:rPr>
        <w:t>u požiūriu tirpalas</w:t>
      </w:r>
      <w:r w:rsidR="00C352F7" w:rsidRPr="00C352F7">
        <w:rPr>
          <w:lang w:val="lt-LT"/>
        </w:rPr>
        <w:t xml:space="preserve"> </w:t>
      </w:r>
      <w:r w:rsidRPr="00C352F7">
        <w:rPr>
          <w:lang w:val="lt-LT"/>
        </w:rPr>
        <w:t>žem</w:t>
      </w:r>
      <w:r>
        <w:rPr>
          <w:lang w:val="lt-LT"/>
        </w:rPr>
        <w:t>esnėje kaip</w:t>
      </w:r>
      <w:r w:rsidRPr="00C352F7">
        <w:rPr>
          <w:lang w:val="lt-LT"/>
        </w:rPr>
        <w:t xml:space="preserve"> 22 ºC</w:t>
      </w:r>
      <w:r w:rsidRPr="00BF1BE2">
        <w:rPr>
          <w:lang w:val="lt-LT"/>
        </w:rPr>
        <w:t xml:space="preserve"> </w:t>
      </w:r>
      <w:r w:rsidRPr="00C352F7">
        <w:rPr>
          <w:lang w:val="lt-LT"/>
        </w:rPr>
        <w:t>temperatūr</w:t>
      </w:r>
      <w:r>
        <w:rPr>
          <w:lang w:val="lt-LT"/>
        </w:rPr>
        <w:t>oje išlieka stabilus</w:t>
      </w:r>
      <w:r w:rsidR="00C352F7" w:rsidRPr="00C352F7">
        <w:rPr>
          <w:lang w:val="lt-LT"/>
        </w:rPr>
        <w:t xml:space="preserve"> iki 8 valandų. </w:t>
      </w:r>
    </w:p>
    <w:p w14:paraId="7B8892ED" w14:textId="77777777" w:rsidR="00C352F7" w:rsidRPr="00C352F7" w:rsidRDefault="00C352F7" w:rsidP="00C352F7">
      <w:pPr>
        <w:spacing w:line="240" w:lineRule="auto"/>
        <w:jc w:val="both"/>
        <w:rPr>
          <w:lang w:val="lt-LT"/>
        </w:rPr>
      </w:pPr>
    </w:p>
    <w:p w14:paraId="41799113" w14:textId="77777777" w:rsidR="00C352F7" w:rsidRPr="00C352F7" w:rsidRDefault="00C352F7" w:rsidP="00C352F7">
      <w:pPr>
        <w:spacing w:line="240" w:lineRule="auto"/>
        <w:jc w:val="both"/>
        <w:rPr>
          <w:lang w:val="lt-LT"/>
        </w:rPr>
      </w:pPr>
      <w:r w:rsidRPr="00C352F7">
        <w:rPr>
          <w:lang w:val="lt-LT"/>
        </w:rPr>
        <w:t xml:space="preserve">Mikrobiologiniu požiūriu, praskiestas tirpalas turi būti </w:t>
      </w:r>
      <w:r w:rsidR="00BF1BE2">
        <w:rPr>
          <w:lang w:val="lt-LT"/>
        </w:rPr>
        <w:t>vartojamas</w:t>
      </w:r>
      <w:r w:rsidR="00BF1BE2" w:rsidRPr="00C352F7">
        <w:rPr>
          <w:lang w:val="lt-LT"/>
        </w:rPr>
        <w:t xml:space="preserve"> </w:t>
      </w:r>
      <w:r w:rsidR="00BF1BE2">
        <w:rPr>
          <w:lang w:val="lt-LT"/>
        </w:rPr>
        <w:t>nedelsiant</w:t>
      </w:r>
      <w:r w:rsidRPr="00C352F7">
        <w:rPr>
          <w:lang w:val="lt-LT"/>
        </w:rPr>
        <w:t xml:space="preserve">. Jei </w:t>
      </w:r>
      <w:r w:rsidR="00BF1BE2">
        <w:rPr>
          <w:lang w:val="lt-LT"/>
        </w:rPr>
        <w:t>jis nevartojamas</w:t>
      </w:r>
      <w:r w:rsidRPr="00C352F7">
        <w:rPr>
          <w:lang w:val="lt-LT"/>
        </w:rPr>
        <w:t xml:space="preserve"> iš karto, už </w:t>
      </w:r>
      <w:r w:rsidR="00BF1BE2">
        <w:rPr>
          <w:lang w:val="lt-LT"/>
        </w:rPr>
        <w:t>laikymo trukmę</w:t>
      </w:r>
      <w:r w:rsidRPr="00C352F7">
        <w:rPr>
          <w:lang w:val="lt-LT"/>
        </w:rPr>
        <w:t xml:space="preserve"> ir sąlygas </w:t>
      </w:r>
      <w:r w:rsidR="00BE17A6">
        <w:rPr>
          <w:lang w:val="lt-LT"/>
        </w:rPr>
        <w:t xml:space="preserve">iki vartojimo </w:t>
      </w:r>
      <w:r w:rsidRPr="00C352F7">
        <w:rPr>
          <w:lang w:val="lt-LT"/>
        </w:rPr>
        <w:t>atsako vartotojas.</w:t>
      </w:r>
    </w:p>
    <w:p w14:paraId="6FBF4CDB" w14:textId="77777777" w:rsidR="00F34163" w:rsidRPr="00B34FA1" w:rsidRDefault="00F34163" w:rsidP="00F34163">
      <w:pPr>
        <w:tabs>
          <w:tab w:val="clear" w:pos="567"/>
        </w:tabs>
        <w:spacing w:line="240" w:lineRule="auto"/>
        <w:rPr>
          <w:szCs w:val="24"/>
          <w:lang w:val="lt-LT"/>
        </w:rPr>
      </w:pPr>
    </w:p>
    <w:p w14:paraId="18F46E4A"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7437C2C1" w14:textId="77777777" w:rsidR="00F34163" w:rsidRPr="00B34FA1" w:rsidRDefault="00F34163" w:rsidP="00F34163">
      <w:pPr>
        <w:tabs>
          <w:tab w:val="clear" w:pos="567"/>
        </w:tabs>
        <w:spacing w:line="240" w:lineRule="auto"/>
        <w:rPr>
          <w:szCs w:val="24"/>
          <w:lang w:val="lt-LT"/>
        </w:rPr>
      </w:pPr>
    </w:p>
    <w:p w14:paraId="1A3756F5" w14:textId="77777777" w:rsidR="00C352F7" w:rsidRPr="00C352F7" w:rsidRDefault="00C352F7" w:rsidP="00C352F7">
      <w:pPr>
        <w:spacing w:line="240" w:lineRule="auto"/>
        <w:jc w:val="both"/>
        <w:rPr>
          <w:lang w:val="lt-LT"/>
        </w:rPr>
      </w:pPr>
      <w:r w:rsidRPr="00C352F7">
        <w:rPr>
          <w:lang w:val="lt-LT"/>
        </w:rPr>
        <w:t>Buteliuką laiky</w:t>
      </w:r>
      <w:r w:rsidR="00BF1BE2">
        <w:rPr>
          <w:lang w:val="lt-LT"/>
        </w:rPr>
        <w:t>ti</w:t>
      </w:r>
      <w:r w:rsidRPr="00C352F7">
        <w:rPr>
          <w:lang w:val="lt-LT"/>
        </w:rPr>
        <w:t xml:space="preserve"> išorinėje dėžutėje, kad </w:t>
      </w:r>
      <w:r w:rsidR="00BF1BE2">
        <w:rPr>
          <w:lang w:val="lt-LT"/>
        </w:rPr>
        <w:t>vaist</w:t>
      </w:r>
      <w:r w:rsidR="00ED0B06">
        <w:rPr>
          <w:lang w:val="lt-LT"/>
        </w:rPr>
        <w:t>inis preparat</w:t>
      </w:r>
      <w:r w:rsidR="00BF1BE2">
        <w:rPr>
          <w:lang w:val="lt-LT"/>
        </w:rPr>
        <w:t xml:space="preserve">as būtų </w:t>
      </w:r>
      <w:r w:rsidRPr="00C352F7">
        <w:rPr>
          <w:lang w:val="lt-LT"/>
        </w:rPr>
        <w:t>apsaugot</w:t>
      </w:r>
      <w:r w:rsidR="00BF1BE2">
        <w:rPr>
          <w:lang w:val="lt-LT"/>
        </w:rPr>
        <w:t>as</w:t>
      </w:r>
      <w:r w:rsidRPr="00C352F7">
        <w:rPr>
          <w:lang w:val="lt-LT"/>
        </w:rPr>
        <w:t xml:space="preserve"> nuo šviesos. </w:t>
      </w:r>
    </w:p>
    <w:p w14:paraId="580FBDC2" w14:textId="77777777" w:rsidR="00C352F7" w:rsidRPr="00C352F7" w:rsidRDefault="00C352F7" w:rsidP="00C352F7">
      <w:pPr>
        <w:spacing w:line="240" w:lineRule="auto"/>
        <w:jc w:val="both"/>
        <w:rPr>
          <w:lang w:val="lt-LT"/>
        </w:rPr>
      </w:pPr>
    </w:p>
    <w:p w14:paraId="6EEFA3A0" w14:textId="77777777" w:rsidR="00C352F7" w:rsidRPr="00C352F7" w:rsidRDefault="00C352F7" w:rsidP="00C352F7">
      <w:pPr>
        <w:spacing w:line="240" w:lineRule="auto"/>
        <w:jc w:val="both"/>
        <w:rPr>
          <w:lang w:val="pt-PT"/>
        </w:rPr>
      </w:pPr>
      <w:r w:rsidRPr="00C352F7">
        <w:rPr>
          <w:color w:val="000000"/>
          <w:lang w:val="pt-PT"/>
        </w:rPr>
        <w:t xml:space="preserve">Infuzijos metu </w:t>
      </w:r>
      <w:r w:rsidR="00B4131F">
        <w:rPr>
          <w:color w:val="000000"/>
          <w:lang w:val="pt-PT"/>
        </w:rPr>
        <w:t>vaistinio preparato</w:t>
      </w:r>
      <w:r w:rsidR="00BE17A6">
        <w:rPr>
          <w:color w:val="000000"/>
          <w:lang w:val="pt-PT"/>
        </w:rPr>
        <w:t xml:space="preserve"> </w:t>
      </w:r>
      <w:r w:rsidRPr="00C352F7">
        <w:rPr>
          <w:color w:val="000000"/>
          <w:lang w:val="pt-PT"/>
        </w:rPr>
        <w:t>saugo</w:t>
      </w:r>
      <w:r w:rsidR="00BE17A6">
        <w:rPr>
          <w:color w:val="000000"/>
          <w:lang w:val="pt-PT"/>
        </w:rPr>
        <w:t>ti</w:t>
      </w:r>
      <w:r w:rsidRPr="00C352F7">
        <w:rPr>
          <w:color w:val="000000"/>
          <w:lang w:val="pt-PT"/>
        </w:rPr>
        <w:t xml:space="preserve"> nuo šviesos nereikia. Atidarius infuzijos buteliuką (</w:t>
      </w:r>
      <w:r w:rsidR="00BF1BE2">
        <w:rPr>
          <w:color w:val="000000"/>
          <w:lang w:val="pt-PT"/>
        </w:rPr>
        <w:t>pradūrus</w:t>
      </w:r>
      <w:r w:rsidR="00BF1BE2" w:rsidRPr="00C352F7">
        <w:rPr>
          <w:color w:val="000000"/>
          <w:lang w:val="pt-PT"/>
        </w:rPr>
        <w:t xml:space="preserve"> </w:t>
      </w:r>
      <w:r w:rsidRPr="00C352F7">
        <w:rPr>
          <w:color w:val="000000"/>
          <w:lang w:val="pt-PT"/>
        </w:rPr>
        <w:t>gum</w:t>
      </w:r>
      <w:r w:rsidR="00BF1BE2">
        <w:rPr>
          <w:color w:val="000000"/>
          <w:lang w:val="pt-PT"/>
        </w:rPr>
        <w:t>inį</w:t>
      </w:r>
      <w:r w:rsidRPr="00C352F7">
        <w:rPr>
          <w:color w:val="000000"/>
          <w:lang w:val="pt-PT"/>
        </w:rPr>
        <w:t xml:space="preserve"> kamštį), tirpalą reikia </w:t>
      </w:r>
      <w:r w:rsidR="00BF1BE2">
        <w:rPr>
          <w:color w:val="000000"/>
          <w:lang w:val="pt-PT"/>
        </w:rPr>
        <w:t>vartoti</w:t>
      </w:r>
      <w:r w:rsidR="00BF1BE2" w:rsidRPr="00C352F7">
        <w:rPr>
          <w:color w:val="000000"/>
          <w:lang w:val="pt-PT"/>
        </w:rPr>
        <w:t xml:space="preserve"> </w:t>
      </w:r>
      <w:r w:rsidRPr="00C352F7">
        <w:rPr>
          <w:color w:val="000000"/>
          <w:lang w:val="pt-PT"/>
        </w:rPr>
        <w:t>nedelsiant (per 3</w:t>
      </w:r>
      <w:r w:rsidR="00B4131F">
        <w:rPr>
          <w:color w:val="000000"/>
          <w:lang w:val="pt-PT"/>
        </w:rPr>
        <w:t> </w:t>
      </w:r>
      <w:r w:rsidRPr="00C352F7">
        <w:rPr>
          <w:color w:val="000000"/>
          <w:lang w:val="pt-PT"/>
        </w:rPr>
        <w:t>valandas), kad būtų išvengta bakterinės taršos.</w:t>
      </w:r>
    </w:p>
    <w:p w14:paraId="7A651D65" w14:textId="77777777" w:rsidR="00C352F7" w:rsidRPr="00C352F7" w:rsidRDefault="00C352F7" w:rsidP="00C352F7">
      <w:pPr>
        <w:spacing w:line="240" w:lineRule="auto"/>
        <w:jc w:val="both"/>
        <w:rPr>
          <w:lang w:val="pt-PT"/>
        </w:rPr>
      </w:pPr>
    </w:p>
    <w:p w14:paraId="142597AB" w14:textId="77777777" w:rsidR="00C352F7" w:rsidRPr="00885F1C" w:rsidRDefault="00C352F7" w:rsidP="00C352F7">
      <w:pPr>
        <w:spacing w:line="240" w:lineRule="auto"/>
        <w:jc w:val="both"/>
        <w:rPr>
          <w:lang w:val="lt-LT"/>
        </w:rPr>
      </w:pPr>
      <w:r w:rsidRPr="00885F1C">
        <w:rPr>
          <w:lang w:val="lt-LT"/>
        </w:rPr>
        <w:t>Praskiesto vaistinio preparato laikymo sąlygos pateikiamos 6.3 skyriuje.</w:t>
      </w:r>
    </w:p>
    <w:p w14:paraId="013824DC" w14:textId="77777777" w:rsidR="00F34163" w:rsidRPr="00B34FA1" w:rsidRDefault="00F34163" w:rsidP="00F34163">
      <w:pPr>
        <w:tabs>
          <w:tab w:val="clear" w:pos="567"/>
        </w:tabs>
        <w:spacing w:line="240" w:lineRule="auto"/>
        <w:rPr>
          <w:szCs w:val="24"/>
          <w:lang w:val="lt-LT"/>
        </w:rPr>
      </w:pPr>
    </w:p>
    <w:p w14:paraId="61EAC611"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r>
      <w:proofErr w:type="spellStart"/>
      <w:r w:rsidRPr="00B34FA1">
        <w:rPr>
          <w:rFonts w:ascii="Times New Roman" w:hAnsi="Times New Roman"/>
          <w:sz w:val="22"/>
          <w:lang w:val="lt-LT"/>
        </w:rPr>
        <w:t>Talpyklės</w:t>
      </w:r>
      <w:proofErr w:type="spellEnd"/>
      <w:r w:rsidRPr="00B34FA1">
        <w:rPr>
          <w:rFonts w:ascii="Times New Roman" w:hAnsi="Times New Roman"/>
          <w:sz w:val="22"/>
          <w:lang w:val="lt-LT"/>
        </w:rPr>
        <w:t xml:space="preserve"> pobūdis ir jos turinys</w:t>
      </w:r>
    </w:p>
    <w:p w14:paraId="06BD5239" w14:textId="77777777" w:rsidR="00F34163" w:rsidRPr="00B34FA1" w:rsidRDefault="00F34163" w:rsidP="00F34163">
      <w:pPr>
        <w:tabs>
          <w:tab w:val="clear" w:pos="567"/>
        </w:tabs>
        <w:spacing w:line="240" w:lineRule="auto"/>
        <w:rPr>
          <w:szCs w:val="24"/>
          <w:lang w:val="lt-LT"/>
        </w:rPr>
      </w:pPr>
    </w:p>
    <w:p w14:paraId="2807FDB2" w14:textId="77777777" w:rsidR="006678C8" w:rsidRPr="006678C8" w:rsidRDefault="006678C8" w:rsidP="006678C8">
      <w:pPr>
        <w:spacing w:line="240" w:lineRule="auto"/>
        <w:jc w:val="both"/>
        <w:rPr>
          <w:lang w:val="lt-LT"/>
        </w:rPr>
      </w:pPr>
      <w:proofErr w:type="spellStart"/>
      <w:r w:rsidRPr="006678C8">
        <w:rPr>
          <w:lang w:val="lt-LT"/>
        </w:rPr>
        <w:t>Polipropileninis</w:t>
      </w:r>
      <w:proofErr w:type="spellEnd"/>
      <w:r w:rsidRPr="006678C8">
        <w:rPr>
          <w:lang w:val="lt-LT"/>
        </w:rPr>
        <w:t xml:space="preserve"> buteli</w:t>
      </w:r>
      <w:r w:rsidR="00BF1BE2">
        <w:rPr>
          <w:lang w:val="lt-LT"/>
        </w:rPr>
        <w:t>uka</w:t>
      </w:r>
      <w:r w:rsidRPr="006678C8">
        <w:rPr>
          <w:lang w:val="lt-LT"/>
        </w:rPr>
        <w:t>s, kuriame yra 100</w:t>
      </w:r>
      <w:r w:rsidR="00BF1BE2">
        <w:rPr>
          <w:lang w:val="lt-LT"/>
        </w:rPr>
        <w:t> </w:t>
      </w:r>
      <w:r w:rsidRPr="006678C8">
        <w:rPr>
          <w:lang w:val="lt-LT"/>
        </w:rPr>
        <w:t>ml infuzi</w:t>
      </w:r>
      <w:r w:rsidR="00BF1BE2">
        <w:rPr>
          <w:lang w:val="lt-LT"/>
        </w:rPr>
        <w:t>nio</w:t>
      </w:r>
      <w:r w:rsidRPr="006678C8">
        <w:rPr>
          <w:lang w:val="lt-LT"/>
        </w:rPr>
        <w:t xml:space="preserve"> tirpalo, su </w:t>
      </w:r>
      <w:r w:rsidR="00416FC5">
        <w:rPr>
          <w:lang w:val="lt-LT"/>
        </w:rPr>
        <w:t>dv</w:t>
      </w:r>
      <w:r w:rsidR="00ED0B06">
        <w:rPr>
          <w:lang w:val="lt-LT"/>
        </w:rPr>
        <w:t>iejų angų</w:t>
      </w:r>
      <w:r w:rsidR="00416FC5">
        <w:rPr>
          <w:lang w:val="lt-LT"/>
        </w:rPr>
        <w:t xml:space="preserve"> </w:t>
      </w:r>
      <w:r w:rsidRPr="006678C8">
        <w:rPr>
          <w:lang w:val="lt-LT"/>
        </w:rPr>
        <w:t xml:space="preserve">arba nuimamu </w:t>
      </w:r>
      <w:proofErr w:type="spellStart"/>
      <w:r w:rsidRPr="006678C8">
        <w:rPr>
          <w:lang w:val="lt-LT"/>
        </w:rPr>
        <w:t>polipropileniniu</w:t>
      </w:r>
      <w:proofErr w:type="spellEnd"/>
      <w:r w:rsidRPr="006678C8">
        <w:rPr>
          <w:lang w:val="lt-LT"/>
        </w:rPr>
        <w:t xml:space="preserve"> dangteliu </w:t>
      </w:r>
      <w:r w:rsidR="00416FC5">
        <w:rPr>
          <w:lang w:val="lt-LT"/>
        </w:rPr>
        <w:t>ir</w:t>
      </w:r>
      <w:r w:rsidR="00416FC5" w:rsidRPr="006678C8">
        <w:rPr>
          <w:lang w:val="lt-LT"/>
        </w:rPr>
        <w:t xml:space="preserve"> </w:t>
      </w:r>
      <w:proofErr w:type="spellStart"/>
      <w:r w:rsidRPr="006678C8">
        <w:rPr>
          <w:lang w:val="lt-LT"/>
        </w:rPr>
        <w:t>poliizopreno</w:t>
      </w:r>
      <w:proofErr w:type="spellEnd"/>
      <w:r w:rsidRPr="006678C8">
        <w:rPr>
          <w:lang w:val="lt-LT"/>
        </w:rPr>
        <w:t xml:space="preserve"> guminiu užd</w:t>
      </w:r>
      <w:r w:rsidR="00505903">
        <w:rPr>
          <w:lang w:val="lt-LT"/>
        </w:rPr>
        <w:t>oriu</w:t>
      </w:r>
      <w:r w:rsidRPr="006678C8">
        <w:rPr>
          <w:lang w:val="lt-LT"/>
        </w:rPr>
        <w:t xml:space="preserve">. </w:t>
      </w:r>
    </w:p>
    <w:p w14:paraId="559C56DA" w14:textId="77777777" w:rsidR="006678C8" w:rsidRPr="006678C8" w:rsidRDefault="006678C8" w:rsidP="006678C8">
      <w:pPr>
        <w:spacing w:line="240" w:lineRule="auto"/>
        <w:jc w:val="both"/>
        <w:rPr>
          <w:lang w:val="lt-LT"/>
        </w:rPr>
      </w:pPr>
      <w:r w:rsidRPr="006678C8">
        <w:rPr>
          <w:lang w:val="lt-LT"/>
        </w:rPr>
        <w:t>Pakuotės dydis: 1, 5, 20 arba 50 buteli</w:t>
      </w:r>
      <w:r w:rsidR="00505903">
        <w:rPr>
          <w:lang w:val="lt-LT"/>
        </w:rPr>
        <w:t>uk</w:t>
      </w:r>
      <w:r w:rsidRPr="006678C8">
        <w:rPr>
          <w:lang w:val="lt-LT"/>
        </w:rPr>
        <w:t xml:space="preserve">ų. </w:t>
      </w:r>
    </w:p>
    <w:p w14:paraId="69BCC415" w14:textId="77777777" w:rsidR="006678C8" w:rsidRPr="006678C8" w:rsidRDefault="006678C8" w:rsidP="006678C8">
      <w:pPr>
        <w:spacing w:line="240" w:lineRule="auto"/>
        <w:jc w:val="both"/>
        <w:rPr>
          <w:highlight w:val="yellow"/>
          <w:lang w:val="lt-LT"/>
        </w:rPr>
      </w:pPr>
    </w:p>
    <w:p w14:paraId="09BB4022" w14:textId="77777777" w:rsidR="006678C8" w:rsidRPr="006678C8" w:rsidRDefault="006678C8" w:rsidP="006678C8">
      <w:pPr>
        <w:spacing w:line="240" w:lineRule="auto"/>
        <w:jc w:val="both"/>
        <w:rPr>
          <w:lang w:val="lt-LT"/>
        </w:rPr>
      </w:pPr>
      <w:r w:rsidRPr="006678C8">
        <w:rPr>
          <w:lang w:val="lt-LT"/>
        </w:rPr>
        <w:t>Gali būti tiekiamos ne visų dydžių pakuotės.</w:t>
      </w:r>
    </w:p>
    <w:p w14:paraId="6F981E68" w14:textId="77777777" w:rsidR="00F34163" w:rsidRPr="00B34FA1" w:rsidRDefault="00F34163" w:rsidP="00F34163">
      <w:pPr>
        <w:tabs>
          <w:tab w:val="clear" w:pos="567"/>
        </w:tabs>
        <w:spacing w:line="240" w:lineRule="auto"/>
        <w:rPr>
          <w:szCs w:val="24"/>
          <w:lang w:val="lt-LT"/>
        </w:rPr>
      </w:pPr>
    </w:p>
    <w:p w14:paraId="39D3759E" w14:textId="77777777" w:rsidR="00F34163" w:rsidRPr="00B34FA1" w:rsidRDefault="00F34163" w:rsidP="00F34163">
      <w:pPr>
        <w:pStyle w:val="Antrat4"/>
        <w:rPr>
          <w:rFonts w:ascii="Times New Roman" w:hAnsi="Times New Roman"/>
          <w:sz w:val="22"/>
          <w:lang w:val="lt-LT"/>
        </w:rPr>
      </w:pPr>
      <w:bookmarkStart w:id="0" w:name="OLE_LINK1"/>
      <w:r w:rsidRPr="00B34FA1">
        <w:rPr>
          <w:rFonts w:ascii="Times New Roman" w:hAnsi="Times New Roman"/>
          <w:sz w:val="22"/>
          <w:lang w:val="lt-LT"/>
        </w:rPr>
        <w:t>6.6</w:t>
      </w:r>
      <w:r w:rsidRPr="00B34FA1">
        <w:rPr>
          <w:rFonts w:ascii="Times New Roman" w:hAnsi="Times New Roman"/>
          <w:sz w:val="22"/>
          <w:lang w:val="lt-LT"/>
        </w:rPr>
        <w:tab/>
        <w:t>Specialūs reikalavimai atliekoms tvarkyti ir vaistiniam preparatui ruošti</w:t>
      </w:r>
    </w:p>
    <w:bookmarkEnd w:id="0"/>
    <w:p w14:paraId="0053EF5E" w14:textId="77777777" w:rsidR="00F34163" w:rsidRPr="00B34FA1" w:rsidRDefault="00F34163" w:rsidP="00F34163">
      <w:pPr>
        <w:tabs>
          <w:tab w:val="clear" w:pos="567"/>
        </w:tabs>
        <w:spacing w:line="240" w:lineRule="auto"/>
        <w:rPr>
          <w:szCs w:val="24"/>
          <w:lang w:val="lt-LT"/>
        </w:rPr>
      </w:pPr>
    </w:p>
    <w:p w14:paraId="2F1288C5" w14:textId="77777777" w:rsidR="006678C8" w:rsidRPr="006678C8" w:rsidRDefault="006678C8" w:rsidP="006678C8">
      <w:pPr>
        <w:spacing w:line="240" w:lineRule="auto"/>
        <w:jc w:val="both"/>
        <w:rPr>
          <w:lang w:val="pt-PT"/>
        </w:rPr>
      </w:pPr>
      <w:r w:rsidRPr="006678C8">
        <w:rPr>
          <w:lang w:val="pt-PT"/>
        </w:rPr>
        <w:t>Šis vaist</w:t>
      </w:r>
      <w:r w:rsidR="00505903">
        <w:rPr>
          <w:lang w:val="pt-PT"/>
        </w:rPr>
        <w:t>inis preparat</w:t>
      </w:r>
      <w:r w:rsidRPr="006678C8">
        <w:rPr>
          <w:lang w:val="pt-PT"/>
        </w:rPr>
        <w:t xml:space="preserve">as </w:t>
      </w:r>
      <w:r w:rsidR="00505903">
        <w:rPr>
          <w:lang w:val="pt-PT"/>
        </w:rPr>
        <w:t xml:space="preserve">yra </w:t>
      </w:r>
      <w:r w:rsidRPr="006678C8">
        <w:rPr>
          <w:lang w:val="pt-PT"/>
        </w:rPr>
        <w:t xml:space="preserve">skirtas tik vienkartiniam </w:t>
      </w:r>
      <w:r w:rsidR="00505903">
        <w:rPr>
          <w:lang w:val="pt-PT"/>
        </w:rPr>
        <w:t>vartojimui</w:t>
      </w:r>
      <w:r w:rsidRPr="006678C8">
        <w:rPr>
          <w:lang w:val="pt-PT"/>
        </w:rPr>
        <w:t>.</w:t>
      </w:r>
    </w:p>
    <w:p w14:paraId="7515BA11" w14:textId="77777777" w:rsidR="006678C8" w:rsidRPr="006678C8" w:rsidRDefault="006678C8" w:rsidP="006678C8">
      <w:pPr>
        <w:spacing w:line="240" w:lineRule="auto"/>
        <w:jc w:val="both"/>
        <w:rPr>
          <w:lang w:val="pt-PT"/>
        </w:rPr>
      </w:pPr>
      <w:r w:rsidRPr="006678C8">
        <w:rPr>
          <w:lang w:val="pt-PT"/>
        </w:rPr>
        <w:t xml:space="preserve">Prieš vartojant tirpalą reikia apžiūrėti. Jis turi būti </w:t>
      </w:r>
      <w:r w:rsidR="00B4131F">
        <w:rPr>
          <w:lang w:val="pt-PT"/>
        </w:rPr>
        <w:t>varto</w:t>
      </w:r>
      <w:r w:rsidR="00B4131F" w:rsidRPr="006678C8">
        <w:rPr>
          <w:lang w:val="pt-PT"/>
        </w:rPr>
        <w:t xml:space="preserve">jamas </w:t>
      </w:r>
      <w:r w:rsidRPr="006678C8">
        <w:rPr>
          <w:lang w:val="pt-PT"/>
        </w:rPr>
        <w:t xml:space="preserve">tik tuo atveju, jei tirpalas yra skaidrus, žalsvai geltonos spalvos, beveik be </w:t>
      </w:r>
      <w:r w:rsidR="00B4131F">
        <w:rPr>
          <w:lang w:val="pt-PT"/>
        </w:rPr>
        <w:t xml:space="preserve">matomų </w:t>
      </w:r>
      <w:r w:rsidRPr="006678C8">
        <w:rPr>
          <w:lang w:val="pt-PT"/>
        </w:rPr>
        <w:t xml:space="preserve">dalelių. </w:t>
      </w:r>
    </w:p>
    <w:p w14:paraId="5D9017DC" w14:textId="77777777" w:rsidR="006678C8" w:rsidRPr="006678C8" w:rsidRDefault="006678C8" w:rsidP="006678C8">
      <w:pPr>
        <w:spacing w:line="240" w:lineRule="auto"/>
        <w:jc w:val="both"/>
        <w:rPr>
          <w:lang w:val="pt-PT"/>
        </w:rPr>
      </w:pPr>
    </w:p>
    <w:p w14:paraId="7BF02C28" w14:textId="77777777" w:rsidR="006678C8" w:rsidRPr="007B5A36" w:rsidRDefault="006678C8" w:rsidP="006678C8">
      <w:pPr>
        <w:spacing w:line="240" w:lineRule="auto"/>
        <w:jc w:val="both"/>
        <w:rPr>
          <w:i/>
          <w:lang w:val="fr-FR"/>
        </w:rPr>
      </w:pPr>
      <w:r w:rsidRPr="007B5A36">
        <w:rPr>
          <w:i/>
          <w:lang w:val="fr-FR"/>
        </w:rPr>
        <w:lastRenderedPageBreak/>
        <w:t>Maišymas su kitais infuzi</w:t>
      </w:r>
      <w:r w:rsidR="00505903" w:rsidRPr="007B5A36">
        <w:rPr>
          <w:i/>
          <w:lang w:val="fr-FR"/>
        </w:rPr>
        <w:t>niais</w:t>
      </w:r>
      <w:r w:rsidRPr="007B5A36">
        <w:rPr>
          <w:i/>
          <w:lang w:val="fr-FR"/>
        </w:rPr>
        <w:t xml:space="preserve"> tirpalais: </w:t>
      </w:r>
    </w:p>
    <w:p w14:paraId="47DB078C" w14:textId="77777777" w:rsidR="006678C8" w:rsidRPr="007B5A36" w:rsidRDefault="006678C8" w:rsidP="006678C8">
      <w:pPr>
        <w:spacing w:line="240" w:lineRule="auto"/>
        <w:jc w:val="both"/>
        <w:rPr>
          <w:lang w:val="fr-FR"/>
        </w:rPr>
      </w:pPr>
    </w:p>
    <w:p w14:paraId="38BD5A01" w14:textId="77777777" w:rsidR="006678C8" w:rsidRPr="007B5A36" w:rsidRDefault="006678C8" w:rsidP="006678C8">
      <w:pPr>
        <w:spacing w:line="240" w:lineRule="auto"/>
        <w:jc w:val="both"/>
        <w:rPr>
          <w:lang w:val="fr-FR"/>
        </w:rPr>
      </w:pPr>
      <w:r w:rsidRPr="007B5A36">
        <w:rPr>
          <w:lang w:val="fr-FR"/>
        </w:rPr>
        <w:t xml:space="preserve">Levofloxacin Basi infuzinis tirpalas yra suderinamas su šiais </w:t>
      </w:r>
      <w:r w:rsidR="00505903" w:rsidRPr="007B5A36">
        <w:rPr>
          <w:lang w:val="fr-FR"/>
        </w:rPr>
        <w:t xml:space="preserve">infuziniais </w:t>
      </w:r>
      <w:r w:rsidRPr="007B5A36">
        <w:rPr>
          <w:lang w:val="fr-FR"/>
        </w:rPr>
        <w:t xml:space="preserve">tirpalais: </w:t>
      </w:r>
    </w:p>
    <w:p w14:paraId="5332B187" w14:textId="77777777" w:rsidR="006678C8" w:rsidRPr="007B5A36" w:rsidRDefault="006678C8" w:rsidP="006678C8">
      <w:pPr>
        <w:spacing w:line="240" w:lineRule="auto"/>
        <w:jc w:val="both"/>
        <w:rPr>
          <w:lang w:val="fr-FR"/>
        </w:rPr>
      </w:pPr>
      <w:r w:rsidRPr="007B5A36">
        <w:rPr>
          <w:lang w:val="fr-FR"/>
        </w:rPr>
        <w:t>0,9 % natrio chlorido tirpal</w:t>
      </w:r>
      <w:r w:rsidR="00505903" w:rsidRPr="007B5A36">
        <w:rPr>
          <w:lang w:val="fr-FR"/>
        </w:rPr>
        <w:t>u;</w:t>
      </w:r>
    </w:p>
    <w:p w14:paraId="5AD167BA" w14:textId="77777777" w:rsidR="006678C8" w:rsidRPr="007B5A36" w:rsidRDefault="006678C8" w:rsidP="006678C8">
      <w:pPr>
        <w:spacing w:line="240" w:lineRule="auto"/>
        <w:jc w:val="both"/>
        <w:rPr>
          <w:lang w:val="fr-FR"/>
        </w:rPr>
      </w:pPr>
      <w:r w:rsidRPr="007B5A36">
        <w:rPr>
          <w:lang w:val="fr-FR"/>
        </w:rPr>
        <w:t>5 % gliukozės injekci</w:t>
      </w:r>
      <w:r w:rsidR="00505903" w:rsidRPr="007B5A36">
        <w:rPr>
          <w:lang w:val="fr-FR"/>
        </w:rPr>
        <w:t>niu tirpalu;</w:t>
      </w:r>
    </w:p>
    <w:p w14:paraId="2E8522B0" w14:textId="77777777" w:rsidR="006678C8" w:rsidRPr="007B5A36" w:rsidRDefault="006678C8" w:rsidP="006678C8">
      <w:pPr>
        <w:spacing w:line="240" w:lineRule="auto"/>
        <w:jc w:val="both"/>
        <w:rPr>
          <w:lang w:val="fr-FR"/>
        </w:rPr>
      </w:pPr>
      <w:r w:rsidRPr="007B5A36">
        <w:rPr>
          <w:lang w:val="fr-FR"/>
        </w:rPr>
        <w:t xml:space="preserve">2,5 % gliukozės </w:t>
      </w:r>
      <w:r w:rsidR="00B4131F" w:rsidRPr="007B5A36">
        <w:rPr>
          <w:lang w:val="fr-FR"/>
        </w:rPr>
        <w:t xml:space="preserve">tirpalu </w:t>
      </w:r>
      <w:r w:rsidRPr="007B5A36">
        <w:rPr>
          <w:lang w:val="fr-FR"/>
        </w:rPr>
        <w:t>Ringerio tirpale.</w:t>
      </w:r>
    </w:p>
    <w:p w14:paraId="449084CA" w14:textId="77777777" w:rsidR="006678C8" w:rsidRPr="007B5A36" w:rsidRDefault="006678C8" w:rsidP="006678C8">
      <w:pPr>
        <w:spacing w:line="240" w:lineRule="auto"/>
        <w:jc w:val="both"/>
        <w:rPr>
          <w:highlight w:val="yellow"/>
          <w:lang w:val="fr-FR"/>
        </w:rPr>
      </w:pPr>
    </w:p>
    <w:p w14:paraId="774324D4" w14:textId="77777777" w:rsidR="006678C8" w:rsidRPr="007B5A36" w:rsidRDefault="006678C8" w:rsidP="006678C8">
      <w:pPr>
        <w:spacing w:line="240" w:lineRule="auto"/>
        <w:jc w:val="both"/>
        <w:rPr>
          <w:highlight w:val="yellow"/>
          <w:lang w:val="fr-FR"/>
        </w:rPr>
      </w:pPr>
      <w:r w:rsidRPr="007B5A36">
        <w:rPr>
          <w:lang w:val="fr-FR"/>
        </w:rPr>
        <w:t>Nesuvartotą vaistinį preparatą ar atliekas reikia tvarkyti laikantis vietinių reikalavimų.</w:t>
      </w:r>
    </w:p>
    <w:p w14:paraId="65E8C4FC" w14:textId="77777777" w:rsidR="00F34163" w:rsidRPr="007B5A36" w:rsidRDefault="00F34163" w:rsidP="00F34163">
      <w:pPr>
        <w:tabs>
          <w:tab w:val="clear" w:pos="567"/>
        </w:tabs>
        <w:spacing w:line="240" w:lineRule="auto"/>
        <w:rPr>
          <w:lang w:val="fr-FR"/>
        </w:rPr>
      </w:pPr>
    </w:p>
    <w:p w14:paraId="2DD9EE03" w14:textId="77777777" w:rsidR="00F34163" w:rsidRPr="00B34FA1" w:rsidRDefault="00F34163" w:rsidP="00F34163">
      <w:pPr>
        <w:tabs>
          <w:tab w:val="clear" w:pos="567"/>
        </w:tabs>
        <w:spacing w:line="240" w:lineRule="auto"/>
        <w:rPr>
          <w:szCs w:val="24"/>
          <w:lang w:val="lt-LT"/>
        </w:rPr>
      </w:pPr>
    </w:p>
    <w:p w14:paraId="1C8CA33D" w14:textId="77777777" w:rsidR="00F34163" w:rsidRPr="000A79DC"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00126F6D" w:rsidRPr="000A79DC">
        <w:rPr>
          <w:rFonts w:ascii="Times New Roman" w:hAnsi="Times New Roman"/>
          <w:sz w:val="22"/>
          <w:lang w:val="lt-LT"/>
        </w:rPr>
        <w:t>REGISTRUOTOJAS</w:t>
      </w:r>
    </w:p>
    <w:p w14:paraId="5A5F0CD6" w14:textId="77777777" w:rsidR="00F34163" w:rsidRPr="000A79DC" w:rsidRDefault="00F34163" w:rsidP="00F34163">
      <w:pPr>
        <w:tabs>
          <w:tab w:val="clear" w:pos="567"/>
        </w:tabs>
        <w:spacing w:line="240" w:lineRule="auto"/>
        <w:rPr>
          <w:szCs w:val="24"/>
          <w:lang w:val="lt-LT"/>
        </w:rPr>
      </w:pPr>
    </w:p>
    <w:p w14:paraId="0B7C57FE" w14:textId="77777777" w:rsidR="006678C8" w:rsidRPr="006678C8" w:rsidRDefault="006678C8" w:rsidP="006678C8">
      <w:pPr>
        <w:spacing w:line="240" w:lineRule="auto"/>
        <w:rPr>
          <w:lang w:val="pt-PT"/>
        </w:rPr>
      </w:pPr>
      <w:r w:rsidRPr="006678C8">
        <w:rPr>
          <w:lang w:val="pt-PT"/>
        </w:rPr>
        <w:t>Laboratórios Basi – Indústria Farmacêutica, S.A.</w:t>
      </w:r>
    </w:p>
    <w:p w14:paraId="3C48747B" w14:textId="77777777" w:rsidR="006678C8" w:rsidRPr="006678C8" w:rsidRDefault="006678C8" w:rsidP="006678C8">
      <w:pPr>
        <w:spacing w:line="240" w:lineRule="auto"/>
        <w:rPr>
          <w:lang w:val="pt-PT"/>
        </w:rPr>
      </w:pPr>
      <w:r w:rsidRPr="006678C8">
        <w:rPr>
          <w:lang w:val="pt-PT"/>
        </w:rPr>
        <w:t>Parque Industrial Manuel Lourenço Ferreira, Lote 15</w:t>
      </w:r>
    </w:p>
    <w:p w14:paraId="42A957EB" w14:textId="77777777" w:rsidR="006678C8" w:rsidRPr="006678C8" w:rsidRDefault="006678C8" w:rsidP="006678C8">
      <w:pPr>
        <w:spacing w:line="240" w:lineRule="auto"/>
        <w:rPr>
          <w:lang w:val="pt-PT"/>
        </w:rPr>
      </w:pPr>
      <w:r w:rsidRPr="006678C8">
        <w:rPr>
          <w:lang w:val="pt-PT"/>
        </w:rPr>
        <w:t>3450-232 Mortágua</w:t>
      </w:r>
    </w:p>
    <w:p w14:paraId="759EA5EA" w14:textId="77777777" w:rsidR="006678C8" w:rsidRPr="006678C8" w:rsidRDefault="006678C8" w:rsidP="006678C8">
      <w:pPr>
        <w:spacing w:line="240" w:lineRule="auto"/>
        <w:rPr>
          <w:lang w:val="pt-PT"/>
        </w:rPr>
      </w:pPr>
      <w:r w:rsidRPr="006678C8">
        <w:rPr>
          <w:lang w:val="pt-PT"/>
        </w:rPr>
        <w:t>Portugalija</w:t>
      </w:r>
    </w:p>
    <w:p w14:paraId="624FF027" w14:textId="77777777" w:rsidR="006678C8" w:rsidRPr="006678C8" w:rsidRDefault="006678C8" w:rsidP="006678C8">
      <w:pPr>
        <w:spacing w:line="240" w:lineRule="auto"/>
        <w:rPr>
          <w:lang w:val="pt-PT"/>
        </w:rPr>
      </w:pPr>
      <w:r w:rsidRPr="006678C8">
        <w:rPr>
          <w:lang w:val="pt-PT"/>
        </w:rPr>
        <w:t>Tel. + 351 231 920 250 | Faksas: + 351 231 921 055</w:t>
      </w:r>
    </w:p>
    <w:p w14:paraId="2FBCE29C" w14:textId="77777777" w:rsidR="006678C8" w:rsidRPr="00885F1C" w:rsidRDefault="006678C8" w:rsidP="006678C8">
      <w:pPr>
        <w:spacing w:line="240" w:lineRule="auto"/>
        <w:rPr>
          <w:lang w:val="pt-PT"/>
        </w:rPr>
      </w:pPr>
      <w:r w:rsidRPr="00885F1C">
        <w:rPr>
          <w:lang w:val="pt-PT"/>
        </w:rPr>
        <w:t>E</w:t>
      </w:r>
      <w:r w:rsidR="00505903" w:rsidRPr="00885F1C">
        <w:rPr>
          <w:lang w:val="pt-PT"/>
        </w:rPr>
        <w:t>l</w:t>
      </w:r>
      <w:r w:rsidRPr="00885F1C">
        <w:rPr>
          <w:lang w:val="pt-PT"/>
        </w:rPr>
        <w:t xml:space="preserve">. paštas: </w:t>
      </w:r>
      <w:r>
        <w:fldChar w:fldCharType="begin"/>
      </w:r>
      <w:r w:rsidRPr="00584F5A">
        <w:rPr>
          <w:lang w:val="pt-PT"/>
        </w:rPr>
        <w:instrText>HYPERLINK "mailto:basi@basi.pt"</w:instrText>
      </w:r>
      <w:r>
        <w:fldChar w:fldCharType="separate"/>
      </w:r>
      <w:r w:rsidRPr="00885F1C">
        <w:rPr>
          <w:rStyle w:val="Hipersaitas"/>
          <w:lang w:val="pt-PT"/>
        </w:rPr>
        <w:t>basi@basi.pt</w:t>
      </w:r>
      <w:r>
        <w:fldChar w:fldCharType="end"/>
      </w:r>
      <w:r w:rsidRPr="00885F1C">
        <w:rPr>
          <w:lang w:val="pt-PT"/>
        </w:rPr>
        <w:t xml:space="preserve"> </w:t>
      </w:r>
    </w:p>
    <w:p w14:paraId="7C4E375C" w14:textId="77777777" w:rsidR="00F34163" w:rsidRPr="000A79DC" w:rsidRDefault="00F34163" w:rsidP="00F34163">
      <w:pPr>
        <w:tabs>
          <w:tab w:val="clear" w:pos="567"/>
        </w:tabs>
        <w:spacing w:line="240" w:lineRule="auto"/>
        <w:rPr>
          <w:szCs w:val="24"/>
          <w:lang w:val="lt-LT"/>
        </w:rPr>
      </w:pPr>
    </w:p>
    <w:p w14:paraId="5FAEC991" w14:textId="77777777" w:rsidR="00F34163" w:rsidRPr="000A79DC" w:rsidRDefault="00F34163" w:rsidP="00F34163">
      <w:pPr>
        <w:tabs>
          <w:tab w:val="clear" w:pos="567"/>
        </w:tabs>
        <w:spacing w:line="240" w:lineRule="auto"/>
        <w:rPr>
          <w:szCs w:val="24"/>
          <w:lang w:val="lt-LT"/>
        </w:rPr>
      </w:pPr>
    </w:p>
    <w:p w14:paraId="4F77B756" w14:textId="77777777"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r>
      <w:r w:rsidR="00826CB6" w:rsidRPr="000A79DC">
        <w:rPr>
          <w:rFonts w:ascii="Times New Roman" w:hAnsi="Times New Roman"/>
          <w:sz w:val="22"/>
          <w:lang w:val="lt-LT"/>
        </w:rPr>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3EC13B27" w14:textId="77777777" w:rsidR="00F34163" w:rsidRDefault="00F34163" w:rsidP="00F34163">
      <w:pPr>
        <w:tabs>
          <w:tab w:val="clear" w:pos="567"/>
        </w:tabs>
        <w:spacing w:line="240" w:lineRule="auto"/>
        <w:rPr>
          <w:szCs w:val="24"/>
          <w:lang w:val="lt-LT"/>
        </w:rPr>
      </w:pPr>
    </w:p>
    <w:p w14:paraId="58CF5B37" w14:textId="77777777" w:rsidR="00584F5A" w:rsidRPr="00584F5A" w:rsidRDefault="00584F5A" w:rsidP="00584F5A">
      <w:pPr>
        <w:spacing w:line="240" w:lineRule="auto"/>
        <w:rPr>
          <w:lang w:val="pt-PT"/>
        </w:rPr>
      </w:pPr>
      <w:r w:rsidRPr="00B50BD6">
        <w:rPr>
          <w:rFonts w:eastAsia="Calibri"/>
        </w:rPr>
        <w:t>LT/1/26</w:t>
      </w:r>
      <w:r w:rsidRPr="00584F5A">
        <w:rPr>
          <w:lang w:val="pt-PT"/>
        </w:rPr>
        <w:t>/5997/001 – N1</w:t>
      </w:r>
    </w:p>
    <w:p w14:paraId="25EB33B6" w14:textId="77777777" w:rsidR="00584F5A" w:rsidRPr="00584F5A" w:rsidRDefault="00584F5A" w:rsidP="00584F5A">
      <w:pPr>
        <w:spacing w:line="240" w:lineRule="auto"/>
        <w:rPr>
          <w:lang w:val="pt-PT"/>
        </w:rPr>
      </w:pPr>
      <w:r w:rsidRPr="00584F5A">
        <w:rPr>
          <w:lang w:val="pt-PT"/>
        </w:rPr>
        <w:t>LT/1/26/5997/002 – N5</w:t>
      </w:r>
    </w:p>
    <w:p w14:paraId="4B2B81B7" w14:textId="77777777" w:rsidR="00584F5A" w:rsidRPr="00584F5A" w:rsidRDefault="00584F5A" w:rsidP="00584F5A">
      <w:pPr>
        <w:spacing w:line="240" w:lineRule="auto"/>
        <w:rPr>
          <w:lang w:val="pt-PT"/>
        </w:rPr>
      </w:pPr>
      <w:r w:rsidRPr="00584F5A">
        <w:rPr>
          <w:lang w:val="pt-PT"/>
        </w:rPr>
        <w:t>LT/1/26/5997/003 – N20</w:t>
      </w:r>
    </w:p>
    <w:p w14:paraId="16072A00" w14:textId="5F1C36F3" w:rsidR="006678C8" w:rsidRPr="00584F5A" w:rsidRDefault="00584F5A" w:rsidP="00584F5A">
      <w:pPr>
        <w:spacing w:line="240" w:lineRule="auto"/>
        <w:rPr>
          <w:lang w:val="lt-LT"/>
        </w:rPr>
      </w:pPr>
      <w:r w:rsidRPr="00584F5A">
        <w:rPr>
          <w:lang w:val="pt-PT"/>
        </w:rPr>
        <w:t>LT/1/26</w:t>
      </w:r>
      <w:r w:rsidRPr="00B50BD6">
        <w:rPr>
          <w:rFonts w:eastAsia="Calibri"/>
        </w:rPr>
        <w:t>/5997/004 – N50</w:t>
      </w:r>
    </w:p>
    <w:p w14:paraId="2BE30BE1" w14:textId="77777777" w:rsidR="006678C8" w:rsidRPr="000A79DC" w:rsidRDefault="006678C8" w:rsidP="00F34163">
      <w:pPr>
        <w:tabs>
          <w:tab w:val="clear" w:pos="567"/>
        </w:tabs>
        <w:spacing w:line="240" w:lineRule="auto"/>
        <w:rPr>
          <w:szCs w:val="24"/>
          <w:lang w:val="lt-LT"/>
        </w:rPr>
      </w:pPr>
    </w:p>
    <w:p w14:paraId="404B9453" w14:textId="77777777" w:rsidR="00F34163" w:rsidRPr="000A79DC" w:rsidRDefault="00F34163" w:rsidP="00F34163">
      <w:pPr>
        <w:tabs>
          <w:tab w:val="clear" w:pos="567"/>
        </w:tabs>
        <w:spacing w:line="240" w:lineRule="auto"/>
        <w:rPr>
          <w:szCs w:val="24"/>
          <w:lang w:val="lt-LT"/>
        </w:rPr>
      </w:pPr>
    </w:p>
    <w:p w14:paraId="2E8608F9" w14:textId="77777777"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r>
      <w:r w:rsidR="00826CB6" w:rsidRPr="000A79DC">
        <w:rPr>
          <w:rFonts w:ascii="Times New Roman" w:hAnsi="Times New Roman"/>
          <w:sz w:val="22"/>
          <w:lang w:val="lt-LT"/>
        </w:rPr>
        <w:t>REGISTRA</w:t>
      </w:r>
      <w:r w:rsidR="00B51C06" w:rsidRPr="000A79DC">
        <w:rPr>
          <w:rFonts w:ascii="Times New Roman" w:hAnsi="Times New Roman"/>
          <w:sz w:val="22"/>
          <w:lang w:val="lt-LT"/>
        </w:rPr>
        <w:t>VIMO</w:t>
      </w:r>
      <w:r w:rsidRPr="000A79DC">
        <w:rPr>
          <w:rFonts w:ascii="Times New Roman" w:hAnsi="Times New Roman"/>
          <w:sz w:val="22"/>
          <w:lang w:val="lt-LT"/>
        </w:rPr>
        <w:t xml:space="preserve"> / </w:t>
      </w:r>
      <w:r w:rsidR="00CE6EC2" w:rsidRPr="000A79DC">
        <w:rPr>
          <w:rFonts w:ascii="Times New Roman" w:hAnsi="Times New Roman"/>
          <w:sz w:val="22"/>
          <w:lang w:val="lt-LT"/>
        </w:rPr>
        <w:t xml:space="preserve">PERREGISTRAVIMO </w:t>
      </w:r>
      <w:r w:rsidRPr="000A79DC">
        <w:rPr>
          <w:rFonts w:ascii="Times New Roman" w:hAnsi="Times New Roman"/>
          <w:sz w:val="22"/>
          <w:lang w:val="lt-LT"/>
        </w:rPr>
        <w:t>DATA</w:t>
      </w:r>
    </w:p>
    <w:p w14:paraId="6713039C" w14:textId="77777777" w:rsidR="00F34163" w:rsidRPr="000A79DC" w:rsidRDefault="00F34163" w:rsidP="00F34163">
      <w:pPr>
        <w:tabs>
          <w:tab w:val="clear" w:pos="567"/>
        </w:tabs>
        <w:spacing w:line="240" w:lineRule="auto"/>
        <w:rPr>
          <w:szCs w:val="24"/>
          <w:lang w:val="lt-LT"/>
        </w:rPr>
      </w:pPr>
    </w:p>
    <w:p w14:paraId="5F7E58A1" w14:textId="772D8801" w:rsidR="00F34163" w:rsidRPr="000A79DC" w:rsidRDefault="00C8680A" w:rsidP="00F34163">
      <w:pPr>
        <w:tabs>
          <w:tab w:val="clear" w:pos="567"/>
        </w:tabs>
        <w:spacing w:line="240" w:lineRule="auto"/>
        <w:rPr>
          <w:szCs w:val="24"/>
          <w:lang w:val="lt-LT"/>
        </w:rPr>
      </w:pPr>
      <w:r w:rsidRPr="000A79DC">
        <w:rPr>
          <w:noProof/>
          <w:szCs w:val="24"/>
          <w:lang w:val="lt-LT"/>
        </w:rPr>
        <w:t>Registra</w:t>
      </w:r>
      <w:r w:rsidR="00B51C06" w:rsidRPr="000A79DC">
        <w:rPr>
          <w:noProof/>
          <w:szCs w:val="24"/>
          <w:lang w:val="lt-LT"/>
        </w:rPr>
        <w:t>vimo</w:t>
      </w:r>
      <w:r w:rsidRPr="000A79DC">
        <w:rPr>
          <w:noProof/>
          <w:szCs w:val="24"/>
          <w:lang w:val="lt-LT"/>
        </w:rPr>
        <w:t xml:space="preserve"> data</w:t>
      </w:r>
      <w:r w:rsidR="00826CB6" w:rsidRPr="000A79DC">
        <w:rPr>
          <w:noProof/>
          <w:szCs w:val="24"/>
          <w:lang w:val="lt-LT"/>
        </w:rPr>
        <w:t xml:space="preserve"> </w:t>
      </w:r>
      <w:r w:rsidR="00584F5A">
        <w:rPr>
          <w:noProof/>
          <w:szCs w:val="24"/>
          <w:lang w:val="lt-LT"/>
        </w:rPr>
        <w:t>2026 m. balandžio 10 d.</w:t>
      </w:r>
    </w:p>
    <w:p w14:paraId="0D1AF3FB" w14:textId="77777777" w:rsidR="00F34163" w:rsidRPr="00B34FA1" w:rsidRDefault="00F34163" w:rsidP="00F34163">
      <w:pPr>
        <w:tabs>
          <w:tab w:val="clear" w:pos="567"/>
        </w:tabs>
        <w:spacing w:line="240" w:lineRule="auto"/>
        <w:rPr>
          <w:szCs w:val="24"/>
          <w:lang w:val="lt-LT"/>
        </w:rPr>
      </w:pPr>
    </w:p>
    <w:p w14:paraId="5E0E8F57" w14:textId="77777777" w:rsidR="00F34163" w:rsidRPr="00B34FA1" w:rsidRDefault="00F34163" w:rsidP="00F34163">
      <w:pPr>
        <w:tabs>
          <w:tab w:val="clear" w:pos="567"/>
        </w:tabs>
        <w:spacing w:line="240" w:lineRule="auto"/>
        <w:rPr>
          <w:szCs w:val="24"/>
          <w:lang w:val="lt-LT"/>
        </w:rPr>
      </w:pPr>
    </w:p>
    <w:p w14:paraId="6F9DEE6B"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18D07BB4" w14:textId="77777777" w:rsidR="00F34163" w:rsidRPr="00B34FA1" w:rsidRDefault="00F34163" w:rsidP="00F34163">
      <w:pPr>
        <w:tabs>
          <w:tab w:val="clear" w:pos="567"/>
        </w:tabs>
        <w:spacing w:line="240" w:lineRule="auto"/>
        <w:rPr>
          <w:szCs w:val="24"/>
          <w:lang w:val="lt-LT"/>
        </w:rPr>
      </w:pPr>
    </w:p>
    <w:p w14:paraId="1126738C" w14:textId="38682681" w:rsidR="00F34163" w:rsidRPr="00B34FA1" w:rsidRDefault="00584F5A" w:rsidP="00F34163">
      <w:pPr>
        <w:tabs>
          <w:tab w:val="clear" w:pos="567"/>
        </w:tabs>
        <w:spacing w:line="240" w:lineRule="auto"/>
        <w:rPr>
          <w:szCs w:val="24"/>
          <w:lang w:val="lt-LT"/>
        </w:rPr>
      </w:pPr>
      <w:r>
        <w:rPr>
          <w:noProof/>
          <w:szCs w:val="24"/>
          <w:lang w:val="lt-LT"/>
        </w:rPr>
        <w:t>2026 m. balandžio 10 d.</w:t>
      </w:r>
    </w:p>
    <w:p w14:paraId="0B2B7C75" w14:textId="77777777" w:rsidR="00F34163" w:rsidRPr="00B34FA1" w:rsidRDefault="00F34163" w:rsidP="00F34163">
      <w:pPr>
        <w:tabs>
          <w:tab w:val="clear" w:pos="567"/>
        </w:tabs>
        <w:spacing w:line="240" w:lineRule="auto"/>
        <w:rPr>
          <w:szCs w:val="24"/>
          <w:lang w:val="lt-LT"/>
        </w:rPr>
      </w:pPr>
    </w:p>
    <w:p w14:paraId="1E5249A1" w14:textId="77777777" w:rsidR="00F34163" w:rsidRPr="00B34FA1" w:rsidRDefault="00F34163" w:rsidP="00F34163">
      <w:pPr>
        <w:tabs>
          <w:tab w:val="clear" w:pos="567"/>
        </w:tabs>
        <w:spacing w:line="240" w:lineRule="auto"/>
        <w:rPr>
          <w:szCs w:val="24"/>
          <w:lang w:val="lt-LT"/>
        </w:rPr>
      </w:pPr>
    </w:p>
    <w:p w14:paraId="55DF7702" w14:textId="77777777" w:rsidR="00F34163" w:rsidRPr="00432743"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r w:rsidR="00505903" w:rsidRPr="00505903">
        <w:rPr>
          <w:rFonts w:ascii="Times New Roman" w:eastAsia="Times New Roman" w:hAnsi="Times New Roman"/>
          <w:color w:val="0000EE"/>
          <w:sz w:val="22"/>
          <w:szCs w:val="22"/>
          <w:u w:val="single"/>
          <w:lang w:val="lt-LT" w:eastAsia="lt-LT"/>
        </w:rPr>
        <w:t>https://vvkt.lrv.lt/lt/</w:t>
      </w:r>
      <w:r w:rsidR="00505903" w:rsidRPr="00505903">
        <w:rPr>
          <w:rFonts w:ascii="Times New Roman" w:eastAsia="Times New Roman" w:hAnsi="Times New Roman"/>
          <w:sz w:val="22"/>
          <w:szCs w:val="22"/>
          <w:lang w:val="lt-LT" w:eastAsia="lt-LT"/>
        </w:rPr>
        <w:t>.</w:t>
      </w:r>
    </w:p>
    <w:p w14:paraId="78E5798A"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6749FF7"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32991E3"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3CCE6C0F"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61456F0"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55806B5"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D063F91"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3C19A81"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5513861"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7ECC244"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0E5B386" w14:textId="77777777" w:rsidR="00505903" w:rsidRPr="00505903" w:rsidRDefault="00331196" w:rsidP="00505903">
      <w:pPr>
        <w:rPr>
          <w:snapToGrid/>
          <w:szCs w:val="24"/>
          <w:lang w:val="lt-LT"/>
        </w:rPr>
      </w:pPr>
      <w:r>
        <w:rPr>
          <w:lang w:val="lt-LT"/>
        </w:rPr>
        <w:br w:type="page"/>
      </w:r>
    </w:p>
    <w:p w14:paraId="1724E93C" w14:textId="77777777" w:rsidR="00505903" w:rsidRPr="00505903" w:rsidRDefault="00505903" w:rsidP="00505903">
      <w:pPr>
        <w:rPr>
          <w:snapToGrid/>
          <w:szCs w:val="24"/>
          <w:lang w:val="lt-LT"/>
        </w:rPr>
      </w:pPr>
    </w:p>
    <w:p w14:paraId="7E145632" w14:textId="77777777" w:rsidR="00505903" w:rsidRPr="00505903" w:rsidRDefault="00505903" w:rsidP="00505903">
      <w:pPr>
        <w:rPr>
          <w:snapToGrid/>
          <w:szCs w:val="24"/>
          <w:lang w:val="lt-LT"/>
        </w:rPr>
      </w:pPr>
    </w:p>
    <w:p w14:paraId="6D3BAD3A" w14:textId="77777777" w:rsidR="00505903" w:rsidRPr="00505903" w:rsidRDefault="00505903" w:rsidP="00505903">
      <w:pPr>
        <w:rPr>
          <w:snapToGrid/>
          <w:szCs w:val="24"/>
          <w:lang w:val="lt-LT"/>
        </w:rPr>
      </w:pPr>
    </w:p>
    <w:p w14:paraId="25718E05" w14:textId="77777777" w:rsidR="00505903" w:rsidRPr="00505903" w:rsidRDefault="00505903" w:rsidP="00505903">
      <w:pPr>
        <w:rPr>
          <w:snapToGrid/>
          <w:szCs w:val="24"/>
          <w:lang w:val="lt-LT"/>
        </w:rPr>
      </w:pPr>
    </w:p>
    <w:p w14:paraId="10622AB7" w14:textId="77777777" w:rsidR="00505903" w:rsidRPr="00505903" w:rsidRDefault="00505903" w:rsidP="00505903">
      <w:pPr>
        <w:rPr>
          <w:snapToGrid/>
          <w:szCs w:val="24"/>
          <w:lang w:val="lt-LT"/>
        </w:rPr>
      </w:pPr>
    </w:p>
    <w:p w14:paraId="210D5A3E" w14:textId="77777777" w:rsidR="00505903" w:rsidRPr="00505903" w:rsidRDefault="00505903" w:rsidP="00505903">
      <w:pPr>
        <w:rPr>
          <w:snapToGrid/>
          <w:szCs w:val="24"/>
          <w:lang w:val="lt-LT"/>
        </w:rPr>
      </w:pPr>
    </w:p>
    <w:p w14:paraId="184BB300" w14:textId="77777777" w:rsidR="00505903" w:rsidRPr="00505903" w:rsidRDefault="00505903" w:rsidP="00505903">
      <w:pPr>
        <w:rPr>
          <w:snapToGrid/>
          <w:szCs w:val="24"/>
          <w:lang w:val="lt-LT"/>
        </w:rPr>
      </w:pPr>
    </w:p>
    <w:p w14:paraId="2B1EBC80" w14:textId="77777777" w:rsidR="00505903" w:rsidRDefault="00505903" w:rsidP="00505903">
      <w:pPr>
        <w:rPr>
          <w:snapToGrid/>
          <w:szCs w:val="24"/>
          <w:lang w:val="lt-LT"/>
        </w:rPr>
      </w:pPr>
    </w:p>
    <w:p w14:paraId="55324880" w14:textId="77777777" w:rsidR="00505903" w:rsidRDefault="00505903" w:rsidP="00505903">
      <w:pPr>
        <w:rPr>
          <w:snapToGrid/>
          <w:szCs w:val="24"/>
          <w:lang w:val="lt-LT"/>
        </w:rPr>
      </w:pPr>
    </w:p>
    <w:p w14:paraId="051433B7" w14:textId="77777777" w:rsidR="00505903" w:rsidRDefault="00505903" w:rsidP="00505903">
      <w:pPr>
        <w:rPr>
          <w:snapToGrid/>
          <w:szCs w:val="24"/>
          <w:lang w:val="lt-LT"/>
        </w:rPr>
      </w:pPr>
    </w:p>
    <w:p w14:paraId="7310A574" w14:textId="77777777" w:rsidR="00505903" w:rsidRDefault="00505903" w:rsidP="00505903">
      <w:pPr>
        <w:rPr>
          <w:snapToGrid/>
          <w:szCs w:val="24"/>
          <w:lang w:val="lt-LT"/>
        </w:rPr>
      </w:pPr>
    </w:p>
    <w:p w14:paraId="60A85943" w14:textId="77777777" w:rsidR="00505903" w:rsidRDefault="00505903" w:rsidP="00505903">
      <w:pPr>
        <w:rPr>
          <w:snapToGrid/>
          <w:szCs w:val="24"/>
          <w:lang w:val="lt-LT"/>
        </w:rPr>
      </w:pPr>
    </w:p>
    <w:p w14:paraId="35753E93" w14:textId="77777777" w:rsidR="00505903" w:rsidRDefault="00505903" w:rsidP="00505903">
      <w:pPr>
        <w:rPr>
          <w:snapToGrid/>
          <w:szCs w:val="24"/>
          <w:lang w:val="lt-LT"/>
        </w:rPr>
      </w:pPr>
    </w:p>
    <w:p w14:paraId="6DEE6212" w14:textId="77777777" w:rsidR="00505903" w:rsidRDefault="00505903" w:rsidP="00505903">
      <w:pPr>
        <w:rPr>
          <w:snapToGrid/>
          <w:szCs w:val="24"/>
          <w:lang w:val="lt-LT"/>
        </w:rPr>
      </w:pPr>
    </w:p>
    <w:p w14:paraId="6D35301E" w14:textId="77777777" w:rsidR="00505903" w:rsidRDefault="00505903" w:rsidP="00505903">
      <w:pPr>
        <w:rPr>
          <w:snapToGrid/>
          <w:szCs w:val="24"/>
          <w:lang w:val="lt-LT"/>
        </w:rPr>
      </w:pPr>
    </w:p>
    <w:p w14:paraId="2C83D82D" w14:textId="77777777" w:rsidR="00505903" w:rsidRDefault="00505903" w:rsidP="00505903">
      <w:pPr>
        <w:rPr>
          <w:snapToGrid/>
          <w:szCs w:val="24"/>
          <w:lang w:val="lt-LT"/>
        </w:rPr>
      </w:pPr>
    </w:p>
    <w:p w14:paraId="5908F1C4" w14:textId="77777777" w:rsidR="00505903" w:rsidRDefault="00505903" w:rsidP="00505903">
      <w:pPr>
        <w:rPr>
          <w:snapToGrid/>
          <w:szCs w:val="24"/>
          <w:lang w:val="lt-LT"/>
        </w:rPr>
      </w:pPr>
    </w:p>
    <w:p w14:paraId="472FC79E" w14:textId="77777777" w:rsidR="00505903" w:rsidRPr="00505903" w:rsidRDefault="00505903" w:rsidP="00505903">
      <w:pPr>
        <w:rPr>
          <w:snapToGrid/>
          <w:szCs w:val="24"/>
          <w:lang w:val="lt-LT"/>
        </w:rPr>
      </w:pPr>
    </w:p>
    <w:p w14:paraId="0F09C2F5" w14:textId="77777777" w:rsidR="00505903" w:rsidRPr="00505903" w:rsidRDefault="00505903" w:rsidP="00505903">
      <w:pPr>
        <w:rPr>
          <w:snapToGrid/>
          <w:szCs w:val="24"/>
          <w:lang w:val="lt-LT"/>
        </w:rPr>
      </w:pPr>
    </w:p>
    <w:p w14:paraId="0488DA38" w14:textId="77777777" w:rsidR="00505903" w:rsidRPr="00505903" w:rsidRDefault="00505903" w:rsidP="00505903">
      <w:pPr>
        <w:rPr>
          <w:snapToGrid/>
          <w:szCs w:val="24"/>
          <w:lang w:val="lt-LT"/>
        </w:rPr>
      </w:pPr>
    </w:p>
    <w:p w14:paraId="11284614" w14:textId="77777777" w:rsidR="00505903" w:rsidRPr="00505903" w:rsidRDefault="00505903" w:rsidP="00505903">
      <w:pPr>
        <w:rPr>
          <w:snapToGrid/>
          <w:szCs w:val="24"/>
          <w:lang w:val="lt-LT"/>
        </w:rPr>
      </w:pPr>
    </w:p>
    <w:p w14:paraId="5115156D" w14:textId="77777777" w:rsidR="00505903" w:rsidRPr="00505903" w:rsidRDefault="00505903" w:rsidP="00505903">
      <w:pPr>
        <w:rPr>
          <w:snapToGrid/>
          <w:szCs w:val="24"/>
          <w:lang w:val="lt-LT"/>
        </w:rPr>
      </w:pPr>
    </w:p>
    <w:p w14:paraId="30E3DE3A" w14:textId="77777777" w:rsidR="00505903" w:rsidRPr="00505903" w:rsidRDefault="00505903" w:rsidP="00505903">
      <w:pPr>
        <w:jc w:val="center"/>
        <w:rPr>
          <w:b/>
          <w:snapToGrid/>
          <w:lang w:val="lt-LT"/>
        </w:rPr>
      </w:pPr>
      <w:r w:rsidRPr="00505903">
        <w:rPr>
          <w:b/>
          <w:snapToGrid/>
          <w:lang w:val="lt-LT"/>
        </w:rPr>
        <w:t>II PRIEDAS</w:t>
      </w:r>
    </w:p>
    <w:p w14:paraId="30D11291" w14:textId="77777777" w:rsidR="00505903" w:rsidRPr="00505903" w:rsidRDefault="00505903" w:rsidP="00505903">
      <w:pPr>
        <w:ind w:left="1701" w:right="1416" w:hanging="567"/>
        <w:rPr>
          <w:snapToGrid/>
          <w:lang w:val="lt-LT"/>
        </w:rPr>
      </w:pPr>
    </w:p>
    <w:p w14:paraId="5FC200B1" w14:textId="77777777" w:rsidR="00505903" w:rsidRPr="00505903" w:rsidRDefault="00505903" w:rsidP="00505903">
      <w:pPr>
        <w:jc w:val="center"/>
        <w:rPr>
          <w:i/>
          <w:snapToGrid/>
          <w:lang w:val="lt-LT"/>
        </w:rPr>
      </w:pPr>
      <w:r w:rsidRPr="00505903">
        <w:rPr>
          <w:b/>
          <w:snapToGrid/>
          <w:lang w:val="lt-LT"/>
        </w:rPr>
        <w:t>REGISTRACIJOS SĄLYGOS</w:t>
      </w:r>
    </w:p>
    <w:p w14:paraId="30A17319" w14:textId="77777777" w:rsidR="00505903" w:rsidRPr="00505903" w:rsidRDefault="00505903" w:rsidP="00505903">
      <w:pPr>
        <w:rPr>
          <w:snapToGrid/>
          <w:lang w:val="lt-LT"/>
        </w:rPr>
      </w:pPr>
    </w:p>
    <w:p w14:paraId="3CC95608" w14:textId="77777777" w:rsidR="00505903" w:rsidRPr="00505903" w:rsidRDefault="00505903" w:rsidP="00505903">
      <w:pPr>
        <w:tabs>
          <w:tab w:val="clear" w:pos="567"/>
          <w:tab w:val="left" w:pos="1701"/>
        </w:tabs>
        <w:ind w:left="1701" w:right="567" w:hanging="567"/>
        <w:rPr>
          <w:b/>
          <w:snapToGrid/>
          <w:szCs w:val="24"/>
          <w:lang w:val="lt-LT"/>
        </w:rPr>
      </w:pPr>
      <w:r w:rsidRPr="00505903">
        <w:rPr>
          <w:b/>
          <w:snapToGrid/>
          <w:szCs w:val="24"/>
          <w:lang w:val="lt-LT"/>
        </w:rPr>
        <w:t>A.</w:t>
      </w:r>
      <w:r w:rsidRPr="00505903">
        <w:rPr>
          <w:b/>
          <w:snapToGrid/>
          <w:szCs w:val="24"/>
          <w:lang w:val="lt-LT"/>
        </w:rPr>
        <w:tab/>
        <w:t>GAMINTOJAS (-AI), ATSAKINGAS (-I) UŽ SERIJŲ IŠLEIDIMĄ</w:t>
      </w:r>
    </w:p>
    <w:p w14:paraId="12F6437B" w14:textId="77777777" w:rsidR="00505903" w:rsidRPr="00505903" w:rsidRDefault="00505903" w:rsidP="00505903">
      <w:pPr>
        <w:tabs>
          <w:tab w:val="clear" w:pos="567"/>
          <w:tab w:val="left" w:pos="1701"/>
        </w:tabs>
        <w:ind w:left="567" w:right="567" w:hanging="567"/>
        <w:rPr>
          <w:snapToGrid/>
          <w:szCs w:val="24"/>
          <w:lang w:val="lt-LT"/>
        </w:rPr>
      </w:pPr>
    </w:p>
    <w:p w14:paraId="0C877F9B" w14:textId="77777777" w:rsidR="00505903" w:rsidRPr="00505903" w:rsidRDefault="00505903" w:rsidP="00505903">
      <w:pPr>
        <w:tabs>
          <w:tab w:val="clear" w:pos="567"/>
          <w:tab w:val="left" w:pos="1701"/>
        </w:tabs>
        <w:ind w:left="1701" w:right="567" w:hanging="567"/>
        <w:rPr>
          <w:b/>
          <w:snapToGrid/>
          <w:lang w:val="lt-LT"/>
        </w:rPr>
      </w:pPr>
      <w:r w:rsidRPr="00505903">
        <w:rPr>
          <w:b/>
          <w:snapToGrid/>
          <w:lang w:val="lt-LT"/>
        </w:rPr>
        <w:t>B.</w:t>
      </w:r>
      <w:r w:rsidRPr="00505903">
        <w:rPr>
          <w:b/>
          <w:snapToGrid/>
          <w:lang w:val="lt-LT"/>
        </w:rPr>
        <w:tab/>
        <w:t>TIEKIMO IR VARTOJIMO SĄLYGOS AR APRIBOJIMAI</w:t>
      </w:r>
    </w:p>
    <w:p w14:paraId="45372072" w14:textId="77777777" w:rsidR="00505903" w:rsidRPr="00505903" w:rsidRDefault="00505903" w:rsidP="00505903">
      <w:pPr>
        <w:tabs>
          <w:tab w:val="clear" w:pos="567"/>
          <w:tab w:val="left" w:pos="1701"/>
        </w:tabs>
        <w:ind w:left="567" w:right="567" w:hanging="567"/>
        <w:rPr>
          <w:snapToGrid/>
          <w:lang w:val="lt-LT"/>
        </w:rPr>
      </w:pPr>
    </w:p>
    <w:p w14:paraId="6EE485A9" w14:textId="77777777" w:rsidR="00505903" w:rsidRPr="00505903" w:rsidRDefault="00505903" w:rsidP="00505903">
      <w:pPr>
        <w:ind w:left="567" w:hanging="567"/>
        <w:rPr>
          <w:snapToGrid/>
          <w:lang w:val="lt-LT"/>
        </w:rPr>
      </w:pPr>
    </w:p>
    <w:p w14:paraId="4FE892D7" w14:textId="77777777" w:rsidR="00505903" w:rsidRPr="00505903" w:rsidRDefault="00505903" w:rsidP="00505903">
      <w:pPr>
        <w:ind w:right="-1"/>
        <w:rPr>
          <w:snapToGrid/>
          <w:lang w:val="lt-LT"/>
        </w:rPr>
      </w:pPr>
    </w:p>
    <w:p w14:paraId="2856120E" w14:textId="77777777" w:rsidR="00505903" w:rsidRPr="00505903" w:rsidRDefault="00505903" w:rsidP="00505903">
      <w:pPr>
        <w:ind w:left="567" w:hanging="567"/>
        <w:rPr>
          <w:b/>
          <w:snapToGrid/>
          <w:szCs w:val="24"/>
          <w:lang w:val="lt-LT"/>
        </w:rPr>
      </w:pPr>
      <w:r w:rsidRPr="00505903">
        <w:rPr>
          <w:snapToGrid/>
          <w:lang w:val="lt-LT"/>
        </w:rPr>
        <w:br w:type="page"/>
      </w:r>
      <w:r w:rsidRPr="00505903">
        <w:rPr>
          <w:b/>
          <w:snapToGrid/>
          <w:lang w:val="lt-LT"/>
        </w:rPr>
        <w:lastRenderedPageBreak/>
        <w:t>A.</w:t>
      </w:r>
      <w:r w:rsidRPr="00505903">
        <w:rPr>
          <w:b/>
          <w:snapToGrid/>
          <w:szCs w:val="24"/>
          <w:lang w:val="lt-LT"/>
        </w:rPr>
        <w:tab/>
      </w:r>
      <w:r w:rsidRPr="00505903">
        <w:rPr>
          <w:b/>
          <w:snapToGrid/>
          <w:lang w:val="lt-LT"/>
        </w:rPr>
        <w:t>GAMINTOJAS (-AI), ATSAKINGAS (-I) UŽ SERIJŲ IŠLEIDIMĄ</w:t>
      </w:r>
    </w:p>
    <w:p w14:paraId="08FF75A9" w14:textId="77777777" w:rsidR="00505903" w:rsidRPr="00505903" w:rsidRDefault="00505903" w:rsidP="00505903">
      <w:pPr>
        <w:rPr>
          <w:snapToGrid/>
          <w:szCs w:val="24"/>
          <w:lang w:val="lt-LT"/>
        </w:rPr>
      </w:pPr>
    </w:p>
    <w:p w14:paraId="4B518E50" w14:textId="77777777" w:rsidR="00505903" w:rsidRPr="00505903" w:rsidRDefault="00505903" w:rsidP="00505903">
      <w:pPr>
        <w:spacing w:line="240" w:lineRule="auto"/>
        <w:jc w:val="both"/>
        <w:rPr>
          <w:snapToGrid/>
          <w:szCs w:val="24"/>
          <w:lang w:val="lt-LT"/>
        </w:rPr>
      </w:pPr>
      <w:r w:rsidRPr="00505903">
        <w:rPr>
          <w:snapToGrid/>
          <w:szCs w:val="24"/>
          <w:u w:val="single"/>
          <w:lang w:val="lt-LT"/>
        </w:rPr>
        <w:t>Gamintojo (-ų), atsakingo (-ų) už serijų išleidimą, pavadinimas (-ai) ir adresas (-ai)</w:t>
      </w:r>
    </w:p>
    <w:p w14:paraId="12CD7C91" w14:textId="77777777" w:rsidR="00505903" w:rsidRPr="00505903" w:rsidRDefault="00505903" w:rsidP="00505903">
      <w:pPr>
        <w:rPr>
          <w:snapToGrid/>
          <w:szCs w:val="24"/>
          <w:lang w:val="lt-LT"/>
        </w:rPr>
      </w:pPr>
    </w:p>
    <w:p w14:paraId="7030708F" w14:textId="77777777" w:rsidR="009A3B60" w:rsidRPr="00E37AEF" w:rsidRDefault="009A3B60" w:rsidP="009A3B60">
      <w:pPr>
        <w:numPr>
          <w:ilvl w:val="12"/>
          <w:numId w:val="0"/>
        </w:numPr>
        <w:tabs>
          <w:tab w:val="clear" w:pos="567"/>
        </w:tabs>
        <w:spacing w:line="240" w:lineRule="auto"/>
        <w:ind w:right="-2"/>
        <w:rPr>
          <w:lang w:val="pt-PT"/>
        </w:rPr>
      </w:pPr>
      <w:r w:rsidRPr="00E37AEF">
        <w:rPr>
          <w:lang w:val="pt-PT"/>
        </w:rPr>
        <w:t>Laboratórios Basi – Indústria Farmacêutica, S.A.</w:t>
      </w:r>
    </w:p>
    <w:p w14:paraId="0D5B0C66" w14:textId="77777777" w:rsidR="009A3B60" w:rsidRPr="00E37AEF" w:rsidRDefault="009A3B60" w:rsidP="009A3B60">
      <w:pPr>
        <w:numPr>
          <w:ilvl w:val="12"/>
          <w:numId w:val="0"/>
        </w:numPr>
        <w:tabs>
          <w:tab w:val="clear" w:pos="567"/>
        </w:tabs>
        <w:spacing w:line="240" w:lineRule="auto"/>
        <w:ind w:right="-2"/>
        <w:rPr>
          <w:lang w:val="pt-PT"/>
        </w:rPr>
      </w:pPr>
      <w:r w:rsidRPr="00E37AEF">
        <w:rPr>
          <w:lang w:val="pt-PT"/>
        </w:rPr>
        <w:t>Parque Industrial Manuel Lourenço Ferreira, Lote</w:t>
      </w:r>
      <w:r>
        <w:rPr>
          <w:lang w:val="pt-PT"/>
        </w:rPr>
        <w:t xml:space="preserve"> 8</w:t>
      </w:r>
      <w:r w:rsidRPr="00E37AEF">
        <w:rPr>
          <w:lang w:val="pt-PT"/>
        </w:rPr>
        <w:t xml:space="preserve"> 15</w:t>
      </w:r>
      <w:r w:rsidR="00DA7434">
        <w:rPr>
          <w:lang w:val="pt-PT"/>
        </w:rPr>
        <w:t> E</w:t>
      </w:r>
      <w:r>
        <w:rPr>
          <w:lang w:val="pt-PT"/>
        </w:rPr>
        <w:t xml:space="preserve"> 16</w:t>
      </w:r>
    </w:p>
    <w:p w14:paraId="78F74EA3" w14:textId="77777777" w:rsidR="009A3B60" w:rsidRPr="00E37AEF" w:rsidRDefault="009A3B60" w:rsidP="009A3B60">
      <w:pPr>
        <w:numPr>
          <w:ilvl w:val="12"/>
          <w:numId w:val="0"/>
        </w:numPr>
        <w:tabs>
          <w:tab w:val="clear" w:pos="567"/>
        </w:tabs>
        <w:spacing w:line="240" w:lineRule="auto"/>
        <w:ind w:right="-2"/>
        <w:rPr>
          <w:lang w:val="pt-PT"/>
        </w:rPr>
      </w:pPr>
      <w:r w:rsidRPr="00E37AEF">
        <w:rPr>
          <w:lang w:val="pt-PT"/>
        </w:rPr>
        <w:t>3450-232 Mortágua</w:t>
      </w:r>
    </w:p>
    <w:p w14:paraId="4290BC26" w14:textId="77777777" w:rsidR="009A3B60" w:rsidRPr="00E37AEF" w:rsidRDefault="009A3B60" w:rsidP="009A3B60">
      <w:pPr>
        <w:numPr>
          <w:ilvl w:val="12"/>
          <w:numId w:val="0"/>
        </w:numPr>
        <w:tabs>
          <w:tab w:val="clear" w:pos="567"/>
        </w:tabs>
        <w:spacing w:line="240" w:lineRule="auto"/>
        <w:ind w:right="-2"/>
        <w:rPr>
          <w:lang w:val="pt-PT"/>
        </w:rPr>
      </w:pPr>
      <w:r w:rsidRPr="00E37AEF">
        <w:rPr>
          <w:lang w:val="pt-PT"/>
        </w:rPr>
        <w:t>Portugalija</w:t>
      </w:r>
    </w:p>
    <w:p w14:paraId="458EDE3D" w14:textId="77777777" w:rsidR="00505903" w:rsidRPr="00505903" w:rsidRDefault="00505903" w:rsidP="00505903">
      <w:pPr>
        <w:rPr>
          <w:snapToGrid/>
          <w:szCs w:val="24"/>
          <w:lang w:val="lt-LT"/>
        </w:rPr>
      </w:pPr>
    </w:p>
    <w:p w14:paraId="14F09B3C" w14:textId="77777777" w:rsidR="00505903" w:rsidRPr="00505903" w:rsidRDefault="00505903" w:rsidP="00505903">
      <w:pPr>
        <w:rPr>
          <w:snapToGrid/>
          <w:szCs w:val="24"/>
          <w:lang w:val="lt-LT"/>
        </w:rPr>
      </w:pPr>
    </w:p>
    <w:p w14:paraId="6D8014CD" w14:textId="77777777" w:rsidR="00505903" w:rsidRPr="00505903" w:rsidRDefault="00505903" w:rsidP="00505903">
      <w:pPr>
        <w:spacing w:line="240" w:lineRule="auto"/>
        <w:ind w:left="567" w:hanging="567"/>
        <w:rPr>
          <w:snapToGrid/>
          <w:szCs w:val="24"/>
          <w:lang w:val="lt-LT"/>
        </w:rPr>
      </w:pPr>
      <w:r w:rsidRPr="00505903">
        <w:rPr>
          <w:b/>
          <w:snapToGrid/>
          <w:szCs w:val="24"/>
          <w:lang w:val="lt-LT"/>
        </w:rPr>
        <w:t>B.</w:t>
      </w:r>
      <w:r w:rsidRPr="00505903">
        <w:rPr>
          <w:b/>
          <w:snapToGrid/>
          <w:szCs w:val="24"/>
          <w:lang w:val="lt-LT"/>
        </w:rPr>
        <w:tab/>
        <w:t>TIEKIMO IR VARTOJIMO SĄLYGOS AR APRIBOJIMAI</w:t>
      </w:r>
    </w:p>
    <w:p w14:paraId="65AAEBAA" w14:textId="77777777" w:rsidR="00505903" w:rsidRPr="00505903" w:rsidRDefault="00505903" w:rsidP="00505903">
      <w:pPr>
        <w:rPr>
          <w:snapToGrid/>
          <w:szCs w:val="24"/>
          <w:lang w:val="lt-LT"/>
        </w:rPr>
      </w:pPr>
    </w:p>
    <w:p w14:paraId="691FC7E0" w14:textId="77777777" w:rsidR="00505903" w:rsidRPr="00505903" w:rsidRDefault="00505903" w:rsidP="00505903">
      <w:pPr>
        <w:rPr>
          <w:snapToGrid/>
          <w:szCs w:val="24"/>
          <w:lang w:val="lt-LT"/>
        </w:rPr>
      </w:pPr>
      <w:r w:rsidRPr="00505903">
        <w:rPr>
          <w:snapToGrid/>
          <w:lang w:val="lt-LT"/>
        </w:rPr>
        <w:t>Receptinis vaistinis preparatas.</w:t>
      </w:r>
    </w:p>
    <w:p w14:paraId="0343C488" w14:textId="77777777" w:rsidR="00505903" w:rsidRPr="00505903" w:rsidRDefault="00505903" w:rsidP="00505903">
      <w:pPr>
        <w:rPr>
          <w:snapToGrid/>
          <w:szCs w:val="24"/>
          <w:lang w:val="lt-LT"/>
        </w:rPr>
      </w:pPr>
    </w:p>
    <w:p w14:paraId="59D734F3" w14:textId="77777777" w:rsidR="00F34163" w:rsidRPr="00B34FA1" w:rsidRDefault="00505903" w:rsidP="00F34163">
      <w:pPr>
        <w:ind w:right="566"/>
        <w:rPr>
          <w:noProof/>
          <w:szCs w:val="24"/>
          <w:lang w:val="lt-LT"/>
        </w:rPr>
      </w:pPr>
      <w:r>
        <w:rPr>
          <w:snapToGrid/>
          <w:szCs w:val="24"/>
          <w:lang w:val="lt-LT"/>
        </w:rPr>
        <w:br w:type="page"/>
      </w:r>
    </w:p>
    <w:p w14:paraId="30173A2D" w14:textId="77777777" w:rsidR="00F34163" w:rsidRPr="00B34FA1" w:rsidRDefault="00F34163" w:rsidP="00F34163">
      <w:pPr>
        <w:rPr>
          <w:lang w:val="lt-LT"/>
        </w:rPr>
      </w:pPr>
    </w:p>
    <w:p w14:paraId="061FB069" w14:textId="77777777" w:rsidR="00F34163" w:rsidRPr="00B34FA1" w:rsidRDefault="00F34163" w:rsidP="00F34163">
      <w:pPr>
        <w:rPr>
          <w:lang w:val="lt-LT"/>
        </w:rPr>
      </w:pPr>
    </w:p>
    <w:p w14:paraId="08BF5A61" w14:textId="77777777" w:rsidR="00F34163" w:rsidRPr="00B34FA1" w:rsidRDefault="00F34163" w:rsidP="00F34163">
      <w:pPr>
        <w:rPr>
          <w:lang w:val="lt-LT"/>
        </w:rPr>
      </w:pPr>
    </w:p>
    <w:p w14:paraId="2FFAF17D" w14:textId="77777777" w:rsidR="00F34163" w:rsidRPr="00B34FA1" w:rsidRDefault="00F34163" w:rsidP="00F34163">
      <w:pPr>
        <w:rPr>
          <w:lang w:val="lt-LT"/>
        </w:rPr>
      </w:pPr>
    </w:p>
    <w:p w14:paraId="490F0F5E" w14:textId="77777777" w:rsidR="00F34163" w:rsidRPr="00B34FA1" w:rsidRDefault="00F34163" w:rsidP="00F34163">
      <w:pPr>
        <w:rPr>
          <w:lang w:val="lt-LT"/>
        </w:rPr>
      </w:pPr>
    </w:p>
    <w:p w14:paraId="61CD6383" w14:textId="77777777" w:rsidR="00F34163" w:rsidRPr="00B34FA1" w:rsidRDefault="00F34163" w:rsidP="00F34163">
      <w:pPr>
        <w:rPr>
          <w:lang w:val="lt-LT"/>
        </w:rPr>
      </w:pPr>
    </w:p>
    <w:p w14:paraId="1F6F74AE" w14:textId="77777777" w:rsidR="00F34163" w:rsidRPr="00B34FA1" w:rsidRDefault="00F34163" w:rsidP="00F34163">
      <w:pPr>
        <w:rPr>
          <w:lang w:val="lt-LT"/>
        </w:rPr>
      </w:pPr>
    </w:p>
    <w:p w14:paraId="11DBF3C2" w14:textId="77777777" w:rsidR="00F34163" w:rsidRPr="00B34FA1" w:rsidRDefault="00F34163" w:rsidP="00F34163">
      <w:pPr>
        <w:rPr>
          <w:lang w:val="lt-LT"/>
        </w:rPr>
      </w:pPr>
    </w:p>
    <w:p w14:paraId="3E2303F6" w14:textId="77777777" w:rsidR="00F34163" w:rsidRPr="00B34FA1" w:rsidRDefault="00F34163" w:rsidP="00F34163">
      <w:pPr>
        <w:rPr>
          <w:lang w:val="lt-LT"/>
        </w:rPr>
      </w:pPr>
    </w:p>
    <w:p w14:paraId="605BCDD4" w14:textId="77777777" w:rsidR="00F34163" w:rsidRPr="00B34FA1" w:rsidRDefault="00F34163" w:rsidP="00F34163">
      <w:pPr>
        <w:rPr>
          <w:lang w:val="lt-LT"/>
        </w:rPr>
      </w:pPr>
    </w:p>
    <w:p w14:paraId="3CF43993" w14:textId="77777777" w:rsidR="00F34163" w:rsidRPr="00B34FA1" w:rsidRDefault="00F34163" w:rsidP="00F34163">
      <w:pPr>
        <w:rPr>
          <w:lang w:val="lt-LT"/>
        </w:rPr>
      </w:pPr>
    </w:p>
    <w:p w14:paraId="0051840A" w14:textId="77777777" w:rsidR="00F34163" w:rsidRPr="00B34FA1" w:rsidRDefault="00F34163" w:rsidP="00F34163">
      <w:pPr>
        <w:rPr>
          <w:lang w:val="lt-LT"/>
        </w:rPr>
      </w:pPr>
    </w:p>
    <w:p w14:paraId="5243199F" w14:textId="77777777" w:rsidR="00F34163" w:rsidRPr="00B34FA1" w:rsidRDefault="00F34163" w:rsidP="00F34163">
      <w:pPr>
        <w:rPr>
          <w:lang w:val="lt-LT"/>
        </w:rPr>
      </w:pPr>
    </w:p>
    <w:p w14:paraId="733AC61F" w14:textId="77777777" w:rsidR="00F34163" w:rsidRPr="00B34FA1" w:rsidRDefault="00F34163" w:rsidP="00F34163">
      <w:pPr>
        <w:rPr>
          <w:lang w:val="lt-LT"/>
        </w:rPr>
      </w:pPr>
    </w:p>
    <w:p w14:paraId="30CF87ED" w14:textId="77777777" w:rsidR="00F34163" w:rsidRPr="00B34FA1" w:rsidRDefault="00F34163" w:rsidP="00F34163">
      <w:pPr>
        <w:rPr>
          <w:lang w:val="lt-LT"/>
        </w:rPr>
      </w:pPr>
    </w:p>
    <w:p w14:paraId="249E61E5" w14:textId="77777777" w:rsidR="00F34163" w:rsidRPr="00B34FA1" w:rsidRDefault="00F34163" w:rsidP="00F34163">
      <w:pPr>
        <w:rPr>
          <w:lang w:val="lt-LT"/>
        </w:rPr>
      </w:pPr>
    </w:p>
    <w:p w14:paraId="6B1E5D03" w14:textId="77777777" w:rsidR="00F34163" w:rsidRPr="00B34FA1" w:rsidRDefault="00F34163" w:rsidP="00F34163">
      <w:pPr>
        <w:outlineLvl w:val="0"/>
        <w:rPr>
          <w:b/>
          <w:lang w:val="lt-LT"/>
        </w:rPr>
      </w:pPr>
    </w:p>
    <w:p w14:paraId="06E33F98" w14:textId="77777777" w:rsidR="00F34163" w:rsidRPr="00B34FA1" w:rsidRDefault="00F34163" w:rsidP="00F34163">
      <w:pPr>
        <w:outlineLvl w:val="0"/>
        <w:rPr>
          <w:b/>
          <w:lang w:val="lt-LT"/>
        </w:rPr>
      </w:pPr>
    </w:p>
    <w:p w14:paraId="570B554D" w14:textId="77777777" w:rsidR="00F34163" w:rsidRPr="00B34FA1" w:rsidRDefault="00F34163" w:rsidP="00F34163">
      <w:pPr>
        <w:outlineLvl w:val="0"/>
        <w:rPr>
          <w:b/>
          <w:lang w:val="lt-LT"/>
        </w:rPr>
      </w:pPr>
    </w:p>
    <w:p w14:paraId="68D455D1" w14:textId="77777777" w:rsidR="00F34163" w:rsidRPr="00B34FA1" w:rsidRDefault="00F34163" w:rsidP="00F34163">
      <w:pPr>
        <w:outlineLvl w:val="0"/>
        <w:rPr>
          <w:b/>
          <w:lang w:val="lt-LT"/>
        </w:rPr>
      </w:pPr>
    </w:p>
    <w:p w14:paraId="34ED33E1" w14:textId="77777777" w:rsidR="00F34163" w:rsidRPr="00B34FA1" w:rsidRDefault="00F34163" w:rsidP="00F34163">
      <w:pPr>
        <w:outlineLvl w:val="0"/>
        <w:rPr>
          <w:b/>
          <w:lang w:val="lt-LT"/>
        </w:rPr>
      </w:pPr>
    </w:p>
    <w:p w14:paraId="0AEC095F" w14:textId="77777777" w:rsidR="00F34163" w:rsidRPr="00B34FA1" w:rsidRDefault="00F34163" w:rsidP="00F34163">
      <w:pPr>
        <w:outlineLvl w:val="0"/>
        <w:rPr>
          <w:b/>
          <w:lang w:val="lt-LT"/>
        </w:rPr>
      </w:pPr>
    </w:p>
    <w:p w14:paraId="1C3031B1"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7FEF2545" w14:textId="77777777" w:rsidR="00F34163" w:rsidRPr="00B34FA1" w:rsidRDefault="00F34163" w:rsidP="00F34163">
      <w:pPr>
        <w:rPr>
          <w:szCs w:val="24"/>
          <w:lang w:val="lt-LT"/>
        </w:rPr>
      </w:pPr>
    </w:p>
    <w:p w14:paraId="1475BD55"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03ED23B3" w14:textId="77777777" w:rsidR="00F34163" w:rsidRPr="00B34FA1" w:rsidRDefault="00F34163" w:rsidP="00F34163">
      <w:pPr>
        <w:rPr>
          <w:szCs w:val="24"/>
          <w:lang w:val="lt-LT"/>
        </w:rPr>
      </w:pPr>
      <w:r w:rsidRPr="00B34FA1">
        <w:rPr>
          <w:szCs w:val="24"/>
          <w:lang w:val="lt-LT"/>
        </w:rPr>
        <w:br w:type="page"/>
      </w:r>
    </w:p>
    <w:p w14:paraId="3B7F37E2" w14:textId="77777777" w:rsidR="00F34163" w:rsidRPr="00B34FA1" w:rsidRDefault="00F34163" w:rsidP="00F34163">
      <w:pPr>
        <w:rPr>
          <w:szCs w:val="24"/>
          <w:lang w:val="lt-LT"/>
        </w:rPr>
      </w:pPr>
    </w:p>
    <w:p w14:paraId="1A8FB93D" w14:textId="77777777" w:rsidR="00F34163" w:rsidRPr="00B34FA1" w:rsidRDefault="00F34163" w:rsidP="00F34163">
      <w:pPr>
        <w:rPr>
          <w:szCs w:val="24"/>
          <w:lang w:val="lt-LT"/>
        </w:rPr>
      </w:pPr>
    </w:p>
    <w:p w14:paraId="16C20E5D" w14:textId="77777777" w:rsidR="00F34163" w:rsidRPr="00B34FA1" w:rsidRDefault="00F34163" w:rsidP="00F34163">
      <w:pPr>
        <w:rPr>
          <w:szCs w:val="24"/>
          <w:lang w:val="lt-LT"/>
        </w:rPr>
      </w:pPr>
    </w:p>
    <w:p w14:paraId="2DADB7EA" w14:textId="77777777" w:rsidR="00F34163" w:rsidRPr="00B34FA1" w:rsidRDefault="00F34163" w:rsidP="00F34163">
      <w:pPr>
        <w:rPr>
          <w:szCs w:val="24"/>
          <w:lang w:val="lt-LT"/>
        </w:rPr>
      </w:pPr>
    </w:p>
    <w:p w14:paraId="7C755356" w14:textId="77777777" w:rsidR="00F34163" w:rsidRPr="00B34FA1" w:rsidRDefault="00F34163" w:rsidP="00F34163">
      <w:pPr>
        <w:rPr>
          <w:szCs w:val="24"/>
          <w:lang w:val="lt-LT"/>
        </w:rPr>
      </w:pPr>
    </w:p>
    <w:p w14:paraId="3C0B0773" w14:textId="77777777" w:rsidR="00F34163" w:rsidRPr="00B34FA1" w:rsidRDefault="00F34163" w:rsidP="00F34163">
      <w:pPr>
        <w:rPr>
          <w:szCs w:val="24"/>
          <w:lang w:val="lt-LT"/>
        </w:rPr>
      </w:pPr>
    </w:p>
    <w:p w14:paraId="0E298E56" w14:textId="77777777" w:rsidR="00F34163" w:rsidRPr="00B34FA1" w:rsidRDefault="00F34163" w:rsidP="00F34163">
      <w:pPr>
        <w:rPr>
          <w:szCs w:val="24"/>
          <w:lang w:val="lt-LT"/>
        </w:rPr>
      </w:pPr>
    </w:p>
    <w:p w14:paraId="6B463EA0" w14:textId="77777777" w:rsidR="00F34163" w:rsidRPr="00B34FA1" w:rsidRDefault="00F34163" w:rsidP="00F34163">
      <w:pPr>
        <w:rPr>
          <w:szCs w:val="24"/>
          <w:lang w:val="lt-LT"/>
        </w:rPr>
      </w:pPr>
    </w:p>
    <w:p w14:paraId="00DD619C" w14:textId="77777777" w:rsidR="00F34163" w:rsidRPr="00B34FA1" w:rsidRDefault="00F34163" w:rsidP="00F34163">
      <w:pPr>
        <w:rPr>
          <w:szCs w:val="24"/>
          <w:lang w:val="lt-LT"/>
        </w:rPr>
      </w:pPr>
    </w:p>
    <w:p w14:paraId="47F65D49" w14:textId="77777777" w:rsidR="00F34163" w:rsidRPr="00B34FA1" w:rsidRDefault="00F34163" w:rsidP="00F34163">
      <w:pPr>
        <w:rPr>
          <w:szCs w:val="24"/>
          <w:lang w:val="lt-LT"/>
        </w:rPr>
      </w:pPr>
    </w:p>
    <w:p w14:paraId="51659B87" w14:textId="77777777" w:rsidR="00F34163" w:rsidRPr="00B34FA1" w:rsidRDefault="00F34163" w:rsidP="00F34163">
      <w:pPr>
        <w:rPr>
          <w:szCs w:val="24"/>
          <w:lang w:val="lt-LT"/>
        </w:rPr>
      </w:pPr>
    </w:p>
    <w:p w14:paraId="420C5F76" w14:textId="77777777" w:rsidR="00F34163" w:rsidRPr="00B34FA1" w:rsidRDefault="00F34163" w:rsidP="00F34163">
      <w:pPr>
        <w:rPr>
          <w:szCs w:val="24"/>
          <w:lang w:val="lt-LT"/>
        </w:rPr>
      </w:pPr>
    </w:p>
    <w:p w14:paraId="6FB70E67" w14:textId="77777777" w:rsidR="00F34163" w:rsidRPr="00B34FA1" w:rsidRDefault="00F34163" w:rsidP="00F34163">
      <w:pPr>
        <w:rPr>
          <w:szCs w:val="24"/>
          <w:lang w:val="lt-LT"/>
        </w:rPr>
      </w:pPr>
    </w:p>
    <w:p w14:paraId="5CB06BC5" w14:textId="77777777" w:rsidR="00F34163" w:rsidRPr="00B34FA1" w:rsidRDefault="00F34163" w:rsidP="00F34163">
      <w:pPr>
        <w:rPr>
          <w:szCs w:val="24"/>
          <w:lang w:val="lt-LT"/>
        </w:rPr>
      </w:pPr>
    </w:p>
    <w:p w14:paraId="77234333" w14:textId="77777777" w:rsidR="00F34163" w:rsidRPr="00B34FA1" w:rsidRDefault="00F34163" w:rsidP="00F34163">
      <w:pPr>
        <w:rPr>
          <w:szCs w:val="24"/>
          <w:lang w:val="lt-LT"/>
        </w:rPr>
      </w:pPr>
    </w:p>
    <w:p w14:paraId="1ED5E52E" w14:textId="77777777" w:rsidR="00F34163" w:rsidRPr="00B34FA1" w:rsidRDefault="00F34163" w:rsidP="00F34163">
      <w:pPr>
        <w:rPr>
          <w:szCs w:val="24"/>
          <w:lang w:val="lt-LT"/>
        </w:rPr>
      </w:pPr>
    </w:p>
    <w:p w14:paraId="0EC5CDB0" w14:textId="77777777" w:rsidR="00F34163" w:rsidRPr="00B34FA1" w:rsidRDefault="00F34163" w:rsidP="00F34163">
      <w:pPr>
        <w:rPr>
          <w:szCs w:val="24"/>
          <w:lang w:val="lt-LT"/>
        </w:rPr>
      </w:pPr>
    </w:p>
    <w:p w14:paraId="55708059" w14:textId="77777777" w:rsidR="00F34163" w:rsidRPr="00B34FA1" w:rsidRDefault="00F34163" w:rsidP="00F34163">
      <w:pPr>
        <w:rPr>
          <w:szCs w:val="24"/>
          <w:lang w:val="lt-LT"/>
        </w:rPr>
      </w:pPr>
    </w:p>
    <w:p w14:paraId="57F8C500" w14:textId="77777777" w:rsidR="00F34163" w:rsidRPr="00B34FA1" w:rsidRDefault="00F34163" w:rsidP="00F34163">
      <w:pPr>
        <w:rPr>
          <w:szCs w:val="24"/>
          <w:lang w:val="lt-LT"/>
        </w:rPr>
      </w:pPr>
    </w:p>
    <w:p w14:paraId="7DAA75B3" w14:textId="77777777" w:rsidR="00F34163" w:rsidRPr="00B34FA1" w:rsidRDefault="00F34163" w:rsidP="00F34163">
      <w:pPr>
        <w:rPr>
          <w:szCs w:val="24"/>
          <w:lang w:val="lt-LT"/>
        </w:rPr>
      </w:pPr>
    </w:p>
    <w:p w14:paraId="0F725907" w14:textId="77777777" w:rsidR="00F34163" w:rsidRPr="00B34FA1" w:rsidRDefault="00F34163" w:rsidP="00F34163">
      <w:pPr>
        <w:rPr>
          <w:szCs w:val="24"/>
          <w:lang w:val="lt-LT"/>
        </w:rPr>
      </w:pPr>
    </w:p>
    <w:p w14:paraId="30CE24E8" w14:textId="77777777" w:rsidR="00F34163" w:rsidRPr="00B34FA1" w:rsidRDefault="00F34163" w:rsidP="00F34163">
      <w:pPr>
        <w:rPr>
          <w:szCs w:val="24"/>
          <w:lang w:val="lt-LT"/>
        </w:rPr>
      </w:pPr>
    </w:p>
    <w:p w14:paraId="6F6A9712"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67326F9E" w14:textId="77777777" w:rsidR="00F34163" w:rsidRPr="00B34FA1" w:rsidRDefault="00F34163" w:rsidP="00F34163">
      <w:pPr>
        <w:rPr>
          <w:szCs w:val="24"/>
          <w:lang w:val="lt-LT"/>
        </w:rPr>
      </w:pPr>
      <w:r w:rsidRPr="00B34FA1">
        <w:rPr>
          <w:szCs w:val="24"/>
          <w:lang w:val="lt-LT"/>
        </w:rPr>
        <w:br w:type="page"/>
      </w:r>
    </w:p>
    <w:p w14:paraId="14F0F7C3"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lastRenderedPageBreak/>
        <w:t>INFORMACIJA ANT IŠORINĖS PAKUOTĖS</w:t>
      </w:r>
    </w:p>
    <w:p w14:paraId="7B5DB4E0"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54F0E8B0" w14:textId="77777777" w:rsidR="00F34163" w:rsidRPr="006678C8" w:rsidRDefault="006678C8" w:rsidP="006678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r w:rsidRPr="006678C8">
        <w:rPr>
          <w:b/>
          <w:lang w:val="lt-LT"/>
        </w:rPr>
        <w:t xml:space="preserve">Kartono dėžutė </w:t>
      </w:r>
    </w:p>
    <w:p w14:paraId="391B96C2" w14:textId="77777777" w:rsidR="00F34163" w:rsidRPr="00B34FA1" w:rsidRDefault="00F34163" w:rsidP="00F34163">
      <w:pPr>
        <w:rPr>
          <w:szCs w:val="24"/>
          <w:lang w:val="lt-LT"/>
        </w:rPr>
      </w:pPr>
    </w:p>
    <w:p w14:paraId="72735CC0" w14:textId="77777777" w:rsidR="00F34163" w:rsidRPr="00B34FA1" w:rsidRDefault="00F34163" w:rsidP="00F34163">
      <w:pPr>
        <w:rPr>
          <w:szCs w:val="24"/>
          <w:lang w:val="lt-LT"/>
        </w:rPr>
      </w:pPr>
    </w:p>
    <w:p w14:paraId="4EBA2E81"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5796F556" w14:textId="77777777" w:rsidR="00F34163" w:rsidRPr="00B34FA1" w:rsidRDefault="00F34163" w:rsidP="00F34163">
      <w:pPr>
        <w:rPr>
          <w:szCs w:val="24"/>
          <w:lang w:val="lt-LT"/>
        </w:rPr>
      </w:pPr>
    </w:p>
    <w:p w14:paraId="554EC25A" w14:textId="77777777" w:rsidR="006678C8" w:rsidRPr="007B5A36" w:rsidRDefault="006678C8" w:rsidP="006678C8">
      <w:pPr>
        <w:tabs>
          <w:tab w:val="clear" w:pos="567"/>
        </w:tabs>
        <w:spacing w:line="240" w:lineRule="auto"/>
        <w:rPr>
          <w:lang w:val="lt-LT"/>
        </w:rPr>
      </w:pPr>
      <w:proofErr w:type="spellStart"/>
      <w:r w:rsidRPr="007B5A36">
        <w:rPr>
          <w:lang w:val="lt-LT"/>
        </w:rPr>
        <w:t>Levofloxacin</w:t>
      </w:r>
      <w:proofErr w:type="spellEnd"/>
      <w:r w:rsidRPr="007B5A36">
        <w:rPr>
          <w:lang w:val="lt-LT"/>
        </w:rPr>
        <w:t xml:space="preserve"> Basi 5</w:t>
      </w:r>
      <w:r w:rsidR="00505903" w:rsidRPr="007B5A36">
        <w:rPr>
          <w:lang w:val="lt-LT"/>
        </w:rPr>
        <w:t> </w:t>
      </w:r>
      <w:r w:rsidRPr="007B5A36">
        <w:rPr>
          <w:lang w:val="lt-LT"/>
        </w:rPr>
        <w:t>mg/ml infuzinis tirpalas</w:t>
      </w:r>
    </w:p>
    <w:p w14:paraId="4982D5EE" w14:textId="77777777" w:rsidR="006678C8" w:rsidRPr="007B5A36" w:rsidRDefault="006678C8" w:rsidP="006678C8">
      <w:pPr>
        <w:tabs>
          <w:tab w:val="clear" w:pos="567"/>
        </w:tabs>
        <w:spacing w:line="240" w:lineRule="auto"/>
        <w:rPr>
          <w:lang w:val="lt-LT"/>
        </w:rPr>
      </w:pPr>
    </w:p>
    <w:p w14:paraId="3B55E021" w14:textId="77777777" w:rsidR="006678C8" w:rsidRPr="007B5A36" w:rsidRDefault="006678C8" w:rsidP="006678C8">
      <w:pPr>
        <w:tabs>
          <w:tab w:val="clear" w:pos="567"/>
        </w:tabs>
        <w:spacing w:line="240" w:lineRule="auto"/>
        <w:rPr>
          <w:lang w:val="lt-LT"/>
        </w:rPr>
      </w:pPr>
      <w:proofErr w:type="spellStart"/>
      <w:r w:rsidRPr="007B5A36">
        <w:rPr>
          <w:lang w:val="lt-LT"/>
        </w:rPr>
        <w:t>levofloksacinas</w:t>
      </w:r>
      <w:proofErr w:type="spellEnd"/>
    </w:p>
    <w:p w14:paraId="68843591" w14:textId="77777777" w:rsidR="00F34163" w:rsidRPr="00B34FA1" w:rsidRDefault="00F34163" w:rsidP="00F34163">
      <w:pPr>
        <w:rPr>
          <w:szCs w:val="24"/>
          <w:lang w:val="lt-LT"/>
        </w:rPr>
      </w:pPr>
    </w:p>
    <w:p w14:paraId="3307E4E0" w14:textId="77777777" w:rsidR="00F34163" w:rsidRPr="00B34FA1" w:rsidRDefault="00F34163" w:rsidP="00F34163">
      <w:pPr>
        <w:rPr>
          <w:szCs w:val="24"/>
          <w:lang w:val="lt-LT"/>
        </w:rPr>
      </w:pPr>
    </w:p>
    <w:p w14:paraId="50E4401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5F7C7119" w14:textId="77777777" w:rsidR="00F34163" w:rsidRPr="00B34FA1" w:rsidRDefault="00F34163" w:rsidP="00F34163">
      <w:pPr>
        <w:rPr>
          <w:szCs w:val="24"/>
          <w:lang w:val="lt-LT"/>
        </w:rPr>
      </w:pPr>
    </w:p>
    <w:p w14:paraId="440BC0BF" w14:textId="77777777" w:rsidR="006678C8" w:rsidRPr="006678C8" w:rsidRDefault="006678C8" w:rsidP="006678C8">
      <w:pPr>
        <w:tabs>
          <w:tab w:val="clear" w:pos="567"/>
        </w:tabs>
        <w:spacing w:line="240" w:lineRule="auto"/>
        <w:rPr>
          <w:noProof/>
          <w:lang w:val="lt-LT"/>
        </w:rPr>
      </w:pPr>
      <w:r w:rsidRPr="006678C8">
        <w:rPr>
          <w:lang w:val="lt-LT"/>
        </w:rPr>
        <w:t>Kiekviename 100</w:t>
      </w:r>
      <w:r w:rsidR="00505903">
        <w:rPr>
          <w:lang w:val="lt-LT"/>
        </w:rPr>
        <w:t> </w:t>
      </w:r>
      <w:r w:rsidRPr="006678C8">
        <w:rPr>
          <w:lang w:val="lt-LT"/>
        </w:rPr>
        <w:t>ml infuzinio tirpalo buteliuke yra 500</w:t>
      </w:r>
      <w:r w:rsidR="00505903">
        <w:rPr>
          <w:lang w:val="lt-LT"/>
        </w:rPr>
        <w:t> </w:t>
      </w:r>
      <w:r w:rsidRPr="006678C8">
        <w:rPr>
          <w:lang w:val="lt-LT"/>
        </w:rPr>
        <w:t xml:space="preserve">mg </w:t>
      </w:r>
      <w:proofErr w:type="spellStart"/>
      <w:r w:rsidRPr="006678C8">
        <w:rPr>
          <w:lang w:val="lt-LT"/>
        </w:rPr>
        <w:t>levofloksacino</w:t>
      </w:r>
      <w:proofErr w:type="spellEnd"/>
      <w:r w:rsidRPr="006678C8">
        <w:rPr>
          <w:lang w:val="lt-LT"/>
        </w:rPr>
        <w:t xml:space="preserve"> (</w:t>
      </w:r>
      <w:proofErr w:type="spellStart"/>
      <w:r w:rsidRPr="006678C8">
        <w:rPr>
          <w:lang w:val="lt-LT"/>
        </w:rPr>
        <w:t>levofloksacino</w:t>
      </w:r>
      <w:proofErr w:type="spellEnd"/>
      <w:r w:rsidRPr="006678C8">
        <w:rPr>
          <w:lang w:val="lt-LT"/>
        </w:rPr>
        <w:t xml:space="preserve"> </w:t>
      </w:r>
      <w:proofErr w:type="spellStart"/>
      <w:r w:rsidRPr="006678C8">
        <w:rPr>
          <w:lang w:val="lt-LT"/>
        </w:rPr>
        <w:t>hemihidrato</w:t>
      </w:r>
      <w:proofErr w:type="spellEnd"/>
      <w:r w:rsidRPr="006678C8">
        <w:rPr>
          <w:lang w:val="lt-LT"/>
        </w:rPr>
        <w:t xml:space="preserve"> pavidalu).</w:t>
      </w:r>
    </w:p>
    <w:p w14:paraId="11EE321C" w14:textId="77777777" w:rsidR="00F34163" w:rsidRPr="00B34FA1" w:rsidRDefault="00F34163" w:rsidP="00F34163">
      <w:pPr>
        <w:rPr>
          <w:szCs w:val="24"/>
          <w:lang w:val="lt-LT"/>
        </w:rPr>
      </w:pPr>
    </w:p>
    <w:p w14:paraId="7A052406" w14:textId="77777777" w:rsidR="00F34163" w:rsidRPr="00B34FA1" w:rsidRDefault="00F34163" w:rsidP="00F34163">
      <w:pPr>
        <w:rPr>
          <w:szCs w:val="24"/>
          <w:lang w:val="lt-LT"/>
        </w:rPr>
      </w:pPr>
    </w:p>
    <w:p w14:paraId="324401C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7605E69E" w14:textId="77777777" w:rsidR="00F34163" w:rsidRDefault="00F34163" w:rsidP="00F34163">
      <w:pPr>
        <w:rPr>
          <w:szCs w:val="24"/>
          <w:lang w:val="lt-LT"/>
        </w:rPr>
      </w:pPr>
    </w:p>
    <w:p w14:paraId="5B6D30BC" w14:textId="77777777" w:rsidR="006678C8" w:rsidRPr="00885F1C" w:rsidRDefault="006678C8" w:rsidP="006678C8">
      <w:pPr>
        <w:tabs>
          <w:tab w:val="clear" w:pos="567"/>
        </w:tabs>
        <w:spacing w:line="240" w:lineRule="auto"/>
        <w:rPr>
          <w:lang w:val="lt-LT"/>
        </w:rPr>
      </w:pPr>
      <w:r w:rsidRPr="00885F1C">
        <w:rPr>
          <w:lang w:val="lt-LT"/>
        </w:rPr>
        <w:t>Pagalbinės medžiagos: natrio chloridas, natrio hidroksidas, vandenilio chlorido rūgštis ir injekcinis vanduo. Daugiau informacijos rasite pakuotės lapelyje.</w:t>
      </w:r>
    </w:p>
    <w:p w14:paraId="06F38786" w14:textId="77777777" w:rsidR="006678C8" w:rsidRPr="00B34FA1" w:rsidRDefault="006678C8" w:rsidP="00F34163">
      <w:pPr>
        <w:rPr>
          <w:szCs w:val="24"/>
          <w:lang w:val="lt-LT"/>
        </w:rPr>
      </w:pPr>
    </w:p>
    <w:p w14:paraId="47A2D062" w14:textId="77777777" w:rsidR="00F34163" w:rsidRPr="00B34FA1" w:rsidRDefault="00F34163" w:rsidP="00F34163">
      <w:pPr>
        <w:rPr>
          <w:szCs w:val="24"/>
          <w:lang w:val="lt-LT"/>
        </w:rPr>
      </w:pPr>
    </w:p>
    <w:p w14:paraId="4C211BF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2D3B9154" w14:textId="77777777" w:rsidR="00F34163" w:rsidRDefault="00F34163" w:rsidP="00F34163">
      <w:pPr>
        <w:rPr>
          <w:szCs w:val="24"/>
          <w:lang w:val="lt-LT"/>
        </w:rPr>
      </w:pPr>
    </w:p>
    <w:p w14:paraId="614303E1" w14:textId="77777777" w:rsidR="006678C8" w:rsidRPr="006678C8" w:rsidRDefault="006678C8" w:rsidP="006678C8">
      <w:pPr>
        <w:tabs>
          <w:tab w:val="clear" w:pos="567"/>
        </w:tabs>
        <w:spacing w:line="240" w:lineRule="auto"/>
        <w:rPr>
          <w:lang w:val="lt-LT"/>
        </w:rPr>
      </w:pPr>
      <w:r w:rsidRPr="00885F1C">
        <w:rPr>
          <w:highlight w:val="lightGray"/>
          <w:lang w:val="lt-LT"/>
        </w:rPr>
        <w:t>Infuzinis tirpalas</w:t>
      </w:r>
    </w:p>
    <w:p w14:paraId="62F8A9B3" w14:textId="77777777" w:rsidR="006678C8" w:rsidRPr="006678C8" w:rsidRDefault="006678C8" w:rsidP="006678C8">
      <w:pPr>
        <w:tabs>
          <w:tab w:val="clear" w:pos="567"/>
        </w:tabs>
        <w:spacing w:line="240" w:lineRule="auto"/>
        <w:rPr>
          <w:lang w:val="lt-LT"/>
        </w:rPr>
      </w:pPr>
    </w:p>
    <w:p w14:paraId="7893257F" w14:textId="77777777" w:rsidR="006678C8" w:rsidRPr="006678C8" w:rsidRDefault="006678C8" w:rsidP="006678C8">
      <w:pPr>
        <w:tabs>
          <w:tab w:val="clear" w:pos="567"/>
        </w:tabs>
        <w:spacing w:line="240" w:lineRule="auto"/>
        <w:rPr>
          <w:lang w:val="lt-LT"/>
        </w:rPr>
      </w:pPr>
      <w:r w:rsidRPr="006678C8">
        <w:rPr>
          <w:lang w:val="lt-LT"/>
        </w:rPr>
        <w:t xml:space="preserve">1 buteliukas po 100 ml </w:t>
      </w:r>
    </w:p>
    <w:p w14:paraId="40126170" w14:textId="77777777" w:rsidR="006678C8" w:rsidRPr="006678C8" w:rsidRDefault="006678C8" w:rsidP="006678C8">
      <w:pPr>
        <w:tabs>
          <w:tab w:val="clear" w:pos="567"/>
        </w:tabs>
        <w:spacing w:line="240" w:lineRule="auto"/>
        <w:rPr>
          <w:highlight w:val="lightGray"/>
          <w:lang w:val="lt-LT"/>
        </w:rPr>
      </w:pPr>
      <w:r w:rsidRPr="006678C8">
        <w:rPr>
          <w:highlight w:val="lightGray"/>
          <w:lang w:val="lt-LT"/>
        </w:rPr>
        <w:t>5 buteliukai po 100 ml</w:t>
      </w:r>
    </w:p>
    <w:p w14:paraId="1C30D989" w14:textId="77777777" w:rsidR="006678C8" w:rsidRPr="006678C8" w:rsidRDefault="006678C8" w:rsidP="006678C8">
      <w:pPr>
        <w:tabs>
          <w:tab w:val="clear" w:pos="567"/>
        </w:tabs>
        <w:spacing w:line="240" w:lineRule="auto"/>
        <w:rPr>
          <w:highlight w:val="lightGray"/>
          <w:lang w:val="lt-LT"/>
        </w:rPr>
      </w:pPr>
      <w:r w:rsidRPr="006678C8">
        <w:rPr>
          <w:highlight w:val="lightGray"/>
          <w:lang w:val="lt-LT"/>
        </w:rPr>
        <w:t xml:space="preserve">20 buteliukų po 100 ml </w:t>
      </w:r>
    </w:p>
    <w:p w14:paraId="19161A10" w14:textId="77777777" w:rsidR="006678C8" w:rsidRPr="00885F1C" w:rsidRDefault="006678C8" w:rsidP="006678C8">
      <w:pPr>
        <w:tabs>
          <w:tab w:val="clear" w:pos="567"/>
        </w:tabs>
        <w:spacing w:line="240" w:lineRule="auto"/>
        <w:rPr>
          <w:lang w:val="lt-LT"/>
        </w:rPr>
      </w:pPr>
      <w:r w:rsidRPr="00885F1C">
        <w:rPr>
          <w:highlight w:val="lightGray"/>
          <w:lang w:val="lt-LT"/>
        </w:rPr>
        <w:t>50 buteliukų po 100 ml</w:t>
      </w:r>
      <w:r w:rsidRPr="00885F1C">
        <w:rPr>
          <w:lang w:val="lt-LT"/>
        </w:rPr>
        <w:t xml:space="preserve"> </w:t>
      </w:r>
    </w:p>
    <w:p w14:paraId="7FF2A19D" w14:textId="77777777" w:rsidR="006678C8" w:rsidRPr="00B34FA1" w:rsidRDefault="006678C8" w:rsidP="00F34163">
      <w:pPr>
        <w:rPr>
          <w:szCs w:val="24"/>
          <w:lang w:val="lt-LT"/>
        </w:rPr>
      </w:pPr>
    </w:p>
    <w:p w14:paraId="1A2F0105" w14:textId="77777777" w:rsidR="00F34163" w:rsidRPr="00B34FA1" w:rsidRDefault="00F34163" w:rsidP="00F34163">
      <w:pPr>
        <w:rPr>
          <w:szCs w:val="24"/>
          <w:lang w:val="lt-LT"/>
        </w:rPr>
      </w:pPr>
    </w:p>
    <w:p w14:paraId="1846CF65"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6F8F2078" w14:textId="77777777" w:rsidR="00F34163" w:rsidRPr="00B34FA1" w:rsidRDefault="00F34163" w:rsidP="00F34163">
      <w:pPr>
        <w:rPr>
          <w:szCs w:val="24"/>
          <w:lang w:val="lt-LT"/>
        </w:rPr>
      </w:pPr>
    </w:p>
    <w:p w14:paraId="60DD8012" w14:textId="77777777" w:rsidR="006678C8" w:rsidRPr="006678C8" w:rsidRDefault="006678C8" w:rsidP="006678C8">
      <w:pPr>
        <w:tabs>
          <w:tab w:val="clear" w:pos="567"/>
        </w:tabs>
        <w:spacing w:line="240" w:lineRule="auto"/>
        <w:rPr>
          <w:noProof/>
          <w:lang w:val="lt-LT"/>
        </w:rPr>
      </w:pPr>
      <w:r w:rsidRPr="006678C8">
        <w:rPr>
          <w:lang w:val="lt-LT"/>
        </w:rPr>
        <w:t xml:space="preserve">Tik vienkartiniam </w:t>
      </w:r>
      <w:r w:rsidR="00AE165B">
        <w:rPr>
          <w:lang w:val="lt-LT"/>
        </w:rPr>
        <w:t>vartojimui</w:t>
      </w:r>
      <w:r w:rsidRPr="006678C8">
        <w:rPr>
          <w:lang w:val="lt-LT"/>
        </w:rPr>
        <w:t>.</w:t>
      </w:r>
    </w:p>
    <w:p w14:paraId="2C8722B5" w14:textId="77777777" w:rsidR="006678C8" w:rsidRPr="006678C8" w:rsidRDefault="006678C8" w:rsidP="006678C8">
      <w:pPr>
        <w:tabs>
          <w:tab w:val="clear" w:pos="567"/>
        </w:tabs>
        <w:spacing w:line="240" w:lineRule="auto"/>
        <w:rPr>
          <w:noProof/>
          <w:lang w:val="lt-LT"/>
        </w:rPr>
      </w:pPr>
    </w:p>
    <w:p w14:paraId="574B505F" w14:textId="77777777" w:rsidR="006678C8" w:rsidRPr="006678C8" w:rsidRDefault="00AE165B" w:rsidP="006678C8">
      <w:pPr>
        <w:tabs>
          <w:tab w:val="clear" w:pos="567"/>
        </w:tabs>
        <w:spacing w:line="240" w:lineRule="auto"/>
        <w:rPr>
          <w:noProof/>
          <w:lang w:val="lt-LT"/>
        </w:rPr>
      </w:pPr>
      <w:r>
        <w:rPr>
          <w:lang w:val="lt-LT"/>
        </w:rPr>
        <w:t>Leisti</w:t>
      </w:r>
      <w:r w:rsidRPr="006678C8">
        <w:rPr>
          <w:lang w:val="lt-LT"/>
        </w:rPr>
        <w:t xml:space="preserve"> </w:t>
      </w:r>
      <w:r w:rsidR="006678C8" w:rsidRPr="006678C8">
        <w:rPr>
          <w:lang w:val="lt-LT"/>
        </w:rPr>
        <w:t xml:space="preserve">į veną. </w:t>
      </w:r>
    </w:p>
    <w:p w14:paraId="7F572573" w14:textId="77777777" w:rsidR="006678C8" w:rsidRPr="006678C8" w:rsidRDefault="006678C8" w:rsidP="006678C8">
      <w:pPr>
        <w:tabs>
          <w:tab w:val="clear" w:pos="567"/>
        </w:tabs>
        <w:spacing w:line="240" w:lineRule="auto"/>
        <w:rPr>
          <w:noProof/>
          <w:lang w:val="lt-LT"/>
        </w:rPr>
      </w:pPr>
    </w:p>
    <w:p w14:paraId="4D449DEB" w14:textId="77777777" w:rsidR="006678C8" w:rsidRPr="006678C8" w:rsidRDefault="006678C8" w:rsidP="006678C8">
      <w:pPr>
        <w:tabs>
          <w:tab w:val="clear" w:pos="567"/>
        </w:tabs>
        <w:spacing w:line="240" w:lineRule="auto"/>
        <w:rPr>
          <w:noProof/>
          <w:lang w:val="lt-LT"/>
        </w:rPr>
      </w:pPr>
      <w:r w:rsidRPr="006678C8">
        <w:rPr>
          <w:lang w:val="lt-LT"/>
        </w:rPr>
        <w:t xml:space="preserve">Prieš </w:t>
      </w:r>
      <w:r w:rsidR="00AE165B">
        <w:rPr>
          <w:lang w:val="lt-LT"/>
        </w:rPr>
        <w:t>vartojimą</w:t>
      </w:r>
      <w:r w:rsidRPr="006678C8">
        <w:rPr>
          <w:lang w:val="lt-LT"/>
        </w:rPr>
        <w:t xml:space="preserve"> perskaitykite pakuotės lapelį.</w:t>
      </w:r>
    </w:p>
    <w:p w14:paraId="5C6B2500" w14:textId="77777777" w:rsidR="00F34163" w:rsidRPr="00B34FA1" w:rsidRDefault="00F34163" w:rsidP="00F34163">
      <w:pPr>
        <w:rPr>
          <w:szCs w:val="24"/>
          <w:lang w:val="lt-LT"/>
        </w:rPr>
      </w:pPr>
    </w:p>
    <w:p w14:paraId="157748AB" w14:textId="77777777" w:rsidR="00F34163" w:rsidRPr="00B34FA1" w:rsidRDefault="00F34163" w:rsidP="00F34163">
      <w:pPr>
        <w:rPr>
          <w:szCs w:val="24"/>
          <w:lang w:val="lt-LT"/>
        </w:rPr>
      </w:pPr>
    </w:p>
    <w:p w14:paraId="1C2B8F88"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4E2E0BDA" w14:textId="77777777" w:rsidR="00F34163" w:rsidRPr="00B34FA1" w:rsidRDefault="00F34163" w:rsidP="00F34163">
      <w:pPr>
        <w:rPr>
          <w:szCs w:val="24"/>
          <w:lang w:val="lt-LT"/>
        </w:rPr>
      </w:pPr>
    </w:p>
    <w:p w14:paraId="578993EB" w14:textId="77777777" w:rsidR="00F34163" w:rsidRPr="00B34FA1" w:rsidRDefault="00F34163" w:rsidP="00F34163">
      <w:pPr>
        <w:rPr>
          <w:szCs w:val="24"/>
          <w:lang w:val="lt-LT"/>
        </w:rPr>
      </w:pPr>
      <w:r w:rsidRPr="00B34FA1">
        <w:rPr>
          <w:noProof/>
          <w:szCs w:val="24"/>
          <w:lang w:val="lt-LT"/>
        </w:rPr>
        <w:t>Laikyti vaikams nepastebimoje ir nepasiekiamoje vietoje.</w:t>
      </w:r>
    </w:p>
    <w:p w14:paraId="53FC8386" w14:textId="77777777" w:rsidR="00F34163" w:rsidRPr="00B34FA1" w:rsidRDefault="00F34163" w:rsidP="00F34163">
      <w:pPr>
        <w:rPr>
          <w:szCs w:val="24"/>
          <w:lang w:val="lt-LT"/>
        </w:rPr>
      </w:pPr>
    </w:p>
    <w:p w14:paraId="194E8DC3" w14:textId="77777777" w:rsidR="00F34163" w:rsidRPr="00B34FA1" w:rsidRDefault="00F34163" w:rsidP="00F34163">
      <w:pPr>
        <w:rPr>
          <w:szCs w:val="24"/>
          <w:lang w:val="lt-LT"/>
        </w:rPr>
      </w:pPr>
    </w:p>
    <w:p w14:paraId="75A142C2"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468B1346" w14:textId="77777777" w:rsidR="00F34163" w:rsidRPr="00B34FA1" w:rsidRDefault="00F34163" w:rsidP="00F34163">
      <w:pPr>
        <w:rPr>
          <w:szCs w:val="24"/>
          <w:lang w:val="lt-LT"/>
        </w:rPr>
      </w:pPr>
    </w:p>
    <w:p w14:paraId="606F3593" w14:textId="77777777" w:rsidR="00F34163" w:rsidRPr="00B34FA1" w:rsidRDefault="00F34163" w:rsidP="00F34163">
      <w:pPr>
        <w:rPr>
          <w:szCs w:val="24"/>
          <w:lang w:val="lt-LT"/>
        </w:rPr>
      </w:pPr>
    </w:p>
    <w:p w14:paraId="25673DBE" w14:textId="77777777" w:rsidR="00F34163" w:rsidRPr="00B34FA1" w:rsidRDefault="00F34163" w:rsidP="00885F1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lastRenderedPageBreak/>
        <w:t>8.</w:t>
      </w:r>
      <w:r w:rsidRPr="00B34FA1">
        <w:rPr>
          <w:b/>
          <w:szCs w:val="24"/>
          <w:lang w:val="lt-LT"/>
        </w:rPr>
        <w:tab/>
      </w:r>
      <w:r w:rsidRPr="00B34FA1">
        <w:rPr>
          <w:b/>
          <w:noProof/>
          <w:szCs w:val="24"/>
          <w:lang w:val="lt-LT"/>
        </w:rPr>
        <w:t>TINKAMUMO LAIKAS</w:t>
      </w:r>
    </w:p>
    <w:p w14:paraId="04B866BD" w14:textId="77777777" w:rsidR="00F34163" w:rsidRPr="00B34FA1" w:rsidRDefault="00F34163" w:rsidP="00885F1C">
      <w:pPr>
        <w:keepNext/>
        <w:rPr>
          <w:szCs w:val="24"/>
          <w:lang w:val="lt-LT"/>
        </w:rPr>
      </w:pPr>
    </w:p>
    <w:p w14:paraId="314A036E" w14:textId="77777777" w:rsidR="00F34163" w:rsidRDefault="006678C8" w:rsidP="00885F1C">
      <w:pPr>
        <w:keepNext/>
        <w:rPr>
          <w:lang w:val="lt-LT"/>
        </w:rPr>
      </w:pPr>
      <w:r>
        <w:rPr>
          <w:lang w:val="lt-LT"/>
        </w:rPr>
        <w:t>EXP</w:t>
      </w:r>
      <w:r w:rsidR="00AC047E">
        <w:rPr>
          <w:lang w:val="lt-LT"/>
        </w:rPr>
        <w:t xml:space="preserve"> </w:t>
      </w:r>
      <w:proofErr w:type="spellStart"/>
      <w:r w:rsidR="00AC047E">
        <w:rPr>
          <w:lang w:val="lt-LT"/>
        </w:rPr>
        <w:t>mm.MMMM</w:t>
      </w:r>
      <w:proofErr w:type="spellEnd"/>
    </w:p>
    <w:p w14:paraId="7F725139" w14:textId="77777777" w:rsidR="006678C8" w:rsidRPr="00885F1C" w:rsidRDefault="00AE165B" w:rsidP="006678C8">
      <w:pPr>
        <w:tabs>
          <w:tab w:val="clear" w:pos="567"/>
        </w:tabs>
        <w:spacing w:line="240" w:lineRule="auto"/>
        <w:rPr>
          <w:noProof/>
          <w:lang w:val="lt-LT"/>
        </w:rPr>
      </w:pPr>
      <w:r w:rsidRPr="00885F1C">
        <w:rPr>
          <w:color w:val="000000"/>
          <w:lang w:val="lt-LT"/>
        </w:rPr>
        <w:t>P</w:t>
      </w:r>
      <w:r>
        <w:rPr>
          <w:color w:val="000000"/>
          <w:lang w:val="lt-LT"/>
        </w:rPr>
        <w:t>radūrus</w:t>
      </w:r>
      <w:r w:rsidR="006678C8" w:rsidRPr="00885F1C">
        <w:rPr>
          <w:color w:val="000000"/>
          <w:lang w:val="lt-LT"/>
        </w:rPr>
        <w:t xml:space="preserve"> gumin</w:t>
      </w:r>
      <w:r>
        <w:rPr>
          <w:color w:val="000000"/>
          <w:lang w:val="lt-LT"/>
        </w:rPr>
        <w:t>į</w:t>
      </w:r>
      <w:r w:rsidR="006678C8" w:rsidRPr="00885F1C">
        <w:rPr>
          <w:color w:val="000000"/>
          <w:lang w:val="lt-LT"/>
        </w:rPr>
        <w:t xml:space="preserve"> kamš</w:t>
      </w:r>
      <w:r>
        <w:rPr>
          <w:color w:val="000000"/>
          <w:lang w:val="lt-LT"/>
        </w:rPr>
        <w:t>tį</w:t>
      </w:r>
      <w:r w:rsidRPr="00885F1C">
        <w:rPr>
          <w:color w:val="000000"/>
          <w:lang w:val="lt-LT"/>
        </w:rPr>
        <w:t>, tirpalas turi būti suvartotas per 3</w:t>
      </w:r>
      <w:r w:rsidR="005663B1">
        <w:rPr>
          <w:color w:val="000000"/>
          <w:lang w:val="lt-LT"/>
        </w:rPr>
        <w:t> </w:t>
      </w:r>
      <w:r w:rsidRPr="00885F1C">
        <w:rPr>
          <w:color w:val="000000"/>
          <w:lang w:val="lt-LT"/>
        </w:rPr>
        <w:t>valandas</w:t>
      </w:r>
      <w:r w:rsidR="006678C8" w:rsidRPr="00885F1C">
        <w:rPr>
          <w:color w:val="000000"/>
          <w:lang w:val="lt-LT"/>
        </w:rPr>
        <w:t>.</w:t>
      </w:r>
    </w:p>
    <w:p w14:paraId="5FA2F5BC" w14:textId="77777777" w:rsidR="006678C8" w:rsidRDefault="006678C8" w:rsidP="00F34163">
      <w:pPr>
        <w:rPr>
          <w:lang w:val="lt-LT"/>
        </w:rPr>
      </w:pPr>
    </w:p>
    <w:p w14:paraId="09BA1B38" w14:textId="77777777" w:rsidR="00F34163" w:rsidRPr="00B34FA1" w:rsidRDefault="00F34163" w:rsidP="00F34163">
      <w:pPr>
        <w:rPr>
          <w:szCs w:val="24"/>
          <w:lang w:val="lt-LT"/>
        </w:rPr>
      </w:pPr>
    </w:p>
    <w:p w14:paraId="43B2F8BA" w14:textId="77777777" w:rsidR="00F34163" w:rsidRPr="00B34FA1"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43FCD90D" w14:textId="77777777" w:rsidR="00F34163" w:rsidRDefault="00F34163" w:rsidP="00F34163">
      <w:pPr>
        <w:rPr>
          <w:szCs w:val="24"/>
          <w:lang w:val="lt-LT"/>
        </w:rPr>
      </w:pPr>
    </w:p>
    <w:p w14:paraId="561FADA0" w14:textId="77777777" w:rsidR="006678C8" w:rsidRPr="006678C8" w:rsidRDefault="006678C8" w:rsidP="006678C8">
      <w:pPr>
        <w:spacing w:line="240" w:lineRule="auto"/>
        <w:jc w:val="both"/>
        <w:rPr>
          <w:lang w:val="lt-LT"/>
        </w:rPr>
      </w:pPr>
      <w:r w:rsidRPr="006678C8">
        <w:rPr>
          <w:lang w:val="lt-LT"/>
        </w:rPr>
        <w:t>Buteliuką laiky</w:t>
      </w:r>
      <w:r w:rsidR="00AE165B">
        <w:rPr>
          <w:lang w:val="lt-LT"/>
        </w:rPr>
        <w:t>ti</w:t>
      </w:r>
      <w:r w:rsidRPr="006678C8">
        <w:rPr>
          <w:lang w:val="lt-LT"/>
        </w:rPr>
        <w:t xml:space="preserve"> išorinėje dėžutėje, kad </w:t>
      </w:r>
      <w:r w:rsidR="00AE165B">
        <w:rPr>
          <w:lang w:val="lt-LT"/>
        </w:rPr>
        <w:t xml:space="preserve">vaistas būtų </w:t>
      </w:r>
      <w:r w:rsidRPr="006678C8">
        <w:rPr>
          <w:lang w:val="lt-LT"/>
        </w:rPr>
        <w:t>apsaugot</w:t>
      </w:r>
      <w:r w:rsidR="00AE165B">
        <w:rPr>
          <w:lang w:val="lt-LT"/>
        </w:rPr>
        <w:t>as</w:t>
      </w:r>
      <w:r w:rsidRPr="006678C8">
        <w:rPr>
          <w:lang w:val="lt-LT"/>
        </w:rPr>
        <w:t xml:space="preserve"> nuo šviesos. </w:t>
      </w:r>
    </w:p>
    <w:p w14:paraId="1854AE2A" w14:textId="77777777" w:rsidR="006678C8" w:rsidRPr="006678C8" w:rsidRDefault="006678C8" w:rsidP="006678C8">
      <w:pPr>
        <w:spacing w:line="240" w:lineRule="auto"/>
        <w:jc w:val="both"/>
        <w:rPr>
          <w:noProof/>
          <w:lang w:val="lt-LT"/>
        </w:rPr>
      </w:pPr>
      <w:r w:rsidRPr="006678C8">
        <w:rPr>
          <w:lang w:val="lt-LT"/>
        </w:rPr>
        <w:t>Po praskiedimo laiky</w:t>
      </w:r>
      <w:r w:rsidR="00AE165B">
        <w:rPr>
          <w:lang w:val="lt-LT"/>
        </w:rPr>
        <w:t>ti</w:t>
      </w:r>
      <w:r w:rsidRPr="006678C8">
        <w:rPr>
          <w:lang w:val="lt-LT"/>
        </w:rPr>
        <w:t xml:space="preserve"> žemesnėje kaip 22</w:t>
      </w:r>
      <w:r>
        <w:rPr>
          <w:lang w:val="lt-LT"/>
        </w:rPr>
        <w:t> </w:t>
      </w:r>
      <w:r w:rsidRPr="006678C8">
        <w:rPr>
          <w:lang w:val="lt-LT"/>
        </w:rPr>
        <w:t>ºC temperatūroje.</w:t>
      </w:r>
    </w:p>
    <w:p w14:paraId="03AA4F56" w14:textId="77777777" w:rsidR="006678C8" w:rsidRPr="00B34FA1" w:rsidRDefault="006678C8" w:rsidP="00F34163">
      <w:pPr>
        <w:rPr>
          <w:szCs w:val="24"/>
          <w:lang w:val="lt-LT"/>
        </w:rPr>
      </w:pPr>
    </w:p>
    <w:p w14:paraId="37B2540F" w14:textId="77777777" w:rsidR="00F34163" w:rsidRPr="00B34FA1" w:rsidRDefault="00F34163" w:rsidP="00F34163">
      <w:pPr>
        <w:rPr>
          <w:szCs w:val="24"/>
          <w:lang w:val="lt-LT"/>
        </w:rPr>
      </w:pPr>
    </w:p>
    <w:p w14:paraId="4F4F97AB"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3B7A5B41" w14:textId="77777777" w:rsidR="00F34163" w:rsidRDefault="00F34163" w:rsidP="00F34163">
      <w:pPr>
        <w:rPr>
          <w:szCs w:val="24"/>
          <w:lang w:val="lt-LT"/>
        </w:rPr>
      </w:pPr>
    </w:p>
    <w:p w14:paraId="600BA82D" w14:textId="77777777" w:rsidR="006678C8" w:rsidRPr="00885F1C" w:rsidRDefault="00AE165B" w:rsidP="006678C8">
      <w:pPr>
        <w:tabs>
          <w:tab w:val="clear" w:pos="567"/>
        </w:tabs>
        <w:spacing w:line="240" w:lineRule="auto"/>
        <w:rPr>
          <w:noProof/>
          <w:lang w:val="pt-PT"/>
        </w:rPr>
      </w:pPr>
      <w:r w:rsidRPr="00885F1C">
        <w:rPr>
          <w:lang w:val="pt-PT"/>
        </w:rPr>
        <w:t>Nesuvartotą</w:t>
      </w:r>
      <w:r w:rsidR="006678C8" w:rsidRPr="00885F1C">
        <w:rPr>
          <w:lang w:val="pt-PT"/>
        </w:rPr>
        <w:t xml:space="preserve"> turinį</w:t>
      </w:r>
      <w:r w:rsidRPr="00885F1C">
        <w:rPr>
          <w:lang w:val="pt-PT"/>
        </w:rPr>
        <w:t xml:space="preserve"> išmeskite</w:t>
      </w:r>
      <w:r w:rsidR="006678C8" w:rsidRPr="00885F1C">
        <w:rPr>
          <w:lang w:val="pt-PT"/>
        </w:rPr>
        <w:t>.</w:t>
      </w:r>
    </w:p>
    <w:p w14:paraId="3A3F9ED7" w14:textId="77777777" w:rsidR="006678C8" w:rsidRPr="00B34FA1" w:rsidRDefault="006678C8" w:rsidP="00F34163">
      <w:pPr>
        <w:rPr>
          <w:szCs w:val="24"/>
          <w:lang w:val="lt-LT"/>
        </w:rPr>
      </w:pPr>
    </w:p>
    <w:p w14:paraId="35BD6570" w14:textId="77777777" w:rsidR="00F34163" w:rsidRPr="00B34FA1" w:rsidRDefault="00F34163" w:rsidP="00F34163">
      <w:pPr>
        <w:rPr>
          <w:szCs w:val="24"/>
          <w:lang w:val="lt-LT"/>
        </w:rPr>
      </w:pPr>
    </w:p>
    <w:p w14:paraId="3DE95088"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00461F31">
        <w:rPr>
          <w:b/>
          <w:caps/>
          <w:noProof/>
          <w:szCs w:val="24"/>
          <w:lang w:val="lt-LT"/>
        </w:rPr>
        <w:t xml:space="preserve"> REGISTRUOTOJO</w:t>
      </w:r>
      <w:r w:rsidRPr="00B34FA1">
        <w:rPr>
          <w:b/>
          <w:caps/>
          <w:noProof/>
          <w:szCs w:val="24"/>
          <w:lang w:val="lt-LT"/>
        </w:rPr>
        <w:t xml:space="preserve"> PAVADINIMAS IR ADRESAS</w:t>
      </w:r>
    </w:p>
    <w:p w14:paraId="3AC338E3" w14:textId="77777777" w:rsidR="00F34163" w:rsidRPr="00B34FA1" w:rsidRDefault="00F34163" w:rsidP="00F34163">
      <w:pPr>
        <w:rPr>
          <w:szCs w:val="24"/>
          <w:lang w:val="lt-LT"/>
        </w:rPr>
      </w:pPr>
    </w:p>
    <w:p w14:paraId="6E6A413E" w14:textId="77777777" w:rsidR="006678C8" w:rsidRPr="006678C8" w:rsidRDefault="006678C8" w:rsidP="006678C8">
      <w:pPr>
        <w:tabs>
          <w:tab w:val="clear" w:pos="567"/>
        </w:tabs>
        <w:spacing w:line="240" w:lineRule="auto"/>
        <w:rPr>
          <w:b/>
          <w:bCs/>
          <w:lang w:val="pt-PT"/>
        </w:rPr>
      </w:pPr>
      <w:r w:rsidRPr="006678C8">
        <w:rPr>
          <w:b/>
          <w:lang w:val="pt-PT"/>
        </w:rPr>
        <w:t>Registruotojas</w:t>
      </w:r>
    </w:p>
    <w:p w14:paraId="7D55CD1F" w14:textId="77777777" w:rsidR="006678C8" w:rsidRPr="006678C8" w:rsidRDefault="006678C8" w:rsidP="006678C8">
      <w:pPr>
        <w:tabs>
          <w:tab w:val="clear" w:pos="567"/>
        </w:tabs>
        <w:spacing w:line="240" w:lineRule="auto"/>
        <w:rPr>
          <w:lang w:val="pt-PT"/>
        </w:rPr>
      </w:pPr>
      <w:r w:rsidRPr="006678C8">
        <w:rPr>
          <w:lang w:val="pt-PT"/>
        </w:rPr>
        <w:t>Laboratórios Basi – Indústria Farmacêutica, S.A.</w:t>
      </w:r>
    </w:p>
    <w:p w14:paraId="5FAB2A27" w14:textId="77777777" w:rsidR="006678C8" w:rsidRPr="006678C8" w:rsidRDefault="006678C8" w:rsidP="006678C8">
      <w:pPr>
        <w:tabs>
          <w:tab w:val="clear" w:pos="567"/>
        </w:tabs>
        <w:spacing w:line="240" w:lineRule="auto"/>
        <w:rPr>
          <w:lang w:val="pt-PT"/>
        </w:rPr>
      </w:pPr>
      <w:r w:rsidRPr="006678C8">
        <w:rPr>
          <w:lang w:val="pt-PT"/>
        </w:rPr>
        <w:t>Parque Industrial Manuel Lourenço Ferreira, Lote 15</w:t>
      </w:r>
    </w:p>
    <w:p w14:paraId="447CF8CD" w14:textId="77777777" w:rsidR="006678C8" w:rsidRPr="006678C8" w:rsidRDefault="006678C8" w:rsidP="006678C8">
      <w:pPr>
        <w:tabs>
          <w:tab w:val="clear" w:pos="567"/>
        </w:tabs>
        <w:spacing w:line="240" w:lineRule="auto"/>
        <w:rPr>
          <w:lang w:val="pt-PT"/>
        </w:rPr>
      </w:pPr>
      <w:r w:rsidRPr="006678C8">
        <w:rPr>
          <w:lang w:val="pt-PT"/>
        </w:rPr>
        <w:t>3450-232 Mortágua, Portugalija</w:t>
      </w:r>
    </w:p>
    <w:p w14:paraId="0961BA20" w14:textId="77777777" w:rsidR="006678C8" w:rsidRPr="006678C8" w:rsidRDefault="006678C8" w:rsidP="006678C8">
      <w:pPr>
        <w:tabs>
          <w:tab w:val="clear" w:pos="567"/>
        </w:tabs>
        <w:spacing w:line="240" w:lineRule="auto"/>
        <w:rPr>
          <w:lang w:val="pt-PT"/>
        </w:rPr>
      </w:pPr>
      <w:r w:rsidRPr="006678C8">
        <w:rPr>
          <w:lang w:val="pt-PT"/>
        </w:rPr>
        <w:t>Tel. + 351 231 920 250</w:t>
      </w:r>
    </w:p>
    <w:p w14:paraId="052E1573" w14:textId="77777777" w:rsidR="006678C8" w:rsidRPr="006678C8" w:rsidRDefault="006678C8" w:rsidP="006678C8">
      <w:pPr>
        <w:tabs>
          <w:tab w:val="clear" w:pos="567"/>
        </w:tabs>
        <w:spacing w:line="240" w:lineRule="auto"/>
        <w:rPr>
          <w:lang w:val="pt-PT"/>
        </w:rPr>
      </w:pPr>
      <w:r w:rsidRPr="006678C8">
        <w:rPr>
          <w:lang w:val="pt-PT"/>
        </w:rPr>
        <w:t>Faksas: + 351 231 921 055</w:t>
      </w:r>
    </w:p>
    <w:p w14:paraId="53F99C9E" w14:textId="77777777" w:rsidR="006678C8" w:rsidRPr="00885F1C" w:rsidRDefault="006678C8" w:rsidP="006678C8">
      <w:pPr>
        <w:tabs>
          <w:tab w:val="clear" w:pos="567"/>
        </w:tabs>
        <w:spacing w:line="240" w:lineRule="auto"/>
        <w:rPr>
          <w:noProof/>
          <w:lang w:val="pt-PT"/>
        </w:rPr>
      </w:pPr>
      <w:r w:rsidRPr="00885F1C">
        <w:rPr>
          <w:lang w:val="pt-PT"/>
        </w:rPr>
        <w:t>E</w:t>
      </w:r>
      <w:r w:rsidR="00AE165B" w:rsidRPr="00885F1C">
        <w:rPr>
          <w:lang w:val="pt-PT"/>
        </w:rPr>
        <w:t>l</w:t>
      </w:r>
      <w:r w:rsidRPr="00885F1C">
        <w:rPr>
          <w:lang w:val="pt-PT"/>
        </w:rPr>
        <w:t xml:space="preserve">. paštas: </w:t>
      </w:r>
      <w:r>
        <w:fldChar w:fldCharType="begin"/>
      </w:r>
      <w:r w:rsidRPr="00584F5A">
        <w:rPr>
          <w:lang w:val="it-CH"/>
        </w:rPr>
        <w:instrText>HYPERLINK "mailto:basi@basi.pt"</w:instrText>
      </w:r>
      <w:r>
        <w:fldChar w:fldCharType="separate"/>
      </w:r>
      <w:r w:rsidRPr="00885F1C">
        <w:rPr>
          <w:rStyle w:val="Hipersaitas"/>
          <w:lang w:val="pt-PT"/>
        </w:rPr>
        <w:t>basi@basi.pt</w:t>
      </w:r>
      <w:r>
        <w:fldChar w:fldCharType="end"/>
      </w:r>
      <w:r w:rsidRPr="00885F1C">
        <w:rPr>
          <w:lang w:val="pt-PT"/>
        </w:rPr>
        <w:t xml:space="preserve"> </w:t>
      </w:r>
    </w:p>
    <w:p w14:paraId="29FA29F3" w14:textId="77777777" w:rsidR="00F34163" w:rsidRPr="00B34FA1" w:rsidRDefault="00F34163" w:rsidP="00F34163">
      <w:pPr>
        <w:rPr>
          <w:szCs w:val="24"/>
          <w:lang w:val="lt-LT"/>
        </w:rPr>
      </w:pPr>
    </w:p>
    <w:p w14:paraId="7D280CDD" w14:textId="77777777" w:rsidR="00F34163" w:rsidRPr="00B34FA1" w:rsidRDefault="00F34163" w:rsidP="00F34163">
      <w:pPr>
        <w:rPr>
          <w:szCs w:val="24"/>
          <w:lang w:val="lt-LT"/>
        </w:rPr>
      </w:pPr>
    </w:p>
    <w:p w14:paraId="04828655"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00461F31">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1E680ABA" w14:textId="77777777" w:rsidR="00F34163" w:rsidRPr="00B34FA1" w:rsidRDefault="00F34163" w:rsidP="00F34163">
      <w:pPr>
        <w:rPr>
          <w:szCs w:val="24"/>
          <w:lang w:val="lt-LT"/>
        </w:rPr>
      </w:pPr>
    </w:p>
    <w:p w14:paraId="0E99E2C8" w14:textId="77777777" w:rsidR="00584F5A" w:rsidRPr="00584F5A" w:rsidRDefault="00584F5A" w:rsidP="00584F5A">
      <w:pPr>
        <w:tabs>
          <w:tab w:val="clear" w:pos="567"/>
        </w:tabs>
        <w:spacing w:line="240" w:lineRule="auto"/>
        <w:rPr>
          <w:highlight w:val="lightGray"/>
          <w:lang w:val="pt-PT"/>
        </w:rPr>
      </w:pPr>
      <w:r w:rsidRPr="00B50BD6">
        <w:rPr>
          <w:rFonts w:eastAsia="Calibri"/>
        </w:rPr>
        <w:t>LT/1/26</w:t>
      </w:r>
      <w:r w:rsidRPr="00584F5A">
        <w:rPr>
          <w:lang w:val="pt-PT"/>
        </w:rPr>
        <w:t xml:space="preserve">/5997/001 </w:t>
      </w:r>
      <w:r w:rsidRPr="00584F5A">
        <w:rPr>
          <w:highlight w:val="lightGray"/>
          <w:lang w:val="pt-PT"/>
        </w:rPr>
        <w:t>– N1</w:t>
      </w:r>
    </w:p>
    <w:p w14:paraId="409DC3CF" w14:textId="77777777" w:rsidR="00584F5A" w:rsidRPr="00584F5A" w:rsidRDefault="00584F5A" w:rsidP="00584F5A">
      <w:pPr>
        <w:tabs>
          <w:tab w:val="clear" w:pos="567"/>
        </w:tabs>
        <w:spacing w:line="240" w:lineRule="auto"/>
        <w:rPr>
          <w:highlight w:val="lightGray"/>
          <w:lang w:val="pt-PT"/>
        </w:rPr>
      </w:pPr>
      <w:r w:rsidRPr="00584F5A">
        <w:rPr>
          <w:highlight w:val="lightGray"/>
          <w:lang w:val="pt-PT"/>
        </w:rPr>
        <w:t>LT/1/26/5997/002 – N5</w:t>
      </w:r>
    </w:p>
    <w:p w14:paraId="7F6DBC07" w14:textId="77777777" w:rsidR="00584F5A" w:rsidRPr="00584F5A" w:rsidRDefault="00584F5A" w:rsidP="00584F5A">
      <w:pPr>
        <w:tabs>
          <w:tab w:val="clear" w:pos="567"/>
        </w:tabs>
        <w:spacing w:line="240" w:lineRule="auto"/>
        <w:rPr>
          <w:highlight w:val="lightGray"/>
          <w:lang w:val="pt-PT"/>
        </w:rPr>
      </w:pPr>
      <w:r w:rsidRPr="00584F5A">
        <w:rPr>
          <w:highlight w:val="lightGray"/>
          <w:lang w:val="pt-PT"/>
        </w:rPr>
        <w:t>LT/1/26/5997/003 – N20</w:t>
      </w:r>
    </w:p>
    <w:p w14:paraId="18703C9E" w14:textId="2FD364F6" w:rsidR="006678C8" w:rsidRPr="00885F1C" w:rsidRDefault="00584F5A" w:rsidP="00584F5A">
      <w:pPr>
        <w:tabs>
          <w:tab w:val="clear" w:pos="567"/>
        </w:tabs>
        <w:spacing w:line="240" w:lineRule="auto"/>
        <w:rPr>
          <w:lang w:val="pt-PT"/>
        </w:rPr>
      </w:pPr>
      <w:r w:rsidRPr="00584F5A">
        <w:rPr>
          <w:highlight w:val="lightGray"/>
          <w:lang w:val="pt-PT"/>
        </w:rPr>
        <w:t>LT/1/26/5997/004 – N50</w:t>
      </w:r>
    </w:p>
    <w:p w14:paraId="24D231F9" w14:textId="77777777" w:rsidR="00F34163" w:rsidRPr="00B34FA1" w:rsidRDefault="00F34163" w:rsidP="00F34163">
      <w:pPr>
        <w:rPr>
          <w:szCs w:val="24"/>
          <w:lang w:val="lt-LT"/>
        </w:rPr>
      </w:pPr>
    </w:p>
    <w:p w14:paraId="2ED3D641" w14:textId="77777777" w:rsidR="00F34163" w:rsidRPr="00B34FA1" w:rsidRDefault="00F34163" w:rsidP="00F34163">
      <w:pPr>
        <w:rPr>
          <w:szCs w:val="24"/>
          <w:lang w:val="lt-LT"/>
        </w:rPr>
      </w:pPr>
    </w:p>
    <w:p w14:paraId="0FCF4951"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1E3C69C4" w14:textId="77777777" w:rsidR="00F34163" w:rsidRPr="00B34FA1" w:rsidRDefault="00F34163" w:rsidP="00F34163">
      <w:pPr>
        <w:rPr>
          <w:lang w:val="lt-LT"/>
        </w:rPr>
      </w:pPr>
    </w:p>
    <w:p w14:paraId="0EB246AB" w14:textId="77777777" w:rsidR="00F34163" w:rsidRDefault="00AE165B" w:rsidP="00AE165B">
      <w:pPr>
        <w:rPr>
          <w:szCs w:val="24"/>
          <w:lang w:val="lt-LT"/>
        </w:rPr>
      </w:pPr>
      <w:r>
        <w:rPr>
          <w:szCs w:val="24"/>
          <w:lang w:val="lt-LT"/>
        </w:rPr>
        <w:t>Lot</w:t>
      </w:r>
    </w:p>
    <w:p w14:paraId="684DC604" w14:textId="77777777" w:rsidR="006678C8" w:rsidRPr="00B34FA1" w:rsidRDefault="006678C8" w:rsidP="00F34163">
      <w:pPr>
        <w:rPr>
          <w:szCs w:val="24"/>
          <w:lang w:val="lt-LT"/>
        </w:rPr>
      </w:pPr>
    </w:p>
    <w:p w14:paraId="0AB274A1" w14:textId="77777777" w:rsidR="00F34163" w:rsidRPr="00B34FA1" w:rsidRDefault="00F34163" w:rsidP="00F34163">
      <w:pPr>
        <w:rPr>
          <w:szCs w:val="24"/>
          <w:lang w:val="lt-LT"/>
        </w:rPr>
      </w:pPr>
    </w:p>
    <w:p w14:paraId="7B30EA8C"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1EA3078E" w14:textId="77777777" w:rsidR="00F34163" w:rsidRPr="00B34FA1" w:rsidRDefault="00F34163" w:rsidP="00F34163">
      <w:pPr>
        <w:rPr>
          <w:szCs w:val="24"/>
          <w:lang w:val="lt-LT"/>
        </w:rPr>
      </w:pPr>
    </w:p>
    <w:p w14:paraId="6F658E73" w14:textId="77777777" w:rsidR="00F34163" w:rsidRPr="00B34FA1" w:rsidRDefault="00F34163" w:rsidP="00F34163">
      <w:pPr>
        <w:rPr>
          <w:szCs w:val="24"/>
          <w:lang w:val="lt-LT"/>
        </w:rPr>
      </w:pPr>
      <w:r w:rsidRPr="00B34FA1">
        <w:rPr>
          <w:lang w:val="lt-LT"/>
        </w:rPr>
        <w:t>Receptinis vaistas</w:t>
      </w:r>
    </w:p>
    <w:p w14:paraId="2616D700" w14:textId="77777777" w:rsidR="00F34163" w:rsidRPr="00B34FA1" w:rsidRDefault="00F34163" w:rsidP="00F34163">
      <w:pPr>
        <w:rPr>
          <w:szCs w:val="24"/>
          <w:lang w:val="lt-LT"/>
        </w:rPr>
      </w:pPr>
    </w:p>
    <w:p w14:paraId="5542F357" w14:textId="77777777" w:rsidR="00F34163" w:rsidRPr="00B34FA1" w:rsidRDefault="00F34163" w:rsidP="00F34163">
      <w:pPr>
        <w:rPr>
          <w:szCs w:val="24"/>
          <w:lang w:val="lt-LT"/>
        </w:rPr>
      </w:pPr>
    </w:p>
    <w:p w14:paraId="047E305E" w14:textId="77777777" w:rsidR="00F34163" w:rsidRPr="00B34FA1"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78123EDE" w14:textId="77777777" w:rsidR="00F34163" w:rsidRPr="00B34FA1" w:rsidRDefault="00F34163" w:rsidP="00F34163">
      <w:pPr>
        <w:rPr>
          <w:szCs w:val="24"/>
          <w:lang w:val="lt-LT"/>
        </w:rPr>
      </w:pPr>
    </w:p>
    <w:p w14:paraId="6F02B7BE" w14:textId="77777777" w:rsidR="00F34163" w:rsidRPr="00B34FA1" w:rsidRDefault="00F34163" w:rsidP="00F34163">
      <w:pPr>
        <w:rPr>
          <w:szCs w:val="24"/>
          <w:lang w:val="lt-LT"/>
        </w:rPr>
      </w:pPr>
    </w:p>
    <w:p w14:paraId="564FDFD8" w14:textId="77777777" w:rsidR="00F34163" w:rsidRPr="00885F1C" w:rsidRDefault="00F34163" w:rsidP="00F34163">
      <w:pPr>
        <w:pBdr>
          <w:top w:val="single" w:sz="4" w:space="1" w:color="auto"/>
          <w:left w:val="single" w:sz="4" w:space="4" w:color="auto"/>
          <w:bottom w:val="single" w:sz="4" w:space="0" w:color="auto"/>
          <w:right w:val="single" w:sz="4" w:space="4" w:color="auto"/>
        </w:pBdr>
        <w:spacing w:line="240" w:lineRule="auto"/>
        <w:rPr>
          <w:szCs w:val="24"/>
          <w:lang w:val="lt-LT"/>
        </w:rPr>
      </w:pPr>
      <w:r w:rsidRPr="00B34FA1">
        <w:rPr>
          <w:b/>
          <w:szCs w:val="24"/>
          <w:lang w:val="lt-LT"/>
        </w:rPr>
        <w:t>16.</w:t>
      </w:r>
      <w:r w:rsidRPr="00B34FA1">
        <w:rPr>
          <w:b/>
          <w:szCs w:val="24"/>
          <w:lang w:val="lt-LT"/>
        </w:rPr>
        <w:tab/>
      </w:r>
      <w:r w:rsidRPr="00B34FA1">
        <w:rPr>
          <w:b/>
          <w:noProof/>
          <w:szCs w:val="24"/>
          <w:lang w:val="lt-LT"/>
        </w:rPr>
        <w:t xml:space="preserve">INFORMACIJA BRAILIO </w:t>
      </w:r>
      <w:r w:rsidRPr="00AE165B">
        <w:rPr>
          <w:b/>
          <w:noProof/>
          <w:szCs w:val="24"/>
          <w:lang w:val="lt-LT"/>
        </w:rPr>
        <w:t>RAŠTU</w:t>
      </w:r>
    </w:p>
    <w:p w14:paraId="514B49FE" w14:textId="77777777" w:rsidR="00F34163" w:rsidRPr="00B34FA1" w:rsidRDefault="00F34163" w:rsidP="00F34163">
      <w:pPr>
        <w:rPr>
          <w:szCs w:val="24"/>
          <w:lang w:val="lt-LT"/>
        </w:rPr>
      </w:pPr>
    </w:p>
    <w:p w14:paraId="50627E06" w14:textId="77777777" w:rsidR="00F34163" w:rsidRDefault="00F34163" w:rsidP="00F34163">
      <w:pPr>
        <w:rPr>
          <w:noProof/>
          <w:szCs w:val="24"/>
          <w:lang w:val="lt-LT"/>
        </w:rPr>
      </w:pPr>
      <w:r w:rsidRPr="00B34FA1">
        <w:rPr>
          <w:noProof/>
          <w:szCs w:val="24"/>
          <w:highlight w:val="lightGray"/>
          <w:lang w:val="lt-LT"/>
        </w:rPr>
        <w:t>Priimtas pagrindimas informacijos Brailio raštu nepateikti.</w:t>
      </w:r>
    </w:p>
    <w:p w14:paraId="6D898378" w14:textId="77777777" w:rsidR="004A6AE9" w:rsidRDefault="004A6AE9" w:rsidP="00F34163">
      <w:pPr>
        <w:rPr>
          <w:noProof/>
          <w:szCs w:val="24"/>
          <w:lang w:val="lt-LT"/>
        </w:rPr>
      </w:pPr>
    </w:p>
    <w:p w14:paraId="4F8583E2" w14:textId="77777777" w:rsidR="004A6AE9" w:rsidRDefault="004A6AE9" w:rsidP="00F34163">
      <w:pPr>
        <w:rPr>
          <w:szCs w:val="24"/>
          <w:lang w:val="lt-LT"/>
        </w:rPr>
      </w:pPr>
    </w:p>
    <w:p w14:paraId="50216784" w14:textId="77777777" w:rsidR="004A6AE9" w:rsidRPr="004A6AE9" w:rsidRDefault="004A6AE9" w:rsidP="00885F1C">
      <w:pPr>
        <w:keepNext/>
        <w:pBdr>
          <w:top w:val="single" w:sz="4" w:space="1" w:color="auto"/>
          <w:left w:val="single" w:sz="4" w:space="4" w:color="auto"/>
          <w:bottom w:val="single" w:sz="4" w:space="0" w:color="auto"/>
          <w:right w:val="single" w:sz="4" w:space="4" w:color="auto"/>
        </w:pBdr>
        <w:spacing w:line="240" w:lineRule="auto"/>
        <w:rPr>
          <w:i/>
          <w:noProof/>
          <w:lang w:val="lt-LT"/>
        </w:rPr>
      </w:pPr>
      <w:r w:rsidRPr="004A6AE9">
        <w:rPr>
          <w:b/>
          <w:lang w:val="lt-LT"/>
        </w:rPr>
        <w:t>17.</w:t>
      </w:r>
      <w:r w:rsidRPr="004A6AE9">
        <w:rPr>
          <w:b/>
          <w:lang w:val="lt-LT"/>
        </w:rPr>
        <w:tab/>
        <w:t>UNIKALUS IDENTIFIKATORIUS – 2D BRŪKŠNINIS KODAS</w:t>
      </w:r>
    </w:p>
    <w:p w14:paraId="2C8D1ACE" w14:textId="77777777" w:rsidR="004A6AE9" w:rsidRPr="004A6AE9" w:rsidRDefault="004A6AE9" w:rsidP="00885F1C">
      <w:pPr>
        <w:keepNext/>
        <w:spacing w:line="240" w:lineRule="auto"/>
        <w:rPr>
          <w:noProof/>
          <w:lang w:val="lt-LT"/>
        </w:rPr>
      </w:pPr>
    </w:p>
    <w:p w14:paraId="3C4A213C" w14:textId="77777777" w:rsidR="004A6AE9" w:rsidRPr="004A6AE9" w:rsidRDefault="004A6AE9" w:rsidP="00885F1C">
      <w:pPr>
        <w:keepNext/>
        <w:spacing w:line="240" w:lineRule="auto"/>
        <w:rPr>
          <w:noProof/>
          <w:lang w:val="lt-LT"/>
        </w:rPr>
      </w:pPr>
      <w:r w:rsidRPr="00885F1C">
        <w:rPr>
          <w:highlight w:val="lightGray"/>
          <w:lang w:val="lt-LT"/>
        </w:rPr>
        <w:t xml:space="preserve">2D brūkšninis kodas su </w:t>
      </w:r>
      <w:r w:rsidR="00AE165B">
        <w:rPr>
          <w:highlight w:val="lightGray"/>
          <w:lang w:val="lt-LT"/>
        </w:rPr>
        <w:t xml:space="preserve">nurodytu </w:t>
      </w:r>
      <w:r w:rsidRPr="00885F1C">
        <w:rPr>
          <w:highlight w:val="lightGray"/>
          <w:lang w:val="lt-LT"/>
        </w:rPr>
        <w:t>unikaliu identifikatoriumi.</w:t>
      </w:r>
    </w:p>
    <w:p w14:paraId="02E9D0D2" w14:textId="77777777" w:rsidR="004A6AE9" w:rsidRPr="004A6AE9" w:rsidRDefault="004A6AE9" w:rsidP="00885F1C">
      <w:pPr>
        <w:spacing w:line="240" w:lineRule="auto"/>
        <w:rPr>
          <w:noProof/>
          <w:lang w:val="lt-LT"/>
        </w:rPr>
      </w:pPr>
    </w:p>
    <w:p w14:paraId="5EFCA97B" w14:textId="77777777" w:rsidR="004A6AE9" w:rsidRPr="004A6AE9" w:rsidRDefault="004A6AE9" w:rsidP="00885F1C">
      <w:pPr>
        <w:spacing w:line="240" w:lineRule="auto"/>
        <w:rPr>
          <w:noProof/>
          <w:lang w:val="lt-LT"/>
        </w:rPr>
      </w:pPr>
    </w:p>
    <w:p w14:paraId="1DFEBF6F" w14:textId="77777777" w:rsidR="004A6AE9" w:rsidRPr="004A6AE9" w:rsidRDefault="004A6AE9" w:rsidP="00885F1C">
      <w:pPr>
        <w:pBdr>
          <w:top w:val="single" w:sz="4" w:space="1" w:color="auto"/>
          <w:left w:val="single" w:sz="4" w:space="4" w:color="auto"/>
          <w:bottom w:val="single" w:sz="4" w:space="0" w:color="auto"/>
          <w:right w:val="single" w:sz="4" w:space="4" w:color="auto"/>
        </w:pBdr>
        <w:spacing w:line="240" w:lineRule="auto"/>
        <w:rPr>
          <w:i/>
          <w:noProof/>
          <w:lang w:val="lt-LT"/>
        </w:rPr>
      </w:pPr>
      <w:r w:rsidRPr="004A6AE9">
        <w:rPr>
          <w:b/>
          <w:lang w:val="lt-LT"/>
        </w:rPr>
        <w:t>18.</w:t>
      </w:r>
      <w:r w:rsidRPr="004A6AE9">
        <w:rPr>
          <w:b/>
          <w:lang w:val="lt-LT"/>
        </w:rPr>
        <w:tab/>
        <w:t xml:space="preserve">UNIKALUS IDENTIFIKATORIUS – </w:t>
      </w:r>
      <w:r w:rsidR="00B4131F" w:rsidRPr="00885F1C">
        <w:rPr>
          <w:b/>
          <w:snapToGrid/>
          <w:lang w:val="lt-LT"/>
        </w:rPr>
        <w:t>– ŽMONĖMS SUPRANTAMI DUOMENYS</w:t>
      </w:r>
    </w:p>
    <w:p w14:paraId="5102D772" w14:textId="77777777" w:rsidR="004A6AE9" w:rsidRPr="004A6AE9" w:rsidRDefault="004A6AE9" w:rsidP="00885F1C">
      <w:pPr>
        <w:spacing w:line="240" w:lineRule="auto"/>
        <w:rPr>
          <w:noProof/>
          <w:lang w:val="lt-LT"/>
        </w:rPr>
      </w:pPr>
    </w:p>
    <w:p w14:paraId="75100D3F" w14:textId="77777777" w:rsidR="004A6AE9" w:rsidRPr="00885F1C" w:rsidRDefault="004A6AE9" w:rsidP="00AE165B">
      <w:pPr>
        <w:rPr>
          <w:szCs w:val="22"/>
          <w:lang w:val="lt-LT"/>
        </w:rPr>
      </w:pPr>
      <w:r w:rsidRPr="00AE165B">
        <w:rPr>
          <w:lang w:val="lt-LT"/>
        </w:rPr>
        <w:t>PC {</w:t>
      </w:r>
      <w:r w:rsidR="00AE165B" w:rsidRPr="00AE165B">
        <w:rPr>
          <w:lang w:val="lt-LT"/>
        </w:rPr>
        <w:t>numeris</w:t>
      </w:r>
      <w:r w:rsidRPr="00AE165B">
        <w:rPr>
          <w:lang w:val="lt-LT"/>
        </w:rPr>
        <w:t xml:space="preserve">} </w:t>
      </w:r>
    </w:p>
    <w:p w14:paraId="03D92C1E" w14:textId="77777777" w:rsidR="004A6AE9" w:rsidRPr="00885F1C" w:rsidRDefault="004A6AE9" w:rsidP="00AE165B">
      <w:pPr>
        <w:rPr>
          <w:szCs w:val="22"/>
          <w:lang w:val="lt-LT"/>
        </w:rPr>
      </w:pPr>
      <w:r w:rsidRPr="00885F1C">
        <w:rPr>
          <w:lang w:val="lt-LT"/>
        </w:rPr>
        <w:t>SN {</w:t>
      </w:r>
      <w:r w:rsidR="00AE165B" w:rsidRPr="00885F1C">
        <w:rPr>
          <w:lang w:val="lt-LT"/>
        </w:rPr>
        <w:t>numeris</w:t>
      </w:r>
      <w:r w:rsidRPr="00885F1C">
        <w:rPr>
          <w:lang w:val="lt-LT"/>
        </w:rPr>
        <w:t xml:space="preserve">} </w:t>
      </w:r>
    </w:p>
    <w:p w14:paraId="3D7E22B0" w14:textId="77777777" w:rsidR="004A6AE9" w:rsidRPr="00885F1C" w:rsidRDefault="004A6AE9" w:rsidP="00AE165B">
      <w:pPr>
        <w:rPr>
          <w:szCs w:val="22"/>
          <w:lang w:val="lt-LT"/>
        </w:rPr>
      </w:pPr>
      <w:r w:rsidRPr="00885F1C">
        <w:rPr>
          <w:highlight w:val="lightGray"/>
          <w:lang w:val="lt-LT"/>
        </w:rPr>
        <w:t>NN {</w:t>
      </w:r>
      <w:r w:rsidR="00AE165B" w:rsidRPr="00885F1C">
        <w:rPr>
          <w:highlight w:val="lightGray"/>
          <w:lang w:val="lt-LT"/>
        </w:rPr>
        <w:t>numeris</w:t>
      </w:r>
      <w:r w:rsidRPr="00885F1C">
        <w:rPr>
          <w:highlight w:val="lightGray"/>
          <w:lang w:val="lt-LT"/>
        </w:rPr>
        <w:t>}</w:t>
      </w:r>
      <w:r w:rsidRPr="00885F1C">
        <w:rPr>
          <w:lang w:val="lt-LT"/>
        </w:rPr>
        <w:t xml:space="preserve"> </w:t>
      </w:r>
    </w:p>
    <w:p w14:paraId="2B057EB9" w14:textId="77777777" w:rsidR="004A6AE9" w:rsidRPr="00AC047E" w:rsidRDefault="004A6AE9" w:rsidP="00F34163">
      <w:pPr>
        <w:rPr>
          <w:szCs w:val="24"/>
          <w:lang w:val="lt-LT"/>
        </w:rPr>
      </w:pPr>
    </w:p>
    <w:p w14:paraId="0CDB4F4F" w14:textId="77777777" w:rsidR="004A6AE9" w:rsidRPr="00B34FA1" w:rsidRDefault="00F34163" w:rsidP="004A6AE9">
      <w:pPr>
        <w:rPr>
          <w:szCs w:val="24"/>
          <w:lang w:val="lt-LT"/>
        </w:rPr>
      </w:pPr>
      <w:r w:rsidRPr="00B34FA1">
        <w:rPr>
          <w:szCs w:val="24"/>
          <w:lang w:val="lt-LT"/>
        </w:rPr>
        <w:br w:type="page"/>
      </w:r>
    </w:p>
    <w:p w14:paraId="547E43D8" w14:textId="77777777" w:rsidR="004A6AE9" w:rsidRPr="004A6AE9" w:rsidRDefault="00AE165B" w:rsidP="004A6AE9">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r>
        <w:rPr>
          <w:b/>
          <w:lang w:val="lt-LT"/>
        </w:rPr>
        <w:lastRenderedPageBreak/>
        <w:t>INFORMACIJA ANT VIDINĖS PAKUOTĖS</w:t>
      </w:r>
    </w:p>
    <w:p w14:paraId="0AFD8D83" w14:textId="77777777" w:rsidR="004A6AE9" w:rsidRPr="004A6AE9" w:rsidRDefault="004A6AE9" w:rsidP="004A6AE9">
      <w:pPr>
        <w:pBdr>
          <w:top w:val="single" w:sz="4" w:space="1" w:color="auto"/>
          <w:left w:val="single" w:sz="4" w:space="4" w:color="auto"/>
          <w:bottom w:val="single" w:sz="4" w:space="1" w:color="auto"/>
          <w:right w:val="single" w:sz="4" w:space="4" w:color="auto"/>
        </w:pBdr>
        <w:tabs>
          <w:tab w:val="clear" w:pos="567"/>
        </w:tabs>
        <w:spacing w:line="240" w:lineRule="auto"/>
        <w:rPr>
          <w:b/>
          <w:noProof/>
          <w:highlight w:val="yellow"/>
          <w:lang w:val="lt-LT"/>
        </w:rPr>
      </w:pPr>
    </w:p>
    <w:p w14:paraId="3C2A9E7A" w14:textId="77777777" w:rsidR="004A6AE9" w:rsidRPr="00885F1C" w:rsidRDefault="004A6AE9" w:rsidP="004A6AE9">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lt-LT"/>
        </w:rPr>
      </w:pPr>
      <w:r w:rsidRPr="00885F1C">
        <w:rPr>
          <w:b/>
          <w:lang w:val="lt-LT"/>
        </w:rPr>
        <w:t>Etiketė</w:t>
      </w:r>
    </w:p>
    <w:p w14:paraId="4A0E7786" w14:textId="77777777" w:rsidR="004A6AE9" w:rsidRPr="00B34FA1" w:rsidRDefault="004A6AE9" w:rsidP="004A6AE9">
      <w:pPr>
        <w:rPr>
          <w:szCs w:val="24"/>
          <w:lang w:val="lt-LT"/>
        </w:rPr>
      </w:pPr>
    </w:p>
    <w:p w14:paraId="280C3B47" w14:textId="77777777" w:rsidR="004A6AE9" w:rsidRPr="00B34FA1" w:rsidRDefault="004A6AE9" w:rsidP="004A6AE9">
      <w:pPr>
        <w:rPr>
          <w:szCs w:val="24"/>
          <w:lang w:val="lt-LT"/>
        </w:rPr>
      </w:pPr>
    </w:p>
    <w:p w14:paraId="784AE656" w14:textId="77777777" w:rsidR="004A6AE9" w:rsidRPr="00B34FA1" w:rsidRDefault="004A6AE9" w:rsidP="004A6A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6C735F62" w14:textId="77777777" w:rsidR="004A6AE9" w:rsidRPr="00B34FA1" w:rsidRDefault="004A6AE9" w:rsidP="004A6AE9">
      <w:pPr>
        <w:rPr>
          <w:szCs w:val="24"/>
          <w:lang w:val="lt-LT"/>
        </w:rPr>
      </w:pPr>
    </w:p>
    <w:p w14:paraId="211F3368" w14:textId="77777777" w:rsidR="004A6AE9" w:rsidRPr="007B5A36" w:rsidRDefault="004A6AE9" w:rsidP="004A6AE9">
      <w:pPr>
        <w:tabs>
          <w:tab w:val="clear" w:pos="567"/>
        </w:tabs>
        <w:spacing w:line="240" w:lineRule="auto"/>
        <w:rPr>
          <w:lang w:val="lt-LT"/>
        </w:rPr>
      </w:pPr>
      <w:proofErr w:type="spellStart"/>
      <w:r w:rsidRPr="007B5A36">
        <w:rPr>
          <w:lang w:val="lt-LT"/>
        </w:rPr>
        <w:t>Levofloxacin</w:t>
      </w:r>
      <w:proofErr w:type="spellEnd"/>
      <w:r w:rsidRPr="007B5A36">
        <w:rPr>
          <w:lang w:val="lt-LT"/>
        </w:rPr>
        <w:t xml:space="preserve"> Basi 5</w:t>
      </w:r>
      <w:r w:rsidR="005663B1" w:rsidRPr="007B5A36">
        <w:rPr>
          <w:lang w:val="lt-LT"/>
        </w:rPr>
        <w:t> </w:t>
      </w:r>
      <w:r w:rsidRPr="007B5A36">
        <w:rPr>
          <w:lang w:val="lt-LT"/>
        </w:rPr>
        <w:t>mg/ml infuzinis tirpalas</w:t>
      </w:r>
    </w:p>
    <w:p w14:paraId="4503D98C" w14:textId="77777777" w:rsidR="004A6AE9" w:rsidRPr="007B5A36" w:rsidRDefault="004A6AE9" w:rsidP="004A6AE9">
      <w:pPr>
        <w:tabs>
          <w:tab w:val="clear" w:pos="567"/>
        </w:tabs>
        <w:spacing w:line="240" w:lineRule="auto"/>
        <w:rPr>
          <w:lang w:val="lt-LT"/>
        </w:rPr>
      </w:pPr>
    </w:p>
    <w:p w14:paraId="3FBDB59D" w14:textId="77777777" w:rsidR="004A6AE9" w:rsidRPr="007B5A36" w:rsidRDefault="004A6AE9" w:rsidP="004A6AE9">
      <w:pPr>
        <w:tabs>
          <w:tab w:val="clear" w:pos="567"/>
        </w:tabs>
        <w:spacing w:line="240" w:lineRule="auto"/>
        <w:rPr>
          <w:lang w:val="lt-LT"/>
        </w:rPr>
      </w:pPr>
      <w:proofErr w:type="spellStart"/>
      <w:r w:rsidRPr="007B5A36">
        <w:rPr>
          <w:lang w:val="lt-LT"/>
        </w:rPr>
        <w:t>levofloksacinas</w:t>
      </w:r>
      <w:proofErr w:type="spellEnd"/>
    </w:p>
    <w:p w14:paraId="6BED1522" w14:textId="77777777" w:rsidR="004A6AE9" w:rsidRPr="00B34FA1" w:rsidRDefault="004A6AE9" w:rsidP="004A6AE9">
      <w:pPr>
        <w:rPr>
          <w:szCs w:val="24"/>
          <w:lang w:val="lt-LT"/>
        </w:rPr>
      </w:pPr>
    </w:p>
    <w:p w14:paraId="0150B609" w14:textId="77777777" w:rsidR="004A6AE9" w:rsidRPr="00B34FA1" w:rsidRDefault="004A6AE9" w:rsidP="004A6AE9">
      <w:pPr>
        <w:rPr>
          <w:szCs w:val="24"/>
          <w:lang w:val="lt-LT"/>
        </w:rPr>
      </w:pPr>
    </w:p>
    <w:p w14:paraId="10643457" w14:textId="77777777" w:rsidR="004A6AE9" w:rsidRPr="00B34FA1" w:rsidRDefault="004A6AE9" w:rsidP="004A6AE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6F38A281" w14:textId="77777777" w:rsidR="004A6AE9" w:rsidRPr="00B34FA1" w:rsidRDefault="004A6AE9" w:rsidP="004A6AE9">
      <w:pPr>
        <w:rPr>
          <w:szCs w:val="24"/>
          <w:lang w:val="lt-LT"/>
        </w:rPr>
      </w:pPr>
    </w:p>
    <w:p w14:paraId="6ABF1D58" w14:textId="77777777" w:rsidR="004A6AE9" w:rsidRPr="006678C8" w:rsidRDefault="004A6AE9" w:rsidP="004A6AE9">
      <w:pPr>
        <w:tabs>
          <w:tab w:val="clear" w:pos="567"/>
        </w:tabs>
        <w:spacing w:line="240" w:lineRule="auto"/>
        <w:rPr>
          <w:noProof/>
          <w:lang w:val="lt-LT"/>
        </w:rPr>
      </w:pPr>
      <w:r w:rsidRPr="006678C8">
        <w:rPr>
          <w:lang w:val="lt-LT"/>
        </w:rPr>
        <w:t>Kiekviename 100</w:t>
      </w:r>
      <w:r w:rsidR="005663B1">
        <w:rPr>
          <w:lang w:val="lt-LT"/>
        </w:rPr>
        <w:t> </w:t>
      </w:r>
      <w:r w:rsidRPr="006678C8">
        <w:rPr>
          <w:lang w:val="lt-LT"/>
        </w:rPr>
        <w:t>ml infuzinio tirpalo buteliuke yra 500</w:t>
      </w:r>
      <w:r w:rsidR="005663B1">
        <w:rPr>
          <w:lang w:val="lt-LT"/>
        </w:rPr>
        <w:t> </w:t>
      </w:r>
      <w:r w:rsidRPr="006678C8">
        <w:rPr>
          <w:lang w:val="lt-LT"/>
        </w:rPr>
        <w:t xml:space="preserve">mg </w:t>
      </w:r>
      <w:proofErr w:type="spellStart"/>
      <w:r w:rsidRPr="006678C8">
        <w:rPr>
          <w:lang w:val="lt-LT"/>
        </w:rPr>
        <w:t>levofloksacino</w:t>
      </w:r>
      <w:proofErr w:type="spellEnd"/>
      <w:r w:rsidRPr="006678C8">
        <w:rPr>
          <w:lang w:val="lt-LT"/>
        </w:rPr>
        <w:t xml:space="preserve"> (</w:t>
      </w:r>
      <w:proofErr w:type="spellStart"/>
      <w:r w:rsidRPr="006678C8">
        <w:rPr>
          <w:lang w:val="lt-LT"/>
        </w:rPr>
        <w:t>levofloksacino</w:t>
      </w:r>
      <w:proofErr w:type="spellEnd"/>
      <w:r w:rsidRPr="006678C8">
        <w:rPr>
          <w:lang w:val="lt-LT"/>
        </w:rPr>
        <w:t xml:space="preserve"> </w:t>
      </w:r>
      <w:proofErr w:type="spellStart"/>
      <w:r w:rsidRPr="006678C8">
        <w:rPr>
          <w:lang w:val="lt-LT"/>
        </w:rPr>
        <w:t>hemihidrato</w:t>
      </w:r>
      <w:proofErr w:type="spellEnd"/>
      <w:r w:rsidRPr="006678C8">
        <w:rPr>
          <w:lang w:val="lt-LT"/>
        </w:rPr>
        <w:t xml:space="preserve"> pavidalu).</w:t>
      </w:r>
    </w:p>
    <w:p w14:paraId="40D59F8C" w14:textId="77777777" w:rsidR="004A6AE9" w:rsidRPr="00B34FA1" w:rsidRDefault="004A6AE9" w:rsidP="004A6AE9">
      <w:pPr>
        <w:rPr>
          <w:szCs w:val="24"/>
          <w:lang w:val="lt-LT"/>
        </w:rPr>
      </w:pPr>
    </w:p>
    <w:p w14:paraId="5E568AE2" w14:textId="77777777" w:rsidR="004A6AE9" w:rsidRPr="00B34FA1" w:rsidRDefault="004A6AE9" w:rsidP="004A6AE9">
      <w:pPr>
        <w:rPr>
          <w:szCs w:val="24"/>
          <w:lang w:val="lt-LT"/>
        </w:rPr>
      </w:pPr>
    </w:p>
    <w:p w14:paraId="391AF5D1" w14:textId="77777777" w:rsidR="004A6AE9" w:rsidRPr="00B34FA1" w:rsidRDefault="004A6AE9" w:rsidP="004A6A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5A55141D" w14:textId="77777777" w:rsidR="004A6AE9" w:rsidRDefault="004A6AE9" w:rsidP="004A6AE9">
      <w:pPr>
        <w:rPr>
          <w:szCs w:val="24"/>
          <w:lang w:val="lt-LT"/>
        </w:rPr>
      </w:pPr>
    </w:p>
    <w:p w14:paraId="0CF1776D" w14:textId="77777777" w:rsidR="004A6AE9" w:rsidRPr="004A6AE9" w:rsidRDefault="004A6AE9" w:rsidP="004A6AE9">
      <w:pPr>
        <w:tabs>
          <w:tab w:val="clear" w:pos="567"/>
        </w:tabs>
        <w:spacing w:line="240" w:lineRule="auto"/>
        <w:rPr>
          <w:lang w:val="lt-LT"/>
        </w:rPr>
      </w:pPr>
      <w:r w:rsidRPr="004A6AE9">
        <w:rPr>
          <w:lang w:val="lt-LT"/>
        </w:rPr>
        <w:t>Pagalbinės medžiagos: natrio chloridas, natrio hidroksidas, vandenilio chlorido rūgštis ir injekcinis vanduo. Daugiau informacijos rasite pakuotės lapelyje.</w:t>
      </w:r>
    </w:p>
    <w:p w14:paraId="267F50BD" w14:textId="77777777" w:rsidR="004A6AE9" w:rsidRPr="00B34FA1" w:rsidRDefault="004A6AE9" w:rsidP="004A6AE9">
      <w:pPr>
        <w:rPr>
          <w:szCs w:val="24"/>
          <w:lang w:val="lt-LT"/>
        </w:rPr>
      </w:pPr>
    </w:p>
    <w:p w14:paraId="7D4928B7" w14:textId="77777777" w:rsidR="004A6AE9" w:rsidRPr="00B34FA1" w:rsidRDefault="004A6AE9" w:rsidP="004A6AE9">
      <w:pPr>
        <w:rPr>
          <w:szCs w:val="24"/>
          <w:lang w:val="lt-LT"/>
        </w:rPr>
      </w:pPr>
    </w:p>
    <w:p w14:paraId="7AABEE50" w14:textId="77777777" w:rsidR="004A6AE9" w:rsidRPr="00B34FA1" w:rsidRDefault="004A6AE9" w:rsidP="004A6A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30E25A64" w14:textId="77777777" w:rsidR="004A6AE9" w:rsidRDefault="004A6AE9" w:rsidP="004A6AE9">
      <w:pPr>
        <w:rPr>
          <w:szCs w:val="24"/>
          <w:lang w:val="lt-LT"/>
        </w:rPr>
      </w:pPr>
    </w:p>
    <w:p w14:paraId="76B27462" w14:textId="77777777" w:rsidR="004A6AE9" w:rsidRPr="006678C8" w:rsidRDefault="004A6AE9" w:rsidP="004A6AE9">
      <w:pPr>
        <w:tabs>
          <w:tab w:val="clear" w:pos="567"/>
        </w:tabs>
        <w:spacing w:line="240" w:lineRule="auto"/>
        <w:rPr>
          <w:lang w:val="lt-LT"/>
        </w:rPr>
      </w:pPr>
      <w:r w:rsidRPr="00885F1C">
        <w:rPr>
          <w:highlight w:val="lightGray"/>
          <w:lang w:val="lt-LT"/>
        </w:rPr>
        <w:t>Infuzinis tirpalas</w:t>
      </w:r>
    </w:p>
    <w:p w14:paraId="3727CD70" w14:textId="77777777" w:rsidR="004A6AE9" w:rsidRPr="006678C8" w:rsidRDefault="004A6AE9" w:rsidP="004A6AE9">
      <w:pPr>
        <w:tabs>
          <w:tab w:val="clear" w:pos="567"/>
        </w:tabs>
        <w:spacing w:line="240" w:lineRule="auto"/>
        <w:rPr>
          <w:lang w:val="lt-LT"/>
        </w:rPr>
      </w:pPr>
    </w:p>
    <w:p w14:paraId="0D0102A7" w14:textId="77777777" w:rsidR="004A6AE9" w:rsidRPr="006678C8" w:rsidRDefault="004A6AE9" w:rsidP="004A6AE9">
      <w:pPr>
        <w:tabs>
          <w:tab w:val="clear" w:pos="567"/>
        </w:tabs>
        <w:spacing w:line="240" w:lineRule="auto"/>
        <w:rPr>
          <w:lang w:val="lt-LT"/>
        </w:rPr>
      </w:pPr>
      <w:r w:rsidRPr="00885F1C">
        <w:rPr>
          <w:highlight w:val="lightGray"/>
          <w:lang w:val="lt-LT"/>
        </w:rPr>
        <w:t>1 buteliukas po</w:t>
      </w:r>
      <w:r w:rsidRPr="006678C8">
        <w:rPr>
          <w:lang w:val="lt-LT"/>
        </w:rPr>
        <w:t xml:space="preserve"> 100 ml </w:t>
      </w:r>
    </w:p>
    <w:p w14:paraId="7ACF86A6" w14:textId="77777777" w:rsidR="004A6AE9" w:rsidRPr="006678C8" w:rsidRDefault="004A6AE9" w:rsidP="004A6AE9">
      <w:pPr>
        <w:tabs>
          <w:tab w:val="clear" w:pos="567"/>
        </w:tabs>
        <w:spacing w:line="240" w:lineRule="auto"/>
        <w:rPr>
          <w:highlight w:val="lightGray"/>
          <w:lang w:val="lt-LT"/>
        </w:rPr>
      </w:pPr>
      <w:r w:rsidRPr="006678C8">
        <w:rPr>
          <w:highlight w:val="lightGray"/>
          <w:lang w:val="lt-LT"/>
        </w:rPr>
        <w:t>5 buteliukai po 100 ml</w:t>
      </w:r>
    </w:p>
    <w:p w14:paraId="066D812C" w14:textId="77777777" w:rsidR="004A6AE9" w:rsidRPr="006678C8" w:rsidRDefault="004A6AE9" w:rsidP="004A6AE9">
      <w:pPr>
        <w:tabs>
          <w:tab w:val="clear" w:pos="567"/>
        </w:tabs>
        <w:spacing w:line="240" w:lineRule="auto"/>
        <w:rPr>
          <w:highlight w:val="lightGray"/>
          <w:lang w:val="lt-LT"/>
        </w:rPr>
      </w:pPr>
      <w:r w:rsidRPr="006678C8">
        <w:rPr>
          <w:highlight w:val="lightGray"/>
          <w:lang w:val="lt-LT"/>
        </w:rPr>
        <w:t xml:space="preserve">20 buteliukų po 100 ml </w:t>
      </w:r>
    </w:p>
    <w:p w14:paraId="320139FF" w14:textId="77777777" w:rsidR="004A6AE9" w:rsidRPr="004A6AE9" w:rsidRDefault="004A6AE9" w:rsidP="004A6AE9">
      <w:pPr>
        <w:tabs>
          <w:tab w:val="clear" w:pos="567"/>
        </w:tabs>
        <w:spacing w:line="240" w:lineRule="auto"/>
        <w:rPr>
          <w:lang w:val="pt-PT"/>
        </w:rPr>
      </w:pPr>
      <w:r w:rsidRPr="004A6AE9">
        <w:rPr>
          <w:highlight w:val="lightGray"/>
          <w:lang w:val="pt-PT"/>
        </w:rPr>
        <w:t>50 buteliukų po 100 ml</w:t>
      </w:r>
      <w:r w:rsidRPr="004A6AE9">
        <w:rPr>
          <w:lang w:val="pt-PT"/>
        </w:rPr>
        <w:t xml:space="preserve"> </w:t>
      </w:r>
    </w:p>
    <w:p w14:paraId="741AAA46" w14:textId="77777777" w:rsidR="004A6AE9" w:rsidRPr="00B34FA1" w:rsidRDefault="004A6AE9" w:rsidP="004A6AE9">
      <w:pPr>
        <w:rPr>
          <w:szCs w:val="24"/>
          <w:lang w:val="lt-LT"/>
        </w:rPr>
      </w:pPr>
    </w:p>
    <w:p w14:paraId="3E0339F0" w14:textId="77777777" w:rsidR="004A6AE9" w:rsidRPr="00B34FA1" w:rsidRDefault="004A6AE9" w:rsidP="004A6AE9">
      <w:pPr>
        <w:rPr>
          <w:szCs w:val="24"/>
          <w:lang w:val="lt-LT"/>
        </w:rPr>
      </w:pPr>
    </w:p>
    <w:p w14:paraId="1CD2856E" w14:textId="77777777" w:rsidR="004A6AE9" w:rsidRPr="00B34FA1" w:rsidRDefault="004A6AE9" w:rsidP="004A6A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53558D40" w14:textId="77777777" w:rsidR="004A6AE9" w:rsidRPr="00B34FA1" w:rsidRDefault="004A6AE9" w:rsidP="004A6AE9">
      <w:pPr>
        <w:rPr>
          <w:szCs w:val="24"/>
          <w:lang w:val="lt-LT"/>
        </w:rPr>
      </w:pPr>
    </w:p>
    <w:p w14:paraId="1418A43F" w14:textId="77777777" w:rsidR="004A6AE9" w:rsidRPr="006678C8" w:rsidRDefault="004A6AE9" w:rsidP="004A6AE9">
      <w:pPr>
        <w:tabs>
          <w:tab w:val="clear" w:pos="567"/>
        </w:tabs>
        <w:spacing w:line="240" w:lineRule="auto"/>
        <w:rPr>
          <w:noProof/>
          <w:lang w:val="lt-LT"/>
        </w:rPr>
      </w:pPr>
      <w:r w:rsidRPr="006678C8">
        <w:rPr>
          <w:lang w:val="lt-LT"/>
        </w:rPr>
        <w:t xml:space="preserve">Tik vienkartiniam </w:t>
      </w:r>
      <w:r w:rsidR="005663B1">
        <w:rPr>
          <w:lang w:val="lt-LT"/>
        </w:rPr>
        <w:t>vartojimui</w:t>
      </w:r>
      <w:r w:rsidRPr="006678C8">
        <w:rPr>
          <w:lang w:val="lt-LT"/>
        </w:rPr>
        <w:t>.</w:t>
      </w:r>
    </w:p>
    <w:p w14:paraId="1061D01E" w14:textId="77777777" w:rsidR="004A6AE9" w:rsidRPr="006678C8" w:rsidRDefault="004A6AE9" w:rsidP="004A6AE9">
      <w:pPr>
        <w:tabs>
          <w:tab w:val="clear" w:pos="567"/>
        </w:tabs>
        <w:spacing w:line="240" w:lineRule="auto"/>
        <w:rPr>
          <w:noProof/>
          <w:lang w:val="lt-LT"/>
        </w:rPr>
      </w:pPr>
    </w:p>
    <w:p w14:paraId="1379D077" w14:textId="77777777" w:rsidR="004A6AE9" w:rsidRPr="006678C8" w:rsidRDefault="005663B1" w:rsidP="004A6AE9">
      <w:pPr>
        <w:tabs>
          <w:tab w:val="clear" w:pos="567"/>
        </w:tabs>
        <w:spacing w:line="240" w:lineRule="auto"/>
        <w:rPr>
          <w:noProof/>
          <w:lang w:val="lt-LT"/>
        </w:rPr>
      </w:pPr>
      <w:r>
        <w:rPr>
          <w:lang w:val="lt-LT"/>
        </w:rPr>
        <w:t>Leisti</w:t>
      </w:r>
      <w:r w:rsidRPr="006678C8">
        <w:rPr>
          <w:lang w:val="lt-LT"/>
        </w:rPr>
        <w:t xml:space="preserve"> </w:t>
      </w:r>
      <w:r w:rsidR="004A6AE9" w:rsidRPr="006678C8">
        <w:rPr>
          <w:lang w:val="lt-LT"/>
        </w:rPr>
        <w:t xml:space="preserve">į veną. </w:t>
      </w:r>
    </w:p>
    <w:p w14:paraId="433F163C" w14:textId="77777777" w:rsidR="004A6AE9" w:rsidRPr="006678C8" w:rsidRDefault="004A6AE9" w:rsidP="004A6AE9">
      <w:pPr>
        <w:tabs>
          <w:tab w:val="clear" w:pos="567"/>
        </w:tabs>
        <w:spacing w:line="240" w:lineRule="auto"/>
        <w:rPr>
          <w:noProof/>
          <w:lang w:val="lt-LT"/>
        </w:rPr>
      </w:pPr>
    </w:p>
    <w:p w14:paraId="6644CDB1" w14:textId="77777777" w:rsidR="004A6AE9" w:rsidRPr="006678C8" w:rsidRDefault="004A6AE9" w:rsidP="004A6AE9">
      <w:pPr>
        <w:tabs>
          <w:tab w:val="clear" w:pos="567"/>
        </w:tabs>
        <w:spacing w:line="240" w:lineRule="auto"/>
        <w:rPr>
          <w:noProof/>
          <w:lang w:val="lt-LT"/>
        </w:rPr>
      </w:pPr>
      <w:r w:rsidRPr="006678C8">
        <w:rPr>
          <w:lang w:val="lt-LT"/>
        </w:rPr>
        <w:t xml:space="preserve">Prieš </w:t>
      </w:r>
      <w:r w:rsidR="005663B1">
        <w:rPr>
          <w:lang w:val="lt-LT"/>
        </w:rPr>
        <w:t>vartojimą</w:t>
      </w:r>
      <w:r w:rsidRPr="006678C8">
        <w:rPr>
          <w:lang w:val="lt-LT"/>
        </w:rPr>
        <w:t xml:space="preserve"> perskaitykite pakuotės lapelį.</w:t>
      </w:r>
    </w:p>
    <w:p w14:paraId="7893ED98" w14:textId="77777777" w:rsidR="004A6AE9" w:rsidRPr="00B34FA1" w:rsidRDefault="004A6AE9" w:rsidP="004A6AE9">
      <w:pPr>
        <w:rPr>
          <w:szCs w:val="24"/>
          <w:lang w:val="lt-LT"/>
        </w:rPr>
      </w:pPr>
    </w:p>
    <w:p w14:paraId="5E0EC871" w14:textId="77777777" w:rsidR="004A6AE9" w:rsidRPr="00B34FA1" w:rsidRDefault="004A6AE9" w:rsidP="004A6AE9">
      <w:pPr>
        <w:rPr>
          <w:szCs w:val="24"/>
          <w:lang w:val="lt-LT"/>
        </w:rPr>
      </w:pPr>
    </w:p>
    <w:p w14:paraId="782C8A5D" w14:textId="77777777" w:rsidR="004A6AE9" w:rsidRPr="00B34FA1" w:rsidRDefault="004A6AE9" w:rsidP="004A6A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5FC50087" w14:textId="77777777" w:rsidR="004A6AE9" w:rsidRPr="00B34FA1" w:rsidRDefault="004A6AE9" w:rsidP="004A6AE9">
      <w:pPr>
        <w:rPr>
          <w:szCs w:val="24"/>
          <w:lang w:val="lt-LT"/>
        </w:rPr>
      </w:pPr>
    </w:p>
    <w:p w14:paraId="23B226DE" w14:textId="77777777" w:rsidR="004A6AE9" w:rsidRPr="00B34FA1" w:rsidRDefault="004A6AE9" w:rsidP="004A6AE9">
      <w:pPr>
        <w:rPr>
          <w:szCs w:val="24"/>
          <w:lang w:val="lt-LT"/>
        </w:rPr>
      </w:pPr>
      <w:r w:rsidRPr="00B34FA1">
        <w:rPr>
          <w:noProof/>
          <w:szCs w:val="24"/>
          <w:lang w:val="lt-LT"/>
        </w:rPr>
        <w:t>Laikyti vaikams nepastebimoje ir nepasiekiamoje vietoje.</w:t>
      </w:r>
    </w:p>
    <w:p w14:paraId="0489D4BD" w14:textId="77777777" w:rsidR="004A6AE9" w:rsidRPr="00B34FA1" w:rsidRDefault="004A6AE9" w:rsidP="004A6AE9">
      <w:pPr>
        <w:rPr>
          <w:szCs w:val="24"/>
          <w:lang w:val="lt-LT"/>
        </w:rPr>
      </w:pPr>
    </w:p>
    <w:p w14:paraId="36B31214" w14:textId="77777777" w:rsidR="004A6AE9" w:rsidRPr="00B34FA1" w:rsidRDefault="004A6AE9" w:rsidP="004A6AE9">
      <w:pPr>
        <w:rPr>
          <w:szCs w:val="24"/>
          <w:lang w:val="lt-LT"/>
        </w:rPr>
      </w:pPr>
    </w:p>
    <w:p w14:paraId="0EC964AE" w14:textId="77777777" w:rsidR="004A6AE9" w:rsidRPr="00B34FA1" w:rsidRDefault="004A6AE9" w:rsidP="004A6A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5F2831C3" w14:textId="77777777" w:rsidR="004A6AE9" w:rsidRPr="00B34FA1" w:rsidRDefault="004A6AE9" w:rsidP="004A6AE9">
      <w:pPr>
        <w:rPr>
          <w:szCs w:val="24"/>
          <w:lang w:val="lt-LT"/>
        </w:rPr>
      </w:pPr>
    </w:p>
    <w:p w14:paraId="2409FBC7" w14:textId="77777777" w:rsidR="004A6AE9" w:rsidRPr="00B34FA1" w:rsidRDefault="004A6AE9" w:rsidP="004A6AE9">
      <w:pPr>
        <w:rPr>
          <w:szCs w:val="24"/>
          <w:lang w:val="lt-LT"/>
        </w:rPr>
      </w:pPr>
    </w:p>
    <w:p w14:paraId="2E0CD763" w14:textId="77777777" w:rsidR="004A6AE9" w:rsidRPr="00B34FA1" w:rsidRDefault="004A6AE9" w:rsidP="00885F1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lastRenderedPageBreak/>
        <w:t>8.</w:t>
      </w:r>
      <w:r w:rsidRPr="00B34FA1">
        <w:rPr>
          <w:b/>
          <w:szCs w:val="24"/>
          <w:lang w:val="lt-LT"/>
        </w:rPr>
        <w:tab/>
      </w:r>
      <w:r w:rsidRPr="00B34FA1">
        <w:rPr>
          <w:b/>
          <w:noProof/>
          <w:szCs w:val="24"/>
          <w:lang w:val="lt-LT"/>
        </w:rPr>
        <w:t>TINKAMUMO LAIKAS</w:t>
      </w:r>
    </w:p>
    <w:p w14:paraId="3DAFBF7D" w14:textId="77777777" w:rsidR="004A6AE9" w:rsidRPr="00B34FA1" w:rsidRDefault="004A6AE9" w:rsidP="00885F1C">
      <w:pPr>
        <w:keepNext/>
        <w:rPr>
          <w:szCs w:val="24"/>
          <w:lang w:val="lt-LT"/>
        </w:rPr>
      </w:pPr>
    </w:p>
    <w:p w14:paraId="1A52060A" w14:textId="77777777" w:rsidR="004A6AE9" w:rsidRDefault="004A6AE9" w:rsidP="00885F1C">
      <w:pPr>
        <w:keepNext/>
        <w:rPr>
          <w:lang w:val="lt-LT"/>
        </w:rPr>
      </w:pPr>
      <w:r>
        <w:rPr>
          <w:lang w:val="lt-LT"/>
        </w:rPr>
        <w:t>EXP</w:t>
      </w:r>
      <w:r w:rsidR="00AC047E">
        <w:rPr>
          <w:lang w:val="lt-LT"/>
        </w:rPr>
        <w:t xml:space="preserve"> </w:t>
      </w:r>
      <w:proofErr w:type="spellStart"/>
      <w:r w:rsidR="00AC047E">
        <w:rPr>
          <w:lang w:val="lt-LT"/>
        </w:rPr>
        <w:t>mm.MMMM</w:t>
      </w:r>
      <w:proofErr w:type="spellEnd"/>
    </w:p>
    <w:p w14:paraId="57BE6920" w14:textId="77777777" w:rsidR="005663B1" w:rsidRPr="00FA3016" w:rsidRDefault="005663B1" w:rsidP="005663B1">
      <w:pPr>
        <w:tabs>
          <w:tab w:val="clear" w:pos="567"/>
        </w:tabs>
        <w:spacing w:line="240" w:lineRule="auto"/>
        <w:rPr>
          <w:noProof/>
          <w:lang w:val="lt-LT"/>
        </w:rPr>
      </w:pPr>
      <w:r w:rsidRPr="00FA3016">
        <w:rPr>
          <w:color w:val="000000"/>
          <w:lang w:val="lt-LT"/>
        </w:rPr>
        <w:t>P</w:t>
      </w:r>
      <w:r>
        <w:rPr>
          <w:color w:val="000000"/>
          <w:lang w:val="lt-LT"/>
        </w:rPr>
        <w:t>radūrus</w:t>
      </w:r>
      <w:r w:rsidRPr="00FA3016">
        <w:rPr>
          <w:color w:val="000000"/>
          <w:lang w:val="lt-LT"/>
        </w:rPr>
        <w:t xml:space="preserve"> gumin</w:t>
      </w:r>
      <w:r>
        <w:rPr>
          <w:color w:val="000000"/>
          <w:lang w:val="lt-LT"/>
        </w:rPr>
        <w:t>į</w:t>
      </w:r>
      <w:r w:rsidRPr="00FA3016">
        <w:rPr>
          <w:color w:val="000000"/>
          <w:lang w:val="lt-LT"/>
        </w:rPr>
        <w:t xml:space="preserve"> kamš</w:t>
      </w:r>
      <w:r>
        <w:rPr>
          <w:color w:val="000000"/>
          <w:lang w:val="lt-LT"/>
        </w:rPr>
        <w:t>tį</w:t>
      </w:r>
      <w:r w:rsidRPr="00FA3016">
        <w:rPr>
          <w:color w:val="000000"/>
          <w:lang w:val="lt-LT"/>
        </w:rPr>
        <w:t>, tirpalas turi būti suvartotas per 3</w:t>
      </w:r>
      <w:r>
        <w:rPr>
          <w:color w:val="000000"/>
          <w:lang w:val="lt-LT"/>
        </w:rPr>
        <w:t> </w:t>
      </w:r>
      <w:r w:rsidRPr="00FA3016">
        <w:rPr>
          <w:color w:val="000000"/>
          <w:lang w:val="lt-LT"/>
        </w:rPr>
        <w:t>valandas.</w:t>
      </w:r>
    </w:p>
    <w:p w14:paraId="3ED3D302" w14:textId="77777777" w:rsidR="004A6AE9" w:rsidRDefault="004A6AE9" w:rsidP="004A6AE9">
      <w:pPr>
        <w:rPr>
          <w:lang w:val="lt-LT"/>
        </w:rPr>
      </w:pPr>
    </w:p>
    <w:p w14:paraId="5F52BA28" w14:textId="77777777" w:rsidR="004A6AE9" w:rsidRPr="00B34FA1" w:rsidRDefault="004A6AE9" w:rsidP="004A6AE9">
      <w:pPr>
        <w:rPr>
          <w:szCs w:val="24"/>
          <w:lang w:val="lt-LT"/>
        </w:rPr>
      </w:pPr>
    </w:p>
    <w:p w14:paraId="03BC86D9" w14:textId="77777777" w:rsidR="004A6AE9" w:rsidRPr="00B34FA1" w:rsidRDefault="004A6AE9" w:rsidP="004A6AE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728DDF09" w14:textId="77777777" w:rsidR="004A6AE9" w:rsidRDefault="004A6AE9" w:rsidP="004A6AE9">
      <w:pPr>
        <w:rPr>
          <w:szCs w:val="24"/>
          <w:lang w:val="lt-LT"/>
        </w:rPr>
      </w:pPr>
    </w:p>
    <w:p w14:paraId="47B262EA" w14:textId="77777777" w:rsidR="004A6AE9" w:rsidRPr="006678C8" w:rsidRDefault="004A6AE9" w:rsidP="004A6AE9">
      <w:pPr>
        <w:spacing w:line="240" w:lineRule="auto"/>
        <w:jc w:val="both"/>
        <w:rPr>
          <w:lang w:val="lt-LT"/>
        </w:rPr>
      </w:pPr>
      <w:r w:rsidRPr="006678C8">
        <w:rPr>
          <w:lang w:val="lt-LT"/>
        </w:rPr>
        <w:t>Buteliuką laiky</w:t>
      </w:r>
      <w:r w:rsidR="005663B1">
        <w:rPr>
          <w:lang w:val="lt-LT"/>
        </w:rPr>
        <w:t>ti</w:t>
      </w:r>
      <w:r w:rsidRPr="006678C8">
        <w:rPr>
          <w:lang w:val="lt-LT"/>
        </w:rPr>
        <w:t xml:space="preserve"> išorinėje dėžutėje, kad </w:t>
      </w:r>
      <w:r w:rsidR="005663B1">
        <w:rPr>
          <w:lang w:val="lt-LT"/>
        </w:rPr>
        <w:t xml:space="preserve">vaistas būtų </w:t>
      </w:r>
      <w:r w:rsidRPr="006678C8">
        <w:rPr>
          <w:lang w:val="lt-LT"/>
        </w:rPr>
        <w:t>apsaugot</w:t>
      </w:r>
      <w:r w:rsidR="005663B1">
        <w:rPr>
          <w:lang w:val="lt-LT"/>
        </w:rPr>
        <w:t>as</w:t>
      </w:r>
      <w:r w:rsidRPr="006678C8">
        <w:rPr>
          <w:lang w:val="lt-LT"/>
        </w:rPr>
        <w:t xml:space="preserve"> nuo šviesos. </w:t>
      </w:r>
    </w:p>
    <w:p w14:paraId="21899495" w14:textId="77777777" w:rsidR="004A6AE9" w:rsidRPr="006678C8" w:rsidRDefault="004A6AE9" w:rsidP="004A6AE9">
      <w:pPr>
        <w:spacing w:line="240" w:lineRule="auto"/>
        <w:jc w:val="both"/>
        <w:rPr>
          <w:noProof/>
          <w:lang w:val="lt-LT"/>
        </w:rPr>
      </w:pPr>
      <w:r w:rsidRPr="006678C8">
        <w:rPr>
          <w:lang w:val="lt-LT"/>
        </w:rPr>
        <w:t>Po praskiedimo laiky</w:t>
      </w:r>
      <w:r w:rsidR="005663B1">
        <w:rPr>
          <w:lang w:val="lt-LT"/>
        </w:rPr>
        <w:t>ti</w:t>
      </w:r>
      <w:r w:rsidRPr="006678C8">
        <w:rPr>
          <w:lang w:val="lt-LT"/>
        </w:rPr>
        <w:t xml:space="preserve"> žemesnėje kaip 22</w:t>
      </w:r>
      <w:r>
        <w:rPr>
          <w:lang w:val="lt-LT"/>
        </w:rPr>
        <w:t> </w:t>
      </w:r>
      <w:r w:rsidRPr="006678C8">
        <w:rPr>
          <w:lang w:val="lt-LT"/>
        </w:rPr>
        <w:t>ºC temperatūroje.</w:t>
      </w:r>
    </w:p>
    <w:p w14:paraId="3615EF59" w14:textId="77777777" w:rsidR="004A6AE9" w:rsidRPr="00B34FA1" w:rsidRDefault="004A6AE9" w:rsidP="004A6AE9">
      <w:pPr>
        <w:rPr>
          <w:szCs w:val="24"/>
          <w:lang w:val="lt-LT"/>
        </w:rPr>
      </w:pPr>
    </w:p>
    <w:p w14:paraId="028BED4C" w14:textId="77777777" w:rsidR="004A6AE9" w:rsidRPr="00B34FA1" w:rsidRDefault="004A6AE9" w:rsidP="004A6AE9">
      <w:pPr>
        <w:rPr>
          <w:szCs w:val="24"/>
          <w:lang w:val="lt-LT"/>
        </w:rPr>
      </w:pPr>
    </w:p>
    <w:p w14:paraId="4D1B266B" w14:textId="77777777" w:rsidR="004A6AE9" w:rsidRPr="00B34FA1" w:rsidRDefault="004A6AE9" w:rsidP="004A6AE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259DBE5A" w14:textId="77777777" w:rsidR="004A6AE9" w:rsidRDefault="004A6AE9" w:rsidP="004A6AE9">
      <w:pPr>
        <w:rPr>
          <w:szCs w:val="24"/>
          <w:lang w:val="lt-LT"/>
        </w:rPr>
      </w:pPr>
    </w:p>
    <w:p w14:paraId="2F9C4742" w14:textId="77777777" w:rsidR="004A6AE9" w:rsidRPr="004A6AE9" w:rsidRDefault="005663B1" w:rsidP="004A6AE9">
      <w:pPr>
        <w:tabs>
          <w:tab w:val="clear" w:pos="567"/>
        </w:tabs>
        <w:spacing w:line="240" w:lineRule="auto"/>
        <w:rPr>
          <w:noProof/>
          <w:lang w:val="pt-PT"/>
        </w:rPr>
      </w:pPr>
      <w:r>
        <w:rPr>
          <w:lang w:val="pt-PT"/>
        </w:rPr>
        <w:t>Nesuvartotą turinį i</w:t>
      </w:r>
      <w:r w:rsidR="004A6AE9" w:rsidRPr="004A6AE9">
        <w:rPr>
          <w:lang w:val="pt-PT"/>
        </w:rPr>
        <w:t>šmeskite.</w:t>
      </w:r>
    </w:p>
    <w:p w14:paraId="19666A2C" w14:textId="77777777" w:rsidR="004A6AE9" w:rsidRPr="00B34FA1" w:rsidRDefault="004A6AE9" w:rsidP="004A6AE9">
      <w:pPr>
        <w:rPr>
          <w:szCs w:val="24"/>
          <w:lang w:val="lt-LT"/>
        </w:rPr>
      </w:pPr>
    </w:p>
    <w:p w14:paraId="0903E07F" w14:textId="77777777" w:rsidR="004A6AE9" w:rsidRPr="00B34FA1" w:rsidRDefault="004A6AE9" w:rsidP="004A6AE9">
      <w:pPr>
        <w:rPr>
          <w:szCs w:val="24"/>
          <w:lang w:val="lt-LT"/>
        </w:rPr>
      </w:pPr>
    </w:p>
    <w:p w14:paraId="74C818B0" w14:textId="77777777" w:rsidR="004A6AE9" w:rsidRPr="00B34FA1" w:rsidRDefault="004A6AE9" w:rsidP="004A6AE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3B680CC0" w14:textId="77777777" w:rsidR="004A6AE9" w:rsidRPr="00B34FA1" w:rsidRDefault="004A6AE9" w:rsidP="004A6AE9">
      <w:pPr>
        <w:rPr>
          <w:szCs w:val="24"/>
          <w:lang w:val="lt-LT"/>
        </w:rPr>
      </w:pPr>
    </w:p>
    <w:p w14:paraId="21BE027C" w14:textId="77777777" w:rsidR="004A6AE9" w:rsidRPr="006678C8" w:rsidRDefault="004A6AE9" w:rsidP="004A6AE9">
      <w:pPr>
        <w:tabs>
          <w:tab w:val="clear" w:pos="567"/>
        </w:tabs>
        <w:spacing w:line="240" w:lineRule="auto"/>
        <w:rPr>
          <w:b/>
          <w:bCs/>
          <w:lang w:val="pt-PT"/>
        </w:rPr>
      </w:pPr>
      <w:r w:rsidRPr="006678C8">
        <w:rPr>
          <w:b/>
          <w:lang w:val="pt-PT"/>
        </w:rPr>
        <w:t>Registruotojas</w:t>
      </w:r>
    </w:p>
    <w:p w14:paraId="117215A2" w14:textId="77777777" w:rsidR="004A6AE9" w:rsidRPr="006678C8" w:rsidRDefault="004A6AE9" w:rsidP="004A6AE9">
      <w:pPr>
        <w:tabs>
          <w:tab w:val="clear" w:pos="567"/>
        </w:tabs>
        <w:spacing w:line="240" w:lineRule="auto"/>
        <w:rPr>
          <w:lang w:val="pt-PT"/>
        </w:rPr>
      </w:pPr>
      <w:r w:rsidRPr="006678C8">
        <w:rPr>
          <w:lang w:val="pt-PT"/>
        </w:rPr>
        <w:t>Laboratórios Basi – Indústria Farmacêutica, S.A.</w:t>
      </w:r>
    </w:p>
    <w:p w14:paraId="60B49F5F" w14:textId="77777777" w:rsidR="004A6AE9" w:rsidRPr="006678C8" w:rsidRDefault="004A6AE9" w:rsidP="004A6AE9">
      <w:pPr>
        <w:tabs>
          <w:tab w:val="clear" w:pos="567"/>
        </w:tabs>
        <w:spacing w:line="240" w:lineRule="auto"/>
        <w:rPr>
          <w:lang w:val="pt-PT"/>
        </w:rPr>
      </w:pPr>
      <w:r w:rsidRPr="006678C8">
        <w:rPr>
          <w:lang w:val="pt-PT"/>
        </w:rPr>
        <w:t>Parque Industrial Manuel Lourenço Ferreira, Lote 15</w:t>
      </w:r>
    </w:p>
    <w:p w14:paraId="0C52F035" w14:textId="77777777" w:rsidR="004A6AE9" w:rsidRPr="006678C8" w:rsidRDefault="004A6AE9" w:rsidP="004A6AE9">
      <w:pPr>
        <w:tabs>
          <w:tab w:val="clear" w:pos="567"/>
        </w:tabs>
        <w:spacing w:line="240" w:lineRule="auto"/>
        <w:rPr>
          <w:lang w:val="pt-PT"/>
        </w:rPr>
      </w:pPr>
      <w:r w:rsidRPr="006678C8">
        <w:rPr>
          <w:lang w:val="pt-PT"/>
        </w:rPr>
        <w:t>3450-232 Mortágua, Portugalija</w:t>
      </w:r>
    </w:p>
    <w:p w14:paraId="64D5DBEC" w14:textId="77777777" w:rsidR="004A6AE9" w:rsidRPr="006678C8" w:rsidRDefault="004A6AE9" w:rsidP="004A6AE9">
      <w:pPr>
        <w:tabs>
          <w:tab w:val="clear" w:pos="567"/>
        </w:tabs>
        <w:spacing w:line="240" w:lineRule="auto"/>
        <w:rPr>
          <w:lang w:val="pt-PT"/>
        </w:rPr>
      </w:pPr>
      <w:r w:rsidRPr="006678C8">
        <w:rPr>
          <w:lang w:val="pt-PT"/>
        </w:rPr>
        <w:t>Tel. + 351 231 920 250</w:t>
      </w:r>
    </w:p>
    <w:p w14:paraId="7B62CF30" w14:textId="77777777" w:rsidR="004A6AE9" w:rsidRPr="006678C8" w:rsidRDefault="004A6AE9" w:rsidP="004A6AE9">
      <w:pPr>
        <w:tabs>
          <w:tab w:val="clear" w:pos="567"/>
        </w:tabs>
        <w:spacing w:line="240" w:lineRule="auto"/>
        <w:rPr>
          <w:lang w:val="pt-PT"/>
        </w:rPr>
      </w:pPr>
      <w:r w:rsidRPr="006678C8">
        <w:rPr>
          <w:lang w:val="pt-PT"/>
        </w:rPr>
        <w:t>Faksas: + 351 231 921 055</w:t>
      </w:r>
    </w:p>
    <w:p w14:paraId="18B35834" w14:textId="77777777" w:rsidR="004A6AE9" w:rsidRPr="004A6AE9" w:rsidRDefault="004A6AE9" w:rsidP="004A6AE9">
      <w:pPr>
        <w:tabs>
          <w:tab w:val="clear" w:pos="567"/>
        </w:tabs>
        <w:spacing w:line="240" w:lineRule="auto"/>
        <w:rPr>
          <w:noProof/>
          <w:lang w:val="pt-PT"/>
        </w:rPr>
      </w:pPr>
      <w:r w:rsidRPr="004A6AE9">
        <w:rPr>
          <w:lang w:val="pt-PT"/>
        </w:rPr>
        <w:t>E</w:t>
      </w:r>
      <w:r w:rsidR="005663B1">
        <w:rPr>
          <w:lang w:val="pt-PT"/>
        </w:rPr>
        <w:t>l</w:t>
      </w:r>
      <w:r w:rsidRPr="004A6AE9">
        <w:rPr>
          <w:lang w:val="pt-PT"/>
        </w:rPr>
        <w:t xml:space="preserve">. paštas: </w:t>
      </w:r>
      <w:r>
        <w:fldChar w:fldCharType="begin"/>
      </w:r>
      <w:r w:rsidRPr="00584F5A">
        <w:rPr>
          <w:lang w:val="it-CH"/>
        </w:rPr>
        <w:instrText>HYPERLINK "mailto:basi@basi.pt"</w:instrText>
      </w:r>
      <w:r>
        <w:fldChar w:fldCharType="separate"/>
      </w:r>
      <w:r w:rsidRPr="004A6AE9">
        <w:rPr>
          <w:rStyle w:val="Hipersaitas"/>
          <w:lang w:val="pt-PT"/>
        </w:rPr>
        <w:t>basi@basi.pt</w:t>
      </w:r>
      <w:r>
        <w:fldChar w:fldCharType="end"/>
      </w:r>
      <w:r w:rsidRPr="004A6AE9">
        <w:rPr>
          <w:lang w:val="pt-PT"/>
        </w:rPr>
        <w:t xml:space="preserve"> </w:t>
      </w:r>
    </w:p>
    <w:p w14:paraId="334B8ECB" w14:textId="77777777" w:rsidR="004A6AE9" w:rsidRPr="00B34FA1" w:rsidRDefault="004A6AE9" w:rsidP="004A6AE9">
      <w:pPr>
        <w:rPr>
          <w:szCs w:val="24"/>
          <w:lang w:val="lt-LT"/>
        </w:rPr>
      </w:pPr>
    </w:p>
    <w:p w14:paraId="74B1DBA8" w14:textId="77777777" w:rsidR="004A6AE9" w:rsidRPr="00B34FA1" w:rsidRDefault="004A6AE9" w:rsidP="004A6AE9">
      <w:pPr>
        <w:rPr>
          <w:szCs w:val="24"/>
          <w:lang w:val="lt-LT"/>
        </w:rPr>
      </w:pPr>
    </w:p>
    <w:p w14:paraId="6644BB08" w14:textId="77777777" w:rsidR="004A6AE9" w:rsidRPr="00B34FA1" w:rsidRDefault="004A6AE9" w:rsidP="004A6AE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75C81D9C" w14:textId="77777777" w:rsidR="004A6AE9" w:rsidRPr="00B34FA1" w:rsidRDefault="004A6AE9" w:rsidP="004A6AE9">
      <w:pPr>
        <w:rPr>
          <w:szCs w:val="24"/>
          <w:lang w:val="lt-LT"/>
        </w:rPr>
      </w:pPr>
    </w:p>
    <w:p w14:paraId="170490D9" w14:textId="77777777" w:rsidR="00584F5A" w:rsidRPr="00584F5A" w:rsidRDefault="00584F5A" w:rsidP="00584F5A">
      <w:pPr>
        <w:rPr>
          <w:szCs w:val="24"/>
          <w:highlight w:val="lightGray"/>
          <w:lang w:val="lt-LT"/>
        </w:rPr>
      </w:pPr>
      <w:r w:rsidRPr="00584F5A">
        <w:rPr>
          <w:szCs w:val="24"/>
          <w:lang w:val="lt-LT"/>
        </w:rPr>
        <w:t xml:space="preserve">LT/1/26/5997/001 </w:t>
      </w:r>
      <w:r w:rsidRPr="00584F5A">
        <w:rPr>
          <w:szCs w:val="24"/>
          <w:highlight w:val="lightGray"/>
          <w:lang w:val="lt-LT"/>
        </w:rPr>
        <w:t>– N1</w:t>
      </w:r>
    </w:p>
    <w:p w14:paraId="2535A3CF" w14:textId="77777777" w:rsidR="00584F5A" w:rsidRPr="00584F5A" w:rsidRDefault="00584F5A" w:rsidP="00584F5A">
      <w:pPr>
        <w:rPr>
          <w:szCs w:val="24"/>
          <w:highlight w:val="lightGray"/>
          <w:lang w:val="lt-LT"/>
        </w:rPr>
      </w:pPr>
      <w:r w:rsidRPr="00584F5A">
        <w:rPr>
          <w:szCs w:val="24"/>
          <w:highlight w:val="lightGray"/>
          <w:lang w:val="lt-LT"/>
        </w:rPr>
        <w:t>LT/1/26/5997/002 – N5</w:t>
      </w:r>
    </w:p>
    <w:p w14:paraId="15DA00E9" w14:textId="77777777" w:rsidR="00584F5A" w:rsidRPr="00584F5A" w:rsidRDefault="00584F5A" w:rsidP="00584F5A">
      <w:pPr>
        <w:rPr>
          <w:szCs w:val="24"/>
          <w:highlight w:val="lightGray"/>
          <w:lang w:val="lt-LT"/>
        </w:rPr>
      </w:pPr>
      <w:r w:rsidRPr="00584F5A">
        <w:rPr>
          <w:szCs w:val="24"/>
          <w:highlight w:val="lightGray"/>
          <w:lang w:val="lt-LT"/>
        </w:rPr>
        <w:t>LT/1/26/5997/003 – N20</w:t>
      </w:r>
    </w:p>
    <w:p w14:paraId="1924E59B" w14:textId="6761B3C6" w:rsidR="004A6AE9" w:rsidRDefault="00584F5A" w:rsidP="00584F5A">
      <w:pPr>
        <w:rPr>
          <w:szCs w:val="24"/>
          <w:lang w:val="lt-LT"/>
        </w:rPr>
      </w:pPr>
      <w:r w:rsidRPr="00584F5A">
        <w:rPr>
          <w:szCs w:val="24"/>
          <w:highlight w:val="lightGray"/>
          <w:lang w:val="lt-LT"/>
        </w:rPr>
        <w:t>LT/1/26/5997/004 – N50</w:t>
      </w:r>
    </w:p>
    <w:p w14:paraId="24D5209E" w14:textId="77777777" w:rsidR="00584F5A" w:rsidRPr="00B34FA1" w:rsidRDefault="00584F5A" w:rsidP="00584F5A">
      <w:pPr>
        <w:rPr>
          <w:szCs w:val="24"/>
          <w:lang w:val="lt-LT"/>
        </w:rPr>
      </w:pPr>
    </w:p>
    <w:p w14:paraId="37892F92" w14:textId="77777777" w:rsidR="004A6AE9" w:rsidRPr="00B34FA1" w:rsidRDefault="004A6AE9" w:rsidP="004A6AE9">
      <w:pPr>
        <w:rPr>
          <w:szCs w:val="24"/>
          <w:lang w:val="lt-LT"/>
        </w:rPr>
      </w:pPr>
    </w:p>
    <w:p w14:paraId="24F2B9B9" w14:textId="77777777" w:rsidR="004A6AE9" w:rsidRPr="00B34FA1" w:rsidRDefault="004A6AE9" w:rsidP="004A6AE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0ECBC534" w14:textId="77777777" w:rsidR="004A6AE9" w:rsidRPr="00B34FA1" w:rsidRDefault="004A6AE9" w:rsidP="004A6AE9">
      <w:pPr>
        <w:rPr>
          <w:lang w:val="lt-LT"/>
        </w:rPr>
      </w:pPr>
    </w:p>
    <w:p w14:paraId="3A590AF2" w14:textId="77777777" w:rsidR="004A6AE9" w:rsidRDefault="005663B1" w:rsidP="004A6AE9">
      <w:pPr>
        <w:rPr>
          <w:szCs w:val="24"/>
          <w:lang w:val="lt-LT"/>
        </w:rPr>
      </w:pPr>
      <w:r>
        <w:rPr>
          <w:lang w:val="lt-LT"/>
        </w:rPr>
        <w:t>Lot</w:t>
      </w:r>
    </w:p>
    <w:p w14:paraId="0505C274" w14:textId="77777777" w:rsidR="004A6AE9" w:rsidRPr="00B34FA1" w:rsidRDefault="004A6AE9" w:rsidP="004A6AE9">
      <w:pPr>
        <w:rPr>
          <w:szCs w:val="24"/>
          <w:lang w:val="lt-LT"/>
        </w:rPr>
      </w:pPr>
    </w:p>
    <w:p w14:paraId="49019C21" w14:textId="77777777" w:rsidR="004A6AE9" w:rsidRPr="00B34FA1" w:rsidRDefault="004A6AE9" w:rsidP="004A6AE9">
      <w:pPr>
        <w:rPr>
          <w:szCs w:val="24"/>
          <w:lang w:val="lt-LT"/>
        </w:rPr>
      </w:pPr>
    </w:p>
    <w:p w14:paraId="5DCF7C79" w14:textId="77777777" w:rsidR="004A6AE9" w:rsidRPr="00B34FA1" w:rsidRDefault="004A6AE9" w:rsidP="004A6AE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7BE709AA" w14:textId="77777777" w:rsidR="004A6AE9" w:rsidRPr="00B34FA1" w:rsidRDefault="004A6AE9" w:rsidP="004A6AE9">
      <w:pPr>
        <w:rPr>
          <w:szCs w:val="24"/>
          <w:lang w:val="lt-LT"/>
        </w:rPr>
      </w:pPr>
    </w:p>
    <w:p w14:paraId="696ACB8C" w14:textId="77777777" w:rsidR="004A6AE9" w:rsidRPr="00B34FA1" w:rsidRDefault="004A6AE9" w:rsidP="004A6AE9">
      <w:pPr>
        <w:rPr>
          <w:szCs w:val="24"/>
          <w:lang w:val="lt-LT"/>
        </w:rPr>
      </w:pPr>
      <w:r w:rsidRPr="00B34FA1">
        <w:rPr>
          <w:lang w:val="lt-LT"/>
        </w:rPr>
        <w:t>Receptinis vaistas</w:t>
      </w:r>
    </w:p>
    <w:p w14:paraId="410F9F63" w14:textId="77777777" w:rsidR="004A6AE9" w:rsidRPr="00B34FA1" w:rsidRDefault="004A6AE9" w:rsidP="004A6AE9">
      <w:pPr>
        <w:rPr>
          <w:szCs w:val="24"/>
          <w:lang w:val="lt-LT"/>
        </w:rPr>
      </w:pPr>
    </w:p>
    <w:p w14:paraId="0F627787" w14:textId="77777777" w:rsidR="004A6AE9" w:rsidRPr="00B34FA1" w:rsidRDefault="004A6AE9" w:rsidP="004A6AE9">
      <w:pPr>
        <w:rPr>
          <w:szCs w:val="24"/>
          <w:lang w:val="lt-LT"/>
        </w:rPr>
      </w:pPr>
    </w:p>
    <w:p w14:paraId="4F90325C" w14:textId="77777777" w:rsidR="004A6AE9" w:rsidRPr="00B34FA1" w:rsidRDefault="004A6AE9" w:rsidP="004A6AE9">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69E8D5BA" w14:textId="77777777" w:rsidR="004A6AE9" w:rsidRPr="00B34FA1" w:rsidRDefault="004A6AE9" w:rsidP="004A6AE9">
      <w:pPr>
        <w:rPr>
          <w:szCs w:val="24"/>
          <w:lang w:val="lt-LT"/>
        </w:rPr>
      </w:pPr>
    </w:p>
    <w:p w14:paraId="245C2666" w14:textId="77777777" w:rsidR="004A6AE9" w:rsidRPr="00B34FA1" w:rsidRDefault="004A6AE9" w:rsidP="004A6AE9">
      <w:pPr>
        <w:rPr>
          <w:szCs w:val="24"/>
          <w:lang w:val="lt-LT"/>
        </w:rPr>
      </w:pPr>
    </w:p>
    <w:p w14:paraId="7E39EB1F" w14:textId="77777777" w:rsidR="004A6AE9" w:rsidRPr="00885F1C" w:rsidRDefault="004A6AE9" w:rsidP="004A6AE9">
      <w:pPr>
        <w:pBdr>
          <w:top w:val="single" w:sz="4" w:space="1" w:color="auto"/>
          <w:left w:val="single" w:sz="4" w:space="4" w:color="auto"/>
          <w:bottom w:val="single" w:sz="4" w:space="0" w:color="auto"/>
          <w:right w:val="single" w:sz="4" w:space="4" w:color="auto"/>
        </w:pBdr>
        <w:spacing w:line="240" w:lineRule="auto"/>
        <w:rPr>
          <w:szCs w:val="24"/>
          <w:lang w:val="lt-LT"/>
        </w:rPr>
      </w:pPr>
      <w:r w:rsidRPr="00B34FA1">
        <w:rPr>
          <w:b/>
          <w:szCs w:val="24"/>
          <w:lang w:val="lt-LT"/>
        </w:rPr>
        <w:t>16.</w:t>
      </w:r>
      <w:r w:rsidRPr="00B34FA1">
        <w:rPr>
          <w:b/>
          <w:szCs w:val="24"/>
          <w:lang w:val="lt-LT"/>
        </w:rPr>
        <w:tab/>
      </w:r>
      <w:r w:rsidRPr="00B34FA1">
        <w:rPr>
          <w:b/>
          <w:noProof/>
          <w:szCs w:val="24"/>
          <w:lang w:val="lt-LT"/>
        </w:rPr>
        <w:t xml:space="preserve">INFORMACIJA BRAILIO </w:t>
      </w:r>
      <w:r w:rsidRPr="005663B1">
        <w:rPr>
          <w:b/>
          <w:noProof/>
          <w:szCs w:val="24"/>
          <w:lang w:val="lt-LT"/>
        </w:rPr>
        <w:t>RAŠTU</w:t>
      </w:r>
    </w:p>
    <w:p w14:paraId="0EFDFCD3" w14:textId="77777777" w:rsidR="004A6AE9" w:rsidRPr="00B34FA1" w:rsidRDefault="004A6AE9" w:rsidP="004A6AE9">
      <w:pPr>
        <w:rPr>
          <w:szCs w:val="24"/>
          <w:lang w:val="lt-LT"/>
        </w:rPr>
      </w:pPr>
    </w:p>
    <w:p w14:paraId="40D8E82B" w14:textId="77777777" w:rsidR="004A6AE9" w:rsidRDefault="004A6AE9" w:rsidP="004A6AE9">
      <w:pPr>
        <w:rPr>
          <w:noProof/>
          <w:szCs w:val="24"/>
          <w:lang w:val="lt-LT"/>
        </w:rPr>
      </w:pPr>
      <w:r w:rsidRPr="00B34FA1">
        <w:rPr>
          <w:noProof/>
          <w:szCs w:val="24"/>
          <w:highlight w:val="lightGray"/>
          <w:lang w:val="lt-LT"/>
        </w:rPr>
        <w:t>Priimtas pagrindimas informacijos Brailio raštu nepateikti.</w:t>
      </w:r>
    </w:p>
    <w:p w14:paraId="5C4F9854" w14:textId="77777777" w:rsidR="004A6AE9" w:rsidRDefault="004A6AE9" w:rsidP="004A6AE9">
      <w:pPr>
        <w:rPr>
          <w:noProof/>
          <w:szCs w:val="24"/>
          <w:lang w:val="lt-LT"/>
        </w:rPr>
      </w:pPr>
    </w:p>
    <w:p w14:paraId="7493BF21" w14:textId="77777777" w:rsidR="004A6AE9" w:rsidRDefault="004A6AE9" w:rsidP="005663B1">
      <w:pPr>
        <w:rPr>
          <w:szCs w:val="24"/>
          <w:lang w:val="lt-LT"/>
        </w:rPr>
      </w:pPr>
    </w:p>
    <w:p w14:paraId="6318556A" w14:textId="77777777" w:rsidR="004A6AE9" w:rsidRPr="004A6AE9" w:rsidRDefault="004A6AE9" w:rsidP="00885F1C">
      <w:pPr>
        <w:pBdr>
          <w:top w:val="single" w:sz="4" w:space="1" w:color="auto"/>
          <w:left w:val="single" w:sz="4" w:space="4" w:color="auto"/>
          <w:bottom w:val="single" w:sz="4" w:space="0" w:color="auto"/>
          <w:right w:val="single" w:sz="4" w:space="4" w:color="auto"/>
        </w:pBdr>
        <w:spacing w:line="240" w:lineRule="auto"/>
        <w:rPr>
          <w:i/>
          <w:noProof/>
          <w:lang w:val="lt-LT"/>
        </w:rPr>
      </w:pPr>
      <w:r w:rsidRPr="004A6AE9">
        <w:rPr>
          <w:b/>
          <w:lang w:val="lt-LT"/>
        </w:rPr>
        <w:t>17.</w:t>
      </w:r>
      <w:r w:rsidRPr="004A6AE9">
        <w:rPr>
          <w:b/>
          <w:lang w:val="lt-LT"/>
        </w:rPr>
        <w:tab/>
        <w:t>UNIKALUS IDENTIFIKATORIUS – 2D BRŪKŠNINIS KODAS</w:t>
      </w:r>
    </w:p>
    <w:p w14:paraId="3791AA3C" w14:textId="77777777" w:rsidR="004A6AE9" w:rsidRPr="004A6AE9" w:rsidRDefault="004A6AE9" w:rsidP="00885F1C">
      <w:pPr>
        <w:spacing w:line="240" w:lineRule="auto"/>
        <w:rPr>
          <w:noProof/>
          <w:lang w:val="lt-LT"/>
        </w:rPr>
      </w:pPr>
    </w:p>
    <w:p w14:paraId="6A3C9AC2" w14:textId="77777777" w:rsidR="004A6AE9" w:rsidRPr="00885F1C" w:rsidRDefault="005663B1" w:rsidP="00885F1C">
      <w:pPr>
        <w:spacing w:line="240" w:lineRule="auto"/>
        <w:rPr>
          <w:noProof/>
          <w:lang w:val="lt-LT"/>
        </w:rPr>
      </w:pPr>
      <w:r w:rsidRPr="00885F1C">
        <w:rPr>
          <w:lang w:val="lt-LT"/>
        </w:rPr>
        <w:t>Duomenys nebūtini</w:t>
      </w:r>
      <w:r w:rsidR="004A6AE9" w:rsidRPr="00885F1C">
        <w:rPr>
          <w:lang w:val="lt-LT"/>
        </w:rPr>
        <w:t>.</w:t>
      </w:r>
    </w:p>
    <w:p w14:paraId="3209F1F3" w14:textId="77777777" w:rsidR="004A6AE9" w:rsidRPr="004A6AE9" w:rsidRDefault="004A6AE9" w:rsidP="005663B1">
      <w:pPr>
        <w:spacing w:line="240" w:lineRule="auto"/>
        <w:rPr>
          <w:noProof/>
          <w:vanish/>
          <w:szCs w:val="22"/>
          <w:lang w:val="lt-LT"/>
        </w:rPr>
      </w:pPr>
    </w:p>
    <w:p w14:paraId="4293B937" w14:textId="77777777" w:rsidR="004A6AE9" w:rsidRPr="004A6AE9" w:rsidRDefault="004A6AE9" w:rsidP="00885F1C">
      <w:pPr>
        <w:spacing w:line="240" w:lineRule="auto"/>
        <w:rPr>
          <w:noProof/>
          <w:lang w:val="lt-LT"/>
        </w:rPr>
      </w:pPr>
    </w:p>
    <w:p w14:paraId="383546D3" w14:textId="77777777" w:rsidR="004A6AE9" w:rsidRPr="004A6AE9" w:rsidRDefault="004A6AE9" w:rsidP="00885F1C">
      <w:pPr>
        <w:spacing w:line="240" w:lineRule="auto"/>
        <w:rPr>
          <w:noProof/>
          <w:lang w:val="lt-LT"/>
        </w:rPr>
      </w:pPr>
    </w:p>
    <w:p w14:paraId="6EEAF04E" w14:textId="77777777" w:rsidR="004A6AE9" w:rsidRPr="004A6AE9" w:rsidRDefault="004A6AE9" w:rsidP="00885F1C">
      <w:pPr>
        <w:pBdr>
          <w:top w:val="single" w:sz="4" w:space="1" w:color="auto"/>
          <w:left w:val="single" w:sz="4" w:space="4" w:color="auto"/>
          <w:bottom w:val="single" w:sz="4" w:space="0" w:color="auto"/>
          <w:right w:val="single" w:sz="4" w:space="4" w:color="auto"/>
        </w:pBdr>
        <w:spacing w:line="240" w:lineRule="auto"/>
        <w:rPr>
          <w:i/>
          <w:noProof/>
          <w:lang w:val="lt-LT"/>
        </w:rPr>
      </w:pPr>
      <w:r w:rsidRPr="004A6AE9">
        <w:rPr>
          <w:b/>
          <w:lang w:val="lt-LT"/>
        </w:rPr>
        <w:t>18.</w:t>
      </w:r>
      <w:r w:rsidRPr="004A6AE9">
        <w:rPr>
          <w:b/>
          <w:lang w:val="lt-LT"/>
        </w:rPr>
        <w:tab/>
        <w:t xml:space="preserve">UNIKALUS IDENTIFIKATORIUS – </w:t>
      </w:r>
      <w:r w:rsidR="00B4131F" w:rsidRPr="00B4131F">
        <w:rPr>
          <w:b/>
          <w:lang w:val="lt-LT"/>
        </w:rPr>
        <w:t>– ŽMONĖMS SUPRANTAMI DUOMENYS</w:t>
      </w:r>
    </w:p>
    <w:p w14:paraId="4611D081" w14:textId="77777777" w:rsidR="004A6AE9" w:rsidRPr="004A6AE9" w:rsidRDefault="004A6AE9" w:rsidP="00885F1C">
      <w:pPr>
        <w:spacing w:line="240" w:lineRule="auto"/>
        <w:rPr>
          <w:noProof/>
          <w:lang w:val="lt-LT"/>
        </w:rPr>
      </w:pPr>
    </w:p>
    <w:p w14:paraId="3478BB8E" w14:textId="77777777" w:rsidR="004A6AE9" w:rsidRPr="00885F1C" w:rsidRDefault="005663B1" w:rsidP="00885F1C">
      <w:pPr>
        <w:spacing w:line="240" w:lineRule="auto"/>
        <w:rPr>
          <w:noProof/>
          <w:lang w:val="lt-LT"/>
        </w:rPr>
      </w:pPr>
      <w:r w:rsidRPr="00885F1C">
        <w:rPr>
          <w:lang w:val="lt-LT"/>
        </w:rPr>
        <w:t>Duomenys nebūtini</w:t>
      </w:r>
      <w:r w:rsidR="004A6AE9" w:rsidRPr="00885F1C">
        <w:rPr>
          <w:lang w:val="lt-LT"/>
        </w:rPr>
        <w:t>.</w:t>
      </w:r>
    </w:p>
    <w:p w14:paraId="16C0167F" w14:textId="77777777" w:rsidR="00F34163" w:rsidRPr="00B34FA1" w:rsidRDefault="00F34163" w:rsidP="005663B1">
      <w:pPr>
        <w:rPr>
          <w:lang w:val="lt-LT"/>
        </w:rPr>
      </w:pPr>
      <w:r w:rsidRPr="00B34FA1">
        <w:rPr>
          <w:b/>
          <w:szCs w:val="24"/>
          <w:lang w:val="lt-LT"/>
        </w:rPr>
        <w:br w:type="page"/>
      </w:r>
    </w:p>
    <w:p w14:paraId="622BCCCB" w14:textId="77777777" w:rsidR="00F34163" w:rsidRPr="00B34FA1" w:rsidRDefault="00F34163" w:rsidP="00F34163">
      <w:pPr>
        <w:outlineLvl w:val="0"/>
        <w:rPr>
          <w:lang w:val="lt-LT"/>
        </w:rPr>
      </w:pPr>
    </w:p>
    <w:p w14:paraId="455C6C99" w14:textId="77777777" w:rsidR="00F34163" w:rsidRPr="00B34FA1" w:rsidRDefault="00F34163" w:rsidP="00F34163">
      <w:pPr>
        <w:outlineLvl w:val="0"/>
        <w:rPr>
          <w:lang w:val="lt-LT"/>
        </w:rPr>
      </w:pPr>
    </w:p>
    <w:p w14:paraId="05BF1628" w14:textId="77777777" w:rsidR="00F34163" w:rsidRPr="00B34FA1" w:rsidRDefault="00F34163" w:rsidP="00F34163">
      <w:pPr>
        <w:outlineLvl w:val="0"/>
        <w:rPr>
          <w:lang w:val="lt-LT"/>
        </w:rPr>
      </w:pPr>
    </w:p>
    <w:p w14:paraId="0EC1B794" w14:textId="77777777" w:rsidR="00F34163" w:rsidRPr="00B34FA1" w:rsidRDefault="00F34163" w:rsidP="00F34163">
      <w:pPr>
        <w:outlineLvl w:val="0"/>
        <w:rPr>
          <w:lang w:val="lt-LT"/>
        </w:rPr>
      </w:pPr>
    </w:p>
    <w:p w14:paraId="38AC6156" w14:textId="77777777" w:rsidR="00F34163" w:rsidRPr="00B34FA1" w:rsidRDefault="00F34163" w:rsidP="00F34163">
      <w:pPr>
        <w:outlineLvl w:val="0"/>
        <w:rPr>
          <w:lang w:val="lt-LT"/>
        </w:rPr>
      </w:pPr>
    </w:p>
    <w:p w14:paraId="481EFF67" w14:textId="77777777" w:rsidR="00F34163" w:rsidRPr="00B34FA1" w:rsidRDefault="00F34163" w:rsidP="00F34163">
      <w:pPr>
        <w:outlineLvl w:val="0"/>
        <w:rPr>
          <w:lang w:val="lt-LT"/>
        </w:rPr>
      </w:pPr>
    </w:p>
    <w:p w14:paraId="6838E01E" w14:textId="77777777" w:rsidR="00F34163" w:rsidRPr="00B34FA1" w:rsidRDefault="00F34163" w:rsidP="00F34163">
      <w:pPr>
        <w:outlineLvl w:val="0"/>
        <w:rPr>
          <w:lang w:val="lt-LT"/>
        </w:rPr>
      </w:pPr>
    </w:p>
    <w:p w14:paraId="68FAC699" w14:textId="77777777" w:rsidR="00F34163" w:rsidRPr="00B34FA1" w:rsidRDefault="00F34163" w:rsidP="00F34163">
      <w:pPr>
        <w:outlineLvl w:val="0"/>
        <w:rPr>
          <w:lang w:val="lt-LT"/>
        </w:rPr>
      </w:pPr>
    </w:p>
    <w:p w14:paraId="77A1C467" w14:textId="77777777" w:rsidR="00F34163" w:rsidRPr="00B34FA1" w:rsidRDefault="00F34163" w:rsidP="00F34163">
      <w:pPr>
        <w:outlineLvl w:val="0"/>
        <w:rPr>
          <w:lang w:val="lt-LT"/>
        </w:rPr>
      </w:pPr>
    </w:p>
    <w:p w14:paraId="13F8A80B" w14:textId="77777777" w:rsidR="00F34163" w:rsidRPr="00B34FA1" w:rsidRDefault="00F34163" w:rsidP="00F34163">
      <w:pPr>
        <w:outlineLvl w:val="0"/>
        <w:rPr>
          <w:lang w:val="lt-LT"/>
        </w:rPr>
      </w:pPr>
    </w:p>
    <w:p w14:paraId="455374F4" w14:textId="77777777" w:rsidR="00F34163" w:rsidRPr="00B34FA1" w:rsidRDefault="00F34163" w:rsidP="00F34163">
      <w:pPr>
        <w:outlineLvl w:val="0"/>
        <w:rPr>
          <w:lang w:val="lt-LT"/>
        </w:rPr>
      </w:pPr>
    </w:p>
    <w:p w14:paraId="2DBA8F01" w14:textId="77777777" w:rsidR="00F34163" w:rsidRPr="00B34FA1" w:rsidRDefault="00F34163" w:rsidP="00F34163">
      <w:pPr>
        <w:outlineLvl w:val="0"/>
        <w:rPr>
          <w:lang w:val="lt-LT"/>
        </w:rPr>
      </w:pPr>
    </w:p>
    <w:p w14:paraId="690CF573" w14:textId="77777777" w:rsidR="00F34163" w:rsidRPr="00B34FA1" w:rsidRDefault="00F34163" w:rsidP="00F34163">
      <w:pPr>
        <w:outlineLvl w:val="0"/>
        <w:rPr>
          <w:lang w:val="lt-LT"/>
        </w:rPr>
      </w:pPr>
    </w:p>
    <w:p w14:paraId="31311FAF" w14:textId="77777777" w:rsidR="00F34163" w:rsidRPr="00B34FA1" w:rsidRDefault="00F34163" w:rsidP="00F34163">
      <w:pPr>
        <w:outlineLvl w:val="0"/>
        <w:rPr>
          <w:lang w:val="lt-LT"/>
        </w:rPr>
      </w:pPr>
    </w:p>
    <w:p w14:paraId="44994D6C" w14:textId="77777777" w:rsidR="00F34163" w:rsidRPr="00B34FA1" w:rsidRDefault="00F34163" w:rsidP="00F34163">
      <w:pPr>
        <w:outlineLvl w:val="0"/>
        <w:rPr>
          <w:lang w:val="lt-LT"/>
        </w:rPr>
      </w:pPr>
    </w:p>
    <w:p w14:paraId="483C01B3" w14:textId="77777777" w:rsidR="00F34163" w:rsidRPr="00B34FA1" w:rsidRDefault="00F34163" w:rsidP="00F34163">
      <w:pPr>
        <w:outlineLvl w:val="0"/>
        <w:rPr>
          <w:lang w:val="lt-LT"/>
        </w:rPr>
      </w:pPr>
    </w:p>
    <w:p w14:paraId="411A0539" w14:textId="77777777" w:rsidR="00F34163" w:rsidRPr="00B34FA1" w:rsidRDefault="00F34163" w:rsidP="00F34163">
      <w:pPr>
        <w:outlineLvl w:val="0"/>
        <w:rPr>
          <w:lang w:val="lt-LT"/>
        </w:rPr>
      </w:pPr>
    </w:p>
    <w:p w14:paraId="1E472357" w14:textId="77777777" w:rsidR="00F34163" w:rsidRPr="00B34FA1" w:rsidRDefault="00F34163" w:rsidP="00F34163">
      <w:pPr>
        <w:outlineLvl w:val="0"/>
        <w:rPr>
          <w:lang w:val="lt-LT"/>
        </w:rPr>
      </w:pPr>
    </w:p>
    <w:p w14:paraId="2A238CF6" w14:textId="77777777" w:rsidR="00F34163" w:rsidRPr="00B34FA1" w:rsidRDefault="00F34163" w:rsidP="00F34163">
      <w:pPr>
        <w:outlineLvl w:val="0"/>
        <w:rPr>
          <w:lang w:val="lt-LT"/>
        </w:rPr>
      </w:pPr>
    </w:p>
    <w:p w14:paraId="30E3705E" w14:textId="77777777" w:rsidR="00F34163" w:rsidRPr="00B34FA1" w:rsidRDefault="00F34163" w:rsidP="00F34163">
      <w:pPr>
        <w:outlineLvl w:val="0"/>
        <w:rPr>
          <w:lang w:val="lt-LT"/>
        </w:rPr>
      </w:pPr>
    </w:p>
    <w:p w14:paraId="205A8611" w14:textId="77777777" w:rsidR="00F34163" w:rsidRPr="00B34FA1" w:rsidRDefault="00F34163" w:rsidP="00F34163">
      <w:pPr>
        <w:outlineLvl w:val="0"/>
        <w:rPr>
          <w:lang w:val="lt-LT"/>
        </w:rPr>
      </w:pPr>
    </w:p>
    <w:p w14:paraId="4BD5EB54" w14:textId="77777777" w:rsidR="00F34163" w:rsidRPr="00B34FA1" w:rsidRDefault="00F34163" w:rsidP="00F34163">
      <w:pPr>
        <w:outlineLvl w:val="0"/>
        <w:rPr>
          <w:lang w:val="lt-LT"/>
        </w:rPr>
      </w:pPr>
    </w:p>
    <w:p w14:paraId="68B1D559" w14:textId="77777777" w:rsidR="00F34163" w:rsidRPr="00593EC8" w:rsidRDefault="00F34163" w:rsidP="00F34163">
      <w:pPr>
        <w:jc w:val="center"/>
        <w:outlineLvl w:val="0"/>
        <w:rPr>
          <w:b/>
          <w:lang w:val="lt-LT"/>
        </w:rPr>
      </w:pPr>
      <w:r w:rsidRPr="00593EC8">
        <w:rPr>
          <w:b/>
          <w:lang w:val="lt-LT"/>
        </w:rPr>
        <w:t>B. PAKUOTĖS LAPELIS</w:t>
      </w:r>
    </w:p>
    <w:p w14:paraId="09529D63"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lastRenderedPageBreak/>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 vartotojui</w:t>
      </w:r>
    </w:p>
    <w:p w14:paraId="416CA194" w14:textId="77777777" w:rsidR="00F34163" w:rsidRPr="00B34FA1" w:rsidRDefault="00F34163" w:rsidP="00F34163">
      <w:pPr>
        <w:numPr>
          <w:ilvl w:val="12"/>
          <w:numId w:val="0"/>
        </w:numPr>
        <w:shd w:val="clear" w:color="auto" w:fill="FFFFFF"/>
        <w:tabs>
          <w:tab w:val="clear" w:pos="567"/>
        </w:tabs>
        <w:spacing w:line="240" w:lineRule="auto"/>
        <w:jc w:val="center"/>
        <w:rPr>
          <w:szCs w:val="24"/>
          <w:lang w:val="lt-LT"/>
        </w:rPr>
      </w:pPr>
    </w:p>
    <w:p w14:paraId="7F7F7098" w14:textId="77777777" w:rsidR="004A6AE9" w:rsidRPr="004A6AE9" w:rsidRDefault="004A6AE9" w:rsidP="004A6AE9">
      <w:pPr>
        <w:numPr>
          <w:ilvl w:val="12"/>
          <w:numId w:val="0"/>
        </w:numPr>
        <w:tabs>
          <w:tab w:val="clear" w:pos="567"/>
        </w:tabs>
        <w:spacing w:line="240" w:lineRule="auto"/>
        <w:jc w:val="center"/>
        <w:rPr>
          <w:b/>
          <w:bCs/>
          <w:lang w:val="lt-LT"/>
        </w:rPr>
      </w:pPr>
      <w:proofErr w:type="spellStart"/>
      <w:r w:rsidRPr="004A6AE9">
        <w:rPr>
          <w:b/>
          <w:lang w:val="lt-LT"/>
        </w:rPr>
        <w:t>Levofloxacin</w:t>
      </w:r>
      <w:proofErr w:type="spellEnd"/>
      <w:r w:rsidRPr="004A6AE9">
        <w:rPr>
          <w:b/>
          <w:lang w:val="lt-LT"/>
        </w:rPr>
        <w:t xml:space="preserve"> Basi 5</w:t>
      </w:r>
      <w:r w:rsidR="005663B1">
        <w:rPr>
          <w:b/>
          <w:lang w:val="lt-LT"/>
        </w:rPr>
        <w:t> </w:t>
      </w:r>
      <w:r w:rsidRPr="004A6AE9">
        <w:rPr>
          <w:b/>
          <w:lang w:val="lt-LT"/>
        </w:rPr>
        <w:t>mg/ml infuzinis tirpalas</w:t>
      </w:r>
    </w:p>
    <w:p w14:paraId="570F8282" w14:textId="77777777" w:rsidR="004A6AE9" w:rsidRPr="004A6AE9" w:rsidRDefault="004A6AE9" w:rsidP="004A6AE9">
      <w:pPr>
        <w:numPr>
          <w:ilvl w:val="12"/>
          <w:numId w:val="0"/>
        </w:numPr>
        <w:tabs>
          <w:tab w:val="clear" w:pos="567"/>
        </w:tabs>
        <w:spacing w:line="240" w:lineRule="auto"/>
        <w:jc w:val="center"/>
        <w:rPr>
          <w:lang w:val="lt-LT"/>
        </w:rPr>
      </w:pPr>
      <w:proofErr w:type="spellStart"/>
      <w:r w:rsidRPr="004A6AE9">
        <w:rPr>
          <w:lang w:val="lt-LT"/>
        </w:rPr>
        <w:t>levofloksacinas</w:t>
      </w:r>
      <w:proofErr w:type="spellEnd"/>
    </w:p>
    <w:p w14:paraId="090EA8D8" w14:textId="77777777" w:rsidR="00F34163" w:rsidRPr="00885F1C" w:rsidRDefault="00F34163" w:rsidP="00F34163">
      <w:pPr>
        <w:tabs>
          <w:tab w:val="clear" w:pos="567"/>
        </w:tabs>
        <w:spacing w:line="240" w:lineRule="auto"/>
        <w:rPr>
          <w:szCs w:val="24"/>
          <w:lang w:val="lt-LT"/>
        </w:rPr>
      </w:pPr>
    </w:p>
    <w:p w14:paraId="1270245D" w14:textId="77777777" w:rsidR="00F34163" w:rsidRPr="00B34FA1" w:rsidRDefault="00F34163" w:rsidP="00F34163">
      <w:pPr>
        <w:tabs>
          <w:tab w:val="clear" w:pos="567"/>
        </w:tabs>
        <w:suppressAutoHyphens/>
        <w:spacing w:line="240" w:lineRule="auto"/>
        <w:ind w:left="142" w:hanging="142"/>
        <w:rPr>
          <w:szCs w:val="24"/>
          <w:lang w:val="lt-LT"/>
        </w:rPr>
      </w:pPr>
      <w:r w:rsidRPr="00B34FA1">
        <w:rPr>
          <w:b/>
          <w:noProof/>
          <w:szCs w:val="24"/>
          <w:lang w:val="lt-LT"/>
        </w:rPr>
        <w:t>Atidžiai perskaitykite visą šį lapelį, prieš pradėdami vartoti vaistą, nes jame pateikiama Jums svarbi informacija.</w:t>
      </w:r>
    </w:p>
    <w:p w14:paraId="732FB89B" w14:textId="77777777" w:rsidR="00F34163" w:rsidRPr="00B34FA1" w:rsidRDefault="00F34163" w:rsidP="00F34163">
      <w:pPr>
        <w:numPr>
          <w:ilvl w:val="0"/>
          <w:numId w:val="3"/>
        </w:numPr>
        <w:tabs>
          <w:tab w:val="clear" w:pos="567"/>
        </w:tabs>
        <w:spacing w:line="240" w:lineRule="auto"/>
        <w:ind w:left="567" w:right="-2"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14:paraId="08CA14B0" w14:textId="77777777" w:rsidR="00F34163" w:rsidRPr="00B34FA1" w:rsidRDefault="00F34163" w:rsidP="00F34163">
      <w:pPr>
        <w:numPr>
          <w:ilvl w:val="0"/>
          <w:numId w:val="3"/>
        </w:numPr>
        <w:tabs>
          <w:tab w:val="clear" w:pos="567"/>
        </w:tabs>
        <w:spacing w:line="240" w:lineRule="auto"/>
        <w:ind w:left="567" w:right="-2" w:hanging="567"/>
        <w:rPr>
          <w:szCs w:val="24"/>
          <w:lang w:val="lt-LT"/>
        </w:rPr>
      </w:pPr>
      <w:r w:rsidRPr="00B34FA1">
        <w:rPr>
          <w:noProof/>
          <w:szCs w:val="24"/>
          <w:lang w:val="lt-LT"/>
        </w:rPr>
        <w:t>Jeigu kiltų daugiau klausimų, kreipkitės į gydytoją, vaistininką arba slaugytoją.</w:t>
      </w:r>
    </w:p>
    <w:p w14:paraId="4B885983" w14:textId="77777777" w:rsidR="00F34163" w:rsidRPr="00B34FA1" w:rsidRDefault="00F34163" w:rsidP="00F34163">
      <w:pPr>
        <w:numPr>
          <w:ilvl w:val="0"/>
          <w:numId w:val="3"/>
        </w:numPr>
        <w:spacing w:line="240" w:lineRule="auto"/>
        <w:ind w:left="567" w:hanging="567"/>
        <w:rPr>
          <w:szCs w:val="24"/>
          <w:lang w:val="lt-LT"/>
        </w:rPr>
      </w:pPr>
      <w:r w:rsidRPr="00B34FA1">
        <w:rPr>
          <w:noProof/>
          <w:szCs w:val="24"/>
          <w:lang w:val="lt-LT"/>
        </w:rPr>
        <w:t xml:space="preserve">Jeigu pasireiškė šalutinis poveikis (net jeigu jis šiame lapelyje nenurodytas), kreipkitės į gydytoją, vaistininką arba </w:t>
      </w:r>
      <w:r w:rsidRPr="000A79DC">
        <w:rPr>
          <w:noProof/>
          <w:szCs w:val="24"/>
          <w:lang w:val="lt-LT"/>
        </w:rPr>
        <w:t>slaugytoją</w:t>
      </w:r>
      <w:r w:rsidRPr="00B34FA1">
        <w:rPr>
          <w:noProof/>
          <w:szCs w:val="24"/>
          <w:lang w:val="lt-LT"/>
        </w:rPr>
        <w:t>. Žr. 4 skyrių.</w:t>
      </w:r>
    </w:p>
    <w:p w14:paraId="48DECB8F" w14:textId="77777777" w:rsidR="00F34163" w:rsidRPr="00B34FA1" w:rsidRDefault="00F34163" w:rsidP="00F34163">
      <w:pPr>
        <w:tabs>
          <w:tab w:val="clear" w:pos="567"/>
        </w:tabs>
        <w:spacing w:line="240" w:lineRule="auto"/>
        <w:ind w:right="-2"/>
        <w:rPr>
          <w:szCs w:val="24"/>
          <w:lang w:val="lt-LT"/>
        </w:rPr>
      </w:pPr>
    </w:p>
    <w:p w14:paraId="2634060A" w14:textId="77777777" w:rsidR="00F34163" w:rsidRPr="00B34FA1" w:rsidRDefault="00F34163" w:rsidP="00F34163">
      <w:pPr>
        <w:tabs>
          <w:tab w:val="clear" w:pos="567"/>
        </w:tabs>
        <w:spacing w:line="240" w:lineRule="auto"/>
        <w:ind w:right="-2"/>
        <w:rPr>
          <w:szCs w:val="24"/>
          <w:lang w:val="lt-LT"/>
        </w:rPr>
      </w:pPr>
    </w:p>
    <w:p w14:paraId="34D88659"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71A6E091" w14:textId="77777777" w:rsidR="00F34163" w:rsidRPr="00B34FA1" w:rsidRDefault="00F34163" w:rsidP="00F34163">
      <w:pPr>
        <w:numPr>
          <w:ilvl w:val="12"/>
          <w:numId w:val="0"/>
        </w:numPr>
        <w:tabs>
          <w:tab w:val="clear" w:pos="567"/>
        </w:tabs>
        <w:spacing w:line="240" w:lineRule="auto"/>
        <w:ind w:left="284" w:right="-2"/>
        <w:rPr>
          <w:szCs w:val="24"/>
          <w:lang w:val="lt-LT"/>
        </w:rPr>
      </w:pPr>
    </w:p>
    <w:p w14:paraId="2A020B85"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1.</w:t>
      </w:r>
      <w:r w:rsidRPr="00B34FA1">
        <w:rPr>
          <w:szCs w:val="24"/>
          <w:lang w:val="lt-LT"/>
        </w:rPr>
        <w:tab/>
      </w:r>
      <w:r w:rsidRPr="00B34FA1">
        <w:rPr>
          <w:lang w:val="lt-LT"/>
        </w:rPr>
        <w:t xml:space="preserve">Kas yra </w:t>
      </w:r>
      <w:proofErr w:type="spellStart"/>
      <w:r w:rsidR="009D6684" w:rsidRPr="009D6684">
        <w:rPr>
          <w:lang w:val="lt-LT"/>
        </w:rPr>
        <w:t>Levofloxacin</w:t>
      </w:r>
      <w:proofErr w:type="spellEnd"/>
      <w:r w:rsidR="009D6684" w:rsidRPr="009D6684">
        <w:rPr>
          <w:lang w:val="lt-LT"/>
        </w:rPr>
        <w:t xml:space="preserve"> Basi </w:t>
      </w:r>
      <w:r w:rsidRPr="00B34FA1">
        <w:rPr>
          <w:lang w:val="lt-LT"/>
        </w:rPr>
        <w:t>ir kam jis vartojamas</w:t>
      </w:r>
      <w:r w:rsidRPr="00B34FA1">
        <w:rPr>
          <w:szCs w:val="24"/>
          <w:lang w:val="lt-LT"/>
        </w:rPr>
        <w:t xml:space="preserve"> </w:t>
      </w:r>
    </w:p>
    <w:p w14:paraId="2B80B613"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proofErr w:type="spellStart"/>
      <w:r w:rsidR="009D6684" w:rsidRPr="009D6684">
        <w:rPr>
          <w:lang w:val="lt-LT"/>
        </w:rPr>
        <w:t>Levofloxacin</w:t>
      </w:r>
      <w:proofErr w:type="spellEnd"/>
      <w:r w:rsidR="009D6684" w:rsidRPr="009D6684">
        <w:rPr>
          <w:lang w:val="lt-LT"/>
        </w:rPr>
        <w:t xml:space="preserve"> Basi </w:t>
      </w:r>
    </w:p>
    <w:p w14:paraId="03D5B8B2" w14:textId="77777777" w:rsidR="00F34163" w:rsidRPr="009D6684" w:rsidRDefault="00F34163" w:rsidP="00F34163">
      <w:pPr>
        <w:numPr>
          <w:ilvl w:val="12"/>
          <w:numId w:val="0"/>
        </w:numPr>
        <w:tabs>
          <w:tab w:val="clear" w:pos="567"/>
        </w:tabs>
        <w:spacing w:line="240" w:lineRule="auto"/>
        <w:ind w:left="284"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proofErr w:type="spellStart"/>
      <w:r w:rsidR="009D6684" w:rsidRPr="009D6684">
        <w:rPr>
          <w:lang w:val="lt-LT"/>
        </w:rPr>
        <w:t>Levofloxacin</w:t>
      </w:r>
      <w:proofErr w:type="spellEnd"/>
      <w:r w:rsidR="009D6684" w:rsidRPr="009D6684">
        <w:rPr>
          <w:lang w:val="lt-LT"/>
        </w:rPr>
        <w:t xml:space="preserve"> Basi </w:t>
      </w:r>
    </w:p>
    <w:p w14:paraId="391B2436"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14:paraId="6148F126" w14:textId="77777777" w:rsidR="00F34163" w:rsidRPr="00B34FA1" w:rsidRDefault="00F34163" w:rsidP="00F34163">
      <w:pPr>
        <w:numPr>
          <w:ilvl w:val="12"/>
          <w:numId w:val="0"/>
        </w:numPr>
        <w:tabs>
          <w:tab w:val="clear" w:pos="567"/>
          <w:tab w:val="left" w:pos="709"/>
        </w:tabs>
        <w:spacing w:line="240" w:lineRule="auto"/>
        <w:ind w:left="284" w:right="-2"/>
        <w:rPr>
          <w:szCs w:val="24"/>
          <w:lang w:val="lt-LT"/>
        </w:rPr>
      </w:pPr>
      <w:r w:rsidRPr="00B34FA1">
        <w:rPr>
          <w:szCs w:val="24"/>
          <w:lang w:val="lt-LT"/>
        </w:rPr>
        <w:t>5.</w:t>
      </w:r>
      <w:r w:rsidRPr="00B34FA1">
        <w:rPr>
          <w:szCs w:val="24"/>
          <w:lang w:val="lt-LT"/>
        </w:rPr>
        <w:tab/>
      </w:r>
      <w:r w:rsidR="00461F31">
        <w:rPr>
          <w:szCs w:val="24"/>
          <w:lang w:val="lt-LT"/>
        </w:rPr>
        <w:tab/>
      </w:r>
      <w:r w:rsidRPr="00B34FA1">
        <w:rPr>
          <w:lang w:val="lt-LT"/>
        </w:rPr>
        <w:t xml:space="preserve">Kaip laikyti </w:t>
      </w:r>
      <w:proofErr w:type="spellStart"/>
      <w:r w:rsidR="009D6684" w:rsidRPr="009D6684">
        <w:rPr>
          <w:lang w:val="lt-LT"/>
        </w:rPr>
        <w:t>Levofloxacin</w:t>
      </w:r>
      <w:proofErr w:type="spellEnd"/>
      <w:r w:rsidR="009D6684" w:rsidRPr="009D6684">
        <w:rPr>
          <w:lang w:val="lt-LT"/>
        </w:rPr>
        <w:t xml:space="preserve"> Basi </w:t>
      </w:r>
    </w:p>
    <w:p w14:paraId="46582E39"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14:paraId="3FF21E5E" w14:textId="77777777" w:rsidR="00F34163" w:rsidRPr="00B34FA1" w:rsidRDefault="00F34163" w:rsidP="00F34163">
      <w:pPr>
        <w:numPr>
          <w:ilvl w:val="12"/>
          <w:numId w:val="0"/>
        </w:numPr>
        <w:tabs>
          <w:tab w:val="clear" w:pos="567"/>
        </w:tabs>
        <w:spacing w:line="240" w:lineRule="auto"/>
        <w:ind w:right="-2"/>
        <w:rPr>
          <w:szCs w:val="24"/>
          <w:lang w:val="lt-LT"/>
        </w:rPr>
      </w:pPr>
    </w:p>
    <w:p w14:paraId="4683D7EF" w14:textId="77777777" w:rsidR="00F34163" w:rsidRPr="00B34FA1" w:rsidRDefault="00F34163" w:rsidP="00F34163">
      <w:pPr>
        <w:numPr>
          <w:ilvl w:val="12"/>
          <w:numId w:val="0"/>
        </w:numPr>
        <w:tabs>
          <w:tab w:val="clear" w:pos="567"/>
        </w:tabs>
        <w:spacing w:line="240" w:lineRule="auto"/>
        <w:ind w:right="-2"/>
        <w:rPr>
          <w:szCs w:val="24"/>
          <w:lang w:val="lt-LT"/>
        </w:rPr>
      </w:pPr>
    </w:p>
    <w:p w14:paraId="4AFFD938"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proofErr w:type="spellStart"/>
      <w:r w:rsidR="009D6684" w:rsidRPr="009D6684">
        <w:rPr>
          <w:rFonts w:ascii="Times New Roman" w:hAnsi="Times New Roman"/>
          <w:sz w:val="22"/>
          <w:lang w:val="lt-LT"/>
        </w:rPr>
        <w:t>Levofloxacin</w:t>
      </w:r>
      <w:proofErr w:type="spellEnd"/>
      <w:r w:rsidR="009D6684" w:rsidRPr="009D6684">
        <w:rPr>
          <w:rFonts w:ascii="Times New Roman" w:hAnsi="Times New Roman"/>
          <w:sz w:val="22"/>
          <w:lang w:val="lt-LT"/>
        </w:rPr>
        <w:t xml:space="preserve"> Basi </w:t>
      </w:r>
      <w:r w:rsidRPr="00B34FA1">
        <w:rPr>
          <w:rFonts w:ascii="Times New Roman" w:hAnsi="Times New Roman"/>
          <w:sz w:val="22"/>
          <w:lang w:val="lt-LT"/>
        </w:rPr>
        <w:t>ir kam jis vartojamas</w:t>
      </w:r>
    </w:p>
    <w:p w14:paraId="543D1AAD" w14:textId="77777777" w:rsidR="00F34163" w:rsidRPr="00B34FA1" w:rsidRDefault="00F34163" w:rsidP="00F34163">
      <w:pPr>
        <w:numPr>
          <w:ilvl w:val="12"/>
          <w:numId w:val="0"/>
        </w:numPr>
        <w:tabs>
          <w:tab w:val="clear" w:pos="567"/>
        </w:tabs>
        <w:spacing w:line="240" w:lineRule="auto"/>
        <w:ind w:right="-2"/>
        <w:rPr>
          <w:szCs w:val="24"/>
          <w:lang w:val="lt-LT"/>
        </w:rPr>
      </w:pPr>
    </w:p>
    <w:p w14:paraId="473536D0" w14:textId="77777777" w:rsidR="009D6684" w:rsidRPr="009D6684" w:rsidRDefault="009D6684" w:rsidP="00885F1C">
      <w:pPr>
        <w:tabs>
          <w:tab w:val="clear" w:pos="567"/>
        </w:tabs>
        <w:spacing w:line="240" w:lineRule="auto"/>
        <w:ind w:right="-2"/>
        <w:rPr>
          <w:lang w:val="lt-LT"/>
        </w:rPr>
      </w:pPr>
      <w:r w:rsidRPr="009D6684">
        <w:rPr>
          <w:lang w:val="lt-LT"/>
        </w:rPr>
        <w:t xml:space="preserve">Jūsų vaisto pavadinimas yra </w:t>
      </w:r>
      <w:proofErr w:type="spellStart"/>
      <w:r w:rsidRPr="009D6684">
        <w:rPr>
          <w:lang w:val="lt-LT"/>
        </w:rPr>
        <w:t>Levofloxacin</w:t>
      </w:r>
      <w:proofErr w:type="spellEnd"/>
      <w:r w:rsidRPr="009D6684">
        <w:rPr>
          <w:lang w:val="lt-LT"/>
        </w:rPr>
        <w:t xml:space="preserve"> Basi 5</w:t>
      </w:r>
      <w:r w:rsidR="005F2129">
        <w:rPr>
          <w:lang w:val="lt-LT"/>
        </w:rPr>
        <w:t> </w:t>
      </w:r>
      <w:r w:rsidRPr="009D6684">
        <w:rPr>
          <w:lang w:val="lt-LT"/>
        </w:rPr>
        <w:t xml:space="preserve">mg/ml infuzinis tirpalas. </w:t>
      </w:r>
      <w:proofErr w:type="spellStart"/>
      <w:r w:rsidRPr="009D6684">
        <w:rPr>
          <w:lang w:val="lt-LT"/>
        </w:rPr>
        <w:t>Levofloxacin</w:t>
      </w:r>
      <w:proofErr w:type="spellEnd"/>
      <w:r w:rsidRPr="009D6684">
        <w:rPr>
          <w:lang w:val="lt-LT"/>
        </w:rPr>
        <w:t xml:space="preserve"> Basi 5</w:t>
      </w:r>
      <w:r w:rsidR="005F2129">
        <w:rPr>
          <w:lang w:val="lt-LT"/>
        </w:rPr>
        <w:t> </w:t>
      </w:r>
      <w:r w:rsidRPr="009D6684">
        <w:rPr>
          <w:lang w:val="lt-LT"/>
        </w:rPr>
        <w:t xml:space="preserve">mg/ml infuzinis tirpalas yra vaistas, kurio veiklioji medžiaga yra </w:t>
      </w:r>
      <w:proofErr w:type="spellStart"/>
      <w:r w:rsidRPr="009D6684">
        <w:rPr>
          <w:lang w:val="lt-LT"/>
        </w:rPr>
        <w:t>levofloksacinas</w:t>
      </w:r>
      <w:proofErr w:type="spellEnd"/>
      <w:r w:rsidRPr="009D6684">
        <w:rPr>
          <w:lang w:val="lt-LT"/>
        </w:rPr>
        <w:t xml:space="preserve">. Jis priklauso vaistų, vadinamų antibiotikais, grupei. </w:t>
      </w:r>
      <w:proofErr w:type="spellStart"/>
      <w:r w:rsidRPr="009D6684">
        <w:rPr>
          <w:lang w:val="lt-LT"/>
        </w:rPr>
        <w:t>Levofloksacinas</w:t>
      </w:r>
      <w:proofErr w:type="spellEnd"/>
      <w:r w:rsidRPr="009D6684">
        <w:rPr>
          <w:lang w:val="lt-LT"/>
        </w:rPr>
        <w:t xml:space="preserve"> yra „</w:t>
      </w:r>
      <w:proofErr w:type="spellStart"/>
      <w:r w:rsidRPr="009D6684">
        <w:rPr>
          <w:lang w:val="lt-LT"/>
        </w:rPr>
        <w:t>chinolonų</w:t>
      </w:r>
      <w:proofErr w:type="spellEnd"/>
      <w:r w:rsidRPr="009D6684">
        <w:rPr>
          <w:lang w:val="lt-LT"/>
        </w:rPr>
        <w:t>“ grupės antibiotikas. Jis veikia naikindamas bakterijas, sukeliančias infekcijas jūsų organizme.</w:t>
      </w:r>
    </w:p>
    <w:p w14:paraId="5F84ACD7" w14:textId="77777777" w:rsidR="009D6684" w:rsidRPr="009D6684" w:rsidRDefault="009D6684" w:rsidP="009D6684">
      <w:pPr>
        <w:tabs>
          <w:tab w:val="clear" w:pos="567"/>
        </w:tabs>
        <w:spacing w:line="240" w:lineRule="auto"/>
        <w:ind w:right="-2"/>
        <w:jc w:val="both"/>
        <w:rPr>
          <w:lang w:val="lt-LT"/>
        </w:rPr>
      </w:pPr>
    </w:p>
    <w:p w14:paraId="7FE7A7CB" w14:textId="77777777" w:rsidR="009D6684" w:rsidRPr="009D6684" w:rsidRDefault="009D6684" w:rsidP="009D6684">
      <w:pPr>
        <w:tabs>
          <w:tab w:val="clear" w:pos="567"/>
        </w:tabs>
        <w:spacing w:line="240" w:lineRule="auto"/>
        <w:ind w:right="-2"/>
        <w:jc w:val="both"/>
        <w:rPr>
          <w:lang w:val="lt-LT"/>
        </w:rPr>
      </w:pPr>
      <w:proofErr w:type="spellStart"/>
      <w:r w:rsidRPr="009D6684">
        <w:rPr>
          <w:u w:val="single"/>
          <w:lang w:val="lt-LT"/>
        </w:rPr>
        <w:t>Levofloxacin</w:t>
      </w:r>
      <w:proofErr w:type="spellEnd"/>
      <w:r w:rsidRPr="009D6684">
        <w:rPr>
          <w:u w:val="single"/>
          <w:lang w:val="lt-LT"/>
        </w:rPr>
        <w:t xml:space="preserve"> Basi 5</w:t>
      </w:r>
      <w:r w:rsidR="005F2129">
        <w:rPr>
          <w:u w:val="single"/>
          <w:lang w:val="lt-LT"/>
        </w:rPr>
        <w:t> </w:t>
      </w:r>
      <w:r w:rsidRPr="009D6684">
        <w:rPr>
          <w:u w:val="single"/>
          <w:lang w:val="lt-LT"/>
        </w:rPr>
        <w:t>mg/ml infuzinis tirpalas gali būti vartojamas infekcijoms gydyti</w:t>
      </w:r>
      <w:r w:rsidRPr="009D6684">
        <w:rPr>
          <w:lang w:val="lt-LT"/>
        </w:rPr>
        <w:t>:</w:t>
      </w:r>
    </w:p>
    <w:p w14:paraId="751D01F7" w14:textId="77777777" w:rsidR="009D6684" w:rsidRPr="009D6684" w:rsidRDefault="009D6684" w:rsidP="00885F1C">
      <w:pPr>
        <w:tabs>
          <w:tab w:val="clear" w:pos="567"/>
        </w:tabs>
        <w:spacing w:line="240" w:lineRule="auto"/>
        <w:ind w:right="-2"/>
        <w:rPr>
          <w:lang w:val="lt-LT"/>
        </w:rPr>
      </w:pPr>
      <w:r w:rsidRPr="009D6684">
        <w:rPr>
          <w:lang w:val="lt-LT"/>
        </w:rPr>
        <w:t>-</w:t>
      </w:r>
      <w:r w:rsidRPr="009D6684">
        <w:rPr>
          <w:lang w:val="lt-LT"/>
        </w:rPr>
        <w:tab/>
        <w:t>plaučių infekcijoms asmenims, sergantiems pneumonija;</w:t>
      </w:r>
    </w:p>
    <w:p w14:paraId="74E15E3C" w14:textId="77777777" w:rsidR="009D6684" w:rsidRPr="009D6684" w:rsidRDefault="009D6684" w:rsidP="00885F1C">
      <w:pPr>
        <w:tabs>
          <w:tab w:val="clear" w:pos="567"/>
        </w:tabs>
        <w:spacing w:line="240" w:lineRule="auto"/>
        <w:ind w:right="-2"/>
        <w:rPr>
          <w:lang w:val="lt-LT"/>
        </w:rPr>
      </w:pPr>
      <w:r w:rsidRPr="009D6684">
        <w:rPr>
          <w:lang w:val="lt-LT"/>
        </w:rPr>
        <w:t>-</w:t>
      </w:r>
      <w:r w:rsidRPr="009D6684">
        <w:rPr>
          <w:lang w:val="lt-LT"/>
        </w:rPr>
        <w:tab/>
        <w:t>šlapimo takų infekcijoms, įskaitant inkstus ar šlapimo pūslę;</w:t>
      </w:r>
    </w:p>
    <w:p w14:paraId="04E9073B" w14:textId="77777777" w:rsidR="009D6684" w:rsidRPr="009D6684" w:rsidRDefault="009D6684" w:rsidP="00885F1C">
      <w:pPr>
        <w:tabs>
          <w:tab w:val="clear" w:pos="567"/>
        </w:tabs>
        <w:spacing w:line="240" w:lineRule="auto"/>
        <w:ind w:right="-2"/>
        <w:rPr>
          <w:lang w:val="lt-LT"/>
        </w:rPr>
      </w:pPr>
      <w:r w:rsidRPr="009D6684">
        <w:rPr>
          <w:lang w:val="lt-LT"/>
        </w:rPr>
        <w:t>-</w:t>
      </w:r>
      <w:r w:rsidRPr="009D6684">
        <w:rPr>
          <w:lang w:val="lt-LT"/>
        </w:rPr>
        <w:tab/>
        <w:t>prostatos liaukos infekcijoms, jei turite ilgalaikę infekciją;</w:t>
      </w:r>
    </w:p>
    <w:p w14:paraId="7AC71768" w14:textId="77777777" w:rsidR="009D6684" w:rsidRPr="009D6684" w:rsidRDefault="009D6684" w:rsidP="00885F1C">
      <w:pPr>
        <w:tabs>
          <w:tab w:val="clear" w:pos="567"/>
        </w:tabs>
        <w:spacing w:line="240" w:lineRule="auto"/>
        <w:ind w:right="-2"/>
        <w:rPr>
          <w:lang w:val="pt-PT"/>
        </w:rPr>
      </w:pPr>
      <w:r w:rsidRPr="009D6684">
        <w:rPr>
          <w:lang w:val="lt-LT"/>
        </w:rPr>
        <w:t>-</w:t>
      </w:r>
      <w:r w:rsidRPr="009D6684">
        <w:rPr>
          <w:lang w:val="lt-LT"/>
        </w:rPr>
        <w:tab/>
        <w:t xml:space="preserve">odos ir poodinių audinių infekcijoms, įskaitant raumenis. </w:t>
      </w:r>
      <w:r w:rsidRPr="009D6684">
        <w:rPr>
          <w:lang w:val="pt-PT"/>
        </w:rPr>
        <w:t>Tai kartais vadinama „minkštaisiais audiniais“.</w:t>
      </w:r>
    </w:p>
    <w:p w14:paraId="42D9DABB" w14:textId="77777777" w:rsidR="009D6684" w:rsidRPr="009D6684" w:rsidRDefault="009D6684" w:rsidP="00885F1C">
      <w:pPr>
        <w:tabs>
          <w:tab w:val="clear" w:pos="567"/>
        </w:tabs>
        <w:spacing w:line="240" w:lineRule="auto"/>
        <w:ind w:right="-2"/>
        <w:rPr>
          <w:lang w:val="pt-PT"/>
        </w:rPr>
      </w:pPr>
    </w:p>
    <w:p w14:paraId="3AA90BC7" w14:textId="77777777" w:rsidR="009D6684" w:rsidRPr="009D6684" w:rsidRDefault="009D6684" w:rsidP="00885F1C">
      <w:pPr>
        <w:tabs>
          <w:tab w:val="clear" w:pos="567"/>
        </w:tabs>
        <w:spacing w:line="240" w:lineRule="auto"/>
        <w:ind w:right="-2"/>
        <w:rPr>
          <w:lang w:val="pt-PT"/>
        </w:rPr>
      </w:pPr>
      <w:r w:rsidRPr="009D6684">
        <w:rPr>
          <w:lang w:val="pt-PT"/>
        </w:rPr>
        <w:t>Kai kuriomis ypatingomis aplinkybėmis Levofloxacin Basi 5</w:t>
      </w:r>
      <w:r w:rsidR="005F2129">
        <w:rPr>
          <w:lang w:val="pt-PT"/>
        </w:rPr>
        <w:t> </w:t>
      </w:r>
      <w:r w:rsidRPr="009D6684">
        <w:rPr>
          <w:lang w:val="pt-PT"/>
        </w:rPr>
        <w:t>mg/ml infuzinis tirpalas gali būti naudojamas siekiant sumažinti tikimybę susirgti plaučių liga, vadinama juodligė, arba ligos pablogėjimą po sąlyčio su juodligę sukeliančiomis bakterijomis.</w:t>
      </w:r>
    </w:p>
    <w:p w14:paraId="0235B4F4" w14:textId="77777777" w:rsidR="00F34163" w:rsidRPr="009D6684" w:rsidRDefault="00F34163" w:rsidP="00F34163">
      <w:pPr>
        <w:numPr>
          <w:ilvl w:val="12"/>
          <w:numId w:val="0"/>
        </w:numPr>
        <w:tabs>
          <w:tab w:val="clear" w:pos="567"/>
        </w:tabs>
        <w:spacing w:line="240" w:lineRule="auto"/>
        <w:ind w:right="-2"/>
        <w:rPr>
          <w:szCs w:val="24"/>
          <w:lang w:val="pt-PT"/>
        </w:rPr>
      </w:pPr>
    </w:p>
    <w:p w14:paraId="616B9814" w14:textId="77777777" w:rsidR="00F34163" w:rsidRPr="00B34FA1" w:rsidRDefault="00F34163" w:rsidP="00F34163">
      <w:pPr>
        <w:numPr>
          <w:ilvl w:val="12"/>
          <w:numId w:val="0"/>
        </w:numPr>
        <w:tabs>
          <w:tab w:val="clear" w:pos="567"/>
        </w:tabs>
        <w:spacing w:line="240" w:lineRule="auto"/>
        <w:ind w:right="-2"/>
        <w:rPr>
          <w:szCs w:val="24"/>
          <w:lang w:val="lt-LT"/>
        </w:rPr>
      </w:pPr>
    </w:p>
    <w:p w14:paraId="77B6343F" w14:textId="77777777" w:rsidR="00F34163" w:rsidRPr="009D6684" w:rsidRDefault="00F34163" w:rsidP="00F34163">
      <w:pPr>
        <w:pStyle w:val="Antrat4"/>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proofErr w:type="spellStart"/>
      <w:r w:rsidR="009D6684" w:rsidRPr="009D6684">
        <w:rPr>
          <w:rFonts w:ascii="Times New Roman" w:hAnsi="Times New Roman"/>
          <w:sz w:val="22"/>
          <w:lang w:val="lt-LT"/>
        </w:rPr>
        <w:t>Levofloxacin</w:t>
      </w:r>
      <w:proofErr w:type="spellEnd"/>
      <w:r w:rsidR="009D6684" w:rsidRPr="009D6684">
        <w:rPr>
          <w:rFonts w:ascii="Times New Roman" w:hAnsi="Times New Roman"/>
          <w:sz w:val="22"/>
          <w:lang w:val="lt-LT"/>
        </w:rPr>
        <w:t xml:space="preserve"> Basi </w:t>
      </w:r>
    </w:p>
    <w:p w14:paraId="23FF44D5" w14:textId="77777777" w:rsidR="00F34163" w:rsidRPr="00B34FA1" w:rsidRDefault="00F34163" w:rsidP="00F34163">
      <w:pPr>
        <w:numPr>
          <w:ilvl w:val="12"/>
          <w:numId w:val="0"/>
        </w:numPr>
        <w:tabs>
          <w:tab w:val="clear" w:pos="567"/>
        </w:tabs>
        <w:spacing w:line="240" w:lineRule="auto"/>
        <w:ind w:right="-2"/>
        <w:rPr>
          <w:szCs w:val="24"/>
          <w:lang w:val="lt-LT"/>
        </w:rPr>
      </w:pPr>
    </w:p>
    <w:p w14:paraId="1300613E" w14:textId="77777777" w:rsidR="00F34163" w:rsidRPr="00B34FA1" w:rsidRDefault="009D6684" w:rsidP="00F34163">
      <w:pPr>
        <w:pStyle w:val="Antrat4"/>
        <w:rPr>
          <w:rFonts w:ascii="Times New Roman" w:hAnsi="Times New Roman"/>
          <w:sz w:val="22"/>
          <w:lang w:val="lt-LT"/>
        </w:rPr>
      </w:pPr>
      <w:proofErr w:type="spellStart"/>
      <w:r w:rsidRPr="009D6684">
        <w:rPr>
          <w:rFonts w:ascii="Times New Roman" w:hAnsi="Times New Roman"/>
          <w:sz w:val="22"/>
          <w:lang w:val="lt-LT"/>
        </w:rPr>
        <w:t>Levofloxacin</w:t>
      </w:r>
      <w:proofErr w:type="spellEnd"/>
      <w:r w:rsidRPr="009D6684">
        <w:rPr>
          <w:rFonts w:ascii="Times New Roman" w:hAnsi="Times New Roman"/>
          <w:sz w:val="22"/>
          <w:lang w:val="lt-LT"/>
        </w:rPr>
        <w:t xml:space="preserve"> Basi 5 mg/ml </w:t>
      </w:r>
      <w:r w:rsidR="003C6237">
        <w:rPr>
          <w:rFonts w:ascii="Times New Roman" w:hAnsi="Times New Roman"/>
          <w:sz w:val="22"/>
          <w:lang w:val="lt-LT"/>
        </w:rPr>
        <w:t>i</w:t>
      </w:r>
      <w:r w:rsidR="003C6237" w:rsidRPr="003C6237">
        <w:rPr>
          <w:rFonts w:ascii="Times New Roman" w:hAnsi="Times New Roman"/>
          <w:sz w:val="22"/>
          <w:lang w:val="lt-LT"/>
        </w:rPr>
        <w:t>nfuzinis tirpalas</w:t>
      </w:r>
      <w:r w:rsidR="00F34163" w:rsidRPr="00B34FA1">
        <w:rPr>
          <w:rFonts w:ascii="Times New Roman" w:hAnsi="Times New Roman"/>
          <w:sz w:val="22"/>
          <w:lang w:val="lt-LT"/>
        </w:rPr>
        <w:t xml:space="preserve"> vartoti </w:t>
      </w:r>
      <w:r w:rsidR="005F2129">
        <w:rPr>
          <w:rFonts w:ascii="Times New Roman" w:hAnsi="Times New Roman"/>
          <w:sz w:val="22"/>
          <w:lang w:val="lt-LT"/>
        </w:rPr>
        <w:t>draudžiama</w:t>
      </w:r>
      <w:r>
        <w:rPr>
          <w:rFonts w:ascii="Times New Roman" w:hAnsi="Times New Roman"/>
          <w:sz w:val="22"/>
          <w:lang w:val="lt-LT"/>
        </w:rPr>
        <w:t>, jei</w:t>
      </w:r>
      <w:r w:rsidR="00F34163" w:rsidRPr="00B34FA1">
        <w:rPr>
          <w:rFonts w:ascii="Times New Roman" w:hAnsi="Times New Roman"/>
          <w:sz w:val="22"/>
          <w:lang w:val="lt-LT"/>
        </w:rPr>
        <w:t>:</w:t>
      </w:r>
    </w:p>
    <w:p w14:paraId="109F5467" w14:textId="77777777" w:rsidR="00F34163" w:rsidRDefault="00F34163" w:rsidP="00F34163">
      <w:pPr>
        <w:numPr>
          <w:ilvl w:val="12"/>
          <w:numId w:val="0"/>
        </w:numPr>
        <w:spacing w:line="240" w:lineRule="auto"/>
        <w:ind w:left="567" w:hanging="567"/>
        <w:rPr>
          <w:noProof/>
          <w:szCs w:val="24"/>
          <w:lang w:val="lt-LT"/>
        </w:rPr>
      </w:pPr>
      <w:r w:rsidRPr="00B34FA1">
        <w:rPr>
          <w:szCs w:val="24"/>
          <w:lang w:val="lt-LT"/>
        </w:rPr>
        <w:t>-</w:t>
      </w:r>
      <w:r w:rsidRPr="00B34FA1">
        <w:rPr>
          <w:szCs w:val="24"/>
          <w:lang w:val="lt-LT"/>
        </w:rPr>
        <w:tab/>
      </w:r>
      <w:r w:rsidRPr="00B34FA1">
        <w:rPr>
          <w:noProof/>
          <w:szCs w:val="24"/>
          <w:lang w:val="lt-LT"/>
        </w:rPr>
        <w:t xml:space="preserve">jeigu yra alergija </w:t>
      </w:r>
      <w:proofErr w:type="spellStart"/>
      <w:r w:rsidR="00907948" w:rsidRPr="00907948">
        <w:rPr>
          <w:lang w:val="lt-LT"/>
        </w:rPr>
        <w:t>levofloksacinui</w:t>
      </w:r>
      <w:proofErr w:type="spellEnd"/>
      <w:r w:rsidR="00907948">
        <w:rPr>
          <w:lang w:val="lt-LT"/>
        </w:rPr>
        <w:t xml:space="preserve">, </w:t>
      </w:r>
      <w:r w:rsidR="00907948" w:rsidRPr="00907948">
        <w:rPr>
          <w:lang w:val="lt-LT"/>
        </w:rPr>
        <w:t xml:space="preserve">bet kuriam kitam </w:t>
      </w:r>
      <w:proofErr w:type="spellStart"/>
      <w:r w:rsidR="00907948" w:rsidRPr="00907948">
        <w:rPr>
          <w:lang w:val="lt-LT"/>
        </w:rPr>
        <w:t>chinolonų</w:t>
      </w:r>
      <w:proofErr w:type="spellEnd"/>
      <w:r w:rsidR="00907948" w:rsidRPr="00907948">
        <w:rPr>
          <w:lang w:val="lt-LT"/>
        </w:rPr>
        <w:t xml:space="preserve"> antibiotikui, pvz., </w:t>
      </w:r>
      <w:proofErr w:type="spellStart"/>
      <w:r w:rsidR="00907948" w:rsidRPr="00907948">
        <w:rPr>
          <w:lang w:val="lt-LT"/>
        </w:rPr>
        <w:t>moksifloksacinui</w:t>
      </w:r>
      <w:proofErr w:type="spellEnd"/>
      <w:r w:rsidR="00907948" w:rsidRPr="00907948">
        <w:rPr>
          <w:lang w:val="lt-LT"/>
        </w:rPr>
        <w:t xml:space="preserve">, </w:t>
      </w:r>
      <w:proofErr w:type="spellStart"/>
      <w:r w:rsidR="00907948" w:rsidRPr="00907948">
        <w:rPr>
          <w:lang w:val="lt-LT"/>
        </w:rPr>
        <w:t>ciprofloksacinui</w:t>
      </w:r>
      <w:proofErr w:type="spellEnd"/>
      <w:r w:rsidR="00907948" w:rsidRPr="00907948">
        <w:rPr>
          <w:lang w:val="lt-LT"/>
        </w:rPr>
        <w:t xml:space="preserve"> ar </w:t>
      </w:r>
      <w:proofErr w:type="spellStart"/>
      <w:r w:rsidR="00907948" w:rsidRPr="00907948">
        <w:rPr>
          <w:lang w:val="lt-LT"/>
        </w:rPr>
        <w:t>ofloksacinui</w:t>
      </w:r>
      <w:proofErr w:type="spellEnd"/>
      <w:r w:rsidRPr="00B34FA1">
        <w:rPr>
          <w:noProof/>
          <w:szCs w:val="24"/>
          <w:lang w:val="lt-LT"/>
        </w:rPr>
        <w:t xml:space="preserve"> arba bet kuriai pagalbinei šio vaisto medžiagai (jos išvardytos 6 skyriuje).</w:t>
      </w:r>
    </w:p>
    <w:p w14:paraId="4B75B4D4" w14:textId="77777777" w:rsidR="00907948" w:rsidRPr="00907948" w:rsidRDefault="00907948" w:rsidP="00907948">
      <w:pPr>
        <w:numPr>
          <w:ilvl w:val="12"/>
          <w:numId w:val="0"/>
        </w:numPr>
        <w:tabs>
          <w:tab w:val="clear" w:pos="567"/>
        </w:tabs>
        <w:spacing w:line="240" w:lineRule="auto"/>
        <w:ind w:left="567"/>
        <w:jc w:val="both"/>
        <w:rPr>
          <w:lang w:val="lt-LT"/>
        </w:rPr>
      </w:pPr>
      <w:r w:rsidRPr="00907948">
        <w:rPr>
          <w:lang w:val="lt-LT"/>
        </w:rPr>
        <w:t xml:space="preserve">Alerginės reakcijos požymiai: bėrimas, rijimo ar kvėpavimo sutrikimai, lūpų, veido, gerklės ar liežuvio patinimas. </w:t>
      </w:r>
    </w:p>
    <w:p w14:paraId="7DA718CE" w14:textId="77777777" w:rsidR="00907948" w:rsidRPr="00907948" w:rsidRDefault="00907948" w:rsidP="00907948">
      <w:pPr>
        <w:numPr>
          <w:ilvl w:val="12"/>
          <w:numId w:val="0"/>
        </w:numPr>
        <w:tabs>
          <w:tab w:val="clear" w:pos="567"/>
        </w:tabs>
        <w:spacing w:line="240" w:lineRule="auto"/>
        <w:ind w:left="567" w:hanging="567"/>
        <w:jc w:val="both"/>
        <w:rPr>
          <w:lang w:val="lt-LT"/>
        </w:rPr>
      </w:pPr>
      <w:r w:rsidRPr="00907948">
        <w:rPr>
          <w:lang w:val="lt-LT"/>
        </w:rPr>
        <w:t>-</w:t>
      </w:r>
      <w:r w:rsidRPr="00907948">
        <w:rPr>
          <w:lang w:val="lt-LT"/>
        </w:rPr>
        <w:tab/>
        <w:t>Jums kada nors buvo epilepsija.</w:t>
      </w:r>
    </w:p>
    <w:p w14:paraId="0E6F9757" w14:textId="77777777" w:rsidR="00907948" w:rsidRPr="00907948" w:rsidRDefault="00907948" w:rsidP="00907948">
      <w:pPr>
        <w:numPr>
          <w:ilvl w:val="12"/>
          <w:numId w:val="0"/>
        </w:numPr>
        <w:tabs>
          <w:tab w:val="clear" w:pos="567"/>
        </w:tabs>
        <w:spacing w:line="240" w:lineRule="auto"/>
        <w:ind w:left="567" w:hanging="567"/>
        <w:jc w:val="both"/>
        <w:rPr>
          <w:lang w:val="lt-LT"/>
        </w:rPr>
      </w:pPr>
      <w:r w:rsidRPr="00907948">
        <w:rPr>
          <w:lang w:val="lt-LT"/>
        </w:rPr>
        <w:t>-</w:t>
      </w:r>
      <w:r w:rsidRPr="00907948">
        <w:rPr>
          <w:lang w:val="lt-LT"/>
        </w:rPr>
        <w:tab/>
        <w:t>Jūs kada nors turėjote sausgyslių problemų, pvz., sausgyslių uždegimą, susijusį su gydymu „</w:t>
      </w:r>
      <w:proofErr w:type="spellStart"/>
      <w:r w:rsidRPr="00907948">
        <w:rPr>
          <w:lang w:val="lt-LT"/>
        </w:rPr>
        <w:t>chinolonų</w:t>
      </w:r>
      <w:proofErr w:type="spellEnd"/>
      <w:r w:rsidRPr="00907948">
        <w:rPr>
          <w:lang w:val="lt-LT"/>
        </w:rPr>
        <w:t xml:space="preserve"> antibiotikais“. Sausgyslė yra raištis, jungiantis raumenis su skeleto kaulais. </w:t>
      </w:r>
    </w:p>
    <w:p w14:paraId="6A0DABDC" w14:textId="77777777" w:rsidR="00907948" w:rsidRPr="00907948" w:rsidRDefault="00907948" w:rsidP="00907948">
      <w:pPr>
        <w:numPr>
          <w:ilvl w:val="12"/>
          <w:numId w:val="0"/>
        </w:numPr>
        <w:tabs>
          <w:tab w:val="clear" w:pos="567"/>
        </w:tabs>
        <w:spacing w:line="240" w:lineRule="auto"/>
        <w:ind w:left="567" w:hanging="567"/>
        <w:jc w:val="both"/>
        <w:rPr>
          <w:lang w:val="lt-LT"/>
        </w:rPr>
      </w:pPr>
      <w:r w:rsidRPr="00907948">
        <w:rPr>
          <w:lang w:val="lt-LT"/>
        </w:rPr>
        <w:t>-</w:t>
      </w:r>
      <w:r w:rsidRPr="00907948">
        <w:rPr>
          <w:lang w:val="lt-LT"/>
        </w:rPr>
        <w:tab/>
        <w:t>Jūs esate vaikas arba augantis paauglys.</w:t>
      </w:r>
    </w:p>
    <w:p w14:paraId="29870D29" w14:textId="77777777" w:rsidR="00907948" w:rsidRPr="00907948" w:rsidRDefault="00907948" w:rsidP="00907948">
      <w:pPr>
        <w:numPr>
          <w:ilvl w:val="12"/>
          <w:numId w:val="0"/>
        </w:numPr>
        <w:tabs>
          <w:tab w:val="clear" w:pos="567"/>
        </w:tabs>
        <w:spacing w:line="240" w:lineRule="auto"/>
        <w:ind w:left="567" w:hanging="567"/>
        <w:jc w:val="both"/>
        <w:rPr>
          <w:lang w:val="it-IT"/>
        </w:rPr>
      </w:pPr>
      <w:r w:rsidRPr="00907948">
        <w:rPr>
          <w:lang w:val="it-IT"/>
        </w:rPr>
        <w:t>-</w:t>
      </w:r>
      <w:r w:rsidRPr="00907948">
        <w:rPr>
          <w:lang w:val="it-IT"/>
        </w:rPr>
        <w:tab/>
        <w:t xml:space="preserve">Esate nėščia, galite pastoti arba manote, kad galite būti nėščia. </w:t>
      </w:r>
    </w:p>
    <w:p w14:paraId="3D10A97F" w14:textId="77777777" w:rsidR="00907948" w:rsidRPr="00907948" w:rsidRDefault="00907948" w:rsidP="00907948">
      <w:pPr>
        <w:numPr>
          <w:ilvl w:val="12"/>
          <w:numId w:val="0"/>
        </w:numPr>
        <w:tabs>
          <w:tab w:val="clear" w:pos="567"/>
        </w:tabs>
        <w:spacing w:line="240" w:lineRule="auto"/>
        <w:ind w:left="567" w:hanging="567"/>
        <w:jc w:val="both"/>
        <w:rPr>
          <w:lang w:val="it-IT"/>
        </w:rPr>
      </w:pPr>
      <w:r w:rsidRPr="00907948">
        <w:rPr>
          <w:lang w:val="it-IT"/>
        </w:rPr>
        <w:t>-</w:t>
      </w:r>
      <w:r w:rsidRPr="00907948">
        <w:rPr>
          <w:lang w:val="it-IT"/>
        </w:rPr>
        <w:tab/>
        <w:t>Jūs maitinate krūtimi.</w:t>
      </w:r>
    </w:p>
    <w:p w14:paraId="4343518A" w14:textId="77777777" w:rsidR="00907948" w:rsidRPr="00B34FA1" w:rsidRDefault="00907948" w:rsidP="00F34163">
      <w:pPr>
        <w:numPr>
          <w:ilvl w:val="12"/>
          <w:numId w:val="0"/>
        </w:numPr>
        <w:spacing w:line="240" w:lineRule="auto"/>
        <w:ind w:left="567" w:hanging="567"/>
        <w:rPr>
          <w:szCs w:val="24"/>
          <w:lang w:val="lt-LT"/>
        </w:rPr>
      </w:pPr>
    </w:p>
    <w:p w14:paraId="089C0443" w14:textId="77777777" w:rsidR="00907948" w:rsidRPr="00907948" w:rsidRDefault="00907948" w:rsidP="00907948">
      <w:pPr>
        <w:jc w:val="both"/>
        <w:rPr>
          <w:lang w:val="it-IT"/>
        </w:rPr>
      </w:pPr>
      <w:r w:rsidRPr="00907948">
        <w:rPr>
          <w:lang w:val="it-IT"/>
        </w:rPr>
        <w:lastRenderedPageBreak/>
        <w:t>Nevartokite šio vaisto, jei bet kuri iš minėtų sąlygų tinka jums. Jei nesate tikr</w:t>
      </w:r>
      <w:r w:rsidR="005F2129">
        <w:rPr>
          <w:lang w:val="it-IT"/>
        </w:rPr>
        <w:t>i</w:t>
      </w:r>
      <w:r w:rsidRPr="00907948">
        <w:rPr>
          <w:lang w:val="it-IT"/>
        </w:rPr>
        <w:t>, prieš vartodam</w:t>
      </w:r>
      <w:r w:rsidR="005F2129">
        <w:rPr>
          <w:lang w:val="it-IT"/>
        </w:rPr>
        <w:t>i</w:t>
      </w:r>
      <w:r w:rsidRPr="00907948">
        <w:rPr>
          <w:lang w:val="it-IT"/>
        </w:rPr>
        <w:t xml:space="preserve"> Levofloxacin Basi 5</w:t>
      </w:r>
      <w:r w:rsidR="005F2129">
        <w:rPr>
          <w:lang w:val="it-IT"/>
        </w:rPr>
        <w:t> </w:t>
      </w:r>
      <w:r w:rsidRPr="00907948">
        <w:rPr>
          <w:lang w:val="it-IT"/>
        </w:rPr>
        <w:t xml:space="preserve">mg/ml </w:t>
      </w:r>
      <w:r w:rsidR="003C6237">
        <w:rPr>
          <w:lang w:val="lt-LT"/>
        </w:rPr>
        <w:t>i</w:t>
      </w:r>
      <w:r w:rsidR="003C6237" w:rsidRPr="003C6237">
        <w:rPr>
          <w:lang w:val="lt-LT"/>
        </w:rPr>
        <w:t>nfuzinis tirpalas</w:t>
      </w:r>
      <w:r w:rsidRPr="00907948">
        <w:rPr>
          <w:lang w:val="it-IT"/>
        </w:rPr>
        <w:t xml:space="preserve"> pasitarkite su savo gydytoju, slaugytoju ar vaistininku.</w:t>
      </w:r>
    </w:p>
    <w:p w14:paraId="645C2BBF" w14:textId="77777777" w:rsidR="00F34163" w:rsidRPr="00907948" w:rsidRDefault="00F34163" w:rsidP="00F34163">
      <w:pPr>
        <w:numPr>
          <w:ilvl w:val="12"/>
          <w:numId w:val="0"/>
        </w:numPr>
        <w:tabs>
          <w:tab w:val="clear" w:pos="567"/>
        </w:tabs>
        <w:spacing w:line="240" w:lineRule="auto"/>
        <w:ind w:right="-2"/>
        <w:rPr>
          <w:szCs w:val="24"/>
          <w:lang w:val="it-IT"/>
        </w:rPr>
      </w:pPr>
    </w:p>
    <w:p w14:paraId="3F071B1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14:paraId="0EA675D5" w14:textId="77777777" w:rsidR="00F34163" w:rsidRDefault="00F34163" w:rsidP="005F2129">
      <w:pPr>
        <w:numPr>
          <w:ilvl w:val="12"/>
          <w:numId w:val="0"/>
        </w:numPr>
        <w:tabs>
          <w:tab w:val="clear" w:pos="567"/>
        </w:tabs>
        <w:spacing w:line="240" w:lineRule="auto"/>
        <w:ind w:right="-2"/>
        <w:rPr>
          <w:noProof/>
          <w:szCs w:val="24"/>
          <w:lang w:val="lt-LT"/>
        </w:rPr>
      </w:pPr>
      <w:r w:rsidRPr="00B34FA1">
        <w:rPr>
          <w:noProof/>
          <w:szCs w:val="24"/>
          <w:lang w:val="lt-LT"/>
        </w:rPr>
        <w:t xml:space="preserve">Pasitarkite su gydytoju, vaistininku arba </w:t>
      </w:r>
      <w:r w:rsidRPr="000A79DC">
        <w:rPr>
          <w:noProof/>
          <w:szCs w:val="24"/>
          <w:lang w:val="lt-LT"/>
        </w:rPr>
        <w:t>slaugytoju</w:t>
      </w:r>
      <w:r w:rsidRPr="00B34FA1">
        <w:rPr>
          <w:noProof/>
          <w:szCs w:val="24"/>
          <w:lang w:val="lt-LT"/>
        </w:rPr>
        <w:t xml:space="preserve">, prieš </w:t>
      </w:r>
      <w:r w:rsidR="00907948" w:rsidRPr="00907948">
        <w:rPr>
          <w:noProof/>
          <w:szCs w:val="24"/>
          <w:lang w:val="lt-LT"/>
        </w:rPr>
        <w:t>vartodami vaistą,</w:t>
      </w:r>
      <w:r w:rsidR="00907948">
        <w:rPr>
          <w:noProof/>
          <w:szCs w:val="24"/>
          <w:lang w:val="lt-LT"/>
        </w:rPr>
        <w:t xml:space="preserve"> jei:</w:t>
      </w:r>
    </w:p>
    <w:p w14:paraId="23031C43" w14:textId="77777777" w:rsidR="00907948" w:rsidRPr="00885F1C" w:rsidRDefault="00907948" w:rsidP="00885F1C">
      <w:pPr>
        <w:tabs>
          <w:tab w:val="clear" w:pos="567"/>
        </w:tabs>
        <w:spacing w:line="240" w:lineRule="auto"/>
        <w:ind w:left="567" w:hanging="567"/>
        <w:rPr>
          <w:lang w:val="lt-LT"/>
        </w:rPr>
      </w:pPr>
      <w:r w:rsidRPr="00885F1C">
        <w:rPr>
          <w:lang w:val="lt-LT"/>
        </w:rPr>
        <w:t>-</w:t>
      </w:r>
      <w:r w:rsidR="003C6237" w:rsidRPr="00885F1C">
        <w:rPr>
          <w:lang w:val="lt-LT"/>
        </w:rPr>
        <w:tab/>
      </w:r>
      <w:r w:rsidRPr="00885F1C">
        <w:rPr>
          <w:lang w:val="lt-LT"/>
        </w:rPr>
        <w:t>Jums yra 60 metų ar daugiau.</w:t>
      </w:r>
    </w:p>
    <w:p w14:paraId="495FEC70" w14:textId="77777777" w:rsidR="00907948" w:rsidRPr="00885F1C" w:rsidRDefault="00907948" w:rsidP="00885F1C">
      <w:pPr>
        <w:tabs>
          <w:tab w:val="clear" w:pos="567"/>
        </w:tabs>
        <w:spacing w:line="240" w:lineRule="auto"/>
        <w:ind w:left="567" w:hanging="567"/>
        <w:rPr>
          <w:lang w:val="lt-LT"/>
        </w:rPr>
      </w:pPr>
      <w:r w:rsidRPr="00885F1C">
        <w:rPr>
          <w:lang w:val="lt-LT"/>
        </w:rPr>
        <w:t>-</w:t>
      </w:r>
      <w:r w:rsidRPr="00885F1C">
        <w:rPr>
          <w:lang w:val="lt-LT"/>
        </w:rPr>
        <w:tab/>
        <w:t xml:space="preserve">Vartojate kortikosteroidus, kartais vadinamus steroidais (žr. skyrių „Kiti vaistai ir </w:t>
      </w:r>
      <w:proofErr w:type="spellStart"/>
      <w:r w:rsidRPr="00885F1C">
        <w:rPr>
          <w:lang w:val="lt-LT"/>
        </w:rPr>
        <w:t>Levofloxacin</w:t>
      </w:r>
      <w:proofErr w:type="spellEnd"/>
      <w:r w:rsidRPr="00885F1C">
        <w:rPr>
          <w:lang w:val="lt-LT"/>
        </w:rPr>
        <w:t xml:space="preserve"> Basi 5</w:t>
      </w:r>
      <w:r w:rsidR="005F2129" w:rsidRPr="00885F1C">
        <w:rPr>
          <w:lang w:val="lt-LT"/>
        </w:rPr>
        <w:t> </w:t>
      </w:r>
      <w:r w:rsidRPr="00885F1C">
        <w:rPr>
          <w:lang w:val="lt-LT"/>
        </w:rPr>
        <w:t>mg/ml infuzinis tirpalas“).</w:t>
      </w:r>
    </w:p>
    <w:p w14:paraId="7FFE6411" w14:textId="77777777" w:rsidR="00907948" w:rsidRPr="00885F1C" w:rsidRDefault="00907948" w:rsidP="00885F1C">
      <w:pPr>
        <w:tabs>
          <w:tab w:val="clear" w:pos="567"/>
        </w:tabs>
        <w:spacing w:line="240" w:lineRule="auto"/>
        <w:ind w:left="567" w:hanging="567"/>
        <w:rPr>
          <w:lang w:val="lt-LT"/>
        </w:rPr>
      </w:pPr>
      <w:r w:rsidRPr="00885F1C">
        <w:rPr>
          <w:lang w:val="lt-LT"/>
        </w:rPr>
        <w:t>-</w:t>
      </w:r>
      <w:r w:rsidRPr="00885F1C">
        <w:rPr>
          <w:lang w:val="lt-LT"/>
        </w:rPr>
        <w:tab/>
        <w:t>Jums buvo atlikta transplantacija.</w:t>
      </w:r>
    </w:p>
    <w:p w14:paraId="5D51E925" w14:textId="77777777" w:rsidR="00907948" w:rsidRPr="00885F1C" w:rsidRDefault="00907948" w:rsidP="00885F1C">
      <w:pPr>
        <w:tabs>
          <w:tab w:val="clear" w:pos="567"/>
        </w:tabs>
        <w:spacing w:line="240" w:lineRule="auto"/>
        <w:ind w:left="567" w:hanging="567"/>
        <w:rPr>
          <w:lang w:val="lt-LT"/>
        </w:rPr>
      </w:pPr>
      <w:r w:rsidRPr="00885F1C">
        <w:rPr>
          <w:lang w:val="lt-LT"/>
        </w:rPr>
        <w:t>-</w:t>
      </w:r>
      <w:r w:rsidRPr="00885F1C">
        <w:rPr>
          <w:lang w:val="lt-LT"/>
        </w:rPr>
        <w:tab/>
        <w:t>Jums kada nors buvo priepuolis (traukuliai).</w:t>
      </w:r>
    </w:p>
    <w:p w14:paraId="2A6A0BC8" w14:textId="77777777" w:rsidR="00907948" w:rsidRPr="00885F1C" w:rsidRDefault="00907948" w:rsidP="00885F1C">
      <w:pPr>
        <w:tabs>
          <w:tab w:val="clear" w:pos="567"/>
        </w:tabs>
        <w:spacing w:line="240" w:lineRule="auto"/>
        <w:ind w:left="567" w:hanging="567"/>
        <w:rPr>
          <w:lang w:val="lt-LT"/>
        </w:rPr>
      </w:pPr>
      <w:r w:rsidRPr="00885F1C">
        <w:rPr>
          <w:lang w:val="lt-LT"/>
        </w:rPr>
        <w:t>-</w:t>
      </w:r>
      <w:r w:rsidRPr="00885F1C">
        <w:rPr>
          <w:lang w:val="lt-LT"/>
        </w:rPr>
        <w:tab/>
        <w:t xml:space="preserve">Jums buvo padaryta smegenų žala dėl insulto ar kitos smegenų traumos. </w:t>
      </w:r>
    </w:p>
    <w:p w14:paraId="4152BB3E" w14:textId="77777777" w:rsidR="00907948" w:rsidRPr="00907948" w:rsidRDefault="00907948" w:rsidP="00885F1C">
      <w:pPr>
        <w:tabs>
          <w:tab w:val="clear" w:pos="567"/>
        </w:tabs>
        <w:spacing w:line="240" w:lineRule="auto"/>
        <w:ind w:left="567" w:hanging="567"/>
        <w:rPr>
          <w:lang w:val="pt-PT"/>
        </w:rPr>
      </w:pPr>
      <w:r w:rsidRPr="00907948">
        <w:rPr>
          <w:lang w:val="pt-PT"/>
        </w:rPr>
        <w:t>-</w:t>
      </w:r>
      <w:r w:rsidRPr="00907948">
        <w:rPr>
          <w:lang w:val="pt-PT"/>
        </w:rPr>
        <w:tab/>
        <w:t xml:space="preserve">Turite inkstų problemų. </w:t>
      </w:r>
    </w:p>
    <w:p w14:paraId="1DE60D39" w14:textId="77777777" w:rsidR="00907948" w:rsidRPr="00907948" w:rsidRDefault="00907948" w:rsidP="00885F1C">
      <w:pPr>
        <w:tabs>
          <w:tab w:val="clear" w:pos="567"/>
        </w:tabs>
        <w:spacing w:line="240" w:lineRule="auto"/>
        <w:ind w:left="567" w:hanging="567"/>
        <w:rPr>
          <w:lang w:val="pt-PT"/>
        </w:rPr>
      </w:pPr>
      <w:r w:rsidRPr="00907948">
        <w:rPr>
          <w:lang w:val="pt-PT"/>
        </w:rPr>
        <w:t>-</w:t>
      </w:r>
      <w:r w:rsidRPr="00907948">
        <w:rPr>
          <w:lang w:val="pt-PT"/>
        </w:rPr>
        <w:tab/>
        <w:t xml:space="preserve">Jums yra diagnozuotas „gliukozės-6-fosfato dehidrogenazės deficitas“. Vartodami šį vaistą, jums yra didesnė tikimybė patirti rimtų kraujo problemų. </w:t>
      </w:r>
    </w:p>
    <w:p w14:paraId="1D95F310" w14:textId="77777777" w:rsidR="00907948" w:rsidRPr="00907948" w:rsidRDefault="00907948" w:rsidP="00885F1C">
      <w:pPr>
        <w:tabs>
          <w:tab w:val="clear" w:pos="567"/>
        </w:tabs>
        <w:spacing w:line="240" w:lineRule="auto"/>
        <w:ind w:left="567" w:hanging="567"/>
        <w:rPr>
          <w:lang w:val="pt-PT"/>
        </w:rPr>
      </w:pPr>
      <w:r w:rsidRPr="00907948">
        <w:rPr>
          <w:lang w:val="pt-PT"/>
        </w:rPr>
        <w:t>-</w:t>
      </w:r>
      <w:r w:rsidRPr="00907948">
        <w:rPr>
          <w:lang w:val="pt-PT"/>
        </w:rPr>
        <w:tab/>
        <w:t>Jūs kada nors turėjote psichikos sveikatos problemų.</w:t>
      </w:r>
    </w:p>
    <w:p w14:paraId="1C9A7EDD" w14:textId="77777777" w:rsidR="00907948" w:rsidRPr="00907948" w:rsidRDefault="00907948" w:rsidP="00885F1C">
      <w:pPr>
        <w:tabs>
          <w:tab w:val="clear" w:pos="567"/>
        </w:tabs>
        <w:spacing w:line="240" w:lineRule="auto"/>
        <w:ind w:left="567" w:hanging="567"/>
        <w:rPr>
          <w:lang w:val="pt-PT"/>
        </w:rPr>
      </w:pPr>
      <w:r w:rsidRPr="00907948">
        <w:rPr>
          <w:lang w:val="pt-PT"/>
        </w:rPr>
        <w:t>-</w:t>
      </w:r>
      <w:r w:rsidRPr="00907948">
        <w:rPr>
          <w:lang w:val="pt-PT"/>
        </w:rPr>
        <w:tab/>
        <w:t xml:space="preserve">Jei kada nors turėjote širdies problemų: atsargiai vartokite šį vaistą, jei </w:t>
      </w:r>
      <w:r w:rsidR="003E1AD4">
        <w:rPr>
          <w:lang w:val="pt-PT"/>
        </w:rPr>
        <w:t>Jums</w:t>
      </w:r>
      <w:r w:rsidRPr="00907948">
        <w:rPr>
          <w:lang w:val="pt-PT"/>
        </w:rPr>
        <w:t xml:space="preserve"> arba </w:t>
      </w:r>
      <w:r w:rsidR="003E1AD4">
        <w:rPr>
          <w:lang w:val="pt-PT"/>
        </w:rPr>
        <w:t>Jūsų šeimos nariams yra diagnozuotas</w:t>
      </w:r>
      <w:r w:rsidRPr="00907948">
        <w:rPr>
          <w:lang w:val="pt-PT"/>
        </w:rPr>
        <w:t xml:space="preserve"> ilg</w:t>
      </w:r>
      <w:r w:rsidR="003E1AD4">
        <w:rPr>
          <w:lang w:val="pt-PT"/>
        </w:rPr>
        <w:t>as</w:t>
      </w:r>
      <w:r w:rsidRPr="00907948">
        <w:rPr>
          <w:lang w:val="pt-PT"/>
        </w:rPr>
        <w:t xml:space="preserve"> QT interval</w:t>
      </w:r>
      <w:r w:rsidR="003E1AD4">
        <w:rPr>
          <w:lang w:val="pt-PT"/>
        </w:rPr>
        <w:t>as</w:t>
      </w:r>
      <w:r w:rsidRPr="00907948">
        <w:rPr>
          <w:lang w:val="pt-PT"/>
        </w:rPr>
        <w:t xml:space="preserve"> (matomą </w:t>
      </w:r>
      <w:r w:rsidR="003E1AD4">
        <w:rPr>
          <w:lang w:val="pt-PT"/>
        </w:rPr>
        <w:t>elektrokardiogramoje [</w:t>
      </w:r>
      <w:r w:rsidRPr="00907948">
        <w:rPr>
          <w:lang w:val="pt-PT"/>
        </w:rPr>
        <w:t>EKG</w:t>
      </w:r>
      <w:r w:rsidR="003E1AD4">
        <w:rPr>
          <w:lang w:val="pt-PT"/>
        </w:rPr>
        <w:t>]</w:t>
      </w:r>
      <w:r w:rsidRPr="00907948">
        <w:rPr>
          <w:lang w:val="pt-PT"/>
        </w:rPr>
        <w:t>,</w:t>
      </w:r>
      <w:r w:rsidR="003E1AD4">
        <w:rPr>
          <w:lang w:val="pt-PT"/>
        </w:rPr>
        <w:t xml:space="preserve"> tyrime, kuris registruoja</w:t>
      </w:r>
      <w:r w:rsidRPr="00907948">
        <w:rPr>
          <w:lang w:val="pt-PT"/>
        </w:rPr>
        <w:t xml:space="preserve"> širdies elektrin</w:t>
      </w:r>
      <w:r w:rsidR="003E1AD4">
        <w:rPr>
          <w:lang w:val="pt-PT"/>
        </w:rPr>
        <w:t>ę veiklą</w:t>
      </w:r>
      <w:r w:rsidRPr="00907948">
        <w:rPr>
          <w:lang w:val="pt-PT"/>
        </w:rPr>
        <w:t xml:space="preserve">), </w:t>
      </w:r>
      <w:r w:rsidR="003E1AD4">
        <w:rPr>
          <w:lang w:val="pt-PT"/>
        </w:rPr>
        <w:t>Jums nustatytas</w:t>
      </w:r>
      <w:r w:rsidRPr="00907948">
        <w:rPr>
          <w:lang w:val="pt-PT"/>
        </w:rPr>
        <w:t xml:space="preserve"> druskų pusiausvyros sutrikim</w:t>
      </w:r>
      <w:r w:rsidR="003E1AD4">
        <w:rPr>
          <w:lang w:val="pt-PT"/>
        </w:rPr>
        <w:t>as</w:t>
      </w:r>
      <w:r w:rsidRPr="00907948">
        <w:rPr>
          <w:lang w:val="pt-PT"/>
        </w:rPr>
        <w:t xml:space="preserve"> kraujyje (ypač mažą kalio arba magnio kiekį kraujyje), labai lėtą širdies ritmą (vadinamą „bradikardija“), turite silpną širdį (širdies nepakankamumą), turite širdies priepuolio (miokardo infarkto) istoriją, esate moteris arba pagyvenęs asmuo arba vartojate kitus vaistus, kurie sukelia nenormalius EKG pokyčius (žr. skyrių „Kiti vaistai ir Levofloxacin Basi 5 mg/ml infuzinis tirpalas“).</w:t>
      </w:r>
    </w:p>
    <w:p w14:paraId="6E0193CA" w14:textId="77777777" w:rsidR="00907948" w:rsidRPr="00907948" w:rsidRDefault="00907948" w:rsidP="00885F1C">
      <w:pPr>
        <w:tabs>
          <w:tab w:val="clear" w:pos="567"/>
        </w:tabs>
        <w:spacing w:line="240" w:lineRule="auto"/>
        <w:ind w:left="567" w:hanging="567"/>
        <w:rPr>
          <w:lang w:val="pt-PT"/>
        </w:rPr>
      </w:pPr>
      <w:r w:rsidRPr="00907948">
        <w:rPr>
          <w:lang w:val="pt-PT"/>
        </w:rPr>
        <w:t>-</w:t>
      </w:r>
      <w:r w:rsidRPr="00907948">
        <w:rPr>
          <w:lang w:val="pt-PT"/>
        </w:rPr>
        <w:tab/>
        <w:t xml:space="preserve">Jūs sergate cukriniu diabetu. </w:t>
      </w:r>
    </w:p>
    <w:p w14:paraId="4D8F8C5E" w14:textId="77777777" w:rsidR="00907948" w:rsidRPr="00907948" w:rsidRDefault="00907948" w:rsidP="00885F1C">
      <w:pPr>
        <w:tabs>
          <w:tab w:val="clear" w:pos="567"/>
        </w:tabs>
        <w:spacing w:line="240" w:lineRule="auto"/>
        <w:ind w:left="567" w:hanging="567"/>
        <w:rPr>
          <w:lang w:val="pt-PT"/>
        </w:rPr>
      </w:pPr>
      <w:r w:rsidRPr="00907948">
        <w:rPr>
          <w:lang w:val="pt-PT"/>
        </w:rPr>
        <w:t>-</w:t>
      </w:r>
      <w:r w:rsidRPr="00907948">
        <w:rPr>
          <w:lang w:val="pt-PT"/>
        </w:rPr>
        <w:tab/>
        <w:t>Jūs kada nors turėjote kepenų problemų.</w:t>
      </w:r>
    </w:p>
    <w:p w14:paraId="1708BFDA"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 xml:space="preserve">Jūs sergate </w:t>
      </w:r>
      <w:r w:rsidR="003E1AD4" w:rsidRPr="007B5A36">
        <w:rPr>
          <w:lang w:val="it-IT"/>
        </w:rPr>
        <w:t xml:space="preserve">generalizuota </w:t>
      </w:r>
      <w:r w:rsidRPr="007B5A36">
        <w:rPr>
          <w:lang w:val="it-IT"/>
        </w:rPr>
        <w:t xml:space="preserve">miastenija. </w:t>
      </w:r>
    </w:p>
    <w:p w14:paraId="45B4CF88"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 xml:space="preserve">Turite nervų problemų (periferinė neuropatija). </w:t>
      </w:r>
    </w:p>
    <w:p w14:paraId="448A7D3B"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Jums diagnozuotas didel</w:t>
      </w:r>
      <w:r w:rsidR="00953E1E">
        <w:rPr>
          <w:lang w:val="lt-LT"/>
        </w:rPr>
        <w:t>ės</w:t>
      </w:r>
      <w:r w:rsidRPr="007B5A36">
        <w:rPr>
          <w:lang w:val="it-IT"/>
        </w:rPr>
        <w:t xml:space="preserve"> kraujagyslės išsiplėtimas arba „išsipūtimas“ (aortos aneurizma arba didelės kraujagyslės periferinė aneurizma).</w:t>
      </w:r>
    </w:p>
    <w:p w14:paraId="0FF31EB2"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Jums anksčiau buvo aortos</w:t>
      </w:r>
      <w:r w:rsidR="002E73B9" w:rsidRPr="007B5A36">
        <w:rPr>
          <w:lang w:val="it-IT"/>
        </w:rPr>
        <w:t xml:space="preserve"> atsisluoksniavimas</w:t>
      </w:r>
      <w:r w:rsidRPr="007B5A36">
        <w:rPr>
          <w:lang w:val="it-IT"/>
        </w:rPr>
        <w:t xml:space="preserve"> </w:t>
      </w:r>
      <w:r w:rsidR="002E73B9" w:rsidRPr="007B5A36">
        <w:rPr>
          <w:lang w:val="it-IT"/>
        </w:rPr>
        <w:t>(</w:t>
      </w:r>
      <w:r w:rsidRPr="007B5A36">
        <w:rPr>
          <w:lang w:val="it-IT"/>
        </w:rPr>
        <w:t>disekacija</w:t>
      </w:r>
      <w:r w:rsidR="002E73B9" w:rsidRPr="007B5A36">
        <w:rPr>
          <w:lang w:val="it-IT"/>
        </w:rPr>
        <w:t>)</w:t>
      </w:r>
      <w:r w:rsidRPr="007B5A36">
        <w:rPr>
          <w:lang w:val="it-IT"/>
        </w:rPr>
        <w:t xml:space="preserve"> (aortos sienos plyšimas).</w:t>
      </w:r>
    </w:p>
    <w:p w14:paraId="7CED5978"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Jums diagnozuotas širdies vožtuvų nesandarumas (širdies vožtuvų regurgitacija).</w:t>
      </w:r>
    </w:p>
    <w:p w14:paraId="388E4362"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Jūsų šeimoje yra buvę aortos aneurizmos, aortos disek</w:t>
      </w:r>
      <w:r w:rsidR="002E73B9" w:rsidRPr="007B5A36">
        <w:rPr>
          <w:lang w:val="it-IT"/>
        </w:rPr>
        <w:t>a</w:t>
      </w:r>
      <w:r w:rsidRPr="007B5A36">
        <w:rPr>
          <w:lang w:val="it-IT"/>
        </w:rPr>
        <w:t xml:space="preserve">cijos ar įgimtos širdies vožtuvų ligos atvejų, arba yra kitų rizikos veiksnių ar polinkį lemiančių sąlygų (pvz., jungiamojo audinio sutrikimų, tokių kaip Marfano sindromas, </w:t>
      </w:r>
      <w:r w:rsidRPr="007B5A36">
        <w:rPr>
          <w:i/>
          <w:lang w:val="it-IT"/>
        </w:rPr>
        <w:t>Ehlers-Danlos</w:t>
      </w:r>
      <w:r w:rsidRPr="007B5A36">
        <w:rPr>
          <w:lang w:val="it-IT"/>
        </w:rPr>
        <w:t xml:space="preserve"> sindromas, Turnerio sindromas, Sjogreno sindromas [uždegiminė autoimuninė liga], arba kraujagyslių sutrikimų, tokių kaip Takayasu arteritas, gigantinių ląstelių arteritas, Behceto liga, aukštas kraujospūdis, žinoma aterosklerozė, reumatoidinis artritas [sąnarių liga] arba endokarditas [širdies infekcija]).</w:t>
      </w:r>
    </w:p>
    <w:p w14:paraId="44BBEAEE" w14:textId="77777777" w:rsidR="00907948" w:rsidRPr="007B5A36" w:rsidRDefault="00907948" w:rsidP="00885F1C">
      <w:pPr>
        <w:tabs>
          <w:tab w:val="clear" w:pos="567"/>
        </w:tabs>
        <w:spacing w:line="240" w:lineRule="auto"/>
        <w:ind w:left="567" w:hanging="567"/>
        <w:rPr>
          <w:lang w:val="it-IT"/>
        </w:rPr>
      </w:pPr>
      <w:r w:rsidRPr="007B5A36">
        <w:rPr>
          <w:lang w:val="it-IT"/>
        </w:rPr>
        <w:t>-</w:t>
      </w:r>
      <w:r w:rsidRPr="007B5A36">
        <w:rPr>
          <w:lang w:val="it-IT"/>
        </w:rPr>
        <w:tab/>
        <w:t>Jums kada nors pasireiškė stiprus odos bėrimas ar odos lupimasis, pūslės ir (arba) burnos opos po levofloksacino vartojimo.</w:t>
      </w:r>
    </w:p>
    <w:p w14:paraId="78308E9D" w14:textId="77777777" w:rsidR="00907948" w:rsidRPr="00B34FA1" w:rsidRDefault="00907948" w:rsidP="005F2129">
      <w:pPr>
        <w:numPr>
          <w:ilvl w:val="12"/>
          <w:numId w:val="0"/>
        </w:numPr>
        <w:tabs>
          <w:tab w:val="clear" w:pos="567"/>
        </w:tabs>
        <w:spacing w:line="240" w:lineRule="auto"/>
        <w:ind w:right="-2"/>
        <w:rPr>
          <w:szCs w:val="24"/>
          <w:lang w:val="lt-LT"/>
        </w:rPr>
      </w:pPr>
    </w:p>
    <w:p w14:paraId="79DC1B49" w14:textId="77777777" w:rsidR="004E0BD6" w:rsidRPr="004E0BD6" w:rsidRDefault="004E0BD6" w:rsidP="00885F1C">
      <w:pPr>
        <w:tabs>
          <w:tab w:val="clear" w:pos="567"/>
        </w:tabs>
        <w:spacing w:line="240" w:lineRule="auto"/>
        <w:ind w:left="567" w:hanging="567"/>
        <w:rPr>
          <w:u w:val="single"/>
          <w:lang w:val="lt-LT"/>
        </w:rPr>
      </w:pPr>
      <w:r w:rsidRPr="004E0BD6">
        <w:rPr>
          <w:u w:val="single"/>
          <w:lang w:val="lt-LT"/>
        </w:rPr>
        <w:t>Sunkios odos reakcijos</w:t>
      </w:r>
    </w:p>
    <w:p w14:paraId="0C0FC246" w14:textId="77777777" w:rsidR="004E0BD6" w:rsidRPr="004E0BD6" w:rsidRDefault="004E0BD6" w:rsidP="00885F1C">
      <w:pPr>
        <w:rPr>
          <w:lang w:val="lt-LT"/>
        </w:rPr>
      </w:pPr>
      <w:r w:rsidRPr="004E0BD6">
        <w:rPr>
          <w:lang w:val="lt-LT"/>
        </w:rPr>
        <w:t xml:space="preserve">Vartojant </w:t>
      </w:r>
      <w:proofErr w:type="spellStart"/>
      <w:r w:rsidRPr="004E0BD6">
        <w:rPr>
          <w:lang w:val="lt-LT"/>
        </w:rPr>
        <w:t>levofloksaciną</w:t>
      </w:r>
      <w:proofErr w:type="spellEnd"/>
      <w:r w:rsidRPr="004E0BD6">
        <w:rPr>
          <w:lang w:val="lt-LT"/>
        </w:rPr>
        <w:t xml:space="preserve"> buvo pranešta apie sunkias odos reakcijas, įskaitant </w:t>
      </w:r>
      <w:proofErr w:type="spellStart"/>
      <w:r w:rsidRPr="004E0BD6">
        <w:rPr>
          <w:lang w:val="lt-LT"/>
        </w:rPr>
        <w:t>Stivenso</w:t>
      </w:r>
      <w:proofErr w:type="spellEnd"/>
      <w:r w:rsidRPr="004E0BD6">
        <w:rPr>
          <w:lang w:val="lt-LT"/>
        </w:rPr>
        <w:t xml:space="preserve">-Džonsono </w:t>
      </w:r>
      <w:r w:rsidR="002E73B9">
        <w:rPr>
          <w:lang w:val="lt-LT"/>
        </w:rPr>
        <w:t xml:space="preserve">(SJS) </w:t>
      </w:r>
      <w:r w:rsidRPr="004E0BD6">
        <w:rPr>
          <w:lang w:val="lt-LT"/>
        </w:rPr>
        <w:t xml:space="preserve">sindromą, toksinę epidermio </w:t>
      </w:r>
      <w:proofErr w:type="spellStart"/>
      <w:r w:rsidRPr="004E0BD6">
        <w:rPr>
          <w:lang w:val="lt-LT"/>
        </w:rPr>
        <w:t>nekrolizę</w:t>
      </w:r>
      <w:proofErr w:type="spellEnd"/>
      <w:r w:rsidR="002E73B9">
        <w:rPr>
          <w:lang w:val="lt-LT"/>
        </w:rPr>
        <w:t xml:space="preserve"> (TEN)</w:t>
      </w:r>
      <w:r w:rsidRPr="004E0BD6">
        <w:rPr>
          <w:lang w:val="lt-LT"/>
        </w:rPr>
        <w:t xml:space="preserve"> ir vaist</w:t>
      </w:r>
      <w:r w:rsidR="00CB03E2">
        <w:rPr>
          <w:lang w:val="lt-LT"/>
        </w:rPr>
        <w:t>o sukeltą</w:t>
      </w:r>
      <w:r w:rsidRPr="004E0BD6">
        <w:rPr>
          <w:lang w:val="lt-LT"/>
        </w:rPr>
        <w:t xml:space="preserve"> reakciją su </w:t>
      </w:r>
      <w:proofErr w:type="spellStart"/>
      <w:r w:rsidRPr="004E0BD6">
        <w:rPr>
          <w:lang w:val="lt-LT"/>
        </w:rPr>
        <w:t>eozinofilija</w:t>
      </w:r>
      <w:proofErr w:type="spellEnd"/>
      <w:r w:rsidRPr="004E0BD6">
        <w:rPr>
          <w:lang w:val="lt-LT"/>
        </w:rPr>
        <w:t xml:space="preserve"> ir sisteminiais simptomais (</w:t>
      </w:r>
      <w:r w:rsidR="00CB03E2" w:rsidRPr="00885F1C">
        <w:rPr>
          <w:lang w:val="lt-LT"/>
        </w:rPr>
        <w:t xml:space="preserve">angl. </w:t>
      </w:r>
      <w:proofErr w:type="spellStart"/>
      <w:r w:rsidR="00CB03E2" w:rsidRPr="00885F1C">
        <w:rPr>
          <w:i/>
          <w:iCs/>
          <w:kern w:val="32"/>
          <w:szCs w:val="22"/>
          <w:lang w:val="lt-LT"/>
        </w:rPr>
        <w:t>Drug</w:t>
      </w:r>
      <w:proofErr w:type="spellEnd"/>
      <w:r w:rsidR="00CB03E2" w:rsidRPr="00885F1C">
        <w:rPr>
          <w:i/>
          <w:iCs/>
          <w:kern w:val="32"/>
          <w:szCs w:val="22"/>
          <w:lang w:val="lt-LT"/>
        </w:rPr>
        <w:t xml:space="preserve"> </w:t>
      </w:r>
      <w:proofErr w:type="spellStart"/>
      <w:r w:rsidR="00CB03E2" w:rsidRPr="00885F1C">
        <w:rPr>
          <w:i/>
          <w:iCs/>
          <w:kern w:val="32"/>
          <w:szCs w:val="22"/>
          <w:lang w:val="lt-LT"/>
        </w:rPr>
        <w:t>Reaction</w:t>
      </w:r>
      <w:proofErr w:type="spellEnd"/>
      <w:r w:rsidR="00CB03E2" w:rsidRPr="00885F1C">
        <w:rPr>
          <w:i/>
          <w:iCs/>
          <w:kern w:val="32"/>
          <w:szCs w:val="22"/>
          <w:lang w:val="lt-LT"/>
        </w:rPr>
        <w:t xml:space="preserve"> </w:t>
      </w:r>
      <w:proofErr w:type="spellStart"/>
      <w:r w:rsidR="00CB03E2" w:rsidRPr="00885F1C">
        <w:rPr>
          <w:i/>
          <w:iCs/>
          <w:kern w:val="32"/>
          <w:szCs w:val="22"/>
          <w:lang w:val="lt-LT"/>
        </w:rPr>
        <w:t>with</w:t>
      </w:r>
      <w:proofErr w:type="spellEnd"/>
      <w:r w:rsidR="00CB03E2" w:rsidRPr="00885F1C">
        <w:rPr>
          <w:i/>
          <w:iCs/>
          <w:kern w:val="32"/>
          <w:szCs w:val="22"/>
          <w:lang w:val="lt-LT"/>
        </w:rPr>
        <w:t xml:space="preserve"> </w:t>
      </w:r>
      <w:proofErr w:type="spellStart"/>
      <w:r w:rsidR="00CB03E2" w:rsidRPr="00885F1C">
        <w:rPr>
          <w:i/>
          <w:iCs/>
          <w:kern w:val="32"/>
          <w:szCs w:val="22"/>
          <w:lang w:val="lt-LT"/>
        </w:rPr>
        <w:t>Eosinophilia</w:t>
      </w:r>
      <w:proofErr w:type="spellEnd"/>
      <w:r w:rsidR="00CB03E2" w:rsidRPr="00885F1C">
        <w:rPr>
          <w:i/>
          <w:iCs/>
          <w:kern w:val="32"/>
          <w:szCs w:val="22"/>
          <w:lang w:val="lt-LT"/>
        </w:rPr>
        <w:t xml:space="preserve"> </w:t>
      </w:r>
      <w:proofErr w:type="spellStart"/>
      <w:r w:rsidR="00CB03E2" w:rsidRPr="00885F1C">
        <w:rPr>
          <w:i/>
          <w:iCs/>
          <w:kern w:val="32"/>
          <w:szCs w:val="22"/>
          <w:lang w:val="lt-LT"/>
        </w:rPr>
        <w:t>and</w:t>
      </w:r>
      <w:proofErr w:type="spellEnd"/>
      <w:r w:rsidR="00CB03E2" w:rsidRPr="00885F1C">
        <w:rPr>
          <w:i/>
          <w:iCs/>
          <w:kern w:val="32"/>
          <w:szCs w:val="22"/>
          <w:lang w:val="lt-LT"/>
        </w:rPr>
        <w:t xml:space="preserve"> </w:t>
      </w:r>
      <w:proofErr w:type="spellStart"/>
      <w:r w:rsidR="00CB03E2" w:rsidRPr="00885F1C">
        <w:rPr>
          <w:i/>
          <w:iCs/>
          <w:kern w:val="32"/>
          <w:szCs w:val="22"/>
          <w:lang w:val="lt-LT"/>
        </w:rPr>
        <w:t>Systemic</w:t>
      </w:r>
      <w:proofErr w:type="spellEnd"/>
      <w:r w:rsidR="00CB03E2" w:rsidRPr="00885F1C">
        <w:rPr>
          <w:i/>
          <w:iCs/>
          <w:kern w:val="32"/>
          <w:szCs w:val="22"/>
          <w:lang w:val="lt-LT"/>
        </w:rPr>
        <w:t xml:space="preserve"> </w:t>
      </w:r>
      <w:proofErr w:type="spellStart"/>
      <w:r w:rsidR="00CB03E2" w:rsidRPr="00885F1C">
        <w:rPr>
          <w:i/>
          <w:iCs/>
          <w:kern w:val="32"/>
          <w:szCs w:val="22"/>
          <w:lang w:val="lt-LT"/>
        </w:rPr>
        <w:t>Symptoms</w:t>
      </w:r>
      <w:proofErr w:type="spellEnd"/>
      <w:r w:rsidR="00CB03E2" w:rsidRPr="00885F1C">
        <w:rPr>
          <w:i/>
          <w:iCs/>
          <w:kern w:val="32"/>
          <w:szCs w:val="22"/>
          <w:lang w:val="lt-LT"/>
        </w:rPr>
        <w:t>,</w:t>
      </w:r>
      <w:r w:rsidR="00CB03E2" w:rsidRPr="004E0BD6">
        <w:rPr>
          <w:lang w:val="lt-LT"/>
        </w:rPr>
        <w:t xml:space="preserve"> </w:t>
      </w:r>
      <w:r w:rsidRPr="004E0BD6">
        <w:rPr>
          <w:lang w:val="lt-LT"/>
        </w:rPr>
        <w:t>DRESS).</w:t>
      </w:r>
    </w:p>
    <w:p w14:paraId="539CA98E" w14:textId="77777777" w:rsidR="004E0BD6" w:rsidRPr="004E0BD6" w:rsidRDefault="004E0BD6" w:rsidP="00885F1C">
      <w:pPr>
        <w:ind w:left="567" w:hanging="567"/>
        <w:rPr>
          <w:lang w:val="lt-LT"/>
        </w:rPr>
      </w:pPr>
      <w:r w:rsidRPr="004E0BD6">
        <w:rPr>
          <w:lang w:val="lt-LT"/>
        </w:rPr>
        <w:t>-</w:t>
      </w:r>
      <w:r w:rsidRPr="004E0BD6">
        <w:rPr>
          <w:lang w:val="lt-LT"/>
        </w:rPr>
        <w:tab/>
        <w:t xml:space="preserve">SJS/TEN gali pasireikšti iš pradžių kaip rausvos taškinės dėmės arba apvalios dėmės, dažnai su pūslėmis centre, ant liemens. Taip pat gali atsirasti burnos, gerklės, nosies, lytinių organų ir akių (raudonos ir patinusios akys) opos. </w:t>
      </w:r>
      <w:r w:rsidR="00CB03E2">
        <w:rPr>
          <w:lang w:val="lt-LT"/>
        </w:rPr>
        <w:t>Prieš atsirandant š</w:t>
      </w:r>
      <w:r w:rsidRPr="004E0BD6">
        <w:rPr>
          <w:lang w:val="lt-LT"/>
        </w:rPr>
        <w:t>i</w:t>
      </w:r>
      <w:r w:rsidR="00CB03E2">
        <w:rPr>
          <w:lang w:val="lt-LT"/>
        </w:rPr>
        <w:t>e</w:t>
      </w:r>
      <w:r w:rsidRPr="004E0BD6">
        <w:rPr>
          <w:lang w:val="lt-LT"/>
        </w:rPr>
        <w:t>ms rimt</w:t>
      </w:r>
      <w:r w:rsidR="00CB03E2">
        <w:rPr>
          <w:lang w:val="lt-LT"/>
        </w:rPr>
        <w:t>ie</w:t>
      </w:r>
      <w:r w:rsidRPr="004E0BD6">
        <w:rPr>
          <w:lang w:val="lt-LT"/>
        </w:rPr>
        <w:t xml:space="preserve">ms odos išbėrimams dažnai pasireiškia karščiavimas ir (arba) gripą primenantys simptomai. Išbėrimai gali progresuoti iki plačiai </w:t>
      </w:r>
      <w:r w:rsidR="00CB03E2">
        <w:rPr>
          <w:lang w:val="lt-LT"/>
        </w:rPr>
        <w:t>iš</w:t>
      </w:r>
      <w:r w:rsidRPr="004E0BD6">
        <w:rPr>
          <w:lang w:val="lt-LT"/>
        </w:rPr>
        <w:t>plitusio odos lupimosi ir gyvybei pavojingų komplikacijų arba būti mirtini.</w:t>
      </w:r>
    </w:p>
    <w:p w14:paraId="3C219A48" w14:textId="77777777" w:rsidR="004E0BD6" w:rsidRPr="004E0BD6" w:rsidRDefault="004E0BD6" w:rsidP="00885F1C">
      <w:pPr>
        <w:ind w:left="567" w:hanging="567"/>
        <w:rPr>
          <w:lang w:val="lt-LT"/>
        </w:rPr>
      </w:pPr>
      <w:r w:rsidRPr="004E0BD6">
        <w:rPr>
          <w:lang w:val="lt-LT"/>
        </w:rPr>
        <w:t>-</w:t>
      </w:r>
      <w:r w:rsidRPr="004E0BD6">
        <w:rPr>
          <w:lang w:val="lt-LT"/>
        </w:rPr>
        <w:tab/>
        <w:t>DRESS iš pradžių pasireiškia gripą primenančiais simptomais ir išbėrimu veide, po to išpl</w:t>
      </w:r>
      <w:r w:rsidR="00CB03E2">
        <w:rPr>
          <w:lang w:val="lt-LT"/>
        </w:rPr>
        <w:t>itusiu</w:t>
      </w:r>
      <w:r w:rsidRPr="004E0BD6">
        <w:rPr>
          <w:lang w:val="lt-LT"/>
        </w:rPr>
        <w:t xml:space="preserve"> išbėrimu, aukšta kūno temperatūra, padidėjusiu kepenų fermentų </w:t>
      </w:r>
      <w:r w:rsidR="002E73B9">
        <w:rPr>
          <w:lang w:val="lt-LT"/>
        </w:rPr>
        <w:t>aktyvumu</w:t>
      </w:r>
      <w:r w:rsidRPr="004E0BD6">
        <w:rPr>
          <w:lang w:val="lt-LT"/>
        </w:rPr>
        <w:t xml:space="preserve"> kraujo tyrimuose, padidėjusiu </w:t>
      </w:r>
      <w:r w:rsidR="00CB03E2">
        <w:rPr>
          <w:lang w:val="lt-LT"/>
        </w:rPr>
        <w:t xml:space="preserve">tam tikrų </w:t>
      </w:r>
      <w:r w:rsidRPr="004E0BD6">
        <w:rPr>
          <w:lang w:val="lt-LT"/>
        </w:rPr>
        <w:t xml:space="preserve">baltųjų kraujo </w:t>
      </w:r>
      <w:r w:rsidR="00CB03E2">
        <w:rPr>
          <w:lang w:val="lt-LT"/>
        </w:rPr>
        <w:t>ląstelių</w:t>
      </w:r>
      <w:r w:rsidRPr="004E0BD6">
        <w:rPr>
          <w:lang w:val="lt-LT"/>
        </w:rPr>
        <w:t xml:space="preserve"> kiekiu (</w:t>
      </w:r>
      <w:proofErr w:type="spellStart"/>
      <w:r w:rsidRPr="004E0BD6">
        <w:rPr>
          <w:lang w:val="lt-LT"/>
        </w:rPr>
        <w:t>eozinofilija</w:t>
      </w:r>
      <w:proofErr w:type="spellEnd"/>
      <w:r w:rsidRPr="004E0BD6">
        <w:rPr>
          <w:lang w:val="lt-LT"/>
        </w:rPr>
        <w:t>) ir padidėjusiais limfmazgiais.</w:t>
      </w:r>
    </w:p>
    <w:p w14:paraId="702892FF" w14:textId="77777777" w:rsidR="004E0BD6" w:rsidRPr="004E0BD6" w:rsidRDefault="004E0BD6" w:rsidP="00885F1C">
      <w:pPr>
        <w:ind w:left="567" w:hanging="567"/>
        <w:rPr>
          <w:lang w:val="lt-LT"/>
        </w:rPr>
      </w:pPr>
    </w:p>
    <w:p w14:paraId="5F9C2E7B" w14:textId="77777777" w:rsidR="004E0BD6" w:rsidRPr="004E0BD6" w:rsidRDefault="004E0BD6" w:rsidP="00885F1C">
      <w:pPr>
        <w:rPr>
          <w:lang w:val="lt-LT"/>
        </w:rPr>
      </w:pPr>
      <w:r w:rsidRPr="004E0BD6">
        <w:rPr>
          <w:lang w:val="lt-LT"/>
        </w:rPr>
        <w:t xml:space="preserve">Jei atsiranda sunkus bėrimas ar kiti odos simptomai, nustokite vartoti </w:t>
      </w:r>
      <w:proofErr w:type="spellStart"/>
      <w:r w:rsidRPr="004E0BD6">
        <w:rPr>
          <w:lang w:val="lt-LT"/>
        </w:rPr>
        <w:t>levofloksaciną</w:t>
      </w:r>
      <w:proofErr w:type="spellEnd"/>
      <w:r w:rsidRPr="004E0BD6">
        <w:rPr>
          <w:lang w:val="lt-LT"/>
        </w:rPr>
        <w:t xml:space="preserve"> ir nedelsdami kreipkitės į gydytoją arba medicinos pagalbos.</w:t>
      </w:r>
    </w:p>
    <w:p w14:paraId="05B0099E" w14:textId="77777777" w:rsidR="004E0BD6" w:rsidRPr="004E0BD6" w:rsidRDefault="004E0BD6" w:rsidP="00885F1C">
      <w:pPr>
        <w:rPr>
          <w:lang w:val="lt-LT"/>
        </w:rPr>
      </w:pPr>
    </w:p>
    <w:p w14:paraId="4D6D9936" w14:textId="77777777" w:rsidR="004E0BD6" w:rsidRPr="004E0BD6" w:rsidRDefault="004E0BD6" w:rsidP="00885F1C">
      <w:pPr>
        <w:rPr>
          <w:lang w:val="lt-LT"/>
        </w:rPr>
      </w:pPr>
      <w:r w:rsidRPr="004E0BD6">
        <w:rPr>
          <w:lang w:val="lt-LT"/>
        </w:rPr>
        <w:lastRenderedPageBreak/>
        <w:t xml:space="preserve">Jei anksčiau vartodami </w:t>
      </w:r>
      <w:proofErr w:type="spellStart"/>
      <w:r w:rsidRPr="004E0BD6">
        <w:rPr>
          <w:lang w:val="lt-LT"/>
        </w:rPr>
        <w:t>chinolon</w:t>
      </w:r>
      <w:r w:rsidR="00D93425">
        <w:rPr>
          <w:lang w:val="lt-LT"/>
        </w:rPr>
        <w:t>ų</w:t>
      </w:r>
      <w:proofErr w:type="spellEnd"/>
      <w:r w:rsidRPr="004E0BD6">
        <w:rPr>
          <w:lang w:val="lt-LT"/>
        </w:rPr>
        <w:t xml:space="preserve"> ar </w:t>
      </w:r>
      <w:proofErr w:type="spellStart"/>
      <w:r w:rsidRPr="004E0BD6">
        <w:rPr>
          <w:lang w:val="lt-LT"/>
        </w:rPr>
        <w:t>fluorochinolon</w:t>
      </w:r>
      <w:r w:rsidR="00D93425">
        <w:rPr>
          <w:lang w:val="lt-LT"/>
        </w:rPr>
        <w:t>ų</w:t>
      </w:r>
      <w:proofErr w:type="spellEnd"/>
      <w:r w:rsidR="00D93425">
        <w:rPr>
          <w:lang w:val="lt-LT"/>
        </w:rPr>
        <w:t xml:space="preserve"> grupės antibakterinius vaistus</w:t>
      </w:r>
      <w:r w:rsidRPr="004E0BD6">
        <w:rPr>
          <w:lang w:val="lt-LT"/>
        </w:rPr>
        <w:t xml:space="preserve"> patyrėte kokių nors rimtų nepageidaujamų reakcijų, neturėtumėte vartoti </w:t>
      </w:r>
      <w:proofErr w:type="spellStart"/>
      <w:r w:rsidRPr="004E0BD6">
        <w:rPr>
          <w:lang w:val="lt-LT"/>
        </w:rPr>
        <w:t>fluorochinolonų</w:t>
      </w:r>
      <w:proofErr w:type="spellEnd"/>
      <w:r w:rsidRPr="004E0BD6">
        <w:rPr>
          <w:lang w:val="lt-LT"/>
        </w:rPr>
        <w:t xml:space="preserve"> / </w:t>
      </w:r>
      <w:proofErr w:type="spellStart"/>
      <w:r w:rsidRPr="004E0BD6">
        <w:rPr>
          <w:lang w:val="lt-LT"/>
        </w:rPr>
        <w:t>chinolonų</w:t>
      </w:r>
      <w:proofErr w:type="spellEnd"/>
      <w:r w:rsidRPr="004E0BD6">
        <w:rPr>
          <w:lang w:val="lt-LT"/>
        </w:rPr>
        <w:t xml:space="preserve"> antibakterinių vaistų, įskaitant </w:t>
      </w:r>
      <w:proofErr w:type="spellStart"/>
      <w:r w:rsidRPr="004E0BD6">
        <w:rPr>
          <w:lang w:val="lt-LT"/>
        </w:rPr>
        <w:t>levofloksaciną</w:t>
      </w:r>
      <w:proofErr w:type="spellEnd"/>
      <w:r w:rsidRPr="004E0BD6">
        <w:rPr>
          <w:lang w:val="lt-LT"/>
        </w:rPr>
        <w:t>. Tokiu atveju turėtumėte kuo greičiau informuoti savo gydytoją.</w:t>
      </w:r>
    </w:p>
    <w:p w14:paraId="009B89E8" w14:textId="77777777" w:rsidR="004E0BD6" w:rsidRPr="004E0BD6" w:rsidRDefault="004E0BD6" w:rsidP="00885F1C">
      <w:pPr>
        <w:rPr>
          <w:lang w:val="lt-LT"/>
        </w:rPr>
      </w:pPr>
    </w:p>
    <w:p w14:paraId="6A064239" w14:textId="77777777" w:rsidR="004E0BD6" w:rsidRPr="004E0BD6" w:rsidRDefault="004E0BD6" w:rsidP="00885F1C">
      <w:pPr>
        <w:rPr>
          <w:b/>
          <w:bCs/>
          <w:lang w:val="lt-LT"/>
        </w:rPr>
      </w:pPr>
      <w:r w:rsidRPr="004E0BD6">
        <w:rPr>
          <w:b/>
          <w:lang w:val="lt-LT"/>
        </w:rPr>
        <w:t>Pasitarkite su gydytoju, slaugytoju ar vaistininku, kai vartojate šį vaistą, jei:</w:t>
      </w:r>
    </w:p>
    <w:p w14:paraId="0D2786B6" w14:textId="77777777" w:rsidR="004E0BD6" w:rsidRPr="004E0BD6" w:rsidRDefault="004E0BD6" w:rsidP="00885F1C">
      <w:pPr>
        <w:ind w:left="567" w:hanging="567"/>
        <w:rPr>
          <w:lang w:val="lt-LT"/>
        </w:rPr>
      </w:pPr>
      <w:r w:rsidRPr="004E0BD6">
        <w:rPr>
          <w:b/>
          <w:lang w:val="lt-LT"/>
        </w:rPr>
        <w:t>-</w:t>
      </w:r>
      <w:r w:rsidRPr="004E0BD6">
        <w:rPr>
          <w:b/>
          <w:lang w:val="lt-LT"/>
        </w:rPr>
        <w:tab/>
      </w:r>
      <w:r w:rsidRPr="004E0BD6">
        <w:rPr>
          <w:lang w:val="lt-LT"/>
        </w:rPr>
        <w:t xml:space="preserve">jaučiate staigų, stiprų skausmą pilve, krūtinėje ar nugaroje, kuris gali būti aortos aneurizmos ir </w:t>
      </w:r>
      <w:r w:rsidR="00D93425">
        <w:rPr>
          <w:lang w:val="lt-LT"/>
        </w:rPr>
        <w:t>atsisluoksniavimo</w:t>
      </w:r>
      <w:r w:rsidRPr="004E0BD6">
        <w:rPr>
          <w:lang w:val="lt-LT"/>
        </w:rPr>
        <w:t xml:space="preserve"> simptomas, nedelsdami kreipkitės į skubios pagalbos skyrių. Jūsų rizika gali padidėti, jei esate gydomas sisteminiais kortikosteroidais.</w:t>
      </w:r>
    </w:p>
    <w:p w14:paraId="4067B8AD" w14:textId="77777777" w:rsidR="004E0BD6" w:rsidRPr="004E0BD6" w:rsidRDefault="004E0BD6" w:rsidP="00885F1C">
      <w:pPr>
        <w:ind w:left="567" w:hanging="567"/>
        <w:rPr>
          <w:lang w:val="lt-LT"/>
        </w:rPr>
      </w:pPr>
      <w:r w:rsidRPr="004E0BD6">
        <w:rPr>
          <w:b/>
          <w:lang w:val="lt-LT"/>
        </w:rPr>
        <w:t>-</w:t>
      </w:r>
      <w:r w:rsidRPr="004E0BD6">
        <w:rPr>
          <w:lang w:val="lt-LT"/>
        </w:rPr>
        <w:tab/>
        <w:t>jūs pradedate jausti staigų dusulį, ypač kai gulite lovoje, arba pastebite, kad patinsta kulkšnis, pėdos ar pilvas, arba pradeda plakti širdis (jaučiate greitą ar nereguliarų širdies plakimą), nedelsdami informuokite gydytoją.</w:t>
      </w:r>
    </w:p>
    <w:p w14:paraId="6624A667" w14:textId="77777777" w:rsidR="004E0BD6" w:rsidRPr="004E0BD6" w:rsidRDefault="004E0BD6" w:rsidP="00885F1C">
      <w:pPr>
        <w:ind w:left="567" w:hanging="567"/>
        <w:rPr>
          <w:lang w:val="lt-LT"/>
        </w:rPr>
      </w:pPr>
      <w:r w:rsidRPr="004E0BD6">
        <w:rPr>
          <w:b/>
          <w:lang w:val="lt-LT"/>
        </w:rPr>
        <w:t>-</w:t>
      </w:r>
      <w:r w:rsidRPr="004E0BD6">
        <w:rPr>
          <w:lang w:val="lt-LT"/>
        </w:rPr>
        <w:tab/>
        <w:t xml:space="preserve">jaučiate pykinimą, bendrą negalavimą, stiprų diskomfortą ar nuolatinį skausmą ar stiprėjantį skausmą pilvo srityje arba vėmimą – nedelsdami kreipkitės į gydytoją, nes tai gali būti </w:t>
      </w:r>
      <w:r w:rsidR="00D93425">
        <w:rPr>
          <w:lang w:val="lt-LT"/>
        </w:rPr>
        <w:t xml:space="preserve">kasos </w:t>
      </w:r>
      <w:r w:rsidRPr="004E0BD6">
        <w:rPr>
          <w:lang w:val="lt-LT"/>
        </w:rPr>
        <w:t>uždegimo (ūminio pankreatito) požymis.</w:t>
      </w:r>
    </w:p>
    <w:p w14:paraId="2710AA4A" w14:textId="77777777" w:rsidR="004E0BD6" w:rsidRPr="004E0BD6" w:rsidRDefault="004E0BD6" w:rsidP="00885F1C">
      <w:pPr>
        <w:ind w:left="567" w:hanging="567"/>
        <w:rPr>
          <w:lang w:val="lt-LT"/>
        </w:rPr>
      </w:pPr>
    </w:p>
    <w:p w14:paraId="4561AFCD" w14:textId="77777777" w:rsidR="004E0BD6" w:rsidRPr="004E0BD6" w:rsidRDefault="004E0BD6" w:rsidP="00885F1C">
      <w:pPr>
        <w:rPr>
          <w:lang w:val="pt-PT"/>
        </w:rPr>
      </w:pPr>
      <w:r w:rsidRPr="004E0BD6">
        <w:rPr>
          <w:lang w:val="pt-PT"/>
        </w:rPr>
        <w:t>Retais atvejais gali atsirasti sąnarių skausmas ir patinimas, sausgyslių uždegimas ar plyšimas. Jūsų rizika padidėja, jei esate vyresnio amžiaus (virš 60 metų), jums buvo atlikta organų transplantacija, turite inkstų problemų arba esate gydomas kortikosteroidais. Sausgyslių uždegimas ir plyšimas gali pasireikšti per pirmąsias 48 valandas nuo gydymo pradžios ir net kelis mėnesius po Levofloxacin Basi 5 mg/ml infuzinio tirpalo vartojimo nutraukimo. Pajutus pirmuosius sausgyslių skausmo ar uždegimo požymius (pavyzdžiui, kulkšnyje, rieše, alkūnėje, petyje ar kelio sąnaryje), nustokite vartoti Levofloxacin Basi 5 mg/ml infuzinį tirpalą, kreipkitės į gydytoją ir leiskite skaudamai vietai pailsėti. Venkite nereikalingų fizinių pratimų, nes jie gali padidinti sausgyslių plyšimo riziką.</w:t>
      </w:r>
    </w:p>
    <w:p w14:paraId="4FA219EC" w14:textId="77777777" w:rsidR="004E0BD6" w:rsidRPr="004E0BD6" w:rsidRDefault="004E0BD6" w:rsidP="00885F1C">
      <w:pPr>
        <w:rPr>
          <w:lang w:val="pt-PT"/>
        </w:rPr>
      </w:pPr>
    </w:p>
    <w:p w14:paraId="18C95365" w14:textId="77777777" w:rsidR="004E0BD6" w:rsidRPr="004E0BD6" w:rsidRDefault="004E0BD6" w:rsidP="00885F1C">
      <w:pPr>
        <w:rPr>
          <w:lang w:val="pt-PT"/>
        </w:rPr>
      </w:pPr>
      <w:r w:rsidRPr="004E0BD6">
        <w:rPr>
          <w:lang w:val="pt-PT"/>
        </w:rPr>
        <w:t xml:space="preserve">Retais atvejais gali pasireikšti nervų pažeidimo (neuropatijos) simptomai, tokie kaip skausmas, deginimas, dilgčiojimas, tirpimas ir (arba) silpnumas, </w:t>
      </w:r>
      <w:r w:rsidRPr="005E77E7">
        <w:rPr>
          <w:lang w:val="pt-PT"/>
        </w:rPr>
        <w:t xml:space="preserve">ypač pėdose ir kojose arba </w:t>
      </w:r>
      <w:r w:rsidR="005E77E7">
        <w:rPr>
          <w:lang w:val="pt-PT"/>
        </w:rPr>
        <w:t>plaštakose</w:t>
      </w:r>
      <w:r w:rsidRPr="005E77E7">
        <w:rPr>
          <w:lang w:val="pt-PT"/>
        </w:rPr>
        <w:t xml:space="preserve"> ir rankose.</w:t>
      </w:r>
      <w:r w:rsidRPr="004E0BD6">
        <w:rPr>
          <w:lang w:val="pt-PT"/>
        </w:rPr>
        <w:t xml:space="preserve"> Jei taip atsitinka, nustokite vartoti Levofloxacin Basi 5 mg/ml </w:t>
      </w:r>
      <w:r w:rsidR="003C6237">
        <w:rPr>
          <w:lang w:val="lt-LT"/>
        </w:rPr>
        <w:t>i</w:t>
      </w:r>
      <w:r w:rsidR="003C6237" w:rsidRPr="003C6237">
        <w:rPr>
          <w:lang w:val="lt-LT"/>
        </w:rPr>
        <w:t>nfuzinis tirpalas</w:t>
      </w:r>
      <w:r w:rsidRPr="004E0BD6">
        <w:rPr>
          <w:lang w:val="pt-PT"/>
        </w:rPr>
        <w:t xml:space="preserve"> ir nedelsdami informuokite savo gydytoją, kad būtų išvengta galimai negrįžtamo būklės pablogėjimo.</w:t>
      </w:r>
    </w:p>
    <w:p w14:paraId="7E91094D" w14:textId="77777777" w:rsidR="004E0BD6" w:rsidRPr="004E0BD6" w:rsidRDefault="004E0BD6" w:rsidP="00885F1C">
      <w:pPr>
        <w:rPr>
          <w:lang w:val="pt-PT"/>
        </w:rPr>
      </w:pPr>
    </w:p>
    <w:p w14:paraId="1D1ED758" w14:textId="77777777" w:rsidR="004E0BD6" w:rsidRPr="004E0BD6" w:rsidRDefault="004E0BD6" w:rsidP="00885F1C">
      <w:pPr>
        <w:rPr>
          <w:b/>
          <w:bCs/>
          <w:lang w:val="pt-PT"/>
        </w:rPr>
      </w:pPr>
      <w:r w:rsidRPr="004E0BD6">
        <w:rPr>
          <w:b/>
          <w:lang w:val="pt-PT"/>
        </w:rPr>
        <w:t>Ilgalaikiai, negalią sukeliantys ir potencialiai negrįžtami sunkūs šalutiniai poveikiai</w:t>
      </w:r>
    </w:p>
    <w:p w14:paraId="433814EC" w14:textId="77777777" w:rsidR="004E0BD6" w:rsidRPr="004E0BD6" w:rsidRDefault="004E0BD6" w:rsidP="00885F1C">
      <w:pPr>
        <w:rPr>
          <w:lang w:val="pt-PT"/>
        </w:rPr>
      </w:pPr>
      <w:r w:rsidRPr="004E0BD6">
        <w:rPr>
          <w:lang w:val="pt-PT"/>
        </w:rPr>
        <w:t>Fluorochinolonų / chinolonų antibakteriniai vaistai, įskaitant levofloksaciną, yra susiję su labai retais, bet sunkiais šalutiniais poveikiais, kurie kai kuriais atvejais yra ilgalaikiai (tęsiasi mėnesius ar metus), neįgalumą sukelian</w:t>
      </w:r>
      <w:r w:rsidR="00A60399">
        <w:rPr>
          <w:lang w:val="pt-PT"/>
        </w:rPr>
        <w:t>tys</w:t>
      </w:r>
      <w:r w:rsidRPr="004E0BD6">
        <w:rPr>
          <w:lang w:val="pt-PT"/>
        </w:rPr>
        <w:t xml:space="preserve"> arba potencialiai negrįžtami. Tai apima viršutinių ir apatinių galūnių sausgyslių, raumenų ir sąnarių skausmą, sunkumus vaikštant, nenormalius pojūčius, pvz., dilgčiojimą, kutenimą, tirpimą ar deginimą (paresteziją), jutimo sutrikimus, įskaitant regos, skonio, uoslės ir klausos sutrikimus, depresiją, atminties sutrikimus, stiprų nuovargį ir sunkius miego sutrikimus.</w:t>
      </w:r>
    </w:p>
    <w:p w14:paraId="59878649" w14:textId="77777777" w:rsidR="004E0BD6" w:rsidRPr="004E0BD6" w:rsidRDefault="004E0BD6" w:rsidP="00885F1C">
      <w:pPr>
        <w:rPr>
          <w:lang w:val="pt-PT"/>
        </w:rPr>
      </w:pPr>
      <w:r w:rsidRPr="004E0BD6">
        <w:rPr>
          <w:lang w:val="pt-PT"/>
        </w:rPr>
        <w:t>Jei po Levofloxacin Basi 5</w:t>
      </w:r>
      <w:r w:rsidR="00A60399">
        <w:rPr>
          <w:lang w:val="pt-PT"/>
        </w:rPr>
        <w:t> </w:t>
      </w:r>
      <w:r w:rsidRPr="004E0BD6">
        <w:rPr>
          <w:lang w:val="pt-PT"/>
        </w:rPr>
        <w:t xml:space="preserve">mg/ml </w:t>
      </w:r>
      <w:r w:rsidR="003C6237">
        <w:rPr>
          <w:lang w:val="lt-LT"/>
        </w:rPr>
        <w:t>i</w:t>
      </w:r>
      <w:r w:rsidR="003C6237" w:rsidRPr="003C6237">
        <w:rPr>
          <w:lang w:val="lt-LT"/>
        </w:rPr>
        <w:t>nfuzinis tirpalas</w:t>
      </w:r>
      <w:r w:rsidRPr="004E0BD6">
        <w:rPr>
          <w:lang w:val="pt-PT"/>
        </w:rPr>
        <w:t xml:space="preserve"> vartojimo pasireiškia bet kuris iš šių šalutinių poveikių, prieš tęsdami gydymą nedelsdami kreipkitės į gydytoją. Jūs ir jūsų gydytojas nuspręsite dėl gydymo tęstinumo, taip pat apsvarstydami galimybę vartoti kitos klasės antibiotiką.</w:t>
      </w:r>
    </w:p>
    <w:p w14:paraId="3F379595" w14:textId="77777777" w:rsidR="004E0BD6" w:rsidRPr="004E0BD6" w:rsidRDefault="004E0BD6" w:rsidP="00885F1C">
      <w:pPr>
        <w:rPr>
          <w:lang w:val="pt-PT"/>
        </w:rPr>
      </w:pPr>
    </w:p>
    <w:p w14:paraId="527240A8" w14:textId="77777777" w:rsidR="004E0BD6" w:rsidRPr="004E0BD6" w:rsidRDefault="004E0BD6" w:rsidP="00885F1C">
      <w:pPr>
        <w:rPr>
          <w:lang w:val="pt-PT"/>
        </w:rPr>
      </w:pPr>
      <w:r w:rsidRPr="004E0BD6">
        <w:rPr>
          <w:lang w:val="pt-PT"/>
        </w:rPr>
        <w:t>Jei nesate tikri, ar kuris nors iš minėtų simptomų tinka jums, prieš vartodami Levofloxacin Basi 5</w:t>
      </w:r>
      <w:r w:rsidR="00A60399">
        <w:rPr>
          <w:lang w:val="pt-PT"/>
        </w:rPr>
        <w:t> </w:t>
      </w:r>
      <w:r w:rsidRPr="004E0BD6">
        <w:rPr>
          <w:lang w:val="pt-PT"/>
        </w:rPr>
        <w:t>mg/ml infuzinį tirpalą pasitarkite su savo gydytoju, slaugytoju ar vaistininku.</w:t>
      </w:r>
    </w:p>
    <w:p w14:paraId="04274A79" w14:textId="77777777" w:rsidR="00F34163" w:rsidRPr="00B34FA1" w:rsidRDefault="00F34163" w:rsidP="005F2129">
      <w:pPr>
        <w:numPr>
          <w:ilvl w:val="12"/>
          <w:numId w:val="0"/>
        </w:numPr>
        <w:tabs>
          <w:tab w:val="clear" w:pos="567"/>
        </w:tabs>
        <w:spacing w:line="240" w:lineRule="auto"/>
        <w:ind w:right="-2"/>
        <w:rPr>
          <w:szCs w:val="24"/>
          <w:lang w:val="lt-LT"/>
        </w:rPr>
      </w:pPr>
    </w:p>
    <w:p w14:paraId="7260A479" w14:textId="77777777" w:rsidR="00F34163" w:rsidRPr="004E0BD6" w:rsidRDefault="00F34163" w:rsidP="00885F1C">
      <w:pPr>
        <w:pStyle w:val="Antrat4"/>
        <w:jc w:val="left"/>
        <w:rPr>
          <w:rFonts w:ascii="Times New Roman" w:hAnsi="Times New Roman"/>
          <w:sz w:val="22"/>
          <w:lang w:val="lt-LT"/>
        </w:rPr>
      </w:pPr>
      <w:r w:rsidRPr="00B34FA1">
        <w:rPr>
          <w:rFonts w:ascii="Times New Roman" w:hAnsi="Times New Roman"/>
          <w:sz w:val="22"/>
          <w:lang w:val="lt-LT"/>
        </w:rPr>
        <w:t xml:space="preserve">Kiti vaistai ir </w:t>
      </w:r>
      <w:proofErr w:type="spellStart"/>
      <w:r w:rsidR="004E0BD6" w:rsidRPr="004E0BD6">
        <w:rPr>
          <w:rFonts w:ascii="Times New Roman" w:hAnsi="Times New Roman"/>
          <w:sz w:val="22"/>
          <w:lang w:val="lt-LT"/>
        </w:rPr>
        <w:t>Levofloxacin</w:t>
      </w:r>
      <w:proofErr w:type="spellEnd"/>
      <w:r w:rsidR="004E0BD6" w:rsidRPr="004E0BD6">
        <w:rPr>
          <w:rFonts w:ascii="Times New Roman" w:hAnsi="Times New Roman"/>
          <w:sz w:val="22"/>
          <w:lang w:val="lt-LT"/>
        </w:rPr>
        <w:t xml:space="preserve"> Basi 5</w:t>
      </w:r>
      <w:r w:rsidR="00A60399">
        <w:rPr>
          <w:rFonts w:ascii="Times New Roman" w:hAnsi="Times New Roman"/>
          <w:sz w:val="22"/>
          <w:lang w:val="lt-LT"/>
        </w:rPr>
        <w:t> </w:t>
      </w:r>
      <w:r w:rsidR="004E0BD6" w:rsidRPr="004E0BD6">
        <w:rPr>
          <w:rFonts w:ascii="Times New Roman" w:hAnsi="Times New Roman"/>
          <w:sz w:val="22"/>
          <w:lang w:val="lt-LT"/>
        </w:rPr>
        <w:t>mg/ml infuzinis tirpalas</w:t>
      </w:r>
    </w:p>
    <w:p w14:paraId="0092AFB8" w14:textId="77777777" w:rsidR="00F34163" w:rsidRPr="00B34FA1" w:rsidRDefault="00F34163" w:rsidP="005F2129">
      <w:pPr>
        <w:numPr>
          <w:ilvl w:val="12"/>
          <w:numId w:val="0"/>
        </w:numPr>
        <w:tabs>
          <w:tab w:val="clear" w:pos="567"/>
        </w:tabs>
        <w:spacing w:line="240" w:lineRule="auto"/>
        <w:ind w:right="-2"/>
        <w:rPr>
          <w:szCs w:val="24"/>
          <w:lang w:val="lt-LT"/>
        </w:rPr>
      </w:pPr>
      <w:r w:rsidRPr="00B34FA1">
        <w:rPr>
          <w:noProof/>
          <w:szCs w:val="24"/>
          <w:lang w:val="lt-LT"/>
        </w:rPr>
        <w:t>Jeigu vartojate ar neseniai vartojote kitų vaistų arba dėl to nesate tikri, apie tai pasakykite gydytojui</w:t>
      </w:r>
      <w:r w:rsidR="00393710">
        <w:rPr>
          <w:noProof/>
          <w:szCs w:val="24"/>
          <w:lang w:val="lt-LT"/>
        </w:rPr>
        <w:t xml:space="preserve"> </w:t>
      </w:r>
      <w:r w:rsidRPr="00B34FA1">
        <w:rPr>
          <w:noProof/>
          <w:szCs w:val="24"/>
          <w:lang w:val="lt-LT"/>
        </w:rPr>
        <w:t>arba vaistininkui.</w:t>
      </w:r>
    </w:p>
    <w:p w14:paraId="166BDFC4" w14:textId="77777777" w:rsidR="00393710" w:rsidRPr="00393710" w:rsidRDefault="00393710" w:rsidP="00885F1C">
      <w:pPr>
        <w:numPr>
          <w:ilvl w:val="12"/>
          <w:numId w:val="0"/>
        </w:numPr>
        <w:tabs>
          <w:tab w:val="clear" w:pos="567"/>
        </w:tabs>
        <w:spacing w:line="240" w:lineRule="auto"/>
        <w:ind w:right="-2"/>
        <w:rPr>
          <w:lang w:val="lt-LT"/>
        </w:rPr>
      </w:pPr>
      <w:r w:rsidRPr="00393710">
        <w:rPr>
          <w:lang w:val="lt-LT"/>
        </w:rPr>
        <w:t xml:space="preserve">Tai yra todėl, kad </w:t>
      </w:r>
      <w:proofErr w:type="spellStart"/>
      <w:r w:rsidRPr="00393710">
        <w:rPr>
          <w:lang w:val="lt-LT"/>
        </w:rPr>
        <w:t>Levofloxacin</w:t>
      </w:r>
      <w:proofErr w:type="spellEnd"/>
      <w:r w:rsidRPr="00393710">
        <w:rPr>
          <w:lang w:val="lt-LT"/>
        </w:rPr>
        <w:t xml:space="preserve"> Basi 5 mg/ml infuzinis tirpalas gali paveikti kitų vaistų veikimą. Be to, kai kurie vaistai gali paveikti </w:t>
      </w:r>
      <w:proofErr w:type="spellStart"/>
      <w:r w:rsidRPr="00393710">
        <w:rPr>
          <w:lang w:val="lt-LT"/>
        </w:rPr>
        <w:t>levofloksacino</w:t>
      </w:r>
      <w:proofErr w:type="spellEnd"/>
      <w:r w:rsidRPr="00393710">
        <w:rPr>
          <w:lang w:val="lt-LT"/>
        </w:rPr>
        <w:t xml:space="preserve"> veikimą.</w:t>
      </w:r>
    </w:p>
    <w:p w14:paraId="43742557" w14:textId="77777777" w:rsidR="00393710" w:rsidRPr="00393710" w:rsidRDefault="00393710" w:rsidP="00885F1C">
      <w:pPr>
        <w:numPr>
          <w:ilvl w:val="12"/>
          <w:numId w:val="0"/>
        </w:numPr>
        <w:tabs>
          <w:tab w:val="clear" w:pos="567"/>
        </w:tabs>
        <w:spacing w:line="240" w:lineRule="auto"/>
        <w:ind w:right="-2"/>
        <w:rPr>
          <w:lang w:val="lt-LT"/>
        </w:rPr>
      </w:pPr>
    </w:p>
    <w:p w14:paraId="59C9565B" w14:textId="77777777" w:rsidR="00393710" w:rsidRPr="00393710" w:rsidRDefault="00393710" w:rsidP="00885F1C">
      <w:pPr>
        <w:numPr>
          <w:ilvl w:val="12"/>
          <w:numId w:val="0"/>
        </w:numPr>
        <w:tabs>
          <w:tab w:val="clear" w:pos="567"/>
        </w:tabs>
        <w:spacing w:line="240" w:lineRule="auto"/>
        <w:ind w:right="-2"/>
        <w:rPr>
          <w:lang w:val="lt-LT"/>
        </w:rPr>
      </w:pPr>
      <w:r w:rsidRPr="00393710">
        <w:rPr>
          <w:u w:val="single"/>
          <w:lang w:val="lt-LT"/>
        </w:rPr>
        <w:t>Ypač pasakykite savo gydytojui, jei vartojate bet kurį iš šių vaistų. Tai yra todėl, kad ji</w:t>
      </w:r>
      <w:r w:rsidR="00A60399">
        <w:rPr>
          <w:u w:val="single"/>
          <w:lang w:val="lt-LT"/>
        </w:rPr>
        <w:t>e</w:t>
      </w:r>
      <w:r w:rsidRPr="00393710">
        <w:rPr>
          <w:u w:val="single"/>
          <w:lang w:val="lt-LT"/>
        </w:rPr>
        <w:t xml:space="preserve"> gali</w:t>
      </w:r>
      <w:r w:rsidR="00587F78">
        <w:rPr>
          <w:u w:val="single"/>
          <w:lang w:val="lt-LT"/>
        </w:rPr>
        <w:t xml:space="preserve"> </w:t>
      </w:r>
      <w:r w:rsidRPr="00393710">
        <w:rPr>
          <w:u w:val="single"/>
          <w:lang w:val="lt-LT"/>
        </w:rPr>
        <w:t>padidinti šalutinių poveikių tikimybę, kai vartojam</w:t>
      </w:r>
      <w:r w:rsidR="00A60399">
        <w:rPr>
          <w:u w:val="single"/>
          <w:lang w:val="lt-LT"/>
        </w:rPr>
        <w:t>i</w:t>
      </w:r>
      <w:r w:rsidRPr="00393710">
        <w:rPr>
          <w:u w:val="single"/>
          <w:lang w:val="lt-LT"/>
        </w:rPr>
        <w:t xml:space="preserve"> kartu su </w:t>
      </w:r>
      <w:proofErr w:type="spellStart"/>
      <w:r w:rsidRPr="00393710">
        <w:rPr>
          <w:u w:val="single"/>
          <w:lang w:val="lt-LT"/>
        </w:rPr>
        <w:t>Levofloxacin</w:t>
      </w:r>
      <w:proofErr w:type="spellEnd"/>
      <w:r w:rsidRPr="00393710">
        <w:rPr>
          <w:u w:val="single"/>
          <w:lang w:val="lt-LT"/>
        </w:rPr>
        <w:t xml:space="preserve"> Basi 5</w:t>
      </w:r>
      <w:r w:rsidR="00BE6A61">
        <w:rPr>
          <w:u w:val="single"/>
          <w:lang w:val="lt-LT"/>
        </w:rPr>
        <w:t> </w:t>
      </w:r>
      <w:r w:rsidRPr="00393710">
        <w:rPr>
          <w:u w:val="single"/>
          <w:lang w:val="lt-LT"/>
        </w:rPr>
        <w:t>mg/m</w:t>
      </w:r>
      <w:r w:rsidRPr="003C6237">
        <w:rPr>
          <w:lang w:val="lt-LT"/>
        </w:rPr>
        <w:t xml:space="preserve">l </w:t>
      </w:r>
      <w:r w:rsidR="003C6237" w:rsidRPr="003C6237">
        <w:rPr>
          <w:lang w:val="lt-LT"/>
        </w:rPr>
        <w:t>infuzinis tirpalas</w:t>
      </w:r>
      <w:r w:rsidRPr="003C6237">
        <w:rPr>
          <w:lang w:val="lt-LT"/>
        </w:rPr>
        <w:t>:</w:t>
      </w:r>
    </w:p>
    <w:p w14:paraId="1C02B7D4" w14:textId="77777777" w:rsidR="00393710" w:rsidRPr="00393710" w:rsidRDefault="00393710" w:rsidP="00885F1C">
      <w:pPr>
        <w:numPr>
          <w:ilvl w:val="12"/>
          <w:numId w:val="0"/>
        </w:numPr>
        <w:tabs>
          <w:tab w:val="clear" w:pos="567"/>
        </w:tabs>
        <w:spacing w:line="240" w:lineRule="auto"/>
        <w:ind w:right="-2"/>
        <w:rPr>
          <w:lang w:val="lt-LT"/>
        </w:rPr>
      </w:pPr>
    </w:p>
    <w:p w14:paraId="2F530088" w14:textId="77777777" w:rsidR="00393710" w:rsidRPr="00393710" w:rsidRDefault="00393710" w:rsidP="00885F1C">
      <w:pPr>
        <w:tabs>
          <w:tab w:val="clear" w:pos="567"/>
        </w:tabs>
        <w:spacing w:line="240" w:lineRule="auto"/>
        <w:ind w:left="567" w:right="-2" w:hanging="567"/>
        <w:rPr>
          <w:lang w:val="lt-LT"/>
        </w:rPr>
      </w:pPr>
      <w:r w:rsidRPr="00393710">
        <w:rPr>
          <w:lang w:val="lt-LT"/>
        </w:rPr>
        <w:t xml:space="preserve"> -</w:t>
      </w:r>
      <w:r w:rsidRPr="00393710">
        <w:rPr>
          <w:lang w:val="lt-LT"/>
        </w:rPr>
        <w:tab/>
        <w:t>kortikosteroidų, kartais vadinamų steroidais, vartojamų uždegimui gydyti. Jums gali padidėti uždegimo ir (arba) sausgyslių plyšimo tikimybė.</w:t>
      </w:r>
    </w:p>
    <w:p w14:paraId="1E4823F2" w14:textId="77777777" w:rsidR="00393710" w:rsidRPr="00393710" w:rsidRDefault="00393710" w:rsidP="00885F1C">
      <w:pPr>
        <w:tabs>
          <w:tab w:val="clear" w:pos="567"/>
        </w:tabs>
        <w:spacing w:line="240" w:lineRule="auto"/>
        <w:ind w:left="567" w:right="-2" w:hanging="567"/>
        <w:rPr>
          <w:lang w:val="lt-LT"/>
        </w:rPr>
      </w:pPr>
      <w:r w:rsidRPr="00393710">
        <w:rPr>
          <w:lang w:val="lt-LT"/>
        </w:rPr>
        <w:lastRenderedPageBreak/>
        <w:t>-</w:t>
      </w:r>
      <w:r w:rsidRPr="00393710">
        <w:rPr>
          <w:lang w:val="lt-LT"/>
        </w:rPr>
        <w:tab/>
        <w:t xml:space="preserve">Varfarinas – vartojamas kraujui skystinti. Jums gali padidėti kraujavimo tikimybė. Jūsų gydytojui gali reikėti reguliariai atlikti kraujo tyrimus, kad patikrintų, kaip gerai Jūsų kraujas </w:t>
      </w:r>
      <w:proofErr w:type="spellStart"/>
      <w:r w:rsidRPr="00393710">
        <w:rPr>
          <w:lang w:val="lt-LT"/>
        </w:rPr>
        <w:t>kreša</w:t>
      </w:r>
      <w:proofErr w:type="spellEnd"/>
      <w:r w:rsidRPr="00393710">
        <w:rPr>
          <w:lang w:val="lt-LT"/>
        </w:rPr>
        <w:t>.</w:t>
      </w:r>
    </w:p>
    <w:p w14:paraId="5097B9C7" w14:textId="77777777" w:rsidR="00393710" w:rsidRPr="00393710" w:rsidRDefault="00393710" w:rsidP="00885F1C">
      <w:pPr>
        <w:tabs>
          <w:tab w:val="clear" w:pos="567"/>
        </w:tabs>
        <w:spacing w:line="240" w:lineRule="auto"/>
        <w:ind w:left="567" w:right="-2" w:hanging="567"/>
        <w:rPr>
          <w:lang w:val="lt-LT"/>
        </w:rPr>
      </w:pPr>
      <w:r w:rsidRPr="00393710">
        <w:rPr>
          <w:lang w:val="lt-LT"/>
        </w:rPr>
        <w:t>-</w:t>
      </w:r>
      <w:r w:rsidRPr="00393710">
        <w:rPr>
          <w:lang w:val="lt-LT"/>
        </w:rPr>
        <w:tab/>
      </w:r>
      <w:proofErr w:type="spellStart"/>
      <w:r w:rsidRPr="00393710">
        <w:rPr>
          <w:lang w:val="lt-LT"/>
        </w:rPr>
        <w:t>Teofilinas</w:t>
      </w:r>
      <w:proofErr w:type="spellEnd"/>
      <w:r w:rsidRPr="00393710">
        <w:rPr>
          <w:lang w:val="lt-LT"/>
        </w:rPr>
        <w:t xml:space="preserve"> – vartojamas kvėpavimo sutrikimams gydyti. Vartojant kartu su </w:t>
      </w:r>
      <w:proofErr w:type="spellStart"/>
      <w:r w:rsidRPr="00393710">
        <w:rPr>
          <w:lang w:val="lt-LT"/>
        </w:rPr>
        <w:t>Levofloxacin</w:t>
      </w:r>
      <w:proofErr w:type="spellEnd"/>
      <w:r w:rsidRPr="00393710">
        <w:rPr>
          <w:lang w:val="lt-LT"/>
        </w:rPr>
        <w:t xml:space="preserve"> Basi 5</w:t>
      </w:r>
      <w:r w:rsidR="00BE6A61">
        <w:rPr>
          <w:lang w:val="lt-LT"/>
        </w:rPr>
        <w:t> </w:t>
      </w:r>
      <w:r w:rsidRPr="00393710">
        <w:rPr>
          <w:lang w:val="lt-LT"/>
        </w:rPr>
        <w:t xml:space="preserve">mg/ml </w:t>
      </w:r>
      <w:r w:rsidR="003C6237">
        <w:rPr>
          <w:lang w:val="lt-LT"/>
        </w:rPr>
        <w:t>i</w:t>
      </w:r>
      <w:r w:rsidR="003C6237" w:rsidRPr="003C6237">
        <w:rPr>
          <w:lang w:val="lt-LT"/>
        </w:rPr>
        <w:t>nfuzinis tirpalas</w:t>
      </w:r>
      <w:r w:rsidR="003C6237">
        <w:rPr>
          <w:lang w:val="lt-LT"/>
        </w:rPr>
        <w:t>,</w:t>
      </w:r>
      <w:r w:rsidRPr="00393710">
        <w:rPr>
          <w:lang w:val="lt-LT"/>
        </w:rPr>
        <w:t xml:space="preserve"> padidėja traukulių (priepuolių) tikimybė.</w:t>
      </w:r>
    </w:p>
    <w:p w14:paraId="67BEF057" w14:textId="77777777" w:rsidR="00393710" w:rsidRPr="00393710" w:rsidRDefault="00393710" w:rsidP="00885F1C">
      <w:pPr>
        <w:tabs>
          <w:tab w:val="clear" w:pos="567"/>
        </w:tabs>
        <w:spacing w:line="240" w:lineRule="auto"/>
        <w:ind w:left="567" w:right="-2" w:hanging="567"/>
        <w:rPr>
          <w:lang w:val="lt-LT"/>
        </w:rPr>
      </w:pPr>
      <w:r w:rsidRPr="00393710">
        <w:rPr>
          <w:lang w:val="lt-LT"/>
        </w:rPr>
        <w:t>-</w:t>
      </w:r>
      <w:r w:rsidRPr="00393710">
        <w:rPr>
          <w:lang w:val="lt-LT"/>
        </w:rPr>
        <w:tab/>
        <w:t xml:space="preserve">Nesteroidiniai vaistai nuo uždegimo (NVNU) – vartojami skausmui ir uždegimui malšinti, pvz., aspirinas, </w:t>
      </w:r>
      <w:proofErr w:type="spellStart"/>
      <w:r w:rsidRPr="00393710">
        <w:rPr>
          <w:lang w:val="lt-LT"/>
        </w:rPr>
        <w:t>ibuprofenas</w:t>
      </w:r>
      <w:proofErr w:type="spellEnd"/>
      <w:r w:rsidRPr="00393710">
        <w:rPr>
          <w:lang w:val="lt-LT"/>
        </w:rPr>
        <w:t xml:space="preserve">, </w:t>
      </w:r>
      <w:proofErr w:type="spellStart"/>
      <w:r w:rsidRPr="00393710">
        <w:rPr>
          <w:lang w:val="lt-LT"/>
        </w:rPr>
        <w:t>fenbufenas</w:t>
      </w:r>
      <w:proofErr w:type="spellEnd"/>
      <w:r w:rsidRPr="00393710">
        <w:rPr>
          <w:lang w:val="lt-LT"/>
        </w:rPr>
        <w:t xml:space="preserve">, </w:t>
      </w:r>
      <w:proofErr w:type="spellStart"/>
      <w:r w:rsidRPr="00393710">
        <w:rPr>
          <w:lang w:val="lt-LT"/>
        </w:rPr>
        <w:t>ketoprofenas</w:t>
      </w:r>
      <w:proofErr w:type="spellEnd"/>
      <w:r w:rsidRPr="00393710">
        <w:rPr>
          <w:lang w:val="lt-LT"/>
        </w:rPr>
        <w:t xml:space="preserve">, </w:t>
      </w:r>
      <w:proofErr w:type="spellStart"/>
      <w:r w:rsidRPr="00393710">
        <w:rPr>
          <w:lang w:val="lt-LT"/>
        </w:rPr>
        <w:t>indometacinas</w:t>
      </w:r>
      <w:proofErr w:type="spellEnd"/>
      <w:r w:rsidRPr="00393710">
        <w:rPr>
          <w:lang w:val="lt-LT"/>
        </w:rPr>
        <w:t xml:space="preserve">. Vartojant kartu su </w:t>
      </w:r>
      <w:proofErr w:type="spellStart"/>
      <w:r w:rsidRPr="00393710">
        <w:rPr>
          <w:lang w:val="lt-LT"/>
        </w:rPr>
        <w:t>Levofloxacin</w:t>
      </w:r>
      <w:proofErr w:type="spellEnd"/>
      <w:r w:rsidRPr="00393710">
        <w:rPr>
          <w:lang w:val="lt-LT"/>
        </w:rPr>
        <w:t xml:space="preserve"> Basi 5</w:t>
      </w:r>
      <w:r w:rsidR="00BE6A61">
        <w:rPr>
          <w:lang w:val="lt-LT"/>
        </w:rPr>
        <w:t> </w:t>
      </w:r>
      <w:r w:rsidRPr="00393710">
        <w:rPr>
          <w:lang w:val="lt-LT"/>
        </w:rPr>
        <w:t xml:space="preserve">mg/ml </w:t>
      </w:r>
      <w:r w:rsidR="003C6237">
        <w:rPr>
          <w:lang w:val="lt-LT"/>
        </w:rPr>
        <w:t>i</w:t>
      </w:r>
      <w:r w:rsidR="003C6237" w:rsidRPr="003C6237">
        <w:rPr>
          <w:lang w:val="lt-LT"/>
        </w:rPr>
        <w:t>nfuzinis tirpalas</w:t>
      </w:r>
      <w:r w:rsidRPr="00393710">
        <w:rPr>
          <w:lang w:val="lt-LT"/>
        </w:rPr>
        <w:t>, padidėja traukulių (priepuolių) tikimybė.</w:t>
      </w:r>
    </w:p>
    <w:p w14:paraId="23172CC6" w14:textId="77777777" w:rsidR="00393710" w:rsidRPr="00393710" w:rsidRDefault="00393710" w:rsidP="00885F1C">
      <w:pPr>
        <w:tabs>
          <w:tab w:val="clear" w:pos="567"/>
        </w:tabs>
        <w:spacing w:line="240" w:lineRule="auto"/>
        <w:ind w:left="567" w:right="-2" w:hanging="567"/>
        <w:rPr>
          <w:lang w:val="lt-LT"/>
        </w:rPr>
      </w:pPr>
      <w:r w:rsidRPr="00393710">
        <w:rPr>
          <w:lang w:val="lt-LT"/>
        </w:rPr>
        <w:t>-</w:t>
      </w:r>
      <w:r w:rsidRPr="00393710">
        <w:rPr>
          <w:lang w:val="lt-LT"/>
        </w:rPr>
        <w:tab/>
      </w:r>
      <w:proofErr w:type="spellStart"/>
      <w:r w:rsidRPr="00393710">
        <w:rPr>
          <w:lang w:val="lt-LT"/>
        </w:rPr>
        <w:t>Ciklosporinas</w:t>
      </w:r>
      <w:proofErr w:type="spellEnd"/>
      <w:r w:rsidRPr="00393710">
        <w:rPr>
          <w:lang w:val="lt-LT"/>
        </w:rPr>
        <w:t xml:space="preserve"> – vartojamas po organų transplantacijos. Gali padidėti </w:t>
      </w:r>
      <w:proofErr w:type="spellStart"/>
      <w:r w:rsidRPr="00393710">
        <w:rPr>
          <w:lang w:val="lt-LT"/>
        </w:rPr>
        <w:t>ciklosporino</w:t>
      </w:r>
      <w:proofErr w:type="spellEnd"/>
      <w:r w:rsidRPr="00393710">
        <w:rPr>
          <w:lang w:val="lt-LT"/>
        </w:rPr>
        <w:t xml:space="preserve"> šalutinio poveikio tikimybė.</w:t>
      </w:r>
    </w:p>
    <w:p w14:paraId="4B1D6260" w14:textId="77777777" w:rsidR="00393710" w:rsidRPr="00393710" w:rsidRDefault="00393710" w:rsidP="00885F1C">
      <w:pPr>
        <w:tabs>
          <w:tab w:val="clear" w:pos="567"/>
        </w:tabs>
        <w:spacing w:line="240" w:lineRule="auto"/>
        <w:ind w:left="567" w:right="-2" w:hanging="567"/>
        <w:rPr>
          <w:lang w:val="lt-LT"/>
        </w:rPr>
      </w:pPr>
      <w:r w:rsidRPr="00393710">
        <w:rPr>
          <w:lang w:val="lt-LT"/>
        </w:rPr>
        <w:t>-</w:t>
      </w:r>
      <w:r w:rsidRPr="00393710">
        <w:rPr>
          <w:lang w:val="lt-LT"/>
        </w:rPr>
        <w:tab/>
        <w:t>Vaistai, kurie, kaip žinoma, veikia širdies plakimą. Tai apima vaistus, vartojamus širdies ritmo sutrikimams gydyti (</w:t>
      </w:r>
      <w:proofErr w:type="spellStart"/>
      <w:r w:rsidRPr="00393710">
        <w:rPr>
          <w:lang w:val="lt-LT"/>
        </w:rPr>
        <w:t>antiaritminiai</w:t>
      </w:r>
      <w:proofErr w:type="spellEnd"/>
      <w:r w:rsidRPr="00393710">
        <w:rPr>
          <w:lang w:val="lt-LT"/>
        </w:rPr>
        <w:t xml:space="preserve"> vaistai, tokie kaip </w:t>
      </w:r>
      <w:proofErr w:type="spellStart"/>
      <w:r w:rsidRPr="00393710">
        <w:rPr>
          <w:lang w:val="lt-LT"/>
        </w:rPr>
        <w:t>chinidinas</w:t>
      </w:r>
      <w:proofErr w:type="spellEnd"/>
      <w:r w:rsidRPr="00393710">
        <w:rPr>
          <w:lang w:val="lt-LT"/>
        </w:rPr>
        <w:t xml:space="preserve">, </w:t>
      </w:r>
      <w:proofErr w:type="spellStart"/>
      <w:r w:rsidRPr="00393710">
        <w:rPr>
          <w:lang w:val="lt-LT"/>
        </w:rPr>
        <w:t>hidrochinidinas</w:t>
      </w:r>
      <w:proofErr w:type="spellEnd"/>
      <w:r w:rsidRPr="00393710">
        <w:rPr>
          <w:lang w:val="lt-LT"/>
        </w:rPr>
        <w:t xml:space="preserve">, </w:t>
      </w:r>
      <w:proofErr w:type="spellStart"/>
      <w:r w:rsidRPr="00393710">
        <w:rPr>
          <w:lang w:val="lt-LT"/>
        </w:rPr>
        <w:t>disopiramidas</w:t>
      </w:r>
      <w:proofErr w:type="spellEnd"/>
      <w:r w:rsidRPr="00393710">
        <w:rPr>
          <w:lang w:val="lt-LT"/>
        </w:rPr>
        <w:t xml:space="preserve">, </w:t>
      </w:r>
      <w:proofErr w:type="spellStart"/>
      <w:r w:rsidRPr="00393710">
        <w:rPr>
          <w:lang w:val="lt-LT"/>
        </w:rPr>
        <w:t>sotalolis</w:t>
      </w:r>
      <w:proofErr w:type="spellEnd"/>
      <w:r w:rsidRPr="00393710">
        <w:rPr>
          <w:lang w:val="lt-LT"/>
        </w:rPr>
        <w:t xml:space="preserve">, </w:t>
      </w:r>
      <w:proofErr w:type="spellStart"/>
      <w:r w:rsidRPr="00393710">
        <w:rPr>
          <w:lang w:val="lt-LT"/>
        </w:rPr>
        <w:t>dofetilidas</w:t>
      </w:r>
      <w:proofErr w:type="spellEnd"/>
      <w:r w:rsidRPr="00393710">
        <w:rPr>
          <w:lang w:val="lt-LT"/>
        </w:rPr>
        <w:t xml:space="preserve">, </w:t>
      </w:r>
      <w:proofErr w:type="spellStart"/>
      <w:r w:rsidRPr="00393710">
        <w:rPr>
          <w:lang w:val="lt-LT"/>
        </w:rPr>
        <w:t>ibutilidas</w:t>
      </w:r>
      <w:proofErr w:type="spellEnd"/>
      <w:r w:rsidRPr="00393710">
        <w:rPr>
          <w:lang w:val="lt-LT"/>
        </w:rPr>
        <w:t xml:space="preserve"> ir </w:t>
      </w:r>
      <w:proofErr w:type="spellStart"/>
      <w:r w:rsidRPr="00393710">
        <w:rPr>
          <w:lang w:val="lt-LT"/>
        </w:rPr>
        <w:t>am</w:t>
      </w:r>
      <w:r w:rsidR="00BE6A61">
        <w:rPr>
          <w:lang w:val="lt-LT"/>
        </w:rPr>
        <w:t>j</w:t>
      </w:r>
      <w:r w:rsidRPr="00393710">
        <w:rPr>
          <w:lang w:val="lt-LT"/>
        </w:rPr>
        <w:t>odaronas</w:t>
      </w:r>
      <w:proofErr w:type="spellEnd"/>
      <w:r w:rsidRPr="00393710">
        <w:rPr>
          <w:lang w:val="lt-LT"/>
        </w:rPr>
        <w:t>), depresijai gydyti (</w:t>
      </w:r>
      <w:proofErr w:type="spellStart"/>
      <w:r w:rsidRPr="00393710">
        <w:rPr>
          <w:lang w:val="lt-LT"/>
        </w:rPr>
        <w:t>tricikliniai</w:t>
      </w:r>
      <w:proofErr w:type="spellEnd"/>
      <w:r w:rsidRPr="00393710">
        <w:rPr>
          <w:lang w:val="lt-LT"/>
        </w:rPr>
        <w:t xml:space="preserve"> antidepresantai, pvz., </w:t>
      </w:r>
      <w:proofErr w:type="spellStart"/>
      <w:r w:rsidRPr="00393710">
        <w:rPr>
          <w:lang w:val="lt-LT"/>
        </w:rPr>
        <w:t>amitriptilinas</w:t>
      </w:r>
      <w:proofErr w:type="spellEnd"/>
      <w:r w:rsidRPr="00393710">
        <w:rPr>
          <w:lang w:val="lt-LT"/>
        </w:rPr>
        <w:t xml:space="preserve"> ir </w:t>
      </w:r>
      <w:proofErr w:type="spellStart"/>
      <w:r w:rsidRPr="00393710">
        <w:rPr>
          <w:lang w:val="lt-LT"/>
        </w:rPr>
        <w:t>imipraminas</w:t>
      </w:r>
      <w:proofErr w:type="spellEnd"/>
      <w:r w:rsidRPr="00393710">
        <w:rPr>
          <w:lang w:val="lt-LT"/>
        </w:rPr>
        <w:t>), psichikos sutrikimams gydyti (</w:t>
      </w:r>
      <w:proofErr w:type="spellStart"/>
      <w:r w:rsidRPr="00393710">
        <w:rPr>
          <w:lang w:val="lt-LT"/>
        </w:rPr>
        <w:t>antipsichotikai</w:t>
      </w:r>
      <w:proofErr w:type="spellEnd"/>
      <w:r w:rsidRPr="00393710">
        <w:rPr>
          <w:lang w:val="lt-LT"/>
        </w:rPr>
        <w:t>) ir bakterinėms infekcijoms gydyti (</w:t>
      </w:r>
      <w:proofErr w:type="spellStart"/>
      <w:r w:rsidRPr="00393710">
        <w:rPr>
          <w:lang w:val="lt-LT"/>
        </w:rPr>
        <w:t>makrolidiniai</w:t>
      </w:r>
      <w:proofErr w:type="spellEnd"/>
      <w:r w:rsidRPr="00393710">
        <w:rPr>
          <w:lang w:val="lt-LT"/>
        </w:rPr>
        <w:t xml:space="preserve"> antibiotikai, pvz., </w:t>
      </w:r>
      <w:proofErr w:type="spellStart"/>
      <w:r w:rsidRPr="00393710">
        <w:rPr>
          <w:lang w:val="lt-LT"/>
        </w:rPr>
        <w:t>eritromicinas</w:t>
      </w:r>
      <w:proofErr w:type="spellEnd"/>
      <w:r w:rsidRPr="00393710">
        <w:rPr>
          <w:lang w:val="lt-LT"/>
        </w:rPr>
        <w:t xml:space="preserve">, </w:t>
      </w:r>
      <w:proofErr w:type="spellStart"/>
      <w:r w:rsidRPr="00393710">
        <w:rPr>
          <w:lang w:val="lt-LT"/>
        </w:rPr>
        <w:t>azitromicinas</w:t>
      </w:r>
      <w:proofErr w:type="spellEnd"/>
      <w:r w:rsidRPr="00393710">
        <w:rPr>
          <w:lang w:val="lt-LT"/>
        </w:rPr>
        <w:t xml:space="preserve"> ir </w:t>
      </w:r>
      <w:proofErr w:type="spellStart"/>
      <w:r w:rsidRPr="00393710">
        <w:rPr>
          <w:lang w:val="lt-LT"/>
        </w:rPr>
        <w:t>klaritromicinas</w:t>
      </w:r>
      <w:proofErr w:type="spellEnd"/>
      <w:r w:rsidRPr="00393710">
        <w:rPr>
          <w:lang w:val="lt-LT"/>
        </w:rPr>
        <w:t>).</w:t>
      </w:r>
    </w:p>
    <w:p w14:paraId="4153CA6D" w14:textId="77777777" w:rsidR="00393710" w:rsidRPr="00393710" w:rsidRDefault="00393710" w:rsidP="00885F1C">
      <w:pPr>
        <w:tabs>
          <w:tab w:val="clear" w:pos="567"/>
        </w:tabs>
        <w:spacing w:line="240" w:lineRule="auto"/>
        <w:ind w:left="567" w:right="-2" w:hanging="567"/>
        <w:rPr>
          <w:lang w:val="lt-LT"/>
        </w:rPr>
      </w:pPr>
      <w:r w:rsidRPr="00393710">
        <w:rPr>
          <w:lang w:val="lt-LT"/>
        </w:rPr>
        <w:t>-</w:t>
      </w:r>
      <w:r w:rsidRPr="00393710">
        <w:rPr>
          <w:lang w:val="lt-LT"/>
        </w:rPr>
        <w:tab/>
      </w:r>
      <w:proofErr w:type="spellStart"/>
      <w:r w:rsidRPr="00393710">
        <w:rPr>
          <w:lang w:val="lt-LT"/>
        </w:rPr>
        <w:t>Probenecidas</w:t>
      </w:r>
      <w:proofErr w:type="spellEnd"/>
      <w:r w:rsidRPr="00393710">
        <w:rPr>
          <w:lang w:val="lt-LT"/>
        </w:rPr>
        <w:t xml:space="preserve"> – vartojamas podagrai gydyti. Jei turite inkstų problemų, gydytojas gali nuspręsti skirti mažesnę dozę.</w:t>
      </w:r>
    </w:p>
    <w:p w14:paraId="4689915D" w14:textId="77777777" w:rsidR="00393710" w:rsidRPr="00393710" w:rsidRDefault="00393710" w:rsidP="00885F1C">
      <w:pPr>
        <w:tabs>
          <w:tab w:val="clear" w:pos="567"/>
        </w:tabs>
        <w:spacing w:line="240" w:lineRule="auto"/>
        <w:ind w:left="567" w:right="-2" w:hanging="567"/>
        <w:rPr>
          <w:lang w:val="pt-PT"/>
        </w:rPr>
      </w:pPr>
      <w:r w:rsidRPr="00393710">
        <w:rPr>
          <w:lang w:val="pt-PT"/>
        </w:rPr>
        <w:t>-</w:t>
      </w:r>
      <w:r w:rsidRPr="00393710">
        <w:rPr>
          <w:lang w:val="pt-PT"/>
        </w:rPr>
        <w:tab/>
        <w:t>Cimetidinas – vartojamas opoms ir rėmeniui gydyti. Jei turite inkstų problemų, gydytojas gali nuspręsti skirti mažesnę dozę.</w:t>
      </w:r>
    </w:p>
    <w:p w14:paraId="269A677E" w14:textId="77777777" w:rsidR="00393710" w:rsidRPr="00393710" w:rsidRDefault="00393710" w:rsidP="00885F1C">
      <w:pPr>
        <w:tabs>
          <w:tab w:val="clear" w:pos="567"/>
        </w:tabs>
        <w:spacing w:line="240" w:lineRule="auto"/>
        <w:ind w:right="-2"/>
        <w:rPr>
          <w:lang w:val="pt-PT"/>
        </w:rPr>
      </w:pPr>
    </w:p>
    <w:p w14:paraId="0C8103ED" w14:textId="77777777" w:rsidR="00393710" w:rsidRDefault="00393710" w:rsidP="00885F1C">
      <w:pPr>
        <w:tabs>
          <w:tab w:val="clear" w:pos="567"/>
        </w:tabs>
        <w:spacing w:line="240" w:lineRule="auto"/>
        <w:ind w:right="-2"/>
        <w:rPr>
          <w:lang w:val="pt-PT"/>
        </w:rPr>
      </w:pPr>
      <w:r w:rsidRPr="00393710">
        <w:rPr>
          <w:lang w:val="pt-PT"/>
        </w:rPr>
        <w:t>Pasakykite gydytojui, jei bet kuris iš minėtų atvejų tinka jums.</w:t>
      </w:r>
    </w:p>
    <w:p w14:paraId="4C804296" w14:textId="77777777" w:rsidR="00291EEC" w:rsidRDefault="00291EEC" w:rsidP="00885F1C">
      <w:pPr>
        <w:tabs>
          <w:tab w:val="clear" w:pos="567"/>
        </w:tabs>
        <w:spacing w:line="240" w:lineRule="auto"/>
        <w:ind w:right="-2"/>
        <w:rPr>
          <w:lang w:val="pt-PT"/>
        </w:rPr>
      </w:pPr>
    </w:p>
    <w:p w14:paraId="6F8743C4" w14:textId="77777777" w:rsidR="00291EEC" w:rsidRPr="00291EEC" w:rsidRDefault="00291EEC" w:rsidP="00885F1C">
      <w:pPr>
        <w:tabs>
          <w:tab w:val="clear" w:pos="567"/>
        </w:tabs>
        <w:spacing w:line="240" w:lineRule="auto"/>
        <w:ind w:right="-2"/>
        <w:rPr>
          <w:b/>
          <w:bCs/>
          <w:lang w:val="pt-PT"/>
        </w:rPr>
      </w:pPr>
      <w:r w:rsidRPr="00291EEC">
        <w:rPr>
          <w:b/>
          <w:lang w:val="pt-PT"/>
        </w:rPr>
        <w:t>Opiatų tyrimai šlapime</w:t>
      </w:r>
    </w:p>
    <w:p w14:paraId="333F96C9" w14:textId="77777777" w:rsidR="00291EEC" w:rsidRPr="00291EEC" w:rsidRDefault="00291EEC" w:rsidP="00885F1C">
      <w:pPr>
        <w:tabs>
          <w:tab w:val="clear" w:pos="567"/>
        </w:tabs>
        <w:spacing w:line="240" w:lineRule="auto"/>
        <w:ind w:right="-2"/>
        <w:rPr>
          <w:lang w:val="pt-PT"/>
        </w:rPr>
      </w:pPr>
      <w:r w:rsidRPr="00291EEC">
        <w:rPr>
          <w:lang w:val="pt-PT"/>
        </w:rPr>
        <w:t>Šlapimo tyrimai gali rodyti „klaidingai teigiamus“ rezultatus stipri</w:t>
      </w:r>
      <w:r w:rsidR="00B67500">
        <w:rPr>
          <w:lang w:val="pt-PT"/>
        </w:rPr>
        <w:t>us</w:t>
      </w:r>
      <w:r w:rsidRPr="00291EEC">
        <w:rPr>
          <w:lang w:val="pt-PT"/>
        </w:rPr>
        <w:t xml:space="preserve"> skausmą malšinanči</w:t>
      </w:r>
      <w:r w:rsidR="00B67500">
        <w:rPr>
          <w:lang w:val="pt-PT"/>
        </w:rPr>
        <w:t>us</w:t>
      </w:r>
      <w:r w:rsidRPr="00291EEC">
        <w:rPr>
          <w:lang w:val="pt-PT"/>
        </w:rPr>
        <w:t xml:space="preserve"> vaist</w:t>
      </w:r>
      <w:r w:rsidR="00B67500">
        <w:rPr>
          <w:lang w:val="pt-PT"/>
        </w:rPr>
        <w:t>us</w:t>
      </w:r>
      <w:r w:rsidRPr="00291EEC">
        <w:rPr>
          <w:lang w:val="pt-PT"/>
        </w:rPr>
        <w:t>, vadinam</w:t>
      </w:r>
      <w:r w:rsidR="00B67500">
        <w:rPr>
          <w:lang w:val="pt-PT"/>
        </w:rPr>
        <w:t>us</w:t>
      </w:r>
      <w:r w:rsidRPr="00291EEC">
        <w:rPr>
          <w:lang w:val="pt-PT"/>
        </w:rPr>
        <w:t xml:space="preserve"> „opiat</w:t>
      </w:r>
      <w:r w:rsidR="00B67500">
        <w:rPr>
          <w:lang w:val="pt-PT"/>
        </w:rPr>
        <w:t>ais</w:t>
      </w:r>
      <w:r w:rsidRPr="00291EEC">
        <w:rPr>
          <w:lang w:val="pt-PT"/>
        </w:rPr>
        <w:t>“, vartojan</w:t>
      </w:r>
      <w:r w:rsidR="00B67500">
        <w:rPr>
          <w:lang w:val="pt-PT"/>
        </w:rPr>
        <w:t>tiems</w:t>
      </w:r>
      <w:r w:rsidRPr="00291EEC">
        <w:rPr>
          <w:lang w:val="pt-PT"/>
        </w:rPr>
        <w:t xml:space="preserve"> žmon</w:t>
      </w:r>
      <w:r w:rsidR="00B67500">
        <w:rPr>
          <w:lang w:val="pt-PT"/>
        </w:rPr>
        <w:t>ėms</w:t>
      </w:r>
      <w:r w:rsidRPr="00291EEC">
        <w:rPr>
          <w:lang w:val="pt-PT"/>
        </w:rPr>
        <w:t xml:space="preserve">, </w:t>
      </w:r>
      <w:r w:rsidR="00B67500">
        <w:rPr>
          <w:lang w:val="pt-PT"/>
        </w:rPr>
        <w:t xml:space="preserve">kartu </w:t>
      </w:r>
      <w:r w:rsidRPr="00291EEC">
        <w:rPr>
          <w:lang w:val="pt-PT"/>
        </w:rPr>
        <w:t>vartojan</w:t>
      </w:r>
      <w:r w:rsidR="00B67500">
        <w:rPr>
          <w:lang w:val="pt-PT"/>
        </w:rPr>
        <w:t>t</w:t>
      </w:r>
      <w:r w:rsidRPr="00291EEC">
        <w:rPr>
          <w:lang w:val="pt-PT"/>
        </w:rPr>
        <w:t xml:space="preserve"> Levofloxacin Basi 5</w:t>
      </w:r>
      <w:r w:rsidR="00B67500">
        <w:rPr>
          <w:lang w:val="pt-PT"/>
        </w:rPr>
        <w:t> </w:t>
      </w:r>
      <w:r w:rsidRPr="00291EEC">
        <w:rPr>
          <w:lang w:val="pt-PT"/>
        </w:rPr>
        <w:t xml:space="preserve">mg/ml </w:t>
      </w:r>
      <w:r w:rsidR="003C6237">
        <w:rPr>
          <w:lang w:val="lt-LT"/>
        </w:rPr>
        <w:t>i</w:t>
      </w:r>
      <w:r w:rsidR="003C6237" w:rsidRPr="003C6237">
        <w:rPr>
          <w:lang w:val="lt-LT"/>
        </w:rPr>
        <w:t>nfuzin</w:t>
      </w:r>
      <w:r w:rsidR="00B67500">
        <w:rPr>
          <w:lang w:val="lt-LT"/>
        </w:rPr>
        <w:t>į</w:t>
      </w:r>
      <w:r w:rsidR="003C6237" w:rsidRPr="003C6237">
        <w:rPr>
          <w:lang w:val="lt-LT"/>
        </w:rPr>
        <w:t xml:space="preserve"> tirpal</w:t>
      </w:r>
      <w:r w:rsidR="00B67500">
        <w:rPr>
          <w:lang w:val="lt-LT"/>
        </w:rPr>
        <w:t>ą</w:t>
      </w:r>
      <w:r w:rsidRPr="00291EEC">
        <w:rPr>
          <w:lang w:val="pt-PT"/>
        </w:rPr>
        <w:t>.</w:t>
      </w:r>
    </w:p>
    <w:p w14:paraId="29887C1B" w14:textId="77777777" w:rsidR="00291EEC" w:rsidRPr="00291EEC" w:rsidRDefault="00291EEC" w:rsidP="00885F1C">
      <w:pPr>
        <w:tabs>
          <w:tab w:val="clear" w:pos="567"/>
        </w:tabs>
        <w:spacing w:line="240" w:lineRule="auto"/>
        <w:ind w:right="-2"/>
        <w:rPr>
          <w:lang w:val="pt-PT"/>
        </w:rPr>
      </w:pPr>
      <w:r w:rsidRPr="00291EEC">
        <w:rPr>
          <w:lang w:val="pt-PT"/>
        </w:rPr>
        <w:t>Jei gydytojas paskyrė šlapimo tyrimą, pasakykite jam, kad vartojate Levofloxacin Basi 5</w:t>
      </w:r>
      <w:r w:rsidR="00B67500">
        <w:rPr>
          <w:lang w:val="pt-PT"/>
        </w:rPr>
        <w:t> </w:t>
      </w:r>
      <w:r w:rsidRPr="00291EEC">
        <w:rPr>
          <w:lang w:val="pt-PT"/>
        </w:rPr>
        <w:t xml:space="preserve">mg/ml </w:t>
      </w:r>
      <w:r w:rsidR="003C6237">
        <w:rPr>
          <w:lang w:val="lt-LT"/>
        </w:rPr>
        <w:t>i</w:t>
      </w:r>
      <w:r w:rsidR="003C6237" w:rsidRPr="003C6237">
        <w:rPr>
          <w:lang w:val="lt-LT"/>
        </w:rPr>
        <w:t>nfuzin</w:t>
      </w:r>
      <w:r w:rsidR="00B67500">
        <w:rPr>
          <w:lang w:val="lt-LT"/>
        </w:rPr>
        <w:t>į</w:t>
      </w:r>
      <w:r w:rsidR="003C6237" w:rsidRPr="003C6237">
        <w:rPr>
          <w:lang w:val="lt-LT"/>
        </w:rPr>
        <w:t xml:space="preserve"> tirpal</w:t>
      </w:r>
      <w:r w:rsidR="00B67500">
        <w:rPr>
          <w:lang w:val="lt-LT"/>
        </w:rPr>
        <w:t>ą</w:t>
      </w:r>
      <w:r w:rsidRPr="00291EEC">
        <w:rPr>
          <w:lang w:val="pt-PT"/>
        </w:rPr>
        <w:t>.</w:t>
      </w:r>
    </w:p>
    <w:p w14:paraId="740DDE8A" w14:textId="77777777" w:rsidR="00291EEC" w:rsidRPr="00291EEC" w:rsidRDefault="00291EEC" w:rsidP="00885F1C">
      <w:pPr>
        <w:tabs>
          <w:tab w:val="clear" w:pos="567"/>
        </w:tabs>
        <w:spacing w:line="240" w:lineRule="auto"/>
        <w:ind w:right="-2"/>
        <w:rPr>
          <w:b/>
          <w:bCs/>
          <w:lang w:val="pt-PT"/>
        </w:rPr>
      </w:pPr>
    </w:p>
    <w:p w14:paraId="531F3FF4" w14:textId="77777777" w:rsidR="00291EEC" w:rsidRPr="00291EEC" w:rsidRDefault="00291EEC" w:rsidP="00885F1C">
      <w:pPr>
        <w:tabs>
          <w:tab w:val="clear" w:pos="567"/>
        </w:tabs>
        <w:spacing w:line="240" w:lineRule="auto"/>
        <w:ind w:right="-2"/>
        <w:rPr>
          <w:b/>
          <w:bCs/>
          <w:lang w:val="pt-PT"/>
        </w:rPr>
      </w:pPr>
      <w:r w:rsidRPr="00291EEC">
        <w:rPr>
          <w:b/>
          <w:lang w:val="pt-PT"/>
        </w:rPr>
        <w:t>Tuberkuliozės tyrimai</w:t>
      </w:r>
    </w:p>
    <w:p w14:paraId="70E55C2A" w14:textId="77777777" w:rsidR="00291EEC" w:rsidRPr="00291EEC" w:rsidRDefault="00291EEC" w:rsidP="00885F1C">
      <w:pPr>
        <w:tabs>
          <w:tab w:val="clear" w:pos="567"/>
        </w:tabs>
        <w:spacing w:line="240" w:lineRule="auto"/>
        <w:ind w:right="-2"/>
        <w:rPr>
          <w:lang w:val="pt-PT"/>
        </w:rPr>
      </w:pPr>
      <w:r w:rsidRPr="00291EEC">
        <w:rPr>
          <w:lang w:val="pt-PT"/>
        </w:rPr>
        <w:t xml:space="preserve">Šis vaistas gali </w:t>
      </w:r>
      <w:r w:rsidR="00B67500">
        <w:rPr>
          <w:lang w:val="pt-PT"/>
        </w:rPr>
        <w:t>rodyti</w:t>
      </w:r>
      <w:r w:rsidRPr="00291EEC">
        <w:rPr>
          <w:lang w:val="pt-PT"/>
        </w:rPr>
        <w:t xml:space="preserve"> „klaidingai neigiamus“ kai kurių laboratorinių tyrimų, kuriais ieškoma tuberkuliozę sukeliančių bakterijų, rezultatus.</w:t>
      </w:r>
    </w:p>
    <w:p w14:paraId="2A0DA002" w14:textId="77777777" w:rsidR="00291EEC" w:rsidRPr="00393710" w:rsidRDefault="00291EEC" w:rsidP="00885F1C">
      <w:pPr>
        <w:tabs>
          <w:tab w:val="clear" w:pos="567"/>
        </w:tabs>
        <w:spacing w:line="240" w:lineRule="auto"/>
        <w:ind w:right="-2"/>
        <w:rPr>
          <w:lang w:val="pt-PT"/>
        </w:rPr>
      </w:pPr>
    </w:p>
    <w:p w14:paraId="67C0442A" w14:textId="77777777" w:rsidR="00F34163" w:rsidRPr="00B34FA1" w:rsidRDefault="00F34163" w:rsidP="00885F1C">
      <w:pPr>
        <w:pStyle w:val="Antrat4"/>
        <w:jc w:val="left"/>
        <w:rPr>
          <w:rFonts w:ascii="Times New Roman" w:hAnsi="Times New Roman"/>
          <w:sz w:val="22"/>
          <w:lang w:val="lt-LT"/>
        </w:rPr>
      </w:pPr>
      <w:r w:rsidRPr="00B34FA1">
        <w:rPr>
          <w:rFonts w:ascii="Times New Roman" w:hAnsi="Times New Roman"/>
          <w:sz w:val="22"/>
          <w:lang w:val="lt-LT"/>
        </w:rPr>
        <w:t>Nėštumas ir žindymo laikotarpis</w:t>
      </w:r>
    </w:p>
    <w:p w14:paraId="5603FE7C" w14:textId="77777777" w:rsidR="00F34163" w:rsidRPr="00B34FA1" w:rsidRDefault="00F34163" w:rsidP="005F2129">
      <w:pPr>
        <w:numPr>
          <w:ilvl w:val="12"/>
          <w:numId w:val="0"/>
        </w:numPr>
        <w:tabs>
          <w:tab w:val="clear" w:pos="567"/>
        </w:tabs>
        <w:spacing w:line="240" w:lineRule="auto"/>
        <w:rPr>
          <w:szCs w:val="24"/>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 arba vaistininku.</w:t>
      </w:r>
      <w:r w:rsidRPr="00B34FA1">
        <w:rPr>
          <w:szCs w:val="24"/>
          <w:lang w:val="lt-LT"/>
        </w:rPr>
        <w:t xml:space="preserve"> </w:t>
      </w:r>
    </w:p>
    <w:p w14:paraId="7246C538" w14:textId="77777777" w:rsidR="00F34163" w:rsidRDefault="00F34163" w:rsidP="005F2129">
      <w:pPr>
        <w:numPr>
          <w:ilvl w:val="12"/>
          <w:numId w:val="0"/>
        </w:numPr>
        <w:tabs>
          <w:tab w:val="clear" w:pos="567"/>
        </w:tabs>
        <w:spacing w:line="240" w:lineRule="auto"/>
        <w:rPr>
          <w:szCs w:val="24"/>
          <w:lang w:val="lt-LT"/>
        </w:rPr>
      </w:pPr>
    </w:p>
    <w:p w14:paraId="2008DDF2" w14:textId="77777777" w:rsidR="00291EEC" w:rsidRPr="00291EEC" w:rsidRDefault="00291EEC" w:rsidP="005F2129">
      <w:pPr>
        <w:numPr>
          <w:ilvl w:val="12"/>
          <w:numId w:val="0"/>
        </w:numPr>
        <w:tabs>
          <w:tab w:val="clear" w:pos="567"/>
        </w:tabs>
        <w:spacing w:line="240" w:lineRule="auto"/>
        <w:rPr>
          <w:lang w:val="lt-LT"/>
        </w:rPr>
      </w:pPr>
      <w:r w:rsidRPr="00291EEC">
        <w:rPr>
          <w:lang w:val="lt-LT"/>
        </w:rPr>
        <w:t>Nevartokite šio vaisto, jei:</w:t>
      </w:r>
    </w:p>
    <w:p w14:paraId="0F375646" w14:textId="77777777" w:rsidR="00291EEC" w:rsidRPr="00291EEC" w:rsidRDefault="00291EEC" w:rsidP="005F2129">
      <w:pPr>
        <w:tabs>
          <w:tab w:val="clear" w:pos="567"/>
        </w:tabs>
        <w:spacing w:line="240" w:lineRule="auto"/>
        <w:ind w:left="567" w:hanging="567"/>
        <w:rPr>
          <w:lang w:val="lt-LT"/>
        </w:rPr>
      </w:pPr>
      <w:r w:rsidRPr="00291EEC">
        <w:rPr>
          <w:lang w:val="lt-LT"/>
        </w:rPr>
        <w:t>-</w:t>
      </w:r>
      <w:r w:rsidRPr="00291EEC">
        <w:rPr>
          <w:lang w:val="lt-LT"/>
        </w:rPr>
        <w:tab/>
        <w:t xml:space="preserve">Esate nėščia, galite pastoti arba manote, kad galite būti nėščia. </w:t>
      </w:r>
    </w:p>
    <w:p w14:paraId="58F5683C" w14:textId="77777777" w:rsidR="00291EEC" w:rsidRPr="00291EEC" w:rsidRDefault="00291EEC" w:rsidP="005F2129">
      <w:pPr>
        <w:tabs>
          <w:tab w:val="clear" w:pos="567"/>
        </w:tabs>
        <w:spacing w:line="240" w:lineRule="auto"/>
        <w:ind w:left="567" w:hanging="567"/>
        <w:rPr>
          <w:lang w:val="lt-LT"/>
        </w:rPr>
      </w:pPr>
      <w:r w:rsidRPr="00291EEC">
        <w:rPr>
          <w:lang w:val="lt-LT"/>
        </w:rPr>
        <w:t>-</w:t>
      </w:r>
      <w:r w:rsidRPr="00291EEC">
        <w:rPr>
          <w:lang w:val="lt-LT"/>
        </w:rPr>
        <w:tab/>
        <w:t xml:space="preserve">Žindote kūdikį arba planuojate žindyti. </w:t>
      </w:r>
    </w:p>
    <w:p w14:paraId="59ACB776" w14:textId="77777777" w:rsidR="00291EEC" w:rsidRPr="00B34FA1" w:rsidRDefault="00291EEC" w:rsidP="005F2129">
      <w:pPr>
        <w:numPr>
          <w:ilvl w:val="12"/>
          <w:numId w:val="0"/>
        </w:numPr>
        <w:tabs>
          <w:tab w:val="clear" w:pos="567"/>
        </w:tabs>
        <w:spacing w:line="240" w:lineRule="auto"/>
        <w:rPr>
          <w:szCs w:val="24"/>
          <w:lang w:val="lt-LT"/>
        </w:rPr>
      </w:pPr>
    </w:p>
    <w:p w14:paraId="520718C3" w14:textId="77777777" w:rsidR="00F34163" w:rsidRPr="00B34FA1" w:rsidRDefault="00F34163" w:rsidP="00885F1C">
      <w:pPr>
        <w:pStyle w:val="Antrat4"/>
        <w:jc w:val="left"/>
        <w:rPr>
          <w:rFonts w:ascii="Times New Roman" w:hAnsi="Times New Roman"/>
          <w:sz w:val="22"/>
          <w:lang w:val="lt-LT"/>
        </w:rPr>
      </w:pPr>
      <w:r w:rsidRPr="00B34FA1">
        <w:rPr>
          <w:rFonts w:ascii="Times New Roman" w:hAnsi="Times New Roman"/>
          <w:sz w:val="22"/>
          <w:lang w:val="lt-LT"/>
        </w:rPr>
        <w:t>Vairavimas ir mechanizmų valdymas</w:t>
      </w:r>
    </w:p>
    <w:p w14:paraId="754DC415" w14:textId="77777777" w:rsidR="00291EEC" w:rsidRPr="00291EEC" w:rsidRDefault="00291EEC" w:rsidP="00885F1C">
      <w:pPr>
        <w:numPr>
          <w:ilvl w:val="12"/>
          <w:numId w:val="0"/>
        </w:numPr>
        <w:tabs>
          <w:tab w:val="clear" w:pos="567"/>
        </w:tabs>
        <w:spacing w:line="240" w:lineRule="auto"/>
        <w:rPr>
          <w:lang w:val="lt-LT"/>
        </w:rPr>
      </w:pPr>
      <w:r w:rsidRPr="00291EEC">
        <w:rPr>
          <w:lang w:val="lt-LT"/>
        </w:rPr>
        <w:t>Vartojant šį vaistą gali pasireikšti šalutinis poveikis, įskaitant svaig</w:t>
      </w:r>
      <w:r w:rsidR="00B67500">
        <w:rPr>
          <w:lang w:val="lt-LT"/>
        </w:rPr>
        <w:t>ulį</w:t>
      </w:r>
      <w:r w:rsidRPr="00291EEC">
        <w:rPr>
          <w:lang w:val="lt-LT"/>
        </w:rPr>
        <w:t>, mieguistumą, sukim</w:t>
      </w:r>
      <w:r w:rsidR="0042758E">
        <w:rPr>
          <w:lang w:val="lt-LT"/>
        </w:rPr>
        <w:t>o</w:t>
      </w:r>
      <w:r w:rsidRPr="00291EEC">
        <w:rPr>
          <w:lang w:val="lt-LT"/>
        </w:rPr>
        <w:t>si</w:t>
      </w:r>
      <w:r w:rsidR="0042758E">
        <w:rPr>
          <w:lang w:val="lt-LT"/>
        </w:rPr>
        <w:t xml:space="preserve"> pojūtį</w:t>
      </w:r>
      <w:r w:rsidRPr="00291EEC">
        <w:rPr>
          <w:lang w:val="lt-LT"/>
        </w:rPr>
        <w:t xml:space="preserve"> (</w:t>
      </w:r>
      <w:proofErr w:type="spellStart"/>
      <w:r w:rsidR="0042758E" w:rsidRPr="00885F1C">
        <w:rPr>
          <w:i/>
          <w:lang w:val="lt-LT"/>
        </w:rPr>
        <w:t>vertigo</w:t>
      </w:r>
      <w:proofErr w:type="spellEnd"/>
      <w:r w:rsidRPr="00291EEC">
        <w:rPr>
          <w:lang w:val="lt-LT"/>
        </w:rPr>
        <w:t>) arba regos pokyčius. Kai kurie iš šių šalutinių poveikių gali turėti įtakos jūsų gebėjimui susikaupti ir reakcijos greičiui. Jei taip atsitinka, nevairuokite transporto priemonių ir nevykdykite darbų, kuriems reikia didelio dėmesio.</w:t>
      </w:r>
    </w:p>
    <w:p w14:paraId="43685243" w14:textId="77777777" w:rsidR="00F34163" w:rsidRPr="00B34FA1" w:rsidRDefault="00F34163" w:rsidP="005F2129">
      <w:pPr>
        <w:numPr>
          <w:ilvl w:val="12"/>
          <w:numId w:val="0"/>
        </w:numPr>
        <w:tabs>
          <w:tab w:val="clear" w:pos="567"/>
        </w:tabs>
        <w:spacing w:line="240" w:lineRule="auto"/>
        <w:ind w:right="-2"/>
        <w:rPr>
          <w:szCs w:val="24"/>
          <w:lang w:val="lt-LT"/>
        </w:rPr>
      </w:pPr>
    </w:p>
    <w:p w14:paraId="1428BF44" w14:textId="77777777" w:rsidR="00F34163" w:rsidRDefault="00291EEC" w:rsidP="00885F1C">
      <w:pPr>
        <w:pStyle w:val="Antrat4"/>
        <w:jc w:val="left"/>
        <w:rPr>
          <w:rFonts w:ascii="Times New Roman" w:hAnsi="Times New Roman"/>
          <w:color w:val="000000"/>
          <w:sz w:val="22"/>
          <w:lang w:val="lt-LT"/>
        </w:rPr>
      </w:pPr>
      <w:proofErr w:type="spellStart"/>
      <w:r w:rsidRPr="00291EEC">
        <w:rPr>
          <w:rFonts w:ascii="Times New Roman" w:hAnsi="Times New Roman"/>
          <w:sz w:val="22"/>
          <w:lang w:val="lt-LT"/>
        </w:rPr>
        <w:t>Levofloxacin</w:t>
      </w:r>
      <w:proofErr w:type="spellEnd"/>
      <w:r w:rsidRPr="00291EEC">
        <w:rPr>
          <w:rFonts w:ascii="Times New Roman" w:hAnsi="Times New Roman"/>
          <w:sz w:val="22"/>
          <w:lang w:val="lt-LT"/>
        </w:rPr>
        <w:t xml:space="preserve"> Basi </w:t>
      </w:r>
      <w:r w:rsidR="00F34163" w:rsidRPr="00B34FA1">
        <w:rPr>
          <w:rFonts w:ascii="Times New Roman" w:hAnsi="Times New Roman"/>
          <w:sz w:val="22"/>
          <w:lang w:val="lt-LT"/>
        </w:rPr>
        <w:t xml:space="preserve">sudėtyje yra </w:t>
      </w:r>
      <w:r w:rsidR="00120E1D" w:rsidRPr="00120E1D">
        <w:rPr>
          <w:rFonts w:ascii="Times New Roman" w:hAnsi="Times New Roman"/>
          <w:color w:val="000000"/>
          <w:sz w:val="22"/>
          <w:lang w:val="lt-LT"/>
        </w:rPr>
        <w:t>natrio</w:t>
      </w:r>
    </w:p>
    <w:p w14:paraId="7A3E4EE5" w14:textId="77777777" w:rsidR="00120E1D" w:rsidRPr="00120E1D" w:rsidRDefault="00120E1D" w:rsidP="005F2129">
      <w:pPr>
        <w:rPr>
          <w:lang w:val="lt-LT" w:eastAsia="x-none"/>
        </w:rPr>
      </w:pPr>
      <w:r w:rsidRPr="00120E1D">
        <w:rPr>
          <w:lang w:val="lt-LT" w:eastAsia="x-none"/>
        </w:rPr>
        <w:t>Kiekviename šio vaisto</w:t>
      </w:r>
      <w:r>
        <w:rPr>
          <w:lang w:val="lt-LT" w:eastAsia="x-none"/>
        </w:rPr>
        <w:t xml:space="preserve"> </w:t>
      </w:r>
      <w:r w:rsidR="00C15F0F">
        <w:rPr>
          <w:lang w:val="lt-LT" w:eastAsia="x-none"/>
        </w:rPr>
        <w:t xml:space="preserve">buteliuke </w:t>
      </w:r>
      <w:r w:rsidRPr="00120E1D">
        <w:rPr>
          <w:lang w:val="lt-LT"/>
        </w:rPr>
        <w:t>yra iki 354,21</w:t>
      </w:r>
      <w:r w:rsidR="00C15F0F">
        <w:rPr>
          <w:lang w:val="lt-LT"/>
        </w:rPr>
        <w:t> </w:t>
      </w:r>
      <w:r w:rsidRPr="00120E1D">
        <w:rPr>
          <w:lang w:val="lt-LT" w:eastAsia="x-none"/>
        </w:rPr>
        <w:t>mg</w:t>
      </w:r>
      <w:r>
        <w:rPr>
          <w:lang w:val="lt-LT" w:eastAsia="x-none"/>
        </w:rPr>
        <w:t xml:space="preserve"> </w:t>
      </w:r>
      <w:r w:rsidRPr="00120E1D">
        <w:rPr>
          <w:lang w:val="lt-LT" w:eastAsia="x-none"/>
        </w:rPr>
        <w:t>natrio (valgomosios druskos sudedamosios dalies).</w:t>
      </w:r>
      <w:r>
        <w:rPr>
          <w:lang w:val="lt-LT" w:eastAsia="x-none"/>
        </w:rPr>
        <w:t xml:space="preserve"> </w:t>
      </w:r>
      <w:r w:rsidRPr="00120E1D">
        <w:rPr>
          <w:lang w:val="lt-LT" w:eastAsia="x-none"/>
        </w:rPr>
        <w:t xml:space="preserve">Tai atitinka </w:t>
      </w:r>
      <w:r>
        <w:rPr>
          <w:lang w:val="lt-LT" w:eastAsia="x-none"/>
        </w:rPr>
        <w:t>17,7 </w:t>
      </w:r>
      <w:r w:rsidRPr="00120E1D">
        <w:rPr>
          <w:lang w:val="lt-LT" w:eastAsia="x-none"/>
        </w:rPr>
        <w:t>% didžiausios rekomenduojamos</w:t>
      </w:r>
      <w:r>
        <w:rPr>
          <w:lang w:val="lt-LT" w:eastAsia="x-none"/>
        </w:rPr>
        <w:t xml:space="preserve"> </w:t>
      </w:r>
      <w:r w:rsidRPr="00120E1D">
        <w:rPr>
          <w:lang w:val="lt-LT" w:eastAsia="x-none"/>
        </w:rPr>
        <w:t>natrio paros normos suaugusiesiems.</w:t>
      </w:r>
    </w:p>
    <w:p w14:paraId="43659410" w14:textId="77777777" w:rsidR="00F34163" w:rsidRDefault="00F34163" w:rsidP="005F2129">
      <w:pPr>
        <w:numPr>
          <w:ilvl w:val="12"/>
          <w:numId w:val="0"/>
        </w:numPr>
        <w:tabs>
          <w:tab w:val="clear" w:pos="567"/>
        </w:tabs>
        <w:spacing w:line="240" w:lineRule="auto"/>
        <w:ind w:right="-2"/>
        <w:rPr>
          <w:szCs w:val="24"/>
          <w:lang w:val="lt-LT"/>
        </w:rPr>
      </w:pPr>
    </w:p>
    <w:p w14:paraId="2AEE00CE" w14:textId="77777777" w:rsidR="00F34163" w:rsidRPr="00B34FA1" w:rsidRDefault="00F34163" w:rsidP="005F2129">
      <w:pPr>
        <w:numPr>
          <w:ilvl w:val="12"/>
          <w:numId w:val="0"/>
        </w:numPr>
        <w:tabs>
          <w:tab w:val="clear" w:pos="567"/>
        </w:tabs>
        <w:spacing w:line="240" w:lineRule="auto"/>
        <w:ind w:right="-2"/>
        <w:rPr>
          <w:szCs w:val="24"/>
          <w:lang w:val="lt-LT"/>
        </w:rPr>
      </w:pPr>
    </w:p>
    <w:p w14:paraId="07A1B442" w14:textId="77777777" w:rsidR="00F34163" w:rsidRPr="00B34FA1" w:rsidRDefault="00F34163" w:rsidP="005F2129">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 xml:space="preserve">Kaip vartoti </w:t>
      </w:r>
      <w:proofErr w:type="spellStart"/>
      <w:r w:rsidR="00120E1D" w:rsidRPr="00120E1D">
        <w:rPr>
          <w:rFonts w:ascii="Times New Roman" w:hAnsi="Times New Roman"/>
          <w:sz w:val="22"/>
          <w:lang w:val="lt-LT"/>
        </w:rPr>
        <w:t>Levofloxacin</w:t>
      </w:r>
      <w:proofErr w:type="spellEnd"/>
      <w:r w:rsidR="00120E1D" w:rsidRPr="00120E1D">
        <w:rPr>
          <w:rFonts w:ascii="Times New Roman" w:hAnsi="Times New Roman"/>
          <w:sz w:val="22"/>
          <w:lang w:val="lt-LT"/>
        </w:rPr>
        <w:t xml:space="preserve"> Basi </w:t>
      </w:r>
    </w:p>
    <w:p w14:paraId="618CFE26" w14:textId="77777777" w:rsidR="00F34163" w:rsidRPr="00B34FA1" w:rsidRDefault="00F34163" w:rsidP="005F2129">
      <w:pPr>
        <w:numPr>
          <w:ilvl w:val="12"/>
          <w:numId w:val="0"/>
        </w:numPr>
        <w:tabs>
          <w:tab w:val="clear" w:pos="567"/>
        </w:tabs>
        <w:spacing w:line="240" w:lineRule="auto"/>
        <w:ind w:right="-2"/>
        <w:rPr>
          <w:szCs w:val="24"/>
          <w:lang w:val="lt-LT"/>
        </w:rPr>
      </w:pPr>
    </w:p>
    <w:p w14:paraId="78FEDE27" w14:textId="77777777" w:rsidR="00120E1D" w:rsidRPr="00120E1D" w:rsidRDefault="00120E1D" w:rsidP="00885F1C">
      <w:pPr>
        <w:tabs>
          <w:tab w:val="clear" w:pos="567"/>
        </w:tabs>
        <w:spacing w:line="240" w:lineRule="auto"/>
        <w:ind w:left="426" w:right="-2" w:hanging="426"/>
        <w:rPr>
          <w:lang w:val="lt-LT"/>
        </w:rPr>
      </w:pPr>
      <w:r w:rsidRPr="00120E1D">
        <w:rPr>
          <w:lang w:val="lt-LT"/>
        </w:rPr>
        <w:t>-</w:t>
      </w:r>
      <w:r w:rsidRPr="00120E1D">
        <w:rPr>
          <w:lang w:val="lt-LT"/>
        </w:rPr>
        <w:tab/>
      </w:r>
      <w:proofErr w:type="spellStart"/>
      <w:r w:rsidRPr="00120E1D">
        <w:rPr>
          <w:lang w:val="lt-LT"/>
        </w:rPr>
        <w:t>Levofloxacin</w:t>
      </w:r>
      <w:proofErr w:type="spellEnd"/>
      <w:r w:rsidRPr="00120E1D">
        <w:rPr>
          <w:lang w:val="lt-LT"/>
        </w:rPr>
        <w:t xml:space="preserve"> Basi 5</w:t>
      </w:r>
      <w:r w:rsidR="0042758E">
        <w:rPr>
          <w:lang w:val="lt-LT"/>
        </w:rPr>
        <w:t> </w:t>
      </w:r>
      <w:r w:rsidRPr="00120E1D">
        <w:rPr>
          <w:lang w:val="lt-LT"/>
        </w:rPr>
        <w:t>mg/ml infuzinis tirpalas yra vaistas, skirtas naudoti ligoninėse.</w:t>
      </w:r>
    </w:p>
    <w:p w14:paraId="649D8304" w14:textId="77777777" w:rsidR="00120E1D" w:rsidRPr="00120E1D" w:rsidRDefault="00120E1D" w:rsidP="00885F1C">
      <w:pPr>
        <w:tabs>
          <w:tab w:val="clear" w:pos="567"/>
        </w:tabs>
        <w:spacing w:line="240" w:lineRule="auto"/>
        <w:ind w:left="426" w:right="-2" w:hanging="426"/>
        <w:rPr>
          <w:lang w:val="lt-LT"/>
        </w:rPr>
      </w:pPr>
      <w:r w:rsidRPr="00120E1D">
        <w:rPr>
          <w:lang w:val="lt-LT"/>
        </w:rPr>
        <w:lastRenderedPageBreak/>
        <w:t>-</w:t>
      </w:r>
      <w:r w:rsidRPr="00120E1D">
        <w:rPr>
          <w:lang w:val="lt-LT"/>
        </w:rPr>
        <w:tab/>
        <w:t xml:space="preserve">Jį Jums skirs gydytojas arba slaugytojas injekcijos forma. Injekcija bus </w:t>
      </w:r>
      <w:r w:rsidR="00402DC3">
        <w:rPr>
          <w:lang w:val="lt-LT"/>
        </w:rPr>
        <w:t>leidžiama</w:t>
      </w:r>
      <w:r w:rsidRPr="00120E1D">
        <w:rPr>
          <w:lang w:val="lt-LT"/>
        </w:rPr>
        <w:t xml:space="preserve"> į vieną iš jūsų venų ir skiriama tam tikrą laiką (tai vadinama intravenine infuzija).</w:t>
      </w:r>
    </w:p>
    <w:p w14:paraId="09B80C3E" w14:textId="77777777" w:rsidR="00120E1D" w:rsidRPr="00120E1D" w:rsidRDefault="00120E1D" w:rsidP="003C6237">
      <w:pPr>
        <w:tabs>
          <w:tab w:val="clear" w:pos="567"/>
        </w:tabs>
        <w:spacing w:line="240" w:lineRule="auto"/>
        <w:ind w:left="426" w:right="-2" w:hanging="426"/>
        <w:jc w:val="both"/>
        <w:rPr>
          <w:lang w:val="lt-LT"/>
        </w:rPr>
      </w:pPr>
      <w:r w:rsidRPr="00120E1D">
        <w:rPr>
          <w:lang w:val="lt-LT"/>
        </w:rPr>
        <w:t>-</w:t>
      </w:r>
      <w:r w:rsidRPr="00120E1D">
        <w:rPr>
          <w:lang w:val="lt-LT"/>
        </w:rPr>
        <w:tab/>
        <w:t xml:space="preserve">500 mg </w:t>
      </w:r>
      <w:proofErr w:type="spellStart"/>
      <w:r w:rsidRPr="00120E1D">
        <w:rPr>
          <w:lang w:val="lt-LT"/>
        </w:rPr>
        <w:t>Levofloxacin</w:t>
      </w:r>
      <w:proofErr w:type="spellEnd"/>
      <w:r w:rsidRPr="00120E1D">
        <w:rPr>
          <w:lang w:val="lt-LT"/>
        </w:rPr>
        <w:t xml:space="preserve"> Basi 5</w:t>
      </w:r>
      <w:r w:rsidR="00402DC3">
        <w:rPr>
          <w:lang w:val="lt-LT"/>
        </w:rPr>
        <w:t> </w:t>
      </w:r>
      <w:r w:rsidRPr="00120E1D">
        <w:rPr>
          <w:lang w:val="lt-LT"/>
        </w:rPr>
        <w:t xml:space="preserve">mg/ml infuzinio tirpalo infuzijos trukmė turėtų būti 60 minučių ar daugiau. </w:t>
      </w:r>
    </w:p>
    <w:p w14:paraId="74BA6D8D" w14:textId="77777777" w:rsidR="00120E1D" w:rsidRPr="00120E1D" w:rsidRDefault="00120E1D" w:rsidP="00885F1C">
      <w:pPr>
        <w:tabs>
          <w:tab w:val="clear" w:pos="567"/>
        </w:tabs>
        <w:spacing w:line="240" w:lineRule="auto"/>
        <w:ind w:left="426" w:right="-2" w:hanging="426"/>
        <w:rPr>
          <w:lang w:val="lt-LT"/>
        </w:rPr>
      </w:pPr>
      <w:r w:rsidRPr="00120E1D">
        <w:rPr>
          <w:lang w:val="lt-LT"/>
        </w:rPr>
        <w:t>-</w:t>
      </w:r>
      <w:r w:rsidRPr="00120E1D">
        <w:rPr>
          <w:lang w:val="lt-LT"/>
        </w:rPr>
        <w:tab/>
        <w:t>Reikia atidžiai stebėti jūsų širdies ritmą ir kraujospūdį. Tai daroma todėl, kad neįprastas greitas širdies plakimas ir laikinas kraujospūdžio sumažėjimas yra galimi šalutiniai poveikiai, pastebėti infuz</w:t>
      </w:r>
      <w:r w:rsidR="00402DC3">
        <w:rPr>
          <w:lang w:val="lt-LT"/>
        </w:rPr>
        <w:t>ijos būdu skiriant</w:t>
      </w:r>
      <w:r w:rsidRPr="00120E1D">
        <w:rPr>
          <w:lang w:val="lt-LT"/>
        </w:rPr>
        <w:t xml:space="preserve"> panašų antibiotiką. Jei infuzijos metu jūsų kraujospūdis pastebimai sumažės, infuzija bus nedelsiant nutraukta. </w:t>
      </w:r>
    </w:p>
    <w:p w14:paraId="2F09C1EB" w14:textId="77777777" w:rsidR="00F34163" w:rsidRPr="003C6237" w:rsidRDefault="00F34163" w:rsidP="00F34163">
      <w:pPr>
        <w:numPr>
          <w:ilvl w:val="12"/>
          <w:numId w:val="0"/>
        </w:numPr>
        <w:tabs>
          <w:tab w:val="clear" w:pos="567"/>
        </w:tabs>
        <w:spacing w:line="240" w:lineRule="auto"/>
        <w:ind w:right="-2"/>
        <w:rPr>
          <w:b/>
          <w:bCs/>
          <w:szCs w:val="24"/>
          <w:lang w:val="lt-LT"/>
        </w:rPr>
      </w:pPr>
    </w:p>
    <w:p w14:paraId="24612C6A" w14:textId="77777777" w:rsidR="00120E1D" w:rsidRPr="00120E1D" w:rsidRDefault="00120E1D" w:rsidP="00120E1D">
      <w:pPr>
        <w:tabs>
          <w:tab w:val="clear" w:pos="567"/>
        </w:tabs>
        <w:spacing w:line="240" w:lineRule="auto"/>
        <w:ind w:left="567" w:right="-2" w:hanging="567"/>
        <w:jc w:val="both"/>
        <w:rPr>
          <w:b/>
          <w:bCs/>
          <w:lang w:val="lt-LT"/>
        </w:rPr>
      </w:pPr>
      <w:r w:rsidRPr="003C6237">
        <w:rPr>
          <w:b/>
          <w:bCs/>
          <w:lang w:val="lt-LT"/>
        </w:rPr>
        <w:t xml:space="preserve">Kiek </w:t>
      </w:r>
      <w:proofErr w:type="spellStart"/>
      <w:r w:rsidRPr="003C6237">
        <w:rPr>
          <w:b/>
          <w:bCs/>
          <w:lang w:val="lt-LT"/>
        </w:rPr>
        <w:t>Levofloxacin</w:t>
      </w:r>
      <w:proofErr w:type="spellEnd"/>
      <w:r w:rsidRPr="003C6237">
        <w:rPr>
          <w:b/>
          <w:bCs/>
          <w:lang w:val="lt-LT"/>
        </w:rPr>
        <w:t xml:space="preserve"> Basi 5</w:t>
      </w:r>
      <w:r w:rsidR="00402DC3">
        <w:rPr>
          <w:b/>
          <w:bCs/>
          <w:lang w:val="lt-LT"/>
        </w:rPr>
        <w:t> </w:t>
      </w:r>
      <w:r w:rsidRPr="003C6237">
        <w:rPr>
          <w:b/>
          <w:bCs/>
          <w:lang w:val="lt-LT"/>
        </w:rPr>
        <w:t xml:space="preserve">mg/ml </w:t>
      </w:r>
      <w:r w:rsidR="003C6237" w:rsidRPr="003C6237">
        <w:rPr>
          <w:b/>
          <w:bCs/>
          <w:lang w:val="lt-LT"/>
        </w:rPr>
        <w:t xml:space="preserve">infuzinis tirpalas </w:t>
      </w:r>
      <w:r w:rsidRPr="003C6237">
        <w:rPr>
          <w:b/>
          <w:bCs/>
          <w:lang w:val="lt-LT"/>
        </w:rPr>
        <w:t>skiri</w:t>
      </w:r>
      <w:r w:rsidRPr="00120E1D">
        <w:rPr>
          <w:b/>
          <w:lang w:val="lt-LT"/>
        </w:rPr>
        <w:t>ama</w:t>
      </w:r>
    </w:p>
    <w:p w14:paraId="3EF1A265" w14:textId="77777777" w:rsidR="00120E1D" w:rsidRPr="00120E1D" w:rsidRDefault="00120E1D" w:rsidP="00885F1C">
      <w:pPr>
        <w:numPr>
          <w:ilvl w:val="12"/>
          <w:numId w:val="0"/>
        </w:numPr>
        <w:tabs>
          <w:tab w:val="clear" w:pos="567"/>
        </w:tabs>
        <w:spacing w:line="240" w:lineRule="auto"/>
        <w:ind w:right="-2"/>
        <w:rPr>
          <w:lang w:val="lt-LT"/>
        </w:rPr>
      </w:pPr>
      <w:r w:rsidRPr="00120E1D">
        <w:rPr>
          <w:lang w:val="lt-LT"/>
        </w:rPr>
        <w:t xml:space="preserve">Jei nesate tikri, kodėl jums skiriamas </w:t>
      </w:r>
      <w:proofErr w:type="spellStart"/>
      <w:r w:rsidRPr="00120E1D">
        <w:rPr>
          <w:lang w:val="lt-LT"/>
        </w:rPr>
        <w:t>Levofloxacin</w:t>
      </w:r>
      <w:proofErr w:type="spellEnd"/>
      <w:r w:rsidRPr="00120E1D">
        <w:rPr>
          <w:lang w:val="lt-LT"/>
        </w:rPr>
        <w:t xml:space="preserve"> Basi 5 mg/ml infuzinis tirpalas, arba turite klausimų apie tai, kiek </w:t>
      </w:r>
      <w:proofErr w:type="spellStart"/>
      <w:r w:rsidRPr="00120E1D">
        <w:rPr>
          <w:lang w:val="lt-LT"/>
        </w:rPr>
        <w:t>Levofloxacin</w:t>
      </w:r>
      <w:proofErr w:type="spellEnd"/>
      <w:r w:rsidRPr="00120E1D">
        <w:rPr>
          <w:lang w:val="lt-LT"/>
        </w:rPr>
        <w:t xml:space="preserve"> Basi 5 mg/ml </w:t>
      </w:r>
      <w:r w:rsidR="003C6237">
        <w:rPr>
          <w:lang w:val="lt-LT"/>
        </w:rPr>
        <w:t>i</w:t>
      </w:r>
      <w:r w:rsidR="003C6237" w:rsidRPr="003C6237">
        <w:rPr>
          <w:lang w:val="lt-LT"/>
        </w:rPr>
        <w:t>nfuzinis tirpalas</w:t>
      </w:r>
      <w:r w:rsidRPr="00120E1D">
        <w:rPr>
          <w:lang w:val="lt-LT"/>
        </w:rPr>
        <w:t xml:space="preserve"> jums skiriama, pasitarkite su savo gydytoju, slaugytoju arba vaistininku.</w:t>
      </w:r>
    </w:p>
    <w:p w14:paraId="56EFC5E5"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 xml:space="preserve">Jūsų gydytojas nuspręs, kiek </w:t>
      </w:r>
      <w:proofErr w:type="spellStart"/>
      <w:r w:rsidRPr="00120E1D">
        <w:rPr>
          <w:lang w:val="lt-LT"/>
        </w:rPr>
        <w:t>Levofloxacin</w:t>
      </w:r>
      <w:proofErr w:type="spellEnd"/>
      <w:r w:rsidRPr="00120E1D">
        <w:rPr>
          <w:lang w:val="lt-LT"/>
        </w:rPr>
        <w:t xml:space="preserve"> Basi 5 mg/ml </w:t>
      </w:r>
      <w:r w:rsidR="003C6237">
        <w:rPr>
          <w:lang w:val="lt-LT"/>
        </w:rPr>
        <w:t>i</w:t>
      </w:r>
      <w:r w:rsidR="003C6237" w:rsidRPr="003C6237">
        <w:rPr>
          <w:lang w:val="lt-LT"/>
        </w:rPr>
        <w:t>nfuzinis tirpalas</w:t>
      </w:r>
      <w:r w:rsidRPr="00120E1D">
        <w:rPr>
          <w:lang w:val="lt-LT"/>
        </w:rPr>
        <w:t xml:space="preserve"> Jums reikia.</w:t>
      </w:r>
    </w:p>
    <w:p w14:paraId="4787CDCA"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 xml:space="preserve">Dozė priklausys nuo infekcijos tipo ir jos </w:t>
      </w:r>
      <w:r w:rsidR="00402DC3">
        <w:rPr>
          <w:lang w:val="lt-LT"/>
        </w:rPr>
        <w:t>vietos</w:t>
      </w:r>
      <w:r w:rsidRPr="00120E1D">
        <w:rPr>
          <w:lang w:val="lt-LT"/>
        </w:rPr>
        <w:t xml:space="preserve"> Jūsų organizme. </w:t>
      </w:r>
    </w:p>
    <w:p w14:paraId="3FEE91EE"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 xml:space="preserve">Gydymo trukmė priklausys nuo infekcijos sunkumo. </w:t>
      </w:r>
    </w:p>
    <w:p w14:paraId="3E611F3E" w14:textId="77777777" w:rsidR="00120E1D" w:rsidRPr="00120E1D" w:rsidRDefault="00120E1D" w:rsidP="003C6237">
      <w:pPr>
        <w:tabs>
          <w:tab w:val="clear" w:pos="567"/>
        </w:tabs>
        <w:spacing w:line="240" w:lineRule="auto"/>
        <w:ind w:left="567" w:right="-2" w:hanging="567"/>
        <w:jc w:val="both"/>
        <w:rPr>
          <w:lang w:val="lt-LT"/>
        </w:rPr>
      </w:pPr>
    </w:p>
    <w:p w14:paraId="2EF867D0" w14:textId="77777777" w:rsidR="00120E1D" w:rsidRPr="00120E1D" w:rsidRDefault="00120E1D" w:rsidP="00120E1D">
      <w:pPr>
        <w:numPr>
          <w:ilvl w:val="12"/>
          <w:numId w:val="0"/>
        </w:numPr>
        <w:tabs>
          <w:tab w:val="clear" w:pos="567"/>
        </w:tabs>
        <w:spacing w:line="240" w:lineRule="auto"/>
        <w:ind w:right="-2"/>
        <w:jc w:val="both"/>
        <w:rPr>
          <w:b/>
          <w:bCs/>
          <w:lang w:val="lt-LT"/>
        </w:rPr>
      </w:pPr>
      <w:r w:rsidRPr="00120E1D">
        <w:rPr>
          <w:b/>
          <w:lang w:val="lt-LT"/>
        </w:rPr>
        <w:t>Suaugusieji ir pagyvenę žmonės</w:t>
      </w:r>
    </w:p>
    <w:p w14:paraId="0AB36BAF"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P</w:t>
      </w:r>
      <w:r w:rsidR="00402DC3">
        <w:rPr>
          <w:lang w:val="lt-LT"/>
        </w:rPr>
        <w:t>laučių uždegimas (p</w:t>
      </w:r>
      <w:r w:rsidRPr="00120E1D">
        <w:rPr>
          <w:lang w:val="lt-LT"/>
        </w:rPr>
        <w:t>neumonija</w:t>
      </w:r>
      <w:r w:rsidR="00402DC3">
        <w:rPr>
          <w:lang w:val="lt-LT"/>
        </w:rPr>
        <w:t>)</w:t>
      </w:r>
      <w:r w:rsidRPr="00120E1D">
        <w:rPr>
          <w:lang w:val="lt-LT"/>
        </w:rPr>
        <w:t>: 500</w:t>
      </w:r>
      <w:r w:rsidR="00402DC3">
        <w:rPr>
          <w:lang w:val="lt-LT"/>
        </w:rPr>
        <w:t> </w:t>
      </w:r>
      <w:r w:rsidRPr="00120E1D">
        <w:rPr>
          <w:lang w:val="lt-LT"/>
        </w:rPr>
        <w:t xml:space="preserve">mg vieną arba du kartus per </w:t>
      </w:r>
      <w:r w:rsidR="00402DC3">
        <w:rPr>
          <w:lang w:val="lt-LT"/>
        </w:rPr>
        <w:t>parą</w:t>
      </w:r>
    </w:p>
    <w:p w14:paraId="2036D93D"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Šlapimo takų infekcija, įskaitant inkstus ar šlapimo pūslę: 500</w:t>
      </w:r>
      <w:r w:rsidR="00402DC3">
        <w:rPr>
          <w:lang w:val="lt-LT"/>
        </w:rPr>
        <w:t> </w:t>
      </w:r>
      <w:r w:rsidRPr="00120E1D">
        <w:rPr>
          <w:lang w:val="lt-LT"/>
        </w:rPr>
        <w:t xml:space="preserve">mg vieną kartą per </w:t>
      </w:r>
      <w:r w:rsidR="00402DC3">
        <w:rPr>
          <w:lang w:val="lt-LT"/>
        </w:rPr>
        <w:t>parą</w:t>
      </w:r>
    </w:p>
    <w:p w14:paraId="7338C9A1"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Prostatos liaukos infekcija: 500</w:t>
      </w:r>
      <w:r w:rsidR="00402DC3">
        <w:rPr>
          <w:lang w:val="lt-LT"/>
        </w:rPr>
        <w:t> </w:t>
      </w:r>
      <w:r w:rsidRPr="00120E1D">
        <w:rPr>
          <w:lang w:val="lt-LT"/>
        </w:rPr>
        <w:t xml:space="preserve">mg vieną kartą per </w:t>
      </w:r>
      <w:r w:rsidR="00402DC3">
        <w:rPr>
          <w:lang w:val="lt-LT"/>
        </w:rPr>
        <w:t>parą</w:t>
      </w:r>
    </w:p>
    <w:p w14:paraId="649C28D6" w14:textId="77777777" w:rsidR="00120E1D" w:rsidRPr="00120E1D" w:rsidRDefault="00120E1D" w:rsidP="00885F1C">
      <w:pPr>
        <w:tabs>
          <w:tab w:val="clear" w:pos="567"/>
        </w:tabs>
        <w:spacing w:line="240" w:lineRule="auto"/>
        <w:ind w:left="567" w:right="-2" w:hanging="567"/>
        <w:rPr>
          <w:lang w:val="lt-LT"/>
        </w:rPr>
      </w:pPr>
      <w:r w:rsidRPr="00120E1D">
        <w:rPr>
          <w:lang w:val="lt-LT"/>
        </w:rPr>
        <w:t>-</w:t>
      </w:r>
      <w:r w:rsidRPr="00120E1D">
        <w:rPr>
          <w:lang w:val="lt-LT"/>
        </w:rPr>
        <w:tab/>
        <w:t>Odos ir poodin</w:t>
      </w:r>
      <w:r w:rsidR="00402DC3">
        <w:rPr>
          <w:lang w:val="lt-LT"/>
        </w:rPr>
        <w:t>ių audinių</w:t>
      </w:r>
      <w:r w:rsidRPr="00120E1D">
        <w:rPr>
          <w:lang w:val="lt-LT"/>
        </w:rPr>
        <w:t>, įskaitant raumenis, infekcija: 500</w:t>
      </w:r>
      <w:r w:rsidR="00402DC3">
        <w:rPr>
          <w:lang w:val="lt-LT"/>
        </w:rPr>
        <w:t> </w:t>
      </w:r>
      <w:r w:rsidRPr="00120E1D">
        <w:rPr>
          <w:lang w:val="lt-LT"/>
        </w:rPr>
        <w:t xml:space="preserve">mg vieną arba du kartus per </w:t>
      </w:r>
      <w:r w:rsidR="00402DC3">
        <w:rPr>
          <w:lang w:val="lt-LT"/>
        </w:rPr>
        <w:t>parą.</w:t>
      </w:r>
    </w:p>
    <w:p w14:paraId="55D7839D" w14:textId="77777777" w:rsidR="00120E1D" w:rsidRPr="00120E1D" w:rsidRDefault="00120E1D" w:rsidP="00885F1C">
      <w:pPr>
        <w:numPr>
          <w:ilvl w:val="12"/>
          <w:numId w:val="0"/>
        </w:numPr>
        <w:tabs>
          <w:tab w:val="clear" w:pos="567"/>
        </w:tabs>
        <w:spacing w:line="240" w:lineRule="auto"/>
        <w:ind w:right="-2"/>
        <w:rPr>
          <w:lang w:val="lt-LT"/>
        </w:rPr>
      </w:pPr>
    </w:p>
    <w:p w14:paraId="47E11120" w14:textId="77777777" w:rsidR="00120E1D" w:rsidRPr="00120E1D" w:rsidRDefault="00120E1D" w:rsidP="00885F1C">
      <w:pPr>
        <w:numPr>
          <w:ilvl w:val="12"/>
          <w:numId w:val="0"/>
        </w:numPr>
        <w:tabs>
          <w:tab w:val="clear" w:pos="567"/>
        </w:tabs>
        <w:spacing w:line="240" w:lineRule="auto"/>
        <w:ind w:right="-2"/>
        <w:rPr>
          <w:b/>
          <w:bCs/>
          <w:lang w:val="lt-LT"/>
        </w:rPr>
      </w:pPr>
      <w:r w:rsidRPr="00120E1D">
        <w:rPr>
          <w:b/>
          <w:lang w:val="lt-LT"/>
        </w:rPr>
        <w:t>Suaugusieji ir pagyvenę žmonės, turintys inkstų problemų</w:t>
      </w:r>
    </w:p>
    <w:p w14:paraId="205AD277" w14:textId="77777777" w:rsidR="00120E1D" w:rsidRPr="00120E1D" w:rsidRDefault="00120E1D" w:rsidP="00885F1C">
      <w:pPr>
        <w:numPr>
          <w:ilvl w:val="12"/>
          <w:numId w:val="0"/>
        </w:numPr>
        <w:tabs>
          <w:tab w:val="clear" w:pos="567"/>
        </w:tabs>
        <w:spacing w:line="240" w:lineRule="auto"/>
        <w:ind w:right="-2"/>
        <w:rPr>
          <w:lang w:val="lt-LT"/>
        </w:rPr>
      </w:pPr>
      <w:r w:rsidRPr="00120E1D">
        <w:rPr>
          <w:lang w:val="lt-LT"/>
        </w:rPr>
        <w:t>Gydytojas gali skirti mažesnę dozę.</w:t>
      </w:r>
    </w:p>
    <w:p w14:paraId="5748F0E7" w14:textId="77777777" w:rsidR="00120E1D" w:rsidRPr="00120E1D" w:rsidRDefault="00120E1D" w:rsidP="00885F1C">
      <w:pPr>
        <w:numPr>
          <w:ilvl w:val="12"/>
          <w:numId w:val="0"/>
        </w:numPr>
        <w:tabs>
          <w:tab w:val="clear" w:pos="567"/>
        </w:tabs>
        <w:spacing w:line="240" w:lineRule="auto"/>
        <w:ind w:right="-2"/>
        <w:rPr>
          <w:lang w:val="lt-LT"/>
        </w:rPr>
      </w:pPr>
    </w:p>
    <w:p w14:paraId="244EA74F" w14:textId="77777777" w:rsidR="00120E1D" w:rsidRPr="00120E1D" w:rsidRDefault="00120E1D" w:rsidP="00885F1C">
      <w:pPr>
        <w:autoSpaceDE w:val="0"/>
        <w:autoSpaceDN w:val="0"/>
        <w:adjustRightInd w:val="0"/>
        <w:spacing w:line="240" w:lineRule="auto"/>
        <w:rPr>
          <w:b/>
          <w:bCs/>
          <w:szCs w:val="22"/>
          <w:lang w:val="lt-LT"/>
        </w:rPr>
      </w:pPr>
      <w:r w:rsidRPr="00120E1D">
        <w:rPr>
          <w:b/>
          <w:lang w:val="lt-LT"/>
        </w:rPr>
        <w:t xml:space="preserve">Vartojimas vaikams </w:t>
      </w:r>
      <w:r w:rsidRPr="00120E1D">
        <w:rPr>
          <w:rFonts w:ascii="TimesNewRoman,Bold" w:hAnsi="TimesNewRoman,Bold"/>
          <w:b/>
          <w:lang w:val="lt-LT"/>
        </w:rPr>
        <w:t>ir paaugliams</w:t>
      </w:r>
    </w:p>
    <w:p w14:paraId="78754FEC" w14:textId="77777777" w:rsidR="00120E1D" w:rsidRPr="00120E1D" w:rsidRDefault="00120E1D" w:rsidP="00885F1C">
      <w:pPr>
        <w:autoSpaceDE w:val="0"/>
        <w:autoSpaceDN w:val="0"/>
        <w:adjustRightInd w:val="0"/>
        <w:spacing w:line="240" w:lineRule="auto"/>
        <w:rPr>
          <w:szCs w:val="22"/>
          <w:lang w:val="lt-LT"/>
        </w:rPr>
      </w:pPr>
      <w:r w:rsidRPr="00120E1D">
        <w:rPr>
          <w:lang w:val="lt-LT"/>
        </w:rPr>
        <w:t>Šio vaisto negalima skirti vaikams ar paaugliams.</w:t>
      </w:r>
    </w:p>
    <w:p w14:paraId="478802DA" w14:textId="77777777" w:rsidR="00120E1D" w:rsidRPr="00120E1D" w:rsidRDefault="00120E1D" w:rsidP="00885F1C">
      <w:pPr>
        <w:autoSpaceDE w:val="0"/>
        <w:autoSpaceDN w:val="0"/>
        <w:adjustRightInd w:val="0"/>
        <w:spacing w:line="240" w:lineRule="auto"/>
        <w:rPr>
          <w:b/>
          <w:bCs/>
          <w:szCs w:val="22"/>
          <w:lang w:val="lt-LT"/>
        </w:rPr>
      </w:pPr>
    </w:p>
    <w:p w14:paraId="47E2313F" w14:textId="77777777" w:rsidR="00120E1D" w:rsidRPr="00120E1D" w:rsidRDefault="00120E1D" w:rsidP="00885F1C">
      <w:pPr>
        <w:autoSpaceDE w:val="0"/>
        <w:autoSpaceDN w:val="0"/>
        <w:adjustRightInd w:val="0"/>
        <w:spacing w:line="240" w:lineRule="auto"/>
        <w:rPr>
          <w:b/>
          <w:bCs/>
          <w:szCs w:val="22"/>
          <w:lang w:val="lt-LT"/>
        </w:rPr>
      </w:pPr>
      <w:r w:rsidRPr="00120E1D">
        <w:rPr>
          <w:b/>
          <w:lang w:val="lt-LT"/>
        </w:rPr>
        <w:t>Saugokite odą nuo saulės spindulių</w:t>
      </w:r>
    </w:p>
    <w:p w14:paraId="4B8825BD" w14:textId="77777777" w:rsidR="00120E1D" w:rsidRPr="00120E1D" w:rsidRDefault="00120E1D" w:rsidP="00885F1C">
      <w:pPr>
        <w:autoSpaceDE w:val="0"/>
        <w:autoSpaceDN w:val="0"/>
        <w:adjustRightInd w:val="0"/>
        <w:spacing w:line="240" w:lineRule="auto"/>
        <w:rPr>
          <w:szCs w:val="22"/>
          <w:lang w:val="lt-LT"/>
        </w:rPr>
      </w:pPr>
      <w:r w:rsidRPr="00120E1D">
        <w:rPr>
          <w:lang w:val="lt-LT"/>
        </w:rPr>
        <w:t>Vartodami šį vaistą ir 2 dienas po jo vartojimo nutraukimo, venkite tiesioginių saulės spindulių. Taip yra todėl, kad Jūsų oda taps daug jautresnė saulei ir, jei nesiimsite toliau nurodytų atsargumo priemonių, gali nudegti, dilgčioti arba smarkiai pūslėti.</w:t>
      </w:r>
    </w:p>
    <w:p w14:paraId="411C940F" w14:textId="77777777" w:rsidR="00120E1D" w:rsidRPr="00120E1D" w:rsidRDefault="00120E1D" w:rsidP="00885F1C">
      <w:pPr>
        <w:autoSpaceDE w:val="0"/>
        <w:autoSpaceDN w:val="0"/>
        <w:adjustRightInd w:val="0"/>
        <w:spacing w:line="240" w:lineRule="auto"/>
        <w:rPr>
          <w:szCs w:val="22"/>
          <w:lang w:val="lt-LT"/>
        </w:rPr>
      </w:pPr>
      <w:r w:rsidRPr="00120E1D">
        <w:rPr>
          <w:lang w:val="lt-LT"/>
        </w:rPr>
        <w:t>-</w:t>
      </w:r>
      <w:r w:rsidRPr="00120E1D">
        <w:rPr>
          <w:lang w:val="lt-LT"/>
        </w:rPr>
        <w:tab/>
        <w:t>Naudokite stipr</w:t>
      </w:r>
      <w:r w:rsidR="008E4977">
        <w:rPr>
          <w:lang w:val="lt-LT"/>
        </w:rPr>
        <w:t>ios</w:t>
      </w:r>
      <w:r w:rsidRPr="00120E1D">
        <w:rPr>
          <w:lang w:val="lt-LT"/>
        </w:rPr>
        <w:t xml:space="preserve"> apsaugos nuo saulės kremą;</w:t>
      </w:r>
    </w:p>
    <w:p w14:paraId="0068D979" w14:textId="77777777" w:rsidR="00120E1D" w:rsidRPr="00120E1D" w:rsidRDefault="00120E1D" w:rsidP="00885F1C">
      <w:pPr>
        <w:autoSpaceDE w:val="0"/>
        <w:autoSpaceDN w:val="0"/>
        <w:adjustRightInd w:val="0"/>
        <w:spacing w:line="240" w:lineRule="auto"/>
        <w:rPr>
          <w:szCs w:val="22"/>
          <w:lang w:val="lt-LT"/>
        </w:rPr>
      </w:pPr>
      <w:r w:rsidRPr="00120E1D">
        <w:rPr>
          <w:lang w:val="lt-LT"/>
        </w:rPr>
        <w:t>-</w:t>
      </w:r>
      <w:r w:rsidRPr="00120E1D">
        <w:rPr>
          <w:lang w:val="lt-LT"/>
        </w:rPr>
        <w:tab/>
        <w:t>Visada dėvėkite skrybėlę ir drabužius, dengiančius rankas ir kojas;</w:t>
      </w:r>
    </w:p>
    <w:p w14:paraId="516B9826" w14:textId="77777777" w:rsidR="00120E1D" w:rsidRPr="00120E1D" w:rsidRDefault="00120E1D" w:rsidP="00885F1C">
      <w:pPr>
        <w:autoSpaceDE w:val="0"/>
        <w:autoSpaceDN w:val="0"/>
        <w:adjustRightInd w:val="0"/>
        <w:spacing w:line="240" w:lineRule="auto"/>
        <w:rPr>
          <w:szCs w:val="22"/>
          <w:lang w:val="lt-LT"/>
        </w:rPr>
      </w:pPr>
      <w:r w:rsidRPr="00120E1D">
        <w:rPr>
          <w:lang w:val="lt-LT"/>
        </w:rPr>
        <w:t>-</w:t>
      </w:r>
      <w:r w:rsidRPr="00120E1D">
        <w:rPr>
          <w:lang w:val="lt-LT"/>
        </w:rPr>
        <w:tab/>
        <w:t>Venkite soliariumų.</w:t>
      </w:r>
    </w:p>
    <w:p w14:paraId="27B8D58E" w14:textId="77777777" w:rsidR="00F34163" w:rsidRPr="00B34FA1" w:rsidRDefault="00F34163" w:rsidP="00402DC3">
      <w:pPr>
        <w:numPr>
          <w:ilvl w:val="12"/>
          <w:numId w:val="0"/>
        </w:numPr>
        <w:tabs>
          <w:tab w:val="clear" w:pos="567"/>
        </w:tabs>
        <w:spacing w:line="240" w:lineRule="auto"/>
        <w:ind w:right="-2"/>
        <w:rPr>
          <w:szCs w:val="24"/>
          <w:lang w:val="lt-LT"/>
        </w:rPr>
      </w:pPr>
    </w:p>
    <w:p w14:paraId="78E57216" w14:textId="77777777" w:rsidR="00F34163" w:rsidRPr="00B34FA1" w:rsidRDefault="00F34163" w:rsidP="00885F1C">
      <w:pPr>
        <w:pStyle w:val="Antrat4"/>
        <w:jc w:val="left"/>
        <w:rPr>
          <w:rFonts w:ascii="Times New Roman" w:hAnsi="Times New Roman"/>
          <w:sz w:val="22"/>
          <w:lang w:val="lt-LT"/>
        </w:rPr>
      </w:pPr>
      <w:r w:rsidRPr="00B34FA1">
        <w:rPr>
          <w:rFonts w:ascii="Times New Roman" w:hAnsi="Times New Roman"/>
          <w:sz w:val="22"/>
          <w:lang w:val="lt-LT"/>
        </w:rPr>
        <w:t xml:space="preserve">Ką daryti pavartojus per didelę </w:t>
      </w:r>
      <w:proofErr w:type="spellStart"/>
      <w:r w:rsidR="00120E1D" w:rsidRPr="00120E1D">
        <w:rPr>
          <w:rFonts w:ascii="Times New Roman" w:hAnsi="Times New Roman"/>
          <w:sz w:val="22"/>
          <w:lang w:val="lt-LT"/>
        </w:rPr>
        <w:t>Levofloxacin</w:t>
      </w:r>
      <w:proofErr w:type="spellEnd"/>
      <w:r w:rsidR="00120E1D" w:rsidRPr="00120E1D">
        <w:rPr>
          <w:rFonts w:ascii="Times New Roman" w:hAnsi="Times New Roman"/>
          <w:sz w:val="22"/>
          <w:lang w:val="lt-LT"/>
        </w:rPr>
        <w:t xml:space="preserve"> Basi 5</w:t>
      </w:r>
      <w:r w:rsidR="007C3B24">
        <w:rPr>
          <w:rFonts w:ascii="Times New Roman" w:hAnsi="Times New Roman"/>
          <w:sz w:val="22"/>
          <w:lang w:val="lt-LT"/>
        </w:rPr>
        <w:t> </w:t>
      </w:r>
      <w:r w:rsidR="00120E1D" w:rsidRPr="00120E1D">
        <w:rPr>
          <w:rFonts w:ascii="Times New Roman" w:hAnsi="Times New Roman"/>
          <w:sz w:val="22"/>
          <w:lang w:val="lt-LT"/>
        </w:rPr>
        <w:t xml:space="preserve">mg/ml </w:t>
      </w:r>
      <w:r w:rsidR="003C6237" w:rsidRPr="003C6237">
        <w:rPr>
          <w:rFonts w:ascii="Times New Roman" w:hAnsi="Times New Roman"/>
          <w:sz w:val="22"/>
          <w:lang w:val="lt-LT"/>
        </w:rPr>
        <w:t>infuzinis tirpalas</w:t>
      </w:r>
      <w:r w:rsidRPr="00B34FA1">
        <w:rPr>
          <w:rFonts w:ascii="Times New Roman" w:hAnsi="Times New Roman"/>
          <w:sz w:val="22"/>
          <w:lang w:val="lt-LT"/>
        </w:rPr>
        <w:t xml:space="preserve"> dozę</w:t>
      </w:r>
    </w:p>
    <w:p w14:paraId="1556BD77" w14:textId="77777777" w:rsidR="00120E1D" w:rsidRPr="00120E1D" w:rsidRDefault="00120E1D" w:rsidP="00885F1C">
      <w:pPr>
        <w:rPr>
          <w:lang w:val="lt-LT"/>
        </w:rPr>
      </w:pPr>
      <w:r w:rsidRPr="00120E1D">
        <w:rPr>
          <w:lang w:val="lt-LT"/>
        </w:rPr>
        <w:t>Mažai tikėtina, kad gydytojas ar slaugytojas Jums skirs per didelę vaisto dozę. Jūsų gydytojas ir slaugytojas stebės jūsų būklę ir tikrins jums skiriamus vaistus. Jei nesate tikri, kodėl jums skiriama vaisto dozė, visada paklauskite.</w:t>
      </w:r>
    </w:p>
    <w:p w14:paraId="3BAF414B" w14:textId="77777777" w:rsidR="00120E1D" w:rsidRPr="00120E1D" w:rsidRDefault="00120E1D" w:rsidP="00885F1C">
      <w:pPr>
        <w:rPr>
          <w:lang w:val="lt-LT"/>
        </w:rPr>
      </w:pPr>
      <w:r w:rsidRPr="00120E1D">
        <w:rPr>
          <w:lang w:val="lt-LT"/>
        </w:rPr>
        <w:t xml:space="preserve">Per didelė </w:t>
      </w:r>
      <w:proofErr w:type="spellStart"/>
      <w:r w:rsidRPr="00120E1D">
        <w:rPr>
          <w:lang w:val="lt-LT"/>
        </w:rPr>
        <w:t>Levofloxacin</w:t>
      </w:r>
      <w:proofErr w:type="spellEnd"/>
      <w:r w:rsidRPr="00120E1D">
        <w:rPr>
          <w:lang w:val="lt-LT"/>
        </w:rPr>
        <w:t xml:space="preserve"> Basi 5</w:t>
      </w:r>
      <w:r w:rsidR="007C3B24">
        <w:rPr>
          <w:lang w:val="lt-LT"/>
        </w:rPr>
        <w:t> </w:t>
      </w:r>
      <w:r w:rsidRPr="00120E1D">
        <w:rPr>
          <w:lang w:val="lt-LT"/>
        </w:rPr>
        <w:t xml:space="preserve">mg/ml </w:t>
      </w:r>
      <w:r w:rsidR="003C6237" w:rsidRPr="003C6237">
        <w:rPr>
          <w:lang w:val="lt-LT"/>
        </w:rPr>
        <w:t xml:space="preserve">infuzinis tirpalas </w:t>
      </w:r>
      <w:r w:rsidRPr="00120E1D">
        <w:rPr>
          <w:lang w:val="lt-LT"/>
        </w:rPr>
        <w:t>dozė gali sukelti šiuos poveikius: traukuliai (priepuoliai), sumišimas, svaig</w:t>
      </w:r>
      <w:r w:rsidR="007C3B24">
        <w:rPr>
          <w:lang w:val="lt-LT"/>
        </w:rPr>
        <w:t>uly</w:t>
      </w:r>
      <w:r w:rsidRPr="00120E1D">
        <w:rPr>
          <w:lang w:val="lt-LT"/>
        </w:rPr>
        <w:t>s, sąmonės sutrikimas, drebulys ir širdies sutrikimai, dėl kurių gali sutrikti širdies ritmas, taip pat pykinimas.</w:t>
      </w:r>
    </w:p>
    <w:p w14:paraId="4D68A387" w14:textId="77777777" w:rsidR="00F34163" w:rsidRPr="00B34FA1" w:rsidRDefault="00F34163" w:rsidP="00402DC3">
      <w:pPr>
        <w:numPr>
          <w:ilvl w:val="12"/>
          <w:numId w:val="0"/>
        </w:numPr>
        <w:tabs>
          <w:tab w:val="clear" w:pos="567"/>
        </w:tabs>
        <w:spacing w:line="240" w:lineRule="auto"/>
        <w:ind w:right="-2"/>
        <w:rPr>
          <w:szCs w:val="24"/>
          <w:lang w:val="lt-LT"/>
        </w:rPr>
      </w:pPr>
    </w:p>
    <w:p w14:paraId="42563E3F" w14:textId="77777777" w:rsidR="00F34163" w:rsidRPr="00B34FA1" w:rsidRDefault="00F34163" w:rsidP="00885F1C">
      <w:pPr>
        <w:pStyle w:val="Antrat4"/>
        <w:jc w:val="left"/>
        <w:rPr>
          <w:rFonts w:ascii="Times New Roman" w:hAnsi="Times New Roman"/>
          <w:sz w:val="22"/>
          <w:lang w:val="lt-LT"/>
        </w:rPr>
      </w:pPr>
      <w:r w:rsidRPr="00B34FA1">
        <w:rPr>
          <w:rFonts w:ascii="Times New Roman" w:hAnsi="Times New Roman"/>
          <w:sz w:val="22"/>
          <w:lang w:val="lt-LT"/>
        </w:rPr>
        <w:t xml:space="preserve">Pamiršus pavartoti </w:t>
      </w:r>
      <w:proofErr w:type="spellStart"/>
      <w:r w:rsidR="00120E1D" w:rsidRPr="00120E1D">
        <w:rPr>
          <w:rFonts w:ascii="Times New Roman" w:hAnsi="Times New Roman"/>
          <w:sz w:val="22"/>
          <w:lang w:val="lt-LT"/>
        </w:rPr>
        <w:t>Levofloxacin</w:t>
      </w:r>
      <w:proofErr w:type="spellEnd"/>
      <w:r w:rsidR="00120E1D" w:rsidRPr="00120E1D">
        <w:rPr>
          <w:rFonts w:ascii="Times New Roman" w:hAnsi="Times New Roman"/>
          <w:sz w:val="22"/>
          <w:lang w:val="lt-LT"/>
        </w:rPr>
        <w:t xml:space="preserve"> Basi 5 mg/ml </w:t>
      </w:r>
      <w:r w:rsidR="003C6237">
        <w:rPr>
          <w:rFonts w:ascii="Times New Roman" w:hAnsi="Times New Roman"/>
          <w:sz w:val="22"/>
          <w:lang w:val="lt-LT"/>
        </w:rPr>
        <w:t>i</w:t>
      </w:r>
      <w:r w:rsidR="003C6237" w:rsidRPr="003C6237">
        <w:rPr>
          <w:rFonts w:ascii="Times New Roman" w:hAnsi="Times New Roman"/>
          <w:sz w:val="22"/>
          <w:lang w:val="lt-LT"/>
        </w:rPr>
        <w:t>nfuzinis tirpalas</w:t>
      </w:r>
    </w:p>
    <w:p w14:paraId="019EC651" w14:textId="77777777" w:rsidR="00120E1D" w:rsidRPr="00120E1D" w:rsidRDefault="00120E1D" w:rsidP="00885F1C">
      <w:pPr>
        <w:numPr>
          <w:ilvl w:val="12"/>
          <w:numId w:val="0"/>
        </w:numPr>
        <w:tabs>
          <w:tab w:val="clear" w:pos="567"/>
        </w:tabs>
        <w:spacing w:line="240" w:lineRule="auto"/>
        <w:ind w:right="-2"/>
        <w:rPr>
          <w:lang w:val="lt-LT"/>
        </w:rPr>
      </w:pPr>
      <w:r w:rsidRPr="00120E1D">
        <w:rPr>
          <w:lang w:val="lt-LT"/>
        </w:rPr>
        <w:t>Jūsų gydytojas ar slaugytojas turės nurodymus, kada jums reikia vartoti šį vaistą. Mažai tikėtina, kad vaistas nebus skiriamas taip, kaip buvo išrašytas. Tačiau, jei manote, kad praleidote dozę, pasakykite apie tai savo gydytojui ar slaugytojui.</w:t>
      </w:r>
    </w:p>
    <w:p w14:paraId="432AB338" w14:textId="77777777" w:rsidR="00F34163" w:rsidRPr="00B34FA1" w:rsidRDefault="00F34163" w:rsidP="00402DC3">
      <w:pPr>
        <w:numPr>
          <w:ilvl w:val="12"/>
          <w:numId w:val="0"/>
        </w:numPr>
        <w:tabs>
          <w:tab w:val="clear" w:pos="567"/>
        </w:tabs>
        <w:spacing w:line="240" w:lineRule="auto"/>
        <w:ind w:right="-2"/>
        <w:rPr>
          <w:szCs w:val="24"/>
          <w:lang w:val="lt-LT"/>
        </w:rPr>
      </w:pPr>
    </w:p>
    <w:p w14:paraId="582A421C" w14:textId="77777777" w:rsidR="00F34163" w:rsidRPr="00B34FA1" w:rsidRDefault="00F34163" w:rsidP="00885F1C">
      <w:pPr>
        <w:pStyle w:val="Antrat4"/>
        <w:jc w:val="left"/>
        <w:rPr>
          <w:rFonts w:ascii="Times New Roman" w:hAnsi="Times New Roman"/>
          <w:sz w:val="22"/>
          <w:lang w:val="lt-LT"/>
        </w:rPr>
      </w:pPr>
      <w:r w:rsidRPr="00B34FA1">
        <w:rPr>
          <w:rFonts w:ascii="Times New Roman" w:hAnsi="Times New Roman"/>
          <w:sz w:val="22"/>
          <w:lang w:val="lt-LT"/>
        </w:rPr>
        <w:t xml:space="preserve">Nustojus vartoti </w:t>
      </w:r>
      <w:proofErr w:type="spellStart"/>
      <w:r w:rsidR="00120E1D" w:rsidRPr="00120E1D">
        <w:rPr>
          <w:rFonts w:ascii="Times New Roman" w:hAnsi="Times New Roman"/>
          <w:sz w:val="22"/>
          <w:lang w:val="lt-LT"/>
        </w:rPr>
        <w:t>Levofloxacin</w:t>
      </w:r>
      <w:proofErr w:type="spellEnd"/>
      <w:r w:rsidR="00120E1D" w:rsidRPr="00120E1D">
        <w:rPr>
          <w:rFonts w:ascii="Times New Roman" w:hAnsi="Times New Roman"/>
          <w:sz w:val="22"/>
          <w:lang w:val="lt-LT"/>
        </w:rPr>
        <w:t xml:space="preserve"> Basi 5 mg/ml </w:t>
      </w:r>
      <w:r w:rsidR="003C6237">
        <w:rPr>
          <w:rFonts w:ascii="Times New Roman" w:hAnsi="Times New Roman"/>
          <w:sz w:val="22"/>
          <w:lang w:val="lt-LT"/>
        </w:rPr>
        <w:t>i</w:t>
      </w:r>
      <w:r w:rsidR="003C6237" w:rsidRPr="003C6237">
        <w:rPr>
          <w:rFonts w:ascii="Times New Roman" w:hAnsi="Times New Roman"/>
          <w:sz w:val="22"/>
          <w:lang w:val="lt-LT"/>
        </w:rPr>
        <w:t>nfuzinis tirpalas</w:t>
      </w:r>
    </w:p>
    <w:p w14:paraId="68371E83" w14:textId="77777777" w:rsidR="00120E1D" w:rsidRPr="00120E1D" w:rsidRDefault="00120E1D" w:rsidP="00885F1C">
      <w:pPr>
        <w:numPr>
          <w:ilvl w:val="12"/>
          <w:numId w:val="0"/>
        </w:numPr>
        <w:tabs>
          <w:tab w:val="clear" w:pos="567"/>
        </w:tabs>
        <w:spacing w:line="240" w:lineRule="auto"/>
        <w:ind w:right="-2"/>
        <w:rPr>
          <w:lang w:val="lt-LT"/>
        </w:rPr>
      </w:pPr>
      <w:r w:rsidRPr="00120E1D">
        <w:rPr>
          <w:lang w:val="lt-LT"/>
        </w:rPr>
        <w:t xml:space="preserve">Jūsų gydytojas ar slaugytojas toliau skirs jums </w:t>
      </w:r>
      <w:proofErr w:type="spellStart"/>
      <w:r w:rsidRPr="00120E1D">
        <w:rPr>
          <w:lang w:val="lt-LT"/>
        </w:rPr>
        <w:t>Levofloxacin</w:t>
      </w:r>
      <w:proofErr w:type="spellEnd"/>
      <w:r w:rsidRPr="00120E1D">
        <w:rPr>
          <w:lang w:val="lt-LT"/>
        </w:rPr>
        <w:t xml:space="preserve"> Basi 5 mg/ml </w:t>
      </w:r>
      <w:r w:rsidR="003C6237">
        <w:rPr>
          <w:lang w:val="lt-LT"/>
        </w:rPr>
        <w:t>i</w:t>
      </w:r>
      <w:r w:rsidR="003C6237" w:rsidRPr="003C6237">
        <w:rPr>
          <w:lang w:val="lt-LT"/>
        </w:rPr>
        <w:t>nfuzinis tirpalas</w:t>
      </w:r>
      <w:r w:rsidRPr="00120E1D">
        <w:rPr>
          <w:lang w:val="lt-LT"/>
        </w:rPr>
        <w:t xml:space="preserve"> net jei jūs jaučiatės geriau. Jei vartojimas bus nutrauktas per anksti, infekcija gali pasikartoti, jūsų būklė gali pablogėti arba bakterijos gali tapti atsparios vaistui. Po kelių dienų gydymo infuziniu tirpalu gydytojas gali nuspręsti pakeisti vaistą į tabletes, kad būtų užbaigtas gydymo kursas.</w:t>
      </w:r>
    </w:p>
    <w:p w14:paraId="259A6879" w14:textId="77777777" w:rsidR="00120E1D" w:rsidRDefault="00120E1D" w:rsidP="00F34163">
      <w:pPr>
        <w:numPr>
          <w:ilvl w:val="12"/>
          <w:numId w:val="0"/>
        </w:numPr>
        <w:tabs>
          <w:tab w:val="clear" w:pos="567"/>
        </w:tabs>
        <w:spacing w:line="240" w:lineRule="auto"/>
        <w:ind w:right="-29"/>
        <w:rPr>
          <w:noProof/>
          <w:szCs w:val="24"/>
          <w:lang w:val="lt-LT"/>
        </w:rPr>
      </w:pPr>
    </w:p>
    <w:p w14:paraId="2FA6BE7A" w14:textId="77777777" w:rsidR="00F34163" w:rsidRDefault="00F34163" w:rsidP="00402DC3">
      <w:pPr>
        <w:numPr>
          <w:ilvl w:val="12"/>
          <w:numId w:val="0"/>
        </w:numPr>
        <w:tabs>
          <w:tab w:val="clear" w:pos="567"/>
        </w:tabs>
        <w:spacing w:line="240" w:lineRule="auto"/>
        <w:ind w:right="-29"/>
        <w:rPr>
          <w:noProof/>
          <w:szCs w:val="24"/>
          <w:lang w:val="lt-LT"/>
        </w:rPr>
      </w:pPr>
      <w:r w:rsidRPr="00B34FA1">
        <w:rPr>
          <w:noProof/>
          <w:szCs w:val="24"/>
          <w:lang w:val="lt-LT"/>
        </w:rPr>
        <w:lastRenderedPageBreak/>
        <w:t>Jeigu kiltų daugiau klausimų dėl šio vaisto vartojimo, kreipkitės į gydytoją,</w:t>
      </w:r>
      <w:r w:rsidR="00120E1D">
        <w:rPr>
          <w:noProof/>
          <w:szCs w:val="24"/>
          <w:lang w:val="lt-LT"/>
        </w:rPr>
        <w:t xml:space="preserve"> </w:t>
      </w:r>
      <w:r w:rsidR="00120E1D" w:rsidRPr="000A79DC">
        <w:rPr>
          <w:noProof/>
          <w:szCs w:val="24"/>
          <w:lang w:val="lt-LT"/>
        </w:rPr>
        <w:t>slaugytoją</w:t>
      </w:r>
      <w:r w:rsidR="00120E1D" w:rsidRPr="00B34FA1">
        <w:rPr>
          <w:noProof/>
          <w:szCs w:val="24"/>
          <w:lang w:val="lt-LT"/>
        </w:rPr>
        <w:t xml:space="preserve"> </w:t>
      </w:r>
      <w:r w:rsidRPr="00B34FA1">
        <w:rPr>
          <w:noProof/>
          <w:szCs w:val="24"/>
          <w:lang w:val="lt-LT"/>
        </w:rPr>
        <w:t>arba</w:t>
      </w:r>
      <w:r w:rsidR="00120E1D">
        <w:rPr>
          <w:noProof/>
          <w:szCs w:val="24"/>
          <w:lang w:val="lt-LT"/>
        </w:rPr>
        <w:t xml:space="preserve"> </w:t>
      </w:r>
      <w:r w:rsidRPr="00B34FA1">
        <w:rPr>
          <w:noProof/>
          <w:szCs w:val="24"/>
          <w:lang w:val="lt-LT"/>
        </w:rPr>
        <w:t>vaistininką</w:t>
      </w:r>
      <w:r w:rsidR="00120E1D">
        <w:rPr>
          <w:noProof/>
          <w:szCs w:val="24"/>
          <w:lang w:val="lt-LT"/>
        </w:rPr>
        <w:t>.</w:t>
      </w:r>
    </w:p>
    <w:p w14:paraId="2AE623F7" w14:textId="77777777" w:rsidR="00120E1D" w:rsidRDefault="00120E1D" w:rsidP="00402DC3">
      <w:pPr>
        <w:numPr>
          <w:ilvl w:val="12"/>
          <w:numId w:val="0"/>
        </w:numPr>
        <w:tabs>
          <w:tab w:val="clear" w:pos="567"/>
        </w:tabs>
        <w:spacing w:line="240" w:lineRule="auto"/>
        <w:ind w:right="-29"/>
        <w:rPr>
          <w:szCs w:val="24"/>
          <w:lang w:val="lt-LT"/>
        </w:rPr>
      </w:pPr>
    </w:p>
    <w:p w14:paraId="59FE85CF" w14:textId="77777777" w:rsidR="00447DE7" w:rsidRPr="00B34FA1" w:rsidRDefault="00447DE7" w:rsidP="00402DC3">
      <w:pPr>
        <w:numPr>
          <w:ilvl w:val="12"/>
          <w:numId w:val="0"/>
        </w:numPr>
        <w:tabs>
          <w:tab w:val="clear" w:pos="567"/>
        </w:tabs>
        <w:spacing w:line="240" w:lineRule="auto"/>
        <w:rPr>
          <w:szCs w:val="24"/>
          <w:lang w:val="lt-LT"/>
        </w:rPr>
      </w:pPr>
    </w:p>
    <w:p w14:paraId="14603031" w14:textId="77777777" w:rsidR="00F34163" w:rsidRPr="00B34FA1" w:rsidRDefault="00F34163" w:rsidP="00402DC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4925810C" w14:textId="77777777" w:rsidR="00F34163" w:rsidRPr="00B34FA1" w:rsidRDefault="00F34163" w:rsidP="00402DC3">
      <w:pPr>
        <w:numPr>
          <w:ilvl w:val="12"/>
          <w:numId w:val="0"/>
        </w:numPr>
        <w:tabs>
          <w:tab w:val="clear" w:pos="567"/>
        </w:tabs>
        <w:spacing w:line="240" w:lineRule="auto"/>
        <w:rPr>
          <w:szCs w:val="24"/>
          <w:lang w:val="lt-LT"/>
        </w:rPr>
      </w:pPr>
    </w:p>
    <w:p w14:paraId="3ED47A82" w14:textId="77777777" w:rsidR="00F34163" w:rsidRPr="00B34FA1" w:rsidRDefault="00F34163" w:rsidP="00402DC3">
      <w:pPr>
        <w:numPr>
          <w:ilvl w:val="12"/>
          <w:numId w:val="0"/>
        </w:numPr>
        <w:tabs>
          <w:tab w:val="clear" w:pos="567"/>
        </w:tabs>
        <w:spacing w:line="240" w:lineRule="auto"/>
        <w:ind w:right="-29"/>
        <w:rPr>
          <w:szCs w:val="24"/>
          <w:lang w:val="lt-LT"/>
        </w:rPr>
      </w:pPr>
      <w:r w:rsidRPr="00B34FA1">
        <w:rPr>
          <w:noProof/>
          <w:szCs w:val="24"/>
          <w:lang w:val="lt-LT"/>
        </w:rPr>
        <w:t>Šis vaistas, kaip ir visi kiti, gali sukelti šalutinį poveikį, nors jis pasireiškia ne visiems žmonėms.</w:t>
      </w:r>
    </w:p>
    <w:p w14:paraId="786C9C33" w14:textId="77777777" w:rsidR="00F34163" w:rsidRPr="00B34FA1" w:rsidRDefault="00F34163" w:rsidP="00402DC3">
      <w:pPr>
        <w:numPr>
          <w:ilvl w:val="12"/>
          <w:numId w:val="0"/>
        </w:numPr>
        <w:tabs>
          <w:tab w:val="clear" w:pos="567"/>
        </w:tabs>
        <w:spacing w:line="240" w:lineRule="auto"/>
        <w:ind w:right="-29"/>
        <w:rPr>
          <w:szCs w:val="24"/>
          <w:lang w:val="lt-LT"/>
        </w:rPr>
      </w:pPr>
    </w:p>
    <w:p w14:paraId="79B13B99" w14:textId="77777777" w:rsidR="00120E1D" w:rsidRPr="00120E1D" w:rsidRDefault="00120E1D" w:rsidP="00885F1C">
      <w:pPr>
        <w:numPr>
          <w:ilvl w:val="12"/>
          <w:numId w:val="0"/>
        </w:numPr>
        <w:tabs>
          <w:tab w:val="clear" w:pos="567"/>
        </w:tabs>
        <w:spacing w:line="240" w:lineRule="auto"/>
        <w:ind w:right="-29"/>
        <w:rPr>
          <w:lang w:val="lt-LT"/>
        </w:rPr>
      </w:pPr>
      <w:r w:rsidRPr="00120E1D">
        <w:rPr>
          <w:lang w:val="lt-LT"/>
        </w:rPr>
        <w:t>Šie reiškiniai paprastai yra lengvi arba vidutinio sunkumo ir dažnai praeina po trumpo laiko.</w:t>
      </w:r>
    </w:p>
    <w:p w14:paraId="1F484C27" w14:textId="77777777" w:rsidR="00120E1D" w:rsidRPr="00120E1D" w:rsidRDefault="00120E1D" w:rsidP="00885F1C">
      <w:pPr>
        <w:numPr>
          <w:ilvl w:val="12"/>
          <w:numId w:val="0"/>
        </w:numPr>
        <w:tabs>
          <w:tab w:val="clear" w:pos="567"/>
        </w:tabs>
        <w:spacing w:line="240" w:lineRule="auto"/>
        <w:ind w:right="-29"/>
        <w:rPr>
          <w:lang w:val="lt-LT"/>
        </w:rPr>
      </w:pPr>
    </w:p>
    <w:p w14:paraId="339E397A" w14:textId="77777777" w:rsidR="00120E1D" w:rsidRPr="00120E1D" w:rsidRDefault="00120E1D" w:rsidP="00885F1C">
      <w:pPr>
        <w:numPr>
          <w:ilvl w:val="12"/>
          <w:numId w:val="0"/>
        </w:numPr>
        <w:tabs>
          <w:tab w:val="clear" w:pos="567"/>
        </w:tabs>
        <w:spacing w:line="240" w:lineRule="auto"/>
        <w:ind w:right="-29"/>
        <w:rPr>
          <w:b/>
          <w:bCs/>
          <w:lang w:val="lt-LT"/>
        </w:rPr>
      </w:pPr>
      <w:r w:rsidRPr="003C6237">
        <w:rPr>
          <w:b/>
          <w:lang w:val="lt-LT"/>
        </w:rPr>
        <w:t xml:space="preserve">Nustokite vartoti </w:t>
      </w:r>
      <w:proofErr w:type="spellStart"/>
      <w:r w:rsidRPr="003C6237">
        <w:rPr>
          <w:b/>
          <w:lang w:val="lt-LT"/>
        </w:rPr>
        <w:t>Levofloxacin</w:t>
      </w:r>
      <w:proofErr w:type="spellEnd"/>
      <w:r w:rsidRPr="003C6237">
        <w:rPr>
          <w:b/>
          <w:lang w:val="lt-LT"/>
        </w:rPr>
        <w:t xml:space="preserve"> Basi 5</w:t>
      </w:r>
      <w:r w:rsidR="00BF0AC9">
        <w:rPr>
          <w:b/>
          <w:lang w:val="lt-LT"/>
        </w:rPr>
        <w:t> </w:t>
      </w:r>
      <w:r w:rsidRPr="003C6237">
        <w:rPr>
          <w:b/>
          <w:lang w:val="lt-LT"/>
        </w:rPr>
        <w:t xml:space="preserve">mg/ml </w:t>
      </w:r>
      <w:r w:rsidR="003C6237" w:rsidRPr="003C6237">
        <w:rPr>
          <w:b/>
          <w:lang w:val="lt-LT"/>
        </w:rPr>
        <w:t>infuzinis tirpalas</w:t>
      </w:r>
      <w:r w:rsidRPr="003C6237">
        <w:rPr>
          <w:b/>
          <w:lang w:val="lt-LT"/>
        </w:rPr>
        <w:t xml:space="preserve"> ir nedelsdami informuokite gydytoją arba</w:t>
      </w:r>
      <w:r w:rsidRPr="00120E1D">
        <w:rPr>
          <w:b/>
          <w:lang w:val="lt-LT"/>
        </w:rPr>
        <w:t xml:space="preserve"> slaugytoją, jei pastebite šį šalutinį poveikį:</w:t>
      </w:r>
    </w:p>
    <w:p w14:paraId="580FD7D5" w14:textId="77777777" w:rsidR="00120E1D" w:rsidRPr="00120E1D" w:rsidRDefault="00120E1D" w:rsidP="00885F1C">
      <w:pPr>
        <w:numPr>
          <w:ilvl w:val="12"/>
          <w:numId w:val="0"/>
        </w:numPr>
        <w:tabs>
          <w:tab w:val="clear" w:pos="567"/>
        </w:tabs>
        <w:spacing w:line="240" w:lineRule="auto"/>
        <w:ind w:right="-29"/>
        <w:rPr>
          <w:b/>
          <w:bCs/>
          <w:lang w:val="lt-LT"/>
        </w:rPr>
      </w:pPr>
    </w:p>
    <w:p w14:paraId="72D7F066" w14:textId="77777777" w:rsidR="00120E1D" w:rsidRPr="007B5A36" w:rsidRDefault="00120E1D" w:rsidP="00885F1C">
      <w:pPr>
        <w:numPr>
          <w:ilvl w:val="12"/>
          <w:numId w:val="0"/>
        </w:numPr>
        <w:tabs>
          <w:tab w:val="clear" w:pos="567"/>
        </w:tabs>
        <w:spacing w:line="240" w:lineRule="auto"/>
        <w:ind w:right="-29"/>
        <w:rPr>
          <w:lang w:val="lt-LT"/>
        </w:rPr>
      </w:pPr>
      <w:r w:rsidRPr="007B5A36">
        <w:rPr>
          <w:b/>
          <w:lang w:val="lt-LT"/>
        </w:rPr>
        <w:t>Labai reti</w:t>
      </w:r>
      <w:r w:rsidRPr="007B5A36">
        <w:rPr>
          <w:lang w:val="lt-LT"/>
        </w:rPr>
        <w:t xml:space="preserve"> </w:t>
      </w:r>
      <w:r w:rsidR="0079560F" w:rsidRPr="007B5A36">
        <w:rPr>
          <w:b/>
          <w:lang w:val="lt-LT"/>
        </w:rPr>
        <w:t>šalutinio poveikio reiškiniai</w:t>
      </w:r>
      <w:r w:rsidR="0079560F" w:rsidRPr="007B5A36">
        <w:rPr>
          <w:lang w:val="lt-LT"/>
        </w:rPr>
        <w:t xml:space="preserve"> </w:t>
      </w:r>
      <w:r w:rsidRPr="007B5A36">
        <w:rPr>
          <w:lang w:val="lt-LT"/>
        </w:rPr>
        <w:t xml:space="preserve">(gali pasireikšti </w:t>
      </w:r>
      <w:r w:rsidR="0079560F" w:rsidRPr="007B5A36">
        <w:rPr>
          <w:lang w:val="lt-LT"/>
        </w:rPr>
        <w:t>rečiau kaip</w:t>
      </w:r>
      <w:r w:rsidRPr="007B5A36">
        <w:rPr>
          <w:lang w:val="lt-LT"/>
        </w:rPr>
        <w:t xml:space="preserve"> 1 iš 10</w:t>
      </w:r>
      <w:r w:rsidR="0079560F" w:rsidRPr="007B5A36">
        <w:rPr>
          <w:lang w:val="lt-LT"/>
        </w:rPr>
        <w:t> </w:t>
      </w:r>
      <w:r w:rsidRPr="007B5A36">
        <w:rPr>
          <w:lang w:val="lt-LT"/>
        </w:rPr>
        <w:t xml:space="preserve">000 </w:t>
      </w:r>
      <w:r w:rsidR="0079560F" w:rsidRPr="007B5A36">
        <w:rPr>
          <w:lang w:val="lt-LT"/>
        </w:rPr>
        <w:t>asmenų</w:t>
      </w:r>
      <w:r w:rsidRPr="007B5A36">
        <w:rPr>
          <w:lang w:val="lt-LT"/>
        </w:rPr>
        <w:t>)</w:t>
      </w:r>
    </w:p>
    <w:p w14:paraId="612E7A14" w14:textId="77777777" w:rsidR="00120E1D" w:rsidRPr="007B5A36" w:rsidRDefault="00120E1D" w:rsidP="00885F1C">
      <w:pPr>
        <w:numPr>
          <w:ilvl w:val="12"/>
          <w:numId w:val="0"/>
        </w:numPr>
        <w:tabs>
          <w:tab w:val="clear" w:pos="567"/>
        </w:tabs>
        <w:spacing w:line="240" w:lineRule="auto"/>
        <w:ind w:left="567" w:right="-29" w:hanging="567"/>
        <w:rPr>
          <w:lang w:val="lt-LT"/>
        </w:rPr>
      </w:pPr>
      <w:r w:rsidRPr="007B5A36">
        <w:rPr>
          <w:lang w:val="lt-LT"/>
        </w:rPr>
        <w:t>-</w:t>
      </w:r>
      <w:r w:rsidRPr="007B5A36">
        <w:rPr>
          <w:lang w:val="lt-LT"/>
        </w:rPr>
        <w:tab/>
        <w:t>Jums pasireiškia alerginė reakcija. Simptomai gali būti: bėrimas, rijimo ar kvėpavimo sutrikimai, lūpų, veido, gerklės ar liežuvio patinimas.</w:t>
      </w:r>
    </w:p>
    <w:p w14:paraId="4F0E4960" w14:textId="77777777" w:rsidR="00120E1D" w:rsidRPr="007B5A36" w:rsidRDefault="00120E1D" w:rsidP="00885F1C">
      <w:pPr>
        <w:numPr>
          <w:ilvl w:val="12"/>
          <w:numId w:val="0"/>
        </w:numPr>
        <w:tabs>
          <w:tab w:val="clear" w:pos="567"/>
        </w:tabs>
        <w:spacing w:line="240" w:lineRule="auto"/>
        <w:ind w:left="567" w:right="-29" w:hanging="567"/>
        <w:rPr>
          <w:lang w:val="lt-LT"/>
        </w:rPr>
      </w:pPr>
    </w:p>
    <w:p w14:paraId="7221C83B" w14:textId="77777777" w:rsidR="00120E1D" w:rsidRPr="007B5A36" w:rsidRDefault="00120E1D" w:rsidP="00885F1C">
      <w:pPr>
        <w:numPr>
          <w:ilvl w:val="12"/>
          <w:numId w:val="0"/>
        </w:numPr>
        <w:tabs>
          <w:tab w:val="clear" w:pos="567"/>
        </w:tabs>
        <w:spacing w:line="240" w:lineRule="auto"/>
        <w:ind w:right="-29"/>
        <w:rPr>
          <w:b/>
          <w:lang w:val="lt-LT"/>
        </w:rPr>
      </w:pPr>
      <w:r w:rsidRPr="007B5A36">
        <w:rPr>
          <w:b/>
          <w:lang w:val="lt-LT"/>
        </w:rPr>
        <w:t xml:space="preserve">Nustokite vartoti </w:t>
      </w:r>
      <w:proofErr w:type="spellStart"/>
      <w:r w:rsidRPr="007B5A36">
        <w:rPr>
          <w:b/>
          <w:lang w:val="lt-LT"/>
        </w:rPr>
        <w:t>Levofloxacin</w:t>
      </w:r>
      <w:proofErr w:type="spellEnd"/>
      <w:r w:rsidRPr="007B5A36">
        <w:rPr>
          <w:b/>
          <w:lang w:val="lt-LT"/>
        </w:rPr>
        <w:t xml:space="preserve"> Basi 5 mg/ml </w:t>
      </w:r>
      <w:r w:rsidR="003C6237" w:rsidRPr="007B5A36">
        <w:rPr>
          <w:b/>
          <w:lang w:val="lt-LT"/>
        </w:rPr>
        <w:t>infuzinis tirpalas</w:t>
      </w:r>
      <w:r w:rsidRPr="007B5A36">
        <w:rPr>
          <w:b/>
          <w:lang w:val="lt-LT"/>
        </w:rPr>
        <w:t xml:space="preserve"> ir nedelsdami informuokite gydytoją ar slaugytoją, jei pastebite bet kurį iš šių rimtų šalutinių poveikių – jums gali prireikti skubios medicininės pagalbos:</w:t>
      </w:r>
    </w:p>
    <w:p w14:paraId="150B6FE7" w14:textId="77777777" w:rsidR="00120E1D" w:rsidRPr="007B5A36" w:rsidRDefault="00120E1D" w:rsidP="00885F1C">
      <w:pPr>
        <w:numPr>
          <w:ilvl w:val="12"/>
          <w:numId w:val="0"/>
        </w:numPr>
        <w:tabs>
          <w:tab w:val="clear" w:pos="567"/>
        </w:tabs>
        <w:spacing w:line="240" w:lineRule="auto"/>
        <w:ind w:right="-29"/>
        <w:rPr>
          <w:lang w:val="lt-LT"/>
        </w:rPr>
      </w:pPr>
    </w:p>
    <w:p w14:paraId="72D0BD1E" w14:textId="77777777" w:rsidR="00120E1D" w:rsidRPr="007B5A36" w:rsidRDefault="00120E1D" w:rsidP="00885F1C">
      <w:pPr>
        <w:numPr>
          <w:ilvl w:val="12"/>
          <w:numId w:val="0"/>
        </w:numPr>
        <w:tabs>
          <w:tab w:val="clear" w:pos="567"/>
        </w:tabs>
        <w:spacing w:line="240" w:lineRule="auto"/>
        <w:ind w:right="-29"/>
        <w:rPr>
          <w:lang w:val="lt-LT"/>
        </w:rPr>
      </w:pPr>
      <w:r w:rsidRPr="007B5A36">
        <w:rPr>
          <w:b/>
          <w:lang w:val="lt-LT"/>
        </w:rPr>
        <w:t>Reti</w:t>
      </w:r>
      <w:r w:rsidRPr="007B5A36">
        <w:rPr>
          <w:lang w:val="lt-LT"/>
        </w:rPr>
        <w:t xml:space="preserve"> </w:t>
      </w:r>
      <w:r w:rsidR="0079560F" w:rsidRPr="007B5A36">
        <w:rPr>
          <w:b/>
          <w:lang w:val="lt-LT"/>
        </w:rPr>
        <w:t>šalutinio poveikio reiškiniai</w:t>
      </w:r>
      <w:r w:rsidR="0079560F" w:rsidRPr="007B5A36">
        <w:rPr>
          <w:lang w:val="lt-LT"/>
        </w:rPr>
        <w:t xml:space="preserve"> </w:t>
      </w:r>
      <w:r w:rsidRPr="007B5A36">
        <w:rPr>
          <w:lang w:val="lt-LT"/>
        </w:rPr>
        <w:t xml:space="preserve">(gali pasireikšti </w:t>
      </w:r>
      <w:r w:rsidR="0079560F" w:rsidRPr="007B5A36">
        <w:rPr>
          <w:lang w:val="lt-LT"/>
        </w:rPr>
        <w:t>rečiau kaip</w:t>
      </w:r>
      <w:r w:rsidRPr="007B5A36">
        <w:rPr>
          <w:lang w:val="lt-LT"/>
        </w:rPr>
        <w:t xml:space="preserve"> 1 iš 1</w:t>
      </w:r>
      <w:r w:rsidR="0079560F" w:rsidRPr="007B5A36">
        <w:rPr>
          <w:lang w:val="lt-LT"/>
        </w:rPr>
        <w:t> </w:t>
      </w:r>
      <w:r w:rsidRPr="007B5A36">
        <w:rPr>
          <w:lang w:val="lt-LT"/>
        </w:rPr>
        <w:t xml:space="preserve">000 </w:t>
      </w:r>
      <w:r w:rsidR="0079560F" w:rsidRPr="007B5A36">
        <w:rPr>
          <w:lang w:val="lt-LT"/>
        </w:rPr>
        <w:t>asmenų</w:t>
      </w:r>
      <w:r w:rsidRPr="007B5A36">
        <w:rPr>
          <w:lang w:val="lt-LT"/>
        </w:rPr>
        <w:t>)</w:t>
      </w:r>
    </w:p>
    <w:p w14:paraId="4CF41DAF"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Viduriavimas</w:t>
      </w:r>
      <w:r w:rsidR="00BF0AC9" w:rsidRPr="007B5A36">
        <w:rPr>
          <w:lang w:val="lt-LT"/>
        </w:rPr>
        <w:t xml:space="preserve"> vandeningomis išmatomis</w:t>
      </w:r>
      <w:r w:rsidRPr="007B5A36">
        <w:rPr>
          <w:lang w:val="lt-LT"/>
        </w:rPr>
        <w:t>, kuri</w:t>
      </w:r>
      <w:r w:rsidR="00BF0AC9" w:rsidRPr="007B5A36">
        <w:rPr>
          <w:lang w:val="lt-LT"/>
        </w:rPr>
        <w:t>ose</w:t>
      </w:r>
      <w:r w:rsidRPr="007B5A36">
        <w:rPr>
          <w:lang w:val="lt-LT"/>
        </w:rPr>
        <w:t xml:space="preserve"> gali būti kraujo, </w:t>
      </w:r>
      <w:r w:rsidR="00BF0AC9" w:rsidRPr="007B5A36">
        <w:rPr>
          <w:lang w:val="lt-LT"/>
        </w:rPr>
        <w:t xml:space="preserve">kartu </w:t>
      </w:r>
      <w:r w:rsidRPr="007B5A36">
        <w:rPr>
          <w:lang w:val="lt-LT"/>
        </w:rPr>
        <w:t>gali</w:t>
      </w:r>
      <w:r w:rsidR="00BF0AC9" w:rsidRPr="007B5A36">
        <w:rPr>
          <w:lang w:val="lt-LT"/>
        </w:rPr>
        <w:t xml:space="preserve"> pasireikšti</w:t>
      </w:r>
      <w:r w:rsidRPr="007B5A36">
        <w:rPr>
          <w:lang w:val="lt-LT"/>
        </w:rPr>
        <w:t xml:space="preserve"> skrandžio spazma</w:t>
      </w:r>
      <w:r w:rsidR="00BF0AC9" w:rsidRPr="007B5A36">
        <w:rPr>
          <w:lang w:val="lt-LT"/>
        </w:rPr>
        <w:t>i</w:t>
      </w:r>
      <w:r w:rsidRPr="007B5A36">
        <w:rPr>
          <w:lang w:val="lt-LT"/>
        </w:rPr>
        <w:t xml:space="preserve"> ir aukšta temperatūra.</w:t>
      </w:r>
    </w:p>
    <w:p w14:paraId="4C23B118" w14:textId="77777777" w:rsidR="00120E1D" w:rsidRPr="007B5A36" w:rsidRDefault="00120E1D" w:rsidP="00885F1C">
      <w:pPr>
        <w:tabs>
          <w:tab w:val="clear" w:pos="567"/>
        </w:tabs>
        <w:spacing w:line="240" w:lineRule="auto"/>
        <w:ind w:right="-29" w:firstLine="567"/>
        <w:rPr>
          <w:lang w:val="lt-LT"/>
        </w:rPr>
      </w:pPr>
      <w:r w:rsidRPr="007B5A36">
        <w:rPr>
          <w:lang w:val="lt-LT"/>
        </w:rPr>
        <w:t xml:space="preserve">Tai gali būti sunkaus žarnyno sutrikimo požymiai. </w:t>
      </w:r>
    </w:p>
    <w:p w14:paraId="104DBC7D"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 xml:space="preserve">Sausgyslių ar raiščių skausmas ir uždegimas, kuris gali sukelti jų plyšimą. Dažniausiai pažeidžiama Achilo sausgyslė. </w:t>
      </w:r>
    </w:p>
    <w:p w14:paraId="1144C7ED"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 xml:space="preserve">Traukuliai (konvulsijos). </w:t>
      </w:r>
    </w:p>
    <w:p w14:paraId="16B691A3"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 xml:space="preserve">Matymas ar girdėjimas to, ko nėra (haliucinacijos, paranoja). </w:t>
      </w:r>
    </w:p>
    <w:p w14:paraId="74FDD914"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 xml:space="preserve">Depresija, psichikos sutrikimai, neramumas (susijaudinimas), neįprasti sapnai ar košmarai. </w:t>
      </w:r>
    </w:p>
    <w:p w14:paraId="497DBD51" w14:textId="77777777" w:rsidR="00120E1D" w:rsidRPr="007B5A36" w:rsidRDefault="00120E1D" w:rsidP="00A37979">
      <w:pPr>
        <w:tabs>
          <w:tab w:val="clear" w:pos="567"/>
        </w:tabs>
        <w:spacing w:line="240" w:lineRule="auto"/>
        <w:ind w:left="567" w:right="-29" w:hanging="567"/>
        <w:jc w:val="both"/>
        <w:rPr>
          <w:lang w:val="lt-LT"/>
        </w:rPr>
      </w:pPr>
      <w:r w:rsidRPr="007B5A36">
        <w:rPr>
          <w:lang w:val="lt-LT"/>
        </w:rPr>
        <w:t>-</w:t>
      </w:r>
      <w:r w:rsidRPr="007B5A36">
        <w:rPr>
          <w:lang w:val="lt-LT"/>
        </w:rPr>
        <w:tab/>
        <w:t>Plačiai paplitęs bėrimas, aukšta kūno temperatūra, kepenų fermentų</w:t>
      </w:r>
      <w:r w:rsidR="00BF0AC9" w:rsidRPr="007B5A36">
        <w:rPr>
          <w:lang w:val="lt-LT"/>
        </w:rPr>
        <w:t xml:space="preserve"> aktyvumo</w:t>
      </w:r>
      <w:r w:rsidRPr="007B5A36">
        <w:rPr>
          <w:lang w:val="lt-LT"/>
        </w:rPr>
        <w:t xml:space="preserve"> padidėjimas, kraujo pakitimai (</w:t>
      </w:r>
      <w:proofErr w:type="spellStart"/>
      <w:r w:rsidRPr="007B5A36">
        <w:rPr>
          <w:lang w:val="lt-LT"/>
        </w:rPr>
        <w:t>eozinofilija</w:t>
      </w:r>
      <w:proofErr w:type="spellEnd"/>
      <w:r w:rsidRPr="007B5A36">
        <w:rPr>
          <w:lang w:val="lt-LT"/>
        </w:rPr>
        <w:t xml:space="preserve">), padidėję limfmazgiai ir kitų organų pažeidimai (vaistų reakcija su </w:t>
      </w:r>
      <w:proofErr w:type="spellStart"/>
      <w:r w:rsidRPr="007B5A36">
        <w:rPr>
          <w:lang w:val="lt-LT"/>
        </w:rPr>
        <w:t>eozinofilija</w:t>
      </w:r>
      <w:proofErr w:type="spellEnd"/>
      <w:r w:rsidRPr="007B5A36">
        <w:rPr>
          <w:lang w:val="lt-LT"/>
        </w:rPr>
        <w:t xml:space="preserve"> ir sisteminiais simptomais, taip pat žinoma kaip DRESS arba </w:t>
      </w:r>
      <w:r w:rsidR="0079560F" w:rsidRPr="007B5A36">
        <w:rPr>
          <w:lang w:val="lt-LT"/>
        </w:rPr>
        <w:t xml:space="preserve">padidėjusio jautrumo </w:t>
      </w:r>
      <w:r w:rsidRPr="007B5A36">
        <w:rPr>
          <w:lang w:val="lt-LT"/>
        </w:rPr>
        <w:t>vaist</w:t>
      </w:r>
      <w:r w:rsidR="0079560F" w:rsidRPr="007B5A36">
        <w:rPr>
          <w:lang w:val="lt-LT"/>
        </w:rPr>
        <w:t>ams</w:t>
      </w:r>
      <w:r w:rsidRPr="007B5A36">
        <w:rPr>
          <w:lang w:val="lt-LT"/>
        </w:rPr>
        <w:t xml:space="preserve"> sindromas). Žr. 2 skyrių.</w:t>
      </w:r>
    </w:p>
    <w:p w14:paraId="77D49960"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 xml:space="preserve">Sindromas, susijęs su sutrikusiu vandens išsiskyrimu ir žemu natrio kiekiu (SIADH). </w:t>
      </w:r>
    </w:p>
    <w:p w14:paraId="320CE69F" w14:textId="77777777" w:rsidR="00120E1D" w:rsidRPr="007B5A36" w:rsidRDefault="00120E1D" w:rsidP="00885F1C">
      <w:pPr>
        <w:tabs>
          <w:tab w:val="clear" w:pos="567"/>
        </w:tabs>
        <w:spacing w:line="240" w:lineRule="auto"/>
        <w:ind w:left="567" w:right="-29" w:hanging="567"/>
        <w:rPr>
          <w:lang w:val="lt-LT"/>
        </w:rPr>
      </w:pPr>
      <w:r w:rsidRPr="007B5A36">
        <w:rPr>
          <w:lang w:val="lt-LT"/>
        </w:rPr>
        <w:t>-</w:t>
      </w:r>
      <w:r w:rsidRPr="007B5A36">
        <w:rPr>
          <w:lang w:val="lt-LT"/>
        </w:rPr>
        <w:tab/>
        <w:t>Cukraus kiekio kraujyje sumažėjimas (hipoglikemija) arba cukraus kiekio kraujyje sumažėjimas, sukeliantis komą (hipoglikeminė koma). Tai svarbu žmonėms, sergantiems cukriniu diabetu.</w:t>
      </w:r>
    </w:p>
    <w:p w14:paraId="33F82739" w14:textId="77777777" w:rsidR="00120E1D" w:rsidRPr="007B5A36" w:rsidRDefault="00120E1D" w:rsidP="00885F1C">
      <w:pPr>
        <w:numPr>
          <w:ilvl w:val="12"/>
          <w:numId w:val="0"/>
        </w:numPr>
        <w:tabs>
          <w:tab w:val="clear" w:pos="567"/>
        </w:tabs>
        <w:spacing w:line="240" w:lineRule="auto"/>
        <w:ind w:right="-29"/>
        <w:rPr>
          <w:lang w:val="lt-LT"/>
        </w:rPr>
      </w:pPr>
    </w:p>
    <w:p w14:paraId="520577CB" w14:textId="77777777" w:rsidR="00120E1D" w:rsidRPr="007B5A36" w:rsidRDefault="00120E1D" w:rsidP="00885F1C">
      <w:pPr>
        <w:numPr>
          <w:ilvl w:val="12"/>
          <w:numId w:val="0"/>
        </w:numPr>
        <w:tabs>
          <w:tab w:val="clear" w:pos="567"/>
        </w:tabs>
        <w:spacing w:line="240" w:lineRule="auto"/>
        <w:ind w:right="-29"/>
        <w:rPr>
          <w:lang w:val="lt-LT"/>
        </w:rPr>
      </w:pPr>
      <w:r w:rsidRPr="007B5A36">
        <w:rPr>
          <w:b/>
          <w:lang w:val="lt-LT"/>
        </w:rPr>
        <w:t>Labai reti</w:t>
      </w:r>
      <w:r w:rsidR="00855BE1" w:rsidRPr="007B5A36">
        <w:rPr>
          <w:b/>
          <w:lang w:val="lt-LT"/>
        </w:rPr>
        <w:t xml:space="preserve"> šalutinio poveikio reiškiniai</w:t>
      </w:r>
      <w:r w:rsidRPr="007B5A36">
        <w:rPr>
          <w:lang w:val="lt-LT"/>
        </w:rPr>
        <w:t xml:space="preserve"> (gali pasireikšti </w:t>
      </w:r>
      <w:r w:rsidR="00855BE1" w:rsidRPr="007B5A36">
        <w:rPr>
          <w:lang w:val="lt-LT"/>
        </w:rPr>
        <w:t>rečiau kaip</w:t>
      </w:r>
      <w:r w:rsidRPr="007B5A36">
        <w:rPr>
          <w:lang w:val="lt-LT"/>
        </w:rPr>
        <w:t xml:space="preserve"> 1 iš 10</w:t>
      </w:r>
      <w:r w:rsidR="00855BE1" w:rsidRPr="007B5A36">
        <w:rPr>
          <w:lang w:val="lt-LT"/>
        </w:rPr>
        <w:t> </w:t>
      </w:r>
      <w:r w:rsidRPr="007B5A36">
        <w:rPr>
          <w:lang w:val="lt-LT"/>
        </w:rPr>
        <w:t xml:space="preserve">000 </w:t>
      </w:r>
      <w:r w:rsidR="00855BE1" w:rsidRPr="007B5A36">
        <w:rPr>
          <w:lang w:val="lt-LT"/>
        </w:rPr>
        <w:t>asmenų</w:t>
      </w:r>
      <w:r w:rsidRPr="007B5A36">
        <w:rPr>
          <w:lang w:val="lt-LT"/>
        </w:rPr>
        <w:t>)</w:t>
      </w:r>
    </w:p>
    <w:p w14:paraId="36D18887" w14:textId="77777777" w:rsidR="00120E1D" w:rsidRPr="00120E1D" w:rsidRDefault="00120E1D" w:rsidP="00885F1C">
      <w:pPr>
        <w:tabs>
          <w:tab w:val="clear" w:pos="567"/>
        </w:tabs>
        <w:spacing w:line="240" w:lineRule="auto"/>
        <w:ind w:left="567" w:right="-29" w:hanging="567"/>
        <w:rPr>
          <w:lang w:val="pt-PT"/>
        </w:rPr>
      </w:pPr>
      <w:r w:rsidRPr="00120E1D">
        <w:rPr>
          <w:lang w:val="pt-PT"/>
        </w:rPr>
        <w:t>-</w:t>
      </w:r>
      <w:r w:rsidRPr="00120E1D">
        <w:rPr>
          <w:lang w:val="pt-PT"/>
        </w:rPr>
        <w:tab/>
        <w:t>Degi</w:t>
      </w:r>
      <w:r w:rsidR="00BF0AC9">
        <w:rPr>
          <w:lang w:val="pt-PT"/>
        </w:rPr>
        <w:t>nimo pojūtis</w:t>
      </w:r>
      <w:r w:rsidRPr="00120E1D">
        <w:rPr>
          <w:lang w:val="pt-PT"/>
        </w:rPr>
        <w:t>, dilgčiojimas, skausmas ar tirpimas. Tai gali būti vadinamosios „neuropatijos“ požymiai.</w:t>
      </w:r>
    </w:p>
    <w:p w14:paraId="1F6F7E75" w14:textId="77777777" w:rsidR="00120E1D" w:rsidRPr="00120E1D" w:rsidRDefault="00120E1D" w:rsidP="00885F1C">
      <w:pPr>
        <w:tabs>
          <w:tab w:val="clear" w:pos="567"/>
        </w:tabs>
        <w:spacing w:line="240" w:lineRule="auto"/>
        <w:ind w:right="-29"/>
        <w:rPr>
          <w:lang w:val="pt-PT"/>
        </w:rPr>
      </w:pPr>
    </w:p>
    <w:p w14:paraId="13531910" w14:textId="77777777" w:rsidR="00120E1D" w:rsidRPr="00120E1D" w:rsidRDefault="00855BE1" w:rsidP="00885F1C">
      <w:pPr>
        <w:tabs>
          <w:tab w:val="clear" w:pos="567"/>
        </w:tabs>
        <w:spacing w:line="240" w:lineRule="auto"/>
        <w:ind w:right="-29"/>
        <w:rPr>
          <w:lang w:val="pt-PT"/>
        </w:rPr>
      </w:pPr>
      <w:r>
        <w:rPr>
          <w:b/>
          <w:bCs/>
          <w:noProof/>
          <w:lang w:val="pt-PT"/>
        </w:rPr>
        <w:t>Šalutinio poveikio reiškiniai, kurių d</w:t>
      </w:r>
      <w:r w:rsidR="00120E1D" w:rsidRPr="00120E1D">
        <w:rPr>
          <w:b/>
          <w:bCs/>
          <w:noProof/>
          <w:lang w:val="pt-PT"/>
        </w:rPr>
        <w:t>ažnis nežinomas</w:t>
      </w:r>
      <w:r w:rsidR="00120E1D" w:rsidRPr="00120E1D">
        <w:rPr>
          <w:noProof/>
          <w:lang w:val="pt-PT"/>
        </w:rPr>
        <w:t xml:space="preserve"> (negali būti apskaičiuotas pagal turimus duomenis</w:t>
      </w:r>
      <w:r w:rsidR="00120E1D" w:rsidRPr="00120E1D">
        <w:rPr>
          <w:lang w:val="pt-PT"/>
        </w:rPr>
        <w:t>)</w:t>
      </w:r>
    </w:p>
    <w:p w14:paraId="75F52405" w14:textId="77777777" w:rsidR="00120E1D" w:rsidRPr="00120E1D" w:rsidRDefault="00120E1D" w:rsidP="00885F1C">
      <w:pPr>
        <w:tabs>
          <w:tab w:val="clear" w:pos="567"/>
        </w:tabs>
        <w:spacing w:line="240" w:lineRule="auto"/>
        <w:ind w:left="567" w:right="-29" w:hanging="567"/>
        <w:rPr>
          <w:lang w:val="pt-PT"/>
        </w:rPr>
      </w:pPr>
      <w:r w:rsidRPr="00120E1D">
        <w:rPr>
          <w:lang w:val="pt-PT"/>
        </w:rPr>
        <w:t>-</w:t>
      </w:r>
      <w:r w:rsidRPr="00120E1D">
        <w:rPr>
          <w:lang w:val="pt-PT"/>
        </w:rPr>
        <w:tab/>
        <w:t xml:space="preserve">Sunkūs odos išbėrimai, įskaitant Stivenso-Džonsono sindromą ir toksinę epidermio nekrolizę. Jie gali pasireikšti </w:t>
      </w:r>
      <w:r w:rsidR="00C20BDB">
        <w:rPr>
          <w:lang w:val="pt-PT"/>
        </w:rPr>
        <w:t>raudonomis taikinio formos dėmėmis</w:t>
      </w:r>
      <w:r w:rsidRPr="00120E1D">
        <w:rPr>
          <w:lang w:val="pt-PT"/>
        </w:rPr>
        <w:t xml:space="preserve"> arba ap</w:t>
      </w:r>
      <w:r w:rsidR="00207AAC">
        <w:rPr>
          <w:lang w:val="pt-PT"/>
        </w:rPr>
        <w:t>valiais</w:t>
      </w:r>
      <w:r w:rsidRPr="00120E1D">
        <w:rPr>
          <w:lang w:val="pt-PT"/>
        </w:rPr>
        <w:t xml:space="preserve"> lopais, dažnai su pūslėmis centre, ant liemens, odos lupimusi, burnos, gerklės, nosies, lytinių organų ir akių opomis, o prieš tai gali pasireikšti karščiavimas ir gripą primenantys simptomai. Žr. 2 skyrių.</w:t>
      </w:r>
    </w:p>
    <w:p w14:paraId="5873D045" w14:textId="77777777" w:rsidR="00120E1D" w:rsidRPr="00120E1D" w:rsidRDefault="00120E1D" w:rsidP="00885F1C">
      <w:pPr>
        <w:tabs>
          <w:tab w:val="clear" w:pos="567"/>
        </w:tabs>
        <w:spacing w:line="240" w:lineRule="auto"/>
        <w:ind w:left="567" w:right="-29" w:hanging="567"/>
        <w:rPr>
          <w:lang w:val="pt-PT"/>
        </w:rPr>
      </w:pPr>
      <w:r w:rsidRPr="00120E1D">
        <w:rPr>
          <w:lang w:val="pt-PT"/>
        </w:rPr>
        <w:t>-</w:t>
      </w:r>
      <w:r w:rsidRPr="00120E1D">
        <w:rPr>
          <w:lang w:val="pt-PT"/>
        </w:rPr>
        <w:tab/>
        <w:t xml:space="preserve">Apetito praradimas, odos ir akių pageltimas, tamsus šlapimas, niežulys arba skrandžio (pilvo) jautrumas. Tai gali būti kepenų sutrikimų, įskaitant mirtiną kepenų nepakankamumą, požymiai. </w:t>
      </w:r>
    </w:p>
    <w:p w14:paraId="6E09DC07" w14:textId="77777777" w:rsidR="00120E1D" w:rsidRPr="00120E1D" w:rsidRDefault="00120E1D" w:rsidP="00885F1C">
      <w:pPr>
        <w:tabs>
          <w:tab w:val="clear" w:pos="567"/>
        </w:tabs>
        <w:spacing w:line="240" w:lineRule="auto"/>
        <w:ind w:left="567" w:right="-29" w:hanging="567"/>
        <w:rPr>
          <w:lang w:val="pt-PT"/>
        </w:rPr>
      </w:pPr>
      <w:r w:rsidRPr="00120E1D">
        <w:rPr>
          <w:lang w:val="pt-PT"/>
        </w:rPr>
        <w:t>-</w:t>
      </w:r>
      <w:r w:rsidRPr="00120E1D">
        <w:rPr>
          <w:lang w:val="pt-PT"/>
        </w:rPr>
        <w:tab/>
        <w:t xml:space="preserve">Jūsų nuomonės ir minčių pasikeitimai (psichozinės reakcijos) su savižudybės minčių ar veiksmų rizika. </w:t>
      </w:r>
    </w:p>
    <w:p w14:paraId="0B4AE724" w14:textId="77777777" w:rsidR="00120E1D" w:rsidRPr="00120E1D" w:rsidRDefault="00120E1D" w:rsidP="00885F1C">
      <w:pPr>
        <w:tabs>
          <w:tab w:val="clear" w:pos="567"/>
        </w:tabs>
        <w:spacing w:line="240" w:lineRule="auto"/>
        <w:ind w:left="567" w:right="-29" w:hanging="567"/>
        <w:rPr>
          <w:lang w:val="pt-PT"/>
        </w:rPr>
      </w:pPr>
      <w:r w:rsidRPr="00120E1D">
        <w:rPr>
          <w:lang w:val="pt-PT"/>
        </w:rPr>
        <w:t>-</w:t>
      </w:r>
      <w:r w:rsidRPr="00120E1D">
        <w:rPr>
          <w:lang w:val="pt-PT"/>
        </w:rPr>
        <w:tab/>
        <w:t xml:space="preserve">Pykinimas, bendras negalavimas, diskomfortas ar skausmas pilvo srityje arba vėmimas. Tai gali būti </w:t>
      </w:r>
      <w:r w:rsidR="00C20BDB">
        <w:rPr>
          <w:lang w:val="pt-PT"/>
        </w:rPr>
        <w:t xml:space="preserve">kasos </w:t>
      </w:r>
      <w:r w:rsidRPr="00120E1D">
        <w:rPr>
          <w:lang w:val="pt-PT"/>
        </w:rPr>
        <w:t xml:space="preserve">uždegimo (ūminio pankreatito) požymiai. Žr. 2 skyrių. </w:t>
      </w:r>
    </w:p>
    <w:p w14:paraId="53920773" w14:textId="77777777" w:rsidR="00120E1D" w:rsidRPr="00120E1D" w:rsidRDefault="00120E1D" w:rsidP="00885F1C">
      <w:pPr>
        <w:numPr>
          <w:ilvl w:val="12"/>
          <w:numId w:val="0"/>
        </w:numPr>
        <w:tabs>
          <w:tab w:val="clear" w:pos="567"/>
        </w:tabs>
        <w:spacing w:line="240" w:lineRule="auto"/>
        <w:ind w:right="-29"/>
        <w:rPr>
          <w:lang w:val="pt-PT"/>
        </w:rPr>
      </w:pPr>
    </w:p>
    <w:p w14:paraId="2434A989" w14:textId="77777777" w:rsidR="00120E1D" w:rsidRPr="00120E1D" w:rsidRDefault="00120E1D" w:rsidP="00885F1C">
      <w:pPr>
        <w:numPr>
          <w:ilvl w:val="12"/>
          <w:numId w:val="0"/>
        </w:numPr>
        <w:tabs>
          <w:tab w:val="clear" w:pos="567"/>
        </w:tabs>
        <w:spacing w:line="240" w:lineRule="auto"/>
        <w:ind w:right="-2"/>
        <w:rPr>
          <w:lang w:val="pt-PT"/>
        </w:rPr>
      </w:pPr>
      <w:r w:rsidRPr="00120E1D">
        <w:rPr>
          <w:lang w:val="pt-PT"/>
        </w:rPr>
        <w:t>Jei vartojant Levofloxacin Basi 5</w:t>
      </w:r>
      <w:r w:rsidR="00C20BDB">
        <w:rPr>
          <w:lang w:val="pt-PT"/>
        </w:rPr>
        <w:t> </w:t>
      </w:r>
      <w:r w:rsidRPr="00120E1D">
        <w:rPr>
          <w:lang w:val="pt-PT"/>
        </w:rPr>
        <w:t xml:space="preserve">mg/ml </w:t>
      </w:r>
      <w:r w:rsidR="003C6237">
        <w:rPr>
          <w:lang w:val="lt-LT"/>
        </w:rPr>
        <w:t>i</w:t>
      </w:r>
      <w:r w:rsidR="003C6237" w:rsidRPr="003C6237">
        <w:rPr>
          <w:lang w:val="lt-LT"/>
        </w:rPr>
        <w:t>nfuzinis tirpalas</w:t>
      </w:r>
      <w:r w:rsidRPr="00120E1D">
        <w:rPr>
          <w:lang w:val="pt-PT"/>
        </w:rPr>
        <w:t xml:space="preserve"> sutrinka regėjimas arba atsiranda kitų akių sutrikimų, nedelsiant kreipkitės į akių gydytoją.</w:t>
      </w:r>
    </w:p>
    <w:p w14:paraId="1358AFAF" w14:textId="77777777" w:rsidR="00120E1D" w:rsidRPr="00120E1D" w:rsidRDefault="00120E1D" w:rsidP="00402DC3">
      <w:pPr>
        <w:numPr>
          <w:ilvl w:val="12"/>
          <w:numId w:val="0"/>
        </w:numPr>
        <w:tabs>
          <w:tab w:val="clear" w:pos="567"/>
        </w:tabs>
        <w:spacing w:line="240" w:lineRule="auto"/>
        <w:ind w:right="-2"/>
        <w:rPr>
          <w:lang w:val="pt-PT"/>
        </w:rPr>
      </w:pPr>
    </w:p>
    <w:p w14:paraId="4C5887EB" w14:textId="77777777" w:rsidR="00120E1D" w:rsidRPr="00120E1D" w:rsidRDefault="00120E1D" w:rsidP="00885F1C">
      <w:pPr>
        <w:numPr>
          <w:ilvl w:val="12"/>
          <w:numId w:val="0"/>
        </w:numPr>
        <w:tabs>
          <w:tab w:val="clear" w:pos="567"/>
        </w:tabs>
        <w:spacing w:line="240" w:lineRule="auto"/>
        <w:ind w:right="-2"/>
        <w:rPr>
          <w:lang w:val="pt-PT"/>
        </w:rPr>
      </w:pPr>
      <w:r w:rsidRPr="00120E1D">
        <w:rPr>
          <w:lang w:val="pt-PT"/>
        </w:rPr>
        <w:t>Labai retais atvejais gali</w:t>
      </w:r>
      <w:r w:rsidR="00C20BDB">
        <w:rPr>
          <w:lang w:val="pt-PT"/>
        </w:rPr>
        <w:t>nčios</w:t>
      </w:r>
      <w:r w:rsidRPr="00120E1D">
        <w:rPr>
          <w:lang w:val="pt-PT"/>
        </w:rPr>
        <w:t xml:space="preserve"> pasireikšti ilgalaikės (netgi trunkančios mėnesius ar metus) arba nuolatinės nepageidaujamos vaisto reakcijos, pvz., sausgyslių uždegimas, sausgyslių plyšimas, sąnarių skausmas, galūnių skausmas, sunkumas vaikštant, nenormalūs pojūčiai, pvz., dilgčiojimas, niežėjimas, deginimas, tirpimas ar skausmas (neuropatija), depresija, nuovargis, miego sutrikimai, atminties sutrikimai, taip pat klausos, regos, skonio ir uoslės sutrikimai, kai kuriais atvejais buvo siejam</w:t>
      </w:r>
      <w:r w:rsidR="00C20BDB">
        <w:rPr>
          <w:lang w:val="pt-PT"/>
        </w:rPr>
        <w:t>os</w:t>
      </w:r>
      <w:r w:rsidRPr="00120E1D">
        <w:rPr>
          <w:lang w:val="pt-PT"/>
        </w:rPr>
        <w:t xml:space="preserve"> su chinolonų ir fluorochinolonų antibiotikų vartojimu, nepriklausomai nuo anksčiau buvusių rizikos veiksnių.</w:t>
      </w:r>
    </w:p>
    <w:p w14:paraId="7B6316D0" w14:textId="77777777" w:rsidR="00120E1D" w:rsidRPr="00120E1D" w:rsidRDefault="00120E1D" w:rsidP="00885F1C">
      <w:pPr>
        <w:numPr>
          <w:ilvl w:val="12"/>
          <w:numId w:val="0"/>
        </w:numPr>
        <w:tabs>
          <w:tab w:val="clear" w:pos="567"/>
        </w:tabs>
        <w:spacing w:line="240" w:lineRule="auto"/>
        <w:ind w:right="-2"/>
        <w:rPr>
          <w:lang w:val="pt-PT"/>
        </w:rPr>
      </w:pPr>
    </w:p>
    <w:p w14:paraId="236F1E9A" w14:textId="77777777" w:rsidR="00120E1D" w:rsidRPr="00AC047E" w:rsidRDefault="00C20BDB" w:rsidP="00885F1C">
      <w:pPr>
        <w:rPr>
          <w:lang w:val="pt-PT"/>
        </w:rPr>
      </w:pPr>
      <w:r>
        <w:rPr>
          <w:lang w:val="pt-PT"/>
        </w:rPr>
        <w:t xml:space="preserve">Pacientams, vartojantiems </w:t>
      </w:r>
      <w:r w:rsidRPr="00AC047E">
        <w:rPr>
          <w:lang w:val="pt-PT"/>
        </w:rPr>
        <w:t>fluorochinolonus b</w:t>
      </w:r>
      <w:r w:rsidR="00120E1D" w:rsidRPr="00AC047E">
        <w:rPr>
          <w:lang w:val="pt-PT"/>
        </w:rPr>
        <w:t>uvo pranešta apie aortos sienos padidėjimo ir susilpnėjimo arba aortos sienos plyšimo (aneurizmos ir</w:t>
      </w:r>
      <w:r w:rsidRPr="00885F1C">
        <w:rPr>
          <w:lang w:val="pt-PT"/>
        </w:rPr>
        <w:t xml:space="preserve"> </w:t>
      </w:r>
      <w:r w:rsidRPr="00AC047E">
        <w:rPr>
          <w:lang w:val="pt-PT"/>
        </w:rPr>
        <w:t>atsisluoksniavimo [disekacijos]</w:t>
      </w:r>
      <w:r w:rsidR="00120E1D" w:rsidRPr="00AC047E">
        <w:rPr>
          <w:lang w:val="pt-PT"/>
        </w:rPr>
        <w:t>), kurie gali plyšti ir būti mirtini, bei širdies vožtuvų nesandarumo</w:t>
      </w:r>
      <w:r w:rsidRPr="00AC047E">
        <w:rPr>
          <w:lang w:val="pt-PT"/>
        </w:rPr>
        <w:t xml:space="preserve"> atvejus.</w:t>
      </w:r>
      <w:r w:rsidR="00120E1D" w:rsidRPr="00AC047E">
        <w:rPr>
          <w:lang w:val="pt-PT"/>
        </w:rPr>
        <w:t xml:space="preserve"> Taip pat žr. 2 skyrių.</w:t>
      </w:r>
    </w:p>
    <w:p w14:paraId="78F5C94B" w14:textId="77777777" w:rsidR="00120E1D" w:rsidRPr="00120E1D" w:rsidRDefault="00120E1D" w:rsidP="00885F1C">
      <w:pPr>
        <w:numPr>
          <w:ilvl w:val="12"/>
          <w:numId w:val="0"/>
        </w:numPr>
        <w:tabs>
          <w:tab w:val="clear" w:pos="567"/>
        </w:tabs>
        <w:spacing w:line="240" w:lineRule="auto"/>
        <w:ind w:right="-2"/>
        <w:rPr>
          <w:lang w:val="pt-PT"/>
        </w:rPr>
      </w:pPr>
    </w:p>
    <w:p w14:paraId="083829CD" w14:textId="77777777" w:rsidR="00120E1D" w:rsidRPr="00120E1D" w:rsidRDefault="00120E1D" w:rsidP="00885F1C">
      <w:pPr>
        <w:numPr>
          <w:ilvl w:val="12"/>
          <w:numId w:val="0"/>
        </w:numPr>
        <w:tabs>
          <w:tab w:val="clear" w:pos="567"/>
        </w:tabs>
        <w:spacing w:line="240" w:lineRule="auto"/>
        <w:ind w:right="-2"/>
        <w:rPr>
          <w:u w:val="single"/>
          <w:lang w:val="pt-PT"/>
        </w:rPr>
      </w:pPr>
      <w:r w:rsidRPr="00120E1D">
        <w:rPr>
          <w:u w:val="single"/>
          <w:lang w:val="pt-PT"/>
        </w:rPr>
        <w:t>Pasakykite savo gydytojui, jei bet kuris iš šių šalutinių poveikių tampa sunkus arba trunka ilgiau nei keletą dienų:</w:t>
      </w:r>
    </w:p>
    <w:p w14:paraId="6DA85225" w14:textId="77777777" w:rsidR="00120E1D" w:rsidRPr="00120E1D" w:rsidRDefault="00120E1D" w:rsidP="00885F1C">
      <w:pPr>
        <w:numPr>
          <w:ilvl w:val="12"/>
          <w:numId w:val="0"/>
        </w:numPr>
        <w:tabs>
          <w:tab w:val="clear" w:pos="567"/>
        </w:tabs>
        <w:spacing w:line="240" w:lineRule="auto"/>
        <w:ind w:right="-2"/>
        <w:rPr>
          <w:u w:val="single"/>
          <w:lang w:val="pt-PT"/>
        </w:rPr>
      </w:pPr>
    </w:p>
    <w:p w14:paraId="6D6449E1" w14:textId="77777777" w:rsidR="00120E1D" w:rsidRPr="00120E1D" w:rsidRDefault="00120E1D" w:rsidP="00885F1C">
      <w:pPr>
        <w:numPr>
          <w:ilvl w:val="12"/>
          <w:numId w:val="0"/>
        </w:numPr>
        <w:tabs>
          <w:tab w:val="clear" w:pos="567"/>
        </w:tabs>
        <w:spacing w:line="240" w:lineRule="auto"/>
        <w:ind w:right="-2"/>
        <w:rPr>
          <w:lang w:val="pt-PT"/>
        </w:rPr>
      </w:pPr>
      <w:r w:rsidRPr="00120E1D">
        <w:rPr>
          <w:b/>
          <w:lang w:val="pt-PT"/>
        </w:rPr>
        <w:t>Dažni</w:t>
      </w:r>
      <w:r w:rsidRPr="00120E1D">
        <w:rPr>
          <w:lang w:val="pt-PT"/>
        </w:rPr>
        <w:t xml:space="preserve"> </w:t>
      </w:r>
      <w:r w:rsidR="00855BE1" w:rsidRPr="00885F1C">
        <w:rPr>
          <w:b/>
          <w:lang w:val="pt-PT"/>
        </w:rPr>
        <w:t>šalutinio poveikio reiškiniai</w:t>
      </w:r>
      <w:r w:rsidR="00855BE1">
        <w:rPr>
          <w:lang w:val="pt-PT"/>
        </w:rPr>
        <w:t xml:space="preserve"> </w:t>
      </w:r>
      <w:r w:rsidRPr="00120E1D">
        <w:rPr>
          <w:lang w:val="pt-PT"/>
        </w:rPr>
        <w:t xml:space="preserve">(gali pasireikšti </w:t>
      </w:r>
      <w:r w:rsidR="00855BE1">
        <w:rPr>
          <w:lang w:val="pt-PT"/>
        </w:rPr>
        <w:t xml:space="preserve">rečiau kaip </w:t>
      </w:r>
      <w:r w:rsidRPr="00120E1D">
        <w:rPr>
          <w:lang w:val="pt-PT"/>
        </w:rPr>
        <w:t xml:space="preserve">1 iš 10 </w:t>
      </w:r>
      <w:r w:rsidR="00855BE1">
        <w:rPr>
          <w:lang w:val="pt-PT"/>
        </w:rPr>
        <w:t>asmenų</w:t>
      </w:r>
      <w:r w:rsidRPr="00120E1D">
        <w:rPr>
          <w:lang w:val="pt-PT"/>
        </w:rPr>
        <w:t>)</w:t>
      </w:r>
    </w:p>
    <w:p w14:paraId="3B732111" w14:textId="77777777" w:rsidR="00120E1D" w:rsidRPr="00120E1D" w:rsidRDefault="00120E1D" w:rsidP="00885F1C">
      <w:pPr>
        <w:tabs>
          <w:tab w:val="clear" w:pos="567"/>
        </w:tabs>
        <w:spacing w:line="240" w:lineRule="auto"/>
        <w:ind w:right="-2"/>
        <w:rPr>
          <w:lang w:val="pt-PT"/>
        </w:rPr>
      </w:pPr>
      <w:r w:rsidRPr="00120E1D">
        <w:rPr>
          <w:lang w:val="pt-PT"/>
        </w:rPr>
        <w:t>-</w:t>
      </w:r>
      <w:r w:rsidRPr="00120E1D">
        <w:rPr>
          <w:lang w:val="pt-PT"/>
        </w:rPr>
        <w:tab/>
        <w:t>Miego sutrikimai.</w:t>
      </w:r>
    </w:p>
    <w:p w14:paraId="4AC86B68" w14:textId="77777777" w:rsidR="00120E1D" w:rsidRPr="00120E1D" w:rsidRDefault="00120E1D" w:rsidP="00885F1C">
      <w:pPr>
        <w:tabs>
          <w:tab w:val="clear" w:pos="567"/>
        </w:tabs>
        <w:spacing w:line="240" w:lineRule="auto"/>
        <w:ind w:right="-2"/>
        <w:rPr>
          <w:lang w:val="pt-PT"/>
        </w:rPr>
      </w:pPr>
      <w:r w:rsidRPr="00120E1D">
        <w:rPr>
          <w:lang w:val="pt-PT"/>
        </w:rPr>
        <w:t>-</w:t>
      </w:r>
      <w:r w:rsidRPr="00120E1D">
        <w:rPr>
          <w:lang w:val="pt-PT"/>
        </w:rPr>
        <w:tab/>
        <w:t>Galvos skausmas, svaig</w:t>
      </w:r>
      <w:r w:rsidR="00E34F0F">
        <w:rPr>
          <w:lang w:val="pt-PT"/>
        </w:rPr>
        <w:t>uly</w:t>
      </w:r>
      <w:r w:rsidRPr="00120E1D">
        <w:rPr>
          <w:lang w:val="pt-PT"/>
        </w:rPr>
        <w:t>s.</w:t>
      </w:r>
    </w:p>
    <w:p w14:paraId="05CD53A5" w14:textId="77777777" w:rsidR="00120E1D" w:rsidRPr="00120E1D" w:rsidRDefault="00120E1D" w:rsidP="00885F1C">
      <w:pPr>
        <w:tabs>
          <w:tab w:val="clear" w:pos="567"/>
        </w:tabs>
        <w:spacing w:line="240" w:lineRule="auto"/>
        <w:ind w:right="-2"/>
        <w:rPr>
          <w:lang w:val="pt-PT"/>
        </w:rPr>
      </w:pPr>
      <w:r w:rsidRPr="00120E1D">
        <w:rPr>
          <w:lang w:val="pt-PT"/>
        </w:rPr>
        <w:t>-</w:t>
      </w:r>
      <w:r w:rsidRPr="00120E1D">
        <w:rPr>
          <w:lang w:val="pt-PT"/>
        </w:rPr>
        <w:tab/>
        <w:t>Pykinimas (šleikštulys, vėmimas) ir viduriavimas.</w:t>
      </w:r>
    </w:p>
    <w:p w14:paraId="310E92C5" w14:textId="77777777" w:rsidR="00120E1D" w:rsidRPr="00120E1D" w:rsidRDefault="00120E1D" w:rsidP="00885F1C">
      <w:pPr>
        <w:tabs>
          <w:tab w:val="clear" w:pos="567"/>
        </w:tabs>
        <w:spacing w:line="240" w:lineRule="auto"/>
        <w:ind w:right="-2"/>
        <w:rPr>
          <w:lang w:val="pt-PT"/>
        </w:rPr>
      </w:pPr>
      <w:r w:rsidRPr="00120E1D">
        <w:rPr>
          <w:lang w:val="pt-PT"/>
        </w:rPr>
        <w:t>-</w:t>
      </w:r>
      <w:r w:rsidRPr="00120E1D">
        <w:rPr>
          <w:lang w:val="pt-PT"/>
        </w:rPr>
        <w:tab/>
        <w:t xml:space="preserve">Kai kurių kepenų fermentų </w:t>
      </w:r>
      <w:r w:rsidR="00E34F0F">
        <w:rPr>
          <w:lang w:val="pt-PT"/>
        </w:rPr>
        <w:t>aktyvumo</w:t>
      </w:r>
      <w:r w:rsidRPr="00120E1D">
        <w:rPr>
          <w:lang w:val="pt-PT"/>
        </w:rPr>
        <w:t xml:space="preserve"> padidėjimas kraujyje.</w:t>
      </w:r>
    </w:p>
    <w:p w14:paraId="17216164" w14:textId="77777777" w:rsidR="00120E1D" w:rsidRPr="00120E1D" w:rsidRDefault="00120E1D" w:rsidP="00885F1C">
      <w:pPr>
        <w:tabs>
          <w:tab w:val="clear" w:pos="567"/>
        </w:tabs>
        <w:spacing w:line="240" w:lineRule="auto"/>
        <w:ind w:right="-2"/>
        <w:rPr>
          <w:lang w:val="pt-PT"/>
        </w:rPr>
      </w:pPr>
      <w:r w:rsidRPr="00120E1D">
        <w:rPr>
          <w:lang w:val="pt-PT"/>
        </w:rPr>
        <w:t>-</w:t>
      </w:r>
      <w:r w:rsidRPr="00120E1D">
        <w:rPr>
          <w:lang w:val="pt-PT"/>
        </w:rPr>
        <w:tab/>
        <w:t>Reakcijos infuzijos vietoje.</w:t>
      </w:r>
    </w:p>
    <w:p w14:paraId="76A1FA4A" w14:textId="77777777" w:rsidR="00120E1D" w:rsidRPr="00120E1D" w:rsidRDefault="00120E1D" w:rsidP="00885F1C">
      <w:pPr>
        <w:tabs>
          <w:tab w:val="clear" w:pos="567"/>
        </w:tabs>
        <w:spacing w:line="240" w:lineRule="auto"/>
        <w:ind w:right="-2"/>
        <w:rPr>
          <w:lang w:val="pt-PT"/>
        </w:rPr>
      </w:pPr>
      <w:r w:rsidRPr="00120E1D">
        <w:rPr>
          <w:lang w:val="pt-PT"/>
        </w:rPr>
        <w:t>-</w:t>
      </w:r>
      <w:r w:rsidRPr="00120E1D">
        <w:rPr>
          <w:lang w:val="pt-PT"/>
        </w:rPr>
        <w:tab/>
        <w:t>Venų uždegimas.</w:t>
      </w:r>
    </w:p>
    <w:p w14:paraId="3F0BD53B" w14:textId="77777777" w:rsidR="00120E1D" w:rsidRPr="00120E1D" w:rsidRDefault="00120E1D" w:rsidP="00885F1C">
      <w:pPr>
        <w:tabs>
          <w:tab w:val="clear" w:pos="567"/>
        </w:tabs>
        <w:spacing w:line="240" w:lineRule="auto"/>
        <w:ind w:right="-2"/>
        <w:rPr>
          <w:lang w:val="pt-PT"/>
        </w:rPr>
      </w:pPr>
    </w:p>
    <w:p w14:paraId="44000516" w14:textId="77777777" w:rsidR="00120E1D" w:rsidRPr="00120E1D" w:rsidRDefault="00120E1D" w:rsidP="00885F1C">
      <w:pPr>
        <w:tabs>
          <w:tab w:val="clear" w:pos="567"/>
        </w:tabs>
        <w:spacing w:line="240" w:lineRule="auto"/>
        <w:ind w:right="-2"/>
        <w:rPr>
          <w:lang w:val="pt-PT"/>
        </w:rPr>
      </w:pPr>
      <w:r w:rsidRPr="00120E1D">
        <w:rPr>
          <w:b/>
          <w:lang w:val="pt-PT"/>
        </w:rPr>
        <w:t>Nedažni</w:t>
      </w:r>
      <w:r w:rsidR="00855BE1">
        <w:rPr>
          <w:b/>
          <w:lang w:val="pt-PT"/>
        </w:rPr>
        <w:t xml:space="preserve"> </w:t>
      </w:r>
      <w:r w:rsidR="00855BE1" w:rsidRPr="000625BF">
        <w:rPr>
          <w:b/>
          <w:lang w:val="pt-PT"/>
        </w:rPr>
        <w:t>šalutinio poveikio reiškiniai</w:t>
      </w:r>
      <w:r w:rsidRPr="00120E1D">
        <w:rPr>
          <w:lang w:val="pt-PT"/>
        </w:rPr>
        <w:t xml:space="preserve"> (gali pasireikšti </w:t>
      </w:r>
      <w:r w:rsidR="00855BE1">
        <w:rPr>
          <w:lang w:val="pt-PT"/>
        </w:rPr>
        <w:t>rečiau kaip</w:t>
      </w:r>
      <w:r w:rsidRPr="00120E1D">
        <w:rPr>
          <w:lang w:val="pt-PT"/>
        </w:rPr>
        <w:t xml:space="preserve"> 1 iš 100 </w:t>
      </w:r>
      <w:r w:rsidR="00855BE1">
        <w:rPr>
          <w:lang w:val="pt-PT"/>
        </w:rPr>
        <w:t>asmenų</w:t>
      </w:r>
      <w:r w:rsidRPr="00120E1D">
        <w:rPr>
          <w:lang w:val="pt-PT"/>
        </w:rPr>
        <w:t>)</w:t>
      </w:r>
    </w:p>
    <w:p w14:paraId="4FCFEFDD"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Kitų bakterijų ar grybų skaičiaus pokyčiai, </w:t>
      </w:r>
      <w:r w:rsidRPr="00885F1C">
        <w:rPr>
          <w:i/>
          <w:lang w:val="pt-PT"/>
        </w:rPr>
        <w:t>Candida</w:t>
      </w:r>
      <w:r w:rsidRPr="00120E1D">
        <w:rPr>
          <w:lang w:val="pt-PT"/>
        </w:rPr>
        <w:t xml:space="preserve"> grybų sukelta infekcija, kurią gali tekti gydyti.</w:t>
      </w:r>
    </w:p>
    <w:p w14:paraId="7731C713"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Kai kurių kraujo tyrimų rezultatų rodomų baltųjų kraujo </w:t>
      </w:r>
      <w:r w:rsidR="0042782C">
        <w:rPr>
          <w:lang w:val="pt-PT"/>
        </w:rPr>
        <w:t>ląstelių</w:t>
      </w:r>
      <w:r w:rsidRPr="00120E1D">
        <w:rPr>
          <w:lang w:val="pt-PT"/>
        </w:rPr>
        <w:t xml:space="preserve"> skaičiaus pokyčiai (leukopenija, eozinofilija). </w:t>
      </w:r>
    </w:p>
    <w:p w14:paraId="4BAF2348"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Stresas (nerimas), sumišimas, nervingumas, mieguistumas, drebulys, svaigimas (galvos sukimasis). </w:t>
      </w:r>
    </w:p>
    <w:p w14:paraId="18E952E8"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Dusulys (dispnėja). </w:t>
      </w:r>
    </w:p>
    <w:p w14:paraId="4A1E4847"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Skonio pokyčiai, apetito praradimas, skrandžio sutrikimas ar virškinimo sutrikimas (dispepsija), skausmas pilvo srityje, pilvo pūtimas (meteorizmas) ar vidurių užkietėjimas. </w:t>
      </w:r>
    </w:p>
    <w:p w14:paraId="06C795E7"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Niežėjimas ir odos bėrimas, stiprus niežėjimas arba dilgėlinė (urtikarija), per didelis prakaitavimas (hiperhidrozė). </w:t>
      </w:r>
    </w:p>
    <w:p w14:paraId="31CE64AF"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Sąnarių skausmas arba raumenų skausmas. </w:t>
      </w:r>
    </w:p>
    <w:p w14:paraId="55F95607"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Kraujo tyrimų rezultatai gali būti neįprasti dėl kepenų (padidėjęs bilirubino kiekis) arba inkstų (padidėjęs kreatinino kiekis) sutrikimų. </w:t>
      </w:r>
    </w:p>
    <w:p w14:paraId="59663D2F" w14:textId="77777777" w:rsidR="00120E1D" w:rsidRPr="00120E1D" w:rsidRDefault="00120E1D" w:rsidP="00885F1C">
      <w:pPr>
        <w:tabs>
          <w:tab w:val="clear" w:pos="567"/>
        </w:tabs>
        <w:spacing w:line="240" w:lineRule="auto"/>
        <w:ind w:left="567" w:right="-2" w:hanging="567"/>
        <w:rPr>
          <w:lang w:val="pt-PT"/>
        </w:rPr>
      </w:pPr>
      <w:r w:rsidRPr="00120E1D">
        <w:rPr>
          <w:lang w:val="pt-PT"/>
        </w:rPr>
        <w:t>-</w:t>
      </w:r>
      <w:r w:rsidRPr="00120E1D">
        <w:rPr>
          <w:lang w:val="pt-PT"/>
        </w:rPr>
        <w:tab/>
        <w:t xml:space="preserve">Bendras silpnumas. </w:t>
      </w:r>
    </w:p>
    <w:p w14:paraId="42460A77" w14:textId="77777777" w:rsidR="00120E1D" w:rsidRPr="00120E1D" w:rsidRDefault="00120E1D" w:rsidP="00885F1C">
      <w:pPr>
        <w:tabs>
          <w:tab w:val="clear" w:pos="567"/>
        </w:tabs>
        <w:spacing w:line="240" w:lineRule="auto"/>
        <w:ind w:left="567" w:right="-2" w:hanging="567"/>
        <w:rPr>
          <w:lang w:val="pt-PT"/>
        </w:rPr>
      </w:pPr>
    </w:p>
    <w:p w14:paraId="140C61A2" w14:textId="77777777" w:rsidR="00120E1D" w:rsidRPr="007B5A36" w:rsidRDefault="00120E1D" w:rsidP="00885F1C">
      <w:pPr>
        <w:tabs>
          <w:tab w:val="clear" w:pos="567"/>
        </w:tabs>
        <w:spacing w:line="240" w:lineRule="auto"/>
        <w:ind w:left="567" w:right="-2" w:hanging="567"/>
        <w:rPr>
          <w:lang w:val="pt-PT"/>
        </w:rPr>
      </w:pPr>
      <w:r w:rsidRPr="007B5A36">
        <w:rPr>
          <w:b/>
          <w:lang w:val="pt-PT"/>
        </w:rPr>
        <w:t>Reti</w:t>
      </w:r>
      <w:r w:rsidRPr="007B5A36">
        <w:rPr>
          <w:lang w:val="pt-PT"/>
        </w:rPr>
        <w:t xml:space="preserve"> </w:t>
      </w:r>
      <w:r w:rsidR="00855BE1" w:rsidRPr="000625BF">
        <w:rPr>
          <w:b/>
          <w:lang w:val="pt-PT"/>
        </w:rPr>
        <w:t>šalutinio poveikio reiškiniai</w:t>
      </w:r>
      <w:r w:rsidR="00855BE1">
        <w:rPr>
          <w:lang w:val="pt-PT"/>
        </w:rPr>
        <w:t xml:space="preserve"> </w:t>
      </w:r>
      <w:r w:rsidRPr="007B5A36">
        <w:rPr>
          <w:lang w:val="pt-PT"/>
        </w:rPr>
        <w:t xml:space="preserve">(gali pasireikšti </w:t>
      </w:r>
      <w:r w:rsidR="00855BE1" w:rsidRPr="007B5A36">
        <w:rPr>
          <w:lang w:val="pt-PT"/>
        </w:rPr>
        <w:t>rečiau kaip</w:t>
      </w:r>
      <w:r w:rsidRPr="007B5A36">
        <w:rPr>
          <w:lang w:val="pt-PT"/>
        </w:rPr>
        <w:t xml:space="preserve"> 1 iš 1</w:t>
      </w:r>
      <w:r w:rsidR="00855BE1" w:rsidRPr="007B5A36">
        <w:rPr>
          <w:lang w:val="pt-PT"/>
        </w:rPr>
        <w:t> </w:t>
      </w:r>
      <w:r w:rsidRPr="007B5A36">
        <w:rPr>
          <w:lang w:val="pt-PT"/>
        </w:rPr>
        <w:t xml:space="preserve">000 </w:t>
      </w:r>
      <w:r w:rsidR="00855BE1" w:rsidRPr="007B5A36">
        <w:rPr>
          <w:lang w:val="pt-PT"/>
        </w:rPr>
        <w:t>asmenų</w:t>
      </w:r>
      <w:r w:rsidRPr="007B5A36">
        <w:rPr>
          <w:lang w:val="pt-PT"/>
        </w:rPr>
        <w:t>)</w:t>
      </w:r>
    </w:p>
    <w:p w14:paraId="3A0A34A1" w14:textId="77777777" w:rsidR="00120E1D" w:rsidRPr="007B5A36" w:rsidRDefault="00120E1D" w:rsidP="00885F1C">
      <w:pPr>
        <w:tabs>
          <w:tab w:val="clear" w:pos="567"/>
        </w:tabs>
        <w:spacing w:line="240" w:lineRule="auto"/>
        <w:ind w:left="567" w:right="-2" w:hanging="567"/>
        <w:rPr>
          <w:lang w:val="pt-PT"/>
        </w:rPr>
      </w:pPr>
      <w:r w:rsidRPr="007B5A36">
        <w:rPr>
          <w:b/>
          <w:lang w:val="pt-PT"/>
        </w:rPr>
        <w:t>-</w:t>
      </w:r>
      <w:r w:rsidRPr="007B5A36">
        <w:rPr>
          <w:lang w:val="pt-PT"/>
        </w:rPr>
        <w:tab/>
        <w:t>Mėlynės ir kraujavimas dėl trombocitų</w:t>
      </w:r>
      <w:r w:rsidR="0042782C" w:rsidRPr="007B5A36">
        <w:rPr>
          <w:lang w:val="pt-PT"/>
        </w:rPr>
        <w:t xml:space="preserve"> (kraujo ląstelių rūsis)</w:t>
      </w:r>
      <w:r w:rsidRPr="007B5A36">
        <w:rPr>
          <w:lang w:val="pt-PT"/>
        </w:rPr>
        <w:t xml:space="preserve"> skaičiaus sumažėjimo (trombocitopenija). </w:t>
      </w:r>
    </w:p>
    <w:p w14:paraId="3491E7D8" w14:textId="77777777" w:rsidR="00120E1D" w:rsidRPr="007B5A36" w:rsidRDefault="00120E1D" w:rsidP="00885F1C">
      <w:pPr>
        <w:tabs>
          <w:tab w:val="clear" w:pos="567"/>
        </w:tabs>
        <w:spacing w:line="240" w:lineRule="auto"/>
        <w:ind w:left="567" w:right="-2" w:hanging="567"/>
        <w:rPr>
          <w:lang w:val="pt-PT"/>
        </w:rPr>
      </w:pPr>
      <w:r w:rsidRPr="007B5A36">
        <w:rPr>
          <w:b/>
          <w:lang w:val="pt-PT"/>
        </w:rPr>
        <w:t>-</w:t>
      </w:r>
      <w:r w:rsidRPr="007B5A36">
        <w:rPr>
          <w:lang w:val="pt-PT"/>
        </w:rPr>
        <w:tab/>
        <w:t xml:space="preserve">Mažas baltųjų kraujo </w:t>
      </w:r>
      <w:r w:rsidR="0042782C" w:rsidRPr="007B5A36">
        <w:rPr>
          <w:lang w:val="pt-PT"/>
        </w:rPr>
        <w:t>ląstelių</w:t>
      </w:r>
      <w:r w:rsidRPr="007B5A36">
        <w:rPr>
          <w:lang w:val="pt-PT"/>
        </w:rPr>
        <w:t xml:space="preserve"> skaičius (neutropenija).</w:t>
      </w:r>
    </w:p>
    <w:p w14:paraId="5C781DC3" w14:textId="77777777" w:rsidR="00120E1D" w:rsidRPr="007B5A36" w:rsidRDefault="00120E1D" w:rsidP="00885F1C">
      <w:pPr>
        <w:tabs>
          <w:tab w:val="clear" w:pos="567"/>
        </w:tabs>
        <w:spacing w:line="240" w:lineRule="auto"/>
        <w:ind w:left="567" w:right="-2" w:hanging="567"/>
        <w:rPr>
          <w:lang w:val="pt-PT"/>
        </w:rPr>
      </w:pPr>
      <w:r w:rsidRPr="007B5A36">
        <w:rPr>
          <w:b/>
          <w:lang w:val="pt-PT"/>
        </w:rPr>
        <w:t>-</w:t>
      </w:r>
      <w:r w:rsidRPr="007B5A36">
        <w:rPr>
          <w:lang w:val="pt-PT"/>
        </w:rPr>
        <w:tab/>
        <w:t xml:space="preserve">Pernelyg stipri imuninė reakcija (padidėjęs jautrumas). </w:t>
      </w:r>
    </w:p>
    <w:p w14:paraId="071AA8F2"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Dilgčiojimo pojūtis rankose ir kojose (parestezija). </w:t>
      </w:r>
    </w:p>
    <w:p w14:paraId="24CFFCFE"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Klausos (spengimas ausyse) arba regos (neryškus matymas) sutrikimai. </w:t>
      </w:r>
    </w:p>
    <w:p w14:paraId="5A297523"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Neįprastai greitas širdies plakimas (tachikardija) arba žemas kraujospūdis (hipotenzija). </w:t>
      </w:r>
    </w:p>
    <w:p w14:paraId="037FA9E4"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Raumenų silpnumas. Tai svarbu žmonėms, sergantiems </w:t>
      </w:r>
      <w:r w:rsidR="0042782C">
        <w:rPr>
          <w:lang w:val="pt-PT"/>
        </w:rPr>
        <w:t>generalizuota</w:t>
      </w:r>
      <w:r w:rsidRPr="00120E1D">
        <w:rPr>
          <w:lang w:val="pt-PT"/>
        </w:rPr>
        <w:t xml:space="preserve"> miastenija (reta nervų sistemos liga).</w:t>
      </w:r>
    </w:p>
    <w:p w14:paraId="53A55210"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Inkstų veiklos pokyčiai ir retkarčiais pasireiškiantis inkstų nepakankamumas, kurį gali sukelti alerginė inkstų reakcija, vadinama intersticiniu nefritu.</w:t>
      </w:r>
    </w:p>
    <w:p w14:paraId="084A1F89"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Karščiavimas. </w:t>
      </w:r>
    </w:p>
    <w:p w14:paraId="1EA87794"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Aštrių ribų </w:t>
      </w:r>
      <w:r w:rsidR="0042782C">
        <w:rPr>
          <w:lang w:val="pt-PT"/>
        </w:rPr>
        <w:t>raudonos</w:t>
      </w:r>
      <w:r w:rsidRPr="00120E1D">
        <w:rPr>
          <w:lang w:val="pt-PT"/>
        </w:rPr>
        <w:t xml:space="preserve"> dėmės su pūslėmis ir (arba) be jų, kurios atsiranda per kelias valandas po levofloksacino pavartojimo ir užgyja su po uždegimo li</w:t>
      </w:r>
      <w:r w:rsidR="0042782C">
        <w:rPr>
          <w:lang w:val="pt-PT"/>
        </w:rPr>
        <w:t>ekančia</w:t>
      </w:r>
      <w:r w:rsidRPr="00120E1D">
        <w:rPr>
          <w:lang w:val="pt-PT"/>
        </w:rPr>
        <w:t xml:space="preserve"> hiperpigmentacija</w:t>
      </w:r>
      <w:r w:rsidR="0042782C">
        <w:rPr>
          <w:lang w:val="pt-PT"/>
        </w:rPr>
        <w:t xml:space="preserve"> (odos </w:t>
      </w:r>
      <w:r w:rsidR="0042782C">
        <w:rPr>
          <w:lang w:val="pt-PT"/>
        </w:rPr>
        <w:lastRenderedPageBreak/>
        <w:t>patamsėjimu)</w:t>
      </w:r>
      <w:r w:rsidRPr="00120E1D">
        <w:rPr>
          <w:lang w:val="pt-PT"/>
        </w:rPr>
        <w:t xml:space="preserve">; paprastai atsinaujina toje pačioje odos ar gleivinės vietoje po vėlesnio levofloksacino poveikio. </w:t>
      </w:r>
    </w:p>
    <w:p w14:paraId="40003412"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Atminties sutrikimas.</w:t>
      </w:r>
    </w:p>
    <w:p w14:paraId="62DA5F11" w14:textId="77777777" w:rsidR="00120E1D" w:rsidRPr="00120E1D" w:rsidRDefault="00120E1D" w:rsidP="00885F1C">
      <w:pPr>
        <w:tabs>
          <w:tab w:val="clear" w:pos="567"/>
        </w:tabs>
        <w:spacing w:line="240" w:lineRule="auto"/>
        <w:ind w:left="567" w:right="-2" w:hanging="567"/>
        <w:rPr>
          <w:lang w:val="pt-PT"/>
        </w:rPr>
      </w:pPr>
    </w:p>
    <w:p w14:paraId="6E7E08C8" w14:textId="77777777" w:rsidR="00120E1D" w:rsidRPr="00120E1D" w:rsidRDefault="00855BE1" w:rsidP="00885F1C">
      <w:pPr>
        <w:tabs>
          <w:tab w:val="clear" w:pos="567"/>
        </w:tabs>
        <w:spacing w:line="240" w:lineRule="auto"/>
        <w:ind w:left="567" w:right="-2" w:hanging="567"/>
        <w:rPr>
          <w:lang w:val="pt-PT"/>
        </w:rPr>
      </w:pPr>
      <w:r>
        <w:rPr>
          <w:b/>
          <w:bCs/>
          <w:noProof/>
          <w:lang w:val="pt-PT"/>
        </w:rPr>
        <w:t>Šalutinio poveikio reiškiniai, kurių d</w:t>
      </w:r>
      <w:r w:rsidR="002E6A38" w:rsidRPr="002E6A38">
        <w:rPr>
          <w:b/>
          <w:bCs/>
          <w:noProof/>
          <w:lang w:val="pt-PT"/>
        </w:rPr>
        <w:t>ažnis nežinomas</w:t>
      </w:r>
      <w:r w:rsidR="002E6A38" w:rsidRPr="002E6A38">
        <w:rPr>
          <w:noProof/>
          <w:lang w:val="pt-PT"/>
        </w:rPr>
        <w:t xml:space="preserve"> (negali būti apskaičiuotas pagal turimus duomenis</w:t>
      </w:r>
      <w:r w:rsidR="00120E1D" w:rsidRPr="00120E1D">
        <w:rPr>
          <w:lang w:val="pt-PT"/>
        </w:rPr>
        <w:t>)</w:t>
      </w:r>
    </w:p>
    <w:p w14:paraId="7423D94A"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Sumažėjęs raudonųjų kraujo </w:t>
      </w:r>
      <w:r w:rsidR="0042782C">
        <w:rPr>
          <w:lang w:val="pt-PT"/>
        </w:rPr>
        <w:t>ląstelių</w:t>
      </w:r>
      <w:r w:rsidRPr="00120E1D">
        <w:rPr>
          <w:lang w:val="pt-PT"/>
        </w:rPr>
        <w:t xml:space="preserve"> kiekis (</w:t>
      </w:r>
      <w:r w:rsidR="0042782C">
        <w:rPr>
          <w:lang w:val="pt-PT"/>
        </w:rPr>
        <w:t xml:space="preserve">mažakraujystė, </w:t>
      </w:r>
      <w:r w:rsidRPr="00120E1D">
        <w:rPr>
          <w:lang w:val="pt-PT"/>
        </w:rPr>
        <w:t xml:space="preserve">anemija): dėl raudonųjų kraujo kūnelių pažeidimo oda gali tapti blyški arba geltona; sumažėjęs visų rūšių kraujo </w:t>
      </w:r>
      <w:r w:rsidR="0042782C">
        <w:rPr>
          <w:lang w:val="pt-PT"/>
        </w:rPr>
        <w:t>ląstelių</w:t>
      </w:r>
      <w:r w:rsidRPr="00120E1D">
        <w:rPr>
          <w:lang w:val="pt-PT"/>
        </w:rPr>
        <w:t xml:space="preserve"> skaičius (pancitopenija). </w:t>
      </w:r>
    </w:p>
    <w:p w14:paraId="1E53D6CF"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Karščiavimas, gerklės skausmas ir bendra bloga savijauta, kuri nepraeina. Tai gali būti susiję su baltųjų kraujo </w:t>
      </w:r>
      <w:r w:rsidR="0042782C">
        <w:rPr>
          <w:lang w:val="pt-PT"/>
        </w:rPr>
        <w:t>ląstelių</w:t>
      </w:r>
      <w:r w:rsidRPr="00120E1D">
        <w:rPr>
          <w:lang w:val="pt-PT"/>
        </w:rPr>
        <w:t xml:space="preserve"> skaičiaus sumažėjimu (agranulocitozė).</w:t>
      </w:r>
    </w:p>
    <w:p w14:paraId="11647E78"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Kraujotakos sutrikimas (anafilaksijos tipo šokas). </w:t>
      </w:r>
    </w:p>
    <w:p w14:paraId="57548F12"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Padidėjęs cukraus kiekis kraujyje (hiperglikemija). Tai svarbu žmonėms, sergantiems cukriniu diabetu.</w:t>
      </w:r>
    </w:p>
    <w:p w14:paraId="62017855"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Kvapo pokyčiai, kvapo ar skonio praradimas (parosmija, anosmija, ageuzija). </w:t>
      </w:r>
    </w:p>
    <w:p w14:paraId="6D724A10"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Judėjimo ir vaikščiojimo sutrikimai (diskinezija, ekstrapiramidiniai sutrikimai). </w:t>
      </w:r>
    </w:p>
    <w:p w14:paraId="54904B50"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Laikinas sąmonės ar laikysenos praradimas (</w:t>
      </w:r>
      <w:r w:rsidR="00A2532F">
        <w:rPr>
          <w:lang w:val="pt-PT"/>
        </w:rPr>
        <w:t xml:space="preserve">nualpimas, </w:t>
      </w:r>
      <w:r w:rsidRPr="00120E1D">
        <w:rPr>
          <w:lang w:val="pt-PT"/>
        </w:rPr>
        <w:t xml:space="preserve">sinkopė). </w:t>
      </w:r>
    </w:p>
    <w:p w14:paraId="3EA60D83"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Laikinas regėjimo praradimas, akies uždegimas. </w:t>
      </w:r>
    </w:p>
    <w:p w14:paraId="03611F14"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Klausos sutrikimas arba praradimas. </w:t>
      </w:r>
    </w:p>
    <w:p w14:paraId="3FF1F67E"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Nenormalus greitas širdies ritmas, gyvybei pavojingas nereguliarus širdies ritmas, įskaitant širdies sustojimą, širdies ritmo pokytis (vadinamas „QT intervalo pailgėjimu“, matomas </w:t>
      </w:r>
      <w:r w:rsidR="00A2532F">
        <w:rPr>
          <w:lang w:val="pt-PT"/>
        </w:rPr>
        <w:t>elektrokardiogramoje [</w:t>
      </w:r>
      <w:r w:rsidRPr="00120E1D">
        <w:rPr>
          <w:lang w:val="pt-PT"/>
        </w:rPr>
        <w:t>EKG</w:t>
      </w:r>
      <w:r w:rsidR="00A2532F">
        <w:rPr>
          <w:lang w:val="pt-PT"/>
        </w:rPr>
        <w:t>]</w:t>
      </w:r>
      <w:r w:rsidRPr="00120E1D">
        <w:rPr>
          <w:lang w:val="pt-PT"/>
        </w:rPr>
        <w:t>, elektrini</w:t>
      </w:r>
      <w:r w:rsidR="00A2532F">
        <w:rPr>
          <w:lang w:val="pt-PT"/>
        </w:rPr>
        <w:t>o</w:t>
      </w:r>
      <w:r w:rsidRPr="00120E1D">
        <w:rPr>
          <w:lang w:val="pt-PT"/>
        </w:rPr>
        <w:t xml:space="preserve"> širdies aktyvum</w:t>
      </w:r>
      <w:r w:rsidR="00A2532F">
        <w:rPr>
          <w:lang w:val="pt-PT"/>
        </w:rPr>
        <w:t>o registravimo tyrime</w:t>
      </w:r>
      <w:r w:rsidRPr="00120E1D">
        <w:rPr>
          <w:lang w:val="pt-PT"/>
        </w:rPr>
        <w:t xml:space="preserve">). </w:t>
      </w:r>
    </w:p>
    <w:p w14:paraId="408A0A67"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Kvėpavimo pasunkėjimas arba švokštimas (bronchų spazmas). </w:t>
      </w:r>
    </w:p>
    <w:p w14:paraId="0ABDE7F7"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Alerginės plaučių reakcijos. </w:t>
      </w:r>
    </w:p>
    <w:p w14:paraId="32789A57"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r>
      <w:r w:rsidR="00656319">
        <w:rPr>
          <w:lang w:val="pt-PT"/>
        </w:rPr>
        <w:t>Kasos uždegimas (p</w:t>
      </w:r>
      <w:r w:rsidRPr="00120E1D">
        <w:rPr>
          <w:lang w:val="pt-PT"/>
        </w:rPr>
        <w:t>ankreatitas</w:t>
      </w:r>
      <w:r w:rsidR="00656319">
        <w:rPr>
          <w:lang w:val="pt-PT"/>
        </w:rPr>
        <w:t>)</w:t>
      </w:r>
      <w:r w:rsidRPr="00120E1D">
        <w:rPr>
          <w:lang w:val="pt-PT"/>
        </w:rPr>
        <w:t xml:space="preserve">. </w:t>
      </w:r>
    </w:p>
    <w:p w14:paraId="57C5CA81"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Kepenų uždegimas (hepatitas). </w:t>
      </w:r>
    </w:p>
    <w:p w14:paraId="59F69AF7"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Padidėjęs odos jautrumas saulei ir ultravioletiniams spinduliams (</w:t>
      </w:r>
      <w:r w:rsidR="00656319">
        <w:rPr>
          <w:lang w:val="pt-PT"/>
        </w:rPr>
        <w:t>fotosensibilizacija</w:t>
      </w:r>
      <w:r w:rsidRPr="00120E1D">
        <w:rPr>
          <w:lang w:val="pt-PT"/>
        </w:rPr>
        <w:t xml:space="preserve">). </w:t>
      </w:r>
    </w:p>
    <w:p w14:paraId="64A3E958"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Kraują po kūną pernešančių kraujagyslių uždegimas dėl alerginės reakcijos (vaskulitas). </w:t>
      </w:r>
    </w:p>
    <w:p w14:paraId="7F3BB938"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Burnos ertmės audinių uždegimas (stomatitas). </w:t>
      </w:r>
    </w:p>
    <w:p w14:paraId="313D9AE5"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Raumenų plyšimas ir raumenų destrukcija (rabdomiolizė). </w:t>
      </w:r>
    </w:p>
    <w:p w14:paraId="236C1F48"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Sąnarių paraudimas ir patinimas (artritas). </w:t>
      </w:r>
    </w:p>
    <w:p w14:paraId="05F8C9B4"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 xml:space="preserve">Skausmas, įskaitant nugaros, krūtinės ir galūnių skausmą. </w:t>
      </w:r>
    </w:p>
    <w:p w14:paraId="345EA8E0"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 xml:space="preserve"> </w:t>
      </w:r>
      <w:r w:rsidRPr="00120E1D">
        <w:rPr>
          <w:lang w:val="pt-PT"/>
        </w:rPr>
        <w:tab/>
        <w:t xml:space="preserve">Porfirijos priepuoliai žmonėms, kurie jau serga porfirija (labai reta medžiagų apykaitos liga). </w:t>
      </w:r>
    </w:p>
    <w:p w14:paraId="2E8172D7" w14:textId="77777777" w:rsidR="00120E1D" w:rsidRPr="00120E1D" w:rsidRDefault="00120E1D" w:rsidP="00885F1C">
      <w:pPr>
        <w:tabs>
          <w:tab w:val="clear" w:pos="567"/>
        </w:tabs>
        <w:spacing w:line="240" w:lineRule="auto"/>
        <w:ind w:left="567" w:right="-2" w:hanging="567"/>
        <w:rPr>
          <w:lang w:val="pt-PT"/>
        </w:rPr>
      </w:pPr>
      <w:r w:rsidRPr="00120E1D">
        <w:rPr>
          <w:b/>
          <w:lang w:val="pt-PT"/>
        </w:rPr>
        <w:t>-</w:t>
      </w:r>
      <w:r w:rsidRPr="00120E1D">
        <w:rPr>
          <w:lang w:val="pt-PT"/>
        </w:rPr>
        <w:tab/>
        <w:t>Nuolatinis galvos skausmas su neryškiu matymu arba be jo (gerybinė intrakranijinė hipertenzija).</w:t>
      </w:r>
    </w:p>
    <w:p w14:paraId="371F774D" w14:textId="77777777" w:rsidR="00F34163" w:rsidRPr="00120E1D" w:rsidRDefault="00F34163" w:rsidP="00402DC3">
      <w:pPr>
        <w:spacing w:line="240" w:lineRule="auto"/>
        <w:rPr>
          <w:b/>
          <w:szCs w:val="24"/>
          <w:lang w:val="pt-PT"/>
        </w:rPr>
      </w:pPr>
    </w:p>
    <w:p w14:paraId="4D308C9B" w14:textId="77777777" w:rsidR="00F34163" w:rsidRPr="00B34FA1" w:rsidRDefault="00F34163" w:rsidP="00F34163">
      <w:pPr>
        <w:spacing w:line="240" w:lineRule="auto"/>
        <w:rPr>
          <w:b/>
          <w:szCs w:val="24"/>
          <w:lang w:val="lt-LT"/>
        </w:rPr>
      </w:pPr>
      <w:r w:rsidRPr="00B34FA1">
        <w:rPr>
          <w:b/>
          <w:noProof/>
          <w:szCs w:val="24"/>
          <w:lang w:val="lt-LT"/>
        </w:rPr>
        <w:t>Pranešimas apie šalutinį poveikį</w:t>
      </w:r>
    </w:p>
    <w:p w14:paraId="5A8EE2A9" w14:textId="77777777" w:rsidR="00F34163" w:rsidRDefault="00F34163" w:rsidP="00F34163">
      <w:pPr>
        <w:ind w:right="-449"/>
        <w:rPr>
          <w:noProof/>
          <w:szCs w:val="24"/>
          <w:lang w:val="lt-LT"/>
        </w:rPr>
      </w:pPr>
      <w:r w:rsidRPr="00B34FA1">
        <w:rPr>
          <w:noProof/>
          <w:szCs w:val="24"/>
          <w:lang w:val="lt-LT"/>
        </w:rPr>
        <w:t>Jeigu pasireiškė šalutinis poveikis, įskaitant šiame lapelyje nenurodytą, pasakykite gydytojui,</w:t>
      </w:r>
      <w:r w:rsidR="002E6A38">
        <w:rPr>
          <w:noProof/>
          <w:szCs w:val="24"/>
          <w:lang w:val="lt-LT"/>
        </w:rPr>
        <w:t xml:space="preserve"> </w:t>
      </w:r>
      <w:r w:rsidRPr="00B34FA1">
        <w:rPr>
          <w:noProof/>
          <w:szCs w:val="24"/>
          <w:lang w:val="lt-LT"/>
        </w:rPr>
        <w:t>vaistininkui</w:t>
      </w:r>
      <w:r w:rsidR="002E6A38">
        <w:rPr>
          <w:noProof/>
          <w:szCs w:val="24"/>
          <w:lang w:val="lt-LT"/>
        </w:rPr>
        <w:t xml:space="preserve"> </w:t>
      </w:r>
      <w:r w:rsidRPr="00B34FA1">
        <w:rPr>
          <w:noProof/>
          <w:szCs w:val="24"/>
          <w:lang w:val="lt-LT"/>
        </w:rPr>
        <w:t xml:space="preserve">arba </w:t>
      </w:r>
      <w:r w:rsidRPr="000A79DC">
        <w:rPr>
          <w:szCs w:val="22"/>
          <w:lang w:val="lt-LT"/>
        </w:rPr>
        <w:t>slaugytoju</w:t>
      </w:r>
      <w:r w:rsidRPr="00B34FA1">
        <w:rPr>
          <w:szCs w:val="22"/>
          <w:lang w:val="lt-LT"/>
        </w:rPr>
        <w:t>i.</w:t>
      </w:r>
      <w:r w:rsidRPr="00B34FA1">
        <w:rPr>
          <w:noProof/>
          <w:szCs w:val="24"/>
          <w:lang w:val="lt-LT"/>
        </w:rPr>
        <w:t xml:space="preserve"> Apie šalutinį poveikį taip pat galite pranešti tiesiogiai</w:t>
      </w:r>
      <w:r>
        <w:rPr>
          <w:noProof/>
          <w:szCs w:val="24"/>
          <w:lang w:val="lt-LT"/>
        </w:rPr>
        <w:t>,</w:t>
      </w:r>
      <w:r w:rsidRPr="00B34FA1">
        <w:rPr>
          <w:noProof/>
          <w:szCs w:val="24"/>
          <w:lang w:val="lt-LT"/>
        </w:rPr>
        <w:t xml:space="preserve"> </w:t>
      </w:r>
      <w:r w:rsidR="002E6A38">
        <w:rPr>
          <w:rFonts w:eastAsia="Calibri"/>
          <w:color w:val="000000"/>
          <w:szCs w:val="22"/>
          <w:lang w:val="lt-LT" w:eastAsia="zh-CN"/>
        </w:rPr>
        <w:t xml:space="preserve">Valstybinė vaistų kontrolės tarnyba prie Lietuvos Respublikos sveikatos apsaugos ministerijos </w:t>
      </w:r>
      <w:r w:rsidR="002E6A38" w:rsidRPr="002E6A38">
        <w:rPr>
          <w:rFonts w:eastAsia="Calibri"/>
          <w:noProof/>
          <w:szCs w:val="22"/>
          <w:lang w:val="lt-LT" w:eastAsia="zh-CN"/>
        </w:rPr>
        <w:t>Tel.: +370 800 73</w:t>
      </w:r>
      <w:r w:rsidR="002E6A38">
        <w:rPr>
          <w:rFonts w:eastAsia="Calibri"/>
          <w:noProof/>
          <w:szCs w:val="22"/>
          <w:lang w:val="lt-LT" w:eastAsia="zh-CN"/>
        </w:rPr>
        <w:t> </w:t>
      </w:r>
      <w:r w:rsidR="002E6A38" w:rsidRPr="002E6A38">
        <w:rPr>
          <w:rFonts w:eastAsia="Calibri"/>
          <w:noProof/>
          <w:szCs w:val="22"/>
          <w:lang w:val="lt-LT" w:eastAsia="zh-CN"/>
        </w:rPr>
        <w:t>568</w:t>
      </w:r>
      <w:r w:rsidR="002E6A38">
        <w:rPr>
          <w:rFonts w:eastAsia="Calibri"/>
          <w:noProof/>
          <w:szCs w:val="22"/>
          <w:lang w:val="lt-LT" w:eastAsia="zh-CN"/>
        </w:rPr>
        <w:t xml:space="preserve"> </w:t>
      </w:r>
      <w:r w:rsidR="002E6A38" w:rsidRPr="00C673CB">
        <w:rPr>
          <w:rFonts w:eastAsia="Calibri"/>
          <w:color w:val="000000"/>
          <w:szCs w:val="22"/>
          <w:lang w:val="lt-LT"/>
        </w:rPr>
        <w:t>Informacija pranešimo formos pildymui ir pateikimui:</w:t>
      </w:r>
      <w:r w:rsidR="002E6A38">
        <w:rPr>
          <w:rFonts w:eastAsia="Calibri"/>
          <w:color w:val="000000"/>
          <w:szCs w:val="22"/>
          <w:lang w:val="lt-LT"/>
        </w:rPr>
        <w:t xml:space="preserve"> </w:t>
      </w:r>
      <w:hyperlink r:id="rId8" w:history="1">
        <w:r w:rsidR="002E6A38" w:rsidRPr="006F756F">
          <w:rPr>
            <w:rStyle w:val="Hipersaitas"/>
            <w:rFonts w:eastAsia="Calibri"/>
            <w:szCs w:val="22"/>
            <w:lang w:val="lt-LT"/>
          </w:rPr>
          <w:t>https://vvkt.lrv.lt/lt/</w:t>
        </w:r>
      </w:hyperlink>
      <w:r>
        <w:rPr>
          <w:noProof/>
          <w:szCs w:val="24"/>
          <w:lang w:val="lt-LT"/>
        </w:rPr>
        <w:t xml:space="preserve">. </w:t>
      </w:r>
      <w:r w:rsidRPr="00B34FA1">
        <w:rPr>
          <w:noProof/>
          <w:szCs w:val="24"/>
          <w:lang w:val="lt-LT"/>
        </w:rPr>
        <w:t>Pranešdami apie šalutinį poveikį galite mums padėti gauti daugiau informacijos apie šio vaisto saugumą.</w:t>
      </w:r>
    </w:p>
    <w:p w14:paraId="369A4AC2" w14:textId="77777777" w:rsidR="00AA148B" w:rsidRDefault="00AA148B" w:rsidP="00AA148B">
      <w:pPr>
        <w:ind w:right="-449"/>
        <w:rPr>
          <w:noProof/>
          <w:szCs w:val="24"/>
          <w:lang w:val="lt-LT"/>
        </w:rPr>
      </w:pPr>
    </w:p>
    <w:p w14:paraId="5832B464" w14:textId="77777777" w:rsidR="00447DE7" w:rsidRDefault="00447DE7" w:rsidP="00AA148B">
      <w:pPr>
        <w:ind w:right="-449"/>
        <w:rPr>
          <w:noProof/>
          <w:szCs w:val="24"/>
          <w:lang w:val="lt-LT"/>
        </w:rPr>
      </w:pPr>
    </w:p>
    <w:p w14:paraId="2C3F37D9"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proofErr w:type="spellStart"/>
      <w:r w:rsidR="002E6A38" w:rsidRPr="002E6A38">
        <w:rPr>
          <w:rFonts w:ascii="Times New Roman" w:hAnsi="Times New Roman"/>
          <w:sz w:val="22"/>
          <w:lang w:val="lt-LT"/>
        </w:rPr>
        <w:t>Levofloxacin</w:t>
      </w:r>
      <w:proofErr w:type="spellEnd"/>
      <w:r w:rsidR="002E6A38" w:rsidRPr="002E6A38">
        <w:rPr>
          <w:rFonts w:ascii="Times New Roman" w:hAnsi="Times New Roman"/>
          <w:sz w:val="22"/>
          <w:lang w:val="lt-LT"/>
        </w:rPr>
        <w:t xml:space="preserve"> Basi </w:t>
      </w:r>
    </w:p>
    <w:p w14:paraId="104E394E" w14:textId="77777777" w:rsidR="00F34163" w:rsidRPr="00B34FA1" w:rsidRDefault="00F34163" w:rsidP="00F34163">
      <w:pPr>
        <w:numPr>
          <w:ilvl w:val="12"/>
          <w:numId w:val="0"/>
        </w:numPr>
        <w:tabs>
          <w:tab w:val="clear" w:pos="567"/>
        </w:tabs>
        <w:spacing w:line="240" w:lineRule="auto"/>
        <w:ind w:right="-2"/>
        <w:rPr>
          <w:szCs w:val="24"/>
          <w:lang w:val="lt-LT"/>
        </w:rPr>
      </w:pPr>
    </w:p>
    <w:p w14:paraId="23F92507" w14:textId="77777777" w:rsidR="002E6A38" w:rsidRDefault="002E6A38" w:rsidP="00F34163">
      <w:pPr>
        <w:numPr>
          <w:ilvl w:val="12"/>
          <w:numId w:val="0"/>
        </w:numPr>
        <w:tabs>
          <w:tab w:val="clear" w:pos="567"/>
        </w:tabs>
        <w:spacing w:line="240" w:lineRule="auto"/>
        <w:ind w:right="-2"/>
        <w:rPr>
          <w:noProof/>
          <w:szCs w:val="24"/>
          <w:lang w:val="lt-LT"/>
        </w:rPr>
      </w:pPr>
      <w:r w:rsidRPr="002E6A38">
        <w:rPr>
          <w:noProof/>
          <w:szCs w:val="24"/>
          <w:lang w:val="lt-LT"/>
        </w:rPr>
        <w:t>Buteliuką laikyti išorinėje dėžutėje, kad vaistas būtų apsaugotas nuo šviesos.</w:t>
      </w:r>
    </w:p>
    <w:p w14:paraId="280E4028" w14:textId="77777777" w:rsidR="002E6A38" w:rsidRDefault="002E6A38" w:rsidP="00F34163">
      <w:pPr>
        <w:numPr>
          <w:ilvl w:val="12"/>
          <w:numId w:val="0"/>
        </w:numPr>
        <w:tabs>
          <w:tab w:val="clear" w:pos="567"/>
        </w:tabs>
        <w:spacing w:line="240" w:lineRule="auto"/>
        <w:ind w:right="-2"/>
        <w:rPr>
          <w:noProof/>
          <w:szCs w:val="24"/>
          <w:lang w:val="lt-LT"/>
        </w:rPr>
      </w:pPr>
    </w:p>
    <w:p w14:paraId="45C0045D" w14:textId="77777777" w:rsidR="009929F2" w:rsidRPr="007B5A36" w:rsidRDefault="009929F2" w:rsidP="009929F2">
      <w:pPr>
        <w:spacing w:line="240" w:lineRule="auto"/>
        <w:jc w:val="both"/>
        <w:rPr>
          <w:lang w:val="lt-LT"/>
        </w:rPr>
      </w:pPr>
      <w:r w:rsidRPr="007B5A36">
        <w:rPr>
          <w:color w:val="000000"/>
          <w:lang w:val="lt-LT"/>
        </w:rPr>
        <w:t xml:space="preserve">Infuzijos metu </w:t>
      </w:r>
      <w:r w:rsidR="009A3B60" w:rsidRPr="007B5A36">
        <w:rPr>
          <w:color w:val="000000"/>
          <w:lang w:val="lt-LT"/>
        </w:rPr>
        <w:t xml:space="preserve">vaisto </w:t>
      </w:r>
      <w:r w:rsidRPr="007B5A36">
        <w:rPr>
          <w:color w:val="000000"/>
          <w:lang w:val="lt-LT"/>
        </w:rPr>
        <w:t>saugo</w:t>
      </w:r>
      <w:r w:rsidR="009A3B60" w:rsidRPr="007B5A36">
        <w:rPr>
          <w:color w:val="000000"/>
          <w:lang w:val="lt-LT"/>
        </w:rPr>
        <w:t>ti</w:t>
      </w:r>
      <w:r w:rsidRPr="007B5A36">
        <w:rPr>
          <w:color w:val="000000"/>
          <w:lang w:val="lt-LT"/>
        </w:rPr>
        <w:t xml:space="preserve"> nuo šviesos nereikia. Atidarius infuzijos buteliuką (</w:t>
      </w:r>
      <w:r w:rsidR="00C15F0F" w:rsidRPr="007B5A36">
        <w:rPr>
          <w:color w:val="000000"/>
          <w:lang w:val="lt-LT"/>
        </w:rPr>
        <w:t xml:space="preserve">pradūrus </w:t>
      </w:r>
      <w:r w:rsidRPr="007B5A36">
        <w:rPr>
          <w:color w:val="000000"/>
          <w:lang w:val="lt-LT"/>
        </w:rPr>
        <w:t>gum</w:t>
      </w:r>
      <w:r w:rsidR="00C15F0F" w:rsidRPr="007B5A36">
        <w:rPr>
          <w:color w:val="000000"/>
          <w:lang w:val="lt-LT"/>
        </w:rPr>
        <w:t>inį</w:t>
      </w:r>
      <w:r w:rsidRPr="007B5A36">
        <w:rPr>
          <w:color w:val="000000"/>
          <w:lang w:val="lt-LT"/>
        </w:rPr>
        <w:t xml:space="preserve"> kamštį), tirpalą reikia </w:t>
      </w:r>
      <w:r w:rsidR="00C15F0F" w:rsidRPr="007B5A36">
        <w:rPr>
          <w:color w:val="000000"/>
          <w:lang w:val="lt-LT"/>
        </w:rPr>
        <w:t xml:space="preserve">vartoti </w:t>
      </w:r>
      <w:r w:rsidRPr="007B5A36">
        <w:rPr>
          <w:color w:val="000000"/>
          <w:lang w:val="lt-LT"/>
        </w:rPr>
        <w:t>nedelsiant (per 3</w:t>
      </w:r>
      <w:r w:rsidR="009A3B60" w:rsidRPr="007B5A36">
        <w:rPr>
          <w:color w:val="000000"/>
          <w:lang w:val="lt-LT"/>
        </w:rPr>
        <w:t> </w:t>
      </w:r>
      <w:r w:rsidRPr="007B5A36">
        <w:rPr>
          <w:color w:val="000000"/>
          <w:lang w:val="lt-LT"/>
        </w:rPr>
        <w:t>valandas), kad būtų išvengta bakterinės taršos.</w:t>
      </w:r>
    </w:p>
    <w:p w14:paraId="727448B6" w14:textId="77777777" w:rsidR="009929F2" w:rsidRDefault="009929F2" w:rsidP="00F34163">
      <w:pPr>
        <w:numPr>
          <w:ilvl w:val="12"/>
          <w:numId w:val="0"/>
        </w:numPr>
        <w:tabs>
          <w:tab w:val="clear" w:pos="567"/>
        </w:tabs>
        <w:spacing w:line="240" w:lineRule="auto"/>
        <w:ind w:right="-2"/>
        <w:rPr>
          <w:noProof/>
          <w:szCs w:val="24"/>
          <w:lang w:val="lt-LT"/>
        </w:rPr>
      </w:pPr>
    </w:p>
    <w:p w14:paraId="721661A7" w14:textId="77777777" w:rsidR="00F34163" w:rsidRPr="00B34FA1" w:rsidRDefault="00F34163" w:rsidP="00F34163">
      <w:pPr>
        <w:numPr>
          <w:ilvl w:val="12"/>
          <w:numId w:val="0"/>
        </w:numPr>
        <w:tabs>
          <w:tab w:val="clear" w:pos="567"/>
        </w:tabs>
        <w:spacing w:line="240" w:lineRule="auto"/>
        <w:ind w:right="-2"/>
        <w:rPr>
          <w:szCs w:val="24"/>
          <w:lang w:val="lt-LT"/>
        </w:rPr>
      </w:pPr>
      <w:r w:rsidRPr="00B34FA1">
        <w:rPr>
          <w:noProof/>
          <w:szCs w:val="24"/>
          <w:lang w:val="lt-LT"/>
        </w:rPr>
        <w:t>Šį vaistą laikykite vaikams nepastebimoje ir nepasiekiamoje vietoje.</w:t>
      </w:r>
    </w:p>
    <w:p w14:paraId="5FAD4777" w14:textId="77777777" w:rsidR="00F34163" w:rsidRPr="00B34FA1" w:rsidRDefault="00F34163" w:rsidP="00F34163">
      <w:pPr>
        <w:numPr>
          <w:ilvl w:val="12"/>
          <w:numId w:val="0"/>
        </w:numPr>
        <w:tabs>
          <w:tab w:val="clear" w:pos="567"/>
        </w:tabs>
        <w:spacing w:line="240" w:lineRule="auto"/>
        <w:ind w:right="-2"/>
        <w:rPr>
          <w:szCs w:val="24"/>
          <w:lang w:val="lt-LT"/>
        </w:rPr>
      </w:pPr>
    </w:p>
    <w:p w14:paraId="159B8D8E" w14:textId="77777777" w:rsidR="00F34163" w:rsidRPr="00B34FA1" w:rsidRDefault="00F34163" w:rsidP="00F34163">
      <w:pPr>
        <w:numPr>
          <w:ilvl w:val="12"/>
          <w:numId w:val="0"/>
        </w:numPr>
        <w:tabs>
          <w:tab w:val="clear" w:pos="567"/>
        </w:tabs>
        <w:spacing w:line="240" w:lineRule="auto"/>
        <w:ind w:right="-2"/>
        <w:rPr>
          <w:szCs w:val="24"/>
          <w:lang w:val="lt-LT"/>
        </w:rPr>
      </w:pPr>
      <w:r w:rsidRPr="00B34FA1">
        <w:rPr>
          <w:noProof/>
          <w:szCs w:val="24"/>
          <w:lang w:val="lt-LT"/>
        </w:rPr>
        <w:t xml:space="preserve">Ant </w:t>
      </w:r>
      <w:r w:rsidR="00C15F0F">
        <w:rPr>
          <w:noProof/>
          <w:szCs w:val="24"/>
          <w:lang w:val="lt-LT"/>
        </w:rPr>
        <w:t xml:space="preserve">dėžutės ir </w:t>
      </w:r>
      <w:r w:rsidRPr="00B34FA1">
        <w:rPr>
          <w:noProof/>
          <w:szCs w:val="24"/>
          <w:lang w:val="lt-LT"/>
        </w:rPr>
        <w:t>buteliuko</w:t>
      </w:r>
      <w:r w:rsidR="009929F2">
        <w:rPr>
          <w:noProof/>
          <w:szCs w:val="24"/>
          <w:lang w:val="lt-LT"/>
        </w:rPr>
        <w:t xml:space="preserve"> </w:t>
      </w:r>
      <w:r w:rsidR="00C15F0F">
        <w:rPr>
          <w:noProof/>
          <w:szCs w:val="24"/>
          <w:lang w:val="lt-LT"/>
        </w:rPr>
        <w:t xml:space="preserve">etiketės </w:t>
      </w:r>
      <w:r w:rsidRPr="00B34FA1">
        <w:rPr>
          <w:noProof/>
          <w:szCs w:val="24"/>
          <w:lang w:val="lt-LT"/>
        </w:rPr>
        <w:t xml:space="preserve">po </w:t>
      </w:r>
      <w:r w:rsidR="00C15F0F">
        <w:rPr>
          <w:noProof/>
          <w:szCs w:val="24"/>
          <w:lang w:val="lt-LT"/>
        </w:rPr>
        <w:t>„</w:t>
      </w:r>
      <w:r w:rsidR="009929F2">
        <w:rPr>
          <w:noProof/>
          <w:szCs w:val="24"/>
          <w:lang w:val="lt-LT"/>
        </w:rPr>
        <w:t>EXP</w:t>
      </w:r>
      <w:r w:rsidR="00C15F0F">
        <w:rPr>
          <w:noProof/>
          <w:szCs w:val="24"/>
          <w:lang w:val="lt-LT"/>
        </w:rPr>
        <w:t>“</w:t>
      </w:r>
      <w:r w:rsidRPr="00B34FA1">
        <w:rPr>
          <w:noProof/>
          <w:szCs w:val="24"/>
          <w:lang w:val="lt-LT"/>
        </w:rPr>
        <w:t xml:space="preserve"> nurodytam tinkamumo laikui pasibaigus, šio vaisto vartoti negalima.</w:t>
      </w:r>
      <w:r w:rsidRPr="00B34FA1">
        <w:rPr>
          <w:szCs w:val="24"/>
          <w:lang w:val="lt-LT"/>
        </w:rPr>
        <w:t xml:space="preserve"> </w:t>
      </w:r>
      <w:r w:rsidRPr="00B34FA1">
        <w:rPr>
          <w:noProof/>
          <w:szCs w:val="24"/>
          <w:lang w:val="lt-LT"/>
        </w:rPr>
        <w:t>Vaistas tinkamas vartoti iki paskutinės nurodyto mėnesio dienos.</w:t>
      </w:r>
    </w:p>
    <w:p w14:paraId="0B923497" w14:textId="77777777" w:rsidR="00F34163" w:rsidRPr="00B34FA1" w:rsidRDefault="00F34163" w:rsidP="00F34163">
      <w:pPr>
        <w:numPr>
          <w:ilvl w:val="12"/>
          <w:numId w:val="0"/>
        </w:numPr>
        <w:tabs>
          <w:tab w:val="clear" w:pos="567"/>
        </w:tabs>
        <w:spacing w:line="240" w:lineRule="auto"/>
        <w:ind w:right="-2"/>
        <w:rPr>
          <w:szCs w:val="24"/>
          <w:lang w:val="lt-LT"/>
        </w:rPr>
      </w:pPr>
    </w:p>
    <w:p w14:paraId="02F83A95" w14:textId="77777777" w:rsidR="00F34163" w:rsidRPr="009929F2" w:rsidRDefault="009929F2" w:rsidP="00F34163">
      <w:pPr>
        <w:numPr>
          <w:ilvl w:val="12"/>
          <w:numId w:val="0"/>
        </w:numPr>
        <w:tabs>
          <w:tab w:val="clear" w:pos="567"/>
        </w:tabs>
        <w:spacing w:line="240" w:lineRule="auto"/>
        <w:ind w:right="-2"/>
        <w:rPr>
          <w:szCs w:val="24"/>
          <w:lang w:val="lt-LT"/>
        </w:rPr>
      </w:pPr>
      <w:r w:rsidRPr="009929F2">
        <w:rPr>
          <w:noProof/>
          <w:szCs w:val="24"/>
          <w:lang w:val="lt-LT"/>
        </w:rPr>
        <w:lastRenderedPageBreak/>
        <w:t xml:space="preserve">Pastebėjus, kad tirpalas nėra skaidrus, žalsvai gelsvas ir (arba) jame yra </w:t>
      </w:r>
      <w:r w:rsidR="00C15F0F">
        <w:rPr>
          <w:noProof/>
          <w:szCs w:val="24"/>
          <w:lang w:val="lt-LT"/>
        </w:rPr>
        <w:t xml:space="preserve">matomų </w:t>
      </w:r>
      <w:r w:rsidRPr="009929F2">
        <w:rPr>
          <w:noProof/>
          <w:szCs w:val="24"/>
          <w:lang w:val="lt-LT"/>
        </w:rPr>
        <w:t>dalelių, šio vaisto vartoti negalima.</w:t>
      </w:r>
    </w:p>
    <w:p w14:paraId="07EC22AD" w14:textId="77777777" w:rsidR="00F34163" w:rsidRPr="00B34FA1" w:rsidRDefault="00F34163" w:rsidP="00F34163">
      <w:pPr>
        <w:numPr>
          <w:ilvl w:val="12"/>
          <w:numId w:val="0"/>
        </w:numPr>
        <w:tabs>
          <w:tab w:val="clear" w:pos="567"/>
        </w:tabs>
        <w:spacing w:line="240" w:lineRule="auto"/>
        <w:ind w:right="-2"/>
        <w:rPr>
          <w:szCs w:val="24"/>
          <w:lang w:val="lt-LT"/>
        </w:rPr>
      </w:pPr>
    </w:p>
    <w:p w14:paraId="08FAF157" w14:textId="77777777" w:rsidR="00F34163" w:rsidRPr="00B34FA1" w:rsidRDefault="00F34163" w:rsidP="00F34163">
      <w:pPr>
        <w:numPr>
          <w:ilvl w:val="12"/>
          <w:numId w:val="0"/>
        </w:numPr>
        <w:tabs>
          <w:tab w:val="clear" w:pos="567"/>
        </w:tabs>
        <w:spacing w:line="240" w:lineRule="auto"/>
        <w:ind w:right="-2"/>
        <w:rPr>
          <w:i/>
          <w:lang w:val="lt-LT"/>
        </w:rPr>
      </w:pPr>
      <w:r w:rsidRPr="00B34FA1">
        <w:rPr>
          <w:noProof/>
          <w:szCs w:val="24"/>
          <w:lang w:val="lt-LT"/>
        </w:rPr>
        <w:t>Vaistų negalima išmesti į kanalizaciją arba su buitinėmis atliekomis.</w:t>
      </w:r>
      <w:r w:rsidRPr="00B34FA1">
        <w:rPr>
          <w:szCs w:val="24"/>
          <w:lang w:val="lt-LT"/>
        </w:rPr>
        <w:t xml:space="preserve"> </w:t>
      </w:r>
      <w:r w:rsidRPr="00B34FA1">
        <w:rPr>
          <w:noProof/>
          <w:szCs w:val="24"/>
          <w:lang w:val="lt-LT"/>
        </w:rPr>
        <w:t>Kaip išmesti nereikalingus vaistus, klauskite vaistininko.</w:t>
      </w:r>
      <w:r w:rsidRPr="00B34FA1">
        <w:rPr>
          <w:szCs w:val="24"/>
          <w:lang w:val="lt-LT"/>
        </w:rPr>
        <w:t xml:space="preserve"> </w:t>
      </w:r>
      <w:r w:rsidRPr="00B34FA1">
        <w:rPr>
          <w:noProof/>
          <w:szCs w:val="24"/>
          <w:lang w:val="lt-LT"/>
        </w:rPr>
        <w:t>Šios priemonės padės apsaugoti aplinką.</w:t>
      </w:r>
    </w:p>
    <w:p w14:paraId="1E093A57" w14:textId="77777777" w:rsidR="00F34163" w:rsidRDefault="00F34163" w:rsidP="00F34163">
      <w:pPr>
        <w:numPr>
          <w:ilvl w:val="12"/>
          <w:numId w:val="0"/>
        </w:numPr>
        <w:tabs>
          <w:tab w:val="clear" w:pos="567"/>
        </w:tabs>
        <w:spacing w:line="240" w:lineRule="auto"/>
        <w:ind w:right="-2"/>
        <w:rPr>
          <w:noProof/>
          <w:szCs w:val="24"/>
          <w:lang w:val="lt-LT"/>
        </w:rPr>
      </w:pPr>
    </w:p>
    <w:p w14:paraId="630FD879" w14:textId="77777777" w:rsidR="00447DE7" w:rsidRPr="00B34FA1" w:rsidRDefault="00447DE7" w:rsidP="00885F1C">
      <w:pPr>
        <w:keepNext/>
        <w:numPr>
          <w:ilvl w:val="12"/>
          <w:numId w:val="0"/>
        </w:numPr>
        <w:tabs>
          <w:tab w:val="clear" w:pos="567"/>
        </w:tabs>
        <w:spacing w:line="240" w:lineRule="auto"/>
        <w:ind w:right="-2"/>
        <w:rPr>
          <w:noProof/>
          <w:szCs w:val="24"/>
          <w:lang w:val="lt-LT"/>
        </w:rPr>
      </w:pPr>
    </w:p>
    <w:p w14:paraId="71F08E18" w14:textId="77777777" w:rsidR="00F34163" w:rsidRPr="00B34FA1" w:rsidRDefault="00F34163" w:rsidP="00C15F0F">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34881D64" w14:textId="77777777" w:rsidR="00F34163" w:rsidRPr="00B34FA1" w:rsidRDefault="00F34163" w:rsidP="00885F1C">
      <w:pPr>
        <w:keepNext/>
        <w:numPr>
          <w:ilvl w:val="12"/>
          <w:numId w:val="0"/>
        </w:numPr>
        <w:tabs>
          <w:tab w:val="clear" w:pos="567"/>
        </w:tabs>
        <w:spacing w:line="240" w:lineRule="auto"/>
        <w:rPr>
          <w:szCs w:val="24"/>
          <w:lang w:val="lt-LT"/>
        </w:rPr>
      </w:pPr>
    </w:p>
    <w:p w14:paraId="64DC43BE" w14:textId="77777777" w:rsidR="00F34163" w:rsidRPr="00B34FA1" w:rsidRDefault="009929F2" w:rsidP="00C15F0F">
      <w:pPr>
        <w:pStyle w:val="Antrat4"/>
        <w:rPr>
          <w:rFonts w:ascii="Times New Roman" w:hAnsi="Times New Roman"/>
          <w:sz w:val="22"/>
          <w:lang w:val="lt-LT"/>
        </w:rPr>
      </w:pPr>
      <w:proofErr w:type="spellStart"/>
      <w:r w:rsidRPr="009929F2">
        <w:rPr>
          <w:rFonts w:ascii="Times New Roman" w:hAnsi="Times New Roman"/>
          <w:sz w:val="22"/>
          <w:lang w:val="lt-LT"/>
        </w:rPr>
        <w:t>Levofloxacin</w:t>
      </w:r>
      <w:proofErr w:type="spellEnd"/>
      <w:r w:rsidRPr="009929F2">
        <w:rPr>
          <w:rFonts w:ascii="Times New Roman" w:hAnsi="Times New Roman"/>
          <w:sz w:val="22"/>
          <w:lang w:val="lt-LT"/>
        </w:rPr>
        <w:t xml:space="preserve"> Basi </w:t>
      </w:r>
      <w:r w:rsidR="00F34163" w:rsidRPr="00B34FA1">
        <w:rPr>
          <w:rFonts w:ascii="Times New Roman" w:hAnsi="Times New Roman"/>
          <w:sz w:val="22"/>
          <w:lang w:val="lt-LT"/>
        </w:rPr>
        <w:t xml:space="preserve">sudėtis </w:t>
      </w:r>
    </w:p>
    <w:p w14:paraId="711FB5A0" w14:textId="77777777" w:rsidR="00F34163" w:rsidRPr="00B34FA1" w:rsidRDefault="00F34163" w:rsidP="00885F1C">
      <w:pPr>
        <w:keepNext/>
        <w:numPr>
          <w:ilvl w:val="0"/>
          <w:numId w:val="5"/>
        </w:numPr>
        <w:tabs>
          <w:tab w:val="clear" w:pos="567"/>
        </w:tabs>
        <w:spacing w:line="240" w:lineRule="auto"/>
        <w:ind w:left="567" w:right="-2" w:hanging="567"/>
        <w:rPr>
          <w:szCs w:val="24"/>
          <w:lang w:val="lt-LT"/>
        </w:rPr>
      </w:pPr>
      <w:r w:rsidRPr="00B34FA1">
        <w:rPr>
          <w:noProof/>
          <w:szCs w:val="24"/>
          <w:lang w:val="lt-LT"/>
        </w:rPr>
        <w:t>Veiklioji medžiaga yr</w:t>
      </w:r>
      <w:r w:rsidR="009929F2">
        <w:rPr>
          <w:noProof/>
          <w:szCs w:val="24"/>
          <w:lang w:val="lt-LT"/>
        </w:rPr>
        <w:t xml:space="preserve">a </w:t>
      </w:r>
      <w:proofErr w:type="spellStart"/>
      <w:r w:rsidR="009929F2" w:rsidRPr="009929F2">
        <w:rPr>
          <w:lang w:val="lt-LT"/>
        </w:rPr>
        <w:t>levofloksacinas</w:t>
      </w:r>
      <w:proofErr w:type="spellEnd"/>
      <w:r w:rsidR="009929F2" w:rsidRPr="009929F2">
        <w:rPr>
          <w:lang w:val="lt-LT"/>
        </w:rPr>
        <w:t>. Kiekviename 100</w:t>
      </w:r>
      <w:r w:rsidR="00C15F0F">
        <w:rPr>
          <w:lang w:val="lt-LT"/>
        </w:rPr>
        <w:t> </w:t>
      </w:r>
      <w:r w:rsidR="009929F2" w:rsidRPr="009929F2">
        <w:rPr>
          <w:lang w:val="lt-LT"/>
        </w:rPr>
        <w:t>ml infuzinio tirpalo buteliuke yra 500</w:t>
      </w:r>
      <w:r w:rsidR="00C15F0F">
        <w:rPr>
          <w:lang w:val="lt-LT"/>
        </w:rPr>
        <w:t> </w:t>
      </w:r>
      <w:r w:rsidR="009929F2" w:rsidRPr="009929F2">
        <w:rPr>
          <w:lang w:val="lt-LT"/>
        </w:rPr>
        <w:t xml:space="preserve">mg </w:t>
      </w:r>
      <w:proofErr w:type="spellStart"/>
      <w:r w:rsidR="009929F2" w:rsidRPr="009929F2">
        <w:rPr>
          <w:lang w:val="lt-LT"/>
        </w:rPr>
        <w:t>levofloksacino</w:t>
      </w:r>
      <w:proofErr w:type="spellEnd"/>
      <w:r w:rsidR="009929F2" w:rsidRPr="009929F2">
        <w:rPr>
          <w:lang w:val="lt-LT"/>
        </w:rPr>
        <w:t xml:space="preserve"> (</w:t>
      </w:r>
      <w:proofErr w:type="spellStart"/>
      <w:r w:rsidR="009929F2" w:rsidRPr="009929F2">
        <w:rPr>
          <w:lang w:val="lt-LT"/>
        </w:rPr>
        <w:t>levofloksacino</w:t>
      </w:r>
      <w:proofErr w:type="spellEnd"/>
      <w:r w:rsidR="009929F2" w:rsidRPr="009929F2">
        <w:rPr>
          <w:lang w:val="lt-LT"/>
        </w:rPr>
        <w:t xml:space="preserve"> </w:t>
      </w:r>
      <w:proofErr w:type="spellStart"/>
      <w:r w:rsidR="009929F2" w:rsidRPr="009929F2">
        <w:rPr>
          <w:lang w:val="lt-LT"/>
        </w:rPr>
        <w:t>hemihidrato</w:t>
      </w:r>
      <w:proofErr w:type="spellEnd"/>
      <w:r w:rsidR="009929F2" w:rsidRPr="009929F2">
        <w:rPr>
          <w:lang w:val="lt-LT"/>
        </w:rPr>
        <w:t xml:space="preserve"> pavidalu).</w:t>
      </w:r>
    </w:p>
    <w:p w14:paraId="6887A0A7" w14:textId="77777777" w:rsidR="00F34163" w:rsidRPr="00B34FA1" w:rsidRDefault="00F34163" w:rsidP="00F34163">
      <w:pPr>
        <w:numPr>
          <w:ilvl w:val="0"/>
          <w:numId w:val="5"/>
        </w:numPr>
        <w:tabs>
          <w:tab w:val="clear" w:pos="567"/>
        </w:tabs>
        <w:spacing w:line="240" w:lineRule="auto"/>
        <w:ind w:left="567" w:right="-2" w:hanging="567"/>
        <w:rPr>
          <w:szCs w:val="24"/>
          <w:lang w:val="lt-LT"/>
        </w:rPr>
      </w:pPr>
      <w:r w:rsidRPr="00B34FA1">
        <w:rPr>
          <w:noProof/>
          <w:szCs w:val="24"/>
          <w:lang w:val="lt-LT"/>
        </w:rPr>
        <w:t>Pagalbinės medžiagos yra</w:t>
      </w:r>
      <w:r w:rsidR="009929F2">
        <w:rPr>
          <w:noProof/>
          <w:szCs w:val="24"/>
          <w:lang w:val="lt-LT"/>
        </w:rPr>
        <w:t xml:space="preserve"> </w:t>
      </w:r>
      <w:r w:rsidR="009929F2" w:rsidRPr="009929F2">
        <w:rPr>
          <w:lang w:val="lt-LT"/>
        </w:rPr>
        <w:t xml:space="preserve">natrio chloridas, natrio hidroksidas (pH reguliavimui), </w:t>
      </w:r>
      <w:r w:rsidR="00C15F0F">
        <w:rPr>
          <w:lang w:val="lt-LT"/>
        </w:rPr>
        <w:t>vandenilio chlorido</w:t>
      </w:r>
      <w:r w:rsidR="00C15F0F" w:rsidRPr="009929F2">
        <w:rPr>
          <w:lang w:val="lt-LT"/>
        </w:rPr>
        <w:t xml:space="preserve"> </w:t>
      </w:r>
      <w:r w:rsidR="009929F2" w:rsidRPr="009929F2">
        <w:rPr>
          <w:lang w:val="lt-LT"/>
        </w:rPr>
        <w:t>rūgštis (pH reguliavimui) ir injekci</w:t>
      </w:r>
      <w:r w:rsidR="00C15F0F">
        <w:rPr>
          <w:lang w:val="lt-LT"/>
        </w:rPr>
        <w:t>nis</w:t>
      </w:r>
      <w:r w:rsidR="009929F2" w:rsidRPr="009929F2">
        <w:rPr>
          <w:lang w:val="lt-LT"/>
        </w:rPr>
        <w:t xml:space="preserve"> vanduo.</w:t>
      </w:r>
    </w:p>
    <w:p w14:paraId="362B054E" w14:textId="77777777" w:rsidR="00F34163" w:rsidRPr="00B34FA1" w:rsidRDefault="00F34163" w:rsidP="00F34163">
      <w:pPr>
        <w:numPr>
          <w:ilvl w:val="12"/>
          <w:numId w:val="0"/>
        </w:numPr>
        <w:tabs>
          <w:tab w:val="clear" w:pos="567"/>
        </w:tabs>
        <w:spacing w:line="240" w:lineRule="auto"/>
        <w:ind w:right="-2"/>
        <w:rPr>
          <w:szCs w:val="24"/>
          <w:lang w:val="lt-LT"/>
        </w:rPr>
      </w:pPr>
    </w:p>
    <w:p w14:paraId="2B7744A0" w14:textId="77777777" w:rsidR="00F34163" w:rsidRPr="00B34FA1" w:rsidRDefault="009929F2" w:rsidP="00F34163">
      <w:pPr>
        <w:pStyle w:val="Antrat4"/>
        <w:rPr>
          <w:rFonts w:ascii="Times New Roman" w:hAnsi="Times New Roman"/>
          <w:sz w:val="22"/>
          <w:lang w:val="lt-LT"/>
        </w:rPr>
      </w:pPr>
      <w:proofErr w:type="spellStart"/>
      <w:r w:rsidRPr="009929F2">
        <w:rPr>
          <w:rFonts w:ascii="Times New Roman" w:hAnsi="Times New Roman"/>
          <w:sz w:val="22"/>
          <w:lang w:val="lt-LT"/>
        </w:rPr>
        <w:t>Levofloxacin</w:t>
      </w:r>
      <w:proofErr w:type="spellEnd"/>
      <w:r w:rsidRPr="009929F2">
        <w:rPr>
          <w:rFonts w:ascii="Times New Roman" w:hAnsi="Times New Roman"/>
          <w:sz w:val="22"/>
          <w:lang w:val="lt-LT"/>
        </w:rPr>
        <w:t xml:space="preserve"> Basi </w:t>
      </w:r>
      <w:r w:rsidR="00F34163" w:rsidRPr="00B34FA1">
        <w:rPr>
          <w:rFonts w:ascii="Times New Roman" w:hAnsi="Times New Roman"/>
          <w:sz w:val="22"/>
          <w:lang w:val="lt-LT"/>
        </w:rPr>
        <w:t>išvaizda ir kiekis pakuotėje</w:t>
      </w:r>
    </w:p>
    <w:p w14:paraId="199065F3" w14:textId="77777777" w:rsidR="00E37AEF" w:rsidRPr="00E37AEF" w:rsidRDefault="00E37AEF" w:rsidP="00E37AEF">
      <w:pPr>
        <w:tabs>
          <w:tab w:val="clear" w:pos="567"/>
        </w:tabs>
        <w:spacing w:line="240" w:lineRule="auto"/>
        <w:ind w:left="567" w:hanging="567"/>
        <w:rPr>
          <w:szCs w:val="22"/>
          <w:lang w:val="lt-LT"/>
        </w:rPr>
      </w:pPr>
      <w:r w:rsidRPr="00E37AEF">
        <w:rPr>
          <w:lang w:val="lt-LT"/>
        </w:rPr>
        <w:t>Buteliukai, kuriuose yra 100</w:t>
      </w:r>
      <w:r w:rsidR="00C15F0F">
        <w:rPr>
          <w:lang w:val="lt-LT"/>
        </w:rPr>
        <w:t> </w:t>
      </w:r>
      <w:r w:rsidRPr="00E37AEF">
        <w:rPr>
          <w:lang w:val="lt-LT"/>
        </w:rPr>
        <w:t>ml infuzinio tirpalo.</w:t>
      </w:r>
    </w:p>
    <w:p w14:paraId="53A3DB1E" w14:textId="77777777" w:rsidR="00E37AEF" w:rsidRPr="00E37AEF" w:rsidRDefault="00E37AEF" w:rsidP="00E37AEF">
      <w:pPr>
        <w:tabs>
          <w:tab w:val="clear" w:pos="567"/>
        </w:tabs>
        <w:spacing w:line="240" w:lineRule="auto"/>
        <w:ind w:left="567" w:hanging="567"/>
        <w:rPr>
          <w:lang w:val="lt-LT"/>
        </w:rPr>
      </w:pPr>
    </w:p>
    <w:p w14:paraId="5019DE72" w14:textId="77777777" w:rsidR="00E37AEF" w:rsidRPr="00E37AEF" w:rsidRDefault="00E37AEF" w:rsidP="00E37AEF">
      <w:pPr>
        <w:tabs>
          <w:tab w:val="clear" w:pos="567"/>
        </w:tabs>
        <w:autoSpaceDE w:val="0"/>
        <w:autoSpaceDN w:val="0"/>
        <w:adjustRightInd w:val="0"/>
        <w:spacing w:line="240" w:lineRule="auto"/>
        <w:rPr>
          <w:lang w:val="lt-LT"/>
        </w:rPr>
      </w:pPr>
      <w:proofErr w:type="spellStart"/>
      <w:r w:rsidRPr="00E37AEF">
        <w:rPr>
          <w:lang w:val="lt-LT"/>
        </w:rPr>
        <w:t>Levofloxacin</w:t>
      </w:r>
      <w:proofErr w:type="spellEnd"/>
      <w:r w:rsidRPr="00E37AEF">
        <w:rPr>
          <w:lang w:val="lt-LT"/>
        </w:rPr>
        <w:t xml:space="preserve"> Basi yra skaidrus, žalsvai geltonas tirpalas be </w:t>
      </w:r>
      <w:r w:rsidR="00C15F0F">
        <w:rPr>
          <w:lang w:val="lt-LT"/>
        </w:rPr>
        <w:t xml:space="preserve">matomų </w:t>
      </w:r>
      <w:r w:rsidRPr="00E37AEF">
        <w:rPr>
          <w:lang w:val="lt-LT"/>
        </w:rPr>
        <w:t xml:space="preserve">dalelių, supilstytas į </w:t>
      </w:r>
      <w:proofErr w:type="spellStart"/>
      <w:r w:rsidRPr="00E37AEF">
        <w:rPr>
          <w:lang w:val="lt-LT"/>
        </w:rPr>
        <w:t>polipropileninį</w:t>
      </w:r>
      <w:proofErr w:type="spellEnd"/>
      <w:r w:rsidRPr="00E37AEF">
        <w:rPr>
          <w:lang w:val="lt-LT"/>
        </w:rPr>
        <w:t xml:space="preserve"> buteliuką su </w:t>
      </w:r>
      <w:r w:rsidR="00FD2DEC">
        <w:rPr>
          <w:lang w:val="lt-LT"/>
        </w:rPr>
        <w:t xml:space="preserve">dviejų angų </w:t>
      </w:r>
      <w:r w:rsidRPr="00E37AEF">
        <w:rPr>
          <w:lang w:val="lt-LT"/>
        </w:rPr>
        <w:t xml:space="preserve">arba nuimamu </w:t>
      </w:r>
      <w:proofErr w:type="spellStart"/>
      <w:r w:rsidRPr="00E37AEF">
        <w:rPr>
          <w:lang w:val="lt-LT"/>
        </w:rPr>
        <w:t>polipropileniniu</w:t>
      </w:r>
      <w:proofErr w:type="spellEnd"/>
      <w:r w:rsidRPr="00E37AEF">
        <w:rPr>
          <w:lang w:val="lt-LT"/>
        </w:rPr>
        <w:t xml:space="preserve"> dangteliu </w:t>
      </w:r>
      <w:r w:rsidR="00FD2DEC">
        <w:rPr>
          <w:lang w:val="lt-LT"/>
        </w:rPr>
        <w:t>ir</w:t>
      </w:r>
      <w:r w:rsidR="00FD2DEC" w:rsidRPr="00E37AEF">
        <w:rPr>
          <w:lang w:val="lt-LT"/>
        </w:rPr>
        <w:t xml:space="preserve"> </w:t>
      </w:r>
      <w:proofErr w:type="spellStart"/>
      <w:r w:rsidRPr="00E37AEF">
        <w:rPr>
          <w:lang w:val="lt-LT"/>
        </w:rPr>
        <w:t>poliizopreno</w:t>
      </w:r>
      <w:proofErr w:type="spellEnd"/>
      <w:r w:rsidRPr="00E37AEF">
        <w:rPr>
          <w:lang w:val="lt-LT"/>
        </w:rPr>
        <w:t xml:space="preserve"> guminiu užd</w:t>
      </w:r>
      <w:r w:rsidR="00C15F0F">
        <w:rPr>
          <w:lang w:val="lt-LT"/>
        </w:rPr>
        <w:t>oriu</w:t>
      </w:r>
      <w:r w:rsidRPr="00E37AEF">
        <w:rPr>
          <w:lang w:val="lt-LT"/>
        </w:rPr>
        <w:t>.</w:t>
      </w:r>
    </w:p>
    <w:p w14:paraId="0B779F5F" w14:textId="77777777" w:rsidR="00E37AEF" w:rsidRPr="00E37AEF" w:rsidRDefault="00E37AEF" w:rsidP="00E37AEF">
      <w:pPr>
        <w:tabs>
          <w:tab w:val="clear" w:pos="567"/>
        </w:tabs>
        <w:spacing w:line="240" w:lineRule="auto"/>
        <w:jc w:val="both"/>
        <w:rPr>
          <w:lang w:val="lt-LT"/>
        </w:rPr>
      </w:pPr>
      <w:proofErr w:type="spellStart"/>
      <w:r w:rsidRPr="00E37AEF">
        <w:rPr>
          <w:lang w:val="lt-LT"/>
        </w:rPr>
        <w:t>Levofloxacin</w:t>
      </w:r>
      <w:proofErr w:type="spellEnd"/>
      <w:r w:rsidRPr="00E37AEF">
        <w:rPr>
          <w:lang w:val="lt-LT"/>
        </w:rPr>
        <w:t xml:space="preserve"> Basi pakuotėse</w:t>
      </w:r>
      <w:r w:rsidR="009A3B60">
        <w:rPr>
          <w:lang w:val="lt-LT"/>
        </w:rPr>
        <w:t xml:space="preserve"> </w:t>
      </w:r>
      <w:r w:rsidRPr="00E37AEF">
        <w:rPr>
          <w:lang w:val="lt-LT"/>
        </w:rPr>
        <w:t>yra 1, 5, 20 arba 50 buteli</w:t>
      </w:r>
      <w:r w:rsidR="00C15F0F">
        <w:rPr>
          <w:lang w:val="lt-LT"/>
        </w:rPr>
        <w:t>uk</w:t>
      </w:r>
      <w:r w:rsidRPr="00E37AEF">
        <w:rPr>
          <w:lang w:val="lt-LT"/>
        </w:rPr>
        <w:t>ų.</w:t>
      </w:r>
    </w:p>
    <w:p w14:paraId="0729BED4" w14:textId="77777777" w:rsidR="00E37AEF" w:rsidRPr="00E37AEF" w:rsidRDefault="00E37AEF" w:rsidP="00E37AEF">
      <w:pPr>
        <w:tabs>
          <w:tab w:val="clear" w:pos="567"/>
        </w:tabs>
        <w:spacing w:line="240" w:lineRule="auto"/>
        <w:jc w:val="both"/>
        <w:rPr>
          <w:highlight w:val="yellow"/>
          <w:lang w:val="lt-LT"/>
        </w:rPr>
      </w:pPr>
    </w:p>
    <w:p w14:paraId="678A9125" w14:textId="77777777" w:rsidR="00E37AEF" w:rsidRPr="00E37AEF" w:rsidRDefault="00E37AEF" w:rsidP="00E37AEF">
      <w:pPr>
        <w:tabs>
          <w:tab w:val="clear" w:pos="567"/>
        </w:tabs>
        <w:spacing w:line="240" w:lineRule="auto"/>
        <w:jc w:val="both"/>
        <w:rPr>
          <w:i/>
          <w:iCs/>
          <w:lang w:val="lt-LT"/>
        </w:rPr>
      </w:pPr>
      <w:r w:rsidRPr="00E37AEF">
        <w:rPr>
          <w:lang w:val="lt-LT"/>
        </w:rPr>
        <w:t>Gali būti</w:t>
      </w:r>
      <w:r w:rsidR="00C15F0F">
        <w:rPr>
          <w:lang w:val="lt-LT"/>
        </w:rPr>
        <w:t xml:space="preserve"> tiekiamos </w:t>
      </w:r>
      <w:r w:rsidRPr="00E37AEF">
        <w:rPr>
          <w:lang w:val="lt-LT"/>
        </w:rPr>
        <w:t>ne vis</w:t>
      </w:r>
      <w:r w:rsidR="00C15F0F">
        <w:rPr>
          <w:lang w:val="lt-LT"/>
        </w:rPr>
        <w:t>ų dydžių</w:t>
      </w:r>
      <w:r w:rsidRPr="00E37AEF">
        <w:rPr>
          <w:lang w:val="lt-LT"/>
        </w:rPr>
        <w:t xml:space="preserve"> pakuotės.</w:t>
      </w:r>
    </w:p>
    <w:p w14:paraId="49EF393E" w14:textId="77777777" w:rsidR="00F34163" w:rsidRPr="00B34FA1" w:rsidRDefault="00F34163" w:rsidP="00F34163">
      <w:pPr>
        <w:numPr>
          <w:ilvl w:val="12"/>
          <w:numId w:val="0"/>
        </w:numPr>
        <w:tabs>
          <w:tab w:val="clear" w:pos="567"/>
        </w:tabs>
        <w:spacing w:line="240" w:lineRule="auto"/>
        <w:ind w:right="-2"/>
        <w:rPr>
          <w:szCs w:val="24"/>
          <w:lang w:val="lt-LT"/>
        </w:rPr>
      </w:pPr>
    </w:p>
    <w:p w14:paraId="7973E293" w14:textId="77777777" w:rsidR="00F34163" w:rsidRPr="00B34FA1" w:rsidRDefault="00461F31" w:rsidP="00F34163">
      <w:pPr>
        <w:pStyle w:val="Antrat4"/>
        <w:rPr>
          <w:rFonts w:ascii="Times New Roman" w:hAnsi="Times New Roman"/>
          <w:sz w:val="22"/>
          <w:lang w:val="lt-LT"/>
        </w:rPr>
      </w:pPr>
      <w:r>
        <w:rPr>
          <w:rFonts w:ascii="Times New Roman" w:hAnsi="Times New Roman"/>
          <w:sz w:val="22"/>
          <w:lang w:val="lt-LT"/>
        </w:rPr>
        <w:t>Registruotojas</w:t>
      </w:r>
      <w:r w:rsidR="00F34163" w:rsidRPr="00B34FA1">
        <w:rPr>
          <w:rFonts w:ascii="Times New Roman" w:hAnsi="Times New Roman"/>
          <w:sz w:val="22"/>
          <w:lang w:val="lt-LT"/>
        </w:rPr>
        <w:t xml:space="preserve"> </w:t>
      </w:r>
    </w:p>
    <w:p w14:paraId="6DC8268C"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Laboratórios Basi – Indústria Farmacêutica, S.A.</w:t>
      </w:r>
    </w:p>
    <w:p w14:paraId="327BC085"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Parque Industrial Manuel Lourenço Ferreira, Lote 15</w:t>
      </w:r>
    </w:p>
    <w:p w14:paraId="50958B4D"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3450-232 Mortágua</w:t>
      </w:r>
    </w:p>
    <w:p w14:paraId="140DF2C6"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Portugalija</w:t>
      </w:r>
    </w:p>
    <w:p w14:paraId="76275BAF"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Tel. + 351 231 920 250 | Faksas: + 351 231 921 055</w:t>
      </w:r>
    </w:p>
    <w:p w14:paraId="5EF54CE5" w14:textId="77777777" w:rsidR="00E37AEF" w:rsidRPr="00885F1C" w:rsidRDefault="00E37AEF" w:rsidP="00E37AEF">
      <w:pPr>
        <w:numPr>
          <w:ilvl w:val="12"/>
          <w:numId w:val="0"/>
        </w:numPr>
        <w:tabs>
          <w:tab w:val="clear" w:pos="567"/>
        </w:tabs>
        <w:spacing w:line="240" w:lineRule="auto"/>
        <w:ind w:right="-2"/>
        <w:rPr>
          <w:lang w:val="pt-PT"/>
        </w:rPr>
      </w:pPr>
      <w:r w:rsidRPr="00885F1C">
        <w:rPr>
          <w:lang w:val="pt-PT"/>
        </w:rPr>
        <w:t>E</w:t>
      </w:r>
      <w:r w:rsidR="00C15F0F" w:rsidRPr="00885F1C">
        <w:rPr>
          <w:lang w:val="pt-PT"/>
        </w:rPr>
        <w:t>l</w:t>
      </w:r>
      <w:r w:rsidRPr="00885F1C">
        <w:rPr>
          <w:lang w:val="pt-PT"/>
        </w:rPr>
        <w:t xml:space="preserve">. paštas: </w:t>
      </w:r>
      <w:hyperlink r:id="rId9" w:history="1">
        <w:r w:rsidR="00C15F0F" w:rsidRPr="00885F1C">
          <w:rPr>
            <w:rStyle w:val="Hipersaitas"/>
            <w:lang w:val="pt-PT"/>
          </w:rPr>
          <w:t>basi@basi.pt</w:t>
        </w:r>
      </w:hyperlink>
      <w:r w:rsidR="00C15F0F" w:rsidRPr="00885F1C">
        <w:rPr>
          <w:lang w:val="pt-PT"/>
        </w:rPr>
        <w:t xml:space="preserve"> </w:t>
      </w:r>
    </w:p>
    <w:p w14:paraId="0393E501" w14:textId="77777777" w:rsidR="00F34163" w:rsidRDefault="00F34163" w:rsidP="00F34163">
      <w:pPr>
        <w:numPr>
          <w:ilvl w:val="12"/>
          <w:numId w:val="0"/>
        </w:numPr>
        <w:tabs>
          <w:tab w:val="clear" w:pos="567"/>
        </w:tabs>
        <w:spacing w:line="240" w:lineRule="auto"/>
        <w:ind w:right="-2"/>
        <w:rPr>
          <w:szCs w:val="24"/>
          <w:lang w:val="lt-LT"/>
        </w:rPr>
      </w:pPr>
    </w:p>
    <w:p w14:paraId="5BC51BD9" w14:textId="77777777" w:rsidR="00E37AEF" w:rsidRPr="00E37AEF" w:rsidRDefault="00E37AEF" w:rsidP="00E37AEF">
      <w:pPr>
        <w:numPr>
          <w:ilvl w:val="12"/>
          <w:numId w:val="0"/>
        </w:numPr>
        <w:tabs>
          <w:tab w:val="clear" w:pos="567"/>
        </w:tabs>
        <w:spacing w:line="240" w:lineRule="auto"/>
        <w:ind w:right="-2"/>
        <w:rPr>
          <w:b/>
          <w:bCs/>
          <w:lang w:val="pt-PT"/>
        </w:rPr>
      </w:pPr>
      <w:r w:rsidRPr="00E37AEF">
        <w:rPr>
          <w:b/>
          <w:lang w:val="pt-PT"/>
        </w:rPr>
        <w:t>Gamintojas</w:t>
      </w:r>
    </w:p>
    <w:p w14:paraId="33CA2E6C"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Laboratórios Basi – Indústria Farmacêutica, S.A.</w:t>
      </w:r>
    </w:p>
    <w:p w14:paraId="6E63AFDC"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Parque Industrial Manuel Lourenço Ferreira, Lote</w:t>
      </w:r>
      <w:r w:rsidR="009A3B60">
        <w:rPr>
          <w:lang w:val="pt-PT"/>
        </w:rPr>
        <w:t xml:space="preserve"> 8</w:t>
      </w:r>
      <w:r w:rsidRPr="00E37AEF">
        <w:rPr>
          <w:lang w:val="pt-PT"/>
        </w:rPr>
        <w:t xml:space="preserve"> 15</w:t>
      </w:r>
      <w:r w:rsidR="00DA7434">
        <w:rPr>
          <w:lang w:val="pt-PT"/>
        </w:rPr>
        <w:t> E</w:t>
      </w:r>
      <w:r w:rsidR="009A3B60">
        <w:rPr>
          <w:lang w:val="pt-PT"/>
        </w:rPr>
        <w:t xml:space="preserve"> 16</w:t>
      </w:r>
    </w:p>
    <w:p w14:paraId="015E87D5"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3450-232 Mortágua</w:t>
      </w:r>
    </w:p>
    <w:p w14:paraId="228DA210" w14:textId="77777777" w:rsidR="00E37AEF" w:rsidRPr="00E37AEF" w:rsidRDefault="00E37AEF" w:rsidP="00E37AEF">
      <w:pPr>
        <w:numPr>
          <w:ilvl w:val="12"/>
          <w:numId w:val="0"/>
        </w:numPr>
        <w:tabs>
          <w:tab w:val="clear" w:pos="567"/>
        </w:tabs>
        <w:spacing w:line="240" w:lineRule="auto"/>
        <w:ind w:right="-2"/>
        <w:rPr>
          <w:lang w:val="pt-PT"/>
        </w:rPr>
      </w:pPr>
      <w:r w:rsidRPr="00E37AEF">
        <w:rPr>
          <w:lang w:val="pt-PT"/>
        </w:rPr>
        <w:t>Portugalija</w:t>
      </w:r>
    </w:p>
    <w:p w14:paraId="2E8F15AF" w14:textId="77777777" w:rsidR="00F34163" w:rsidRPr="00B34FA1" w:rsidRDefault="00F34163" w:rsidP="00F34163">
      <w:pPr>
        <w:numPr>
          <w:ilvl w:val="12"/>
          <w:numId w:val="0"/>
        </w:numPr>
        <w:ind w:right="-2"/>
        <w:rPr>
          <w:lang w:val="lt-LT"/>
        </w:rPr>
      </w:pPr>
    </w:p>
    <w:p w14:paraId="423F9FB2" w14:textId="77777777" w:rsidR="00F34163" w:rsidRPr="00B34FA1" w:rsidRDefault="00461F31" w:rsidP="00F34163">
      <w:pPr>
        <w:numPr>
          <w:ilvl w:val="12"/>
          <w:numId w:val="0"/>
        </w:numPr>
        <w:ind w:right="-2"/>
        <w:rPr>
          <w:lang w:val="lt-LT"/>
        </w:rPr>
      </w:pPr>
      <w:r w:rsidRPr="00B34FA1">
        <w:rPr>
          <w:b/>
          <w:lang w:val="lt-LT"/>
        </w:rPr>
        <w:t>Ši</w:t>
      </w:r>
      <w:r>
        <w:rPr>
          <w:b/>
          <w:lang w:val="lt-LT"/>
        </w:rPr>
        <w:t>s</w:t>
      </w:r>
      <w:r w:rsidRPr="00B34FA1">
        <w:rPr>
          <w:b/>
          <w:lang w:val="lt-LT"/>
        </w:rPr>
        <w:t xml:space="preserve"> </w:t>
      </w:r>
      <w:r w:rsidR="00A76206">
        <w:rPr>
          <w:b/>
          <w:lang w:val="lt-LT"/>
        </w:rPr>
        <w:t>vaistas</w:t>
      </w:r>
      <w:r w:rsidR="00F34163" w:rsidRPr="00B34FA1">
        <w:rPr>
          <w:b/>
          <w:lang w:val="lt-LT"/>
        </w:rPr>
        <w:t xml:space="preserve"> </w:t>
      </w:r>
      <w:r w:rsidR="00C15F0F" w:rsidRPr="00C15F0F">
        <w:rPr>
          <w:b/>
          <w:bCs/>
          <w:snapToGrid/>
          <w:szCs w:val="22"/>
          <w:lang w:val="lt-LT" w:eastAsia="lt-LT"/>
        </w:rPr>
        <w:t>Europos ekonominės erdvės</w:t>
      </w:r>
      <w:r w:rsidR="00C15F0F" w:rsidRPr="00B34FA1" w:rsidDel="00C15F0F">
        <w:rPr>
          <w:b/>
          <w:lang w:val="lt-LT"/>
        </w:rPr>
        <w:t xml:space="preserve"> </w:t>
      </w:r>
      <w:r w:rsidR="00F34163" w:rsidRPr="00B34FA1">
        <w:rPr>
          <w:b/>
          <w:lang w:val="lt-LT"/>
        </w:rPr>
        <w:t xml:space="preserve">valstybėse narėse </w:t>
      </w:r>
      <w:r>
        <w:rPr>
          <w:b/>
          <w:lang w:val="lt-LT"/>
        </w:rPr>
        <w:t xml:space="preserve">registruotas </w:t>
      </w:r>
      <w:r w:rsidR="00F34163" w:rsidRPr="00B34FA1">
        <w:rPr>
          <w:b/>
          <w:lang w:val="lt-LT"/>
        </w:rPr>
        <w:t>tokiais pavadinimais</w:t>
      </w:r>
      <w:r w:rsidR="00F34163" w:rsidRPr="00B34FA1">
        <w:rPr>
          <w:lang w:val="lt-LT"/>
        </w:rPr>
        <w:t>:</w:t>
      </w:r>
    </w:p>
    <w:p w14:paraId="1DDE4BF1" w14:textId="77777777" w:rsidR="00E37AEF" w:rsidRPr="00E37AEF" w:rsidRDefault="00E37AEF" w:rsidP="00E37AEF">
      <w:pPr>
        <w:numPr>
          <w:ilvl w:val="12"/>
          <w:numId w:val="0"/>
        </w:numPr>
        <w:tabs>
          <w:tab w:val="clear" w:pos="567"/>
        </w:tabs>
        <w:spacing w:line="240" w:lineRule="auto"/>
        <w:ind w:right="-2"/>
        <w:rPr>
          <w:lang w:val="es-ES"/>
        </w:rPr>
      </w:pPr>
      <w:r w:rsidRPr="00E37AEF">
        <w:rPr>
          <w:lang w:val="es-ES"/>
        </w:rPr>
        <w:t>Portugalija: Levofloxacina Isab</w:t>
      </w:r>
    </w:p>
    <w:p w14:paraId="7414174B" w14:textId="77777777" w:rsidR="00E37AEF" w:rsidRPr="00E37AEF" w:rsidRDefault="00E37AEF" w:rsidP="00E37AEF">
      <w:pPr>
        <w:numPr>
          <w:ilvl w:val="12"/>
          <w:numId w:val="0"/>
        </w:numPr>
        <w:tabs>
          <w:tab w:val="clear" w:pos="567"/>
        </w:tabs>
        <w:spacing w:line="240" w:lineRule="auto"/>
        <w:ind w:right="-2"/>
        <w:rPr>
          <w:lang w:val="es-ES"/>
        </w:rPr>
      </w:pPr>
      <w:r w:rsidRPr="00E37AEF">
        <w:rPr>
          <w:lang w:val="es-ES"/>
        </w:rPr>
        <w:t>Ispanija: Levofloxacin Basi 5 mg/ml solución para perfusión</w:t>
      </w:r>
    </w:p>
    <w:p w14:paraId="41CE81AC" w14:textId="77777777" w:rsidR="00E37AEF" w:rsidRPr="00E37AEF" w:rsidRDefault="00E37AEF" w:rsidP="00E37AEF">
      <w:pPr>
        <w:numPr>
          <w:ilvl w:val="12"/>
          <w:numId w:val="0"/>
        </w:numPr>
        <w:tabs>
          <w:tab w:val="clear" w:pos="567"/>
        </w:tabs>
        <w:spacing w:line="240" w:lineRule="auto"/>
        <w:ind w:right="-2"/>
        <w:rPr>
          <w:lang w:val="es-ES"/>
        </w:rPr>
      </w:pPr>
      <w:r w:rsidRPr="00E37AEF">
        <w:rPr>
          <w:lang w:val="es-ES"/>
        </w:rPr>
        <w:t>Estija: Levofloxacin Basi</w:t>
      </w:r>
    </w:p>
    <w:p w14:paraId="2A516CD7" w14:textId="77777777" w:rsidR="00E37AEF" w:rsidRPr="00E37AEF" w:rsidRDefault="00E37AEF" w:rsidP="00E37AEF">
      <w:pPr>
        <w:numPr>
          <w:ilvl w:val="12"/>
          <w:numId w:val="0"/>
        </w:numPr>
        <w:tabs>
          <w:tab w:val="clear" w:pos="567"/>
        </w:tabs>
        <w:spacing w:line="240" w:lineRule="auto"/>
        <w:ind w:right="-2"/>
        <w:rPr>
          <w:lang w:val="es-ES"/>
        </w:rPr>
      </w:pPr>
      <w:r w:rsidRPr="00E37AEF">
        <w:rPr>
          <w:lang w:val="es-ES"/>
        </w:rPr>
        <w:t>Latvija: Levofloxacin Basi 5 mg/ml šķīdums infūzijām</w:t>
      </w:r>
    </w:p>
    <w:p w14:paraId="10C94747" w14:textId="77777777" w:rsidR="00E37AEF" w:rsidRPr="00E37AEF" w:rsidRDefault="00E37AEF" w:rsidP="00E37AEF">
      <w:pPr>
        <w:numPr>
          <w:ilvl w:val="12"/>
          <w:numId w:val="0"/>
        </w:numPr>
        <w:tabs>
          <w:tab w:val="clear" w:pos="567"/>
        </w:tabs>
        <w:spacing w:line="240" w:lineRule="auto"/>
        <w:ind w:right="-2"/>
        <w:rPr>
          <w:lang w:val="es-ES"/>
        </w:rPr>
      </w:pPr>
      <w:r w:rsidRPr="00E37AEF">
        <w:rPr>
          <w:lang w:val="es-ES"/>
        </w:rPr>
        <w:t>Lietuva: Levofloxacin Basi 5 mg/ml infuzinis tirpalas</w:t>
      </w:r>
    </w:p>
    <w:p w14:paraId="14C03A19" w14:textId="77777777" w:rsidR="00447DE7" w:rsidRPr="00E37AEF" w:rsidRDefault="00447DE7" w:rsidP="00F34163">
      <w:pPr>
        <w:ind w:left="567" w:hanging="567"/>
        <w:rPr>
          <w:lang w:val="es-ES"/>
        </w:rPr>
      </w:pPr>
    </w:p>
    <w:p w14:paraId="2D81999D" w14:textId="790BC258" w:rsidR="00F34163" w:rsidRPr="00B34FA1" w:rsidRDefault="00F34163" w:rsidP="00F34163">
      <w:pPr>
        <w:numPr>
          <w:ilvl w:val="12"/>
          <w:numId w:val="0"/>
        </w:numPr>
        <w:tabs>
          <w:tab w:val="clear" w:pos="567"/>
        </w:tabs>
        <w:spacing w:line="240" w:lineRule="auto"/>
        <w:ind w:right="-2"/>
        <w:rPr>
          <w:b/>
          <w:lang w:val="lt-LT"/>
        </w:rPr>
      </w:pPr>
      <w:r w:rsidRPr="00B34FA1">
        <w:rPr>
          <w:b/>
          <w:lang w:val="lt-LT"/>
        </w:rPr>
        <w:t xml:space="preserve">Šis pakuotės lapelis paskutinį kartą peržiūrėtas </w:t>
      </w:r>
      <w:r w:rsidR="00584F5A">
        <w:rPr>
          <w:b/>
          <w:lang w:val="lt-LT"/>
        </w:rPr>
        <w:t>2026-04-10.</w:t>
      </w:r>
    </w:p>
    <w:p w14:paraId="5FEEEF47" w14:textId="77777777" w:rsidR="00F34163" w:rsidRPr="00885F1C" w:rsidRDefault="00F34163" w:rsidP="00F34163">
      <w:pPr>
        <w:numPr>
          <w:ilvl w:val="12"/>
          <w:numId w:val="0"/>
        </w:numPr>
        <w:spacing w:line="240" w:lineRule="auto"/>
        <w:ind w:right="-2"/>
        <w:rPr>
          <w:i/>
          <w:szCs w:val="24"/>
          <w:lang w:val="lt-LT"/>
        </w:rPr>
      </w:pPr>
    </w:p>
    <w:p w14:paraId="6C5E6F6D" w14:textId="77777777" w:rsidR="00F34163" w:rsidRPr="00F70E65" w:rsidRDefault="00F34163" w:rsidP="00F34163">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r w:rsidR="004E0BC1" w:rsidRPr="004E0BC1">
        <w:rPr>
          <w:snapToGrid/>
          <w:color w:val="0000EE"/>
          <w:szCs w:val="22"/>
          <w:u w:val="single"/>
          <w:lang w:val="lt-LT" w:eastAsia="lt-LT"/>
        </w:rPr>
        <w:t>https://vvkt.lrv.lt/lt/</w:t>
      </w:r>
      <w:r w:rsidRPr="00F70E65">
        <w:rPr>
          <w:lang w:val="lt-LT"/>
        </w:rPr>
        <w:t>.</w:t>
      </w:r>
    </w:p>
    <w:p w14:paraId="7DE5935E" w14:textId="77777777" w:rsidR="00F34163" w:rsidRPr="00B34FA1" w:rsidRDefault="00F34163" w:rsidP="00F34163">
      <w:pPr>
        <w:numPr>
          <w:ilvl w:val="12"/>
          <w:numId w:val="0"/>
        </w:numPr>
        <w:tabs>
          <w:tab w:val="clear" w:pos="567"/>
        </w:tabs>
        <w:spacing w:line="240" w:lineRule="auto"/>
        <w:ind w:right="-2"/>
        <w:rPr>
          <w:szCs w:val="24"/>
          <w:lang w:val="lt-LT"/>
        </w:rPr>
      </w:pPr>
      <w:r w:rsidRPr="00B34FA1">
        <w:rPr>
          <w:szCs w:val="24"/>
          <w:lang w:val="lt-LT"/>
        </w:rPr>
        <w:t>--------------------------------------------------------------------------------------------------------------------------</w:t>
      </w:r>
    </w:p>
    <w:p w14:paraId="6B537734" w14:textId="77777777" w:rsidR="00F34163" w:rsidRPr="00B34FA1" w:rsidRDefault="00F34163" w:rsidP="00F34163">
      <w:pPr>
        <w:numPr>
          <w:ilvl w:val="12"/>
          <w:numId w:val="0"/>
        </w:numPr>
        <w:tabs>
          <w:tab w:val="left" w:pos="2657"/>
        </w:tabs>
        <w:spacing w:line="240" w:lineRule="auto"/>
        <w:ind w:right="-28"/>
        <w:rPr>
          <w:szCs w:val="24"/>
          <w:lang w:val="lt-LT"/>
        </w:rPr>
      </w:pPr>
    </w:p>
    <w:p w14:paraId="7C11020B" w14:textId="77777777" w:rsidR="00F34163" w:rsidRDefault="00F34163" w:rsidP="00F34163">
      <w:pPr>
        <w:tabs>
          <w:tab w:val="clear" w:pos="567"/>
        </w:tabs>
        <w:spacing w:line="240" w:lineRule="auto"/>
        <w:rPr>
          <w:lang w:val="lt-LT"/>
        </w:rPr>
      </w:pPr>
      <w:r w:rsidRPr="00B34FA1">
        <w:rPr>
          <w:lang w:val="lt-LT"/>
        </w:rPr>
        <w:t>Toliau pateikta informacija skirta tik sveikatos priežiūros specialistams</w:t>
      </w:r>
      <w:r w:rsidR="008735EE">
        <w:rPr>
          <w:lang w:val="lt-LT"/>
        </w:rPr>
        <w:t>.</w:t>
      </w:r>
    </w:p>
    <w:p w14:paraId="33885F73" w14:textId="77777777" w:rsidR="00E37AEF" w:rsidRDefault="00E37AEF" w:rsidP="00F34163">
      <w:pPr>
        <w:tabs>
          <w:tab w:val="clear" w:pos="567"/>
        </w:tabs>
        <w:spacing w:line="240" w:lineRule="auto"/>
        <w:rPr>
          <w:lang w:val="lt-LT"/>
        </w:rPr>
      </w:pPr>
    </w:p>
    <w:p w14:paraId="11C29792" w14:textId="77777777" w:rsidR="00E37AEF" w:rsidRPr="00E37AEF" w:rsidRDefault="00E37AEF" w:rsidP="00E37AEF">
      <w:pPr>
        <w:spacing w:line="240" w:lineRule="auto"/>
        <w:jc w:val="both"/>
        <w:rPr>
          <w:lang w:val="pt-PT"/>
        </w:rPr>
      </w:pPr>
      <w:r w:rsidRPr="00E37AEF">
        <w:rPr>
          <w:lang w:val="pt-PT"/>
        </w:rPr>
        <w:t>Šis vaist</w:t>
      </w:r>
      <w:r w:rsidR="004E0BC1">
        <w:rPr>
          <w:lang w:val="pt-PT"/>
        </w:rPr>
        <w:t>inis preparat</w:t>
      </w:r>
      <w:r w:rsidRPr="00E37AEF">
        <w:rPr>
          <w:lang w:val="pt-PT"/>
        </w:rPr>
        <w:t xml:space="preserve">as </w:t>
      </w:r>
      <w:r w:rsidR="00C857B2">
        <w:rPr>
          <w:lang w:val="pt-PT"/>
        </w:rPr>
        <w:t xml:space="preserve">yra </w:t>
      </w:r>
      <w:r w:rsidRPr="00E37AEF">
        <w:rPr>
          <w:lang w:val="pt-PT"/>
        </w:rPr>
        <w:t xml:space="preserve">skirtas tik vienkartiniam </w:t>
      </w:r>
      <w:r w:rsidR="004E0BC1">
        <w:rPr>
          <w:lang w:val="pt-PT"/>
        </w:rPr>
        <w:t>vartojimui</w:t>
      </w:r>
      <w:r w:rsidRPr="00E37AEF">
        <w:rPr>
          <w:lang w:val="pt-PT"/>
        </w:rPr>
        <w:t>.</w:t>
      </w:r>
    </w:p>
    <w:p w14:paraId="713D78E1" w14:textId="77777777" w:rsidR="00E37AEF" w:rsidRPr="00E37AEF" w:rsidRDefault="00E37AEF" w:rsidP="00E37AEF">
      <w:pPr>
        <w:spacing w:line="240" w:lineRule="auto"/>
        <w:jc w:val="both"/>
        <w:rPr>
          <w:lang w:val="pt-PT"/>
        </w:rPr>
      </w:pPr>
      <w:r w:rsidRPr="00E37AEF">
        <w:rPr>
          <w:lang w:val="pt-PT"/>
        </w:rPr>
        <w:t xml:space="preserve">Prieš vartojant tirpalą reikia apžiūrėti. Jis turi būti </w:t>
      </w:r>
      <w:r w:rsidR="004E0BC1">
        <w:rPr>
          <w:lang w:val="pt-PT"/>
        </w:rPr>
        <w:t>vartojamas</w:t>
      </w:r>
      <w:r w:rsidR="004E0BC1" w:rsidRPr="00E37AEF">
        <w:rPr>
          <w:lang w:val="pt-PT"/>
        </w:rPr>
        <w:t xml:space="preserve"> </w:t>
      </w:r>
      <w:r w:rsidRPr="00E37AEF">
        <w:rPr>
          <w:lang w:val="pt-PT"/>
        </w:rPr>
        <w:t xml:space="preserve">tik tuo atveju, jei tirpalas yra skaidrus, žalsvai geltonos spalvos, beveik be </w:t>
      </w:r>
      <w:r w:rsidR="004E0BC1">
        <w:rPr>
          <w:lang w:val="pt-PT"/>
        </w:rPr>
        <w:t xml:space="preserve">matomų </w:t>
      </w:r>
      <w:r w:rsidRPr="00E37AEF">
        <w:rPr>
          <w:lang w:val="pt-PT"/>
        </w:rPr>
        <w:t xml:space="preserve">dalelių. </w:t>
      </w:r>
    </w:p>
    <w:p w14:paraId="5E533C75" w14:textId="77777777" w:rsidR="00E37AEF" w:rsidRPr="00E37AEF" w:rsidRDefault="00E37AEF" w:rsidP="00E37AEF">
      <w:pPr>
        <w:spacing w:line="240" w:lineRule="auto"/>
        <w:jc w:val="both"/>
        <w:rPr>
          <w:i/>
          <w:iCs/>
          <w:lang w:val="pt-PT"/>
        </w:rPr>
      </w:pPr>
    </w:p>
    <w:p w14:paraId="3A4343EC" w14:textId="77777777" w:rsidR="00E37AEF" w:rsidRPr="00E37AEF" w:rsidRDefault="00E37AEF" w:rsidP="00E37AEF">
      <w:pPr>
        <w:spacing w:line="240" w:lineRule="auto"/>
        <w:jc w:val="both"/>
        <w:rPr>
          <w:i/>
          <w:lang w:val="pt-PT"/>
        </w:rPr>
      </w:pPr>
      <w:r w:rsidRPr="00E37AEF">
        <w:rPr>
          <w:i/>
          <w:lang w:val="pt-PT"/>
        </w:rPr>
        <w:t>Maišymas su kitais infuzi</w:t>
      </w:r>
      <w:r w:rsidR="004E0BC1">
        <w:rPr>
          <w:i/>
          <w:lang w:val="pt-PT"/>
        </w:rPr>
        <w:t>niais</w:t>
      </w:r>
      <w:r w:rsidRPr="00E37AEF">
        <w:rPr>
          <w:i/>
          <w:lang w:val="pt-PT"/>
        </w:rPr>
        <w:t xml:space="preserve"> tirpalais: </w:t>
      </w:r>
    </w:p>
    <w:p w14:paraId="41919265" w14:textId="77777777" w:rsidR="00E37AEF" w:rsidRPr="00E37AEF" w:rsidRDefault="00E37AEF" w:rsidP="00E37AEF">
      <w:pPr>
        <w:spacing w:line="240" w:lineRule="auto"/>
        <w:jc w:val="both"/>
        <w:rPr>
          <w:i/>
          <w:lang w:val="pt-PT"/>
        </w:rPr>
      </w:pPr>
    </w:p>
    <w:p w14:paraId="08AA087B" w14:textId="77777777" w:rsidR="00E37AEF" w:rsidRPr="00E37AEF" w:rsidRDefault="00E37AEF" w:rsidP="00E37AEF">
      <w:pPr>
        <w:spacing w:line="240" w:lineRule="auto"/>
        <w:jc w:val="both"/>
        <w:rPr>
          <w:iCs/>
          <w:szCs w:val="22"/>
          <w:lang w:val="pt-PT"/>
        </w:rPr>
      </w:pPr>
      <w:r w:rsidRPr="00E37AEF">
        <w:rPr>
          <w:lang w:val="pt-PT"/>
        </w:rPr>
        <w:t xml:space="preserve">Levofloxacin Basi </w:t>
      </w:r>
      <w:r w:rsidR="003C6237">
        <w:rPr>
          <w:lang w:val="lt-LT"/>
        </w:rPr>
        <w:t>i</w:t>
      </w:r>
      <w:r w:rsidR="003C6237" w:rsidRPr="003C6237">
        <w:rPr>
          <w:lang w:val="lt-LT"/>
        </w:rPr>
        <w:t>nfuzinis tirpalas</w:t>
      </w:r>
      <w:r w:rsidRPr="00E37AEF">
        <w:rPr>
          <w:lang w:val="pt-PT"/>
        </w:rPr>
        <w:t xml:space="preserve"> yra suderinamas su šiais</w:t>
      </w:r>
      <w:r w:rsidR="00E73000">
        <w:rPr>
          <w:lang w:val="pt-PT"/>
        </w:rPr>
        <w:t xml:space="preserve"> infuziniais</w:t>
      </w:r>
      <w:r w:rsidRPr="00E37AEF">
        <w:rPr>
          <w:lang w:val="pt-PT"/>
        </w:rPr>
        <w:t xml:space="preserve"> tirpalais: </w:t>
      </w:r>
    </w:p>
    <w:p w14:paraId="7E141DB6" w14:textId="77777777" w:rsidR="00E37AEF" w:rsidRPr="00E37AEF" w:rsidRDefault="00E37AEF" w:rsidP="00E37AEF">
      <w:pPr>
        <w:spacing w:line="240" w:lineRule="auto"/>
        <w:jc w:val="both"/>
        <w:rPr>
          <w:iCs/>
          <w:szCs w:val="22"/>
          <w:lang w:val="pt-PT"/>
        </w:rPr>
      </w:pPr>
      <w:r w:rsidRPr="00E37AEF">
        <w:rPr>
          <w:lang w:val="pt-PT"/>
        </w:rPr>
        <w:t>0,9</w:t>
      </w:r>
      <w:r>
        <w:rPr>
          <w:lang w:val="pt-PT"/>
        </w:rPr>
        <w:t> </w:t>
      </w:r>
      <w:r w:rsidRPr="00E37AEF">
        <w:rPr>
          <w:lang w:val="pt-PT"/>
        </w:rPr>
        <w:t>% natrio chlorido tirpal</w:t>
      </w:r>
      <w:r w:rsidR="00E73000">
        <w:rPr>
          <w:lang w:val="pt-PT"/>
        </w:rPr>
        <w:t>u;</w:t>
      </w:r>
    </w:p>
    <w:p w14:paraId="64C4D6CF" w14:textId="77777777" w:rsidR="00E37AEF" w:rsidRPr="00E37AEF" w:rsidRDefault="00E37AEF" w:rsidP="00E37AEF">
      <w:pPr>
        <w:spacing w:line="240" w:lineRule="auto"/>
        <w:jc w:val="both"/>
        <w:rPr>
          <w:iCs/>
          <w:szCs w:val="22"/>
          <w:lang w:val="pt-PT"/>
        </w:rPr>
      </w:pPr>
      <w:r w:rsidRPr="00E37AEF">
        <w:rPr>
          <w:lang w:val="pt-PT"/>
        </w:rPr>
        <w:t>5</w:t>
      </w:r>
      <w:r>
        <w:rPr>
          <w:lang w:val="pt-PT"/>
        </w:rPr>
        <w:t> </w:t>
      </w:r>
      <w:r w:rsidRPr="00E37AEF">
        <w:rPr>
          <w:lang w:val="pt-PT"/>
        </w:rPr>
        <w:t>% gliukozės injekci</w:t>
      </w:r>
      <w:r w:rsidR="00E73000">
        <w:rPr>
          <w:lang w:val="pt-PT"/>
        </w:rPr>
        <w:t>niu tirpalu;</w:t>
      </w:r>
    </w:p>
    <w:p w14:paraId="6E71C19A" w14:textId="77777777" w:rsidR="00E37AEF" w:rsidRPr="00E37AEF" w:rsidRDefault="00E37AEF" w:rsidP="00E37AEF">
      <w:pPr>
        <w:spacing w:line="240" w:lineRule="auto"/>
        <w:jc w:val="both"/>
        <w:rPr>
          <w:iCs/>
          <w:szCs w:val="22"/>
          <w:lang w:val="pt-PT"/>
        </w:rPr>
      </w:pPr>
      <w:r w:rsidRPr="00E37AEF">
        <w:rPr>
          <w:lang w:val="pt-PT"/>
        </w:rPr>
        <w:t>2,5</w:t>
      </w:r>
      <w:r>
        <w:rPr>
          <w:lang w:val="pt-PT"/>
        </w:rPr>
        <w:t> </w:t>
      </w:r>
      <w:r w:rsidRPr="00E37AEF">
        <w:rPr>
          <w:lang w:val="pt-PT"/>
        </w:rPr>
        <w:t xml:space="preserve">% gliukozės </w:t>
      </w:r>
      <w:r w:rsidR="00E73000">
        <w:rPr>
          <w:lang w:val="pt-PT"/>
        </w:rPr>
        <w:t xml:space="preserve">tirpalu </w:t>
      </w:r>
      <w:r w:rsidRPr="00E37AEF">
        <w:rPr>
          <w:lang w:val="pt-PT"/>
        </w:rPr>
        <w:t>Ringerio tirpale.</w:t>
      </w:r>
    </w:p>
    <w:p w14:paraId="1D1D1B32" w14:textId="77777777" w:rsidR="00E37AEF" w:rsidRPr="00E37AEF" w:rsidRDefault="00E37AEF" w:rsidP="00E37AEF">
      <w:pPr>
        <w:spacing w:line="240" w:lineRule="auto"/>
        <w:jc w:val="both"/>
        <w:rPr>
          <w:iCs/>
          <w:szCs w:val="22"/>
          <w:lang w:val="pt-PT"/>
        </w:rPr>
      </w:pPr>
    </w:p>
    <w:p w14:paraId="00A91686" w14:textId="77777777" w:rsidR="00E37AEF" w:rsidRPr="00E37AEF" w:rsidRDefault="00E37AEF" w:rsidP="00E37AEF">
      <w:pPr>
        <w:spacing w:line="240" w:lineRule="auto"/>
        <w:jc w:val="both"/>
        <w:rPr>
          <w:lang w:val="pt-PT"/>
        </w:rPr>
      </w:pPr>
      <w:r w:rsidRPr="00E37AEF">
        <w:rPr>
          <w:i/>
          <w:lang w:val="pt-PT"/>
        </w:rPr>
        <w:t>Tinkamumo laikas po gum</w:t>
      </w:r>
      <w:r w:rsidR="00C857B2">
        <w:rPr>
          <w:i/>
          <w:lang w:val="pt-PT"/>
        </w:rPr>
        <w:t>inio</w:t>
      </w:r>
      <w:r w:rsidRPr="00E37AEF">
        <w:rPr>
          <w:i/>
          <w:lang w:val="pt-PT"/>
        </w:rPr>
        <w:t xml:space="preserve"> kamščio </w:t>
      </w:r>
      <w:r w:rsidR="00E73000">
        <w:rPr>
          <w:i/>
          <w:lang w:val="pt-PT"/>
        </w:rPr>
        <w:t>pradūrimo</w:t>
      </w:r>
      <w:r w:rsidRPr="00E37AEF">
        <w:rPr>
          <w:lang w:val="pt-PT"/>
        </w:rPr>
        <w:t xml:space="preserve">: </w:t>
      </w:r>
      <w:r w:rsidR="00E73000">
        <w:rPr>
          <w:lang w:val="pt-PT"/>
        </w:rPr>
        <w:t xml:space="preserve">vartoti </w:t>
      </w:r>
      <w:r w:rsidRPr="00E37AEF">
        <w:rPr>
          <w:lang w:val="pt-PT"/>
        </w:rPr>
        <w:t>nedelsiant (žr. skyrių „</w:t>
      </w:r>
      <w:r w:rsidRPr="00E37AEF">
        <w:rPr>
          <w:i/>
          <w:lang w:val="pt-PT"/>
        </w:rPr>
        <w:t>Maišymas su kitais infuzi</w:t>
      </w:r>
      <w:r w:rsidR="00E73000">
        <w:rPr>
          <w:i/>
          <w:lang w:val="pt-PT"/>
        </w:rPr>
        <w:t>niais</w:t>
      </w:r>
      <w:r w:rsidRPr="00E37AEF">
        <w:rPr>
          <w:i/>
          <w:lang w:val="pt-PT"/>
        </w:rPr>
        <w:t xml:space="preserve"> tirpalais</w:t>
      </w:r>
      <w:r w:rsidRPr="00E37AEF">
        <w:rPr>
          <w:lang w:val="pt-PT"/>
        </w:rPr>
        <w:t xml:space="preserve">“). </w:t>
      </w:r>
    </w:p>
    <w:p w14:paraId="71D1BF7C" w14:textId="77777777" w:rsidR="00E37AEF" w:rsidRPr="00E37AEF" w:rsidRDefault="00E37AEF" w:rsidP="00E73000">
      <w:pPr>
        <w:spacing w:line="240" w:lineRule="auto"/>
        <w:jc w:val="both"/>
        <w:rPr>
          <w:lang w:val="pt-PT"/>
        </w:rPr>
      </w:pPr>
      <w:r w:rsidRPr="00E37AEF">
        <w:rPr>
          <w:lang w:val="pt-PT"/>
        </w:rPr>
        <w:t>Mikrobiologiniu požiūriu infuzi</w:t>
      </w:r>
      <w:r w:rsidR="00E73000">
        <w:rPr>
          <w:lang w:val="pt-PT"/>
        </w:rPr>
        <w:t>nis</w:t>
      </w:r>
      <w:r w:rsidRPr="00E37AEF">
        <w:rPr>
          <w:lang w:val="pt-PT"/>
        </w:rPr>
        <w:t xml:space="preserve"> tirpalas turi būti vartojamas nedelsiant. Jei </w:t>
      </w:r>
      <w:r w:rsidR="00C857B2">
        <w:rPr>
          <w:lang w:val="pt-PT"/>
        </w:rPr>
        <w:t xml:space="preserve">jis </w:t>
      </w:r>
      <w:r w:rsidR="00E73000">
        <w:rPr>
          <w:lang w:val="pt-PT"/>
        </w:rPr>
        <w:t>ne</w:t>
      </w:r>
      <w:r w:rsidR="00C857B2">
        <w:rPr>
          <w:lang w:val="pt-PT"/>
        </w:rPr>
        <w:t>su</w:t>
      </w:r>
      <w:r w:rsidR="00E73000">
        <w:rPr>
          <w:lang w:val="pt-PT"/>
        </w:rPr>
        <w:t xml:space="preserve">vartojamas </w:t>
      </w:r>
      <w:r w:rsidR="00C857B2">
        <w:rPr>
          <w:lang w:val="pt-PT"/>
        </w:rPr>
        <w:t>iš karto</w:t>
      </w:r>
      <w:r w:rsidRPr="00E37AEF">
        <w:rPr>
          <w:lang w:val="pt-PT"/>
        </w:rPr>
        <w:t xml:space="preserve">, už laikymo trukmę ir sąlygas </w:t>
      </w:r>
      <w:r w:rsidR="00C857B2">
        <w:rPr>
          <w:lang w:val="pt-PT"/>
        </w:rPr>
        <w:t xml:space="preserve">iki vartojimo </w:t>
      </w:r>
      <w:r w:rsidRPr="00E37AEF">
        <w:rPr>
          <w:lang w:val="pt-PT"/>
        </w:rPr>
        <w:t xml:space="preserve">atsako </w:t>
      </w:r>
      <w:r w:rsidR="00E73000">
        <w:rPr>
          <w:lang w:val="pt-PT"/>
        </w:rPr>
        <w:t>vartotojas</w:t>
      </w:r>
      <w:r w:rsidRPr="00E37AEF">
        <w:rPr>
          <w:lang w:val="pt-PT"/>
        </w:rPr>
        <w:t xml:space="preserve">. </w:t>
      </w:r>
    </w:p>
    <w:p w14:paraId="16ABE9B8" w14:textId="77777777" w:rsidR="00E37AEF" w:rsidRPr="00E37AEF" w:rsidRDefault="00E37AEF" w:rsidP="00E37AEF">
      <w:pPr>
        <w:spacing w:line="240" w:lineRule="auto"/>
        <w:jc w:val="both"/>
        <w:rPr>
          <w:lang w:val="pt-PT"/>
        </w:rPr>
      </w:pPr>
    </w:p>
    <w:p w14:paraId="5C31E5A0" w14:textId="77777777" w:rsidR="00E37AEF" w:rsidRPr="00E37AEF" w:rsidRDefault="00E37AEF" w:rsidP="00E37AEF">
      <w:pPr>
        <w:spacing w:line="240" w:lineRule="auto"/>
        <w:jc w:val="both"/>
        <w:rPr>
          <w:lang w:val="pt-PT"/>
        </w:rPr>
      </w:pPr>
      <w:r w:rsidRPr="00E37AEF">
        <w:rPr>
          <w:i/>
          <w:lang w:val="pt-PT"/>
        </w:rPr>
        <w:t>Tinkamumo laikas po praskiedimo:</w:t>
      </w:r>
      <w:r w:rsidRPr="00E37AEF">
        <w:rPr>
          <w:lang w:val="pt-PT"/>
        </w:rPr>
        <w:t xml:space="preserve"> </w:t>
      </w:r>
    </w:p>
    <w:p w14:paraId="0143044B" w14:textId="77777777" w:rsidR="00E37AEF" w:rsidRPr="00E37AEF" w:rsidRDefault="00C857B2" w:rsidP="00E37AEF">
      <w:pPr>
        <w:spacing w:line="240" w:lineRule="auto"/>
        <w:jc w:val="both"/>
        <w:rPr>
          <w:lang w:val="pt-PT"/>
        </w:rPr>
      </w:pPr>
      <w:r>
        <w:rPr>
          <w:lang w:val="lt-LT"/>
        </w:rPr>
        <w:t>Nustatyta, kad c</w:t>
      </w:r>
      <w:r w:rsidRPr="00C352F7">
        <w:rPr>
          <w:lang w:val="lt-LT"/>
        </w:rPr>
        <w:t>hemin</w:t>
      </w:r>
      <w:r>
        <w:rPr>
          <w:lang w:val="lt-LT"/>
        </w:rPr>
        <w:t>iu</w:t>
      </w:r>
      <w:r w:rsidRPr="00C352F7">
        <w:rPr>
          <w:lang w:val="lt-LT"/>
        </w:rPr>
        <w:t xml:space="preserve"> ir fizini</w:t>
      </w:r>
      <w:r>
        <w:rPr>
          <w:lang w:val="lt-LT"/>
        </w:rPr>
        <w:t>u požiūriu tirpalas</w:t>
      </w:r>
      <w:r w:rsidRPr="00C352F7">
        <w:rPr>
          <w:lang w:val="lt-LT"/>
        </w:rPr>
        <w:t xml:space="preserve"> žem</w:t>
      </w:r>
      <w:r>
        <w:rPr>
          <w:lang w:val="lt-LT"/>
        </w:rPr>
        <w:t>esnėje kaip</w:t>
      </w:r>
      <w:r w:rsidRPr="00C352F7">
        <w:rPr>
          <w:lang w:val="lt-LT"/>
        </w:rPr>
        <w:t xml:space="preserve"> 22 ºC</w:t>
      </w:r>
      <w:r w:rsidRPr="00BF1BE2">
        <w:rPr>
          <w:lang w:val="lt-LT"/>
        </w:rPr>
        <w:t xml:space="preserve"> </w:t>
      </w:r>
      <w:r w:rsidRPr="00C352F7">
        <w:rPr>
          <w:lang w:val="lt-LT"/>
        </w:rPr>
        <w:t>temperatūr</w:t>
      </w:r>
      <w:r>
        <w:rPr>
          <w:lang w:val="lt-LT"/>
        </w:rPr>
        <w:t>oje išlieka stabilus</w:t>
      </w:r>
      <w:r w:rsidRPr="00C352F7">
        <w:rPr>
          <w:lang w:val="lt-LT"/>
        </w:rPr>
        <w:t xml:space="preserve"> iki 8 valandų</w:t>
      </w:r>
      <w:r w:rsidR="00E37AEF" w:rsidRPr="00E37AEF">
        <w:rPr>
          <w:lang w:val="pt-PT"/>
        </w:rPr>
        <w:t xml:space="preserve">. </w:t>
      </w:r>
    </w:p>
    <w:p w14:paraId="03086A92" w14:textId="77777777" w:rsidR="00E37AEF" w:rsidRPr="00E37AEF" w:rsidRDefault="00E37AEF" w:rsidP="00E37AEF">
      <w:pPr>
        <w:spacing w:line="240" w:lineRule="auto"/>
        <w:jc w:val="both"/>
        <w:rPr>
          <w:lang w:val="pt-PT"/>
        </w:rPr>
      </w:pPr>
      <w:r w:rsidRPr="00E37AEF">
        <w:rPr>
          <w:lang w:val="pt-PT"/>
        </w:rPr>
        <w:t xml:space="preserve">Mikrobiologiniu požiūriu, praskiestas tirpalas turi būti </w:t>
      </w:r>
      <w:r w:rsidR="00E73000">
        <w:rPr>
          <w:lang w:val="pt-PT"/>
        </w:rPr>
        <w:t>vartojamas nedelsiant</w:t>
      </w:r>
      <w:r w:rsidRPr="00E37AEF">
        <w:rPr>
          <w:lang w:val="pt-PT"/>
        </w:rPr>
        <w:t xml:space="preserve">. Jei </w:t>
      </w:r>
      <w:r w:rsidR="00C857B2">
        <w:rPr>
          <w:lang w:val="pt-PT"/>
        </w:rPr>
        <w:t>jis nesuvartojamas</w:t>
      </w:r>
      <w:r w:rsidR="00C857B2" w:rsidRPr="00E37AEF">
        <w:rPr>
          <w:lang w:val="pt-PT"/>
        </w:rPr>
        <w:t xml:space="preserve"> </w:t>
      </w:r>
      <w:r w:rsidRPr="00E37AEF">
        <w:rPr>
          <w:lang w:val="pt-PT"/>
        </w:rPr>
        <w:t xml:space="preserve">iš karto, už </w:t>
      </w:r>
      <w:r w:rsidR="00E73000">
        <w:rPr>
          <w:lang w:val="pt-PT"/>
        </w:rPr>
        <w:t>laikymo</w:t>
      </w:r>
      <w:r w:rsidR="00E73000" w:rsidRPr="00E37AEF">
        <w:rPr>
          <w:lang w:val="pt-PT"/>
        </w:rPr>
        <w:t xml:space="preserve"> </w:t>
      </w:r>
      <w:r w:rsidR="00E73000">
        <w:rPr>
          <w:lang w:val="pt-PT"/>
        </w:rPr>
        <w:t>trukmę</w:t>
      </w:r>
      <w:r w:rsidRPr="00E37AEF">
        <w:rPr>
          <w:lang w:val="pt-PT"/>
        </w:rPr>
        <w:t xml:space="preserve"> ir sąlygas </w:t>
      </w:r>
      <w:r w:rsidR="00567586">
        <w:rPr>
          <w:lang w:val="pt-PT"/>
        </w:rPr>
        <w:t xml:space="preserve">iki vartojimo </w:t>
      </w:r>
      <w:r w:rsidRPr="00E37AEF">
        <w:rPr>
          <w:lang w:val="pt-PT"/>
        </w:rPr>
        <w:t>atsako vartotojas.</w:t>
      </w:r>
    </w:p>
    <w:p w14:paraId="74ED14CA" w14:textId="77777777" w:rsidR="00EC46F9" w:rsidRPr="00E37AEF" w:rsidRDefault="00EC46F9" w:rsidP="00885F1C">
      <w:pPr>
        <w:tabs>
          <w:tab w:val="clear" w:pos="567"/>
        </w:tabs>
        <w:spacing w:line="240" w:lineRule="auto"/>
        <w:rPr>
          <w:lang w:val="pt-PT"/>
        </w:rPr>
      </w:pPr>
    </w:p>
    <w:sectPr w:rsidR="00EC46F9" w:rsidRPr="00E37AEF" w:rsidSect="00505903">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E2FCD"/>
    <w:multiLevelType w:val="hybridMultilevel"/>
    <w:tmpl w:val="2AE04D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403A30A8"/>
    <w:multiLevelType w:val="hybridMultilevel"/>
    <w:tmpl w:val="A30811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6963364">
    <w:abstractNumId w:val="1"/>
  </w:num>
  <w:num w:numId="2" w16cid:durableId="1367676155">
    <w:abstractNumId w:val="4"/>
  </w:num>
  <w:num w:numId="3" w16cid:durableId="90858648">
    <w:abstractNumId w:val="0"/>
    <w:lvlOverride w:ilvl="0">
      <w:lvl w:ilvl="0">
        <w:start w:val="1"/>
        <w:numFmt w:val="bullet"/>
        <w:lvlText w:val="-"/>
        <w:lvlJc w:val="left"/>
        <w:pPr>
          <w:ind w:left="360" w:hanging="360"/>
        </w:pPr>
      </w:lvl>
    </w:lvlOverride>
  </w:num>
  <w:num w:numId="4" w16cid:durableId="1655330344">
    <w:abstractNumId w:val="0"/>
    <w:lvlOverride w:ilvl="0">
      <w:lvl w:ilvl="0">
        <w:start w:val="1"/>
        <w:numFmt w:val="bullet"/>
        <w:lvlText w:val=""/>
        <w:lvlJc w:val="left"/>
        <w:pPr>
          <w:ind w:left="360" w:hanging="360"/>
        </w:pPr>
        <w:rPr>
          <w:rFonts w:ascii="Symbol" w:hAnsi="Symbol" w:hint="default"/>
        </w:rPr>
      </w:lvl>
    </w:lvlOverride>
  </w:num>
  <w:num w:numId="5" w16cid:durableId="146098000">
    <w:abstractNumId w:val="0"/>
    <w:lvlOverride w:ilvl="0">
      <w:lvl w:ilvl="0">
        <w:start w:val="1"/>
        <w:numFmt w:val="bullet"/>
        <w:lvlText w:val="-"/>
        <w:lvlJc w:val="left"/>
        <w:pPr>
          <w:ind w:left="360" w:hanging="360"/>
        </w:pPr>
      </w:lvl>
    </w:lvlOverride>
  </w:num>
  <w:num w:numId="6" w16cid:durableId="144863519">
    <w:abstractNumId w:val="3"/>
  </w:num>
  <w:num w:numId="7" w16cid:durableId="13954547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63"/>
    <w:rsid w:val="00012FD2"/>
    <w:rsid w:val="00044CB1"/>
    <w:rsid w:val="0008772D"/>
    <w:rsid w:val="0009726C"/>
    <w:rsid w:val="000A58F3"/>
    <w:rsid w:val="000A5D2D"/>
    <w:rsid w:val="000A79DC"/>
    <w:rsid w:val="000B21AB"/>
    <w:rsid w:val="000D251F"/>
    <w:rsid w:val="00107B40"/>
    <w:rsid w:val="00120E1D"/>
    <w:rsid w:val="00122CE4"/>
    <w:rsid w:val="00126F6D"/>
    <w:rsid w:val="00164124"/>
    <w:rsid w:val="00166A44"/>
    <w:rsid w:val="001822EF"/>
    <w:rsid w:val="00195783"/>
    <w:rsid w:val="001A3DF1"/>
    <w:rsid w:val="001A4353"/>
    <w:rsid w:val="001F10B8"/>
    <w:rsid w:val="00207AAC"/>
    <w:rsid w:val="00210AC3"/>
    <w:rsid w:val="00223017"/>
    <w:rsid w:val="00224599"/>
    <w:rsid w:val="00226CDF"/>
    <w:rsid w:val="00284BC6"/>
    <w:rsid w:val="00291EEC"/>
    <w:rsid w:val="002E2828"/>
    <w:rsid w:val="002E6825"/>
    <w:rsid w:val="002E6A38"/>
    <w:rsid w:val="002E73B9"/>
    <w:rsid w:val="00331196"/>
    <w:rsid w:val="003432F6"/>
    <w:rsid w:val="00357EF0"/>
    <w:rsid w:val="00370402"/>
    <w:rsid w:val="0039055B"/>
    <w:rsid w:val="00393710"/>
    <w:rsid w:val="003B7216"/>
    <w:rsid w:val="003C6237"/>
    <w:rsid w:val="003C7D1B"/>
    <w:rsid w:val="003E1AD4"/>
    <w:rsid w:val="00402DC3"/>
    <w:rsid w:val="00416FC5"/>
    <w:rsid w:val="0042758E"/>
    <w:rsid w:val="0042782C"/>
    <w:rsid w:val="0044333A"/>
    <w:rsid w:val="00444711"/>
    <w:rsid w:val="00447DE7"/>
    <w:rsid w:val="00461F31"/>
    <w:rsid w:val="00477DFA"/>
    <w:rsid w:val="004A6AE9"/>
    <w:rsid w:val="004E0BC1"/>
    <w:rsid w:val="004E0BD6"/>
    <w:rsid w:val="004F4060"/>
    <w:rsid w:val="00501EC2"/>
    <w:rsid w:val="00505903"/>
    <w:rsid w:val="00542705"/>
    <w:rsid w:val="005663B1"/>
    <w:rsid w:val="00567586"/>
    <w:rsid w:val="00584F5A"/>
    <w:rsid w:val="00585EF2"/>
    <w:rsid w:val="00587F78"/>
    <w:rsid w:val="005B1B01"/>
    <w:rsid w:val="005D00C0"/>
    <w:rsid w:val="005D0870"/>
    <w:rsid w:val="005E719C"/>
    <w:rsid w:val="005E77E7"/>
    <w:rsid w:val="005F2129"/>
    <w:rsid w:val="00656319"/>
    <w:rsid w:val="006678C8"/>
    <w:rsid w:val="006748D7"/>
    <w:rsid w:val="006A7412"/>
    <w:rsid w:val="00707742"/>
    <w:rsid w:val="00764BBD"/>
    <w:rsid w:val="0079560F"/>
    <w:rsid w:val="007A3B56"/>
    <w:rsid w:val="007A4702"/>
    <w:rsid w:val="007B5A36"/>
    <w:rsid w:val="007B78BE"/>
    <w:rsid w:val="007C3B24"/>
    <w:rsid w:val="007D2D93"/>
    <w:rsid w:val="0080684F"/>
    <w:rsid w:val="00826CB6"/>
    <w:rsid w:val="008327FC"/>
    <w:rsid w:val="00855BE1"/>
    <w:rsid w:val="0086075A"/>
    <w:rsid w:val="008735EE"/>
    <w:rsid w:val="008847D7"/>
    <w:rsid w:val="00885F1C"/>
    <w:rsid w:val="008E4977"/>
    <w:rsid w:val="008E62FE"/>
    <w:rsid w:val="008E7A80"/>
    <w:rsid w:val="00902470"/>
    <w:rsid w:val="00907948"/>
    <w:rsid w:val="00953E1E"/>
    <w:rsid w:val="0096516C"/>
    <w:rsid w:val="00972FD3"/>
    <w:rsid w:val="009842AB"/>
    <w:rsid w:val="009929F2"/>
    <w:rsid w:val="009A25B4"/>
    <w:rsid w:val="009A3B60"/>
    <w:rsid w:val="009B484F"/>
    <w:rsid w:val="009D1379"/>
    <w:rsid w:val="009D6684"/>
    <w:rsid w:val="00A15664"/>
    <w:rsid w:val="00A201A4"/>
    <w:rsid w:val="00A2532F"/>
    <w:rsid w:val="00A37979"/>
    <w:rsid w:val="00A60399"/>
    <w:rsid w:val="00A65F25"/>
    <w:rsid w:val="00A76206"/>
    <w:rsid w:val="00AA148B"/>
    <w:rsid w:val="00AC047E"/>
    <w:rsid w:val="00AC3317"/>
    <w:rsid w:val="00AD0FC4"/>
    <w:rsid w:val="00AE165B"/>
    <w:rsid w:val="00B016FB"/>
    <w:rsid w:val="00B4131F"/>
    <w:rsid w:val="00B51C06"/>
    <w:rsid w:val="00B67500"/>
    <w:rsid w:val="00BE17A6"/>
    <w:rsid w:val="00BE6A61"/>
    <w:rsid w:val="00BF0AC9"/>
    <w:rsid w:val="00BF1BE2"/>
    <w:rsid w:val="00C15F0F"/>
    <w:rsid w:val="00C20BDB"/>
    <w:rsid w:val="00C31309"/>
    <w:rsid w:val="00C352F7"/>
    <w:rsid w:val="00C6403F"/>
    <w:rsid w:val="00C857B2"/>
    <w:rsid w:val="00C8680A"/>
    <w:rsid w:val="00CB03E2"/>
    <w:rsid w:val="00CC2608"/>
    <w:rsid w:val="00CD3C3E"/>
    <w:rsid w:val="00CE6EC2"/>
    <w:rsid w:val="00D15ECA"/>
    <w:rsid w:val="00D53619"/>
    <w:rsid w:val="00D6416F"/>
    <w:rsid w:val="00D93425"/>
    <w:rsid w:val="00D93936"/>
    <w:rsid w:val="00DA7434"/>
    <w:rsid w:val="00DE4C37"/>
    <w:rsid w:val="00DF55AB"/>
    <w:rsid w:val="00E34F0F"/>
    <w:rsid w:val="00E37AEF"/>
    <w:rsid w:val="00E7064A"/>
    <w:rsid w:val="00E73000"/>
    <w:rsid w:val="00EC46F9"/>
    <w:rsid w:val="00ED0B06"/>
    <w:rsid w:val="00F02E72"/>
    <w:rsid w:val="00F10865"/>
    <w:rsid w:val="00F34163"/>
    <w:rsid w:val="00F65C3C"/>
    <w:rsid w:val="00F83B82"/>
    <w:rsid w:val="00F9596E"/>
    <w:rsid w:val="00FB7BB1"/>
    <w:rsid w:val="00FD1B31"/>
    <w:rsid w:val="00FD2DEC"/>
    <w:rsid w:val="00FE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6A6C"/>
  <w15:chartTrackingRefBased/>
  <w15:docId w15:val="{AC4379DC-E857-46C3-924E-767DA1E5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6AE9"/>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902470"/>
    <w:pPr>
      <w:ind w:left="720"/>
      <w:contextualSpacing/>
    </w:pPr>
    <w:rPr>
      <w:snapToGrid/>
      <w:lang w:val="lt-LT"/>
    </w:rPr>
  </w:style>
  <w:style w:type="table" w:styleId="Lentelstinklelis">
    <w:name w:val="Table Grid"/>
    <w:basedOn w:val="prastojilentel"/>
    <w:rsid w:val="00902470"/>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C15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hyperlink" Target="https://www.ema.europa.eu/documents/other/minimum-inhibitory-concentration-mic-breakpoints_en.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si@basi.p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28F0C-4EB7-9D4A-8DA4-E8E811DC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49412</Words>
  <Characters>28165</Characters>
  <Application>Microsoft Office Word</Application>
  <DocSecurity>0</DocSecurity>
  <Lines>234</Lines>
  <Paragraphs>154</Paragraphs>
  <ScaleCrop>false</ScaleCrop>
  <HeadingPairs>
    <vt:vector size="8" baseType="variant">
      <vt:variant>
        <vt:lpstr>Title</vt:lpstr>
      </vt:variant>
      <vt:variant>
        <vt:i4>1</vt:i4>
      </vt:variant>
      <vt:variant>
        <vt:lpstr>Título</vt:lpstr>
      </vt:variant>
      <vt:variant>
        <vt:i4>1</vt:i4>
      </vt:variant>
      <vt:variant>
        <vt:lpstr>Pavadinimas</vt:lpstr>
      </vt:variant>
      <vt:variant>
        <vt:i4>1</vt:i4>
      </vt:variant>
      <vt:variant>
        <vt:lpstr>Antraštės</vt:lpstr>
      </vt:variant>
      <vt:variant>
        <vt:i4>83</vt:i4>
      </vt:variant>
    </vt:vector>
  </HeadingPairs>
  <TitlesOfParts>
    <vt:vector size="86" baseType="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Levofloxacin Basi 5 mg/ml infuzinis tirpalas</vt:lpstr>
      <vt:lpstr>        4.	Galimas šalutinis poveikis</vt:lpstr>
      <vt:lpstr>        5.	Kaip laikyti Levofloxacin Basi 5 mg/ml infuzinis tirpalas</vt:lpstr>
      <vt:lpstr>        6.	Pakuotės turinys ir kita informacija</vt:lpstr>
    </vt:vector>
  </TitlesOfParts>
  <Company>VVKT</Company>
  <LinksUpToDate>false</LinksUpToDate>
  <CharactersWithSpaces>77423</CharactersWithSpaces>
  <SharedDoc>false</SharedDoc>
  <HLinks>
    <vt:vector size="42" baseType="variant">
      <vt:variant>
        <vt:i4>4915325</vt:i4>
      </vt:variant>
      <vt:variant>
        <vt:i4>18</vt:i4>
      </vt:variant>
      <vt:variant>
        <vt:i4>0</vt:i4>
      </vt:variant>
      <vt:variant>
        <vt:i4>5</vt:i4>
      </vt:variant>
      <vt:variant>
        <vt:lpwstr>mailto:basi@basi.pt</vt:lpwstr>
      </vt:variant>
      <vt:variant>
        <vt:lpwstr/>
      </vt:variant>
      <vt:variant>
        <vt:i4>4063287</vt:i4>
      </vt:variant>
      <vt:variant>
        <vt:i4>15</vt:i4>
      </vt:variant>
      <vt:variant>
        <vt:i4>0</vt:i4>
      </vt:variant>
      <vt:variant>
        <vt:i4>5</vt:i4>
      </vt:variant>
      <vt:variant>
        <vt:lpwstr>https://vvkt.lrv.lt/lt/</vt:lpwstr>
      </vt:variant>
      <vt:variant>
        <vt:lpwstr/>
      </vt:variant>
      <vt:variant>
        <vt:i4>4915325</vt:i4>
      </vt:variant>
      <vt:variant>
        <vt:i4>12</vt:i4>
      </vt:variant>
      <vt:variant>
        <vt:i4>0</vt:i4>
      </vt:variant>
      <vt:variant>
        <vt:i4>5</vt:i4>
      </vt:variant>
      <vt:variant>
        <vt:lpwstr>mailto:basi@basi.pt</vt:lpwstr>
      </vt:variant>
      <vt:variant>
        <vt:lpwstr/>
      </vt:variant>
      <vt:variant>
        <vt:i4>4915325</vt:i4>
      </vt:variant>
      <vt:variant>
        <vt:i4>9</vt:i4>
      </vt:variant>
      <vt:variant>
        <vt:i4>0</vt:i4>
      </vt:variant>
      <vt:variant>
        <vt:i4>5</vt:i4>
      </vt:variant>
      <vt:variant>
        <vt:lpwstr>mailto:basi@basi.pt</vt:lpwstr>
      </vt:variant>
      <vt:variant>
        <vt:lpwstr/>
      </vt:variant>
      <vt:variant>
        <vt:i4>4915325</vt:i4>
      </vt:variant>
      <vt:variant>
        <vt:i4>6</vt:i4>
      </vt:variant>
      <vt:variant>
        <vt:i4>0</vt:i4>
      </vt:variant>
      <vt:variant>
        <vt:i4>5</vt:i4>
      </vt:variant>
      <vt:variant>
        <vt:lpwstr>mailto:basi@basi.pt</vt:lpwstr>
      </vt:variant>
      <vt:variant>
        <vt:lpwstr/>
      </vt:variant>
      <vt:variant>
        <vt:i4>3473431</vt:i4>
      </vt:variant>
      <vt:variant>
        <vt:i4>3</vt:i4>
      </vt:variant>
      <vt:variant>
        <vt:i4>0</vt:i4>
      </vt:variant>
      <vt:variant>
        <vt:i4>5</vt:i4>
      </vt:variant>
      <vt:variant>
        <vt:lpwstr>https://www.ema.europa.eu/documents/other/minimum-inhibitory-concentration-mic-breakpoints_en.xlsx</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2026-04-11T14:52:00Z</dcterms:created>
  <dcterms:modified xsi:type="dcterms:W3CDTF">2026-04-11T14:52:00Z</dcterms:modified>
</cp:coreProperties>
</file>