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1317B" w14:textId="77777777" w:rsidR="007D30E5" w:rsidRPr="007D30E5" w:rsidRDefault="007D30E5" w:rsidP="007D30E5">
      <w:pPr>
        <w:tabs>
          <w:tab w:val="center" w:pos="4536"/>
          <w:tab w:val="right" w:pos="8306"/>
        </w:tabs>
        <w:suppressAutoHyphens/>
        <w:spacing w:after="0" w:line="100" w:lineRule="atLeast"/>
        <w:jc w:val="center"/>
        <w:rPr>
          <w:rFonts w:eastAsia="Times New Roman"/>
          <w:color w:val="000000"/>
          <w:kern w:val="0"/>
          <w:lang w:eastAsia="ar-SA"/>
          <w14:ligatures w14:val="none"/>
        </w:rPr>
      </w:pPr>
      <w:r w:rsidRPr="007D30E5">
        <w:rPr>
          <w:rFonts w:eastAsia="Times New Roman"/>
          <w:b/>
          <w:color w:val="000000"/>
          <w:kern w:val="0"/>
          <w:lang w:eastAsia="ar-SA"/>
          <w14:ligatures w14:val="none"/>
        </w:rPr>
        <w:t>Pakuotės lapelis: informacija vartotojui</w:t>
      </w:r>
    </w:p>
    <w:p w14:paraId="6F5411D9" w14:textId="77777777" w:rsidR="007D30E5" w:rsidRPr="007D30E5" w:rsidRDefault="007D30E5" w:rsidP="007D30E5">
      <w:pPr>
        <w:shd w:val="clear" w:color="auto" w:fill="FFFFFF"/>
        <w:tabs>
          <w:tab w:val="center" w:pos="4536"/>
          <w:tab w:val="right" w:pos="8306"/>
        </w:tabs>
        <w:suppressAutoHyphens/>
        <w:spacing w:after="0" w:line="100" w:lineRule="atLeast"/>
        <w:jc w:val="center"/>
        <w:rPr>
          <w:rFonts w:eastAsia="Times New Roman"/>
          <w:color w:val="000000"/>
          <w:kern w:val="0"/>
          <w:lang w:eastAsia="ar-SA"/>
          <w14:ligatures w14:val="none"/>
        </w:rPr>
      </w:pPr>
    </w:p>
    <w:p w14:paraId="073DADB1" w14:textId="77777777" w:rsidR="007D30E5" w:rsidRPr="007D30E5" w:rsidRDefault="007D30E5" w:rsidP="007D30E5">
      <w:pPr>
        <w:tabs>
          <w:tab w:val="left" w:pos="993"/>
          <w:tab w:val="center" w:pos="4536"/>
          <w:tab w:val="right" w:pos="8306"/>
        </w:tabs>
        <w:suppressAutoHyphens/>
        <w:spacing w:after="0" w:line="100" w:lineRule="atLeast"/>
        <w:jc w:val="center"/>
        <w:rPr>
          <w:rFonts w:eastAsia="Times New Roman"/>
          <w:color w:val="000000"/>
          <w:kern w:val="0"/>
          <w:lang w:eastAsia="ar-SA"/>
          <w14:ligatures w14:val="none"/>
        </w:rPr>
      </w:pP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10 mg plėvele dengtos tabletės</w:t>
      </w:r>
    </w:p>
    <w:p w14:paraId="643D1C84" w14:textId="77777777" w:rsidR="007D30E5" w:rsidRPr="007D30E5" w:rsidRDefault="007D30E5" w:rsidP="007D30E5">
      <w:pPr>
        <w:tabs>
          <w:tab w:val="center" w:pos="4536"/>
          <w:tab w:val="right" w:pos="8306"/>
        </w:tabs>
        <w:suppressAutoHyphens/>
        <w:spacing w:after="0" w:line="100" w:lineRule="atLeast"/>
        <w:jc w:val="center"/>
        <w:rPr>
          <w:rFonts w:eastAsia="Times New Roman"/>
          <w:b/>
          <w:color w:val="000000"/>
          <w:kern w:val="0"/>
          <w:lang w:eastAsia="ar-SA"/>
          <w14:ligatures w14:val="none"/>
        </w:rPr>
      </w:pPr>
      <w:proofErr w:type="spellStart"/>
      <w:r w:rsidRPr="007D30E5">
        <w:rPr>
          <w:rFonts w:eastAsia="Times New Roman"/>
          <w:color w:val="000000"/>
          <w:kern w:val="0"/>
          <w:lang w:eastAsia="ar-SA"/>
          <w14:ligatures w14:val="none"/>
        </w:rPr>
        <w:t>rivaroksabanas</w:t>
      </w:r>
      <w:proofErr w:type="spellEnd"/>
    </w:p>
    <w:p w14:paraId="177BDD28" w14:textId="77777777" w:rsidR="007D30E5" w:rsidRPr="007D30E5" w:rsidRDefault="007D30E5" w:rsidP="007D30E5">
      <w:pPr>
        <w:tabs>
          <w:tab w:val="center" w:pos="4536"/>
          <w:tab w:val="right" w:pos="8306"/>
        </w:tabs>
        <w:suppressAutoHyphens/>
        <w:spacing w:after="0" w:line="100" w:lineRule="atLeast"/>
        <w:ind w:left="142" w:hanging="142"/>
        <w:rPr>
          <w:rFonts w:eastAsia="Times New Roman"/>
          <w:color w:val="000000"/>
          <w:kern w:val="0"/>
          <w:lang w:eastAsia="ar-SA"/>
          <w14:ligatures w14:val="none"/>
        </w:rPr>
      </w:pPr>
    </w:p>
    <w:p w14:paraId="05DFFBE9" w14:textId="77777777" w:rsidR="007D30E5" w:rsidRPr="007D30E5" w:rsidRDefault="007D30E5" w:rsidP="007D30E5">
      <w:pPr>
        <w:tabs>
          <w:tab w:val="center" w:pos="4536"/>
          <w:tab w:val="right" w:pos="8306"/>
        </w:tabs>
        <w:suppressAutoHyphens/>
        <w:spacing w:after="0" w:line="100" w:lineRule="atLeast"/>
        <w:rPr>
          <w:rFonts w:eastAsia="Times New Roman"/>
          <w:color w:val="000000"/>
          <w:kern w:val="0"/>
          <w:lang w:eastAsia="ar-SA"/>
          <w14:ligatures w14:val="none"/>
        </w:rPr>
      </w:pPr>
      <w:r w:rsidRPr="007D30E5">
        <w:rPr>
          <w:rFonts w:eastAsia="Times New Roman"/>
          <w:b/>
          <w:color w:val="000000"/>
          <w:kern w:val="0"/>
          <w:lang w:eastAsia="ar-SA"/>
          <w14:ligatures w14:val="none"/>
        </w:rPr>
        <w:t>Atidžiai perskaitykite visą šį lapelį, prieš pradėdami vartoti vaistą, nes jame pateikiama Jums svarbi informacija.</w:t>
      </w:r>
    </w:p>
    <w:p w14:paraId="7CCFCBD8" w14:textId="77777777" w:rsidR="007D30E5" w:rsidRPr="007D30E5" w:rsidRDefault="007D30E5" w:rsidP="007D30E5">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Neišmeskite šio lapelio, nes vėl gali prireikti jį perskaityti. </w:t>
      </w:r>
    </w:p>
    <w:p w14:paraId="4ACC1222" w14:textId="77777777" w:rsidR="007D30E5" w:rsidRPr="007D30E5" w:rsidRDefault="007D30E5" w:rsidP="007D30E5">
      <w:pPr>
        <w:numPr>
          <w:ilvl w:val="0"/>
          <w:numId w:val="3"/>
        </w:numPr>
        <w:tabs>
          <w:tab w:val="left" w:pos="567"/>
          <w:tab w:val="center" w:pos="4536"/>
          <w:tab w:val="right" w:pos="8306"/>
        </w:tabs>
        <w:suppressAutoHyphens/>
        <w:spacing w:after="0" w:line="100" w:lineRule="atLeast"/>
        <w:ind w:left="567" w:right="-2"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kiltų daugiau klausimų, kreipkitės į gydytoją arba vaistininką.</w:t>
      </w:r>
    </w:p>
    <w:p w14:paraId="11E07527" w14:textId="77777777" w:rsidR="007D30E5" w:rsidRPr="007D30E5" w:rsidRDefault="007D30E5" w:rsidP="007D30E5">
      <w:pPr>
        <w:numPr>
          <w:ilvl w:val="0"/>
          <w:numId w:val="3"/>
        </w:numPr>
        <w:tabs>
          <w:tab w:val="left" w:pos="567"/>
        </w:tabs>
        <w:suppressAutoHyphens/>
        <w:spacing w:after="0" w:line="100" w:lineRule="atLeast"/>
        <w:ind w:left="567" w:right="-2" w:hanging="567"/>
        <w:rPr>
          <w:rFonts w:eastAsia="Times New Roman"/>
          <w:color w:val="000000"/>
          <w:kern w:val="0"/>
          <w:lang w:eastAsia="ar-SA"/>
          <w14:ligatures w14:val="none"/>
        </w:rPr>
      </w:pPr>
      <w:r w:rsidRPr="007D30E5">
        <w:rPr>
          <w:rFonts w:eastAsia="Times New Roman"/>
          <w:color w:val="000000"/>
          <w:kern w:val="0"/>
          <w:lang w:eastAsia="ar-SA"/>
          <w14:ligatures w14:val="none"/>
        </w:rPr>
        <w:t>Šis vaistas skirtas tik Jums, todėl kitiems žmonėms jo duoti negalima. Vaistas gali jiems pakenkti (net tiems, kurių ligos požymiai yra tokie patys kaip Jūsų).</w:t>
      </w:r>
      <w:r w:rsidRPr="007D30E5">
        <w:rPr>
          <w:rFonts w:eastAsia="Times New Roman"/>
          <w:color w:val="008000"/>
          <w:kern w:val="0"/>
          <w:lang w:eastAsia="ar-SA"/>
          <w14:ligatures w14:val="none"/>
        </w:rPr>
        <w:t xml:space="preserve"> </w:t>
      </w:r>
    </w:p>
    <w:p w14:paraId="6AFB01A1" w14:textId="77777777" w:rsidR="007D30E5" w:rsidRPr="007D30E5" w:rsidRDefault="007D30E5" w:rsidP="007D30E5">
      <w:pPr>
        <w:numPr>
          <w:ilvl w:val="0"/>
          <w:numId w:val="3"/>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pasireiškė šalutinis poveikis (net jeigu jis šiame lapelyje nenurodytas),</w:t>
      </w:r>
      <w:r w:rsidRPr="007D30E5">
        <w:rPr>
          <w:rFonts w:eastAsia="Times New Roman"/>
          <w:color w:val="FF0000"/>
          <w:kern w:val="0"/>
          <w:lang w:eastAsia="ar-SA"/>
          <w14:ligatures w14:val="none"/>
        </w:rPr>
        <w:t xml:space="preserve"> </w:t>
      </w:r>
      <w:r w:rsidRPr="007D30E5">
        <w:rPr>
          <w:rFonts w:eastAsia="Times New Roman"/>
          <w:color w:val="000000"/>
          <w:kern w:val="0"/>
          <w:lang w:eastAsia="ar-SA"/>
          <w14:ligatures w14:val="none"/>
        </w:rPr>
        <w:t>kreipkitės į gydytoją arba vaistininką. Žr. 4 skyrių.</w:t>
      </w:r>
    </w:p>
    <w:p w14:paraId="3A7A5AA0" w14:textId="77777777" w:rsidR="007D30E5" w:rsidRPr="007D30E5" w:rsidRDefault="007D30E5" w:rsidP="007D30E5">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02F37D93" w14:textId="77777777" w:rsidR="007D30E5" w:rsidRPr="007D30E5" w:rsidRDefault="007D30E5" w:rsidP="007D30E5">
      <w:pPr>
        <w:keepNext/>
        <w:tabs>
          <w:tab w:val="center" w:pos="4536"/>
          <w:tab w:val="right" w:pos="8306"/>
        </w:tabs>
        <w:suppressAutoHyphens/>
        <w:spacing w:after="0" w:line="100" w:lineRule="atLeast"/>
        <w:ind w:right="-2"/>
        <w:rPr>
          <w:rFonts w:eastAsia="Times New Roman"/>
          <w:color w:val="000000"/>
          <w:kern w:val="0"/>
          <w:lang w:eastAsia="ar-SA"/>
          <w14:ligatures w14:val="none"/>
        </w:rPr>
      </w:pPr>
      <w:r w:rsidRPr="007D30E5">
        <w:rPr>
          <w:rFonts w:eastAsia="Times New Roman"/>
          <w:b/>
          <w:color w:val="000000"/>
          <w:kern w:val="0"/>
          <w:lang w:eastAsia="ar-SA"/>
          <w14:ligatures w14:val="none"/>
        </w:rPr>
        <w:t>Apie ką rašoma šiame lapelyje?</w:t>
      </w:r>
    </w:p>
    <w:p w14:paraId="522534E3" w14:textId="77777777" w:rsidR="007D30E5" w:rsidRPr="007D30E5" w:rsidRDefault="007D30E5" w:rsidP="007D30E5">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786AC30D"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1.</w:t>
      </w:r>
      <w:r w:rsidRPr="007D30E5">
        <w:rPr>
          <w:rFonts w:eastAsia="Times New Roman"/>
          <w:color w:val="000000"/>
          <w:kern w:val="0"/>
          <w:lang w:eastAsia="ar-SA"/>
          <w14:ligatures w14:val="none"/>
        </w:rPr>
        <w:tab/>
        <w:t xml:space="preserve">Kas yra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ir kam jis vartojamas </w:t>
      </w:r>
    </w:p>
    <w:p w14:paraId="32C9D1B8"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2.</w:t>
      </w:r>
      <w:r w:rsidRPr="007D30E5">
        <w:rPr>
          <w:rFonts w:eastAsia="Times New Roman"/>
          <w:color w:val="000000"/>
          <w:kern w:val="0"/>
          <w:lang w:eastAsia="ar-SA"/>
          <w14:ligatures w14:val="none"/>
        </w:rPr>
        <w:tab/>
        <w:t xml:space="preserve">Kas žinotina prieš vartojant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p>
    <w:p w14:paraId="037F4D66"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3.</w:t>
      </w:r>
      <w:r w:rsidRPr="007D30E5">
        <w:rPr>
          <w:rFonts w:eastAsia="Times New Roman"/>
          <w:color w:val="000000"/>
          <w:kern w:val="0"/>
          <w:lang w:eastAsia="ar-SA"/>
          <w14:ligatures w14:val="none"/>
        </w:rPr>
        <w:tab/>
        <w:t xml:space="preserve">Kaip vartoti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p>
    <w:p w14:paraId="45C8F575"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4.</w:t>
      </w:r>
      <w:r w:rsidRPr="007D30E5">
        <w:rPr>
          <w:rFonts w:eastAsia="Times New Roman"/>
          <w:color w:val="000000"/>
          <w:kern w:val="0"/>
          <w:lang w:eastAsia="ar-SA"/>
          <w14:ligatures w14:val="none"/>
        </w:rPr>
        <w:tab/>
        <w:t xml:space="preserve">Galimas šalutinis poveikis </w:t>
      </w:r>
    </w:p>
    <w:p w14:paraId="497D5435"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5.</w:t>
      </w:r>
      <w:r w:rsidRPr="007D30E5">
        <w:rPr>
          <w:rFonts w:eastAsia="Times New Roman"/>
          <w:color w:val="000000"/>
          <w:kern w:val="0"/>
          <w:lang w:eastAsia="ar-SA"/>
          <w14:ligatures w14:val="none"/>
        </w:rPr>
        <w:tab/>
        <w:t xml:space="preserve">Kaip laikyti </w:t>
      </w:r>
      <w:proofErr w:type="spellStart"/>
      <w:r w:rsidRPr="007D30E5">
        <w:rPr>
          <w:rFonts w:eastAsia="Times New Roman"/>
          <w:color w:val="000000"/>
          <w:kern w:val="0"/>
          <w:lang w:eastAsia="ar-SA"/>
          <w14:ligatures w14:val="none"/>
        </w:rPr>
        <w:t>Xaboplax</w:t>
      </w:r>
      <w:proofErr w:type="spellEnd"/>
    </w:p>
    <w:p w14:paraId="681452C3" w14:textId="77777777" w:rsidR="007D30E5" w:rsidRPr="007D30E5" w:rsidRDefault="007D30E5" w:rsidP="007D30E5">
      <w:pPr>
        <w:tabs>
          <w:tab w:val="left" w:pos="426"/>
          <w:tab w:val="center" w:pos="4536"/>
          <w:tab w:val="right" w:pos="8306"/>
        </w:tabs>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6.</w:t>
      </w:r>
      <w:r w:rsidRPr="007D30E5">
        <w:rPr>
          <w:rFonts w:eastAsia="Times New Roman"/>
          <w:color w:val="000000"/>
          <w:kern w:val="0"/>
          <w:lang w:eastAsia="ar-SA"/>
          <w14:ligatures w14:val="none"/>
        </w:rPr>
        <w:tab/>
        <w:t>Pakuotės turinys ir kita informacija</w:t>
      </w:r>
    </w:p>
    <w:p w14:paraId="6EB7F70D" w14:textId="77777777" w:rsidR="007D30E5" w:rsidRPr="007D30E5" w:rsidRDefault="007D30E5" w:rsidP="007D30E5">
      <w:pPr>
        <w:tabs>
          <w:tab w:val="center" w:pos="4536"/>
          <w:tab w:val="right" w:pos="8306"/>
        </w:tabs>
        <w:suppressAutoHyphens/>
        <w:spacing w:after="0" w:line="100" w:lineRule="atLeast"/>
        <w:ind w:right="-2"/>
        <w:rPr>
          <w:rFonts w:eastAsia="Times New Roman"/>
          <w:color w:val="000000"/>
          <w:kern w:val="0"/>
          <w:lang w:eastAsia="ar-SA"/>
          <w14:ligatures w14:val="none"/>
        </w:rPr>
      </w:pPr>
    </w:p>
    <w:p w14:paraId="228DA35D" w14:textId="77777777" w:rsidR="007D30E5" w:rsidRPr="007D30E5" w:rsidRDefault="007D30E5" w:rsidP="007D30E5">
      <w:pPr>
        <w:tabs>
          <w:tab w:val="center" w:pos="4536"/>
          <w:tab w:val="right" w:pos="8306"/>
        </w:tabs>
        <w:suppressAutoHyphens/>
        <w:spacing w:after="0" w:line="100" w:lineRule="atLeast"/>
        <w:rPr>
          <w:rFonts w:eastAsia="Times New Roman"/>
          <w:color w:val="000000"/>
          <w:kern w:val="0"/>
          <w:lang w:eastAsia="ar-SA"/>
          <w14:ligatures w14:val="none"/>
        </w:rPr>
      </w:pPr>
    </w:p>
    <w:p w14:paraId="2EC0E128"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r w:rsidRPr="007D30E5">
        <w:rPr>
          <w:rFonts w:eastAsia="Times New Roman"/>
          <w:b/>
          <w:color w:val="000000"/>
          <w:kern w:val="0"/>
          <w:lang w:eastAsia="ar-SA"/>
          <w14:ligatures w14:val="none"/>
        </w:rPr>
        <w:t>1.</w:t>
      </w:r>
      <w:r w:rsidRPr="007D30E5">
        <w:rPr>
          <w:rFonts w:eastAsia="Times New Roman"/>
          <w:b/>
          <w:color w:val="000000"/>
          <w:kern w:val="0"/>
          <w:lang w:eastAsia="ar-SA"/>
          <w14:ligatures w14:val="none"/>
        </w:rPr>
        <w:tab/>
        <w:t xml:space="preserve">Kas yra </w:t>
      </w: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ir kam jis vartojamas</w:t>
      </w:r>
    </w:p>
    <w:p w14:paraId="388A821D" w14:textId="77777777" w:rsidR="007D30E5" w:rsidRPr="007D30E5" w:rsidRDefault="007D30E5" w:rsidP="007D30E5">
      <w:pPr>
        <w:widowControl w:val="0"/>
        <w:tabs>
          <w:tab w:val="center" w:pos="4536"/>
          <w:tab w:val="right" w:pos="8306"/>
        </w:tabs>
        <w:spacing w:after="0" w:line="100" w:lineRule="atLeast"/>
        <w:rPr>
          <w:rFonts w:eastAsia="Times New Roman"/>
          <w:kern w:val="0"/>
          <w:lang w:eastAsia="pl-PL"/>
          <w14:ligatures w14:val="none"/>
        </w:rPr>
      </w:pPr>
    </w:p>
    <w:p w14:paraId="34AE706C" w14:textId="77777777" w:rsidR="007D30E5" w:rsidRPr="007D30E5" w:rsidRDefault="007D30E5" w:rsidP="007D30E5">
      <w:pPr>
        <w:widowControl w:val="0"/>
        <w:spacing w:after="0" w:line="100" w:lineRule="atLeast"/>
        <w:ind w:right="-2"/>
        <w:rPr>
          <w:rFonts w:eastAsia="Times New Roman"/>
          <w:kern w:val="0"/>
          <w:lang w:eastAsia="pl-PL"/>
          <w14:ligatures w14:val="none"/>
        </w:rPr>
      </w:pPr>
      <w:proofErr w:type="spellStart"/>
      <w:r w:rsidRPr="007D30E5">
        <w:rPr>
          <w:rFonts w:eastAsia="Times New Roman"/>
          <w:kern w:val="0"/>
          <w:lang w:eastAsia="pl-PL"/>
          <w14:ligatures w14:val="none"/>
        </w:rPr>
        <w:t>Xaboplax</w:t>
      </w:r>
      <w:proofErr w:type="spellEnd"/>
      <w:r w:rsidRPr="007D30E5">
        <w:rPr>
          <w:rFonts w:eastAsia="Times New Roman"/>
          <w:kern w:val="0"/>
          <w:lang w:eastAsia="pl-PL"/>
          <w14:ligatures w14:val="none"/>
        </w:rPr>
        <w:t xml:space="preserve"> sudėtyje yra veikliosios medžiagos </w:t>
      </w:r>
      <w:proofErr w:type="spellStart"/>
      <w:r w:rsidRPr="007D30E5">
        <w:rPr>
          <w:rFonts w:eastAsia="Times New Roman"/>
          <w:kern w:val="0"/>
          <w:lang w:eastAsia="pl-PL"/>
          <w14:ligatures w14:val="none"/>
        </w:rPr>
        <w:t>rivaroksabano</w:t>
      </w:r>
      <w:proofErr w:type="spellEnd"/>
      <w:r w:rsidRPr="007D30E5">
        <w:rPr>
          <w:rFonts w:eastAsia="Times New Roman"/>
          <w:kern w:val="0"/>
          <w:lang w:eastAsia="pl-PL"/>
          <w14:ligatures w14:val="none"/>
        </w:rPr>
        <w:t>. Jis vartojamas suaugusiems žmonėms:</w:t>
      </w:r>
    </w:p>
    <w:p w14:paraId="231BA991" w14:textId="77777777" w:rsidR="007D30E5" w:rsidRPr="007D30E5" w:rsidRDefault="007D30E5" w:rsidP="007D30E5">
      <w:pPr>
        <w:widowControl w:val="0"/>
        <w:numPr>
          <w:ilvl w:val="0"/>
          <w:numId w:val="22"/>
        </w:numPr>
        <w:tabs>
          <w:tab w:val="left" w:pos="567"/>
        </w:tabs>
        <w:suppressAutoHyphens/>
        <w:spacing w:after="0" w:line="100" w:lineRule="atLeast"/>
        <w:ind w:left="540" w:right="-2" w:hanging="540"/>
        <w:rPr>
          <w:rFonts w:eastAsia="Times New Roman"/>
          <w:kern w:val="0"/>
          <w:lang w:eastAsia="pl-PL"/>
          <w14:ligatures w14:val="none"/>
        </w:rPr>
      </w:pPr>
      <w:r w:rsidRPr="007D30E5">
        <w:rPr>
          <w:rFonts w:eastAsia="Times New Roman"/>
          <w:kern w:val="0"/>
          <w:lang w:eastAsia="pl-PL"/>
          <w14:ligatures w14:val="none"/>
        </w:rPr>
        <w:t>po klubo arba kelio sąnario keitimo operacijų, siekiant išvengti kraujo krešulių susidarymo venose. Jūsų gydytojas Jums paskyrė šio vaisto, nes po operacijos Jums yra padidėjusi kraujo krešulių susidarymo rizika;</w:t>
      </w:r>
    </w:p>
    <w:p w14:paraId="7744DA57" w14:textId="77777777" w:rsidR="007D30E5" w:rsidRPr="007D30E5" w:rsidRDefault="007D30E5" w:rsidP="007D30E5">
      <w:pPr>
        <w:widowControl w:val="0"/>
        <w:numPr>
          <w:ilvl w:val="0"/>
          <w:numId w:val="22"/>
        </w:numPr>
        <w:tabs>
          <w:tab w:val="left" w:pos="567"/>
        </w:tabs>
        <w:suppressAutoHyphens/>
        <w:spacing w:after="0" w:line="100" w:lineRule="atLeast"/>
        <w:ind w:left="540" w:right="-2" w:hanging="540"/>
        <w:rPr>
          <w:rFonts w:eastAsia="Times New Roman"/>
          <w:kern w:val="0"/>
          <w:lang w:eastAsia="pl-PL"/>
          <w14:ligatures w14:val="none"/>
        </w:rPr>
      </w:pPr>
      <w:r w:rsidRPr="007D30E5">
        <w:rPr>
          <w:rFonts w:eastAsia="Times New Roman"/>
          <w:kern w:val="0"/>
          <w:lang w:eastAsia="pl-PL"/>
          <w14:ligatures w14:val="none"/>
        </w:rPr>
        <w:t>kraujo krešulių kojų venose (giliųjų venų trombozės) ir plaučių kraujagyslėse (plaučių embolijos) gydymui ir pakartotinio kraujo krešulių susidarymo kojų ir (arba) plaučių kraujagyslėse profilaktikai.</w:t>
      </w:r>
    </w:p>
    <w:p w14:paraId="2779446D" w14:textId="77777777" w:rsidR="007D30E5" w:rsidRPr="007D30E5" w:rsidRDefault="007D30E5" w:rsidP="007D30E5">
      <w:pPr>
        <w:widowControl w:val="0"/>
        <w:spacing w:after="0" w:line="100" w:lineRule="atLeast"/>
        <w:ind w:right="-2"/>
        <w:rPr>
          <w:rFonts w:eastAsia="Times New Roman"/>
          <w:kern w:val="0"/>
          <w:lang w:eastAsia="pl-PL"/>
          <w14:ligatures w14:val="none"/>
        </w:rPr>
      </w:pPr>
    </w:p>
    <w:p w14:paraId="7242D725" w14:textId="77777777" w:rsidR="007D30E5" w:rsidRPr="007D30E5" w:rsidRDefault="007D30E5" w:rsidP="007D30E5">
      <w:pPr>
        <w:widowControl w:val="0"/>
        <w:spacing w:after="0" w:line="100" w:lineRule="atLeast"/>
        <w:ind w:right="-2"/>
        <w:rPr>
          <w:rFonts w:eastAsia="Times New Roman"/>
          <w:kern w:val="0"/>
          <w:lang w:eastAsia="pl-PL"/>
          <w14:ligatures w14:val="none"/>
        </w:rPr>
      </w:pPr>
      <w:proofErr w:type="spellStart"/>
      <w:r w:rsidRPr="007D30E5">
        <w:rPr>
          <w:rFonts w:eastAsia="Times New Roman"/>
          <w:kern w:val="0"/>
          <w:lang w:eastAsia="pl-PL"/>
          <w14:ligatures w14:val="none"/>
        </w:rPr>
        <w:t>Xaboplax</w:t>
      </w:r>
      <w:proofErr w:type="spellEnd"/>
      <w:r w:rsidRPr="007D30E5">
        <w:rPr>
          <w:rFonts w:eastAsia="Times New Roman"/>
          <w:kern w:val="0"/>
          <w:lang w:eastAsia="pl-PL"/>
          <w14:ligatures w14:val="none"/>
        </w:rPr>
        <w:t xml:space="preserve"> priklauso </w:t>
      </w:r>
      <w:proofErr w:type="spellStart"/>
      <w:r w:rsidRPr="007D30E5">
        <w:rPr>
          <w:rFonts w:eastAsia="Times New Roman"/>
          <w:kern w:val="0"/>
          <w:lang w:eastAsia="pl-PL"/>
          <w14:ligatures w14:val="none"/>
        </w:rPr>
        <w:t>antitrombozinių</w:t>
      </w:r>
      <w:proofErr w:type="spellEnd"/>
      <w:r w:rsidRPr="007D30E5">
        <w:rPr>
          <w:rFonts w:eastAsia="Times New Roman"/>
          <w:kern w:val="0"/>
          <w:lang w:eastAsia="pl-PL"/>
          <w14:ligatures w14:val="none"/>
        </w:rPr>
        <w:t xml:space="preserve"> vaistų grupei. Jis veikia blokuodamas kraujo krešėjimo faktorių (</w:t>
      </w:r>
      <w:proofErr w:type="spellStart"/>
      <w:r w:rsidRPr="007D30E5">
        <w:rPr>
          <w:rFonts w:eastAsia="Times New Roman"/>
          <w:kern w:val="0"/>
          <w:lang w:eastAsia="pl-PL"/>
          <w14:ligatures w14:val="none"/>
        </w:rPr>
        <w:t>Xa</w:t>
      </w:r>
      <w:proofErr w:type="spellEnd"/>
      <w:r w:rsidRPr="007D30E5">
        <w:rPr>
          <w:rFonts w:eastAsia="Times New Roman"/>
          <w:kern w:val="0"/>
          <w:lang w:eastAsia="pl-PL"/>
          <w14:ligatures w14:val="none"/>
        </w:rPr>
        <w:t xml:space="preserve"> faktorių) ir taip sumažindamas polinkį formuotis kraujo krešuliams.</w:t>
      </w:r>
    </w:p>
    <w:p w14:paraId="0944A693"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p>
    <w:p w14:paraId="29B6F9E5"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p>
    <w:p w14:paraId="6B9D8B46" w14:textId="77777777" w:rsidR="007D30E5" w:rsidRPr="007D30E5" w:rsidRDefault="007D30E5" w:rsidP="007D30E5">
      <w:pPr>
        <w:tabs>
          <w:tab w:val="left" w:pos="567"/>
        </w:tabs>
        <w:suppressAutoHyphens/>
        <w:spacing w:after="0" w:line="100" w:lineRule="atLeast"/>
        <w:ind w:right="-2"/>
        <w:rPr>
          <w:rFonts w:eastAsia="Times New Roman"/>
          <w:i/>
          <w:color w:val="000000"/>
          <w:kern w:val="0"/>
          <w:lang w:eastAsia="ar-SA"/>
          <w14:ligatures w14:val="none"/>
        </w:rPr>
      </w:pPr>
      <w:r w:rsidRPr="007D30E5">
        <w:rPr>
          <w:rFonts w:eastAsia="Times New Roman"/>
          <w:b/>
          <w:color w:val="000000"/>
          <w:kern w:val="0"/>
          <w:lang w:eastAsia="ar-SA"/>
          <w14:ligatures w14:val="none"/>
        </w:rPr>
        <w:t>2.</w:t>
      </w:r>
      <w:r w:rsidRPr="007D30E5">
        <w:rPr>
          <w:rFonts w:eastAsia="Times New Roman"/>
          <w:b/>
          <w:color w:val="000000"/>
          <w:kern w:val="0"/>
          <w:lang w:eastAsia="ar-SA"/>
          <w14:ligatures w14:val="none"/>
        </w:rPr>
        <w:tab/>
        <w:t xml:space="preserve">Kas žinotina prieš vartojant </w:t>
      </w:r>
      <w:proofErr w:type="spellStart"/>
      <w:r w:rsidRPr="007D30E5">
        <w:rPr>
          <w:rFonts w:eastAsia="Times New Roman"/>
          <w:b/>
          <w:color w:val="000000"/>
          <w:kern w:val="0"/>
          <w:lang w:eastAsia="ar-SA"/>
          <w14:ligatures w14:val="none"/>
        </w:rPr>
        <w:t>Xaboplax</w:t>
      </w:r>
      <w:proofErr w:type="spellEnd"/>
    </w:p>
    <w:p w14:paraId="15F4E867" w14:textId="77777777" w:rsidR="007D30E5" w:rsidRPr="007D30E5" w:rsidRDefault="007D30E5" w:rsidP="007D30E5">
      <w:pPr>
        <w:suppressAutoHyphens/>
        <w:spacing w:after="0" w:line="100" w:lineRule="atLeast"/>
        <w:rPr>
          <w:rFonts w:eastAsia="Times New Roman"/>
          <w:i/>
          <w:color w:val="000000"/>
          <w:kern w:val="0"/>
          <w:lang w:eastAsia="ar-SA"/>
          <w14:ligatures w14:val="none"/>
        </w:rPr>
      </w:pPr>
    </w:p>
    <w:p w14:paraId="6F848784"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vartoti draudžiama:</w:t>
      </w:r>
    </w:p>
    <w:p w14:paraId="4A4FB376"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jeigu yra </w:t>
      </w:r>
      <w:r w:rsidRPr="007D30E5">
        <w:rPr>
          <w:rFonts w:eastAsia="Times New Roman"/>
          <w:bCs/>
          <w:color w:val="000000"/>
          <w:kern w:val="0"/>
          <w:lang w:eastAsia="ar-SA"/>
          <w14:ligatures w14:val="none"/>
        </w:rPr>
        <w:t>alergija</w:t>
      </w:r>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rivaroksabanui</w:t>
      </w:r>
      <w:proofErr w:type="spellEnd"/>
      <w:r w:rsidRPr="007D30E5">
        <w:rPr>
          <w:rFonts w:eastAsia="Times New Roman"/>
          <w:color w:val="000000"/>
          <w:kern w:val="0"/>
          <w:lang w:eastAsia="ar-SA"/>
          <w14:ligatures w14:val="none"/>
        </w:rPr>
        <w:t xml:space="preserve"> arba bet kuriai pagalbinei šio vaisto medžiagai (jos išvardytos 6 skyriuje); </w:t>
      </w:r>
    </w:p>
    <w:p w14:paraId="6EA48DE8"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stipriai kraujuojate;</w:t>
      </w:r>
    </w:p>
    <w:p w14:paraId="39E4E788"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Jums yra liga arba būklė, dėl kurios padidėja stipraus kraujavimo rizika (pvz., skrandžio opa, galvos smegenų pažeidimas arba kraujavimas į smegenis, neseniai atlikta chirurginė smegenų arba akių operacija);</w:t>
      </w:r>
    </w:p>
    <w:p w14:paraId="1D9315C3"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jeigu vartojate vaistų, apsaugančių nuo kraujo krešulių susidarymo (pvz., varfarino, </w:t>
      </w:r>
      <w:proofErr w:type="spellStart"/>
      <w:r w:rsidRPr="007D30E5">
        <w:rPr>
          <w:rFonts w:eastAsia="Times New Roman"/>
          <w:color w:val="000000"/>
          <w:kern w:val="0"/>
          <w:lang w:eastAsia="ar-SA"/>
          <w14:ligatures w14:val="none"/>
        </w:rPr>
        <w:t>dabigatrano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apiksabano</w:t>
      </w:r>
      <w:proofErr w:type="spellEnd"/>
      <w:r w:rsidRPr="007D30E5">
        <w:rPr>
          <w:rFonts w:eastAsia="Times New Roman"/>
          <w:color w:val="000000"/>
          <w:kern w:val="0"/>
          <w:lang w:eastAsia="ar-SA"/>
          <w14:ligatures w14:val="none"/>
        </w:rPr>
        <w:t xml:space="preserve"> arba heparino), išskyrus atvejus, kai keičiamas nuo kraujo krešulių apsaugantis gydymas arba kai per venos ar arterijos kateterį Jums leidžiama heparino, kad šis kateteris išliktų pralaidus;</w:t>
      </w:r>
    </w:p>
    <w:p w14:paraId="2EB6AD03"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sergate kepenų liga ir todėl gali būti padidėjusi kraujavimo rizika;</w:t>
      </w:r>
    </w:p>
    <w:p w14:paraId="31181765" w14:textId="77777777" w:rsidR="007D30E5" w:rsidRPr="007D30E5" w:rsidRDefault="007D30E5" w:rsidP="007D30E5">
      <w:pPr>
        <w:numPr>
          <w:ilvl w:val="0"/>
          <w:numId w:val="14"/>
        </w:numPr>
        <w:tabs>
          <w:tab w:val="left" w:pos="567"/>
        </w:tabs>
        <w:suppressAutoHyphens/>
        <w:spacing w:after="0" w:line="100" w:lineRule="atLeas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jeigu esate nėščia ar žindyvė.</w:t>
      </w:r>
    </w:p>
    <w:p w14:paraId="0446463A" w14:textId="77777777" w:rsidR="007D30E5" w:rsidRPr="007D30E5" w:rsidRDefault="007D30E5" w:rsidP="007D30E5">
      <w:pPr>
        <w:suppressAutoHyphens/>
        <w:spacing w:after="0" w:line="100" w:lineRule="atLeast"/>
        <w:ind w:left="567" w:hanging="567"/>
        <w:rPr>
          <w:rFonts w:eastAsia="Times New Roman"/>
          <w:color w:val="000000"/>
          <w:kern w:val="0"/>
          <w:highlight w:val="yellow"/>
          <w:lang w:eastAsia="ar-SA"/>
          <w14:ligatures w14:val="none"/>
        </w:rPr>
      </w:pPr>
      <w:r w:rsidRPr="007D30E5">
        <w:rPr>
          <w:rFonts w:eastAsia="Times New Roman"/>
          <w:b/>
          <w:color w:val="000000"/>
          <w:kern w:val="0"/>
          <w:lang w:eastAsia="ar-SA"/>
          <w14:ligatures w14:val="none"/>
        </w:rPr>
        <w:t xml:space="preserve">Nevartokite </w:t>
      </w: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ir pasakykite savo gydytojui</w:t>
      </w:r>
      <w:r w:rsidRPr="007D30E5">
        <w:rPr>
          <w:rFonts w:eastAsia="Times New Roman"/>
          <w:color w:val="000000"/>
          <w:kern w:val="0"/>
          <w:lang w:eastAsia="ar-SA"/>
          <w14:ligatures w14:val="none"/>
        </w:rPr>
        <w:t>, jeigu Jums tinka bet kuris iš minėtų atvejų.</w:t>
      </w:r>
    </w:p>
    <w:p w14:paraId="1700CBF5" w14:textId="77777777" w:rsidR="007D30E5" w:rsidRPr="007D30E5" w:rsidRDefault="007D30E5" w:rsidP="007D30E5">
      <w:pPr>
        <w:suppressAutoHyphens/>
        <w:spacing w:after="0" w:line="100" w:lineRule="atLeast"/>
        <w:rPr>
          <w:rFonts w:eastAsia="Times New Roman"/>
          <w:color w:val="000000"/>
          <w:kern w:val="0"/>
          <w:highlight w:val="yellow"/>
          <w:lang w:eastAsia="ar-SA"/>
          <w14:ligatures w14:val="none"/>
        </w:rPr>
      </w:pPr>
    </w:p>
    <w:p w14:paraId="149D21EA"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b/>
          <w:color w:val="000000"/>
          <w:kern w:val="0"/>
          <w:lang w:eastAsia="ar-SA"/>
          <w14:ligatures w14:val="none"/>
        </w:rPr>
        <w:t xml:space="preserve">Įspėjimai ir atsargumo priemonės </w:t>
      </w:r>
    </w:p>
    <w:p w14:paraId="6B2AD26A"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Pasitarkite su gydytoju arba vaistininku, prieš pradėdami vartoti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p>
    <w:p w14:paraId="64D7267D"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2CEC7E86"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Vartojant </w:t>
      </w:r>
      <w:proofErr w:type="spellStart"/>
      <w:r w:rsidRPr="007D30E5">
        <w:rPr>
          <w:rFonts w:eastAsia="Times New Roman"/>
          <w:b/>
          <w:bCs/>
          <w:color w:val="000000"/>
          <w:kern w:val="0"/>
          <w:lang w:eastAsia="ar-SA"/>
          <w14:ligatures w14:val="none"/>
        </w:rPr>
        <w:t>Xaboplax</w:t>
      </w:r>
      <w:proofErr w:type="spellEnd"/>
      <w:r w:rsidRPr="007D30E5">
        <w:rPr>
          <w:rFonts w:eastAsia="Times New Roman"/>
          <w:b/>
          <w:bCs/>
          <w:color w:val="000000"/>
          <w:kern w:val="0"/>
          <w:lang w:eastAsia="ar-SA"/>
          <w14:ligatures w14:val="none"/>
        </w:rPr>
        <w:t xml:space="preserve"> laikykitės tam tikrų atsargumo priemonių </w:t>
      </w:r>
    </w:p>
    <w:p w14:paraId="07BEB0DA" w14:textId="77777777" w:rsidR="007D30E5" w:rsidRPr="007D30E5" w:rsidRDefault="007D30E5" w:rsidP="007D30E5">
      <w:pPr>
        <w:numPr>
          <w:ilvl w:val="0"/>
          <w:numId w:val="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jeigu Jums yra padidėjusi kraujavimo rizika, kuri gali būti situacijose, tokiose, kaip: </w:t>
      </w:r>
    </w:p>
    <w:p w14:paraId="39934A53"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vidutinio sunkumo ar sunki inkstų liga, nes inkstų funkcija gali daryti įtaką Jūsų organizmą veikiančio vaisto kiekiui; </w:t>
      </w:r>
    </w:p>
    <w:p w14:paraId="629735A8"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kitų vaistų, apsaugančių nuo kraujo krešulių susidarymo (pvz., varfarino, </w:t>
      </w:r>
      <w:proofErr w:type="spellStart"/>
      <w:r w:rsidRPr="007D30E5">
        <w:rPr>
          <w:rFonts w:eastAsia="Times New Roman"/>
          <w:color w:val="000000"/>
          <w:kern w:val="0"/>
          <w:lang w:eastAsia="ar-SA"/>
          <w14:ligatures w14:val="none"/>
        </w:rPr>
        <w:t>dabigatrano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apiksabano</w:t>
      </w:r>
      <w:proofErr w:type="spellEnd"/>
      <w:r w:rsidRPr="007D30E5">
        <w:rPr>
          <w:rFonts w:eastAsia="Times New Roman"/>
          <w:color w:val="000000"/>
          <w:kern w:val="0"/>
          <w:lang w:eastAsia="ar-SA"/>
          <w14:ligatures w14:val="none"/>
        </w:rPr>
        <w:t xml:space="preserve"> arba heparino) vartojimas, kai keičiamas nuo kraujo krešulių apsaugantis gydymas arba kai per venos ar arterijos kateterį Jums leidžiama heparino, kad šis kateteris išliktų pralaidus (žr. poskyrį „Kiti vaistai ir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p>
    <w:p w14:paraId="5DF25043"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kraujavimo sutrikimai; </w:t>
      </w:r>
    </w:p>
    <w:p w14:paraId="33FDF933"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labai aukštas kraujospūdis, nesureguliuotas gydymu vaistais; </w:t>
      </w:r>
    </w:p>
    <w:p w14:paraId="314DF1B8"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skrandžio arba žarnyno ligos, galinčios sukelti kraujavimą, pvz., žarnyno arba skrandžio uždegimas, arba stemplės uždegimas, pvz., dėl </w:t>
      </w:r>
      <w:proofErr w:type="spellStart"/>
      <w:r w:rsidRPr="007D30E5">
        <w:rPr>
          <w:rFonts w:eastAsia="Times New Roman"/>
          <w:color w:val="000000"/>
          <w:kern w:val="0"/>
          <w:lang w:eastAsia="ar-SA"/>
          <w14:ligatures w14:val="none"/>
        </w:rPr>
        <w:t>gastroezofaginio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refliukso</w:t>
      </w:r>
      <w:proofErr w:type="spellEnd"/>
      <w:r w:rsidRPr="007D30E5">
        <w:rPr>
          <w:rFonts w:eastAsia="Times New Roman"/>
          <w:color w:val="000000"/>
          <w:kern w:val="0"/>
          <w:lang w:eastAsia="ar-SA"/>
          <w14:ligatures w14:val="none"/>
        </w:rPr>
        <w:t xml:space="preserve"> ligos (ligos, kai skrandžio rūgštis atpilama į stemplę)</w:t>
      </w:r>
      <w:r w:rsidRPr="007D30E5">
        <w:rPr>
          <w:rFonts w:eastAsia="Times New Roman"/>
          <w:color w:val="000000"/>
          <w:kern w:val="0"/>
          <w:szCs w:val="24"/>
          <w:lang w:eastAsia="ar-SA"/>
          <w14:ligatures w14:val="none"/>
        </w:rPr>
        <w:t xml:space="preserve"> arba </w:t>
      </w:r>
      <w:r w:rsidRPr="007D30E5">
        <w:rPr>
          <w:rFonts w:eastAsia="Times New Roman"/>
          <w:color w:val="000000"/>
          <w:kern w:val="0"/>
          <w:lang w:eastAsia="ar-SA"/>
          <w14:ligatures w14:val="none"/>
        </w:rPr>
        <w:t xml:space="preserve">navikai, esantys skrandyje, žarnyne, lytiniuose takuose ar šlapimo takuose; </w:t>
      </w:r>
    </w:p>
    <w:p w14:paraId="163EF1AB"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akių dugno kraujagyslių sutrikimai (</w:t>
      </w:r>
      <w:proofErr w:type="spellStart"/>
      <w:r w:rsidRPr="007D30E5">
        <w:rPr>
          <w:rFonts w:eastAsia="Times New Roman"/>
          <w:color w:val="000000"/>
          <w:kern w:val="0"/>
          <w:lang w:eastAsia="ar-SA"/>
          <w14:ligatures w14:val="none"/>
        </w:rPr>
        <w:t>retinopatija</w:t>
      </w:r>
      <w:proofErr w:type="spellEnd"/>
      <w:r w:rsidRPr="007D30E5">
        <w:rPr>
          <w:rFonts w:eastAsia="Times New Roman"/>
          <w:color w:val="000000"/>
          <w:kern w:val="0"/>
          <w:lang w:eastAsia="ar-SA"/>
          <w14:ligatures w14:val="none"/>
        </w:rPr>
        <w:t xml:space="preserve">); </w:t>
      </w:r>
    </w:p>
    <w:p w14:paraId="07C9EE16" w14:textId="77777777" w:rsidR="007D30E5" w:rsidRPr="007D30E5" w:rsidRDefault="007D30E5" w:rsidP="007D30E5">
      <w:pPr>
        <w:numPr>
          <w:ilvl w:val="0"/>
          <w:numId w:val="4"/>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plaučių liga, kuria sergant bronchai yra išsiplėtę ir prisipildę pūlių (</w:t>
      </w:r>
      <w:proofErr w:type="spellStart"/>
      <w:r w:rsidRPr="007D30E5">
        <w:rPr>
          <w:rFonts w:eastAsia="Times New Roman"/>
          <w:color w:val="000000"/>
          <w:kern w:val="0"/>
          <w:lang w:eastAsia="ar-SA"/>
          <w14:ligatures w14:val="none"/>
        </w:rPr>
        <w:t>bronchektazės</w:t>
      </w:r>
      <w:proofErr w:type="spellEnd"/>
      <w:r w:rsidRPr="007D30E5">
        <w:rPr>
          <w:rFonts w:eastAsia="Times New Roman"/>
          <w:color w:val="000000"/>
          <w:kern w:val="0"/>
          <w:lang w:eastAsia="ar-SA"/>
          <w14:ligatures w14:val="none"/>
        </w:rPr>
        <w:t>), arba anksčiau buvęs kraujavimas iš plaučių;</w:t>
      </w:r>
    </w:p>
    <w:p w14:paraId="68BF87F9" w14:textId="77777777" w:rsidR="007D30E5" w:rsidRPr="007D30E5" w:rsidRDefault="007D30E5" w:rsidP="007D30E5">
      <w:pPr>
        <w:numPr>
          <w:ilvl w:val="0"/>
          <w:numId w:val="5"/>
        </w:numPr>
        <w:tabs>
          <w:tab w:val="left" w:pos="567"/>
        </w:tabs>
        <w:suppressAutoHyphens/>
        <w:spacing w:after="0" w:line="240" w:lineRule="auto"/>
        <w:ind w:left="567" w:hanging="567"/>
        <w:rPr>
          <w:rFonts w:eastAsia="Times New Roman"/>
          <w:color w:val="000000"/>
          <w:kern w:val="0"/>
          <w:lang w:eastAsia="lt-LT"/>
          <w14:ligatures w14:val="none"/>
        </w:rPr>
      </w:pPr>
      <w:r w:rsidRPr="007D30E5">
        <w:rPr>
          <w:rFonts w:eastAsia="Times New Roman"/>
          <w:color w:val="000000"/>
          <w:kern w:val="0"/>
          <w:lang w:eastAsia="lt-LT"/>
          <w14:ligatures w14:val="none"/>
        </w:rPr>
        <w:t xml:space="preserve">jeigu Jums protezuotas širdies vožtuvas; </w:t>
      </w:r>
    </w:p>
    <w:p w14:paraId="16D04E53" w14:textId="77777777" w:rsidR="007D30E5" w:rsidRPr="007D30E5" w:rsidRDefault="007D30E5" w:rsidP="007D30E5">
      <w:pPr>
        <w:numPr>
          <w:ilvl w:val="0"/>
          <w:numId w:val="5"/>
        </w:numPr>
        <w:tabs>
          <w:tab w:val="left" w:pos="567"/>
        </w:tabs>
        <w:suppressAutoHyphens/>
        <w:spacing w:after="0" w:line="260" w:lineRule="exact"/>
        <w:ind w:left="567" w:hanging="567"/>
        <w:rPr>
          <w:rFonts w:eastAsia="Times New Roman"/>
          <w:color w:val="000000"/>
          <w:kern w:val="0"/>
          <w:lang w:eastAsia="lt-LT"/>
          <w14:ligatures w14:val="none"/>
        </w:rPr>
      </w:pPr>
      <w:r w:rsidRPr="007D30E5">
        <w:rPr>
          <w:rFonts w:eastAsia="Times New Roman"/>
          <w:color w:val="000000"/>
          <w:kern w:val="0"/>
          <w:lang w:eastAsia="lt-LT"/>
          <w14:ligatures w14:val="none"/>
        </w:rPr>
        <w:t xml:space="preserve">jeigu žinote, kad sergate liga, vadinama </w:t>
      </w:r>
      <w:proofErr w:type="spellStart"/>
      <w:r w:rsidRPr="007D30E5">
        <w:rPr>
          <w:rFonts w:eastAsia="Times New Roman"/>
          <w:color w:val="000000"/>
          <w:kern w:val="0"/>
          <w:lang w:eastAsia="lt-LT"/>
          <w14:ligatures w14:val="none"/>
        </w:rPr>
        <w:t>antifosfolipidiniu</w:t>
      </w:r>
      <w:proofErr w:type="spellEnd"/>
      <w:r w:rsidRPr="007D30E5">
        <w:rPr>
          <w:rFonts w:eastAsia="Times New Roman"/>
          <w:color w:val="000000"/>
          <w:kern w:val="0"/>
          <w:lang w:eastAsia="lt-LT"/>
          <w14:ligatures w14:val="none"/>
        </w:rPr>
        <w:t xml:space="preserve"> sindromu (imuninės sistemos sutrikimas, dėl kurio padidėja kraujo krešulių susidarymo rizika), pasakykite apie tai savo gydytojui, kuris nuspręs, ar reikės keisti Jums taikomą gydymą;</w:t>
      </w:r>
    </w:p>
    <w:p w14:paraId="50598B16" w14:textId="77777777" w:rsidR="007D30E5" w:rsidRPr="007D30E5" w:rsidRDefault="007D30E5" w:rsidP="007D30E5">
      <w:pPr>
        <w:numPr>
          <w:ilvl w:val="0"/>
          <w:numId w:val="5"/>
        </w:numPr>
        <w:tabs>
          <w:tab w:val="left" w:pos="567"/>
        </w:tabs>
        <w:suppressAutoHyphens/>
        <w:spacing w:after="0" w:line="260" w:lineRule="exact"/>
        <w:ind w:left="540" w:hanging="540"/>
        <w:rPr>
          <w:rFonts w:eastAsia="Times New Roman"/>
          <w:color w:val="000000"/>
          <w:kern w:val="0"/>
          <w:lang w:eastAsia="lt-LT"/>
          <w14:ligatures w14:val="none"/>
        </w:rPr>
      </w:pPr>
      <w:r w:rsidRPr="007D30E5">
        <w:rPr>
          <w:rFonts w:eastAsia="Times New Roman"/>
          <w:color w:val="000000"/>
          <w:kern w:val="0"/>
          <w:lang w:eastAsia="lt-LT"/>
          <w14:ligatures w14:val="none"/>
        </w:rPr>
        <w:t xml:space="preserve">jeigu gydytojas nustatė, kad Jūsų kraujospūdis nestabilus, arba Jums planuojama taikyti kitokį gydymą arba chirurginę procedūrą, norint pašalinti kraujo krešulį iš plaučių. </w:t>
      </w:r>
    </w:p>
    <w:p w14:paraId="1639A908"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3D1649CF"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Jeigu Jums tinka bet kuris iš minėtų atvejų, </w:t>
      </w:r>
      <w:r w:rsidRPr="007D30E5">
        <w:rPr>
          <w:rFonts w:eastAsia="Times New Roman"/>
          <w:color w:val="000000"/>
          <w:kern w:val="0"/>
          <w:lang w:eastAsia="ar-SA"/>
          <w14:ligatures w14:val="none"/>
        </w:rPr>
        <w:t xml:space="preserve">prieš pradedant vartoti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r w:rsidRPr="007D30E5">
        <w:rPr>
          <w:rFonts w:eastAsia="Times New Roman"/>
          <w:b/>
          <w:bCs/>
          <w:color w:val="000000"/>
          <w:kern w:val="0"/>
          <w:lang w:eastAsia="ar-SA"/>
          <w14:ligatures w14:val="none"/>
        </w:rPr>
        <w:t>pasakykite savo gydytojui</w:t>
      </w:r>
      <w:r w:rsidRPr="007D30E5">
        <w:rPr>
          <w:rFonts w:eastAsia="Times New Roman"/>
          <w:color w:val="000000"/>
          <w:kern w:val="0"/>
          <w:lang w:eastAsia="ar-SA"/>
          <w14:ligatures w14:val="none"/>
        </w:rPr>
        <w:t xml:space="preserve">. Jūsų gydytojas nuspręs, ar skirti Jums šio vaisto ir ar Jus atidžiau stebėti. </w:t>
      </w:r>
    </w:p>
    <w:p w14:paraId="1B1A62FE"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5E54671D" w14:textId="77777777" w:rsidR="007D30E5" w:rsidRPr="007D30E5" w:rsidRDefault="007D30E5" w:rsidP="007D30E5">
      <w:pPr>
        <w:tabs>
          <w:tab w:val="left" w:pos="567"/>
        </w:tabs>
        <w:suppressAutoHyphens/>
        <w:spacing w:after="0" w:line="260" w:lineRule="exact"/>
        <w:rPr>
          <w:rFonts w:eastAsia="Times New Roman"/>
          <w:b/>
          <w:color w:val="000000"/>
          <w:kern w:val="0"/>
          <w:lang w:eastAsia="ar-SA"/>
          <w14:ligatures w14:val="none"/>
        </w:rPr>
      </w:pPr>
      <w:r w:rsidRPr="007D30E5">
        <w:rPr>
          <w:rFonts w:eastAsia="Times New Roman"/>
          <w:b/>
          <w:color w:val="000000"/>
          <w:kern w:val="0"/>
          <w:lang w:eastAsia="ar-SA"/>
          <w14:ligatures w14:val="none"/>
        </w:rPr>
        <w:t>Jeigu Jums reikia atlikti operaciją</w:t>
      </w:r>
    </w:p>
    <w:p w14:paraId="6704B041" w14:textId="77777777" w:rsidR="007D30E5" w:rsidRPr="007D30E5" w:rsidRDefault="007D30E5" w:rsidP="007D30E5">
      <w:pPr>
        <w:numPr>
          <w:ilvl w:val="0"/>
          <w:numId w:val="6"/>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labai svarbu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vartoti prieš ir po operacijos, tiksliai tuo laiku, kaip pasakė Jūsų gydytojas;</w:t>
      </w:r>
    </w:p>
    <w:p w14:paraId="39EA9CF5" w14:textId="77777777" w:rsidR="007D30E5" w:rsidRPr="007D30E5" w:rsidRDefault="007D30E5" w:rsidP="007D30E5">
      <w:pPr>
        <w:numPr>
          <w:ilvl w:val="0"/>
          <w:numId w:val="6"/>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jeigu Jūsų operacijos metu bus įstatomas kateteris arba leidžiami vaistai į stuburo kanalą (pvz., </w:t>
      </w:r>
      <w:proofErr w:type="spellStart"/>
      <w:r w:rsidRPr="007D30E5">
        <w:rPr>
          <w:rFonts w:eastAsia="Times New Roman"/>
          <w:color w:val="000000"/>
          <w:kern w:val="0"/>
          <w:lang w:eastAsia="ar-SA"/>
          <w14:ligatures w14:val="none"/>
        </w:rPr>
        <w:t>epidurinė</w:t>
      </w:r>
      <w:proofErr w:type="spellEnd"/>
      <w:r w:rsidRPr="007D30E5">
        <w:rPr>
          <w:rFonts w:eastAsia="Times New Roman"/>
          <w:color w:val="000000"/>
          <w:kern w:val="0"/>
          <w:lang w:eastAsia="ar-SA"/>
          <w14:ligatures w14:val="none"/>
        </w:rPr>
        <w:t xml:space="preserve"> ar </w:t>
      </w:r>
      <w:proofErr w:type="spellStart"/>
      <w:r w:rsidRPr="007D30E5">
        <w:rPr>
          <w:rFonts w:eastAsia="Times New Roman"/>
          <w:color w:val="000000"/>
          <w:kern w:val="0"/>
          <w:lang w:eastAsia="ar-SA"/>
          <w14:ligatures w14:val="none"/>
        </w:rPr>
        <w:t>spinalinė</w:t>
      </w:r>
      <w:proofErr w:type="spellEnd"/>
      <w:r w:rsidRPr="007D30E5">
        <w:rPr>
          <w:rFonts w:eastAsia="Times New Roman"/>
          <w:color w:val="000000"/>
          <w:kern w:val="0"/>
          <w:lang w:eastAsia="ar-SA"/>
          <w14:ligatures w14:val="none"/>
        </w:rPr>
        <w:t xml:space="preserve"> anestezija arba skausmo slopinimas): </w:t>
      </w:r>
    </w:p>
    <w:p w14:paraId="789439B1" w14:textId="77777777" w:rsidR="007D30E5" w:rsidRPr="007D30E5" w:rsidRDefault="007D30E5" w:rsidP="007D30E5">
      <w:pPr>
        <w:numPr>
          <w:ilvl w:val="0"/>
          <w:numId w:val="7"/>
        </w:numPr>
        <w:tabs>
          <w:tab w:val="left" w:pos="567"/>
        </w:tabs>
        <w:suppressAutoHyphens/>
        <w:spacing w:after="0" w:line="260" w:lineRule="exact"/>
        <w:ind w:left="1134"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labai svarbu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vartoti tiksliai tuo laiku, kaip pasakė Jūsų gydytojas; </w:t>
      </w:r>
    </w:p>
    <w:p w14:paraId="69764192" w14:textId="77777777" w:rsidR="007D30E5" w:rsidRPr="007D30E5" w:rsidRDefault="007D30E5" w:rsidP="007D30E5">
      <w:pPr>
        <w:numPr>
          <w:ilvl w:val="0"/>
          <w:numId w:val="7"/>
        </w:numPr>
        <w:tabs>
          <w:tab w:val="left" w:pos="567"/>
        </w:tabs>
        <w:suppressAutoHyphens/>
        <w:spacing w:after="0" w:line="100" w:lineRule="atLeast"/>
        <w:ind w:left="1134" w:hanging="567"/>
        <w:rPr>
          <w:rFonts w:eastAsia="Times New Roman"/>
          <w:b/>
          <w:color w:val="000000"/>
          <w:kern w:val="0"/>
          <w:lang w:eastAsia="ar-SA"/>
          <w14:ligatures w14:val="none"/>
        </w:rPr>
      </w:pPr>
      <w:r w:rsidRPr="007D30E5">
        <w:rPr>
          <w:rFonts w:eastAsia="Times New Roman"/>
          <w:color w:val="000000"/>
          <w:kern w:val="0"/>
          <w:lang w:eastAsia="ar-SA"/>
          <w14:ligatures w14:val="none"/>
        </w:rPr>
        <w:t xml:space="preserve">nedelsdami pasakykite savo gydytojui, jei po anestezijos pajusite kojų tirpimą ar silpnumą, arba žarnyno ar šlapimo pūslės funkcijos sutrikimą, nes gali prireikti skubios pagalbos. </w:t>
      </w:r>
    </w:p>
    <w:p w14:paraId="78BE6B0E" w14:textId="77777777" w:rsidR="007D30E5" w:rsidRPr="007D30E5" w:rsidRDefault="007D30E5" w:rsidP="007D30E5">
      <w:pPr>
        <w:suppressAutoHyphens/>
        <w:spacing w:after="0" w:line="100" w:lineRule="atLeast"/>
        <w:ind w:left="360"/>
        <w:rPr>
          <w:rFonts w:eastAsia="Times New Roman"/>
          <w:b/>
          <w:color w:val="000000"/>
          <w:kern w:val="0"/>
          <w:lang w:eastAsia="ar-SA"/>
          <w14:ligatures w14:val="none"/>
        </w:rPr>
      </w:pPr>
    </w:p>
    <w:p w14:paraId="3C1E034E"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b/>
          <w:color w:val="000000"/>
          <w:kern w:val="0"/>
          <w:lang w:eastAsia="ar-SA"/>
          <w14:ligatures w14:val="none"/>
        </w:rPr>
        <w:t>Vaikams ir paaugliams</w:t>
      </w:r>
    </w:p>
    <w:p w14:paraId="66718DB1"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10 mg tablečių </w:t>
      </w:r>
      <w:r w:rsidRPr="007D30E5">
        <w:rPr>
          <w:rFonts w:eastAsia="Times New Roman"/>
          <w:b/>
          <w:bCs/>
          <w:color w:val="000000"/>
          <w:kern w:val="0"/>
          <w:lang w:eastAsia="ar-SA"/>
          <w14:ligatures w14:val="none"/>
        </w:rPr>
        <w:t>nerekomenduojama vartoti jaunesniems kaip 18 metų amžiaus asmenims</w:t>
      </w:r>
      <w:r w:rsidRPr="007D30E5">
        <w:rPr>
          <w:rFonts w:eastAsia="Times New Roman"/>
          <w:color w:val="000000"/>
          <w:kern w:val="0"/>
          <w:lang w:eastAsia="ar-SA"/>
          <w14:ligatures w14:val="none"/>
        </w:rPr>
        <w:t xml:space="preserve">. Informacijos apie jų vartojimą vaikams ir paaugliams nepakanka. </w:t>
      </w:r>
    </w:p>
    <w:p w14:paraId="2D55AEA5"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4B19C6A2"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Kiti vaistai ir </w:t>
      </w:r>
      <w:proofErr w:type="spellStart"/>
      <w:r w:rsidRPr="007D30E5">
        <w:rPr>
          <w:rFonts w:eastAsia="Times New Roman"/>
          <w:b/>
          <w:bCs/>
          <w:color w:val="000000"/>
          <w:kern w:val="0"/>
          <w:lang w:eastAsia="ar-SA"/>
          <w14:ligatures w14:val="none"/>
        </w:rPr>
        <w:t>Xaboplax</w:t>
      </w:r>
      <w:proofErr w:type="spellEnd"/>
      <w:r w:rsidRPr="007D30E5">
        <w:rPr>
          <w:rFonts w:eastAsia="Times New Roman"/>
          <w:b/>
          <w:bCs/>
          <w:color w:val="000000"/>
          <w:kern w:val="0"/>
          <w:lang w:eastAsia="ar-SA"/>
          <w14:ligatures w14:val="none"/>
        </w:rPr>
        <w:t xml:space="preserve"> </w:t>
      </w:r>
    </w:p>
    <w:p w14:paraId="36E614C3"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color w:val="000000"/>
          <w:kern w:val="0"/>
          <w:lang w:eastAsia="ar-SA"/>
          <w14:ligatures w14:val="none"/>
        </w:rPr>
        <w:t xml:space="preserve">Jeigu vartojate ar neseniai vartojote kitų vaistų, įskaitant įsigytus be recepto, arba dėl to nesate tikri, apie tai pasakykite gydytojui arba vaistininkui. </w:t>
      </w:r>
    </w:p>
    <w:p w14:paraId="33B74380"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18A543FE" w14:textId="77777777" w:rsidR="007D30E5" w:rsidRPr="007D30E5" w:rsidRDefault="007D30E5" w:rsidP="007D30E5">
      <w:pPr>
        <w:numPr>
          <w:ilvl w:val="0"/>
          <w:numId w:val="18"/>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Jeigu vartojate: </w:t>
      </w:r>
    </w:p>
    <w:p w14:paraId="172E2D7C" w14:textId="77777777" w:rsidR="007D30E5" w:rsidRPr="007D30E5" w:rsidRDefault="007D30E5" w:rsidP="007D30E5">
      <w:pPr>
        <w:numPr>
          <w:ilvl w:val="0"/>
          <w:numId w:val="8"/>
        </w:numPr>
        <w:tabs>
          <w:tab w:val="left" w:pos="567"/>
          <w:tab w:val="left" w:pos="1260"/>
        </w:tabs>
        <w:suppressAutoHyphens/>
        <w:spacing w:after="0" w:line="260" w:lineRule="exact"/>
        <w:ind w:left="1268" w:hanging="634"/>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kai kurių kitų vaistų nuo grybelinės infekcijos (pvz., </w:t>
      </w:r>
      <w:proofErr w:type="spellStart"/>
      <w:r w:rsidRPr="007D30E5">
        <w:rPr>
          <w:rFonts w:eastAsia="Times New Roman"/>
          <w:color w:val="000000"/>
          <w:kern w:val="0"/>
          <w:lang w:eastAsia="ar-SA"/>
          <w14:ligatures w14:val="none"/>
        </w:rPr>
        <w:t>flukonazolo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itrakonazolo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vorikonazolo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pozakonazolo</w:t>
      </w:r>
      <w:proofErr w:type="spellEnd"/>
      <w:r w:rsidRPr="007D30E5">
        <w:rPr>
          <w:rFonts w:eastAsia="Times New Roman"/>
          <w:color w:val="000000"/>
          <w:kern w:val="0"/>
          <w:lang w:eastAsia="ar-SA"/>
          <w14:ligatures w14:val="none"/>
        </w:rPr>
        <w:t>), nebent jie būtų vartojami tik ant odos;</w:t>
      </w:r>
    </w:p>
    <w:p w14:paraId="6193A917"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ketokonazolo</w:t>
      </w:r>
      <w:proofErr w:type="spellEnd"/>
      <w:r w:rsidRPr="007D30E5">
        <w:rPr>
          <w:rFonts w:eastAsia="Times New Roman"/>
          <w:color w:val="000000"/>
          <w:kern w:val="0"/>
          <w:lang w:eastAsia="ar-SA"/>
          <w14:ligatures w14:val="none"/>
        </w:rPr>
        <w:t xml:space="preserve"> tablečių (vartojamų gydyti </w:t>
      </w:r>
      <w:proofErr w:type="spellStart"/>
      <w:r w:rsidRPr="007D30E5">
        <w:rPr>
          <w:rFonts w:eastAsia="Times New Roman"/>
          <w:color w:val="000000"/>
          <w:kern w:val="0"/>
          <w:lang w:eastAsia="ar-SA"/>
          <w14:ligatures w14:val="none"/>
        </w:rPr>
        <w:t>Kušingo</w:t>
      </w:r>
      <w:proofErr w:type="spellEnd"/>
      <w:r w:rsidRPr="007D30E5">
        <w:rPr>
          <w:rFonts w:eastAsia="Times New Roman"/>
          <w:color w:val="000000"/>
          <w:kern w:val="0"/>
          <w:lang w:eastAsia="ar-SA"/>
          <w14:ligatures w14:val="none"/>
        </w:rPr>
        <w:t xml:space="preserve"> sindromą – kai organizmas gamina per daug kortizolio);</w:t>
      </w:r>
    </w:p>
    <w:p w14:paraId="78CAB649"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kai kurių vaistų nuo bakterinių infekcinių ligų (pvz., </w:t>
      </w:r>
      <w:proofErr w:type="spellStart"/>
      <w:r w:rsidRPr="007D30E5">
        <w:rPr>
          <w:rFonts w:eastAsia="Times New Roman"/>
          <w:color w:val="000000"/>
          <w:kern w:val="0"/>
          <w:lang w:eastAsia="ar-SA"/>
          <w14:ligatures w14:val="none"/>
        </w:rPr>
        <w:t>klaritromicino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eritromicino</w:t>
      </w:r>
      <w:proofErr w:type="spellEnd"/>
      <w:r w:rsidRPr="007D30E5">
        <w:rPr>
          <w:rFonts w:eastAsia="Times New Roman"/>
          <w:color w:val="000000"/>
          <w:kern w:val="0"/>
          <w:lang w:eastAsia="ar-SA"/>
          <w14:ligatures w14:val="none"/>
        </w:rPr>
        <w:t xml:space="preserve">); </w:t>
      </w:r>
    </w:p>
    <w:p w14:paraId="13C0140B"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kai kurių </w:t>
      </w:r>
      <w:proofErr w:type="spellStart"/>
      <w:r w:rsidRPr="007D30E5">
        <w:rPr>
          <w:rFonts w:eastAsia="Times New Roman"/>
          <w:color w:val="000000"/>
          <w:kern w:val="0"/>
          <w:lang w:eastAsia="ar-SA"/>
          <w14:ligatures w14:val="none"/>
        </w:rPr>
        <w:t>priešvirusinių</w:t>
      </w:r>
      <w:proofErr w:type="spellEnd"/>
      <w:r w:rsidRPr="007D30E5">
        <w:rPr>
          <w:rFonts w:eastAsia="Times New Roman"/>
          <w:color w:val="000000"/>
          <w:kern w:val="0"/>
          <w:lang w:eastAsia="ar-SA"/>
          <w14:ligatures w14:val="none"/>
        </w:rPr>
        <w:t xml:space="preserve"> vaistų nuo ŽIV / AIDS (pvz., ritonaviro); </w:t>
      </w:r>
    </w:p>
    <w:p w14:paraId="4ACDB7D9" w14:textId="77777777" w:rsidR="007D30E5" w:rsidRPr="007D30E5" w:rsidRDefault="007D30E5" w:rsidP="007D30E5">
      <w:pPr>
        <w:numPr>
          <w:ilvl w:val="0"/>
          <w:numId w:val="8"/>
        </w:numPr>
        <w:tabs>
          <w:tab w:val="left" w:pos="540"/>
          <w:tab w:val="left" w:pos="567"/>
          <w:tab w:val="left" w:pos="1260"/>
        </w:tabs>
        <w:suppressAutoHyphens/>
        <w:spacing w:after="0" w:line="260" w:lineRule="exact"/>
        <w:ind w:left="1260" w:hanging="630"/>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kitų vaistų, skirtų krešėjimui mažinti (pvz., </w:t>
      </w:r>
      <w:proofErr w:type="spellStart"/>
      <w:r w:rsidRPr="007D30E5">
        <w:rPr>
          <w:rFonts w:eastAsia="Times New Roman"/>
          <w:color w:val="000000"/>
          <w:kern w:val="0"/>
          <w:lang w:eastAsia="ar-SA"/>
          <w14:ligatures w14:val="none"/>
        </w:rPr>
        <w:t>enoksaparino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klopidogrelio</w:t>
      </w:r>
      <w:proofErr w:type="spellEnd"/>
      <w:r w:rsidRPr="007D30E5">
        <w:rPr>
          <w:rFonts w:eastAsia="Times New Roman"/>
          <w:color w:val="000000"/>
          <w:kern w:val="0"/>
          <w:lang w:eastAsia="ar-SA"/>
          <w14:ligatures w14:val="none"/>
        </w:rPr>
        <w:t xml:space="preserve"> ar vitamino K antagonistų, tokių kaip varfarinas ar </w:t>
      </w:r>
      <w:proofErr w:type="spellStart"/>
      <w:r w:rsidRPr="007D30E5">
        <w:rPr>
          <w:rFonts w:eastAsia="Times New Roman"/>
          <w:color w:val="000000"/>
          <w:kern w:val="0"/>
          <w:lang w:eastAsia="ar-SA"/>
          <w14:ligatures w14:val="none"/>
        </w:rPr>
        <w:t>acenokumarolis</w:t>
      </w:r>
      <w:proofErr w:type="spellEnd"/>
      <w:r w:rsidRPr="007D30E5">
        <w:rPr>
          <w:rFonts w:eastAsia="Times New Roman"/>
          <w:color w:val="000000"/>
          <w:kern w:val="0"/>
          <w:lang w:eastAsia="ar-SA"/>
          <w14:ligatures w14:val="none"/>
        </w:rPr>
        <w:t xml:space="preserve">); </w:t>
      </w:r>
    </w:p>
    <w:p w14:paraId="5112CF1B"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color w:val="000000"/>
          <w:kern w:val="0"/>
          <w:lang w:eastAsia="ar-SA"/>
          <w14:ligatures w14:val="none"/>
        </w:rPr>
      </w:pPr>
      <w:r w:rsidRPr="007D30E5">
        <w:rPr>
          <w:rFonts w:eastAsia="Times New Roman"/>
          <w:color w:val="000000"/>
          <w:kern w:val="0"/>
          <w:lang w:eastAsia="ar-SA"/>
          <w14:ligatures w14:val="none"/>
        </w:rPr>
        <w:lastRenderedPageBreak/>
        <w:t xml:space="preserve">vaistų nuo uždegimo ir skausmą malšinančių vaistų (pvz., </w:t>
      </w:r>
      <w:proofErr w:type="spellStart"/>
      <w:r w:rsidRPr="007D30E5">
        <w:rPr>
          <w:rFonts w:eastAsia="Times New Roman"/>
          <w:color w:val="000000"/>
          <w:kern w:val="0"/>
          <w:lang w:eastAsia="ar-SA"/>
          <w14:ligatures w14:val="none"/>
        </w:rPr>
        <w:t>naprokseno</w:t>
      </w:r>
      <w:proofErr w:type="spellEnd"/>
      <w:r w:rsidRPr="007D30E5">
        <w:rPr>
          <w:rFonts w:eastAsia="Times New Roman"/>
          <w:color w:val="000000"/>
          <w:kern w:val="0"/>
          <w:lang w:eastAsia="ar-SA"/>
          <w14:ligatures w14:val="none"/>
        </w:rPr>
        <w:t xml:space="preserve"> arba </w:t>
      </w:r>
      <w:proofErr w:type="spellStart"/>
      <w:r w:rsidRPr="007D30E5">
        <w:rPr>
          <w:rFonts w:eastAsia="Times New Roman"/>
          <w:color w:val="000000"/>
          <w:kern w:val="0"/>
          <w:lang w:eastAsia="ar-SA"/>
          <w14:ligatures w14:val="none"/>
        </w:rPr>
        <w:t>acetilsalicilo</w:t>
      </w:r>
      <w:proofErr w:type="spellEnd"/>
      <w:r w:rsidRPr="007D30E5">
        <w:rPr>
          <w:rFonts w:eastAsia="Times New Roman"/>
          <w:color w:val="000000"/>
          <w:kern w:val="0"/>
          <w:lang w:eastAsia="ar-SA"/>
          <w14:ligatures w14:val="none"/>
        </w:rPr>
        <w:t xml:space="preserve"> rūgšties); </w:t>
      </w:r>
    </w:p>
    <w:p w14:paraId="59A01F64"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proofErr w:type="spellStart"/>
      <w:r w:rsidRPr="007D30E5">
        <w:rPr>
          <w:rFonts w:eastAsia="Times New Roman"/>
          <w:color w:val="000000"/>
          <w:kern w:val="0"/>
          <w:lang w:eastAsia="ar-SA"/>
          <w14:ligatures w14:val="none"/>
        </w:rPr>
        <w:t>dronedarono</w:t>
      </w:r>
      <w:proofErr w:type="spellEnd"/>
      <w:r w:rsidRPr="007D30E5">
        <w:rPr>
          <w:rFonts w:eastAsia="Times New Roman"/>
          <w:color w:val="000000"/>
          <w:kern w:val="0"/>
          <w:lang w:eastAsia="ar-SA"/>
          <w14:ligatures w14:val="none"/>
        </w:rPr>
        <w:t>, vaisto nuo širdies ritmo sutrikimo;</w:t>
      </w:r>
    </w:p>
    <w:p w14:paraId="6EE11E56" w14:textId="77777777" w:rsidR="007D30E5" w:rsidRPr="007D30E5" w:rsidRDefault="007D30E5" w:rsidP="007D30E5">
      <w:pPr>
        <w:numPr>
          <w:ilvl w:val="0"/>
          <w:numId w:val="8"/>
        </w:numPr>
        <w:tabs>
          <w:tab w:val="left" w:pos="567"/>
          <w:tab w:val="left" w:pos="1260"/>
        </w:tabs>
        <w:suppressAutoHyphens/>
        <w:spacing w:after="0" w:line="260" w:lineRule="exact"/>
        <w:ind w:left="1260" w:hanging="630"/>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kai kurių vaistų nuo depresijos (selektyvių </w:t>
      </w:r>
      <w:proofErr w:type="spellStart"/>
      <w:r w:rsidRPr="007D30E5">
        <w:rPr>
          <w:rFonts w:eastAsia="Times New Roman"/>
          <w:color w:val="000000"/>
          <w:kern w:val="0"/>
          <w:lang w:eastAsia="ar-SA"/>
          <w14:ligatures w14:val="none"/>
        </w:rPr>
        <w:t>serotonino</w:t>
      </w:r>
      <w:proofErr w:type="spellEnd"/>
      <w:r w:rsidRPr="007D30E5">
        <w:rPr>
          <w:rFonts w:eastAsia="Times New Roman"/>
          <w:color w:val="000000"/>
          <w:kern w:val="0"/>
          <w:lang w:eastAsia="ar-SA"/>
          <w14:ligatures w14:val="none"/>
        </w:rPr>
        <w:t xml:space="preserve"> reabsorbcijos inhibitorių [SSRI] arba </w:t>
      </w:r>
      <w:proofErr w:type="spellStart"/>
      <w:r w:rsidRPr="007D30E5">
        <w:rPr>
          <w:rFonts w:eastAsia="Times New Roman"/>
          <w:color w:val="000000"/>
          <w:kern w:val="0"/>
          <w:lang w:eastAsia="ar-SA"/>
          <w14:ligatures w14:val="none"/>
        </w:rPr>
        <w:t>serotonino-norepinefrino</w:t>
      </w:r>
      <w:proofErr w:type="spellEnd"/>
      <w:r w:rsidRPr="007D30E5">
        <w:rPr>
          <w:rFonts w:eastAsia="Times New Roman"/>
          <w:color w:val="000000"/>
          <w:kern w:val="0"/>
          <w:lang w:eastAsia="ar-SA"/>
          <w14:ligatures w14:val="none"/>
        </w:rPr>
        <w:t xml:space="preserve"> reabsorbcijos inhibitorių [SNRI]). </w:t>
      </w:r>
    </w:p>
    <w:p w14:paraId="4D55AF5E"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6B35992A" w14:textId="77777777" w:rsidR="007D30E5" w:rsidRPr="007D30E5" w:rsidRDefault="007D30E5" w:rsidP="007D30E5">
      <w:pPr>
        <w:tabs>
          <w:tab w:val="left" w:pos="567"/>
        </w:tabs>
        <w:suppressAutoHyphens/>
        <w:spacing w:after="0" w:line="260" w:lineRule="exact"/>
        <w:ind w:left="630"/>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Jeigu Jums tinka bet kuris iš minėtų atvejų, </w:t>
      </w:r>
      <w:r w:rsidRPr="007D30E5">
        <w:rPr>
          <w:rFonts w:eastAsia="Times New Roman"/>
          <w:color w:val="000000"/>
          <w:kern w:val="0"/>
          <w:lang w:eastAsia="ar-SA"/>
          <w14:ligatures w14:val="none"/>
        </w:rPr>
        <w:t xml:space="preserve">prieš pradedant vartoti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w:t>
      </w:r>
      <w:r w:rsidRPr="007D30E5">
        <w:rPr>
          <w:rFonts w:eastAsia="Times New Roman"/>
          <w:b/>
          <w:bCs/>
          <w:color w:val="000000"/>
          <w:kern w:val="0"/>
          <w:lang w:eastAsia="ar-SA"/>
          <w14:ligatures w14:val="none"/>
        </w:rPr>
        <w:t>pasakykite savo gydytojui</w:t>
      </w:r>
      <w:r w:rsidRPr="007D30E5">
        <w:rPr>
          <w:rFonts w:eastAsia="Times New Roman"/>
          <w:color w:val="000000"/>
          <w:kern w:val="0"/>
          <w:lang w:eastAsia="ar-SA"/>
          <w14:ligatures w14:val="none"/>
        </w:rPr>
        <w:t xml:space="preserve">, nes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veiksmingumas gali padidėti. Jūsų gydytojas nuspręs, ar Jūs turite būti gydomas šiuo vaistu ir ar Jūs turite būti atidžiau stebimas. </w:t>
      </w:r>
    </w:p>
    <w:p w14:paraId="0241CF4E" w14:textId="77777777" w:rsidR="007D30E5" w:rsidRPr="007D30E5" w:rsidRDefault="007D30E5" w:rsidP="007D30E5">
      <w:pPr>
        <w:suppressAutoHyphens/>
        <w:spacing w:after="0" w:line="100" w:lineRule="atLeast"/>
        <w:ind w:left="630" w:right="-2"/>
        <w:rPr>
          <w:rFonts w:eastAsia="Times New Roman"/>
          <w:bCs/>
          <w:color w:val="000000"/>
          <w:kern w:val="0"/>
          <w:lang w:eastAsia="ar-SA"/>
          <w14:ligatures w14:val="none"/>
        </w:rPr>
      </w:pPr>
      <w:r w:rsidRPr="007D30E5">
        <w:rPr>
          <w:rFonts w:eastAsia="Times New Roman"/>
          <w:color w:val="000000"/>
          <w:kern w:val="0"/>
          <w:lang w:eastAsia="ar-SA"/>
          <w14:ligatures w14:val="none"/>
        </w:rPr>
        <w:t>Jeigu Jūsų gydytojas mano, kad Jums yra padidėjusi skrandžio ar žarnyno opų rizika, jis taip pat gali skirti profilaktinį gydymą nuo opų.</w:t>
      </w:r>
    </w:p>
    <w:p w14:paraId="31BA9E4E" w14:textId="77777777" w:rsidR="007D30E5" w:rsidRPr="007D30E5" w:rsidRDefault="007D30E5" w:rsidP="007D30E5">
      <w:pPr>
        <w:suppressAutoHyphens/>
        <w:spacing w:after="0" w:line="100" w:lineRule="atLeast"/>
        <w:ind w:right="-2"/>
        <w:rPr>
          <w:rFonts w:eastAsia="Times New Roman"/>
          <w:bCs/>
          <w:color w:val="000000"/>
          <w:kern w:val="0"/>
          <w:lang w:eastAsia="ar-SA"/>
          <w14:ligatures w14:val="none"/>
        </w:rPr>
      </w:pPr>
    </w:p>
    <w:p w14:paraId="5F57EE4D" w14:textId="77777777" w:rsidR="007D30E5" w:rsidRPr="007D30E5" w:rsidRDefault="007D30E5" w:rsidP="007D30E5">
      <w:pPr>
        <w:numPr>
          <w:ilvl w:val="0"/>
          <w:numId w:val="18"/>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Jeigu vartojate: </w:t>
      </w:r>
    </w:p>
    <w:p w14:paraId="4B5DFA41" w14:textId="77777777" w:rsidR="007D30E5" w:rsidRPr="007D30E5" w:rsidRDefault="007D30E5" w:rsidP="007D30E5">
      <w:pPr>
        <w:numPr>
          <w:ilvl w:val="0"/>
          <w:numId w:val="19"/>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7D30E5">
        <w:rPr>
          <w:rFonts w:eastAsia="Times New Roman"/>
          <w:color w:val="000000"/>
          <w:kern w:val="0"/>
          <w:lang w:eastAsia="ar-SA"/>
          <w14:ligatures w14:val="none"/>
        </w:rPr>
        <w:t>kai kurių vaistų nuo epilepsijos (</w:t>
      </w:r>
      <w:proofErr w:type="spellStart"/>
      <w:r w:rsidRPr="007D30E5">
        <w:rPr>
          <w:rFonts w:eastAsia="Times New Roman"/>
          <w:color w:val="000000"/>
          <w:kern w:val="0"/>
          <w:lang w:eastAsia="ar-SA"/>
          <w14:ligatures w14:val="none"/>
        </w:rPr>
        <w:t>fenitoino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karbamazepino</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fenobarbitalio</w:t>
      </w:r>
      <w:proofErr w:type="spellEnd"/>
      <w:r w:rsidRPr="007D30E5">
        <w:rPr>
          <w:rFonts w:eastAsia="Times New Roman"/>
          <w:color w:val="000000"/>
          <w:kern w:val="0"/>
          <w:lang w:eastAsia="ar-SA"/>
          <w14:ligatures w14:val="none"/>
        </w:rPr>
        <w:t xml:space="preserve">); </w:t>
      </w:r>
    </w:p>
    <w:p w14:paraId="6F567A3C" w14:textId="77777777" w:rsidR="007D30E5" w:rsidRPr="007D30E5" w:rsidRDefault="007D30E5" w:rsidP="007D30E5">
      <w:pPr>
        <w:numPr>
          <w:ilvl w:val="0"/>
          <w:numId w:val="19"/>
        </w:numPr>
        <w:tabs>
          <w:tab w:val="left" w:pos="567"/>
          <w:tab w:val="left" w:pos="1170"/>
        </w:tabs>
        <w:suppressAutoHyphens/>
        <w:spacing w:after="0" w:line="240" w:lineRule="auto"/>
        <w:ind w:left="1170" w:hanging="540"/>
        <w:rPr>
          <w:rFonts w:eastAsia="Times New Roman"/>
          <w:color w:val="000000"/>
          <w:kern w:val="0"/>
          <w:lang w:eastAsia="ar-SA"/>
          <w14:ligatures w14:val="none"/>
        </w:rPr>
      </w:pPr>
      <w:r w:rsidRPr="007D30E5">
        <w:rPr>
          <w:rFonts w:eastAsia="Times New Roman"/>
          <w:color w:val="000000"/>
          <w:kern w:val="0"/>
          <w:lang w:eastAsia="ar-SA"/>
          <w14:ligatures w14:val="none"/>
        </w:rPr>
        <w:t>paprastosios jonažolės (</w:t>
      </w:r>
      <w:proofErr w:type="spellStart"/>
      <w:r w:rsidRPr="007D30E5">
        <w:rPr>
          <w:rFonts w:eastAsia="Times New Roman"/>
          <w:i/>
          <w:iCs/>
          <w:color w:val="000000"/>
          <w:kern w:val="0"/>
          <w:lang w:eastAsia="ar-SA"/>
          <w14:ligatures w14:val="none"/>
        </w:rPr>
        <w:t>Hypericum</w:t>
      </w:r>
      <w:proofErr w:type="spellEnd"/>
      <w:r w:rsidRPr="007D30E5">
        <w:rPr>
          <w:rFonts w:eastAsia="Times New Roman"/>
          <w:i/>
          <w:iCs/>
          <w:color w:val="000000"/>
          <w:kern w:val="0"/>
          <w:lang w:eastAsia="ar-SA"/>
          <w14:ligatures w14:val="none"/>
        </w:rPr>
        <w:t xml:space="preserve"> </w:t>
      </w:r>
      <w:proofErr w:type="spellStart"/>
      <w:r w:rsidRPr="007D30E5">
        <w:rPr>
          <w:rFonts w:eastAsia="Times New Roman"/>
          <w:i/>
          <w:iCs/>
          <w:color w:val="000000"/>
          <w:kern w:val="0"/>
          <w:lang w:eastAsia="ar-SA"/>
          <w14:ligatures w14:val="none"/>
        </w:rPr>
        <w:t>perforatum</w:t>
      </w:r>
      <w:proofErr w:type="spellEnd"/>
      <w:r w:rsidRPr="007D30E5">
        <w:rPr>
          <w:rFonts w:eastAsia="Times New Roman"/>
          <w:color w:val="000000"/>
          <w:kern w:val="0"/>
          <w:lang w:eastAsia="ar-SA"/>
          <w14:ligatures w14:val="none"/>
        </w:rPr>
        <w:t xml:space="preserve">), augalinio vaisto nuo depresijos; </w:t>
      </w:r>
    </w:p>
    <w:p w14:paraId="639C3BD7" w14:textId="77777777" w:rsidR="007D30E5" w:rsidRPr="007D30E5" w:rsidRDefault="007D30E5" w:rsidP="007D30E5">
      <w:pPr>
        <w:numPr>
          <w:ilvl w:val="0"/>
          <w:numId w:val="19"/>
        </w:numPr>
        <w:tabs>
          <w:tab w:val="left" w:pos="567"/>
          <w:tab w:val="left" w:pos="1170"/>
        </w:tabs>
        <w:suppressAutoHyphens/>
        <w:spacing w:after="0" w:line="240" w:lineRule="auto"/>
        <w:ind w:left="1170" w:hanging="540"/>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antibiotiko </w:t>
      </w:r>
      <w:proofErr w:type="spellStart"/>
      <w:r w:rsidRPr="007D30E5">
        <w:rPr>
          <w:rFonts w:eastAsia="Times New Roman"/>
          <w:color w:val="000000"/>
          <w:kern w:val="0"/>
          <w:lang w:eastAsia="ar-SA"/>
          <w14:ligatures w14:val="none"/>
        </w:rPr>
        <w:t>rifampicino</w:t>
      </w:r>
      <w:proofErr w:type="spellEnd"/>
      <w:r w:rsidRPr="007D30E5">
        <w:rPr>
          <w:rFonts w:eastAsia="Times New Roman"/>
          <w:color w:val="000000"/>
          <w:kern w:val="0"/>
          <w:lang w:eastAsia="ar-SA"/>
          <w14:ligatures w14:val="none"/>
        </w:rPr>
        <w:t xml:space="preserve">. </w:t>
      </w:r>
    </w:p>
    <w:p w14:paraId="7BB0A49B" w14:textId="77777777" w:rsidR="007D30E5" w:rsidRPr="007D30E5" w:rsidRDefault="007D30E5" w:rsidP="007D30E5">
      <w:pPr>
        <w:tabs>
          <w:tab w:val="left" w:pos="567"/>
        </w:tabs>
        <w:suppressAutoHyphens/>
        <w:spacing w:after="0" w:line="260" w:lineRule="exact"/>
        <w:ind w:left="630"/>
        <w:rPr>
          <w:rFonts w:eastAsia="Times New Roman"/>
          <w:b/>
          <w:bCs/>
          <w:color w:val="000000"/>
          <w:kern w:val="0"/>
          <w:lang w:eastAsia="ar-SA"/>
          <w14:ligatures w14:val="none"/>
        </w:rPr>
      </w:pPr>
    </w:p>
    <w:p w14:paraId="42A7D807" w14:textId="77777777" w:rsidR="007D30E5" w:rsidRPr="007D30E5" w:rsidRDefault="007D30E5" w:rsidP="007D30E5">
      <w:pPr>
        <w:tabs>
          <w:tab w:val="left" w:pos="567"/>
        </w:tabs>
        <w:suppressAutoHyphens/>
        <w:spacing w:after="0" w:line="260" w:lineRule="exact"/>
        <w:ind w:left="630"/>
        <w:rPr>
          <w:rFonts w:eastAsia="Times New Roman"/>
          <w:b/>
          <w:bCs/>
          <w:color w:val="000000"/>
          <w:kern w:val="0"/>
          <w:lang w:eastAsia="ar-SA"/>
          <w14:ligatures w14:val="none"/>
        </w:rPr>
      </w:pPr>
      <w:r w:rsidRPr="007D30E5">
        <w:rPr>
          <w:rFonts w:eastAsia="Times New Roman"/>
          <w:b/>
          <w:bCs/>
          <w:color w:val="000000"/>
          <w:kern w:val="0"/>
          <w:lang w:eastAsia="ar-SA"/>
          <w14:ligatures w14:val="none"/>
        </w:rPr>
        <w:t xml:space="preserve">Jeigu Jums tinka bet kuris iš minėtų atvejų, </w:t>
      </w:r>
      <w:r w:rsidRPr="007D30E5">
        <w:rPr>
          <w:rFonts w:eastAsia="Times New Roman"/>
          <w:bCs/>
          <w:color w:val="000000"/>
          <w:kern w:val="0"/>
          <w:lang w:eastAsia="ar-SA"/>
          <w14:ligatures w14:val="none"/>
        </w:rPr>
        <w:t xml:space="preserve">prieš pradedant vartoti </w:t>
      </w:r>
      <w:proofErr w:type="spellStart"/>
      <w:r w:rsidRPr="007D30E5">
        <w:rPr>
          <w:rFonts w:eastAsia="Times New Roman"/>
          <w:bCs/>
          <w:color w:val="000000"/>
          <w:kern w:val="0"/>
          <w:lang w:eastAsia="ar-SA"/>
          <w14:ligatures w14:val="none"/>
        </w:rPr>
        <w:t>Xaboplax</w:t>
      </w:r>
      <w:proofErr w:type="spellEnd"/>
      <w:r w:rsidRPr="007D30E5">
        <w:rPr>
          <w:rFonts w:eastAsia="Times New Roman"/>
          <w:b/>
          <w:bCs/>
          <w:color w:val="000000"/>
          <w:kern w:val="0"/>
          <w:lang w:eastAsia="ar-SA"/>
          <w14:ligatures w14:val="none"/>
        </w:rPr>
        <w:t xml:space="preserve"> pasakykite savo gydytojui, </w:t>
      </w:r>
      <w:r w:rsidRPr="007D30E5">
        <w:rPr>
          <w:rFonts w:eastAsia="Times New Roman"/>
          <w:bCs/>
          <w:color w:val="000000"/>
          <w:kern w:val="0"/>
          <w:lang w:eastAsia="ar-SA"/>
          <w14:ligatures w14:val="none"/>
        </w:rPr>
        <w:t xml:space="preserve">nes </w:t>
      </w:r>
      <w:proofErr w:type="spellStart"/>
      <w:r w:rsidRPr="007D30E5">
        <w:rPr>
          <w:rFonts w:eastAsia="Times New Roman"/>
          <w:bCs/>
          <w:color w:val="000000"/>
          <w:kern w:val="0"/>
          <w:lang w:eastAsia="ar-SA"/>
          <w14:ligatures w14:val="none"/>
        </w:rPr>
        <w:t>Xaboplax</w:t>
      </w:r>
      <w:proofErr w:type="spellEnd"/>
      <w:r w:rsidRPr="007D30E5">
        <w:rPr>
          <w:rFonts w:eastAsia="Times New Roman"/>
          <w:bCs/>
          <w:color w:val="000000"/>
          <w:kern w:val="0"/>
          <w:lang w:eastAsia="ar-SA"/>
          <w14:ligatures w14:val="none"/>
        </w:rPr>
        <w:t xml:space="preserve"> veiksmingumas gali sumažėti. Jūsų gydytojas nuspręs, ar Jūs turite būti gydomas šiuo vaistu ir ar Jūs turite būti atidžiau stebimas.</w:t>
      </w:r>
      <w:r w:rsidRPr="007D30E5">
        <w:rPr>
          <w:rFonts w:eastAsia="Times New Roman"/>
          <w:color w:val="000000"/>
          <w:kern w:val="0"/>
          <w:lang w:eastAsia="ar-SA"/>
          <w14:ligatures w14:val="none"/>
        </w:rPr>
        <w:t xml:space="preserve"> </w:t>
      </w:r>
    </w:p>
    <w:p w14:paraId="3C1758FD"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66BDB095"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Nėštumas ir žindymo laikotarpis </w:t>
      </w:r>
    </w:p>
    <w:p w14:paraId="162C39B2"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Jei esate nėščia arba žindote,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vartoti draudžiama. Jei yra galimybė pastoti, kol vartojate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naudokitės patikimu kontracepcijos metodu. Jei vartojant šio vaisto pastojote, nedelsdama pasakykite savo gydytojui, kuris nuspręs, kaip turėsite būti gydoma. </w:t>
      </w:r>
    </w:p>
    <w:p w14:paraId="39AE14EA"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66653823"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 xml:space="preserve">Vairavimas ir mechanizmų valdymas </w:t>
      </w:r>
    </w:p>
    <w:p w14:paraId="54277C77"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Vartojant </w:t>
      </w:r>
      <w:proofErr w:type="spellStart"/>
      <w:r w:rsidRPr="007D30E5">
        <w:rPr>
          <w:rFonts w:eastAsia="Times New Roman"/>
          <w:b/>
          <w:bCs/>
          <w:color w:val="000000"/>
          <w:kern w:val="0"/>
          <w:lang w:eastAsia="ar-SA"/>
          <w14:ligatures w14:val="none"/>
        </w:rPr>
        <w:t>Xaboplax</w:t>
      </w:r>
      <w:proofErr w:type="spellEnd"/>
      <w:r w:rsidRPr="007D30E5">
        <w:rPr>
          <w:rFonts w:eastAsia="Times New Roman"/>
          <w:color w:val="000000"/>
          <w:kern w:val="0"/>
          <w:lang w:eastAsia="ar-SA"/>
          <w14:ligatures w14:val="none"/>
        </w:rPr>
        <w:t xml:space="preserve"> gali pasireikšti svaigulys (dažnas šalutinis poveikis) arba apalpimas (nedažnas šalutinis poveikis) (žr. 4 skyrių „Galimas šalutinis poveikis“). Jeigu esate paveiktas šių simptomų, turite nevairuoti, nevažiuoti dviračiu ir nesinaudoti bet kokiais įrenginiais ar mechanizmais. </w:t>
      </w:r>
    </w:p>
    <w:p w14:paraId="09DED4B3"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449286FB"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roofErr w:type="spellStart"/>
      <w:r w:rsidRPr="007D30E5">
        <w:rPr>
          <w:rFonts w:eastAsia="Times New Roman"/>
          <w:b/>
          <w:bCs/>
          <w:color w:val="000000"/>
          <w:kern w:val="0"/>
          <w:lang w:eastAsia="ar-SA"/>
          <w14:ligatures w14:val="none"/>
        </w:rPr>
        <w:t>Xaboplax</w:t>
      </w:r>
      <w:proofErr w:type="spellEnd"/>
      <w:r w:rsidRPr="007D30E5">
        <w:rPr>
          <w:rFonts w:eastAsia="Times New Roman"/>
          <w:b/>
          <w:bCs/>
          <w:color w:val="000000"/>
          <w:kern w:val="0"/>
          <w:lang w:eastAsia="ar-SA"/>
          <w14:ligatures w14:val="none"/>
        </w:rPr>
        <w:t xml:space="preserve"> sudėtyje yra laktozės ir natrio</w:t>
      </w:r>
    </w:p>
    <w:p w14:paraId="44512E9D"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color w:val="000000"/>
          <w:kern w:val="0"/>
          <w:lang w:eastAsia="ar-SA"/>
          <w14:ligatures w14:val="none"/>
        </w:rPr>
        <w:t>Jeigu gydytojas Jums yra sakęs, kad netoleruojate kokių nors angliavandenių, kreipkitės į jį prieš pradėdami vartoti šį vaistą.</w:t>
      </w:r>
    </w:p>
    <w:p w14:paraId="7976184B"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428EFE97" w14:textId="77777777" w:rsidR="007D30E5" w:rsidRPr="007D30E5" w:rsidRDefault="007D30E5" w:rsidP="007D30E5">
      <w:pPr>
        <w:suppressAutoHyphens/>
        <w:spacing w:after="0" w:line="100" w:lineRule="atLeast"/>
        <w:ind w:right="-2"/>
        <w:rPr>
          <w:rFonts w:eastAsia="Times New Roman"/>
          <w:b/>
          <w:color w:val="000000"/>
          <w:kern w:val="0"/>
          <w:lang w:eastAsia="ar-SA"/>
          <w14:ligatures w14:val="none"/>
        </w:rPr>
      </w:pPr>
      <w:r w:rsidRPr="007D30E5">
        <w:rPr>
          <w:rFonts w:eastAsia="Times New Roman"/>
          <w:color w:val="000000"/>
          <w:kern w:val="0"/>
          <w:lang w:eastAsia="ar-SA"/>
          <w14:ligatures w14:val="none"/>
        </w:rPr>
        <w:t>Šio vaisto plėvele dengtoje tabletėje yra mažiau negu 1 </w:t>
      </w:r>
      <w:proofErr w:type="spellStart"/>
      <w:r w:rsidRPr="007D30E5">
        <w:rPr>
          <w:rFonts w:eastAsia="Times New Roman"/>
          <w:color w:val="000000"/>
          <w:kern w:val="0"/>
          <w:lang w:eastAsia="ar-SA"/>
          <w14:ligatures w14:val="none"/>
        </w:rPr>
        <w:t>mmol</w:t>
      </w:r>
      <w:proofErr w:type="spellEnd"/>
      <w:r w:rsidRPr="007D30E5">
        <w:rPr>
          <w:rFonts w:eastAsia="Times New Roman"/>
          <w:color w:val="000000"/>
          <w:kern w:val="0"/>
          <w:lang w:eastAsia="ar-SA"/>
          <w14:ligatures w14:val="none"/>
        </w:rPr>
        <w:t xml:space="preserve"> (23 mg), t. y. jis beveik neturi reikšmės.</w:t>
      </w:r>
    </w:p>
    <w:p w14:paraId="02C9BEC0"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10A781B4"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0527817B"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r w:rsidRPr="007D30E5">
        <w:rPr>
          <w:rFonts w:eastAsia="Times New Roman"/>
          <w:b/>
          <w:color w:val="000000"/>
          <w:kern w:val="0"/>
          <w:lang w:eastAsia="ar-SA"/>
          <w14:ligatures w14:val="none"/>
        </w:rPr>
        <w:t>3.</w:t>
      </w:r>
      <w:r w:rsidRPr="007D30E5">
        <w:rPr>
          <w:rFonts w:eastAsia="Times New Roman"/>
          <w:b/>
          <w:color w:val="000000"/>
          <w:kern w:val="0"/>
          <w:lang w:eastAsia="ar-SA"/>
          <w14:ligatures w14:val="none"/>
        </w:rPr>
        <w:tab/>
        <w:t xml:space="preserve">Kaip vartoti </w:t>
      </w:r>
      <w:proofErr w:type="spellStart"/>
      <w:r w:rsidRPr="007D30E5">
        <w:rPr>
          <w:rFonts w:eastAsia="Times New Roman"/>
          <w:b/>
          <w:color w:val="000000"/>
          <w:kern w:val="0"/>
          <w:lang w:eastAsia="ar-SA"/>
          <w14:ligatures w14:val="none"/>
        </w:rPr>
        <w:t>Xaboplax</w:t>
      </w:r>
      <w:proofErr w:type="spellEnd"/>
    </w:p>
    <w:p w14:paraId="579F00CF"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09EED6BA"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Visada vartokite šį vaistą tiksliai kaip nurodė gydytojas. Jeigu abejojate, kreipkitės į gydytoją arba vaistininką.</w:t>
      </w:r>
    </w:p>
    <w:p w14:paraId="2AB042A9"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46FA23DD"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b/>
          <w:bCs/>
          <w:color w:val="000000"/>
          <w:kern w:val="0"/>
          <w:lang w:eastAsia="ar-SA"/>
          <w14:ligatures w14:val="none"/>
        </w:rPr>
        <w:t xml:space="preserve">Kiek vartoti </w:t>
      </w:r>
    </w:p>
    <w:p w14:paraId="053EA04B" w14:textId="77777777" w:rsidR="007D30E5" w:rsidRPr="007D30E5" w:rsidRDefault="007D30E5" w:rsidP="007D30E5">
      <w:pPr>
        <w:widowControl w:val="0"/>
        <w:numPr>
          <w:ilvl w:val="0"/>
          <w:numId w:val="23"/>
        </w:numPr>
        <w:tabs>
          <w:tab w:val="left" w:pos="567"/>
        </w:tabs>
        <w:suppressAutoHyphens/>
        <w:spacing w:after="0" w:line="240" w:lineRule="auto"/>
        <w:ind w:left="540" w:hanging="540"/>
        <w:rPr>
          <w:rFonts w:eastAsia="Calibri"/>
          <w:kern w:val="0"/>
          <w:lang w:eastAsia="pl-PL"/>
          <w14:ligatures w14:val="none"/>
        </w:rPr>
      </w:pPr>
      <w:r w:rsidRPr="007D30E5">
        <w:rPr>
          <w:rFonts w:eastAsia="Calibri"/>
          <w:kern w:val="0"/>
          <w:lang w:eastAsia="pl-PL"/>
          <w14:ligatures w14:val="none"/>
        </w:rPr>
        <w:t>Po klubo arba kelio sąnario keitimo operacijų, siekiant išvengti kraujo krešulių susidarymo venose</w:t>
      </w:r>
      <w:r w:rsidRPr="007D30E5">
        <w:rPr>
          <w:rFonts w:eastAsia="Calibri"/>
          <w:kern w:val="0"/>
          <w:lang w:eastAsia="pl-PL"/>
          <w14:ligatures w14:val="none"/>
        </w:rPr>
        <w:br/>
        <w:t>Rekomenduojama dozė yra viena tabletė (10 mg) kartą per parą.</w:t>
      </w:r>
    </w:p>
    <w:p w14:paraId="4E9809E7" w14:textId="77777777" w:rsidR="007D30E5" w:rsidRPr="007D30E5" w:rsidRDefault="007D30E5" w:rsidP="007D30E5">
      <w:pPr>
        <w:widowControl w:val="0"/>
        <w:spacing w:after="0" w:line="240" w:lineRule="auto"/>
        <w:rPr>
          <w:rFonts w:eastAsia="Calibri"/>
          <w:kern w:val="0"/>
          <w:lang w:eastAsia="pl-PL"/>
          <w14:ligatures w14:val="none"/>
        </w:rPr>
      </w:pPr>
    </w:p>
    <w:p w14:paraId="39C0C6A6" w14:textId="77777777" w:rsidR="007D30E5" w:rsidRPr="007D30E5" w:rsidRDefault="007D30E5" w:rsidP="007D30E5">
      <w:pPr>
        <w:widowControl w:val="0"/>
        <w:numPr>
          <w:ilvl w:val="0"/>
          <w:numId w:val="23"/>
        </w:numPr>
        <w:tabs>
          <w:tab w:val="left" w:pos="567"/>
        </w:tabs>
        <w:suppressAutoHyphens/>
        <w:spacing w:after="0" w:line="240" w:lineRule="auto"/>
        <w:ind w:left="540" w:hanging="540"/>
        <w:rPr>
          <w:rFonts w:eastAsia="Calibri"/>
          <w:kern w:val="0"/>
          <w:lang w:eastAsia="pl-PL"/>
          <w14:ligatures w14:val="none"/>
        </w:rPr>
      </w:pPr>
      <w:r w:rsidRPr="007D30E5">
        <w:rPr>
          <w:rFonts w:eastAsia="Calibri"/>
          <w:kern w:val="0"/>
          <w:lang w:eastAsia="pl-PL"/>
          <w14:ligatures w14:val="none"/>
        </w:rPr>
        <w:t>Kraujo krešulių kojų venose bei kraujo krešulių plaučių kraujagyslėse gydymui ir pakartotinio kraujo krešulių susidarymo profilaktikai</w:t>
      </w:r>
    </w:p>
    <w:p w14:paraId="33919F14" w14:textId="77777777" w:rsidR="007D30E5" w:rsidRPr="007D30E5" w:rsidRDefault="007D30E5" w:rsidP="007D30E5">
      <w:pPr>
        <w:widowControl w:val="0"/>
        <w:spacing w:after="0" w:line="240" w:lineRule="auto"/>
        <w:ind w:left="540"/>
        <w:rPr>
          <w:rFonts w:eastAsia="Calibri"/>
          <w:kern w:val="0"/>
          <w:lang w:eastAsia="pl-PL"/>
          <w14:ligatures w14:val="none"/>
        </w:rPr>
      </w:pPr>
      <w:r w:rsidRPr="007D30E5">
        <w:rPr>
          <w:rFonts w:eastAsia="Calibri"/>
          <w:kern w:val="0"/>
          <w:lang w:eastAsia="pl-PL"/>
          <w14:ligatures w14:val="none"/>
        </w:rPr>
        <w:t xml:space="preserve">Po kraujo krešulio gydymo, trukusio ne mažiau kaip 6 mėnesius, rekomenduojama dozė yra viena 10 mg tabletė kartą per parą arba viena 20 mg tabletė kartą per parą. Gydytojas Jums paskyrė </w:t>
      </w:r>
      <w:proofErr w:type="spellStart"/>
      <w:r w:rsidRPr="007D30E5">
        <w:rPr>
          <w:rFonts w:eastAsia="Calibri"/>
          <w:kern w:val="0"/>
          <w:lang w:eastAsia="pl-PL"/>
          <w14:ligatures w14:val="none"/>
        </w:rPr>
        <w:t>Xaboplax</w:t>
      </w:r>
      <w:proofErr w:type="spellEnd"/>
      <w:r w:rsidRPr="007D30E5">
        <w:rPr>
          <w:rFonts w:eastAsia="Calibri"/>
          <w:kern w:val="0"/>
          <w:lang w:eastAsia="pl-PL"/>
          <w14:ligatures w14:val="none"/>
        </w:rPr>
        <w:t xml:space="preserve"> 10 mg vieną kartą per parą.</w:t>
      </w:r>
    </w:p>
    <w:p w14:paraId="749094C2" w14:textId="77777777" w:rsidR="007D30E5" w:rsidRPr="007D30E5" w:rsidRDefault="007D30E5" w:rsidP="007D30E5">
      <w:pPr>
        <w:widowControl w:val="0"/>
        <w:spacing w:after="0" w:line="240" w:lineRule="auto"/>
        <w:ind w:left="540"/>
        <w:rPr>
          <w:rFonts w:eastAsia="Calibri"/>
          <w:kern w:val="0"/>
          <w:lang w:eastAsia="pl-PL"/>
          <w14:ligatures w14:val="none"/>
        </w:rPr>
      </w:pPr>
    </w:p>
    <w:p w14:paraId="69A7D627"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Nurykite tabletę, geriausia užsigerdami vandeniu.</w:t>
      </w:r>
    </w:p>
    <w:p w14:paraId="66CF83C9" w14:textId="77777777" w:rsidR="007D30E5" w:rsidRPr="007D30E5" w:rsidRDefault="007D30E5" w:rsidP="007D30E5">
      <w:pPr>
        <w:widowControl w:val="0"/>
        <w:spacing w:after="0" w:line="240" w:lineRule="auto"/>
        <w:rPr>
          <w:rFonts w:eastAsia="Calibri"/>
          <w:kern w:val="0"/>
          <w:lang w:eastAsia="pl-PL"/>
          <w14:ligatures w14:val="none"/>
        </w:rPr>
      </w:pPr>
      <w:proofErr w:type="spellStart"/>
      <w:r w:rsidRPr="007D30E5">
        <w:rPr>
          <w:rFonts w:eastAsia="Calibri"/>
          <w:kern w:val="0"/>
          <w:lang w:eastAsia="pl-PL"/>
          <w14:ligatures w14:val="none"/>
        </w:rPr>
        <w:t>Xaboplax</w:t>
      </w:r>
      <w:proofErr w:type="spellEnd"/>
      <w:r w:rsidRPr="007D30E5">
        <w:rPr>
          <w:rFonts w:eastAsia="Calibri"/>
          <w:kern w:val="0"/>
          <w:lang w:eastAsia="pl-PL"/>
          <w14:ligatures w14:val="none"/>
        </w:rPr>
        <w:t xml:space="preserve"> galima vartoti valgio metu arba nevalgius.</w:t>
      </w:r>
    </w:p>
    <w:p w14:paraId="41FFAC42"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lastRenderedPageBreak/>
        <w:cr/>
        <w:t xml:space="preserve">Jeigu sunku nuryti visą tabletę, pasikalbėkite su gydytoju apie kitus </w:t>
      </w:r>
      <w:proofErr w:type="spellStart"/>
      <w:r w:rsidRPr="007D30E5">
        <w:rPr>
          <w:rFonts w:eastAsia="Calibri"/>
          <w:kern w:val="0"/>
          <w:lang w:eastAsia="pl-PL"/>
          <w14:ligatures w14:val="none"/>
        </w:rPr>
        <w:t>Xaboplax</w:t>
      </w:r>
      <w:proofErr w:type="spellEnd"/>
      <w:r w:rsidRPr="007D30E5">
        <w:rPr>
          <w:rFonts w:eastAsia="Calibri"/>
          <w:kern w:val="0"/>
          <w:lang w:eastAsia="pl-PL"/>
          <w14:ligatures w14:val="none"/>
        </w:rPr>
        <w:t xml:space="preserve"> vartojimo būdus. Prieš pat vartojant tabletę galima susmulkinti ir sumaišyti su vandeniu arba obuolių tyre.</w:t>
      </w:r>
    </w:p>
    <w:p w14:paraId="08802B95"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Calibri"/>
          <w:kern w:val="0"/>
          <w:lang w:eastAsia="pl-PL"/>
          <w14:ligatures w14:val="none"/>
        </w:rPr>
        <w:t xml:space="preserve">Jei reikia, gydytojas taip pat gali Jums paskirti vartoti susmulkintą </w:t>
      </w:r>
      <w:proofErr w:type="spellStart"/>
      <w:r w:rsidRPr="007D30E5">
        <w:rPr>
          <w:rFonts w:eastAsia="Calibri"/>
          <w:kern w:val="0"/>
          <w:lang w:eastAsia="pl-PL"/>
          <w14:ligatures w14:val="none"/>
        </w:rPr>
        <w:t>Xaboplax</w:t>
      </w:r>
      <w:proofErr w:type="spellEnd"/>
      <w:r w:rsidRPr="007D30E5">
        <w:rPr>
          <w:rFonts w:eastAsia="Calibri"/>
          <w:kern w:val="0"/>
          <w:lang w:eastAsia="pl-PL"/>
          <w14:ligatures w14:val="none"/>
        </w:rPr>
        <w:t xml:space="preserve"> tabletę per skrandžio zondą.</w:t>
      </w:r>
    </w:p>
    <w:p w14:paraId="3814B12C" w14:textId="77777777" w:rsidR="007D30E5" w:rsidRPr="007D30E5" w:rsidRDefault="007D30E5" w:rsidP="007D30E5">
      <w:pPr>
        <w:widowControl w:val="0"/>
        <w:spacing w:after="0" w:line="240" w:lineRule="auto"/>
        <w:rPr>
          <w:rFonts w:eastAsia="Calibri"/>
          <w:kern w:val="0"/>
          <w:lang w:eastAsia="pl-PL"/>
          <w14:ligatures w14:val="none"/>
        </w:rPr>
      </w:pPr>
    </w:p>
    <w:p w14:paraId="0CDDA7C0" w14:textId="77777777" w:rsidR="007D30E5" w:rsidRPr="007D30E5" w:rsidRDefault="007D30E5" w:rsidP="007D30E5">
      <w:pPr>
        <w:widowControl w:val="0"/>
        <w:spacing w:after="0" w:line="240" w:lineRule="auto"/>
        <w:rPr>
          <w:rFonts w:eastAsia="Times New Roman"/>
          <w:kern w:val="0"/>
          <w:lang w:eastAsia="pl-PL"/>
          <w14:ligatures w14:val="none"/>
        </w:rPr>
      </w:pPr>
      <w:r w:rsidRPr="007D30E5">
        <w:rPr>
          <w:rFonts w:eastAsia="Times New Roman"/>
          <w:b/>
          <w:bCs/>
          <w:kern w:val="0"/>
          <w:lang w:eastAsia="pl-PL"/>
          <w14:ligatures w14:val="none"/>
        </w:rPr>
        <w:t xml:space="preserve">Kada pradėti vartoti </w:t>
      </w:r>
      <w:proofErr w:type="spellStart"/>
      <w:r w:rsidRPr="007D30E5">
        <w:rPr>
          <w:rFonts w:eastAsia="Times New Roman"/>
          <w:b/>
          <w:bCs/>
          <w:color w:val="000000"/>
          <w:kern w:val="0"/>
          <w:lang w:eastAsia="ar-SA"/>
          <w14:ligatures w14:val="none"/>
        </w:rPr>
        <w:t>Xaboplax</w:t>
      </w:r>
      <w:proofErr w:type="spellEnd"/>
      <w:r w:rsidRPr="007D30E5">
        <w:rPr>
          <w:rFonts w:eastAsia="Times New Roman"/>
          <w:b/>
          <w:bCs/>
          <w:kern w:val="0"/>
          <w:lang w:eastAsia="pl-PL"/>
          <w14:ligatures w14:val="none"/>
        </w:rPr>
        <w:t xml:space="preserve"> </w:t>
      </w:r>
    </w:p>
    <w:p w14:paraId="2E791E28"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Gerkite po vieną tabletę per parą, kol gydytojas pasakys, kada nustoti.</w:t>
      </w:r>
    </w:p>
    <w:p w14:paraId="7786C137"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Stenkitės vartoti tabletę tuo pačiu laiku kiekvieną dieną, nes taip geriau prisiminsite.</w:t>
      </w:r>
    </w:p>
    <w:p w14:paraId="07AF4F46"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Jūsų gydytojas nuspręs, kiek laiko reikės tęsti gydymą.</w:t>
      </w:r>
    </w:p>
    <w:p w14:paraId="6B80E04E" w14:textId="77777777" w:rsidR="007D30E5" w:rsidRPr="007D30E5" w:rsidRDefault="007D30E5" w:rsidP="007D30E5">
      <w:pPr>
        <w:widowControl w:val="0"/>
        <w:spacing w:after="0" w:line="240" w:lineRule="auto"/>
        <w:rPr>
          <w:rFonts w:eastAsia="Calibri"/>
          <w:kern w:val="0"/>
          <w:lang w:eastAsia="pl-PL"/>
          <w14:ligatures w14:val="none"/>
        </w:rPr>
      </w:pPr>
    </w:p>
    <w:p w14:paraId="4A2A1329"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Po klubo arba kelio sąnario keitimo operacijų, siekiant išvengti kraujo krešulių susidarymo venose:</w:t>
      </w:r>
    </w:p>
    <w:p w14:paraId="4B2DEB6E"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Pirmąją tabletę vartokite praėjus 6-10 valandų po Jūsų operacijos.</w:t>
      </w:r>
    </w:p>
    <w:p w14:paraId="3BADA524"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Jeigu Jums atlikta didesnė klubo sąnario operacija, dažniausiai tabletės geriamos 5 savaites.</w:t>
      </w:r>
    </w:p>
    <w:p w14:paraId="0FA5292D" w14:textId="77777777" w:rsidR="007D30E5" w:rsidRPr="007D30E5" w:rsidRDefault="007D30E5" w:rsidP="007D30E5">
      <w:pPr>
        <w:widowControl w:val="0"/>
        <w:spacing w:after="0" w:line="240" w:lineRule="auto"/>
        <w:rPr>
          <w:rFonts w:eastAsia="Calibri"/>
          <w:kern w:val="0"/>
          <w:lang w:eastAsia="pl-PL"/>
          <w14:ligatures w14:val="none"/>
        </w:rPr>
      </w:pPr>
      <w:r w:rsidRPr="007D30E5">
        <w:rPr>
          <w:rFonts w:eastAsia="Calibri"/>
          <w:kern w:val="0"/>
          <w:lang w:eastAsia="pl-PL"/>
          <w14:ligatures w14:val="none"/>
        </w:rPr>
        <w:t>Jeigu Jums atlikta didesnė kelio sąnario operacija, dažniausiai tabletės geriamos 2 savaites.</w:t>
      </w:r>
      <w:r w:rsidRPr="007D30E5">
        <w:rPr>
          <w:rFonts w:eastAsia="Calibri"/>
          <w:kern w:val="0"/>
          <w:lang w:eastAsia="pl-PL"/>
          <w14:ligatures w14:val="none"/>
        </w:rPr>
        <w:cr/>
      </w:r>
    </w:p>
    <w:p w14:paraId="4E2967AF" w14:textId="77777777" w:rsidR="007D30E5" w:rsidRPr="007D30E5" w:rsidRDefault="007D30E5" w:rsidP="007D30E5">
      <w:pPr>
        <w:widowControl w:val="0"/>
        <w:spacing w:after="0" w:line="240" w:lineRule="auto"/>
        <w:rPr>
          <w:rFonts w:eastAsia="Times New Roman"/>
          <w:kern w:val="0"/>
          <w:lang w:eastAsia="pl-PL"/>
          <w14:ligatures w14:val="none"/>
        </w:rPr>
      </w:pPr>
      <w:r w:rsidRPr="007D30E5">
        <w:rPr>
          <w:rFonts w:eastAsia="Times New Roman"/>
          <w:b/>
          <w:bCs/>
          <w:kern w:val="0"/>
          <w:lang w:eastAsia="pl-PL"/>
          <w14:ligatures w14:val="none"/>
        </w:rPr>
        <w:t xml:space="preserve">Ką daryti pavartojus per didelę </w:t>
      </w:r>
      <w:proofErr w:type="spellStart"/>
      <w:r w:rsidRPr="007D30E5">
        <w:rPr>
          <w:rFonts w:eastAsia="Times New Roman"/>
          <w:b/>
          <w:bCs/>
          <w:kern w:val="0"/>
          <w:lang w:eastAsia="pl-PL"/>
          <w14:ligatures w14:val="none"/>
        </w:rPr>
        <w:t>Xaboplax</w:t>
      </w:r>
      <w:proofErr w:type="spellEnd"/>
      <w:r w:rsidRPr="007D30E5">
        <w:rPr>
          <w:rFonts w:eastAsia="Times New Roman"/>
          <w:b/>
          <w:bCs/>
          <w:kern w:val="0"/>
          <w:lang w:eastAsia="pl-PL"/>
          <w14:ligatures w14:val="none"/>
        </w:rPr>
        <w:t xml:space="preserve"> dozę </w:t>
      </w:r>
    </w:p>
    <w:p w14:paraId="257B713A" w14:textId="77777777" w:rsidR="007D30E5" w:rsidRPr="007D30E5" w:rsidRDefault="007D30E5" w:rsidP="007D30E5">
      <w:pPr>
        <w:widowControl w:val="0"/>
        <w:spacing w:after="0" w:line="240" w:lineRule="auto"/>
        <w:rPr>
          <w:rFonts w:eastAsia="Times New Roman"/>
          <w:b/>
          <w:bCs/>
          <w:kern w:val="0"/>
          <w:lang w:eastAsia="pl-PL"/>
          <w14:ligatures w14:val="none"/>
        </w:rPr>
      </w:pPr>
      <w:r w:rsidRPr="007D30E5">
        <w:rPr>
          <w:rFonts w:eastAsia="Times New Roman"/>
          <w:kern w:val="0"/>
          <w:lang w:eastAsia="pl-PL"/>
          <w14:ligatures w14:val="none"/>
        </w:rPr>
        <w:t xml:space="preserve">Nedelsdami kreipkitės į savo gydytoją, jei išgėrėte per daug </w:t>
      </w:r>
      <w:proofErr w:type="spellStart"/>
      <w:r w:rsidRPr="007D30E5">
        <w:rPr>
          <w:rFonts w:eastAsia="Times New Roman"/>
          <w:color w:val="000000"/>
          <w:kern w:val="0"/>
          <w:lang w:eastAsia="ar-SA"/>
          <w14:ligatures w14:val="none"/>
        </w:rPr>
        <w:t>Xaboplax</w:t>
      </w:r>
      <w:proofErr w:type="spellEnd"/>
      <w:r w:rsidRPr="007D30E5">
        <w:rPr>
          <w:rFonts w:eastAsia="Times New Roman"/>
          <w:kern w:val="0"/>
          <w:lang w:eastAsia="pl-PL"/>
          <w14:ligatures w14:val="none"/>
        </w:rPr>
        <w:t xml:space="preserve"> tablečių. Pavartojus per daug </w:t>
      </w:r>
      <w:proofErr w:type="spellStart"/>
      <w:r w:rsidRPr="007D30E5">
        <w:rPr>
          <w:rFonts w:eastAsia="Times New Roman"/>
          <w:color w:val="000000"/>
          <w:kern w:val="0"/>
          <w:lang w:eastAsia="ar-SA"/>
          <w14:ligatures w14:val="none"/>
        </w:rPr>
        <w:t>Xaboplax</w:t>
      </w:r>
      <w:proofErr w:type="spellEnd"/>
      <w:r w:rsidRPr="007D30E5">
        <w:rPr>
          <w:rFonts w:eastAsia="Times New Roman"/>
          <w:kern w:val="0"/>
          <w:lang w:eastAsia="pl-PL"/>
          <w14:ligatures w14:val="none"/>
        </w:rPr>
        <w:t xml:space="preserve">, didėja kraujavimo rizika. </w:t>
      </w:r>
    </w:p>
    <w:p w14:paraId="0BB390F2" w14:textId="77777777" w:rsidR="007D30E5" w:rsidRPr="007D30E5" w:rsidRDefault="007D30E5" w:rsidP="007D30E5">
      <w:pPr>
        <w:widowControl w:val="0"/>
        <w:spacing w:after="0" w:line="240" w:lineRule="auto"/>
        <w:rPr>
          <w:rFonts w:eastAsia="Times New Roman"/>
          <w:b/>
          <w:bCs/>
          <w:kern w:val="0"/>
          <w:lang w:eastAsia="pl-PL"/>
          <w14:ligatures w14:val="none"/>
        </w:rPr>
      </w:pPr>
    </w:p>
    <w:p w14:paraId="02CC4359" w14:textId="77777777" w:rsidR="007D30E5" w:rsidRPr="007D30E5" w:rsidRDefault="007D30E5" w:rsidP="007D30E5">
      <w:pPr>
        <w:widowControl w:val="0"/>
        <w:spacing w:after="0" w:line="240" w:lineRule="auto"/>
        <w:rPr>
          <w:rFonts w:eastAsia="Times New Roman"/>
          <w:kern w:val="0"/>
          <w:lang w:eastAsia="pl-PL"/>
          <w14:ligatures w14:val="none"/>
        </w:rPr>
      </w:pPr>
      <w:r w:rsidRPr="007D30E5">
        <w:rPr>
          <w:rFonts w:eastAsia="Times New Roman"/>
          <w:b/>
          <w:bCs/>
          <w:kern w:val="0"/>
          <w:lang w:eastAsia="pl-PL"/>
          <w14:ligatures w14:val="none"/>
        </w:rPr>
        <w:t xml:space="preserve">Pamiršus pavartoti </w:t>
      </w:r>
      <w:proofErr w:type="spellStart"/>
      <w:r w:rsidRPr="007D30E5">
        <w:rPr>
          <w:rFonts w:eastAsia="Times New Roman"/>
          <w:b/>
          <w:bCs/>
          <w:kern w:val="0"/>
          <w:lang w:eastAsia="pl-PL"/>
          <w14:ligatures w14:val="none"/>
        </w:rPr>
        <w:t>Xaboplax</w:t>
      </w:r>
      <w:proofErr w:type="spellEnd"/>
      <w:r w:rsidRPr="007D30E5">
        <w:rPr>
          <w:rFonts w:eastAsia="Times New Roman"/>
          <w:b/>
          <w:bCs/>
          <w:kern w:val="0"/>
          <w:lang w:eastAsia="pl-PL"/>
          <w14:ligatures w14:val="none"/>
        </w:rPr>
        <w:t xml:space="preserve"> </w:t>
      </w:r>
    </w:p>
    <w:p w14:paraId="71405FFB" w14:textId="77777777" w:rsidR="007D30E5" w:rsidRPr="007D30E5" w:rsidRDefault="007D30E5" w:rsidP="007D30E5">
      <w:pPr>
        <w:widowControl w:val="0"/>
        <w:spacing w:after="0" w:line="240" w:lineRule="auto"/>
        <w:rPr>
          <w:rFonts w:eastAsia="Times New Roman"/>
          <w:kern w:val="0"/>
          <w:lang w:eastAsia="pl-PL"/>
          <w14:ligatures w14:val="none"/>
        </w:rPr>
      </w:pPr>
      <w:r w:rsidRPr="007D30E5">
        <w:rPr>
          <w:rFonts w:eastAsia="Times New Roman"/>
          <w:kern w:val="0"/>
          <w:lang w:eastAsia="pl-PL"/>
          <w14:ligatures w14:val="none"/>
        </w:rPr>
        <w:t xml:space="preserve">Jeigu pamiršote pavartoti tabletę, suvartokite ją iš karto, kai tik tai prisimenate. Kitą tabletę gerkite kitą dieną ir po to vartokite vieną tabletę vieną kartą per parą, kaip įprasta. Negalima vartoti dvigubos dozės norint kompensuoti praleistą dozę. </w:t>
      </w:r>
    </w:p>
    <w:p w14:paraId="4DAF184C" w14:textId="77777777" w:rsidR="007D30E5" w:rsidRPr="007D30E5" w:rsidRDefault="007D30E5" w:rsidP="007D30E5">
      <w:pPr>
        <w:widowControl w:val="0"/>
        <w:spacing w:after="0" w:line="100" w:lineRule="atLeast"/>
        <w:ind w:right="-2"/>
        <w:rPr>
          <w:rFonts w:eastAsia="Times New Roman"/>
          <w:kern w:val="0"/>
          <w:lang w:eastAsia="pl-PL"/>
          <w14:ligatures w14:val="none"/>
        </w:rPr>
      </w:pPr>
    </w:p>
    <w:p w14:paraId="5143EC9B" w14:textId="77777777" w:rsidR="007D30E5" w:rsidRPr="007D30E5" w:rsidRDefault="007D30E5" w:rsidP="007D30E5">
      <w:pPr>
        <w:widowControl w:val="0"/>
        <w:spacing w:after="0" w:line="100" w:lineRule="atLeast"/>
        <w:ind w:right="-2"/>
        <w:rPr>
          <w:rFonts w:eastAsia="Calibri"/>
          <w:b/>
          <w:kern w:val="0"/>
          <w:lang w:eastAsia="pl-PL"/>
          <w14:ligatures w14:val="none"/>
        </w:rPr>
      </w:pPr>
      <w:r w:rsidRPr="007D30E5">
        <w:rPr>
          <w:rFonts w:eastAsia="Times New Roman"/>
          <w:b/>
          <w:kern w:val="0"/>
          <w:lang w:eastAsia="pl-PL"/>
          <w14:ligatures w14:val="none"/>
        </w:rPr>
        <w:t xml:space="preserve">Nustojus vartoti </w:t>
      </w:r>
      <w:proofErr w:type="spellStart"/>
      <w:r w:rsidRPr="007D30E5">
        <w:rPr>
          <w:rFonts w:eastAsia="Times New Roman"/>
          <w:b/>
          <w:kern w:val="0"/>
          <w:lang w:eastAsia="pl-PL"/>
          <w14:ligatures w14:val="none"/>
        </w:rPr>
        <w:t>Xaboplax</w:t>
      </w:r>
      <w:proofErr w:type="spellEnd"/>
      <w:r w:rsidRPr="007D30E5">
        <w:rPr>
          <w:rFonts w:eastAsia="Calibri"/>
          <w:b/>
          <w:kern w:val="0"/>
          <w:lang w:eastAsia="pl-PL"/>
          <w14:ligatures w14:val="none"/>
        </w:rPr>
        <w:t xml:space="preserve"> </w:t>
      </w:r>
    </w:p>
    <w:p w14:paraId="35D8DDB6" w14:textId="77777777" w:rsidR="007D30E5" w:rsidRPr="007D30E5" w:rsidRDefault="007D30E5" w:rsidP="007D30E5">
      <w:pPr>
        <w:widowControl w:val="0"/>
        <w:spacing w:after="0" w:line="100" w:lineRule="atLeast"/>
        <w:ind w:right="-2"/>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Xaboplax</w:t>
      </w:r>
      <w:proofErr w:type="spellEnd"/>
      <w:r w:rsidRPr="007D30E5">
        <w:rPr>
          <w:rFonts w:eastAsia="Calibri"/>
          <w:kern w:val="0"/>
          <w:lang w:eastAsia="pl-PL"/>
          <w14:ligatures w14:val="none"/>
        </w:rPr>
        <w:t xml:space="preserve"> vartojimo, nepasitarus su savo gydytoju, nutraukti negalima, nes </w:t>
      </w:r>
      <w:proofErr w:type="spellStart"/>
      <w:r w:rsidRPr="007D30E5">
        <w:rPr>
          <w:rFonts w:eastAsia="Calibri"/>
          <w:kern w:val="0"/>
          <w:lang w:eastAsia="pl-PL"/>
          <w14:ligatures w14:val="none"/>
        </w:rPr>
        <w:t>Xaboplax</w:t>
      </w:r>
      <w:proofErr w:type="spellEnd"/>
      <w:r w:rsidRPr="007D30E5">
        <w:rPr>
          <w:rFonts w:eastAsia="Calibri"/>
          <w:kern w:val="0"/>
          <w:lang w:eastAsia="pl-PL"/>
          <w14:ligatures w14:val="none"/>
        </w:rPr>
        <w:t xml:space="preserve"> sutrukdo sunkios būklės vystymąsi.</w:t>
      </w:r>
      <w:r w:rsidRPr="007D30E5">
        <w:rPr>
          <w:rFonts w:eastAsia="Calibri"/>
          <w:kern w:val="0"/>
          <w:lang w:eastAsia="pl-PL"/>
          <w14:ligatures w14:val="none"/>
        </w:rPr>
        <w:cr/>
      </w:r>
    </w:p>
    <w:p w14:paraId="5BBE5C11" w14:textId="77777777" w:rsidR="007D30E5" w:rsidRPr="007D30E5" w:rsidRDefault="007D30E5" w:rsidP="007D30E5">
      <w:pPr>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Jeigu kiltų daugiau klausimų dėl šio vaisto vartojimo, kreipkitės į gydytoją arba vaistininką.</w:t>
      </w:r>
    </w:p>
    <w:p w14:paraId="30DEE6EC"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
    <w:p w14:paraId="724DB10A"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
    <w:p w14:paraId="298DCD83" w14:textId="77777777" w:rsidR="007D30E5" w:rsidRPr="007D30E5" w:rsidRDefault="007D30E5" w:rsidP="007D30E5">
      <w:pPr>
        <w:suppressAutoHyphens/>
        <w:spacing w:after="0" w:line="100" w:lineRule="atLeast"/>
        <w:ind w:left="567" w:right="-2" w:hanging="567"/>
        <w:rPr>
          <w:rFonts w:eastAsia="Times New Roman"/>
          <w:color w:val="000000"/>
          <w:kern w:val="0"/>
          <w:lang w:eastAsia="ar-SA"/>
          <w14:ligatures w14:val="none"/>
        </w:rPr>
      </w:pPr>
      <w:r w:rsidRPr="007D30E5">
        <w:rPr>
          <w:rFonts w:eastAsia="Times New Roman"/>
          <w:b/>
          <w:color w:val="000000"/>
          <w:kern w:val="0"/>
          <w:lang w:eastAsia="ar-SA"/>
          <w14:ligatures w14:val="none"/>
        </w:rPr>
        <w:t>4.</w:t>
      </w:r>
      <w:r w:rsidRPr="007D30E5">
        <w:rPr>
          <w:rFonts w:eastAsia="Times New Roman"/>
          <w:b/>
          <w:color w:val="000000"/>
          <w:kern w:val="0"/>
          <w:lang w:eastAsia="ar-SA"/>
          <w14:ligatures w14:val="none"/>
        </w:rPr>
        <w:tab/>
        <w:t>Galimas šalutinis poveikis</w:t>
      </w:r>
    </w:p>
    <w:p w14:paraId="4011DE40"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
    <w:p w14:paraId="088817EB" w14:textId="77777777" w:rsidR="007D30E5" w:rsidRPr="007D30E5" w:rsidRDefault="007D30E5" w:rsidP="007D30E5">
      <w:pPr>
        <w:suppressAutoHyphens/>
        <w:spacing w:after="0" w:line="100" w:lineRule="atLeast"/>
        <w:ind w:right="-29"/>
        <w:rPr>
          <w:rFonts w:eastAsia="Times New Roman"/>
          <w:color w:val="000000"/>
          <w:kern w:val="0"/>
          <w:lang w:eastAsia="ar-SA"/>
          <w14:ligatures w14:val="none"/>
        </w:rPr>
      </w:pPr>
      <w:r w:rsidRPr="007D30E5">
        <w:rPr>
          <w:rFonts w:eastAsia="Times New Roman"/>
          <w:color w:val="000000"/>
          <w:kern w:val="0"/>
          <w:lang w:eastAsia="ar-SA"/>
          <w14:ligatures w14:val="none"/>
        </w:rPr>
        <w:t>Šis vaistas, kaip ir visi kiti, gali sukelti šalutinį poveikį, nors jis pasireiškia ne visiems žmonėms.</w:t>
      </w:r>
    </w:p>
    <w:p w14:paraId="680A3D9A" w14:textId="77777777" w:rsidR="007D30E5" w:rsidRPr="007D30E5" w:rsidRDefault="007D30E5" w:rsidP="007D30E5">
      <w:pPr>
        <w:tabs>
          <w:tab w:val="left" w:pos="567"/>
        </w:tabs>
        <w:suppressAutoHyphens/>
        <w:spacing w:after="0" w:line="260" w:lineRule="exact"/>
        <w:ind w:right="-29"/>
        <w:rPr>
          <w:rFonts w:eastAsia="Times New Roman"/>
          <w:color w:val="000000"/>
          <w:kern w:val="0"/>
          <w:lang w:eastAsia="ar-SA"/>
          <w14:ligatures w14:val="none"/>
        </w:rPr>
      </w:pPr>
    </w:p>
    <w:p w14:paraId="6BEA35BA"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color w:val="000000"/>
          <w:kern w:val="0"/>
          <w:lang w:eastAsia="ar-SA"/>
          <w14:ligatures w14:val="none"/>
        </w:rPr>
        <w:t xml:space="preserve">Šis vaistas, kaip ir kiti panašūs vaistai kraujo krešulių formavimuisi mažinti, gali sukelti kraujavimą, kuris gali būti pavojingas gyvybei. Per didelis kraujavimas gali privesti prie staigaus kraujospūdžio kritimo (šoko). Kai kuriais atvejais kraujavimas gali būti nepastebimas. </w:t>
      </w:r>
    </w:p>
    <w:p w14:paraId="131C1948"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3802AA9C"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b/>
          <w:bCs/>
          <w:color w:val="000000"/>
          <w:kern w:val="0"/>
          <w:lang w:eastAsia="ar-SA"/>
          <w14:ligatures w14:val="none"/>
        </w:rPr>
        <w:t xml:space="preserve">Nedelsdami pasakykite savo gydytojui, </w:t>
      </w:r>
      <w:r w:rsidRPr="007D30E5">
        <w:rPr>
          <w:rFonts w:eastAsia="Times New Roman"/>
          <w:color w:val="000000"/>
          <w:kern w:val="0"/>
          <w:lang w:eastAsia="ar-SA"/>
          <w14:ligatures w14:val="none"/>
        </w:rPr>
        <w:t>jei pasireiškia bet kuris iš šių šalutinio poveikio atvejų:</w:t>
      </w:r>
      <w:r w:rsidRPr="007D30E5">
        <w:rPr>
          <w:rFonts w:eastAsia="Times New Roman"/>
          <w:b/>
          <w:bCs/>
          <w:color w:val="000000"/>
          <w:kern w:val="0"/>
          <w:lang w:eastAsia="ar-SA"/>
          <w14:ligatures w14:val="none"/>
        </w:rPr>
        <w:t xml:space="preserve"> </w:t>
      </w:r>
    </w:p>
    <w:p w14:paraId="5957F923" w14:textId="77777777" w:rsidR="007D30E5" w:rsidRPr="007D30E5" w:rsidRDefault="007D30E5" w:rsidP="007D30E5">
      <w:pPr>
        <w:numPr>
          <w:ilvl w:val="0"/>
          <w:numId w:val="9"/>
        </w:numPr>
        <w:tabs>
          <w:tab w:val="left" w:pos="567"/>
        </w:tabs>
        <w:suppressAutoHyphens/>
        <w:spacing w:after="0" w:line="260" w:lineRule="exact"/>
        <w:ind w:left="567" w:hanging="567"/>
        <w:rPr>
          <w:rFonts w:eastAsia="Times New Roman"/>
          <w:b/>
          <w:bCs/>
          <w:color w:val="000000"/>
          <w:kern w:val="0"/>
          <w:lang w:eastAsia="ar-SA"/>
          <w14:ligatures w14:val="none"/>
        </w:rPr>
      </w:pPr>
      <w:r w:rsidRPr="007D30E5">
        <w:rPr>
          <w:rFonts w:eastAsia="Times New Roman"/>
          <w:b/>
          <w:bCs/>
          <w:color w:val="000000"/>
          <w:kern w:val="0"/>
          <w:lang w:eastAsia="ar-SA"/>
          <w14:ligatures w14:val="none"/>
        </w:rPr>
        <w:t xml:space="preserve">Kraujavimo požymiai </w:t>
      </w:r>
    </w:p>
    <w:p w14:paraId="1EFDA515" w14:textId="77777777" w:rsidR="007D30E5" w:rsidRPr="007D30E5" w:rsidRDefault="007D30E5" w:rsidP="007D30E5">
      <w:pPr>
        <w:numPr>
          <w:ilvl w:val="0"/>
          <w:numId w:val="15"/>
        </w:numPr>
        <w:tabs>
          <w:tab w:val="left" w:pos="567"/>
        </w:tabs>
        <w:suppressAutoHyphens/>
        <w:autoSpaceDE w:val="0"/>
        <w:autoSpaceDN w:val="0"/>
        <w:adjustRightInd w:val="0"/>
        <w:spacing w:after="0" w:line="240" w:lineRule="auto"/>
        <w:ind w:left="1134" w:hanging="567"/>
        <w:rPr>
          <w:rFonts w:eastAsia="Times New Roman"/>
          <w:color w:val="000000"/>
          <w:kern w:val="0"/>
          <w:lang w:eastAsia="lt-LT"/>
          <w14:ligatures w14:val="none"/>
        </w:rPr>
      </w:pPr>
      <w:r w:rsidRPr="007D30E5">
        <w:rPr>
          <w:rFonts w:eastAsia="Times New Roman"/>
          <w:color w:val="000000"/>
          <w:kern w:val="0"/>
          <w:lang w:eastAsia="lt-LT"/>
          <w14:ligatures w14:val="none"/>
        </w:rPr>
        <w:t xml:space="preserve">Kraujavimas į smegenis ar į kaukolės vidų (simptomams priskiriama galvos skausmas, silpnumas vienoje kūno pusėje, vėmimas, traukuliai, sumažėjęs sąmonės lygis ir sprando sąstingis. Tai sunki, neatidėliotina medicininė būklė. Nedelsdami kreipkitės medicinos pagalbos!). </w:t>
      </w:r>
    </w:p>
    <w:p w14:paraId="03B2E9A7" w14:textId="77777777" w:rsidR="007D30E5" w:rsidRPr="007D30E5" w:rsidRDefault="007D30E5" w:rsidP="007D30E5">
      <w:pPr>
        <w:numPr>
          <w:ilvl w:val="0"/>
          <w:numId w:val="24"/>
        </w:numPr>
        <w:tabs>
          <w:tab w:val="left" w:pos="567"/>
        </w:tabs>
        <w:suppressAutoHyphens/>
        <w:autoSpaceDE w:val="0"/>
        <w:autoSpaceDN w:val="0"/>
        <w:adjustRightInd w:val="0"/>
        <w:spacing w:after="0" w:line="240" w:lineRule="auto"/>
        <w:ind w:left="1080" w:hanging="567"/>
        <w:rPr>
          <w:rFonts w:eastAsia="Times New Roman"/>
          <w:color w:val="000000"/>
          <w:kern w:val="0"/>
          <w:lang w:eastAsia="lt-LT"/>
          <w14:ligatures w14:val="none"/>
        </w:rPr>
      </w:pPr>
      <w:r w:rsidRPr="007D30E5">
        <w:rPr>
          <w:rFonts w:eastAsia="Times New Roman"/>
          <w:color w:val="000000"/>
          <w:kern w:val="0"/>
          <w:lang w:eastAsia="lt-LT"/>
          <w14:ligatures w14:val="none"/>
        </w:rPr>
        <w:t xml:space="preserve">Ilgai trunkantis ar sunkus kraujavimas. </w:t>
      </w:r>
    </w:p>
    <w:p w14:paraId="01BA690A" w14:textId="77777777" w:rsidR="007D30E5" w:rsidRPr="007D30E5" w:rsidRDefault="007D30E5" w:rsidP="007D30E5">
      <w:pPr>
        <w:numPr>
          <w:ilvl w:val="0"/>
          <w:numId w:val="24"/>
        </w:numPr>
        <w:tabs>
          <w:tab w:val="left" w:pos="567"/>
        </w:tabs>
        <w:suppressAutoHyphens/>
        <w:autoSpaceDE w:val="0"/>
        <w:autoSpaceDN w:val="0"/>
        <w:adjustRightInd w:val="0"/>
        <w:spacing w:after="0" w:line="240" w:lineRule="auto"/>
        <w:ind w:left="1080" w:hanging="567"/>
        <w:rPr>
          <w:rFonts w:eastAsia="Times New Roman"/>
          <w:color w:val="000000"/>
          <w:kern w:val="0"/>
          <w:lang w:eastAsia="lt-LT"/>
          <w14:ligatures w14:val="none"/>
        </w:rPr>
      </w:pPr>
      <w:r w:rsidRPr="007D30E5">
        <w:rPr>
          <w:rFonts w:eastAsia="Times New Roman"/>
          <w:color w:val="000000"/>
          <w:kern w:val="0"/>
          <w:lang w:eastAsia="lt-LT"/>
          <w14:ligatures w14:val="none"/>
        </w:rPr>
        <w:t xml:space="preserve">Neįprastas silpnumas, nuovargis, blyškumas, svaigulys, galvos skausmas, nepaaiškinamas tinimas, dusulys, krūtinės skausmas arba krūtinės angina. </w:t>
      </w:r>
    </w:p>
    <w:p w14:paraId="675C4F0A" w14:textId="77777777" w:rsidR="007D30E5" w:rsidRPr="007D30E5" w:rsidRDefault="007D30E5" w:rsidP="007D30E5">
      <w:pPr>
        <w:suppressAutoHyphens/>
        <w:spacing w:after="0" w:line="260" w:lineRule="exact"/>
        <w:ind w:left="567" w:hanging="477"/>
        <w:rPr>
          <w:rFonts w:eastAsia="Times New Roman"/>
          <w:color w:val="000000"/>
          <w:kern w:val="0"/>
          <w:lang w:eastAsia="lt-LT"/>
          <w14:ligatures w14:val="none"/>
        </w:rPr>
      </w:pPr>
      <w:r w:rsidRPr="007D30E5">
        <w:rPr>
          <w:rFonts w:eastAsia="Times New Roman"/>
          <w:color w:val="000000"/>
          <w:kern w:val="0"/>
          <w:lang w:eastAsia="lt-LT"/>
          <w14:ligatures w14:val="none"/>
        </w:rPr>
        <w:t>Jūsų gydytojas gali nuspręsti Jus atidžiau stebėti arba pakeisti gydymą.</w:t>
      </w:r>
    </w:p>
    <w:p w14:paraId="5B512B7E" w14:textId="77777777" w:rsidR="007D30E5" w:rsidRPr="007D30E5" w:rsidRDefault="007D30E5" w:rsidP="007D30E5">
      <w:pPr>
        <w:suppressAutoHyphens/>
        <w:spacing w:after="0" w:line="260" w:lineRule="exact"/>
        <w:ind w:left="1134"/>
        <w:rPr>
          <w:rFonts w:eastAsia="Times New Roman"/>
          <w:color w:val="000000"/>
          <w:kern w:val="0"/>
          <w:lang w:eastAsia="ar-SA"/>
          <w14:ligatures w14:val="none"/>
        </w:rPr>
      </w:pPr>
    </w:p>
    <w:p w14:paraId="53FE7117"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Sunkių odos reakcijų požymiai</w:t>
      </w:r>
    </w:p>
    <w:p w14:paraId="634563E8" w14:textId="77777777" w:rsidR="007D30E5" w:rsidRPr="007D30E5" w:rsidRDefault="007D30E5" w:rsidP="007D30E5">
      <w:pPr>
        <w:numPr>
          <w:ilvl w:val="0"/>
          <w:numId w:val="25"/>
        </w:numPr>
        <w:tabs>
          <w:tab w:val="left" w:pos="567"/>
        </w:tabs>
        <w:suppressAutoHyphens/>
        <w:spacing w:after="0" w:line="260" w:lineRule="exact"/>
        <w:ind w:left="1080" w:hanging="540"/>
        <w:rPr>
          <w:rFonts w:eastAsia="Times New Roman"/>
          <w:b/>
          <w:bCs/>
          <w:color w:val="000000"/>
          <w:kern w:val="0"/>
          <w:lang w:eastAsia="ar-SA"/>
          <w14:ligatures w14:val="none"/>
        </w:rPr>
      </w:pPr>
      <w:r w:rsidRPr="007D30E5">
        <w:rPr>
          <w:rFonts w:eastAsia="Times New Roman"/>
          <w:color w:val="000000"/>
          <w:kern w:val="0"/>
          <w:lang w:eastAsia="ar-SA"/>
          <w14:ligatures w14:val="none"/>
        </w:rPr>
        <w:t>Plintantis intensyvus odos išbėrimas, pūslės arba gleivinės pažeidimai, pvz., burnos arba akių (</w:t>
      </w:r>
      <w:proofErr w:type="spellStart"/>
      <w:r w:rsidRPr="007D30E5">
        <w:rPr>
          <w:rFonts w:eastAsia="Times New Roman"/>
          <w:color w:val="000000"/>
          <w:kern w:val="0"/>
          <w:lang w:eastAsia="ar-SA"/>
          <w14:ligatures w14:val="none"/>
        </w:rPr>
        <w:t>Stivenso</w:t>
      </w:r>
      <w:proofErr w:type="spellEnd"/>
      <w:r w:rsidRPr="007D30E5">
        <w:rPr>
          <w:rFonts w:eastAsia="Times New Roman"/>
          <w:color w:val="000000"/>
          <w:kern w:val="0"/>
          <w:lang w:eastAsia="ar-SA"/>
          <w14:ligatures w14:val="none"/>
        </w:rPr>
        <w:t>-Džonsono [</w:t>
      </w:r>
      <w:proofErr w:type="spellStart"/>
      <w:r w:rsidRPr="007D30E5">
        <w:rPr>
          <w:rFonts w:eastAsia="Times New Roman"/>
          <w:i/>
          <w:color w:val="000000"/>
          <w:kern w:val="0"/>
          <w:lang w:eastAsia="ar-SA"/>
          <w14:ligatures w14:val="none"/>
        </w:rPr>
        <w:t>Stevens-Johnson</w:t>
      </w:r>
      <w:proofErr w:type="spellEnd"/>
      <w:r w:rsidRPr="007D30E5">
        <w:rPr>
          <w:rFonts w:eastAsia="Times New Roman"/>
          <w:color w:val="000000"/>
          <w:kern w:val="0"/>
          <w:lang w:eastAsia="ar-SA"/>
          <w14:ligatures w14:val="none"/>
        </w:rPr>
        <w:t xml:space="preserve">] sindromas ir (arba) toksinė epidermio </w:t>
      </w:r>
      <w:proofErr w:type="spellStart"/>
      <w:r w:rsidRPr="007D30E5">
        <w:rPr>
          <w:rFonts w:eastAsia="Times New Roman"/>
          <w:color w:val="000000"/>
          <w:kern w:val="0"/>
          <w:lang w:eastAsia="ar-SA"/>
          <w14:ligatures w14:val="none"/>
        </w:rPr>
        <w:t>nekrolizė</w:t>
      </w:r>
      <w:proofErr w:type="spellEnd"/>
      <w:r w:rsidRPr="007D30E5">
        <w:rPr>
          <w:rFonts w:eastAsia="Times New Roman"/>
          <w:color w:val="000000"/>
          <w:kern w:val="0"/>
          <w:lang w:eastAsia="ar-SA"/>
          <w14:ligatures w14:val="none"/>
        </w:rPr>
        <w:t>);</w:t>
      </w:r>
    </w:p>
    <w:p w14:paraId="7816B257" w14:textId="77777777" w:rsidR="007D30E5" w:rsidRPr="007D30E5" w:rsidRDefault="007D30E5" w:rsidP="007D30E5">
      <w:pPr>
        <w:numPr>
          <w:ilvl w:val="0"/>
          <w:numId w:val="25"/>
        </w:numPr>
        <w:tabs>
          <w:tab w:val="left" w:pos="567"/>
        </w:tabs>
        <w:suppressAutoHyphens/>
        <w:spacing w:after="0" w:line="260" w:lineRule="exact"/>
        <w:ind w:left="1080" w:hanging="540"/>
        <w:rPr>
          <w:rFonts w:eastAsia="Times New Roman"/>
          <w:b/>
          <w:bCs/>
          <w:color w:val="000000"/>
          <w:kern w:val="0"/>
          <w:lang w:eastAsia="ar-SA"/>
          <w14:ligatures w14:val="none"/>
        </w:rPr>
      </w:pPr>
      <w:r w:rsidRPr="007D30E5">
        <w:rPr>
          <w:rFonts w:eastAsia="Times New Roman"/>
          <w:color w:val="000000"/>
          <w:kern w:val="0"/>
          <w:lang w:eastAsia="ar-SA"/>
          <w14:ligatures w14:val="none"/>
        </w:rPr>
        <w:t>Vaisto sukeltas išbėrimas, karščiavimas, vidaus organų uždegimas, kraujo rodiklių pokyčiai ir sisteminiai simptomai (</w:t>
      </w:r>
      <w:r w:rsidRPr="007D30E5">
        <w:rPr>
          <w:rFonts w:eastAsia="Times New Roman"/>
          <w:i/>
          <w:iCs/>
          <w:color w:val="000000"/>
          <w:kern w:val="0"/>
          <w:lang w:eastAsia="ar-SA"/>
          <w14:ligatures w14:val="none"/>
        </w:rPr>
        <w:t>DRESS</w:t>
      </w:r>
      <w:r w:rsidRPr="007D30E5">
        <w:rPr>
          <w:rFonts w:eastAsia="Times New Roman"/>
          <w:color w:val="000000"/>
          <w:kern w:val="0"/>
          <w:lang w:eastAsia="ar-SA"/>
          <w14:ligatures w14:val="none"/>
        </w:rPr>
        <w:t xml:space="preserve"> sindromas).</w:t>
      </w:r>
    </w:p>
    <w:p w14:paraId="19C4A580" w14:textId="77777777" w:rsidR="007D30E5" w:rsidRPr="007D30E5" w:rsidRDefault="007D30E5" w:rsidP="007D30E5">
      <w:pPr>
        <w:tabs>
          <w:tab w:val="left" w:pos="567"/>
        </w:tabs>
        <w:suppressAutoHyphens/>
        <w:spacing w:after="0" w:line="260" w:lineRule="exact"/>
        <w:ind w:left="990" w:hanging="900"/>
        <w:rPr>
          <w:rFonts w:eastAsia="Times New Roman"/>
          <w:b/>
          <w:bCs/>
          <w:color w:val="000000"/>
          <w:kern w:val="0"/>
          <w:lang w:eastAsia="ar-SA"/>
          <w14:ligatures w14:val="none"/>
        </w:rPr>
      </w:pPr>
      <w:r w:rsidRPr="007D30E5">
        <w:rPr>
          <w:rFonts w:eastAsia="Times New Roman"/>
          <w:color w:val="000000"/>
          <w:kern w:val="0"/>
          <w:lang w:eastAsia="ar-SA"/>
          <w14:ligatures w14:val="none"/>
        </w:rPr>
        <w:lastRenderedPageBreak/>
        <w:t xml:space="preserve">Šių šalutinio poveikio atvejų dažnis yra labai retas (gali pasireikšti rečiau kaip 1 iš 10 000 asmenų). </w:t>
      </w:r>
    </w:p>
    <w:p w14:paraId="280DD693"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35ED8C49"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color w:val="000000"/>
          <w:kern w:val="0"/>
          <w:lang w:eastAsia="ar-SA"/>
          <w14:ligatures w14:val="none"/>
        </w:rPr>
        <w:t>Sunkių alerginių reakcijų požymiai</w:t>
      </w:r>
    </w:p>
    <w:p w14:paraId="752B9FE9" w14:textId="77777777" w:rsidR="007D30E5" w:rsidRPr="007D30E5" w:rsidRDefault="007D30E5" w:rsidP="007D30E5">
      <w:pPr>
        <w:numPr>
          <w:ilvl w:val="0"/>
          <w:numId w:val="16"/>
        </w:numPr>
        <w:tabs>
          <w:tab w:val="left" w:pos="567"/>
        </w:tabs>
        <w:suppressAutoHyphens/>
        <w:spacing w:after="0" w:line="260" w:lineRule="exact"/>
        <w:ind w:left="540" w:hanging="540"/>
        <w:rPr>
          <w:rFonts w:eastAsia="Times New Roman"/>
          <w:bCs/>
          <w:color w:val="000000"/>
          <w:kern w:val="0"/>
          <w:lang w:eastAsia="ar-SA"/>
          <w14:ligatures w14:val="none"/>
        </w:rPr>
      </w:pPr>
      <w:r w:rsidRPr="007D30E5">
        <w:rPr>
          <w:rFonts w:eastAsia="Times New Roman"/>
          <w:color w:val="000000"/>
          <w:kern w:val="0"/>
          <w:lang w:eastAsia="ar-SA"/>
          <w14:ligatures w14:val="none"/>
        </w:rPr>
        <w:t>V</w:t>
      </w:r>
      <w:r w:rsidRPr="007D30E5">
        <w:rPr>
          <w:rFonts w:eastAsia="Times New Roman"/>
          <w:bCs/>
          <w:color w:val="000000"/>
          <w:kern w:val="0"/>
          <w:lang w:eastAsia="ar-SA"/>
          <w14:ligatures w14:val="none"/>
        </w:rPr>
        <w:t>eido, lūpų, burnos, liežuvio ar ryklės tinimas, apsunkintas rijimas, dilgėlinė ir apsunkintas kvėpavimas, staigus kraujospūdžio kritimas. Sunkių alerginių reakcijų dažnis yra labai retas (anafilaksinės reakcijos, įskaitant anafilaksinį šoką; gali pasireikšti rečiau kaip 1 iš 10 000 asmenų) ir nedažnas (</w:t>
      </w:r>
      <w:proofErr w:type="spellStart"/>
      <w:r w:rsidRPr="007D30E5">
        <w:rPr>
          <w:rFonts w:eastAsia="Times New Roman"/>
          <w:bCs/>
          <w:color w:val="000000"/>
          <w:kern w:val="0"/>
          <w:lang w:eastAsia="ar-SA"/>
          <w14:ligatures w14:val="none"/>
        </w:rPr>
        <w:t>angioneurozinė</w:t>
      </w:r>
      <w:proofErr w:type="spellEnd"/>
      <w:r w:rsidRPr="007D30E5">
        <w:rPr>
          <w:rFonts w:eastAsia="Times New Roman"/>
          <w:bCs/>
          <w:color w:val="000000"/>
          <w:kern w:val="0"/>
          <w:lang w:eastAsia="ar-SA"/>
          <w14:ligatures w14:val="none"/>
        </w:rPr>
        <w:t xml:space="preserve"> ir alerginė edema; gali pasireikšti rečiau kaip 1 iš 100 asmenų).</w:t>
      </w:r>
    </w:p>
    <w:p w14:paraId="25A2B438"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6DE88482"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r w:rsidRPr="007D30E5">
        <w:rPr>
          <w:rFonts w:eastAsia="Times New Roman"/>
          <w:b/>
          <w:bCs/>
          <w:color w:val="000000"/>
          <w:kern w:val="0"/>
          <w:lang w:eastAsia="ar-SA"/>
          <w14:ligatures w14:val="none"/>
        </w:rPr>
        <w:t xml:space="preserve">Visas galimo šalutinio poveikio atvejų sąrašas </w:t>
      </w:r>
    </w:p>
    <w:p w14:paraId="0C3069F6" w14:textId="77777777" w:rsidR="007D30E5" w:rsidRPr="007D30E5" w:rsidRDefault="007D30E5" w:rsidP="007D30E5">
      <w:pPr>
        <w:tabs>
          <w:tab w:val="left" w:pos="567"/>
        </w:tabs>
        <w:suppressAutoHyphens/>
        <w:spacing w:after="0" w:line="260" w:lineRule="exact"/>
        <w:rPr>
          <w:rFonts w:eastAsia="Times New Roman"/>
          <w:b/>
          <w:bCs/>
          <w:color w:val="000000"/>
          <w:kern w:val="0"/>
          <w:lang w:eastAsia="ar-SA"/>
          <w14:ligatures w14:val="none"/>
        </w:rPr>
      </w:pPr>
    </w:p>
    <w:p w14:paraId="385DCA39"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noProof/>
          <w:snapToGrid w:val="0"/>
          <w:kern w:val="0"/>
          <w14:ligatures w14:val="none"/>
        </w:rPr>
        <w:t>Dažni šalutinio poveikio reiškiniai (gali pasireikšti rečiau kaip 1 iš 10 asmenų)</w:t>
      </w:r>
      <w:r w:rsidRPr="007D30E5">
        <w:rPr>
          <w:rFonts w:eastAsia="Times New Roman"/>
          <w:b/>
          <w:bCs/>
          <w:color w:val="000000"/>
          <w:kern w:val="0"/>
          <w:lang w:eastAsia="ar-SA"/>
          <w14:ligatures w14:val="none"/>
        </w:rPr>
        <w:t>:</w:t>
      </w:r>
      <w:r w:rsidRPr="007D30E5">
        <w:rPr>
          <w:rFonts w:eastAsia="Times New Roman"/>
          <w:color w:val="000000"/>
          <w:kern w:val="0"/>
          <w:lang w:eastAsia="ar-SA"/>
          <w14:ligatures w14:val="none"/>
        </w:rPr>
        <w:t xml:space="preserve"> </w:t>
      </w:r>
    </w:p>
    <w:p w14:paraId="0123CDF8" w14:textId="77777777" w:rsidR="007D30E5" w:rsidRPr="007D30E5" w:rsidRDefault="007D30E5" w:rsidP="007D30E5">
      <w:pPr>
        <w:numPr>
          <w:ilvl w:val="0"/>
          <w:numId w:val="2"/>
        </w:numPr>
        <w:tabs>
          <w:tab w:val="left" w:pos="567"/>
        </w:tabs>
        <w:suppressAutoHyphens/>
        <w:spacing w:after="0" w:line="260" w:lineRule="exact"/>
        <w:ind w:left="567" w:hanging="567"/>
        <w:rPr>
          <w:rFonts w:eastAsia="Times New Roman"/>
          <w:color w:val="000000"/>
          <w:kern w:val="0"/>
          <w:szCs w:val="24"/>
          <w:lang w:eastAsia="ar-SA"/>
          <w14:ligatures w14:val="none"/>
        </w:rPr>
      </w:pPr>
      <w:r w:rsidRPr="007D30E5">
        <w:rPr>
          <w:rFonts w:eastAsia="Times New Roman"/>
          <w:color w:val="000000"/>
          <w:kern w:val="0"/>
          <w:lang w:eastAsia="ar-SA"/>
          <w14:ligatures w14:val="none"/>
        </w:rPr>
        <w:t xml:space="preserve">raudonųjų kraujo ląstelių kiekio sumažėjimas, dėl ko oda gali būti blyški, o Jūs galite jausti </w:t>
      </w:r>
      <w:r w:rsidRPr="007D30E5">
        <w:rPr>
          <w:rFonts w:eastAsia="Times New Roman"/>
          <w:color w:val="000000"/>
          <w:kern w:val="0"/>
          <w:szCs w:val="24"/>
          <w:lang w:eastAsia="ar-SA"/>
          <w14:ligatures w14:val="none"/>
        </w:rPr>
        <w:t>silpnumą ir dusulį;</w:t>
      </w:r>
    </w:p>
    <w:p w14:paraId="55A14DBA"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iš skrandžio ar žarnyno, kraujavimas iš šlapimo ir lytinių organų (įskaitant kraują šlapime ir gausų mėnesinių kraujavimą), kraujavimas iš nosies, kraujavimas iš dantenų; </w:t>
      </w:r>
    </w:p>
    <w:p w14:paraId="282FBFF9"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akyje (įskaitant kraujavimą iš akies baltymo); </w:t>
      </w:r>
    </w:p>
    <w:p w14:paraId="4AE48BDF"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į audinius arba kūno ertmes (kraujosruvos, mėlynės); </w:t>
      </w:r>
    </w:p>
    <w:p w14:paraId="3CD6D0BD"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kraujo atkosėjimas; </w:t>
      </w:r>
    </w:p>
    <w:p w14:paraId="1812BDA0"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į odą arba po oda; </w:t>
      </w:r>
    </w:p>
    <w:p w14:paraId="22016A3C"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po operacijos; </w:t>
      </w:r>
    </w:p>
    <w:p w14:paraId="2B5541BC"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kraujo ar skysčio sunkimasis iš chirurginės žaizdos;</w:t>
      </w:r>
    </w:p>
    <w:p w14:paraId="00C79D25"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galūnių tinimas;</w:t>
      </w:r>
    </w:p>
    <w:p w14:paraId="04E451BD"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galūnių skausmas;</w:t>
      </w:r>
    </w:p>
    <w:p w14:paraId="4620631A"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sutrikusi inkstų funkcija (gali būti pastebėta Jūsų gydytojo atliktuose tyrimuose);</w:t>
      </w:r>
    </w:p>
    <w:p w14:paraId="6386BE8F"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karščiavimas;</w:t>
      </w:r>
    </w:p>
    <w:p w14:paraId="434953EF"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pilvo skausmas, </w:t>
      </w:r>
      <w:proofErr w:type="spellStart"/>
      <w:r w:rsidRPr="007D30E5">
        <w:rPr>
          <w:rFonts w:eastAsia="Times New Roman"/>
          <w:color w:val="000000"/>
          <w:kern w:val="0"/>
          <w:lang w:eastAsia="ar-SA"/>
          <w14:ligatures w14:val="none"/>
        </w:rPr>
        <w:t>nevirškinimas</w:t>
      </w:r>
      <w:proofErr w:type="spellEnd"/>
      <w:r w:rsidRPr="007D30E5">
        <w:rPr>
          <w:rFonts w:eastAsia="Times New Roman"/>
          <w:color w:val="000000"/>
          <w:kern w:val="0"/>
          <w:lang w:eastAsia="ar-SA"/>
          <w14:ligatures w14:val="none"/>
        </w:rPr>
        <w:t>, pykinimas, vėmimas, vidurių užkietėjimas, viduriavimas;</w:t>
      </w:r>
    </w:p>
    <w:p w14:paraId="6F25C573"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sumažėjęs kraujospūdis (simptomai gali būti galvos svaigimas ar alpimas stojantis);</w:t>
      </w:r>
    </w:p>
    <w:p w14:paraId="1714AD83"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jėgos ir energijos sumažėjimas (silpnumas, nuovargis), galvos skausmas, galvos svaigimas;</w:t>
      </w:r>
    </w:p>
    <w:p w14:paraId="0F514140"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išbėrimas, odos niežėjimas;</w:t>
      </w:r>
    </w:p>
    <w:p w14:paraId="3B40F2BE" w14:textId="77777777" w:rsidR="007D30E5" w:rsidRPr="007D30E5" w:rsidRDefault="007D30E5" w:rsidP="007D30E5">
      <w:pPr>
        <w:numPr>
          <w:ilvl w:val="0"/>
          <w:numId w:val="10"/>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kraujo tyrimai gali rodyti kai kurių kepenų fermentų aktyvumo padidėjimą.</w:t>
      </w:r>
    </w:p>
    <w:p w14:paraId="45AD293B"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1F139DD8"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b/>
          <w:bCs/>
          <w:noProof/>
          <w:snapToGrid w:val="0"/>
          <w:kern w:val="0"/>
          <w14:ligatures w14:val="none"/>
        </w:rPr>
        <w:t>Nedažni šalutinio poveikio reiškiniai (gali pasireikšti rečiau kaip 1 iš 100 asmenų)</w:t>
      </w:r>
      <w:r w:rsidRPr="007D30E5">
        <w:rPr>
          <w:rFonts w:eastAsia="Times New Roman"/>
          <w:b/>
          <w:bCs/>
          <w:color w:val="000000"/>
          <w:kern w:val="0"/>
          <w:lang w:eastAsia="ar-SA"/>
          <w14:ligatures w14:val="none"/>
        </w:rPr>
        <w:t>:</w:t>
      </w:r>
    </w:p>
    <w:p w14:paraId="4E9B200A"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kraujavimas į smegenis ar į kaukolės vidų (</w:t>
      </w:r>
      <w:r w:rsidRPr="007D30E5">
        <w:rPr>
          <w:rFonts w:eastAsia="Times New Roman"/>
          <w:color w:val="000000"/>
          <w:kern w:val="0"/>
          <w:lang w:eastAsia="lt-LT"/>
          <w14:ligatures w14:val="none"/>
        </w:rPr>
        <w:t>žr. aukščiau, „Kraujavimo požymiai“)</w:t>
      </w:r>
      <w:r w:rsidRPr="007D30E5">
        <w:rPr>
          <w:rFonts w:eastAsia="Times New Roman"/>
          <w:color w:val="000000"/>
          <w:kern w:val="0"/>
          <w:lang w:eastAsia="ar-SA"/>
          <w14:ligatures w14:val="none"/>
        </w:rPr>
        <w:t>;</w:t>
      </w:r>
    </w:p>
    <w:p w14:paraId="3028FECB"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kraujavimas į sąnarį, sukeliantis skausmą ir tinimą;</w:t>
      </w:r>
      <w:r w:rsidRPr="007D30E5">
        <w:rPr>
          <w:rFonts w:eastAsia="Times New Roman"/>
          <w:color w:val="000000"/>
          <w:kern w:val="0"/>
          <w:sz w:val="24"/>
          <w:szCs w:val="24"/>
          <w:lang w:eastAsia="ar-SA"/>
          <w14:ligatures w14:val="none"/>
        </w:rPr>
        <w:t xml:space="preserve"> </w:t>
      </w:r>
    </w:p>
    <w:p w14:paraId="2FC37F73"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trombocitopenija</w:t>
      </w:r>
      <w:proofErr w:type="spellEnd"/>
      <w:r w:rsidRPr="007D30E5">
        <w:rPr>
          <w:rFonts w:eastAsia="Times New Roman"/>
          <w:color w:val="000000"/>
          <w:kern w:val="0"/>
          <w:lang w:eastAsia="ar-SA"/>
          <w14:ligatures w14:val="none"/>
        </w:rPr>
        <w:t xml:space="preserve"> ( sumažėjęs kraujo plokštelių, kurios padeda kraujyje susidaryti krešuliui, skaičius);</w:t>
      </w:r>
    </w:p>
    <w:p w14:paraId="79FD201D"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alerginės reakcijos, įskaitant alergines odos reakcijas;</w:t>
      </w:r>
    </w:p>
    <w:p w14:paraId="7EC5E15B"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sutrikusi kepenų funkcija (gali būti pastebėta Jūsų gydytojo atliktuose tyrimuose);</w:t>
      </w:r>
    </w:p>
    <w:p w14:paraId="086364C3"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kraujo tyrimai gali rodyti </w:t>
      </w:r>
      <w:proofErr w:type="spellStart"/>
      <w:r w:rsidRPr="007D30E5">
        <w:rPr>
          <w:rFonts w:eastAsia="Times New Roman"/>
          <w:color w:val="000000"/>
          <w:kern w:val="0"/>
          <w:lang w:eastAsia="ar-SA"/>
          <w14:ligatures w14:val="none"/>
        </w:rPr>
        <w:t>bilirubino</w:t>
      </w:r>
      <w:proofErr w:type="spellEnd"/>
      <w:r w:rsidRPr="007D30E5">
        <w:rPr>
          <w:rFonts w:eastAsia="Times New Roman"/>
          <w:color w:val="000000"/>
          <w:kern w:val="0"/>
          <w:lang w:eastAsia="ar-SA"/>
          <w14:ligatures w14:val="none"/>
        </w:rPr>
        <w:t>, kai kurių kasos ar kepenų fermentų aktyvumo arba kraujo plokštelių skaičiaus padidėjimą;</w:t>
      </w:r>
    </w:p>
    <w:p w14:paraId="681D3453"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alpimas;</w:t>
      </w:r>
    </w:p>
    <w:p w14:paraId="436D49CA"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bloga savijauta;</w:t>
      </w:r>
    </w:p>
    <w:p w14:paraId="52B4AAF7"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dažnesnis širdies plakimas;</w:t>
      </w:r>
    </w:p>
    <w:p w14:paraId="780FA4BD" w14:textId="77777777" w:rsidR="007D30E5" w:rsidRPr="007D30E5" w:rsidRDefault="007D30E5" w:rsidP="007D30E5">
      <w:pPr>
        <w:numPr>
          <w:ilvl w:val="0"/>
          <w:numId w:val="11"/>
        </w:numPr>
        <w:tabs>
          <w:tab w:val="left" w:pos="567"/>
        </w:tabs>
        <w:suppressAutoHyphens/>
        <w:spacing w:after="0" w:line="260" w:lineRule="exact"/>
        <w:ind w:left="567" w:hanging="567"/>
        <w:rPr>
          <w:rFonts w:eastAsia="Times New Roman"/>
          <w:color w:val="000000"/>
          <w:kern w:val="0"/>
          <w:lang w:eastAsia="ar-SA"/>
          <w14:ligatures w14:val="none"/>
        </w:rPr>
      </w:pPr>
      <w:r w:rsidRPr="007D30E5">
        <w:rPr>
          <w:rFonts w:eastAsia="Times New Roman"/>
          <w:color w:val="000000"/>
          <w:kern w:val="0"/>
          <w:lang w:eastAsia="ar-SA"/>
          <w14:ligatures w14:val="none"/>
        </w:rPr>
        <w:t>burnos džiūvimas;</w:t>
      </w:r>
    </w:p>
    <w:p w14:paraId="0B2FCCCA" w14:textId="77777777" w:rsidR="007D30E5" w:rsidRPr="007D30E5" w:rsidRDefault="007D30E5" w:rsidP="007D30E5">
      <w:pPr>
        <w:numPr>
          <w:ilvl w:val="0"/>
          <w:numId w:val="11"/>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dilgėlinė.</w:t>
      </w:r>
    </w:p>
    <w:p w14:paraId="43D02B0A" w14:textId="77777777" w:rsidR="007D30E5" w:rsidRPr="007D30E5" w:rsidRDefault="007D30E5" w:rsidP="007D30E5">
      <w:pPr>
        <w:tabs>
          <w:tab w:val="left" w:pos="567"/>
        </w:tabs>
        <w:suppressAutoHyphens/>
        <w:spacing w:after="0" w:line="260" w:lineRule="exact"/>
        <w:ind w:left="567" w:right="-29" w:hanging="567"/>
        <w:rPr>
          <w:rFonts w:eastAsia="Times New Roman"/>
          <w:color w:val="000000"/>
          <w:kern w:val="0"/>
          <w:lang w:eastAsia="ar-SA"/>
          <w14:ligatures w14:val="none"/>
        </w:rPr>
      </w:pPr>
    </w:p>
    <w:p w14:paraId="240FE751" w14:textId="77777777" w:rsidR="007D30E5" w:rsidRPr="007D30E5" w:rsidRDefault="007D30E5" w:rsidP="007D30E5">
      <w:p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b/>
          <w:bCs/>
          <w:noProof/>
          <w:snapToGrid w:val="0"/>
          <w:kern w:val="0"/>
          <w14:ligatures w14:val="none"/>
        </w:rPr>
        <w:t>Reti šalutinio poveikio reiškiniai (gali pasireikšti rečiau kaip 1 iš 1 000 asmenų)</w:t>
      </w:r>
      <w:r w:rsidRPr="007D30E5">
        <w:rPr>
          <w:rFonts w:eastAsia="Times New Roman"/>
          <w:b/>
          <w:bCs/>
          <w:color w:val="000000"/>
          <w:kern w:val="0"/>
          <w:lang w:eastAsia="ar-SA"/>
          <w14:ligatures w14:val="none"/>
        </w:rPr>
        <w:t>:</w:t>
      </w:r>
    </w:p>
    <w:p w14:paraId="1129C93F" w14:textId="77777777" w:rsidR="007D30E5" w:rsidRPr="007D30E5" w:rsidRDefault="007D30E5" w:rsidP="007D30E5">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kraujavimas į raumenis;</w:t>
      </w:r>
    </w:p>
    <w:p w14:paraId="0B1A3FEB" w14:textId="77777777" w:rsidR="007D30E5" w:rsidRPr="007D30E5" w:rsidRDefault="007D30E5" w:rsidP="007D30E5">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cholestazė</w:t>
      </w:r>
      <w:proofErr w:type="spellEnd"/>
      <w:r w:rsidRPr="007D30E5">
        <w:rPr>
          <w:rFonts w:eastAsia="Times New Roman"/>
          <w:color w:val="000000"/>
          <w:kern w:val="0"/>
          <w:lang w:eastAsia="ar-SA"/>
          <w14:ligatures w14:val="none"/>
        </w:rPr>
        <w:t xml:space="preserve"> (sumažėjęs tulžies nutekėjimas), hepatitas, įskaitant kepenų ląstelių pažeidimą (kepenų uždegimas, įskaitant kepenų pakenkimą);</w:t>
      </w:r>
    </w:p>
    <w:p w14:paraId="0912DF89" w14:textId="77777777" w:rsidR="007D30E5" w:rsidRPr="007D30E5" w:rsidRDefault="007D30E5" w:rsidP="007D30E5">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odos ir akių pageltimas (gelta);</w:t>
      </w:r>
    </w:p>
    <w:p w14:paraId="341630FC" w14:textId="77777777" w:rsidR="007D30E5" w:rsidRPr="007D30E5" w:rsidRDefault="007D30E5" w:rsidP="007D30E5">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lokalus patinimas;</w:t>
      </w:r>
    </w:p>
    <w:p w14:paraId="5261FF73" w14:textId="77777777" w:rsidR="007D30E5" w:rsidRPr="007D30E5" w:rsidRDefault="007D30E5" w:rsidP="007D30E5">
      <w:pPr>
        <w:numPr>
          <w:ilvl w:val="0"/>
          <w:numId w:val="12"/>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kraujo susikaupimas (hematoma) kirkšnyje – širdies procedūros, kai į kojos arteriją įstatomas kateteris, komplikacija (</w:t>
      </w:r>
      <w:proofErr w:type="spellStart"/>
      <w:r w:rsidRPr="007D30E5">
        <w:rPr>
          <w:rFonts w:eastAsia="Times New Roman"/>
          <w:color w:val="000000"/>
          <w:kern w:val="0"/>
          <w:lang w:eastAsia="ar-SA"/>
          <w14:ligatures w14:val="none"/>
        </w:rPr>
        <w:t>pseudoaneurizma</w:t>
      </w:r>
      <w:proofErr w:type="spellEnd"/>
      <w:r w:rsidRPr="007D30E5">
        <w:rPr>
          <w:rFonts w:eastAsia="Times New Roman"/>
          <w:color w:val="000000"/>
          <w:kern w:val="0"/>
          <w:lang w:eastAsia="ar-SA"/>
          <w14:ligatures w14:val="none"/>
        </w:rPr>
        <w:t>).</w:t>
      </w:r>
    </w:p>
    <w:p w14:paraId="1491B8B2" w14:textId="77777777" w:rsidR="007D30E5" w:rsidRPr="007D30E5" w:rsidRDefault="007D30E5" w:rsidP="007D30E5">
      <w:pPr>
        <w:tabs>
          <w:tab w:val="left" w:pos="567"/>
        </w:tabs>
        <w:suppressAutoHyphens/>
        <w:spacing w:after="0" w:line="260" w:lineRule="exact"/>
        <w:ind w:left="567" w:right="-29" w:hanging="567"/>
        <w:rPr>
          <w:rFonts w:eastAsia="Times New Roman"/>
          <w:b/>
          <w:bCs/>
          <w:noProof/>
          <w:snapToGrid w:val="0"/>
          <w:kern w:val="0"/>
          <w14:ligatures w14:val="none"/>
        </w:rPr>
      </w:pPr>
    </w:p>
    <w:p w14:paraId="356736F1" w14:textId="77777777" w:rsidR="007D30E5" w:rsidRPr="007D30E5" w:rsidRDefault="007D30E5" w:rsidP="007D30E5">
      <w:p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b/>
          <w:bCs/>
          <w:noProof/>
          <w:snapToGrid w:val="0"/>
          <w:kern w:val="0"/>
          <w14:ligatures w14:val="none"/>
        </w:rPr>
        <w:lastRenderedPageBreak/>
        <w:t>Labai reti šalutinio poveikio reiškiniai (gali pasireikšti rečiau kaip 1 iš 10 000 asmenų):</w:t>
      </w:r>
    </w:p>
    <w:p w14:paraId="53B390D1" w14:textId="77777777" w:rsidR="007D30E5" w:rsidRPr="007D30E5" w:rsidRDefault="007D30E5" w:rsidP="007D30E5">
      <w:pPr>
        <w:numPr>
          <w:ilvl w:val="0"/>
          <w:numId w:val="17"/>
        </w:numPr>
        <w:tabs>
          <w:tab w:val="left" w:pos="567"/>
        </w:tabs>
        <w:suppressAutoHyphens/>
        <w:spacing w:after="0" w:line="260" w:lineRule="exact"/>
        <w:ind w:left="567" w:right="-29" w:hanging="567"/>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eozinofilų</w:t>
      </w:r>
      <w:proofErr w:type="spellEnd"/>
      <w:r w:rsidRPr="007D30E5">
        <w:rPr>
          <w:rFonts w:eastAsia="Times New Roman"/>
          <w:color w:val="000000"/>
          <w:kern w:val="0"/>
          <w:lang w:eastAsia="ar-SA"/>
          <w14:ligatures w14:val="none"/>
        </w:rPr>
        <w:t xml:space="preserve">, tam tikros rūšies baltųjų </w:t>
      </w:r>
      <w:proofErr w:type="spellStart"/>
      <w:r w:rsidRPr="007D30E5">
        <w:rPr>
          <w:rFonts w:eastAsia="Times New Roman"/>
          <w:color w:val="000000"/>
          <w:kern w:val="0"/>
          <w:lang w:eastAsia="ar-SA"/>
          <w14:ligatures w14:val="none"/>
        </w:rPr>
        <w:t>granulocitinių</w:t>
      </w:r>
      <w:proofErr w:type="spellEnd"/>
      <w:r w:rsidRPr="007D30E5">
        <w:rPr>
          <w:rFonts w:eastAsia="Times New Roman"/>
          <w:color w:val="000000"/>
          <w:kern w:val="0"/>
          <w:lang w:eastAsia="ar-SA"/>
          <w14:ligatures w14:val="none"/>
        </w:rPr>
        <w:t xml:space="preserve"> kraujo kūnelių sankaupos, kurios sukelia uždegimą plaučiuose (</w:t>
      </w:r>
      <w:proofErr w:type="spellStart"/>
      <w:r w:rsidRPr="007D30E5">
        <w:rPr>
          <w:rFonts w:eastAsia="Times New Roman"/>
          <w:color w:val="000000"/>
          <w:kern w:val="0"/>
          <w:lang w:eastAsia="ar-SA"/>
          <w14:ligatures w14:val="none"/>
        </w:rPr>
        <w:t>eozinofilinė</w:t>
      </w:r>
      <w:proofErr w:type="spellEnd"/>
      <w:r w:rsidRPr="007D30E5">
        <w:rPr>
          <w:rFonts w:eastAsia="Times New Roman"/>
          <w:color w:val="000000"/>
          <w:kern w:val="0"/>
          <w:lang w:eastAsia="ar-SA"/>
          <w14:ligatures w14:val="none"/>
        </w:rPr>
        <w:t xml:space="preserve"> pneumonija).</w:t>
      </w:r>
    </w:p>
    <w:p w14:paraId="2AC796E4" w14:textId="77777777" w:rsidR="007D30E5" w:rsidRPr="007D30E5" w:rsidRDefault="007D30E5" w:rsidP="007D30E5">
      <w:pPr>
        <w:tabs>
          <w:tab w:val="left" w:pos="567"/>
        </w:tabs>
        <w:suppressAutoHyphens/>
        <w:spacing w:after="0" w:line="260" w:lineRule="exact"/>
        <w:ind w:left="567" w:right="-29" w:hanging="567"/>
        <w:rPr>
          <w:rFonts w:eastAsia="Times New Roman"/>
          <w:b/>
          <w:color w:val="000000"/>
          <w:kern w:val="0"/>
          <w:lang w:eastAsia="ar-SA"/>
          <w14:ligatures w14:val="none"/>
        </w:rPr>
      </w:pPr>
    </w:p>
    <w:p w14:paraId="45F4710F" w14:textId="77777777" w:rsidR="007D30E5" w:rsidRPr="007D30E5" w:rsidRDefault="007D30E5" w:rsidP="007D30E5">
      <w:pPr>
        <w:tabs>
          <w:tab w:val="left" w:pos="0"/>
        </w:tabs>
        <w:suppressAutoHyphens/>
        <w:spacing w:after="0" w:line="260" w:lineRule="exact"/>
        <w:ind w:right="-29"/>
        <w:rPr>
          <w:rFonts w:eastAsia="Times New Roman"/>
          <w:color w:val="000000"/>
          <w:kern w:val="0"/>
          <w:lang w:eastAsia="ar-SA"/>
          <w14:ligatures w14:val="none"/>
        </w:rPr>
      </w:pPr>
      <w:r w:rsidRPr="007D30E5">
        <w:rPr>
          <w:rFonts w:eastAsia="Times New Roman"/>
          <w:b/>
          <w:bCs/>
          <w:noProof/>
          <w:snapToGrid w:val="0"/>
          <w:kern w:val="0"/>
          <w14:ligatures w14:val="none"/>
        </w:rPr>
        <w:t>Šalutinio poveikio reiškiniai, kurių dažnis nežinomas (negali būti apskaičiuotas pagal turimus duomenis):</w:t>
      </w:r>
    </w:p>
    <w:p w14:paraId="4DA22A2F" w14:textId="77777777" w:rsidR="007D30E5" w:rsidRPr="007D30E5" w:rsidRDefault="007D30E5" w:rsidP="007D30E5">
      <w:pPr>
        <w:numPr>
          <w:ilvl w:val="0"/>
          <w:numId w:val="13"/>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inkstų nepakankamumas po stipraus kraujavimo;</w:t>
      </w:r>
    </w:p>
    <w:p w14:paraId="61392FD4" w14:textId="77777777" w:rsidR="007D30E5" w:rsidRPr="007D30E5" w:rsidRDefault="007D30E5" w:rsidP="007D30E5">
      <w:pPr>
        <w:numPr>
          <w:ilvl w:val="0"/>
          <w:numId w:val="13"/>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kraujavimas iš inkstų, kartais su krauju šlapime, dėl kurio sutrinka normali </w:t>
      </w:r>
      <w:proofErr w:type="spellStart"/>
      <w:r w:rsidRPr="007D30E5">
        <w:rPr>
          <w:rFonts w:eastAsia="Times New Roman"/>
          <w:color w:val="000000"/>
          <w:kern w:val="0"/>
          <w:lang w:eastAsia="ar-SA"/>
          <w14:ligatures w14:val="none"/>
        </w:rPr>
        <w:t>insktų</w:t>
      </w:r>
      <w:proofErr w:type="spellEnd"/>
      <w:r w:rsidRPr="007D30E5">
        <w:rPr>
          <w:rFonts w:eastAsia="Times New Roman"/>
          <w:color w:val="000000"/>
          <w:kern w:val="0"/>
          <w:lang w:eastAsia="ar-SA"/>
          <w14:ligatures w14:val="none"/>
        </w:rPr>
        <w:t xml:space="preserve"> veikla (su antikoaguliantais susijusi </w:t>
      </w:r>
      <w:proofErr w:type="spellStart"/>
      <w:r w:rsidRPr="007D30E5">
        <w:rPr>
          <w:rFonts w:eastAsia="Times New Roman"/>
          <w:color w:val="000000"/>
          <w:kern w:val="0"/>
          <w:lang w:eastAsia="ar-SA"/>
          <w14:ligatures w14:val="none"/>
        </w:rPr>
        <w:t>nefropatija</w:t>
      </w:r>
      <w:proofErr w:type="spellEnd"/>
      <w:r w:rsidRPr="007D30E5">
        <w:rPr>
          <w:rFonts w:eastAsia="Times New Roman"/>
          <w:color w:val="000000"/>
          <w:kern w:val="0"/>
          <w:lang w:eastAsia="ar-SA"/>
          <w14:ligatures w14:val="none"/>
        </w:rPr>
        <w:t>);</w:t>
      </w:r>
    </w:p>
    <w:p w14:paraId="69ECC14A" w14:textId="77777777" w:rsidR="007D30E5" w:rsidRPr="007D30E5" w:rsidRDefault="007D30E5" w:rsidP="007D30E5">
      <w:pPr>
        <w:numPr>
          <w:ilvl w:val="0"/>
          <w:numId w:val="13"/>
        </w:numPr>
        <w:tabs>
          <w:tab w:val="left" w:pos="567"/>
        </w:tabs>
        <w:suppressAutoHyphens/>
        <w:spacing w:after="0" w:line="260" w:lineRule="exact"/>
        <w:ind w:left="567" w:right="-29" w:hanging="567"/>
        <w:rPr>
          <w:rFonts w:eastAsia="Times New Roman"/>
          <w:color w:val="000000"/>
          <w:kern w:val="0"/>
          <w:lang w:eastAsia="ar-SA"/>
          <w14:ligatures w14:val="none"/>
        </w:rPr>
      </w:pPr>
      <w:r w:rsidRPr="007D30E5">
        <w:rPr>
          <w:rFonts w:eastAsia="Times New Roman"/>
          <w:color w:val="000000"/>
          <w:kern w:val="0"/>
          <w:lang w:eastAsia="ar-SA"/>
          <w14:ligatures w14:val="none"/>
        </w:rPr>
        <w:t>padidėjęs spaudimas kojų ar rankų raumenyse po kraujavimo, dėl ko gali skaudėti, tinti, sutrikti jutimas, pasireikšti tirpimas ar paralyžius (suspaudimo sindromas po kraujavimo).</w:t>
      </w:r>
    </w:p>
    <w:p w14:paraId="3AC01597" w14:textId="77777777" w:rsidR="007D30E5" w:rsidRPr="007D30E5" w:rsidRDefault="007D30E5" w:rsidP="007D30E5">
      <w:pPr>
        <w:tabs>
          <w:tab w:val="left" w:pos="567"/>
        </w:tabs>
        <w:suppressAutoHyphens/>
        <w:spacing w:after="0" w:line="260" w:lineRule="exact"/>
        <w:ind w:left="567" w:right="-29" w:hanging="567"/>
        <w:rPr>
          <w:rFonts w:eastAsia="Times New Roman"/>
          <w:color w:val="000000"/>
          <w:kern w:val="0"/>
          <w:lang w:eastAsia="ar-SA"/>
          <w14:ligatures w14:val="none"/>
        </w:rPr>
      </w:pPr>
    </w:p>
    <w:p w14:paraId="7609164C" w14:textId="77777777" w:rsidR="007D30E5" w:rsidRPr="007D30E5" w:rsidRDefault="007D30E5" w:rsidP="007D30E5">
      <w:pPr>
        <w:tabs>
          <w:tab w:val="left" w:pos="567"/>
        </w:tabs>
        <w:suppressAutoHyphens/>
        <w:spacing w:after="0" w:line="260" w:lineRule="exact"/>
        <w:rPr>
          <w:rFonts w:eastAsia="SimSun"/>
          <w:color w:val="000000"/>
          <w:kern w:val="0"/>
          <w:lang w:eastAsia="ar-SA"/>
          <w14:ligatures w14:val="none"/>
        </w:rPr>
      </w:pPr>
      <w:r w:rsidRPr="007D30E5">
        <w:rPr>
          <w:rFonts w:eastAsia="Times New Roman"/>
          <w:b/>
          <w:color w:val="000000"/>
          <w:kern w:val="0"/>
          <w:lang w:eastAsia="ar-SA"/>
          <w14:ligatures w14:val="none"/>
        </w:rPr>
        <w:t>Pranešimas apie šalutinį poveikį</w:t>
      </w:r>
    </w:p>
    <w:p w14:paraId="55A956A5" w14:textId="77777777" w:rsidR="007D30E5" w:rsidRPr="007D30E5" w:rsidRDefault="007D30E5" w:rsidP="007D30E5">
      <w:pPr>
        <w:suppressAutoHyphens/>
        <w:spacing w:after="0" w:line="100" w:lineRule="atLeast"/>
        <w:rPr>
          <w:rFonts w:eastAsia="Verdana"/>
          <w:color w:val="000000"/>
          <w:kern w:val="0"/>
          <w:lang w:eastAsia="ar-SA"/>
          <w14:ligatures w14:val="none"/>
        </w:rPr>
      </w:pPr>
      <w:r w:rsidRPr="007D30E5">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7D30E5">
          <w:rPr>
            <w:rFonts w:eastAsia="Times New Roman"/>
            <w:snapToGrid w:val="0"/>
            <w:color w:val="0000FF"/>
            <w:kern w:val="0"/>
            <w:szCs w:val="20"/>
            <w:u w:val="single"/>
            <w14:ligatures w14:val="none"/>
          </w:rPr>
          <w:t>https://vapris.vvkt.lt/vvkt-web/public/nrv</w:t>
        </w:r>
      </w:hyperlink>
      <w:r w:rsidRPr="007D30E5">
        <w:rPr>
          <w:rFonts w:eastAsia="Times New Roman"/>
          <w:snapToGrid w:val="0"/>
          <w:kern w:val="0"/>
          <w:szCs w:val="20"/>
          <w14:ligatures w14:val="none"/>
        </w:rPr>
        <w:t xml:space="preserve"> arba užpildant Paciento pranešimo apie įtariamą nepageidaujamą reakciją (ĮNR) formą, kuri skelbiama </w:t>
      </w:r>
      <w:hyperlink r:id="rId6" w:history="1">
        <w:r w:rsidRPr="007D30E5">
          <w:rPr>
            <w:rFonts w:eastAsia="Times New Roman"/>
            <w:snapToGrid w:val="0"/>
            <w:color w:val="0000FF"/>
            <w:kern w:val="0"/>
            <w:szCs w:val="20"/>
            <w:u w:val="single"/>
            <w14:ligatures w14:val="none"/>
          </w:rPr>
          <w:t>https://www.vvkt.lt/index.php?4004286486</w:t>
        </w:r>
      </w:hyperlink>
      <w:r w:rsidRPr="007D30E5">
        <w:rPr>
          <w:rFonts w:eastAsia="Times New Roman"/>
          <w:snapToGrid w:val="0"/>
          <w:kern w:val="0"/>
          <w:szCs w:val="20"/>
          <w14:ligatures w14:val="none"/>
        </w:rPr>
        <w:t xml:space="preserve">, ir atsiunčiant elektroniniu paštu (adresu </w:t>
      </w:r>
      <w:hyperlink r:id="rId7" w:history="1">
        <w:r w:rsidRPr="007D30E5">
          <w:rPr>
            <w:rFonts w:eastAsia="Times New Roman"/>
            <w:snapToGrid w:val="0"/>
            <w:color w:val="0000FF"/>
            <w:kern w:val="0"/>
            <w:szCs w:val="20"/>
            <w:u w:val="single"/>
            <w14:ligatures w14:val="none"/>
          </w:rPr>
          <w:t>NepageidaujamaR@vvkt.lt</w:t>
        </w:r>
      </w:hyperlink>
      <w:r w:rsidRPr="007D30E5">
        <w:rPr>
          <w:rFonts w:eastAsia="Times New Roman"/>
          <w:snapToGrid w:val="0"/>
          <w:kern w:val="0"/>
          <w:szCs w:val="20"/>
          <w14:ligatures w14:val="none"/>
        </w:rPr>
        <w:t>) arba nemokamu telefonu 8 800 73 568. Pranešdami apie šalutinį poveikį galite mums padėti gauti daugiau informacijos apie šio vaisto saugumą.</w:t>
      </w:r>
    </w:p>
    <w:p w14:paraId="5C6DEDA7"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00430739"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2678CA3C" w14:textId="77777777" w:rsidR="007D30E5" w:rsidRPr="007D30E5" w:rsidRDefault="007D30E5" w:rsidP="007D30E5">
      <w:pPr>
        <w:suppressAutoHyphens/>
        <w:spacing w:after="0" w:line="100" w:lineRule="atLeast"/>
        <w:ind w:left="567" w:right="-2" w:hanging="567"/>
        <w:rPr>
          <w:rFonts w:eastAsia="Times New Roman"/>
          <w:color w:val="000000"/>
          <w:kern w:val="0"/>
          <w:lang w:eastAsia="ar-SA"/>
          <w14:ligatures w14:val="none"/>
        </w:rPr>
      </w:pPr>
      <w:r w:rsidRPr="007D30E5">
        <w:rPr>
          <w:rFonts w:eastAsia="Times New Roman"/>
          <w:b/>
          <w:color w:val="000000"/>
          <w:kern w:val="0"/>
          <w:lang w:eastAsia="ar-SA"/>
          <w14:ligatures w14:val="none"/>
        </w:rPr>
        <w:t>5.</w:t>
      </w:r>
      <w:r w:rsidRPr="007D30E5">
        <w:rPr>
          <w:rFonts w:eastAsia="Times New Roman"/>
          <w:b/>
          <w:color w:val="000000"/>
          <w:kern w:val="0"/>
          <w:lang w:eastAsia="ar-SA"/>
          <w14:ligatures w14:val="none"/>
        </w:rPr>
        <w:tab/>
        <w:t xml:space="preserve">Kaip laikyti </w:t>
      </w:r>
      <w:proofErr w:type="spellStart"/>
      <w:r w:rsidRPr="007D30E5">
        <w:rPr>
          <w:rFonts w:eastAsia="Times New Roman"/>
          <w:b/>
          <w:color w:val="000000"/>
          <w:kern w:val="0"/>
          <w:lang w:eastAsia="ar-SA"/>
          <w14:ligatures w14:val="none"/>
        </w:rPr>
        <w:t>Xaboplax</w:t>
      </w:r>
      <w:proofErr w:type="spellEnd"/>
    </w:p>
    <w:p w14:paraId="02F31FF1"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441D0EA2"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Šį vaistą laikykite vaikams nepastebimoje ir nepasiekiamoje vietoje.</w:t>
      </w:r>
    </w:p>
    <w:p w14:paraId="29C72B88"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58DDC03E"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Ant kartono dėžutės, kiekvienos lizdinės plokštelės ar buteliuko po „EXP“ nurodytam tinkamumo laikui pasibaigus, šio vaisto vartoti negalima. Vaistas tinkamas vartoti iki paskutinės nurodyto mėnesio dienos.</w:t>
      </w:r>
    </w:p>
    <w:p w14:paraId="4E25016F"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7CB4E346"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Šiam vaistui specialių laikymo sąlygų nereikia.</w:t>
      </w:r>
    </w:p>
    <w:p w14:paraId="42800079"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439EE82A"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Vaistų negalima išmesti į kanalizaciją arba su buitinėmis atliekomis. Kaip išmesti nereikalingus vaistus, klauskite vaistininko. Šios priemonės padės apsaugoti aplinką.</w:t>
      </w:r>
    </w:p>
    <w:p w14:paraId="423D74AA"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4AB17CB1"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16097176"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r w:rsidRPr="007D30E5">
        <w:rPr>
          <w:rFonts w:eastAsia="Times New Roman"/>
          <w:b/>
          <w:color w:val="000000"/>
          <w:kern w:val="0"/>
          <w:lang w:eastAsia="ar-SA"/>
          <w14:ligatures w14:val="none"/>
        </w:rPr>
        <w:t>6.</w:t>
      </w:r>
      <w:r w:rsidRPr="007D30E5">
        <w:rPr>
          <w:rFonts w:eastAsia="Times New Roman"/>
          <w:b/>
          <w:color w:val="000000"/>
          <w:kern w:val="0"/>
          <w:lang w:eastAsia="ar-SA"/>
          <w14:ligatures w14:val="none"/>
        </w:rPr>
        <w:tab/>
        <w:t>Pakuotės turinys ir kita informacija</w:t>
      </w:r>
    </w:p>
    <w:p w14:paraId="03528992"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
    <w:p w14:paraId="10746761"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sudėtis </w:t>
      </w:r>
    </w:p>
    <w:p w14:paraId="5CAEB6B3" w14:textId="77777777" w:rsidR="007D30E5" w:rsidRPr="007D30E5" w:rsidRDefault="007D30E5" w:rsidP="007D30E5">
      <w:pPr>
        <w:numPr>
          <w:ilvl w:val="0"/>
          <w:numId w:val="20"/>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color w:val="000000"/>
          <w:kern w:val="0"/>
          <w:lang w:eastAsia="ar-SA"/>
          <w14:ligatures w14:val="none"/>
        </w:rPr>
        <w:t xml:space="preserve">Veiklioji medžiaga yra </w:t>
      </w:r>
      <w:proofErr w:type="spellStart"/>
      <w:r w:rsidRPr="007D30E5">
        <w:rPr>
          <w:rFonts w:eastAsia="Times New Roman"/>
          <w:color w:val="000000"/>
          <w:kern w:val="0"/>
          <w:lang w:eastAsia="ar-SA"/>
          <w14:ligatures w14:val="none"/>
        </w:rPr>
        <w:t>rivaroksabanas</w:t>
      </w:r>
      <w:proofErr w:type="spellEnd"/>
      <w:r w:rsidRPr="007D30E5">
        <w:rPr>
          <w:rFonts w:eastAsia="Times New Roman"/>
          <w:color w:val="000000"/>
          <w:kern w:val="0"/>
          <w:lang w:eastAsia="ar-SA"/>
          <w14:ligatures w14:val="none"/>
        </w:rPr>
        <w:t xml:space="preserve">. Kiekvienoje tabletėje yra 10 mg </w:t>
      </w:r>
      <w:proofErr w:type="spellStart"/>
      <w:r w:rsidRPr="007D30E5">
        <w:rPr>
          <w:rFonts w:eastAsia="Times New Roman"/>
          <w:color w:val="000000"/>
          <w:kern w:val="0"/>
          <w:lang w:eastAsia="ar-SA"/>
          <w14:ligatures w14:val="none"/>
        </w:rPr>
        <w:t>rivaroksabano</w:t>
      </w:r>
      <w:proofErr w:type="spellEnd"/>
      <w:r w:rsidRPr="007D30E5">
        <w:rPr>
          <w:rFonts w:eastAsia="Times New Roman"/>
          <w:color w:val="000000"/>
          <w:kern w:val="0"/>
          <w:lang w:eastAsia="ar-SA"/>
          <w14:ligatures w14:val="none"/>
        </w:rPr>
        <w:t>.</w:t>
      </w:r>
    </w:p>
    <w:p w14:paraId="35A3E64B" w14:textId="77777777" w:rsidR="007D30E5" w:rsidRPr="007D30E5" w:rsidRDefault="007D30E5" w:rsidP="007D30E5">
      <w:pPr>
        <w:numPr>
          <w:ilvl w:val="0"/>
          <w:numId w:val="20"/>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color w:val="000000"/>
          <w:kern w:val="0"/>
          <w:lang w:eastAsia="ar-SA"/>
          <w14:ligatures w14:val="none"/>
        </w:rPr>
        <w:t>Pagalbinės medžiagos yra:</w:t>
      </w:r>
    </w:p>
    <w:p w14:paraId="6BC688FC" w14:textId="77777777" w:rsidR="007D30E5" w:rsidRPr="007D30E5" w:rsidRDefault="007D30E5" w:rsidP="007D30E5">
      <w:pPr>
        <w:widowControl w:val="0"/>
        <w:spacing w:after="0" w:line="240" w:lineRule="auto"/>
        <w:ind w:left="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Tabletės šerdis: natrio </w:t>
      </w:r>
      <w:proofErr w:type="spellStart"/>
      <w:r w:rsidRPr="007D30E5">
        <w:rPr>
          <w:rFonts w:eastAsia="Times New Roman"/>
          <w:color w:val="000000"/>
          <w:kern w:val="0"/>
          <w:lang w:eastAsia="ar-SA"/>
          <w14:ligatures w14:val="none"/>
        </w:rPr>
        <w:t>laurilsulfatas</w:t>
      </w:r>
      <w:proofErr w:type="spellEnd"/>
      <w:r w:rsidRPr="007D30E5">
        <w:rPr>
          <w:rFonts w:eastAsia="Times New Roman"/>
          <w:color w:val="000000"/>
          <w:kern w:val="0"/>
          <w:lang w:eastAsia="ar-SA"/>
          <w14:ligatures w14:val="none"/>
        </w:rPr>
        <w:t xml:space="preserve">, laktozė, </w:t>
      </w:r>
      <w:proofErr w:type="spellStart"/>
      <w:r w:rsidRPr="007D30E5">
        <w:rPr>
          <w:rFonts w:eastAsia="Times New Roman"/>
          <w:color w:val="000000"/>
          <w:kern w:val="0"/>
          <w:lang w:eastAsia="ar-SA"/>
          <w14:ligatures w14:val="none"/>
        </w:rPr>
        <w:t>poloksameras</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mikrokristalinė</w:t>
      </w:r>
      <w:proofErr w:type="spellEnd"/>
      <w:r w:rsidRPr="007D30E5">
        <w:rPr>
          <w:rFonts w:eastAsia="Times New Roman"/>
          <w:color w:val="000000"/>
          <w:kern w:val="0"/>
          <w:lang w:eastAsia="ar-SA"/>
          <w14:ligatures w14:val="none"/>
        </w:rPr>
        <w:t xml:space="preserve"> celiuliozė (E460), </w:t>
      </w:r>
      <w:proofErr w:type="spellStart"/>
      <w:r w:rsidRPr="007D30E5">
        <w:rPr>
          <w:rFonts w:eastAsia="Times New Roman"/>
          <w:color w:val="000000"/>
          <w:kern w:val="0"/>
          <w:lang w:eastAsia="ar-SA"/>
          <w14:ligatures w14:val="none"/>
        </w:rPr>
        <w:t>kroskarmeliozės</w:t>
      </w:r>
      <w:proofErr w:type="spellEnd"/>
      <w:r w:rsidRPr="007D30E5">
        <w:rPr>
          <w:rFonts w:eastAsia="Times New Roman"/>
          <w:color w:val="000000"/>
          <w:kern w:val="0"/>
          <w:lang w:eastAsia="ar-SA"/>
          <w14:ligatures w14:val="none"/>
        </w:rPr>
        <w:t xml:space="preserve"> natrio druska, magnio </w:t>
      </w:r>
      <w:proofErr w:type="spellStart"/>
      <w:r w:rsidRPr="007D30E5">
        <w:rPr>
          <w:rFonts w:eastAsia="Times New Roman"/>
          <w:color w:val="000000"/>
          <w:kern w:val="0"/>
          <w:lang w:eastAsia="ar-SA"/>
          <w14:ligatures w14:val="none"/>
        </w:rPr>
        <w:t>stearatas</w:t>
      </w:r>
      <w:proofErr w:type="spellEnd"/>
      <w:r w:rsidRPr="007D30E5">
        <w:rPr>
          <w:rFonts w:eastAsia="Times New Roman"/>
          <w:color w:val="000000"/>
          <w:kern w:val="0"/>
          <w:lang w:eastAsia="ar-SA"/>
          <w14:ligatures w14:val="none"/>
        </w:rPr>
        <w:t xml:space="preserve"> (E470b), bevandenis koloidinis silicio dioksidas (E551). Žr.</w:t>
      </w:r>
      <w:r w:rsidRPr="007D30E5">
        <w:rPr>
          <w:rFonts w:eastAsia="Times New Roman"/>
          <w:color w:val="000000"/>
          <w:kern w:val="0"/>
          <w:sz w:val="24"/>
          <w:szCs w:val="24"/>
          <w:lang w:eastAsia="ar-SA"/>
          <w14:ligatures w14:val="none"/>
        </w:rPr>
        <w:t xml:space="preserve"> </w:t>
      </w:r>
      <w:r w:rsidRPr="007D30E5">
        <w:rPr>
          <w:rFonts w:eastAsia="Times New Roman"/>
          <w:color w:val="000000"/>
          <w:kern w:val="0"/>
          <w:lang w:eastAsia="ar-SA"/>
          <w14:ligatures w14:val="none"/>
        </w:rPr>
        <w:t>2 skyrių „</w:t>
      </w: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sudėtyje yra laktozės ir natrio“.</w:t>
      </w:r>
    </w:p>
    <w:p w14:paraId="3A821F29" w14:textId="77777777" w:rsidR="007D30E5" w:rsidRPr="007D30E5" w:rsidRDefault="007D30E5" w:rsidP="007D30E5">
      <w:pPr>
        <w:suppressAutoHyphens/>
        <w:spacing w:after="0" w:line="260" w:lineRule="exact"/>
        <w:ind w:left="567"/>
        <w:rPr>
          <w:rFonts w:eastAsia="Times New Roman"/>
          <w:color w:val="000000"/>
          <w:kern w:val="0"/>
          <w:lang w:eastAsia="ar-SA"/>
          <w14:ligatures w14:val="none"/>
        </w:rPr>
      </w:pPr>
      <w:r w:rsidRPr="007D30E5">
        <w:rPr>
          <w:rFonts w:eastAsia="Times New Roman"/>
          <w:color w:val="000000"/>
          <w:kern w:val="0"/>
          <w:lang w:eastAsia="ar-SA"/>
          <w14:ligatures w14:val="none"/>
        </w:rPr>
        <w:t xml:space="preserve">Tabletės plėvelė: </w:t>
      </w:r>
      <w:proofErr w:type="spellStart"/>
      <w:r w:rsidRPr="007D30E5">
        <w:rPr>
          <w:rFonts w:eastAsia="Times New Roman"/>
          <w:color w:val="000000"/>
          <w:kern w:val="0"/>
          <w:lang w:eastAsia="ar-SA"/>
          <w14:ligatures w14:val="none"/>
        </w:rPr>
        <w:t>hipromeliozė</w:t>
      </w:r>
      <w:proofErr w:type="spellEnd"/>
      <w:r w:rsidRPr="007D30E5">
        <w:rPr>
          <w:rFonts w:eastAsia="Times New Roman"/>
          <w:kern w:val="0"/>
          <w:lang w:eastAsia="pl-PL"/>
          <w14:ligatures w14:val="none"/>
        </w:rPr>
        <w:t xml:space="preserve"> (E464)</w:t>
      </w:r>
      <w:r w:rsidRPr="007D30E5">
        <w:rPr>
          <w:rFonts w:eastAsia="Times New Roman"/>
          <w:color w:val="000000"/>
          <w:kern w:val="0"/>
          <w:lang w:eastAsia="ar-SA"/>
          <w14:ligatures w14:val="none"/>
        </w:rPr>
        <w:t xml:space="preserve">, titano dioksidas (E171), </w:t>
      </w:r>
      <w:proofErr w:type="spellStart"/>
      <w:r w:rsidRPr="007D30E5">
        <w:rPr>
          <w:rFonts w:eastAsia="Times New Roman"/>
          <w:color w:val="000000"/>
          <w:kern w:val="0"/>
          <w:lang w:eastAsia="ar-SA"/>
          <w14:ligatures w14:val="none"/>
        </w:rPr>
        <w:t>makrogolis</w:t>
      </w:r>
      <w:proofErr w:type="spellEnd"/>
      <w:r w:rsidRPr="007D30E5">
        <w:rPr>
          <w:rFonts w:eastAsia="Times New Roman"/>
          <w:color w:val="000000"/>
          <w:kern w:val="0"/>
          <w:lang w:eastAsia="ar-SA"/>
          <w14:ligatures w14:val="none"/>
        </w:rPr>
        <w:t xml:space="preserve"> (E1521) raudonasis geležies oksidas (E172).</w:t>
      </w:r>
    </w:p>
    <w:p w14:paraId="2CF24C3A"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666308DC"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roofErr w:type="spellStart"/>
      <w:r w:rsidRPr="007D30E5">
        <w:rPr>
          <w:rFonts w:eastAsia="Times New Roman"/>
          <w:b/>
          <w:color w:val="000000"/>
          <w:kern w:val="0"/>
          <w:lang w:eastAsia="ar-SA"/>
          <w14:ligatures w14:val="none"/>
        </w:rPr>
        <w:t>Xaboplax</w:t>
      </w:r>
      <w:proofErr w:type="spellEnd"/>
      <w:r w:rsidRPr="007D30E5">
        <w:rPr>
          <w:rFonts w:eastAsia="Times New Roman"/>
          <w:b/>
          <w:color w:val="000000"/>
          <w:kern w:val="0"/>
          <w:lang w:eastAsia="ar-SA"/>
          <w14:ligatures w14:val="none"/>
        </w:rPr>
        <w:t xml:space="preserve"> išvaizda ir kiekis pakuotėje</w:t>
      </w:r>
    </w:p>
    <w:p w14:paraId="0057DE2E"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Xaboplax</w:t>
      </w:r>
      <w:proofErr w:type="spellEnd"/>
      <w:r w:rsidRPr="007D30E5">
        <w:rPr>
          <w:rFonts w:eastAsia="Times New Roman"/>
          <w:color w:val="000000"/>
          <w:kern w:val="0"/>
          <w:lang w:eastAsia="ar-SA"/>
          <w14:ligatures w14:val="none"/>
        </w:rPr>
        <w:t xml:space="preserve"> 10 mg plėvele dengtos tabletės yra šviesiai raudonos, apvalios, abipus išgaubtos, 8,6 mm skersmens tabletės, kurių viena pusė paženklinta „10”, o kita pusė lygi. </w:t>
      </w:r>
    </w:p>
    <w:p w14:paraId="45F340A9"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200464D8"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color w:val="000000"/>
          <w:kern w:val="0"/>
          <w:lang w:eastAsia="ar-SA"/>
          <w14:ligatures w14:val="none"/>
        </w:rPr>
        <w:t>Jos yra tiekiamos:</w:t>
      </w:r>
    </w:p>
    <w:p w14:paraId="639D8556" w14:textId="77777777" w:rsidR="007D30E5" w:rsidRPr="007D30E5" w:rsidRDefault="007D30E5" w:rsidP="007D30E5">
      <w:pPr>
        <w:numPr>
          <w:ilvl w:val="0"/>
          <w:numId w:val="21"/>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color w:val="000000"/>
          <w:kern w:val="0"/>
          <w:lang w:eastAsia="ar-SA"/>
          <w14:ligatures w14:val="none"/>
        </w:rPr>
        <w:t>kartono dėžutėmis, kuriose lizdinėse plokštelėse yra 5, 10, 14, 20, 28, 30, 42, 50, 60, 98 arba 100 plėvele dengtos tabletės;</w:t>
      </w:r>
    </w:p>
    <w:p w14:paraId="2D113066" w14:textId="77777777" w:rsidR="007D30E5" w:rsidRPr="007D30E5" w:rsidRDefault="007D30E5" w:rsidP="007D30E5">
      <w:pPr>
        <w:numPr>
          <w:ilvl w:val="0"/>
          <w:numId w:val="21"/>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color w:val="000000"/>
          <w:kern w:val="0"/>
          <w:lang w:eastAsia="ar-SA"/>
          <w14:ligatures w14:val="none"/>
        </w:rPr>
        <w:lastRenderedPageBreak/>
        <w:t xml:space="preserve">kartono dėžutėmis, kuriose </w:t>
      </w:r>
      <w:proofErr w:type="spellStart"/>
      <w:r w:rsidRPr="007D30E5">
        <w:rPr>
          <w:rFonts w:eastAsia="Times New Roman"/>
          <w:color w:val="000000"/>
          <w:kern w:val="0"/>
          <w:lang w:eastAsia="ar-SA"/>
          <w14:ligatures w14:val="none"/>
        </w:rPr>
        <w:t>dalomosiose</w:t>
      </w:r>
      <w:proofErr w:type="spellEnd"/>
      <w:r w:rsidRPr="007D30E5">
        <w:rPr>
          <w:rFonts w:eastAsia="Times New Roman"/>
          <w:color w:val="000000"/>
          <w:kern w:val="0"/>
          <w:lang w:eastAsia="ar-SA"/>
          <w14:ligatures w14:val="none"/>
        </w:rPr>
        <w:t xml:space="preserve"> lizdinėse plokštelėse yra 5 x 1, 10 x 1, 14 x 1, 28 x 1, 30 x 1, 42 x 1, 56 x 1, 98 x 1 arba 100 x 1 plėvele dengtų tablečių;</w:t>
      </w:r>
    </w:p>
    <w:p w14:paraId="077A9213" w14:textId="77777777" w:rsidR="007D30E5" w:rsidRPr="007D30E5" w:rsidRDefault="007D30E5" w:rsidP="007D30E5">
      <w:pPr>
        <w:numPr>
          <w:ilvl w:val="0"/>
          <w:numId w:val="21"/>
        </w:numPr>
        <w:tabs>
          <w:tab w:val="left" w:pos="567"/>
        </w:tabs>
        <w:suppressAutoHyphens/>
        <w:spacing w:after="0" w:line="260" w:lineRule="exact"/>
        <w:ind w:left="540" w:hanging="540"/>
        <w:rPr>
          <w:rFonts w:eastAsia="Times New Roman"/>
          <w:color w:val="000000"/>
          <w:kern w:val="0"/>
          <w:lang w:eastAsia="ar-SA"/>
          <w14:ligatures w14:val="none"/>
        </w:rPr>
      </w:pPr>
      <w:r w:rsidRPr="007D30E5">
        <w:rPr>
          <w:rFonts w:eastAsia="Times New Roman"/>
          <w:color w:val="000000"/>
          <w:kern w:val="0"/>
          <w:lang w:eastAsia="ar-SA"/>
          <w14:ligatures w14:val="none"/>
        </w:rPr>
        <w:t>buteliukais, kuriuose yra 56, 100 arba 112 plėvele dengtų tablečių.</w:t>
      </w:r>
    </w:p>
    <w:p w14:paraId="04428E4A"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p>
    <w:p w14:paraId="085966E2" w14:textId="77777777" w:rsidR="007D30E5" w:rsidRPr="007D30E5" w:rsidRDefault="007D30E5" w:rsidP="007D30E5">
      <w:pPr>
        <w:tabs>
          <w:tab w:val="left" w:pos="567"/>
        </w:tabs>
        <w:suppressAutoHyphens/>
        <w:spacing w:after="0" w:line="260" w:lineRule="exact"/>
        <w:rPr>
          <w:rFonts w:eastAsia="Times New Roman"/>
          <w:color w:val="000000"/>
          <w:kern w:val="0"/>
          <w:lang w:eastAsia="ar-SA"/>
          <w14:ligatures w14:val="none"/>
        </w:rPr>
      </w:pPr>
      <w:r w:rsidRPr="007D30E5">
        <w:rPr>
          <w:rFonts w:eastAsia="Times New Roman"/>
          <w:color w:val="000000"/>
          <w:kern w:val="0"/>
          <w:lang w:eastAsia="ar-SA"/>
          <w14:ligatures w14:val="none"/>
        </w:rPr>
        <w:t>Gali būti tiekiamos ne visų dydžių pakuotės.</w:t>
      </w:r>
    </w:p>
    <w:p w14:paraId="68CC8FD7" w14:textId="77777777" w:rsidR="007D30E5" w:rsidRPr="007D30E5" w:rsidRDefault="007D30E5" w:rsidP="007D30E5">
      <w:pPr>
        <w:suppressAutoHyphens/>
        <w:spacing w:after="0" w:line="100" w:lineRule="atLeast"/>
        <w:ind w:right="-2"/>
        <w:rPr>
          <w:rFonts w:eastAsia="Times New Roman"/>
          <w:b/>
          <w:color w:val="000000"/>
          <w:kern w:val="0"/>
          <w:lang w:eastAsia="ar-SA"/>
          <w14:ligatures w14:val="none"/>
        </w:rPr>
      </w:pPr>
    </w:p>
    <w:p w14:paraId="0AB71D99"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r w:rsidRPr="007D30E5">
        <w:rPr>
          <w:rFonts w:eastAsia="Times New Roman"/>
          <w:b/>
          <w:color w:val="000000"/>
          <w:kern w:val="0"/>
          <w:lang w:eastAsia="ar-SA"/>
          <w14:ligatures w14:val="none"/>
        </w:rPr>
        <w:t>Registruotojas ir gamintojas</w:t>
      </w:r>
    </w:p>
    <w:p w14:paraId="2DF73F0A"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013A2EEA"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i/>
          <w:color w:val="000000"/>
          <w:kern w:val="0"/>
          <w:lang w:eastAsia="ar-SA"/>
          <w14:ligatures w14:val="none"/>
        </w:rPr>
        <w:t>Registruotojas</w:t>
      </w:r>
    </w:p>
    <w:p w14:paraId="3026770A"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Sandoz</w:t>
      </w:r>
      <w:proofErr w:type="spellEnd"/>
      <w:r w:rsidRPr="007D30E5">
        <w:rPr>
          <w:rFonts w:eastAsia="Times New Roman"/>
          <w:color w:val="000000"/>
          <w:kern w:val="0"/>
          <w:lang w:eastAsia="ar-SA"/>
          <w14:ligatures w14:val="none"/>
        </w:rPr>
        <w:t xml:space="preserve"> </w:t>
      </w:r>
      <w:proofErr w:type="spellStart"/>
      <w:r w:rsidRPr="007D30E5">
        <w:rPr>
          <w:rFonts w:eastAsia="Times New Roman"/>
          <w:color w:val="000000"/>
          <w:kern w:val="0"/>
          <w:lang w:eastAsia="ar-SA"/>
          <w14:ligatures w14:val="none"/>
        </w:rPr>
        <w:t>d.d</w:t>
      </w:r>
      <w:proofErr w:type="spellEnd"/>
      <w:r w:rsidRPr="007D30E5">
        <w:rPr>
          <w:rFonts w:eastAsia="Times New Roman"/>
          <w:color w:val="000000"/>
          <w:kern w:val="0"/>
          <w:lang w:eastAsia="ar-SA"/>
          <w14:ligatures w14:val="none"/>
        </w:rPr>
        <w:t>.</w:t>
      </w:r>
    </w:p>
    <w:p w14:paraId="4EB17EAB"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roofErr w:type="spellStart"/>
      <w:r w:rsidRPr="007D30E5">
        <w:rPr>
          <w:rFonts w:eastAsia="Times New Roman"/>
          <w:color w:val="000000"/>
          <w:kern w:val="0"/>
          <w:lang w:eastAsia="ar-SA"/>
          <w14:ligatures w14:val="none"/>
        </w:rPr>
        <w:t>Verovškova</w:t>
      </w:r>
      <w:proofErr w:type="spellEnd"/>
      <w:r w:rsidRPr="007D30E5">
        <w:rPr>
          <w:rFonts w:eastAsia="Times New Roman"/>
          <w:color w:val="000000"/>
          <w:kern w:val="0"/>
          <w:lang w:eastAsia="ar-SA"/>
          <w14:ligatures w14:val="none"/>
        </w:rPr>
        <w:t xml:space="preserve"> 57</w:t>
      </w:r>
    </w:p>
    <w:p w14:paraId="0A5548C5"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color w:val="000000"/>
          <w:kern w:val="0"/>
          <w:lang w:eastAsia="ar-SA"/>
          <w14:ligatures w14:val="none"/>
        </w:rPr>
        <w:t xml:space="preserve">SI-1000 </w:t>
      </w:r>
      <w:proofErr w:type="spellStart"/>
      <w:r w:rsidRPr="007D30E5">
        <w:rPr>
          <w:rFonts w:eastAsia="Times New Roman"/>
          <w:color w:val="000000"/>
          <w:kern w:val="0"/>
          <w:lang w:eastAsia="ar-SA"/>
          <w14:ligatures w14:val="none"/>
        </w:rPr>
        <w:t>Ljubljana</w:t>
      </w:r>
      <w:proofErr w:type="spellEnd"/>
    </w:p>
    <w:p w14:paraId="04D552E2"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color w:val="000000"/>
          <w:kern w:val="0"/>
          <w:lang w:eastAsia="ar-SA"/>
          <w14:ligatures w14:val="none"/>
        </w:rPr>
        <w:t>Slovėnija</w:t>
      </w:r>
    </w:p>
    <w:p w14:paraId="06D96D1D" w14:textId="77777777" w:rsidR="007D30E5" w:rsidRPr="007D30E5" w:rsidRDefault="007D30E5" w:rsidP="007D30E5">
      <w:pPr>
        <w:suppressAutoHyphens/>
        <w:spacing w:after="0" w:line="100" w:lineRule="atLeast"/>
        <w:ind w:right="-2"/>
        <w:rPr>
          <w:rFonts w:eastAsia="Times New Roman"/>
          <w:color w:val="000000"/>
          <w:kern w:val="0"/>
          <w:lang w:eastAsia="ar-SA"/>
          <w14:ligatures w14:val="none"/>
        </w:rPr>
      </w:pPr>
    </w:p>
    <w:p w14:paraId="5E3BB02C" w14:textId="77777777" w:rsidR="007D30E5" w:rsidRPr="007D30E5" w:rsidRDefault="007D30E5" w:rsidP="007D30E5">
      <w:pPr>
        <w:keepNext/>
        <w:suppressAutoHyphens/>
        <w:spacing w:after="0" w:line="100" w:lineRule="atLeast"/>
        <w:rPr>
          <w:rFonts w:eastAsia="Times New Roman"/>
          <w:i/>
          <w:color w:val="000000"/>
          <w:kern w:val="0"/>
          <w:lang w:eastAsia="ar-SA"/>
          <w14:ligatures w14:val="none"/>
        </w:rPr>
      </w:pPr>
      <w:r w:rsidRPr="007D30E5">
        <w:rPr>
          <w:rFonts w:eastAsia="Times New Roman"/>
          <w:i/>
          <w:color w:val="000000"/>
          <w:kern w:val="0"/>
          <w:lang w:eastAsia="ar-SA"/>
          <w14:ligatures w14:val="none"/>
        </w:rPr>
        <w:t>Gamintojas</w:t>
      </w:r>
    </w:p>
    <w:p w14:paraId="32E2827E" w14:textId="77777777" w:rsidR="007D30E5" w:rsidRPr="007D30E5" w:rsidRDefault="007D30E5" w:rsidP="007D30E5">
      <w:pPr>
        <w:tabs>
          <w:tab w:val="left" w:pos="567"/>
        </w:tabs>
        <w:spacing w:after="0" w:line="240" w:lineRule="auto"/>
        <w:rPr>
          <w:rFonts w:eastAsia="Times New Roman"/>
          <w:kern w:val="0"/>
          <w14:ligatures w14:val="none"/>
        </w:rPr>
      </w:pPr>
      <w:proofErr w:type="spellStart"/>
      <w:r w:rsidRPr="007D30E5">
        <w:rPr>
          <w:rFonts w:eastAsia="Times New Roman"/>
          <w:kern w:val="0"/>
          <w14:ligatures w14:val="none"/>
        </w:rPr>
        <w:t>Lek</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Pharmaceuticals</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d.d</w:t>
      </w:r>
      <w:proofErr w:type="spellEnd"/>
      <w:r w:rsidRPr="007D30E5">
        <w:rPr>
          <w:rFonts w:eastAsia="Times New Roman"/>
          <w:kern w:val="0"/>
          <w14:ligatures w14:val="none"/>
        </w:rPr>
        <w:t xml:space="preserve">. </w:t>
      </w:r>
    </w:p>
    <w:p w14:paraId="36B4F4F0" w14:textId="77777777" w:rsidR="007D30E5" w:rsidRPr="007D30E5" w:rsidRDefault="007D30E5" w:rsidP="007D30E5">
      <w:pPr>
        <w:tabs>
          <w:tab w:val="left" w:pos="567"/>
        </w:tabs>
        <w:spacing w:after="0" w:line="240" w:lineRule="auto"/>
        <w:rPr>
          <w:rFonts w:eastAsia="Times New Roman"/>
          <w:kern w:val="0"/>
          <w14:ligatures w14:val="none"/>
        </w:rPr>
      </w:pPr>
      <w:proofErr w:type="spellStart"/>
      <w:r w:rsidRPr="007D30E5">
        <w:rPr>
          <w:rFonts w:eastAsia="Times New Roman"/>
          <w:kern w:val="0"/>
          <w14:ligatures w14:val="none"/>
        </w:rPr>
        <w:t>Verovškova</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ulica</w:t>
      </w:r>
      <w:proofErr w:type="spellEnd"/>
      <w:r w:rsidRPr="007D30E5">
        <w:rPr>
          <w:rFonts w:eastAsia="Times New Roman"/>
          <w:kern w:val="0"/>
          <w14:ligatures w14:val="none"/>
        </w:rPr>
        <w:t xml:space="preserve"> 57 </w:t>
      </w:r>
    </w:p>
    <w:p w14:paraId="57257ADF" w14:textId="77777777" w:rsidR="007D30E5" w:rsidRPr="007D30E5" w:rsidRDefault="007D30E5" w:rsidP="007D30E5">
      <w:pPr>
        <w:tabs>
          <w:tab w:val="left" w:pos="567"/>
        </w:tabs>
        <w:spacing w:after="0" w:line="240" w:lineRule="auto"/>
        <w:rPr>
          <w:rFonts w:eastAsia="Times New Roman"/>
          <w:kern w:val="0"/>
          <w14:ligatures w14:val="none"/>
        </w:rPr>
      </w:pPr>
      <w:proofErr w:type="spellStart"/>
      <w:r w:rsidRPr="007D30E5">
        <w:rPr>
          <w:rFonts w:eastAsia="Times New Roman"/>
          <w:kern w:val="0"/>
          <w14:ligatures w14:val="none"/>
        </w:rPr>
        <w:t>Ljubljana</w:t>
      </w:r>
      <w:proofErr w:type="spellEnd"/>
      <w:r w:rsidRPr="007D30E5">
        <w:rPr>
          <w:rFonts w:eastAsia="Times New Roman"/>
          <w:kern w:val="0"/>
          <w14:ligatures w14:val="none"/>
        </w:rPr>
        <w:t xml:space="preserve"> 1526</w:t>
      </w:r>
    </w:p>
    <w:p w14:paraId="53E79520"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Slovėnija</w:t>
      </w:r>
    </w:p>
    <w:p w14:paraId="7650DDD7" w14:textId="77777777" w:rsidR="007D30E5" w:rsidRPr="007D30E5" w:rsidRDefault="007D30E5" w:rsidP="007D30E5">
      <w:pPr>
        <w:tabs>
          <w:tab w:val="left" w:pos="567"/>
        </w:tabs>
        <w:spacing w:after="0" w:line="240" w:lineRule="auto"/>
        <w:rPr>
          <w:rFonts w:eastAsia="Times New Roman"/>
          <w:kern w:val="0"/>
          <w:szCs w:val="24"/>
          <w:lang w:eastAsia="ar-SA"/>
          <w14:ligatures w14:val="none"/>
        </w:rPr>
      </w:pPr>
    </w:p>
    <w:p w14:paraId="175B6C8E"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arba</w:t>
      </w:r>
    </w:p>
    <w:p w14:paraId="29604959" w14:textId="77777777" w:rsidR="007D30E5" w:rsidRPr="007D30E5" w:rsidRDefault="007D30E5" w:rsidP="007D30E5">
      <w:pPr>
        <w:tabs>
          <w:tab w:val="left" w:pos="567"/>
        </w:tabs>
        <w:spacing w:after="0" w:line="240" w:lineRule="auto"/>
        <w:rPr>
          <w:rFonts w:eastAsia="Times New Roman"/>
          <w:kern w:val="0"/>
          <w14:ligatures w14:val="none"/>
        </w:rPr>
      </w:pPr>
    </w:p>
    <w:p w14:paraId="6DEA92ED" w14:textId="77777777" w:rsidR="007D30E5" w:rsidRPr="007D30E5" w:rsidRDefault="007D30E5" w:rsidP="007D30E5">
      <w:pPr>
        <w:tabs>
          <w:tab w:val="left" w:pos="567"/>
        </w:tabs>
        <w:spacing w:after="0" w:line="240" w:lineRule="auto"/>
        <w:rPr>
          <w:rFonts w:eastAsia="Times New Roman"/>
          <w:kern w:val="0"/>
          <w14:ligatures w14:val="none"/>
        </w:rPr>
      </w:pPr>
      <w:proofErr w:type="spellStart"/>
      <w:r w:rsidRPr="007D30E5">
        <w:rPr>
          <w:rFonts w:eastAsia="Times New Roman"/>
          <w:kern w:val="0"/>
          <w14:ligatures w14:val="none"/>
        </w:rPr>
        <w:t>Rontis</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Hellas</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Medical</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And</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Pharmaceutical</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Products</w:t>
      </w:r>
      <w:proofErr w:type="spellEnd"/>
      <w:r w:rsidRPr="007D30E5">
        <w:rPr>
          <w:rFonts w:eastAsia="Times New Roman"/>
          <w:kern w:val="0"/>
          <w14:ligatures w14:val="none"/>
        </w:rPr>
        <w:t xml:space="preserve"> S.A.</w:t>
      </w:r>
    </w:p>
    <w:p w14:paraId="5B1385C2"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 xml:space="preserve">Larisa </w:t>
      </w:r>
      <w:proofErr w:type="spellStart"/>
      <w:r w:rsidRPr="007D30E5">
        <w:rPr>
          <w:rFonts w:eastAsia="Times New Roman"/>
          <w:kern w:val="0"/>
          <w14:ligatures w14:val="none"/>
        </w:rPr>
        <w:t>Industrial</w:t>
      </w:r>
      <w:proofErr w:type="spellEnd"/>
      <w:r w:rsidRPr="007D30E5">
        <w:rPr>
          <w:rFonts w:eastAsia="Times New Roman"/>
          <w:kern w:val="0"/>
          <w14:ligatures w14:val="none"/>
        </w:rPr>
        <w:t xml:space="preserve"> </w:t>
      </w:r>
      <w:proofErr w:type="spellStart"/>
      <w:r w:rsidRPr="007D30E5">
        <w:rPr>
          <w:rFonts w:eastAsia="Times New Roman"/>
          <w:kern w:val="0"/>
          <w14:ligatures w14:val="none"/>
        </w:rPr>
        <w:t>Area</w:t>
      </w:r>
      <w:proofErr w:type="spellEnd"/>
      <w:r w:rsidRPr="007D30E5">
        <w:rPr>
          <w:rFonts w:eastAsia="Times New Roman"/>
          <w:kern w:val="0"/>
          <w14:ligatures w14:val="none"/>
        </w:rPr>
        <w:t xml:space="preserve">, P.O. </w:t>
      </w:r>
      <w:proofErr w:type="spellStart"/>
      <w:r w:rsidRPr="007D30E5">
        <w:rPr>
          <w:rFonts w:eastAsia="Times New Roman"/>
          <w:kern w:val="0"/>
          <w14:ligatures w14:val="none"/>
        </w:rPr>
        <w:t>Box</w:t>
      </w:r>
      <w:proofErr w:type="spellEnd"/>
      <w:r w:rsidRPr="007D30E5">
        <w:rPr>
          <w:rFonts w:eastAsia="Times New Roman"/>
          <w:kern w:val="0"/>
          <w14:ligatures w14:val="none"/>
        </w:rPr>
        <w:t xml:space="preserve"> 3012</w:t>
      </w:r>
    </w:p>
    <w:p w14:paraId="16FF4077"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Larisa 41004</w:t>
      </w:r>
    </w:p>
    <w:p w14:paraId="5958D8AA"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 xml:space="preserve">Graikija </w:t>
      </w:r>
    </w:p>
    <w:p w14:paraId="407CDDE1" w14:textId="77777777" w:rsidR="007D30E5" w:rsidRPr="007D30E5" w:rsidRDefault="007D30E5" w:rsidP="007D30E5">
      <w:pPr>
        <w:tabs>
          <w:tab w:val="left" w:pos="567"/>
        </w:tabs>
        <w:spacing w:after="0" w:line="240" w:lineRule="auto"/>
        <w:rPr>
          <w:rFonts w:eastAsia="Times New Roman"/>
          <w:kern w:val="0"/>
          <w14:ligatures w14:val="none"/>
        </w:rPr>
      </w:pPr>
    </w:p>
    <w:p w14:paraId="1158DEB4" w14:textId="77777777" w:rsidR="007D30E5" w:rsidRPr="007D30E5" w:rsidRDefault="007D30E5" w:rsidP="007D30E5">
      <w:pPr>
        <w:tabs>
          <w:tab w:val="left" w:pos="567"/>
        </w:tabs>
        <w:spacing w:after="0" w:line="240" w:lineRule="auto"/>
        <w:rPr>
          <w:rFonts w:eastAsia="Times New Roman"/>
          <w:kern w:val="0"/>
          <w14:ligatures w14:val="none"/>
        </w:rPr>
      </w:pPr>
      <w:r w:rsidRPr="007D30E5">
        <w:rPr>
          <w:rFonts w:eastAsia="Times New Roman"/>
          <w:kern w:val="0"/>
          <w14:ligatures w14:val="none"/>
        </w:rPr>
        <w:t>arba</w:t>
      </w:r>
    </w:p>
    <w:p w14:paraId="19644A54" w14:textId="77777777" w:rsidR="007D30E5" w:rsidRPr="007D30E5" w:rsidRDefault="007D30E5" w:rsidP="007D30E5">
      <w:pPr>
        <w:tabs>
          <w:tab w:val="left" w:pos="567"/>
        </w:tabs>
        <w:spacing w:after="0" w:line="240" w:lineRule="auto"/>
        <w:rPr>
          <w:rFonts w:eastAsia="Times New Roman"/>
          <w:kern w:val="0"/>
          <w14:ligatures w14:val="none"/>
        </w:rPr>
      </w:pPr>
    </w:p>
    <w:p w14:paraId="37842F10" w14:textId="77777777" w:rsidR="007D30E5" w:rsidRPr="007D30E5" w:rsidRDefault="007D30E5" w:rsidP="007D30E5">
      <w:pPr>
        <w:tabs>
          <w:tab w:val="left" w:pos="567"/>
        </w:tabs>
        <w:spacing w:after="0" w:line="240" w:lineRule="auto"/>
        <w:rPr>
          <w:rFonts w:eastAsia="Times New Roman"/>
          <w:kern w:val="0"/>
          <w14:ligatures w14:val="none"/>
        </w:rPr>
      </w:pPr>
      <w:proofErr w:type="spellStart"/>
      <w:r w:rsidRPr="007D30E5">
        <w:rPr>
          <w:rFonts w:eastAsia="Times New Roman"/>
          <w:kern w:val="0"/>
          <w14:ligatures w14:val="none"/>
        </w:rPr>
        <w:t>PharOS</w:t>
      </w:r>
      <w:proofErr w:type="spellEnd"/>
      <w:r w:rsidRPr="007D30E5">
        <w:rPr>
          <w:rFonts w:eastAsia="Times New Roman"/>
          <w:kern w:val="0"/>
          <w14:ligatures w14:val="none"/>
        </w:rPr>
        <w:t xml:space="preserve"> MT</w:t>
      </w:r>
      <w:r w:rsidRPr="007D30E5">
        <w:rPr>
          <w:rFonts w:eastAsia="Times New Roman"/>
          <w:kern w:val="0"/>
          <w:szCs w:val="24"/>
          <w:lang w:eastAsia="ar-SA"/>
          <w14:ligatures w14:val="none"/>
        </w:rPr>
        <w:t xml:space="preserve"> Ltd</w:t>
      </w:r>
      <w:r w:rsidRPr="007D30E5">
        <w:rPr>
          <w:rFonts w:eastAsia="Times New Roman"/>
          <w:kern w:val="0"/>
          <w14:ligatures w14:val="none"/>
        </w:rPr>
        <w:t>.</w:t>
      </w:r>
    </w:p>
    <w:p w14:paraId="650E5BA4" w14:textId="77777777" w:rsidR="007D30E5" w:rsidRPr="007D30E5" w:rsidRDefault="007D30E5" w:rsidP="007D30E5">
      <w:pPr>
        <w:tabs>
          <w:tab w:val="left" w:pos="567"/>
        </w:tabs>
        <w:spacing w:after="0" w:line="240" w:lineRule="auto"/>
        <w:rPr>
          <w:rFonts w:eastAsia="Times New Roman"/>
          <w:kern w:val="0"/>
          <w:szCs w:val="24"/>
          <w:lang w:eastAsia="ar-SA"/>
          <w14:ligatures w14:val="none"/>
        </w:rPr>
      </w:pPr>
      <w:r w:rsidRPr="007D30E5">
        <w:rPr>
          <w:rFonts w:eastAsia="Times New Roman"/>
          <w:kern w:val="0"/>
          <w14:ligatures w14:val="none"/>
        </w:rPr>
        <w:t>HF62X</w:t>
      </w:r>
      <w:r w:rsidRPr="007D30E5">
        <w:rPr>
          <w:rFonts w:eastAsia="Times New Roman"/>
          <w:kern w:val="0"/>
          <w:szCs w:val="24"/>
          <w:lang w:eastAsia="ar-SA"/>
          <w14:ligatures w14:val="none"/>
        </w:rPr>
        <w:t xml:space="preserve">, </w:t>
      </w:r>
      <w:proofErr w:type="spellStart"/>
      <w:r w:rsidRPr="007D30E5">
        <w:rPr>
          <w:rFonts w:eastAsia="Times New Roman"/>
          <w:kern w:val="0"/>
          <w:szCs w:val="24"/>
          <w:lang w:eastAsia="ar-SA"/>
          <w14:ligatures w14:val="none"/>
        </w:rPr>
        <w:t>Hal</w:t>
      </w:r>
      <w:proofErr w:type="spellEnd"/>
      <w:r w:rsidRPr="007D30E5">
        <w:rPr>
          <w:rFonts w:eastAsia="Times New Roman"/>
          <w:kern w:val="0"/>
          <w:szCs w:val="24"/>
          <w:lang w:eastAsia="ar-SA"/>
          <w14:ligatures w14:val="none"/>
        </w:rPr>
        <w:t xml:space="preserve"> </w:t>
      </w:r>
      <w:proofErr w:type="spellStart"/>
      <w:r w:rsidRPr="007D30E5">
        <w:rPr>
          <w:rFonts w:eastAsia="Times New Roman"/>
          <w:kern w:val="0"/>
          <w:szCs w:val="24"/>
          <w:lang w:eastAsia="ar-SA"/>
          <w14:ligatures w14:val="none"/>
        </w:rPr>
        <w:t>Far</w:t>
      </w:r>
      <w:proofErr w:type="spellEnd"/>
      <w:r w:rsidRPr="007D30E5">
        <w:rPr>
          <w:rFonts w:eastAsia="Times New Roman"/>
          <w:kern w:val="0"/>
          <w:szCs w:val="24"/>
          <w:lang w:eastAsia="ar-SA"/>
          <w14:ligatures w14:val="none"/>
        </w:rPr>
        <w:t xml:space="preserve"> </w:t>
      </w:r>
      <w:proofErr w:type="spellStart"/>
      <w:r w:rsidRPr="007D30E5">
        <w:rPr>
          <w:rFonts w:eastAsia="Times New Roman"/>
          <w:kern w:val="0"/>
          <w:szCs w:val="24"/>
          <w:lang w:eastAsia="ar-SA"/>
          <w14:ligatures w14:val="none"/>
        </w:rPr>
        <w:t>Industrial</w:t>
      </w:r>
      <w:proofErr w:type="spellEnd"/>
      <w:r w:rsidRPr="007D30E5">
        <w:rPr>
          <w:rFonts w:eastAsia="Times New Roman"/>
          <w:kern w:val="0"/>
          <w:szCs w:val="24"/>
          <w:lang w:eastAsia="ar-SA"/>
          <w14:ligatures w14:val="none"/>
        </w:rPr>
        <w:t xml:space="preserve"> </w:t>
      </w:r>
      <w:proofErr w:type="spellStart"/>
      <w:r w:rsidRPr="007D30E5">
        <w:rPr>
          <w:rFonts w:eastAsia="Times New Roman"/>
          <w:kern w:val="0"/>
          <w:szCs w:val="24"/>
          <w:lang w:eastAsia="ar-SA"/>
          <w14:ligatures w14:val="none"/>
        </w:rPr>
        <w:t>Estate</w:t>
      </w:r>
      <w:proofErr w:type="spellEnd"/>
    </w:p>
    <w:p w14:paraId="72DE92D1" w14:textId="77777777" w:rsidR="007D30E5" w:rsidRPr="007D30E5" w:rsidRDefault="007D30E5" w:rsidP="007D30E5">
      <w:pPr>
        <w:tabs>
          <w:tab w:val="left" w:pos="567"/>
        </w:tabs>
        <w:spacing w:after="0" w:line="240" w:lineRule="auto"/>
        <w:rPr>
          <w:rFonts w:eastAsia="Times New Roman"/>
          <w:kern w:val="0"/>
          <w:szCs w:val="24"/>
          <w:lang w:eastAsia="ar-SA"/>
          <w14:ligatures w14:val="none"/>
        </w:rPr>
      </w:pPr>
      <w:proofErr w:type="spellStart"/>
      <w:r w:rsidRPr="007D30E5">
        <w:rPr>
          <w:rFonts w:eastAsia="Times New Roman"/>
          <w:kern w:val="0"/>
          <w:szCs w:val="24"/>
          <w:lang w:eastAsia="ar-SA"/>
          <w14:ligatures w14:val="none"/>
        </w:rPr>
        <w:t>Birzebbugia</w:t>
      </w:r>
      <w:proofErr w:type="spellEnd"/>
      <w:r w:rsidRPr="007D30E5">
        <w:rPr>
          <w:rFonts w:eastAsia="Times New Roman"/>
          <w:kern w:val="0"/>
          <w14:ligatures w14:val="none"/>
        </w:rPr>
        <w:t xml:space="preserve"> BBG3000</w:t>
      </w:r>
    </w:p>
    <w:p w14:paraId="5FB35FDF" w14:textId="77777777" w:rsidR="007D30E5" w:rsidRPr="007D30E5" w:rsidRDefault="007D30E5" w:rsidP="007D30E5">
      <w:pPr>
        <w:tabs>
          <w:tab w:val="left" w:pos="567"/>
        </w:tabs>
        <w:spacing w:after="0" w:line="240" w:lineRule="auto"/>
        <w:rPr>
          <w:rFonts w:eastAsia="Times New Roman"/>
          <w:kern w:val="0"/>
          <w:szCs w:val="24"/>
          <w:lang w:eastAsia="ar-SA"/>
          <w14:ligatures w14:val="none"/>
        </w:rPr>
      </w:pPr>
      <w:r w:rsidRPr="007D30E5">
        <w:rPr>
          <w:rFonts w:eastAsia="Times New Roman"/>
          <w:kern w:val="0"/>
          <w:szCs w:val="24"/>
          <w:lang w:eastAsia="ar-SA"/>
          <w14:ligatures w14:val="none"/>
        </w:rPr>
        <w:t>Malta</w:t>
      </w:r>
    </w:p>
    <w:p w14:paraId="7F71E944" w14:textId="77777777" w:rsidR="007D30E5" w:rsidRPr="007D30E5" w:rsidRDefault="007D30E5" w:rsidP="007D30E5">
      <w:pPr>
        <w:suppressAutoHyphens/>
        <w:spacing w:after="0" w:line="100" w:lineRule="atLeast"/>
        <w:ind w:left="567" w:hanging="567"/>
        <w:rPr>
          <w:rFonts w:eastAsia="Times New Roman"/>
          <w:color w:val="000000"/>
          <w:kern w:val="0"/>
          <w:lang w:eastAsia="ar-SA"/>
          <w14:ligatures w14:val="none"/>
        </w:rPr>
      </w:pPr>
    </w:p>
    <w:p w14:paraId="500ECE30"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r w:rsidRPr="007D30E5">
        <w:rPr>
          <w:rFonts w:eastAsia="Times New Roman"/>
          <w:color w:val="000000"/>
          <w:kern w:val="0"/>
          <w:lang w:eastAsia="ar-SA"/>
          <w14:ligatures w14:val="none"/>
        </w:rPr>
        <w:t>Jeigu apie šį vaistą norite sužinoti daugiau, kreipkitės į vietinį registruotojo atstovą.</w:t>
      </w:r>
    </w:p>
    <w:p w14:paraId="6308E446" w14:textId="77777777" w:rsidR="007D30E5" w:rsidRPr="007D30E5" w:rsidRDefault="007D30E5" w:rsidP="007D30E5">
      <w:pPr>
        <w:suppressAutoHyphens/>
        <w:spacing w:after="0" w:line="100" w:lineRule="atLeast"/>
        <w:rPr>
          <w:rFonts w:eastAsia="Times New Roman"/>
          <w:color w:val="000000"/>
          <w:kern w:val="0"/>
          <w:lang w:eastAsia="ar-SA"/>
          <w14:ligatures w14:val="none"/>
        </w:rPr>
      </w:pPr>
    </w:p>
    <w:p w14:paraId="672A2D4A" w14:textId="77777777" w:rsidR="007D30E5" w:rsidRPr="007D30E5" w:rsidRDefault="007D30E5" w:rsidP="007D30E5">
      <w:pPr>
        <w:spacing w:after="0" w:line="240" w:lineRule="auto"/>
        <w:rPr>
          <w:rFonts w:eastAsia="Times New Roman"/>
          <w:noProof/>
          <w:kern w:val="0"/>
          <w14:ligatures w14:val="none"/>
        </w:rPr>
      </w:pPr>
      <w:r w:rsidRPr="007D30E5">
        <w:rPr>
          <w:rFonts w:eastAsia="Times New Roman"/>
          <w:noProof/>
          <w:kern w:val="0"/>
          <w14:ligatures w14:val="none"/>
        </w:rPr>
        <w:t>Sandoz Pharmaceuticals d.d. filialas</w:t>
      </w:r>
    </w:p>
    <w:p w14:paraId="5818643F" w14:textId="77777777" w:rsidR="007D30E5" w:rsidRPr="007D30E5" w:rsidRDefault="007D30E5" w:rsidP="007D30E5">
      <w:pPr>
        <w:spacing w:after="0" w:line="240" w:lineRule="auto"/>
        <w:rPr>
          <w:rFonts w:eastAsia="Times New Roman"/>
          <w:kern w:val="0"/>
          <w:szCs w:val="24"/>
          <w14:ligatures w14:val="none"/>
        </w:rPr>
      </w:pPr>
      <w:r w:rsidRPr="007D30E5">
        <w:rPr>
          <w:rFonts w:eastAsia="Times New Roman"/>
          <w:kern w:val="0"/>
          <w:szCs w:val="24"/>
          <w14:ligatures w14:val="none"/>
        </w:rPr>
        <w:t>Tel.: +370 5 2636037</w:t>
      </w:r>
    </w:p>
    <w:p w14:paraId="3ACAA219" w14:textId="77777777" w:rsidR="007D30E5" w:rsidRPr="007D30E5" w:rsidRDefault="007D30E5" w:rsidP="007D30E5">
      <w:pPr>
        <w:tabs>
          <w:tab w:val="left" w:pos="567"/>
        </w:tabs>
        <w:spacing w:after="0" w:line="260" w:lineRule="exact"/>
        <w:ind w:right="-2"/>
        <w:rPr>
          <w:rFonts w:eastAsia="Times New Roman"/>
          <w:kern w:val="0"/>
          <w:szCs w:val="20"/>
          <w14:ligatures w14:val="none"/>
        </w:rPr>
      </w:pPr>
    </w:p>
    <w:p w14:paraId="0AB9716D" w14:textId="77777777" w:rsidR="007D30E5" w:rsidRPr="007D30E5" w:rsidRDefault="007D30E5" w:rsidP="007D30E5">
      <w:pPr>
        <w:tabs>
          <w:tab w:val="left" w:pos="567"/>
        </w:tabs>
        <w:spacing w:after="0" w:line="260" w:lineRule="exact"/>
        <w:ind w:right="-2"/>
        <w:rPr>
          <w:rFonts w:eastAsia="Times New Roman"/>
          <w:kern w:val="0"/>
          <w:szCs w:val="20"/>
          <w14:ligatures w14:val="none"/>
        </w:rPr>
      </w:pPr>
      <w:r w:rsidRPr="007D30E5">
        <w:rPr>
          <w:rFonts w:eastAsia="Times New Roman"/>
          <w:b/>
          <w:kern w:val="0"/>
          <w:szCs w:val="20"/>
          <w14:ligatures w14:val="none"/>
        </w:rPr>
        <w:t>Šis vaistas Europos ekonominės erdvės valstybėse narėse registruotas tokiais pavadinimais</w:t>
      </w:r>
      <w:r w:rsidRPr="007D30E5">
        <w:rPr>
          <w:rFonts w:eastAsia="Times New Roman"/>
          <w:kern w:val="0"/>
          <w:szCs w:val="20"/>
          <w14:ligatures w14:val="none"/>
        </w:rPr>
        <w:t>:</w:t>
      </w:r>
    </w:p>
    <w:p w14:paraId="07411BFF" w14:textId="77777777" w:rsidR="007D30E5" w:rsidRPr="007D30E5" w:rsidRDefault="007D30E5" w:rsidP="007D30E5">
      <w:pPr>
        <w:tabs>
          <w:tab w:val="left" w:pos="567"/>
        </w:tabs>
        <w:spacing w:after="0" w:line="260" w:lineRule="exact"/>
        <w:ind w:left="567" w:hanging="567"/>
        <w:rPr>
          <w:rFonts w:eastAsia="Times New Roman"/>
          <w:kern w:val="0"/>
          <w:szCs w:val="20"/>
          <w14:ligatures w14:val="none"/>
        </w:rPr>
      </w:pPr>
    </w:p>
    <w:tbl>
      <w:tblPr>
        <w:tblStyle w:val="Lentelstinklelis1"/>
        <w:tblW w:w="0" w:type="auto"/>
        <w:tblInd w:w="567" w:type="dxa"/>
        <w:tblLook w:val="04A0" w:firstRow="1" w:lastRow="0" w:firstColumn="1" w:lastColumn="0" w:noHBand="0" w:noVBand="1"/>
      </w:tblPr>
      <w:tblGrid>
        <w:gridCol w:w="4244"/>
        <w:gridCol w:w="4249"/>
      </w:tblGrid>
      <w:tr w:rsidR="007D30E5" w:rsidRPr="007D30E5" w14:paraId="6DE741FD" w14:textId="77777777" w:rsidTr="001A2114">
        <w:tc>
          <w:tcPr>
            <w:tcW w:w="4530" w:type="dxa"/>
          </w:tcPr>
          <w:p w14:paraId="67DBBE5B" w14:textId="77777777" w:rsidR="007D30E5" w:rsidRPr="007D30E5" w:rsidRDefault="007D30E5" w:rsidP="007D30E5">
            <w:pPr>
              <w:tabs>
                <w:tab w:val="left" w:pos="567"/>
              </w:tabs>
              <w:spacing w:line="260" w:lineRule="exact"/>
              <w:rPr>
                <w:rFonts w:ascii="Times New Roman" w:eastAsia="Times New Roman" w:hAnsi="Times New Roman" w:cs="Times New Roman"/>
                <w:color w:val="000000"/>
                <w:lang w:eastAsia="ar-SA"/>
              </w:rPr>
            </w:pPr>
            <w:proofErr w:type="spellStart"/>
            <w:r w:rsidRPr="007D30E5">
              <w:rPr>
                <w:rFonts w:ascii="Times New Roman" w:eastAsia="Times New Roman" w:hAnsi="Times New Roman" w:cs="Times New Roman"/>
                <w:color w:val="000000"/>
                <w:lang w:eastAsia="ar-SA"/>
              </w:rPr>
              <w:t>Nyderlandai</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Austrija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Estija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Kroatija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Latvija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Lenkija</w:t>
            </w:r>
            <w:proofErr w:type="spellEnd"/>
            <w:r w:rsidRPr="007D30E5">
              <w:rPr>
                <w:rFonts w:ascii="Times New Roman" w:eastAsia="Times New Roman" w:hAnsi="Times New Roman" w:cs="Times New Roman"/>
                <w:color w:val="000000"/>
                <w:lang w:eastAsia="ar-SA"/>
              </w:rPr>
              <w:t xml:space="preserve">, Lietuva, </w:t>
            </w:r>
            <w:proofErr w:type="spellStart"/>
            <w:r w:rsidRPr="007D30E5">
              <w:rPr>
                <w:rFonts w:ascii="Times New Roman" w:eastAsia="Times New Roman" w:hAnsi="Times New Roman" w:cs="Times New Roman"/>
                <w:color w:val="000000"/>
                <w:lang w:eastAsia="ar-SA"/>
              </w:rPr>
              <w:t>Rumunija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Slovakija</w:t>
            </w:r>
            <w:proofErr w:type="spellEnd"/>
            <w:r w:rsidRPr="007D30E5">
              <w:rPr>
                <w:rFonts w:ascii="Times New Roman" w:eastAsia="Times New Roman" w:hAnsi="Times New Roman" w:cs="Times New Roman"/>
                <w:color w:val="000000"/>
                <w:lang w:eastAsia="ar-SA"/>
              </w:rPr>
              <w:t xml:space="preserve">, </w:t>
            </w:r>
            <w:proofErr w:type="spellStart"/>
            <w:r w:rsidRPr="007D30E5">
              <w:rPr>
                <w:rFonts w:ascii="Times New Roman" w:eastAsia="Times New Roman" w:hAnsi="Times New Roman" w:cs="Times New Roman"/>
                <w:color w:val="000000"/>
                <w:lang w:eastAsia="ar-SA"/>
              </w:rPr>
              <w:t>Slovėnija</w:t>
            </w:r>
            <w:proofErr w:type="spellEnd"/>
          </w:p>
        </w:tc>
        <w:tc>
          <w:tcPr>
            <w:tcW w:w="4530" w:type="dxa"/>
          </w:tcPr>
          <w:p w14:paraId="74229627" w14:textId="77777777" w:rsidR="007D30E5" w:rsidRPr="007D30E5" w:rsidRDefault="007D30E5" w:rsidP="007D30E5">
            <w:pPr>
              <w:tabs>
                <w:tab w:val="left" w:pos="567"/>
              </w:tabs>
              <w:spacing w:line="260" w:lineRule="exact"/>
              <w:rPr>
                <w:rFonts w:ascii="Times New Roman" w:eastAsia="Times New Roman" w:hAnsi="Times New Roman" w:cs="Times New Roman"/>
                <w:color w:val="000000"/>
                <w:lang w:eastAsia="ar-SA"/>
              </w:rPr>
            </w:pPr>
            <w:r w:rsidRPr="007D30E5">
              <w:rPr>
                <w:rFonts w:ascii="Times New Roman" w:eastAsia="Times New Roman" w:hAnsi="Times New Roman" w:cs="Times New Roman"/>
                <w:color w:val="000000"/>
                <w:lang w:eastAsia="ar-SA"/>
              </w:rPr>
              <w:t>XABOPLAX</w:t>
            </w:r>
          </w:p>
        </w:tc>
      </w:tr>
    </w:tbl>
    <w:p w14:paraId="5BDB6F6F" w14:textId="77777777" w:rsidR="007D30E5" w:rsidRPr="007D30E5" w:rsidRDefault="007D30E5" w:rsidP="007D30E5">
      <w:pPr>
        <w:tabs>
          <w:tab w:val="left" w:pos="567"/>
        </w:tabs>
        <w:spacing w:after="0" w:line="260" w:lineRule="exact"/>
        <w:ind w:left="567" w:hanging="567"/>
        <w:rPr>
          <w:rFonts w:eastAsia="Times New Roman"/>
          <w:kern w:val="0"/>
          <w:szCs w:val="20"/>
          <w14:ligatures w14:val="none"/>
        </w:rPr>
      </w:pPr>
    </w:p>
    <w:p w14:paraId="0C4EDE27" w14:textId="77777777" w:rsidR="007D30E5" w:rsidRPr="007D30E5" w:rsidRDefault="007D30E5" w:rsidP="007D30E5">
      <w:pPr>
        <w:spacing w:after="0" w:line="240" w:lineRule="auto"/>
        <w:ind w:right="-2"/>
        <w:rPr>
          <w:rFonts w:eastAsia="Times New Roman"/>
          <w:b/>
          <w:kern w:val="0"/>
          <w:szCs w:val="20"/>
          <w14:ligatures w14:val="none"/>
        </w:rPr>
      </w:pPr>
    </w:p>
    <w:p w14:paraId="48AD3610" w14:textId="77777777" w:rsidR="007D30E5" w:rsidRPr="007D30E5" w:rsidRDefault="007D30E5" w:rsidP="007D30E5">
      <w:pPr>
        <w:spacing w:after="0" w:line="240" w:lineRule="auto"/>
        <w:ind w:right="-2"/>
        <w:rPr>
          <w:rFonts w:eastAsia="Times New Roman"/>
          <w:b/>
          <w:kern w:val="0"/>
          <w:szCs w:val="20"/>
          <w14:ligatures w14:val="none"/>
        </w:rPr>
      </w:pPr>
      <w:r w:rsidRPr="007D30E5">
        <w:rPr>
          <w:rFonts w:eastAsia="Times New Roman"/>
          <w:b/>
          <w:kern w:val="0"/>
          <w:szCs w:val="20"/>
          <w14:ligatures w14:val="none"/>
        </w:rPr>
        <w:t>Šis pakuotės lapelis paskutinį kartą peržiūrėtas 2024-01-18.</w:t>
      </w:r>
    </w:p>
    <w:p w14:paraId="37FFF0FC"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p>
    <w:p w14:paraId="70CCBFF9" w14:textId="77777777" w:rsidR="007D30E5" w:rsidRPr="007D30E5" w:rsidRDefault="007D30E5" w:rsidP="007D30E5">
      <w:pPr>
        <w:tabs>
          <w:tab w:val="left" w:pos="567"/>
        </w:tabs>
        <w:suppressAutoHyphens/>
        <w:spacing w:after="0" w:line="100" w:lineRule="atLeast"/>
        <w:ind w:right="-2"/>
        <w:rPr>
          <w:rFonts w:eastAsia="Times New Roman"/>
          <w:color w:val="000000"/>
          <w:kern w:val="0"/>
          <w:lang w:eastAsia="ar-SA"/>
          <w14:ligatures w14:val="none"/>
        </w:rPr>
      </w:pPr>
      <w:r w:rsidRPr="007D30E5">
        <w:rPr>
          <w:rFonts w:eastAsia="Times New Roman"/>
          <w:color w:val="000000"/>
          <w:kern w:val="0"/>
          <w:lang w:eastAsia="ar-SA"/>
          <w14:ligatures w14:val="none"/>
        </w:rPr>
        <w:t>Išsami informacija apie šį vaistą pateikiama Valstybinės vaistų kontrolės tarnybos prie Lietuvos Respublikos sveikatos apsaugos ministerijos tinklalapyje</w:t>
      </w:r>
      <w:r w:rsidRPr="007D30E5">
        <w:rPr>
          <w:rFonts w:eastAsia="Times New Roman"/>
          <w:i/>
          <w:color w:val="000000"/>
          <w:kern w:val="0"/>
          <w:lang w:eastAsia="ar-SA"/>
          <w14:ligatures w14:val="none"/>
        </w:rPr>
        <w:t xml:space="preserve"> </w:t>
      </w:r>
      <w:hyperlink r:id="rId8" w:history="1">
        <w:r w:rsidRPr="007D30E5">
          <w:rPr>
            <w:rFonts w:eastAsia="SimSun"/>
            <w:color w:val="0000FF"/>
            <w:kern w:val="0"/>
            <w:u w:val="single"/>
            <w:lang w:eastAsia="ar-SA"/>
            <w14:ligatures w14:val="none"/>
          </w:rPr>
          <w:t>http://www.vvkt.lt/</w:t>
        </w:r>
      </w:hyperlink>
      <w:r w:rsidRPr="007D30E5">
        <w:rPr>
          <w:rFonts w:eastAsia="Times New Roman"/>
          <w:color w:val="000000"/>
          <w:kern w:val="0"/>
          <w:lang w:eastAsia="ar-SA"/>
          <w14:ligatures w14:val="none"/>
        </w:rPr>
        <w:t>.</w:t>
      </w:r>
    </w:p>
    <w:p w14:paraId="0C39361D"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3A"/>
    <w:multiLevelType w:val="multilevel"/>
    <w:tmpl w:val="E8024144"/>
    <w:lvl w:ilvl="0">
      <w:start w:val="1"/>
      <w:numFmt w:val="bullet"/>
      <w:lvlText w:val=""/>
      <w:lvlJc w:val="left"/>
      <w:pPr>
        <w:ind w:left="72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25355C9"/>
    <w:multiLevelType w:val="multilevel"/>
    <w:tmpl w:val="A56E16D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8880440"/>
    <w:multiLevelType w:val="multilevel"/>
    <w:tmpl w:val="980EFD4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D912A31"/>
    <w:multiLevelType w:val="multilevel"/>
    <w:tmpl w:val="A49CA2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0EB3EF8"/>
    <w:multiLevelType w:val="multilevel"/>
    <w:tmpl w:val="C6D6AE6E"/>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4E95AE7"/>
    <w:multiLevelType w:val="multilevel"/>
    <w:tmpl w:val="18A2633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E4454B5"/>
    <w:multiLevelType w:val="hybridMultilevel"/>
    <w:tmpl w:val="88E059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E696305"/>
    <w:multiLevelType w:val="multilevel"/>
    <w:tmpl w:val="E9DE90B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0C677AF"/>
    <w:multiLevelType w:val="hybridMultilevel"/>
    <w:tmpl w:val="47C2558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593765"/>
    <w:multiLevelType w:val="multilevel"/>
    <w:tmpl w:val="14B23E72"/>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67B7D56"/>
    <w:multiLevelType w:val="multilevel"/>
    <w:tmpl w:val="2A008B5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8EF221A"/>
    <w:multiLevelType w:val="hybridMultilevel"/>
    <w:tmpl w:val="D200E26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054F66"/>
    <w:multiLevelType w:val="multilevel"/>
    <w:tmpl w:val="FCA01C0E"/>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15D7796"/>
    <w:multiLevelType w:val="hybridMultilevel"/>
    <w:tmpl w:val="0BB0ADF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4EAF5E11"/>
    <w:multiLevelType w:val="multilevel"/>
    <w:tmpl w:val="1B1414A2"/>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1643F9C"/>
    <w:multiLevelType w:val="multilevel"/>
    <w:tmpl w:val="EC68EA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3A5243C"/>
    <w:multiLevelType w:val="hybridMultilevel"/>
    <w:tmpl w:val="91A6087A"/>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A2F48"/>
    <w:multiLevelType w:val="multilevel"/>
    <w:tmpl w:val="2C7CE88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5C10CE3"/>
    <w:multiLevelType w:val="multilevel"/>
    <w:tmpl w:val="0714F3C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6A55042"/>
    <w:multiLevelType w:val="multilevel"/>
    <w:tmpl w:val="59382A9E"/>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99F66AA"/>
    <w:multiLevelType w:val="hybridMultilevel"/>
    <w:tmpl w:val="95AC74D4"/>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493441"/>
    <w:multiLevelType w:val="multilevel"/>
    <w:tmpl w:val="C5B4291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72D63AEE"/>
    <w:multiLevelType w:val="hybridMultilevel"/>
    <w:tmpl w:val="F2FA2884"/>
    <w:lvl w:ilvl="0" w:tplc="E8F6C196">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7449718D"/>
    <w:multiLevelType w:val="multilevel"/>
    <w:tmpl w:val="67B609E0"/>
    <w:lvl w:ilvl="0">
      <w:start w:val="1"/>
      <w:numFmt w:val="bullet"/>
      <w:lvlText w:val="-"/>
      <w:lvlJc w:val="left"/>
      <w:pPr>
        <w:ind w:left="720" w:hanging="360"/>
      </w:pPr>
      <w:rPr>
        <w:rFonts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7E8D38D0"/>
    <w:multiLevelType w:val="hybridMultilevel"/>
    <w:tmpl w:val="9904A3FE"/>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571673">
    <w:abstractNumId w:val="7"/>
  </w:num>
  <w:num w:numId="2" w16cid:durableId="1160004261">
    <w:abstractNumId w:val="0"/>
  </w:num>
  <w:num w:numId="3" w16cid:durableId="1869100389">
    <w:abstractNumId w:val="14"/>
  </w:num>
  <w:num w:numId="4" w16cid:durableId="1960528428">
    <w:abstractNumId w:val="4"/>
  </w:num>
  <w:num w:numId="5" w16cid:durableId="229194543">
    <w:abstractNumId w:val="10"/>
  </w:num>
  <w:num w:numId="6" w16cid:durableId="1525552136">
    <w:abstractNumId w:val="5"/>
  </w:num>
  <w:num w:numId="7" w16cid:durableId="490563429">
    <w:abstractNumId w:val="21"/>
  </w:num>
  <w:num w:numId="8" w16cid:durableId="33384030">
    <w:abstractNumId w:val="18"/>
  </w:num>
  <w:num w:numId="9" w16cid:durableId="2010519565">
    <w:abstractNumId w:val="19"/>
  </w:num>
  <w:num w:numId="10" w16cid:durableId="1891070527">
    <w:abstractNumId w:val="17"/>
  </w:num>
  <w:num w:numId="11" w16cid:durableId="395513823">
    <w:abstractNumId w:val="2"/>
  </w:num>
  <w:num w:numId="12" w16cid:durableId="1207062471">
    <w:abstractNumId w:val="15"/>
  </w:num>
  <w:num w:numId="13" w16cid:durableId="191260779">
    <w:abstractNumId w:val="3"/>
  </w:num>
  <w:num w:numId="14" w16cid:durableId="785006393">
    <w:abstractNumId w:val="1"/>
  </w:num>
  <w:num w:numId="15" w16cid:durableId="837617319">
    <w:abstractNumId w:val="13"/>
  </w:num>
  <w:num w:numId="16" w16cid:durableId="584655511">
    <w:abstractNumId w:val="9"/>
  </w:num>
  <w:num w:numId="17" w16cid:durableId="233442466">
    <w:abstractNumId w:val="8"/>
  </w:num>
  <w:num w:numId="18" w16cid:durableId="404034836">
    <w:abstractNumId w:val="6"/>
  </w:num>
  <w:num w:numId="19" w16cid:durableId="1982415733">
    <w:abstractNumId w:val="23"/>
  </w:num>
  <w:num w:numId="20" w16cid:durableId="216361131">
    <w:abstractNumId w:val="16"/>
  </w:num>
  <w:num w:numId="21" w16cid:durableId="1320111324">
    <w:abstractNumId w:val="11"/>
  </w:num>
  <w:num w:numId="22" w16cid:durableId="665714947">
    <w:abstractNumId w:val="24"/>
  </w:num>
  <w:num w:numId="23" w16cid:durableId="133497344">
    <w:abstractNumId w:val="20"/>
  </w:num>
  <w:num w:numId="24" w16cid:durableId="411969366">
    <w:abstractNumId w:val="22"/>
  </w:num>
  <w:num w:numId="25" w16cid:durableId="1672132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0E5"/>
    <w:rsid w:val="00222FED"/>
    <w:rsid w:val="00517C93"/>
    <w:rsid w:val="005F173E"/>
    <w:rsid w:val="007D30E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69C2D"/>
  <w15:chartTrackingRefBased/>
  <w15:docId w15:val="{109A12A0-01AF-4DF9-9E6E-DB9B0ABE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D3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D3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D30E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D30E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D30E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D30E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D30E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D30E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D30E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D30E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D30E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D30E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D30E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D30E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D30E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D30E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D30E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D30E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D3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D30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D30E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D30E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D30E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D30E5"/>
    <w:rPr>
      <w:i/>
      <w:iCs/>
      <w:color w:val="404040" w:themeColor="text1" w:themeTint="BF"/>
    </w:rPr>
  </w:style>
  <w:style w:type="paragraph" w:styleId="Sraopastraipa">
    <w:name w:val="List Paragraph"/>
    <w:basedOn w:val="prastasis"/>
    <w:uiPriority w:val="34"/>
    <w:qFormat/>
    <w:rsid w:val="007D30E5"/>
    <w:pPr>
      <w:ind w:left="720"/>
      <w:contextualSpacing/>
    </w:pPr>
  </w:style>
  <w:style w:type="character" w:styleId="Rykuspabraukimas">
    <w:name w:val="Intense Emphasis"/>
    <w:basedOn w:val="Numatytasispastraiposriftas"/>
    <w:uiPriority w:val="21"/>
    <w:qFormat/>
    <w:rsid w:val="007D30E5"/>
    <w:rPr>
      <w:i/>
      <w:iCs/>
      <w:color w:val="0F4761" w:themeColor="accent1" w:themeShade="BF"/>
    </w:rPr>
  </w:style>
  <w:style w:type="paragraph" w:styleId="Iskirtacitata">
    <w:name w:val="Intense Quote"/>
    <w:basedOn w:val="prastasis"/>
    <w:next w:val="prastasis"/>
    <w:link w:val="IskirtacitataDiagrama"/>
    <w:uiPriority w:val="30"/>
    <w:qFormat/>
    <w:rsid w:val="007D3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D30E5"/>
    <w:rPr>
      <w:i/>
      <w:iCs/>
      <w:color w:val="0F4761" w:themeColor="accent1" w:themeShade="BF"/>
    </w:rPr>
  </w:style>
  <w:style w:type="character" w:styleId="Rykinuoroda">
    <w:name w:val="Intense Reference"/>
    <w:basedOn w:val="Numatytasispastraiposriftas"/>
    <w:uiPriority w:val="32"/>
    <w:qFormat/>
    <w:rsid w:val="007D30E5"/>
    <w:rPr>
      <w:b/>
      <w:bCs/>
      <w:smallCaps/>
      <w:color w:val="0F4761" w:themeColor="accent1" w:themeShade="BF"/>
      <w:spacing w:val="5"/>
    </w:rPr>
  </w:style>
  <w:style w:type="table" w:customStyle="1" w:styleId="Lentelstinklelis1">
    <w:name w:val="Lentelės tinklelis1"/>
    <w:basedOn w:val="prastojilentel"/>
    <w:next w:val="Lentelstinklelis"/>
    <w:uiPriority w:val="39"/>
    <w:rsid w:val="007D30E5"/>
    <w:pPr>
      <w:widowControl w:val="0"/>
      <w:autoSpaceDE w:val="0"/>
      <w:autoSpaceDN w:val="0"/>
      <w:spacing w:after="0" w:line="240" w:lineRule="auto"/>
    </w:pPr>
    <w:rPr>
      <w:rFonts w:ascii="Calibri" w:hAnsi="Calibri" w:cs="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7D3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12127</Words>
  <Characters>6913</Characters>
  <Application>Microsoft Office Word</Application>
  <DocSecurity>0</DocSecurity>
  <Lines>57</Lines>
  <Paragraphs>38</Paragraphs>
  <ScaleCrop>false</ScaleCrop>
  <Company/>
  <LinksUpToDate>false</LinksUpToDate>
  <CharactersWithSpaces>19002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2026-09-11T05:03:00Z</dcterms:created>
  <dcterms:modified xsi:type="dcterms:W3CDTF">2026-09-11T05:04:00Z</dcterms:modified>
</cp:coreProperties>
</file>