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5F0E7" w14:textId="77777777" w:rsidR="00812D16" w:rsidRPr="006F5586" w:rsidRDefault="00812D16" w:rsidP="00204AAB">
      <w:pPr>
        <w:spacing w:line="240" w:lineRule="auto"/>
        <w:outlineLvl w:val="0"/>
        <w:rPr>
          <w:bCs/>
          <w:noProof/>
          <w:lang w:val="en-US"/>
        </w:rPr>
      </w:pPr>
    </w:p>
    <w:p w14:paraId="03979627" w14:textId="77777777" w:rsidR="00812D16" w:rsidRPr="003C07B3" w:rsidRDefault="00812D16" w:rsidP="00204AAB">
      <w:pPr>
        <w:spacing w:line="240" w:lineRule="auto"/>
        <w:outlineLvl w:val="0"/>
        <w:rPr>
          <w:bCs/>
          <w:noProof/>
        </w:rPr>
      </w:pPr>
    </w:p>
    <w:p w14:paraId="6968190A" w14:textId="77777777" w:rsidR="00812D16" w:rsidRPr="003C07B3" w:rsidRDefault="00812D16" w:rsidP="00204AAB">
      <w:pPr>
        <w:spacing w:line="240" w:lineRule="auto"/>
        <w:outlineLvl w:val="0"/>
        <w:rPr>
          <w:bCs/>
          <w:noProof/>
        </w:rPr>
      </w:pPr>
    </w:p>
    <w:p w14:paraId="59958609" w14:textId="77777777" w:rsidR="00812D16" w:rsidRPr="003C07B3" w:rsidRDefault="00812D16" w:rsidP="00204AAB">
      <w:pPr>
        <w:spacing w:line="240" w:lineRule="auto"/>
        <w:outlineLvl w:val="0"/>
        <w:rPr>
          <w:bCs/>
          <w:noProof/>
        </w:rPr>
      </w:pPr>
    </w:p>
    <w:p w14:paraId="5843F0EB" w14:textId="77777777" w:rsidR="00812D16" w:rsidRPr="003C07B3" w:rsidRDefault="00812D16" w:rsidP="00204AAB">
      <w:pPr>
        <w:spacing w:line="240" w:lineRule="auto"/>
        <w:outlineLvl w:val="0"/>
        <w:rPr>
          <w:bCs/>
          <w:noProof/>
          <w:szCs w:val="22"/>
        </w:rPr>
      </w:pPr>
    </w:p>
    <w:p w14:paraId="417E458E" w14:textId="77777777" w:rsidR="00812D16" w:rsidRPr="003C07B3" w:rsidRDefault="00812D16" w:rsidP="00204AAB">
      <w:pPr>
        <w:spacing w:line="240" w:lineRule="auto"/>
        <w:outlineLvl w:val="0"/>
        <w:rPr>
          <w:bCs/>
          <w:noProof/>
          <w:szCs w:val="22"/>
        </w:rPr>
      </w:pPr>
    </w:p>
    <w:p w14:paraId="243F3ECA" w14:textId="77777777" w:rsidR="00812D16" w:rsidRPr="003C07B3" w:rsidRDefault="00812D16" w:rsidP="00204AAB">
      <w:pPr>
        <w:spacing w:line="240" w:lineRule="auto"/>
        <w:outlineLvl w:val="0"/>
        <w:rPr>
          <w:bCs/>
          <w:noProof/>
          <w:szCs w:val="22"/>
        </w:rPr>
      </w:pPr>
    </w:p>
    <w:p w14:paraId="29589BEF" w14:textId="77777777" w:rsidR="00812D16" w:rsidRPr="003C07B3" w:rsidRDefault="00812D16" w:rsidP="00204AAB">
      <w:pPr>
        <w:spacing w:line="240" w:lineRule="auto"/>
        <w:outlineLvl w:val="0"/>
        <w:rPr>
          <w:bCs/>
          <w:noProof/>
          <w:szCs w:val="22"/>
        </w:rPr>
      </w:pPr>
    </w:p>
    <w:p w14:paraId="4762DD6A" w14:textId="77777777" w:rsidR="00812D16" w:rsidRPr="003C07B3" w:rsidRDefault="00812D16" w:rsidP="00204AAB">
      <w:pPr>
        <w:spacing w:line="240" w:lineRule="auto"/>
        <w:outlineLvl w:val="0"/>
        <w:rPr>
          <w:bCs/>
          <w:noProof/>
          <w:szCs w:val="22"/>
        </w:rPr>
      </w:pPr>
    </w:p>
    <w:p w14:paraId="36D51130" w14:textId="77777777" w:rsidR="00812D16" w:rsidRPr="003C07B3" w:rsidRDefault="00812D16" w:rsidP="00204AAB">
      <w:pPr>
        <w:spacing w:line="240" w:lineRule="auto"/>
        <w:outlineLvl w:val="0"/>
        <w:rPr>
          <w:bCs/>
          <w:noProof/>
          <w:szCs w:val="22"/>
        </w:rPr>
      </w:pPr>
    </w:p>
    <w:p w14:paraId="27012492" w14:textId="77777777" w:rsidR="00812D16" w:rsidRPr="003C07B3" w:rsidRDefault="00812D16" w:rsidP="00204AAB">
      <w:pPr>
        <w:spacing w:line="240" w:lineRule="auto"/>
        <w:outlineLvl w:val="0"/>
        <w:rPr>
          <w:bCs/>
          <w:noProof/>
          <w:szCs w:val="22"/>
        </w:rPr>
      </w:pPr>
    </w:p>
    <w:p w14:paraId="71E4CF7A" w14:textId="77777777" w:rsidR="00812D16" w:rsidRPr="003C07B3" w:rsidRDefault="00812D16" w:rsidP="00204AAB">
      <w:pPr>
        <w:spacing w:line="240" w:lineRule="auto"/>
        <w:outlineLvl w:val="0"/>
        <w:rPr>
          <w:bCs/>
          <w:noProof/>
          <w:szCs w:val="22"/>
        </w:rPr>
      </w:pPr>
    </w:p>
    <w:p w14:paraId="71F85E5F" w14:textId="77777777" w:rsidR="00812D16" w:rsidRPr="003C07B3" w:rsidRDefault="00812D16" w:rsidP="00204AAB">
      <w:pPr>
        <w:spacing w:line="240" w:lineRule="auto"/>
        <w:outlineLvl w:val="0"/>
        <w:rPr>
          <w:bCs/>
          <w:noProof/>
          <w:szCs w:val="22"/>
        </w:rPr>
      </w:pPr>
    </w:p>
    <w:p w14:paraId="604967CF" w14:textId="77777777" w:rsidR="00812D16" w:rsidRPr="003C07B3" w:rsidRDefault="00812D16" w:rsidP="00204AAB">
      <w:pPr>
        <w:spacing w:line="240" w:lineRule="auto"/>
        <w:outlineLvl w:val="0"/>
        <w:rPr>
          <w:bCs/>
          <w:noProof/>
          <w:szCs w:val="22"/>
        </w:rPr>
      </w:pPr>
    </w:p>
    <w:p w14:paraId="7B204F6E" w14:textId="77777777" w:rsidR="00812D16" w:rsidRPr="003C07B3" w:rsidRDefault="00812D16" w:rsidP="00204AAB">
      <w:pPr>
        <w:spacing w:line="240" w:lineRule="auto"/>
        <w:outlineLvl w:val="0"/>
        <w:rPr>
          <w:bCs/>
          <w:noProof/>
          <w:szCs w:val="22"/>
        </w:rPr>
      </w:pPr>
    </w:p>
    <w:p w14:paraId="4736D67B" w14:textId="77777777" w:rsidR="00F63A1A" w:rsidRPr="003C07B3" w:rsidRDefault="00F63A1A" w:rsidP="00204AAB">
      <w:pPr>
        <w:spacing w:line="240" w:lineRule="auto"/>
        <w:outlineLvl w:val="0"/>
        <w:rPr>
          <w:bCs/>
          <w:noProof/>
          <w:szCs w:val="22"/>
        </w:rPr>
      </w:pPr>
    </w:p>
    <w:p w14:paraId="219429FF" w14:textId="77777777" w:rsidR="00812D16" w:rsidRPr="003C07B3" w:rsidRDefault="00812D16" w:rsidP="00204AAB">
      <w:pPr>
        <w:spacing w:line="240" w:lineRule="auto"/>
        <w:outlineLvl w:val="0"/>
        <w:rPr>
          <w:bCs/>
          <w:noProof/>
          <w:szCs w:val="22"/>
        </w:rPr>
      </w:pPr>
    </w:p>
    <w:p w14:paraId="4C1BD901" w14:textId="77777777" w:rsidR="00812D16" w:rsidRPr="003C07B3" w:rsidRDefault="00812D16" w:rsidP="00204AAB">
      <w:pPr>
        <w:spacing w:line="240" w:lineRule="auto"/>
        <w:outlineLvl w:val="0"/>
        <w:rPr>
          <w:bCs/>
          <w:noProof/>
          <w:szCs w:val="22"/>
        </w:rPr>
      </w:pPr>
    </w:p>
    <w:p w14:paraId="6360CC22" w14:textId="77777777" w:rsidR="00812D16" w:rsidRPr="003C07B3" w:rsidRDefault="00812D16" w:rsidP="00204AAB">
      <w:pPr>
        <w:spacing w:line="240" w:lineRule="auto"/>
        <w:outlineLvl w:val="0"/>
        <w:rPr>
          <w:bCs/>
        </w:rPr>
      </w:pPr>
    </w:p>
    <w:p w14:paraId="13842D37" w14:textId="77777777" w:rsidR="00812D16" w:rsidRPr="003C07B3" w:rsidRDefault="00812D16" w:rsidP="00204AAB">
      <w:pPr>
        <w:spacing w:line="240" w:lineRule="auto"/>
        <w:outlineLvl w:val="0"/>
        <w:rPr>
          <w:bCs/>
        </w:rPr>
      </w:pPr>
    </w:p>
    <w:p w14:paraId="50C749EE" w14:textId="77777777" w:rsidR="00812D16" w:rsidRPr="003C07B3" w:rsidRDefault="00812D16" w:rsidP="00204AAB">
      <w:pPr>
        <w:spacing w:line="240" w:lineRule="auto"/>
        <w:outlineLvl w:val="0"/>
        <w:rPr>
          <w:bCs/>
        </w:rPr>
      </w:pPr>
    </w:p>
    <w:p w14:paraId="086C1D16" w14:textId="77777777" w:rsidR="00812D16" w:rsidRPr="003C07B3" w:rsidRDefault="00812D16" w:rsidP="00204AAB">
      <w:pPr>
        <w:spacing w:line="240" w:lineRule="auto"/>
        <w:outlineLvl w:val="0"/>
        <w:rPr>
          <w:bCs/>
        </w:rPr>
      </w:pPr>
    </w:p>
    <w:p w14:paraId="36A47E81" w14:textId="77777777" w:rsidR="00812D16" w:rsidRPr="003C07B3" w:rsidRDefault="00812D16" w:rsidP="00204AAB">
      <w:pPr>
        <w:spacing w:line="240" w:lineRule="auto"/>
        <w:outlineLvl w:val="0"/>
        <w:rPr>
          <w:bCs/>
        </w:rPr>
      </w:pPr>
    </w:p>
    <w:p w14:paraId="3102DDD6" w14:textId="77777777" w:rsidR="00387981" w:rsidRPr="00387981" w:rsidRDefault="00387981" w:rsidP="00387981">
      <w:pPr>
        <w:keepNext/>
        <w:spacing w:line="240" w:lineRule="auto"/>
        <w:jc w:val="center"/>
        <w:outlineLvl w:val="1"/>
        <w:rPr>
          <w:b/>
          <w:szCs w:val="24"/>
          <w:lang w:eastAsia="x-none"/>
        </w:rPr>
      </w:pPr>
      <w:r w:rsidRPr="00387981">
        <w:rPr>
          <w:b/>
          <w:bCs/>
          <w:iCs/>
          <w:szCs w:val="28"/>
          <w:lang w:eastAsia="x-none"/>
        </w:rPr>
        <w:t>I PRIEDAS</w:t>
      </w:r>
    </w:p>
    <w:p w14:paraId="2A9F08D9" w14:textId="77777777" w:rsidR="00387981" w:rsidRDefault="00387981" w:rsidP="00204AAB">
      <w:pPr>
        <w:spacing w:line="240" w:lineRule="auto"/>
        <w:jc w:val="center"/>
        <w:outlineLvl w:val="0"/>
        <w:rPr>
          <w:b/>
        </w:rPr>
      </w:pPr>
    </w:p>
    <w:p w14:paraId="5643FAFA" w14:textId="3BB85B9A" w:rsidR="00812D16" w:rsidRPr="006B4557" w:rsidRDefault="0048758B" w:rsidP="00204AAB">
      <w:pPr>
        <w:spacing w:line="240" w:lineRule="auto"/>
        <w:jc w:val="center"/>
        <w:outlineLvl w:val="0"/>
      </w:pPr>
      <w:r>
        <w:rPr>
          <w:b/>
        </w:rPr>
        <w:t>PREPARATO CHARAKTERISTIKŲ SANTRAUKA</w:t>
      </w:r>
    </w:p>
    <w:p w14:paraId="4556076C" w14:textId="033FD733" w:rsidR="00033D26" w:rsidRPr="00B3208E" w:rsidRDefault="0048758B" w:rsidP="00204AAB">
      <w:pPr>
        <w:spacing w:line="240" w:lineRule="auto"/>
        <w:rPr>
          <w:szCs w:val="22"/>
        </w:rPr>
      </w:pPr>
      <w:r>
        <w:br w:type="page"/>
      </w:r>
    </w:p>
    <w:p w14:paraId="1067907B" w14:textId="77777777" w:rsidR="00812D16" w:rsidRPr="003626AF" w:rsidRDefault="0048758B" w:rsidP="00F63C6F">
      <w:pPr>
        <w:keepNext/>
        <w:suppressAutoHyphens/>
        <w:spacing w:line="240" w:lineRule="auto"/>
        <w:ind w:left="567" w:hanging="567"/>
        <w:rPr>
          <w:noProof/>
          <w:szCs w:val="22"/>
        </w:rPr>
      </w:pPr>
      <w:r>
        <w:rPr>
          <w:b/>
        </w:rPr>
        <w:lastRenderedPageBreak/>
        <w:t>1.</w:t>
      </w:r>
      <w:r>
        <w:rPr>
          <w:b/>
        </w:rPr>
        <w:tab/>
        <w:t>VAISTINIO PREPARATO PAVADINIMAS</w:t>
      </w:r>
    </w:p>
    <w:p w14:paraId="701E74C7" w14:textId="77777777" w:rsidR="00812D16" w:rsidRPr="00067B16" w:rsidRDefault="00812D16" w:rsidP="00F63C6F">
      <w:pPr>
        <w:keepNext/>
        <w:spacing w:line="240" w:lineRule="auto"/>
        <w:rPr>
          <w:iCs/>
          <w:noProof/>
          <w:szCs w:val="22"/>
        </w:rPr>
      </w:pPr>
    </w:p>
    <w:p w14:paraId="653BEE50" w14:textId="4DE5D83D" w:rsidR="00812D16" w:rsidRPr="00B3208E" w:rsidRDefault="00897557" w:rsidP="00F63C6F">
      <w:pPr>
        <w:keepNext/>
        <w:spacing w:line="240" w:lineRule="auto"/>
        <w:rPr>
          <w:iCs/>
          <w:noProof/>
          <w:szCs w:val="22"/>
        </w:rPr>
      </w:pPr>
      <w:r>
        <w:t>Edrocont 3000 mikrogramų/30 mikrogramų</w:t>
      </w:r>
      <w:r w:rsidR="00C17159">
        <w:t xml:space="preserve"> plėvele dengtos tabletės</w:t>
      </w:r>
    </w:p>
    <w:p w14:paraId="4732555E" w14:textId="77777777" w:rsidR="00812D16" w:rsidRDefault="00812D16" w:rsidP="00204AAB">
      <w:pPr>
        <w:spacing w:line="240" w:lineRule="auto"/>
        <w:rPr>
          <w:iCs/>
          <w:noProof/>
          <w:szCs w:val="22"/>
        </w:rPr>
      </w:pPr>
    </w:p>
    <w:p w14:paraId="1FB47BF4" w14:textId="77777777" w:rsidR="00F63C6F" w:rsidRPr="00A26F79" w:rsidRDefault="00F63C6F" w:rsidP="00204AAB">
      <w:pPr>
        <w:spacing w:line="240" w:lineRule="auto"/>
        <w:rPr>
          <w:iCs/>
          <w:noProof/>
          <w:szCs w:val="22"/>
        </w:rPr>
      </w:pPr>
    </w:p>
    <w:p w14:paraId="7101DCF9" w14:textId="77777777" w:rsidR="00812D16" w:rsidRPr="008225EB" w:rsidRDefault="0048758B" w:rsidP="00145040">
      <w:pPr>
        <w:keepNext/>
        <w:suppressAutoHyphens/>
        <w:spacing w:line="240" w:lineRule="auto"/>
        <w:ind w:left="567" w:hanging="567"/>
        <w:rPr>
          <w:noProof/>
          <w:szCs w:val="22"/>
        </w:rPr>
      </w:pPr>
      <w:r>
        <w:rPr>
          <w:b/>
        </w:rPr>
        <w:t>2.</w:t>
      </w:r>
      <w:r>
        <w:rPr>
          <w:b/>
        </w:rPr>
        <w:tab/>
        <w:t>KOKYBINĖ IR KIEKYBINĖ SUDĖTIS</w:t>
      </w:r>
    </w:p>
    <w:p w14:paraId="6F8736E3" w14:textId="77777777" w:rsidR="00812D16" w:rsidRPr="008225EB" w:rsidRDefault="00812D16" w:rsidP="00F21674">
      <w:pPr>
        <w:keepNext/>
        <w:spacing w:line="240" w:lineRule="auto"/>
        <w:rPr>
          <w:iCs/>
          <w:noProof/>
          <w:szCs w:val="22"/>
        </w:rPr>
      </w:pPr>
    </w:p>
    <w:p w14:paraId="09F3CA8C" w14:textId="2AF910FA" w:rsidR="00145040" w:rsidRPr="00145040" w:rsidRDefault="00145040" w:rsidP="006F5586">
      <w:pPr>
        <w:pStyle w:val="EMEAEnBodyText"/>
        <w:autoSpaceDE w:val="0"/>
        <w:autoSpaceDN w:val="0"/>
        <w:adjustRightInd w:val="0"/>
        <w:spacing w:before="0" w:after="0"/>
        <w:jc w:val="left"/>
      </w:pPr>
      <w:r>
        <w:t>Kiekvienoje plėvele dengtoje tabletėje yra 3000 mikrogramų drospirenono ir 30 mikrogramų etinilestradiolio.</w:t>
      </w:r>
    </w:p>
    <w:p w14:paraId="08749D59" w14:textId="77777777" w:rsidR="00F63C6F" w:rsidRPr="00387981" w:rsidRDefault="00F63C6F" w:rsidP="00F21674">
      <w:pPr>
        <w:pStyle w:val="EMEAEnBodyText"/>
        <w:autoSpaceDE w:val="0"/>
        <w:autoSpaceDN w:val="0"/>
        <w:adjustRightInd w:val="0"/>
        <w:spacing w:before="0" w:after="0"/>
        <w:jc w:val="left"/>
      </w:pPr>
    </w:p>
    <w:p w14:paraId="5BC518AE" w14:textId="0394888F" w:rsidR="00812D16" w:rsidRPr="0055714B" w:rsidRDefault="0048758B" w:rsidP="00204AAB">
      <w:pPr>
        <w:pStyle w:val="EMEAEnBodyText"/>
        <w:autoSpaceDE w:val="0"/>
        <w:autoSpaceDN w:val="0"/>
        <w:adjustRightInd w:val="0"/>
        <w:spacing w:before="0" w:after="0"/>
        <w:jc w:val="left"/>
      </w:pPr>
      <w:r>
        <w:rPr>
          <w:u w:val="single"/>
        </w:rPr>
        <w:t>Pagalbinė medžiaga, kurios poveikis žinomas</w:t>
      </w:r>
      <w:r>
        <w:t>: kiekvienoje plėvele dengtoje tabletėje yra 6</w:t>
      </w:r>
      <w:r w:rsidR="00023336">
        <w:t>5</w:t>
      </w:r>
      <w:r>
        <w:t>,</w:t>
      </w:r>
      <w:r w:rsidR="00023336">
        <w:t>14</w:t>
      </w:r>
      <w:r>
        <w:t> mg laktozės.</w:t>
      </w:r>
    </w:p>
    <w:p w14:paraId="212A606A" w14:textId="77777777" w:rsidR="00145040" w:rsidRPr="00387981" w:rsidRDefault="00145040" w:rsidP="00204AAB">
      <w:pPr>
        <w:pStyle w:val="EMEAEnBodyText"/>
        <w:autoSpaceDE w:val="0"/>
        <w:autoSpaceDN w:val="0"/>
        <w:adjustRightInd w:val="0"/>
        <w:spacing w:before="0" w:after="0"/>
        <w:jc w:val="left"/>
      </w:pPr>
    </w:p>
    <w:p w14:paraId="3350B5E9" w14:textId="412372F7" w:rsidR="00812D16" w:rsidRPr="00157895" w:rsidRDefault="00014D59" w:rsidP="00204AAB">
      <w:pPr>
        <w:spacing w:line="240" w:lineRule="auto"/>
        <w:outlineLvl w:val="0"/>
        <w:rPr>
          <w:noProof/>
          <w:szCs w:val="22"/>
        </w:rPr>
      </w:pPr>
      <w:r>
        <w:t>Visos pagalbinės medžiagos išvardytos 6.1 skyriuje.</w:t>
      </w:r>
    </w:p>
    <w:p w14:paraId="3A5F784C" w14:textId="77777777" w:rsidR="00812D16" w:rsidRPr="001F6423" w:rsidRDefault="00812D16" w:rsidP="00204AAB">
      <w:pPr>
        <w:spacing w:line="240" w:lineRule="auto"/>
        <w:rPr>
          <w:noProof/>
          <w:szCs w:val="22"/>
        </w:rPr>
      </w:pPr>
    </w:p>
    <w:p w14:paraId="7B96CE7A" w14:textId="77777777" w:rsidR="00812D16" w:rsidRPr="001F6423" w:rsidRDefault="00812D16" w:rsidP="00204AAB">
      <w:pPr>
        <w:spacing w:line="240" w:lineRule="auto"/>
        <w:rPr>
          <w:noProof/>
          <w:szCs w:val="22"/>
        </w:rPr>
      </w:pPr>
    </w:p>
    <w:p w14:paraId="637C1A7A" w14:textId="77777777" w:rsidR="00812D16" w:rsidRPr="006B4557" w:rsidRDefault="0048758B" w:rsidP="00043C9F">
      <w:pPr>
        <w:keepNext/>
        <w:suppressAutoHyphens/>
        <w:spacing w:line="240" w:lineRule="auto"/>
        <w:ind w:left="567" w:hanging="567"/>
        <w:rPr>
          <w:caps/>
          <w:noProof/>
          <w:szCs w:val="22"/>
        </w:rPr>
      </w:pPr>
      <w:r>
        <w:rPr>
          <w:b/>
        </w:rPr>
        <w:t>3.</w:t>
      </w:r>
      <w:r>
        <w:rPr>
          <w:b/>
        </w:rPr>
        <w:tab/>
        <w:t>FARMACINĖ FORMA</w:t>
      </w:r>
    </w:p>
    <w:p w14:paraId="2B109369" w14:textId="77777777" w:rsidR="00812D16" w:rsidRPr="006B4557" w:rsidRDefault="00812D16" w:rsidP="00043C9F">
      <w:pPr>
        <w:keepNext/>
        <w:spacing w:line="240" w:lineRule="auto"/>
        <w:rPr>
          <w:noProof/>
          <w:szCs w:val="22"/>
        </w:rPr>
      </w:pPr>
    </w:p>
    <w:p w14:paraId="0A7EAC4F" w14:textId="0D57B798" w:rsidR="00043C9F" w:rsidRPr="00C02293" w:rsidRDefault="00043C9F" w:rsidP="00D76749">
      <w:pPr>
        <w:spacing w:line="240" w:lineRule="auto"/>
        <w:rPr>
          <w:noProof/>
          <w:szCs w:val="22"/>
        </w:rPr>
      </w:pPr>
      <w:r>
        <w:t>Plėvele dengta tabletė</w:t>
      </w:r>
    </w:p>
    <w:p w14:paraId="31EF21F5" w14:textId="77777777" w:rsidR="00043C9F" w:rsidRPr="00C02293" w:rsidRDefault="00043C9F" w:rsidP="00043C9F">
      <w:pPr>
        <w:spacing w:line="240" w:lineRule="auto"/>
        <w:rPr>
          <w:noProof/>
          <w:szCs w:val="22"/>
        </w:rPr>
      </w:pPr>
    </w:p>
    <w:p w14:paraId="0A100660" w14:textId="309F3608" w:rsidR="00812D16" w:rsidRPr="006B4557" w:rsidRDefault="00AD763E" w:rsidP="00043C9F">
      <w:pPr>
        <w:spacing w:line="240" w:lineRule="auto"/>
        <w:rPr>
          <w:noProof/>
          <w:szCs w:val="22"/>
        </w:rPr>
      </w:pPr>
      <w:r>
        <w:t>Geltonos, apvalios, abipusiai išgaubtos plėvele dengtos tabletės, kurių vienoje pusėje yra įspaudas „EV1“, o kita pusė – lygi. Tabletės yra maždaug 6 mm skersmens.</w:t>
      </w:r>
    </w:p>
    <w:p w14:paraId="23D159A2" w14:textId="77777777" w:rsidR="00812D16" w:rsidRPr="006B4557" w:rsidRDefault="00812D16" w:rsidP="00204AAB">
      <w:pPr>
        <w:spacing w:line="240" w:lineRule="auto"/>
        <w:rPr>
          <w:noProof/>
          <w:szCs w:val="22"/>
        </w:rPr>
      </w:pPr>
    </w:p>
    <w:p w14:paraId="31685DA4" w14:textId="77777777" w:rsidR="00812D16" w:rsidRPr="006B4557" w:rsidRDefault="00812D16" w:rsidP="00204AAB">
      <w:pPr>
        <w:spacing w:line="240" w:lineRule="auto"/>
        <w:rPr>
          <w:noProof/>
          <w:szCs w:val="22"/>
        </w:rPr>
      </w:pPr>
    </w:p>
    <w:p w14:paraId="0BDD227D" w14:textId="77777777" w:rsidR="00812D16" w:rsidRPr="006B4557" w:rsidRDefault="0048758B" w:rsidP="00254419">
      <w:pPr>
        <w:keepNext/>
        <w:suppressAutoHyphens/>
        <w:spacing w:line="240" w:lineRule="auto"/>
        <w:ind w:left="567" w:hanging="567"/>
        <w:rPr>
          <w:caps/>
          <w:noProof/>
          <w:szCs w:val="22"/>
        </w:rPr>
      </w:pPr>
      <w:r>
        <w:rPr>
          <w:b/>
          <w:caps/>
        </w:rPr>
        <w:t>4.</w:t>
      </w:r>
      <w:r>
        <w:rPr>
          <w:b/>
          <w:caps/>
        </w:rPr>
        <w:tab/>
      </w:r>
      <w:r>
        <w:rPr>
          <w:b/>
        </w:rPr>
        <w:t>KLINIKINĖ INFORMACIJA</w:t>
      </w:r>
    </w:p>
    <w:p w14:paraId="3D80DAF2" w14:textId="77777777" w:rsidR="00812D16" w:rsidRPr="006B4557" w:rsidRDefault="00812D16" w:rsidP="00254419">
      <w:pPr>
        <w:keepNext/>
        <w:spacing w:line="240" w:lineRule="auto"/>
        <w:rPr>
          <w:noProof/>
          <w:szCs w:val="22"/>
        </w:rPr>
      </w:pPr>
    </w:p>
    <w:p w14:paraId="135C3EF9" w14:textId="77777777" w:rsidR="00812D16" w:rsidRPr="006B4557" w:rsidRDefault="0048758B" w:rsidP="00254419">
      <w:pPr>
        <w:keepNext/>
        <w:spacing w:line="240" w:lineRule="auto"/>
        <w:ind w:left="567" w:hanging="567"/>
        <w:outlineLvl w:val="0"/>
        <w:rPr>
          <w:noProof/>
          <w:szCs w:val="22"/>
        </w:rPr>
      </w:pPr>
      <w:r>
        <w:rPr>
          <w:b/>
        </w:rPr>
        <w:t>4.1</w:t>
      </w:r>
      <w:r>
        <w:rPr>
          <w:b/>
        </w:rPr>
        <w:tab/>
        <w:t>Terapinės indikacijos</w:t>
      </w:r>
    </w:p>
    <w:p w14:paraId="54E88DC1" w14:textId="77777777" w:rsidR="00812D16" w:rsidRPr="006B4557" w:rsidRDefault="00812D16" w:rsidP="00254419">
      <w:pPr>
        <w:keepNext/>
        <w:spacing w:line="240" w:lineRule="auto"/>
        <w:rPr>
          <w:noProof/>
          <w:szCs w:val="22"/>
        </w:rPr>
      </w:pPr>
    </w:p>
    <w:p w14:paraId="420A4934" w14:textId="4D442454" w:rsidR="00E73FB6" w:rsidRDefault="00E73FB6" w:rsidP="00D76749">
      <w:pPr>
        <w:spacing w:line="240" w:lineRule="auto"/>
        <w:rPr>
          <w:noProof/>
          <w:szCs w:val="22"/>
        </w:rPr>
      </w:pPr>
      <w:r>
        <w:t>Geriamajai kontracepcijai</w:t>
      </w:r>
      <w:r w:rsidR="005026DD">
        <w:t>.</w:t>
      </w:r>
    </w:p>
    <w:p w14:paraId="768CDAA8" w14:textId="77777777" w:rsidR="00E73FB6" w:rsidRPr="00E73FB6" w:rsidRDefault="00E73FB6" w:rsidP="00E73FB6">
      <w:pPr>
        <w:spacing w:line="240" w:lineRule="auto"/>
        <w:rPr>
          <w:noProof/>
          <w:szCs w:val="22"/>
        </w:rPr>
      </w:pPr>
    </w:p>
    <w:p w14:paraId="7116FBA3" w14:textId="36C0FA47" w:rsidR="00812D16" w:rsidRDefault="00E73FB6" w:rsidP="00E73FB6">
      <w:pPr>
        <w:spacing w:line="240" w:lineRule="auto"/>
        <w:rPr>
          <w:noProof/>
          <w:szCs w:val="22"/>
        </w:rPr>
      </w:pPr>
      <w:r>
        <w:t xml:space="preserve">Priimant sprendimą skirti </w:t>
      </w:r>
      <w:r w:rsidR="00897557">
        <w:t>Edrocont 3000 mikrogramų/30 mikrogramų</w:t>
      </w:r>
      <w:r>
        <w:t xml:space="preserve"> plėvele dengtas tabletes, reikia atsižvelgti į konkrečios moters esamus rizikos, ypač venų tromboembolijos (VTE), veiksnius, ir VTE riziką vartojant </w:t>
      </w:r>
      <w:r w:rsidR="00897557">
        <w:t>Edrocont 3000 mikrogramų/30 mikrogramų</w:t>
      </w:r>
      <w:r>
        <w:t xml:space="preserve"> plėvele dengtas tabletes, palyginti su rizika, kuri kyla vartojant kitus sudėtinius hormoninius kontraceptikus (SHK) (žr. 4.3 ir 4.4 skyrius).</w:t>
      </w:r>
    </w:p>
    <w:p w14:paraId="55C8EF66" w14:textId="77777777" w:rsidR="00E73FB6" w:rsidRPr="00067B16" w:rsidRDefault="00E73FB6" w:rsidP="00204AAB">
      <w:pPr>
        <w:spacing w:line="240" w:lineRule="auto"/>
        <w:rPr>
          <w:noProof/>
          <w:szCs w:val="22"/>
        </w:rPr>
      </w:pPr>
    </w:p>
    <w:p w14:paraId="19C07F7F" w14:textId="77777777" w:rsidR="00812D16" w:rsidRPr="00A26F79" w:rsidRDefault="0048758B" w:rsidP="00254419">
      <w:pPr>
        <w:keepNext/>
        <w:spacing w:line="240" w:lineRule="auto"/>
        <w:outlineLvl w:val="0"/>
        <w:rPr>
          <w:b/>
          <w:noProof/>
          <w:szCs w:val="22"/>
        </w:rPr>
      </w:pPr>
      <w:r>
        <w:rPr>
          <w:b/>
        </w:rPr>
        <w:t>4.2</w:t>
      </w:r>
      <w:r>
        <w:rPr>
          <w:b/>
        </w:rPr>
        <w:tab/>
        <w:t>Dozavimas ir vartojimo metodas</w:t>
      </w:r>
    </w:p>
    <w:p w14:paraId="08E7F88B" w14:textId="77777777" w:rsidR="00812D16" w:rsidRPr="006B4557" w:rsidRDefault="00812D16" w:rsidP="00254419">
      <w:pPr>
        <w:keepNext/>
        <w:spacing w:line="240" w:lineRule="auto"/>
        <w:rPr>
          <w:szCs w:val="22"/>
        </w:rPr>
      </w:pPr>
    </w:p>
    <w:p w14:paraId="463691F6" w14:textId="4326A6A9" w:rsidR="00812D16" w:rsidRPr="00C266F3" w:rsidRDefault="0048758B" w:rsidP="00254419">
      <w:pPr>
        <w:keepNext/>
        <w:spacing w:line="240" w:lineRule="auto"/>
        <w:rPr>
          <w:bCs/>
          <w:szCs w:val="22"/>
          <w:u w:val="single"/>
        </w:rPr>
      </w:pPr>
      <w:r>
        <w:rPr>
          <w:u w:val="single"/>
        </w:rPr>
        <w:t>Dozavimas</w:t>
      </w:r>
    </w:p>
    <w:p w14:paraId="3CD481AE" w14:textId="77777777" w:rsidR="00B50A06" w:rsidRPr="00C266F3" w:rsidRDefault="00B50A06" w:rsidP="00254419">
      <w:pPr>
        <w:keepNext/>
        <w:spacing w:line="240" w:lineRule="auto"/>
        <w:rPr>
          <w:bCs/>
          <w:szCs w:val="22"/>
        </w:rPr>
      </w:pPr>
    </w:p>
    <w:p w14:paraId="1C961C31" w14:textId="1CFF1C33" w:rsidR="00254419" w:rsidRDefault="00254419" w:rsidP="00254419">
      <w:pPr>
        <w:spacing w:line="240" w:lineRule="auto"/>
        <w:rPr>
          <w:szCs w:val="22"/>
        </w:rPr>
      </w:pPr>
      <w:r>
        <w:t xml:space="preserve">Tabletes reikia </w:t>
      </w:r>
      <w:r w:rsidR="00937ED4">
        <w:t xml:space="preserve">vartoti </w:t>
      </w:r>
      <w:r>
        <w:t xml:space="preserve">kasdien maždaug tuo pačiu metu, jei reikia, užsigeriant trupučiu skysčio, ant lizdinės plokštelės nurodyta tvarka. Reikia </w:t>
      </w:r>
      <w:r w:rsidR="00383B2C">
        <w:t xml:space="preserve">vartoti </w:t>
      </w:r>
      <w:r>
        <w:t>po vieną tabletę per parą 21 paras iš eilės. Kita pakuotė pradedama vartoti po 7 parų pertraukos; šios pertraukos metu, paprastai antrąją</w:t>
      </w:r>
      <w:r>
        <w:noBreakHyphen/>
        <w:t>trečiąją dieną po paskutinės tabletės, prasideda menstruacijas primenantis kraujavimas, kuris gali būti nesibaigęs pradedant kitą pakuotę.</w:t>
      </w:r>
    </w:p>
    <w:p w14:paraId="4BB9108F" w14:textId="77777777" w:rsidR="00254419" w:rsidRPr="00254419" w:rsidRDefault="00254419" w:rsidP="00254419">
      <w:pPr>
        <w:spacing w:line="240" w:lineRule="auto"/>
        <w:rPr>
          <w:szCs w:val="22"/>
        </w:rPr>
      </w:pPr>
    </w:p>
    <w:p w14:paraId="45C4479C" w14:textId="778DD447" w:rsidR="00254419" w:rsidRPr="00C266F3" w:rsidRDefault="00367C05" w:rsidP="002C2151">
      <w:pPr>
        <w:keepNext/>
        <w:spacing w:line="240" w:lineRule="auto"/>
        <w:rPr>
          <w:bCs/>
          <w:i/>
          <w:szCs w:val="22"/>
          <w:u w:val="single"/>
        </w:rPr>
      </w:pPr>
      <w:r>
        <w:rPr>
          <w:i/>
          <w:u w:val="single"/>
        </w:rPr>
        <w:t xml:space="preserve">Kaip pradėti geriamąją kontracepciją vartojant </w:t>
      </w:r>
      <w:r w:rsidR="00897557">
        <w:rPr>
          <w:i/>
          <w:u w:val="single"/>
        </w:rPr>
        <w:t>Edrocont 3000 mikrogramų/30 mikrogramų</w:t>
      </w:r>
      <w:r>
        <w:rPr>
          <w:i/>
          <w:u w:val="single"/>
        </w:rPr>
        <w:t xml:space="preserve"> plėvele dengtas tabletes</w:t>
      </w:r>
    </w:p>
    <w:p w14:paraId="15FC1446" w14:textId="53543766" w:rsidR="00254419" w:rsidRPr="00C266F3" w:rsidRDefault="00254419" w:rsidP="002C2151">
      <w:pPr>
        <w:keepNext/>
        <w:spacing w:line="240" w:lineRule="auto"/>
        <w:ind w:left="567" w:hanging="567"/>
        <w:rPr>
          <w:i/>
          <w:szCs w:val="22"/>
        </w:rPr>
      </w:pPr>
      <w:r>
        <w:rPr>
          <w:i/>
        </w:rPr>
        <w:t>Hormoninių kontraceptikų iki tol (pastarąjį mėnesį) nevartota</w:t>
      </w:r>
    </w:p>
    <w:p w14:paraId="4F0E14A1" w14:textId="4CC7709A" w:rsidR="002C2151" w:rsidRDefault="00254419" w:rsidP="00D76749">
      <w:pPr>
        <w:spacing w:line="240" w:lineRule="auto"/>
        <w:rPr>
          <w:szCs w:val="22"/>
        </w:rPr>
      </w:pPr>
      <w:r>
        <w:t>Tabletes reikia vartoti pirmą normalaus mėnesinių ciklo dieną (t. y. pirmą kraujavimo dieną).</w:t>
      </w:r>
    </w:p>
    <w:p w14:paraId="0C8411F7" w14:textId="77777777" w:rsidR="002C2151" w:rsidRDefault="002C2151" w:rsidP="002C2151">
      <w:pPr>
        <w:spacing w:line="240" w:lineRule="auto"/>
        <w:ind w:left="567" w:hanging="567"/>
        <w:rPr>
          <w:szCs w:val="22"/>
        </w:rPr>
      </w:pPr>
    </w:p>
    <w:p w14:paraId="38FADAA7" w14:textId="32BCBEE8" w:rsidR="002C2151" w:rsidRPr="00C266F3" w:rsidRDefault="002C2151" w:rsidP="00C266F3">
      <w:pPr>
        <w:keepNext/>
        <w:spacing w:line="240" w:lineRule="auto"/>
        <w:rPr>
          <w:i/>
          <w:szCs w:val="22"/>
        </w:rPr>
      </w:pPr>
      <w:r>
        <w:rPr>
          <w:i/>
        </w:rPr>
        <w:t>Keičiant sudėtinius hormoninius kontraceptikus (sudėtinius geriamuosius kontraceptikus (SGK), makšties žiedą ar transderminį pleistrą)</w:t>
      </w:r>
    </w:p>
    <w:p w14:paraId="0AA314AF" w14:textId="2100CF8A" w:rsidR="002C2151" w:rsidRDefault="002C2151" w:rsidP="002C2151">
      <w:pPr>
        <w:spacing w:line="240" w:lineRule="auto"/>
        <w:rPr>
          <w:szCs w:val="22"/>
        </w:rPr>
      </w:pPr>
      <w:r>
        <w:t xml:space="preserve">Moteris turi pradėti vartoti </w:t>
      </w:r>
      <w:r w:rsidR="00897557">
        <w:t>Edrocont 3000 mikrogramų/30 mikrogramų</w:t>
      </w:r>
      <w:r>
        <w:t xml:space="preserve"> plėvele dengtas tabletes pageidautina kitą parą po paskutinės ankstesnio SGK veikliosios tabletės pavartojimo (paskutinė tabletė, kurioje yra veikliosios medžiagos), bet ne vėliau negu pirmą dieną po įprastinės jų vartojimo pertraukos arba kai baigiamos gerti hormonų neturinčios tabletės. Jeigu buvo naudojamas makšties </w:t>
      </w:r>
      <w:r>
        <w:lastRenderedPageBreak/>
        <w:t xml:space="preserve">žiedas ar transderminis pleistras, </w:t>
      </w:r>
      <w:r w:rsidR="00897557">
        <w:t>Edrocont 3000 mikrogramų/30 mikrogramų</w:t>
      </w:r>
      <w:r>
        <w:t xml:space="preserve"> plėvele dengtas tabletes reikia pradėti vartoti tą parą, kai jie pašalinami, bet ne vėliau negu turėtų prasidėti kitas jų naudojimas.</w:t>
      </w:r>
    </w:p>
    <w:p w14:paraId="7901DD7E" w14:textId="77777777" w:rsidR="002C2151" w:rsidRPr="002C2151" w:rsidRDefault="002C2151" w:rsidP="002C2151">
      <w:pPr>
        <w:spacing w:line="240" w:lineRule="auto"/>
        <w:rPr>
          <w:szCs w:val="22"/>
        </w:rPr>
      </w:pPr>
    </w:p>
    <w:p w14:paraId="2D5D3326" w14:textId="77CBC392" w:rsidR="002C2151" w:rsidRPr="00C266F3" w:rsidRDefault="002C2151" w:rsidP="00C266F3">
      <w:pPr>
        <w:keepNext/>
        <w:spacing w:line="240" w:lineRule="auto"/>
        <w:rPr>
          <w:i/>
          <w:szCs w:val="22"/>
        </w:rPr>
      </w:pPr>
      <w:r>
        <w:rPr>
          <w:i/>
        </w:rPr>
        <w:t>Keičiant vien progestogeno kontracepcijos metodą (progestogeno tablečių, injekcijų, implantų) arba progestogeną atpalaiduojančią vartojimo į gimdą sistemą (VGS)</w:t>
      </w:r>
    </w:p>
    <w:p w14:paraId="6B800DC5" w14:textId="7611B30C" w:rsidR="002C2151" w:rsidRPr="002C2151" w:rsidRDefault="002C2151" w:rsidP="002C2151">
      <w:pPr>
        <w:spacing w:line="240" w:lineRule="auto"/>
        <w:rPr>
          <w:szCs w:val="22"/>
        </w:rPr>
      </w:pPr>
      <w:r>
        <w:t>Moteris gali pradėti vartoti Edrocont bet kurią dieną vietoj vien progestogeno tablečių (tą dieną, kai šalinamas implantas ar VGS, arba tą dieną, kai turėtų būti švirkščiama progestogeno), bet visais šiais atvejais pirmąsias 7 tablečių vartojimo dienas reikia imtis papildomų barjerinių kontracepcijos priemonių.</w:t>
      </w:r>
    </w:p>
    <w:p w14:paraId="7002D93B" w14:textId="77777777" w:rsidR="002C2151" w:rsidRDefault="002C2151" w:rsidP="002C2151">
      <w:pPr>
        <w:spacing w:line="240" w:lineRule="auto"/>
        <w:rPr>
          <w:szCs w:val="22"/>
        </w:rPr>
      </w:pPr>
    </w:p>
    <w:p w14:paraId="2A9D3E05" w14:textId="74913F7D" w:rsidR="002C2151" w:rsidRPr="00C266F3" w:rsidRDefault="002C2151" w:rsidP="00C266F3">
      <w:pPr>
        <w:keepNext/>
        <w:spacing w:line="240" w:lineRule="auto"/>
        <w:ind w:left="567" w:hanging="567"/>
        <w:rPr>
          <w:i/>
          <w:szCs w:val="22"/>
        </w:rPr>
      </w:pPr>
      <w:r>
        <w:rPr>
          <w:i/>
        </w:rPr>
        <w:t>Po nėštumo nutraukimo pirmąjį trimestrą</w:t>
      </w:r>
    </w:p>
    <w:p w14:paraId="6D611E9B" w14:textId="77777777" w:rsidR="002C2151" w:rsidRDefault="002C2151" w:rsidP="002C2151">
      <w:pPr>
        <w:spacing w:line="240" w:lineRule="auto"/>
        <w:rPr>
          <w:szCs w:val="22"/>
        </w:rPr>
      </w:pPr>
      <w:r>
        <w:t>Moteris gali pradėti vartoti vaistinį preparatą iš karto. Tokiu atveju papildomų kontracepcijos priemonių nereikia.</w:t>
      </w:r>
    </w:p>
    <w:p w14:paraId="5D614D0F" w14:textId="77777777" w:rsidR="000C6933" w:rsidRPr="002C2151" w:rsidRDefault="000C6933" w:rsidP="002C2151">
      <w:pPr>
        <w:spacing w:line="240" w:lineRule="auto"/>
        <w:rPr>
          <w:szCs w:val="22"/>
        </w:rPr>
      </w:pPr>
    </w:p>
    <w:p w14:paraId="41E00384" w14:textId="5D0BD9A7" w:rsidR="002C2151" w:rsidRPr="00C266F3" w:rsidRDefault="002C2151" w:rsidP="00C266F3">
      <w:pPr>
        <w:keepNext/>
        <w:spacing w:line="240" w:lineRule="auto"/>
        <w:rPr>
          <w:i/>
          <w:szCs w:val="22"/>
        </w:rPr>
      </w:pPr>
      <w:r>
        <w:rPr>
          <w:i/>
        </w:rPr>
        <w:t>Po gimdymo arba nėštumo nutraukimo antrąjį trimestrą</w:t>
      </w:r>
    </w:p>
    <w:p w14:paraId="49F3A54F" w14:textId="4F66FD29" w:rsidR="002C2151" w:rsidRPr="002C2151" w:rsidRDefault="002C2151" w:rsidP="002C2151">
      <w:pPr>
        <w:spacing w:line="240" w:lineRule="auto"/>
        <w:rPr>
          <w:szCs w:val="22"/>
        </w:rPr>
      </w:pPr>
      <w:r>
        <w:t>Patariama moteriai pradėti vartoti Edrocont 21</w:t>
      </w:r>
      <w:r>
        <w:noBreakHyphen/>
        <w:t>28-ą dieną po gimdymo arba nėštumo nutraukimo antrąjį nėštumo trimestrą. Jei pradedama vartoti vėliau, pirmąsias 7 dienas patartina papildomai taikyti barjerinius kontracepcijos metodus. Jei moteris jau turėjo lytinių santykių, prieš pradėdama vartoti SGK, ji turi įsitikinti, ar nepastojo, arba palaukti pirmųjų mėnesinių.</w:t>
      </w:r>
    </w:p>
    <w:p w14:paraId="68D17948" w14:textId="77777777" w:rsidR="00B551EC" w:rsidRDefault="00B551EC" w:rsidP="002C2151">
      <w:pPr>
        <w:spacing w:line="240" w:lineRule="auto"/>
        <w:rPr>
          <w:szCs w:val="22"/>
        </w:rPr>
      </w:pPr>
    </w:p>
    <w:p w14:paraId="09D42A1A" w14:textId="339F2892" w:rsidR="002C2151" w:rsidRDefault="002C2151" w:rsidP="002C2151">
      <w:pPr>
        <w:spacing w:line="240" w:lineRule="auto"/>
        <w:rPr>
          <w:szCs w:val="22"/>
        </w:rPr>
      </w:pPr>
      <w:r>
        <w:t>Rekomendacijos žindyvėms nurodytos 4.6 skyriuje.</w:t>
      </w:r>
    </w:p>
    <w:p w14:paraId="6D77B58A" w14:textId="77777777" w:rsidR="00254419" w:rsidRDefault="00254419" w:rsidP="00204AAB">
      <w:pPr>
        <w:spacing w:line="240" w:lineRule="auto"/>
        <w:rPr>
          <w:szCs w:val="22"/>
        </w:rPr>
      </w:pPr>
    </w:p>
    <w:p w14:paraId="6A799853" w14:textId="77777777" w:rsidR="00B551EC" w:rsidRPr="00C266F3" w:rsidRDefault="00B551EC" w:rsidP="00B551EC">
      <w:pPr>
        <w:keepNext/>
        <w:spacing w:line="240" w:lineRule="auto"/>
        <w:rPr>
          <w:bCs/>
          <w:i/>
          <w:szCs w:val="22"/>
          <w:u w:val="single"/>
        </w:rPr>
      </w:pPr>
      <w:r>
        <w:rPr>
          <w:i/>
          <w:u w:val="single"/>
        </w:rPr>
        <w:t>Vartojimo metodas, praleidus tabletę</w:t>
      </w:r>
    </w:p>
    <w:p w14:paraId="55D58BA8" w14:textId="2D8B9D6D" w:rsidR="00B551EC" w:rsidRPr="00B551EC" w:rsidRDefault="00B551EC" w:rsidP="00B551EC">
      <w:pPr>
        <w:keepNext/>
        <w:spacing w:line="240" w:lineRule="auto"/>
        <w:rPr>
          <w:szCs w:val="22"/>
        </w:rPr>
      </w:pPr>
      <w:r>
        <w:t>Jeigu moteris išgerti tabletę vėluoja mažiau kaip 12 valandų, kontraceptinis poveikis nesusilpnėja. Moteris turi išgerti tabletę iškart prisiminusi ir toliau vartoti vaistinį preparatą įprastu laiku.</w:t>
      </w:r>
    </w:p>
    <w:p w14:paraId="42ABED30" w14:textId="77777777" w:rsidR="00B551EC" w:rsidRDefault="00B551EC" w:rsidP="00B551EC">
      <w:pPr>
        <w:spacing w:line="240" w:lineRule="auto"/>
        <w:rPr>
          <w:szCs w:val="22"/>
        </w:rPr>
      </w:pPr>
    </w:p>
    <w:p w14:paraId="7C5B8E42" w14:textId="03315DE7" w:rsidR="00B551EC" w:rsidRPr="00B551EC" w:rsidRDefault="00B551EC" w:rsidP="00B551EC">
      <w:pPr>
        <w:spacing w:line="240" w:lineRule="auto"/>
        <w:rPr>
          <w:szCs w:val="22"/>
        </w:rPr>
      </w:pPr>
      <w:r>
        <w:t>Jeigu moteris išgerti tabletę vėluoja daugiau kaip 12 valandų, kontraceptinis poveikis gali susilpnėti. Tokiu atveju reikia vadovautis dviem pagrindinėmis taisyklėmis:</w:t>
      </w:r>
    </w:p>
    <w:p w14:paraId="5F6D7F33" w14:textId="064E9BF7" w:rsidR="00B551EC" w:rsidRPr="00B551EC" w:rsidRDefault="00D05221" w:rsidP="00D05221">
      <w:pPr>
        <w:spacing w:line="240" w:lineRule="auto"/>
        <w:ind w:left="567" w:hanging="567"/>
        <w:rPr>
          <w:szCs w:val="22"/>
        </w:rPr>
      </w:pPr>
      <w:r>
        <w:t>-</w:t>
      </w:r>
      <w:r>
        <w:tab/>
        <w:t>ilgiau nei 7 paroms tablečių vartojimo nutraukti negalima;</w:t>
      </w:r>
    </w:p>
    <w:p w14:paraId="06B59FDF" w14:textId="2C47D45E" w:rsidR="00B551EC" w:rsidRPr="00B551EC" w:rsidRDefault="00D05221" w:rsidP="00D05221">
      <w:pPr>
        <w:spacing w:line="240" w:lineRule="auto"/>
        <w:ind w:left="567" w:hanging="567"/>
        <w:rPr>
          <w:szCs w:val="22"/>
        </w:rPr>
      </w:pPr>
      <w:r>
        <w:t>-</w:t>
      </w:r>
      <w:r>
        <w:tab/>
        <w:t>kad pogumburio, posmegeninės liaukos ir kiaušidžių sistema būtų tinkamai slopinama, reikia be pertraukos vartoti tabletes 7 dienas.</w:t>
      </w:r>
    </w:p>
    <w:p w14:paraId="614F01B9" w14:textId="77777777" w:rsidR="00D05221" w:rsidRDefault="00D05221" w:rsidP="00B551EC">
      <w:pPr>
        <w:spacing w:line="240" w:lineRule="auto"/>
        <w:rPr>
          <w:szCs w:val="22"/>
        </w:rPr>
      </w:pPr>
    </w:p>
    <w:p w14:paraId="00C2E769" w14:textId="37DFDA0C" w:rsidR="00B551EC" w:rsidRPr="00B551EC" w:rsidRDefault="00D05221" w:rsidP="00D05221">
      <w:pPr>
        <w:keepNext/>
        <w:spacing w:line="240" w:lineRule="auto"/>
        <w:rPr>
          <w:szCs w:val="22"/>
        </w:rPr>
      </w:pPr>
      <w:r>
        <w:t>Atsižvelgiant į tai, pateikiami tokie patarimai:</w:t>
      </w:r>
    </w:p>
    <w:p w14:paraId="50345FDD" w14:textId="4A789087" w:rsidR="00B551EC" w:rsidRPr="00B551EC" w:rsidRDefault="00D05221" w:rsidP="00D05221">
      <w:pPr>
        <w:keepNext/>
        <w:spacing w:line="240" w:lineRule="auto"/>
        <w:rPr>
          <w:szCs w:val="22"/>
        </w:rPr>
      </w:pPr>
      <w:r>
        <w:t>-</w:t>
      </w:r>
      <w:r>
        <w:tab/>
        <w:t>1</w:t>
      </w:r>
      <w:r>
        <w:noBreakHyphen/>
        <w:t>oji savaitė</w:t>
      </w:r>
    </w:p>
    <w:p w14:paraId="044E8E63" w14:textId="19E30960" w:rsidR="00B551EC" w:rsidRDefault="00B551EC" w:rsidP="00B551EC">
      <w:pPr>
        <w:spacing w:line="240" w:lineRule="auto"/>
        <w:rPr>
          <w:szCs w:val="22"/>
        </w:rPr>
      </w:pPr>
      <w:r>
        <w:t>Praleistąją tabletę reikia išgerti iškart prisiminus, net jei vienu metu tektų gerti dvi tabletes. Toliau tabletes vartoti įprastu laiku. Be to, kitas 7 dienas papildomai reikia taikyti barjerinius metodus, pvz., naudoti prezervatyvą. Jei pastarąsias 7 dienas moteris turėjo lytinių santykių, ji galėjo pastoti. Kuo daugiau tablečių praleista ir kuo mažiau laiko liko iki įprastinės tablečių vartojimo pertraukos, tuo didesnė nėštumo rizika.</w:t>
      </w:r>
    </w:p>
    <w:p w14:paraId="25BCA816" w14:textId="77777777" w:rsidR="00D05221" w:rsidRPr="00B551EC" w:rsidRDefault="00D05221" w:rsidP="00B551EC">
      <w:pPr>
        <w:spacing w:line="240" w:lineRule="auto"/>
        <w:rPr>
          <w:szCs w:val="22"/>
        </w:rPr>
      </w:pPr>
    </w:p>
    <w:p w14:paraId="54B91686" w14:textId="1F20D8BF" w:rsidR="00B551EC" w:rsidRPr="00B551EC" w:rsidRDefault="00D05221" w:rsidP="00C266F3">
      <w:pPr>
        <w:keepNext/>
        <w:spacing w:line="240" w:lineRule="auto"/>
        <w:ind w:left="567" w:hanging="567"/>
        <w:rPr>
          <w:szCs w:val="22"/>
        </w:rPr>
      </w:pPr>
      <w:r>
        <w:t>-</w:t>
      </w:r>
      <w:r>
        <w:tab/>
        <w:t>2</w:t>
      </w:r>
      <w:r>
        <w:noBreakHyphen/>
        <w:t>oji savaitė</w:t>
      </w:r>
    </w:p>
    <w:p w14:paraId="5BA1F31C" w14:textId="2A3A2901" w:rsidR="00B551EC" w:rsidRPr="00B551EC" w:rsidRDefault="00B551EC" w:rsidP="00B551EC">
      <w:pPr>
        <w:spacing w:line="240" w:lineRule="auto"/>
        <w:rPr>
          <w:szCs w:val="22"/>
        </w:rPr>
      </w:pPr>
      <w:r>
        <w:t>Nesuvartotą tabletę reikia išgerti iškart prisiminus, net jeigu reikėtų išgerti dvi tabletes vienu metu. Toliau tabletes vartoti įprastu laiku. Jei 7 dienas iki pirmos praleistosios tabletės moteris vartojo tabletes tinkamai, jokių papildomų apsaugos nuo nėštumo priemonių nereikia. Tačiau jeigu ji praleido daugiau negu 1 tabletę, jai reikia patarti imtis papildomų apsaugos nuo nėštumo priemonių kitas 7 dienas.</w:t>
      </w:r>
    </w:p>
    <w:p w14:paraId="4D983C5A" w14:textId="77777777" w:rsidR="00D05221" w:rsidRDefault="00D05221" w:rsidP="00B551EC">
      <w:pPr>
        <w:spacing w:line="240" w:lineRule="auto"/>
        <w:rPr>
          <w:szCs w:val="22"/>
        </w:rPr>
      </w:pPr>
    </w:p>
    <w:p w14:paraId="6EF8709B" w14:textId="6F66C92A" w:rsidR="00B551EC" w:rsidRPr="00B551EC" w:rsidRDefault="00D05221" w:rsidP="00C266F3">
      <w:pPr>
        <w:keepNext/>
        <w:spacing w:line="240" w:lineRule="auto"/>
        <w:ind w:left="567" w:hanging="567"/>
        <w:rPr>
          <w:szCs w:val="22"/>
        </w:rPr>
      </w:pPr>
      <w:r>
        <w:t>-</w:t>
      </w:r>
      <w:r>
        <w:tab/>
        <w:t>3</w:t>
      </w:r>
      <w:r>
        <w:noBreakHyphen/>
        <w:t>oji savaitė</w:t>
      </w:r>
    </w:p>
    <w:p w14:paraId="1FE72EF0" w14:textId="39346534" w:rsidR="00D432CE" w:rsidRDefault="00B551EC" w:rsidP="00D432CE">
      <w:pPr>
        <w:spacing w:line="240" w:lineRule="auto"/>
        <w:rPr>
          <w:szCs w:val="22"/>
        </w:rPr>
      </w:pPr>
      <w:r>
        <w:t>Apsaugos nuo nėštumo patikimumas gali susilpnėti, nes artėja tablečių vartojimo 7 dienų pertrauka. Vis tik, tinkamai parinkus tablečių vartojimo schemą, susilpnėjusio kontraceptinio poveikio galima išvengti. Jei 7 dienas iki pirmosios praleistos tabletės moteris vaistinį preparatą vartojo tinkamai, papildomų kontracepcijos priemonių nereikia, laikantis vieno iš toliau nurodytų patarimų. Priešingu atveju reikėtų vadovautis pirmuoju patarimu, be to, 7 dienas imtis papildomų apsaugos nuo nėštumo priemonių.</w:t>
      </w:r>
    </w:p>
    <w:p w14:paraId="72EBD8AD" w14:textId="77777777" w:rsidR="00D432CE" w:rsidRPr="00D432CE" w:rsidRDefault="00D432CE" w:rsidP="00D432CE">
      <w:pPr>
        <w:spacing w:line="240" w:lineRule="auto"/>
        <w:rPr>
          <w:szCs w:val="22"/>
        </w:rPr>
      </w:pPr>
    </w:p>
    <w:p w14:paraId="03006217" w14:textId="6AE7DADB" w:rsidR="00D432CE" w:rsidRPr="00D432CE" w:rsidRDefault="000A06E6" w:rsidP="000A06E6">
      <w:pPr>
        <w:spacing w:line="240" w:lineRule="auto"/>
        <w:ind w:left="567" w:hanging="567"/>
        <w:rPr>
          <w:szCs w:val="22"/>
        </w:rPr>
      </w:pPr>
      <w:r>
        <w:t>•</w:t>
      </w:r>
      <w:r>
        <w:tab/>
        <w:t xml:space="preserve">Paskutinę praleistą tabletę reikia išgerti iškart prisiminus, net jei vienu metu tektų vartoti dvi tabletes. Toliau tabletes vartoti įprastu laiku. Baigus vienos lizdinės plokštelės tabletes, iš karto </w:t>
      </w:r>
      <w:r>
        <w:lastRenderedPageBreak/>
        <w:t>pradėti gerti kitos lizdinės plokštelės tabletes, t. y. nedaryti pertraukos tarp dviejų pakuočių. Kad prasidės nutraukimo kraujavimas nebaigus antrosios pakuotės tablečių, tikimybė labai maža, tačiau galimas tepimas ar negausus kraujavimas.</w:t>
      </w:r>
    </w:p>
    <w:p w14:paraId="40BFC8F9" w14:textId="2284100C" w:rsidR="00D432CE" w:rsidRDefault="000A06E6" w:rsidP="000A06E6">
      <w:pPr>
        <w:spacing w:line="240" w:lineRule="auto"/>
        <w:ind w:left="567" w:hanging="567"/>
        <w:rPr>
          <w:szCs w:val="22"/>
        </w:rPr>
      </w:pPr>
      <w:r>
        <w:t>•</w:t>
      </w:r>
      <w:r>
        <w:tab/>
        <w:t>Taip pat galima patarti, kad moteris likusių lizdinės plokštelės tablečių negertų. Ji turėtų padaryti ne ilgesnę kaip 7 dienų pertrauką, įskaitant ir praleistąsias dienas, ir po to pradėti vartoti kitos lizdinės plokštelės tabletes.</w:t>
      </w:r>
    </w:p>
    <w:p w14:paraId="7D0126FD" w14:textId="77777777" w:rsidR="000A06E6" w:rsidRPr="00D432CE" w:rsidRDefault="000A06E6" w:rsidP="000A06E6">
      <w:pPr>
        <w:spacing w:line="240" w:lineRule="auto"/>
        <w:ind w:left="567" w:hanging="567"/>
        <w:rPr>
          <w:szCs w:val="22"/>
        </w:rPr>
      </w:pPr>
    </w:p>
    <w:p w14:paraId="188DD047" w14:textId="77777777" w:rsidR="00D432CE" w:rsidRDefault="00D432CE" w:rsidP="00D432CE">
      <w:pPr>
        <w:spacing w:line="240" w:lineRule="auto"/>
        <w:rPr>
          <w:szCs w:val="22"/>
        </w:rPr>
      </w:pPr>
      <w:r>
        <w:t>Jei, praleidus tabletes, pirmąją vaistinio preparato vartojimo pertrauką nebūna vartojimo nutraukimo kraujavimo, reikia įtarti galimą nėštumą.</w:t>
      </w:r>
    </w:p>
    <w:p w14:paraId="6391AA3E" w14:textId="77777777" w:rsidR="000A06E6" w:rsidRPr="00D432CE" w:rsidRDefault="000A06E6" w:rsidP="00D432CE">
      <w:pPr>
        <w:spacing w:line="240" w:lineRule="auto"/>
        <w:rPr>
          <w:szCs w:val="22"/>
        </w:rPr>
      </w:pPr>
    </w:p>
    <w:p w14:paraId="137BF9C7" w14:textId="77777777" w:rsidR="00D432CE" w:rsidRPr="00C266F3" w:rsidRDefault="00D432CE" w:rsidP="000A06E6">
      <w:pPr>
        <w:keepNext/>
        <w:spacing w:line="240" w:lineRule="auto"/>
        <w:rPr>
          <w:bCs/>
          <w:i/>
          <w:szCs w:val="22"/>
          <w:u w:val="single"/>
        </w:rPr>
      </w:pPr>
      <w:r>
        <w:rPr>
          <w:i/>
          <w:u w:val="single"/>
        </w:rPr>
        <w:t>Patarimai virškinimo trakto sutrikimų atveju</w:t>
      </w:r>
    </w:p>
    <w:p w14:paraId="162A13CC" w14:textId="4A517C80" w:rsidR="00D432CE" w:rsidRDefault="00D432CE" w:rsidP="000A06E6">
      <w:pPr>
        <w:keepNext/>
        <w:spacing w:line="240" w:lineRule="auto"/>
        <w:rPr>
          <w:szCs w:val="22"/>
        </w:rPr>
      </w:pPr>
      <w:r>
        <w:t>Sunkių virškinimo trakto sutrikimų atveju (pvz., vėmimo ar viduriavimo), vaistinis preparatas gali ne visiškai absorbuotis, todėl reikia imtis papildomų kontracepcijos priemonių. Jei išgėrus vaistinio preparato per 3</w:t>
      </w:r>
      <w:r>
        <w:noBreakHyphen/>
        <w:t>4 valandas pradedama vemti, reikia kuo greičiau išgerti naują (pakaitinę) tabletę. Jei įmanoma, naują tabletę reikia išgerti per 12 valandų nuo įprastinio tabletės vartojimo laiko. Jei praėjo daugiau kaip 12 valandų, reikia laikytis 4.2 skyriaus skirsnyje „Vartojimo metodas, praleidus tabletę“ pateiktų nurodymų, kaip elgtis neišgėrus laiku tablečių. Jei moteris nenori keisti įprastinės tablečių vartojimo schemos, ji turi išgerti vieną ar kelias papildomas tabletes iš kitos lizdinės plokštelės.</w:t>
      </w:r>
    </w:p>
    <w:p w14:paraId="3774F09B" w14:textId="77777777" w:rsidR="00DD2F54" w:rsidRDefault="00DD2F54" w:rsidP="00D432CE">
      <w:pPr>
        <w:spacing w:line="240" w:lineRule="auto"/>
        <w:rPr>
          <w:b/>
          <w:bCs/>
          <w:szCs w:val="22"/>
        </w:rPr>
      </w:pPr>
    </w:p>
    <w:p w14:paraId="67463E0B" w14:textId="7F2BCCE2" w:rsidR="00D432CE" w:rsidRPr="00C266F3" w:rsidRDefault="008663E4" w:rsidP="00DD2F54">
      <w:pPr>
        <w:keepNext/>
        <w:spacing w:line="240" w:lineRule="auto"/>
        <w:rPr>
          <w:bCs/>
          <w:i/>
          <w:szCs w:val="22"/>
          <w:u w:val="single"/>
        </w:rPr>
      </w:pPr>
      <w:r>
        <w:rPr>
          <w:i/>
          <w:u w:val="single"/>
        </w:rPr>
        <w:t>Norint mėnesines pavėlinti</w:t>
      </w:r>
    </w:p>
    <w:p w14:paraId="0CC70A09" w14:textId="40D9B8EF" w:rsidR="00D432CE" w:rsidRPr="00D432CE" w:rsidRDefault="00D432CE" w:rsidP="00DD2F54">
      <w:pPr>
        <w:keepNext/>
        <w:spacing w:line="240" w:lineRule="auto"/>
        <w:rPr>
          <w:szCs w:val="22"/>
        </w:rPr>
      </w:pPr>
      <w:r>
        <w:t xml:space="preserve">Norėdama atitolinti mėnesines, moteris turi tęsti kitos </w:t>
      </w:r>
      <w:r w:rsidR="00897557">
        <w:t>Edrocont 3000 mikrogramų/30 mikrogramų</w:t>
      </w:r>
      <w:r>
        <w:t xml:space="preserve"> plėvele dengtų tablečių lizdinės plokštelės tablečių vartojimą be pertraukos. Menstruacijas galima vėlinti tiek, kiek norima, kol pasibaigs antrosios pakuotės tabletės. Pratęsimo metu gali atsirasti tepių išskyrų arba protarpinis kraujavimas. Reguliariai </w:t>
      </w:r>
      <w:r w:rsidR="00897557">
        <w:t>Edrocont 3000 mikrogramų/30 mikrogramų</w:t>
      </w:r>
      <w:r>
        <w:t xml:space="preserve"> plėvele dengtų tablečių galima vėl pradėti vartoti po 7 dienų pertraukos.</w:t>
      </w:r>
    </w:p>
    <w:p w14:paraId="51E4ACB9" w14:textId="77777777" w:rsidR="00DD2F54" w:rsidRDefault="00DD2F54" w:rsidP="00D432CE">
      <w:pPr>
        <w:spacing w:line="240" w:lineRule="auto"/>
        <w:rPr>
          <w:szCs w:val="22"/>
        </w:rPr>
      </w:pPr>
    </w:p>
    <w:p w14:paraId="4AD8AD2C" w14:textId="5F36BC5A" w:rsidR="00D432CE" w:rsidRPr="00D432CE" w:rsidRDefault="00D432CE" w:rsidP="00D432CE">
      <w:pPr>
        <w:spacing w:line="240" w:lineRule="auto"/>
        <w:rPr>
          <w:szCs w:val="22"/>
        </w:rPr>
      </w:pPr>
      <w:r>
        <w:t>Norint nukelti mėnesinių pradžią į kitą savaitės dieną, negu įprasta pagal moters tablečių vartojimo tvarką, reikia sutrumpinti pertrauką tarp vartojimo ciklų tiek dienų, kiek norima nukelti mėnesines. Kuo pertrauka trumpesnė, tuo didesnė tikimybė, kad tol, kol bus vartojamos antrosios pakuotės tabletės, mėnesinių nebus ir kad tuo metu prasidės tepimas arba negausus kraujavimas (taip pat kaip ir vėlinant mėnesines).</w:t>
      </w:r>
    </w:p>
    <w:p w14:paraId="74F69091" w14:textId="77777777" w:rsidR="00DD2F54" w:rsidRDefault="00DD2F54" w:rsidP="00D432CE">
      <w:pPr>
        <w:spacing w:line="240" w:lineRule="auto"/>
        <w:rPr>
          <w:szCs w:val="22"/>
        </w:rPr>
      </w:pPr>
    </w:p>
    <w:p w14:paraId="757849C5" w14:textId="7250DC59" w:rsidR="00D432CE" w:rsidRPr="00C266F3" w:rsidRDefault="006E2E5F" w:rsidP="00DD2F54">
      <w:pPr>
        <w:keepNext/>
        <w:spacing w:line="240" w:lineRule="auto"/>
        <w:rPr>
          <w:bCs/>
          <w:i/>
          <w:szCs w:val="22"/>
          <w:u w:val="single"/>
        </w:rPr>
      </w:pPr>
      <w:r>
        <w:rPr>
          <w:i/>
          <w:u w:val="single"/>
        </w:rPr>
        <w:t>Ypatingos populiacijos</w:t>
      </w:r>
    </w:p>
    <w:p w14:paraId="22B31423" w14:textId="77777777" w:rsidR="00D432CE" w:rsidRPr="00DD2F54" w:rsidRDefault="00D432CE" w:rsidP="00DD2F54">
      <w:pPr>
        <w:keepNext/>
        <w:spacing w:line="240" w:lineRule="auto"/>
        <w:rPr>
          <w:i/>
          <w:iCs/>
          <w:szCs w:val="22"/>
        </w:rPr>
      </w:pPr>
      <w:r>
        <w:rPr>
          <w:i/>
        </w:rPr>
        <w:t>Vaikų populiacija</w:t>
      </w:r>
    </w:p>
    <w:p w14:paraId="4B184912" w14:textId="23A03387" w:rsidR="00D432CE" w:rsidRPr="00D432CE" w:rsidRDefault="00897557" w:rsidP="00DD2F54">
      <w:pPr>
        <w:keepNext/>
        <w:spacing w:line="240" w:lineRule="auto"/>
        <w:rPr>
          <w:szCs w:val="22"/>
        </w:rPr>
      </w:pPr>
      <w:r>
        <w:t>Edrocont 3000 mikrogramų/30 mikrogramų</w:t>
      </w:r>
      <w:r w:rsidR="00C17159">
        <w:t xml:space="preserve"> plėvele dengtos tabletės skiriamos tik po menarchės. Remiantis epidemiologiniais duomenimis, surinktais apie daugiau kaip 2 000 jaunesnių nei 18 metų paauglių moterų, nėra duomenų, rodančių, kad saugumas ir veiksmingumas šioje jauno amžiaus grupėje skirtųsi nuo žinomo saugumo ir veiksmingumo vyresnėms nei 18 metų moterims.</w:t>
      </w:r>
    </w:p>
    <w:p w14:paraId="6C7489BA" w14:textId="77777777" w:rsidR="00DD2F54" w:rsidRDefault="00DD2F54" w:rsidP="00D432CE">
      <w:pPr>
        <w:spacing w:line="240" w:lineRule="auto"/>
        <w:rPr>
          <w:szCs w:val="22"/>
        </w:rPr>
      </w:pPr>
    </w:p>
    <w:p w14:paraId="7DB826E1" w14:textId="5A536CED" w:rsidR="00D432CE" w:rsidRPr="00DD2F54" w:rsidRDefault="00D432CE" w:rsidP="00C266F3">
      <w:pPr>
        <w:keepNext/>
        <w:spacing w:line="240" w:lineRule="auto"/>
        <w:rPr>
          <w:i/>
          <w:iCs/>
          <w:szCs w:val="22"/>
        </w:rPr>
      </w:pPr>
      <w:r>
        <w:rPr>
          <w:i/>
        </w:rPr>
        <w:t>Senyvo</w:t>
      </w:r>
      <w:r w:rsidR="005026DD">
        <w:rPr>
          <w:i/>
        </w:rPr>
        <w:t>s</w:t>
      </w:r>
      <w:r>
        <w:rPr>
          <w:i/>
        </w:rPr>
        <w:t xml:space="preserve"> pacientės</w:t>
      </w:r>
    </w:p>
    <w:p w14:paraId="1CB882CC" w14:textId="28DF52B1" w:rsidR="00D432CE" w:rsidRPr="00D432CE" w:rsidRDefault="00897557" w:rsidP="00D432CE">
      <w:pPr>
        <w:spacing w:line="240" w:lineRule="auto"/>
        <w:rPr>
          <w:szCs w:val="22"/>
        </w:rPr>
      </w:pPr>
      <w:r>
        <w:t>Edrocont 3000 mikrogramų/30 mikrogramų</w:t>
      </w:r>
      <w:r w:rsidR="00C17159">
        <w:t xml:space="preserve"> plėvele dengtos tabletės neskiriamos po menopauzės.</w:t>
      </w:r>
    </w:p>
    <w:p w14:paraId="6F694CC7" w14:textId="77777777" w:rsidR="00DD2F54" w:rsidRDefault="00DD2F54" w:rsidP="00D432CE">
      <w:pPr>
        <w:spacing w:line="240" w:lineRule="auto"/>
        <w:rPr>
          <w:szCs w:val="22"/>
        </w:rPr>
      </w:pPr>
    </w:p>
    <w:p w14:paraId="6D7E85BA" w14:textId="6714B5D4" w:rsidR="00D432CE" w:rsidRPr="00DD2F54" w:rsidRDefault="006D365C" w:rsidP="00D432CE">
      <w:pPr>
        <w:spacing w:line="240" w:lineRule="auto"/>
        <w:rPr>
          <w:i/>
          <w:iCs/>
          <w:szCs w:val="22"/>
        </w:rPr>
      </w:pPr>
      <w:r>
        <w:rPr>
          <w:i/>
        </w:rPr>
        <w:t>Sutrikusi kepenų funkcija</w:t>
      </w:r>
    </w:p>
    <w:p w14:paraId="29DD2490" w14:textId="72CF97C9" w:rsidR="00D432CE" w:rsidRPr="00D432CE" w:rsidRDefault="00C17159" w:rsidP="00D432CE">
      <w:pPr>
        <w:spacing w:line="240" w:lineRule="auto"/>
        <w:rPr>
          <w:szCs w:val="22"/>
        </w:rPr>
      </w:pPr>
      <w:r>
        <w:t xml:space="preserve">Moterims, sergančioms sunkiomis kepenų ligomis, </w:t>
      </w:r>
      <w:r w:rsidR="00897557">
        <w:t>Edrocont 3000 mikrogramų/30 mikrogramų</w:t>
      </w:r>
      <w:r>
        <w:t xml:space="preserve"> plėvele dengtų tablečių vartoti negalima. Taip pat žr. 4.3 ir 5.2 skyrius.</w:t>
      </w:r>
    </w:p>
    <w:p w14:paraId="3E807D05" w14:textId="77777777" w:rsidR="00DD2F54" w:rsidRDefault="00DD2F54" w:rsidP="00D432CE">
      <w:pPr>
        <w:spacing w:line="240" w:lineRule="auto"/>
        <w:rPr>
          <w:szCs w:val="22"/>
        </w:rPr>
      </w:pPr>
    </w:p>
    <w:p w14:paraId="23D062AF" w14:textId="60A3F5B6" w:rsidR="00D432CE" w:rsidRPr="00DD2F54" w:rsidRDefault="00340335" w:rsidP="00D432CE">
      <w:pPr>
        <w:spacing w:line="240" w:lineRule="auto"/>
        <w:rPr>
          <w:i/>
          <w:iCs/>
          <w:szCs w:val="22"/>
        </w:rPr>
      </w:pPr>
      <w:r>
        <w:rPr>
          <w:i/>
        </w:rPr>
        <w:t>Sutrikusi inkstų funkcija</w:t>
      </w:r>
    </w:p>
    <w:p w14:paraId="54242F6F" w14:textId="6F7EFDB6" w:rsidR="00254419" w:rsidRDefault="00C17159" w:rsidP="00D432CE">
      <w:pPr>
        <w:spacing w:line="240" w:lineRule="auto"/>
        <w:rPr>
          <w:szCs w:val="22"/>
        </w:rPr>
      </w:pPr>
      <w:r>
        <w:t xml:space="preserve">Moterims, sergančioms sunkiu inkstų nepakankamumu arba ūmiu inkstų nepakankamumu, </w:t>
      </w:r>
      <w:r w:rsidR="00897557">
        <w:t>Edrocont 3000 mikrogramų/30 mikrogramų</w:t>
      </w:r>
      <w:r>
        <w:t xml:space="preserve"> plėvele dengtų tablečių vartoti negalima. Taip pat žr. 4.3 ir 5.2 skyrius.</w:t>
      </w:r>
    </w:p>
    <w:p w14:paraId="30079081" w14:textId="77777777" w:rsidR="00254419" w:rsidRDefault="00254419" w:rsidP="00204AAB">
      <w:pPr>
        <w:spacing w:line="240" w:lineRule="auto"/>
        <w:rPr>
          <w:szCs w:val="22"/>
        </w:rPr>
      </w:pPr>
    </w:p>
    <w:p w14:paraId="21A434B2" w14:textId="77777777" w:rsidR="00254419" w:rsidRPr="00C266F3" w:rsidRDefault="00254419" w:rsidP="00DD2F54">
      <w:pPr>
        <w:keepNext/>
        <w:spacing w:line="240" w:lineRule="auto"/>
        <w:rPr>
          <w:bCs/>
          <w:szCs w:val="22"/>
          <w:u w:val="single"/>
        </w:rPr>
      </w:pPr>
      <w:r>
        <w:rPr>
          <w:u w:val="single"/>
        </w:rPr>
        <w:t>Vartojimo metodas</w:t>
      </w:r>
    </w:p>
    <w:p w14:paraId="6C3A99DE" w14:textId="1EF5D494" w:rsidR="004F23CA" w:rsidRPr="00EE2A7F" w:rsidRDefault="00845407" w:rsidP="00DD2F54">
      <w:pPr>
        <w:keepNext/>
        <w:spacing w:line="240" w:lineRule="auto"/>
        <w:rPr>
          <w:szCs w:val="22"/>
        </w:rPr>
      </w:pPr>
      <w:r>
        <w:t xml:space="preserve">Plėvele dengtos tabletės skirtos vartoti per burną. </w:t>
      </w:r>
    </w:p>
    <w:p w14:paraId="795F082A" w14:textId="00B918AF" w:rsidR="00B10EE3" w:rsidRDefault="00897557" w:rsidP="00B10EE3">
      <w:pPr>
        <w:numPr>
          <w:ilvl w:val="12"/>
          <w:numId w:val="0"/>
        </w:numPr>
        <w:tabs>
          <w:tab w:val="clear" w:pos="567"/>
        </w:tabs>
        <w:spacing w:line="240" w:lineRule="auto"/>
        <w:rPr>
          <w:noProof/>
          <w:szCs w:val="22"/>
        </w:rPr>
      </w:pPr>
      <w:r>
        <w:t>Edrocont 3000 mikrogramų/30 mikrogramų</w:t>
      </w:r>
      <w:r w:rsidR="00C17159">
        <w:t xml:space="preserve"> plėvele dengtas tabletes galima vartoti valgio metu arba nevalgius, prireikus užgeriant nedideliu kiekiu vandens.</w:t>
      </w:r>
    </w:p>
    <w:p w14:paraId="2DCCF355" w14:textId="77777777" w:rsidR="004F23CA" w:rsidRPr="00EE2A7F" w:rsidRDefault="004F23CA" w:rsidP="006F5586">
      <w:pPr>
        <w:spacing w:line="240" w:lineRule="auto"/>
        <w:rPr>
          <w:szCs w:val="22"/>
        </w:rPr>
      </w:pPr>
    </w:p>
    <w:p w14:paraId="32F92E22" w14:textId="77777777" w:rsidR="00812D16" w:rsidRPr="006B4557" w:rsidRDefault="00812D16" w:rsidP="00204AAB">
      <w:pPr>
        <w:spacing w:line="240" w:lineRule="auto"/>
        <w:rPr>
          <w:noProof/>
          <w:szCs w:val="22"/>
        </w:rPr>
      </w:pPr>
    </w:p>
    <w:p w14:paraId="1C6B8A99" w14:textId="77777777" w:rsidR="00812D16" w:rsidRPr="00D93CFF" w:rsidRDefault="0048758B" w:rsidP="00F23464">
      <w:pPr>
        <w:keepNext/>
        <w:spacing w:line="240" w:lineRule="auto"/>
        <w:ind w:left="567" w:hanging="567"/>
        <w:rPr>
          <w:noProof/>
          <w:szCs w:val="22"/>
        </w:rPr>
      </w:pPr>
      <w:r>
        <w:rPr>
          <w:b/>
        </w:rPr>
        <w:lastRenderedPageBreak/>
        <w:t>4.3</w:t>
      </w:r>
      <w:r>
        <w:rPr>
          <w:b/>
        </w:rPr>
        <w:tab/>
        <w:t>Kontraindikacijos</w:t>
      </w:r>
    </w:p>
    <w:p w14:paraId="64B0C48E" w14:textId="77777777" w:rsidR="00812D16" w:rsidRPr="00067B16" w:rsidRDefault="00812D16" w:rsidP="00F23464">
      <w:pPr>
        <w:keepNext/>
        <w:spacing w:line="240" w:lineRule="auto"/>
        <w:rPr>
          <w:noProof/>
          <w:szCs w:val="22"/>
        </w:rPr>
      </w:pPr>
    </w:p>
    <w:p w14:paraId="217BF948" w14:textId="0B0778C1" w:rsidR="00E02F12" w:rsidRDefault="00E02F12" w:rsidP="00E02F12">
      <w:pPr>
        <w:spacing w:line="240" w:lineRule="auto"/>
        <w:ind w:left="567" w:hanging="567"/>
        <w:rPr>
          <w:noProof/>
          <w:szCs w:val="22"/>
        </w:rPr>
      </w:pPr>
      <w:r>
        <w:t>• Padidėjęs jautrumas veikliajai arba bet kuriai 6.1 skyriuje nurodytai pagalbinei medžiagai.</w:t>
      </w:r>
    </w:p>
    <w:p w14:paraId="38B042C1" w14:textId="77777777" w:rsidR="00E02F12" w:rsidRPr="00FF15FF" w:rsidRDefault="00E02F12" w:rsidP="00E02F12">
      <w:pPr>
        <w:spacing w:line="240" w:lineRule="auto"/>
        <w:ind w:left="567" w:hanging="567"/>
        <w:rPr>
          <w:noProof/>
          <w:szCs w:val="22"/>
        </w:rPr>
      </w:pPr>
    </w:p>
    <w:p w14:paraId="33E8D6DF" w14:textId="77777777" w:rsidR="00F23464" w:rsidRPr="00FF15FF" w:rsidRDefault="00F23464" w:rsidP="00F23464">
      <w:pPr>
        <w:keepNext/>
        <w:keepLines/>
        <w:spacing w:line="240" w:lineRule="auto"/>
        <w:rPr>
          <w:noProof/>
          <w:szCs w:val="22"/>
        </w:rPr>
      </w:pPr>
      <w:r>
        <w:t>Sudėtinių hormoninių kontraceptikų (SHK) negalima vartoti esant toliau nurodytoms būklėms. Jeigu tokia būklė atsirado pirmą kartą vartojant SHK, vaistinio preparato vartojimą reikia nedelsiant nutraukti.</w:t>
      </w:r>
    </w:p>
    <w:p w14:paraId="285B73F8" w14:textId="38693BC9" w:rsidR="00F23464" w:rsidRPr="006A75AB" w:rsidRDefault="006A75AB" w:rsidP="00F23464">
      <w:pPr>
        <w:keepNext/>
        <w:spacing w:line="240" w:lineRule="auto"/>
        <w:ind w:left="567" w:hanging="567"/>
        <w:rPr>
          <w:noProof/>
          <w:szCs w:val="22"/>
        </w:rPr>
      </w:pPr>
      <w:r>
        <w:t>•</w:t>
      </w:r>
      <w:r>
        <w:tab/>
        <w:t>Venų tromboembolija (VTE) arba jos rizika:</w:t>
      </w:r>
    </w:p>
    <w:p w14:paraId="577CAAA3" w14:textId="17118B46" w:rsidR="00F23464" w:rsidRPr="00FF15FF" w:rsidRDefault="00F23464" w:rsidP="006A75AB">
      <w:pPr>
        <w:keepNext/>
        <w:tabs>
          <w:tab w:val="clear" w:pos="567"/>
          <w:tab w:val="left" w:pos="1134"/>
        </w:tabs>
        <w:spacing w:line="240" w:lineRule="auto"/>
        <w:ind w:left="1134" w:hanging="1134"/>
        <w:rPr>
          <w:noProof/>
          <w:szCs w:val="22"/>
        </w:rPr>
      </w:pPr>
      <w:r>
        <w:t>-</w:t>
      </w:r>
      <w:r>
        <w:tab/>
        <w:t>venų tromboembolija – esama VTE (gydoma antikoaguliantais) arba anksčiau buvusi VTE (pvz., giliųjų venų trombozė [GVT] arba plaučių embolija [PE]);</w:t>
      </w:r>
    </w:p>
    <w:p w14:paraId="64AB1C3C" w14:textId="10EFA678" w:rsidR="00F23464" w:rsidRPr="00FF15FF" w:rsidRDefault="00F23464" w:rsidP="006A75AB">
      <w:pPr>
        <w:tabs>
          <w:tab w:val="clear" w:pos="567"/>
          <w:tab w:val="left" w:pos="1134"/>
        </w:tabs>
        <w:spacing w:line="240" w:lineRule="auto"/>
        <w:ind w:left="1134" w:hanging="1134"/>
        <w:rPr>
          <w:noProof/>
          <w:szCs w:val="22"/>
        </w:rPr>
      </w:pPr>
      <w:r>
        <w:t>-</w:t>
      </w:r>
      <w:r>
        <w:tab/>
        <w:t>žinomas paveldimas arba įgytas polinkis į venų tromboemboliją, pvz., APC rezistentiškumas (įskaitant Leideno V faktorių), antitrombino III trūkumas, baltymo C trūkumas, baltymo S trūkumas;</w:t>
      </w:r>
    </w:p>
    <w:p w14:paraId="13670EA7" w14:textId="54D1FE31" w:rsidR="00F23464" w:rsidRPr="00FF15FF" w:rsidRDefault="00F23464" w:rsidP="006A75AB">
      <w:pPr>
        <w:tabs>
          <w:tab w:val="clear" w:pos="567"/>
          <w:tab w:val="left" w:pos="1134"/>
        </w:tabs>
        <w:spacing w:line="240" w:lineRule="auto"/>
        <w:ind w:left="1134" w:hanging="1134"/>
        <w:rPr>
          <w:noProof/>
          <w:szCs w:val="22"/>
        </w:rPr>
      </w:pPr>
      <w:r>
        <w:t>-</w:t>
      </w:r>
      <w:r>
        <w:tab/>
        <w:t>didelė chirurginė operacija su ilgalaike imobilizacija (žr. 4.4 skyrių);</w:t>
      </w:r>
    </w:p>
    <w:p w14:paraId="73A9E2DF" w14:textId="5DA4A8E1" w:rsidR="00F23464" w:rsidRDefault="00F23464" w:rsidP="006A75AB">
      <w:pPr>
        <w:tabs>
          <w:tab w:val="clear" w:pos="567"/>
          <w:tab w:val="left" w:pos="1134"/>
        </w:tabs>
        <w:spacing w:line="240" w:lineRule="auto"/>
        <w:ind w:left="1134" w:hanging="1134"/>
        <w:rPr>
          <w:noProof/>
          <w:szCs w:val="22"/>
        </w:rPr>
      </w:pPr>
      <w:r>
        <w:t>-</w:t>
      </w:r>
      <w:r>
        <w:tab/>
        <w:t>didelė venų tromboembolijos rizika dėl kelių esamų rizikos veiksnių (žr. 4.4 skyrių).</w:t>
      </w:r>
    </w:p>
    <w:p w14:paraId="57718CC8" w14:textId="77777777" w:rsidR="00F23464" w:rsidRPr="00FF15FF" w:rsidRDefault="00F23464" w:rsidP="00F23464">
      <w:pPr>
        <w:spacing w:line="240" w:lineRule="auto"/>
        <w:ind w:left="567" w:hanging="567"/>
        <w:rPr>
          <w:noProof/>
          <w:szCs w:val="22"/>
        </w:rPr>
      </w:pPr>
    </w:p>
    <w:p w14:paraId="3A32B397" w14:textId="45C92FF1" w:rsidR="00F23464" w:rsidRPr="006A75AB" w:rsidRDefault="006A75AB" w:rsidP="006A75AB">
      <w:pPr>
        <w:keepNext/>
        <w:spacing w:line="240" w:lineRule="auto"/>
        <w:ind w:left="567" w:hanging="567"/>
        <w:rPr>
          <w:noProof/>
          <w:szCs w:val="22"/>
        </w:rPr>
      </w:pPr>
      <w:r>
        <w:t>•</w:t>
      </w:r>
      <w:r>
        <w:tab/>
        <w:t>Arterijų tromboembolija (ATE) arba jos rizika:</w:t>
      </w:r>
    </w:p>
    <w:p w14:paraId="46208704" w14:textId="5CFDBA42" w:rsidR="00F23464" w:rsidRPr="00FF15FF" w:rsidRDefault="00F23464" w:rsidP="006A75AB">
      <w:pPr>
        <w:keepNext/>
        <w:tabs>
          <w:tab w:val="clear" w:pos="567"/>
          <w:tab w:val="left" w:pos="1134"/>
        </w:tabs>
        <w:spacing w:line="240" w:lineRule="auto"/>
        <w:ind w:left="1134" w:hanging="1134"/>
        <w:rPr>
          <w:noProof/>
          <w:szCs w:val="22"/>
        </w:rPr>
      </w:pPr>
      <w:r>
        <w:t>-</w:t>
      </w:r>
      <w:r>
        <w:tab/>
        <w:t>arterijų tromboembolija – esama arterijų tromboembolija, anksčiau buvusi arterijų tromboembolija (pvz., miokardo infarktas) arba ją pranašaujanti būklė (pvz., krūtinės angina);</w:t>
      </w:r>
    </w:p>
    <w:p w14:paraId="68E87227" w14:textId="108CCBF5" w:rsidR="00F23464" w:rsidRPr="00FF15FF" w:rsidRDefault="00F23464" w:rsidP="006A75AB">
      <w:pPr>
        <w:tabs>
          <w:tab w:val="clear" w:pos="567"/>
          <w:tab w:val="left" w:pos="1134"/>
        </w:tabs>
        <w:spacing w:line="240" w:lineRule="auto"/>
        <w:ind w:left="1134" w:hanging="1134"/>
        <w:rPr>
          <w:noProof/>
          <w:szCs w:val="22"/>
        </w:rPr>
      </w:pPr>
      <w:r>
        <w:t>-</w:t>
      </w:r>
      <w:r>
        <w:tab/>
        <w:t>smegenų kraujotakos liga – esamas insultas, anksčiau patirtas insultas arba jį pranašaujanti būklė (pvz., praeinantysis smegenų išemijos priepuolis (PSIP));</w:t>
      </w:r>
    </w:p>
    <w:p w14:paraId="387029DF" w14:textId="047940DC" w:rsidR="00F23464" w:rsidRPr="00FF15FF" w:rsidRDefault="00F23464" w:rsidP="006A75AB">
      <w:pPr>
        <w:tabs>
          <w:tab w:val="clear" w:pos="567"/>
          <w:tab w:val="left" w:pos="1134"/>
        </w:tabs>
        <w:spacing w:line="240" w:lineRule="auto"/>
        <w:ind w:left="1134" w:hanging="1134"/>
        <w:rPr>
          <w:noProof/>
          <w:szCs w:val="22"/>
        </w:rPr>
      </w:pPr>
      <w:r>
        <w:t>-</w:t>
      </w:r>
      <w:r>
        <w:tab/>
        <w:t>žinomas paveldimas arba įgytas polinkis į arterijų tromboemboliją, pvz., hiperhomocisteinemija ir antifosfolipidiniai antikūnai (antikardiolipino antikūnai, vilkligės antikoaguliantas);</w:t>
      </w:r>
    </w:p>
    <w:p w14:paraId="42031279" w14:textId="3AB9FD02" w:rsidR="00F23464" w:rsidRPr="00FF15FF" w:rsidRDefault="00F23464" w:rsidP="006A75AB">
      <w:pPr>
        <w:tabs>
          <w:tab w:val="clear" w:pos="567"/>
          <w:tab w:val="left" w:pos="1134"/>
        </w:tabs>
        <w:spacing w:line="240" w:lineRule="auto"/>
        <w:ind w:left="1134" w:hanging="1134"/>
        <w:rPr>
          <w:noProof/>
          <w:szCs w:val="22"/>
        </w:rPr>
      </w:pPr>
      <w:r>
        <w:t>-</w:t>
      </w:r>
      <w:r>
        <w:tab/>
        <w:t>buvusi migrena su židininiais neurologiniais simptomais (žr. 4.4 skyrių);</w:t>
      </w:r>
    </w:p>
    <w:p w14:paraId="0AE88A38" w14:textId="0C2BFB57" w:rsidR="00F23464" w:rsidRPr="00FF15FF" w:rsidRDefault="00F23464" w:rsidP="006A75AB">
      <w:pPr>
        <w:tabs>
          <w:tab w:val="clear" w:pos="567"/>
          <w:tab w:val="left" w:pos="1134"/>
        </w:tabs>
        <w:spacing w:line="240" w:lineRule="auto"/>
        <w:ind w:left="1134" w:hanging="1134"/>
        <w:rPr>
          <w:noProof/>
          <w:szCs w:val="22"/>
        </w:rPr>
      </w:pPr>
      <w:r>
        <w:t>-</w:t>
      </w:r>
      <w:r>
        <w:tab/>
        <w:t>didelė arterijų tromboembolijos rizika dėl kelių rizikos veiksnių (žr. 4.4 skyrių) arba dėl vieno esamo sunkaus rizikos veiksnio, pvz.: cukrinio diabeto su kraujagyslių pažeidimo simptomais, sunkios arterinės hipertenzijos arba sunkios dislipoproteinemijos.</w:t>
      </w:r>
    </w:p>
    <w:p w14:paraId="160B4D27" w14:textId="7EC6268F" w:rsidR="00F23464" w:rsidRDefault="006A75AB" w:rsidP="00F23464">
      <w:pPr>
        <w:spacing w:line="240" w:lineRule="auto"/>
        <w:ind w:left="567" w:hanging="567"/>
        <w:rPr>
          <w:noProof/>
          <w:szCs w:val="22"/>
        </w:rPr>
      </w:pPr>
      <w:r>
        <w:t>•</w:t>
      </w:r>
      <w:r>
        <w:tab/>
        <w:t>Esama ar buvusi sunki kepenų liga, kol funkciniai kepenų rodmenys nenormalūs;</w:t>
      </w:r>
    </w:p>
    <w:p w14:paraId="74F1676A" w14:textId="0E55E245" w:rsidR="005A178C" w:rsidRPr="00FF15FF" w:rsidRDefault="006A75AB" w:rsidP="00F23464">
      <w:pPr>
        <w:spacing w:line="240" w:lineRule="auto"/>
        <w:ind w:left="567" w:hanging="567"/>
        <w:rPr>
          <w:noProof/>
          <w:szCs w:val="22"/>
        </w:rPr>
      </w:pPr>
      <w:r>
        <w:t>•</w:t>
      </w:r>
      <w:r>
        <w:tab/>
        <w:t>Sunkus inkstų nepakankamumas arba ūminis inkstų nepakankamumas.</w:t>
      </w:r>
    </w:p>
    <w:p w14:paraId="4A9B9D98" w14:textId="17495F4E" w:rsidR="00F23464" w:rsidRPr="00FF15FF" w:rsidRDefault="006A75AB" w:rsidP="00F23464">
      <w:pPr>
        <w:spacing w:line="240" w:lineRule="auto"/>
        <w:ind w:left="567" w:hanging="567"/>
        <w:rPr>
          <w:noProof/>
          <w:szCs w:val="22"/>
        </w:rPr>
      </w:pPr>
      <w:r>
        <w:t>•</w:t>
      </w:r>
      <w:r>
        <w:tab/>
        <w:t>Esami ar buvę kepenų navikai (piktybiniai arba gerybiniai).</w:t>
      </w:r>
    </w:p>
    <w:p w14:paraId="722D065F" w14:textId="5627123A" w:rsidR="00144F30" w:rsidRDefault="006A75AB" w:rsidP="00F23464">
      <w:pPr>
        <w:spacing w:line="240" w:lineRule="auto"/>
        <w:ind w:left="567" w:hanging="567"/>
        <w:rPr>
          <w:noProof/>
          <w:szCs w:val="22"/>
        </w:rPr>
      </w:pPr>
      <w:r>
        <w:t>•</w:t>
      </w:r>
      <w:r>
        <w:tab/>
        <w:t>Nustatyti arba įtariami nuo lytinių hormonų priklausomi piktybiniai navikai (pvz., lyties organų ar krūtų).</w:t>
      </w:r>
    </w:p>
    <w:p w14:paraId="5B32C66F" w14:textId="25393AB0" w:rsidR="00144F30" w:rsidRDefault="006A75AB" w:rsidP="00F23464">
      <w:pPr>
        <w:spacing w:line="240" w:lineRule="auto"/>
        <w:ind w:left="567" w:hanging="567"/>
        <w:rPr>
          <w:noProof/>
          <w:szCs w:val="22"/>
        </w:rPr>
      </w:pPr>
      <w:r>
        <w:t>•</w:t>
      </w:r>
      <w:r>
        <w:tab/>
        <w:t>Neaiškios kilmės kraujavimas iš makšties.</w:t>
      </w:r>
    </w:p>
    <w:p w14:paraId="251B0E59" w14:textId="77777777" w:rsidR="00F23464" w:rsidRDefault="00F23464" w:rsidP="00F23464">
      <w:pPr>
        <w:spacing w:line="240" w:lineRule="auto"/>
        <w:rPr>
          <w:noProof/>
          <w:szCs w:val="22"/>
        </w:rPr>
      </w:pPr>
    </w:p>
    <w:p w14:paraId="1A022248" w14:textId="5C6A580E" w:rsidR="00F23464" w:rsidRDefault="00897557" w:rsidP="00F23464">
      <w:pPr>
        <w:spacing w:line="240" w:lineRule="auto"/>
        <w:rPr>
          <w:noProof/>
          <w:szCs w:val="22"/>
        </w:rPr>
      </w:pPr>
      <w:r>
        <w:t>Edrocont 3000 mikrogramų/30 mikrogramų</w:t>
      </w:r>
      <w:r w:rsidR="00C17159">
        <w:t xml:space="preserve"> plėvele dengtų tablečių negalima vartoti kartu su vaistiniais preparatais, kurių sudėtyje yra ombitasviro / paritapreviro / ritonaviro ir dazabuviro, vaistinių preparatų, kurių sudėtyje yra glekapreviro / pibrentasviro ar sofosbuviro / velpatasviro / voksilapreviro (žr. 4.5 skyrių).</w:t>
      </w:r>
    </w:p>
    <w:p w14:paraId="55510C77" w14:textId="77777777" w:rsidR="00812D16" w:rsidRPr="00067B16" w:rsidRDefault="00812D16" w:rsidP="00204AAB">
      <w:pPr>
        <w:spacing w:line="240" w:lineRule="auto"/>
        <w:rPr>
          <w:noProof/>
          <w:szCs w:val="22"/>
        </w:rPr>
      </w:pPr>
    </w:p>
    <w:p w14:paraId="21580707" w14:textId="77777777" w:rsidR="00812D16" w:rsidRPr="00067B16" w:rsidRDefault="0048758B" w:rsidP="0060377C">
      <w:pPr>
        <w:keepNext/>
        <w:keepLines/>
        <w:spacing w:line="240" w:lineRule="auto"/>
        <w:ind w:left="567" w:hanging="567"/>
        <w:rPr>
          <w:b/>
          <w:noProof/>
          <w:szCs w:val="22"/>
        </w:rPr>
      </w:pPr>
      <w:r>
        <w:rPr>
          <w:b/>
        </w:rPr>
        <w:t>4.4</w:t>
      </w:r>
      <w:r>
        <w:rPr>
          <w:b/>
        </w:rPr>
        <w:tab/>
        <w:t>Specialūs įspėjimai ir atsargumo priemonės</w:t>
      </w:r>
    </w:p>
    <w:p w14:paraId="49124A32" w14:textId="77777777" w:rsidR="00812D16" w:rsidRPr="00C266F3" w:rsidRDefault="00812D16" w:rsidP="0060377C">
      <w:pPr>
        <w:keepNext/>
        <w:keepLines/>
        <w:spacing w:line="240" w:lineRule="auto"/>
        <w:ind w:left="567" w:hanging="567"/>
        <w:rPr>
          <w:noProof/>
          <w:szCs w:val="22"/>
        </w:rPr>
      </w:pPr>
    </w:p>
    <w:p w14:paraId="3AEFC20E" w14:textId="77777777" w:rsidR="0060377C" w:rsidRPr="0060377C" w:rsidRDefault="0060377C" w:rsidP="0060377C">
      <w:pPr>
        <w:keepNext/>
        <w:keepLines/>
        <w:spacing w:line="240" w:lineRule="auto"/>
        <w:ind w:left="567" w:hanging="567"/>
        <w:rPr>
          <w:b/>
          <w:noProof/>
          <w:szCs w:val="22"/>
        </w:rPr>
      </w:pPr>
      <w:r>
        <w:rPr>
          <w:b/>
        </w:rPr>
        <w:t>Įspėjimai</w:t>
      </w:r>
    </w:p>
    <w:p w14:paraId="29C86941" w14:textId="77777777" w:rsidR="0060377C" w:rsidRDefault="0060377C" w:rsidP="0060377C">
      <w:pPr>
        <w:spacing w:line="240" w:lineRule="auto"/>
        <w:ind w:left="567" w:hanging="567"/>
        <w:rPr>
          <w:bCs/>
          <w:noProof/>
          <w:szCs w:val="22"/>
        </w:rPr>
      </w:pPr>
    </w:p>
    <w:p w14:paraId="1AF46536" w14:textId="627172B9" w:rsidR="0060377C" w:rsidRPr="0060377C" w:rsidRDefault="0060377C" w:rsidP="0060377C">
      <w:pPr>
        <w:spacing w:line="240" w:lineRule="auto"/>
        <w:ind w:left="567" w:hanging="567"/>
        <w:rPr>
          <w:bCs/>
          <w:noProof/>
          <w:szCs w:val="22"/>
        </w:rPr>
      </w:pPr>
      <w:r>
        <w:t>-</w:t>
      </w:r>
      <w:r>
        <w:tab/>
        <w:t xml:space="preserve">Jeigu yra bent viena iš toliau nurodytų būklių ar rizikos veiksnių, </w:t>
      </w:r>
      <w:r w:rsidR="00897557">
        <w:t>Edrocont 3000 mikrogramų/30 mikrogramų</w:t>
      </w:r>
      <w:r>
        <w:t xml:space="preserve"> plėvele dengtų tablečių tinkamumą reikia aptarti su moterimi.</w:t>
      </w:r>
    </w:p>
    <w:p w14:paraId="2CDB7F17" w14:textId="1D751203" w:rsidR="0060377C" w:rsidRPr="0060377C" w:rsidRDefault="0060377C" w:rsidP="0060377C">
      <w:pPr>
        <w:spacing w:line="240" w:lineRule="auto"/>
        <w:ind w:left="567" w:hanging="567"/>
        <w:rPr>
          <w:bCs/>
          <w:noProof/>
          <w:szCs w:val="22"/>
        </w:rPr>
      </w:pPr>
      <w:r>
        <w:t>-</w:t>
      </w:r>
      <w:r>
        <w:tab/>
        <w:t xml:space="preserve">Moteriai reikia patarti, kad pasunkėjus arba pirmą kartą atsiradus bent vienai iš šių būklių ar rizikos veiksnių ji kreiptųsi į gydytoją, kuris nustatys, ar reikia nutraukti </w:t>
      </w:r>
      <w:r w:rsidR="00897557">
        <w:t>Edrocont 3000 mikrogramų/30 mikrogramų</w:t>
      </w:r>
      <w:r>
        <w:t xml:space="preserve"> plėvele dengtų tablečių vartojimą.</w:t>
      </w:r>
    </w:p>
    <w:p w14:paraId="7BA77137" w14:textId="07CA9788" w:rsidR="0060377C" w:rsidRPr="0060377C" w:rsidRDefault="0060377C" w:rsidP="0060377C">
      <w:pPr>
        <w:spacing w:line="240" w:lineRule="auto"/>
        <w:ind w:left="567" w:hanging="567"/>
        <w:rPr>
          <w:bCs/>
          <w:noProof/>
          <w:szCs w:val="22"/>
        </w:rPr>
      </w:pPr>
      <w:r>
        <w:t>-</w:t>
      </w:r>
      <w:r>
        <w:tab/>
        <w:t>Įtarus arba patvirtinus VTE arba ATE, reikia nutraukti SHK vartojimą. Jei pradedamas gydymas antikoaguliantais, dėl antikoaguliantų (kumarinų) teratogeninuo poveikio reikia pradėti taikyti tinkamą alternatyvią kontracepciją.</w:t>
      </w:r>
    </w:p>
    <w:p w14:paraId="0F32EB3C" w14:textId="4463B3D0" w:rsidR="0060377C" w:rsidRPr="0060377C" w:rsidRDefault="0060377C" w:rsidP="0060377C">
      <w:pPr>
        <w:spacing w:line="240" w:lineRule="auto"/>
        <w:ind w:left="567" w:hanging="567"/>
        <w:rPr>
          <w:bCs/>
          <w:noProof/>
          <w:szCs w:val="22"/>
        </w:rPr>
      </w:pPr>
      <w:r>
        <w:t>-</w:t>
      </w:r>
      <w:r>
        <w:tab/>
        <w:t>Kraujotakos sutrikimai.</w:t>
      </w:r>
    </w:p>
    <w:p w14:paraId="04F1C807" w14:textId="77777777" w:rsidR="0060377C" w:rsidRPr="0060377C" w:rsidRDefault="0060377C" w:rsidP="00204AAB">
      <w:pPr>
        <w:spacing w:line="240" w:lineRule="auto"/>
        <w:ind w:left="567" w:hanging="567"/>
        <w:rPr>
          <w:bCs/>
          <w:noProof/>
          <w:szCs w:val="22"/>
        </w:rPr>
      </w:pPr>
    </w:p>
    <w:p w14:paraId="1DA59C11" w14:textId="77777777" w:rsidR="003C07B3" w:rsidRPr="00C266F3" w:rsidRDefault="003C07B3" w:rsidP="003C07B3">
      <w:pPr>
        <w:keepNext/>
        <w:spacing w:line="240" w:lineRule="auto"/>
        <w:ind w:left="567" w:hanging="567"/>
        <w:rPr>
          <w:i/>
          <w:noProof/>
          <w:szCs w:val="22"/>
          <w:u w:val="single"/>
        </w:rPr>
      </w:pPr>
      <w:r>
        <w:rPr>
          <w:i/>
          <w:u w:val="single"/>
        </w:rPr>
        <w:lastRenderedPageBreak/>
        <w:t>Venų tromboembolijos (VTE) rizika</w:t>
      </w:r>
    </w:p>
    <w:p w14:paraId="756104C0" w14:textId="438C30C1" w:rsidR="003C07B3" w:rsidRDefault="003C07B3" w:rsidP="003C07B3">
      <w:pPr>
        <w:keepNext/>
        <w:tabs>
          <w:tab w:val="clear" w:pos="567"/>
          <w:tab w:val="left" w:pos="0"/>
        </w:tabs>
        <w:spacing w:line="240" w:lineRule="auto"/>
        <w:rPr>
          <w:bCs/>
          <w:noProof/>
          <w:szCs w:val="22"/>
        </w:rPr>
      </w:pPr>
      <w:r>
        <w:t xml:space="preserve">Vartojant bet kokių sudėtinių hormoninių kontraceptikų (SHK), yra didesnė venų tromboembolijos (VTE) rizika nei jų nevartojant. </w:t>
      </w:r>
      <w:r>
        <w:rPr>
          <w:b/>
        </w:rPr>
        <w:t xml:space="preserve">Vaistiniai preparatai, kurių sudėtyje yra levonorgestrelio, norgestimato ar noretisterono, yra susiję su mažiausia VTE rizika. </w:t>
      </w:r>
      <w:r w:rsidRPr="00AC224E">
        <w:rPr>
          <w:b/>
        </w:rPr>
        <w:t xml:space="preserve">Kiti vaistiniai preparatai, pvz., </w:t>
      </w:r>
      <w:r w:rsidR="00897557">
        <w:rPr>
          <w:b/>
        </w:rPr>
        <w:t>Edrocont 3000 mikrogramų/30 mikrogramų</w:t>
      </w:r>
      <w:r w:rsidRPr="00AC224E">
        <w:rPr>
          <w:b/>
        </w:rPr>
        <w:t xml:space="preserve"> plėvele dengtos tabletės, gali būti susiję su iki dviejų kartų didesne rizika. </w:t>
      </w:r>
      <w:r>
        <w:rPr>
          <w:b/>
        </w:rPr>
        <w:t xml:space="preserve">Sprendimą vartoti kito vaistinio preparato, nei pasižymintį mažiausia VTE rizika, reikia priimti tik aptarus su moterimi, taip užtikrinant, kad ji supranta VTE riziką vartojant </w:t>
      </w:r>
      <w:r w:rsidR="00897557">
        <w:rPr>
          <w:b/>
        </w:rPr>
        <w:t>Edrocont 3000 mikrogramų/30 mikrogramų</w:t>
      </w:r>
      <w:r>
        <w:rPr>
          <w:b/>
        </w:rPr>
        <w:t xml:space="preserve"> plėvele dengtos tabletės, kaip jai esantys rizikos veiksniai veikia šią riziką ir kad jai esanti VTE rizika yra didžiausia pirmaisiais vartojimo metais. Taip pat yra šiek tiek duomenų, kad ši rizika padidėja vėl pradėjus vartoti SHK po 4 savaičių arba ilgesnės pertraukos.</w:t>
      </w:r>
    </w:p>
    <w:p w14:paraId="26002C04" w14:textId="77777777" w:rsidR="003C07B3" w:rsidRDefault="003C07B3" w:rsidP="003C07B3">
      <w:pPr>
        <w:tabs>
          <w:tab w:val="clear" w:pos="567"/>
          <w:tab w:val="left" w:pos="0"/>
        </w:tabs>
        <w:spacing w:line="240" w:lineRule="auto"/>
        <w:rPr>
          <w:bCs/>
          <w:noProof/>
          <w:szCs w:val="22"/>
        </w:rPr>
      </w:pPr>
    </w:p>
    <w:p w14:paraId="6FA56F70" w14:textId="629167C7" w:rsidR="003C07B3" w:rsidRDefault="003C07B3" w:rsidP="003C07B3">
      <w:pPr>
        <w:tabs>
          <w:tab w:val="clear" w:pos="567"/>
          <w:tab w:val="left" w:pos="0"/>
        </w:tabs>
        <w:spacing w:line="240" w:lineRule="auto"/>
        <w:rPr>
          <w:bCs/>
          <w:noProof/>
          <w:szCs w:val="22"/>
        </w:rPr>
      </w:pPr>
      <w:r>
        <w:t>Maždaug 2 iš 10 000 moterų, kurios nevartoja SHK ir nėra nėščios, vienerių metų laikotarpiu pasireikš VTE. Tačiau, priklausomai nuo esamų rizikos veiksnių, kai kurioms moterims ši rizika gali būti daug didesnė (žr. 1 pav.).</w:t>
      </w:r>
    </w:p>
    <w:p w14:paraId="38B121A9" w14:textId="77777777" w:rsidR="003C07B3" w:rsidRPr="00EC6647" w:rsidRDefault="003C07B3" w:rsidP="003C07B3">
      <w:pPr>
        <w:tabs>
          <w:tab w:val="clear" w:pos="567"/>
          <w:tab w:val="left" w:pos="0"/>
        </w:tabs>
        <w:spacing w:line="240" w:lineRule="auto"/>
        <w:rPr>
          <w:bCs/>
          <w:noProof/>
          <w:szCs w:val="22"/>
        </w:rPr>
      </w:pPr>
    </w:p>
    <w:p w14:paraId="08C4A079" w14:textId="37999BB7" w:rsidR="003C07B3" w:rsidRPr="00EC6647" w:rsidRDefault="003C07B3" w:rsidP="003C07B3">
      <w:pPr>
        <w:tabs>
          <w:tab w:val="clear" w:pos="567"/>
          <w:tab w:val="left" w:pos="0"/>
        </w:tabs>
        <w:spacing w:line="240" w:lineRule="auto"/>
        <w:rPr>
          <w:szCs w:val="22"/>
        </w:rPr>
      </w:pPr>
      <w:r>
        <w:t>Nustatyta*, kad 9</w:t>
      </w:r>
      <w:r>
        <w:noBreakHyphen/>
        <w:t>12 iš 10 000 moterų, vartojančių SHK, kurių sudėtyje yra drospirenono, per metus pasireikš VTE, palyginti su maždaug 6** moterimis, vartojančiomis SHK, kurių sudėtyje yra levonorgestrelio.</w:t>
      </w:r>
    </w:p>
    <w:p w14:paraId="4FD8AB99" w14:textId="77777777" w:rsidR="00762B48" w:rsidRDefault="00762B48" w:rsidP="003C07B3">
      <w:pPr>
        <w:tabs>
          <w:tab w:val="clear" w:pos="567"/>
          <w:tab w:val="left" w:pos="0"/>
        </w:tabs>
        <w:spacing w:line="240" w:lineRule="auto"/>
        <w:rPr>
          <w:bCs/>
          <w:noProof/>
          <w:szCs w:val="22"/>
        </w:rPr>
      </w:pPr>
    </w:p>
    <w:p w14:paraId="780B56FD" w14:textId="01A8A57E" w:rsidR="003C07B3" w:rsidRDefault="00A90B4E" w:rsidP="003C07B3">
      <w:pPr>
        <w:tabs>
          <w:tab w:val="clear" w:pos="567"/>
          <w:tab w:val="left" w:pos="0"/>
        </w:tabs>
        <w:spacing w:line="240" w:lineRule="auto"/>
        <w:rPr>
          <w:bCs/>
          <w:noProof/>
          <w:szCs w:val="22"/>
        </w:rPr>
      </w:pPr>
      <w:r>
        <w:t>Abiem atvejais šis VTE skaičius per metus yra mažesnis už skaičių, tikėtiną moterims nėštumo metu arba laikotarpiu po gimdymo.</w:t>
      </w:r>
    </w:p>
    <w:p w14:paraId="1B01EF2D" w14:textId="77777777" w:rsidR="00A90B4E" w:rsidRDefault="00A90B4E" w:rsidP="003C07B3">
      <w:pPr>
        <w:tabs>
          <w:tab w:val="clear" w:pos="567"/>
          <w:tab w:val="left" w:pos="0"/>
        </w:tabs>
        <w:spacing w:line="240" w:lineRule="auto"/>
        <w:rPr>
          <w:bCs/>
          <w:noProof/>
          <w:szCs w:val="22"/>
        </w:rPr>
      </w:pPr>
    </w:p>
    <w:p w14:paraId="66152ACF" w14:textId="77777777" w:rsidR="003C07B3" w:rsidRDefault="003C07B3" w:rsidP="003C07B3">
      <w:pPr>
        <w:tabs>
          <w:tab w:val="clear" w:pos="567"/>
          <w:tab w:val="left" w:pos="0"/>
        </w:tabs>
        <w:spacing w:line="240" w:lineRule="auto"/>
        <w:rPr>
          <w:bCs/>
          <w:noProof/>
          <w:szCs w:val="22"/>
        </w:rPr>
      </w:pPr>
      <w:r>
        <w:t>1</w:t>
      </w:r>
      <w:r>
        <w:noBreakHyphen/>
        <w:t>2 % atvejų VTE gali baigtis mirtimi.</w:t>
      </w:r>
    </w:p>
    <w:p w14:paraId="55182DA0" w14:textId="77777777" w:rsidR="003C07B3" w:rsidRDefault="003C07B3" w:rsidP="003C07B3">
      <w:pPr>
        <w:tabs>
          <w:tab w:val="clear" w:pos="567"/>
          <w:tab w:val="left" w:pos="0"/>
        </w:tabs>
        <w:spacing w:line="240" w:lineRule="auto"/>
        <w:rPr>
          <w:bCs/>
          <w:noProof/>
          <w:szCs w:val="22"/>
        </w:rPr>
      </w:pPr>
    </w:p>
    <w:p w14:paraId="29EFBF2F" w14:textId="632224B1" w:rsidR="00A90B4E" w:rsidRPr="00735D48" w:rsidRDefault="00A90B4E" w:rsidP="003C07B3">
      <w:pPr>
        <w:tabs>
          <w:tab w:val="clear" w:pos="567"/>
          <w:tab w:val="left" w:pos="0"/>
        </w:tabs>
        <w:spacing w:line="240" w:lineRule="auto"/>
        <w:rPr>
          <w:bCs/>
          <w:noProof/>
          <w:sz w:val="20"/>
        </w:rPr>
      </w:pPr>
      <w:r>
        <w:rPr>
          <w:sz w:val="20"/>
          <w:vertAlign w:val="superscript"/>
        </w:rPr>
        <w:t>*</w:t>
      </w:r>
      <w:r>
        <w:rPr>
          <w:sz w:val="20"/>
        </w:rPr>
        <w:t>Šis dažnis vertinamas remiantis epidemiologinių tyrimų duomenų visuma, žinant skirtingų preparatų santykinę riziką, palyginti SHK, kurių sudėtyje yra levonorgestrelio.</w:t>
      </w:r>
    </w:p>
    <w:p w14:paraId="1B9B3895" w14:textId="4BBCED7D" w:rsidR="003C07B3" w:rsidRPr="00153A85" w:rsidRDefault="003C07B3" w:rsidP="003C07B3">
      <w:pPr>
        <w:tabs>
          <w:tab w:val="clear" w:pos="567"/>
          <w:tab w:val="left" w:pos="0"/>
        </w:tabs>
        <w:spacing w:line="240" w:lineRule="auto"/>
        <w:rPr>
          <w:bCs/>
          <w:noProof/>
          <w:sz w:val="20"/>
        </w:rPr>
      </w:pPr>
      <w:r>
        <w:rPr>
          <w:sz w:val="20"/>
          <w:vertAlign w:val="superscript"/>
        </w:rPr>
        <w:t>**</w:t>
      </w:r>
      <w:r>
        <w:rPr>
          <w:sz w:val="20"/>
        </w:rPr>
        <w:t>5</w:t>
      </w:r>
      <w:r>
        <w:rPr>
          <w:sz w:val="20"/>
        </w:rPr>
        <w:noBreakHyphen/>
        <w:t>7 intervalo vidurio taškas 10 000 moters metų, remiantis maždaug 2,3</w:t>
      </w:r>
      <w:r>
        <w:rPr>
          <w:sz w:val="20"/>
        </w:rPr>
        <w:noBreakHyphen/>
        <w:t>3,6 santykine rizika vartojant SHK, kurių sudėtyje yra levonorgestrelio, palyginti su nevartojimu.</w:t>
      </w:r>
    </w:p>
    <w:p w14:paraId="2CD65D5C" w14:textId="77777777" w:rsidR="003C07B3" w:rsidRDefault="003C07B3" w:rsidP="003C07B3">
      <w:pPr>
        <w:tabs>
          <w:tab w:val="clear" w:pos="567"/>
          <w:tab w:val="left" w:pos="0"/>
        </w:tabs>
        <w:spacing w:line="240" w:lineRule="auto"/>
        <w:rPr>
          <w:bCs/>
          <w:noProof/>
          <w:szCs w:val="22"/>
        </w:rPr>
      </w:pPr>
    </w:p>
    <w:p w14:paraId="36C852DC" w14:textId="12747596" w:rsidR="003C07B3" w:rsidRDefault="00F02E94" w:rsidP="00C266F3">
      <w:pPr>
        <w:keepNext/>
        <w:keepLines/>
        <w:tabs>
          <w:tab w:val="clear" w:pos="567"/>
        </w:tabs>
        <w:spacing w:line="240" w:lineRule="auto"/>
        <w:ind w:left="1134" w:hanging="1134"/>
        <w:rPr>
          <w:b/>
          <w:noProof/>
          <w:szCs w:val="22"/>
        </w:rPr>
      </w:pPr>
      <w:r>
        <w:rPr>
          <w:b/>
        </w:rPr>
        <w:t>1 pav.</w:t>
      </w:r>
      <w:r>
        <w:rPr>
          <w:b/>
        </w:rPr>
        <w:tab/>
        <w:t>VTE reiškinių skaičius 10 000 moterų per vienerius metus</w:t>
      </w:r>
    </w:p>
    <w:p w14:paraId="3E1FA3DB" w14:textId="305B5109" w:rsidR="003C07B3" w:rsidRPr="00E93FCD" w:rsidRDefault="003C07B3" w:rsidP="0022185E">
      <w:pPr>
        <w:keepNext/>
        <w:keepLines/>
        <w:tabs>
          <w:tab w:val="clear" w:pos="567"/>
          <w:tab w:val="left" w:pos="0"/>
        </w:tabs>
        <w:spacing w:line="240" w:lineRule="auto"/>
        <w:rPr>
          <w:bCs/>
          <w:noProof/>
          <w:szCs w:val="22"/>
        </w:rPr>
      </w:pPr>
    </w:p>
    <w:p w14:paraId="5EDDCB8B" w14:textId="14C453B2" w:rsidR="003C07B3" w:rsidRDefault="001265D8" w:rsidP="0022185E">
      <w:pPr>
        <w:keepNext/>
        <w:tabs>
          <w:tab w:val="clear" w:pos="567"/>
          <w:tab w:val="left" w:pos="0"/>
        </w:tabs>
        <w:spacing w:line="240" w:lineRule="auto"/>
        <w:rPr>
          <w:bCs/>
          <w:noProof/>
          <w:szCs w:val="22"/>
        </w:rPr>
      </w:pPr>
      <w:r>
        <w:rPr>
          <w:noProof/>
          <w:lang w:eastAsia="lt-LT"/>
        </w:rPr>
        <mc:AlternateContent>
          <mc:Choice Requires="wps">
            <w:drawing>
              <wp:anchor distT="0" distB="0" distL="114300" distR="114300" simplePos="0" relativeHeight="251651072" behindDoc="0" locked="0" layoutInCell="1" allowOverlap="1" wp14:anchorId="11162EA2" wp14:editId="3567D94E">
                <wp:simplePos x="0" y="0"/>
                <wp:positionH relativeFrom="column">
                  <wp:posOffset>154048</wp:posOffset>
                </wp:positionH>
                <wp:positionV relativeFrom="paragraph">
                  <wp:posOffset>61311</wp:posOffset>
                </wp:positionV>
                <wp:extent cx="1120140" cy="243989"/>
                <wp:effectExtent l="0" t="0" r="22860" b="22860"/>
                <wp:wrapNone/>
                <wp:docPr id="837450082" name="Text Box 1"/>
                <wp:cNvGraphicFramePr/>
                <a:graphic xmlns:a="http://schemas.openxmlformats.org/drawingml/2006/main">
                  <a:graphicData uri="http://schemas.microsoft.com/office/word/2010/wordprocessingShape">
                    <wps:wsp>
                      <wps:cNvSpPr txBox="1"/>
                      <wps:spPr>
                        <a:xfrm>
                          <a:off x="0" y="0"/>
                          <a:ext cx="1120140" cy="243989"/>
                        </a:xfrm>
                        <a:prstGeom prst="rect">
                          <a:avLst/>
                        </a:prstGeom>
                        <a:solidFill>
                          <a:schemeClr val="lt1"/>
                        </a:solidFill>
                        <a:ln w="6350">
                          <a:solidFill>
                            <a:prstClr val="black"/>
                          </a:solidFill>
                        </a:ln>
                      </wps:spPr>
                      <wps:txbx>
                        <w:txbxContent>
                          <w:p w14:paraId="7B0A7C30" w14:textId="77777777" w:rsidR="00F90884" w:rsidRPr="00F265F0" w:rsidRDefault="00F90884" w:rsidP="00F265F0">
                            <w:pPr>
                              <w:rPr>
                                <w:sz w:val="14"/>
                                <w:szCs w:val="14"/>
                              </w:rPr>
                            </w:pPr>
                            <w:r w:rsidRPr="00F265F0">
                              <w:rPr>
                                <w:b/>
                                <w:noProof/>
                                <w:sz w:val="14"/>
                                <w:szCs w:val="14"/>
                              </w:rPr>
                              <w:t>VTE reiškinių skaičius</w:t>
                            </w:r>
                          </w:p>
                          <w:p w14:paraId="117A32E3" w14:textId="77777777" w:rsidR="00F90884" w:rsidRDefault="00F908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162EA2" id="_x0000_t202" coordsize="21600,21600" o:spt="202" path="m,l,21600r21600,l21600,xe">
                <v:stroke joinstyle="miter"/>
                <v:path gradientshapeok="t" o:connecttype="rect"/>
              </v:shapetype>
              <v:shape id="Text Box 1" o:spid="_x0000_s1026" type="#_x0000_t202" style="position:absolute;margin-left:12.15pt;margin-top:4.85pt;width:88.2pt;height:19.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" fillcolor="white [3201]" strokeweight=".5pt">
                <v:textbox>
                  <w:txbxContent>
                    <w:p w14:paraId="7B0A7C30" w14:textId="77777777" w:rsidR="00F90884" w:rsidRPr="00F265F0" w:rsidRDefault="00F90884" w:rsidP="00F265F0">
                      <w:pPr>
                        <w:rPr>
                          <w:sz w:val="14"/>
                          <w:szCs w:val="14"/>
                        </w:rPr>
                      </w:pPr>
                      <w:r w:rsidRPr="00F265F0">
                        <w:rPr>
                          <w:b/>
                          <w:noProof/>
                          <w:sz w:val="14"/>
                          <w:szCs w:val="14"/>
                        </w:rPr>
                        <w:t>VTE reiškinių skaičius</w:t>
                      </w:r>
                    </w:p>
                    <w:p w14:paraId="117A32E3" w14:textId="77777777" w:rsidR="00F90884" w:rsidRDefault="00F90884"/>
                  </w:txbxContent>
                </v:textbox>
              </v:shape>
            </w:pict>
          </mc:Fallback>
        </mc:AlternateContent>
      </w:r>
      <w:r w:rsidR="006C7A2C">
        <w:rPr>
          <w:noProof/>
          <w:lang w:eastAsia="lt-LT"/>
        </w:rPr>
        <mc:AlternateContent>
          <mc:Choice Requires="wps">
            <w:drawing>
              <wp:anchor distT="0" distB="0" distL="114300" distR="114300" simplePos="0" relativeHeight="251667456" behindDoc="0" locked="0" layoutInCell="1" allowOverlap="1" wp14:anchorId="6F282B6A" wp14:editId="681393B0">
                <wp:simplePos x="0" y="0"/>
                <wp:positionH relativeFrom="column">
                  <wp:posOffset>2807754</wp:posOffset>
                </wp:positionH>
                <wp:positionV relativeFrom="paragraph">
                  <wp:posOffset>2146921</wp:posOffset>
                </wp:positionV>
                <wp:extent cx="1163428" cy="275995"/>
                <wp:effectExtent l="0" t="0" r="17780" b="10160"/>
                <wp:wrapNone/>
                <wp:docPr id="1769988222" name="Text Box 1"/>
                <wp:cNvGraphicFramePr/>
                <a:graphic xmlns:a="http://schemas.openxmlformats.org/drawingml/2006/main">
                  <a:graphicData uri="http://schemas.microsoft.com/office/word/2010/wordprocessingShape">
                    <wps:wsp>
                      <wps:cNvSpPr txBox="1"/>
                      <wps:spPr>
                        <a:xfrm>
                          <a:off x="0" y="0"/>
                          <a:ext cx="1163428" cy="275995"/>
                        </a:xfrm>
                        <a:prstGeom prst="rect">
                          <a:avLst/>
                        </a:prstGeom>
                        <a:solidFill>
                          <a:schemeClr val="lt1"/>
                        </a:solidFill>
                        <a:ln w="6350">
                          <a:solidFill>
                            <a:prstClr val="black"/>
                          </a:solidFill>
                        </a:ln>
                      </wps:spPr>
                      <wps:txbx>
                        <w:txbxContent>
                          <w:p w14:paraId="7077D206" w14:textId="6BCDFDD8" w:rsidR="00F90884" w:rsidRPr="000F715D" w:rsidRDefault="00F90884" w:rsidP="006C7A2C">
                            <w:pPr>
                              <w:spacing w:line="240" w:lineRule="auto"/>
                              <w:jc w:val="center"/>
                              <w:rPr>
                                <w:sz w:val="10"/>
                                <w:szCs w:val="10"/>
                              </w:rPr>
                            </w:pPr>
                            <w:r w:rsidRPr="001265D8">
                              <w:rPr>
                                <w:b/>
                                <w:noProof/>
                                <w:sz w:val="10"/>
                                <w:szCs w:val="10"/>
                              </w:rPr>
                              <w:t>SHK, kurių sudėtyje yra drospirenono</w:t>
                            </w:r>
                            <w:r>
                              <w:rPr>
                                <w:b/>
                                <w:noProof/>
                                <w:sz w:val="10"/>
                                <w:szCs w:val="10"/>
                              </w:rPr>
                              <w:t xml:space="preserve"> (9</w:t>
                            </w:r>
                            <w:r>
                              <w:rPr>
                                <w:b/>
                                <w:noProof/>
                                <w:sz w:val="10"/>
                                <w:szCs w:val="10"/>
                              </w:rPr>
                              <w:noBreakHyphen/>
                              <w:t>12 reiškinių)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82B6A" id="_x0000_s1027" type="#_x0000_t202" style="position:absolute;margin-left:221.1pt;margin-top:169.05pt;width:91.6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" fillcolor="white [3201]" strokeweight=".5pt">
                <v:textbox>
                  <w:txbxContent>
                    <w:p w14:paraId="7077D206" w14:textId="6BCDFDD8" w:rsidR="00F90884" w:rsidRPr="000F715D" w:rsidRDefault="00F90884" w:rsidP="006C7A2C">
                      <w:pPr>
                        <w:spacing w:line="240" w:lineRule="auto"/>
                        <w:jc w:val="center"/>
                        <w:rPr>
                          <w:sz w:val="10"/>
                          <w:szCs w:val="10"/>
                        </w:rPr>
                      </w:pPr>
                      <w:r w:rsidRPr="001265D8">
                        <w:rPr>
                          <w:b/>
                          <w:noProof/>
                          <w:sz w:val="10"/>
                          <w:szCs w:val="10"/>
                        </w:rPr>
                        <w:t>SHK, kurių sudėtyje yra drospirenono</w:t>
                      </w:r>
                      <w:r>
                        <w:rPr>
                          <w:b/>
                          <w:noProof/>
                          <w:sz w:val="10"/>
                          <w:szCs w:val="10"/>
                        </w:rPr>
                        <w:t xml:space="preserve"> (9</w:t>
                      </w:r>
                      <w:r>
                        <w:rPr>
                          <w:b/>
                          <w:noProof/>
                          <w:sz w:val="10"/>
                          <w:szCs w:val="10"/>
                        </w:rPr>
                        <w:noBreakHyphen/>
                        <w:t>12 reiškinių)</w:t>
                      </w:r>
                    </w:p>
                  </w:txbxContent>
                </v:textbox>
              </v:shape>
            </w:pict>
          </mc:Fallback>
        </mc:AlternateContent>
      </w:r>
      <w:r w:rsidR="00E25155">
        <w:rPr>
          <w:noProof/>
          <w:lang w:eastAsia="lt-LT"/>
        </w:rPr>
        <mc:AlternateContent>
          <mc:Choice Requires="wps">
            <w:drawing>
              <wp:anchor distT="0" distB="0" distL="114300" distR="114300" simplePos="0" relativeHeight="251660288" behindDoc="0" locked="0" layoutInCell="1" allowOverlap="1" wp14:anchorId="7C23EB6D" wp14:editId="2B6A6CDF">
                <wp:simplePos x="0" y="0"/>
                <wp:positionH relativeFrom="column">
                  <wp:posOffset>1593742</wp:posOffset>
                </wp:positionH>
                <wp:positionV relativeFrom="paragraph">
                  <wp:posOffset>2127466</wp:posOffset>
                </wp:positionV>
                <wp:extent cx="1120627" cy="276225"/>
                <wp:effectExtent l="0" t="0" r="22860" b="28575"/>
                <wp:wrapNone/>
                <wp:docPr id="1432377675" name="Text Box 1"/>
                <wp:cNvGraphicFramePr/>
                <a:graphic xmlns:a="http://schemas.openxmlformats.org/drawingml/2006/main">
                  <a:graphicData uri="http://schemas.microsoft.com/office/word/2010/wordprocessingShape">
                    <wps:wsp>
                      <wps:cNvSpPr txBox="1"/>
                      <wps:spPr>
                        <a:xfrm>
                          <a:off x="0" y="0"/>
                          <a:ext cx="1120627" cy="276225"/>
                        </a:xfrm>
                        <a:prstGeom prst="rect">
                          <a:avLst/>
                        </a:prstGeom>
                        <a:solidFill>
                          <a:schemeClr val="lt1"/>
                        </a:solidFill>
                        <a:ln w="6350">
                          <a:solidFill>
                            <a:prstClr val="black"/>
                          </a:solidFill>
                        </a:ln>
                      </wps:spPr>
                      <wps:txbx>
                        <w:txbxContent>
                          <w:p w14:paraId="751B35EA" w14:textId="19E87954" w:rsidR="00F90884" w:rsidRPr="000F715D" w:rsidRDefault="00F90884" w:rsidP="00C90B7F">
                            <w:pPr>
                              <w:spacing w:line="240" w:lineRule="auto"/>
                              <w:jc w:val="center"/>
                              <w:rPr>
                                <w:sz w:val="10"/>
                                <w:szCs w:val="10"/>
                              </w:rPr>
                            </w:pPr>
                            <w:r w:rsidRPr="00C90B7F">
                              <w:rPr>
                                <w:b/>
                                <w:noProof/>
                                <w:sz w:val="10"/>
                                <w:szCs w:val="10"/>
                              </w:rPr>
                              <w:t>SHK, kurių sudėtyje yra levonorgestrelio</w:t>
                            </w:r>
                            <w:r>
                              <w:rPr>
                                <w:b/>
                                <w:noProof/>
                                <w:sz w:val="10"/>
                                <w:szCs w:val="10"/>
                              </w:rPr>
                              <w:t xml:space="preserve"> (5</w:t>
                            </w:r>
                            <w:r>
                              <w:rPr>
                                <w:b/>
                                <w:noProof/>
                                <w:sz w:val="10"/>
                                <w:szCs w:val="10"/>
                              </w:rPr>
                              <w:noBreakHyphen/>
                              <w:t>7 reiškiniai)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3EB6D" id="_x0000_s1028" type="#_x0000_t202" style="position:absolute;margin-left:125.5pt;margin-top:167.5pt;width:88.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" fillcolor="white [3201]" strokeweight=".5pt">
                <v:textbox>
                  <w:txbxContent>
                    <w:p w14:paraId="751B35EA" w14:textId="19E87954" w:rsidR="00F90884" w:rsidRPr="000F715D" w:rsidRDefault="00F90884" w:rsidP="00C90B7F">
                      <w:pPr>
                        <w:spacing w:line="240" w:lineRule="auto"/>
                        <w:jc w:val="center"/>
                        <w:rPr>
                          <w:sz w:val="10"/>
                          <w:szCs w:val="10"/>
                        </w:rPr>
                      </w:pPr>
                      <w:r w:rsidRPr="00C90B7F">
                        <w:rPr>
                          <w:b/>
                          <w:noProof/>
                          <w:sz w:val="10"/>
                          <w:szCs w:val="10"/>
                        </w:rPr>
                        <w:t>SHK, kurių sudėtyje yra levonorgestrelio</w:t>
                      </w:r>
                      <w:r>
                        <w:rPr>
                          <w:b/>
                          <w:noProof/>
                          <w:sz w:val="10"/>
                          <w:szCs w:val="10"/>
                        </w:rPr>
                        <w:t xml:space="preserve"> (5</w:t>
                      </w:r>
                      <w:r>
                        <w:rPr>
                          <w:b/>
                          <w:noProof/>
                          <w:sz w:val="10"/>
                          <w:szCs w:val="10"/>
                        </w:rPr>
                        <w:noBreakHyphen/>
                        <w:t>7 reiškiniai)</w:t>
                      </w:r>
                    </w:p>
                  </w:txbxContent>
                </v:textbox>
              </v:shape>
            </w:pict>
          </mc:Fallback>
        </mc:AlternateContent>
      </w:r>
      <w:r w:rsidR="001D014C">
        <w:rPr>
          <w:noProof/>
          <w:lang w:eastAsia="lt-LT"/>
        </w:rPr>
        <mc:AlternateContent>
          <mc:Choice Requires="wps">
            <w:drawing>
              <wp:anchor distT="0" distB="0" distL="114300" distR="114300" simplePos="0" relativeHeight="251656192" behindDoc="0" locked="0" layoutInCell="1" allowOverlap="1" wp14:anchorId="5BE40ACB" wp14:editId="70CD9DFD">
                <wp:simplePos x="0" y="0"/>
                <wp:positionH relativeFrom="column">
                  <wp:posOffset>403076</wp:posOffset>
                </wp:positionH>
                <wp:positionV relativeFrom="paragraph">
                  <wp:posOffset>2127466</wp:posOffset>
                </wp:positionV>
                <wp:extent cx="1120627" cy="276266"/>
                <wp:effectExtent l="0" t="0" r="22860" b="28575"/>
                <wp:wrapNone/>
                <wp:docPr id="1388041503" name="Text Box 1"/>
                <wp:cNvGraphicFramePr/>
                <a:graphic xmlns:a="http://schemas.openxmlformats.org/drawingml/2006/main">
                  <a:graphicData uri="http://schemas.microsoft.com/office/word/2010/wordprocessingShape">
                    <wps:wsp>
                      <wps:cNvSpPr txBox="1"/>
                      <wps:spPr>
                        <a:xfrm>
                          <a:off x="0" y="0"/>
                          <a:ext cx="1120627" cy="276266"/>
                        </a:xfrm>
                        <a:prstGeom prst="rect">
                          <a:avLst/>
                        </a:prstGeom>
                        <a:solidFill>
                          <a:schemeClr val="lt1"/>
                        </a:solidFill>
                        <a:ln w="6350">
                          <a:solidFill>
                            <a:prstClr val="black"/>
                          </a:solidFill>
                        </a:ln>
                      </wps:spPr>
                      <wps:txbx>
                        <w:txbxContent>
                          <w:p w14:paraId="43A1F575" w14:textId="2B40A6C7" w:rsidR="00F90884" w:rsidRPr="000F715D" w:rsidRDefault="00F90884" w:rsidP="001D014C">
                            <w:pPr>
                              <w:rPr>
                                <w:sz w:val="10"/>
                                <w:szCs w:val="10"/>
                              </w:rPr>
                            </w:pPr>
                            <w:r w:rsidRPr="000F715D">
                              <w:rPr>
                                <w:b/>
                                <w:noProof/>
                                <w:sz w:val="10"/>
                                <w:szCs w:val="10"/>
                              </w:rPr>
                              <w:t>Nevartoja SHK (2 reiškiniai)</w:t>
                            </w:r>
                          </w:p>
                          <w:p w14:paraId="375260B9" w14:textId="77777777" w:rsidR="00F90884" w:rsidRPr="000F715D" w:rsidRDefault="00F90884" w:rsidP="001D014C">
                            <w:pPr>
                              <w:rPr>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40ACB" id="_x0000_s1029" type="#_x0000_t202" style="position:absolute;margin-left:31.75pt;margin-top:167.5pt;width:88.25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" fillcolor="white [3201]" strokeweight=".5pt">
                <v:textbox>
                  <w:txbxContent>
                    <w:p w14:paraId="43A1F575" w14:textId="2B40A6C7" w:rsidR="00F90884" w:rsidRPr="000F715D" w:rsidRDefault="00F90884" w:rsidP="001D014C">
                      <w:pPr>
                        <w:rPr>
                          <w:sz w:val="10"/>
                          <w:szCs w:val="10"/>
                        </w:rPr>
                      </w:pPr>
                      <w:r w:rsidRPr="000F715D">
                        <w:rPr>
                          <w:b/>
                          <w:noProof/>
                          <w:sz w:val="10"/>
                          <w:szCs w:val="10"/>
                        </w:rPr>
                        <w:t>Nevartoja SHK (2 reiškiniai)</w:t>
                      </w:r>
                    </w:p>
                    <w:p w14:paraId="375260B9" w14:textId="77777777" w:rsidR="00F90884" w:rsidRPr="000F715D" w:rsidRDefault="00F90884" w:rsidP="001D014C">
                      <w:pPr>
                        <w:rPr>
                          <w:sz w:val="10"/>
                          <w:szCs w:val="10"/>
                        </w:rPr>
                      </w:pPr>
                    </w:p>
                  </w:txbxContent>
                </v:textbox>
              </v:shape>
            </w:pict>
          </mc:Fallback>
        </mc:AlternateContent>
      </w:r>
      <w:r w:rsidR="0022185E">
        <w:rPr>
          <w:noProof/>
          <w:lang w:eastAsia="lt-LT"/>
        </w:rPr>
        <w:drawing>
          <wp:inline distT="0" distB="0" distL="0" distR="0" wp14:anchorId="06ED1515" wp14:editId="715C51F1">
            <wp:extent cx="4416725" cy="2507641"/>
            <wp:effectExtent l="0" t="0" r="3175" b="0"/>
            <wp:docPr id="3" name="Picture 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7"/>
                    <a:stretch>
                      <a:fillRect/>
                    </a:stretch>
                  </pic:blipFill>
                  <pic:spPr>
                    <a:xfrm>
                      <a:off x="0" y="0"/>
                      <a:ext cx="4416725" cy="2507641"/>
                    </a:xfrm>
                    <a:prstGeom prst="rect">
                      <a:avLst/>
                    </a:prstGeom>
                  </pic:spPr>
                </pic:pic>
              </a:graphicData>
            </a:graphic>
          </wp:inline>
        </w:drawing>
      </w:r>
    </w:p>
    <w:p w14:paraId="7DD67C2B" w14:textId="77777777" w:rsidR="003C07B3" w:rsidRDefault="003C07B3" w:rsidP="003C07B3">
      <w:pPr>
        <w:spacing w:line="240" w:lineRule="auto"/>
        <w:ind w:left="567" w:hanging="567"/>
        <w:rPr>
          <w:bCs/>
          <w:noProof/>
          <w:szCs w:val="22"/>
        </w:rPr>
      </w:pPr>
    </w:p>
    <w:p w14:paraId="2866744F" w14:textId="32421A6C" w:rsidR="003C07B3" w:rsidRDefault="003C07B3" w:rsidP="003C07B3">
      <w:pPr>
        <w:tabs>
          <w:tab w:val="clear" w:pos="567"/>
          <w:tab w:val="left" w:pos="0"/>
        </w:tabs>
        <w:spacing w:line="240" w:lineRule="auto"/>
        <w:rPr>
          <w:bCs/>
          <w:noProof/>
          <w:szCs w:val="22"/>
        </w:rPr>
      </w:pPr>
      <w:r>
        <w:t>Ypač retais atvejais SHK vartotojoms nustatyta trombozė kitose kraujagyslėse, pavyzdžiui, kepenų, mezenterinėse, inkstų, smegenų ar tinklainės venose ir arterijose.</w:t>
      </w:r>
    </w:p>
    <w:p w14:paraId="16579EFB" w14:textId="77777777" w:rsidR="0060377C" w:rsidRPr="003C07B3" w:rsidRDefault="0060377C" w:rsidP="00204AAB">
      <w:pPr>
        <w:spacing w:line="240" w:lineRule="auto"/>
        <w:ind w:left="567" w:hanging="567"/>
        <w:rPr>
          <w:bCs/>
          <w:noProof/>
          <w:szCs w:val="22"/>
        </w:rPr>
      </w:pPr>
    </w:p>
    <w:p w14:paraId="1F552372" w14:textId="77777777" w:rsidR="00C85E2D" w:rsidRPr="00C266F3" w:rsidRDefault="00C85E2D" w:rsidP="00C85E2D">
      <w:pPr>
        <w:keepNext/>
        <w:keepLines/>
        <w:tabs>
          <w:tab w:val="clear" w:pos="567"/>
          <w:tab w:val="left" w:pos="0"/>
        </w:tabs>
        <w:spacing w:line="240" w:lineRule="auto"/>
        <w:rPr>
          <w:i/>
          <w:noProof/>
          <w:szCs w:val="22"/>
        </w:rPr>
      </w:pPr>
      <w:r>
        <w:rPr>
          <w:i/>
        </w:rPr>
        <w:t>VTE rizikos veiksniai</w:t>
      </w:r>
    </w:p>
    <w:p w14:paraId="203D8A4F" w14:textId="77777777" w:rsidR="00C85E2D" w:rsidRPr="00E8756C" w:rsidRDefault="00C85E2D" w:rsidP="00C85E2D">
      <w:pPr>
        <w:keepNext/>
        <w:keepLines/>
        <w:tabs>
          <w:tab w:val="clear" w:pos="567"/>
          <w:tab w:val="left" w:pos="0"/>
        </w:tabs>
        <w:spacing w:line="240" w:lineRule="auto"/>
        <w:rPr>
          <w:bCs/>
          <w:noProof/>
          <w:szCs w:val="22"/>
        </w:rPr>
      </w:pPr>
      <w:r>
        <w:t>Venų tromboembolijos komplikacijų rizika SHK vartotojoms gali labai padidėti, jeigu moteriai yra papildomų rizikos veiksnių, ypač jeigu yra keli rizikos veiksniai (žr. 1 lentelę).</w:t>
      </w:r>
    </w:p>
    <w:p w14:paraId="73EFAD85" w14:textId="77777777" w:rsidR="00C85E2D" w:rsidRDefault="00C85E2D" w:rsidP="00C85E2D">
      <w:pPr>
        <w:tabs>
          <w:tab w:val="clear" w:pos="567"/>
          <w:tab w:val="left" w:pos="0"/>
        </w:tabs>
        <w:spacing w:line="240" w:lineRule="auto"/>
        <w:rPr>
          <w:bCs/>
          <w:noProof/>
          <w:szCs w:val="22"/>
        </w:rPr>
      </w:pPr>
    </w:p>
    <w:p w14:paraId="4CE0C9B1" w14:textId="064895DE" w:rsidR="00C85E2D" w:rsidRDefault="00897557" w:rsidP="00C85E2D">
      <w:pPr>
        <w:tabs>
          <w:tab w:val="clear" w:pos="567"/>
          <w:tab w:val="left" w:pos="0"/>
        </w:tabs>
        <w:spacing w:line="240" w:lineRule="auto"/>
        <w:rPr>
          <w:bCs/>
          <w:noProof/>
          <w:szCs w:val="22"/>
        </w:rPr>
      </w:pPr>
      <w:r>
        <w:t>Edrocont 3000 mikrogramų/30 mikrogramų</w:t>
      </w:r>
      <w:r w:rsidR="00C17159">
        <w:t xml:space="preserve"> plėvele dengtų tablečių negalima vartoti, jeigu moteriai yra keli rizikos veiksniai, dėl kurių padidėja venų trombozės rizika (žr. 4.3 skyrių). Jeigu moteriai yra </w:t>
      </w:r>
      <w:r w:rsidR="00C17159">
        <w:lastRenderedPageBreak/>
        <w:t>keli rizikos veiksniai, rizikos padidėjimas gali būti didesnis už atskirų veiksnių sumą; tokiu atveju reikia atsižvelgti į bendrą moteriai kylančią VTE riziką. Jeigu naudos ir rizikos santykis laikomas nepalankiu, SHK skirti negalima (žr. 4.3 skyrių).</w:t>
      </w:r>
    </w:p>
    <w:p w14:paraId="66A6673C" w14:textId="77777777" w:rsidR="00C85E2D" w:rsidRDefault="00C85E2D" w:rsidP="00C85E2D">
      <w:pPr>
        <w:tabs>
          <w:tab w:val="clear" w:pos="567"/>
          <w:tab w:val="left" w:pos="0"/>
        </w:tabs>
        <w:spacing w:line="240" w:lineRule="auto"/>
        <w:rPr>
          <w:bCs/>
          <w:noProof/>
          <w:szCs w:val="22"/>
        </w:rPr>
      </w:pPr>
    </w:p>
    <w:p w14:paraId="18D36422" w14:textId="77777777" w:rsidR="00C85E2D" w:rsidRPr="00FF7508" w:rsidRDefault="00C85E2D" w:rsidP="00C85E2D">
      <w:pPr>
        <w:keepNext/>
        <w:tabs>
          <w:tab w:val="clear" w:pos="567"/>
        </w:tabs>
        <w:spacing w:line="240" w:lineRule="auto"/>
        <w:ind w:left="1134" w:hanging="1134"/>
        <w:rPr>
          <w:b/>
          <w:noProof/>
          <w:szCs w:val="22"/>
        </w:rPr>
      </w:pPr>
      <w:r>
        <w:rPr>
          <w:b/>
        </w:rPr>
        <w:t>1 lentelė.</w:t>
      </w:r>
      <w:r>
        <w:rPr>
          <w:b/>
        </w:rPr>
        <w:tab/>
        <w:t>VTE rizikos veiksniai</w:t>
      </w:r>
    </w:p>
    <w:tbl>
      <w:tblPr>
        <w:tblStyle w:val="Lentelstinklelis"/>
        <w:tblW w:w="0" w:type="auto"/>
        <w:tblLook w:val="04A0" w:firstRow="1" w:lastRow="0" w:firstColumn="1" w:lastColumn="0" w:noHBand="0" w:noVBand="1"/>
      </w:tblPr>
      <w:tblGrid>
        <w:gridCol w:w="4106"/>
        <w:gridCol w:w="4955"/>
      </w:tblGrid>
      <w:tr w:rsidR="00C85E2D" w14:paraId="30F5EB6C" w14:textId="77777777" w:rsidTr="00F90884">
        <w:trPr>
          <w:tblHeader/>
        </w:trPr>
        <w:tc>
          <w:tcPr>
            <w:tcW w:w="4106" w:type="dxa"/>
          </w:tcPr>
          <w:p w14:paraId="00B51F15" w14:textId="77777777" w:rsidR="00C85E2D" w:rsidRPr="00FF7508" w:rsidRDefault="00C85E2D" w:rsidP="00F90884">
            <w:pPr>
              <w:tabs>
                <w:tab w:val="clear" w:pos="567"/>
                <w:tab w:val="left" w:pos="0"/>
              </w:tabs>
              <w:spacing w:line="240" w:lineRule="auto"/>
              <w:rPr>
                <w:b/>
                <w:noProof/>
                <w:szCs w:val="22"/>
              </w:rPr>
            </w:pPr>
            <w:r>
              <w:rPr>
                <w:b/>
              </w:rPr>
              <w:t>Rizikos veiksnys</w:t>
            </w:r>
          </w:p>
        </w:tc>
        <w:tc>
          <w:tcPr>
            <w:tcW w:w="4955" w:type="dxa"/>
          </w:tcPr>
          <w:p w14:paraId="3F761AFB" w14:textId="77777777" w:rsidR="00C85E2D" w:rsidRPr="00FF7508" w:rsidRDefault="00C85E2D" w:rsidP="00F90884">
            <w:pPr>
              <w:tabs>
                <w:tab w:val="clear" w:pos="567"/>
                <w:tab w:val="left" w:pos="0"/>
              </w:tabs>
              <w:spacing w:line="240" w:lineRule="auto"/>
              <w:rPr>
                <w:b/>
                <w:noProof/>
                <w:szCs w:val="22"/>
              </w:rPr>
            </w:pPr>
            <w:r>
              <w:rPr>
                <w:b/>
              </w:rPr>
              <w:t>Komentaras</w:t>
            </w:r>
          </w:p>
        </w:tc>
      </w:tr>
      <w:tr w:rsidR="00C85E2D" w14:paraId="0A4FD16E" w14:textId="77777777" w:rsidTr="00F90884">
        <w:tc>
          <w:tcPr>
            <w:tcW w:w="4106" w:type="dxa"/>
          </w:tcPr>
          <w:p w14:paraId="6555642D" w14:textId="77777777" w:rsidR="00C85E2D" w:rsidRDefault="00C85E2D" w:rsidP="00F90884">
            <w:pPr>
              <w:tabs>
                <w:tab w:val="clear" w:pos="567"/>
                <w:tab w:val="left" w:pos="0"/>
              </w:tabs>
              <w:spacing w:line="240" w:lineRule="auto"/>
              <w:rPr>
                <w:bCs/>
                <w:noProof/>
                <w:szCs w:val="22"/>
              </w:rPr>
            </w:pPr>
            <w:r>
              <w:t>Nutukimas (kūno masės indeksas viršija 30 kg/m²)</w:t>
            </w:r>
          </w:p>
        </w:tc>
        <w:tc>
          <w:tcPr>
            <w:tcW w:w="4955" w:type="dxa"/>
          </w:tcPr>
          <w:p w14:paraId="17F0F94D" w14:textId="77777777" w:rsidR="00C85E2D" w:rsidRPr="0054704D" w:rsidRDefault="00C85E2D" w:rsidP="00F90884">
            <w:pPr>
              <w:tabs>
                <w:tab w:val="clear" w:pos="567"/>
                <w:tab w:val="left" w:pos="0"/>
              </w:tabs>
              <w:spacing w:line="240" w:lineRule="auto"/>
              <w:rPr>
                <w:bCs/>
                <w:noProof/>
                <w:szCs w:val="22"/>
              </w:rPr>
            </w:pPr>
            <w:r>
              <w:t>Didėjant KMI, labai padidėja rizika.</w:t>
            </w:r>
          </w:p>
          <w:p w14:paraId="1298C87B" w14:textId="77777777" w:rsidR="00C85E2D" w:rsidRDefault="00C85E2D" w:rsidP="00F90884">
            <w:pPr>
              <w:tabs>
                <w:tab w:val="clear" w:pos="567"/>
                <w:tab w:val="left" w:pos="0"/>
              </w:tabs>
              <w:spacing w:line="240" w:lineRule="auto"/>
              <w:rPr>
                <w:bCs/>
                <w:noProof/>
                <w:szCs w:val="22"/>
              </w:rPr>
            </w:pPr>
            <w:r>
              <w:t>Ypač svarbu atsižvelgti, jeigu yra ir kitų rizikos veiksnių.</w:t>
            </w:r>
          </w:p>
        </w:tc>
      </w:tr>
      <w:tr w:rsidR="00C85E2D" w14:paraId="5808E53B" w14:textId="77777777" w:rsidTr="00F90884">
        <w:tc>
          <w:tcPr>
            <w:tcW w:w="4106" w:type="dxa"/>
          </w:tcPr>
          <w:p w14:paraId="33222C06" w14:textId="77777777" w:rsidR="00C85E2D" w:rsidRPr="00981F8A" w:rsidRDefault="00C85E2D" w:rsidP="00F90884">
            <w:pPr>
              <w:tabs>
                <w:tab w:val="clear" w:pos="567"/>
                <w:tab w:val="left" w:pos="0"/>
              </w:tabs>
              <w:spacing w:line="240" w:lineRule="auto"/>
              <w:rPr>
                <w:bCs/>
                <w:noProof/>
                <w:szCs w:val="22"/>
              </w:rPr>
            </w:pPr>
            <w:r>
              <w:t>Ilgalaikė imobilizacija, didelė chirurginė operacija, kojų ar dubens operacija, neurochirurginė operacija ar didelė trauma</w:t>
            </w:r>
          </w:p>
          <w:p w14:paraId="40FFAB76" w14:textId="77777777" w:rsidR="00C85E2D" w:rsidRDefault="00C85E2D" w:rsidP="00F90884">
            <w:pPr>
              <w:tabs>
                <w:tab w:val="clear" w:pos="567"/>
                <w:tab w:val="left" w:pos="0"/>
              </w:tabs>
              <w:spacing w:line="240" w:lineRule="auto"/>
              <w:rPr>
                <w:bCs/>
                <w:noProof/>
                <w:szCs w:val="22"/>
              </w:rPr>
            </w:pPr>
            <w:r>
              <w:t>Pastaba: trumpalaikė imobilizacija, įskaitant &gt; 4 valandų keliones oro transportu, taip pat gali būti VTE rizikos veiksnys, ypač moterims, kurioms yra kitų rizikos veiksnių</w:t>
            </w:r>
          </w:p>
        </w:tc>
        <w:tc>
          <w:tcPr>
            <w:tcW w:w="4955" w:type="dxa"/>
          </w:tcPr>
          <w:p w14:paraId="2B619A12" w14:textId="77777777" w:rsidR="00C85E2D" w:rsidRPr="00970DAF" w:rsidRDefault="00C85E2D" w:rsidP="00F90884">
            <w:pPr>
              <w:tabs>
                <w:tab w:val="clear" w:pos="567"/>
                <w:tab w:val="left" w:pos="0"/>
              </w:tabs>
              <w:spacing w:line="240" w:lineRule="auto"/>
              <w:rPr>
                <w:bCs/>
                <w:noProof/>
                <w:szCs w:val="22"/>
              </w:rPr>
            </w:pPr>
            <w:r>
              <w:t>Tokiomis aplinkybėmis patartina nutraukti kontraceptinių tablečių vartojimą (planinės chirurginės operacijos atveju likus ne mažiau kaip keturioms savaitėms) ir atnaujinti vartojimą tik praėjus dviem savaitėms po to, kai mobilumas visiškai atsistato. Reikia apsvarstyti kito kontracepcijos metodo naudojimą neplanuotam</w:t>
            </w:r>
          </w:p>
          <w:p w14:paraId="5A6073F6" w14:textId="77777777" w:rsidR="00C85E2D" w:rsidRPr="00970DAF" w:rsidRDefault="00C85E2D" w:rsidP="00F90884">
            <w:pPr>
              <w:tabs>
                <w:tab w:val="clear" w:pos="567"/>
                <w:tab w:val="left" w:pos="0"/>
              </w:tabs>
              <w:spacing w:line="240" w:lineRule="auto"/>
              <w:rPr>
                <w:bCs/>
                <w:noProof/>
                <w:szCs w:val="22"/>
              </w:rPr>
            </w:pPr>
            <w:r>
              <w:t>nėštumui išvengti.</w:t>
            </w:r>
          </w:p>
          <w:p w14:paraId="414D92E3" w14:textId="7C8A3E31" w:rsidR="00C85E2D" w:rsidRDefault="00C85E2D" w:rsidP="00F90884">
            <w:pPr>
              <w:tabs>
                <w:tab w:val="clear" w:pos="567"/>
                <w:tab w:val="left" w:pos="0"/>
              </w:tabs>
              <w:spacing w:line="240" w:lineRule="auto"/>
              <w:rPr>
                <w:bCs/>
                <w:noProof/>
                <w:szCs w:val="22"/>
              </w:rPr>
            </w:pPr>
            <w:r>
              <w:t xml:space="preserve">Jeigu </w:t>
            </w:r>
            <w:r w:rsidR="00897557">
              <w:t>Edrocont 3000 mikrogramų/30 mikrogramų</w:t>
            </w:r>
            <w:r>
              <w:t xml:space="preserve"> plėvele dengtų tablečių vartojimas iš anksto nebuvo nutrauktas, reikia apsvarstyti antitrombozinio gydymo taikymą.</w:t>
            </w:r>
          </w:p>
        </w:tc>
      </w:tr>
      <w:tr w:rsidR="00C85E2D" w14:paraId="1CE7DCD0" w14:textId="77777777" w:rsidTr="00F90884">
        <w:tc>
          <w:tcPr>
            <w:tcW w:w="4106" w:type="dxa"/>
          </w:tcPr>
          <w:p w14:paraId="684EEF4F" w14:textId="77777777" w:rsidR="00C85E2D" w:rsidRDefault="00C85E2D" w:rsidP="00F90884">
            <w:pPr>
              <w:tabs>
                <w:tab w:val="clear" w:pos="567"/>
                <w:tab w:val="left" w:pos="0"/>
              </w:tabs>
              <w:spacing w:line="240" w:lineRule="auto"/>
              <w:rPr>
                <w:bCs/>
                <w:noProof/>
                <w:szCs w:val="22"/>
              </w:rPr>
            </w:pPr>
            <w:r>
              <w:t>Teigiama šeimos ligos istorija (kada nors broliui, seseriai, motinai ar tėvui buvusi venų tromboembolija, ypač santykinai ankstyvame amžiuje, pvz., iki 50 metų).</w:t>
            </w:r>
          </w:p>
        </w:tc>
        <w:tc>
          <w:tcPr>
            <w:tcW w:w="4955" w:type="dxa"/>
          </w:tcPr>
          <w:p w14:paraId="373F929A" w14:textId="77777777" w:rsidR="00C85E2D" w:rsidRDefault="00C85E2D" w:rsidP="00F90884">
            <w:pPr>
              <w:tabs>
                <w:tab w:val="clear" w:pos="567"/>
                <w:tab w:val="left" w:pos="0"/>
              </w:tabs>
              <w:spacing w:line="240" w:lineRule="auto"/>
              <w:rPr>
                <w:bCs/>
                <w:noProof/>
                <w:szCs w:val="22"/>
              </w:rPr>
            </w:pPr>
            <w:r>
              <w:t>Jeigu įtariamas paveldimas polinkis, prieš sprendžiant dėl SHK vartojimo moterį reikia nusiųsti pas specialistą konsultacijai.</w:t>
            </w:r>
          </w:p>
        </w:tc>
      </w:tr>
      <w:tr w:rsidR="00C85E2D" w14:paraId="23A45188" w14:textId="77777777" w:rsidTr="00F90884">
        <w:tc>
          <w:tcPr>
            <w:tcW w:w="4106" w:type="dxa"/>
          </w:tcPr>
          <w:p w14:paraId="060EDA41" w14:textId="77777777" w:rsidR="00C85E2D" w:rsidRDefault="00C85E2D" w:rsidP="00F90884">
            <w:pPr>
              <w:tabs>
                <w:tab w:val="clear" w:pos="567"/>
                <w:tab w:val="left" w:pos="0"/>
                <w:tab w:val="left" w:pos="1490"/>
              </w:tabs>
              <w:spacing w:line="240" w:lineRule="auto"/>
              <w:rPr>
                <w:bCs/>
                <w:noProof/>
                <w:szCs w:val="22"/>
              </w:rPr>
            </w:pPr>
            <w:r>
              <w:t>Kitos medicininės būklės, susijusios su VTE</w:t>
            </w:r>
          </w:p>
        </w:tc>
        <w:tc>
          <w:tcPr>
            <w:tcW w:w="4955" w:type="dxa"/>
          </w:tcPr>
          <w:p w14:paraId="02D7960E" w14:textId="77777777" w:rsidR="00C85E2D" w:rsidRDefault="00C85E2D" w:rsidP="00F90884">
            <w:pPr>
              <w:tabs>
                <w:tab w:val="clear" w:pos="567"/>
                <w:tab w:val="left" w:pos="0"/>
              </w:tabs>
              <w:spacing w:line="240" w:lineRule="auto"/>
              <w:rPr>
                <w:bCs/>
                <w:noProof/>
                <w:szCs w:val="22"/>
              </w:rPr>
            </w:pPr>
            <w:r>
              <w:t>Vėžys, sisteminė raudonoji vilkligė, hemolizinis ureminis sindromas, lėtinė uždegiminė žarnų liga (Krono liga ar opinis kolitas) ir pjautuvo pavidalo ląstelių anemija</w:t>
            </w:r>
          </w:p>
        </w:tc>
      </w:tr>
      <w:tr w:rsidR="00C85E2D" w14:paraId="4D7ECBA4" w14:textId="77777777" w:rsidTr="00F90884">
        <w:tc>
          <w:tcPr>
            <w:tcW w:w="4106" w:type="dxa"/>
          </w:tcPr>
          <w:p w14:paraId="71D89BF5" w14:textId="77777777" w:rsidR="00C85E2D" w:rsidRDefault="00C85E2D" w:rsidP="00F90884">
            <w:pPr>
              <w:tabs>
                <w:tab w:val="clear" w:pos="567"/>
                <w:tab w:val="left" w:pos="0"/>
              </w:tabs>
              <w:spacing w:line="240" w:lineRule="auto"/>
              <w:rPr>
                <w:bCs/>
                <w:noProof/>
                <w:szCs w:val="22"/>
              </w:rPr>
            </w:pPr>
            <w:r>
              <w:t>Vyresnis amžius</w:t>
            </w:r>
          </w:p>
        </w:tc>
        <w:tc>
          <w:tcPr>
            <w:tcW w:w="4955" w:type="dxa"/>
          </w:tcPr>
          <w:p w14:paraId="1DE3F6C6" w14:textId="77777777" w:rsidR="00C85E2D" w:rsidRDefault="00C85E2D" w:rsidP="00F90884">
            <w:pPr>
              <w:tabs>
                <w:tab w:val="clear" w:pos="567"/>
                <w:tab w:val="left" w:pos="0"/>
              </w:tabs>
              <w:spacing w:line="240" w:lineRule="auto"/>
              <w:rPr>
                <w:bCs/>
                <w:noProof/>
                <w:szCs w:val="22"/>
              </w:rPr>
            </w:pPr>
            <w:r>
              <w:t>Ypač virš 35 metų</w:t>
            </w:r>
          </w:p>
        </w:tc>
      </w:tr>
    </w:tbl>
    <w:p w14:paraId="145737E2" w14:textId="77777777" w:rsidR="00C85E2D" w:rsidRDefault="00C85E2D" w:rsidP="00C85E2D">
      <w:pPr>
        <w:tabs>
          <w:tab w:val="clear" w:pos="567"/>
          <w:tab w:val="left" w:pos="0"/>
        </w:tabs>
        <w:spacing w:line="240" w:lineRule="auto"/>
        <w:rPr>
          <w:bCs/>
          <w:noProof/>
          <w:szCs w:val="22"/>
        </w:rPr>
      </w:pPr>
    </w:p>
    <w:p w14:paraId="7107A2C1" w14:textId="77777777" w:rsidR="00C85E2D" w:rsidRPr="00564D36" w:rsidRDefault="00C85E2D" w:rsidP="00C85E2D">
      <w:pPr>
        <w:tabs>
          <w:tab w:val="clear" w:pos="567"/>
          <w:tab w:val="left" w:pos="0"/>
        </w:tabs>
        <w:spacing w:line="240" w:lineRule="auto"/>
        <w:rPr>
          <w:bCs/>
          <w:noProof/>
          <w:szCs w:val="22"/>
        </w:rPr>
      </w:pPr>
      <w:r>
        <w:t>Nėra vieningos nuomonės dėl galimos varikozinių venų ir paviršinio tromboflebito įtakos venų trombozės pradžiai ar progresavimui.</w:t>
      </w:r>
    </w:p>
    <w:p w14:paraId="4CFBB528" w14:textId="77777777" w:rsidR="00C85E2D" w:rsidRDefault="00C85E2D" w:rsidP="00C85E2D">
      <w:pPr>
        <w:tabs>
          <w:tab w:val="clear" w:pos="567"/>
          <w:tab w:val="left" w:pos="0"/>
        </w:tabs>
        <w:spacing w:line="240" w:lineRule="auto"/>
        <w:rPr>
          <w:bCs/>
          <w:noProof/>
          <w:szCs w:val="22"/>
        </w:rPr>
      </w:pPr>
    </w:p>
    <w:p w14:paraId="6F61A0DC" w14:textId="77777777" w:rsidR="00C85E2D" w:rsidRPr="00564D36" w:rsidRDefault="00C85E2D" w:rsidP="00C85E2D">
      <w:pPr>
        <w:tabs>
          <w:tab w:val="clear" w:pos="567"/>
          <w:tab w:val="left" w:pos="0"/>
        </w:tabs>
        <w:spacing w:line="240" w:lineRule="auto"/>
        <w:rPr>
          <w:bCs/>
          <w:noProof/>
          <w:szCs w:val="22"/>
        </w:rPr>
      </w:pPr>
      <w:r>
        <w:t>Būtina atsižvelgti į padidėjusią tromboembolijos riziką nėštumo metu, ypač 6 savaites po gimdymo (žr. informaciją 4.6 skyriaus poskyrį „Nėštumas ir žindymas“).</w:t>
      </w:r>
    </w:p>
    <w:p w14:paraId="1B777E97" w14:textId="77777777" w:rsidR="000725EC" w:rsidRDefault="000725EC" w:rsidP="000725EC">
      <w:pPr>
        <w:tabs>
          <w:tab w:val="clear" w:pos="567"/>
          <w:tab w:val="left" w:pos="0"/>
        </w:tabs>
        <w:spacing w:line="240" w:lineRule="auto"/>
        <w:rPr>
          <w:bCs/>
          <w:noProof/>
          <w:szCs w:val="22"/>
        </w:rPr>
      </w:pPr>
    </w:p>
    <w:p w14:paraId="5240190E" w14:textId="77777777" w:rsidR="000725EC" w:rsidRPr="00C266F3" w:rsidRDefault="000725EC" w:rsidP="000725EC">
      <w:pPr>
        <w:keepNext/>
        <w:keepLines/>
        <w:tabs>
          <w:tab w:val="clear" w:pos="567"/>
          <w:tab w:val="left" w:pos="0"/>
        </w:tabs>
        <w:spacing w:line="240" w:lineRule="auto"/>
        <w:rPr>
          <w:i/>
          <w:noProof/>
          <w:szCs w:val="22"/>
        </w:rPr>
      </w:pPr>
      <w:r>
        <w:rPr>
          <w:i/>
        </w:rPr>
        <w:t>VTE (giliųjų venų trombozės ir plaučių embolijos) simptomai</w:t>
      </w:r>
    </w:p>
    <w:p w14:paraId="000E22C1" w14:textId="77777777" w:rsidR="000725EC" w:rsidRDefault="000725EC" w:rsidP="000725EC">
      <w:pPr>
        <w:keepNext/>
        <w:keepLines/>
        <w:tabs>
          <w:tab w:val="clear" w:pos="567"/>
          <w:tab w:val="left" w:pos="0"/>
        </w:tabs>
        <w:spacing w:line="240" w:lineRule="auto"/>
        <w:rPr>
          <w:bCs/>
          <w:noProof/>
          <w:szCs w:val="22"/>
        </w:rPr>
      </w:pPr>
      <w:r>
        <w:t>Moterims reikia patarti, kad, pasireiškus simptomams, nedelsdamos kreiptųsi medicininės pagalbos ir informuotų sveikatos priežiūros specialistą, kad vartoja SHK.</w:t>
      </w:r>
    </w:p>
    <w:p w14:paraId="3957F279" w14:textId="77777777" w:rsidR="000725EC" w:rsidRPr="00564D36" w:rsidRDefault="000725EC" w:rsidP="000725EC">
      <w:pPr>
        <w:tabs>
          <w:tab w:val="clear" w:pos="567"/>
          <w:tab w:val="left" w:pos="0"/>
        </w:tabs>
        <w:spacing w:line="240" w:lineRule="auto"/>
        <w:rPr>
          <w:bCs/>
          <w:noProof/>
          <w:szCs w:val="22"/>
        </w:rPr>
      </w:pPr>
    </w:p>
    <w:p w14:paraId="7DFDD3D0" w14:textId="77777777" w:rsidR="000725EC" w:rsidRPr="00564D36" w:rsidRDefault="000725EC" w:rsidP="000725EC">
      <w:pPr>
        <w:keepNext/>
        <w:tabs>
          <w:tab w:val="clear" w:pos="567"/>
          <w:tab w:val="left" w:pos="0"/>
        </w:tabs>
        <w:spacing w:line="240" w:lineRule="auto"/>
        <w:rPr>
          <w:bCs/>
          <w:noProof/>
          <w:szCs w:val="22"/>
        </w:rPr>
      </w:pPr>
      <w:r>
        <w:t>Giliųjų venų trombozės (GVT) simptomai gali būti:</w:t>
      </w:r>
    </w:p>
    <w:p w14:paraId="0DB3C176" w14:textId="77777777" w:rsidR="000725EC" w:rsidRPr="00564D36" w:rsidRDefault="000725EC" w:rsidP="00C266F3">
      <w:pPr>
        <w:spacing w:line="240" w:lineRule="auto"/>
        <w:ind w:left="567" w:hanging="567"/>
        <w:rPr>
          <w:bCs/>
          <w:noProof/>
          <w:szCs w:val="22"/>
        </w:rPr>
      </w:pPr>
      <w:r>
        <w:t>-</w:t>
      </w:r>
      <w:r>
        <w:tab/>
        <w:t>vienos kojos ir (arba) pėdos patinimas arba patinimas išilgai kojos venos;</w:t>
      </w:r>
    </w:p>
    <w:p w14:paraId="441178C0" w14:textId="77777777" w:rsidR="000725EC" w:rsidRPr="00564D36" w:rsidRDefault="000725EC" w:rsidP="00C266F3">
      <w:pPr>
        <w:spacing w:line="240" w:lineRule="auto"/>
        <w:ind w:left="567" w:hanging="567"/>
        <w:rPr>
          <w:bCs/>
          <w:noProof/>
          <w:szCs w:val="22"/>
        </w:rPr>
      </w:pPr>
      <w:r>
        <w:t>-</w:t>
      </w:r>
      <w:r>
        <w:tab/>
        <w:t>kojos skausmas arba skausmingumas, kuris gali būti juntamas tik stovint arba vaikščiojant;</w:t>
      </w:r>
    </w:p>
    <w:p w14:paraId="6D523005" w14:textId="77777777" w:rsidR="000725EC" w:rsidRPr="00564D36" w:rsidRDefault="000725EC" w:rsidP="00C266F3">
      <w:pPr>
        <w:spacing w:line="240" w:lineRule="auto"/>
        <w:ind w:left="567" w:hanging="567"/>
        <w:rPr>
          <w:bCs/>
          <w:noProof/>
          <w:szCs w:val="22"/>
        </w:rPr>
      </w:pPr>
      <w:r>
        <w:t>-</w:t>
      </w:r>
      <w:r>
        <w:tab/>
        <w:t>padidėjusi paveiktos kojos temperatūra; kojos odos paraudimas arba odos spalvos pokytis.</w:t>
      </w:r>
    </w:p>
    <w:p w14:paraId="05091A98" w14:textId="77777777" w:rsidR="000725EC" w:rsidRDefault="000725EC" w:rsidP="000725EC">
      <w:pPr>
        <w:spacing w:line="240" w:lineRule="auto"/>
        <w:ind w:left="567" w:hanging="567"/>
        <w:rPr>
          <w:bCs/>
          <w:noProof/>
          <w:szCs w:val="22"/>
        </w:rPr>
      </w:pPr>
    </w:p>
    <w:p w14:paraId="494DE68D" w14:textId="77777777" w:rsidR="000725EC" w:rsidRPr="00564D36" w:rsidRDefault="000725EC" w:rsidP="000725EC">
      <w:pPr>
        <w:keepNext/>
        <w:spacing w:line="240" w:lineRule="auto"/>
        <w:ind w:left="567" w:hanging="567"/>
        <w:rPr>
          <w:bCs/>
          <w:noProof/>
          <w:szCs w:val="22"/>
        </w:rPr>
      </w:pPr>
      <w:r>
        <w:t>Plaučių embolijos (PE) simptomai gali būti:</w:t>
      </w:r>
    </w:p>
    <w:p w14:paraId="4C9284F1" w14:textId="77777777" w:rsidR="000725EC" w:rsidRPr="00564D36" w:rsidRDefault="000725EC" w:rsidP="000725EC">
      <w:pPr>
        <w:spacing w:line="240" w:lineRule="auto"/>
        <w:ind w:left="567" w:hanging="567"/>
        <w:rPr>
          <w:bCs/>
          <w:noProof/>
          <w:szCs w:val="22"/>
        </w:rPr>
      </w:pPr>
      <w:r>
        <w:t>-</w:t>
      </w:r>
      <w:r>
        <w:tab/>
        <w:t>staiga pasireiškęs nepaaiškinamas dusulys arba kvėpavimo padažnėjimas;</w:t>
      </w:r>
    </w:p>
    <w:p w14:paraId="2C02E399" w14:textId="77777777" w:rsidR="000725EC" w:rsidRPr="00564D36" w:rsidRDefault="000725EC" w:rsidP="000725EC">
      <w:pPr>
        <w:spacing w:line="240" w:lineRule="auto"/>
        <w:ind w:left="567" w:hanging="567"/>
        <w:rPr>
          <w:bCs/>
          <w:noProof/>
          <w:szCs w:val="22"/>
        </w:rPr>
      </w:pPr>
      <w:r>
        <w:t>-</w:t>
      </w:r>
      <w:r>
        <w:tab/>
        <w:t>staigus kosulys, kuris gali būti susijęs su kraujingų skreplių atkosėjimu;</w:t>
      </w:r>
    </w:p>
    <w:p w14:paraId="05E23A74" w14:textId="77777777" w:rsidR="000725EC" w:rsidRPr="00564D36" w:rsidRDefault="000725EC" w:rsidP="000725EC">
      <w:pPr>
        <w:spacing w:line="240" w:lineRule="auto"/>
        <w:ind w:left="567" w:hanging="567"/>
        <w:rPr>
          <w:bCs/>
          <w:noProof/>
          <w:szCs w:val="22"/>
        </w:rPr>
      </w:pPr>
      <w:r>
        <w:t>-</w:t>
      </w:r>
      <w:r>
        <w:tab/>
        <w:t>aštrus krūtinės skausmas;</w:t>
      </w:r>
    </w:p>
    <w:p w14:paraId="52E92DC2" w14:textId="455B718D" w:rsidR="000725EC" w:rsidRPr="00564D36" w:rsidRDefault="000725EC" w:rsidP="000725EC">
      <w:pPr>
        <w:spacing w:line="240" w:lineRule="auto"/>
        <w:ind w:left="567" w:hanging="567"/>
        <w:rPr>
          <w:bCs/>
          <w:noProof/>
          <w:szCs w:val="22"/>
        </w:rPr>
      </w:pPr>
      <w:r>
        <w:t>-</w:t>
      </w:r>
      <w:r>
        <w:tab/>
        <w:t>sunkus galvos s</w:t>
      </w:r>
      <w:r w:rsidR="00A74650">
        <w:t>ukimasis</w:t>
      </w:r>
      <w:r>
        <w:t xml:space="preserve"> ar </w:t>
      </w:r>
      <w:r w:rsidR="00A74650">
        <w:t>svaigulys</w:t>
      </w:r>
      <w:r>
        <w:t>;</w:t>
      </w:r>
    </w:p>
    <w:p w14:paraId="568D5F77" w14:textId="77777777" w:rsidR="000725EC" w:rsidRPr="00564D36" w:rsidRDefault="000725EC" w:rsidP="000725EC">
      <w:pPr>
        <w:spacing w:line="240" w:lineRule="auto"/>
        <w:ind w:left="567" w:hanging="567"/>
        <w:rPr>
          <w:bCs/>
          <w:noProof/>
          <w:szCs w:val="22"/>
        </w:rPr>
      </w:pPr>
      <w:r>
        <w:t>-</w:t>
      </w:r>
      <w:r>
        <w:tab/>
        <w:t>dažnas arba neritmiškas širdies plakimas.</w:t>
      </w:r>
    </w:p>
    <w:p w14:paraId="089438F7" w14:textId="77777777" w:rsidR="000725EC" w:rsidRDefault="000725EC" w:rsidP="000725EC">
      <w:pPr>
        <w:tabs>
          <w:tab w:val="clear" w:pos="567"/>
          <w:tab w:val="left" w:pos="0"/>
        </w:tabs>
        <w:spacing w:line="240" w:lineRule="auto"/>
        <w:rPr>
          <w:bCs/>
          <w:noProof/>
          <w:szCs w:val="22"/>
        </w:rPr>
      </w:pPr>
    </w:p>
    <w:p w14:paraId="395A2250" w14:textId="77777777" w:rsidR="000725EC" w:rsidRPr="00564D36" w:rsidRDefault="000725EC" w:rsidP="000725EC">
      <w:pPr>
        <w:tabs>
          <w:tab w:val="clear" w:pos="567"/>
          <w:tab w:val="left" w:pos="0"/>
        </w:tabs>
        <w:spacing w:line="240" w:lineRule="auto"/>
        <w:rPr>
          <w:bCs/>
          <w:noProof/>
          <w:szCs w:val="22"/>
        </w:rPr>
      </w:pPr>
      <w:r>
        <w:t>Kai kurie iš šių simptomų (pvz., dusulys, kosulys) nėra specifiniai ir gali būti neteisingai interpretuojami kaip dažnesni arba ne tokie sunkūs reiškiniai (pvz., kvėpavimo takų infekcijos).</w:t>
      </w:r>
    </w:p>
    <w:p w14:paraId="51E334F2" w14:textId="77777777" w:rsidR="000725EC" w:rsidRDefault="000725EC" w:rsidP="000725EC">
      <w:pPr>
        <w:tabs>
          <w:tab w:val="clear" w:pos="567"/>
          <w:tab w:val="left" w:pos="0"/>
        </w:tabs>
        <w:spacing w:line="240" w:lineRule="auto"/>
        <w:rPr>
          <w:bCs/>
          <w:noProof/>
          <w:szCs w:val="22"/>
        </w:rPr>
      </w:pPr>
    </w:p>
    <w:p w14:paraId="1473189C" w14:textId="77777777" w:rsidR="000725EC" w:rsidRPr="00564D36" w:rsidRDefault="000725EC" w:rsidP="000725EC">
      <w:pPr>
        <w:tabs>
          <w:tab w:val="clear" w:pos="567"/>
          <w:tab w:val="left" w:pos="0"/>
        </w:tabs>
        <w:spacing w:line="240" w:lineRule="auto"/>
        <w:rPr>
          <w:bCs/>
          <w:noProof/>
          <w:szCs w:val="22"/>
        </w:rPr>
      </w:pPr>
      <w:r>
        <w:lastRenderedPageBreak/>
        <w:t>Kiti kraujagyslių užsikimšimo požymiai gali būti: staigus galūnės skausmas, patinimas ir lengvas pamėlynavimas.</w:t>
      </w:r>
    </w:p>
    <w:p w14:paraId="1E83D358" w14:textId="77777777" w:rsidR="000725EC" w:rsidRDefault="000725EC" w:rsidP="000725EC">
      <w:pPr>
        <w:tabs>
          <w:tab w:val="clear" w:pos="567"/>
          <w:tab w:val="left" w:pos="0"/>
        </w:tabs>
        <w:spacing w:line="240" w:lineRule="auto"/>
        <w:rPr>
          <w:bCs/>
          <w:noProof/>
          <w:szCs w:val="22"/>
        </w:rPr>
      </w:pPr>
    </w:p>
    <w:p w14:paraId="424F9310" w14:textId="77777777" w:rsidR="000725EC" w:rsidRDefault="000725EC" w:rsidP="000725EC">
      <w:pPr>
        <w:tabs>
          <w:tab w:val="clear" w:pos="567"/>
          <w:tab w:val="left" w:pos="0"/>
        </w:tabs>
        <w:spacing w:line="240" w:lineRule="auto"/>
        <w:rPr>
          <w:bCs/>
          <w:noProof/>
          <w:szCs w:val="22"/>
        </w:rPr>
      </w:pPr>
      <w:r>
        <w:t>Jeigu užsikimšimas pasireiškia akyje, simptomas gali būti skausmo nesukeliantis neryškus regėjimas, kuris gali progresuoti iki apakimo. Kartais apankama beveik iš karto.</w:t>
      </w:r>
    </w:p>
    <w:p w14:paraId="01C99A38" w14:textId="77777777" w:rsidR="000725EC" w:rsidRDefault="000725EC" w:rsidP="000725EC">
      <w:pPr>
        <w:tabs>
          <w:tab w:val="clear" w:pos="567"/>
          <w:tab w:val="left" w:pos="0"/>
        </w:tabs>
        <w:spacing w:line="240" w:lineRule="auto"/>
        <w:rPr>
          <w:bCs/>
          <w:noProof/>
          <w:szCs w:val="22"/>
        </w:rPr>
      </w:pPr>
    </w:p>
    <w:p w14:paraId="2E2DFBCF" w14:textId="77777777" w:rsidR="000725EC" w:rsidRPr="00EF1D6F" w:rsidRDefault="000725EC" w:rsidP="000725EC">
      <w:pPr>
        <w:keepNext/>
        <w:keepLines/>
        <w:tabs>
          <w:tab w:val="clear" w:pos="567"/>
          <w:tab w:val="left" w:pos="0"/>
        </w:tabs>
        <w:spacing w:line="240" w:lineRule="auto"/>
        <w:rPr>
          <w:b/>
          <w:noProof/>
          <w:szCs w:val="22"/>
        </w:rPr>
      </w:pPr>
      <w:r>
        <w:rPr>
          <w:b/>
        </w:rPr>
        <w:t>Arterijų tromboembolijos (ATE) rizika</w:t>
      </w:r>
    </w:p>
    <w:p w14:paraId="35220726" w14:textId="77777777" w:rsidR="000725EC" w:rsidRPr="00EF1D6F" w:rsidRDefault="000725EC" w:rsidP="000725EC">
      <w:pPr>
        <w:keepNext/>
        <w:keepLines/>
        <w:tabs>
          <w:tab w:val="clear" w:pos="567"/>
          <w:tab w:val="left" w:pos="0"/>
        </w:tabs>
        <w:spacing w:line="240" w:lineRule="auto"/>
        <w:rPr>
          <w:bCs/>
          <w:noProof/>
          <w:szCs w:val="22"/>
        </w:rPr>
      </w:pPr>
      <w:r>
        <w:t>Remiantis epidemiologiniais tyrimais, SHK vartojimas yra susijęs su padidėjusia arterijų tromboembolijos (miokardo infarkto) arba cerebrovaskulinio priepuolio (pvz., praeinančiojo smegenų išemijos priepuolio, insulto) rizika. Arterijų tromboembolijos reiškiniai gali baigtis mirtimi.</w:t>
      </w:r>
    </w:p>
    <w:p w14:paraId="475F60CF" w14:textId="77777777" w:rsidR="006C0D34" w:rsidRDefault="006C0D34" w:rsidP="006C0D34">
      <w:pPr>
        <w:tabs>
          <w:tab w:val="clear" w:pos="567"/>
          <w:tab w:val="left" w:pos="0"/>
        </w:tabs>
        <w:spacing w:line="240" w:lineRule="auto"/>
        <w:rPr>
          <w:bCs/>
          <w:noProof/>
          <w:szCs w:val="22"/>
        </w:rPr>
      </w:pPr>
    </w:p>
    <w:p w14:paraId="3111B0CE" w14:textId="77777777" w:rsidR="006C0D34" w:rsidRPr="00C266F3" w:rsidRDefault="006C0D34" w:rsidP="006C0D34">
      <w:pPr>
        <w:keepNext/>
        <w:keepLines/>
        <w:tabs>
          <w:tab w:val="clear" w:pos="567"/>
          <w:tab w:val="left" w:pos="0"/>
        </w:tabs>
        <w:spacing w:line="240" w:lineRule="auto"/>
        <w:rPr>
          <w:i/>
          <w:noProof/>
          <w:szCs w:val="22"/>
          <w:u w:val="single"/>
        </w:rPr>
      </w:pPr>
      <w:r>
        <w:rPr>
          <w:i/>
          <w:u w:val="single"/>
        </w:rPr>
        <w:t>ATE rizikos veiksniai</w:t>
      </w:r>
    </w:p>
    <w:p w14:paraId="0EB88CE1" w14:textId="602008A9" w:rsidR="006C0D34" w:rsidRDefault="006C0D34" w:rsidP="006C0D34">
      <w:pPr>
        <w:tabs>
          <w:tab w:val="clear" w:pos="567"/>
          <w:tab w:val="left" w:pos="0"/>
        </w:tabs>
        <w:spacing w:line="240" w:lineRule="auto"/>
        <w:rPr>
          <w:bCs/>
          <w:noProof/>
          <w:szCs w:val="22"/>
        </w:rPr>
      </w:pPr>
      <w:r>
        <w:t xml:space="preserve">Arterijų tromboembolijos komplikacijų arba cerebrovaskulinio priepuolio rizika SHK vartojančioms moterims yra didesnė, jeigu yra rizikos veiksnių (žr. 2 lentelę). </w:t>
      </w:r>
      <w:r w:rsidR="00897557">
        <w:t>Edrocont 3000 mikrogramų/30 mikrogramų</w:t>
      </w:r>
      <w:r>
        <w:t xml:space="preserve"> plėvele dengtų tablečių negalima vartoti, jeigu moteriai yra vienas sunkus arba keli ATE rizikos veiksniai, dėl kurių padidėja arterijų trombozės rizika (žr. 4.3 skyrių). Jeigu moteriai yra keli rizikos veiksniai, rizikos padidėjimas gali būti didesnis už atskirų veiksnių sumą; tokiu atveju reikia atsižvelgti </w:t>
      </w:r>
      <w:r w:rsidR="00A74650">
        <w:t>ir</w:t>
      </w:r>
      <w:r>
        <w:t xml:space="preserve"> įvertinti bendrą moteriai kylančią riziką Jeigu naudos ir rizikos santykis laikomas nepalankiu, SHK skirti negalima (žr. 4.3 skyrių).</w:t>
      </w:r>
    </w:p>
    <w:p w14:paraId="59015680" w14:textId="77777777" w:rsidR="006C0D34" w:rsidRDefault="006C0D34" w:rsidP="006C0D34">
      <w:pPr>
        <w:tabs>
          <w:tab w:val="clear" w:pos="567"/>
          <w:tab w:val="left" w:pos="0"/>
        </w:tabs>
        <w:spacing w:line="240" w:lineRule="auto"/>
        <w:rPr>
          <w:bCs/>
          <w:noProof/>
          <w:szCs w:val="22"/>
        </w:rPr>
      </w:pPr>
    </w:p>
    <w:p w14:paraId="23604046" w14:textId="77777777" w:rsidR="006C0D34" w:rsidRPr="00BA20BE" w:rsidRDefault="006C0D34" w:rsidP="006C0D34">
      <w:pPr>
        <w:keepNext/>
        <w:tabs>
          <w:tab w:val="clear" w:pos="567"/>
          <w:tab w:val="left" w:pos="0"/>
        </w:tabs>
        <w:spacing w:line="240" w:lineRule="auto"/>
        <w:rPr>
          <w:b/>
          <w:noProof/>
          <w:szCs w:val="22"/>
        </w:rPr>
      </w:pPr>
      <w:r>
        <w:rPr>
          <w:b/>
        </w:rPr>
        <w:t>2 lentelė. ATE rizikos veiksniai</w:t>
      </w:r>
    </w:p>
    <w:tbl>
      <w:tblPr>
        <w:tblStyle w:val="Lentelstinklelis"/>
        <w:tblW w:w="0" w:type="auto"/>
        <w:tblLook w:val="04A0" w:firstRow="1" w:lastRow="0" w:firstColumn="1" w:lastColumn="0" w:noHBand="0" w:noVBand="1"/>
      </w:tblPr>
      <w:tblGrid>
        <w:gridCol w:w="4106"/>
        <w:gridCol w:w="4955"/>
      </w:tblGrid>
      <w:tr w:rsidR="006C0D34" w14:paraId="409232E0" w14:textId="77777777" w:rsidTr="00F90884">
        <w:trPr>
          <w:tblHeader/>
        </w:trPr>
        <w:tc>
          <w:tcPr>
            <w:tcW w:w="4106" w:type="dxa"/>
          </w:tcPr>
          <w:p w14:paraId="3E8E73C1" w14:textId="77777777" w:rsidR="006C0D34" w:rsidRPr="00FF7508" w:rsidRDefault="006C0D34" w:rsidP="00F90884">
            <w:pPr>
              <w:keepNext/>
              <w:tabs>
                <w:tab w:val="clear" w:pos="567"/>
                <w:tab w:val="left" w:pos="0"/>
              </w:tabs>
              <w:spacing w:line="240" w:lineRule="auto"/>
              <w:rPr>
                <w:b/>
                <w:noProof/>
                <w:szCs w:val="22"/>
              </w:rPr>
            </w:pPr>
            <w:r>
              <w:rPr>
                <w:b/>
              </w:rPr>
              <w:t>Rizikos veiksnys</w:t>
            </w:r>
          </w:p>
        </w:tc>
        <w:tc>
          <w:tcPr>
            <w:tcW w:w="4955" w:type="dxa"/>
          </w:tcPr>
          <w:p w14:paraId="79FB8109" w14:textId="77777777" w:rsidR="006C0D34" w:rsidRPr="00FF7508" w:rsidRDefault="006C0D34" w:rsidP="00F90884">
            <w:pPr>
              <w:keepNext/>
              <w:tabs>
                <w:tab w:val="clear" w:pos="567"/>
                <w:tab w:val="left" w:pos="0"/>
              </w:tabs>
              <w:spacing w:line="240" w:lineRule="auto"/>
              <w:rPr>
                <w:b/>
                <w:noProof/>
                <w:szCs w:val="22"/>
              </w:rPr>
            </w:pPr>
            <w:r>
              <w:rPr>
                <w:b/>
              </w:rPr>
              <w:t>Komentaras</w:t>
            </w:r>
          </w:p>
        </w:tc>
      </w:tr>
      <w:tr w:rsidR="006C0D34" w14:paraId="3549341F" w14:textId="77777777" w:rsidTr="00F90884">
        <w:trPr>
          <w:tblHeader/>
        </w:trPr>
        <w:tc>
          <w:tcPr>
            <w:tcW w:w="4106" w:type="dxa"/>
          </w:tcPr>
          <w:p w14:paraId="43B697E9" w14:textId="77777777" w:rsidR="006C0D34" w:rsidRDefault="006C0D34" w:rsidP="00F90884">
            <w:pPr>
              <w:keepNext/>
              <w:tabs>
                <w:tab w:val="clear" w:pos="567"/>
                <w:tab w:val="left" w:pos="0"/>
              </w:tabs>
              <w:spacing w:line="240" w:lineRule="auto"/>
              <w:rPr>
                <w:b/>
                <w:noProof/>
                <w:szCs w:val="22"/>
              </w:rPr>
            </w:pPr>
            <w:r>
              <w:t>Vyresnis amžius</w:t>
            </w:r>
          </w:p>
        </w:tc>
        <w:tc>
          <w:tcPr>
            <w:tcW w:w="4955" w:type="dxa"/>
          </w:tcPr>
          <w:p w14:paraId="4EEEABFF" w14:textId="77777777" w:rsidR="006C0D34" w:rsidRDefault="006C0D34" w:rsidP="00F90884">
            <w:pPr>
              <w:keepNext/>
              <w:tabs>
                <w:tab w:val="clear" w:pos="567"/>
                <w:tab w:val="left" w:pos="0"/>
              </w:tabs>
              <w:spacing w:line="240" w:lineRule="auto"/>
              <w:rPr>
                <w:b/>
                <w:noProof/>
                <w:szCs w:val="22"/>
              </w:rPr>
            </w:pPr>
            <w:r>
              <w:t>Ypač virš 35 metų</w:t>
            </w:r>
          </w:p>
        </w:tc>
      </w:tr>
      <w:tr w:rsidR="006C0D34" w14:paraId="33BBE58E" w14:textId="77777777" w:rsidTr="00F90884">
        <w:trPr>
          <w:tblHeader/>
        </w:trPr>
        <w:tc>
          <w:tcPr>
            <w:tcW w:w="4106" w:type="dxa"/>
          </w:tcPr>
          <w:p w14:paraId="546164F9" w14:textId="77777777" w:rsidR="006C0D34" w:rsidRDefault="006C0D34" w:rsidP="00F90884">
            <w:pPr>
              <w:tabs>
                <w:tab w:val="clear" w:pos="567"/>
                <w:tab w:val="left" w:pos="0"/>
              </w:tabs>
              <w:spacing w:line="240" w:lineRule="auto"/>
              <w:rPr>
                <w:b/>
                <w:noProof/>
                <w:szCs w:val="22"/>
              </w:rPr>
            </w:pPr>
            <w:r>
              <w:t>Rūkymas</w:t>
            </w:r>
          </w:p>
        </w:tc>
        <w:tc>
          <w:tcPr>
            <w:tcW w:w="4955" w:type="dxa"/>
          </w:tcPr>
          <w:p w14:paraId="376B8AE3" w14:textId="77777777" w:rsidR="006C0D34" w:rsidRDefault="006C0D34" w:rsidP="00F90884">
            <w:pPr>
              <w:tabs>
                <w:tab w:val="clear" w:pos="567"/>
                <w:tab w:val="left" w:pos="0"/>
              </w:tabs>
              <w:spacing w:line="240" w:lineRule="auto"/>
              <w:rPr>
                <w:b/>
                <w:noProof/>
                <w:szCs w:val="22"/>
              </w:rPr>
            </w:pPr>
            <w:r>
              <w:t>Moterims, norinčioms vartoti SHK, reikia patarti nerūkyti. Vyresnėms nei 35 metų moterims, norinčioms toliau rūkyti, reikia primygtinai patarti naudoti kitą kontracepcijos metodą.</w:t>
            </w:r>
          </w:p>
        </w:tc>
      </w:tr>
      <w:tr w:rsidR="006C0D34" w14:paraId="07F454BD" w14:textId="77777777" w:rsidTr="00F90884">
        <w:tc>
          <w:tcPr>
            <w:tcW w:w="4106" w:type="dxa"/>
          </w:tcPr>
          <w:p w14:paraId="4A62502D" w14:textId="77777777" w:rsidR="006C0D34" w:rsidRDefault="006C0D34" w:rsidP="00F90884">
            <w:pPr>
              <w:tabs>
                <w:tab w:val="clear" w:pos="567"/>
                <w:tab w:val="left" w:pos="0"/>
              </w:tabs>
              <w:spacing w:line="240" w:lineRule="auto"/>
              <w:rPr>
                <w:bCs/>
                <w:noProof/>
                <w:szCs w:val="22"/>
              </w:rPr>
            </w:pPr>
            <w:r>
              <w:t>Hipertenzija</w:t>
            </w:r>
          </w:p>
        </w:tc>
        <w:tc>
          <w:tcPr>
            <w:tcW w:w="4955" w:type="dxa"/>
          </w:tcPr>
          <w:p w14:paraId="38AAB526" w14:textId="77777777" w:rsidR="006C0D34" w:rsidRDefault="006C0D34" w:rsidP="00F90884">
            <w:pPr>
              <w:tabs>
                <w:tab w:val="clear" w:pos="567"/>
                <w:tab w:val="left" w:pos="0"/>
              </w:tabs>
              <w:spacing w:line="240" w:lineRule="auto"/>
              <w:rPr>
                <w:bCs/>
                <w:noProof/>
                <w:szCs w:val="22"/>
              </w:rPr>
            </w:pPr>
          </w:p>
        </w:tc>
      </w:tr>
      <w:tr w:rsidR="006C0D34" w14:paraId="14982042" w14:textId="77777777" w:rsidTr="00F90884">
        <w:tc>
          <w:tcPr>
            <w:tcW w:w="4106" w:type="dxa"/>
          </w:tcPr>
          <w:p w14:paraId="436399A5" w14:textId="77777777" w:rsidR="006C0D34" w:rsidRDefault="006C0D34" w:rsidP="00F90884">
            <w:pPr>
              <w:tabs>
                <w:tab w:val="clear" w:pos="567"/>
                <w:tab w:val="left" w:pos="0"/>
              </w:tabs>
              <w:spacing w:line="240" w:lineRule="auto"/>
              <w:rPr>
                <w:bCs/>
                <w:noProof/>
                <w:szCs w:val="22"/>
              </w:rPr>
            </w:pPr>
            <w:r>
              <w:t>Nutukimas (kūno masės indeksas viršija 30 kg/m²)</w:t>
            </w:r>
          </w:p>
        </w:tc>
        <w:tc>
          <w:tcPr>
            <w:tcW w:w="4955" w:type="dxa"/>
          </w:tcPr>
          <w:p w14:paraId="5F0A379D" w14:textId="23EF1E96" w:rsidR="006C0D34" w:rsidRPr="0054704D" w:rsidRDefault="006C0D34" w:rsidP="00F90884">
            <w:pPr>
              <w:tabs>
                <w:tab w:val="clear" w:pos="567"/>
                <w:tab w:val="left" w:pos="0"/>
              </w:tabs>
              <w:spacing w:line="240" w:lineRule="auto"/>
              <w:rPr>
                <w:bCs/>
                <w:noProof/>
                <w:szCs w:val="22"/>
              </w:rPr>
            </w:pPr>
            <w:r>
              <w:t>Didėjant KMI, labai padidėja rizika.</w:t>
            </w:r>
          </w:p>
          <w:p w14:paraId="260478B9" w14:textId="0973D674" w:rsidR="006C0D34" w:rsidRDefault="006C0D34" w:rsidP="00F90884">
            <w:pPr>
              <w:tabs>
                <w:tab w:val="clear" w:pos="567"/>
                <w:tab w:val="left" w:pos="0"/>
              </w:tabs>
              <w:spacing w:line="240" w:lineRule="auto"/>
              <w:rPr>
                <w:bCs/>
                <w:noProof/>
                <w:szCs w:val="22"/>
              </w:rPr>
            </w:pPr>
            <w:r>
              <w:t>Ypač svarbu moterims, kurioms yra papildomų rizikos veiksnių.</w:t>
            </w:r>
          </w:p>
        </w:tc>
      </w:tr>
      <w:tr w:rsidR="006C0D34" w14:paraId="4EBE55A3" w14:textId="77777777" w:rsidTr="00F90884">
        <w:tc>
          <w:tcPr>
            <w:tcW w:w="4106" w:type="dxa"/>
          </w:tcPr>
          <w:p w14:paraId="2B1A4FA8" w14:textId="77777777" w:rsidR="006C0D34" w:rsidRDefault="006C0D34" w:rsidP="00F90884">
            <w:pPr>
              <w:tabs>
                <w:tab w:val="clear" w:pos="567"/>
                <w:tab w:val="left" w:pos="0"/>
              </w:tabs>
              <w:spacing w:line="240" w:lineRule="auto"/>
              <w:rPr>
                <w:bCs/>
                <w:noProof/>
                <w:szCs w:val="22"/>
              </w:rPr>
            </w:pPr>
            <w:r>
              <w:t>Teigiama šeimos ligos istorija (kada nors broliui, seseriai, motinai ar tėvui buvusi arterijų tromboembolija, ypač santykinai ankstyvame amžiuje, pvz., iki 50 metų).</w:t>
            </w:r>
          </w:p>
        </w:tc>
        <w:tc>
          <w:tcPr>
            <w:tcW w:w="4955" w:type="dxa"/>
          </w:tcPr>
          <w:p w14:paraId="2B6EA50B" w14:textId="77777777" w:rsidR="006C0D34" w:rsidRDefault="006C0D34" w:rsidP="00F90884">
            <w:pPr>
              <w:tabs>
                <w:tab w:val="clear" w:pos="567"/>
                <w:tab w:val="left" w:pos="0"/>
              </w:tabs>
              <w:spacing w:line="240" w:lineRule="auto"/>
              <w:rPr>
                <w:bCs/>
                <w:noProof/>
                <w:szCs w:val="22"/>
              </w:rPr>
            </w:pPr>
            <w:r>
              <w:t>Jeigu įtariamas paveldimas polinkis, prieš sprendžiant dėl SHK vartojimo moterį reikia nusiųsti pas specialistą konsultacijai.</w:t>
            </w:r>
          </w:p>
        </w:tc>
      </w:tr>
      <w:tr w:rsidR="006C0D34" w14:paraId="0338E654" w14:textId="77777777" w:rsidTr="00F90884">
        <w:tc>
          <w:tcPr>
            <w:tcW w:w="4106" w:type="dxa"/>
          </w:tcPr>
          <w:p w14:paraId="76E8225B" w14:textId="77777777" w:rsidR="006C0D34" w:rsidRDefault="006C0D34" w:rsidP="00F90884">
            <w:pPr>
              <w:tabs>
                <w:tab w:val="clear" w:pos="567"/>
                <w:tab w:val="left" w:pos="0"/>
                <w:tab w:val="left" w:pos="1490"/>
              </w:tabs>
              <w:spacing w:line="240" w:lineRule="auto"/>
              <w:rPr>
                <w:bCs/>
                <w:noProof/>
                <w:szCs w:val="22"/>
              </w:rPr>
            </w:pPr>
            <w:r>
              <w:t>Migrena</w:t>
            </w:r>
          </w:p>
        </w:tc>
        <w:tc>
          <w:tcPr>
            <w:tcW w:w="4955" w:type="dxa"/>
          </w:tcPr>
          <w:p w14:paraId="427AFC96" w14:textId="77777777" w:rsidR="006C0D34" w:rsidRDefault="006C0D34" w:rsidP="00F90884">
            <w:pPr>
              <w:tabs>
                <w:tab w:val="clear" w:pos="567"/>
                <w:tab w:val="left" w:pos="0"/>
              </w:tabs>
              <w:spacing w:line="240" w:lineRule="auto"/>
              <w:rPr>
                <w:bCs/>
                <w:noProof/>
                <w:szCs w:val="22"/>
              </w:rPr>
            </w:pPr>
            <w:r>
              <w:t>Padažnėjusi arba pasunkėjusi migrena vartojant SHK (tai gali būti cerebrovaskulinio priepuolio prodrominė būklė) gali būti priežastis nedelsiant nutraukti vaistinio preparato vartojimą</w:t>
            </w:r>
          </w:p>
        </w:tc>
      </w:tr>
      <w:tr w:rsidR="006C0D34" w14:paraId="3F742C7C" w14:textId="77777777" w:rsidTr="00F90884">
        <w:tc>
          <w:tcPr>
            <w:tcW w:w="4106" w:type="dxa"/>
          </w:tcPr>
          <w:p w14:paraId="38E8E435" w14:textId="77777777" w:rsidR="006C0D34" w:rsidRDefault="006C0D34" w:rsidP="00F90884">
            <w:pPr>
              <w:tabs>
                <w:tab w:val="clear" w:pos="567"/>
                <w:tab w:val="left" w:pos="0"/>
              </w:tabs>
              <w:spacing w:line="240" w:lineRule="auto"/>
              <w:rPr>
                <w:bCs/>
                <w:noProof/>
                <w:szCs w:val="22"/>
              </w:rPr>
            </w:pPr>
            <w:r>
              <w:t>Kitos medicininės būklės, susijusios su nepageidaujamais kraujagyslių reiškiniais</w:t>
            </w:r>
          </w:p>
        </w:tc>
        <w:tc>
          <w:tcPr>
            <w:tcW w:w="4955" w:type="dxa"/>
          </w:tcPr>
          <w:p w14:paraId="598787DE" w14:textId="77777777" w:rsidR="006C0D34" w:rsidRDefault="006C0D34" w:rsidP="00F90884">
            <w:pPr>
              <w:tabs>
                <w:tab w:val="clear" w:pos="567"/>
                <w:tab w:val="left" w:pos="0"/>
              </w:tabs>
              <w:spacing w:line="240" w:lineRule="auto"/>
              <w:rPr>
                <w:bCs/>
                <w:noProof/>
                <w:szCs w:val="22"/>
              </w:rPr>
            </w:pPr>
            <w:r>
              <w:t>Cukrinis diabetas, hiperhomocisteinemija, širdies vožtuvų liga ir prieširdžių virpėjimas, dislipoproteinemija ir sisteminė raudonoji vilkligė.</w:t>
            </w:r>
          </w:p>
        </w:tc>
      </w:tr>
    </w:tbl>
    <w:p w14:paraId="60B0769D" w14:textId="77777777" w:rsidR="00DB213C" w:rsidRDefault="00DB213C" w:rsidP="00DB213C">
      <w:pPr>
        <w:tabs>
          <w:tab w:val="clear" w:pos="567"/>
          <w:tab w:val="left" w:pos="0"/>
        </w:tabs>
        <w:spacing w:line="240" w:lineRule="auto"/>
        <w:rPr>
          <w:bCs/>
          <w:noProof/>
          <w:szCs w:val="22"/>
        </w:rPr>
      </w:pPr>
    </w:p>
    <w:p w14:paraId="6CC3465D" w14:textId="77777777" w:rsidR="00DB213C" w:rsidRPr="00C266F3" w:rsidRDefault="00DB213C" w:rsidP="00DB213C">
      <w:pPr>
        <w:keepNext/>
        <w:keepLines/>
        <w:tabs>
          <w:tab w:val="clear" w:pos="567"/>
          <w:tab w:val="left" w:pos="0"/>
        </w:tabs>
        <w:spacing w:line="240" w:lineRule="auto"/>
        <w:rPr>
          <w:i/>
          <w:noProof/>
          <w:szCs w:val="22"/>
        </w:rPr>
      </w:pPr>
      <w:r>
        <w:rPr>
          <w:i/>
        </w:rPr>
        <w:t>ATE simptomai</w:t>
      </w:r>
    </w:p>
    <w:p w14:paraId="1A6F5C1E" w14:textId="77777777" w:rsidR="00DB213C" w:rsidRPr="00746670" w:rsidRDefault="00DB213C" w:rsidP="00DB213C">
      <w:pPr>
        <w:keepNext/>
        <w:keepLines/>
        <w:tabs>
          <w:tab w:val="clear" w:pos="567"/>
          <w:tab w:val="left" w:pos="0"/>
        </w:tabs>
        <w:spacing w:line="240" w:lineRule="auto"/>
        <w:rPr>
          <w:bCs/>
          <w:noProof/>
          <w:szCs w:val="22"/>
        </w:rPr>
      </w:pPr>
      <w:r>
        <w:t>Moterims reikia patarti, kad, pasireiškus simptomams, nedelsdamos kreiptųsi medicininės pagalbos ir informuotų sveikatos priežiūros specialistą, kad vartoja SHK.</w:t>
      </w:r>
    </w:p>
    <w:p w14:paraId="3D2DA7F7" w14:textId="77777777" w:rsidR="00DB213C" w:rsidRDefault="00DB213C" w:rsidP="00DB213C">
      <w:pPr>
        <w:tabs>
          <w:tab w:val="clear" w:pos="567"/>
          <w:tab w:val="left" w:pos="0"/>
        </w:tabs>
        <w:spacing w:line="240" w:lineRule="auto"/>
        <w:rPr>
          <w:bCs/>
          <w:noProof/>
          <w:szCs w:val="22"/>
        </w:rPr>
      </w:pPr>
    </w:p>
    <w:p w14:paraId="1B9189FF" w14:textId="77777777" w:rsidR="00DB213C" w:rsidRPr="00746670" w:rsidRDefault="00DB213C" w:rsidP="00DB213C">
      <w:pPr>
        <w:keepNext/>
        <w:keepLines/>
        <w:spacing w:line="240" w:lineRule="auto"/>
        <w:ind w:left="567" w:hanging="567"/>
        <w:rPr>
          <w:bCs/>
          <w:noProof/>
          <w:szCs w:val="22"/>
        </w:rPr>
      </w:pPr>
      <w:r>
        <w:t>Cerebrovaskulinio priepuolio simptomai gali būti:</w:t>
      </w:r>
    </w:p>
    <w:p w14:paraId="3967B841" w14:textId="77777777" w:rsidR="00DB213C" w:rsidRDefault="00DB213C" w:rsidP="00DB213C">
      <w:pPr>
        <w:keepNext/>
        <w:keepLines/>
        <w:spacing w:line="240" w:lineRule="auto"/>
        <w:ind w:left="567" w:hanging="567"/>
        <w:rPr>
          <w:bCs/>
          <w:noProof/>
          <w:szCs w:val="22"/>
        </w:rPr>
      </w:pPr>
      <w:r>
        <w:t>-</w:t>
      </w:r>
      <w:r>
        <w:tab/>
        <w:t>staigus veido, rankos ar kojos tirpulys ar silpnumas, ypač vienoje kūno pusėje;</w:t>
      </w:r>
    </w:p>
    <w:p w14:paraId="5B146D6E" w14:textId="47F91E73" w:rsidR="00DB213C" w:rsidRPr="00746670" w:rsidRDefault="00DB213C" w:rsidP="00DB213C">
      <w:pPr>
        <w:spacing w:line="240" w:lineRule="auto"/>
        <w:ind w:left="567" w:hanging="567"/>
        <w:rPr>
          <w:bCs/>
          <w:noProof/>
          <w:szCs w:val="22"/>
        </w:rPr>
      </w:pPr>
      <w:r>
        <w:t>-</w:t>
      </w:r>
      <w:r>
        <w:tab/>
        <w:t xml:space="preserve">staigus vaikščiojimo sutrikimas, </w:t>
      </w:r>
      <w:r w:rsidR="00A74650">
        <w:t>svaigulys</w:t>
      </w:r>
      <w:r>
        <w:t>, pusiausvyros ar koordinacijos sutrikimas;</w:t>
      </w:r>
    </w:p>
    <w:p w14:paraId="39B6EA4E" w14:textId="77777777" w:rsidR="00DB213C" w:rsidRPr="00746670" w:rsidRDefault="00DB213C" w:rsidP="00C266F3">
      <w:pPr>
        <w:spacing w:line="240" w:lineRule="auto"/>
        <w:ind w:left="567" w:hanging="567"/>
        <w:rPr>
          <w:bCs/>
          <w:noProof/>
          <w:szCs w:val="22"/>
        </w:rPr>
      </w:pPr>
      <w:r>
        <w:t>-</w:t>
      </w:r>
      <w:r>
        <w:tab/>
        <w:t>staigus sumišimas, kalbėjimo ar supratimo sutrikimas;</w:t>
      </w:r>
    </w:p>
    <w:p w14:paraId="394787E8" w14:textId="77777777" w:rsidR="00DB213C" w:rsidRPr="00746670" w:rsidRDefault="00DB213C" w:rsidP="00C266F3">
      <w:pPr>
        <w:spacing w:line="240" w:lineRule="auto"/>
        <w:ind w:left="567" w:hanging="567"/>
        <w:rPr>
          <w:bCs/>
          <w:noProof/>
          <w:szCs w:val="22"/>
        </w:rPr>
      </w:pPr>
      <w:r>
        <w:t>-</w:t>
      </w:r>
      <w:r>
        <w:tab/>
        <w:t>staigus matymo viena ar abiem akimis sutrikimas;</w:t>
      </w:r>
    </w:p>
    <w:p w14:paraId="08359365" w14:textId="77777777" w:rsidR="00DB213C" w:rsidRPr="00746670" w:rsidRDefault="00DB213C" w:rsidP="00C266F3">
      <w:pPr>
        <w:spacing w:line="240" w:lineRule="auto"/>
        <w:ind w:left="567" w:hanging="567"/>
        <w:rPr>
          <w:bCs/>
          <w:noProof/>
          <w:szCs w:val="22"/>
        </w:rPr>
      </w:pPr>
      <w:r>
        <w:t>-</w:t>
      </w:r>
      <w:r>
        <w:tab/>
        <w:t>staigus, sunkus ar ilgalaikis galvos skausmas be žinomos priežasties;</w:t>
      </w:r>
    </w:p>
    <w:p w14:paraId="0A644171" w14:textId="77777777" w:rsidR="00DB213C" w:rsidRPr="00746670" w:rsidRDefault="00DB213C" w:rsidP="00C266F3">
      <w:pPr>
        <w:spacing w:line="240" w:lineRule="auto"/>
        <w:ind w:left="567" w:hanging="567"/>
        <w:rPr>
          <w:bCs/>
          <w:noProof/>
          <w:szCs w:val="22"/>
        </w:rPr>
      </w:pPr>
      <w:r>
        <w:t>-</w:t>
      </w:r>
      <w:r>
        <w:tab/>
        <w:t>sąmonės netekimas ar apalpimas su traukuliais arba be jų.</w:t>
      </w:r>
    </w:p>
    <w:p w14:paraId="432F44EC" w14:textId="77777777" w:rsidR="00DB213C" w:rsidRDefault="00DB213C" w:rsidP="00DB213C">
      <w:pPr>
        <w:spacing w:line="240" w:lineRule="auto"/>
        <w:ind w:left="567" w:hanging="567"/>
        <w:rPr>
          <w:bCs/>
          <w:noProof/>
          <w:szCs w:val="22"/>
        </w:rPr>
      </w:pPr>
    </w:p>
    <w:p w14:paraId="0773E668" w14:textId="77777777" w:rsidR="00DB213C" w:rsidRPr="00746670" w:rsidRDefault="00DB213C" w:rsidP="00DB213C">
      <w:pPr>
        <w:spacing w:line="240" w:lineRule="auto"/>
        <w:ind w:left="567" w:hanging="567"/>
        <w:rPr>
          <w:bCs/>
          <w:noProof/>
          <w:szCs w:val="22"/>
        </w:rPr>
      </w:pPr>
      <w:r>
        <w:t>Trumpalaikiai simptomai rodo, kad šis reiškinys yra praeinantysis smegenų išemijos priepuolis (PSIP).</w:t>
      </w:r>
    </w:p>
    <w:p w14:paraId="045AE100" w14:textId="77777777" w:rsidR="00DB213C" w:rsidRDefault="00DB213C" w:rsidP="00DB213C">
      <w:pPr>
        <w:spacing w:line="240" w:lineRule="auto"/>
        <w:ind w:left="567" w:hanging="567"/>
        <w:rPr>
          <w:bCs/>
          <w:noProof/>
          <w:szCs w:val="22"/>
        </w:rPr>
      </w:pPr>
    </w:p>
    <w:p w14:paraId="2D767FD6" w14:textId="77777777" w:rsidR="00DB213C" w:rsidRPr="00746670" w:rsidRDefault="00DB213C" w:rsidP="00DB213C">
      <w:pPr>
        <w:keepNext/>
        <w:keepLines/>
        <w:spacing w:line="240" w:lineRule="auto"/>
        <w:ind w:left="567" w:hanging="567"/>
        <w:rPr>
          <w:bCs/>
          <w:noProof/>
          <w:szCs w:val="22"/>
        </w:rPr>
      </w:pPr>
      <w:r>
        <w:lastRenderedPageBreak/>
        <w:t>Miokardo infarkto (MI) simptomai gali būti:</w:t>
      </w:r>
    </w:p>
    <w:p w14:paraId="36130F7B" w14:textId="77777777" w:rsidR="00DB213C" w:rsidRPr="00746670" w:rsidRDefault="00DB213C" w:rsidP="00DB213C">
      <w:pPr>
        <w:keepNext/>
        <w:keepLines/>
        <w:spacing w:line="240" w:lineRule="auto"/>
        <w:ind w:left="567" w:hanging="567"/>
        <w:rPr>
          <w:bCs/>
          <w:noProof/>
          <w:szCs w:val="22"/>
        </w:rPr>
      </w:pPr>
      <w:r>
        <w:t>-</w:t>
      </w:r>
      <w:r>
        <w:tab/>
        <w:t>skausmas, diskomfortas, spaudimas, sunkumas, veržimo ar pilnumo pojūtis krūtinėje, rankoje ar po krūtinkauliu,</w:t>
      </w:r>
    </w:p>
    <w:p w14:paraId="1445BA40" w14:textId="77777777" w:rsidR="00DB213C" w:rsidRPr="00746670" w:rsidRDefault="00DB213C" w:rsidP="00DB213C">
      <w:pPr>
        <w:spacing w:line="240" w:lineRule="auto"/>
        <w:ind w:left="567" w:hanging="567"/>
        <w:rPr>
          <w:bCs/>
          <w:noProof/>
          <w:szCs w:val="22"/>
        </w:rPr>
      </w:pPr>
      <w:r>
        <w:t>-</w:t>
      </w:r>
      <w:r>
        <w:tab/>
        <w:t>diskomfortas, plintantis į nugarą, žandikaulį, gerklę, ranką, skrandį;</w:t>
      </w:r>
    </w:p>
    <w:p w14:paraId="5206F78D" w14:textId="77777777" w:rsidR="00DB213C" w:rsidRPr="00746670" w:rsidRDefault="00DB213C" w:rsidP="00DB213C">
      <w:pPr>
        <w:spacing w:line="240" w:lineRule="auto"/>
        <w:ind w:left="567" w:hanging="567"/>
        <w:rPr>
          <w:bCs/>
          <w:noProof/>
          <w:szCs w:val="22"/>
        </w:rPr>
      </w:pPr>
      <w:r>
        <w:t>-</w:t>
      </w:r>
      <w:r>
        <w:tab/>
        <w:t>pilnumo, nevirškinimo ar užspringimo pojūtis;</w:t>
      </w:r>
    </w:p>
    <w:p w14:paraId="7053AEF1" w14:textId="3B120090" w:rsidR="00DB213C" w:rsidRPr="00746670" w:rsidRDefault="00DB213C" w:rsidP="00C266F3">
      <w:pPr>
        <w:spacing w:line="240" w:lineRule="auto"/>
        <w:ind w:left="567" w:hanging="567"/>
        <w:rPr>
          <w:bCs/>
          <w:noProof/>
          <w:szCs w:val="22"/>
        </w:rPr>
      </w:pPr>
      <w:r>
        <w:t>-</w:t>
      </w:r>
      <w:r>
        <w:tab/>
        <w:t xml:space="preserve">prakaitavimas, pykinimas, vėmimas ar </w:t>
      </w:r>
      <w:r w:rsidR="00A74650">
        <w:t>svaigulys</w:t>
      </w:r>
      <w:r>
        <w:t>;</w:t>
      </w:r>
    </w:p>
    <w:p w14:paraId="556B41C5" w14:textId="77777777" w:rsidR="00DB213C" w:rsidRPr="00746670" w:rsidRDefault="00DB213C" w:rsidP="00DB213C">
      <w:pPr>
        <w:spacing w:line="240" w:lineRule="auto"/>
        <w:ind w:left="567" w:hanging="567"/>
        <w:rPr>
          <w:bCs/>
          <w:noProof/>
          <w:szCs w:val="22"/>
        </w:rPr>
      </w:pPr>
      <w:r>
        <w:t>-</w:t>
      </w:r>
      <w:r>
        <w:tab/>
        <w:t>labai didelis silpnumas, nerimas ar dusulys;</w:t>
      </w:r>
    </w:p>
    <w:p w14:paraId="0EC703E7" w14:textId="77777777" w:rsidR="00DB213C" w:rsidRDefault="00DB213C" w:rsidP="00DB213C">
      <w:pPr>
        <w:spacing w:line="240" w:lineRule="auto"/>
        <w:ind w:left="567" w:hanging="567"/>
        <w:rPr>
          <w:bCs/>
          <w:noProof/>
          <w:szCs w:val="22"/>
        </w:rPr>
      </w:pPr>
      <w:r>
        <w:t>-</w:t>
      </w:r>
      <w:r>
        <w:tab/>
        <w:t>dažnas arba neritmiškas širdies plakimas.</w:t>
      </w:r>
    </w:p>
    <w:p w14:paraId="0B9957B8" w14:textId="77777777" w:rsidR="00DB213C" w:rsidRDefault="00DB213C" w:rsidP="00DB213C">
      <w:pPr>
        <w:spacing w:line="240" w:lineRule="auto"/>
        <w:rPr>
          <w:bCs/>
          <w:noProof/>
          <w:szCs w:val="22"/>
        </w:rPr>
      </w:pPr>
    </w:p>
    <w:p w14:paraId="774E8C69" w14:textId="77777777" w:rsidR="00A33066" w:rsidRPr="00C266F3" w:rsidRDefault="00A33066" w:rsidP="00A33066">
      <w:pPr>
        <w:keepNext/>
        <w:tabs>
          <w:tab w:val="clear" w:pos="567"/>
          <w:tab w:val="left" w:pos="0"/>
        </w:tabs>
        <w:spacing w:line="240" w:lineRule="auto"/>
        <w:rPr>
          <w:i/>
          <w:noProof/>
          <w:szCs w:val="22"/>
          <w:u w:val="single"/>
        </w:rPr>
      </w:pPr>
      <w:r>
        <w:rPr>
          <w:i/>
          <w:u w:val="single"/>
        </w:rPr>
        <w:t>Navikai</w:t>
      </w:r>
    </w:p>
    <w:p w14:paraId="273BAA5F" w14:textId="27F7AED6" w:rsidR="00A33066" w:rsidRDefault="00A33066" w:rsidP="00A33066">
      <w:pPr>
        <w:spacing w:line="240" w:lineRule="auto"/>
        <w:rPr>
          <w:bCs/>
          <w:noProof/>
          <w:szCs w:val="22"/>
        </w:rPr>
      </w:pPr>
      <w:r>
        <w:t>Kai kurių epidemiologinių tyrimų duomenimis, ilgai (&gt; 5 metus) vartojant SGK, didėja gimdos kaklelio vėžio rizika, tačiau neaišku, kiek tai priklauso nuo lytinio gyvenimo būdo ir kitų veiksnių, pvz., žmogaus papilomos viruso (ŽPV).</w:t>
      </w:r>
    </w:p>
    <w:p w14:paraId="2D7CC485" w14:textId="77777777" w:rsidR="00A33066" w:rsidRPr="00A33066" w:rsidRDefault="00A33066" w:rsidP="00A33066">
      <w:pPr>
        <w:spacing w:line="240" w:lineRule="auto"/>
        <w:rPr>
          <w:bCs/>
          <w:noProof/>
          <w:szCs w:val="22"/>
        </w:rPr>
      </w:pPr>
    </w:p>
    <w:p w14:paraId="1460EA43" w14:textId="77777777" w:rsidR="00153CA1" w:rsidRDefault="00A33066" w:rsidP="00153CA1">
      <w:pPr>
        <w:spacing w:line="240" w:lineRule="auto"/>
        <w:rPr>
          <w:bCs/>
          <w:noProof/>
          <w:szCs w:val="22"/>
        </w:rPr>
      </w:pPr>
      <w:r>
        <w:t>54 epidemiologinių tyrimų metaanalizės duomenimis, SGK vartojančioms moterims yra šiek tiek didesnė krūties vėžio diagnozės santykinė rizika (SR = 1,24). Nustojus vartoti SGK, šis rizikos padidėjimas per 10 metų palaipsniui išnyksta. Moterys iki 40 metų krūties vėžiu serga retai, taigi SGK vartojančioms arba neseniai vartojusioms moterims papildomai nustatomų šio vėžio atvejų skaičius yra nedidelis, palyginti su bendra krūties vėžio rizika. Minėti tyrimai nerodo priežastinio ryšio. Didesnė rizika gali būti dėl to, kad ši liga SGK vartojančioms moterims anksčiau diagnozuojama, arba dėl SGK biologinio poveikio, arba dėl abiejų priežasčių. Pastebėta, kad krūties vėžys, diagnozuojamas kada nors SGK vartojusioms moterims, būna mažiau kliniškai progresavęs negu niekada šių kontraceptikų nevartojusioms moterims.</w:t>
      </w:r>
    </w:p>
    <w:p w14:paraId="025E693F" w14:textId="77777777" w:rsidR="00153CA1" w:rsidRPr="00153CA1" w:rsidRDefault="00153CA1" w:rsidP="00153CA1">
      <w:pPr>
        <w:spacing w:line="240" w:lineRule="auto"/>
        <w:rPr>
          <w:bCs/>
          <w:noProof/>
          <w:szCs w:val="22"/>
        </w:rPr>
      </w:pPr>
    </w:p>
    <w:p w14:paraId="6507BADE" w14:textId="77777777" w:rsidR="00153CA1" w:rsidRDefault="00153CA1" w:rsidP="00153CA1">
      <w:pPr>
        <w:spacing w:line="240" w:lineRule="auto"/>
        <w:rPr>
          <w:bCs/>
          <w:noProof/>
          <w:szCs w:val="22"/>
        </w:rPr>
      </w:pPr>
      <w:r>
        <w:t>SGK vartojančioms moterims retai pasitaiko gerybinių, o dar rečiau – piktybinių kepenų navikų. Pavieniais atvejais šie navikai sukelia gyvybei pavojingą kraujavimą į pilvaplėvės ertmę. Jei SGK vartojančiai moteriai labai skauda viršutinę pilvo dalį, padidėja kepenys arba įtariamas kraujavimas į pilvaplėvės ertmę, diferencijuojant reikia įtarti ir kepenų naviką.</w:t>
      </w:r>
    </w:p>
    <w:p w14:paraId="2370B776" w14:textId="77777777" w:rsidR="00153CA1" w:rsidRPr="00153CA1" w:rsidRDefault="00153CA1" w:rsidP="00153CA1">
      <w:pPr>
        <w:spacing w:line="240" w:lineRule="auto"/>
        <w:rPr>
          <w:bCs/>
          <w:noProof/>
          <w:szCs w:val="22"/>
        </w:rPr>
      </w:pPr>
    </w:p>
    <w:p w14:paraId="710A5BC5" w14:textId="10D7C569" w:rsidR="007F0E5B" w:rsidRPr="00746670" w:rsidRDefault="00153CA1" w:rsidP="00153CA1">
      <w:pPr>
        <w:spacing w:line="240" w:lineRule="auto"/>
        <w:rPr>
          <w:bCs/>
          <w:noProof/>
          <w:szCs w:val="22"/>
        </w:rPr>
      </w:pPr>
      <w:r>
        <w:t>Vartojant didesnių dozių SGK (50 mikrogramų etinilestradiolio), mažėja gimdos gleivinės ir kiaušidžių vėžio rizika. Ar taip veikia ir mažesnių dozių SGK, kol kas nenustatyta.</w:t>
      </w:r>
    </w:p>
    <w:p w14:paraId="03ED6686" w14:textId="77777777" w:rsidR="00DB213C" w:rsidRDefault="00DB213C" w:rsidP="00DB213C">
      <w:pPr>
        <w:tabs>
          <w:tab w:val="clear" w:pos="567"/>
          <w:tab w:val="left" w:pos="0"/>
        </w:tabs>
        <w:spacing w:line="240" w:lineRule="auto"/>
        <w:rPr>
          <w:bCs/>
          <w:noProof/>
          <w:szCs w:val="22"/>
        </w:rPr>
      </w:pPr>
    </w:p>
    <w:p w14:paraId="71A2EA7E" w14:textId="176E616A" w:rsidR="00FF2B94" w:rsidRPr="00C266F3" w:rsidRDefault="00FF2B94" w:rsidP="00FF2B94">
      <w:pPr>
        <w:keepNext/>
        <w:tabs>
          <w:tab w:val="clear" w:pos="567"/>
          <w:tab w:val="left" w:pos="0"/>
        </w:tabs>
        <w:spacing w:line="240" w:lineRule="auto"/>
        <w:rPr>
          <w:i/>
          <w:noProof/>
          <w:szCs w:val="22"/>
          <w:u w:val="single"/>
        </w:rPr>
      </w:pPr>
      <w:r>
        <w:rPr>
          <w:i/>
          <w:u w:val="single"/>
        </w:rPr>
        <w:t>Kitos būklės</w:t>
      </w:r>
    </w:p>
    <w:p w14:paraId="48B8737D" w14:textId="3CAC6589" w:rsidR="00E155FB" w:rsidRPr="00E155FB" w:rsidRDefault="00897557" w:rsidP="00E155FB">
      <w:pPr>
        <w:keepNext/>
        <w:tabs>
          <w:tab w:val="clear" w:pos="567"/>
          <w:tab w:val="left" w:pos="0"/>
        </w:tabs>
        <w:spacing w:line="240" w:lineRule="auto"/>
        <w:rPr>
          <w:bCs/>
          <w:noProof/>
          <w:szCs w:val="22"/>
        </w:rPr>
      </w:pPr>
      <w:r>
        <w:t>Edrocont 3000 mikrogramų/30 mikrogramų</w:t>
      </w:r>
      <w:r w:rsidR="00E155FB">
        <w:t xml:space="preserve"> plėvele dengtų tablečių sudėtyje esantis progestinas yra aldosterono antagonistas, turintis kalį sulaikančių savybių. Daugeliu atvejų kalio koncentracijos padidėjimas nėra tikėtinas. Vis dėlto klinikiniame tyrime kai kurioms kalį sulaikančių vaistinių preparatų vartojusioms pacientėms, kurių inkstų </w:t>
      </w:r>
      <w:r w:rsidR="00C2110D">
        <w:t>funkcija</w:t>
      </w:r>
      <w:r w:rsidR="00E155FB">
        <w:t xml:space="preserve"> buvo mažai ar vidutiniškai sutrikusi, kartu vartojant drospirenono, kalio koncentracija šiek tiek, bet nereikšmingai padidėjo. Todėl pacientėms, kurioms yra inkstų nepakankamumas ir prieš gydymą kalio koncentracija serume buvo ties viršutine normos riba, pirmo gydymo ciklo metu rekomenduojama tirti kalio koncentraciją serume, ypač kai vartojami kalį sulaikantieji vaistiniai preparatai. Taip pat žr. 4.5 skyrių.</w:t>
      </w:r>
    </w:p>
    <w:p w14:paraId="78CFBB16" w14:textId="77777777" w:rsidR="001D35CA" w:rsidRDefault="001D35CA" w:rsidP="001D35CA">
      <w:pPr>
        <w:tabs>
          <w:tab w:val="clear" w:pos="567"/>
          <w:tab w:val="left" w:pos="0"/>
        </w:tabs>
        <w:spacing w:line="240" w:lineRule="auto"/>
        <w:rPr>
          <w:bCs/>
          <w:noProof/>
          <w:szCs w:val="22"/>
        </w:rPr>
      </w:pPr>
    </w:p>
    <w:p w14:paraId="67335A73" w14:textId="3C99F16D" w:rsidR="00E155FB" w:rsidRDefault="00E155FB" w:rsidP="001D35CA">
      <w:pPr>
        <w:tabs>
          <w:tab w:val="clear" w:pos="567"/>
          <w:tab w:val="left" w:pos="0"/>
        </w:tabs>
        <w:spacing w:line="240" w:lineRule="auto"/>
        <w:rPr>
          <w:bCs/>
          <w:noProof/>
          <w:szCs w:val="22"/>
        </w:rPr>
      </w:pPr>
      <w:r>
        <w:t>Moterims, kurioms yra hipertrigliceridemija arba kurių kraujo giminaičiams buvo šis sutrikimas, vartojant SGK, padidėja ūminio pankreatito rizika.</w:t>
      </w:r>
    </w:p>
    <w:p w14:paraId="15AABEC8" w14:textId="77777777" w:rsidR="001D35CA" w:rsidRPr="00E155FB" w:rsidRDefault="001D35CA" w:rsidP="001D35CA">
      <w:pPr>
        <w:tabs>
          <w:tab w:val="clear" w:pos="567"/>
          <w:tab w:val="left" w:pos="0"/>
        </w:tabs>
        <w:spacing w:line="240" w:lineRule="auto"/>
        <w:rPr>
          <w:bCs/>
          <w:noProof/>
          <w:szCs w:val="22"/>
        </w:rPr>
      </w:pPr>
    </w:p>
    <w:p w14:paraId="3821D807" w14:textId="77777777" w:rsidR="00E155FB" w:rsidRDefault="00E155FB" w:rsidP="001D35CA">
      <w:pPr>
        <w:tabs>
          <w:tab w:val="clear" w:pos="567"/>
          <w:tab w:val="left" w:pos="0"/>
        </w:tabs>
        <w:spacing w:line="240" w:lineRule="auto"/>
        <w:rPr>
          <w:bCs/>
          <w:noProof/>
          <w:szCs w:val="22"/>
        </w:rPr>
      </w:pPr>
      <w:r>
        <w:t>Nors daugeliui moterų, vartojančių SGK, šiek tiek padidėja kraujospūdis, retai šis padidėjimas būna kliniškai svarbus. Tik tais retais atvejais skubus SGK nutraukimas pasiteisina. Jei arterine hipertenzija sergančių SGK vartojančių moterų gydymas kraujospūdį mažinančiais vaistiniais preparatais nuolatinės hipertenzijos ar labai padidėjusio kraujospūdžio reikiamai nesumažina, SGK vartojimą reikia nutraukti. Jei nuo antihipertenzinių vaistinių preparatų kraujospūdis sunormalėja, vėl galima pradėti vartoti SGK.</w:t>
      </w:r>
    </w:p>
    <w:p w14:paraId="341D2600" w14:textId="77777777" w:rsidR="00AA2747" w:rsidRPr="00E155FB" w:rsidRDefault="00AA2747" w:rsidP="001D35CA">
      <w:pPr>
        <w:tabs>
          <w:tab w:val="clear" w:pos="567"/>
          <w:tab w:val="left" w:pos="0"/>
        </w:tabs>
        <w:spacing w:line="240" w:lineRule="auto"/>
        <w:rPr>
          <w:bCs/>
          <w:noProof/>
          <w:szCs w:val="22"/>
        </w:rPr>
      </w:pPr>
    </w:p>
    <w:p w14:paraId="05694DC0" w14:textId="3CC00EB6" w:rsidR="00E155FB" w:rsidRDefault="00E155FB" w:rsidP="001D35CA">
      <w:pPr>
        <w:tabs>
          <w:tab w:val="clear" w:pos="567"/>
          <w:tab w:val="left" w:pos="0"/>
        </w:tabs>
        <w:spacing w:line="240" w:lineRule="auto"/>
        <w:rPr>
          <w:bCs/>
          <w:noProof/>
          <w:szCs w:val="22"/>
        </w:rPr>
      </w:pPr>
      <w:r>
        <w:t>Tiek nėščioms, tiek SGK vartojančioms moterims gali pasireikšti arba pasunkėti šios būklės, bet ryšys su SGK vartojimu neįrodytas: gelta ir (arba) nie</w:t>
      </w:r>
      <w:r w:rsidR="00C2110D">
        <w:t>žėjimas</w:t>
      </w:r>
      <w:r>
        <w:t>, susiję su cholestaze, tulžies pūslės akmenligė, porfirija, sisteminė raudonoji vilkligė, hemolizinis ureminis sindromas, Saidenhemo (</w:t>
      </w:r>
      <w:r>
        <w:rPr>
          <w:i/>
          <w:iCs/>
        </w:rPr>
        <w:t>Sydenham</w:t>
      </w:r>
      <w:r>
        <w:t>) chorėja, nėščiųjų paprastoji pūslelinė (</w:t>
      </w:r>
      <w:r>
        <w:rPr>
          <w:i/>
          <w:iCs/>
        </w:rPr>
        <w:t>herpes gestationis</w:t>
      </w:r>
      <w:r>
        <w:t>), klausos sutrikimas dėl otosklerozės.</w:t>
      </w:r>
    </w:p>
    <w:p w14:paraId="1EB16F4B" w14:textId="77777777" w:rsidR="00AA2747" w:rsidRPr="00E155FB" w:rsidRDefault="00AA2747" w:rsidP="001D35CA">
      <w:pPr>
        <w:tabs>
          <w:tab w:val="clear" w:pos="567"/>
          <w:tab w:val="left" w:pos="0"/>
        </w:tabs>
        <w:spacing w:line="240" w:lineRule="auto"/>
        <w:rPr>
          <w:bCs/>
          <w:noProof/>
          <w:szCs w:val="22"/>
        </w:rPr>
      </w:pPr>
    </w:p>
    <w:p w14:paraId="33D883FC" w14:textId="77777777" w:rsidR="00E155FB" w:rsidRDefault="00E155FB" w:rsidP="001D35CA">
      <w:pPr>
        <w:tabs>
          <w:tab w:val="clear" w:pos="567"/>
          <w:tab w:val="left" w:pos="0"/>
        </w:tabs>
        <w:spacing w:line="240" w:lineRule="auto"/>
        <w:rPr>
          <w:bCs/>
          <w:noProof/>
          <w:szCs w:val="22"/>
        </w:rPr>
      </w:pPr>
      <w:r>
        <w:lastRenderedPageBreak/>
        <w:t>Egzogeniniai estrogenai moterims, sergančioms paveldima angioneurozine edema, gali sukelti arba pasunkinti angioneurozinės edemos simptomus.</w:t>
      </w:r>
    </w:p>
    <w:p w14:paraId="45D6B175" w14:textId="77777777" w:rsidR="00F7277A" w:rsidRPr="00E155FB" w:rsidRDefault="00F7277A" w:rsidP="001D35CA">
      <w:pPr>
        <w:tabs>
          <w:tab w:val="clear" w:pos="567"/>
          <w:tab w:val="left" w:pos="0"/>
        </w:tabs>
        <w:spacing w:line="240" w:lineRule="auto"/>
        <w:rPr>
          <w:bCs/>
          <w:noProof/>
          <w:szCs w:val="22"/>
        </w:rPr>
      </w:pPr>
    </w:p>
    <w:p w14:paraId="144C2E18" w14:textId="5E76D30B" w:rsidR="00E155FB" w:rsidRPr="00E155FB" w:rsidRDefault="00E155FB" w:rsidP="001D35CA">
      <w:pPr>
        <w:tabs>
          <w:tab w:val="clear" w:pos="567"/>
          <w:tab w:val="left" w:pos="0"/>
        </w:tabs>
        <w:spacing w:line="240" w:lineRule="auto"/>
        <w:rPr>
          <w:bCs/>
          <w:noProof/>
          <w:szCs w:val="22"/>
        </w:rPr>
      </w:pPr>
      <w:r>
        <w:t xml:space="preserve">Pasireiškus ūminiam ar lėtiniam kepenų funkcijos sutrikimui, SGK vartojimą gali tekti nutraukti, kol kepenų </w:t>
      </w:r>
      <w:r w:rsidR="00C2110D">
        <w:t>funkcijos</w:t>
      </w:r>
      <w:r>
        <w:t xml:space="preserve"> rodikliai sunormalės. Pasikartojus cholestazinei geltai ir (arba) su cholestaze susijusiam niež</w:t>
      </w:r>
      <w:r w:rsidR="00C2110D">
        <w:t>ėjimui</w:t>
      </w:r>
      <w:r>
        <w:t>, kurie anksčiau buvo pasireiškę nėštumo ar lytinių steroidų vartojimo metu, SGK vartojimą būtina nutraukti.</w:t>
      </w:r>
    </w:p>
    <w:p w14:paraId="7E2A7FB9" w14:textId="77777777" w:rsidR="00DF4FDF" w:rsidRDefault="00DF4FDF" w:rsidP="001D35CA">
      <w:pPr>
        <w:tabs>
          <w:tab w:val="clear" w:pos="567"/>
          <w:tab w:val="left" w:pos="0"/>
        </w:tabs>
        <w:spacing w:line="240" w:lineRule="auto"/>
        <w:rPr>
          <w:bCs/>
          <w:noProof/>
          <w:szCs w:val="22"/>
        </w:rPr>
      </w:pPr>
    </w:p>
    <w:p w14:paraId="49911680" w14:textId="2A77294D" w:rsidR="00E155FB" w:rsidRDefault="00E155FB" w:rsidP="001D35CA">
      <w:pPr>
        <w:tabs>
          <w:tab w:val="clear" w:pos="567"/>
          <w:tab w:val="left" w:pos="0"/>
        </w:tabs>
        <w:spacing w:line="240" w:lineRule="auto"/>
        <w:rPr>
          <w:bCs/>
          <w:noProof/>
          <w:szCs w:val="22"/>
        </w:rPr>
      </w:pPr>
      <w:r>
        <w:t>Nors SGK gali veikti periferinį atsparumą insulinui ir gliukozės toleravimą, cukriniu diabetu sergančioms moterims, vartojančioms mažų dozių (&lt; 0,05 mg etinilestradiolio) SGK, gydymo schemos keisti nereikia. Vis dėlto cukriniu diabetu sergančias moteris reikia atidžiai stebėti, ypač SGK vartojimo pradžioje.</w:t>
      </w:r>
    </w:p>
    <w:p w14:paraId="7ADBDD45" w14:textId="77777777" w:rsidR="0019163F" w:rsidRPr="00E155FB" w:rsidRDefault="0019163F" w:rsidP="001D35CA">
      <w:pPr>
        <w:tabs>
          <w:tab w:val="clear" w:pos="567"/>
          <w:tab w:val="left" w:pos="0"/>
        </w:tabs>
        <w:spacing w:line="240" w:lineRule="auto"/>
        <w:rPr>
          <w:bCs/>
          <w:noProof/>
          <w:szCs w:val="22"/>
        </w:rPr>
      </w:pPr>
    </w:p>
    <w:p w14:paraId="5E1906C9" w14:textId="77777777" w:rsidR="00E155FB" w:rsidRDefault="00E155FB" w:rsidP="001D35CA">
      <w:pPr>
        <w:tabs>
          <w:tab w:val="clear" w:pos="567"/>
          <w:tab w:val="left" w:pos="0"/>
        </w:tabs>
        <w:spacing w:line="240" w:lineRule="auto"/>
        <w:rPr>
          <w:bCs/>
          <w:noProof/>
          <w:szCs w:val="22"/>
        </w:rPr>
      </w:pPr>
      <w:r>
        <w:t>Vartojant SGK, kartais pasunkėja endogeninė depresija, epilepsija, Krono liga ir opinis kolitas.</w:t>
      </w:r>
    </w:p>
    <w:p w14:paraId="1576268B" w14:textId="77777777" w:rsidR="0019163F" w:rsidRPr="00E155FB" w:rsidRDefault="0019163F" w:rsidP="001D35CA">
      <w:pPr>
        <w:tabs>
          <w:tab w:val="clear" w:pos="567"/>
          <w:tab w:val="left" w:pos="0"/>
        </w:tabs>
        <w:spacing w:line="240" w:lineRule="auto"/>
        <w:rPr>
          <w:bCs/>
          <w:noProof/>
          <w:szCs w:val="22"/>
        </w:rPr>
      </w:pPr>
    </w:p>
    <w:p w14:paraId="01264881" w14:textId="0F8B2E1B" w:rsidR="00E155FB" w:rsidRDefault="00E155FB" w:rsidP="001D35CA">
      <w:pPr>
        <w:tabs>
          <w:tab w:val="clear" w:pos="567"/>
          <w:tab w:val="left" w:pos="0"/>
        </w:tabs>
        <w:spacing w:line="240" w:lineRule="auto"/>
        <w:rPr>
          <w:bCs/>
          <w:noProof/>
          <w:szCs w:val="22"/>
        </w:rPr>
      </w:pPr>
      <w:r>
        <w:t>Slogi nuotaika ir depresija yra gerai žinomas hormoninių kontraceptikų vartojimo nepageidaujamas poveikis (žr. 4.8 skyrių). Depresija gali turėti rimtų pasekmių ir tai yra gerai žinomas savižudiško elgesio bei savižudybių rizikos veiksnys. Moteris turi būti informuota, kad pasireiškus nuotaikos svyravimui ir depresijos simptomams, įskaitant tuos atvejus, kai jie pasireiškia vos pradėjus gydymą, reikia kreiptis į gydytoją.</w:t>
      </w:r>
    </w:p>
    <w:p w14:paraId="16AF920C" w14:textId="77777777" w:rsidR="005261A5" w:rsidRPr="00E155FB" w:rsidRDefault="005261A5" w:rsidP="001D35CA">
      <w:pPr>
        <w:tabs>
          <w:tab w:val="clear" w:pos="567"/>
          <w:tab w:val="left" w:pos="0"/>
        </w:tabs>
        <w:spacing w:line="240" w:lineRule="auto"/>
        <w:rPr>
          <w:bCs/>
          <w:noProof/>
          <w:szCs w:val="22"/>
        </w:rPr>
      </w:pPr>
    </w:p>
    <w:p w14:paraId="34B83D87" w14:textId="77777777" w:rsidR="00E155FB" w:rsidRDefault="00E155FB" w:rsidP="001D35CA">
      <w:pPr>
        <w:tabs>
          <w:tab w:val="clear" w:pos="567"/>
          <w:tab w:val="left" w:pos="0"/>
        </w:tabs>
        <w:spacing w:line="240" w:lineRule="auto"/>
        <w:rPr>
          <w:bCs/>
          <w:noProof/>
          <w:szCs w:val="22"/>
        </w:rPr>
      </w:pPr>
      <w:r>
        <w:t>Retkarčiais gali pasireikšti chloazma (rudmė), ypač moterims, kurioms yra buvusi nėščiųjų chloazma (</w:t>
      </w:r>
      <w:r>
        <w:rPr>
          <w:i/>
          <w:iCs/>
        </w:rPr>
        <w:t>chloasma gravidarum</w:t>
      </w:r>
      <w:r>
        <w:t>). SGK vartojančioms moterims, linkusioms į rudmę, reikia vengti saulės ir ultravioletinių spindulių.</w:t>
      </w:r>
    </w:p>
    <w:p w14:paraId="74D4728E" w14:textId="77777777" w:rsidR="005261A5" w:rsidRPr="00E155FB" w:rsidRDefault="005261A5" w:rsidP="001D35CA">
      <w:pPr>
        <w:tabs>
          <w:tab w:val="clear" w:pos="567"/>
          <w:tab w:val="left" w:pos="0"/>
        </w:tabs>
        <w:spacing w:line="240" w:lineRule="auto"/>
        <w:rPr>
          <w:bCs/>
          <w:noProof/>
          <w:szCs w:val="22"/>
        </w:rPr>
      </w:pPr>
    </w:p>
    <w:p w14:paraId="4582DF99" w14:textId="601098E4" w:rsidR="00DB213C" w:rsidRPr="00746670" w:rsidRDefault="00DB213C" w:rsidP="00DB213C">
      <w:pPr>
        <w:keepNext/>
        <w:tabs>
          <w:tab w:val="clear" w:pos="567"/>
          <w:tab w:val="left" w:pos="0"/>
        </w:tabs>
        <w:spacing w:line="240" w:lineRule="auto"/>
        <w:rPr>
          <w:bCs/>
          <w:noProof/>
          <w:szCs w:val="22"/>
          <w:u w:val="single"/>
        </w:rPr>
      </w:pPr>
      <w:r>
        <w:rPr>
          <w:u w:val="single"/>
        </w:rPr>
        <w:t>Medicininis ištyrimas ir (arba) konsultacijos</w:t>
      </w:r>
    </w:p>
    <w:p w14:paraId="48C8BDE8" w14:textId="7FA3CF9F" w:rsidR="00DB213C" w:rsidRPr="00746670" w:rsidRDefault="00DB213C" w:rsidP="00DB213C">
      <w:pPr>
        <w:keepNext/>
        <w:tabs>
          <w:tab w:val="clear" w:pos="567"/>
          <w:tab w:val="left" w:pos="0"/>
        </w:tabs>
        <w:spacing w:line="240" w:lineRule="auto"/>
        <w:rPr>
          <w:bCs/>
          <w:noProof/>
          <w:szCs w:val="22"/>
        </w:rPr>
      </w:pPr>
      <w:r>
        <w:t xml:space="preserve">Prieš pradedant arba atnaujinant gydymą etinilestradioliu ir drospirenonu, reikia sužinoti visą ligos istoriją (įskaitant šeimos anamnezę) ir paneigti nėštumo galimybę. Reikia išmatuoti kraujospūdį ir atlikti medicininę apžiūrą, vadovaujantis kontraindikacijomis (žr. 4.3 skyrių) ir įspėjimais (žr. 4.4 skyrių). Svarbu atkreipti moters dėmesį į informaciją apie venų ir arterijų trombozę, įskaitant </w:t>
      </w:r>
      <w:r w:rsidR="00897557">
        <w:t>Edrocont 3000 mikrogramų/30 mikrogramų</w:t>
      </w:r>
      <w:r>
        <w:t xml:space="preserve"> plėvele dengtų tablečių keliamą riziką, palyginti su kitų SHK vartojimu, VTE ir ATE simptomus, žinomus rizikos veiksnius ir ką reikia daryti įtarus trombozę.</w:t>
      </w:r>
    </w:p>
    <w:p w14:paraId="582A5881" w14:textId="77777777" w:rsidR="00DB213C" w:rsidRDefault="00DB213C" w:rsidP="00DB213C">
      <w:pPr>
        <w:tabs>
          <w:tab w:val="clear" w:pos="567"/>
          <w:tab w:val="left" w:pos="0"/>
        </w:tabs>
        <w:spacing w:line="240" w:lineRule="auto"/>
        <w:rPr>
          <w:bCs/>
          <w:noProof/>
          <w:szCs w:val="22"/>
        </w:rPr>
      </w:pPr>
    </w:p>
    <w:p w14:paraId="6B9223ED" w14:textId="77777777" w:rsidR="00DB213C" w:rsidRPr="00746670" w:rsidRDefault="00DB213C" w:rsidP="00DB213C">
      <w:pPr>
        <w:tabs>
          <w:tab w:val="clear" w:pos="567"/>
          <w:tab w:val="left" w:pos="0"/>
        </w:tabs>
        <w:spacing w:line="240" w:lineRule="auto"/>
        <w:rPr>
          <w:bCs/>
          <w:noProof/>
          <w:szCs w:val="22"/>
        </w:rPr>
      </w:pPr>
      <w:r>
        <w:t>Moteriai taip pat turi būti nurodyta atidžiai perskaityti pakuotės lapelį ir laikytis pateiktų patarimų. Tyrimų dažnis ir pobūdis turi būti paremtas nustatytos praktikos rekomendacijomis ir pritaikytas konkrečiai moteriai.</w:t>
      </w:r>
    </w:p>
    <w:p w14:paraId="60793DD9" w14:textId="77777777" w:rsidR="00DB213C" w:rsidRDefault="00DB213C" w:rsidP="00DB213C">
      <w:pPr>
        <w:tabs>
          <w:tab w:val="clear" w:pos="567"/>
          <w:tab w:val="left" w:pos="0"/>
        </w:tabs>
        <w:spacing w:line="240" w:lineRule="auto"/>
        <w:rPr>
          <w:bCs/>
          <w:noProof/>
          <w:szCs w:val="22"/>
        </w:rPr>
      </w:pPr>
    </w:p>
    <w:p w14:paraId="26468653" w14:textId="77777777" w:rsidR="00DB213C" w:rsidRPr="00746670" w:rsidRDefault="00DB213C" w:rsidP="00DB213C">
      <w:pPr>
        <w:tabs>
          <w:tab w:val="clear" w:pos="567"/>
          <w:tab w:val="left" w:pos="0"/>
        </w:tabs>
        <w:spacing w:line="240" w:lineRule="auto"/>
        <w:rPr>
          <w:bCs/>
          <w:noProof/>
          <w:szCs w:val="22"/>
        </w:rPr>
      </w:pPr>
      <w:r>
        <w:t>Moteris turi būti informuota, kad hormoniniai kontraceptikai neapsaugo nuo ŽIV infekcijų (AIDS) ir kitų lytiniu keliu plintančių ligų.</w:t>
      </w:r>
    </w:p>
    <w:p w14:paraId="7A9BE57B" w14:textId="77777777" w:rsidR="00DB213C" w:rsidRDefault="00DB213C" w:rsidP="00DB213C">
      <w:pPr>
        <w:tabs>
          <w:tab w:val="clear" w:pos="567"/>
          <w:tab w:val="left" w:pos="0"/>
        </w:tabs>
        <w:spacing w:line="240" w:lineRule="auto"/>
        <w:rPr>
          <w:bCs/>
          <w:noProof/>
          <w:szCs w:val="22"/>
        </w:rPr>
      </w:pPr>
    </w:p>
    <w:p w14:paraId="70B85A18" w14:textId="77777777" w:rsidR="00A85874" w:rsidRPr="007C09D3" w:rsidRDefault="00A85874" w:rsidP="00A85874">
      <w:pPr>
        <w:keepNext/>
        <w:tabs>
          <w:tab w:val="clear" w:pos="567"/>
          <w:tab w:val="left" w:pos="0"/>
        </w:tabs>
        <w:spacing w:line="240" w:lineRule="auto"/>
        <w:rPr>
          <w:bCs/>
          <w:noProof/>
          <w:szCs w:val="22"/>
        </w:rPr>
      </w:pPr>
      <w:r>
        <w:rPr>
          <w:u w:val="single"/>
        </w:rPr>
        <w:t>Sumažėjęs veiksmingumas</w:t>
      </w:r>
    </w:p>
    <w:p w14:paraId="6B653D48" w14:textId="3062B9E2" w:rsidR="00A85874" w:rsidRPr="007C09D3" w:rsidRDefault="00A85874" w:rsidP="00A85874">
      <w:pPr>
        <w:keepNext/>
        <w:tabs>
          <w:tab w:val="clear" w:pos="567"/>
          <w:tab w:val="left" w:pos="0"/>
        </w:tabs>
        <w:spacing w:line="240" w:lineRule="auto"/>
        <w:rPr>
          <w:bCs/>
          <w:noProof/>
          <w:szCs w:val="22"/>
        </w:rPr>
      </w:pPr>
      <w:r>
        <w:t>SGK veiksmingumas gali sumažėti, jei, pvz., užmirštama išgerti tablečių (žr. 4.2 skyrių), jei pasireiškia virškinimo trakto sutrikimų (žr. 4.2 skyrių) arba jei kartu vartojama kitų vaistinių preparatų (žr. 4.5 skyrių).</w:t>
      </w:r>
    </w:p>
    <w:p w14:paraId="66DB6CE8" w14:textId="77777777" w:rsidR="006C0D34" w:rsidRDefault="006C0D34" w:rsidP="006C0D34">
      <w:pPr>
        <w:tabs>
          <w:tab w:val="clear" w:pos="567"/>
          <w:tab w:val="left" w:pos="0"/>
        </w:tabs>
        <w:spacing w:line="240" w:lineRule="auto"/>
        <w:rPr>
          <w:bCs/>
          <w:noProof/>
          <w:szCs w:val="22"/>
        </w:rPr>
      </w:pPr>
    </w:p>
    <w:p w14:paraId="5AD2C9E4" w14:textId="597130B0" w:rsidR="00A85874" w:rsidRPr="007C09D3" w:rsidRDefault="00A85874" w:rsidP="00A85874">
      <w:pPr>
        <w:keepNext/>
        <w:tabs>
          <w:tab w:val="clear" w:pos="567"/>
          <w:tab w:val="left" w:pos="0"/>
        </w:tabs>
        <w:spacing w:line="240" w:lineRule="auto"/>
        <w:rPr>
          <w:bCs/>
          <w:noProof/>
          <w:szCs w:val="22"/>
        </w:rPr>
      </w:pPr>
      <w:r>
        <w:rPr>
          <w:u w:val="single"/>
        </w:rPr>
        <w:t>Pablogėjusi mėnesinių ciklo kontrolė</w:t>
      </w:r>
    </w:p>
    <w:p w14:paraId="56221142" w14:textId="5FDA6D80" w:rsidR="00FB2976" w:rsidRPr="00A85874" w:rsidRDefault="00A85874" w:rsidP="00A85874">
      <w:pPr>
        <w:keepNext/>
        <w:tabs>
          <w:tab w:val="clear" w:pos="567"/>
          <w:tab w:val="left" w:pos="0"/>
        </w:tabs>
        <w:spacing w:line="240" w:lineRule="auto"/>
        <w:rPr>
          <w:bCs/>
          <w:noProof/>
          <w:szCs w:val="22"/>
        </w:rPr>
      </w:pPr>
      <w:r>
        <w:t>Vartojant bet kurių SGK gali atsirasti nereguliarus kraujavimas (tepimas arba kraujavimo protrūkis), ypač pirmaisiais vartojimo mėnesiais, todėl nereguliaraus kraujavimo priežastį tikslinga tirti tik maždaug po trijų ciklų adaptacijos laikotarpio.</w:t>
      </w:r>
    </w:p>
    <w:p w14:paraId="121E532A" w14:textId="77777777" w:rsidR="00FB2976" w:rsidRDefault="00FB2976" w:rsidP="00A85874">
      <w:pPr>
        <w:tabs>
          <w:tab w:val="clear" w:pos="567"/>
          <w:tab w:val="left" w:pos="0"/>
        </w:tabs>
        <w:spacing w:line="240" w:lineRule="auto"/>
        <w:rPr>
          <w:bCs/>
          <w:noProof/>
          <w:szCs w:val="22"/>
        </w:rPr>
      </w:pPr>
    </w:p>
    <w:p w14:paraId="112F0C83" w14:textId="697484DE" w:rsidR="00A85874" w:rsidRPr="00A85874" w:rsidRDefault="00A85874" w:rsidP="00A85874">
      <w:pPr>
        <w:tabs>
          <w:tab w:val="clear" w:pos="567"/>
          <w:tab w:val="left" w:pos="0"/>
        </w:tabs>
        <w:spacing w:line="240" w:lineRule="auto"/>
        <w:rPr>
          <w:bCs/>
          <w:noProof/>
          <w:szCs w:val="22"/>
        </w:rPr>
      </w:pPr>
      <w:r>
        <w:t xml:space="preserve">Jei nereguliarus kraujavimas tęsiasi arba prasideda po buvusių reguliarių ciklų, reikia įtarti nehormoninę kraujavimo priežastį ir tinkamai ištirti, ar nėra piktybinės ligos arba nėštumo. Dėl to gali tekti atlikti gimdos </w:t>
      </w:r>
      <w:r w:rsidR="00C2110D">
        <w:t>abraziją</w:t>
      </w:r>
      <w:r>
        <w:t>.</w:t>
      </w:r>
    </w:p>
    <w:p w14:paraId="4DC2447E" w14:textId="77777777" w:rsidR="00FB2976" w:rsidRDefault="00FB2976" w:rsidP="00A85874">
      <w:pPr>
        <w:tabs>
          <w:tab w:val="clear" w:pos="567"/>
          <w:tab w:val="left" w:pos="0"/>
        </w:tabs>
        <w:spacing w:line="240" w:lineRule="auto"/>
        <w:rPr>
          <w:bCs/>
          <w:noProof/>
          <w:szCs w:val="22"/>
        </w:rPr>
      </w:pPr>
    </w:p>
    <w:p w14:paraId="108D6545" w14:textId="00FE3F53" w:rsidR="0060377C" w:rsidRPr="003C07B3" w:rsidRDefault="00A85874" w:rsidP="00A85874">
      <w:pPr>
        <w:tabs>
          <w:tab w:val="clear" w:pos="567"/>
          <w:tab w:val="left" w:pos="0"/>
        </w:tabs>
        <w:spacing w:line="240" w:lineRule="auto"/>
        <w:rPr>
          <w:bCs/>
          <w:noProof/>
          <w:szCs w:val="22"/>
        </w:rPr>
      </w:pPr>
      <w:r>
        <w:t xml:space="preserve">Kai kurioms moterims per tablečių vartojimo pertrauką kraujavimas gali neprasidėti. Jeigu SGK buvo vartojami pagal 4.2 skyriuje aprašytus nurodymus, mažai tikėtina, kad moteris pastojo. Tačiau jei SGK buvo vartojami nesilaikant nurodymų prieš tai, kai pirmą kartą nebuvo vartojimo nutraukimo </w:t>
      </w:r>
      <w:r>
        <w:lastRenderedPageBreak/>
        <w:t>kraujavimo, arba jei tokio kraujavimo nebuvo dukart iš eilės, prieš tęsiant SGK vartojimą būtina nustatyti, ar moteris nepastojo.</w:t>
      </w:r>
    </w:p>
    <w:p w14:paraId="1A808175" w14:textId="77777777" w:rsidR="0060377C" w:rsidRPr="003C07B3" w:rsidRDefault="0060377C" w:rsidP="00204AAB">
      <w:pPr>
        <w:spacing w:line="240" w:lineRule="auto"/>
        <w:ind w:left="567" w:hanging="567"/>
        <w:rPr>
          <w:bCs/>
          <w:noProof/>
          <w:szCs w:val="22"/>
        </w:rPr>
      </w:pPr>
    </w:p>
    <w:p w14:paraId="2557B143" w14:textId="77777777" w:rsidR="005C3795" w:rsidRPr="00EC54C1" w:rsidRDefault="005C3795" w:rsidP="005C3795">
      <w:pPr>
        <w:keepNext/>
        <w:tabs>
          <w:tab w:val="clear" w:pos="567"/>
          <w:tab w:val="left" w:pos="0"/>
        </w:tabs>
        <w:spacing w:line="240" w:lineRule="auto"/>
        <w:rPr>
          <w:bCs/>
          <w:noProof/>
          <w:szCs w:val="22"/>
        </w:rPr>
      </w:pPr>
      <w:r>
        <w:rPr>
          <w:u w:val="single"/>
        </w:rPr>
        <w:t>Pagalbinės medžiagos</w:t>
      </w:r>
    </w:p>
    <w:p w14:paraId="303830F5" w14:textId="361A284B" w:rsidR="005C3795" w:rsidRPr="007C09D3" w:rsidRDefault="00EB4AAF" w:rsidP="005C3795">
      <w:pPr>
        <w:keepNext/>
        <w:tabs>
          <w:tab w:val="clear" w:pos="567"/>
          <w:tab w:val="left" w:pos="0"/>
        </w:tabs>
        <w:spacing w:line="240" w:lineRule="auto"/>
        <w:rPr>
          <w:bCs/>
          <w:noProof/>
          <w:szCs w:val="22"/>
        </w:rPr>
      </w:pPr>
      <w:r>
        <w:t xml:space="preserve">Šio vaistinio preparato sudėtyje yra laktozės. Šio vaistinio preparato negalima vartoti pacientams, kuriems nustatytas retas paveldimas sutrikimas – galaktozės netoleravimas, </w:t>
      </w:r>
      <w:r w:rsidR="000C0787">
        <w:t xml:space="preserve">visiškas </w:t>
      </w:r>
      <w:r>
        <w:t>laktazės stygius arba gliukozės ir galaktozės malabsorbcija.</w:t>
      </w:r>
    </w:p>
    <w:p w14:paraId="602EBA0D" w14:textId="77777777" w:rsidR="0060377C" w:rsidRPr="003C07B3" w:rsidRDefault="0060377C" w:rsidP="00204AAB">
      <w:pPr>
        <w:spacing w:line="240" w:lineRule="auto"/>
        <w:ind w:left="567" w:hanging="567"/>
        <w:rPr>
          <w:bCs/>
          <w:noProof/>
          <w:szCs w:val="22"/>
        </w:rPr>
      </w:pPr>
    </w:p>
    <w:p w14:paraId="57452A09" w14:textId="77777777" w:rsidR="00812D16" w:rsidRPr="008225EB" w:rsidRDefault="0048758B" w:rsidP="00C266F3">
      <w:pPr>
        <w:keepNext/>
        <w:keepLines/>
        <w:spacing w:line="240" w:lineRule="auto"/>
        <w:ind w:left="567" w:hanging="567"/>
        <w:outlineLvl w:val="0"/>
        <w:rPr>
          <w:noProof/>
          <w:szCs w:val="22"/>
        </w:rPr>
      </w:pPr>
      <w:r>
        <w:rPr>
          <w:b/>
        </w:rPr>
        <w:t>4.5</w:t>
      </w:r>
      <w:r>
        <w:rPr>
          <w:b/>
        </w:rPr>
        <w:tab/>
        <w:t>Sąveika su kitais vaistiniais preparatais ir kitokia sąveika</w:t>
      </w:r>
    </w:p>
    <w:p w14:paraId="136A71AA" w14:textId="77777777" w:rsidR="00812D16" w:rsidRDefault="00812D16" w:rsidP="00C266F3">
      <w:pPr>
        <w:keepNext/>
        <w:keepLines/>
        <w:spacing w:line="240" w:lineRule="auto"/>
        <w:rPr>
          <w:noProof/>
          <w:szCs w:val="22"/>
        </w:rPr>
      </w:pPr>
    </w:p>
    <w:p w14:paraId="2F8C6CD4" w14:textId="77777777" w:rsidR="000918FC" w:rsidRPr="000918FC" w:rsidRDefault="000918FC" w:rsidP="000918FC">
      <w:pPr>
        <w:spacing w:line="240" w:lineRule="auto"/>
        <w:rPr>
          <w:noProof/>
          <w:szCs w:val="22"/>
        </w:rPr>
      </w:pPr>
      <w:r>
        <w:t>Pastaba. Galimai sąveikai nustatyti būtina atsižvelgti į informaciją apie kartu skiriamus vaistinius preparatus.</w:t>
      </w:r>
    </w:p>
    <w:p w14:paraId="40450C97" w14:textId="77777777" w:rsidR="000918FC" w:rsidRDefault="000918FC" w:rsidP="000918FC">
      <w:pPr>
        <w:spacing w:line="240" w:lineRule="auto"/>
        <w:rPr>
          <w:noProof/>
          <w:szCs w:val="22"/>
        </w:rPr>
      </w:pPr>
    </w:p>
    <w:p w14:paraId="3937D9E2" w14:textId="061BB1A7" w:rsidR="000918FC" w:rsidRPr="00C266F3" w:rsidRDefault="000918FC" w:rsidP="00B44AC1">
      <w:pPr>
        <w:keepNext/>
        <w:spacing w:line="240" w:lineRule="auto"/>
        <w:ind w:left="567" w:hanging="567"/>
        <w:rPr>
          <w:noProof/>
          <w:szCs w:val="22"/>
          <w:u w:val="single"/>
        </w:rPr>
      </w:pPr>
      <w:r>
        <w:rPr>
          <w:u w:val="single"/>
        </w:rPr>
        <w:t xml:space="preserve">Kitų vaistinių preparatų poveikis </w:t>
      </w:r>
      <w:r w:rsidR="00897557">
        <w:rPr>
          <w:u w:val="single"/>
        </w:rPr>
        <w:t>Edrocont 3000 mikrogramų/30 mikrogramų</w:t>
      </w:r>
      <w:r>
        <w:rPr>
          <w:u w:val="single"/>
        </w:rPr>
        <w:t xml:space="preserve"> plėvele dengtoms tabletėms</w:t>
      </w:r>
    </w:p>
    <w:p w14:paraId="2EAE76EA" w14:textId="374A8106" w:rsidR="000918FC" w:rsidRPr="000918FC" w:rsidRDefault="000918FC" w:rsidP="00B44AC1">
      <w:pPr>
        <w:keepNext/>
        <w:spacing w:line="240" w:lineRule="auto"/>
        <w:rPr>
          <w:noProof/>
          <w:szCs w:val="22"/>
        </w:rPr>
      </w:pPr>
      <w:r>
        <w:t>Dėl sąveikos su kitais vaistiniais preparatais, kurie yra mikrosomų fermentų induktoriai, gali sustiprėti lytinių hormonų klirensas ir tai gali sukelti kraujavimo protrūkį ir (arba) kontraceptinio poveikio nepakankamumą.</w:t>
      </w:r>
    </w:p>
    <w:p w14:paraId="4BC1AFC5" w14:textId="77777777" w:rsidR="00E977F1" w:rsidRDefault="00E977F1" w:rsidP="000918FC">
      <w:pPr>
        <w:spacing w:line="240" w:lineRule="auto"/>
        <w:rPr>
          <w:noProof/>
          <w:szCs w:val="22"/>
        </w:rPr>
      </w:pPr>
    </w:p>
    <w:p w14:paraId="7614B13E" w14:textId="0FCD22EE" w:rsidR="000918FC" w:rsidRPr="00C266F3" w:rsidRDefault="000918FC" w:rsidP="00B44AC1">
      <w:pPr>
        <w:keepNext/>
        <w:spacing w:line="240" w:lineRule="auto"/>
        <w:rPr>
          <w:i/>
          <w:noProof/>
          <w:szCs w:val="22"/>
        </w:rPr>
      </w:pPr>
      <w:r>
        <w:rPr>
          <w:i/>
        </w:rPr>
        <w:t>Valdymas</w:t>
      </w:r>
    </w:p>
    <w:p w14:paraId="12E0873F" w14:textId="79BB62F5" w:rsidR="000918FC" w:rsidRPr="000918FC" w:rsidRDefault="000918FC" w:rsidP="00B44AC1">
      <w:pPr>
        <w:keepNext/>
        <w:spacing w:line="240" w:lineRule="auto"/>
        <w:rPr>
          <w:noProof/>
          <w:szCs w:val="22"/>
        </w:rPr>
      </w:pPr>
      <w:r>
        <w:t>Fermentų indukcija gali būti stebima jau po kelių gydymo dienų. Didžiausia fermentų indukcija įprastai stebima keliomis pirmosiomis gydymo savaitėmis. Nutraukus gydymą, fermentų indukcija gali išsilaikyti maždaug 4 savaites.</w:t>
      </w:r>
    </w:p>
    <w:p w14:paraId="356C9B10" w14:textId="77777777" w:rsidR="00E977F1" w:rsidRDefault="00E977F1" w:rsidP="000918FC">
      <w:pPr>
        <w:spacing w:line="240" w:lineRule="auto"/>
        <w:rPr>
          <w:noProof/>
          <w:szCs w:val="22"/>
        </w:rPr>
      </w:pPr>
    </w:p>
    <w:p w14:paraId="4AB128C5" w14:textId="44D18874" w:rsidR="000918FC" w:rsidRPr="00C266F3" w:rsidRDefault="000918FC" w:rsidP="00B44AC1">
      <w:pPr>
        <w:keepNext/>
        <w:spacing w:line="240" w:lineRule="auto"/>
        <w:rPr>
          <w:i/>
          <w:noProof/>
          <w:szCs w:val="22"/>
        </w:rPr>
      </w:pPr>
      <w:r>
        <w:rPr>
          <w:i/>
        </w:rPr>
        <w:t>Trumpalaikis gydymas</w:t>
      </w:r>
    </w:p>
    <w:p w14:paraId="0975DFD7" w14:textId="5CF5FAB7" w:rsidR="000918FC" w:rsidRPr="000918FC" w:rsidRDefault="000918FC" w:rsidP="00B44AC1">
      <w:pPr>
        <w:keepNext/>
        <w:spacing w:line="240" w:lineRule="auto"/>
        <w:rPr>
          <w:noProof/>
          <w:szCs w:val="22"/>
        </w:rPr>
      </w:pPr>
      <w:r>
        <w:t>Moterys, gydomos fermentus indukuojančiais vaistiniais preparatais, kartu su SGK turi laikinai taikyti barjerinį kontracepcijos metodą arba pasirinkti kitokį būdą nėštumui išvengti. Barjerinį kontracepcijos metodą reikia taikyti visą gydymo fermentus indukuojančiais vaistiniais preparatais laiką ir 28 dienas po jo nutraukimo. Jei gydymas kartu vartojamu vaistiniu preparatu tęsiamas ir po to, kai baigiama SGK pakuotė, reikia iš karto pradėti naują pakuotę, nedarant įprastinės pertraukos.</w:t>
      </w:r>
    </w:p>
    <w:p w14:paraId="641C0EC7" w14:textId="77777777" w:rsidR="00E977F1" w:rsidRDefault="00E977F1" w:rsidP="000918FC">
      <w:pPr>
        <w:spacing w:line="240" w:lineRule="auto"/>
        <w:rPr>
          <w:noProof/>
          <w:szCs w:val="22"/>
        </w:rPr>
      </w:pPr>
    </w:p>
    <w:p w14:paraId="0A18FF85" w14:textId="24D03F60" w:rsidR="000918FC" w:rsidRPr="00C266F3" w:rsidRDefault="000918FC" w:rsidP="00B44AC1">
      <w:pPr>
        <w:keepNext/>
        <w:spacing w:line="240" w:lineRule="auto"/>
        <w:rPr>
          <w:i/>
          <w:noProof/>
          <w:szCs w:val="22"/>
        </w:rPr>
      </w:pPr>
      <w:r>
        <w:rPr>
          <w:i/>
        </w:rPr>
        <w:t>Ilgalaikis gydymas</w:t>
      </w:r>
    </w:p>
    <w:p w14:paraId="7C0F3E92" w14:textId="77777777" w:rsidR="000918FC" w:rsidRPr="000918FC" w:rsidRDefault="000918FC" w:rsidP="00B44AC1">
      <w:pPr>
        <w:keepNext/>
        <w:spacing w:line="240" w:lineRule="auto"/>
        <w:rPr>
          <w:noProof/>
          <w:szCs w:val="22"/>
        </w:rPr>
      </w:pPr>
      <w:r>
        <w:t>Moterims, gydomoms fermentus indukuojančiais vaistiniais preparatais, rekomenduojama taikyti kitokį patikimą nehormoninį kontracepcijos metodą.</w:t>
      </w:r>
    </w:p>
    <w:p w14:paraId="13F69ABF" w14:textId="77777777" w:rsidR="008D64A9" w:rsidRDefault="008D64A9" w:rsidP="000918FC">
      <w:pPr>
        <w:spacing w:line="240" w:lineRule="auto"/>
        <w:rPr>
          <w:noProof/>
          <w:szCs w:val="22"/>
        </w:rPr>
      </w:pPr>
    </w:p>
    <w:p w14:paraId="1026F6BF" w14:textId="2EC0D601" w:rsidR="000918FC" w:rsidRDefault="000918FC" w:rsidP="000918FC">
      <w:pPr>
        <w:spacing w:line="240" w:lineRule="auto"/>
        <w:rPr>
          <w:noProof/>
          <w:szCs w:val="22"/>
        </w:rPr>
      </w:pPr>
      <w:r>
        <w:t>Toliau išvardytos sąveikos, apie kurias buvo pranešta literatūroje.</w:t>
      </w:r>
    </w:p>
    <w:p w14:paraId="5D45DA31" w14:textId="2D3D8260" w:rsidR="00B44AC1" w:rsidRPr="00B44AC1" w:rsidRDefault="00C26EE2" w:rsidP="00530998">
      <w:pPr>
        <w:keepNext/>
        <w:spacing w:line="240" w:lineRule="auto"/>
        <w:ind w:left="567" w:hanging="567"/>
        <w:rPr>
          <w:noProof/>
          <w:szCs w:val="22"/>
        </w:rPr>
      </w:pPr>
      <w:r>
        <w:t>-</w:t>
      </w:r>
      <w:r>
        <w:tab/>
        <w:t>Medžiagos, didinančios SGK klirensą (indukuojančios fermentus ir todėl mažinančios SGK veiksmingumą), pvz.:</w:t>
      </w:r>
    </w:p>
    <w:p w14:paraId="5BD06EF4" w14:textId="73038883" w:rsidR="00B44AC1" w:rsidRPr="00B44AC1" w:rsidRDefault="00B44AC1" w:rsidP="00530998">
      <w:pPr>
        <w:keepNext/>
        <w:spacing w:line="240" w:lineRule="auto"/>
        <w:rPr>
          <w:noProof/>
          <w:szCs w:val="22"/>
        </w:rPr>
      </w:pPr>
      <w:r>
        <w:t>barbitūratai, bozentanas, karbamazepinas, fenitoinas, primidonas, rifampicinas ir ŽIV gydymui vartojami vaistiniai preparatai (ritonaviras, nevirapinas ir efavirenzas), galbūt ir felbamatas, grizeofulvinas, okskarbazepinas, topiramatas ir preparatai, kurių sudėtyje yra vaistažolės – jonažolių (</w:t>
      </w:r>
      <w:r>
        <w:rPr>
          <w:i/>
          <w:iCs/>
        </w:rPr>
        <w:t>Hypericum perforatum</w:t>
      </w:r>
      <w:r>
        <w:t>).</w:t>
      </w:r>
    </w:p>
    <w:p w14:paraId="66E76DF1" w14:textId="77777777" w:rsidR="00C26EE2" w:rsidRDefault="00C26EE2" w:rsidP="00B44AC1">
      <w:pPr>
        <w:spacing w:line="240" w:lineRule="auto"/>
        <w:rPr>
          <w:noProof/>
          <w:szCs w:val="22"/>
        </w:rPr>
      </w:pPr>
    </w:p>
    <w:p w14:paraId="663D68B8" w14:textId="33A51FFD" w:rsidR="00B44AC1" w:rsidRPr="00B44AC1" w:rsidRDefault="00C26EE2" w:rsidP="00530998">
      <w:pPr>
        <w:keepNext/>
        <w:spacing w:line="240" w:lineRule="auto"/>
        <w:ind w:left="567" w:hanging="567"/>
        <w:rPr>
          <w:noProof/>
          <w:szCs w:val="22"/>
        </w:rPr>
      </w:pPr>
      <w:r>
        <w:t>-</w:t>
      </w:r>
      <w:r>
        <w:tab/>
        <w:t>Medžiagos, įvairiai veikiančios SGK klirensą:</w:t>
      </w:r>
    </w:p>
    <w:p w14:paraId="5CE75221" w14:textId="77777777" w:rsidR="00B44AC1" w:rsidRPr="00B44AC1" w:rsidRDefault="00B44AC1" w:rsidP="00530998">
      <w:pPr>
        <w:keepNext/>
        <w:spacing w:line="240" w:lineRule="auto"/>
        <w:rPr>
          <w:noProof/>
          <w:szCs w:val="22"/>
        </w:rPr>
      </w:pPr>
      <w:r>
        <w:t>kartu su SGK vartojami ŽIV/HCV proteazės inhibitoriai ir nenukleozidiniai atvirkštinės transkriptazės inhibitoriai gali didinti arba mažinti estrogeno ar progestinų koncentraciją plazmoje. Kai kuriais atvejais šie pokyčiai gali būti kliniškai reikšmingi.</w:t>
      </w:r>
    </w:p>
    <w:p w14:paraId="304A34C9" w14:textId="77777777" w:rsidR="00530998" w:rsidRDefault="00530998" w:rsidP="00B44AC1">
      <w:pPr>
        <w:spacing w:line="240" w:lineRule="auto"/>
        <w:rPr>
          <w:noProof/>
          <w:szCs w:val="22"/>
        </w:rPr>
      </w:pPr>
    </w:p>
    <w:p w14:paraId="31469C6C" w14:textId="699911BB" w:rsidR="00B44AC1" w:rsidRPr="00B44AC1" w:rsidRDefault="00B44AC1" w:rsidP="00B44AC1">
      <w:pPr>
        <w:spacing w:line="240" w:lineRule="auto"/>
        <w:rPr>
          <w:noProof/>
          <w:szCs w:val="22"/>
        </w:rPr>
      </w:pPr>
      <w:r>
        <w:t>Kartu su SGK vartojami ŽIV/HCV proteazės inhibitoriai ir nenukleozidiniai atvirkštinės transkriptazės inhibitoriai gali didinti arba mažinti estrogeno ar progestinų koncentraciją plazmoje. Kai kuriais atvejais šie pokyčiai gali būti kliniškai reikšmingi. Taigi, būtina peržiūrėti kartu vartojamo ŽIV/HCV vaistinio preparato paskyrimo informaciją, kad nustatyti galimas sąveikas ir su tuo susijusias rekomendacijas.</w:t>
      </w:r>
    </w:p>
    <w:p w14:paraId="7BE61A04" w14:textId="77777777" w:rsidR="00530998" w:rsidRDefault="00530998" w:rsidP="00B44AC1">
      <w:pPr>
        <w:spacing w:line="240" w:lineRule="auto"/>
        <w:rPr>
          <w:noProof/>
          <w:szCs w:val="22"/>
        </w:rPr>
      </w:pPr>
    </w:p>
    <w:p w14:paraId="7CEBAC4E" w14:textId="4906A475" w:rsidR="00B44AC1" w:rsidRPr="00B44AC1" w:rsidRDefault="00530998" w:rsidP="00185CDE">
      <w:pPr>
        <w:keepNext/>
        <w:spacing w:line="240" w:lineRule="auto"/>
        <w:ind w:left="567" w:hanging="567"/>
        <w:rPr>
          <w:noProof/>
          <w:szCs w:val="22"/>
        </w:rPr>
      </w:pPr>
      <w:r>
        <w:t>-</w:t>
      </w:r>
      <w:r>
        <w:tab/>
        <w:t>Medžiagos, mažinančios SGK klirensą (fermentų inhibitoriai):</w:t>
      </w:r>
    </w:p>
    <w:p w14:paraId="1183445D" w14:textId="1F2876D6" w:rsidR="003A0175" w:rsidRPr="00B44AC1" w:rsidRDefault="00B44AC1" w:rsidP="00185CDE">
      <w:pPr>
        <w:keepNext/>
        <w:spacing w:line="240" w:lineRule="auto"/>
        <w:rPr>
          <w:noProof/>
          <w:szCs w:val="22"/>
        </w:rPr>
      </w:pPr>
      <w:r>
        <w:t>galimų sąveikų su fermentų inhibitoriais klinikinis svarbumas išlieka nežinomas.</w:t>
      </w:r>
    </w:p>
    <w:p w14:paraId="01033B4D" w14:textId="77777777" w:rsidR="003A0175" w:rsidRDefault="003A0175" w:rsidP="00B44AC1">
      <w:pPr>
        <w:spacing w:line="240" w:lineRule="auto"/>
        <w:rPr>
          <w:noProof/>
          <w:szCs w:val="22"/>
        </w:rPr>
      </w:pPr>
    </w:p>
    <w:p w14:paraId="01935AAA" w14:textId="6E63AD7B" w:rsidR="00B44AC1" w:rsidRPr="00B44AC1" w:rsidRDefault="00B44AC1" w:rsidP="00B44AC1">
      <w:pPr>
        <w:spacing w:line="240" w:lineRule="auto"/>
        <w:rPr>
          <w:noProof/>
          <w:szCs w:val="22"/>
        </w:rPr>
      </w:pPr>
      <w:r>
        <w:lastRenderedPageBreak/>
        <w:t>Vartojimas kartu su stipriais CYP3A4 inhibitoriais gali didinti estrogeno ar progestino, arba abiejų koncentracijas.</w:t>
      </w:r>
    </w:p>
    <w:p w14:paraId="28AB4A96" w14:textId="77777777" w:rsidR="00185CDE" w:rsidRDefault="00185CDE" w:rsidP="00B44AC1">
      <w:pPr>
        <w:spacing w:line="240" w:lineRule="auto"/>
        <w:rPr>
          <w:noProof/>
          <w:szCs w:val="22"/>
        </w:rPr>
      </w:pPr>
    </w:p>
    <w:p w14:paraId="0D09D532" w14:textId="40A4F758" w:rsidR="00B44AC1" w:rsidRPr="00B44AC1" w:rsidRDefault="00B44AC1" w:rsidP="00B44AC1">
      <w:pPr>
        <w:spacing w:line="240" w:lineRule="auto"/>
        <w:rPr>
          <w:noProof/>
          <w:szCs w:val="22"/>
        </w:rPr>
      </w:pPr>
      <w:r>
        <w:t>Drospirenono (3 mg per parą) ir etinilestradiolio (0,02 mg per parą) derinio daugkartinės dozės tyrimo metu 10 dienų kartu vartojamas stiprus CYP3A4 inhibitorius ketokonazolas padidino drospirenono ir etinilestradiolio AUC atitinkamai 2,7 karto ir 1,4 karto.</w:t>
      </w:r>
    </w:p>
    <w:p w14:paraId="6FFA5FE9" w14:textId="77777777" w:rsidR="00DC4ED5" w:rsidRDefault="00DC4ED5" w:rsidP="00B44AC1">
      <w:pPr>
        <w:spacing w:line="240" w:lineRule="auto"/>
        <w:rPr>
          <w:noProof/>
          <w:szCs w:val="22"/>
        </w:rPr>
      </w:pPr>
    </w:p>
    <w:p w14:paraId="4D44A3CD" w14:textId="2C4AA0AB" w:rsidR="00B44AC1" w:rsidRPr="00B44AC1" w:rsidRDefault="00B44AC1" w:rsidP="00B44AC1">
      <w:pPr>
        <w:spacing w:line="240" w:lineRule="auto"/>
        <w:rPr>
          <w:noProof/>
          <w:szCs w:val="22"/>
        </w:rPr>
      </w:pPr>
      <w:r>
        <w:t xml:space="preserve">Nustatyta, kad etorikoksibas, vartojamas paros dozėmis nuo 60 mg iki 120 mg, derinyje su sudėtiniu hormoniniu kontraceptiku, kurio sudėtyje yra 0,035 etinilestradiolio, padidina etinilestradiolio koncentracijas kraujo plazmoje atitinkamai 1,4 ir 1,6 karto. </w:t>
      </w:r>
    </w:p>
    <w:p w14:paraId="01143E99" w14:textId="77777777" w:rsidR="00DC4ED5" w:rsidRDefault="00DC4ED5" w:rsidP="00B44AC1">
      <w:pPr>
        <w:spacing w:line="240" w:lineRule="auto"/>
        <w:rPr>
          <w:noProof/>
          <w:szCs w:val="22"/>
        </w:rPr>
      </w:pPr>
    </w:p>
    <w:p w14:paraId="5D4CBD22" w14:textId="5E27041A" w:rsidR="00B44AC1" w:rsidRPr="00C266F3" w:rsidRDefault="00897557" w:rsidP="00DC4ED5">
      <w:pPr>
        <w:keepNext/>
        <w:spacing w:line="240" w:lineRule="auto"/>
        <w:ind w:left="567" w:hanging="567"/>
        <w:rPr>
          <w:noProof/>
          <w:szCs w:val="22"/>
          <w:u w:val="single"/>
        </w:rPr>
      </w:pPr>
      <w:r>
        <w:rPr>
          <w:u w:val="single"/>
        </w:rPr>
        <w:t>Edrocont 3000 mikrogramų/30 mikrogramų</w:t>
      </w:r>
      <w:r w:rsidR="00B44AC1">
        <w:rPr>
          <w:u w:val="single"/>
        </w:rPr>
        <w:t xml:space="preserve"> plėvele dengtų tablečių poveikis kitiems vaistiniams preparatams</w:t>
      </w:r>
    </w:p>
    <w:p w14:paraId="6400B8C9" w14:textId="77777777" w:rsidR="00B44AC1" w:rsidRPr="00B44AC1" w:rsidRDefault="00B44AC1" w:rsidP="00DC4ED5">
      <w:pPr>
        <w:keepNext/>
        <w:spacing w:line="240" w:lineRule="auto"/>
        <w:rPr>
          <w:noProof/>
          <w:szCs w:val="22"/>
        </w:rPr>
      </w:pPr>
      <w:r>
        <w:t>SGK gali paveikti tam tikrų kitų veikliųjų medžiagų metabolizmą. Taigi, koncentracijos plazmoje ir audiniuose gali padidėti (pvz., ciklosporino) arba sumažėti (pvz., lamotrigino).</w:t>
      </w:r>
    </w:p>
    <w:p w14:paraId="11177AED" w14:textId="77777777" w:rsidR="00DC4ED5" w:rsidRDefault="00DC4ED5" w:rsidP="00B44AC1">
      <w:pPr>
        <w:spacing w:line="240" w:lineRule="auto"/>
        <w:rPr>
          <w:noProof/>
          <w:szCs w:val="22"/>
        </w:rPr>
      </w:pPr>
    </w:p>
    <w:p w14:paraId="0ABDE564" w14:textId="2FEA0174" w:rsidR="00B44AC1" w:rsidRPr="00B44AC1" w:rsidRDefault="00B44AC1" w:rsidP="00B44AC1">
      <w:pPr>
        <w:spacing w:line="240" w:lineRule="auto"/>
        <w:rPr>
          <w:noProof/>
          <w:szCs w:val="22"/>
        </w:rPr>
      </w:pPr>
      <w:r>
        <w:t>Remiantis</w:t>
      </w:r>
      <w:r>
        <w:rPr>
          <w:i/>
          <w:iCs/>
        </w:rPr>
        <w:t xml:space="preserve"> in vivo</w:t>
      </w:r>
      <w:r>
        <w:t xml:space="preserve"> sąveikos tyrimais, kuriuose dalyvavusios savanorės moterys vartojo omeprazolą, simvastatiną arba midazolamą kaip substrato žymenį, kliniškai reikšminga drospirenono, vartojamo 3 mg dozėmis, sąveika su kitomis veikliosiomis medžiagomis, kurių metabolizme dalyvauja citochromas P450, yra mažai tikėtina.</w:t>
      </w:r>
    </w:p>
    <w:p w14:paraId="11F4AC08" w14:textId="77777777" w:rsidR="005877CE" w:rsidRDefault="005877CE" w:rsidP="00B44AC1">
      <w:pPr>
        <w:spacing w:line="240" w:lineRule="auto"/>
        <w:rPr>
          <w:noProof/>
          <w:szCs w:val="22"/>
        </w:rPr>
      </w:pPr>
    </w:p>
    <w:p w14:paraId="16E567B8" w14:textId="3F4695FC" w:rsidR="000918FC" w:rsidRDefault="00B44AC1" w:rsidP="00B44AC1">
      <w:pPr>
        <w:spacing w:line="240" w:lineRule="auto"/>
        <w:rPr>
          <w:noProof/>
          <w:szCs w:val="22"/>
        </w:rPr>
      </w:pPr>
      <w:r>
        <w:t>Klinikiniai duomenys rodo, kad etinilestradiolis slopina CYP1A2 substratų klirensą, todėl mažai (pvz., teofilino) ar vidutiniškai (pvz., tizanidino) padidėja jų koncentracijos kraujo plazmoje.</w:t>
      </w:r>
    </w:p>
    <w:p w14:paraId="25C58BC1" w14:textId="77777777" w:rsidR="000918FC" w:rsidRDefault="000918FC" w:rsidP="00204AAB">
      <w:pPr>
        <w:spacing w:line="240" w:lineRule="auto"/>
        <w:rPr>
          <w:noProof/>
          <w:szCs w:val="22"/>
        </w:rPr>
      </w:pPr>
    </w:p>
    <w:p w14:paraId="561D8817" w14:textId="15D0FE07" w:rsidR="005877CE" w:rsidRPr="00C266F3" w:rsidRDefault="005877CE" w:rsidP="005877CE">
      <w:pPr>
        <w:keepNext/>
        <w:spacing w:line="240" w:lineRule="auto"/>
        <w:ind w:left="567" w:hanging="567"/>
        <w:rPr>
          <w:noProof/>
          <w:szCs w:val="22"/>
          <w:u w:val="single"/>
        </w:rPr>
      </w:pPr>
      <w:r>
        <w:rPr>
          <w:u w:val="single"/>
        </w:rPr>
        <w:t>Farmakodinaminės sąveikos</w:t>
      </w:r>
    </w:p>
    <w:p w14:paraId="45FAC427" w14:textId="05A51800" w:rsidR="005877CE" w:rsidRPr="005877CE" w:rsidRDefault="005877CE" w:rsidP="005877CE">
      <w:pPr>
        <w:keepNext/>
        <w:spacing w:line="240" w:lineRule="auto"/>
        <w:rPr>
          <w:noProof/>
          <w:szCs w:val="22"/>
        </w:rPr>
      </w:pPr>
      <w:r>
        <w:t xml:space="preserve">Klinikinių tyrimų duomenys parodė, kad pacientus nuo hepatito C viruso (HCV) infekcijos gydant vaistiniais preparatais, kurių sudėtyje yra ombitasviro, paritapreviro, ritonaviro ir dazabuviro kartu su ribavirinu ar be jo, alaninaminotransaminazės (ALT) aktyvumas daugiau nei 5 kartus viršijo viršutinę normos ribą (VRN) ženkliai dažniau toms moterims, kurios vartojo etinilestradiolio turinčių sudėtinių hormoninių kontraceptikų (SHK). Be to, tarp pacienčių, gydytų glekapreviru / pibrentasviru arba sofosbuciru / velpatasviru / voksilapreviru, pastebėtas ALT aktyvumo padidėjimas moterims, vartojančioms vaistinių preparatų, kurių sudėtyje yra etinilestradiolio, pvz., SHK (žr. 4.3 skyrių). </w:t>
      </w:r>
    </w:p>
    <w:p w14:paraId="64E7D588" w14:textId="77777777" w:rsidR="009E4AED" w:rsidRDefault="009E4AED" w:rsidP="005877CE">
      <w:pPr>
        <w:spacing w:line="240" w:lineRule="auto"/>
        <w:rPr>
          <w:noProof/>
          <w:szCs w:val="22"/>
        </w:rPr>
      </w:pPr>
    </w:p>
    <w:p w14:paraId="4043F84A" w14:textId="26E8DD7B" w:rsidR="005877CE" w:rsidRPr="005877CE" w:rsidRDefault="005877CE" w:rsidP="005877CE">
      <w:pPr>
        <w:spacing w:line="240" w:lineRule="auto"/>
        <w:rPr>
          <w:noProof/>
          <w:szCs w:val="22"/>
        </w:rPr>
      </w:pPr>
      <w:r>
        <w:t xml:space="preserve">Todėl, prieš pradedant gydymą minėtais vaistinių preparatų deriniais, vietoje </w:t>
      </w:r>
      <w:r w:rsidR="00897557">
        <w:t>Edrocont 3000 mikrogramų/30 mikrogramų</w:t>
      </w:r>
      <w:r>
        <w:t xml:space="preserve"> plėvele dengtų tablečių reikia pasirinkti alternatyvų kontracepcijos metodą (pvz., vien progestogeno turintį kontraceptiką ar nehormonines priemones). Praėjus dviem svaitėms po gydymo minėtais vaistiniais preparatais pabaigos, galima vėl vartoti etinilestradiolį / drospirenoną.</w:t>
      </w:r>
    </w:p>
    <w:p w14:paraId="3ED9C967" w14:textId="77777777" w:rsidR="008D7133" w:rsidRDefault="008D7133" w:rsidP="005877CE">
      <w:pPr>
        <w:spacing w:line="240" w:lineRule="auto"/>
        <w:rPr>
          <w:noProof/>
          <w:szCs w:val="22"/>
        </w:rPr>
      </w:pPr>
    </w:p>
    <w:p w14:paraId="5C644F37" w14:textId="24889173" w:rsidR="000918FC" w:rsidRDefault="005877CE" w:rsidP="005877CE">
      <w:pPr>
        <w:spacing w:line="240" w:lineRule="auto"/>
        <w:rPr>
          <w:noProof/>
          <w:szCs w:val="22"/>
        </w:rPr>
      </w:pPr>
      <w:r>
        <w:t xml:space="preserve">Pacientėms, kurioms nėra inkstų nepakankamumo, vartojant drospirenono kartu su AKF inhibitoriumi arba NVNU, reikšmingo kalio koncentracijos kraujo serume pokyčio nenustatyta. Vis dėlto, etinilestradiolio ir drospirenono vartojimas kartu su aldosterono antagonistais ar kalį sulaikančiais diuretikais, neištirtas. Šiuo atveju pirmą vartojimo ciklą reikia tirti kalio </w:t>
      </w:r>
      <w:r w:rsidR="00C2110D">
        <w:t>koncentraciją</w:t>
      </w:r>
      <w:r>
        <w:t xml:space="preserve"> kraujo serume. Taip pat žr. 4.4 skyrių.</w:t>
      </w:r>
    </w:p>
    <w:p w14:paraId="1ECA5B27" w14:textId="77777777" w:rsidR="000918FC" w:rsidRDefault="000918FC" w:rsidP="00204AAB">
      <w:pPr>
        <w:spacing w:line="240" w:lineRule="auto"/>
        <w:rPr>
          <w:noProof/>
          <w:szCs w:val="22"/>
        </w:rPr>
      </w:pPr>
    </w:p>
    <w:p w14:paraId="6A013533" w14:textId="77777777" w:rsidR="000A2605" w:rsidRPr="00C266F3" w:rsidRDefault="000A2605" w:rsidP="000A2605">
      <w:pPr>
        <w:keepNext/>
        <w:spacing w:line="240" w:lineRule="auto"/>
        <w:rPr>
          <w:noProof/>
          <w:szCs w:val="22"/>
          <w:u w:val="single"/>
        </w:rPr>
      </w:pPr>
      <w:r>
        <w:rPr>
          <w:u w:val="single"/>
        </w:rPr>
        <w:t>Laboratoriniai tyrimai</w:t>
      </w:r>
    </w:p>
    <w:p w14:paraId="28B6FC10" w14:textId="1BE76B0D" w:rsidR="000918FC" w:rsidRDefault="000A2605" w:rsidP="000A2605">
      <w:pPr>
        <w:keepNext/>
        <w:spacing w:line="240" w:lineRule="auto"/>
        <w:rPr>
          <w:noProof/>
          <w:szCs w:val="22"/>
        </w:rPr>
      </w:pPr>
      <w:r>
        <w:t xml:space="preserve">Vartojami kontraceptiniai steroidai gali veikti kai kuriuos laboratorinių tyrimų, įskaitant kepenų, skydliaukės, antinksčių ir inkstų funkcijos biocheminius parametrus, pernašos baltymų (pvz., kortikosteroidus prisijungiančio globulino) ir lipidų bei lipoproteinų frakcijų </w:t>
      </w:r>
      <w:r w:rsidR="00F90D06">
        <w:t>koncentraciją</w:t>
      </w:r>
      <w:r>
        <w:t xml:space="preserve"> kraujo plazmoje, angliavandenių apykaitos, krešėjimo ir fibrinolizės rodmenis. Šie pokyčiai dažniausiai būna normos ribose. Drospirenonas, kuriam būdingas silpnas antimineralkortikoidinis aktyvumas, didina renino aktyvumą ir aldosterono k</w:t>
      </w:r>
      <w:r w:rsidR="00F90D06">
        <w:t>oncentraciją</w:t>
      </w:r>
      <w:r>
        <w:t xml:space="preserve"> kraujo plazmoje.</w:t>
      </w:r>
    </w:p>
    <w:p w14:paraId="4506EB42" w14:textId="77777777" w:rsidR="000918FC" w:rsidRDefault="000918FC" w:rsidP="00204AAB">
      <w:pPr>
        <w:spacing w:line="240" w:lineRule="auto"/>
        <w:rPr>
          <w:noProof/>
          <w:szCs w:val="22"/>
        </w:rPr>
      </w:pPr>
    </w:p>
    <w:p w14:paraId="1D7D0128" w14:textId="77777777" w:rsidR="00812D16" w:rsidRPr="00157895" w:rsidRDefault="0048758B" w:rsidP="00B84CC4">
      <w:pPr>
        <w:keepNext/>
        <w:keepLines/>
        <w:spacing w:line="240" w:lineRule="auto"/>
        <w:ind w:left="567" w:hanging="567"/>
        <w:outlineLvl w:val="0"/>
        <w:rPr>
          <w:noProof/>
          <w:szCs w:val="22"/>
        </w:rPr>
      </w:pPr>
      <w:r>
        <w:rPr>
          <w:b/>
        </w:rPr>
        <w:lastRenderedPageBreak/>
        <w:t>4.6</w:t>
      </w:r>
      <w:r>
        <w:rPr>
          <w:b/>
        </w:rPr>
        <w:tab/>
        <w:t>Vaisingumas, nėštumo ir žindymo laikotarpis</w:t>
      </w:r>
    </w:p>
    <w:p w14:paraId="5FA2117A" w14:textId="77777777" w:rsidR="00812D16" w:rsidRPr="006B4557" w:rsidRDefault="00812D16" w:rsidP="00B84CC4">
      <w:pPr>
        <w:keepNext/>
        <w:keepLines/>
        <w:spacing w:line="240" w:lineRule="auto"/>
        <w:rPr>
          <w:noProof/>
          <w:szCs w:val="22"/>
        </w:rPr>
      </w:pPr>
    </w:p>
    <w:p w14:paraId="67856D21" w14:textId="44195988" w:rsidR="00812D16" w:rsidRDefault="0048758B" w:rsidP="00B84CC4">
      <w:pPr>
        <w:keepNext/>
        <w:keepLines/>
        <w:spacing w:line="240" w:lineRule="auto"/>
        <w:rPr>
          <w:noProof/>
          <w:szCs w:val="22"/>
        </w:rPr>
      </w:pPr>
      <w:r>
        <w:rPr>
          <w:u w:val="single"/>
        </w:rPr>
        <w:t>Nėštumas</w:t>
      </w:r>
    </w:p>
    <w:p w14:paraId="67658080" w14:textId="7355288F" w:rsidR="00B84CC4" w:rsidRPr="00B84CC4" w:rsidRDefault="00897557" w:rsidP="00B84CC4">
      <w:pPr>
        <w:keepNext/>
        <w:keepLines/>
        <w:spacing w:line="240" w:lineRule="auto"/>
        <w:rPr>
          <w:noProof/>
          <w:szCs w:val="22"/>
        </w:rPr>
      </w:pPr>
      <w:r>
        <w:t>Edrocont 3000 mikrogramų/30 mikrogramų</w:t>
      </w:r>
      <w:r w:rsidR="00C17159">
        <w:t xml:space="preserve"> plėvele dengtų tablečių negalima vartoti nėštumo metu.</w:t>
      </w:r>
    </w:p>
    <w:p w14:paraId="00F779D3" w14:textId="77777777" w:rsidR="00B84CC4" w:rsidRDefault="00B84CC4" w:rsidP="00B84CC4">
      <w:pPr>
        <w:spacing w:line="240" w:lineRule="auto"/>
        <w:rPr>
          <w:noProof/>
          <w:szCs w:val="22"/>
        </w:rPr>
      </w:pPr>
    </w:p>
    <w:p w14:paraId="3BFFA304" w14:textId="5508620A" w:rsidR="00B84CC4" w:rsidRDefault="00B84CC4" w:rsidP="00B84CC4">
      <w:pPr>
        <w:spacing w:line="240" w:lineRule="auto"/>
        <w:rPr>
          <w:noProof/>
          <w:szCs w:val="22"/>
        </w:rPr>
      </w:pPr>
      <w:r>
        <w:t xml:space="preserve">Jei moteris pastoja vartodama </w:t>
      </w:r>
      <w:r w:rsidR="00897557">
        <w:t>Edrocont 3000 mikrogramų/30 mikrogramų</w:t>
      </w:r>
      <w:r>
        <w:t xml:space="preserve"> plėvele dengtas tabletes, vaistinio preparato vartojimą reikia nedelsiant nutraukti. Didelės apimties epidemiologinių tyrimų duomenimis, prieš nėštumą SGK vartojusių moterų kūdikių apsigimimų rizika nepadidėja, o moterų, per neapsižiūrėjimą vartojusių SGK nėštumo metu, vaisiui teratogeninio poveikio nenustatyta.</w:t>
      </w:r>
    </w:p>
    <w:p w14:paraId="49B308EA" w14:textId="77777777" w:rsidR="00B84CC4" w:rsidRPr="00B84CC4" w:rsidRDefault="00B84CC4" w:rsidP="00B84CC4">
      <w:pPr>
        <w:spacing w:line="240" w:lineRule="auto"/>
        <w:rPr>
          <w:noProof/>
          <w:szCs w:val="22"/>
        </w:rPr>
      </w:pPr>
    </w:p>
    <w:p w14:paraId="591D953C" w14:textId="6F1D924F" w:rsidR="00B84CC4" w:rsidRPr="00B84CC4" w:rsidRDefault="00B84CC4" w:rsidP="00B84CC4">
      <w:pPr>
        <w:spacing w:line="240" w:lineRule="auto"/>
        <w:rPr>
          <w:noProof/>
          <w:szCs w:val="22"/>
        </w:rPr>
      </w:pPr>
      <w:r>
        <w:t>Su gyvūnais atliktais tyrimais nustatyta, kad vaikingumo ir žindymo laikotarpiais pasireiškia SGK nepageidaujamas poveikis (žr. 5.3 skyrių). Atsižvelgiant į šiuos duomenis, negalima paneigti nepageidaujamo poveikio dėl veikliųjų medžiagų hormoninio veikimo. Tačiau SGK vartojimo nėštumo laikotarpiu patirtis neįrodo nepageidaujamo poveikio žmogui.</w:t>
      </w:r>
    </w:p>
    <w:p w14:paraId="7BC9CFB0" w14:textId="77777777" w:rsidR="00B84CC4" w:rsidRDefault="00B84CC4" w:rsidP="00B84CC4">
      <w:pPr>
        <w:spacing w:line="240" w:lineRule="auto"/>
        <w:rPr>
          <w:noProof/>
          <w:szCs w:val="22"/>
        </w:rPr>
      </w:pPr>
    </w:p>
    <w:p w14:paraId="5EF31542" w14:textId="21B9A34C" w:rsidR="00B84CC4" w:rsidRPr="00B84CC4" w:rsidRDefault="00B84CC4" w:rsidP="00B84CC4">
      <w:pPr>
        <w:spacing w:line="240" w:lineRule="auto"/>
        <w:rPr>
          <w:noProof/>
          <w:szCs w:val="22"/>
        </w:rPr>
      </w:pPr>
      <w:r>
        <w:t xml:space="preserve">Duomenų apie drospirenono ir etinilestradiolio vartojimą nėštumo metu per mažai, kad būtų galima spręsti apie nepalankų </w:t>
      </w:r>
      <w:r w:rsidR="00897557">
        <w:t>Edrocont 3000 mikrogramų/30 mikrogramų</w:t>
      </w:r>
      <w:r>
        <w:t xml:space="preserve"> plėvele dengtų tablečių poveikį nėštumo eigai, vaisiaus ir naujagimio sveikatai. Iki šiol nėra ir tinkamų epidemiologinių duomenų.</w:t>
      </w:r>
    </w:p>
    <w:p w14:paraId="245F6B37" w14:textId="77777777" w:rsidR="00B84CC4" w:rsidRDefault="00B84CC4" w:rsidP="00B84CC4">
      <w:pPr>
        <w:spacing w:line="240" w:lineRule="auto"/>
        <w:rPr>
          <w:noProof/>
          <w:szCs w:val="22"/>
        </w:rPr>
      </w:pPr>
    </w:p>
    <w:p w14:paraId="7A0AF81E" w14:textId="2C638761" w:rsidR="0032126F" w:rsidRDefault="00B84CC4" w:rsidP="00B84CC4">
      <w:pPr>
        <w:spacing w:line="240" w:lineRule="auto"/>
        <w:rPr>
          <w:noProof/>
          <w:szCs w:val="22"/>
        </w:rPr>
      </w:pPr>
      <w:r>
        <w:t xml:space="preserve">Reikia atkreipti dėmesį į padidėjusią VTE riziką po gimdymo, jei vėl pradedama vartoti </w:t>
      </w:r>
      <w:r w:rsidR="00897557">
        <w:t>Edrocont 3000 mikrogramų/30 mikrogramų</w:t>
      </w:r>
      <w:r>
        <w:t xml:space="preserve"> plėvele dengtų tablečių (žr. 4.2 ir 4.4 skyrius).</w:t>
      </w:r>
    </w:p>
    <w:p w14:paraId="032E5E2E" w14:textId="77777777" w:rsidR="00B84CC4" w:rsidRPr="00067B16" w:rsidRDefault="00B84CC4" w:rsidP="00B84CC4">
      <w:pPr>
        <w:spacing w:line="240" w:lineRule="auto"/>
        <w:rPr>
          <w:noProof/>
          <w:szCs w:val="22"/>
        </w:rPr>
      </w:pPr>
    </w:p>
    <w:p w14:paraId="04B875D7" w14:textId="35E9509D" w:rsidR="00812D16" w:rsidRDefault="0048758B" w:rsidP="00EE4CAD">
      <w:pPr>
        <w:keepNext/>
        <w:spacing w:line="240" w:lineRule="auto"/>
        <w:rPr>
          <w:noProof/>
          <w:szCs w:val="22"/>
        </w:rPr>
      </w:pPr>
      <w:r>
        <w:rPr>
          <w:u w:val="single"/>
        </w:rPr>
        <w:t>Žindymas</w:t>
      </w:r>
    </w:p>
    <w:p w14:paraId="53A82082" w14:textId="0C795641" w:rsidR="00812D16" w:rsidRDefault="00EE4CAD" w:rsidP="00EE4CAD">
      <w:pPr>
        <w:keepNext/>
        <w:spacing w:line="240" w:lineRule="auto"/>
        <w:rPr>
          <w:noProof/>
          <w:szCs w:val="22"/>
        </w:rPr>
      </w:pPr>
      <w:r>
        <w:t>SGK gali veikti laktaciją – mažinti gydomų moterų pieno kiekį ir keisti jo sudėtį. Taigi SGK paprastai nerekomenduojama vartoti, kol kūdikis tebežindomas. Šiek tiek kontraceptinių steroidų ir (arba) jų metabolitų gali prasiskverbti į SGK gydomų moterų pieną. Šis jų kiekis gali pakenkti kūdikiui.</w:t>
      </w:r>
    </w:p>
    <w:p w14:paraId="23B7E544" w14:textId="77777777" w:rsidR="00EE4CAD" w:rsidRPr="008225EB" w:rsidRDefault="00EE4CAD" w:rsidP="00204AAB">
      <w:pPr>
        <w:spacing w:line="240" w:lineRule="auto"/>
        <w:rPr>
          <w:i/>
          <w:noProof/>
          <w:szCs w:val="22"/>
        </w:rPr>
      </w:pPr>
    </w:p>
    <w:p w14:paraId="73F3F1C4" w14:textId="77777777" w:rsidR="00812D16" w:rsidRPr="008225EB" w:rsidRDefault="0048758B" w:rsidP="00B565F9">
      <w:pPr>
        <w:keepNext/>
        <w:spacing w:line="240" w:lineRule="auto"/>
        <w:ind w:left="567" w:hanging="567"/>
        <w:outlineLvl w:val="0"/>
        <w:rPr>
          <w:noProof/>
          <w:szCs w:val="22"/>
        </w:rPr>
      </w:pPr>
      <w:r>
        <w:rPr>
          <w:b/>
        </w:rPr>
        <w:t>4.7</w:t>
      </w:r>
      <w:r>
        <w:rPr>
          <w:b/>
        </w:rPr>
        <w:tab/>
        <w:t>Poveikis gebėjimui vairuoti ir valdyti mechanizmus</w:t>
      </w:r>
    </w:p>
    <w:p w14:paraId="708EE489" w14:textId="77777777" w:rsidR="00812D16" w:rsidRPr="00A3136F" w:rsidRDefault="00812D16" w:rsidP="00B565F9">
      <w:pPr>
        <w:keepNext/>
        <w:spacing w:line="240" w:lineRule="auto"/>
        <w:rPr>
          <w:noProof/>
          <w:szCs w:val="22"/>
        </w:rPr>
      </w:pPr>
    </w:p>
    <w:p w14:paraId="4407DC28" w14:textId="39C4F323" w:rsidR="00812D16" w:rsidRDefault="00B565F9" w:rsidP="00B565F9">
      <w:pPr>
        <w:keepNext/>
        <w:spacing w:line="240" w:lineRule="auto"/>
        <w:rPr>
          <w:noProof/>
          <w:szCs w:val="22"/>
        </w:rPr>
      </w:pPr>
      <w:r>
        <w:t>Poveikio gebėjimui vairuoti ir valdyti mechanizmus tyrimų neatlikta. Poveikio SGK vartotojų gebėjimui vairuoti ar valdyti mechanizmus nepastebėta.</w:t>
      </w:r>
    </w:p>
    <w:p w14:paraId="2AC99FE8" w14:textId="77777777" w:rsidR="00B565F9" w:rsidRPr="00067B16" w:rsidRDefault="00B565F9" w:rsidP="00204AAB">
      <w:pPr>
        <w:spacing w:line="240" w:lineRule="auto"/>
        <w:rPr>
          <w:noProof/>
          <w:szCs w:val="22"/>
        </w:rPr>
      </w:pPr>
    </w:p>
    <w:p w14:paraId="7C95BF1F" w14:textId="77777777" w:rsidR="00812D16" w:rsidRPr="00067B16" w:rsidRDefault="0048758B" w:rsidP="00036457">
      <w:pPr>
        <w:keepNext/>
        <w:spacing w:line="240" w:lineRule="auto"/>
        <w:outlineLvl w:val="0"/>
        <w:rPr>
          <w:b/>
          <w:noProof/>
          <w:szCs w:val="22"/>
        </w:rPr>
      </w:pPr>
      <w:r>
        <w:rPr>
          <w:b/>
        </w:rPr>
        <w:t>4.8</w:t>
      </w:r>
      <w:r>
        <w:rPr>
          <w:b/>
        </w:rPr>
        <w:tab/>
        <w:t>Nepageidaujamas poveikis</w:t>
      </w:r>
    </w:p>
    <w:p w14:paraId="17D20B3D" w14:textId="77777777" w:rsidR="00812D16" w:rsidRPr="00B565F9" w:rsidRDefault="00812D16" w:rsidP="00036457">
      <w:pPr>
        <w:keepNext/>
        <w:autoSpaceDE w:val="0"/>
        <w:autoSpaceDN w:val="0"/>
        <w:adjustRightInd w:val="0"/>
        <w:spacing w:line="240" w:lineRule="auto"/>
        <w:jc w:val="both"/>
        <w:rPr>
          <w:iCs/>
          <w:noProof/>
          <w:szCs w:val="22"/>
        </w:rPr>
      </w:pPr>
    </w:p>
    <w:p w14:paraId="75BE338C" w14:textId="431656B6" w:rsidR="00B565F9" w:rsidRPr="00B565F9" w:rsidRDefault="00B565F9" w:rsidP="00B565F9">
      <w:pPr>
        <w:autoSpaceDE w:val="0"/>
        <w:autoSpaceDN w:val="0"/>
        <w:adjustRightInd w:val="0"/>
        <w:spacing w:line="240" w:lineRule="auto"/>
        <w:jc w:val="both"/>
        <w:rPr>
          <w:iCs/>
          <w:szCs w:val="22"/>
        </w:rPr>
      </w:pPr>
      <w:r>
        <w:t>Sunkus nepageidaujamas SGK poveikis taip pat nurodytas ir 4.4 skyriuje.</w:t>
      </w:r>
    </w:p>
    <w:p w14:paraId="744A0E6F" w14:textId="77777777" w:rsidR="00B565F9" w:rsidRDefault="00B565F9" w:rsidP="00B565F9">
      <w:pPr>
        <w:autoSpaceDE w:val="0"/>
        <w:autoSpaceDN w:val="0"/>
        <w:adjustRightInd w:val="0"/>
        <w:spacing w:line="240" w:lineRule="auto"/>
        <w:jc w:val="both"/>
        <w:rPr>
          <w:iCs/>
          <w:szCs w:val="22"/>
        </w:rPr>
      </w:pPr>
    </w:p>
    <w:p w14:paraId="2DF35B43" w14:textId="1145B54C" w:rsidR="00033D26" w:rsidRPr="00B565F9" w:rsidRDefault="00897557" w:rsidP="00B565F9">
      <w:pPr>
        <w:autoSpaceDE w:val="0"/>
        <w:autoSpaceDN w:val="0"/>
        <w:adjustRightInd w:val="0"/>
        <w:spacing w:line="240" w:lineRule="auto"/>
        <w:jc w:val="both"/>
        <w:rPr>
          <w:iCs/>
          <w:szCs w:val="22"/>
        </w:rPr>
      </w:pPr>
      <w:r>
        <w:t>Edrocont 3000 mikrogramų/30 mikrogramų</w:t>
      </w:r>
      <w:r w:rsidR="00B565F9">
        <w:t xml:space="preserve"> plėvele dengtų tablečių vartojimo metu buvo pranešta apie toliau nurodytas nepageidaujamas reakcijas į vaistą.</w:t>
      </w:r>
    </w:p>
    <w:p w14:paraId="3D06F6D1" w14:textId="77777777" w:rsidR="00B565F9" w:rsidRPr="00B565F9" w:rsidRDefault="00B565F9" w:rsidP="00204AAB">
      <w:pPr>
        <w:autoSpaceDE w:val="0"/>
        <w:autoSpaceDN w:val="0"/>
        <w:adjustRightInd w:val="0"/>
        <w:spacing w:line="240" w:lineRule="auto"/>
        <w:jc w:val="both"/>
        <w:rPr>
          <w:iCs/>
          <w:szCs w:val="22"/>
        </w:rPr>
      </w:pPr>
    </w:p>
    <w:tbl>
      <w:tblPr>
        <w:tblStyle w:val="Lentelstinklelis"/>
        <w:tblW w:w="0" w:type="auto"/>
        <w:tblLook w:val="04A0" w:firstRow="1" w:lastRow="0" w:firstColumn="1" w:lastColumn="0" w:noHBand="0" w:noVBand="1"/>
      </w:tblPr>
      <w:tblGrid>
        <w:gridCol w:w="1744"/>
        <w:gridCol w:w="1818"/>
        <w:gridCol w:w="1808"/>
        <w:gridCol w:w="2118"/>
        <w:gridCol w:w="1573"/>
      </w:tblGrid>
      <w:tr w:rsidR="00774BEC" w:rsidRPr="00ED03C6" w14:paraId="0FF07A4E" w14:textId="1B3CA3F1" w:rsidTr="00F90884">
        <w:trPr>
          <w:tblHeader/>
        </w:trPr>
        <w:tc>
          <w:tcPr>
            <w:tcW w:w="1728" w:type="dxa"/>
            <w:vMerge w:val="restart"/>
          </w:tcPr>
          <w:p w14:paraId="5C7109EE" w14:textId="006DA36D" w:rsidR="00774BEC" w:rsidRPr="00ED03C6" w:rsidRDefault="00774BEC" w:rsidP="00F90884">
            <w:pPr>
              <w:autoSpaceDE w:val="0"/>
              <w:autoSpaceDN w:val="0"/>
              <w:adjustRightInd w:val="0"/>
              <w:spacing w:line="240" w:lineRule="auto"/>
              <w:jc w:val="center"/>
              <w:rPr>
                <w:b/>
                <w:bCs/>
                <w:noProof/>
                <w:szCs w:val="22"/>
              </w:rPr>
            </w:pPr>
            <w:r>
              <w:rPr>
                <w:b/>
              </w:rPr>
              <w:t>Organų sistemų klasė(MedDRA)</w:t>
            </w:r>
          </w:p>
        </w:tc>
        <w:tc>
          <w:tcPr>
            <w:tcW w:w="7333" w:type="dxa"/>
            <w:gridSpan w:val="4"/>
          </w:tcPr>
          <w:p w14:paraId="006A04F6" w14:textId="6B3B908A" w:rsidR="00774BEC" w:rsidRPr="00ED03C6" w:rsidRDefault="00774BEC" w:rsidP="00F90884">
            <w:pPr>
              <w:autoSpaceDE w:val="0"/>
              <w:autoSpaceDN w:val="0"/>
              <w:adjustRightInd w:val="0"/>
              <w:spacing w:line="240" w:lineRule="auto"/>
              <w:jc w:val="center"/>
              <w:rPr>
                <w:b/>
                <w:bCs/>
                <w:noProof/>
                <w:szCs w:val="22"/>
              </w:rPr>
            </w:pPr>
            <w:r>
              <w:rPr>
                <w:b/>
              </w:rPr>
              <w:t>Nepageidaujamų reakcijų dažnis</w:t>
            </w:r>
          </w:p>
        </w:tc>
      </w:tr>
      <w:tr w:rsidR="00774BEC" w:rsidRPr="00ED03C6" w14:paraId="7DA52512" w14:textId="13666770" w:rsidTr="006F5586">
        <w:trPr>
          <w:tblHeader/>
        </w:trPr>
        <w:tc>
          <w:tcPr>
            <w:tcW w:w="1728" w:type="dxa"/>
            <w:vMerge/>
          </w:tcPr>
          <w:p w14:paraId="1790BB82" w14:textId="77777777" w:rsidR="00774BEC" w:rsidRPr="00ED03C6" w:rsidRDefault="00774BEC" w:rsidP="00F90884">
            <w:pPr>
              <w:autoSpaceDE w:val="0"/>
              <w:autoSpaceDN w:val="0"/>
              <w:adjustRightInd w:val="0"/>
              <w:spacing w:line="240" w:lineRule="auto"/>
              <w:jc w:val="center"/>
              <w:rPr>
                <w:b/>
                <w:bCs/>
                <w:noProof/>
                <w:szCs w:val="22"/>
              </w:rPr>
            </w:pPr>
          </w:p>
        </w:tc>
        <w:tc>
          <w:tcPr>
            <w:tcW w:w="1824" w:type="dxa"/>
          </w:tcPr>
          <w:p w14:paraId="26763468" w14:textId="77777777" w:rsidR="00774BEC" w:rsidRPr="00ED03C6" w:rsidRDefault="00774BEC" w:rsidP="00F90884">
            <w:pPr>
              <w:autoSpaceDE w:val="0"/>
              <w:autoSpaceDN w:val="0"/>
              <w:adjustRightInd w:val="0"/>
              <w:spacing w:line="240" w:lineRule="auto"/>
              <w:jc w:val="center"/>
              <w:rPr>
                <w:b/>
                <w:bCs/>
                <w:noProof/>
                <w:szCs w:val="22"/>
              </w:rPr>
            </w:pPr>
            <w:r>
              <w:rPr>
                <w:b/>
              </w:rPr>
              <w:t>Dažnas</w:t>
            </w:r>
          </w:p>
          <w:p w14:paraId="1FC54CE1" w14:textId="77777777" w:rsidR="00774BEC" w:rsidRPr="00ED03C6" w:rsidRDefault="00774BEC" w:rsidP="00F90884">
            <w:pPr>
              <w:autoSpaceDE w:val="0"/>
              <w:autoSpaceDN w:val="0"/>
              <w:adjustRightInd w:val="0"/>
              <w:spacing w:line="240" w:lineRule="auto"/>
              <w:jc w:val="center"/>
              <w:rPr>
                <w:b/>
                <w:bCs/>
                <w:noProof/>
                <w:szCs w:val="22"/>
              </w:rPr>
            </w:pPr>
            <w:r>
              <w:rPr>
                <w:b/>
              </w:rPr>
              <w:t>(≥ 1/100)</w:t>
            </w:r>
          </w:p>
        </w:tc>
        <w:tc>
          <w:tcPr>
            <w:tcW w:w="1877" w:type="dxa"/>
          </w:tcPr>
          <w:p w14:paraId="6F231812" w14:textId="77777777" w:rsidR="00774BEC" w:rsidRPr="00ED03C6" w:rsidRDefault="00774BEC" w:rsidP="00F90884">
            <w:pPr>
              <w:autoSpaceDE w:val="0"/>
              <w:autoSpaceDN w:val="0"/>
              <w:adjustRightInd w:val="0"/>
              <w:spacing w:line="240" w:lineRule="auto"/>
              <w:jc w:val="center"/>
              <w:rPr>
                <w:b/>
                <w:bCs/>
                <w:noProof/>
                <w:szCs w:val="22"/>
              </w:rPr>
            </w:pPr>
            <w:r>
              <w:rPr>
                <w:b/>
              </w:rPr>
              <w:t>Nedažnas</w:t>
            </w:r>
          </w:p>
          <w:p w14:paraId="305F5D8E" w14:textId="49C8D36E" w:rsidR="00774BEC" w:rsidRPr="00ED03C6" w:rsidRDefault="00774BEC" w:rsidP="00F90884">
            <w:pPr>
              <w:autoSpaceDE w:val="0"/>
              <w:autoSpaceDN w:val="0"/>
              <w:adjustRightInd w:val="0"/>
              <w:spacing w:line="240" w:lineRule="auto"/>
              <w:jc w:val="center"/>
              <w:rPr>
                <w:b/>
                <w:bCs/>
                <w:noProof/>
                <w:szCs w:val="22"/>
              </w:rPr>
            </w:pPr>
            <w:r>
              <w:rPr>
                <w:b/>
              </w:rPr>
              <w:t xml:space="preserve">(nuo </w:t>
            </w:r>
            <w:r w:rsidR="000E2030" w:rsidRPr="007B36CA">
              <w:rPr>
                <w:b/>
              </w:rPr>
              <w:t>(≥</w:t>
            </w:r>
            <w:r>
              <w:rPr>
                <w:b/>
              </w:rPr>
              <w:t> 1/1 000 iki &lt; 1/100)</w:t>
            </w:r>
          </w:p>
        </w:tc>
        <w:tc>
          <w:tcPr>
            <w:tcW w:w="2204" w:type="dxa"/>
          </w:tcPr>
          <w:p w14:paraId="5594E388" w14:textId="77777777" w:rsidR="00774BEC" w:rsidRPr="00ED03C6" w:rsidRDefault="00774BEC" w:rsidP="00F90884">
            <w:pPr>
              <w:autoSpaceDE w:val="0"/>
              <w:autoSpaceDN w:val="0"/>
              <w:adjustRightInd w:val="0"/>
              <w:spacing w:line="240" w:lineRule="auto"/>
              <w:jc w:val="center"/>
              <w:rPr>
                <w:b/>
                <w:bCs/>
                <w:noProof/>
                <w:szCs w:val="22"/>
              </w:rPr>
            </w:pPr>
            <w:r>
              <w:rPr>
                <w:b/>
              </w:rPr>
              <w:t>Retas</w:t>
            </w:r>
          </w:p>
          <w:p w14:paraId="4BE9B52B" w14:textId="77777777" w:rsidR="00774BEC" w:rsidRPr="00ED03C6" w:rsidRDefault="00774BEC" w:rsidP="00F90884">
            <w:pPr>
              <w:autoSpaceDE w:val="0"/>
              <w:autoSpaceDN w:val="0"/>
              <w:adjustRightInd w:val="0"/>
              <w:spacing w:line="240" w:lineRule="auto"/>
              <w:jc w:val="center"/>
              <w:rPr>
                <w:b/>
                <w:bCs/>
                <w:noProof/>
                <w:szCs w:val="22"/>
              </w:rPr>
            </w:pPr>
            <w:r>
              <w:rPr>
                <w:b/>
              </w:rPr>
              <w:t>(&lt; 1/1 000)</w:t>
            </w:r>
          </w:p>
        </w:tc>
        <w:tc>
          <w:tcPr>
            <w:tcW w:w="1428" w:type="dxa"/>
          </w:tcPr>
          <w:p w14:paraId="5A9ADE3F" w14:textId="7BF32A75" w:rsidR="00774BEC" w:rsidRPr="00ED03C6" w:rsidRDefault="00774BEC" w:rsidP="00F90884">
            <w:pPr>
              <w:autoSpaceDE w:val="0"/>
              <w:autoSpaceDN w:val="0"/>
              <w:adjustRightInd w:val="0"/>
              <w:spacing w:line="240" w:lineRule="auto"/>
              <w:jc w:val="center"/>
              <w:rPr>
                <w:b/>
                <w:bCs/>
                <w:noProof/>
                <w:szCs w:val="22"/>
              </w:rPr>
            </w:pPr>
            <w:r>
              <w:rPr>
                <w:b/>
              </w:rPr>
              <w:t>Dažnis nežinomas</w:t>
            </w:r>
          </w:p>
        </w:tc>
      </w:tr>
      <w:tr w:rsidR="00774BEC" w:rsidRPr="00ED03C6" w14:paraId="0CA79343" w14:textId="16F1474C" w:rsidTr="006F5586">
        <w:tc>
          <w:tcPr>
            <w:tcW w:w="1728" w:type="dxa"/>
          </w:tcPr>
          <w:p w14:paraId="438C26BD" w14:textId="656CA28D" w:rsidR="00774BEC" w:rsidRPr="00ED03C6" w:rsidRDefault="00774BEC" w:rsidP="00C42AFF">
            <w:pPr>
              <w:autoSpaceDE w:val="0"/>
              <w:autoSpaceDN w:val="0"/>
              <w:adjustRightInd w:val="0"/>
              <w:spacing w:line="240" w:lineRule="auto"/>
              <w:rPr>
                <w:noProof/>
                <w:szCs w:val="22"/>
              </w:rPr>
            </w:pPr>
            <w:r>
              <w:t>Imuninės sistemos sutrikimai</w:t>
            </w:r>
          </w:p>
        </w:tc>
        <w:tc>
          <w:tcPr>
            <w:tcW w:w="1824" w:type="dxa"/>
          </w:tcPr>
          <w:p w14:paraId="72B6FC98" w14:textId="77777777" w:rsidR="00774BEC" w:rsidRPr="00ED03C6" w:rsidRDefault="00774BEC" w:rsidP="00C42AFF">
            <w:pPr>
              <w:autoSpaceDE w:val="0"/>
              <w:autoSpaceDN w:val="0"/>
              <w:adjustRightInd w:val="0"/>
              <w:spacing w:line="240" w:lineRule="auto"/>
              <w:rPr>
                <w:noProof/>
                <w:szCs w:val="22"/>
              </w:rPr>
            </w:pPr>
          </w:p>
        </w:tc>
        <w:tc>
          <w:tcPr>
            <w:tcW w:w="1877" w:type="dxa"/>
          </w:tcPr>
          <w:p w14:paraId="71054E8C" w14:textId="77777777" w:rsidR="00774BEC" w:rsidRPr="00ED03C6" w:rsidRDefault="00774BEC" w:rsidP="00C42AFF">
            <w:pPr>
              <w:autoSpaceDE w:val="0"/>
              <w:autoSpaceDN w:val="0"/>
              <w:adjustRightInd w:val="0"/>
              <w:spacing w:line="240" w:lineRule="auto"/>
              <w:rPr>
                <w:noProof/>
                <w:szCs w:val="22"/>
              </w:rPr>
            </w:pPr>
          </w:p>
        </w:tc>
        <w:tc>
          <w:tcPr>
            <w:tcW w:w="2204" w:type="dxa"/>
          </w:tcPr>
          <w:p w14:paraId="3626F1A2" w14:textId="77777777" w:rsidR="00774BEC" w:rsidRPr="00ED03C6" w:rsidRDefault="00774BEC" w:rsidP="00C42AFF">
            <w:pPr>
              <w:autoSpaceDE w:val="0"/>
              <w:autoSpaceDN w:val="0"/>
              <w:adjustRightInd w:val="0"/>
              <w:spacing w:line="240" w:lineRule="auto"/>
              <w:rPr>
                <w:noProof/>
                <w:szCs w:val="22"/>
              </w:rPr>
            </w:pPr>
            <w:r>
              <w:t>Padidėjęs jautrumas,</w:t>
            </w:r>
          </w:p>
          <w:p w14:paraId="73A35076" w14:textId="0F1092A5" w:rsidR="00774BEC" w:rsidRPr="00ED03C6" w:rsidRDefault="00774BEC" w:rsidP="00C42AFF">
            <w:pPr>
              <w:tabs>
                <w:tab w:val="clear" w:pos="567"/>
              </w:tabs>
              <w:autoSpaceDE w:val="0"/>
              <w:autoSpaceDN w:val="0"/>
              <w:adjustRightInd w:val="0"/>
              <w:spacing w:line="240" w:lineRule="auto"/>
              <w:rPr>
                <w:noProof/>
                <w:szCs w:val="22"/>
              </w:rPr>
            </w:pPr>
            <w:r>
              <w:t>astma</w:t>
            </w:r>
          </w:p>
        </w:tc>
        <w:tc>
          <w:tcPr>
            <w:tcW w:w="1428" w:type="dxa"/>
          </w:tcPr>
          <w:p w14:paraId="4148E814" w14:textId="748E606C" w:rsidR="00774BEC" w:rsidRPr="00ED03C6" w:rsidRDefault="0018789D" w:rsidP="00C42AFF">
            <w:pPr>
              <w:autoSpaceDE w:val="0"/>
              <w:autoSpaceDN w:val="0"/>
              <w:adjustRightInd w:val="0"/>
              <w:spacing w:line="240" w:lineRule="auto"/>
              <w:rPr>
                <w:noProof/>
                <w:szCs w:val="22"/>
              </w:rPr>
            </w:pPr>
            <w:r>
              <w:t>Paveldima arba įgyta angioneurozinė edema</w:t>
            </w:r>
          </w:p>
        </w:tc>
      </w:tr>
      <w:tr w:rsidR="00774BEC" w:rsidRPr="00ED03C6" w14:paraId="39425826" w14:textId="7535E640" w:rsidTr="006F5586">
        <w:tc>
          <w:tcPr>
            <w:tcW w:w="1728" w:type="dxa"/>
          </w:tcPr>
          <w:p w14:paraId="13C9190E" w14:textId="7304F6EA" w:rsidR="00774BEC" w:rsidRPr="00ED03C6" w:rsidRDefault="00774BEC" w:rsidP="00C42AFF">
            <w:pPr>
              <w:pStyle w:val="Default"/>
              <w:rPr>
                <w:rFonts w:ascii="Times New Roman" w:hAnsi="Times New Roman" w:cs="Times New Roman"/>
                <w:noProof/>
                <w:sz w:val="22"/>
                <w:szCs w:val="22"/>
              </w:rPr>
            </w:pPr>
            <w:r>
              <w:rPr>
                <w:rFonts w:ascii="Times New Roman" w:hAnsi="Times New Roman"/>
                <w:sz w:val="22"/>
              </w:rPr>
              <w:t>Psichikos sutrikimai</w:t>
            </w:r>
          </w:p>
        </w:tc>
        <w:tc>
          <w:tcPr>
            <w:tcW w:w="1824" w:type="dxa"/>
          </w:tcPr>
          <w:p w14:paraId="24D2EBE7" w14:textId="50F40F63" w:rsidR="00774BEC" w:rsidRPr="00ED03C6" w:rsidRDefault="00774BEC" w:rsidP="00C42AFF">
            <w:pPr>
              <w:autoSpaceDE w:val="0"/>
              <w:autoSpaceDN w:val="0"/>
              <w:adjustRightInd w:val="0"/>
              <w:spacing w:line="240" w:lineRule="auto"/>
              <w:rPr>
                <w:noProof/>
                <w:szCs w:val="22"/>
              </w:rPr>
            </w:pPr>
            <w:r>
              <w:t>Prislėgta nuotaika</w:t>
            </w:r>
          </w:p>
        </w:tc>
        <w:tc>
          <w:tcPr>
            <w:tcW w:w="1877" w:type="dxa"/>
          </w:tcPr>
          <w:p w14:paraId="5E8F84B2" w14:textId="77777777" w:rsidR="00774BEC" w:rsidRDefault="00774BEC" w:rsidP="00C42AFF">
            <w:pPr>
              <w:autoSpaceDE w:val="0"/>
              <w:autoSpaceDN w:val="0"/>
              <w:adjustRightInd w:val="0"/>
              <w:spacing w:line="240" w:lineRule="auto"/>
              <w:rPr>
                <w:noProof/>
                <w:szCs w:val="22"/>
              </w:rPr>
            </w:pPr>
            <w:r>
              <w:t>Sustiprėjęs lytinis potraukis,</w:t>
            </w:r>
          </w:p>
          <w:p w14:paraId="4AB0D123" w14:textId="23E6F3B2" w:rsidR="00774BEC" w:rsidRPr="00ED03C6" w:rsidRDefault="00774BEC" w:rsidP="00C42AFF">
            <w:pPr>
              <w:autoSpaceDE w:val="0"/>
              <w:autoSpaceDN w:val="0"/>
              <w:adjustRightInd w:val="0"/>
              <w:spacing w:line="240" w:lineRule="auto"/>
              <w:rPr>
                <w:noProof/>
                <w:szCs w:val="22"/>
              </w:rPr>
            </w:pPr>
            <w:r>
              <w:t>susilpnėjęs lytinis potraukis</w:t>
            </w:r>
          </w:p>
        </w:tc>
        <w:tc>
          <w:tcPr>
            <w:tcW w:w="2204" w:type="dxa"/>
          </w:tcPr>
          <w:p w14:paraId="7C540BD8" w14:textId="72970407" w:rsidR="00774BEC" w:rsidRPr="00ED03C6" w:rsidRDefault="00774BEC" w:rsidP="00C42AFF">
            <w:pPr>
              <w:autoSpaceDE w:val="0"/>
              <w:autoSpaceDN w:val="0"/>
              <w:adjustRightInd w:val="0"/>
              <w:spacing w:line="240" w:lineRule="auto"/>
              <w:rPr>
                <w:noProof/>
                <w:szCs w:val="22"/>
              </w:rPr>
            </w:pPr>
          </w:p>
        </w:tc>
        <w:tc>
          <w:tcPr>
            <w:tcW w:w="1428" w:type="dxa"/>
          </w:tcPr>
          <w:p w14:paraId="2FCF0A2E" w14:textId="77777777" w:rsidR="00774BEC" w:rsidRPr="00ED03C6" w:rsidRDefault="00774BEC" w:rsidP="00C42AFF">
            <w:pPr>
              <w:autoSpaceDE w:val="0"/>
              <w:autoSpaceDN w:val="0"/>
              <w:adjustRightInd w:val="0"/>
              <w:spacing w:line="240" w:lineRule="auto"/>
              <w:rPr>
                <w:noProof/>
                <w:szCs w:val="22"/>
              </w:rPr>
            </w:pPr>
          </w:p>
        </w:tc>
      </w:tr>
      <w:tr w:rsidR="00774BEC" w:rsidRPr="00ED03C6" w14:paraId="2649CCCB" w14:textId="26DBF6F4" w:rsidTr="006F5586">
        <w:tc>
          <w:tcPr>
            <w:tcW w:w="1728" w:type="dxa"/>
          </w:tcPr>
          <w:p w14:paraId="413C7868" w14:textId="3F512077" w:rsidR="00774BEC" w:rsidRPr="00ED03C6" w:rsidRDefault="00774BEC" w:rsidP="00ED03C6">
            <w:pPr>
              <w:autoSpaceDE w:val="0"/>
              <w:autoSpaceDN w:val="0"/>
              <w:adjustRightInd w:val="0"/>
              <w:spacing w:line="240" w:lineRule="auto"/>
              <w:rPr>
                <w:noProof/>
                <w:szCs w:val="22"/>
              </w:rPr>
            </w:pPr>
            <w:r>
              <w:t>Nervų sistemos sutrikimai</w:t>
            </w:r>
          </w:p>
        </w:tc>
        <w:tc>
          <w:tcPr>
            <w:tcW w:w="1824" w:type="dxa"/>
          </w:tcPr>
          <w:p w14:paraId="47E3F603" w14:textId="2657567D" w:rsidR="00774BEC" w:rsidRPr="00ED03C6" w:rsidRDefault="00774BEC" w:rsidP="00ED03C6">
            <w:pPr>
              <w:autoSpaceDE w:val="0"/>
              <w:autoSpaceDN w:val="0"/>
              <w:adjustRightInd w:val="0"/>
              <w:spacing w:line="240" w:lineRule="auto"/>
              <w:rPr>
                <w:noProof/>
                <w:szCs w:val="22"/>
              </w:rPr>
            </w:pPr>
            <w:r>
              <w:t>Galvos skausmas</w:t>
            </w:r>
          </w:p>
        </w:tc>
        <w:tc>
          <w:tcPr>
            <w:tcW w:w="1877" w:type="dxa"/>
          </w:tcPr>
          <w:p w14:paraId="0F61AED4" w14:textId="3824DA80" w:rsidR="00774BEC" w:rsidRPr="00ED03C6" w:rsidRDefault="00774BEC" w:rsidP="00ED03C6">
            <w:pPr>
              <w:autoSpaceDE w:val="0"/>
              <w:autoSpaceDN w:val="0"/>
              <w:adjustRightInd w:val="0"/>
              <w:spacing w:line="240" w:lineRule="auto"/>
              <w:rPr>
                <w:noProof/>
                <w:szCs w:val="22"/>
              </w:rPr>
            </w:pPr>
          </w:p>
        </w:tc>
        <w:tc>
          <w:tcPr>
            <w:tcW w:w="2204" w:type="dxa"/>
          </w:tcPr>
          <w:p w14:paraId="317CB769" w14:textId="1A073BD2" w:rsidR="00774BEC" w:rsidRPr="00ED03C6" w:rsidRDefault="00774BEC" w:rsidP="00ED03C6">
            <w:pPr>
              <w:autoSpaceDE w:val="0"/>
              <w:autoSpaceDN w:val="0"/>
              <w:adjustRightInd w:val="0"/>
              <w:spacing w:line="240" w:lineRule="auto"/>
              <w:rPr>
                <w:noProof/>
                <w:szCs w:val="22"/>
              </w:rPr>
            </w:pPr>
          </w:p>
        </w:tc>
        <w:tc>
          <w:tcPr>
            <w:tcW w:w="1428" w:type="dxa"/>
          </w:tcPr>
          <w:p w14:paraId="5F9DA44A" w14:textId="77777777" w:rsidR="00774BEC" w:rsidRPr="00ED03C6" w:rsidRDefault="00774BEC" w:rsidP="00ED03C6">
            <w:pPr>
              <w:autoSpaceDE w:val="0"/>
              <w:autoSpaceDN w:val="0"/>
              <w:adjustRightInd w:val="0"/>
              <w:spacing w:line="240" w:lineRule="auto"/>
              <w:rPr>
                <w:noProof/>
                <w:szCs w:val="22"/>
              </w:rPr>
            </w:pPr>
          </w:p>
        </w:tc>
      </w:tr>
      <w:tr w:rsidR="00774BEC" w:rsidRPr="00ED03C6" w14:paraId="064A03C2" w14:textId="4147EC11" w:rsidTr="006F5586">
        <w:tc>
          <w:tcPr>
            <w:tcW w:w="1728" w:type="dxa"/>
          </w:tcPr>
          <w:p w14:paraId="78425C30" w14:textId="3374525F" w:rsidR="00774BEC" w:rsidRPr="00ED03C6" w:rsidRDefault="00774BEC" w:rsidP="00ED03C6">
            <w:pPr>
              <w:autoSpaceDE w:val="0"/>
              <w:autoSpaceDN w:val="0"/>
              <w:adjustRightInd w:val="0"/>
              <w:spacing w:line="240" w:lineRule="auto"/>
              <w:rPr>
                <w:noProof/>
                <w:szCs w:val="22"/>
              </w:rPr>
            </w:pPr>
            <w:r>
              <w:t>Ausų ir labirintų sutrikimai</w:t>
            </w:r>
          </w:p>
        </w:tc>
        <w:tc>
          <w:tcPr>
            <w:tcW w:w="1824" w:type="dxa"/>
          </w:tcPr>
          <w:p w14:paraId="24D7927A" w14:textId="16BE1233" w:rsidR="00774BEC" w:rsidRPr="00ED03C6" w:rsidRDefault="00774BEC" w:rsidP="00ED03C6">
            <w:pPr>
              <w:autoSpaceDE w:val="0"/>
              <w:autoSpaceDN w:val="0"/>
              <w:adjustRightInd w:val="0"/>
              <w:spacing w:line="240" w:lineRule="auto"/>
              <w:rPr>
                <w:noProof/>
                <w:szCs w:val="22"/>
              </w:rPr>
            </w:pPr>
          </w:p>
        </w:tc>
        <w:tc>
          <w:tcPr>
            <w:tcW w:w="1877" w:type="dxa"/>
          </w:tcPr>
          <w:p w14:paraId="7D1B21AA" w14:textId="77777777" w:rsidR="00774BEC" w:rsidRPr="00ED03C6" w:rsidRDefault="00774BEC" w:rsidP="00ED03C6">
            <w:pPr>
              <w:autoSpaceDE w:val="0"/>
              <w:autoSpaceDN w:val="0"/>
              <w:adjustRightInd w:val="0"/>
              <w:spacing w:line="240" w:lineRule="auto"/>
              <w:rPr>
                <w:noProof/>
                <w:szCs w:val="22"/>
              </w:rPr>
            </w:pPr>
          </w:p>
        </w:tc>
        <w:tc>
          <w:tcPr>
            <w:tcW w:w="2204" w:type="dxa"/>
          </w:tcPr>
          <w:p w14:paraId="14E784AD" w14:textId="4E7AA10A" w:rsidR="00774BEC" w:rsidRPr="00ED03C6" w:rsidRDefault="00774BEC" w:rsidP="00ED03C6">
            <w:pPr>
              <w:autoSpaceDE w:val="0"/>
              <w:autoSpaceDN w:val="0"/>
              <w:adjustRightInd w:val="0"/>
              <w:spacing w:line="240" w:lineRule="auto"/>
              <w:rPr>
                <w:noProof/>
                <w:szCs w:val="22"/>
              </w:rPr>
            </w:pPr>
            <w:r>
              <w:t>Susilpnėjusi klausa</w:t>
            </w:r>
          </w:p>
        </w:tc>
        <w:tc>
          <w:tcPr>
            <w:tcW w:w="1428" w:type="dxa"/>
          </w:tcPr>
          <w:p w14:paraId="7F3820E3" w14:textId="77777777" w:rsidR="00774BEC" w:rsidRDefault="00774BEC" w:rsidP="00ED03C6">
            <w:pPr>
              <w:autoSpaceDE w:val="0"/>
              <w:autoSpaceDN w:val="0"/>
              <w:adjustRightInd w:val="0"/>
              <w:spacing w:line="240" w:lineRule="auto"/>
              <w:rPr>
                <w:noProof/>
                <w:szCs w:val="22"/>
              </w:rPr>
            </w:pPr>
          </w:p>
        </w:tc>
      </w:tr>
      <w:tr w:rsidR="00774BEC" w:rsidRPr="00ED03C6" w14:paraId="74502DDF" w14:textId="34AF3282" w:rsidTr="006F5586">
        <w:tc>
          <w:tcPr>
            <w:tcW w:w="1728" w:type="dxa"/>
          </w:tcPr>
          <w:p w14:paraId="607EE74A" w14:textId="05AA7B15" w:rsidR="00774BEC" w:rsidRPr="00ED03C6" w:rsidRDefault="00774BEC" w:rsidP="003E1BDD">
            <w:pPr>
              <w:autoSpaceDE w:val="0"/>
              <w:autoSpaceDN w:val="0"/>
              <w:adjustRightInd w:val="0"/>
              <w:spacing w:line="240" w:lineRule="auto"/>
              <w:rPr>
                <w:noProof/>
                <w:szCs w:val="22"/>
              </w:rPr>
            </w:pPr>
            <w:r>
              <w:lastRenderedPageBreak/>
              <w:t>Kraujagyslių sutrikimai</w:t>
            </w:r>
          </w:p>
        </w:tc>
        <w:tc>
          <w:tcPr>
            <w:tcW w:w="1824" w:type="dxa"/>
          </w:tcPr>
          <w:p w14:paraId="7F7BFC76" w14:textId="07BEC526" w:rsidR="00774BEC" w:rsidRPr="00ED03C6" w:rsidRDefault="00774BEC" w:rsidP="003E1BDD">
            <w:pPr>
              <w:autoSpaceDE w:val="0"/>
              <w:autoSpaceDN w:val="0"/>
              <w:adjustRightInd w:val="0"/>
              <w:spacing w:line="240" w:lineRule="auto"/>
              <w:rPr>
                <w:noProof/>
                <w:szCs w:val="22"/>
              </w:rPr>
            </w:pPr>
            <w:r>
              <w:t>Migrena</w:t>
            </w:r>
          </w:p>
        </w:tc>
        <w:tc>
          <w:tcPr>
            <w:tcW w:w="1877" w:type="dxa"/>
          </w:tcPr>
          <w:p w14:paraId="0669E4D8" w14:textId="77777777" w:rsidR="00774BEC" w:rsidRDefault="00774BEC" w:rsidP="003E1BDD">
            <w:pPr>
              <w:autoSpaceDE w:val="0"/>
              <w:autoSpaceDN w:val="0"/>
              <w:adjustRightInd w:val="0"/>
              <w:spacing w:line="240" w:lineRule="auto"/>
              <w:rPr>
                <w:noProof/>
                <w:szCs w:val="22"/>
              </w:rPr>
            </w:pPr>
            <w:r>
              <w:t>Hipertenzija,</w:t>
            </w:r>
          </w:p>
          <w:p w14:paraId="5291415D" w14:textId="14DD3C95" w:rsidR="00774BEC" w:rsidRPr="00ED03C6" w:rsidRDefault="00774BEC" w:rsidP="003E1BDD">
            <w:pPr>
              <w:autoSpaceDE w:val="0"/>
              <w:autoSpaceDN w:val="0"/>
              <w:adjustRightInd w:val="0"/>
              <w:spacing w:line="240" w:lineRule="auto"/>
              <w:rPr>
                <w:noProof/>
                <w:szCs w:val="22"/>
              </w:rPr>
            </w:pPr>
            <w:r>
              <w:t>hipotenzija</w:t>
            </w:r>
          </w:p>
        </w:tc>
        <w:tc>
          <w:tcPr>
            <w:tcW w:w="2204" w:type="dxa"/>
          </w:tcPr>
          <w:p w14:paraId="37C6DFBD" w14:textId="77777777" w:rsidR="00774BEC" w:rsidRPr="00ED03C6" w:rsidRDefault="00774BEC" w:rsidP="003E1BDD">
            <w:pPr>
              <w:autoSpaceDE w:val="0"/>
              <w:autoSpaceDN w:val="0"/>
              <w:adjustRightInd w:val="0"/>
              <w:spacing w:line="240" w:lineRule="auto"/>
              <w:rPr>
                <w:noProof/>
                <w:szCs w:val="22"/>
              </w:rPr>
            </w:pPr>
            <w:r>
              <w:t xml:space="preserve">Venų tromboembolija (VTE), </w:t>
            </w:r>
          </w:p>
          <w:p w14:paraId="2985686D" w14:textId="63822947" w:rsidR="00774BEC" w:rsidRPr="00ED03C6" w:rsidRDefault="00774BEC" w:rsidP="003E1BDD">
            <w:pPr>
              <w:autoSpaceDE w:val="0"/>
              <w:autoSpaceDN w:val="0"/>
              <w:adjustRightInd w:val="0"/>
              <w:spacing w:line="240" w:lineRule="auto"/>
              <w:rPr>
                <w:noProof/>
                <w:szCs w:val="22"/>
              </w:rPr>
            </w:pPr>
            <w:r>
              <w:t>arterijų tromboembolija (ATE)</w:t>
            </w:r>
          </w:p>
        </w:tc>
        <w:tc>
          <w:tcPr>
            <w:tcW w:w="1428" w:type="dxa"/>
          </w:tcPr>
          <w:p w14:paraId="40317B52" w14:textId="77777777" w:rsidR="00774BEC" w:rsidRPr="00ED03C6" w:rsidRDefault="00774BEC" w:rsidP="003E1BDD">
            <w:pPr>
              <w:autoSpaceDE w:val="0"/>
              <w:autoSpaceDN w:val="0"/>
              <w:adjustRightInd w:val="0"/>
              <w:spacing w:line="240" w:lineRule="auto"/>
              <w:rPr>
                <w:noProof/>
                <w:szCs w:val="22"/>
              </w:rPr>
            </w:pPr>
          </w:p>
        </w:tc>
      </w:tr>
      <w:tr w:rsidR="00774BEC" w:rsidRPr="00ED03C6" w14:paraId="3EE3F479" w14:textId="248554CC" w:rsidTr="006F5586">
        <w:tc>
          <w:tcPr>
            <w:tcW w:w="1728" w:type="dxa"/>
          </w:tcPr>
          <w:p w14:paraId="42FCC1AB" w14:textId="50F3AD7D" w:rsidR="00774BEC" w:rsidRPr="00ED03C6" w:rsidRDefault="00774BEC" w:rsidP="003E1BDD">
            <w:pPr>
              <w:autoSpaceDE w:val="0"/>
              <w:autoSpaceDN w:val="0"/>
              <w:adjustRightInd w:val="0"/>
              <w:spacing w:line="240" w:lineRule="auto"/>
              <w:rPr>
                <w:noProof/>
                <w:szCs w:val="22"/>
              </w:rPr>
            </w:pPr>
            <w:r>
              <w:t>Virškinimo trakto sutrikimai</w:t>
            </w:r>
          </w:p>
        </w:tc>
        <w:tc>
          <w:tcPr>
            <w:tcW w:w="1824" w:type="dxa"/>
          </w:tcPr>
          <w:p w14:paraId="759E881F" w14:textId="48D49B3C" w:rsidR="00774BEC" w:rsidRPr="00ED03C6" w:rsidRDefault="00774BEC" w:rsidP="003E1BDD">
            <w:pPr>
              <w:autoSpaceDE w:val="0"/>
              <w:autoSpaceDN w:val="0"/>
              <w:adjustRightInd w:val="0"/>
              <w:spacing w:line="240" w:lineRule="auto"/>
              <w:rPr>
                <w:noProof/>
                <w:szCs w:val="22"/>
              </w:rPr>
            </w:pPr>
            <w:r>
              <w:t>Pykinimas</w:t>
            </w:r>
          </w:p>
        </w:tc>
        <w:tc>
          <w:tcPr>
            <w:tcW w:w="1877" w:type="dxa"/>
          </w:tcPr>
          <w:p w14:paraId="16DBA14F" w14:textId="77777777" w:rsidR="00774BEC" w:rsidRDefault="00774BEC" w:rsidP="003E1BDD">
            <w:pPr>
              <w:autoSpaceDE w:val="0"/>
              <w:autoSpaceDN w:val="0"/>
              <w:adjustRightInd w:val="0"/>
              <w:spacing w:line="240" w:lineRule="auto"/>
              <w:rPr>
                <w:noProof/>
                <w:szCs w:val="22"/>
              </w:rPr>
            </w:pPr>
            <w:r>
              <w:t>Vėmimas,</w:t>
            </w:r>
          </w:p>
          <w:p w14:paraId="5DD906A5" w14:textId="1DC1A3C8" w:rsidR="00774BEC" w:rsidRPr="00ED03C6" w:rsidRDefault="00774BEC" w:rsidP="003E1BDD">
            <w:pPr>
              <w:autoSpaceDE w:val="0"/>
              <w:autoSpaceDN w:val="0"/>
              <w:adjustRightInd w:val="0"/>
              <w:spacing w:line="240" w:lineRule="auto"/>
              <w:rPr>
                <w:noProof/>
                <w:szCs w:val="22"/>
              </w:rPr>
            </w:pPr>
            <w:r>
              <w:t>viduriavimas</w:t>
            </w:r>
          </w:p>
        </w:tc>
        <w:tc>
          <w:tcPr>
            <w:tcW w:w="2204" w:type="dxa"/>
          </w:tcPr>
          <w:p w14:paraId="69E0CBAB" w14:textId="77777777" w:rsidR="00774BEC" w:rsidRPr="00ED03C6" w:rsidRDefault="00774BEC" w:rsidP="003E1BDD">
            <w:pPr>
              <w:autoSpaceDE w:val="0"/>
              <w:autoSpaceDN w:val="0"/>
              <w:adjustRightInd w:val="0"/>
              <w:spacing w:line="240" w:lineRule="auto"/>
              <w:rPr>
                <w:noProof/>
                <w:szCs w:val="22"/>
              </w:rPr>
            </w:pPr>
          </w:p>
        </w:tc>
        <w:tc>
          <w:tcPr>
            <w:tcW w:w="1428" w:type="dxa"/>
          </w:tcPr>
          <w:p w14:paraId="2A12D221" w14:textId="77777777" w:rsidR="00774BEC" w:rsidRPr="00ED03C6" w:rsidRDefault="00774BEC" w:rsidP="003E1BDD">
            <w:pPr>
              <w:autoSpaceDE w:val="0"/>
              <w:autoSpaceDN w:val="0"/>
              <w:adjustRightInd w:val="0"/>
              <w:spacing w:line="240" w:lineRule="auto"/>
              <w:rPr>
                <w:noProof/>
                <w:szCs w:val="22"/>
              </w:rPr>
            </w:pPr>
          </w:p>
        </w:tc>
      </w:tr>
      <w:tr w:rsidR="00774BEC" w:rsidRPr="00ED03C6" w14:paraId="7DEDE23D" w14:textId="7CA612A4" w:rsidTr="006F5586">
        <w:tc>
          <w:tcPr>
            <w:tcW w:w="1728" w:type="dxa"/>
          </w:tcPr>
          <w:p w14:paraId="4A269F59" w14:textId="38BD517F" w:rsidR="00774BEC" w:rsidRPr="00ED03C6" w:rsidRDefault="00774BEC" w:rsidP="003E1BDD">
            <w:pPr>
              <w:autoSpaceDE w:val="0"/>
              <w:autoSpaceDN w:val="0"/>
              <w:adjustRightInd w:val="0"/>
              <w:spacing w:line="240" w:lineRule="auto"/>
              <w:rPr>
                <w:noProof/>
                <w:szCs w:val="22"/>
              </w:rPr>
            </w:pPr>
            <w:r>
              <w:t>Odos ir poodinio audinio sutrikimai</w:t>
            </w:r>
          </w:p>
        </w:tc>
        <w:tc>
          <w:tcPr>
            <w:tcW w:w="1824" w:type="dxa"/>
          </w:tcPr>
          <w:p w14:paraId="46BBE78F" w14:textId="77777777" w:rsidR="00774BEC" w:rsidRPr="00ED03C6" w:rsidRDefault="00774BEC" w:rsidP="003E1BDD">
            <w:pPr>
              <w:autoSpaceDE w:val="0"/>
              <w:autoSpaceDN w:val="0"/>
              <w:adjustRightInd w:val="0"/>
              <w:spacing w:line="240" w:lineRule="auto"/>
              <w:rPr>
                <w:noProof/>
                <w:szCs w:val="22"/>
              </w:rPr>
            </w:pPr>
          </w:p>
        </w:tc>
        <w:tc>
          <w:tcPr>
            <w:tcW w:w="1877" w:type="dxa"/>
          </w:tcPr>
          <w:p w14:paraId="46D307F0" w14:textId="77777777" w:rsidR="00774BEC" w:rsidRDefault="00774BEC" w:rsidP="003E1BDD">
            <w:pPr>
              <w:autoSpaceDE w:val="0"/>
              <w:autoSpaceDN w:val="0"/>
              <w:adjustRightInd w:val="0"/>
              <w:spacing w:line="240" w:lineRule="auto"/>
              <w:rPr>
                <w:noProof/>
                <w:szCs w:val="22"/>
              </w:rPr>
            </w:pPr>
            <w:r>
              <w:t>Spuogai,</w:t>
            </w:r>
          </w:p>
          <w:p w14:paraId="588E82AE" w14:textId="77777777" w:rsidR="00774BEC" w:rsidRDefault="00774BEC" w:rsidP="003E1BDD">
            <w:pPr>
              <w:autoSpaceDE w:val="0"/>
              <w:autoSpaceDN w:val="0"/>
              <w:adjustRightInd w:val="0"/>
              <w:spacing w:line="240" w:lineRule="auto"/>
              <w:rPr>
                <w:noProof/>
                <w:szCs w:val="22"/>
              </w:rPr>
            </w:pPr>
            <w:r>
              <w:t>egzema,</w:t>
            </w:r>
          </w:p>
          <w:p w14:paraId="2529F2C7" w14:textId="18028221" w:rsidR="00774BEC" w:rsidRDefault="00774BEC" w:rsidP="003E1BDD">
            <w:pPr>
              <w:autoSpaceDE w:val="0"/>
              <w:autoSpaceDN w:val="0"/>
              <w:adjustRightInd w:val="0"/>
              <w:spacing w:line="240" w:lineRule="auto"/>
              <w:rPr>
                <w:noProof/>
                <w:szCs w:val="22"/>
              </w:rPr>
            </w:pPr>
            <w:r>
              <w:t>niež</w:t>
            </w:r>
            <w:r w:rsidR="00F90D06">
              <w:t>ėjimas</w:t>
            </w:r>
            <w:r>
              <w:t>,</w:t>
            </w:r>
          </w:p>
          <w:p w14:paraId="31AF24B4" w14:textId="79081068" w:rsidR="00774BEC" w:rsidRPr="00ED03C6" w:rsidRDefault="00774BEC" w:rsidP="003E1BDD">
            <w:pPr>
              <w:autoSpaceDE w:val="0"/>
              <w:autoSpaceDN w:val="0"/>
              <w:adjustRightInd w:val="0"/>
              <w:spacing w:line="240" w:lineRule="auto"/>
              <w:rPr>
                <w:noProof/>
                <w:szCs w:val="22"/>
              </w:rPr>
            </w:pPr>
            <w:r>
              <w:t>nuplikimas</w:t>
            </w:r>
          </w:p>
        </w:tc>
        <w:tc>
          <w:tcPr>
            <w:tcW w:w="2204" w:type="dxa"/>
          </w:tcPr>
          <w:p w14:paraId="02D1DB8B" w14:textId="77777777" w:rsidR="00774BEC" w:rsidRDefault="00774BEC" w:rsidP="003E1BDD">
            <w:pPr>
              <w:autoSpaceDE w:val="0"/>
              <w:autoSpaceDN w:val="0"/>
              <w:adjustRightInd w:val="0"/>
              <w:spacing w:line="240" w:lineRule="auto"/>
              <w:rPr>
                <w:noProof/>
                <w:szCs w:val="22"/>
              </w:rPr>
            </w:pPr>
            <w:r>
              <w:t>Mazginė eritema,</w:t>
            </w:r>
          </w:p>
          <w:p w14:paraId="0BE2CC09" w14:textId="696C825B" w:rsidR="00774BEC" w:rsidRPr="00ED03C6" w:rsidRDefault="00774BEC" w:rsidP="003E1BDD">
            <w:pPr>
              <w:autoSpaceDE w:val="0"/>
              <w:autoSpaceDN w:val="0"/>
              <w:adjustRightInd w:val="0"/>
              <w:spacing w:line="240" w:lineRule="auto"/>
              <w:rPr>
                <w:noProof/>
                <w:szCs w:val="22"/>
              </w:rPr>
            </w:pPr>
            <w:r>
              <w:t>daugiaformė eritema</w:t>
            </w:r>
          </w:p>
        </w:tc>
        <w:tc>
          <w:tcPr>
            <w:tcW w:w="1428" w:type="dxa"/>
          </w:tcPr>
          <w:p w14:paraId="0A26243A" w14:textId="77777777" w:rsidR="00774BEC" w:rsidRPr="0019186E" w:rsidRDefault="00774BEC" w:rsidP="003E1BDD">
            <w:pPr>
              <w:autoSpaceDE w:val="0"/>
              <w:autoSpaceDN w:val="0"/>
              <w:adjustRightInd w:val="0"/>
              <w:spacing w:line="240" w:lineRule="auto"/>
              <w:rPr>
                <w:noProof/>
                <w:szCs w:val="22"/>
              </w:rPr>
            </w:pPr>
          </w:p>
        </w:tc>
      </w:tr>
      <w:tr w:rsidR="00774BEC" w:rsidRPr="00ED03C6" w14:paraId="5C312F45" w14:textId="45F16BD6" w:rsidTr="006F5586">
        <w:tc>
          <w:tcPr>
            <w:tcW w:w="1728" w:type="dxa"/>
          </w:tcPr>
          <w:p w14:paraId="2A0D2F9A" w14:textId="5A8F0635" w:rsidR="00774BEC" w:rsidRPr="00ED03C6" w:rsidRDefault="00774BEC" w:rsidP="003E1BDD">
            <w:pPr>
              <w:autoSpaceDE w:val="0"/>
              <w:autoSpaceDN w:val="0"/>
              <w:adjustRightInd w:val="0"/>
              <w:spacing w:line="240" w:lineRule="auto"/>
              <w:rPr>
                <w:noProof/>
                <w:szCs w:val="22"/>
              </w:rPr>
            </w:pPr>
            <w:r>
              <w:t>Lytinės sistemos ir krūties sutrikimai</w:t>
            </w:r>
          </w:p>
        </w:tc>
        <w:tc>
          <w:tcPr>
            <w:tcW w:w="1824" w:type="dxa"/>
          </w:tcPr>
          <w:p w14:paraId="49A71EBB" w14:textId="77777777" w:rsidR="00774BEC" w:rsidRDefault="00774BEC" w:rsidP="003E1BDD">
            <w:pPr>
              <w:autoSpaceDE w:val="0"/>
              <w:autoSpaceDN w:val="0"/>
              <w:adjustRightInd w:val="0"/>
              <w:spacing w:line="240" w:lineRule="auto"/>
              <w:rPr>
                <w:noProof/>
                <w:szCs w:val="22"/>
              </w:rPr>
            </w:pPr>
            <w:r>
              <w:t>Menstruacijų sutrikimai,</w:t>
            </w:r>
          </w:p>
          <w:p w14:paraId="6FB26F5D" w14:textId="77777777" w:rsidR="00774BEC" w:rsidRDefault="00774BEC" w:rsidP="003E1BDD">
            <w:pPr>
              <w:autoSpaceDE w:val="0"/>
              <w:autoSpaceDN w:val="0"/>
              <w:adjustRightInd w:val="0"/>
              <w:spacing w:line="240" w:lineRule="auto"/>
              <w:rPr>
                <w:noProof/>
                <w:szCs w:val="22"/>
              </w:rPr>
            </w:pPr>
            <w:r>
              <w:t>tarpmenstruacinis kraujavimas,</w:t>
            </w:r>
          </w:p>
          <w:p w14:paraId="35B237D8" w14:textId="77777777" w:rsidR="00774BEC" w:rsidRDefault="00774BEC" w:rsidP="003E1BDD">
            <w:pPr>
              <w:autoSpaceDE w:val="0"/>
              <w:autoSpaceDN w:val="0"/>
              <w:adjustRightInd w:val="0"/>
              <w:spacing w:line="240" w:lineRule="auto"/>
              <w:rPr>
                <w:noProof/>
                <w:szCs w:val="22"/>
              </w:rPr>
            </w:pPr>
            <w:r>
              <w:t>krūtų skausmas,</w:t>
            </w:r>
          </w:p>
          <w:p w14:paraId="3359427F" w14:textId="77777777" w:rsidR="00774BEC" w:rsidRDefault="00774BEC" w:rsidP="003E1BDD">
            <w:pPr>
              <w:autoSpaceDE w:val="0"/>
              <w:autoSpaceDN w:val="0"/>
              <w:adjustRightInd w:val="0"/>
              <w:spacing w:line="240" w:lineRule="auto"/>
              <w:rPr>
                <w:noProof/>
                <w:szCs w:val="22"/>
              </w:rPr>
            </w:pPr>
            <w:r>
              <w:t>krūtų jautrumas,</w:t>
            </w:r>
          </w:p>
          <w:p w14:paraId="320D2675" w14:textId="77777777" w:rsidR="00774BEC" w:rsidRDefault="00774BEC" w:rsidP="003E1BDD">
            <w:pPr>
              <w:autoSpaceDE w:val="0"/>
              <w:autoSpaceDN w:val="0"/>
              <w:adjustRightInd w:val="0"/>
              <w:spacing w:line="240" w:lineRule="auto"/>
              <w:rPr>
                <w:noProof/>
                <w:szCs w:val="22"/>
              </w:rPr>
            </w:pPr>
            <w:r>
              <w:t>išskyros iš makšties,</w:t>
            </w:r>
          </w:p>
          <w:p w14:paraId="56E80115" w14:textId="454CE580" w:rsidR="00774BEC" w:rsidRPr="00ED03C6" w:rsidRDefault="00774BEC" w:rsidP="003E1BDD">
            <w:pPr>
              <w:autoSpaceDE w:val="0"/>
              <w:autoSpaceDN w:val="0"/>
              <w:adjustRightInd w:val="0"/>
              <w:spacing w:line="240" w:lineRule="auto"/>
              <w:rPr>
                <w:noProof/>
                <w:szCs w:val="22"/>
              </w:rPr>
            </w:pPr>
            <w:r>
              <w:t>išorinių lyties organų ir makšties kandidozė</w:t>
            </w:r>
          </w:p>
        </w:tc>
        <w:tc>
          <w:tcPr>
            <w:tcW w:w="1877" w:type="dxa"/>
          </w:tcPr>
          <w:p w14:paraId="3D7FDB2C" w14:textId="77777777" w:rsidR="00774BEC" w:rsidRDefault="00774BEC" w:rsidP="003E1BDD">
            <w:pPr>
              <w:autoSpaceDE w:val="0"/>
              <w:autoSpaceDN w:val="0"/>
              <w:adjustRightInd w:val="0"/>
              <w:spacing w:line="240" w:lineRule="auto"/>
              <w:rPr>
                <w:noProof/>
                <w:szCs w:val="22"/>
              </w:rPr>
            </w:pPr>
            <w:r>
              <w:t>Krūtų padidėjimas,</w:t>
            </w:r>
          </w:p>
          <w:p w14:paraId="1D7E702D" w14:textId="7694975E" w:rsidR="00774BEC" w:rsidRPr="00ED03C6" w:rsidRDefault="00774BEC" w:rsidP="003E1BDD">
            <w:pPr>
              <w:autoSpaceDE w:val="0"/>
              <w:autoSpaceDN w:val="0"/>
              <w:adjustRightInd w:val="0"/>
              <w:spacing w:line="240" w:lineRule="auto"/>
              <w:rPr>
                <w:noProof/>
                <w:szCs w:val="22"/>
              </w:rPr>
            </w:pPr>
            <w:r>
              <w:t>makšties infekcija</w:t>
            </w:r>
          </w:p>
        </w:tc>
        <w:tc>
          <w:tcPr>
            <w:tcW w:w="2204" w:type="dxa"/>
          </w:tcPr>
          <w:p w14:paraId="16A23741" w14:textId="422AB6F1" w:rsidR="00774BEC" w:rsidRPr="00ED03C6" w:rsidRDefault="00774BEC" w:rsidP="003E1BDD">
            <w:pPr>
              <w:autoSpaceDE w:val="0"/>
              <w:autoSpaceDN w:val="0"/>
              <w:adjustRightInd w:val="0"/>
              <w:spacing w:line="240" w:lineRule="auto"/>
              <w:rPr>
                <w:noProof/>
                <w:szCs w:val="22"/>
              </w:rPr>
            </w:pPr>
            <w:r>
              <w:t>Išskyros iš krūtų</w:t>
            </w:r>
          </w:p>
        </w:tc>
        <w:tc>
          <w:tcPr>
            <w:tcW w:w="1428" w:type="dxa"/>
          </w:tcPr>
          <w:p w14:paraId="59C2C0EA" w14:textId="77777777" w:rsidR="00774BEC" w:rsidRDefault="00774BEC" w:rsidP="003E1BDD">
            <w:pPr>
              <w:autoSpaceDE w:val="0"/>
              <w:autoSpaceDN w:val="0"/>
              <w:adjustRightInd w:val="0"/>
              <w:spacing w:line="240" w:lineRule="auto"/>
              <w:rPr>
                <w:noProof/>
                <w:szCs w:val="22"/>
              </w:rPr>
            </w:pPr>
          </w:p>
        </w:tc>
      </w:tr>
      <w:tr w:rsidR="00774BEC" w:rsidRPr="00ED03C6" w14:paraId="5C3D90AB" w14:textId="109A2E5B" w:rsidTr="006F5586">
        <w:tc>
          <w:tcPr>
            <w:tcW w:w="1728" w:type="dxa"/>
          </w:tcPr>
          <w:p w14:paraId="65EF56B6" w14:textId="62A132E1" w:rsidR="00774BEC" w:rsidRPr="00ED03C6" w:rsidRDefault="00774BEC" w:rsidP="003E1BDD">
            <w:pPr>
              <w:autoSpaceDE w:val="0"/>
              <w:autoSpaceDN w:val="0"/>
              <w:adjustRightInd w:val="0"/>
              <w:spacing w:line="240" w:lineRule="auto"/>
              <w:rPr>
                <w:noProof/>
                <w:szCs w:val="22"/>
              </w:rPr>
            </w:pPr>
            <w:r>
              <w:t>Bendrieji sutrikimai ir vartojimo vietos pažeidimai</w:t>
            </w:r>
          </w:p>
        </w:tc>
        <w:tc>
          <w:tcPr>
            <w:tcW w:w="1824" w:type="dxa"/>
          </w:tcPr>
          <w:p w14:paraId="54F4F896" w14:textId="67540188" w:rsidR="00774BEC" w:rsidRPr="00ED03C6" w:rsidRDefault="00774BEC" w:rsidP="003E1BDD">
            <w:pPr>
              <w:autoSpaceDE w:val="0"/>
              <w:autoSpaceDN w:val="0"/>
              <w:adjustRightInd w:val="0"/>
              <w:spacing w:line="240" w:lineRule="auto"/>
              <w:rPr>
                <w:noProof/>
                <w:szCs w:val="22"/>
              </w:rPr>
            </w:pPr>
          </w:p>
        </w:tc>
        <w:tc>
          <w:tcPr>
            <w:tcW w:w="1877" w:type="dxa"/>
          </w:tcPr>
          <w:p w14:paraId="68391862" w14:textId="77777777" w:rsidR="00774BEC" w:rsidRDefault="00774BEC" w:rsidP="003E1BDD">
            <w:pPr>
              <w:autoSpaceDE w:val="0"/>
              <w:autoSpaceDN w:val="0"/>
              <w:adjustRightInd w:val="0"/>
              <w:spacing w:line="240" w:lineRule="auto"/>
              <w:rPr>
                <w:noProof/>
                <w:szCs w:val="22"/>
              </w:rPr>
            </w:pPr>
            <w:r>
              <w:t>Skysčio susilaikymas,</w:t>
            </w:r>
          </w:p>
          <w:p w14:paraId="24CD07F1" w14:textId="77777777" w:rsidR="00774BEC" w:rsidRDefault="00774BEC" w:rsidP="003E1BDD">
            <w:pPr>
              <w:autoSpaceDE w:val="0"/>
              <w:autoSpaceDN w:val="0"/>
              <w:adjustRightInd w:val="0"/>
              <w:spacing w:line="240" w:lineRule="auto"/>
              <w:rPr>
                <w:noProof/>
                <w:szCs w:val="22"/>
              </w:rPr>
            </w:pPr>
            <w:r>
              <w:t>kūno svorio padidėjimas,</w:t>
            </w:r>
          </w:p>
          <w:p w14:paraId="54F17206" w14:textId="6F36CFC1" w:rsidR="00774BEC" w:rsidRPr="00ED03C6" w:rsidRDefault="00774BEC" w:rsidP="003E1BDD">
            <w:pPr>
              <w:autoSpaceDE w:val="0"/>
              <w:autoSpaceDN w:val="0"/>
              <w:adjustRightInd w:val="0"/>
              <w:spacing w:line="240" w:lineRule="auto"/>
              <w:rPr>
                <w:noProof/>
                <w:szCs w:val="22"/>
              </w:rPr>
            </w:pPr>
            <w:r>
              <w:t>kūno svorio sumažėjimas</w:t>
            </w:r>
          </w:p>
        </w:tc>
        <w:tc>
          <w:tcPr>
            <w:tcW w:w="2204" w:type="dxa"/>
          </w:tcPr>
          <w:p w14:paraId="4DB040B9" w14:textId="1C846209" w:rsidR="00774BEC" w:rsidRPr="00ED03C6" w:rsidRDefault="00774BEC" w:rsidP="003E1BDD">
            <w:pPr>
              <w:autoSpaceDE w:val="0"/>
              <w:autoSpaceDN w:val="0"/>
              <w:adjustRightInd w:val="0"/>
              <w:spacing w:line="240" w:lineRule="auto"/>
              <w:rPr>
                <w:noProof/>
                <w:szCs w:val="22"/>
              </w:rPr>
            </w:pPr>
          </w:p>
        </w:tc>
        <w:tc>
          <w:tcPr>
            <w:tcW w:w="1428" w:type="dxa"/>
          </w:tcPr>
          <w:p w14:paraId="05F11EBF" w14:textId="77777777" w:rsidR="00774BEC" w:rsidRPr="00ED03C6" w:rsidRDefault="00774BEC" w:rsidP="003E1BDD">
            <w:pPr>
              <w:autoSpaceDE w:val="0"/>
              <w:autoSpaceDN w:val="0"/>
              <w:adjustRightInd w:val="0"/>
              <w:spacing w:line="240" w:lineRule="auto"/>
              <w:rPr>
                <w:noProof/>
                <w:szCs w:val="22"/>
              </w:rPr>
            </w:pPr>
          </w:p>
        </w:tc>
      </w:tr>
    </w:tbl>
    <w:p w14:paraId="1ED86AF5" w14:textId="77777777" w:rsidR="00B565F9" w:rsidRDefault="00B565F9" w:rsidP="00204AAB">
      <w:pPr>
        <w:autoSpaceDE w:val="0"/>
        <w:autoSpaceDN w:val="0"/>
        <w:adjustRightInd w:val="0"/>
        <w:spacing w:line="240" w:lineRule="auto"/>
        <w:jc w:val="both"/>
        <w:rPr>
          <w:iCs/>
          <w:szCs w:val="22"/>
        </w:rPr>
      </w:pPr>
    </w:p>
    <w:p w14:paraId="53A3BA69" w14:textId="77777777" w:rsidR="0066609D" w:rsidRPr="00B565F9" w:rsidRDefault="0066609D" w:rsidP="00204AAB">
      <w:pPr>
        <w:autoSpaceDE w:val="0"/>
        <w:autoSpaceDN w:val="0"/>
        <w:adjustRightInd w:val="0"/>
        <w:spacing w:line="240" w:lineRule="auto"/>
        <w:jc w:val="both"/>
        <w:rPr>
          <w:iCs/>
          <w:szCs w:val="22"/>
        </w:rPr>
      </w:pPr>
    </w:p>
    <w:p w14:paraId="5D71F3CD" w14:textId="77777777" w:rsidR="00574C82" w:rsidRPr="00C266F3" w:rsidRDefault="00574C82" w:rsidP="00574C82">
      <w:pPr>
        <w:keepNext/>
        <w:autoSpaceDE w:val="0"/>
        <w:autoSpaceDN w:val="0"/>
        <w:adjustRightInd w:val="0"/>
        <w:spacing w:line="240" w:lineRule="auto"/>
        <w:jc w:val="both"/>
        <w:rPr>
          <w:iCs/>
          <w:szCs w:val="22"/>
          <w:u w:val="single"/>
        </w:rPr>
      </w:pPr>
      <w:r>
        <w:rPr>
          <w:u w:val="single"/>
        </w:rPr>
        <w:t>Atrinktų nepageidaujamų reakcijų apibūdinimas</w:t>
      </w:r>
    </w:p>
    <w:p w14:paraId="77A2DDA8" w14:textId="23816C0D" w:rsidR="00574C82" w:rsidRPr="00574C82" w:rsidRDefault="00574C82" w:rsidP="00574C82">
      <w:pPr>
        <w:keepNext/>
        <w:autoSpaceDE w:val="0"/>
        <w:autoSpaceDN w:val="0"/>
        <w:adjustRightInd w:val="0"/>
        <w:spacing w:line="240" w:lineRule="auto"/>
        <w:jc w:val="both"/>
        <w:rPr>
          <w:iCs/>
          <w:szCs w:val="22"/>
        </w:rPr>
      </w:pPr>
      <w:r>
        <w:t>SHK vartojančioms moterims nustatyta padidėjusi arterijų ir venų trombozės ir tromboembolijos reiškinių rizika, įskaitant miokardo infarktą, insultą, praeinančiuosius smegenų išemijos priepuolius, venų trombozę ir plaučių emboliją (išsamesnė informacija pateikta 4.4 skyriuje).</w:t>
      </w:r>
    </w:p>
    <w:p w14:paraId="1FDBEE17" w14:textId="77777777" w:rsidR="00036457" w:rsidRDefault="00036457" w:rsidP="00574C82">
      <w:pPr>
        <w:autoSpaceDE w:val="0"/>
        <w:autoSpaceDN w:val="0"/>
        <w:adjustRightInd w:val="0"/>
        <w:spacing w:line="240" w:lineRule="auto"/>
        <w:jc w:val="both"/>
        <w:rPr>
          <w:iCs/>
          <w:szCs w:val="22"/>
        </w:rPr>
      </w:pPr>
    </w:p>
    <w:p w14:paraId="3E1E5C3C" w14:textId="2FE28382" w:rsidR="00574C82" w:rsidRPr="00574C82" w:rsidRDefault="00574C82" w:rsidP="00574C82">
      <w:pPr>
        <w:autoSpaceDE w:val="0"/>
        <w:autoSpaceDN w:val="0"/>
        <w:adjustRightInd w:val="0"/>
        <w:spacing w:line="240" w:lineRule="auto"/>
        <w:jc w:val="both"/>
        <w:rPr>
          <w:iCs/>
          <w:szCs w:val="22"/>
        </w:rPr>
      </w:pPr>
      <w:r>
        <w:t>Toliau išvardytos sunkios nepageidaujamos reakcijos, nustatytos SGK vartojančioms moterims, pateiktos 4.4 skyriuje:</w:t>
      </w:r>
    </w:p>
    <w:p w14:paraId="03904373" w14:textId="50784341" w:rsidR="001C5873" w:rsidRDefault="00574C82" w:rsidP="001C5873">
      <w:pPr>
        <w:autoSpaceDE w:val="0"/>
        <w:autoSpaceDN w:val="0"/>
        <w:adjustRightInd w:val="0"/>
        <w:spacing w:line="240" w:lineRule="auto"/>
        <w:ind w:left="567" w:hanging="567"/>
        <w:jc w:val="both"/>
      </w:pPr>
      <w:r>
        <w:t>-</w:t>
      </w:r>
      <w:r>
        <w:tab/>
        <w:t>venų tromboemboliniai sutrikimai;</w:t>
      </w:r>
    </w:p>
    <w:p w14:paraId="55802094" w14:textId="44A02748" w:rsidR="001C5873" w:rsidRPr="001C5873" w:rsidRDefault="001C5873" w:rsidP="001C5873">
      <w:pPr>
        <w:autoSpaceDE w:val="0"/>
        <w:autoSpaceDN w:val="0"/>
        <w:adjustRightInd w:val="0"/>
        <w:spacing w:line="240" w:lineRule="auto"/>
        <w:ind w:left="567" w:hanging="567"/>
        <w:jc w:val="both"/>
        <w:rPr>
          <w:iCs/>
          <w:szCs w:val="22"/>
        </w:rPr>
      </w:pPr>
      <w:r>
        <w:t>-</w:t>
      </w:r>
      <w:r>
        <w:tab/>
        <w:t>arterijų tromboemboliniai sutrikimai;</w:t>
      </w:r>
    </w:p>
    <w:p w14:paraId="2F6EC2BB" w14:textId="512DAE6A" w:rsidR="001C5873" w:rsidRPr="001C5873" w:rsidRDefault="001C5873" w:rsidP="001C5873">
      <w:pPr>
        <w:autoSpaceDE w:val="0"/>
        <w:autoSpaceDN w:val="0"/>
        <w:adjustRightInd w:val="0"/>
        <w:spacing w:line="240" w:lineRule="auto"/>
        <w:ind w:left="567" w:hanging="567"/>
        <w:jc w:val="both"/>
        <w:rPr>
          <w:iCs/>
          <w:szCs w:val="22"/>
        </w:rPr>
      </w:pPr>
      <w:r>
        <w:t>-</w:t>
      </w:r>
      <w:r>
        <w:tab/>
        <w:t>hipertenzija;</w:t>
      </w:r>
    </w:p>
    <w:p w14:paraId="4731482A" w14:textId="1639E642" w:rsidR="001C5873" w:rsidRPr="001C5873" w:rsidRDefault="001C5873" w:rsidP="001C5873">
      <w:pPr>
        <w:autoSpaceDE w:val="0"/>
        <w:autoSpaceDN w:val="0"/>
        <w:adjustRightInd w:val="0"/>
        <w:spacing w:line="240" w:lineRule="auto"/>
        <w:ind w:left="567" w:hanging="567"/>
        <w:jc w:val="both"/>
        <w:rPr>
          <w:iCs/>
          <w:szCs w:val="22"/>
        </w:rPr>
      </w:pPr>
      <w:r>
        <w:t>-</w:t>
      </w:r>
      <w:r>
        <w:tab/>
        <w:t>kepenų navikai;</w:t>
      </w:r>
    </w:p>
    <w:p w14:paraId="48AA50FE" w14:textId="4395818C" w:rsidR="001C5873" w:rsidRPr="001C5873" w:rsidRDefault="001C5873" w:rsidP="001C5873">
      <w:pPr>
        <w:autoSpaceDE w:val="0"/>
        <w:autoSpaceDN w:val="0"/>
        <w:adjustRightInd w:val="0"/>
        <w:spacing w:line="240" w:lineRule="auto"/>
        <w:ind w:left="567" w:hanging="567"/>
        <w:jc w:val="both"/>
        <w:rPr>
          <w:iCs/>
          <w:szCs w:val="22"/>
        </w:rPr>
      </w:pPr>
      <w:r>
        <w:t>-</w:t>
      </w:r>
      <w:r>
        <w:tab/>
        <w:t>naujai atsiradusios ar pasunkėjusios esančios būklės, kurių ryšys su SGK vartojimu neaiškus: Krono liga, opinis kolitas, epilepsija, gimdos mioma, porfirija, sisteminė raudonoji vilkligė, nėščiųjų pūslelinė, Saidenhemo chorėja, hemolizinis ureminis sindromas, cholestazinė gelta;</w:t>
      </w:r>
    </w:p>
    <w:p w14:paraId="48F20307" w14:textId="724AA88E" w:rsidR="001C5873" w:rsidRPr="001C5873" w:rsidRDefault="00CA71D5" w:rsidP="001C5873">
      <w:pPr>
        <w:autoSpaceDE w:val="0"/>
        <w:autoSpaceDN w:val="0"/>
        <w:adjustRightInd w:val="0"/>
        <w:spacing w:line="240" w:lineRule="auto"/>
        <w:ind w:left="567" w:hanging="567"/>
        <w:jc w:val="both"/>
        <w:rPr>
          <w:iCs/>
          <w:szCs w:val="22"/>
        </w:rPr>
      </w:pPr>
      <w:r>
        <w:t>-</w:t>
      </w:r>
      <w:r>
        <w:tab/>
        <w:t>chloazma (rudmė);</w:t>
      </w:r>
    </w:p>
    <w:p w14:paraId="076B0CD2" w14:textId="3346EC81" w:rsidR="001C5873" w:rsidRPr="001C5873" w:rsidRDefault="00CA71D5" w:rsidP="001C5873">
      <w:pPr>
        <w:autoSpaceDE w:val="0"/>
        <w:autoSpaceDN w:val="0"/>
        <w:adjustRightInd w:val="0"/>
        <w:spacing w:line="240" w:lineRule="auto"/>
        <w:ind w:left="567" w:hanging="567"/>
        <w:jc w:val="both"/>
        <w:rPr>
          <w:iCs/>
          <w:szCs w:val="22"/>
        </w:rPr>
      </w:pPr>
      <w:r>
        <w:t xml:space="preserve">- pasireiškus ūminiam ar lėtiniam kepenų funkcijos sutrikimui, SGK vartojimą gali tekti nutraukti, kol kepenų </w:t>
      </w:r>
      <w:r w:rsidR="00F90D06">
        <w:t>funkcijos</w:t>
      </w:r>
      <w:r>
        <w:t xml:space="preserve"> rodikliai sunormalės;</w:t>
      </w:r>
    </w:p>
    <w:p w14:paraId="68D8FB60" w14:textId="3EEBC851" w:rsidR="00B565F9" w:rsidRPr="00B565F9" w:rsidRDefault="00CA71D5" w:rsidP="001C5873">
      <w:pPr>
        <w:autoSpaceDE w:val="0"/>
        <w:autoSpaceDN w:val="0"/>
        <w:adjustRightInd w:val="0"/>
        <w:spacing w:line="240" w:lineRule="auto"/>
        <w:ind w:left="567" w:hanging="567"/>
        <w:jc w:val="both"/>
        <w:rPr>
          <w:iCs/>
          <w:szCs w:val="22"/>
        </w:rPr>
      </w:pPr>
      <w:r>
        <w:t>- egzogeniniai estrogenai moterims, sergančioms paveldima angioneurozine edema, gali sukelti arba pasunkinti angioneurozinės edemos simptomus.</w:t>
      </w:r>
    </w:p>
    <w:p w14:paraId="4B10B594" w14:textId="77777777" w:rsidR="00B565F9" w:rsidRPr="00B565F9" w:rsidRDefault="00B565F9" w:rsidP="00204AAB">
      <w:pPr>
        <w:autoSpaceDE w:val="0"/>
        <w:autoSpaceDN w:val="0"/>
        <w:adjustRightInd w:val="0"/>
        <w:spacing w:line="240" w:lineRule="auto"/>
        <w:jc w:val="both"/>
        <w:rPr>
          <w:iCs/>
          <w:szCs w:val="22"/>
        </w:rPr>
      </w:pPr>
    </w:p>
    <w:p w14:paraId="001E2F68" w14:textId="6BD168AC" w:rsidR="008E0B5E" w:rsidRPr="008E0B5E" w:rsidRDefault="008E0B5E" w:rsidP="008E0B5E">
      <w:pPr>
        <w:autoSpaceDE w:val="0"/>
        <w:autoSpaceDN w:val="0"/>
        <w:adjustRightInd w:val="0"/>
        <w:spacing w:line="240" w:lineRule="auto"/>
        <w:jc w:val="both"/>
        <w:rPr>
          <w:iCs/>
          <w:szCs w:val="22"/>
        </w:rPr>
      </w:pPr>
      <w:r>
        <w:lastRenderedPageBreak/>
        <w:t>SGK vartojančioms moterims šiek tiek dažniau diagnozuojamas krūties vėžys. Kadangi moterys iki 40 metų krūties vėžiu serga retai, šis padažnėjimas labai mažas, palyginti su bendra krūties vėžio rizika. Šio reiškinio ryšys su SGK vartojimu neaiškus. Daugiau informacijos žr. 4.3 ir 4.4 skyriuose.</w:t>
      </w:r>
    </w:p>
    <w:p w14:paraId="10B48034" w14:textId="77777777" w:rsidR="008E0B5E" w:rsidRDefault="008E0B5E" w:rsidP="008E0B5E">
      <w:pPr>
        <w:autoSpaceDE w:val="0"/>
        <w:autoSpaceDN w:val="0"/>
        <w:adjustRightInd w:val="0"/>
        <w:spacing w:line="240" w:lineRule="auto"/>
        <w:jc w:val="both"/>
        <w:rPr>
          <w:iCs/>
          <w:szCs w:val="22"/>
        </w:rPr>
      </w:pPr>
    </w:p>
    <w:p w14:paraId="210D6673" w14:textId="5BA98086" w:rsidR="008E0B5E" w:rsidRPr="008E0B5E" w:rsidRDefault="008E0B5E" w:rsidP="008E0B5E">
      <w:pPr>
        <w:keepNext/>
        <w:autoSpaceDE w:val="0"/>
        <w:autoSpaceDN w:val="0"/>
        <w:adjustRightInd w:val="0"/>
        <w:spacing w:line="240" w:lineRule="auto"/>
        <w:jc w:val="both"/>
        <w:rPr>
          <w:iCs/>
          <w:szCs w:val="22"/>
        </w:rPr>
      </w:pPr>
      <w:r>
        <w:t>Sąveikos</w:t>
      </w:r>
    </w:p>
    <w:p w14:paraId="7B532C38" w14:textId="41BD4D16" w:rsidR="00B565F9" w:rsidRPr="00B565F9" w:rsidRDefault="008E0B5E" w:rsidP="008E0B5E">
      <w:pPr>
        <w:keepNext/>
        <w:autoSpaceDE w:val="0"/>
        <w:autoSpaceDN w:val="0"/>
        <w:adjustRightInd w:val="0"/>
        <w:spacing w:line="240" w:lineRule="auto"/>
        <w:jc w:val="both"/>
        <w:rPr>
          <w:iCs/>
          <w:szCs w:val="22"/>
        </w:rPr>
      </w:pPr>
      <w:r>
        <w:t>Dėl geriamųjų kontraceptikų sąveikos su kitais vaistiniais preparatais (fermentų induktoriais), gali pasireikšti kraujavimo protrūkis ir (arba) susilpnėti kontraceptinis poveikis iki nepakankamo (žr. 4.5 skyrių).</w:t>
      </w:r>
    </w:p>
    <w:p w14:paraId="13A998C8" w14:textId="77777777" w:rsidR="00B565F9" w:rsidRPr="00067B16" w:rsidRDefault="00B565F9" w:rsidP="00204AAB">
      <w:pPr>
        <w:autoSpaceDE w:val="0"/>
        <w:autoSpaceDN w:val="0"/>
        <w:adjustRightInd w:val="0"/>
        <w:spacing w:line="240" w:lineRule="auto"/>
        <w:jc w:val="both"/>
        <w:rPr>
          <w:b/>
          <w:i/>
          <w:szCs w:val="22"/>
        </w:rPr>
      </w:pPr>
    </w:p>
    <w:p w14:paraId="6C00F593" w14:textId="77777777" w:rsidR="00033D26" w:rsidRPr="00B3208E" w:rsidRDefault="0048758B" w:rsidP="00C266F3">
      <w:pPr>
        <w:keepNext/>
        <w:autoSpaceDE w:val="0"/>
        <w:autoSpaceDN w:val="0"/>
        <w:adjustRightInd w:val="0"/>
        <w:spacing w:line="240" w:lineRule="auto"/>
        <w:rPr>
          <w:szCs w:val="22"/>
          <w:u w:val="single"/>
        </w:rPr>
      </w:pPr>
      <w:r>
        <w:rPr>
          <w:u w:val="single"/>
        </w:rPr>
        <w:t>Pranešimas apie įtariamas nepageidaujamas reakcijas</w:t>
      </w:r>
    </w:p>
    <w:p w14:paraId="7BD9F93E" w14:textId="43766431" w:rsidR="00033D26" w:rsidRDefault="0048758B" w:rsidP="00F90D06">
      <w:pPr>
        <w:autoSpaceDE w:val="0"/>
        <w:autoSpaceDN w:val="0"/>
        <w:adjustRightInd w:val="0"/>
        <w:spacing w:line="240" w:lineRule="auto"/>
      </w:pPr>
      <w: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w:t>
      </w:r>
      <w:r w:rsidR="00F90D06">
        <w:rPr>
          <w:szCs w:val="22"/>
          <w:lang w:eastAsia="lt-LT"/>
        </w:rPr>
        <w:t xml:space="preserve">užpildę ir pateikę pranešimo formą Valstybinės vaistų kontrolės tarnybos prie Lietuvos Respublikos sveikatos apsaugos ministerijos tinklalapyje </w:t>
      </w:r>
      <w:hyperlink r:id="rId8" w:history="1">
        <w:r w:rsidR="00F90D06" w:rsidRPr="00F90D06">
          <w:rPr>
            <w:rStyle w:val="Hipersaitas"/>
          </w:rPr>
          <w:t>https://vvkt.lrv.lt/lt/</w:t>
        </w:r>
      </w:hyperlink>
      <w:r w:rsidR="00F90D06">
        <w:rPr>
          <w:szCs w:val="22"/>
          <w:lang w:eastAsia="lt-LT"/>
        </w:rPr>
        <w:t xml:space="preserve"> nurodytais būdais.</w:t>
      </w:r>
      <w:r w:rsidR="00A46D7D" w:rsidRPr="00A46D7D">
        <w:t xml:space="preserve"> </w:t>
      </w:r>
    </w:p>
    <w:p w14:paraId="2A67E659" w14:textId="77777777" w:rsidR="008E0B5E" w:rsidRPr="008E0B5E" w:rsidRDefault="008E0B5E" w:rsidP="00204AAB">
      <w:pPr>
        <w:autoSpaceDE w:val="0"/>
        <w:autoSpaceDN w:val="0"/>
        <w:adjustRightInd w:val="0"/>
        <w:spacing w:line="240" w:lineRule="auto"/>
        <w:rPr>
          <w:noProof/>
          <w:szCs w:val="22"/>
        </w:rPr>
      </w:pPr>
    </w:p>
    <w:p w14:paraId="05C125C4" w14:textId="3F639217" w:rsidR="00812D16" w:rsidRPr="00412450" w:rsidRDefault="0048758B" w:rsidP="0052243A">
      <w:pPr>
        <w:keepNext/>
        <w:spacing w:line="240" w:lineRule="auto"/>
        <w:outlineLvl w:val="0"/>
        <w:rPr>
          <w:noProof/>
          <w:szCs w:val="22"/>
        </w:rPr>
      </w:pPr>
      <w:r>
        <w:rPr>
          <w:b/>
        </w:rPr>
        <w:t>4.9</w:t>
      </w:r>
      <w:r>
        <w:rPr>
          <w:b/>
        </w:rPr>
        <w:tab/>
        <w:t>Perdozavimas</w:t>
      </w:r>
    </w:p>
    <w:p w14:paraId="5DD29583" w14:textId="77777777" w:rsidR="00812D16" w:rsidRPr="00412450" w:rsidRDefault="00812D16" w:rsidP="0052243A">
      <w:pPr>
        <w:keepNext/>
        <w:spacing w:line="240" w:lineRule="auto"/>
        <w:rPr>
          <w:noProof/>
          <w:szCs w:val="22"/>
        </w:rPr>
      </w:pPr>
    </w:p>
    <w:p w14:paraId="159DD879" w14:textId="371D6F67" w:rsidR="00674492" w:rsidRPr="00F0583E" w:rsidRDefault="00F0583E" w:rsidP="0052243A">
      <w:pPr>
        <w:keepNext/>
        <w:spacing w:line="240" w:lineRule="auto"/>
        <w:rPr>
          <w:iCs/>
          <w:noProof/>
          <w:szCs w:val="22"/>
        </w:rPr>
      </w:pPr>
      <w:r>
        <w:t>Etinilestradiolio ir drospirenono perdozavimo atvejų dar nepasitaikė. Atsižvelgiant į bendrąją geriamųjų kontraceptikų vartojimo patirtį, veikliųjų tablečių perdozavimas gali sukelti šiuos simptomus: pykinimą ir vėmimą, kraujavimą, kaip būna nutraukus kontraceptikų vartojimą. Šis kraujavimas gali pasireikšti net mergaitėms iki menarchės, jei jos atsitiktinai pavartojo vaistinio preparato. Priešnuodžio nėra, o prireikus reikia taikyti simptominį gydymą.</w:t>
      </w:r>
    </w:p>
    <w:p w14:paraId="63864E54" w14:textId="77777777" w:rsidR="00FE1BD0" w:rsidRDefault="00FE1BD0" w:rsidP="00674492">
      <w:pPr>
        <w:spacing w:line="240" w:lineRule="auto"/>
        <w:rPr>
          <w:noProof/>
          <w:szCs w:val="22"/>
        </w:rPr>
      </w:pPr>
    </w:p>
    <w:p w14:paraId="73C7483B" w14:textId="77777777" w:rsidR="001F53E8" w:rsidRPr="00FE1BD0" w:rsidRDefault="001F53E8" w:rsidP="00674492">
      <w:pPr>
        <w:spacing w:line="240" w:lineRule="auto"/>
        <w:rPr>
          <w:noProof/>
          <w:szCs w:val="22"/>
        </w:rPr>
      </w:pPr>
    </w:p>
    <w:p w14:paraId="3277EB72" w14:textId="77777777" w:rsidR="00812D16" w:rsidRPr="006B4557" w:rsidRDefault="0048758B" w:rsidP="0052243A">
      <w:pPr>
        <w:keepNext/>
        <w:spacing w:line="240" w:lineRule="auto"/>
      </w:pPr>
      <w:r>
        <w:rPr>
          <w:b/>
        </w:rPr>
        <w:t>5.</w:t>
      </w:r>
      <w:r>
        <w:rPr>
          <w:b/>
        </w:rPr>
        <w:tab/>
        <w:t>FARMAKOLOGINĖS SAVYBĖS</w:t>
      </w:r>
    </w:p>
    <w:p w14:paraId="3D9042B7" w14:textId="77777777" w:rsidR="00812D16" w:rsidRPr="006B4557" w:rsidRDefault="00812D16" w:rsidP="0052243A">
      <w:pPr>
        <w:keepNext/>
        <w:spacing w:line="240" w:lineRule="auto"/>
      </w:pPr>
    </w:p>
    <w:p w14:paraId="625C3933" w14:textId="40AD53FC" w:rsidR="00812D16" w:rsidRPr="006B4557" w:rsidRDefault="0048758B" w:rsidP="0052243A">
      <w:pPr>
        <w:keepNext/>
        <w:spacing w:line="240" w:lineRule="auto"/>
        <w:ind w:left="567" w:hanging="567"/>
        <w:outlineLvl w:val="0"/>
      </w:pPr>
      <w:r>
        <w:rPr>
          <w:b/>
        </w:rPr>
        <w:t>5.1</w:t>
      </w:r>
      <w:r>
        <w:rPr>
          <w:b/>
        </w:rPr>
        <w:tab/>
        <w:t>Farmakodinaminės savybės</w:t>
      </w:r>
    </w:p>
    <w:p w14:paraId="070B47C0" w14:textId="77777777" w:rsidR="00812D16" w:rsidRPr="006B4557" w:rsidRDefault="00812D16" w:rsidP="0052243A">
      <w:pPr>
        <w:keepNext/>
        <w:spacing w:line="240" w:lineRule="auto"/>
      </w:pPr>
    </w:p>
    <w:p w14:paraId="56CC4BA4" w14:textId="69DFBFBC" w:rsidR="00812D16" w:rsidRPr="00067B16" w:rsidRDefault="0048758B" w:rsidP="0021117D">
      <w:pPr>
        <w:keepNext/>
        <w:spacing w:line="240" w:lineRule="auto"/>
        <w:outlineLvl w:val="0"/>
        <w:rPr>
          <w:noProof/>
          <w:szCs w:val="22"/>
        </w:rPr>
      </w:pPr>
      <w:r>
        <w:t>Farmakoterapinė grupė – fiksuoti progestogenų ir estrogenų deriniai, ATC kodas – G03AA12</w:t>
      </w:r>
    </w:p>
    <w:p w14:paraId="060C29AF" w14:textId="77777777" w:rsidR="0052243A" w:rsidRDefault="0052243A" w:rsidP="00DE0A7F">
      <w:pPr>
        <w:numPr>
          <w:ilvl w:val="12"/>
          <w:numId w:val="0"/>
        </w:numPr>
        <w:spacing w:line="240" w:lineRule="auto"/>
        <w:ind w:right="-2"/>
        <w:rPr>
          <w:szCs w:val="22"/>
        </w:rPr>
      </w:pPr>
    </w:p>
    <w:p w14:paraId="40A5260B" w14:textId="171546FD" w:rsidR="00DE0A7F" w:rsidRDefault="00DE0A7F" w:rsidP="00DE0A7F">
      <w:pPr>
        <w:numPr>
          <w:ilvl w:val="12"/>
          <w:numId w:val="0"/>
        </w:numPr>
        <w:spacing w:line="240" w:lineRule="auto"/>
        <w:ind w:right="-2"/>
        <w:rPr>
          <w:szCs w:val="22"/>
        </w:rPr>
      </w:pPr>
      <w:bookmarkStart w:id="0" w:name="_Hlk145964700"/>
      <w:r>
        <w:t xml:space="preserve">Kontraceptinis </w:t>
      </w:r>
      <w:r w:rsidR="00897557">
        <w:t>Edrocont 3000 mikrogramų/30 mikrogramų</w:t>
      </w:r>
      <w:r>
        <w:t xml:space="preserve"> plėvele dengtų tablečių poveikis pagrįstas įvairių veiksnių sąveika; svarbiausi iš jų – ovuliacijos slopinimas ir endometriumo pokyčiai.</w:t>
      </w:r>
    </w:p>
    <w:p w14:paraId="14F712A8" w14:textId="77777777" w:rsidR="00091FF2" w:rsidRPr="00DE0A7F" w:rsidRDefault="00091FF2" w:rsidP="00DE0A7F">
      <w:pPr>
        <w:numPr>
          <w:ilvl w:val="12"/>
          <w:numId w:val="0"/>
        </w:numPr>
        <w:spacing w:line="240" w:lineRule="auto"/>
        <w:ind w:right="-2"/>
        <w:rPr>
          <w:szCs w:val="22"/>
        </w:rPr>
      </w:pPr>
    </w:p>
    <w:p w14:paraId="1AB1558E" w14:textId="0F5C7910" w:rsidR="00DE0A7F" w:rsidRPr="00DE0A7F" w:rsidRDefault="00897557" w:rsidP="00DE0A7F">
      <w:pPr>
        <w:numPr>
          <w:ilvl w:val="12"/>
          <w:numId w:val="0"/>
        </w:numPr>
        <w:spacing w:line="240" w:lineRule="auto"/>
        <w:ind w:right="-2"/>
        <w:rPr>
          <w:szCs w:val="22"/>
        </w:rPr>
      </w:pPr>
      <w:r>
        <w:t>Edrocont 3000 mikrogramų/30 mikrogramų</w:t>
      </w:r>
      <w:r w:rsidR="00C17159">
        <w:t xml:space="preserve"> plėvele dengtos tabletės yra sudėtinis geriamasis kontraceptikas, kurio sudėtyje yra etinilestradiolio ir progestogeno drospirenono. Terapinėmis dozėmis vartojamas drospirenonas pasižymi ir antiandrogeninėmis bei silpnomis antimineralkortikoidinėmis savybėmis.  Jis neturi estrogeninių, gliukokortikoidinių ir antigliukokortikoidinių savybių. Atsižvelgiant į tai, farmakologiniu poveikiu drospirenonas labai panašus į natūralųjį hormoną progesteroną.</w:t>
      </w:r>
    </w:p>
    <w:p w14:paraId="0545CF70" w14:textId="77777777" w:rsidR="009259CD" w:rsidRDefault="009259CD" w:rsidP="00DE0A7F">
      <w:pPr>
        <w:numPr>
          <w:ilvl w:val="12"/>
          <w:numId w:val="0"/>
        </w:numPr>
        <w:spacing w:line="240" w:lineRule="auto"/>
        <w:ind w:right="-2"/>
        <w:rPr>
          <w:szCs w:val="22"/>
        </w:rPr>
      </w:pPr>
    </w:p>
    <w:p w14:paraId="50DBD1DD" w14:textId="7DBE3844" w:rsidR="00812D16" w:rsidRDefault="00DE0A7F" w:rsidP="00DE0A7F">
      <w:pPr>
        <w:numPr>
          <w:ilvl w:val="12"/>
          <w:numId w:val="0"/>
        </w:numPr>
        <w:spacing w:line="240" w:lineRule="auto"/>
        <w:ind w:right="-2"/>
        <w:rPr>
          <w:szCs w:val="22"/>
        </w:rPr>
      </w:pPr>
      <w:r>
        <w:t>Klinikiniais tyrimais nustatyta, kad YAZ silpnos antimineralkortikoidinės savybės pasireiškia silpnu antimineralkortikoidiniu poveikiu.</w:t>
      </w:r>
    </w:p>
    <w:bookmarkEnd w:id="0"/>
    <w:p w14:paraId="468BC7B5" w14:textId="77777777" w:rsidR="00DE0A7F" w:rsidRPr="00412450" w:rsidRDefault="00DE0A7F" w:rsidP="00204AAB">
      <w:pPr>
        <w:numPr>
          <w:ilvl w:val="12"/>
          <w:numId w:val="0"/>
        </w:numPr>
        <w:spacing w:line="240" w:lineRule="auto"/>
        <w:ind w:right="-2"/>
        <w:rPr>
          <w:iCs/>
          <w:noProof/>
          <w:szCs w:val="22"/>
        </w:rPr>
      </w:pPr>
    </w:p>
    <w:p w14:paraId="1C0EE0A2" w14:textId="77777777" w:rsidR="00812D16" w:rsidRPr="00EB595B" w:rsidRDefault="0048758B" w:rsidP="00246699">
      <w:pPr>
        <w:keepNext/>
        <w:spacing w:line="240" w:lineRule="auto"/>
        <w:ind w:left="567" w:hanging="567"/>
        <w:outlineLvl w:val="0"/>
        <w:rPr>
          <w:b/>
          <w:noProof/>
          <w:szCs w:val="22"/>
        </w:rPr>
      </w:pPr>
      <w:r>
        <w:rPr>
          <w:b/>
        </w:rPr>
        <w:t>5.2</w:t>
      </w:r>
      <w:r>
        <w:rPr>
          <w:b/>
        </w:rPr>
        <w:tab/>
        <w:t>Farmakokinetinės savybės</w:t>
      </w:r>
    </w:p>
    <w:p w14:paraId="01CC560F" w14:textId="77777777" w:rsidR="00812D16" w:rsidRPr="00C266F3" w:rsidRDefault="00812D16" w:rsidP="00246699">
      <w:pPr>
        <w:keepNext/>
        <w:spacing w:line="240" w:lineRule="auto"/>
        <w:ind w:left="567" w:hanging="567"/>
        <w:outlineLvl w:val="0"/>
        <w:rPr>
          <w:noProof/>
          <w:szCs w:val="22"/>
        </w:rPr>
      </w:pPr>
    </w:p>
    <w:p w14:paraId="3AFF765D" w14:textId="3A909C57" w:rsidR="00246699" w:rsidRPr="00C266F3" w:rsidRDefault="00246699" w:rsidP="00246699">
      <w:pPr>
        <w:keepNext/>
        <w:numPr>
          <w:ilvl w:val="12"/>
          <w:numId w:val="0"/>
        </w:numPr>
        <w:spacing w:line="240" w:lineRule="auto"/>
        <w:ind w:left="567" w:hanging="567"/>
        <w:rPr>
          <w:i/>
          <w:u w:val="single"/>
        </w:rPr>
      </w:pPr>
      <w:bookmarkStart w:id="1" w:name="_Hlk145964760"/>
      <w:r>
        <w:rPr>
          <w:i/>
          <w:u w:val="single"/>
        </w:rPr>
        <w:t>Drospirenonas</w:t>
      </w:r>
    </w:p>
    <w:p w14:paraId="756C939E" w14:textId="77777777" w:rsidR="00246699" w:rsidRPr="00246699" w:rsidRDefault="00246699" w:rsidP="00246699">
      <w:pPr>
        <w:keepNext/>
        <w:numPr>
          <w:ilvl w:val="12"/>
          <w:numId w:val="0"/>
        </w:numPr>
        <w:spacing w:line="240" w:lineRule="auto"/>
        <w:rPr>
          <w:u w:val="single"/>
        </w:rPr>
      </w:pPr>
      <w:r>
        <w:rPr>
          <w:u w:val="single"/>
        </w:rPr>
        <w:t>Absorbcija</w:t>
      </w:r>
    </w:p>
    <w:p w14:paraId="6167F953" w14:textId="19E2F6AA" w:rsidR="00246699" w:rsidRDefault="00246699" w:rsidP="00246699">
      <w:pPr>
        <w:keepNext/>
        <w:numPr>
          <w:ilvl w:val="12"/>
          <w:numId w:val="0"/>
        </w:numPr>
        <w:spacing w:line="240" w:lineRule="auto"/>
      </w:pPr>
      <w:r>
        <w:t>Išgertas drospirenonas greitai ir beveik visiškai absorbuojamas. Didžiausia jo koncentracija serume – maždaug 38 ng/ml – susidaro praėjus maždaug 1</w:t>
      </w:r>
      <w:r>
        <w:noBreakHyphen/>
        <w:t>2 valandoms po vienkartinės dozės. Biologinis prieinamumas yra maždaug 76</w:t>
      </w:r>
      <w:r>
        <w:noBreakHyphen/>
        <w:t>85 %. Kartu vartojamas maistas biologiniam prieinamumui įtakos nedaro.</w:t>
      </w:r>
    </w:p>
    <w:p w14:paraId="6C2F20B6" w14:textId="77777777" w:rsidR="00445273" w:rsidRDefault="00445273" w:rsidP="00246699">
      <w:pPr>
        <w:numPr>
          <w:ilvl w:val="12"/>
          <w:numId w:val="0"/>
        </w:numPr>
        <w:spacing w:line="240" w:lineRule="auto"/>
        <w:ind w:right="-2"/>
      </w:pPr>
    </w:p>
    <w:p w14:paraId="6CD4D8C4" w14:textId="20E7803B" w:rsidR="00246699" w:rsidRPr="00445273" w:rsidRDefault="00246699" w:rsidP="00445273">
      <w:pPr>
        <w:keepNext/>
        <w:numPr>
          <w:ilvl w:val="12"/>
          <w:numId w:val="0"/>
        </w:numPr>
        <w:spacing w:line="240" w:lineRule="auto"/>
        <w:rPr>
          <w:u w:val="single"/>
        </w:rPr>
      </w:pPr>
      <w:r>
        <w:rPr>
          <w:u w:val="single"/>
        </w:rPr>
        <w:t>Pasiskirstymas</w:t>
      </w:r>
    </w:p>
    <w:p w14:paraId="3C8CBB75" w14:textId="6EF69A50" w:rsidR="00246699" w:rsidRDefault="00246699" w:rsidP="00445273">
      <w:pPr>
        <w:keepNext/>
        <w:numPr>
          <w:ilvl w:val="12"/>
          <w:numId w:val="0"/>
        </w:numPr>
        <w:spacing w:line="240" w:lineRule="auto"/>
      </w:pPr>
      <w:r>
        <w:t>Išgerto drospirenono kiekis kraujo serume mažėja, galutinis pusin</w:t>
      </w:r>
      <w:r w:rsidR="009775F4">
        <w:t>ė</w:t>
      </w:r>
      <w:r>
        <w:t xml:space="preserve">s eliminacijos </w:t>
      </w:r>
      <w:r w:rsidR="009775F4">
        <w:t>laikas</w:t>
      </w:r>
      <w:r>
        <w:t xml:space="preserve"> yra 31 valanda. Drospirenonas jungiasi su kraujo serumo albuminu, bet nesijungia nei su lytinius hormonus surišančiu globulinu (LHSG), nei su kortikoidus surišančiu globulinu (KSG). Tik 3</w:t>
      </w:r>
      <w:r>
        <w:noBreakHyphen/>
        <w:t>5</w:t>
      </w:r>
      <w:r w:rsidR="007B36CA">
        <w:t> </w:t>
      </w:r>
      <w:r>
        <w:t xml:space="preserve">% </w:t>
      </w:r>
      <w:r>
        <w:lastRenderedPageBreak/>
        <w:t>veikliosios medžiagos kraujo serume būna laisvo steroido pavidalu. Etinilestradiolio sukeltas LHSG padaugėjimas nedidina drospirenono surišimo kraujo serume su baltymais. Jo vidutinis tariamasis pasiskirstymo tūris yra 3,7 ± 1,2 l/kg.</w:t>
      </w:r>
    </w:p>
    <w:p w14:paraId="2F15EA0F" w14:textId="77777777" w:rsidR="00174377" w:rsidRDefault="00174377" w:rsidP="00246699">
      <w:pPr>
        <w:numPr>
          <w:ilvl w:val="12"/>
          <w:numId w:val="0"/>
        </w:numPr>
        <w:spacing w:line="240" w:lineRule="auto"/>
        <w:ind w:right="-2"/>
      </w:pPr>
    </w:p>
    <w:p w14:paraId="7E0052D7" w14:textId="00F0C082" w:rsidR="00246699" w:rsidRPr="00174377" w:rsidRDefault="00246699" w:rsidP="00335FF5">
      <w:pPr>
        <w:keepNext/>
        <w:numPr>
          <w:ilvl w:val="12"/>
          <w:numId w:val="0"/>
        </w:numPr>
        <w:spacing w:line="240" w:lineRule="auto"/>
        <w:rPr>
          <w:u w:val="single"/>
        </w:rPr>
      </w:pPr>
      <w:r>
        <w:rPr>
          <w:u w:val="single"/>
        </w:rPr>
        <w:t>Biotransformacija</w:t>
      </w:r>
    </w:p>
    <w:p w14:paraId="6D76EC0D" w14:textId="5A571519" w:rsidR="00246699" w:rsidRDefault="00246699" w:rsidP="00335FF5">
      <w:pPr>
        <w:keepNext/>
        <w:numPr>
          <w:ilvl w:val="12"/>
          <w:numId w:val="0"/>
        </w:numPr>
        <w:spacing w:line="240" w:lineRule="auto"/>
      </w:pPr>
      <w:r>
        <w:t>Išgertas drospirenonas visiškai metabolizuojamas. Pagrindiniai metabolitai kraujo plazmoje yra rūgštinė drospirenono forma, suformuojama atveriant laktono žiedą, ir 4,5</w:t>
      </w:r>
      <w:r>
        <w:noBreakHyphen/>
        <w:t>dihidrodrospirenon</w:t>
      </w:r>
      <w:r>
        <w:noBreakHyphen/>
        <w:t>3</w:t>
      </w:r>
      <w:r>
        <w:noBreakHyphen/>
        <w:t>sulfatas, suformuojamas redukcijos ir po jos sekančios sulfatacijos metu. Drospirenonas taip pat metabolizuojamas oksidacijos būdu dalyvaujant CYP3A4.</w:t>
      </w:r>
    </w:p>
    <w:p w14:paraId="3FD64561" w14:textId="77777777" w:rsidR="0083768F" w:rsidRDefault="0083768F" w:rsidP="00246699">
      <w:pPr>
        <w:numPr>
          <w:ilvl w:val="12"/>
          <w:numId w:val="0"/>
        </w:numPr>
        <w:spacing w:line="240" w:lineRule="auto"/>
        <w:ind w:right="-2"/>
      </w:pPr>
    </w:p>
    <w:p w14:paraId="064AA8EF" w14:textId="50AE0BC1" w:rsidR="00246699" w:rsidRDefault="00246699" w:rsidP="00246699">
      <w:pPr>
        <w:numPr>
          <w:ilvl w:val="12"/>
          <w:numId w:val="0"/>
        </w:numPr>
        <w:spacing w:line="240" w:lineRule="auto"/>
        <w:ind w:right="-2"/>
      </w:pPr>
      <w:r>
        <w:rPr>
          <w:i/>
          <w:iCs/>
        </w:rPr>
        <w:t>In vitro</w:t>
      </w:r>
      <w:r>
        <w:t xml:space="preserve"> drospirenonas gali silpnai ar vidutiniškai slopinti citochromo P450 fermentus CYP1A1, CYP2C9, CYP2C19 ir CYP 3A4.</w:t>
      </w:r>
    </w:p>
    <w:p w14:paraId="731F4963" w14:textId="77777777" w:rsidR="009D5CD8" w:rsidRDefault="009D5CD8" w:rsidP="00246699">
      <w:pPr>
        <w:numPr>
          <w:ilvl w:val="12"/>
          <w:numId w:val="0"/>
        </w:numPr>
        <w:spacing w:line="240" w:lineRule="auto"/>
        <w:ind w:right="-2"/>
      </w:pPr>
    </w:p>
    <w:p w14:paraId="793F9630" w14:textId="1BA7100B" w:rsidR="00246699" w:rsidRPr="0083768F" w:rsidRDefault="00246699" w:rsidP="00335FF5">
      <w:pPr>
        <w:keepNext/>
        <w:numPr>
          <w:ilvl w:val="12"/>
          <w:numId w:val="0"/>
        </w:numPr>
        <w:spacing w:line="240" w:lineRule="auto"/>
        <w:rPr>
          <w:u w:val="single"/>
        </w:rPr>
      </w:pPr>
      <w:r>
        <w:rPr>
          <w:u w:val="single"/>
        </w:rPr>
        <w:t>Eliminacija</w:t>
      </w:r>
    </w:p>
    <w:p w14:paraId="1771A694" w14:textId="6C461393" w:rsidR="00246699" w:rsidRDefault="00246699" w:rsidP="00335FF5">
      <w:pPr>
        <w:keepNext/>
        <w:numPr>
          <w:ilvl w:val="12"/>
          <w:numId w:val="0"/>
        </w:numPr>
        <w:spacing w:line="240" w:lineRule="auto"/>
      </w:pPr>
      <w:r>
        <w:t>Drospirenono metabolinio klirenso greitis kraujo serume yra maždaug 1,5 </w:t>
      </w:r>
      <w:r w:rsidR="00130530">
        <w:t>± </w:t>
      </w:r>
      <w:r>
        <w:t>0,2 ml/min./kg. Nepakitusio drospirenono pavidalu šalinama tik pėdsakiniai kiekiai. Jo metabolitų ekskrecijos su išmatomis ir šlapimu santykis yra maždaug 1,2</w:t>
      </w:r>
      <w:r>
        <w:noBreakHyphen/>
        <w:t>1,4. Metabolitų šalinimo su išmatomis ir šlapimu pusperiodis yra maždaug 40 valandų.</w:t>
      </w:r>
    </w:p>
    <w:p w14:paraId="66C85534" w14:textId="77777777" w:rsidR="00335FF5" w:rsidRDefault="00335FF5" w:rsidP="00246699">
      <w:pPr>
        <w:numPr>
          <w:ilvl w:val="12"/>
          <w:numId w:val="0"/>
        </w:numPr>
        <w:spacing w:line="240" w:lineRule="auto"/>
        <w:ind w:right="-2"/>
      </w:pPr>
    </w:p>
    <w:p w14:paraId="7E10280B" w14:textId="058AE707" w:rsidR="00246699" w:rsidRPr="00335FF5" w:rsidRDefault="00246699" w:rsidP="00335FF5">
      <w:pPr>
        <w:keepNext/>
        <w:numPr>
          <w:ilvl w:val="12"/>
          <w:numId w:val="0"/>
        </w:numPr>
        <w:spacing w:line="240" w:lineRule="auto"/>
        <w:rPr>
          <w:u w:val="single"/>
        </w:rPr>
      </w:pPr>
      <w:r>
        <w:rPr>
          <w:u w:val="single"/>
        </w:rPr>
        <w:t xml:space="preserve">Pusiausvyrinės </w:t>
      </w:r>
      <w:r w:rsidR="009775F4">
        <w:rPr>
          <w:u w:val="single"/>
        </w:rPr>
        <w:t>koncentracijos</w:t>
      </w:r>
      <w:r>
        <w:rPr>
          <w:u w:val="single"/>
        </w:rPr>
        <w:t xml:space="preserve"> sąlygos</w:t>
      </w:r>
    </w:p>
    <w:p w14:paraId="4CDD3B9C" w14:textId="6558FB83" w:rsidR="00246699" w:rsidRDefault="00246699" w:rsidP="00335FF5">
      <w:pPr>
        <w:keepNext/>
        <w:numPr>
          <w:ilvl w:val="12"/>
          <w:numId w:val="0"/>
        </w:numPr>
        <w:spacing w:line="240" w:lineRule="auto"/>
      </w:pPr>
      <w:r>
        <w:t xml:space="preserve">Gydymo ciklo metu nusistovėjus pusiausvyrinei </w:t>
      </w:r>
      <w:r w:rsidR="009775F4">
        <w:t>koncentracijai</w:t>
      </w:r>
      <w:r>
        <w:t xml:space="preserve"> didžiausia drospirenono koncentracija kraujo serume yra maždaug 70 ng/ml ir atsiranda praėjus maždaug 8 gydymo paroms. Drospirenono </w:t>
      </w:r>
      <w:r w:rsidR="009775F4">
        <w:t>koncentracija</w:t>
      </w:r>
      <w:r>
        <w:t xml:space="preserve"> kraujo serume kaupiasi ir padidėja maždaug 3 kartus dėl galutinio pusinės eliminacijos </w:t>
      </w:r>
      <w:r w:rsidR="009775F4">
        <w:t>laiko</w:t>
      </w:r>
      <w:r>
        <w:t xml:space="preserve"> ir dozavimo intervalo santykio.</w:t>
      </w:r>
    </w:p>
    <w:p w14:paraId="74528C7C" w14:textId="77777777" w:rsidR="00335FF5" w:rsidRDefault="00335FF5" w:rsidP="00760CC6">
      <w:pPr>
        <w:numPr>
          <w:ilvl w:val="12"/>
          <w:numId w:val="0"/>
        </w:numPr>
        <w:spacing w:line="240" w:lineRule="auto"/>
      </w:pPr>
    </w:p>
    <w:p w14:paraId="5E44B533" w14:textId="2D92D06C" w:rsidR="00246699" w:rsidRPr="00335FF5" w:rsidRDefault="00246699" w:rsidP="00335FF5">
      <w:pPr>
        <w:keepNext/>
        <w:numPr>
          <w:ilvl w:val="12"/>
          <w:numId w:val="0"/>
        </w:numPr>
        <w:spacing w:line="240" w:lineRule="auto"/>
        <w:rPr>
          <w:u w:val="single"/>
        </w:rPr>
      </w:pPr>
      <w:r>
        <w:rPr>
          <w:u w:val="single"/>
        </w:rPr>
        <w:t>Ypatingos populiacijos</w:t>
      </w:r>
    </w:p>
    <w:p w14:paraId="0CE84417" w14:textId="1EDF5611" w:rsidR="00246699" w:rsidRPr="00335FF5" w:rsidRDefault="001033CB" w:rsidP="00335FF5">
      <w:pPr>
        <w:keepNext/>
        <w:numPr>
          <w:ilvl w:val="12"/>
          <w:numId w:val="0"/>
        </w:numPr>
        <w:spacing w:line="240" w:lineRule="auto"/>
        <w:rPr>
          <w:i/>
          <w:iCs/>
        </w:rPr>
      </w:pPr>
      <w:r>
        <w:rPr>
          <w:i/>
        </w:rPr>
        <w:t>Sutrikusi inkstų funkcija</w:t>
      </w:r>
    </w:p>
    <w:p w14:paraId="7C125689" w14:textId="55997E9E" w:rsidR="00246699" w:rsidRDefault="00246699" w:rsidP="00335FF5">
      <w:pPr>
        <w:keepNext/>
        <w:numPr>
          <w:ilvl w:val="12"/>
          <w:numId w:val="0"/>
        </w:numPr>
        <w:spacing w:line="240" w:lineRule="auto"/>
      </w:pPr>
      <w:r>
        <w:t xml:space="preserve">Nusistovėjus pusiausvyrinei </w:t>
      </w:r>
      <w:r w:rsidR="009775F4">
        <w:t>koncentracijai</w:t>
      </w:r>
      <w:r>
        <w:t xml:space="preserve"> drospirenono </w:t>
      </w:r>
      <w:r w:rsidR="009775F4">
        <w:t>koncentracija</w:t>
      </w:r>
      <w:r>
        <w:t xml:space="preserve"> kraujo serume moterims, kurioms yra lengvas inkstų funkcijos sutrikimas (kreatinino klirensas CL</w:t>
      </w:r>
      <w:r>
        <w:rPr>
          <w:vertAlign w:val="subscript"/>
        </w:rPr>
        <w:t>cr</w:t>
      </w:r>
      <w:r>
        <w:t>, 50</w:t>
      </w:r>
      <w:r>
        <w:noBreakHyphen/>
        <w:t>80 ml/min.) buvo panaši į moterų, kurių inkstų funkcija normali. Drospirenono koncentracija kraujo serume moterims, kurioms yra vidutinio sunkumo inkstų funkcijos sutrikimas, buvo vidutiniškai 37 % didesnė (CL</w:t>
      </w:r>
      <w:r>
        <w:rPr>
          <w:vertAlign w:val="subscript"/>
        </w:rPr>
        <w:t>cr</w:t>
      </w:r>
      <w:r>
        <w:t>, 30</w:t>
      </w:r>
      <w:r>
        <w:noBreakHyphen/>
        <w:t>50 ml/min.) nei moterims, kurių inkstų funkcija normali. Moterys, kurioms yra lengvas arba vidutinio sunkumo inkstų funkcijos sutrikimas, gydymą drospirenonu toleravo gerai ir joms nebuvo jokio kliniškai reikšmingo poveikio kalio koncentracijai kraujo serume.</w:t>
      </w:r>
    </w:p>
    <w:p w14:paraId="0B87B313" w14:textId="77777777" w:rsidR="00246699" w:rsidRDefault="00246699" w:rsidP="00204AAB">
      <w:pPr>
        <w:numPr>
          <w:ilvl w:val="12"/>
          <w:numId w:val="0"/>
        </w:numPr>
        <w:spacing w:line="240" w:lineRule="auto"/>
        <w:ind w:right="-2"/>
      </w:pPr>
    </w:p>
    <w:p w14:paraId="642A9529" w14:textId="7BCE9835" w:rsidR="005619B7" w:rsidRPr="005619B7" w:rsidRDefault="001033CB" w:rsidP="005619B7">
      <w:pPr>
        <w:keepNext/>
        <w:numPr>
          <w:ilvl w:val="12"/>
          <w:numId w:val="0"/>
        </w:numPr>
        <w:spacing w:line="240" w:lineRule="auto"/>
        <w:rPr>
          <w:i/>
          <w:iCs/>
        </w:rPr>
      </w:pPr>
      <w:r>
        <w:rPr>
          <w:i/>
        </w:rPr>
        <w:t>Sutrikusi kepenų funkcija</w:t>
      </w:r>
    </w:p>
    <w:p w14:paraId="50A93B75" w14:textId="2BD66C50" w:rsidR="005619B7" w:rsidRDefault="005619B7" w:rsidP="005619B7">
      <w:pPr>
        <w:keepNext/>
        <w:numPr>
          <w:ilvl w:val="12"/>
          <w:numId w:val="0"/>
        </w:numPr>
        <w:spacing w:line="240" w:lineRule="auto"/>
      </w:pPr>
      <w:r>
        <w:t>Vienos dozės tyrimo metu savanorių, kurioms yra vidutinis kepenų funkcijos sutrikimas, išgerto vaistinio preparato klirensas (CL/F) buvo maždaug 50 % mažesnis palyginti su savanorėmis, kurių kepenų funkcija normali. Nustatytas drospirenono klirenso sumažėjimas savanorėms, kurioms buvo vidutinis kepenų funkcijos sutrikimas, nepasireiškė jokiu ženkliu kalio koncentracijų kraujo serume skirtumu. Net esant cukriniam diabetui ir kartu gydant spironolaktonu (2 veiksniai, kurie gali skatinti hiperkalemiją), kalio koncentracijos kraujo serume padidėjimo virš viršutinės normos ribos nenustatyta. Galima daryti išvadą, kad pacientės, kurioms yra lengvas ar vidutinis kepenų funkcijos sutrikimas (</w:t>
      </w:r>
      <w:r>
        <w:rPr>
          <w:i/>
          <w:iCs/>
        </w:rPr>
        <w:t>Child</w:t>
      </w:r>
      <w:r>
        <w:rPr>
          <w:i/>
          <w:iCs/>
        </w:rPr>
        <w:noBreakHyphen/>
        <w:t>Pugh</w:t>
      </w:r>
      <w:r>
        <w:t> B), drospirenoną toleruoja gerai.</w:t>
      </w:r>
    </w:p>
    <w:p w14:paraId="16C0E933" w14:textId="77777777" w:rsidR="00E5745D" w:rsidRDefault="00E5745D" w:rsidP="005619B7">
      <w:pPr>
        <w:numPr>
          <w:ilvl w:val="12"/>
          <w:numId w:val="0"/>
        </w:numPr>
        <w:spacing w:line="240" w:lineRule="auto"/>
        <w:ind w:right="-2"/>
      </w:pPr>
    </w:p>
    <w:p w14:paraId="075AD11F" w14:textId="692A4C60" w:rsidR="005619B7" w:rsidRPr="00E5745D" w:rsidRDefault="005619B7" w:rsidP="00E5745D">
      <w:pPr>
        <w:keepNext/>
        <w:numPr>
          <w:ilvl w:val="12"/>
          <w:numId w:val="0"/>
        </w:numPr>
        <w:spacing w:line="240" w:lineRule="auto"/>
        <w:rPr>
          <w:i/>
          <w:iCs/>
        </w:rPr>
      </w:pPr>
      <w:r>
        <w:rPr>
          <w:i/>
        </w:rPr>
        <w:t>Etninės grupės</w:t>
      </w:r>
    </w:p>
    <w:p w14:paraId="2612650C" w14:textId="42154F07" w:rsidR="005619B7" w:rsidRDefault="005619B7" w:rsidP="00E5745D">
      <w:pPr>
        <w:keepNext/>
        <w:numPr>
          <w:ilvl w:val="12"/>
          <w:numId w:val="0"/>
        </w:numPr>
        <w:spacing w:line="240" w:lineRule="auto"/>
      </w:pPr>
      <w:r>
        <w:t>Kliniškai reikšmingų drospirenono ir etinilestradiolio farmakokinetikos skirtumų tarp japonių ir baltaodžių moterų nenustatyta.</w:t>
      </w:r>
    </w:p>
    <w:p w14:paraId="0B3B3F62" w14:textId="77777777" w:rsidR="00246699" w:rsidRDefault="00246699" w:rsidP="00204AAB">
      <w:pPr>
        <w:numPr>
          <w:ilvl w:val="12"/>
          <w:numId w:val="0"/>
        </w:numPr>
        <w:spacing w:line="240" w:lineRule="auto"/>
        <w:ind w:right="-2"/>
      </w:pPr>
    </w:p>
    <w:p w14:paraId="2067F057" w14:textId="62A3428D" w:rsidR="00E5745D" w:rsidRPr="00C266F3" w:rsidRDefault="00E5745D" w:rsidP="00E5745D">
      <w:pPr>
        <w:keepNext/>
        <w:numPr>
          <w:ilvl w:val="12"/>
          <w:numId w:val="0"/>
        </w:numPr>
        <w:spacing w:line="240" w:lineRule="auto"/>
        <w:ind w:left="567" w:hanging="567"/>
        <w:rPr>
          <w:i/>
          <w:u w:val="single"/>
        </w:rPr>
      </w:pPr>
      <w:r>
        <w:rPr>
          <w:i/>
          <w:u w:val="single"/>
        </w:rPr>
        <w:t>Etinilestradiolis</w:t>
      </w:r>
    </w:p>
    <w:p w14:paraId="4E7C02CF" w14:textId="77777777" w:rsidR="00E5745D" w:rsidRPr="00E5745D" w:rsidRDefault="00E5745D" w:rsidP="00E5745D">
      <w:pPr>
        <w:keepNext/>
        <w:numPr>
          <w:ilvl w:val="12"/>
          <w:numId w:val="0"/>
        </w:numPr>
        <w:spacing w:line="240" w:lineRule="auto"/>
        <w:rPr>
          <w:u w:val="single"/>
        </w:rPr>
      </w:pPr>
      <w:r>
        <w:rPr>
          <w:u w:val="single"/>
        </w:rPr>
        <w:t>Absorbcija</w:t>
      </w:r>
    </w:p>
    <w:p w14:paraId="0684AACD" w14:textId="42BE2A85" w:rsidR="00E5745D" w:rsidRDefault="00E5745D" w:rsidP="00E5745D">
      <w:pPr>
        <w:keepNext/>
        <w:numPr>
          <w:ilvl w:val="12"/>
          <w:numId w:val="0"/>
        </w:numPr>
        <w:spacing w:line="240" w:lineRule="auto"/>
      </w:pPr>
      <w:r>
        <w:t>Išgertas etinilestradiolis greitai ir visiškai absorbuojamas. Išgėrus 30 µg dozę, didžiausia koncentracija kraujo plazmoje atsiranda po 1</w:t>
      </w:r>
      <w:r>
        <w:noBreakHyphen/>
        <w:t>2 val. ir būna 100 pg/ml. Daug etinilestradiolio metabolizuojama prieš jam patenkant į sisteminę kraujotaką, todėl atskirų asmenų organizme metabolizuojamas kiekis labai skiriasi. Absoliutus biologinis prieinamumas yra maždaug 45 %.</w:t>
      </w:r>
    </w:p>
    <w:p w14:paraId="78411813" w14:textId="77777777" w:rsidR="00E5745D" w:rsidRDefault="00E5745D" w:rsidP="00E5745D">
      <w:pPr>
        <w:numPr>
          <w:ilvl w:val="12"/>
          <w:numId w:val="0"/>
        </w:numPr>
        <w:spacing w:line="240" w:lineRule="auto"/>
        <w:ind w:right="-2"/>
      </w:pPr>
    </w:p>
    <w:p w14:paraId="2A9927A8" w14:textId="1472194B" w:rsidR="00E5745D" w:rsidRPr="00E5745D" w:rsidRDefault="00E5745D" w:rsidP="00E5745D">
      <w:pPr>
        <w:keepNext/>
        <w:numPr>
          <w:ilvl w:val="12"/>
          <w:numId w:val="0"/>
        </w:numPr>
        <w:spacing w:line="240" w:lineRule="auto"/>
        <w:rPr>
          <w:u w:val="single"/>
        </w:rPr>
      </w:pPr>
      <w:r>
        <w:rPr>
          <w:u w:val="single"/>
        </w:rPr>
        <w:lastRenderedPageBreak/>
        <w:t>Pasiskirstymas</w:t>
      </w:r>
    </w:p>
    <w:p w14:paraId="50931FD0" w14:textId="319DA0A3" w:rsidR="00E5745D" w:rsidRDefault="00E5745D" w:rsidP="00E5745D">
      <w:pPr>
        <w:keepNext/>
        <w:numPr>
          <w:ilvl w:val="12"/>
          <w:numId w:val="0"/>
        </w:numPr>
        <w:spacing w:line="240" w:lineRule="auto"/>
      </w:pPr>
      <w:r>
        <w:t>Tariamas etinilestradiolio pasiskirstymo tūris yra 5 l/kg, prie kraujo plazmos baltymų prisijungia maždaug 98 % etinilestradiolio. Etinilestradiolis indukuoja LHSG ir KSG sintezę kepenyse. Vartojant 30 µg dozę, LHSG koncentracija kraujo plazmoje padidėja nuo 70 nmol/l iki 350 nmol/l. Mažas etinilestradiolio kiekis (0,02 % pavartotos dozės) išsiskiria į gydomų moterų pieną.</w:t>
      </w:r>
    </w:p>
    <w:p w14:paraId="3290A692" w14:textId="77777777" w:rsidR="00E5745D" w:rsidRDefault="00E5745D" w:rsidP="00E5745D">
      <w:pPr>
        <w:numPr>
          <w:ilvl w:val="12"/>
          <w:numId w:val="0"/>
        </w:numPr>
        <w:spacing w:line="240" w:lineRule="auto"/>
        <w:ind w:right="-2"/>
      </w:pPr>
    </w:p>
    <w:p w14:paraId="373848DA" w14:textId="07285D51" w:rsidR="00E5745D" w:rsidRPr="00E5745D" w:rsidRDefault="00E5745D" w:rsidP="00E5745D">
      <w:pPr>
        <w:keepNext/>
        <w:numPr>
          <w:ilvl w:val="12"/>
          <w:numId w:val="0"/>
        </w:numPr>
        <w:spacing w:line="240" w:lineRule="auto"/>
        <w:rPr>
          <w:u w:val="single"/>
        </w:rPr>
      </w:pPr>
      <w:r>
        <w:rPr>
          <w:u w:val="single"/>
        </w:rPr>
        <w:t>Biotransformacija</w:t>
      </w:r>
    </w:p>
    <w:p w14:paraId="054FA851" w14:textId="76D89429" w:rsidR="00E5745D" w:rsidRDefault="00E5745D" w:rsidP="00E5745D">
      <w:pPr>
        <w:keepNext/>
        <w:numPr>
          <w:ilvl w:val="12"/>
          <w:numId w:val="0"/>
        </w:numPr>
        <w:spacing w:line="240" w:lineRule="auto"/>
      </w:pPr>
      <w:r>
        <w:t>Etinilestradiolis reikšmingai metabolizuojamas virškinimo trakte ir pirmojo prasiskverbimo pro kepenis metu. Daugiausia etinilestradiolio metabolizuojama aromatinio hidroksilinimo būdu, tačiau susiformuoja daug įvairių hidroksilintų ir metilintų metabolitų, kurie būna laisvų metabolitų ir sujungtų su gliukuronidais ir sulfatu pavidalu. Etinilestradiolio metabolinio klirenso greitis yra maždaug 5 ml/min/kg.</w:t>
      </w:r>
    </w:p>
    <w:p w14:paraId="6B152758" w14:textId="77777777" w:rsidR="00E5745D" w:rsidRDefault="00E5745D" w:rsidP="00E5745D">
      <w:pPr>
        <w:numPr>
          <w:ilvl w:val="12"/>
          <w:numId w:val="0"/>
        </w:numPr>
        <w:spacing w:line="240" w:lineRule="auto"/>
        <w:ind w:right="-2"/>
      </w:pPr>
    </w:p>
    <w:p w14:paraId="5BF8EC16" w14:textId="6DB8F17D" w:rsidR="00E5745D" w:rsidRDefault="00E5745D" w:rsidP="00E5745D">
      <w:pPr>
        <w:numPr>
          <w:ilvl w:val="12"/>
          <w:numId w:val="0"/>
        </w:numPr>
        <w:spacing w:line="240" w:lineRule="auto"/>
        <w:ind w:right="-2"/>
      </w:pPr>
      <w:r>
        <w:rPr>
          <w:i/>
          <w:iCs/>
        </w:rPr>
        <w:t>In vitro</w:t>
      </w:r>
      <w:r>
        <w:t xml:space="preserve"> etinilestradiolis yra grįžtamasis CYP2C19, CYP1A1 ir CYP1A2 inhibitorius, taip pat mechanizmu pagrįstas CYP3A4/5, CYP2C8 ir CYP2J2 inhibitorius.</w:t>
      </w:r>
    </w:p>
    <w:p w14:paraId="1C2CB1A3" w14:textId="77777777" w:rsidR="00E5745D" w:rsidRDefault="00E5745D" w:rsidP="00E5745D">
      <w:pPr>
        <w:numPr>
          <w:ilvl w:val="12"/>
          <w:numId w:val="0"/>
        </w:numPr>
        <w:spacing w:line="240" w:lineRule="auto"/>
        <w:ind w:right="-2"/>
      </w:pPr>
    </w:p>
    <w:p w14:paraId="7785FED3" w14:textId="77777777" w:rsidR="00E5745D" w:rsidRPr="00E5745D" w:rsidRDefault="00E5745D" w:rsidP="00E5745D">
      <w:pPr>
        <w:keepNext/>
        <w:numPr>
          <w:ilvl w:val="12"/>
          <w:numId w:val="0"/>
        </w:numPr>
        <w:spacing w:line="240" w:lineRule="auto"/>
        <w:rPr>
          <w:u w:val="single"/>
        </w:rPr>
      </w:pPr>
      <w:r>
        <w:rPr>
          <w:u w:val="single"/>
        </w:rPr>
        <w:t>Eliminacija</w:t>
      </w:r>
    </w:p>
    <w:p w14:paraId="79C64E73" w14:textId="7C9B57CD" w:rsidR="00E5745D" w:rsidRDefault="00E5745D" w:rsidP="00E5745D">
      <w:pPr>
        <w:keepNext/>
        <w:numPr>
          <w:ilvl w:val="12"/>
          <w:numId w:val="0"/>
        </w:numPr>
        <w:spacing w:line="240" w:lineRule="auto"/>
      </w:pPr>
      <w:r>
        <w:t xml:space="preserve">Nepakitusiu pavidalu etinilestradiolis jokiu reikšmingu laipsniu nešalinamas. Etinilestradiolio metabolitų ekskrecijos su šlapimu ir tulžimi santykis – 4 : 6. Metabolitų pusinės eliminacijos </w:t>
      </w:r>
      <w:r w:rsidR="00A31612">
        <w:t>laikas</w:t>
      </w:r>
      <w:r>
        <w:t xml:space="preserve"> yra maždaug 1 para. Pusinės eliminacijos laikas yra 20 valandų.</w:t>
      </w:r>
    </w:p>
    <w:p w14:paraId="0485A96B" w14:textId="77777777" w:rsidR="00E5745D" w:rsidRDefault="00E5745D" w:rsidP="00E5745D">
      <w:pPr>
        <w:numPr>
          <w:ilvl w:val="12"/>
          <w:numId w:val="0"/>
        </w:numPr>
        <w:spacing w:line="240" w:lineRule="auto"/>
      </w:pPr>
    </w:p>
    <w:p w14:paraId="610A31DF" w14:textId="6E843C98" w:rsidR="00E5745D" w:rsidRPr="00E5745D" w:rsidRDefault="00E5745D" w:rsidP="00E5745D">
      <w:pPr>
        <w:keepNext/>
        <w:numPr>
          <w:ilvl w:val="12"/>
          <w:numId w:val="0"/>
        </w:numPr>
        <w:spacing w:line="240" w:lineRule="auto"/>
        <w:rPr>
          <w:u w:val="single"/>
        </w:rPr>
      </w:pPr>
      <w:r>
        <w:rPr>
          <w:u w:val="single"/>
        </w:rPr>
        <w:t xml:space="preserve">Pusiausvyrinės </w:t>
      </w:r>
      <w:r w:rsidR="00A31612">
        <w:rPr>
          <w:u w:val="single"/>
        </w:rPr>
        <w:t>koncentracijos</w:t>
      </w:r>
      <w:r>
        <w:rPr>
          <w:u w:val="single"/>
        </w:rPr>
        <w:t xml:space="preserve"> sąlygos</w:t>
      </w:r>
    </w:p>
    <w:p w14:paraId="16826A82" w14:textId="6FDF7253" w:rsidR="00246699" w:rsidRDefault="00E5745D" w:rsidP="00E5745D">
      <w:pPr>
        <w:keepNext/>
        <w:numPr>
          <w:ilvl w:val="12"/>
          <w:numId w:val="0"/>
        </w:numPr>
        <w:spacing w:line="240" w:lineRule="auto"/>
      </w:pPr>
      <w:r>
        <w:t xml:space="preserve">Etinilestradiolio pusiausvyrinė </w:t>
      </w:r>
      <w:r w:rsidR="00A31612">
        <w:t>koncentracija</w:t>
      </w:r>
      <w:r>
        <w:t xml:space="preserve"> nusistovi antrojoje gydymo ciklo pusėje; etinilestradiolio k</w:t>
      </w:r>
      <w:r w:rsidR="00A31612">
        <w:t>oncentracija</w:t>
      </w:r>
      <w:r>
        <w:t xml:space="preserve"> serume kaupiasi ir padidėja maždaug nuo 1,4 iki 2,1 karto.</w:t>
      </w:r>
    </w:p>
    <w:bookmarkEnd w:id="1"/>
    <w:p w14:paraId="0995B7FA" w14:textId="77777777" w:rsidR="00E5745D" w:rsidRDefault="00E5745D" w:rsidP="00204AAB">
      <w:pPr>
        <w:spacing w:line="240" w:lineRule="auto"/>
        <w:ind w:left="567" w:hanging="567"/>
        <w:outlineLvl w:val="0"/>
      </w:pPr>
    </w:p>
    <w:p w14:paraId="74F064EC" w14:textId="43720E27" w:rsidR="00812D16" w:rsidRPr="001F6423" w:rsidRDefault="0048758B" w:rsidP="00655AA3">
      <w:pPr>
        <w:keepNext/>
        <w:spacing w:line="240" w:lineRule="auto"/>
        <w:ind w:left="567" w:hanging="567"/>
        <w:outlineLvl w:val="0"/>
        <w:rPr>
          <w:noProof/>
          <w:szCs w:val="22"/>
        </w:rPr>
      </w:pPr>
      <w:r>
        <w:rPr>
          <w:b/>
        </w:rPr>
        <w:t>5.3</w:t>
      </w:r>
      <w:r>
        <w:rPr>
          <w:b/>
        </w:rPr>
        <w:tab/>
        <w:t>Ikiklinikinių saugumo tyrimų duomenys</w:t>
      </w:r>
    </w:p>
    <w:p w14:paraId="455CA1E7" w14:textId="77777777" w:rsidR="00812D16" w:rsidRPr="001F6423" w:rsidRDefault="00812D16" w:rsidP="00655AA3">
      <w:pPr>
        <w:keepNext/>
        <w:spacing w:line="240" w:lineRule="auto"/>
        <w:rPr>
          <w:noProof/>
          <w:szCs w:val="22"/>
        </w:rPr>
      </w:pPr>
    </w:p>
    <w:p w14:paraId="4777746D" w14:textId="71501FD5" w:rsidR="00812D16" w:rsidRDefault="00655AA3" w:rsidP="00655AA3">
      <w:pPr>
        <w:keepNext/>
        <w:spacing w:line="240" w:lineRule="auto"/>
        <w:rPr>
          <w:noProof/>
          <w:szCs w:val="22"/>
        </w:rPr>
      </w:pPr>
      <w:r>
        <w:t>Laboratoriniams gyvūnams pasireiškia žinomas farmakologinis drospirenono ir etinilestradiolio poveikis. Reprodukcinio toksiškumo tyrimais nustatytas embriotoksinis ir fetotoksinis poveikis gyvūnams, kuris yra laikomas specifiniu rūšiai. Esant didesnėms ekspozicijoms už tokią, kuri būna drospirenono ir etinilestradiolio derinio vartotojoms, nustatytas poveikis žiurkių, bet ne beždžionių vaisiaus lytinei diferenciacijai.</w:t>
      </w:r>
    </w:p>
    <w:p w14:paraId="6424E741" w14:textId="77777777" w:rsidR="00655AA3" w:rsidRPr="006B4557" w:rsidRDefault="00655AA3" w:rsidP="00655AA3">
      <w:pPr>
        <w:spacing w:line="240" w:lineRule="auto"/>
        <w:rPr>
          <w:noProof/>
          <w:szCs w:val="22"/>
        </w:rPr>
      </w:pPr>
    </w:p>
    <w:p w14:paraId="4CBA58E8" w14:textId="73BF0204" w:rsidR="00812D16" w:rsidRPr="006B4557" w:rsidRDefault="0048758B" w:rsidP="00D5284C">
      <w:pPr>
        <w:keepNext/>
        <w:spacing w:line="240" w:lineRule="auto"/>
        <w:rPr>
          <w:noProof/>
          <w:szCs w:val="22"/>
          <w:u w:val="single"/>
        </w:rPr>
      </w:pPr>
      <w:r>
        <w:rPr>
          <w:u w:val="single"/>
        </w:rPr>
        <w:t>Pavojaus aplinkai vertinimas (PAV)</w:t>
      </w:r>
    </w:p>
    <w:p w14:paraId="23F197EC" w14:textId="3234AC7C" w:rsidR="00812D16" w:rsidRPr="006B4557" w:rsidRDefault="00D5284C" w:rsidP="00D5284C">
      <w:pPr>
        <w:keepNext/>
        <w:spacing w:line="240" w:lineRule="auto"/>
        <w:rPr>
          <w:noProof/>
          <w:szCs w:val="22"/>
        </w:rPr>
      </w:pPr>
      <w:r>
        <w:t>Pavojaus aplinkai vertinimo tyrimai parodė, kad etinilestradiolis ir drospirenonas gali kelti pavojų vandens aplinkai (žr. 6.6 skirsnį).</w:t>
      </w:r>
    </w:p>
    <w:p w14:paraId="065DF1D5" w14:textId="77777777" w:rsidR="00812D16" w:rsidRDefault="00812D16" w:rsidP="00204AAB">
      <w:pPr>
        <w:spacing w:line="240" w:lineRule="auto"/>
        <w:rPr>
          <w:noProof/>
          <w:szCs w:val="22"/>
        </w:rPr>
      </w:pPr>
    </w:p>
    <w:p w14:paraId="1683E4D8" w14:textId="77777777" w:rsidR="00D46C72" w:rsidRPr="006B4557" w:rsidRDefault="00D46C72" w:rsidP="00204AAB">
      <w:pPr>
        <w:spacing w:line="240" w:lineRule="auto"/>
        <w:rPr>
          <w:noProof/>
          <w:szCs w:val="22"/>
        </w:rPr>
      </w:pPr>
    </w:p>
    <w:p w14:paraId="5D133B97" w14:textId="77777777" w:rsidR="00812D16" w:rsidRPr="006B4557" w:rsidRDefault="0048758B" w:rsidP="00D46C72">
      <w:pPr>
        <w:keepNext/>
        <w:suppressAutoHyphens/>
        <w:spacing w:line="240" w:lineRule="auto"/>
        <w:ind w:left="567" w:hanging="567"/>
        <w:rPr>
          <w:b/>
          <w:noProof/>
          <w:szCs w:val="22"/>
        </w:rPr>
      </w:pPr>
      <w:r>
        <w:rPr>
          <w:b/>
        </w:rPr>
        <w:t>6.</w:t>
      </w:r>
      <w:r>
        <w:rPr>
          <w:b/>
        </w:rPr>
        <w:tab/>
        <w:t>FARMACINĖ INFORMACIJA</w:t>
      </w:r>
    </w:p>
    <w:p w14:paraId="45E1E712" w14:textId="77777777" w:rsidR="00812D16" w:rsidRPr="006B4557" w:rsidRDefault="00812D16" w:rsidP="00D46C72">
      <w:pPr>
        <w:keepNext/>
        <w:spacing w:line="240" w:lineRule="auto"/>
        <w:rPr>
          <w:noProof/>
          <w:szCs w:val="22"/>
        </w:rPr>
      </w:pPr>
    </w:p>
    <w:p w14:paraId="066A87DE" w14:textId="77777777" w:rsidR="00812D16" w:rsidRPr="006B4557" w:rsidRDefault="0048758B" w:rsidP="00D46C72">
      <w:pPr>
        <w:keepNext/>
        <w:spacing w:line="240" w:lineRule="auto"/>
        <w:ind w:left="567" w:hanging="567"/>
        <w:outlineLvl w:val="0"/>
        <w:rPr>
          <w:noProof/>
          <w:szCs w:val="22"/>
        </w:rPr>
      </w:pPr>
      <w:r>
        <w:rPr>
          <w:b/>
        </w:rPr>
        <w:t>6.1</w:t>
      </w:r>
      <w:r>
        <w:rPr>
          <w:b/>
        </w:rPr>
        <w:tab/>
        <w:t>Pagalbinių medžiagų sąrašas</w:t>
      </w:r>
    </w:p>
    <w:p w14:paraId="3FEAF975" w14:textId="77777777" w:rsidR="00812D16" w:rsidRPr="006B4557" w:rsidRDefault="00812D16" w:rsidP="00D46C72">
      <w:pPr>
        <w:keepNext/>
        <w:spacing w:line="240" w:lineRule="auto"/>
        <w:rPr>
          <w:i/>
          <w:noProof/>
          <w:szCs w:val="22"/>
        </w:rPr>
      </w:pPr>
    </w:p>
    <w:p w14:paraId="2EE714AE" w14:textId="23A3FE50" w:rsidR="00D46C72" w:rsidRPr="00360807" w:rsidRDefault="00D46C72" w:rsidP="00D46C72">
      <w:pPr>
        <w:keepNext/>
        <w:spacing w:line="240" w:lineRule="auto"/>
        <w:rPr>
          <w:i/>
          <w:iCs/>
          <w:noProof/>
          <w:szCs w:val="22"/>
        </w:rPr>
      </w:pPr>
      <w:r>
        <w:rPr>
          <w:i/>
        </w:rPr>
        <w:t>Tabletės branduolys</w:t>
      </w:r>
    </w:p>
    <w:p w14:paraId="147D4079" w14:textId="0D3C08B9" w:rsidR="00D46C72" w:rsidRPr="00360807" w:rsidRDefault="00D46C72" w:rsidP="00D46C72">
      <w:pPr>
        <w:spacing w:line="240" w:lineRule="auto"/>
        <w:rPr>
          <w:noProof/>
          <w:szCs w:val="22"/>
        </w:rPr>
      </w:pPr>
      <w:r>
        <w:t>Laktozė monohidratas</w:t>
      </w:r>
    </w:p>
    <w:p w14:paraId="241F1908" w14:textId="2352E29E" w:rsidR="00D46C72" w:rsidRPr="00360807" w:rsidRDefault="00D46C72" w:rsidP="00D46C72">
      <w:pPr>
        <w:spacing w:line="240" w:lineRule="auto"/>
        <w:rPr>
          <w:noProof/>
          <w:szCs w:val="22"/>
        </w:rPr>
      </w:pPr>
      <w:r>
        <w:t>Pregelifikuotas krakmolas</w:t>
      </w:r>
    </w:p>
    <w:p w14:paraId="58100ECA" w14:textId="44244388" w:rsidR="00D46C72" w:rsidRPr="00360807" w:rsidRDefault="00D46C72" w:rsidP="00D46C72">
      <w:pPr>
        <w:spacing w:line="240" w:lineRule="auto"/>
        <w:rPr>
          <w:noProof/>
          <w:szCs w:val="22"/>
        </w:rPr>
      </w:pPr>
      <w:r>
        <w:t>Povidonas K30</w:t>
      </w:r>
    </w:p>
    <w:p w14:paraId="7B142EC6" w14:textId="46E7ECA2" w:rsidR="00D46C72" w:rsidRDefault="00D46C72" w:rsidP="00D46C72">
      <w:pPr>
        <w:spacing w:line="240" w:lineRule="auto"/>
        <w:rPr>
          <w:noProof/>
          <w:szCs w:val="22"/>
        </w:rPr>
      </w:pPr>
      <w:r>
        <w:t>Magnio stearatas (E470b)</w:t>
      </w:r>
    </w:p>
    <w:p w14:paraId="1E7AD965" w14:textId="458CCC2F" w:rsidR="00F32DB5" w:rsidRPr="00360807" w:rsidRDefault="00A44C8B" w:rsidP="00D46C72">
      <w:pPr>
        <w:spacing w:line="240" w:lineRule="auto"/>
        <w:rPr>
          <w:noProof/>
          <w:szCs w:val="22"/>
        </w:rPr>
      </w:pPr>
      <w:r>
        <w:t>Kukurūzų krakmolas</w:t>
      </w:r>
    </w:p>
    <w:p w14:paraId="247F224A" w14:textId="77777777" w:rsidR="00D46C72" w:rsidRPr="00DB43E4" w:rsidRDefault="00D46C72" w:rsidP="00D46C72">
      <w:pPr>
        <w:spacing w:line="240" w:lineRule="auto"/>
        <w:rPr>
          <w:noProof/>
          <w:szCs w:val="22"/>
        </w:rPr>
      </w:pPr>
    </w:p>
    <w:p w14:paraId="50536880" w14:textId="655FFE41" w:rsidR="00D46C72" w:rsidRPr="00DB43E4" w:rsidRDefault="00A44C8B" w:rsidP="00D46C72">
      <w:pPr>
        <w:spacing w:line="240" w:lineRule="auto"/>
        <w:rPr>
          <w:i/>
          <w:iCs/>
          <w:noProof/>
          <w:szCs w:val="22"/>
        </w:rPr>
      </w:pPr>
      <w:r>
        <w:rPr>
          <w:i/>
        </w:rPr>
        <w:t>Tabletės plėvelė</w:t>
      </w:r>
    </w:p>
    <w:p w14:paraId="2ADCD908" w14:textId="04FF652A" w:rsidR="00D46C72" w:rsidRPr="00DB43E4" w:rsidRDefault="00D46C72" w:rsidP="00D46C72">
      <w:pPr>
        <w:spacing w:line="240" w:lineRule="auto"/>
        <w:rPr>
          <w:noProof/>
          <w:szCs w:val="22"/>
        </w:rPr>
      </w:pPr>
      <w:r>
        <w:t>Hipromeliozė 2910</w:t>
      </w:r>
    </w:p>
    <w:p w14:paraId="757EDC46" w14:textId="3BF5A039" w:rsidR="00D46C72" w:rsidRPr="00DB43E4" w:rsidRDefault="00D46C72" w:rsidP="00D46C72">
      <w:pPr>
        <w:spacing w:line="240" w:lineRule="auto"/>
        <w:rPr>
          <w:noProof/>
          <w:szCs w:val="22"/>
        </w:rPr>
      </w:pPr>
      <w:r>
        <w:t>Makrogolis 400</w:t>
      </w:r>
    </w:p>
    <w:p w14:paraId="1ED55780" w14:textId="13147666" w:rsidR="00D46C72" w:rsidRPr="00DB43E4" w:rsidRDefault="00D46C72" w:rsidP="00D46C72">
      <w:pPr>
        <w:spacing w:line="240" w:lineRule="auto"/>
        <w:rPr>
          <w:noProof/>
          <w:szCs w:val="22"/>
        </w:rPr>
      </w:pPr>
      <w:r>
        <w:t>Talkas (E553b)</w:t>
      </w:r>
    </w:p>
    <w:p w14:paraId="798A9CE4" w14:textId="1B90F5AC" w:rsidR="00D46C72" w:rsidRPr="00DB43E4" w:rsidRDefault="00D46C72" w:rsidP="00D46C72">
      <w:pPr>
        <w:spacing w:line="240" w:lineRule="auto"/>
        <w:rPr>
          <w:noProof/>
          <w:szCs w:val="22"/>
        </w:rPr>
      </w:pPr>
      <w:r>
        <w:t>Titano dioksidas (E171)</w:t>
      </w:r>
    </w:p>
    <w:p w14:paraId="6A0D451A" w14:textId="2C90F154" w:rsidR="00812D16" w:rsidRPr="00DB43E4" w:rsidRDefault="00D46C72" w:rsidP="00D46C72">
      <w:pPr>
        <w:spacing w:line="240" w:lineRule="auto"/>
        <w:rPr>
          <w:noProof/>
          <w:szCs w:val="22"/>
        </w:rPr>
      </w:pPr>
      <w:r>
        <w:t>Geltonasis geležies oksidas (E172)</w:t>
      </w:r>
    </w:p>
    <w:p w14:paraId="409CACE5" w14:textId="77777777" w:rsidR="00A11D27" w:rsidRPr="00E50C3A" w:rsidRDefault="00A11D27" w:rsidP="00A11D27">
      <w:pPr>
        <w:spacing w:line="240" w:lineRule="auto"/>
        <w:rPr>
          <w:noProof/>
          <w:szCs w:val="22"/>
          <w:highlight w:val="yellow"/>
        </w:rPr>
      </w:pPr>
    </w:p>
    <w:p w14:paraId="1A20E112" w14:textId="77777777" w:rsidR="00812D16" w:rsidRPr="006B4557" w:rsidRDefault="0048758B" w:rsidP="00D46C72">
      <w:pPr>
        <w:keepNext/>
        <w:spacing w:line="240" w:lineRule="auto"/>
        <w:ind w:left="567" w:hanging="567"/>
        <w:outlineLvl w:val="0"/>
        <w:rPr>
          <w:noProof/>
          <w:szCs w:val="22"/>
        </w:rPr>
      </w:pPr>
      <w:r>
        <w:rPr>
          <w:b/>
        </w:rPr>
        <w:lastRenderedPageBreak/>
        <w:t>6.2</w:t>
      </w:r>
      <w:r>
        <w:rPr>
          <w:b/>
        </w:rPr>
        <w:tab/>
        <w:t>Nesuderinamumas</w:t>
      </w:r>
    </w:p>
    <w:p w14:paraId="7A673538" w14:textId="77777777" w:rsidR="00812D16" w:rsidRPr="006B4557" w:rsidRDefault="00812D16" w:rsidP="00D46C72">
      <w:pPr>
        <w:keepNext/>
        <w:spacing w:line="240" w:lineRule="auto"/>
        <w:rPr>
          <w:noProof/>
          <w:szCs w:val="22"/>
        </w:rPr>
      </w:pPr>
    </w:p>
    <w:p w14:paraId="79A4223F" w14:textId="50D83E11" w:rsidR="00812D16" w:rsidRPr="006B4557" w:rsidRDefault="0048758B" w:rsidP="00D46C72">
      <w:pPr>
        <w:keepNext/>
        <w:spacing w:line="240" w:lineRule="auto"/>
        <w:rPr>
          <w:noProof/>
          <w:szCs w:val="22"/>
        </w:rPr>
      </w:pPr>
      <w:r>
        <w:t>Duomenys nebūtini.</w:t>
      </w:r>
    </w:p>
    <w:p w14:paraId="28C2D069" w14:textId="77777777" w:rsidR="00812D16" w:rsidRPr="006B4557" w:rsidRDefault="00812D16" w:rsidP="00204AAB">
      <w:pPr>
        <w:spacing w:line="240" w:lineRule="auto"/>
        <w:rPr>
          <w:noProof/>
          <w:szCs w:val="22"/>
        </w:rPr>
      </w:pPr>
    </w:p>
    <w:p w14:paraId="54C219FE" w14:textId="77777777" w:rsidR="00812D16" w:rsidRPr="000A5752" w:rsidRDefault="0048758B" w:rsidP="00D46C72">
      <w:pPr>
        <w:keepNext/>
        <w:spacing w:line="240" w:lineRule="auto"/>
        <w:ind w:left="567" w:hanging="567"/>
        <w:outlineLvl w:val="0"/>
        <w:rPr>
          <w:noProof/>
          <w:szCs w:val="22"/>
        </w:rPr>
      </w:pPr>
      <w:r>
        <w:rPr>
          <w:b/>
        </w:rPr>
        <w:t>6.3</w:t>
      </w:r>
      <w:r>
        <w:rPr>
          <w:b/>
        </w:rPr>
        <w:tab/>
        <w:t>Tinkamumo laikas</w:t>
      </w:r>
    </w:p>
    <w:p w14:paraId="356C1AE9" w14:textId="77777777" w:rsidR="00812D16" w:rsidRPr="000A5752" w:rsidRDefault="00812D16" w:rsidP="00D46C72">
      <w:pPr>
        <w:keepNext/>
        <w:spacing w:line="240" w:lineRule="auto"/>
        <w:rPr>
          <w:noProof/>
          <w:szCs w:val="22"/>
        </w:rPr>
      </w:pPr>
    </w:p>
    <w:p w14:paraId="0F513D3B" w14:textId="2E452A7B" w:rsidR="00812D16" w:rsidRDefault="000A5752" w:rsidP="00D46C72">
      <w:pPr>
        <w:keepNext/>
        <w:spacing w:line="240" w:lineRule="auto"/>
        <w:rPr>
          <w:noProof/>
          <w:szCs w:val="22"/>
        </w:rPr>
      </w:pPr>
      <w:r>
        <w:t>2 metai</w:t>
      </w:r>
    </w:p>
    <w:p w14:paraId="3AA6B914" w14:textId="77777777" w:rsidR="00812D16" w:rsidRPr="006B4557" w:rsidRDefault="00812D16" w:rsidP="00204AAB">
      <w:pPr>
        <w:spacing w:line="240" w:lineRule="auto"/>
        <w:rPr>
          <w:noProof/>
          <w:szCs w:val="22"/>
        </w:rPr>
      </w:pPr>
    </w:p>
    <w:p w14:paraId="29171A65" w14:textId="77777777" w:rsidR="00812D16" w:rsidRPr="006B4557" w:rsidRDefault="0048758B" w:rsidP="00F3581B">
      <w:pPr>
        <w:keepNext/>
        <w:spacing w:line="240" w:lineRule="auto"/>
        <w:ind w:left="567" w:hanging="567"/>
        <w:outlineLvl w:val="0"/>
        <w:rPr>
          <w:b/>
          <w:noProof/>
          <w:szCs w:val="22"/>
        </w:rPr>
      </w:pPr>
      <w:r>
        <w:rPr>
          <w:b/>
        </w:rPr>
        <w:t>6.4</w:t>
      </w:r>
      <w:r>
        <w:rPr>
          <w:b/>
        </w:rPr>
        <w:tab/>
        <w:t>Specialios laikymo sąlygos</w:t>
      </w:r>
    </w:p>
    <w:p w14:paraId="765C5E45" w14:textId="77777777" w:rsidR="005108A3" w:rsidRPr="006B4557" w:rsidRDefault="005108A3" w:rsidP="00F3581B">
      <w:pPr>
        <w:keepNext/>
        <w:spacing w:line="240" w:lineRule="auto"/>
        <w:ind w:left="567" w:hanging="567"/>
        <w:outlineLvl w:val="0"/>
        <w:rPr>
          <w:noProof/>
          <w:szCs w:val="22"/>
        </w:rPr>
      </w:pPr>
    </w:p>
    <w:p w14:paraId="01412ACE" w14:textId="164213C1" w:rsidR="00E50C3A" w:rsidRDefault="00F3581B" w:rsidP="00F3581B">
      <w:pPr>
        <w:keepNext/>
        <w:spacing w:line="240" w:lineRule="auto"/>
        <w:rPr>
          <w:noProof/>
          <w:szCs w:val="22"/>
        </w:rPr>
      </w:pPr>
      <w:r>
        <w:t>Šiam vaistiniam preparatui specialių laikymo sąlygų nereikia.</w:t>
      </w:r>
    </w:p>
    <w:p w14:paraId="59EF2156" w14:textId="77777777" w:rsidR="00F3581B" w:rsidRPr="007B42D3" w:rsidRDefault="00F3581B" w:rsidP="00E50C3A">
      <w:pPr>
        <w:spacing w:line="240" w:lineRule="auto"/>
        <w:rPr>
          <w:noProof/>
          <w:szCs w:val="22"/>
        </w:rPr>
      </w:pPr>
    </w:p>
    <w:p w14:paraId="0AC08821" w14:textId="69A38DA9" w:rsidR="00812D16" w:rsidRPr="00B3208E" w:rsidRDefault="0048758B" w:rsidP="000229EA">
      <w:pPr>
        <w:keepNext/>
        <w:spacing w:line="240" w:lineRule="auto"/>
        <w:ind w:left="567" w:hanging="567"/>
        <w:outlineLvl w:val="0"/>
        <w:rPr>
          <w:b/>
          <w:noProof/>
          <w:szCs w:val="22"/>
        </w:rPr>
      </w:pPr>
      <w:r>
        <w:rPr>
          <w:b/>
        </w:rPr>
        <w:t>6.5</w:t>
      </w:r>
      <w:r>
        <w:rPr>
          <w:b/>
        </w:rPr>
        <w:tab/>
        <w:t>Talpyklės pobūdis ir jos turinys</w:t>
      </w:r>
    </w:p>
    <w:p w14:paraId="17331E8D" w14:textId="77777777" w:rsidR="00812D16" w:rsidRPr="00A26F79" w:rsidRDefault="00812D16" w:rsidP="000229EA">
      <w:pPr>
        <w:keepNext/>
        <w:spacing w:line="240" w:lineRule="auto"/>
        <w:outlineLvl w:val="0"/>
        <w:rPr>
          <w:b/>
          <w:noProof/>
          <w:szCs w:val="22"/>
        </w:rPr>
      </w:pPr>
    </w:p>
    <w:p w14:paraId="7A03C64E" w14:textId="487B9BF7" w:rsidR="000229EA" w:rsidRPr="005A1D39" w:rsidRDefault="00802E94" w:rsidP="00C63BCF">
      <w:pPr>
        <w:spacing w:line="240" w:lineRule="auto"/>
        <w:rPr>
          <w:noProof/>
          <w:szCs w:val="22"/>
        </w:rPr>
      </w:pPr>
      <w:bookmarkStart w:id="2" w:name="_Hlk148563225"/>
      <w:r>
        <w:t>Kartono dėžutė su trigubai laminuotu aliuminio maiš</w:t>
      </w:r>
      <w:r w:rsidR="009D139A">
        <w:t>iuk</w:t>
      </w:r>
      <w:r>
        <w:t>u, kuriame yra viena PVC/PVdC-</w:t>
      </w:r>
      <w:r w:rsidR="009D139A">
        <w:t>a</w:t>
      </w:r>
      <w:r>
        <w:t>liu</w:t>
      </w:r>
      <w:r w:rsidR="009D139A">
        <w:t>minio</w:t>
      </w:r>
      <w:r>
        <w:t xml:space="preserve"> lizdinė plokštelė su 21 plėvele dengta tablete ir 1 g silikagelio sausiklio maišelis.</w:t>
      </w:r>
    </w:p>
    <w:p w14:paraId="6E0849C2" w14:textId="77777777" w:rsidR="00802E94" w:rsidRPr="005A1D39" w:rsidRDefault="00802E94" w:rsidP="00C63BCF">
      <w:pPr>
        <w:spacing w:line="240" w:lineRule="auto"/>
        <w:rPr>
          <w:noProof/>
          <w:szCs w:val="22"/>
        </w:rPr>
      </w:pPr>
    </w:p>
    <w:p w14:paraId="303A0EB4" w14:textId="120A7525" w:rsidR="00802E94" w:rsidRPr="005A1D39" w:rsidRDefault="005A1D39" w:rsidP="00C63BCF">
      <w:pPr>
        <w:spacing w:line="240" w:lineRule="auto"/>
        <w:rPr>
          <w:noProof/>
          <w:szCs w:val="22"/>
        </w:rPr>
      </w:pPr>
      <w:r>
        <w:t>Pakuotės dydžiai:</w:t>
      </w:r>
    </w:p>
    <w:p w14:paraId="538D0CB0" w14:textId="1D1D3046" w:rsidR="005A1D39" w:rsidRPr="005A1D39" w:rsidRDefault="005A1D39" w:rsidP="00C63BCF">
      <w:pPr>
        <w:spacing w:line="240" w:lineRule="auto"/>
        <w:rPr>
          <w:noProof/>
          <w:szCs w:val="22"/>
        </w:rPr>
      </w:pPr>
      <w:r>
        <w:t>1 x 21 plėvele dengta tabletė</w:t>
      </w:r>
    </w:p>
    <w:p w14:paraId="16230F5E" w14:textId="20A2E194" w:rsidR="005A1D39" w:rsidRPr="005A1D39" w:rsidRDefault="005A1D39" w:rsidP="00C63BCF">
      <w:pPr>
        <w:spacing w:line="240" w:lineRule="auto"/>
        <w:rPr>
          <w:noProof/>
          <w:szCs w:val="22"/>
        </w:rPr>
      </w:pPr>
      <w:r>
        <w:t>3 x 21 plėvele dengta tabletė</w:t>
      </w:r>
    </w:p>
    <w:bookmarkEnd w:id="2"/>
    <w:p w14:paraId="546C9D41" w14:textId="77777777" w:rsidR="005A1D39" w:rsidRPr="005A1D39" w:rsidRDefault="005A1D39" w:rsidP="00C63BCF">
      <w:pPr>
        <w:spacing w:line="240" w:lineRule="auto"/>
        <w:rPr>
          <w:noProof/>
          <w:szCs w:val="22"/>
        </w:rPr>
      </w:pPr>
    </w:p>
    <w:p w14:paraId="688E7814" w14:textId="07863D3B" w:rsidR="005A1D39" w:rsidRPr="005A1D39" w:rsidRDefault="005A1D39" w:rsidP="00C63BCF">
      <w:pPr>
        <w:spacing w:line="240" w:lineRule="auto"/>
        <w:rPr>
          <w:noProof/>
          <w:szCs w:val="22"/>
        </w:rPr>
      </w:pPr>
      <w:r>
        <w:t>Gali būti tiekiamos ne visų dydžių pakuotės.</w:t>
      </w:r>
    </w:p>
    <w:p w14:paraId="0419DA2E" w14:textId="77777777" w:rsidR="000229EA" w:rsidRPr="008225EB" w:rsidRDefault="000229EA" w:rsidP="000229EA">
      <w:pPr>
        <w:spacing w:line="240" w:lineRule="auto"/>
        <w:rPr>
          <w:noProof/>
          <w:szCs w:val="22"/>
        </w:rPr>
      </w:pPr>
    </w:p>
    <w:p w14:paraId="49BDE528" w14:textId="1A2441A9" w:rsidR="00812D16" w:rsidRPr="000643D3" w:rsidRDefault="0048758B" w:rsidP="00055F3F">
      <w:pPr>
        <w:keepNext/>
        <w:spacing w:line="240" w:lineRule="auto"/>
        <w:ind w:left="567" w:hanging="567"/>
        <w:outlineLvl w:val="0"/>
        <w:rPr>
          <w:noProof/>
          <w:szCs w:val="22"/>
        </w:rPr>
      </w:pPr>
      <w:bookmarkStart w:id="3" w:name="OLE_LINK1"/>
      <w:r>
        <w:rPr>
          <w:b/>
        </w:rPr>
        <w:t>6.6</w:t>
      </w:r>
      <w:r>
        <w:rPr>
          <w:b/>
        </w:rPr>
        <w:tab/>
        <w:t>Specialūs reikalavimai atliekoms tvarkyti</w:t>
      </w:r>
    </w:p>
    <w:p w14:paraId="150CFDFC" w14:textId="77777777" w:rsidR="00812D16" w:rsidRPr="00412450" w:rsidRDefault="00812D16" w:rsidP="00055F3F">
      <w:pPr>
        <w:keepNext/>
        <w:spacing w:line="240" w:lineRule="auto"/>
        <w:rPr>
          <w:noProof/>
          <w:szCs w:val="22"/>
        </w:rPr>
      </w:pPr>
    </w:p>
    <w:p w14:paraId="6E29AC2C" w14:textId="7A3EB1CC" w:rsidR="00812D16" w:rsidRPr="000229EA" w:rsidRDefault="000229EA" w:rsidP="00055F3F">
      <w:pPr>
        <w:keepNext/>
        <w:spacing w:line="240" w:lineRule="auto"/>
        <w:rPr>
          <w:iCs/>
        </w:rPr>
      </w:pPr>
      <w:r>
        <w:t>Šis vaistinis preparatas gali kelti pavojų aplinkai (žr. 5.3 skyrių). Nesuvartotą vaistinį preparatą ar atliekas reikia tvarkyti laikantis vietinių reikalavimų.</w:t>
      </w:r>
    </w:p>
    <w:bookmarkEnd w:id="3"/>
    <w:p w14:paraId="4FBF0B0B" w14:textId="77777777" w:rsidR="00812D16" w:rsidRPr="006B4557" w:rsidRDefault="00812D16" w:rsidP="00204AAB">
      <w:pPr>
        <w:spacing w:line="240" w:lineRule="auto"/>
      </w:pPr>
    </w:p>
    <w:p w14:paraId="6F1796F6" w14:textId="77777777" w:rsidR="00812D16" w:rsidRPr="00BC6DC2" w:rsidRDefault="00812D16" w:rsidP="00204AAB">
      <w:pPr>
        <w:spacing w:line="240" w:lineRule="auto"/>
        <w:rPr>
          <w:noProof/>
          <w:szCs w:val="22"/>
        </w:rPr>
      </w:pPr>
    </w:p>
    <w:p w14:paraId="77073FC5" w14:textId="77777777" w:rsidR="00812D16" w:rsidRPr="00157895" w:rsidRDefault="0048758B" w:rsidP="004E5639">
      <w:pPr>
        <w:keepNext/>
        <w:spacing w:line="240" w:lineRule="auto"/>
        <w:ind w:left="567" w:hanging="567"/>
        <w:rPr>
          <w:noProof/>
          <w:szCs w:val="22"/>
        </w:rPr>
      </w:pPr>
      <w:r>
        <w:rPr>
          <w:b/>
        </w:rPr>
        <w:t>7.</w:t>
      </w:r>
      <w:r>
        <w:rPr>
          <w:b/>
        </w:rPr>
        <w:tab/>
        <w:t>REGISTRUOTOJAS</w:t>
      </w:r>
    </w:p>
    <w:p w14:paraId="6C2651B0" w14:textId="77777777" w:rsidR="00812D16" w:rsidRPr="001F6423" w:rsidRDefault="00812D16" w:rsidP="004E5639">
      <w:pPr>
        <w:keepNext/>
        <w:spacing w:line="240" w:lineRule="auto"/>
        <w:rPr>
          <w:noProof/>
          <w:szCs w:val="22"/>
        </w:rPr>
      </w:pPr>
    </w:p>
    <w:p w14:paraId="5A3D981B" w14:textId="53072BC4" w:rsidR="004E5639" w:rsidRDefault="00763124" w:rsidP="00204AAB">
      <w:pPr>
        <w:spacing w:line="240" w:lineRule="auto"/>
        <w:rPr>
          <w:noProof/>
          <w:szCs w:val="22"/>
        </w:rPr>
      </w:pPr>
      <w:r>
        <w:rPr>
          <w:noProof/>
          <w:szCs w:val="22"/>
        </w:rPr>
        <w:t>Heaton k.s.</w:t>
      </w:r>
    </w:p>
    <w:p w14:paraId="20B96AB3" w14:textId="12E997CE" w:rsidR="00763124" w:rsidRDefault="00763124" w:rsidP="00204AAB">
      <w:pPr>
        <w:spacing w:line="240" w:lineRule="auto"/>
        <w:rPr>
          <w:noProof/>
          <w:szCs w:val="22"/>
        </w:rPr>
      </w:pPr>
      <w:r>
        <w:rPr>
          <w:noProof/>
          <w:szCs w:val="22"/>
        </w:rPr>
        <w:t>Na Pankráci 332/14</w:t>
      </w:r>
    </w:p>
    <w:p w14:paraId="0DA01B6F" w14:textId="2FE4894A" w:rsidR="00763124" w:rsidRPr="00763124" w:rsidRDefault="00763124" w:rsidP="00763124">
      <w:pPr>
        <w:spacing w:line="240" w:lineRule="auto"/>
        <w:rPr>
          <w:noProof/>
          <w:szCs w:val="22"/>
          <w:lang w:val="cs-CZ"/>
        </w:rPr>
      </w:pPr>
      <w:r>
        <w:rPr>
          <w:noProof/>
          <w:szCs w:val="22"/>
          <w:lang w:val="lv-LV"/>
        </w:rPr>
        <w:t xml:space="preserve">140 00 </w:t>
      </w:r>
      <w:r w:rsidRPr="00763124">
        <w:rPr>
          <w:noProof/>
          <w:szCs w:val="22"/>
          <w:lang w:val="lv-LV"/>
        </w:rPr>
        <w:t>P</w:t>
      </w:r>
      <w:r w:rsidR="00C370AD">
        <w:rPr>
          <w:noProof/>
          <w:szCs w:val="22"/>
          <w:lang w:val="lv-LV"/>
        </w:rPr>
        <w:t>raha</w:t>
      </w:r>
      <w:r>
        <w:rPr>
          <w:noProof/>
          <w:szCs w:val="22"/>
          <w:lang w:val="lv-LV"/>
        </w:rPr>
        <w:t xml:space="preserve"> 4 </w:t>
      </w:r>
    </w:p>
    <w:p w14:paraId="18749187" w14:textId="77777777" w:rsidR="00BA139F" w:rsidRPr="00BA139F" w:rsidRDefault="00BA139F" w:rsidP="00BA139F">
      <w:pPr>
        <w:spacing w:line="240" w:lineRule="auto"/>
        <w:rPr>
          <w:noProof/>
          <w:szCs w:val="22"/>
          <w:lang w:val="cs-CZ"/>
        </w:rPr>
      </w:pPr>
      <w:r w:rsidRPr="00BA139F">
        <w:rPr>
          <w:noProof/>
          <w:szCs w:val="22"/>
        </w:rPr>
        <w:t>Čekijos Respublika</w:t>
      </w:r>
    </w:p>
    <w:p w14:paraId="392D37AE" w14:textId="6B4792DB" w:rsidR="00763124" w:rsidRPr="00067B16" w:rsidRDefault="00763124" w:rsidP="00204AAB">
      <w:pPr>
        <w:spacing w:line="240" w:lineRule="auto"/>
        <w:rPr>
          <w:noProof/>
          <w:szCs w:val="22"/>
        </w:rPr>
      </w:pPr>
    </w:p>
    <w:p w14:paraId="71A91D6E" w14:textId="77777777" w:rsidR="00812D16" w:rsidRPr="00067B16" w:rsidRDefault="00812D16" w:rsidP="00204AAB">
      <w:pPr>
        <w:spacing w:line="240" w:lineRule="auto"/>
        <w:rPr>
          <w:noProof/>
          <w:szCs w:val="22"/>
        </w:rPr>
      </w:pPr>
    </w:p>
    <w:p w14:paraId="7FDAF3ED" w14:textId="77777777" w:rsidR="00812D16" w:rsidRPr="00B3208E" w:rsidRDefault="0048758B" w:rsidP="004E5639">
      <w:pPr>
        <w:keepNext/>
        <w:spacing w:line="240" w:lineRule="auto"/>
        <w:ind w:left="567" w:hanging="567"/>
        <w:rPr>
          <w:b/>
          <w:noProof/>
          <w:szCs w:val="22"/>
        </w:rPr>
      </w:pPr>
      <w:r>
        <w:rPr>
          <w:b/>
        </w:rPr>
        <w:t>8.</w:t>
      </w:r>
      <w:r>
        <w:rPr>
          <w:b/>
        </w:rPr>
        <w:tab/>
        <w:t xml:space="preserve">REGISTRACIJOS PAŽYMĖJIMO NUMERIS (-IAI) </w:t>
      </w:r>
    </w:p>
    <w:p w14:paraId="0DCCCBC1" w14:textId="77777777" w:rsidR="00812D16" w:rsidRDefault="00812D16" w:rsidP="004E5639">
      <w:pPr>
        <w:keepNext/>
        <w:spacing w:line="240" w:lineRule="auto"/>
        <w:rPr>
          <w:noProof/>
          <w:szCs w:val="22"/>
        </w:rPr>
      </w:pPr>
    </w:p>
    <w:p w14:paraId="29AFE12E" w14:textId="77777777" w:rsidR="00F90884" w:rsidRDefault="00F90884" w:rsidP="00F90884">
      <w:r>
        <w:t>LT/1/24/5587/001 – N1x21</w:t>
      </w:r>
    </w:p>
    <w:p w14:paraId="1F0F97D9" w14:textId="3AA38220" w:rsidR="00C17159" w:rsidRDefault="00F90884" w:rsidP="00F90884">
      <w:r>
        <w:t>LT/1/24/5587/002 – N3x21</w:t>
      </w:r>
    </w:p>
    <w:p w14:paraId="2DC3CA56" w14:textId="77777777" w:rsidR="00F90884" w:rsidRPr="00C31BAC" w:rsidRDefault="00F90884" w:rsidP="00F90884"/>
    <w:p w14:paraId="04B159F3" w14:textId="77777777" w:rsidR="00812D16" w:rsidRPr="008225EB" w:rsidRDefault="00812D16" w:rsidP="00204AAB">
      <w:pPr>
        <w:spacing w:line="240" w:lineRule="auto"/>
        <w:rPr>
          <w:noProof/>
          <w:szCs w:val="22"/>
        </w:rPr>
      </w:pPr>
    </w:p>
    <w:p w14:paraId="22D4608C" w14:textId="77777777" w:rsidR="00812D16" w:rsidRPr="008225EB" w:rsidRDefault="0048758B" w:rsidP="004E5639">
      <w:pPr>
        <w:keepNext/>
        <w:spacing w:line="240" w:lineRule="auto"/>
        <w:ind w:left="567" w:hanging="567"/>
        <w:rPr>
          <w:noProof/>
          <w:szCs w:val="22"/>
        </w:rPr>
      </w:pPr>
      <w:r>
        <w:rPr>
          <w:b/>
        </w:rPr>
        <w:t>9.</w:t>
      </w:r>
      <w:r>
        <w:rPr>
          <w:b/>
        </w:rPr>
        <w:tab/>
        <w:t>REGISTRAVIMO / PERREGISTRAVIMO DATA</w:t>
      </w:r>
    </w:p>
    <w:p w14:paraId="4888A736" w14:textId="77777777" w:rsidR="00812D16" w:rsidRPr="00A3136F" w:rsidRDefault="00812D16" w:rsidP="004E5639">
      <w:pPr>
        <w:keepNext/>
        <w:spacing w:line="240" w:lineRule="auto"/>
        <w:rPr>
          <w:i/>
          <w:noProof/>
          <w:szCs w:val="22"/>
        </w:rPr>
      </w:pPr>
    </w:p>
    <w:p w14:paraId="373C81DE" w14:textId="1DDAEEFB" w:rsidR="004E5639" w:rsidRPr="004E5639" w:rsidRDefault="009D139A" w:rsidP="004E5639">
      <w:r w:rsidRPr="009D139A">
        <w:rPr>
          <w:szCs w:val="24"/>
        </w:rPr>
        <w:t xml:space="preserve">Registravimo data </w:t>
      </w:r>
      <w:r w:rsidR="00F90884">
        <w:rPr>
          <w:szCs w:val="24"/>
        </w:rPr>
        <w:t>2024 m. rugsėjo 25 d.</w:t>
      </w:r>
      <w:r w:rsidDel="009D139A">
        <w:t xml:space="preserve"> </w:t>
      </w:r>
    </w:p>
    <w:p w14:paraId="526558E8" w14:textId="77777777" w:rsidR="004E5639" w:rsidRPr="006B4557" w:rsidRDefault="004E5639" w:rsidP="00204AAB">
      <w:pPr>
        <w:spacing w:line="240" w:lineRule="auto"/>
        <w:rPr>
          <w:noProof/>
          <w:szCs w:val="22"/>
        </w:rPr>
      </w:pPr>
    </w:p>
    <w:p w14:paraId="676C6B6A" w14:textId="77777777" w:rsidR="00812D16" w:rsidRPr="007B42D3" w:rsidRDefault="00812D16" w:rsidP="00204AAB">
      <w:pPr>
        <w:spacing w:line="240" w:lineRule="auto"/>
        <w:rPr>
          <w:noProof/>
          <w:szCs w:val="22"/>
        </w:rPr>
      </w:pPr>
    </w:p>
    <w:p w14:paraId="4561A78F" w14:textId="77777777" w:rsidR="00812D16" w:rsidRPr="00067B16" w:rsidRDefault="0048758B" w:rsidP="004E5639">
      <w:pPr>
        <w:keepNext/>
        <w:spacing w:line="240" w:lineRule="auto"/>
        <w:ind w:left="567" w:hanging="567"/>
        <w:rPr>
          <w:b/>
          <w:noProof/>
          <w:szCs w:val="22"/>
        </w:rPr>
      </w:pPr>
      <w:r>
        <w:rPr>
          <w:b/>
        </w:rPr>
        <w:t>10.</w:t>
      </w:r>
      <w:r>
        <w:rPr>
          <w:b/>
        </w:rPr>
        <w:tab/>
        <w:t>TEKSTO PERŽIŪROS DATA</w:t>
      </w:r>
    </w:p>
    <w:p w14:paraId="4E6601EC" w14:textId="77777777" w:rsidR="00812D16" w:rsidRPr="00067B16" w:rsidRDefault="00812D16" w:rsidP="004E5639">
      <w:pPr>
        <w:keepNext/>
        <w:spacing w:line="240" w:lineRule="auto"/>
        <w:rPr>
          <w:noProof/>
          <w:szCs w:val="22"/>
        </w:rPr>
      </w:pPr>
    </w:p>
    <w:p w14:paraId="0BCCC045" w14:textId="0E1D6470" w:rsidR="004E5639" w:rsidRPr="00C31BAC" w:rsidRDefault="009701BA" w:rsidP="009701BA">
      <w:r>
        <w:t>2026 m. spalio 1 d.</w:t>
      </w:r>
    </w:p>
    <w:p w14:paraId="70FF437B" w14:textId="77777777" w:rsidR="004E5639" w:rsidRPr="00067B16" w:rsidRDefault="004E5639" w:rsidP="00204AAB">
      <w:pPr>
        <w:spacing w:line="240" w:lineRule="auto"/>
        <w:rPr>
          <w:noProof/>
          <w:szCs w:val="22"/>
        </w:rPr>
      </w:pPr>
    </w:p>
    <w:p w14:paraId="7803E6F2" w14:textId="15E2E60A" w:rsidR="008929AA" w:rsidRPr="008929AA" w:rsidRDefault="009D139A" w:rsidP="00F90884">
      <w:pPr>
        <w:tabs>
          <w:tab w:val="clear" w:pos="567"/>
          <w:tab w:val="center" w:pos="4819"/>
          <w:tab w:val="right" w:pos="9638"/>
        </w:tabs>
        <w:spacing w:line="240" w:lineRule="auto"/>
        <w:rPr>
          <w:noProof/>
          <w:szCs w:val="22"/>
        </w:rPr>
      </w:pPr>
      <w:r w:rsidRPr="009D139A">
        <w:rPr>
          <w:szCs w:val="22"/>
          <w:lang w:eastAsia="lt-LT"/>
        </w:rPr>
        <w:t xml:space="preserve">Išsami informacija apie šį vaistinį preparatą pateikiama Valstybinės vaistų kontrolės tarnybos prie Lietuvos Respublikos sveikatos apsaugos ministerijos tinklalapyje </w:t>
      </w:r>
      <w:r w:rsidRPr="009D139A">
        <w:rPr>
          <w:color w:val="0000EE"/>
          <w:szCs w:val="22"/>
          <w:u w:val="single"/>
          <w:lang w:eastAsia="lt-LT"/>
        </w:rPr>
        <w:t>https://vvkt.lrv.lt/lt/.</w:t>
      </w:r>
    </w:p>
    <w:p w14:paraId="48BFBDF6" w14:textId="77777777" w:rsidR="00812D16" w:rsidRPr="00067B16" w:rsidRDefault="0048758B" w:rsidP="00204AAB">
      <w:pPr>
        <w:numPr>
          <w:ilvl w:val="12"/>
          <w:numId w:val="0"/>
        </w:numPr>
        <w:spacing w:line="240" w:lineRule="auto"/>
        <w:ind w:right="-2"/>
        <w:rPr>
          <w:noProof/>
          <w:szCs w:val="22"/>
        </w:rPr>
      </w:pPr>
      <w:r>
        <w:br w:type="page"/>
      </w:r>
    </w:p>
    <w:p w14:paraId="402035FC" w14:textId="77777777" w:rsidR="009D139A" w:rsidRPr="009D139A" w:rsidRDefault="009D139A" w:rsidP="009D139A">
      <w:pPr>
        <w:rPr>
          <w:szCs w:val="24"/>
        </w:rPr>
      </w:pPr>
    </w:p>
    <w:p w14:paraId="2EC3CCA1" w14:textId="77777777" w:rsidR="009D139A" w:rsidRPr="009D139A" w:rsidRDefault="009D139A" w:rsidP="009D139A">
      <w:pPr>
        <w:rPr>
          <w:szCs w:val="24"/>
        </w:rPr>
      </w:pPr>
    </w:p>
    <w:p w14:paraId="288E0C4A" w14:textId="77777777" w:rsidR="009D139A" w:rsidRPr="009D139A" w:rsidRDefault="009D139A" w:rsidP="009D139A">
      <w:pPr>
        <w:rPr>
          <w:szCs w:val="24"/>
        </w:rPr>
      </w:pPr>
    </w:p>
    <w:p w14:paraId="6C7A3784" w14:textId="77777777" w:rsidR="009D139A" w:rsidRPr="009D139A" w:rsidRDefault="009D139A" w:rsidP="009D139A">
      <w:pPr>
        <w:rPr>
          <w:szCs w:val="24"/>
        </w:rPr>
      </w:pPr>
    </w:p>
    <w:p w14:paraId="27B0AB7B" w14:textId="77777777" w:rsidR="009D139A" w:rsidRPr="009D139A" w:rsidRDefault="009D139A" w:rsidP="009D139A">
      <w:pPr>
        <w:rPr>
          <w:szCs w:val="24"/>
        </w:rPr>
      </w:pPr>
    </w:p>
    <w:p w14:paraId="3FAF5025" w14:textId="77777777" w:rsidR="009D139A" w:rsidRPr="009D139A" w:rsidRDefault="009D139A" w:rsidP="009D139A">
      <w:pPr>
        <w:rPr>
          <w:szCs w:val="24"/>
        </w:rPr>
      </w:pPr>
    </w:p>
    <w:p w14:paraId="43A279B4" w14:textId="77777777" w:rsidR="009D139A" w:rsidRPr="009D139A" w:rsidRDefault="009D139A" w:rsidP="009D139A">
      <w:pPr>
        <w:rPr>
          <w:szCs w:val="24"/>
        </w:rPr>
      </w:pPr>
    </w:p>
    <w:p w14:paraId="4B23B533" w14:textId="77777777" w:rsidR="009D139A" w:rsidRPr="009D139A" w:rsidRDefault="009D139A" w:rsidP="009D139A">
      <w:pPr>
        <w:rPr>
          <w:szCs w:val="24"/>
        </w:rPr>
      </w:pPr>
    </w:p>
    <w:p w14:paraId="33EB31F5" w14:textId="77777777" w:rsidR="009D139A" w:rsidRPr="009D139A" w:rsidRDefault="009D139A" w:rsidP="009D139A">
      <w:pPr>
        <w:rPr>
          <w:szCs w:val="24"/>
        </w:rPr>
      </w:pPr>
    </w:p>
    <w:p w14:paraId="60E841F8" w14:textId="77777777" w:rsidR="009D139A" w:rsidRPr="009D139A" w:rsidRDefault="009D139A" w:rsidP="009D139A">
      <w:pPr>
        <w:rPr>
          <w:szCs w:val="24"/>
        </w:rPr>
      </w:pPr>
    </w:p>
    <w:p w14:paraId="4937A940" w14:textId="77777777" w:rsidR="009D139A" w:rsidRDefault="009D139A" w:rsidP="009D139A">
      <w:pPr>
        <w:rPr>
          <w:szCs w:val="24"/>
        </w:rPr>
      </w:pPr>
    </w:p>
    <w:p w14:paraId="50C8ED38" w14:textId="77777777" w:rsidR="009D139A" w:rsidRDefault="009D139A" w:rsidP="009D139A">
      <w:pPr>
        <w:rPr>
          <w:szCs w:val="24"/>
        </w:rPr>
      </w:pPr>
    </w:p>
    <w:p w14:paraId="755DA9A1" w14:textId="77777777" w:rsidR="009D139A" w:rsidRDefault="009D139A" w:rsidP="009D139A">
      <w:pPr>
        <w:rPr>
          <w:szCs w:val="24"/>
        </w:rPr>
      </w:pPr>
    </w:p>
    <w:p w14:paraId="3BA7DE15" w14:textId="77777777" w:rsidR="009D139A" w:rsidRDefault="009D139A" w:rsidP="009D139A">
      <w:pPr>
        <w:rPr>
          <w:szCs w:val="24"/>
        </w:rPr>
      </w:pPr>
    </w:p>
    <w:p w14:paraId="05E0F25B" w14:textId="77777777" w:rsidR="009D139A" w:rsidRDefault="009D139A" w:rsidP="009D139A">
      <w:pPr>
        <w:rPr>
          <w:szCs w:val="24"/>
        </w:rPr>
      </w:pPr>
    </w:p>
    <w:p w14:paraId="0FF928C5" w14:textId="77777777" w:rsidR="009D139A" w:rsidRDefault="009D139A" w:rsidP="009D139A">
      <w:pPr>
        <w:rPr>
          <w:szCs w:val="24"/>
        </w:rPr>
      </w:pPr>
    </w:p>
    <w:p w14:paraId="1703926B" w14:textId="77777777" w:rsidR="009D139A" w:rsidRDefault="009D139A" w:rsidP="009D139A">
      <w:pPr>
        <w:rPr>
          <w:szCs w:val="24"/>
        </w:rPr>
      </w:pPr>
    </w:p>
    <w:p w14:paraId="173FA853" w14:textId="77777777" w:rsidR="009D139A" w:rsidRDefault="009D139A" w:rsidP="009D139A">
      <w:pPr>
        <w:rPr>
          <w:szCs w:val="24"/>
        </w:rPr>
      </w:pPr>
    </w:p>
    <w:p w14:paraId="6A15AF82" w14:textId="77777777" w:rsidR="009D139A" w:rsidRDefault="009D139A" w:rsidP="009D139A">
      <w:pPr>
        <w:rPr>
          <w:szCs w:val="24"/>
        </w:rPr>
      </w:pPr>
    </w:p>
    <w:p w14:paraId="42DFB228" w14:textId="77777777" w:rsidR="009D139A" w:rsidRDefault="009D139A" w:rsidP="009D139A">
      <w:pPr>
        <w:rPr>
          <w:szCs w:val="24"/>
        </w:rPr>
      </w:pPr>
    </w:p>
    <w:p w14:paraId="6F9B6792" w14:textId="77777777" w:rsidR="009D139A" w:rsidRPr="009D139A" w:rsidRDefault="009D139A" w:rsidP="009D139A">
      <w:pPr>
        <w:rPr>
          <w:szCs w:val="24"/>
        </w:rPr>
      </w:pPr>
    </w:p>
    <w:p w14:paraId="7764D423" w14:textId="77777777" w:rsidR="009D139A" w:rsidRPr="009D139A" w:rsidRDefault="009D139A" w:rsidP="009D139A">
      <w:pPr>
        <w:rPr>
          <w:szCs w:val="24"/>
        </w:rPr>
      </w:pPr>
    </w:p>
    <w:p w14:paraId="722B4563" w14:textId="77777777" w:rsidR="009D139A" w:rsidRPr="009D139A" w:rsidRDefault="009D139A" w:rsidP="009D139A">
      <w:pPr>
        <w:rPr>
          <w:szCs w:val="24"/>
        </w:rPr>
      </w:pPr>
    </w:p>
    <w:p w14:paraId="0111DEC8" w14:textId="77777777" w:rsidR="009D139A" w:rsidRPr="009D139A" w:rsidRDefault="009D139A" w:rsidP="009D139A">
      <w:pPr>
        <w:jc w:val="center"/>
        <w:rPr>
          <w:b/>
        </w:rPr>
      </w:pPr>
      <w:r w:rsidRPr="009D139A">
        <w:rPr>
          <w:b/>
        </w:rPr>
        <w:t>II PRIEDAS</w:t>
      </w:r>
    </w:p>
    <w:p w14:paraId="259C3CDB" w14:textId="77777777" w:rsidR="009D139A" w:rsidRPr="009D139A" w:rsidRDefault="009D139A" w:rsidP="009D139A">
      <w:pPr>
        <w:ind w:left="1701" w:right="1416" w:hanging="567"/>
      </w:pPr>
    </w:p>
    <w:p w14:paraId="75D758C0" w14:textId="77777777" w:rsidR="009D139A" w:rsidRPr="009D139A" w:rsidRDefault="009D139A" w:rsidP="009D139A">
      <w:pPr>
        <w:jc w:val="center"/>
        <w:rPr>
          <w:i/>
        </w:rPr>
      </w:pPr>
      <w:r w:rsidRPr="009D139A">
        <w:rPr>
          <w:b/>
        </w:rPr>
        <w:t>REGISTRACIJOS SĄLYGOS</w:t>
      </w:r>
    </w:p>
    <w:p w14:paraId="6174B61F" w14:textId="77777777" w:rsidR="009D139A" w:rsidRPr="009D139A" w:rsidRDefault="009D139A" w:rsidP="009D139A"/>
    <w:p w14:paraId="557BA8F0" w14:textId="6EB785CC" w:rsidR="009D139A" w:rsidRPr="009D139A" w:rsidRDefault="009D139A" w:rsidP="009D139A">
      <w:pPr>
        <w:tabs>
          <w:tab w:val="clear" w:pos="567"/>
          <w:tab w:val="left" w:pos="1701"/>
        </w:tabs>
        <w:ind w:left="1701" w:right="567" w:hanging="567"/>
        <w:rPr>
          <w:b/>
          <w:szCs w:val="24"/>
        </w:rPr>
      </w:pPr>
      <w:r w:rsidRPr="009D139A">
        <w:rPr>
          <w:b/>
          <w:szCs w:val="24"/>
        </w:rPr>
        <w:t>A.</w:t>
      </w:r>
      <w:r w:rsidRPr="009D139A">
        <w:rPr>
          <w:b/>
          <w:szCs w:val="24"/>
        </w:rPr>
        <w:tab/>
        <w:t>GAMINTOJAS (-AI), ATSAKINGAS (-I) UŽ SERIJŲ IŠLEIDIMĄ</w:t>
      </w:r>
    </w:p>
    <w:p w14:paraId="040CEBB0" w14:textId="77777777" w:rsidR="009D139A" w:rsidRPr="009D139A" w:rsidRDefault="009D139A" w:rsidP="009D139A">
      <w:pPr>
        <w:tabs>
          <w:tab w:val="clear" w:pos="567"/>
          <w:tab w:val="left" w:pos="1701"/>
        </w:tabs>
        <w:ind w:left="567" w:right="567" w:hanging="567"/>
        <w:rPr>
          <w:szCs w:val="24"/>
        </w:rPr>
      </w:pPr>
    </w:p>
    <w:p w14:paraId="7EBA7302" w14:textId="77777777" w:rsidR="009D139A" w:rsidRPr="009D139A" w:rsidRDefault="009D139A" w:rsidP="009D139A">
      <w:pPr>
        <w:tabs>
          <w:tab w:val="clear" w:pos="567"/>
          <w:tab w:val="left" w:pos="1701"/>
        </w:tabs>
        <w:ind w:left="1701" w:right="567" w:hanging="567"/>
        <w:rPr>
          <w:b/>
        </w:rPr>
      </w:pPr>
      <w:r w:rsidRPr="009D139A">
        <w:rPr>
          <w:b/>
        </w:rPr>
        <w:t>B.</w:t>
      </w:r>
      <w:r w:rsidRPr="009D139A">
        <w:rPr>
          <w:b/>
        </w:rPr>
        <w:tab/>
        <w:t>TIEKIMO IR VARTOJIMO SĄLYGOS AR APRIBOJIMAI</w:t>
      </w:r>
    </w:p>
    <w:p w14:paraId="51DB1D25" w14:textId="77777777" w:rsidR="009D139A" w:rsidRPr="009D139A" w:rsidRDefault="009D139A" w:rsidP="009D139A">
      <w:pPr>
        <w:tabs>
          <w:tab w:val="clear" w:pos="567"/>
          <w:tab w:val="left" w:pos="1701"/>
        </w:tabs>
        <w:ind w:left="567" w:right="567" w:hanging="567"/>
      </w:pPr>
    </w:p>
    <w:p w14:paraId="70FB69F5" w14:textId="2BC8CC6A" w:rsidR="009D139A" w:rsidRPr="009D139A" w:rsidRDefault="009D139A" w:rsidP="009D139A">
      <w:pPr>
        <w:ind w:left="567" w:hanging="567"/>
        <w:rPr>
          <w:b/>
          <w:szCs w:val="24"/>
        </w:rPr>
      </w:pPr>
      <w:r w:rsidRPr="009D139A">
        <w:br w:type="page"/>
      </w:r>
      <w:r w:rsidRPr="009D139A">
        <w:rPr>
          <w:b/>
        </w:rPr>
        <w:lastRenderedPageBreak/>
        <w:t>A.</w:t>
      </w:r>
      <w:r w:rsidRPr="009D139A">
        <w:rPr>
          <w:b/>
          <w:szCs w:val="24"/>
        </w:rPr>
        <w:tab/>
      </w:r>
      <w:r w:rsidRPr="009D139A">
        <w:rPr>
          <w:b/>
        </w:rPr>
        <w:t>GAMINTOJAS (-AI), ATSAKINGAS (-I) UŽ SERIJŲ IŠLEIDIMĄ</w:t>
      </w:r>
    </w:p>
    <w:p w14:paraId="781CBE28" w14:textId="77777777" w:rsidR="009D139A" w:rsidRPr="009D139A" w:rsidRDefault="009D139A" w:rsidP="009D139A">
      <w:pPr>
        <w:rPr>
          <w:szCs w:val="24"/>
        </w:rPr>
      </w:pPr>
    </w:p>
    <w:p w14:paraId="0EA20BD1" w14:textId="77777777" w:rsidR="009D139A" w:rsidRPr="009D139A" w:rsidRDefault="009D139A" w:rsidP="009D139A">
      <w:pPr>
        <w:spacing w:line="240" w:lineRule="auto"/>
        <w:jc w:val="both"/>
        <w:rPr>
          <w:szCs w:val="24"/>
        </w:rPr>
      </w:pPr>
      <w:r w:rsidRPr="009D139A">
        <w:rPr>
          <w:szCs w:val="24"/>
          <w:u w:val="single"/>
        </w:rPr>
        <w:t>Gamintojo (-ų), atsakingo (-ų) už serijų išleidimą, pavadinimas (-ai) ir adresas (-ai)</w:t>
      </w:r>
    </w:p>
    <w:p w14:paraId="79AC13FC" w14:textId="77777777" w:rsidR="009D139A" w:rsidRPr="009D139A" w:rsidRDefault="009D139A" w:rsidP="009D139A">
      <w:pPr>
        <w:rPr>
          <w:szCs w:val="24"/>
        </w:rPr>
      </w:pPr>
    </w:p>
    <w:p w14:paraId="5A2E9E9C" w14:textId="77777777" w:rsidR="000C0787" w:rsidRPr="003670FB" w:rsidRDefault="000C0787" w:rsidP="000C0787">
      <w:pPr>
        <w:spacing w:line="240" w:lineRule="auto"/>
        <w:rPr>
          <w:noProof/>
          <w:szCs w:val="22"/>
        </w:rPr>
      </w:pPr>
      <w:r>
        <w:t>Adalvo Limited</w:t>
      </w:r>
    </w:p>
    <w:p w14:paraId="4987A229" w14:textId="77777777" w:rsidR="000C0787" w:rsidRDefault="000C0787" w:rsidP="000C0787">
      <w:pPr>
        <w:spacing w:line="240" w:lineRule="auto"/>
      </w:pPr>
      <w:r>
        <w:t>Malta Life Sciences Park Building 1, Level 4</w:t>
      </w:r>
    </w:p>
    <w:p w14:paraId="7364D06A" w14:textId="77777777" w:rsidR="000C0787" w:rsidRPr="003670FB" w:rsidRDefault="000C0787" w:rsidP="000C0787">
      <w:pPr>
        <w:spacing w:line="240" w:lineRule="auto"/>
        <w:rPr>
          <w:noProof/>
          <w:szCs w:val="22"/>
        </w:rPr>
      </w:pPr>
      <w:r>
        <w:t>Sir Temi Zammit Buildings</w:t>
      </w:r>
    </w:p>
    <w:p w14:paraId="7D9C6452" w14:textId="77777777" w:rsidR="000C0787" w:rsidRDefault="000C0787" w:rsidP="000C0787">
      <w:pPr>
        <w:spacing w:line="240" w:lineRule="auto"/>
      </w:pPr>
      <w:r>
        <w:t>S</w:t>
      </w:r>
      <w:r w:rsidRPr="001154BB">
        <w:t>an Gwann Industrial Estate</w:t>
      </w:r>
    </w:p>
    <w:p w14:paraId="73C19AB1" w14:textId="77777777" w:rsidR="000C0787" w:rsidRDefault="000C0787" w:rsidP="000C0787">
      <w:pPr>
        <w:spacing w:line="240" w:lineRule="auto"/>
      </w:pPr>
      <w:r>
        <w:t xml:space="preserve">San Gwann, SGN 3000 </w:t>
      </w:r>
    </w:p>
    <w:p w14:paraId="655870B5" w14:textId="77777777" w:rsidR="000C0787" w:rsidRDefault="000C0787" w:rsidP="000C0787">
      <w:pPr>
        <w:spacing w:line="240" w:lineRule="auto"/>
        <w:rPr>
          <w:noProof/>
          <w:szCs w:val="22"/>
        </w:rPr>
      </w:pPr>
      <w:r>
        <w:t>Malta</w:t>
      </w:r>
    </w:p>
    <w:p w14:paraId="0CE8CC10" w14:textId="77777777" w:rsidR="000C0787" w:rsidRDefault="000C0787" w:rsidP="000C0787">
      <w:pPr>
        <w:spacing w:line="240" w:lineRule="auto"/>
        <w:rPr>
          <w:noProof/>
          <w:szCs w:val="22"/>
        </w:rPr>
      </w:pPr>
    </w:p>
    <w:p w14:paraId="59E94266" w14:textId="77777777" w:rsidR="000C0787" w:rsidRDefault="000C0787" w:rsidP="000C0787">
      <w:pPr>
        <w:spacing w:line="240" w:lineRule="auto"/>
        <w:rPr>
          <w:noProof/>
          <w:szCs w:val="22"/>
        </w:rPr>
      </w:pPr>
      <w:r>
        <w:rPr>
          <w:noProof/>
          <w:szCs w:val="22"/>
        </w:rPr>
        <w:t>arba</w:t>
      </w:r>
    </w:p>
    <w:p w14:paraId="64A532EC" w14:textId="77777777" w:rsidR="000C0787" w:rsidRDefault="000C0787" w:rsidP="000C0787">
      <w:pPr>
        <w:spacing w:line="240" w:lineRule="auto"/>
        <w:rPr>
          <w:noProof/>
          <w:szCs w:val="22"/>
        </w:rPr>
      </w:pPr>
    </w:p>
    <w:p w14:paraId="309F68D8" w14:textId="77777777" w:rsidR="000C0787" w:rsidRPr="003670FB" w:rsidRDefault="000C0787" w:rsidP="000C0787">
      <w:pPr>
        <w:spacing w:line="240" w:lineRule="auto"/>
        <w:rPr>
          <w:noProof/>
          <w:szCs w:val="22"/>
        </w:rPr>
      </w:pPr>
      <w:r>
        <w:t>KeVaRo GROUP Ltd</w:t>
      </w:r>
    </w:p>
    <w:p w14:paraId="6E85E987" w14:textId="77777777" w:rsidR="000C0787" w:rsidRPr="003670FB" w:rsidRDefault="000C0787" w:rsidP="000C0787">
      <w:pPr>
        <w:spacing w:line="240" w:lineRule="auto"/>
        <w:rPr>
          <w:noProof/>
          <w:szCs w:val="22"/>
        </w:rPr>
      </w:pPr>
      <w:r>
        <w:t>9 Tzaritza Elenora Str. Office 23</w:t>
      </w:r>
    </w:p>
    <w:p w14:paraId="225CCFB0" w14:textId="77777777" w:rsidR="000C0787" w:rsidRDefault="000C0787" w:rsidP="000C0787">
      <w:pPr>
        <w:spacing w:line="240" w:lineRule="auto"/>
      </w:pPr>
      <w:r>
        <w:t xml:space="preserve">Sofia 1618 </w:t>
      </w:r>
    </w:p>
    <w:p w14:paraId="5D985F4A" w14:textId="77777777" w:rsidR="000C0787" w:rsidRPr="00A26F79" w:rsidRDefault="000C0787" w:rsidP="000C0787">
      <w:pPr>
        <w:spacing w:line="240" w:lineRule="auto"/>
        <w:rPr>
          <w:noProof/>
          <w:szCs w:val="22"/>
        </w:rPr>
      </w:pPr>
      <w:r>
        <w:t>Bulgarija</w:t>
      </w:r>
    </w:p>
    <w:p w14:paraId="42331627" w14:textId="77777777" w:rsidR="009D139A" w:rsidRPr="009D139A" w:rsidRDefault="009D139A" w:rsidP="009D139A">
      <w:pPr>
        <w:rPr>
          <w:szCs w:val="24"/>
        </w:rPr>
      </w:pPr>
    </w:p>
    <w:p w14:paraId="3CE5B387" w14:textId="6ED850DC" w:rsidR="009D139A" w:rsidRPr="009D139A" w:rsidRDefault="009D139A" w:rsidP="009D139A">
      <w:pPr>
        <w:spacing w:line="240" w:lineRule="auto"/>
        <w:jc w:val="both"/>
        <w:rPr>
          <w:szCs w:val="24"/>
        </w:rPr>
      </w:pPr>
      <w:r w:rsidRPr="009D139A">
        <w:rPr>
          <w:szCs w:val="24"/>
        </w:rPr>
        <w:t>Su pakuote pateikiamame lapelyje nurodomas gamintojo, atsakingo už konkrečios serijos išleidimą, pavadinimas ir adresas.</w:t>
      </w:r>
    </w:p>
    <w:p w14:paraId="53252852" w14:textId="77777777" w:rsidR="009D139A" w:rsidRPr="009D139A" w:rsidRDefault="009D139A" w:rsidP="009D139A">
      <w:pPr>
        <w:rPr>
          <w:szCs w:val="24"/>
        </w:rPr>
      </w:pPr>
    </w:p>
    <w:p w14:paraId="5388A94E" w14:textId="77777777" w:rsidR="009D139A" w:rsidRPr="009D139A" w:rsidRDefault="009D139A" w:rsidP="009D139A">
      <w:pPr>
        <w:rPr>
          <w:szCs w:val="24"/>
        </w:rPr>
      </w:pPr>
    </w:p>
    <w:p w14:paraId="3CD3F52B" w14:textId="77777777" w:rsidR="009D139A" w:rsidRPr="009D139A" w:rsidRDefault="009D139A" w:rsidP="009D139A">
      <w:pPr>
        <w:spacing w:line="240" w:lineRule="auto"/>
        <w:ind w:left="567" w:hanging="567"/>
        <w:rPr>
          <w:szCs w:val="24"/>
        </w:rPr>
      </w:pPr>
      <w:r w:rsidRPr="009D139A">
        <w:rPr>
          <w:b/>
          <w:szCs w:val="24"/>
        </w:rPr>
        <w:t>B.</w:t>
      </w:r>
      <w:r w:rsidRPr="009D139A">
        <w:rPr>
          <w:b/>
          <w:szCs w:val="24"/>
        </w:rPr>
        <w:tab/>
        <w:t>TIEKIMO IR VARTOJIMO SĄLYGOS AR APRIBOJIMAI</w:t>
      </w:r>
    </w:p>
    <w:p w14:paraId="2A7158AD" w14:textId="77777777" w:rsidR="009D139A" w:rsidRPr="009D139A" w:rsidRDefault="009D139A" w:rsidP="009D139A">
      <w:pPr>
        <w:rPr>
          <w:szCs w:val="24"/>
        </w:rPr>
      </w:pPr>
    </w:p>
    <w:p w14:paraId="5963A775" w14:textId="0E55D6CF" w:rsidR="009D139A" w:rsidRPr="009D139A" w:rsidRDefault="009D139A" w:rsidP="009D139A">
      <w:pPr>
        <w:rPr>
          <w:szCs w:val="24"/>
        </w:rPr>
      </w:pPr>
      <w:r w:rsidRPr="009D139A">
        <w:t>Receptinis vaistinis preparatas.</w:t>
      </w:r>
    </w:p>
    <w:p w14:paraId="516A439F" w14:textId="3560DF04" w:rsidR="009D139A" w:rsidRDefault="009D139A" w:rsidP="00204AAB">
      <w:pPr>
        <w:spacing w:line="240" w:lineRule="auto"/>
        <w:outlineLvl w:val="0"/>
        <w:rPr>
          <w:bCs/>
          <w:noProof/>
          <w:szCs w:val="22"/>
        </w:rPr>
      </w:pPr>
      <w:r>
        <w:rPr>
          <w:bCs/>
          <w:noProof/>
          <w:szCs w:val="22"/>
        </w:rPr>
        <w:br w:type="page"/>
      </w:r>
    </w:p>
    <w:p w14:paraId="40770A3C" w14:textId="77777777" w:rsidR="009D139A" w:rsidRPr="009D139A" w:rsidRDefault="009D139A" w:rsidP="009D139A"/>
    <w:p w14:paraId="31D0670E" w14:textId="77777777" w:rsidR="009D139A" w:rsidRPr="009D139A" w:rsidRDefault="009D139A" w:rsidP="009D139A"/>
    <w:p w14:paraId="230E53F6" w14:textId="77777777" w:rsidR="009D139A" w:rsidRPr="009D139A" w:rsidRDefault="009D139A" w:rsidP="009D139A"/>
    <w:p w14:paraId="77B7CFF7" w14:textId="77777777" w:rsidR="009D139A" w:rsidRPr="009D139A" w:rsidRDefault="009D139A" w:rsidP="009D139A"/>
    <w:p w14:paraId="61B2417F" w14:textId="77777777" w:rsidR="009D139A" w:rsidRPr="009D139A" w:rsidRDefault="009D139A" w:rsidP="009D139A"/>
    <w:p w14:paraId="0E878E44" w14:textId="77777777" w:rsidR="009D139A" w:rsidRPr="009D139A" w:rsidRDefault="009D139A" w:rsidP="009D139A"/>
    <w:p w14:paraId="0169741D" w14:textId="77777777" w:rsidR="009D139A" w:rsidRPr="009D139A" w:rsidRDefault="009D139A" w:rsidP="009D139A"/>
    <w:p w14:paraId="459832DC" w14:textId="77777777" w:rsidR="009D139A" w:rsidRPr="009D139A" w:rsidRDefault="009D139A" w:rsidP="009D139A"/>
    <w:p w14:paraId="7AE3EFD8" w14:textId="77777777" w:rsidR="009D139A" w:rsidRPr="009D139A" w:rsidRDefault="009D139A" w:rsidP="009D139A"/>
    <w:p w14:paraId="1575398B" w14:textId="77777777" w:rsidR="009D139A" w:rsidRPr="009D139A" w:rsidRDefault="009D139A" w:rsidP="009D139A"/>
    <w:p w14:paraId="4D2D3794" w14:textId="77777777" w:rsidR="009D139A" w:rsidRPr="009D139A" w:rsidRDefault="009D139A" w:rsidP="009D139A"/>
    <w:p w14:paraId="5AB9F770" w14:textId="77777777" w:rsidR="009D139A" w:rsidRPr="009D139A" w:rsidRDefault="009D139A" w:rsidP="009D139A"/>
    <w:p w14:paraId="2B567940" w14:textId="77777777" w:rsidR="009D139A" w:rsidRPr="009D139A" w:rsidRDefault="009D139A" w:rsidP="009D139A"/>
    <w:p w14:paraId="2F7665DE" w14:textId="77777777" w:rsidR="009D139A" w:rsidRPr="009D139A" w:rsidRDefault="009D139A" w:rsidP="009D139A"/>
    <w:p w14:paraId="6C2EB26A" w14:textId="77777777" w:rsidR="009D139A" w:rsidRPr="009D139A" w:rsidRDefault="009D139A" w:rsidP="009D139A"/>
    <w:p w14:paraId="567F7242" w14:textId="77777777" w:rsidR="009D139A" w:rsidRPr="009D139A" w:rsidRDefault="009D139A" w:rsidP="009D139A"/>
    <w:p w14:paraId="724F4197" w14:textId="77777777" w:rsidR="009D139A" w:rsidRPr="009D139A" w:rsidRDefault="009D139A" w:rsidP="009D139A">
      <w:pPr>
        <w:rPr>
          <w:b/>
        </w:rPr>
      </w:pPr>
    </w:p>
    <w:p w14:paraId="6594221C" w14:textId="77777777" w:rsidR="009D139A" w:rsidRDefault="009D139A" w:rsidP="009D139A">
      <w:pPr>
        <w:rPr>
          <w:b/>
        </w:rPr>
      </w:pPr>
    </w:p>
    <w:p w14:paraId="174D9E47" w14:textId="77777777" w:rsidR="009D139A" w:rsidRPr="009D139A" w:rsidRDefault="009D139A" w:rsidP="009D139A">
      <w:pPr>
        <w:rPr>
          <w:b/>
        </w:rPr>
      </w:pPr>
    </w:p>
    <w:p w14:paraId="7EED6782" w14:textId="77777777" w:rsidR="009D139A" w:rsidRPr="009D139A" w:rsidRDefault="009D139A" w:rsidP="009D139A">
      <w:pPr>
        <w:rPr>
          <w:b/>
        </w:rPr>
      </w:pPr>
    </w:p>
    <w:p w14:paraId="74A8D02C" w14:textId="77777777" w:rsidR="009D139A" w:rsidRPr="009D139A" w:rsidRDefault="009D139A" w:rsidP="009D139A">
      <w:pPr>
        <w:rPr>
          <w:b/>
        </w:rPr>
      </w:pPr>
    </w:p>
    <w:p w14:paraId="0B472232" w14:textId="77777777" w:rsidR="009D139A" w:rsidRPr="009D139A" w:rsidRDefault="009D139A" w:rsidP="009D139A">
      <w:pPr>
        <w:rPr>
          <w:b/>
        </w:rPr>
      </w:pPr>
    </w:p>
    <w:p w14:paraId="42F79588" w14:textId="77777777" w:rsidR="009D139A" w:rsidRPr="009D139A" w:rsidRDefault="009D139A" w:rsidP="009D139A">
      <w:pPr>
        <w:rPr>
          <w:b/>
        </w:rPr>
      </w:pPr>
    </w:p>
    <w:p w14:paraId="2F30532E" w14:textId="77777777" w:rsidR="009D139A" w:rsidRPr="009D139A" w:rsidRDefault="009D139A" w:rsidP="009D139A">
      <w:pPr>
        <w:keepNext/>
        <w:spacing w:line="240" w:lineRule="auto"/>
        <w:jc w:val="center"/>
        <w:outlineLvl w:val="1"/>
        <w:rPr>
          <w:b/>
          <w:szCs w:val="24"/>
          <w:lang w:eastAsia="x-none"/>
        </w:rPr>
      </w:pPr>
      <w:r w:rsidRPr="009D139A">
        <w:rPr>
          <w:b/>
          <w:bCs/>
          <w:iCs/>
          <w:szCs w:val="28"/>
          <w:lang w:eastAsia="x-none"/>
        </w:rPr>
        <w:t>III PRIEDAS</w:t>
      </w:r>
    </w:p>
    <w:p w14:paraId="6BF3DE34" w14:textId="77777777" w:rsidR="009D139A" w:rsidRPr="009D139A" w:rsidRDefault="009D139A" w:rsidP="009D139A">
      <w:pPr>
        <w:rPr>
          <w:szCs w:val="24"/>
        </w:rPr>
      </w:pPr>
    </w:p>
    <w:p w14:paraId="05A07093" w14:textId="77777777" w:rsidR="009D139A" w:rsidRPr="009D139A" w:rsidRDefault="009D139A" w:rsidP="009D139A">
      <w:pPr>
        <w:keepNext/>
        <w:spacing w:line="240" w:lineRule="auto"/>
        <w:jc w:val="center"/>
        <w:outlineLvl w:val="1"/>
        <w:rPr>
          <w:b/>
          <w:szCs w:val="24"/>
          <w:lang w:eastAsia="x-none"/>
        </w:rPr>
      </w:pPr>
      <w:r w:rsidRPr="009D139A">
        <w:rPr>
          <w:b/>
          <w:bCs/>
          <w:iCs/>
          <w:szCs w:val="28"/>
          <w:lang w:eastAsia="x-none"/>
        </w:rPr>
        <w:t>ŽENKLINIMAS IR PAKUOTĖS LAPELIS</w:t>
      </w:r>
    </w:p>
    <w:p w14:paraId="770B584B" w14:textId="77777777" w:rsidR="009D139A" w:rsidRPr="009D139A" w:rsidRDefault="009D139A" w:rsidP="009D139A">
      <w:pPr>
        <w:rPr>
          <w:szCs w:val="24"/>
        </w:rPr>
      </w:pPr>
      <w:r w:rsidRPr="009D139A">
        <w:rPr>
          <w:szCs w:val="24"/>
        </w:rPr>
        <w:br w:type="page"/>
      </w:r>
    </w:p>
    <w:p w14:paraId="605867D4" w14:textId="77777777" w:rsidR="000166C1" w:rsidRPr="00FB2628" w:rsidRDefault="000166C1" w:rsidP="00204AAB">
      <w:pPr>
        <w:spacing w:line="240" w:lineRule="auto"/>
        <w:outlineLvl w:val="0"/>
        <w:rPr>
          <w:bCs/>
          <w:noProof/>
          <w:szCs w:val="22"/>
        </w:rPr>
      </w:pPr>
    </w:p>
    <w:p w14:paraId="74B10473" w14:textId="77777777" w:rsidR="000166C1" w:rsidRPr="00FB2628" w:rsidRDefault="000166C1" w:rsidP="00204AAB">
      <w:pPr>
        <w:spacing w:line="240" w:lineRule="auto"/>
        <w:outlineLvl w:val="0"/>
        <w:rPr>
          <w:bCs/>
          <w:noProof/>
          <w:szCs w:val="22"/>
        </w:rPr>
      </w:pPr>
    </w:p>
    <w:p w14:paraId="460499E0" w14:textId="77777777" w:rsidR="000166C1" w:rsidRPr="00FB2628" w:rsidRDefault="000166C1" w:rsidP="00204AAB">
      <w:pPr>
        <w:spacing w:line="240" w:lineRule="auto"/>
        <w:outlineLvl w:val="0"/>
        <w:rPr>
          <w:bCs/>
          <w:noProof/>
          <w:szCs w:val="22"/>
        </w:rPr>
      </w:pPr>
    </w:p>
    <w:p w14:paraId="39900802" w14:textId="77777777" w:rsidR="000166C1" w:rsidRPr="00FB2628" w:rsidRDefault="000166C1" w:rsidP="00204AAB">
      <w:pPr>
        <w:spacing w:line="240" w:lineRule="auto"/>
        <w:outlineLvl w:val="0"/>
        <w:rPr>
          <w:bCs/>
          <w:noProof/>
          <w:szCs w:val="22"/>
        </w:rPr>
      </w:pPr>
    </w:p>
    <w:p w14:paraId="65900233" w14:textId="77777777" w:rsidR="000166C1" w:rsidRPr="00FB2628" w:rsidRDefault="000166C1" w:rsidP="00204AAB">
      <w:pPr>
        <w:spacing w:line="240" w:lineRule="auto"/>
        <w:outlineLvl w:val="0"/>
        <w:rPr>
          <w:bCs/>
          <w:noProof/>
          <w:szCs w:val="22"/>
        </w:rPr>
      </w:pPr>
    </w:p>
    <w:p w14:paraId="60B157AF" w14:textId="77777777" w:rsidR="000166C1" w:rsidRPr="00FB2628" w:rsidRDefault="000166C1" w:rsidP="00204AAB">
      <w:pPr>
        <w:spacing w:line="240" w:lineRule="auto"/>
        <w:outlineLvl w:val="0"/>
        <w:rPr>
          <w:bCs/>
          <w:noProof/>
          <w:szCs w:val="22"/>
        </w:rPr>
      </w:pPr>
    </w:p>
    <w:p w14:paraId="0E7DC9C4" w14:textId="77777777" w:rsidR="000166C1" w:rsidRPr="00FB2628" w:rsidRDefault="000166C1" w:rsidP="00204AAB">
      <w:pPr>
        <w:spacing w:line="240" w:lineRule="auto"/>
        <w:outlineLvl w:val="0"/>
        <w:rPr>
          <w:bCs/>
          <w:noProof/>
          <w:szCs w:val="22"/>
        </w:rPr>
      </w:pPr>
    </w:p>
    <w:p w14:paraId="0AB21AFB" w14:textId="77777777" w:rsidR="000166C1" w:rsidRPr="00FB2628" w:rsidRDefault="000166C1" w:rsidP="00204AAB">
      <w:pPr>
        <w:spacing w:line="240" w:lineRule="auto"/>
        <w:outlineLvl w:val="0"/>
        <w:rPr>
          <w:bCs/>
          <w:noProof/>
          <w:szCs w:val="22"/>
        </w:rPr>
      </w:pPr>
    </w:p>
    <w:p w14:paraId="6DC1BA31" w14:textId="77777777" w:rsidR="000166C1" w:rsidRPr="00FB2628" w:rsidRDefault="000166C1" w:rsidP="00204AAB">
      <w:pPr>
        <w:spacing w:line="240" w:lineRule="auto"/>
        <w:outlineLvl w:val="0"/>
        <w:rPr>
          <w:bCs/>
          <w:noProof/>
          <w:szCs w:val="22"/>
        </w:rPr>
      </w:pPr>
    </w:p>
    <w:p w14:paraId="3C10CDAE" w14:textId="77777777" w:rsidR="000166C1" w:rsidRPr="00FB2628" w:rsidRDefault="000166C1" w:rsidP="00204AAB">
      <w:pPr>
        <w:spacing w:line="240" w:lineRule="auto"/>
        <w:outlineLvl w:val="0"/>
        <w:rPr>
          <w:bCs/>
          <w:noProof/>
          <w:szCs w:val="22"/>
        </w:rPr>
      </w:pPr>
    </w:p>
    <w:p w14:paraId="6BAF6AFE" w14:textId="77777777" w:rsidR="000166C1" w:rsidRPr="00FB2628" w:rsidRDefault="000166C1" w:rsidP="00204AAB">
      <w:pPr>
        <w:spacing w:line="240" w:lineRule="auto"/>
        <w:outlineLvl w:val="0"/>
        <w:rPr>
          <w:bCs/>
          <w:noProof/>
          <w:szCs w:val="22"/>
        </w:rPr>
      </w:pPr>
    </w:p>
    <w:p w14:paraId="43A889DC" w14:textId="77777777" w:rsidR="000166C1" w:rsidRPr="00FB2628" w:rsidRDefault="000166C1" w:rsidP="00204AAB">
      <w:pPr>
        <w:spacing w:line="240" w:lineRule="auto"/>
        <w:outlineLvl w:val="0"/>
        <w:rPr>
          <w:bCs/>
          <w:noProof/>
          <w:szCs w:val="22"/>
        </w:rPr>
      </w:pPr>
    </w:p>
    <w:p w14:paraId="33BD92DE" w14:textId="77777777" w:rsidR="000166C1" w:rsidRPr="00FB2628" w:rsidRDefault="000166C1" w:rsidP="00204AAB">
      <w:pPr>
        <w:spacing w:line="240" w:lineRule="auto"/>
        <w:outlineLvl w:val="0"/>
        <w:rPr>
          <w:bCs/>
          <w:noProof/>
          <w:szCs w:val="22"/>
        </w:rPr>
      </w:pPr>
    </w:p>
    <w:p w14:paraId="0AB80F3D" w14:textId="77777777" w:rsidR="000166C1" w:rsidRPr="00FB2628" w:rsidRDefault="000166C1" w:rsidP="00204AAB">
      <w:pPr>
        <w:spacing w:line="240" w:lineRule="auto"/>
        <w:outlineLvl w:val="0"/>
        <w:rPr>
          <w:bCs/>
          <w:noProof/>
          <w:szCs w:val="22"/>
        </w:rPr>
      </w:pPr>
    </w:p>
    <w:p w14:paraId="522D60AA" w14:textId="77777777" w:rsidR="000166C1" w:rsidRPr="00FB2628" w:rsidRDefault="000166C1" w:rsidP="00204AAB">
      <w:pPr>
        <w:spacing w:line="240" w:lineRule="auto"/>
        <w:outlineLvl w:val="0"/>
        <w:rPr>
          <w:bCs/>
          <w:noProof/>
          <w:szCs w:val="22"/>
        </w:rPr>
      </w:pPr>
    </w:p>
    <w:p w14:paraId="31E23ADE" w14:textId="77777777" w:rsidR="000166C1" w:rsidRPr="00FB2628" w:rsidRDefault="000166C1" w:rsidP="00204AAB">
      <w:pPr>
        <w:spacing w:line="240" w:lineRule="auto"/>
        <w:outlineLvl w:val="0"/>
        <w:rPr>
          <w:bCs/>
          <w:noProof/>
          <w:szCs w:val="22"/>
        </w:rPr>
      </w:pPr>
    </w:p>
    <w:p w14:paraId="5ED625AE" w14:textId="77777777" w:rsidR="00A20455" w:rsidRPr="00FB2628" w:rsidRDefault="00A20455" w:rsidP="00204AAB">
      <w:pPr>
        <w:spacing w:line="240" w:lineRule="auto"/>
        <w:outlineLvl w:val="0"/>
        <w:rPr>
          <w:bCs/>
          <w:noProof/>
          <w:szCs w:val="22"/>
        </w:rPr>
      </w:pPr>
    </w:p>
    <w:p w14:paraId="4EF919B5" w14:textId="77777777" w:rsidR="000166C1" w:rsidRPr="00FB2628" w:rsidRDefault="000166C1" w:rsidP="00204AAB">
      <w:pPr>
        <w:spacing w:line="240" w:lineRule="auto"/>
        <w:outlineLvl w:val="0"/>
        <w:rPr>
          <w:bCs/>
          <w:noProof/>
          <w:szCs w:val="22"/>
        </w:rPr>
      </w:pPr>
    </w:p>
    <w:p w14:paraId="455C2466" w14:textId="77777777" w:rsidR="000166C1" w:rsidRPr="00FB2628" w:rsidRDefault="000166C1" w:rsidP="00204AAB">
      <w:pPr>
        <w:spacing w:line="240" w:lineRule="auto"/>
        <w:outlineLvl w:val="0"/>
        <w:rPr>
          <w:bCs/>
          <w:noProof/>
          <w:szCs w:val="22"/>
        </w:rPr>
      </w:pPr>
    </w:p>
    <w:p w14:paraId="7AED2941" w14:textId="77777777" w:rsidR="00B64B2F" w:rsidRPr="00FB2628" w:rsidRDefault="00B64B2F" w:rsidP="00204AAB">
      <w:pPr>
        <w:spacing w:line="240" w:lineRule="auto"/>
        <w:outlineLvl w:val="0"/>
        <w:rPr>
          <w:bCs/>
          <w:noProof/>
          <w:szCs w:val="22"/>
        </w:rPr>
      </w:pPr>
    </w:p>
    <w:p w14:paraId="77549866" w14:textId="77777777" w:rsidR="00B64B2F" w:rsidRPr="00FB2628" w:rsidRDefault="00B64B2F" w:rsidP="00204AAB">
      <w:pPr>
        <w:spacing w:line="240" w:lineRule="auto"/>
        <w:outlineLvl w:val="0"/>
        <w:rPr>
          <w:bCs/>
          <w:noProof/>
          <w:szCs w:val="22"/>
        </w:rPr>
      </w:pPr>
    </w:p>
    <w:p w14:paraId="03676F94" w14:textId="77777777" w:rsidR="00B64B2F" w:rsidRPr="00FB2628" w:rsidRDefault="00B64B2F" w:rsidP="00204AAB">
      <w:pPr>
        <w:spacing w:line="240" w:lineRule="auto"/>
        <w:outlineLvl w:val="0"/>
        <w:rPr>
          <w:bCs/>
          <w:noProof/>
          <w:szCs w:val="22"/>
        </w:rPr>
      </w:pPr>
    </w:p>
    <w:p w14:paraId="3230313F" w14:textId="77777777" w:rsidR="00B64B2F" w:rsidRPr="00FB2628" w:rsidRDefault="00B64B2F" w:rsidP="00204AAB">
      <w:pPr>
        <w:spacing w:line="240" w:lineRule="auto"/>
        <w:outlineLvl w:val="0"/>
        <w:rPr>
          <w:bCs/>
          <w:noProof/>
          <w:szCs w:val="22"/>
        </w:rPr>
      </w:pPr>
    </w:p>
    <w:p w14:paraId="7DDE055D" w14:textId="703A8418" w:rsidR="00812D16" w:rsidRPr="006B4557" w:rsidRDefault="009D139A" w:rsidP="00204AAB">
      <w:pPr>
        <w:spacing w:line="240" w:lineRule="auto"/>
        <w:jc w:val="center"/>
        <w:outlineLvl w:val="0"/>
        <w:rPr>
          <w:noProof/>
          <w:szCs w:val="22"/>
        </w:rPr>
      </w:pPr>
      <w:r>
        <w:rPr>
          <w:b/>
        </w:rPr>
        <w:t xml:space="preserve">A. </w:t>
      </w:r>
      <w:r w:rsidR="0048758B">
        <w:rPr>
          <w:b/>
        </w:rPr>
        <w:t>ŽENKLINIMAS</w:t>
      </w:r>
    </w:p>
    <w:p w14:paraId="4980CBED" w14:textId="77777777" w:rsidR="00812D16" w:rsidRPr="006B4557" w:rsidRDefault="0048758B" w:rsidP="00204AAB">
      <w:pPr>
        <w:shd w:val="clear" w:color="auto" w:fill="FFFFFF"/>
        <w:spacing w:line="240" w:lineRule="auto"/>
        <w:rPr>
          <w:noProof/>
          <w:szCs w:val="22"/>
        </w:rPr>
      </w:pPr>
      <w:r>
        <w:br w:type="page"/>
      </w:r>
    </w:p>
    <w:p w14:paraId="6D1C28C6" w14:textId="76CF63D9"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rPr>
          <w:b/>
          <w:noProof/>
          <w:szCs w:val="22"/>
        </w:rPr>
      </w:pPr>
      <w:r>
        <w:rPr>
          <w:b/>
        </w:rPr>
        <w:lastRenderedPageBreak/>
        <w:t>INFORMACIJA ANT IŠORINĖS PAKUOTĖS</w:t>
      </w:r>
    </w:p>
    <w:p w14:paraId="6C55206C" w14:textId="77777777" w:rsidR="00812D16" w:rsidRPr="006B4557"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8C9D00A" w14:textId="115447D2" w:rsidR="00812D16" w:rsidRPr="006B4557" w:rsidRDefault="004F1830" w:rsidP="00204AAB">
      <w:pPr>
        <w:pBdr>
          <w:top w:val="single" w:sz="4" w:space="1" w:color="auto"/>
          <w:left w:val="single" w:sz="4" w:space="4" w:color="auto"/>
          <w:bottom w:val="single" w:sz="4" w:space="1" w:color="auto"/>
          <w:right w:val="single" w:sz="4" w:space="4" w:color="auto"/>
        </w:pBdr>
        <w:spacing w:line="240" w:lineRule="auto"/>
        <w:rPr>
          <w:bCs/>
          <w:noProof/>
          <w:szCs w:val="22"/>
        </w:rPr>
      </w:pPr>
      <w:r>
        <w:rPr>
          <w:b/>
        </w:rPr>
        <w:t>IŠORINĖ DĖŽUTĖ</w:t>
      </w:r>
    </w:p>
    <w:p w14:paraId="113ECC67" w14:textId="77777777" w:rsidR="00812D16" w:rsidRPr="006B4557" w:rsidRDefault="00812D16" w:rsidP="00204AAB">
      <w:pPr>
        <w:spacing w:line="240" w:lineRule="auto"/>
      </w:pPr>
    </w:p>
    <w:p w14:paraId="31344ACF" w14:textId="77777777" w:rsidR="006C6114" w:rsidRPr="006C6114" w:rsidRDefault="006C6114" w:rsidP="00204AAB">
      <w:pPr>
        <w:spacing w:line="240" w:lineRule="auto"/>
        <w:rPr>
          <w:noProof/>
          <w:szCs w:val="22"/>
        </w:rPr>
      </w:pPr>
    </w:p>
    <w:p w14:paraId="3E26B44D" w14:textId="77777777"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VAISTINIO PREPARATO PAVADINIMAS</w:t>
      </w:r>
    </w:p>
    <w:p w14:paraId="6DDFC44A" w14:textId="77777777" w:rsidR="00812D16" w:rsidRPr="00BC6DC2" w:rsidRDefault="00812D16" w:rsidP="00204AAB">
      <w:pPr>
        <w:spacing w:line="240" w:lineRule="auto"/>
        <w:rPr>
          <w:noProof/>
          <w:szCs w:val="22"/>
        </w:rPr>
      </w:pPr>
    </w:p>
    <w:p w14:paraId="22FCB6D6" w14:textId="0B568AFA" w:rsidR="00090C89" w:rsidRPr="00090C89" w:rsidRDefault="00897557" w:rsidP="00090C89">
      <w:pPr>
        <w:spacing w:line="240" w:lineRule="auto"/>
        <w:rPr>
          <w:noProof/>
          <w:szCs w:val="22"/>
        </w:rPr>
      </w:pPr>
      <w:r>
        <w:t>Edrocont 3000 mikrogramų/30 mikrogramų</w:t>
      </w:r>
      <w:r w:rsidR="00C17159">
        <w:t xml:space="preserve"> plėvele dengtos tabletės</w:t>
      </w:r>
    </w:p>
    <w:p w14:paraId="2516C901" w14:textId="7FC5D09D" w:rsidR="00812D16" w:rsidRDefault="00090C89" w:rsidP="00090C89">
      <w:pPr>
        <w:spacing w:line="240" w:lineRule="auto"/>
        <w:rPr>
          <w:noProof/>
          <w:szCs w:val="22"/>
        </w:rPr>
      </w:pPr>
      <w:r>
        <w:t>drospirenonas / etinilestradiolis</w:t>
      </w:r>
    </w:p>
    <w:p w14:paraId="17E0B27E" w14:textId="77777777" w:rsidR="00090C89" w:rsidRPr="00067B16" w:rsidRDefault="00090C89" w:rsidP="00090C89">
      <w:pPr>
        <w:spacing w:line="240" w:lineRule="auto"/>
        <w:rPr>
          <w:noProof/>
          <w:szCs w:val="22"/>
        </w:rPr>
      </w:pPr>
    </w:p>
    <w:p w14:paraId="7629FF0E" w14:textId="77777777" w:rsidR="00812D16" w:rsidRPr="00B3208E" w:rsidRDefault="00812D16" w:rsidP="00204AAB">
      <w:pPr>
        <w:spacing w:line="240" w:lineRule="auto"/>
        <w:rPr>
          <w:noProof/>
          <w:szCs w:val="22"/>
        </w:rPr>
      </w:pPr>
    </w:p>
    <w:p w14:paraId="442AB82B" w14:textId="77777777" w:rsidR="00812D16" w:rsidRPr="00A26F79"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VEIKLIOJI (-IOS) MEDŽIAGA (-OS) IR JOS (-Ų) KIEKIS (-IAI)</w:t>
      </w:r>
    </w:p>
    <w:p w14:paraId="35E81BAB" w14:textId="77777777" w:rsidR="00812D16" w:rsidRPr="006B4557" w:rsidRDefault="00812D16" w:rsidP="00204AAB">
      <w:pPr>
        <w:spacing w:line="240" w:lineRule="auto"/>
        <w:rPr>
          <w:noProof/>
          <w:szCs w:val="22"/>
        </w:rPr>
      </w:pPr>
    </w:p>
    <w:p w14:paraId="6A01B23A" w14:textId="106D6211" w:rsidR="002B681E" w:rsidRDefault="002B681E" w:rsidP="002B681E">
      <w:pPr>
        <w:spacing w:line="240" w:lineRule="auto"/>
        <w:rPr>
          <w:noProof/>
          <w:szCs w:val="22"/>
        </w:rPr>
      </w:pPr>
      <w:r>
        <w:t>Kiekvienoje plėvele dengtoje tabletėje yra 3000  mikrogramų drospirenono ir 30 mikrogramų etinilestradiolio.</w:t>
      </w:r>
    </w:p>
    <w:p w14:paraId="01B57DE6" w14:textId="77777777" w:rsidR="00812D16" w:rsidRPr="00B3208E" w:rsidRDefault="00812D16" w:rsidP="00204AAB">
      <w:pPr>
        <w:spacing w:line="240" w:lineRule="auto"/>
        <w:rPr>
          <w:noProof/>
          <w:szCs w:val="22"/>
        </w:rPr>
      </w:pPr>
    </w:p>
    <w:p w14:paraId="2AAB87D2" w14:textId="77777777" w:rsidR="00812D16" w:rsidRPr="00A26F79" w:rsidRDefault="00812D16" w:rsidP="00204AAB">
      <w:pPr>
        <w:spacing w:line="240" w:lineRule="auto"/>
        <w:rPr>
          <w:noProof/>
          <w:szCs w:val="22"/>
        </w:rPr>
      </w:pPr>
    </w:p>
    <w:p w14:paraId="11863DAA" w14:textId="77777777" w:rsidR="00812D16" w:rsidRPr="008225EB"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PAGALBINIŲ MEDŽIAGŲ SĄRAŠAS</w:t>
      </w:r>
    </w:p>
    <w:p w14:paraId="65F859FA" w14:textId="77777777" w:rsidR="00812D16" w:rsidRDefault="00812D16" w:rsidP="00204AAB">
      <w:pPr>
        <w:spacing w:line="240" w:lineRule="auto"/>
        <w:rPr>
          <w:noProof/>
          <w:szCs w:val="22"/>
        </w:rPr>
      </w:pPr>
    </w:p>
    <w:p w14:paraId="2E236EB0" w14:textId="324A4FC9" w:rsidR="001B3AB9" w:rsidRPr="00A3136F" w:rsidRDefault="001B3AB9" w:rsidP="001B3AB9">
      <w:pPr>
        <w:spacing w:line="240" w:lineRule="auto"/>
        <w:rPr>
          <w:noProof/>
          <w:szCs w:val="22"/>
        </w:rPr>
      </w:pPr>
      <w:r>
        <w:t xml:space="preserve">Sudėtyje yra laktozės. Daugiau informacijos </w:t>
      </w:r>
      <w:r w:rsidR="009D139A">
        <w:t xml:space="preserve">žr. pakuotės </w:t>
      </w:r>
      <w:r>
        <w:t>lapelyje.</w:t>
      </w:r>
    </w:p>
    <w:p w14:paraId="03A0C702" w14:textId="77777777" w:rsidR="00812D16" w:rsidRDefault="00812D16" w:rsidP="00204AAB">
      <w:pPr>
        <w:spacing w:line="240" w:lineRule="auto"/>
        <w:rPr>
          <w:noProof/>
          <w:szCs w:val="22"/>
        </w:rPr>
      </w:pPr>
    </w:p>
    <w:p w14:paraId="5999BC38" w14:textId="77777777" w:rsidR="00655D85" w:rsidRPr="000643D3" w:rsidRDefault="00655D85" w:rsidP="00204AAB">
      <w:pPr>
        <w:spacing w:line="240" w:lineRule="auto"/>
        <w:rPr>
          <w:noProof/>
          <w:szCs w:val="22"/>
        </w:rPr>
      </w:pPr>
    </w:p>
    <w:p w14:paraId="49FF3C84" w14:textId="77777777" w:rsidR="00812D16" w:rsidRPr="00412450"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FARMACINĖ FORMA IR KIEKIS PAKUOTĖJE</w:t>
      </w:r>
    </w:p>
    <w:p w14:paraId="5FC174E9" w14:textId="77777777" w:rsidR="00812D16" w:rsidRDefault="00812D16" w:rsidP="00204AAB">
      <w:pPr>
        <w:spacing w:line="240" w:lineRule="auto"/>
        <w:rPr>
          <w:noProof/>
          <w:szCs w:val="22"/>
        </w:rPr>
      </w:pPr>
    </w:p>
    <w:p w14:paraId="3D14E7F7" w14:textId="3E675760" w:rsidR="008C5D54" w:rsidRDefault="008C5D54" w:rsidP="008C5D54">
      <w:pPr>
        <w:spacing w:line="240" w:lineRule="auto"/>
        <w:rPr>
          <w:noProof/>
          <w:szCs w:val="22"/>
        </w:rPr>
      </w:pPr>
      <w:r>
        <w:rPr>
          <w:highlight w:val="lightGray"/>
        </w:rPr>
        <w:t>Plėvele dengta tabletė</w:t>
      </w:r>
    </w:p>
    <w:p w14:paraId="6613BE9A" w14:textId="77777777" w:rsidR="008C5D54" w:rsidRPr="0076600E" w:rsidRDefault="008C5D54" w:rsidP="008C5D54">
      <w:pPr>
        <w:spacing w:line="240" w:lineRule="auto"/>
        <w:rPr>
          <w:rFonts w:eastAsiaTheme="minorHAnsi"/>
          <w:szCs w:val="22"/>
          <w:lang w:val="pt-PT"/>
        </w:rPr>
      </w:pPr>
    </w:p>
    <w:p w14:paraId="1E840BEA" w14:textId="2F4B3C12" w:rsidR="008C5D54" w:rsidRPr="005A1D39" w:rsidRDefault="005A1D39" w:rsidP="008C5D54">
      <w:pPr>
        <w:spacing w:line="240" w:lineRule="auto"/>
        <w:rPr>
          <w:noProof/>
          <w:szCs w:val="22"/>
        </w:rPr>
      </w:pPr>
      <w:r>
        <w:t>1 x 21 plėvele dengta tabletė</w:t>
      </w:r>
    </w:p>
    <w:p w14:paraId="310D6CA0" w14:textId="2FDBD36E" w:rsidR="005A1D39" w:rsidRPr="00464292" w:rsidRDefault="005A1D39" w:rsidP="008C5D54">
      <w:pPr>
        <w:spacing w:line="240" w:lineRule="auto"/>
        <w:rPr>
          <w:noProof/>
          <w:szCs w:val="22"/>
        </w:rPr>
      </w:pPr>
      <w:r>
        <w:rPr>
          <w:highlight w:val="lightGray"/>
        </w:rPr>
        <w:t>3 x 21 plėvele dengta tabletė</w:t>
      </w:r>
    </w:p>
    <w:p w14:paraId="04188E3A" w14:textId="77777777" w:rsidR="008C5D54" w:rsidRPr="006B4557" w:rsidRDefault="008C5D54" w:rsidP="00204AAB">
      <w:pPr>
        <w:spacing w:line="240" w:lineRule="auto"/>
        <w:rPr>
          <w:noProof/>
          <w:szCs w:val="22"/>
        </w:rPr>
      </w:pPr>
    </w:p>
    <w:p w14:paraId="1BAEEA22" w14:textId="77777777" w:rsidR="00812D16" w:rsidRPr="007B42D3" w:rsidRDefault="00812D16" w:rsidP="00204AAB">
      <w:pPr>
        <w:spacing w:line="240" w:lineRule="auto"/>
        <w:rPr>
          <w:noProof/>
          <w:szCs w:val="22"/>
        </w:rPr>
      </w:pPr>
    </w:p>
    <w:p w14:paraId="2058EBE0" w14:textId="77777777" w:rsidR="00812D16" w:rsidRPr="00067B16"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VARTOJIMO METODAS IR BŪDAS (-AI)</w:t>
      </w:r>
    </w:p>
    <w:p w14:paraId="0E5DBBD5" w14:textId="77777777" w:rsidR="00812D16" w:rsidRPr="006B4557" w:rsidRDefault="00812D16" w:rsidP="00204AAB">
      <w:pPr>
        <w:spacing w:line="240" w:lineRule="auto"/>
        <w:rPr>
          <w:noProof/>
          <w:szCs w:val="22"/>
        </w:rPr>
      </w:pPr>
    </w:p>
    <w:p w14:paraId="3CFB8A7C" w14:textId="77777777" w:rsidR="00812D16" w:rsidRDefault="0048758B" w:rsidP="00204AAB">
      <w:pPr>
        <w:spacing w:line="240" w:lineRule="auto"/>
        <w:rPr>
          <w:noProof/>
          <w:szCs w:val="22"/>
        </w:rPr>
      </w:pPr>
      <w:r>
        <w:t>Prieš vartojimą perskaitykite pakuotės lapelį.</w:t>
      </w:r>
    </w:p>
    <w:p w14:paraId="2C009A19" w14:textId="1CB74488" w:rsidR="00655D85" w:rsidRPr="007B42D3" w:rsidRDefault="00655D85" w:rsidP="00204AAB">
      <w:pPr>
        <w:spacing w:line="240" w:lineRule="auto"/>
        <w:rPr>
          <w:noProof/>
          <w:szCs w:val="22"/>
        </w:rPr>
      </w:pPr>
      <w:r>
        <w:t>Vartoti per burną.</w:t>
      </w:r>
    </w:p>
    <w:p w14:paraId="18FC820E" w14:textId="77777777" w:rsidR="00812D16" w:rsidRPr="00067B16" w:rsidRDefault="00812D16" w:rsidP="00204AAB">
      <w:pPr>
        <w:spacing w:line="240" w:lineRule="auto"/>
        <w:rPr>
          <w:noProof/>
          <w:szCs w:val="22"/>
        </w:rPr>
      </w:pPr>
    </w:p>
    <w:p w14:paraId="2A15FFBF" w14:textId="77777777" w:rsidR="00812D16" w:rsidRPr="00067B16" w:rsidRDefault="00812D16" w:rsidP="00204AAB">
      <w:pPr>
        <w:spacing w:line="240" w:lineRule="auto"/>
        <w:rPr>
          <w:noProof/>
          <w:szCs w:val="22"/>
        </w:rPr>
      </w:pPr>
    </w:p>
    <w:p w14:paraId="2900FFC1" w14:textId="77777777" w:rsidR="00812D16" w:rsidRPr="00A26F79"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SPECIALUS ĮSPĖJIMAS, KAD VAISTINĮ PREPARATĄ BŪTINA LAIKYTI VAIKAMS NEPASTEBIMOJE IR NEPASIEKIAMOJE VIETOJE</w:t>
      </w:r>
    </w:p>
    <w:p w14:paraId="26605FE3" w14:textId="77777777" w:rsidR="00812D16" w:rsidRPr="008225EB" w:rsidRDefault="00812D16" w:rsidP="00204AAB">
      <w:pPr>
        <w:spacing w:line="240" w:lineRule="auto"/>
        <w:rPr>
          <w:noProof/>
          <w:szCs w:val="22"/>
        </w:rPr>
      </w:pPr>
    </w:p>
    <w:p w14:paraId="5A4B59F6" w14:textId="77777777" w:rsidR="00812D16" w:rsidRPr="008225EB" w:rsidRDefault="0048758B" w:rsidP="00204AAB">
      <w:pPr>
        <w:spacing w:line="240" w:lineRule="auto"/>
        <w:outlineLvl w:val="0"/>
        <w:rPr>
          <w:noProof/>
          <w:szCs w:val="22"/>
        </w:rPr>
      </w:pPr>
      <w:r>
        <w:t>Laikyti vaikams nepastebimoje ir nepasiekiamoje vietoje.</w:t>
      </w:r>
    </w:p>
    <w:p w14:paraId="17C70BAF" w14:textId="77777777" w:rsidR="00812D16" w:rsidRPr="00A3136F" w:rsidRDefault="00812D16" w:rsidP="00204AAB">
      <w:pPr>
        <w:spacing w:line="240" w:lineRule="auto"/>
        <w:rPr>
          <w:noProof/>
          <w:szCs w:val="22"/>
        </w:rPr>
      </w:pPr>
    </w:p>
    <w:p w14:paraId="4A17FFD5" w14:textId="77777777" w:rsidR="00812D16" w:rsidRPr="000643D3" w:rsidRDefault="00812D16" w:rsidP="00204AAB">
      <w:pPr>
        <w:spacing w:line="240" w:lineRule="auto"/>
        <w:rPr>
          <w:noProof/>
          <w:szCs w:val="22"/>
        </w:rPr>
      </w:pPr>
    </w:p>
    <w:p w14:paraId="15BE5E41" w14:textId="77777777" w:rsidR="00812D16" w:rsidRPr="00412450"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KITAS (-I) SPECIALUS (-ŪS) ĮSPĖJIMAS (-AI) (JEI REIKIA)</w:t>
      </w:r>
    </w:p>
    <w:p w14:paraId="53D359BA" w14:textId="77777777" w:rsidR="00812D16" w:rsidRPr="006B4557" w:rsidRDefault="00812D16" w:rsidP="00204AAB">
      <w:pPr>
        <w:tabs>
          <w:tab w:val="left" w:pos="749"/>
        </w:tabs>
        <w:spacing w:line="240" w:lineRule="auto"/>
      </w:pPr>
    </w:p>
    <w:p w14:paraId="368F1847" w14:textId="77777777" w:rsidR="00CE21F5" w:rsidRPr="006B4557" w:rsidRDefault="00CE21F5" w:rsidP="00CE21F5">
      <w:pPr>
        <w:tabs>
          <w:tab w:val="left" w:pos="749"/>
        </w:tabs>
        <w:spacing w:line="240" w:lineRule="auto"/>
      </w:pPr>
    </w:p>
    <w:p w14:paraId="441ACE4B" w14:textId="77777777"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TINKAMUMO LAIKAS</w:t>
      </w:r>
    </w:p>
    <w:p w14:paraId="5368E13F" w14:textId="77777777" w:rsidR="00812D16" w:rsidRDefault="00812D16" w:rsidP="00204AAB">
      <w:pPr>
        <w:spacing w:line="240" w:lineRule="auto"/>
      </w:pPr>
    </w:p>
    <w:p w14:paraId="70459C23" w14:textId="7F3945A8" w:rsidR="00655D85" w:rsidRDefault="00655D85" w:rsidP="00204AAB">
      <w:pPr>
        <w:spacing w:line="240" w:lineRule="auto"/>
      </w:pPr>
      <w:r>
        <w:t>Tinka iki</w:t>
      </w:r>
      <w:r w:rsidR="0076600E">
        <w:t xml:space="preserve"> mm/MMMM</w:t>
      </w:r>
    </w:p>
    <w:p w14:paraId="06AFEF87" w14:textId="77777777" w:rsidR="00A46D7D" w:rsidRPr="006B4557" w:rsidRDefault="00A46D7D" w:rsidP="00204AAB">
      <w:pPr>
        <w:spacing w:line="240" w:lineRule="auto"/>
      </w:pPr>
    </w:p>
    <w:p w14:paraId="79960B18" w14:textId="77777777" w:rsidR="00812D16" w:rsidRPr="00BC6DC2" w:rsidRDefault="00812D16" w:rsidP="00204AAB">
      <w:pPr>
        <w:spacing w:line="240" w:lineRule="auto"/>
        <w:rPr>
          <w:noProof/>
          <w:szCs w:val="22"/>
        </w:rPr>
      </w:pPr>
    </w:p>
    <w:p w14:paraId="0C34966D" w14:textId="77777777" w:rsidR="00812D16" w:rsidRPr="00157895" w:rsidRDefault="0048758B" w:rsidP="00204AA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9.</w:t>
      </w:r>
      <w:r>
        <w:rPr>
          <w:b/>
        </w:rPr>
        <w:tab/>
        <w:t>SPECIALIOS LAIKYMO SĄLYGOS</w:t>
      </w:r>
    </w:p>
    <w:p w14:paraId="587B8D11" w14:textId="77777777" w:rsidR="00812D16" w:rsidRPr="001F6423" w:rsidRDefault="00812D16" w:rsidP="00204AAB">
      <w:pPr>
        <w:spacing w:line="240" w:lineRule="auto"/>
        <w:rPr>
          <w:noProof/>
          <w:szCs w:val="22"/>
        </w:rPr>
      </w:pPr>
    </w:p>
    <w:p w14:paraId="32F8D34D" w14:textId="77777777" w:rsidR="001C321E" w:rsidRPr="001F6423" w:rsidRDefault="001C321E" w:rsidP="00204AAB">
      <w:pPr>
        <w:spacing w:line="240" w:lineRule="auto"/>
        <w:ind w:left="567" w:hanging="567"/>
        <w:rPr>
          <w:noProof/>
          <w:szCs w:val="22"/>
        </w:rPr>
      </w:pPr>
    </w:p>
    <w:p w14:paraId="1DB8B90C" w14:textId="77777777" w:rsidR="00812D16" w:rsidRPr="006B4557" w:rsidRDefault="0048758B" w:rsidP="00BB7B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lastRenderedPageBreak/>
        <w:t>10.</w:t>
      </w:r>
      <w:r>
        <w:rPr>
          <w:b/>
        </w:rPr>
        <w:tab/>
        <w:t>SPECIALIOS ATSARGUMO PRIEMONĖS DĖL NESUVARTOTO VAISTINIO PREPARATO AR JO ATLIEKU TVARKYMO (JEI REIKIA)</w:t>
      </w:r>
    </w:p>
    <w:p w14:paraId="529FC731" w14:textId="77777777" w:rsidR="00812D16" w:rsidRPr="006B4557" w:rsidRDefault="00812D16" w:rsidP="00204AAB">
      <w:pPr>
        <w:spacing w:line="240" w:lineRule="auto"/>
        <w:rPr>
          <w:noProof/>
          <w:szCs w:val="22"/>
        </w:rPr>
      </w:pPr>
    </w:p>
    <w:p w14:paraId="56A987BA" w14:textId="77777777" w:rsidR="00812D16" w:rsidRPr="006B4557" w:rsidRDefault="00812D16" w:rsidP="00204AAB">
      <w:pPr>
        <w:spacing w:line="240" w:lineRule="auto"/>
        <w:rPr>
          <w:noProof/>
          <w:szCs w:val="22"/>
        </w:rPr>
      </w:pPr>
    </w:p>
    <w:p w14:paraId="40C8DE1C" w14:textId="77777777"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11.</w:t>
      </w:r>
      <w:r>
        <w:rPr>
          <w:b/>
        </w:rPr>
        <w:tab/>
        <w:t>REGISTRUOTOJO PAVADINIMAS IR ADRESAS</w:t>
      </w:r>
    </w:p>
    <w:p w14:paraId="74FDB574" w14:textId="77777777" w:rsidR="00812D16" w:rsidRPr="006B4557" w:rsidRDefault="00812D16" w:rsidP="00204AAB">
      <w:pPr>
        <w:spacing w:line="240" w:lineRule="auto"/>
        <w:rPr>
          <w:noProof/>
          <w:szCs w:val="22"/>
        </w:rPr>
      </w:pPr>
    </w:p>
    <w:p w14:paraId="0EADA660" w14:textId="77777777" w:rsidR="005A286E" w:rsidRDefault="005A286E" w:rsidP="005A286E">
      <w:pPr>
        <w:spacing w:line="240" w:lineRule="auto"/>
        <w:rPr>
          <w:noProof/>
          <w:szCs w:val="22"/>
        </w:rPr>
      </w:pPr>
      <w:r>
        <w:rPr>
          <w:noProof/>
          <w:szCs w:val="22"/>
        </w:rPr>
        <w:t>Heaton k.s.</w:t>
      </w:r>
    </w:p>
    <w:p w14:paraId="36D47117" w14:textId="77777777" w:rsidR="005A286E" w:rsidRDefault="005A286E" w:rsidP="005A286E">
      <w:pPr>
        <w:spacing w:line="240" w:lineRule="auto"/>
        <w:rPr>
          <w:noProof/>
          <w:szCs w:val="22"/>
        </w:rPr>
      </w:pPr>
      <w:r>
        <w:rPr>
          <w:noProof/>
          <w:szCs w:val="22"/>
        </w:rPr>
        <w:t>Na Pankráci 332/14</w:t>
      </w:r>
    </w:p>
    <w:p w14:paraId="0F034C63" w14:textId="77777777" w:rsidR="005A286E" w:rsidRPr="00763124" w:rsidRDefault="005A286E" w:rsidP="005A286E">
      <w:pPr>
        <w:spacing w:line="240" w:lineRule="auto"/>
        <w:rPr>
          <w:noProof/>
          <w:szCs w:val="22"/>
          <w:lang w:val="cs-CZ"/>
        </w:rPr>
      </w:pPr>
      <w:r>
        <w:rPr>
          <w:noProof/>
          <w:szCs w:val="22"/>
          <w:lang w:val="lv-LV"/>
        </w:rPr>
        <w:t xml:space="preserve">140 00 </w:t>
      </w:r>
      <w:r w:rsidRPr="00763124">
        <w:rPr>
          <w:noProof/>
          <w:szCs w:val="22"/>
          <w:lang w:val="lv-LV"/>
        </w:rPr>
        <w:t>P</w:t>
      </w:r>
      <w:r>
        <w:rPr>
          <w:noProof/>
          <w:szCs w:val="22"/>
          <w:lang w:val="lv-LV"/>
        </w:rPr>
        <w:t xml:space="preserve">raha 4 </w:t>
      </w:r>
    </w:p>
    <w:p w14:paraId="0C961AF4" w14:textId="77777777" w:rsidR="005A286E" w:rsidRPr="00BA139F" w:rsidRDefault="005A286E" w:rsidP="005A286E">
      <w:pPr>
        <w:spacing w:line="240" w:lineRule="auto"/>
        <w:rPr>
          <w:noProof/>
          <w:szCs w:val="22"/>
          <w:lang w:val="cs-CZ"/>
        </w:rPr>
      </w:pPr>
      <w:r w:rsidRPr="00BA139F">
        <w:rPr>
          <w:noProof/>
          <w:szCs w:val="22"/>
        </w:rPr>
        <w:t>Čekijos Respublika</w:t>
      </w:r>
    </w:p>
    <w:p w14:paraId="6F8CE0C7" w14:textId="77777777" w:rsidR="00881BC2" w:rsidRPr="006B4557" w:rsidRDefault="00881BC2" w:rsidP="00204AAB">
      <w:pPr>
        <w:spacing w:line="240" w:lineRule="auto"/>
        <w:rPr>
          <w:noProof/>
          <w:szCs w:val="22"/>
        </w:rPr>
      </w:pPr>
    </w:p>
    <w:p w14:paraId="368561A5" w14:textId="77777777" w:rsidR="00812D16" w:rsidRPr="006B4557" w:rsidRDefault="00812D16" w:rsidP="00204AAB">
      <w:pPr>
        <w:spacing w:line="240" w:lineRule="auto"/>
        <w:rPr>
          <w:noProof/>
          <w:szCs w:val="22"/>
        </w:rPr>
      </w:pPr>
    </w:p>
    <w:p w14:paraId="35FFC71E" w14:textId="77777777"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12.</w:t>
      </w:r>
      <w:r>
        <w:rPr>
          <w:b/>
        </w:rPr>
        <w:tab/>
        <w:t xml:space="preserve">REGISTRACIJOS PAŽYMĖJIMO NUMERIS (-IAI) </w:t>
      </w:r>
    </w:p>
    <w:p w14:paraId="30868B03" w14:textId="77777777" w:rsidR="00812D16" w:rsidRPr="006B4557" w:rsidRDefault="00812D16" w:rsidP="00204AAB">
      <w:pPr>
        <w:spacing w:line="240" w:lineRule="auto"/>
        <w:rPr>
          <w:noProof/>
          <w:szCs w:val="22"/>
        </w:rPr>
      </w:pPr>
    </w:p>
    <w:p w14:paraId="751C0043" w14:textId="77777777" w:rsidR="00F90884" w:rsidRPr="00F90884" w:rsidRDefault="00F90884" w:rsidP="00F90884">
      <w:pPr>
        <w:spacing w:line="240" w:lineRule="auto"/>
        <w:rPr>
          <w:noProof/>
          <w:szCs w:val="22"/>
        </w:rPr>
      </w:pPr>
      <w:r w:rsidRPr="00F90884">
        <w:rPr>
          <w:noProof/>
          <w:szCs w:val="22"/>
        </w:rPr>
        <w:t>LT/1/24/5587/001 – N1x21</w:t>
      </w:r>
    </w:p>
    <w:p w14:paraId="0AAC255A" w14:textId="6876106D" w:rsidR="00812D16" w:rsidRDefault="00F90884" w:rsidP="00F90884">
      <w:pPr>
        <w:spacing w:line="240" w:lineRule="auto"/>
        <w:rPr>
          <w:noProof/>
          <w:szCs w:val="22"/>
        </w:rPr>
      </w:pPr>
      <w:r w:rsidRPr="00F90884">
        <w:rPr>
          <w:noProof/>
          <w:szCs w:val="22"/>
        </w:rPr>
        <w:t>LT/1/24/5587/002 – N3x21</w:t>
      </w:r>
    </w:p>
    <w:p w14:paraId="146126A1" w14:textId="77777777" w:rsidR="00F90884" w:rsidRPr="006B4557" w:rsidRDefault="00F90884" w:rsidP="00F90884">
      <w:pPr>
        <w:spacing w:line="240" w:lineRule="auto"/>
        <w:rPr>
          <w:noProof/>
          <w:szCs w:val="22"/>
        </w:rPr>
      </w:pPr>
    </w:p>
    <w:p w14:paraId="0921B362" w14:textId="77777777" w:rsidR="00812D16" w:rsidRPr="006B4557" w:rsidRDefault="00812D16" w:rsidP="00204AAB">
      <w:pPr>
        <w:spacing w:line="240" w:lineRule="auto"/>
        <w:rPr>
          <w:noProof/>
          <w:szCs w:val="22"/>
        </w:rPr>
      </w:pPr>
    </w:p>
    <w:p w14:paraId="6CEB673A" w14:textId="0058C785"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13.</w:t>
      </w:r>
      <w:r>
        <w:rPr>
          <w:b/>
        </w:rPr>
        <w:tab/>
        <w:t>SERIJOS NUMERIS</w:t>
      </w:r>
    </w:p>
    <w:p w14:paraId="1DE417DB" w14:textId="77777777" w:rsidR="00812D16" w:rsidRPr="00881BC2" w:rsidRDefault="00812D16" w:rsidP="00204AAB">
      <w:pPr>
        <w:spacing w:line="240" w:lineRule="auto"/>
        <w:rPr>
          <w:iCs/>
          <w:noProof/>
          <w:szCs w:val="22"/>
        </w:rPr>
      </w:pPr>
    </w:p>
    <w:p w14:paraId="5273E2BB" w14:textId="26CD5AC4" w:rsidR="00812D16" w:rsidRDefault="0055714B" w:rsidP="00204AAB">
      <w:pPr>
        <w:spacing w:line="240" w:lineRule="auto"/>
        <w:rPr>
          <w:noProof/>
          <w:szCs w:val="22"/>
        </w:rPr>
      </w:pPr>
      <w:r>
        <w:t>Serija</w:t>
      </w:r>
    </w:p>
    <w:p w14:paraId="165A4721" w14:textId="77777777" w:rsidR="00881BC2" w:rsidRDefault="00881BC2" w:rsidP="00204AAB">
      <w:pPr>
        <w:spacing w:line="240" w:lineRule="auto"/>
        <w:rPr>
          <w:noProof/>
          <w:szCs w:val="22"/>
        </w:rPr>
      </w:pPr>
    </w:p>
    <w:p w14:paraId="44FD734E" w14:textId="77777777" w:rsidR="002A05ED" w:rsidRPr="006B4557" w:rsidRDefault="002A05ED" w:rsidP="00204AAB">
      <w:pPr>
        <w:spacing w:line="240" w:lineRule="auto"/>
        <w:rPr>
          <w:noProof/>
          <w:szCs w:val="22"/>
        </w:rPr>
      </w:pPr>
    </w:p>
    <w:p w14:paraId="42CE0649" w14:textId="77777777"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14.</w:t>
      </w:r>
      <w:r>
        <w:rPr>
          <w:b/>
        </w:rPr>
        <w:tab/>
        <w:t>PARDAVIMO (IŠDAVIMO) TVARKA</w:t>
      </w:r>
    </w:p>
    <w:p w14:paraId="74D3FD00" w14:textId="77777777" w:rsidR="00812D16" w:rsidRDefault="00812D16" w:rsidP="00204AAB">
      <w:pPr>
        <w:spacing w:line="240" w:lineRule="auto"/>
        <w:rPr>
          <w:iCs/>
          <w:noProof/>
          <w:szCs w:val="22"/>
        </w:rPr>
      </w:pPr>
    </w:p>
    <w:p w14:paraId="5E436A2A" w14:textId="1FFD1151" w:rsidR="00A1325E" w:rsidRDefault="008C12D6" w:rsidP="00A1325E">
      <w:pPr>
        <w:spacing w:line="240" w:lineRule="auto"/>
        <w:rPr>
          <w:noProof/>
          <w:szCs w:val="22"/>
        </w:rPr>
      </w:pPr>
      <w:r>
        <w:t>Receptinis vaistas</w:t>
      </w:r>
    </w:p>
    <w:p w14:paraId="40642DF2" w14:textId="77777777" w:rsidR="00A1325E" w:rsidRPr="00A1325E" w:rsidRDefault="00A1325E" w:rsidP="00204AAB">
      <w:pPr>
        <w:spacing w:line="240" w:lineRule="auto"/>
        <w:rPr>
          <w:iCs/>
          <w:noProof/>
          <w:szCs w:val="22"/>
        </w:rPr>
      </w:pPr>
    </w:p>
    <w:p w14:paraId="039DEB14" w14:textId="77777777" w:rsidR="00812D16" w:rsidRPr="00B3208E" w:rsidRDefault="00812D16" w:rsidP="00204AAB">
      <w:pPr>
        <w:spacing w:line="240" w:lineRule="auto"/>
        <w:rPr>
          <w:noProof/>
          <w:szCs w:val="22"/>
        </w:rPr>
      </w:pPr>
    </w:p>
    <w:p w14:paraId="5C501E54" w14:textId="77777777" w:rsidR="00812D16" w:rsidRPr="00A26F79" w:rsidRDefault="0048758B" w:rsidP="00204AAB">
      <w:pPr>
        <w:pBdr>
          <w:top w:val="single" w:sz="4" w:space="2" w:color="auto"/>
          <w:left w:val="single" w:sz="4" w:space="4" w:color="auto"/>
          <w:bottom w:val="single" w:sz="4" w:space="1" w:color="auto"/>
          <w:right w:val="single" w:sz="4" w:space="4" w:color="auto"/>
        </w:pBdr>
        <w:spacing w:line="240" w:lineRule="auto"/>
        <w:outlineLvl w:val="0"/>
        <w:rPr>
          <w:noProof/>
          <w:szCs w:val="22"/>
        </w:rPr>
      </w:pPr>
      <w:r>
        <w:rPr>
          <w:b/>
        </w:rPr>
        <w:t>15.</w:t>
      </w:r>
      <w:r>
        <w:rPr>
          <w:b/>
        </w:rPr>
        <w:tab/>
        <w:t>VARTOJIMO INSTRUKCIJA</w:t>
      </w:r>
    </w:p>
    <w:p w14:paraId="08A861F9" w14:textId="77777777" w:rsidR="00812D16" w:rsidRPr="008225EB" w:rsidRDefault="00812D16" w:rsidP="00204AAB">
      <w:pPr>
        <w:spacing w:line="240" w:lineRule="auto"/>
        <w:rPr>
          <w:noProof/>
          <w:szCs w:val="22"/>
        </w:rPr>
      </w:pPr>
    </w:p>
    <w:p w14:paraId="3EC33EAF" w14:textId="77777777" w:rsidR="00812D16" w:rsidRPr="008225EB" w:rsidRDefault="00812D16" w:rsidP="00204AAB">
      <w:pPr>
        <w:spacing w:line="240" w:lineRule="auto"/>
        <w:rPr>
          <w:noProof/>
          <w:szCs w:val="22"/>
        </w:rPr>
      </w:pPr>
    </w:p>
    <w:p w14:paraId="6348A660" w14:textId="77777777" w:rsidR="00812D16" w:rsidRPr="006B4557" w:rsidRDefault="0048758B" w:rsidP="00204AAB">
      <w:pPr>
        <w:pBdr>
          <w:top w:val="single" w:sz="4" w:space="1" w:color="auto"/>
          <w:left w:val="single" w:sz="4" w:space="4" w:color="auto"/>
          <w:bottom w:val="single" w:sz="4" w:space="0" w:color="auto"/>
          <w:right w:val="single" w:sz="4" w:space="4" w:color="auto"/>
        </w:pBdr>
        <w:spacing w:line="240" w:lineRule="auto"/>
        <w:rPr>
          <w:noProof/>
          <w:szCs w:val="22"/>
        </w:rPr>
      </w:pPr>
      <w:r>
        <w:rPr>
          <w:b/>
        </w:rPr>
        <w:t>16.</w:t>
      </w:r>
      <w:r>
        <w:rPr>
          <w:b/>
        </w:rPr>
        <w:tab/>
        <w:t>INFORMACIJA BRAILIO RAŠTU</w:t>
      </w:r>
    </w:p>
    <w:p w14:paraId="752392CE" w14:textId="77777777" w:rsidR="00812D16" w:rsidRPr="007B42D3" w:rsidRDefault="00812D16" w:rsidP="00204AAB">
      <w:pPr>
        <w:spacing w:line="240" w:lineRule="auto"/>
        <w:rPr>
          <w:noProof/>
          <w:szCs w:val="22"/>
        </w:rPr>
      </w:pPr>
    </w:p>
    <w:p w14:paraId="035B16D6" w14:textId="4840A3AC" w:rsidR="00DA438A" w:rsidRDefault="00897557" w:rsidP="00DA438A">
      <w:pPr>
        <w:spacing w:line="240" w:lineRule="auto"/>
        <w:rPr>
          <w:noProof/>
          <w:szCs w:val="22"/>
        </w:rPr>
      </w:pPr>
      <w:r>
        <w:t>Edrocont</w:t>
      </w:r>
    </w:p>
    <w:p w14:paraId="23633DE7" w14:textId="77777777" w:rsidR="005C71E4" w:rsidRDefault="005C71E4" w:rsidP="00204AAB">
      <w:pPr>
        <w:spacing w:line="240" w:lineRule="auto"/>
        <w:rPr>
          <w:noProof/>
          <w:szCs w:val="22"/>
          <w:shd w:val="clear" w:color="auto" w:fill="CCCCCC"/>
        </w:rPr>
      </w:pPr>
    </w:p>
    <w:p w14:paraId="314A7EE4" w14:textId="77777777" w:rsidR="005C71E4" w:rsidRPr="00067B16" w:rsidRDefault="005C71E4" w:rsidP="00204AAB">
      <w:pPr>
        <w:spacing w:line="240" w:lineRule="auto"/>
        <w:rPr>
          <w:noProof/>
          <w:szCs w:val="22"/>
          <w:shd w:val="clear" w:color="auto" w:fill="CCCCCC"/>
        </w:rPr>
      </w:pPr>
    </w:p>
    <w:p w14:paraId="11F2BE9B" w14:textId="77777777" w:rsidR="005C71E4" w:rsidRPr="00C937E7" w:rsidRDefault="0048758B"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17.</w:t>
      </w:r>
      <w:r>
        <w:rPr>
          <w:b/>
        </w:rPr>
        <w:tab/>
        <w:t>UNIKALUS IDENTIFIKATORIUS – 2D BRŪKŠNINIS KODAS</w:t>
      </w:r>
    </w:p>
    <w:p w14:paraId="2887089E" w14:textId="77777777" w:rsidR="005C71E4" w:rsidRPr="00C937E7" w:rsidRDefault="005C71E4" w:rsidP="005C71E4">
      <w:pPr>
        <w:tabs>
          <w:tab w:val="clear" w:pos="567"/>
        </w:tabs>
        <w:spacing w:line="240" w:lineRule="auto"/>
        <w:rPr>
          <w:noProof/>
        </w:rPr>
      </w:pPr>
    </w:p>
    <w:p w14:paraId="5F6253BD" w14:textId="3DC6E51F" w:rsidR="005C71E4" w:rsidRPr="00C937E7" w:rsidRDefault="0048758B" w:rsidP="005C71E4">
      <w:pPr>
        <w:spacing w:line="240" w:lineRule="auto"/>
        <w:rPr>
          <w:noProof/>
          <w:szCs w:val="22"/>
          <w:shd w:val="clear" w:color="auto" w:fill="CCCCCC"/>
        </w:rPr>
      </w:pPr>
      <w:r>
        <w:rPr>
          <w:highlight w:val="lightGray"/>
        </w:rPr>
        <w:t>2D brūkšninis kodas su nurodytu unikaliu identifikatoriumi.</w:t>
      </w:r>
    </w:p>
    <w:p w14:paraId="57FDEA27" w14:textId="77777777" w:rsidR="005C71E4" w:rsidRPr="00C937E7" w:rsidRDefault="005C71E4" w:rsidP="005C71E4">
      <w:pPr>
        <w:tabs>
          <w:tab w:val="clear" w:pos="567"/>
        </w:tabs>
        <w:spacing w:line="240" w:lineRule="auto"/>
        <w:rPr>
          <w:noProof/>
        </w:rPr>
      </w:pPr>
    </w:p>
    <w:p w14:paraId="430CB1C2" w14:textId="77777777" w:rsidR="005C71E4" w:rsidRPr="00C937E7" w:rsidRDefault="005C71E4" w:rsidP="005C71E4">
      <w:pPr>
        <w:tabs>
          <w:tab w:val="clear" w:pos="567"/>
        </w:tabs>
        <w:spacing w:line="240" w:lineRule="auto"/>
        <w:rPr>
          <w:noProof/>
        </w:rPr>
      </w:pPr>
    </w:p>
    <w:p w14:paraId="590C4647" w14:textId="77777777" w:rsidR="005C71E4" w:rsidRPr="00C937E7" w:rsidRDefault="0048758B"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Pr>
          <w:b/>
        </w:rPr>
        <w:t>18.</w:t>
      </w:r>
      <w:r>
        <w:rPr>
          <w:b/>
        </w:rPr>
        <w:tab/>
        <w:t>UNIKALUS IDENTIFIKATORIUS – ŽMONĖMS SUPRANTAMI DUOMENYS</w:t>
      </w:r>
    </w:p>
    <w:p w14:paraId="1CF5D2F8" w14:textId="77777777" w:rsidR="00E0470F" w:rsidRDefault="00E0470F" w:rsidP="00E0470F">
      <w:pPr>
        <w:spacing w:line="240" w:lineRule="auto"/>
        <w:rPr>
          <w:noProof/>
        </w:rPr>
      </w:pPr>
    </w:p>
    <w:p w14:paraId="52DDF309" w14:textId="21A39E1F" w:rsidR="00E0470F" w:rsidRDefault="00E0470F" w:rsidP="00E0470F">
      <w:pPr>
        <w:spacing w:line="240" w:lineRule="auto"/>
        <w:rPr>
          <w:noProof/>
        </w:rPr>
      </w:pPr>
      <w:r>
        <w:t>PC</w:t>
      </w:r>
    </w:p>
    <w:p w14:paraId="27C185E0" w14:textId="77777777" w:rsidR="00E0470F" w:rsidRDefault="00E0470F" w:rsidP="00E0470F">
      <w:pPr>
        <w:spacing w:line="240" w:lineRule="auto"/>
        <w:rPr>
          <w:noProof/>
        </w:rPr>
      </w:pPr>
      <w:r>
        <w:t>SN</w:t>
      </w:r>
    </w:p>
    <w:p w14:paraId="22E2977A" w14:textId="4639A18A" w:rsidR="00B64B2F" w:rsidRDefault="00E0470F" w:rsidP="00E0470F">
      <w:pPr>
        <w:spacing w:line="240" w:lineRule="auto"/>
        <w:rPr>
          <w:noProof/>
        </w:rPr>
      </w:pPr>
      <w:r w:rsidRPr="0076600E">
        <w:rPr>
          <w:highlight w:val="lightGray"/>
        </w:rPr>
        <w:t>NN</w:t>
      </w:r>
    </w:p>
    <w:p w14:paraId="107637A1" w14:textId="77777777" w:rsidR="00E0470F" w:rsidRPr="00A26F79" w:rsidRDefault="00E0470F" w:rsidP="00E0470F">
      <w:pPr>
        <w:spacing w:line="240" w:lineRule="auto"/>
        <w:rPr>
          <w:noProof/>
          <w:szCs w:val="22"/>
          <w:shd w:val="clear" w:color="auto" w:fill="CCCCCC"/>
        </w:rPr>
      </w:pPr>
    </w:p>
    <w:p w14:paraId="69D9D632" w14:textId="77777777" w:rsidR="003A2407" w:rsidRPr="008225EB" w:rsidRDefault="0048758B" w:rsidP="00204AAB">
      <w:pPr>
        <w:spacing w:line="240" w:lineRule="auto"/>
        <w:rPr>
          <w:b/>
          <w:noProof/>
          <w:szCs w:val="22"/>
        </w:rPr>
      </w:pPr>
      <w:r>
        <w:br w:type="page"/>
      </w:r>
    </w:p>
    <w:p w14:paraId="64FB22D0" w14:textId="730DEEED" w:rsidR="00812D16" w:rsidRPr="00A3136F" w:rsidRDefault="0048758B" w:rsidP="00342B71">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rPr>
        <w:lastRenderedPageBreak/>
        <w:t>MINIMALI INFORMACIJA ANT LIZDINIŲ PLOKŠTELIŲ ARBA DVISLUOKSNIŲ JUOSTELIŲ</w:t>
      </w:r>
    </w:p>
    <w:p w14:paraId="11737FEC" w14:textId="77777777" w:rsidR="003A2407" w:rsidRPr="00C266F3" w:rsidRDefault="003A2407" w:rsidP="00204AAB">
      <w:pPr>
        <w:pBdr>
          <w:top w:val="single" w:sz="4" w:space="1" w:color="auto"/>
          <w:left w:val="single" w:sz="4" w:space="4" w:color="auto"/>
          <w:bottom w:val="single" w:sz="4" w:space="1" w:color="auto"/>
          <w:right w:val="single" w:sz="4" w:space="4" w:color="auto"/>
        </w:pBdr>
        <w:spacing w:line="240" w:lineRule="auto"/>
        <w:ind w:left="567" w:hanging="567"/>
        <w:rPr>
          <w:noProof/>
          <w:szCs w:val="22"/>
        </w:rPr>
      </w:pPr>
    </w:p>
    <w:p w14:paraId="16FF4BF7" w14:textId="3F44C4F0" w:rsidR="00812D16" w:rsidRPr="00412450" w:rsidRDefault="00E0470F" w:rsidP="00204AA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rPr>
        <w:t>LIZDINĖ PLOKŠTELĖ</w:t>
      </w:r>
    </w:p>
    <w:p w14:paraId="5B12044B" w14:textId="77777777" w:rsidR="00812D16" w:rsidRPr="00412450" w:rsidRDefault="00812D16" w:rsidP="00204AAB">
      <w:pPr>
        <w:spacing w:line="240" w:lineRule="auto"/>
        <w:rPr>
          <w:noProof/>
          <w:szCs w:val="22"/>
        </w:rPr>
      </w:pPr>
    </w:p>
    <w:p w14:paraId="5D3B889C" w14:textId="77777777" w:rsidR="006C6114" w:rsidRPr="00412450" w:rsidRDefault="006C6114" w:rsidP="00204AAB">
      <w:pPr>
        <w:spacing w:line="240" w:lineRule="auto"/>
        <w:rPr>
          <w:noProof/>
          <w:szCs w:val="22"/>
        </w:rPr>
      </w:pPr>
    </w:p>
    <w:p w14:paraId="4FF4C0EE" w14:textId="77777777" w:rsidR="00812D16" w:rsidRPr="00EB595B" w:rsidRDefault="0048758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w:t>
      </w:r>
      <w:r>
        <w:rPr>
          <w:b/>
        </w:rPr>
        <w:tab/>
        <w:t>VAISTINIO PREPARATO PAVADINIMAS</w:t>
      </w:r>
    </w:p>
    <w:p w14:paraId="7B9A58C1" w14:textId="77777777" w:rsidR="00812D16" w:rsidRPr="008A1008" w:rsidRDefault="00812D16" w:rsidP="00204AAB">
      <w:pPr>
        <w:spacing w:line="240" w:lineRule="auto"/>
        <w:rPr>
          <w:i/>
          <w:noProof/>
          <w:szCs w:val="22"/>
        </w:rPr>
      </w:pPr>
    </w:p>
    <w:p w14:paraId="262A0ECF" w14:textId="43E15DDC" w:rsidR="00E0470F" w:rsidRPr="00090C89" w:rsidRDefault="00897557" w:rsidP="00E0470F">
      <w:pPr>
        <w:spacing w:line="240" w:lineRule="auto"/>
        <w:rPr>
          <w:noProof/>
          <w:szCs w:val="22"/>
        </w:rPr>
      </w:pPr>
      <w:r>
        <w:t>Edrocont 3000 </w:t>
      </w:r>
      <w:r w:rsidR="008C12D6">
        <w:t>µg</w:t>
      </w:r>
      <w:r>
        <w:t>/30 </w:t>
      </w:r>
      <w:r w:rsidR="008C12D6">
        <w:t>µg</w:t>
      </w:r>
      <w:r w:rsidR="00C17159">
        <w:t xml:space="preserve"> plėvele dengtos tabletės</w:t>
      </w:r>
    </w:p>
    <w:p w14:paraId="3686EC33" w14:textId="4E37A0CD" w:rsidR="00E0470F" w:rsidRDefault="00E0470F" w:rsidP="00E0470F">
      <w:pPr>
        <w:spacing w:line="240" w:lineRule="auto"/>
        <w:rPr>
          <w:noProof/>
          <w:szCs w:val="22"/>
        </w:rPr>
      </w:pPr>
      <w:r>
        <w:t>drospirenonas / etinilestradiolis</w:t>
      </w:r>
    </w:p>
    <w:p w14:paraId="31682068" w14:textId="77777777" w:rsidR="00812D16" w:rsidRPr="006B4557" w:rsidRDefault="00812D16" w:rsidP="00204AAB">
      <w:pPr>
        <w:spacing w:line="240" w:lineRule="auto"/>
      </w:pPr>
    </w:p>
    <w:p w14:paraId="02B00210" w14:textId="77777777" w:rsidR="00812D16" w:rsidRPr="006B4557" w:rsidRDefault="00812D16" w:rsidP="00204AAB">
      <w:pPr>
        <w:spacing w:line="240" w:lineRule="auto"/>
      </w:pPr>
    </w:p>
    <w:p w14:paraId="354BCFD8" w14:textId="77777777"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outlineLvl w:val="0"/>
        <w:rPr>
          <w:b/>
        </w:rPr>
      </w:pPr>
      <w:r>
        <w:rPr>
          <w:b/>
        </w:rPr>
        <w:t>2.</w:t>
      </w:r>
      <w:r>
        <w:rPr>
          <w:b/>
        </w:rPr>
        <w:tab/>
        <w:t>REGISTRUOTOJO PAVADINIMAS</w:t>
      </w:r>
    </w:p>
    <w:p w14:paraId="38715582" w14:textId="77777777" w:rsidR="00812D16" w:rsidRPr="00BC6DC2" w:rsidRDefault="00812D16" w:rsidP="00204AAB">
      <w:pPr>
        <w:spacing w:line="240" w:lineRule="auto"/>
        <w:rPr>
          <w:noProof/>
          <w:szCs w:val="22"/>
        </w:rPr>
      </w:pPr>
    </w:p>
    <w:p w14:paraId="54FDE23E" w14:textId="1B249AE4" w:rsidR="003670FB" w:rsidRDefault="00E61913" w:rsidP="003670FB">
      <w:pPr>
        <w:spacing w:line="240" w:lineRule="auto"/>
        <w:rPr>
          <w:noProof/>
          <w:szCs w:val="22"/>
        </w:rPr>
      </w:pPr>
      <w:r>
        <w:t>Heaton k.s.</w:t>
      </w:r>
    </w:p>
    <w:p w14:paraId="3108DDA6" w14:textId="77777777" w:rsidR="00812D16" w:rsidRPr="001F6423" w:rsidRDefault="00812D16" w:rsidP="00204AAB">
      <w:pPr>
        <w:spacing w:line="240" w:lineRule="auto"/>
        <w:rPr>
          <w:noProof/>
          <w:szCs w:val="22"/>
        </w:rPr>
      </w:pPr>
    </w:p>
    <w:p w14:paraId="3C2BF0F0" w14:textId="77777777" w:rsidR="00812D16" w:rsidRPr="006B4557" w:rsidRDefault="0048758B" w:rsidP="00204AAB">
      <w:pPr>
        <w:pBdr>
          <w:top w:val="single" w:sz="4" w:space="1" w:color="auto"/>
          <w:left w:val="single" w:sz="4" w:space="4" w:color="auto"/>
          <w:bottom w:val="single" w:sz="4" w:space="2" w:color="auto"/>
          <w:right w:val="single" w:sz="4" w:space="4" w:color="auto"/>
        </w:pBdr>
        <w:spacing w:line="240" w:lineRule="auto"/>
        <w:outlineLvl w:val="0"/>
        <w:rPr>
          <w:b/>
          <w:noProof/>
          <w:szCs w:val="22"/>
        </w:rPr>
      </w:pPr>
      <w:r>
        <w:rPr>
          <w:b/>
        </w:rPr>
        <w:t>3.</w:t>
      </w:r>
      <w:r>
        <w:rPr>
          <w:b/>
        </w:rPr>
        <w:tab/>
        <w:t>TINKAMUMO LAIKAS</w:t>
      </w:r>
    </w:p>
    <w:p w14:paraId="7CC6F389" w14:textId="77777777" w:rsidR="00812D16" w:rsidRDefault="00812D16" w:rsidP="00204AAB">
      <w:pPr>
        <w:spacing w:line="240" w:lineRule="auto"/>
        <w:rPr>
          <w:noProof/>
          <w:szCs w:val="22"/>
        </w:rPr>
      </w:pPr>
    </w:p>
    <w:p w14:paraId="3A415F08" w14:textId="4D202DA3" w:rsidR="00E0470F" w:rsidRDefault="00E0470F" w:rsidP="00204AAB">
      <w:pPr>
        <w:spacing w:line="240" w:lineRule="auto"/>
        <w:rPr>
          <w:noProof/>
          <w:szCs w:val="22"/>
        </w:rPr>
      </w:pPr>
      <w:r>
        <w:t>Tinka iki</w:t>
      </w:r>
      <w:r w:rsidR="0076600E">
        <w:t xml:space="preserve"> mm/MMMM</w:t>
      </w:r>
    </w:p>
    <w:p w14:paraId="1DE836E5" w14:textId="77777777" w:rsidR="00E0470F" w:rsidRPr="006B4557" w:rsidRDefault="00E0470F" w:rsidP="00204AAB">
      <w:pPr>
        <w:spacing w:line="240" w:lineRule="auto"/>
        <w:rPr>
          <w:noProof/>
          <w:szCs w:val="22"/>
        </w:rPr>
      </w:pPr>
    </w:p>
    <w:p w14:paraId="7779D27E" w14:textId="77777777" w:rsidR="00812D16" w:rsidRPr="006B4557" w:rsidRDefault="00812D16" w:rsidP="00204AAB">
      <w:pPr>
        <w:spacing w:line="240" w:lineRule="auto"/>
        <w:rPr>
          <w:noProof/>
          <w:szCs w:val="22"/>
        </w:rPr>
      </w:pPr>
    </w:p>
    <w:p w14:paraId="178D1234" w14:textId="28AFF195"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4.</w:t>
      </w:r>
      <w:r>
        <w:rPr>
          <w:b/>
        </w:rPr>
        <w:tab/>
        <w:t>SERIJOS NUMERIS</w:t>
      </w:r>
    </w:p>
    <w:p w14:paraId="1A00140F" w14:textId="77777777" w:rsidR="00812D16" w:rsidRDefault="00812D16" w:rsidP="00204AAB">
      <w:pPr>
        <w:spacing w:line="240" w:lineRule="auto"/>
        <w:rPr>
          <w:noProof/>
          <w:szCs w:val="22"/>
        </w:rPr>
      </w:pPr>
    </w:p>
    <w:p w14:paraId="2B4568D2" w14:textId="7EDFBF78" w:rsidR="00E0470F" w:rsidRDefault="00E0470F" w:rsidP="00204AAB">
      <w:pPr>
        <w:spacing w:line="240" w:lineRule="auto"/>
        <w:rPr>
          <w:noProof/>
          <w:szCs w:val="22"/>
        </w:rPr>
      </w:pPr>
      <w:r>
        <w:t>Serija</w:t>
      </w:r>
    </w:p>
    <w:p w14:paraId="5C0E3910" w14:textId="77777777" w:rsidR="00E0470F" w:rsidRPr="006B4557" w:rsidRDefault="00E0470F" w:rsidP="00204AAB">
      <w:pPr>
        <w:spacing w:line="240" w:lineRule="auto"/>
        <w:rPr>
          <w:noProof/>
          <w:szCs w:val="22"/>
        </w:rPr>
      </w:pPr>
    </w:p>
    <w:p w14:paraId="100E3BA6" w14:textId="77777777" w:rsidR="00812D16" w:rsidRPr="006B4557" w:rsidRDefault="00812D16" w:rsidP="00204AAB">
      <w:pPr>
        <w:spacing w:line="240" w:lineRule="auto"/>
        <w:rPr>
          <w:noProof/>
          <w:szCs w:val="22"/>
        </w:rPr>
      </w:pPr>
    </w:p>
    <w:p w14:paraId="0D130BA0" w14:textId="77777777" w:rsidR="00812D16" w:rsidRPr="006B4557" w:rsidRDefault="0048758B"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5.</w:t>
      </w:r>
      <w:r>
        <w:rPr>
          <w:b/>
        </w:rPr>
        <w:tab/>
        <w:t>KITA</w:t>
      </w:r>
    </w:p>
    <w:p w14:paraId="2EB1B512" w14:textId="77777777" w:rsidR="00812D16" w:rsidRDefault="00812D16" w:rsidP="00204AAB">
      <w:pPr>
        <w:spacing w:line="240" w:lineRule="auto"/>
        <w:rPr>
          <w:noProof/>
          <w:szCs w:val="22"/>
        </w:rPr>
      </w:pPr>
    </w:p>
    <w:p w14:paraId="650E3612" w14:textId="4720B41C" w:rsidR="009056D9" w:rsidRPr="00FC194C" w:rsidRDefault="006C6D1D" w:rsidP="00204AAB">
      <w:pPr>
        <w:spacing w:line="240" w:lineRule="auto"/>
        <w:rPr>
          <w:noProof/>
          <w:szCs w:val="22"/>
        </w:rPr>
      </w:pPr>
      <w:r>
        <w:rPr>
          <w:highlight w:val="lightGray"/>
        </w:rPr>
        <w:t>[Lizdinės plokštelės, kuriose yra 7 plėvele dengtos tabletės / eilė]</w:t>
      </w:r>
    </w:p>
    <w:p w14:paraId="27749B23" w14:textId="44C3B100" w:rsidR="009056D9" w:rsidRPr="00FC194C" w:rsidRDefault="00FC194C" w:rsidP="00204AAB">
      <w:pPr>
        <w:spacing w:line="240" w:lineRule="auto"/>
        <w:rPr>
          <w:noProof/>
          <w:szCs w:val="22"/>
        </w:rPr>
      </w:pPr>
      <w:r>
        <w:t>[1 eilė]: P</w:t>
      </w:r>
      <w:r w:rsidR="008C12D6">
        <w:t>.</w:t>
      </w:r>
      <w:r>
        <w:t>, A</w:t>
      </w:r>
      <w:r w:rsidR="008C12D6">
        <w:t>.</w:t>
      </w:r>
      <w:r>
        <w:t>, T</w:t>
      </w:r>
      <w:r w:rsidR="008C12D6">
        <w:t>.</w:t>
      </w:r>
      <w:r>
        <w:t>, K</w:t>
      </w:r>
      <w:r w:rsidR="008C12D6">
        <w:t>.</w:t>
      </w:r>
      <w:r>
        <w:t>, P</w:t>
      </w:r>
      <w:r w:rsidR="008C12D6">
        <w:t>n.</w:t>
      </w:r>
      <w:r>
        <w:t>, Š</w:t>
      </w:r>
      <w:r w:rsidR="008C12D6">
        <w:t>.</w:t>
      </w:r>
      <w:r>
        <w:t>, S</w:t>
      </w:r>
      <w:r w:rsidR="008C12D6">
        <w:t>.</w:t>
      </w:r>
    </w:p>
    <w:p w14:paraId="0A41116D" w14:textId="040B7154" w:rsidR="00044491" w:rsidRPr="00FC194C" w:rsidRDefault="00FC194C" w:rsidP="00204AAB">
      <w:pPr>
        <w:spacing w:line="240" w:lineRule="auto"/>
        <w:rPr>
          <w:noProof/>
          <w:szCs w:val="22"/>
        </w:rPr>
      </w:pPr>
      <w:r>
        <w:t>[2 eilė]: P</w:t>
      </w:r>
      <w:r w:rsidR="008C12D6">
        <w:t>.</w:t>
      </w:r>
      <w:r>
        <w:t>, A</w:t>
      </w:r>
      <w:r w:rsidR="008C12D6">
        <w:t>.</w:t>
      </w:r>
      <w:r>
        <w:t>, T</w:t>
      </w:r>
      <w:r w:rsidR="008C12D6">
        <w:t>.</w:t>
      </w:r>
      <w:r>
        <w:t>, K</w:t>
      </w:r>
      <w:r w:rsidR="008C12D6">
        <w:t>.</w:t>
      </w:r>
      <w:r>
        <w:t>, P</w:t>
      </w:r>
      <w:r w:rsidR="008C12D6">
        <w:t>n.</w:t>
      </w:r>
      <w:r>
        <w:t>, Š</w:t>
      </w:r>
      <w:r w:rsidR="008C12D6">
        <w:t>.</w:t>
      </w:r>
      <w:r>
        <w:t>, S</w:t>
      </w:r>
      <w:r w:rsidR="008C12D6">
        <w:t>.</w:t>
      </w:r>
    </w:p>
    <w:p w14:paraId="696A21FC" w14:textId="7CC11920" w:rsidR="00044491" w:rsidRPr="00FC194C" w:rsidRDefault="00FC194C" w:rsidP="00204AAB">
      <w:pPr>
        <w:spacing w:line="240" w:lineRule="auto"/>
        <w:rPr>
          <w:noProof/>
          <w:szCs w:val="22"/>
        </w:rPr>
      </w:pPr>
      <w:r>
        <w:t>[3 eilė]: P</w:t>
      </w:r>
      <w:r w:rsidR="008C12D6">
        <w:t>.</w:t>
      </w:r>
      <w:r>
        <w:t>, A</w:t>
      </w:r>
      <w:r w:rsidR="008C12D6">
        <w:t>.</w:t>
      </w:r>
      <w:r>
        <w:t>, T</w:t>
      </w:r>
      <w:r w:rsidR="008C12D6">
        <w:t>.</w:t>
      </w:r>
      <w:r>
        <w:t>, K</w:t>
      </w:r>
      <w:r w:rsidR="008C12D6">
        <w:t>.</w:t>
      </w:r>
      <w:r>
        <w:t>, P</w:t>
      </w:r>
      <w:r w:rsidR="008C12D6">
        <w:t>n.</w:t>
      </w:r>
      <w:r>
        <w:t>, Š</w:t>
      </w:r>
      <w:r w:rsidR="008C12D6">
        <w:t>.</w:t>
      </w:r>
      <w:r>
        <w:t>, S</w:t>
      </w:r>
      <w:r w:rsidR="008C12D6">
        <w:t>.</w:t>
      </w:r>
    </w:p>
    <w:p w14:paraId="21BD816F" w14:textId="77777777" w:rsidR="00812D16" w:rsidRDefault="00812D16" w:rsidP="00204AAB">
      <w:pPr>
        <w:spacing w:line="240" w:lineRule="auto"/>
        <w:rPr>
          <w:noProof/>
          <w:szCs w:val="22"/>
        </w:rPr>
      </w:pPr>
    </w:p>
    <w:p w14:paraId="5FC746F4" w14:textId="77777777" w:rsidR="00967B76" w:rsidRPr="006B4557" w:rsidRDefault="00967B76" w:rsidP="00204AAB">
      <w:pPr>
        <w:spacing w:line="240" w:lineRule="auto"/>
        <w:rPr>
          <w:noProof/>
          <w:szCs w:val="22"/>
        </w:rPr>
      </w:pPr>
    </w:p>
    <w:p w14:paraId="07AED32F" w14:textId="16EDCF5F" w:rsidR="0053614D" w:rsidRPr="006B4557" w:rsidRDefault="0048758B" w:rsidP="0053614D">
      <w:pPr>
        <w:pBdr>
          <w:top w:val="single" w:sz="4" w:space="1" w:color="auto"/>
          <w:left w:val="single" w:sz="4" w:space="4" w:color="auto"/>
          <w:bottom w:val="single" w:sz="4" w:space="1" w:color="auto"/>
          <w:right w:val="single" w:sz="4" w:space="4" w:color="auto"/>
        </w:pBdr>
        <w:spacing w:line="240" w:lineRule="auto"/>
        <w:rPr>
          <w:b/>
          <w:noProof/>
          <w:szCs w:val="22"/>
        </w:rPr>
      </w:pPr>
      <w:r>
        <w:br w:type="page"/>
      </w:r>
      <w:r w:rsidR="00B26196" w:rsidRPr="00B26196">
        <w:rPr>
          <w:b/>
        </w:rPr>
        <w:lastRenderedPageBreak/>
        <w:t>MINIMALI INFORMACIJA ANT MAŽŲ VIDINIŲ PAKUOČIŲ</w:t>
      </w:r>
    </w:p>
    <w:p w14:paraId="58E86686" w14:textId="77777777" w:rsidR="0053614D" w:rsidRPr="006B4557" w:rsidRDefault="0053614D" w:rsidP="0053614D">
      <w:pPr>
        <w:pBdr>
          <w:top w:val="single" w:sz="4" w:space="1" w:color="auto"/>
          <w:left w:val="single" w:sz="4" w:space="4" w:color="auto"/>
          <w:bottom w:val="single" w:sz="4" w:space="1" w:color="auto"/>
          <w:right w:val="single" w:sz="4" w:space="4" w:color="auto"/>
        </w:pBdr>
        <w:spacing w:line="240" w:lineRule="auto"/>
        <w:rPr>
          <w:b/>
          <w:noProof/>
          <w:szCs w:val="22"/>
        </w:rPr>
      </w:pPr>
    </w:p>
    <w:p w14:paraId="66B20236" w14:textId="3C3934F9" w:rsidR="0053614D" w:rsidRPr="006B4557" w:rsidRDefault="0053614D" w:rsidP="0053614D">
      <w:pPr>
        <w:pBdr>
          <w:top w:val="single" w:sz="4" w:space="1" w:color="auto"/>
          <w:left w:val="single" w:sz="4" w:space="4" w:color="auto"/>
          <w:bottom w:val="single" w:sz="4" w:space="1" w:color="auto"/>
          <w:right w:val="single" w:sz="4" w:space="4" w:color="auto"/>
        </w:pBdr>
        <w:spacing w:line="240" w:lineRule="auto"/>
        <w:rPr>
          <w:b/>
          <w:noProof/>
          <w:szCs w:val="22"/>
        </w:rPr>
      </w:pPr>
      <w:r>
        <w:rPr>
          <w:b/>
        </w:rPr>
        <w:t>ALIUMINIO MAIŠ</w:t>
      </w:r>
      <w:r w:rsidR="00B26196">
        <w:rPr>
          <w:b/>
        </w:rPr>
        <w:t>IUKAS</w:t>
      </w:r>
    </w:p>
    <w:p w14:paraId="560BC229" w14:textId="77777777" w:rsidR="0053614D" w:rsidRPr="006B4557" w:rsidRDefault="0053614D" w:rsidP="0053614D">
      <w:pPr>
        <w:spacing w:line="240" w:lineRule="auto"/>
        <w:rPr>
          <w:noProof/>
          <w:szCs w:val="22"/>
        </w:rPr>
      </w:pPr>
    </w:p>
    <w:p w14:paraId="1C2471FE" w14:textId="77777777" w:rsidR="0053614D" w:rsidRPr="007B42D3" w:rsidRDefault="0053614D" w:rsidP="0053614D">
      <w:pPr>
        <w:spacing w:line="240" w:lineRule="auto"/>
        <w:rPr>
          <w:noProof/>
          <w:szCs w:val="22"/>
        </w:rPr>
      </w:pPr>
    </w:p>
    <w:p w14:paraId="3D35E19C" w14:textId="77777777" w:rsidR="0053614D" w:rsidRPr="00067B16" w:rsidRDefault="0053614D" w:rsidP="0053614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w:t>
      </w:r>
      <w:r>
        <w:rPr>
          <w:b/>
        </w:rPr>
        <w:tab/>
        <w:t>VAISTINIO PREPARATO PAVADINIMAS IR VARTOJIMO BŪDAS (-AI)</w:t>
      </w:r>
    </w:p>
    <w:p w14:paraId="571CEA53" w14:textId="77777777" w:rsidR="0053614D" w:rsidRPr="00067B16" w:rsidRDefault="0053614D" w:rsidP="0053614D">
      <w:pPr>
        <w:spacing w:line="240" w:lineRule="auto"/>
        <w:ind w:left="567" w:hanging="567"/>
        <w:rPr>
          <w:noProof/>
          <w:szCs w:val="22"/>
        </w:rPr>
      </w:pPr>
    </w:p>
    <w:p w14:paraId="2437F378" w14:textId="3B4C1447" w:rsidR="0053614D" w:rsidRPr="00090C89" w:rsidRDefault="00897557" w:rsidP="0053614D">
      <w:pPr>
        <w:spacing w:line="240" w:lineRule="auto"/>
        <w:rPr>
          <w:noProof/>
          <w:szCs w:val="22"/>
        </w:rPr>
      </w:pPr>
      <w:r>
        <w:t>Edrocont 3000 </w:t>
      </w:r>
      <w:r w:rsidR="00B26196">
        <w:t>µg</w:t>
      </w:r>
      <w:r>
        <w:t>/30 </w:t>
      </w:r>
      <w:r w:rsidR="00B26196">
        <w:t>µg</w:t>
      </w:r>
      <w:r w:rsidR="00C17159">
        <w:t xml:space="preserve"> plėvele dengtos tabletės</w:t>
      </w:r>
    </w:p>
    <w:p w14:paraId="775247A6" w14:textId="77777777" w:rsidR="0053614D" w:rsidRDefault="0053614D" w:rsidP="0053614D">
      <w:pPr>
        <w:spacing w:line="240" w:lineRule="auto"/>
        <w:rPr>
          <w:noProof/>
          <w:szCs w:val="22"/>
        </w:rPr>
      </w:pPr>
      <w:r>
        <w:t xml:space="preserve">drospirenonas / etinilestradiolis </w:t>
      </w:r>
    </w:p>
    <w:p w14:paraId="46E92153" w14:textId="77777777" w:rsidR="0053614D" w:rsidRPr="007B42D3" w:rsidRDefault="0053614D" w:rsidP="0053614D">
      <w:pPr>
        <w:spacing w:line="240" w:lineRule="auto"/>
        <w:rPr>
          <w:noProof/>
          <w:szCs w:val="22"/>
        </w:rPr>
      </w:pPr>
      <w:r>
        <w:t>Vartoti per burną.</w:t>
      </w:r>
    </w:p>
    <w:p w14:paraId="51DC04B4" w14:textId="77777777" w:rsidR="0053614D" w:rsidRPr="00A3136F" w:rsidRDefault="0053614D" w:rsidP="0053614D">
      <w:pPr>
        <w:spacing w:line="240" w:lineRule="auto"/>
        <w:rPr>
          <w:noProof/>
          <w:szCs w:val="22"/>
        </w:rPr>
      </w:pPr>
    </w:p>
    <w:p w14:paraId="00AD4DC1" w14:textId="77777777" w:rsidR="0053614D" w:rsidRPr="000643D3" w:rsidRDefault="0053614D" w:rsidP="0053614D">
      <w:pPr>
        <w:spacing w:line="240" w:lineRule="auto"/>
        <w:rPr>
          <w:noProof/>
          <w:szCs w:val="22"/>
        </w:rPr>
      </w:pPr>
    </w:p>
    <w:p w14:paraId="138C88DB" w14:textId="77777777" w:rsidR="0053614D" w:rsidRPr="00412450" w:rsidRDefault="0053614D" w:rsidP="0053614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2.</w:t>
      </w:r>
      <w:r>
        <w:rPr>
          <w:b/>
        </w:rPr>
        <w:tab/>
        <w:t>VARTOJIMO METODAS</w:t>
      </w:r>
    </w:p>
    <w:p w14:paraId="51C604E5" w14:textId="77777777" w:rsidR="0053614D" w:rsidRDefault="0053614D" w:rsidP="0053614D">
      <w:pPr>
        <w:spacing w:line="240" w:lineRule="auto"/>
        <w:rPr>
          <w:noProof/>
          <w:szCs w:val="22"/>
        </w:rPr>
      </w:pPr>
    </w:p>
    <w:p w14:paraId="60034031" w14:textId="77777777" w:rsidR="0053614D" w:rsidRDefault="0053614D" w:rsidP="0053614D">
      <w:pPr>
        <w:spacing w:line="240" w:lineRule="auto"/>
        <w:rPr>
          <w:noProof/>
          <w:szCs w:val="22"/>
        </w:rPr>
      </w:pPr>
      <w:r>
        <w:t>Prieš vartojimą perskaitykite pakuotės lapelį.</w:t>
      </w:r>
    </w:p>
    <w:p w14:paraId="7BA70A3B" w14:textId="77777777" w:rsidR="0053614D" w:rsidRDefault="0053614D" w:rsidP="0053614D">
      <w:pPr>
        <w:spacing w:line="240" w:lineRule="auto"/>
        <w:rPr>
          <w:noProof/>
          <w:szCs w:val="22"/>
        </w:rPr>
      </w:pPr>
    </w:p>
    <w:p w14:paraId="14F35FFA" w14:textId="77777777" w:rsidR="0053614D" w:rsidRPr="00EB595B" w:rsidRDefault="0053614D" w:rsidP="0053614D">
      <w:pPr>
        <w:spacing w:line="240" w:lineRule="auto"/>
        <w:rPr>
          <w:noProof/>
          <w:szCs w:val="22"/>
        </w:rPr>
      </w:pPr>
    </w:p>
    <w:p w14:paraId="34B6A01E" w14:textId="77777777" w:rsidR="0053614D" w:rsidRPr="008A1008" w:rsidRDefault="0053614D" w:rsidP="0053614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3.</w:t>
      </w:r>
      <w:r>
        <w:rPr>
          <w:b/>
        </w:rPr>
        <w:tab/>
        <w:t>TINKAMUMO LAIKAS</w:t>
      </w:r>
    </w:p>
    <w:p w14:paraId="5D2975AA" w14:textId="77777777" w:rsidR="0053614D" w:rsidRDefault="0053614D" w:rsidP="0053614D">
      <w:pPr>
        <w:spacing w:line="240" w:lineRule="auto"/>
      </w:pPr>
    </w:p>
    <w:p w14:paraId="1DBC8DF2" w14:textId="2D567324" w:rsidR="0053614D" w:rsidRDefault="0053614D" w:rsidP="0053614D">
      <w:pPr>
        <w:spacing w:line="240" w:lineRule="auto"/>
      </w:pPr>
      <w:r>
        <w:t>Tinka iki</w:t>
      </w:r>
      <w:r w:rsidR="0076600E">
        <w:t xml:space="preserve"> mm/MMMM</w:t>
      </w:r>
    </w:p>
    <w:p w14:paraId="66510FAA" w14:textId="77777777" w:rsidR="0053614D" w:rsidRPr="006B4557" w:rsidRDefault="0053614D" w:rsidP="0053614D">
      <w:pPr>
        <w:spacing w:line="240" w:lineRule="auto"/>
      </w:pPr>
    </w:p>
    <w:p w14:paraId="1A93E1A3" w14:textId="77777777" w:rsidR="0053614D" w:rsidRPr="006B4557" w:rsidRDefault="0053614D" w:rsidP="0053614D">
      <w:pPr>
        <w:spacing w:line="240" w:lineRule="auto"/>
      </w:pPr>
    </w:p>
    <w:p w14:paraId="3643ECC1" w14:textId="77777777" w:rsidR="0053614D" w:rsidRPr="006B4557" w:rsidRDefault="0053614D" w:rsidP="0053614D">
      <w:pPr>
        <w:pBdr>
          <w:top w:val="single" w:sz="4" w:space="1" w:color="auto"/>
          <w:left w:val="single" w:sz="4" w:space="4" w:color="auto"/>
          <w:bottom w:val="single" w:sz="4" w:space="1" w:color="auto"/>
          <w:right w:val="single" w:sz="4" w:space="4" w:color="auto"/>
        </w:pBdr>
        <w:spacing w:line="240" w:lineRule="auto"/>
        <w:outlineLvl w:val="0"/>
        <w:rPr>
          <w:b/>
        </w:rPr>
      </w:pPr>
      <w:r>
        <w:rPr>
          <w:b/>
        </w:rPr>
        <w:t>4.</w:t>
      </w:r>
      <w:r>
        <w:rPr>
          <w:b/>
        </w:rPr>
        <w:tab/>
        <w:t>SERIJOS NUMERIS</w:t>
      </w:r>
    </w:p>
    <w:p w14:paraId="66DE66FA" w14:textId="77777777" w:rsidR="0053614D" w:rsidRDefault="0053614D" w:rsidP="0053614D">
      <w:pPr>
        <w:spacing w:line="240" w:lineRule="auto"/>
        <w:ind w:right="113"/>
      </w:pPr>
    </w:p>
    <w:p w14:paraId="7D216DDE" w14:textId="69479540" w:rsidR="0053614D" w:rsidRDefault="0005507C" w:rsidP="0053614D">
      <w:pPr>
        <w:spacing w:line="240" w:lineRule="auto"/>
        <w:ind w:right="113"/>
      </w:pPr>
      <w:r>
        <w:t>Serija</w:t>
      </w:r>
    </w:p>
    <w:p w14:paraId="0680D0D1" w14:textId="77777777" w:rsidR="0053614D" w:rsidRPr="006B4557" w:rsidRDefault="0053614D" w:rsidP="0053614D">
      <w:pPr>
        <w:spacing w:line="240" w:lineRule="auto"/>
        <w:ind w:right="113"/>
      </w:pPr>
    </w:p>
    <w:p w14:paraId="16D79C73" w14:textId="77777777" w:rsidR="0053614D" w:rsidRPr="006B4557" w:rsidRDefault="0053614D" w:rsidP="0053614D">
      <w:pPr>
        <w:spacing w:line="240" w:lineRule="auto"/>
        <w:ind w:right="113"/>
      </w:pPr>
    </w:p>
    <w:p w14:paraId="689995EE" w14:textId="77777777" w:rsidR="0053614D" w:rsidRPr="00BC6DC2" w:rsidRDefault="0053614D" w:rsidP="0053614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5.</w:t>
      </w:r>
      <w:r>
        <w:rPr>
          <w:b/>
        </w:rPr>
        <w:tab/>
        <w:t>KIEKIS (MASĖ, TŪRIS ARBA VIENETAI)</w:t>
      </w:r>
    </w:p>
    <w:p w14:paraId="6719C777" w14:textId="77777777" w:rsidR="0053614D" w:rsidRPr="00157895" w:rsidRDefault="0053614D" w:rsidP="0053614D">
      <w:pPr>
        <w:spacing w:line="240" w:lineRule="auto"/>
        <w:ind w:right="113"/>
        <w:rPr>
          <w:noProof/>
          <w:szCs w:val="22"/>
        </w:rPr>
      </w:pPr>
    </w:p>
    <w:p w14:paraId="630611AC" w14:textId="2392853A" w:rsidR="0053614D" w:rsidRDefault="0005507C" w:rsidP="0005507C">
      <w:pPr>
        <w:spacing w:line="240" w:lineRule="auto"/>
        <w:ind w:right="113"/>
        <w:rPr>
          <w:noProof/>
          <w:szCs w:val="22"/>
        </w:rPr>
      </w:pPr>
      <w:r>
        <w:t>21 plėvele dengta tabletė</w:t>
      </w:r>
    </w:p>
    <w:p w14:paraId="249B4C77" w14:textId="77777777" w:rsidR="0005507C" w:rsidRDefault="0005507C" w:rsidP="0005507C">
      <w:pPr>
        <w:spacing w:line="240" w:lineRule="auto"/>
        <w:ind w:right="113"/>
        <w:rPr>
          <w:noProof/>
          <w:szCs w:val="22"/>
        </w:rPr>
      </w:pPr>
    </w:p>
    <w:p w14:paraId="36DF1645" w14:textId="77777777" w:rsidR="0005507C" w:rsidRPr="001F6423" w:rsidRDefault="0005507C" w:rsidP="0053614D">
      <w:pPr>
        <w:spacing w:line="240" w:lineRule="auto"/>
        <w:ind w:right="113"/>
        <w:rPr>
          <w:noProof/>
          <w:szCs w:val="22"/>
        </w:rPr>
      </w:pPr>
    </w:p>
    <w:p w14:paraId="7AE0CD78" w14:textId="77777777" w:rsidR="0053614D" w:rsidRPr="001F6423" w:rsidRDefault="0053614D" w:rsidP="0053614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6.</w:t>
      </w:r>
      <w:r>
        <w:rPr>
          <w:b/>
        </w:rPr>
        <w:tab/>
        <w:t>KITA</w:t>
      </w:r>
    </w:p>
    <w:p w14:paraId="1D377A91" w14:textId="77777777" w:rsidR="0053614D" w:rsidRPr="006B4557" w:rsidRDefault="0053614D" w:rsidP="0053614D">
      <w:pPr>
        <w:spacing w:line="240" w:lineRule="auto"/>
        <w:ind w:right="113"/>
      </w:pPr>
    </w:p>
    <w:p w14:paraId="7465DDD2" w14:textId="77777777" w:rsidR="0053614D" w:rsidRPr="006B4557" w:rsidRDefault="0053614D" w:rsidP="0053614D">
      <w:pPr>
        <w:spacing w:line="240" w:lineRule="auto"/>
        <w:ind w:right="113"/>
      </w:pPr>
    </w:p>
    <w:p w14:paraId="02FBB6A1" w14:textId="77777777" w:rsidR="0053614D" w:rsidRPr="006B4557" w:rsidRDefault="0053614D" w:rsidP="0053614D">
      <w:pPr>
        <w:spacing w:line="240" w:lineRule="auto"/>
        <w:outlineLvl w:val="0"/>
        <w:rPr>
          <w:b/>
        </w:rPr>
      </w:pPr>
      <w:r>
        <w:br w:type="page"/>
      </w:r>
    </w:p>
    <w:p w14:paraId="03A04B18" w14:textId="77777777" w:rsidR="00FE401B" w:rsidRPr="002A05ED" w:rsidRDefault="00FE401B" w:rsidP="00204AAB">
      <w:pPr>
        <w:spacing w:line="240" w:lineRule="auto"/>
        <w:outlineLvl w:val="0"/>
        <w:rPr>
          <w:bCs/>
          <w:noProof/>
        </w:rPr>
      </w:pPr>
    </w:p>
    <w:p w14:paraId="376D9BD4" w14:textId="77777777" w:rsidR="00FE401B" w:rsidRPr="002A05ED" w:rsidRDefault="00FE401B" w:rsidP="00204AAB">
      <w:pPr>
        <w:spacing w:line="240" w:lineRule="auto"/>
        <w:outlineLvl w:val="0"/>
        <w:rPr>
          <w:bCs/>
          <w:noProof/>
        </w:rPr>
      </w:pPr>
    </w:p>
    <w:p w14:paraId="02FFF221" w14:textId="77777777" w:rsidR="00FE401B" w:rsidRPr="002A05ED" w:rsidRDefault="00FE401B" w:rsidP="00204AAB">
      <w:pPr>
        <w:spacing w:line="240" w:lineRule="auto"/>
        <w:outlineLvl w:val="0"/>
        <w:rPr>
          <w:bCs/>
          <w:noProof/>
        </w:rPr>
      </w:pPr>
    </w:p>
    <w:p w14:paraId="2FF894DC" w14:textId="77777777" w:rsidR="00FE401B" w:rsidRPr="002A05ED" w:rsidRDefault="00FE401B" w:rsidP="00204AAB">
      <w:pPr>
        <w:spacing w:line="240" w:lineRule="auto"/>
        <w:outlineLvl w:val="0"/>
        <w:rPr>
          <w:bCs/>
          <w:noProof/>
        </w:rPr>
      </w:pPr>
    </w:p>
    <w:p w14:paraId="6E739097" w14:textId="77777777" w:rsidR="00FE401B" w:rsidRPr="002A05ED" w:rsidRDefault="00FE401B" w:rsidP="00204AAB">
      <w:pPr>
        <w:spacing w:line="240" w:lineRule="auto"/>
        <w:outlineLvl w:val="0"/>
        <w:rPr>
          <w:bCs/>
          <w:noProof/>
        </w:rPr>
      </w:pPr>
    </w:p>
    <w:p w14:paraId="627EEB70" w14:textId="77777777" w:rsidR="00FE401B" w:rsidRPr="002A05ED" w:rsidRDefault="00FE401B" w:rsidP="00204AAB">
      <w:pPr>
        <w:spacing w:line="240" w:lineRule="auto"/>
        <w:outlineLvl w:val="0"/>
        <w:rPr>
          <w:bCs/>
          <w:noProof/>
        </w:rPr>
      </w:pPr>
    </w:p>
    <w:p w14:paraId="3A1B07D2" w14:textId="77777777" w:rsidR="00FE401B" w:rsidRPr="002A05ED" w:rsidRDefault="00FE401B" w:rsidP="00204AAB">
      <w:pPr>
        <w:spacing w:line="240" w:lineRule="auto"/>
        <w:outlineLvl w:val="0"/>
        <w:rPr>
          <w:bCs/>
          <w:noProof/>
        </w:rPr>
      </w:pPr>
    </w:p>
    <w:p w14:paraId="3A07DEDA" w14:textId="77777777" w:rsidR="00FE401B" w:rsidRPr="002A05ED" w:rsidRDefault="00FE401B" w:rsidP="00204AAB">
      <w:pPr>
        <w:spacing w:line="240" w:lineRule="auto"/>
        <w:outlineLvl w:val="0"/>
        <w:rPr>
          <w:bCs/>
          <w:noProof/>
        </w:rPr>
      </w:pPr>
    </w:p>
    <w:p w14:paraId="5AFD29AF" w14:textId="77777777" w:rsidR="00FE401B" w:rsidRPr="002A05ED" w:rsidRDefault="00FE401B" w:rsidP="00204AAB">
      <w:pPr>
        <w:spacing w:line="240" w:lineRule="auto"/>
        <w:outlineLvl w:val="0"/>
        <w:rPr>
          <w:bCs/>
          <w:noProof/>
        </w:rPr>
      </w:pPr>
    </w:p>
    <w:p w14:paraId="3D350C45" w14:textId="77777777" w:rsidR="00FE401B" w:rsidRPr="002A05ED" w:rsidRDefault="00FE401B" w:rsidP="00204AAB">
      <w:pPr>
        <w:spacing w:line="240" w:lineRule="auto"/>
        <w:outlineLvl w:val="0"/>
        <w:rPr>
          <w:bCs/>
          <w:noProof/>
        </w:rPr>
      </w:pPr>
    </w:p>
    <w:p w14:paraId="372489E9" w14:textId="77777777" w:rsidR="00FE401B" w:rsidRPr="002A05ED" w:rsidRDefault="00FE401B" w:rsidP="00204AAB">
      <w:pPr>
        <w:spacing w:line="240" w:lineRule="auto"/>
        <w:outlineLvl w:val="0"/>
        <w:rPr>
          <w:bCs/>
          <w:noProof/>
        </w:rPr>
      </w:pPr>
    </w:p>
    <w:p w14:paraId="0FCB7721" w14:textId="77777777" w:rsidR="00FE401B" w:rsidRPr="002A05ED" w:rsidRDefault="00FE401B" w:rsidP="00204AAB">
      <w:pPr>
        <w:spacing w:line="240" w:lineRule="auto"/>
        <w:outlineLvl w:val="0"/>
        <w:rPr>
          <w:bCs/>
          <w:noProof/>
        </w:rPr>
      </w:pPr>
    </w:p>
    <w:p w14:paraId="0BA5EB68" w14:textId="77777777" w:rsidR="00FE401B" w:rsidRPr="002A05ED" w:rsidRDefault="00FE401B" w:rsidP="00204AAB">
      <w:pPr>
        <w:spacing w:line="240" w:lineRule="auto"/>
        <w:outlineLvl w:val="0"/>
        <w:rPr>
          <w:bCs/>
          <w:noProof/>
        </w:rPr>
      </w:pPr>
    </w:p>
    <w:p w14:paraId="7744B405" w14:textId="77777777" w:rsidR="00FE401B" w:rsidRPr="002A05ED" w:rsidRDefault="00FE401B" w:rsidP="00204AAB">
      <w:pPr>
        <w:spacing w:line="240" w:lineRule="auto"/>
        <w:outlineLvl w:val="0"/>
        <w:rPr>
          <w:bCs/>
          <w:noProof/>
        </w:rPr>
      </w:pPr>
    </w:p>
    <w:p w14:paraId="21BB0959" w14:textId="77777777" w:rsidR="00FE401B" w:rsidRPr="002A05ED" w:rsidRDefault="00FE401B" w:rsidP="00204AAB">
      <w:pPr>
        <w:spacing w:line="240" w:lineRule="auto"/>
        <w:outlineLvl w:val="0"/>
        <w:rPr>
          <w:bCs/>
          <w:noProof/>
        </w:rPr>
      </w:pPr>
    </w:p>
    <w:p w14:paraId="1F62539B" w14:textId="77777777" w:rsidR="00FE401B" w:rsidRPr="002A05ED" w:rsidRDefault="00FE401B" w:rsidP="00204AAB">
      <w:pPr>
        <w:spacing w:line="240" w:lineRule="auto"/>
        <w:outlineLvl w:val="0"/>
        <w:rPr>
          <w:bCs/>
          <w:noProof/>
        </w:rPr>
      </w:pPr>
    </w:p>
    <w:p w14:paraId="1A2E2499" w14:textId="77777777" w:rsidR="00FE401B" w:rsidRPr="002A05ED" w:rsidRDefault="00FE401B" w:rsidP="00204AAB">
      <w:pPr>
        <w:spacing w:line="240" w:lineRule="auto"/>
        <w:outlineLvl w:val="0"/>
        <w:rPr>
          <w:bCs/>
          <w:noProof/>
        </w:rPr>
      </w:pPr>
    </w:p>
    <w:p w14:paraId="773EB967" w14:textId="77777777" w:rsidR="00FE401B" w:rsidRPr="002A05ED" w:rsidRDefault="00FE401B" w:rsidP="00204AAB">
      <w:pPr>
        <w:spacing w:line="240" w:lineRule="auto"/>
        <w:outlineLvl w:val="0"/>
        <w:rPr>
          <w:bCs/>
          <w:noProof/>
        </w:rPr>
      </w:pPr>
    </w:p>
    <w:p w14:paraId="3C5B8A9F" w14:textId="77777777" w:rsidR="00FE401B" w:rsidRPr="002A05ED" w:rsidRDefault="00FE401B" w:rsidP="00204AAB">
      <w:pPr>
        <w:spacing w:line="240" w:lineRule="auto"/>
        <w:outlineLvl w:val="0"/>
        <w:rPr>
          <w:bCs/>
          <w:noProof/>
        </w:rPr>
      </w:pPr>
    </w:p>
    <w:p w14:paraId="1EE1C650" w14:textId="77777777" w:rsidR="00FE401B" w:rsidRPr="002A05ED" w:rsidRDefault="00FE401B" w:rsidP="00204AAB">
      <w:pPr>
        <w:spacing w:line="240" w:lineRule="auto"/>
        <w:outlineLvl w:val="0"/>
        <w:rPr>
          <w:bCs/>
          <w:noProof/>
        </w:rPr>
      </w:pPr>
    </w:p>
    <w:p w14:paraId="3EC9E8BA" w14:textId="77777777" w:rsidR="00C47C4E" w:rsidRPr="002A05ED" w:rsidRDefault="00C47C4E" w:rsidP="00204AAB">
      <w:pPr>
        <w:spacing w:line="240" w:lineRule="auto"/>
        <w:outlineLvl w:val="0"/>
        <w:rPr>
          <w:bCs/>
          <w:noProof/>
        </w:rPr>
      </w:pPr>
    </w:p>
    <w:p w14:paraId="5681A8A7" w14:textId="77777777" w:rsidR="00FE401B" w:rsidRPr="002A05ED" w:rsidRDefault="00FE401B" w:rsidP="00204AAB">
      <w:pPr>
        <w:spacing w:line="240" w:lineRule="auto"/>
        <w:outlineLvl w:val="0"/>
        <w:rPr>
          <w:bCs/>
          <w:noProof/>
        </w:rPr>
      </w:pPr>
    </w:p>
    <w:p w14:paraId="472FF458" w14:textId="77777777" w:rsidR="00FE401B" w:rsidRPr="002A05ED" w:rsidRDefault="00FE401B" w:rsidP="00204AAB">
      <w:pPr>
        <w:spacing w:line="240" w:lineRule="auto"/>
        <w:outlineLvl w:val="0"/>
        <w:rPr>
          <w:bCs/>
          <w:noProof/>
        </w:rPr>
      </w:pPr>
    </w:p>
    <w:p w14:paraId="15BDC078" w14:textId="1D8E8202" w:rsidR="00812D16" w:rsidRPr="006B4557" w:rsidRDefault="00B26196" w:rsidP="00204AAB">
      <w:pPr>
        <w:spacing w:line="240" w:lineRule="auto"/>
        <w:jc w:val="center"/>
        <w:outlineLvl w:val="0"/>
        <w:rPr>
          <w:b/>
          <w:noProof/>
        </w:rPr>
      </w:pPr>
      <w:r>
        <w:rPr>
          <w:b/>
        </w:rPr>
        <w:t xml:space="preserve">B. </w:t>
      </w:r>
      <w:r w:rsidR="0048758B">
        <w:rPr>
          <w:b/>
        </w:rPr>
        <w:t>PAKUOTĖS LAPELIS</w:t>
      </w:r>
    </w:p>
    <w:p w14:paraId="2B8D6FAC" w14:textId="28C2819B" w:rsidR="00812D16" w:rsidRPr="006B4557" w:rsidRDefault="0048758B" w:rsidP="00204AAB">
      <w:pPr>
        <w:tabs>
          <w:tab w:val="clear" w:pos="567"/>
        </w:tabs>
        <w:spacing w:line="240" w:lineRule="auto"/>
        <w:jc w:val="center"/>
        <w:outlineLvl w:val="0"/>
        <w:rPr>
          <w:noProof/>
        </w:rPr>
      </w:pPr>
      <w:r>
        <w:br w:type="page"/>
      </w:r>
      <w:r>
        <w:rPr>
          <w:b/>
        </w:rPr>
        <w:lastRenderedPageBreak/>
        <w:t>Pakuotės lapelis: informacija vartotojui</w:t>
      </w:r>
    </w:p>
    <w:p w14:paraId="6C01D62D" w14:textId="77777777" w:rsidR="00812D16" w:rsidRPr="006B4557" w:rsidRDefault="00812D16" w:rsidP="00204AAB">
      <w:pPr>
        <w:numPr>
          <w:ilvl w:val="12"/>
          <w:numId w:val="0"/>
        </w:numPr>
        <w:shd w:val="clear" w:color="auto" w:fill="FFFFFF"/>
        <w:tabs>
          <w:tab w:val="clear" w:pos="567"/>
        </w:tabs>
        <w:spacing w:line="240" w:lineRule="auto"/>
        <w:jc w:val="center"/>
        <w:rPr>
          <w:noProof/>
        </w:rPr>
      </w:pPr>
    </w:p>
    <w:p w14:paraId="75313B40" w14:textId="56EEAA65" w:rsidR="00C47C4E" w:rsidRPr="00C47C4E" w:rsidRDefault="00897557" w:rsidP="00C47C4E">
      <w:pPr>
        <w:tabs>
          <w:tab w:val="clear" w:pos="567"/>
        </w:tabs>
        <w:spacing w:line="240" w:lineRule="auto"/>
        <w:jc w:val="center"/>
        <w:rPr>
          <w:b/>
          <w:noProof/>
        </w:rPr>
      </w:pPr>
      <w:r>
        <w:rPr>
          <w:b/>
        </w:rPr>
        <w:t>Edrocont 3000 mikrogramų/30 mikrogramų</w:t>
      </w:r>
      <w:r w:rsidR="00C17159">
        <w:rPr>
          <w:b/>
        </w:rPr>
        <w:t xml:space="preserve"> plėvele dengtos tabletės</w:t>
      </w:r>
    </w:p>
    <w:p w14:paraId="66C5D537" w14:textId="1320C7AB" w:rsidR="00812D16" w:rsidRPr="00840258" w:rsidRDefault="00C47C4E" w:rsidP="00C47C4E">
      <w:pPr>
        <w:tabs>
          <w:tab w:val="clear" w:pos="567"/>
        </w:tabs>
        <w:spacing w:line="240" w:lineRule="auto"/>
        <w:jc w:val="center"/>
        <w:rPr>
          <w:bCs/>
          <w:noProof/>
        </w:rPr>
      </w:pPr>
      <w:r>
        <w:t>drospirenonas / etinilestradiolis</w:t>
      </w:r>
    </w:p>
    <w:p w14:paraId="7F8466D5" w14:textId="77777777" w:rsidR="00F020C1" w:rsidRPr="00F020C1" w:rsidRDefault="00F020C1" w:rsidP="00F020C1">
      <w:pPr>
        <w:tabs>
          <w:tab w:val="clear" w:pos="567"/>
        </w:tabs>
        <w:spacing w:line="240" w:lineRule="auto"/>
        <w:rPr>
          <w:bCs/>
          <w:noProof/>
        </w:rPr>
      </w:pPr>
    </w:p>
    <w:p w14:paraId="5BEF16A3" w14:textId="5AA888E7" w:rsidR="00812D16" w:rsidRPr="00B3208E" w:rsidRDefault="00014D59" w:rsidP="00C266F3">
      <w:pPr>
        <w:keepNext/>
        <w:tabs>
          <w:tab w:val="clear" w:pos="567"/>
        </w:tabs>
        <w:suppressAutoHyphens/>
        <w:spacing w:line="240" w:lineRule="auto"/>
        <w:rPr>
          <w:noProof/>
        </w:rPr>
      </w:pPr>
      <w:r>
        <w:rPr>
          <w:b/>
        </w:rPr>
        <w:t>Atidžiai perskaitykite visą šį lapelį, prieš pradėdami vartoti vaistą, nes jame pateikiama Jums svarbi informacija.</w:t>
      </w:r>
    </w:p>
    <w:p w14:paraId="7E444008" w14:textId="5E6FFE47" w:rsidR="00812D16" w:rsidRPr="00A26F79" w:rsidRDefault="0048758B" w:rsidP="00327943">
      <w:pPr>
        <w:keepNext/>
        <w:numPr>
          <w:ilvl w:val="0"/>
          <w:numId w:val="3"/>
        </w:numPr>
        <w:tabs>
          <w:tab w:val="clear" w:pos="567"/>
        </w:tabs>
        <w:spacing w:line="240" w:lineRule="auto"/>
        <w:ind w:left="567" w:right="-2" w:hanging="567"/>
        <w:rPr>
          <w:noProof/>
        </w:rPr>
      </w:pPr>
      <w:r>
        <w:t>Neišmeskite šio lapelio, nes vėl gali prireikti jį perskaityti.</w:t>
      </w:r>
    </w:p>
    <w:p w14:paraId="1B59646D" w14:textId="5DCE3049" w:rsidR="00812D16" w:rsidRPr="008225EB" w:rsidRDefault="0048758B" w:rsidP="00204AAB">
      <w:pPr>
        <w:numPr>
          <w:ilvl w:val="0"/>
          <w:numId w:val="3"/>
        </w:numPr>
        <w:tabs>
          <w:tab w:val="clear" w:pos="567"/>
        </w:tabs>
        <w:spacing w:line="240" w:lineRule="auto"/>
        <w:ind w:left="567" w:right="-2" w:hanging="567"/>
        <w:rPr>
          <w:noProof/>
        </w:rPr>
      </w:pPr>
      <w:r>
        <w:t>Jeigu kiltų daugiau klausimų, kreipkitės į gydytoją arba vaistininką.</w:t>
      </w:r>
    </w:p>
    <w:p w14:paraId="4F6E6444" w14:textId="5F33B9E9" w:rsidR="00812D16" w:rsidRPr="00412450" w:rsidRDefault="0048758B" w:rsidP="00C00828">
      <w:pPr>
        <w:spacing w:line="240" w:lineRule="auto"/>
        <w:ind w:left="567" w:right="-2" w:hanging="567"/>
        <w:rPr>
          <w:noProof/>
        </w:rPr>
      </w:pPr>
      <w:r>
        <w:t>-</w:t>
      </w:r>
      <w:r>
        <w:tab/>
        <w:t>Šis vaistas skirtas tik Jums, todėl kitiems žmonėms jo duoti negalima. Vaistas gali jiems pakenkti (net tiems, kurių ligos požymiai yra tokie patys kaip Jūsų).</w:t>
      </w:r>
    </w:p>
    <w:p w14:paraId="59096728" w14:textId="1A949967" w:rsidR="00812D16" w:rsidRPr="006B4557" w:rsidRDefault="0048758B" w:rsidP="00204AAB">
      <w:pPr>
        <w:numPr>
          <w:ilvl w:val="0"/>
          <w:numId w:val="3"/>
        </w:numPr>
        <w:spacing w:line="240" w:lineRule="auto"/>
        <w:ind w:left="567" w:hanging="567"/>
      </w:pPr>
      <w:r>
        <w:t>Jeigu pasireiškė šalutinis poveikis (net jeigu jis šiame lapelyje nenurodytas), kreipkitės į gydytoją arba vaistininką. Žr. 4 skyrių.</w:t>
      </w:r>
    </w:p>
    <w:p w14:paraId="006393F7" w14:textId="421D11D1" w:rsidR="00812D16" w:rsidRDefault="00812D16" w:rsidP="00204AAB">
      <w:pPr>
        <w:tabs>
          <w:tab w:val="clear" w:pos="567"/>
        </w:tabs>
        <w:spacing w:line="240" w:lineRule="auto"/>
        <w:ind w:right="-2"/>
        <w:rPr>
          <w:noProof/>
        </w:rPr>
      </w:pPr>
    </w:p>
    <w:p w14:paraId="4495F537" w14:textId="77777777" w:rsidR="00BD1C53" w:rsidRPr="006F5586" w:rsidRDefault="00BD1C53" w:rsidP="00BD1C53">
      <w:pPr>
        <w:tabs>
          <w:tab w:val="clear" w:pos="567"/>
        </w:tabs>
        <w:spacing w:line="240" w:lineRule="auto"/>
        <w:ind w:right="-2"/>
        <w:rPr>
          <w:b/>
          <w:bCs/>
          <w:noProof/>
        </w:rPr>
      </w:pPr>
      <w:r>
        <w:rPr>
          <w:b/>
        </w:rPr>
        <w:t>Svarbūs dalykai, kuriuos reikia žinoti apie sudėtinius hormoninius kontraceptikus (SHK):</w:t>
      </w:r>
    </w:p>
    <w:p w14:paraId="47ED0E68" w14:textId="77777777" w:rsidR="00BD1C53" w:rsidRDefault="00BD1C53" w:rsidP="006F5586">
      <w:pPr>
        <w:tabs>
          <w:tab w:val="clear" w:pos="567"/>
        </w:tabs>
        <w:spacing w:line="240" w:lineRule="auto"/>
        <w:ind w:left="567" w:right="-2" w:hanging="567"/>
        <w:rPr>
          <w:noProof/>
        </w:rPr>
      </w:pPr>
      <w:r>
        <w:t>-</w:t>
      </w:r>
      <w:r>
        <w:tab/>
        <w:t>teisingai vartojant, tai yra vienas iš patikimiausių grįžtamojo poveikio kontracepcijos metodų;</w:t>
      </w:r>
    </w:p>
    <w:p w14:paraId="6C4E73EF" w14:textId="77777777" w:rsidR="00BD1C53" w:rsidRDefault="00BD1C53" w:rsidP="006F5586">
      <w:pPr>
        <w:tabs>
          <w:tab w:val="clear" w:pos="567"/>
        </w:tabs>
        <w:spacing w:line="240" w:lineRule="auto"/>
        <w:ind w:left="567" w:right="-2" w:hanging="567"/>
        <w:rPr>
          <w:noProof/>
        </w:rPr>
      </w:pPr>
      <w:r>
        <w:t>-</w:t>
      </w:r>
      <w:r>
        <w:tab/>
        <w:t>sudėtiniai hormoniniai kontraceptikai šiek tiek didina kraujo krešulių venose ir arterijose riziką, ypač pirmaisiais metais arba vėl pradėjus juos vartoti po 4 savaičių arba ilgesnės pertraukos;</w:t>
      </w:r>
    </w:p>
    <w:p w14:paraId="010F4927" w14:textId="18C294F5" w:rsidR="00BD1C53" w:rsidRDefault="00BD1C53" w:rsidP="006F5586">
      <w:pPr>
        <w:tabs>
          <w:tab w:val="clear" w:pos="567"/>
        </w:tabs>
        <w:spacing w:line="240" w:lineRule="auto"/>
        <w:ind w:left="567" w:right="-2" w:hanging="567"/>
        <w:rPr>
          <w:noProof/>
        </w:rPr>
      </w:pPr>
      <w:r>
        <w:t>-</w:t>
      </w:r>
      <w:r>
        <w:tab/>
        <w:t>jeigu manote, kad Jums galbūt pasireiškė kraujo krešulio simptomų, būkite budrūs ir kreipkitės į savo gydytoją (žr. 2 skyriaus poskyrį „Kraujo krešuliai“).</w:t>
      </w:r>
    </w:p>
    <w:p w14:paraId="54E46923" w14:textId="77777777" w:rsidR="00BD1C53" w:rsidRPr="006B4557" w:rsidRDefault="00BD1C53" w:rsidP="00BD1C53">
      <w:pPr>
        <w:tabs>
          <w:tab w:val="clear" w:pos="567"/>
        </w:tabs>
        <w:spacing w:line="240" w:lineRule="auto"/>
        <w:ind w:right="-2"/>
        <w:rPr>
          <w:noProof/>
        </w:rPr>
      </w:pPr>
    </w:p>
    <w:p w14:paraId="07302421" w14:textId="77777777" w:rsidR="00812D16" w:rsidRPr="007A7377" w:rsidRDefault="0048758B" w:rsidP="00327943">
      <w:pPr>
        <w:keepNext/>
        <w:numPr>
          <w:ilvl w:val="12"/>
          <w:numId w:val="0"/>
        </w:numPr>
        <w:tabs>
          <w:tab w:val="clear" w:pos="567"/>
        </w:tabs>
        <w:spacing w:line="240" w:lineRule="auto"/>
        <w:ind w:right="-2"/>
        <w:rPr>
          <w:b/>
          <w:noProof/>
        </w:rPr>
      </w:pPr>
      <w:r>
        <w:rPr>
          <w:b/>
        </w:rPr>
        <w:t>Apie ką rašoma šiame lapelyje?</w:t>
      </w:r>
    </w:p>
    <w:p w14:paraId="5CE6BEB6" w14:textId="77777777" w:rsidR="00812D16" w:rsidRPr="006B4557" w:rsidRDefault="00812D16" w:rsidP="00327943">
      <w:pPr>
        <w:keepNext/>
        <w:numPr>
          <w:ilvl w:val="12"/>
          <w:numId w:val="0"/>
        </w:numPr>
        <w:tabs>
          <w:tab w:val="clear" w:pos="567"/>
        </w:tabs>
        <w:spacing w:line="240" w:lineRule="auto"/>
        <w:ind w:right="-2"/>
        <w:outlineLvl w:val="0"/>
        <w:rPr>
          <w:noProof/>
        </w:rPr>
      </w:pPr>
    </w:p>
    <w:p w14:paraId="1B2F213B" w14:textId="2A06783A" w:rsidR="00F9016F" w:rsidRPr="006B4557" w:rsidRDefault="0048758B" w:rsidP="00C266F3">
      <w:pPr>
        <w:keepNext/>
        <w:numPr>
          <w:ilvl w:val="12"/>
          <w:numId w:val="0"/>
        </w:numPr>
        <w:spacing w:line="240" w:lineRule="auto"/>
        <w:ind w:left="567" w:right="-29" w:hanging="567"/>
        <w:rPr>
          <w:noProof/>
        </w:rPr>
      </w:pPr>
      <w:r>
        <w:t>1.</w:t>
      </w:r>
      <w:r>
        <w:tab/>
        <w:t xml:space="preserve">Kas yra </w:t>
      </w:r>
      <w:r w:rsidR="00897557">
        <w:t xml:space="preserve">Edrocont </w:t>
      </w:r>
      <w:r>
        <w:t>ir kam j</w:t>
      </w:r>
      <w:r w:rsidR="00B26196">
        <w:t>i</w:t>
      </w:r>
      <w:r>
        <w:t>s vartojam</w:t>
      </w:r>
      <w:r w:rsidR="00B26196">
        <w:t>a</w:t>
      </w:r>
      <w:r>
        <w:t>s</w:t>
      </w:r>
    </w:p>
    <w:p w14:paraId="7A1A85CF" w14:textId="6FF1EFEC" w:rsidR="00812D16" w:rsidRPr="006B4557" w:rsidRDefault="0048758B" w:rsidP="00C266F3">
      <w:pPr>
        <w:numPr>
          <w:ilvl w:val="12"/>
          <w:numId w:val="0"/>
        </w:numPr>
        <w:spacing w:line="240" w:lineRule="auto"/>
        <w:ind w:left="567" w:right="-29" w:hanging="567"/>
        <w:rPr>
          <w:noProof/>
        </w:rPr>
      </w:pPr>
      <w:r>
        <w:t>2.</w:t>
      </w:r>
      <w:r>
        <w:tab/>
        <w:t xml:space="preserve">Kas žinotina prieš vartojant </w:t>
      </w:r>
      <w:r w:rsidR="00897557">
        <w:t xml:space="preserve">Edrocont </w:t>
      </w:r>
    </w:p>
    <w:p w14:paraId="668C4AEF" w14:textId="78B3EA13" w:rsidR="00812D16" w:rsidRPr="006B4557" w:rsidRDefault="0048758B" w:rsidP="00C266F3">
      <w:pPr>
        <w:numPr>
          <w:ilvl w:val="12"/>
          <w:numId w:val="0"/>
        </w:numPr>
        <w:spacing w:line="240" w:lineRule="auto"/>
        <w:ind w:left="567" w:right="-29" w:hanging="567"/>
        <w:rPr>
          <w:noProof/>
        </w:rPr>
      </w:pPr>
      <w:r>
        <w:t>3.</w:t>
      </w:r>
      <w:r>
        <w:tab/>
        <w:t xml:space="preserve">Kaip vartoti </w:t>
      </w:r>
      <w:r w:rsidR="00897557">
        <w:t xml:space="preserve">Edrocont </w:t>
      </w:r>
    </w:p>
    <w:p w14:paraId="2F23B307" w14:textId="67B6E068" w:rsidR="00812D16" w:rsidRPr="006B4557" w:rsidRDefault="0048758B" w:rsidP="00C266F3">
      <w:pPr>
        <w:numPr>
          <w:ilvl w:val="12"/>
          <w:numId w:val="0"/>
        </w:numPr>
        <w:spacing w:line="240" w:lineRule="auto"/>
        <w:ind w:left="567" w:right="-29" w:hanging="567"/>
        <w:rPr>
          <w:noProof/>
        </w:rPr>
      </w:pPr>
      <w:r>
        <w:t>4.</w:t>
      </w:r>
      <w:r>
        <w:tab/>
        <w:t>Galimas šalutinis poveikis</w:t>
      </w:r>
    </w:p>
    <w:p w14:paraId="0797E538" w14:textId="78FF0D46" w:rsidR="00F9016F" w:rsidRPr="006B4557" w:rsidRDefault="0048758B" w:rsidP="00C266F3">
      <w:pPr>
        <w:spacing w:line="240" w:lineRule="auto"/>
        <w:ind w:left="567" w:right="-29" w:hanging="567"/>
        <w:rPr>
          <w:noProof/>
        </w:rPr>
      </w:pPr>
      <w:r>
        <w:t>5.</w:t>
      </w:r>
      <w:r>
        <w:tab/>
        <w:t xml:space="preserve">Kaip laikyti </w:t>
      </w:r>
      <w:r w:rsidR="00897557">
        <w:t xml:space="preserve">Edrocont </w:t>
      </w:r>
    </w:p>
    <w:p w14:paraId="6941485E" w14:textId="77777777" w:rsidR="00812D16" w:rsidRDefault="0048758B" w:rsidP="00C266F3">
      <w:pPr>
        <w:spacing w:line="240" w:lineRule="auto"/>
        <w:ind w:left="567" w:right="-29" w:hanging="567"/>
        <w:rPr>
          <w:noProof/>
        </w:rPr>
      </w:pPr>
      <w:r>
        <w:t>6.</w:t>
      </w:r>
      <w:r>
        <w:tab/>
        <w:t>Pakuotės turinys ir kita informacija</w:t>
      </w:r>
    </w:p>
    <w:p w14:paraId="792493EE" w14:textId="77777777" w:rsidR="004F23CA" w:rsidRDefault="004F23CA" w:rsidP="00C266F3">
      <w:pPr>
        <w:spacing w:line="240" w:lineRule="auto"/>
        <w:ind w:left="567" w:right="-29" w:hanging="567"/>
        <w:rPr>
          <w:noProof/>
        </w:rPr>
      </w:pPr>
    </w:p>
    <w:p w14:paraId="05E1486B" w14:textId="77777777" w:rsidR="009B6496" w:rsidRPr="006B4557" w:rsidRDefault="009B6496" w:rsidP="00204AAB">
      <w:pPr>
        <w:numPr>
          <w:ilvl w:val="12"/>
          <w:numId w:val="0"/>
        </w:numPr>
        <w:tabs>
          <w:tab w:val="clear" w:pos="567"/>
        </w:tabs>
        <w:spacing w:line="240" w:lineRule="auto"/>
        <w:rPr>
          <w:noProof/>
          <w:szCs w:val="22"/>
        </w:rPr>
      </w:pPr>
    </w:p>
    <w:p w14:paraId="2EA3D67D" w14:textId="0355B4F0" w:rsidR="009B6496" w:rsidRPr="006B4557" w:rsidRDefault="0048758B" w:rsidP="00204AAB">
      <w:pPr>
        <w:spacing w:line="240" w:lineRule="auto"/>
        <w:ind w:right="-2"/>
        <w:rPr>
          <w:b/>
          <w:noProof/>
          <w:szCs w:val="22"/>
        </w:rPr>
      </w:pPr>
      <w:r>
        <w:rPr>
          <w:b/>
        </w:rPr>
        <w:t>1.</w:t>
      </w:r>
      <w:r>
        <w:rPr>
          <w:b/>
        </w:rPr>
        <w:tab/>
        <w:t xml:space="preserve">Kas yra </w:t>
      </w:r>
      <w:r w:rsidR="00897557">
        <w:rPr>
          <w:b/>
        </w:rPr>
        <w:t xml:space="preserve">Edrocont </w:t>
      </w:r>
      <w:r>
        <w:rPr>
          <w:b/>
        </w:rPr>
        <w:t>ir kam j</w:t>
      </w:r>
      <w:r w:rsidR="00B26196">
        <w:rPr>
          <w:b/>
        </w:rPr>
        <w:t>i</w:t>
      </w:r>
      <w:r>
        <w:rPr>
          <w:b/>
        </w:rPr>
        <w:t>s vartojam</w:t>
      </w:r>
      <w:r w:rsidR="00B26196">
        <w:rPr>
          <w:b/>
        </w:rPr>
        <w:t>a</w:t>
      </w:r>
      <w:r>
        <w:rPr>
          <w:b/>
        </w:rPr>
        <w:t>s</w:t>
      </w:r>
    </w:p>
    <w:p w14:paraId="5E6833ED" w14:textId="77777777" w:rsidR="009B6496" w:rsidRPr="006B4557" w:rsidRDefault="009B6496" w:rsidP="00204AAB">
      <w:pPr>
        <w:numPr>
          <w:ilvl w:val="12"/>
          <w:numId w:val="0"/>
        </w:numPr>
        <w:tabs>
          <w:tab w:val="clear" w:pos="567"/>
        </w:tabs>
        <w:spacing w:line="240" w:lineRule="auto"/>
        <w:rPr>
          <w:noProof/>
          <w:szCs w:val="22"/>
        </w:rPr>
      </w:pPr>
    </w:p>
    <w:p w14:paraId="60181161" w14:textId="65020425" w:rsidR="007822B8" w:rsidRDefault="00897557" w:rsidP="007822B8">
      <w:pPr>
        <w:tabs>
          <w:tab w:val="clear" w:pos="567"/>
        </w:tabs>
        <w:spacing w:line="240" w:lineRule="auto"/>
        <w:ind w:right="-2"/>
        <w:rPr>
          <w:noProof/>
        </w:rPr>
      </w:pPr>
      <w:r>
        <w:t xml:space="preserve">Edrocont </w:t>
      </w:r>
      <w:r w:rsidR="00C17159">
        <w:t>yra kontraceptinės tabletės ir vartojamos norint apsisaugoti nuo nėštumo.</w:t>
      </w:r>
    </w:p>
    <w:p w14:paraId="446ED26E" w14:textId="77777777" w:rsidR="007822B8" w:rsidRDefault="007822B8" w:rsidP="007822B8">
      <w:pPr>
        <w:tabs>
          <w:tab w:val="clear" w:pos="567"/>
        </w:tabs>
        <w:spacing w:line="240" w:lineRule="auto"/>
        <w:ind w:right="-2"/>
        <w:rPr>
          <w:noProof/>
        </w:rPr>
      </w:pPr>
    </w:p>
    <w:p w14:paraId="165F92DA" w14:textId="5A8D7767" w:rsidR="007822B8" w:rsidRDefault="007822B8" w:rsidP="007822B8">
      <w:pPr>
        <w:tabs>
          <w:tab w:val="clear" w:pos="567"/>
        </w:tabs>
        <w:spacing w:line="240" w:lineRule="auto"/>
        <w:ind w:right="-2"/>
        <w:rPr>
          <w:noProof/>
        </w:rPr>
      </w:pPr>
      <w:r>
        <w:t>Kiekvienoje iš plėvele dengtų geltonų tablečių yra mažas dviejų skirtingų moters hormonų, būtent drospirenono ir etinilestradiolio, kiekis.</w:t>
      </w:r>
    </w:p>
    <w:p w14:paraId="70B98D9C" w14:textId="77777777" w:rsidR="005C0699" w:rsidRDefault="005C0699" w:rsidP="007822B8">
      <w:pPr>
        <w:tabs>
          <w:tab w:val="clear" w:pos="567"/>
        </w:tabs>
        <w:spacing w:line="240" w:lineRule="auto"/>
        <w:ind w:right="-2"/>
        <w:rPr>
          <w:noProof/>
        </w:rPr>
      </w:pPr>
    </w:p>
    <w:p w14:paraId="48FB43D4" w14:textId="2CA929E9" w:rsidR="009B6496" w:rsidRPr="00067B16" w:rsidRDefault="007822B8" w:rsidP="007822B8">
      <w:pPr>
        <w:tabs>
          <w:tab w:val="clear" w:pos="567"/>
        </w:tabs>
        <w:spacing w:line="240" w:lineRule="auto"/>
        <w:ind w:right="-2"/>
        <w:rPr>
          <w:noProof/>
          <w:szCs w:val="22"/>
        </w:rPr>
      </w:pPr>
      <w:r>
        <w:t>Kontraceptinės tabletės, kurių sudėtyje yra dviejų hormonų, vadinamos sudėtinėmis tabletėmis.</w:t>
      </w:r>
    </w:p>
    <w:p w14:paraId="6A65E717" w14:textId="73FECE5F" w:rsidR="00896658" w:rsidRDefault="00896658" w:rsidP="00204AAB">
      <w:pPr>
        <w:tabs>
          <w:tab w:val="clear" w:pos="567"/>
        </w:tabs>
        <w:spacing w:line="240" w:lineRule="auto"/>
        <w:ind w:right="-2"/>
        <w:rPr>
          <w:noProof/>
          <w:szCs w:val="22"/>
        </w:rPr>
      </w:pPr>
    </w:p>
    <w:p w14:paraId="11400A07" w14:textId="77777777" w:rsidR="003C1467" w:rsidRPr="00B3208E" w:rsidRDefault="003C1467" w:rsidP="00204AAB">
      <w:pPr>
        <w:tabs>
          <w:tab w:val="clear" w:pos="567"/>
        </w:tabs>
        <w:spacing w:line="240" w:lineRule="auto"/>
        <w:ind w:right="-2"/>
        <w:rPr>
          <w:noProof/>
          <w:szCs w:val="22"/>
        </w:rPr>
      </w:pPr>
    </w:p>
    <w:p w14:paraId="625F5DB5" w14:textId="555002BD" w:rsidR="009B6496" w:rsidRPr="000643D3" w:rsidRDefault="0048758B" w:rsidP="0037495F">
      <w:pPr>
        <w:keepNext/>
        <w:spacing w:line="240" w:lineRule="auto"/>
        <w:ind w:right="-2"/>
        <w:rPr>
          <w:b/>
          <w:noProof/>
          <w:szCs w:val="22"/>
        </w:rPr>
      </w:pPr>
      <w:r>
        <w:rPr>
          <w:b/>
        </w:rPr>
        <w:t>2.</w:t>
      </w:r>
      <w:r>
        <w:rPr>
          <w:b/>
        </w:rPr>
        <w:tab/>
        <w:t xml:space="preserve">Kas žinotina prieš vartojant </w:t>
      </w:r>
      <w:r w:rsidR="00897557">
        <w:rPr>
          <w:b/>
        </w:rPr>
        <w:t>Edrocont</w:t>
      </w:r>
    </w:p>
    <w:p w14:paraId="7F9AC85C" w14:textId="77777777" w:rsidR="009B6496" w:rsidRDefault="009B6496" w:rsidP="0037495F">
      <w:pPr>
        <w:keepNext/>
        <w:numPr>
          <w:ilvl w:val="12"/>
          <w:numId w:val="0"/>
        </w:numPr>
        <w:tabs>
          <w:tab w:val="clear" w:pos="567"/>
        </w:tabs>
        <w:spacing w:line="240" w:lineRule="auto"/>
        <w:outlineLvl w:val="0"/>
        <w:rPr>
          <w:iCs/>
          <w:noProof/>
          <w:szCs w:val="22"/>
        </w:rPr>
      </w:pPr>
    </w:p>
    <w:p w14:paraId="5F517750" w14:textId="77777777" w:rsidR="0037495F" w:rsidRPr="0037495F" w:rsidRDefault="0037495F" w:rsidP="0037495F">
      <w:pPr>
        <w:keepNext/>
        <w:numPr>
          <w:ilvl w:val="12"/>
          <w:numId w:val="0"/>
        </w:numPr>
        <w:tabs>
          <w:tab w:val="clear" w:pos="567"/>
        </w:tabs>
        <w:spacing w:line="240" w:lineRule="auto"/>
        <w:rPr>
          <w:b/>
          <w:bCs/>
          <w:iCs/>
          <w:noProof/>
          <w:szCs w:val="22"/>
        </w:rPr>
      </w:pPr>
      <w:r>
        <w:rPr>
          <w:b/>
        </w:rPr>
        <w:t>Bendros pastabos</w:t>
      </w:r>
    </w:p>
    <w:p w14:paraId="535B199E" w14:textId="20759359" w:rsidR="0037495F" w:rsidRPr="0037495F" w:rsidRDefault="0037495F" w:rsidP="0037495F">
      <w:pPr>
        <w:keepNext/>
        <w:numPr>
          <w:ilvl w:val="12"/>
          <w:numId w:val="0"/>
        </w:numPr>
        <w:tabs>
          <w:tab w:val="clear" w:pos="567"/>
        </w:tabs>
        <w:spacing w:line="240" w:lineRule="auto"/>
        <w:rPr>
          <w:iCs/>
          <w:noProof/>
          <w:szCs w:val="22"/>
        </w:rPr>
      </w:pPr>
      <w:r>
        <w:t xml:space="preserve">Prieš pradedant vartoti </w:t>
      </w:r>
      <w:r w:rsidR="00897557">
        <w:t>Edrocont</w:t>
      </w:r>
      <w:r>
        <w:t>, turite perskaityti 2 skyriuje pateiktą informaciją apie kraujo krešulius. Ypač svarbu perskaityti apie kraujo krešulio simptomus (žr. 2 skyriaus poskyrį „</w:t>
      </w:r>
      <w:r>
        <w:rPr>
          <w:b/>
          <w:bCs/>
          <w:i/>
          <w:iCs/>
          <w:u w:val="single"/>
        </w:rPr>
        <w:t>Kraujo krešuliai</w:t>
      </w:r>
      <w:r>
        <w:t>“).</w:t>
      </w:r>
    </w:p>
    <w:p w14:paraId="37BCAB4F" w14:textId="77777777" w:rsidR="0037495F" w:rsidRDefault="0037495F" w:rsidP="0037495F">
      <w:pPr>
        <w:numPr>
          <w:ilvl w:val="12"/>
          <w:numId w:val="0"/>
        </w:numPr>
        <w:tabs>
          <w:tab w:val="clear" w:pos="567"/>
        </w:tabs>
        <w:spacing w:line="240" w:lineRule="auto"/>
        <w:rPr>
          <w:iCs/>
          <w:noProof/>
          <w:szCs w:val="22"/>
        </w:rPr>
      </w:pPr>
    </w:p>
    <w:p w14:paraId="68F2AF44" w14:textId="19CE2A39" w:rsidR="0037495F" w:rsidRDefault="0037495F" w:rsidP="0037495F">
      <w:pPr>
        <w:numPr>
          <w:ilvl w:val="12"/>
          <w:numId w:val="0"/>
        </w:numPr>
        <w:tabs>
          <w:tab w:val="clear" w:pos="567"/>
        </w:tabs>
        <w:spacing w:line="240" w:lineRule="auto"/>
        <w:rPr>
          <w:iCs/>
          <w:noProof/>
          <w:szCs w:val="22"/>
        </w:rPr>
      </w:pPr>
      <w:r>
        <w:t xml:space="preserve">Prieš pradedant vartoti </w:t>
      </w:r>
      <w:r w:rsidR="00897557">
        <w:t>Edrocont</w:t>
      </w:r>
      <w:r>
        <w:t>, gydytojas užduos Jums keletą klausimų apie Jūsų asmeninę ir Jūsų kraujo giminaičių sveikatos būklę. Gydytojas taip pat pamatuos Jūsų kraujospūdį, ir, priklausomai nuo Jūsų sveikatos būklės, gali taip pat atlikti keletą kitų tyrimų.</w:t>
      </w:r>
    </w:p>
    <w:p w14:paraId="2407F4ED" w14:textId="77777777" w:rsidR="00624A50" w:rsidRPr="0037495F" w:rsidRDefault="00624A50" w:rsidP="0037495F">
      <w:pPr>
        <w:numPr>
          <w:ilvl w:val="12"/>
          <w:numId w:val="0"/>
        </w:numPr>
        <w:tabs>
          <w:tab w:val="clear" w:pos="567"/>
        </w:tabs>
        <w:spacing w:line="240" w:lineRule="auto"/>
        <w:rPr>
          <w:iCs/>
          <w:noProof/>
          <w:szCs w:val="22"/>
        </w:rPr>
      </w:pPr>
    </w:p>
    <w:p w14:paraId="4111AD2E" w14:textId="3B0E38B0" w:rsidR="00F67C56" w:rsidRPr="00F67C56" w:rsidRDefault="0037495F" w:rsidP="00F67C56">
      <w:pPr>
        <w:numPr>
          <w:ilvl w:val="12"/>
          <w:numId w:val="0"/>
        </w:numPr>
        <w:tabs>
          <w:tab w:val="clear" w:pos="567"/>
        </w:tabs>
        <w:spacing w:line="240" w:lineRule="auto"/>
        <w:rPr>
          <w:iCs/>
          <w:noProof/>
          <w:szCs w:val="22"/>
        </w:rPr>
      </w:pPr>
      <w:r>
        <w:t xml:space="preserve">Šiame lapelyje aprašoma keletas situacijų, kai reikia liautis vartoti </w:t>
      </w:r>
      <w:r w:rsidR="00897557">
        <w:t xml:space="preserve">Edrocont </w:t>
      </w:r>
      <w:r>
        <w:t xml:space="preserve">arba kai </w:t>
      </w:r>
      <w:r w:rsidR="00897557">
        <w:t xml:space="preserve">Edrocont </w:t>
      </w:r>
      <w:r>
        <w:t xml:space="preserve">patikimumas gali būti sumažėjęs. Tokiomis situacijomis turite vengti lytinių santykių arba vartoti nehormonines kontracepcijos priemones, pvz., prezervatyvą ar kitą barjerinį metodą. Nesinaudokite ritmo ar temperatūros metodais. Šie metodai gali būti nepatikimi, nes </w:t>
      </w:r>
      <w:r w:rsidR="00897557">
        <w:t xml:space="preserve">Edrocont </w:t>
      </w:r>
      <w:r>
        <w:t>pakeičia įprastinius temperatūros svyravimus ir gimdos kaklelio gleivių pokyčius, vykstančius per mėnesinių ciklą.</w:t>
      </w:r>
    </w:p>
    <w:p w14:paraId="73C47C5B" w14:textId="77777777" w:rsidR="00F67C56" w:rsidRDefault="00F67C56" w:rsidP="00F67C56">
      <w:pPr>
        <w:numPr>
          <w:ilvl w:val="12"/>
          <w:numId w:val="0"/>
        </w:numPr>
        <w:tabs>
          <w:tab w:val="clear" w:pos="567"/>
        </w:tabs>
        <w:spacing w:line="240" w:lineRule="auto"/>
        <w:rPr>
          <w:iCs/>
          <w:noProof/>
          <w:szCs w:val="22"/>
        </w:rPr>
      </w:pPr>
    </w:p>
    <w:p w14:paraId="167CCAD2" w14:textId="6EEF81A5" w:rsidR="0037495F" w:rsidRPr="00F67C56" w:rsidRDefault="00897557" w:rsidP="00F67C56">
      <w:pPr>
        <w:numPr>
          <w:ilvl w:val="12"/>
          <w:numId w:val="0"/>
        </w:numPr>
        <w:tabs>
          <w:tab w:val="clear" w:pos="567"/>
        </w:tabs>
        <w:spacing w:line="240" w:lineRule="auto"/>
        <w:rPr>
          <w:b/>
          <w:bCs/>
          <w:iCs/>
          <w:noProof/>
          <w:szCs w:val="22"/>
        </w:rPr>
      </w:pPr>
      <w:r>
        <w:rPr>
          <w:b/>
        </w:rPr>
        <w:t>Edrocont</w:t>
      </w:r>
      <w:r w:rsidR="00C17159">
        <w:rPr>
          <w:b/>
        </w:rPr>
        <w:t>, kaip ir kiti hormoniniai kontraceptikai, neapsaugo nuo ŽIV infekcijos (AIDS) ar kitų lytiniu keliu perduodamų ligų.</w:t>
      </w:r>
    </w:p>
    <w:p w14:paraId="0A384CE9" w14:textId="77777777" w:rsidR="0037495F" w:rsidRDefault="0037495F" w:rsidP="0037495F">
      <w:pPr>
        <w:numPr>
          <w:ilvl w:val="12"/>
          <w:numId w:val="0"/>
        </w:numPr>
        <w:tabs>
          <w:tab w:val="clear" w:pos="567"/>
        </w:tabs>
        <w:spacing w:line="240" w:lineRule="auto"/>
        <w:rPr>
          <w:iCs/>
          <w:noProof/>
          <w:szCs w:val="22"/>
        </w:rPr>
      </w:pPr>
    </w:p>
    <w:p w14:paraId="7A926F74" w14:textId="3BC92255" w:rsidR="00A913BE" w:rsidRDefault="00897557" w:rsidP="00A913BE">
      <w:pPr>
        <w:keepNext/>
        <w:numPr>
          <w:ilvl w:val="12"/>
          <w:numId w:val="0"/>
        </w:numPr>
        <w:tabs>
          <w:tab w:val="clear" w:pos="567"/>
        </w:tabs>
        <w:spacing w:line="240" w:lineRule="auto"/>
        <w:rPr>
          <w:b/>
        </w:rPr>
      </w:pPr>
      <w:r>
        <w:rPr>
          <w:b/>
        </w:rPr>
        <w:t xml:space="preserve">Edrocont </w:t>
      </w:r>
      <w:r w:rsidR="00AE2C9E">
        <w:rPr>
          <w:b/>
        </w:rPr>
        <w:t>vartoti draudžiama</w:t>
      </w:r>
    </w:p>
    <w:p w14:paraId="1D21B896" w14:textId="2E36DCA3" w:rsidR="007E5906" w:rsidRPr="00392E51" w:rsidRDefault="007E5906" w:rsidP="007E5906">
      <w:pPr>
        <w:keepNext/>
        <w:numPr>
          <w:ilvl w:val="12"/>
          <w:numId w:val="0"/>
        </w:numPr>
        <w:tabs>
          <w:tab w:val="clear" w:pos="567"/>
        </w:tabs>
        <w:spacing w:line="240" w:lineRule="auto"/>
        <w:ind w:left="567" w:hanging="567"/>
        <w:rPr>
          <w:noProof/>
          <w:szCs w:val="22"/>
        </w:rPr>
      </w:pPr>
      <w:r>
        <w:t>-</w:t>
      </w:r>
      <w:r>
        <w:tab/>
      </w:r>
      <w:r w:rsidRPr="00387981">
        <w:rPr>
          <w:noProof/>
          <w:szCs w:val="22"/>
        </w:rPr>
        <w:t>jeigu yra alergija etinilestradioliui ar drospirenonui, arba bet kuriai pagalbinei šio vaisto medžiagai (jos išvardytos 6 skyriuje). Tai gali sukelti niež</w:t>
      </w:r>
      <w:r w:rsidR="00A31612">
        <w:rPr>
          <w:noProof/>
          <w:szCs w:val="22"/>
        </w:rPr>
        <w:t>ėjimą</w:t>
      </w:r>
      <w:r w:rsidRPr="00387981">
        <w:rPr>
          <w:noProof/>
          <w:szCs w:val="22"/>
        </w:rPr>
        <w:t>, išbėrimą ar patinimą</w:t>
      </w:r>
      <w:r>
        <w:t>.</w:t>
      </w:r>
    </w:p>
    <w:p w14:paraId="1E353E5A" w14:textId="77777777" w:rsidR="00A72698" w:rsidRPr="00392E51" w:rsidRDefault="00A72698" w:rsidP="00282634">
      <w:pPr>
        <w:numPr>
          <w:ilvl w:val="12"/>
          <w:numId w:val="0"/>
        </w:numPr>
        <w:tabs>
          <w:tab w:val="clear" w:pos="567"/>
        </w:tabs>
        <w:spacing w:line="240" w:lineRule="auto"/>
        <w:ind w:left="567" w:hanging="567"/>
        <w:rPr>
          <w:noProof/>
          <w:szCs w:val="22"/>
        </w:rPr>
      </w:pPr>
    </w:p>
    <w:p w14:paraId="56B44DD9" w14:textId="3D13B8DA" w:rsidR="0037495F" w:rsidRDefault="00165F34" w:rsidP="00A913BE">
      <w:pPr>
        <w:keepNext/>
        <w:numPr>
          <w:ilvl w:val="12"/>
          <w:numId w:val="0"/>
        </w:numPr>
        <w:tabs>
          <w:tab w:val="clear" w:pos="567"/>
        </w:tabs>
        <w:spacing w:line="240" w:lineRule="auto"/>
        <w:rPr>
          <w:iCs/>
          <w:noProof/>
          <w:szCs w:val="22"/>
        </w:rPr>
      </w:pPr>
      <w:r>
        <w:t xml:space="preserve">Jeigu Jums yra bent viena iš toliau išvardytų būklių, </w:t>
      </w:r>
      <w:r w:rsidR="00897557">
        <w:t xml:space="preserve">Edrocont </w:t>
      </w:r>
      <w:r>
        <w:t>vartoti draudžiama. Jeigu Jums yra bent viena iš toliau išvardytų būklių, turite pasakyti gydytojui. Gydytojas su Jumis aptars, kokia kita nėštumo kontrolės forma būtų tinkamesnė.</w:t>
      </w:r>
    </w:p>
    <w:p w14:paraId="352E4FF0" w14:textId="42D7AA16" w:rsidR="00440F76" w:rsidRPr="00392E51" w:rsidRDefault="00440F76" w:rsidP="00440F76">
      <w:pPr>
        <w:keepNext/>
        <w:numPr>
          <w:ilvl w:val="12"/>
          <w:numId w:val="0"/>
        </w:numPr>
        <w:tabs>
          <w:tab w:val="clear" w:pos="567"/>
        </w:tabs>
        <w:spacing w:line="240" w:lineRule="auto"/>
        <w:ind w:left="567" w:hanging="567"/>
        <w:rPr>
          <w:noProof/>
          <w:szCs w:val="22"/>
        </w:rPr>
      </w:pPr>
      <w:r>
        <w:t>-</w:t>
      </w:r>
      <w:r>
        <w:tab/>
        <w:t>Jeigu Jums yra (arba kada nors buvo) kraujo krešulys kojų (giliųjų venų trombozė, GVT), plaučių (plaučių embolija, PE) ar kitų organų kraujagyslėse.</w:t>
      </w:r>
    </w:p>
    <w:p w14:paraId="4CBD76EA" w14:textId="66A4E522" w:rsidR="00440F76" w:rsidRPr="00392E51" w:rsidRDefault="00440F76" w:rsidP="00440F76">
      <w:pPr>
        <w:numPr>
          <w:ilvl w:val="12"/>
          <w:numId w:val="0"/>
        </w:numPr>
        <w:tabs>
          <w:tab w:val="clear" w:pos="567"/>
        </w:tabs>
        <w:spacing w:line="240" w:lineRule="auto"/>
        <w:ind w:left="567" w:hanging="567"/>
        <w:rPr>
          <w:noProof/>
          <w:szCs w:val="22"/>
        </w:rPr>
      </w:pPr>
      <w:r>
        <w:t>-</w:t>
      </w:r>
      <w:r>
        <w:tab/>
        <w:t>Jeigu žinote, kad Jums yra sutrikimas, veikiantis kraujo krešėjimą, pvz., baltymo C trūkumas, baltymo S trūkumas, antitrombino III trūkumas, Leideno V faktorius arba antifosfolipidiniai antikūnai.</w:t>
      </w:r>
    </w:p>
    <w:p w14:paraId="1B87C8D9" w14:textId="4B7AF00C" w:rsidR="00440F76" w:rsidRPr="00392E51" w:rsidRDefault="00440F76" w:rsidP="00440F76">
      <w:pPr>
        <w:numPr>
          <w:ilvl w:val="12"/>
          <w:numId w:val="0"/>
        </w:numPr>
        <w:tabs>
          <w:tab w:val="clear" w:pos="567"/>
        </w:tabs>
        <w:spacing w:line="240" w:lineRule="auto"/>
        <w:ind w:left="567" w:hanging="567"/>
        <w:rPr>
          <w:noProof/>
          <w:szCs w:val="22"/>
        </w:rPr>
      </w:pPr>
      <w:r>
        <w:t>-</w:t>
      </w:r>
      <w:r>
        <w:tab/>
        <w:t>Jeigu Jums reikia atlikti operaciją arba ilgą laiką nevaikštote (žr. poskyrį „</w:t>
      </w:r>
      <w:r>
        <w:rPr>
          <w:b/>
          <w:bCs/>
          <w:i/>
          <w:iCs/>
          <w:u w:val="single"/>
        </w:rPr>
        <w:t>Kraujo krešuliai</w:t>
      </w:r>
      <w:r>
        <w:t>“).</w:t>
      </w:r>
    </w:p>
    <w:p w14:paraId="4330FE81" w14:textId="5EF72CB4" w:rsidR="00440F76" w:rsidRPr="00392E51" w:rsidRDefault="00440F76" w:rsidP="00440F76">
      <w:pPr>
        <w:numPr>
          <w:ilvl w:val="12"/>
          <w:numId w:val="0"/>
        </w:numPr>
        <w:tabs>
          <w:tab w:val="clear" w:pos="567"/>
        </w:tabs>
        <w:spacing w:line="240" w:lineRule="auto"/>
        <w:ind w:left="567" w:hanging="567"/>
        <w:rPr>
          <w:noProof/>
          <w:szCs w:val="22"/>
        </w:rPr>
      </w:pPr>
      <w:r>
        <w:t>-</w:t>
      </w:r>
      <w:r>
        <w:tab/>
        <w:t>Jeigu Jums kada nors buvo širdies priepuolis (miokardo infarktas) arba insultas.</w:t>
      </w:r>
    </w:p>
    <w:p w14:paraId="49A07441" w14:textId="4657E376" w:rsidR="00440F76" w:rsidRPr="00392E51" w:rsidRDefault="00440F76" w:rsidP="00440F76">
      <w:pPr>
        <w:numPr>
          <w:ilvl w:val="12"/>
          <w:numId w:val="0"/>
        </w:numPr>
        <w:tabs>
          <w:tab w:val="clear" w:pos="567"/>
        </w:tabs>
        <w:spacing w:line="240" w:lineRule="auto"/>
        <w:ind w:left="567" w:hanging="567"/>
        <w:rPr>
          <w:noProof/>
          <w:szCs w:val="22"/>
        </w:rPr>
      </w:pPr>
      <w:r>
        <w:t>-</w:t>
      </w:r>
      <w:r>
        <w:tab/>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2B98AFD7" w14:textId="77777777" w:rsidR="00440F76" w:rsidRDefault="00440F76" w:rsidP="00440F76">
      <w:pPr>
        <w:keepNext/>
        <w:numPr>
          <w:ilvl w:val="12"/>
          <w:numId w:val="0"/>
        </w:numPr>
        <w:tabs>
          <w:tab w:val="clear" w:pos="567"/>
        </w:tabs>
        <w:spacing w:line="240" w:lineRule="auto"/>
        <w:ind w:left="567" w:hanging="567"/>
        <w:rPr>
          <w:noProof/>
          <w:szCs w:val="22"/>
        </w:rPr>
      </w:pPr>
      <w:r>
        <w:t>-</w:t>
      </w:r>
      <w:r>
        <w:tab/>
        <w:t>Jeigu Jums yra bent viena iš toliau išvardytų ligų, galinčių didinti krešulio arterijose riziką:</w:t>
      </w:r>
    </w:p>
    <w:p w14:paraId="1B9E96DC" w14:textId="77777777" w:rsidR="00440F76" w:rsidRDefault="00440F76" w:rsidP="00440F76">
      <w:pPr>
        <w:keepNext/>
        <w:numPr>
          <w:ilvl w:val="12"/>
          <w:numId w:val="0"/>
        </w:numPr>
        <w:tabs>
          <w:tab w:val="clear" w:pos="567"/>
        </w:tabs>
        <w:spacing w:line="240" w:lineRule="auto"/>
        <w:ind w:left="1134" w:hanging="567"/>
        <w:rPr>
          <w:noProof/>
          <w:szCs w:val="22"/>
        </w:rPr>
      </w:pPr>
      <w:r>
        <w:t>•</w:t>
      </w:r>
      <w:r>
        <w:tab/>
        <w:t>sunkus cukrinis diabetas su kraujagyslių pažeidimu;</w:t>
      </w:r>
    </w:p>
    <w:p w14:paraId="2E0E41E7" w14:textId="77777777" w:rsidR="00440F76" w:rsidRDefault="00440F76" w:rsidP="00440F76">
      <w:pPr>
        <w:numPr>
          <w:ilvl w:val="12"/>
          <w:numId w:val="0"/>
        </w:numPr>
        <w:tabs>
          <w:tab w:val="clear" w:pos="567"/>
        </w:tabs>
        <w:spacing w:line="240" w:lineRule="auto"/>
        <w:ind w:left="1134" w:hanging="567"/>
        <w:rPr>
          <w:noProof/>
          <w:szCs w:val="22"/>
        </w:rPr>
      </w:pPr>
      <w:r>
        <w:t>•</w:t>
      </w:r>
      <w:r>
        <w:tab/>
        <w:t>labai didelis kraujospūdis;</w:t>
      </w:r>
    </w:p>
    <w:p w14:paraId="7402F56F" w14:textId="77777777" w:rsidR="00440F76" w:rsidRDefault="00440F76" w:rsidP="00440F76">
      <w:pPr>
        <w:numPr>
          <w:ilvl w:val="12"/>
          <w:numId w:val="0"/>
        </w:numPr>
        <w:tabs>
          <w:tab w:val="clear" w:pos="567"/>
        </w:tabs>
        <w:spacing w:line="240" w:lineRule="auto"/>
        <w:ind w:left="1134" w:hanging="567"/>
        <w:rPr>
          <w:noProof/>
          <w:szCs w:val="22"/>
        </w:rPr>
      </w:pPr>
      <w:r>
        <w:t>•</w:t>
      </w:r>
      <w:r>
        <w:tab/>
        <w:t>labai didelis riebalų (cholesterolio arba trigliceridų) kiekis kraujyje;</w:t>
      </w:r>
    </w:p>
    <w:p w14:paraId="308E9E35" w14:textId="34BDFD4F" w:rsidR="00440F76" w:rsidRPr="00392E51" w:rsidRDefault="00440F76" w:rsidP="00440F76">
      <w:pPr>
        <w:numPr>
          <w:ilvl w:val="12"/>
          <w:numId w:val="0"/>
        </w:numPr>
        <w:tabs>
          <w:tab w:val="clear" w:pos="567"/>
        </w:tabs>
        <w:spacing w:line="240" w:lineRule="auto"/>
        <w:ind w:left="1134" w:hanging="567"/>
        <w:rPr>
          <w:noProof/>
          <w:szCs w:val="22"/>
        </w:rPr>
      </w:pPr>
      <w:r>
        <w:t>•</w:t>
      </w:r>
      <w:r>
        <w:tab/>
        <w:t>būklė, vadinama hiperhomocisteinemija.</w:t>
      </w:r>
    </w:p>
    <w:p w14:paraId="6A582CE5" w14:textId="77AB9890" w:rsidR="00440F76" w:rsidRDefault="00440F76" w:rsidP="00440F76">
      <w:pPr>
        <w:numPr>
          <w:ilvl w:val="12"/>
          <w:numId w:val="0"/>
        </w:numPr>
        <w:tabs>
          <w:tab w:val="clear" w:pos="567"/>
        </w:tabs>
        <w:spacing w:line="240" w:lineRule="auto"/>
        <w:ind w:left="567" w:hanging="567"/>
        <w:rPr>
          <w:noProof/>
          <w:szCs w:val="22"/>
        </w:rPr>
      </w:pPr>
      <w:r>
        <w:t>-</w:t>
      </w:r>
      <w:r>
        <w:tab/>
        <w:t>Jeigu Jums būna (arba kada nors būdavo) tam tikro tipo migrena, vadinama „migrena su aura“.</w:t>
      </w:r>
    </w:p>
    <w:p w14:paraId="2C572A69" w14:textId="0D08B67D" w:rsidR="00D76827" w:rsidRDefault="00D76827" w:rsidP="00440F76">
      <w:pPr>
        <w:numPr>
          <w:ilvl w:val="12"/>
          <w:numId w:val="0"/>
        </w:numPr>
        <w:tabs>
          <w:tab w:val="clear" w:pos="567"/>
        </w:tabs>
        <w:spacing w:line="240" w:lineRule="auto"/>
        <w:ind w:left="567" w:hanging="567"/>
        <w:rPr>
          <w:noProof/>
          <w:szCs w:val="22"/>
        </w:rPr>
      </w:pPr>
      <w:r>
        <w:t>-</w:t>
      </w:r>
      <w:r>
        <w:tab/>
        <w:t>Jeigu Jums yra (ar buvo) kepenų liga, kol kepenų veiklos rodikliai nesunormalėję.</w:t>
      </w:r>
    </w:p>
    <w:p w14:paraId="19C32478" w14:textId="224D9BB9" w:rsidR="00750864" w:rsidRDefault="00750864" w:rsidP="00440F76">
      <w:pPr>
        <w:numPr>
          <w:ilvl w:val="12"/>
          <w:numId w:val="0"/>
        </w:numPr>
        <w:tabs>
          <w:tab w:val="clear" w:pos="567"/>
        </w:tabs>
        <w:spacing w:line="240" w:lineRule="auto"/>
        <w:ind w:left="567" w:hanging="567"/>
        <w:rPr>
          <w:noProof/>
          <w:szCs w:val="22"/>
        </w:rPr>
      </w:pPr>
      <w:r>
        <w:t>-</w:t>
      </w:r>
      <w:r>
        <w:tab/>
        <w:t>Jeigu Jūsų inkstai veikia blogai (inkstų nepakankamumas).</w:t>
      </w:r>
    </w:p>
    <w:p w14:paraId="2A876063" w14:textId="165BD888" w:rsidR="00750864" w:rsidRPr="00392E51" w:rsidRDefault="00750864" w:rsidP="00440F76">
      <w:pPr>
        <w:numPr>
          <w:ilvl w:val="12"/>
          <w:numId w:val="0"/>
        </w:numPr>
        <w:tabs>
          <w:tab w:val="clear" w:pos="567"/>
        </w:tabs>
        <w:spacing w:line="240" w:lineRule="auto"/>
        <w:ind w:left="567" w:hanging="567"/>
        <w:rPr>
          <w:noProof/>
          <w:szCs w:val="22"/>
        </w:rPr>
      </w:pPr>
      <w:r>
        <w:t>-</w:t>
      </w:r>
      <w:r>
        <w:tab/>
        <w:t>Jeigu Jums yra (ar buvo) kepenų navikas.</w:t>
      </w:r>
    </w:p>
    <w:p w14:paraId="53BF3EA2" w14:textId="5C8EA874" w:rsidR="00440F76" w:rsidRPr="00392E51" w:rsidRDefault="00440F76" w:rsidP="00440F76">
      <w:pPr>
        <w:numPr>
          <w:ilvl w:val="12"/>
          <w:numId w:val="0"/>
        </w:numPr>
        <w:tabs>
          <w:tab w:val="clear" w:pos="567"/>
        </w:tabs>
        <w:spacing w:line="240" w:lineRule="auto"/>
        <w:ind w:left="567" w:hanging="567"/>
        <w:rPr>
          <w:noProof/>
          <w:szCs w:val="22"/>
        </w:rPr>
      </w:pPr>
      <w:r>
        <w:t>-</w:t>
      </w:r>
      <w:r>
        <w:tab/>
        <w:t>Jeigu Jums yra (ar buvo) arba įtariamas krūties arba lyties organų piktybinis navikas.</w:t>
      </w:r>
    </w:p>
    <w:p w14:paraId="6AD2A6D7" w14:textId="67E15C2E" w:rsidR="00440F76" w:rsidRPr="00392E51" w:rsidRDefault="00440F76" w:rsidP="00440F76">
      <w:pPr>
        <w:numPr>
          <w:ilvl w:val="12"/>
          <w:numId w:val="0"/>
        </w:numPr>
        <w:tabs>
          <w:tab w:val="clear" w:pos="567"/>
        </w:tabs>
        <w:spacing w:line="240" w:lineRule="auto"/>
        <w:ind w:left="567" w:hanging="567"/>
        <w:rPr>
          <w:noProof/>
          <w:szCs w:val="22"/>
        </w:rPr>
      </w:pPr>
      <w:r>
        <w:t>-</w:t>
      </w:r>
      <w:r>
        <w:tab/>
        <w:t>Jeigu kraujuojama iš makšties dėl nenustatytos priežasties.</w:t>
      </w:r>
    </w:p>
    <w:p w14:paraId="3D78C821" w14:textId="77777777" w:rsidR="009B6496" w:rsidRDefault="009B6496" w:rsidP="00204AAB">
      <w:pPr>
        <w:numPr>
          <w:ilvl w:val="12"/>
          <w:numId w:val="0"/>
        </w:numPr>
        <w:tabs>
          <w:tab w:val="clear" w:pos="567"/>
        </w:tabs>
        <w:spacing w:line="240" w:lineRule="auto"/>
        <w:rPr>
          <w:noProof/>
          <w:szCs w:val="22"/>
        </w:rPr>
      </w:pPr>
    </w:p>
    <w:p w14:paraId="3E2B8831" w14:textId="5851AD1B" w:rsidR="002D5C90" w:rsidRDefault="002D5C90" w:rsidP="00204AAB">
      <w:pPr>
        <w:numPr>
          <w:ilvl w:val="12"/>
          <w:numId w:val="0"/>
        </w:numPr>
        <w:tabs>
          <w:tab w:val="clear" w:pos="567"/>
        </w:tabs>
        <w:spacing w:line="240" w:lineRule="auto"/>
        <w:rPr>
          <w:noProof/>
          <w:szCs w:val="22"/>
        </w:rPr>
      </w:pPr>
      <w:r>
        <w:t xml:space="preserve">Nevartokite </w:t>
      </w:r>
      <w:r w:rsidR="00897557">
        <w:t>Edrocont</w:t>
      </w:r>
      <w:r>
        <w:t>, jeigu Jums yra hepatitas C ir vartojate vaistų, kurių sudėtyje yra ombitasviro / paritapeviro / ritonaviro ir dasabuviro arba glecapreviro / pibrentasviro. (taip pat žr. skyrių „</w:t>
      </w:r>
      <w:r>
        <w:rPr>
          <w:b/>
          <w:bCs/>
        </w:rPr>
        <w:t xml:space="preserve">Kiti vaistai ir </w:t>
      </w:r>
      <w:r w:rsidR="00897557">
        <w:rPr>
          <w:b/>
          <w:bCs/>
        </w:rPr>
        <w:t>Edrocont</w:t>
      </w:r>
      <w:r>
        <w:t>“).</w:t>
      </w:r>
    </w:p>
    <w:p w14:paraId="44D00D0C" w14:textId="77777777" w:rsidR="006C0DEB" w:rsidRPr="00412450" w:rsidRDefault="006C0DEB" w:rsidP="006C0DEB">
      <w:pPr>
        <w:numPr>
          <w:ilvl w:val="12"/>
          <w:numId w:val="0"/>
        </w:numPr>
        <w:tabs>
          <w:tab w:val="clear" w:pos="567"/>
        </w:tabs>
        <w:spacing w:line="240" w:lineRule="auto"/>
        <w:ind w:right="-2"/>
        <w:rPr>
          <w:noProof/>
          <w:szCs w:val="22"/>
        </w:rPr>
      </w:pPr>
    </w:p>
    <w:p w14:paraId="7C9152AF" w14:textId="77777777" w:rsidR="006C0DEB" w:rsidRDefault="006C0DEB" w:rsidP="006C0DEB">
      <w:pPr>
        <w:keepNext/>
        <w:numPr>
          <w:ilvl w:val="12"/>
          <w:numId w:val="0"/>
        </w:numPr>
        <w:tabs>
          <w:tab w:val="clear" w:pos="567"/>
        </w:tabs>
        <w:spacing w:line="240" w:lineRule="auto"/>
        <w:rPr>
          <w:b/>
          <w:bCs/>
          <w:noProof/>
        </w:rPr>
      </w:pPr>
      <w:r>
        <w:rPr>
          <w:b/>
        </w:rPr>
        <w:t>Vaikams ir paaugliams</w:t>
      </w:r>
    </w:p>
    <w:p w14:paraId="6E1DEECB" w14:textId="632980A8" w:rsidR="006C0DEB" w:rsidRPr="00167920" w:rsidRDefault="00897557" w:rsidP="006C0DEB">
      <w:pPr>
        <w:keepNext/>
        <w:numPr>
          <w:ilvl w:val="12"/>
          <w:numId w:val="0"/>
        </w:numPr>
        <w:tabs>
          <w:tab w:val="clear" w:pos="567"/>
        </w:tabs>
        <w:spacing w:line="240" w:lineRule="auto"/>
        <w:rPr>
          <w:noProof/>
        </w:rPr>
      </w:pPr>
      <w:r>
        <w:t xml:space="preserve">Edrocont </w:t>
      </w:r>
      <w:r w:rsidR="00C17159">
        <w:t>nėra skirt</w:t>
      </w:r>
      <w:r w:rsidR="00921039">
        <w:t>a</w:t>
      </w:r>
      <w:r w:rsidR="00C17159">
        <w:t>s vartoti moterims, kurioms mėnesinių ciklai dar neprasidėjo.</w:t>
      </w:r>
    </w:p>
    <w:p w14:paraId="0D5EDF41" w14:textId="77777777" w:rsidR="006C0DEB" w:rsidRDefault="006C0DEB" w:rsidP="006C0DEB">
      <w:pPr>
        <w:numPr>
          <w:ilvl w:val="12"/>
          <w:numId w:val="0"/>
        </w:numPr>
        <w:tabs>
          <w:tab w:val="clear" w:pos="567"/>
        </w:tabs>
        <w:spacing w:line="240" w:lineRule="auto"/>
        <w:rPr>
          <w:noProof/>
        </w:rPr>
      </w:pPr>
    </w:p>
    <w:p w14:paraId="0BA77DAF" w14:textId="4A39A4EB" w:rsidR="006C0DEB" w:rsidRPr="00167920" w:rsidRDefault="000615A0" w:rsidP="006C0DEB">
      <w:pPr>
        <w:keepNext/>
        <w:numPr>
          <w:ilvl w:val="12"/>
          <w:numId w:val="0"/>
        </w:numPr>
        <w:tabs>
          <w:tab w:val="clear" w:pos="567"/>
        </w:tabs>
        <w:spacing w:line="240" w:lineRule="auto"/>
        <w:rPr>
          <w:b/>
          <w:bCs/>
          <w:noProof/>
        </w:rPr>
      </w:pPr>
      <w:r>
        <w:rPr>
          <w:b/>
        </w:rPr>
        <w:t>Vyresn</w:t>
      </w:r>
      <w:r w:rsidR="00A31612">
        <w:rPr>
          <w:b/>
        </w:rPr>
        <w:t>ės</w:t>
      </w:r>
      <w:r>
        <w:rPr>
          <w:b/>
        </w:rPr>
        <w:t xml:space="preserve"> moterys</w:t>
      </w:r>
    </w:p>
    <w:p w14:paraId="338D577A" w14:textId="0301B745" w:rsidR="006C0DEB" w:rsidRDefault="00897557" w:rsidP="006C0DEB">
      <w:pPr>
        <w:keepNext/>
        <w:numPr>
          <w:ilvl w:val="12"/>
          <w:numId w:val="0"/>
        </w:numPr>
        <w:tabs>
          <w:tab w:val="clear" w:pos="567"/>
        </w:tabs>
        <w:spacing w:line="240" w:lineRule="auto"/>
        <w:rPr>
          <w:noProof/>
        </w:rPr>
      </w:pPr>
      <w:r>
        <w:t xml:space="preserve">Edrocont </w:t>
      </w:r>
      <w:r w:rsidR="00C17159">
        <w:t>nėra skirt</w:t>
      </w:r>
      <w:r w:rsidR="00921039">
        <w:t>a</w:t>
      </w:r>
      <w:r w:rsidR="00C17159">
        <w:t>s vartoti po menopauzės.</w:t>
      </w:r>
    </w:p>
    <w:p w14:paraId="50619FF0" w14:textId="77777777" w:rsidR="006C0DEB" w:rsidRPr="00167920" w:rsidRDefault="006C0DEB" w:rsidP="006C0DEB">
      <w:pPr>
        <w:numPr>
          <w:ilvl w:val="12"/>
          <w:numId w:val="0"/>
        </w:numPr>
        <w:tabs>
          <w:tab w:val="clear" w:pos="567"/>
        </w:tabs>
        <w:spacing w:line="240" w:lineRule="auto"/>
        <w:rPr>
          <w:noProof/>
        </w:rPr>
      </w:pPr>
    </w:p>
    <w:p w14:paraId="4C419201" w14:textId="77777777" w:rsidR="006C0DEB" w:rsidRPr="00167920" w:rsidRDefault="006C0DEB" w:rsidP="006C0DEB">
      <w:pPr>
        <w:keepNext/>
        <w:numPr>
          <w:ilvl w:val="12"/>
          <w:numId w:val="0"/>
        </w:numPr>
        <w:tabs>
          <w:tab w:val="clear" w:pos="567"/>
        </w:tabs>
        <w:spacing w:line="240" w:lineRule="auto"/>
        <w:rPr>
          <w:b/>
          <w:bCs/>
          <w:noProof/>
        </w:rPr>
      </w:pPr>
      <w:r>
        <w:rPr>
          <w:b/>
        </w:rPr>
        <w:t>Moterys, kurių kepenų funkcija sutrikusi</w:t>
      </w:r>
    </w:p>
    <w:p w14:paraId="0A8B05B6" w14:textId="6EC76528" w:rsidR="006C0DEB" w:rsidRDefault="006C0DEB" w:rsidP="006C0DEB">
      <w:pPr>
        <w:keepNext/>
        <w:numPr>
          <w:ilvl w:val="12"/>
          <w:numId w:val="0"/>
        </w:numPr>
        <w:tabs>
          <w:tab w:val="clear" w:pos="567"/>
        </w:tabs>
        <w:spacing w:line="240" w:lineRule="auto"/>
        <w:rPr>
          <w:noProof/>
        </w:rPr>
      </w:pPr>
      <w:r>
        <w:t xml:space="preserve">Jeigu sergate kepenų liga, </w:t>
      </w:r>
      <w:r w:rsidR="00897557">
        <w:t xml:space="preserve">Edrocont </w:t>
      </w:r>
      <w:r>
        <w:t>vartoti draudžiama. Taip pat žiūrėti skyrius „</w:t>
      </w:r>
      <w:r w:rsidR="00897557">
        <w:rPr>
          <w:b/>
          <w:bCs/>
        </w:rPr>
        <w:t xml:space="preserve">Edrocont </w:t>
      </w:r>
      <w:r>
        <w:rPr>
          <w:b/>
          <w:bCs/>
        </w:rPr>
        <w:t>vartoti draudžiama</w:t>
      </w:r>
      <w:r>
        <w:t>“ bei „</w:t>
      </w:r>
      <w:r>
        <w:rPr>
          <w:b/>
          <w:bCs/>
        </w:rPr>
        <w:t>Įspėjimai ir atsargumo priemonės</w:t>
      </w:r>
      <w:r>
        <w:t>“.</w:t>
      </w:r>
    </w:p>
    <w:p w14:paraId="1266C653" w14:textId="77777777" w:rsidR="006C0DEB" w:rsidRPr="00167920" w:rsidRDefault="006C0DEB" w:rsidP="006C0DEB">
      <w:pPr>
        <w:numPr>
          <w:ilvl w:val="12"/>
          <w:numId w:val="0"/>
        </w:numPr>
        <w:tabs>
          <w:tab w:val="clear" w:pos="567"/>
        </w:tabs>
        <w:spacing w:line="240" w:lineRule="auto"/>
        <w:rPr>
          <w:noProof/>
        </w:rPr>
      </w:pPr>
    </w:p>
    <w:p w14:paraId="0BD32244" w14:textId="77777777" w:rsidR="006C0DEB" w:rsidRPr="00167920" w:rsidRDefault="006C0DEB" w:rsidP="006C0DEB">
      <w:pPr>
        <w:keepNext/>
        <w:numPr>
          <w:ilvl w:val="12"/>
          <w:numId w:val="0"/>
        </w:numPr>
        <w:tabs>
          <w:tab w:val="clear" w:pos="567"/>
        </w:tabs>
        <w:spacing w:line="240" w:lineRule="auto"/>
        <w:rPr>
          <w:b/>
          <w:bCs/>
          <w:noProof/>
        </w:rPr>
      </w:pPr>
      <w:r>
        <w:rPr>
          <w:b/>
        </w:rPr>
        <w:t>Moterys, kurių inkstų funkcija sutrikusi</w:t>
      </w:r>
    </w:p>
    <w:p w14:paraId="3DD64273" w14:textId="3F6A14D8" w:rsidR="006C0DEB" w:rsidRPr="00167920" w:rsidRDefault="006C0DEB" w:rsidP="006C0DEB">
      <w:pPr>
        <w:keepNext/>
        <w:numPr>
          <w:ilvl w:val="12"/>
          <w:numId w:val="0"/>
        </w:numPr>
        <w:tabs>
          <w:tab w:val="clear" w:pos="567"/>
        </w:tabs>
        <w:spacing w:line="240" w:lineRule="auto"/>
        <w:rPr>
          <w:noProof/>
        </w:rPr>
      </w:pPr>
      <w:r>
        <w:t xml:space="preserve">Jeigu Jūsų inkstų funkcija suprastėjusi arba sergate ūminiu inkstų nepakankamumu, </w:t>
      </w:r>
      <w:r w:rsidR="00897557">
        <w:t xml:space="preserve">Edrocont </w:t>
      </w:r>
      <w:r>
        <w:t>vartoti draudžiama. Taip pat žiūrėti skyrius „</w:t>
      </w:r>
      <w:r w:rsidR="00897557">
        <w:rPr>
          <w:b/>
          <w:bCs/>
        </w:rPr>
        <w:t xml:space="preserve">Edrocont </w:t>
      </w:r>
      <w:r>
        <w:rPr>
          <w:b/>
          <w:bCs/>
        </w:rPr>
        <w:t>vartoti draudžiama</w:t>
      </w:r>
      <w:r>
        <w:t>“ bei „</w:t>
      </w:r>
      <w:r>
        <w:rPr>
          <w:b/>
          <w:bCs/>
        </w:rPr>
        <w:t>Įspėjimai ir atsargumo priemonės</w:t>
      </w:r>
      <w:r>
        <w:t>“.</w:t>
      </w:r>
    </w:p>
    <w:p w14:paraId="0CCB99DB" w14:textId="77777777" w:rsidR="002D5C90" w:rsidRPr="00B3208E" w:rsidRDefault="002D5C90" w:rsidP="00204AAB">
      <w:pPr>
        <w:numPr>
          <w:ilvl w:val="12"/>
          <w:numId w:val="0"/>
        </w:numPr>
        <w:tabs>
          <w:tab w:val="clear" w:pos="567"/>
        </w:tabs>
        <w:spacing w:line="240" w:lineRule="auto"/>
        <w:rPr>
          <w:noProof/>
          <w:szCs w:val="22"/>
        </w:rPr>
      </w:pPr>
    </w:p>
    <w:p w14:paraId="3A2E959D" w14:textId="33B7C0AD" w:rsidR="003C1CA5" w:rsidRPr="00E275A4" w:rsidRDefault="0048758B" w:rsidP="00E275A4">
      <w:pPr>
        <w:keepNext/>
        <w:numPr>
          <w:ilvl w:val="12"/>
          <w:numId w:val="0"/>
        </w:numPr>
        <w:tabs>
          <w:tab w:val="clear" w:pos="567"/>
        </w:tabs>
        <w:spacing w:line="240" w:lineRule="auto"/>
        <w:outlineLvl w:val="0"/>
        <w:rPr>
          <w:b/>
          <w:noProof/>
          <w:szCs w:val="22"/>
        </w:rPr>
      </w:pPr>
      <w:r>
        <w:rPr>
          <w:b/>
        </w:rPr>
        <w:t xml:space="preserve">Įspėjimai ir atsargumo priemonės </w:t>
      </w:r>
    </w:p>
    <w:p w14:paraId="7F9C9791" w14:textId="77777777" w:rsidR="00E275A4" w:rsidRPr="00776789" w:rsidRDefault="00E275A4" w:rsidP="00E275A4">
      <w:pPr>
        <w:keepNext/>
        <w:numPr>
          <w:ilvl w:val="12"/>
          <w:numId w:val="0"/>
        </w:numPr>
        <w:tabs>
          <w:tab w:val="clear" w:pos="567"/>
        </w:tabs>
        <w:spacing w:line="240" w:lineRule="auto"/>
        <w:rPr>
          <w:b/>
          <w:noProof/>
          <w:szCs w:val="22"/>
        </w:rPr>
      </w:pPr>
      <w:r>
        <w:rPr>
          <w:b/>
        </w:rPr>
        <w:t>Kreipkitės skubios medicininės pagalbos</w:t>
      </w:r>
    </w:p>
    <w:p w14:paraId="356F95CE" w14:textId="65E1CFA1" w:rsidR="00E275A4" w:rsidRPr="00711594" w:rsidRDefault="00E275A4" w:rsidP="00E275A4">
      <w:pPr>
        <w:keepNext/>
        <w:numPr>
          <w:ilvl w:val="12"/>
          <w:numId w:val="0"/>
        </w:numPr>
        <w:tabs>
          <w:tab w:val="clear" w:pos="567"/>
        </w:tabs>
        <w:spacing w:line="240" w:lineRule="auto"/>
        <w:ind w:left="567" w:hanging="567"/>
        <w:rPr>
          <w:noProof/>
          <w:szCs w:val="22"/>
        </w:rPr>
      </w:pPr>
      <w:r>
        <w:t>-</w:t>
      </w:r>
      <w:r>
        <w:tab/>
        <w:t xml:space="preserve">jeigu pastebėjote galimų kraujo krešulio požymių, galinčių reikšti, kad Jums susiformavo kraujo krešulys kojoje (t. y., giliųjų venų trombozė), kraujo krešulys plaučiuose (t. y., plaučių </w:t>
      </w:r>
      <w:r>
        <w:lastRenderedPageBreak/>
        <w:t>embolija), ištiko širdies priepuolis (miokardo infarktas) arba insultas (žr. toliau esantį poskyrį „</w:t>
      </w:r>
      <w:r>
        <w:rPr>
          <w:b/>
          <w:bCs/>
          <w:i/>
          <w:iCs/>
          <w:u w:val="single"/>
        </w:rPr>
        <w:t>Kraujo krešuliai</w:t>
      </w:r>
      <w:r>
        <w:t>“).</w:t>
      </w:r>
    </w:p>
    <w:p w14:paraId="14D2CAB1" w14:textId="77777777" w:rsidR="00E275A4" w:rsidRDefault="00E275A4" w:rsidP="00E275A4">
      <w:pPr>
        <w:numPr>
          <w:ilvl w:val="12"/>
          <w:numId w:val="0"/>
        </w:numPr>
        <w:tabs>
          <w:tab w:val="clear" w:pos="567"/>
        </w:tabs>
        <w:spacing w:line="240" w:lineRule="auto"/>
        <w:rPr>
          <w:noProof/>
          <w:szCs w:val="22"/>
        </w:rPr>
      </w:pPr>
    </w:p>
    <w:p w14:paraId="75B6AD62" w14:textId="77777777" w:rsidR="00E275A4" w:rsidRDefault="00E275A4" w:rsidP="00E275A4">
      <w:pPr>
        <w:numPr>
          <w:ilvl w:val="12"/>
          <w:numId w:val="0"/>
        </w:numPr>
        <w:tabs>
          <w:tab w:val="clear" w:pos="567"/>
        </w:tabs>
        <w:spacing w:line="240" w:lineRule="auto"/>
        <w:rPr>
          <w:noProof/>
          <w:szCs w:val="22"/>
        </w:rPr>
      </w:pPr>
      <w:r>
        <w:t>Šio sunkaus šalutinio poveikio simptomai aprašyti poskyryje „</w:t>
      </w:r>
      <w:r>
        <w:rPr>
          <w:b/>
          <w:bCs/>
        </w:rPr>
        <w:t>Kaip atpažinti kraujo krešulį</w:t>
      </w:r>
      <w:r>
        <w:t>“.</w:t>
      </w:r>
    </w:p>
    <w:p w14:paraId="7C267492" w14:textId="77777777" w:rsidR="00E275A4" w:rsidRDefault="00E275A4" w:rsidP="00E275A4">
      <w:pPr>
        <w:numPr>
          <w:ilvl w:val="12"/>
          <w:numId w:val="0"/>
        </w:numPr>
        <w:tabs>
          <w:tab w:val="clear" w:pos="567"/>
        </w:tabs>
        <w:spacing w:line="240" w:lineRule="auto"/>
        <w:rPr>
          <w:noProof/>
          <w:szCs w:val="22"/>
        </w:rPr>
      </w:pPr>
    </w:p>
    <w:p w14:paraId="2A17AE42" w14:textId="77777777" w:rsidR="00826F38" w:rsidRPr="00D01B60" w:rsidRDefault="00826F38" w:rsidP="00826F38">
      <w:pPr>
        <w:keepNext/>
        <w:numPr>
          <w:ilvl w:val="12"/>
          <w:numId w:val="0"/>
        </w:numPr>
        <w:tabs>
          <w:tab w:val="clear" w:pos="567"/>
        </w:tabs>
        <w:spacing w:line="240" w:lineRule="auto"/>
        <w:rPr>
          <w:b/>
          <w:bCs/>
          <w:noProof/>
          <w:szCs w:val="22"/>
        </w:rPr>
      </w:pPr>
      <w:r>
        <w:rPr>
          <w:b/>
        </w:rPr>
        <w:t>Jeigu Jums tinka bent viena iš toliau nurodytų būklių, pasakykite gydytojui.</w:t>
      </w:r>
    </w:p>
    <w:p w14:paraId="64CCEBD8" w14:textId="283B8819" w:rsidR="00D03783" w:rsidRDefault="00826F38" w:rsidP="00826F38">
      <w:pPr>
        <w:keepNext/>
        <w:numPr>
          <w:ilvl w:val="12"/>
          <w:numId w:val="0"/>
        </w:numPr>
        <w:tabs>
          <w:tab w:val="clear" w:pos="567"/>
        </w:tabs>
        <w:spacing w:line="240" w:lineRule="auto"/>
        <w:rPr>
          <w:noProof/>
          <w:szCs w:val="22"/>
        </w:rPr>
      </w:pPr>
      <w:r>
        <w:t xml:space="preserve">Pasitarkite su gydytoju, prieš pradėdami vartoti </w:t>
      </w:r>
      <w:r w:rsidR="00897557">
        <w:t>Edrocont</w:t>
      </w:r>
      <w:r>
        <w:t xml:space="preserve">. Kai kuriais atvejais, vartojant </w:t>
      </w:r>
      <w:r w:rsidR="00897557">
        <w:t xml:space="preserve">Edrocont </w:t>
      </w:r>
      <w:r>
        <w:t xml:space="preserve">ar kitas sudėtines kontraceptines tabletes, Jums reikės imtis specialių atsargumo priemonių ir gali Jūsų gydytojui prireikti pastoviai tikrinti Jūsų sveikatą. Jeigu tokia būklė pasireiškia arba pasunkėja vartojant </w:t>
      </w:r>
      <w:r w:rsidR="00897557">
        <w:t>Edrocont</w:t>
      </w:r>
      <w:r>
        <w:t>, taip pat reikia pasakyti savo gydytojui.</w:t>
      </w:r>
    </w:p>
    <w:p w14:paraId="2D3B8601" w14:textId="7D2B3052" w:rsidR="00D03783" w:rsidRDefault="00826F38" w:rsidP="0031383F">
      <w:pPr>
        <w:keepNext/>
        <w:numPr>
          <w:ilvl w:val="12"/>
          <w:numId w:val="0"/>
        </w:numPr>
        <w:tabs>
          <w:tab w:val="clear" w:pos="567"/>
        </w:tabs>
        <w:spacing w:line="240" w:lineRule="auto"/>
        <w:ind w:left="567" w:hanging="567"/>
        <w:rPr>
          <w:noProof/>
          <w:szCs w:val="22"/>
        </w:rPr>
      </w:pPr>
      <w:r>
        <w:t>-</w:t>
      </w:r>
      <w:r>
        <w:tab/>
        <w:t>Jeigu kas nors iš kraujo giminaičių yra sirgęs ar serga krūties vėžiu.</w:t>
      </w:r>
    </w:p>
    <w:p w14:paraId="4C247650" w14:textId="528627AB" w:rsidR="00D03783" w:rsidRDefault="00537471" w:rsidP="00826F38">
      <w:pPr>
        <w:numPr>
          <w:ilvl w:val="12"/>
          <w:numId w:val="0"/>
        </w:numPr>
        <w:tabs>
          <w:tab w:val="clear" w:pos="567"/>
        </w:tabs>
        <w:spacing w:line="240" w:lineRule="auto"/>
        <w:ind w:left="567" w:hanging="567"/>
        <w:rPr>
          <w:noProof/>
          <w:szCs w:val="22"/>
        </w:rPr>
      </w:pPr>
      <w:r>
        <w:t>-</w:t>
      </w:r>
      <w:r>
        <w:tab/>
        <w:t>Jeigu sergate kepenų arba tulžies pūslės liga.</w:t>
      </w:r>
    </w:p>
    <w:p w14:paraId="61502CBC" w14:textId="7B0604AA" w:rsidR="00D03783" w:rsidRDefault="00537471" w:rsidP="00826F38">
      <w:pPr>
        <w:numPr>
          <w:ilvl w:val="12"/>
          <w:numId w:val="0"/>
        </w:numPr>
        <w:tabs>
          <w:tab w:val="clear" w:pos="567"/>
        </w:tabs>
        <w:spacing w:line="240" w:lineRule="auto"/>
        <w:ind w:left="567" w:hanging="567"/>
        <w:rPr>
          <w:noProof/>
          <w:szCs w:val="22"/>
        </w:rPr>
      </w:pPr>
      <w:r>
        <w:t>-</w:t>
      </w:r>
      <w:r>
        <w:tab/>
        <w:t>Jeigu Jums yra cukrinis diabetas.</w:t>
      </w:r>
    </w:p>
    <w:p w14:paraId="315638FB" w14:textId="64417567" w:rsidR="00537471" w:rsidRDefault="00537471" w:rsidP="00826F38">
      <w:pPr>
        <w:numPr>
          <w:ilvl w:val="12"/>
          <w:numId w:val="0"/>
        </w:numPr>
        <w:tabs>
          <w:tab w:val="clear" w:pos="567"/>
        </w:tabs>
        <w:spacing w:line="240" w:lineRule="auto"/>
        <w:ind w:left="567" w:hanging="567"/>
        <w:rPr>
          <w:noProof/>
          <w:szCs w:val="22"/>
        </w:rPr>
      </w:pPr>
      <w:r>
        <w:t>-</w:t>
      </w:r>
      <w:r>
        <w:tab/>
        <w:t>Jeigu Jums yra depresija.</w:t>
      </w:r>
    </w:p>
    <w:p w14:paraId="00884EA8" w14:textId="68C867EF" w:rsidR="00537471" w:rsidRDefault="00537471" w:rsidP="00826F38">
      <w:pPr>
        <w:numPr>
          <w:ilvl w:val="12"/>
          <w:numId w:val="0"/>
        </w:numPr>
        <w:tabs>
          <w:tab w:val="clear" w:pos="567"/>
        </w:tabs>
        <w:spacing w:line="240" w:lineRule="auto"/>
        <w:ind w:left="567" w:hanging="567"/>
        <w:rPr>
          <w:noProof/>
          <w:szCs w:val="22"/>
        </w:rPr>
      </w:pPr>
      <w:r>
        <w:t>-</w:t>
      </w:r>
      <w:r>
        <w:tab/>
        <w:t>Jeigu sergate Krono liga arba opiniu kolitu (lėtine uždegimine žarnyno liga).</w:t>
      </w:r>
    </w:p>
    <w:p w14:paraId="5A389750" w14:textId="77777777" w:rsidR="00537471" w:rsidRPr="00D01B60" w:rsidRDefault="00537471" w:rsidP="00537471">
      <w:pPr>
        <w:numPr>
          <w:ilvl w:val="12"/>
          <w:numId w:val="0"/>
        </w:numPr>
        <w:tabs>
          <w:tab w:val="clear" w:pos="567"/>
        </w:tabs>
        <w:spacing w:line="240" w:lineRule="auto"/>
        <w:ind w:left="567" w:hanging="567"/>
        <w:rPr>
          <w:noProof/>
          <w:szCs w:val="22"/>
        </w:rPr>
      </w:pPr>
      <w:r>
        <w:t>-</w:t>
      </w:r>
      <w:r>
        <w:tab/>
        <w:t>Jeigu Jums yra hemolizinis ureminis sindromas (HUS – inkstų nepakankamumą sukeliantis kraujo krešėjimo sutrikimas).</w:t>
      </w:r>
    </w:p>
    <w:p w14:paraId="2B8D037C" w14:textId="7455BB7E" w:rsidR="00537471" w:rsidRDefault="00537471" w:rsidP="00826F38">
      <w:pPr>
        <w:numPr>
          <w:ilvl w:val="12"/>
          <w:numId w:val="0"/>
        </w:numPr>
        <w:tabs>
          <w:tab w:val="clear" w:pos="567"/>
        </w:tabs>
        <w:spacing w:line="240" w:lineRule="auto"/>
        <w:ind w:left="567" w:hanging="567"/>
        <w:rPr>
          <w:noProof/>
          <w:szCs w:val="22"/>
        </w:rPr>
      </w:pPr>
      <w:r>
        <w:t>-</w:t>
      </w:r>
      <w:r>
        <w:tab/>
        <w:t>Jeigu sergate pjautuvo pavidalo ląstelių anemija (paveldima raudonųjų kraujo ląstelių liga).</w:t>
      </w:r>
    </w:p>
    <w:p w14:paraId="27CB3EEF" w14:textId="18030DEE" w:rsidR="00537471" w:rsidRDefault="00537471" w:rsidP="00826F38">
      <w:pPr>
        <w:numPr>
          <w:ilvl w:val="12"/>
          <w:numId w:val="0"/>
        </w:numPr>
        <w:tabs>
          <w:tab w:val="clear" w:pos="567"/>
        </w:tabs>
        <w:spacing w:line="240" w:lineRule="auto"/>
        <w:ind w:left="567" w:hanging="567"/>
        <w:rPr>
          <w:noProof/>
          <w:szCs w:val="22"/>
        </w:rPr>
      </w:pPr>
      <w:r>
        <w:t>-</w:t>
      </w:r>
      <w:r>
        <w:tab/>
        <w:t>Jeigu Jūsų kraujyje yra padidėjusi riebalų koncentracija kraujyje (hipertrigliceridemija) arba palanki šiai būklei šeimos anamnezė. Hipertrigliceridemija yra susijusi su padidėjusia pankreatito (kasos uždegimo) išsivystymo rizika.</w:t>
      </w:r>
    </w:p>
    <w:p w14:paraId="361E766A" w14:textId="31C9C435" w:rsidR="00826F38" w:rsidRDefault="00826F38" w:rsidP="00826F38">
      <w:pPr>
        <w:numPr>
          <w:ilvl w:val="12"/>
          <w:numId w:val="0"/>
        </w:numPr>
        <w:tabs>
          <w:tab w:val="clear" w:pos="567"/>
        </w:tabs>
        <w:spacing w:line="240" w:lineRule="auto"/>
        <w:ind w:left="567" w:hanging="567"/>
        <w:rPr>
          <w:noProof/>
          <w:szCs w:val="22"/>
        </w:rPr>
      </w:pPr>
      <w:r>
        <w:t>-</w:t>
      </w:r>
      <w:r>
        <w:tab/>
        <w:t>Jeigu Jums reikalinga operacija arba ilgą laiką nevaikštote (žr. 2 skyriaus poskyrį „</w:t>
      </w:r>
      <w:r>
        <w:rPr>
          <w:b/>
          <w:bCs/>
          <w:i/>
          <w:iCs/>
          <w:u w:val="single"/>
        </w:rPr>
        <w:t>Kraujo krešuliai</w:t>
      </w:r>
      <w:r>
        <w:t>“).</w:t>
      </w:r>
    </w:p>
    <w:p w14:paraId="466A5E84" w14:textId="6560D845" w:rsidR="001C46F3" w:rsidRDefault="001C46F3" w:rsidP="00826F38">
      <w:pPr>
        <w:numPr>
          <w:ilvl w:val="12"/>
          <w:numId w:val="0"/>
        </w:numPr>
        <w:tabs>
          <w:tab w:val="clear" w:pos="567"/>
        </w:tabs>
        <w:spacing w:line="240" w:lineRule="auto"/>
        <w:ind w:left="567" w:hanging="567"/>
        <w:rPr>
          <w:noProof/>
          <w:szCs w:val="22"/>
        </w:rPr>
      </w:pPr>
      <w:r>
        <w:t>-</w:t>
      </w:r>
      <w:r>
        <w:tab/>
        <w:t xml:space="preserve">Jeigu Jūs ką tik gimdėte, Jums yra padidėjusi kraujo krešulių rizika. Turite paklausti gydytojo, po kiek laiko po gimdymo galėsite pradėti vartoti </w:t>
      </w:r>
      <w:r w:rsidR="00897557">
        <w:t>Edrocont</w:t>
      </w:r>
      <w:r>
        <w:t>;</w:t>
      </w:r>
    </w:p>
    <w:p w14:paraId="4954D45E" w14:textId="77777777" w:rsidR="001C46F3" w:rsidRPr="00D01B60" w:rsidRDefault="001C46F3" w:rsidP="001C46F3">
      <w:pPr>
        <w:numPr>
          <w:ilvl w:val="12"/>
          <w:numId w:val="0"/>
        </w:numPr>
        <w:tabs>
          <w:tab w:val="clear" w:pos="567"/>
        </w:tabs>
        <w:spacing w:line="240" w:lineRule="auto"/>
        <w:ind w:left="567" w:hanging="567"/>
        <w:rPr>
          <w:noProof/>
          <w:szCs w:val="22"/>
        </w:rPr>
      </w:pPr>
      <w:r>
        <w:t>-</w:t>
      </w:r>
      <w:r>
        <w:tab/>
        <w:t>Jeigu Jums yra poodinių venų uždegimas (paviršinis tromboflebitas).</w:t>
      </w:r>
    </w:p>
    <w:p w14:paraId="5663E8D2" w14:textId="77777777" w:rsidR="001C46F3" w:rsidRPr="00D01B60" w:rsidRDefault="001C46F3" w:rsidP="001C46F3">
      <w:pPr>
        <w:numPr>
          <w:ilvl w:val="12"/>
          <w:numId w:val="0"/>
        </w:numPr>
        <w:tabs>
          <w:tab w:val="clear" w:pos="567"/>
        </w:tabs>
        <w:spacing w:line="240" w:lineRule="auto"/>
        <w:ind w:left="567" w:hanging="567"/>
        <w:rPr>
          <w:noProof/>
          <w:szCs w:val="22"/>
        </w:rPr>
      </w:pPr>
      <w:r>
        <w:t>-</w:t>
      </w:r>
      <w:r>
        <w:tab/>
        <w:t>Jeigu Jūsų venos mazguotos ir išsiplėtusios.</w:t>
      </w:r>
    </w:p>
    <w:p w14:paraId="7E3A96F3" w14:textId="299BA023" w:rsidR="001C46F3" w:rsidRPr="00D01B60" w:rsidRDefault="001C46F3" w:rsidP="00266264">
      <w:pPr>
        <w:numPr>
          <w:ilvl w:val="12"/>
          <w:numId w:val="0"/>
        </w:numPr>
        <w:tabs>
          <w:tab w:val="clear" w:pos="567"/>
        </w:tabs>
        <w:spacing w:line="240" w:lineRule="auto"/>
        <w:ind w:left="567" w:hanging="567"/>
        <w:rPr>
          <w:noProof/>
          <w:szCs w:val="22"/>
        </w:rPr>
      </w:pPr>
      <w:r>
        <w:t>-</w:t>
      </w:r>
      <w:r>
        <w:tab/>
        <w:t>Jeigu jums yra epilepsija (žr. „</w:t>
      </w:r>
      <w:r>
        <w:rPr>
          <w:b/>
          <w:bCs/>
        </w:rPr>
        <w:t xml:space="preserve">Kiti vaistai ir </w:t>
      </w:r>
      <w:r w:rsidR="00897557">
        <w:rPr>
          <w:b/>
          <w:bCs/>
        </w:rPr>
        <w:t>Edrocont</w:t>
      </w:r>
      <w:r>
        <w:t>“).</w:t>
      </w:r>
    </w:p>
    <w:p w14:paraId="49B1A3CA" w14:textId="77777777" w:rsidR="00826F38" w:rsidRPr="00D01B60" w:rsidRDefault="00826F38" w:rsidP="00826F38">
      <w:pPr>
        <w:numPr>
          <w:ilvl w:val="12"/>
          <w:numId w:val="0"/>
        </w:numPr>
        <w:tabs>
          <w:tab w:val="clear" w:pos="567"/>
        </w:tabs>
        <w:spacing w:line="240" w:lineRule="auto"/>
        <w:ind w:left="567" w:hanging="567"/>
        <w:rPr>
          <w:noProof/>
          <w:szCs w:val="22"/>
        </w:rPr>
      </w:pPr>
      <w:r>
        <w:t>-</w:t>
      </w:r>
      <w:r>
        <w:tab/>
        <w:t>Jeigu sergate sistemine raudonąja vilklige (SRV – liga, kenkiančia natūraliai organizmo apsaugos sistemai).</w:t>
      </w:r>
    </w:p>
    <w:p w14:paraId="3EE549B6" w14:textId="0CBD2E8D" w:rsidR="00826F38" w:rsidRPr="00D01B60" w:rsidRDefault="00826F38" w:rsidP="00826F38">
      <w:pPr>
        <w:numPr>
          <w:ilvl w:val="12"/>
          <w:numId w:val="0"/>
        </w:numPr>
        <w:tabs>
          <w:tab w:val="clear" w:pos="567"/>
        </w:tabs>
        <w:spacing w:line="240" w:lineRule="auto"/>
        <w:ind w:left="567" w:hanging="567"/>
        <w:rPr>
          <w:noProof/>
          <w:szCs w:val="22"/>
        </w:rPr>
      </w:pPr>
      <w:r>
        <w:t>-</w:t>
      </w:r>
      <w:r>
        <w:tab/>
        <w:t>Jeigu sergate liga, kuri pirmą kartą pasireiškė nėštumo metu arba anksčiau vartojant lytinių hormonų (pvz., klausos praradimas, kraujo liga porfirija, odos išbėrimas pūslelėmis nėštumo metu (nėščiųjų pūslelinė), nervų liga, dėl kurios pasireiškia staigūs kūno judesiai (Saidenhemo chorėja).</w:t>
      </w:r>
    </w:p>
    <w:p w14:paraId="7D498FF9" w14:textId="622C00E3" w:rsidR="00826F38" w:rsidRPr="00D01B60" w:rsidRDefault="00826F38" w:rsidP="00826F38">
      <w:pPr>
        <w:numPr>
          <w:ilvl w:val="12"/>
          <w:numId w:val="0"/>
        </w:numPr>
        <w:tabs>
          <w:tab w:val="clear" w:pos="567"/>
        </w:tabs>
        <w:spacing w:line="240" w:lineRule="auto"/>
        <w:ind w:left="567" w:hanging="567"/>
        <w:rPr>
          <w:noProof/>
          <w:szCs w:val="22"/>
        </w:rPr>
      </w:pPr>
      <w:r>
        <w:t>-</w:t>
      </w:r>
      <w:r>
        <w:tab/>
        <w:t>Jeigu yra ar anksčiau buvo rudmė (geltonai rudos pigmentinės odos, ypač veido, dėmės, taip vadinamos „nėštumo dėmės“ (chloazma)). Jei taip, venkite tiesioginių saulės arba ultravioletinių spindulių.</w:t>
      </w:r>
    </w:p>
    <w:p w14:paraId="3C318E1F" w14:textId="525B2AC4" w:rsidR="00826F38" w:rsidRDefault="00826F38" w:rsidP="004C4DAA">
      <w:pPr>
        <w:numPr>
          <w:ilvl w:val="12"/>
          <w:numId w:val="0"/>
        </w:numPr>
        <w:tabs>
          <w:tab w:val="clear" w:pos="567"/>
        </w:tabs>
        <w:spacing w:line="240" w:lineRule="auto"/>
        <w:ind w:left="567" w:hanging="567"/>
        <w:rPr>
          <w:noProof/>
          <w:szCs w:val="22"/>
        </w:rPr>
      </w:pPr>
      <w:r>
        <w:t>-</w:t>
      </w:r>
      <w:r>
        <w:tab/>
        <w:t>Jeigu yra paveldima angioneurozinė edema, vaistai kurių sudėtyje yra estrogenų, gali sukelti arba pasunkinti angioneurozinės edemos simptomus. Jeigu pasireiškia tokie angioneurozinės edemos simptomai kaip ištinęs veidas, liežuvis ir (arba) ryklė ir (arba) sunkumas praryti ar dilgėlinė kartu su sunkumu kvėpuoti, nedelsdama kreipkitės į gydytoją.</w:t>
      </w:r>
    </w:p>
    <w:p w14:paraId="58987CFC" w14:textId="77777777" w:rsidR="000750CD" w:rsidRDefault="000750CD" w:rsidP="000750CD">
      <w:pPr>
        <w:numPr>
          <w:ilvl w:val="12"/>
          <w:numId w:val="0"/>
        </w:numPr>
        <w:tabs>
          <w:tab w:val="clear" w:pos="567"/>
        </w:tabs>
        <w:spacing w:line="240" w:lineRule="auto"/>
        <w:rPr>
          <w:noProof/>
          <w:szCs w:val="22"/>
        </w:rPr>
      </w:pPr>
    </w:p>
    <w:p w14:paraId="6CFFAB8E" w14:textId="77777777" w:rsidR="000750CD" w:rsidRPr="00C266F3" w:rsidRDefault="000750CD" w:rsidP="000750CD">
      <w:pPr>
        <w:keepNext/>
        <w:numPr>
          <w:ilvl w:val="12"/>
          <w:numId w:val="0"/>
        </w:numPr>
        <w:tabs>
          <w:tab w:val="clear" w:pos="567"/>
        </w:tabs>
        <w:spacing w:line="240" w:lineRule="auto"/>
        <w:ind w:left="567" w:hanging="567"/>
        <w:rPr>
          <w:noProof/>
          <w:szCs w:val="22"/>
          <w:u w:val="single"/>
        </w:rPr>
      </w:pPr>
      <w:r>
        <w:rPr>
          <w:b/>
          <w:i/>
          <w:u w:val="single"/>
        </w:rPr>
        <w:t>Kraujo krešuliai</w:t>
      </w:r>
    </w:p>
    <w:p w14:paraId="276568E3" w14:textId="0D8AAE7D" w:rsidR="000750CD" w:rsidRPr="00093DB7" w:rsidRDefault="000750CD" w:rsidP="000750CD">
      <w:pPr>
        <w:keepNext/>
        <w:numPr>
          <w:ilvl w:val="12"/>
          <w:numId w:val="0"/>
        </w:numPr>
        <w:tabs>
          <w:tab w:val="clear" w:pos="567"/>
        </w:tabs>
        <w:spacing w:line="240" w:lineRule="auto"/>
        <w:rPr>
          <w:noProof/>
          <w:szCs w:val="22"/>
        </w:rPr>
      </w:pPr>
      <w:r>
        <w:t xml:space="preserve">Vartojant sudėtinį hormoninį kontraceptiką, pvz., </w:t>
      </w:r>
      <w:r w:rsidR="00897557">
        <w:t>Edrocont</w:t>
      </w:r>
      <w:r>
        <w:t>, Jums yra didesnė kraujo krešulio atsiradimo rizika nei jo nevartojant. Retais atvejais kraujo krešulys gali užkimšti kraujagysles ir sukelti sunkius sutrikimus.</w:t>
      </w:r>
    </w:p>
    <w:p w14:paraId="7875A181" w14:textId="77777777" w:rsidR="000750CD" w:rsidRDefault="000750CD" w:rsidP="000750CD">
      <w:pPr>
        <w:numPr>
          <w:ilvl w:val="12"/>
          <w:numId w:val="0"/>
        </w:numPr>
        <w:tabs>
          <w:tab w:val="clear" w:pos="567"/>
        </w:tabs>
        <w:spacing w:line="240" w:lineRule="auto"/>
        <w:rPr>
          <w:noProof/>
          <w:szCs w:val="22"/>
        </w:rPr>
      </w:pPr>
    </w:p>
    <w:p w14:paraId="53C1D849" w14:textId="77777777" w:rsidR="000750CD" w:rsidRPr="00093DB7" w:rsidRDefault="000750CD" w:rsidP="000750CD">
      <w:pPr>
        <w:numPr>
          <w:ilvl w:val="12"/>
          <w:numId w:val="0"/>
        </w:numPr>
        <w:tabs>
          <w:tab w:val="clear" w:pos="567"/>
        </w:tabs>
        <w:spacing w:line="240" w:lineRule="auto"/>
        <w:rPr>
          <w:noProof/>
          <w:szCs w:val="22"/>
        </w:rPr>
      </w:pPr>
      <w:r>
        <w:t>Kraujo krešulių gali atsirasti:</w:t>
      </w:r>
    </w:p>
    <w:p w14:paraId="4E933D43" w14:textId="77777777" w:rsidR="000750CD" w:rsidRPr="00093DB7" w:rsidRDefault="000750CD" w:rsidP="000750CD">
      <w:pPr>
        <w:numPr>
          <w:ilvl w:val="12"/>
          <w:numId w:val="0"/>
        </w:numPr>
        <w:tabs>
          <w:tab w:val="clear" w:pos="567"/>
        </w:tabs>
        <w:spacing w:line="240" w:lineRule="auto"/>
        <w:ind w:left="567" w:hanging="567"/>
        <w:rPr>
          <w:noProof/>
          <w:szCs w:val="22"/>
        </w:rPr>
      </w:pPr>
      <w:r>
        <w:t>-</w:t>
      </w:r>
      <w:r>
        <w:tab/>
        <w:t>venose (vadinama venų tromboze, venų tromboembolija arba VTE);</w:t>
      </w:r>
    </w:p>
    <w:p w14:paraId="01A21DE4" w14:textId="77777777" w:rsidR="000750CD" w:rsidRDefault="000750CD" w:rsidP="000750CD">
      <w:pPr>
        <w:numPr>
          <w:ilvl w:val="12"/>
          <w:numId w:val="0"/>
        </w:numPr>
        <w:tabs>
          <w:tab w:val="clear" w:pos="567"/>
        </w:tabs>
        <w:spacing w:line="240" w:lineRule="auto"/>
        <w:ind w:left="567" w:hanging="567"/>
        <w:rPr>
          <w:noProof/>
          <w:szCs w:val="22"/>
        </w:rPr>
      </w:pPr>
      <w:r>
        <w:t>-</w:t>
      </w:r>
      <w:r>
        <w:tab/>
        <w:t>arterijose (vadinama arterijų tromboze, arterijų tromboembolija arba ATE).</w:t>
      </w:r>
    </w:p>
    <w:p w14:paraId="4361728B" w14:textId="77777777" w:rsidR="000750CD" w:rsidRPr="00093DB7" w:rsidRDefault="000750CD" w:rsidP="000750CD">
      <w:pPr>
        <w:numPr>
          <w:ilvl w:val="12"/>
          <w:numId w:val="0"/>
        </w:numPr>
        <w:tabs>
          <w:tab w:val="clear" w:pos="567"/>
        </w:tabs>
        <w:spacing w:line="240" w:lineRule="auto"/>
        <w:ind w:left="567" w:hanging="567"/>
        <w:rPr>
          <w:noProof/>
          <w:szCs w:val="22"/>
        </w:rPr>
      </w:pPr>
    </w:p>
    <w:p w14:paraId="0C74199D" w14:textId="77777777" w:rsidR="000750CD" w:rsidRDefault="000750CD" w:rsidP="000750CD">
      <w:pPr>
        <w:numPr>
          <w:ilvl w:val="12"/>
          <w:numId w:val="0"/>
        </w:numPr>
        <w:tabs>
          <w:tab w:val="clear" w:pos="567"/>
        </w:tabs>
        <w:spacing w:line="240" w:lineRule="auto"/>
        <w:rPr>
          <w:noProof/>
          <w:szCs w:val="22"/>
        </w:rPr>
      </w:pPr>
      <w:r>
        <w:t>Pasveikimas nuo kraujo krešulių ne visada būna visiškas. Retais atvejais krešuliai gali sukelti sunkius ilgalaikius padarinius arba labai retais atvejais jie gali būti mirtini.</w:t>
      </w:r>
    </w:p>
    <w:p w14:paraId="56B0A60A" w14:textId="77777777" w:rsidR="00E275A4" w:rsidRDefault="00E275A4" w:rsidP="00204AAB">
      <w:pPr>
        <w:numPr>
          <w:ilvl w:val="12"/>
          <w:numId w:val="0"/>
        </w:numPr>
        <w:tabs>
          <w:tab w:val="clear" w:pos="567"/>
        </w:tabs>
        <w:spacing w:line="240" w:lineRule="auto"/>
        <w:rPr>
          <w:noProof/>
        </w:rPr>
      </w:pPr>
    </w:p>
    <w:p w14:paraId="55C525CF" w14:textId="75B3D0BB" w:rsidR="00E600E2" w:rsidRDefault="00E600E2" w:rsidP="00E600E2">
      <w:pPr>
        <w:numPr>
          <w:ilvl w:val="12"/>
          <w:numId w:val="0"/>
        </w:numPr>
        <w:tabs>
          <w:tab w:val="clear" w:pos="567"/>
        </w:tabs>
        <w:spacing w:line="240" w:lineRule="auto"/>
        <w:rPr>
          <w:b/>
          <w:bCs/>
          <w:noProof/>
          <w:szCs w:val="22"/>
        </w:rPr>
      </w:pPr>
      <w:r>
        <w:rPr>
          <w:b/>
        </w:rPr>
        <w:t xml:space="preserve">Svarbu atsiminti, kad bendra kenksmingo kraujo krešulio dėl </w:t>
      </w:r>
      <w:r w:rsidR="00897557">
        <w:rPr>
          <w:b/>
        </w:rPr>
        <w:t xml:space="preserve">Edrocont </w:t>
      </w:r>
      <w:r>
        <w:rPr>
          <w:b/>
        </w:rPr>
        <w:t>vartojimo rizika yra maža.</w:t>
      </w:r>
    </w:p>
    <w:p w14:paraId="074848D9" w14:textId="77777777" w:rsidR="00E600E2" w:rsidRPr="00776789" w:rsidRDefault="00E600E2" w:rsidP="00E600E2">
      <w:pPr>
        <w:numPr>
          <w:ilvl w:val="12"/>
          <w:numId w:val="0"/>
        </w:numPr>
        <w:tabs>
          <w:tab w:val="clear" w:pos="567"/>
        </w:tabs>
        <w:spacing w:line="240" w:lineRule="auto"/>
        <w:rPr>
          <w:bCs/>
          <w:noProof/>
          <w:szCs w:val="22"/>
        </w:rPr>
      </w:pPr>
    </w:p>
    <w:p w14:paraId="7B1F6DB7" w14:textId="77777777" w:rsidR="00E600E2" w:rsidRDefault="00E600E2" w:rsidP="00E600E2">
      <w:pPr>
        <w:keepNext/>
        <w:numPr>
          <w:ilvl w:val="12"/>
          <w:numId w:val="0"/>
        </w:numPr>
        <w:tabs>
          <w:tab w:val="clear" w:pos="567"/>
        </w:tabs>
        <w:spacing w:line="240" w:lineRule="auto"/>
        <w:rPr>
          <w:noProof/>
          <w:szCs w:val="22"/>
        </w:rPr>
      </w:pPr>
      <w:r>
        <w:rPr>
          <w:b/>
          <w:i/>
        </w:rPr>
        <w:lastRenderedPageBreak/>
        <w:t>Kaip atpažinti kraujo krešulį</w:t>
      </w:r>
    </w:p>
    <w:p w14:paraId="7FC11138" w14:textId="77777777" w:rsidR="00E600E2" w:rsidRDefault="00E600E2" w:rsidP="00E600E2">
      <w:pPr>
        <w:keepNext/>
        <w:numPr>
          <w:ilvl w:val="12"/>
          <w:numId w:val="0"/>
        </w:numPr>
        <w:tabs>
          <w:tab w:val="clear" w:pos="567"/>
        </w:tabs>
        <w:spacing w:line="240" w:lineRule="auto"/>
        <w:rPr>
          <w:noProof/>
          <w:szCs w:val="22"/>
        </w:rPr>
      </w:pPr>
      <w:r>
        <w:rPr>
          <w:b/>
        </w:rPr>
        <w:t>Kreipkitės skubaus medicininės pagalbos</w:t>
      </w:r>
      <w:r>
        <w:t>, jeigu pastebėjote bent vieną iš šių požymių ar simptomų.</w:t>
      </w:r>
    </w:p>
    <w:p w14:paraId="2CBE8868" w14:textId="77777777" w:rsidR="00E600E2" w:rsidRDefault="00E600E2" w:rsidP="00E600E2">
      <w:pPr>
        <w:keepNext/>
        <w:numPr>
          <w:ilvl w:val="12"/>
          <w:numId w:val="0"/>
        </w:numPr>
        <w:tabs>
          <w:tab w:val="clear" w:pos="567"/>
        </w:tabs>
        <w:spacing w:line="240" w:lineRule="auto"/>
        <w:rPr>
          <w:noProof/>
          <w:szCs w:val="22"/>
        </w:rPr>
      </w:pPr>
    </w:p>
    <w:tbl>
      <w:tblPr>
        <w:tblStyle w:val="Lentelstinklelis"/>
        <w:tblW w:w="0" w:type="auto"/>
        <w:tblLook w:val="04A0" w:firstRow="1" w:lastRow="0" w:firstColumn="1" w:lastColumn="0" w:noHBand="0" w:noVBand="1"/>
      </w:tblPr>
      <w:tblGrid>
        <w:gridCol w:w="6091"/>
        <w:gridCol w:w="2970"/>
      </w:tblGrid>
      <w:tr w:rsidR="00E600E2" w14:paraId="79E7A47C" w14:textId="77777777" w:rsidTr="00F90884">
        <w:trPr>
          <w:tblHeader/>
        </w:trPr>
        <w:tc>
          <w:tcPr>
            <w:tcW w:w="6091" w:type="dxa"/>
          </w:tcPr>
          <w:p w14:paraId="2483C963" w14:textId="77777777" w:rsidR="00E600E2" w:rsidRPr="00635FE5" w:rsidRDefault="00E600E2" w:rsidP="00F90884">
            <w:pPr>
              <w:keepNext/>
              <w:numPr>
                <w:ilvl w:val="12"/>
                <w:numId w:val="0"/>
              </w:numPr>
              <w:tabs>
                <w:tab w:val="clear" w:pos="567"/>
              </w:tabs>
              <w:spacing w:line="240" w:lineRule="auto"/>
              <w:rPr>
                <w:b/>
                <w:bCs/>
                <w:noProof/>
                <w:szCs w:val="22"/>
              </w:rPr>
            </w:pPr>
            <w:r>
              <w:rPr>
                <w:b/>
              </w:rPr>
              <w:t>Ar Jums pasireiškia bent vienas iš šių požymių?</w:t>
            </w:r>
          </w:p>
        </w:tc>
        <w:tc>
          <w:tcPr>
            <w:tcW w:w="2970" w:type="dxa"/>
          </w:tcPr>
          <w:p w14:paraId="6ED19901" w14:textId="77777777" w:rsidR="00E600E2" w:rsidRPr="00635FE5" w:rsidRDefault="00E600E2" w:rsidP="00F90884">
            <w:pPr>
              <w:keepNext/>
              <w:numPr>
                <w:ilvl w:val="12"/>
                <w:numId w:val="0"/>
              </w:numPr>
              <w:tabs>
                <w:tab w:val="clear" w:pos="567"/>
              </w:tabs>
              <w:spacing w:line="240" w:lineRule="auto"/>
              <w:ind w:firstLine="720"/>
              <w:rPr>
                <w:b/>
                <w:bCs/>
                <w:noProof/>
                <w:szCs w:val="22"/>
              </w:rPr>
            </w:pPr>
            <w:r>
              <w:rPr>
                <w:b/>
              </w:rPr>
              <w:t>Kokia Jums gali būti būklė?</w:t>
            </w:r>
          </w:p>
        </w:tc>
      </w:tr>
      <w:tr w:rsidR="00E600E2" w14:paraId="1D38F8BE" w14:textId="77777777" w:rsidTr="00F90884">
        <w:tc>
          <w:tcPr>
            <w:tcW w:w="6091" w:type="dxa"/>
          </w:tcPr>
          <w:p w14:paraId="469E2341" w14:textId="77777777" w:rsidR="00E600E2" w:rsidRDefault="00E600E2" w:rsidP="00F90884">
            <w:pPr>
              <w:numPr>
                <w:ilvl w:val="12"/>
                <w:numId w:val="0"/>
              </w:numPr>
              <w:tabs>
                <w:tab w:val="clear" w:pos="567"/>
              </w:tabs>
              <w:spacing w:line="240" w:lineRule="auto"/>
              <w:ind w:left="596" w:hanging="596"/>
              <w:rPr>
                <w:noProof/>
                <w:szCs w:val="22"/>
              </w:rPr>
            </w:pPr>
            <w:r>
              <w:t>-</w:t>
            </w:r>
            <w:r>
              <w:tab/>
              <w:t>vienos kojos, pėdos patinimas arba patinimas išilgai kojos venos, ypač jeigu susijęs su: kojos skausmu arba skausmingumu, kuris gali būti juntamas tik stovint arba vaikščiojant; padidėjusia paveiktos kojos temperatūra; pakitusia, pvz., išbalusia, paraudusia ar pamėlusia kojos odos spalva</w:t>
            </w:r>
          </w:p>
        </w:tc>
        <w:tc>
          <w:tcPr>
            <w:tcW w:w="2970" w:type="dxa"/>
          </w:tcPr>
          <w:p w14:paraId="3BBB5858" w14:textId="77777777" w:rsidR="00E600E2" w:rsidRDefault="00E600E2" w:rsidP="00F90884">
            <w:pPr>
              <w:numPr>
                <w:ilvl w:val="12"/>
                <w:numId w:val="0"/>
              </w:numPr>
              <w:tabs>
                <w:tab w:val="clear" w:pos="567"/>
              </w:tabs>
              <w:spacing w:line="240" w:lineRule="auto"/>
              <w:rPr>
                <w:noProof/>
                <w:szCs w:val="22"/>
              </w:rPr>
            </w:pPr>
            <w:r>
              <w:t>Giliųjų venų trombozė</w:t>
            </w:r>
          </w:p>
        </w:tc>
      </w:tr>
      <w:tr w:rsidR="00E600E2" w14:paraId="7A6533BC" w14:textId="77777777" w:rsidTr="00F90884">
        <w:tc>
          <w:tcPr>
            <w:tcW w:w="6091" w:type="dxa"/>
          </w:tcPr>
          <w:p w14:paraId="2DAB6385" w14:textId="77777777" w:rsidR="00E600E2" w:rsidRPr="00AD58C5" w:rsidRDefault="00E600E2" w:rsidP="00F90884">
            <w:pPr>
              <w:numPr>
                <w:ilvl w:val="12"/>
                <w:numId w:val="0"/>
              </w:numPr>
              <w:tabs>
                <w:tab w:val="clear" w:pos="567"/>
              </w:tabs>
              <w:spacing w:line="240" w:lineRule="auto"/>
              <w:ind w:left="596" w:hanging="596"/>
              <w:rPr>
                <w:noProof/>
                <w:szCs w:val="22"/>
              </w:rPr>
            </w:pPr>
            <w:r>
              <w:t>-</w:t>
            </w:r>
            <w:r>
              <w:tab/>
              <w:t>staigus nepaaiškinamas dusulys arba kvėpavimo padažnėjimas</w:t>
            </w:r>
          </w:p>
          <w:p w14:paraId="2315BEA2" w14:textId="77777777" w:rsidR="00E600E2" w:rsidRPr="00AD58C5" w:rsidRDefault="00E600E2" w:rsidP="00F90884">
            <w:pPr>
              <w:numPr>
                <w:ilvl w:val="12"/>
                <w:numId w:val="0"/>
              </w:numPr>
              <w:tabs>
                <w:tab w:val="clear" w:pos="567"/>
              </w:tabs>
              <w:spacing w:line="240" w:lineRule="auto"/>
              <w:ind w:left="596" w:hanging="596"/>
              <w:rPr>
                <w:noProof/>
                <w:szCs w:val="22"/>
              </w:rPr>
            </w:pPr>
            <w:r>
              <w:t>-</w:t>
            </w:r>
            <w:r>
              <w:tab/>
              <w:t>staigus kosulys be aiškios priežasties, kuris gali būti su krauju</w:t>
            </w:r>
          </w:p>
          <w:p w14:paraId="143F141D" w14:textId="77777777" w:rsidR="00E600E2" w:rsidRPr="00AD58C5" w:rsidRDefault="00E600E2" w:rsidP="00F90884">
            <w:pPr>
              <w:numPr>
                <w:ilvl w:val="12"/>
                <w:numId w:val="0"/>
              </w:numPr>
              <w:tabs>
                <w:tab w:val="clear" w:pos="567"/>
              </w:tabs>
              <w:spacing w:line="240" w:lineRule="auto"/>
              <w:ind w:left="596" w:hanging="596"/>
              <w:rPr>
                <w:noProof/>
                <w:szCs w:val="22"/>
              </w:rPr>
            </w:pPr>
            <w:r>
              <w:t>-</w:t>
            </w:r>
            <w:r>
              <w:tab/>
              <w:t>aštrus krūtinės skausmas, kuris gali padidėti giliai kvėpuojant</w:t>
            </w:r>
          </w:p>
          <w:p w14:paraId="52F3460B" w14:textId="77777777" w:rsidR="00E600E2" w:rsidRPr="00AD58C5" w:rsidRDefault="00E600E2" w:rsidP="00F90884">
            <w:pPr>
              <w:numPr>
                <w:ilvl w:val="12"/>
                <w:numId w:val="0"/>
              </w:numPr>
              <w:tabs>
                <w:tab w:val="clear" w:pos="567"/>
              </w:tabs>
              <w:spacing w:line="240" w:lineRule="auto"/>
              <w:ind w:left="596" w:hanging="596"/>
              <w:rPr>
                <w:noProof/>
                <w:szCs w:val="22"/>
              </w:rPr>
            </w:pPr>
            <w:r>
              <w:t>-</w:t>
            </w:r>
            <w:r>
              <w:tab/>
              <w:t>sunkus galvos sukimasis ar svaigulys</w:t>
            </w:r>
          </w:p>
          <w:p w14:paraId="59D305F6" w14:textId="77777777" w:rsidR="00E600E2" w:rsidRPr="00AD58C5" w:rsidRDefault="00E600E2" w:rsidP="00F90884">
            <w:pPr>
              <w:numPr>
                <w:ilvl w:val="12"/>
                <w:numId w:val="0"/>
              </w:numPr>
              <w:tabs>
                <w:tab w:val="clear" w:pos="567"/>
              </w:tabs>
              <w:spacing w:line="240" w:lineRule="auto"/>
              <w:ind w:left="596" w:hanging="596"/>
              <w:rPr>
                <w:noProof/>
                <w:szCs w:val="22"/>
              </w:rPr>
            </w:pPr>
            <w:r>
              <w:t>-</w:t>
            </w:r>
            <w:r>
              <w:tab/>
              <w:t>dažnas arba neritmiškas širdies plakimas</w:t>
            </w:r>
          </w:p>
          <w:p w14:paraId="6B4378B0" w14:textId="65D93FE0" w:rsidR="00E600E2" w:rsidRDefault="00E600E2" w:rsidP="00E600E2">
            <w:pPr>
              <w:numPr>
                <w:ilvl w:val="12"/>
                <w:numId w:val="0"/>
              </w:numPr>
              <w:tabs>
                <w:tab w:val="clear" w:pos="567"/>
              </w:tabs>
              <w:spacing w:line="240" w:lineRule="auto"/>
              <w:ind w:left="596" w:hanging="596"/>
              <w:rPr>
                <w:noProof/>
                <w:szCs w:val="22"/>
              </w:rPr>
            </w:pPr>
            <w:r>
              <w:t>-</w:t>
            </w:r>
            <w:r>
              <w:tab/>
              <w:t>sunkus skrandžio skausmas</w:t>
            </w:r>
          </w:p>
          <w:p w14:paraId="1679F213" w14:textId="77777777" w:rsidR="00E600E2" w:rsidRDefault="00E600E2" w:rsidP="00F90884">
            <w:pPr>
              <w:numPr>
                <w:ilvl w:val="12"/>
                <w:numId w:val="0"/>
              </w:numPr>
              <w:tabs>
                <w:tab w:val="clear" w:pos="567"/>
              </w:tabs>
              <w:spacing w:line="240" w:lineRule="auto"/>
              <w:rPr>
                <w:noProof/>
                <w:szCs w:val="22"/>
              </w:rPr>
            </w:pPr>
            <w:r>
              <w:t>Jeigu abejojate, kreipkitės į gydytoją, nes kai kurie iš šių simptomų, pvz., kosulys ar dusulys, gali būti klaidingai palaikyti lengvesne būkle, pvz., kvėpavimo takų infekcija (pvz., paprastu peršalimu).</w:t>
            </w:r>
          </w:p>
        </w:tc>
        <w:tc>
          <w:tcPr>
            <w:tcW w:w="2970" w:type="dxa"/>
          </w:tcPr>
          <w:p w14:paraId="5F487960" w14:textId="77777777" w:rsidR="00E600E2" w:rsidRDefault="00E600E2" w:rsidP="00F90884">
            <w:pPr>
              <w:numPr>
                <w:ilvl w:val="12"/>
                <w:numId w:val="0"/>
              </w:numPr>
              <w:tabs>
                <w:tab w:val="clear" w:pos="567"/>
              </w:tabs>
              <w:spacing w:line="240" w:lineRule="auto"/>
              <w:rPr>
                <w:noProof/>
                <w:szCs w:val="22"/>
              </w:rPr>
            </w:pPr>
            <w:r>
              <w:t>Plaučių embolija</w:t>
            </w:r>
          </w:p>
        </w:tc>
      </w:tr>
      <w:tr w:rsidR="00E600E2" w14:paraId="6504BE19" w14:textId="77777777" w:rsidTr="00F90884">
        <w:tc>
          <w:tcPr>
            <w:tcW w:w="6091" w:type="dxa"/>
          </w:tcPr>
          <w:p w14:paraId="177EA7AA" w14:textId="77777777" w:rsidR="00E600E2" w:rsidRPr="00635FE5" w:rsidRDefault="00E600E2" w:rsidP="00F90884">
            <w:pPr>
              <w:numPr>
                <w:ilvl w:val="12"/>
                <w:numId w:val="0"/>
              </w:numPr>
              <w:tabs>
                <w:tab w:val="clear" w:pos="567"/>
              </w:tabs>
              <w:spacing w:line="240" w:lineRule="auto"/>
              <w:rPr>
                <w:noProof/>
                <w:szCs w:val="22"/>
              </w:rPr>
            </w:pPr>
            <w:r>
              <w:t>Simptomai, dažniausiai pasireiškiantys vienoje akyje:</w:t>
            </w:r>
          </w:p>
          <w:p w14:paraId="70F2DBAD" w14:textId="77777777" w:rsidR="00E600E2" w:rsidRPr="00635FE5" w:rsidRDefault="00E600E2" w:rsidP="00E600E2">
            <w:pPr>
              <w:numPr>
                <w:ilvl w:val="12"/>
                <w:numId w:val="0"/>
              </w:numPr>
              <w:tabs>
                <w:tab w:val="clear" w:pos="567"/>
              </w:tabs>
              <w:spacing w:line="240" w:lineRule="auto"/>
              <w:ind w:left="596" w:hanging="596"/>
              <w:rPr>
                <w:noProof/>
                <w:szCs w:val="22"/>
              </w:rPr>
            </w:pPr>
            <w:r>
              <w:t>-</w:t>
            </w:r>
            <w:r>
              <w:tab/>
              <w:t>staigus apakimas arba</w:t>
            </w:r>
          </w:p>
          <w:p w14:paraId="2FE28185" w14:textId="77777777" w:rsidR="00E600E2" w:rsidRDefault="00E600E2" w:rsidP="00F90884">
            <w:pPr>
              <w:numPr>
                <w:ilvl w:val="12"/>
                <w:numId w:val="0"/>
              </w:numPr>
              <w:tabs>
                <w:tab w:val="clear" w:pos="567"/>
              </w:tabs>
              <w:spacing w:line="240" w:lineRule="auto"/>
              <w:ind w:left="596" w:hanging="596"/>
              <w:rPr>
                <w:noProof/>
                <w:szCs w:val="22"/>
              </w:rPr>
            </w:pPr>
            <w:r>
              <w:t>-</w:t>
            </w:r>
            <w:r>
              <w:tab/>
              <w:t>skausmo nesukeliantis vaizdo ryškumo sumažėjimas, kuris gali progresuoti iki apakimo</w:t>
            </w:r>
          </w:p>
        </w:tc>
        <w:tc>
          <w:tcPr>
            <w:tcW w:w="2970" w:type="dxa"/>
          </w:tcPr>
          <w:p w14:paraId="1F8FA6F5" w14:textId="77777777" w:rsidR="00E600E2" w:rsidRDefault="00E600E2" w:rsidP="00F90884">
            <w:pPr>
              <w:numPr>
                <w:ilvl w:val="12"/>
                <w:numId w:val="0"/>
              </w:numPr>
              <w:tabs>
                <w:tab w:val="clear" w:pos="567"/>
              </w:tabs>
              <w:spacing w:line="240" w:lineRule="auto"/>
              <w:rPr>
                <w:noProof/>
                <w:szCs w:val="22"/>
              </w:rPr>
            </w:pPr>
            <w:r>
              <w:t>Tinklainės venos trombozė (kraujo krešulys akyje)</w:t>
            </w:r>
          </w:p>
        </w:tc>
      </w:tr>
      <w:tr w:rsidR="00E600E2" w14:paraId="4F8594BE" w14:textId="77777777" w:rsidTr="00F90884">
        <w:tc>
          <w:tcPr>
            <w:tcW w:w="6091" w:type="dxa"/>
          </w:tcPr>
          <w:p w14:paraId="01FDAEA9"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krūtinės skausmas, diskomfortas, spaudimas, sunkumas</w:t>
            </w:r>
          </w:p>
          <w:p w14:paraId="7C223A3F"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veržimo ar pilnumo pojūtis krūtinėje, rankoje ar po krūtinkauliu</w:t>
            </w:r>
          </w:p>
          <w:p w14:paraId="48216D36"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pilnumo, nevirškinimo arba užspringimo pojūtis</w:t>
            </w:r>
          </w:p>
          <w:p w14:paraId="456797CB"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viršutinės kūno dalies diskomfortas, plintantis į nugarą, žandikaulį, gerklę, ranką ir skrandį</w:t>
            </w:r>
          </w:p>
          <w:p w14:paraId="32372528"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prakaitavimas, pykinimas, vėmimas ar svaigulys</w:t>
            </w:r>
          </w:p>
          <w:p w14:paraId="08994447"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labai didelis silpnumas, nerimas ar dusulys</w:t>
            </w:r>
          </w:p>
          <w:p w14:paraId="7ADD1BF9" w14:textId="77777777" w:rsidR="00E600E2" w:rsidRDefault="00E600E2" w:rsidP="00F90884">
            <w:pPr>
              <w:numPr>
                <w:ilvl w:val="12"/>
                <w:numId w:val="0"/>
              </w:numPr>
              <w:tabs>
                <w:tab w:val="clear" w:pos="567"/>
              </w:tabs>
              <w:spacing w:line="240" w:lineRule="auto"/>
              <w:ind w:left="596" w:hanging="596"/>
              <w:rPr>
                <w:noProof/>
                <w:szCs w:val="22"/>
              </w:rPr>
            </w:pPr>
            <w:r>
              <w:t>-</w:t>
            </w:r>
            <w:r>
              <w:tab/>
              <w:t>dažnas arba neritmiškas širdies plakimas</w:t>
            </w:r>
          </w:p>
        </w:tc>
        <w:tc>
          <w:tcPr>
            <w:tcW w:w="2970" w:type="dxa"/>
          </w:tcPr>
          <w:p w14:paraId="0F872AE7" w14:textId="323AB607" w:rsidR="00E600E2" w:rsidRDefault="00E600E2" w:rsidP="00F90884">
            <w:pPr>
              <w:numPr>
                <w:ilvl w:val="12"/>
                <w:numId w:val="0"/>
              </w:numPr>
              <w:tabs>
                <w:tab w:val="clear" w:pos="567"/>
              </w:tabs>
              <w:spacing w:line="240" w:lineRule="auto"/>
              <w:rPr>
                <w:noProof/>
                <w:szCs w:val="22"/>
              </w:rPr>
            </w:pPr>
            <w:r>
              <w:t>Širdies priepuolis (miokardo infarktas)</w:t>
            </w:r>
          </w:p>
        </w:tc>
      </w:tr>
      <w:tr w:rsidR="00E600E2" w14:paraId="23AD0F71" w14:textId="77777777" w:rsidTr="00F90884">
        <w:tc>
          <w:tcPr>
            <w:tcW w:w="6091" w:type="dxa"/>
          </w:tcPr>
          <w:p w14:paraId="52A81909"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staigus veido, rankos ar kojos silpnumas ar tirpulys, ypač vienoje kūno pusėje;</w:t>
            </w:r>
          </w:p>
          <w:p w14:paraId="15D54A36"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staigus sumišimas, kalbėjimo ar supratimo sutrikimas</w:t>
            </w:r>
          </w:p>
          <w:p w14:paraId="328CA839"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staigus matymo viena ar abiem akimis sutrikimas</w:t>
            </w:r>
          </w:p>
          <w:p w14:paraId="591E6BCC" w14:textId="0E5B81AF" w:rsidR="00E600E2" w:rsidRPr="00635FE5" w:rsidRDefault="00E600E2" w:rsidP="00F90884">
            <w:pPr>
              <w:numPr>
                <w:ilvl w:val="12"/>
                <w:numId w:val="0"/>
              </w:numPr>
              <w:tabs>
                <w:tab w:val="clear" w:pos="567"/>
              </w:tabs>
              <w:spacing w:line="240" w:lineRule="auto"/>
              <w:ind w:left="596" w:hanging="596"/>
              <w:rPr>
                <w:noProof/>
                <w:szCs w:val="22"/>
              </w:rPr>
            </w:pPr>
            <w:r>
              <w:t>-</w:t>
            </w:r>
            <w:r>
              <w:tab/>
              <w:t xml:space="preserve">staigus vaikščiojimo sutrikimas, </w:t>
            </w:r>
            <w:r w:rsidR="00A31612">
              <w:t>svaigulys</w:t>
            </w:r>
            <w:r>
              <w:t>, pusiausvyros ar koordinacijos sutrikimas</w:t>
            </w:r>
          </w:p>
          <w:p w14:paraId="7F1A49D2"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staigus, sunkus ar ilgalaikis galvos skausmas be žinomos priežasties</w:t>
            </w:r>
          </w:p>
          <w:p w14:paraId="2E8EFFE4"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sąmonės netekimas ar apalpimas su traukuliais arba be jų</w:t>
            </w:r>
          </w:p>
          <w:p w14:paraId="3EFB9862" w14:textId="77777777" w:rsidR="00E600E2" w:rsidRDefault="00E600E2" w:rsidP="00F90884">
            <w:pPr>
              <w:numPr>
                <w:ilvl w:val="12"/>
                <w:numId w:val="0"/>
              </w:numPr>
              <w:tabs>
                <w:tab w:val="clear" w:pos="567"/>
              </w:tabs>
              <w:spacing w:line="240" w:lineRule="auto"/>
              <w:rPr>
                <w:noProof/>
                <w:szCs w:val="22"/>
              </w:rPr>
            </w:pPr>
            <w:r>
              <w:t>Kartais insulto simptomai gali būti trumpalaikiai ir jie gali beveik iš karto ir visiškai išnykti, tačiau vis tiek turite kreiptis skubios medicininės pagalbos, nes Jums gali būti kito insulto rizika.</w:t>
            </w:r>
          </w:p>
        </w:tc>
        <w:tc>
          <w:tcPr>
            <w:tcW w:w="2970" w:type="dxa"/>
          </w:tcPr>
          <w:p w14:paraId="5511B72D" w14:textId="77777777" w:rsidR="00E600E2" w:rsidRDefault="00E600E2" w:rsidP="00F90884">
            <w:pPr>
              <w:numPr>
                <w:ilvl w:val="12"/>
                <w:numId w:val="0"/>
              </w:numPr>
              <w:tabs>
                <w:tab w:val="clear" w:pos="567"/>
              </w:tabs>
              <w:spacing w:line="240" w:lineRule="auto"/>
              <w:rPr>
                <w:noProof/>
                <w:szCs w:val="22"/>
              </w:rPr>
            </w:pPr>
            <w:r>
              <w:t>Insultas</w:t>
            </w:r>
          </w:p>
        </w:tc>
      </w:tr>
      <w:tr w:rsidR="00E600E2" w14:paraId="15EF3870" w14:textId="77777777" w:rsidTr="00F90884">
        <w:tc>
          <w:tcPr>
            <w:tcW w:w="6091" w:type="dxa"/>
          </w:tcPr>
          <w:p w14:paraId="41363093" w14:textId="77777777" w:rsidR="00E600E2" w:rsidRPr="00635FE5" w:rsidRDefault="00E600E2" w:rsidP="00F90884">
            <w:pPr>
              <w:numPr>
                <w:ilvl w:val="12"/>
                <w:numId w:val="0"/>
              </w:numPr>
              <w:tabs>
                <w:tab w:val="clear" w:pos="567"/>
              </w:tabs>
              <w:spacing w:line="240" w:lineRule="auto"/>
              <w:ind w:left="596" w:hanging="596"/>
              <w:rPr>
                <w:noProof/>
                <w:szCs w:val="22"/>
              </w:rPr>
            </w:pPr>
            <w:r>
              <w:t>-</w:t>
            </w:r>
            <w:r>
              <w:tab/>
              <w:t>galūnės patinimas ir lengvas pamėlynavimas</w:t>
            </w:r>
          </w:p>
          <w:p w14:paraId="56F25F07" w14:textId="77777777" w:rsidR="00E600E2" w:rsidRDefault="00E600E2" w:rsidP="00F90884">
            <w:pPr>
              <w:numPr>
                <w:ilvl w:val="12"/>
                <w:numId w:val="0"/>
              </w:numPr>
              <w:tabs>
                <w:tab w:val="clear" w:pos="567"/>
              </w:tabs>
              <w:spacing w:line="240" w:lineRule="auto"/>
              <w:ind w:left="596" w:hanging="596"/>
              <w:rPr>
                <w:noProof/>
                <w:szCs w:val="22"/>
              </w:rPr>
            </w:pPr>
            <w:r>
              <w:t>-</w:t>
            </w:r>
            <w:r>
              <w:tab/>
              <w:t>sunkus pilvo skausmas (ūmus pilvas)</w:t>
            </w:r>
          </w:p>
        </w:tc>
        <w:tc>
          <w:tcPr>
            <w:tcW w:w="2970" w:type="dxa"/>
          </w:tcPr>
          <w:p w14:paraId="2B347167" w14:textId="77777777" w:rsidR="00E600E2" w:rsidRPr="00635FE5" w:rsidRDefault="00E600E2" w:rsidP="00F90884">
            <w:pPr>
              <w:numPr>
                <w:ilvl w:val="12"/>
                <w:numId w:val="0"/>
              </w:numPr>
              <w:tabs>
                <w:tab w:val="clear" w:pos="567"/>
              </w:tabs>
              <w:spacing w:line="240" w:lineRule="auto"/>
              <w:rPr>
                <w:noProof/>
                <w:szCs w:val="22"/>
              </w:rPr>
            </w:pPr>
            <w:r>
              <w:rPr>
                <w:color w:val="000000"/>
              </w:rPr>
              <w:t>Kraujo krešuliai, užkemšantys kitas kraujagysles</w:t>
            </w:r>
          </w:p>
        </w:tc>
      </w:tr>
    </w:tbl>
    <w:p w14:paraId="1554E71F" w14:textId="77777777" w:rsidR="00E600E2" w:rsidRDefault="00E600E2" w:rsidP="00E600E2">
      <w:pPr>
        <w:numPr>
          <w:ilvl w:val="12"/>
          <w:numId w:val="0"/>
        </w:numPr>
        <w:tabs>
          <w:tab w:val="clear" w:pos="567"/>
        </w:tabs>
        <w:spacing w:line="240" w:lineRule="auto"/>
        <w:rPr>
          <w:noProof/>
          <w:szCs w:val="22"/>
        </w:rPr>
      </w:pPr>
    </w:p>
    <w:p w14:paraId="7472C6D0" w14:textId="77777777" w:rsidR="00B960B9" w:rsidRPr="00223F77" w:rsidRDefault="00B960B9" w:rsidP="00B960B9">
      <w:pPr>
        <w:keepNext/>
        <w:numPr>
          <w:ilvl w:val="12"/>
          <w:numId w:val="0"/>
        </w:numPr>
        <w:tabs>
          <w:tab w:val="clear" w:pos="567"/>
        </w:tabs>
        <w:spacing w:line="240" w:lineRule="auto"/>
        <w:rPr>
          <w:noProof/>
          <w:szCs w:val="22"/>
        </w:rPr>
      </w:pPr>
      <w:r>
        <w:rPr>
          <w:b/>
          <w:i/>
        </w:rPr>
        <w:lastRenderedPageBreak/>
        <w:t>Kraujo krešuliai venoje</w:t>
      </w:r>
    </w:p>
    <w:p w14:paraId="72421052" w14:textId="77777777" w:rsidR="00B960B9" w:rsidRPr="00291718" w:rsidRDefault="00B960B9" w:rsidP="00B960B9">
      <w:pPr>
        <w:keepNext/>
        <w:numPr>
          <w:ilvl w:val="12"/>
          <w:numId w:val="0"/>
        </w:numPr>
        <w:tabs>
          <w:tab w:val="clear" w:pos="567"/>
        </w:tabs>
        <w:spacing w:line="240" w:lineRule="auto"/>
        <w:rPr>
          <w:b/>
          <w:bCs/>
          <w:noProof/>
          <w:szCs w:val="22"/>
        </w:rPr>
      </w:pPr>
      <w:r>
        <w:rPr>
          <w:b/>
        </w:rPr>
        <w:t>Kas gali atsitikti, jeigu venoje susiformavo kraujo krešulys?</w:t>
      </w:r>
    </w:p>
    <w:p w14:paraId="6B79163E" w14:textId="77777777" w:rsidR="00B960B9" w:rsidRPr="00291718" w:rsidRDefault="00B960B9" w:rsidP="00B960B9">
      <w:pPr>
        <w:keepNext/>
        <w:numPr>
          <w:ilvl w:val="12"/>
          <w:numId w:val="0"/>
        </w:numPr>
        <w:tabs>
          <w:tab w:val="clear" w:pos="567"/>
        </w:tabs>
        <w:spacing w:line="240" w:lineRule="auto"/>
        <w:ind w:left="567" w:hanging="567"/>
        <w:rPr>
          <w:noProof/>
          <w:szCs w:val="22"/>
        </w:rPr>
      </w:pPr>
      <w:r>
        <w:t>-</w:t>
      </w:r>
      <w:r>
        <w:tab/>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1F573D7D" w14:textId="77777777" w:rsidR="00B960B9" w:rsidRPr="00291718" w:rsidRDefault="00B960B9" w:rsidP="00B960B9">
      <w:pPr>
        <w:numPr>
          <w:ilvl w:val="12"/>
          <w:numId w:val="0"/>
        </w:numPr>
        <w:tabs>
          <w:tab w:val="clear" w:pos="567"/>
        </w:tabs>
        <w:spacing w:line="240" w:lineRule="auto"/>
        <w:ind w:left="567" w:hanging="567"/>
        <w:rPr>
          <w:noProof/>
          <w:szCs w:val="22"/>
        </w:rPr>
      </w:pPr>
      <w:r>
        <w:t>-</w:t>
      </w:r>
      <w:r>
        <w:tab/>
        <w:t>Jeigu kojos ar pėdos venoje susidarė kraujo krešulys, jis gali sukelti giliųjų venų trombozę (GVT).</w:t>
      </w:r>
    </w:p>
    <w:p w14:paraId="70DEACB7" w14:textId="77777777" w:rsidR="00B960B9" w:rsidRPr="00291718" w:rsidRDefault="00B960B9" w:rsidP="00B960B9">
      <w:pPr>
        <w:numPr>
          <w:ilvl w:val="12"/>
          <w:numId w:val="0"/>
        </w:numPr>
        <w:tabs>
          <w:tab w:val="clear" w:pos="567"/>
        </w:tabs>
        <w:spacing w:line="240" w:lineRule="auto"/>
        <w:ind w:left="567" w:hanging="567"/>
        <w:rPr>
          <w:noProof/>
          <w:szCs w:val="22"/>
        </w:rPr>
      </w:pPr>
      <w:r>
        <w:t>-</w:t>
      </w:r>
      <w:r>
        <w:tab/>
        <w:t>Jeigu kraujo krešulys iš kojos nukeliauja ir įstringa plaučiuose, jis gali sukelti plaučių emboliją.</w:t>
      </w:r>
    </w:p>
    <w:p w14:paraId="2994CD30" w14:textId="77777777" w:rsidR="00B960B9" w:rsidRPr="00291718" w:rsidRDefault="00B960B9" w:rsidP="00B960B9">
      <w:pPr>
        <w:numPr>
          <w:ilvl w:val="12"/>
          <w:numId w:val="0"/>
        </w:numPr>
        <w:tabs>
          <w:tab w:val="clear" w:pos="567"/>
        </w:tabs>
        <w:spacing w:line="240" w:lineRule="auto"/>
        <w:ind w:left="567" w:hanging="567"/>
        <w:rPr>
          <w:noProof/>
          <w:szCs w:val="22"/>
        </w:rPr>
      </w:pPr>
      <w:r>
        <w:t>-</w:t>
      </w:r>
      <w:r>
        <w:tab/>
        <w:t>Labai retai krešulys gali susiformuoti kito organo, pvz., akies, venoje (tinklainės venos trombozė).</w:t>
      </w:r>
    </w:p>
    <w:p w14:paraId="4C9062B5" w14:textId="77777777" w:rsidR="00B960B9" w:rsidRDefault="00B960B9" w:rsidP="00B960B9">
      <w:pPr>
        <w:numPr>
          <w:ilvl w:val="12"/>
          <w:numId w:val="0"/>
        </w:numPr>
        <w:tabs>
          <w:tab w:val="clear" w:pos="567"/>
        </w:tabs>
        <w:spacing w:line="240" w:lineRule="auto"/>
        <w:rPr>
          <w:noProof/>
          <w:szCs w:val="22"/>
        </w:rPr>
      </w:pPr>
    </w:p>
    <w:p w14:paraId="5A27A367" w14:textId="77777777" w:rsidR="00B960B9" w:rsidRPr="00291718" w:rsidRDefault="00B960B9" w:rsidP="00B960B9">
      <w:pPr>
        <w:keepNext/>
        <w:numPr>
          <w:ilvl w:val="12"/>
          <w:numId w:val="0"/>
        </w:numPr>
        <w:tabs>
          <w:tab w:val="clear" w:pos="567"/>
        </w:tabs>
        <w:spacing w:line="240" w:lineRule="auto"/>
        <w:rPr>
          <w:b/>
          <w:bCs/>
          <w:noProof/>
          <w:szCs w:val="22"/>
        </w:rPr>
      </w:pPr>
      <w:r>
        <w:rPr>
          <w:b/>
        </w:rPr>
        <w:t>Kada kraujo krešulio formavimosi venoje rizika yra didžiausia?</w:t>
      </w:r>
    </w:p>
    <w:p w14:paraId="3DB4849A" w14:textId="77777777" w:rsidR="00B960B9" w:rsidRPr="00291718" w:rsidRDefault="00B960B9" w:rsidP="00B960B9">
      <w:pPr>
        <w:keepNext/>
        <w:numPr>
          <w:ilvl w:val="12"/>
          <w:numId w:val="0"/>
        </w:numPr>
        <w:tabs>
          <w:tab w:val="clear" w:pos="567"/>
        </w:tabs>
        <w:spacing w:line="240" w:lineRule="auto"/>
        <w:rPr>
          <w:noProof/>
          <w:szCs w:val="22"/>
        </w:rPr>
      </w:pPr>
      <w:r>
        <w:t>Didžiausia kraujo krešulio formavimosi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514FEE26" w14:textId="77777777" w:rsidR="00B960B9" w:rsidRDefault="00B960B9" w:rsidP="00B960B9">
      <w:pPr>
        <w:numPr>
          <w:ilvl w:val="12"/>
          <w:numId w:val="0"/>
        </w:numPr>
        <w:tabs>
          <w:tab w:val="clear" w:pos="567"/>
        </w:tabs>
        <w:spacing w:line="240" w:lineRule="auto"/>
        <w:rPr>
          <w:noProof/>
          <w:szCs w:val="22"/>
        </w:rPr>
      </w:pPr>
    </w:p>
    <w:p w14:paraId="026FF85B" w14:textId="77777777" w:rsidR="00B960B9" w:rsidRPr="00291718" w:rsidRDefault="00B960B9" w:rsidP="00B960B9">
      <w:pPr>
        <w:numPr>
          <w:ilvl w:val="12"/>
          <w:numId w:val="0"/>
        </w:numPr>
        <w:tabs>
          <w:tab w:val="clear" w:pos="567"/>
        </w:tabs>
        <w:spacing w:line="240" w:lineRule="auto"/>
        <w:rPr>
          <w:noProof/>
          <w:szCs w:val="22"/>
        </w:rPr>
      </w:pPr>
      <w:r>
        <w:t>Po pirmųjų metų ši rizika mažėja, tačiau lieka šiek tiek didesnė nei nevartojant sudėtinio hormoninio kontraceptiko.</w:t>
      </w:r>
    </w:p>
    <w:p w14:paraId="1C9778A7" w14:textId="77777777" w:rsidR="00B960B9" w:rsidRDefault="00B960B9" w:rsidP="00B960B9">
      <w:pPr>
        <w:numPr>
          <w:ilvl w:val="12"/>
          <w:numId w:val="0"/>
        </w:numPr>
        <w:tabs>
          <w:tab w:val="clear" w:pos="567"/>
        </w:tabs>
        <w:spacing w:line="240" w:lineRule="auto"/>
        <w:rPr>
          <w:noProof/>
          <w:szCs w:val="22"/>
        </w:rPr>
      </w:pPr>
    </w:p>
    <w:p w14:paraId="79FC5DFB" w14:textId="53A118F2" w:rsidR="00B960B9" w:rsidRPr="00291718" w:rsidRDefault="00B960B9" w:rsidP="00B960B9">
      <w:pPr>
        <w:numPr>
          <w:ilvl w:val="12"/>
          <w:numId w:val="0"/>
        </w:numPr>
        <w:tabs>
          <w:tab w:val="clear" w:pos="567"/>
        </w:tabs>
        <w:spacing w:line="240" w:lineRule="auto"/>
        <w:rPr>
          <w:noProof/>
          <w:szCs w:val="22"/>
        </w:rPr>
      </w:pPr>
      <w:r>
        <w:t xml:space="preserve">Nutraukus </w:t>
      </w:r>
      <w:r w:rsidR="00897557">
        <w:t xml:space="preserve">Edrocont </w:t>
      </w:r>
      <w:r>
        <w:t>vartojimą, Jums esanti kraujo krešulio susiformavimo rizika vėl tampa normali per kelias savaites.</w:t>
      </w:r>
    </w:p>
    <w:p w14:paraId="61AE69AE" w14:textId="77777777" w:rsidR="00B960B9" w:rsidRDefault="00B960B9" w:rsidP="00B960B9">
      <w:pPr>
        <w:numPr>
          <w:ilvl w:val="12"/>
          <w:numId w:val="0"/>
        </w:numPr>
        <w:tabs>
          <w:tab w:val="clear" w:pos="567"/>
        </w:tabs>
        <w:spacing w:line="240" w:lineRule="auto"/>
        <w:rPr>
          <w:noProof/>
          <w:szCs w:val="22"/>
        </w:rPr>
      </w:pPr>
    </w:p>
    <w:p w14:paraId="7B193005" w14:textId="77777777" w:rsidR="00B960B9" w:rsidRPr="00291718" w:rsidRDefault="00B960B9" w:rsidP="00B960B9">
      <w:pPr>
        <w:keepNext/>
        <w:numPr>
          <w:ilvl w:val="12"/>
          <w:numId w:val="0"/>
        </w:numPr>
        <w:tabs>
          <w:tab w:val="clear" w:pos="567"/>
        </w:tabs>
        <w:spacing w:line="240" w:lineRule="auto"/>
        <w:rPr>
          <w:b/>
          <w:bCs/>
          <w:noProof/>
          <w:szCs w:val="22"/>
        </w:rPr>
      </w:pPr>
      <w:r>
        <w:rPr>
          <w:b/>
        </w:rPr>
        <w:t>Kokia yra kraujo krešulio formavimosi rizika?</w:t>
      </w:r>
    </w:p>
    <w:p w14:paraId="10541AAB" w14:textId="77777777" w:rsidR="00B960B9" w:rsidRPr="00291718" w:rsidRDefault="00B960B9" w:rsidP="00B960B9">
      <w:pPr>
        <w:keepNext/>
        <w:numPr>
          <w:ilvl w:val="12"/>
          <w:numId w:val="0"/>
        </w:numPr>
        <w:tabs>
          <w:tab w:val="clear" w:pos="567"/>
        </w:tabs>
        <w:spacing w:line="240" w:lineRule="auto"/>
        <w:rPr>
          <w:noProof/>
          <w:szCs w:val="22"/>
        </w:rPr>
      </w:pPr>
      <w:r>
        <w:t>Ši rizika priklauso nuo natūralios Jums esančios VTE rizikos ir vartojamo sudėtinio hormoninio kontraceptiko tipo.</w:t>
      </w:r>
    </w:p>
    <w:p w14:paraId="058FC680" w14:textId="77777777" w:rsidR="00B960B9" w:rsidRDefault="00B960B9" w:rsidP="00B960B9">
      <w:pPr>
        <w:numPr>
          <w:ilvl w:val="12"/>
          <w:numId w:val="0"/>
        </w:numPr>
        <w:tabs>
          <w:tab w:val="clear" w:pos="567"/>
        </w:tabs>
        <w:spacing w:line="240" w:lineRule="auto"/>
        <w:rPr>
          <w:noProof/>
          <w:szCs w:val="22"/>
        </w:rPr>
      </w:pPr>
    </w:p>
    <w:p w14:paraId="77BECEB3" w14:textId="4574EAF1" w:rsidR="00B960B9" w:rsidRPr="00291718" w:rsidRDefault="00B960B9" w:rsidP="00B960B9">
      <w:pPr>
        <w:numPr>
          <w:ilvl w:val="12"/>
          <w:numId w:val="0"/>
        </w:numPr>
        <w:tabs>
          <w:tab w:val="clear" w:pos="567"/>
        </w:tabs>
        <w:spacing w:line="240" w:lineRule="auto"/>
        <w:rPr>
          <w:noProof/>
          <w:szCs w:val="22"/>
        </w:rPr>
      </w:pPr>
      <w:r>
        <w:t xml:space="preserve">Bendra kraujo krešulio formavimosi kojoje ar plaučiuose (GVT arba PE) rizika vartojant </w:t>
      </w:r>
      <w:r w:rsidR="00897557">
        <w:t xml:space="preserve">Edrocont </w:t>
      </w:r>
      <w:r>
        <w:t>yra maža.</w:t>
      </w:r>
    </w:p>
    <w:p w14:paraId="6E0C9DB0" w14:textId="77777777" w:rsidR="00B960B9" w:rsidRDefault="00B960B9" w:rsidP="00B960B9">
      <w:pPr>
        <w:numPr>
          <w:ilvl w:val="12"/>
          <w:numId w:val="0"/>
        </w:numPr>
        <w:tabs>
          <w:tab w:val="clear" w:pos="567"/>
        </w:tabs>
        <w:spacing w:line="240" w:lineRule="auto"/>
        <w:rPr>
          <w:noProof/>
          <w:szCs w:val="22"/>
        </w:rPr>
      </w:pPr>
    </w:p>
    <w:p w14:paraId="750A6218" w14:textId="77777777" w:rsidR="00B960B9" w:rsidRPr="00291718" w:rsidRDefault="00B960B9" w:rsidP="00B960B9">
      <w:pPr>
        <w:numPr>
          <w:ilvl w:val="12"/>
          <w:numId w:val="0"/>
        </w:numPr>
        <w:tabs>
          <w:tab w:val="clear" w:pos="567"/>
        </w:tabs>
        <w:spacing w:line="240" w:lineRule="auto"/>
        <w:rPr>
          <w:noProof/>
          <w:szCs w:val="22"/>
        </w:rPr>
      </w:pPr>
      <w:r>
        <w:t>Maždaug 2 iš 10 000 moterų, kurios nevartoja jokių sudėtinių hormoninių kontraceptikų ir nėra nėščios, per metus susiformuos kraujo krešulys.</w:t>
      </w:r>
    </w:p>
    <w:p w14:paraId="2A6227FC" w14:textId="77777777" w:rsidR="00B960B9" w:rsidRDefault="00B960B9" w:rsidP="00B960B9">
      <w:pPr>
        <w:numPr>
          <w:ilvl w:val="12"/>
          <w:numId w:val="0"/>
        </w:numPr>
        <w:tabs>
          <w:tab w:val="clear" w:pos="567"/>
        </w:tabs>
        <w:spacing w:line="240" w:lineRule="auto"/>
        <w:rPr>
          <w:noProof/>
          <w:szCs w:val="22"/>
        </w:rPr>
      </w:pPr>
    </w:p>
    <w:p w14:paraId="12A4AC5E" w14:textId="69D73521" w:rsidR="00B960B9" w:rsidRDefault="00B960B9" w:rsidP="00B960B9">
      <w:pPr>
        <w:numPr>
          <w:ilvl w:val="12"/>
          <w:numId w:val="0"/>
        </w:numPr>
        <w:tabs>
          <w:tab w:val="clear" w:pos="567"/>
        </w:tabs>
        <w:spacing w:line="240" w:lineRule="auto"/>
        <w:rPr>
          <w:noProof/>
          <w:szCs w:val="22"/>
        </w:rPr>
      </w:pPr>
      <w:r>
        <w:t>Maždaug 5</w:t>
      </w:r>
      <w:r>
        <w:noBreakHyphen/>
        <w:t>7 iš 10 000 moterų, kurios vartoja sudėtinių hormoninių kontraceptikų, kurių sudėtyje yra levonorgestrelio, noretisterono arba norgestimato, per metus susiformuos kraujo krešulys.</w:t>
      </w:r>
    </w:p>
    <w:p w14:paraId="216AF2CD" w14:textId="77777777" w:rsidR="00D25A58" w:rsidRDefault="00D25A58" w:rsidP="00B960B9">
      <w:pPr>
        <w:numPr>
          <w:ilvl w:val="12"/>
          <w:numId w:val="0"/>
        </w:numPr>
        <w:tabs>
          <w:tab w:val="clear" w:pos="567"/>
        </w:tabs>
        <w:spacing w:line="240" w:lineRule="auto"/>
        <w:rPr>
          <w:noProof/>
          <w:szCs w:val="22"/>
        </w:rPr>
      </w:pPr>
    </w:p>
    <w:p w14:paraId="30C7EE4B" w14:textId="309BBD50" w:rsidR="00D25A58" w:rsidRPr="00291718" w:rsidRDefault="00D25A58" w:rsidP="00B960B9">
      <w:pPr>
        <w:numPr>
          <w:ilvl w:val="12"/>
          <w:numId w:val="0"/>
        </w:numPr>
        <w:tabs>
          <w:tab w:val="clear" w:pos="567"/>
        </w:tabs>
        <w:spacing w:line="240" w:lineRule="auto"/>
        <w:rPr>
          <w:noProof/>
          <w:szCs w:val="22"/>
        </w:rPr>
      </w:pPr>
      <w:r>
        <w:t>Maždaug 9</w:t>
      </w:r>
      <w:r>
        <w:noBreakHyphen/>
        <w:t xml:space="preserve">12 iš 10 000 moterų, kurios vartoja sudėtinių hormoninių kontraceptikų, kurių sudėtyje yra drospirenono, pvz., </w:t>
      </w:r>
      <w:r w:rsidR="00897557">
        <w:t>Edrocont</w:t>
      </w:r>
      <w:r>
        <w:t>, per metus susiformuos kraujo krešulys.</w:t>
      </w:r>
    </w:p>
    <w:p w14:paraId="52754001" w14:textId="77777777" w:rsidR="00B960B9" w:rsidRDefault="00B960B9" w:rsidP="00B960B9">
      <w:pPr>
        <w:numPr>
          <w:ilvl w:val="12"/>
          <w:numId w:val="0"/>
        </w:numPr>
        <w:tabs>
          <w:tab w:val="clear" w:pos="567"/>
        </w:tabs>
        <w:spacing w:line="240" w:lineRule="auto"/>
        <w:rPr>
          <w:noProof/>
          <w:szCs w:val="22"/>
        </w:rPr>
      </w:pPr>
    </w:p>
    <w:p w14:paraId="7725467E" w14:textId="77777777" w:rsidR="00B960B9" w:rsidRDefault="00B960B9" w:rsidP="00B960B9">
      <w:pPr>
        <w:numPr>
          <w:ilvl w:val="12"/>
          <w:numId w:val="0"/>
        </w:numPr>
        <w:tabs>
          <w:tab w:val="clear" w:pos="567"/>
        </w:tabs>
        <w:spacing w:line="240" w:lineRule="auto"/>
        <w:rPr>
          <w:noProof/>
          <w:szCs w:val="22"/>
        </w:rPr>
      </w:pPr>
      <w:r>
        <w:t>Kraujo krešulio susiformavimo rizika yra įvairi ir priklauso nuo Jūsų individualios medicininės ligos istorijos (žr. toliau „</w:t>
      </w:r>
      <w:r>
        <w:rPr>
          <w:b/>
          <w:bCs/>
        </w:rPr>
        <w:t>Veiksniai, kurie didina Jūsų riziką kraujo krešuliui</w:t>
      </w:r>
      <w:r>
        <w:t>“).</w:t>
      </w:r>
    </w:p>
    <w:p w14:paraId="67808AF8" w14:textId="77777777" w:rsidR="00E275A4" w:rsidRDefault="00E275A4" w:rsidP="00204AAB">
      <w:pPr>
        <w:numPr>
          <w:ilvl w:val="12"/>
          <w:numId w:val="0"/>
        </w:numPr>
        <w:tabs>
          <w:tab w:val="clear" w:pos="567"/>
        </w:tabs>
        <w:spacing w:line="240" w:lineRule="auto"/>
        <w:rPr>
          <w:noProof/>
        </w:rPr>
      </w:pPr>
    </w:p>
    <w:tbl>
      <w:tblPr>
        <w:tblStyle w:val="Lentelstinklelis"/>
        <w:tblW w:w="0" w:type="auto"/>
        <w:tblLook w:val="04A0" w:firstRow="1" w:lastRow="0" w:firstColumn="1" w:lastColumn="0" w:noHBand="0" w:noVBand="1"/>
      </w:tblPr>
      <w:tblGrid>
        <w:gridCol w:w="4530"/>
        <w:gridCol w:w="4531"/>
      </w:tblGrid>
      <w:tr w:rsidR="00BA14A9" w14:paraId="7D8A5756" w14:textId="77777777" w:rsidTr="00F90884">
        <w:trPr>
          <w:tblHeader/>
        </w:trPr>
        <w:tc>
          <w:tcPr>
            <w:tcW w:w="4530" w:type="dxa"/>
            <w:tcBorders>
              <w:top w:val="nil"/>
              <w:left w:val="nil"/>
              <w:bottom w:val="single" w:sz="4" w:space="0" w:color="auto"/>
              <w:right w:val="single" w:sz="4" w:space="0" w:color="auto"/>
            </w:tcBorders>
          </w:tcPr>
          <w:p w14:paraId="56994E92" w14:textId="77777777" w:rsidR="00BA14A9" w:rsidRDefault="00BA14A9" w:rsidP="00F90884">
            <w:pPr>
              <w:numPr>
                <w:ilvl w:val="12"/>
                <w:numId w:val="0"/>
              </w:numPr>
              <w:tabs>
                <w:tab w:val="clear" w:pos="567"/>
              </w:tabs>
              <w:spacing w:line="240" w:lineRule="auto"/>
              <w:rPr>
                <w:noProof/>
                <w:szCs w:val="22"/>
              </w:rPr>
            </w:pPr>
          </w:p>
        </w:tc>
        <w:tc>
          <w:tcPr>
            <w:tcW w:w="4531" w:type="dxa"/>
            <w:tcBorders>
              <w:left w:val="single" w:sz="4" w:space="0" w:color="auto"/>
            </w:tcBorders>
          </w:tcPr>
          <w:p w14:paraId="52681213" w14:textId="77777777" w:rsidR="00BA14A9" w:rsidRPr="0018773B" w:rsidRDefault="00BA14A9" w:rsidP="00F90884">
            <w:pPr>
              <w:numPr>
                <w:ilvl w:val="12"/>
                <w:numId w:val="0"/>
              </w:numPr>
              <w:tabs>
                <w:tab w:val="clear" w:pos="567"/>
              </w:tabs>
              <w:spacing w:line="240" w:lineRule="auto"/>
              <w:rPr>
                <w:b/>
                <w:bCs/>
                <w:noProof/>
                <w:szCs w:val="22"/>
              </w:rPr>
            </w:pPr>
            <w:r>
              <w:rPr>
                <w:b/>
              </w:rPr>
              <w:t>Kraujo krešulio susiformavimo per metus rizika</w:t>
            </w:r>
          </w:p>
        </w:tc>
      </w:tr>
      <w:tr w:rsidR="00BA14A9" w14:paraId="54C4F32A" w14:textId="77777777" w:rsidTr="00F90884">
        <w:tc>
          <w:tcPr>
            <w:tcW w:w="4530" w:type="dxa"/>
            <w:tcBorders>
              <w:top w:val="single" w:sz="4" w:space="0" w:color="auto"/>
            </w:tcBorders>
          </w:tcPr>
          <w:p w14:paraId="3F4588C9" w14:textId="77777777" w:rsidR="00BA14A9" w:rsidRDefault="00BA14A9" w:rsidP="00F90884">
            <w:pPr>
              <w:numPr>
                <w:ilvl w:val="12"/>
                <w:numId w:val="0"/>
              </w:numPr>
              <w:tabs>
                <w:tab w:val="clear" w:pos="567"/>
              </w:tabs>
              <w:spacing w:line="240" w:lineRule="auto"/>
              <w:rPr>
                <w:noProof/>
                <w:szCs w:val="22"/>
              </w:rPr>
            </w:pPr>
            <w:r>
              <w:t xml:space="preserve">Moterys, kurios </w:t>
            </w:r>
            <w:r>
              <w:rPr>
                <w:b/>
                <w:bCs/>
              </w:rPr>
              <w:t>nevartoja</w:t>
            </w:r>
            <w:r>
              <w:t xml:space="preserve"> sudėtinių hormoninių tablečių, pleistro ar žiedo ir yra ne nėščios</w:t>
            </w:r>
          </w:p>
        </w:tc>
        <w:tc>
          <w:tcPr>
            <w:tcW w:w="4531" w:type="dxa"/>
          </w:tcPr>
          <w:p w14:paraId="699D5B50" w14:textId="77777777" w:rsidR="00BA14A9" w:rsidRDefault="00BA14A9" w:rsidP="00F90884">
            <w:pPr>
              <w:numPr>
                <w:ilvl w:val="12"/>
                <w:numId w:val="0"/>
              </w:numPr>
              <w:tabs>
                <w:tab w:val="clear" w:pos="567"/>
              </w:tabs>
              <w:spacing w:line="240" w:lineRule="auto"/>
              <w:rPr>
                <w:noProof/>
                <w:szCs w:val="22"/>
              </w:rPr>
            </w:pPr>
            <w:r>
              <w:t>Maždaug 2 iš 10 000 moterų</w:t>
            </w:r>
          </w:p>
        </w:tc>
      </w:tr>
      <w:tr w:rsidR="00BA14A9" w14:paraId="6ACAA500" w14:textId="77777777" w:rsidTr="00F90884">
        <w:tc>
          <w:tcPr>
            <w:tcW w:w="4530" w:type="dxa"/>
          </w:tcPr>
          <w:p w14:paraId="22B169B4" w14:textId="08E575E3" w:rsidR="00BA14A9" w:rsidRDefault="00BA14A9" w:rsidP="00F90884">
            <w:pPr>
              <w:numPr>
                <w:ilvl w:val="12"/>
                <w:numId w:val="0"/>
              </w:numPr>
              <w:tabs>
                <w:tab w:val="clear" w:pos="567"/>
              </w:tabs>
              <w:spacing w:line="240" w:lineRule="auto"/>
              <w:rPr>
                <w:noProof/>
                <w:szCs w:val="22"/>
              </w:rPr>
            </w:pPr>
            <w:r>
              <w:t xml:space="preserve">Moterys, vartojančios sudėtines hormonines tabletes, kurių sudėtyje yra </w:t>
            </w:r>
            <w:r>
              <w:rPr>
                <w:b/>
                <w:bCs/>
              </w:rPr>
              <w:t>levonorgestrelio, noretisterono ar norgestimato</w:t>
            </w:r>
          </w:p>
        </w:tc>
        <w:tc>
          <w:tcPr>
            <w:tcW w:w="4531" w:type="dxa"/>
          </w:tcPr>
          <w:p w14:paraId="0B30D0E5" w14:textId="77777777" w:rsidR="00BA14A9" w:rsidRDefault="00BA14A9" w:rsidP="00F90884">
            <w:pPr>
              <w:numPr>
                <w:ilvl w:val="12"/>
                <w:numId w:val="0"/>
              </w:numPr>
              <w:tabs>
                <w:tab w:val="clear" w:pos="567"/>
              </w:tabs>
              <w:spacing w:line="240" w:lineRule="auto"/>
              <w:rPr>
                <w:noProof/>
                <w:szCs w:val="22"/>
              </w:rPr>
            </w:pPr>
            <w:r>
              <w:t>Maždaug 5</w:t>
            </w:r>
            <w:r>
              <w:noBreakHyphen/>
              <w:t>7 iš 10 000 moterų</w:t>
            </w:r>
          </w:p>
        </w:tc>
      </w:tr>
      <w:tr w:rsidR="00BA14A9" w14:paraId="0C350739" w14:textId="77777777" w:rsidTr="00F90884">
        <w:tc>
          <w:tcPr>
            <w:tcW w:w="4530" w:type="dxa"/>
          </w:tcPr>
          <w:p w14:paraId="7B28D999" w14:textId="468B037A" w:rsidR="00BA14A9" w:rsidRDefault="00BA14A9" w:rsidP="00F90884">
            <w:pPr>
              <w:numPr>
                <w:ilvl w:val="12"/>
                <w:numId w:val="0"/>
              </w:numPr>
              <w:tabs>
                <w:tab w:val="clear" w:pos="567"/>
              </w:tabs>
              <w:spacing w:line="240" w:lineRule="auto"/>
              <w:rPr>
                <w:noProof/>
                <w:szCs w:val="22"/>
              </w:rPr>
            </w:pPr>
            <w:r>
              <w:t xml:space="preserve">Moterys, kurios vartoja </w:t>
            </w:r>
            <w:r w:rsidR="00897557">
              <w:rPr>
                <w:b/>
              </w:rPr>
              <w:t xml:space="preserve">Edrocont </w:t>
            </w:r>
          </w:p>
        </w:tc>
        <w:tc>
          <w:tcPr>
            <w:tcW w:w="4531" w:type="dxa"/>
          </w:tcPr>
          <w:p w14:paraId="6930B24C" w14:textId="57D1A0BF" w:rsidR="00BA14A9" w:rsidRDefault="00BA14A9" w:rsidP="00F90884">
            <w:pPr>
              <w:numPr>
                <w:ilvl w:val="12"/>
                <w:numId w:val="0"/>
              </w:numPr>
              <w:tabs>
                <w:tab w:val="clear" w:pos="567"/>
              </w:tabs>
              <w:spacing w:line="240" w:lineRule="auto"/>
              <w:rPr>
                <w:noProof/>
                <w:szCs w:val="22"/>
              </w:rPr>
            </w:pPr>
            <w:r>
              <w:t>Maždaug 9</w:t>
            </w:r>
            <w:r>
              <w:noBreakHyphen/>
              <w:t>12 iš 10 000 moterų</w:t>
            </w:r>
          </w:p>
        </w:tc>
      </w:tr>
    </w:tbl>
    <w:p w14:paraId="0C67A7CA" w14:textId="77777777" w:rsidR="00E275A4" w:rsidRDefault="00E275A4" w:rsidP="00204AAB">
      <w:pPr>
        <w:numPr>
          <w:ilvl w:val="12"/>
          <w:numId w:val="0"/>
        </w:numPr>
        <w:tabs>
          <w:tab w:val="clear" w:pos="567"/>
        </w:tabs>
        <w:spacing w:line="240" w:lineRule="auto"/>
        <w:rPr>
          <w:noProof/>
        </w:rPr>
      </w:pPr>
    </w:p>
    <w:p w14:paraId="1D1A25A7" w14:textId="77777777" w:rsidR="009977D6" w:rsidRPr="00826833" w:rsidRDefault="009977D6" w:rsidP="009977D6">
      <w:pPr>
        <w:keepNext/>
        <w:numPr>
          <w:ilvl w:val="12"/>
          <w:numId w:val="0"/>
        </w:numPr>
        <w:tabs>
          <w:tab w:val="clear" w:pos="567"/>
        </w:tabs>
        <w:spacing w:line="240" w:lineRule="auto"/>
        <w:rPr>
          <w:b/>
          <w:bCs/>
          <w:noProof/>
          <w:szCs w:val="22"/>
        </w:rPr>
      </w:pPr>
      <w:r>
        <w:rPr>
          <w:b/>
        </w:rPr>
        <w:t>Veiksniai, kurie didina kraujo krešulio Jūsų venoje riziką</w:t>
      </w:r>
    </w:p>
    <w:p w14:paraId="0F23406D" w14:textId="5374C677" w:rsidR="009977D6" w:rsidRDefault="009977D6" w:rsidP="009977D6">
      <w:pPr>
        <w:keepNext/>
        <w:numPr>
          <w:ilvl w:val="12"/>
          <w:numId w:val="0"/>
        </w:numPr>
        <w:tabs>
          <w:tab w:val="clear" w:pos="567"/>
        </w:tabs>
        <w:spacing w:line="240" w:lineRule="auto"/>
        <w:rPr>
          <w:noProof/>
          <w:szCs w:val="22"/>
        </w:rPr>
      </w:pPr>
      <w:r>
        <w:t xml:space="preserve">Kraujo krešulio susiformavimo rizika vartojant </w:t>
      </w:r>
      <w:r w:rsidR="00897557">
        <w:t xml:space="preserve">Edrocont </w:t>
      </w:r>
      <w:r>
        <w:t>yra maža, tačiau kai kurios būklės šią riziką didina. Ši rizika yra didesnė:</w:t>
      </w:r>
    </w:p>
    <w:p w14:paraId="566B5762" w14:textId="77777777" w:rsidR="009977D6" w:rsidRPr="00826833" w:rsidRDefault="009977D6" w:rsidP="009977D6">
      <w:pPr>
        <w:numPr>
          <w:ilvl w:val="12"/>
          <w:numId w:val="0"/>
        </w:numPr>
        <w:tabs>
          <w:tab w:val="clear" w:pos="567"/>
        </w:tabs>
        <w:spacing w:line="240" w:lineRule="auto"/>
        <w:ind w:left="567" w:hanging="567"/>
        <w:rPr>
          <w:noProof/>
          <w:szCs w:val="22"/>
        </w:rPr>
      </w:pPr>
      <w:r>
        <w:t>-</w:t>
      </w:r>
      <w:r>
        <w:tab/>
        <w:t>jeigu yra didelis antsvoris (kūno masės indeksas (KMI) viršija 30 kg/m²);</w:t>
      </w:r>
    </w:p>
    <w:p w14:paraId="6F0436DF" w14:textId="77777777" w:rsidR="009977D6" w:rsidRPr="00826833" w:rsidRDefault="009977D6" w:rsidP="009977D6">
      <w:pPr>
        <w:numPr>
          <w:ilvl w:val="12"/>
          <w:numId w:val="0"/>
        </w:numPr>
        <w:tabs>
          <w:tab w:val="clear" w:pos="567"/>
        </w:tabs>
        <w:spacing w:line="240" w:lineRule="auto"/>
        <w:ind w:left="567" w:hanging="567"/>
        <w:rPr>
          <w:noProof/>
          <w:szCs w:val="22"/>
        </w:rPr>
      </w:pPr>
      <w:r>
        <w:t>-</w:t>
      </w:r>
      <w:r>
        <w:tab/>
        <w:t>jeigu kuriam nors Jūsų kraujo giminaičiui buvo susiformavęs kraujo krešulys kojoje, plaučiuose arba kitame organe ankstyvame amžiuje (pvz., maždaug iki 50 metų). Tokiu atveju Jums gali būti paveldimas kraujo krešėjimo sutrikimas;</w:t>
      </w:r>
    </w:p>
    <w:p w14:paraId="0FB9F4E9" w14:textId="3766ACFE" w:rsidR="009977D6" w:rsidRPr="00826833" w:rsidRDefault="009977D6" w:rsidP="009977D6">
      <w:pPr>
        <w:numPr>
          <w:ilvl w:val="12"/>
          <w:numId w:val="0"/>
        </w:numPr>
        <w:tabs>
          <w:tab w:val="clear" w:pos="567"/>
        </w:tabs>
        <w:spacing w:line="240" w:lineRule="auto"/>
        <w:ind w:left="567" w:hanging="567"/>
        <w:rPr>
          <w:noProof/>
          <w:szCs w:val="22"/>
        </w:rPr>
      </w:pPr>
      <w:r>
        <w:lastRenderedPageBreak/>
        <w:t>-</w:t>
      </w:r>
      <w:r>
        <w:tab/>
        <w:t xml:space="preserve">jeigu Jums reikalinga operacija arba ilgą laiką nevaikštote dėl sužalojimo, ligos arba sugipsuotos kojos. Likus kelioms savaitėms iki operacijos arba kol Jūsų judrumas ribotas, gali reikėti nutraukti </w:t>
      </w:r>
      <w:r w:rsidR="00897557">
        <w:t xml:space="preserve">Edrocont </w:t>
      </w:r>
      <w:r>
        <w:t xml:space="preserve">vartojimą. Jeigu Jums reikia nutraukti </w:t>
      </w:r>
      <w:r w:rsidR="00897557">
        <w:t xml:space="preserve">Edrocont </w:t>
      </w:r>
      <w:r>
        <w:t>vartojimą, paklauskite gydytojo, kada galėsite vėl pradėti jas vartoti;</w:t>
      </w:r>
    </w:p>
    <w:p w14:paraId="6BF557B2" w14:textId="77777777" w:rsidR="009977D6" w:rsidRPr="00826833" w:rsidRDefault="009977D6" w:rsidP="009977D6">
      <w:pPr>
        <w:numPr>
          <w:ilvl w:val="12"/>
          <w:numId w:val="0"/>
        </w:numPr>
        <w:tabs>
          <w:tab w:val="clear" w:pos="567"/>
        </w:tabs>
        <w:spacing w:line="240" w:lineRule="auto"/>
        <w:ind w:left="567" w:hanging="567"/>
        <w:rPr>
          <w:noProof/>
          <w:szCs w:val="22"/>
        </w:rPr>
      </w:pPr>
      <w:r>
        <w:t>-</w:t>
      </w:r>
      <w:r>
        <w:tab/>
        <w:t>su amžiumi (ypač jeigu Jums yra daugiau nei maždaug 35 metai);</w:t>
      </w:r>
    </w:p>
    <w:p w14:paraId="3E324BB0" w14:textId="77777777" w:rsidR="009977D6" w:rsidRDefault="009977D6" w:rsidP="009977D6">
      <w:pPr>
        <w:numPr>
          <w:ilvl w:val="12"/>
          <w:numId w:val="0"/>
        </w:numPr>
        <w:tabs>
          <w:tab w:val="clear" w:pos="567"/>
        </w:tabs>
        <w:spacing w:line="240" w:lineRule="auto"/>
        <w:ind w:left="567" w:hanging="567"/>
        <w:rPr>
          <w:noProof/>
          <w:szCs w:val="22"/>
        </w:rPr>
      </w:pPr>
      <w:r>
        <w:t>-</w:t>
      </w:r>
      <w:r>
        <w:tab/>
        <w:t>jeigu gimdėte prieš mažiau nei kelias savaites.</w:t>
      </w:r>
    </w:p>
    <w:p w14:paraId="2A8E7AE0" w14:textId="77777777" w:rsidR="009977D6" w:rsidRDefault="009977D6" w:rsidP="009977D6">
      <w:pPr>
        <w:numPr>
          <w:ilvl w:val="12"/>
          <w:numId w:val="0"/>
        </w:numPr>
        <w:tabs>
          <w:tab w:val="clear" w:pos="567"/>
        </w:tabs>
        <w:spacing w:line="240" w:lineRule="auto"/>
        <w:rPr>
          <w:noProof/>
          <w:szCs w:val="22"/>
        </w:rPr>
      </w:pPr>
    </w:p>
    <w:p w14:paraId="370CB858" w14:textId="77777777" w:rsidR="009977D6" w:rsidRDefault="009977D6" w:rsidP="009977D6">
      <w:pPr>
        <w:numPr>
          <w:ilvl w:val="12"/>
          <w:numId w:val="0"/>
        </w:numPr>
        <w:tabs>
          <w:tab w:val="clear" w:pos="567"/>
        </w:tabs>
        <w:spacing w:line="240" w:lineRule="auto"/>
        <w:rPr>
          <w:noProof/>
          <w:szCs w:val="22"/>
        </w:rPr>
      </w:pPr>
      <w:r>
        <w:t>Kuo daugiau šių būklių Jums yra, tuo kraujo krešulio susiformavimo rizika yra didesnė.</w:t>
      </w:r>
    </w:p>
    <w:p w14:paraId="2A7D1EFA" w14:textId="77777777" w:rsidR="009977D6" w:rsidRDefault="009977D6" w:rsidP="00204AAB">
      <w:pPr>
        <w:numPr>
          <w:ilvl w:val="12"/>
          <w:numId w:val="0"/>
        </w:numPr>
        <w:tabs>
          <w:tab w:val="clear" w:pos="567"/>
        </w:tabs>
        <w:spacing w:line="240" w:lineRule="auto"/>
        <w:rPr>
          <w:noProof/>
        </w:rPr>
      </w:pPr>
    </w:p>
    <w:p w14:paraId="00DB767E" w14:textId="77777777" w:rsidR="006138CD" w:rsidRDefault="006138CD" w:rsidP="006138CD">
      <w:pPr>
        <w:numPr>
          <w:ilvl w:val="12"/>
          <w:numId w:val="0"/>
        </w:numPr>
        <w:tabs>
          <w:tab w:val="clear" w:pos="567"/>
        </w:tabs>
        <w:spacing w:line="240" w:lineRule="auto"/>
        <w:rPr>
          <w:noProof/>
          <w:szCs w:val="22"/>
        </w:rPr>
      </w:pPr>
      <w:r>
        <w:t>Keliavimas oro transportu (&gt; 4 valandas) gali laikinai padidinti kraujo krešulio susiformavimo riziką, ypač jeigu Jums yra kitų išvardytų rizikos veiksnių.</w:t>
      </w:r>
    </w:p>
    <w:p w14:paraId="7E5D830E" w14:textId="77777777" w:rsidR="006138CD" w:rsidRPr="001D6C54" w:rsidRDefault="006138CD" w:rsidP="006138CD">
      <w:pPr>
        <w:numPr>
          <w:ilvl w:val="12"/>
          <w:numId w:val="0"/>
        </w:numPr>
        <w:tabs>
          <w:tab w:val="clear" w:pos="567"/>
        </w:tabs>
        <w:spacing w:line="240" w:lineRule="auto"/>
        <w:rPr>
          <w:noProof/>
          <w:szCs w:val="22"/>
        </w:rPr>
      </w:pPr>
    </w:p>
    <w:p w14:paraId="6479B4A2" w14:textId="2F054A2E" w:rsidR="006138CD" w:rsidRDefault="006138CD" w:rsidP="006138CD">
      <w:pPr>
        <w:numPr>
          <w:ilvl w:val="12"/>
          <w:numId w:val="0"/>
        </w:numPr>
        <w:tabs>
          <w:tab w:val="clear" w:pos="567"/>
        </w:tabs>
        <w:spacing w:line="240" w:lineRule="auto"/>
        <w:rPr>
          <w:noProof/>
          <w:szCs w:val="22"/>
        </w:rPr>
      </w:pPr>
      <w:r>
        <w:t xml:space="preserve">Svarbu pasakyti gydytojui, jeigu Jums tinka bet kuri iš šių būklių, net jeigu nesate tikra. Gydytojas gali nuspręsti, kad </w:t>
      </w:r>
      <w:r w:rsidR="00897557">
        <w:t xml:space="preserve">Edrocont </w:t>
      </w:r>
      <w:r>
        <w:t>vartojimą reikia nutraukti.</w:t>
      </w:r>
    </w:p>
    <w:p w14:paraId="2C139CAB" w14:textId="77777777" w:rsidR="006138CD" w:rsidRPr="001D6C54" w:rsidRDefault="006138CD" w:rsidP="006138CD">
      <w:pPr>
        <w:numPr>
          <w:ilvl w:val="12"/>
          <w:numId w:val="0"/>
        </w:numPr>
        <w:tabs>
          <w:tab w:val="clear" w:pos="567"/>
        </w:tabs>
        <w:spacing w:line="240" w:lineRule="auto"/>
        <w:rPr>
          <w:noProof/>
          <w:szCs w:val="22"/>
        </w:rPr>
      </w:pPr>
    </w:p>
    <w:p w14:paraId="076E2298" w14:textId="5A729543" w:rsidR="006138CD" w:rsidRDefault="006138CD" w:rsidP="006138CD">
      <w:pPr>
        <w:numPr>
          <w:ilvl w:val="12"/>
          <w:numId w:val="0"/>
        </w:numPr>
        <w:tabs>
          <w:tab w:val="clear" w:pos="567"/>
        </w:tabs>
        <w:spacing w:line="240" w:lineRule="auto"/>
        <w:rPr>
          <w:noProof/>
          <w:szCs w:val="22"/>
        </w:rPr>
      </w:pPr>
      <w:r>
        <w:t xml:space="preserve">Jeigu vartojant </w:t>
      </w:r>
      <w:r w:rsidR="00897557">
        <w:t xml:space="preserve">Edrocont </w:t>
      </w:r>
      <w:r>
        <w:t>pasikeitė bet kuri iš pirmiau išvardytų sąlygų, pvz., kraujo giminaičiui pasireiškė trombozė be žinomos priežasties arba priaugote daug svorio, pasakykite gydytojui.</w:t>
      </w:r>
    </w:p>
    <w:p w14:paraId="2731C5DC" w14:textId="77777777" w:rsidR="006138CD" w:rsidRPr="001D6C54" w:rsidRDefault="006138CD" w:rsidP="006138CD">
      <w:pPr>
        <w:numPr>
          <w:ilvl w:val="12"/>
          <w:numId w:val="0"/>
        </w:numPr>
        <w:tabs>
          <w:tab w:val="clear" w:pos="567"/>
        </w:tabs>
        <w:spacing w:line="240" w:lineRule="auto"/>
        <w:rPr>
          <w:noProof/>
          <w:szCs w:val="22"/>
        </w:rPr>
      </w:pPr>
    </w:p>
    <w:p w14:paraId="3B805BF1" w14:textId="77777777" w:rsidR="006138CD" w:rsidRPr="00C266F3" w:rsidRDefault="006138CD" w:rsidP="006138CD">
      <w:pPr>
        <w:keepNext/>
        <w:numPr>
          <w:ilvl w:val="12"/>
          <w:numId w:val="0"/>
        </w:numPr>
        <w:tabs>
          <w:tab w:val="clear" w:pos="567"/>
        </w:tabs>
        <w:spacing w:line="240" w:lineRule="auto"/>
        <w:rPr>
          <w:i/>
          <w:noProof/>
          <w:szCs w:val="22"/>
        </w:rPr>
      </w:pPr>
      <w:r>
        <w:rPr>
          <w:b/>
          <w:i/>
        </w:rPr>
        <w:t>Kraujo krešuliai arterijoje</w:t>
      </w:r>
    </w:p>
    <w:p w14:paraId="46541048" w14:textId="77777777" w:rsidR="006138CD" w:rsidRPr="001D6C54" w:rsidRDefault="006138CD" w:rsidP="006138CD">
      <w:pPr>
        <w:keepNext/>
        <w:numPr>
          <w:ilvl w:val="12"/>
          <w:numId w:val="0"/>
        </w:numPr>
        <w:tabs>
          <w:tab w:val="clear" w:pos="567"/>
        </w:tabs>
        <w:spacing w:line="240" w:lineRule="auto"/>
        <w:rPr>
          <w:b/>
          <w:bCs/>
          <w:noProof/>
          <w:szCs w:val="22"/>
        </w:rPr>
      </w:pPr>
      <w:r>
        <w:rPr>
          <w:b/>
        </w:rPr>
        <w:t>Kas gali atsitikti, jeigu arterijoje susiformavo kraujo krešulys?</w:t>
      </w:r>
    </w:p>
    <w:p w14:paraId="22016AEE" w14:textId="77777777" w:rsidR="006138CD" w:rsidRPr="001D6C54" w:rsidRDefault="006138CD" w:rsidP="006138CD">
      <w:pPr>
        <w:keepNext/>
        <w:numPr>
          <w:ilvl w:val="12"/>
          <w:numId w:val="0"/>
        </w:numPr>
        <w:tabs>
          <w:tab w:val="clear" w:pos="567"/>
        </w:tabs>
        <w:spacing w:line="240" w:lineRule="auto"/>
        <w:rPr>
          <w:noProof/>
          <w:szCs w:val="22"/>
        </w:rPr>
      </w:pPr>
      <w:r>
        <w:t>Arterijoje, kaip ir venoje, susiformavęs kraujo krešulys gali sukelti sunkių sutrikimų. Pavyzdžiui, jis gali sukelti širdies priepuolį (miokardo infarktą) arba insultą.</w:t>
      </w:r>
    </w:p>
    <w:p w14:paraId="404A6397" w14:textId="77777777" w:rsidR="006138CD" w:rsidRDefault="006138CD" w:rsidP="00204AAB">
      <w:pPr>
        <w:numPr>
          <w:ilvl w:val="12"/>
          <w:numId w:val="0"/>
        </w:numPr>
        <w:tabs>
          <w:tab w:val="clear" w:pos="567"/>
        </w:tabs>
        <w:spacing w:line="240" w:lineRule="auto"/>
        <w:rPr>
          <w:noProof/>
        </w:rPr>
      </w:pPr>
    </w:p>
    <w:p w14:paraId="2BC41F48" w14:textId="77777777" w:rsidR="00580DFE" w:rsidRPr="001D6C54" w:rsidRDefault="00580DFE" w:rsidP="00580DFE">
      <w:pPr>
        <w:keepNext/>
        <w:numPr>
          <w:ilvl w:val="12"/>
          <w:numId w:val="0"/>
        </w:numPr>
        <w:tabs>
          <w:tab w:val="clear" w:pos="567"/>
        </w:tabs>
        <w:spacing w:line="240" w:lineRule="auto"/>
        <w:rPr>
          <w:b/>
          <w:bCs/>
          <w:noProof/>
          <w:szCs w:val="22"/>
        </w:rPr>
      </w:pPr>
      <w:r>
        <w:rPr>
          <w:b/>
        </w:rPr>
        <w:t>Veiksniai, kurie didina kraujo krešulio Jūsų arterijoje riziką</w:t>
      </w:r>
    </w:p>
    <w:p w14:paraId="1DF0E0DB" w14:textId="1ECFEBE9" w:rsidR="00580DFE" w:rsidRPr="001D6C54" w:rsidRDefault="00580DFE" w:rsidP="00580DFE">
      <w:pPr>
        <w:keepNext/>
        <w:numPr>
          <w:ilvl w:val="12"/>
          <w:numId w:val="0"/>
        </w:numPr>
        <w:tabs>
          <w:tab w:val="clear" w:pos="567"/>
        </w:tabs>
        <w:spacing w:line="240" w:lineRule="auto"/>
        <w:rPr>
          <w:noProof/>
          <w:szCs w:val="22"/>
        </w:rPr>
      </w:pPr>
      <w:r>
        <w:t xml:space="preserve">Svarbu atkreipti dėmesį, kad širdies priepuolio (miokardo infarkto) arba insulto dėl </w:t>
      </w:r>
      <w:r w:rsidR="00897557">
        <w:t xml:space="preserve">Edrocont </w:t>
      </w:r>
      <w:r>
        <w:t>vartojimo rizika yra labai maža, bet ji gali padidėti:</w:t>
      </w:r>
    </w:p>
    <w:p w14:paraId="3CEEE0EA"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su amžiumi (virš maždaug 35 metų amžiaus);</w:t>
      </w:r>
    </w:p>
    <w:p w14:paraId="3337430E" w14:textId="17E02E46" w:rsidR="00580DFE" w:rsidRPr="001D6C54" w:rsidRDefault="00580DFE" w:rsidP="00580DFE">
      <w:pPr>
        <w:numPr>
          <w:ilvl w:val="12"/>
          <w:numId w:val="0"/>
        </w:numPr>
        <w:tabs>
          <w:tab w:val="clear" w:pos="567"/>
        </w:tabs>
        <w:spacing w:line="240" w:lineRule="auto"/>
        <w:ind w:left="567" w:hanging="567"/>
        <w:rPr>
          <w:noProof/>
          <w:szCs w:val="22"/>
        </w:rPr>
      </w:pPr>
      <w:r>
        <w:t>-</w:t>
      </w:r>
      <w:r>
        <w:tab/>
      </w:r>
      <w:r>
        <w:rPr>
          <w:b/>
          <w:bCs/>
        </w:rPr>
        <w:t>jeigu rūkote.</w:t>
      </w:r>
      <w:r>
        <w:t xml:space="preserve"> Vartojant sudėtinių hormoninių kontraceptikų, pvz., </w:t>
      </w:r>
      <w:r w:rsidR="00897557">
        <w:t>Edrocont</w:t>
      </w:r>
      <w:r>
        <w:t>, patartina nerūkyti. Jeigu negalite atsisakyti rūkymo ir Jums yra daugiau nei 35 metai, gydytojas gali patarti Jums naudoti kitą kontracepcijos metodą;</w:t>
      </w:r>
    </w:p>
    <w:p w14:paraId="6A1445F4"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jeigu turite antsvorio;</w:t>
      </w:r>
    </w:p>
    <w:p w14:paraId="26CC81A0"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jeigu Jūsų kraujospūdis yra padidėjęs;</w:t>
      </w:r>
    </w:p>
    <w:p w14:paraId="0E95A4C1"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jeigu kuriam nors iš Jūsų kraujo giminaičių buvo širdies priepuolis (miokardo infarktas) arba insultas ankstyvame amžiuje (maždaug iki 50 metų). Tokiu atveju Jums taip pat gali būti didesnė širdies priepuolio (miokardo infarkto) arba insulto rizika;</w:t>
      </w:r>
    </w:p>
    <w:p w14:paraId="1DDE3A7C"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jeigu Jums ar kam nors iš Jūsų kraujo giminaičių nustatyta didelė riebalų (cholesterolio arba trigliceridų) koncentracija kraujyje;</w:t>
      </w:r>
    </w:p>
    <w:p w14:paraId="71766DA0"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jeigu Jums pasireiškia migrena, ypač migrena su aura;</w:t>
      </w:r>
    </w:p>
    <w:p w14:paraId="6758975F"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jeigu Jums yra širdies sutrikimas (vožtuvo sutrikimas ar ritmo sutrikimas, vadinamas prieširdžių virpėjimu);</w:t>
      </w:r>
    </w:p>
    <w:p w14:paraId="4CB40847" w14:textId="77777777" w:rsidR="00580DFE" w:rsidRPr="001D6C54" w:rsidRDefault="00580DFE" w:rsidP="00580DFE">
      <w:pPr>
        <w:numPr>
          <w:ilvl w:val="12"/>
          <w:numId w:val="0"/>
        </w:numPr>
        <w:tabs>
          <w:tab w:val="clear" w:pos="567"/>
        </w:tabs>
        <w:spacing w:line="240" w:lineRule="auto"/>
        <w:ind w:left="567" w:hanging="567"/>
        <w:rPr>
          <w:noProof/>
          <w:szCs w:val="22"/>
        </w:rPr>
      </w:pPr>
      <w:r>
        <w:t>-</w:t>
      </w:r>
      <w:r>
        <w:tab/>
        <w:t>jeigu sergate cukriniu diabetu.</w:t>
      </w:r>
    </w:p>
    <w:p w14:paraId="31AE73CB" w14:textId="77777777" w:rsidR="00580DFE" w:rsidRDefault="00580DFE" w:rsidP="00580DFE">
      <w:pPr>
        <w:numPr>
          <w:ilvl w:val="12"/>
          <w:numId w:val="0"/>
        </w:numPr>
        <w:tabs>
          <w:tab w:val="clear" w:pos="567"/>
        </w:tabs>
        <w:spacing w:line="240" w:lineRule="auto"/>
        <w:rPr>
          <w:noProof/>
          <w:szCs w:val="22"/>
        </w:rPr>
      </w:pPr>
    </w:p>
    <w:p w14:paraId="0C9D1116" w14:textId="77777777" w:rsidR="00580DFE" w:rsidRDefault="00580DFE" w:rsidP="00580DFE">
      <w:pPr>
        <w:numPr>
          <w:ilvl w:val="12"/>
          <w:numId w:val="0"/>
        </w:numPr>
        <w:tabs>
          <w:tab w:val="clear" w:pos="567"/>
        </w:tabs>
        <w:spacing w:line="240" w:lineRule="auto"/>
        <w:rPr>
          <w:noProof/>
          <w:szCs w:val="22"/>
        </w:rPr>
      </w:pPr>
      <w:r>
        <w:t>Jeigu Jums tinka daugiau nei viena iš išvardytų sąlygų arba bet kuri iš šių būklių yra sunki, kraujo krešulio susiformavimo rizika gali būti dar didesnė.</w:t>
      </w:r>
    </w:p>
    <w:p w14:paraId="00A52069" w14:textId="77777777" w:rsidR="00580DFE" w:rsidRDefault="00580DFE" w:rsidP="00580DFE">
      <w:pPr>
        <w:numPr>
          <w:ilvl w:val="12"/>
          <w:numId w:val="0"/>
        </w:numPr>
        <w:tabs>
          <w:tab w:val="clear" w:pos="567"/>
        </w:tabs>
        <w:spacing w:line="240" w:lineRule="auto"/>
        <w:rPr>
          <w:noProof/>
          <w:szCs w:val="22"/>
        </w:rPr>
      </w:pPr>
    </w:p>
    <w:p w14:paraId="59D8FE16" w14:textId="7AF4B311" w:rsidR="00580DFE" w:rsidRDefault="00580DFE" w:rsidP="00580DFE">
      <w:pPr>
        <w:numPr>
          <w:ilvl w:val="12"/>
          <w:numId w:val="0"/>
        </w:numPr>
        <w:tabs>
          <w:tab w:val="clear" w:pos="567"/>
        </w:tabs>
        <w:spacing w:line="240" w:lineRule="auto"/>
        <w:rPr>
          <w:noProof/>
          <w:szCs w:val="22"/>
        </w:rPr>
      </w:pPr>
      <w:r>
        <w:t xml:space="preserve">Jeigu vartojant </w:t>
      </w:r>
      <w:r w:rsidR="00897557">
        <w:t xml:space="preserve">Edrocont </w:t>
      </w:r>
      <w:r>
        <w:t>pasikeitė bet kuri iš pirmiau išvardytų sąlygų, pvz., pradėjote rūkyti, kraujo giminaičiui pasireiškė trombozė be žinomos priežasties arba priaugote daug svorio, pasakykite gydytojui.</w:t>
      </w:r>
    </w:p>
    <w:p w14:paraId="73EB7A6A" w14:textId="77777777" w:rsidR="00580DFE" w:rsidRDefault="00580DFE" w:rsidP="00204AAB">
      <w:pPr>
        <w:numPr>
          <w:ilvl w:val="12"/>
          <w:numId w:val="0"/>
        </w:numPr>
        <w:tabs>
          <w:tab w:val="clear" w:pos="567"/>
        </w:tabs>
        <w:spacing w:line="240" w:lineRule="auto"/>
        <w:rPr>
          <w:noProof/>
        </w:rPr>
      </w:pPr>
    </w:p>
    <w:p w14:paraId="10B6E644" w14:textId="7A446AD9" w:rsidR="00CE0F78" w:rsidRPr="00C266F3" w:rsidRDefault="00897557" w:rsidP="000A3A1E">
      <w:pPr>
        <w:keepNext/>
        <w:keepLines/>
        <w:numPr>
          <w:ilvl w:val="12"/>
          <w:numId w:val="0"/>
        </w:numPr>
        <w:tabs>
          <w:tab w:val="clear" w:pos="567"/>
        </w:tabs>
        <w:spacing w:line="240" w:lineRule="auto"/>
        <w:ind w:left="567" w:hanging="567"/>
        <w:rPr>
          <w:i/>
          <w:noProof/>
          <w:szCs w:val="22"/>
          <w:u w:val="single"/>
        </w:rPr>
      </w:pPr>
      <w:r>
        <w:rPr>
          <w:b/>
          <w:i/>
          <w:u w:val="single"/>
        </w:rPr>
        <w:t xml:space="preserve">Edrocont </w:t>
      </w:r>
      <w:r w:rsidR="00C17159">
        <w:rPr>
          <w:b/>
          <w:i/>
          <w:u w:val="single"/>
        </w:rPr>
        <w:t>ir vėžys</w:t>
      </w:r>
    </w:p>
    <w:p w14:paraId="6E04D0DA" w14:textId="54F84E76" w:rsidR="000A3A1E" w:rsidRDefault="000A3A1E" w:rsidP="000A3A1E">
      <w:pPr>
        <w:keepNext/>
        <w:numPr>
          <w:ilvl w:val="12"/>
          <w:numId w:val="0"/>
        </w:numPr>
        <w:tabs>
          <w:tab w:val="clear" w:pos="567"/>
        </w:tabs>
        <w:spacing w:line="240" w:lineRule="auto"/>
        <w:rPr>
          <w:noProof/>
          <w:szCs w:val="22"/>
        </w:rPr>
      </w:pPr>
      <w:r>
        <w:t xml:space="preserve">Krūties vėžys šiek tiek dažniau nustatytas sudėtinių kontraceptinių tablečių vartojančioms moterims, bet nežinoma, ar jį sukelia gydymas. Pvz., galbūt moterys, vartojančios kontraceptinių tablečių, yra dažniau tiriamos, todėl navikai nustatomi dažniau. Nutraukus sudėtinių hormoninių kontraceptikų vartojimą, krūties vėžys palaipsniui pasireiškia rečiau. Svarbu nuolat tikrinti savo krūtis ir, jei apčiuopiate kokį nors </w:t>
      </w:r>
      <w:r w:rsidR="00812C46">
        <w:t>mazgą</w:t>
      </w:r>
      <w:r>
        <w:t>, turite kreiptis į gydytoją.</w:t>
      </w:r>
    </w:p>
    <w:p w14:paraId="4B2FDFCF" w14:textId="77777777" w:rsidR="00BD301B" w:rsidRPr="000A3A1E" w:rsidRDefault="00BD301B" w:rsidP="00BD301B">
      <w:pPr>
        <w:numPr>
          <w:ilvl w:val="12"/>
          <w:numId w:val="0"/>
        </w:numPr>
        <w:tabs>
          <w:tab w:val="clear" w:pos="567"/>
        </w:tabs>
        <w:spacing w:line="240" w:lineRule="auto"/>
        <w:rPr>
          <w:noProof/>
          <w:szCs w:val="22"/>
        </w:rPr>
      </w:pPr>
    </w:p>
    <w:p w14:paraId="5CCF1482" w14:textId="49CD3B9F" w:rsidR="00E67AB7" w:rsidRDefault="000A3A1E" w:rsidP="000A3A1E">
      <w:pPr>
        <w:numPr>
          <w:ilvl w:val="12"/>
          <w:numId w:val="0"/>
        </w:numPr>
        <w:tabs>
          <w:tab w:val="clear" w:pos="567"/>
        </w:tabs>
        <w:spacing w:line="240" w:lineRule="auto"/>
        <w:rPr>
          <w:noProof/>
        </w:rPr>
      </w:pPr>
      <w:r>
        <w:lastRenderedPageBreak/>
        <w:t>Kontraceptinių tablečių vartojančioms moterims retai gauta pranešimų apie gerybinius, o dar rečiau – piktybinius kepenų navikus. Jeigu Jums neįprastai stipriai skauda pilvą, kreipkitės į gydytoją.</w:t>
      </w:r>
    </w:p>
    <w:p w14:paraId="7105D8FB" w14:textId="77777777" w:rsidR="00E67AB7" w:rsidRDefault="00E67AB7" w:rsidP="00204AAB">
      <w:pPr>
        <w:numPr>
          <w:ilvl w:val="12"/>
          <w:numId w:val="0"/>
        </w:numPr>
        <w:tabs>
          <w:tab w:val="clear" w:pos="567"/>
        </w:tabs>
        <w:spacing w:line="240" w:lineRule="auto"/>
        <w:rPr>
          <w:noProof/>
        </w:rPr>
      </w:pPr>
    </w:p>
    <w:p w14:paraId="284BFEFB" w14:textId="77777777" w:rsidR="008E66A6" w:rsidRPr="00C266F3" w:rsidRDefault="008E66A6" w:rsidP="008E66A6">
      <w:pPr>
        <w:keepNext/>
        <w:numPr>
          <w:ilvl w:val="12"/>
          <w:numId w:val="0"/>
        </w:numPr>
        <w:tabs>
          <w:tab w:val="clear" w:pos="567"/>
        </w:tabs>
        <w:spacing w:line="240" w:lineRule="auto"/>
        <w:ind w:left="567" w:hanging="567"/>
        <w:rPr>
          <w:noProof/>
          <w:szCs w:val="22"/>
          <w:u w:val="single"/>
        </w:rPr>
      </w:pPr>
      <w:r>
        <w:rPr>
          <w:b/>
          <w:i/>
          <w:u w:val="single"/>
        </w:rPr>
        <w:t>Psichikos sutrikimai</w:t>
      </w:r>
    </w:p>
    <w:p w14:paraId="0681A2CD" w14:textId="277CEF39" w:rsidR="008E66A6" w:rsidRPr="002647A2" w:rsidRDefault="008E66A6" w:rsidP="008E66A6">
      <w:pPr>
        <w:keepNext/>
        <w:numPr>
          <w:ilvl w:val="12"/>
          <w:numId w:val="0"/>
        </w:numPr>
        <w:tabs>
          <w:tab w:val="clear" w:pos="567"/>
        </w:tabs>
        <w:spacing w:line="240" w:lineRule="auto"/>
        <w:rPr>
          <w:noProof/>
          <w:szCs w:val="22"/>
        </w:rPr>
      </w:pPr>
      <w:r>
        <w:t xml:space="preserve">Kai kurios hormoninius kontraceptikus, įskaitant </w:t>
      </w:r>
      <w:r w:rsidR="00897557">
        <w:t>Edrocont</w:t>
      </w:r>
      <w:r>
        <w:t>, vartojusios moterys pranešė apie depresiją arba slogią nuotaiką. Depresija gali turėti rimtų pasekmių ir kartais sukelti minčių apie savižudybę. Jeigu Jums pasireiškia nuotaikos svyravimai ir depresijos simptomai, kiek galima greičiau kreipkitės į gydytoją dėl tolesnio gydymo.</w:t>
      </w:r>
    </w:p>
    <w:p w14:paraId="33012990" w14:textId="77777777" w:rsidR="00E67AB7" w:rsidRDefault="00E67AB7" w:rsidP="00204AAB">
      <w:pPr>
        <w:numPr>
          <w:ilvl w:val="12"/>
          <w:numId w:val="0"/>
        </w:numPr>
        <w:tabs>
          <w:tab w:val="clear" w:pos="567"/>
        </w:tabs>
        <w:spacing w:line="240" w:lineRule="auto"/>
        <w:rPr>
          <w:noProof/>
        </w:rPr>
      </w:pPr>
    </w:p>
    <w:p w14:paraId="4A47AEB2" w14:textId="77777777" w:rsidR="00FB60F7" w:rsidRPr="00C266F3" w:rsidRDefault="00FB60F7" w:rsidP="00BC5C63">
      <w:pPr>
        <w:keepNext/>
        <w:numPr>
          <w:ilvl w:val="12"/>
          <w:numId w:val="0"/>
        </w:numPr>
        <w:tabs>
          <w:tab w:val="clear" w:pos="567"/>
        </w:tabs>
        <w:spacing w:line="240" w:lineRule="auto"/>
        <w:rPr>
          <w:b/>
          <w:bCs/>
          <w:i/>
          <w:noProof/>
          <w:u w:val="single"/>
        </w:rPr>
      </w:pPr>
      <w:r>
        <w:rPr>
          <w:b/>
          <w:i/>
          <w:u w:val="single"/>
        </w:rPr>
        <w:t>Tarpciklinis kraujavimas</w:t>
      </w:r>
    </w:p>
    <w:p w14:paraId="3B05BC21" w14:textId="5176E311" w:rsidR="00FB60F7" w:rsidRDefault="00FB60F7" w:rsidP="00BC5C63">
      <w:pPr>
        <w:keepNext/>
        <w:numPr>
          <w:ilvl w:val="12"/>
          <w:numId w:val="0"/>
        </w:numPr>
        <w:tabs>
          <w:tab w:val="clear" w:pos="567"/>
        </w:tabs>
        <w:spacing w:line="240" w:lineRule="auto"/>
        <w:rPr>
          <w:noProof/>
        </w:rPr>
      </w:pPr>
      <w:r>
        <w:t xml:space="preserve">Vartojant </w:t>
      </w:r>
      <w:r w:rsidR="00897557">
        <w:t>Edrocont</w:t>
      </w:r>
      <w:r>
        <w:t>, pirmaisiais mėnesiais galite nelauktai kraujuoti (kraujavimas ne placebo tablečių vartojimo dienomis). Jeigu toks kraujavimas kartojasi ilgiau negu keletą mėnesių arba prasideda po keleto mėnesių, gydytojas turi nustatyti, kas yra blogai.</w:t>
      </w:r>
    </w:p>
    <w:p w14:paraId="4D3C43B7" w14:textId="77777777" w:rsidR="00FB60F7" w:rsidRDefault="00FB60F7" w:rsidP="00FB60F7">
      <w:pPr>
        <w:numPr>
          <w:ilvl w:val="12"/>
          <w:numId w:val="0"/>
        </w:numPr>
        <w:tabs>
          <w:tab w:val="clear" w:pos="567"/>
        </w:tabs>
        <w:spacing w:line="240" w:lineRule="auto"/>
        <w:rPr>
          <w:noProof/>
        </w:rPr>
      </w:pPr>
    </w:p>
    <w:p w14:paraId="660F132E" w14:textId="77777777" w:rsidR="00FB60F7" w:rsidRPr="00BC5C63" w:rsidRDefault="00FB60F7" w:rsidP="00BC5C63">
      <w:pPr>
        <w:keepNext/>
        <w:numPr>
          <w:ilvl w:val="12"/>
          <w:numId w:val="0"/>
        </w:numPr>
        <w:tabs>
          <w:tab w:val="clear" w:pos="567"/>
        </w:tabs>
        <w:spacing w:line="240" w:lineRule="auto"/>
        <w:rPr>
          <w:b/>
          <w:bCs/>
          <w:noProof/>
        </w:rPr>
      </w:pPr>
      <w:r>
        <w:rPr>
          <w:b/>
        </w:rPr>
        <w:t>Ką daryti, jei nebūna kraujavimo tablečių vartojimo pertraukos dienomis</w:t>
      </w:r>
    </w:p>
    <w:p w14:paraId="6B5FB9B4" w14:textId="58F1D8BE" w:rsidR="00FB60F7" w:rsidRDefault="00FB60F7" w:rsidP="00BC5C63">
      <w:pPr>
        <w:keepNext/>
        <w:numPr>
          <w:ilvl w:val="12"/>
          <w:numId w:val="0"/>
        </w:numPr>
        <w:tabs>
          <w:tab w:val="clear" w:pos="567"/>
        </w:tabs>
        <w:spacing w:line="240" w:lineRule="auto"/>
        <w:rPr>
          <w:noProof/>
        </w:rPr>
      </w:pPr>
      <w:r>
        <w:t>Jeigu tabletes vartojote tinkamai, nevėmėte, gausiai neviduriavote, nevartojote kitų vaistų, labai mažai tikėtina, kad esate nėščia.</w:t>
      </w:r>
    </w:p>
    <w:p w14:paraId="10E79910" w14:textId="77777777" w:rsidR="00BC5C63" w:rsidRDefault="00BC5C63" w:rsidP="00FB60F7">
      <w:pPr>
        <w:numPr>
          <w:ilvl w:val="12"/>
          <w:numId w:val="0"/>
        </w:numPr>
        <w:tabs>
          <w:tab w:val="clear" w:pos="567"/>
        </w:tabs>
        <w:spacing w:line="240" w:lineRule="auto"/>
        <w:rPr>
          <w:noProof/>
        </w:rPr>
      </w:pPr>
    </w:p>
    <w:p w14:paraId="0DF4D4ED" w14:textId="1134834A" w:rsidR="00E67AB7" w:rsidRDefault="00FB60F7" w:rsidP="00FB60F7">
      <w:pPr>
        <w:numPr>
          <w:ilvl w:val="12"/>
          <w:numId w:val="0"/>
        </w:numPr>
        <w:tabs>
          <w:tab w:val="clear" w:pos="567"/>
        </w:tabs>
        <w:spacing w:line="240" w:lineRule="auto"/>
        <w:rPr>
          <w:noProof/>
        </w:rPr>
      </w:pPr>
      <w:r>
        <w:t>Jei mėnesinių nebuvo du kartus iš eilės, Jūs galite būti nėščia. Nedelsdama kreipkitės į gydytoją. Nepradėkite naujos lizdinės plokštelės, kol įsitikinsite, kad nepastojote.</w:t>
      </w:r>
    </w:p>
    <w:p w14:paraId="0552EACB" w14:textId="77777777" w:rsidR="00E67AB7" w:rsidRDefault="00E67AB7" w:rsidP="00204AAB">
      <w:pPr>
        <w:numPr>
          <w:ilvl w:val="12"/>
          <w:numId w:val="0"/>
        </w:numPr>
        <w:tabs>
          <w:tab w:val="clear" w:pos="567"/>
        </w:tabs>
        <w:spacing w:line="240" w:lineRule="auto"/>
        <w:rPr>
          <w:noProof/>
        </w:rPr>
      </w:pPr>
    </w:p>
    <w:p w14:paraId="39A5B7E4" w14:textId="28357540" w:rsidR="00863EA8" w:rsidRDefault="00863EA8" w:rsidP="00863EA8">
      <w:pPr>
        <w:keepNext/>
        <w:numPr>
          <w:ilvl w:val="12"/>
          <w:numId w:val="0"/>
        </w:numPr>
        <w:tabs>
          <w:tab w:val="clear" w:pos="567"/>
        </w:tabs>
        <w:spacing w:line="240" w:lineRule="auto"/>
        <w:ind w:left="567" w:hanging="567"/>
        <w:rPr>
          <w:noProof/>
          <w:szCs w:val="22"/>
        </w:rPr>
      </w:pPr>
      <w:r>
        <w:rPr>
          <w:b/>
        </w:rPr>
        <w:t xml:space="preserve">Kiti vaistai ir </w:t>
      </w:r>
      <w:r w:rsidR="00897557">
        <w:rPr>
          <w:b/>
        </w:rPr>
        <w:t>Edrocont</w:t>
      </w:r>
    </w:p>
    <w:p w14:paraId="7DEF6917" w14:textId="71879C0A" w:rsidR="00863EA8" w:rsidRDefault="00734D9F" w:rsidP="00863EA8">
      <w:pPr>
        <w:numPr>
          <w:ilvl w:val="12"/>
          <w:numId w:val="0"/>
        </w:numPr>
        <w:tabs>
          <w:tab w:val="clear" w:pos="567"/>
        </w:tabs>
        <w:spacing w:line="240" w:lineRule="auto"/>
        <w:rPr>
          <w:noProof/>
          <w:szCs w:val="22"/>
        </w:rPr>
      </w:pPr>
      <w:r>
        <w:t xml:space="preserve">Visada pasakykite gydytojui, jeigu vartojate ar neseniai vartojote bet kokių kitų vaistų arba dėl to nesate tikros. Pasakykite bet kuriam kitam gydytojui ar odontologui, skiriančiam kitų vaistų (arba vaistininkui), kad vartojate </w:t>
      </w:r>
      <w:r w:rsidR="00897557">
        <w:t>Edrocont</w:t>
      </w:r>
      <w:r>
        <w:t>. Jie gali Jums patarti, ar reikia papildomų kontracepcijos priemonių (pvz., prezervatyvų) ir, jei taip, tai kaip ilgai jas naudoti, arba, ar būtina pakeisti kito Jums reikalingo vaisto vartojimą.</w:t>
      </w:r>
    </w:p>
    <w:p w14:paraId="59246AA1" w14:textId="77777777" w:rsidR="00863EA8" w:rsidRDefault="00863EA8" w:rsidP="00863EA8">
      <w:pPr>
        <w:numPr>
          <w:ilvl w:val="12"/>
          <w:numId w:val="0"/>
        </w:numPr>
        <w:tabs>
          <w:tab w:val="clear" w:pos="567"/>
        </w:tabs>
        <w:spacing w:line="240" w:lineRule="auto"/>
        <w:rPr>
          <w:noProof/>
          <w:szCs w:val="22"/>
        </w:rPr>
      </w:pPr>
    </w:p>
    <w:p w14:paraId="4099BCDE" w14:textId="387E0A1E" w:rsidR="00356957" w:rsidRDefault="00356957" w:rsidP="00863EA8">
      <w:pPr>
        <w:numPr>
          <w:ilvl w:val="12"/>
          <w:numId w:val="0"/>
        </w:numPr>
        <w:tabs>
          <w:tab w:val="clear" w:pos="567"/>
        </w:tabs>
        <w:spacing w:line="240" w:lineRule="auto"/>
        <w:rPr>
          <w:noProof/>
          <w:szCs w:val="22"/>
        </w:rPr>
      </w:pPr>
      <w:r>
        <w:t xml:space="preserve">Kai kurie vaistai gali daryti įtaką </w:t>
      </w:r>
      <w:r w:rsidR="00897557">
        <w:t xml:space="preserve">Edrocont </w:t>
      </w:r>
      <w:r>
        <w:t>koncentracijai kraujyje ir padaryti jas mažiau veiksmingomis apsaugant nuo nėštumo arba gali sukelti netikėtą kraujavimą. Jiems priskiriami vaistai nuo:</w:t>
      </w:r>
    </w:p>
    <w:p w14:paraId="4F8CD3FC" w14:textId="124F8249" w:rsidR="00742465" w:rsidRDefault="00742465" w:rsidP="00742465">
      <w:pPr>
        <w:numPr>
          <w:ilvl w:val="12"/>
          <w:numId w:val="0"/>
        </w:numPr>
        <w:tabs>
          <w:tab w:val="clear" w:pos="567"/>
        </w:tabs>
        <w:spacing w:line="240" w:lineRule="auto"/>
        <w:ind w:left="567" w:hanging="567"/>
        <w:rPr>
          <w:noProof/>
          <w:szCs w:val="22"/>
        </w:rPr>
      </w:pPr>
      <w:r>
        <w:t>-</w:t>
      </w:r>
      <w:r>
        <w:tab/>
        <w:t>epilepsijos (</w:t>
      </w:r>
      <w:bookmarkStart w:id="4" w:name="_Hlk131161708"/>
      <w:r>
        <w:t xml:space="preserve">pvz., </w:t>
      </w:r>
      <w:bookmarkEnd w:id="4"/>
      <w:r>
        <w:t xml:space="preserve">primidonas, fenitoinas, barbitūratai, karbamazepinas, okskarbazepinas); </w:t>
      </w:r>
    </w:p>
    <w:p w14:paraId="5CC8DD3E" w14:textId="001867F7" w:rsidR="00742465" w:rsidRDefault="00742465" w:rsidP="00742465">
      <w:pPr>
        <w:numPr>
          <w:ilvl w:val="12"/>
          <w:numId w:val="0"/>
        </w:numPr>
        <w:tabs>
          <w:tab w:val="clear" w:pos="567"/>
        </w:tabs>
        <w:spacing w:line="240" w:lineRule="auto"/>
        <w:ind w:left="567" w:hanging="567"/>
        <w:rPr>
          <w:noProof/>
          <w:szCs w:val="22"/>
        </w:rPr>
      </w:pPr>
      <w:r>
        <w:t>-</w:t>
      </w:r>
      <w:r>
        <w:tab/>
        <w:t>tuberkuliozės (pvz., rifampicinas);</w:t>
      </w:r>
    </w:p>
    <w:p w14:paraId="29919E2F" w14:textId="5CF8381D" w:rsidR="00742465" w:rsidRPr="00742465" w:rsidRDefault="00742465" w:rsidP="00742465">
      <w:pPr>
        <w:numPr>
          <w:ilvl w:val="12"/>
          <w:numId w:val="0"/>
        </w:numPr>
        <w:tabs>
          <w:tab w:val="clear" w:pos="567"/>
        </w:tabs>
        <w:spacing w:line="240" w:lineRule="auto"/>
        <w:ind w:left="567" w:hanging="567"/>
        <w:rPr>
          <w:noProof/>
          <w:szCs w:val="22"/>
        </w:rPr>
      </w:pPr>
      <w:r>
        <w:t>-</w:t>
      </w:r>
      <w:r>
        <w:tab/>
        <w:t>ŽIV ir hepatito C virusų (taip vadinami proteazės inhibitoriai ir nenukleozidiniai atvirkštinės transkriptazės inhibitoriai, pvz., ritonaviras, nevirapinas, efavirenzas);</w:t>
      </w:r>
    </w:p>
    <w:p w14:paraId="526E45D1" w14:textId="6FF3C92A" w:rsidR="00742465" w:rsidRPr="00742465" w:rsidRDefault="00742465" w:rsidP="00742465">
      <w:pPr>
        <w:numPr>
          <w:ilvl w:val="12"/>
          <w:numId w:val="0"/>
        </w:numPr>
        <w:tabs>
          <w:tab w:val="clear" w:pos="567"/>
        </w:tabs>
        <w:spacing w:line="240" w:lineRule="auto"/>
        <w:ind w:left="567" w:hanging="567"/>
        <w:rPr>
          <w:noProof/>
          <w:szCs w:val="22"/>
        </w:rPr>
      </w:pPr>
      <w:r>
        <w:t>-</w:t>
      </w:r>
      <w:r>
        <w:tab/>
        <w:t>grybelinių infekcijų (pvz., grizeofulvinas, ketokonazolas);</w:t>
      </w:r>
    </w:p>
    <w:p w14:paraId="6B794D79" w14:textId="009A2211" w:rsidR="00742465" w:rsidRPr="00742465" w:rsidRDefault="00742465" w:rsidP="003E1B8B">
      <w:pPr>
        <w:numPr>
          <w:ilvl w:val="12"/>
          <w:numId w:val="0"/>
        </w:numPr>
        <w:tabs>
          <w:tab w:val="clear" w:pos="567"/>
        </w:tabs>
        <w:spacing w:line="240" w:lineRule="auto"/>
        <w:ind w:left="567" w:hanging="567"/>
        <w:rPr>
          <w:noProof/>
          <w:szCs w:val="22"/>
        </w:rPr>
      </w:pPr>
      <w:r>
        <w:t>-</w:t>
      </w:r>
      <w:r>
        <w:tab/>
        <w:t>artrito, artrozės (etorikoksibas);</w:t>
      </w:r>
    </w:p>
    <w:p w14:paraId="7067CBC4" w14:textId="16B754D1" w:rsidR="00863EA8" w:rsidRDefault="00742465" w:rsidP="003E1B8B">
      <w:pPr>
        <w:numPr>
          <w:ilvl w:val="12"/>
          <w:numId w:val="0"/>
        </w:numPr>
        <w:tabs>
          <w:tab w:val="clear" w:pos="567"/>
        </w:tabs>
        <w:spacing w:line="240" w:lineRule="auto"/>
        <w:ind w:left="567" w:hanging="567"/>
        <w:rPr>
          <w:noProof/>
          <w:szCs w:val="22"/>
        </w:rPr>
      </w:pPr>
      <w:r>
        <w:t>-</w:t>
      </w:r>
      <w:r>
        <w:tab/>
        <w:t>padidėjusio kraujospūdžio plaučių kraujagyslėse (bozentanas);</w:t>
      </w:r>
    </w:p>
    <w:p w14:paraId="1E808042" w14:textId="26D2B4EA" w:rsidR="003802B6" w:rsidRPr="00742465" w:rsidRDefault="003802B6" w:rsidP="003E1B8B">
      <w:pPr>
        <w:numPr>
          <w:ilvl w:val="12"/>
          <w:numId w:val="0"/>
        </w:numPr>
        <w:tabs>
          <w:tab w:val="clear" w:pos="567"/>
        </w:tabs>
        <w:spacing w:line="240" w:lineRule="auto"/>
        <w:ind w:left="567" w:hanging="567"/>
        <w:rPr>
          <w:noProof/>
          <w:szCs w:val="22"/>
        </w:rPr>
      </w:pPr>
      <w:r>
        <w:t>-</w:t>
      </w:r>
      <w:r>
        <w:tab/>
        <w:t>vaistažolė jonažolė.</w:t>
      </w:r>
    </w:p>
    <w:p w14:paraId="16C81DD8" w14:textId="77777777" w:rsidR="00863EA8" w:rsidRDefault="00863EA8" w:rsidP="00863EA8">
      <w:pPr>
        <w:numPr>
          <w:ilvl w:val="12"/>
          <w:numId w:val="0"/>
        </w:numPr>
        <w:tabs>
          <w:tab w:val="clear" w:pos="567"/>
        </w:tabs>
        <w:spacing w:line="240" w:lineRule="auto"/>
        <w:rPr>
          <w:noProof/>
          <w:szCs w:val="22"/>
        </w:rPr>
      </w:pPr>
    </w:p>
    <w:p w14:paraId="6925533F" w14:textId="61AFF866" w:rsidR="003802B6" w:rsidRDefault="00897557" w:rsidP="00863EA8">
      <w:pPr>
        <w:numPr>
          <w:ilvl w:val="12"/>
          <w:numId w:val="0"/>
        </w:numPr>
        <w:tabs>
          <w:tab w:val="clear" w:pos="567"/>
        </w:tabs>
        <w:spacing w:line="240" w:lineRule="auto"/>
        <w:rPr>
          <w:noProof/>
          <w:szCs w:val="22"/>
        </w:rPr>
      </w:pPr>
      <w:r>
        <w:t xml:space="preserve">Edrocont </w:t>
      </w:r>
      <w:r w:rsidR="00C17159">
        <w:t xml:space="preserve">gali </w:t>
      </w:r>
      <w:r w:rsidR="00C17159">
        <w:rPr>
          <w:b/>
          <w:bCs/>
        </w:rPr>
        <w:t>daryti įtaką</w:t>
      </w:r>
      <w:r w:rsidR="00C17159">
        <w:t xml:space="preserve"> kitų vaistų </w:t>
      </w:r>
      <w:r w:rsidR="00C17159">
        <w:rPr>
          <w:b/>
          <w:bCs/>
        </w:rPr>
        <w:t>veiksmingumui</w:t>
      </w:r>
      <w:r w:rsidR="00C17159">
        <w:t>, pvz.:</w:t>
      </w:r>
    </w:p>
    <w:p w14:paraId="33E4D918" w14:textId="03357356" w:rsidR="003802B6" w:rsidRDefault="003F173F" w:rsidP="003802B6">
      <w:pPr>
        <w:numPr>
          <w:ilvl w:val="12"/>
          <w:numId w:val="0"/>
        </w:numPr>
        <w:tabs>
          <w:tab w:val="clear" w:pos="567"/>
        </w:tabs>
        <w:spacing w:line="240" w:lineRule="auto"/>
        <w:ind w:left="567" w:hanging="567"/>
        <w:rPr>
          <w:noProof/>
          <w:szCs w:val="22"/>
        </w:rPr>
      </w:pPr>
      <w:r>
        <w:t>-</w:t>
      </w:r>
      <w:r>
        <w:tab/>
        <w:t>vaistų, kurių sudėtyje yra ciklosporino;</w:t>
      </w:r>
    </w:p>
    <w:p w14:paraId="4345ED9B" w14:textId="189091BB" w:rsidR="003F173F" w:rsidRDefault="003F173F" w:rsidP="003802B6">
      <w:pPr>
        <w:numPr>
          <w:ilvl w:val="12"/>
          <w:numId w:val="0"/>
        </w:numPr>
        <w:tabs>
          <w:tab w:val="clear" w:pos="567"/>
        </w:tabs>
        <w:spacing w:line="240" w:lineRule="auto"/>
        <w:ind w:left="567" w:hanging="567"/>
        <w:rPr>
          <w:noProof/>
          <w:szCs w:val="22"/>
        </w:rPr>
      </w:pPr>
      <w:r>
        <w:t>-</w:t>
      </w:r>
      <w:r>
        <w:tab/>
        <w:t>vaisto nuo epilepsijos lamotrigino (tai gali padažninti priepuolius);</w:t>
      </w:r>
    </w:p>
    <w:p w14:paraId="612DD8BC" w14:textId="5E341F72" w:rsidR="003F173F" w:rsidRDefault="003F173F" w:rsidP="003802B6">
      <w:pPr>
        <w:numPr>
          <w:ilvl w:val="12"/>
          <w:numId w:val="0"/>
        </w:numPr>
        <w:tabs>
          <w:tab w:val="clear" w:pos="567"/>
        </w:tabs>
        <w:spacing w:line="240" w:lineRule="auto"/>
        <w:ind w:left="567" w:hanging="567"/>
        <w:rPr>
          <w:noProof/>
          <w:szCs w:val="22"/>
        </w:rPr>
      </w:pPr>
      <w:r>
        <w:t>-</w:t>
      </w:r>
      <w:r>
        <w:tab/>
        <w:t>teofilino (vartojamo kvėpavimo sutrikimams gydyti);</w:t>
      </w:r>
    </w:p>
    <w:p w14:paraId="6DFC1545" w14:textId="369ECBAB" w:rsidR="003802B6" w:rsidRDefault="003802B6" w:rsidP="003802B6">
      <w:pPr>
        <w:numPr>
          <w:ilvl w:val="12"/>
          <w:numId w:val="0"/>
        </w:numPr>
        <w:tabs>
          <w:tab w:val="clear" w:pos="567"/>
        </w:tabs>
        <w:spacing w:line="240" w:lineRule="auto"/>
        <w:ind w:left="567" w:hanging="567"/>
        <w:rPr>
          <w:noProof/>
          <w:szCs w:val="22"/>
        </w:rPr>
      </w:pPr>
      <w:r>
        <w:t>-</w:t>
      </w:r>
      <w:r>
        <w:tab/>
        <w:t>tizanidino (vartojamo raumenų skausmui ir [arba] raumenų spazmams gydyti).</w:t>
      </w:r>
    </w:p>
    <w:p w14:paraId="38ABADEC" w14:textId="77777777" w:rsidR="00863EA8" w:rsidRDefault="00863EA8" w:rsidP="00863EA8">
      <w:pPr>
        <w:numPr>
          <w:ilvl w:val="12"/>
          <w:numId w:val="0"/>
        </w:numPr>
        <w:tabs>
          <w:tab w:val="clear" w:pos="567"/>
        </w:tabs>
        <w:spacing w:line="240" w:lineRule="auto"/>
        <w:rPr>
          <w:noProof/>
          <w:szCs w:val="22"/>
        </w:rPr>
      </w:pPr>
    </w:p>
    <w:p w14:paraId="7EBC84B4" w14:textId="38F84324" w:rsidR="001F7576" w:rsidRDefault="001F7576" w:rsidP="001F7576">
      <w:pPr>
        <w:numPr>
          <w:ilvl w:val="12"/>
          <w:numId w:val="0"/>
        </w:numPr>
        <w:tabs>
          <w:tab w:val="clear" w:pos="567"/>
        </w:tabs>
        <w:spacing w:line="240" w:lineRule="auto"/>
        <w:rPr>
          <w:noProof/>
          <w:szCs w:val="22"/>
        </w:rPr>
      </w:pPr>
      <w:r>
        <w:t xml:space="preserve">Nevartokite </w:t>
      </w:r>
      <w:r w:rsidR="00897557">
        <w:t>Edrocont</w:t>
      </w:r>
      <w:r>
        <w:t xml:space="preserve">, jeigu Jums yra hepatitas C ir vartojate vaistų, kurių sudėtyje yra ombitasviro / paritapeviro / ritonaviro ir dasabuviro arba glecapreviro / pibrentasviro, kadangi tai gali sukelti kepenų funkcijos kraujo tyrimų rezultatų padidėjimą (kepenų fermento ALT aktyvumo padidėjimą). Gydytojas paskirs kitos grupės kontraceptiką prieš pradedant gydymą šiais vaistais. </w:t>
      </w:r>
      <w:r w:rsidR="00897557">
        <w:t xml:space="preserve">Edrocont </w:t>
      </w:r>
      <w:r>
        <w:t>galima vėl pradėti vartoti praėjus maždaug 2 savaitėms po šio gydymo užbaigimo. Žr. skyrių „</w:t>
      </w:r>
      <w:r w:rsidR="00897557">
        <w:rPr>
          <w:b/>
          <w:bCs/>
        </w:rPr>
        <w:t xml:space="preserve">Edrocont </w:t>
      </w:r>
      <w:r>
        <w:rPr>
          <w:b/>
          <w:bCs/>
        </w:rPr>
        <w:t>vartoti draudžiama</w:t>
      </w:r>
      <w:r>
        <w:t>“.</w:t>
      </w:r>
    </w:p>
    <w:p w14:paraId="1D0A0A32" w14:textId="77777777" w:rsidR="006C0DEB" w:rsidRDefault="006C0DEB" w:rsidP="001F7576">
      <w:pPr>
        <w:numPr>
          <w:ilvl w:val="12"/>
          <w:numId w:val="0"/>
        </w:numPr>
        <w:tabs>
          <w:tab w:val="clear" w:pos="567"/>
        </w:tabs>
        <w:spacing w:line="240" w:lineRule="auto"/>
        <w:rPr>
          <w:noProof/>
          <w:szCs w:val="22"/>
        </w:rPr>
      </w:pPr>
    </w:p>
    <w:p w14:paraId="200A4977" w14:textId="56CF84E4" w:rsidR="006C0DEB" w:rsidRPr="00C266F3" w:rsidRDefault="006C0DEB" w:rsidP="001F7576">
      <w:pPr>
        <w:numPr>
          <w:ilvl w:val="12"/>
          <w:numId w:val="0"/>
        </w:numPr>
        <w:tabs>
          <w:tab w:val="clear" w:pos="567"/>
        </w:tabs>
        <w:spacing w:line="240" w:lineRule="auto"/>
        <w:rPr>
          <w:iCs/>
          <w:noProof/>
          <w:szCs w:val="22"/>
        </w:rPr>
      </w:pPr>
      <w:r>
        <w:t>Prieš vartojant bet kokį vaistą, būtina pasitarti su gydytoju arba vaistininku.</w:t>
      </w:r>
    </w:p>
    <w:p w14:paraId="73BC4FED" w14:textId="77777777" w:rsidR="00863EA8" w:rsidRDefault="00863EA8" w:rsidP="00863EA8">
      <w:pPr>
        <w:numPr>
          <w:ilvl w:val="12"/>
          <w:numId w:val="0"/>
        </w:numPr>
        <w:tabs>
          <w:tab w:val="clear" w:pos="567"/>
        </w:tabs>
        <w:spacing w:line="240" w:lineRule="auto"/>
        <w:rPr>
          <w:noProof/>
        </w:rPr>
      </w:pPr>
    </w:p>
    <w:p w14:paraId="1E06524C" w14:textId="2699335B" w:rsidR="00710EB0" w:rsidRPr="00A16044" w:rsidRDefault="00897557" w:rsidP="00710EB0">
      <w:pPr>
        <w:keepNext/>
        <w:numPr>
          <w:ilvl w:val="12"/>
          <w:numId w:val="0"/>
        </w:numPr>
        <w:tabs>
          <w:tab w:val="clear" w:pos="567"/>
        </w:tabs>
        <w:spacing w:line="240" w:lineRule="auto"/>
        <w:ind w:left="567" w:hanging="567"/>
        <w:rPr>
          <w:b/>
          <w:bCs/>
          <w:noProof/>
          <w:szCs w:val="22"/>
        </w:rPr>
      </w:pPr>
      <w:r>
        <w:rPr>
          <w:b/>
        </w:rPr>
        <w:t xml:space="preserve">Edrocont </w:t>
      </w:r>
      <w:r w:rsidR="00C17159">
        <w:rPr>
          <w:b/>
        </w:rPr>
        <w:t>su maistu ir gėrimais</w:t>
      </w:r>
    </w:p>
    <w:p w14:paraId="077E9310" w14:textId="568E3297" w:rsidR="00E67AB7" w:rsidRDefault="00897557" w:rsidP="00710EB0">
      <w:pPr>
        <w:numPr>
          <w:ilvl w:val="12"/>
          <w:numId w:val="0"/>
        </w:numPr>
        <w:tabs>
          <w:tab w:val="clear" w:pos="567"/>
        </w:tabs>
        <w:spacing w:line="240" w:lineRule="auto"/>
        <w:rPr>
          <w:noProof/>
          <w:szCs w:val="22"/>
        </w:rPr>
      </w:pPr>
      <w:r>
        <w:t xml:space="preserve">Edrocont </w:t>
      </w:r>
      <w:r w:rsidR="00C17159">
        <w:t>galima vartoti valgio metu arba nevalgius, prireikus užgeriant nedideliu kiekiu vandens.</w:t>
      </w:r>
    </w:p>
    <w:p w14:paraId="2EABBDE4" w14:textId="77777777" w:rsidR="00710EB0" w:rsidRDefault="00710EB0" w:rsidP="00710EB0">
      <w:pPr>
        <w:numPr>
          <w:ilvl w:val="12"/>
          <w:numId w:val="0"/>
        </w:numPr>
        <w:tabs>
          <w:tab w:val="clear" w:pos="567"/>
        </w:tabs>
        <w:spacing w:line="240" w:lineRule="auto"/>
        <w:rPr>
          <w:noProof/>
          <w:szCs w:val="22"/>
        </w:rPr>
      </w:pPr>
    </w:p>
    <w:p w14:paraId="6856A07E" w14:textId="77777777" w:rsidR="006C0DEB" w:rsidRPr="006C0DEB" w:rsidRDefault="006C0DEB" w:rsidP="006C0DEB">
      <w:pPr>
        <w:keepNext/>
        <w:numPr>
          <w:ilvl w:val="12"/>
          <w:numId w:val="0"/>
        </w:numPr>
        <w:tabs>
          <w:tab w:val="clear" w:pos="567"/>
        </w:tabs>
        <w:spacing w:line="240" w:lineRule="auto"/>
        <w:rPr>
          <w:b/>
          <w:bCs/>
          <w:noProof/>
          <w:szCs w:val="22"/>
        </w:rPr>
      </w:pPr>
      <w:r>
        <w:rPr>
          <w:b/>
        </w:rPr>
        <w:t>Laboratoriniai tyrimai</w:t>
      </w:r>
    </w:p>
    <w:p w14:paraId="2CE09E06" w14:textId="6DC0D2B9" w:rsidR="00710EB0" w:rsidRDefault="006C0DEB" w:rsidP="0053155E">
      <w:pPr>
        <w:keepNext/>
        <w:numPr>
          <w:ilvl w:val="12"/>
          <w:numId w:val="0"/>
        </w:numPr>
        <w:tabs>
          <w:tab w:val="clear" w:pos="567"/>
        </w:tabs>
        <w:spacing w:line="240" w:lineRule="auto"/>
        <w:rPr>
          <w:noProof/>
          <w:szCs w:val="22"/>
        </w:rPr>
      </w:pPr>
      <w:r>
        <w:t>Jei Jums reikia atlikti kraujo tyrimą, pasakykite gydytojui arba laboratorijos darbuotojams, kad vartojate kontraceptinių tablečių, nes hormoniniai kontraceptikai gali paveikti kai kurių tyrimų rezultatus.</w:t>
      </w:r>
    </w:p>
    <w:p w14:paraId="6BE1E73F" w14:textId="77777777" w:rsidR="00710EB0" w:rsidRDefault="00710EB0" w:rsidP="00710EB0">
      <w:pPr>
        <w:numPr>
          <w:ilvl w:val="12"/>
          <w:numId w:val="0"/>
        </w:numPr>
        <w:tabs>
          <w:tab w:val="clear" w:pos="567"/>
        </w:tabs>
        <w:spacing w:line="240" w:lineRule="auto"/>
        <w:rPr>
          <w:noProof/>
          <w:szCs w:val="22"/>
        </w:rPr>
      </w:pPr>
    </w:p>
    <w:p w14:paraId="00243248" w14:textId="77777777" w:rsidR="009E7D98" w:rsidRPr="0016203D" w:rsidRDefault="009E7D98" w:rsidP="00D74BF5">
      <w:pPr>
        <w:keepNext/>
        <w:numPr>
          <w:ilvl w:val="12"/>
          <w:numId w:val="0"/>
        </w:numPr>
        <w:tabs>
          <w:tab w:val="clear" w:pos="567"/>
        </w:tabs>
        <w:spacing w:line="240" w:lineRule="auto"/>
        <w:rPr>
          <w:b/>
          <w:bCs/>
          <w:noProof/>
          <w:szCs w:val="22"/>
        </w:rPr>
      </w:pPr>
      <w:r>
        <w:rPr>
          <w:b/>
        </w:rPr>
        <w:t>Nėštumas</w:t>
      </w:r>
    </w:p>
    <w:p w14:paraId="07A9B1E7" w14:textId="0F8C37D8" w:rsidR="009E7D98" w:rsidRDefault="009E7D98" w:rsidP="00D74BF5">
      <w:pPr>
        <w:keepNext/>
        <w:numPr>
          <w:ilvl w:val="12"/>
          <w:numId w:val="0"/>
        </w:numPr>
        <w:tabs>
          <w:tab w:val="clear" w:pos="567"/>
        </w:tabs>
        <w:spacing w:line="240" w:lineRule="auto"/>
        <w:rPr>
          <w:noProof/>
          <w:szCs w:val="22"/>
        </w:rPr>
      </w:pPr>
      <w:r>
        <w:t xml:space="preserve">Jeigu esate nėščia, Jums draudžiama vartoti </w:t>
      </w:r>
      <w:r w:rsidR="00897557">
        <w:t>Edrocont</w:t>
      </w:r>
      <w:r>
        <w:t xml:space="preserve">. Jeigu vartodama </w:t>
      </w:r>
      <w:r w:rsidR="00897557">
        <w:t xml:space="preserve">Edrocont </w:t>
      </w:r>
      <w:r>
        <w:t xml:space="preserve">pastojote, nedelsdama nutraukite jų vartojimą ir susisiekite su gydytoju. Jei norite pastoti, galite bet kada nutraukti </w:t>
      </w:r>
      <w:r w:rsidR="00897557">
        <w:t xml:space="preserve">Edrocont </w:t>
      </w:r>
      <w:r>
        <w:t xml:space="preserve">vartojimą (taip pat žr. skyrių „Nustojus vartoti </w:t>
      </w:r>
      <w:r w:rsidR="00897557">
        <w:t>Edrocont</w:t>
      </w:r>
      <w:r>
        <w:t>“).</w:t>
      </w:r>
    </w:p>
    <w:p w14:paraId="3C5926AD" w14:textId="77777777" w:rsidR="00D74BF5" w:rsidRPr="009E7D98" w:rsidRDefault="00D74BF5" w:rsidP="009E7D98">
      <w:pPr>
        <w:numPr>
          <w:ilvl w:val="12"/>
          <w:numId w:val="0"/>
        </w:numPr>
        <w:tabs>
          <w:tab w:val="clear" w:pos="567"/>
        </w:tabs>
        <w:spacing w:line="240" w:lineRule="auto"/>
        <w:rPr>
          <w:noProof/>
          <w:szCs w:val="22"/>
        </w:rPr>
      </w:pPr>
    </w:p>
    <w:p w14:paraId="141A91CF" w14:textId="77777777" w:rsidR="009E7D98" w:rsidRPr="00C266F3" w:rsidRDefault="009E7D98" w:rsidP="009E7D98">
      <w:pPr>
        <w:numPr>
          <w:ilvl w:val="12"/>
          <w:numId w:val="0"/>
        </w:numPr>
        <w:tabs>
          <w:tab w:val="clear" w:pos="567"/>
        </w:tabs>
        <w:spacing w:line="240" w:lineRule="auto"/>
        <w:rPr>
          <w:iCs/>
          <w:noProof/>
          <w:szCs w:val="22"/>
        </w:rPr>
      </w:pPr>
      <w:r>
        <w:t>Prieš vartojant bet kokį vaistą, būtina pasitarti su gydytoju arba vaistininku.</w:t>
      </w:r>
    </w:p>
    <w:p w14:paraId="42FF2007" w14:textId="77777777" w:rsidR="00D74BF5" w:rsidRDefault="00D74BF5" w:rsidP="009E7D98">
      <w:pPr>
        <w:numPr>
          <w:ilvl w:val="12"/>
          <w:numId w:val="0"/>
        </w:numPr>
        <w:tabs>
          <w:tab w:val="clear" w:pos="567"/>
        </w:tabs>
        <w:spacing w:line="240" w:lineRule="auto"/>
        <w:rPr>
          <w:noProof/>
          <w:szCs w:val="22"/>
        </w:rPr>
      </w:pPr>
    </w:p>
    <w:p w14:paraId="5A587E77" w14:textId="432D7C1C" w:rsidR="009E7D98" w:rsidRPr="00D74BF5" w:rsidRDefault="009E7D98" w:rsidP="00D74BF5">
      <w:pPr>
        <w:keepNext/>
        <w:numPr>
          <w:ilvl w:val="12"/>
          <w:numId w:val="0"/>
        </w:numPr>
        <w:tabs>
          <w:tab w:val="clear" w:pos="567"/>
        </w:tabs>
        <w:spacing w:line="240" w:lineRule="auto"/>
        <w:rPr>
          <w:b/>
          <w:bCs/>
          <w:noProof/>
          <w:szCs w:val="22"/>
        </w:rPr>
      </w:pPr>
      <w:r>
        <w:rPr>
          <w:b/>
        </w:rPr>
        <w:t>Žindymo laikotarpis</w:t>
      </w:r>
    </w:p>
    <w:p w14:paraId="0FF888BE" w14:textId="6FC53AB1" w:rsidR="009E7D98" w:rsidRDefault="009E7D98" w:rsidP="00D74BF5">
      <w:pPr>
        <w:keepNext/>
        <w:numPr>
          <w:ilvl w:val="12"/>
          <w:numId w:val="0"/>
        </w:numPr>
        <w:tabs>
          <w:tab w:val="clear" w:pos="567"/>
        </w:tabs>
        <w:spacing w:line="240" w:lineRule="auto"/>
        <w:rPr>
          <w:noProof/>
          <w:szCs w:val="22"/>
        </w:rPr>
      </w:pPr>
      <w:r>
        <w:t xml:space="preserve">Paprastai kūdikį žindančioms moterims nepatariama vartoti </w:t>
      </w:r>
      <w:r w:rsidR="00897557">
        <w:t>Edrocont</w:t>
      </w:r>
      <w:r>
        <w:t>. Jei žindote kūdikį ir norite vartoti šias tabletes, pasitarkite su gydytoju.</w:t>
      </w:r>
    </w:p>
    <w:p w14:paraId="5583E087" w14:textId="77777777" w:rsidR="00D74BF5" w:rsidRPr="009E7D98" w:rsidRDefault="00D74BF5" w:rsidP="009E7D98">
      <w:pPr>
        <w:numPr>
          <w:ilvl w:val="12"/>
          <w:numId w:val="0"/>
        </w:numPr>
        <w:tabs>
          <w:tab w:val="clear" w:pos="567"/>
        </w:tabs>
        <w:spacing w:line="240" w:lineRule="auto"/>
        <w:rPr>
          <w:noProof/>
          <w:szCs w:val="22"/>
        </w:rPr>
      </w:pPr>
    </w:p>
    <w:p w14:paraId="4CA2933A" w14:textId="77777777" w:rsidR="009E7D98" w:rsidRPr="00C266F3" w:rsidRDefault="009E7D98" w:rsidP="009E7D98">
      <w:pPr>
        <w:numPr>
          <w:ilvl w:val="12"/>
          <w:numId w:val="0"/>
        </w:numPr>
        <w:tabs>
          <w:tab w:val="clear" w:pos="567"/>
        </w:tabs>
        <w:spacing w:line="240" w:lineRule="auto"/>
        <w:rPr>
          <w:iCs/>
          <w:noProof/>
          <w:szCs w:val="22"/>
        </w:rPr>
      </w:pPr>
      <w:r>
        <w:t>Prieš vartojant bet kokį vaistą, būtina pasitarti su gydytoju arba vaistininku.</w:t>
      </w:r>
    </w:p>
    <w:p w14:paraId="1BB3D1EC" w14:textId="77777777" w:rsidR="00D74BF5" w:rsidRPr="009E7D98" w:rsidRDefault="00D74BF5" w:rsidP="009E7D98">
      <w:pPr>
        <w:numPr>
          <w:ilvl w:val="12"/>
          <w:numId w:val="0"/>
        </w:numPr>
        <w:tabs>
          <w:tab w:val="clear" w:pos="567"/>
        </w:tabs>
        <w:spacing w:line="240" w:lineRule="auto"/>
        <w:rPr>
          <w:noProof/>
          <w:szCs w:val="22"/>
        </w:rPr>
      </w:pPr>
    </w:p>
    <w:p w14:paraId="13F6E660" w14:textId="77777777" w:rsidR="009E7D98" w:rsidRPr="00D74BF5" w:rsidRDefault="009E7D98" w:rsidP="00D74BF5">
      <w:pPr>
        <w:keepNext/>
        <w:numPr>
          <w:ilvl w:val="12"/>
          <w:numId w:val="0"/>
        </w:numPr>
        <w:tabs>
          <w:tab w:val="clear" w:pos="567"/>
        </w:tabs>
        <w:spacing w:line="240" w:lineRule="auto"/>
        <w:rPr>
          <w:b/>
          <w:bCs/>
          <w:noProof/>
          <w:szCs w:val="22"/>
        </w:rPr>
      </w:pPr>
      <w:r>
        <w:rPr>
          <w:b/>
        </w:rPr>
        <w:t>Vairavimas ir mechanizmų valdymas</w:t>
      </w:r>
    </w:p>
    <w:p w14:paraId="01F09D3D" w14:textId="79E7005D" w:rsidR="009E7D98" w:rsidRDefault="009E7D98" w:rsidP="00D74BF5">
      <w:pPr>
        <w:keepNext/>
        <w:numPr>
          <w:ilvl w:val="12"/>
          <w:numId w:val="0"/>
        </w:numPr>
        <w:tabs>
          <w:tab w:val="clear" w:pos="567"/>
        </w:tabs>
        <w:spacing w:line="240" w:lineRule="auto"/>
        <w:rPr>
          <w:noProof/>
          <w:szCs w:val="22"/>
        </w:rPr>
      </w:pPr>
      <w:r>
        <w:t xml:space="preserve">Informacijos, rodančios, kad </w:t>
      </w:r>
      <w:r w:rsidR="00897557">
        <w:t xml:space="preserve">Edrocont </w:t>
      </w:r>
      <w:r>
        <w:t>vartojimas daro poveikį gebėjimui vairuoti ir valdyti mechanizmus, nėra.</w:t>
      </w:r>
    </w:p>
    <w:p w14:paraId="497A2111" w14:textId="77777777" w:rsidR="00D74BF5" w:rsidRPr="009E7D98" w:rsidRDefault="00D74BF5" w:rsidP="009E7D98">
      <w:pPr>
        <w:numPr>
          <w:ilvl w:val="12"/>
          <w:numId w:val="0"/>
        </w:numPr>
        <w:tabs>
          <w:tab w:val="clear" w:pos="567"/>
        </w:tabs>
        <w:spacing w:line="240" w:lineRule="auto"/>
        <w:rPr>
          <w:noProof/>
          <w:szCs w:val="22"/>
        </w:rPr>
      </w:pPr>
    </w:p>
    <w:p w14:paraId="06CCCEA8" w14:textId="33649F36" w:rsidR="009E7D98" w:rsidRPr="00D74BF5" w:rsidRDefault="00897557" w:rsidP="00D74BF5">
      <w:pPr>
        <w:keepNext/>
        <w:numPr>
          <w:ilvl w:val="12"/>
          <w:numId w:val="0"/>
        </w:numPr>
        <w:tabs>
          <w:tab w:val="clear" w:pos="567"/>
        </w:tabs>
        <w:spacing w:line="240" w:lineRule="auto"/>
        <w:rPr>
          <w:b/>
          <w:bCs/>
          <w:noProof/>
          <w:szCs w:val="22"/>
        </w:rPr>
      </w:pPr>
      <w:r>
        <w:rPr>
          <w:b/>
        </w:rPr>
        <w:t xml:space="preserve">Edrocont </w:t>
      </w:r>
      <w:r w:rsidR="00C17159">
        <w:rPr>
          <w:b/>
        </w:rPr>
        <w:t>sudėtyje yra laktozės</w:t>
      </w:r>
    </w:p>
    <w:p w14:paraId="2C0A3FC2" w14:textId="38F12120" w:rsidR="006C0DEB" w:rsidRPr="00CC2489" w:rsidRDefault="009632B0" w:rsidP="009632B0">
      <w:pPr>
        <w:keepNext/>
        <w:numPr>
          <w:ilvl w:val="12"/>
          <w:numId w:val="0"/>
        </w:numPr>
        <w:tabs>
          <w:tab w:val="clear" w:pos="567"/>
        </w:tabs>
        <w:spacing w:line="240" w:lineRule="auto"/>
        <w:rPr>
          <w:noProof/>
          <w:szCs w:val="22"/>
        </w:rPr>
      </w:pPr>
      <w:r>
        <w:t xml:space="preserve">Jeigu gydytojas Jums yra sakęs, kad netoleruojate kokių nors angliavandenių, kreipkitės į jį prieš pradėdami vartoti šį vaistą. </w:t>
      </w:r>
    </w:p>
    <w:p w14:paraId="52EDE184" w14:textId="77777777" w:rsidR="006C0DEB" w:rsidRDefault="006C0DEB" w:rsidP="00204AAB">
      <w:pPr>
        <w:numPr>
          <w:ilvl w:val="12"/>
          <w:numId w:val="0"/>
        </w:numPr>
        <w:tabs>
          <w:tab w:val="clear" w:pos="567"/>
        </w:tabs>
        <w:spacing w:line="240" w:lineRule="auto"/>
        <w:ind w:right="-2"/>
        <w:rPr>
          <w:noProof/>
          <w:szCs w:val="22"/>
        </w:rPr>
      </w:pPr>
    </w:p>
    <w:p w14:paraId="24AA7633" w14:textId="77777777" w:rsidR="00CC2489" w:rsidRPr="00067B16" w:rsidRDefault="00CC2489" w:rsidP="00204AAB">
      <w:pPr>
        <w:numPr>
          <w:ilvl w:val="12"/>
          <w:numId w:val="0"/>
        </w:numPr>
        <w:tabs>
          <w:tab w:val="clear" w:pos="567"/>
        </w:tabs>
        <w:spacing w:line="240" w:lineRule="auto"/>
        <w:ind w:right="-2"/>
        <w:rPr>
          <w:noProof/>
          <w:szCs w:val="22"/>
        </w:rPr>
      </w:pPr>
    </w:p>
    <w:p w14:paraId="5D4576ED" w14:textId="516DE37A" w:rsidR="009B6496" w:rsidRPr="00A26F79" w:rsidRDefault="0048758B" w:rsidP="00204AAB">
      <w:pPr>
        <w:spacing w:line="240" w:lineRule="auto"/>
        <w:ind w:right="-2"/>
        <w:rPr>
          <w:b/>
          <w:noProof/>
          <w:szCs w:val="22"/>
        </w:rPr>
      </w:pPr>
      <w:r>
        <w:rPr>
          <w:b/>
        </w:rPr>
        <w:t>3.</w:t>
      </w:r>
      <w:r>
        <w:rPr>
          <w:b/>
        </w:rPr>
        <w:tab/>
        <w:t xml:space="preserve">Kaip vartoti </w:t>
      </w:r>
      <w:r w:rsidR="00897557">
        <w:rPr>
          <w:b/>
        </w:rPr>
        <w:t>Edrocont</w:t>
      </w:r>
    </w:p>
    <w:p w14:paraId="4CF03E2F" w14:textId="77777777" w:rsidR="009B6496" w:rsidRDefault="009B6496" w:rsidP="00204AAB">
      <w:pPr>
        <w:numPr>
          <w:ilvl w:val="12"/>
          <w:numId w:val="0"/>
        </w:numPr>
        <w:tabs>
          <w:tab w:val="clear" w:pos="567"/>
        </w:tabs>
        <w:spacing w:line="240" w:lineRule="auto"/>
        <w:ind w:right="-2"/>
        <w:rPr>
          <w:noProof/>
          <w:szCs w:val="22"/>
        </w:rPr>
      </w:pPr>
    </w:p>
    <w:p w14:paraId="19A16D6A" w14:textId="038E5193" w:rsidR="00EA5870" w:rsidRPr="00CD0138" w:rsidRDefault="00EA5870" w:rsidP="00EA5870">
      <w:pPr>
        <w:keepNext/>
        <w:numPr>
          <w:ilvl w:val="12"/>
          <w:numId w:val="0"/>
        </w:numPr>
        <w:tabs>
          <w:tab w:val="clear" w:pos="567"/>
        </w:tabs>
        <w:spacing w:line="240" w:lineRule="auto"/>
        <w:rPr>
          <w:b/>
          <w:bCs/>
          <w:noProof/>
          <w:szCs w:val="22"/>
        </w:rPr>
      </w:pPr>
      <w:r>
        <w:rPr>
          <w:b/>
        </w:rPr>
        <w:t xml:space="preserve">Vartokite </w:t>
      </w:r>
      <w:r w:rsidR="00897557">
        <w:rPr>
          <w:b/>
        </w:rPr>
        <w:t xml:space="preserve">Edrocont </w:t>
      </w:r>
      <w:r>
        <w:rPr>
          <w:b/>
        </w:rPr>
        <w:t>kasdien 21 dieną</w:t>
      </w:r>
    </w:p>
    <w:p w14:paraId="60EF4430" w14:textId="7F1C5B3A" w:rsidR="00EA5870" w:rsidRPr="00186010" w:rsidRDefault="00897557" w:rsidP="00EA5870">
      <w:pPr>
        <w:keepNext/>
        <w:numPr>
          <w:ilvl w:val="12"/>
          <w:numId w:val="0"/>
        </w:numPr>
        <w:tabs>
          <w:tab w:val="clear" w:pos="567"/>
        </w:tabs>
        <w:spacing w:line="240" w:lineRule="auto"/>
        <w:rPr>
          <w:noProof/>
          <w:szCs w:val="22"/>
        </w:rPr>
      </w:pPr>
      <w:r>
        <w:t xml:space="preserve">Edrocont </w:t>
      </w:r>
      <w:r w:rsidR="00C17159">
        <w:t>tiekiam</w:t>
      </w:r>
      <w:r w:rsidR="00CF54B7">
        <w:t>a</w:t>
      </w:r>
      <w:r w:rsidR="00C17159">
        <w:t>s lizdinėse plokštelėse po 21 tabletę, kurių kiekvienoje pažymėta savaitės diena.</w:t>
      </w:r>
    </w:p>
    <w:p w14:paraId="5617C69E" w14:textId="77777777" w:rsidR="00EA5870" w:rsidRPr="00186010" w:rsidRDefault="00EA5870" w:rsidP="00EA5870">
      <w:pPr>
        <w:numPr>
          <w:ilvl w:val="12"/>
          <w:numId w:val="0"/>
        </w:numPr>
        <w:tabs>
          <w:tab w:val="clear" w:pos="567"/>
        </w:tabs>
        <w:spacing w:line="240" w:lineRule="auto"/>
        <w:ind w:left="567" w:right="-2" w:hanging="567"/>
        <w:rPr>
          <w:noProof/>
          <w:szCs w:val="22"/>
        </w:rPr>
      </w:pPr>
      <w:r>
        <w:t>-</w:t>
      </w:r>
      <w:r>
        <w:tab/>
        <w:t>Kiekvieną dieną vartokite tabletę tuo pačiu laiku.</w:t>
      </w:r>
    </w:p>
    <w:p w14:paraId="692B8BCA" w14:textId="77777777" w:rsidR="00EA5870" w:rsidRPr="00186010" w:rsidRDefault="00EA5870" w:rsidP="00EA5870">
      <w:pPr>
        <w:numPr>
          <w:ilvl w:val="12"/>
          <w:numId w:val="0"/>
        </w:numPr>
        <w:tabs>
          <w:tab w:val="clear" w:pos="567"/>
        </w:tabs>
        <w:spacing w:line="240" w:lineRule="auto"/>
        <w:ind w:left="567" w:right="-2" w:hanging="567"/>
        <w:rPr>
          <w:noProof/>
          <w:szCs w:val="22"/>
        </w:rPr>
      </w:pPr>
      <w:r>
        <w:t>-</w:t>
      </w:r>
      <w:r>
        <w:tab/>
        <w:t>Pradėkite nuo tabletės, pažymėtos tinkama savaitės diena.</w:t>
      </w:r>
    </w:p>
    <w:p w14:paraId="469EAFE8" w14:textId="77777777" w:rsidR="00EA5870" w:rsidRPr="00AB34A0" w:rsidRDefault="00EA5870" w:rsidP="00EA5870">
      <w:pPr>
        <w:numPr>
          <w:ilvl w:val="12"/>
          <w:numId w:val="0"/>
        </w:numPr>
        <w:tabs>
          <w:tab w:val="clear" w:pos="567"/>
        </w:tabs>
        <w:spacing w:line="240" w:lineRule="auto"/>
        <w:ind w:left="567" w:right="-2" w:hanging="567"/>
        <w:rPr>
          <w:noProof/>
          <w:szCs w:val="22"/>
        </w:rPr>
      </w:pPr>
      <w:r>
        <w:t>-</w:t>
      </w:r>
      <w:r>
        <w:tab/>
        <w:t>Laikykitės ant lizdinės plokštelės esančių rodyklių krypties. Kiekvieną dieną vartokite po vieną tabletę, kol suvartosite visas 21 tabletę.</w:t>
      </w:r>
    </w:p>
    <w:p w14:paraId="50CF23DB" w14:textId="77777777" w:rsidR="00EA5870" w:rsidRPr="00AB34A0" w:rsidRDefault="00EA5870" w:rsidP="00EA5870">
      <w:pPr>
        <w:numPr>
          <w:ilvl w:val="12"/>
          <w:numId w:val="0"/>
        </w:numPr>
        <w:tabs>
          <w:tab w:val="clear" w:pos="567"/>
        </w:tabs>
        <w:spacing w:line="240" w:lineRule="auto"/>
        <w:ind w:left="567" w:right="-2" w:hanging="567"/>
        <w:rPr>
          <w:noProof/>
          <w:szCs w:val="22"/>
        </w:rPr>
      </w:pPr>
      <w:r>
        <w:t>Kiekvieną tabletę nurykite visą, jei reikia, užgerdami vandeniu. Tabletės nekramtykite.</w:t>
      </w:r>
    </w:p>
    <w:p w14:paraId="359F7AD3" w14:textId="77777777" w:rsidR="00EA5870" w:rsidRDefault="00EA5870" w:rsidP="00EA5870">
      <w:pPr>
        <w:numPr>
          <w:ilvl w:val="12"/>
          <w:numId w:val="0"/>
        </w:numPr>
        <w:tabs>
          <w:tab w:val="clear" w:pos="567"/>
        </w:tabs>
        <w:spacing w:line="240" w:lineRule="auto"/>
        <w:ind w:right="-2"/>
        <w:rPr>
          <w:noProof/>
          <w:szCs w:val="22"/>
        </w:rPr>
      </w:pPr>
    </w:p>
    <w:p w14:paraId="4237CA91" w14:textId="77777777" w:rsidR="00EA5870" w:rsidRPr="00CD0138" w:rsidRDefault="00EA5870" w:rsidP="00EA5870">
      <w:pPr>
        <w:keepNext/>
        <w:numPr>
          <w:ilvl w:val="12"/>
          <w:numId w:val="0"/>
        </w:numPr>
        <w:tabs>
          <w:tab w:val="clear" w:pos="567"/>
        </w:tabs>
        <w:spacing w:line="240" w:lineRule="auto"/>
        <w:rPr>
          <w:b/>
          <w:bCs/>
          <w:noProof/>
          <w:szCs w:val="22"/>
        </w:rPr>
      </w:pPr>
      <w:r>
        <w:rPr>
          <w:b/>
        </w:rPr>
        <w:t>Po to septynias dienas nevartokite tablečių</w:t>
      </w:r>
    </w:p>
    <w:p w14:paraId="7162F550" w14:textId="3B32BC1B" w:rsidR="00EA5870" w:rsidRDefault="00EA5870" w:rsidP="00EA5870">
      <w:pPr>
        <w:keepNext/>
        <w:numPr>
          <w:ilvl w:val="12"/>
          <w:numId w:val="0"/>
        </w:numPr>
        <w:tabs>
          <w:tab w:val="clear" w:pos="567"/>
        </w:tabs>
        <w:spacing w:line="240" w:lineRule="auto"/>
        <w:rPr>
          <w:noProof/>
          <w:szCs w:val="22"/>
        </w:rPr>
      </w:pPr>
      <w:r>
        <w:t>Kai suvartosite visas 21 lizdinėje plokštelėje esančią tabletę, septynias dienas nevartosite jokių tablečių. Taigi, jei vienos pakuotės paskutinę tabletę suvartosite penktadienį, kitos pakuotės pirmąją tabletę vartosite kitos savaitės šeštadienį.</w:t>
      </w:r>
    </w:p>
    <w:p w14:paraId="7C69F9B1" w14:textId="77777777" w:rsidR="00EA5870" w:rsidRPr="00AB34A0" w:rsidRDefault="00EA5870" w:rsidP="00EA5870">
      <w:pPr>
        <w:numPr>
          <w:ilvl w:val="12"/>
          <w:numId w:val="0"/>
        </w:numPr>
        <w:tabs>
          <w:tab w:val="clear" w:pos="567"/>
        </w:tabs>
        <w:spacing w:line="240" w:lineRule="auto"/>
        <w:ind w:right="-2"/>
        <w:rPr>
          <w:noProof/>
          <w:szCs w:val="22"/>
        </w:rPr>
      </w:pPr>
    </w:p>
    <w:p w14:paraId="089CF06B" w14:textId="23B9DEC9" w:rsidR="00EA5870" w:rsidRDefault="00EA5870" w:rsidP="00EA5870">
      <w:pPr>
        <w:numPr>
          <w:ilvl w:val="12"/>
          <w:numId w:val="0"/>
        </w:numPr>
        <w:tabs>
          <w:tab w:val="clear" w:pos="567"/>
        </w:tabs>
        <w:spacing w:line="240" w:lineRule="auto"/>
        <w:ind w:right="-2"/>
        <w:rPr>
          <w:noProof/>
          <w:szCs w:val="22"/>
        </w:rPr>
      </w:pPr>
      <w:r>
        <w:t>Per kelias dienas nuo paskutinės tabletės iš lizdinės plokštelės suvartojimo Jums turėtų prasidėti kraujavimas, panašus į mėnesines. Šis kraujavimas gali būti nesibaigęs, kai ateis laikas pradėti vartoti kitą tablečių lizdinę plokštelę.</w:t>
      </w:r>
    </w:p>
    <w:p w14:paraId="07BFE8C1" w14:textId="77777777" w:rsidR="00EA5870" w:rsidRPr="00AB34A0" w:rsidRDefault="00EA5870" w:rsidP="00EA5870">
      <w:pPr>
        <w:numPr>
          <w:ilvl w:val="12"/>
          <w:numId w:val="0"/>
        </w:numPr>
        <w:tabs>
          <w:tab w:val="clear" w:pos="567"/>
        </w:tabs>
        <w:spacing w:line="240" w:lineRule="auto"/>
        <w:ind w:right="-2"/>
        <w:rPr>
          <w:noProof/>
          <w:szCs w:val="22"/>
        </w:rPr>
      </w:pPr>
    </w:p>
    <w:p w14:paraId="6850EA36" w14:textId="086D4603" w:rsidR="00EA5870" w:rsidRDefault="00EA5870" w:rsidP="00EA5870">
      <w:pPr>
        <w:numPr>
          <w:ilvl w:val="12"/>
          <w:numId w:val="0"/>
        </w:numPr>
        <w:tabs>
          <w:tab w:val="clear" w:pos="567"/>
        </w:tabs>
        <w:spacing w:line="240" w:lineRule="auto"/>
        <w:ind w:right="-2"/>
        <w:rPr>
          <w:noProof/>
          <w:szCs w:val="22"/>
        </w:rPr>
      </w:pPr>
      <w:r>
        <w:t>Per šias septynias dienas be tablečių Jums nereikia naudoti papildomų kontracepcijos priemonių – su sąlyga, kad teisingai vartojote tabletes ir laiku pradėjote kitą tablečių lizdinę plokštelę.</w:t>
      </w:r>
    </w:p>
    <w:p w14:paraId="0335F901" w14:textId="77777777" w:rsidR="00EA5870" w:rsidRPr="00AB34A0" w:rsidRDefault="00EA5870" w:rsidP="00EA5870">
      <w:pPr>
        <w:numPr>
          <w:ilvl w:val="12"/>
          <w:numId w:val="0"/>
        </w:numPr>
        <w:tabs>
          <w:tab w:val="clear" w:pos="567"/>
        </w:tabs>
        <w:spacing w:line="240" w:lineRule="auto"/>
        <w:ind w:right="-2"/>
        <w:rPr>
          <w:noProof/>
          <w:szCs w:val="22"/>
        </w:rPr>
      </w:pPr>
    </w:p>
    <w:p w14:paraId="489E579B" w14:textId="21ADDD0D" w:rsidR="00EA5870" w:rsidRPr="00CD0138" w:rsidRDefault="00EA5870" w:rsidP="00EA5870">
      <w:pPr>
        <w:keepNext/>
        <w:numPr>
          <w:ilvl w:val="12"/>
          <w:numId w:val="0"/>
        </w:numPr>
        <w:tabs>
          <w:tab w:val="clear" w:pos="567"/>
        </w:tabs>
        <w:spacing w:line="240" w:lineRule="auto"/>
        <w:rPr>
          <w:b/>
          <w:bCs/>
          <w:noProof/>
          <w:szCs w:val="22"/>
        </w:rPr>
      </w:pPr>
      <w:r>
        <w:rPr>
          <w:b/>
        </w:rPr>
        <w:t>Tada pradėkite kitą lizdinę plokštelę</w:t>
      </w:r>
    </w:p>
    <w:p w14:paraId="7D93B0A5" w14:textId="49EAE39C" w:rsidR="00EA5870" w:rsidRPr="00AB34A0" w:rsidRDefault="00EA5870" w:rsidP="00EA5870">
      <w:pPr>
        <w:keepNext/>
        <w:numPr>
          <w:ilvl w:val="12"/>
          <w:numId w:val="0"/>
        </w:numPr>
        <w:tabs>
          <w:tab w:val="clear" w:pos="567"/>
        </w:tabs>
        <w:spacing w:line="240" w:lineRule="auto"/>
        <w:rPr>
          <w:noProof/>
          <w:szCs w:val="22"/>
        </w:rPr>
      </w:pPr>
      <w:r>
        <w:t xml:space="preserve">Kitą </w:t>
      </w:r>
      <w:r w:rsidR="00897557">
        <w:t xml:space="preserve">Edrocont </w:t>
      </w:r>
      <w:r>
        <w:t>lizdinę plokštelę pradėkite vartoti po septynių dienų vartojimo pertraukos – net jei vis dar kraujuojate. Visada laiku pradėkite vartoti naują lizdinę plokštelę.</w:t>
      </w:r>
    </w:p>
    <w:p w14:paraId="25ECAAE5" w14:textId="77777777" w:rsidR="00EA5870" w:rsidRDefault="00EA5870" w:rsidP="00EA5870">
      <w:pPr>
        <w:numPr>
          <w:ilvl w:val="12"/>
          <w:numId w:val="0"/>
        </w:numPr>
        <w:tabs>
          <w:tab w:val="clear" w:pos="567"/>
        </w:tabs>
        <w:spacing w:line="240" w:lineRule="auto"/>
        <w:ind w:right="-2"/>
        <w:rPr>
          <w:noProof/>
          <w:szCs w:val="22"/>
        </w:rPr>
      </w:pPr>
    </w:p>
    <w:p w14:paraId="7AAF40C8" w14:textId="28BD76B1" w:rsidR="00EA5870" w:rsidRDefault="001F3C1E" w:rsidP="00204AAB">
      <w:pPr>
        <w:numPr>
          <w:ilvl w:val="12"/>
          <w:numId w:val="0"/>
        </w:numPr>
        <w:tabs>
          <w:tab w:val="clear" w:pos="567"/>
        </w:tabs>
        <w:spacing w:line="240" w:lineRule="auto"/>
        <w:ind w:right="-2"/>
        <w:rPr>
          <w:noProof/>
          <w:szCs w:val="22"/>
        </w:rPr>
      </w:pPr>
      <w:r>
        <w:t>Per septynias dienas, kai nevartojate tablečių, turėtų prasidėti kraujavimas (vadinamasis kraujavimas nutraukus kontraceptikų vartojimą). Jis paprastai prasideda 2</w:t>
      </w:r>
      <w:r>
        <w:noBreakHyphen/>
        <w:t>ąją arba 3</w:t>
      </w:r>
      <w:r>
        <w:noBreakHyphen/>
        <w:t xml:space="preserve">iąją dieną po paskutinės </w:t>
      </w:r>
      <w:r w:rsidR="00897557">
        <w:lastRenderedPageBreak/>
        <w:t xml:space="preserve">Edrocont </w:t>
      </w:r>
      <w:r>
        <w:t>tabletės. Kitą lizdinę plokštelę pradėkite vartoti po paskutinės septynių dienų, kurių metu nevartojote tablečių, dienos, nepriklausomai nuo to, ar kraujavimas sustojo, ar ne.</w:t>
      </w:r>
    </w:p>
    <w:p w14:paraId="502B44FA" w14:textId="77777777" w:rsidR="00EA5870" w:rsidRDefault="00EA5870" w:rsidP="00204AAB">
      <w:pPr>
        <w:numPr>
          <w:ilvl w:val="12"/>
          <w:numId w:val="0"/>
        </w:numPr>
        <w:tabs>
          <w:tab w:val="clear" w:pos="567"/>
        </w:tabs>
        <w:spacing w:line="240" w:lineRule="auto"/>
        <w:ind w:right="-2"/>
        <w:rPr>
          <w:noProof/>
          <w:szCs w:val="22"/>
        </w:rPr>
      </w:pPr>
    </w:p>
    <w:p w14:paraId="13B0369D" w14:textId="653955B9" w:rsidR="00EA5870" w:rsidRPr="00B919A0" w:rsidRDefault="00B919A0" w:rsidP="00F33F93">
      <w:pPr>
        <w:keepNext/>
        <w:numPr>
          <w:ilvl w:val="12"/>
          <w:numId w:val="0"/>
        </w:numPr>
        <w:tabs>
          <w:tab w:val="clear" w:pos="567"/>
        </w:tabs>
        <w:spacing w:line="240" w:lineRule="auto"/>
        <w:rPr>
          <w:b/>
          <w:bCs/>
          <w:noProof/>
          <w:szCs w:val="22"/>
        </w:rPr>
      </w:pPr>
      <w:r>
        <w:rPr>
          <w:b/>
        </w:rPr>
        <w:t>Kada galite pradėti vartoti pirmąją lizdinę plokštelę?</w:t>
      </w:r>
    </w:p>
    <w:p w14:paraId="4D20EF17" w14:textId="77777777" w:rsidR="008D4F15" w:rsidRPr="00C266F3" w:rsidRDefault="008D4F15" w:rsidP="00F33F93">
      <w:pPr>
        <w:keepNext/>
        <w:numPr>
          <w:ilvl w:val="12"/>
          <w:numId w:val="0"/>
        </w:numPr>
        <w:tabs>
          <w:tab w:val="clear" w:pos="567"/>
        </w:tabs>
        <w:spacing w:line="240" w:lineRule="auto"/>
        <w:rPr>
          <w:b/>
          <w:noProof/>
          <w:szCs w:val="22"/>
        </w:rPr>
      </w:pPr>
      <w:r>
        <w:rPr>
          <w:b/>
          <w:i/>
        </w:rPr>
        <w:t>Jeigu pastarąjį mėnesį hormoninių kontraceptikų nevartojote</w:t>
      </w:r>
    </w:p>
    <w:p w14:paraId="5DB9D4C0" w14:textId="0DD7D65D" w:rsidR="008D4F15" w:rsidRDefault="008D4F15" w:rsidP="008D4F15">
      <w:pPr>
        <w:numPr>
          <w:ilvl w:val="12"/>
          <w:numId w:val="0"/>
        </w:numPr>
        <w:tabs>
          <w:tab w:val="clear" w:pos="567"/>
        </w:tabs>
        <w:spacing w:line="240" w:lineRule="auto"/>
        <w:ind w:right="-2"/>
        <w:rPr>
          <w:noProof/>
          <w:szCs w:val="22"/>
        </w:rPr>
      </w:pPr>
      <w:r>
        <w:t xml:space="preserve">Pradėkite vartoti </w:t>
      </w:r>
      <w:r w:rsidR="00897557">
        <w:t xml:space="preserve">Edrocont </w:t>
      </w:r>
      <w:r>
        <w:t xml:space="preserve">pirmąją ciklo dieną (t. y. pirmąją mėnesinių dieną). Jeigu pradedate vartoti </w:t>
      </w:r>
      <w:r w:rsidR="00897557">
        <w:t xml:space="preserve">Edrocont </w:t>
      </w:r>
      <w:r>
        <w:t>pirmąją mėnesinių dieną, Jūs iškart esate apsaugota nuo nėštumo. Taip pat galite pradėti vartoti tabletes 2</w:t>
      </w:r>
      <w:r>
        <w:noBreakHyphen/>
        <w:t>5 ą mėnesinių ciklo dieną, tačiau tada pirmąsias 7 tablečių vartojimo dienas reikia papildomų kontracepcijos priemonių (pvz., prezervatyvo).</w:t>
      </w:r>
    </w:p>
    <w:p w14:paraId="5ED0EE6E" w14:textId="77777777" w:rsidR="008D4F15" w:rsidRPr="008D4F15" w:rsidRDefault="008D4F15" w:rsidP="008D4F15">
      <w:pPr>
        <w:numPr>
          <w:ilvl w:val="12"/>
          <w:numId w:val="0"/>
        </w:numPr>
        <w:tabs>
          <w:tab w:val="clear" w:pos="567"/>
        </w:tabs>
        <w:spacing w:line="240" w:lineRule="auto"/>
        <w:ind w:right="-2"/>
        <w:rPr>
          <w:noProof/>
          <w:szCs w:val="22"/>
        </w:rPr>
      </w:pPr>
    </w:p>
    <w:p w14:paraId="7086CFD2" w14:textId="77777777" w:rsidR="008D4F15" w:rsidRPr="00C266F3" w:rsidRDefault="008D4F15" w:rsidP="00F33F93">
      <w:pPr>
        <w:keepNext/>
        <w:numPr>
          <w:ilvl w:val="12"/>
          <w:numId w:val="0"/>
        </w:numPr>
        <w:tabs>
          <w:tab w:val="clear" w:pos="567"/>
        </w:tabs>
        <w:spacing w:line="240" w:lineRule="auto"/>
        <w:rPr>
          <w:b/>
          <w:i/>
          <w:iCs/>
          <w:noProof/>
          <w:szCs w:val="22"/>
        </w:rPr>
      </w:pPr>
      <w:r>
        <w:rPr>
          <w:b/>
          <w:i/>
        </w:rPr>
        <w:t>Perėjimas nuo sudėtinių hormoninių tablečių arba sudėtinio kontraceptinio makšties žiedo ar pleistro</w:t>
      </w:r>
    </w:p>
    <w:p w14:paraId="3D23BE44" w14:textId="48402676" w:rsidR="008D4F15" w:rsidRDefault="00897557" w:rsidP="008D4F15">
      <w:pPr>
        <w:numPr>
          <w:ilvl w:val="12"/>
          <w:numId w:val="0"/>
        </w:numPr>
        <w:tabs>
          <w:tab w:val="clear" w:pos="567"/>
        </w:tabs>
        <w:spacing w:line="240" w:lineRule="auto"/>
        <w:ind w:right="-2"/>
        <w:rPr>
          <w:noProof/>
          <w:szCs w:val="22"/>
        </w:rPr>
      </w:pPr>
      <w:r>
        <w:t xml:space="preserve">Edrocont </w:t>
      </w:r>
      <w:r w:rsidR="008D4F15">
        <w:t>geriausia pradėti vartoti kitą dieną po paskutinės anksčiau gertų kontraceptinių vaistų veikliosios tabletės pavartojimo (paskutinės tabletės, kurioje yra veikliųjų medžiagų), bet ne vėliau kaip kitą dieną po pertraukos be tablečių baigus anksčiau vartotas kontraceptines tabletes (arba po anksčiau vartotų kontraceptinių tablečių paskutiniosios neveikliosios tabletės). Keičiant sudėtinį kontraceptinį makšties žiedą arba pleistrą, vadovaukitės gydytojo patarimu.</w:t>
      </w:r>
    </w:p>
    <w:p w14:paraId="3E2CE145" w14:textId="77777777" w:rsidR="00411CF9" w:rsidRPr="008D4F15" w:rsidRDefault="00411CF9" w:rsidP="008D4F15">
      <w:pPr>
        <w:numPr>
          <w:ilvl w:val="12"/>
          <w:numId w:val="0"/>
        </w:numPr>
        <w:tabs>
          <w:tab w:val="clear" w:pos="567"/>
        </w:tabs>
        <w:spacing w:line="240" w:lineRule="auto"/>
        <w:ind w:right="-2"/>
        <w:rPr>
          <w:noProof/>
          <w:szCs w:val="22"/>
        </w:rPr>
      </w:pPr>
    </w:p>
    <w:p w14:paraId="1F46FB7D" w14:textId="32F692E8" w:rsidR="008D4F15" w:rsidRPr="00C266F3" w:rsidRDefault="008D4F15" w:rsidP="00F33F93">
      <w:pPr>
        <w:keepNext/>
        <w:numPr>
          <w:ilvl w:val="12"/>
          <w:numId w:val="0"/>
        </w:numPr>
        <w:tabs>
          <w:tab w:val="clear" w:pos="567"/>
        </w:tabs>
        <w:spacing w:line="240" w:lineRule="auto"/>
        <w:rPr>
          <w:b/>
          <w:i/>
          <w:iCs/>
          <w:noProof/>
          <w:szCs w:val="22"/>
        </w:rPr>
      </w:pPr>
      <w:r>
        <w:rPr>
          <w:b/>
          <w:i/>
        </w:rPr>
        <w:t>Perėjimas nuo vien progestogeno metodo (progestogeno tablečių, injekcijos, implanto ar progestogeną atpalaiduojančios vartojimo į gimdą sistemos [VGS])</w:t>
      </w:r>
    </w:p>
    <w:p w14:paraId="012ABA83" w14:textId="6EC6E4D2" w:rsidR="008D4F15" w:rsidRDefault="008D4F15" w:rsidP="008D4F15">
      <w:pPr>
        <w:numPr>
          <w:ilvl w:val="12"/>
          <w:numId w:val="0"/>
        </w:numPr>
        <w:tabs>
          <w:tab w:val="clear" w:pos="567"/>
        </w:tabs>
        <w:spacing w:line="240" w:lineRule="auto"/>
        <w:ind w:right="-2"/>
        <w:rPr>
          <w:noProof/>
          <w:szCs w:val="22"/>
        </w:rPr>
      </w:pPr>
      <w:r>
        <w:t xml:space="preserve">Galite pradėti vartoti bet kurią dieną vietoj progestogeno tablečių (tą dieną, kai šalinamas implantas ar VGS, arba tą dieną, kai turi būti atlikta kita progestogeno injekcija), bet visais šiais atvejais per pirmąsias 7 </w:t>
      </w:r>
      <w:r w:rsidR="00897557">
        <w:t xml:space="preserve">Edrocont </w:t>
      </w:r>
      <w:r>
        <w:t>vartojimo dienas turite naudoti papildomas apsaugos priemones (pvz., prezervatyvą).</w:t>
      </w:r>
    </w:p>
    <w:p w14:paraId="04FA80E5" w14:textId="77777777" w:rsidR="00411CF9" w:rsidRPr="008D4F15" w:rsidRDefault="00411CF9" w:rsidP="008D4F15">
      <w:pPr>
        <w:numPr>
          <w:ilvl w:val="12"/>
          <w:numId w:val="0"/>
        </w:numPr>
        <w:tabs>
          <w:tab w:val="clear" w:pos="567"/>
        </w:tabs>
        <w:spacing w:line="240" w:lineRule="auto"/>
        <w:ind w:right="-2"/>
        <w:rPr>
          <w:noProof/>
          <w:szCs w:val="22"/>
        </w:rPr>
      </w:pPr>
    </w:p>
    <w:p w14:paraId="5F41EDBC" w14:textId="4D049CAF" w:rsidR="008D4F15" w:rsidRPr="00C266F3" w:rsidRDefault="008D4F15" w:rsidP="00F33F93">
      <w:pPr>
        <w:keepNext/>
        <w:numPr>
          <w:ilvl w:val="12"/>
          <w:numId w:val="0"/>
        </w:numPr>
        <w:tabs>
          <w:tab w:val="clear" w:pos="567"/>
        </w:tabs>
        <w:spacing w:line="240" w:lineRule="auto"/>
        <w:rPr>
          <w:b/>
          <w:i/>
          <w:iCs/>
          <w:noProof/>
          <w:szCs w:val="22"/>
        </w:rPr>
      </w:pPr>
      <w:r>
        <w:rPr>
          <w:b/>
          <w:i/>
        </w:rPr>
        <w:t>Po persileidimo</w:t>
      </w:r>
    </w:p>
    <w:p w14:paraId="7F4A1D56" w14:textId="7BDD05D5" w:rsidR="008D4F15" w:rsidRDefault="008D4F15" w:rsidP="008D4F15">
      <w:pPr>
        <w:numPr>
          <w:ilvl w:val="12"/>
          <w:numId w:val="0"/>
        </w:numPr>
        <w:tabs>
          <w:tab w:val="clear" w:pos="567"/>
        </w:tabs>
        <w:spacing w:line="240" w:lineRule="auto"/>
        <w:ind w:right="-2"/>
        <w:rPr>
          <w:noProof/>
          <w:szCs w:val="22"/>
        </w:rPr>
      </w:pPr>
      <w:r>
        <w:t xml:space="preserve">Jeigu per pirmuosius tris nėštumo mėnesius patyrėte persileidimą arba abortą, gydytojas gali nurodyti iš karto pradėti vartoti </w:t>
      </w:r>
      <w:r w:rsidR="00897557">
        <w:t>Edrocont</w:t>
      </w:r>
      <w:r>
        <w:t>. Tai reiškia, kad apsauga nuo nėštumo bus užtikrinta su pirmąja tablete.</w:t>
      </w:r>
    </w:p>
    <w:p w14:paraId="1C4D18E0" w14:textId="77777777" w:rsidR="00411CF9" w:rsidRPr="008D4F15" w:rsidRDefault="00411CF9" w:rsidP="008D4F15">
      <w:pPr>
        <w:numPr>
          <w:ilvl w:val="12"/>
          <w:numId w:val="0"/>
        </w:numPr>
        <w:tabs>
          <w:tab w:val="clear" w:pos="567"/>
        </w:tabs>
        <w:spacing w:line="240" w:lineRule="auto"/>
        <w:ind w:right="-2"/>
        <w:rPr>
          <w:noProof/>
          <w:szCs w:val="22"/>
        </w:rPr>
      </w:pPr>
    </w:p>
    <w:p w14:paraId="595461F4" w14:textId="08EDF70E" w:rsidR="008D4F15" w:rsidRPr="00C266F3" w:rsidRDefault="008D4F15" w:rsidP="00F33F93">
      <w:pPr>
        <w:keepNext/>
        <w:numPr>
          <w:ilvl w:val="12"/>
          <w:numId w:val="0"/>
        </w:numPr>
        <w:tabs>
          <w:tab w:val="clear" w:pos="567"/>
        </w:tabs>
        <w:spacing w:line="240" w:lineRule="auto"/>
        <w:rPr>
          <w:b/>
          <w:i/>
          <w:iCs/>
          <w:noProof/>
          <w:szCs w:val="22"/>
        </w:rPr>
      </w:pPr>
      <w:r>
        <w:rPr>
          <w:b/>
          <w:i/>
        </w:rPr>
        <w:t>Po gimdymo</w:t>
      </w:r>
    </w:p>
    <w:p w14:paraId="153EB545" w14:textId="0BBC341A" w:rsidR="008D4F15" w:rsidRPr="008D4F15" w:rsidRDefault="008D4F15" w:rsidP="008D4F15">
      <w:pPr>
        <w:numPr>
          <w:ilvl w:val="12"/>
          <w:numId w:val="0"/>
        </w:numPr>
        <w:tabs>
          <w:tab w:val="clear" w:pos="567"/>
        </w:tabs>
        <w:spacing w:line="240" w:lineRule="auto"/>
        <w:ind w:right="-2"/>
        <w:rPr>
          <w:noProof/>
          <w:szCs w:val="22"/>
        </w:rPr>
      </w:pPr>
      <w:r>
        <w:t xml:space="preserve">Galite pradėti vartoti </w:t>
      </w:r>
      <w:r w:rsidR="00897557">
        <w:t xml:space="preserve">Edrocont </w:t>
      </w:r>
      <w:r>
        <w:t>praėjus 21</w:t>
      </w:r>
      <w:r>
        <w:noBreakHyphen/>
        <w:t>28 dienoms po gimdymo. Jei pradėsite vėliau nei 28</w:t>
      </w:r>
      <w:r>
        <w:noBreakHyphen/>
        <w:t xml:space="preserve">ą dieną, pirmąsias septynias </w:t>
      </w:r>
      <w:r w:rsidR="00897557">
        <w:t xml:space="preserve">Edrocont </w:t>
      </w:r>
      <w:r>
        <w:t>vartojimo dienas turite naudoti barjerinį kontracepcijos metodą (pvz., prezervatyvą).</w:t>
      </w:r>
    </w:p>
    <w:p w14:paraId="08597C1A" w14:textId="77777777" w:rsidR="00411CF9" w:rsidRDefault="00411CF9" w:rsidP="008D4F15">
      <w:pPr>
        <w:numPr>
          <w:ilvl w:val="12"/>
          <w:numId w:val="0"/>
        </w:numPr>
        <w:tabs>
          <w:tab w:val="clear" w:pos="567"/>
        </w:tabs>
        <w:spacing w:line="240" w:lineRule="auto"/>
        <w:ind w:right="-2"/>
        <w:rPr>
          <w:noProof/>
          <w:szCs w:val="22"/>
        </w:rPr>
      </w:pPr>
    </w:p>
    <w:p w14:paraId="2ED04EC1" w14:textId="5CD910EE" w:rsidR="00EA5870" w:rsidRDefault="008D4F15" w:rsidP="008D4F15">
      <w:pPr>
        <w:numPr>
          <w:ilvl w:val="12"/>
          <w:numId w:val="0"/>
        </w:numPr>
        <w:tabs>
          <w:tab w:val="clear" w:pos="567"/>
        </w:tabs>
        <w:spacing w:line="240" w:lineRule="auto"/>
        <w:ind w:right="-2"/>
        <w:rPr>
          <w:noProof/>
          <w:szCs w:val="22"/>
        </w:rPr>
      </w:pPr>
      <w:r>
        <w:t xml:space="preserve">Jei po gimdymo, prieš atnaujinant </w:t>
      </w:r>
      <w:r w:rsidR="00897557">
        <w:t xml:space="preserve">Edrocont </w:t>
      </w:r>
      <w:r>
        <w:t>vartojimą turėjote lytinių santykių, pirmiausia turite įsitikinti, kad nepastojote, arba palaukti iki kitų mėnesinių.</w:t>
      </w:r>
    </w:p>
    <w:p w14:paraId="691B58AF" w14:textId="77777777" w:rsidR="00EA5870" w:rsidRDefault="00EA5870" w:rsidP="00204AAB">
      <w:pPr>
        <w:numPr>
          <w:ilvl w:val="12"/>
          <w:numId w:val="0"/>
        </w:numPr>
        <w:tabs>
          <w:tab w:val="clear" w:pos="567"/>
        </w:tabs>
        <w:spacing w:line="240" w:lineRule="auto"/>
        <w:ind w:right="-2"/>
        <w:rPr>
          <w:noProof/>
          <w:szCs w:val="22"/>
        </w:rPr>
      </w:pPr>
    </w:p>
    <w:p w14:paraId="5A7346E4" w14:textId="48346CA2" w:rsidR="00F33F93" w:rsidRPr="00C266F3" w:rsidRDefault="00F33F93" w:rsidP="00F33F93">
      <w:pPr>
        <w:keepNext/>
        <w:numPr>
          <w:ilvl w:val="12"/>
          <w:numId w:val="0"/>
        </w:numPr>
        <w:tabs>
          <w:tab w:val="clear" w:pos="567"/>
        </w:tabs>
        <w:spacing w:line="240" w:lineRule="auto"/>
        <w:rPr>
          <w:b/>
          <w:i/>
          <w:iCs/>
          <w:noProof/>
          <w:szCs w:val="22"/>
        </w:rPr>
      </w:pPr>
      <w:r>
        <w:rPr>
          <w:b/>
          <w:i/>
        </w:rPr>
        <w:t xml:space="preserve">Jeigu žindote krūtimi ir norite po gimdymo pradėti vartoti </w:t>
      </w:r>
      <w:r w:rsidR="00897557">
        <w:rPr>
          <w:b/>
          <w:i/>
        </w:rPr>
        <w:t xml:space="preserve">Edrocont </w:t>
      </w:r>
    </w:p>
    <w:p w14:paraId="137381A8" w14:textId="36368E37" w:rsidR="00F33F93" w:rsidRPr="00F33F93" w:rsidRDefault="00F33F93" w:rsidP="00F33F93">
      <w:pPr>
        <w:numPr>
          <w:ilvl w:val="12"/>
          <w:numId w:val="0"/>
        </w:numPr>
        <w:tabs>
          <w:tab w:val="clear" w:pos="567"/>
        </w:tabs>
        <w:spacing w:line="240" w:lineRule="auto"/>
        <w:ind w:right="-2"/>
        <w:rPr>
          <w:noProof/>
          <w:szCs w:val="22"/>
        </w:rPr>
      </w:pPr>
      <w:r>
        <w:t>Skaitykite poskyrį „</w:t>
      </w:r>
      <w:r>
        <w:rPr>
          <w:b/>
          <w:bCs/>
        </w:rPr>
        <w:t>Žindymo laikotarpis</w:t>
      </w:r>
      <w:r>
        <w:t>“.</w:t>
      </w:r>
    </w:p>
    <w:p w14:paraId="5B4D3595" w14:textId="77777777" w:rsidR="00F33F93" w:rsidRDefault="00F33F93" w:rsidP="00F33F93">
      <w:pPr>
        <w:numPr>
          <w:ilvl w:val="12"/>
          <w:numId w:val="0"/>
        </w:numPr>
        <w:tabs>
          <w:tab w:val="clear" w:pos="567"/>
        </w:tabs>
        <w:spacing w:line="240" w:lineRule="auto"/>
        <w:ind w:right="-2"/>
        <w:rPr>
          <w:noProof/>
          <w:szCs w:val="22"/>
        </w:rPr>
      </w:pPr>
    </w:p>
    <w:p w14:paraId="24348BCF" w14:textId="65FAA307" w:rsidR="00EA5870" w:rsidRPr="00C266F3" w:rsidRDefault="00F33F93" w:rsidP="00F33F93">
      <w:pPr>
        <w:numPr>
          <w:ilvl w:val="12"/>
          <w:numId w:val="0"/>
        </w:numPr>
        <w:tabs>
          <w:tab w:val="clear" w:pos="567"/>
        </w:tabs>
        <w:spacing w:line="240" w:lineRule="auto"/>
        <w:ind w:right="-2"/>
        <w:rPr>
          <w:iCs/>
          <w:noProof/>
          <w:szCs w:val="22"/>
        </w:rPr>
      </w:pPr>
      <w:r>
        <w:t>Jeigu abejojate, kada pradėti, klauskite gydytojo patarimo.</w:t>
      </w:r>
    </w:p>
    <w:p w14:paraId="6932203A" w14:textId="77777777" w:rsidR="00EA5870" w:rsidRDefault="00EA5870" w:rsidP="00204AAB">
      <w:pPr>
        <w:numPr>
          <w:ilvl w:val="12"/>
          <w:numId w:val="0"/>
        </w:numPr>
        <w:tabs>
          <w:tab w:val="clear" w:pos="567"/>
        </w:tabs>
        <w:spacing w:line="240" w:lineRule="auto"/>
        <w:ind w:right="-2"/>
        <w:rPr>
          <w:noProof/>
          <w:szCs w:val="22"/>
        </w:rPr>
      </w:pPr>
    </w:p>
    <w:p w14:paraId="687CF328" w14:textId="746B16E8" w:rsidR="00AE6F7F" w:rsidRPr="00AE6F7F" w:rsidRDefault="00AE6F7F" w:rsidP="00816121">
      <w:pPr>
        <w:keepNext/>
        <w:numPr>
          <w:ilvl w:val="12"/>
          <w:numId w:val="0"/>
        </w:numPr>
        <w:tabs>
          <w:tab w:val="clear" w:pos="567"/>
        </w:tabs>
        <w:spacing w:line="240" w:lineRule="auto"/>
        <w:rPr>
          <w:b/>
          <w:bCs/>
          <w:noProof/>
          <w:szCs w:val="22"/>
        </w:rPr>
      </w:pPr>
      <w:r>
        <w:rPr>
          <w:b/>
        </w:rPr>
        <w:t xml:space="preserve">Ką daryti pavartojus per didelę </w:t>
      </w:r>
      <w:r w:rsidR="00897557">
        <w:rPr>
          <w:b/>
        </w:rPr>
        <w:t xml:space="preserve">Edrocont </w:t>
      </w:r>
      <w:r>
        <w:rPr>
          <w:b/>
        </w:rPr>
        <w:t>dozę?</w:t>
      </w:r>
    </w:p>
    <w:p w14:paraId="1C892AD6" w14:textId="3A52FD4D" w:rsidR="00AE6F7F" w:rsidRDefault="00AE6F7F" w:rsidP="00AE6F7F">
      <w:pPr>
        <w:numPr>
          <w:ilvl w:val="12"/>
          <w:numId w:val="0"/>
        </w:numPr>
        <w:tabs>
          <w:tab w:val="clear" w:pos="567"/>
        </w:tabs>
        <w:spacing w:line="240" w:lineRule="auto"/>
        <w:ind w:right="-2"/>
        <w:rPr>
          <w:noProof/>
          <w:szCs w:val="22"/>
        </w:rPr>
      </w:pPr>
      <w:r>
        <w:t>Nenustatyta, kad pavartojus per daug etinilestradiolio ir drospirenono tablečių pasireikštų sunkus žalingas poveikis.</w:t>
      </w:r>
    </w:p>
    <w:p w14:paraId="29F51E97" w14:textId="77777777" w:rsidR="00AE6F7F" w:rsidRPr="00AE6F7F" w:rsidRDefault="00AE6F7F" w:rsidP="00AE6F7F">
      <w:pPr>
        <w:numPr>
          <w:ilvl w:val="12"/>
          <w:numId w:val="0"/>
        </w:numPr>
        <w:tabs>
          <w:tab w:val="clear" w:pos="567"/>
        </w:tabs>
        <w:spacing w:line="240" w:lineRule="auto"/>
        <w:ind w:right="-2"/>
        <w:rPr>
          <w:noProof/>
          <w:szCs w:val="22"/>
        </w:rPr>
      </w:pPr>
    </w:p>
    <w:p w14:paraId="553D1D65" w14:textId="77777777" w:rsidR="00AE6F7F" w:rsidRDefault="00AE6F7F" w:rsidP="00AE6F7F">
      <w:pPr>
        <w:numPr>
          <w:ilvl w:val="12"/>
          <w:numId w:val="0"/>
        </w:numPr>
        <w:tabs>
          <w:tab w:val="clear" w:pos="567"/>
        </w:tabs>
        <w:spacing w:line="240" w:lineRule="auto"/>
        <w:ind w:right="-2"/>
        <w:rPr>
          <w:noProof/>
          <w:szCs w:val="22"/>
        </w:rPr>
      </w:pPr>
      <w:r>
        <w:t>Iškart išgėrus keletą tablečių, gali pasireikšti pykinimas ar vėmimas arba gali kraujuoti iš makšties. Toks kraujavimas gali pasireikšti net mergaitėms, kurioms dar neprasidėjo menstruacijos, bet kurios atsitiktinai pavartojo šio vaisto.</w:t>
      </w:r>
    </w:p>
    <w:p w14:paraId="43735D11" w14:textId="77777777" w:rsidR="00816121" w:rsidRPr="00AE6F7F" w:rsidRDefault="00816121" w:rsidP="00AE6F7F">
      <w:pPr>
        <w:numPr>
          <w:ilvl w:val="12"/>
          <w:numId w:val="0"/>
        </w:numPr>
        <w:tabs>
          <w:tab w:val="clear" w:pos="567"/>
        </w:tabs>
        <w:spacing w:line="240" w:lineRule="auto"/>
        <w:ind w:right="-2"/>
        <w:rPr>
          <w:noProof/>
          <w:szCs w:val="22"/>
        </w:rPr>
      </w:pPr>
    </w:p>
    <w:p w14:paraId="20C743CF" w14:textId="74AFF7AF" w:rsidR="00EA5870" w:rsidRDefault="00AE6F7F" w:rsidP="00AE6F7F">
      <w:pPr>
        <w:numPr>
          <w:ilvl w:val="12"/>
          <w:numId w:val="0"/>
        </w:numPr>
        <w:tabs>
          <w:tab w:val="clear" w:pos="567"/>
        </w:tabs>
        <w:spacing w:line="240" w:lineRule="auto"/>
        <w:ind w:right="-2"/>
        <w:rPr>
          <w:noProof/>
          <w:szCs w:val="22"/>
        </w:rPr>
      </w:pPr>
      <w:r>
        <w:t xml:space="preserve">Jei išgėrėte per daug </w:t>
      </w:r>
      <w:r w:rsidR="00897557">
        <w:t xml:space="preserve">Edrocont </w:t>
      </w:r>
      <w:r>
        <w:t>arba pastebėjote, kad jų išgėrė vaikas, klauskite gydytojo arba vaistininko patarimo.</w:t>
      </w:r>
    </w:p>
    <w:p w14:paraId="4D1253B8" w14:textId="77777777" w:rsidR="00EA5870" w:rsidRDefault="00EA5870" w:rsidP="00204AAB">
      <w:pPr>
        <w:numPr>
          <w:ilvl w:val="12"/>
          <w:numId w:val="0"/>
        </w:numPr>
        <w:tabs>
          <w:tab w:val="clear" w:pos="567"/>
        </w:tabs>
        <w:spacing w:line="240" w:lineRule="auto"/>
        <w:ind w:right="-2"/>
        <w:rPr>
          <w:noProof/>
          <w:szCs w:val="22"/>
        </w:rPr>
      </w:pPr>
    </w:p>
    <w:p w14:paraId="007259A2" w14:textId="19CEFA5A" w:rsidR="000F0CFE" w:rsidRPr="000F0CFE" w:rsidRDefault="000F0CFE" w:rsidP="000F0CFE">
      <w:pPr>
        <w:keepNext/>
        <w:tabs>
          <w:tab w:val="clear" w:pos="567"/>
        </w:tabs>
        <w:autoSpaceDE w:val="0"/>
        <w:autoSpaceDN w:val="0"/>
        <w:adjustRightInd w:val="0"/>
        <w:spacing w:line="240" w:lineRule="auto"/>
        <w:rPr>
          <w:rFonts w:eastAsia="SimSun"/>
          <w:szCs w:val="22"/>
        </w:rPr>
      </w:pPr>
      <w:r>
        <w:rPr>
          <w:b/>
        </w:rPr>
        <w:t xml:space="preserve">Pamiršus pavartoti </w:t>
      </w:r>
      <w:r w:rsidR="00897557">
        <w:rPr>
          <w:b/>
        </w:rPr>
        <w:t xml:space="preserve">Edrocont </w:t>
      </w:r>
    </w:p>
    <w:p w14:paraId="1ED99572" w14:textId="03456C8A" w:rsidR="000F0CFE" w:rsidRPr="000F0CFE" w:rsidRDefault="000F0CFE" w:rsidP="00481D55">
      <w:pPr>
        <w:numPr>
          <w:ilvl w:val="0"/>
          <w:numId w:val="26"/>
        </w:numPr>
        <w:tabs>
          <w:tab w:val="clear" w:pos="567"/>
        </w:tabs>
        <w:autoSpaceDE w:val="0"/>
        <w:autoSpaceDN w:val="0"/>
        <w:adjustRightInd w:val="0"/>
        <w:spacing w:line="240" w:lineRule="auto"/>
        <w:ind w:left="567" w:hanging="567"/>
        <w:rPr>
          <w:rFonts w:eastAsia="SimSun"/>
          <w:color w:val="000000"/>
          <w:szCs w:val="22"/>
        </w:rPr>
      </w:pPr>
      <w:r>
        <w:rPr>
          <w:color w:val="000000"/>
        </w:rPr>
        <w:t xml:space="preserve">Jeigu pavėlavote pavartoti tabletę </w:t>
      </w:r>
      <w:r>
        <w:rPr>
          <w:b/>
          <w:bCs/>
          <w:color w:val="000000"/>
        </w:rPr>
        <w:t>mažiau kaip 12 valandų</w:t>
      </w:r>
      <w:r>
        <w:rPr>
          <w:color w:val="000000"/>
        </w:rPr>
        <w:t xml:space="preserve">, apsauga nuo nėštumo nesusilpnėja. Vartokite tabletę iš karto, kai tik prisiminsite, paskui vartokite tabletes įprastu laiku. </w:t>
      </w:r>
    </w:p>
    <w:p w14:paraId="1C46ED7D" w14:textId="506CA0E8" w:rsidR="000F0CFE" w:rsidRPr="000F0CFE" w:rsidRDefault="000F0CFE" w:rsidP="000F0CFE">
      <w:pPr>
        <w:numPr>
          <w:ilvl w:val="0"/>
          <w:numId w:val="27"/>
        </w:numPr>
        <w:tabs>
          <w:tab w:val="clear" w:pos="567"/>
        </w:tabs>
        <w:autoSpaceDE w:val="0"/>
        <w:autoSpaceDN w:val="0"/>
        <w:adjustRightInd w:val="0"/>
        <w:spacing w:line="240" w:lineRule="auto"/>
        <w:ind w:left="567" w:hanging="567"/>
        <w:rPr>
          <w:rFonts w:eastAsia="SimSun"/>
          <w:color w:val="000000"/>
          <w:szCs w:val="22"/>
        </w:rPr>
      </w:pPr>
      <w:r>
        <w:rPr>
          <w:color w:val="000000"/>
        </w:rPr>
        <w:lastRenderedPageBreak/>
        <w:t xml:space="preserve">Jeigu pavėlavote pavartoti tabletę </w:t>
      </w:r>
      <w:r>
        <w:rPr>
          <w:b/>
          <w:bCs/>
          <w:color w:val="000000"/>
        </w:rPr>
        <w:t>daugiau kaip 12 valandų</w:t>
      </w:r>
      <w:r>
        <w:rPr>
          <w:color w:val="000000"/>
        </w:rPr>
        <w:t xml:space="preserve">, apsauga nuo nėštumo gali susilpnėti. Kuo daugiau tablečių praleidote, tuo didesnė rizika pastoti. </w:t>
      </w:r>
    </w:p>
    <w:p w14:paraId="68119B4A" w14:textId="77777777" w:rsidR="000F0CFE" w:rsidRPr="000F0CFE" w:rsidRDefault="000F0CFE" w:rsidP="000F0CFE">
      <w:pPr>
        <w:tabs>
          <w:tab w:val="clear" w:pos="567"/>
        </w:tabs>
        <w:autoSpaceDE w:val="0"/>
        <w:autoSpaceDN w:val="0"/>
        <w:adjustRightInd w:val="0"/>
        <w:spacing w:line="240" w:lineRule="auto"/>
        <w:rPr>
          <w:rFonts w:eastAsia="SimSun"/>
          <w:color w:val="000000"/>
          <w:szCs w:val="22"/>
          <w:lang w:val="en-US" w:eastAsia="en-GB"/>
        </w:rPr>
      </w:pPr>
    </w:p>
    <w:p w14:paraId="067F5FA5" w14:textId="08042657" w:rsidR="000F0CFE" w:rsidRPr="000F0CFE" w:rsidRDefault="000F0CFE" w:rsidP="000F0CFE">
      <w:pPr>
        <w:tabs>
          <w:tab w:val="clear" w:pos="567"/>
        </w:tabs>
        <w:autoSpaceDE w:val="0"/>
        <w:autoSpaceDN w:val="0"/>
        <w:adjustRightInd w:val="0"/>
        <w:spacing w:line="240" w:lineRule="auto"/>
        <w:rPr>
          <w:rFonts w:eastAsia="SimSun"/>
          <w:color w:val="000000"/>
          <w:szCs w:val="22"/>
        </w:rPr>
      </w:pPr>
      <w:r>
        <w:rPr>
          <w:color w:val="000000"/>
        </w:rPr>
        <w:t>Didžiausia nepakankamos apsaugos nuo nėštumo rizika būna tada, jei pamirštama išgerti tablečių pradedant arba baigiant lizdinę plokštelę. Todėl tada reikia vadovautis toliau pateikiamomis taisyklėmis (taip pat žiūrėkite diagramą toliau).</w:t>
      </w:r>
    </w:p>
    <w:p w14:paraId="705B8B51" w14:textId="6BFA4E53" w:rsidR="004B7718" w:rsidRPr="004B7718" w:rsidRDefault="000F0CFE" w:rsidP="00C318CD">
      <w:pPr>
        <w:keepNext/>
        <w:numPr>
          <w:ilvl w:val="0"/>
          <w:numId w:val="28"/>
        </w:numPr>
        <w:tabs>
          <w:tab w:val="clear" w:pos="567"/>
        </w:tabs>
        <w:autoSpaceDE w:val="0"/>
        <w:autoSpaceDN w:val="0"/>
        <w:adjustRightInd w:val="0"/>
        <w:spacing w:after="38" w:line="240" w:lineRule="auto"/>
        <w:ind w:left="567" w:hanging="567"/>
        <w:rPr>
          <w:rFonts w:eastAsia="SimSun"/>
          <w:color w:val="000000"/>
          <w:szCs w:val="22"/>
        </w:rPr>
      </w:pPr>
      <w:r>
        <w:rPr>
          <w:b/>
          <w:color w:val="000000"/>
        </w:rPr>
        <w:t>Praleista daugiau negu viena tabletė lizdinėje plokštelėje</w:t>
      </w:r>
    </w:p>
    <w:p w14:paraId="5F84F6C9" w14:textId="78F3ACF3" w:rsidR="000F0CFE" w:rsidRDefault="000F0CFE" w:rsidP="004B7718">
      <w:pPr>
        <w:tabs>
          <w:tab w:val="clear" w:pos="567"/>
        </w:tabs>
        <w:autoSpaceDE w:val="0"/>
        <w:autoSpaceDN w:val="0"/>
        <w:adjustRightInd w:val="0"/>
        <w:spacing w:after="38" w:line="240" w:lineRule="auto"/>
        <w:ind w:left="567"/>
        <w:rPr>
          <w:rFonts w:eastAsia="SimSun"/>
          <w:color w:val="000000"/>
          <w:szCs w:val="22"/>
        </w:rPr>
      </w:pPr>
      <w:r>
        <w:rPr>
          <w:color w:val="000000"/>
        </w:rPr>
        <w:t>Kreipkitės į gydytoją.</w:t>
      </w:r>
    </w:p>
    <w:p w14:paraId="5D8B8CBB" w14:textId="77777777" w:rsidR="007A5735" w:rsidRPr="000F0CFE" w:rsidRDefault="007A5735" w:rsidP="007A5735">
      <w:pPr>
        <w:tabs>
          <w:tab w:val="clear" w:pos="567"/>
        </w:tabs>
        <w:autoSpaceDE w:val="0"/>
        <w:autoSpaceDN w:val="0"/>
        <w:adjustRightInd w:val="0"/>
        <w:spacing w:after="38" w:line="240" w:lineRule="auto"/>
        <w:rPr>
          <w:rFonts w:eastAsia="SimSun"/>
          <w:color w:val="000000"/>
          <w:szCs w:val="22"/>
          <w:lang w:val="en-US" w:eastAsia="en-GB"/>
        </w:rPr>
      </w:pPr>
    </w:p>
    <w:p w14:paraId="0EEA7898" w14:textId="65FCD310" w:rsidR="000F0CFE" w:rsidRPr="007A5735" w:rsidRDefault="000F0CFE" w:rsidP="00C318CD">
      <w:pPr>
        <w:keepNext/>
        <w:numPr>
          <w:ilvl w:val="0"/>
          <w:numId w:val="28"/>
        </w:numPr>
        <w:tabs>
          <w:tab w:val="clear" w:pos="567"/>
        </w:tabs>
        <w:autoSpaceDE w:val="0"/>
        <w:autoSpaceDN w:val="0"/>
        <w:adjustRightInd w:val="0"/>
        <w:spacing w:line="240" w:lineRule="auto"/>
        <w:ind w:left="567" w:hanging="567"/>
        <w:rPr>
          <w:rFonts w:eastAsia="SimSun"/>
          <w:color w:val="000000"/>
          <w:szCs w:val="22"/>
        </w:rPr>
      </w:pPr>
      <w:r>
        <w:rPr>
          <w:b/>
          <w:color w:val="000000"/>
        </w:rPr>
        <w:t>Viena tabletė praleista 1</w:t>
      </w:r>
      <w:r>
        <w:rPr>
          <w:b/>
          <w:color w:val="000000"/>
        </w:rPr>
        <w:noBreakHyphen/>
        <w:t xml:space="preserve">7 dienomis </w:t>
      </w:r>
    </w:p>
    <w:p w14:paraId="542126ED" w14:textId="527E3A2C" w:rsidR="000F0CFE" w:rsidRDefault="000F0CFE" w:rsidP="000F0CFE">
      <w:pPr>
        <w:tabs>
          <w:tab w:val="clear" w:pos="567"/>
        </w:tabs>
        <w:autoSpaceDE w:val="0"/>
        <w:autoSpaceDN w:val="0"/>
        <w:adjustRightInd w:val="0"/>
        <w:spacing w:line="240" w:lineRule="auto"/>
        <w:rPr>
          <w:rFonts w:eastAsia="SimSun"/>
          <w:color w:val="000000"/>
          <w:szCs w:val="22"/>
        </w:rPr>
      </w:pPr>
      <w:r>
        <w:rPr>
          <w:color w:val="000000"/>
        </w:rPr>
        <w:t xml:space="preserve">Vartokite praleistąją tabletę iš karto, kai tik prisiminsite, net jei vienu metu reikėtų vartoti dvi tabletes. Paskui vartokite tabletes įprastu laiku ir artimiausias 7 dienas naudokite </w:t>
      </w:r>
      <w:r>
        <w:rPr>
          <w:b/>
          <w:bCs/>
          <w:color w:val="000000"/>
        </w:rPr>
        <w:t>papildomas atsargumo priemones</w:t>
      </w:r>
      <w:r>
        <w:rPr>
          <w:color w:val="000000"/>
        </w:rPr>
        <w:t xml:space="preserve">, pvz., prezervatyvą. Jei paskutinę savaitę prieš praleistąją tabletę turėjote lytinių santykių, galėjote pastoti. Tokiu atveju kreipkitės į gydytoją. </w:t>
      </w:r>
    </w:p>
    <w:p w14:paraId="5609991A" w14:textId="77777777" w:rsidR="008C14C8" w:rsidRPr="000F0CFE" w:rsidRDefault="008C14C8" w:rsidP="000F0CFE">
      <w:pPr>
        <w:tabs>
          <w:tab w:val="clear" w:pos="567"/>
        </w:tabs>
        <w:autoSpaceDE w:val="0"/>
        <w:autoSpaceDN w:val="0"/>
        <w:adjustRightInd w:val="0"/>
        <w:spacing w:line="240" w:lineRule="auto"/>
        <w:rPr>
          <w:rFonts w:eastAsia="SimSun"/>
          <w:color w:val="000000"/>
          <w:szCs w:val="22"/>
          <w:lang w:val="en-US" w:eastAsia="en-GB"/>
        </w:rPr>
      </w:pPr>
    </w:p>
    <w:p w14:paraId="09AB531D" w14:textId="190CB138" w:rsidR="000F0CFE" w:rsidRPr="007A5735" w:rsidRDefault="000F0CFE" w:rsidP="00C318CD">
      <w:pPr>
        <w:keepNext/>
        <w:numPr>
          <w:ilvl w:val="0"/>
          <w:numId w:val="29"/>
        </w:numPr>
        <w:tabs>
          <w:tab w:val="clear" w:pos="567"/>
        </w:tabs>
        <w:autoSpaceDE w:val="0"/>
        <w:autoSpaceDN w:val="0"/>
        <w:adjustRightInd w:val="0"/>
        <w:spacing w:line="240" w:lineRule="auto"/>
        <w:rPr>
          <w:rFonts w:eastAsia="SimSun"/>
          <w:color w:val="000000"/>
          <w:szCs w:val="22"/>
        </w:rPr>
      </w:pPr>
      <w:r>
        <w:rPr>
          <w:b/>
          <w:color w:val="000000"/>
        </w:rPr>
        <w:t>Viena tabletė praleista 8</w:t>
      </w:r>
      <w:r>
        <w:rPr>
          <w:b/>
          <w:color w:val="000000"/>
        </w:rPr>
        <w:noBreakHyphen/>
        <w:t xml:space="preserve">14 dienomis </w:t>
      </w:r>
    </w:p>
    <w:p w14:paraId="0CA03FD4" w14:textId="46ED30A7" w:rsidR="000F0CFE" w:rsidRDefault="000F0CFE" w:rsidP="000F0CFE">
      <w:pPr>
        <w:tabs>
          <w:tab w:val="clear" w:pos="567"/>
        </w:tabs>
        <w:autoSpaceDE w:val="0"/>
        <w:autoSpaceDN w:val="0"/>
        <w:adjustRightInd w:val="0"/>
        <w:spacing w:line="240" w:lineRule="auto"/>
        <w:rPr>
          <w:rFonts w:eastAsia="SimSun"/>
          <w:color w:val="000000"/>
          <w:szCs w:val="22"/>
        </w:rPr>
      </w:pPr>
      <w:r>
        <w:rPr>
          <w:color w:val="000000"/>
        </w:rPr>
        <w:t xml:space="preserve">Vartokite praleistąją tabletę iš karto, kai tik prisiminsite, net jei vienu metu reikėtų vartoti dvi tabletes. Paskui vartokite tabletes įprastu laiku. Apsauga nuo nėštumo nesumažėja, papildomų kontracepcijos priemonių nereikia. Jei pamiršote daugiau nei vieną tabletę, 7 dienas naudokite papildomą barjerinį metodą, pavyzdžiui, prezervatyvą. </w:t>
      </w:r>
    </w:p>
    <w:p w14:paraId="36797E1F" w14:textId="77777777" w:rsidR="004B7718" w:rsidRPr="00387981" w:rsidRDefault="004B7718" w:rsidP="000F0CFE">
      <w:pPr>
        <w:tabs>
          <w:tab w:val="clear" w:pos="567"/>
        </w:tabs>
        <w:autoSpaceDE w:val="0"/>
        <w:autoSpaceDN w:val="0"/>
        <w:adjustRightInd w:val="0"/>
        <w:spacing w:line="240" w:lineRule="auto"/>
        <w:rPr>
          <w:rFonts w:eastAsia="SimSun"/>
          <w:color w:val="000000"/>
          <w:szCs w:val="22"/>
          <w:lang w:eastAsia="en-GB"/>
        </w:rPr>
      </w:pPr>
    </w:p>
    <w:p w14:paraId="4FE96A91" w14:textId="77777777" w:rsidR="007A5735" w:rsidRDefault="000F0CFE" w:rsidP="00C318CD">
      <w:pPr>
        <w:keepNext/>
        <w:numPr>
          <w:ilvl w:val="0"/>
          <w:numId w:val="30"/>
        </w:numPr>
        <w:tabs>
          <w:tab w:val="clear" w:pos="567"/>
        </w:tabs>
        <w:autoSpaceDE w:val="0"/>
        <w:autoSpaceDN w:val="0"/>
        <w:adjustRightInd w:val="0"/>
        <w:spacing w:after="294" w:line="240" w:lineRule="auto"/>
        <w:rPr>
          <w:rFonts w:eastAsia="SimSun"/>
          <w:color w:val="000000"/>
          <w:szCs w:val="22"/>
        </w:rPr>
      </w:pPr>
      <w:r>
        <w:rPr>
          <w:b/>
          <w:color w:val="000000"/>
        </w:rPr>
        <w:t>Viena tabletė praleista 15</w:t>
      </w:r>
      <w:r>
        <w:rPr>
          <w:b/>
          <w:color w:val="000000"/>
        </w:rPr>
        <w:noBreakHyphen/>
        <w:t xml:space="preserve">21 dienomis </w:t>
      </w:r>
    </w:p>
    <w:p w14:paraId="4C8B8C88" w14:textId="7C888AA3" w:rsidR="000F0CFE" w:rsidRPr="007A5735" w:rsidRDefault="000F0CFE" w:rsidP="00C266F3">
      <w:pPr>
        <w:keepNext/>
        <w:tabs>
          <w:tab w:val="clear" w:pos="567"/>
        </w:tabs>
        <w:autoSpaceDE w:val="0"/>
        <w:autoSpaceDN w:val="0"/>
        <w:adjustRightInd w:val="0"/>
        <w:spacing w:line="240" w:lineRule="auto"/>
        <w:ind w:left="567"/>
        <w:rPr>
          <w:rFonts w:eastAsia="SimSun"/>
          <w:color w:val="000000"/>
          <w:szCs w:val="22"/>
        </w:rPr>
      </w:pPr>
      <w:r>
        <w:rPr>
          <w:color w:val="000000"/>
        </w:rPr>
        <w:t>Galite pasirinkti vieną iš dviejų galimybių:</w:t>
      </w:r>
    </w:p>
    <w:p w14:paraId="35D04218" w14:textId="745523BA" w:rsidR="004B7718" w:rsidRPr="00C266F3" w:rsidRDefault="00AD0486" w:rsidP="00C266F3">
      <w:pPr>
        <w:tabs>
          <w:tab w:val="clear" w:pos="567"/>
        </w:tabs>
        <w:spacing w:line="240" w:lineRule="auto"/>
        <w:ind w:left="1134" w:right="-2" w:hanging="567"/>
        <w:rPr>
          <w:rFonts w:eastAsia="SimSun"/>
          <w:color w:val="000000"/>
          <w:szCs w:val="22"/>
        </w:rPr>
      </w:pPr>
      <w:r>
        <w:rPr>
          <w:color w:val="000000"/>
        </w:rPr>
        <w:t>1.</w:t>
      </w:r>
      <w:r>
        <w:rPr>
          <w:color w:val="000000"/>
        </w:rPr>
        <w:tab/>
        <w:t>Vartokite praleistąją tabletę iš karto, kai tik prisiminsite, net jei vienu metu reikėtų vartoti dvi tabletes. Paskui vartokite tabletes įprastu laiku. Vietoj 7 dienų vaistų vartojimo pertraukos pradėkite naują lizdinę plokštelę, kai tik pavartosite paskutinę tabletę.</w:t>
      </w:r>
    </w:p>
    <w:p w14:paraId="30E6C24B" w14:textId="7D11F5A4" w:rsidR="004B7718" w:rsidRDefault="004B7718" w:rsidP="00C266F3">
      <w:pPr>
        <w:tabs>
          <w:tab w:val="clear" w:pos="567"/>
        </w:tabs>
        <w:spacing w:line="240" w:lineRule="auto"/>
        <w:ind w:left="1134" w:right="-2"/>
        <w:rPr>
          <w:rFonts w:eastAsia="SimSun"/>
          <w:color w:val="000000"/>
          <w:szCs w:val="22"/>
        </w:rPr>
      </w:pPr>
      <w:r>
        <w:rPr>
          <w:color w:val="000000"/>
        </w:rPr>
        <w:t>Greičiausiai, baigiant antrąją lizdinę plokštelę, Jums bus mėnesinės, tačiau negausus arba į mėnesines panašus kraujavimas gali būti ir antrosios lizdinės plokštelės tablečių vartojimo metu.</w:t>
      </w:r>
    </w:p>
    <w:p w14:paraId="26CF386F" w14:textId="77777777" w:rsidR="004B7718" w:rsidRPr="00387981" w:rsidRDefault="004B7718" w:rsidP="004B7718">
      <w:pPr>
        <w:numPr>
          <w:ilvl w:val="12"/>
          <w:numId w:val="0"/>
        </w:numPr>
        <w:tabs>
          <w:tab w:val="clear" w:pos="567"/>
        </w:tabs>
        <w:spacing w:line="240" w:lineRule="auto"/>
        <w:ind w:left="1134" w:right="-2" w:hanging="1134"/>
        <w:rPr>
          <w:rFonts w:eastAsia="SimSun"/>
          <w:color w:val="000000"/>
          <w:szCs w:val="22"/>
          <w:lang w:eastAsia="en-GB"/>
        </w:rPr>
      </w:pPr>
    </w:p>
    <w:p w14:paraId="6F775E88" w14:textId="612A2A57" w:rsidR="00EA5870" w:rsidRPr="00C266F3" w:rsidRDefault="001502BF" w:rsidP="00C266F3">
      <w:pPr>
        <w:tabs>
          <w:tab w:val="clear" w:pos="567"/>
        </w:tabs>
        <w:spacing w:line="240" w:lineRule="auto"/>
        <w:ind w:left="1134" w:right="-2" w:hanging="567"/>
        <w:rPr>
          <w:rFonts w:eastAsia="SimSun"/>
          <w:color w:val="000000"/>
          <w:szCs w:val="22"/>
        </w:rPr>
      </w:pPr>
      <w:r>
        <w:rPr>
          <w:color w:val="000000"/>
        </w:rPr>
        <w:t>2.</w:t>
      </w:r>
      <w:r>
        <w:rPr>
          <w:color w:val="000000"/>
        </w:rPr>
        <w:tab/>
        <w:t>Jūs taip pat galite tablečių iš pradėtos lizdinės plokštelės vartojimą nutraukti ir tuoj pat padaryti pertrauką (užsirašykite dieną, kurią savo tabletę išgerti pamiršote). Jeigu naujos lizdinės plokštelės tabletes norite pradėti vartoti tokią pačią dieną, kokią visada pradedate, padarykite trumpesnę negu 7 dienų pertrauką.</w:t>
      </w:r>
    </w:p>
    <w:p w14:paraId="76A112F1" w14:textId="77777777" w:rsidR="001502BF" w:rsidRDefault="001502BF" w:rsidP="001502BF">
      <w:pPr>
        <w:numPr>
          <w:ilvl w:val="12"/>
          <w:numId w:val="0"/>
        </w:numPr>
        <w:tabs>
          <w:tab w:val="clear" w:pos="567"/>
        </w:tabs>
        <w:spacing w:line="240" w:lineRule="auto"/>
        <w:ind w:right="-2"/>
        <w:rPr>
          <w:noProof/>
          <w:szCs w:val="22"/>
        </w:rPr>
      </w:pPr>
    </w:p>
    <w:p w14:paraId="168965AC" w14:textId="4B577E9C" w:rsidR="004B7718" w:rsidRDefault="004B7718" w:rsidP="00C266F3">
      <w:pPr>
        <w:numPr>
          <w:ilvl w:val="12"/>
          <w:numId w:val="0"/>
        </w:numPr>
        <w:tabs>
          <w:tab w:val="clear" w:pos="567"/>
        </w:tabs>
        <w:spacing w:line="240" w:lineRule="auto"/>
        <w:ind w:right="-2"/>
        <w:rPr>
          <w:noProof/>
          <w:szCs w:val="22"/>
        </w:rPr>
      </w:pPr>
      <w:r>
        <w:t>Jei vadovausitės viena iš šių dviejų rekomendacijų, išliksite apsaugota nuo nėštumo.</w:t>
      </w:r>
    </w:p>
    <w:p w14:paraId="480ED90C" w14:textId="77777777" w:rsidR="00BF7912" w:rsidRPr="004B7718" w:rsidRDefault="00BF7912" w:rsidP="00BF7912">
      <w:pPr>
        <w:numPr>
          <w:ilvl w:val="12"/>
          <w:numId w:val="0"/>
        </w:numPr>
        <w:tabs>
          <w:tab w:val="clear" w:pos="567"/>
        </w:tabs>
        <w:spacing w:line="240" w:lineRule="auto"/>
        <w:ind w:right="-2"/>
        <w:rPr>
          <w:noProof/>
          <w:szCs w:val="22"/>
        </w:rPr>
      </w:pPr>
    </w:p>
    <w:p w14:paraId="075F31B1" w14:textId="0FE4E53E" w:rsidR="00EA5870" w:rsidRDefault="004B7718" w:rsidP="00B62237">
      <w:pPr>
        <w:numPr>
          <w:ilvl w:val="12"/>
          <w:numId w:val="0"/>
        </w:numPr>
        <w:tabs>
          <w:tab w:val="clear" w:pos="567"/>
        </w:tabs>
        <w:spacing w:line="240" w:lineRule="auto"/>
        <w:ind w:left="567" w:right="-2" w:hanging="567"/>
      </w:pPr>
      <w:r>
        <w:t>•</w:t>
      </w:r>
      <w:r>
        <w:tab/>
        <w:t>Jeigu pamiršote išgerti bent vieną lizdinės plokštelės tabletę ir pirmosios</w:t>
      </w:r>
      <w:r w:rsidR="00B62237">
        <w:t xml:space="preserve"> </w:t>
      </w:r>
      <w:r>
        <w:t>tablečių vartojimo pertraukos metu nebuvo kraujavimo, Jūs galite būti nėščia. Prieš pradėdama naują lizdinę plokštelę, susisiekite su gydytoju.</w:t>
      </w:r>
    </w:p>
    <w:p w14:paraId="724D0E35" w14:textId="77777777" w:rsidR="002A5609" w:rsidRDefault="002A5609" w:rsidP="004B7718">
      <w:pPr>
        <w:numPr>
          <w:ilvl w:val="12"/>
          <w:numId w:val="0"/>
        </w:numPr>
        <w:tabs>
          <w:tab w:val="clear" w:pos="567"/>
        </w:tabs>
        <w:spacing w:line="240" w:lineRule="auto"/>
        <w:ind w:right="-2"/>
      </w:pPr>
    </w:p>
    <w:p w14:paraId="1D7911BE" w14:textId="709FB2DE" w:rsidR="002A5609" w:rsidRDefault="002A5609" w:rsidP="004B7718">
      <w:pPr>
        <w:numPr>
          <w:ilvl w:val="12"/>
          <w:numId w:val="0"/>
        </w:numPr>
        <w:tabs>
          <w:tab w:val="clear" w:pos="567"/>
        </w:tabs>
        <w:spacing w:line="240" w:lineRule="auto"/>
        <w:ind w:right="-2"/>
        <w:rPr>
          <w:noProof/>
          <w:szCs w:val="22"/>
        </w:rPr>
      </w:pPr>
      <w:r w:rsidRPr="00EB2826">
        <w:rPr>
          <w:noProof/>
          <w:lang w:eastAsia="lt-LT"/>
        </w:rPr>
        <w:lastRenderedPageBreak/>
        <mc:AlternateContent>
          <mc:Choice Requires="wpg">
            <w:drawing>
              <wp:inline distT="0" distB="0" distL="0" distR="0" wp14:anchorId="399DF1A0" wp14:editId="5C4E8EBE">
                <wp:extent cx="5760085" cy="5074754"/>
                <wp:effectExtent l="0" t="0" r="12065" b="12065"/>
                <wp:docPr id="1494878494" name="Grupė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5074754"/>
                          <a:chOff x="1453" y="1434"/>
                          <a:chExt cx="9405" cy="8286"/>
                        </a:xfrm>
                      </wpg:grpSpPr>
                      <wps:wsp>
                        <wps:cNvPr id="1410113499" name="Rectangle 1410113499"/>
                        <wps:cNvSpPr>
                          <a:spLocks noChangeArrowheads="1"/>
                        </wps:cNvSpPr>
                        <wps:spPr bwMode="auto">
                          <a:xfrm>
                            <a:off x="1453" y="1434"/>
                            <a:ext cx="2025" cy="985"/>
                          </a:xfrm>
                          <a:prstGeom prst="rect">
                            <a:avLst/>
                          </a:prstGeom>
                          <a:solidFill>
                            <a:srgbClr val="FFFFFF"/>
                          </a:solidFill>
                          <a:ln w="9525">
                            <a:solidFill>
                              <a:srgbClr val="000000"/>
                            </a:solidFill>
                            <a:miter lim="800000"/>
                            <a:headEnd/>
                            <a:tailEnd/>
                          </a:ln>
                        </wps:spPr>
                        <wps:txbx>
                          <w:txbxContent>
                            <w:p w14:paraId="48AA5E38" w14:textId="7C9271AC" w:rsidR="00F90884" w:rsidRPr="00B62237" w:rsidRDefault="00F90884" w:rsidP="002A5609">
                              <w:pPr>
                                <w:rPr>
                                  <w:sz w:val="16"/>
                                  <w:szCs w:val="16"/>
                                </w:rPr>
                              </w:pPr>
                              <w:r w:rsidRPr="00B62237">
                                <w:rPr>
                                  <w:sz w:val="16"/>
                                  <w:szCs w:val="16"/>
                                </w:rPr>
                                <w:t xml:space="preserve">Pamiršta daugiau kaip 1 tabletė iš </w:t>
                              </w:r>
                              <w:r>
                                <w:rPr>
                                  <w:sz w:val="16"/>
                                  <w:szCs w:val="16"/>
                                </w:rPr>
                                <w:t>1 </w:t>
                              </w:r>
                              <w:r w:rsidRPr="00B62237">
                                <w:rPr>
                                  <w:sz w:val="16"/>
                                  <w:szCs w:val="16"/>
                                </w:rPr>
                                <w:t>lizdinės plokštelės</w:t>
                              </w:r>
                            </w:p>
                          </w:txbxContent>
                        </wps:txbx>
                        <wps:bodyPr rot="0" vert="horz" wrap="square" lIns="91440" tIns="45720" rIns="91440" bIns="45720" anchor="t" anchorCtr="0" upright="1">
                          <a:noAutofit/>
                        </wps:bodyPr>
                      </wps:wsp>
                      <wps:wsp>
                        <wps:cNvPr id="1994133698" name="Rectangle 1994133698"/>
                        <wps:cNvSpPr>
                          <a:spLocks noChangeArrowheads="1"/>
                        </wps:cNvSpPr>
                        <wps:spPr bwMode="auto">
                          <a:xfrm>
                            <a:off x="6718" y="1434"/>
                            <a:ext cx="3375" cy="435"/>
                          </a:xfrm>
                          <a:prstGeom prst="rect">
                            <a:avLst/>
                          </a:prstGeom>
                          <a:solidFill>
                            <a:srgbClr val="FFFFFF"/>
                          </a:solidFill>
                          <a:ln w="9525">
                            <a:solidFill>
                              <a:srgbClr val="000000"/>
                            </a:solidFill>
                            <a:miter lim="800000"/>
                            <a:headEnd/>
                            <a:tailEnd/>
                          </a:ln>
                        </wps:spPr>
                        <wps:txbx>
                          <w:txbxContent>
                            <w:p w14:paraId="117C617D" w14:textId="5ACAE6E8" w:rsidR="00F90884" w:rsidRPr="00B62237" w:rsidRDefault="00F90884" w:rsidP="002A5609">
                              <w:pPr>
                                <w:rPr>
                                  <w:sz w:val="16"/>
                                  <w:szCs w:val="16"/>
                                </w:rPr>
                              </w:pPr>
                              <w:r w:rsidRPr="00B62237">
                                <w:rPr>
                                  <w:sz w:val="16"/>
                                  <w:szCs w:val="16"/>
                                </w:rPr>
                                <w:t>Klauskite gydytojo patarimo</w:t>
                              </w:r>
                            </w:p>
                          </w:txbxContent>
                        </wps:txbx>
                        <wps:bodyPr rot="0" vert="horz" wrap="square" lIns="91440" tIns="45720" rIns="91440" bIns="45720" anchor="t" anchorCtr="0" upright="1">
                          <a:noAutofit/>
                        </wps:bodyPr>
                      </wps:wsp>
                      <wps:wsp>
                        <wps:cNvPr id="1277188402" name="Rectangle 1277188402"/>
                        <wps:cNvSpPr>
                          <a:spLocks noChangeArrowheads="1"/>
                        </wps:cNvSpPr>
                        <wps:spPr bwMode="auto">
                          <a:xfrm>
                            <a:off x="8053" y="2199"/>
                            <a:ext cx="795" cy="435"/>
                          </a:xfrm>
                          <a:prstGeom prst="rect">
                            <a:avLst/>
                          </a:prstGeom>
                          <a:solidFill>
                            <a:srgbClr val="FFFFFF"/>
                          </a:solidFill>
                          <a:ln w="9525">
                            <a:solidFill>
                              <a:srgbClr val="000000"/>
                            </a:solidFill>
                            <a:miter lim="800000"/>
                            <a:headEnd/>
                            <a:tailEnd/>
                          </a:ln>
                        </wps:spPr>
                        <wps:txbx>
                          <w:txbxContent>
                            <w:p w14:paraId="0EFEE073" w14:textId="77777777" w:rsidR="00F90884" w:rsidRPr="00B62237" w:rsidRDefault="00F90884" w:rsidP="002A5609">
                              <w:pPr>
                                <w:rPr>
                                  <w:sz w:val="16"/>
                                  <w:szCs w:val="16"/>
                                </w:rPr>
                              </w:pPr>
                              <w:r w:rsidRPr="00B62237">
                                <w:rPr>
                                  <w:sz w:val="16"/>
                                  <w:szCs w:val="16"/>
                                </w:rPr>
                                <w:t>Taip</w:t>
                              </w:r>
                            </w:p>
                          </w:txbxContent>
                        </wps:txbx>
                        <wps:bodyPr rot="0" vert="horz" wrap="square" lIns="91440" tIns="45720" rIns="91440" bIns="45720" anchor="t" anchorCtr="0" upright="1">
                          <a:noAutofit/>
                        </wps:bodyPr>
                      </wps:wsp>
                      <wps:wsp>
                        <wps:cNvPr id="1622228538" name="AutoShape 6"/>
                        <wps:cNvCnPr>
                          <a:cxnSpLocks noChangeShapeType="1"/>
                        </wps:cNvCnPr>
                        <wps:spPr bwMode="auto">
                          <a:xfrm flipV="1">
                            <a:off x="8398" y="1870"/>
                            <a:ext cx="1" cy="3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2757913" name="AutoShape 7"/>
                        <wps:cNvCnPr>
                          <a:cxnSpLocks noChangeShapeType="1"/>
                        </wps:cNvCnPr>
                        <wps:spPr bwMode="auto">
                          <a:xfrm>
                            <a:off x="3478" y="1644"/>
                            <a:ext cx="32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3912682" name="Rectangle 273912682"/>
                        <wps:cNvSpPr>
                          <a:spLocks noChangeArrowheads="1"/>
                        </wps:cNvSpPr>
                        <wps:spPr bwMode="auto">
                          <a:xfrm>
                            <a:off x="6268" y="2955"/>
                            <a:ext cx="4590" cy="435"/>
                          </a:xfrm>
                          <a:prstGeom prst="rect">
                            <a:avLst/>
                          </a:prstGeom>
                          <a:solidFill>
                            <a:srgbClr val="FFFFFF"/>
                          </a:solidFill>
                          <a:ln w="9525">
                            <a:solidFill>
                              <a:srgbClr val="000000"/>
                            </a:solidFill>
                            <a:miter lim="800000"/>
                            <a:headEnd/>
                            <a:tailEnd/>
                          </a:ln>
                        </wps:spPr>
                        <wps:txbx>
                          <w:txbxContent>
                            <w:p w14:paraId="76CECF37" w14:textId="57A93075" w:rsidR="00F90884" w:rsidRDefault="00F90884" w:rsidP="002A5609">
                              <w:pPr>
                                <w:rPr>
                                  <w:sz w:val="20"/>
                                </w:rPr>
                              </w:pPr>
                              <w:r w:rsidRPr="00E2044E">
                                <w:rPr>
                                  <w:sz w:val="16"/>
                                  <w:szCs w:val="16"/>
                                </w:rPr>
                                <w:t>Ar turėjote lytin</w:t>
                              </w:r>
                              <w:r>
                                <w:rPr>
                                  <w:sz w:val="16"/>
                                  <w:szCs w:val="16"/>
                                </w:rPr>
                                <w:t>ų santykių</w:t>
                              </w:r>
                              <w:r w:rsidRPr="00E2044E">
                                <w:rPr>
                                  <w:sz w:val="16"/>
                                  <w:szCs w:val="16"/>
                                </w:rPr>
                                <w:t xml:space="preserve"> per savaitę prieš pamiršdama?</w:t>
                              </w:r>
                            </w:p>
                          </w:txbxContent>
                        </wps:txbx>
                        <wps:bodyPr rot="0" vert="horz" wrap="square" lIns="91440" tIns="45720" rIns="91440" bIns="45720" anchor="t" anchorCtr="0" upright="1">
                          <a:noAutofit/>
                        </wps:bodyPr>
                      </wps:wsp>
                      <wps:wsp>
                        <wps:cNvPr id="1390897711" name="AutoShape 9"/>
                        <wps:cNvCnPr>
                          <a:cxnSpLocks noChangeShapeType="1"/>
                        </wps:cNvCnPr>
                        <wps:spPr bwMode="auto">
                          <a:xfrm flipV="1">
                            <a:off x="8398" y="2634"/>
                            <a:ext cx="1" cy="3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410247" name="Rectangle 694410247"/>
                        <wps:cNvSpPr>
                          <a:spLocks noChangeArrowheads="1"/>
                        </wps:cNvSpPr>
                        <wps:spPr bwMode="auto">
                          <a:xfrm>
                            <a:off x="8053" y="3765"/>
                            <a:ext cx="795" cy="420"/>
                          </a:xfrm>
                          <a:prstGeom prst="rect">
                            <a:avLst/>
                          </a:prstGeom>
                          <a:solidFill>
                            <a:srgbClr val="FFFFFF"/>
                          </a:solidFill>
                          <a:ln w="9525">
                            <a:solidFill>
                              <a:srgbClr val="000000"/>
                            </a:solidFill>
                            <a:miter lim="800000"/>
                            <a:headEnd/>
                            <a:tailEnd/>
                          </a:ln>
                        </wps:spPr>
                        <wps:txbx>
                          <w:txbxContent>
                            <w:p w14:paraId="7FA63BAA" w14:textId="77777777" w:rsidR="00F90884" w:rsidRPr="005A3F4E" w:rsidRDefault="00F90884" w:rsidP="002A5609">
                              <w:pPr>
                                <w:rPr>
                                  <w:sz w:val="16"/>
                                  <w:szCs w:val="16"/>
                                </w:rPr>
                              </w:pPr>
                              <w:r w:rsidRPr="005A3F4E">
                                <w:rPr>
                                  <w:sz w:val="16"/>
                                  <w:szCs w:val="16"/>
                                </w:rPr>
                                <w:t>Ne</w:t>
                              </w:r>
                            </w:p>
                          </w:txbxContent>
                        </wps:txbx>
                        <wps:bodyPr rot="0" vert="horz" wrap="square" lIns="91440" tIns="45720" rIns="91440" bIns="45720" anchor="t" anchorCtr="0" upright="1">
                          <a:noAutofit/>
                        </wps:bodyPr>
                      </wps:wsp>
                      <wps:wsp>
                        <wps:cNvPr id="1086787968" name="AutoShape 11"/>
                        <wps:cNvCnPr>
                          <a:cxnSpLocks noChangeShapeType="1"/>
                        </wps:cNvCnPr>
                        <wps:spPr bwMode="auto">
                          <a:xfrm>
                            <a:off x="8398" y="3390"/>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373927" name="Rectangle 289373927"/>
                        <wps:cNvSpPr>
                          <a:spLocks noChangeArrowheads="1"/>
                        </wps:cNvSpPr>
                        <wps:spPr bwMode="auto">
                          <a:xfrm>
                            <a:off x="6148" y="4575"/>
                            <a:ext cx="4710" cy="1218"/>
                          </a:xfrm>
                          <a:prstGeom prst="rect">
                            <a:avLst/>
                          </a:prstGeom>
                          <a:solidFill>
                            <a:srgbClr val="FFFFFF"/>
                          </a:solidFill>
                          <a:ln w="9525">
                            <a:solidFill>
                              <a:srgbClr val="000000"/>
                            </a:solidFill>
                            <a:miter lim="800000"/>
                            <a:headEnd/>
                            <a:tailEnd/>
                          </a:ln>
                        </wps:spPr>
                        <wps:txbx>
                          <w:txbxContent>
                            <w:p w14:paraId="262F3760" w14:textId="77777777" w:rsidR="00F90884" w:rsidRPr="005A3F4E" w:rsidRDefault="00F90884" w:rsidP="002A5609">
                              <w:pPr>
                                <w:rPr>
                                  <w:sz w:val="16"/>
                                  <w:szCs w:val="16"/>
                                </w:rPr>
                              </w:pPr>
                              <w:r w:rsidRPr="005A3F4E">
                                <w:rPr>
                                  <w:sz w:val="16"/>
                                  <w:szCs w:val="16"/>
                                </w:rPr>
                                <w:t>- Išgerkite pamirštą tabletę</w:t>
                              </w:r>
                            </w:p>
                            <w:p w14:paraId="7C6C201C" w14:textId="6D6A7C3B" w:rsidR="00F90884" w:rsidRPr="005A3F4E" w:rsidRDefault="00F90884" w:rsidP="002A5609">
                              <w:pPr>
                                <w:ind w:left="142" w:hanging="142"/>
                                <w:rPr>
                                  <w:sz w:val="16"/>
                                  <w:szCs w:val="16"/>
                                </w:rPr>
                              </w:pPr>
                              <w:r w:rsidRPr="005A3F4E">
                                <w:rPr>
                                  <w:sz w:val="16"/>
                                  <w:szCs w:val="16"/>
                                </w:rPr>
                                <w:t xml:space="preserve">- </w:t>
                              </w:r>
                              <w:r>
                                <w:rPr>
                                  <w:sz w:val="16"/>
                                  <w:szCs w:val="16"/>
                                </w:rPr>
                                <w:t>Kitas</w:t>
                              </w:r>
                              <w:r w:rsidRPr="005A3F4E">
                                <w:rPr>
                                  <w:sz w:val="16"/>
                                  <w:szCs w:val="16"/>
                                </w:rPr>
                                <w:t xml:space="preserve"> 7 dienas naudokitės barjeriniu kontracepcijos metodu (prezervatyvu)</w:t>
                              </w:r>
                            </w:p>
                            <w:p w14:paraId="5B18C1E3" w14:textId="77777777" w:rsidR="00F90884" w:rsidRPr="005A3F4E" w:rsidRDefault="00F90884" w:rsidP="002A5609">
                              <w:pPr>
                                <w:rPr>
                                  <w:sz w:val="16"/>
                                  <w:szCs w:val="16"/>
                                </w:rPr>
                              </w:pPr>
                              <w:r w:rsidRPr="005A3F4E">
                                <w:rPr>
                                  <w:sz w:val="16"/>
                                  <w:szCs w:val="16"/>
                                </w:rPr>
                                <w:t>- Užbaikite vartoti lizdinę plokštelę</w:t>
                              </w:r>
                            </w:p>
                          </w:txbxContent>
                        </wps:txbx>
                        <wps:bodyPr rot="0" vert="horz" wrap="square" lIns="91440" tIns="45720" rIns="91440" bIns="45720" anchor="t" anchorCtr="0" upright="1">
                          <a:noAutofit/>
                        </wps:bodyPr>
                      </wps:wsp>
                      <wps:wsp>
                        <wps:cNvPr id="134340769" name="Rectangle 134340769"/>
                        <wps:cNvSpPr>
                          <a:spLocks noChangeArrowheads="1"/>
                        </wps:cNvSpPr>
                        <wps:spPr bwMode="auto">
                          <a:xfrm>
                            <a:off x="6583" y="5850"/>
                            <a:ext cx="3960" cy="705"/>
                          </a:xfrm>
                          <a:prstGeom prst="rect">
                            <a:avLst/>
                          </a:prstGeom>
                          <a:solidFill>
                            <a:srgbClr val="FFFFFF"/>
                          </a:solidFill>
                          <a:ln w="9525">
                            <a:solidFill>
                              <a:srgbClr val="000000"/>
                            </a:solidFill>
                            <a:miter lim="800000"/>
                            <a:headEnd/>
                            <a:tailEnd/>
                          </a:ln>
                        </wps:spPr>
                        <wps:txbx>
                          <w:txbxContent>
                            <w:p w14:paraId="40C27A2D" w14:textId="77777777" w:rsidR="00F90884" w:rsidRPr="005A3F4E" w:rsidRDefault="00F90884" w:rsidP="002A5609">
                              <w:pPr>
                                <w:rPr>
                                  <w:sz w:val="16"/>
                                  <w:szCs w:val="16"/>
                                </w:rPr>
                              </w:pPr>
                              <w:r w:rsidRPr="005A3F4E">
                                <w:rPr>
                                  <w:sz w:val="16"/>
                                  <w:szCs w:val="16"/>
                                </w:rPr>
                                <w:t>- Išgerkite pamirštą tabletę</w:t>
                              </w:r>
                            </w:p>
                            <w:p w14:paraId="7FD5D4C1" w14:textId="77777777" w:rsidR="00F90884" w:rsidRPr="005A3F4E" w:rsidRDefault="00F90884" w:rsidP="002A5609">
                              <w:pPr>
                                <w:rPr>
                                  <w:sz w:val="16"/>
                                  <w:szCs w:val="16"/>
                                </w:rPr>
                              </w:pPr>
                              <w:r w:rsidRPr="005A3F4E">
                                <w:rPr>
                                  <w:sz w:val="16"/>
                                  <w:szCs w:val="16"/>
                                </w:rPr>
                                <w:t>- Užbaikite vartoti lizdinę plokštelę</w:t>
                              </w:r>
                            </w:p>
                          </w:txbxContent>
                        </wps:txbx>
                        <wps:bodyPr rot="0" vert="horz" wrap="square" lIns="91440" tIns="45720" rIns="91440" bIns="45720" anchor="t" anchorCtr="0" upright="1">
                          <a:noAutofit/>
                        </wps:bodyPr>
                      </wps:wsp>
                      <wps:wsp>
                        <wps:cNvPr id="681174944" name="Rectangle 681174944"/>
                        <wps:cNvSpPr>
                          <a:spLocks noChangeArrowheads="1"/>
                        </wps:cNvSpPr>
                        <wps:spPr bwMode="auto">
                          <a:xfrm>
                            <a:off x="6268" y="6660"/>
                            <a:ext cx="4590" cy="1275"/>
                          </a:xfrm>
                          <a:prstGeom prst="rect">
                            <a:avLst/>
                          </a:prstGeom>
                          <a:solidFill>
                            <a:srgbClr val="FFFFFF"/>
                          </a:solidFill>
                          <a:ln w="9525">
                            <a:solidFill>
                              <a:srgbClr val="000000"/>
                            </a:solidFill>
                            <a:miter lim="800000"/>
                            <a:headEnd/>
                            <a:tailEnd/>
                          </a:ln>
                        </wps:spPr>
                        <wps:txbx>
                          <w:txbxContent>
                            <w:p w14:paraId="19D48FD6" w14:textId="77777777" w:rsidR="00F90884" w:rsidRPr="005A3F4E" w:rsidRDefault="00F90884" w:rsidP="002A5609">
                              <w:pPr>
                                <w:rPr>
                                  <w:sz w:val="16"/>
                                  <w:szCs w:val="16"/>
                                </w:rPr>
                              </w:pPr>
                              <w:r w:rsidRPr="005A3F4E">
                                <w:rPr>
                                  <w:sz w:val="16"/>
                                  <w:szCs w:val="16"/>
                                </w:rPr>
                                <w:t xml:space="preserve">- Išgerkite pamirštą tabletę ir </w:t>
                              </w:r>
                            </w:p>
                            <w:p w14:paraId="0A9EB48D" w14:textId="77777777" w:rsidR="00F90884" w:rsidRPr="005A3F4E" w:rsidRDefault="00F90884" w:rsidP="002A5609">
                              <w:pPr>
                                <w:rPr>
                                  <w:sz w:val="16"/>
                                  <w:szCs w:val="16"/>
                                </w:rPr>
                              </w:pPr>
                              <w:r w:rsidRPr="005A3F4E">
                                <w:rPr>
                                  <w:sz w:val="16"/>
                                  <w:szCs w:val="16"/>
                                </w:rPr>
                                <w:t>- Užbaikite vartoti lizdinę plokštelę</w:t>
                              </w:r>
                            </w:p>
                            <w:p w14:paraId="0581345B" w14:textId="1854EBA0" w:rsidR="00F90884" w:rsidRPr="005A3F4E" w:rsidRDefault="00F90884" w:rsidP="002A5609">
                              <w:pPr>
                                <w:rPr>
                                  <w:sz w:val="16"/>
                                  <w:szCs w:val="16"/>
                                </w:rPr>
                              </w:pPr>
                              <w:r w:rsidRPr="005A3F4E">
                                <w:rPr>
                                  <w:sz w:val="16"/>
                                  <w:szCs w:val="16"/>
                                </w:rPr>
                                <w:t xml:space="preserve">- Vietoj </w:t>
                              </w:r>
                              <w:r>
                                <w:rPr>
                                  <w:sz w:val="16"/>
                                  <w:szCs w:val="16"/>
                                </w:rPr>
                                <w:t>7 dienų pertraukos tarp tablečių vartojimo</w:t>
                              </w:r>
                            </w:p>
                            <w:p w14:paraId="48C24433" w14:textId="77777777" w:rsidR="00F90884" w:rsidRPr="005A3F4E" w:rsidRDefault="00F90884" w:rsidP="002A5609">
                              <w:pPr>
                                <w:rPr>
                                  <w:sz w:val="16"/>
                                  <w:szCs w:val="16"/>
                                </w:rPr>
                              </w:pPr>
                              <w:r w:rsidRPr="005A3F4E">
                                <w:rPr>
                                  <w:sz w:val="16"/>
                                  <w:szCs w:val="16"/>
                                </w:rPr>
                                <w:t>- Pradėkite vartoti kitą lizdinę plokštelę</w:t>
                              </w:r>
                            </w:p>
                          </w:txbxContent>
                        </wps:txbx>
                        <wps:bodyPr rot="0" vert="horz" wrap="square" lIns="91440" tIns="45720" rIns="91440" bIns="45720" anchor="t" anchorCtr="0" upright="1">
                          <a:noAutofit/>
                        </wps:bodyPr>
                      </wps:wsp>
                      <wps:wsp>
                        <wps:cNvPr id="838374433" name="Rectangle 838374433"/>
                        <wps:cNvSpPr>
                          <a:spLocks noChangeArrowheads="1"/>
                        </wps:cNvSpPr>
                        <wps:spPr bwMode="auto">
                          <a:xfrm>
                            <a:off x="8218" y="7934"/>
                            <a:ext cx="770" cy="450"/>
                          </a:xfrm>
                          <a:prstGeom prst="rect">
                            <a:avLst/>
                          </a:prstGeom>
                          <a:solidFill>
                            <a:srgbClr val="FFFFFF"/>
                          </a:solidFill>
                          <a:ln w="9525">
                            <a:solidFill>
                              <a:srgbClr val="000000"/>
                            </a:solidFill>
                            <a:miter lim="800000"/>
                            <a:headEnd/>
                            <a:tailEnd/>
                          </a:ln>
                        </wps:spPr>
                        <wps:txbx>
                          <w:txbxContent>
                            <w:p w14:paraId="463E0356" w14:textId="27D5C6DD" w:rsidR="00F90884" w:rsidRDefault="00F90884" w:rsidP="002A5609">
                              <w:pPr>
                                <w:rPr>
                                  <w:sz w:val="20"/>
                                </w:rPr>
                              </w:pPr>
                              <w:r w:rsidRPr="00173AE0">
                                <w:rPr>
                                  <w:sz w:val="16"/>
                                  <w:szCs w:val="16"/>
                                </w:rPr>
                                <w:t>arba</w:t>
                              </w:r>
                              <w:r>
                                <w:rPr>
                                  <w:sz w:val="20"/>
                                </w:rPr>
                                <w:t>ar</w:t>
                              </w:r>
                            </w:p>
                          </w:txbxContent>
                        </wps:txbx>
                        <wps:bodyPr rot="0" vert="horz" wrap="square" lIns="91440" tIns="45720" rIns="91440" bIns="45720" anchor="t" anchorCtr="0" upright="1">
                          <a:noAutofit/>
                        </wps:bodyPr>
                      </wps:wsp>
                      <wps:wsp>
                        <wps:cNvPr id="1077139457" name="Rectangle 1077139457"/>
                        <wps:cNvSpPr>
                          <a:spLocks noChangeArrowheads="1"/>
                        </wps:cNvSpPr>
                        <wps:spPr bwMode="auto">
                          <a:xfrm>
                            <a:off x="6268" y="8505"/>
                            <a:ext cx="4590" cy="1215"/>
                          </a:xfrm>
                          <a:prstGeom prst="rect">
                            <a:avLst/>
                          </a:prstGeom>
                          <a:solidFill>
                            <a:srgbClr val="FFFFFF"/>
                          </a:solidFill>
                          <a:ln w="9525">
                            <a:solidFill>
                              <a:srgbClr val="000000"/>
                            </a:solidFill>
                            <a:miter lim="800000"/>
                            <a:headEnd/>
                            <a:tailEnd/>
                          </a:ln>
                        </wps:spPr>
                        <wps:txbx>
                          <w:txbxContent>
                            <w:p w14:paraId="711FBE25" w14:textId="77777777" w:rsidR="00F90884" w:rsidRPr="001415C3" w:rsidRDefault="00F90884" w:rsidP="002A5609">
                              <w:pPr>
                                <w:rPr>
                                  <w:sz w:val="16"/>
                                  <w:szCs w:val="16"/>
                                </w:rPr>
                              </w:pPr>
                              <w:r w:rsidRPr="001415C3">
                                <w:rPr>
                                  <w:sz w:val="16"/>
                                  <w:szCs w:val="16"/>
                                </w:rPr>
                                <w:t>- Tuoj pat nutraukite lizdinės plokštelės vartojimą</w:t>
                              </w:r>
                            </w:p>
                            <w:p w14:paraId="69CE78C4" w14:textId="4868602C" w:rsidR="00F90884" w:rsidRPr="001415C3" w:rsidRDefault="00F90884" w:rsidP="002A5609">
                              <w:pPr>
                                <w:rPr>
                                  <w:sz w:val="16"/>
                                  <w:szCs w:val="16"/>
                                </w:rPr>
                              </w:pPr>
                              <w:r w:rsidRPr="001415C3">
                                <w:rPr>
                                  <w:sz w:val="16"/>
                                  <w:szCs w:val="16"/>
                                </w:rPr>
                                <w:t xml:space="preserve">- Pradėkite </w:t>
                              </w:r>
                              <w:r>
                                <w:rPr>
                                  <w:sz w:val="16"/>
                                  <w:szCs w:val="16"/>
                                </w:rPr>
                                <w:t>pertraukos tarp vartojimo</w:t>
                              </w:r>
                              <w:r w:rsidRPr="001415C3">
                                <w:rPr>
                                  <w:sz w:val="16"/>
                                  <w:szCs w:val="16"/>
                                </w:rPr>
                                <w:t xml:space="preserve"> savaitę (ne ilgesnę kaip 7 dienų)</w:t>
                              </w:r>
                            </w:p>
                            <w:p w14:paraId="30FBE3A0" w14:textId="77777777" w:rsidR="00F90884" w:rsidRPr="001415C3" w:rsidRDefault="00F90884" w:rsidP="002A5609">
                              <w:pPr>
                                <w:rPr>
                                  <w:sz w:val="16"/>
                                  <w:szCs w:val="16"/>
                                </w:rPr>
                              </w:pPr>
                              <w:r w:rsidRPr="001415C3">
                                <w:rPr>
                                  <w:sz w:val="16"/>
                                  <w:szCs w:val="16"/>
                                </w:rPr>
                                <w:t>- Po to pradėkite vartoti kitą lizdinę plokštelę</w:t>
                              </w:r>
                            </w:p>
                          </w:txbxContent>
                        </wps:txbx>
                        <wps:bodyPr rot="0" vert="horz" wrap="square" lIns="91440" tIns="45720" rIns="91440" bIns="45720" anchor="t" anchorCtr="0" upright="1">
                          <a:noAutofit/>
                        </wps:bodyPr>
                      </wps:wsp>
                      <wps:wsp>
                        <wps:cNvPr id="577004316" name="AutoShape 17"/>
                        <wps:cNvCnPr>
                          <a:cxnSpLocks noChangeShapeType="1"/>
                        </wps:cNvCnPr>
                        <wps:spPr bwMode="auto">
                          <a:xfrm>
                            <a:off x="8398" y="4185"/>
                            <a:ext cx="0" cy="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646613" name="Rectangle 1304646613"/>
                        <wps:cNvSpPr>
                          <a:spLocks noChangeArrowheads="1"/>
                        </wps:cNvSpPr>
                        <wps:spPr bwMode="auto">
                          <a:xfrm>
                            <a:off x="4078" y="2880"/>
                            <a:ext cx="1215" cy="510"/>
                          </a:xfrm>
                          <a:prstGeom prst="rect">
                            <a:avLst/>
                          </a:prstGeom>
                          <a:solidFill>
                            <a:srgbClr val="FFFFFF"/>
                          </a:solidFill>
                          <a:ln w="9525">
                            <a:solidFill>
                              <a:srgbClr val="000000"/>
                            </a:solidFill>
                            <a:miter lim="800000"/>
                            <a:headEnd/>
                            <a:tailEnd/>
                          </a:ln>
                        </wps:spPr>
                        <wps:txbx>
                          <w:txbxContent>
                            <w:p w14:paraId="374C6265" w14:textId="45159601" w:rsidR="00F90884" w:rsidRPr="001150AA" w:rsidRDefault="00F90884" w:rsidP="002A5609">
                              <w:pPr>
                                <w:rPr>
                                  <w:sz w:val="16"/>
                                  <w:szCs w:val="16"/>
                                </w:rPr>
                              </w:pPr>
                              <w:r w:rsidRPr="001150AA">
                                <w:rPr>
                                  <w:sz w:val="16"/>
                                  <w:szCs w:val="16"/>
                                </w:rPr>
                                <w:t>1</w:t>
                              </w:r>
                              <w:r w:rsidRPr="001150AA">
                                <w:rPr>
                                  <w:sz w:val="16"/>
                                  <w:szCs w:val="16"/>
                                </w:rPr>
                                <w:noBreakHyphen/>
                                <w:t>7 dien</w:t>
                              </w:r>
                              <w:r>
                                <w:rPr>
                                  <w:sz w:val="16"/>
                                  <w:szCs w:val="16"/>
                                </w:rPr>
                                <w:t>a</w:t>
                              </w:r>
                            </w:p>
                          </w:txbxContent>
                        </wps:txbx>
                        <wps:bodyPr rot="0" vert="horz" wrap="square" lIns="91440" tIns="45720" rIns="91440" bIns="45720" anchor="t" anchorCtr="0" upright="1">
                          <a:noAutofit/>
                        </wps:bodyPr>
                      </wps:wsp>
                      <wps:wsp>
                        <wps:cNvPr id="763793718" name="Rectangle 763793718"/>
                        <wps:cNvSpPr>
                          <a:spLocks noChangeArrowheads="1"/>
                        </wps:cNvSpPr>
                        <wps:spPr bwMode="auto">
                          <a:xfrm>
                            <a:off x="4078" y="5850"/>
                            <a:ext cx="1215" cy="525"/>
                          </a:xfrm>
                          <a:prstGeom prst="rect">
                            <a:avLst/>
                          </a:prstGeom>
                          <a:solidFill>
                            <a:srgbClr val="FFFFFF"/>
                          </a:solidFill>
                          <a:ln w="9525">
                            <a:solidFill>
                              <a:srgbClr val="000000"/>
                            </a:solidFill>
                            <a:miter lim="800000"/>
                            <a:headEnd/>
                            <a:tailEnd/>
                          </a:ln>
                        </wps:spPr>
                        <wps:txbx>
                          <w:txbxContent>
                            <w:p w14:paraId="09B60931" w14:textId="683D3392" w:rsidR="00F90884" w:rsidRPr="001150AA" w:rsidRDefault="00F90884" w:rsidP="002A5609">
                              <w:pPr>
                                <w:rPr>
                                  <w:sz w:val="16"/>
                                  <w:szCs w:val="16"/>
                                </w:rPr>
                              </w:pPr>
                              <w:r>
                                <w:rPr>
                                  <w:sz w:val="16"/>
                                  <w:szCs w:val="16"/>
                                </w:rPr>
                                <w:t>8</w:t>
                              </w:r>
                              <w:r w:rsidRPr="001150AA">
                                <w:rPr>
                                  <w:sz w:val="16"/>
                                  <w:szCs w:val="16"/>
                                </w:rPr>
                                <w:noBreakHyphen/>
                              </w:r>
                              <w:r>
                                <w:rPr>
                                  <w:sz w:val="16"/>
                                  <w:szCs w:val="16"/>
                                </w:rPr>
                                <w:t>14</w:t>
                              </w:r>
                              <w:r w:rsidRPr="001150AA">
                                <w:rPr>
                                  <w:sz w:val="16"/>
                                  <w:szCs w:val="16"/>
                                </w:rPr>
                                <w:t> dien</w:t>
                              </w:r>
                              <w:r>
                                <w:rPr>
                                  <w:sz w:val="16"/>
                                  <w:szCs w:val="16"/>
                                </w:rPr>
                                <w:t>a</w:t>
                              </w:r>
                            </w:p>
                          </w:txbxContent>
                        </wps:txbx>
                        <wps:bodyPr rot="0" vert="horz" wrap="square" lIns="91440" tIns="45720" rIns="91440" bIns="45720" anchor="t" anchorCtr="0" upright="1">
                          <a:noAutofit/>
                        </wps:bodyPr>
                      </wps:wsp>
                      <wps:wsp>
                        <wps:cNvPr id="2094842798" name="Rectangle 2094842798"/>
                        <wps:cNvSpPr>
                          <a:spLocks noChangeArrowheads="1"/>
                        </wps:cNvSpPr>
                        <wps:spPr bwMode="auto">
                          <a:xfrm>
                            <a:off x="4078" y="7860"/>
                            <a:ext cx="1215" cy="480"/>
                          </a:xfrm>
                          <a:prstGeom prst="rect">
                            <a:avLst/>
                          </a:prstGeom>
                          <a:solidFill>
                            <a:srgbClr val="FFFFFF"/>
                          </a:solidFill>
                          <a:ln w="9525">
                            <a:solidFill>
                              <a:srgbClr val="000000"/>
                            </a:solidFill>
                            <a:miter lim="800000"/>
                            <a:headEnd/>
                            <a:tailEnd/>
                          </a:ln>
                        </wps:spPr>
                        <wps:txbx>
                          <w:txbxContent>
                            <w:p w14:paraId="291488A0" w14:textId="1FB2E11D" w:rsidR="00F90884" w:rsidRPr="001150AA" w:rsidRDefault="00F90884" w:rsidP="002A5609">
                              <w:pPr>
                                <w:rPr>
                                  <w:sz w:val="16"/>
                                  <w:szCs w:val="16"/>
                                </w:rPr>
                              </w:pPr>
                              <w:r>
                                <w:rPr>
                                  <w:sz w:val="16"/>
                                  <w:szCs w:val="16"/>
                                </w:rPr>
                                <w:t>15</w:t>
                              </w:r>
                              <w:r w:rsidRPr="001150AA">
                                <w:rPr>
                                  <w:sz w:val="16"/>
                                  <w:szCs w:val="16"/>
                                </w:rPr>
                                <w:noBreakHyphen/>
                              </w:r>
                              <w:r>
                                <w:rPr>
                                  <w:sz w:val="16"/>
                                  <w:szCs w:val="16"/>
                                </w:rPr>
                                <w:t>21</w:t>
                              </w:r>
                              <w:r w:rsidRPr="001150AA">
                                <w:rPr>
                                  <w:sz w:val="16"/>
                                  <w:szCs w:val="16"/>
                                </w:rPr>
                                <w:t> dien</w:t>
                              </w:r>
                              <w:r>
                                <w:rPr>
                                  <w:sz w:val="16"/>
                                  <w:szCs w:val="16"/>
                                </w:rPr>
                                <w:t>a</w:t>
                              </w:r>
                            </w:p>
                          </w:txbxContent>
                        </wps:txbx>
                        <wps:bodyPr rot="0" vert="horz" wrap="square" lIns="91440" tIns="45720" rIns="91440" bIns="45720" anchor="t" anchorCtr="0" upright="1">
                          <a:noAutofit/>
                        </wps:bodyPr>
                      </wps:wsp>
                      <wps:wsp>
                        <wps:cNvPr id="1898600399" name="Rectangle 1898600399"/>
                        <wps:cNvSpPr>
                          <a:spLocks noChangeArrowheads="1"/>
                        </wps:cNvSpPr>
                        <wps:spPr bwMode="auto">
                          <a:xfrm>
                            <a:off x="1453" y="5475"/>
                            <a:ext cx="1635" cy="1476"/>
                          </a:xfrm>
                          <a:prstGeom prst="rect">
                            <a:avLst/>
                          </a:prstGeom>
                          <a:solidFill>
                            <a:srgbClr val="FFFFFF"/>
                          </a:solidFill>
                          <a:ln w="9525">
                            <a:solidFill>
                              <a:srgbClr val="000000"/>
                            </a:solidFill>
                            <a:miter lim="800000"/>
                            <a:headEnd/>
                            <a:tailEnd/>
                          </a:ln>
                        </wps:spPr>
                        <wps:txbx>
                          <w:txbxContent>
                            <w:p w14:paraId="509C2234" w14:textId="254CA6BA" w:rsidR="00F90884" w:rsidRPr="001150AA" w:rsidRDefault="00F90884" w:rsidP="002A5609">
                              <w:pPr>
                                <w:rPr>
                                  <w:sz w:val="16"/>
                                  <w:szCs w:val="16"/>
                                </w:rPr>
                              </w:pPr>
                              <w:r w:rsidRPr="001150AA">
                                <w:rPr>
                                  <w:sz w:val="16"/>
                                  <w:szCs w:val="16"/>
                                </w:rPr>
                                <w:t>Pamiršta tik 1 tabletė (vartota vėliau nei po 12 valandų)</w:t>
                              </w:r>
                            </w:p>
                          </w:txbxContent>
                        </wps:txbx>
                        <wps:bodyPr rot="0" vert="horz" wrap="square" lIns="91440" tIns="45720" rIns="91440" bIns="45720" anchor="t" anchorCtr="0" upright="1">
                          <a:noAutofit/>
                        </wps:bodyPr>
                      </wps:wsp>
                      <wps:wsp>
                        <wps:cNvPr id="1743448290" name="AutoShape 22"/>
                        <wps:cNvCnPr>
                          <a:cxnSpLocks noChangeShapeType="1"/>
                        </wps:cNvCnPr>
                        <wps:spPr bwMode="auto">
                          <a:xfrm>
                            <a:off x="3088" y="6090"/>
                            <a:ext cx="9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7306368" name="AutoShape 23"/>
                        <wps:cNvCnPr>
                          <a:cxnSpLocks noChangeShapeType="1"/>
                        </wps:cNvCnPr>
                        <wps:spPr bwMode="auto">
                          <a:xfrm>
                            <a:off x="5293" y="3165"/>
                            <a:ext cx="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7815312" name="AutoShape 24"/>
                        <wps:cNvCnPr>
                          <a:cxnSpLocks noChangeShapeType="1"/>
                        </wps:cNvCnPr>
                        <wps:spPr bwMode="auto">
                          <a:xfrm>
                            <a:off x="5293" y="6165"/>
                            <a:ext cx="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3666135" name="AutoShape 25"/>
                        <wps:cNvCnPr>
                          <a:cxnSpLocks noChangeShapeType="1"/>
                        </wps:cNvCnPr>
                        <wps:spPr bwMode="auto">
                          <a:xfrm>
                            <a:off x="3628" y="3165"/>
                            <a:ext cx="0" cy="4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3905174" name="AutoShape 26"/>
                        <wps:cNvCnPr>
                          <a:cxnSpLocks noChangeShapeType="1"/>
                        </wps:cNvCnPr>
                        <wps:spPr bwMode="auto">
                          <a:xfrm>
                            <a:off x="3628" y="3165"/>
                            <a:ext cx="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0052908" name="AutoShape 27"/>
                        <wps:cNvCnPr>
                          <a:cxnSpLocks noChangeShapeType="1"/>
                        </wps:cNvCnPr>
                        <wps:spPr bwMode="auto">
                          <a:xfrm>
                            <a:off x="3628" y="8085"/>
                            <a:ext cx="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7217253" name="AutoShape 28"/>
                        <wps:cNvCnPr>
                          <a:cxnSpLocks noChangeShapeType="1"/>
                        </wps:cNvCnPr>
                        <wps:spPr bwMode="auto">
                          <a:xfrm>
                            <a:off x="5293" y="8085"/>
                            <a:ext cx="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2322532" name="AutoShape 29"/>
                        <wps:cNvCnPr>
                          <a:cxnSpLocks noChangeShapeType="1"/>
                        </wps:cNvCnPr>
                        <wps:spPr bwMode="auto">
                          <a:xfrm>
                            <a:off x="5713" y="7290"/>
                            <a:ext cx="0" cy="1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1651550" name="AutoShape 30"/>
                        <wps:cNvCnPr>
                          <a:cxnSpLocks noChangeShapeType="1"/>
                        </wps:cNvCnPr>
                        <wps:spPr bwMode="auto">
                          <a:xfrm>
                            <a:off x="5713" y="7290"/>
                            <a:ext cx="5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54246759" name="AutoShape 31"/>
                        <wps:cNvCnPr>
                          <a:cxnSpLocks noChangeShapeType="1"/>
                        </wps:cNvCnPr>
                        <wps:spPr bwMode="auto">
                          <a:xfrm>
                            <a:off x="5713" y="9105"/>
                            <a:ext cx="5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399DF1A0" id="Grupė 35" o:spid="_x0000_s1030" style="width:453.55pt;height:399.6pt;mso-position-horizontal-relative:char;mso-position-vertical-relative:line" coordorigin="1453,1434" coordsize="9405,8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">
                <v:rect id="Rectangle 1410113499" o:spid="_x0000_s1031" style="position:absolute;left:1453;top:1434;width:2025;height: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">
                  <v:textbox>
                    <w:txbxContent>
                      <w:p w14:paraId="48AA5E38" w14:textId="7C9271AC" w:rsidR="00F90884" w:rsidRPr="00B62237" w:rsidRDefault="00F90884" w:rsidP="002A5609">
                        <w:pPr>
                          <w:rPr>
                            <w:sz w:val="16"/>
                            <w:szCs w:val="16"/>
                          </w:rPr>
                        </w:pPr>
                        <w:r w:rsidRPr="00B62237">
                          <w:rPr>
                            <w:sz w:val="16"/>
                            <w:szCs w:val="16"/>
                          </w:rPr>
                          <w:t xml:space="preserve">Pamiršta daugiau kaip 1 tabletė iš </w:t>
                        </w:r>
                        <w:r>
                          <w:rPr>
                            <w:sz w:val="16"/>
                            <w:szCs w:val="16"/>
                          </w:rPr>
                          <w:t>1 </w:t>
                        </w:r>
                        <w:r w:rsidRPr="00B62237">
                          <w:rPr>
                            <w:sz w:val="16"/>
                            <w:szCs w:val="16"/>
                          </w:rPr>
                          <w:t>lizdinės plokštelės</w:t>
                        </w:r>
                      </w:p>
                    </w:txbxContent>
                  </v:textbox>
                </v:rect>
                <v:rect id="Rectangle 1994133698" o:spid="_x0000_s1032" style="position:absolute;left:6718;top:1434;width:337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">
                  <v:textbox>
                    <w:txbxContent>
                      <w:p w14:paraId="117C617D" w14:textId="5ACAE6E8" w:rsidR="00F90884" w:rsidRPr="00B62237" w:rsidRDefault="00F90884" w:rsidP="002A5609">
                        <w:pPr>
                          <w:rPr>
                            <w:sz w:val="16"/>
                            <w:szCs w:val="16"/>
                          </w:rPr>
                        </w:pPr>
                        <w:r w:rsidRPr="00B62237">
                          <w:rPr>
                            <w:sz w:val="16"/>
                            <w:szCs w:val="16"/>
                          </w:rPr>
                          <w:t>Klauskite gydytojo patarimo</w:t>
                        </w:r>
                      </w:p>
                    </w:txbxContent>
                  </v:textbox>
                </v:rect>
                <v:rect id="Rectangle 1277188402" o:spid="_x0000_s1033" style="position:absolute;left:8053;top:2199;width:79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">
                  <v:textbox>
                    <w:txbxContent>
                      <w:p w14:paraId="0EFEE073" w14:textId="77777777" w:rsidR="00F90884" w:rsidRPr="00B62237" w:rsidRDefault="00F90884" w:rsidP="002A5609">
                        <w:pPr>
                          <w:rPr>
                            <w:sz w:val="16"/>
                            <w:szCs w:val="16"/>
                          </w:rPr>
                        </w:pPr>
                        <w:r w:rsidRPr="00B62237">
                          <w:rPr>
                            <w:sz w:val="16"/>
                            <w:szCs w:val="16"/>
                          </w:rPr>
                          <w:t>Taip</w:t>
                        </w:r>
                      </w:p>
                    </w:txbxContent>
                  </v:textbox>
                </v:rect>
                <v:shapetype id="_x0000_t32" coordsize="21600,21600" o:spt="32" o:oned="t" path="m,l21600,21600e" filled="f">
                  <v:path arrowok="t" fillok="f" o:connecttype="none"/>
                  <o:lock v:ext="edit" shapetype="t"/>
                </v:shapetype>
                <v:shape id="AutoShape 6" o:spid="_x0000_s1034" type="#_x0000_t32" style="position:absolute;left:8398;top:1870;width:1;height:3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">
                  <v:stroke endarrow="block"/>
                </v:shape>
                <v:shape id="AutoShape 7" o:spid="_x0000_s1035" type="#_x0000_t32" style="position:absolute;left:3478;top:1644;width:32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">
                  <v:stroke endarrow="block"/>
                </v:shape>
                <v:rect id="Rectangle 273912682" o:spid="_x0000_s1036" style="position:absolute;left:6268;top:2955;width:4590;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">
                  <v:textbox>
                    <w:txbxContent>
                      <w:p w14:paraId="76CECF37" w14:textId="57A93075" w:rsidR="00F90884" w:rsidRDefault="00F90884" w:rsidP="002A5609">
                        <w:pPr>
                          <w:rPr>
                            <w:sz w:val="20"/>
                          </w:rPr>
                        </w:pPr>
                        <w:r w:rsidRPr="00E2044E">
                          <w:rPr>
                            <w:sz w:val="16"/>
                            <w:szCs w:val="16"/>
                          </w:rPr>
                          <w:t>Ar turėjote lytin</w:t>
                        </w:r>
                        <w:r>
                          <w:rPr>
                            <w:sz w:val="16"/>
                            <w:szCs w:val="16"/>
                          </w:rPr>
                          <w:t>ų santykių</w:t>
                        </w:r>
                        <w:r w:rsidRPr="00E2044E">
                          <w:rPr>
                            <w:sz w:val="16"/>
                            <w:szCs w:val="16"/>
                          </w:rPr>
                          <w:t xml:space="preserve"> per savaitę prieš pamiršdama?</w:t>
                        </w:r>
                      </w:p>
                    </w:txbxContent>
                  </v:textbox>
                </v:rect>
                <v:shape id="AutoShape 9" o:spid="_x0000_s1037" type="#_x0000_t32" style="position:absolute;left:8398;top:2634;width:1;height:3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">
                  <v:stroke endarrow="block"/>
                </v:shape>
                <v:rect id="Rectangle 694410247" o:spid="_x0000_s1038" style="position:absolute;left:8053;top:3765;width:7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">
                  <v:textbox>
                    <w:txbxContent>
                      <w:p w14:paraId="7FA63BAA" w14:textId="77777777" w:rsidR="00F90884" w:rsidRPr="005A3F4E" w:rsidRDefault="00F90884" w:rsidP="002A5609">
                        <w:pPr>
                          <w:rPr>
                            <w:sz w:val="16"/>
                            <w:szCs w:val="16"/>
                          </w:rPr>
                        </w:pPr>
                        <w:r w:rsidRPr="005A3F4E">
                          <w:rPr>
                            <w:sz w:val="16"/>
                            <w:szCs w:val="16"/>
                          </w:rPr>
                          <w:t>Ne</w:t>
                        </w:r>
                      </w:p>
                    </w:txbxContent>
                  </v:textbox>
                </v:rect>
                <v:shape id="AutoShape 11" o:spid="_x0000_s1039" type="#_x0000_t32" style="position:absolute;left:8398;top:3390;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">
                  <v:stroke endarrow="block"/>
                </v:shape>
                <v:rect id="Rectangle 289373927" o:spid="_x0000_s1040" style="position:absolute;left:6148;top:4575;width:4710;height:1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">
                  <v:textbox>
                    <w:txbxContent>
                      <w:p w14:paraId="262F3760" w14:textId="77777777" w:rsidR="00F90884" w:rsidRPr="005A3F4E" w:rsidRDefault="00F90884" w:rsidP="002A5609">
                        <w:pPr>
                          <w:rPr>
                            <w:sz w:val="16"/>
                            <w:szCs w:val="16"/>
                          </w:rPr>
                        </w:pPr>
                        <w:r w:rsidRPr="005A3F4E">
                          <w:rPr>
                            <w:sz w:val="16"/>
                            <w:szCs w:val="16"/>
                          </w:rPr>
                          <w:t>- Išgerkite pamirštą tabletę</w:t>
                        </w:r>
                      </w:p>
                      <w:p w14:paraId="7C6C201C" w14:textId="6D6A7C3B" w:rsidR="00F90884" w:rsidRPr="005A3F4E" w:rsidRDefault="00F90884" w:rsidP="002A5609">
                        <w:pPr>
                          <w:ind w:left="142" w:hanging="142"/>
                          <w:rPr>
                            <w:sz w:val="16"/>
                            <w:szCs w:val="16"/>
                          </w:rPr>
                        </w:pPr>
                        <w:r w:rsidRPr="005A3F4E">
                          <w:rPr>
                            <w:sz w:val="16"/>
                            <w:szCs w:val="16"/>
                          </w:rPr>
                          <w:t xml:space="preserve">- </w:t>
                        </w:r>
                        <w:r>
                          <w:rPr>
                            <w:sz w:val="16"/>
                            <w:szCs w:val="16"/>
                          </w:rPr>
                          <w:t>Kitas</w:t>
                        </w:r>
                        <w:r w:rsidRPr="005A3F4E">
                          <w:rPr>
                            <w:sz w:val="16"/>
                            <w:szCs w:val="16"/>
                          </w:rPr>
                          <w:t xml:space="preserve"> 7 dienas naudokitės barjeriniu kontracepcijos metodu (prezervatyvu)</w:t>
                        </w:r>
                      </w:p>
                      <w:p w14:paraId="5B18C1E3" w14:textId="77777777" w:rsidR="00F90884" w:rsidRPr="005A3F4E" w:rsidRDefault="00F90884" w:rsidP="002A5609">
                        <w:pPr>
                          <w:rPr>
                            <w:sz w:val="16"/>
                            <w:szCs w:val="16"/>
                          </w:rPr>
                        </w:pPr>
                        <w:r w:rsidRPr="005A3F4E">
                          <w:rPr>
                            <w:sz w:val="16"/>
                            <w:szCs w:val="16"/>
                          </w:rPr>
                          <w:t>- Užbaikite vartoti lizdinę plokštelę</w:t>
                        </w:r>
                      </w:p>
                    </w:txbxContent>
                  </v:textbox>
                </v:rect>
                <v:rect id="Rectangle 134340769" o:spid="_x0000_s1041" style="position:absolute;left:6583;top:5850;width:3960;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">
                  <v:textbox>
                    <w:txbxContent>
                      <w:p w14:paraId="40C27A2D" w14:textId="77777777" w:rsidR="00F90884" w:rsidRPr="005A3F4E" w:rsidRDefault="00F90884" w:rsidP="002A5609">
                        <w:pPr>
                          <w:rPr>
                            <w:sz w:val="16"/>
                            <w:szCs w:val="16"/>
                          </w:rPr>
                        </w:pPr>
                        <w:r w:rsidRPr="005A3F4E">
                          <w:rPr>
                            <w:sz w:val="16"/>
                            <w:szCs w:val="16"/>
                          </w:rPr>
                          <w:t>- Išgerkite pamirštą tabletę</w:t>
                        </w:r>
                      </w:p>
                      <w:p w14:paraId="7FD5D4C1" w14:textId="77777777" w:rsidR="00F90884" w:rsidRPr="005A3F4E" w:rsidRDefault="00F90884" w:rsidP="002A5609">
                        <w:pPr>
                          <w:rPr>
                            <w:sz w:val="16"/>
                            <w:szCs w:val="16"/>
                          </w:rPr>
                        </w:pPr>
                        <w:r w:rsidRPr="005A3F4E">
                          <w:rPr>
                            <w:sz w:val="16"/>
                            <w:szCs w:val="16"/>
                          </w:rPr>
                          <w:t>- Užbaikite vartoti lizdinę plokštelę</w:t>
                        </w:r>
                      </w:p>
                    </w:txbxContent>
                  </v:textbox>
                </v:rect>
                <v:rect id="Rectangle 681174944" o:spid="_x0000_s1042" style="position:absolute;left:6268;top:6660;width:459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">
                  <v:textbox>
                    <w:txbxContent>
                      <w:p w14:paraId="19D48FD6" w14:textId="77777777" w:rsidR="00F90884" w:rsidRPr="005A3F4E" w:rsidRDefault="00F90884" w:rsidP="002A5609">
                        <w:pPr>
                          <w:rPr>
                            <w:sz w:val="16"/>
                            <w:szCs w:val="16"/>
                          </w:rPr>
                        </w:pPr>
                        <w:r w:rsidRPr="005A3F4E">
                          <w:rPr>
                            <w:sz w:val="16"/>
                            <w:szCs w:val="16"/>
                          </w:rPr>
                          <w:t xml:space="preserve">- Išgerkite pamirštą tabletę ir </w:t>
                        </w:r>
                      </w:p>
                      <w:p w14:paraId="0A9EB48D" w14:textId="77777777" w:rsidR="00F90884" w:rsidRPr="005A3F4E" w:rsidRDefault="00F90884" w:rsidP="002A5609">
                        <w:pPr>
                          <w:rPr>
                            <w:sz w:val="16"/>
                            <w:szCs w:val="16"/>
                          </w:rPr>
                        </w:pPr>
                        <w:r w:rsidRPr="005A3F4E">
                          <w:rPr>
                            <w:sz w:val="16"/>
                            <w:szCs w:val="16"/>
                          </w:rPr>
                          <w:t>- Užbaikite vartoti lizdinę plokštelę</w:t>
                        </w:r>
                      </w:p>
                      <w:p w14:paraId="0581345B" w14:textId="1854EBA0" w:rsidR="00F90884" w:rsidRPr="005A3F4E" w:rsidRDefault="00F90884" w:rsidP="002A5609">
                        <w:pPr>
                          <w:rPr>
                            <w:sz w:val="16"/>
                            <w:szCs w:val="16"/>
                          </w:rPr>
                        </w:pPr>
                        <w:r w:rsidRPr="005A3F4E">
                          <w:rPr>
                            <w:sz w:val="16"/>
                            <w:szCs w:val="16"/>
                          </w:rPr>
                          <w:t xml:space="preserve">- Vietoj </w:t>
                        </w:r>
                        <w:r>
                          <w:rPr>
                            <w:sz w:val="16"/>
                            <w:szCs w:val="16"/>
                          </w:rPr>
                          <w:t>7 dienų pertraukos tarp tablečių vartojimo</w:t>
                        </w:r>
                      </w:p>
                      <w:p w14:paraId="48C24433" w14:textId="77777777" w:rsidR="00F90884" w:rsidRPr="005A3F4E" w:rsidRDefault="00F90884" w:rsidP="002A5609">
                        <w:pPr>
                          <w:rPr>
                            <w:sz w:val="16"/>
                            <w:szCs w:val="16"/>
                          </w:rPr>
                        </w:pPr>
                        <w:r w:rsidRPr="005A3F4E">
                          <w:rPr>
                            <w:sz w:val="16"/>
                            <w:szCs w:val="16"/>
                          </w:rPr>
                          <w:t>- Pradėkite vartoti kitą lizdinę plokštelę</w:t>
                        </w:r>
                      </w:p>
                    </w:txbxContent>
                  </v:textbox>
                </v:rect>
                <v:rect id="Rectangle 838374433" o:spid="_x0000_s1043" style="position:absolute;left:8218;top:7934;width:77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">
                  <v:textbox>
                    <w:txbxContent>
                      <w:p w14:paraId="463E0356" w14:textId="27D5C6DD" w:rsidR="00F90884" w:rsidRDefault="00F90884" w:rsidP="002A5609">
                        <w:pPr>
                          <w:rPr>
                            <w:sz w:val="20"/>
                          </w:rPr>
                        </w:pPr>
                        <w:r w:rsidRPr="00173AE0">
                          <w:rPr>
                            <w:sz w:val="16"/>
                            <w:szCs w:val="16"/>
                          </w:rPr>
                          <w:t>arba</w:t>
                        </w:r>
                        <w:r>
                          <w:rPr>
                            <w:sz w:val="20"/>
                          </w:rPr>
                          <w:t>ar</w:t>
                        </w:r>
                      </w:p>
                    </w:txbxContent>
                  </v:textbox>
                </v:rect>
                <v:rect id="Rectangle 1077139457" o:spid="_x0000_s1044" style="position:absolute;left:6268;top:8505;width:459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">
                  <v:textbox>
                    <w:txbxContent>
                      <w:p w14:paraId="711FBE25" w14:textId="77777777" w:rsidR="00F90884" w:rsidRPr="001415C3" w:rsidRDefault="00F90884" w:rsidP="002A5609">
                        <w:pPr>
                          <w:rPr>
                            <w:sz w:val="16"/>
                            <w:szCs w:val="16"/>
                          </w:rPr>
                        </w:pPr>
                        <w:r w:rsidRPr="001415C3">
                          <w:rPr>
                            <w:sz w:val="16"/>
                            <w:szCs w:val="16"/>
                          </w:rPr>
                          <w:t>- Tuoj pat nutraukite lizdinės plokštelės vartojimą</w:t>
                        </w:r>
                      </w:p>
                      <w:p w14:paraId="69CE78C4" w14:textId="4868602C" w:rsidR="00F90884" w:rsidRPr="001415C3" w:rsidRDefault="00F90884" w:rsidP="002A5609">
                        <w:pPr>
                          <w:rPr>
                            <w:sz w:val="16"/>
                            <w:szCs w:val="16"/>
                          </w:rPr>
                        </w:pPr>
                        <w:r w:rsidRPr="001415C3">
                          <w:rPr>
                            <w:sz w:val="16"/>
                            <w:szCs w:val="16"/>
                          </w:rPr>
                          <w:t xml:space="preserve">- Pradėkite </w:t>
                        </w:r>
                        <w:r>
                          <w:rPr>
                            <w:sz w:val="16"/>
                            <w:szCs w:val="16"/>
                          </w:rPr>
                          <w:t>pertraukos tarp vartojimo</w:t>
                        </w:r>
                        <w:r w:rsidRPr="001415C3">
                          <w:rPr>
                            <w:sz w:val="16"/>
                            <w:szCs w:val="16"/>
                          </w:rPr>
                          <w:t xml:space="preserve"> savaitę (ne ilgesnę kaip 7 dienų)</w:t>
                        </w:r>
                      </w:p>
                      <w:p w14:paraId="30FBE3A0" w14:textId="77777777" w:rsidR="00F90884" w:rsidRPr="001415C3" w:rsidRDefault="00F90884" w:rsidP="002A5609">
                        <w:pPr>
                          <w:rPr>
                            <w:sz w:val="16"/>
                            <w:szCs w:val="16"/>
                          </w:rPr>
                        </w:pPr>
                        <w:r w:rsidRPr="001415C3">
                          <w:rPr>
                            <w:sz w:val="16"/>
                            <w:szCs w:val="16"/>
                          </w:rPr>
                          <w:t>- Po to pradėkite vartoti kitą lizdinę plokštelę</w:t>
                        </w:r>
                      </w:p>
                    </w:txbxContent>
                  </v:textbox>
                </v:rect>
                <v:shape id="AutoShape 17" o:spid="_x0000_s1045" type="#_x0000_t32" style="position:absolute;left:8398;top:4185;width:0;height:3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">
                  <v:stroke endarrow="block"/>
                </v:shape>
                <v:rect id="Rectangle 1304646613" o:spid="_x0000_s1046" style="position:absolute;left:4078;top:2880;width:121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">
                  <v:textbox>
                    <w:txbxContent>
                      <w:p w14:paraId="374C6265" w14:textId="45159601" w:rsidR="00F90884" w:rsidRPr="001150AA" w:rsidRDefault="00F90884" w:rsidP="002A5609">
                        <w:pPr>
                          <w:rPr>
                            <w:sz w:val="16"/>
                            <w:szCs w:val="16"/>
                          </w:rPr>
                        </w:pPr>
                        <w:r w:rsidRPr="001150AA">
                          <w:rPr>
                            <w:sz w:val="16"/>
                            <w:szCs w:val="16"/>
                          </w:rPr>
                          <w:t>1</w:t>
                        </w:r>
                        <w:r w:rsidRPr="001150AA">
                          <w:rPr>
                            <w:sz w:val="16"/>
                            <w:szCs w:val="16"/>
                          </w:rPr>
                          <w:noBreakHyphen/>
                          <w:t>7 dien</w:t>
                        </w:r>
                        <w:r>
                          <w:rPr>
                            <w:sz w:val="16"/>
                            <w:szCs w:val="16"/>
                          </w:rPr>
                          <w:t>a</w:t>
                        </w:r>
                      </w:p>
                    </w:txbxContent>
                  </v:textbox>
                </v:rect>
                <v:rect id="Rectangle 763793718" o:spid="_x0000_s1047" style="position:absolute;left:4078;top:5850;width:121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">
                  <v:textbox>
                    <w:txbxContent>
                      <w:p w14:paraId="09B60931" w14:textId="683D3392" w:rsidR="00F90884" w:rsidRPr="001150AA" w:rsidRDefault="00F90884" w:rsidP="002A5609">
                        <w:pPr>
                          <w:rPr>
                            <w:sz w:val="16"/>
                            <w:szCs w:val="16"/>
                          </w:rPr>
                        </w:pPr>
                        <w:r>
                          <w:rPr>
                            <w:sz w:val="16"/>
                            <w:szCs w:val="16"/>
                          </w:rPr>
                          <w:t>8</w:t>
                        </w:r>
                        <w:r w:rsidRPr="001150AA">
                          <w:rPr>
                            <w:sz w:val="16"/>
                            <w:szCs w:val="16"/>
                          </w:rPr>
                          <w:noBreakHyphen/>
                        </w:r>
                        <w:r>
                          <w:rPr>
                            <w:sz w:val="16"/>
                            <w:szCs w:val="16"/>
                          </w:rPr>
                          <w:t>14</w:t>
                        </w:r>
                        <w:r w:rsidRPr="001150AA">
                          <w:rPr>
                            <w:sz w:val="16"/>
                            <w:szCs w:val="16"/>
                          </w:rPr>
                          <w:t> dien</w:t>
                        </w:r>
                        <w:r>
                          <w:rPr>
                            <w:sz w:val="16"/>
                            <w:szCs w:val="16"/>
                          </w:rPr>
                          <w:t>a</w:t>
                        </w:r>
                      </w:p>
                    </w:txbxContent>
                  </v:textbox>
                </v:rect>
                <v:rect id="Rectangle 2094842798" o:spid="_x0000_s1048" style="position:absolute;left:4078;top:7860;width:121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">
                  <v:textbox>
                    <w:txbxContent>
                      <w:p w14:paraId="291488A0" w14:textId="1FB2E11D" w:rsidR="00F90884" w:rsidRPr="001150AA" w:rsidRDefault="00F90884" w:rsidP="002A5609">
                        <w:pPr>
                          <w:rPr>
                            <w:sz w:val="16"/>
                            <w:szCs w:val="16"/>
                          </w:rPr>
                        </w:pPr>
                        <w:r>
                          <w:rPr>
                            <w:sz w:val="16"/>
                            <w:szCs w:val="16"/>
                          </w:rPr>
                          <w:t>15</w:t>
                        </w:r>
                        <w:r w:rsidRPr="001150AA">
                          <w:rPr>
                            <w:sz w:val="16"/>
                            <w:szCs w:val="16"/>
                          </w:rPr>
                          <w:noBreakHyphen/>
                        </w:r>
                        <w:r>
                          <w:rPr>
                            <w:sz w:val="16"/>
                            <w:szCs w:val="16"/>
                          </w:rPr>
                          <w:t>21</w:t>
                        </w:r>
                        <w:r w:rsidRPr="001150AA">
                          <w:rPr>
                            <w:sz w:val="16"/>
                            <w:szCs w:val="16"/>
                          </w:rPr>
                          <w:t> dien</w:t>
                        </w:r>
                        <w:r>
                          <w:rPr>
                            <w:sz w:val="16"/>
                            <w:szCs w:val="16"/>
                          </w:rPr>
                          <w:t>a</w:t>
                        </w:r>
                      </w:p>
                    </w:txbxContent>
                  </v:textbox>
                </v:rect>
                <v:rect id="Rectangle 1898600399" o:spid="_x0000_s1049" style="position:absolute;left:1453;top:5475;width:1635;height:1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">
                  <v:textbox>
                    <w:txbxContent>
                      <w:p w14:paraId="509C2234" w14:textId="254CA6BA" w:rsidR="00F90884" w:rsidRPr="001150AA" w:rsidRDefault="00F90884" w:rsidP="002A5609">
                        <w:pPr>
                          <w:rPr>
                            <w:sz w:val="16"/>
                            <w:szCs w:val="16"/>
                          </w:rPr>
                        </w:pPr>
                        <w:r w:rsidRPr="001150AA">
                          <w:rPr>
                            <w:sz w:val="16"/>
                            <w:szCs w:val="16"/>
                          </w:rPr>
                          <w:t>Pamiršta tik 1 tabletė (vartota vėliau nei po 12 valandų)</w:t>
                        </w:r>
                      </w:p>
                    </w:txbxContent>
                  </v:textbox>
                </v:rect>
                <v:shape id="AutoShape 22" o:spid="_x0000_s1050" type="#_x0000_t32" style="position:absolute;left:3088;top:6090;width:9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">
                  <v:stroke endarrow="block"/>
                </v:shape>
                <v:shape id="AutoShape 23" o:spid="_x0000_s1051" type="#_x0000_t32" style="position:absolute;left:5293;top:3165;width: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">
                  <v:stroke endarrow="block"/>
                </v:shape>
                <v:shape id="AutoShape 24" o:spid="_x0000_s1052" type="#_x0000_t32" style="position:absolute;left:5293;top:6165;width:1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">
                  <v:stroke endarrow="block"/>
                </v:shape>
                <v:shape id="AutoShape 25" o:spid="_x0000_s1053" type="#_x0000_t32" style="position:absolute;left:3628;top:3165;width:0;height:49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"/>
                <v:shape id="AutoShape 26" o:spid="_x0000_s1054" type="#_x0000_t32" style="position:absolute;left:3628;top:3165;width:4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">
                  <v:stroke endarrow="block"/>
                </v:shape>
                <v:shape id="AutoShape 27" o:spid="_x0000_s1055" type="#_x0000_t32" style="position:absolute;left:3628;top:8085;width:4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">
                  <v:stroke endarrow="block"/>
                </v:shape>
                <v:shape id="AutoShape 28" o:spid="_x0000_s1056" type="#_x0000_t32" style="position:absolute;left:5293;top:8085;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"/>
                <v:shape id="AutoShape 29" o:spid="_x0000_s1057" type="#_x0000_t32" style="position:absolute;left:5713;top:7290;width:0;height:18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"/>
                <v:shape id="AutoShape 30" o:spid="_x0000_s1058" type="#_x0000_t32" style="position:absolute;left:5713;top:7290;width:5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">
                  <v:stroke endarrow="block"/>
                </v:shape>
                <v:shape id="AutoShape 31" o:spid="_x0000_s1059" type="#_x0000_t32" style="position:absolute;left:5713;top:9105;width:5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">
                  <v:stroke endarrow="block"/>
                </v:shape>
                <w10:anchorlock/>
              </v:group>
            </w:pict>
          </mc:Fallback>
        </mc:AlternateContent>
      </w:r>
    </w:p>
    <w:p w14:paraId="6849CECD" w14:textId="77777777" w:rsidR="00EA5870" w:rsidRDefault="00EA5870" w:rsidP="00204AAB">
      <w:pPr>
        <w:numPr>
          <w:ilvl w:val="12"/>
          <w:numId w:val="0"/>
        </w:numPr>
        <w:tabs>
          <w:tab w:val="clear" w:pos="567"/>
        </w:tabs>
        <w:spacing w:line="240" w:lineRule="auto"/>
        <w:ind w:right="-2"/>
        <w:rPr>
          <w:noProof/>
          <w:szCs w:val="22"/>
        </w:rPr>
      </w:pPr>
    </w:p>
    <w:p w14:paraId="080DF846" w14:textId="4E7665A4" w:rsidR="00EA5870" w:rsidRDefault="00EA5870" w:rsidP="001967AC">
      <w:pPr>
        <w:numPr>
          <w:ilvl w:val="12"/>
          <w:numId w:val="0"/>
        </w:numPr>
        <w:tabs>
          <w:tab w:val="clear" w:pos="567"/>
        </w:tabs>
        <w:spacing w:line="240" w:lineRule="auto"/>
        <w:ind w:right="-2"/>
        <w:jc w:val="center"/>
        <w:rPr>
          <w:noProof/>
          <w:szCs w:val="22"/>
        </w:rPr>
      </w:pPr>
    </w:p>
    <w:p w14:paraId="0F66F6F9" w14:textId="77777777" w:rsidR="00EA5870" w:rsidRDefault="00EA5870" w:rsidP="00204AAB">
      <w:pPr>
        <w:numPr>
          <w:ilvl w:val="12"/>
          <w:numId w:val="0"/>
        </w:numPr>
        <w:tabs>
          <w:tab w:val="clear" w:pos="567"/>
        </w:tabs>
        <w:spacing w:line="240" w:lineRule="auto"/>
        <w:ind w:right="-2"/>
        <w:rPr>
          <w:noProof/>
          <w:szCs w:val="22"/>
        </w:rPr>
      </w:pPr>
    </w:p>
    <w:p w14:paraId="5231AF7C" w14:textId="6FE47177" w:rsidR="00F86CC0" w:rsidRPr="00F86CC0" w:rsidRDefault="00F86CC0" w:rsidP="00F86CC0">
      <w:pPr>
        <w:keepNext/>
        <w:tabs>
          <w:tab w:val="clear" w:pos="567"/>
        </w:tabs>
        <w:autoSpaceDE w:val="0"/>
        <w:autoSpaceDN w:val="0"/>
        <w:adjustRightInd w:val="0"/>
        <w:spacing w:line="240" w:lineRule="auto"/>
        <w:rPr>
          <w:rFonts w:eastAsia="SimSun"/>
          <w:szCs w:val="22"/>
        </w:rPr>
      </w:pPr>
      <w:r>
        <w:rPr>
          <w:b/>
        </w:rPr>
        <w:t>Ką daryti, jei vemiate arba labai viduriuojate</w:t>
      </w:r>
    </w:p>
    <w:p w14:paraId="0F56D316" w14:textId="71A822AD" w:rsidR="00EA5870" w:rsidRDefault="00F86CC0" w:rsidP="00F86CC0">
      <w:pPr>
        <w:numPr>
          <w:ilvl w:val="12"/>
          <w:numId w:val="0"/>
        </w:numPr>
        <w:tabs>
          <w:tab w:val="clear" w:pos="567"/>
        </w:tabs>
        <w:spacing w:line="240" w:lineRule="auto"/>
        <w:ind w:right="-2"/>
        <w:rPr>
          <w:noProof/>
          <w:szCs w:val="22"/>
        </w:rPr>
      </w:pPr>
      <w:r>
        <w:rPr>
          <w:color w:val="000000"/>
        </w:rPr>
        <w:t>Jei, išgėrusi tabletę, per 3</w:t>
      </w:r>
      <w:r>
        <w:rPr>
          <w:color w:val="000000"/>
        </w:rPr>
        <w:noBreakHyphen/>
        <w:t xml:space="preserve">4 valandas vėmėte ar gausiai viduriavote, organizmas galėjo ne visiškai pasisavinti veikliąsias tabletės medžiagas. </w:t>
      </w:r>
      <w:r>
        <w:t>Tai yra beveik tas pats, lyg būtumėte pamiršusi išgerti tabletę. Po vėmimo ar viduriavimo turite kuo greičiau išgerti dar vieną tabletę iš atsarginės lizdinės plokštelės. Jeigu įmanoma, išgerkite ją per 12</w:t>
      </w:r>
      <w:r w:rsidR="00DD327A">
        <w:t> </w:t>
      </w:r>
      <w:r>
        <w:t xml:space="preserve">valandų nuo Jums įprasto tabletės vartojimo laiko. Jeigu tai neįmanoma arba jau praėjo 12 valandų, darykite taip, kaip nurodyta skyriuje „Pamiršus pavartoti </w:t>
      </w:r>
      <w:r w:rsidR="00897557">
        <w:t>Edrocont</w:t>
      </w:r>
      <w:r>
        <w:t>“.</w:t>
      </w:r>
    </w:p>
    <w:p w14:paraId="5FE3B079" w14:textId="77777777" w:rsidR="00EA5870" w:rsidRDefault="00EA5870" w:rsidP="00204AAB">
      <w:pPr>
        <w:numPr>
          <w:ilvl w:val="12"/>
          <w:numId w:val="0"/>
        </w:numPr>
        <w:tabs>
          <w:tab w:val="clear" w:pos="567"/>
        </w:tabs>
        <w:spacing w:line="240" w:lineRule="auto"/>
        <w:ind w:right="-2"/>
        <w:rPr>
          <w:noProof/>
          <w:szCs w:val="22"/>
        </w:rPr>
      </w:pPr>
    </w:p>
    <w:p w14:paraId="133378B3" w14:textId="659067A1" w:rsidR="006C0F06" w:rsidRPr="006C0F06" w:rsidRDefault="006C0F06" w:rsidP="00C150D9">
      <w:pPr>
        <w:keepNext/>
        <w:tabs>
          <w:tab w:val="clear" w:pos="567"/>
        </w:tabs>
        <w:autoSpaceDE w:val="0"/>
        <w:autoSpaceDN w:val="0"/>
        <w:adjustRightInd w:val="0"/>
        <w:spacing w:line="240" w:lineRule="auto"/>
        <w:rPr>
          <w:rFonts w:eastAsia="SimSun"/>
          <w:szCs w:val="22"/>
        </w:rPr>
      </w:pPr>
      <w:r>
        <w:rPr>
          <w:b/>
        </w:rPr>
        <w:t xml:space="preserve">Mėnesinių atitolinimas: ką Jums reikia žinoti </w:t>
      </w:r>
    </w:p>
    <w:p w14:paraId="38AA2F83" w14:textId="792A8A29" w:rsidR="006C0F06" w:rsidRDefault="006C0F06" w:rsidP="006C0F06">
      <w:pPr>
        <w:tabs>
          <w:tab w:val="clear" w:pos="567"/>
        </w:tabs>
        <w:autoSpaceDE w:val="0"/>
        <w:autoSpaceDN w:val="0"/>
        <w:adjustRightInd w:val="0"/>
        <w:spacing w:line="240" w:lineRule="auto"/>
        <w:rPr>
          <w:rFonts w:eastAsia="SimSun"/>
          <w:color w:val="000000"/>
          <w:szCs w:val="22"/>
        </w:rPr>
      </w:pPr>
      <w:r>
        <w:rPr>
          <w:color w:val="000000"/>
        </w:rPr>
        <w:t xml:space="preserve">Nors tai nerekomenduojama, mėnesines galite atitolinti septynias dienas nevartodama tablečių ir iš karto pereidama prie naujos </w:t>
      </w:r>
      <w:r w:rsidR="00897557">
        <w:rPr>
          <w:color w:val="000000"/>
        </w:rPr>
        <w:t xml:space="preserve">Edrocont </w:t>
      </w:r>
      <w:r>
        <w:rPr>
          <w:color w:val="000000"/>
        </w:rPr>
        <w:t xml:space="preserve">lizdinės plokštelės ir ją pabaigdama. Vartojant šią antrąją lizdinę plokštelę gali pasireikšti silpnas arba į menstruacijas panašus kraujavimas. Kitos lizdinės plokštelės tabletes pradėkite vartoti po įprastinės 7 dienų pertraukos, kurios metu tablečių nevartojama. </w:t>
      </w:r>
    </w:p>
    <w:p w14:paraId="7839C474" w14:textId="77777777" w:rsidR="006C0F06" w:rsidRPr="00387981" w:rsidRDefault="006C0F06" w:rsidP="006C0F06">
      <w:pPr>
        <w:tabs>
          <w:tab w:val="clear" w:pos="567"/>
        </w:tabs>
        <w:autoSpaceDE w:val="0"/>
        <w:autoSpaceDN w:val="0"/>
        <w:adjustRightInd w:val="0"/>
        <w:spacing w:line="240" w:lineRule="auto"/>
        <w:rPr>
          <w:rFonts w:eastAsia="SimSun"/>
          <w:color w:val="000000"/>
          <w:szCs w:val="22"/>
          <w:lang w:eastAsia="en-GB"/>
        </w:rPr>
      </w:pPr>
    </w:p>
    <w:p w14:paraId="73ED8F2D" w14:textId="189518A6" w:rsidR="006C0F06" w:rsidRPr="00C266F3" w:rsidRDefault="00155FF2" w:rsidP="006C0F06">
      <w:pPr>
        <w:tabs>
          <w:tab w:val="clear" w:pos="567"/>
        </w:tabs>
        <w:autoSpaceDE w:val="0"/>
        <w:autoSpaceDN w:val="0"/>
        <w:adjustRightInd w:val="0"/>
        <w:spacing w:line="240" w:lineRule="auto"/>
        <w:rPr>
          <w:rFonts w:eastAsia="SimSun"/>
          <w:iCs/>
          <w:color w:val="000000"/>
          <w:szCs w:val="22"/>
        </w:rPr>
      </w:pPr>
      <w:r>
        <w:rPr>
          <w:color w:val="000000"/>
        </w:rPr>
        <w:t>Prieš nuspręsdama atitolinti mėnesines, pasitarkite su gydytoju.</w:t>
      </w:r>
    </w:p>
    <w:p w14:paraId="1FA52BEA" w14:textId="77777777" w:rsidR="00C150D9" w:rsidRPr="0076600E" w:rsidRDefault="00C150D9" w:rsidP="006C0F06">
      <w:pPr>
        <w:tabs>
          <w:tab w:val="clear" w:pos="567"/>
        </w:tabs>
        <w:autoSpaceDE w:val="0"/>
        <w:autoSpaceDN w:val="0"/>
        <w:adjustRightInd w:val="0"/>
        <w:spacing w:line="240" w:lineRule="auto"/>
        <w:rPr>
          <w:rFonts w:eastAsia="SimSun"/>
          <w:color w:val="000000"/>
          <w:szCs w:val="22"/>
          <w:lang w:val="pt-PT" w:eastAsia="en-GB"/>
        </w:rPr>
      </w:pPr>
    </w:p>
    <w:p w14:paraId="7B9AA256" w14:textId="6D42A66D" w:rsidR="006C0F06" w:rsidRPr="006C0F06" w:rsidRDefault="006C0F06" w:rsidP="00C150D9">
      <w:pPr>
        <w:keepNext/>
        <w:tabs>
          <w:tab w:val="clear" w:pos="567"/>
        </w:tabs>
        <w:autoSpaceDE w:val="0"/>
        <w:autoSpaceDN w:val="0"/>
        <w:adjustRightInd w:val="0"/>
        <w:spacing w:line="240" w:lineRule="auto"/>
        <w:rPr>
          <w:rFonts w:eastAsia="SimSun"/>
          <w:szCs w:val="22"/>
        </w:rPr>
      </w:pPr>
      <w:r>
        <w:rPr>
          <w:b/>
        </w:rPr>
        <w:t xml:space="preserve">Pirmosios mėnesinių dienos keitimas: ką Jums reikia žinoti </w:t>
      </w:r>
    </w:p>
    <w:p w14:paraId="7652BA25" w14:textId="06B1987C" w:rsidR="006C0F06" w:rsidRDefault="006C0F06" w:rsidP="006C0F06">
      <w:pPr>
        <w:tabs>
          <w:tab w:val="clear" w:pos="567"/>
        </w:tabs>
        <w:autoSpaceDE w:val="0"/>
        <w:autoSpaceDN w:val="0"/>
        <w:adjustRightInd w:val="0"/>
        <w:spacing w:line="240" w:lineRule="auto"/>
        <w:rPr>
          <w:rFonts w:eastAsia="SimSun"/>
          <w:color w:val="000000"/>
          <w:szCs w:val="22"/>
        </w:rPr>
      </w:pPr>
      <w:r>
        <w:rPr>
          <w:color w:val="000000"/>
        </w:rPr>
        <w:t xml:space="preserve">Vartojant tabletes pagal nurodymus, mėnesinės prasidės pertraukos, kurios metu tablečių nevartojama, metu. Jeigu turite pakeisti šią dieną, mažinkite dienų skaičių, kurių metu tablečių nevartojama (tačiau dienų skaičiaus niekada nedidinkite – 7 dienos yra ilgiausias laikas!). Pavyzdžiui, jei dienos, kurių metu tablečių nevartojama, prasideda penktadienį, tačiau Jūs norite, kad prasidėtų antradienį (t. y. 3 dienomis anksčiau), naujos lizdinės plokštelės tabletes pradėkite vartoti 3 dienomis anksčiau negu </w:t>
      </w:r>
      <w:r>
        <w:rPr>
          <w:color w:val="000000"/>
        </w:rPr>
        <w:lastRenderedPageBreak/>
        <w:t xml:space="preserve">paprastai. Jei pertrauką, kurios metu tablečių nevartojama, padarysite labai trumpą (pvz., 3 dienų arba dar trumpesnę), jos metu gali nebūti jokio kraujavimo. Po to gali pasireikšti silpnas arba į mėnesines panašus kraujavimas. </w:t>
      </w:r>
    </w:p>
    <w:p w14:paraId="26C3FE1A" w14:textId="77777777" w:rsidR="00FA70BE" w:rsidRPr="0076600E" w:rsidRDefault="00FA70BE" w:rsidP="006C0F06">
      <w:pPr>
        <w:tabs>
          <w:tab w:val="clear" w:pos="567"/>
        </w:tabs>
        <w:autoSpaceDE w:val="0"/>
        <w:autoSpaceDN w:val="0"/>
        <w:adjustRightInd w:val="0"/>
        <w:spacing w:line="240" w:lineRule="auto"/>
        <w:rPr>
          <w:rFonts w:eastAsia="SimSun"/>
          <w:color w:val="000000"/>
          <w:szCs w:val="22"/>
          <w:lang w:val="pt-PT" w:eastAsia="en-GB"/>
        </w:rPr>
      </w:pPr>
    </w:p>
    <w:p w14:paraId="5EBC15DA" w14:textId="70034FB6" w:rsidR="006C0F06" w:rsidRPr="005C1518" w:rsidRDefault="006C0F06" w:rsidP="006C0F06">
      <w:pPr>
        <w:tabs>
          <w:tab w:val="clear" w:pos="567"/>
        </w:tabs>
        <w:autoSpaceDE w:val="0"/>
        <w:autoSpaceDN w:val="0"/>
        <w:adjustRightInd w:val="0"/>
        <w:spacing w:line="240" w:lineRule="auto"/>
        <w:rPr>
          <w:rFonts w:eastAsia="SimSun"/>
          <w:color w:val="000000"/>
          <w:szCs w:val="22"/>
        </w:rPr>
      </w:pPr>
      <w:r>
        <w:rPr>
          <w:color w:val="000000"/>
        </w:rPr>
        <w:t>Jei nesate tikra, kaip tai daryti, klauskite gydytojo patarimo.</w:t>
      </w:r>
    </w:p>
    <w:p w14:paraId="06741242" w14:textId="77777777" w:rsidR="00FA70BE" w:rsidRPr="0076600E" w:rsidRDefault="00FA70BE" w:rsidP="006C0F06">
      <w:pPr>
        <w:tabs>
          <w:tab w:val="clear" w:pos="567"/>
        </w:tabs>
        <w:autoSpaceDE w:val="0"/>
        <w:autoSpaceDN w:val="0"/>
        <w:adjustRightInd w:val="0"/>
        <w:spacing w:line="240" w:lineRule="auto"/>
        <w:rPr>
          <w:rFonts w:eastAsia="SimSun"/>
          <w:szCs w:val="22"/>
          <w:lang w:val="pt-PT" w:eastAsia="en-GB"/>
        </w:rPr>
      </w:pPr>
    </w:p>
    <w:p w14:paraId="709F2223" w14:textId="463325BF" w:rsidR="006C0F06" w:rsidRPr="006C0F06" w:rsidRDefault="006C0F06" w:rsidP="006C0F06">
      <w:pPr>
        <w:tabs>
          <w:tab w:val="clear" w:pos="567"/>
        </w:tabs>
        <w:autoSpaceDE w:val="0"/>
        <w:autoSpaceDN w:val="0"/>
        <w:adjustRightInd w:val="0"/>
        <w:spacing w:line="240" w:lineRule="auto"/>
        <w:rPr>
          <w:rFonts w:eastAsia="SimSun"/>
          <w:szCs w:val="22"/>
        </w:rPr>
      </w:pPr>
      <w:r>
        <w:rPr>
          <w:b/>
        </w:rPr>
        <w:t xml:space="preserve">Nustojus vartoti </w:t>
      </w:r>
      <w:r w:rsidR="00897557">
        <w:rPr>
          <w:b/>
        </w:rPr>
        <w:t xml:space="preserve">Edrocont </w:t>
      </w:r>
    </w:p>
    <w:p w14:paraId="23ED7FAB" w14:textId="03A5F8A3" w:rsidR="006C0F06" w:rsidRPr="006C0F06" w:rsidRDefault="006C0F06" w:rsidP="006C0F06">
      <w:pPr>
        <w:tabs>
          <w:tab w:val="clear" w:pos="567"/>
        </w:tabs>
        <w:autoSpaceDE w:val="0"/>
        <w:autoSpaceDN w:val="0"/>
        <w:adjustRightInd w:val="0"/>
        <w:spacing w:line="240" w:lineRule="auto"/>
        <w:rPr>
          <w:rFonts w:eastAsia="SimSun"/>
          <w:color w:val="000000"/>
          <w:szCs w:val="22"/>
        </w:rPr>
      </w:pPr>
      <w:r>
        <w:rPr>
          <w:color w:val="000000"/>
        </w:rPr>
        <w:t xml:space="preserve">Galite nustoti vartoti </w:t>
      </w:r>
      <w:r w:rsidR="00897557">
        <w:rPr>
          <w:color w:val="000000"/>
        </w:rPr>
        <w:t>Edrocont</w:t>
      </w:r>
      <w:r>
        <w:rPr>
          <w:color w:val="000000"/>
        </w:rPr>
        <w:t xml:space="preserve">, kai tik panorėsite. Jeigu nenorite pastoti, klauskite gydytojo apie kitus patikimus apsaugos nuo nėštumo būdus. Jeigu norite pastoti, nutraukite </w:t>
      </w:r>
      <w:r w:rsidR="00897557">
        <w:rPr>
          <w:color w:val="000000"/>
        </w:rPr>
        <w:t xml:space="preserve">Edrocont </w:t>
      </w:r>
      <w:r>
        <w:rPr>
          <w:color w:val="000000"/>
        </w:rPr>
        <w:t xml:space="preserve">vartojimą ir palaukite mėnesinių, prieš bandydama pastoti. Tada lengviau galėsite apskaičiuoti tikėtiną gimdymo datą. </w:t>
      </w:r>
    </w:p>
    <w:p w14:paraId="10025933" w14:textId="77777777" w:rsidR="00FA70BE" w:rsidRPr="00387981" w:rsidRDefault="00FA70BE" w:rsidP="006C0F06">
      <w:pPr>
        <w:numPr>
          <w:ilvl w:val="12"/>
          <w:numId w:val="0"/>
        </w:numPr>
        <w:tabs>
          <w:tab w:val="clear" w:pos="567"/>
        </w:tabs>
        <w:spacing w:line="240" w:lineRule="auto"/>
        <w:ind w:right="-2"/>
        <w:rPr>
          <w:rFonts w:eastAsia="SimSun"/>
          <w:i/>
          <w:iCs/>
          <w:color w:val="000000"/>
          <w:szCs w:val="22"/>
          <w:lang w:eastAsia="en-GB"/>
        </w:rPr>
      </w:pPr>
    </w:p>
    <w:p w14:paraId="44DEDAB1" w14:textId="007E8008" w:rsidR="00EA5870" w:rsidRPr="0039700D" w:rsidRDefault="006C0F06" w:rsidP="006C0F06">
      <w:pPr>
        <w:numPr>
          <w:ilvl w:val="12"/>
          <w:numId w:val="0"/>
        </w:numPr>
        <w:tabs>
          <w:tab w:val="clear" w:pos="567"/>
        </w:tabs>
        <w:spacing w:line="240" w:lineRule="auto"/>
        <w:ind w:right="-2"/>
        <w:rPr>
          <w:noProof/>
          <w:szCs w:val="22"/>
        </w:rPr>
      </w:pPr>
      <w:r>
        <w:rPr>
          <w:color w:val="000000"/>
        </w:rPr>
        <w:t>Jeigu kiltų daugiau klausimų dėl šio vaisto vartojimo, kreipkitės į gydytoją arba vaistininką.</w:t>
      </w:r>
    </w:p>
    <w:p w14:paraId="0EBF5572" w14:textId="77777777" w:rsidR="00EA5870" w:rsidRDefault="00EA5870" w:rsidP="00204AAB">
      <w:pPr>
        <w:numPr>
          <w:ilvl w:val="12"/>
          <w:numId w:val="0"/>
        </w:numPr>
        <w:tabs>
          <w:tab w:val="clear" w:pos="567"/>
        </w:tabs>
        <w:spacing w:line="240" w:lineRule="auto"/>
        <w:ind w:right="-2"/>
        <w:rPr>
          <w:noProof/>
          <w:szCs w:val="22"/>
        </w:rPr>
      </w:pPr>
    </w:p>
    <w:p w14:paraId="650F3E00" w14:textId="77777777" w:rsidR="009B6496" w:rsidRPr="006B4557" w:rsidRDefault="009B6496" w:rsidP="00204AAB">
      <w:pPr>
        <w:numPr>
          <w:ilvl w:val="12"/>
          <w:numId w:val="0"/>
        </w:numPr>
        <w:tabs>
          <w:tab w:val="clear" w:pos="567"/>
        </w:tabs>
        <w:spacing w:line="240" w:lineRule="auto"/>
      </w:pPr>
    </w:p>
    <w:p w14:paraId="14CA8528" w14:textId="77777777" w:rsidR="009B6496" w:rsidRPr="006B4557" w:rsidRDefault="0048758B" w:rsidP="00803AD6">
      <w:pPr>
        <w:keepNext/>
        <w:numPr>
          <w:ilvl w:val="12"/>
          <w:numId w:val="0"/>
        </w:numPr>
        <w:tabs>
          <w:tab w:val="clear" w:pos="567"/>
        </w:tabs>
        <w:spacing w:line="240" w:lineRule="auto"/>
        <w:ind w:left="567" w:right="-2" w:hanging="567"/>
      </w:pPr>
      <w:r>
        <w:rPr>
          <w:b/>
        </w:rPr>
        <w:t>4.</w:t>
      </w:r>
      <w:r>
        <w:rPr>
          <w:b/>
        </w:rPr>
        <w:tab/>
        <w:t>Galimas šalutinis poveikis</w:t>
      </w:r>
    </w:p>
    <w:p w14:paraId="38630C60" w14:textId="77777777" w:rsidR="009B6496" w:rsidRPr="006B4557" w:rsidRDefault="009B6496" w:rsidP="00803AD6">
      <w:pPr>
        <w:keepNext/>
        <w:numPr>
          <w:ilvl w:val="12"/>
          <w:numId w:val="0"/>
        </w:numPr>
        <w:tabs>
          <w:tab w:val="clear" w:pos="567"/>
        </w:tabs>
        <w:spacing w:line="240" w:lineRule="auto"/>
      </w:pPr>
    </w:p>
    <w:p w14:paraId="4ADE853B" w14:textId="65B7E7E5" w:rsidR="009B6496" w:rsidRPr="00157895" w:rsidRDefault="0048758B" w:rsidP="00204AAB">
      <w:pPr>
        <w:numPr>
          <w:ilvl w:val="12"/>
          <w:numId w:val="0"/>
        </w:numPr>
        <w:tabs>
          <w:tab w:val="clear" w:pos="567"/>
        </w:tabs>
        <w:spacing w:line="240" w:lineRule="auto"/>
        <w:ind w:right="-29"/>
        <w:rPr>
          <w:noProof/>
          <w:szCs w:val="22"/>
        </w:rPr>
      </w:pPr>
      <w:r>
        <w:t xml:space="preserve">Šis vaistas, kaip ir visi kiti, gali sukelti šalutinį poveikį, nors jis pasireiškia ne visiems žmonėms. Jeigu pasireiškė šalutinis poveikis, ypač jeigu jis sunkus ir nepraeinantis, arba atsirado sveikatos būklės pakitimas, kurį, Jūsų nuomone, galėjo sukelti </w:t>
      </w:r>
      <w:r w:rsidR="00897557">
        <w:t>Edrocont</w:t>
      </w:r>
      <w:r>
        <w:t>, pasakykite gydytojui.</w:t>
      </w:r>
    </w:p>
    <w:p w14:paraId="4D28BA74" w14:textId="77777777" w:rsidR="00EB3C54" w:rsidRPr="00803AD6" w:rsidRDefault="00EB3C54" w:rsidP="00204AAB">
      <w:pPr>
        <w:numPr>
          <w:ilvl w:val="12"/>
          <w:numId w:val="0"/>
        </w:numPr>
        <w:tabs>
          <w:tab w:val="clear" w:pos="567"/>
        </w:tabs>
        <w:spacing w:line="240" w:lineRule="auto"/>
        <w:ind w:right="-2"/>
        <w:rPr>
          <w:bCs/>
          <w:noProof/>
          <w:szCs w:val="22"/>
        </w:rPr>
      </w:pPr>
    </w:p>
    <w:p w14:paraId="6D1D8F77" w14:textId="7C75A98B" w:rsidR="00962B53" w:rsidRPr="002239C1" w:rsidRDefault="00962B53" w:rsidP="00962B53">
      <w:pPr>
        <w:numPr>
          <w:ilvl w:val="12"/>
          <w:numId w:val="0"/>
        </w:numPr>
        <w:tabs>
          <w:tab w:val="clear" w:pos="567"/>
        </w:tabs>
        <w:spacing w:line="240" w:lineRule="auto"/>
        <w:ind w:right="-2"/>
        <w:rPr>
          <w:noProof/>
          <w:szCs w:val="22"/>
        </w:rPr>
      </w:pPr>
      <w:r>
        <w:t>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w:t>
      </w:r>
      <w:r>
        <w:rPr>
          <w:b/>
          <w:bCs/>
        </w:rPr>
        <w:t xml:space="preserve">Kas žinotina prieš vartojant </w:t>
      </w:r>
      <w:r w:rsidR="00897557">
        <w:rPr>
          <w:b/>
          <w:bCs/>
        </w:rPr>
        <w:t>Edrocont</w:t>
      </w:r>
      <w:r>
        <w:t>“.</w:t>
      </w:r>
    </w:p>
    <w:p w14:paraId="43ECA98E" w14:textId="77777777" w:rsidR="00D85175" w:rsidRPr="00803AD6" w:rsidRDefault="00D85175" w:rsidP="00204AAB">
      <w:pPr>
        <w:numPr>
          <w:ilvl w:val="12"/>
          <w:numId w:val="0"/>
        </w:numPr>
        <w:tabs>
          <w:tab w:val="clear" w:pos="567"/>
        </w:tabs>
        <w:spacing w:line="240" w:lineRule="auto"/>
        <w:ind w:right="-2"/>
        <w:rPr>
          <w:bCs/>
          <w:noProof/>
          <w:szCs w:val="22"/>
        </w:rPr>
      </w:pPr>
    </w:p>
    <w:p w14:paraId="51465068" w14:textId="121EA813" w:rsidR="00803AD6" w:rsidRPr="00803AD6" w:rsidRDefault="00803AD6" w:rsidP="006F5586">
      <w:pPr>
        <w:tabs>
          <w:tab w:val="clear" w:pos="567"/>
        </w:tabs>
        <w:autoSpaceDE w:val="0"/>
        <w:autoSpaceDN w:val="0"/>
        <w:adjustRightInd w:val="0"/>
        <w:spacing w:line="240" w:lineRule="auto"/>
        <w:ind w:left="720"/>
        <w:rPr>
          <w:rFonts w:eastAsia="SimSun"/>
          <w:color w:val="000000"/>
          <w:szCs w:val="22"/>
        </w:rPr>
      </w:pPr>
      <w:r>
        <w:rPr>
          <w:color w:val="000000"/>
        </w:rPr>
        <w:t xml:space="preserve">Toliau pateikiamas šalutinio poveikio, susijusio su drospirenono (3000 mikrogramų) ir etinilestradiolio (30 mikrogramų) (tos pačios sudedamosios dalys, kaip ir </w:t>
      </w:r>
      <w:r w:rsidR="00897557">
        <w:rPr>
          <w:color w:val="000000"/>
        </w:rPr>
        <w:t>Edrocont 3000 mikrogramų/30 mikrogramų</w:t>
      </w:r>
      <w:r>
        <w:rPr>
          <w:color w:val="000000"/>
        </w:rPr>
        <w:t xml:space="preserve"> plėvele dengtose tabletėse) vartojimu, sąrašas. </w:t>
      </w:r>
    </w:p>
    <w:p w14:paraId="4C996D86" w14:textId="77777777" w:rsidR="00803AD6" w:rsidRPr="00387981" w:rsidRDefault="00803AD6" w:rsidP="00803AD6">
      <w:pPr>
        <w:numPr>
          <w:ilvl w:val="12"/>
          <w:numId w:val="0"/>
        </w:numPr>
        <w:tabs>
          <w:tab w:val="clear" w:pos="567"/>
        </w:tabs>
        <w:spacing w:line="240" w:lineRule="auto"/>
        <w:ind w:right="-2"/>
        <w:rPr>
          <w:rFonts w:eastAsia="SimSun"/>
          <w:szCs w:val="22"/>
          <w:lang w:eastAsia="en-GB"/>
        </w:rPr>
      </w:pPr>
    </w:p>
    <w:p w14:paraId="291EF661" w14:textId="0210E7D1" w:rsidR="00D85175" w:rsidRPr="0051108C" w:rsidRDefault="00803AD6" w:rsidP="0051108C">
      <w:pPr>
        <w:keepNext/>
        <w:numPr>
          <w:ilvl w:val="12"/>
          <w:numId w:val="0"/>
        </w:numPr>
        <w:tabs>
          <w:tab w:val="clear" w:pos="567"/>
        </w:tabs>
        <w:spacing w:line="240" w:lineRule="auto"/>
        <w:ind w:right="-2"/>
        <w:rPr>
          <w:b/>
          <w:noProof/>
          <w:szCs w:val="22"/>
        </w:rPr>
      </w:pPr>
      <w:r>
        <w:rPr>
          <w:b/>
        </w:rPr>
        <w:t>Sunkus šalutinis poveikis:</w:t>
      </w:r>
      <w:r>
        <w:t xml:space="preserve"> nedelsdama kreipkitės į gydytoją</w:t>
      </w:r>
      <w:r w:rsidR="003A23F6">
        <w:t>.</w:t>
      </w:r>
    </w:p>
    <w:p w14:paraId="55B6DB8A" w14:textId="26DA1354" w:rsidR="0051108C" w:rsidRPr="0051108C" w:rsidRDefault="0051108C" w:rsidP="0051108C">
      <w:pPr>
        <w:keepNext/>
        <w:tabs>
          <w:tab w:val="clear" w:pos="567"/>
        </w:tabs>
        <w:autoSpaceDE w:val="0"/>
        <w:autoSpaceDN w:val="0"/>
        <w:adjustRightInd w:val="0"/>
        <w:spacing w:line="240" w:lineRule="auto"/>
        <w:rPr>
          <w:rFonts w:eastAsia="SimSun"/>
          <w:szCs w:val="22"/>
        </w:rPr>
      </w:pPr>
      <w:r>
        <w:rPr>
          <w:b/>
        </w:rPr>
        <w:t xml:space="preserve">Sunkios alerginės reakcijos į </w:t>
      </w:r>
      <w:r w:rsidR="00897557">
        <w:rPr>
          <w:b/>
        </w:rPr>
        <w:t xml:space="preserve">Edrocont </w:t>
      </w:r>
      <w:r>
        <w:rPr>
          <w:b/>
        </w:rPr>
        <w:t>požymiai:</w:t>
      </w:r>
    </w:p>
    <w:p w14:paraId="631125CE" w14:textId="11C449A8" w:rsidR="0051108C" w:rsidRPr="0051108C" w:rsidRDefault="0051108C" w:rsidP="0051108C">
      <w:pPr>
        <w:tabs>
          <w:tab w:val="clear" w:pos="567"/>
        </w:tabs>
        <w:autoSpaceDE w:val="0"/>
        <w:autoSpaceDN w:val="0"/>
        <w:adjustRightInd w:val="0"/>
        <w:spacing w:line="240" w:lineRule="auto"/>
        <w:ind w:left="567" w:hanging="567"/>
        <w:rPr>
          <w:rFonts w:eastAsia="SimSun"/>
          <w:szCs w:val="22"/>
        </w:rPr>
      </w:pPr>
      <w:r>
        <w:t>-</w:t>
      </w:r>
      <w:r>
        <w:tab/>
        <w:t>veido, lūpų, burnos, liežuvio ar gerklės patinimas.</w:t>
      </w:r>
    </w:p>
    <w:p w14:paraId="23E44686" w14:textId="77777777" w:rsidR="0051108C" w:rsidRPr="0076600E" w:rsidRDefault="0051108C" w:rsidP="0051108C">
      <w:pPr>
        <w:tabs>
          <w:tab w:val="clear" w:pos="567"/>
        </w:tabs>
        <w:autoSpaceDE w:val="0"/>
        <w:autoSpaceDN w:val="0"/>
        <w:adjustRightInd w:val="0"/>
        <w:spacing w:line="240" w:lineRule="auto"/>
        <w:ind w:left="567" w:hanging="567"/>
        <w:rPr>
          <w:rFonts w:eastAsia="SimSun"/>
          <w:szCs w:val="22"/>
          <w:lang w:val="pt-PT" w:eastAsia="en-GB"/>
        </w:rPr>
      </w:pPr>
    </w:p>
    <w:p w14:paraId="077251BC" w14:textId="77777777" w:rsidR="0051108C" w:rsidRPr="0051108C" w:rsidRDefault="0051108C" w:rsidP="0051108C">
      <w:pPr>
        <w:keepNext/>
        <w:tabs>
          <w:tab w:val="clear" w:pos="567"/>
        </w:tabs>
        <w:autoSpaceDE w:val="0"/>
        <w:autoSpaceDN w:val="0"/>
        <w:adjustRightInd w:val="0"/>
        <w:spacing w:line="240" w:lineRule="auto"/>
        <w:ind w:left="567" w:hanging="567"/>
        <w:rPr>
          <w:rFonts w:eastAsia="SimSun"/>
          <w:szCs w:val="22"/>
        </w:rPr>
      </w:pPr>
      <w:r>
        <w:rPr>
          <w:b/>
        </w:rPr>
        <w:t xml:space="preserve">Krūties vėžio požymiai: </w:t>
      </w:r>
    </w:p>
    <w:p w14:paraId="47B63E9C" w14:textId="6AE5C0BE"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odos įdubimas;</w:t>
      </w:r>
    </w:p>
    <w:p w14:paraId="358CD20C" w14:textId="6A85E2C0"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spenelio pokyčiai;</w:t>
      </w:r>
    </w:p>
    <w:p w14:paraId="7662D4FF" w14:textId="656C4FEE" w:rsidR="0051108C" w:rsidRPr="0051108C" w:rsidRDefault="0051108C" w:rsidP="0051108C">
      <w:pPr>
        <w:tabs>
          <w:tab w:val="clear" w:pos="567"/>
        </w:tabs>
        <w:autoSpaceDE w:val="0"/>
        <w:autoSpaceDN w:val="0"/>
        <w:adjustRightInd w:val="0"/>
        <w:spacing w:line="240" w:lineRule="auto"/>
        <w:ind w:left="567" w:hanging="567"/>
        <w:rPr>
          <w:rFonts w:eastAsia="SimSun"/>
          <w:szCs w:val="22"/>
        </w:rPr>
      </w:pPr>
      <w:r>
        <w:t>-</w:t>
      </w:r>
      <w:r>
        <w:tab/>
        <w:t xml:space="preserve">bet kokie matomi ar juntami </w:t>
      </w:r>
      <w:r w:rsidR="00812C46">
        <w:t>mazgeliai</w:t>
      </w:r>
      <w:r>
        <w:t>.</w:t>
      </w:r>
    </w:p>
    <w:p w14:paraId="48923525" w14:textId="77777777" w:rsidR="0051108C" w:rsidRPr="0076600E" w:rsidRDefault="0051108C" w:rsidP="0051108C">
      <w:pPr>
        <w:tabs>
          <w:tab w:val="clear" w:pos="567"/>
        </w:tabs>
        <w:autoSpaceDE w:val="0"/>
        <w:autoSpaceDN w:val="0"/>
        <w:adjustRightInd w:val="0"/>
        <w:spacing w:line="240" w:lineRule="auto"/>
        <w:ind w:left="567" w:hanging="567"/>
        <w:rPr>
          <w:rFonts w:eastAsia="SimSun"/>
          <w:szCs w:val="22"/>
          <w:lang w:val="pt-PT" w:eastAsia="en-GB"/>
        </w:rPr>
      </w:pPr>
    </w:p>
    <w:p w14:paraId="2C0DA5AF" w14:textId="59CF2C2F" w:rsidR="0051108C" w:rsidRPr="0051108C" w:rsidRDefault="0051108C" w:rsidP="0051108C">
      <w:pPr>
        <w:keepNext/>
        <w:tabs>
          <w:tab w:val="clear" w:pos="567"/>
        </w:tabs>
        <w:autoSpaceDE w:val="0"/>
        <w:autoSpaceDN w:val="0"/>
        <w:adjustRightInd w:val="0"/>
        <w:spacing w:line="240" w:lineRule="auto"/>
        <w:ind w:left="567" w:hanging="567"/>
        <w:rPr>
          <w:rFonts w:eastAsia="SimSun"/>
          <w:szCs w:val="22"/>
        </w:rPr>
      </w:pPr>
      <w:r>
        <w:rPr>
          <w:b/>
        </w:rPr>
        <w:t>Gimdos kaklelio vėžio požymiai:</w:t>
      </w:r>
    </w:p>
    <w:p w14:paraId="2299EADD" w14:textId="15A59A22"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išskyros iš makšties, turinčios kraujo kvapą ir (arba) kraujo;</w:t>
      </w:r>
    </w:p>
    <w:p w14:paraId="05D3F449" w14:textId="3EFE42D9"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neįprastas kraujavimas iš makšties;</w:t>
      </w:r>
    </w:p>
    <w:p w14:paraId="2F4F3963" w14:textId="21226DF6"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dubens skausmas;</w:t>
      </w:r>
    </w:p>
    <w:p w14:paraId="0D594C88" w14:textId="19FDAA69" w:rsidR="0051108C" w:rsidRPr="0051108C" w:rsidRDefault="0051108C" w:rsidP="0051108C">
      <w:pPr>
        <w:tabs>
          <w:tab w:val="clear" w:pos="567"/>
        </w:tabs>
        <w:autoSpaceDE w:val="0"/>
        <w:autoSpaceDN w:val="0"/>
        <w:adjustRightInd w:val="0"/>
        <w:spacing w:line="240" w:lineRule="auto"/>
        <w:ind w:left="567" w:hanging="567"/>
        <w:rPr>
          <w:rFonts w:eastAsia="SimSun"/>
          <w:szCs w:val="22"/>
        </w:rPr>
      </w:pPr>
      <w:r>
        <w:t>-</w:t>
      </w:r>
      <w:r>
        <w:tab/>
        <w:t>skausmingi lytiniai santykiai.</w:t>
      </w:r>
    </w:p>
    <w:p w14:paraId="35D9AE69" w14:textId="77777777" w:rsidR="0051108C" w:rsidRPr="00387981" w:rsidRDefault="0051108C" w:rsidP="0051108C">
      <w:pPr>
        <w:tabs>
          <w:tab w:val="clear" w:pos="567"/>
        </w:tabs>
        <w:autoSpaceDE w:val="0"/>
        <w:autoSpaceDN w:val="0"/>
        <w:adjustRightInd w:val="0"/>
        <w:spacing w:line="240" w:lineRule="auto"/>
        <w:ind w:left="567" w:hanging="567"/>
        <w:rPr>
          <w:rFonts w:eastAsia="SimSun"/>
          <w:szCs w:val="22"/>
          <w:lang w:eastAsia="en-GB"/>
        </w:rPr>
      </w:pPr>
    </w:p>
    <w:p w14:paraId="7B04C40A" w14:textId="546F353C" w:rsidR="0051108C" w:rsidRPr="0051108C" w:rsidRDefault="0051108C" w:rsidP="0051108C">
      <w:pPr>
        <w:keepNext/>
        <w:tabs>
          <w:tab w:val="clear" w:pos="567"/>
        </w:tabs>
        <w:autoSpaceDE w:val="0"/>
        <w:autoSpaceDN w:val="0"/>
        <w:adjustRightInd w:val="0"/>
        <w:spacing w:line="240" w:lineRule="auto"/>
        <w:ind w:left="567" w:hanging="567"/>
        <w:rPr>
          <w:rFonts w:eastAsia="SimSun"/>
          <w:szCs w:val="22"/>
        </w:rPr>
      </w:pPr>
      <w:r>
        <w:rPr>
          <w:b/>
        </w:rPr>
        <w:t>Sunkių kepenų sutrikimų požymiai:</w:t>
      </w:r>
    </w:p>
    <w:p w14:paraId="00E1A1EE" w14:textId="3209CDA6"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stiprus skausmas viršutinėje pilvo dalyje;</w:t>
      </w:r>
    </w:p>
    <w:p w14:paraId="6B0DE952" w14:textId="0A820336"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pageltusi oda arba akys (gelta);</w:t>
      </w:r>
    </w:p>
    <w:p w14:paraId="0FBCE209" w14:textId="026754BF"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kepenų uždegimas (hepatitas);</w:t>
      </w:r>
    </w:p>
    <w:p w14:paraId="5C3819DB" w14:textId="73734E9A" w:rsidR="0051108C" w:rsidRPr="0051108C" w:rsidRDefault="0051108C" w:rsidP="0051108C">
      <w:pPr>
        <w:tabs>
          <w:tab w:val="clear" w:pos="567"/>
        </w:tabs>
        <w:autoSpaceDE w:val="0"/>
        <w:autoSpaceDN w:val="0"/>
        <w:adjustRightInd w:val="0"/>
        <w:spacing w:line="240" w:lineRule="auto"/>
        <w:ind w:left="567" w:hanging="567"/>
        <w:rPr>
          <w:rFonts w:eastAsia="SimSun"/>
          <w:szCs w:val="22"/>
        </w:rPr>
      </w:pPr>
      <w:r>
        <w:t>-</w:t>
      </w:r>
      <w:r>
        <w:tab/>
        <w:t>pradeda niežėti visą kūną.</w:t>
      </w:r>
    </w:p>
    <w:p w14:paraId="6F44D54D" w14:textId="77777777" w:rsidR="0051108C" w:rsidRPr="0076600E" w:rsidRDefault="0051108C" w:rsidP="0051108C">
      <w:pPr>
        <w:tabs>
          <w:tab w:val="clear" w:pos="567"/>
        </w:tabs>
        <w:autoSpaceDE w:val="0"/>
        <w:autoSpaceDN w:val="0"/>
        <w:adjustRightInd w:val="0"/>
        <w:spacing w:line="240" w:lineRule="auto"/>
        <w:rPr>
          <w:rFonts w:eastAsia="SimSun"/>
          <w:szCs w:val="22"/>
          <w:lang w:val="pt-PT" w:eastAsia="en-GB"/>
        </w:rPr>
      </w:pPr>
    </w:p>
    <w:p w14:paraId="3EB7D6A5" w14:textId="3CE905E4" w:rsidR="0051108C" w:rsidRPr="0051108C" w:rsidRDefault="0051108C" w:rsidP="0051108C">
      <w:pPr>
        <w:tabs>
          <w:tab w:val="clear" w:pos="567"/>
        </w:tabs>
        <w:autoSpaceDE w:val="0"/>
        <w:autoSpaceDN w:val="0"/>
        <w:adjustRightInd w:val="0"/>
        <w:spacing w:line="240" w:lineRule="auto"/>
        <w:rPr>
          <w:rFonts w:eastAsia="SimSun"/>
          <w:szCs w:val="22"/>
        </w:rPr>
      </w:pPr>
      <w:r>
        <w:rPr>
          <w:b/>
        </w:rPr>
        <w:t xml:space="preserve">Jeigu manote, kad Jums pasireiškia kuris nors iš šių simptomų, nedelsdama kreipkitės į gydytoją. </w:t>
      </w:r>
      <w:r>
        <w:t xml:space="preserve">Jums gali tekti nutraukti </w:t>
      </w:r>
      <w:r w:rsidR="00897557">
        <w:t xml:space="preserve">Edrocont </w:t>
      </w:r>
      <w:r>
        <w:t>vartojimą.</w:t>
      </w:r>
    </w:p>
    <w:p w14:paraId="2DB25288" w14:textId="77777777" w:rsidR="0051108C" w:rsidRPr="00387981" w:rsidRDefault="0051108C" w:rsidP="0051108C">
      <w:pPr>
        <w:tabs>
          <w:tab w:val="clear" w:pos="567"/>
        </w:tabs>
        <w:autoSpaceDE w:val="0"/>
        <w:autoSpaceDN w:val="0"/>
        <w:adjustRightInd w:val="0"/>
        <w:spacing w:line="240" w:lineRule="auto"/>
        <w:rPr>
          <w:rFonts w:eastAsia="SimSun"/>
          <w:szCs w:val="22"/>
          <w:lang w:eastAsia="en-GB"/>
        </w:rPr>
      </w:pPr>
    </w:p>
    <w:p w14:paraId="2D14F609" w14:textId="40450B96" w:rsidR="0051108C" w:rsidRPr="0051108C" w:rsidRDefault="0051108C" w:rsidP="0051108C">
      <w:pPr>
        <w:keepNext/>
        <w:tabs>
          <w:tab w:val="clear" w:pos="567"/>
        </w:tabs>
        <w:autoSpaceDE w:val="0"/>
        <w:autoSpaceDN w:val="0"/>
        <w:adjustRightInd w:val="0"/>
        <w:spacing w:line="240" w:lineRule="auto"/>
        <w:rPr>
          <w:rFonts w:eastAsia="SimSun"/>
          <w:szCs w:val="22"/>
        </w:rPr>
      </w:pPr>
      <w:r>
        <w:rPr>
          <w:b/>
          <w:bCs/>
        </w:rPr>
        <w:t>Dažnas šalutinis poveikis</w:t>
      </w:r>
      <w:r>
        <w:t xml:space="preserve"> (gali pasireikšti rečiau kaip 1 iš 10 asmenų):</w:t>
      </w:r>
    </w:p>
    <w:p w14:paraId="182F8DD1" w14:textId="23F65C27"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prislėgta nuotaika;</w:t>
      </w:r>
    </w:p>
    <w:p w14:paraId="73603688" w14:textId="6E3C8CE7"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lastRenderedPageBreak/>
        <w:t>-</w:t>
      </w:r>
      <w:r>
        <w:tab/>
        <w:t>galvos skausmas, migrena;</w:t>
      </w:r>
    </w:p>
    <w:p w14:paraId="4D18F4AB" w14:textId="36802C9E" w:rsidR="0051108C" w:rsidRPr="0051108C" w:rsidRDefault="0051108C" w:rsidP="0051108C">
      <w:pPr>
        <w:tabs>
          <w:tab w:val="clear" w:pos="567"/>
        </w:tabs>
        <w:autoSpaceDE w:val="0"/>
        <w:autoSpaceDN w:val="0"/>
        <w:adjustRightInd w:val="0"/>
        <w:spacing w:after="22" w:line="240" w:lineRule="auto"/>
        <w:ind w:left="567" w:hanging="567"/>
        <w:rPr>
          <w:rFonts w:eastAsia="SimSun"/>
          <w:szCs w:val="22"/>
        </w:rPr>
      </w:pPr>
      <w:r>
        <w:t>-</w:t>
      </w:r>
      <w:r>
        <w:tab/>
        <w:t>pykinimas;</w:t>
      </w:r>
    </w:p>
    <w:p w14:paraId="516F284D" w14:textId="74A1BDD1" w:rsidR="0051108C" w:rsidRPr="0051108C" w:rsidRDefault="0051108C" w:rsidP="0051108C">
      <w:pPr>
        <w:tabs>
          <w:tab w:val="clear" w:pos="567"/>
        </w:tabs>
        <w:autoSpaceDE w:val="0"/>
        <w:autoSpaceDN w:val="0"/>
        <w:adjustRightInd w:val="0"/>
        <w:spacing w:line="240" w:lineRule="auto"/>
        <w:ind w:left="567" w:hanging="567"/>
        <w:rPr>
          <w:rFonts w:eastAsia="SimSun"/>
          <w:szCs w:val="22"/>
        </w:rPr>
      </w:pPr>
      <w:r>
        <w:t>- krūtų skausmas, krūtų jautrumas, mėnesinių sutrikimai, kraujavimas tarp mėnesinių, tirštos balkšvos makšties išskyros, mieliagrybių makšties infekcija.</w:t>
      </w:r>
    </w:p>
    <w:p w14:paraId="30B0CFD2" w14:textId="77777777" w:rsidR="00D85175" w:rsidRPr="0051108C" w:rsidRDefault="00D85175" w:rsidP="00204AAB">
      <w:pPr>
        <w:numPr>
          <w:ilvl w:val="12"/>
          <w:numId w:val="0"/>
        </w:numPr>
        <w:tabs>
          <w:tab w:val="clear" w:pos="567"/>
        </w:tabs>
        <w:spacing w:line="240" w:lineRule="auto"/>
        <w:ind w:right="-2"/>
        <w:rPr>
          <w:bCs/>
          <w:noProof/>
          <w:szCs w:val="22"/>
        </w:rPr>
      </w:pPr>
    </w:p>
    <w:p w14:paraId="336FFD1C" w14:textId="72E0425C" w:rsidR="00676822" w:rsidRPr="00676822" w:rsidRDefault="00676822" w:rsidP="00676822">
      <w:pPr>
        <w:keepNext/>
        <w:tabs>
          <w:tab w:val="clear" w:pos="567"/>
        </w:tabs>
        <w:autoSpaceDE w:val="0"/>
        <w:autoSpaceDN w:val="0"/>
        <w:adjustRightInd w:val="0"/>
        <w:spacing w:line="240" w:lineRule="auto"/>
        <w:rPr>
          <w:rFonts w:eastAsia="SimSun"/>
          <w:szCs w:val="22"/>
        </w:rPr>
      </w:pPr>
      <w:r>
        <w:rPr>
          <w:b/>
          <w:bCs/>
        </w:rPr>
        <w:t>Nedažnas šalutinis poveikis</w:t>
      </w:r>
      <w:r>
        <w:t xml:space="preserve"> (gali pasireikšti rečiau kaip 1 iš 100 asmenų):</w:t>
      </w:r>
    </w:p>
    <w:p w14:paraId="6A4DD9F6" w14:textId="2AFC0955"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krūtų padidėjimas;</w:t>
      </w:r>
    </w:p>
    <w:p w14:paraId="47AF9473" w14:textId="48E9B765"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pakitęs susidomėjimas lytiniais santykiais;</w:t>
      </w:r>
    </w:p>
    <w:p w14:paraId="35DED0B3" w14:textId="7185E01C"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aukštas kraujospūdis, žemas kraujospūdis;</w:t>
      </w:r>
    </w:p>
    <w:p w14:paraId="3FF94376" w14:textId="12BCA73C" w:rsidR="00676822" w:rsidRPr="00676822" w:rsidRDefault="00676822" w:rsidP="00676822">
      <w:pPr>
        <w:tabs>
          <w:tab w:val="clear" w:pos="567"/>
        </w:tabs>
        <w:autoSpaceDE w:val="0"/>
        <w:autoSpaceDN w:val="0"/>
        <w:adjustRightInd w:val="0"/>
        <w:spacing w:after="22" w:line="240" w:lineRule="auto"/>
        <w:ind w:left="567" w:hanging="567"/>
        <w:rPr>
          <w:rFonts w:eastAsia="SimSun"/>
          <w:sz w:val="23"/>
          <w:szCs w:val="23"/>
        </w:rPr>
      </w:pPr>
      <w:r>
        <w:t>- vėmimas, viduriavimas;</w:t>
      </w:r>
    </w:p>
    <w:p w14:paraId="589DD6F0" w14:textId="401621B3" w:rsidR="00676822" w:rsidRPr="00676822" w:rsidRDefault="00676822" w:rsidP="00676822">
      <w:pPr>
        <w:tabs>
          <w:tab w:val="clear" w:pos="567"/>
        </w:tabs>
        <w:autoSpaceDE w:val="0"/>
        <w:autoSpaceDN w:val="0"/>
        <w:adjustRightInd w:val="0"/>
        <w:spacing w:after="22" w:line="240" w:lineRule="auto"/>
        <w:ind w:left="567" w:hanging="567"/>
        <w:rPr>
          <w:rFonts w:eastAsia="SimSun"/>
          <w:sz w:val="23"/>
          <w:szCs w:val="23"/>
        </w:rPr>
      </w:pPr>
      <w:r>
        <w:t>- spuogai, stiprus niežėjimas, odos išbėrimas, plaukų slinkimas (alopecija);</w:t>
      </w:r>
    </w:p>
    <w:p w14:paraId="3A4BA38F" w14:textId="1FCBBEA1"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makšties infekcija;</w:t>
      </w:r>
    </w:p>
    <w:p w14:paraId="02CE6DC9" w14:textId="14F17595"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skysčių susilaikymas;</w:t>
      </w:r>
    </w:p>
    <w:p w14:paraId="44565A69" w14:textId="2DD9E612" w:rsidR="00676822" w:rsidRPr="00676822" w:rsidRDefault="00676822" w:rsidP="00676822">
      <w:pPr>
        <w:tabs>
          <w:tab w:val="clear" w:pos="567"/>
        </w:tabs>
        <w:autoSpaceDE w:val="0"/>
        <w:autoSpaceDN w:val="0"/>
        <w:adjustRightInd w:val="0"/>
        <w:spacing w:line="240" w:lineRule="auto"/>
        <w:ind w:left="567" w:hanging="567"/>
        <w:rPr>
          <w:rFonts w:eastAsia="SimSun"/>
          <w:szCs w:val="22"/>
        </w:rPr>
      </w:pPr>
      <w:r>
        <w:t>- kūno svorio pokyčiai.</w:t>
      </w:r>
    </w:p>
    <w:p w14:paraId="3FD7564C" w14:textId="77777777" w:rsidR="00676822" w:rsidRPr="00387981" w:rsidRDefault="00676822" w:rsidP="00676822">
      <w:pPr>
        <w:tabs>
          <w:tab w:val="clear" w:pos="567"/>
        </w:tabs>
        <w:autoSpaceDE w:val="0"/>
        <w:autoSpaceDN w:val="0"/>
        <w:adjustRightInd w:val="0"/>
        <w:spacing w:line="240" w:lineRule="auto"/>
        <w:rPr>
          <w:rFonts w:eastAsia="SimSun"/>
          <w:szCs w:val="22"/>
          <w:lang w:eastAsia="en-GB"/>
        </w:rPr>
      </w:pPr>
    </w:p>
    <w:p w14:paraId="43167E85" w14:textId="555FB58E" w:rsidR="00676822" w:rsidRPr="00676822" w:rsidRDefault="00676822" w:rsidP="00676822">
      <w:pPr>
        <w:keepNext/>
        <w:tabs>
          <w:tab w:val="clear" w:pos="567"/>
        </w:tabs>
        <w:autoSpaceDE w:val="0"/>
        <w:autoSpaceDN w:val="0"/>
        <w:adjustRightInd w:val="0"/>
        <w:spacing w:line="240" w:lineRule="auto"/>
        <w:rPr>
          <w:rFonts w:eastAsia="SimSun"/>
          <w:szCs w:val="22"/>
        </w:rPr>
      </w:pPr>
      <w:r>
        <w:rPr>
          <w:b/>
          <w:bCs/>
        </w:rPr>
        <w:t>Retas šalutinis poveikis</w:t>
      </w:r>
      <w:r>
        <w:t xml:space="preserve"> (gali pasireikšti rečiau kaip 1 iš 1 000 asmenų):</w:t>
      </w:r>
    </w:p>
    <w:p w14:paraId="51009725" w14:textId="3695369C"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klausos sutrikimas;</w:t>
      </w:r>
    </w:p>
    <w:p w14:paraId="1EB356B0" w14:textId="262D084A"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astma;</w:t>
      </w:r>
    </w:p>
    <w:p w14:paraId="61115528" w14:textId="2DF802D3"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išskyros iš krūtų;</w:t>
      </w:r>
    </w:p>
    <w:p w14:paraId="70FCDAB6" w14:textId="408A9D21" w:rsidR="00676822" w:rsidRPr="00676822" w:rsidRDefault="00676822" w:rsidP="00676822">
      <w:pPr>
        <w:tabs>
          <w:tab w:val="clear" w:pos="567"/>
        </w:tabs>
        <w:autoSpaceDE w:val="0"/>
        <w:autoSpaceDN w:val="0"/>
        <w:adjustRightInd w:val="0"/>
        <w:spacing w:after="22" w:line="240" w:lineRule="auto"/>
        <w:ind w:left="567" w:hanging="567"/>
        <w:rPr>
          <w:rFonts w:eastAsia="SimSun"/>
          <w:szCs w:val="22"/>
        </w:rPr>
      </w:pPr>
      <w:r>
        <w:t>- alerginės reakcijos (padidėjęs jautrumas);</w:t>
      </w:r>
    </w:p>
    <w:p w14:paraId="2F5F69A3" w14:textId="3C46E662" w:rsidR="00676822" w:rsidRPr="00676822" w:rsidRDefault="00676822" w:rsidP="00676822">
      <w:pPr>
        <w:tabs>
          <w:tab w:val="clear" w:pos="567"/>
        </w:tabs>
        <w:autoSpaceDE w:val="0"/>
        <w:autoSpaceDN w:val="0"/>
        <w:adjustRightInd w:val="0"/>
        <w:spacing w:line="240" w:lineRule="auto"/>
        <w:ind w:left="567" w:hanging="567"/>
        <w:rPr>
          <w:rFonts w:eastAsia="SimSun"/>
          <w:color w:val="000000"/>
          <w:szCs w:val="22"/>
        </w:rPr>
      </w:pPr>
      <w:r>
        <w:t>- odos sutrikimai: mazginė eritema (skausmingi rausvi odos mazgeliai) arba daugiaformė eritema (išbėrimas su taikinio formos paraudimais ar opomis);</w:t>
      </w:r>
    </w:p>
    <w:p w14:paraId="707F1980" w14:textId="2F4819CA" w:rsidR="00382653" w:rsidRPr="00382653" w:rsidRDefault="00382653" w:rsidP="00382653">
      <w:pPr>
        <w:numPr>
          <w:ilvl w:val="12"/>
          <w:numId w:val="0"/>
        </w:numPr>
        <w:tabs>
          <w:tab w:val="clear" w:pos="567"/>
        </w:tabs>
        <w:spacing w:line="240" w:lineRule="auto"/>
        <w:ind w:left="567" w:right="-2" w:hanging="567"/>
        <w:rPr>
          <w:bCs/>
          <w:noProof/>
          <w:szCs w:val="22"/>
        </w:rPr>
      </w:pPr>
      <w:r>
        <w:t>- kenksmingi kraujo krešuliai venoje ar arterijoje, pvz:</w:t>
      </w:r>
    </w:p>
    <w:p w14:paraId="57022535" w14:textId="5161EFD9" w:rsidR="00382653" w:rsidRPr="00382653" w:rsidRDefault="00382653" w:rsidP="00382653">
      <w:pPr>
        <w:numPr>
          <w:ilvl w:val="12"/>
          <w:numId w:val="0"/>
        </w:numPr>
        <w:tabs>
          <w:tab w:val="clear" w:pos="567"/>
        </w:tabs>
        <w:spacing w:line="240" w:lineRule="auto"/>
        <w:ind w:left="1134" w:right="-2" w:hanging="567"/>
        <w:rPr>
          <w:bCs/>
          <w:noProof/>
          <w:szCs w:val="22"/>
        </w:rPr>
      </w:pPr>
      <w:r>
        <w:t>•</w:t>
      </w:r>
      <w:r>
        <w:tab/>
        <w:t>kojoje ar pėdoje (vadinama GTV – giliųjų venų tromboze);</w:t>
      </w:r>
    </w:p>
    <w:p w14:paraId="085A36B4" w14:textId="1A1F9956" w:rsidR="00382653" w:rsidRPr="00382653" w:rsidRDefault="00382653" w:rsidP="00382653">
      <w:pPr>
        <w:numPr>
          <w:ilvl w:val="12"/>
          <w:numId w:val="0"/>
        </w:numPr>
        <w:tabs>
          <w:tab w:val="clear" w:pos="567"/>
        </w:tabs>
        <w:spacing w:line="240" w:lineRule="auto"/>
        <w:ind w:left="1134" w:right="-2" w:hanging="567"/>
        <w:rPr>
          <w:bCs/>
          <w:noProof/>
          <w:szCs w:val="22"/>
        </w:rPr>
      </w:pPr>
      <w:r>
        <w:t>•</w:t>
      </w:r>
      <w:r>
        <w:tab/>
        <w:t>plaučiuose (vadinama PE – plaučių embolija);</w:t>
      </w:r>
    </w:p>
    <w:p w14:paraId="07F13FB5" w14:textId="19DF22E5" w:rsidR="00382653" w:rsidRPr="00382653" w:rsidRDefault="00382653" w:rsidP="00382653">
      <w:pPr>
        <w:numPr>
          <w:ilvl w:val="12"/>
          <w:numId w:val="0"/>
        </w:numPr>
        <w:tabs>
          <w:tab w:val="clear" w:pos="567"/>
        </w:tabs>
        <w:spacing w:line="240" w:lineRule="auto"/>
        <w:ind w:left="1134" w:right="-2" w:hanging="567"/>
        <w:rPr>
          <w:bCs/>
          <w:noProof/>
          <w:szCs w:val="22"/>
        </w:rPr>
      </w:pPr>
      <w:r>
        <w:t>•</w:t>
      </w:r>
      <w:r>
        <w:tab/>
        <w:t>širdies priepuolis (miokardo infarktas);</w:t>
      </w:r>
    </w:p>
    <w:p w14:paraId="4D25AB97" w14:textId="5FDC7AC4" w:rsidR="00382653" w:rsidRPr="00382653" w:rsidRDefault="00382653" w:rsidP="00382653">
      <w:pPr>
        <w:numPr>
          <w:ilvl w:val="12"/>
          <w:numId w:val="0"/>
        </w:numPr>
        <w:tabs>
          <w:tab w:val="clear" w:pos="567"/>
        </w:tabs>
        <w:spacing w:line="240" w:lineRule="auto"/>
        <w:ind w:left="1134" w:right="-2" w:hanging="567"/>
        <w:rPr>
          <w:bCs/>
          <w:noProof/>
          <w:szCs w:val="22"/>
        </w:rPr>
      </w:pPr>
      <w:r>
        <w:t>•</w:t>
      </w:r>
      <w:r>
        <w:tab/>
        <w:t>insultas;</w:t>
      </w:r>
    </w:p>
    <w:p w14:paraId="39349978" w14:textId="5D99EB9B" w:rsidR="00382653" w:rsidRPr="00382653" w:rsidRDefault="00382653" w:rsidP="00382653">
      <w:pPr>
        <w:numPr>
          <w:ilvl w:val="12"/>
          <w:numId w:val="0"/>
        </w:numPr>
        <w:tabs>
          <w:tab w:val="clear" w:pos="567"/>
        </w:tabs>
        <w:spacing w:line="240" w:lineRule="auto"/>
        <w:ind w:left="1134" w:right="-2" w:hanging="567"/>
        <w:rPr>
          <w:bCs/>
          <w:noProof/>
          <w:szCs w:val="22"/>
        </w:rPr>
      </w:pPr>
      <w:r>
        <w:t>•</w:t>
      </w:r>
      <w:r>
        <w:tab/>
        <w:t>mikroinsultas arba trumpalaikiai į insultą panašūs simptomai, vadinami praeinančiuoju smegenų išemijos priepuoliu (PSIP);</w:t>
      </w:r>
    </w:p>
    <w:p w14:paraId="43C08BDE" w14:textId="21C52A78" w:rsidR="00D85175" w:rsidRDefault="00382653" w:rsidP="00382653">
      <w:pPr>
        <w:numPr>
          <w:ilvl w:val="12"/>
          <w:numId w:val="0"/>
        </w:numPr>
        <w:tabs>
          <w:tab w:val="clear" w:pos="567"/>
        </w:tabs>
        <w:spacing w:line="240" w:lineRule="auto"/>
        <w:ind w:left="1134" w:right="-2" w:hanging="567"/>
        <w:rPr>
          <w:bCs/>
          <w:noProof/>
          <w:szCs w:val="22"/>
        </w:rPr>
      </w:pPr>
      <w:r>
        <w:t>•</w:t>
      </w:r>
      <w:r>
        <w:tab/>
        <w:t>kraujo krešuliai kepenyse, skrandyje ir (arba) žarnyne, inkstuose ar akyje.</w:t>
      </w:r>
    </w:p>
    <w:p w14:paraId="48017590" w14:textId="77777777" w:rsidR="008419B5" w:rsidRPr="0051108C" w:rsidRDefault="008419B5" w:rsidP="006F5586">
      <w:pPr>
        <w:numPr>
          <w:ilvl w:val="12"/>
          <w:numId w:val="0"/>
        </w:numPr>
        <w:tabs>
          <w:tab w:val="clear" w:pos="567"/>
        </w:tabs>
        <w:spacing w:line="240" w:lineRule="auto"/>
        <w:ind w:right="-2"/>
        <w:rPr>
          <w:bCs/>
          <w:noProof/>
          <w:szCs w:val="22"/>
        </w:rPr>
      </w:pPr>
    </w:p>
    <w:p w14:paraId="48FEEA62" w14:textId="792EAFF8" w:rsidR="008419B5" w:rsidRDefault="008419B5" w:rsidP="008419B5">
      <w:pPr>
        <w:pStyle w:val="Komentarotekstas"/>
        <w:rPr>
          <w:bCs/>
          <w:sz w:val="22"/>
          <w:szCs w:val="22"/>
        </w:rPr>
      </w:pPr>
      <w:r>
        <w:rPr>
          <w:b/>
          <w:bCs/>
          <w:sz w:val="22"/>
        </w:rPr>
        <w:t>Šalutinis poveikis, kurio dažnis nežinomas</w:t>
      </w:r>
      <w:r>
        <w:rPr>
          <w:sz w:val="22"/>
        </w:rPr>
        <w:t xml:space="preserve">: </w:t>
      </w:r>
    </w:p>
    <w:p w14:paraId="76729853" w14:textId="1C426F7C" w:rsidR="008419B5" w:rsidRDefault="00294337" w:rsidP="006F5586">
      <w:pPr>
        <w:pStyle w:val="Komentarotekstas"/>
        <w:ind w:left="567" w:hanging="567"/>
        <w:rPr>
          <w:bCs/>
          <w:sz w:val="22"/>
          <w:szCs w:val="22"/>
        </w:rPr>
      </w:pPr>
      <w:r>
        <w:t>-</w:t>
      </w:r>
      <w:r>
        <w:tab/>
      </w:r>
      <w:r>
        <w:rPr>
          <w:sz w:val="22"/>
        </w:rPr>
        <w:t>paveldimos ir įgytos angioneurozinės edemos simptomų paūmėjimas.</w:t>
      </w:r>
    </w:p>
    <w:p w14:paraId="5F4EEB08" w14:textId="77777777" w:rsidR="00D85175" w:rsidRDefault="00D85175" w:rsidP="00204AAB">
      <w:pPr>
        <w:numPr>
          <w:ilvl w:val="12"/>
          <w:numId w:val="0"/>
        </w:numPr>
        <w:tabs>
          <w:tab w:val="clear" w:pos="567"/>
        </w:tabs>
        <w:spacing w:line="240" w:lineRule="auto"/>
        <w:ind w:right="-2"/>
        <w:rPr>
          <w:bCs/>
          <w:noProof/>
          <w:szCs w:val="22"/>
        </w:rPr>
      </w:pPr>
    </w:p>
    <w:p w14:paraId="74C03631" w14:textId="13E473A1" w:rsidR="00D85175" w:rsidRPr="00803AD6" w:rsidRDefault="00871C9D" w:rsidP="00204AAB">
      <w:pPr>
        <w:numPr>
          <w:ilvl w:val="12"/>
          <w:numId w:val="0"/>
        </w:numPr>
        <w:tabs>
          <w:tab w:val="clear" w:pos="567"/>
        </w:tabs>
        <w:spacing w:line="240" w:lineRule="auto"/>
        <w:ind w:right="-2"/>
        <w:rPr>
          <w:bCs/>
          <w:noProof/>
          <w:szCs w:val="22"/>
        </w:rPr>
      </w:pPr>
      <w:r>
        <w:t>Kraujo krešulio susidarymo tikimybė gali būti didesnė, jeigu yra kitų veiksnių, kurie didina šią riziką (daugiau informacijos apie veiksnius, kurie didina kraujo krešulio riziką, ir apie kraujo krešulio simptomus žr. 2 skyriuje).</w:t>
      </w:r>
    </w:p>
    <w:p w14:paraId="54D1748F" w14:textId="77777777" w:rsidR="00D85175" w:rsidRPr="00803AD6" w:rsidRDefault="00D85175" w:rsidP="00204AAB">
      <w:pPr>
        <w:numPr>
          <w:ilvl w:val="12"/>
          <w:numId w:val="0"/>
        </w:numPr>
        <w:tabs>
          <w:tab w:val="clear" w:pos="567"/>
        </w:tabs>
        <w:spacing w:line="240" w:lineRule="auto"/>
        <w:ind w:right="-2"/>
        <w:rPr>
          <w:rFonts w:ascii="TimesNewRoman" w:hAnsi="TimesNewRoman" w:cs="TimesNewRoman"/>
          <w:bCs/>
        </w:rPr>
      </w:pPr>
    </w:p>
    <w:p w14:paraId="2E85E12A" w14:textId="77777777" w:rsidR="00A75FE1" w:rsidRPr="00677143" w:rsidRDefault="0048758B" w:rsidP="00871C9D">
      <w:pPr>
        <w:keepNext/>
        <w:numPr>
          <w:ilvl w:val="12"/>
          <w:numId w:val="0"/>
        </w:numPr>
        <w:spacing w:line="240" w:lineRule="auto"/>
        <w:outlineLvl w:val="0"/>
        <w:rPr>
          <w:rFonts w:eastAsia="Verdana" w:cs="Verdana"/>
          <w:szCs w:val="18"/>
          <w:lang w:eastAsia="en-GB"/>
        </w:rPr>
      </w:pPr>
      <w:r>
        <w:rPr>
          <w:b/>
        </w:rPr>
        <w:t>Pranešimas apie šalutinį poveikį</w:t>
      </w:r>
    </w:p>
    <w:p w14:paraId="545CEDED" w14:textId="4E55E8A2" w:rsidR="008D35AD" w:rsidRDefault="006A7444" w:rsidP="00204AAB">
      <w:pPr>
        <w:autoSpaceDE w:val="0"/>
        <w:autoSpaceDN w:val="0"/>
        <w:adjustRightInd w:val="0"/>
        <w:spacing w:line="240" w:lineRule="auto"/>
        <w:rPr>
          <w:szCs w:val="22"/>
        </w:rPr>
      </w:pPr>
      <w:r w:rsidRPr="006A7444">
        <w:t>Jeigu pasireiškė šalutinis poveikis, įskaitant šiame lapelyje nenurodytą, pasakykite gydytojui</w:t>
      </w:r>
      <w:r>
        <w:t xml:space="preserve"> </w:t>
      </w:r>
      <w:r w:rsidRPr="006A7444">
        <w:t>arba</w:t>
      </w:r>
      <w:r>
        <w:t xml:space="preserve"> </w:t>
      </w:r>
      <w:r w:rsidRPr="006A7444">
        <w:t>vaistininkui</w:t>
      </w:r>
      <w:r>
        <w:t>.</w:t>
      </w:r>
      <w:r w:rsidRPr="006A7444">
        <w:t xml:space="preserve"> Pranešimą apie šalutinį poveikį galite užpildyti ir pateikti Valstybinės vaistų kontrolės tarnybos prie Lietuvos Respublikos sveikatos apsaugos ministerijos tinklalapyje </w:t>
      </w:r>
      <w:hyperlink r:id="rId9" w:history="1">
        <w:r w:rsidRPr="006A7444">
          <w:rPr>
            <w:rStyle w:val="Hipersaitas"/>
          </w:rPr>
          <w:t>https://vvkt.lrv.lt/lt/</w:t>
        </w:r>
      </w:hyperlink>
      <w:r w:rsidRPr="006A7444">
        <w:t xml:space="preserve"> nurodytais būdais arba paskambinti nemokamu telefonu 8 800 73 568. Pranešdami apie šalutinį poveikį galite mums padėti gauti daugiau informacijos apie šio vaisto saugumą</w:t>
      </w:r>
    </w:p>
    <w:p w14:paraId="4DE6DBEA" w14:textId="77777777" w:rsidR="00871C9D" w:rsidRPr="006B4557" w:rsidRDefault="00871C9D" w:rsidP="00204AAB">
      <w:pPr>
        <w:autoSpaceDE w:val="0"/>
        <w:autoSpaceDN w:val="0"/>
        <w:adjustRightInd w:val="0"/>
        <w:spacing w:line="240" w:lineRule="auto"/>
        <w:rPr>
          <w:szCs w:val="22"/>
        </w:rPr>
      </w:pPr>
    </w:p>
    <w:p w14:paraId="0C20796A" w14:textId="7E8F91F2" w:rsidR="009B6496" w:rsidRPr="00D93CFF" w:rsidRDefault="0048758B" w:rsidP="00991E32">
      <w:pPr>
        <w:keepNext/>
        <w:numPr>
          <w:ilvl w:val="12"/>
          <w:numId w:val="0"/>
        </w:numPr>
        <w:tabs>
          <w:tab w:val="clear" w:pos="567"/>
        </w:tabs>
        <w:spacing w:line="240" w:lineRule="auto"/>
        <w:ind w:left="567" w:hanging="567"/>
        <w:rPr>
          <w:b/>
          <w:noProof/>
          <w:szCs w:val="22"/>
        </w:rPr>
      </w:pPr>
      <w:r>
        <w:rPr>
          <w:b/>
        </w:rPr>
        <w:t>5.</w:t>
      </w:r>
      <w:r>
        <w:rPr>
          <w:b/>
        </w:rPr>
        <w:tab/>
        <w:t xml:space="preserve">Kaip laikyti </w:t>
      </w:r>
      <w:r w:rsidR="00897557">
        <w:rPr>
          <w:b/>
        </w:rPr>
        <w:t>Edrocont</w:t>
      </w:r>
    </w:p>
    <w:p w14:paraId="54DE8297" w14:textId="77777777" w:rsidR="009B6496" w:rsidRPr="00067B16" w:rsidRDefault="009B6496" w:rsidP="00991E32">
      <w:pPr>
        <w:keepNext/>
        <w:numPr>
          <w:ilvl w:val="12"/>
          <w:numId w:val="0"/>
        </w:numPr>
        <w:tabs>
          <w:tab w:val="clear" w:pos="567"/>
        </w:tabs>
        <w:spacing w:line="240" w:lineRule="auto"/>
        <w:rPr>
          <w:noProof/>
          <w:szCs w:val="22"/>
        </w:rPr>
      </w:pPr>
    </w:p>
    <w:p w14:paraId="7744C5B3" w14:textId="77777777" w:rsidR="009B6496" w:rsidRPr="008225EB" w:rsidRDefault="0048758B" w:rsidP="00204AAB">
      <w:pPr>
        <w:numPr>
          <w:ilvl w:val="12"/>
          <w:numId w:val="0"/>
        </w:numPr>
        <w:tabs>
          <w:tab w:val="clear" w:pos="567"/>
        </w:tabs>
        <w:spacing w:line="240" w:lineRule="auto"/>
        <w:ind w:right="-2"/>
        <w:rPr>
          <w:noProof/>
          <w:szCs w:val="22"/>
        </w:rPr>
      </w:pPr>
      <w:r>
        <w:t>Šį vaistą laikykite vaikams nepastebimoje ir nepasiekiamoje vietoje.</w:t>
      </w:r>
    </w:p>
    <w:p w14:paraId="246164FB" w14:textId="77777777" w:rsidR="009B6496" w:rsidRPr="008225EB" w:rsidRDefault="009B6496" w:rsidP="00204AAB">
      <w:pPr>
        <w:numPr>
          <w:ilvl w:val="12"/>
          <w:numId w:val="0"/>
        </w:numPr>
        <w:tabs>
          <w:tab w:val="clear" w:pos="567"/>
        </w:tabs>
        <w:spacing w:line="240" w:lineRule="auto"/>
        <w:ind w:right="-2"/>
        <w:rPr>
          <w:noProof/>
          <w:szCs w:val="22"/>
        </w:rPr>
      </w:pPr>
    </w:p>
    <w:p w14:paraId="476BBBE3" w14:textId="64DEEE0B" w:rsidR="009B6496" w:rsidRPr="00067B16" w:rsidRDefault="0048758B" w:rsidP="00204AAB">
      <w:pPr>
        <w:numPr>
          <w:ilvl w:val="12"/>
          <w:numId w:val="0"/>
        </w:numPr>
        <w:tabs>
          <w:tab w:val="clear" w:pos="567"/>
        </w:tabs>
        <w:spacing w:line="240" w:lineRule="auto"/>
        <w:ind w:right="-2"/>
        <w:rPr>
          <w:noProof/>
          <w:szCs w:val="22"/>
        </w:rPr>
      </w:pPr>
      <w:r>
        <w:t>Ant dėžutės, maiš</w:t>
      </w:r>
      <w:r w:rsidR="00B26196">
        <w:t>iuk</w:t>
      </w:r>
      <w:r>
        <w:t>o ir lizdinės plokštelės po „Tinka iki“ / „EXP“ nurodytam tinkamumo laikui pasibaigus, šio vaisto vartoti negalima. Vaistas tinkamas vartoti iki paskutinės nurodyto mėnesio dienos.</w:t>
      </w:r>
    </w:p>
    <w:p w14:paraId="3EC7A47F" w14:textId="77777777" w:rsidR="007B7D52" w:rsidRDefault="007B7D52" w:rsidP="007B7D52">
      <w:pPr>
        <w:numPr>
          <w:ilvl w:val="12"/>
          <w:numId w:val="0"/>
        </w:numPr>
        <w:tabs>
          <w:tab w:val="clear" w:pos="567"/>
        </w:tabs>
        <w:spacing w:line="240" w:lineRule="auto"/>
        <w:ind w:right="-2"/>
        <w:rPr>
          <w:noProof/>
          <w:szCs w:val="22"/>
        </w:rPr>
      </w:pPr>
    </w:p>
    <w:p w14:paraId="708C57A0" w14:textId="6AFE747C" w:rsidR="007B7D52" w:rsidRDefault="007B7D52" w:rsidP="007B7D52">
      <w:pPr>
        <w:numPr>
          <w:ilvl w:val="12"/>
          <w:numId w:val="0"/>
        </w:numPr>
        <w:tabs>
          <w:tab w:val="clear" w:pos="567"/>
        </w:tabs>
        <w:spacing w:line="240" w:lineRule="auto"/>
        <w:ind w:right="-2"/>
        <w:rPr>
          <w:noProof/>
          <w:szCs w:val="22"/>
        </w:rPr>
      </w:pPr>
      <w:r>
        <w:t>Šiam vaistui specialių laikymo sąlygų nereikia.</w:t>
      </w:r>
    </w:p>
    <w:p w14:paraId="0B13D0FB" w14:textId="77777777" w:rsidR="009B6496" w:rsidRPr="003626AF" w:rsidRDefault="009B6496" w:rsidP="00204AAB">
      <w:pPr>
        <w:numPr>
          <w:ilvl w:val="12"/>
          <w:numId w:val="0"/>
        </w:numPr>
        <w:tabs>
          <w:tab w:val="clear" w:pos="567"/>
        </w:tabs>
        <w:spacing w:line="240" w:lineRule="auto"/>
        <w:ind w:right="-2"/>
        <w:rPr>
          <w:noProof/>
          <w:szCs w:val="22"/>
        </w:rPr>
      </w:pPr>
    </w:p>
    <w:p w14:paraId="06DA8810" w14:textId="391F7A48" w:rsidR="009B6496" w:rsidRPr="00412450" w:rsidRDefault="00A76D67" w:rsidP="00204AAB">
      <w:pPr>
        <w:numPr>
          <w:ilvl w:val="12"/>
          <w:numId w:val="0"/>
        </w:numPr>
        <w:tabs>
          <w:tab w:val="clear" w:pos="567"/>
        </w:tabs>
        <w:spacing w:line="240" w:lineRule="auto"/>
        <w:ind w:right="-2"/>
        <w:rPr>
          <w:i/>
          <w:iCs/>
          <w:noProof/>
          <w:szCs w:val="22"/>
        </w:rPr>
      </w:pPr>
      <w:r>
        <w:lastRenderedPageBreak/>
        <w:t>Vaistų negalima išmesti į kanalizaciją arba su buitinėmis atliekomis. Kaip išmesti nereikalingus vaistus, klauskite vaistininko. Šios priemonės padės apsaugoti aplinką.</w:t>
      </w:r>
    </w:p>
    <w:p w14:paraId="08A28689" w14:textId="77777777" w:rsidR="009B6496" w:rsidRPr="00EB595B" w:rsidRDefault="009B6496" w:rsidP="00204AAB">
      <w:pPr>
        <w:numPr>
          <w:ilvl w:val="12"/>
          <w:numId w:val="0"/>
        </w:numPr>
        <w:tabs>
          <w:tab w:val="clear" w:pos="567"/>
        </w:tabs>
        <w:spacing w:line="240" w:lineRule="auto"/>
        <w:ind w:right="-2"/>
        <w:rPr>
          <w:noProof/>
          <w:szCs w:val="22"/>
        </w:rPr>
      </w:pPr>
    </w:p>
    <w:p w14:paraId="5E0FFC80" w14:textId="77777777" w:rsidR="009B6496" w:rsidRPr="008A1008" w:rsidRDefault="009B6496" w:rsidP="00204AAB">
      <w:pPr>
        <w:numPr>
          <w:ilvl w:val="12"/>
          <w:numId w:val="0"/>
        </w:numPr>
        <w:tabs>
          <w:tab w:val="clear" w:pos="567"/>
        </w:tabs>
        <w:spacing w:line="240" w:lineRule="auto"/>
        <w:ind w:right="-2"/>
        <w:rPr>
          <w:noProof/>
          <w:szCs w:val="22"/>
        </w:rPr>
      </w:pPr>
    </w:p>
    <w:p w14:paraId="2656A653" w14:textId="77777777" w:rsidR="009B6496" w:rsidRPr="006B4557" w:rsidRDefault="0048758B" w:rsidP="00B474F2">
      <w:pPr>
        <w:keepNext/>
        <w:numPr>
          <w:ilvl w:val="12"/>
          <w:numId w:val="0"/>
        </w:numPr>
        <w:spacing w:line="240" w:lineRule="auto"/>
        <w:ind w:right="-2"/>
        <w:rPr>
          <w:b/>
        </w:rPr>
      </w:pPr>
      <w:r>
        <w:rPr>
          <w:b/>
        </w:rPr>
        <w:t>6.</w:t>
      </w:r>
      <w:r>
        <w:rPr>
          <w:b/>
        </w:rPr>
        <w:tab/>
        <w:t>Pakuotės turinys ir kita informacija</w:t>
      </w:r>
    </w:p>
    <w:p w14:paraId="6537803D" w14:textId="77777777" w:rsidR="009B6496" w:rsidRPr="006B4557" w:rsidRDefault="009B6496" w:rsidP="00B474F2">
      <w:pPr>
        <w:keepNext/>
        <w:numPr>
          <w:ilvl w:val="12"/>
          <w:numId w:val="0"/>
        </w:numPr>
        <w:tabs>
          <w:tab w:val="clear" w:pos="567"/>
        </w:tabs>
        <w:spacing w:line="240" w:lineRule="auto"/>
      </w:pPr>
    </w:p>
    <w:p w14:paraId="1F44A1E1" w14:textId="7303CDA6" w:rsidR="00B51B7A" w:rsidRPr="00B51B7A" w:rsidRDefault="00897557" w:rsidP="00B51B7A">
      <w:pPr>
        <w:keepNext/>
        <w:numPr>
          <w:ilvl w:val="12"/>
          <w:numId w:val="0"/>
        </w:numPr>
        <w:tabs>
          <w:tab w:val="clear" w:pos="567"/>
        </w:tabs>
        <w:spacing w:line="240" w:lineRule="auto"/>
        <w:ind w:right="-2"/>
        <w:rPr>
          <w:b/>
        </w:rPr>
      </w:pPr>
      <w:r>
        <w:rPr>
          <w:b/>
        </w:rPr>
        <w:t xml:space="preserve">Edrocont </w:t>
      </w:r>
      <w:r w:rsidR="0048758B">
        <w:rPr>
          <w:b/>
        </w:rPr>
        <w:t>sudėtis</w:t>
      </w:r>
    </w:p>
    <w:p w14:paraId="2702F567" w14:textId="20D2A342" w:rsidR="00B51B7A" w:rsidRDefault="00B51B7A" w:rsidP="006F5586">
      <w:pPr>
        <w:numPr>
          <w:ilvl w:val="0"/>
          <w:numId w:val="15"/>
        </w:numPr>
        <w:tabs>
          <w:tab w:val="clear" w:pos="567"/>
        </w:tabs>
        <w:spacing w:line="240" w:lineRule="auto"/>
        <w:ind w:left="567" w:hanging="567"/>
      </w:pPr>
      <w:r>
        <w:t>Veikliosios medžiagos yra drospirenonas ir etinilestradiolis. Kiekvienoje plėvele dengtoje tabletėje yra 3000  mikrogramų drospirenono ir 30 mikrogramų etinilestradiolio.</w:t>
      </w:r>
    </w:p>
    <w:p w14:paraId="213B3C0D" w14:textId="35E38FC4" w:rsidR="003F18F4" w:rsidRDefault="00B71DC0" w:rsidP="00C266F3">
      <w:pPr>
        <w:spacing w:line="240" w:lineRule="auto"/>
        <w:ind w:left="567" w:hanging="567"/>
        <w:rPr>
          <w:noProof/>
          <w:szCs w:val="22"/>
        </w:rPr>
      </w:pPr>
      <w:r>
        <w:t>-</w:t>
      </w:r>
      <w:r>
        <w:tab/>
        <w:t>Pagalbinės medžiagos</w:t>
      </w:r>
    </w:p>
    <w:p w14:paraId="0BFE90A0" w14:textId="26F05C8B" w:rsidR="003F18F4" w:rsidRDefault="003F18F4" w:rsidP="003F18F4">
      <w:pPr>
        <w:spacing w:line="240" w:lineRule="auto"/>
        <w:ind w:left="567"/>
        <w:rPr>
          <w:noProof/>
          <w:szCs w:val="22"/>
        </w:rPr>
      </w:pPr>
      <w:r>
        <w:t>Tabletės branduolys: laktozė monohidratas (žr. 2 skyrių „</w:t>
      </w:r>
      <w:r w:rsidR="00897557">
        <w:t xml:space="preserve">Edrocont </w:t>
      </w:r>
      <w:r>
        <w:t>sudėtyje yra laktozės“), pregelifikuotas krakmolas, povidonas K30, magnio stearatas (E470b) ir kukurūzų krakmolas.</w:t>
      </w:r>
    </w:p>
    <w:p w14:paraId="57DC5348" w14:textId="6E1B0D4C" w:rsidR="009B6496" w:rsidRPr="003626AF" w:rsidRDefault="00182374" w:rsidP="006F5586">
      <w:pPr>
        <w:spacing w:line="240" w:lineRule="auto"/>
        <w:ind w:left="567"/>
        <w:rPr>
          <w:noProof/>
          <w:szCs w:val="22"/>
        </w:rPr>
      </w:pPr>
      <w:r>
        <w:t xml:space="preserve">Tabletės </w:t>
      </w:r>
      <w:r w:rsidR="003F18F4">
        <w:t>plėvelė: hipromeliozė 2910, makrogolis 400, talkas (E553b), titano dioksidas (E171) ir geltonasis geležies oksidas (E172).</w:t>
      </w:r>
    </w:p>
    <w:p w14:paraId="3A73E718" w14:textId="77777777" w:rsidR="009B6496" w:rsidRPr="008A1008" w:rsidRDefault="009B6496" w:rsidP="007A7377">
      <w:pPr>
        <w:numPr>
          <w:ilvl w:val="12"/>
          <w:numId w:val="0"/>
        </w:numPr>
        <w:tabs>
          <w:tab w:val="clear" w:pos="567"/>
        </w:tabs>
        <w:spacing w:line="240" w:lineRule="auto"/>
        <w:ind w:right="-2"/>
        <w:rPr>
          <w:noProof/>
          <w:szCs w:val="22"/>
        </w:rPr>
      </w:pPr>
    </w:p>
    <w:p w14:paraId="0B7559D1" w14:textId="2BDBBF6C" w:rsidR="009B6496" w:rsidRPr="006B4557" w:rsidRDefault="00897557" w:rsidP="003B21E2">
      <w:pPr>
        <w:keepNext/>
        <w:numPr>
          <w:ilvl w:val="12"/>
          <w:numId w:val="0"/>
        </w:numPr>
        <w:tabs>
          <w:tab w:val="clear" w:pos="567"/>
        </w:tabs>
        <w:spacing w:line="240" w:lineRule="auto"/>
        <w:rPr>
          <w:b/>
        </w:rPr>
      </w:pPr>
      <w:r>
        <w:rPr>
          <w:b/>
        </w:rPr>
        <w:t xml:space="preserve">Edrocont </w:t>
      </w:r>
      <w:r w:rsidR="0048758B">
        <w:rPr>
          <w:b/>
        </w:rPr>
        <w:t>išvaizda ir kiekis pakuotėje</w:t>
      </w:r>
    </w:p>
    <w:p w14:paraId="30034F17" w14:textId="707B06B3" w:rsidR="009B6496" w:rsidRDefault="00897557" w:rsidP="00204AAB">
      <w:pPr>
        <w:numPr>
          <w:ilvl w:val="12"/>
          <w:numId w:val="0"/>
        </w:numPr>
        <w:tabs>
          <w:tab w:val="clear" w:pos="567"/>
        </w:tabs>
        <w:spacing w:line="240" w:lineRule="auto"/>
        <w:rPr>
          <w:bCs/>
          <w:noProof/>
          <w:szCs w:val="22"/>
        </w:rPr>
      </w:pPr>
      <w:r>
        <w:t xml:space="preserve">Edrocont </w:t>
      </w:r>
      <w:r w:rsidR="00C17159">
        <w:t>plėvele dengtos tabletės yra geltonos, apvalios, abipus išgaubtos</w:t>
      </w:r>
      <w:r w:rsidR="00FE3F2A">
        <w:t xml:space="preserve"> tabletės</w:t>
      </w:r>
      <w:r w:rsidR="00C17159">
        <w:t>, kurių vienoje pusėje yra įspaudas „EV1“, o kita pusė – lygi. Tabletės yra maždaug 6 mm skersmens.</w:t>
      </w:r>
    </w:p>
    <w:p w14:paraId="65E28B31" w14:textId="77777777" w:rsidR="003B21E2" w:rsidRDefault="003B21E2" w:rsidP="00204AAB">
      <w:pPr>
        <w:numPr>
          <w:ilvl w:val="12"/>
          <w:numId w:val="0"/>
        </w:numPr>
        <w:tabs>
          <w:tab w:val="clear" w:pos="567"/>
        </w:tabs>
        <w:spacing w:line="240" w:lineRule="auto"/>
        <w:rPr>
          <w:bCs/>
          <w:noProof/>
          <w:szCs w:val="22"/>
        </w:rPr>
      </w:pPr>
    </w:p>
    <w:p w14:paraId="284D606D" w14:textId="31CA5173" w:rsidR="00A11D27" w:rsidRPr="00A11D27" w:rsidRDefault="00897557" w:rsidP="00A11D27">
      <w:pPr>
        <w:spacing w:line="240" w:lineRule="auto"/>
        <w:rPr>
          <w:bCs/>
          <w:noProof/>
          <w:szCs w:val="22"/>
        </w:rPr>
      </w:pPr>
      <w:r>
        <w:t xml:space="preserve">Edrocont </w:t>
      </w:r>
      <w:r w:rsidR="00C17159">
        <w:t>tiekiam</w:t>
      </w:r>
      <w:r w:rsidR="00182374">
        <w:t>a</w:t>
      </w:r>
      <w:r w:rsidR="00C17159">
        <w:t>s kartono dėžutėje su trigubai laminuotu aliuminio maiš</w:t>
      </w:r>
      <w:r w:rsidR="00182374">
        <w:t>iuk</w:t>
      </w:r>
      <w:r w:rsidR="00C17159">
        <w:t>u, kuriame yra viena PVC/PVdC</w:t>
      </w:r>
      <w:r w:rsidR="00B56177">
        <w:noBreakHyphen/>
      </w:r>
      <w:r w:rsidR="00182374">
        <w:t>a</w:t>
      </w:r>
      <w:r w:rsidR="00C17159">
        <w:t>liu</w:t>
      </w:r>
      <w:r w:rsidR="00182374">
        <w:t>minio</w:t>
      </w:r>
      <w:r w:rsidR="00C17159">
        <w:t xml:space="preserve"> lizdinė plokštelė su 21 plėvele dengta tablete ir 1 g silikagelio sausiklio maišelis.</w:t>
      </w:r>
    </w:p>
    <w:p w14:paraId="3B78F74F" w14:textId="77777777" w:rsidR="00A11D27" w:rsidRPr="00A11D27" w:rsidRDefault="00A11D27" w:rsidP="00A11D27">
      <w:pPr>
        <w:spacing w:line="240" w:lineRule="auto"/>
        <w:rPr>
          <w:bCs/>
          <w:noProof/>
          <w:szCs w:val="22"/>
        </w:rPr>
      </w:pPr>
    </w:p>
    <w:p w14:paraId="2AB47701" w14:textId="77777777" w:rsidR="00A11D27" w:rsidRPr="00A11D27" w:rsidRDefault="00A11D27" w:rsidP="00A11D27">
      <w:pPr>
        <w:spacing w:line="240" w:lineRule="auto"/>
        <w:rPr>
          <w:bCs/>
          <w:noProof/>
          <w:szCs w:val="22"/>
        </w:rPr>
      </w:pPr>
      <w:r>
        <w:t>Pakuotės dydžiai:</w:t>
      </w:r>
    </w:p>
    <w:p w14:paraId="68462B04" w14:textId="77777777" w:rsidR="00A11D27" w:rsidRPr="00A11D27" w:rsidRDefault="00A11D27" w:rsidP="00A11D27">
      <w:pPr>
        <w:spacing w:line="240" w:lineRule="auto"/>
        <w:rPr>
          <w:bCs/>
          <w:noProof/>
          <w:szCs w:val="22"/>
        </w:rPr>
      </w:pPr>
      <w:r>
        <w:t>1 x 21 plėvele dengta tabletė</w:t>
      </w:r>
    </w:p>
    <w:p w14:paraId="696F8502" w14:textId="5BFF96D7" w:rsidR="003B21E2" w:rsidRDefault="00A11D27" w:rsidP="00A11D27">
      <w:pPr>
        <w:spacing w:line="240" w:lineRule="auto"/>
        <w:rPr>
          <w:bCs/>
          <w:noProof/>
          <w:szCs w:val="22"/>
        </w:rPr>
      </w:pPr>
      <w:r>
        <w:t>3 x 21 plėvele dengta tabletė</w:t>
      </w:r>
    </w:p>
    <w:p w14:paraId="584E85E3" w14:textId="77777777" w:rsidR="00A11D27" w:rsidRPr="007475D8" w:rsidRDefault="00A11D27" w:rsidP="00A11D27">
      <w:pPr>
        <w:spacing w:line="240" w:lineRule="auto"/>
        <w:rPr>
          <w:noProof/>
          <w:szCs w:val="22"/>
        </w:rPr>
      </w:pPr>
    </w:p>
    <w:p w14:paraId="2274B2C9" w14:textId="31904A8E" w:rsidR="005C762A" w:rsidRDefault="00A11D27" w:rsidP="00204AAB">
      <w:pPr>
        <w:numPr>
          <w:ilvl w:val="12"/>
          <w:numId w:val="0"/>
        </w:numPr>
        <w:tabs>
          <w:tab w:val="clear" w:pos="567"/>
        </w:tabs>
        <w:spacing w:line="240" w:lineRule="auto"/>
        <w:rPr>
          <w:bCs/>
        </w:rPr>
      </w:pPr>
      <w:r>
        <w:t>Gali būti tiekiamos ne visų dydžių pakuotės.</w:t>
      </w:r>
    </w:p>
    <w:p w14:paraId="5D85E93D" w14:textId="77777777" w:rsidR="00A11D27" w:rsidRPr="003B21E2" w:rsidRDefault="00A11D27" w:rsidP="00204AAB">
      <w:pPr>
        <w:numPr>
          <w:ilvl w:val="12"/>
          <w:numId w:val="0"/>
        </w:numPr>
        <w:tabs>
          <w:tab w:val="clear" w:pos="567"/>
        </w:tabs>
        <w:spacing w:line="240" w:lineRule="auto"/>
        <w:rPr>
          <w:bCs/>
        </w:rPr>
      </w:pPr>
    </w:p>
    <w:p w14:paraId="09FDE69F" w14:textId="50D497A5" w:rsidR="009B6496" w:rsidRPr="006B4557" w:rsidRDefault="0048758B" w:rsidP="005A1DC8">
      <w:pPr>
        <w:keepNext/>
        <w:numPr>
          <w:ilvl w:val="12"/>
          <w:numId w:val="0"/>
        </w:numPr>
        <w:tabs>
          <w:tab w:val="clear" w:pos="567"/>
        </w:tabs>
        <w:spacing w:line="240" w:lineRule="auto"/>
        <w:ind w:right="-2"/>
        <w:rPr>
          <w:b/>
        </w:rPr>
      </w:pPr>
      <w:r>
        <w:rPr>
          <w:b/>
        </w:rPr>
        <w:t xml:space="preserve">Registruotojas </w:t>
      </w:r>
    </w:p>
    <w:p w14:paraId="6B1EC729" w14:textId="77777777" w:rsidR="00393A8F" w:rsidRDefault="00393A8F" w:rsidP="00393A8F">
      <w:pPr>
        <w:spacing w:line="240" w:lineRule="auto"/>
        <w:rPr>
          <w:noProof/>
          <w:szCs w:val="22"/>
        </w:rPr>
      </w:pPr>
      <w:r>
        <w:rPr>
          <w:noProof/>
          <w:szCs w:val="22"/>
        </w:rPr>
        <w:t>Heaton k.s.</w:t>
      </w:r>
    </w:p>
    <w:p w14:paraId="16CB4DA2" w14:textId="77777777" w:rsidR="00393A8F" w:rsidRDefault="00393A8F" w:rsidP="00393A8F">
      <w:pPr>
        <w:spacing w:line="240" w:lineRule="auto"/>
        <w:rPr>
          <w:noProof/>
          <w:szCs w:val="22"/>
        </w:rPr>
      </w:pPr>
      <w:r>
        <w:rPr>
          <w:noProof/>
          <w:szCs w:val="22"/>
        </w:rPr>
        <w:t>Na Pankráci 332/14</w:t>
      </w:r>
    </w:p>
    <w:p w14:paraId="106DFC52" w14:textId="77777777" w:rsidR="00393A8F" w:rsidRPr="00763124" w:rsidRDefault="00393A8F" w:rsidP="00393A8F">
      <w:pPr>
        <w:spacing w:line="240" w:lineRule="auto"/>
        <w:rPr>
          <w:noProof/>
          <w:szCs w:val="22"/>
          <w:lang w:val="cs-CZ"/>
        </w:rPr>
      </w:pPr>
      <w:r>
        <w:rPr>
          <w:noProof/>
          <w:szCs w:val="22"/>
          <w:lang w:val="lv-LV"/>
        </w:rPr>
        <w:t xml:space="preserve">140 00 </w:t>
      </w:r>
      <w:r w:rsidRPr="00763124">
        <w:rPr>
          <w:noProof/>
          <w:szCs w:val="22"/>
          <w:lang w:val="lv-LV"/>
        </w:rPr>
        <w:t>P</w:t>
      </w:r>
      <w:r>
        <w:rPr>
          <w:noProof/>
          <w:szCs w:val="22"/>
          <w:lang w:val="lv-LV"/>
        </w:rPr>
        <w:t xml:space="preserve">raha 4 </w:t>
      </w:r>
    </w:p>
    <w:p w14:paraId="66759FAB" w14:textId="77777777" w:rsidR="00393A8F" w:rsidRPr="00BA139F" w:rsidRDefault="00393A8F" w:rsidP="00393A8F">
      <w:pPr>
        <w:spacing w:line="240" w:lineRule="auto"/>
        <w:rPr>
          <w:noProof/>
          <w:szCs w:val="22"/>
          <w:lang w:val="cs-CZ"/>
        </w:rPr>
      </w:pPr>
      <w:r w:rsidRPr="00BA139F">
        <w:rPr>
          <w:noProof/>
          <w:szCs w:val="22"/>
        </w:rPr>
        <w:t>Čekijos Respublika</w:t>
      </w:r>
    </w:p>
    <w:p w14:paraId="5D5391B1" w14:textId="77777777" w:rsidR="00C17159" w:rsidRDefault="00C17159" w:rsidP="00C17159">
      <w:pPr>
        <w:spacing w:line="240" w:lineRule="auto"/>
        <w:rPr>
          <w:noProof/>
          <w:szCs w:val="22"/>
        </w:rPr>
      </w:pPr>
    </w:p>
    <w:p w14:paraId="7BEA65F9" w14:textId="4F205CCB" w:rsidR="00C17159" w:rsidRDefault="00C17159" w:rsidP="00C17159">
      <w:pPr>
        <w:spacing w:line="240" w:lineRule="auto"/>
        <w:rPr>
          <w:b/>
        </w:rPr>
      </w:pPr>
      <w:r>
        <w:rPr>
          <w:b/>
        </w:rPr>
        <w:t>Gamintojas</w:t>
      </w:r>
    </w:p>
    <w:p w14:paraId="5D7045BF" w14:textId="77777777" w:rsidR="003670FB" w:rsidRPr="003670FB" w:rsidRDefault="003670FB" w:rsidP="003670FB">
      <w:pPr>
        <w:spacing w:line="240" w:lineRule="auto"/>
        <w:rPr>
          <w:noProof/>
          <w:szCs w:val="22"/>
        </w:rPr>
      </w:pPr>
      <w:r>
        <w:t>Adalvo Limited</w:t>
      </w:r>
    </w:p>
    <w:p w14:paraId="5CFB2135" w14:textId="0DAD01D5" w:rsidR="001154BB" w:rsidRDefault="003670FB" w:rsidP="001154BB">
      <w:pPr>
        <w:spacing w:line="240" w:lineRule="auto"/>
      </w:pPr>
      <w:r>
        <w:t>Malta Life Sciences Park</w:t>
      </w:r>
      <w:r w:rsidR="001154BB">
        <w:t xml:space="preserve"> </w:t>
      </w:r>
      <w:r>
        <w:t>Building 1, Level 4</w:t>
      </w:r>
    </w:p>
    <w:p w14:paraId="5CF71BF2" w14:textId="507AE5F2" w:rsidR="003670FB" w:rsidRPr="003670FB" w:rsidRDefault="003670FB" w:rsidP="001154BB">
      <w:pPr>
        <w:spacing w:line="240" w:lineRule="auto"/>
        <w:rPr>
          <w:noProof/>
          <w:szCs w:val="22"/>
        </w:rPr>
      </w:pPr>
      <w:r>
        <w:t>Sir Temi Zammit Buildings</w:t>
      </w:r>
    </w:p>
    <w:p w14:paraId="05EA64CA" w14:textId="2EF83482" w:rsidR="001154BB" w:rsidRDefault="001154BB" w:rsidP="003670FB">
      <w:pPr>
        <w:spacing w:line="240" w:lineRule="auto"/>
      </w:pPr>
      <w:r>
        <w:t>S</w:t>
      </w:r>
      <w:r w:rsidRPr="001154BB">
        <w:t>an Gwann Industrial Estate</w:t>
      </w:r>
    </w:p>
    <w:p w14:paraId="4B2611AC" w14:textId="4A0A3D9C" w:rsidR="00182374" w:rsidRDefault="003670FB" w:rsidP="003670FB">
      <w:pPr>
        <w:spacing w:line="240" w:lineRule="auto"/>
      </w:pPr>
      <w:r>
        <w:t xml:space="preserve">San Gwann, SGN 3000 </w:t>
      </w:r>
    </w:p>
    <w:p w14:paraId="4DD518B6" w14:textId="4185F573" w:rsidR="003670FB" w:rsidRDefault="003670FB" w:rsidP="003670FB">
      <w:pPr>
        <w:spacing w:line="240" w:lineRule="auto"/>
        <w:rPr>
          <w:noProof/>
          <w:szCs w:val="22"/>
        </w:rPr>
      </w:pPr>
      <w:r>
        <w:t>Malta</w:t>
      </w:r>
    </w:p>
    <w:p w14:paraId="75B1FBFD" w14:textId="77777777" w:rsidR="003670FB" w:rsidRDefault="003670FB" w:rsidP="003670FB">
      <w:pPr>
        <w:spacing w:line="240" w:lineRule="auto"/>
        <w:rPr>
          <w:noProof/>
          <w:szCs w:val="22"/>
        </w:rPr>
      </w:pPr>
    </w:p>
    <w:p w14:paraId="50632A16" w14:textId="2B16ADF4" w:rsidR="00182374" w:rsidRDefault="00182374" w:rsidP="003670FB">
      <w:pPr>
        <w:spacing w:line="240" w:lineRule="auto"/>
        <w:rPr>
          <w:noProof/>
          <w:szCs w:val="22"/>
        </w:rPr>
      </w:pPr>
      <w:r>
        <w:rPr>
          <w:noProof/>
          <w:szCs w:val="22"/>
        </w:rPr>
        <w:t>arba</w:t>
      </w:r>
    </w:p>
    <w:p w14:paraId="7A888474" w14:textId="77777777" w:rsidR="00182374" w:rsidRDefault="00182374" w:rsidP="003670FB">
      <w:pPr>
        <w:spacing w:line="240" w:lineRule="auto"/>
        <w:rPr>
          <w:noProof/>
          <w:szCs w:val="22"/>
        </w:rPr>
      </w:pPr>
    </w:p>
    <w:p w14:paraId="2F8FEA4B" w14:textId="77777777" w:rsidR="003670FB" w:rsidRPr="003670FB" w:rsidRDefault="003670FB" w:rsidP="003670FB">
      <w:pPr>
        <w:spacing w:line="240" w:lineRule="auto"/>
        <w:rPr>
          <w:noProof/>
          <w:szCs w:val="22"/>
        </w:rPr>
      </w:pPr>
      <w:r>
        <w:t>KeVaRo GROUP Ltd</w:t>
      </w:r>
    </w:p>
    <w:p w14:paraId="3F1C083A" w14:textId="77777777" w:rsidR="003670FB" w:rsidRPr="003670FB" w:rsidRDefault="003670FB" w:rsidP="003670FB">
      <w:pPr>
        <w:spacing w:line="240" w:lineRule="auto"/>
        <w:rPr>
          <w:noProof/>
          <w:szCs w:val="22"/>
        </w:rPr>
      </w:pPr>
      <w:r>
        <w:t>9 Tzaritza Elenora Str. Office 23</w:t>
      </w:r>
    </w:p>
    <w:p w14:paraId="22DE9BBB" w14:textId="77777777" w:rsidR="00182374" w:rsidRDefault="003670FB" w:rsidP="003670FB">
      <w:pPr>
        <w:spacing w:line="240" w:lineRule="auto"/>
      </w:pPr>
      <w:r>
        <w:t xml:space="preserve">Sofia 1618 </w:t>
      </w:r>
    </w:p>
    <w:p w14:paraId="1FB53B25" w14:textId="4527CC8A" w:rsidR="003670FB" w:rsidRPr="00A26F79" w:rsidRDefault="003670FB" w:rsidP="003670FB">
      <w:pPr>
        <w:spacing w:line="240" w:lineRule="auto"/>
        <w:rPr>
          <w:noProof/>
          <w:szCs w:val="22"/>
        </w:rPr>
      </w:pPr>
      <w:r>
        <w:t>Bulgarija</w:t>
      </w:r>
    </w:p>
    <w:p w14:paraId="05DD0BD1" w14:textId="77777777" w:rsidR="006E78ED" w:rsidRDefault="006E78ED" w:rsidP="00204AAB">
      <w:pPr>
        <w:numPr>
          <w:ilvl w:val="12"/>
          <w:numId w:val="0"/>
        </w:numPr>
        <w:tabs>
          <w:tab w:val="clear" w:pos="567"/>
        </w:tabs>
        <w:spacing w:line="240" w:lineRule="auto"/>
        <w:ind w:right="-2"/>
        <w:rPr>
          <w:noProof/>
          <w:szCs w:val="22"/>
        </w:rPr>
      </w:pPr>
    </w:p>
    <w:p w14:paraId="34073970" w14:textId="7202E47A" w:rsidR="006E78ED" w:rsidRPr="00C31BAC" w:rsidRDefault="006E78ED" w:rsidP="00A11D27">
      <w:pPr>
        <w:tabs>
          <w:tab w:val="left" w:pos="708"/>
        </w:tabs>
        <w:spacing w:line="240" w:lineRule="auto"/>
        <w:rPr>
          <w:i/>
          <w:noProof/>
        </w:rPr>
      </w:pPr>
      <w:r>
        <w:rPr>
          <w:b/>
        </w:rPr>
        <w:t>Šis vaistas Europos ekonominės erdvės valstybėse narėse registruotas tokiais pavadinimais:</w:t>
      </w:r>
    </w:p>
    <w:p w14:paraId="14335342" w14:textId="187BB1AD" w:rsidR="006E78ED" w:rsidRPr="00C31BAC" w:rsidRDefault="003670FB" w:rsidP="006E78ED">
      <w:pPr>
        <w:tabs>
          <w:tab w:val="left" w:pos="708"/>
        </w:tabs>
        <w:spacing w:line="240" w:lineRule="auto"/>
        <w:rPr>
          <w:noProof/>
        </w:rPr>
      </w:pPr>
      <w:r>
        <w:t xml:space="preserve">Lietuva: </w:t>
      </w:r>
      <w:r w:rsidR="00897557">
        <w:t>Edrocont 3000 mikrogramų/30 mikrogramų</w:t>
      </w:r>
      <w:r>
        <w:t xml:space="preserve"> plėvele dengtos tabletės </w:t>
      </w:r>
    </w:p>
    <w:p w14:paraId="100DCF17" w14:textId="7C4E53DE" w:rsidR="006E78ED" w:rsidRPr="00C31BAC" w:rsidRDefault="003670FB" w:rsidP="006E78ED">
      <w:pPr>
        <w:numPr>
          <w:ilvl w:val="12"/>
          <w:numId w:val="0"/>
        </w:numPr>
        <w:tabs>
          <w:tab w:val="left" w:pos="708"/>
        </w:tabs>
        <w:spacing w:line="240" w:lineRule="auto"/>
        <w:ind w:right="-2"/>
        <w:rPr>
          <w:noProof/>
        </w:rPr>
      </w:pPr>
      <w:r>
        <w:t>Malta: Edrocont 0.03</w:t>
      </w:r>
      <w:r w:rsidR="001D236D">
        <w:t> </w:t>
      </w:r>
      <w:r>
        <w:t>mg / 3</w:t>
      </w:r>
      <w:r w:rsidR="001D236D">
        <w:t> </w:t>
      </w:r>
      <w:r>
        <w:t xml:space="preserve">mg film-coated tablets </w:t>
      </w:r>
    </w:p>
    <w:p w14:paraId="1B272F58" w14:textId="77777777" w:rsidR="005A1DC8" w:rsidRPr="007B42D3" w:rsidRDefault="005A1DC8" w:rsidP="00204AAB">
      <w:pPr>
        <w:numPr>
          <w:ilvl w:val="12"/>
          <w:numId w:val="0"/>
        </w:numPr>
        <w:tabs>
          <w:tab w:val="clear" w:pos="567"/>
        </w:tabs>
        <w:spacing w:line="240" w:lineRule="auto"/>
        <w:ind w:right="-2"/>
        <w:rPr>
          <w:noProof/>
          <w:szCs w:val="22"/>
        </w:rPr>
      </w:pPr>
    </w:p>
    <w:p w14:paraId="02BB2A72" w14:textId="36B6CC7B" w:rsidR="00812D16" w:rsidRDefault="0048758B" w:rsidP="006F5586">
      <w:pPr>
        <w:numPr>
          <w:ilvl w:val="12"/>
          <w:numId w:val="0"/>
        </w:numPr>
        <w:tabs>
          <w:tab w:val="clear" w:pos="567"/>
        </w:tabs>
        <w:spacing w:line="240" w:lineRule="auto"/>
        <w:ind w:right="-2"/>
        <w:outlineLvl w:val="0"/>
        <w:rPr>
          <w:b/>
        </w:rPr>
      </w:pPr>
      <w:r>
        <w:rPr>
          <w:b/>
        </w:rPr>
        <w:t xml:space="preserve">Šis pakuotės lapelis paskutinį kartą peržiūrėtas </w:t>
      </w:r>
      <w:r w:rsidR="00563AF1">
        <w:rPr>
          <w:b/>
          <w:bCs/>
          <w:szCs w:val="22"/>
          <w:lang w:eastAsia="lt-LT"/>
        </w:rPr>
        <w:t>202</w:t>
      </w:r>
      <w:r w:rsidR="005F23D1">
        <w:rPr>
          <w:b/>
          <w:bCs/>
          <w:szCs w:val="22"/>
          <w:lang w:eastAsia="lt-LT"/>
        </w:rPr>
        <w:t>5</w:t>
      </w:r>
      <w:r w:rsidR="00563AF1">
        <w:rPr>
          <w:b/>
          <w:bCs/>
          <w:szCs w:val="22"/>
          <w:lang w:eastAsia="lt-LT"/>
        </w:rPr>
        <w:t>-0</w:t>
      </w:r>
      <w:r w:rsidR="005F23D1">
        <w:rPr>
          <w:b/>
          <w:bCs/>
          <w:szCs w:val="22"/>
          <w:lang w:eastAsia="lt-LT"/>
        </w:rPr>
        <w:t>6</w:t>
      </w:r>
      <w:r w:rsidR="00563AF1">
        <w:rPr>
          <w:b/>
          <w:bCs/>
          <w:szCs w:val="22"/>
          <w:lang w:eastAsia="lt-LT"/>
        </w:rPr>
        <w:t>-</w:t>
      </w:r>
      <w:r w:rsidR="005F23D1">
        <w:rPr>
          <w:b/>
          <w:bCs/>
          <w:szCs w:val="22"/>
          <w:lang w:eastAsia="lt-LT"/>
        </w:rPr>
        <w:t>0</w:t>
      </w:r>
      <w:r w:rsidR="00563AF1">
        <w:rPr>
          <w:b/>
          <w:bCs/>
          <w:szCs w:val="22"/>
          <w:lang w:eastAsia="lt-LT"/>
        </w:rPr>
        <w:t>5</w:t>
      </w:r>
      <w:r>
        <w:rPr>
          <w:b/>
        </w:rPr>
        <w:t>.</w:t>
      </w:r>
    </w:p>
    <w:p w14:paraId="59963B9F" w14:textId="77777777" w:rsidR="00182374" w:rsidRPr="005026DD" w:rsidRDefault="00182374" w:rsidP="00182374">
      <w:pPr>
        <w:tabs>
          <w:tab w:val="clear" w:pos="567"/>
        </w:tabs>
        <w:spacing w:line="240" w:lineRule="auto"/>
        <w:jc w:val="both"/>
        <w:rPr>
          <w:bCs/>
          <w:szCs w:val="22"/>
          <w:lang w:eastAsia="lt-LT"/>
        </w:rPr>
      </w:pPr>
    </w:p>
    <w:p w14:paraId="3A37A270" w14:textId="68993BC1" w:rsidR="00182374" w:rsidRPr="00182374" w:rsidRDefault="00182374" w:rsidP="00182374">
      <w:pPr>
        <w:tabs>
          <w:tab w:val="clear" w:pos="567"/>
        </w:tabs>
        <w:spacing w:line="240" w:lineRule="auto"/>
        <w:jc w:val="both"/>
        <w:rPr>
          <w:szCs w:val="22"/>
          <w:lang w:eastAsia="lt-LT"/>
        </w:rPr>
      </w:pPr>
      <w:r w:rsidRPr="00182374">
        <w:rPr>
          <w:szCs w:val="22"/>
          <w:lang w:eastAsia="lt-LT"/>
        </w:rPr>
        <w:lastRenderedPageBreak/>
        <w:t xml:space="preserve">Išsami informacija apie šį vaistą pateikiama Valstybinės vaistų kontrolės tarnybos prie Lietuvos Respublikos sveikatos apsaugos ministerijos tinklalapyje </w:t>
      </w:r>
      <w:r w:rsidRPr="00182374">
        <w:rPr>
          <w:color w:val="0000EE"/>
          <w:szCs w:val="22"/>
          <w:u w:val="single"/>
          <w:lang w:eastAsia="lt-LT"/>
        </w:rPr>
        <w:t>https://vvkt.lrv.lt/lt/</w:t>
      </w:r>
      <w:r w:rsidRPr="00182374">
        <w:rPr>
          <w:szCs w:val="22"/>
          <w:lang w:eastAsia="lt-LT"/>
        </w:rPr>
        <w:t>.</w:t>
      </w:r>
    </w:p>
    <w:p w14:paraId="7DF88CD1" w14:textId="77777777" w:rsidR="00182374" w:rsidRPr="007B42D3" w:rsidRDefault="00182374" w:rsidP="006F5586">
      <w:pPr>
        <w:numPr>
          <w:ilvl w:val="12"/>
          <w:numId w:val="0"/>
        </w:numPr>
        <w:tabs>
          <w:tab w:val="clear" w:pos="567"/>
        </w:tabs>
        <w:spacing w:line="240" w:lineRule="auto"/>
        <w:ind w:right="-2"/>
        <w:outlineLvl w:val="0"/>
        <w:rPr>
          <w:noProof/>
        </w:rPr>
      </w:pPr>
    </w:p>
    <w:sectPr w:rsidR="00182374" w:rsidRPr="007B42D3" w:rsidSect="00095825">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C6D3F" w14:textId="77777777" w:rsidR="00F05A0C" w:rsidRDefault="00F05A0C">
      <w:pPr>
        <w:spacing w:line="240" w:lineRule="auto"/>
      </w:pPr>
      <w:r>
        <w:separator/>
      </w:r>
    </w:p>
  </w:endnote>
  <w:endnote w:type="continuationSeparator" w:id="0">
    <w:p w14:paraId="21B18EF4" w14:textId="77777777" w:rsidR="00F05A0C" w:rsidRDefault="00F05A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Mincho"/>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12B5" w14:textId="77777777" w:rsidR="00F90884" w:rsidRDefault="00F9088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0533D" w14:textId="0515E54D" w:rsidR="00F90884" w:rsidRDefault="00F90884">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E15977">
      <w:rPr>
        <w:rStyle w:val="Puslapionumeris"/>
        <w:rFonts w:cs="Arial"/>
      </w:rPr>
      <w:t>2</w:t>
    </w:r>
    <w:r>
      <w:rPr>
        <w:rStyle w:val="Puslapionumeris"/>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54C1F" w14:textId="47A4A1D4" w:rsidR="00F90884" w:rsidRDefault="00F90884">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E15977">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A3662" w14:textId="77777777" w:rsidR="00F05A0C" w:rsidRDefault="00F05A0C">
      <w:pPr>
        <w:spacing w:line="240" w:lineRule="auto"/>
      </w:pPr>
      <w:r>
        <w:separator/>
      </w:r>
    </w:p>
  </w:footnote>
  <w:footnote w:type="continuationSeparator" w:id="0">
    <w:p w14:paraId="10B31319" w14:textId="77777777" w:rsidR="00F05A0C" w:rsidRDefault="00F05A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7228" w14:textId="77777777" w:rsidR="00F90884" w:rsidRDefault="00F9088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26DE1" w14:textId="77777777" w:rsidR="00F90884" w:rsidRDefault="00F9088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5C89" w14:textId="77777777" w:rsidR="00F90884" w:rsidRDefault="00F9088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7FF8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A0D60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5396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900ED"/>
    <w:multiLevelType w:val="hybridMultilevel"/>
    <w:tmpl w:val="3D08C984"/>
    <w:lvl w:ilvl="0" w:tplc="936E4C46">
      <w:start w:val="1"/>
      <w:numFmt w:val="bullet"/>
      <w:lvlText w:val=""/>
      <w:lvlJc w:val="left"/>
      <w:pPr>
        <w:tabs>
          <w:tab w:val="num" w:pos="360"/>
        </w:tabs>
        <w:ind w:left="360" w:hanging="360"/>
      </w:pPr>
      <w:rPr>
        <w:rFonts w:ascii="Symbol" w:hAnsi="Symbol" w:hint="default"/>
      </w:rPr>
    </w:lvl>
    <w:lvl w:ilvl="1" w:tplc="77C09B40" w:tentative="1">
      <w:start w:val="1"/>
      <w:numFmt w:val="bullet"/>
      <w:lvlText w:val="o"/>
      <w:lvlJc w:val="left"/>
      <w:pPr>
        <w:tabs>
          <w:tab w:val="num" w:pos="1080"/>
        </w:tabs>
        <w:ind w:left="1080" w:hanging="360"/>
      </w:pPr>
      <w:rPr>
        <w:rFonts w:ascii="Courier New" w:hAnsi="Courier New" w:cs="Courier New" w:hint="default"/>
      </w:rPr>
    </w:lvl>
    <w:lvl w:ilvl="2" w:tplc="6D502E08" w:tentative="1">
      <w:start w:val="1"/>
      <w:numFmt w:val="bullet"/>
      <w:lvlText w:val=""/>
      <w:lvlJc w:val="left"/>
      <w:pPr>
        <w:tabs>
          <w:tab w:val="num" w:pos="1800"/>
        </w:tabs>
        <w:ind w:left="1800" w:hanging="360"/>
      </w:pPr>
      <w:rPr>
        <w:rFonts w:ascii="Wingdings" w:hAnsi="Wingdings" w:hint="default"/>
      </w:rPr>
    </w:lvl>
    <w:lvl w:ilvl="3" w:tplc="5C22EFB8" w:tentative="1">
      <w:start w:val="1"/>
      <w:numFmt w:val="bullet"/>
      <w:lvlText w:val=""/>
      <w:lvlJc w:val="left"/>
      <w:pPr>
        <w:tabs>
          <w:tab w:val="num" w:pos="2520"/>
        </w:tabs>
        <w:ind w:left="2520" w:hanging="360"/>
      </w:pPr>
      <w:rPr>
        <w:rFonts w:ascii="Symbol" w:hAnsi="Symbol" w:hint="default"/>
      </w:rPr>
    </w:lvl>
    <w:lvl w:ilvl="4" w:tplc="2A0A1112" w:tentative="1">
      <w:start w:val="1"/>
      <w:numFmt w:val="bullet"/>
      <w:lvlText w:val="o"/>
      <w:lvlJc w:val="left"/>
      <w:pPr>
        <w:tabs>
          <w:tab w:val="num" w:pos="3240"/>
        </w:tabs>
        <w:ind w:left="3240" w:hanging="360"/>
      </w:pPr>
      <w:rPr>
        <w:rFonts w:ascii="Courier New" w:hAnsi="Courier New" w:cs="Courier New" w:hint="default"/>
      </w:rPr>
    </w:lvl>
    <w:lvl w:ilvl="5" w:tplc="6382F1D8" w:tentative="1">
      <w:start w:val="1"/>
      <w:numFmt w:val="bullet"/>
      <w:lvlText w:val=""/>
      <w:lvlJc w:val="left"/>
      <w:pPr>
        <w:tabs>
          <w:tab w:val="num" w:pos="3960"/>
        </w:tabs>
        <w:ind w:left="3960" w:hanging="360"/>
      </w:pPr>
      <w:rPr>
        <w:rFonts w:ascii="Wingdings" w:hAnsi="Wingdings" w:hint="default"/>
      </w:rPr>
    </w:lvl>
    <w:lvl w:ilvl="6" w:tplc="75166C0C" w:tentative="1">
      <w:start w:val="1"/>
      <w:numFmt w:val="bullet"/>
      <w:lvlText w:val=""/>
      <w:lvlJc w:val="left"/>
      <w:pPr>
        <w:tabs>
          <w:tab w:val="num" w:pos="4680"/>
        </w:tabs>
        <w:ind w:left="4680" w:hanging="360"/>
      </w:pPr>
      <w:rPr>
        <w:rFonts w:ascii="Symbol" w:hAnsi="Symbol" w:hint="default"/>
      </w:rPr>
    </w:lvl>
    <w:lvl w:ilvl="7" w:tplc="9D58DEDC" w:tentative="1">
      <w:start w:val="1"/>
      <w:numFmt w:val="bullet"/>
      <w:lvlText w:val="o"/>
      <w:lvlJc w:val="left"/>
      <w:pPr>
        <w:tabs>
          <w:tab w:val="num" w:pos="5400"/>
        </w:tabs>
        <w:ind w:left="5400" w:hanging="360"/>
      </w:pPr>
      <w:rPr>
        <w:rFonts w:ascii="Courier New" w:hAnsi="Courier New" w:cs="Courier New" w:hint="default"/>
      </w:rPr>
    </w:lvl>
    <w:lvl w:ilvl="8" w:tplc="47DC1E9E"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6" w15:restartNumberingAfterBreak="0">
    <w:nsid w:val="09C44CC1"/>
    <w:multiLevelType w:val="hybridMultilevel"/>
    <w:tmpl w:val="7FF2C56E"/>
    <w:lvl w:ilvl="0" w:tplc="CC488986">
      <w:start w:val="1"/>
      <w:numFmt w:val="bullet"/>
      <w:lvlText w:val=""/>
      <w:lvlJc w:val="left"/>
      <w:pPr>
        <w:tabs>
          <w:tab w:val="num" w:pos="720"/>
        </w:tabs>
        <w:ind w:left="720" w:hanging="360"/>
      </w:pPr>
      <w:rPr>
        <w:rFonts w:ascii="Symbol" w:hAnsi="Symbol" w:hint="default"/>
      </w:rPr>
    </w:lvl>
    <w:lvl w:ilvl="1" w:tplc="7CE0179E" w:tentative="1">
      <w:start w:val="1"/>
      <w:numFmt w:val="bullet"/>
      <w:lvlText w:val="o"/>
      <w:lvlJc w:val="left"/>
      <w:pPr>
        <w:tabs>
          <w:tab w:val="num" w:pos="1440"/>
        </w:tabs>
        <w:ind w:left="1440" w:hanging="360"/>
      </w:pPr>
      <w:rPr>
        <w:rFonts w:ascii="Courier New" w:hAnsi="Courier New" w:cs="Courier New" w:hint="default"/>
      </w:rPr>
    </w:lvl>
    <w:lvl w:ilvl="2" w:tplc="5DAC14A2" w:tentative="1">
      <w:start w:val="1"/>
      <w:numFmt w:val="bullet"/>
      <w:lvlText w:val=""/>
      <w:lvlJc w:val="left"/>
      <w:pPr>
        <w:tabs>
          <w:tab w:val="num" w:pos="2160"/>
        </w:tabs>
        <w:ind w:left="2160" w:hanging="360"/>
      </w:pPr>
      <w:rPr>
        <w:rFonts w:ascii="Wingdings" w:hAnsi="Wingdings" w:hint="default"/>
      </w:rPr>
    </w:lvl>
    <w:lvl w:ilvl="3" w:tplc="0CC65404" w:tentative="1">
      <w:start w:val="1"/>
      <w:numFmt w:val="bullet"/>
      <w:lvlText w:val=""/>
      <w:lvlJc w:val="left"/>
      <w:pPr>
        <w:tabs>
          <w:tab w:val="num" w:pos="2880"/>
        </w:tabs>
        <w:ind w:left="2880" w:hanging="360"/>
      </w:pPr>
      <w:rPr>
        <w:rFonts w:ascii="Symbol" w:hAnsi="Symbol" w:hint="default"/>
      </w:rPr>
    </w:lvl>
    <w:lvl w:ilvl="4" w:tplc="9D1A5EA8" w:tentative="1">
      <w:start w:val="1"/>
      <w:numFmt w:val="bullet"/>
      <w:lvlText w:val="o"/>
      <w:lvlJc w:val="left"/>
      <w:pPr>
        <w:tabs>
          <w:tab w:val="num" w:pos="3600"/>
        </w:tabs>
        <w:ind w:left="3600" w:hanging="360"/>
      </w:pPr>
      <w:rPr>
        <w:rFonts w:ascii="Courier New" w:hAnsi="Courier New" w:cs="Courier New" w:hint="default"/>
      </w:rPr>
    </w:lvl>
    <w:lvl w:ilvl="5" w:tplc="E22C40D2" w:tentative="1">
      <w:start w:val="1"/>
      <w:numFmt w:val="bullet"/>
      <w:lvlText w:val=""/>
      <w:lvlJc w:val="left"/>
      <w:pPr>
        <w:tabs>
          <w:tab w:val="num" w:pos="4320"/>
        </w:tabs>
        <w:ind w:left="4320" w:hanging="360"/>
      </w:pPr>
      <w:rPr>
        <w:rFonts w:ascii="Wingdings" w:hAnsi="Wingdings" w:hint="default"/>
      </w:rPr>
    </w:lvl>
    <w:lvl w:ilvl="6" w:tplc="1A5A72FE" w:tentative="1">
      <w:start w:val="1"/>
      <w:numFmt w:val="bullet"/>
      <w:lvlText w:val=""/>
      <w:lvlJc w:val="left"/>
      <w:pPr>
        <w:tabs>
          <w:tab w:val="num" w:pos="5040"/>
        </w:tabs>
        <w:ind w:left="5040" w:hanging="360"/>
      </w:pPr>
      <w:rPr>
        <w:rFonts w:ascii="Symbol" w:hAnsi="Symbol" w:hint="default"/>
      </w:rPr>
    </w:lvl>
    <w:lvl w:ilvl="7" w:tplc="1DEEB90C" w:tentative="1">
      <w:start w:val="1"/>
      <w:numFmt w:val="bullet"/>
      <w:lvlText w:val="o"/>
      <w:lvlJc w:val="left"/>
      <w:pPr>
        <w:tabs>
          <w:tab w:val="num" w:pos="5760"/>
        </w:tabs>
        <w:ind w:left="5760" w:hanging="360"/>
      </w:pPr>
      <w:rPr>
        <w:rFonts w:ascii="Courier New" w:hAnsi="Courier New" w:cs="Courier New" w:hint="default"/>
      </w:rPr>
    </w:lvl>
    <w:lvl w:ilvl="8" w:tplc="B94AF83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E135BD9"/>
    <w:multiLevelType w:val="hybridMultilevel"/>
    <w:tmpl w:val="DAD6C0E0"/>
    <w:lvl w:ilvl="0" w:tplc="DEB424BA">
      <w:start w:val="1"/>
      <w:numFmt w:val="bullet"/>
      <w:lvlText w:val=""/>
      <w:lvlJc w:val="left"/>
      <w:pPr>
        <w:tabs>
          <w:tab w:val="num" w:pos="397"/>
        </w:tabs>
        <w:ind w:left="397" w:hanging="397"/>
      </w:pPr>
      <w:rPr>
        <w:rFonts w:ascii="Symbol" w:hAnsi="Symbol" w:hint="default"/>
      </w:rPr>
    </w:lvl>
    <w:lvl w:ilvl="1" w:tplc="4FE8007C" w:tentative="1">
      <w:start w:val="1"/>
      <w:numFmt w:val="bullet"/>
      <w:lvlText w:val="o"/>
      <w:lvlJc w:val="left"/>
      <w:pPr>
        <w:tabs>
          <w:tab w:val="num" w:pos="1440"/>
        </w:tabs>
        <w:ind w:left="1440" w:hanging="360"/>
      </w:pPr>
      <w:rPr>
        <w:rFonts w:ascii="Courier New" w:hAnsi="Courier New" w:cs="Courier New" w:hint="default"/>
      </w:rPr>
    </w:lvl>
    <w:lvl w:ilvl="2" w:tplc="DC343542" w:tentative="1">
      <w:start w:val="1"/>
      <w:numFmt w:val="bullet"/>
      <w:lvlText w:val=""/>
      <w:lvlJc w:val="left"/>
      <w:pPr>
        <w:tabs>
          <w:tab w:val="num" w:pos="2160"/>
        </w:tabs>
        <w:ind w:left="2160" w:hanging="360"/>
      </w:pPr>
      <w:rPr>
        <w:rFonts w:ascii="Wingdings" w:hAnsi="Wingdings" w:hint="default"/>
      </w:rPr>
    </w:lvl>
    <w:lvl w:ilvl="3" w:tplc="78F27E9A" w:tentative="1">
      <w:start w:val="1"/>
      <w:numFmt w:val="bullet"/>
      <w:lvlText w:val=""/>
      <w:lvlJc w:val="left"/>
      <w:pPr>
        <w:tabs>
          <w:tab w:val="num" w:pos="2880"/>
        </w:tabs>
        <w:ind w:left="2880" w:hanging="360"/>
      </w:pPr>
      <w:rPr>
        <w:rFonts w:ascii="Symbol" w:hAnsi="Symbol" w:hint="default"/>
      </w:rPr>
    </w:lvl>
    <w:lvl w:ilvl="4" w:tplc="44FCCF40" w:tentative="1">
      <w:start w:val="1"/>
      <w:numFmt w:val="bullet"/>
      <w:lvlText w:val="o"/>
      <w:lvlJc w:val="left"/>
      <w:pPr>
        <w:tabs>
          <w:tab w:val="num" w:pos="3600"/>
        </w:tabs>
        <w:ind w:left="3600" w:hanging="360"/>
      </w:pPr>
      <w:rPr>
        <w:rFonts w:ascii="Courier New" w:hAnsi="Courier New" w:cs="Courier New" w:hint="default"/>
      </w:rPr>
    </w:lvl>
    <w:lvl w:ilvl="5" w:tplc="6136EEAE" w:tentative="1">
      <w:start w:val="1"/>
      <w:numFmt w:val="bullet"/>
      <w:lvlText w:val=""/>
      <w:lvlJc w:val="left"/>
      <w:pPr>
        <w:tabs>
          <w:tab w:val="num" w:pos="4320"/>
        </w:tabs>
        <w:ind w:left="4320" w:hanging="360"/>
      </w:pPr>
      <w:rPr>
        <w:rFonts w:ascii="Wingdings" w:hAnsi="Wingdings" w:hint="default"/>
      </w:rPr>
    </w:lvl>
    <w:lvl w:ilvl="6" w:tplc="0A0CED12" w:tentative="1">
      <w:start w:val="1"/>
      <w:numFmt w:val="bullet"/>
      <w:lvlText w:val=""/>
      <w:lvlJc w:val="left"/>
      <w:pPr>
        <w:tabs>
          <w:tab w:val="num" w:pos="5040"/>
        </w:tabs>
        <w:ind w:left="5040" w:hanging="360"/>
      </w:pPr>
      <w:rPr>
        <w:rFonts w:ascii="Symbol" w:hAnsi="Symbol" w:hint="default"/>
      </w:rPr>
    </w:lvl>
    <w:lvl w:ilvl="7" w:tplc="69DC826C" w:tentative="1">
      <w:start w:val="1"/>
      <w:numFmt w:val="bullet"/>
      <w:lvlText w:val="o"/>
      <w:lvlJc w:val="left"/>
      <w:pPr>
        <w:tabs>
          <w:tab w:val="num" w:pos="5760"/>
        </w:tabs>
        <w:ind w:left="5760" w:hanging="360"/>
      </w:pPr>
      <w:rPr>
        <w:rFonts w:ascii="Courier New" w:hAnsi="Courier New" w:cs="Courier New" w:hint="default"/>
      </w:rPr>
    </w:lvl>
    <w:lvl w:ilvl="8" w:tplc="F718FED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541609"/>
    <w:multiLevelType w:val="hybridMultilevel"/>
    <w:tmpl w:val="1E5AABE8"/>
    <w:lvl w:ilvl="0" w:tplc="E1EE1E22">
      <w:start w:val="1"/>
      <w:numFmt w:val="decimal"/>
      <w:lvlText w:val="%1."/>
      <w:lvlJc w:val="left"/>
      <w:pPr>
        <w:tabs>
          <w:tab w:val="num" w:pos="570"/>
        </w:tabs>
        <w:ind w:left="570" w:hanging="570"/>
      </w:pPr>
      <w:rPr>
        <w:rFonts w:hint="default"/>
      </w:rPr>
    </w:lvl>
    <w:lvl w:ilvl="1" w:tplc="6F5EE8B4" w:tentative="1">
      <w:start w:val="1"/>
      <w:numFmt w:val="lowerLetter"/>
      <w:lvlText w:val="%2."/>
      <w:lvlJc w:val="left"/>
      <w:pPr>
        <w:tabs>
          <w:tab w:val="num" w:pos="1080"/>
        </w:tabs>
        <w:ind w:left="1080" w:hanging="360"/>
      </w:pPr>
    </w:lvl>
    <w:lvl w:ilvl="2" w:tplc="FC2E3C04" w:tentative="1">
      <w:start w:val="1"/>
      <w:numFmt w:val="lowerRoman"/>
      <w:lvlText w:val="%3."/>
      <w:lvlJc w:val="right"/>
      <w:pPr>
        <w:tabs>
          <w:tab w:val="num" w:pos="1800"/>
        </w:tabs>
        <w:ind w:left="1800" w:hanging="180"/>
      </w:pPr>
    </w:lvl>
    <w:lvl w:ilvl="3" w:tplc="F7C8481C" w:tentative="1">
      <w:start w:val="1"/>
      <w:numFmt w:val="decimal"/>
      <w:lvlText w:val="%4."/>
      <w:lvlJc w:val="left"/>
      <w:pPr>
        <w:tabs>
          <w:tab w:val="num" w:pos="2520"/>
        </w:tabs>
        <w:ind w:left="2520" w:hanging="360"/>
      </w:pPr>
    </w:lvl>
    <w:lvl w:ilvl="4" w:tplc="AC52497C" w:tentative="1">
      <w:start w:val="1"/>
      <w:numFmt w:val="lowerLetter"/>
      <w:lvlText w:val="%5."/>
      <w:lvlJc w:val="left"/>
      <w:pPr>
        <w:tabs>
          <w:tab w:val="num" w:pos="3240"/>
        </w:tabs>
        <w:ind w:left="3240" w:hanging="360"/>
      </w:pPr>
    </w:lvl>
    <w:lvl w:ilvl="5" w:tplc="79E48CA6" w:tentative="1">
      <w:start w:val="1"/>
      <w:numFmt w:val="lowerRoman"/>
      <w:lvlText w:val="%6."/>
      <w:lvlJc w:val="right"/>
      <w:pPr>
        <w:tabs>
          <w:tab w:val="num" w:pos="3960"/>
        </w:tabs>
        <w:ind w:left="3960" w:hanging="180"/>
      </w:pPr>
    </w:lvl>
    <w:lvl w:ilvl="6" w:tplc="49C6BF58" w:tentative="1">
      <w:start w:val="1"/>
      <w:numFmt w:val="decimal"/>
      <w:lvlText w:val="%7."/>
      <w:lvlJc w:val="left"/>
      <w:pPr>
        <w:tabs>
          <w:tab w:val="num" w:pos="4680"/>
        </w:tabs>
        <w:ind w:left="4680" w:hanging="360"/>
      </w:pPr>
    </w:lvl>
    <w:lvl w:ilvl="7" w:tplc="2E608CF2" w:tentative="1">
      <w:start w:val="1"/>
      <w:numFmt w:val="lowerLetter"/>
      <w:lvlText w:val="%8."/>
      <w:lvlJc w:val="left"/>
      <w:pPr>
        <w:tabs>
          <w:tab w:val="num" w:pos="5400"/>
        </w:tabs>
        <w:ind w:left="5400" w:hanging="360"/>
      </w:pPr>
    </w:lvl>
    <w:lvl w:ilvl="8" w:tplc="C8200F74" w:tentative="1">
      <w:start w:val="1"/>
      <w:numFmt w:val="lowerRoman"/>
      <w:lvlText w:val="%9."/>
      <w:lvlJc w:val="right"/>
      <w:pPr>
        <w:tabs>
          <w:tab w:val="num" w:pos="6120"/>
        </w:tabs>
        <w:ind w:left="6120" w:hanging="180"/>
      </w:pPr>
    </w:lvl>
  </w:abstractNum>
  <w:abstractNum w:abstractNumId="10" w15:restartNumberingAfterBreak="0">
    <w:nsid w:val="30C9EE37"/>
    <w:multiLevelType w:val="hybridMultilevel"/>
    <w:tmpl w:val="8AFA05C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8C895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4" w15:restartNumberingAfterBreak="0">
    <w:nsid w:val="40E72302"/>
    <w:multiLevelType w:val="hybridMultilevel"/>
    <w:tmpl w:val="FAEE2734"/>
    <w:lvl w:ilvl="0" w:tplc="170ECC30">
      <w:start w:val="1"/>
      <w:numFmt w:val="decimal"/>
      <w:lvlText w:val="%1."/>
      <w:lvlJc w:val="left"/>
      <w:pPr>
        <w:ind w:left="1488" w:hanging="112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6"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58B56C73"/>
    <w:multiLevelType w:val="hybridMultilevel"/>
    <w:tmpl w:val="5BA42128"/>
    <w:lvl w:ilvl="0" w:tplc="0CD6CED0">
      <w:start w:val="2"/>
      <w:numFmt w:val="decimal"/>
      <w:lvlText w:val="%1."/>
      <w:lvlJc w:val="left"/>
      <w:pPr>
        <w:tabs>
          <w:tab w:val="num" w:pos="570"/>
        </w:tabs>
        <w:ind w:left="570" w:hanging="570"/>
      </w:pPr>
      <w:rPr>
        <w:rFonts w:hint="default"/>
      </w:rPr>
    </w:lvl>
    <w:lvl w:ilvl="1" w:tplc="C0DC5B84" w:tentative="1">
      <w:start w:val="1"/>
      <w:numFmt w:val="lowerLetter"/>
      <w:lvlText w:val="%2."/>
      <w:lvlJc w:val="left"/>
      <w:pPr>
        <w:tabs>
          <w:tab w:val="num" w:pos="1080"/>
        </w:tabs>
        <w:ind w:left="1080" w:hanging="360"/>
      </w:pPr>
    </w:lvl>
    <w:lvl w:ilvl="2" w:tplc="55A04D22" w:tentative="1">
      <w:start w:val="1"/>
      <w:numFmt w:val="lowerRoman"/>
      <w:lvlText w:val="%3."/>
      <w:lvlJc w:val="right"/>
      <w:pPr>
        <w:tabs>
          <w:tab w:val="num" w:pos="1800"/>
        </w:tabs>
        <w:ind w:left="1800" w:hanging="180"/>
      </w:pPr>
    </w:lvl>
    <w:lvl w:ilvl="3" w:tplc="A6F0C0EC" w:tentative="1">
      <w:start w:val="1"/>
      <w:numFmt w:val="decimal"/>
      <w:lvlText w:val="%4."/>
      <w:lvlJc w:val="left"/>
      <w:pPr>
        <w:tabs>
          <w:tab w:val="num" w:pos="2520"/>
        </w:tabs>
        <w:ind w:left="2520" w:hanging="360"/>
      </w:pPr>
    </w:lvl>
    <w:lvl w:ilvl="4" w:tplc="C1A8F0FC" w:tentative="1">
      <w:start w:val="1"/>
      <w:numFmt w:val="lowerLetter"/>
      <w:lvlText w:val="%5."/>
      <w:lvlJc w:val="left"/>
      <w:pPr>
        <w:tabs>
          <w:tab w:val="num" w:pos="3240"/>
        </w:tabs>
        <w:ind w:left="3240" w:hanging="360"/>
      </w:pPr>
    </w:lvl>
    <w:lvl w:ilvl="5" w:tplc="76FAC424" w:tentative="1">
      <w:start w:val="1"/>
      <w:numFmt w:val="lowerRoman"/>
      <w:lvlText w:val="%6."/>
      <w:lvlJc w:val="right"/>
      <w:pPr>
        <w:tabs>
          <w:tab w:val="num" w:pos="3960"/>
        </w:tabs>
        <w:ind w:left="3960" w:hanging="180"/>
      </w:pPr>
    </w:lvl>
    <w:lvl w:ilvl="6" w:tplc="3C723B32" w:tentative="1">
      <w:start w:val="1"/>
      <w:numFmt w:val="decimal"/>
      <w:lvlText w:val="%7."/>
      <w:lvlJc w:val="left"/>
      <w:pPr>
        <w:tabs>
          <w:tab w:val="num" w:pos="4680"/>
        </w:tabs>
        <w:ind w:left="4680" w:hanging="360"/>
      </w:pPr>
    </w:lvl>
    <w:lvl w:ilvl="7" w:tplc="7C9C0150" w:tentative="1">
      <w:start w:val="1"/>
      <w:numFmt w:val="lowerLetter"/>
      <w:lvlText w:val="%8."/>
      <w:lvlJc w:val="left"/>
      <w:pPr>
        <w:tabs>
          <w:tab w:val="num" w:pos="5400"/>
        </w:tabs>
        <w:ind w:left="5400" w:hanging="360"/>
      </w:pPr>
    </w:lvl>
    <w:lvl w:ilvl="8" w:tplc="D392FD96" w:tentative="1">
      <w:start w:val="1"/>
      <w:numFmt w:val="lowerRoman"/>
      <w:lvlText w:val="%9."/>
      <w:lvlJc w:val="right"/>
      <w:pPr>
        <w:tabs>
          <w:tab w:val="num" w:pos="6120"/>
        </w:tabs>
        <w:ind w:left="6120" w:hanging="180"/>
      </w:pPr>
    </w:lvl>
  </w:abstractNum>
  <w:abstractNum w:abstractNumId="18"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1" w15:restartNumberingAfterBreak="0">
    <w:nsid w:val="69E95A54"/>
    <w:multiLevelType w:val="hybridMultilevel"/>
    <w:tmpl w:val="3C18EFB0"/>
    <w:lvl w:ilvl="0" w:tplc="0040DCA4">
      <w:start w:val="1"/>
      <w:numFmt w:val="bullet"/>
      <w:lvlText w:val=""/>
      <w:lvlJc w:val="left"/>
      <w:pPr>
        <w:tabs>
          <w:tab w:val="num" w:pos="397"/>
        </w:tabs>
        <w:ind w:left="397" w:hanging="397"/>
      </w:pPr>
      <w:rPr>
        <w:rFonts w:ascii="Symbol" w:hAnsi="Symbol" w:hint="default"/>
      </w:rPr>
    </w:lvl>
    <w:lvl w:ilvl="1" w:tplc="1F729EAE" w:tentative="1">
      <w:start w:val="1"/>
      <w:numFmt w:val="bullet"/>
      <w:lvlText w:val="o"/>
      <w:lvlJc w:val="left"/>
      <w:pPr>
        <w:tabs>
          <w:tab w:val="num" w:pos="1440"/>
        </w:tabs>
        <w:ind w:left="1440" w:hanging="360"/>
      </w:pPr>
      <w:rPr>
        <w:rFonts w:ascii="Courier New" w:hAnsi="Courier New" w:cs="Courier New" w:hint="default"/>
      </w:rPr>
    </w:lvl>
    <w:lvl w:ilvl="2" w:tplc="07FC873E" w:tentative="1">
      <w:start w:val="1"/>
      <w:numFmt w:val="bullet"/>
      <w:lvlText w:val=""/>
      <w:lvlJc w:val="left"/>
      <w:pPr>
        <w:tabs>
          <w:tab w:val="num" w:pos="2160"/>
        </w:tabs>
        <w:ind w:left="2160" w:hanging="360"/>
      </w:pPr>
      <w:rPr>
        <w:rFonts w:ascii="Wingdings" w:hAnsi="Wingdings" w:hint="default"/>
      </w:rPr>
    </w:lvl>
    <w:lvl w:ilvl="3" w:tplc="BC28B972" w:tentative="1">
      <w:start w:val="1"/>
      <w:numFmt w:val="bullet"/>
      <w:lvlText w:val=""/>
      <w:lvlJc w:val="left"/>
      <w:pPr>
        <w:tabs>
          <w:tab w:val="num" w:pos="2880"/>
        </w:tabs>
        <w:ind w:left="2880" w:hanging="360"/>
      </w:pPr>
      <w:rPr>
        <w:rFonts w:ascii="Symbol" w:hAnsi="Symbol" w:hint="default"/>
      </w:rPr>
    </w:lvl>
    <w:lvl w:ilvl="4" w:tplc="E64CB854" w:tentative="1">
      <w:start w:val="1"/>
      <w:numFmt w:val="bullet"/>
      <w:lvlText w:val="o"/>
      <w:lvlJc w:val="left"/>
      <w:pPr>
        <w:tabs>
          <w:tab w:val="num" w:pos="3600"/>
        </w:tabs>
        <w:ind w:left="3600" w:hanging="360"/>
      </w:pPr>
      <w:rPr>
        <w:rFonts w:ascii="Courier New" w:hAnsi="Courier New" w:cs="Courier New" w:hint="default"/>
      </w:rPr>
    </w:lvl>
    <w:lvl w:ilvl="5" w:tplc="28629408" w:tentative="1">
      <w:start w:val="1"/>
      <w:numFmt w:val="bullet"/>
      <w:lvlText w:val=""/>
      <w:lvlJc w:val="left"/>
      <w:pPr>
        <w:tabs>
          <w:tab w:val="num" w:pos="4320"/>
        </w:tabs>
        <w:ind w:left="4320" w:hanging="360"/>
      </w:pPr>
      <w:rPr>
        <w:rFonts w:ascii="Wingdings" w:hAnsi="Wingdings" w:hint="default"/>
      </w:rPr>
    </w:lvl>
    <w:lvl w:ilvl="6" w:tplc="959C234E" w:tentative="1">
      <w:start w:val="1"/>
      <w:numFmt w:val="bullet"/>
      <w:lvlText w:val=""/>
      <w:lvlJc w:val="left"/>
      <w:pPr>
        <w:tabs>
          <w:tab w:val="num" w:pos="5040"/>
        </w:tabs>
        <w:ind w:left="5040" w:hanging="360"/>
      </w:pPr>
      <w:rPr>
        <w:rFonts w:ascii="Symbol" w:hAnsi="Symbol" w:hint="default"/>
      </w:rPr>
    </w:lvl>
    <w:lvl w:ilvl="7" w:tplc="DE12E97E" w:tentative="1">
      <w:start w:val="1"/>
      <w:numFmt w:val="bullet"/>
      <w:lvlText w:val="o"/>
      <w:lvlJc w:val="left"/>
      <w:pPr>
        <w:tabs>
          <w:tab w:val="num" w:pos="5760"/>
        </w:tabs>
        <w:ind w:left="5760" w:hanging="360"/>
      </w:pPr>
      <w:rPr>
        <w:rFonts w:ascii="Courier New" w:hAnsi="Courier New" w:cs="Courier New" w:hint="default"/>
      </w:rPr>
    </w:lvl>
    <w:lvl w:ilvl="8" w:tplc="15DA9FF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4"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AB50F1"/>
    <w:multiLevelType w:val="hybridMultilevel"/>
    <w:tmpl w:val="64CEA6CC"/>
    <w:lvl w:ilvl="0" w:tplc="EF040432">
      <w:start w:val="1"/>
      <w:numFmt w:val="decimal"/>
      <w:lvlText w:val="%1)"/>
      <w:lvlJc w:val="left"/>
      <w:pPr>
        <w:ind w:left="720" w:hanging="360"/>
      </w:pPr>
      <w:rPr>
        <w:rFonts w:hint="default"/>
      </w:rPr>
    </w:lvl>
    <w:lvl w:ilvl="1" w:tplc="2D708850" w:tentative="1">
      <w:start w:val="1"/>
      <w:numFmt w:val="lowerLetter"/>
      <w:lvlText w:val="%2."/>
      <w:lvlJc w:val="left"/>
      <w:pPr>
        <w:ind w:left="1440" w:hanging="360"/>
      </w:pPr>
    </w:lvl>
    <w:lvl w:ilvl="2" w:tplc="07849AF4" w:tentative="1">
      <w:start w:val="1"/>
      <w:numFmt w:val="lowerRoman"/>
      <w:lvlText w:val="%3."/>
      <w:lvlJc w:val="right"/>
      <w:pPr>
        <w:ind w:left="2160" w:hanging="180"/>
      </w:pPr>
    </w:lvl>
    <w:lvl w:ilvl="3" w:tplc="191C8BD4" w:tentative="1">
      <w:start w:val="1"/>
      <w:numFmt w:val="decimal"/>
      <w:lvlText w:val="%4."/>
      <w:lvlJc w:val="left"/>
      <w:pPr>
        <w:ind w:left="2880" w:hanging="360"/>
      </w:pPr>
    </w:lvl>
    <w:lvl w:ilvl="4" w:tplc="B4468C8A" w:tentative="1">
      <w:start w:val="1"/>
      <w:numFmt w:val="lowerLetter"/>
      <w:lvlText w:val="%5."/>
      <w:lvlJc w:val="left"/>
      <w:pPr>
        <w:ind w:left="3600" w:hanging="360"/>
      </w:pPr>
    </w:lvl>
    <w:lvl w:ilvl="5" w:tplc="10862086" w:tentative="1">
      <w:start w:val="1"/>
      <w:numFmt w:val="lowerRoman"/>
      <w:lvlText w:val="%6."/>
      <w:lvlJc w:val="right"/>
      <w:pPr>
        <w:ind w:left="4320" w:hanging="180"/>
      </w:pPr>
    </w:lvl>
    <w:lvl w:ilvl="6" w:tplc="15581DFE" w:tentative="1">
      <w:start w:val="1"/>
      <w:numFmt w:val="decimal"/>
      <w:lvlText w:val="%7."/>
      <w:lvlJc w:val="left"/>
      <w:pPr>
        <w:ind w:left="5040" w:hanging="360"/>
      </w:pPr>
    </w:lvl>
    <w:lvl w:ilvl="7" w:tplc="08E45C02" w:tentative="1">
      <w:start w:val="1"/>
      <w:numFmt w:val="lowerLetter"/>
      <w:lvlText w:val="%8."/>
      <w:lvlJc w:val="left"/>
      <w:pPr>
        <w:ind w:left="5760" w:hanging="360"/>
      </w:pPr>
    </w:lvl>
    <w:lvl w:ilvl="8" w:tplc="3DEE3F7A" w:tentative="1">
      <w:start w:val="1"/>
      <w:numFmt w:val="lowerRoman"/>
      <w:lvlText w:val="%9."/>
      <w:lvlJc w:val="right"/>
      <w:pPr>
        <w:ind w:left="6480" w:hanging="180"/>
      </w:pPr>
    </w:lvl>
  </w:abstractNum>
  <w:abstractNum w:abstractNumId="26"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972252762">
    <w:abstractNumId w:val="5"/>
  </w:num>
  <w:num w:numId="2" w16cid:durableId="568881783">
    <w:abstractNumId w:val="19"/>
  </w:num>
  <w:num w:numId="3" w16cid:durableId="626662735">
    <w:abstractNumId w:val="3"/>
    <w:lvlOverride w:ilvl="0">
      <w:lvl w:ilvl="0">
        <w:start w:val="1"/>
        <w:numFmt w:val="bullet"/>
        <w:lvlText w:val="-"/>
        <w:legacy w:legacy="1" w:legacySpace="0" w:legacyIndent="360"/>
        <w:lvlJc w:val="left"/>
        <w:pPr>
          <w:ind w:left="360" w:hanging="360"/>
        </w:pPr>
      </w:lvl>
    </w:lvlOverride>
  </w:num>
  <w:num w:numId="4" w16cid:durableId="1414667271">
    <w:abstractNumId w:val="3"/>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791441502">
    <w:abstractNumId w:val="20"/>
  </w:num>
  <w:num w:numId="6" w16cid:durableId="313027192">
    <w:abstractNumId w:val="17"/>
  </w:num>
  <w:num w:numId="7" w16cid:durableId="703865849">
    <w:abstractNumId w:val="9"/>
  </w:num>
  <w:num w:numId="8" w16cid:durableId="1388383084">
    <w:abstractNumId w:val="13"/>
  </w:num>
  <w:num w:numId="9" w16cid:durableId="976448451">
    <w:abstractNumId w:val="25"/>
  </w:num>
  <w:num w:numId="10" w16cid:durableId="2120098272">
    <w:abstractNumId w:val="4"/>
  </w:num>
  <w:num w:numId="11" w16cid:durableId="1066295884">
    <w:abstractNumId w:val="22"/>
  </w:num>
  <w:num w:numId="12" w16cid:durableId="1093011237">
    <w:abstractNumId w:val="11"/>
  </w:num>
  <w:num w:numId="13" w16cid:durableId="2062631906">
    <w:abstractNumId w:val="7"/>
  </w:num>
  <w:num w:numId="14" w16cid:durableId="1057321550">
    <w:abstractNumId w:val="6"/>
  </w:num>
  <w:num w:numId="15" w16cid:durableId="481043452">
    <w:abstractNumId w:val="3"/>
    <w:lvlOverride w:ilvl="0">
      <w:lvl w:ilvl="0">
        <w:start w:val="1"/>
        <w:numFmt w:val="bullet"/>
        <w:lvlText w:val="-"/>
        <w:legacy w:legacy="1" w:legacySpace="0" w:legacyIndent="360"/>
        <w:lvlJc w:val="left"/>
        <w:pPr>
          <w:ind w:left="360" w:hanging="360"/>
        </w:pPr>
      </w:lvl>
    </w:lvlOverride>
  </w:num>
  <w:num w:numId="16" w16cid:durableId="439574418">
    <w:abstractNumId w:val="23"/>
  </w:num>
  <w:num w:numId="17" w16cid:durableId="1919706807">
    <w:abstractNumId w:val="15"/>
  </w:num>
  <w:num w:numId="18" w16cid:durableId="583801215">
    <w:abstractNumId w:val="16"/>
  </w:num>
  <w:num w:numId="19" w16cid:durableId="588805721">
    <w:abstractNumId w:val="26"/>
  </w:num>
  <w:num w:numId="20" w16cid:durableId="480924227">
    <w:abstractNumId w:val="18"/>
  </w:num>
  <w:num w:numId="21" w16cid:durableId="1452820619">
    <w:abstractNumId w:val="24"/>
  </w:num>
  <w:num w:numId="22" w16cid:durableId="626011873">
    <w:abstractNumId w:val="21"/>
  </w:num>
  <w:num w:numId="23" w16cid:durableId="1347363145">
    <w:abstractNumId w:val="8"/>
  </w:num>
  <w:num w:numId="24" w16cid:durableId="2136219126">
    <w:abstractNumId w:val="24"/>
  </w:num>
  <w:num w:numId="25" w16cid:durableId="1108310798">
    <w:abstractNumId w:val="6"/>
  </w:num>
  <w:num w:numId="26" w16cid:durableId="1189635343">
    <w:abstractNumId w:val="0"/>
  </w:num>
  <w:num w:numId="27" w16cid:durableId="1031612975">
    <w:abstractNumId w:val="12"/>
  </w:num>
  <w:num w:numId="28" w16cid:durableId="332028455">
    <w:abstractNumId w:val="1"/>
  </w:num>
  <w:num w:numId="29" w16cid:durableId="414716267">
    <w:abstractNumId w:val="2"/>
  </w:num>
  <w:num w:numId="30" w16cid:durableId="2066492156">
    <w:abstractNumId w:val="10"/>
  </w:num>
  <w:num w:numId="31" w16cid:durableId="16683633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362A"/>
    <w:rsid w:val="00003AEF"/>
    <w:rsid w:val="00005701"/>
    <w:rsid w:val="00007528"/>
    <w:rsid w:val="0000789E"/>
    <w:rsid w:val="0001164F"/>
    <w:rsid w:val="00014869"/>
    <w:rsid w:val="00014D59"/>
    <w:rsid w:val="000150D3"/>
    <w:rsid w:val="000166C1"/>
    <w:rsid w:val="0002006B"/>
    <w:rsid w:val="00020AE8"/>
    <w:rsid w:val="000212BB"/>
    <w:rsid w:val="00021890"/>
    <w:rsid w:val="000220C2"/>
    <w:rsid w:val="000229EA"/>
    <w:rsid w:val="00023150"/>
    <w:rsid w:val="00023336"/>
    <w:rsid w:val="00023A2C"/>
    <w:rsid w:val="0002466E"/>
    <w:rsid w:val="00025EBE"/>
    <w:rsid w:val="00026BF2"/>
    <w:rsid w:val="000271F6"/>
    <w:rsid w:val="00030445"/>
    <w:rsid w:val="000318C7"/>
    <w:rsid w:val="00033854"/>
    <w:rsid w:val="00033D26"/>
    <w:rsid w:val="00033FDB"/>
    <w:rsid w:val="000344F6"/>
    <w:rsid w:val="000355F0"/>
    <w:rsid w:val="00036457"/>
    <w:rsid w:val="00042263"/>
    <w:rsid w:val="00043505"/>
    <w:rsid w:val="00043C70"/>
    <w:rsid w:val="00043C9F"/>
    <w:rsid w:val="00043E88"/>
    <w:rsid w:val="00044042"/>
    <w:rsid w:val="00044491"/>
    <w:rsid w:val="00045627"/>
    <w:rsid w:val="000474D2"/>
    <w:rsid w:val="000479C5"/>
    <w:rsid w:val="00050DFD"/>
    <w:rsid w:val="0005137D"/>
    <w:rsid w:val="00053809"/>
    <w:rsid w:val="00053914"/>
    <w:rsid w:val="00054756"/>
    <w:rsid w:val="0005507C"/>
    <w:rsid w:val="000556C8"/>
    <w:rsid w:val="00055F3F"/>
    <w:rsid w:val="000560C5"/>
    <w:rsid w:val="00056B3E"/>
    <w:rsid w:val="00056C49"/>
    <w:rsid w:val="00056FE0"/>
    <w:rsid w:val="00060090"/>
    <w:rsid w:val="000603C8"/>
    <w:rsid w:val="000608A4"/>
    <w:rsid w:val="00060AA1"/>
    <w:rsid w:val="00060FCB"/>
    <w:rsid w:val="000615A0"/>
    <w:rsid w:val="00061FEE"/>
    <w:rsid w:val="000629C3"/>
    <w:rsid w:val="000631FD"/>
    <w:rsid w:val="000643D3"/>
    <w:rsid w:val="0006575F"/>
    <w:rsid w:val="00067B16"/>
    <w:rsid w:val="00071F8A"/>
    <w:rsid w:val="000725EC"/>
    <w:rsid w:val="00073CA0"/>
    <w:rsid w:val="00073E04"/>
    <w:rsid w:val="0007401B"/>
    <w:rsid w:val="000750CD"/>
    <w:rsid w:val="000755F9"/>
    <w:rsid w:val="000757B2"/>
    <w:rsid w:val="000758D5"/>
    <w:rsid w:val="0007628D"/>
    <w:rsid w:val="00081DAB"/>
    <w:rsid w:val="0008268D"/>
    <w:rsid w:val="000840DF"/>
    <w:rsid w:val="00090C89"/>
    <w:rsid w:val="000918FC"/>
    <w:rsid w:val="00091FF2"/>
    <w:rsid w:val="000921B7"/>
    <w:rsid w:val="00092829"/>
    <w:rsid w:val="00092B09"/>
    <w:rsid w:val="0009351E"/>
    <w:rsid w:val="0009479A"/>
    <w:rsid w:val="00094AD6"/>
    <w:rsid w:val="00095825"/>
    <w:rsid w:val="00095D61"/>
    <w:rsid w:val="00095E44"/>
    <w:rsid w:val="00096D8D"/>
    <w:rsid w:val="0009755A"/>
    <w:rsid w:val="000A06E6"/>
    <w:rsid w:val="000A1232"/>
    <w:rsid w:val="000A2605"/>
    <w:rsid w:val="000A30E5"/>
    <w:rsid w:val="000A3A1E"/>
    <w:rsid w:val="000A3BBC"/>
    <w:rsid w:val="000A40D0"/>
    <w:rsid w:val="000A4176"/>
    <w:rsid w:val="000A5752"/>
    <w:rsid w:val="000B0097"/>
    <w:rsid w:val="000B101F"/>
    <w:rsid w:val="000B1F4B"/>
    <w:rsid w:val="000B2F27"/>
    <w:rsid w:val="000B2F58"/>
    <w:rsid w:val="000B37A8"/>
    <w:rsid w:val="000B51D9"/>
    <w:rsid w:val="000C03FB"/>
    <w:rsid w:val="000C0787"/>
    <w:rsid w:val="000C12D1"/>
    <w:rsid w:val="000C21E7"/>
    <w:rsid w:val="000C308F"/>
    <w:rsid w:val="000C4D36"/>
    <w:rsid w:val="000C5A4E"/>
    <w:rsid w:val="000C635D"/>
    <w:rsid w:val="000C6933"/>
    <w:rsid w:val="000C7F49"/>
    <w:rsid w:val="000D0F19"/>
    <w:rsid w:val="000D1AEE"/>
    <w:rsid w:val="000D1F4F"/>
    <w:rsid w:val="000D2522"/>
    <w:rsid w:val="000D4D07"/>
    <w:rsid w:val="000D5384"/>
    <w:rsid w:val="000D5CA3"/>
    <w:rsid w:val="000D7535"/>
    <w:rsid w:val="000D7604"/>
    <w:rsid w:val="000E165D"/>
    <w:rsid w:val="000E1BAF"/>
    <w:rsid w:val="000E2030"/>
    <w:rsid w:val="000E223E"/>
    <w:rsid w:val="000E2491"/>
    <w:rsid w:val="000E2C00"/>
    <w:rsid w:val="000E2D64"/>
    <w:rsid w:val="000E2EA9"/>
    <w:rsid w:val="000E3D99"/>
    <w:rsid w:val="000E46A3"/>
    <w:rsid w:val="000E4E88"/>
    <w:rsid w:val="000E5726"/>
    <w:rsid w:val="000E6C94"/>
    <w:rsid w:val="000F0CFE"/>
    <w:rsid w:val="000F1BB2"/>
    <w:rsid w:val="000F217A"/>
    <w:rsid w:val="000F3F94"/>
    <w:rsid w:val="000F5235"/>
    <w:rsid w:val="000F5B21"/>
    <w:rsid w:val="000F715D"/>
    <w:rsid w:val="000F7542"/>
    <w:rsid w:val="001033CB"/>
    <w:rsid w:val="00103501"/>
    <w:rsid w:val="00103B2D"/>
    <w:rsid w:val="00103CD2"/>
    <w:rsid w:val="00104061"/>
    <w:rsid w:val="00107186"/>
    <w:rsid w:val="00107236"/>
    <w:rsid w:val="001074B3"/>
    <w:rsid w:val="001101A2"/>
    <w:rsid w:val="001106F7"/>
    <w:rsid w:val="001108A9"/>
    <w:rsid w:val="001111FD"/>
    <w:rsid w:val="00112EDA"/>
    <w:rsid w:val="00114174"/>
    <w:rsid w:val="001150AA"/>
    <w:rsid w:val="001154BB"/>
    <w:rsid w:val="00117B4A"/>
    <w:rsid w:val="00117C1D"/>
    <w:rsid w:val="00122895"/>
    <w:rsid w:val="00123688"/>
    <w:rsid w:val="00124906"/>
    <w:rsid w:val="001265D8"/>
    <w:rsid w:val="00126D72"/>
    <w:rsid w:val="00127F47"/>
    <w:rsid w:val="00130530"/>
    <w:rsid w:val="00133572"/>
    <w:rsid w:val="00134E4A"/>
    <w:rsid w:val="001364FB"/>
    <w:rsid w:val="001365F2"/>
    <w:rsid w:val="00136D7A"/>
    <w:rsid w:val="001374C5"/>
    <w:rsid w:val="00141470"/>
    <w:rsid w:val="00141540"/>
    <w:rsid w:val="001415C3"/>
    <w:rsid w:val="001416EC"/>
    <w:rsid w:val="00143827"/>
    <w:rsid w:val="001449DF"/>
    <w:rsid w:val="00144F30"/>
    <w:rsid w:val="00145040"/>
    <w:rsid w:val="0014569B"/>
    <w:rsid w:val="001470E0"/>
    <w:rsid w:val="00150060"/>
    <w:rsid w:val="001502BF"/>
    <w:rsid w:val="00153CA1"/>
    <w:rsid w:val="00154767"/>
    <w:rsid w:val="00154C69"/>
    <w:rsid w:val="00155FF2"/>
    <w:rsid w:val="0015704C"/>
    <w:rsid w:val="00157895"/>
    <w:rsid w:val="00161701"/>
    <w:rsid w:val="00161E87"/>
    <w:rsid w:val="0016203D"/>
    <w:rsid w:val="0016566C"/>
    <w:rsid w:val="00165F34"/>
    <w:rsid w:val="00167920"/>
    <w:rsid w:val="001727F0"/>
    <w:rsid w:val="00172B06"/>
    <w:rsid w:val="00172D0B"/>
    <w:rsid w:val="0017347E"/>
    <w:rsid w:val="00173AE0"/>
    <w:rsid w:val="00173F63"/>
    <w:rsid w:val="00174377"/>
    <w:rsid w:val="001752D8"/>
    <w:rsid w:val="00175931"/>
    <w:rsid w:val="00176B25"/>
    <w:rsid w:val="00182374"/>
    <w:rsid w:val="0018238B"/>
    <w:rsid w:val="001829EF"/>
    <w:rsid w:val="00183419"/>
    <w:rsid w:val="0018394A"/>
    <w:rsid w:val="00184DCC"/>
    <w:rsid w:val="00185CDE"/>
    <w:rsid w:val="00186010"/>
    <w:rsid w:val="00186A9D"/>
    <w:rsid w:val="00186D6D"/>
    <w:rsid w:val="001874A6"/>
    <w:rsid w:val="0018765B"/>
    <w:rsid w:val="0018789D"/>
    <w:rsid w:val="001904AE"/>
    <w:rsid w:val="00190913"/>
    <w:rsid w:val="0019163F"/>
    <w:rsid w:val="0019186E"/>
    <w:rsid w:val="0019236A"/>
    <w:rsid w:val="00193B21"/>
    <w:rsid w:val="00193DD3"/>
    <w:rsid w:val="001948AA"/>
    <w:rsid w:val="0019520F"/>
    <w:rsid w:val="001952EF"/>
    <w:rsid w:val="00195F65"/>
    <w:rsid w:val="001967AC"/>
    <w:rsid w:val="001A07E2"/>
    <w:rsid w:val="001A0A5D"/>
    <w:rsid w:val="001A1144"/>
    <w:rsid w:val="001A2018"/>
    <w:rsid w:val="001A56F1"/>
    <w:rsid w:val="001A5D0E"/>
    <w:rsid w:val="001A7523"/>
    <w:rsid w:val="001B01C8"/>
    <w:rsid w:val="001B0AC4"/>
    <w:rsid w:val="001B0B52"/>
    <w:rsid w:val="001B13F6"/>
    <w:rsid w:val="001B1747"/>
    <w:rsid w:val="001B1DBF"/>
    <w:rsid w:val="001B2D44"/>
    <w:rsid w:val="001B3AB9"/>
    <w:rsid w:val="001B601F"/>
    <w:rsid w:val="001B7400"/>
    <w:rsid w:val="001B752A"/>
    <w:rsid w:val="001C12FB"/>
    <w:rsid w:val="001C2DB4"/>
    <w:rsid w:val="001C321E"/>
    <w:rsid w:val="001C3228"/>
    <w:rsid w:val="001C35E9"/>
    <w:rsid w:val="001C36BD"/>
    <w:rsid w:val="001C3733"/>
    <w:rsid w:val="001C46F3"/>
    <w:rsid w:val="001C49B3"/>
    <w:rsid w:val="001C5873"/>
    <w:rsid w:val="001C5B30"/>
    <w:rsid w:val="001D014C"/>
    <w:rsid w:val="001D0CF9"/>
    <w:rsid w:val="001D1B13"/>
    <w:rsid w:val="001D236D"/>
    <w:rsid w:val="001D2953"/>
    <w:rsid w:val="001D35CA"/>
    <w:rsid w:val="001D3C05"/>
    <w:rsid w:val="001D6AF4"/>
    <w:rsid w:val="001E0CC1"/>
    <w:rsid w:val="001E12F4"/>
    <w:rsid w:val="001E1C10"/>
    <w:rsid w:val="001E3CC0"/>
    <w:rsid w:val="001E77C3"/>
    <w:rsid w:val="001F090B"/>
    <w:rsid w:val="001F180A"/>
    <w:rsid w:val="001F1A28"/>
    <w:rsid w:val="001F1AD0"/>
    <w:rsid w:val="001F330A"/>
    <w:rsid w:val="001F35E8"/>
    <w:rsid w:val="001F3C1E"/>
    <w:rsid w:val="001F4014"/>
    <w:rsid w:val="001F445E"/>
    <w:rsid w:val="001F50A1"/>
    <w:rsid w:val="001F53E8"/>
    <w:rsid w:val="001F6423"/>
    <w:rsid w:val="001F7576"/>
    <w:rsid w:val="00201213"/>
    <w:rsid w:val="0020165E"/>
    <w:rsid w:val="0020272E"/>
    <w:rsid w:val="00202E50"/>
    <w:rsid w:val="00204AAB"/>
    <w:rsid w:val="00205180"/>
    <w:rsid w:val="00207F81"/>
    <w:rsid w:val="002109F4"/>
    <w:rsid w:val="0021117D"/>
    <w:rsid w:val="00211FDA"/>
    <w:rsid w:val="00215FDA"/>
    <w:rsid w:val="002160C2"/>
    <w:rsid w:val="002202F9"/>
    <w:rsid w:val="0022185E"/>
    <w:rsid w:val="0022298D"/>
    <w:rsid w:val="00222BB9"/>
    <w:rsid w:val="00223649"/>
    <w:rsid w:val="00223899"/>
    <w:rsid w:val="002258D6"/>
    <w:rsid w:val="002274FB"/>
    <w:rsid w:val="002309D2"/>
    <w:rsid w:val="00231179"/>
    <w:rsid w:val="00231B61"/>
    <w:rsid w:val="0023315B"/>
    <w:rsid w:val="002347FE"/>
    <w:rsid w:val="002360D3"/>
    <w:rsid w:val="0024178D"/>
    <w:rsid w:val="0024392B"/>
    <w:rsid w:val="002450C6"/>
    <w:rsid w:val="00245DCF"/>
    <w:rsid w:val="00246699"/>
    <w:rsid w:val="00246C65"/>
    <w:rsid w:val="00246EF4"/>
    <w:rsid w:val="0024721F"/>
    <w:rsid w:val="00251A10"/>
    <w:rsid w:val="00252BFF"/>
    <w:rsid w:val="0025349D"/>
    <w:rsid w:val="00253732"/>
    <w:rsid w:val="002542A8"/>
    <w:rsid w:val="002543DF"/>
    <w:rsid w:val="00254419"/>
    <w:rsid w:val="002578C4"/>
    <w:rsid w:val="00260A11"/>
    <w:rsid w:val="0026169A"/>
    <w:rsid w:val="00262763"/>
    <w:rsid w:val="00264BEA"/>
    <w:rsid w:val="00266264"/>
    <w:rsid w:val="00267850"/>
    <w:rsid w:val="00271032"/>
    <w:rsid w:val="00273E3E"/>
    <w:rsid w:val="00274147"/>
    <w:rsid w:val="0027434D"/>
    <w:rsid w:val="0027448B"/>
    <w:rsid w:val="00275189"/>
    <w:rsid w:val="002756DC"/>
    <w:rsid w:val="00276412"/>
    <w:rsid w:val="00276437"/>
    <w:rsid w:val="00280053"/>
    <w:rsid w:val="0028063F"/>
    <w:rsid w:val="00280740"/>
    <w:rsid w:val="00280F9E"/>
    <w:rsid w:val="00282634"/>
    <w:rsid w:val="00283B02"/>
    <w:rsid w:val="00283C5D"/>
    <w:rsid w:val="002844B0"/>
    <w:rsid w:val="00286322"/>
    <w:rsid w:val="0028670C"/>
    <w:rsid w:val="00291D7B"/>
    <w:rsid w:val="00294337"/>
    <w:rsid w:val="00296020"/>
    <w:rsid w:val="00296B03"/>
    <w:rsid w:val="00296C1F"/>
    <w:rsid w:val="002A006D"/>
    <w:rsid w:val="002A05ED"/>
    <w:rsid w:val="002A2092"/>
    <w:rsid w:val="002A41E6"/>
    <w:rsid w:val="002A44C8"/>
    <w:rsid w:val="002A545A"/>
    <w:rsid w:val="002A5609"/>
    <w:rsid w:val="002A5E48"/>
    <w:rsid w:val="002B0059"/>
    <w:rsid w:val="002B0455"/>
    <w:rsid w:val="002B261C"/>
    <w:rsid w:val="002B2BEE"/>
    <w:rsid w:val="002B2F85"/>
    <w:rsid w:val="002B35C5"/>
    <w:rsid w:val="002B3935"/>
    <w:rsid w:val="002B406A"/>
    <w:rsid w:val="002B41D4"/>
    <w:rsid w:val="002B543F"/>
    <w:rsid w:val="002B6165"/>
    <w:rsid w:val="002B681E"/>
    <w:rsid w:val="002B68CE"/>
    <w:rsid w:val="002B7D73"/>
    <w:rsid w:val="002C06E3"/>
    <w:rsid w:val="002C0801"/>
    <w:rsid w:val="002C145F"/>
    <w:rsid w:val="002C2151"/>
    <w:rsid w:val="002C2549"/>
    <w:rsid w:val="002C33B3"/>
    <w:rsid w:val="002C44B0"/>
    <w:rsid w:val="002C4E07"/>
    <w:rsid w:val="002D0586"/>
    <w:rsid w:val="002D1023"/>
    <w:rsid w:val="002D1459"/>
    <w:rsid w:val="002D1470"/>
    <w:rsid w:val="002D21CF"/>
    <w:rsid w:val="002D3DB7"/>
    <w:rsid w:val="002D42F0"/>
    <w:rsid w:val="002D4705"/>
    <w:rsid w:val="002D5B65"/>
    <w:rsid w:val="002D5C90"/>
    <w:rsid w:val="002D6396"/>
    <w:rsid w:val="002D7E5E"/>
    <w:rsid w:val="002D7E8E"/>
    <w:rsid w:val="002E07BA"/>
    <w:rsid w:val="002E07EF"/>
    <w:rsid w:val="002E0D06"/>
    <w:rsid w:val="002E1810"/>
    <w:rsid w:val="002E4E94"/>
    <w:rsid w:val="002F1F28"/>
    <w:rsid w:val="002F43CA"/>
    <w:rsid w:val="002F57AA"/>
    <w:rsid w:val="002F6E14"/>
    <w:rsid w:val="002F6EF7"/>
    <w:rsid w:val="002F714C"/>
    <w:rsid w:val="002F765F"/>
    <w:rsid w:val="002F77BF"/>
    <w:rsid w:val="002F7C1E"/>
    <w:rsid w:val="003004A2"/>
    <w:rsid w:val="003024CA"/>
    <w:rsid w:val="00303DD5"/>
    <w:rsid w:val="00306B42"/>
    <w:rsid w:val="00307B74"/>
    <w:rsid w:val="00310764"/>
    <w:rsid w:val="00310C39"/>
    <w:rsid w:val="00311BFD"/>
    <w:rsid w:val="0031229E"/>
    <w:rsid w:val="0031383F"/>
    <w:rsid w:val="00314718"/>
    <w:rsid w:val="0031488A"/>
    <w:rsid w:val="003175E1"/>
    <w:rsid w:val="00320203"/>
    <w:rsid w:val="0032126F"/>
    <w:rsid w:val="00322002"/>
    <w:rsid w:val="00324101"/>
    <w:rsid w:val="0032430D"/>
    <w:rsid w:val="003247B0"/>
    <w:rsid w:val="00325E81"/>
    <w:rsid w:val="00326948"/>
    <w:rsid w:val="00327052"/>
    <w:rsid w:val="00327943"/>
    <w:rsid w:val="0033486D"/>
    <w:rsid w:val="00335228"/>
    <w:rsid w:val="00335FF5"/>
    <w:rsid w:val="003367C4"/>
    <w:rsid w:val="00336D8E"/>
    <w:rsid w:val="003376B3"/>
    <w:rsid w:val="00340335"/>
    <w:rsid w:val="00342B71"/>
    <w:rsid w:val="00342DBA"/>
    <w:rsid w:val="00345F79"/>
    <w:rsid w:val="00345F9C"/>
    <w:rsid w:val="0034687B"/>
    <w:rsid w:val="00347776"/>
    <w:rsid w:val="00351A91"/>
    <w:rsid w:val="00351DBF"/>
    <w:rsid w:val="003520C4"/>
    <w:rsid w:val="003533AE"/>
    <w:rsid w:val="00355E14"/>
    <w:rsid w:val="00356957"/>
    <w:rsid w:val="00357C5E"/>
    <w:rsid w:val="003602CD"/>
    <w:rsid w:val="00360807"/>
    <w:rsid w:val="003608BD"/>
    <w:rsid w:val="00361280"/>
    <w:rsid w:val="003615F1"/>
    <w:rsid w:val="00361A6E"/>
    <w:rsid w:val="003626AF"/>
    <w:rsid w:val="00363D7F"/>
    <w:rsid w:val="0036655E"/>
    <w:rsid w:val="003670FB"/>
    <w:rsid w:val="003673F5"/>
    <w:rsid w:val="00367C05"/>
    <w:rsid w:val="00367C66"/>
    <w:rsid w:val="003700B2"/>
    <w:rsid w:val="00371443"/>
    <w:rsid w:val="0037233D"/>
    <w:rsid w:val="003736EF"/>
    <w:rsid w:val="003737E3"/>
    <w:rsid w:val="00373CAC"/>
    <w:rsid w:val="0037495F"/>
    <w:rsid w:val="003802B6"/>
    <w:rsid w:val="00380A1A"/>
    <w:rsid w:val="00380D80"/>
    <w:rsid w:val="00382653"/>
    <w:rsid w:val="00383B2C"/>
    <w:rsid w:val="0038500E"/>
    <w:rsid w:val="0038761D"/>
    <w:rsid w:val="00387981"/>
    <w:rsid w:val="00387A16"/>
    <w:rsid w:val="003906F8"/>
    <w:rsid w:val="00392CAD"/>
    <w:rsid w:val="003935EE"/>
    <w:rsid w:val="00393A8F"/>
    <w:rsid w:val="00393EE9"/>
    <w:rsid w:val="0039408A"/>
    <w:rsid w:val="00394389"/>
    <w:rsid w:val="003945F5"/>
    <w:rsid w:val="0039673D"/>
    <w:rsid w:val="0039700D"/>
    <w:rsid w:val="003975DA"/>
    <w:rsid w:val="00397893"/>
    <w:rsid w:val="003A0175"/>
    <w:rsid w:val="003A23F6"/>
    <w:rsid w:val="003A2407"/>
    <w:rsid w:val="003A2CF0"/>
    <w:rsid w:val="003A33D3"/>
    <w:rsid w:val="003A3880"/>
    <w:rsid w:val="003A49F1"/>
    <w:rsid w:val="003A4B52"/>
    <w:rsid w:val="003A5510"/>
    <w:rsid w:val="003A5BC5"/>
    <w:rsid w:val="003A5D55"/>
    <w:rsid w:val="003A75E6"/>
    <w:rsid w:val="003B21E2"/>
    <w:rsid w:val="003B255B"/>
    <w:rsid w:val="003B3317"/>
    <w:rsid w:val="003B4B2F"/>
    <w:rsid w:val="003B4C50"/>
    <w:rsid w:val="003B52D4"/>
    <w:rsid w:val="003C0056"/>
    <w:rsid w:val="003C07B3"/>
    <w:rsid w:val="003C0BA1"/>
    <w:rsid w:val="003C0D9A"/>
    <w:rsid w:val="003C1467"/>
    <w:rsid w:val="003C1CA5"/>
    <w:rsid w:val="003C1EC7"/>
    <w:rsid w:val="003C3D8E"/>
    <w:rsid w:val="003C5E61"/>
    <w:rsid w:val="003C64A0"/>
    <w:rsid w:val="003C6F0B"/>
    <w:rsid w:val="003C7BA3"/>
    <w:rsid w:val="003D3642"/>
    <w:rsid w:val="003D39F0"/>
    <w:rsid w:val="003D4E9C"/>
    <w:rsid w:val="003D5EE8"/>
    <w:rsid w:val="003E0D78"/>
    <w:rsid w:val="003E1B8B"/>
    <w:rsid w:val="003E1BDD"/>
    <w:rsid w:val="003E1CB1"/>
    <w:rsid w:val="003E3A1D"/>
    <w:rsid w:val="003E6CA0"/>
    <w:rsid w:val="003F173F"/>
    <w:rsid w:val="003F18F4"/>
    <w:rsid w:val="003F1F41"/>
    <w:rsid w:val="003F2FDE"/>
    <w:rsid w:val="003F330B"/>
    <w:rsid w:val="003F58B9"/>
    <w:rsid w:val="003F6FDF"/>
    <w:rsid w:val="004016F5"/>
    <w:rsid w:val="004045AA"/>
    <w:rsid w:val="0040549A"/>
    <w:rsid w:val="00405CC9"/>
    <w:rsid w:val="004063B8"/>
    <w:rsid w:val="0040711E"/>
    <w:rsid w:val="00407D67"/>
    <w:rsid w:val="00411CF9"/>
    <w:rsid w:val="00412450"/>
    <w:rsid w:val="004138DE"/>
    <w:rsid w:val="00413B39"/>
    <w:rsid w:val="00414B2F"/>
    <w:rsid w:val="004154EB"/>
    <w:rsid w:val="00415E58"/>
    <w:rsid w:val="004161AD"/>
    <w:rsid w:val="00416231"/>
    <w:rsid w:val="004208AB"/>
    <w:rsid w:val="004219EF"/>
    <w:rsid w:val="00421A72"/>
    <w:rsid w:val="00423FBF"/>
    <w:rsid w:val="00424348"/>
    <w:rsid w:val="00426CD9"/>
    <w:rsid w:val="00430FEB"/>
    <w:rsid w:val="004310EE"/>
    <w:rsid w:val="00433677"/>
    <w:rsid w:val="0043390D"/>
    <w:rsid w:val="004340D5"/>
    <w:rsid w:val="00434880"/>
    <w:rsid w:val="00434A21"/>
    <w:rsid w:val="0043526D"/>
    <w:rsid w:val="004375A0"/>
    <w:rsid w:val="00440F76"/>
    <w:rsid w:val="00444070"/>
    <w:rsid w:val="00445273"/>
    <w:rsid w:val="00445FAE"/>
    <w:rsid w:val="004460E9"/>
    <w:rsid w:val="00447B6F"/>
    <w:rsid w:val="0045255D"/>
    <w:rsid w:val="00453623"/>
    <w:rsid w:val="00453C11"/>
    <w:rsid w:val="004557B0"/>
    <w:rsid w:val="00456921"/>
    <w:rsid w:val="00457946"/>
    <w:rsid w:val="00457D8B"/>
    <w:rsid w:val="00460A17"/>
    <w:rsid w:val="0046120A"/>
    <w:rsid w:val="00462F79"/>
    <w:rsid w:val="00463438"/>
    <w:rsid w:val="00463ECE"/>
    <w:rsid w:val="00465388"/>
    <w:rsid w:val="004677C9"/>
    <w:rsid w:val="00470CB5"/>
    <w:rsid w:val="00471EAB"/>
    <w:rsid w:val="004723EE"/>
    <w:rsid w:val="00475A92"/>
    <w:rsid w:val="00477176"/>
    <w:rsid w:val="00477BB9"/>
    <w:rsid w:val="0048018E"/>
    <w:rsid w:val="00481D55"/>
    <w:rsid w:val="004859EE"/>
    <w:rsid w:val="00487366"/>
    <w:rsid w:val="004873E4"/>
    <w:rsid w:val="0048758B"/>
    <w:rsid w:val="0049072C"/>
    <w:rsid w:val="00490964"/>
    <w:rsid w:val="00490FD1"/>
    <w:rsid w:val="00491AD2"/>
    <w:rsid w:val="004935C0"/>
    <w:rsid w:val="004939EB"/>
    <w:rsid w:val="00493B43"/>
    <w:rsid w:val="00494EB1"/>
    <w:rsid w:val="00495428"/>
    <w:rsid w:val="00496414"/>
    <w:rsid w:val="00497A38"/>
    <w:rsid w:val="004A45BD"/>
    <w:rsid w:val="004A4656"/>
    <w:rsid w:val="004A77B0"/>
    <w:rsid w:val="004B08A9"/>
    <w:rsid w:val="004B1CED"/>
    <w:rsid w:val="004B34A7"/>
    <w:rsid w:val="004B3B06"/>
    <w:rsid w:val="004B3ED5"/>
    <w:rsid w:val="004B4643"/>
    <w:rsid w:val="004B7718"/>
    <w:rsid w:val="004B7F67"/>
    <w:rsid w:val="004C06BE"/>
    <w:rsid w:val="004C0938"/>
    <w:rsid w:val="004C0F21"/>
    <w:rsid w:val="004C1994"/>
    <w:rsid w:val="004C4C49"/>
    <w:rsid w:val="004C4DAA"/>
    <w:rsid w:val="004C5FE4"/>
    <w:rsid w:val="004C646E"/>
    <w:rsid w:val="004C70FC"/>
    <w:rsid w:val="004D022C"/>
    <w:rsid w:val="004D2675"/>
    <w:rsid w:val="004D26A2"/>
    <w:rsid w:val="004D4080"/>
    <w:rsid w:val="004E05FD"/>
    <w:rsid w:val="004E1A0D"/>
    <w:rsid w:val="004E23F5"/>
    <w:rsid w:val="004E382E"/>
    <w:rsid w:val="004E5418"/>
    <w:rsid w:val="004E5639"/>
    <w:rsid w:val="004E63E5"/>
    <w:rsid w:val="004E6A47"/>
    <w:rsid w:val="004E6B76"/>
    <w:rsid w:val="004F1437"/>
    <w:rsid w:val="004F1830"/>
    <w:rsid w:val="004F23CA"/>
    <w:rsid w:val="004F3540"/>
    <w:rsid w:val="004F4FE2"/>
    <w:rsid w:val="004F52DB"/>
    <w:rsid w:val="004F5624"/>
    <w:rsid w:val="004F5DA4"/>
    <w:rsid w:val="004F62B2"/>
    <w:rsid w:val="004F6424"/>
    <w:rsid w:val="005026DD"/>
    <w:rsid w:val="005040CD"/>
    <w:rsid w:val="00504229"/>
    <w:rsid w:val="00505229"/>
    <w:rsid w:val="00507F98"/>
    <w:rsid w:val="005108A3"/>
    <w:rsid w:val="00510DB5"/>
    <w:rsid w:val="00510F6E"/>
    <w:rsid w:val="0051108C"/>
    <w:rsid w:val="00511422"/>
    <w:rsid w:val="005118AE"/>
    <w:rsid w:val="0051212F"/>
    <w:rsid w:val="0051587A"/>
    <w:rsid w:val="005158FA"/>
    <w:rsid w:val="005169AD"/>
    <w:rsid w:val="00520704"/>
    <w:rsid w:val="005208B9"/>
    <w:rsid w:val="005219CD"/>
    <w:rsid w:val="005221F0"/>
    <w:rsid w:val="0052243A"/>
    <w:rsid w:val="00524807"/>
    <w:rsid w:val="005252FE"/>
    <w:rsid w:val="005257A1"/>
    <w:rsid w:val="00525FF9"/>
    <w:rsid w:val="005261A5"/>
    <w:rsid w:val="0052634B"/>
    <w:rsid w:val="00527925"/>
    <w:rsid w:val="00530998"/>
    <w:rsid w:val="0053155E"/>
    <w:rsid w:val="00532838"/>
    <w:rsid w:val="00532C41"/>
    <w:rsid w:val="00532D3F"/>
    <w:rsid w:val="0053386D"/>
    <w:rsid w:val="00534700"/>
    <w:rsid w:val="0053614D"/>
    <w:rsid w:val="00537471"/>
    <w:rsid w:val="0053791F"/>
    <w:rsid w:val="005435C6"/>
    <w:rsid w:val="005443E3"/>
    <w:rsid w:val="005448F7"/>
    <w:rsid w:val="005453E0"/>
    <w:rsid w:val="00546622"/>
    <w:rsid w:val="00547538"/>
    <w:rsid w:val="00547F71"/>
    <w:rsid w:val="00553BFA"/>
    <w:rsid w:val="005547AA"/>
    <w:rsid w:val="00554CEC"/>
    <w:rsid w:val="00554D05"/>
    <w:rsid w:val="005556C5"/>
    <w:rsid w:val="0055596B"/>
    <w:rsid w:val="0055714B"/>
    <w:rsid w:val="005574AA"/>
    <w:rsid w:val="00560152"/>
    <w:rsid w:val="0056077E"/>
    <w:rsid w:val="00560EDA"/>
    <w:rsid w:val="005619B7"/>
    <w:rsid w:val="005629EE"/>
    <w:rsid w:val="0056332E"/>
    <w:rsid w:val="00563AF1"/>
    <w:rsid w:val="005648FA"/>
    <w:rsid w:val="00564D50"/>
    <w:rsid w:val="00567346"/>
    <w:rsid w:val="0057371B"/>
    <w:rsid w:val="00574C82"/>
    <w:rsid w:val="00575EB8"/>
    <w:rsid w:val="0057613A"/>
    <w:rsid w:val="00577E43"/>
    <w:rsid w:val="00580DFE"/>
    <w:rsid w:val="00582A9B"/>
    <w:rsid w:val="005832AB"/>
    <w:rsid w:val="00583C28"/>
    <w:rsid w:val="0058437C"/>
    <w:rsid w:val="005877CE"/>
    <w:rsid w:val="00590390"/>
    <w:rsid w:val="005935F4"/>
    <w:rsid w:val="00593E0A"/>
    <w:rsid w:val="005971B0"/>
    <w:rsid w:val="005A167F"/>
    <w:rsid w:val="005A178C"/>
    <w:rsid w:val="005A1D39"/>
    <w:rsid w:val="005A1DC8"/>
    <w:rsid w:val="005A286E"/>
    <w:rsid w:val="005A346E"/>
    <w:rsid w:val="005A3F4E"/>
    <w:rsid w:val="005A73CF"/>
    <w:rsid w:val="005B2FE5"/>
    <w:rsid w:val="005B3EB1"/>
    <w:rsid w:val="005B3F6F"/>
    <w:rsid w:val="005B798B"/>
    <w:rsid w:val="005C0699"/>
    <w:rsid w:val="005C1518"/>
    <w:rsid w:val="005C1FAE"/>
    <w:rsid w:val="005C3795"/>
    <w:rsid w:val="005C39E8"/>
    <w:rsid w:val="005C5660"/>
    <w:rsid w:val="005C64D5"/>
    <w:rsid w:val="005C71E4"/>
    <w:rsid w:val="005C72E3"/>
    <w:rsid w:val="005C762A"/>
    <w:rsid w:val="005D0317"/>
    <w:rsid w:val="005D11B2"/>
    <w:rsid w:val="005D1360"/>
    <w:rsid w:val="005D4B68"/>
    <w:rsid w:val="005D512E"/>
    <w:rsid w:val="005E11C1"/>
    <w:rsid w:val="005E1C4A"/>
    <w:rsid w:val="005E2563"/>
    <w:rsid w:val="005E394C"/>
    <w:rsid w:val="005E42BF"/>
    <w:rsid w:val="005E4E70"/>
    <w:rsid w:val="005E65BB"/>
    <w:rsid w:val="005E6F9B"/>
    <w:rsid w:val="005F0DA0"/>
    <w:rsid w:val="005F23D1"/>
    <w:rsid w:val="005F2767"/>
    <w:rsid w:val="005F29D1"/>
    <w:rsid w:val="005F34CB"/>
    <w:rsid w:val="005F4790"/>
    <w:rsid w:val="005F4914"/>
    <w:rsid w:val="005F62B7"/>
    <w:rsid w:val="005F67FC"/>
    <w:rsid w:val="005F6869"/>
    <w:rsid w:val="005F6BB9"/>
    <w:rsid w:val="006007B2"/>
    <w:rsid w:val="00603148"/>
    <w:rsid w:val="0060377C"/>
    <w:rsid w:val="00606FC7"/>
    <w:rsid w:val="00610456"/>
    <w:rsid w:val="00611473"/>
    <w:rsid w:val="00611B36"/>
    <w:rsid w:val="006138CD"/>
    <w:rsid w:val="00613A34"/>
    <w:rsid w:val="00615ADA"/>
    <w:rsid w:val="00616D72"/>
    <w:rsid w:val="00617200"/>
    <w:rsid w:val="00621DF8"/>
    <w:rsid w:val="006221CD"/>
    <w:rsid w:val="00622220"/>
    <w:rsid w:val="00624A50"/>
    <w:rsid w:val="006266A9"/>
    <w:rsid w:val="00630426"/>
    <w:rsid w:val="006316C1"/>
    <w:rsid w:val="00631ED4"/>
    <w:rsid w:val="00633BC7"/>
    <w:rsid w:val="0063494D"/>
    <w:rsid w:val="00635AC7"/>
    <w:rsid w:val="00635E9C"/>
    <w:rsid w:val="0063753F"/>
    <w:rsid w:val="00637B41"/>
    <w:rsid w:val="006414EE"/>
    <w:rsid w:val="00642524"/>
    <w:rsid w:val="00642D0A"/>
    <w:rsid w:val="0064630E"/>
    <w:rsid w:val="00646FE1"/>
    <w:rsid w:val="00647075"/>
    <w:rsid w:val="00654B97"/>
    <w:rsid w:val="0065581D"/>
    <w:rsid w:val="00655AA3"/>
    <w:rsid w:val="00655C2F"/>
    <w:rsid w:val="00655D85"/>
    <w:rsid w:val="00660403"/>
    <w:rsid w:val="00661140"/>
    <w:rsid w:val="0066609D"/>
    <w:rsid w:val="006710DD"/>
    <w:rsid w:val="00671FC9"/>
    <w:rsid w:val="00673200"/>
    <w:rsid w:val="0067332B"/>
    <w:rsid w:val="00674492"/>
    <w:rsid w:val="0067501E"/>
    <w:rsid w:val="00676822"/>
    <w:rsid w:val="00677143"/>
    <w:rsid w:val="006773D2"/>
    <w:rsid w:val="00680581"/>
    <w:rsid w:val="00680A56"/>
    <w:rsid w:val="00681A41"/>
    <w:rsid w:val="006821B2"/>
    <w:rsid w:val="006838C0"/>
    <w:rsid w:val="00685856"/>
    <w:rsid w:val="00685901"/>
    <w:rsid w:val="00685BB9"/>
    <w:rsid w:val="00686E5A"/>
    <w:rsid w:val="006877DC"/>
    <w:rsid w:val="00687E06"/>
    <w:rsid w:val="00690127"/>
    <w:rsid w:val="00691BFF"/>
    <w:rsid w:val="006953C1"/>
    <w:rsid w:val="00696EB2"/>
    <w:rsid w:val="0069741A"/>
    <w:rsid w:val="006A0DEA"/>
    <w:rsid w:val="006A16E9"/>
    <w:rsid w:val="006A28E0"/>
    <w:rsid w:val="006A5450"/>
    <w:rsid w:val="006A7444"/>
    <w:rsid w:val="006A75AB"/>
    <w:rsid w:val="006B0199"/>
    <w:rsid w:val="006B0A32"/>
    <w:rsid w:val="006B0BD8"/>
    <w:rsid w:val="006B0D89"/>
    <w:rsid w:val="006B4557"/>
    <w:rsid w:val="006B5064"/>
    <w:rsid w:val="006B6C61"/>
    <w:rsid w:val="006C0251"/>
    <w:rsid w:val="006C0320"/>
    <w:rsid w:val="006C0D34"/>
    <w:rsid w:val="006C0DEB"/>
    <w:rsid w:val="006C0E28"/>
    <w:rsid w:val="006C0F06"/>
    <w:rsid w:val="006C2B9A"/>
    <w:rsid w:val="006C3133"/>
    <w:rsid w:val="006C3772"/>
    <w:rsid w:val="006C39BB"/>
    <w:rsid w:val="006C4502"/>
    <w:rsid w:val="006C6114"/>
    <w:rsid w:val="006C6D1D"/>
    <w:rsid w:val="006C7A2C"/>
    <w:rsid w:val="006D2288"/>
    <w:rsid w:val="006D306A"/>
    <w:rsid w:val="006D365C"/>
    <w:rsid w:val="006D4464"/>
    <w:rsid w:val="006D5E91"/>
    <w:rsid w:val="006D7E87"/>
    <w:rsid w:val="006E14E6"/>
    <w:rsid w:val="006E1AEE"/>
    <w:rsid w:val="006E2E5F"/>
    <w:rsid w:val="006E2F52"/>
    <w:rsid w:val="006E3044"/>
    <w:rsid w:val="006E32A9"/>
    <w:rsid w:val="006E3B9C"/>
    <w:rsid w:val="006E51A2"/>
    <w:rsid w:val="006E78ED"/>
    <w:rsid w:val="006F0DE2"/>
    <w:rsid w:val="006F11BD"/>
    <w:rsid w:val="006F1DAD"/>
    <w:rsid w:val="006F25B4"/>
    <w:rsid w:val="006F32C7"/>
    <w:rsid w:val="006F3392"/>
    <w:rsid w:val="006F3495"/>
    <w:rsid w:val="006F417D"/>
    <w:rsid w:val="006F460B"/>
    <w:rsid w:val="006F5586"/>
    <w:rsid w:val="006F5C83"/>
    <w:rsid w:val="006F67CC"/>
    <w:rsid w:val="006F6B89"/>
    <w:rsid w:val="00701C2D"/>
    <w:rsid w:val="00701E83"/>
    <w:rsid w:val="00702162"/>
    <w:rsid w:val="00703930"/>
    <w:rsid w:val="0070610E"/>
    <w:rsid w:val="00707759"/>
    <w:rsid w:val="00710081"/>
    <w:rsid w:val="00710B0D"/>
    <w:rsid w:val="00710EB0"/>
    <w:rsid w:val="00713CB5"/>
    <w:rsid w:val="00714E3F"/>
    <w:rsid w:val="0071558B"/>
    <w:rsid w:val="0071776A"/>
    <w:rsid w:val="00721189"/>
    <w:rsid w:val="007221C3"/>
    <w:rsid w:val="007227E4"/>
    <w:rsid w:val="00722F2C"/>
    <w:rsid w:val="007254D1"/>
    <w:rsid w:val="00725B32"/>
    <w:rsid w:val="00725B3C"/>
    <w:rsid w:val="00726F68"/>
    <w:rsid w:val="00733D54"/>
    <w:rsid w:val="00734CEE"/>
    <w:rsid w:val="00734D9F"/>
    <w:rsid w:val="00735347"/>
    <w:rsid w:val="00735D48"/>
    <w:rsid w:val="00736A4F"/>
    <w:rsid w:val="00737753"/>
    <w:rsid w:val="00737768"/>
    <w:rsid w:val="00737BBF"/>
    <w:rsid w:val="00737FFA"/>
    <w:rsid w:val="00740BB8"/>
    <w:rsid w:val="00740CE9"/>
    <w:rsid w:val="00742465"/>
    <w:rsid w:val="007428E3"/>
    <w:rsid w:val="0074394E"/>
    <w:rsid w:val="0074422D"/>
    <w:rsid w:val="007475D8"/>
    <w:rsid w:val="00750864"/>
    <w:rsid w:val="00750D0A"/>
    <w:rsid w:val="00751D93"/>
    <w:rsid w:val="00752300"/>
    <w:rsid w:val="0075384C"/>
    <w:rsid w:val="00753BF5"/>
    <w:rsid w:val="007546F8"/>
    <w:rsid w:val="00755391"/>
    <w:rsid w:val="0075579B"/>
    <w:rsid w:val="00755BAB"/>
    <w:rsid w:val="00757AD4"/>
    <w:rsid w:val="0076080E"/>
    <w:rsid w:val="00760CC6"/>
    <w:rsid w:val="00762B48"/>
    <w:rsid w:val="00763124"/>
    <w:rsid w:val="0076411D"/>
    <w:rsid w:val="0076600E"/>
    <w:rsid w:val="007670F8"/>
    <w:rsid w:val="007671D4"/>
    <w:rsid w:val="00770A85"/>
    <w:rsid w:val="00773DC9"/>
    <w:rsid w:val="00774BEC"/>
    <w:rsid w:val="0077572E"/>
    <w:rsid w:val="00777BE4"/>
    <w:rsid w:val="0078031B"/>
    <w:rsid w:val="007822B8"/>
    <w:rsid w:val="00784F44"/>
    <w:rsid w:val="007855FF"/>
    <w:rsid w:val="00785A9A"/>
    <w:rsid w:val="00786672"/>
    <w:rsid w:val="007870BF"/>
    <w:rsid w:val="007872CF"/>
    <w:rsid w:val="0079201C"/>
    <w:rsid w:val="007926D1"/>
    <w:rsid w:val="0079307F"/>
    <w:rsid w:val="00793567"/>
    <w:rsid w:val="007940C5"/>
    <w:rsid w:val="00794365"/>
    <w:rsid w:val="007947C4"/>
    <w:rsid w:val="00795812"/>
    <w:rsid w:val="00795CE1"/>
    <w:rsid w:val="007A0646"/>
    <w:rsid w:val="007A06AC"/>
    <w:rsid w:val="007A0C2B"/>
    <w:rsid w:val="007A1628"/>
    <w:rsid w:val="007A1B2F"/>
    <w:rsid w:val="007A4636"/>
    <w:rsid w:val="007A5719"/>
    <w:rsid w:val="007A5735"/>
    <w:rsid w:val="007A58DD"/>
    <w:rsid w:val="007A7377"/>
    <w:rsid w:val="007B1014"/>
    <w:rsid w:val="007B103F"/>
    <w:rsid w:val="007B130E"/>
    <w:rsid w:val="007B1484"/>
    <w:rsid w:val="007B1A10"/>
    <w:rsid w:val="007B2742"/>
    <w:rsid w:val="007B31AB"/>
    <w:rsid w:val="007B3268"/>
    <w:rsid w:val="007B36CA"/>
    <w:rsid w:val="007B37F1"/>
    <w:rsid w:val="007B42D3"/>
    <w:rsid w:val="007B46D9"/>
    <w:rsid w:val="007B6659"/>
    <w:rsid w:val="007B6C39"/>
    <w:rsid w:val="007B76AB"/>
    <w:rsid w:val="007B7D52"/>
    <w:rsid w:val="007B7DBD"/>
    <w:rsid w:val="007C09EA"/>
    <w:rsid w:val="007C09F1"/>
    <w:rsid w:val="007C264B"/>
    <w:rsid w:val="007C3BD7"/>
    <w:rsid w:val="007C45D3"/>
    <w:rsid w:val="007C597B"/>
    <w:rsid w:val="007C760C"/>
    <w:rsid w:val="007D08FD"/>
    <w:rsid w:val="007D1584"/>
    <w:rsid w:val="007D2044"/>
    <w:rsid w:val="007D4F33"/>
    <w:rsid w:val="007D554B"/>
    <w:rsid w:val="007D65C7"/>
    <w:rsid w:val="007D74D2"/>
    <w:rsid w:val="007D79B5"/>
    <w:rsid w:val="007E11B5"/>
    <w:rsid w:val="007E1CBD"/>
    <w:rsid w:val="007E1DD9"/>
    <w:rsid w:val="007E2334"/>
    <w:rsid w:val="007E23CE"/>
    <w:rsid w:val="007E2CE7"/>
    <w:rsid w:val="007E43D0"/>
    <w:rsid w:val="007E4F00"/>
    <w:rsid w:val="007E54F8"/>
    <w:rsid w:val="007E5906"/>
    <w:rsid w:val="007E5987"/>
    <w:rsid w:val="007E5BD8"/>
    <w:rsid w:val="007E7BF9"/>
    <w:rsid w:val="007F02BC"/>
    <w:rsid w:val="007F0E5B"/>
    <w:rsid w:val="007F1D17"/>
    <w:rsid w:val="007F20D7"/>
    <w:rsid w:val="007F2E65"/>
    <w:rsid w:val="007F43BA"/>
    <w:rsid w:val="007F45D1"/>
    <w:rsid w:val="007F64BE"/>
    <w:rsid w:val="007F6DC3"/>
    <w:rsid w:val="008006B4"/>
    <w:rsid w:val="008015B6"/>
    <w:rsid w:val="00802E94"/>
    <w:rsid w:val="00803AD6"/>
    <w:rsid w:val="00803FD4"/>
    <w:rsid w:val="0080481C"/>
    <w:rsid w:val="00804C54"/>
    <w:rsid w:val="008056DD"/>
    <w:rsid w:val="00807818"/>
    <w:rsid w:val="0081104C"/>
    <w:rsid w:val="008121F2"/>
    <w:rsid w:val="00812C46"/>
    <w:rsid w:val="00812D16"/>
    <w:rsid w:val="00812DF0"/>
    <w:rsid w:val="00816121"/>
    <w:rsid w:val="00816C51"/>
    <w:rsid w:val="008212C4"/>
    <w:rsid w:val="00821865"/>
    <w:rsid w:val="008225EB"/>
    <w:rsid w:val="0082327D"/>
    <w:rsid w:val="0082433D"/>
    <w:rsid w:val="00825EFB"/>
    <w:rsid w:val="00826509"/>
    <w:rsid w:val="00826F38"/>
    <w:rsid w:val="0083354D"/>
    <w:rsid w:val="008342D7"/>
    <w:rsid w:val="0083561B"/>
    <w:rsid w:val="008366F4"/>
    <w:rsid w:val="0083768F"/>
    <w:rsid w:val="00837D78"/>
    <w:rsid w:val="00840258"/>
    <w:rsid w:val="00840D79"/>
    <w:rsid w:val="008419B5"/>
    <w:rsid w:val="00842939"/>
    <w:rsid w:val="00842A21"/>
    <w:rsid w:val="00845407"/>
    <w:rsid w:val="00845DAD"/>
    <w:rsid w:val="00846827"/>
    <w:rsid w:val="00851377"/>
    <w:rsid w:val="00851851"/>
    <w:rsid w:val="0085437C"/>
    <w:rsid w:val="00854B2F"/>
    <w:rsid w:val="00855481"/>
    <w:rsid w:val="00856354"/>
    <w:rsid w:val="008568E1"/>
    <w:rsid w:val="00856BE9"/>
    <w:rsid w:val="008578F8"/>
    <w:rsid w:val="00860566"/>
    <w:rsid w:val="00860DEB"/>
    <w:rsid w:val="0086129A"/>
    <w:rsid w:val="0086165C"/>
    <w:rsid w:val="00861B26"/>
    <w:rsid w:val="00862EED"/>
    <w:rsid w:val="00863EA8"/>
    <w:rsid w:val="008643FC"/>
    <w:rsid w:val="008649B9"/>
    <w:rsid w:val="00864FDB"/>
    <w:rsid w:val="008663E4"/>
    <w:rsid w:val="00866EB9"/>
    <w:rsid w:val="0086784F"/>
    <w:rsid w:val="00870394"/>
    <w:rsid w:val="0087073B"/>
    <w:rsid w:val="00871C9D"/>
    <w:rsid w:val="00872E28"/>
    <w:rsid w:val="00873504"/>
    <w:rsid w:val="00873967"/>
    <w:rsid w:val="008743BB"/>
    <w:rsid w:val="008770D4"/>
    <w:rsid w:val="008800E5"/>
    <w:rsid w:val="0088127F"/>
    <w:rsid w:val="008815EF"/>
    <w:rsid w:val="00881BC2"/>
    <w:rsid w:val="00883ED5"/>
    <w:rsid w:val="00884C14"/>
    <w:rsid w:val="00885273"/>
    <w:rsid w:val="00885F2C"/>
    <w:rsid w:val="00886386"/>
    <w:rsid w:val="0088701C"/>
    <w:rsid w:val="00892459"/>
    <w:rsid w:val="008929AA"/>
    <w:rsid w:val="00892AA5"/>
    <w:rsid w:val="0089499B"/>
    <w:rsid w:val="00894ACA"/>
    <w:rsid w:val="00894EC5"/>
    <w:rsid w:val="00896357"/>
    <w:rsid w:val="00896658"/>
    <w:rsid w:val="008967B5"/>
    <w:rsid w:val="00897557"/>
    <w:rsid w:val="00897AAB"/>
    <w:rsid w:val="008A03AC"/>
    <w:rsid w:val="008A1008"/>
    <w:rsid w:val="008A305C"/>
    <w:rsid w:val="008A345A"/>
    <w:rsid w:val="008A3DB9"/>
    <w:rsid w:val="008A6A5C"/>
    <w:rsid w:val="008A7316"/>
    <w:rsid w:val="008B116C"/>
    <w:rsid w:val="008B4A1C"/>
    <w:rsid w:val="008B500A"/>
    <w:rsid w:val="008C090B"/>
    <w:rsid w:val="008C12D6"/>
    <w:rsid w:val="008C14C8"/>
    <w:rsid w:val="008C1610"/>
    <w:rsid w:val="008C2F1E"/>
    <w:rsid w:val="008C30E5"/>
    <w:rsid w:val="008C3B5B"/>
    <w:rsid w:val="008C409F"/>
    <w:rsid w:val="008C4858"/>
    <w:rsid w:val="008C5D54"/>
    <w:rsid w:val="008C602D"/>
    <w:rsid w:val="008C6BCC"/>
    <w:rsid w:val="008D098D"/>
    <w:rsid w:val="008D135A"/>
    <w:rsid w:val="008D2205"/>
    <w:rsid w:val="008D2331"/>
    <w:rsid w:val="008D33CB"/>
    <w:rsid w:val="008D347F"/>
    <w:rsid w:val="008D35AD"/>
    <w:rsid w:val="008D36CD"/>
    <w:rsid w:val="008D4380"/>
    <w:rsid w:val="008D48D1"/>
    <w:rsid w:val="008D4F15"/>
    <w:rsid w:val="008D64A9"/>
    <w:rsid w:val="008D6BE8"/>
    <w:rsid w:val="008D7133"/>
    <w:rsid w:val="008E08F2"/>
    <w:rsid w:val="008E0B5E"/>
    <w:rsid w:val="008E27E9"/>
    <w:rsid w:val="008E2EFE"/>
    <w:rsid w:val="008E33FC"/>
    <w:rsid w:val="008E42DE"/>
    <w:rsid w:val="008E66A6"/>
    <w:rsid w:val="008F2C49"/>
    <w:rsid w:val="008F36F0"/>
    <w:rsid w:val="008F4B2C"/>
    <w:rsid w:val="008F66BC"/>
    <w:rsid w:val="008F7CFF"/>
    <w:rsid w:val="008F7ED1"/>
    <w:rsid w:val="00901C8D"/>
    <w:rsid w:val="00904A4D"/>
    <w:rsid w:val="00905643"/>
    <w:rsid w:val="009056D9"/>
    <w:rsid w:val="00905EE9"/>
    <w:rsid w:val="009065F4"/>
    <w:rsid w:val="009075A7"/>
    <w:rsid w:val="00907DFB"/>
    <w:rsid w:val="00910624"/>
    <w:rsid w:val="00910FBA"/>
    <w:rsid w:val="00911D39"/>
    <w:rsid w:val="00912B9F"/>
    <w:rsid w:val="00913E47"/>
    <w:rsid w:val="00914067"/>
    <w:rsid w:val="00916290"/>
    <w:rsid w:val="00917C0F"/>
    <w:rsid w:val="0092040E"/>
    <w:rsid w:val="00920C6C"/>
    <w:rsid w:val="00921039"/>
    <w:rsid w:val="00921897"/>
    <w:rsid w:val="00921C6D"/>
    <w:rsid w:val="009227D9"/>
    <w:rsid w:val="00923C44"/>
    <w:rsid w:val="009259CD"/>
    <w:rsid w:val="009263A7"/>
    <w:rsid w:val="00927791"/>
    <w:rsid w:val="009277C1"/>
    <w:rsid w:val="00927CD6"/>
    <w:rsid w:val="00930607"/>
    <w:rsid w:val="00930C2B"/>
    <w:rsid w:val="00930D0A"/>
    <w:rsid w:val="009329BA"/>
    <w:rsid w:val="0093304D"/>
    <w:rsid w:val="00934E99"/>
    <w:rsid w:val="00936939"/>
    <w:rsid w:val="00937ED4"/>
    <w:rsid w:val="0094053B"/>
    <w:rsid w:val="00942040"/>
    <w:rsid w:val="009427BD"/>
    <w:rsid w:val="0094292B"/>
    <w:rsid w:val="00942C9F"/>
    <w:rsid w:val="00943F98"/>
    <w:rsid w:val="00945631"/>
    <w:rsid w:val="00947549"/>
    <w:rsid w:val="00947CF3"/>
    <w:rsid w:val="00950C3F"/>
    <w:rsid w:val="0095793C"/>
    <w:rsid w:val="00960CB7"/>
    <w:rsid w:val="0096111E"/>
    <w:rsid w:val="00961125"/>
    <w:rsid w:val="0096214F"/>
    <w:rsid w:val="009623D8"/>
    <w:rsid w:val="00962B53"/>
    <w:rsid w:val="009632B0"/>
    <w:rsid w:val="00963362"/>
    <w:rsid w:val="00963BD1"/>
    <w:rsid w:val="00966B1F"/>
    <w:rsid w:val="00967B76"/>
    <w:rsid w:val="009701BA"/>
    <w:rsid w:val="00970A7E"/>
    <w:rsid w:val="0097116E"/>
    <w:rsid w:val="009738BF"/>
    <w:rsid w:val="00973E4C"/>
    <w:rsid w:val="00974518"/>
    <w:rsid w:val="009750B0"/>
    <w:rsid w:val="00976475"/>
    <w:rsid w:val="009775F4"/>
    <w:rsid w:val="00980FE0"/>
    <w:rsid w:val="00984C57"/>
    <w:rsid w:val="00985172"/>
    <w:rsid w:val="00985F8B"/>
    <w:rsid w:val="00986375"/>
    <w:rsid w:val="00986D3E"/>
    <w:rsid w:val="00990B70"/>
    <w:rsid w:val="00990C3B"/>
    <w:rsid w:val="00991CBD"/>
    <w:rsid w:val="00991E32"/>
    <w:rsid w:val="009921E6"/>
    <w:rsid w:val="009928B7"/>
    <w:rsid w:val="0099321A"/>
    <w:rsid w:val="0099351A"/>
    <w:rsid w:val="009947E8"/>
    <w:rsid w:val="009960B7"/>
    <w:rsid w:val="00996F08"/>
    <w:rsid w:val="009972FE"/>
    <w:rsid w:val="009977D6"/>
    <w:rsid w:val="009A349F"/>
    <w:rsid w:val="009B42D3"/>
    <w:rsid w:val="009B536C"/>
    <w:rsid w:val="009B5C19"/>
    <w:rsid w:val="009B6496"/>
    <w:rsid w:val="009C01DA"/>
    <w:rsid w:val="009C1528"/>
    <w:rsid w:val="009C20CC"/>
    <w:rsid w:val="009C2BDF"/>
    <w:rsid w:val="009C3558"/>
    <w:rsid w:val="009C5585"/>
    <w:rsid w:val="009C562E"/>
    <w:rsid w:val="009C5E44"/>
    <w:rsid w:val="009C74A4"/>
    <w:rsid w:val="009C7531"/>
    <w:rsid w:val="009D139A"/>
    <w:rsid w:val="009D220C"/>
    <w:rsid w:val="009D221F"/>
    <w:rsid w:val="009D285C"/>
    <w:rsid w:val="009D58FF"/>
    <w:rsid w:val="009D5CD8"/>
    <w:rsid w:val="009D69B7"/>
    <w:rsid w:val="009D744A"/>
    <w:rsid w:val="009E018E"/>
    <w:rsid w:val="009E0417"/>
    <w:rsid w:val="009E09F0"/>
    <w:rsid w:val="009E0CE4"/>
    <w:rsid w:val="009E19E8"/>
    <w:rsid w:val="009E29BB"/>
    <w:rsid w:val="009E32BE"/>
    <w:rsid w:val="009E377C"/>
    <w:rsid w:val="009E411C"/>
    <w:rsid w:val="009E458A"/>
    <w:rsid w:val="009E4AED"/>
    <w:rsid w:val="009E5316"/>
    <w:rsid w:val="009E5D7C"/>
    <w:rsid w:val="009E5DFC"/>
    <w:rsid w:val="009E7AA8"/>
    <w:rsid w:val="009E7D98"/>
    <w:rsid w:val="009F0583"/>
    <w:rsid w:val="009F1789"/>
    <w:rsid w:val="009F2E3B"/>
    <w:rsid w:val="009F36D2"/>
    <w:rsid w:val="009F39E9"/>
    <w:rsid w:val="009F3B6B"/>
    <w:rsid w:val="009F4504"/>
    <w:rsid w:val="009F502C"/>
    <w:rsid w:val="009F603B"/>
    <w:rsid w:val="009F6987"/>
    <w:rsid w:val="009F720F"/>
    <w:rsid w:val="00A010E7"/>
    <w:rsid w:val="00A01A17"/>
    <w:rsid w:val="00A01A60"/>
    <w:rsid w:val="00A01CA3"/>
    <w:rsid w:val="00A03D43"/>
    <w:rsid w:val="00A06E6E"/>
    <w:rsid w:val="00A076F9"/>
    <w:rsid w:val="00A07997"/>
    <w:rsid w:val="00A07F87"/>
    <w:rsid w:val="00A11D27"/>
    <w:rsid w:val="00A1325E"/>
    <w:rsid w:val="00A13659"/>
    <w:rsid w:val="00A146D5"/>
    <w:rsid w:val="00A1637F"/>
    <w:rsid w:val="00A20455"/>
    <w:rsid w:val="00A206ED"/>
    <w:rsid w:val="00A20806"/>
    <w:rsid w:val="00A20938"/>
    <w:rsid w:val="00A20C7F"/>
    <w:rsid w:val="00A21D41"/>
    <w:rsid w:val="00A2255C"/>
    <w:rsid w:val="00A22DBA"/>
    <w:rsid w:val="00A2329D"/>
    <w:rsid w:val="00A23A6B"/>
    <w:rsid w:val="00A24507"/>
    <w:rsid w:val="00A2490E"/>
    <w:rsid w:val="00A25442"/>
    <w:rsid w:val="00A25539"/>
    <w:rsid w:val="00A25BFF"/>
    <w:rsid w:val="00A26648"/>
    <w:rsid w:val="00A26F79"/>
    <w:rsid w:val="00A27522"/>
    <w:rsid w:val="00A3136F"/>
    <w:rsid w:val="00A31612"/>
    <w:rsid w:val="00A33066"/>
    <w:rsid w:val="00A34D0C"/>
    <w:rsid w:val="00A34D76"/>
    <w:rsid w:val="00A35125"/>
    <w:rsid w:val="00A365D0"/>
    <w:rsid w:val="00A37005"/>
    <w:rsid w:val="00A402B8"/>
    <w:rsid w:val="00A4043E"/>
    <w:rsid w:val="00A40611"/>
    <w:rsid w:val="00A437D9"/>
    <w:rsid w:val="00A43C16"/>
    <w:rsid w:val="00A443A6"/>
    <w:rsid w:val="00A44C8B"/>
    <w:rsid w:val="00A45A1A"/>
    <w:rsid w:val="00A45E61"/>
    <w:rsid w:val="00A46D7D"/>
    <w:rsid w:val="00A47F32"/>
    <w:rsid w:val="00A53220"/>
    <w:rsid w:val="00A5354E"/>
    <w:rsid w:val="00A538E6"/>
    <w:rsid w:val="00A54514"/>
    <w:rsid w:val="00A56102"/>
    <w:rsid w:val="00A56800"/>
    <w:rsid w:val="00A56D7E"/>
    <w:rsid w:val="00A57404"/>
    <w:rsid w:val="00A575BD"/>
    <w:rsid w:val="00A60EEC"/>
    <w:rsid w:val="00A630BA"/>
    <w:rsid w:val="00A63B83"/>
    <w:rsid w:val="00A643C6"/>
    <w:rsid w:val="00A65BD9"/>
    <w:rsid w:val="00A66718"/>
    <w:rsid w:val="00A671EF"/>
    <w:rsid w:val="00A70B31"/>
    <w:rsid w:val="00A72698"/>
    <w:rsid w:val="00A73A74"/>
    <w:rsid w:val="00A74650"/>
    <w:rsid w:val="00A759FE"/>
    <w:rsid w:val="00A75CF1"/>
    <w:rsid w:val="00A75FE1"/>
    <w:rsid w:val="00A76D67"/>
    <w:rsid w:val="00A77562"/>
    <w:rsid w:val="00A776B8"/>
    <w:rsid w:val="00A802CD"/>
    <w:rsid w:val="00A81EB6"/>
    <w:rsid w:val="00A82DE9"/>
    <w:rsid w:val="00A837FE"/>
    <w:rsid w:val="00A85357"/>
    <w:rsid w:val="00A856B8"/>
    <w:rsid w:val="00A85874"/>
    <w:rsid w:val="00A862D0"/>
    <w:rsid w:val="00A86A99"/>
    <w:rsid w:val="00A871E5"/>
    <w:rsid w:val="00A902DD"/>
    <w:rsid w:val="00A90B4E"/>
    <w:rsid w:val="00A913BE"/>
    <w:rsid w:val="00A91617"/>
    <w:rsid w:val="00A92E2F"/>
    <w:rsid w:val="00A93C1C"/>
    <w:rsid w:val="00A96FA8"/>
    <w:rsid w:val="00A9770A"/>
    <w:rsid w:val="00AA0A43"/>
    <w:rsid w:val="00AA0C6D"/>
    <w:rsid w:val="00AA0DD3"/>
    <w:rsid w:val="00AA1C07"/>
    <w:rsid w:val="00AA2747"/>
    <w:rsid w:val="00AA30CC"/>
    <w:rsid w:val="00AA3688"/>
    <w:rsid w:val="00AA4006"/>
    <w:rsid w:val="00AA5887"/>
    <w:rsid w:val="00AA73A6"/>
    <w:rsid w:val="00AB19F8"/>
    <w:rsid w:val="00AB1EAC"/>
    <w:rsid w:val="00AB2A61"/>
    <w:rsid w:val="00AB3A12"/>
    <w:rsid w:val="00AB44E9"/>
    <w:rsid w:val="00AB5A8D"/>
    <w:rsid w:val="00AB6642"/>
    <w:rsid w:val="00AB743E"/>
    <w:rsid w:val="00AC1CF8"/>
    <w:rsid w:val="00AC224E"/>
    <w:rsid w:val="00AC26A9"/>
    <w:rsid w:val="00AC2EFE"/>
    <w:rsid w:val="00AC3930"/>
    <w:rsid w:val="00AC3AB1"/>
    <w:rsid w:val="00AC68C6"/>
    <w:rsid w:val="00AC7612"/>
    <w:rsid w:val="00AC79C1"/>
    <w:rsid w:val="00AC7CA4"/>
    <w:rsid w:val="00AD0486"/>
    <w:rsid w:val="00AD493B"/>
    <w:rsid w:val="00AD4A64"/>
    <w:rsid w:val="00AD4D4E"/>
    <w:rsid w:val="00AD5184"/>
    <w:rsid w:val="00AD598F"/>
    <w:rsid w:val="00AD6D09"/>
    <w:rsid w:val="00AD763E"/>
    <w:rsid w:val="00AE0356"/>
    <w:rsid w:val="00AE07DA"/>
    <w:rsid w:val="00AE098E"/>
    <w:rsid w:val="00AE0BBA"/>
    <w:rsid w:val="00AE2291"/>
    <w:rsid w:val="00AE25C8"/>
    <w:rsid w:val="00AE2C9E"/>
    <w:rsid w:val="00AE4003"/>
    <w:rsid w:val="00AE4113"/>
    <w:rsid w:val="00AE4380"/>
    <w:rsid w:val="00AE4FAC"/>
    <w:rsid w:val="00AE5525"/>
    <w:rsid w:val="00AE6381"/>
    <w:rsid w:val="00AE656F"/>
    <w:rsid w:val="00AE6F7F"/>
    <w:rsid w:val="00AE7D78"/>
    <w:rsid w:val="00AF41F6"/>
    <w:rsid w:val="00AF438E"/>
    <w:rsid w:val="00AF45CA"/>
    <w:rsid w:val="00AF5CEE"/>
    <w:rsid w:val="00AF691F"/>
    <w:rsid w:val="00AF7506"/>
    <w:rsid w:val="00B007DD"/>
    <w:rsid w:val="00B0082A"/>
    <w:rsid w:val="00B0098A"/>
    <w:rsid w:val="00B01016"/>
    <w:rsid w:val="00B0146E"/>
    <w:rsid w:val="00B02160"/>
    <w:rsid w:val="00B027CB"/>
    <w:rsid w:val="00B0352B"/>
    <w:rsid w:val="00B06A0B"/>
    <w:rsid w:val="00B073E6"/>
    <w:rsid w:val="00B074F8"/>
    <w:rsid w:val="00B10EE3"/>
    <w:rsid w:val="00B11A3D"/>
    <w:rsid w:val="00B121B0"/>
    <w:rsid w:val="00B13B87"/>
    <w:rsid w:val="00B157BF"/>
    <w:rsid w:val="00B16E0C"/>
    <w:rsid w:val="00B17270"/>
    <w:rsid w:val="00B17FAB"/>
    <w:rsid w:val="00B21BE7"/>
    <w:rsid w:val="00B22C5F"/>
    <w:rsid w:val="00B23687"/>
    <w:rsid w:val="00B236D3"/>
    <w:rsid w:val="00B25710"/>
    <w:rsid w:val="00B26196"/>
    <w:rsid w:val="00B269A5"/>
    <w:rsid w:val="00B27B03"/>
    <w:rsid w:val="00B30149"/>
    <w:rsid w:val="00B31B62"/>
    <w:rsid w:val="00B3208E"/>
    <w:rsid w:val="00B32C58"/>
    <w:rsid w:val="00B33711"/>
    <w:rsid w:val="00B3418A"/>
    <w:rsid w:val="00B34889"/>
    <w:rsid w:val="00B37550"/>
    <w:rsid w:val="00B3779E"/>
    <w:rsid w:val="00B402C6"/>
    <w:rsid w:val="00B41DC1"/>
    <w:rsid w:val="00B42F69"/>
    <w:rsid w:val="00B44AC1"/>
    <w:rsid w:val="00B46EC7"/>
    <w:rsid w:val="00B474F2"/>
    <w:rsid w:val="00B50A06"/>
    <w:rsid w:val="00B50A91"/>
    <w:rsid w:val="00B5155A"/>
    <w:rsid w:val="00B5160B"/>
    <w:rsid w:val="00B51761"/>
    <w:rsid w:val="00B51871"/>
    <w:rsid w:val="00B51B7A"/>
    <w:rsid w:val="00B52022"/>
    <w:rsid w:val="00B52187"/>
    <w:rsid w:val="00B54691"/>
    <w:rsid w:val="00B54CB0"/>
    <w:rsid w:val="00B551EC"/>
    <w:rsid w:val="00B55B8C"/>
    <w:rsid w:val="00B56177"/>
    <w:rsid w:val="00B565F9"/>
    <w:rsid w:val="00B605C4"/>
    <w:rsid w:val="00B60CCD"/>
    <w:rsid w:val="00B62237"/>
    <w:rsid w:val="00B62854"/>
    <w:rsid w:val="00B62EF1"/>
    <w:rsid w:val="00B640CC"/>
    <w:rsid w:val="00B645B6"/>
    <w:rsid w:val="00B64B2F"/>
    <w:rsid w:val="00B667BF"/>
    <w:rsid w:val="00B674D6"/>
    <w:rsid w:val="00B6797D"/>
    <w:rsid w:val="00B704C7"/>
    <w:rsid w:val="00B71DC0"/>
    <w:rsid w:val="00B7245B"/>
    <w:rsid w:val="00B735B8"/>
    <w:rsid w:val="00B73F56"/>
    <w:rsid w:val="00B74858"/>
    <w:rsid w:val="00B74BE0"/>
    <w:rsid w:val="00B74F73"/>
    <w:rsid w:val="00B752EB"/>
    <w:rsid w:val="00B7532B"/>
    <w:rsid w:val="00B77BE4"/>
    <w:rsid w:val="00B812BE"/>
    <w:rsid w:val="00B813D5"/>
    <w:rsid w:val="00B8258D"/>
    <w:rsid w:val="00B825B4"/>
    <w:rsid w:val="00B84CC4"/>
    <w:rsid w:val="00B84E7E"/>
    <w:rsid w:val="00B86608"/>
    <w:rsid w:val="00B87847"/>
    <w:rsid w:val="00B90477"/>
    <w:rsid w:val="00B919A0"/>
    <w:rsid w:val="00B92AA5"/>
    <w:rsid w:val="00B93904"/>
    <w:rsid w:val="00B94055"/>
    <w:rsid w:val="00B955FE"/>
    <w:rsid w:val="00B960B9"/>
    <w:rsid w:val="00B96744"/>
    <w:rsid w:val="00BA0B9F"/>
    <w:rsid w:val="00BA139F"/>
    <w:rsid w:val="00BA14A9"/>
    <w:rsid w:val="00BA15E7"/>
    <w:rsid w:val="00BA3287"/>
    <w:rsid w:val="00BA548C"/>
    <w:rsid w:val="00BA6419"/>
    <w:rsid w:val="00BA6550"/>
    <w:rsid w:val="00BA6637"/>
    <w:rsid w:val="00BB1608"/>
    <w:rsid w:val="00BB3642"/>
    <w:rsid w:val="00BB4A3B"/>
    <w:rsid w:val="00BB59F6"/>
    <w:rsid w:val="00BB5EF0"/>
    <w:rsid w:val="00BB66AB"/>
    <w:rsid w:val="00BB69A3"/>
    <w:rsid w:val="00BB7BBA"/>
    <w:rsid w:val="00BC0AD6"/>
    <w:rsid w:val="00BC122E"/>
    <w:rsid w:val="00BC3584"/>
    <w:rsid w:val="00BC5838"/>
    <w:rsid w:val="00BC5C63"/>
    <w:rsid w:val="00BC6DC2"/>
    <w:rsid w:val="00BD0E2E"/>
    <w:rsid w:val="00BD1C53"/>
    <w:rsid w:val="00BD301B"/>
    <w:rsid w:val="00BD42AB"/>
    <w:rsid w:val="00BD6586"/>
    <w:rsid w:val="00BE442D"/>
    <w:rsid w:val="00BE4ED6"/>
    <w:rsid w:val="00BE54F3"/>
    <w:rsid w:val="00BE5F67"/>
    <w:rsid w:val="00BE752B"/>
    <w:rsid w:val="00BE7920"/>
    <w:rsid w:val="00BF1E46"/>
    <w:rsid w:val="00BF2A3A"/>
    <w:rsid w:val="00BF2CD1"/>
    <w:rsid w:val="00BF4B6A"/>
    <w:rsid w:val="00BF5135"/>
    <w:rsid w:val="00BF7912"/>
    <w:rsid w:val="00C00312"/>
    <w:rsid w:val="00C00828"/>
    <w:rsid w:val="00C009F5"/>
    <w:rsid w:val="00C01129"/>
    <w:rsid w:val="00C01DD9"/>
    <w:rsid w:val="00C02189"/>
    <w:rsid w:val="00C02239"/>
    <w:rsid w:val="00C02293"/>
    <w:rsid w:val="00C022E1"/>
    <w:rsid w:val="00C0398D"/>
    <w:rsid w:val="00C05C3D"/>
    <w:rsid w:val="00C071AC"/>
    <w:rsid w:val="00C109A2"/>
    <w:rsid w:val="00C11707"/>
    <w:rsid w:val="00C11E4C"/>
    <w:rsid w:val="00C137AF"/>
    <w:rsid w:val="00C14954"/>
    <w:rsid w:val="00C150D9"/>
    <w:rsid w:val="00C17159"/>
    <w:rsid w:val="00C179B0"/>
    <w:rsid w:val="00C20245"/>
    <w:rsid w:val="00C20CA6"/>
    <w:rsid w:val="00C2110D"/>
    <w:rsid w:val="00C21AD6"/>
    <w:rsid w:val="00C226F9"/>
    <w:rsid w:val="00C23398"/>
    <w:rsid w:val="00C23B23"/>
    <w:rsid w:val="00C2428B"/>
    <w:rsid w:val="00C266F3"/>
    <w:rsid w:val="00C267B0"/>
    <w:rsid w:val="00C26C22"/>
    <w:rsid w:val="00C26EE2"/>
    <w:rsid w:val="00C27B03"/>
    <w:rsid w:val="00C3001C"/>
    <w:rsid w:val="00C3089B"/>
    <w:rsid w:val="00C30D1B"/>
    <w:rsid w:val="00C318CD"/>
    <w:rsid w:val="00C34B40"/>
    <w:rsid w:val="00C35644"/>
    <w:rsid w:val="00C35836"/>
    <w:rsid w:val="00C370AD"/>
    <w:rsid w:val="00C41CD3"/>
    <w:rsid w:val="00C42AFF"/>
    <w:rsid w:val="00C43438"/>
    <w:rsid w:val="00C44264"/>
    <w:rsid w:val="00C46251"/>
    <w:rsid w:val="00C4790F"/>
    <w:rsid w:val="00C47C4E"/>
    <w:rsid w:val="00C47FC0"/>
    <w:rsid w:val="00C5189F"/>
    <w:rsid w:val="00C51DEE"/>
    <w:rsid w:val="00C528CC"/>
    <w:rsid w:val="00C53ABD"/>
    <w:rsid w:val="00C53AD3"/>
    <w:rsid w:val="00C53C94"/>
    <w:rsid w:val="00C54DDA"/>
    <w:rsid w:val="00C57741"/>
    <w:rsid w:val="00C6074F"/>
    <w:rsid w:val="00C62568"/>
    <w:rsid w:val="00C6296C"/>
    <w:rsid w:val="00C63BCF"/>
    <w:rsid w:val="00C64143"/>
    <w:rsid w:val="00C6434D"/>
    <w:rsid w:val="00C652E5"/>
    <w:rsid w:val="00C65967"/>
    <w:rsid w:val="00C67446"/>
    <w:rsid w:val="00C70962"/>
    <w:rsid w:val="00C71674"/>
    <w:rsid w:val="00C733F7"/>
    <w:rsid w:val="00C74EDF"/>
    <w:rsid w:val="00C7697F"/>
    <w:rsid w:val="00C7716A"/>
    <w:rsid w:val="00C8136C"/>
    <w:rsid w:val="00C82FAC"/>
    <w:rsid w:val="00C82FFA"/>
    <w:rsid w:val="00C84032"/>
    <w:rsid w:val="00C84A1B"/>
    <w:rsid w:val="00C85521"/>
    <w:rsid w:val="00C856C0"/>
    <w:rsid w:val="00C859F2"/>
    <w:rsid w:val="00C85E2D"/>
    <w:rsid w:val="00C863EE"/>
    <w:rsid w:val="00C90B7F"/>
    <w:rsid w:val="00C92646"/>
    <w:rsid w:val="00C9316A"/>
    <w:rsid w:val="00C937E7"/>
    <w:rsid w:val="00C93B5E"/>
    <w:rsid w:val="00C95D8D"/>
    <w:rsid w:val="00C97C7F"/>
    <w:rsid w:val="00CA2283"/>
    <w:rsid w:val="00CA2AEF"/>
    <w:rsid w:val="00CA2CA3"/>
    <w:rsid w:val="00CA325F"/>
    <w:rsid w:val="00CA33B8"/>
    <w:rsid w:val="00CA6DD8"/>
    <w:rsid w:val="00CA71D5"/>
    <w:rsid w:val="00CB06E3"/>
    <w:rsid w:val="00CB1582"/>
    <w:rsid w:val="00CB22B7"/>
    <w:rsid w:val="00CB31DA"/>
    <w:rsid w:val="00CB5032"/>
    <w:rsid w:val="00CB7DF6"/>
    <w:rsid w:val="00CC2489"/>
    <w:rsid w:val="00CC303F"/>
    <w:rsid w:val="00CC3C96"/>
    <w:rsid w:val="00CC4EBA"/>
    <w:rsid w:val="00CD077C"/>
    <w:rsid w:val="00CD342A"/>
    <w:rsid w:val="00CD3940"/>
    <w:rsid w:val="00CE046D"/>
    <w:rsid w:val="00CE0F78"/>
    <w:rsid w:val="00CE21F5"/>
    <w:rsid w:val="00CE2F14"/>
    <w:rsid w:val="00CE52B8"/>
    <w:rsid w:val="00CE5DF4"/>
    <w:rsid w:val="00CE6A0B"/>
    <w:rsid w:val="00CE7BF6"/>
    <w:rsid w:val="00CF0950"/>
    <w:rsid w:val="00CF3B07"/>
    <w:rsid w:val="00CF4C13"/>
    <w:rsid w:val="00CF54B7"/>
    <w:rsid w:val="00CF62E0"/>
    <w:rsid w:val="00CF6384"/>
    <w:rsid w:val="00CF6902"/>
    <w:rsid w:val="00D00CB6"/>
    <w:rsid w:val="00D02B8F"/>
    <w:rsid w:val="00D03783"/>
    <w:rsid w:val="00D0401F"/>
    <w:rsid w:val="00D05221"/>
    <w:rsid w:val="00D06E88"/>
    <w:rsid w:val="00D115FE"/>
    <w:rsid w:val="00D11F90"/>
    <w:rsid w:val="00D13527"/>
    <w:rsid w:val="00D15E4E"/>
    <w:rsid w:val="00D17601"/>
    <w:rsid w:val="00D17D8C"/>
    <w:rsid w:val="00D20D6E"/>
    <w:rsid w:val="00D21300"/>
    <w:rsid w:val="00D22F7B"/>
    <w:rsid w:val="00D230DC"/>
    <w:rsid w:val="00D2583E"/>
    <w:rsid w:val="00D25A58"/>
    <w:rsid w:val="00D26C9A"/>
    <w:rsid w:val="00D303E8"/>
    <w:rsid w:val="00D31BA6"/>
    <w:rsid w:val="00D335E1"/>
    <w:rsid w:val="00D3545E"/>
    <w:rsid w:val="00D35FEA"/>
    <w:rsid w:val="00D366E4"/>
    <w:rsid w:val="00D423AC"/>
    <w:rsid w:val="00D427CC"/>
    <w:rsid w:val="00D432CE"/>
    <w:rsid w:val="00D44B15"/>
    <w:rsid w:val="00D44DC6"/>
    <w:rsid w:val="00D46C72"/>
    <w:rsid w:val="00D476EA"/>
    <w:rsid w:val="00D514E5"/>
    <w:rsid w:val="00D51EFD"/>
    <w:rsid w:val="00D5284C"/>
    <w:rsid w:val="00D53589"/>
    <w:rsid w:val="00D539D5"/>
    <w:rsid w:val="00D541F9"/>
    <w:rsid w:val="00D544D5"/>
    <w:rsid w:val="00D57897"/>
    <w:rsid w:val="00D602DE"/>
    <w:rsid w:val="00D6096A"/>
    <w:rsid w:val="00D60ABE"/>
    <w:rsid w:val="00D60CE5"/>
    <w:rsid w:val="00D61811"/>
    <w:rsid w:val="00D63F9F"/>
    <w:rsid w:val="00D646D3"/>
    <w:rsid w:val="00D662F2"/>
    <w:rsid w:val="00D665F1"/>
    <w:rsid w:val="00D6711E"/>
    <w:rsid w:val="00D726E5"/>
    <w:rsid w:val="00D730D4"/>
    <w:rsid w:val="00D73B08"/>
    <w:rsid w:val="00D74BF5"/>
    <w:rsid w:val="00D76749"/>
    <w:rsid w:val="00D76827"/>
    <w:rsid w:val="00D80127"/>
    <w:rsid w:val="00D804E2"/>
    <w:rsid w:val="00D805D1"/>
    <w:rsid w:val="00D81FB3"/>
    <w:rsid w:val="00D82FD7"/>
    <w:rsid w:val="00D84FA6"/>
    <w:rsid w:val="00D85175"/>
    <w:rsid w:val="00D85C5F"/>
    <w:rsid w:val="00D85ECC"/>
    <w:rsid w:val="00D864C7"/>
    <w:rsid w:val="00D86EB7"/>
    <w:rsid w:val="00D91E9F"/>
    <w:rsid w:val="00D92025"/>
    <w:rsid w:val="00D9204D"/>
    <w:rsid w:val="00D92B5E"/>
    <w:rsid w:val="00D93388"/>
    <w:rsid w:val="00D93CFF"/>
    <w:rsid w:val="00D95457"/>
    <w:rsid w:val="00D96D68"/>
    <w:rsid w:val="00D97A7B"/>
    <w:rsid w:val="00DA1259"/>
    <w:rsid w:val="00DA1AAD"/>
    <w:rsid w:val="00DA1E08"/>
    <w:rsid w:val="00DA438A"/>
    <w:rsid w:val="00DA4A52"/>
    <w:rsid w:val="00DA4FBC"/>
    <w:rsid w:val="00DA61B9"/>
    <w:rsid w:val="00DA7457"/>
    <w:rsid w:val="00DA7836"/>
    <w:rsid w:val="00DB0283"/>
    <w:rsid w:val="00DB1083"/>
    <w:rsid w:val="00DB1B31"/>
    <w:rsid w:val="00DB213C"/>
    <w:rsid w:val="00DB2995"/>
    <w:rsid w:val="00DB2ED0"/>
    <w:rsid w:val="00DB38F0"/>
    <w:rsid w:val="00DB3EE8"/>
    <w:rsid w:val="00DB43E4"/>
    <w:rsid w:val="00DB4701"/>
    <w:rsid w:val="00DB4E76"/>
    <w:rsid w:val="00DB59C0"/>
    <w:rsid w:val="00DB7AF1"/>
    <w:rsid w:val="00DC0146"/>
    <w:rsid w:val="00DC03EE"/>
    <w:rsid w:val="00DC36B8"/>
    <w:rsid w:val="00DC3F9A"/>
    <w:rsid w:val="00DC4ED5"/>
    <w:rsid w:val="00DC53F2"/>
    <w:rsid w:val="00DC6B01"/>
    <w:rsid w:val="00DC7797"/>
    <w:rsid w:val="00DC7E53"/>
    <w:rsid w:val="00DD078A"/>
    <w:rsid w:val="00DD1737"/>
    <w:rsid w:val="00DD2F54"/>
    <w:rsid w:val="00DD327A"/>
    <w:rsid w:val="00DD34E1"/>
    <w:rsid w:val="00DD45E7"/>
    <w:rsid w:val="00DD71F6"/>
    <w:rsid w:val="00DD7667"/>
    <w:rsid w:val="00DD777C"/>
    <w:rsid w:val="00DD7D02"/>
    <w:rsid w:val="00DE0A7F"/>
    <w:rsid w:val="00DE0D2F"/>
    <w:rsid w:val="00DE0D75"/>
    <w:rsid w:val="00DE19EB"/>
    <w:rsid w:val="00DE5B0F"/>
    <w:rsid w:val="00DF0FE3"/>
    <w:rsid w:val="00DF28E3"/>
    <w:rsid w:val="00DF2CB1"/>
    <w:rsid w:val="00DF4FDF"/>
    <w:rsid w:val="00DF69F9"/>
    <w:rsid w:val="00DF7A77"/>
    <w:rsid w:val="00E02579"/>
    <w:rsid w:val="00E02B50"/>
    <w:rsid w:val="00E02F12"/>
    <w:rsid w:val="00E0470F"/>
    <w:rsid w:val="00E04B3F"/>
    <w:rsid w:val="00E060C1"/>
    <w:rsid w:val="00E06B1E"/>
    <w:rsid w:val="00E06EC9"/>
    <w:rsid w:val="00E07787"/>
    <w:rsid w:val="00E10AAF"/>
    <w:rsid w:val="00E11D49"/>
    <w:rsid w:val="00E147D5"/>
    <w:rsid w:val="00E14C0E"/>
    <w:rsid w:val="00E155FB"/>
    <w:rsid w:val="00E15977"/>
    <w:rsid w:val="00E16642"/>
    <w:rsid w:val="00E1787C"/>
    <w:rsid w:val="00E2044E"/>
    <w:rsid w:val="00E2249E"/>
    <w:rsid w:val="00E22B76"/>
    <w:rsid w:val="00E234F1"/>
    <w:rsid w:val="00E241ED"/>
    <w:rsid w:val="00E24E3A"/>
    <w:rsid w:val="00E25155"/>
    <w:rsid w:val="00E2543E"/>
    <w:rsid w:val="00E25AF8"/>
    <w:rsid w:val="00E26C55"/>
    <w:rsid w:val="00E26F6C"/>
    <w:rsid w:val="00E275A4"/>
    <w:rsid w:val="00E31BD0"/>
    <w:rsid w:val="00E34CA3"/>
    <w:rsid w:val="00E35C4A"/>
    <w:rsid w:val="00E37A0F"/>
    <w:rsid w:val="00E37DA6"/>
    <w:rsid w:val="00E37FE3"/>
    <w:rsid w:val="00E40EB7"/>
    <w:rsid w:val="00E43AAA"/>
    <w:rsid w:val="00E446B2"/>
    <w:rsid w:val="00E44B64"/>
    <w:rsid w:val="00E44C62"/>
    <w:rsid w:val="00E4547C"/>
    <w:rsid w:val="00E46969"/>
    <w:rsid w:val="00E50C3A"/>
    <w:rsid w:val="00E5387C"/>
    <w:rsid w:val="00E53E1B"/>
    <w:rsid w:val="00E54EF2"/>
    <w:rsid w:val="00E571C1"/>
    <w:rsid w:val="00E5745D"/>
    <w:rsid w:val="00E600E2"/>
    <w:rsid w:val="00E60DC5"/>
    <w:rsid w:val="00E61030"/>
    <w:rsid w:val="00E61913"/>
    <w:rsid w:val="00E63559"/>
    <w:rsid w:val="00E6471C"/>
    <w:rsid w:val="00E65862"/>
    <w:rsid w:val="00E6716C"/>
    <w:rsid w:val="00E67180"/>
    <w:rsid w:val="00E676E2"/>
    <w:rsid w:val="00E67AB7"/>
    <w:rsid w:val="00E72DFF"/>
    <w:rsid w:val="00E73FB6"/>
    <w:rsid w:val="00E74FA5"/>
    <w:rsid w:val="00E756A8"/>
    <w:rsid w:val="00E76032"/>
    <w:rsid w:val="00E768F2"/>
    <w:rsid w:val="00E77E9E"/>
    <w:rsid w:val="00E81DED"/>
    <w:rsid w:val="00E82316"/>
    <w:rsid w:val="00E825B3"/>
    <w:rsid w:val="00E8401A"/>
    <w:rsid w:val="00E849DE"/>
    <w:rsid w:val="00E85948"/>
    <w:rsid w:val="00E86536"/>
    <w:rsid w:val="00E9167E"/>
    <w:rsid w:val="00E922A4"/>
    <w:rsid w:val="00E925CE"/>
    <w:rsid w:val="00E93F3F"/>
    <w:rsid w:val="00E963F5"/>
    <w:rsid w:val="00E967CB"/>
    <w:rsid w:val="00E977F1"/>
    <w:rsid w:val="00EA05D9"/>
    <w:rsid w:val="00EA1104"/>
    <w:rsid w:val="00EA5257"/>
    <w:rsid w:val="00EA5870"/>
    <w:rsid w:val="00EA59B6"/>
    <w:rsid w:val="00EA7415"/>
    <w:rsid w:val="00EB0433"/>
    <w:rsid w:val="00EB1B8B"/>
    <w:rsid w:val="00EB24EC"/>
    <w:rsid w:val="00EB3C54"/>
    <w:rsid w:val="00EB4951"/>
    <w:rsid w:val="00EB4AAF"/>
    <w:rsid w:val="00EB595B"/>
    <w:rsid w:val="00EB78AE"/>
    <w:rsid w:val="00EC098E"/>
    <w:rsid w:val="00EC0BCB"/>
    <w:rsid w:val="00EC0E71"/>
    <w:rsid w:val="00EC41E0"/>
    <w:rsid w:val="00EC54C1"/>
    <w:rsid w:val="00EC6647"/>
    <w:rsid w:val="00ED03C6"/>
    <w:rsid w:val="00ED2754"/>
    <w:rsid w:val="00ED613A"/>
    <w:rsid w:val="00ED6CFA"/>
    <w:rsid w:val="00ED6D53"/>
    <w:rsid w:val="00EE029C"/>
    <w:rsid w:val="00EE0F08"/>
    <w:rsid w:val="00EE1855"/>
    <w:rsid w:val="00EE1E1F"/>
    <w:rsid w:val="00EE2A7F"/>
    <w:rsid w:val="00EE2B68"/>
    <w:rsid w:val="00EE3733"/>
    <w:rsid w:val="00EE395E"/>
    <w:rsid w:val="00EE4CAD"/>
    <w:rsid w:val="00EE6D70"/>
    <w:rsid w:val="00EF1386"/>
    <w:rsid w:val="00EF2491"/>
    <w:rsid w:val="00EF256B"/>
    <w:rsid w:val="00EF5277"/>
    <w:rsid w:val="00EF5CAD"/>
    <w:rsid w:val="00EF611F"/>
    <w:rsid w:val="00EF76E1"/>
    <w:rsid w:val="00F020C1"/>
    <w:rsid w:val="00F029AF"/>
    <w:rsid w:val="00F02E94"/>
    <w:rsid w:val="00F04099"/>
    <w:rsid w:val="00F040F6"/>
    <w:rsid w:val="00F0468D"/>
    <w:rsid w:val="00F0583E"/>
    <w:rsid w:val="00F05A0C"/>
    <w:rsid w:val="00F05B66"/>
    <w:rsid w:val="00F1030E"/>
    <w:rsid w:val="00F10925"/>
    <w:rsid w:val="00F12F6C"/>
    <w:rsid w:val="00F13DAE"/>
    <w:rsid w:val="00F157D8"/>
    <w:rsid w:val="00F201AD"/>
    <w:rsid w:val="00F21481"/>
    <w:rsid w:val="00F21674"/>
    <w:rsid w:val="00F21B21"/>
    <w:rsid w:val="00F222BB"/>
    <w:rsid w:val="00F222D5"/>
    <w:rsid w:val="00F23464"/>
    <w:rsid w:val="00F241AA"/>
    <w:rsid w:val="00F2491A"/>
    <w:rsid w:val="00F24EF6"/>
    <w:rsid w:val="00F254E4"/>
    <w:rsid w:val="00F265F0"/>
    <w:rsid w:val="00F26AAB"/>
    <w:rsid w:val="00F26F5D"/>
    <w:rsid w:val="00F316F4"/>
    <w:rsid w:val="00F32DB5"/>
    <w:rsid w:val="00F3381E"/>
    <w:rsid w:val="00F33F93"/>
    <w:rsid w:val="00F345D7"/>
    <w:rsid w:val="00F34C92"/>
    <w:rsid w:val="00F34F2E"/>
    <w:rsid w:val="00F3581B"/>
    <w:rsid w:val="00F35D19"/>
    <w:rsid w:val="00F377AE"/>
    <w:rsid w:val="00F41269"/>
    <w:rsid w:val="00F41319"/>
    <w:rsid w:val="00F41B24"/>
    <w:rsid w:val="00F44B13"/>
    <w:rsid w:val="00F45BE7"/>
    <w:rsid w:val="00F463D7"/>
    <w:rsid w:val="00F50163"/>
    <w:rsid w:val="00F510E2"/>
    <w:rsid w:val="00F513B6"/>
    <w:rsid w:val="00F515F1"/>
    <w:rsid w:val="00F5273A"/>
    <w:rsid w:val="00F52D6B"/>
    <w:rsid w:val="00F52E18"/>
    <w:rsid w:val="00F535E2"/>
    <w:rsid w:val="00F54516"/>
    <w:rsid w:val="00F546FB"/>
    <w:rsid w:val="00F54F61"/>
    <w:rsid w:val="00F55335"/>
    <w:rsid w:val="00F55CF7"/>
    <w:rsid w:val="00F57D1C"/>
    <w:rsid w:val="00F6077A"/>
    <w:rsid w:val="00F6086A"/>
    <w:rsid w:val="00F6169B"/>
    <w:rsid w:val="00F62824"/>
    <w:rsid w:val="00F62D7C"/>
    <w:rsid w:val="00F6339E"/>
    <w:rsid w:val="00F634C8"/>
    <w:rsid w:val="00F63A1A"/>
    <w:rsid w:val="00F63C6F"/>
    <w:rsid w:val="00F67155"/>
    <w:rsid w:val="00F67C56"/>
    <w:rsid w:val="00F7058F"/>
    <w:rsid w:val="00F70D21"/>
    <w:rsid w:val="00F70FEF"/>
    <w:rsid w:val="00F7277A"/>
    <w:rsid w:val="00F72DAF"/>
    <w:rsid w:val="00F73F06"/>
    <w:rsid w:val="00F74F3A"/>
    <w:rsid w:val="00F75007"/>
    <w:rsid w:val="00F75038"/>
    <w:rsid w:val="00F75C02"/>
    <w:rsid w:val="00F7621A"/>
    <w:rsid w:val="00F77ECB"/>
    <w:rsid w:val="00F80602"/>
    <w:rsid w:val="00F81936"/>
    <w:rsid w:val="00F81BF8"/>
    <w:rsid w:val="00F81E47"/>
    <w:rsid w:val="00F824EF"/>
    <w:rsid w:val="00F84408"/>
    <w:rsid w:val="00F8577C"/>
    <w:rsid w:val="00F86474"/>
    <w:rsid w:val="00F868B4"/>
    <w:rsid w:val="00F86CC0"/>
    <w:rsid w:val="00F8730A"/>
    <w:rsid w:val="00F9016F"/>
    <w:rsid w:val="00F90601"/>
    <w:rsid w:val="00F90884"/>
    <w:rsid w:val="00F90D06"/>
    <w:rsid w:val="00F93703"/>
    <w:rsid w:val="00F979D6"/>
    <w:rsid w:val="00FA08F9"/>
    <w:rsid w:val="00FA6EF1"/>
    <w:rsid w:val="00FA70BE"/>
    <w:rsid w:val="00FA78FD"/>
    <w:rsid w:val="00FB11BE"/>
    <w:rsid w:val="00FB1357"/>
    <w:rsid w:val="00FB1799"/>
    <w:rsid w:val="00FB1B56"/>
    <w:rsid w:val="00FB2628"/>
    <w:rsid w:val="00FB27F1"/>
    <w:rsid w:val="00FB2976"/>
    <w:rsid w:val="00FB4C6F"/>
    <w:rsid w:val="00FB5140"/>
    <w:rsid w:val="00FB60F7"/>
    <w:rsid w:val="00FC194C"/>
    <w:rsid w:val="00FC5E76"/>
    <w:rsid w:val="00FC67CB"/>
    <w:rsid w:val="00FC69CF"/>
    <w:rsid w:val="00FC6E87"/>
    <w:rsid w:val="00FC7214"/>
    <w:rsid w:val="00FC7FB3"/>
    <w:rsid w:val="00FD058F"/>
    <w:rsid w:val="00FD0B70"/>
    <w:rsid w:val="00FD11B8"/>
    <w:rsid w:val="00FD1440"/>
    <w:rsid w:val="00FD1489"/>
    <w:rsid w:val="00FD1494"/>
    <w:rsid w:val="00FD17D7"/>
    <w:rsid w:val="00FD2DA9"/>
    <w:rsid w:val="00FD35FA"/>
    <w:rsid w:val="00FD59F1"/>
    <w:rsid w:val="00FD66A4"/>
    <w:rsid w:val="00FD6FE2"/>
    <w:rsid w:val="00FD74CB"/>
    <w:rsid w:val="00FD7543"/>
    <w:rsid w:val="00FD7BF5"/>
    <w:rsid w:val="00FE185C"/>
    <w:rsid w:val="00FE1BD0"/>
    <w:rsid w:val="00FE2FE2"/>
    <w:rsid w:val="00FE3C5F"/>
    <w:rsid w:val="00FE3F2A"/>
    <w:rsid w:val="00FE401B"/>
    <w:rsid w:val="00FE4705"/>
    <w:rsid w:val="00FE50A2"/>
    <w:rsid w:val="00FE557C"/>
    <w:rsid w:val="00FF2B94"/>
    <w:rsid w:val="00FF4C3A"/>
    <w:rsid w:val="00FF62F4"/>
    <w:rsid w:val="00FF65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DF54E"/>
  <w15:docId w15:val="{7CD070D8-7EC9-4FE0-9277-7C5BB5B5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12D16"/>
    <w:pPr>
      <w:tabs>
        <w:tab w:val="left" w:pos="567"/>
      </w:tabs>
      <w:spacing w:line="260" w:lineRule="exact"/>
    </w:pPr>
    <w:rPr>
      <w:rFonts w:eastAsia="Times New Roman"/>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536"/>
        <w:tab w:val="right" w:pos="8306"/>
      </w:tabs>
    </w:pPr>
    <w:rPr>
      <w:rFonts w:ascii="Arial" w:hAnsi="Arial"/>
      <w:noProof/>
      <w:sz w:val="16"/>
    </w:rPr>
  </w:style>
  <w:style w:type="paragraph" w:styleId="Antrats">
    <w:name w:val="header"/>
    <w:basedOn w:val="prastasis"/>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rsid w:val="00812D16"/>
  </w:style>
  <w:style w:type="paragraph" w:styleId="Pagrindinistekstas">
    <w:name w:val="Body Text"/>
    <w:basedOn w:val="prastasis"/>
    <w:rsid w:val="00812D16"/>
    <w:pPr>
      <w:tabs>
        <w:tab w:val="clear" w:pos="567"/>
      </w:tabs>
      <w:spacing w:line="240" w:lineRule="auto"/>
    </w:pPr>
    <w:rPr>
      <w:i/>
      <w:color w:val="008000"/>
    </w:rPr>
  </w:style>
  <w:style w:type="paragraph" w:styleId="Komentarotekstas">
    <w:name w:val="annotation text"/>
    <w:basedOn w:val="prastasis"/>
    <w:link w:val="KomentarotekstasDiagrama"/>
    <w:uiPriority w:val="99"/>
    <w:rsid w:val="00812D16"/>
    <w:rPr>
      <w:sz w:val="20"/>
    </w:rPr>
  </w:style>
  <w:style w:type="character" w:styleId="Hipersaitas">
    <w:name w:val="Hyperlink"/>
    <w:rsid w:val="00812D16"/>
    <w:rPr>
      <w:color w:val="0000FF"/>
      <w:u w:val="single"/>
    </w:rPr>
  </w:style>
  <w:style w:type="paragraph" w:customStyle="1" w:styleId="EMEAEnBodyText">
    <w:name w:val="EMEA En Body Text"/>
    <w:basedOn w:val="prastasis"/>
    <w:rsid w:val="00812D16"/>
    <w:pPr>
      <w:tabs>
        <w:tab w:val="clear" w:pos="567"/>
      </w:tabs>
      <w:spacing w:before="120" w:after="120" w:line="240" w:lineRule="auto"/>
      <w:jc w:val="both"/>
    </w:pPr>
  </w:style>
  <w:style w:type="paragraph" w:styleId="Debesliotekstas">
    <w:name w:val="Balloon Text"/>
    <w:basedOn w:val="prastasis"/>
    <w:semiHidden/>
    <w:rsid w:val="00A20C7F"/>
    <w:rPr>
      <w:rFonts w:ascii="Tahoma" w:hAnsi="Tahoma" w:cs="Tahoma"/>
      <w:sz w:val="16"/>
      <w:szCs w:val="16"/>
    </w:rPr>
  </w:style>
  <w:style w:type="paragraph" w:customStyle="1" w:styleId="BodytextAgency">
    <w:name w:val="Body text (Agency)"/>
    <w:basedOn w:val="prastasis"/>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lt-LT" w:eastAsia="en-GB" w:bidi="ar-SA"/>
    </w:rPr>
  </w:style>
  <w:style w:type="paragraph" w:customStyle="1" w:styleId="DraftingNotesAgency">
    <w:name w:val="Drafting Notes (Agency)"/>
    <w:basedOn w:val="prastasis"/>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lt-LT"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prastojilente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prastasis"/>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lt-LT" w:eastAsia="en-GB" w:bidi="ar-SA"/>
    </w:rPr>
  </w:style>
  <w:style w:type="character" w:styleId="Komentaronuoroda">
    <w:name w:val="annotation reference"/>
    <w:rsid w:val="00BC6DC2"/>
    <w:rPr>
      <w:sz w:val="16"/>
      <w:szCs w:val="16"/>
    </w:rPr>
  </w:style>
  <w:style w:type="paragraph" w:styleId="Komentarotema">
    <w:name w:val="annotation subject"/>
    <w:basedOn w:val="Komentarotekstas"/>
    <w:next w:val="Komentarotekstas"/>
    <w:link w:val="KomentarotemaDiagrama"/>
    <w:rsid w:val="00BC6DC2"/>
    <w:rPr>
      <w:b/>
      <w:bCs/>
    </w:rPr>
  </w:style>
  <w:style w:type="character" w:customStyle="1" w:styleId="KomentarotekstasDiagrama">
    <w:name w:val="Komentaro tekstas Diagrama"/>
    <w:link w:val="Komentarotekstas"/>
    <w:uiPriority w:val="99"/>
    <w:rsid w:val="00BC6DC2"/>
    <w:rPr>
      <w:rFonts w:eastAsia="Times New Roman"/>
      <w:lang w:eastAsia="en-US"/>
    </w:rPr>
  </w:style>
  <w:style w:type="character" w:customStyle="1" w:styleId="KomentarotemaDiagrama">
    <w:name w:val="Komentaro tema Diagrama"/>
    <w:link w:val="Komentarotema"/>
    <w:rsid w:val="00BC6DC2"/>
    <w:rPr>
      <w:rFonts w:eastAsia="Times New Roman"/>
      <w:b/>
      <w:bCs/>
      <w:lang w:eastAsia="en-US"/>
    </w:rPr>
  </w:style>
  <w:style w:type="paragraph" w:styleId="Pataisymai">
    <w:name w:val="Revision"/>
    <w:hidden/>
    <w:uiPriority w:val="99"/>
    <w:semiHidden/>
    <w:rsid w:val="00B21BE7"/>
    <w:rPr>
      <w:rFonts w:eastAsia="Times New Roman"/>
      <w:sz w:val="22"/>
      <w:lang w:eastAsia="en-US"/>
    </w:rPr>
  </w:style>
  <w:style w:type="table" w:styleId="Lentelstinklelis">
    <w:name w:val="Table Grid"/>
    <w:basedOn w:val="prastojilentel"/>
    <w:uiPriority w:val="39"/>
    <w:rsid w:val="00C85E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C42AFF"/>
    <w:pPr>
      <w:autoSpaceDE w:val="0"/>
      <w:autoSpaceDN w:val="0"/>
      <w:adjustRightInd w:val="0"/>
    </w:pPr>
    <w:rPr>
      <w:rFonts w:ascii="Arial" w:hAnsi="Arial" w:cs="Arial"/>
      <w:color w:val="000000"/>
      <w:sz w:val="24"/>
      <w:szCs w:val="24"/>
    </w:rPr>
  </w:style>
  <w:style w:type="paragraph" w:styleId="Sraopastraipa">
    <w:name w:val="List Paragraph"/>
    <w:basedOn w:val="prastasis"/>
    <w:uiPriority w:val="34"/>
    <w:qFormat/>
    <w:rsid w:val="004B7718"/>
    <w:pPr>
      <w:ind w:left="720"/>
      <w:contextualSpacing/>
    </w:pPr>
  </w:style>
  <w:style w:type="character" w:styleId="Perirtashipersaitas">
    <w:name w:val="FollowedHyperlink"/>
    <w:basedOn w:val="Numatytasispastraiposriftas"/>
    <w:rsid w:val="00A46D7D"/>
    <w:rPr>
      <w:color w:val="954F72" w:themeColor="followedHyperlink"/>
      <w:u w:val="single"/>
    </w:rPr>
  </w:style>
  <w:style w:type="character" w:customStyle="1" w:styleId="Nevyeenzmnka1">
    <w:name w:val="Nevyřešená zmínka1"/>
    <w:basedOn w:val="Numatytasispastraiposriftas"/>
    <w:rsid w:val="00A46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558100">
      <w:bodyDiv w:val="1"/>
      <w:marLeft w:val="0"/>
      <w:marRight w:val="0"/>
      <w:marTop w:val="0"/>
      <w:marBottom w:val="0"/>
      <w:divBdr>
        <w:top w:val="none" w:sz="0" w:space="0" w:color="auto"/>
        <w:left w:val="none" w:sz="0" w:space="0" w:color="auto"/>
        <w:bottom w:val="none" w:sz="0" w:space="0" w:color="auto"/>
        <w:right w:val="none" w:sz="0" w:space="0" w:color="auto"/>
      </w:divBdr>
    </w:div>
    <w:div w:id="390664291">
      <w:bodyDiv w:val="1"/>
      <w:marLeft w:val="0"/>
      <w:marRight w:val="0"/>
      <w:marTop w:val="0"/>
      <w:marBottom w:val="0"/>
      <w:divBdr>
        <w:top w:val="none" w:sz="0" w:space="0" w:color="auto"/>
        <w:left w:val="none" w:sz="0" w:space="0" w:color="auto"/>
        <w:bottom w:val="none" w:sz="0" w:space="0" w:color="auto"/>
        <w:right w:val="none" w:sz="0" w:space="0" w:color="auto"/>
      </w:divBdr>
    </w:div>
    <w:div w:id="545141743">
      <w:bodyDiv w:val="1"/>
      <w:marLeft w:val="0"/>
      <w:marRight w:val="0"/>
      <w:marTop w:val="0"/>
      <w:marBottom w:val="0"/>
      <w:divBdr>
        <w:top w:val="none" w:sz="0" w:space="0" w:color="auto"/>
        <w:left w:val="none" w:sz="0" w:space="0" w:color="auto"/>
        <w:bottom w:val="none" w:sz="0" w:space="0" w:color="auto"/>
        <w:right w:val="none" w:sz="0" w:space="0" w:color="auto"/>
      </w:divBdr>
    </w:div>
    <w:div w:id="584068140">
      <w:bodyDiv w:val="1"/>
      <w:marLeft w:val="0"/>
      <w:marRight w:val="0"/>
      <w:marTop w:val="0"/>
      <w:marBottom w:val="0"/>
      <w:divBdr>
        <w:top w:val="none" w:sz="0" w:space="0" w:color="auto"/>
        <w:left w:val="none" w:sz="0" w:space="0" w:color="auto"/>
        <w:bottom w:val="none" w:sz="0" w:space="0" w:color="auto"/>
        <w:right w:val="none" w:sz="0" w:space="0" w:color="auto"/>
      </w:divBdr>
    </w:div>
    <w:div w:id="920404770">
      <w:bodyDiv w:val="1"/>
      <w:marLeft w:val="0"/>
      <w:marRight w:val="0"/>
      <w:marTop w:val="0"/>
      <w:marBottom w:val="0"/>
      <w:divBdr>
        <w:top w:val="none" w:sz="0" w:space="0" w:color="auto"/>
        <w:left w:val="none" w:sz="0" w:space="0" w:color="auto"/>
        <w:bottom w:val="none" w:sz="0" w:space="0" w:color="auto"/>
        <w:right w:val="none" w:sz="0" w:space="0" w:color="auto"/>
      </w:divBdr>
    </w:div>
    <w:div w:id="1018585591">
      <w:bodyDiv w:val="1"/>
      <w:marLeft w:val="0"/>
      <w:marRight w:val="0"/>
      <w:marTop w:val="0"/>
      <w:marBottom w:val="0"/>
      <w:divBdr>
        <w:top w:val="none" w:sz="0" w:space="0" w:color="auto"/>
        <w:left w:val="none" w:sz="0" w:space="0" w:color="auto"/>
        <w:bottom w:val="none" w:sz="0" w:space="0" w:color="auto"/>
        <w:right w:val="none" w:sz="0" w:space="0" w:color="auto"/>
      </w:divBdr>
    </w:div>
    <w:div w:id="1201360475">
      <w:bodyDiv w:val="1"/>
      <w:marLeft w:val="0"/>
      <w:marRight w:val="0"/>
      <w:marTop w:val="0"/>
      <w:marBottom w:val="0"/>
      <w:divBdr>
        <w:top w:val="none" w:sz="0" w:space="0" w:color="auto"/>
        <w:left w:val="none" w:sz="0" w:space="0" w:color="auto"/>
        <w:bottom w:val="none" w:sz="0" w:space="0" w:color="auto"/>
        <w:right w:val="none" w:sz="0" w:space="0" w:color="auto"/>
      </w:divBdr>
    </w:div>
    <w:div w:id="1617563008">
      <w:bodyDiv w:val="1"/>
      <w:marLeft w:val="0"/>
      <w:marRight w:val="0"/>
      <w:marTop w:val="0"/>
      <w:marBottom w:val="0"/>
      <w:divBdr>
        <w:top w:val="none" w:sz="0" w:space="0" w:color="auto"/>
        <w:left w:val="none" w:sz="0" w:space="0" w:color="auto"/>
        <w:bottom w:val="none" w:sz="0" w:space="0" w:color="auto"/>
        <w:right w:val="none" w:sz="0" w:space="0" w:color="auto"/>
      </w:divBdr>
    </w:div>
    <w:div w:id="1689140934">
      <w:bodyDiv w:val="1"/>
      <w:marLeft w:val="0"/>
      <w:marRight w:val="0"/>
      <w:marTop w:val="0"/>
      <w:marBottom w:val="0"/>
      <w:divBdr>
        <w:top w:val="none" w:sz="0" w:space="0" w:color="auto"/>
        <w:left w:val="none" w:sz="0" w:space="0" w:color="auto"/>
        <w:bottom w:val="none" w:sz="0" w:space="0" w:color="auto"/>
        <w:right w:val="none" w:sz="0" w:space="0" w:color="auto"/>
      </w:divBdr>
    </w:div>
    <w:div w:id="1943879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vkt.lrv.lt/lt/%2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42</Pages>
  <Words>59174</Words>
  <Characters>33730</Characters>
  <Application>Microsoft Office Word</Application>
  <DocSecurity>4</DocSecurity>
  <Lines>281</Lines>
  <Paragraphs>185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Hqrdtemplatecleanen v10.2 rev1</vt:lpstr>
      <vt:lpstr>Hqrdtemplatecleanen v10.2 rev1</vt:lpstr>
    </vt:vector>
  </TitlesOfParts>
  <Company>European Medicines Agency</Company>
  <LinksUpToDate>false</LinksUpToDate>
  <CharactersWithSpaces>92719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Hqrdtemplatecleanen v10.2 rev1</dc:title>
  <dc:creator>European Medicines Agency</dc:creator>
  <cp:lastModifiedBy>Albina Burkauskaitė</cp:lastModifiedBy>
  <cp:revision>2</cp:revision>
  <dcterms:created xsi:type="dcterms:W3CDTF">2026-10-02T11:13:00Z</dcterms:created>
  <dcterms:modified xsi:type="dcterms:W3CDTF">2026-10-02T11:13:00Z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15/01/2021 13:39:41</vt:lpwstr>
  </property>
  <property fmtid="{D5CDD505-2E9C-101B-9397-08002B2CF9AE}" pid="7" name="DM_Creator_Name">
    <vt:lpwstr>Akhtar Timea</vt:lpwstr>
  </property>
  <property fmtid="{D5CDD505-2E9C-101B-9397-08002B2CF9AE}" pid="8" name="DM_DocRefId">
    <vt:lpwstr>EMA/25988/2021</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EMA/25988/2021</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15/01/2021 13:39:41</vt:lpwstr>
  </property>
  <property fmtid="{D5CDD505-2E9C-101B-9397-08002B2CF9AE}" pid="35" name="DM_Modifier_Name">
    <vt:lpwstr>Akhtar Timea</vt:lpwstr>
  </property>
  <property fmtid="{D5CDD505-2E9C-101B-9397-08002B2CF9AE}" pid="36" name="DM_Modify_Date">
    <vt:lpwstr>15/01/2021 13:39:41</vt:lpwstr>
  </property>
  <property fmtid="{D5CDD505-2E9C-101B-9397-08002B2CF9AE}" pid="37" name="DM_Name">
    <vt:lpwstr>Hqrdtemplatecleanen v10.2 rev1</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Templates/08 H-qrd template v10.2 (Brexit)/Revision 1 - annex II amendment</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1.1,CURRENT</vt:lpwstr>
  </property>
  <property fmtid="{D5CDD505-2E9C-101B-9397-08002B2CF9AE}" pid="45" name="MSIP_Label_afe1b31d-cec0-4074-b4bd-f07689e43d84_ActionId">
    <vt:lpwstr>d2b37d8f-3dd6-4de5-ba27-5b9c45178579</vt:lpwstr>
  </property>
  <property fmtid="{D5CDD505-2E9C-101B-9397-08002B2CF9AE}" pid="46" name="MSIP_Label_afe1b31d-cec0-4074-b4bd-f07689e43d84_Application">
    <vt:lpwstr>Microsoft Azure Information Protection</vt:lpwstr>
  </property>
  <property fmtid="{D5CDD505-2E9C-101B-9397-08002B2CF9AE}" pid="47" name="MSIP_Label_afe1b31d-cec0-4074-b4bd-f07689e43d84_Enabled">
    <vt:lpwstr>True</vt:lpwstr>
  </property>
  <property fmtid="{D5CDD505-2E9C-101B-9397-08002B2CF9AE}" pid="48" name="MSIP_Label_afe1b31d-cec0-4074-b4bd-f07689e43d84_Extended_MSFT_Method">
    <vt:lpwstr>Automatic</vt:lpwstr>
  </property>
  <property fmtid="{D5CDD505-2E9C-101B-9397-08002B2CF9AE}" pid="49" name="MSIP_Label_afe1b31d-cec0-4074-b4bd-f07689e43d84_Name">
    <vt:lpwstr>Internal</vt:lpwstr>
  </property>
  <property fmtid="{D5CDD505-2E9C-101B-9397-08002B2CF9AE}" pid="50" name="MSIP_Label_afe1b31d-cec0-4074-b4bd-f07689e43d84_Owner">
    <vt:lpwstr>monica.buch@ema.europa.eu</vt:lpwstr>
  </property>
  <property fmtid="{D5CDD505-2E9C-101B-9397-08002B2CF9AE}" pid="51" name="MSIP_Label_afe1b31d-cec0-4074-b4bd-f07689e43d84_SetDate">
    <vt:lpwstr>2020-11-26T12:55:39.3103256Z</vt:lpwstr>
  </property>
  <property fmtid="{D5CDD505-2E9C-101B-9397-08002B2CF9AE}" pid="52" name="MSIP_Label_afe1b31d-cec0-4074-b4bd-f07689e43d84_SiteId">
    <vt:lpwstr>bc9dc15c-61bc-4f03-b60b-e5b6d8922839</vt:lpwstr>
  </property>
  <property fmtid="{D5CDD505-2E9C-101B-9397-08002B2CF9AE}" pid="53" name="MSIP_Label_0eea11ca-d417-4147-80ed-01a58412c458_Enabled">
    <vt:lpwstr>true</vt:lpwstr>
  </property>
  <property fmtid="{D5CDD505-2E9C-101B-9397-08002B2CF9AE}" pid="54" name="MSIP_Label_0eea11ca-d417-4147-80ed-01a58412c458_SetDate">
    <vt:lpwstr>2022-09-07T15:36:41Z</vt:lpwstr>
  </property>
  <property fmtid="{D5CDD505-2E9C-101B-9397-08002B2CF9AE}" pid="55" name="MSIP_Label_0eea11ca-d417-4147-80ed-01a58412c458_Method">
    <vt:lpwstr>Standard</vt:lpwstr>
  </property>
  <property fmtid="{D5CDD505-2E9C-101B-9397-08002B2CF9AE}" pid="56" name="MSIP_Label_0eea11ca-d417-4147-80ed-01a58412c458_Name">
    <vt:lpwstr>0eea11ca-d417-4147-80ed-01a58412c458</vt:lpwstr>
  </property>
  <property fmtid="{D5CDD505-2E9C-101B-9397-08002B2CF9AE}" pid="57" name="MSIP_Label_0eea11ca-d417-4147-80ed-01a58412c458_SiteId">
    <vt:lpwstr>bc9dc15c-61bc-4f03-b60b-e5b6d8922839</vt:lpwstr>
  </property>
  <property fmtid="{D5CDD505-2E9C-101B-9397-08002B2CF9AE}" pid="58" name="MSIP_Label_0eea11ca-d417-4147-80ed-01a58412c458_ActionId">
    <vt:lpwstr>4669585e-496b-4946-82e5-239d8a15518d</vt:lpwstr>
  </property>
  <property fmtid="{D5CDD505-2E9C-101B-9397-08002B2CF9AE}" pid="59" name="MSIP_Label_0eea11ca-d417-4147-80ed-01a58412c458_ContentBits">
    <vt:lpwstr>2</vt:lpwstr>
  </property>
</Properties>
</file>