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B0183F" w14:textId="77777777" w:rsidR="00304699" w:rsidRDefault="00304699" w:rsidP="00304699">
      <w:pPr>
        <w:pStyle w:val="Title"/>
        <w:rPr>
          <w:szCs w:val="22"/>
        </w:rPr>
      </w:pPr>
    </w:p>
    <w:p w14:paraId="0C2D4E49" w14:textId="77777777" w:rsidR="00304699" w:rsidRDefault="00304699" w:rsidP="00304699">
      <w:pPr>
        <w:pStyle w:val="Title"/>
        <w:rPr>
          <w:szCs w:val="22"/>
        </w:rPr>
      </w:pPr>
    </w:p>
    <w:p w14:paraId="28AF128C" w14:textId="77777777" w:rsidR="00304699" w:rsidRDefault="00304699" w:rsidP="00304699">
      <w:pPr>
        <w:pStyle w:val="Title"/>
        <w:rPr>
          <w:szCs w:val="22"/>
        </w:rPr>
      </w:pPr>
    </w:p>
    <w:p w14:paraId="1ABA3570" w14:textId="77777777" w:rsidR="00304699" w:rsidRDefault="00304699" w:rsidP="00304699">
      <w:pPr>
        <w:pStyle w:val="Title"/>
        <w:rPr>
          <w:szCs w:val="22"/>
        </w:rPr>
      </w:pPr>
    </w:p>
    <w:p w14:paraId="54F8EC44" w14:textId="77777777" w:rsidR="00304699" w:rsidRDefault="00304699" w:rsidP="00304699">
      <w:pPr>
        <w:pStyle w:val="Title"/>
        <w:rPr>
          <w:szCs w:val="22"/>
        </w:rPr>
      </w:pPr>
    </w:p>
    <w:p w14:paraId="711F435A" w14:textId="77777777" w:rsidR="00304699" w:rsidRDefault="00304699" w:rsidP="00304699">
      <w:pPr>
        <w:pStyle w:val="Title"/>
        <w:rPr>
          <w:szCs w:val="22"/>
        </w:rPr>
      </w:pPr>
    </w:p>
    <w:p w14:paraId="455B6EC0" w14:textId="77777777" w:rsidR="00304699" w:rsidRDefault="00304699" w:rsidP="00304699">
      <w:pPr>
        <w:pStyle w:val="Title"/>
        <w:rPr>
          <w:szCs w:val="22"/>
        </w:rPr>
      </w:pPr>
    </w:p>
    <w:p w14:paraId="2D2C3B6B" w14:textId="77777777" w:rsidR="00304699" w:rsidRDefault="00304699" w:rsidP="00304699">
      <w:pPr>
        <w:pStyle w:val="Title"/>
        <w:rPr>
          <w:szCs w:val="22"/>
        </w:rPr>
      </w:pPr>
    </w:p>
    <w:p w14:paraId="2DAD2510" w14:textId="77777777" w:rsidR="00DA2C6B" w:rsidRDefault="00DA2C6B" w:rsidP="00304699">
      <w:pPr>
        <w:pStyle w:val="Title"/>
        <w:rPr>
          <w:szCs w:val="22"/>
        </w:rPr>
      </w:pPr>
    </w:p>
    <w:p w14:paraId="6673A077" w14:textId="77777777" w:rsidR="00DA2C6B" w:rsidRDefault="00DA2C6B" w:rsidP="00304699">
      <w:pPr>
        <w:pStyle w:val="Title"/>
        <w:rPr>
          <w:szCs w:val="22"/>
        </w:rPr>
      </w:pPr>
    </w:p>
    <w:p w14:paraId="7CDFE445" w14:textId="77777777" w:rsidR="00DA2C6B" w:rsidRDefault="00DA2C6B" w:rsidP="00304699">
      <w:pPr>
        <w:pStyle w:val="Title"/>
        <w:rPr>
          <w:szCs w:val="22"/>
        </w:rPr>
      </w:pPr>
    </w:p>
    <w:p w14:paraId="3445329D" w14:textId="77777777" w:rsidR="00DA2C6B" w:rsidRDefault="00DA2C6B" w:rsidP="00304699">
      <w:pPr>
        <w:pStyle w:val="Title"/>
        <w:rPr>
          <w:szCs w:val="22"/>
        </w:rPr>
      </w:pPr>
    </w:p>
    <w:p w14:paraId="5DB37B23" w14:textId="77777777" w:rsidR="00DA2C6B" w:rsidRDefault="00DA2C6B" w:rsidP="00304699">
      <w:pPr>
        <w:pStyle w:val="Title"/>
        <w:rPr>
          <w:szCs w:val="22"/>
        </w:rPr>
      </w:pPr>
    </w:p>
    <w:p w14:paraId="4987E034" w14:textId="77777777" w:rsidR="00DA2C6B" w:rsidRDefault="00DA2C6B" w:rsidP="00304699">
      <w:pPr>
        <w:pStyle w:val="Title"/>
        <w:rPr>
          <w:szCs w:val="22"/>
        </w:rPr>
      </w:pPr>
    </w:p>
    <w:p w14:paraId="7CB119B5" w14:textId="77777777" w:rsidR="00DA2C6B" w:rsidRDefault="00DA2C6B" w:rsidP="00304699">
      <w:pPr>
        <w:pStyle w:val="Title"/>
        <w:rPr>
          <w:szCs w:val="22"/>
        </w:rPr>
      </w:pPr>
    </w:p>
    <w:p w14:paraId="31342765" w14:textId="77777777" w:rsidR="00DA2C6B" w:rsidRDefault="00DA2C6B" w:rsidP="00304699">
      <w:pPr>
        <w:pStyle w:val="Title"/>
        <w:rPr>
          <w:szCs w:val="22"/>
        </w:rPr>
      </w:pPr>
    </w:p>
    <w:p w14:paraId="38D8243C" w14:textId="77777777" w:rsidR="00DA2C6B" w:rsidRDefault="00DA2C6B" w:rsidP="00304699">
      <w:pPr>
        <w:pStyle w:val="Title"/>
        <w:rPr>
          <w:szCs w:val="22"/>
        </w:rPr>
      </w:pPr>
    </w:p>
    <w:p w14:paraId="56F2E3C4" w14:textId="77777777" w:rsidR="00DA2C6B" w:rsidRDefault="00DA2C6B" w:rsidP="00304699">
      <w:pPr>
        <w:pStyle w:val="Title"/>
        <w:rPr>
          <w:szCs w:val="22"/>
        </w:rPr>
      </w:pPr>
    </w:p>
    <w:p w14:paraId="3F18CB77" w14:textId="77777777" w:rsidR="00DA2C6B" w:rsidRDefault="00DA2C6B" w:rsidP="00304699">
      <w:pPr>
        <w:pStyle w:val="Title"/>
        <w:rPr>
          <w:szCs w:val="22"/>
        </w:rPr>
      </w:pPr>
    </w:p>
    <w:p w14:paraId="35427856" w14:textId="77777777" w:rsidR="00DA2C6B" w:rsidRDefault="00DA2C6B" w:rsidP="00304699">
      <w:pPr>
        <w:pStyle w:val="Title"/>
        <w:rPr>
          <w:szCs w:val="22"/>
        </w:rPr>
      </w:pPr>
    </w:p>
    <w:p w14:paraId="3E333D2A" w14:textId="77777777" w:rsidR="00DA2C6B" w:rsidRDefault="00DA2C6B" w:rsidP="00304699">
      <w:pPr>
        <w:pStyle w:val="Title"/>
        <w:rPr>
          <w:szCs w:val="22"/>
        </w:rPr>
      </w:pPr>
    </w:p>
    <w:p w14:paraId="5FD8032E" w14:textId="77777777" w:rsidR="00304699" w:rsidRDefault="00304699" w:rsidP="00304699">
      <w:pPr>
        <w:pStyle w:val="Title"/>
        <w:rPr>
          <w:szCs w:val="22"/>
        </w:rPr>
      </w:pPr>
    </w:p>
    <w:p w14:paraId="58A96481" w14:textId="77777777" w:rsidR="00304699" w:rsidRDefault="00304699" w:rsidP="00304699">
      <w:pPr>
        <w:pStyle w:val="Title"/>
        <w:rPr>
          <w:szCs w:val="22"/>
        </w:rPr>
      </w:pPr>
    </w:p>
    <w:p w14:paraId="05B0B75C" w14:textId="77777777" w:rsidR="00304699" w:rsidRDefault="00304699" w:rsidP="00304699">
      <w:pPr>
        <w:pStyle w:val="Title"/>
        <w:rPr>
          <w:szCs w:val="22"/>
        </w:rPr>
      </w:pPr>
    </w:p>
    <w:p w14:paraId="57C69E9C" w14:textId="77777777" w:rsidR="00304699" w:rsidRDefault="00304699" w:rsidP="00304699">
      <w:pPr>
        <w:pStyle w:val="Title"/>
        <w:rPr>
          <w:szCs w:val="22"/>
        </w:rPr>
      </w:pPr>
    </w:p>
    <w:p w14:paraId="46EDD9BA" w14:textId="77777777" w:rsidR="00304699" w:rsidRDefault="00304699" w:rsidP="00304699">
      <w:pPr>
        <w:pStyle w:val="Title"/>
        <w:rPr>
          <w:szCs w:val="22"/>
        </w:rPr>
      </w:pPr>
    </w:p>
    <w:p w14:paraId="609F02C3" w14:textId="79BF9CC3" w:rsidR="00304699" w:rsidRPr="00E046A3" w:rsidRDefault="00304699" w:rsidP="00304699">
      <w:pPr>
        <w:pStyle w:val="Title"/>
        <w:rPr>
          <w:szCs w:val="22"/>
        </w:rPr>
      </w:pPr>
      <w:r w:rsidRPr="00E046A3">
        <w:rPr>
          <w:szCs w:val="22"/>
        </w:rPr>
        <w:t>A. ŽENKLINIMAS</w:t>
      </w:r>
    </w:p>
    <w:p w14:paraId="4F39EA0D" w14:textId="77777777" w:rsidR="00304699" w:rsidRPr="00E046A3" w:rsidRDefault="00304699" w:rsidP="00304699">
      <w:pPr>
        <w:pStyle w:val="Heading2"/>
        <w:pBdr>
          <w:top w:val="single" w:sz="4" w:space="1" w:color="auto"/>
          <w:left w:val="single" w:sz="4" w:space="4" w:color="auto"/>
          <w:bottom w:val="single" w:sz="4" w:space="1" w:color="auto"/>
          <w:right w:val="single" w:sz="4" w:space="4" w:color="auto"/>
        </w:pBdr>
        <w:rPr>
          <w:szCs w:val="22"/>
        </w:rPr>
      </w:pPr>
      <w:r w:rsidRPr="00E046A3">
        <w:rPr>
          <w:szCs w:val="22"/>
        </w:rPr>
        <w:br w:type="page"/>
      </w:r>
      <w:r w:rsidRPr="00E046A3">
        <w:rPr>
          <w:szCs w:val="22"/>
        </w:rPr>
        <w:lastRenderedPageBreak/>
        <w:t xml:space="preserve">INFORMACIJA ANT IŠORINĖS (JEI JOS NĖRA – VIDINĖS) PAKUOTĖS </w:t>
      </w:r>
    </w:p>
    <w:p w14:paraId="7BD4CE2F" w14:textId="77777777" w:rsidR="00304699" w:rsidRDefault="00304699" w:rsidP="00304699">
      <w:pPr>
        <w:pBdr>
          <w:top w:val="single" w:sz="4" w:space="1" w:color="auto"/>
          <w:left w:val="single" w:sz="4" w:space="4" w:color="auto"/>
          <w:bottom w:val="single" w:sz="4" w:space="1" w:color="auto"/>
          <w:right w:val="single" w:sz="4" w:space="4" w:color="auto"/>
        </w:pBdr>
        <w:rPr>
          <w:b/>
          <w:szCs w:val="22"/>
        </w:rPr>
      </w:pPr>
    </w:p>
    <w:p w14:paraId="2DF6DCA2" w14:textId="77777777" w:rsidR="00304699" w:rsidRPr="00E046A3" w:rsidRDefault="00304699" w:rsidP="00304699">
      <w:pPr>
        <w:pBdr>
          <w:top w:val="single" w:sz="4" w:space="1" w:color="auto"/>
          <w:left w:val="single" w:sz="4" w:space="4" w:color="auto"/>
          <w:bottom w:val="single" w:sz="4" w:space="1" w:color="auto"/>
          <w:right w:val="single" w:sz="4" w:space="4" w:color="auto"/>
        </w:pBdr>
      </w:pPr>
      <w:r w:rsidRPr="00E046A3">
        <w:rPr>
          <w:b/>
          <w:szCs w:val="22"/>
        </w:rPr>
        <w:t>KARTONO DĖŽUTĖ</w:t>
      </w:r>
    </w:p>
    <w:p w14:paraId="727AFA8E" w14:textId="77777777" w:rsidR="00304699" w:rsidRPr="00E046A3" w:rsidRDefault="00304699" w:rsidP="00304699">
      <w:pPr>
        <w:pStyle w:val="BodyText"/>
        <w:spacing w:after="0"/>
        <w:rPr>
          <w:szCs w:val="22"/>
        </w:rPr>
      </w:pPr>
    </w:p>
    <w:p w14:paraId="72EB1344" w14:textId="77777777" w:rsidR="00304699" w:rsidRPr="00E046A3" w:rsidRDefault="00304699" w:rsidP="00304699">
      <w:pPr>
        <w:pStyle w:val="Heading3"/>
        <w:pBdr>
          <w:top w:val="single" w:sz="4" w:space="1" w:color="auto"/>
          <w:left w:val="single" w:sz="4" w:space="4" w:color="auto"/>
          <w:bottom w:val="single" w:sz="4" w:space="1" w:color="auto"/>
          <w:right w:val="single" w:sz="4" w:space="4" w:color="auto"/>
        </w:pBdr>
        <w:rPr>
          <w:szCs w:val="22"/>
        </w:rPr>
      </w:pPr>
      <w:r w:rsidRPr="00E046A3">
        <w:rPr>
          <w:szCs w:val="22"/>
        </w:rPr>
        <w:t>1.</w:t>
      </w:r>
      <w:r w:rsidRPr="00E046A3">
        <w:rPr>
          <w:szCs w:val="22"/>
        </w:rPr>
        <w:tab/>
        <w:t>VAISTINIO PREPARATO PAVADINIMAS</w:t>
      </w:r>
    </w:p>
    <w:p w14:paraId="3F4F174E" w14:textId="77777777" w:rsidR="00304699" w:rsidRPr="00E046A3" w:rsidRDefault="00304699" w:rsidP="00304699">
      <w:pPr>
        <w:pStyle w:val="BodyText"/>
        <w:spacing w:after="0"/>
        <w:rPr>
          <w:szCs w:val="22"/>
        </w:rPr>
      </w:pPr>
    </w:p>
    <w:p w14:paraId="583DF210" w14:textId="77777777" w:rsidR="00304699" w:rsidRPr="00E046A3" w:rsidRDefault="00304699" w:rsidP="00304699">
      <w:pPr>
        <w:pStyle w:val="Heading7"/>
        <w:spacing w:before="0" w:after="0"/>
        <w:rPr>
          <w:sz w:val="22"/>
          <w:szCs w:val="22"/>
        </w:rPr>
      </w:pPr>
      <w:r>
        <w:rPr>
          <w:sz w:val="22"/>
          <w:szCs w:val="22"/>
        </w:rPr>
        <w:t>ceFAZolin DR. EBERTH</w:t>
      </w:r>
      <w:r w:rsidRPr="00E046A3">
        <w:rPr>
          <w:sz w:val="22"/>
          <w:szCs w:val="22"/>
        </w:rPr>
        <w:t xml:space="preserve"> 1 g milteliai injekciniam ar infuziniam tirpalui</w:t>
      </w:r>
    </w:p>
    <w:p w14:paraId="5B7C2AC6" w14:textId="77777777" w:rsidR="00304699" w:rsidRPr="00E046A3" w:rsidRDefault="00304699" w:rsidP="00304699">
      <w:pPr>
        <w:rPr>
          <w:szCs w:val="22"/>
        </w:rPr>
      </w:pPr>
      <w:r>
        <w:rPr>
          <w:szCs w:val="22"/>
        </w:rPr>
        <w:t>c</w:t>
      </w:r>
      <w:r w:rsidRPr="00E046A3">
        <w:rPr>
          <w:szCs w:val="22"/>
        </w:rPr>
        <w:t>efazolinas</w:t>
      </w:r>
    </w:p>
    <w:p w14:paraId="4581DB66" w14:textId="77777777" w:rsidR="00304699" w:rsidRPr="00E046A3" w:rsidRDefault="00304699" w:rsidP="00304699">
      <w:pPr>
        <w:rPr>
          <w:szCs w:val="22"/>
        </w:rPr>
      </w:pPr>
    </w:p>
    <w:p w14:paraId="21CAC05B" w14:textId="77777777" w:rsidR="00304699" w:rsidRPr="00E046A3" w:rsidRDefault="00304699" w:rsidP="00304699">
      <w:pPr>
        <w:pStyle w:val="Heading3"/>
        <w:pBdr>
          <w:top w:val="single" w:sz="4" w:space="1" w:color="auto"/>
          <w:left w:val="single" w:sz="4" w:space="4" w:color="auto"/>
          <w:bottom w:val="single" w:sz="4" w:space="1" w:color="auto"/>
          <w:right w:val="single" w:sz="4" w:space="4" w:color="auto"/>
        </w:pBdr>
        <w:rPr>
          <w:szCs w:val="22"/>
        </w:rPr>
      </w:pPr>
      <w:r w:rsidRPr="00E046A3">
        <w:rPr>
          <w:szCs w:val="22"/>
        </w:rPr>
        <w:t>2.</w:t>
      </w:r>
      <w:r w:rsidRPr="00E046A3">
        <w:rPr>
          <w:szCs w:val="22"/>
        </w:rPr>
        <w:tab/>
        <w:t xml:space="preserve">VEIKLIOJI MEDŽIAGA IR JOS KIEKIS </w:t>
      </w:r>
    </w:p>
    <w:p w14:paraId="7A4236E6" w14:textId="77777777" w:rsidR="00304699" w:rsidRPr="00E046A3" w:rsidRDefault="00304699" w:rsidP="00304699">
      <w:pPr>
        <w:pStyle w:val="BodyText"/>
        <w:spacing w:after="0"/>
        <w:rPr>
          <w:szCs w:val="22"/>
        </w:rPr>
      </w:pPr>
    </w:p>
    <w:p w14:paraId="59411F92" w14:textId="77777777" w:rsidR="00304699" w:rsidRPr="00E046A3" w:rsidRDefault="00304699" w:rsidP="00304699">
      <w:pPr>
        <w:pStyle w:val="BodyText"/>
        <w:spacing w:after="0"/>
        <w:rPr>
          <w:szCs w:val="22"/>
        </w:rPr>
      </w:pPr>
      <w:r w:rsidRPr="00E046A3">
        <w:rPr>
          <w:szCs w:val="22"/>
        </w:rPr>
        <w:t>Viename flakone yra 1 g cefazolino (natrio druskos pavidalu).</w:t>
      </w:r>
    </w:p>
    <w:p w14:paraId="3265145C" w14:textId="77777777" w:rsidR="00304699" w:rsidRPr="00E046A3" w:rsidRDefault="00304699" w:rsidP="00304699">
      <w:pPr>
        <w:pStyle w:val="BodyText"/>
        <w:spacing w:after="0"/>
        <w:rPr>
          <w:szCs w:val="22"/>
        </w:rPr>
      </w:pPr>
    </w:p>
    <w:p w14:paraId="6ACACB9C" w14:textId="77777777" w:rsidR="00304699" w:rsidRPr="00E046A3" w:rsidRDefault="00304699" w:rsidP="00304699">
      <w:pPr>
        <w:pStyle w:val="BodyText"/>
        <w:spacing w:after="0"/>
        <w:rPr>
          <w:szCs w:val="22"/>
        </w:rPr>
      </w:pPr>
    </w:p>
    <w:p w14:paraId="00F216BD" w14:textId="77777777" w:rsidR="00304699" w:rsidRPr="00E046A3" w:rsidRDefault="00304699" w:rsidP="00304699">
      <w:pPr>
        <w:pStyle w:val="Heading3"/>
        <w:pBdr>
          <w:top w:val="single" w:sz="4" w:space="1" w:color="auto"/>
          <w:left w:val="single" w:sz="4" w:space="4" w:color="auto"/>
          <w:bottom w:val="single" w:sz="4" w:space="1" w:color="auto"/>
          <w:right w:val="single" w:sz="4" w:space="4" w:color="auto"/>
        </w:pBdr>
        <w:rPr>
          <w:szCs w:val="22"/>
        </w:rPr>
      </w:pPr>
      <w:r w:rsidRPr="00E046A3">
        <w:rPr>
          <w:szCs w:val="22"/>
        </w:rPr>
        <w:t>3.</w:t>
      </w:r>
      <w:r w:rsidRPr="00E046A3">
        <w:rPr>
          <w:szCs w:val="22"/>
        </w:rPr>
        <w:tab/>
        <w:t>PAGALBINIŲ MEDŽIAGŲ SĄRAŠAS</w:t>
      </w:r>
    </w:p>
    <w:p w14:paraId="625EF5E6" w14:textId="77777777" w:rsidR="00304699" w:rsidRPr="00E046A3" w:rsidRDefault="00304699" w:rsidP="00304699">
      <w:pPr>
        <w:pStyle w:val="BodyText"/>
        <w:spacing w:after="0"/>
        <w:rPr>
          <w:szCs w:val="22"/>
        </w:rPr>
      </w:pPr>
    </w:p>
    <w:p w14:paraId="700C5CF5" w14:textId="77777777" w:rsidR="00304699" w:rsidRPr="00E046A3" w:rsidRDefault="00304699" w:rsidP="00304699">
      <w:pPr>
        <w:pStyle w:val="BodyText"/>
        <w:spacing w:after="0"/>
        <w:rPr>
          <w:szCs w:val="22"/>
        </w:rPr>
      </w:pPr>
      <w:r w:rsidRPr="00E046A3">
        <w:rPr>
          <w:szCs w:val="22"/>
        </w:rPr>
        <w:t>1 g flakone yra maždaug 48,3 mg natrio.</w:t>
      </w:r>
    </w:p>
    <w:p w14:paraId="25571798" w14:textId="77777777" w:rsidR="00304699" w:rsidRPr="00E046A3" w:rsidRDefault="00304699" w:rsidP="00304699">
      <w:pPr>
        <w:pStyle w:val="BodyText"/>
        <w:spacing w:after="0"/>
        <w:rPr>
          <w:szCs w:val="22"/>
        </w:rPr>
      </w:pPr>
    </w:p>
    <w:p w14:paraId="1930EDF9" w14:textId="77777777" w:rsidR="00304699" w:rsidRPr="00E046A3" w:rsidRDefault="00304699" w:rsidP="00304699">
      <w:pPr>
        <w:pStyle w:val="Heading3"/>
        <w:pBdr>
          <w:top w:val="single" w:sz="4" w:space="1" w:color="auto"/>
          <w:left w:val="single" w:sz="4" w:space="4" w:color="auto"/>
          <w:bottom w:val="single" w:sz="4" w:space="1" w:color="auto"/>
          <w:right w:val="single" w:sz="4" w:space="4" w:color="auto"/>
        </w:pBdr>
        <w:rPr>
          <w:szCs w:val="22"/>
        </w:rPr>
      </w:pPr>
      <w:r w:rsidRPr="00E046A3">
        <w:rPr>
          <w:szCs w:val="22"/>
        </w:rPr>
        <w:t>4.</w:t>
      </w:r>
      <w:r w:rsidRPr="00E046A3">
        <w:rPr>
          <w:szCs w:val="22"/>
        </w:rPr>
        <w:tab/>
        <w:t>FARMACINĖ FORMA IR KIEKIS PAKUOTĖJE</w:t>
      </w:r>
    </w:p>
    <w:p w14:paraId="05263570" w14:textId="77777777" w:rsidR="00304699" w:rsidRPr="00E046A3" w:rsidRDefault="00304699" w:rsidP="00304699">
      <w:pPr>
        <w:pStyle w:val="BodyText"/>
        <w:spacing w:after="0"/>
        <w:rPr>
          <w:szCs w:val="22"/>
        </w:rPr>
      </w:pPr>
    </w:p>
    <w:p w14:paraId="25DCC435" w14:textId="77777777" w:rsidR="00304699" w:rsidRPr="00E046A3" w:rsidRDefault="00304699" w:rsidP="00304699">
      <w:pPr>
        <w:pStyle w:val="BodyText"/>
        <w:spacing w:after="0"/>
        <w:rPr>
          <w:szCs w:val="22"/>
        </w:rPr>
      </w:pPr>
      <w:r w:rsidRPr="00E046A3">
        <w:rPr>
          <w:szCs w:val="22"/>
          <w:highlight w:val="lightGray"/>
        </w:rPr>
        <w:t>Milteliai injekciniam ar infuziniam tirpalui.</w:t>
      </w:r>
      <w:r w:rsidRPr="00E046A3">
        <w:rPr>
          <w:szCs w:val="22"/>
        </w:rPr>
        <w:t xml:space="preserve"> </w:t>
      </w:r>
    </w:p>
    <w:p w14:paraId="215FF9C6" w14:textId="77777777" w:rsidR="00304699" w:rsidRPr="00E046A3" w:rsidRDefault="00304699" w:rsidP="00304699">
      <w:pPr>
        <w:pStyle w:val="BodyText"/>
        <w:spacing w:after="0"/>
        <w:rPr>
          <w:szCs w:val="22"/>
        </w:rPr>
      </w:pPr>
      <w:r w:rsidRPr="00E046A3">
        <w:rPr>
          <w:szCs w:val="22"/>
        </w:rPr>
        <w:t>10 flakonų</w:t>
      </w:r>
    </w:p>
    <w:p w14:paraId="79FDF692" w14:textId="77777777" w:rsidR="00304699" w:rsidRPr="00E046A3" w:rsidRDefault="00304699" w:rsidP="00304699">
      <w:pPr>
        <w:pStyle w:val="BodyText"/>
        <w:spacing w:after="0"/>
        <w:rPr>
          <w:szCs w:val="22"/>
        </w:rPr>
      </w:pPr>
    </w:p>
    <w:p w14:paraId="1EE9307C" w14:textId="77777777" w:rsidR="00304699" w:rsidRPr="00E046A3" w:rsidRDefault="00304699" w:rsidP="00304699">
      <w:pPr>
        <w:pStyle w:val="Heading3"/>
        <w:pBdr>
          <w:top w:val="single" w:sz="4" w:space="1" w:color="auto"/>
          <w:left w:val="single" w:sz="4" w:space="4" w:color="auto"/>
          <w:bottom w:val="single" w:sz="4" w:space="1" w:color="auto"/>
          <w:right w:val="single" w:sz="4" w:space="4" w:color="auto"/>
        </w:pBdr>
        <w:rPr>
          <w:szCs w:val="22"/>
        </w:rPr>
      </w:pPr>
      <w:r w:rsidRPr="00E046A3">
        <w:rPr>
          <w:szCs w:val="22"/>
        </w:rPr>
        <w:t>5.</w:t>
      </w:r>
      <w:r w:rsidRPr="00E046A3">
        <w:rPr>
          <w:szCs w:val="22"/>
        </w:rPr>
        <w:tab/>
        <w:t>VARTOJIMO METODAS IR BŪDAS</w:t>
      </w:r>
    </w:p>
    <w:p w14:paraId="72F5B8D2" w14:textId="77777777" w:rsidR="00304699" w:rsidRPr="00E046A3" w:rsidRDefault="00304699" w:rsidP="00304699">
      <w:pPr>
        <w:pStyle w:val="BodyText"/>
        <w:spacing w:after="0"/>
        <w:rPr>
          <w:szCs w:val="22"/>
        </w:rPr>
      </w:pPr>
    </w:p>
    <w:p w14:paraId="57C03DD5" w14:textId="77777777" w:rsidR="00304699" w:rsidRDefault="00304699" w:rsidP="00304699">
      <w:pPr>
        <w:pStyle w:val="BodyText"/>
        <w:spacing w:after="0"/>
        <w:rPr>
          <w:szCs w:val="22"/>
        </w:rPr>
      </w:pPr>
      <w:r w:rsidRPr="00E046A3">
        <w:rPr>
          <w:szCs w:val="22"/>
        </w:rPr>
        <w:t>Leisti į raumenis arba į veną</w:t>
      </w:r>
      <w:r>
        <w:rPr>
          <w:szCs w:val="22"/>
        </w:rPr>
        <w:t>.</w:t>
      </w:r>
    </w:p>
    <w:p w14:paraId="051103CD" w14:textId="77777777" w:rsidR="00304699" w:rsidRPr="00E046A3" w:rsidRDefault="00304699" w:rsidP="00304699">
      <w:pPr>
        <w:pStyle w:val="BodyText"/>
        <w:spacing w:after="0"/>
        <w:rPr>
          <w:szCs w:val="22"/>
        </w:rPr>
      </w:pPr>
      <w:r w:rsidRPr="00E046A3">
        <w:rPr>
          <w:szCs w:val="22"/>
        </w:rPr>
        <w:t>Prieš vartojimą perskaitykite pakuotės lapelį.</w:t>
      </w:r>
    </w:p>
    <w:p w14:paraId="78CB86C4" w14:textId="77777777" w:rsidR="00304699" w:rsidRPr="00E046A3" w:rsidRDefault="00304699" w:rsidP="00304699">
      <w:pPr>
        <w:pStyle w:val="BodyText"/>
        <w:spacing w:after="0"/>
        <w:rPr>
          <w:szCs w:val="22"/>
        </w:rPr>
      </w:pPr>
    </w:p>
    <w:p w14:paraId="32FE0F5B" w14:textId="77777777" w:rsidR="00304699" w:rsidRPr="00E046A3" w:rsidRDefault="00304699" w:rsidP="00304699">
      <w:pPr>
        <w:pStyle w:val="BodyText"/>
        <w:spacing w:after="0"/>
        <w:rPr>
          <w:szCs w:val="22"/>
        </w:rPr>
      </w:pPr>
    </w:p>
    <w:p w14:paraId="579FDD2A" w14:textId="77777777" w:rsidR="00304699" w:rsidRPr="00E046A3" w:rsidRDefault="00304699" w:rsidP="00304699">
      <w:pPr>
        <w:pStyle w:val="Heading3"/>
        <w:pBdr>
          <w:top w:val="single" w:sz="4" w:space="1" w:color="auto"/>
          <w:left w:val="single" w:sz="4" w:space="4" w:color="auto"/>
          <w:bottom w:val="single" w:sz="4" w:space="1" w:color="auto"/>
          <w:right w:val="single" w:sz="4" w:space="4" w:color="auto"/>
        </w:pBdr>
        <w:rPr>
          <w:szCs w:val="22"/>
        </w:rPr>
      </w:pPr>
      <w:r w:rsidRPr="00E046A3">
        <w:rPr>
          <w:szCs w:val="22"/>
        </w:rPr>
        <w:t>6.</w:t>
      </w:r>
      <w:r w:rsidRPr="00E046A3">
        <w:rPr>
          <w:szCs w:val="22"/>
        </w:rPr>
        <w:tab/>
        <w:t>SPECIALUS ĮSPĖJIMAS, JOG VAISTINĮ PREPARATĄ BŪTINA LAIKYTI VAIKAMS NEPASTEBIMOJE IR NEPASIEKIAMOJE VIETOJE</w:t>
      </w:r>
    </w:p>
    <w:p w14:paraId="2AF47C8F" w14:textId="77777777" w:rsidR="00304699" w:rsidRPr="00E046A3" w:rsidRDefault="00304699" w:rsidP="00304699">
      <w:pPr>
        <w:pStyle w:val="BodyText"/>
        <w:spacing w:after="0"/>
        <w:rPr>
          <w:szCs w:val="22"/>
        </w:rPr>
      </w:pPr>
    </w:p>
    <w:p w14:paraId="005B4DCC" w14:textId="77777777" w:rsidR="00304699" w:rsidRPr="00E046A3" w:rsidRDefault="00304699" w:rsidP="00304699">
      <w:pPr>
        <w:pStyle w:val="BodyText"/>
        <w:spacing w:after="0"/>
        <w:rPr>
          <w:szCs w:val="22"/>
        </w:rPr>
      </w:pPr>
      <w:r w:rsidRPr="00E046A3">
        <w:rPr>
          <w:szCs w:val="22"/>
        </w:rPr>
        <w:t>Laikyti vaikams nepastebimoje ir nepasiekiamoje vietoje.</w:t>
      </w:r>
    </w:p>
    <w:p w14:paraId="49C44867" w14:textId="77777777" w:rsidR="00304699" w:rsidRPr="00E046A3" w:rsidRDefault="00304699" w:rsidP="00304699">
      <w:pPr>
        <w:pStyle w:val="BodyText"/>
        <w:spacing w:after="0"/>
        <w:rPr>
          <w:szCs w:val="22"/>
        </w:rPr>
      </w:pPr>
    </w:p>
    <w:p w14:paraId="0A1A613A" w14:textId="77777777" w:rsidR="00304699" w:rsidRPr="00E046A3" w:rsidRDefault="00304699" w:rsidP="00304699">
      <w:pPr>
        <w:pStyle w:val="Heading3"/>
        <w:pBdr>
          <w:top w:val="single" w:sz="4" w:space="1" w:color="auto"/>
          <w:left w:val="single" w:sz="4" w:space="4" w:color="auto"/>
          <w:bottom w:val="single" w:sz="4" w:space="1" w:color="auto"/>
          <w:right w:val="single" w:sz="4" w:space="4" w:color="auto"/>
        </w:pBdr>
        <w:rPr>
          <w:szCs w:val="22"/>
        </w:rPr>
      </w:pPr>
      <w:r w:rsidRPr="00E046A3">
        <w:rPr>
          <w:szCs w:val="22"/>
        </w:rPr>
        <w:t>7.</w:t>
      </w:r>
      <w:r w:rsidRPr="00E046A3">
        <w:rPr>
          <w:szCs w:val="22"/>
        </w:rPr>
        <w:tab/>
        <w:t>KITAS SPECIALUS ĮSPĖJIMAS (JEI REIKIA)</w:t>
      </w:r>
    </w:p>
    <w:p w14:paraId="3110ACB6" w14:textId="77777777" w:rsidR="00304699" w:rsidRDefault="00304699" w:rsidP="00304699">
      <w:pPr>
        <w:pStyle w:val="BodyText"/>
        <w:spacing w:after="0"/>
        <w:rPr>
          <w:szCs w:val="22"/>
          <w:lang w:val="pt-BR"/>
        </w:rPr>
      </w:pPr>
    </w:p>
    <w:p w14:paraId="67BE9642" w14:textId="77777777" w:rsidR="00304699" w:rsidRPr="00E046A3" w:rsidRDefault="00304699" w:rsidP="00304699">
      <w:pPr>
        <w:pStyle w:val="BodyText"/>
        <w:spacing w:after="0"/>
        <w:rPr>
          <w:szCs w:val="22"/>
          <w:lang w:val="pt-BR"/>
        </w:rPr>
      </w:pPr>
    </w:p>
    <w:p w14:paraId="15976182" w14:textId="77777777" w:rsidR="00304699" w:rsidRPr="00E046A3" w:rsidRDefault="00304699" w:rsidP="00304699">
      <w:pPr>
        <w:pStyle w:val="Heading3"/>
        <w:pBdr>
          <w:top w:val="single" w:sz="4" w:space="1" w:color="auto"/>
          <w:left w:val="single" w:sz="4" w:space="4" w:color="auto"/>
          <w:bottom w:val="single" w:sz="4" w:space="1" w:color="auto"/>
          <w:right w:val="single" w:sz="4" w:space="4" w:color="auto"/>
        </w:pBdr>
        <w:rPr>
          <w:szCs w:val="22"/>
        </w:rPr>
      </w:pPr>
      <w:r w:rsidRPr="00E046A3">
        <w:rPr>
          <w:szCs w:val="22"/>
        </w:rPr>
        <w:t>8.</w:t>
      </w:r>
      <w:r w:rsidRPr="00E046A3">
        <w:rPr>
          <w:szCs w:val="22"/>
        </w:rPr>
        <w:tab/>
        <w:t>TINKAMUMO LAIKAS</w:t>
      </w:r>
    </w:p>
    <w:p w14:paraId="6B84718B" w14:textId="77777777" w:rsidR="00304699" w:rsidRPr="00E046A3" w:rsidRDefault="00304699" w:rsidP="00304699">
      <w:pPr>
        <w:pStyle w:val="BodyText"/>
        <w:spacing w:after="0"/>
        <w:rPr>
          <w:szCs w:val="22"/>
        </w:rPr>
      </w:pPr>
    </w:p>
    <w:p w14:paraId="5304DFF9" w14:textId="77777777" w:rsidR="00304699" w:rsidRPr="00E046A3" w:rsidRDefault="00304699" w:rsidP="00304699">
      <w:pPr>
        <w:pStyle w:val="BodyText"/>
        <w:spacing w:after="0"/>
        <w:rPr>
          <w:szCs w:val="22"/>
        </w:rPr>
      </w:pPr>
      <w:r>
        <w:rPr>
          <w:szCs w:val="22"/>
        </w:rPr>
        <w:t>EXP</w:t>
      </w:r>
      <w:r w:rsidRPr="003F78C3">
        <w:rPr>
          <w:szCs w:val="22"/>
          <w:highlight w:val="lightGray"/>
        </w:rPr>
        <w:t>/</w:t>
      </w:r>
      <w:r w:rsidRPr="00C6344D">
        <w:rPr>
          <w:szCs w:val="22"/>
          <w:highlight w:val="lightGray"/>
        </w:rPr>
        <w:t>Tinka iki</w:t>
      </w:r>
      <w:r w:rsidRPr="00E046A3">
        <w:rPr>
          <w:szCs w:val="22"/>
        </w:rPr>
        <w:t xml:space="preserve"> {mm</w:t>
      </w:r>
      <w:r>
        <w:rPr>
          <w:szCs w:val="22"/>
        </w:rPr>
        <w:t>/</w:t>
      </w:r>
      <w:r w:rsidRPr="00E046A3">
        <w:rPr>
          <w:szCs w:val="22"/>
        </w:rPr>
        <w:t>MMMM}</w:t>
      </w:r>
    </w:p>
    <w:p w14:paraId="7D1144AC" w14:textId="77777777" w:rsidR="00304699" w:rsidRPr="00E046A3" w:rsidRDefault="00304699" w:rsidP="00304699">
      <w:pPr>
        <w:pStyle w:val="BodyText"/>
        <w:spacing w:after="0"/>
        <w:rPr>
          <w:szCs w:val="22"/>
        </w:rPr>
      </w:pPr>
    </w:p>
    <w:p w14:paraId="1A8465EF" w14:textId="77777777" w:rsidR="00304699" w:rsidRDefault="00304699" w:rsidP="00304699">
      <w:pPr>
        <w:pStyle w:val="BodyText"/>
        <w:spacing w:after="0"/>
        <w:rPr>
          <w:szCs w:val="22"/>
        </w:rPr>
      </w:pPr>
      <w:r w:rsidRPr="00E046A3">
        <w:rPr>
          <w:szCs w:val="22"/>
        </w:rPr>
        <w:t>Paruoštą tirpalą suvartoti tuoj pat.</w:t>
      </w:r>
    </w:p>
    <w:p w14:paraId="64474795" w14:textId="77777777" w:rsidR="00304699" w:rsidRPr="00E046A3" w:rsidRDefault="00304699" w:rsidP="00304699">
      <w:pPr>
        <w:pStyle w:val="BodyText"/>
        <w:spacing w:after="0"/>
        <w:rPr>
          <w:szCs w:val="22"/>
        </w:rPr>
      </w:pPr>
    </w:p>
    <w:p w14:paraId="1D91FD17" w14:textId="77777777" w:rsidR="00304699" w:rsidRPr="00E046A3" w:rsidRDefault="00304699" w:rsidP="00304699">
      <w:pPr>
        <w:pStyle w:val="BodyText"/>
        <w:spacing w:after="0"/>
        <w:rPr>
          <w:szCs w:val="22"/>
        </w:rPr>
      </w:pPr>
    </w:p>
    <w:p w14:paraId="04A72CA8" w14:textId="77777777" w:rsidR="00304699" w:rsidRPr="00E046A3" w:rsidRDefault="00304699" w:rsidP="00304699">
      <w:pPr>
        <w:pStyle w:val="Heading3"/>
        <w:pBdr>
          <w:top w:val="single" w:sz="4" w:space="1" w:color="auto"/>
          <w:left w:val="single" w:sz="4" w:space="4" w:color="auto"/>
          <w:bottom w:val="single" w:sz="4" w:space="1" w:color="auto"/>
          <w:right w:val="single" w:sz="4" w:space="4" w:color="auto"/>
        </w:pBdr>
        <w:rPr>
          <w:szCs w:val="22"/>
        </w:rPr>
      </w:pPr>
      <w:r w:rsidRPr="00E046A3">
        <w:rPr>
          <w:szCs w:val="22"/>
        </w:rPr>
        <w:t>9.</w:t>
      </w:r>
      <w:r w:rsidRPr="00E046A3">
        <w:rPr>
          <w:szCs w:val="22"/>
        </w:rPr>
        <w:tab/>
        <w:t>SPECIALIOS LAIKYMO SĄLYGOS</w:t>
      </w:r>
    </w:p>
    <w:p w14:paraId="1C68DF95" w14:textId="77777777" w:rsidR="00304699" w:rsidRPr="00E046A3" w:rsidRDefault="00304699" w:rsidP="00304699">
      <w:pPr>
        <w:pStyle w:val="BodyText"/>
        <w:spacing w:after="0"/>
        <w:rPr>
          <w:szCs w:val="22"/>
        </w:rPr>
      </w:pPr>
    </w:p>
    <w:p w14:paraId="7E561398" w14:textId="77777777" w:rsidR="00304699" w:rsidRPr="00E046A3" w:rsidRDefault="00304699" w:rsidP="00304699">
      <w:pPr>
        <w:pStyle w:val="BodyText"/>
        <w:spacing w:after="0"/>
        <w:rPr>
          <w:szCs w:val="22"/>
        </w:rPr>
      </w:pPr>
      <w:r w:rsidRPr="00E046A3">
        <w:rPr>
          <w:szCs w:val="22"/>
        </w:rPr>
        <w:t>Laikyti ne aukštesnėje kaip 25 </w:t>
      </w:r>
      <w:r w:rsidRPr="00E046A3">
        <w:rPr>
          <w:szCs w:val="22"/>
        </w:rPr>
        <w:sym w:font="Symbol" w:char="F0B0"/>
      </w:r>
      <w:r w:rsidRPr="00E046A3">
        <w:rPr>
          <w:szCs w:val="22"/>
        </w:rPr>
        <w:t xml:space="preserve">C temperatūroje. </w:t>
      </w:r>
    </w:p>
    <w:p w14:paraId="473A9E76" w14:textId="77777777" w:rsidR="00304699" w:rsidRPr="00E046A3" w:rsidRDefault="00304699" w:rsidP="00304699">
      <w:pPr>
        <w:pStyle w:val="BodyText"/>
        <w:spacing w:after="0"/>
        <w:rPr>
          <w:szCs w:val="22"/>
        </w:rPr>
      </w:pPr>
    </w:p>
    <w:p w14:paraId="2EDDF29B" w14:textId="77777777" w:rsidR="00304699" w:rsidRPr="00E046A3" w:rsidRDefault="00304699" w:rsidP="00304699">
      <w:pPr>
        <w:pStyle w:val="BodyText"/>
        <w:spacing w:after="0"/>
        <w:rPr>
          <w:szCs w:val="22"/>
        </w:rPr>
      </w:pPr>
    </w:p>
    <w:p w14:paraId="13B0E0B4" w14:textId="77777777" w:rsidR="00304699" w:rsidRPr="00E046A3" w:rsidRDefault="00304699" w:rsidP="00304699">
      <w:pPr>
        <w:pStyle w:val="Heading3"/>
        <w:pBdr>
          <w:top w:val="single" w:sz="4" w:space="1" w:color="auto"/>
          <w:left w:val="single" w:sz="4" w:space="4" w:color="auto"/>
          <w:bottom w:val="single" w:sz="4" w:space="1" w:color="auto"/>
          <w:right w:val="single" w:sz="4" w:space="4" w:color="auto"/>
        </w:pBdr>
        <w:rPr>
          <w:szCs w:val="22"/>
        </w:rPr>
      </w:pPr>
      <w:r w:rsidRPr="00E046A3">
        <w:rPr>
          <w:szCs w:val="22"/>
        </w:rPr>
        <w:t>10.</w:t>
      </w:r>
      <w:r w:rsidRPr="00E046A3">
        <w:rPr>
          <w:szCs w:val="22"/>
        </w:rPr>
        <w:tab/>
        <w:t>SPECIALIOS ATSARGUMO PRIEMONĖSDĖL NESUVARTOTO VAISTINIO PREPARATO AR JO ATLIEKŲ TVARKYMO (JEI REIKIA)</w:t>
      </w:r>
    </w:p>
    <w:p w14:paraId="03A91C4E" w14:textId="77777777" w:rsidR="00304699" w:rsidRPr="00E046A3" w:rsidRDefault="00304699" w:rsidP="00304699">
      <w:pPr>
        <w:pStyle w:val="BodyText"/>
        <w:spacing w:after="0"/>
        <w:rPr>
          <w:szCs w:val="22"/>
        </w:rPr>
      </w:pPr>
    </w:p>
    <w:p w14:paraId="09AF97AF" w14:textId="77777777" w:rsidR="00304699" w:rsidRPr="00E046A3" w:rsidRDefault="00304699" w:rsidP="00304699">
      <w:pPr>
        <w:pStyle w:val="BodyText"/>
        <w:spacing w:after="0"/>
        <w:rPr>
          <w:szCs w:val="22"/>
        </w:rPr>
      </w:pPr>
    </w:p>
    <w:p w14:paraId="305AC2A8" w14:textId="77777777" w:rsidR="00304699" w:rsidRPr="00E046A3" w:rsidRDefault="00304699" w:rsidP="00304699">
      <w:pPr>
        <w:pStyle w:val="Heading3"/>
        <w:pBdr>
          <w:top w:val="single" w:sz="4" w:space="1" w:color="auto"/>
          <w:left w:val="single" w:sz="4" w:space="4" w:color="auto"/>
          <w:bottom w:val="single" w:sz="4" w:space="1" w:color="auto"/>
          <w:right w:val="single" w:sz="4" w:space="4" w:color="auto"/>
        </w:pBdr>
        <w:rPr>
          <w:szCs w:val="22"/>
        </w:rPr>
      </w:pPr>
      <w:r w:rsidRPr="00E046A3">
        <w:rPr>
          <w:szCs w:val="22"/>
        </w:rPr>
        <w:t>11.</w:t>
      </w:r>
      <w:r w:rsidRPr="00E046A3">
        <w:rPr>
          <w:szCs w:val="22"/>
        </w:rPr>
        <w:tab/>
      </w:r>
      <w:r w:rsidRPr="00154551">
        <w:rPr>
          <w:bCs/>
          <w:caps/>
          <w:szCs w:val="22"/>
        </w:rPr>
        <w:t>LYGIAGRETUS IMPORTUOTOJAS</w:t>
      </w:r>
    </w:p>
    <w:p w14:paraId="24EA75B5" w14:textId="77777777" w:rsidR="00304699" w:rsidRDefault="00304699" w:rsidP="00304699">
      <w:pPr>
        <w:pStyle w:val="BodyText"/>
        <w:spacing w:after="0"/>
        <w:rPr>
          <w:szCs w:val="22"/>
        </w:rPr>
      </w:pPr>
    </w:p>
    <w:p w14:paraId="51B26FF4" w14:textId="77777777" w:rsidR="00304699" w:rsidRDefault="00304699" w:rsidP="00304699">
      <w:pPr>
        <w:pStyle w:val="BodyText"/>
        <w:spacing w:after="0"/>
        <w:rPr>
          <w:szCs w:val="22"/>
        </w:rPr>
      </w:pPr>
      <w:r>
        <w:rPr>
          <w:szCs w:val="22"/>
        </w:rPr>
        <w:t>UAB Niromed</w:t>
      </w:r>
    </w:p>
    <w:p w14:paraId="457DBD41" w14:textId="77777777" w:rsidR="00304699" w:rsidRPr="00E046A3" w:rsidRDefault="00304699" w:rsidP="00304699">
      <w:pPr>
        <w:pStyle w:val="BodyText"/>
        <w:spacing w:after="0"/>
        <w:rPr>
          <w:szCs w:val="22"/>
        </w:rPr>
      </w:pPr>
    </w:p>
    <w:p w14:paraId="03D249BF" w14:textId="77777777" w:rsidR="00304699" w:rsidRDefault="00304699" w:rsidP="00304699">
      <w:pPr>
        <w:pStyle w:val="Heading3"/>
        <w:pBdr>
          <w:top w:val="single" w:sz="4" w:space="1" w:color="auto"/>
          <w:left w:val="single" w:sz="4" w:space="4" w:color="auto"/>
          <w:bottom w:val="single" w:sz="4" w:space="1" w:color="auto"/>
          <w:right w:val="single" w:sz="4" w:space="4" w:color="auto"/>
        </w:pBdr>
        <w:rPr>
          <w:szCs w:val="22"/>
        </w:rPr>
      </w:pPr>
      <w:r w:rsidRPr="00E046A3">
        <w:rPr>
          <w:szCs w:val="22"/>
        </w:rPr>
        <w:t>12.</w:t>
      </w:r>
      <w:r w:rsidRPr="00E046A3">
        <w:rPr>
          <w:szCs w:val="22"/>
        </w:rPr>
        <w:tab/>
      </w:r>
      <w:r w:rsidRPr="009912FE">
        <w:rPr>
          <w:bCs/>
          <w:szCs w:val="22"/>
        </w:rPr>
        <w:t>LYGIAGRETAUS IMPORTO LEIDIMO NUMERIS (-IAI)</w:t>
      </w:r>
    </w:p>
    <w:p w14:paraId="473424D4" w14:textId="77777777" w:rsidR="00DF69AA" w:rsidRDefault="00DF69AA" w:rsidP="00304699">
      <w:pPr>
        <w:spacing w:before="120"/>
        <w:ind w:right="-57"/>
        <w:jc w:val="both"/>
        <w:rPr>
          <w:szCs w:val="22"/>
        </w:rPr>
      </w:pPr>
    </w:p>
    <w:p w14:paraId="3563E3C7" w14:textId="7800867B" w:rsidR="00304699" w:rsidRPr="00E046A3" w:rsidRDefault="00304699" w:rsidP="00304699">
      <w:pPr>
        <w:spacing w:before="120"/>
        <w:ind w:right="-57"/>
        <w:jc w:val="both"/>
        <w:rPr>
          <w:szCs w:val="22"/>
        </w:rPr>
      </w:pPr>
      <w:r w:rsidRPr="00E046A3">
        <w:rPr>
          <w:szCs w:val="22"/>
        </w:rPr>
        <w:t>LT/</w:t>
      </w:r>
      <w:r>
        <w:rPr>
          <w:szCs w:val="22"/>
        </w:rPr>
        <w:t>L/</w:t>
      </w:r>
      <w:r w:rsidR="00DF69AA">
        <w:rPr>
          <w:szCs w:val="22"/>
        </w:rPr>
        <w:t>23/1912/001</w:t>
      </w:r>
    </w:p>
    <w:p w14:paraId="5435F702" w14:textId="77777777" w:rsidR="00304699" w:rsidRPr="00E046A3" w:rsidRDefault="00304699" w:rsidP="00304699">
      <w:pPr>
        <w:pStyle w:val="BodyText"/>
        <w:spacing w:after="0"/>
        <w:rPr>
          <w:szCs w:val="22"/>
        </w:rPr>
      </w:pPr>
    </w:p>
    <w:p w14:paraId="3551EB28" w14:textId="77777777" w:rsidR="00304699" w:rsidRPr="00E046A3" w:rsidRDefault="00304699" w:rsidP="00304699">
      <w:pPr>
        <w:pStyle w:val="Heading3"/>
        <w:pBdr>
          <w:top w:val="single" w:sz="4" w:space="1" w:color="auto"/>
          <w:left w:val="single" w:sz="4" w:space="4" w:color="auto"/>
          <w:bottom w:val="single" w:sz="4" w:space="1" w:color="auto"/>
          <w:right w:val="single" w:sz="4" w:space="4" w:color="auto"/>
        </w:pBdr>
        <w:rPr>
          <w:szCs w:val="22"/>
        </w:rPr>
      </w:pPr>
      <w:r w:rsidRPr="00E046A3">
        <w:rPr>
          <w:szCs w:val="22"/>
        </w:rPr>
        <w:t>13.</w:t>
      </w:r>
      <w:r w:rsidRPr="00E046A3">
        <w:rPr>
          <w:szCs w:val="22"/>
        </w:rPr>
        <w:tab/>
        <w:t>SERIJOS NUMERIS</w:t>
      </w:r>
    </w:p>
    <w:p w14:paraId="22B738CC" w14:textId="77777777" w:rsidR="00304699" w:rsidRPr="00E046A3" w:rsidRDefault="00304699" w:rsidP="00304699">
      <w:pPr>
        <w:pStyle w:val="BodyText"/>
        <w:spacing w:after="0"/>
        <w:rPr>
          <w:szCs w:val="22"/>
        </w:rPr>
      </w:pPr>
    </w:p>
    <w:p w14:paraId="6A0AA6B9" w14:textId="77777777" w:rsidR="00304699" w:rsidRPr="00E046A3" w:rsidRDefault="00304699" w:rsidP="00304699">
      <w:pPr>
        <w:pStyle w:val="BodyText"/>
        <w:spacing w:after="0"/>
        <w:rPr>
          <w:szCs w:val="22"/>
        </w:rPr>
      </w:pPr>
      <w:r>
        <w:rPr>
          <w:szCs w:val="22"/>
        </w:rPr>
        <w:t>Lot</w:t>
      </w:r>
      <w:r w:rsidRPr="003F78C3">
        <w:rPr>
          <w:szCs w:val="22"/>
          <w:highlight w:val="lightGray"/>
        </w:rPr>
        <w:t>/</w:t>
      </w:r>
      <w:r w:rsidRPr="00C6344D">
        <w:rPr>
          <w:szCs w:val="22"/>
          <w:highlight w:val="lightGray"/>
        </w:rPr>
        <w:t>Serija</w:t>
      </w:r>
    </w:p>
    <w:p w14:paraId="35AB0563" w14:textId="77777777" w:rsidR="00304699" w:rsidRPr="00E046A3" w:rsidRDefault="00304699" w:rsidP="00304699">
      <w:pPr>
        <w:pStyle w:val="BodyText"/>
        <w:spacing w:after="0"/>
        <w:rPr>
          <w:szCs w:val="22"/>
        </w:rPr>
      </w:pPr>
    </w:p>
    <w:p w14:paraId="7CFA7C4E" w14:textId="77777777" w:rsidR="00304699" w:rsidRPr="00E046A3" w:rsidRDefault="00304699" w:rsidP="00304699">
      <w:pPr>
        <w:pStyle w:val="BodyText"/>
        <w:spacing w:after="0"/>
        <w:rPr>
          <w:szCs w:val="22"/>
        </w:rPr>
      </w:pPr>
    </w:p>
    <w:p w14:paraId="307FB845" w14:textId="77777777" w:rsidR="00304699" w:rsidRPr="00E046A3" w:rsidRDefault="00304699" w:rsidP="00304699">
      <w:pPr>
        <w:pStyle w:val="Heading3"/>
        <w:pBdr>
          <w:top w:val="single" w:sz="4" w:space="1" w:color="auto"/>
          <w:left w:val="single" w:sz="4" w:space="4" w:color="auto"/>
          <w:bottom w:val="single" w:sz="4" w:space="1" w:color="auto"/>
          <w:right w:val="single" w:sz="4" w:space="4" w:color="auto"/>
        </w:pBdr>
        <w:rPr>
          <w:szCs w:val="22"/>
        </w:rPr>
      </w:pPr>
      <w:r w:rsidRPr="00E046A3">
        <w:rPr>
          <w:szCs w:val="22"/>
        </w:rPr>
        <w:t>14.</w:t>
      </w:r>
      <w:r w:rsidRPr="00E046A3">
        <w:rPr>
          <w:szCs w:val="22"/>
        </w:rPr>
        <w:tab/>
        <w:t>PARDAVIMO (IŠDAVIMO) TVARKA</w:t>
      </w:r>
    </w:p>
    <w:p w14:paraId="2ECCF354" w14:textId="77777777" w:rsidR="00304699" w:rsidRPr="00E046A3" w:rsidRDefault="00304699" w:rsidP="00304699">
      <w:pPr>
        <w:pStyle w:val="BodyText"/>
        <w:spacing w:after="0"/>
        <w:rPr>
          <w:szCs w:val="22"/>
        </w:rPr>
      </w:pPr>
    </w:p>
    <w:p w14:paraId="079FA334" w14:textId="77777777" w:rsidR="00304699" w:rsidRPr="00E046A3" w:rsidRDefault="00304699" w:rsidP="00304699">
      <w:pPr>
        <w:pStyle w:val="BodyText"/>
        <w:spacing w:after="0"/>
        <w:rPr>
          <w:szCs w:val="22"/>
        </w:rPr>
      </w:pPr>
      <w:r w:rsidRPr="00E046A3">
        <w:rPr>
          <w:szCs w:val="22"/>
        </w:rPr>
        <w:t>Receptinis vaist</w:t>
      </w:r>
      <w:r>
        <w:rPr>
          <w:szCs w:val="22"/>
        </w:rPr>
        <w:t>a</w:t>
      </w:r>
      <w:r w:rsidRPr="00E046A3">
        <w:rPr>
          <w:szCs w:val="22"/>
        </w:rPr>
        <w:t>s.</w:t>
      </w:r>
    </w:p>
    <w:p w14:paraId="1244B286" w14:textId="77777777" w:rsidR="00304699" w:rsidRPr="00E046A3" w:rsidRDefault="00304699" w:rsidP="00304699">
      <w:pPr>
        <w:pStyle w:val="BodyText"/>
        <w:spacing w:after="0"/>
        <w:rPr>
          <w:szCs w:val="22"/>
        </w:rPr>
      </w:pPr>
    </w:p>
    <w:p w14:paraId="70816DBB" w14:textId="77777777" w:rsidR="00304699" w:rsidRPr="00E046A3" w:rsidRDefault="00304699" w:rsidP="00304699">
      <w:pPr>
        <w:pStyle w:val="Heading3"/>
        <w:pBdr>
          <w:top w:val="single" w:sz="4" w:space="1" w:color="auto"/>
          <w:left w:val="single" w:sz="4" w:space="4" w:color="auto"/>
          <w:bottom w:val="single" w:sz="4" w:space="1" w:color="auto"/>
          <w:right w:val="single" w:sz="4" w:space="4" w:color="auto"/>
        </w:pBdr>
        <w:rPr>
          <w:szCs w:val="22"/>
        </w:rPr>
      </w:pPr>
      <w:r w:rsidRPr="00E046A3">
        <w:rPr>
          <w:szCs w:val="22"/>
        </w:rPr>
        <w:t>15.</w:t>
      </w:r>
      <w:r w:rsidRPr="00E046A3">
        <w:rPr>
          <w:szCs w:val="22"/>
        </w:rPr>
        <w:tab/>
        <w:t>VARTOJIMO INSTRUKCIJA</w:t>
      </w:r>
    </w:p>
    <w:p w14:paraId="305BA1D6" w14:textId="77777777" w:rsidR="00304699" w:rsidRPr="00E046A3" w:rsidRDefault="00304699" w:rsidP="00304699">
      <w:pPr>
        <w:pStyle w:val="BodyText"/>
        <w:spacing w:after="0"/>
        <w:rPr>
          <w:szCs w:val="22"/>
        </w:rPr>
      </w:pPr>
    </w:p>
    <w:p w14:paraId="465C4ECE" w14:textId="77777777" w:rsidR="00304699" w:rsidRPr="00E046A3" w:rsidRDefault="00304699" w:rsidP="00304699">
      <w:pPr>
        <w:tabs>
          <w:tab w:val="left" w:pos="567"/>
        </w:tabs>
        <w:spacing w:line="260" w:lineRule="exact"/>
        <w:rPr>
          <w:snapToGrid w:val="0"/>
          <w:szCs w:val="22"/>
          <w:lang w:eastAsia="en-US"/>
        </w:rPr>
      </w:pPr>
    </w:p>
    <w:p w14:paraId="5E481A4A" w14:textId="77777777" w:rsidR="00304699" w:rsidRPr="00E046A3" w:rsidRDefault="00304699" w:rsidP="00304699">
      <w:pPr>
        <w:pBdr>
          <w:top w:val="single" w:sz="4" w:space="1" w:color="auto"/>
          <w:left w:val="single" w:sz="4" w:space="4" w:color="auto"/>
          <w:bottom w:val="single" w:sz="4" w:space="0" w:color="auto"/>
          <w:right w:val="single" w:sz="4" w:space="4" w:color="auto"/>
        </w:pBdr>
        <w:tabs>
          <w:tab w:val="left" w:pos="567"/>
        </w:tabs>
        <w:rPr>
          <w:snapToGrid w:val="0"/>
          <w:color w:val="008000"/>
          <w:szCs w:val="22"/>
          <w:lang w:eastAsia="en-US"/>
        </w:rPr>
      </w:pPr>
      <w:r w:rsidRPr="00E046A3">
        <w:rPr>
          <w:b/>
          <w:snapToGrid w:val="0"/>
          <w:szCs w:val="22"/>
          <w:lang w:eastAsia="en-US"/>
        </w:rPr>
        <w:t>16.</w:t>
      </w:r>
      <w:r w:rsidRPr="00E046A3">
        <w:rPr>
          <w:b/>
          <w:snapToGrid w:val="0"/>
          <w:szCs w:val="22"/>
          <w:lang w:eastAsia="en-US"/>
        </w:rPr>
        <w:tab/>
      </w:r>
      <w:r w:rsidRPr="00E046A3">
        <w:rPr>
          <w:b/>
          <w:noProof/>
          <w:snapToGrid w:val="0"/>
          <w:szCs w:val="22"/>
          <w:lang w:eastAsia="en-US"/>
        </w:rPr>
        <w:t>INFORMACIJA BRAILIO RAŠTU</w:t>
      </w:r>
    </w:p>
    <w:p w14:paraId="0F25607A" w14:textId="77777777" w:rsidR="00304699" w:rsidRPr="00E046A3" w:rsidRDefault="00304699" w:rsidP="00304699">
      <w:pPr>
        <w:tabs>
          <w:tab w:val="left" w:pos="567"/>
        </w:tabs>
        <w:spacing w:line="260" w:lineRule="exact"/>
        <w:rPr>
          <w:snapToGrid w:val="0"/>
          <w:szCs w:val="22"/>
          <w:lang w:eastAsia="en-US"/>
        </w:rPr>
      </w:pPr>
    </w:p>
    <w:p w14:paraId="27F2E8C3" w14:textId="77777777" w:rsidR="00304699" w:rsidRPr="00E046A3" w:rsidRDefault="00304699" w:rsidP="00304699">
      <w:pPr>
        <w:tabs>
          <w:tab w:val="left" w:pos="567"/>
        </w:tabs>
        <w:spacing w:line="260" w:lineRule="exact"/>
        <w:rPr>
          <w:snapToGrid w:val="0"/>
          <w:szCs w:val="22"/>
          <w:lang w:eastAsia="en-US"/>
        </w:rPr>
      </w:pPr>
      <w:r w:rsidRPr="00E046A3">
        <w:rPr>
          <w:noProof/>
          <w:snapToGrid w:val="0"/>
          <w:szCs w:val="22"/>
          <w:highlight w:val="lightGray"/>
          <w:lang w:eastAsia="en-US"/>
        </w:rPr>
        <w:t>Priimtas pagrindimas informacijos Brailio raštu nepateikti.</w:t>
      </w:r>
    </w:p>
    <w:p w14:paraId="2CD83C69" w14:textId="77777777" w:rsidR="00304699" w:rsidRDefault="00304699" w:rsidP="00304699">
      <w:pPr>
        <w:pStyle w:val="BodyText"/>
        <w:spacing w:after="0"/>
        <w:rPr>
          <w:szCs w:val="22"/>
        </w:rPr>
      </w:pPr>
    </w:p>
    <w:p w14:paraId="7E924B20" w14:textId="77777777" w:rsidR="00304699" w:rsidRDefault="00304699" w:rsidP="00304699">
      <w:pPr>
        <w:pStyle w:val="BodyText"/>
        <w:spacing w:after="0"/>
        <w:rPr>
          <w:szCs w:val="22"/>
        </w:rPr>
      </w:pPr>
    </w:p>
    <w:p w14:paraId="4D5919AA" w14:textId="77777777" w:rsidR="00304699" w:rsidRPr="0004310F" w:rsidRDefault="00304699" w:rsidP="00304699">
      <w:pPr>
        <w:keepNext/>
        <w:numPr>
          <w:ilvl w:val="0"/>
          <w:numId w:val="1"/>
        </w:numPr>
        <w:pBdr>
          <w:top w:val="single" w:sz="4" w:space="1" w:color="auto"/>
          <w:left w:val="single" w:sz="4" w:space="4" w:color="auto"/>
          <w:bottom w:val="single" w:sz="4" w:space="1" w:color="auto"/>
          <w:right w:val="single" w:sz="4" w:space="4" w:color="auto"/>
        </w:pBdr>
        <w:tabs>
          <w:tab w:val="left" w:pos="567"/>
        </w:tabs>
        <w:ind w:left="567" w:hanging="567"/>
        <w:outlineLvl w:val="0"/>
        <w:rPr>
          <w:i/>
          <w:noProof/>
          <w:szCs w:val="22"/>
          <w:lang w:eastAsia="en-US"/>
        </w:rPr>
      </w:pPr>
      <w:r w:rsidRPr="0004310F">
        <w:rPr>
          <w:b/>
          <w:noProof/>
          <w:szCs w:val="22"/>
          <w:lang w:eastAsia="en-US"/>
        </w:rPr>
        <w:t>UNIKALUS IDENTIFIKATORIUS – 2D BRŪKŠNINIS KODAS</w:t>
      </w:r>
    </w:p>
    <w:p w14:paraId="6E3A5F27" w14:textId="77777777" w:rsidR="00304699" w:rsidRPr="0004310F" w:rsidRDefault="00304699" w:rsidP="00304699">
      <w:pPr>
        <w:rPr>
          <w:noProof/>
          <w:szCs w:val="22"/>
          <w:lang w:eastAsia="en-US"/>
        </w:rPr>
      </w:pPr>
    </w:p>
    <w:p w14:paraId="5061578C" w14:textId="77777777" w:rsidR="00304699" w:rsidRPr="0004310F" w:rsidRDefault="00304699" w:rsidP="00304699">
      <w:pPr>
        <w:rPr>
          <w:noProof/>
          <w:szCs w:val="22"/>
          <w:shd w:val="clear" w:color="auto" w:fill="CCCCCC"/>
          <w:lang w:eastAsia="en-US"/>
        </w:rPr>
      </w:pPr>
      <w:r w:rsidRPr="0004310F">
        <w:rPr>
          <w:noProof/>
          <w:szCs w:val="22"/>
          <w:highlight w:val="lightGray"/>
          <w:lang w:eastAsia="en-US"/>
        </w:rPr>
        <w:t>2D brūkšninis kodas su nurodytu unikaliu identifikatoriumi.</w:t>
      </w:r>
    </w:p>
    <w:p w14:paraId="416883C8" w14:textId="77777777" w:rsidR="00304699" w:rsidRPr="0004310F" w:rsidRDefault="00304699" w:rsidP="00304699">
      <w:pPr>
        <w:rPr>
          <w:noProof/>
          <w:szCs w:val="22"/>
          <w:lang w:eastAsia="en-US"/>
        </w:rPr>
      </w:pPr>
    </w:p>
    <w:p w14:paraId="6194550A" w14:textId="77777777" w:rsidR="00304699" w:rsidRPr="0004310F" w:rsidRDefault="00304699" w:rsidP="00304699">
      <w:pPr>
        <w:rPr>
          <w:noProof/>
          <w:szCs w:val="22"/>
          <w:lang w:eastAsia="en-US"/>
        </w:rPr>
      </w:pPr>
    </w:p>
    <w:p w14:paraId="128F421E" w14:textId="77777777" w:rsidR="00304699" w:rsidRPr="0004310F" w:rsidRDefault="00304699" w:rsidP="00304699">
      <w:pPr>
        <w:keepNext/>
        <w:numPr>
          <w:ilvl w:val="0"/>
          <w:numId w:val="1"/>
        </w:numPr>
        <w:pBdr>
          <w:top w:val="single" w:sz="4" w:space="1" w:color="auto"/>
          <w:left w:val="single" w:sz="4" w:space="4" w:color="auto"/>
          <w:bottom w:val="single" w:sz="4" w:space="1" w:color="auto"/>
          <w:right w:val="single" w:sz="4" w:space="4" w:color="auto"/>
        </w:pBdr>
        <w:tabs>
          <w:tab w:val="left" w:pos="567"/>
        </w:tabs>
        <w:ind w:left="567" w:hanging="567"/>
        <w:outlineLvl w:val="0"/>
        <w:rPr>
          <w:i/>
          <w:noProof/>
          <w:szCs w:val="22"/>
          <w:lang w:eastAsia="en-US"/>
        </w:rPr>
      </w:pPr>
      <w:r w:rsidRPr="0004310F">
        <w:rPr>
          <w:b/>
          <w:noProof/>
          <w:szCs w:val="22"/>
          <w:lang w:eastAsia="en-US"/>
        </w:rPr>
        <w:t>UNIKALUS IDENTIFIKATORIUS – ŽMONĖMS SUPRANTAMI DUOMENYS</w:t>
      </w:r>
    </w:p>
    <w:p w14:paraId="1CE83871" w14:textId="77777777" w:rsidR="00304699" w:rsidRPr="0004310F" w:rsidRDefault="00304699" w:rsidP="00304699">
      <w:pPr>
        <w:rPr>
          <w:noProof/>
          <w:szCs w:val="22"/>
          <w:lang w:eastAsia="en-US"/>
        </w:rPr>
      </w:pPr>
    </w:p>
    <w:p w14:paraId="13C9FBBA" w14:textId="77777777" w:rsidR="00304699" w:rsidRPr="0004310F" w:rsidRDefault="00304699" w:rsidP="00304699">
      <w:pPr>
        <w:rPr>
          <w:color w:val="008000"/>
          <w:szCs w:val="22"/>
          <w:lang w:eastAsia="en-US"/>
        </w:rPr>
      </w:pPr>
      <w:r w:rsidRPr="0004310F">
        <w:rPr>
          <w:szCs w:val="22"/>
          <w:lang w:eastAsia="en-US"/>
        </w:rPr>
        <w:t xml:space="preserve">PC: {numeris} </w:t>
      </w:r>
    </w:p>
    <w:p w14:paraId="46CADCA5" w14:textId="77777777" w:rsidR="00304699" w:rsidRPr="0004310F" w:rsidRDefault="00304699" w:rsidP="00304699">
      <w:pPr>
        <w:rPr>
          <w:szCs w:val="22"/>
          <w:lang w:eastAsia="en-US"/>
        </w:rPr>
      </w:pPr>
      <w:r w:rsidRPr="0004310F">
        <w:rPr>
          <w:szCs w:val="22"/>
          <w:lang w:eastAsia="en-US"/>
        </w:rPr>
        <w:t xml:space="preserve">SN: {numeris} </w:t>
      </w:r>
    </w:p>
    <w:p w14:paraId="6F7F8A1E" w14:textId="77777777" w:rsidR="00304699" w:rsidRPr="00E046A3" w:rsidRDefault="00304699" w:rsidP="00304699">
      <w:pPr>
        <w:rPr>
          <w:szCs w:val="22"/>
          <w:lang w:eastAsia="en-US"/>
        </w:rPr>
      </w:pPr>
      <w:r w:rsidRPr="0004310F">
        <w:rPr>
          <w:szCs w:val="22"/>
          <w:lang w:eastAsia="en-US"/>
        </w:rPr>
        <w:t xml:space="preserve">NN: {numeris} </w:t>
      </w:r>
    </w:p>
    <w:p w14:paraId="0AE29B7C" w14:textId="77777777" w:rsidR="00304699" w:rsidRDefault="00304699" w:rsidP="00304699">
      <w:pPr>
        <w:pStyle w:val="BodyText"/>
        <w:spacing w:after="0"/>
        <w:rPr>
          <w:szCs w:val="22"/>
        </w:rPr>
      </w:pPr>
    </w:p>
    <w:p w14:paraId="32739DD1" w14:textId="77777777" w:rsidR="00304699" w:rsidRPr="00105A56" w:rsidRDefault="00304699" w:rsidP="00304699">
      <w:pPr>
        <w:tabs>
          <w:tab w:val="left" w:pos="567"/>
        </w:tabs>
        <w:rPr>
          <w:szCs w:val="22"/>
        </w:rPr>
      </w:pPr>
      <w:r>
        <w:rPr>
          <w:szCs w:val="22"/>
        </w:rPr>
        <w:t xml:space="preserve">Gamintojas: </w:t>
      </w:r>
      <w:r w:rsidRPr="00653F87">
        <w:rPr>
          <w:szCs w:val="22"/>
        </w:rPr>
        <w:t>Dr. Friedrich Eberth Arzneimittel GmbH</w:t>
      </w:r>
      <w:r>
        <w:rPr>
          <w:szCs w:val="22"/>
        </w:rPr>
        <w:t xml:space="preserve">, </w:t>
      </w:r>
      <w:r w:rsidRPr="00653F87">
        <w:rPr>
          <w:szCs w:val="22"/>
        </w:rPr>
        <w:t>Am Bahnhof 2</w:t>
      </w:r>
      <w:r>
        <w:rPr>
          <w:szCs w:val="22"/>
        </w:rPr>
        <w:t xml:space="preserve">, </w:t>
      </w:r>
      <w:r w:rsidRPr="00653F87">
        <w:rPr>
          <w:szCs w:val="22"/>
        </w:rPr>
        <w:t>92289 Ursensollen</w:t>
      </w:r>
      <w:r>
        <w:rPr>
          <w:szCs w:val="22"/>
        </w:rPr>
        <w:t>, Vokietija.</w:t>
      </w:r>
    </w:p>
    <w:p w14:paraId="187A367E" w14:textId="77777777" w:rsidR="00304699" w:rsidRDefault="00304699" w:rsidP="00304699">
      <w:pPr>
        <w:pStyle w:val="BodyText"/>
        <w:spacing w:after="0"/>
        <w:rPr>
          <w:szCs w:val="22"/>
        </w:rPr>
      </w:pPr>
    </w:p>
    <w:p w14:paraId="157ECBD8" w14:textId="54EB90A1" w:rsidR="00916886" w:rsidRDefault="00916886" w:rsidP="00916886">
      <w:r w:rsidRPr="000D7435">
        <w:rPr>
          <w:i/>
          <w:iCs/>
          <w:szCs w:val="22"/>
        </w:rPr>
        <w:t>Lygiagrečiai importuojamas vaistinis preparatas nuo referencinio vaistinio preparato skiriasi laikymo sąlygomis: referencinio vaisto – papildomai flakoną laikyti išorinėje dėžutėje, kad vaistas būtų apsaugotas nuo švieso</w:t>
      </w:r>
      <w:r w:rsidR="0025703C">
        <w:rPr>
          <w:i/>
          <w:iCs/>
          <w:szCs w:val="22"/>
        </w:rPr>
        <w:t>s</w:t>
      </w:r>
      <w:r w:rsidRPr="000D7435">
        <w:rPr>
          <w:i/>
          <w:iCs/>
          <w:szCs w:val="22"/>
        </w:rPr>
        <w:t>;</w:t>
      </w:r>
      <w:r w:rsidRPr="002B2DB0">
        <w:t xml:space="preserve"> </w:t>
      </w:r>
      <w:r>
        <w:rPr>
          <w:i/>
          <w:iCs/>
          <w:szCs w:val="22"/>
        </w:rPr>
        <w:t>p</w:t>
      </w:r>
      <w:r w:rsidRPr="002B2DB0">
        <w:rPr>
          <w:i/>
          <w:iCs/>
          <w:szCs w:val="22"/>
        </w:rPr>
        <w:t>aruošto tirpalo laikym</w:t>
      </w:r>
      <w:r>
        <w:rPr>
          <w:i/>
          <w:iCs/>
          <w:szCs w:val="22"/>
        </w:rPr>
        <w:t>o sąlygomis</w:t>
      </w:r>
      <w:r w:rsidRPr="000D7435">
        <w:rPr>
          <w:i/>
          <w:iCs/>
          <w:color w:val="000000"/>
          <w:szCs w:val="22"/>
        </w:rPr>
        <w:t xml:space="preserve">: lygiagrečiai importuojamo vaisto – papildomai cheminis ir fizinis vartojimui paruošto tirpalo stabilumas išlieka 12 valandų 25 °C temperatūroje. Mikrobiologiniu požiūriu paruoštą preparatą reikia vartoti nedelsiant, nebent </w:t>
      </w:r>
      <w:r w:rsidRPr="000D7435">
        <w:rPr>
          <w:i/>
          <w:iCs/>
          <w:color w:val="000000"/>
          <w:szCs w:val="22"/>
        </w:rPr>
        <w:lastRenderedPageBreak/>
        <w:t>atidarymo/tirpinimo/skiedimo būdas neleidžia mikrobinio užterštumo</w:t>
      </w:r>
      <w:r>
        <w:rPr>
          <w:i/>
          <w:iCs/>
          <w:color w:val="000000"/>
          <w:szCs w:val="22"/>
        </w:rPr>
        <w:t xml:space="preserve">; kiekiu pakuotėje: lygiagretaus – 15 ml, referencinio – 30 ml; tinkamumo laiku: lygiagretaus – 3 metai, referencinio – 2 metai. </w:t>
      </w:r>
    </w:p>
    <w:p w14:paraId="6EE6E630" w14:textId="1D66886F" w:rsidR="00C4197B" w:rsidRDefault="00C4197B" w:rsidP="00304699">
      <w:pPr>
        <w:pStyle w:val="BodyText"/>
        <w:spacing w:after="0"/>
        <w:rPr>
          <w:szCs w:val="22"/>
        </w:rPr>
      </w:pPr>
    </w:p>
    <w:p w14:paraId="2C70A884" w14:textId="77777777" w:rsidR="00DA2C6B" w:rsidRDefault="00DA2C6B" w:rsidP="00304699">
      <w:pPr>
        <w:pStyle w:val="BodyText"/>
        <w:spacing w:after="0"/>
        <w:rPr>
          <w:szCs w:val="22"/>
        </w:rPr>
      </w:pPr>
    </w:p>
    <w:p w14:paraId="78FD9E40" w14:textId="77777777" w:rsidR="00DA2C6B" w:rsidRDefault="00DA2C6B" w:rsidP="00304699">
      <w:pPr>
        <w:pStyle w:val="BodyText"/>
        <w:spacing w:after="0"/>
        <w:rPr>
          <w:szCs w:val="22"/>
        </w:rPr>
      </w:pPr>
    </w:p>
    <w:p w14:paraId="34ACF656" w14:textId="77777777" w:rsidR="00DA2C6B" w:rsidRDefault="00DA2C6B" w:rsidP="00304699">
      <w:pPr>
        <w:pStyle w:val="BodyText"/>
        <w:spacing w:after="0"/>
        <w:rPr>
          <w:szCs w:val="22"/>
        </w:rPr>
      </w:pPr>
    </w:p>
    <w:p w14:paraId="6A730919" w14:textId="77777777" w:rsidR="00DA2C6B" w:rsidRDefault="00DA2C6B" w:rsidP="00304699">
      <w:pPr>
        <w:pStyle w:val="BodyText"/>
        <w:spacing w:after="0"/>
        <w:rPr>
          <w:szCs w:val="22"/>
        </w:rPr>
      </w:pPr>
    </w:p>
    <w:p w14:paraId="5A30E556" w14:textId="77777777" w:rsidR="00DA2C6B" w:rsidRDefault="00DA2C6B" w:rsidP="00304699">
      <w:pPr>
        <w:pStyle w:val="BodyText"/>
        <w:spacing w:after="0"/>
        <w:rPr>
          <w:szCs w:val="22"/>
        </w:rPr>
      </w:pPr>
    </w:p>
    <w:p w14:paraId="20DB0B9B" w14:textId="77777777" w:rsidR="00DA2C6B" w:rsidRDefault="00DA2C6B" w:rsidP="00304699">
      <w:pPr>
        <w:pStyle w:val="BodyText"/>
        <w:spacing w:after="0"/>
        <w:rPr>
          <w:szCs w:val="22"/>
        </w:rPr>
      </w:pPr>
    </w:p>
    <w:p w14:paraId="0E58FA5A" w14:textId="77777777" w:rsidR="00DA2C6B" w:rsidRDefault="00DA2C6B" w:rsidP="00304699">
      <w:pPr>
        <w:pStyle w:val="BodyText"/>
        <w:spacing w:after="0"/>
        <w:rPr>
          <w:szCs w:val="22"/>
        </w:rPr>
      </w:pPr>
    </w:p>
    <w:p w14:paraId="0688F54A" w14:textId="77777777" w:rsidR="00DA2C6B" w:rsidRDefault="00DA2C6B" w:rsidP="00304699">
      <w:pPr>
        <w:pStyle w:val="BodyText"/>
        <w:spacing w:after="0"/>
        <w:rPr>
          <w:szCs w:val="22"/>
        </w:rPr>
      </w:pPr>
    </w:p>
    <w:p w14:paraId="4F36B9E6" w14:textId="77777777" w:rsidR="00DA2C6B" w:rsidRDefault="00DA2C6B" w:rsidP="00304699">
      <w:pPr>
        <w:pStyle w:val="BodyText"/>
        <w:spacing w:after="0"/>
        <w:rPr>
          <w:szCs w:val="22"/>
        </w:rPr>
      </w:pPr>
    </w:p>
    <w:p w14:paraId="0186983B" w14:textId="77777777" w:rsidR="00DA2C6B" w:rsidRDefault="00DA2C6B" w:rsidP="00304699">
      <w:pPr>
        <w:pStyle w:val="BodyText"/>
        <w:spacing w:after="0"/>
        <w:rPr>
          <w:szCs w:val="22"/>
        </w:rPr>
      </w:pPr>
    </w:p>
    <w:p w14:paraId="238AC396" w14:textId="77777777" w:rsidR="00DA2C6B" w:rsidRDefault="00DA2C6B" w:rsidP="00304699">
      <w:pPr>
        <w:pStyle w:val="BodyText"/>
        <w:spacing w:after="0"/>
        <w:rPr>
          <w:szCs w:val="22"/>
        </w:rPr>
      </w:pPr>
    </w:p>
    <w:p w14:paraId="1D7E1528" w14:textId="77777777" w:rsidR="00DA2C6B" w:rsidRDefault="00DA2C6B" w:rsidP="00304699">
      <w:pPr>
        <w:pStyle w:val="BodyText"/>
        <w:spacing w:after="0"/>
        <w:rPr>
          <w:szCs w:val="22"/>
        </w:rPr>
      </w:pPr>
    </w:p>
    <w:p w14:paraId="08FE5F56" w14:textId="77777777" w:rsidR="00DA2C6B" w:rsidRDefault="00DA2C6B" w:rsidP="00304699">
      <w:pPr>
        <w:pStyle w:val="BodyText"/>
        <w:spacing w:after="0"/>
        <w:rPr>
          <w:szCs w:val="22"/>
        </w:rPr>
      </w:pPr>
    </w:p>
    <w:p w14:paraId="219C2020" w14:textId="77777777" w:rsidR="00DA2C6B" w:rsidRDefault="00DA2C6B" w:rsidP="00304699">
      <w:pPr>
        <w:pStyle w:val="BodyText"/>
        <w:spacing w:after="0"/>
        <w:rPr>
          <w:szCs w:val="22"/>
        </w:rPr>
      </w:pPr>
    </w:p>
    <w:p w14:paraId="7D893E74" w14:textId="77777777" w:rsidR="00DA2C6B" w:rsidRDefault="00DA2C6B" w:rsidP="00304699">
      <w:pPr>
        <w:pStyle w:val="BodyText"/>
        <w:spacing w:after="0"/>
        <w:rPr>
          <w:szCs w:val="22"/>
        </w:rPr>
      </w:pPr>
    </w:p>
    <w:p w14:paraId="152DF3FF" w14:textId="77777777" w:rsidR="00DA2C6B" w:rsidRDefault="00DA2C6B" w:rsidP="00304699">
      <w:pPr>
        <w:pStyle w:val="BodyText"/>
        <w:spacing w:after="0"/>
        <w:rPr>
          <w:szCs w:val="22"/>
        </w:rPr>
      </w:pPr>
    </w:p>
    <w:p w14:paraId="1EF645A5" w14:textId="77777777" w:rsidR="00DA2C6B" w:rsidRDefault="00DA2C6B" w:rsidP="00304699">
      <w:pPr>
        <w:pStyle w:val="BodyText"/>
        <w:spacing w:after="0"/>
        <w:rPr>
          <w:szCs w:val="22"/>
        </w:rPr>
      </w:pPr>
    </w:p>
    <w:p w14:paraId="68DA93C5" w14:textId="77777777" w:rsidR="00DA2C6B" w:rsidRDefault="00DA2C6B" w:rsidP="00304699">
      <w:pPr>
        <w:pStyle w:val="BodyText"/>
        <w:spacing w:after="0"/>
        <w:rPr>
          <w:szCs w:val="22"/>
        </w:rPr>
      </w:pPr>
    </w:p>
    <w:p w14:paraId="2463DBB0" w14:textId="77777777" w:rsidR="00DA2C6B" w:rsidRDefault="00DA2C6B" w:rsidP="00304699">
      <w:pPr>
        <w:pStyle w:val="BodyText"/>
        <w:spacing w:after="0"/>
        <w:rPr>
          <w:szCs w:val="22"/>
        </w:rPr>
      </w:pPr>
    </w:p>
    <w:p w14:paraId="25EFB0BA" w14:textId="77777777" w:rsidR="00DA2C6B" w:rsidRDefault="00DA2C6B" w:rsidP="00304699">
      <w:pPr>
        <w:pStyle w:val="BodyText"/>
        <w:spacing w:after="0"/>
        <w:rPr>
          <w:szCs w:val="22"/>
        </w:rPr>
      </w:pPr>
    </w:p>
    <w:p w14:paraId="775B957A" w14:textId="77777777" w:rsidR="00DA2C6B" w:rsidRDefault="00DA2C6B" w:rsidP="00304699">
      <w:pPr>
        <w:pStyle w:val="BodyText"/>
        <w:spacing w:after="0"/>
        <w:rPr>
          <w:szCs w:val="22"/>
        </w:rPr>
      </w:pPr>
    </w:p>
    <w:p w14:paraId="0F825538" w14:textId="77777777" w:rsidR="00DA2C6B" w:rsidRDefault="00DA2C6B" w:rsidP="00304699">
      <w:pPr>
        <w:pStyle w:val="BodyText"/>
        <w:spacing w:after="0"/>
        <w:rPr>
          <w:szCs w:val="22"/>
        </w:rPr>
      </w:pPr>
    </w:p>
    <w:p w14:paraId="160C0E67" w14:textId="77777777" w:rsidR="00DA2C6B" w:rsidRDefault="00DA2C6B" w:rsidP="00304699">
      <w:pPr>
        <w:pStyle w:val="BodyText"/>
        <w:spacing w:after="0"/>
        <w:rPr>
          <w:szCs w:val="22"/>
        </w:rPr>
      </w:pPr>
    </w:p>
    <w:p w14:paraId="67913CB7" w14:textId="77777777" w:rsidR="00DA2C6B" w:rsidRDefault="00DA2C6B" w:rsidP="00304699">
      <w:pPr>
        <w:pStyle w:val="BodyText"/>
        <w:spacing w:after="0"/>
        <w:rPr>
          <w:szCs w:val="22"/>
        </w:rPr>
      </w:pPr>
    </w:p>
    <w:p w14:paraId="49D31444" w14:textId="77777777" w:rsidR="00DA2C6B" w:rsidRDefault="00DA2C6B" w:rsidP="00304699">
      <w:pPr>
        <w:pStyle w:val="BodyText"/>
        <w:spacing w:after="0"/>
        <w:rPr>
          <w:szCs w:val="22"/>
        </w:rPr>
      </w:pPr>
    </w:p>
    <w:p w14:paraId="41BD6219" w14:textId="77777777" w:rsidR="00DA2C6B" w:rsidRDefault="00DA2C6B" w:rsidP="00304699">
      <w:pPr>
        <w:pStyle w:val="BodyText"/>
        <w:spacing w:after="0"/>
        <w:rPr>
          <w:szCs w:val="22"/>
        </w:rPr>
      </w:pPr>
    </w:p>
    <w:p w14:paraId="19693A6B" w14:textId="77777777" w:rsidR="00DA2C6B" w:rsidRDefault="00DA2C6B" w:rsidP="00304699">
      <w:pPr>
        <w:pStyle w:val="BodyText"/>
        <w:spacing w:after="0"/>
        <w:rPr>
          <w:szCs w:val="22"/>
        </w:rPr>
      </w:pPr>
    </w:p>
    <w:p w14:paraId="74F2CC79" w14:textId="77777777" w:rsidR="00DA2C6B" w:rsidRDefault="00DA2C6B" w:rsidP="00304699">
      <w:pPr>
        <w:pStyle w:val="BodyText"/>
        <w:spacing w:after="0"/>
        <w:rPr>
          <w:szCs w:val="22"/>
        </w:rPr>
      </w:pPr>
    </w:p>
    <w:p w14:paraId="219B213D" w14:textId="77777777" w:rsidR="00DA2C6B" w:rsidRDefault="00DA2C6B" w:rsidP="00304699">
      <w:pPr>
        <w:pStyle w:val="BodyText"/>
        <w:spacing w:after="0"/>
        <w:rPr>
          <w:szCs w:val="22"/>
        </w:rPr>
      </w:pPr>
    </w:p>
    <w:p w14:paraId="5756EE8F" w14:textId="77777777" w:rsidR="00DA2C6B" w:rsidRDefault="00DA2C6B" w:rsidP="00304699">
      <w:pPr>
        <w:pStyle w:val="BodyText"/>
        <w:spacing w:after="0"/>
        <w:rPr>
          <w:szCs w:val="22"/>
        </w:rPr>
      </w:pPr>
    </w:p>
    <w:p w14:paraId="3D0AD624" w14:textId="77777777" w:rsidR="00DA2C6B" w:rsidRDefault="00DA2C6B" w:rsidP="00304699">
      <w:pPr>
        <w:pStyle w:val="BodyText"/>
        <w:spacing w:after="0"/>
        <w:rPr>
          <w:szCs w:val="22"/>
        </w:rPr>
      </w:pPr>
    </w:p>
    <w:p w14:paraId="63C5F606" w14:textId="77777777" w:rsidR="00DA2C6B" w:rsidRDefault="00DA2C6B" w:rsidP="00304699">
      <w:pPr>
        <w:pStyle w:val="BodyText"/>
        <w:spacing w:after="0"/>
        <w:rPr>
          <w:szCs w:val="22"/>
        </w:rPr>
      </w:pPr>
    </w:p>
    <w:p w14:paraId="3C7C20F1" w14:textId="77777777" w:rsidR="00DA2C6B" w:rsidRDefault="00DA2C6B" w:rsidP="00304699">
      <w:pPr>
        <w:pStyle w:val="BodyText"/>
        <w:spacing w:after="0"/>
        <w:rPr>
          <w:szCs w:val="22"/>
        </w:rPr>
      </w:pPr>
    </w:p>
    <w:p w14:paraId="01089273" w14:textId="77777777" w:rsidR="00DA2C6B" w:rsidRDefault="00DA2C6B" w:rsidP="00304699">
      <w:pPr>
        <w:pStyle w:val="BodyText"/>
        <w:spacing w:after="0"/>
        <w:rPr>
          <w:szCs w:val="22"/>
        </w:rPr>
      </w:pPr>
    </w:p>
    <w:p w14:paraId="40E6F189" w14:textId="77777777" w:rsidR="00DA2C6B" w:rsidRDefault="00DA2C6B" w:rsidP="00304699">
      <w:pPr>
        <w:pStyle w:val="BodyText"/>
        <w:spacing w:after="0"/>
        <w:rPr>
          <w:szCs w:val="22"/>
        </w:rPr>
      </w:pPr>
    </w:p>
    <w:p w14:paraId="76CCF19B" w14:textId="77777777" w:rsidR="00DA2C6B" w:rsidRDefault="00DA2C6B" w:rsidP="00304699">
      <w:pPr>
        <w:pStyle w:val="BodyText"/>
        <w:spacing w:after="0"/>
        <w:rPr>
          <w:szCs w:val="22"/>
        </w:rPr>
      </w:pPr>
    </w:p>
    <w:p w14:paraId="2F5DAEA3" w14:textId="77777777" w:rsidR="00DA2C6B" w:rsidRDefault="00DA2C6B" w:rsidP="00304699">
      <w:pPr>
        <w:pStyle w:val="BodyText"/>
        <w:spacing w:after="0"/>
        <w:rPr>
          <w:szCs w:val="22"/>
        </w:rPr>
      </w:pPr>
    </w:p>
    <w:p w14:paraId="38016946" w14:textId="77777777" w:rsidR="00DA2C6B" w:rsidRDefault="00DA2C6B" w:rsidP="00304699">
      <w:pPr>
        <w:pStyle w:val="BodyText"/>
        <w:spacing w:after="0"/>
        <w:rPr>
          <w:szCs w:val="22"/>
        </w:rPr>
      </w:pPr>
    </w:p>
    <w:p w14:paraId="293075E7" w14:textId="77777777" w:rsidR="00DA2C6B" w:rsidRDefault="00DA2C6B" w:rsidP="00304699">
      <w:pPr>
        <w:pStyle w:val="BodyText"/>
        <w:spacing w:after="0"/>
        <w:rPr>
          <w:szCs w:val="22"/>
        </w:rPr>
      </w:pPr>
    </w:p>
    <w:p w14:paraId="4327DFBB" w14:textId="77777777" w:rsidR="00DA2C6B" w:rsidRDefault="00DA2C6B" w:rsidP="00304699">
      <w:pPr>
        <w:pStyle w:val="BodyText"/>
        <w:spacing w:after="0"/>
        <w:rPr>
          <w:szCs w:val="22"/>
        </w:rPr>
      </w:pPr>
    </w:p>
    <w:p w14:paraId="6BBEE757" w14:textId="77777777" w:rsidR="00DA2C6B" w:rsidRDefault="00DA2C6B" w:rsidP="00304699">
      <w:pPr>
        <w:pStyle w:val="BodyText"/>
        <w:spacing w:after="0"/>
        <w:rPr>
          <w:szCs w:val="22"/>
        </w:rPr>
      </w:pPr>
    </w:p>
    <w:p w14:paraId="15BDEFB7" w14:textId="77777777" w:rsidR="00DA2C6B" w:rsidRDefault="00DA2C6B" w:rsidP="00304699">
      <w:pPr>
        <w:pStyle w:val="BodyText"/>
        <w:spacing w:after="0"/>
        <w:rPr>
          <w:szCs w:val="22"/>
        </w:rPr>
      </w:pPr>
    </w:p>
    <w:p w14:paraId="32A203BE" w14:textId="77777777" w:rsidR="00DA2C6B" w:rsidRDefault="00DA2C6B" w:rsidP="00304699">
      <w:pPr>
        <w:pStyle w:val="BodyText"/>
        <w:spacing w:after="0"/>
        <w:rPr>
          <w:szCs w:val="22"/>
        </w:rPr>
      </w:pPr>
    </w:p>
    <w:p w14:paraId="32C2D7BF" w14:textId="77777777" w:rsidR="00DA2C6B" w:rsidRDefault="00DA2C6B" w:rsidP="00DA2C6B">
      <w:pPr>
        <w:pStyle w:val="Title"/>
        <w:rPr>
          <w:szCs w:val="22"/>
        </w:rPr>
      </w:pPr>
    </w:p>
    <w:p w14:paraId="77DB8FCD" w14:textId="77777777" w:rsidR="00DA2C6B" w:rsidRDefault="00DA2C6B" w:rsidP="00DA2C6B">
      <w:pPr>
        <w:pStyle w:val="Title"/>
        <w:rPr>
          <w:szCs w:val="22"/>
        </w:rPr>
      </w:pPr>
    </w:p>
    <w:p w14:paraId="3D28AE5F" w14:textId="77777777" w:rsidR="00DA2C6B" w:rsidRDefault="00DA2C6B" w:rsidP="00DA2C6B">
      <w:pPr>
        <w:pStyle w:val="Title"/>
        <w:rPr>
          <w:szCs w:val="22"/>
        </w:rPr>
      </w:pPr>
    </w:p>
    <w:p w14:paraId="5CB658F0" w14:textId="77777777" w:rsidR="00DA2C6B" w:rsidRDefault="00DA2C6B" w:rsidP="00DA2C6B">
      <w:pPr>
        <w:pStyle w:val="Title"/>
        <w:rPr>
          <w:szCs w:val="22"/>
        </w:rPr>
      </w:pPr>
    </w:p>
    <w:p w14:paraId="5A7ED4A4" w14:textId="77777777" w:rsidR="00DA2C6B" w:rsidRDefault="00DA2C6B" w:rsidP="00DA2C6B">
      <w:pPr>
        <w:pStyle w:val="Title"/>
        <w:rPr>
          <w:szCs w:val="22"/>
        </w:rPr>
      </w:pPr>
    </w:p>
    <w:p w14:paraId="4EB06F2B" w14:textId="77777777" w:rsidR="00DA2C6B" w:rsidRDefault="00DA2C6B" w:rsidP="00DA2C6B">
      <w:pPr>
        <w:pStyle w:val="Title"/>
        <w:rPr>
          <w:szCs w:val="22"/>
        </w:rPr>
      </w:pPr>
    </w:p>
    <w:p w14:paraId="61A5AB6C" w14:textId="77777777" w:rsidR="00DA2C6B" w:rsidRDefault="00DA2C6B" w:rsidP="00DA2C6B">
      <w:pPr>
        <w:pStyle w:val="Title"/>
        <w:rPr>
          <w:szCs w:val="22"/>
        </w:rPr>
      </w:pPr>
    </w:p>
    <w:p w14:paraId="2BAE302B" w14:textId="77777777" w:rsidR="00DA2C6B" w:rsidRDefault="00DA2C6B" w:rsidP="00DA2C6B">
      <w:pPr>
        <w:pStyle w:val="Title"/>
        <w:rPr>
          <w:szCs w:val="22"/>
        </w:rPr>
      </w:pPr>
    </w:p>
    <w:p w14:paraId="547AA49B" w14:textId="77777777" w:rsidR="00DA2C6B" w:rsidRDefault="00DA2C6B" w:rsidP="00DA2C6B">
      <w:pPr>
        <w:pStyle w:val="Title"/>
        <w:rPr>
          <w:szCs w:val="22"/>
        </w:rPr>
      </w:pPr>
    </w:p>
    <w:p w14:paraId="0009B6FD" w14:textId="77777777" w:rsidR="00DA2C6B" w:rsidRDefault="00DA2C6B" w:rsidP="00DA2C6B">
      <w:pPr>
        <w:pStyle w:val="Title"/>
        <w:rPr>
          <w:szCs w:val="22"/>
        </w:rPr>
      </w:pPr>
    </w:p>
    <w:p w14:paraId="0FBDB1E0" w14:textId="77777777" w:rsidR="00DA2C6B" w:rsidRDefault="00DA2C6B" w:rsidP="00DA2C6B">
      <w:pPr>
        <w:pStyle w:val="Title"/>
        <w:rPr>
          <w:szCs w:val="22"/>
        </w:rPr>
      </w:pPr>
    </w:p>
    <w:p w14:paraId="7B5D870F" w14:textId="77777777" w:rsidR="00DA2C6B" w:rsidRDefault="00DA2C6B" w:rsidP="00DA2C6B">
      <w:pPr>
        <w:pStyle w:val="Title"/>
        <w:rPr>
          <w:szCs w:val="22"/>
        </w:rPr>
      </w:pPr>
    </w:p>
    <w:p w14:paraId="4E134A25" w14:textId="77777777" w:rsidR="00DA2C6B" w:rsidRDefault="00DA2C6B" w:rsidP="00DA2C6B">
      <w:pPr>
        <w:pStyle w:val="Title"/>
        <w:rPr>
          <w:szCs w:val="22"/>
        </w:rPr>
      </w:pPr>
    </w:p>
    <w:p w14:paraId="55105345" w14:textId="77777777" w:rsidR="00DA2C6B" w:rsidRDefault="00DA2C6B" w:rsidP="00DA2C6B">
      <w:pPr>
        <w:pStyle w:val="Title"/>
        <w:rPr>
          <w:szCs w:val="22"/>
        </w:rPr>
      </w:pPr>
    </w:p>
    <w:p w14:paraId="6E575222" w14:textId="77777777" w:rsidR="00DA2C6B" w:rsidRDefault="00DA2C6B" w:rsidP="00DA2C6B">
      <w:pPr>
        <w:pStyle w:val="Title"/>
        <w:rPr>
          <w:szCs w:val="22"/>
        </w:rPr>
      </w:pPr>
    </w:p>
    <w:p w14:paraId="26F6DAEA" w14:textId="77777777" w:rsidR="00DA2C6B" w:rsidRDefault="00DA2C6B" w:rsidP="00DA2C6B">
      <w:pPr>
        <w:pStyle w:val="Title"/>
        <w:rPr>
          <w:szCs w:val="22"/>
        </w:rPr>
      </w:pPr>
    </w:p>
    <w:p w14:paraId="67390086" w14:textId="77777777" w:rsidR="00DA2C6B" w:rsidRDefault="00DA2C6B" w:rsidP="00DA2C6B">
      <w:pPr>
        <w:pStyle w:val="Title"/>
        <w:rPr>
          <w:szCs w:val="22"/>
        </w:rPr>
      </w:pPr>
    </w:p>
    <w:p w14:paraId="0AEF8CB7" w14:textId="77777777" w:rsidR="00DA2C6B" w:rsidRPr="00E046A3" w:rsidRDefault="00DA2C6B" w:rsidP="00DA2C6B">
      <w:pPr>
        <w:pStyle w:val="BodyText"/>
        <w:spacing w:after="0"/>
        <w:rPr>
          <w:szCs w:val="22"/>
        </w:rPr>
      </w:pPr>
    </w:p>
    <w:p w14:paraId="22F60519" w14:textId="77777777" w:rsidR="00DA2C6B" w:rsidRPr="00E046A3" w:rsidRDefault="00DA2C6B" w:rsidP="00DA2C6B">
      <w:pPr>
        <w:pStyle w:val="BodyText"/>
        <w:spacing w:after="0"/>
        <w:rPr>
          <w:szCs w:val="22"/>
        </w:rPr>
      </w:pPr>
    </w:p>
    <w:p w14:paraId="532E67E6" w14:textId="77777777" w:rsidR="00DA2C6B" w:rsidRPr="00E046A3" w:rsidRDefault="00DA2C6B" w:rsidP="00DA2C6B">
      <w:pPr>
        <w:pStyle w:val="BodyText"/>
        <w:spacing w:after="0"/>
        <w:rPr>
          <w:szCs w:val="22"/>
        </w:rPr>
      </w:pPr>
    </w:p>
    <w:p w14:paraId="3654B7E6" w14:textId="77777777" w:rsidR="00DA2C6B" w:rsidRPr="00E046A3" w:rsidRDefault="00DA2C6B" w:rsidP="00DA2C6B">
      <w:pPr>
        <w:pStyle w:val="BodyText"/>
        <w:spacing w:after="0"/>
        <w:rPr>
          <w:szCs w:val="22"/>
        </w:rPr>
      </w:pPr>
    </w:p>
    <w:p w14:paraId="6B1FC81F" w14:textId="77777777" w:rsidR="00DA2C6B" w:rsidRPr="00E046A3" w:rsidRDefault="00DA2C6B" w:rsidP="00DA2C6B">
      <w:pPr>
        <w:pStyle w:val="BodyText"/>
        <w:spacing w:after="0"/>
        <w:rPr>
          <w:szCs w:val="22"/>
        </w:rPr>
      </w:pPr>
    </w:p>
    <w:p w14:paraId="3D4D37BC" w14:textId="77777777" w:rsidR="00DA2C6B" w:rsidRPr="00E046A3" w:rsidRDefault="00DA2C6B" w:rsidP="00DA2C6B">
      <w:pPr>
        <w:pStyle w:val="BodyText"/>
        <w:spacing w:after="0"/>
        <w:rPr>
          <w:szCs w:val="22"/>
        </w:rPr>
      </w:pPr>
    </w:p>
    <w:p w14:paraId="5660057B" w14:textId="77777777" w:rsidR="00DA2C6B" w:rsidRPr="00E046A3" w:rsidRDefault="00DA2C6B" w:rsidP="00DA2C6B">
      <w:pPr>
        <w:pStyle w:val="BodyText"/>
        <w:spacing w:after="0"/>
        <w:rPr>
          <w:szCs w:val="22"/>
        </w:rPr>
      </w:pPr>
    </w:p>
    <w:p w14:paraId="3CBF25E3" w14:textId="77777777" w:rsidR="00DA2C6B" w:rsidRPr="00E046A3" w:rsidRDefault="00DA2C6B" w:rsidP="00DA2C6B">
      <w:pPr>
        <w:pStyle w:val="BodyText"/>
        <w:spacing w:after="0"/>
        <w:rPr>
          <w:szCs w:val="22"/>
        </w:rPr>
      </w:pPr>
    </w:p>
    <w:p w14:paraId="0C1D4604" w14:textId="77777777" w:rsidR="00DA2C6B" w:rsidRPr="00E046A3" w:rsidRDefault="00DA2C6B" w:rsidP="00DA2C6B">
      <w:pPr>
        <w:pStyle w:val="Title"/>
        <w:rPr>
          <w:szCs w:val="22"/>
        </w:rPr>
      </w:pPr>
      <w:r w:rsidRPr="00E046A3">
        <w:rPr>
          <w:szCs w:val="22"/>
        </w:rPr>
        <w:t>B. PAKUOTĖS LAPELIS</w:t>
      </w:r>
    </w:p>
    <w:p w14:paraId="5A13C50B" w14:textId="77777777" w:rsidR="00DA2C6B" w:rsidRPr="00E046A3" w:rsidRDefault="00DA2C6B" w:rsidP="00DA2C6B">
      <w:pPr>
        <w:pStyle w:val="Title"/>
        <w:rPr>
          <w:szCs w:val="22"/>
        </w:rPr>
      </w:pPr>
      <w:r w:rsidRPr="00E046A3">
        <w:rPr>
          <w:szCs w:val="22"/>
        </w:rPr>
        <w:br w:type="page"/>
      </w:r>
      <w:r w:rsidRPr="00E046A3">
        <w:rPr>
          <w:szCs w:val="22"/>
        </w:rPr>
        <w:lastRenderedPageBreak/>
        <w:t>Pakuotės lapelis: informacija vartotojui</w:t>
      </w:r>
    </w:p>
    <w:p w14:paraId="437B1CAD" w14:textId="77777777" w:rsidR="00DA2C6B" w:rsidRPr="00E046A3" w:rsidRDefault="00DA2C6B" w:rsidP="00DA2C6B">
      <w:pPr>
        <w:ind w:left="567" w:hanging="567"/>
        <w:jc w:val="center"/>
        <w:rPr>
          <w:b/>
          <w:szCs w:val="22"/>
        </w:rPr>
      </w:pPr>
    </w:p>
    <w:p w14:paraId="6507DEFB" w14:textId="77777777" w:rsidR="00DA2C6B" w:rsidRPr="00E046A3" w:rsidRDefault="00DA2C6B" w:rsidP="00DA2C6B">
      <w:pPr>
        <w:ind w:left="567" w:hanging="567"/>
        <w:jc w:val="center"/>
        <w:rPr>
          <w:b/>
          <w:szCs w:val="22"/>
        </w:rPr>
      </w:pPr>
      <w:r>
        <w:rPr>
          <w:b/>
          <w:szCs w:val="22"/>
        </w:rPr>
        <w:t>ceFAZolin DR. EBERTH</w:t>
      </w:r>
      <w:r w:rsidRPr="00E046A3">
        <w:rPr>
          <w:b/>
          <w:szCs w:val="22"/>
        </w:rPr>
        <w:t xml:space="preserve"> 1 g milteliai injekciniam ar infuziniam tirpalui</w:t>
      </w:r>
    </w:p>
    <w:p w14:paraId="7A021D9E" w14:textId="77777777" w:rsidR="00DA2C6B" w:rsidRPr="00E046A3" w:rsidRDefault="00DA2C6B" w:rsidP="00DA2C6B">
      <w:pPr>
        <w:ind w:left="567" w:hanging="567"/>
        <w:jc w:val="center"/>
        <w:rPr>
          <w:szCs w:val="22"/>
        </w:rPr>
      </w:pPr>
      <w:r>
        <w:rPr>
          <w:szCs w:val="22"/>
        </w:rPr>
        <w:t>c</w:t>
      </w:r>
      <w:r w:rsidRPr="00E046A3">
        <w:rPr>
          <w:szCs w:val="22"/>
        </w:rPr>
        <w:t>efazolinas</w:t>
      </w:r>
    </w:p>
    <w:p w14:paraId="3E373FD1" w14:textId="77777777" w:rsidR="00DA2C6B" w:rsidRPr="00E046A3" w:rsidRDefault="00DA2C6B" w:rsidP="00DA2C6B">
      <w:pPr>
        <w:ind w:left="567" w:hanging="567"/>
        <w:rPr>
          <w:szCs w:val="22"/>
        </w:rPr>
      </w:pPr>
    </w:p>
    <w:p w14:paraId="689813DC" w14:textId="77777777" w:rsidR="00DA2C6B" w:rsidRPr="00E046A3" w:rsidRDefault="00DA2C6B" w:rsidP="00DA2C6B">
      <w:pPr>
        <w:rPr>
          <w:b/>
          <w:szCs w:val="22"/>
        </w:rPr>
      </w:pPr>
      <w:r w:rsidRPr="00E046A3">
        <w:rPr>
          <w:b/>
          <w:szCs w:val="22"/>
        </w:rPr>
        <w:t>Atidžiai perskaitykite visą šį lapelį, prieš pradėdami vartoti vaistą.</w:t>
      </w:r>
    </w:p>
    <w:p w14:paraId="2D3EBE15" w14:textId="77777777" w:rsidR="00DA2C6B" w:rsidRPr="00E046A3" w:rsidRDefault="00DA2C6B" w:rsidP="00DA2C6B">
      <w:pPr>
        <w:ind w:left="567" w:hanging="567"/>
        <w:rPr>
          <w:szCs w:val="22"/>
        </w:rPr>
      </w:pPr>
      <w:r w:rsidRPr="00E046A3">
        <w:rPr>
          <w:szCs w:val="22"/>
        </w:rPr>
        <w:t>-</w:t>
      </w:r>
      <w:r w:rsidRPr="00E046A3">
        <w:rPr>
          <w:szCs w:val="22"/>
        </w:rPr>
        <w:tab/>
        <w:t>Neišmeskite lapelio, nes vėl gali prireikti jį perskaityti.</w:t>
      </w:r>
    </w:p>
    <w:p w14:paraId="5B0EF954" w14:textId="77777777" w:rsidR="00DA2C6B" w:rsidRPr="00E046A3" w:rsidRDefault="00DA2C6B" w:rsidP="00DA2C6B">
      <w:pPr>
        <w:ind w:left="567" w:hanging="567"/>
        <w:rPr>
          <w:szCs w:val="22"/>
        </w:rPr>
      </w:pPr>
      <w:r w:rsidRPr="00E046A3">
        <w:rPr>
          <w:szCs w:val="22"/>
        </w:rPr>
        <w:t>-</w:t>
      </w:r>
      <w:r w:rsidRPr="00E046A3">
        <w:rPr>
          <w:szCs w:val="22"/>
        </w:rPr>
        <w:tab/>
        <w:t>Jeigu kiltų daugiau klausimų, kreipkitės į gydytoją arba vaistininką.</w:t>
      </w:r>
    </w:p>
    <w:p w14:paraId="687FF337" w14:textId="77777777" w:rsidR="00DA2C6B" w:rsidRPr="00E046A3" w:rsidRDefault="00DA2C6B" w:rsidP="00DA2C6B">
      <w:pPr>
        <w:ind w:left="567" w:hanging="567"/>
        <w:rPr>
          <w:szCs w:val="22"/>
        </w:rPr>
      </w:pPr>
      <w:r w:rsidRPr="00E046A3">
        <w:rPr>
          <w:szCs w:val="22"/>
        </w:rPr>
        <w:t>-</w:t>
      </w:r>
      <w:r w:rsidRPr="00E046A3">
        <w:rPr>
          <w:szCs w:val="22"/>
        </w:rPr>
        <w:tab/>
        <w:t>Šis vaistas skirtas tik Jums, todėl kitiems žmonėms jo duoti negalima. Vaistas gali jiems pakenkti (net tiems, kurių ligos požymiai yra tokie patys kaip Jūsų.</w:t>
      </w:r>
    </w:p>
    <w:p w14:paraId="0FA26DCF" w14:textId="77777777" w:rsidR="00DA2C6B" w:rsidRPr="00E046A3" w:rsidRDefault="00DA2C6B" w:rsidP="00DA2C6B">
      <w:pPr>
        <w:pStyle w:val="BT-EMEASMCA"/>
      </w:pPr>
      <w:r w:rsidRPr="00E046A3">
        <w:t>Jeigu pasireiškė šalutinis poveikis (net jeigu jis šiame lapelyje nenurodytas), kreipkitės į gydytoją arba vaistininką.</w:t>
      </w:r>
    </w:p>
    <w:p w14:paraId="655B5618" w14:textId="77777777" w:rsidR="00DA2C6B" w:rsidRPr="00E046A3" w:rsidRDefault="00DA2C6B" w:rsidP="00DA2C6B">
      <w:pPr>
        <w:ind w:left="567" w:hanging="567"/>
        <w:rPr>
          <w:szCs w:val="22"/>
        </w:rPr>
      </w:pPr>
    </w:p>
    <w:p w14:paraId="7C02C3E3" w14:textId="77777777" w:rsidR="00DA2C6B" w:rsidRPr="00C6344D" w:rsidRDefault="00DA2C6B" w:rsidP="00DA2C6B">
      <w:pPr>
        <w:ind w:left="567" w:hanging="567"/>
        <w:rPr>
          <w:b/>
          <w:szCs w:val="22"/>
        </w:rPr>
      </w:pPr>
      <w:r w:rsidRPr="00C6344D">
        <w:rPr>
          <w:b/>
          <w:szCs w:val="22"/>
        </w:rPr>
        <w:t>Apie ką rašoma šiame lapelyje?</w:t>
      </w:r>
    </w:p>
    <w:p w14:paraId="1121CE42" w14:textId="77777777" w:rsidR="00DA2C6B" w:rsidRPr="00E046A3" w:rsidRDefault="00DA2C6B" w:rsidP="00DA2C6B">
      <w:pPr>
        <w:tabs>
          <w:tab w:val="left" w:pos="567"/>
        </w:tabs>
        <w:rPr>
          <w:szCs w:val="22"/>
        </w:rPr>
      </w:pPr>
      <w:r w:rsidRPr="00E046A3">
        <w:rPr>
          <w:szCs w:val="22"/>
        </w:rPr>
        <w:t>1.</w:t>
      </w:r>
      <w:r w:rsidRPr="00E046A3">
        <w:rPr>
          <w:szCs w:val="22"/>
        </w:rPr>
        <w:tab/>
        <w:t xml:space="preserve">Kas yra </w:t>
      </w:r>
      <w:r>
        <w:rPr>
          <w:szCs w:val="22"/>
        </w:rPr>
        <w:t>ceFAZolin DR. EBERTH</w:t>
      </w:r>
      <w:r w:rsidRPr="00E046A3">
        <w:rPr>
          <w:szCs w:val="22"/>
        </w:rPr>
        <w:t xml:space="preserve"> ir kam jis vartojamas</w:t>
      </w:r>
    </w:p>
    <w:p w14:paraId="58F277F1" w14:textId="77777777" w:rsidR="00DA2C6B" w:rsidRPr="00E046A3" w:rsidRDefault="00DA2C6B" w:rsidP="00DA2C6B">
      <w:pPr>
        <w:tabs>
          <w:tab w:val="left" w:pos="567"/>
        </w:tabs>
        <w:ind w:left="567" w:hanging="567"/>
        <w:rPr>
          <w:szCs w:val="22"/>
        </w:rPr>
      </w:pPr>
      <w:r w:rsidRPr="00E046A3">
        <w:rPr>
          <w:szCs w:val="22"/>
        </w:rPr>
        <w:t>2.</w:t>
      </w:r>
      <w:r w:rsidRPr="00E046A3">
        <w:rPr>
          <w:szCs w:val="22"/>
        </w:rPr>
        <w:tab/>
        <w:t xml:space="preserve">Kas žinotina prieš vartojant </w:t>
      </w:r>
      <w:r>
        <w:rPr>
          <w:szCs w:val="22"/>
        </w:rPr>
        <w:t>ceFAZolin DR. EBERTH</w:t>
      </w:r>
      <w:r w:rsidRPr="00E046A3">
        <w:rPr>
          <w:szCs w:val="22"/>
        </w:rPr>
        <w:t xml:space="preserve"> </w:t>
      </w:r>
    </w:p>
    <w:p w14:paraId="68F03AB4" w14:textId="77777777" w:rsidR="00DA2C6B" w:rsidRPr="00E046A3" w:rsidRDefault="00DA2C6B" w:rsidP="00DA2C6B">
      <w:pPr>
        <w:tabs>
          <w:tab w:val="left" w:pos="567"/>
        </w:tabs>
        <w:ind w:left="567" w:hanging="567"/>
        <w:rPr>
          <w:szCs w:val="22"/>
        </w:rPr>
      </w:pPr>
      <w:r w:rsidRPr="00E046A3">
        <w:rPr>
          <w:szCs w:val="22"/>
        </w:rPr>
        <w:t>3.</w:t>
      </w:r>
      <w:r w:rsidRPr="00E046A3">
        <w:rPr>
          <w:szCs w:val="22"/>
        </w:rPr>
        <w:tab/>
        <w:t xml:space="preserve">Kaip vartoti </w:t>
      </w:r>
      <w:r>
        <w:rPr>
          <w:szCs w:val="22"/>
        </w:rPr>
        <w:t>ceFAZolin DR. EBERTH</w:t>
      </w:r>
      <w:r w:rsidRPr="00E046A3">
        <w:rPr>
          <w:szCs w:val="22"/>
        </w:rPr>
        <w:t xml:space="preserve"> </w:t>
      </w:r>
    </w:p>
    <w:p w14:paraId="630909A5" w14:textId="77777777" w:rsidR="00DA2C6B" w:rsidRPr="00E046A3" w:rsidRDefault="00DA2C6B" w:rsidP="00DA2C6B">
      <w:pPr>
        <w:tabs>
          <w:tab w:val="left" w:pos="567"/>
        </w:tabs>
        <w:ind w:left="567" w:hanging="567"/>
        <w:rPr>
          <w:szCs w:val="22"/>
        </w:rPr>
      </w:pPr>
      <w:r w:rsidRPr="00E046A3">
        <w:rPr>
          <w:szCs w:val="22"/>
        </w:rPr>
        <w:t>4.</w:t>
      </w:r>
      <w:r w:rsidRPr="00E046A3">
        <w:rPr>
          <w:szCs w:val="22"/>
        </w:rPr>
        <w:tab/>
        <w:t>Galimas šalutinis poveikis</w:t>
      </w:r>
    </w:p>
    <w:p w14:paraId="6CC3DB40" w14:textId="77777777" w:rsidR="00DA2C6B" w:rsidRPr="00E046A3" w:rsidRDefault="00DA2C6B" w:rsidP="00DA2C6B">
      <w:pPr>
        <w:tabs>
          <w:tab w:val="left" w:pos="567"/>
        </w:tabs>
        <w:ind w:left="567" w:hanging="567"/>
        <w:rPr>
          <w:szCs w:val="22"/>
        </w:rPr>
      </w:pPr>
      <w:r w:rsidRPr="00E046A3">
        <w:rPr>
          <w:szCs w:val="22"/>
        </w:rPr>
        <w:t>5.</w:t>
      </w:r>
      <w:r w:rsidRPr="00E046A3">
        <w:rPr>
          <w:szCs w:val="22"/>
        </w:rPr>
        <w:tab/>
        <w:t xml:space="preserve">Kaip laikyti </w:t>
      </w:r>
      <w:r>
        <w:rPr>
          <w:szCs w:val="22"/>
        </w:rPr>
        <w:t>ceFAZolin DR. EBERTH</w:t>
      </w:r>
      <w:r w:rsidRPr="00E046A3">
        <w:rPr>
          <w:szCs w:val="22"/>
        </w:rPr>
        <w:t xml:space="preserve"> </w:t>
      </w:r>
    </w:p>
    <w:p w14:paraId="30BF1E10" w14:textId="77777777" w:rsidR="00DA2C6B" w:rsidRPr="00E046A3" w:rsidRDefault="00DA2C6B" w:rsidP="00DA2C6B">
      <w:pPr>
        <w:tabs>
          <w:tab w:val="left" w:pos="567"/>
        </w:tabs>
        <w:ind w:left="567" w:hanging="567"/>
        <w:rPr>
          <w:szCs w:val="22"/>
        </w:rPr>
      </w:pPr>
      <w:r w:rsidRPr="00E046A3">
        <w:rPr>
          <w:szCs w:val="22"/>
        </w:rPr>
        <w:t>6.</w:t>
      </w:r>
      <w:r w:rsidRPr="00E046A3">
        <w:rPr>
          <w:szCs w:val="22"/>
        </w:rPr>
        <w:tab/>
        <w:t>Pakuotės turinys ir kita informacija</w:t>
      </w:r>
    </w:p>
    <w:p w14:paraId="2EF11060" w14:textId="77777777" w:rsidR="00DA2C6B" w:rsidRPr="00E046A3" w:rsidRDefault="00DA2C6B" w:rsidP="00DA2C6B">
      <w:pPr>
        <w:ind w:left="567" w:hanging="567"/>
        <w:rPr>
          <w:szCs w:val="22"/>
        </w:rPr>
      </w:pPr>
    </w:p>
    <w:p w14:paraId="710DEE11" w14:textId="77777777" w:rsidR="00DA2C6B" w:rsidRPr="00E046A3" w:rsidRDefault="00DA2C6B" w:rsidP="00DA2C6B">
      <w:pPr>
        <w:ind w:left="567" w:hanging="567"/>
        <w:rPr>
          <w:szCs w:val="22"/>
        </w:rPr>
      </w:pPr>
    </w:p>
    <w:p w14:paraId="3E72EF0C" w14:textId="77777777" w:rsidR="00DA2C6B" w:rsidRPr="00E046A3" w:rsidRDefault="00DA2C6B" w:rsidP="00DA2C6B">
      <w:pPr>
        <w:numPr>
          <w:ilvl w:val="12"/>
          <w:numId w:val="0"/>
        </w:numPr>
        <w:ind w:left="567" w:hanging="567"/>
        <w:outlineLvl w:val="0"/>
        <w:rPr>
          <w:b/>
          <w:caps/>
          <w:szCs w:val="22"/>
        </w:rPr>
      </w:pPr>
      <w:r w:rsidRPr="00E046A3">
        <w:rPr>
          <w:b/>
          <w:szCs w:val="22"/>
        </w:rPr>
        <w:t>1.</w:t>
      </w:r>
      <w:r w:rsidRPr="00E046A3">
        <w:rPr>
          <w:b/>
          <w:szCs w:val="22"/>
        </w:rPr>
        <w:tab/>
        <w:t xml:space="preserve">Kas yra </w:t>
      </w:r>
      <w:r>
        <w:rPr>
          <w:b/>
          <w:szCs w:val="22"/>
        </w:rPr>
        <w:t>ceFAZolin DR. EBERTH</w:t>
      </w:r>
      <w:r w:rsidRPr="00E046A3">
        <w:rPr>
          <w:b/>
          <w:szCs w:val="22"/>
        </w:rPr>
        <w:t xml:space="preserve"> ir kam jis vartojamas </w:t>
      </w:r>
    </w:p>
    <w:p w14:paraId="5A49765A" w14:textId="77777777" w:rsidR="00DA2C6B" w:rsidRPr="00E046A3" w:rsidRDefault="00DA2C6B" w:rsidP="00DA2C6B">
      <w:pPr>
        <w:ind w:left="567" w:hanging="567"/>
        <w:rPr>
          <w:szCs w:val="22"/>
        </w:rPr>
      </w:pPr>
    </w:p>
    <w:p w14:paraId="4F4E301D" w14:textId="77777777" w:rsidR="00DA2C6B" w:rsidRPr="00E046A3" w:rsidRDefault="00DA2C6B" w:rsidP="00DA2C6B">
      <w:pPr>
        <w:jc w:val="both"/>
        <w:rPr>
          <w:szCs w:val="22"/>
        </w:rPr>
      </w:pPr>
      <w:r>
        <w:rPr>
          <w:szCs w:val="22"/>
        </w:rPr>
        <w:t>ceFAZolin DR. EBERTH</w:t>
      </w:r>
      <w:r w:rsidRPr="00E046A3">
        <w:rPr>
          <w:szCs w:val="22"/>
        </w:rPr>
        <w:t xml:space="preserve"> yra cefalosporinų grupės antibiotikas cefazolinas. Tinkamai vartojamas, cefazolinas naikina įvairius ligas sukeliančius mikroorganizmus.</w:t>
      </w:r>
    </w:p>
    <w:p w14:paraId="0598A513" w14:textId="77777777" w:rsidR="00DA2C6B" w:rsidRPr="00E046A3" w:rsidRDefault="00DA2C6B" w:rsidP="00DA2C6B">
      <w:pPr>
        <w:rPr>
          <w:szCs w:val="22"/>
        </w:rPr>
      </w:pPr>
      <w:r>
        <w:rPr>
          <w:szCs w:val="22"/>
        </w:rPr>
        <w:t>ceFAZolin DR. EBERTH</w:t>
      </w:r>
      <w:r w:rsidRPr="00E046A3">
        <w:rPr>
          <w:szCs w:val="22"/>
        </w:rPr>
        <w:t xml:space="preserve"> gydomos cefazolinui jautrių mikroorganizmų sukeltos infekcinės ligos:</w:t>
      </w:r>
    </w:p>
    <w:p w14:paraId="4C0189E4" w14:textId="77777777" w:rsidR="00DA2C6B" w:rsidRPr="00E046A3" w:rsidRDefault="00DA2C6B" w:rsidP="00DA2C6B">
      <w:pPr>
        <w:numPr>
          <w:ilvl w:val="0"/>
          <w:numId w:val="6"/>
        </w:numPr>
        <w:ind w:left="567" w:right="-57" w:hanging="567"/>
        <w:rPr>
          <w:szCs w:val="22"/>
        </w:rPr>
      </w:pPr>
      <w:r w:rsidRPr="00E046A3">
        <w:rPr>
          <w:szCs w:val="22"/>
        </w:rPr>
        <w:t>ausų, nosies ir gerklės (vidurinės ausies uždegimas, prienosinių ančių uždegimas, migdol</w:t>
      </w:r>
      <w:r>
        <w:rPr>
          <w:szCs w:val="22"/>
        </w:rPr>
        <w:t>ini</w:t>
      </w:r>
      <w:r w:rsidRPr="00E046A3">
        <w:rPr>
          <w:szCs w:val="22"/>
        </w:rPr>
        <w:t xml:space="preserve">ų </w:t>
      </w:r>
      <w:r>
        <w:rPr>
          <w:szCs w:val="22"/>
        </w:rPr>
        <w:t xml:space="preserve">liaukų </w:t>
      </w:r>
      <w:r w:rsidRPr="00E046A3">
        <w:rPr>
          <w:szCs w:val="22"/>
        </w:rPr>
        <w:t>uždegimas, ryklės ir gerklų uždegimas);</w:t>
      </w:r>
    </w:p>
    <w:p w14:paraId="7213CE4F" w14:textId="77777777" w:rsidR="00DA2C6B" w:rsidRPr="00E046A3" w:rsidRDefault="00DA2C6B" w:rsidP="00DA2C6B">
      <w:pPr>
        <w:numPr>
          <w:ilvl w:val="0"/>
          <w:numId w:val="6"/>
        </w:numPr>
        <w:ind w:left="567" w:right="-57" w:hanging="567"/>
        <w:rPr>
          <w:szCs w:val="22"/>
        </w:rPr>
      </w:pPr>
      <w:r w:rsidRPr="00E046A3">
        <w:rPr>
          <w:szCs w:val="22"/>
        </w:rPr>
        <w:t xml:space="preserve">apatinių kvėpavimo takų (ūminio ir lėtinio paūmėjusio bronchų uždegimo, bendruomenėje įgyto plaučių uždegimo); </w:t>
      </w:r>
    </w:p>
    <w:p w14:paraId="7CDEAEC5" w14:textId="77777777" w:rsidR="00DA2C6B" w:rsidRPr="00E046A3" w:rsidRDefault="00DA2C6B" w:rsidP="00DA2C6B">
      <w:pPr>
        <w:numPr>
          <w:ilvl w:val="0"/>
          <w:numId w:val="6"/>
        </w:numPr>
        <w:ind w:left="567" w:right="-57" w:hanging="567"/>
        <w:rPr>
          <w:szCs w:val="22"/>
        </w:rPr>
      </w:pPr>
      <w:r w:rsidRPr="00E046A3">
        <w:rPr>
          <w:szCs w:val="22"/>
        </w:rPr>
        <w:t>inkstų ir šlapimo takų (ūminio ir lėtinio inkstų geldelių uždegimo, šlapimo pūslės uždegimo);</w:t>
      </w:r>
    </w:p>
    <w:p w14:paraId="05E3C85C" w14:textId="77777777" w:rsidR="00DA2C6B" w:rsidRPr="00E046A3" w:rsidRDefault="00DA2C6B" w:rsidP="00DA2C6B">
      <w:pPr>
        <w:numPr>
          <w:ilvl w:val="0"/>
          <w:numId w:val="6"/>
        </w:numPr>
        <w:ind w:left="567" w:right="-57" w:hanging="567"/>
        <w:rPr>
          <w:szCs w:val="22"/>
        </w:rPr>
      </w:pPr>
      <w:r w:rsidRPr="00E046A3">
        <w:rPr>
          <w:szCs w:val="22"/>
        </w:rPr>
        <w:t>odos ir minkštųjų audinių (pūlinio, pūlyno, puraus ląstelyno uždegimo, infekuotos žaizdos);</w:t>
      </w:r>
    </w:p>
    <w:p w14:paraId="0E8A3097" w14:textId="77777777" w:rsidR="00DA2C6B" w:rsidRPr="00E046A3" w:rsidRDefault="00DA2C6B" w:rsidP="00DA2C6B">
      <w:pPr>
        <w:numPr>
          <w:ilvl w:val="0"/>
          <w:numId w:val="6"/>
        </w:numPr>
        <w:ind w:left="567" w:right="-57" w:hanging="567"/>
        <w:rPr>
          <w:szCs w:val="22"/>
        </w:rPr>
      </w:pPr>
      <w:r w:rsidRPr="00E046A3">
        <w:rPr>
          <w:szCs w:val="22"/>
        </w:rPr>
        <w:t>kaulų ir sąnarių (kaulo uždegimo, sepsinio sąnario uždegimo, tepalinio maišelio uždegimo);</w:t>
      </w:r>
    </w:p>
    <w:p w14:paraId="6676C90D" w14:textId="77777777" w:rsidR="00DA2C6B" w:rsidRPr="00E046A3" w:rsidRDefault="00DA2C6B" w:rsidP="00DA2C6B">
      <w:pPr>
        <w:numPr>
          <w:ilvl w:val="0"/>
          <w:numId w:val="6"/>
        </w:numPr>
        <w:ind w:left="567" w:right="-57" w:hanging="567"/>
        <w:rPr>
          <w:szCs w:val="22"/>
        </w:rPr>
      </w:pPr>
      <w:r w:rsidRPr="00E046A3">
        <w:rPr>
          <w:szCs w:val="22"/>
        </w:rPr>
        <w:t>kitos užkrečiamosios ligos, įskaitant kraujo užkrėtimą.</w:t>
      </w:r>
    </w:p>
    <w:p w14:paraId="760BDA66" w14:textId="77777777" w:rsidR="00DA2C6B" w:rsidRPr="00E046A3" w:rsidRDefault="00DA2C6B" w:rsidP="00DA2C6B">
      <w:pPr>
        <w:ind w:right="-57"/>
        <w:rPr>
          <w:szCs w:val="22"/>
        </w:rPr>
      </w:pPr>
    </w:p>
    <w:p w14:paraId="3FC683B9" w14:textId="77777777" w:rsidR="00DA2C6B" w:rsidRPr="00E046A3" w:rsidRDefault="00DA2C6B" w:rsidP="00DA2C6B">
      <w:pPr>
        <w:ind w:right="-57"/>
        <w:rPr>
          <w:szCs w:val="22"/>
          <w:highlight w:val="yellow"/>
        </w:rPr>
      </w:pPr>
      <w:r w:rsidRPr="00E046A3">
        <w:rPr>
          <w:szCs w:val="22"/>
        </w:rPr>
        <w:t>Cefazolino vartojama infekcijos profilaktikai virškinimo trakto, mažojo dubens organų, ortopedinių, širdies, plaučių operacijų metu.</w:t>
      </w:r>
    </w:p>
    <w:p w14:paraId="3DB83609" w14:textId="77777777" w:rsidR="00DA2C6B" w:rsidRPr="00E046A3" w:rsidRDefault="00DA2C6B" w:rsidP="00DA2C6B">
      <w:pPr>
        <w:ind w:right="-57"/>
        <w:rPr>
          <w:szCs w:val="22"/>
        </w:rPr>
      </w:pPr>
    </w:p>
    <w:p w14:paraId="5EFDCB56" w14:textId="77777777" w:rsidR="00DA2C6B" w:rsidRPr="00E046A3" w:rsidRDefault="00DA2C6B" w:rsidP="00DA2C6B">
      <w:pPr>
        <w:rPr>
          <w:szCs w:val="22"/>
        </w:rPr>
      </w:pPr>
      <w:r w:rsidRPr="00E046A3">
        <w:rPr>
          <w:szCs w:val="22"/>
        </w:rPr>
        <w:t xml:space="preserve">Jūsų gydytojas nusprendė Jums skirti </w:t>
      </w:r>
      <w:r>
        <w:rPr>
          <w:szCs w:val="22"/>
        </w:rPr>
        <w:t>ceFAZolin DR. EBERTH</w:t>
      </w:r>
      <w:r w:rsidRPr="00E046A3">
        <w:rPr>
          <w:szCs w:val="22"/>
        </w:rPr>
        <w:t xml:space="preserve"> todėl, kad Jūs sergate infekcine liga arba kad prieš operaciją apsaugotų Jus nuo galimos infekcijos. Kartais </w:t>
      </w:r>
      <w:r>
        <w:rPr>
          <w:szCs w:val="22"/>
        </w:rPr>
        <w:t>ceFAZolin DR. EBERTH</w:t>
      </w:r>
      <w:r w:rsidRPr="00E046A3">
        <w:rPr>
          <w:szCs w:val="22"/>
        </w:rPr>
        <w:t xml:space="preserve"> gali būti vartojamas kartu su kitais antibiotikais, kad padėtų gydyti infekcinę ligą.</w:t>
      </w:r>
    </w:p>
    <w:p w14:paraId="496E9ACD" w14:textId="77777777" w:rsidR="00DA2C6B" w:rsidRPr="00E046A3" w:rsidRDefault="00DA2C6B" w:rsidP="00DA2C6B">
      <w:pPr>
        <w:ind w:left="567" w:hanging="567"/>
        <w:rPr>
          <w:szCs w:val="22"/>
        </w:rPr>
      </w:pPr>
    </w:p>
    <w:p w14:paraId="33358E47" w14:textId="77777777" w:rsidR="00DA2C6B" w:rsidRPr="00E046A3" w:rsidRDefault="00DA2C6B" w:rsidP="00DA2C6B">
      <w:pPr>
        <w:ind w:left="567" w:hanging="567"/>
        <w:rPr>
          <w:szCs w:val="22"/>
        </w:rPr>
      </w:pPr>
    </w:p>
    <w:p w14:paraId="28A01189" w14:textId="77777777" w:rsidR="00DA2C6B" w:rsidRPr="00E046A3" w:rsidRDefault="00DA2C6B" w:rsidP="00DA2C6B">
      <w:pPr>
        <w:numPr>
          <w:ilvl w:val="12"/>
          <w:numId w:val="0"/>
        </w:numPr>
        <w:ind w:left="567" w:hanging="567"/>
        <w:outlineLvl w:val="0"/>
        <w:rPr>
          <w:b/>
          <w:caps/>
          <w:szCs w:val="22"/>
        </w:rPr>
      </w:pPr>
      <w:r w:rsidRPr="00E046A3">
        <w:rPr>
          <w:b/>
          <w:szCs w:val="22"/>
        </w:rPr>
        <w:t>2.</w:t>
      </w:r>
      <w:r w:rsidRPr="00E046A3">
        <w:rPr>
          <w:b/>
          <w:szCs w:val="22"/>
        </w:rPr>
        <w:tab/>
        <w:t xml:space="preserve">Kas žinotina prieš vartojant </w:t>
      </w:r>
      <w:r>
        <w:rPr>
          <w:b/>
          <w:szCs w:val="22"/>
        </w:rPr>
        <w:t>ceFAZolin DR. EBERTH</w:t>
      </w:r>
      <w:r w:rsidRPr="00E046A3">
        <w:rPr>
          <w:b/>
          <w:szCs w:val="22"/>
        </w:rPr>
        <w:t xml:space="preserve"> </w:t>
      </w:r>
    </w:p>
    <w:p w14:paraId="1FCD8326" w14:textId="77777777" w:rsidR="00DA2C6B" w:rsidRPr="00E046A3" w:rsidRDefault="00DA2C6B" w:rsidP="00DA2C6B">
      <w:pPr>
        <w:ind w:left="567" w:hanging="567"/>
        <w:rPr>
          <w:szCs w:val="22"/>
        </w:rPr>
      </w:pPr>
    </w:p>
    <w:p w14:paraId="2A2CFC22" w14:textId="4CC6D235" w:rsidR="00DA2C6B" w:rsidRPr="00E046A3" w:rsidRDefault="00DA2C6B" w:rsidP="00DA2C6B">
      <w:pPr>
        <w:ind w:left="567" w:hanging="567"/>
        <w:rPr>
          <w:b/>
          <w:caps/>
          <w:szCs w:val="22"/>
        </w:rPr>
      </w:pPr>
      <w:r>
        <w:rPr>
          <w:b/>
          <w:szCs w:val="22"/>
        </w:rPr>
        <w:t>ceFAZolin DR. EBERTH</w:t>
      </w:r>
      <w:r w:rsidRPr="00E046A3">
        <w:rPr>
          <w:b/>
          <w:szCs w:val="22"/>
        </w:rPr>
        <w:t xml:space="preserve"> vartoti </w:t>
      </w:r>
      <w:r w:rsidR="0025703C">
        <w:rPr>
          <w:b/>
          <w:szCs w:val="22"/>
        </w:rPr>
        <w:t>draudžiama</w:t>
      </w:r>
      <w:r w:rsidRPr="00E046A3">
        <w:rPr>
          <w:b/>
          <w:szCs w:val="22"/>
        </w:rPr>
        <w:t>:</w:t>
      </w:r>
    </w:p>
    <w:p w14:paraId="1AD16817" w14:textId="77777777" w:rsidR="00DA2C6B" w:rsidRPr="00E046A3" w:rsidRDefault="00DA2C6B" w:rsidP="00DA2C6B">
      <w:pPr>
        <w:pStyle w:val="BodyText"/>
        <w:numPr>
          <w:ilvl w:val="0"/>
          <w:numId w:val="7"/>
        </w:numPr>
        <w:spacing w:after="0"/>
        <w:ind w:left="567" w:hanging="567"/>
        <w:rPr>
          <w:b/>
          <w:i/>
          <w:szCs w:val="22"/>
        </w:rPr>
      </w:pPr>
      <w:r w:rsidRPr="00E046A3">
        <w:rPr>
          <w:szCs w:val="22"/>
        </w:rPr>
        <w:t>jeigu yra alergija cefazolinui, bet kuriam kitam cefalosporinų grupės antibiotikui arba bet kuriai preparato pagalbinei šio vaisto medžiagai (jos išvardytos 6 skyriuje).</w:t>
      </w:r>
    </w:p>
    <w:p w14:paraId="6E92F59F" w14:textId="77777777" w:rsidR="00DA2C6B" w:rsidRPr="00E046A3" w:rsidRDefault="00DA2C6B" w:rsidP="00DA2C6B">
      <w:pPr>
        <w:ind w:left="567" w:hanging="567"/>
        <w:rPr>
          <w:szCs w:val="22"/>
        </w:rPr>
      </w:pPr>
    </w:p>
    <w:p w14:paraId="16E5C89B" w14:textId="77777777" w:rsidR="00DA2C6B" w:rsidRPr="00E046A3" w:rsidRDefault="00DA2C6B" w:rsidP="00DA2C6B">
      <w:pPr>
        <w:ind w:left="567" w:hanging="567"/>
        <w:rPr>
          <w:b/>
          <w:szCs w:val="22"/>
        </w:rPr>
      </w:pPr>
      <w:r w:rsidRPr="00E046A3">
        <w:rPr>
          <w:b/>
          <w:szCs w:val="22"/>
        </w:rPr>
        <w:t>Įspėjimais ir atsargumo priemonės:</w:t>
      </w:r>
    </w:p>
    <w:p w14:paraId="084D8EE5" w14:textId="77777777" w:rsidR="00DA2C6B" w:rsidRPr="00E046A3" w:rsidRDefault="00DA2C6B" w:rsidP="00DA2C6B">
      <w:pPr>
        <w:ind w:left="567" w:hanging="567"/>
        <w:rPr>
          <w:szCs w:val="22"/>
        </w:rPr>
      </w:pPr>
      <w:r w:rsidRPr="00E046A3">
        <w:rPr>
          <w:szCs w:val="22"/>
        </w:rPr>
        <w:lastRenderedPageBreak/>
        <w:t xml:space="preserve">Pasitarkite su gydytoju arba vaistininku, prieš pradėdami vartoti </w:t>
      </w:r>
      <w:r>
        <w:rPr>
          <w:szCs w:val="22"/>
        </w:rPr>
        <w:t>ceFAZolin DR. EBERTH</w:t>
      </w:r>
      <w:r w:rsidRPr="00E046A3">
        <w:rPr>
          <w:szCs w:val="22"/>
        </w:rPr>
        <w:t>.</w:t>
      </w:r>
    </w:p>
    <w:p w14:paraId="226F9D97" w14:textId="77777777" w:rsidR="00DA2C6B" w:rsidRPr="00E046A3" w:rsidRDefault="00DA2C6B" w:rsidP="00DA2C6B">
      <w:pPr>
        <w:ind w:left="567" w:hanging="567"/>
        <w:rPr>
          <w:szCs w:val="22"/>
        </w:rPr>
      </w:pPr>
      <w:r w:rsidRPr="00E046A3">
        <w:rPr>
          <w:szCs w:val="22"/>
        </w:rPr>
        <w:t>-</w:t>
      </w:r>
      <w:r w:rsidRPr="00E046A3">
        <w:rPr>
          <w:szCs w:val="22"/>
        </w:rPr>
        <w:tab/>
        <w:t xml:space="preserve">jeigu Jūsų jautrumas penicilinams ar kitiems </w:t>
      </w:r>
      <w:r>
        <w:rPr>
          <w:szCs w:val="22"/>
        </w:rPr>
        <w:t>vaistams</w:t>
      </w:r>
      <w:r w:rsidRPr="00E046A3">
        <w:rPr>
          <w:szCs w:val="22"/>
        </w:rPr>
        <w:t xml:space="preserve"> yra padidėjęs;</w:t>
      </w:r>
    </w:p>
    <w:p w14:paraId="2EFD7EC0" w14:textId="77777777" w:rsidR="00DA2C6B" w:rsidRPr="00E046A3" w:rsidRDefault="00DA2C6B" w:rsidP="00DA2C6B">
      <w:pPr>
        <w:ind w:left="567" w:hanging="567"/>
        <w:rPr>
          <w:szCs w:val="22"/>
        </w:rPr>
      </w:pPr>
      <w:r w:rsidRPr="00E046A3">
        <w:rPr>
          <w:szCs w:val="22"/>
        </w:rPr>
        <w:t>-</w:t>
      </w:r>
      <w:r w:rsidRPr="00E046A3">
        <w:rPr>
          <w:szCs w:val="22"/>
        </w:rPr>
        <w:tab/>
        <w:t>jeigu Jūs esate nėščia;</w:t>
      </w:r>
    </w:p>
    <w:p w14:paraId="4DF45DDF" w14:textId="77777777" w:rsidR="00DA2C6B" w:rsidRPr="00E046A3" w:rsidRDefault="00DA2C6B" w:rsidP="00DA2C6B">
      <w:pPr>
        <w:numPr>
          <w:ilvl w:val="0"/>
          <w:numId w:val="3"/>
        </w:numPr>
        <w:tabs>
          <w:tab w:val="clear" w:pos="360"/>
          <w:tab w:val="num" w:pos="540"/>
        </w:tabs>
        <w:ind w:left="567" w:hanging="567"/>
        <w:rPr>
          <w:szCs w:val="22"/>
        </w:rPr>
      </w:pPr>
      <w:r w:rsidRPr="00E046A3">
        <w:rPr>
          <w:szCs w:val="22"/>
        </w:rPr>
        <w:t>jeigu Jūs maitinate krūtimi;</w:t>
      </w:r>
    </w:p>
    <w:p w14:paraId="32C210D9" w14:textId="77777777" w:rsidR="00DA2C6B" w:rsidRPr="00E046A3" w:rsidRDefault="00DA2C6B" w:rsidP="00DA2C6B">
      <w:pPr>
        <w:numPr>
          <w:ilvl w:val="0"/>
          <w:numId w:val="3"/>
        </w:numPr>
        <w:tabs>
          <w:tab w:val="clear" w:pos="360"/>
          <w:tab w:val="num" w:pos="540"/>
        </w:tabs>
        <w:ind w:left="567" w:hanging="567"/>
        <w:rPr>
          <w:szCs w:val="22"/>
        </w:rPr>
      </w:pPr>
      <w:r w:rsidRPr="00E046A3">
        <w:rPr>
          <w:szCs w:val="22"/>
        </w:rPr>
        <w:t>jeigu Jūs sergate inkstų ar kepenų liga;</w:t>
      </w:r>
    </w:p>
    <w:p w14:paraId="5A0D30B1" w14:textId="77777777" w:rsidR="00DA2C6B" w:rsidRPr="00E046A3" w:rsidRDefault="00DA2C6B" w:rsidP="00DA2C6B">
      <w:pPr>
        <w:numPr>
          <w:ilvl w:val="0"/>
          <w:numId w:val="3"/>
        </w:numPr>
        <w:tabs>
          <w:tab w:val="clear" w:pos="360"/>
          <w:tab w:val="num" w:pos="540"/>
        </w:tabs>
        <w:ind w:left="567" w:hanging="567"/>
        <w:rPr>
          <w:szCs w:val="22"/>
        </w:rPr>
      </w:pPr>
      <w:r w:rsidRPr="00E046A3">
        <w:rPr>
          <w:szCs w:val="22"/>
        </w:rPr>
        <w:t>jeigu Jūs sergate storosios žarnos uždegimu (kolitu);</w:t>
      </w:r>
    </w:p>
    <w:p w14:paraId="4711EAAA" w14:textId="77777777" w:rsidR="00DA2C6B" w:rsidRPr="00E046A3" w:rsidRDefault="00DA2C6B" w:rsidP="00DA2C6B">
      <w:pPr>
        <w:numPr>
          <w:ilvl w:val="0"/>
          <w:numId w:val="3"/>
        </w:numPr>
        <w:tabs>
          <w:tab w:val="clear" w:pos="360"/>
          <w:tab w:val="num" w:pos="540"/>
        </w:tabs>
        <w:ind w:left="567" w:hanging="567"/>
        <w:rPr>
          <w:szCs w:val="22"/>
        </w:rPr>
      </w:pPr>
      <w:r w:rsidRPr="00E046A3">
        <w:rPr>
          <w:szCs w:val="22"/>
        </w:rPr>
        <w:t>jeigu Jūs vartojate diuretikų (šlapimą varančių vaistų), pvz., furozemido;</w:t>
      </w:r>
    </w:p>
    <w:p w14:paraId="156458F9" w14:textId="77777777" w:rsidR="00DA2C6B" w:rsidRPr="00E046A3" w:rsidRDefault="00DA2C6B" w:rsidP="00DA2C6B">
      <w:pPr>
        <w:numPr>
          <w:ilvl w:val="0"/>
          <w:numId w:val="3"/>
        </w:numPr>
        <w:tabs>
          <w:tab w:val="clear" w:pos="360"/>
          <w:tab w:val="num" w:pos="540"/>
        </w:tabs>
        <w:ind w:left="567" w:hanging="567"/>
        <w:rPr>
          <w:szCs w:val="22"/>
        </w:rPr>
      </w:pPr>
      <w:r w:rsidRPr="00E046A3">
        <w:rPr>
          <w:szCs w:val="22"/>
        </w:rPr>
        <w:t>jeigu Jūs vartojate bet kokių antibiotikų, pvz., aminoglikozidų;</w:t>
      </w:r>
    </w:p>
    <w:p w14:paraId="45B5FA6F" w14:textId="77777777" w:rsidR="00DA2C6B" w:rsidRPr="00E046A3" w:rsidRDefault="00DA2C6B" w:rsidP="00DA2C6B">
      <w:pPr>
        <w:numPr>
          <w:ilvl w:val="0"/>
          <w:numId w:val="3"/>
        </w:numPr>
        <w:tabs>
          <w:tab w:val="clear" w:pos="360"/>
          <w:tab w:val="num" w:pos="540"/>
        </w:tabs>
        <w:ind w:left="567" w:hanging="567"/>
        <w:rPr>
          <w:szCs w:val="22"/>
        </w:rPr>
      </w:pPr>
      <w:r w:rsidRPr="00E046A3">
        <w:rPr>
          <w:szCs w:val="22"/>
        </w:rPr>
        <w:t>jeigu Jūs laikotės dietos (valgote maisto, kuriame yra mažesnis druskos kiekis).</w:t>
      </w:r>
    </w:p>
    <w:p w14:paraId="71555414" w14:textId="77777777" w:rsidR="00DA2C6B" w:rsidRPr="00E046A3" w:rsidRDefault="00DA2C6B" w:rsidP="00DA2C6B">
      <w:pPr>
        <w:rPr>
          <w:szCs w:val="22"/>
        </w:rPr>
      </w:pPr>
      <w:r w:rsidRPr="00E046A3">
        <w:rPr>
          <w:szCs w:val="22"/>
        </w:rPr>
        <w:t>Tokiu atveju, prieš vartodami</w:t>
      </w:r>
      <w:r w:rsidRPr="00E046A3">
        <w:rPr>
          <w:b/>
          <w:szCs w:val="22"/>
        </w:rPr>
        <w:t xml:space="preserve"> </w:t>
      </w:r>
      <w:r>
        <w:rPr>
          <w:szCs w:val="22"/>
        </w:rPr>
        <w:t>ceFAZolin DR. EBERTH</w:t>
      </w:r>
      <w:r w:rsidRPr="00E046A3">
        <w:rPr>
          <w:szCs w:val="22"/>
        </w:rPr>
        <w:t>, pasakykite apie tai savo gydytojui. Jei kyla neaiškumų, klauskite gydytojo ar vaistininko.</w:t>
      </w:r>
    </w:p>
    <w:p w14:paraId="718788B6" w14:textId="77777777" w:rsidR="00DA2C6B" w:rsidRPr="00E046A3" w:rsidRDefault="00DA2C6B" w:rsidP="00DA2C6B">
      <w:pPr>
        <w:ind w:right="-57"/>
        <w:rPr>
          <w:szCs w:val="22"/>
        </w:rPr>
      </w:pPr>
    </w:p>
    <w:p w14:paraId="77949B49" w14:textId="77777777" w:rsidR="00DA2C6B" w:rsidRPr="00E046A3" w:rsidRDefault="00DA2C6B" w:rsidP="00DA2C6B">
      <w:pPr>
        <w:ind w:right="-57"/>
        <w:rPr>
          <w:szCs w:val="22"/>
        </w:rPr>
      </w:pPr>
      <w:r w:rsidRPr="00E046A3">
        <w:rPr>
          <w:szCs w:val="22"/>
        </w:rPr>
        <w:t xml:space="preserve">Pacientams, kurių jautrumas penicilinams, penicilaminui ir grizeofulvinui padidėjęs (galima kryžminė alergija), taip pat </w:t>
      </w:r>
      <w:r>
        <w:rPr>
          <w:szCs w:val="22"/>
        </w:rPr>
        <w:t>pacientams</w:t>
      </w:r>
      <w:r w:rsidRPr="00E046A3">
        <w:rPr>
          <w:szCs w:val="22"/>
        </w:rPr>
        <w:t xml:space="preserve">, sergantiems kitomis alerginėmis ligomis, pirmąją antibiotiko dozę reikia vartoti labai atsargiai, prižiūrint </w:t>
      </w:r>
      <w:r>
        <w:rPr>
          <w:szCs w:val="22"/>
        </w:rPr>
        <w:t>gydytojui</w:t>
      </w:r>
      <w:r w:rsidRPr="00E046A3">
        <w:rPr>
          <w:szCs w:val="22"/>
        </w:rPr>
        <w:t>.</w:t>
      </w:r>
    </w:p>
    <w:p w14:paraId="1B163263" w14:textId="77777777" w:rsidR="00DA2C6B" w:rsidRPr="00E046A3" w:rsidRDefault="00DA2C6B" w:rsidP="00DA2C6B">
      <w:pPr>
        <w:pStyle w:val="NoSpacing"/>
        <w:rPr>
          <w:szCs w:val="22"/>
        </w:rPr>
      </w:pPr>
    </w:p>
    <w:p w14:paraId="3D97C4F9" w14:textId="77777777" w:rsidR="00DA2C6B" w:rsidRPr="00E046A3" w:rsidRDefault="00DA2C6B" w:rsidP="00DA2C6B">
      <w:pPr>
        <w:pStyle w:val="NoSpacing"/>
        <w:rPr>
          <w:szCs w:val="22"/>
        </w:rPr>
      </w:pPr>
      <w:r w:rsidRPr="00E046A3">
        <w:rPr>
          <w:szCs w:val="22"/>
        </w:rPr>
        <w:t xml:space="preserve">Jei cefazolinas sukelia alerginę reakciją, vaisto vartojimą būtina nutraukti. Sunkią padidėjusio jautrumo reakciją gydyti gali tekti gydyti epinefrinu (adrenalinu), hidrokortizonu, antihistamininiais vaistais ar kitomis skubios pagalbos priemonėmis. </w:t>
      </w:r>
    </w:p>
    <w:p w14:paraId="026C6977" w14:textId="77777777" w:rsidR="00DA2C6B" w:rsidRPr="00E046A3" w:rsidRDefault="00DA2C6B" w:rsidP="00DA2C6B">
      <w:pPr>
        <w:pStyle w:val="NoSpacing"/>
        <w:rPr>
          <w:szCs w:val="22"/>
        </w:rPr>
      </w:pPr>
    </w:p>
    <w:p w14:paraId="1416A804" w14:textId="77777777" w:rsidR="00DA2C6B" w:rsidRPr="00E046A3" w:rsidRDefault="00DA2C6B" w:rsidP="00DA2C6B">
      <w:pPr>
        <w:ind w:right="-57"/>
        <w:jc w:val="both"/>
        <w:rPr>
          <w:szCs w:val="22"/>
        </w:rPr>
      </w:pPr>
      <w:r>
        <w:rPr>
          <w:szCs w:val="22"/>
        </w:rPr>
        <w:t>Pacientams</w:t>
      </w:r>
      <w:r w:rsidRPr="00E046A3">
        <w:rPr>
          <w:szCs w:val="22"/>
        </w:rPr>
        <w:t xml:space="preserve">, sergantiems inkstų nepakankamumu, cefazolino dozę ir vartojimo intervalą būtina nustatyti, atsižvelgiant į kreatinino klirensą. </w:t>
      </w:r>
      <w:r>
        <w:rPr>
          <w:szCs w:val="22"/>
        </w:rPr>
        <w:t>Pacientams</w:t>
      </w:r>
      <w:r w:rsidRPr="00E046A3">
        <w:rPr>
          <w:szCs w:val="22"/>
        </w:rPr>
        <w:t>, kuriems padidėjusi šlapalo koncentracija kraujyje, cefazolinas gali sukelti krešėjimo sutrikimą.</w:t>
      </w:r>
    </w:p>
    <w:p w14:paraId="44385442" w14:textId="77777777" w:rsidR="00DA2C6B" w:rsidRPr="00E046A3" w:rsidRDefault="00DA2C6B" w:rsidP="00DA2C6B">
      <w:pPr>
        <w:ind w:right="-57"/>
        <w:rPr>
          <w:szCs w:val="22"/>
        </w:rPr>
      </w:pPr>
    </w:p>
    <w:p w14:paraId="4005384D" w14:textId="77777777" w:rsidR="00DA2C6B" w:rsidRPr="00E046A3" w:rsidRDefault="00DA2C6B" w:rsidP="00DA2C6B">
      <w:pPr>
        <w:rPr>
          <w:szCs w:val="22"/>
        </w:rPr>
      </w:pPr>
      <w:r w:rsidRPr="00E046A3">
        <w:rPr>
          <w:szCs w:val="22"/>
        </w:rPr>
        <w:t>Kaip ir vartojant kitų antibakterinių vaistų, ilgai vartojant cefazolino, gali daugėti jam nejautrių mikroorganizmų, pvz., grybelių</w:t>
      </w:r>
      <w:r>
        <w:rPr>
          <w:szCs w:val="22"/>
        </w:rPr>
        <w:t>,</w:t>
      </w:r>
      <w:r w:rsidRPr="00E046A3">
        <w:rPr>
          <w:szCs w:val="22"/>
        </w:rPr>
        <w:t xml:space="preserve"> dėl to gali tekti nutraukti gydymą.</w:t>
      </w:r>
    </w:p>
    <w:p w14:paraId="234DB106" w14:textId="77777777" w:rsidR="00DA2C6B" w:rsidRPr="00E046A3" w:rsidRDefault="00DA2C6B" w:rsidP="00DA2C6B">
      <w:pPr>
        <w:ind w:right="-57"/>
        <w:rPr>
          <w:szCs w:val="22"/>
        </w:rPr>
      </w:pPr>
    </w:p>
    <w:p w14:paraId="768CFEDB" w14:textId="77777777" w:rsidR="00DA2C6B" w:rsidRPr="00E046A3" w:rsidRDefault="00DA2C6B" w:rsidP="00DA2C6B">
      <w:pPr>
        <w:ind w:right="-57"/>
        <w:rPr>
          <w:szCs w:val="22"/>
        </w:rPr>
      </w:pPr>
      <w:r w:rsidRPr="00E046A3">
        <w:rPr>
          <w:szCs w:val="22"/>
        </w:rPr>
        <w:t xml:space="preserve">Vartojant cefazolino, gali pasireikšti gleivinis kolitas, todėl po antibiotiko vartojimo prasidėjus viduriavimui, reikia kreiptis į gydytoją, kad būtų nustatyta viduriavimo priežastis. </w:t>
      </w:r>
    </w:p>
    <w:p w14:paraId="1A1A02EF" w14:textId="77777777" w:rsidR="00DA2C6B" w:rsidRPr="00E046A3" w:rsidRDefault="00DA2C6B" w:rsidP="00DA2C6B">
      <w:pPr>
        <w:ind w:right="-57"/>
        <w:rPr>
          <w:szCs w:val="22"/>
        </w:rPr>
      </w:pPr>
    </w:p>
    <w:p w14:paraId="72EF4989" w14:textId="77777777" w:rsidR="00DA2C6B" w:rsidRPr="00E046A3" w:rsidRDefault="00DA2C6B" w:rsidP="00DA2C6B">
      <w:pPr>
        <w:rPr>
          <w:szCs w:val="22"/>
        </w:rPr>
      </w:pPr>
      <w:r w:rsidRPr="00E046A3">
        <w:rPr>
          <w:szCs w:val="22"/>
        </w:rPr>
        <w:t xml:space="preserve">Cefazolinas gali organizme pakeisti tam tikrų kraujo ląstelių kiekį ar cheminių medžiagų sudėtį, arba sukelti kitus kraujo pokyčius. Jei dėl kokių nors priežasčių atliekamas kraujo tyrimas, perspėkite, kad vartojate </w:t>
      </w:r>
      <w:r>
        <w:rPr>
          <w:szCs w:val="22"/>
        </w:rPr>
        <w:t>ceFAZolin DR. EBERTH</w:t>
      </w:r>
      <w:r w:rsidRPr="00E046A3">
        <w:rPr>
          <w:szCs w:val="22"/>
        </w:rPr>
        <w:t>, nes tai gali daryti įtaką tyrimų rodmenims.</w:t>
      </w:r>
    </w:p>
    <w:p w14:paraId="60E50E3E" w14:textId="77777777" w:rsidR="00DA2C6B" w:rsidRPr="00E046A3" w:rsidRDefault="00DA2C6B" w:rsidP="00DA2C6B">
      <w:pPr>
        <w:rPr>
          <w:szCs w:val="22"/>
        </w:rPr>
      </w:pPr>
    </w:p>
    <w:p w14:paraId="4E605BEE" w14:textId="77777777" w:rsidR="00DA2C6B" w:rsidRPr="00E046A3" w:rsidRDefault="00DA2C6B" w:rsidP="00DA2C6B">
      <w:pPr>
        <w:rPr>
          <w:szCs w:val="22"/>
        </w:rPr>
      </w:pPr>
      <w:r w:rsidRPr="00E046A3">
        <w:rPr>
          <w:szCs w:val="22"/>
        </w:rPr>
        <w:t>Cefazolinas gali keisti šlapimo tyrimų rezultatus. Gali būti klaidingai teigiama cukraus šlapime reakcija.</w:t>
      </w:r>
    </w:p>
    <w:p w14:paraId="61B39984" w14:textId="77777777" w:rsidR="00DA2C6B" w:rsidRPr="00E046A3" w:rsidRDefault="00DA2C6B" w:rsidP="00DA2C6B">
      <w:pPr>
        <w:rPr>
          <w:szCs w:val="22"/>
        </w:rPr>
      </w:pPr>
    </w:p>
    <w:p w14:paraId="421557E9" w14:textId="77777777" w:rsidR="00DA2C6B" w:rsidRPr="00E046A3" w:rsidRDefault="00DA2C6B" w:rsidP="00DA2C6B">
      <w:pPr>
        <w:rPr>
          <w:szCs w:val="22"/>
        </w:rPr>
      </w:pPr>
      <w:r w:rsidRPr="00E046A3">
        <w:rPr>
          <w:szCs w:val="22"/>
        </w:rPr>
        <w:t xml:space="preserve">Pacientams, gydomiems toksiškai inkstus veikiančiais vaistais (pvz., antibiotiku gentamicinu) arba stipriais šlapimą varančiais vaistais, pvz., furozemidu, kartu vartojama didelė </w:t>
      </w:r>
      <w:r>
        <w:rPr>
          <w:szCs w:val="22"/>
        </w:rPr>
        <w:t>ceFAZolin DR. EBERTH</w:t>
      </w:r>
      <w:r w:rsidRPr="00E046A3">
        <w:rPr>
          <w:szCs w:val="22"/>
        </w:rPr>
        <w:t xml:space="preserve"> dozė gali neigiamai veikti inkstų funkciją</w:t>
      </w:r>
      <w:r>
        <w:rPr>
          <w:szCs w:val="22"/>
        </w:rPr>
        <w:t>.</w:t>
      </w:r>
    </w:p>
    <w:p w14:paraId="47DA6241" w14:textId="77777777" w:rsidR="00DA2C6B" w:rsidRPr="00E046A3" w:rsidRDefault="00DA2C6B" w:rsidP="00DA2C6B">
      <w:pPr>
        <w:rPr>
          <w:szCs w:val="22"/>
        </w:rPr>
      </w:pPr>
    </w:p>
    <w:p w14:paraId="1FF844F0" w14:textId="77777777" w:rsidR="00DA2C6B" w:rsidRPr="00E046A3" w:rsidRDefault="00DA2C6B" w:rsidP="00DA2C6B">
      <w:pPr>
        <w:rPr>
          <w:szCs w:val="22"/>
        </w:rPr>
      </w:pPr>
      <w:r w:rsidRPr="00E046A3">
        <w:rPr>
          <w:szCs w:val="22"/>
        </w:rPr>
        <w:t xml:space="preserve">Jei nuo gydymo pradžios praėjus 2 – 3 dienoms paciento sveikata nepagerėjo, būtina kreiptis į gydytoją. </w:t>
      </w:r>
    </w:p>
    <w:p w14:paraId="12795F31" w14:textId="77777777" w:rsidR="00DA2C6B" w:rsidRPr="00E046A3" w:rsidRDefault="00DA2C6B" w:rsidP="00DA2C6B">
      <w:pPr>
        <w:ind w:left="567" w:hanging="567"/>
        <w:rPr>
          <w:b/>
          <w:szCs w:val="22"/>
        </w:rPr>
      </w:pPr>
    </w:p>
    <w:p w14:paraId="55459086" w14:textId="77777777" w:rsidR="00DA2C6B" w:rsidRPr="00E046A3" w:rsidRDefault="00DA2C6B" w:rsidP="00DA2C6B">
      <w:pPr>
        <w:ind w:left="567" w:hanging="567"/>
        <w:rPr>
          <w:b/>
          <w:szCs w:val="22"/>
        </w:rPr>
      </w:pPr>
      <w:r w:rsidRPr="00E046A3">
        <w:rPr>
          <w:b/>
          <w:szCs w:val="22"/>
        </w:rPr>
        <w:t xml:space="preserve">Kiti vaistai ir </w:t>
      </w:r>
      <w:r>
        <w:rPr>
          <w:b/>
          <w:szCs w:val="22"/>
        </w:rPr>
        <w:t>ceFAZolin DR. EBERTH</w:t>
      </w:r>
    </w:p>
    <w:p w14:paraId="68C64795" w14:textId="77777777" w:rsidR="00DA2C6B" w:rsidRPr="00E046A3" w:rsidRDefault="00DA2C6B" w:rsidP="00DA2C6B">
      <w:pPr>
        <w:rPr>
          <w:i/>
          <w:szCs w:val="22"/>
        </w:rPr>
      </w:pPr>
      <w:r w:rsidRPr="00E046A3">
        <w:rPr>
          <w:szCs w:val="22"/>
        </w:rPr>
        <w:t>Jeigu vartojate arba neseniai vartojote kitų vaistų, įskaitant įsigytus be recepto, pasakykite gydytojui arba vaistininkui</w:t>
      </w:r>
      <w:r w:rsidRPr="00E046A3">
        <w:rPr>
          <w:i/>
          <w:szCs w:val="22"/>
        </w:rPr>
        <w:t>.</w:t>
      </w:r>
    </w:p>
    <w:p w14:paraId="19B51658" w14:textId="77777777" w:rsidR="00DA2C6B" w:rsidRPr="00E046A3" w:rsidRDefault="00DA2C6B" w:rsidP="00DA2C6B">
      <w:pPr>
        <w:rPr>
          <w:i/>
          <w:szCs w:val="22"/>
        </w:rPr>
      </w:pPr>
    </w:p>
    <w:p w14:paraId="5326E112" w14:textId="77777777" w:rsidR="00DA2C6B" w:rsidRPr="00E046A3" w:rsidRDefault="00DA2C6B" w:rsidP="00DA2C6B">
      <w:pPr>
        <w:rPr>
          <w:szCs w:val="22"/>
        </w:rPr>
      </w:pPr>
      <w:r w:rsidRPr="00E046A3">
        <w:rPr>
          <w:iCs/>
          <w:szCs w:val="22"/>
        </w:rPr>
        <w:t xml:space="preserve">Prieš vartodami cefazolino, informuokite gydytoją, jeigu vartojate šių vaistų: </w:t>
      </w:r>
    </w:p>
    <w:p w14:paraId="159544BC" w14:textId="77777777" w:rsidR="00DA2C6B" w:rsidRPr="00E046A3" w:rsidRDefault="00DA2C6B" w:rsidP="00DA2C6B">
      <w:pPr>
        <w:numPr>
          <w:ilvl w:val="0"/>
          <w:numId w:val="8"/>
        </w:numPr>
        <w:ind w:left="567" w:hanging="567"/>
        <w:rPr>
          <w:szCs w:val="22"/>
        </w:rPr>
      </w:pPr>
      <w:r w:rsidRPr="00E046A3">
        <w:rPr>
          <w:szCs w:val="22"/>
        </w:rPr>
        <w:t>kitų antibiotikų, pvz., gentamicino (gali inaktyvinti vienas kitą, jei sumaišomi viename švirkšte);</w:t>
      </w:r>
    </w:p>
    <w:p w14:paraId="1A7AA7EE" w14:textId="77777777" w:rsidR="00DA2C6B" w:rsidRPr="00E046A3" w:rsidRDefault="00DA2C6B" w:rsidP="00DA2C6B">
      <w:pPr>
        <w:numPr>
          <w:ilvl w:val="0"/>
          <w:numId w:val="8"/>
        </w:numPr>
        <w:ind w:left="567" w:hanging="567"/>
        <w:rPr>
          <w:szCs w:val="22"/>
        </w:rPr>
      </w:pPr>
      <w:r w:rsidRPr="00E046A3">
        <w:rPr>
          <w:szCs w:val="22"/>
        </w:rPr>
        <w:t xml:space="preserve">probenecido (vaistas nuo podagros) - lėtina antibiotiko išsiskyrimą; </w:t>
      </w:r>
    </w:p>
    <w:p w14:paraId="6E8921CF" w14:textId="77777777" w:rsidR="00DA2C6B" w:rsidRPr="00E046A3" w:rsidRDefault="00DA2C6B" w:rsidP="00DA2C6B">
      <w:pPr>
        <w:numPr>
          <w:ilvl w:val="0"/>
          <w:numId w:val="8"/>
        </w:numPr>
        <w:ind w:left="567" w:hanging="567"/>
        <w:rPr>
          <w:szCs w:val="22"/>
        </w:rPr>
      </w:pPr>
      <w:r w:rsidRPr="00E046A3">
        <w:rPr>
          <w:szCs w:val="22"/>
        </w:rPr>
        <w:t>nesteroidinių vaistų nuo uždegimo (pvz., acetilsalicilo rūgšties ir indometacino)</w:t>
      </w:r>
      <w:r>
        <w:rPr>
          <w:szCs w:val="22"/>
        </w:rPr>
        <w:t xml:space="preserve"> </w:t>
      </w:r>
      <w:r w:rsidRPr="00E046A3">
        <w:rPr>
          <w:szCs w:val="22"/>
        </w:rPr>
        <w:t xml:space="preserve">- lėtina antibiotiko išsiskyrimą iš organizmo; </w:t>
      </w:r>
    </w:p>
    <w:p w14:paraId="1DE305ED" w14:textId="77777777" w:rsidR="00DA2C6B" w:rsidRPr="00C6344D" w:rsidRDefault="00DA2C6B" w:rsidP="00DA2C6B">
      <w:pPr>
        <w:numPr>
          <w:ilvl w:val="0"/>
          <w:numId w:val="8"/>
        </w:numPr>
        <w:ind w:left="567" w:right="-57" w:hanging="567"/>
        <w:rPr>
          <w:szCs w:val="22"/>
        </w:rPr>
      </w:pPr>
      <w:r w:rsidRPr="00C6344D">
        <w:rPr>
          <w:szCs w:val="22"/>
        </w:rPr>
        <w:lastRenderedPageBreak/>
        <w:t>antikoaguliantų (vaistai slopinantys krešėjimą) –</w:t>
      </w:r>
      <w:r>
        <w:rPr>
          <w:szCs w:val="22"/>
        </w:rPr>
        <w:t xml:space="preserve"> </w:t>
      </w:r>
      <w:r w:rsidRPr="00C6344D">
        <w:rPr>
          <w:szCs w:val="22"/>
        </w:rPr>
        <w:t xml:space="preserve">cefazolinas gali sustiprinti antikoaguliantų poveikį; </w:t>
      </w:r>
    </w:p>
    <w:p w14:paraId="2967152A" w14:textId="77777777" w:rsidR="00DA2C6B" w:rsidRPr="00E046A3" w:rsidRDefault="00DA2C6B" w:rsidP="00DA2C6B">
      <w:pPr>
        <w:numPr>
          <w:ilvl w:val="0"/>
          <w:numId w:val="8"/>
        </w:numPr>
        <w:ind w:left="567" w:hanging="567"/>
        <w:rPr>
          <w:szCs w:val="22"/>
        </w:rPr>
      </w:pPr>
      <w:r w:rsidRPr="00E046A3">
        <w:rPr>
          <w:szCs w:val="22"/>
        </w:rPr>
        <w:t>toksinį poveikį inkstams darančių vaistų (pvz., furozemido) – didėja toksinio poveikio inkstams pavojus.</w:t>
      </w:r>
    </w:p>
    <w:p w14:paraId="72A3AB58" w14:textId="77777777" w:rsidR="00DA2C6B" w:rsidRPr="00E046A3" w:rsidRDefault="00DA2C6B" w:rsidP="00DA2C6B">
      <w:pPr>
        <w:rPr>
          <w:szCs w:val="22"/>
        </w:rPr>
      </w:pPr>
    </w:p>
    <w:p w14:paraId="0BF14CED" w14:textId="77777777" w:rsidR="00DA2C6B" w:rsidRPr="00E046A3" w:rsidRDefault="00DA2C6B" w:rsidP="00DA2C6B">
      <w:pPr>
        <w:rPr>
          <w:szCs w:val="22"/>
        </w:rPr>
      </w:pPr>
      <w:r w:rsidRPr="00E046A3">
        <w:rPr>
          <w:szCs w:val="22"/>
        </w:rPr>
        <w:t>Dėl galimo nesuderinamumo cefazolino negalima maišyti arba suleisti į tirpalus, kurių sudėtyje yra kitokių vaistų.</w:t>
      </w:r>
    </w:p>
    <w:p w14:paraId="4320E09C" w14:textId="77777777" w:rsidR="00DA2C6B" w:rsidRPr="00E046A3" w:rsidRDefault="00DA2C6B" w:rsidP="00DA2C6B">
      <w:pPr>
        <w:ind w:left="567" w:hanging="567"/>
        <w:rPr>
          <w:b/>
          <w:szCs w:val="22"/>
        </w:rPr>
      </w:pPr>
    </w:p>
    <w:p w14:paraId="5F55A992" w14:textId="77777777" w:rsidR="00DA2C6B" w:rsidRPr="00E046A3" w:rsidRDefault="00DA2C6B" w:rsidP="00DA2C6B">
      <w:pPr>
        <w:ind w:left="567" w:hanging="567"/>
        <w:rPr>
          <w:b/>
          <w:szCs w:val="22"/>
        </w:rPr>
      </w:pPr>
      <w:r>
        <w:rPr>
          <w:b/>
          <w:szCs w:val="22"/>
        </w:rPr>
        <w:t>ceFAZolin DR. EBERTH</w:t>
      </w:r>
      <w:r w:rsidRPr="00E046A3">
        <w:rPr>
          <w:b/>
          <w:szCs w:val="22"/>
        </w:rPr>
        <w:t xml:space="preserve"> vartojimas su maistu ir gėrimais</w:t>
      </w:r>
    </w:p>
    <w:p w14:paraId="74572B44" w14:textId="77777777" w:rsidR="00DA2C6B" w:rsidRPr="00E046A3" w:rsidRDefault="00DA2C6B" w:rsidP="00DA2C6B">
      <w:pPr>
        <w:ind w:left="567" w:hanging="567"/>
        <w:rPr>
          <w:szCs w:val="22"/>
        </w:rPr>
      </w:pPr>
      <w:r w:rsidRPr="00E046A3">
        <w:rPr>
          <w:szCs w:val="22"/>
        </w:rPr>
        <w:t>Specialiųjų reikalavimų nėra.</w:t>
      </w:r>
    </w:p>
    <w:p w14:paraId="4F23B8C1" w14:textId="77777777" w:rsidR="00DA2C6B" w:rsidRPr="00E046A3" w:rsidRDefault="00DA2C6B" w:rsidP="00DA2C6B">
      <w:pPr>
        <w:ind w:left="567" w:hanging="567"/>
        <w:rPr>
          <w:szCs w:val="22"/>
        </w:rPr>
      </w:pPr>
    </w:p>
    <w:p w14:paraId="28739111" w14:textId="77777777" w:rsidR="00DA2C6B" w:rsidRPr="00E046A3" w:rsidRDefault="00DA2C6B" w:rsidP="00DA2C6B">
      <w:pPr>
        <w:ind w:left="567" w:hanging="567"/>
        <w:rPr>
          <w:b/>
          <w:szCs w:val="22"/>
        </w:rPr>
      </w:pPr>
      <w:r w:rsidRPr="00E046A3">
        <w:rPr>
          <w:b/>
          <w:szCs w:val="22"/>
        </w:rPr>
        <w:t>Nėštumas ir žindymo laikotarpis</w:t>
      </w:r>
    </w:p>
    <w:p w14:paraId="7491018E" w14:textId="77777777" w:rsidR="00DA2C6B" w:rsidRPr="00E046A3" w:rsidRDefault="00DA2C6B" w:rsidP="00DA2C6B">
      <w:pPr>
        <w:rPr>
          <w:szCs w:val="22"/>
        </w:rPr>
      </w:pPr>
      <w:r w:rsidRPr="00E046A3">
        <w:rPr>
          <w:szCs w:val="22"/>
        </w:rPr>
        <w:t>Jeigu esate nėščia, žindote kūdikį, manote, kad galbūt esate nėščia, arba planuojate pastoti, tai prieš vartodama šį vaistą, pasitarkite su gydytoju arba vaistininku.</w:t>
      </w:r>
    </w:p>
    <w:p w14:paraId="79F59041" w14:textId="77777777" w:rsidR="00DA2C6B" w:rsidRPr="00E046A3" w:rsidRDefault="00DA2C6B" w:rsidP="00DA2C6B">
      <w:pPr>
        <w:rPr>
          <w:szCs w:val="22"/>
        </w:rPr>
      </w:pPr>
    </w:p>
    <w:p w14:paraId="5CAC0E90" w14:textId="77777777" w:rsidR="00DA2C6B" w:rsidRPr="00E046A3" w:rsidRDefault="00DA2C6B" w:rsidP="00DA2C6B">
      <w:pPr>
        <w:pStyle w:val="BodyText"/>
        <w:rPr>
          <w:szCs w:val="22"/>
        </w:rPr>
      </w:pPr>
      <w:r w:rsidRPr="00E046A3">
        <w:rPr>
          <w:szCs w:val="22"/>
        </w:rPr>
        <w:t xml:space="preserve">Ar cefazolinas daro žalingą poveikį vaisiui, nežinoma, nes eksperimentinių tyrimų neatlikta, todėl šio preparato, kaip ir kitų vaistų, pirmaisiais nėštumo mėnesiais ir ankstyvuoju kūdikystės laikotarpiu reikia vartoti atsargiai. </w:t>
      </w:r>
    </w:p>
    <w:p w14:paraId="4FB79B61" w14:textId="77777777" w:rsidR="00DA2C6B" w:rsidRPr="00E046A3" w:rsidRDefault="00DA2C6B" w:rsidP="00DA2C6B">
      <w:pPr>
        <w:pStyle w:val="BodyText"/>
        <w:rPr>
          <w:szCs w:val="22"/>
        </w:rPr>
      </w:pPr>
      <w:r w:rsidRPr="00E046A3">
        <w:rPr>
          <w:szCs w:val="22"/>
        </w:rPr>
        <w:t xml:space="preserve">Šiek tiek cefazolino patenka į motinos pieną, todėl žindyvėms vaisto reikia vartoti atsargiai. </w:t>
      </w:r>
    </w:p>
    <w:p w14:paraId="51D0B5BF" w14:textId="77777777" w:rsidR="00DA2C6B" w:rsidRPr="00E046A3" w:rsidRDefault="00DA2C6B" w:rsidP="00DA2C6B">
      <w:pPr>
        <w:ind w:left="567" w:hanging="567"/>
        <w:rPr>
          <w:b/>
          <w:szCs w:val="22"/>
        </w:rPr>
      </w:pPr>
      <w:r w:rsidRPr="00E046A3">
        <w:rPr>
          <w:b/>
          <w:szCs w:val="22"/>
        </w:rPr>
        <w:t>Vairavimas ir mechanizmų valdymas</w:t>
      </w:r>
    </w:p>
    <w:p w14:paraId="4ED9549A" w14:textId="77777777" w:rsidR="00DA2C6B" w:rsidRPr="00E046A3" w:rsidRDefault="00DA2C6B" w:rsidP="00DA2C6B">
      <w:pPr>
        <w:rPr>
          <w:szCs w:val="22"/>
        </w:rPr>
      </w:pPr>
      <w:r w:rsidRPr="00E046A3">
        <w:rPr>
          <w:szCs w:val="22"/>
        </w:rPr>
        <w:t>Cefazolinas nemažina gebėjimo koncentruoti dėmesį ir netrukdo vairuoti bei valdyti mechanizmus.</w:t>
      </w:r>
    </w:p>
    <w:p w14:paraId="028F6739" w14:textId="77777777" w:rsidR="00DA2C6B" w:rsidRPr="00E046A3" w:rsidRDefault="00DA2C6B" w:rsidP="00DA2C6B">
      <w:pPr>
        <w:ind w:left="567" w:hanging="567"/>
        <w:rPr>
          <w:szCs w:val="22"/>
        </w:rPr>
      </w:pPr>
    </w:p>
    <w:p w14:paraId="5277AFED" w14:textId="77777777" w:rsidR="00DA2C6B" w:rsidRPr="00E046A3" w:rsidRDefault="00DA2C6B" w:rsidP="00DA2C6B">
      <w:pPr>
        <w:ind w:left="567" w:hanging="567"/>
        <w:rPr>
          <w:b/>
          <w:szCs w:val="22"/>
        </w:rPr>
      </w:pPr>
      <w:r>
        <w:rPr>
          <w:b/>
          <w:szCs w:val="22"/>
        </w:rPr>
        <w:t>ceFAZolin DR. EBERTH</w:t>
      </w:r>
      <w:r w:rsidRPr="00E046A3">
        <w:rPr>
          <w:b/>
          <w:szCs w:val="22"/>
        </w:rPr>
        <w:t xml:space="preserve"> sudėtyje yra natrio</w:t>
      </w:r>
    </w:p>
    <w:p w14:paraId="54A4F61C" w14:textId="77777777" w:rsidR="00DA2C6B" w:rsidRPr="00E046A3" w:rsidRDefault="00DA2C6B" w:rsidP="00DA2C6B">
      <w:pPr>
        <w:rPr>
          <w:szCs w:val="22"/>
        </w:rPr>
      </w:pPr>
      <w:r w:rsidRPr="00E046A3">
        <w:rPr>
          <w:szCs w:val="22"/>
        </w:rPr>
        <w:t xml:space="preserve">1 g cefazolino natrio druskos yra apie 2,09 mmol (48,3 mg) natrio. Būtina į tai atsižvelgti, jei kontroliuojamas natrio kiekis maiste. </w:t>
      </w:r>
    </w:p>
    <w:p w14:paraId="578266F0" w14:textId="77777777" w:rsidR="00DA2C6B" w:rsidRPr="00E046A3" w:rsidRDefault="00DA2C6B" w:rsidP="00DA2C6B">
      <w:pPr>
        <w:ind w:left="567" w:hanging="567"/>
        <w:rPr>
          <w:szCs w:val="22"/>
        </w:rPr>
      </w:pPr>
    </w:p>
    <w:p w14:paraId="40B3EC10" w14:textId="77777777" w:rsidR="00DA2C6B" w:rsidRPr="00E046A3" w:rsidRDefault="00DA2C6B" w:rsidP="00DA2C6B">
      <w:pPr>
        <w:ind w:left="567" w:hanging="567"/>
        <w:rPr>
          <w:szCs w:val="22"/>
        </w:rPr>
      </w:pPr>
    </w:p>
    <w:p w14:paraId="51740AB6" w14:textId="77777777" w:rsidR="00DA2C6B" w:rsidRPr="00E046A3" w:rsidRDefault="00DA2C6B" w:rsidP="00DA2C6B">
      <w:pPr>
        <w:numPr>
          <w:ilvl w:val="12"/>
          <w:numId w:val="0"/>
        </w:numPr>
        <w:ind w:left="567" w:hanging="567"/>
        <w:outlineLvl w:val="0"/>
        <w:rPr>
          <w:b/>
          <w:caps/>
          <w:szCs w:val="22"/>
        </w:rPr>
      </w:pPr>
      <w:r w:rsidRPr="00E046A3">
        <w:rPr>
          <w:b/>
          <w:szCs w:val="22"/>
        </w:rPr>
        <w:t>3.</w:t>
      </w:r>
      <w:r w:rsidRPr="00E046A3">
        <w:rPr>
          <w:b/>
          <w:szCs w:val="22"/>
        </w:rPr>
        <w:tab/>
        <w:t xml:space="preserve">Kaip vartoti </w:t>
      </w:r>
      <w:r>
        <w:rPr>
          <w:b/>
          <w:szCs w:val="22"/>
        </w:rPr>
        <w:t>ceFAZolin DR. EBERTH</w:t>
      </w:r>
      <w:r w:rsidRPr="00E046A3">
        <w:rPr>
          <w:b/>
          <w:szCs w:val="22"/>
        </w:rPr>
        <w:t xml:space="preserve"> </w:t>
      </w:r>
    </w:p>
    <w:p w14:paraId="6BCBCD58" w14:textId="77777777" w:rsidR="00DA2C6B" w:rsidRPr="00E046A3" w:rsidRDefault="00DA2C6B" w:rsidP="00DA2C6B">
      <w:pPr>
        <w:ind w:left="567" w:hanging="567"/>
        <w:rPr>
          <w:szCs w:val="22"/>
        </w:rPr>
      </w:pPr>
    </w:p>
    <w:p w14:paraId="04919206" w14:textId="77777777" w:rsidR="00DA2C6B" w:rsidRPr="00E046A3" w:rsidRDefault="00DA2C6B" w:rsidP="00DA2C6B">
      <w:pPr>
        <w:rPr>
          <w:szCs w:val="22"/>
        </w:rPr>
      </w:pPr>
      <w:r w:rsidRPr="00E046A3">
        <w:rPr>
          <w:szCs w:val="22"/>
        </w:rPr>
        <w:t>Visada vartokite šį vaistą tiksliai kaip nurodė gydytojas. Jeigu abejojate, kreipkitės į gydytoją arba vaistininką.</w:t>
      </w:r>
    </w:p>
    <w:p w14:paraId="5F9B96C4" w14:textId="77777777" w:rsidR="00DA2C6B" w:rsidRPr="00E046A3" w:rsidRDefault="00DA2C6B" w:rsidP="00DA2C6B">
      <w:pPr>
        <w:jc w:val="both"/>
        <w:rPr>
          <w:szCs w:val="22"/>
        </w:rPr>
      </w:pPr>
      <w:r w:rsidRPr="00E046A3">
        <w:rPr>
          <w:szCs w:val="22"/>
        </w:rPr>
        <w:t xml:space="preserve">Cefazolino tirpalas leidžiamas giliai į raumenis arba leidžiamas ar infuzuojamas į veną. </w:t>
      </w:r>
    </w:p>
    <w:p w14:paraId="6EF3CBF2" w14:textId="77777777" w:rsidR="00DA2C6B" w:rsidRPr="00E046A3" w:rsidRDefault="00DA2C6B" w:rsidP="00DA2C6B">
      <w:pPr>
        <w:rPr>
          <w:szCs w:val="22"/>
          <w:u w:val="single"/>
        </w:rPr>
      </w:pPr>
    </w:p>
    <w:p w14:paraId="19E3EE97" w14:textId="77777777" w:rsidR="00DA2C6B" w:rsidRPr="00E046A3" w:rsidRDefault="00DA2C6B" w:rsidP="00DA2C6B">
      <w:pPr>
        <w:rPr>
          <w:i/>
          <w:szCs w:val="22"/>
          <w:u w:val="single"/>
        </w:rPr>
      </w:pPr>
      <w:r w:rsidRPr="00E046A3">
        <w:rPr>
          <w:szCs w:val="22"/>
          <w:u w:val="single"/>
        </w:rPr>
        <w:t>Rekomenduojamas dozavimas suaugusiems žmonėms, įskaitant senyvus</w:t>
      </w:r>
    </w:p>
    <w:p w14:paraId="5844CB14" w14:textId="77777777" w:rsidR="00DA2C6B" w:rsidRPr="00E046A3" w:rsidRDefault="00DA2C6B" w:rsidP="00DA2C6B">
      <w:pPr>
        <w:ind w:right="-57"/>
        <w:jc w:val="both"/>
        <w:rPr>
          <w:szCs w:val="22"/>
        </w:rPr>
      </w:pPr>
      <w:r w:rsidRPr="00E046A3">
        <w:rPr>
          <w:szCs w:val="22"/>
        </w:rPr>
        <w:t>Įprastinė  vienkartinė suaugusių žmonių dozė yra 500 mg – 1 g. Ji leidžiama kas 6 - 12 valandų. Didžiausia paros dozė – 6 g.</w:t>
      </w:r>
    </w:p>
    <w:p w14:paraId="622FAF41" w14:textId="77777777" w:rsidR="00DA2C6B" w:rsidRPr="00E046A3" w:rsidRDefault="00DA2C6B" w:rsidP="00DA2C6B">
      <w:pPr>
        <w:pStyle w:val="BodyText2"/>
        <w:spacing w:after="0" w:line="240" w:lineRule="auto"/>
        <w:rPr>
          <w:szCs w:val="22"/>
          <w:u w:val="single"/>
        </w:rPr>
      </w:pPr>
    </w:p>
    <w:p w14:paraId="5A634D84" w14:textId="77777777" w:rsidR="00DA2C6B" w:rsidRPr="00E046A3" w:rsidRDefault="00DA2C6B" w:rsidP="00DA2C6B">
      <w:pPr>
        <w:rPr>
          <w:b/>
          <w:szCs w:val="22"/>
        </w:rPr>
      </w:pPr>
      <w:r w:rsidRPr="00E046A3">
        <w:rPr>
          <w:b/>
          <w:szCs w:val="22"/>
        </w:rPr>
        <w:t>Vartojimas vaikams</w:t>
      </w:r>
    </w:p>
    <w:p w14:paraId="2EA1B94A" w14:textId="77777777" w:rsidR="00DA2C6B" w:rsidRPr="00E046A3" w:rsidRDefault="00DA2C6B" w:rsidP="00DA2C6B">
      <w:pPr>
        <w:pStyle w:val="BodyText2"/>
        <w:spacing w:line="240" w:lineRule="auto"/>
        <w:rPr>
          <w:szCs w:val="22"/>
        </w:rPr>
      </w:pPr>
      <w:r w:rsidRPr="00E046A3">
        <w:rPr>
          <w:szCs w:val="22"/>
        </w:rPr>
        <w:t xml:space="preserve">Įprastinė vyresnių kaip 1 mėnesio kūdikių ir vaikų paros dozė yra 25 </w:t>
      </w:r>
      <w:r w:rsidRPr="00E046A3">
        <w:rPr>
          <w:szCs w:val="22"/>
        </w:rPr>
        <w:noBreakHyphen/>
        <w:t xml:space="preserve"> 50 mg/kg kūno svorio. Ši dozė padalyta į 3 </w:t>
      </w:r>
      <w:r w:rsidRPr="00E046A3">
        <w:rPr>
          <w:szCs w:val="22"/>
        </w:rPr>
        <w:noBreakHyphen/>
        <w:t xml:space="preserve"> 4 lygias dalis vartojama kas 6 </w:t>
      </w:r>
      <w:r w:rsidRPr="00E046A3">
        <w:rPr>
          <w:szCs w:val="22"/>
        </w:rPr>
        <w:noBreakHyphen/>
        <w:t xml:space="preserve"> 8 valandas. Sergant sunkia infekcine liga, antibiotiko paros dozę galima didinti iki 100 mg/kg kūno svorio. </w:t>
      </w:r>
    </w:p>
    <w:p w14:paraId="0D4E1AC9" w14:textId="77777777" w:rsidR="00DA2C6B" w:rsidRPr="00E046A3" w:rsidRDefault="00DA2C6B" w:rsidP="00DA2C6B">
      <w:pPr>
        <w:ind w:right="-57"/>
        <w:jc w:val="both"/>
        <w:rPr>
          <w:szCs w:val="22"/>
          <w:u w:val="single"/>
        </w:rPr>
      </w:pPr>
      <w:r w:rsidRPr="00E046A3">
        <w:rPr>
          <w:szCs w:val="22"/>
          <w:u w:val="single"/>
        </w:rPr>
        <w:t>Profilaktika</w:t>
      </w:r>
    </w:p>
    <w:p w14:paraId="08664EC4" w14:textId="77777777" w:rsidR="00DA2C6B" w:rsidRPr="00E046A3" w:rsidRDefault="00DA2C6B" w:rsidP="00DA2C6B">
      <w:pPr>
        <w:pStyle w:val="BodyText2"/>
        <w:numPr>
          <w:ilvl w:val="0"/>
          <w:numId w:val="9"/>
        </w:numPr>
        <w:spacing w:after="0" w:line="240" w:lineRule="auto"/>
        <w:ind w:left="567" w:hanging="567"/>
        <w:rPr>
          <w:szCs w:val="22"/>
        </w:rPr>
      </w:pPr>
      <w:r w:rsidRPr="00E046A3">
        <w:rPr>
          <w:szCs w:val="22"/>
        </w:rPr>
        <w:t xml:space="preserve">30 </w:t>
      </w:r>
      <w:r w:rsidRPr="00E046A3">
        <w:rPr>
          <w:szCs w:val="22"/>
        </w:rPr>
        <w:noBreakHyphen/>
        <w:t xml:space="preserve"> 60 min. iki operacijos į raumenis arba į veną reikia suleisti 1 g cefazolino. </w:t>
      </w:r>
    </w:p>
    <w:p w14:paraId="57E85C17" w14:textId="77777777" w:rsidR="00DA2C6B" w:rsidRPr="00E046A3" w:rsidRDefault="00DA2C6B" w:rsidP="00DA2C6B">
      <w:pPr>
        <w:pStyle w:val="BodyText2"/>
        <w:numPr>
          <w:ilvl w:val="0"/>
          <w:numId w:val="9"/>
        </w:numPr>
        <w:spacing w:after="0" w:line="240" w:lineRule="auto"/>
        <w:ind w:left="567" w:hanging="567"/>
        <w:rPr>
          <w:szCs w:val="22"/>
        </w:rPr>
      </w:pPr>
      <w:r w:rsidRPr="00E046A3">
        <w:rPr>
          <w:szCs w:val="22"/>
        </w:rPr>
        <w:t>Jei operacija trunka 2 valandas ar ilgiau, operacijos metu į raumenis arba į veną reikia suleisti dar 500 mg</w:t>
      </w:r>
      <w:r w:rsidRPr="00E046A3">
        <w:rPr>
          <w:szCs w:val="22"/>
        </w:rPr>
        <w:noBreakHyphen/>
        <w:t>1 g cefazolino.</w:t>
      </w:r>
    </w:p>
    <w:p w14:paraId="0821C29D" w14:textId="77777777" w:rsidR="00DA2C6B" w:rsidRDefault="00DA2C6B" w:rsidP="00DA2C6B">
      <w:pPr>
        <w:pStyle w:val="BodyText2"/>
        <w:numPr>
          <w:ilvl w:val="0"/>
          <w:numId w:val="9"/>
        </w:numPr>
        <w:spacing w:after="0" w:line="240" w:lineRule="auto"/>
        <w:ind w:left="567" w:hanging="567"/>
        <w:rPr>
          <w:szCs w:val="22"/>
        </w:rPr>
      </w:pPr>
      <w:r w:rsidRPr="00E046A3">
        <w:rPr>
          <w:szCs w:val="22"/>
        </w:rPr>
        <w:t>Jei yra pooperacinės infekcijos pavojus, po operacijos cefazolino leidžiama po 500 mg</w:t>
      </w:r>
      <w:r w:rsidRPr="00E046A3">
        <w:rPr>
          <w:szCs w:val="22"/>
        </w:rPr>
        <w:noBreakHyphen/>
        <w:t xml:space="preserve">1 g kas 6 </w:t>
      </w:r>
      <w:r w:rsidRPr="00E046A3">
        <w:rPr>
          <w:szCs w:val="22"/>
        </w:rPr>
        <w:noBreakHyphen/>
        <w:t xml:space="preserve"> 8 valandas vieną arba 3 </w:t>
      </w:r>
      <w:r w:rsidRPr="00E046A3">
        <w:rPr>
          <w:szCs w:val="22"/>
        </w:rPr>
        <w:noBreakHyphen/>
        <w:t xml:space="preserve"> 5 paras.</w:t>
      </w:r>
    </w:p>
    <w:p w14:paraId="1233B5DD" w14:textId="77777777" w:rsidR="00DA2C6B" w:rsidRPr="00E046A3" w:rsidRDefault="00DA2C6B" w:rsidP="00DA2C6B">
      <w:pPr>
        <w:pStyle w:val="BodyText2"/>
        <w:numPr>
          <w:ilvl w:val="0"/>
          <w:numId w:val="9"/>
        </w:numPr>
        <w:spacing w:after="0" w:line="240" w:lineRule="auto"/>
        <w:ind w:left="567" w:hanging="567"/>
        <w:rPr>
          <w:szCs w:val="22"/>
        </w:rPr>
      </w:pPr>
    </w:p>
    <w:p w14:paraId="64D494EF" w14:textId="77777777" w:rsidR="00DA2C6B" w:rsidRPr="00E046A3" w:rsidRDefault="00DA2C6B" w:rsidP="00DA2C6B">
      <w:pPr>
        <w:ind w:right="-57"/>
        <w:jc w:val="both"/>
        <w:rPr>
          <w:szCs w:val="22"/>
          <w:u w:val="single"/>
        </w:rPr>
      </w:pPr>
      <w:r w:rsidRPr="00E046A3">
        <w:rPr>
          <w:szCs w:val="22"/>
          <w:u w:val="single"/>
        </w:rPr>
        <w:t xml:space="preserve">Dozavimas </w:t>
      </w:r>
      <w:r>
        <w:rPr>
          <w:szCs w:val="22"/>
          <w:u w:val="single"/>
        </w:rPr>
        <w:t>pacientams</w:t>
      </w:r>
      <w:r w:rsidRPr="00E046A3">
        <w:rPr>
          <w:szCs w:val="22"/>
          <w:u w:val="single"/>
        </w:rPr>
        <w:t>, kurių inkstų funkcija sutrikusi</w:t>
      </w:r>
    </w:p>
    <w:p w14:paraId="4A6270C3" w14:textId="77777777" w:rsidR="00DA2C6B" w:rsidRPr="00E046A3" w:rsidRDefault="00DA2C6B" w:rsidP="00DA2C6B">
      <w:pPr>
        <w:pStyle w:val="BodyText"/>
        <w:spacing w:after="0"/>
        <w:rPr>
          <w:szCs w:val="22"/>
        </w:rPr>
      </w:pPr>
      <w:r>
        <w:rPr>
          <w:szCs w:val="22"/>
        </w:rPr>
        <w:lastRenderedPageBreak/>
        <w:t>Pacientams</w:t>
      </w:r>
      <w:r w:rsidRPr="00E046A3">
        <w:rPr>
          <w:szCs w:val="22"/>
        </w:rPr>
        <w:t>, sergantiems inkstų nepakankamumu, skiriama įprastinė pradinė dozė, atsižvelgiant į infekcinės ligos sunkumą. Toliau dozė ir vartojimo intervalai keičiami, atsižvelgiant į kreatinino klirensą.</w:t>
      </w:r>
    </w:p>
    <w:p w14:paraId="3D8CBDCF" w14:textId="77777777" w:rsidR="00DA2C6B" w:rsidRPr="00E046A3" w:rsidRDefault="00DA2C6B" w:rsidP="00DA2C6B">
      <w:pPr>
        <w:pStyle w:val="BodyText"/>
        <w:spacing w:after="0"/>
        <w:rPr>
          <w:szCs w:val="22"/>
        </w:rPr>
      </w:pPr>
    </w:p>
    <w:tbl>
      <w:tblPr>
        <w:tblW w:w="0" w:type="auto"/>
        <w:tblInd w:w="25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835"/>
        <w:gridCol w:w="5954"/>
      </w:tblGrid>
      <w:tr w:rsidR="00DA2C6B" w:rsidRPr="00E046A3" w14:paraId="507C91C4" w14:textId="77777777" w:rsidTr="00BF3CC9">
        <w:tc>
          <w:tcPr>
            <w:tcW w:w="2835" w:type="dxa"/>
          </w:tcPr>
          <w:p w14:paraId="5B5A874A" w14:textId="77777777" w:rsidR="00DA2C6B" w:rsidRPr="00E046A3" w:rsidRDefault="00DA2C6B" w:rsidP="00BF3CC9">
            <w:pPr>
              <w:ind w:right="-57"/>
              <w:jc w:val="center"/>
              <w:rPr>
                <w:szCs w:val="22"/>
              </w:rPr>
            </w:pPr>
            <w:r w:rsidRPr="00E046A3">
              <w:rPr>
                <w:szCs w:val="22"/>
              </w:rPr>
              <w:t>Kreatinino klirensas</w:t>
            </w:r>
          </w:p>
          <w:p w14:paraId="3B04FA99" w14:textId="77777777" w:rsidR="00DA2C6B" w:rsidRPr="00E046A3" w:rsidRDefault="00DA2C6B" w:rsidP="00BF3CC9">
            <w:pPr>
              <w:ind w:right="-57"/>
              <w:jc w:val="center"/>
              <w:rPr>
                <w:szCs w:val="22"/>
              </w:rPr>
            </w:pPr>
            <w:r w:rsidRPr="00E046A3">
              <w:rPr>
                <w:szCs w:val="22"/>
              </w:rPr>
              <w:t>(ml/min.)</w:t>
            </w:r>
          </w:p>
        </w:tc>
        <w:tc>
          <w:tcPr>
            <w:tcW w:w="5954" w:type="dxa"/>
          </w:tcPr>
          <w:p w14:paraId="490E9BD2" w14:textId="77777777" w:rsidR="00DA2C6B" w:rsidRPr="00E046A3" w:rsidRDefault="00DA2C6B" w:rsidP="00BF3CC9">
            <w:pPr>
              <w:ind w:right="-57"/>
              <w:jc w:val="center"/>
              <w:rPr>
                <w:szCs w:val="22"/>
              </w:rPr>
            </w:pPr>
            <w:r w:rsidRPr="00E046A3">
              <w:rPr>
                <w:szCs w:val="22"/>
              </w:rPr>
              <w:t xml:space="preserve">Dozavimas suaugusiems žmonėms </w:t>
            </w:r>
          </w:p>
        </w:tc>
      </w:tr>
      <w:tr w:rsidR="00DA2C6B" w:rsidRPr="00E046A3" w14:paraId="7C94EFAD" w14:textId="77777777" w:rsidTr="00BF3CC9">
        <w:tc>
          <w:tcPr>
            <w:tcW w:w="2835" w:type="dxa"/>
          </w:tcPr>
          <w:p w14:paraId="55F0FB2C" w14:textId="77777777" w:rsidR="00DA2C6B" w:rsidRPr="00E046A3" w:rsidRDefault="00DA2C6B" w:rsidP="00BF3CC9">
            <w:pPr>
              <w:ind w:right="-57"/>
              <w:jc w:val="center"/>
              <w:rPr>
                <w:szCs w:val="22"/>
              </w:rPr>
            </w:pPr>
            <w:r w:rsidRPr="00E046A3">
              <w:rPr>
                <w:szCs w:val="22"/>
              </w:rPr>
              <w:t>55 arba daugiau</w:t>
            </w:r>
          </w:p>
        </w:tc>
        <w:tc>
          <w:tcPr>
            <w:tcW w:w="5954" w:type="dxa"/>
          </w:tcPr>
          <w:p w14:paraId="18E0A133" w14:textId="77777777" w:rsidR="00DA2C6B" w:rsidRPr="00E046A3" w:rsidRDefault="00DA2C6B" w:rsidP="00BF3CC9">
            <w:pPr>
              <w:ind w:right="-57"/>
              <w:jc w:val="center"/>
              <w:rPr>
                <w:szCs w:val="22"/>
              </w:rPr>
            </w:pPr>
            <w:r w:rsidRPr="00E046A3">
              <w:rPr>
                <w:szCs w:val="22"/>
              </w:rPr>
              <w:t>Nesikeičia</w:t>
            </w:r>
          </w:p>
        </w:tc>
      </w:tr>
      <w:tr w:rsidR="00DA2C6B" w:rsidRPr="00E046A3" w14:paraId="3D76749F" w14:textId="77777777" w:rsidTr="00BF3CC9">
        <w:tc>
          <w:tcPr>
            <w:tcW w:w="2835" w:type="dxa"/>
          </w:tcPr>
          <w:p w14:paraId="78BBAAFE" w14:textId="77777777" w:rsidR="00DA2C6B" w:rsidRPr="00E046A3" w:rsidRDefault="00DA2C6B" w:rsidP="00BF3CC9">
            <w:pPr>
              <w:ind w:right="-57"/>
              <w:jc w:val="center"/>
              <w:rPr>
                <w:szCs w:val="22"/>
              </w:rPr>
            </w:pPr>
            <w:r w:rsidRPr="00E046A3">
              <w:rPr>
                <w:szCs w:val="22"/>
              </w:rPr>
              <w:t>35 - 54</w:t>
            </w:r>
          </w:p>
        </w:tc>
        <w:tc>
          <w:tcPr>
            <w:tcW w:w="5954" w:type="dxa"/>
          </w:tcPr>
          <w:p w14:paraId="529BC8E2" w14:textId="77777777" w:rsidR="00DA2C6B" w:rsidRPr="00E046A3" w:rsidRDefault="00DA2C6B" w:rsidP="00BF3CC9">
            <w:pPr>
              <w:ind w:right="-57"/>
              <w:jc w:val="center"/>
              <w:rPr>
                <w:szCs w:val="22"/>
              </w:rPr>
            </w:pPr>
            <w:r w:rsidRPr="00E046A3">
              <w:rPr>
                <w:szCs w:val="22"/>
              </w:rPr>
              <w:t>Įprastinė vienkartinė dozė kas 8 valandas</w:t>
            </w:r>
          </w:p>
        </w:tc>
      </w:tr>
      <w:tr w:rsidR="00DA2C6B" w:rsidRPr="00E046A3" w14:paraId="725ADB45" w14:textId="77777777" w:rsidTr="00BF3CC9">
        <w:tc>
          <w:tcPr>
            <w:tcW w:w="2835" w:type="dxa"/>
          </w:tcPr>
          <w:p w14:paraId="0464CE88" w14:textId="77777777" w:rsidR="00DA2C6B" w:rsidRPr="00E046A3" w:rsidRDefault="00DA2C6B" w:rsidP="00BF3CC9">
            <w:pPr>
              <w:ind w:right="-57"/>
              <w:jc w:val="center"/>
              <w:rPr>
                <w:szCs w:val="22"/>
              </w:rPr>
            </w:pPr>
            <w:r w:rsidRPr="00E046A3">
              <w:rPr>
                <w:szCs w:val="22"/>
              </w:rPr>
              <w:t>11 - 34</w:t>
            </w:r>
          </w:p>
        </w:tc>
        <w:tc>
          <w:tcPr>
            <w:tcW w:w="5954" w:type="dxa"/>
          </w:tcPr>
          <w:p w14:paraId="2A53F7EC" w14:textId="77777777" w:rsidR="00DA2C6B" w:rsidRPr="00E046A3" w:rsidRDefault="00DA2C6B" w:rsidP="00BF3CC9">
            <w:pPr>
              <w:ind w:right="-57"/>
              <w:jc w:val="center"/>
              <w:rPr>
                <w:szCs w:val="22"/>
              </w:rPr>
            </w:pPr>
            <w:r w:rsidRPr="00E046A3">
              <w:rPr>
                <w:szCs w:val="22"/>
              </w:rPr>
              <w:t>Pusė įprastinės vienkartinės dozės kas 12 valandų</w:t>
            </w:r>
          </w:p>
        </w:tc>
      </w:tr>
      <w:tr w:rsidR="00DA2C6B" w:rsidRPr="00E046A3" w14:paraId="70ED4147" w14:textId="77777777" w:rsidTr="00BF3CC9">
        <w:tc>
          <w:tcPr>
            <w:tcW w:w="2835" w:type="dxa"/>
          </w:tcPr>
          <w:p w14:paraId="229ACB4C" w14:textId="77777777" w:rsidR="00DA2C6B" w:rsidRPr="00E046A3" w:rsidRDefault="00DA2C6B" w:rsidP="00BF3CC9">
            <w:pPr>
              <w:ind w:right="-57"/>
              <w:jc w:val="center"/>
              <w:rPr>
                <w:szCs w:val="22"/>
              </w:rPr>
            </w:pPr>
            <w:r w:rsidRPr="00E046A3">
              <w:rPr>
                <w:szCs w:val="22"/>
              </w:rPr>
              <w:t>10 arba mažiau</w:t>
            </w:r>
          </w:p>
        </w:tc>
        <w:tc>
          <w:tcPr>
            <w:tcW w:w="5954" w:type="dxa"/>
          </w:tcPr>
          <w:p w14:paraId="2775E55F" w14:textId="77777777" w:rsidR="00DA2C6B" w:rsidRPr="00E046A3" w:rsidRDefault="00DA2C6B" w:rsidP="00BF3CC9">
            <w:pPr>
              <w:ind w:right="-57"/>
              <w:jc w:val="center"/>
              <w:rPr>
                <w:szCs w:val="22"/>
              </w:rPr>
            </w:pPr>
            <w:r w:rsidRPr="00E046A3">
              <w:rPr>
                <w:szCs w:val="22"/>
              </w:rPr>
              <w:t>Pusė įprastinės vienkartinės dozės kas 18 - 24 valandas</w:t>
            </w:r>
          </w:p>
        </w:tc>
      </w:tr>
    </w:tbl>
    <w:p w14:paraId="58EE43D7" w14:textId="77777777" w:rsidR="00DA2C6B" w:rsidRPr="00E046A3" w:rsidRDefault="00DA2C6B" w:rsidP="00DA2C6B">
      <w:pPr>
        <w:ind w:right="-57"/>
        <w:jc w:val="both"/>
        <w:rPr>
          <w:szCs w:val="22"/>
        </w:rPr>
      </w:pPr>
    </w:p>
    <w:tbl>
      <w:tblPr>
        <w:tblW w:w="0" w:type="auto"/>
        <w:tblInd w:w="25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835"/>
        <w:gridCol w:w="5954"/>
      </w:tblGrid>
      <w:tr w:rsidR="00DA2C6B" w:rsidRPr="00E046A3" w14:paraId="1D8A401C" w14:textId="77777777" w:rsidTr="00BF3CC9">
        <w:tc>
          <w:tcPr>
            <w:tcW w:w="2835" w:type="dxa"/>
          </w:tcPr>
          <w:p w14:paraId="47AD8378" w14:textId="77777777" w:rsidR="00DA2C6B" w:rsidRPr="00E046A3" w:rsidRDefault="00DA2C6B" w:rsidP="00BF3CC9">
            <w:pPr>
              <w:ind w:right="-57"/>
              <w:jc w:val="center"/>
              <w:rPr>
                <w:szCs w:val="22"/>
              </w:rPr>
            </w:pPr>
            <w:r w:rsidRPr="00E046A3">
              <w:rPr>
                <w:szCs w:val="22"/>
              </w:rPr>
              <w:t>Kreatinino klirensas</w:t>
            </w:r>
          </w:p>
          <w:p w14:paraId="66996FCD" w14:textId="77777777" w:rsidR="00DA2C6B" w:rsidRPr="00E046A3" w:rsidRDefault="00DA2C6B" w:rsidP="00BF3CC9">
            <w:pPr>
              <w:ind w:right="-57"/>
              <w:jc w:val="center"/>
              <w:rPr>
                <w:szCs w:val="22"/>
              </w:rPr>
            </w:pPr>
            <w:r w:rsidRPr="00E046A3">
              <w:rPr>
                <w:szCs w:val="22"/>
              </w:rPr>
              <w:t>(ml/min.)</w:t>
            </w:r>
          </w:p>
        </w:tc>
        <w:tc>
          <w:tcPr>
            <w:tcW w:w="5954" w:type="dxa"/>
          </w:tcPr>
          <w:p w14:paraId="27630A2E" w14:textId="77777777" w:rsidR="00DA2C6B" w:rsidRPr="00E046A3" w:rsidRDefault="00DA2C6B" w:rsidP="00BF3CC9">
            <w:pPr>
              <w:ind w:right="-57"/>
              <w:jc w:val="center"/>
              <w:rPr>
                <w:szCs w:val="22"/>
              </w:rPr>
            </w:pPr>
            <w:r w:rsidRPr="00E046A3">
              <w:rPr>
                <w:szCs w:val="22"/>
              </w:rPr>
              <w:t xml:space="preserve">Dozavimas vaikams </w:t>
            </w:r>
          </w:p>
        </w:tc>
      </w:tr>
      <w:tr w:rsidR="00DA2C6B" w:rsidRPr="00E046A3" w14:paraId="21729E8F" w14:textId="77777777" w:rsidTr="00BF3CC9">
        <w:tc>
          <w:tcPr>
            <w:tcW w:w="2835" w:type="dxa"/>
          </w:tcPr>
          <w:p w14:paraId="5BCA2AE4" w14:textId="77777777" w:rsidR="00DA2C6B" w:rsidRPr="00E046A3" w:rsidRDefault="00DA2C6B" w:rsidP="00BF3CC9">
            <w:pPr>
              <w:ind w:right="-57"/>
              <w:jc w:val="center"/>
              <w:rPr>
                <w:szCs w:val="22"/>
              </w:rPr>
            </w:pPr>
            <w:r w:rsidRPr="00E046A3">
              <w:rPr>
                <w:szCs w:val="22"/>
              </w:rPr>
              <w:t>70 - 40</w:t>
            </w:r>
          </w:p>
        </w:tc>
        <w:tc>
          <w:tcPr>
            <w:tcW w:w="5954" w:type="dxa"/>
          </w:tcPr>
          <w:p w14:paraId="75DC59EC" w14:textId="77777777" w:rsidR="00DA2C6B" w:rsidRPr="00E046A3" w:rsidRDefault="00DA2C6B" w:rsidP="00BF3CC9">
            <w:pPr>
              <w:ind w:right="-57"/>
              <w:rPr>
                <w:szCs w:val="22"/>
              </w:rPr>
            </w:pPr>
            <w:r w:rsidRPr="00E046A3">
              <w:rPr>
                <w:szCs w:val="22"/>
              </w:rPr>
              <w:t>60 % paros dozės, padalytos į 2 dalis kas 12 valandų</w:t>
            </w:r>
          </w:p>
        </w:tc>
      </w:tr>
      <w:tr w:rsidR="00DA2C6B" w:rsidRPr="00E046A3" w14:paraId="42376D07" w14:textId="77777777" w:rsidTr="00BF3CC9">
        <w:tc>
          <w:tcPr>
            <w:tcW w:w="2835" w:type="dxa"/>
          </w:tcPr>
          <w:p w14:paraId="4539961C" w14:textId="77777777" w:rsidR="00DA2C6B" w:rsidRPr="00E046A3" w:rsidRDefault="00DA2C6B" w:rsidP="00BF3CC9">
            <w:pPr>
              <w:ind w:right="-57"/>
              <w:jc w:val="center"/>
              <w:rPr>
                <w:szCs w:val="22"/>
              </w:rPr>
            </w:pPr>
            <w:r w:rsidRPr="00E046A3">
              <w:rPr>
                <w:szCs w:val="22"/>
              </w:rPr>
              <w:t>40 - 20</w:t>
            </w:r>
          </w:p>
        </w:tc>
        <w:tc>
          <w:tcPr>
            <w:tcW w:w="5954" w:type="dxa"/>
          </w:tcPr>
          <w:p w14:paraId="4D4098EC" w14:textId="77777777" w:rsidR="00DA2C6B" w:rsidRPr="00E046A3" w:rsidRDefault="00DA2C6B" w:rsidP="00BF3CC9">
            <w:pPr>
              <w:ind w:right="-57"/>
              <w:rPr>
                <w:szCs w:val="22"/>
              </w:rPr>
            </w:pPr>
            <w:r w:rsidRPr="00E046A3">
              <w:rPr>
                <w:szCs w:val="22"/>
              </w:rPr>
              <w:t xml:space="preserve">25 % paros dozės, padalytos į 2 dalis kas 12 valandų </w:t>
            </w:r>
          </w:p>
        </w:tc>
      </w:tr>
      <w:tr w:rsidR="00DA2C6B" w:rsidRPr="00E046A3" w14:paraId="5A739A93" w14:textId="77777777" w:rsidTr="00BF3CC9">
        <w:tc>
          <w:tcPr>
            <w:tcW w:w="2835" w:type="dxa"/>
          </w:tcPr>
          <w:p w14:paraId="635E7078" w14:textId="77777777" w:rsidR="00DA2C6B" w:rsidRPr="00E046A3" w:rsidRDefault="00DA2C6B" w:rsidP="00BF3CC9">
            <w:pPr>
              <w:ind w:right="-57"/>
              <w:jc w:val="center"/>
              <w:rPr>
                <w:szCs w:val="22"/>
              </w:rPr>
            </w:pPr>
            <w:r w:rsidRPr="00E046A3">
              <w:rPr>
                <w:szCs w:val="22"/>
              </w:rPr>
              <w:t>20 - 5</w:t>
            </w:r>
          </w:p>
        </w:tc>
        <w:tc>
          <w:tcPr>
            <w:tcW w:w="5954" w:type="dxa"/>
          </w:tcPr>
          <w:p w14:paraId="390D9E03" w14:textId="77777777" w:rsidR="00DA2C6B" w:rsidRPr="00E046A3" w:rsidRDefault="00DA2C6B" w:rsidP="00BF3CC9">
            <w:pPr>
              <w:ind w:right="-57"/>
              <w:rPr>
                <w:szCs w:val="22"/>
              </w:rPr>
            </w:pPr>
            <w:r w:rsidRPr="00E046A3">
              <w:rPr>
                <w:szCs w:val="22"/>
              </w:rPr>
              <w:t>10 % paros dozės 1 kartą per parą</w:t>
            </w:r>
          </w:p>
        </w:tc>
      </w:tr>
    </w:tbl>
    <w:p w14:paraId="1FFDF02A" w14:textId="77777777" w:rsidR="00DA2C6B" w:rsidRDefault="00DA2C6B" w:rsidP="00DA2C6B">
      <w:pPr>
        <w:pStyle w:val="BodyText"/>
        <w:spacing w:after="0"/>
        <w:rPr>
          <w:szCs w:val="22"/>
        </w:rPr>
      </w:pPr>
    </w:p>
    <w:p w14:paraId="6BF35146" w14:textId="77777777" w:rsidR="00DA2C6B" w:rsidRPr="00E046A3" w:rsidRDefault="00DA2C6B" w:rsidP="00DA2C6B">
      <w:pPr>
        <w:pStyle w:val="BodyText"/>
        <w:spacing w:after="0"/>
        <w:rPr>
          <w:szCs w:val="22"/>
        </w:rPr>
      </w:pPr>
      <w:r w:rsidRPr="00E046A3">
        <w:rPr>
          <w:szCs w:val="22"/>
        </w:rPr>
        <w:t xml:space="preserve">Gydymo trukmė priklauso nuo ligos sunkumo, paprastai ji būna 7 </w:t>
      </w:r>
      <w:r w:rsidRPr="00E046A3">
        <w:rPr>
          <w:szCs w:val="22"/>
        </w:rPr>
        <w:noBreakHyphen/>
        <w:t xml:space="preserve"> 10 dienų.</w:t>
      </w:r>
    </w:p>
    <w:p w14:paraId="7081D859" w14:textId="77777777" w:rsidR="00DA2C6B" w:rsidRPr="00E046A3" w:rsidRDefault="00DA2C6B" w:rsidP="00DA2C6B">
      <w:pPr>
        <w:pStyle w:val="Heading3"/>
        <w:rPr>
          <w:szCs w:val="22"/>
        </w:rPr>
      </w:pPr>
    </w:p>
    <w:p w14:paraId="4055BA27" w14:textId="77777777" w:rsidR="00DA2C6B" w:rsidRPr="00E046A3" w:rsidRDefault="00DA2C6B" w:rsidP="00DA2C6B">
      <w:pPr>
        <w:pStyle w:val="Heading3"/>
        <w:rPr>
          <w:szCs w:val="22"/>
        </w:rPr>
      </w:pPr>
      <w:r w:rsidRPr="00E046A3">
        <w:rPr>
          <w:szCs w:val="22"/>
        </w:rPr>
        <w:t xml:space="preserve">Vartojimo metodas </w:t>
      </w:r>
    </w:p>
    <w:p w14:paraId="33D352B2" w14:textId="77777777" w:rsidR="00DA2C6B" w:rsidRPr="00E046A3" w:rsidRDefault="00DA2C6B" w:rsidP="00DA2C6B">
      <w:pPr>
        <w:ind w:right="-57"/>
        <w:rPr>
          <w:szCs w:val="22"/>
        </w:rPr>
      </w:pPr>
      <w:r w:rsidRPr="00E046A3">
        <w:rPr>
          <w:i/>
          <w:szCs w:val="22"/>
        </w:rPr>
        <w:t>Injekcija į raumenis.</w:t>
      </w:r>
      <w:r w:rsidRPr="00E046A3">
        <w:rPr>
          <w:szCs w:val="22"/>
        </w:rPr>
        <w:t xml:space="preserve"> 1 g cefazolino miltelių ištirpinama 3 ml sterilaus injekcinio vandens.</w:t>
      </w:r>
    </w:p>
    <w:p w14:paraId="4D18390D" w14:textId="77777777" w:rsidR="00DA2C6B" w:rsidRPr="00E046A3" w:rsidRDefault="00DA2C6B" w:rsidP="00DA2C6B">
      <w:pPr>
        <w:ind w:right="-57"/>
        <w:rPr>
          <w:szCs w:val="22"/>
        </w:rPr>
      </w:pPr>
    </w:p>
    <w:p w14:paraId="35517F04" w14:textId="77777777" w:rsidR="00DA2C6B" w:rsidRPr="00E046A3" w:rsidRDefault="00DA2C6B" w:rsidP="00DA2C6B">
      <w:pPr>
        <w:rPr>
          <w:szCs w:val="22"/>
        </w:rPr>
      </w:pPr>
      <w:r w:rsidRPr="00E046A3">
        <w:rPr>
          <w:i/>
          <w:szCs w:val="22"/>
        </w:rPr>
        <w:t>Injekcija į veną.</w:t>
      </w:r>
      <w:r w:rsidRPr="00E046A3">
        <w:rPr>
          <w:szCs w:val="22"/>
        </w:rPr>
        <w:t xml:space="preserve"> 1 g cefazolino miltelių ištirpinama 10 ml sterilaus injekcinio vandens arba 5 </w:t>
      </w:r>
      <w:r w:rsidRPr="00E046A3">
        <w:rPr>
          <w:szCs w:val="22"/>
        </w:rPr>
        <w:noBreakHyphen/>
        <w:t xml:space="preserve"> 10% gliukozės tirpalo, gerai papurtoma, kol milteliai visiškai ištirps. Paruoštas cefazolino injekcinis tirpalas yra skaidrus, jo spalva yra šviesiai geltona. Tirpalas į veną leidžiamas lėtai (ne trumpiau kaip 3 </w:t>
      </w:r>
      <w:r w:rsidRPr="00E046A3">
        <w:rPr>
          <w:szCs w:val="22"/>
        </w:rPr>
        <w:noBreakHyphen/>
        <w:t xml:space="preserve"> 5 minutes). </w:t>
      </w:r>
    </w:p>
    <w:p w14:paraId="12828762" w14:textId="77777777" w:rsidR="00DA2C6B" w:rsidRPr="00E046A3" w:rsidRDefault="00DA2C6B" w:rsidP="00DA2C6B">
      <w:pPr>
        <w:ind w:right="-57"/>
        <w:rPr>
          <w:szCs w:val="22"/>
        </w:rPr>
      </w:pPr>
    </w:p>
    <w:p w14:paraId="349086A8" w14:textId="77777777" w:rsidR="00DA2C6B" w:rsidRPr="00E046A3" w:rsidRDefault="00DA2C6B" w:rsidP="00DA2C6B">
      <w:pPr>
        <w:ind w:right="-57"/>
        <w:rPr>
          <w:szCs w:val="22"/>
        </w:rPr>
      </w:pPr>
      <w:r w:rsidRPr="00E046A3">
        <w:rPr>
          <w:i/>
          <w:szCs w:val="22"/>
        </w:rPr>
        <w:t>Intraveninė infuzija</w:t>
      </w:r>
      <w:r w:rsidRPr="00E046A3">
        <w:rPr>
          <w:szCs w:val="22"/>
        </w:rPr>
        <w:t xml:space="preserve">. Aukščiau nurodytu būdu injekcijai į veną paruoštas cefazolino tirpalas praskiedžiamas 50 </w:t>
      </w:r>
      <w:r w:rsidRPr="00E046A3">
        <w:rPr>
          <w:szCs w:val="22"/>
        </w:rPr>
        <w:noBreakHyphen/>
        <w:t xml:space="preserve"> 100 ml 5 </w:t>
      </w:r>
      <w:r w:rsidRPr="00E046A3">
        <w:rPr>
          <w:szCs w:val="22"/>
        </w:rPr>
        <w:noBreakHyphen/>
        <w:t xml:space="preserve"> 10 % gliukozės, Hartmano, 0,9</w:t>
      </w:r>
      <w:r>
        <w:rPr>
          <w:szCs w:val="22"/>
        </w:rPr>
        <w:t> </w:t>
      </w:r>
      <w:r w:rsidRPr="00E046A3">
        <w:rPr>
          <w:szCs w:val="22"/>
        </w:rPr>
        <w:t>% natrio chlorido injekciniu tirpalu arba steriliu injekciniu vandeniu ir sulašinamas nepertraukiamos infuzijos būdu. Paruoštas cefazolino injekcijų tirpalas yra skaidrus, jo spalva yra šviesiai geltona.</w:t>
      </w:r>
    </w:p>
    <w:p w14:paraId="278A9C85" w14:textId="77777777" w:rsidR="00DA2C6B" w:rsidRPr="00E046A3" w:rsidRDefault="00DA2C6B" w:rsidP="00DA2C6B">
      <w:pPr>
        <w:jc w:val="both"/>
        <w:rPr>
          <w:szCs w:val="22"/>
        </w:rPr>
      </w:pPr>
    </w:p>
    <w:p w14:paraId="0BA36AB8" w14:textId="77777777" w:rsidR="00DA2C6B" w:rsidRPr="00E046A3" w:rsidRDefault="00DA2C6B" w:rsidP="00DA2C6B">
      <w:pPr>
        <w:rPr>
          <w:i/>
          <w:szCs w:val="22"/>
        </w:rPr>
      </w:pPr>
      <w:r w:rsidRPr="00E046A3">
        <w:rPr>
          <w:szCs w:val="22"/>
        </w:rPr>
        <w:t xml:space="preserve">Jei manote, kad </w:t>
      </w:r>
      <w:r>
        <w:rPr>
          <w:szCs w:val="22"/>
        </w:rPr>
        <w:t>ceFAZolin DR. EBERTH</w:t>
      </w:r>
      <w:r w:rsidRPr="00E046A3">
        <w:rPr>
          <w:szCs w:val="22"/>
        </w:rPr>
        <w:t xml:space="preserve"> veikia per stipriai arba per silpnai, kreipkitės į gydytoją arba vaistininką</w:t>
      </w:r>
      <w:r w:rsidRPr="00E046A3">
        <w:rPr>
          <w:i/>
          <w:szCs w:val="22"/>
        </w:rPr>
        <w:t>.</w:t>
      </w:r>
    </w:p>
    <w:p w14:paraId="1741C480" w14:textId="77777777" w:rsidR="00DA2C6B" w:rsidRPr="00E046A3" w:rsidRDefault="00DA2C6B" w:rsidP="00DA2C6B">
      <w:pPr>
        <w:ind w:left="567" w:hanging="567"/>
        <w:rPr>
          <w:szCs w:val="22"/>
        </w:rPr>
      </w:pPr>
    </w:p>
    <w:p w14:paraId="511C2A0E" w14:textId="77777777" w:rsidR="00DA2C6B" w:rsidRPr="00E046A3" w:rsidRDefault="00DA2C6B" w:rsidP="00DA2C6B">
      <w:pPr>
        <w:ind w:left="567" w:hanging="567"/>
        <w:rPr>
          <w:b/>
          <w:szCs w:val="22"/>
        </w:rPr>
      </w:pPr>
      <w:r w:rsidRPr="00E046A3">
        <w:rPr>
          <w:b/>
          <w:szCs w:val="22"/>
        </w:rPr>
        <w:t xml:space="preserve">Ką daryti pavartojus per didelę </w:t>
      </w:r>
      <w:r>
        <w:rPr>
          <w:b/>
          <w:szCs w:val="22"/>
        </w:rPr>
        <w:t>ceFAZolin DR. EBERTH</w:t>
      </w:r>
      <w:r w:rsidRPr="00E046A3">
        <w:rPr>
          <w:b/>
          <w:szCs w:val="22"/>
        </w:rPr>
        <w:t xml:space="preserve"> dozę?</w:t>
      </w:r>
    </w:p>
    <w:p w14:paraId="408646D5" w14:textId="77777777" w:rsidR="00DA2C6B" w:rsidRPr="00E046A3" w:rsidRDefault="00DA2C6B" w:rsidP="00DA2C6B">
      <w:pPr>
        <w:ind w:right="-57"/>
        <w:jc w:val="both"/>
        <w:rPr>
          <w:szCs w:val="22"/>
        </w:rPr>
      </w:pPr>
      <w:r w:rsidRPr="00E046A3">
        <w:rPr>
          <w:szCs w:val="22"/>
        </w:rPr>
        <w:t>Perdozavus cefazolino, gali prasidėti traukuliai ir atsirasti kitų toksinio poveikio centrinei nervų sistemai simptomų: svaigulys, tariamas jutimas (tirpimo, skausmo, kitokių nesamų dirgiklių), galvos skausmas.</w:t>
      </w:r>
    </w:p>
    <w:p w14:paraId="7A583ADB" w14:textId="77777777" w:rsidR="00DA2C6B" w:rsidRPr="00E046A3" w:rsidRDefault="00DA2C6B" w:rsidP="00DA2C6B">
      <w:pPr>
        <w:ind w:right="-57"/>
        <w:jc w:val="both"/>
        <w:rPr>
          <w:szCs w:val="22"/>
        </w:rPr>
      </w:pPr>
    </w:p>
    <w:p w14:paraId="25D6EFD4" w14:textId="77777777" w:rsidR="00DA2C6B" w:rsidRPr="00E046A3" w:rsidRDefault="00DA2C6B" w:rsidP="00DA2C6B">
      <w:pPr>
        <w:rPr>
          <w:szCs w:val="22"/>
        </w:rPr>
      </w:pPr>
      <w:r w:rsidRPr="00E046A3">
        <w:rPr>
          <w:szCs w:val="22"/>
        </w:rPr>
        <w:t xml:space="preserve">Jei vaisto buvo perdozuota, ypač jei tuo atveju, kai didelę dozę vartojo </w:t>
      </w:r>
      <w:r>
        <w:rPr>
          <w:szCs w:val="22"/>
        </w:rPr>
        <w:t>pacientas</w:t>
      </w:r>
      <w:r w:rsidRPr="00E046A3">
        <w:rPr>
          <w:szCs w:val="22"/>
        </w:rPr>
        <w:t>, sergantis inkstų funkcijos nepakankamumu, reikia nedelsiant kreiptis į gydytoją. Jis nustatys perdozavimo sunkumą ir suteiks reikiamą pagalbą.</w:t>
      </w:r>
    </w:p>
    <w:p w14:paraId="41BB4CB1" w14:textId="77777777" w:rsidR="00DA2C6B" w:rsidRPr="00E046A3" w:rsidRDefault="00DA2C6B" w:rsidP="00DA2C6B">
      <w:pPr>
        <w:ind w:left="567" w:hanging="567"/>
        <w:rPr>
          <w:szCs w:val="22"/>
        </w:rPr>
      </w:pPr>
    </w:p>
    <w:p w14:paraId="4979F060" w14:textId="77777777" w:rsidR="00DA2C6B" w:rsidRPr="00E046A3" w:rsidRDefault="00DA2C6B" w:rsidP="00DA2C6B">
      <w:pPr>
        <w:ind w:left="567" w:hanging="567"/>
        <w:rPr>
          <w:b/>
          <w:szCs w:val="22"/>
        </w:rPr>
      </w:pPr>
      <w:r w:rsidRPr="00E046A3">
        <w:rPr>
          <w:b/>
          <w:szCs w:val="22"/>
        </w:rPr>
        <w:t xml:space="preserve">Pamiršus pavartoti </w:t>
      </w:r>
      <w:r>
        <w:rPr>
          <w:b/>
          <w:szCs w:val="22"/>
        </w:rPr>
        <w:t>ceFAZolin DR. EBERTH</w:t>
      </w:r>
      <w:r w:rsidRPr="00E046A3">
        <w:rPr>
          <w:b/>
          <w:szCs w:val="22"/>
        </w:rPr>
        <w:t xml:space="preserve"> </w:t>
      </w:r>
    </w:p>
    <w:p w14:paraId="6607770D" w14:textId="77777777" w:rsidR="00DA2C6B" w:rsidRPr="00E046A3" w:rsidRDefault="00DA2C6B" w:rsidP="00DA2C6B">
      <w:pPr>
        <w:jc w:val="both"/>
        <w:rPr>
          <w:szCs w:val="22"/>
        </w:rPr>
      </w:pPr>
      <w:r w:rsidRPr="00E046A3">
        <w:rPr>
          <w:szCs w:val="22"/>
        </w:rPr>
        <w:t>Pamiršus pavartoti vaisto, reikia suleisti jo tuoj pat, kai prisimenama. To reikia, kad kraujyje išliktų stabili vaisto koncentracija. Jei jau priartėjęs sekančios dozės laikas vietoj praleistosios dvigubos dozės vartoti nereikia. Toliau vaisto reikia vartoti įprastiniu ritmu.</w:t>
      </w:r>
      <w:r w:rsidRPr="00E046A3">
        <w:rPr>
          <w:b/>
          <w:szCs w:val="22"/>
        </w:rPr>
        <w:t xml:space="preserve"> </w:t>
      </w:r>
    </w:p>
    <w:p w14:paraId="476F284E" w14:textId="77777777" w:rsidR="00DA2C6B" w:rsidRPr="00E046A3" w:rsidRDefault="00DA2C6B" w:rsidP="00DA2C6B">
      <w:pPr>
        <w:ind w:left="567" w:hanging="567"/>
        <w:rPr>
          <w:szCs w:val="22"/>
        </w:rPr>
      </w:pPr>
    </w:p>
    <w:p w14:paraId="0E6A1879" w14:textId="77777777" w:rsidR="00DA2C6B" w:rsidRPr="00E046A3" w:rsidRDefault="00DA2C6B" w:rsidP="00DA2C6B">
      <w:pPr>
        <w:ind w:left="567" w:hanging="567"/>
        <w:rPr>
          <w:b/>
          <w:szCs w:val="22"/>
        </w:rPr>
      </w:pPr>
      <w:r w:rsidRPr="00E046A3">
        <w:rPr>
          <w:b/>
          <w:szCs w:val="22"/>
        </w:rPr>
        <w:t xml:space="preserve">Nustojus vartoti </w:t>
      </w:r>
      <w:r>
        <w:rPr>
          <w:b/>
          <w:szCs w:val="22"/>
        </w:rPr>
        <w:t>ceFAZolin DR. EBERTH</w:t>
      </w:r>
      <w:r w:rsidRPr="00E046A3">
        <w:rPr>
          <w:b/>
          <w:szCs w:val="22"/>
        </w:rPr>
        <w:t xml:space="preserve"> </w:t>
      </w:r>
    </w:p>
    <w:p w14:paraId="17398F29" w14:textId="77777777" w:rsidR="00DA2C6B" w:rsidRPr="00E046A3" w:rsidRDefault="00DA2C6B" w:rsidP="00DA2C6B">
      <w:pPr>
        <w:jc w:val="both"/>
        <w:rPr>
          <w:szCs w:val="22"/>
        </w:rPr>
      </w:pPr>
      <w:r w:rsidRPr="00E046A3">
        <w:rPr>
          <w:szCs w:val="22"/>
        </w:rPr>
        <w:lastRenderedPageBreak/>
        <w:t>Būtina laikytis gydytojo nurodymų ir, nepaisant to, kad pasijutote geriau, iki galo pabaigti nurodytą gydymą. Negalima savavališkai nutraukti vaisto vartojimo, nes gali būti, kad antibiotikas nespėjo sunaikinti visų ligos sukėlėjų ir Jūsų sveikatos būklė gali vėl pablogėti.</w:t>
      </w:r>
    </w:p>
    <w:p w14:paraId="1635CA06" w14:textId="77777777" w:rsidR="00DA2C6B" w:rsidRPr="00E046A3" w:rsidRDefault="00DA2C6B" w:rsidP="00DA2C6B">
      <w:pPr>
        <w:ind w:left="567" w:hanging="567"/>
        <w:rPr>
          <w:szCs w:val="22"/>
        </w:rPr>
      </w:pPr>
      <w:r w:rsidRPr="00E046A3">
        <w:rPr>
          <w:szCs w:val="22"/>
        </w:rPr>
        <w:t xml:space="preserve">Jei kiltų kokių klausimų dėl vaisto vartojimo, kreipkitės į gydytoją arba vaistininką. </w:t>
      </w:r>
    </w:p>
    <w:p w14:paraId="28940F83" w14:textId="77777777" w:rsidR="00DA2C6B" w:rsidRPr="00E046A3" w:rsidRDefault="00DA2C6B" w:rsidP="00DA2C6B">
      <w:pPr>
        <w:numPr>
          <w:ilvl w:val="12"/>
          <w:numId w:val="0"/>
        </w:numPr>
        <w:ind w:left="567" w:hanging="567"/>
        <w:outlineLvl w:val="0"/>
        <w:rPr>
          <w:b/>
          <w:caps/>
          <w:szCs w:val="22"/>
        </w:rPr>
      </w:pPr>
    </w:p>
    <w:p w14:paraId="5323EB6E" w14:textId="77777777" w:rsidR="00DA2C6B" w:rsidRPr="00E046A3" w:rsidRDefault="00DA2C6B" w:rsidP="00DA2C6B">
      <w:pPr>
        <w:numPr>
          <w:ilvl w:val="12"/>
          <w:numId w:val="0"/>
        </w:numPr>
        <w:ind w:left="567" w:hanging="567"/>
        <w:outlineLvl w:val="0"/>
        <w:rPr>
          <w:b/>
          <w:caps/>
          <w:szCs w:val="22"/>
        </w:rPr>
      </w:pPr>
    </w:p>
    <w:p w14:paraId="240BC8CF" w14:textId="77777777" w:rsidR="00DA2C6B" w:rsidRPr="00E046A3" w:rsidRDefault="00DA2C6B" w:rsidP="00DA2C6B">
      <w:pPr>
        <w:numPr>
          <w:ilvl w:val="12"/>
          <w:numId w:val="0"/>
        </w:numPr>
        <w:ind w:left="567" w:hanging="567"/>
        <w:outlineLvl w:val="0"/>
        <w:rPr>
          <w:b/>
          <w:caps/>
          <w:szCs w:val="22"/>
        </w:rPr>
      </w:pPr>
      <w:r w:rsidRPr="00E046A3">
        <w:rPr>
          <w:b/>
          <w:caps/>
          <w:szCs w:val="22"/>
        </w:rPr>
        <w:t>4.</w:t>
      </w:r>
      <w:r w:rsidRPr="00E046A3">
        <w:rPr>
          <w:b/>
          <w:caps/>
          <w:szCs w:val="22"/>
        </w:rPr>
        <w:tab/>
      </w:r>
      <w:r w:rsidRPr="00E046A3">
        <w:rPr>
          <w:b/>
          <w:szCs w:val="22"/>
        </w:rPr>
        <w:t>Galimas šalutinis poveikis</w:t>
      </w:r>
    </w:p>
    <w:p w14:paraId="73236B9D" w14:textId="77777777" w:rsidR="00DA2C6B" w:rsidRPr="00E046A3" w:rsidRDefault="00DA2C6B" w:rsidP="00DA2C6B">
      <w:pPr>
        <w:ind w:left="567" w:hanging="567"/>
        <w:rPr>
          <w:szCs w:val="22"/>
        </w:rPr>
      </w:pPr>
    </w:p>
    <w:p w14:paraId="30E44BA4" w14:textId="77777777" w:rsidR="00DA2C6B" w:rsidRPr="00E046A3" w:rsidRDefault="00DA2C6B" w:rsidP="00DA2C6B">
      <w:pPr>
        <w:ind w:left="567" w:hanging="567"/>
        <w:rPr>
          <w:szCs w:val="22"/>
        </w:rPr>
      </w:pPr>
      <w:r w:rsidRPr="00E046A3">
        <w:rPr>
          <w:szCs w:val="22"/>
        </w:rPr>
        <w:t>Šis vaistas, kaip ir visi kiti, gali sukelti šalutinį poveikį, nors jis pasireiškia ne visiems</w:t>
      </w:r>
      <w:r>
        <w:rPr>
          <w:szCs w:val="22"/>
        </w:rPr>
        <w:t xml:space="preserve"> žmonėms</w:t>
      </w:r>
      <w:r w:rsidRPr="00E046A3">
        <w:rPr>
          <w:szCs w:val="22"/>
        </w:rPr>
        <w:t>.</w:t>
      </w:r>
    </w:p>
    <w:p w14:paraId="413691BE" w14:textId="77777777" w:rsidR="00DA2C6B" w:rsidRPr="00E046A3" w:rsidRDefault="00DA2C6B" w:rsidP="00DA2C6B">
      <w:pPr>
        <w:ind w:left="567" w:hanging="567"/>
        <w:rPr>
          <w:szCs w:val="22"/>
        </w:rPr>
      </w:pPr>
    </w:p>
    <w:p w14:paraId="65820495" w14:textId="77777777" w:rsidR="00DA2C6B" w:rsidRPr="00E046A3" w:rsidRDefault="00DA2C6B" w:rsidP="00DA2C6B">
      <w:pPr>
        <w:rPr>
          <w:szCs w:val="22"/>
        </w:rPr>
      </w:pPr>
      <w:r w:rsidRPr="00E046A3">
        <w:rPr>
          <w:szCs w:val="22"/>
        </w:rPr>
        <w:t xml:space="preserve">Daugeliui </w:t>
      </w:r>
      <w:r>
        <w:rPr>
          <w:szCs w:val="22"/>
        </w:rPr>
        <w:t>pacientų</w:t>
      </w:r>
      <w:r w:rsidRPr="00E046A3">
        <w:rPr>
          <w:szCs w:val="22"/>
        </w:rPr>
        <w:t xml:space="preserve"> šis </w:t>
      </w:r>
      <w:r>
        <w:rPr>
          <w:szCs w:val="22"/>
        </w:rPr>
        <w:t>vaistas</w:t>
      </w:r>
      <w:r w:rsidRPr="00E046A3">
        <w:rPr>
          <w:szCs w:val="22"/>
        </w:rPr>
        <w:t xml:space="preserve"> šalutinio poveikio nesukelia, tačiau dalies žmonių jautrumas cefazolinui, kaip ir kitiems antibiotikams, yra padidėjęs.</w:t>
      </w:r>
    </w:p>
    <w:p w14:paraId="47F6AACF" w14:textId="77777777" w:rsidR="00DA2C6B" w:rsidRPr="00E046A3" w:rsidRDefault="00DA2C6B" w:rsidP="00DA2C6B">
      <w:pPr>
        <w:rPr>
          <w:szCs w:val="22"/>
        </w:rPr>
      </w:pPr>
      <w:r w:rsidRPr="00E046A3">
        <w:rPr>
          <w:szCs w:val="22"/>
        </w:rPr>
        <w:t xml:space="preserve">Jeigu atsiranda bent vienas iš </w:t>
      </w:r>
      <w:r>
        <w:rPr>
          <w:szCs w:val="22"/>
        </w:rPr>
        <w:t>toliau</w:t>
      </w:r>
      <w:r w:rsidRPr="00E046A3">
        <w:rPr>
          <w:szCs w:val="22"/>
        </w:rPr>
        <w:t xml:space="preserve"> išvardytų retų sunkios alergijos simptomų</w:t>
      </w:r>
      <w:r w:rsidRPr="00E046A3">
        <w:rPr>
          <w:b/>
          <w:szCs w:val="22"/>
        </w:rPr>
        <w:t xml:space="preserve"> </w:t>
      </w:r>
      <w:r w:rsidRPr="00E046A3">
        <w:rPr>
          <w:szCs w:val="22"/>
        </w:rPr>
        <w:t xml:space="preserve">nedelsiant praneškite apie tai savo gydytojui: </w:t>
      </w:r>
    </w:p>
    <w:p w14:paraId="5D03A981" w14:textId="77777777" w:rsidR="00DA2C6B" w:rsidRPr="00E046A3" w:rsidRDefault="00DA2C6B" w:rsidP="00DA2C6B">
      <w:pPr>
        <w:numPr>
          <w:ilvl w:val="0"/>
          <w:numId w:val="4"/>
        </w:numPr>
        <w:tabs>
          <w:tab w:val="clear" w:pos="360"/>
          <w:tab w:val="num" w:pos="540"/>
        </w:tabs>
        <w:ind w:left="567" w:hanging="567"/>
        <w:rPr>
          <w:szCs w:val="22"/>
        </w:rPr>
      </w:pPr>
      <w:r w:rsidRPr="00E046A3">
        <w:rPr>
          <w:szCs w:val="22"/>
        </w:rPr>
        <w:t>ūminis švokštimas ir krūtinės spaudimas;</w:t>
      </w:r>
    </w:p>
    <w:p w14:paraId="708A9FB0" w14:textId="77777777" w:rsidR="00DA2C6B" w:rsidRPr="00E046A3" w:rsidRDefault="00DA2C6B" w:rsidP="00DA2C6B">
      <w:pPr>
        <w:numPr>
          <w:ilvl w:val="0"/>
          <w:numId w:val="4"/>
        </w:numPr>
        <w:tabs>
          <w:tab w:val="clear" w:pos="360"/>
          <w:tab w:val="num" w:pos="540"/>
        </w:tabs>
        <w:ind w:left="567" w:hanging="567"/>
        <w:rPr>
          <w:szCs w:val="22"/>
        </w:rPr>
      </w:pPr>
      <w:r w:rsidRPr="00E046A3">
        <w:rPr>
          <w:szCs w:val="22"/>
        </w:rPr>
        <w:t>vokų, veido ar lūpų tinimas;</w:t>
      </w:r>
    </w:p>
    <w:p w14:paraId="111D1D60" w14:textId="77777777" w:rsidR="00DA2C6B" w:rsidRPr="00E046A3" w:rsidRDefault="00DA2C6B" w:rsidP="00DA2C6B">
      <w:pPr>
        <w:numPr>
          <w:ilvl w:val="0"/>
          <w:numId w:val="4"/>
        </w:numPr>
        <w:tabs>
          <w:tab w:val="clear" w:pos="360"/>
          <w:tab w:val="num" w:pos="540"/>
        </w:tabs>
        <w:ind w:left="567" w:hanging="567"/>
        <w:rPr>
          <w:szCs w:val="22"/>
        </w:rPr>
      </w:pPr>
      <w:r w:rsidRPr="00E046A3">
        <w:rPr>
          <w:szCs w:val="22"/>
        </w:rPr>
        <w:t>odos patinimas ar dilgėlinė;</w:t>
      </w:r>
    </w:p>
    <w:p w14:paraId="24FC97DC" w14:textId="77777777" w:rsidR="00DA2C6B" w:rsidRPr="00E046A3" w:rsidRDefault="00DA2C6B" w:rsidP="00DA2C6B">
      <w:pPr>
        <w:numPr>
          <w:ilvl w:val="0"/>
          <w:numId w:val="4"/>
        </w:numPr>
        <w:tabs>
          <w:tab w:val="clear" w:pos="360"/>
          <w:tab w:val="num" w:pos="540"/>
        </w:tabs>
        <w:ind w:left="567" w:hanging="567"/>
        <w:rPr>
          <w:szCs w:val="22"/>
        </w:rPr>
      </w:pPr>
      <w:r w:rsidRPr="00E046A3">
        <w:rPr>
          <w:szCs w:val="22"/>
        </w:rPr>
        <w:t>odos išbėrimas (raudoni spuogeliai), niež</w:t>
      </w:r>
      <w:r>
        <w:rPr>
          <w:szCs w:val="22"/>
        </w:rPr>
        <w:t>ėjimas</w:t>
      </w:r>
      <w:r w:rsidRPr="00E046A3">
        <w:rPr>
          <w:szCs w:val="22"/>
        </w:rPr>
        <w:t>, karščiavimas;</w:t>
      </w:r>
    </w:p>
    <w:p w14:paraId="095A9E4E" w14:textId="77777777" w:rsidR="00DA2C6B" w:rsidRPr="00E046A3" w:rsidRDefault="00DA2C6B" w:rsidP="00DA2C6B">
      <w:pPr>
        <w:numPr>
          <w:ilvl w:val="0"/>
          <w:numId w:val="4"/>
        </w:numPr>
        <w:tabs>
          <w:tab w:val="clear" w:pos="360"/>
          <w:tab w:val="num" w:pos="540"/>
        </w:tabs>
        <w:ind w:left="567" w:hanging="567"/>
        <w:rPr>
          <w:szCs w:val="22"/>
        </w:rPr>
      </w:pPr>
      <w:r w:rsidRPr="00E046A3">
        <w:rPr>
          <w:szCs w:val="22"/>
        </w:rPr>
        <w:t>ūminis kraujagyslių funkcijos nepakankamumas (kolapsas).</w:t>
      </w:r>
    </w:p>
    <w:p w14:paraId="7477BF78" w14:textId="77777777" w:rsidR="00DA2C6B" w:rsidRPr="00E046A3" w:rsidRDefault="00DA2C6B" w:rsidP="00DA2C6B">
      <w:pPr>
        <w:rPr>
          <w:szCs w:val="22"/>
        </w:rPr>
      </w:pPr>
      <w:r w:rsidRPr="00E046A3">
        <w:rPr>
          <w:szCs w:val="22"/>
        </w:rPr>
        <w:t>Jei aukščiau išvardytas poveikis pasireiškė gydantis namuose, nedelsiant kreipkitės į artimiausią gydymo įstaigą.</w:t>
      </w:r>
    </w:p>
    <w:p w14:paraId="30F95415" w14:textId="77777777" w:rsidR="00DA2C6B" w:rsidRPr="00E046A3" w:rsidRDefault="00DA2C6B" w:rsidP="00DA2C6B">
      <w:pPr>
        <w:ind w:left="567" w:hanging="567"/>
        <w:rPr>
          <w:szCs w:val="22"/>
        </w:rPr>
      </w:pPr>
    </w:p>
    <w:p w14:paraId="681B7C46" w14:textId="77777777" w:rsidR="00DA2C6B" w:rsidRPr="00E046A3" w:rsidRDefault="00DA2C6B" w:rsidP="00DA2C6B">
      <w:pPr>
        <w:ind w:left="567" w:hanging="567"/>
        <w:rPr>
          <w:szCs w:val="22"/>
        </w:rPr>
      </w:pPr>
      <w:r w:rsidRPr="00E046A3">
        <w:rPr>
          <w:szCs w:val="22"/>
        </w:rPr>
        <w:t xml:space="preserve">Vartojant </w:t>
      </w:r>
      <w:r>
        <w:rPr>
          <w:szCs w:val="22"/>
        </w:rPr>
        <w:t>ceFAZolin DR. EBERTH</w:t>
      </w:r>
      <w:r w:rsidRPr="00E046A3">
        <w:rPr>
          <w:szCs w:val="22"/>
        </w:rPr>
        <w:t xml:space="preserve"> gali pasireikšti </w:t>
      </w:r>
      <w:r>
        <w:rPr>
          <w:szCs w:val="22"/>
        </w:rPr>
        <w:t>toliau</w:t>
      </w:r>
      <w:r w:rsidRPr="00E046A3">
        <w:rPr>
          <w:szCs w:val="22"/>
        </w:rPr>
        <w:t xml:space="preserve"> išvardintas </w:t>
      </w:r>
      <w:r>
        <w:rPr>
          <w:szCs w:val="22"/>
        </w:rPr>
        <w:t>šalutinis</w:t>
      </w:r>
      <w:r w:rsidRPr="00E046A3">
        <w:rPr>
          <w:szCs w:val="22"/>
        </w:rPr>
        <w:t xml:space="preserve"> poveikis.</w:t>
      </w:r>
    </w:p>
    <w:p w14:paraId="017B70AF" w14:textId="77777777" w:rsidR="00DA2C6B" w:rsidRPr="00E046A3" w:rsidRDefault="00DA2C6B" w:rsidP="00DA2C6B">
      <w:pPr>
        <w:rPr>
          <w:szCs w:val="22"/>
          <w:u w:val="single"/>
        </w:rPr>
      </w:pPr>
    </w:p>
    <w:p w14:paraId="779EA896" w14:textId="77777777" w:rsidR="00DA2C6B" w:rsidRPr="00E046A3" w:rsidRDefault="00DA2C6B" w:rsidP="00DA2C6B">
      <w:pPr>
        <w:rPr>
          <w:szCs w:val="22"/>
          <w:u w:val="single"/>
        </w:rPr>
      </w:pPr>
      <w:r w:rsidRPr="00E046A3">
        <w:rPr>
          <w:szCs w:val="22"/>
          <w:u w:val="single"/>
        </w:rPr>
        <w:t>Infekcijos</w:t>
      </w:r>
    </w:p>
    <w:p w14:paraId="1CB6797B" w14:textId="77777777" w:rsidR="00DA2C6B" w:rsidRPr="00E046A3" w:rsidRDefault="00DA2C6B" w:rsidP="00DA2C6B">
      <w:pPr>
        <w:rPr>
          <w:bCs/>
          <w:i/>
          <w:szCs w:val="22"/>
        </w:rPr>
      </w:pPr>
      <w:r w:rsidRPr="00E046A3">
        <w:rPr>
          <w:i/>
          <w:szCs w:val="22"/>
        </w:rPr>
        <w:t>Nedažnas</w:t>
      </w:r>
      <w:r w:rsidRPr="00E046A3">
        <w:rPr>
          <w:bCs/>
          <w:i/>
          <w:szCs w:val="22"/>
        </w:rPr>
        <w:t xml:space="preserve"> (gali pasireikšti mažiau kaip 1 žmogui iš 100)</w:t>
      </w:r>
      <w:r w:rsidRPr="00E046A3">
        <w:rPr>
          <w:szCs w:val="22"/>
        </w:rPr>
        <w:t>: grybelių sukelta burnos ir makšties liga.</w:t>
      </w:r>
    </w:p>
    <w:p w14:paraId="1F5F33C9" w14:textId="77777777" w:rsidR="00DA2C6B" w:rsidRPr="00E046A3" w:rsidRDefault="00DA2C6B" w:rsidP="00DA2C6B">
      <w:pPr>
        <w:ind w:right="-57"/>
        <w:rPr>
          <w:i/>
          <w:szCs w:val="22"/>
        </w:rPr>
      </w:pPr>
    </w:p>
    <w:p w14:paraId="2252602B" w14:textId="77777777" w:rsidR="00DA2C6B" w:rsidRPr="00E046A3" w:rsidRDefault="00DA2C6B" w:rsidP="00DA2C6B">
      <w:pPr>
        <w:ind w:right="-57"/>
        <w:rPr>
          <w:szCs w:val="22"/>
        </w:rPr>
      </w:pPr>
      <w:r w:rsidRPr="00E046A3">
        <w:rPr>
          <w:bCs/>
          <w:szCs w:val="22"/>
          <w:u w:val="single"/>
        </w:rPr>
        <w:t>Kraujo ir limfinės sistemos sutrikimai</w:t>
      </w:r>
      <w:r w:rsidRPr="00E046A3">
        <w:rPr>
          <w:szCs w:val="22"/>
        </w:rPr>
        <w:t xml:space="preserve"> </w:t>
      </w:r>
    </w:p>
    <w:p w14:paraId="4D40034C" w14:textId="77777777" w:rsidR="00DA2C6B" w:rsidRPr="00E046A3" w:rsidRDefault="00DA2C6B" w:rsidP="00DA2C6B">
      <w:pPr>
        <w:rPr>
          <w:bCs/>
          <w:i/>
          <w:szCs w:val="22"/>
        </w:rPr>
      </w:pPr>
      <w:r w:rsidRPr="00E046A3">
        <w:rPr>
          <w:i/>
          <w:szCs w:val="22"/>
        </w:rPr>
        <w:t>Nedažnas</w:t>
      </w:r>
      <w:r w:rsidRPr="00E046A3">
        <w:rPr>
          <w:bCs/>
          <w:i/>
          <w:szCs w:val="22"/>
        </w:rPr>
        <w:t xml:space="preserve"> (gali pasireikšti mažiau kaip 1 žmogui iš 100)</w:t>
      </w:r>
      <w:r w:rsidRPr="00E046A3">
        <w:rPr>
          <w:i/>
          <w:szCs w:val="22"/>
        </w:rPr>
        <w:t>:</w:t>
      </w:r>
      <w:r w:rsidRPr="00E046A3">
        <w:rPr>
          <w:szCs w:val="22"/>
        </w:rPr>
        <w:t xml:space="preserve"> kraujo ląstelių (eritrocitų, leukocitų, trombocitų) kiekio sumažėjimas.</w:t>
      </w:r>
    </w:p>
    <w:p w14:paraId="2BCB64DC" w14:textId="77777777" w:rsidR="00DA2C6B" w:rsidRPr="00E046A3" w:rsidRDefault="00DA2C6B" w:rsidP="00DA2C6B">
      <w:pPr>
        <w:ind w:right="-57"/>
        <w:rPr>
          <w:szCs w:val="22"/>
        </w:rPr>
      </w:pPr>
      <w:r w:rsidRPr="00E046A3">
        <w:rPr>
          <w:i/>
          <w:szCs w:val="22"/>
        </w:rPr>
        <w:t>Retas</w:t>
      </w:r>
      <w:r>
        <w:rPr>
          <w:szCs w:val="22"/>
        </w:rPr>
        <w:t>:</w:t>
      </w:r>
      <w:r w:rsidRPr="00E046A3">
        <w:rPr>
          <w:szCs w:val="22"/>
        </w:rPr>
        <w:t xml:space="preserve"> – kraujavimas. </w:t>
      </w:r>
    </w:p>
    <w:p w14:paraId="34E91521" w14:textId="77777777" w:rsidR="00DA2C6B" w:rsidRPr="00E046A3" w:rsidRDefault="00DA2C6B" w:rsidP="00DA2C6B">
      <w:pPr>
        <w:ind w:right="-57"/>
        <w:rPr>
          <w:i/>
          <w:szCs w:val="22"/>
        </w:rPr>
      </w:pPr>
    </w:p>
    <w:p w14:paraId="6CDC5838" w14:textId="77777777" w:rsidR="00DA2C6B" w:rsidRPr="00E046A3" w:rsidRDefault="00DA2C6B" w:rsidP="00DA2C6B">
      <w:pPr>
        <w:ind w:right="-57"/>
        <w:rPr>
          <w:bCs/>
          <w:szCs w:val="22"/>
          <w:u w:val="single"/>
        </w:rPr>
      </w:pPr>
      <w:r w:rsidRPr="00E046A3">
        <w:rPr>
          <w:bCs/>
          <w:szCs w:val="22"/>
          <w:u w:val="single"/>
        </w:rPr>
        <w:t>Imuninės sistemos sutrikimai</w:t>
      </w:r>
    </w:p>
    <w:p w14:paraId="5C315640" w14:textId="77777777" w:rsidR="00DA2C6B" w:rsidRPr="00E046A3" w:rsidRDefault="00DA2C6B" w:rsidP="00DA2C6B">
      <w:pPr>
        <w:rPr>
          <w:bCs/>
          <w:i/>
          <w:szCs w:val="22"/>
        </w:rPr>
      </w:pPr>
      <w:r w:rsidRPr="00E046A3">
        <w:rPr>
          <w:i/>
          <w:szCs w:val="22"/>
        </w:rPr>
        <w:t>Labai retas:</w:t>
      </w:r>
      <w:r w:rsidRPr="00E046A3">
        <w:rPr>
          <w:bCs/>
          <w:i/>
          <w:szCs w:val="22"/>
        </w:rPr>
        <w:t xml:space="preserve"> (gali pasireikšti mažiau kaip 1 žmogui iš 10 000)</w:t>
      </w:r>
      <w:r>
        <w:rPr>
          <w:bCs/>
          <w:i/>
          <w:szCs w:val="22"/>
        </w:rPr>
        <w:t>:</w:t>
      </w:r>
      <w:r w:rsidRPr="00E046A3">
        <w:rPr>
          <w:szCs w:val="22"/>
        </w:rPr>
        <w:t xml:space="preserve"> sunki padidėjusio jautrumo reakcija, pasireiškianti apsunkintu kvėpavimu ir kraujo spaudimo sumažėjimu.</w:t>
      </w:r>
    </w:p>
    <w:p w14:paraId="6BC6C378" w14:textId="77777777" w:rsidR="00DA2C6B" w:rsidRPr="00E046A3" w:rsidRDefault="00DA2C6B" w:rsidP="00DA2C6B">
      <w:pPr>
        <w:ind w:right="-57"/>
        <w:rPr>
          <w:i/>
          <w:szCs w:val="22"/>
        </w:rPr>
      </w:pPr>
    </w:p>
    <w:p w14:paraId="4345B3DA" w14:textId="77777777" w:rsidR="00DA2C6B" w:rsidRPr="00E046A3" w:rsidRDefault="00DA2C6B" w:rsidP="00DA2C6B">
      <w:pPr>
        <w:ind w:right="-57"/>
        <w:rPr>
          <w:bCs/>
          <w:szCs w:val="22"/>
          <w:u w:val="single"/>
        </w:rPr>
      </w:pPr>
      <w:r w:rsidRPr="00E046A3">
        <w:rPr>
          <w:bCs/>
          <w:szCs w:val="22"/>
          <w:u w:val="single"/>
        </w:rPr>
        <w:t>Nervų sistemos sutrikimai</w:t>
      </w:r>
    </w:p>
    <w:p w14:paraId="64118357" w14:textId="77777777" w:rsidR="00DA2C6B" w:rsidRPr="00E046A3" w:rsidRDefault="00DA2C6B" w:rsidP="00DA2C6B">
      <w:pPr>
        <w:rPr>
          <w:bCs/>
          <w:i/>
          <w:szCs w:val="22"/>
        </w:rPr>
      </w:pPr>
      <w:r w:rsidRPr="00E046A3">
        <w:rPr>
          <w:i/>
          <w:szCs w:val="22"/>
        </w:rPr>
        <w:t>Labai retas</w:t>
      </w:r>
      <w:r w:rsidRPr="00E046A3">
        <w:rPr>
          <w:bCs/>
          <w:i/>
          <w:szCs w:val="22"/>
        </w:rPr>
        <w:t xml:space="preserve"> (gali pasireikšti mažiau kaip 1 žmogui iš 10 000)</w:t>
      </w:r>
      <w:r w:rsidRPr="00E046A3">
        <w:rPr>
          <w:i/>
          <w:szCs w:val="22"/>
        </w:rPr>
        <w:t>:</w:t>
      </w:r>
      <w:r w:rsidRPr="00E046A3">
        <w:rPr>
          <w:szCs w:val="22"/>
        </w:rPr>
        <w:t xml:space="preserve"> tariamas jutimas (tirpimo, skruzdžių rėpliojimo), galvos skausmas ir svaigulys (ypač vartojant didelę dozę, </w:t>
      </w:r>
      <w:r>
        <w:rPr>
          <w:szCs w:val="22"/>
        </w:rPr>
        <w:t>pacientui</w:t>
      </w:r>
      <w:r w:rsidRPr="00E046A3">
        <w:rPr>
          <w:szCs w:val="22"/>
        </w:rPr>
        <w:t xml:space="preserve"> sergančiam inkstų funkcijos nepakankamumu).</w:t>
      </w:r>
    </w:p>
    <w:p w14:paraId="0EE895F2" w14:textId="77777777" w:rsidR="00DA2C6B" w:rsidRPr="00E046A3" w:rsidRDefault="00DA2C6B" w:rsidP="00DA2C6B">
      <w:pPr>
        <w:ind w:right="-57"/>
        <w:rPr>
          <w:i/>
          <w:szCs w:val="22"/>
        </w:rPr>
      </w:pPr>
    </w:p>
    <w:p w14:paraId="0BCD29A0" w14:textId="77777777" w:rsidR="00DA2C6B" w:rsidRPr="00E046A3" w:rsidRDefault="00DA2C6B" w:rsidP="00DA2C6B">
      <w:pPr>
        <w:ind w:right="-57"/>
        <w:rPr>
          <w:bCs/>
          <w:szCs w:val="22"/>
          <w:u w:val="single"/>
        </w:rPr>
      </w:pPr>
      <w:r w:rsidRPr="00E046A3">
        <w:rPr>
          <w:bCs/>
          <w:szCs w:val="22"/>
          <w:u w:val="single"/>
        </w:rPr>
        <w:t>Bendri sutrikimai ir vartojimo vietos pažeidimai</w:t>
      </w:r>
    </w:p>
    <w:p w14:paraId="58C2A841" w14:textId="77777777" w:rsidR="00DA2C6B" w:rsidRPr="00E046A3" w:rsidRDefault="00DA2C6B" w:rsidP="00DA2C6B">
      <w:pPr>
        <w:ind w:right="-57"/>
        <w:rPr>
          <w:szCs w:val="22"/>
        </w:rPr>
      </w:pPr>
      <w:r w:rsidRPr="00E046A3">
        <w:rPr>
          <w:i/>
          <w:szCs w:val="22"/>
        </w:rPr>
        <w:t>Nedažnas</w:t>
      </w:r>
      <w:r>
        <w:rPr>
          <w:i/>
          <w:szCs w:val="22"/>
        </w:rPr>
        <w:t xml:space="preserve"> </w:t>
      </w:r>
      <w:r w:rsidRPr="00E046A3">
        <w:rPr>
          <w:bCs/>
          <w:i/>
          <w:szCs w:val="22"/>
        </w:rPr>
        <w:t>(gali pasireikšti mažiau kaip 1 žmogui iš 100)</w:t>
      </w:r>
      <w:r w:rsidRPr="00E046A3">
        <w:rPr>
          <w:i/>
          <w:szCs w:val="22"/>
        </w:rPr>
        <w:t>:</w:t>
      </w:r>
      <w:r w:rsidRPr="00E046A3">
        <w:rPr>
          <w:szCs w:val="22"/>
        </w:rPr>
        <w:t xml:space="preserve"> švirkščiant į raumenis gali pasireikšti skausmas ir sukietėjimas injekcijos vietoje, o leidžiant į veną - venos uždegimas, karščiavimas.</w:t>
      </w:r>
    </w:p>
    <w:p w14:paraId="3EBDAA3E" w14:textId="77777777" w:rsidR="00DA2C6B" w:rsidRPr="00E046A3" w:rsidRDefault="00DA2C6B" w:rsidP="00DA2C6B">
      <w:pPr>
        <w:ind w:right="-57"/>
        <w:rPr>
          <w:i/>
          <w:szCs w:val="22"/>
        </w:rPr>
      </w:pPr>
    </w:p>
    <w:p w14:paraId="0D38E431" w14:textId="77777777" w:rsidR="00DA2C6B" w:rsidRPr="00E046A3" w:rsidRDefault="00DA2C6B" w:rsidP="00DA2C6B">
      <w:pPr>
        <w:ind w:right="-57"/>
        <w:rPr>
          <w:bCs/>
          <w:szCs w:val="22"/>
          <w:u w:val="single"/>
        </w:rPr>
      </w:pPr>
      <w:r w:rsidRPr="00E046A3">
        <w:rPr>
          <w:bCs/>
          <w:szCs w:val="22"/>
          <w:u w:val="single"/>
        </w:rPr>
        <w:t>Virškinimo trakto sutrikimai</w:t>
      </w:r>
    </w:p>
    <w:p w14:paraId="5A96F335" w14:textId="77777777" w:rsidR="00DA2C6B" w:rsidRPr="00E046A3" w:rsidRDefault="00DA2C6B" w:rsidP="00DA2C6B">
      <w:pPr>
        <w:rPr>
          <w:bCs/>
          <w:i/>
          <w:szCs w:val="22"/>
        </w:rPr>
      </w:pPr>
      <w:r w:rsidRPr="00E046A3">
        <w:rPr>
          <w:i/>
          <w:szCs w:val="22"/>
        </w:rPr>
        <w:t>Retas</w:t>
      </w:r>
      <w:r>
        <w:rPr>
          <w:i/>
          <w:szCs w:val="22"/>
        </w:rPr>
        <w:t xml:space="preserve"> </w:t>
      </w:r>
      <w:r w:rsidRPr="00E046A3">
        <w:rPr>
          <w:bCs/>
          <w:i/>
          <w:szCs w:val="22"/>
        </w:rPr>
        <w:t>(gali pasireikšti mažiau kaip 1 žmogui iš 1 000</w:t>
      </w:r>
      <w:r>
        <w:rPr>
          <w:bCs/>
          <w:i/>
          <w:szCs w:val="22"/>
        </w:rPr>
        <w:t>)</w:t>
      </w:r>
      <w:r w:rsidRPr="00E046A3">
        <w:rPr>
          <w:i/>
          <w:szCs w:val="22"/>
        </w:rPr>
        <w:t>:</w:t>
      </w:r>
      <w:r w:rsidRPr="00E046A3">
        <w:rPr>
          <w:szCs w:val="22"/>
        </w:rPr>
        <w:t xml:space="preserve"> pykinimas, vėmimas, apetito stoka, viduriavimas, gleivinis storosios žarnos uždegimas.</w:t>
      </w:r>
    </w:p>
    <w:p w14:paraId="6BFD1610" w14:textId="77777777" w:rsidR="00DA2C6B" w:rsidRPr="00E046A3" w:rsidRDefault="00DA2C6B" w:rsidP="00DA2C6B">
      <w:pPr>
        <w:ind w:left="567" w:hanging="567"/>
        <w:rPr>
          <w:szCs w:val="22"/>
          <w:u w:val="single"/>
        </w:rPr>
      </w:pPr>
    </w:p>
    <w:p w14:paraId="67444D89" w14:textId="77777777" w:rsidR="00DA2C6B" w:rsidRPr="00E046A3" w:rsidRDefault="00DA2C6B" w:rsidP="00DA2C6B">
      <w:pPr>
        <w:ind w:right="-57"/>
        <w:rPr>
          <w:bCs/>
          <w:szCs w:val="22"/>
          <w:u w:val="single"/>
        </w:rPr>
      </w:pPr>
      <w:r w:rsidRPr="00E046A3">
        <w:rPr>
          <w:bCs/>
          <w:szCs w:val="22"/>
          <w:u w:val="single"/>
        </w:rPr>
        <w:t>Kepenų ir tulžies sistemos sutrikimai</w:t>
      </w:r>
    </w:p>
    <w:p w14:paraId="425F65FF" w14:textId="77777777" w:rsidR="00DA2C6B" w:rsidRPr="00E046A3" w:rsidRDefault="00DA2C6B" w:rsidP="00DA2C6B">
      <w:pPr>
        <w:ind w:right="-57"/>
        <w:rPr>
          <w:bCs/>
          <w:szCs w:val="22"/>
          <w:u w:val="single"/>
        </w:rPr>
      </w:pPr>
      <w:r w:rsidRPr="00E046A3">
        <w:rPr>
          <w:szCs w:val="22"/>
        </w:rPr>
        <w:t>Laikinas kepenų fermentų aktyvumo padidėjimas.</w:t>
      </w:r>
    </w:p>
    <w:p w14:paraId="60D8D0AF" w14:textId="77777777" w:rsidR="00DA2C6B" w:rsidRPr="00E046A3" w:rsidRDefault="00DA2C6B" w:rsidP="00DA2C6B">
      <w:pPr>
        <w:ind w:left="567" w:hanging="567"/>
        <w:rPr>
          <w:szCs w:val="22"/>
          <w:u w:val="single"/>
        </w:rPr>
      </w:pPr>
    </w:p>
    <w:p w14:paraId="78CABCBC" w14:textId="77777777" w:rsidR="00DA2C6B" w:rsidRPr="00E046A3" w:rsidRDefault="00DA2C6B" w:rsidP="00DA2C6B">
      <w:pPr>
        <w:ind w:left="567" w:hanging="567"/>
        <w:rPr>
          <w:szCs w:val="22"/>
          <w:u w:val="single"/>
        </w:rPr>
      </w:pPr>
      <w:r w:rsidRPr="00E046A3">
        <w:rPr>
          <w:szCs w:val="22"/>
          <w:u w:val="single"/>
        </w:rPr>
        <w:t>Inkstų ir šlapimo takų sutrikimai</w:t>
      </w:r>
    </w:p>
    <w:p w14:paraId="14B77F78" w14:textId="77777777" w:rsidR="00DA2C6B" w:rsidRPr="00E046A3" w:rsidRDefault="00DA2C6B" w:rsidP="00DA2C6B">
      <w:pPr>
        <w:tabs>
          <w:tab w:val="left" w:pos="0"/>
        </w:tabs>
        <w:rPr>
          <w:szCs w:val="22"/>
        </w:rPr>
      </w:pPr>
      <w:r w:rsidRPr="00E046A3">
        <w:rPr>
          <w:i/>
          <w:szCs w:val="22"/>
        </w:rPr>
        <w:t>Nedažnas</w:t>
      </w:r>
      <w:r>
        <w:rPr>
          <w:i/>
          <w:szCs w:val="22"/>
        </w:rPr>
        <w:t xml:space="preserve"> </w:t>
      </w:r>
      <w:r w:rsidRPr="00E046A3">
        <w:rPr>
          <w:bCs/>
          <w:i/>
          <w:szCs w:val="22"/>
        </w:rPr>
        <w:t>(gali pasireikšti mažiau kaip 1 žmogui iš 100)</w:t>
      </w:r>
      <w:r w:rsidRPr="00E046A3">
        <w:rPr>
          <w:i/>
          <w:szCs w:val="22"/>
        </w:rPr>
        <w:t xml:space="preserve">: </w:t>
      </w:r>
      <w:r w:rsidRPr="00E046A3">
        <w:rPr>
          <w:szCs w:val="22"/>
        </w:rPr>
        <w:t xml:space="preserve">laikinai padidėjusi šlapalo ir (ar) kreatinino koncentracija kraujyje. </w:t>
      </w:r>
    </w:p>
    <w:p w14:paraId="5EA1EC25" w14:textId="77777777" w:rsidR="00DA2C6B" w:rsidRPr="00E046A3" w:rsidRDefault="00DA2C6B" w:rsidP="00DA2C6B">
      <w:pPr>
        <w:tabs>
          <w:tab w:val="left" w:pos="0"/>
        </w:tabs>
        <w:rPr>
          <w:szCs w:val="22"/>
          <w:u w:val="single"/>
        </w:rPr>
      </w:pPr>
      <w:r w:rsidRPr="00E046A3">
        <w:rPr>
          <w:i/>
          <w:szCs w:val="22"/>
        </w:rPr>
        <w:t>Retas</w:t>
      </w:r>
      <w:r>
        <w:rPr>
          <w:szCs w:val="22"/>
        </w:rPr>
        <w:t>:</w:t>
      </w:r>
      <w:r w:rsidRPr="00E046A3">
        <w:rPr>
          <w:szCs w:val="22"/>
        </w:rPr>
        <w:t xml:space="preserve"> inkstų uždegimas.</w:t>
      </w:r>
    </w:p>
    <w:p w14:paraId="04ED2136" w14:textId="77777777" w:rsidR="00DA2C6B" w:rsidRPr="00E046A3" w:rsidRDefault="00DA2C6B" w:rsidP="00DA2C6B">
      <w:pPr>
        <w:ind w:left="567" w:hanging="567"/>
        <w:rPr>
          <w:szCs w:val="22"/>
          <w:u w:val="single"/>
        </w:rPr>
      </w:pPr>
    </w:p>
    <w:p w14:paraId="181FB8F6" w14:textId="77777777" w:rsidR="00DA2C6B" w:rsidRPr="00E046A3" w:rsidRDefault="00DA2C6B" w:rsidP="00DA2C6B">
      <w:pPr>
        <w:ind w:left="567" w:hanging="567"/>
        <w:rPr>
          <w:szCs w:val="22"/>
          <w:u w:val="single"/>
        </w:rPr>
      </w:pPr>
      <w:r w:rsidRPr="00E046A3">
        <w:rPr>
          <w:szCs w:val="22"/>
          <w:u w:val="single"/>
        </w:rPr>
        <w:t>Tyrimai</w:t>
      </w:r>
    </w:p>
    <w:p w14:paraId="14076C84" w14:textId="77777777" w:rsidR="00DA2C6B" w:rsidRPr="00E046A3" w:rsidRDefault="00DA2C6B" w:rsidP="00DA2C6B">
      <w:pPr>
        <w:rPr>
          <w:bCs/>
          <w:i/>
          <w:szCs w:val="22"/>
        </w:rPr>
      </w:pPr>
      <w:r w:rsidRPr="00E046A3">
        <w:rPr>
          <w:i/>
          <w:szCs w:val="22"/>
        </w:rPr>
        <w:t>Dažnas</w:t>
      </w:r>
      <w:r>
        <w:rPr>
          <w:i/>
          <w:szCs w:val="22"/>
        </w:rPr>
        <w:t xml:space="preserve"> </w:t>
      </w:r>
      <w:r w:rsidRPr="00E046A3">
        <w:rPr>
          <w:bCs/>
          <w:i/>
          <w:szCs w:val="22"/>
        </w:rPr>
        <w:t>(gali pasireikšti mažiau kaip 1 žmogui iš 10)</w:t>
      </w:r>
      <w:r w:rsidRPr="00E046A3">
        <w:rPr>
          <w:i/>
          <w:szCs w:val="22"/>
        </w:rPr>
        <w:t>:</w:t>
      </w:r>
      <w:r w:rsidRPr="00E046A3">
        <w:rPr>
          <w:szCs w:val="22"/>
        </w:rPr>
        <w:t xml:space="preserve"> teigiamas Kumbso mėginys (naudojamas nustatant kraujo suderinamumą prieš kraujo perpylimą). </w:t>
      </w:r>
    </w:p>
    <w:p w14:paraId="7BDAD1CD" w14:textId="77777777" w:rsidR="00DA2C6B" w:rsidRPr="00E046A3" w:rsidRDefault="00DA2C6B" w:rsidP="00DA2C6B">
      <w:pPr>
        <w:ind w:right="-57"/>
        <w:rPr>
          <w:bCs/>
          <w:szCs w:val="22"/>
          <w:u w:val="single"/>
        </w:rPr>
      </w:pPr>
    </w:p>
    <w:p w14:paraId="14AF9B1D" w14:textId="77777777" w:rsidR="00DA2C6B" w:rsidRPr="00E046A3" w:rsidRDefault="00DA2C6B" w:rsidP="00DA2C6B">
      <w:pPr>
        <w:ind w:right="-57"/>
        <w:rPr>
          <w:bCs/>
          <w:szCs w:val="22"/>
          <w:u w:val="single"/>
        </w:rPr>
      </w:pPr>
      <w:r w:rsidRPr="00E046A3">
        <w:rPr>
          <w:bCs/>
          <w:szCs w:val="22"/>
          <w:u w:val="single"/>
        </w:rPr>
        <w:t>Odos ir poodinio audinio sutrikimai</w:t>
      </w:r>
    </w:p>
    <w:p w14:paraId="2FDE61E8" w14:textId="77777777" w:rsidR="00DA2C6B" w:rsidRPr="00E046A3" w:rsidRDefault="00DA2C6B" w:rsidP="00DA2C6B">
      <w:pPr>
        <w:rPr>
          <w:szCs w:val="22"/>
        </w:rPr>
      </w:pPr>
      <w:r w:rsidRPr="00E046A3">
        <w:rPr>
          <w:i/>
          <w:szCs w:val="22"/>
        </w:rPr>
        <w:t>Nedažnas</w:t>
      </w:r>
      <w:r>
        <w:rPr>
          <w:i/>
          <w:szCs w:val="22"/>
        </w:rPr>
        <w:t xml:space="preserve"> </w:t>
      </w:r>
      <w:r w:rsidRPr="00E046A3">
        <w:rPr>
          <w:bCs/>
          <w:i/>
          <w:szCs w:val="22"/>
        </w:rPr>
        <w:t>(gali pasireikšti mažiau kaip 1 žmogui iš 100)</w:t>
      </w:r>
      <w:r w:rsidRPr="00E046A3">
        <w:rPr>
          <w:i/>
          <w:szCs w:val="22"/>
        </w:rPr>
        <w:t xml:space="preserve">: </w:t>
      </w:r>
      <w:r w:rsidRPr="00E046A3">
        <w:rPr>
          <w:szCs w:val="22"/>
        </w:rPr>
        <w:t xml:space="preserve">pasireiškė niežėjimas, odos išbėrimas. </w:t>
      </w:r>
    </w:p>
    <w:p w14:paraId="015EC7DE" w14:textId="77777777" w:rsidR="00DA2C6B" w:rsidRPr="00E046A3" w:rsidRDefault="00DA2C6B" w:rsidP="00DA2C6B">
      <w:pPr>
        <w:rPr>
          <w:bCs/>
          <w:i/>
          <w:szCs w:val="22"/>
        </w:rPr>
      </w:pPr>
      <w:r w:rsidRPr="00E046A3">
        <w:rPr>
          <w:i/>
          <w:szCs w:val="22"/>
        </w:rPr>
        <w:t>Labai retas</w:t>
      </w:r>
      <w:r w:rsidRPr="00E046A3">
        <w:rPr>
          <w:szCs w:val="22"/>
        </w:rPr>
        <w:t xml:space="preserve"> </w:t>
      </w:r>
      <w:r w:rsidRPr="00E046A3">
        <w:rPr>
          <w:bCs/>
          <w:i/>
          <w:szCs w:val="22"/>
        </w:rPr>
        <w:t>(gali pasireikšti mažiau kaip 1 žmogui iš 10 000)</w:t>
      </w:r>
      <w:r w:rsidRPr="00C6344D">
        <w:rPr>
          <w:i/>
          <w:szCs w:val="22"/>
        </w:rPr>
        <w:t>:</w:t>
      </w:r>
      <w:r w:rsidRPr="00E046A3">
        <w:rPr>
          <w:szCs w:val="22"/>
        </w:rPr>
        <w:t xml:space="preserve"> gyslų edema, daugiaformė eritema, Stivenso ir Džonsono sindromas (sunki sisteminė padėjusio jautrumo reakcija, pažeidžianti odą ir gleivines), toksinė epidermio nekrolizė (oda atrodo kaip nuplikyta).</w:t>
      </w:r>
    </w:p>
    <w:p w14:paraId="2C26472C" w14:textId="77777777" w:rsidR="00DA2C6B" w:rsidRPr="00E046A3" w:rsidRDefault="00DA2C6B" w:rsidP="00DA2C6B">
      <w:pPr>
        <w:rPr>
          <w:szCs w:val="22"/>
        </w:rPr>
      </w:pPr>
      <w:r w:rsidRPr="00E046A3">
        <w:rPr>
          <w:szCs w:val="22"/>
        </w:rPr>
        <w:t>Jei manote, kad atsirado tokia reakcija, ypač tuo atveju, jei ji išplitusi ir pažeidusi įvairias kūno dalis, įskaitant burną, akis, makštį ar išangę, nedelsdami kreipkitės į gydytoją.</w:t>
      </w:r>
    </w:p>
    <w:p w14:paraId="53852D50" w14:textId="77777777" w:rsidR="00DA2C6B" w:rsidRPr="00E046A3" w:rsidRDefault="00DA2C6B" w:rsidP="00DA2C6B">
      <w:pPr>
        <w:rPr>
          <w:szCs w:val="22"/>
        </w:rPr>
      </w:pPr>
    </w:p>
    <w:p w14:paraId="37284299" w14:textId="77777777" w:rsidR="00DA2C6B" w:rsidRPr="00E046A3" w:rsidRDefault="00DA2C6B" w:rsidP="00DA2C6B">
      <w:pPr>
        <w:rPr>
          <w:szCs w:val="22"/>
        </w:rPr>
      </w:pPr>
      <w:r w:rsidRPr="00E046A3">
        <w:rPr>
          <w:szCs w:val="22"/>
        </w:rPr>
        <w:t>Jeigu atsirado bent vienas aukščiau išvardytas šalutinis poveikis,</w:t>
      </w:r>
      <w:r w:rsidRPr="00E046A3">
        <w:rPr>
          <w:bCs/>
          <w:szCs w:val="22"/>
        </w:rPr>
        <w:t xml:space="preserve"> kiek galima greičiau</w:t>
      </w:r>
      <w:r w:rsidRPr="00E046A3">
        <w:rPr>
          <w:szCs w:val="22"/>
        </w:rPr>
        <w:t xml:space="preserve"> įspėkite apie tai savo gydytoją.</w:t>
      </w:r>
    </w:p>
    <w:p w14:paraId="1E8FB25D" w14:textId="77777777" w:rsidR="00DA2C6B" w:rsidRPr="00E046A3" w:rsidRDefault="00DA2C6B" w:rsidP="00DA2C6B">
      <w:pPr>
        <w:rPr>
          <w:szCs w:val="22"/>
        </w:rPr>
      </w:pPr>
    </w:p>
    <w:p w14:paraId="09BA57E8" w14:textId="77777777" w:rsidR="00DA2C6B" w:rsidRPr="00E046A3" w:rsidRDefault="00DA2C6B" w:rsidP="00DA2C6B">
      <w:pPr>
        <w:rPr>
          <w:szCs w:val="22"/>
        </w:rPr>
      </w:pPr>
      <w:r w:rsidRPr="00E046A3">
        <w:rPr>
          <w:szCs w:val="22"/>
        </w:rPr>
        <w:t>Jeigu vartodami šio vaisto jaučiatės blogai ar pasireiškė neįprasti pojūčiai, kuo greičiau praneškite gydytojui.</w:t>
      </w:r>
    </w:p>
    <w:p w14:paraId="4CCB02A6" w14:textId="77777777" w:rsidR="00DA2C6B" w:rsidRDefault="00DA2C6B" w:rsidP="00DA2C6B">
      <w:pPr>
        <w:rPr>
          <w:b/>
          <w:szCs w:val="24"/>
          <w:lang w:eastAsia="en-US"/>
        </w:rPr>
      </w:pPr>
    </w:p>
    <w:p w14:paraId="233169F5" w14:textId="77777777" w:rsidR="00DA2C6B" w:rsidRPr="008872D8" w:rsidRDefault="00DA2C6B" w:rsidP="00DA2C6B">
      <w:pPr>
        <w:rPr>
          <w:b/>
          <w:szCs w:val="24"/>
          <w:lang w:eastAsia="en-US"/>
        </w:rPr>
      </w:pPr>
      <w:r w:rsidRPr="008872D8">
        <w:rPr>
          <w:b/>
          <w:szCs w:val="24"/>
          <w:lang w:eastAsia="en-US"/>
        </w:rPr>
        <w:t>Pranešimas apie šalutinį poveikį</w:t>
      </w:r>
    </w:p>
    <w:p w14:paraId="39BA92B4" w14:textId="77777777" w:rsidR="00DA2C6B" w:rsidRPr="008872D8" w:rsidRDefault="00DA2C6B" w:rsidP="00DA2C6B">
      <w:pPr>
        <w:rPr>
          <w:szCs w:val="24"/>
          <w:lang w:eastAsia="en-US"/>
        </w:rPr>
      </w:pPr>
      <w:r w:rsidRPr="008872D8">
        <w:rPr>
          <w:szCs w:val="24"/>
          <w:lang w:eastAsia="en-US"/>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8872D8">
          <w:rPr>
            <w:color w:val="0563C1" w:themeColor="hyperlink"/>
            <w:szCs w:val="24"/>
            <w:u w:val="single"/>
            <w:lang w:eastAsia="en-US"/>
          </w:rPr>
          <w:t>https://vapris.vvkt.lt/vvkt-web/public/nrv</w:t>
        </w:r>
      </w:hyperlink>
      <w:r w:rsidRPr="008872D8">
        <w:rPr>
          <w:szCs w:val="24"/>
          <w:lang w:eastAsia="en-US"/>
        </w:rPr>
        <w:t xml:space="preserve"> arba užpildant Paciento pranešimo apie įtariamą nepageidaujamą reakciją (ĮNR) formą, kuri skelbiama </w:t>
      </w:r>
      <w:hyperlink r:id="rId6" w:history="1">
        <w:r w:rsidRPr="008872D8">
          <w:rPr>
            <w:color w:val="0563C1" w:themeColor="hyperlink"/>
            <w:szCs w:val="24"/>
            <w:u w:val="single"/>
            <w:lang w:eastAsia="en-US"/>
          </w:rPr>
          <w:t>https://www.vvkt.lt/index.php?4004286486</w:t>
        </w:r>
      </w:hyperlink>
      <w:r w:rsidRPr="008872D8">
        <w:rPr>
          <w:szCs w:val="24"/>
          <w:lang w:eastAsia="en-US"/>
        </w:rPr>
        <w:t>, ir atsiunčiant elektroniniu paštu (adresu NepageidaujamaR@vvkt.lt) arba nemokamu telefonu 8 800 73 568. Pranešdami apie šalutinį poveikį galite mums padėti gauti daugiau informacijos apie šio vaisto saugumą.</w:t>
      </w:r>
    </w:p>
    <w:p w14:paraId="459ACDCB" w14:textId="77777777" w:rsidR="00DA2C6B" w:rsidRDefault="00DA2C6B" w:rsidP="00DA2C6B">
      <w:pPr>
        <w:ind w:left="567" w:hanging="567"/>
        <w:rPr>
          <w:szCs w:val="22"/>
        </w:rPr>
      </w:pPr>
    </w:p>
    <w:p w14:paraId="5ED5CCBF" w14:textId="77777777" w:rsidR="00DA2C6B" w:rsidRPr="00E046A3" w:rsidRDefault="00DA2C6B" w:rsidP="00DA2C6B">
      <w:pPr>
        <w:ind w:left="567" w:hanging="567"/>
        <w:rPr>
          <w:szCs w:val="22"/>
        </w:rPr>
      </w:pPr>
    </w:p>
    <w:p w14:paraId="4B1C99B9" w14:textId="77777777" w:rsidR="00DA2C6B" w:rsidRPr="00E046A3" w:rsidRDefault="00DA2C6B" w:rsidP="00DA2C6B">
      <w:pPr>
        <w:pStyle w:val="NoSpacing"/>
        <w:rPr>
          <w:b/>
          <w:caps/>
          <w:szCs w:val="22"/>
        </w:rPr>
      </w:pPr>
      <w:r w:rsidRPr="00E046A3">
        <w:rPr>
          <w:b/>
          <w:caps/>
          <w:szCs w:val="22"/>
        </w:rPr>
        <w:t>5.</w:t>
      </w:r>
      <w:r w:rsidRPr="00E046A3">
        <w:rPr>
          <w:b/>
          <w:caps/>
          <w:szCs w:val="22"/>
        </w:rPr>
        <w:tab/>
      </w:r>
      <w:r w:rsidRPr="00E046A3">
        <w:rPr>
          <w:b/>
          <w:szCs w:val="22"/>
        </w:rPr>
        <w:t xml:space="preserve">Kaip laikyti </w:t>
      </w:r>
      <w:r>
        <w:rPr>
          <w:b/>
          <w:szCs w:val="22"/>
        </w:rPr>
        <w:t>ceFAZolin DR. EBERTH</w:t>
      </w:r>
      <w:r w:rsidRPr="00E046A3">
        <w:rPr>
          <w:b/>
          <w:caps/>
          <w:szCs w:val="22"/>
        </w:rPr>
        <w:t xml:space="preserve"> </w:t>
      </w:r>
    </w:p>
    <w:p w14:paraId="23421BFC" w14:textId="77777777" w:rsidR="00DA2C6B" w:rsidRPr="00E046A3" w:rsidRDefault="00DA2C6B" w:rsidP="00DA2C6B">
      <w:pPr>
        <w:ind w:left="567" w:hanging="567"/>
        <w:rPr>
          <w:szCs w:val="22"/>
        </w:rPr>
      </w:pPr>
    </w:p>
    <w:p w14:paraId="3A385ADA" w14:textId="77777777" w:rsidR="00DA2C6B" w:rsidRPr="00E046A3" w:rsidRDefault="00DA2C6B" w:rsidP="00DA2C6B">
      <w:pPr>
        <w:rPr>
          <w:szCs w:val="22"/>
        </w:rPr>
      </w:pPr>
      <w:r w:rsidRPr="00E046A3">
        <w:rPr>
          <w:szCs w:val="22"/>
        </w:rPr>
        <w:t>Šį vaistą laikykite vaikams nepastebimoje ir nepasiekiamoje vietoje.</w:t>
      </w:r>
    </w:p>
    <w:p w14:paraId="1F0241E7" w14:textId="77777777" w:rsidR="00DA2C6B" w:rsidRPr="00E046A3" w:rsidRDefault="00DA2C6B" w:rsidP="00DA2C6B">
      <w:pPr>
        <w:rPr>
          <w:szCs w:val="22"/>
        </w:rPr>
      </w:pPr>
    </w:p>
    <w:p w14:paraId="34A6F331" w14:textId="77777777" w:rsidR="00DA2C6B" w:rsidRPr="00E046A3" w:rsidRDefault="00DA2C6B" w:rsidP="00DA2C6B">
      <w:pPr>
        <w:rPr>
          <w:szCs w:val="22"/>
        </w:rPr>
      </w:pPr>
      <w:r w:rsidRPr="00E046A3">
        <w:rPr>
          <w:szCs w:val="22"/>
        </w:rPr>
        <w:t>Ant dėžutės po „</w:t>
      </w:r>
      <w:r>
        <w:rPr>
          <w:szCs w:val="22"/>
        </w:rPr>
        <w:t>EXP</w:t>
      </w:r>
      <w:r w:rsidRPr="003F78C3">
        <w:rPr>
          <w:szCs w:val="22"/>
          <w:highlight w:val="lightGray"/>
        </w:rPr>
        <w:t>/</w:t>
      </w:r>
      <w:r w:rsidRPr="006F42E3">
        <w:rPr>
          <w:szCs w:val="22"/>
          <w:highlight w:val="lightGray"/>
        </w:rPr>
        <w:t>Tinka iki</w:t>
      </w:r>
      <w:r w:rsidRPr="00E046A3">
        <w:rPr>
          <w:szCs w:val="22"/>
        </w:rPr>
        <w:t>“ ir flakono nurodytam tinkamumo laikui pasibaigus, šio vaisto vartoti negalima. Vaistas tinkamas vartoti iki paskutinės nurodyto mėnesio dienos.</w:t>
      </w:r>
    </w:p>
    <w:p w14:paraId="03CC6217" w14:textId="77777777" w:rsidR="00DA2C6B" w:rsidRPr="00E046A3" w:rsidRDefault="00DA2C6B" w:rsidP="00DA2C6B">
      <w:pPr>
        <w:rPr>
          <w:szCs w:val="22"/>
        </w:rPr>
      </w:pPr>
    </w:p>
    <w:p w14:paraId="52DBC42D" w14:textId="77777777" w:rsidR="00DA2C6B" w:rsidRPr="003A5951" w:rsidRDefault="00DA2C6B" w:rsidP="00DA2C6B">
      <w:pPr>
        <w:rPr>
          <w:strike/>
          <w:szCs w:val="22"/>
        </w:rPr>
      </w:pPr>
      <w:r w:rsidRPr="00E046A3">
        <w:rPr>
          <w:szCs w:val="22"/>
        </w:rPr>
        <w:t>Laikyti ne aukštesnėje kaip 25</w:t>
      </w:r>
      <w:r w:rsidRPr="00E046A3">
        <w:rPr>
          <w:szCs w:val="22"/>
          <w:vertAlign w:val="superscript"/>
        </w:rPr>
        <w:t xml:space="preserve">o </w:t>
      </w:r>
      <w:r w:rsidRPr="00E046A3">
        <w:rPr>
          <w:szCs w:val="22"/>
        </w:rPr>
        <w:t>C temperatūroje.</w:t>
      </w:r>
    </w:p>
    <w:p w14:paraId="5401D88D" w14:textId="77777777" w:rsidR="00DA2C6B" w:rsidRPr="00E046A3" w:rsidRDefault="00DA2C6B" w:rsidP="00DA2C6B">
      <w:pPr>
        <w:rPr>
          <w:szCs w:val="22"/>
        </w:rPr>
      </w:pPr>
    </w:p>
    <w:p w14:paraId="65DD69C5" w14:textId="77777777" w:rsidR="00DA2C6B" w:rsidRPr="000D7435" w:rsidRDefault="00DA2C6B" w:rsidP="00DA2C6B">
      <w:pPr>
        <w:rPr>
          <w:color w:val="000000"/>
          <w:szCs w:val="22"/>
        </w:rPr>
      </w:pPr>
      <w:r w:rsidRPr="00E046A3">
        <w:rPr>
          <w:color w:val="000000"/>
          <w:szCs w:val="22"/>
        </w:rPr>
        <w:t>Paruoštas tirpalas turi būti suvartotas tuoj pat. Iš karto jo nesuvartojus, atsakomybė už laikymo laiką ir sąlygas tenka vartotojui. Vis dėlto, cheminis ir fizinis vartojimui paruošto tirpalo stabilumas išlieka 24 val., laikant 2</w:t>
      </w:r>
      <w:r w:rsidRPr="00E046A3">
        <w:rPr>
          <w:color w:val="000000"/>
          <w:szCs w:val="22"/>
        </w:rPr>
        <w:noBreakHyphen/>
        <w:t>8 ºC temperatūroje</w:t>
      </w:r>
      <w:r>
        <w:rPr>
          <w:color w:val="000000"/>
          <w:szCs w:val="22"/>
        </w:rPr>
        <w:t xml:space="preserve">, </w:t>
      </w:r>
      <w:r w:rsidRPr="000D7435">
        <w:rPr>
          <w:color w:val="000000"/>
          <w:szCs w:val="22"/>
        </w:rPr>
        <w:t>12 valandų 25 °C temperatūroje. Mikrobiologiniu požiūriu paruoštą preparatą reikia vartoti nedelsiant, nebent atidarymo/tirpinimo/skiedimo būdas neleidžia mikrobinio užterštumo.</w:t>
      </w:r>
    </w:p>
    <w:p w14:paraId="7A2F8E84" w14:textId="77777777" w:rsidR="00DA2C6B" w:rsidRPr="00E046A3" w:rsidRDefault="00DA2C6B" w:rsidP="00DA2C6B">
      <w:pPr>
        <w:ind w:left="567" w:hanging="567"/>
        <w:rPr>
          <w:szCs w:val="22"/>
        </w:rPr>
      </w:pPr>
    </w:p>
    <w:p w14:paraId="0D7B69FF" w14:textId="77777777" w:rsidR="00DA2C6B" w:rsidRPr="00E046A3" w:rsidRDefault="00DA2C6B" w:rsidP="00DA2C6B">
      <w:pPr>
        <w:rPr>
          <w:szCs w:val="22"/>
        </w:rPr>
      </w:pPr>
      <w:r w:rsidRPr="00E046A3">
        <w:rPr>
          <w:szCs w:val="22"/>
        </w:rPr>
        <w:lastRenderedPageBreak/>
        <w:t>Vaistų negalima išmesti į kanalizaciją arba su buitinėmis atliekomis. Kaip išmesti nereikalingus vaistus, klauskite vaistininko. Šios priemonės padės apsaugoti aplinką.</w:t>
      </w:r>
    </w:p>
    <w:p w14:paraId="529E21D8" w14:textId="77777777" w:rsidR="00DA2C6B" w:rsidRPr="00E046A3" w:rsidRDefault="00DA2C6B" w:rsidP="00DA2C6B">
      <w:pPr>
        <w:rPr>
          <w:szCs w:val="22"/>
        </w:rPr>
      </w:pPr>
    </w:p>
    <w:p w14:paraId="17853CE1" w14:textId="77777777" w:rsidR="00DA2C6B" w:rsidRPr="00E046A3" w:rsidRDefault="00DA2C6B" w:rsidP="00DA2C6B">
      <w:pPr>
        <w:ind w:left="567" w:hanging="567"/>
        <w:rPr>
          <w:szCs w:val="22"/>
        </w:rPr>
      </w:pPr>
    </w:p>
    <w:p w14:paraId="6D7D3C4F" w14:textId="77777777" w:rsidR="00DA2C6B" w:rsidRPr="00E046A3" w:rsidRDefault="00DA2C6B" w:rsidP="00DA2C6B">
      <w:pPr>
        <w:numPr>
          <w:ilvl w:val="12"/>
          <w:numId w:val="0"/>
        </w:numPr>
        <w:ind w:left="567" w:hanging="567"/>
        <w:outlineLvl w:val="0"/>
        <w:rPr>
          <w:b/>
          <w:szCs w:val="22"/>
        </w:rPr>
      </w:pPr>
      <w:r w:rsidRPr="00E046A3">
        <w:rPr>
          <w:b/>
          <w:szCs w:val="22"/>
        </w:rPr>
        <w:t>6.</w:t>
      </w:r>
      <w:r w:rsidRPr="00E046A3">
        <w:rPr>
          <w:szCs w:val="22"/>
        </w:rPr>
        <w:tab/>
      </w:r>
      <w:r w:rsidRPr="00E046A3">
        <w:rPr>
          <w:b/>
          <w:szCs w:val="22"/>
        </w:rPr>
        <w:t>Pakuotės turinys ir kita informacija</w:t>
      </w:r>
    </w:p>
    <w:p w14:paraId="787F81DB" w14:textId="77777777" w:rsidR="00DA2C6B" w:rsidRPr="00E046A3" w:rsidRDefault="00DA2C6B" w:rsidP="00DA2C6B">
      <w:pPr>
        <w:ind w:left="567" w:hanging="567"/>
        <w:rPr>
          <w:szCs w:val="22"/>
        </w:rPr>
      </w:pPr>
    </w:p>
    <w:p w14:paraId="4EA5A2C6" w14:textId="77777777" w:rsidR="00DA2C6B" w:rsidRPr="00E046A3" w:rsidRDefault="00DA2C6B" w:rsidP="00DA2C6B">
      <w:pPr>
        <w:ind w:left="567" w:hanging="567"/>
        <w:rPr>
          <w:b/>
          <w:szCs w:val="22"/>
        </w:rPr>
      </w:pPr>
      <w:r>
        <w:rPr>
          <w:b/>
          <w:szCs w:val="22"/>
        </w:rPr>
        <w:t>ceFAZolin DR. EBERTH</w:t>
      </w:r>
      <w:r w:rsidRPr="00E046A3">
        <w:rPr>
          <w:b/>
          <w:szCs w:val="22"/>
        </w:rPr>
        <w:t xml:space="preserve"> sudėtis</w:t>
      </w:r>
    </w:p>
    <w:p w14:paraId="43625547" w14:textId="77777777" w:rsidR="00DA2C6B" w:rsidRPr="00E046A3" w:rsidRDefault="00DA2C6B" w:rsidP="00DA2C6B">
      <w:pPr>
        <w:numPr>
          <w:ilvl w:val="0"/>
          <w:numId w:val="2"/>
        </w:numPr>
        <w:tabs>
          <w:tab w:val="clear" w:pos="720"/>
          <w:tab w:val="num" w:pos="567"/>
        </w:tabs>
        <w:ind w:left="567" w:hanging="567"/>
        <w:rPr>
          <w:szCs w:val="22"/>
        </w:rPr>
      </w:pPr>
      <w:r w:rsidRPr="00E046A3">
        <w:rPr>
          <w:szCs w:val="22"/>
        </w:rPr>
        <w:t>Veiklioji medžiaga yra cefazolinas. Viename flakone yra 1 g cefazolino (natrio druskos pavidalu).</w:t>
      </w:r>
    </w:p>
    <w:p w14:paraId="2E6E6C58" w14:textId="77777777" w:rsidR="00DA2C6B" w:rsidRPr="00E046A3" w:rsidRDefault="00DA2C6B" w:rsidP="00DA2C6B">
      <w:pPr>
        <w:numPr>
          <w:ilvl w:val="0"/>
          <w:numId w:val="2"/>
        </w:numPr>
        <w:tabs>
          <w:tab w:val="clear" w:pos="720"/>
          <w:tab w:val="num" w:pos="567"/>
        </w:tabs>
        <w:ind w:left="567" w:hanging="567"/>
        <w:rPr>
          <w:szCs w:val="22"/>
        </w:rPr>
      </w:pPr>
      <w:r w:rsidRPr="00E046A3">
        <w:rPr>
          <w:szCs w:val="22"/>
        </w:rPr>
        <w:t xml:space="preserve">Vaisto sudėtyje pagalbinių medžiagų nėra. </w:t>
      </w:r>
    </w:p>
    <w:p w14:paraId="5D3F46DB" w14:textId="77777777" w:rsidR="00DA2C6B" w:rsidRPr="00E046A3" w:rsidRDefault="00DA2C6B" w:rsidP="00DA2C6B">
      <w:pPr>
        <w:ind w:left="567" w:hanging="567"/>
        <w:rPr>
          <w:b/>
          <w:szCs w:val="22"/>
        </w:rPr>
      </w:pPr>
    </w:p>
    <w:p w14:paraId="5F8E260F" w14:textId="77777777" w:rsidR="00DA2C6B" w:rsidRPr="00E046A3" w:rsidRDefault="00DA2C6B" w:rsidP="00DA2C6B">
      <w:pPr>
        <w:ind w:left="567" w:hanging="567"/>
        <w:rPr>
          <w:b/>
          <w:szCs w:val="22"/>
        </w:rPr>
      </w:pPr>
      <w:r>
        <w:rPr>
          <w:b/>
          <w:szCs w:val="22"/>
        </w:rPr>
        <w:t>ceFAZolin DR. EBERTH</w:t>
      </w:r>
      <w:r w:rsidRPr="00E046A3">
        <w:rPr>
          <w:b/>
          <w:szCs w:val="22"/>
        </w:rPr>
        <w:t xml:space="preserve"> išvaizda ir kiekis pakuotėje</w:t>
      </w:r>
    </w:p>
    <w:p w14:paraId="6B56F9DE" w14:textId="77777777" w:rsidR="00DA2C6B" w:rsidRPr="00E046A3" w:rsidRDefault="00DA2C6B" w:rsidP="00DA2C6B">
      <w:pPr>
        <w:ind w:left="567" w:hanging="567"/>
        <w:rPr>
          <w:szCs w:val="22"/>
        </w:rPr>
      </w:pPr>
      <w:r>
        <w:rPr>
          <w:szCs w:val="22"/>
        </w:rPr>
        <w:t>ceFAZolin DR. EBERTH</w:t>
      </w:r>
      <w:r w:rsidRPr="00E046A3">
        <w:rPr>
          <w:szCs w:val="22"/>
        </w:rPr>
        <w:t xml:space="preserve"> yra baltos arba beveik baltos spalvos milteliai. </w:t>
      </w:r>
    </w:p>
    <w:p w14:paraId="02BCB37C" w14:textId="77777777" w:rsidR="00DA2C6B" w:rsidRPr="00E046A3" w:rsidRDefault="00DA2C6B" w:rsidP="00DA2C6B">
      <w:pPr>
        <w:ind w:right="-57"/>
        <w:rPr>
          <w:i/>
          <w:szCs w:val="22"/>
        </w:rPr>
      </w:pPr>
      <w:r w:rsidRPr="00E046A3">
        <w:rPr>
          <w:szCs w:val="22"/>
        </w:rPr>
        <w:t xml:space="preserve">Supakuota į </w:t>
      </w:r>
      <w:r>
        <w:rPr>
          <w:szCs w:val="22"/>
        </w:rPr>
        <w:t xml:space="preserve">15 </w:t>
      </w:r>
      <w:r w:rsidRPr="00E046A3">
        <w:rPr>
          <w:szCs w:val="22"/>
        </w:rPr>
        <w:t>ml bespalvio stiklo flakonus, užkimštus guminiu kamščiu ir uždengtus aliuminio dangteliu. Kartono dėžutėje yra 10 flakonų.</w:t>
      </w:r>
    </w:p>
    <w:p w14:paraId="1C3E5D03" w14:textId="77777777" w:rsidR="00DA2C6B" w:rsidRPr="00E046A3" w:rsidRDefault="00DA2C6B" w:rsidP="00DA2C6B">
      <w:pPr>
        <w:ind w:left="567" w:hanging="567"/>
        <w:rPr>
          <w:szCs w:val="22"/>
        </w:rPr>
      </w:pPr>
    </w:p>
    <w:p w14:paraId="1F830214" w14:textId="77777777" w:rsidR="00DA2C6B" w:rsidRDefault="00DA2C6B" w:rsidP="00DA2C6B">
      <w:pPr>
        <w:rPr>
          <w:b/>
        </w:rPr>
      </w:pPr>
      <w:r w:rsidRPr="00433A58">
        <w:rPr>
          <w:b/>
        </w:rPr>
        <w:t>Registruotojas eksportuojančioje valstybėje ir gamintojas</w:t>
      </w:r>
    </w:p>
    <w:p w14:paraId="7FF37667" w14:textId="77777777" w:rsidR="00DA2C6B" w:rsidRPr="00FC4F55" w:rsidRDefault="00DA2C6B" w:rsidP="00DA2C6B">
      <w:pPr>
        <w:tabs>
          <w:tab w:val="left" w:pos="567"/>
        </w:tabs>
        <w:rPr>
          <w:szCs w:val="22"/>
        </w:rPr>
      </w:pPr>
      <w:r w:rsidRPr="00653F87">
        <w:rPr>
          <w:szCs w:val="22"/>
        </w:rPr>
        <w:t xml:space="preserve">Dr. Friedrich Eberth Arzneimittel GmbH </w:t>
      </w:r>
    </w:p>
    <w:p w14:paraId="3A125603" w14:textId="77777777" w:rsidR="00DA2C6B" w:rsidRPr="00FC4F55" w:rsidRDefault="00DA2C6B" w:rsidP="00DA2C6B">
      <w:pPr>
        <w:tabs>
          <w:tab w:val="left" w:pos="567"/>
        </w:tabs>
        <w:rPr>
          <w:b/>
          <w:bCs/>
          <w:szCs w:val="22"/>
        </w:rPr>
      </w:pPr>
      <w:r w:rsidRPr="00653F87">
        <w:rPr>
          <w:szCs w:val="22"/>
        </w:rPr>
        <w:t>Am Bahnhof 2</w:t>
      </w:r>
      <w:r w:rsidRPr="00653F87">
        <w:rPr>
          <w:szCs w:val="22"/>
        </w:rPr>
        <w:br/>
        <w:t>92289 Ursensollen</w:t>
      </w:r>
      <w:r w:rsidRPr="00653F87">
        <w:rPr>
          <w:szCs w:val="22"/>
        </w:rPr>
        <w:br/>
      </w:r>
      <w:r>
        <w:rPr>
          <w:szCs w:val="22"/>
        </w:rPr>
        <w:t>Vokietija</w:t>
      </w:r>
    </w:p>
    <w:p w14:paraId="6C7A9006" w14:textId="77777777" w:rsidR="00DA2C6B" w:rsidRPr="00E3456B" w:rsidRDefault="00DA2C6B" w:rsidP="00DA2C6B">
      <w:pPr>
        <w:rPr>
          <w:b/>
        </w:rPr>
      </w:pPr>
    </w:p>
    <w:p w14:paraId="34F41557" w14:textId="77777777" w:rsidR="00DA2C6B" w:rsidRPr="00433A58" w:rsidRDefault="00DA2C6B" w:rsidP="00DA2C6B">
      <w:r w:rsidRPr="00433A58">
        <w:rPr>
          <w:b/>
        </w:rPr>
        <w:t xml:space="preserve">Lygiagretus importuotojas </w:t>
      </w:r>
      <w:r w:rsidRPr="00433A58">
        <w:rPr>
          <w:b/>
        </w:rPr>
        <w:br/>
      </w:r>
      <w:r w:rsidRPr="00433A58">
        <w:t>UAB Niromed</w:t>
      </w:r>
      <w:r w:rsidRPr="00433A58">
        <w:rPr>
          <w:b/>
        </w:rPr>
        <w:br/>
      </w:r>
      <w:r w:rsidRPr="00433A58">
        <w:t>Žirmūnų g. 139A</w:t>
      </w:r>
      <w:r w:rsidRPr="00433A58">
        <w:rPr>
          <w:b/>
        </w:rPr>
        <w:br/>
      </w:r>
      <w:r w:rsidRPr="00433A58">
        <w:t>LT</w:t>
      </w:r>
      <w:r w:rsidRPr="00433A58">
        <w:rPr>
          <w:rFonts w:ascii="Cambria Math" w:hAnsi="Cambria Math" w:cs="Cambria Math"/>
        </w:rPr>
        <w:t>‑</w:t>
      </w:r>
      <w:r w:rsidRPr="00433A58">
        <w:t>09120 Vilnius</w:t>
      </w:r>
      <w:r w:rsidRPr="00433A58">
        <w:br/>
        <w:t>Lietuva</w:t>
      </w:r>
    </w:p>
    <w:p w14:paraId="12E37876" w14:textId="77777777" w:rsidR="00DA2C6B" w:rsidRPr="00E046A3" w:rsidRDefault="00DA2C6B" w:rsidP="00DA2C6B">
      <w:pPr>
        <w:numPr>
          <w:ilvl w:val="12"/>
          <w:numId w:val="0"/>
        </w:numPr>
        <w:ind w:left="567" w:hanging="567"/>
        <w:rPr>
          <w:szCs w:val="22"/>
        </w:rPr>
      </w:pPr>
    </w:p>
    <w:p w14:paraId="3B90EFC7" w14:textId="5CFAA86E" w:rsidR="00DA2C6B" w:rsidRPr="00E046A3" w:rsidRDefault="00DA2C6B" w:rsidP="00DA2C6B">
      <w:pPr>
        <w:pStyle w:val="BTbEMEASMCA"/>
        <w:rPr>
          <w:noProof w:val="0"/>
        </w:rPr>
      </w:pPr>
      <w:r w:rsidRPr="00E046A3">
        <w:rPr>
          <w:bCs/>
          <w:noProof w:val="0"/>
        </w:rPr>
        <w:t>Šis pakuotės</w:t>
      </w:r>
      <w:r w:rsidRPr="00E046A3">
        <w:rPr>
          <w:noProof w:val="0"/>
        </w:rPr>
        <w:t xml:space="preserve"> lapelis paskutinį kartą peržiūrėtas</w:t>
      </w:r>
      <w:r>
        <w:rPr>
          <w:noProof w:val="0"/>
        </w:rPr>
        <w:t xml:space="preserve"> 2023-</w:t>
      </w:r>
      <w:r w:rsidR="00E2754D">
        <w:rPr>
          <w:noProof w:val="0"/>
        </w:rPr>
        <w:t>06-</w:t>
      </w:r>
      <w:r w:rsidR="00CE44A7">
        <w:rPr>
          <w:noProof w:val="0"/>
        </w:rPr>
        <w:t>15</w:t>
      </w:r>
      <w:bookmarkStart w:id="0" w:name="_GoBack"/>
      <w:bookmarkEnd w:id="0"/>
    </w:p>
    <w:p w14:paraId="424B85E0" w14:textId="77777777" w:rsidR="00DA2C6B" w:rsidRPr="00E046A3" w:rsidRDefault="00DA2C6B" w:rsidP="00DA2C6B">
      <w:pPr>
        <w:rPr>
          <w:szCs w:val="22"/>
        </w:rPr>
      </w:pPr>
    </w:p>
    <w:p w14:paraId="665BC162" w14:textId="77777777" w:rsidR="00DA2C6B" w:rsidRPr="00E046A3" w:rsidRDefault="00DA2C6B" w:rsidP="00DA2C6B">
      <w:pPr>
        <w:pStyle w:val="BTEMEASMCA"/>
      </w:pPr>
      <w:r w:rsidRPr="00E046A3">
        <w:rPr>
          <w:noProof w:val="0"/>
        </w:rPr>
        <w:t>Išsami informacija apie šį vaistą pateikiama Valstybinės vaistų kontrolės tarnybos prie Lietuvos Respublikos sveikatos apsaugos ministerijos tinklalapyje</w:t>
      </w:r>
      <w:r w:rsidRPr="00E046A3">
        <w:rPr>
          <w:i/>
          <w:noProof w:val="0"/>
        </w:rPr>
        <w:t xml:space="preserve"> </w:t>
      </w:r>
      <w:hyperlink r:id="rId7" w:history="1">
        <w:r w:rsidRPr="00E046A3">
          <w:rPr>
            <w:rStyle w:val="Hyperlink"/>
          </w:rPr>
          <w:t>http://www.vvkt.lt/</w:t>
        </w:r>
      </w:hyperlink>
      <w:r>
        <w:rPr>
          <w:rStyle w:val="Hyperlink"/>
        </w:rPr>
        <w:t>.</w:t>
      </w:r>
    </w:p>
    <w:p w14:paraId="6916B2BA" w14:textId="77777777" w:rsidR="00DA2C6B" w:rsidRDefault="00DA2C6B" w:rsidP="00DA2C6B">
      <w:pPr>
        <w:rPr>
          <w:szCs w:val="22"/>
          <w:highlight w:val="yellow"/>
        </w:rPr>
      </w:pPr>
    </w:p>
    <w:p w14:paraId="26D37984" w14:textId="77777777" w:rsidR="00DA2C6B" w:rsidRPr="00E046A3" w:rsidRDefault="00DA2C6B" w:rsidP="00DA2C6B">
      <w:pPr>
        <w:rPr>
          <w:szCs w:val="22"/>
          <w:highlight w:val="yellow"/>
        </w:rPr>
      </w:pPr>
    </w:p>
    <w:p w14:paraId="19E97EAB" w14:textId="14FE6E08" w:rsidR="00DA2C6B" w:rsidRDefault="00DA2C6B" w:rsidP="00DA2C6B">
      <w:r w:rsidRPr="000D7435">
        <w:rPr>
          <w:i/>
          <w:iCs/>
          <w:szCs w:val="22"/>
        </w:rPr>
        <w:t>Lygiagrečiai importuojamas vaistinis preparatas nuo referencinio vaistinio preparato skiriasi laikymo sąlygomis: referencinio vaisto – papildomai flakoną laikyti išorinėje dėžutėje, kad vaistas būtų apsaugotas nuo švieso</w:t>
      </w:r>
      <w:r w:rsidR="0025703C">
        <w:rPr>
          <w:i/>
          <w:iCs/>
          <w:szCs w:val="22"/>
        </w:rPr>
        <w:t>s</w:t>
      </w:r>
      <w:r w:rsidRPr="000D7435">
        <w:rPr>
          <w:i/>
          <w:iCs/>
          <w:szCs w:val="22"/>
        </w:rPr>
        <w:t>;</w:t>
      </w:r>
      <w:r w:rsidRPr="002B2DB0">
        <w:t xml:space="preserve"> </w:t>
      </w:r>
      <w:r>
        <w:rPr>
          <w:i/>
          <w:iCs/>
          <w:szCs w:val="22"/>
        </w:rPr>
        <w:t>p</w:t>
      </w:r>
      <w:r w:rsidRPr="002B2DB0">
        <w:rPr>
          <w:i/>
          <w:iCs/>
          <w:szCs w:val="22"/>
        </w:rPr>
        <w:t>aruošto tirpalo laikym</w:t>
      </w:r>
      <w:r>
        <w:rPr>
          <w:i/>
          <w:iCs/>
          <w:szCs w:val="22"/>
        </w:rPr>
        <w:t>o sąlygomis</w:t>
      </w:r>
      <w:r w:rsidRPr="000D7435">
        <w:rPr>
          <w:i/>
          <w:iCs/>
          <w:color w:val="000000"/>
          <w:szCs w:val="22"/>
        </w:rPr>
        <w:t>: lygiagrečiai importuojamo vaisto – papildomai cheminis ir fizinis vartojimui paruošto tirpalo stabilumas išlieka 12 valandų 25 °C temperatūroje. Mikrobiologiniu požiūriu paruoštą preparatą reikia vartoti nedelsiant, nebent atidarymo/tirpinimo/skiedimo būdas neleidžia mikrobinio užterštumo</w:t>
      </w:r>
      <w:r>
        <w:rPr>
          <w:i/>
          <w:iCs/>
          <w:color w:val="000000"/>
          <w:szCs w:val="22"/>
        </w:rPr>
        <w:t xml:space="preserve">; kiekiu pakuotėje: lygiagretaus – 15 ml, referencinio – 30 ml; tinkamumo laiku: lygiagretaus – 3 metai, referencinio – 2 metai. </w:t>
      </w:r>
    </w:p>
    <w:p w14:paraId="0C7655B6" w14:textId="77777777" w:rsidR="00DA2C6B" w:rsidRPr="00304699" w:rsidRDefault="00DA2C6B" w:rsidP="00304699">
      <w:pPr>
        <w:pStyle w:val="BodyText"/>
        <w:spacing w:after="0"/>
        <w:rPr>
          <w:szCs w:val="22"/>
        </w:rPr>
      </w:pPr>
    </w:p>
    <w:sectPr w:rsidR="00DA2C6B" w:rsidRPr="003046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43"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mbria Math">
    <w:panose1 w:val="02040503050406030204"/>
    <w:charset w:val="BA"/>
    <w:family w:val="roman"/>
    <w:pitch w:val="variable"/>
    <w:sig w:usb0="E00002FF" w:usb1="420024FF" w:usb2="00000000"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B74A8C"/>
    <w:multiLevelType w:val="hybridMultilevel"/>
    <w:tmpl w:val="5C1896AC"/>
    <w:lvl w:ilvl="0" w:tplc="C464E3F2">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9442C37"/>
    <w:multiLevelType w:val="hybridMultilevel"/>
    <w:tmpl w:val="B11AD6B8"/>
    <w:lvl w:ilvl="0" w:tplc="452AB2CE">
      <w:start w:val="1"/>
      <w:numFmt w:val="bullet"/>
      <w:lvlText w:val="-"/>
      <w:lvlJc w:val="left"/>
      <w:pPr>
        <w:tabs>
          <w:tab w:val="num" w:pos="360"/>
        </w:tabs>
        <w:ind w:left="360" w:hanging="360"/>
      </w:pPr>
      <w:rPr>
        <w:rFonts w:ascii="Times New Roman" w:hAnsi="Times New Roman" w:cs="Times New Roman"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24422C06"/>
    <w:multiLevelType w:val="hybridMultilevel"/>
    <w:tmpl w:val="3CBA1988"/>
    <w:lvl w:ilvl="0" w:tplc="C464E3F2">
      <w:start w:val="1"/>
      <w:numFmt w:val="bullet"/>
      <w:lvlText w:val="-"/>
      <w:lvlJc w:val="left"/>
      <w:pPr>
        <w:ind w:left="1080" w:hanging="360"/>
      </w:pPr>
      <w:rPr>
        <w:rFonts w:ascii="Times New Roman" w:eastAsia="Times New 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 w15:restartNumberingAfterBreak="0">
    <w:nsid w:val="2ECE4CEF"/>
    <w:multiLevelType w:val="hybridMultilevel"/>
    <w:tmpl w:val="D678637E"/>
    <w:lvl w:ilvl="0" w:tplc="E75669AE">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4" w15:restartNumberingAfterBreak="0">
    <w:nsid w:val="30F02CEA"/>
    <w:multiLevelType w:val="hybridMultilevel"/>
    <w:tmpl w:val="A5949902"/>
    <w:lvl w:ilvl="0" w:tplc="6E10F502">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8567071"/>
    <w:multiLevelType w:val="hybridMultilevel"/>
    <w:tmpl w:val="C2BAD9B2"/>
    <w:lvl w:ilvl="0" w:tplc="C464E3F2">
      <w:start w:val="1"/>
      <w:numFmt w:val="bullet"/>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6" w15:restartNumberingAfterBreak="0">
    <w:nsid w:val="50173F5C"/>
    <w:multiLevelType w:val="hybridMultilevel"/>
    <w:tmpl w:val="E7100F6A"/>
    <w:lvl w:ilvl="0" w:tplc="C464E3F2">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1B97F68"/>
    <w:multiLevelType w:val="hybridMultilevel"/>
    <w:tmpl w:val="0226C7B2"/>
    <w:lvl w:ilvl="0" w:tplc="C464E3F2">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EDB5D25"/>
    <w:multiLevelType w:val="hybridMultilevel"/>
    <w:tmpl w:val="E6FCDB2A"/>
    <w:lvl w:ilvl="0" w:tplc="452AB2CE">
      <w:start w:val="1"/>
      <w:numFmt w:val="bullet"/>
      <w:lvlText w:val="-"/>
      <w:lvlJc w:val="left"/>
      <w:pPr>
        <w:tabs>
          <w:tab w:val="num" w:pos="360"/>
        </w:tabs>
        <w:ind w:left="360" w:hanging="360"/>
      </w:pPr>
      <w:rPr>
        <w:rFonts w:ascii="Times New Roman" w:hAnsi="Times New Roman" w:cs="Times New Roman" w:hint="default"/>
      </w:rPr>
    </w:lvl>
    <w:lvl w:ilvl="1" w:tplc="FFFFFFFF" w:tentative="1">
      <w:start w:val="1"/>
      <w:numFmt w:val="bullet"/>
      <w:lvlText w:val="o"/>
      <w:lvlJc w:val="left"/>
      <w:pPr>
        <w:tabs>
          <w:tab w:val="num" w:pos="1980"/>
        </w:tabs>
        <w:ind w:left="1980" w:hanging="360"/>
      </w:pPr>
      <w:rPr>
        <w:rFonts w:ascii="Courier New" w:hAnsi="Courier New" w:cs="Courier New" w:hint="default"/>
      </w:rPr>
    </w:lvl>
    <w:lvl w:ilvl="2" w:tplc="FFFFFFFF" w:tentative="1">
      <w:start w:val="1"/>
      <w:numFmt w:val="bullet"/>
      <w:lvlText w:val=""/>
      <w:lvlJc w:val="left"/>
      <w:pPr>
        <w:tabs>
          <w:tab w:val="num" w:pos="2700"/>
        </w:tabs>
        <w:ind w:left="2700" w:hanging="360"/>
      </w:pPr>
      <w:rPr>
        <w:rFonts w:ascii="Wingdings" w:hAnsi="Wingdings" w:hint="default"/>
      </w:rPr>
    </w:lvl>
    <w:lvl w:ilvl="3" w:tplc="FFFFFFFF" w:tentative="1">
      <w:start w:val="1"/>
      <w:numFmt w:val="bullet"/>
      <w:lvlText w:val=""/>
      <w:lvlJc w:val="left"/>
      <w:pPr>
        <w:tabs>
          <w:tab w:val="num" w:pos="3420"/>
        </w:tabs>
        <w:ind w:left="3420" w:hanging="360"/>
      </w:pPr>
      <w:rPr>
        <w:rFonts w:ascii="Symbol" w:hAnsi="Symbol" w:hint="default"/>
      </w:rPr>
    </w:lvl>
    <w:lvl w:ilvl="4" w:tplc="FFFFFFFF" w:tentative="1">
      <w:start w:val="1"/>
      <w:numFmt w:val="bullet"/>
      <w:lvlText w:val="o"/>
      <w:lvlJc w:val="left"/>
      <w:pPr>
        <w:tabs>
          <w:tab w:val="num" w:pos="4140"/>
        </w:tabs>
        <w:ind w:left="4140" w:hanging="360"/>
      </w:pPr>
      <w:rPr>
        <w:rFonts w:ascii="Courier New" w:hAnsi="Courier New" w:cs="Courier New" w:hint="default"/>
      </w:rPr>
    </w:lvl>
    <w:lvl w:ilvl="5" w:tplc="FFFFFFFF" w:tentative="1">
      <w:start w:val="1"/>
      <w:numFmt w:val="bullet"/>
      <w:lvlText w:val=""/>
      <w:lvlJc w:val="left"/>
      <w:pPr>
        <w:tabs>
          <w:tab w:val="num" w:pos="4860"/>
        </w:tabs>
        <w:ind w:left="4860" w:hanging="360"/>
      </w:pPr>
      <w:rPr>
        <w:rFonts w:ascii="Wingdings" w:hAnsi="Wingdings" w:hint="default"/>
      </w:rPr>
    </w:lvl>
    <w:lvl w:ilvl="6" w:tplc="FFFFFFFF" w:tentative="1">
      <w:start w:val="1"/>
      <w:numFmt w:val="bullet"/>
      <w:lvlText w:val=""/>
      <w:lvlJc w:val="left"/>
      <w:pPr>
        <w:tabs>
          <w:tab w:val="num" w:pos="5580"/>
        </w:tabs>
        <w:ind w:left="5580" w:hanging="360"/>
      </w:pPr>
      <w:rPr>
        <w:rFonts w:ascii="Symbol" w:hAnsi="Symbol" w:hint="default"/>
      </w:rPr>
    </w:lvl>
    <w:lvl w:ilvl="7" w:tplc="FFFFFFFF" w:tentative="1">
      <w:start w:val="1"/>
      <w:numFmt w:val="bullet"/>
      <w:lvlText w:val="o"/>
      <w:lvlJc w:val="left"/>
      <w:pPr>
        <w:tabs>
          <w:tab w:val="num" w:pos="6300"/>
        </w:tabs>
        <w:ind w:left="6300" w:hanging="360"/>
      </w:pPr>
      <w:rPr>
        <w:rFonts w:ascii="Courier New" w:hAnsi="Courier New" w:cs="Courier New" w:hint="default"/>
      </w:rPr>
    </w:lvl>
    <w:lvl w:ilvl="8" w:tplc="FFFFFFFF" w:tentative="1">
      <w:start w:val="1"/>
      <w:numFmt w:val="bullet"/>
      <w:lvlText w:val=""/>
      <w:lvlJc w:val="left"/>
      <w:pPr>
        <w:tabs>
          <w:tab w:val="num" w:pos="7020"/>
        </w:tabs>
        <w:ind w:left="7020" w:hanging="360"/>
      </w:pPr>
      <w:rPr>
        <w:rFonts w:ascii="Wingdings" w:hAnsi="Wingdings" w:hint="default"/>
      </w:rPr>
    </w:lvl>
  </w:abstractNum>
  <w:num w:numId="1">
    <w:abstractNumId w:val="3"/>
  </w:num>
  <w:num w:numId="2">
    <w:abstractNumId w:val="7"/>
  </w:num>
  <w:num w:numId="3">
    <w:abstractNumId w:val="1"/>
  </w:num>
  <w:num w:numId="4">
    <w:abstractNumId w:val="8"/>
  </w:num>
  <w:num w:numId="5">
    <w:abstractNumId w:val="4"/>
  </w:num>
  <w:num w:numId="6">
    <w:abstractNumId w:val="5"/>
  </w:num>
  <w:num w:numId="7">
    <w:abstractNumId w:val="0"/>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699"/>
    <w:rsid w:val="00002E8E"/>
    <w:rsid w:val="0025703C"/>
    <w:rsid w:val="00304699"/>
    <w:rsid w:val="003B1CBE"/>
    <w:rsid w:val="00916886"/>
    <w:rsid w:val="00B35CF6"/>
    <w:rsid w:val="00C4197B"/>
    <w:rsid w:val="00CE44A7"/>
    <w:rsid w:val="00DA2C6B"/>
    <w:rsid w:val="00DD1761"/>
    <w:rsid w:val="00DF69AA"/>
    <w:rsid w:val="00E275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360C6"/>
  <w15:chartTrackingRefBased/>
  <w15:docId w15:val="{E787147B-0E55-4525-8658-54CC3CF34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4699"/>
    <w:pPr>
      <w:spacing w:after="0" w:line="240" w:lineRule="auto"/>
    </w:pPr>
    <w:rPr>
      <w:rFonts w:ascii="Times New Roman" w:eastAsia="Times New Roman" w:hAnsi="Times New Roman" w:cs="Times New Roman"/>
      <w:kern w:val="0"/>
      <w:szCs w:val="20"/>
      <w:lang w:val="lt-LT" w:eastAsia="lt-LT"/>
      <w14:ligatures w14:val="none"/>
    </w:rPr>
  </w:style>
  <w:style w:type="paragraph" w:styleId="Heading2">
    <w:name w:val="heading 2"/>
    <w:basedOn w:val="Normal"/>
    <w:next w:val="Normal"/>
    <w:link w:val="Heading2Char"/>
    <w:autoRedefine/>
    <w:qFormat/>
    <w:rsid w:val="00304699"/>
    <w:pPr>
      <w:keepNext/>
      <w:outlineLvl w:val="1"/>
    </w:pPr>
    <w:rPr>
      <w:b/>
      <w:bCs/>
      <w:iCs/>
      <w:noProof/>
    </w:rPr>
  </w:style>
  <w:style w:type="paragraph" w:styleId="Heading3">
    <w:name w:val="heading 3"/>
    <w:basedOn w:val="Normal"/>
    <w:next w:val="Normal"/>
    <w:link w:val="Heading3Char"/>
    <w:autoRedefine/>
    <w:qFormat/>
    <w:rsid w:val="00304699"/>
    <w:pPr>
      <w:keepNext/>
      <w:outlineLvl w:val="2"/>
    </w:pPr>
    <w:rPr>
      <w:b/>
    </w:rPr>
  </w:style>
  <w:style w:type="paragraph" w:styleId="Heading7">
    <w:name w:val="heading 7"/>
    <w:basedOn w:val="Normal"/>
    <w:next w:val="Normal"/>
    <w:link w:val="Heading7Char"/>
    <w:qFormat/>
    <w:rsid w:val="00304699"/>
    <w:pPr>
      <w:spacing w:before="240" w:after="60"/>
      <w:outlineLvl w:val="6"/>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304699"/>
    <w:rPr>
      <w:rFonts w:ascii="Times New Roman" w:eastAsia="Times New Roman" w:hAnsi="Times New Roman" w:cs="Times New Roman"/>
      <w:b/>
      <w:bCs/>
      <w:iCs/>
      <w:noProof/>
      <w:kern w:val="0"/>
      <w:szCs w:val="20"/>
      <w:lang w:val="lt-LT" w:eastAsia="lt-LT"/>
      <w14:ligatures w14:val="none"/>
    </w:rPr>
  </w:style>
  <w:style w:type="character" w:customStyle="1" w:styleId="Heading3Char">
    <w:name w:val="Heading 3 Char"/>
    <w:basedOn w:val="DefaultParagraphFont"/>
    <w:link w:val="Heading3"/>
    <w:rsid w:val="00304699"/>
    <w:rPr>
      <w:rFonts w:ascii="Times New Roman" w:eastAsia="Times New Roman" w:hAnsi="Times New Roman" w:cs="Times New Roman"/>
      <w:b/>
      <w:kern w:val="0"/>
      <w:szCs w:val="20"/>
      <w:lang w:val="lt-LT" w:eastAsia="lt-LT"/>
      <w14:ligatures w14:val="none"/>
    </w:rPr>
  </w:style>
  <w:style w:type="character" w:customStyle="1" w:styleId="Heading7Char">
    <w:name w:val="Heading 7 Char"/>
    <w:basedOn w:val="DefaultParagraphFont"/>
    <w:link w:val="Heading7"/>
    <w:rsid w:val="00304699"/>
    <w:rPr>
      <w:rFonts w:ascii="Times New Roman" w:eastAsia="Times New Roman" w:hAnsi="Times New Roman" w:cs="Times New Roman"/>
      <w:kern w:val="0"/>
      <w:sz w:val="24"/>
      <w:szCs w:val="24"/>
      <w:lang w:val="lt-LT" w:eastAsia="lt-LT"/>
      <w14:ligatures w14:val="none"/>
    </w:rPr>
  </w:style>
  <w:style w:type="paragraph" w:styleId="BodyText">
    <w:name w:val="Body Text"/>
    <w:basedOn w:val="Normal"/>
    <w:link w:val="BodyTextChar"/>
    <w:rsid w:val="00304699"/>
    <w:pPr>
      <w:spacing w:after="120"/>
    </w:pPr>
  </w:style>
  <w:style w:type="character" w:customStyle="1" w:styleId="BodyTextChar">
    <w:name w:val="Body Text Char"/>
    <w:basedOn w:val="DefaultParagraphFont"/>
    <w:link w:val="BodyText"/>
    <w:rsid w:val="00304699"/>
    <w:rPr>
      <w:rFonts w:ascii="Times New Roman" w:eastAsia="Times New Roman" w:hAnsi="Times New Roman" w:cs="Times New Roman"/>
      <w:kern w:val="0"/>
      <w:szCs w:val="20"/>
      <w:lang w:val="lt-LT" w:eastAsia="lt-LT"/>
      <w14:ligatures w14:val="none"/>
    </w:rPr>
  </w:style>
  <w:style w:type="paragraph" w:styleId="Title">
    <w:name w:val="Title"/>
    <w:basedOn w:val="Normal"/>
    <w:link w:val="TitleChar"/>
    <w:autoRedefine/>
    <w:qFormat/>
    <w:rsid w:val="00304699"/>
    <w:pPr>
      <w:jc w:val="center"/>
      <w:outlineLvl w:val="0"/>
    </w:pPr>
    <w:rPr>
      <w:b/>
      <w:kern w:val="28"/>
    </w:rPr>
  </w:style>
  <w:style w:type="character" w:customStyle="1" w:styleId="TitleChar">
    <w:name w:val="Title Char"/>
    <w:basedOn w:val="DefaultParagraphFont"/>
    <w:link w:val="Title"/>
    <w:rsid w:val="00304699"/>
    <w:rPr>
      <w:rFonts w:ascii="Times New Roman" w:eastAsia="Times New Roman" w:hAnsi="Times New Roman" w:cs="Times New Roman"/>
      <w:b/>
      <w:kern w:val="28"/>
      <w:szCs w:val="20"/>
      <w:lang w:val="lt-LT" w:eastAsia="lt-LT"/>
      <w14:ligatures w14:val="none"/>
    </w:rPr>
  </w:style>
  <w:style w:type="paragraph" w:styleId="BodyText2">
    <w:name w:val="Body Text 2"/>
    <w:basedOn w:val="Normal"/>
    <w:link w:val="BodyText2Char"/>
    <w:rsid w:val="00DA2C6B"/>
    <w:pPr>
      <w:spacing w:after="120" w:line="480" w:lineRule="auto"/>
    </w:pPr>
  </w:style>
  <w:style w:type="character" w:customStyle="1" w:styleId="BodyText2Char">
    <w:name w:val="Body Text 2 Char"/>
    <w:basedOn w:val="DefaultParagraphFont"/>
    <w:link w:val="BodyText2"/>
    <w:rsid w:val="00DA2C6B"/>
    <w:rPr>
      <w:rFonts w:ascii="Times New Roman" w:eastAsia="Times New Roman" w:hAnsi="Times New Roman" w:cs="Times New Roman"/>
      <w:kern w:val="0"/>
      <w:szCs w:val="20"/>
      <w:lang w:val="lt-LT" w:eastAsia="lt-LT"/>
      <w14:ligatures w14:val="none"/>
    </w:rPr>
  </w:style>
  <w:style w:type="paragraph" w:customStyle="1" w:styleId="BT-EMEASMCA">
    <w:name w:val="BT- EMEA_SMCA"/>
    <w:basedOn w:val="Normal"/>
    <w:autoRedefine/>
    <w:rsid w:val="00DA2C6B"/>
    <w:pPr>
      <w:numPr>
        <w:numId w:val="5"/>
      </w:numPr>
      <w:tabs>
        <w:tab w:val="clear" w:pos="720"/>
        <w:tab w:val="num" w:pos="540"/>
      </w:tabs>
      <w:ind w:left="540" w:hanging="540"/>
    </w:pPr>
    <w:rPr>
      <w:noProof/>
      <w:szCs w:val="22"/>
      <w:lang w:eastAsia="en-US"/>
    </w:rPr>
  </w:style>
  <w:style w:type="character" w:styleId="Hyperlink">
    <w:name w:val="Hyperlink"/>
    <w:basedOn w:val="DefaultParagraphFont"/>
    <w:rsid w:val="00DA2C6B"/>
    <w:rPr>
      <w:color w:val="0000FF"/>
      <w:u w:val="single"/>
    </w:rPr>
  </w:style>
  <w:style w:type="paragraph" w:customStyle="1" w:styleId="BTEMEASMCA">
    <w:name w:val="BT EMEA_SMCA"/>
    <w:basedOn w:val="Normal"/>
    <w:link w:val="BTEMEASMCAChar"/>
    <w:autoRedefine/>
    <w:rsid w:val="00DA2C6B"/>
    <w:rPr>
      <w:noProof/>
      <w:szCs w:val="22"/>
      <w:lang w:eastAsia="en-US"/>
    </w:rPr>
  </w:style>
  <w:style w:type="paragraph" w:customStyle="1" w:styleId="BTbEMEASMCA">
    <w:name w:val="BT(b) EMEA_SMCA"/>
    <w:basedOn w:val="BTEMEASMCA"/>
    <w:autoRedefine/>
    <w:rsid w:val="00DA2C6B"/>
    <w:rPr>
      <w:b/>
    </w:rPr>
  </w:style>
  <w:style w:type="character" w:customStyle="1" w:styleId="BTEMEASMCAChar">
    <w:name w:val="BT EMEA_SMCA Char"/>
    <w:basedOn w:val="DefaultParagraphFont"/>
    <w:link w:val="BTEMEASMCA"/>
    <w:rsid w:val="00DA2C6B"/>
    <w:rPr>
      <w:rFonts w:ascii="Times New Roman" w:eastAsia="Times New Roman" w:hAnsi="Times New Roman" w:cs="Times New Roman"/>
      <w:noProof/>
      <w:kern w:val="0"/>
      <w:lang w:val="lt-LT"/>
      <w14:ligatures w14:val="none"/>
    </w:rPr>
  </w:style>
  <w:style w:type="paragraph" w:styleId="NoSpacing">
    <w:name w:val="No Spacing"/>
    <w:uiPriority w:val="1"/>
    <w:qFormat/>
    <w:rsid w:val="00DA2C6B"/>
    <w:pPr>
      <w:spacing w:after="0" w:line="240" w:lineRule="auto"/>
    </w:pPr>
    <w:rPr>
      <w:rFonts w:ascii="Times New Roman" w:eastAsia="Times New Roman" w:hAnsi="Times New Roman" w:cs="Times New Roman"/>
      <w:kern w:val="0"/>
      <w:szCs w:val="20"/>
      <w:lang w:val="lt-LT" w:eastAsia="lt-LT"/>
      <w14:ligatures w14:val="none"/>
    </w:rPr>
  </w:style>
  <w:style w:type="paragraph" w:styleId="Revision">
    <w:name w:val="Revision"/>
    <w:hidden/>
    <w:uiPriority w:val="99"/>
    <w:semiHidden/>
    <w:rsid w:val="003B1CBE"/>
    <w:pPr>
      <w:spacing w:after="0" w:line="240" w:lineRule="auto"/>
    </w:pPr>
    <w:rPr>
      <w:rFonts w:ascii="Times New Roman" w:eastAsia="Times New Roman" w:hAnsi="Times New Roman" w:cs="Times New Roman"/>
      <w:kern w:val="0"/>
      <w:szCs w:val="20"/>
      <w:lang w:val="lt-LT"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Pages>
  <Words>12803</Words>
  <Characters>7299</Characters>
  <Application>Microsoft Office Word</Application>
  <DocSecurity>0</DocSecurity>
  <Lines>60</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Julija Balkūnaitė</dc:creator>
  <cp:keywords/>
  <dc:description/>
  <cp:lastModifiedBy>Renata Tomaševič</cp:lastModifiedBy>
  <cp:revision>7</cp:revision>
  <dcterms:created xsi:type="dcterms:W3CDTF">2023-06-12T07:13:00Z</dcterms:created>
  <dcterms:modified xsi:type="dcterms:W3CDTF">2023-06-15T10:44:00Z</dcterms:modified>
</cp:coreProperties>
</file>