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8F06A" w14:textId="77777777" w:rsidR="008C7A32" w:rsidRPr="00DA643D" w:rsidRDefault="008C7A32" w:rsidP="008C7A3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Pakuotės lapelis: informacija </w:t>
      </w:r>
      <w:r>
        <w:rPr>
          <w:rFonts w:ascii="Times New Roman" w:hAnsi="Times New Roman"/>
          <w:b/>
          <w:lang w:val="lt-LT"/>
        </w:rPr>
        <w:t>pacientui</w:t>
      </w:r>
    </w:p>
    <w:p w14:paraId="516BC442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b/>
          <w:lang w:val="lt-LT"/>
        </w:rPr>
      </w:pPr>
    </w:p>
    <w:p w14:paraId="2E550932" w14:textId="77777777" w:rsidR="008C7A32" w:rsidRPr="00DA643D" w:rsidRDefault="008C7A32" w:rsidP="008C7A3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500 mg makšties</w:t>
      </w:r>
      <w:r>
        <w:rPr>
          <w:rFonts w:ascii="Times New Roman" w:hAnsi="Times New Roman"/>
          <w:b/>
          <w:lang w:val="lt-LT"/>
        </w:rPr>
        <w:t xml:space="preserve"> tabletė</w:t>
      </w:r>
    </w:p>
    <w:p w14:paraId="0F4E8840" w14:textId="77777777" w:rsidR="008C7A32" w:rsidRPr="00DA643D" w:rsidRDefault="008C7A32" w:rsidP="008C7A32">
      <w:pPr>
        <w:tabs>
          <w:tab w:val="left" w:pos="6521"/>
        </w:tabs>
        <w:spacing w:after="0" w:line="240" w:lineRule="auto"/>
        <w:jc w:val="center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klotrimazolas</w:t>
      </w:r>
      <w:proofErr w:type="spellEnd"/>
    </w:p>
    <w:p w14:paraId="52CDC4DC" w14:textId="77777777" w:rsidR="008C7A32" w:rsidRPr="00D102B1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jc w:val="center"/>
        <w:rPr>
          <w:rFonts w:ascii="Times New Roman" w:hAnsi="Times New Roman"/>
          <w:bCs/>
          <w:lang w:val="lt-LT"/>
        </w:rPr>
      </w:pPr>
    </w:p>
    <w:p w14:paraId="3B05FBF2" w14:textId="77777777" w:rsidR="008C7A32" w:rsidRPr="00DA643D" w:rsidRDefault="008C7A32" w:rsidP="008C7A32">
      <w:pPr>
        <w:tabs>
          <w:tab w:val="left" w:pos="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 xml:space="preserve">Atidžiai perskaitykite visą šį lapelį, prieš pradėdami vartoti </w:t>
      </w:r>
      <w:r>
        <w:rPr>
          <w:rFonts w:ascii="Times New Roman" w:hAnsi="Times New Roman"/>
          <w:b/>
          <w:lang w:val="lt-LT"/>
        </w:rPr>
        <w:t xml:space="preserve">šį </w:t>
      </w:r>
      <w:r w:rsidRPr="00DA643D">
        <w:rPr>
          <w:rFonts w:ascii="Times New Roman" w:hAnsi="Times New Roman"/>
          <w:b/>
          <w:lang w:val="lt-LT"/>
        </w:rPr>
        <w:t>vaistą, nes jame pateikiama Jums svarbi informacija.</w:t>
      </w:r>
    </w:p>
    <w:p w14:paraId="6F9F4C73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Visada vartokite šį vaistą tiksliai kaip aprašyta šiame lapelyje arba kaip nurodė gydytojas arba vaistininkas.</w:t>
      </w:r>
    </w:p>
    <w:p w14:paraId="4D44DA4D" w14:textId="77777777" w:rsidR="008C7A32" w:rsidRPr="00D102B1" w:rsidRDefault="008C7A32" w:rsidP="008C7A32">
      <w:pPr>
        <w:numPr>
          <w:ilvl w:val="0"/>
          <w:numId w:val="2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Neišmeskite šio lapelio, nes vėl gali prireikti jį perskaityti</w:t>
      </w:r>
      <w:r w:rsidRPr="00D102B1">
        <w:rPr>
          <w:rFonts w:ascii="Times New Roman" w:hAnsi="Times New Roman" w:cs="Times New Roman"/>
          <w:lang w:val="lt-LT"/>
        </w:rPr>
        <w:t>.</w:t>
      </w:r>
    </w:p>
    <w:p w14:paraId="6577A5FF" w14:textId="77777777" w:rsidR="008C7A32" w:rsidRPr="00D102B1" w:rsidRDefault="008C7A32" w:rsidP="008C7A32">
      <w:pPr>
        <w:numPr>
          <w:ilvl w:val="0"/>
          <w:numId w:val="2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Jeigu norite sužinoti daugiau arba pasitarti, kreipkitės į vaistininką.</w:t>
      </w:r>
    </w:p>
    <w:p w14:paraId="3A28024D" w14:textId="77777777" w:rsidR="008C7A32" w:rsidRPr="00D102B1" w:rsidRDefault="008C7A32" w:rsidP="008C7A32">
      <w:pPr>
        <w:numPr>
          <w:ilvl w:val="0"/>
          <w:numId w:val="2"/>
        </w:numPr>
        <w:tabs>
          <w:tab w:val="left" w:pos="567"/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 arba vaistininką. Žr. 4 skyrių.</w:t>
      </w:r>
    </w:p>
    <w:p w14:paraId="2BED1592" w14:textId="77777777" w:rsidR="008C7A32" w:rsidRPr="00D102B1" w:rsidRDefault="008C7A32" w:rsidP="008C7A32">
      <w:pPr>
        <w:numPr>
          <w:ilvl w:val="0"/>
          <w:numId w:val="2"/>
        </w:numPr>
        <w:tabs>
          <w:tab w:val="left" w:pos="567"/>
          <w:tab w:val="left" w:pos="6521"/>
        </w:tabs>
        <w:spacing w:after="0" w:line="240" w:lineRule="auto"/>
        <w:ind w:hanging="72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Jeigu per 7 dienas Jūsų savijauta nepagerėjo arba net pablogėjo, kreipkitės į gydytoją.</w:t>
      </w:r>
    </w:p>
    <w:p w14:paraId="41615476" w14:textId="77777777" w:rsidR="008C7A32" w:rsidRDefault="008C7A32" w:rsidP="008C7A32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lang w:val="lt-LT"/>
        </w:rPr>
      </w:pPr>
    </w:p>
    <w:p w14:paraId="4DF20536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Apie ką rašoma šiame lapelyje?</w:t>
      </w:r>
    </w:p>
    <w:p w14:paraId="58BEDA5B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2CCBCAEC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1.</w:t>
      </w:r>
      <w:r w:rsidRPr="00DA643D">
        <w:rPr>
          <w:rFonts w:ascii="Times New Roman" w:hAnsi="Times New Roman"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ir kam ji</w:t>
      </w:r>
      <w:r>
        <w:rPr>
          <w:rFonts w:ascii="Times New Roman" w:hAnsi="Times New Roman"/>
          <w:lang w:val="lt-LT"/>
        </w:rPr>
        <w:t>s</w:t>
      </w:r>
      <w:r w:rsidRPr="00DA643D">
        <w:rPr>
          <w:rFonts w:ascii="Times New Roman" w:hAnsi="Times New Roman"/>
          <w:lang w:val="lt-LT"/>
        </w:rPr>
        <w:t xml:space="preserve"> vartojama</w:t>
      </w:r>
      <w:r>
        <w:rPr>
          <w:rFonts w:ascii="Times New Roman" w:hAnsi="Times New Roman"/>
          <w:lang w:val="lt-LT"/>
        </w:rPr>
        <w:t>s</w:t>
      </w:r>
    </w:p>
    <w:p w14:paraId="21348EDC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2.</w:t>
      </w:r>
      <w:r w:rsidRPr="00DA643D">
        <w:rPr>
          <w:rFonts w:ascii="Times New Roman" w:hAnsi="Times New Roman"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</w:p>
    <w:p w14:paraId="78596091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3.</w:t>
      </w:r>
      <w:r w:rsidRPr="00DA643D">
        <w:rPr>
          <w:rFonts w:ascii="Times New Roman" w:hAnsi="Times New Roman"/>
          <w:lang w:val="lt-LT"/>
        </w:rPr>
        <w:tab/>
        <w:t xml:space="preserve">Kaip vartoti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</w:p>
    <w:p w14:paraId="17DA81EE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4.</w:t>
      </w:r>
      <w:r w:rsidRPr="00DA643D">
        <w:rPr>
          <w:rFonts w:ascii="Times New Roman" w:hAnsi="Times New Roman"/>
          <w:lang w:val="lt-LT"/>
        </w:rPr>
        <w:tab/>
        <w:t>Galimas šalutinis poveikis</w:t>
      </w:r>
    </w:p>
    <w:p w14:paraId="34B746A0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5.</w:t>
      </w:r>
      <w:r w:rsidRPr="00DA643D">
        <w:rPr>
          <w:rFonts w:ascii="Times New Roman" w:hAnsi="Times New Roman"/>
          <w:lang w:val="lt-LT"/>
        </w:rPr>
        <w:tab/>
        <w:t xml:space="preserve">Kaip laikyti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</w:p>
    <w:p w14:paraId="761D46AE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6.</w:t>
      </w:r>
      <w:r w:rsidRPr="00DA643D">
        <w:rPr>
          <w:rFonts w:ascii="Times New Roman" w:hAnsi="Times New Roman"/>
          <w:lang w:val="lt-LT"/>
        </w:rPr>
        <w:tab/>
        <w:t>Pakuotės turinys ir kita informacija</w:t>
      </w:r>
    </w:p>
    <w:p w14:paraId="5C2D8A41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5A1DC1FE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</w:p>
    <w:p w14:paraId="42A81A12" w14:textId="77777777" w:rsidR="008C7A32" w:rsidRPr="00DA643D" w:rsidRDefault="008C7A32" w:rsidP="008C7A32">
      <w:pPr>
        <w:numPr>
          <w:ilvl w:val="12"/>
          <w:numId w:val="0"/>
        </w:numPr>
        <w:tabs>
          <w:tab w:val="left" w:pos="6521"/>
        </w:tabs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  <w:lang w:val="lt-LT"/>
        </w:rPr>
      </w:pPr>
      <w:r w:rsidRPr="00DA643D">
        <w:rPr>
          <w:rFonts w:ascii="Times New Roman" w:hAnsi="Times New Roman"/>
          <w:b/>
          <w:lang w:val="lt-LT"/>
        </w:rPr>
        <w:t>1.</w:t>
      </w:r>
      <w:r w:rsidRPr="00DA643D">
        <w:rPr>
          <w:rFonts w:ascii="Times New Roman" w:hAnsi="Times New Roman"/>
          <w:b/>
          <w:lang w:val="lt-LT"/>
        </w:rPr>
        <w:tab/>
        <w:t xml:space="preserve">Kas yra </w:t>
      </w: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ir kam ji</w:t>
      </w:r>
      <w:r>
        <w:rPr>
          <w:rFonts w:ascii="Times New Roman" w:hAnsi="Times New Roman"/>
          <w:b/>
          <w:lang w:val="lt-LT"/>
        </w:rPr>
        <w:t>s</w:t>
      </w:r>
      <w:r w:rsidRPr="00DA643D">
        <w:rPr>
          <w:rFonts w:ascii="Times New Roman" w:hAnsi="Times New Roman"/>
          <w:b/>
          <w:lang w:val="lt-LT"/>
        </w:rPr>
        <w:t xml:space="preserve"> vartojama</w:t>
      </w:r>
      <w:r>
        <w:rPr>
          <w:rFonts w:ascii="Times New Roman" w:hAnsi="Times New Roman"/>
          <w:b/>
          <w:lang w:val="lt-LT"/>
        </w:rPr>
        <w:t>s</w:t>
      </w:r>
    </w:p>
    <w:p w14:paraId="45FCF47D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43C31FC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veiklioji medžiaga yra </w:t>
      </w:r>
      <w:proofErr w:type="spellStart"/>
      <w:r w:rsidRPr="00DA643D">
        <w:rPr>
          <w:rFonts w:ascii="Times New Roman" w:hAnsi="Times New Roman"/>
          <w:lang w:val="lt-LT"/>
        </w:rPr>
        <w:t>klotrimazolas</w:t>
      </w:r>
      <w:proofErr w:type="spellEnd"/>
      <w:r w:rsidRPr="00DA643D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 xml:space="preserve">kuris priklauso vaistų, vadinamų </w:t>
      </w:r>
      <w:proofErr w:type="spellStart"/>
      <w:r>
        <w:rPr>
          <w:rFonts w:ascii="Times New Roman" w:hAnsi="Times New Roman"/>
          <w:lang w:val="lt-LT"/>
        </w:rPr>
        <w:t>imidazolais</w:t>
      </w:r>
      <w:proofErr w:type="spellEnd"/>
      <w:r>
        <w:rPr>
          <w:rFonts w:ascii="Times New Roman" w:hAnsi="Times New Roman"/>
          <w:lang w:val="lt-LT"/>
        </w:rPr>
        <w:t>, grupei</w:t>
      </w:r>
      <w:r w:rsidRPr="00DA643D">
        <w:rPr>
          <w:rFonts w:ascii="Times New Roman" w:hAnsi="Times New Roman"/>
          <w:lang w:val="lt-LT"/>
        </w:rPr>
        <w:t xml:space="preserve">. Jis </w:t>
      </w:r>
      <w:r>
        <w:rPr>
          <w:rFonts w:ascii="Times New Roman" w:hAnsi="Times New Roman"/>
          <w:lang w:val="lt-LT"/>
        </w:rPr>
        <w:t>pasižymi plačiu</w:t>
      </w:r>
      <w:r w:rsidRPr="00DA643D">
        <w:rPr>
          <w:rFonts w:ascii="Times New Roman" w:hAnsi="Times New Roman"/>
          <w:lang w:val="lt-LT"/>
        </w:rPr>
        <w:t xml:space="preserve"> priešgrybelin</w:t>
      </w:r>
      <w:r>
        <w:rPr>
          <w:rFonts w:ascii="Times New Roman" w:hAnsi="Times New Roman"/>
          <w:lang w:val="lt-LT"/>
        </w:rPr>
        <w:t>iu poveikiu</w:t>
      </w:r>
      <w:r w:rsidRPr="00DA643D">
        <w:rPr>
          <w:rFonts w:ascii="Times New Roman" w:hAnsi="Times New Roman"/>
          <w:lang w:val="lt-LT"/>
        </w:rPr>
        <w:t xml:space="preserve">, </w:t>
      </w:r>
      <w:proofErr w:type="spellStart"/>
      <w:r w:rsidRPr="00DA643D">
        <w:rPr>
          <w:rFonts w:ascii="Times New Roman" w:hAnsi="Times New Roman"/>
          <w:lang w:val="lt-LT"/>
        </w:rPr>
        <w:t>t.y</w:t>
      </w:r>
      <w:proofErr w:type="spellEnd"/>
      <w:r w:rsidRPr="00DA643D">
        <w:rPr>
          <w:rFonts w:ascii="Times New Roman" w:hAnsi="Times New Roman"/>
          <w:lang w:val="lt-LT"/>
        </w:rPr>
        <w:t xml:space="preserve">. naikina grybelius ir stabdo jų augimą. </w:t>
      </w:r>
      <w:r>
        <w:rPr>
          <w:rFonts w:ascii="Times New Roman" w:hAnsi="Times New Roman"/>
          <w:lang w:val="lt-LT"/>
        </w:rPr>
        <w:t>Šis vaistas yra veiksmingas prieš</w:t>
      </w:r>
      <w:r w:rsidRPr="00DA643D">
        <w:rPr>
          <w:rFonts w:ascii="Times New Roman" w:hAnsi="Times New Roman"/>
          <w:lang w:val="lt-LT"/>
        </w:rPr>
        <w:t xml:space="preserve"> mikroorganizmus, pvz., </w:t>
      </w:r>
      <w:proofErr w:type="spellStart"/>
      <w:r w:rsidRPr="00DA643D">
        <w:rPr>
          <w:rFonts w:ascii="Times New Roman" w:hAnsi="Times New Roman"/>
          <w:lang w:val="lt-LT"/>
        </w:rPr>
        <w:t>dermatofitus</w:t>
      </w:r>
      <w:proofErr w:type="spellEnd"/>
      <w:r w:rsidRPr="00DA643D">
        <w:rPr>
          <w:rFonts w:ascii="Times New Roman" w:hAnsi="Times New Roman"/>
          <w:lang w:val="lt-LT"/>
        </w:rPr>
        <w:t xml:space="preserve">, </w:t>
      </w:r>
      <w:proofErr w:type="spellStart"/>
      <w:r w:rsidRPr="00DA643D">
        <w:rPr>
          <w:rFonts w:ascii="Times New Roman" w:hAnsi="Times New Roman"/>
          <w:lang w:val="lt-LT"/>
        </w:rPr>
        <w:t>mieliagrybius</w:t>
      </w:r>
      <w:proofErr w:type="spellEnd"/>
      <w:r w:rsidRPr="00DA643D">
        <w:rPr>
          <w:rFonts w:ascii="Times New Roman" w:hAnsi="Times New Roman"/>
          <w:lang w:val="lt-LT"/>
        </w:rPr>
        <w:t xml:space="preserve"> ir pelėsinius grybelius.</w:t>
      </w:r>
    </w:p>
    <w:p w14:paraId="64564A77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D73A0BA" w14:textId="77777777" w:rsidR="008C7A32" w:rsidRDefault="008C7A32" w:rsidP="008C7A32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 xml:space="preserve"> vartojamas m</w:t>
      </w:r>
      <w:r w:rsidRPr="00DA643D">
        <w:rPr>
          <w:rFonts w:ascii="Times New Roman" w:hAnsi="Times New Roman"/>
          <w:lang w:val="lt-LT"/>
        </w:rPr>
        <w:t xml:space="preserve">akšties ir </w:t>
      </w:r>
      <w:proofErr w:type="spellStart"/>
      <w:r>
        <w:rPr>
          <w:rFonts w:ascii="Times New Roman" w:hAnsi="Times New Roman"/>
          <w:lang w:val="lt-LT"/>
        </w:rPr>
        <w:t>vulvos</w:t>
      </w:r>
      <w:proofErr w:type="spellEnd"/>
      <w:r>
        <w:rPr>
          <w:rFonts w:ascii="Times New Roman" w:hAnsi="Times New Roman"/>
          <w:lang w:val="lt-LT"/>
        </w:rPr>
        <w:t xml:space="preserve"> (</w:t>
      </w:r>
      <w:r w:rsidRPr="00DA643D">
        <w:rPr>
          <w:rFonts w:ascii="Times New Roman" w:hAnsi="Times New Roman"/>
          <w:lang w:val="lt-LT"/>
        </w:rPr>
        <w:t>moter</w:t>
      </w:r>
      <w:r>
        <w:rPr>
          <w:rFonts w:ascii="Times New Roman" w:hAnsi="Times New Roman"/>
          <w:lang w:val="lt-LT"/>
        </w:rPr>
        <w:t>ų</w:t>
      </w:r>
      <w:r w:rsidRPr="00DA643D">
        <w:rPr>
          <w:rFonts w:ascii="Times New Roman" w:hAnsi="Times New Roman"/>
          <w:lang w:val="lt-LT"/>
        </w:rPr>
        <w:t xml:space="preserve"> išorin</w:t>
      </w:r>
      <w:r>
        <w:rPr>
          <w:rFonts w:ascii="Times New Roman" w:hAnsi="Times New Roman"/>
          <w:lang w:val="lt-LT"/>
        </w:rPr>
        <w:t>ių lytinių organų) infekcijoms</w:t>
      </w:r>
      <w:r w:rsidRPr="00DA643D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kurias sukelia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klotrimazolui</w:t>
      </w:r>
      <w:proofErr w:type="spellEnd"/>
      <w:r w:rsidRPr="00DA643D">
        <w:rPr>
          <w:rFonts w:ascii="Times New Roman" w:hAnsi="Times New Roman"/>
          <w:lang w:val="lt-LT"/>
        </w:rPr>
        <w:t xml:space="preserve"> jautr</w:t>
      </w:r>
      <w:r>
        <w:rPr>
          <w:rFonts w:ascii="Times New Roman" w:hAnsi="Times New Roman"/>
          <w:lang w:val="lt-LT"/>
        </w:rPr>
        <w:t>ūs</w:t>
      </w:r>
      <w:r w:rsidRPr="00DA643D">
        <w:rPr>
          <w:rFonts w:ascii="Times New Roman" w:hAnsi="Times New Roman"/>
          <w:lang w:val="lt-LT"/>
        </w:rPr>
        <w:t xml:space="preserve"> mikroorganizm</w:t>
      </w:r>
      <w:r>
        <w:rPr>
          <w:rFonts w:ascii="Times New Roman" w:hAnsi="Times New Roman"/>
          <w:lang w:val="lt-LT"/>
        </w:rPr>
        <w:t>ai</w:t>
      </w:r>
      <w:r w:rsidRPr="00DA643D">
        <w:rPr>
          <w:rFonts w:ascii="Times New Roman" w:hAnsi="Times New Roman"/>
          <w:lang w:val="lt-LT"/>
        </w:rPr>
        <w:t>, toki</w:t>
      </w:r>
      <w:r>
        <w:rPr>
          <w:rFonts w:ascii="Times New Roman" w:hAnsi="Times New Roman"/>
          <w:lang w:val="lt-LT"/>
        </w:rPr>
        <w:t>e</w:t>
      </w:r>
      <w:r w:rsidRPr="00DA643D">
        <w:rPr>
          <w:rFonts w:ascii="Times New Roman" w:hAnsi="Times New Roman"/>
          <w:lang w:val="lt-LT"/>
        </w:rPr>
        <w:t xml:space="preserve"> kaip grybeliai (</w:t>
      </w:r>
      <w:r>
        <w:rPr>
          <w:rFonts w:ascii="Times New Roman" w:hAnsi="Times New Roman"/>
          <w:lang w:val="lt-LT"/>
        </w:rPr>
        <w:t>dažniausiai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i/>
          <w:lang w:val="lt-LT"/>
        </w:rPr>
        <w:t>Candida</w:t>
      </w:r>
      <w:proofErr w:type="spellEnd"/>
      <w:r w:rsidRPr="00DA643D">
        <w:rPr>
          <w:rFonts w:ascii="Times New Roman" w:hAnsi="Times New Roman"/>
          <w:lang w:val="lt-LT"/>
        </w:rPr>
        <w:t>), gydy</w:t>
      </w:r>
      <w:r>
        <w:rPr>
          <w:rFonts w:ascii="Times New Roman" w:hAnsi="Times New Roman"/>
          <w:lang w:val="lt-LT"/>
        </w:rPr>
        <w:t>ti</w:t>
      </w:r>
      <w:r w:rsidRPr="00DA643D">
        <w:rPr>
          <w:rFonts w:ascii="Times New Roman" w:hAnsi="Times New Roman"/>
          <w:lang w:val="lt-LT"/>
        </w:rPr>
        <w:t>.</w:t>
      </w:r>
    </w:p>
    <w:p w14:paraId="37E9F62F" w14:textId="77777777" w:rsidR="008C7A32" w:rsidRDefault="008C7A32" w:rsidP="008C7A32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25963128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Vaistas </w:t>
      </w:r>
      <w:r w:rsidRPr="00DA643D">
        <w:rPr>
          <w:rFonts w:ascii="Times New Roman" w:hAnsi="Times New Roman"/>
          <w:lang w:val="lt-LT"/>
        </w:rPr>
        <w:t xml:space="preserve">skirtas </w:t>
      </w:r>
      <w:r>
        <w:rPr>
          <w:rFonts w:ascii="Times New Roman" w:hAnsi="Times New Roman"/>
          <w:lang w:val="lt-LT"/>
        </w:rPr>
        <w:t xml:space="preserve">vartoti </w:t>
      </w:r>
      <w:r w:rsidRPr="00DA643D">
        <w:rPr>
          <w:rFonts w:ascii="Times New Roman" w:hAnsi="Times New Roman"/>
          <w:lang w:val="lt-LT"/>
        </w:rPr>
        <w:t xml:space="preserve">suaugusioms moterims ir </w:t>
      </w:r>
      <w:r>
        <w:rPr>
          <w:rFonts w:ascii="Times New Roman" w:hAnsi="Times New Roman"/>
          <w:lang w:val="lt-LT"/>
        </w:rPr>
        <w:t xml:space="preserve">16 metų bei </w:t>
      </w:r>
      <w:r w:rsidRPr="00DA643D">
        <w:rPr>
          <w:rFonts w:ascii="Times New Roman" w:hAnsi="Times New Roman"/>
          <w:lang w:val="lt-LT"/>
        </w:rPr>
        <w:t>vyresnėms paauglėms</w:t>
      </w:r>
      <w:r>
        <w:rPr>
          <w:rFonts w:ascii="Times New Roman" w:hAnsi="Times New Roman"/>
          <w:lang w:val="lt-LT"/>
        </w:rPr>
        <w:t>.</w:t>
      </w:r>
    </w:p>
    <w:p w14:paraId="0DE89B55" w14:textId="77777777" w:rsidR="008C7A32" w:rsidRDefault="008C7A32" w:rsidP="008C7A32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</w:p>
    <w:p w14:paraId="2F9BD084" w14:textId="77777777" w:rsidR="008C7A32" w:rsidRPr="00DA643D" w:rsidRDefault="008C7A32" w:rsidP="008C7A32">
      <w:pPr>
        <w:tabs>
          <w:tab w:val="left" w:pos="6521"/>
        </w:tabs>
        <w:spacing w:after="0" w:line="240" w:lineRule="auto"/>
        <w:outlineLvl w:val="0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Vulvovaginalinė</w:t>
      </w:r>
      <w:proofErr w:type="spellEnd"/>
      <w:r>
        <w:rPr>
          <w:rFonts w:ascii="Times New Roman" w:hAnsi="Times New Roman"/>
          <w:lang w:val="lt-LT"/>
        </w:rPr>
        <w:t xml:space="preserve"> </w:t>
      </w:r>
      <w:proofErr w:type="spellStart"/>
      <w:r>
        <w:rPr>
          <w:rFonts w:ascii="Times New Roman" w:hAnsi="Times New Roman"/>
          <w:lang w:val="lt-LT"/>
        </w:rPr>
        <w:t>kandidozė</w:t>
      </w:r>
      <w:proofErr w:type="spellEnd"/>
      <w:r>
        <w:rPr>
          <w:rFonts w:ascii="Times New Roman" w:hAnsi="Times New Roman"/>
          <w:lang w:val="lt-LT"/>
        </w:rPr>
        <w:t xml:space="preserve"> (makšties pienligė)</w:t>
      </w:r>
      <w:r w:rsidRPr="00500440">
        <w:rPr>
          <w:rFonts w:ascii="Times New Roman" w:hAnsi="Times New Roman"/>
          <w:lang w:val="lt-LT"/>
        </w:rPr>
        <w:t xml:space="preserve"> yra atsitiktinė moterų infekcija, kurią sukelia grybelis, vadinamas </w:t>
      </w:r>
      <w:proofErr w:type="spellStart"/>
      <w:r w:rsidRPr="000B2735">
        <w:rPr>
          <w:rFonts w:ascii="Times New Roman" w:hAnsi="Times New Roman"/>
          <w:i/>
          <w:iCs/>
          <w:lang w:val="lt-LT"/>
        </w:rPr>
        <w:t>Candida</w:t>
      </w:r>
      <w:proofErr w:type="spellEnd"/>
      <w:r w:rsidRPr="00500440">
        <w:rPr>
          <w:rFonts w:ascii="Times New Roman" w:hAnsi="Times New Roman"/>
          <w:lang w:val="lt-LT"/>
        </w:rPr>
        <w:t>. Šis grybelis, be kita ko, atsiranda ant odos ir makšties</w:t>
      </w:r>
      <w:r>
        <w:rPr>
          <w:rFonts w:ascii="Times New Roman" w:hAnsi="Times New Roman"/>
          <w:lang w:val="lt-LT"/>
        </w:rPr>
        <w:t xml:space="preserve"> ir</w:t>
      </w:r>
      <w:r w:rsidRPr="00500440">
        <w:rPr>
          <w:rFonts w:ascii="Times New Roman" w:hAnsi="Times New Roman"/>
          <w:lang w:val="lt-LT"/>
        </w:rPr>
        <w:t xml:space="preserve"> kai kuriais atvejais gali </w:t>
      </w:r>
      <w:r>
        <w:rPr>
          <w:rFonts w:ascii="Times New Roman" w:hAnsi="Times New Roman"/>
          <w:lang w:val="lt-LT"/>
        </w:rPr>
        <w:t>sukelti ligą.</w:t>
      </w:r>
    </w:p>
    <w:p w14:paraId="079B1A1E" w14:textId="77777777" w:rsidR="008C7A32" w:rsidRDefault="008C7A32" w:rsidP="008C7A32">
      <w:pPr>
        <w:pStyle w:val="Teksttreci20"/>
        <w:shd w:val="clear" w:color="auto" w:fill="auto"/>
        <w:spacing w:line="240" w:lineRule="auto"/>
        <w:ind w:right="6" w:firstLine="0"/>
      </w:pPr>
      <w:r w:rsidRPr="00B653D6">
        <w:t>Makšties grybelinė infekcij</w:t>
      </w:r>
      <w:r>
        <w:t>a</w:t>
      </w:r>
      <w:r w:rsidRPr="00B653D6">
        <w:t xml:space="preserve"> atsiranda, kai natūralią organizmo pusiausvyrą sutrikdo tokie veiksniai kaip antibiotikų</w:t>
      </w:r>
      <w:r>
        <w:t xml:space="preserve">, </w:t>
      </w:r>
      <w:r w:rsidRPr="00B653D6">
        <w:t>tam tikr</w:t>
      </w:r>
      <w:r>
        <w:t>ų</w:t>
      </w:r>
      <w:r w:rsidRPr="00B653D6">
        <w:t xml:space="preserve"> vaist</w:t>
      </w:r>
      <w:r>
        <w:t>ų</w:t>
      </w:r>
      <w:r w:rsidRPr="00B653D6">
        <w:t xml:space="preserve"> nuo diabeto, kontraceptik</w:t>
      </w:r>
      <w:r>
        <w:t>ų vartojimas</w:t>
      </w:r>
      <w:r w:rsidRPr="00B653D6">
        <w:t>, makšties pažeidimas ir bendras organizmo silpnumas.</w:t>
      </w:r>
      <w:r>
        <w:t xml:space="preserve"> Po to </w:t>
      </w:r>
      <w:r w:rsidRPr="00B653D6">
        <w:t>padidėj</w:t>
      </w:r>
      <w:r>
        <w:t>a</w:t>
      </w:r>
      <w:r w:rsidRPr="00B653D6">
        <w:t xml:space="preserve"> </w:t>
      </w:r>
      <w:proofErr w:type="spellStart"/>
      <w:r w:rsidRPr="00B653D6">
        <w:t>mieli</w:t>
      </w:r>
      <w:r>
        <w:t>agrybių</w:t>
      </w:r>
      <w:proofErr w:type="spellEnd"/>
      <w:r w:rsidRPr="00B653D6">
        <w:t xml:space="preserve"> kiekis ir </w:t>
      </w:r>
      <w:r>
        <w:t xml:space="preserve">išsivysto </w:t>
      </w:r>
      <w:r w:rsidRPr="00B653D6">
        <w:t>makšties infekcij</w:t>
      </w:r>
      <w:r>
        <w:t>a.</w:t>
      </w:r>
    </w:p>
    <w:p w14:paraId="6445B348" w14:textId="77777777" w:rsidR="008C7A32" w:rsidRDefault="008C7A32" w:rsidP="008C7A32">
      <w:pPr>
        <w:pStyle w:val="Teksttreci20"/>
        <w:shd w:val="clear" w:color="auto" w:fill="auto"/>
        <w:spacing w:line="240" w:lineRule="auto"/>
        <w:ind w:right="6" w:firstLine="0"/>
        <w:jc w:val="both"/>
      </w:pPr>
    </w:p>
    <w:p w14:paraId="60FBCECF" w14:textId="77777777" w:rsidR="008C7A32" w:rsidRPr="000B2735" w:rsidRDefault="008C7A32" w:rsidP="008C7A32">
      <w:pPr>
        <w:pStyle w:val="Teksttreci20"/>
        <w:shd w:val="clear" w:color="auto" w:fill="auto"/>
        <w:spacing w:line="240" w:lineRule="auto"/>
        <w:ind w:right="6" w:firstLine="0"/>
        <w:jc w:val="both"/>
      </w:pPr>
      <w:r w:rsidRPr="000B2735">
        <w:t xml:space="preserve">Dažniausi makšties </w:t>
      </w:r>
      <w:r>
        <w:t xml:space="preserve">infekcijos </w:t>
      </w:r>
      <w:r w:rsidRPr="000B2735">
        <w:t>simptomai:</w:t>
      </w:r>
    </w:p>
    <w:p w14:paraId="3739CC7E" w14:textId="77777777" w:rsidR="008C7A32" w:rsidRPr="000B2735" w:rsidRDefault="008C7A32" w:rsidP="008C7A32">
      <w:pPr>
        <w:pStyle w:val="Teksttreci20"/>
        <w:numPr>
          <w:ilvl w:val="0"/>
          <w:numId w:val="6"/>
        </w:numPr>
        <w:shd w:val="clear" w:color="auto" w:fill="auto"/>
        <w:spacing w:line="240" w:lineRule="auto"/>
        <w:ind w:left="567" w:right="6" w:hanging="283"/>
        <w:jc w:val="both"/>
      </w:pPr>
      <w:r w:rsidRPr="000B2735">
        <w:t>niežėjimas makštyje ir aplink ją;</w:t>
      </w:r>
    </w:p>
    <w:p w14:paraId="3F66C9D3" w14:textId="77777777" w:rsidR="008C7A32" w:rsidRPr="000B2735" w:rsidRDefault="008C7A32" w:rsidP="008C7A32">
      <w:pPr>
        <w:pStyle w:val="Teksttreci20"/>
        <w:numPr>
          <w:ilvl w:val="0"/>
          <w:numId w:val="6"/>
        </w:numPr>
        <w:shd w:val="clear" w:color="auto" w:fill="auto"/>
        <w:spacing w:line="240" w:lineRule="auto"/>
        <w:ind w:left="567" w:right="6" w:hanging="283"/>
      </w:pPr>
      <w:r w:rsidRPr="000B2735">
        <w:t xml:space="preserve">skausmas ir deginimo pojūtis, </w:t>
      </w:r>
      <w:r>
        <w:t xml:space="preserve">kurie </w:t>
      </w:r>
      <w:r w:rsidRPr="000B2735">
        <w:t xml:space="preserve">pablogėja dėl </w:t>
      </w:r>
      <w:proofErr w:type="spellStart"/>
      <w:r w:rsidRPr="000B2735">
        <w:t>tr</w:t>
      </w:r>
      <w:r>
        <w:t>y</w:t>
      </w:r>
      <w:r w:rsidRPr="000B2735">
        <w:t>nimosi</w:t>
      </w:r>
      <w:proofErr w:type="spellEnd"/>
      <w:r w:rsidRPr="000B2735">
        <w:t xml:space="preserve"> ir įbrėžimų; be to, šlapimas, dirgindamas audinius, gali sustiprinti šiuos simptomus;</w:t>
      </w:r>
    </w:p>
    <w:p w14:paraId="65598B80" w14:textId="77777777" w:rsidR="008C7A32" w:rsidRPr="000B2735" w:rsidRDefault="008C7A32" w:rsidP="008C7A32">
      <w:pPr>
        <w:pStyle w:val="Teksttreci20"/>
        <w:numPr>
          <w:ilvl w:val="0"/>
          <w:numId w:val="6"/>
        </w:numPr>
        <w:shd w:val="clear" w:color="auto" w:fill="auto"/>
        <w:spacing w:line="240" w:lineRule="auto"/>
        <w:ind w:left="567" w:right="6" w:hanging="283"/>
      </w:pPr>
      <w:r w:rsidRPr="000B2735">
        <w:t xml:space="preserve">išskyros iš makšties (baltos, </w:t>
      </w:r>
      <w:r>
        <w:t>bekvapės makšties išskyros</w:t>
      </w:r>
      <w:r w:rsidRPr="000B2735">
        <w:t xml:space="preserve">), </w:t>
      </w:r>
      <w:r>
        <w:t>kurių paprastai padaugėja prieš menstruacijas</w:t>
      </w:r>
      <w:r w:rsidRPr="000B2735">
        <w:t>.</w:t>
      </w:r>
    </w:p>
    <w:p w14:paraId="3749A443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F2F745C" w14:textId="77777777" w:rsidR="008C7A32" w:rsidRPr="000B2735" w:rsidRDefault="008C7A32" w:rsidP="008C7A32">
      <w:pPr>
        <w:pStyle w:val="Teksttreci20"/>
        <w:shd w:val="clear" w:color="auto" w:fill="auto"/>
        <w:spacing w:line="240" w:lineRule="auto"/>
        <w:ind w:right="3" w:firstLine="0"/>
        <w:jc w:val="both"/>
      </w:pPr>
      <w:r w:rsidRPr="000B2735">
        <w:t>Makšties infekcijos gali pasikartoti. Norėdami to išvengti, turite laikytis</w:t>
      </w:r>
      <w:r>
        <w:t xml:space="preserve"> šių </w:t>
      </w:r>
      <w:r w:rsidRPr="000B2735">
        <w:t>taisyklių:</w:t>
      </w:r>
    </w:p>
    <w:p w14:paraId="7A8FB4FA" w14:textId="77777777" w:rsidR="008C7A32" w:rsidRDefault="008C7A32" w:rsidP="008C7A32">
      <w:pPr>
        <w:pStyle w:val="Teksttreci20"/>
        <w:numPr>
          <w:ilvl w:val="0"/>
          <w:numId w:val="6"/>
        </w:numPr>
        <w:shd w:val="clear" w:color="auto" w:fill="auto"/>
        <w:spacing w:line="240" w:lineRule="auto"/>
        <w:ind w:left="567" w:right="3" w:hanging="283"/>
        <w:jc w:val="both"/>
      </w:pPr>
      <w:r w:rsidRPr="000B2735">
        <w:t>švelniai nuplaukite ir nusausinkite makštį, kad išvengtumėte dirginimo;</w:t>
      </w:r>
    </w:p>
    <w:p w14:paraId="761EC690" w14:textId="77777777" w:rsidR="008C7A32" w:rsidRDefault="008C7A32" w:rsidP="008C7A32">
      <w:pPr>
        <w:pStyle w:val="Teksttreci20"/>
        <w:numPr>
          <w:ilvl w:val="0"/>
          <w:numId w:val="6"/>
        </w:numPr>
        <w:shd w:val="clear" w:color="auto" w:fill="auto"/>
        <w:spacing w:line="240" w:lineRule="auto"/>
        <w:ind w:left="567" w:right="3" w:hanging="283"/>
        <w:jc w:val="both"/>
      </w:pPr>
      <w:r>
        <w:lastRenderedPageBreak/>
        <w:t>venkite dėvėti aptemptus drabužius;</w:t>
      </w:r>
    </w:p>
    <w:p w14:paraId="15B48A4F" w14:textId="77777777" w:rsidR="008C7A32" w:rsidRDefault="008C7A32" w:rsidP="008C7A32">
      <w:pPr>
        <w:pStyle w:val="Teksttreci20"/>
        <w:numPr>
          <w:ilvl w:val="0"/>
          <w:numId w:val="6"/>
        </w:numPr>
        <w:shd w:val="clear" w:color="auto" w:fill="auto"/>
        <w:spacing w:line="240" w:lineRule="auto"/>
        <w:ind w:left="567" w:right="3" w:hanging="283"/>
        <w:jc w:val="both"/>
      </w:pPr>
      <w:r>
        <w:t>dėvėkite medvilninius apatinius, vietoje pėdkelnių dėvėkite kojines;</w:t>
      </w:r>
    </w:p>
    <w:p w14:paraId="4A2AC640" w14:textId="77777777" w:rsidR="008C7A32" w:rsidRDefault="008C7A32" w:rsidP="008C7A32">
      <w:pPr>
        <w:pStyle w:val="Teksttreci20"/>
        <w:numPr>
          <w:ilvl w:val="0"/>
          <w:numId w:val="6"/>
        </w:numPr>
        <w:shd w:val="clear" w:color="auto" w:fill="auto"/>
        <w:spacing w:line="240" w:lineRule="auto"/>
        <w:ind w:left="567" w:right="3" w:hanging="283"/>
        <w:jc w:val="both"/>
      </w:pPr>
      <w:r w:rsidRPr="00D17A69">
        <w:t xml:space="preserve">venkite </w:t>
      </w:r>
      <w:proofErr w:type="spellStart"/>
      <w:r>
        <w:t>parfumuotų</w:t>
      </w:r>
      <w:proofErr w:type="spellEnd"/>
      <w:r>
        <w:t xml:space="preserve"> </w:t>
      </w:r>
      <w:r w:rsidRPr="00D17A69">
        <w:t>muilų ir dezodorantų intymiai higienai</w:t>
      </w:r>
      <w:r>
        <w:t xml:space="preserve"> bei </w:t>
      </w:r>
      <w:r w:rsidRPr="00D17A69">
        <w:t>maudymosi skysči</w:t>
      </w:r>
      <w:r>
        <w:t>ų</w:t>
      </w:r>
      <w:r w:rsidRPr="00D17A69">
        <w:t>;</w:t>
      </w:r>
    </w:p>
    <w:p w14:paraId="66045F03" w14:textId="77777777" w:rsidR="008C7A32" w:rsidRDefault="008C7A32" w:rsidP="008C7A32">
      <w:pPr>
        <w:pStyle w:val="Teksttreci20"/>
        <w:numPr>
          <w:ilvl w:val="0"/>
          <w:numId w:val="6"/>
        </w:numPr>
        <w:shd w:val="clear" w:color="auto" w:fill="auto"/>
        <w:spacing w:line="240" w:lineRule="auto"/>
        <w:ind w:left="567" w:right="3" w:hanging="283"/>
      </w:pPr>
      <w:r>
        <w:t>d</w:t>
      </w:r>
      <w:r w:rsidRPr="00590432">
        <w:t xml:space="preserve">ažnai keiskite tamponus, nes </w:t>
      </w:r>
      <w:r>
        <w:t xml:space="preserve">kraujo pripildytas </w:t>
      </w:r>
      <w:r w:rsidRPr="00590432">
        <w:t>tamponas</w:t>
      </w:r>
      <w:r>
        <w:t xml:space="preserve"> </w:t>
      </w:r>
      <w:r w:rsidRPr="00590432">
        <w:t xml:space="preserve">yra </w:t>
      </w:r>
      <w:r>
        <w:t xml:space="preserve">puiki terpė augti </w:t>
      </w:r>
      <w:proofErr w:type="spellStart"/>
      <w:r>
        <w:t>mieliagrybiams</w:t>
      </w:r>
      <w:proofErr w:type="spellEnd"/>
      <w:r>
        <w:t>.</w:t>
      </w:r>
    </w:p>
    <w:p w14:paraId="50BDE728" w14:textId="77777777" w:rsidR="008C7A32" w:rsidRDefault="008C7A32" w:rsidP="008C7A32">
      <w:pPr>
        <w:pStyle w:val="Teksttreci20"/>
        <w:shd w:val="clear" w:color="auto" w:fill="auto"/>
        <w:spacing w:line="240" w:lineRule="auto"/>
        <w:ind w:right="3" w:firstLine="0"/>
      </w:pPr>
    </w:p>
    <w:p w14:paraId="2059C70B" w14:textId="77777777" w:rsidR="008C7A32" w:rsidRDefault="008C7A32" w:rsidP="008C7A32">
      <w:pPr>
        <w:pStyle w:val="Teksttreci20"/>
        <w:shd w:val="clear" w:color="auto" w:fill="auto"/>
        <w:spacing w:line="240" w:lineRule="auto"/>
        <w:ind w:right="3" w:firstLine="0"/>
      </w:pPr>
      <w:r>
        <w:t xml:space="preserve">Lytinių </w:t>
      </w:r>
      <w:r w:rsidRPr="00E527B7">
        <w:t>santykių metu gali būti pažeist</w:t>
      </w:r>
      <w:r>
        <w:t>as intymus audinys</w:t>
      </w:r>
      <w:r w:rsidRPr="00E527B7">
        <w:t xml:space="preserve"> ir paūmėti </w:t>
      </w:r>
      <w:proofErr w:type="spellStart"/>
      <w:r w:rsidRPr="00E527B7">
        <w:t>kandidozė</w:t>
      </w:r>
      <w:proofErr w:type="spellEnd"/>
      <w:r w:rsidRPr="00E527B7">
        <w:t>; taip</w:t>
      </w:r>
      <w:r>
        <w:t xml:space="preserve"> pat</w:t>
      </w:r>
      <w:r w:rsidRPr="00E527B7">
        <w:t xml:space="preserve"> </w:t>
      </w:r>
      <w:r>
        <w:t>gali užsikrėsti</w:t>
      </w:r>
      <w:r w:rsidRPr="00E527B7">
        <w:t xml:space="preserve"> moter</w:t>
      </w:r>
      <w:r>
        <w:t>is</w:t>
      </w:r>
      <w:r w:rsidRPr="00E527B7">
        <w:t xml:space="preserve"> partner</w:t>
      </w:r>
      <w:r>
        <w:t>ė</w:t>
      </w:r>
      <w:r w:rsidRPr="00E527B7">
        <w:t xml:space="preserve"> (vyrams infekcija dažnai </w:t>
      </w:r>
      <w:r>
        <w:t xml:space="preserve">pasireiškia </w:t>
      </w:r>
      <w:r w:rsidRPr="00E527B7">
        <w:t>be</w:t>
      </w:r>
      <w:r>
        <w:t xml:space="preserve"> </w:t>
      </w:r>
      <w:r w:rsidRPr="00E527B7">
        <w:t>simptom</w:t>
      </w:r>
      <w:r>
        <w:t>ų</w:t>
      </w:r>
      <w:r w:rsidRPr="00E527B7">
        <w:t>, todėl vyr</w:t>
      </w:r>
      <w:r>
        <w:t>as</w:t>
      </w:r>
      <w:r w:rsidRPr="00E527B7">
        <w:t xml:space="preserve"> partneris gali nežinoti apie savo ligą); </w:t>
      </w:r>
      <w:r>
        <w:t>t</w:t>
      </w:r>
      <w:r w:rsidRPr="00E527B7">
        <w:t>aip pat vyr</w:t>
      </w:r>
      <w:r>
        <w:t>as</w:t>
      </w:r>
      <w:r w:rsidRPr="00E527B7">
        <w:t xml:space="preserve"> partneris gali užsikrėsti </w:t>
      </w:r>
      <w:proofErr w:type="spellStart"/>
      <w:r w:rsidRPr="00E527B7">
        <w:t>kandidoze</w:t>
      </w:r>
      <w:proofErr w:type="spellEnd"/>
      <w:r w:rsidRPr="00E527B7">
        <w:t>. Tokiu atveju vyr</w:t>
      </w:r>
      <w:r>
        <w:t>as</w:t>
      </w:r>
      <w:r w:rsidRPr="00E527B7">
        <w:t xml:space="preserve"> partneris taip pat tur</w:t>
      </w:r>
      <w:r>
        <w:t>i</w:t>
      </w:r>
      <w:r w:rsidRPr="00E527B7">
        <w:t xml:space="preserve"> gauti priešgrybelinį gydymą.</w:t>
      </w:r>
    </w:p>
    <w:p w14:paraId="2F35BED9" w14:textId="77777777" w:rsidR="008C7A32" w:rsidRDefault="008C7A32" w:rsidP="008C7A32">
      <w:pPr>
        <w:pStyle w:val="Teksttreci20"/>
        <w:shd w:val="clear" w:color="auto" w:fill="auto"/>
        <w:spacing w:line="240" w:lineRule="auto"/>
        <w:ind w:right="3" w:firstLine="0"/>
      </w:pPr>
    </w:p>
    <w:p w14:paraId="3BE75A1B" w14:textId="77777777" w:rsidR="008C7A32" w:rsidRPr="00F75F44" w:rsidRDefault="008C7A32" w:rsidP="008C7A32">
      <w:pPr>
        <w:pStyle w:val="Teksttreci20"/>
        <w:shd w:val="clear" w:color="auto" w:fill="auto"/>
        <w:spacing w:line="240" w:lineRule="auto"/>
        <w:ind w:right="3" w:firstLine="0"/>
        <w:rPr>
          <w:u w:val="single"/>
        </w:rPr>
      </w:pPr>
      <w:r w:rsidRPr="00F75F44">
        <w:rPr>
          <w:u w:val="single"/>
        </w:rPr>
        <w:t xml:space="preserve">Nevartokite vaistų savarankiškai, jei kiti </w:t>
      </w:r>
      <w:r w:rsidRPr="000B2735">
        <w:rPr>
          <w:u w:val="single"/>
        </w:rPr>
        <w:t>geriamieji priešgrybeliniai vaistai buvo neveiksmingi gydant esamą infekciją</w:t>
      </w:r>
      <w:r w:rsidRPr="00F75F44">
        <w:rPr>
          <w:u w:val="single"/>
        </w:rPr>
        <w:t>.</w:t>
      </w:r>
    </w:p>
    <w:p w14:paraId="35789E64" w14:textId="77777777" w:rsidR="008C7A32" w:rsidRDefault="008C7A32" w:rsidP="008C7A32">
      <w:pPr>
        <w:tabs>
          <w:tab w:val="left" w:pos="540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Kokiais atvejais prieš vartojant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 xml:space="preserve"> reikia pasitarti su gydytoju arba vaistininku, žr. pakuotės lapelio 2 skyriuje.</w:t>
      </w:r>
    </w:p>
    <w:p w14:paraId="6F614156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1146660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6A8142C" w14:textId="77777777" w:rsidR="008C7A32" w:rsidRPr="00DA643D" w:rsidRDefault="008C7A32" w:rsidP="008C7A32">
      <w:pPr>
        <w:keepNext/>
        <w:tabs>
          <w:tab w:val="left" w:pos="540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2.</w:t>
      </w:r>
      <w:r w:rsidRPr="00DA643D">
        <w:rPr>
          <w:rFonts w:ascii="Times New Roman" w:hAnsi="Times New Roman"/>
          <w:b/>
          <w:lang w:val="lt-LT"/>
        </w:rPr>
        <w:tab/>
        <w:t xml:space="preserve">Kas žinotina prieš vartojant </w:t>
      </w: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</w:p>
    <w:p w14:paraId="791A7E4D" w14:textId="77777777" w:rsidR="008C7A32" w:rsidRPr="00DA643D" w:rsidRDefault="008C7A32" w:rsidP="008C7A32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86C3CA8" w14:textId="77777777" w:rsidR="008C7A32" w:rsidRPr="00DA643D" w:rsidRDefault="008C7A32" w:rsidP="008C7A32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vartoti</w:t>
      </w:r>
      <w:r>
        <w:rPr>
          <w:rFonts w:ascii="Times New Roman" w:hAnsi="Times New Roman"/>
          <w:b/>
          <w:lang w:val="lt-LT"/>
        </w:rPr>
        <w:t xml:space="preserve"> draudžiama</w:t>
      </w:r>
      <w:r w:rsidRPr="00DA643D">
        <w:rPr>
          <w:rFonts w:ascii="Times New Roman" w:hAnsi="Times New Roman"/>
          <w:b/>
          <w:lang w:val="lt-LT"/>
        </w:rPr>
        <w:t>:</w:t>
      </w:r>
    </w:p>
    <w:p w14:paraId="3B5FA3D1" w14:textId="77777777" w:rsidR="008C7A32" w:rsidRPr="00D102B1" w:rsidRDefault="008C7A32" w:rsidP="008C7A32">
      <w:pPr>
        <w:numPr>
          <w:ilvl w:val="0"/>
          <w:numId w:val="3"/>
        </w:numPr>
        <w:tabs>
          <w:tab w:val="left" w:pos="540"/>
          <w:tab w:val="left" w:pos="6521"/>
        </w:tabs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yra</w:t>
      </w:r>
      <w:r>
        <w:rPr>
          <w:rFonts w:ascii="Times New Roman" w:hAnsi="Times New Roman"/>
          <w:lang w:val="lt-LT"/>
        </w:rPr>
        <w:t xml:space="preserve"> alergija</w:t>
      </w:r>
      <w:r w:rsidRPr="00DA643D">
        <w:rPr>
          <w:rFonts w:ascii="Times New Roman" w:hAnsi="Times New Roman"/>
          <w:lang w:val="lt-LT"/>
        </w:rPr>
        <w:t xml:space="preserve"> </w:t>
      </w:r>
      <w:proofErr w:type="spellStart"/>
      <w:r w:rsidRPr="00DA643D">
        <w:rPr>
          <w:rFonts w:ascii="Times New Roman" w:hAnsi="Times New Roman"/>
          <w:lang w:val="lt-LT"/>
        </w:rPr>
        <w:t>klotrimazolui</w:t>
      </w:r>
      <w:proofErr w:type="spellEnd"/>
      <w:r w:rsidRPr="00DA643D">
        <w:rPr>
          <w:rFonts w:ascii="Times New Roman" w:hAnsi="Times New Roman"/>
          <w:lang w:val="lt-LT"/>
        </w:rPr>
        <w:t xml:space="preserve"> arba bet kuriai pagalbinei šio vaisto medžiagai (jos išvardytos 6 skyriuje).</w:t>
      </w:r>
    </w:p>
    <w:p w14:paraId="5F1C57E6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highlight w:val="yellow"/>
          <w:lang w:val="lt-LT"/>
        </w:rPr>
      </w:pPr>
    </w:p>
    <w:p w14:paraId="5D64FDA0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D102B1">
        <w:rPr>
          <w:rFonts w:ascii="Times New Roman" w:hAnsi="Times New Roman" w:cs="Times New Roman"/>
          <w:b/>
          <w:lang w:val="lt-LT"/>
        </w:rPr>
        <w:t xml:space="preserve">Įspėjimai ir atsargumo priemonės </w:t>
      </w:r>
    </w:p>
    <w:p w14:paraId="0662D29F" w14:textId="77777777" w:rsidR="008C7A32" w:rsidRPr="00D102B1" w:rsidRDefault="008C7A32" w:rsidP="008C7A3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Pasitarkite su gydytoju ar</w:t>
      </w:r>
      <w:r>
        <w:rPr>
          <w:rFonts w:ascii="Times New Roman" w:hAnsi="Times New Roman" w:cs="Times New Roman"/>
          <w:lang w:val="lt-LT"/>
        </w:rPr>
        <w:t>ba</w:t>
      </w:r>
      <w:r w:rsidRPr="00D102B1">
        <w:rPr>
          <w:rFonts w:ascii="Times New Roman" w:hAnsi="Times New Roman" w:cs="Times New Roman"/>
          <w:lang w:val="lt-LT"/>
        </w:rPr>
        <w:t xml:space="preserve"> vaistininku, prieš pradėdami vartoti </w:t>
      </w:r>
      <w:proofErr w:type="spellStart"/>
      <w:r w:rsidRPr="00D102B1">
        <w:rPr>
          <w:rFonts w:ascii="Times New Roman" w:hAnsi="Times New Roman" w:cs="Times New Roman"/>
          <w:lang w:val="lt-LT"/>
        </w:rPr>
        <w:t>Miclodin</w:t>
      </w:r>
      <w:proofErr w:type="spellEnd"/>
      <w:r w:rsidRPr="00D102B1">
        <w:rPr>
          <w:rFonts w:ascii="Times New Roman" w:hAnsi="Times New Roman" w:cs="Times New Roman"/>
          <w:lang w:val="lt-LT"/>
        </w:rPr>
        <w:t>:</w:t>
      </w:r>
    </w:p>
    <w:p w14:paraId="1836DC08" w14:textId="77777777" w:rsidR="008C7A32" w:rsidRDefault="008C7A32" w:rsidP="008C7A32">
      <w:pPr>
        <w:numPr>
          <w:ilvl w:val="0"/>
          <w:numId w:val="4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kai makšties infekcija pasireiškė pirmą kartą;</w:t>
      </w:r>
    </w:p>
    <w:p w14:paraId="0BA3D036" w14:textId="77777777" w:rsidR="008C7A32" w:rsidRPr="00834E03" w:rsidRDefault="008C7A32" w:rsidP="008C7A32">
      <w:pPr>
        <w:numPr>
          <w:ilvl w:val="0"/>
          <w:numId w:val="4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834E03">
        <w:rPr>
          <w:rFonts w:ascii="Times New Roman" w:hAnsi="Times New Roman" w:cs="Times New Roman"/>
          <w:lang w:val="lt-LT"/>
        </w:rPr>
        <w:t xml:space="preserve">jeigu makšties infekcija pasireiškia nėštumo </w:t>
      </w:r>
      <w:r>
        <w:rPr>
          <w:rFonts w:ascii="Times New Roman" w:hAnsi="Times New Roman" w:cs="Times New Roman"/>
          <w:lang w:val="lt-LT"/>
        </w:rPr>
        <w:t xml:space="preserve">pirmojo </w:t>
      </w:r>
      <w:r w:rsidRPr="00834E03">
        <w:rPr>
          <w:rFonts w:ascii="Times New Roman" w:hAnsi="Times New Roman" w:cs="Times New Roman"/>
          <w:lang w:val="lt-LT"/>
        </w:rPr>
        <w:t>trimestro metu;</w:t>
      </w:r>
    </w:p>
    <w:p w14:paraId="26776F07" w14:textId="77777777" w:rsidR="008C7A32" w:rsidRPr="00D102B1" w:rsidRDefault="008C7A32" w:rsidP="008C7A32">
      <w:pPr>
        <w:numPr>
          <w:ilvl w:val="0"/>
          <w:numId w:val="4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kai per pastaruosius metus infekcija pasikartojo keturis ar daugiau kartų;</w:t>
      </w:r>
    </w:p>
    <w:p w14:paraId="4EEB16FD" w14:textId="77777777" w:rsidR="008C7A32" w:rsidRPr="00D102B1" w:rsidRDefault="008C7A32" w:rsidP="008C7A32">
      <w:pPr>
        <w:numPr>
          <w:ilvl w:val="0"/>
          <w:numId w:val="4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jeigu pasireiškia karščiavimas (38 ºC ar aukštesnė</w:t>
      </w:r>
      <w:r w:rsidRPr="00D102B1">
        <w:rPr>
          <w:rFonts w:ascii="Times New Roman" w:hAnsi="Times New Roman" w:cs="Times New Roman"/>
          <w:sz w:val="24"/>
          <w:lang w:val="lt-LT"/>
        </w:rPr>
        <w:t xml:space="preserve"> </w:t>
      </w:r>
      <w:r w:rsidRPr="00D102B1">
        <w:rPr>
          <w:rFonts w:ascii="Times New Roman" w:hAnsi="Times New Roman" w:cs="Times New Roman"/>
          <w:lang w:val="lt-LT"/>
        </w:rPr>
        <w:t>kūno temperatūra);</w:t>
      </w:r>
    </w:p>
    <w:p w14:paraId="2BDDD1A3" w14:textId="77777777" w:rsidR="008C7A32" w:rsidRPr="00D102B1" w:rsidRDefault="008C7A32" w:rsidP="008C7A32">
      <w:pPr>
        <w:numPr>
          <w:ilvl w:val="0"/>
          <w:numId w:val="4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jeigu skauda apatinę pilvo dalį, nugarą;</w:t>
      </w:r>
    </w:p>
    <w:p w14:paraId="77C01900" w14:textId="77777777" w:rsidR="008C7A32" w:rsidRPr="00D102B1" w:rsidRDefault="008C7A32" w:rsidP="008C7A32">
      <w:pPr>
        <w:numPr>
          <w:ilvl w:val="0"/>
          <w:numId w:val="4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jei atsiranda nemalonaus kvapo išskyrų iš makšties;</w:t>
      </w:r>
    </w:p>
    <w:p w14:paraId="1F8C1D72" w14:textId="77777777" w:rsidR="008C7A32" w:rsidRPr="00D102B1" w:rsidRDefault="008C7A32" w:rsidP="008C7A32">
      <w:pPr>
        <w:numPr>
          <w:ilvl w:val="0"/>
          <w:numId w:val="4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it-IT"/>
        </w:rPr>
        <w:t xml:space="preserve">jei </w:t>
      </w:r>
      <w:r w:rsidRPr="00D102B1">
        <w:rPr>
          <w:rFonts w:ascii="Times New Roman" w:hAnsi="Times New Roman" w:cs="Times New Roman"/>
          <w:lang w:val="lt-LT"/>
        </w:rPr>
        <w:t>pasireiškia pykinimas;</w:t>
      </w:r>
    </w:p>
    <w:p w14:paraId="5D526F69" w14:textId="77777777" w:rsidR="008C7A32" w:rsidRPr="0022676F" w:rsidRDefault="008C7A32" w:rsidP="008C7A32">
      <w:pPr>
        <w:numPr>
          <w:ilvl w:val="0"/>
          <w:numId w:val="4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/>
        </w:rPr>
      </w:pPr>
      <w:r w:rsidRPr="0022676F">
        <w:rPr>
          <w:rFonts w:ascii="Times New Roman" w:hAnsi="Times New Roman"/>
        </w:rPr>
        <w:t>kai</w:t>
      </w:r>
      <w:r w:rsidRPr="00D102B1">
        <w:rPr>
          <w:rFonts w:ascii="Times New Roman" w:hAnsi="Times New Roman" w:cs="Times New Roman"/>
          <w:lang w:val="lt-LT"/>
        </w:rPr>
        <w:t xml:space="preserve"> pasireiškia kraujavimas iš makšties ir (arba) pečių skausmas.</w:t>
      </w:r>
    </w:p>
    <w:p w14:paraId="3E88F68C" w14:textId="77777777" w:rsidR="008C7A32" w:rsidRPr="0022676F" w:rsidRDefault="008C7A32" w:rsidP="008C7A32">
      <w:pPr>
        <w:tabs>
          <w:tab w:val="left" w:pos="6521"/>
        </w:tabs>
        <w:spacing w:after="0" w:line="240" w:lineRule="auto"/>
        <w:contextualSpacing/>
        <w:rPr>
          <w:rFonts w:ascii="Times New Roman" w:hAnsi="Times New Roman"/>
        </w:rPr>
      </w:pPr>
    </w:p>
    <w:p w14:paraId="276725D0" w14:textId="77777777" w:rsidR="008C7A32" w:rsidRPr="00D77B07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77B07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>neturi būti vartojama</w:t>
      </w:r>
      <w:r w:rsidRPr="00D77B07">
        <w:rPr>
          <w:rFonts w:ascii="Times New Roman" w:hAnsi="Times New Roman"/>
          <w:color w:val="000000"/>
          <w:lang w:val="lt-LT"/>
        </w:rPr>
        <w:t xml:space="preserve"> menstruacijų metu. </w:t>
      </w:r>
      <w:r>
        <w:rPr>
          <w:rFonts w:ascii="Times New Roman" w:hAnsi="Times New Roman"/>
          <w:color w:val="000000"/>
          <w:lang w:val="lt-LT"/>
        </w:rPr>
        <w:t>Nutraukite šio vaisto vartojimą</w:t>
      </w:r>
      <w:r w:rsidRPr="00D77B07">
        <w:rPr>
          <w:rFonts w:ascii="Times New Roman" w:hAnsi="Times New Roman"/>
          <w:color w:val="000000"/>
          <w:lang w:val="lt-LT"/>
        </w:rPr>
        <w:t xml:space="preserve"> iki menstruacijų pradžios.</w:t>
      </w:r>
    </w:p>
    <w:p w14:paraId="3B2264F2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31875D39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negalima naudoti tamponų, makšties ploviklių, </w:t>
      </w:r>
      <w:proofErr w:type="spellStart"/>
      <w:r w:rsidRPr="00DA643D">
        <w:rPr>
          <w:rFonts w:ascii="Times New Roman" w:hAnsi="Times New Roman"/>
          <w:color w:val="000000"/>
          <w:lang w:val="lt-LT"/>
        </w:rPr>
        <w:t>spermicidinių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ar kitokių į makštį vartojamų </w:t>
      </w:r>
      <w:r>
        <w:rPr>
          <w:rFonts w:ascii="Times New Roman" w:hAnsi="Times New Roman"/>
          <w:color w:val="000000"/>
          <w:lang w:val="lt-LT"/>
        </w:rPr>
        <w:t>priemonių.</w:t>
      </w:r>
    </w:p>
    <w:p w14:paraId="31102E39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54CA045E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Vartojant </w:t>
      </w: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, </w:t>
      </w:r>
      <w:r>
        <w:rPr>
          <w:rFonts w:ascii="Times New Roman" w:hAnsi="Times New Roman"/>
          <w:color w:val="000000"/>
          <w:lang w:val="lt-LT"/>
        </w:rPr>
        <w:t>venkite</w:t>
      </w:r>
      <w:r w:rsidRPr="00DA643D">
        <w:rPr>
          <w:rFonts w:ascii="Times New Roman" w:hAnsi="Times New Roman"/>
          <w:color w:val="000000"/>
          <w:lang w:val="lt-LT"/>
        </w:rPr>
        <w:t xml:space="preserve"> lytinių santykių, nes </w:t>
      </w:r>
      <w:r>
        <w:rPr>
          <w:rFonts w:ascii="Times New Roman" w:hAnsi="Times New Roman"/>
          <w:color w:val="000000"/>
          <w:lang w:val="lt-LT"/>
        </w:rPr>
        <w:t xml:space="preserve">Jūsų lytinis </w:t>
      </w:r>
      <w:r w:rsidRPr="00DA643D">
        <w:rPr>
          <w:rFonts w:ascii="Times New Roman" w:hAnsi="Times New Roman"/>
          <w:color w:val="000000"/>
          <w:lang w:val="lt-LT"/>
        </w:rPr>
        <w:t>partneris gali užsikrėsti infekcija.</w:t>
      </w:r>
    </w:p>
    <w:p w14:paraId="651664CF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Lytinis partneris turi būti tuo pačiu metu gydomas vietiškai, jei jam pasireiškia tokie simptomai kaip niežėjimas ir uždegimas, kurie gali rodyti </w:t>
      </w:r>
      <w:proofErr w:type="spellStart"/>
      <w:r>
        <w:rPr>
          <w:rFonts w:ascii="Times New Roman" w:hAnsi="Times New Roman"/>
          <w:lang w:val="lt-LT"/>
        </w:rPr>
        <w:t>mieliagrybių</w:t>
      </w:r>
      <w:proofErr w:type="spellEnd"/>
      <w:r>
        <w:rPr>
          <w:rFonts w:ascii="Times New Roman" w:hAnsi="Times New Roman"/>
          <w:lang w:val="lt-LT"/>
        </w:rPr>
        <w:t xml:space="preserve"> infekciją</w:t>
      </w:r>
      <w:r w:rsidRPr="00DA643D">
        <w:rPr>
          <w:rFonts w:ascii="Times New Roman" w:hAnsi="Times New Roman"/>
          <w:lang w:val="lt-LT"/>
        </w:rPr>
        <w:t>.</w:t>
      </w:r>
      <w:r w:rsidRPr="00431DBF">
        <w:rPr>
          <w:lang w:val="lt-LT"/>
        </w:rPr>
        <w:t xml:space="preserve"> </w:t>
      </w:r>
      <w:r w:rsidRPr="00C3521D">
        <w:rPr>
          <w:rFonts w:ascii="Times New Roman" w:hAnsi="Times New Roman"/>
          <w:lang w:val="lt-LT"/>
        </w:rPr>
        <w:t>Lytinių partnerių gydymas gali padėti išvengti pakartotinės infekcijos.</w:t>
      </w:r>
    </w:p>
    <w:p w14:paraId="27265129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04046452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Tuo pačiu metu naudojamų </w:t>
      </w:r>
      <w:r>
        <w:rPr>
          <w:rFonts w:ascii="Times New Roman" w:hAnsi="Times New Roman"/>
          <w:color w:val="000000"/>
          <w:lang w:val="lt-LT"/>
        </w:rPr>
        <w:t xml:space="preserve">lateksinių </w:t>
      </w:r>
      <w:r w:rsidRPr="00DA643D">
        <w:rPr>
          <w:rFonts w:ascii="Times New Roman" w:hAnsi="Times New Roman"/>
          <w:color w:val="000000"/>
          <w:lang w:val="lt-LT"/>
        </w:rPr>
        <w:t xml:space="preserve">kontraceptinių priemonių, pvz., prezervatyvų ir </w:t>
      </w:r>
      <w:r>
        <w:rPr>
          <w:rFonts w:ascii="Times New Roman" w:hAnsi="Times New Roman"/>
          <w:color w:val="000000"/>
          <w:lang w:val="lt-LT"/>
        </w:rPr>
        <w:t>makšties žiedų</w:t>
      </w:r>
      <w:r w:rsidRPr="00DA643D">
        <w:rPr>
          <w:rFonts w:ascii="Times New Roman" w:hAnsi="Times New Roman"/>
          <w:color w:val="000000"/>
          <w:lang w:val="lt-LT"/>
        </w:rPr>
        <w:t>,</w:t>
      </w:r>
      <w:r>
        <w:rPr>
          <w:rFonts w:ascii="Times New Roman" w:hAnsi="Times New Roman"/>
          <w:color w:val="000000"/>
          <w:lang w:val="lt-LT"/>
        </w:rPr>
        <w:t xml:space="preserve"> </w:t>
      </w:r>
      <w:r w:rsidRPr="00DA643D">
        <w:rPr>
          <w:rFonts w:ascii="Times New Roman" w:hAnsi="Times New Roman"/>
          <w:color w:val="000000"/>
          <w:lang w:val="lt-LT"/>
        </w:rPr>
        <w:t>veiksmingumas gali sumažėti.</w:t>
      </w:r>
    </w:p>
    <w:p w14:paraId="378949C6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8DFFC4F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 xml:space="preserve">makšties tablečių </w:t>
      </w:r>
      <w:r w:rsidRPr="00DA643D">
        <w:rPr>
          <w:rFonts w:ascii="Times New Roman" w:hAnsi="Times New Roman"/>
          <w:lang w:val="lt-LT"/>
        </w:rPr>
        <w:t>negalima nuryti.</w:t>
      </w:r>
    </w:p>
    <w:p w14:paraId="33DF3233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14959DA8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Vaikams ir paaugliams</w:t>
      </w:r>
    </w:p>
    <w:p w14:paraId="4ACDE250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Jaunesnėms kaip 16</w:t>
      </w:r>
      <w:r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metų paauglėms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draudžiama vartoti</w:t>
      </w:r>
      <w:r w:rsidRPr="00DA643D">
        <w:rPr>
          <w:rFonts w:ascii="Times New Roman" w:hAnsi="Times New Roman"/>
          <w:lang w:val="lt-LT"/>
        </w:rPr>
        <w:t xml:space="preserve"> be gydytojo konsultacijos.</w:t>
      </w:r>
    </w:p>
    <w:p w14:paraId="576FFE50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7E7C2870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 xml:space="preserve">Kiti vaistai ir </w:t>
      </w: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</w:p>
    <w:p w14:paraId="7C2847AC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A76D8">
        <w:rPr>
          <w:rFonts w:ascii="Times New Roman" w:hAnsi="Times New Roman"/>
          <w:lang w:val="lt-LT"/>
        </w:rPr>
        <w:t>Jeigu vartojate ar neseniai vartojote kitų vaistų arba dėl to nesate tikri, apie tai pasakykite gydytojui arba vaistininkui</w:t>
      </w:r>
      <w:r w:rsidRPr="00DA643D">
        <w:rPr>
          <w:rFonts w:ascii="Times New Roman" w:hAnsi="Times New Roman"/>
          <w:lang w:val="lt-LT"/>
        </w:rPr>
        <w:t>.</w:t>
      </w:r>
    </w:p>
    <w:p w14:paraId="30527C69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77B8369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DA643D">
        <w:rPr>
          <w:rFonts w:ascii="Times New Roman" w:hAnsi="Times New Roman"/>
          <w:lang w:val="lt-LT"/>
        </w:rPr>
        <w:t xml:space="preserve">Kreipkitės į gydytoją, jeigu vartojate </w:t>
      </w:r>
      <w:proofErr w:type="spellStart"/>
      <w:r w:rsidRPr="00DA643D">
        <w:rPr>
          <w:rFonts w:ascii="Times New Roman" w:hAnsi="Times New Roman"/>
          <w:b/>
          <w:lang w:val="lt-LT"/>
        </w:rPr>
        <w:t>takrolimuz</w:t>
      </w:r>
      <w:r>
        <w:rPr>
          <w:rFonts w:ascii="Times New Roman" w:hAnsi="Times New Roman"/>
          <w:b/>
          <w:lang w:val="lt-LT"/>
        </w:rPr>
        <w:t>o</w:t>
      </w:r>
      <w:proofErr w:type="spellEnd"/>
      <w:r w:rsidRPr="00DA643D">
        <w:rPr>
          <w:rFonts w:ascii="Times New Roman" w:hAnsi="Times New Roman"/>
          <w:lang w:val="lt-LT"/>
        </w:rPr>
        <w:t xml:space="preserve"> arba </w:t>
      </w:r>
      <w:proofErr w:type="spellStart"/>
      <w:r w:rsidRPr="00DA643D">
        <w:rPr>
          <w:rFonts w:ascii="Times New Roman" w:hAnsi="Times New Roman"/>
          <w:b/>
          <w:lang w:val="lt-LT"/>
        </w:rPr>
        <w:t>sirolimuz</w:t>
      </w:r>
      <w:r>
        <w:rPr>
          <w:rFonts w:ascii="Times New Roman" w:hAnsi="Times New Roman"/>
          <w:b/>
          <w:lang w:val="lt-LT"/>
        </w:rPr>
        <w:t>o</w:t>
      </w:r>
      <w:proofErr w:type="spellEnd"/>
      <w:r w:rsidRPr="00DA643D">
        <w:rPr>
          <w:rFonts w:ascii="Times New Roman" w:hAnsi="Times New Roman"/>
          <w:b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Ši</w:t>
      </w:r>
      <w:r>
        <w:rPr>
          <w:rFonts w:ascii="Times New Roman" w:hAnsi="Times New Roman"/>
          <w:lang w:val="lt-LT"/>
        </w:rPr>
        <w:t>ų</w:t>
      </w:r>
      <w:r w:rsidRPr="00DA643D">
        <w:rPr>
          <w:rFonts w:ascii="Times New Roman" w:hAnsi="Times New Roman"/>
          <w:lang w:val="lt-LT"/>
        </w:rPr>
        <w:t xml:space="preserve"> vaist</w:t>
      </w:r>
      <w:r>
        <w:rPr>
          <w:rFonts w:ascii="Times New Roman" w:hAnsi="Times New Roman"/>
          <w:lang w:val="lt-LT"/>
        </w:rPr>
        <w:t xml:space="preserve">ų </w:t>
      </w:r>
      <w:r w:rsidRPr="00DA643D">
        <w:rPr>
          <w:rFonts w:ascii="Times New Roman" w:hAnsi="Times New Roman"/>
          <w:lang w:val="lt-LT"/>
        </w:rPr>
        <w:t>vartojam</w:t>
      </w:r>
      <w:r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po organų transplantacijos organizmo imuninės sistemos atsakui </w:t>
      </w:r>
      <w:r>
        <w:rPr>
          <w:rFonts w:ascii="Times New Roman" w:hAnsi="Times New Roman"/>
          <w:lang w:val="lt-LT"/>
        </w:rPr>
        <w:t>valdyti</w:t>
      </w:r>
      <w:r w:rsidRPr="00DA643D">
        <w:rPr>
          <w:rFonts w:ascii="Times New Roman" w:hAnsi="Times New Roman"/>
          <w:lang w:val="lt-LT"/>
        </w:rPr>
        <w:t>.</w:t>
      </w:r>
    </w:p>
    <w:p w14:paraId="086D46FD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63490457" w14:textId="77777777" w:rsidR="008C7A32" w:rsidRPr="00DA643D" w:rsidRDefault="008C7A32" w:rsidP="008C7A3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Kai kurių vaist</w:t>
      </w:r>
      <w:r>
        <w:rPr>
          <w:rFonts w:ascii="Times New Roman" w:hAnsi="Times New Roman"/>
          <w:lang w:val="lt-LT"/>
        </w:rPr>
        <w:t xml:space="preserve">ų </w:t>
      </w:r>
      <w:r w:rsidRPr="00DA643D">
        <w:rPr>
          <w:rFonts w:ascii="Times New Roman" w:hAnsi="Times New Roman"/>
          <w:lang w:val="lt-LT"/>
        </w:rPr>
        <w:t xml:space="preserve">koncentracija </w:t>
      </w:r>
      <w:r>
        <w:rPr>
          <w:rFonts w:ascii="Times New Roman" w:hAnsi="Times New Roman"/>
          <w:lang w:val="lt-LT"/>
        </w:rPr>
        <w:t xml:space="preserve">kraujyje </w:t>
      </w:r>
      <w:r w:rsidRPr="00DA643D">
        <w:rPr>
          <w:rFonts w:ascii="Times New Roman" w:hAnsi="Times New Roman"/>
          <w:lang w:val="lt-LT"/>
        </w:rPr>
        <w:t xml:space="preserve">gali padidėti, jei </w:t>
      </w:r>
      <w:r>
        <w:rPr>
          <w:rFonts w:ascii="Times New Roman" w:hAnsi="Times New Roman"/>
          <w:lang w:val="lt-LT"/>
        </w:rPr>
        <w:t xml:space="preserve">jų </w:t>
      </w:r>
      <w:r w:rsidRPr="00DA643D">
        <w:rPr>
          <w:rFonts w:ascii="Times New Roman" w:hAnsi="Times New Roman"/>
          <w:lang w:val="lt-LT"/>
        </w:rPr>
        <w:t>vartojam</w:t>
      </w:r>
      <w:r>
        <w:rPr>
          <w:rFonts w:ascii="Times New Roman" w:hAnsi="Times New Roman"/>
          <w:lang w:val="lt-LT"/>
        </w:rPr>
        <w:t>a</w:t>
      </w:r>
      <w:r w:rsidRPr="00DA643D">
        <w:rPr>
          <w:rFonts w:ascii="Times New Roman" w:hAnsi="Times New Roman"/>
          <w:lang w:val="lt-LT"/>
        </w:rPr>
        <w:t xml:space="preserve"> kartu su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. Tačiau </w:t>
      </w:r>
      <w:r>
        <w:rPr>
          <w:rFonts w:ascii="Times New Roman" w:hAnsi="Times New Roman"/>
          <w:lang w:val="lt-LT"/>
        </w:rPr>
        <w:t xml:space="preserve">mažai tikėtina, kad tai įvyks </w:t>
      </w:r>
      <w:r w:rsidRPr="00DA643D">
        <w:rPr>
          <w:rFonts w:ascii="Times New Roman" w:hAnsi="Times New Roman"/>
          <w:lang w:val="lt-LT"/>
        </w:rPr>
        <w:t>pavartojus vienkartinę 500 mg dozę</w:t>
      </w:r>
      <w:r>
        <w:rPr>
          <w:rFonts w:ascii="Times New Roman" w:hAnsi="Times New Roman"/>
          <w:lang w:val="lt-LT"/>
        </w:rPr>
        <w:t>.</w:t>
      </w:r>
      <w:r w:rsidRPr="00DA643D">
        <w:rPr>
          <w:rFonts w:ascii="Times New Roman" w:hAnsi="Times New Roman"/>
          <w:lang w:val="lt-LT"/>
        </w:rPr>
        <w:t xml:space="preserve"> Jeigu</w:t>
      </w:r>
      <w:r>
        <w:rPr>
          <w:rFonts w:ascii="Times New Roman" w:hAnsi="Times New Roman"/>
          <w:lang w:val="lt-LT"/>
        </w:rPr>
        <w:t xml:space="preserve"> kiltų klausimų</w:t>
      </w:r>
      <w:r w:rsidRPr="00DA643D">
        <w:rPr>
          <w:rFonts w:ascii="Times New Roman" w:hAnsi="Times New Roman"/>
          <w:lang w:val="lt-LT"/>
        </w:rPr>
        <w:t xml:space="preserve"> dėl </w:t>
      </w:r>
      <w:r>
        <w:rPr>
          <w:rFonts w:ascii="Times New Roman" w:hAnsi="Times New Roman"/>
          <w:lang w:val="lt-LT"/>
        </w:rPr>
        <w:t xml:space="preserve">kitų vaistų, vartojamų </w:t>
      </w:r>
      <w:r w:rsidRPr="00DA643D">
        <w:rPr>
          <w:rFonts w:ascii="Times New Roman" w:hAnsi="Times New Roman"/>
          <w:lang w:val="lt-LT"/>
        </w:rPr>
        <w:t xml:space="preserve">kartu su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, </w:t>
      </w:r>
      <w:r>
        <w:rPr>
          <w:rFonts w:ascii="Times New Roman" w:hAnsi="Times New Roman"/>
          <w:lang w:val="lt-LT"/>
        </w:rPr>
        <w:t>kreipkitės į gydytoją.</w:t>
      </w:r>
    </w:p>
    <w:p w14:paraId="033872CC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798B2E2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Nėštumas</w:t>
      </w:r>
      <w:r>
        <w:rPr>
          <w:rFonts w:ascii="Times New Roman" w:hAnsi="Times New Roman"/>
          <w:b/>
          <w:lang w:val="lt-LT"/>
        </w:rPr>
        <w:t>,</w:t>
      </w:r>
      <w:r w:rsidRPr="00DA643D">
        <w:rPr>
          <w:rFonts w:ascii="Times New Roman" w:hAnsi="Times New Roman"/>
          <w:b/>
          <w:lang w:val="lt-LT"/>
        </w:rPr>
        <w:t xml:space="preserve"> žindymo laikotarpis</w:t>
      </w:r>
      <w:r>
        <w:rPr>
          <w:rFonts w:ascii="Times New Roman" w:hAnsi="Times New Roman"/>
          <w:b/>
          <w:lang w:val="lt-LT"/>
        </w:rPr>
        <w:t xml:space="preserve"> ir vaisingumas</w:t>
      </w:r>
    </w:p>
    <w:p w14:paraId="2813597A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esate nėščia, žindote kūdikį, manote, kad galbūt esate nėščia</w:t>
      </w:r>
      <w:r>
        <w:rPr>
          <w:rFonts w:ascii="Times New Roman" w:hAnsi="Times New Roman"/>
          <w:lang w:val="lt-LT"/>
        </w:rPr>
        <w:t>,</w:t>
      </w:r>
      <w:r w:rsidRPr="00DA643D">
        <w:rPr>
          <w:rFonts w:ascii="Times New Roman" w:hAnsi="Times New Roman"/>
          <w:lang w:val="lt-LT"/>
        </w:rPr>
        <w:t xml:space="preserve"> arba planuojate pastoti, tai prieš vartodama šį vaistą, pasitarkite su gydytoju arba vaistininku.</w:t>
      </w:r>
    </w:p>
    <w:p w14:paraId="095C71D8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A881AC0" w14:textId="77777777" w:rsidR="008C7A32" w:rsidRPr="008E1060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u w:val="single"/>
          <w:lang w:val="lt-LT"/>
        </w:rPr>
      </w:pPr>
      <w:r w:rsidRPr="008E1060">
        <w:rPr>
          <w:rFonts w:ascii="Times New Roman" w:hAnsi="Times New Roman"/>
          <w:u w:val="single"/>
          <w:lang w:val="lt-LT"/>
        </w:rPr>
        <w:t>Nėštumas</w:t>
      </w:r>
    </w:p>
    <w:p w14:paraId="127702D5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 xml:space="preserve"> galima vartoti nėštumo metu. </w:t>
      </w:r>
      <w:r w:rsidRPr="00431DBF">
        <w:rPr>
          <w:rFonts w:ascii="Times New Roman" w:hAnsi="Times New Roman"/>
          <w:lang w:val="lt-LT"/>
        </w:rPr>
        <w:t>P</w:t>
      </w:r>
      <w:r w:rsidRPr="00D77B07">
        <w:rPr>
          <w:rFonts w:ascii="Times New Roman" w:hAnsi="Times New Roman"/>
          <w:lang w:val="lt-LT"/>
        </w:rPr>
        <w:t>er p</w:t>
      </w:r>
      <w:r w:rsidRPr="00431DBF">
        <w:rPr>
          <w:rFonts w:ascii="Times New Roman" w:hAnsi="Times New Roman"/>
          <w:lang w:val="lt-LT"/>
        </w:rPr>
        <w:t xml:space="preserve">irmuosius tris nėštumo mėnesius prieš </w:t>
      </w:r>
      <w:r>
        <w:rPr>
          <w:rFonts w:ascii="Times New Roman" w:hAnsi="Times New Roman"/>
          <w:lang w:val="lt-LT"/>
        </w:rPr>
        <w:t xml:space="preserve">pradėdami </w:t>
      </w:r>
      <w:r w:rsidRPr="00431DBF">
        <w:rPr>
          <w:rFonts w:ascii="Times New Roman" w:hAnsi="Times New Roman"/>
          <w:lang w:val="lt-LT"/>
        </w:rPr>
        <w:t>varto</w:t>
      </w:r>
      <w:r>
        <w:rPr>
          <w:rFonts w:ascii="Times New Roman" w:hAnsi="Times New Roman"/>
          <w:lang w:val="lt-LT"/>
        </w:rPr>
        <w:t>ti</w:t>
      </w:r>
      <w:r>
        <w:rPr>
          <w:rFonts w:ascii="Times New Roman" w:hAnsi="Times New Roman"/>
          <w:b/>
          <w:lang w:val="lt-LT"/>
        </w:rPr>
        <w:t xml:space="preserve"> </w:t>
      </w:r>
      <w:proofErr w:type="spellStart"/>
      <w:r>
        <w:rPr>
          <w:rFonts w:ascii="Times New Roman" w:hAnsi="Times New Roman"/>
          <w:bCs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>, pasitarkite su gydytoju.</w:t>
      </w:r>
      <w:r w:rsidRPr="00431DBF">
        <w:rPr>
          <w:rFonts w:ascii="Times New Roman" w:hAnsi="Times New Roman"/>
          <w:bCs/>
          <w:lang w:val="lt-LT"/>
        </w:rPr>
        <w:t xml:space="preserve"> </w:t>
      </w:r>
      <w:r w:rsidRPr="00D52643">
        <w:rPr>
          <w:rFonts w:asciiTheme="majorBidi" w:hAnsiTheme="majorBidi" w:cstheme="majorBidi"/>
          <w:lang w:val="lt-LT"/>
        </w:rPr>
        <w:t xml:space="preserve">Paskutines </w:t>
      </w:r>
      <w:r w:rsidRPr="00CF7B69">
        <w:rPr>
          <w:rFonts w:asciiTheme="majorBidi" w:hAnsiTheme="majorBidi" w:cstheme="majorBidi"/>
          <w:lang w:val="lt-LT"/>
        </w:rPr>
        <w:t>4-6</w:t>
      </w:r>
      <w:r>
        <w:rPr>
          <w:rFonts w:asciiTheme="majorBidi" w:hAnsiTheme="majorBidi" w:cstheme="majorBidi"/>
          <w:lang w:val="lt-LT"/>
        </w:rPr>
        <w:t> </w:t>
      </w:r>
      <w:r w:rsidRPr="00CF7B69">
        <w:rPr>
          <w:rFonts w:asciiTheme="majorBidi" w:hAnsiTheme="majorBidi" w:cstheme="majorBidi"/>
          <w:lang w:val="lt-LT"/>
        </w:rPr>
        <w:t>nėštumo savaites</w:t>
      </w:r>
      <w:r>
        <w:rPr>
          <w:rFonts w:asciiTheme="majorBidi" w:hAnsiTheme="majorBidi" w:cstheme="majorBidi"/>
          <w:lang w:val="lt-LT"/>
        </w:rPr>
        <w:t xml:space="preserve"> reikia atidžiai palaikyti intymią gimdymo kanalų higieną.</w:t>
      </w:r>
    </w:p>
    <w:p w14:paraId="7AB45900" w14:textId="77777777" w:rsidR="008C7A32" w:rsidRPr="00D102B1" w:rsidRDefault="008C7A32" w:rsidP="008C7A32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73C75AF8" w14:textId="77777777" w:rsidR="008C7A32" w:rsidRPr="000B2735" w:rsidRDefault="008C7A32" w:rsidP="008C7A32">
      <w:pPr>
        <w:keepNext/>
        <w:tabs>
          <w:tab w:val="left" w:pos="6521"/>
        </w:tabs>
        <w:spacing w:after="0" w:line="240" w:lineRule="auto"/>
        <w:rPr>
          <w:rFonts w:ascii="Times New Roman" w:hAnsi="Times New Roman"/>
          <w:bCs/>
          <w:u w:val="single"/>
          <w:lang w:val="lt-LT"/>
        </w:rPr>
      </w:pPr>
      <w:r w:rsidRPr="000B2735">
        <w:rPr>
          <w:rFonts w:ascii="Times New Roman" w:hAnsi="Times New Roman"/>
          <w:bCs/>
          <w:u w:val="single"/>
          <w:lang w:val="lt-LT"/>
        </w:rPr>
        <w:t>Žindymas</w:t>
      </w:r>
    </w:p>
    <w:p w14:paraId="41F9D39B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proofErr w:type="spellStart"/>
      <w:r>
        <w:rPr>
          <w:rFonts w:ascii="Times New Roman" w:hAnsi="Times New Roman"/>
          <w:color w:val="000000"/>
          <w:lang w:val="lt-LT"/>
        </w:rPr>
        <w:t>Miclodin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>galima</w:t>
      </w:r>
      <w:r w:rsidRPr="00DA643D">
        <w:rPr>
          <w:rFonts w:ascii="Times New Roman" w:hAnsi="Times New Roman"/>
          <w:color w:val="000000"/>
          <w:lang w:val="lt-LT"/>
        </w:rPr>
        <w:t xml:space="preserve"> varto</w:t>
      </w:r>
      <w:r>
        <w:rPr>
          <w:rFonts w:ascii="Times New Roman" w:hAnsi="Times New Roman"/>
          <w:color w:val="000000"/>
          <w:lang w:val="lt-LT"/>
        </w:rPr>
        <w:t xml:space="preserve">ti </w:t>
      </w:r>
      <w:r w:rsidRPr="00DA643D">
        <w:rPr>
          <w:rFonts w:ascii="Times New Roman" w:hAnsi="Times New Roman"/>
          <w:color w:val="000000"/>
          <w:lang w:val="lt-LT"/>
        </w:rPr>
        <w:t xml:space="preserve">žindymo metu. Pasitarkite su </w:t>
      </w:r>
      <w:r>
        <w:rPr>
          <w:rFonts w:ascii="Times New Roman" w:hAnsi="Times New Roman"/>
          <w:color w:val="000000"/>
          <w:lang w:val="lt-LT"/>
        </w:rPr>
        <w:t xml:space="preserve">savo </w:t>
      </w:r>
      <w:r w:rsidRPr="00DA643D">
        <w:rPr>
          <w:rFonts w:ascii="Times New Roman" w:hAnsi="Times New Roman"/>
          <w:color w:val="000000"/>
          <w:lang w:val="lt-LT"/>
        </w:rPr>
        <w:t>gydytoju</w:t>
      </w:r>
      <w:r>
        <w:rPr>
          <w:rFonts w:ascii="Times New Roman" w:hAnsi="Times New Roman"/>
          <w:color w:val="000000"/>
          <w:lang w:val="lt-LT"/>
        </w:rPr>
        <w:t>,</w:t>
      </w:r>
      <w:r w:rsidRPr="00DA643D">
        <w:rPr>
          <w:rFonts w:ascii="Times New Roman" w:hAnsi="Times New Roman"/>
          <w:color w:val="000000"/>
          <w:lang w:val="lt-LT"/>
        </w:rPr>
        <w:t xml:space="preserve"> </w:t>
      </w:r>
      <w:r>
        <w:rPr>
          <w:rFonts w:ascii="Times New Roman" w:hAnsi="Times New Roman"/>
          <w:color w:val="000000"/>
          <w:lang w:val="lt-LT"/>
        </w:rPr>
        <w:t>jeigu abejojate.</w:t>
      </w:r>
    </w:p>
    <w:p w14:paraId="2837B05C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</w:p>
    <w:p w14:paraId="7B758519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D0D0D"/>
          <w:u w:val="single"/>
          <w:lang w:val="lt-LT"/>
        </w:rPr>
      </w:pPr>
      <w:r w:rsidRPr="00DA643D">
        <w:rPr>
          <w:rFonts w:ascii="Times New Roman" w:hAnsi="Times New Roman"/>
          <w:color w:val="0D0D0D"/>
          <w:u w:val="single"/>
          <w:lang w:val="lt-LT"/>
        </w:rPr>
        <w:t>Vaisingumas</w:t>
      </w:r>
    </w:p>
    <w:p w14:paraId="667FFB74" w14:textId="77777777" w:rsidR="008C7A32" w:rsidRDefault="008C7A32" w:rsidP="008C7A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lt-LT"/>
        </w:rPr>
      </w:pPr>
      <w:proofErr w:type="spellStart"/>
      <w:r w:rsidRPr="00DA643D">
        <w:rPr>
          <w:rFonts w:ascii="Times New Roman" w:hAnsi="Times New Roman"/>
          <w:color w:val="000000"/>
          <w:lang w:val="lt-LT"/>
        </w:rPr>
        <w:t>Klotrimazolo</w:t>
      </w:r>
      <w:proofErr w:type="spellEnd"/>
      <w:r w:rsidRPr="00DA643D">
        <w:rPr>
          <w:rFonts w:ascii="Times New Roman" w:hAnsi="Times New Roman"/>
          <w:color w:val="000000"/>
          <w:lang w:val="lt-LT"/>
        </w:rPr>
        <w:t xml:space="preserve"> poveikio </w:t>
      </w:r>
      <w:r>
        <w:rPr>
          <w:rFonts w:ascii="Times New Roman" w:hAnsi="Times New Roman"/>
          <w:color w:val="000000"/>
          <w:lang w:val="lt-LT"/>
        </w:rPr>
        <w:t xml:space="preserve">žmonių </w:t>
      </w:r>
      <w:r w:rsidRPr="00DA643D">
        <w:rPr>
          <w:rFonts w:ascii="Times New Roman" w:hAnsi="Times New Roman"/>
          <w:color w:val="000000"/>
          <w:lang w:val="lt-LT"/>
        </w:rPr>
        <w:t>vaisingumui tyrimų neatlikta.</w:t>
      </w:r>
    </w:p>
    <w:p w14:paraId="56DE7638" w14:textId="77777777" w:rsidR="008C7A32" w:rsidRPr="00D102B1" w:rsidRDefault="008C7A32" w:rsidP="008C7A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lang w:val="lt-LT"/>
        </w:rPr>
      </w:pPr>
    </w:p>
    <w:p w14:paraId="2F6A1D75" w14:textId="77777777" w:rsidR="008C7A32" w:rsidRPr="00E94E22" w:rsidRDefault="008C7A32" w:rsidP="008C7A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/>
          <w:b/>
          <w:color w:val="000000"/>
          <w:lang w:val="lt-LT"/>
        </w:rPr>
        <w:t>V</w:t>
      </w:r>
      <w:r w:rsidRPr="00DA643D">
        <w:rPr>
          <w:rFonts w:ascii="Times New Roman" w:hAnsi="Times New Roman"/>
          <w:b/>
          <w:color w:val="000000"/>
          <w:lang w:val="lt-LT"/>
        </w:rPr>
        <w:t>airavimas ir mechanizmų valdymas</w:t>
      </w:r>
    </w:p>
    <w:p w14:paraId="14F8E68D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gebėjimo vairuoti ir valdyti mechanizmus neveikia.</w:t>
      </w:r>
    </w:p>
    <w:p w14:paraId="2BB168EB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012D3F7" w14:textId="77777777" w:rsidR="008C7A32" w:rsidRPr="00D102B1" w:rsidRDefault="008C7A32" w:rsidP="008C7A32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7D5A8757" w14:textId="77777777" w:rsidR="008C7A32" w:rsidRPr="00DA643D" w:rsidRDefault="008C7A32" w:rsidP="008C7A32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3.</w:t>
      </w:r>
      <w:r w:rsidRPr="00DA643D">
        <w:rPr>
          <w:rFonts w:ascii="Times New Roman" w:hAnsi="Times New Roman"/>
          <w:b/>
          <w:lang w:val="lt-LT"/>
        </w:rPr>
        <w:tab/>
        <w:t xml:space="preserve">Kaip vartoti </w:t>
      </w: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</w:p>
    <w:p w14:paraId="150701EE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48E1BB89" w14:textId="77777777" w:rsidR="008C7A32" w:rsidRPr="00DA643D" w:rsidRDefault="008C7A32" w:rsidP="008C7A3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Visada vartokite šį vaistą tiksliai kaip aprašyta šiame lapelyje arba kaip nurodė gydytojas. Jeigu abejojate, kreipkitės į gydytoją arba vaistininką.</w:t>
      </w:r>
    </w:p>
    <w:p w14:paraId="16E459D4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5156D270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Rekomenduojama dozė yra:</w:t>
      </w:r>
    </w:p>
    <w:p w14:paraId="0AD3E3EA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DDB3795" w14:textId="77777777" w:rsidR="008C7A32" w:rsidRPr="000B2735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i/>
          <w:iCs/>
          <w:lang w:val="lt-LT"/>
        </w:rPr>
      </w:pPr>
      <w:r>
        <w:rPr>
          <w:rFonts w:ascii="Times New Roman" w:hAnsi="Times New Roman"/>
          <w:i/>
          <w:iCs/>
          <w:lang w:val="lt-LT"/>
        </w:rPr>
        <w:t xml:space="preserve">Suaugusioms moterims ir </w:t>
      </w:r>
      <w:r w:rsidRPr="000B2735">
        <w:rPr>
          <w:rFonts w:ascii="Times New Roman" w:hAnsi="Times New Roman"/>
          <w:i/>
          <w:iCs/>
          <w:lang w:val="lt-LT"/>
        </w:rPr>
        <w:t>16</w:t>
      </w:r>
      <w:r>
        <w:rPr>
          <w:rFonts w:ascii="Times New Roman" w:hAnsi="Times New Roman"/>
          <w:i/>
          <w:iCs/>
          <w:lang w:val="lt-LT"/>
        </w:rPr>
        <w:t> </w:t>
      </w:r>
      <w:r w:rsidRPr="000B2735">
        <w:rPr>
          <w:rFonts w:ascii="Times New Roman" w:hAnsi="Times New Roman"/>
          <w:i/>
          <w:iCs/>
          <w:lang w:val="lt-LT"/>
        </w:rPr>
        <w:t xml:space="preserve">metų </w:t>
      </w:r>
      <w:r>
        <w:rPr>
          <w:rFonts w:ascii="Times New Roman" w:hAnsi="Times New Roman"/>
          <w:i/>
          <w:iCs/>
          <w:lang w:val="lt-LT"/>
        </w:rPr>
        <w:t>bei</w:t>
      </w:r>
      <w:r w:rsidRPr="000B2735">
        <w:rPr>
          <w:rFonts w:ascii="Times New Roman" w:hAnsi="Times New Roman"/>
          <w:i/>
          <w:iCs/>
          <w:lang w:val="lt-LT"/>
        </w:rPr>
        <w:t xml:space="preserve"> vyresn</w:t>
      </w:r>
      <w:r>
        <w:rPr>
          <w:rFonts w:ascii="Times New Roman" w:hAnsi="Times New Roman"/>
          <w:i/>
          <w:iCs/>
          <w:lang w:val="lt-LT"/>
        </w:rPr>
        <w:t>ėms</w:t>
      </w:r>
      <w:r w:rsidRPr="000B2735">
        <w:rPr>
          <w:rFonts w:ascii="Times New Roman" w:hAnsi="Times New Roman"/>
          <w:i/>
          <w:iCs/>
          <w:lang w:val="lt-LT"/>
        </w:rPr>
        <w:t xml:space="preserve"> paauglėms</w:t>
      </w:r>
      <w:r>
        <w:rPr>
          <w:rFonts w:ascii="Times New Roman" w:hAnsi="Times New Roman"/>
          <w:i/>
          <w:iCs/>
          <w:lang w:val="lt-LT"/>
        </w:rPr>
        <w:t>:</w:t>
      </w:r>
    </w:p>
    <w:p w14:paraId="5DF05C71" w14:textId="77777777" w:rsidR="008C7A32" w:rsidRPr="00D102B1" w:rsidRDefault="008C7A32" w:rsidP="008C7A32">
      <w:pPr>
        <w:numPr>
          <w:ilvl w:val="0"/>
          <w:numId w:val="5"/>
        </w:numPr>
        <w:tabs>
          <w:tab w:val="left" w:pos="6521"/>
        </w:tabs>
        <w:spacing w:after="0" w:line="240" w:lineRule="auto"/>
        <w:ind w:left="567" w:hanging="567"/>
        <w:contextualSpacing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/>
          <w:lang w:val="lt-LT"/>
        </w:rPr>
        <w:t>V</w:t>
      </w:r>
      <w:r w:rsidRPr="00DA643D">
        <w:rPr>
          <w:rFonts w:ascii="Times New Roman" w:hAnsi="Times New Roman"/>
          <w:lang w:val="lt-LT"/>
        </w:rPr>
        <w:t xml:space="preserve">iena makšties </w:t>
      </w:r>
      <w:r>
        <w:rPr>
          <w:rFonts w:ascii="Times New Roman" w:hAnsi="Times New Roman"/>
          <w:lang w:val="lt-LT"/>
        </w:rPr>
        <w:t>tabletė</w:t>
      </w:r>
      <w:r w:rsidRPr="00DA643D">
        <w:rPr>
          <w:rFonts w:ascii="Times New Roman" w:hAnsi="Times New Roman"/>
          <w:lang w:val="lt-LT"/>
        </w:rPr>
        <w:t>, į</w:t>
      </w:r>
      <w:r>
        <w:rPr>
          <w:rFonts w:ascii="Times New Roman" w:hAnsi="Times New Roman"/>
          <w:lang w:val="lt-LT"/>
        </w:rPr>
        <w:t>dėta</w:t>
      </w:r>
      <w:r w:rsidRPr="00DA643D">
        <w:rPr>
          <w:rFonts w:ascii="Times New Roman" w:hAnsi="Times New Roman"/>
          <w:lang w:val="lt-LT"/>
        </w:rPr>
        <w:t xml:space="preserve"> giliai į makštį vakare</w:t>
      </w:r>
      <w:r>
        <w:rPr>
          <w:rFonts w:ascii="Times New Roman" w:hAnsi="Times New Roman"/>
          <w:lang w:val="lt-LT"/>
        </w:rPr>
        <w:t xml:space="preserve"> prieš einant miegoti.</w:t>
      </w:r>
    </w:p>
    <w:p w14:paraId="69174B11" w14:textId="77777777" w:rsidR="008C7A32" w:rsidRDefault="008C7A32" w:rsidP="008C7A32">
      <w:pPr>
        <w:tabs>
          <w:tab w:val="left" w:pos="6521"/>
        </w:tabs>
        <w:spacing w:after="0" w:line="240" w:lineRule="auto"/>
        <w:contextualSpacing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Šis vaistas vartojamas vieną kartą. Makšties tabletė turi būti įdėta į makštį kaip įmanoma giliau.</w:t>
      </w:r>
    </w:p>
    <w:p w14:paraId="3DA7BA38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</w:p>
    <w:p w14:paraId="669FD786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color w:val="000000"/>
          <w:lang w:val="lt-LT"/>
        </w:rPr>
      </w:pPr>
      <w:r>
        <w:rPr>
          <w:rFonts w:ascii="Times New Roman" w:hAnsi="Times New Roman"/>
          <w:color w:val="000000"/>
          <w:lang w:val="lt-LT"/>
        </w:rPr>
        <w:t>Reikia užtikrinti</w:t>
      </w:r>
      <w:r w:rsidRPr="00C61521">
        <w:rPr>
          <w:rFonts w:ascii="Times New Roman" w:hAnsi="Times New Roman"/>
          <w:color w:val="000000"/>
          <w:lang w:val="lt-LT"/>
        </w:rPr>
        <w:t xml:space="preserve"> drėgną makšties aplinką, kad tabletė visiškai ištirpt</w:t>
      </w:r>
      <w:r>
        <w:rPr>
          <w:rFonts w:ascii="Times New Roman" w:hAnsi="Times New Roman"/>
          <w:color w:val="000000"/>
          <w:lang w:val="lt-LT"/>
        </w:rPr>
        <w:t>ų</w:t>
      </w:r>
      <w:r w:rsidRPr="00C61521">
        <w:rPr>
          <w:rFonts w:ascii="Times New Roman" w:hAnsi="Times New Roman"/>
          <w:color w:val="000000"/>
          <w:lang w:val="lt-LT"/>
        </w:rPr>
        <w:t xml:space="preserve">. </w:t>
      </w:r>
      <w:r>
        <w:rPr>
          <w:rFonts w:ascii="Times New Roman" w:hAnsi="Times New Roman"/>
          <w:color w:val="000000"/>
          <w:lang w:val="lt-LT"/>
        </w:rPr>
        <w:t xml:space="preserve">Jei tabletė neištirpsta, jos </w:t>
      </w:r>
      <w:r w:rsidRPr="00C61521">
        <w:rPr>
          <w:rFonts w:ascii="Times New Roman" w:hAnsi="Times New Roman"/>
          <w:color w:val="000000"/>
          <w:lang w:val="lt-LT"/>
        </w:rPr>
        <w:t>dalis gali ištekėti iš makšties.</w:t>
      </w:r>
    </w:p>
    <w:p w14:paraId="1D1C2013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5B073E0F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Gydymo trukmė</w:t>
      </w:r>
    </w:p>
    <w:p w14:paraId="3FE4B864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vartojama vieną kartą.</w:t>
      </w:r>
    </w:p>
    <w:p w14:paraId="4482A03B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  <w:r w:rsidRPr="00DA643D">
        <w:rPr>
          <w:rFonts w:ascii="Times New Roman" w:hAnsi="Times New Roman"/>
          <w:lang w:val="lt-LT"/>
        </w:rPr>
        <w:t xml:space="preserve">Jeigu per </w:t>
      </w:r>
      <w:r w:rsidRPr="00DA643D">
        <w:rPr>
          <w:rFonts w:ascii="Times New Roman" w:hAnsi="Times New Roman"/>
          <w:b/>
          <w:lang w:val="lt-LT"/>
        </w:rPr>
        <w:t>7 dienas</w:t>
      </w:r>
      <w:r w:rsidRPr="00DA643D">
        <w:rPr>
          <w:rFonts w:ascii="Times New Roman" w:hAnsi="Times New Roman"/>
          <w:lang w:val="lt-LT"/>
        </w:rPr>
        <w:t xml:space="preserve"> nuo gydymo pradžios </w:t>
      </w:r>
      <w:r>
        <w:rPr>
          <w:rFonts w:ascii="Times New Roman" w:hAnsi="Times New Roman"/>
          <w:lang w:val="lt-LT"/>
        </w:rPr>
        <w:t>Jūsų būklė ženkliai nepagerėjo</w:t>
      </w:r>
      <w:r w:rsidRPr="00DA643D">
        <w:rPr>
          <w:rFonts w:ascii="Times New Roman" w:hAnsi="Times New Roman"/>
          <w:lang w:val="lt-LT"/>
        </w:rPr>
        <w:t xml:space="preserve">, </w:t>
      </w:r>
      <w:r w:rsidRPr="00DA643D">
        <w:rPr>
          <w:rFonts w:ascii="Times New Roman" w:hAnsi="Times New Roman"/>
          <w:b/>
          <w:lang w:val="lt-LT"/>
        </w:rPr>
        <w:t>kreipkitės į gydytoją</w:t>
      </w:r>
      <w:r w:rsidRPr="00DA643D">
        <w:rPr>
          <w:rFonts w:ascii="Times New Roman" w:hAnsi="Times New Roman"/>
          <w:lang w:val="lt-LT"/>
        </w:rPr>
        <w:t>, kad būtų nustatyta infekcijos priežastis. Jei</w:t>
      </w:r>
      <w:r>
        <w:rPr>
          <w:rFonts w:ascii="Times New Roman" w:hAnsi="Times New Roman"/>
          <w:lang w:val="lt-LT"/>
        </w:rPr>
        <w:t>gu simptomai pasunkėjo</w:t>
      </w:r>
      <w:r w:rsidRPr="00DA643D">
        <w:rPr>
          <w:rFonts w:ascii="Times New Roman" w:hAnsi="Times New Roman"/>
          <w:lang w:val="lt-LT"/>
        </w:rPr>
        <w:t>, kreipkitės į gydytoją.</w:t>
      </w:r>
    </w:p>
    <w:p w14:paraId="6249D159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highlight w:val="lightGray"/>
          <w:lang w:val="lt-LT"/>
        </w:rPr>
      </w:pPr>
    </w:p>
    <w:p w14:paraId="44F11BF9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 xml:space="preserve">Gydymą galima kartoti. Tačiau pasikartojančios </w:t>
      </w:r>
      <w:r w:rsidRPr="00D44DA7">
        <w:rPr>
          <w:rFonts w:ascii="Times New Roman" w:hAnsi="Times New Roman"/>
          <w:lang w:val="lt-LT"/>
        </w:rPr>
        <w:t>infekcij</w:t>
      </w:r>
      <w:r>
        <w:rPr>
          <w:rFonts w:ascii="Times New Roman" w:hAnsi="Times New Roman"/>
          <w:lang w:val="lt-LT"/>
        </w:rPr>
        <w:t>os</w:t>
      </w:r>
      <w:r w:rsidRPr="00D44DA7">
        <w:rPr>
          <w:rFonts w:ascii="Times New Roman" w:hAnsi="Times New Roman"/>
          <w:lang w:val="lt-LT"/>
        </w:rPr>
        <w:t xml:space="preserve"> gali </w:t>
      </w:r>
      <w:r>
        <w:rPr>
          <w:rFonts w:ascii="Times New Roman" w:hAnsi="Times New Roman"/>
          <w:lang w:val="lt-LT"/>
        </w:rPr>
        <w:t xml:space="preserve">rodyti kitą ligą, kuri sukelia nusiskundimus. Jei simptomai kartojasi, </w:t>
      </w:r>
      <w:r w:rsidRPr="003A4845">
        <w:rPr>
          <w:rFonts w:ascii="Times New Roman" w:hAnsi="Times New Roman"/>
          <w:lang w:val="lt-LT"/>
        </w:rPr>
        <w:t>kreip</w:t>
      </w:r>
      <w:r>
        <w:rPr>
          <w:rFonts w:ascii="Times New Roman" w:hAnsi="Times New Roman"/>
          <w:lang w:val="lt-LT"/>
        </w:rPr>
        <w:t>kitės</w:t>
      </w:r>
      <w:r w:rsidRPr="003A4845">
        <w:rPr>
          <w:rFonts w:ascii="Times New Roman" w:hAnsi="Times New Roman"/>
          <w:lang w:val="lt-LT"/>
        </w:rPr>
        <w:t xml:space="preserve"> į gydytoją</w:t>
      </w:r>
      <w:r>
        <w:rPr>
          <w:rFonts w:ascii="Times New Roman" w:hAnsi="Times New Roman"/>
          <w:lang w:val="lt-LT"/>
        </w:rPr>
        <w:t>.</w:t>
      </w:r>
    </w:p>
    <w:p w14:paraId="70CAF4B9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351B522C" w14:textId="77777777" w:rsidR="008C7A32" w:rsidRPr="000B2735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 w:rsidRPr="000B2735">
        <w:rPr>
          <w:rFonts w:ascii="Times New Roman" w:hAnsi="Times New Roman"/>
          <w:b/>
          <w:bCs/>
          <w:lang w:val="lt-LT"/>
        </w:rPr>
        <w:t>Vartojimas vaikams ir paaugliams</w:t>
      </w:r>
    </w:p>
    <w:p w14:paraId="742C2A4A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lastRenderedPageBreak/>
        <w:t>Jaunesnėms kaip 16</w:t>
      </w:r>
      <w:r>
        <w:rPr>
          <w:rFonts w:ascii="Times New Roman" w:hAnsi="Times New Roman"/>
          <w:lang w:val="lt-LT"/>
        </w:rPr>
        <w:t> </w:t>
      </w:r>
      <w:r w:rsidRPr="00DA643D">
        <w:rPr>
          <w:rFonts w:ascii="Times New Roman" w:hAnsi="Times New Roman"/>
          <w:lang w:val="lt-LT"/>
        </w:rPr>
        <w:t xml:space="preserve">metų paauglėms </w:t>
      </w: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 w:rsidRPr="00DA643D">
        <w:rPr>
          <w:rFonts w:ascii="Times New Roman" w:hAnsi="Times New Roman"/>
          <w:lang w:val="lt-LT"/>
        </w:rPr>
        <w:t xml:space="preserve"> </w:t>
      </w:r>
      <w:r>
        <w:rPr>
          <w:rFonts w:ascii="Times New Roman" w:hAnsi="Times New Roman"/>
          <w:lang w:val="lt-LT"/>
        </w:rPr>
        <w:t>draudžiama vartoti</w:t>
      </w:r>
      <w:r w:rsidRPr="00DA643D">
        <w:rPr>
          <w:rFonts w:ascii="Times New Roman" w:hAnsi="Times New Roman"/>
          <w:lang w:val="lt-LT"/>
        </w:rPr>
        <w:t xml:space="preserve"> be gydytojo konsultacijos.</w:t>
      </w:r>
    </w:p>
    <w:p w14:paraId="5D5F3D96" w14:textId="77777777" w:rsidR="008C7A32" w:rsidRPr="00DA643D" w:rsidRDefault="008C7A32" w:rsidP="008C7A32">
      <w:pPr>
        <w:tabs>
          <w:tab w:val="left" w:pos="567"/>
          <w:tab w:val="left" w:pos="6521"/>
        </w:tabs>
        <w:spacing w:after="0" w:line="240" w:lineRule="auto"/>
        <w:ind w:left="567" w:hanging="567"/>
        <w:rPr>
          <w:rFonts w:ascii="Times New Roman" w:hAnsi="Times New Roman"/>
          <w:lang w:val="lt-LT"/>
        </w:rPr>
      </w:pPr>
      <w:r w:rsidRPr="00F503B6">
        <w:rPr>
          <w:rFonts w:ascii="Times New Roman" w:hAnsi="Times New Roman"/>
          <w:lang w:val="lt-LT"/>
        </w:rPr>
        <w:t>Jeigu kiltų daugiau klausimų dėl šio vaisto vartojimo</w:t>
      </w:r>
      <w:r w:rsidRPr="00DA643D">
        <w:rPr>
          <w:rFonts w:ascii="Times New Roman" w:hAnsi="Times New Roman"/>
          <w:lang w:val="lt-LT"/>
        </w:rPr>
        <w:t>, kreipkitės į gydytoją.</w:t>
      </w:r>
    </w:p>
    <w:p w14:paraId="29CA8221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58EEEF46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bCs/>
          <w:lang w:val="lt-LT"/>
        </w:rPr>
      </w:pPr>
    </w:p>
    <w:p w14:paraId="615E2E9D" w14:textId="77777777" w:rsidR="008C7A32" w:rsidRPr="00DA643D" w:rsidRDefault="008C7A32" w:rsidP="008C7A32">
      <w:pPr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4.</w:t>
      </w:r>
      <w:r w:rsidRPr="00DA643D">
        <w:rPr>
          <w:rFonts w:ascii="Times New Roman" w:hAnsi="Times New Roman"/>
          <w:b/>
          <w:lang w:val="lt-LT"/>
        </w:rPr>
        <w:tab/>
        <w:t>Galimas šalutinis poveikis</w:t>
      </w:r>
    </w:p>
    <w:p w14:paraId="752F233C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C67ABB6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DA643D">
        <w:rPr>
          <w:rFonts w:ascii="Times New Roman" w:hAnsi="Times New Roman"/>
          <w:lang w:val="lt-LT"/>
        </w:rPr>
        <w:t>Šis vaistas, kaip ir visi kiti, gali sukelti šalutinį poveikį, nors jis pasireiškia ne visiems žmonėms.</w:t>
      </w:r>
    </w:p>
    <w:p w14:paraId="203322C9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64CA3F4D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Šalutinis poveikis gali pasireikšti tokiu dažnumu:</w:t>
      </w:r>
    </w:p>
    <w:p w14:paraId="3DEB5559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8361226" w14:textId="77777777" w:rsidR="008C7A32" w:rsidRPr="00DA643D" w:rsidRDefault="008C7A32" w:rsidP="008C7A32">
      <w:pPr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b/>
          <w:lang w:val="lt-LT"/>
        </w:rPr>
        <w:t>Dažni šalutinio poveikio reiškiniai</w:t>
      </w:r>
      <w:r w:rsidRPr="00DA643D">
        <w:rPr>
          <w:rFonts w:ascii="Times New Roman" w:hAnsi="Times New Roman"/>
          <w:lang w:val="lt-LT"/>
        </w:rPr>
        <w:t xml:space="preserve"> </w:t>
      </w:r>
      <w:r w:rsidRPr="000B2735">
        <w:rPr>
          <w:rFonts w:ascii="Times New Roman" w:hAnsi="Times New Roman"/>
          <w:b/>
          <w:bCs/>
          <w:lang w:val="lt-LT"/>
        </w:rPr>
        <w:t xml:space="preserve">(gali pasireikšti </w:t>
      </w:r>
      <w:r>
        <w:rPr>
          <w:rFonts w:ascii="Times New Roman" w:hAnsi="Times New Roman"/>
          <w:b/>
          <w:bCs/>
          <w:lang w:val="lt-LT"/>
        </w:rPr>
        <w:t xml:space="preserve">rečiau kaip </w:t>
      </w:r>
      <w:r w:rsidRPr="000B2735">
        <w:rPr>
          <w:rFonts w:ascii="Times New Roman" w:hAnsi="Times New Roman"/>
          <w:b/>
          <w:bCs/>
          <w:lang w:val="lt-LT"/>
        </w:rPr>
        <w:t xml:space="preserve">1 iš 10 </w:t>
      </w:r>
      <w:r>
        <w:rPr>
          <w:rFonts w:ascii="Times New Roman" w:hAnsi="Times New Roman"/>
          <w:b/>
          <w:bCs/>
          <w:lang w:val="lt-LT"/>
        </w:rPr>
        <w:t>asmenų</w:t>
      </w:r>
      <w:r w:rsidRPr="000B2735">
        <w:rPr>
          <w:rFonts w:ascii="Times New Roman" w:hAnsi="Times New Roman"/>
          <w:b/>
          <w:bCs/>
          <w:lang w:val="lt-LT"/>
        </w:rPr>
        <w:t>):</w:t>
      </w:r>
    </w:p>
    <w:p w14:paraId="1D62F4FA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/>
          <w:lang w:val="lt-LT"/>
        </w:rPr>
        <w:t>vulvovaginalinis</w:t>
      </w:r>
      <w:proofErr w:type="spellEnd"/>
      <w:r>
        <w:rPr>
          <w:rFonts w:ascii="Times New Roman" w:hAnsi="Times New Roman"/>
          <w:lang w:val="lt-LT"/>
        </w:rPr>
        <w:t xml:space="preserve"> </w:t>
      </w:r>
      <w:r w:rsidRPr="00DA643D">
        <w:rPr>
          <w:rFonts w:ascii="Times New Roman" w:hAnsi="Times New Roman"/>
          <w:lang w:val="lt-LT"/>
        </w:rPr>
        <w:t>deginim</w:t>
      </w:r>
      <w:r>
        <w:rPr>
          <w:rFonts w:ascii="Times New Roman" w:hAnsi="Times New Roman"/>
          <w:lang w:val="lt-LT"/>
        </w:rPr>
        <w:t xml:space="preserve">o </w:t>
      </w:r>
      <w:r w:rsidRPr="00D102B1">
        <w:rPr>
          <w:rFonts w:ascii="Times New Roman" w:hAnsi="Times New Roman" w:cs="Times New Roman"/>
          <w:lang w:val="lt-LT"/>
        </w:rPr>
        <w:t>pojūtis</w:t>
      </w:r>
    </w:p>
    <w:p w14:paraId="785CE4FF" w14:textId="77777777" w:rsidR="008C7A32" w:rsidRPr="00DA643D" w:rsidRDefault="008C7A32" w:rsidP="008C7A32">
      <w:pPr>
        <w:spacing w:after="0" w:line="240" w:lineRule="auto"/>
        <w:rPr>
          <w:rFonts w:ascii="Times New Roman" w:hAnsi="Times New Roman"/>
          <w:sz w:val="24"/>
          <w:lang w:val="lt-LT"/>
        </w:rPr>
      </w:pPr>
    </w:p>
    <w:p w14:paraId="1ECA0419" w14:textId="77777777" w:rsidR="008C7A32" w:rsidRPr="000B2735" w:rsidRDefault="008C7A32" w:rsidP="008C7A32">
      <w:pPr>
        <w:spacing w:after="0" w:line="240" w:lineRule="auto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bCs/>
          <w:lang w:val="lt-LT"/>
        </w:rPr>
        <w:t>Nedažni šalutinio poveikio reiškiniai</w:t>
      </w:r>
      <w:r w:rsidRPr="00DD73A1">
        <w:rPr>
          <w:rFonts w:ascii="Times New Roman" w:hAnsi="Times New Roman"/>
          <w:b/>
          <w:bCs/>
          <w:lang w:val="lt-LT"/>
        </w:rPr>
        <w:t xml:space="preserve"> (</w:t>
      </w:r>
      <w:r w:rsidRPr="000B2735">
        <w:rPr>
          <w:rFonts w:ascii="Times New Roman" w:hAnsi="Times New Roman"/>
          <w:b/>
          <w:bCs/>
          <w:lang w:val="lt-LT"/>
        </w:rPr>
        <w:t xml:space="preserve">gali pasireikšti rečiau negu 1 iš 100 </w:t>
      </w:r>
      <w:r>
        <w:rPr>
          <w:rFonts w:ascii="Times New Roman" w:hAnsi="Times New Roman"/>
          <w:b/>
          <w:bCs/>
          <w:lang w:val="lt-LT"/>
        </w:rPr>
        <w:t>asmenų</w:t>
      </w:r>
      <w:r w:rsidRPr="000B2735">
        <w:rPr>
          <w:rFonts w:ascii="Times New Roman" w:hAnsi="Times New Roman"/>
          <w:b/>
          <w:bCs/>
          <w:lang w:val="lt-LT"/>
        </w:rPr>
        <w:t>):</w:t>
      </w:r>
    </w:p>
    <w:p w14:paraId="470BF77E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A643D">
        <w:rPr>
          <w:rFonts w:ascii="Times New Roman" w:hAnsi="Times New Roman"/>
          <w:lang w:val="lt-LT"/>
        </w:rPr>
        <w:t>pilvo skausmas</w:t>
      </w:r>
    </w:p>
    <w:p w14:paraId="31227065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 w:rsidRPr="00D102B1">
        <w:rPr>
          <w:rFonts w:ascii="Times New Roman" w:hAnsi="Times New Roman" w:cs="Times New Roman"/>
          <w:lang w:val="lt-LT"/>
        </w:rPr>
        <w:t>vulvovaginalinis</w:t>
      </w:r>
      <w:proofErr w:type="spellEnd"/>
      <w:r w:rsidRPr="00D102B1">
        <w:rPr>
          <w:rFonts w:ascii="Times New Roman" w:hAnsi="Times New Roman" w:cs="Times New Roman"/>
          <w:lang w:val="lt-LT"/>
        </w:rPr>
        <w:t xml:space="preserve"> niežėjimas</w:t>
      </w:r>
    </w:p>
    <w:p w14:paraId="113EA172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proofErr w:type="spellStart"/>
      <w:r w:rsidRPr="00D102B1">
        <w:rPr>
          <w:rFonts w:ascii="Times New Roman" w:hAnsi="Times New Roman" w:cs="Times New Roman"/>
          <w:lang w:val="lt-LT"/>
        </w:rPr>
        <w:t>vulvovaginalinė</w:t>
      </w:r>
      <w:proofErr w:type="spellEnd"/>
      <w:r w:rsidRPr="00D102B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D102B1">
        <w:rPr>
          <w:rFonts w:ascii="Times New Roman" w:hAnsi="Times New Roman" w:cs="Times New Roman"/>
          <w:lang w:val="lt-LT"/>
        </w:rPr>
        <w:t>eritema</w:t>
      </w:r>
      <w:proofErr w:type="spellEnd"/>
      <w:r>
        <w:rPr>
          <w:rFonts w:ascii="Times New Roman" w:hAnsi="Times New Roman" w:cs="Times New Roman"/>
          <w:lang w:val="lt-LT"/>
        </w:rPr>
        <w:t xml:space="preserve"> (paraudimas)</w:t>
      </w:r>
    </w:p>
    <w:p w14:paraId="2AC44238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vartojimo vietos sudirginimas</w:t>
      </w:r>
    </w:p>
    <w:p w14:paraId="462D33D6" w14:textId="77777777" w:rsidR="008C7A32" w:rsidRPr="00DA643D" w:rsidRDefault="008C7A32" w:rsidP="008C7A32">
      <w:pPr>
        <w:spacing w:after="0" w:line="240" w:lineRule="auto"/>
        <w:rPr>
          <w:rFonts w:ascii="Times New Roman" w:hAnsi="Times New Roman"/>
          <w:lang w:val="lt-LT"/>
        </w:rPr>
      </w:pPr>
    </w:p>
    <w:p w14:paraId="4F2A7C3F" w14:textId="77777777" w:rsidR="008C7A32" w:rsidRPr="000B2735" w:rsidRDefault="008C7A32" w:rsidP="008C7A32">
      <w:pPr>
        <w:keepNext/>
        <w:spacing w:after="0" w:line="240" w:lineRule="auto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Reti šalutinio poveikio reiškiniai (</w:t>
      </w:r>
      <w:r w:rsidRPr="000B2735">
        <w:rPr>
          <w:rFonts w:ascii="Times New Roman" w:hAnsi="Times New Roman"/>
          <w:b/>
          <w:lang w:val="lt-LT"/>
        </w:rPr>
        <w:t>gali pasireikšti rečiau negu 1 iš 1</w:t>
      </w:r>
      <w:r>
        <w:rPr>
          <w:rFonts w:ascii="Times New Roman" w:hAnsi="Times New Roman"/>
          <w:b/>
          <w:lang w:val="lt-LT"/>
        </w:rPr>
        <w:t> </w:t>
      </w:r>
      <w:r w:rsidRPr="000B2735">
        <w:rPr>
          <w:rFonts w:ascii="Times New Roman" w:hAnsi="Times New Roman"/>
          <w:b/>
          <w:lang w:val="lt-LT"/>
        </w:rPr>
        <w:t xml:space="preserve">000 </w:t>
      </w:r>
      <w:r>
        <w:rPr>
          <w:rFonts w:ascii="Times New Roman" w:hAnsi="Times New Roman"/>
          <w:b/>
          <w:lang w:val="lt-LT"/>
        </w:rPr>
        <w:t>asmenų</w:t>
      </w:r>
      <w:r w:rsidRPr="000B2735">
        <w:rPr>
          <w:rFonts w:ascii="Times New Roman" w:hAnsi="Times New Roman"/>
          <w:b/>
          <w:lang w:val="lt-LT"/>
        </w:rPr>
        <w:t>):</w:t>
      </w:r>
    </w:p>
    <w:p w14:paraId="2BED5F1F" w14:textId="77777777" w:rsidR="008C7A32" w:rsidRPr="00D102B1" w:rsidRDefault="008C7A32" w:rsidP="008C7A32">
      <w:pPr>
        <w:keepNext/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A643D">
        <w:rPr>
          <w:rFonts w:ascii="Times New Roman" w:hAnsi="Times New Roman"/>
          <w:lang w:val="lt-LT"/>
        </w:rPr>
        <w:t xml:space="preserve">alerginės </w:t>
      </w:r>
      <w:r w:rsidRPr="00D102B1">
        <w:rPr>
          <w:rFonts w:ascii="Times New Roman" w:hAnsi="Times New Roman" w:cs="Times New Roman"/>
          <w:lang w:val="lt-LT"/>
        </w:rPr>
        <w:t>reakcijos</w:t>
      </w:r>
    </w:p>
    <w:p w14:paraId="4C66E0C2" w14:textId="77777777" w:rsidR="008C7A32" w:rsidRPr="00D102B1" w:rsidRDefault="008C7A32" w:rsidP="008C7A32">
      <w:pPr>
        <w:keepNext/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patinimas</w:t>
      </w:r>
    </w:p>
    <w:p w14:paraId="21C94AAB" w14:textId="77777777" w:rsidR="008C7A32" w:rsidRPr="00D102B1" w:rsidRDefault="008C7A32" w:rsidP="008C7A32">
      <w:pPr>
        <w:keepNext/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odos išbėrimas</w:t>
      </w:r>
    </w:p>
    <w:p w14:paraId="424253F1" w14:textId="77777777" w:rsidR="008C7A32" w:rsidRPr="00D102B1" w:rsidRDefault="008C7A32" w:rsidP="008C7A32">
      <w:pPr>
        <w:keepNext/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kraujavimas iš makšties</w:t>
      </w:r>
    </w:p>
    <w:p w14:paraId="059B2BE1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2CEF1CB9" w14:textId="77777777" w:rsidR="008C7A32" w:rsidRPr="000B2735" w:rsidRDefault="008C7A32" w:rsidP="008C7A32">
      <w:pPr>
        <w:tabs>
          <w:tab w:val="left" w:pos="6521"/>
          <w:tab w:val="left" w:pos="8372"/>
        </w:tabs>
        <w:spacing w:after="0" w:line="240" w:lineRule="auto"/>
        <w:rPr>
          <w:rFonts w:ascii="Times New Roman" w:hAnsi="Times New Roman"/>
          <w:b/>
          <w:bCs/>
          <w:lang w:val="lt-LT"/>
        </w:rPr>
      </w:pPr>
      <w:r>
        <w:rPr>
          <w:rFonts w:ascii="Times New Roman" w:hAnsi="Times New Roman"/>
          <w:b/>
          <w:lang w:val="lt-LT"/>
        </w:rPr>
        <w:t>Šalutinio poveikio reiškiniai, kurių d</w:t>
      </w:r>
      <w:r w:rsidRPr="00DA643D">
        <w:rPr>
          <w:rFonts w:ascii="Times New Roman" w:hAnsi="Times New Roman"/>
          <w:b/>
          <w:lang w:val="lt-LT"/>
        </w:rPr>
        <w:t>ažnis nežinomas</w:t>
      </w:r>
      <w:r>
        <w:rPr>
          <w:rFonts w:ascii="Times New Roman" w:hAnsi="Times New Roman"/>
          <w:lang w:val="lt-LT"/>
        </w:rPr>
        <w:t xml:space="preserve"> </w:t>
      </w:r>
      <w:r w:rsidRPr="000B2735">
        <w:rPr>
          <w:rFonts w:ascii="Times New Roman" w:hAnsi="Times New Roman"/>
          <w:b/>
          <w:bCs/>
          <w:lang w:val="lt-LT"/>
        </w:rPr>
        <w:t xml:space="preserve">(negali būti </w:t>
      </w:r>
      <w:r>
        <w:rPr>
          <w:rFonts w:ascii="Times New Roman" w:hAnsi="Times New Roman"/>
          <w:b/>
          <w:bCs/>
          <w:lang w:val="lt-LT"/>
        </w:rPr>
        <w:t>apskaičiuotas</w:t>
      </w:r>
      <w:r w:rsidRPr="000B2735">
        <w:rPr>
          <w:rFonts w:ascii="Times New Roman" w:hAnsi="Times New Roman"/>
          <w:b/>
          <w:bCs/>
          <w:lang w:val="lt-LT"/>
        </w:rPr>
        <w:t xml:space="preserve"> pagal turimus duomenis):</w:t>
      </w:r>
    </w:p>
    <w:p w14:paraId="6C2DB1B5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lang w:val="lt-LT"/>
        </w:rPr>
        <w:t>makšties</w:t>
      </w:r>
      <w:r w:rsidRPr="00DA643D">
        <w:rPr>
          <w:rFonts w:ascii="Times New Roman" w:hAnsi="Times New Roman"/>
          <w:lang w:val="lt-LT"/>
        </w:rPr>
        <w:t xml:space="preserve"> odos lupimasis</w:t>
      </w:r>
    </w:p>
    <w:p w14:paraId="3007580D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makšties diskomfortas</w:t>
      </w:r>
    </w:p>
    <w:p w14:paraId="24C9C8C2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</w:rPr>
      </w:pPr>
      <w:r w:rsidRPr="00D102B1">
        <w:rPr>
          <w:rFonts w:ascii="Times New Roman" w:hAnsi="Times New Roman" w:cs="Times New Roman"/>
          <w:lang w:val="lt-LT"/>
        </w:rPr>
        <w:t>makšties skausmas</w:t>
      </w:r>
    </w:p>
    <w:p w14:paraId="6C2792BD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pykinimas</w:t>
      </w:r>
    </w:p>
    <w:p w14:paraId="45355BD0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dilgėlinė</w:t>
      </w:r>
    </w:p>
    <w:p w14:paraId="2B101DD8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išskyros iš makšties</w:t>
      </w:r>
    </w:p>
    <w:p w14:paraId="2455B4CC" w14:textId="77777777" w:rsidR="008C7A32" w:rsidRPr="00D102B1" w:rsidRDefault="008C7A32" w:rsidP="008C7A32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lang w:val="lt-LT"/>
        </w:rPr>
        <w:t>skausmas</w:t>
      </w:r>
    </w:p>
    <w:p w14:paraId="0705BAF9" w14:textId="77777777" w:rsidR="008C7A32" w:rsidRPr="00D102B1" w:rsidRDefault="008C7A32" w:rsidP="008C7A3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01E2932A" w14:textId="77777777" w:rsidR="008C7A32" w:rsidRPr="00D102B1" w:rsidRDefault="008C7A32" w:rsidP="008C7A32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  <w:lang w:val="lt-LT"/>
        </w:rPr>
        <w:t>J</w:t>
      </w:r>
      <w:r w:rsidRPr="00DA643D">
        <w:rPr>
          <w:rFonts w:ascii="Times New Roman" w:hAnsi="Times New Roman"/>
          <w:lang w:val="lt-LT"/>
        </w:rPr>
        <w:t xml:space="preserve">ei </w:t>
      </w:r>
      <w:r>
        <w:rPr>
          <w:rFonts w:ascii="Times New Roman" w:hAnsi="Times New Roman"/>
          <w:lang w:val="lt-LT"/>
        </w:rPr>
        <w:t xml:space="preserve">pacientui </w:t>
      </w:r>
      <w:r w:rsidRPr="00DA643D">
        <w:rPr>
          <w:rFonts w:ascii="Times New Roman" w:hAnsi="Times New Roman"/>
          <w:lang w:val="lt-LT"/>
        </w:rPr>
        <w:t>pasireiškė vietin</w:t>
      </w:r>
      <w:r>
        <w:rPr>
          <w:rFonts w:ascii="Times New Roman" w:hAnsi="Times New Roman"/>
          <w:lang w:val="lt-LT"/>
        </w:rPr>
        <w:t>ių nepageidaujamų reakcijų</w:t>
      </w:r>
      <w:r w:rsidRPr="00DA643D">
        <w:rPr>
          <w:rFonts w:ascii="Times New Roman" w:hAnsi="Times New Roman"/>
          <w:lang w:val="lt-LT"/>
        </w:rPr>
        <w:t xml:space="preserve"> arba alergin</w:t>
      </w:r>
      <w:r>
        <w:rPr>
          <w:rFonts w:ascii="Times New Roman" w:hAnsi="Times New Roman"/>
          <w:lang w:val="lt-LT"/>
        </w:rPr>
        <w:t>ių</w:t>
      </w:r>
      <w:r w:rsidRPr="00DA643D">
        <w:rPr>
          <w:rFonts w:ascii="Times New Roman" w:hAnsi="Times New Roman"/>
          <w:lang w:val="lt-LT"/>
        </w:rPr>
        <w:t xml:space="preserve"> reakcij</w:t>
      </w:r>
      <w:r>
        <w:rPr>
          <w:rFonts w:ascii="Times New Roman" w:hAnsi="Times New Roman"/>
          <w:lang w:val="lt-LT"/>
        </w:rPr>
        <w:t>ų (įskaitant</w:t>
      </w:r>
      <w:r w:rsidRPr="0071040C">
        <w:t xml:space="preserve"> </w:t>
      </w:r>
      <w:r w:rsidRPr="0071040C">
        <w:rPr>
          <w:rFonts w:ascii="Times New Roman" w:hAnsi="Times New Roman"/>
          <w:lang w:val="lt-LT"/>
        </w:rPr>
        <w:t>anafilaksin</w:t>
      </w:r>
      <w:r>
        <w:rPr>
          <w:rFonts w:ascii="Times New Roman" w:hAnsi="Times New Roman"/>
          <w:lang w:val="lt-LT"/>
        </w:rPr>
        <w:t>ę</w:t>
      </w:r>
      <w:r w:rsidRPr="0071040C">
        <w:rPr>
          <w:rFonts w:ascii="Times New Roman" w:hAnsi="Times New Roman"/>
          <w:lang w:val="lt-LT"/>
        </w:rPr>
        <w:t xml:space="preserve"> reakcij</w:t>
      </w:r>
      <w:r>
        <w:rPr>
          <w:rFonts w:ascii="Times New Roman" w:hAnsi="Times New Roman"/>
          <w:lang w:val="lt-LT"/>
        </w:rPr>
        <w:t>ą,</w:t>
      </w:r>
      <w:r w:rsidRPr="0071040C">
        <w:t xml:space="preserve"> </w:t>
      </w:r>
      <w:proofErr w:type="spellStart"/>
      <w:r w:rsidRPr="0071040C">
        <w:rPr>
          <w:rFonts w:ascii="Times New Roman" w:hAnsi="Times New Roman"/>
          <w:lang w:val="lt-LT"/>
        </w:rPr>
        <w:t>angioneurozin</w:t>
      </w:r>
      <w:r>
        <w:rPr>
          <w:rFonts w:ascii="Times New Roman" w:hAnsi="Times New Roman"/>
          <w:lang w:val="lt-LT"/>
        </w:rPr>
        <w:t>ę</w:t>
      </w:r>
      <w:proofErr w:type="spellEnd"/>
      <w:r>
        <w:rPr>
          <w:rFonts w:ascii="Times New Roman" w:hAnsi="Times New Roman"/>
          <w:lang w:val="lt-LT"/>
        </w:rPr>
        <w:t xml:space="preserve"> edemą, </w:t>
      </w:r>
      <w:r w:rsidRPr="00C261ED">
        <w:rPr>
          <w:rFonts w:ascii="Times New Roman" w:hAnsi="Times New Roman"/>
          <w:lang w:val="lt-LT"/>
        </w:rPr>
        <w:t>sumažėj</w:t>
      </w:r>
      <w:r>
        <w:rPr>
          <w:rFonts w:ascii="Times New Roman" w:hAnsi="Times New Roman"/>
          <w:lang w:val="lt-LT"/>
        </w:rPr>
        <w:t>u</w:t>
      </w:r>
      <w:r w:rsidRPr="00C261ED">
        <w:rPr>
          <w:rFonts w:ascii="Times New Roman" w:hAnsi="Times New Roman"/>
          <w:lang w:val="lt-LT"/>
        </w:rPr>
        <w:t>s</w:t>
      </w:r>
      <w:r>
        <w:rPr>
          <w:rFonts w:ascii="Times New Roman" w:hAnsi="Times New Roman"/>
          <w:lang w:val="lt-LT"/>
        </w:rPr>
        <w:t>į</w:t>
      </w:r>
      <w:r w:rsidRPr="00C261ED">
        <w:rPr>
          <w:rFonts w:ascii="Times New Roman" w:hAnsi="Times New Roman"/>
          <w:lang w:val="lt-LT"/>
        </w:rPr>
        <w:t xml:space="preserve"> kraujospūd</w:t>
      </w:r>
      <w:r>
        <w:rPr>
          <w:rFonts w:ascii="Times New Roman" w:hAnsi="Times New Roman"/>
          <w:lang w:val="lt-LT"/>
        </w:rPr>
        <w:t>į, dusulį ir [arba] alpimą), gydymą reikia nutraukti</w:t>
      </w:r>
      <w:r w:rsidRPr="00DA643D">
        <w:rPr>
          <w:rFonts w:ascii="Times New Roman" w:hAnsi="Times New Roman"/>
          <w:lang w:val="lt-LT"/>
        </w:rPr>
        <w:t>.</w:t>
      </w:r>
    </w:p>
    <w:p w14:paraId="6C346847" w14:textId="77777777" w:rsidR="008C7A32" w:rsidRPr="008A4D01" w:rsidRDefault="008C7A32" w:rsidP="008C7A32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31916A93" w14:textId="77777777" w:rsidR="008C7A32" w:rsidRPr="008A4D01" w:rsidRDefault="008C7A32" w:rsidP="008C7A32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 w:rsidRPr="008A4D01">
        <w:rPr>
          <w:rFonts w:ascii="Times New Roman" w:hAnsi="Times New Roman"/>
          <w:lang w:val="lt-LT"/>
        </w:rPr>
        <w:t>Vietin</w:t>
      </w:r>
      <w:r>
        <w:rPr>
          <w:rFonts w:ascii="Times New Roman" w:hAnsi="Times New Roman"/>
          <w:lang w:val="lt-LT"/>
        </w:rPr>
        <w:t>is šalutinis poveikis</w:t>
      </w:r>
      <w:r w:rsidRPr="008A4D01">
        <w:rPr>
          <w:rFonts w:ascii="Times New Roman" w:hAnsi="Times New Roman"/>
          <w:lang w:val="lt-LT"/>
        </w:rPr>
        <w:t xml:space="preserve"> gali būti panaš</w:t>
      </w:r>
      <w:r>
        <w:rPr>
          <w:rFonts w:ascii="Times New Roman" w:hAnsi="Times New Roman"/>
          <w:lang w:val="lt-LT"/>
        </w:rPr>
        <w:t>u</w:t>
      </w:r>
      <w:r w:rsidRPr="008A4D01">
        <w:rPr>
          <w:rFonts w:ascii="Times New Roman" w:hAnsi="Times New Roman"/>
          <w:lang w:val="lt-LT"/>
        </w:rPr>
        <w:t xml:space="preserve">s į ligos simptomus. Todėl kartais gali būti sunku atskirti infekcijos simptomus nuo vaisto sukeliamo </w:t>
      </w:r>
      <w:r>
        <w:rPr>
          <w:rFonts w:ascii="Times New Roman" w:hAnsi="Times New Roman"/>
          <w:lang w:val="lt-LT"/>
        </w:rPr>
        <w:t>šalutinio</w:t>
      </w:r>
      <w:r w:rsidRPr="008A4D01">
        <w:rPr>
          <w:rFonts w:ascii="Times New Roman" w:hAnsi="Times New Roman"/>
          <w:lang w:val="lt-LT"/>
        </w:rPr>
        <w:t xml:space="preserve"> poveikio.</w:t>
      </w:r>
    </w:p>
    <w:p w14:paraId="32B260D8" w14:textId="77777777" w:rsidR="008C7A32" w:rsidRPr="008A4D01" w:rsidRDefault="008C7A32" w:rsidP="008C7A32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</w:p>
    <w:p w14:paraId="003A1757" w14:textId="77777777" w:rsidR="008C7A32" w:rsidRPr="00DA643D" w:rsidRDefault="008C7A32" w:rsidP="008C7A32">
      <w:pPr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Pranešimas apie šalutinį poveikį</w:t>
      </w:r>
    </w:p>
    <w:p w14:paraId="4F9E020D" w14:textId="77777777" w:rsidR="008C7A32" w:rsidRPr="00A12C90" w:rsidRDefault="008C7A32" w:rsidP="008C7A32">
      <w:pPr>
        <w:tabs>
          <w:tab w:val="left" w:pos="567"/>
        </w:tabs>
        <w:ind w:right="-1"/>
        <w:rPr>
          <w:rFonts w:ascii="Times New Roman" w:hAnsi="Times New Roman" w:cs="Times New Roman"/>
          <w:snapToGrid w:val="0"/>
          <w:lang w:val="lt-LT"/>
        </w:rPr>
      </w:pPr>
      <w:r w:rsidRPr="00A12C90">
        <w:rPr>
          <w:rFonts w:ascii="Times New Roman" w:hAnsi="Times New Roman" w:cs="Times New Roman"/>
          <w:snapToGrid w:val="0"/>
          <w:lang w:val="lt-LT"/>
        </w:rPr>
        <w:t xml:space="preserve">Jeigu pasireiškė šalutinis poveikis, įskaitant šiame lapelyje nenurodytą, pasakykite gydytojui arba vaistininkui. </w:t>
      </w:r>
      <w:r w:rsidRPr="00A12C90">
        <w:rPr>
          <w:rFonts w:ascii="Times New Roman" w:hAnsi="Times New Roman" w:cs="Times New Roman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A12C90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A12C90">
        <w:rPr>
          <w:rFonts w:ascii="Times New Roman" w:hAnsi="Times New Roman" w:cs="Times New Roman"/>
          <w:lang w:val="lt-LT" w:eastAsia="lt-LT"/>
        </w:rPr>
        <w:t xml:space="preserve"> nurodytais būdais arba paskambinti nemokamu telefonu +370 800 73 568. Pranešdami apie šalutinį poveikį galite mums padėti gauti daugiau informacijos apie šio vaisto saugumą</w:t>
      </w:r>
      <w:r w:rsidRPr="00A12C90">
        <w:rPr>
          <w:rFonts w:ascii="Times New Roman" w:hAnsi="Times New Roman" w:cs="Times New Roman"/>
          <w:lang w:val="lt-LT"/>
        </w:rPr>
        <w:t>.</w:t>
      </w:r>
    </w:p>
    <w:p w14:paraId="7BC19552" w14:textId="77777777" w:rsidR="008C7A32" w:rsidRPr="0022676F" w:rsidRDefault="008C7A32" w:rsidP="008C7A32">
      <w:pPr>
        <w:tabs>
          <w:tab w:val="left" w:pos="567"/>
        </w:tabs>
        <w:ind w:right="-449"/>
        <w:rPr>
          <w:lang w:val="lt-LT"/>
        </w:rPr>
      </w:pPr>
    </w:p>
    <w:p w14:paraId="4C8A68E5" w14:textId="77777777" w:rsidR="008C7A32" w:rsidRPr="00DA643D" w:rsidRDefault="008C7A32" w:rsidP="008C7A32">
      <w:pPr>
        <w:spacing w:after="0" w:line="240" w:lineRule="auto"/>
        <w:ind w:right="-449"/>
        <w:rPr>
          <w:rFonts w:ascii="Times New Roman" w:hAnsi="Times New Roman"/>
          <w:lang w:val="lt-LT"/>
        </w:rPr>
      </w:pPr>
    </w:p>
    <w:p w14:paraId="74E6E7A3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59515F3C" w14:textId="77777777" w:rsidR="008C7A32" w:rsidRPr="00DA643D" w:rsidRDefault="008C7A32" w:rsidP="008C7A32">
      <w:pPr>
        <w:keepNext/>
        <w:keepLines/>
        <w:tabs>
          <w:tab w:val="left" w:pos="546"/>
          <w:tab w:val="left" w:pos="6521"/>
        </w:tabs>
        <w:spacing w:after="0" w:line="240" w:lineRule="auto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lastRenderedPageBreak/>
        <w:t>5.</w:t>
      </w:r>
      <w:r w:rsidRPr="00DA643D">
        <w:rPr>
          <w:rFonts w:ascii="Times New Roman" w:hAnsi="Times New Roman"/>
          <w:b/>
          <w:lang w:val="lt-LT"/>
        </w:rPr>
        <w:tab/>
        <w:t xml:space="preserve">Kaip laikyti </w:t>
      </w: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</w:p>
    <w:p w14:paraId="21BF66ED" w14:textId="77777777" w:rsidR="008C7A32" w:rsidRPr="00DA643D" w:rsidRDefault="008C7A32" w:rsidP="008C7A32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6DC5BAD" w14:textId="77777777" w:rsidR="008C7A32" w:rsidRPr="00DA643D" w:rsidRDefault="008C7A32" w:rsidP="008C7A32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Šį vaistą laikykite vaikams nepastebimoje ir nepasiekiamoje vietoje.</w:t>
      </w:r>
    </w:p>
    <w:p w14:paraId="0EB5E3ED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2F5BA09" w14:textId="77777777" w:rsidR="008C7A32" w:rsidRPr="000B2735" w:rsidRDefault="008C7A32" w:rsidP="008C7A32">
      <w:pPr>
        <w:tabs>
          <w:tab w:val="left" w:pos="6521"/>
        </w:tabs>
        <w:spacing w:after="0" w:line="240" w:lineRule="auto"/>
        <w:rPr>
          <w:rFonts w:asciiTheme="majorBidi" w:hAnsiTheme="majorBidi" w:cstheme="majorBidi"/>
          <w:lang w:val="lt-LT"/>
        </w:rPr>
      </w:pPr>
      <w:r w:rsidRPr="000B2735">
        <w:rPr>
          <w:rFonts w:asciiTheme="majorBidi" w:hAnsiTheme="majorBidi" w:cstheme="majorBidi"/>
          <w:lang w:val="lt-LT"/>
        </w:rPr>
        <w:t>Šio vaisto laikymui specialių temperatūros sąlygų nereikalaujama.</w:t>
      </w:r>
    </w:p>
    <w:p w14:paraId="57EEDB49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42343C">
        <w:rPr>
          <w:rFonts w:ascii="Times New Roman" w:hAnsi="Times New Roman"/>
          <w:lang w:val="lt-LT"/>
        </w:rPr>
        <w:t xml:space="preserve">Laikyti gamintojo pakuotėje, kad </w:t>
      </w:r>
      <w:r>
        <w:rPr>
          <w:rFonts w:ascii="Times New Roman" w:hAnsi="Times New Roman"/>
          <w:lang w:val="lt-LT"/>
        </w:rPr>
        <w:t xml:space="preserve">vaistas </w:t>
      </w:r>
      <w:r w:rsidRPr="0042343C">
        <w:rPr>
          <w:rFonts w:ascii="Times New Roman" w:hAnsi="Times New Roman"/>
          <w:lang w:val="lt-LT"/>
        </w:rPr>
        <w:t>būtų apsaugotas nuo drėgmės.</w:t>
      </w:r>
    </w:p>
    <w:p w14:paraId="015F6EA4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45244B5D" w14:textId="77777777" w:rsidR="008C7A32" w:rsidRDefault="008C7A32" w:rsidP="008C7A32">
      <w:pPr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color w:val="000000"/>
          <w:lang w:val="lt-LT"/>
        </w:rPr>
        <w:t xml:space="preserve">Ant pakuotės </w:t>
      </w:r>
      <w:r>
        <w:rPr>
          <w:rFonts w:ascii="Times New Roman" w:hAnsi="Times New Roman"/>
          <w:color w:val="000000"/>
          <w:lang w:val="lt-LT"/>
        </w:rPr>
        <w:t xml:space="preserve">po „EXP“ </w:t>
      </w:r>
      <w:r w:rsidRPr="00DA643D">
        <w:rPr>
          <w:rFonts w:ascii="Times New Roman" w:hAnsi="Times New Roman"/>
          <w:lang w:val="lt-LT"/>
        </w:rPr>
        <w:t>nurodytam tinkamumo laikui pasibaigus, šio vaisto vartoti negalima.</w:t>
      </w:r>
    </w:p>
    <w:p w14:paraId="1C6C1B0F" w14:textId="77777777" w:rsidR="008C7A32" w:rsidRPr="00DA643D" w:rsidRDefault="008C7A32" w:rsidP="008C7A32">
      <w:pPr>
        <w:spacing w:after="0" w:line="240" w:lineRule="auto"/>
        <w:rPr>
          <w:rFonts w:ascii="Times New Roman" w:hAnsi="Times New Roman"/>
          <w:i/>
          <w:sz w:val="24"/>
          <w:lang w:val="lt-LT"/>
        </w:rPr>
      </w:pPr>
      <w:r w:rsidRPr="00DA643D">
        <w:rPr>
          <w:rFonts w:ascii="Times New Roman" w:hAnsi="Times New Roman"/>
          <w:lang w:val="lt-LT"/>
        </w:rPr>
        <w:t>Vaistas tinkamas vartoti iki paskutinės nurodyto mėnesio dienos</w:t>
      </w:r>
      <w:r w:rsidRPr="00DA643D">
        <w:rPr>
          <w:rFonts w:ascii="Times New Roman" w:hAnsi="Times New Roman"/>
          <w:i/>
          <w:sz w:val="24"/>
          <w:lang w:val="lt-LT"/>
        </w:rPr>
        <w:t>.</w:t>
      </w:r>
    </w:p>
    <w:p w14:paraId="7A56DF72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71C6FFD0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bookmarkStart w:id="0" w:name="_Toc129243269"/>
      <w:bookmarkStart w:id="1" w:name="_Toc129243144"/>
      <w:r w:rsidRPr="00DA643D">
        <w:rPr>
          <w:rFonts w:ascii="Times New Roman" w:hAnsi="Times New Roman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A50C1E0" w14:textId="77777777" w:rsidR="008C7A32" w:rsidRPr="00D102B1" w:rsidRDefault="008C7A32" w:rsidP="008C7A32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</w:p>
    <w:p w14:paraId="072A9D33" w14:textId="77777777" w:rsidR="008C7A32" w:rsidRPr="00D102B1" w:rsidRDefault="008C7A32" w:rsidP="008C7A32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</w:p>
    <w:p w14:paraId="08DD5385" w14:textId="77777777" w:rsidR="008C7A32" w:rsidRPr="00D102B1" w:rsidRDefault="008C7A32" w:rsidP="008C7A32">
      <w:pPr>
        <w:keepNext/>
        <w:tabs>
          <w:tab w:val="left" w:pos="567"/>
          <w:tab w:val="left" w:pos="6521"/>
        </w:tabs>
        <w:spacing w:after="0" w:line="240" w:lineRule="auto"/>
        <w:ind w:left="567" w:hanging="567"/>
        <w:outlineLvl w:val="1"/>
        <w:rPr>
          <w:rFonts w:ascii="Times New Roman" w:hAnsi="Times New Roman" w:cs="Times New Roman"/>
          <w:lang w:val="lt-LT"/>
        </w:rPr>
      </w:pPr>
      <w:r w:rsidRPr="00D102B1">
        <w:rPr>
          <w:rFonts w:ascii="Times New Roman" w:hAnsi="Times New Roman" w:cs="Times New Roman"/>
          <w:b/>
          <w:lang w:val="lt-LT"/>
        </w:rPr>
        <w:t>6.</w:t>
      </w:r>
      <w:r w:rsidRPr="00D102B1">
        <w:rPr>
          <w:rFonts w:ascii="Times New Roman" w:hAnsi="Times New Roman" w:cs="Times New Roman"/>
          <w:b/>
          <w:lang w:val="lt-LT"/>
        </w:rPr>
        <w:tab/>
        <w:t>Pakuotės turinys ir kita informacija</w:t>
      </w:r>
      <w:bookmarkEnd w:id="0"/>
      <w:bookmarkEnd w:id="1"/>
    </w:p>
    <w:p w14:paraId="2DD9CC51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177FFF58" w14:textId="77777777" w:rsidR="008C7A32" w:rsidRPr="004140FE" w:rsidRDefault="008C7A32" w:rsidP="008C7A32">
      <w:pPr>
        <w:tabs>
          <w:tab w:val="left" w:pos="6521"/>
        </w:tabs>
        <w:spacing w:after="0" w:line="220" w:lineRule="exact"/>
        <w:rPr>
          <w:rFonts w:asciiTheme="majorBidi" w:hAnsiTheme="majorBidi" w:cstheme="majorBidi"/>
          <w:lang w:val="lt-LT"/>
        </w:rPr>
      </w:pPr>
      <w:proofErr w:type="spellStart"/>
      <w:r>
        <w:rPr>
          <w:rFonts w:asciiTheme="majorBidi" w:hAnsiTheme="majorBidi" w:cstheme="majorBidi"/>
          <w:b/>
          <w:lang w:val="lt-LT"/>
        </w:rPr>
        <w:t>Miclodin</w:t>
      </w:r>
      <w:proofErr w:type="spellEnd"/>
      <w:r w:rsidRPr="004140FE">
        <w:rPr>
          <w:rFonts w:asciiTheme="majorBidi" w:hAnsiTheme="majorBidi" w:cstheme="majorBidi"/>
          <w:b/>
          <w:lang w:val="lt-LT"/>
        </w:rPr>
        <w:t xml:space="preserve"> sudėtis</w:t>
      </w:r>
    </w:p>
    <w:p w14:paraId="24738420" w14:textId="77777777" w:rsidR="008C7A32" w:rsidRPr="0081632C" w:rsidRDefault="008C7A32" w:rsidP="008C7A32">
      <w:pPr>
        <w:pStyle w:val="Teksttreci20"/>
        <w:numPr>
          <w:ilvl w:val="0"/>
          <w:numId w:val="7"/>
        </w:numPr>
        <w:shd w:val="clear" w:color="auto" w:fill="auto"/>
        <w:spacing w:line="240" w:lineRule="auto"/>
        <w:ind w:right="3"/>
        <w:jc w:val="both"/>
        <w:rPr>
          <w:rFonts w:asciiTheme="majorBidi" w:hAnsiTheme="majorBidi" w:cstheme="majorBidi"/>
        </w:rPr>
      </w:pPr>
      <w:r w:rsidRPr="004140FE">
        <w:rPr>
          <w:rFonts w:asciiTheme="majorBidi" w:hAnsiTheme="majorBidi" w:cstheme="majorBidi"/>
        </w:rPr>
        <w:t xml:space="preserve">Veiklioji medžiaga yra </w:t>
      </w:r>
      <w:proofErr w:type="spellStart"/>
      <w:r w:rsidRPr="004140FE">
        <w:rPr>
          <w:rFonts w:asciiTheme="majorBidi" w:hAnsiTheme="majorBidi" w:cstheme="majorBidi"/>
        </w:rPr>
        <w:t>klotrimazolas</w:t>
      </w:r>
      <w:proofErr w:type="spellEnd"/>
      <w:r w:rsidRPr="004140FE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Pr="0081632C">
        <w:rPr>
          <w:rFonts w:asciiTheme="majorBidi" w:hAnsiTheme="majorBidi" w:cstheme="majorBidi"/>
        </w:rPr>
        <w:t>Kiekvienoje makšties tabletėje yra 500</w:t>
      </w:r>
      <w:r>
        <w:rPr>
          <w:rFonts w:asciiTheme="majorBidi" w:hAnsiTheme="majorBidi" w:cstheme="majorBidi"/>
        </w:rPr>
        <w:t> </w:t>
      </w:r>
      <w:r w:rsidRPr="0081632C">
        <w:rPr>
          <w:rFonts w:asciiTheme="majorBidi" w:hAnsiTheme="majorBidi" w:cstheme="majorBidi"/>
        </w:rPr>
        <w:t xml:space="preserve">mg </w:t>
      </w:r>
      <w:proofErr w:type="spellStart"/>
      <w:r w:rsidRPr="0081632C">
        <w:rPr>
          <w:rFonts w:asciiTheme="majorBidi" w:hAnsiTheme="majorBidi" w:cstheme="majorBidi"/>
        </w:rPr>
        <w:t>klotrimazolo</w:t>
      </w:r>
      <w:proofErr w:type="spellEnd"/>
      <w:r w:rsidRPr="0081632C">
        <w:rPr>
          <w:rFonts w:asciiTheme="majorBidi" w:hAnsiTheme="majorBidi" w:cstheme="majorBidi"/>
        </w:rPr>
        <w:t>.</w:t>
      </w:r>
    </w:p>
    <w:p w14:paraId="7EA07917" w14:textId="77777777" w:rsidR="008C7A32" w:rsidRPr="004140FE" w:rsidRDefault="008C7A32" w:rsidP="008C7A32">
      <w:pPr>
        <w:pStyle w:val="Teksttreci20"/>
        <w:numPr>
          <w:ilvl w:val="0"/>
          <w:numId w:val="7"/>
        </w:numPr>
        <w:shd w:val="clear" w:color="auto" w:fill="auto"/>
        <w:spacing w:line="240" w:lineRule="auto"/>
        <w:ind w:right="3"/>
        <w:rPr>
          <w:rFonts w:asciiTheme="majorBidi" w:hAnsiTheme="majorBidi" w:cstheme="majorBidi"/>
        </w:rPr>
      </w:pPr>
      <w:r w:rsidRPr="004140FE">
        <w:rPr>
          <w:rFonts w:asciiTheme="majorBidi" w:hAnsiTheme="majorBidi" w:cstheme="majorBidi"/>
        </w:rPr>
        <w:t>Pagalbinės medžiagos</w:t>
      </w:r>
      <w:r>
        <w:rPr>
          <w:rFonts w:asciiTheme="majorBidi" w:hAnsiTheme="majorBidi" w:cstheme="majorBidi"/>
        </w:rPr>
        <w:t xml:space="preserve"> </w:t>
      </w:r>
      <w:r w:rsidRPr="004140FE">
        <w:rPr>
          <w:rFonts w:asciiTheme="majorBidi" w:hAnsiTheme="majorBidi" w:cstheme="majorBidi"/>
        </w:rPr>
        <w:t xml:space="preserve">yra laktozė </w:t>
      </w:r>
      <w:proofErr w:type="spellStart"/>
      <w:r w:rsidRPr="004140FE">
        <w:rPr>
          <w:rFonts w:asciiTheme="majorBidi" w:hAnsiTheme="majorBidi" w:cstheme="majorBidi"/>
        </w:rPr>
        <w:t>monohidratas</w:t>
      </w:r>
      <w:proofErr w:type="spellEnd"/>
      <w:r w:rsidRPr="004140FE">
        <w:rPr>
          <w:rFonts w:asciiTheme="majorBidi" w:hAnsiTheme="majorBidi" w:cstheme="majorBidi"/>
        </w:rPr>
        <w:t xml:space="preserve">, kukurūzų krakmolas, bulvių krakmolas, </w:t>
      </w:r>
      <w:proofErr w:type="spellStart"/>
      <w:r w:rsidRPr="004140FE">
        <w:rPr>
          <w:rFonts w:asciiTheme="majorBidi" w:hAnsiTheme="majorBidi" w:cstheme="majorBidi"/>
        </w:rPr>
        <w:t>adipo</w:t>
      </w:r>
      <w:proofErr w:type="spellEnd"/>
      <w:r w:rsidRPr="004140FE">
        <w:rPr>
          <w:rFonts w:asciiTheme="majorBidi" w:hAnsiTheme="majorBidi" w:cstheme="majorBidi"/>
        </w:rPr>
        <w:t xml:space="preserve"> rūgštis, natrio-vandenilio karbonatas, magnio </w:t>
      </w:r>
      <w:proofErr w:type="spellStart"/>
      <w:r w:rsidRPr="004140FE">
        <w:rPr>
          <w:rFonts w:asciiTheme="majorBidi" w:hAnsiTheme="majorBidi" w:cstheme="majorBidi"/>
        </w:rPr>
        <w:t>stearatas</w:t>
      </w:r>
      <w:proofErr w:type="spellEnd"/>
      <w:r w:rsidRPr="004140FE">
        <w:rPr>
          <w:rFonts w:asciiTheme="majorBidi" w:hAnsiTheme="majorBidi" w:cstheme="majorBidi"/>
        </w:rPr>
        <w:t xml:space="preserve">, bevandenis koloidinis silicio dioksidas,  natrio </w:t>
      </w:r>
      <w:proofErr w:type="spellStart"/>
      <w:r w:rsidRPr="004140FE">
        <w:rPr>
          <w:rFonts w:asciiTheme="majorBidi" w:hAnsiTheme="majorBidi" w:cstheme="majorBidi"/>
        </w:rPr>
        <w:t>laurilsulfatas</w:t>
      </w:r>
      <w:proofErr w:type="spellEnd"/>
      <w:r w:rsidRPr="004140FE">
        <w:rPr>
          <w:rFonts w:asciiTheme="majorBidi" w:hAnsiTheme="majorBidi" w:cstheme="majorBidi"/>
        </w:rPr>
        <w:t>.</w:t>
      </w:r>
    </w:p>
    <w:p w14:paraId="6D5273C5" w14:textId="77777777" w:rsidR="008C7A32" w:rsidRPr="00AE625F" w:rsidRDefault="008C7A32" w:rsidP="008C7A32">
      <w:pPr>
        <w:tabs>
          <w:tab w:val="left" w:pos="6521"/>
        </w:tabs>
        <w:spacing w:after="0" w:line="220" w:lineRule="exact"/>
        <w:rPr>
          <w:rFonts w:ascii="Times New Roman" w:hAnsi="Times New Roman"/>
          <w:lang w:val="lt-LT"/>
        </w:rPr>
      </w:pPr>
    </w:p>
    <w:p w14:paraId="0F3035B2" w14:textId="77777777" w:rsidR="008C7A32" w:rsidRPr="000B2735" w:rsidRDefault="008C7A32" w:rsidP="008C7A32">
      <w:pPr>
        <w:tabs>
          <w:tab w:val="left" w:pos="6521"/>
        </w:tabs>
        <w:spacing w:after="0" w:line="220" w:lineRule="exact"/>
        <w:rPr>
          <w:lang w:val="lt-LT"/>
        </w:rPr>
      </w:pPr>
      <w:proofErr w:type="spellStart"/>
      <w:r>
        <w:rPr>
          <w:rFonts w:ascii="Times New Roman" w:hAnsi="Times New Roman"/>
          <w:b/>
          <w:lang w:val="lt-LT"/>
        </w:rPr>
        <w:t>Miclodin</w:t>
      </w:r>
      <w:proofErr w:type="spellEnd"/>
      <w:r w:rsidRPr="00DA643D">
        <w:rPr>
          <w:rFonts w:ascii="Times New Roman" w:hAnsi="Times New Roman"/>
          <w:b/>
          <w:lang w:val="lt-LT"/>
        </w:rPr>
        <w:t xml:space="preserve"> išvaizda ir kiekis pakuotėje</w:t>
      </w:r>
    </w:p>
    <w:p w14:paraId="47889B25" w14:textId="77777777" w:rsidR="008C7A32" w:rsidRDefault="008C7A32" w:rsidP="008C7A32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proofErr w:type="spellStart"/>
      <w:r>
        <w:rPr>
          <w:rFonts w:ascii="Times New Roman" w:hAnsi="Times New Roman"/>
          <w:lang w:val="lt-LT"/>
        </w:rPr>
        <w:t>Miclodin</w:t>
      </w:r>
      <w:proofErr w:type="spellEnd"/>
      <w:r>
        <w:rPr>
          <w:rFonts w:ascii="Times New Roman" w:hAnsi="Times New Roman"/>
          <w:lang w:val="lt-LT"/>
        </w:rPr>
        <w:t xml:space="preserve"> 500 mg yra balta, abipus išgaubta, pailga makšties tabletė, vienoje pusėje suapvalinta, kita pusė – nuožulni.</w:t>
      </w:r>
    </w:p>
    <w:p w14:paraId="5EB4BE18" w14:textId="77777777" w:rsidR="008C7A32" w:rsidRDefault="008C7A32" w:rsidP="008C7A32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Tabletės matmenys: 24,5 mm (ilgis) x 10,0 mm (plotis).</w:t>
      </w:r>
    </w:p>
    <w:p w14:paraId="56ED8EE3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Pakuotė: OPA/Aliuminio/PVC/Aliuminio lizdinė plokštelė, kurioje yra 1 makšties tabletė.</w:t>
      </w:r>
    </w:p>
    <w:p w14:paraId="728F7114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</w:p>
    <w:p w14:paraId="03F20B93" w14:textId="77777777" w:rsidR="008C7A32" w:rsidRDefault="008C7A32" w:rsidP="008C7A32">
      <w:pPr>
        <w:tabs>
          <w:tab w:val="left" w:pos="6521"/>
        </w:tabs>
        <w:spacing w:after="0" w:line="220" w:lineRule="exact"/>
        <w:rPr>
          <w:rFonts w:ascii="Times New Roman" w:hAnsi="Times New Roman"/>
          <w:b/>
          <w:lang w:val="lt-LT"/>
        </w:rPr>
      </w:pPr>
      <w:r w:rsidRPr="00DA643D">
        <w:rPr>
          <w:rFonts w:ascii="Times New Roman" w:hAnsi="Times New Roman"/>
          <w:b/>
          <w:lang w:val="lt-LT"/>
        </w:rPr>
        <w:t>Registruotojas ir gamintojas</w:t>
      </w:r>
    </w:p>
    <w:p w14:paraId="77B2AAE4" w14:textId="77777777" w:rsidR="008C7A32" w:rsidRDefault="008C7A32" w:rsidP="008C7A32">
      <w:pPr>
        <w:tabs>
          <w:tab w:val="left" w:pos="6521"/>
        </w:tabs>
        <w:spacing w:after="0" w:line="220" w:lineRule="exact"/>
        <w:rPr>
          <w:rFonts w:ascii="Times New Roman" w:hAnsi="Times New Roman"/>
          <w:bCs/>
          <w:lang w:val="lt-LT"/>
        </w:rPr>
      </w:pPr>
    </w:p>
    <w:p w14:paraId="1C52D847" w14:textId="77777777" w:rsidR="008C7A32" w:rsidRPr="000B2735" w:rsidRDefault="008C7A32" w:rsidP="008C7A32">
      <w:pPr>
        <w:tabs>
          <w:tab w:val="left" w:pos="6521"/>
        </w:tabs>
        <w:spacing w:after="0" w:line="220" w:lineRule="exact"/>
        <w:rPr>
          <w:bCs/>
          <w:lang w:val="lt-LT"/>
        </w:rPr>
      </w:pPr>
      <w:r w:rsidRPr="000B2735">
        <w:rPr>
          <w:rFonts w:ascii="Times New Roman" w:hAnsi="Times New Roman"/>
          <w:bCs/>
          <w:lang w:val="lt-LT"/>
        </w:rPr>
        <w:t>Registruotojas</w:t>
      </w:r>
    </w:p>
    <w:p w14:paraId="313FE18D" w14:textId="77777777" w:rsidR="008C7A32" w:rsidRPr="009A68F2" w:rsidRDefault="008C7A32" w:rsidP="008C7A3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A68F2">
        <w:rPr>
          <w:sz w:val="22"/>
          <w:szCs w:val="22"/>
          <w:lang w:val="lt-LT"/>
        </w:rPr>
        <w:t>Zakłady</w:t>
      </w:r>
      <w:proofErr w:type="spellEnd"/>
      <w:r w:rsidRPr="009A68F2">
        <w:rPr>
          <w:sz w:val="22"/>
          <w:szCs w:val="22"/>
          <w:lang w:val="lt-LT"/>
        </w:rPr>
        <w:t xml:space="preserve"> </w:t>
      </w:r>
      <w:proofErr w:type="spellStart"/>
      <w:r w:rsidRPr="009A68F2">
        <w:rPr>
          <w:sz w:val="22"/>
          <w:szCs w:val="22"/>
          <w:lang w:val="lt-LT"/>
        </w:rPr>
        <w:t>Farmaceutyczne</w:t>
      </w:r>
      <w:proofErr w:type="spellEnd"/>
      <w:r w:rsidRPr="009A68F2">
        <w:rPr>
          <w:sz w:val="22"/>
          <w:szCs w:val="22"/>
          <w:lang w:val="lt-LT"/>
        </w:rPr>
        <w:t xml:space="preserve"> POLPHARMA S.A.</w:t>
      </w:r>
    </w:p>
    <w:p w14:paraId="7ABCBC2E" w14:textId="77777777" w:rsidR="008C7A32" w:rsidRDefault="008C7A32" w:rsidP="008C7A3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proofErr w:type="spellStart"/>
      <w:r w:rsidRPr="009A68F2">
        <w:rPr>
          <w:sz w:val="22"/>
          <w:szCs w:val="22"/>
          <w:lang w:val="lt-LT"/>
        </w:rPr>
        <w:t>ul</w:t>
      </w:r>
      <w:proofErr w:type="spellEnd"/>
      <w:r w:rsidRPr="009A68F2">
        <w:rPr>
          <w:sz w:val="22"/>
          <w:szCs w:val="22"/>
          <w:lang w:val="lt-LT"/>
        </w:rPr>
        <w:t xml:space="preserve">. </w:t>
      </w:r>
      <w:proofErr w:type="spellStart"/>
      <w:r w:rsidRPr="009A68F2">
        <w:rPr>
          <w:sz w:val="22"/>
          <w:szCs w:val="22"/>
          <w:lang w:val="lt-LT"/>
        </w:rPr>
        <w:t>Pelplińska</w:t>
      </w:r>
      <w:proofErr w:type="spellEnd"/>
      <w:r w:rsidRPr="009A68F2">
        <w:rPr>
          <w:sz w:val="22"/>
          <w:szCs w:val="22"/>
          <w:lang w:val="lt-LT"/>
        </w:rPr>
        <w:t xml:space="preserve"> 19</w:t>
      </w:r>
    </w:p>
    <w:p w14:paraId="358C285F" w14:textId="77777777" w:rsidR="008C7A32" w:rsidRPr="009A68F2" w:rsidRDefault="008C7A32" w:rsidP="008C7A32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9A68F2">
        <w:rPr>
          <w:sz w:val="22"/>
          <w:szCs w:val="22"/>
          <w:lang w:val="lt-LT"/>
        </w:rPr>
        <w:t xml:space="preserve">83-200 </w:t>
      </w:r>
      <w:proofErr w:type="spellStart"/>
      <w:r w:rsidRPr="009A68F2">
        <w:rPr>
          <w:sz w:val="22"/>
          <w:szCs w:val="22"/>
          <w:lang w:val="lt-LT"/>
        </w:rPr>
        <w:t>Starogard</w:t>
      </w:r>
      <w:proofErr w:type="spellEnd"/>
      <w:r w:rsidRPr="009A68F2">
        <w:rPr>
          <w:sz w:val="22"/>
          <w:szCs w:val="22"/>
          <w:lang w:val="lt-LT"/>
        </w:rPr>
        <w:t xml:space="preserve"> </w:t>
      </w:r>
      <w:proofErr w:type="spellStart"/>
      <w:r w:rsidRPr="009A68F2">
        <w:rPr>
          <w:sz w:val="22"/>
          <w:szCs w:val="22"/>
          <w:lang w:val="lt-LT"/>
        </w:rPr>
        <w:t>Gdański</w:t>
      </w:r>
      <w:proofErr w:type="spellEnd"/>
    </w:p>
    <w:p w14:paraId="5CF5A17F" w14:textId="77777777" w:rsidR="008C7A32" w:rsidRPr="009A68F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56416EEF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highlight w:val="yellow"/>
          <w:lang w:val="lt-LT"/>
        </w:rPr>
      </w:pPr>
    </w:p>
    <w:p w14:paraId="2749B2F3" w14:textId="77777777" w:rsidR="008C7A32" w:rsidRPr="000B2735" w:rsidRDefault="008C7A32" w:rsidP="008C7A32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Cs/>
          <w:lang w:val="lt-LT"/>
        </w:rPr>
      </w:pPr>
      <w:r w:rsidRPr="000B2735">
        <w:rPr>
          <w:rFonts w:ascii="Times New Roman" w:hAnsi="Times New Roman"/>
          <w:iCs/>
          <w:lang w:val="lt-LT"/>
        </w:rPr>
        <w:t>Gamintojas</w:t>
      </w:r>
    </w:p>
    <w:p w14:paraId="5162CBE0" w14:textId="77777777" w:rsidR="008C7A32" w:rsidRDefault="008C7A32" w:rsidP="008C7A32">
      <w:pPr>
        <w:spacing w:after="0" w:line="240" w:lineRule="auto"/>
        <w:rPr>
          <w:rFonts w:ascii="Times New Roman" w:hAnsi="Times New Roman" w:cs="Times New Roman"/>
          <w:lang w:val="pl-PL"/>
        </w:rPr>
      </w:pPr>
      <w:proofErr w:type="spellStart"/>
      <w:r w:rsidRPr="00310820">
        <w:rPr>
          <w:rFonts w:ascii="Times New Roman" w:hAnsi="Times New Roman" w:cs="Times New Roman"/>
          <w:lang w:val="pl-PL"/>
        </w:rPr>
        <w:t>Mako</w:t>
      </w:r>
      <w:proofErr w:type="spellEnd"/>
      <w:r w:rsidRPr="00310820">
        <w:rPr>
          <w:rFonts w:ascii="Times New Roman" w:hAnsi="Times New Roman" w:cs="Times New Roman"/>
          <w:lang w:val="pl-PL"/>
        </w:rPr>
        <w:t xml:space="preserve"> Pharma Sp. z o. o.</w:t>
      </w:r>
    </w:p>
    <w:p w14:paraId="563421AC" w14:textId="77777777" w:rsidR="008C7A32" w:rsidRPr="00A227CF" w:rsidRDefault="008C7A32" w:rsidP="008C7A32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u</w:t>
      </w:r>
      <w:r w:rsidRPr="00A227CF">
        <w:rPr>
          <w:rFonts w:ascii="Times New Roman" w:hAnsi="Times New Roman" w:cs="Times New Roman"/>
          <w:lang w:val="pl-PL"/>
        </w:rPr>
        <w:t>l. Władysława Reymonta 2</w:t>
      </w:r>
    </w:p>
    <w:p w14:paraId="28FCA066" w14:textId="77777777" w:rsidR="008C7A32" w:rsidRPr="00A227CF" w:rsidRDefault="008C7A32" w:rsidP="008C7A32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A227CF">
        <w:rPr>
          <w:rFonts w:ascii="Times New Roman" w:hAnsi="Times New Roman" w:cs="Times New Roman"/>
          <w:lang w:val="pl-PL"/>
        </w:rPr>
        <w:t>05-092 Dziekanów Leśny</w:t>
      </w:r>
    </w:p>
    <w:p w14:paraId="7EA22585" w14:textId="77777777" w:rsidR="008C7A32" w:rsidRPr="00DA643D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Lenkija</w:t>
      </w:r>
    </w:p>
    <w:p w14:paraId="2D864F8F" w14:textId="77777777" w:rsidR="008C7A32" w:rsidRPr="00DA643D" w:rsidRDefault="008C7A32" w:rsidP="008C7A32">
      <w:pPr>
        <w:keepNext/>
        <w:keepLines/>
        <w:tabs>
          <w:tab w:val="left" w:pos="6521"/>
        </w:tabs>
        <w:spacing w:after="0" w:line="240" w:lineRule="auto"/>
        <w:rPr>
          <w:rFonts w:ascii="Times New Roman" w:hAnsi="Times New Roman"/>
          <w:i/>
          <w:lang w:val="lt-LT"/>
        </w:rPr>
      </w:pPr>
    </w:p>
    <w:p w14:paraId="14A6FEB0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/>
          <w:lang w:val="lt-LT"/>
        </w:rPr>
      </w:pPr>
      <w:r w:rsidRPr="00DA643D">
        <w:rPr>
          <w:rFonts w:ascii="Times New Roman" w:hAnsi="Times New Roman"/>
          <w:lang w:val="lt-LT"/>
        </w:rPr>
        <w:t>Jeigu apie šį vaistą norite sužinoti daugiau, kreipkitės į registruotoją:</w:t>
      </w:r>
    </w:p>
    <w:p w14:paraId="65856254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POLPHARMA S.A. atstovybė Lietuvoje</w:t>
      </w:r>
    </w:p>
    <w:p w14:paraId="491A19CA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E. Ožeškienės g. 18A</w:t>
      </w:r>
    </w:p>
    <w:p w14:paraId="095C3C18" w14:textId="77777777" w:rsidR="008C7A32" w:rsidRPr="000B2735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LT-44254 Kaunas</w:t>
      </w:r>
    </w:p>
    <w:p w14:paraId="327A12CD" w14:textId="77777777" w:rsidR="008C7A32" w:rsidRPr="000B2735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0B2735">
        <w:rPr>
          <w:rFonts w:ascii="Times New Roman" w:hAnsi="Times New Roman" w:cs="Times New Roman"/>
          <w:lang w:val="lt-LT"/>
        </w:rPr>
        <w:t>Tel. +370 37 325131</w:t>
      </w:r>
    </w:p>
    <w:p w14:paraId="10301127" w14:textId="77777777" w:rsidR="008C7A32" w:rsidRPr="003E6F95" w:rsidRDefault="008C7A32" w:rsidP="008C7A32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bCs/>
          <w:highlight w:val="lightGray"/>
          <w:lang w:val="lt-LT"/>
        </w:rPr>
      </w:pPr>
    </w:p>
    <w:p w14:paraId="1F0EAE02" w14:textId="77777777" w:rsidR="008C7A32" w:rsidRDefault="008C7A32" w:rsidP="008C7A32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 w:cs="Times New Roman"/>
          <w:b/>
          <w:snapToGrid w:val="0"/>
          <w:lang w:val="lt-LT"/>
        </w:rPr>
      </w:pPr>
      <w:r w:rsidRPr="000B2735">
        <w:rPr>
          <w:rFonts w:ascii="Times New Roman" w:hAnsi="Times New Roman" w:cs="Times New Roman"/>
          <w:b/>
          <w:snapToGrid w:val="0"/>
          <w:lang w:val="lt-LT"/>
        </w:rPr>
        <w:t>Šis vaistas Europos ekonominės erdvės valstybėse narėse registruotas tokiais pavadinimais:</w:t>
      </w:r>
    </w:p>
    <w:p w14:paraId="113635FB" w14:textId="77777777" w:rsidR="008C7A32" w:rsidRDefault="008C7A32" w:rsidP="008C7A32">
      <w:pPr>
        <w:pStyle w:val="Antrat1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</w:pP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>Latvija</w:t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ab/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ab/>
      </w:r>
      <w:proofErr w:type="spellStart"/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>Miclodin</w:t>
      </w:r>
      <w:proofErr w:type="spellEnd"/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 500</w:t>
      </w:r>
      <w:r>
        <w:rPr>
          <w:rFonts w:ascii="Times New Roman" w:hAnsi="Times New Roman" w:cs="Times New Roman"/>
          <w:color w:val="auto"/>
          <w:sz w:val="22"/>
          <w:szCs w:val="22"/>
          <w:lang w:val="lt-LT"/>
        </w:rPr>
        <w:t> </w:t>
      </w:r>
      <w:r w:rsidRPr="00D102B1">
        <w:rPr>
          <w:rFonts w:ascii="Times New Roman" w:hAnsi="Times New Roman" w:cs="Times New Roman"/>
          <w:color w:val="auto"/>
          <w:sz w:val="22"/>
          <w:szCs w:val="22"/>
          <w:lang w:val="lt-LT"/>
        </w:rPr>
        <w:t xml:space="preserve">mg </w:t>
      </w:r>
      <w:proofErr w:type="spellStart"/>
      <w:r w:rsidRPr="00D102B1"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  <w:t>vaginālās</w:t>
      </w:r>
      <w:proofErr w:type="spellEnd"/>
      <w:r w:rsidRPr="00D102B1">
        <w:rPr>
          <w:rFonts w:ascii="Times New Roman" w:eastAsia="Times New Roman" w:hAnsi="Times New Roman" w:cs="Times New Roman"/>
          <w:color w:val="111213"/>
          <w:kern w:val="36"/>
          <w:sz w:val="22"/>
          <w:szCs w:val="22"/>
          <w:lang w:val="lt-LT"/>
        </w:rPr>
        <w:t xml:space="preserve"> tabletes</w:t>
      </w:r>
    </w:p>
    <w:p w14:paraId="67C19AF3" w14:textId="77777777" w:rsidR="008C7A32" w:rsidRPr="00D102B1" w:rsidRDefault="008C7A32" w:rsidP="008C7A32">
      <w:pPr>
        <w:pStyle w:val="Default"/>
        <w:keepNext/>
        <w:keepLines/>
        <w:rPr>
          <w:color w:val="auto"/>
          <w:sz w:val="22"/>
          <w:szCs w:val="22"/>
          <w:shd w:val="clear" w:color="auto" w:fill="FFFFFF"/>
          <w:lang w:val="lt-LT"/>
        </w:rPr>
      </w:pPr>
      <w:r w:rsidRPr="00D102B1">
        <w:rPr>
          <w:color w:val="auto"/>
          <w:sz w:val="22"/>
          <w:szCs w:val="22"/>
          <w:shd w:val="clear" w:color="auto" w:fill="FFFFFF"/>
          <w:lang w:val="lt-LT"/>
        </w:rPr>
        <w:t>Lietuva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ab/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ab/>
      </w:r>
      <w:proofErr w:type="spellStart"/>
      <w:r w:rsidRPr="00D102B1">
        <w:rPr>
          <w:color w:val="auto"/>
          <w:sz w:val="22"/>
          <w:szCs w:val="22"/>
          <w:shd w:val="clear" w:color="auto" w:fill="FFFFFF"/>
          <w:lang w:val="lt-LT"/>
        </w:rPr>
        <w:t>Miclodin</w:t>
      </w:r>
      <w:proofErr w:type="spellEnd"/>
      <w:r w:rsidRPr="00D102B1">
        <w:rPr>
          <w:color w:val="auto"/>
          <w:sz w:val="22"/>
          <w:szCs w:val="22"/>
          <w:shd w:val="clear" w:color="auto" w:fill="FFFFFF"/>
          <w:lang w:val="lt-LT"/>
        </w:rPr>
        <w:t xml:space="preserve"> 500</w:t>
      </w:r>
      <w:r>
        <w:rPr>
          <w:color w:val="auto"/>
          <w:sz w:val="22"/>
          <w:szCs w:val="22"/>
          <w:shd w:val="clear" w:color="auto" w:fill="FFFFFF"/>
          <w:lang w:val="lt-LT"/>
        </w:rPr>
        <w:t> </w:t>
      </w:r>
      <w:r w:rsidRPr="00D102B1">
        <w:rPr>
          <w:color w:val="auto"/>
          <w:sz w:val="22"/>
          <w:szCs w:val="22"/>
          <w:shd w:val="clear" w:color="auto" w:fill="FFFFFF"/>
          <w:lang w:val="lt-LT"/>
        </w:rPr>
        <w:t>mg makšties tabletė</w:t>
      </w:r>
    </w:p>
    <w:p w14:paraId="09624209" w14:textId="77777777" w:rsidR="008C7A32" w:rsidRPr="003E6F95" w:rsidRDefault="008C7A32" w:rsidP="008C7A32">
      <w:pPr>
        <w:rPr>
          <w:rFonts w:ascii="Times New Roman" w:hAnsi="Times New Roman" w:cs="Times New Roman"/>
          <w:lang w:val="lt-LT"/>
        </w:rPr>
      </w:pPr>
    </w:p>
    <w:p w14:paraId="198BFA03" w14:textId="77777777" w:rsidR="008C7A32" w:rsidRDefault="008C7A32" w:rsidP="008C7A32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val="lt-LT"/>
        </w:rPr>
      </w:pPr>
    </w:p>
    <w:p w14:paraId="2A02F50C" w14:textId="77777777" w:rsidR="008C7A32" w:rsidRPr="000B2735" w:rsidRDefault="008C7A32" w:rsidP="008C7A32">
      <w:pPr>
        <w:numPr>
          <w:ilvl w:val="12"/>
          <w:numId w:val="0"/>
        </w:numPr>
        <w:spacing w:after="0"/>
        <w:rPr>
          <w:rFonts w:asciiTheme="majorBidi" w:hAnsiTheme="majorBidi" w:cstheme="majorBidi"/>
          <w:b/>
          <w:snapToGrid w:val="0"/>
          <w:lang w:val="lt-LT"/>
        </w:rPr>
      </w:pPr>
      <w:r w:rsidRPr="000B2735">
        <w:rPr>
          <w:rFonts w:asciiTheme="majorBidi" w:hAnsiTheme="majorBidi" w:cstheme="majorBidi"/>
          <w:b/>
          <w:lang w:val="lt-LT"/>
        </w:rPr>
        <w:lastRenderedPageBreak/>
        <w:t xml:space="preserve">Šis pakuotės lapelis paskutinį kartą peržiūrėtas </w:t>
      </w:r>
      <w:r>
        <w:rPr>
          <w:rFonts w:asciiTheme="majorBidi" w:hAnsiTheme="majorBidi" w:cstheme="majorBidi"/>
          <w:b/>
          <w:lang w:val="lt-LT"/>
        </w:rPr>
        <w:t>2026-05-14.</w:t>
      </w:r>
    </w:p>
    <w:p w14:paraId="4E7F8A6D" w14:textId="77777777" w:rsidR="008C7A32" w:rsidRPr="00DA643D" w:rsidRDefault="008C7A32" w:rsidP="008C7A32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14:paraId="0DEE52DD" w14:textId="77777777" w:rsidR="008C7A32" w:rsidRPr="00A12C90" w:rsidRDefault="008C7A32" w:rsidP="008C7A32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 w:cs="Times New Roman"/>
          <w:snapToGrid w:val="0"/>
          <w:szCs w:val="24"/>
          <w:lang w:val="lt-LT"/>
        </w:rPr>
      </w:pPr>
      <w:r w:rsidRPr="00DA643D">
        <w:rPr>
          <w:rFonts w:ascii="Times New Roman" w:hAnsi="Times New Roman"/>
          <w:lang w:val="lt-LT"/>
        </w:rPr>
        <w:t xml:space="preserve">Išsami informacija apie šį vaistą pateikiama Valstybinės vaistų kontrolės tarnybos prie Lietuvos Respublikos sveikatos apsaugos ministerijos tinklalapyje </w:t>
      </w:r>
      <w:r w:rsidRPr="00A12C90">
        <w:rPr>
          <w:rFonts w:ascii="Times New Roman" w:hAnsi="Times New Roman" w:cs="Times New Roman"/>
          <w:color w:val="0000EE"/>
          <w:u w:val="single"/>
          <w:lang w:val="lt-LT" w:eastAsia="lt-LT"/>
        </w:rPr>
        <w:t>https://vvkt.lrv.lt/lt/</w:t>
      </w:r>
      <w:r w:rsidRPr="00A12C90">
        <w:rPr>
          <w:rFonts w:ascii="Times New Roman" w:hAnsi="Times New Roman" w:cs="Times New Roman"/>
          <w:lang w:val="lt-LT" w:eastAsia="lt-LT"/>
        </w:rPr>
        <w:t>.</w:t>
      </w:r>
    </w:p>
    <w:p w14:paraId="0AEDA4E8" w14:textId="77777777" w:rsidR="008C7A32" w:rsidRPr="00D102B1" w:rsidRDefault="008C7A32" w:rsidP="008C7A32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lang w:val="lt-LT"/>
        </w:rPr>
      </w:pPr>
    </w:p>
    <w:p w14:paraId="683EEF4A" w14:textId="77777777" w:rsidR="00222FED" w:rsidRDefault="00222FED"/>
    <w:sectPr w:rsidR="00222FED" w:rsidSect="008C7A32">
      <w:headerReference w:type="default" r:id="rId5"/>
      <w:footerReference w:type="default" r:id="rId6"/>
      <w:footerReference w:type="first" r:id="rId7"/>
      <w:pgSz w:w="12240" w:h="15840" w:code="1"/>
      <w:pgMar w:top="1134" w:right="1418" w:bottom="1134" w:left="1418" w:header="737" w:footer="73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6714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98D725" w14:textId="77777777" w:rsidR="008C7A32" w:rsidRDefault="008C7A32" w:rsidP="00310820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90230"/>
      <w:docPartObj>
        <w:docPartGallery w:val="Page Numbers (Bottom of Page)"/>
        <w:docPartUnique/>
      </w:docPartObj>
    </w:sdtPr>
    <w:sdtContent>
      <w:p w14:paraId="5BFE3F1E" w14:textId="77777777" w:rsidR="008C7A32" w:rsidRDefault="008C7A3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C84122" w14:textId="77777777" w:rsidR="008C7A32" w:rsidRDefault="008C7A32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09BC" w14:textId="77777777" w:rsidR="008C7A32" w:rsidRDefault="008C7A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B36C6"/>
    <w:multiLevelType w:val="hybridMultilevel"/>
    <w:tmpl w:val="08923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1991"/>
    <w:multiLevelType w:val="hybridMultilevel"/>
    <w:tmpl w:val="377AB548"/>
    <w:lvl w:ilvl="0" w:tplc="EE8E5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77A0"/>
    <w:multiLevelType w:val="hybridMultilevel"/>
    <w:tmpl w:val="EBF4A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623C2"/>
    <w:multiLevelType w:val="hybridMultilevel"/>
    <w:tmpl w:val="80E44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D222F"/>
    <w:multiLevelType w:val="multilevel"/>
    <w:tmpl w:val="304E73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5E423A"/>
    <w:multiLevelType w:val="hybridMultilevel"/>
    <w:tmpl w:val="D542C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A1530"/>
    <w:multiLevelType w:val="hybridMultilevel"/>
    <w:tmpl w:val="1ADCC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333306">
    <w:abstractNumId w:val="3"/>
  </w:num>
  <w:num w:numId="2" w16cid:durableId="1074010028">
    <w:abstractNumId w:val="1"/>
  </w:num>
  <w:num w:numId="3" w16cid:durableId="554123508">
    <w:abstractNumId w:val="0"/>
  </w:num>
  <w:num w:numId="4" w16cid:durableId="62802881">
    <w:abstractNumId w:val="2"/>
  </w:num>
  <w:num w:numId="5" w16cid:durableId="277686443">
    <w:abstractNumId w:val="5"/>
  </w:num>
  <w:num w:numId="6" w16cid:durableId="1364480320">
    <w:abstractNumId w:val="6"/>
  </w:num>
  <w:num w:numId="7" w16cid:durableId="2104766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32"/>
    <w:rsid w:val="00222FED"/>
    <w:rsid w:val="004D1B41"/>
    <w:rsid w:val="005F173E"/>
    <w:rsid w:val="008B3AD4"/>
    <w:rsid w:val="008C7A32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2A8C"/>
  <w15:chartTrackingRefBased/>
  <w15:docId w15:val="{47901F73-12F6-4979-8C4F-7C405D87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7A32"/>
    <w:pPr>
      <w:spacing w:after="200" w:line="276" w:lineRule="auto"/>
    </w:pPr>
    <w:rPr>
      <w:rFonts w:asciiTheme="minorHAnsi" w:hAnsiTheme="minorHAnsi" w:cstheme="minorBidi"/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C7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C7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C7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C7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C7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C7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C7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C7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C7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C7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C7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C7A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C7A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C7A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C7A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C7A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C7A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C7A32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C7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C7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C7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C7A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C7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C7A3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C7A3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C7A3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C7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C7A3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C7A32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uiPriority w:val="99"/>
    <w:unhideWhenUsed/>
    <w:rsid w:val="008C7A32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C7A32"/>
    <w:rPr>
      <w:rFonts w:eastAsia="Calibri"/>
      <w:kern w:val="0"/>
      <w:sz w:val="24"/>
      <w:szCs w:val="24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8C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7A32"/>
    <w:rPr>
      <w:rFonts w:asciiTheme="minorHAnsi" w:hAnsiTheme="minorHAnsi" w:cstheme="minorBidi"/>
      <w:kern w:val="0"/>
      <w:lang w:val="en-US"/>
      <w14:ligatures w14:val="none"/>
    </w:rPr>
  </w:style>
  <w:style w:type="character" w:customStyle="1" w:styleId="Teksttreci2">
    <w:name w:val="Tekst treści (2)_"/>
    <w:basedOn w:val="Numatytasispastraiposriftas"/>
    <w:link w:val="Teksttreci20"/>
    <w:rsid w:val="008C7A32"/>
    <w:rPr>
      <w:rFonts w:eastAsia="Times New Roman"/>
      <w:shd w:val="clear" w:color="auto" w:fill="FFFFFF"/>
    </w:rPr>
  </w:style>
  <w:style w:type="paragraph" w:customStyle="1" w:styleId="Teksttreci20">
    <w:name w:val="Tekst treści (2)"/>
    <w:basedOn w:val="prastasis"/>
    <w:link w:val="Teksttreci2"/>
    <w:rsid w:val="008C7A32"/>
    <w:pPr>
      <w:widowControl w:val="0"/>
      <w:shd w:val="clear" w:color="auto" w:fill="FFFFFF"/>
      <w:spacing w:after="0" w:line="250" w:lineRule="exact"/>
      <w:ind w:hanging="560"/>
    </w:pPr>
    <w:rPr>
      <w:rFonts w:ascii="Times New Roman" w:eastAsia="Times New Roman" w:hAnsi="Times New Roman" w:cs="Times New Roman"/>
      <w:kern w:val="2"/>
      <w:lang w:val="lt-LT"/>
      <w14:ligatures w14:val="standardContextual"/>
    </w:rPr>
  </w:style>
  <w:style w:type="paragraph" w:customStyle="1" w:styleId="Default">
    <w:name w:val="Default"/>
    <w:rsid w:val="008C7A32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  <w:lang w:val="en-US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8C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7190</Words>
  <Characters>4099</Characters>
  <Application>Microsoft Office Word</Application>
  <DocSecurity>0</DocSecurity>
  <Lines>34</Lines>
  <Paragraphs>22</Paragraphs>
  <ScaleCrop>false</ScaleCrop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2026-06-30T12:02:00Z</dcterms:created>
  <dcterms:modified xsi:type="dcterms:W3CDTF">2026-06-30T12:03:00Z</dcterms:modified>
</cp:coreProperties>
</file>