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974D8" w14:textId="77777777" w:rsidR="00A103B6" w:rsidRPr="004338F2" w:rsidRDefault="00A103B6" w:rsidP="00A103B6">
      <w:pPr>
        <w:rPr>
          <w:sz w:val="22"/>
          <w:szCs w:val="22"/>
        </w:rPr>
      </w:pPr>
    </w:p>
    <w:p w14:paraId="4B345377" w14:textId="77777777" w:rsidR="00A103B6" w:rsidRPr="004338F2" w:rsidRDefault="00A103B6" w:rsidP="00A103B6">
      <w:pPr>
        <w:rPr>
          <w:sz w:val="22"/>
          <w:szCs w:val="22"/>
        </w:rPr>
      </w:pPr>
    </w:p>
    <w:p w14:paraId="3172E3A2" w14:textId="77777777" w:rsidR="00A103B6" w:rsidRPr="004338F2" w:rsidRDefault="00A103B6" w:rsidP="00A103B6">
      <w:pPr>
        <w:rPr>
          <w:sz w:val="22"/>
          <w:szCs w:val="22"/>
        </w:rPr>
      </w:pPr>
    </w:p>
    <w:p w14:paraId="1F938ACE" w14:textId="77777777" w:rsidR="00A103B6" w:rsidRPr="004338F2" w:rsidRDefault="00A103B6" w:rsidP="00A103B6">
      <w:pPr>
        <w:rPr>
          <w:sz w:val="22"/>
          <w:szCs w:val="22"/>
        </w:rPr>
      </w:pPr>
    </w:p>
    <w:p w14:paraId="7A40C937" w14:textId="77777777" w:rsidR="00A103B6" w:rsidRPr="004338F2" w:rsidRDefault="00A103B6" w:rsidP="00A103B6">
      <w:pPr>
        <w:rPr>
          <w:sz w:val="22"/>
          <w:szCs w:val="22"/>
        </w:rPr>
      </w:pPr>
    </w:p>
    <w:p w14:paraId="22742EA8" w14:textId="77777777" w:rsidR="00A103B6" w:rsidRPr="004338F2" w:rsidRDefault="00A103B6" w:rsidP="00A103B6">
      <w:pPr>
        <w:rPr>
          <w:sz w:val="22"/>
          <w:szCs w:val="22"/>
        </w:rPr>
      </w:pPr>
    </w:p>
    <w:p w14:paraId="5E2E9741" w14:textId="77777777" w:rsidR="00A103B6" w:rsidRPr="004338F2" w:rsidRDefault="00A103B6" w:rsidP="00A103B6">
      <w:pPr>
        <w:rPr>
          <w:sz w:val="22"/>
          <w:szCs w:val="22"/>
        </w:rPr>
      </w:pPr>
    </w:p>
    <w:p w14:paraId="3C6D899B" w14:textId="77777777" w:rsidR="00A103B6" w:rsidRPr="004338F2" w:rsidRDefault="00A103B6" w:rsidP="00A103B6">
      <w:pPr>
        <w:rPr>
          <w:sz w:val="22"/>
          <w:szCs w:val="22"/>
        </w:rPr>
      </w:pPr>
    </w:p>
    <w:p w14:paraId="5144D5DA" w14:textId="77777777" w:rsidR="00A103B6" w:rsidRPr="004338F2" w:rsidRDefault="00A103B6" w:rsidP="00A103B6">
      <w:pPr>
        <w:rPr>
          <w:sz w:val="22"/>
          <w:szCs w:val="22"/>
        </w:rPr>
      </w:pPr>
    </w:p>
    <w:p w14:paraId="58CCDE2A" w14:textId="77777777" w:rsidR="00A103B6" w:rsidRPr="004338F2" w:rsidRDefault="00A103B6" w:rsidP="00A103B6">
      <w:pPr>
        <w:rPr>
          <w:sz w:val="22"/>
          <w:szCs w:val="22"/>
        </w:rPr>
      </w:pPr>
    </w:p>
    <w:p w14:paraId="4673E685" w14:textId="77777777" w:rsidR="00A103B6" w:rsidRPr="004338F2" w:rsidRDefault="00A103B6" w:rsidP="00A103B6">
      <w:pPr>
        <w:rPr>
          <w:sz w:val="22"/>
          <w:szCs w:val="22"/>
        </w:rPr>
      </w:pPr>
    </w:p>
    <w:p w14:paraId="675F606B" w14:textId="77777777" w:rsidR="00A103B6" w:rsidRPr="004338F2" w:rsidRDefault="00A103B6" w:rsidP="00A103B6">
      <w:pPr>
        <w:rPr>
          <w:noProof/>
          <w:sz w:val="22"/>
          <w:szCs w:val="22"/>
        </w:rPr>
      </w:pPr>
    </w:p>
    <w:p w14:paraId="5102DC7C" w14:textId="77777777" w:rsidR="00A103B6" w:rsidRPr="004338F2" w:rsidRDefault="00A103B6" w:rsidP="00A103B6">
      <w:pPr>
        <w:rPr>
          <w:noProof/>
          <w:sz w:val="22"/>
          <w:szCs w:val="22"/>
        </w:rPr>
      </w:pPr>
    </w:p>
    <w:p w14:paraId="75D1654C" w14:textId="77777777" w:rsidR="00A103B6" w:rsidRPr="004338F2" w:rsidRDefault="00A103B6" w:rsidP="00A103B6">
      <w:pPr>
        <w:rPr>
          <w:noProof/>
          <w:sz w:val="22"/>
          <w:szCs w:val="22"/>
        </w:rPr>
      </w:pPr>
    </w:p>
    <w:p w14:paraId="7D281628" w14:textId="77777777" w:rsidR="00A103B6" w:rsidRPr="004338F2" w:rsidRDefault="00A103B6" w:rsidP="00A103B6">
      <w:pPr>
        <w:rPr>
          <w:noProof/>
          <w:sz w:val="22"/>
          <w:szCs w:val="22"/>
        </w:rPr>
      </w:pPr>
    </w:p>
    <w:p w14:paraId="05E6FEFC" w14:textId="77777777" w:rsidR="00A103B6" w:rsidRPr="004338F2" w:rsidRDefault="00A103B6" w:rsidP="00A103B6">
      <w:pPr>
        <w:rPr>
          <w:noProof/>
          <w:sz w:val="22"/>
          <w:szCs w:val="22"/>
        </w:rPr>
      </w:pPr>
    </w:p>
    <w:p w14:paraId="09D0C62B" w14:textId="77777777" w:rsidR="00A103B6" w:rsidRPr="004338F2" w:rsidRDefault="00A103B6" w:rsidP="00A103B6">
      <w:pPr>
        <w:rPr>
          <w:noProof/>
          <w:sz w:val="22"/>
          <w:szCs w:val="22"/>
        </w:rPr>
      </w:pPr>
    </w:p>
    <w:p w14:paraId="294F1113" w14:textId="77777777" w:rsidR="00A103B6" w:rsidRPr="004338F2" w:rsidRDefault="00A103B6" w:rsidP="00A103B6">
      <w:pPr>
        <w:rPr>
          <w:noProof/>
          <w:sz w:val="22"/>
          <w:szCs w:val="22"/>
        </w:rPr>
      </w:pPr>
    </w:p>
    <w:p w14:paraId="594EDB3F" w14:textId="77777777" w:rsidR="00A103B6" w:rsidRPr="004338F2" w:rsidRDefault="00A103B6" w:rsidP="00A103B6">
      <w:pPr>
        <w:rPr>
          <w:noProof/>
          <w:sz w:val="22"/>
          <w:szCs w:val="22"/>
        </w:rPr>
      </w:pPr>
    </w:p>
    <w:p w14:paraId="413DD575" w14:textId="77777777" w:rsidR="00A103B6" w:rsidRPr="004338F2" w:rsidRDefault="00A103B6" w:rsidP="00A103B6">
      <w:pPr>
        <w:rPr>
          <w:noProof/>
          <w:sz w:val="22"/>
          <w:szCs w:val="22"/>
        </w:rPr>
      </w:pPr>
    </w:p>
    <w:p w14:paraId="7C32AD9C" w14:textId="77777777" w:rsidR="00A103B6" w:rsidRPr="004338F2" w:rsidRDefault="00A103B6" w:rsidP="00A103B6">
      <w:pPr>
        <w:rPr>
          <w:noProof/>
          <w:sz w:val="22"/>
          <w:szCs w:val="22"/>
        </w:rPr>
      </w:pPr>
    </w:p>
    <w:p w14:paraId="3F3B3E25" w14:textId="77777777" w:rsidR="00A103B6" w:rsidRPr="004338F2" w:rsidRDefault="00A103B6" w:rsidP="00A103B6">
      <w:pPr>
        <w:rPr>
          <w:noProof/>
          <w:sz w:val="22"/>
          <w:szCs w:val="22"/>
        </w:rPr>
      </w:pPr>
    </w:p>
    <w:p w14:paraId="5ECBF0AC" w14:textId="77777777" w:rsidR="00A103B6" w:rsidRPr="004338F2" w:rsidRDefault="00A103B6" w:rsidP="00A103B6">
      <w:pPr>
        <w:rPr>
          <w:noProof/>
          <w:sz w:val="22"/>
          <w:szCs w:val="22"/>
        </w:rPr>
      </w:pPr>
    </w:p>
    <w:p w14:paraId="50DCF184" w14:textId="77777777" w:rsidR="00A103B6" w:rsidRPr="004338F2" w:rsidRDefault="00A103B6" w:rsidP="00A103B6">
      <w:pPr>
        <w:rPr>
          <w:noProof/>
          <w:sz w:val="22"/>
          <w:szCs w:val="22"/>
        </w:rPr>
      </w:pPr>
    </w:p>
    <w:p w14:paraId="472A3888" w14:textId="77777777" w:rsidR="00A103B6" w:rsidRPr="004338F2" w:rsidRDefault="00A103B6" w:rsidP="00A103B6">
      <w:pPr>
        <w:rPr>
          <w:noProof/>
          <w:sz w:val="22"/>
          <w:szCs w:val="22"/>
        </w:rPr>
      </w:pPr>
    </w:p>
    <w:p w14:paraId="39C7A29B" w14:textId="77777777" w:rsidR="00A103B6" w:rsidRPr="004338F2" w:rsidRDefault="00A103B6" w:rsidP="00A103B6">
      <w:pPr>
        <w:rPr>
          <w:noProof/>
          <w:sz w:val="22"/>
          <w:szCs w:val="22"/>
        </w:rPr>
      </w:pPr>
    </w:p>
    <w:p w14:paraId="3AB5EF0C" w14:textId="77777777" w:rsidR="00A103B6" w:rsidRPr="004338F2" w:rsidRDefault="00A103B6" w:rsidP="00A103B6">
      <w:pPr>
        <w:rPr>
          <w:noProof/>
          <w:sz w:val="22"/>
          <w:szCs w:val="22"/>
        </w:rPr>
      </w:pPr>
    </w:p>
    <w:p w14:paraId="70A077EC" w14:textId="77777777" w:rsidR="00A103B6" w:rsidRPr="004338F2" w:rsidRDefault="00A103B6" w:rsidP="00A103B6">
      <w:pPr>
        <w:rPr>
          <w:noProof/>
          <w:sz w:val="22"/>
          <w:szCs w:val="22"/>
        </w:rPr>
      </w:pPr>
    </w:p>
    <w:p w14:paraId="57258D66" w14:textId="77777777" w:rsidR="00A103B6" w:rsidRPr="004338F2" w:rsidRDefault="00A103B6" w:rsidP="00A103B6">
      <w:pPr>
        <w:rPr>
          <w:noProof/>
          <w:sz w:val="22"/>
          <w:szCs w:val="22"/>
        </w:rPr>
      </w:pPr>
    </w:p>
    <w:p w14:paraId="56AE54D9" w14:textId="77777777" w:rsidR="00A103B6" w:rsidRPr="004338F2" w:rsidRDefault="00A103B6" w:rsidP="00A103B6">
      <w:pPr>
        <w:rPr>
          <w:noProof/>
          <w:sz w:val="22"/>
          <w:szCs w:val="22"/>
        </w:rPr>
      </w:pPr>
    </w:p>
    <w:p w14:paraId="78F9FE04" w14:textId="77777777" w:rsidR="00A103B6" w:rsidRPr="004338F2" w:rsidRDefault="00A103B6" w:rsidP="00A103B6">
      <w:pPr>
        <w:rPr>
          <w:noProof/>
          <w:sz w:val="22"/>
          <w:szCs w:val="22"/>
        </w:rPr>
      </w:pPr>
    </w:p>
    <w:p w14:paraId="2992E2F4" w14:textId="77777777" w:rsidR="00A103B6" w:rsidRPr="004338F2" w:rsidRDefault="00A103B6" w:rsidP="00A103B6">
      <w:pPr>
        <w:rPr>
          <w:noProof/>
          <w:sz w:val="22"/>
          <w:szCs w:val="22"/>
        </w:rPr>
      </w:pPr>
    </w:p>
    <w:p w14:paraId="03197C17" w14:textId="77777777" w:rsidR="00A103B6" w:rsidRPr="004338F2" w:rsidRDefault="00A103B6" w:rsidP="00A103B6">
      <w:pPr>
        <w:rPr>
          <w:noProof/>
          <w:sz w:val="22"/>
          <w:szCs w:val="22"/>
        </w:rPr>
      </w:pPr>
    </w:p>
    <w:p w14:paraId="03BA42D8" w14:textId="77777777" w:rsidR="00A103B6" w:rsidRPr="004338F2" w:rsidRDefault="00A103B6" w:rsidP="00A103B6">
      <w:pPr>
        <w:rPr>
          <w:noProof/>
          <w:sz w:val="22"/>
          <w:szCs w:val="22"/>
        </w:rPr>
      </w:pPr>
    </w:p>
    <w:p w14:paraId="1BA30CB3" w14:textId="77777777" w:rsidR="00A103B6" w:rsidRPr="004338F2" w:rsidRDefault="00A103B6" w:rsidP="00A103B6">
      <w:pPr>
        <w:rPr>
          <w:noProof/>
          <w:sz w:val="22"/>
          <w:szCs w:val="22"/>
        </w:rPr>
      </w:pPr>
    </w:p>
    <w:p w14:paraId="592AEA49" w14:textId="77777777" w:rsidR="00A103B6" w:rsidRPr="004338F2" w:rsidRDefault="00A103B6" w:rsidP="00A103B6">
      <w:pPr>
        <w:rPr>
          <w:noProof/>
          <w:sz w:val="22"/>
          <w:szCs w:val="22"/>
        </w:rPr>
      </w:pPr>
    </w:p>
    <w:p w14:paraId="5E6AD71C" w14:textId="77777777" w:rsidR="00A103B6" w:rsidRPr="004338F2" w:rsidRDefault="00A103B6" w:rsidP="00A103B6">
      <w:pPr>
        <w:jc w:val="center"/>
        <w:outlineLvl w:val="0"/>
        <w:rPr>
          <w:b/>
          <w:noProof/>
          <w:sz w:val="22"/>
          <w:szCs w:val="22"/>
        </w:rPr>
      </w:pPr>
      <w:r w:rsidRPr="004338F2">
        <w:rPr>
          <w:b/>
          <w:noProof/>
          <w:sz w:val="22"/>
          <w:szCs w:val="22"/>
        </w:rPr>
        <w:t>A. ŽENKLINIMAS</w:t>
      </w:r>
    </w:p>
    <w:p w14:paraId="43CB3493"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338F2">
        <w:rPr>
          <w:sz w:val="22"/>
          <w:szCs w:val="22"/>
        </w:rPr>
        <w:br w:type="page"/>
      </w:r>
      <w:r w:rsidRPr="004338F2">
        <w:rPr>
          <w:b/>
          <w:sz w:val="22"/>
          <w:szCs w:val="22"/>
        </w:rPr>
        <w:lastRenderedPageBreak/>
        <w:t>INFORMACIJA ANT IŠORINĖS PAKUOTĖS</w:t>
      </w:r>
    </w:p>
    <w:p w14:paraId="65ACB85A"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2E294371"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rPr>
          <w:b/>
          <w:bCs/>
          <w:noProof/>
          <w:sz w:val="22"/>
          <w:szCs w:val="22"/>
        </w:rPr>
      </w:pPr>
      <w:r w:rsidRPr="004338F2">
        <w:rPr>
          <w:b/>
          <w:noProof/>
          <w:sz w:val="22"/>
          <w:szCs w:val="22"/>
        </w:rPr>
        <w:t>KARTONO DĖŽUTĖ</w:t>
      </w:r>
    </w:p>
    <w:p w14:paraId="000D0B5D" w14:textId="77777777" w:rsidR="00A103B6" w:rsidRDefault="00A103B6" w:rsidP="00A103B6">
      <w:pPr>
        <w:tabs>
          <w:tab w:val="left" w:pos="567"/>
        </w:tabs>
        <w:rPr>
          <w:noProof/>
          <w:sz w:val="22"/>
          <w:szCs w:val="22"/>
        </w:rPr>
      </w:pPr>
    </w:p>
    <w:p w14:paraId="0F79A2F0" w14:textId="77777777" w:rsidR="00A103B6" w:rsidRPr="004338F2" w:rsidRDefault="00A103B6" w:rsidP="00A103B6">
      <w:pPr>
        <w:tabs>
          <w:tab w:val="left" w:pos="567"/>
        </w:tabs>
        <w:rPr>
          <w:noProof/>
          <w:sz w:val="22"/>
          <w:szCs w:val="22"/>
        </w:rPr>
      </w:pPr>
    </w:p>
    <w:p w14:paraId="486C94D9"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noProof/>
          <w:sz w:val="22"/>
          <w:szCs w:val="22"/>
        </w:rPr>
      </w:pPr>
      <w:r w:rsidRPr="004338F2">
        <w:rPr>
          <w:b/>
          <w:noProof/>
          <w:sz w:val="22"/>
          <w:szCs w:val="22"/>
        </w:rPr>
        <w:t>1.</w:t>
      </w:r>
      <w:r w:rsidRPr="004338F2">
        <w:rPr>
          <w:b/>
          <w:noProof/>
          <w:sz w:val="22"/>
          <w:szCs w:val="22"/>
        </w:rPr>
        <w:tab/>
        <w:t>VAISTINIO PREPARATO PAVADINIMAS</w:t>
      </w:r>
    </w:p>
    <w:p w14:paraId="08973128" w14:textId="77777777" w:rsidR="00A103B6" w:rsidRPr="004338F2" w:rsidRDefault="00A103B6" w:rsidP="00A103B6">
      <w:pPr>
        <w:tabs>
          <w:tab w:val="left" w:pos="567"/>
        </w:tabs>
        <w:rPr>
          <w:noProof/>
          <w:sz w:val="22"/>
          <w:szCs w:val="22"/>
        </w:rPr>
      </w:pPr>
    </w:p>
    <w:p w14:paraId="2B457126" w14:textId="76E8E096" w:rsidR="00A103B6" w:rsidRPr="004D72AD" w:rsidRDefault="00A103B6" w:rsidP="00A103B6">
      <w:pPr>
        <w:rPr>
          <w:b/>
          <w:sz w:val="22"/>
          <w:szCs w:val="22"/>
        </w:rPr>
      </w:pPr>
      <w:r w:rsidRPr="004D72AD">
        <w:rPr>
          <w:sz w:val="22"/>
          <w:szCs w:val="22"/>
        </w:rPr>
        <w:t xml:space="preserve">Movalis </w:t>
      </w:r>
      <w:r w:rsidR="008814E9">
        <w:rPr>
          <w:sz w:val="22"/>
          <w:szCs w:val="22"/>
        </w:rPr>
        <w:t>15</w:t>
      </w:r>
      <w:r w:rsidRPr="004D72AD">
        <w:rPr>
          <w:sz w:val="22"/>
          <w:szCs w:val="22"/>
        </w:rPr>
        <w:t> mg tabletės</w:t>
      </w:r>
    </w:p>
    <w:p w14:paraId="39C539AC" w14:textId="0A69BB3D" w:rsidR="00A103B6" w:rsidRPr="004338F2" w:rsidRDefault="008814E9" w:rsidP="00A103B6">
      <w:pPr>
        <w:tabs>
          <w:tab w:val="left" w:pos="567"/>
        </w:tabs>
        <w:ind w:left="567" w:hanging="567"/>
        <w:rPr>
          <w:sz w:val="22"/>
          <w:szCs w:val="22"/>
        </w:rPr>
      </w:pPr>
      <w:r w:rsidRPr="008814E9">
        <w:rPr>
          <w:sz w:val="22"/>
          <w:szCs w:val="22"/>
        </w:rPr>
        <w:t>meloksikamas</w:t>
      </w:r>
    </w:p>
    <w:p w14:paraId="5E425120" w14:textId="77777777" w:rsidR="00A103B6" w:rsidRPr="004338F2" w:rsidRDefault="00A103B6" w:rsidP="00A103B6">
      <w:pPr>
        <w:tabs>
          <w:tab w:val="left" w:pos="567"/>
        </w:tabs>
        <w:ind w:left="567" w:hanging="567"/>
        <w:rPr>
          <w:sz w:val="22"/>
          <w:szCs w:val="22"/>
        </w:rPr>
      </w:pPr>
    </w:p>
    <w:p w14:paraId="312F2A11"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2.</w:t>
      </w:r>
      <w:r w:rsidRPr="004338F2">
        <w:rPr>
          <w:b/>
          <w:caps/>
          <w:sz w:val="22"/>
          <w:szCs w:val="22"/>
        </w:rPr>
        <w:tab/>
        <w:t xml:space="preserve">veikliOJI medžiagA ir JOS kiekis </w:t>
      </w:r>
    </w:p>
    <w:p w14:paraId="796DA829" w14:textId="77777777" w:rsidR="00A103B6" w:rsidRPr="004338F2" w:rsidRDefault="00A103B6" w:rsidP="00A103B6">
      <w:pPr>
        <w:tabs>
          <w:tab w:val="left" w:pos="567"/>
        </w:tabs>
        <w:ind w:left="567" w:hanging="567"/>
        <w:rPr>
          <w:caps/>
          <w:sz w:val="22"/>
          <w:szCs w:val="22"/>
        </w:rPr>
      </w:pPr>
    </w:p>
    <w:p w14:paraId="7ED932DD" w14:textId="11175B9B" w:rsidR="00A103B6" w:rsidRPr="004D72AD" w:rsidRDefault="00A103B6" w:rsidP="00A103B6">
      <w:pPr>
        <w:rPr>
          <w:b/>
          <w:sz w:val="22"/>
          <w:szCs w:val="22"/>
        </w:rPr>
      </w:pPr>
      <w:r w:rsidRPr="004D72AD">
        <w:rPr>
          <w:sz w:val="22"/>
          <w:szCs w:val="22"/>
        </w:rPr>
        <w:t xml:space="preserve">Vienoje tabletėje yra </w:t>
      </w:r>
      <w:r w:rsidR="008814E9">
        <w:rPr>
          <w:sz w:val="22"/>
          <w:szCs w:val="22"/>
        </w:rPr>
        <w:t>15</w:t>
      </w:r>
      <w:r w:rsidRPr="004D72AD">
        <w:rPr>
          <w:sz w:val="22"/>
          <w:szCs w:val="22"/>
        </w:rPr>
        <w:t xml:space="preserve"> mg meloksikamo. </w:t>
      </w:r>
    </w:p>
    <w:p w14:paraId="6D813FCB" w14:textId="77777777" w:rsidR="00A103B6" w:rsidRPr="004338F2" w:rsidRDefault="00A103B6" w:rsidP="00A103B6">
      <w:pPr>
        <w:tabs>
          <w:tab w:val="left" w:pos="567"/>
        </w:tabs>
        <w:rPr>
          <w:sz w:val="22"/>
          <w:szCs w:val="22"/>
        </w:rPr>
      </w:pPr>
    </w:p>
    <w:p w14:paraId="12794429" w14:textId="77777777" w:rsidR="00A103B6" w:rsidRPr="004338F2" w:rsidRDefault="00A103B6" w:rsidP="00A103B6">
      <w:pPr>
        <w:tabs>
          <w:tab w:val="left" w:pos="567"/>
        </w:tabs>
        <w:rPr>
          <w:sz w:val="22"/>
          <w:szCs w:val="22"/>
        </w:rPr>
      </w:pPr>
    </w:p>
    <w:p w14:paraId="5138A4A5"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3.</w:t>
      </w:r>
      <w:r w:rsidRPr="004338F2">
        <w:rPr>
          <w:b/>
          <w:caps/>
          <w:sz w:val="22"/>
          <w:szCs w:val="22"/>
        </w:rPr>
        <w:tab/>
        <w:t>pagalbinių medžiagų sąrašas</w:t>
      </w:r>
    </w:p>
    <w:p w14:paraId="05114049" w14:textId="77777777" w:rsidR="00A103B6" w:rsidRPr="004338F2" w:rsidRDefault="00A103B6" w:rsidP="00A103B6">
      <w:pPr>
        <w:tabs>
          <w:tab w:val="left" w:pos="567"/>
        </w:tabs>
        <w:rPr>
          <w:sz w:val="22"/>
          <w:szCs w:val="22"/>
        </w:rPr>
      </w:pPr>
    </w:p>
    <w:p w14:paraId="01DBEB0B" w14:textId="77777777" w:rsidR="00A103B6" w:rsidRPr="004338F2" w:rsidRDefault="00A103B6" w:rsidP="00A103B6">
      <w:pPr>
        <w:tabs>
          <w:tab w:val="left" w:pos="567"/>
        </w:tabs>
        <w:rPr>
          <w:sz w:val="22"/>
          <w:szCs w:val="22"/>
        </w:rPr>
      </w:pPr>
      <w:r w:rsidRPr="004338F2">
        <w:rPr>
          <w:sz w:val="22"/>
          <w:szCs w:val="22"/>
        </w:rPr>
        <w:t>Sudėtyje yra laktozės.</w:t>
      </w:r>
    </w:p>
    <w:p w14:paraId="6CD4B326" w14:textId="77777777" w:rsidR="00A103B6" w:rsidRPr="004338F2" w:rsidRDefault="00A103B6" w:rsidP="00A103B6">
      <w:pPr>
        <w:tabs>
          <w:tab w:val="left" w:pos="567"/>
        </w:tabs>
        <w:ind w:left="567" w:hanging="567"/>
        <w:rPr>
          <w:caps/>
          <w:sz w:val="22"/>
          <w:szCs w:val="22"/>
        </w:rPr>
      </w:pPr>
    </w:p>
    <w:p w14:paraId="36E9B4D0" w14:textId="77777777" w:rsidR="00A103B6" w:rsidRPr="004338F2" w:rsidRDefault="00A103B6" w:rsidP="00A103B6">
      <w:pPr>
        <w:tabs>
          <w:tab w:val="left" w:pos="567"/>
        </w:tabs>
        <w:ind w:left="567" w:hanging="567"/>
        <w:rPr>
          <w:caps/>
          <w:sz w:val="22"/>
          <w:szCs w:val="22"/>
        </w:rPr>
      </w:pPr>
    </w:p>
    <w:p w14:paraId="3ECA71A5"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4.</w:t>
      </w:r>
      <w:r w:rsidRPr="004338F2">
        <w:rPr>
          <w:b/>
          <w:caps/>
          <w:sz w:val="22"/>
          <w:szCs w:val="22"/>
        </w:rPr>
        <w:tab/>
        <w:t>FARMACINĖ forma ir KIEKIS PAKUOTĖJE</w:t>
      </w:r>
    </w:p>
    <w:p w14:paraId="777697DC" w14:textId="77777777" w:rsidR="00A103B6" w:rsidRPr="004338F2" w:rsidRDefault="00A103B6" w:rsidP="00A103B6">
      <w:pPr>
        <w:tabs>
          <w:tab w:val="left" w:pos="567"/>
        </w:tabs>
        <w:ind w:left="567" w:hanging="567"/>
        <w:rPr>
          <w:caps/>
          <w:sz w:val="22"/>
          <w:szCs w:val="22"/>
        </w:rPr>
      </w:pPr>
    </w:p>
    <w:p w14:paraId="1BACD9B8" w14:textId="77777777" w:rsidR="00A103B6" w:rsidRPr="004338F2" w:rsidRDefault="00A103B6" w:rsidP="00A103B6">
      <w:pPr>
        <w:tabs>
          <w:tab w:val="left" w:pos="567"/>
        </w:tabs>
        <w:ind w:left="567" w:hanging="567"/>
        <w:rPr>
          <w:sz w:val="22"/>
          <w:szCs w:val="22"/>
        </w:rPr>
      </w:pPr>
      <w:r w:rsidRPr="00852C26">
        <w:rPr>
          <w:sz w:val="22"/>
          <w:szCs w:val="22"/>
          <w:highlight w:val="lightGray"/>
        </w:rPr>
        <w:t>Tabletės</w:t>
      </w:r>
    </w:p>
    <w:p w14:paraId="512938FE" w14:textId="77777777" w:rsidR="00A103B6" w:rsidRPr="004338F2" w:rsidRDefault="00A103B6" w:rsidP="00A103B6">
      <w:pPr>
        <w:tabs>
          <w:tab w:val="left" w:pos="567"/>
        </w:tabs>
        <w:ind w:left="567" w:hanging="567"/>
        <w:rPr>
          <w:sz w:val="22"/>
          <w:szCs w:val="22"/>
        </w:rPr>
      </w:pPr>
      <w:r w:rsidRPr="004338F2">
        <w:rPr>
          <w:sz w:val="22"/>
          <w:szCs w:val="22"/>
        </w:rPr>
        <w:t>20 tablečių</w:t>
      </w:r>
    </w:p>
    <w:p w14:paraId="796056F5" w14:textId="77777777" w:rsidR="00A103B6" w:rsidRPr="004338F2" w:rsidRDefault="00A103B6" w:rsidP="00A103B6">
      <w:pPr>
        <w:tabs>
          <w:tab w:val="left" w:pos="567"/>
        </w:tabs>
        <w:ind w:left="567" w:hanging="567"/>
        <w:rPr>
          <w:caps/>
          <w:sz w:val="22"/>
          <w:szCs w:val="22"/>
        </w:rPr>
      </w:pPr>
    </w:p>
    <w:p w14:paraId="7FF4E47E" w14:textId="77777777" w:rsidR="00A103B6" w:rsidRPr="004338F2" w:rsidRDefault="00A103B6" w:rsidP="00A103B6">
      <w:pPr>
        <w:tabs>
          <w:tab w:val="left" w:pos="567"/>
        </w:tabs>
        <w:ind w:left="567" w:hanging="567"/>
        <w:rPr>
          <w:caps/>
          <w:sz w:val="22"/>
          <w:szCs w:val="22"/>
        </w:rPr>
      </w:pPr>
    </w:p>
    <w:p w14:paraId="70EEC0C3"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5.</w:t>
      </w:r>
      <w:r w:rsidRPr="004338F2">
        <w:rPr>
          <w:b/>
          <w:caps/>
          <w:sz w:val="22"/>
          <w:szCs w:val="22"/>
        </w:rPr>
        <w:tab/>
        <w:t>vartojimo METODAS IR būdas</w:t>
      </w:r>
    </w:p>
    <w:p w14:paraId="1265F6F3" w14:textId="77777777" w:rsidR="00A103B6" w:rsidRPr="004338F2" w:rsidRDefault="00A103B6" w:rsidP="00A103B6">
      <w:pPr>
        <w:tabs>
          <w:tab w:val="left" w:pos="567"/>
        </w:tabs>
        <w:ind w:left="567" w:hanging="567"/>
        <w:rPr>
          <w:caps/>
          <w:sz w:val="22"/>
          <w:szCs w:val="22"/>
        </w:rPr>
      </w:pPr>
    </w:p>
    <w:p w14:paraId="6CBF705D" w14:textId="77777777" w:rsidR="00A103B6" w:rsidRPr="004338F2" w:rsidRDefault="00A103B6" w:rsidP="00A103B6">
      <w:pPr>
        <w:tabs>
          <w:tab w:val="left" w:pos="567"/>
        </w:tabs>
        <w:ind w:left="567" w:hanging="567"/>
        <w:rPr>
          <w:sz w:val="22"/>
          <w:szCs w:val="22"/>
        </w:rPr>
      </w:pPr>
      <w:bookmarkStart w:id="0" w:name="OLE_LINK2"/>
      <w:r w:rsidRPr="004338F2">
        <w:rPr>
          <w:sz w:val="22"/>
          <w:szCs w:val="22"/>
        </w:rPr>
        <w:t>Vartoti per burną</w:t>
      </w:r>
    </w:p>
    <w:p w14:paraId="07468072" w14:textId="77777777" w:rsidR="00A103B6" w:rsidRPr="004338F2" w:rsidRDefault="00A103B6" w:rsidP="00A103B6">
      <w:pPr>
        <w:ind w:left="567" w:hanging="567"/>
        <w:rPr>
          <w:sz w:val="22"/>
          <w:szCs w:val="22"/>
        </w:rPr>
      </w:pPr>
      <w:r w:rsidRPr="004338F2">
        <w:rPr>
          <w:sz w:val="22"/>
          <w:szCs w:val="22"/>
        </w:rPr>
        <w:t>Prieš vartojimą perskaitykite pakuotės lapelį.</w:t>
      </w:r>
      <w:bookmarkEnd w:id="0"/>
    </w:p>
    <w:p w14:paraId="36BA552E" w14:textId="77777777" w:rsidR="00A103B6" w:rsidRPr="004338F2" w:rsidRDefault="00A103B6" w:rsidP="00A103B6">
      <w:pPr>
        <w:tabs>
          <w:tab w:val="left" w:pos="567"/>
        </w:tabs>
        <w:ind w:left="567" w:hanging="567"/>
        <w:rPr>
          <w:sz w:val="22"/>
          <w:szCs w:val="22"/>
        </w:rPr>
      </w:pPr>
    </w:p>
    <w:p w14:paraId="25628F4B" w14:textId="77777777" w:rsidR="00A103B6" w:rsidRPr="004338F2" w:rsidRDefault="00A103B6" w:rsidP="00A103B6">
      <w:pPr>
        <w:tabs>
          <w:tab w:val="left" w:pos="567"/>
        </w:tabs>
        <w:ind w:left="567" w:hanging="567"/>
        <w:rPr>
          <w:caps/>
          <w:sz w:val="22"/>
          <w:szCs w:val="22"/>
        </w:rPr>
      </w:pPr>
    </w:p>
    <w:p w14:paraId="511FF1F5"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6.</w:t>
      </w:r>
      <w:r w:rsidRPr="004338F2">
        <w:rPr>
          <w:b/>
          <w:caps/>
          <w:sz w:val="22"/>
          <w:szCs w:val="22"/>
        </w:rPr>
        <w:tab/>
        <w:t>SPECIALUS Įspėjimas</w:t>
      </w:r>
      <w:r w:rsidRPr="004338F2">
        <w:rPr>
          <w:sz w:val="22"/>
          <w:szCs w:val="22"/>
        </w:rPr>
        <w:t xml:space="preserve">, </w:t>
      </w:r>
      <w:r w:rsidRPr="004338F2">
        <w:rPr>
          <w:b/>
          <w:sz w:val="22"/>
          <w:szCs w:val="22"/>
        </w:rPr>
        <w:t xml:space="preserve">KAD VAISTINĮ PREPARATĄ BŪTINA LAIKYTI </w:t>
      </w:r>
      <w:r w:rsidRPr="004338F2">
        <w:rPr>
          <w:b/>
          <w:caps/>
          <w:sz w:val="22"/>
          <w:szCs w:val="22"/>
        </w:rPr>
        <w:t>vaikams NEPASTEBIMOJE IR nepasiekiamoje</w:t>
      </w:r>
    </w:p>
    <w:p w14:paraId="5192294E" w14:textId="77777777" w:rsidR="00A103B6" w:rsidRPr="004338F2" w:rsidRDefault="00A103B6" w:rsidP="00A103B6">
      <w:pPr>
        <w:tabs>
          <w:tab w:val="left" w:pos="567"/>
        </w:tabs>
        <w:ind w:left="567" w:hanging="567"/>
        <w:rPr>
          <w:sz w:val="22"/>
          <w:szCs w:val="22"/>
        </w:rPr>
      </w:pPr>
    </w:p>
    <w:p w14:paraId="6F47855A" w14:textId="77777777" w:rsidR="00A103B6" w:rsidRPr="004338F2" w:rsidRDefault="00A103B6" w:rsidP="00A103B6">
      <w:pPr>
        <w:tabs>
          <w:tab w:val="left" w:pos="567"/>
        </w:tabs>
        <w:ind w:left="567" w:hanging="567"/>
        <w:rPr>
          <w:sz w:val="22"/>
          <w:szCs w:val="22"/>
        </w:rPr>
      </w:pPr>
      <w:r w:rsidRPr="004338F2">
        <w:rPr>
          <w:sz w:val="22"/>
          <w:szCs w:val="22"/>
        </w:rPr>
        <w:t>Laikyti vaikams nepastebimoje ir nepasiekiamoje vietoje.</w:t>
      </w:r>
    </w:p>
    <w:p w14:paraId="25D3BCBE" w14:textId="77777777" w:rsidR="00A103B6" w:rsidRPr="004338F2" w:rsidRDefault="00A103B6" w:rsidP="00A103B6">
      <w:pPr>
        <w:tabs>
          <w:tab w:val="left" w:pos="567"/>
        </w:tabs>
        <w:ind w:left="567" w:hanging="567"/>
        <w:rPr>
          <w:sz w:val="22"/>
          <w:szCs w:val="22"/>
        </w:rPr>
      </w:pPr>
    </w:p>
    <w:p w14:paraId="46FC7FFE" w14:textId="77777777" w:rsidR="00A103B6" w:rsidRPr="004338F2" w:rsidRDefault="00A103B6" w:rsidP="00A103B6">
      <w:pPr>
        <w:tabs>
          <w:tab w:val="left" w:pos="567"/>
        </w:tabs>
        <w:ind w:left="567" w:hanging="567"/>
        <w:rPr>
          <w:sz w:val="22"/>
          <w:szCs w:val="22"/>
        </w:rPr>
      </w:pPr>
    </w:p>
    <w:p w14:paraId="5FC70B3D"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7.</w:t>
      </w:r>
      <w:r w:rsidRPr="004338F2">
        <w:rPr>
          <w:b/>
          <w:caps/>
          <w:sz w:val="22"/>
          <w:szCs w:val="22"/>
        </w:rPr>
        <w:tab/>
        <w:t>kitas specialus Įspėjimas (jei reikia)</w:t>
      </w:r>
    </w:p>
    <w:p w14:paraId="72070670" w14:textId="77777777" w:rsidR="00A103B6" w:rsidRPr="004338F2" w:rsidRDefault="00A103B6" w:rsidP="00A103B6">
      <w:pPr>
        <w:tabs>
          <w:tab w:val="left" w:pos="567"/>
        </w:tabs>
        <w:ind w:left="567" w:hanging="567"/>
        <w:rPr>
          <w:sz w:val="22"/>
          <w:szCs w:val="22"/>
        </w:rPr>
      </w:pPr>
    </w:p>
    <w:p w14:paraId="128EEA61" w14:textId="77777777" w:rsidR="00A103B6" w:rsidRPr="004338F2" w:rsidRDefault="00A103B6" w:rsidP="00A103B6">
      <w:pPr>
        <w:tabs>
          <w:tab w:val="left" w:pos="567"/>
        </w:tabs>
        <w:ind w:left="567" w:hanging="567"/>
        <w:rPr>
          <w:caps/>
          <w:sz w:val="22"/>
          <w:szCs w:val="22"/>
        </w:rPr>
      </w:pPr>
    </w:p>
    <w:p w14:paraId="0FC2501A"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8.</w:t>
      </w:r>
      <w:r w:rsidRPr="004338F2">
        <w:rPr>
          <w:b/>
          <w:caps/>
          <w:sz w:val="22"/>
          <w:szCs w:val="22"/>
        </w:rPr>
        <w:tab/>
        <w:t>tinkamumo laikas</w:t>
      </w:r>
    </w:p>
    <w:p w14:paraId="2C87A626" w14:textId="77777777" w:rsidR="00A103B6" w:rsidRPr="004338F2" w:rsidRDefault="00A103B6" w:rsidP="00A103B6">
      <w:pPr>
        <w:tabs>
          <w:tab w:val="left" w:pos="567"/>
        </w:tabs>
        <w:ind w:left="567" w:hanging="567"/>
        <w:rPr>
          <w:sz w:val="22"/>
          <w:szCs w:val="22"/>
        </w:rPr>
      </w:pPr>
    </w:p>
    <w:p w14:paraId="27F51C38" w14:textId="0AE21ECA" w:rsidR="00A103B6" w:rsidRDefault="00A103B6" w:rsidP="00A103B6">
      <w:pPr>
        <w:tabs>
          <w:tab w:val="left" w:pos="567"/>
        </w:tabs>
        <w:ind w:left="567" w:hanging="567"/>
        <w:rPr>
          <w:sz w:val="22"/>
          <w:szCs w:val="22"/>
        </w:rPr>
      </w:pPr>
      <w:r w:rsidRPr="00D62F46">
        <w:rPr>
          <w:sz w:val="22"/>
          <w:szCs w:val="22"/>
        </w:rPr>
        <w:t>EXP</w:t>
      </w:r>
      <w:r w:rsidR="008814E9">
        <w:rPr>
          <w:sz w:val="22"/>
          <w:szCs w:val="22"/>
        </w:rPr>
        <w:t xml:space="preserve">: </w:t>
      </w:r>
      <w:r w:rsidR="008814E9" w:rsidRPr="008814E9">
        <w:rPr>
          <w:sz w:val="22"/>
          <w:szCs w:val="22"/>
          <w:highlight w:val="lightGray"/>
        </w:rPr>
        <w:t>MMMM mm</w:t>
      </w:r>
    </w:p>
    <w:p w14:paraId="3291AA9A" w14:textId="77777777" w:rsidR="002338F9" w:rsidRPr="004338F2" w:rsidRDefault="002338F9" w:rsidP="00A103B6">
      <w:pPr>
        <w:tabs>
          <w:tab w:val="left" w:pos="567"/>
        </w:tabs>
        <w:ind w:left="567" w:hanging="567"/>
        <w:rPr>
          <w:sz w:val="22"/>
          <w:szCs w:val="22"/>
        </w:rPr>
      </w:pPr>
    </w:p>
    <w:p w14:paraId="014850B6" w14:textId="77777777" w:rsidR="00A103B6" w:rsidRPr="004338F2" w:rsidRDefault="00A103B6" w:rsidP="00A103B6">
      <w:pPr>
        <w:tabs>
          <w:tab w:val="left" w:pos="567"/>
        </w:tabs>
        <w:ind w:left="567" w:hanging="567"/>
        <w:rPr>
          <w:sz w:val="22"/>
          <w:szCs w:val="22"/>
        </w:rPr>
      </w:pPr>
    </w:p>
    <w:p w14:paraId="4E4D0AB7"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sidRPr="004338F2">
        <w:rPr>
          <w:b/>
          <w:caps/>
          <w:sz w:val="22"/>
          <w:szCs w:val="22"/>
        </w:rPr>
        <w:t>9.</w:t>
      </w:r>
      <w:r w:rsidRPr="004338F2">
        <w:rPr>
          <w:b/>
          <w:caps/>
          <w:sz w:val="22"/>
          <w:szCs w:val="22"/>
        </w:rPr>
        <w:tab/>
        <w:t>SPECIALIOS laikymo sąlygos</w:t>
      </w:r>
    </w:p>
    <w:p w14:paraId="7CA0FBF3" w14:textId="77777777" w:rsidR="00A103B6" w:rsidRPr="004338F2" w:rsidRDefault="00A103B6" w:rsidP="00A103B6">
      <w:pPr>
        <w:tabs>
          <w:tab w:val="left" w:pos="567"/>
        </w:tabs>
        <w:ind w:left="567" w:hanging="567"/>
        <w:rPr>
          <w:sz w:val="22"/>
          <w:szCs w:val="22"/>
        </w:rPr>
      </w:pPr>
    </w:p>
    <w:p w14:paraId="46EE8D0B" w14:textId="3D6B20B8" w:rsidR="00A103B6" w:rsidRPr="004338F2" w:rsidRDefault="00A103B6" w:rsidP="00A103B6">
      <w:pPr>
        <w:tabs>
          <w:tab w:val="left" w:pos="567"/>
        </w:tabs>
        <w:rPr>
          <w:bCs/>
          <w:sz w:val="22"/>
          <w:szCs w:val="22"/>
        </w:rPr>
      </w:pPr>
      <w:r w:rsidRPr="004338F2">
        <w:rPr>
          <w:sz w:val="22"/>
          <w:szCs w:val="22"/>
        </w:rPr>
        <w:t xml:space="preserve">Laikyti </w:t>
      </w:r>
      <w:r w:rsidRPr="004338F2">
        <w:rPr>
          <w:bCs/>
          <w:sz w:val="22"/>
          <w:szCs w:val="22"/>
        </w:rPr>
        <w:t xml:space="preserve">ne aukštesnėje kaip </w:t>
      </w:r>
      <w:r w:rsidR="008814E9">
        <w:rPr>
          <w:bCs/>
          <w:sz w:val="22"/>
          <w:szCs w:val="22"/>
        </w:rPr>
        <w:t>30</w:t>
      </w:r>
      <w:r w:rsidRPr="004338F2">
        <w:rPr>
          <w:bCs/>
          <w:sz w:val="22"/>
          <w:szCs w:val="22"/>
        </w:rPr>
        <w:t xml:space="preserve"> </w:t>
      </w:r>
      <w:r w:rsidRPr="004338F2">
        <w:rPr>
          <w:bCs/>
          <w:sz w:val="22"/>
          <w:szCs w:val="22"/>
        </w:rPr>
        <w:sym w:font="Symbol" w:char="F0B0"/>
      </w:r>
      <w:r w:rsidRPr="004338F2">
        <w:rPr>
          <w:bCs/>
          <w:sz w:val="22"/>
          <w:szCs w:val="22"/>
        </w:rPr>
        <w:t>C temperatūroje.</w:t>
      </w:r>
    </w:p>
    <w:p w14:paraId="48A5AAE6" w14:textId="77777777" w:rsidR="00A103B6" w:rsidRPr="004338F2" w:rsidRDefault="00A103B6" w:rsidP="00A103B6">
      <w:pPr>
        <w:tabs>
          <w:tab w:val="left" w:pos="567"/>
        </w:tabs>
        <w:ind w:left="567" w:hanging="567"/>
        <w:rPr>
          <w:bCs/>
          <w:sz w:val="22"/>
          <w:szCs w:val="22"/>
        </w:rPr>
      </w:pPr>
      <w:r w:rsidRPr="004338F2">
        <w:rPr>
          <w:bCs/>
          <w:sz w:val="22"/>
          <w:szCs w:val="22"/>
        </w:rPr>
        <w:t xml:space="preserve">Laikyti gamintojo pakuotėje, kad </w:t>
      </w:r>
      <w:r>
        <w:rPr>
          <w:bCs/>
          <w:sz w:val="22"/>
          <w:szCs w:val="22"/>
        </w:rPr>
        <w:t>vaistas</w:t>
      </w:r>
      <w:r w:rsidRPr="004338F2">
        <w:rPr>
          <w:bCs/>
          <w:sz w:val="22"/>
          <w:szCs w:val="22"/>
        </w:rPr>
        <w:t xml:space="preserve"> būtų apsaugotas nuo drėgmės.</w:t>
      </w:r>
    </w:p>
    <w:p w14:paraId="169A1379" w14:textId="77777777" w:rsidR="00A103B6" w:rsidRPr="004338F2" w:rsidRDefault="00A103B6" w:rsidP="00A103B6">
      <w:pPr>
        <w:tabs>
          <w:tab w:val="left" w:pos="567"/>
        </w:tabs>
        <w:ind w:left="567" w:hanging="567"/>
        <w:rPr>
          <w:bCs/>
          <w:sz w:val="22"/>
          <w:szCs w:val="22"/>
        </w:rPr>
      </w:pPr>
    </w:p>
    <w:p w14:paraId="2FE9BB3C" w14:textId="77777777" w:rsidR="00A103B6" w:rsidRPr="004338F2" w:rsidRDefault="00A103B6" w:rsidP="00A103B6">
      <w:pPr>
        <w:tabs>
          <w:tab w:val="left" w:pos="567"/>
        </w:tabs>
        <w:ind w:left="567" w:hanging="567"/>
        <w:rPr>
          <w:sz w:val="22"/>
          <w:szCs w:val="22"/>
        </w:rPr>
      </w:pPr>
    </w:p>
    <w:p w14:paraId="34C0C211" w14:textId="77777777" w:rsidR="00A103B6" w:rsidRPr="004338F2" w:rsidRDefault="00A103B6" w:rsidP="00A103B6">
      <w:pPr>
        <w:pBdr>
          <w:top w:val="single" w:sz="4" w:space="1" w:color="auto"/>
          <w:left w:val="single" w:sz="4" w:space="4" w:color="auto"/>
          <w:bottom w:val="single" w:sz="4" w:space="1" w:color="auto"/>
          <w:right w:val="single" w:sz="4" w:space="4" w:color="auto"/>
        </w:pBdr>
        <w:tabs>
          <w:tab w:val="left" w:pos="0"/>
          <w:tab w:val="left" w:pos="567"/>
        </w:tabs>
        <w:ind w:left="567" w:hanging="567"/>
        <w:rPr>
          <w:b/>
          <w:caps/>
          <w:sz w:val="22"/>
          <w:szCs w:val="22"/>
        </w:rPr>
      </w:pPr>
      <w:r w:rsidRPr="004338F2">
        <w:rPr>
          <w:b/>
          <w:caps/>
          <w:sz w:val="22"/>
          <w:szCs w:val="22"/>
        </w:rPr>
        <w:t>10.</w:t>
      </w:r>
      <w:r w:rsidRPr="004338F2">
        <w:rPr>
          <w:b/>
          <w:caps/>
          <w:sz w:val="22"/>
          <w:szCs w:val="22"/>
        </w:rPr>
        <w:tab/>
        <w:t>specialios atsargumo priemonės</w:t>
      </w:r>
      <w:r w:rsidRPr="004338F2">
        <w:rPr>
          <w:b/>
          <w:sz w:val="22"/>
          <w:szCs w:val="22"/>
        </w:rPr>
        <w:t xml:space="preserve"> DĖL NESUVARTOTO</w:t>
      </w:r>
      <w:r w:rsidRPr="004338F2">
        <w:rPr>
          <w:b/>
          <w:caps/>
          <w:sz w:val="22"/>
          <w:szCs w:val="22"/>
        </w:rPr>
        <w:t xml:space="preserve"> VAISTINIO PREPARATO AR JO ATLIEKŲ TVARKYMO</w:t>
      </w:r>
      <w:r w:rsidRPr="004338F2">
        <w:rPr>
          <w:caps/>
          <w:sz w:val="22"/>
          <w:szCs w:val="22"/>
        </w:rPr>
        <w:t xml:space="preserve"> </w:t>
      </w:r>
      <w:r w:rsidRPr="004338F2">
        <w:rPr>
          <w:b/>
          <w:caps/>
          <w:sz w:val="22"/>
          <w:szCs w:val="22"/>
        </w:rPr>
        <w:t>(jei reikia)</w:t>
      </w:r>
      <w:r w:rsidRPr="004338F2">
        <w:rPr>
          <w:b/>
          <w:caps/>
          <w:sz w:val="22"/>
          <w:szCs w:val="22"/>
        </w:rPr>
        <w:tab/>
      </w:r>
    </w:p>
    <w:p w14:paraId="3E5BB148" w14:textId="77777777" w:rsidR="008814E9" w:rsidRPr="00560780" w:rsidRDefault="008814E9" w:rsidP="008814E9">
      <w:pPr>
        <w:pStyle w:val="BodyText"/>
        <w:rPr>
          <w:sz w:val="22"/>
          <w:szCs w:val="22"/>
        </w:rPr>
      </w:pPr>
    </w:p>
    <w:p w14:paraId="5DD884C6" w14:textId="3451BA0F" w:rsidR="008814E9" w:rsidRPr="00560780" w:rsidRDefault="008814E9" w:rsidP="008814E9">
      <w:pPr>
        <w:pStyle w:val="BodyText"/>
        <w:ind w:left="-142"/>
        <w:rPr>
          <w:sz w:val="22"/>
          <w:szCs w:val="22"/>
        </w:rPr>
      </w:pPr>
      <w:r w:rsidRPr="00560780">
        <w:rPr>
          <w:noProof/>
          <w:sz w:val="22"/>
          <w:szCs w:val="22"/>
          <w:lang w:val="lt-LT"/>
        </w:rPr>
        <mc:AlternateContent>
          <mc:Choice Requires="wps">
            <w:drawing>
              <wp:inline distT="0" distB="0" distL="0" distR="0" wp14:anchorId="372A7D64" wp14:editId="74193593">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741C7" w14:textId="77777777" w:rsidR="008814E9" w:rsidRDefault="008814E9" w:rsidP="008814E9">
                            <w:pPr>
                              <w:tabs>
                                <w:tab w:val="left" w:pos="674"/>
                              </w:tabs>
                              <w:spacing w:before="20"/>
                              <w:ind w:left="107"/>
                              <w:rPr>
                                <w:b/>
                              </w:rPr>
                            </w:pPr>
                            <w:bookmarkStart w:id="1" w:name="11._LYGIAGRETUS_IMPORTUOTOJAS"/>
                            <w:bookmarkEnd w:id="1"/>
                            <w:r>
                              <w:rPr>
                                <w:b/>
                              </w:rPr>
                              <w:t>11.</w:t>
                            </w:r>
                            <w:r>
                              <w:rPr>
                                <w:b/>
                              </w:rPr>
                              <w:tab/>
                              <w:t>LYGIAGRETUS</w:t>
                            </w:r>
                            <w:r>
                              <w:rPr>
                                <w:b/>
                                <w:spacing w:val="-11"/>
                              </w:rPr>
                              <w:t xml:space="preserve"> </w:t>
                            </w:r>
                            <w:r>
                              <w:rPr>
                                <w:b/>
                              </w:rPr>
                              <w:t>IMPORTUOTOJAS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72A7D64" id="_x0000_t202" coordsize="21600,21600" o:spt="202" path="m,l,21600r21600,l21600,xe">
                <v:stroke joinstyle="miter"/>
                <v:path gradientshapeok="t" o:connecttype="rect"/>
              </v:shapetype>
              <v:shape id="docshape17" o:spid="_x0000_s1026"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" filled="f" strokeweight=".48pt">
                <v:textbox inset="0,0,0,0">
                  <w:txbxContent>
                    <w:p w14:paraId="38F741C7" w14:textId="77777777" w:rsidR="008814E9" w:rsidRDefault="008814E9" w:rsidP="008814E9">
                      <w:pPr>
                        <w:tabs>
                          <w:tab w:val="left" w:pos="674"/>
                        </w:tabs>
                        <w:spacing w:before="20"/>
                        <w:ind w:left="107"/>
                        <w:rPr>
                          <w:b/>
                        </w:rPr>
                      </w:pPr>
                      <w:bookmarkStart w:id="2" w:name="11._LYGIAGRETUS_IMPORTUOTOJAS"/>
                      <w:bookmarkEnd w:id="2"/>
                      <w:r>
                        <w:rPr>
                          <w:b/>
                        </w:rPr>
                        <w:t>11.</w:t>
                      </w:r>
                      <w:r>
                        <w:rPr>
                          <w:b/>
                        </w:rPr>
                        <w:tab/>
                        <w:t>LYGIAGRETUS</w:t>
                      </w:r>
                      <w:r>
                        <w:rPr>
                          <w:b/>
                          <w:spacing w:val="-11"/>
                        </w:rPr>
                        <w:t xml:space="preserve"> </w:t>
                      </w:r>
                      <w:r>
                        <w:rPr>
                          <w:b/>
                        </w:rPr>
                        <w:t>IMPORTUOTOJAS</w:t>
                      </w:r>
                    </w:p>
                  </w:txbxContent>
                </v:textbox>
                <w10:anchorlock/>
              </v:shape>
            </w:pict>
          </mc:Fallback>
        </mc:AlternateContent>
      </w:r>
    </w:p>
    <w:p w14:paraId="566A7FB0" w14:textId="77777777" w:rsidR="008814E9" w:rsidRPr="00560780" w:rsidRDefault="008814E9" w:rsidP="002338F9">
      <w:pPr>
        <w:pStyle w:val="BodyText"/>
        <w:spacing w:after="0"/>
        <w:rPr>
          <w:sz w:val="22"/>
          <w:szCs w:val="22"/>
        </w:rPr>
      </w:pPr>
    </w:p>
    <w:p w14:paraId="060A46EA" w14:textId="676A5A4E" w:rsidR="008814E9" w:rsidRDefault="008814E9" w:rsidP="002338F9">
      <w:pPr>
        <w:pStyle w:val="BodyText"/>
        <w:spacing w:after="0"/>
        <w:rPr>
          <w:sz w:val="22"/>
          <w:szCs w:val="22"/>
        </w:rPr>
      </w:pPr>
      <w:r w:rsidRPr="00560780">
        <w:rPr>
          <w:sz w:val="22"/>
          <w:szCs w:val="22"/>
        </w:rPr>
        <w:t>Lygiagretus</w:t>
      </w:r>
      <w:r w:rsidRPr="00560780">
        <w:rPr>
          <w:spacing w:val="-3"/>
          <w:sz w:val="22"/>
          <w:szCs w:val="22"/>
        </w:rPr>
        <w:t xml:space="preserve"> </w:t>
      </w:r>
      <w:r w:rsidRPr="00560780">
        <w:rPr>
          <w:sz w:val="22"/>
          <w:szCs w:val="22"/>
        </w:rPr>
        <w:t>importuotojas</w:t>
      </w:r>
      <w:r w:rsidRPr="00560780">
        <w:rPr>
          <w:spacing w:val="-2"/>
          <w:sz w:val="22"/>
          <w:szCs w:val="22"/>
        </w:rPr>
        <w:t xml:space="preserve"> </w:t>
      </w:r>
      <w:r w:rsidRPr="00560780">
        <w:rPr>
          <w:sz w:val="22"/>
          <w:szCs w:val="22"/>
        </w:rPr>
        <w:t>UAB</w:t>
      </w:r>
      <w:r w:rsidRPr="00560780">
        <w:rPr>
          <w:spacing w:val="-2"/>
          <w:sz w:val="22"/>
          <w:szCs w:val="22"/>
        </w:rPr>
        <w:t xml:space="preserve"> </w:t>
      </w:r>
      <w:r w:rsidRPr="00560780">
        <w:rPr>
          <w:sz w:val="22"/>
          <w:szCs w:val="22"/>
        </w:rPr>
        <w:t>„Lex ano”</w:t>
      </w:r>
      <w:r w:rsidRPr="00560780">
        <w:rPr>
          <w:sz w:val="22"/>
          <w:szCs w:val="22"/>
          <w:highlight w:val="lightGray"/>
        </w:rPr>
        <w:t>, Naugarduko g. 3, LT-03231 Vilnius, Lietuva</w:t>
      </w:r>
    </w:p>
    <w:p w14:paraId="29C38D02" w14:textId="77777777" w:rsidR="002338F9" w:rsidRPr="00560780" w:rsidRDefault="002338F9" w:rsidP="002338F9">
      <w:pPr>
        <w:pStyle w:val="BodyText"/>
        <w:spacing w:after="0"/>
        <w:rPr>
          <w:sz w:val="22"/>
          <w:szCs w:val="22"/>
        </w:rPr>
      </w:pPr>
    </w:p>
    <w:p w14:paraId="230271AF" w14:textId="178B6E40" w:rsidR="008814E9" w:rsidRPr="00560780" w:rsidRDefault="008814E9" w:rsidP="008814E9">
      <w:pPr>
        <w:pStyle w:val="BodyText"/>
        <w:spacing w:before="3"/>
        <w:rPr>
          <w:sz w:val="22"/>
          <w:szCs w:val="22"/>
          <w:lang w:val="en-US"/>
        </w:rPr>
      </w:pPr>
      <w:r w:rsidRPr="00560780">
        <w:rPr>
          <w:noProof/>
          <w:sz w:val="22"/>
          <w:szCs w:val="22"/>
          <w:lang w:val="lt-LT"/>
        </w:rPr>
        <mc:AlternateContent>
          <mc:Choice Requires="wps">
            <w:drawing>
              <wp:anchor distT="0" distB="0" distL="0" distR="0" simplePos="0" relativeHeight="251659264" behindDoc="1" locked="0" layoutInCell="1" allowOverlap="1" wp14:anchorId="062936DA" wp14:editId="7629F2C7">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2043C" w14:textId="77777777" w:rsidR="008814E9" w:rsidRDefault="008814E9" w:rsidP="008814E9">
                            <w:pPr>
                              <w:tabs>
                                <w:tab w:val="left" w:pos="674"/>
                              </w:tabs>
                              <w:spacing w:before="20"/>
                              <w:ind w:left="107"/>
                              <w:rPr>
                                <w:b/>
                              </w:rPr>
                            </w:pPr>
                            <w:bookmarkStart w:id="2" w:name="12._LYGIAGRETAUS_IMPORTO_LEIDIMO_NUMERIS"/>
                            <w:bookmarkEnd w:id="2"/>
                            <w:r>
                              <w:rPr>
                                <w:b/>
                              </w:rPr>
                              <w:t>12.</w:t>
                            </w:r>
                            <w:r>
                              <w:rPr>
                                <w:b/>
                              </w:rPr>
                              <w:tab/>
                              <w:t>LYGIAGRETAUS</w:t>
                            </w:r>
                            <w:r>
                              <w:rPr>
                                <w:b/>
                                <w:spacing w:val="-7"/>
                              </w:rPr>
                              <w:t xml:space="preserve"> </w:t>
                            </w:r>
                            <w:r>
                              <w:rPr>
                                <w:b/>
                              </w:rPr>
                              <w:t>IMPORTO</w:t>
                            </w:r>
                            <w:r>
                              <w:rPr>
                                <w:b/>
                                <w:spacing w:val="-5"/>
                              </w:rPr>
                              <w:t xml:space="preserve"> </w:t>
                            </w:r>
                            <w:r>
                              <w:rPr>
                                <w:b/>
                              </w:rPr>
                              <w:t>LEIDIMO</w:t>
                            </w:r>
                            <w:r>
                              <w:rPr>
                                <w:b/>
                                <w:spacing w:val="-5"/>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2936DA" id="docshape18" o:spid="_x0000_s1027" type="#_x0000_t202" style="position:absolute;margin-left:65.3pt;margin-top:7.35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" filled="f" strokeweight=".48pt">
                <v:textbox inset="0,0,0,0">
                  <w:txbxContent>
                    <w:p w14:paraId="1162043C" w14:textId="77777777" w:rsidR="008814E9" w:rsidRDefault="008814E9" w:rsidP="008814E9">
                      <w:pPr>
                        <w:tabs>
                          <w:tab w:val="left" w:pos="674"/>
                        </w:tabs>
                        <w:spacing w:before="20"/>
                        <w:ind w:left="107"/>
                        <w:rPr>
                          <w:b/>
                        </w:rPr>
                      </w:pPr>
                      <w:bookmarkStart w:id="4" w:name="12._LYGIAGRETAUS_IMPORTO_LEIDIMO_NUMERIS"/>
                      <w:bookmarkEnd w:id="4"/>
                      <w:r>
                        <w:rPr>
                          <w:b/>
                        </w:rPr>
                        <w:t>12.</w:t>
                      </w:r>
                      <w:r>
                        <w:rPr>
                          <w:b/>
                        </w:rPr>
                        <w:tab/>
                        <w:t>LYGIAGRETAUS</w:t>
                      </w:r>
                      <w:r>
                        <w:rPr>
                          <w:b/>
                          <w:spacing w:val="-7"/>
                        </w:rPr>
                        <w:t xml:space="preserve"> </w:t>
                      </w:r>
                      <w:r>
                        <w:rPr>
                          <w:b/>
                        </w:rPr>
                        <w:t>IMPORTO</w:t>
                      </w:r>
                      <w:r>
                        <w:rPr>
                          <w:b/>
                          <w:spacing w:val="-5"/>
                        </w:rPr>
                        <w:t xml:space="preserve"> </w:t>
                      </w:r>
                      <w:r>
                        <w:rPr>
                          <w:b/>
                        </w:rPr>
                        <w:t>LEIDIMO</w:t>
                      </w:r>
                      <w:r>
                        <w:rPr>
                          <w:b/>
                          <w:spacing w:val="-5"/>
                        </w:rPr>
                        <w:t xml:space="preserve"> </w:t>
                      </w:r>
                      <w:r>
                        <w:rPr>
                          <w:b/>
                        </w:rPr>
                        <w:t>NUMERIS</w:t>
                      </w:r>
                    </w:p>
                  </w:txbxContent>
                </v:textbox>
                <w10:wrap type="topAndBottom" anchorx="page"/>
              </v:shape>
            </w:pict>
          </mc:Fallback>
        </mc:AlternateContent>
      </w:r>
    </w:p>
    <w:p w14:paraId="2FD001FE" w14:textId="2816776B" w:rsidR="008814E9" w:rsidRPr="00560780" w:rsidRDefault="008814E9" w:rsidP="00C2106D">
      <w:pPr>
        <w:pStyle w:val="BodyText"/>
        <w:spacing w:before="92"/>
        <w:rPr>
          <w:sz w:val="22"/>
          <w:szCs w:val="22"/>
        </w:rPr>
      </w:pPr>
      <w:r w:rsidRPr="00560780">
        <w:rPr>
          <w:sz w:val="22"/>
          <w:szCs w:val="22"/>
        </w:rPr>
        <w:t>LT/L</w:t>
      </w:r>
      <w:r w:rsidR="00425E9A" w:rsidRPr="00425E9A">
        <w:rPr>
          <w:sz w:val="22"/>
          <w:szCs w:val="22"/>
        </w:rPr>
        <w:t>/23/1955/001</w:t>
      </w:r>
    </w:p>
    <w:p w14:paraId="59E948AF" w14:textId="77777777" w:rsidR="008814E9" w:rsidRPr="00560780" w:rsidRDefault="008814E9" w:rsidP="008814E9">
      <w:pPr>
        <w:pStyle w:val="BodyText"/>
        <w:spacing w:before="1"/>
        <w:rPr>
          <w:sz w:val="22"/>
          <w:szCs w:val="22"/>
        </w:rPr>
      </w:pPr>
      <w:r w:rsidRPr="00560780">
        <w:rPr>
          <w:noProof/>
          <w:sz w:val="22"/>
          <w:szCs w:val="22"/>
          <w:lang w:val="lt-LT"/>
        </w:rPr>
        <mc:AlternateContent>
          <mc:Choice Requires="wps">
            <w:drawing>
              <wp:anchor distT="0" distB="0" distL="0" distR="0" simplePos="0" relativeHeight="251660288" behindDoc="1" locked="0" layoutInCell="1" allowOverlap="1" wp14:anchorId="4253B53A" wp14:editId="205C5281">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A2E383" w14:textId="77777777" w:rsidR="008814E9" w:rsidRDefault="008814E9" w:rsidP="008814E9">
                            <w:pPr>
                              <w:tabs>
                                <w:tab w:val="left" w:pos="674"/>
                              </w:tabs>
                              <w:spacing w:before="20"/>
                              <w:ind w:left="107"/>
                              <w:rPr>
                                <w:b/>
                              </w:rPr>
                            </w:pPr>
                            <w:bookmarkStart w:id="3" w:name="13._serijos_numeris"/>
                            <w:bookmarkEnd w:id="3"/>
                            <w:r>
                              <w:rPr>
                                <w:b/>
                              </w:rPr>
                              <w:t>13.</w:t>
                            </w:r>
                            <w:r>
                              <w:rPr>
                                <w:b/>
                              </w:rPr>
                              <w:tab/>
                              <w:t>SERIJOS</w:t>
                            </w:r>
                            <w:r>
                              <w:rPr>
                                <w:b/>
                                <w:spacing w:val="-4"/>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53B53A" id="docshape19" o:spid="_x0000_s1028" type="#_x0000_t202" style="position:absolute;margin-left:65.3pt;margin-top:13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" filled="f" strokeweight=".48pt">
                <v:textbox inset="0,0,0,0">
                  <w:txbxContent>
                    <w:p w14:paraId="2CA2E383" w14:textId="77777777" w:rsidR="008814E9" w:rsidRDefault="008814E9" w:rsidP="008814E9">
                      <w:pPr>
                        <w:tabs>
                          <w:tab w:val="left" w:pos="674"/>
                        </w:tabs>
                        <w:spacing w:before="20"/>
                        <w:ind w:left="107"/>
                        <w:rPr>
                          <w:b/>
                        </w:rPr>
                      </w:pPr>
                      <w:bookmarkStart w:id="6" w:name="13._serijos_numeris"/>
                      <w:bookmarkEnd w:id="6"/>
                      <w:r>
                        <w:rPr>
                          <w:b/>
                        </w:rPr>
                        <w:t>13.</w:t>
                      </w:r>
                      <w:r>
                        <w:rPr>
                          <w:b/>
                        </w:rPr>
                        <w:tab/>
                        <w:t>SERIJOS</w:t>
                      </w:r>
                      <w:r>
                        <w:rPr>
                          <w:b/>
                          <w:spacing w:val="-4"/>
                        </w:rPr>
                        <w:t xml:space="preserve"> </w:t>
                      </w:r>
                      <w:r>
                        <w:rPr>
                          <w:b/>
                        </w:rPr>
                        <w:t>NUMERIS</w:t>
                      </w:r>
                    </w:p>
                  </w:txbxContent>
                </v:textbox>
                <w10:wrap type="topAndBottom" anchorx="page"/>
              </v:shape>
            </w:pict>
          </mc:Fallback>
        </mc:AlternateContent>
      </w:r>
    </w:p>
    <w:p w14:paraId="6596527D" w14:textId="77777777" w:rsidR="008814E9" w:rsidRPr="00560780" w:rsidRDefault="008814E9" w:rsidP="008814E9">
      <w:pPr>
        <w:pStyle w:val="BodyText"/>
        <w:rPr>
          <w:sz w:val="22"/>
          <w:szCs w:val="22"/>
        </w:rPr>
      </w:pPr>
    </w:p>
    <w:p w14:paraId="31266A5F" w14:textId="77777777" w:rsidR="002338F9" w:rsidRDefault="008814E9" w:rsidP="00E961B4">
      <w:pPr>
        <w:pStyle w:val="BodyText"/>
        <w:rPr>
          <w:sz w:val="22"/>
          <w:szCs w:val="22"/>
        </w:rPr>
      </w:pPr>
      <w:r w:rsidRPr="00560780">
        <w:rPr>
          <w:sz w:val="22"/>
          <w:szCs w:val="22"/>
        </w:rPr>
        <w:t xml:space="preserve">  Lot:</w:t>
      </w:r>
    </w:p>
    <w:p w14:paraId="1573DB6D" w14:textId="12B47CDA" w:rsidR="008814E9" w:rsidRPr="00560780" w:rsidRDefault="008814E9" w:rsidP="00E961B4">
      <w:pPr>
        <w:pStyle w:val="BodyText"/>
        <w:rPr>
          <w:sz w:val="22"/>
          <w:szCs w:val="22"/>
        </w:rPr>
      </w:pPr>
      <w:r w:rsidRPr="00560780">
        <w:rPr>
          <w:noProof/>
          <w:sz w:val="22"/>
          <w:szCs w:val="22"/>
          <w:lang w:val="lt-LT"/>
        </w:rPr>
        <mc:AlternateContent>
          <mc:Choice Requires="wps">
            <w:drawing>
              <wp:anchor distT="0" distB="0" distL="0" distR="0" simplePos="0" relativeHeight="251661312" behindDoc="1" locked="0" layoutInCell="1" allowOverlap="1" wp14:anchorId="10D5EFF0" wp14:editId="7A629231">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0EB2F9" w14:textId="77777777" w:rsidR="008814E9" w:rsidRDefault="008814E9" w:rsidP="008814E9">
                            <w:pPr>
                              <w:tabs>
                                <w:tab w:val="left" w:pos="674"/>
                              </w:tabs>
                              <w:spacing w:before="20"/>
                              <w:ind w:left="107"/>
                              <w:rPr>
                                <w:b/>
                              </w:rPr>
                            </w:pPr>
                            <w:bookmarkStart w:id="4" w:name="14._PARDAVIMO_(IŠDAVIMO)_tvarka"/>
                            <w:bookmarkEnd w:id="4"/>
                            <w:r>
                              <w:rPr>
                                <w:b/>
                              </w:rPr>
                              <w:t>14.</w:t>
                            </w:r>
                            <w:r>
                              <w:rPr>
                                <w:b/>
                              </w:rPr>
                              <w:tab/>
                              <w:t>PARDAVIMO</w:t>
                            </w:r>
                            <w:r>
                              <w:rPr>
                                <w:b/>
                                <w:spacing w:val="-8"/>
                              </w:rPr>
                              <w:t xml:space="preserve"> </w:t>
                            </w:r>
                            <w:r>
                              <w:rPr>
                                <w:b/>
                              </w:rPr>
                              <w:t>(IŠDAVIMO)</w:t>
                            </w:r>
                            <w:r>
                              <w:rPr>
                                <w:b/>
                                <w:spacing w:val="-4"/>
                              </w:rPr>
                              <w:t xml:space="preserve"> </w:t>
                            </w:r>
                            <w:r>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0D5EFF0" id="docshape20" o:spid="_x0000_s1029" type="#_x0000_t202" style="position:absolute;margin-left:65.3pt;margin-top:15.4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DAM6v0NAgAA&#10;+QMAAA4AAAAAAAAAAAAAAAAALgIAAGRycy9lMm9Eb2MueG1sUEsBAi0AFAAGAAgAAAAhAHN/ejLd&#10;AAAACgEAAA8AAAAAAAAAAAAAAAAAZwQAAGRycy9kb3ducmV2LnhtbFBLBQYAAAAABAAEAPMAAABx&#10;BQAAAAA=&#10;" filled="f" strokeweight=".48pt">
                <v:textbox inset="0,0,0,0">
                  <w:txbxContent>
                    <w:p w14:paraId="730EB2F9" w14:textId="77777777" w:rsidR="008814E9" w:rsidRDefault="008814E9" w:rsidP="008814E9">
                      <w:pPr>
                        <w:tabs>
                          <w:tab w:val="left" w:pos="674"/>
                        </w:tabs>
                        <w:spacing w:before="20"/>
                        <w:ind w:left="107"/>
                        <w:rPr>
                          <w:b/>
                        </w:rPr>
                      </w:pPr>
                      <w:bookmarkStart w:id="8" w:name="14._PARDAVIMO_(IŠDAVIMO)_tvarka"/>
                      <w:bookmarkEnd w:id="8"/>
                      <w:r>
                        <w:rPr>
                          <w:b/>
                        </w:rPr>
                        <w:t>14.</w:t>
                      </w:r>
                      <w:r>
                        <w:rPr>
                          <w:b/>
                        </w:rPr>
                        <w:tab/>
                        <w:t>PARDAVIMO</w:t>
                      </w:r>
                      <w:r>
                        <w:rPr>
                          <w:b/>
                          <w:spacing w:val="-8"/>
                        </w:rPr>
                        <w:t xml:space="preserve"> </w:t>
                      </w:r>
                      <w:r>
                        <w:rPr>
                          <w:b/>
                        </w:rPr>
                        <w:t>(IŠDAVIMO)</w:t>
                      </w:r>
                      <w:r>
                        <w:rPr>
                          <w:b/>
                          <w:spacing w:val="-4"/>
                        </w:rPr>
                        <w:t xml:space="preserve"> </w:t>
                      </w:r>
                      <w:r>
                        <w:rPr>
                          <w:b/>
                        </w:rPr>
                        <w:t>TVARKA</w:t>
                      </w:r>
                    </w:p>
                  </w:txbxContent>
                </v:textbox>
                <w10:wrap type="topAndBottom" anchorx="page"/>
              </v:shape>
            </w:pict>
          </mc:Fallback>
        </mc:AlternateContent>
      </w:r>
    </w:p>
    <w:p w14:paraId="18B5B320" w14:textId="77777777" w:rsidR="008814E9" w:rsidRPr="00560780" w:rsidRDefault="008814E9" w:rsidP="008814E9">
      <w:pPr>
        <w:pStyle w:val="BodyText"/>
        <w:spacing w:before="3"/>
        <w:rPr>
          <w:sz w:val="22"/>
          <w:szCs w:val="22"/>
        </w:rPr>
      </w:pPr>
    </w:p>
    <w:p w14:paraId="24274D53" w14:textId="29E0EEFB" w:rsidR="008814E9" w:rsidRPr="00560780" w:rsidRDefault="008814E9" w:rsidP="00C2106D">
      <w:pPr>
        <w:pStyle w:val="BodyText"/>
        <w:spacing w:before="91"/>
        <w:rPr>
          <w:sz w:val="22"/>
          <w:szCs w:val="22"/>
        </w:rPr>
      </w:pPr>
      <w:r w:rsidRPr="00560780">
        <w:rPr>
          <w:sz w:val="22"/>
          <w:szCs w:val="22"/>
        </w:rPr>
        <w:t>Receptinis</w:t>
      </w:r>
      <w:r w:rsidRPr="00560780">
        <w:rPr>
          <w:spacing w:val="-2"/>
          <w:sz w:val="22"/>
          <w:szCs w:val="22"/>
        </w:rPr>
        <w:t xml:space="preserve"> </w:t>
      </w:r>
      <w:r w:rsidRPr="00560780">
        <w:rPr>
          <w:sz w:val="22"/>
          <w:szCs w:val="22"/>
        </w:rPr>
        <w:t>vaist</w:t>
      </w:r>
      <w:r w:rsidRPr="00560780">
        <w:rPr>
          <w:spacing w:val="-2"/>
          <w:sz w:val="22"/>
          <w:szCs w:val="22"/>
        </w:rPr>
        <w:t>as.</w:t>
      </w:r>
    </w:p>
    <w:p w14:paraId="12CE252C" w14:textId="77777777" w:rsidR="008814E9" w:rsidRPr="00560780" w:rsidRDefault="008814E9" w:rsidP="008814E9">
      <w:pPr>
        <w:pStyle w:val="BodyText"/>
        <w:tabs>
          <w:tab w:val="left" w:pos="284"/>
        </w:tabs>
        <w:rPr>
          <w:sz w:val="22"/>
          <w:szCs w:val="22"/>
        </w:rPr>
      </w:pPr>
      <w:r w:rsidRPr="00560780">
        <w:rPr>
          <w:noProof/>
          <w:sz w:val="22"/>
          <w:szCs w:val="22"/>
          <w:lang w:val="lt-LT"/>
        </w:rPr>
        <mc:AlternateContent>
          <mc:Choice Requires="wps">
            <w:drawing>
              <wp:anchor distT="0" distB="0" distL="0" distR="0" simplePos="0" relativeHeight="251662336" behindDoc="1" locked="0" layoutInCell="1" allowOverlap="1" wp14:anchorId="328F50FF" wp14:editId="3F230F64">
                <wp:simplePos x="0" y="0"/>
                <wp:positionH relativeFrom="page">
                  <wp:posOffset>829310</wp:posOffset>
                </wp:positionH>
                <wp:positionV relativeFrom="paragraph">
                  <wp:posOffset>179070</wp:posOffset>
                </wp:positionV>
                <wp:extent cx="5902960" cy="193675"/>
                <wp:effectExtent l="0" t="0" r="0" b="0"/>
                <wp:wrapTopAndBottom/>
                <wp:docPr id="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F8EEDD" w14:textId="77777777" w:rsidR="008814E9" w:rsidRDefault="008814E9" w:rsidP="008814E9">
                            <w:pPr>
                              <w:tabs>
                                <w:tab w:val="left" w:pos="674"/>
                              </w:tabs>
                              <w:spacing w:before="20"/>
                              <w:ind w:left="107"/>
                              <w:rPr>
                                <w:b/>
                              </w:rPr>
                            </w:pPr>
                            <w:bookmarkStart w:id="5" w:name="15._vartojimo_instrukcijA"/>
                            <w:bookmarkEnd w:id="5"/>
                            <w:r>
                              <w:rPr>
                                <w:b/>
                              </w:rPr>
                              <w:t>15.</w:t>
                            </w:r>
                            <w:r>
                              <w:rPr>
                                <w:b/>
                              </w:rPr>
                              <w:tab/>
                              <w:t>VARTOJIMO</w:t>
                            </w:r>
                            <w:r>
                              <w:rPr>
                                <w:b/>
                                <w:spacing w:val="-8"/>
                              </w:rPr>
                              <w:t xml:space="preserve"> </w:t>
                            </w:r>
                            <w:r>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8F50FF" id="docshape21" o:spid="_x0000_s1030" type="#_x0000_t202" style="position:absolute;margin-left:65.3pt;margin-top:14.1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Bo18+ODgIA&#10;APkDAAAOAAAAAAAAAAAAAAAAAC4CAABkcnMvZTJvRG9jLnhtbFBLAQItABQABgAIAAAAIQC4aW+n&#10;3QAAAAoBAAAPAAAAAAAAAAAAAAAAAGgEAABkcnMvZG93bnJldi54bWxQSwUGAAAAAAQABADzAAAA&#10;cgUAAAAA&#10;" filled="f" strokeweight=".48pt">
                <v:textbox inset="0,0,0,0">
                  <w:txbxContent>
                    <w:p w14:paraId="72F8EEDD" w14:textId="77777777" w:rsidR="008814E9" w:rsidRDefault="008814E9" w:rsidP="008814E9">
                      <w:pPr>
                        <w:tabs>
                          <w:tab w:val="left" w:pos="674"/>
                        </w:tabs>
                        <w:spacing w:before="20"/>
                        <w:ind w:left="107"/>
                        <w:rPr>
                          <w:b/>
                        </w:rPr>
                      </w:pPr>
                      <w:bookmarkStart w:id="10" w:name="15._vartojimo_instrukcijA"/>
                      <w:bookmarkEnd w:id="10"/>
                      <w:r>
                        <w:rPr>
                          <w:b/>
                        </w:rPr>
                        <w:t>15.</w:t>
                      </w:r>
                      <w:r>
                        <w:rPr>
                          <w:b/>
                        </w:rPr>
                        <w:tab/>
                        <w:t>VARTOJIMO</w:t>
                      </w:r>
                      <w:r>
                        <w:rPr>
                          <w:b/>
                          <w:spacing w:val="-8"/>
                        </w:rPr>
                        <w:t xml:space="preserve"> </w:t>
                      </w:r>
                      <w:r>
                        <w:rPr>
                          <w:b/>
                        </w:rPr>
                        <w:t>INSTRUKCIJA</w:t>
                      </w:r>
                    </w:p>
                  </w:txbxContent>
                </v:textbox>
                <w10:wrap type="topAndBottom" anchorx="page"/>
              </v:shape>
            </w:pict>
          </mc:Fallback>
        </mc:AlternateContent>
      </w:r>
    </w:p>
    <w:p w14:paraId="0974CF6C" w14:textId="77777777" w:rsidR="008814E9" w:rsidRPr="00560780" w:rsidRDefault="008814E9" w:rsidP="008814E9">
      <w:pPr>
        <w:pStyle w:val="BodyText"/>
        <w:rPr>
          <w:sz w:val="22"/>
          <w:szCs w:val="22"/>
        </w:rPr>
      </w:pPr>
    </w:p>
    <w:p w14:paraId="61460BD1" w14:textId="77777777" w:rsidR="008814E9" w:rsidRPr="00560780" w:rsidRDefault="008814E9" w:rsidP="008814E9">
      <w:pPr>
        <w:pStyle w:val="BodyText"/>
        <w:spacing w:before="4"/>
        <w:rPr>
          <w:sz w:val="22"/>
          <w:szCs w:val="22"/>
        </w:rPr>
      </w:pPr>
      <w:r w:rsidRPr="00560780">
        <w:rPr>
          <w:noProof/>
          <w:sz w:val="22"/>
          <w:szCs w:val="22"/>
          <w:lang w:val="lt-LT"/>
        </w:rPr>
        <mc:AlternateContent>
          <mc:Choice Requires="wps">
            <w:drawing>
              <wp:anchor distT="0" distB="0" distL="0" distR="0" simplePos="0" relativeHeight="251663360" behindDoc="1" locked="0" layoutInCell="1" allowOverlap="1" wp14:anchorId="3F12577B" wp14:editId="3DB2CF98">
                <wp:simplePos x="0" y="0"/>
                <wp:positionH relativeFrom="page">
                  <wp:posOffset>829310</wp:posOffset>
                </wp:positionH>
                <wp:positionV relativeFrom="paragraph">
                  <wp:posOffset>181610</wp:posOffset>
                </wp:positionV>
                <wp:extent cx="5902960" cy="192405"/>
                <wp:effectExtent l="0" t="0" r="0" b="0"/>
                <wp:wrapTopAndBottom/>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6F9FEA" w14:textId="77777777" w:rsidR="008814E9" w:rsidRDefault="008814E9" w:rsidP="008814E9">
                            <w:pPr>
                              <w:tabs>
                                <w:tab w:val="left" w:pos="707"/>
                              </w:tabs>
                              <w:spacing w:before="20"/>
                              <w:ind w:left="107"/>
                              <w:rPr>
                                <w:b/>
                              </w:rPr>
                            </w:pPr>
                            <w:bookmarkStart w:id="6" w:name="16._INFORMACIJA_BRAILIO_RAŠTU"/>
                            <w:bookmarkEnd w:id="6"/>
                            <w:r>
                              <w:rPr>
                                <w:b/>
                              </w:rPr>
                              <w:t>16.</w:t>
                            </w:r>
                            <w:r>
                              <w:rPr>
                                <w:b/>
                              </w:rPr>
                              <w:tab/>
                              <w:t>INFORMACIJA</w:t>
                            </w:r>
                            <w:r>
                              <w:rPr>
                                <w:b/>
                                <w:spacing w:val="-6"/>
                              </w:rPr>
                              <w:t xml:space="preserve"> </w:t>
                            </w:r>
                            <w:r>
                              <w:rPr>
                                <w:b/>
                              </w:rPr>
                              <w:t>BRAILIO</w:t>
                            </w:r>
                            <w:r>
                              <w:rPr>
                                <w:b/>
                                <w:spacing w:val="-5"/>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12577B" id="docshape22" o:spid="_x0000_s1031" type="#_x0000_t202" style="position:absolute;margin-left:65.3pt;margin-top:14.3pt;width:464.8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Pw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" filled="f" strokeweight=".48pt">
                <v:textbox inset="0,0,0,0">
                  <w:txbxContent>
                    <w:p w14:paraId="6E6F9FEA" w14:textId="77777777" w:rsidR="008814E9" w:rsidRDefault="008814E9" w:rsidP="008814E9">
                      <w:pPr>
                        <w:tabs>
                          <w:tab w:val="left" w:pos="707"/>
                        </w:tabs>
                        <w:spacing w:before="20"/>
                        <w:ind w:left="107"/>
                        <w:rPr>
                          <w:b/>
                        </w:rPr>
                      </w:pPr>
                      <w:bookmarkStart w:id="12" w:name="16._INFORMACIJA_BRAILIO_RAŠTU"/>
                      <w:bookmarkEnd w:id="12"/>
                      <w:r>
                        <w:rPr>
                          <w:b/>
                        </w:rPr>
                        <w:t>16.</w:t>
                      </w:r>
                      <w:r>
                        <w:rPr>
                          <w:b/>
                        </w:rPr>
                        <w:tab/>
                        <w:t>INFORMACIJA</w:t>
                      </w:r>
                      <w:r>
                        <w:rPr>
                          <w:b/>
                          <w:spacing w:val="-6"/>
                        </w:rPr>
                        <w:t xml:space="preserve"> </w:t>
                      </w:r>
                      <w:r>
                        <w:rPr>
                          <w:b/>
                        </w:rPr>
                        <w:t>BRAILIO</w:t>
                      </w:r>
                      <w:r>
                        <w:rPr>
                          <w:b/>
                          <w:spacing w:val="-5"/>
                        </w:rPr>
                        <w:t xml:space="preserve"> </w:t>
                      </w:r>
                      <w:r>
                        <w:rPr>
                          <w:b/>
                        </w:rPr>
                        <w:t>RAŠTU</w:t>
                      </w:r>
                    </w:p>
                  </w:txbxContent>
                </v:textbox>
                <w10:wrap type="topAndBottom" anchorx="page"/>
              </v:shape>
            </w:pict>
          </mc:Fallback>
        </mc:AlternateContent>
      </w:r>
    </w:p>
    <w:p w14:paraId="574049DC" w14:textId="77777777" w:rsidR="008814E9" w:rsidRPr="00560780" w:rsidRDefault="008814E9" w:rsidP="008814E9">
      <w:pPr>
        <w:pStyle w:val="BodyText"/>
        <w:rPr>
          <w:sz w:val="22"/>
          <w:szCs w:val="22"/>
        </w:rPr>
      </w:pPr>
    </w:p>
    <w:p w14:paraId="585E5D34" w14:textId="77777777" w:rsidR="008814E9" w:rsidRPr="00560780" w:rsidRDefault="008814E9" w:rsidP="00C2106D">
      <w:pPr>
        <w:pStyle w:val="BodyText"/>
        <w:spacing w:before="91"/>
        <w:rPr>
          <w:sz w:val="22"/>
          <w:szCs w:val="22"/>
        </w:rPr>
      </w:pPr>
      <w:r w:rsidRPr="00560780">
        <w:rPr>
          <w:sz w:val="22"/>
          <w:szCs w:val="22"/>
        </w:rPr>
        <w:t>movalis 15 mg</w:t>
      </w:r>
    </w:p>
    <w:p w14:paraId="46A06D4F" w14:textId="77777777" w:rsidR="00A103B6" w:rsidRPr="00560780" w:rsidRDefault="00A103B6" w:rsidP="00A103B6">
      <w:pPr>
        <w:tabs>
          <w:tab w:val="left" w:pos="567"/>
        </w:tabs>
        <w:rPr>
          <w:sz w:val="22"/>
          <w:szCs w:val="22"/>
        </w:rPr>
      </w:pPr>
    </w:p>
    <w:p w14:paraId="138E47AB" w14:textId="600980DF" w:rsidR="00A103B6" w:rsidRPr="00560780" w:rsidRDefault="00A103B6" w:rsidP="00A103B6">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560780">
        <w:rPr>
          <w:b/>
          <w:noProof/>
          <w:sz w:val="22"/>
          <w:szCs w:val="22"/>
        </w:rPr>
        <w:t>1</w:t>
      </w:r>
      <w:r w:rsidR="00A47ACC">
        <w:rPr>
          <w:b/>
          <w:noProof/>
          <w:sz w:val="22"/>
          <w:szCs w:val="22"/>
        </w:rPr>
        <w:t>7</w:t>
      </w:r>
      <w:r w:rsidRPr="00560780">
        <w:rPr>
          <w:b/>
          <w:noProof/>
          <w:sz w:val="22"/>
          <w:szCs w:val="22"/>
        </w:rPr>
        <w:t>.</w:t>
      </w:r>
      <w:r w:rsidRPr="00560780">
        <w:rPr>
          <w:b/>
          <w:noProof/>
          <w:sz w:val="22"/>
          <w:szCs w:val="22"/>
        </w:rPr>
        <w:tab/>
        <w:t>UNIKALUS IDENTIFIKATORIUS – 2D BRŪKŠNINIS KODAS</w:t>
      </w:r>
    </w:p>
    <w:p w14:paraId="54602809" w14:textId="77777777" w:rsidR="00A103B6" w:rsidRPr="00560780" w:rsidRDefault="00A103B6" w:rsidP="00A103B6">
      <w:pPr>
        <w:rPr>
          <w:noProof/>
          <w:sz w:val="22"/>
          <w:szCs w:val="22"/>
        </w:rPr>
      </w:pPr>
    </w:p>
    <w:p w14:paraId="23B2A63A" w14:textId="4EB7F2AE" w:rsidR="00A103B6" w:rsidRPr="00560780" w:rsidRDefault="00A103B6" w:rsidP="00A103B6">
      <w:pPr>
        <w:rPr>
          <w:noProof/>
          <w:sz w:val="22"/>
          <w:szCs w:val="22"/>
          <w:shd w:val="clear" w:color="auto" w:fill="CCCCCC"/>
        </w:rPr>
      </w:pPr>
      <w:r w:rsidRPr="00560780">
        <w:rPr>
          <w:noProof/>
          <w:sz w:val="22"/>
          <w:szCs w:val="22"/>
          <w:highlight w:val="lightGray"/>
        </w:rPr>
        <w:t>2D brūkšninis kodas su nurodytu unikaliu identifikatoriumi.</w:t>
      </w:r>
    </w:p>
    <w:p w14:paraId="179FD624" w14:textId="77777777" w:rsidR="00A103B6" w:rsidRPr="00560780" w:rsidRDefault="00A103B6" w:rsidP="00A103B6">
      <w:pPr>
        <w:rPr>
          <w:noProof/>
          <w:sz w:val="22"/>
          <w:szCs w:val="22"/>
        </w:rPr>
      </w:pPr>
    </w:p>
    <w:p w14:paraId="69E6D919" w14:textId="454BA262" w:rsidR="00A103B6" w:rsidRPr="00560780" w:rsidRDefault="00A103B6" w:rsidP="00A103B6">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560780">
        <w:rPr>
          <w:b/>
          <w:noProof/>
          <w:sz w:val="22"/>
          <w:szCs w:val="22"/>
        </w:rPr>
        <w:t>1</w:t>
      </w:r>
      <w:r w:rsidR="00A47ACC">
        <w:rPr>
          <w:b/>
          <w:noProof/>
          <w:sz w:val="22"/>
          <w:szCs w:val="22"/>
        </w:rPr>
        <w:t>8</w:t>
      </w:r>
      <w:r w:rsidRPr="00560780">
        <w:rPr>
          <w:b/>
          <w:noProof/>
          <w:sz w:val="22"/>
          <w:szCs w:val="22"/>
        </w:rPr>
        <w:t>.</w:t>
      </w:r>
      <w:r w:rsidRPr="00560780">
        <w:rPr>
          <w:b/>
          <w:noProof/>
          <w:sz w:val="22"/>
          <w:szCs w:val="22"/>
        </w:rPr>
        <w:tab/>
        <w:t>UNIKALUS IDENTIFIKATORIUS – ŽMONĖMS SUPRANTAMI DUOMENYS</w:t>
      </w:r>
    </w:p>
    <w:p w14:paraId="582392DC" w14:textId="77777777" w:rsidR="00A103B6" w:rsidRPr="00560780" w:rsidRDefault="00A103B6" w:rsidP="00A103B6">
      <w:pPr>
        <w:rPr>
          <w:noProof/>
          <w:sz w:val="22"/>
          <w:szCs w:val="22"/>
        </w:rPr>
      </w:pPr>
    </w:p>
    <w:p w14:paraId="67C5E8A5" w14:textId="4F96935A" w:rsidR="00A103B6" w:rsidRPr="00560780" w:rsidRDefault="00A103B6" w:rsidP="00A103B6">
      <w:pPr>
        <w:rPr>
          <w:color w:val="008000"/>
          <w:sz w:val="22"/>
          <w:szCs w:val="22"/>
        </w:rPr>
      </w:pPr>
      <w:r w:rsidRPr="00560780">
        <w:rPr>
          <w:sz w:val="22"/>
          <w:szCs w:val="22"/>
        </w:rPr>
        <w:t xml:space="preserve">PC: </w:t>
      </w:r>
    </w:p>
    <w:p w14:paraId="2E7B0345" w14:textId="33228C54" w:rsidR="00A103B6" w:rsidRPr="00560780" w:rsidRDefault="00A103B6" w:rsidP="00A103B6">
      <w:pPr>
        <w:rPr>
          <w:sz w:val="22"/>
          <w:szCs w:val="22"/>
        </w:rPr>
      </w:pPr>
      <w:r w:rsidRPr="00560780">
        <w:rPr>
          <w:sz w:val="22"/>
          <w:szCs w:val="22"/>
          <w:highlight w:val="lightGray"/>
        </w:rPr>
        <w:t>SN</w:t>
      </w:r>
      <w:r w:rsidR="008814E9" w:rsidRPr="00560780">
        <w:rPr>
          <w:sz w:val="22"/>
          <w:szCs w:val="22"/>
          <w:highlight w:val="lightGray"/>
        </w:rPr>
        <w:t>:</w:t>
      </w:r>
      <w:r w:rsidRPr="00560780">
        <w:rPr>
          <w:sz w:val="22"/>
          <w:szCs w:val="22"/>
        </w:rPr>
        <w:t xml:space="preserve"> </w:t>
      </w:r>
    </w:p>
    <w:p w14:paraId="56E5FBC1" w14:textId="065DA1C0" w:rsidR="00A47ACC" w:rsidRDefault="00A103B6" w:rsidP="00A103B6">
      <w:pPr>
        <w:rPr>
          <w:sz w:val="22"/>
          <w:szCs w:val="22"/>
        </w:rPr>
      </w:pPr>
      <w:r w:rsidRPr="00560780">
        <w:rPr>
          <w:sz w:val="22"/>
          <w:szCs w:val="22"/>
          <w:highlight w:val="lightGray"/>
        </w:rPr>
        <w:t xml:space="preserve">NN: </w:t>
      </w:r>
    </w:p>
    <w:p w14:paraId="04D44586" w14:textId="77777777" w:rsidR="00352909" w:rsidRPr="00352909" w:rsidRDefault="00352909" w:rsidP="00352909">
      <w:pPr>
        <w:rPr>
          <w:sz w:val="22"/>
          <w:szCs w:val="22"/>
        </w:rPr>
      </w:pPr>
      <w:r w:rsidRPr="00352909">
        <w:rPr>
          <w:sz w:val="22"/>
          <w:szCs w:val="22"/>
        </w:rPr>
        <w:t>-------------------------------------------------------------------------------------------------------------------------</w:t>
      </w:r>
    </w:p>
    <w:p w14:paraId="5E7BC5F9" w14:textId="77777777" w:rsidR="00352909" w:rsidRPr="00352909" w:rsidRDefault="00352909" w:rsidP="00352909">
      <w:pPr>
        <w:rPr>
          <w:sz w:val="22"/>
          <w:szCs w:val="22"/>
        </w:rPr>
      </w:pPr>
      <w:r w:rsidRPr="00352909">
        <w:rPr>
          <w:sz w:val="22"/>
          <w:szCs w:val="22"/>
        </w:rPr>
        <w:t>Gamintojas: Boehringer Ingelheim Pharma GmbH &amp; Co. KG, Binger Straße 173, 55216 Ingelheim am Rhein, Vokietija arba Boehringer Ingelheim Hellas Single Member S.A., 5th km Paiania-Markopoulo, Koropi Attiki, 19441, Graikija arba Rottendorf Pharma GmbH, Ostenfelder Straße 51-61, 59320, Ennigerloh, Vokietija</w:t>
      </w:r>
    </w:p>
    <w:p w14:paraId="7AD2B144" w14:textId="77777777" w:rsidR="00352909" w:rsidRPr="00352909" w:rsidRDefault="00352909" w:rsidP="00352909">
      <w:pPr>
        <w:rPr>
          <w:sz w:val="22"/>
          <w:szCs w:val="22"/>
        </w:rPr>
      </w:pPr>
    </w:p>
    <w:p w14:paraId="7FE78578" w14:textId="77777777" w:rsidR="00352909" w:rsidRPr="00E961B4" w:rsidRDefault="00352909" w:rsidP="00352909">
      <w:pPr>
        <w:rPr>
          <w:sz w:val="22"/>
          <w:szCs w:val="22"/>
          <w:highlight w:val="lightGray"/>
        </w:rPr>
      </w:pPr>
      <w:r w:rsidRPr="00352909">
        <w:rPr>
          <w:sz w:val="22"/>
          <w:szCs w:val="22"/>
        </w:rPr>
        <w:t xml:space="preserve">Perpakavo </w:t>
      </w:r>
      <w:r w:rsidRPr="00C70CE8">
        <w:rPr>
          <w:sz w:val="22"/>
          <w:szCs w:val="22"/>
        </w:rPr>
        <w:t>UAB „ENTAFARMA“, Klonėnų vs. 1, LT-19156, Širvintų r. sav., Lietuva</w:t>
      </w:r>
    </w:p>
    <w:p w14:paraId="6FF851E3" w14:textId="77777777" w:rsidR="00352909" w:rsidRPr="00E961B4" w:rsidRDefault="00352909" w:rsidP="00352909">
      <w:pPr>
        <w:rPr>
          <w:sz w:val="22"/>
          <w:szCs w:val="22"/>
          <w:highlight w:val="lightGray"/>
        </w:rPr>
      </w:pPr>
      <w:r w:rsidRPr="00E961B4">
        <w:rPr>
          <w:sz w:val="22"/>
          <w:szCs w:val="22"/>
          <w:highlight w:val="lightGray"/>
        </w:rPr>
        <w:t>Lietuvos ir Norvegijos UAB „Norfachema“, Vytauto g. 6, LT-55175 Jonava, Lietuva</w:t>
      </w:r>
    </w:p>
    <w:p w14:paraId="246A7710" w14:textId="77777777" w:rsidR="00352909" w:rsidRPr="00352909" w:rsidRDefault="00352909" w:rsidP="00352909">
      <w:pPr>
        <w:rPr>
          <w:sz w:val="22"/>
          <w:szCs w:val="22"/>
        </w:rPr>
      </w:pPr>
      <w:r w:rsidRPr="00E961B4">
        <w:rPr>
          <w:sz w:val="22"/>
          <w:szCs w:val="22"/>
          <w:highlight w:val="lightGray"/>
        </w:rPr>
        <w:t>CEFEA Sp. z o.o. Sp. K., Ul. Działkowa 69, 02-234 Warszawa, Lenkija</w:t>
      </w:r>
    </w:p>
    <w:p w14:paraId="2366758F" w14:textId="77777777" w:rsidR="00352909" w:rsidRPr="00352909" w:rsidRDefault="00352909" w:rsidP="00352909">
      <w:pPr>
        <w:rPr>
          <w:sz w:val="22"/>
          <w:szCs w:val="22"/>
        </w:rPr>
      </w:pPr>
    </w:p>
    <w:p w14:paraId="12F1F125" w14:textId="2CB8B323" w:rsidR="00352909" w:rsidRDefault="00352909" w:rsidP="00352909">
      <w:pPr>
        <w:rPr>
          <w:sz w:val="22"/>
          <w:szCs w:val="22"/>
        </w:rPr>
      </w:pPr>
      <w:r w:rsidRPr="00352909">
        <w:rPr>
          <w:sz w:val="22"/>
          <w:szCs w:val="22"/>
          <w:highlight w:val="lightGray"/>
        </w:rPr>
        <w:t>Perpakavimo serija:</w:t>
      </w:r>
    </w:p>
    <w:p w14:paraId="7971307A" w14:textId="77777777" w:rsidR="00E961B4" w:rsidRDefault="00E961B4" w:rsidP="00352909">
      <w:pPr>
        <w:rPr>
          <w:sz w:val="22"/>
          <w:szCs w:val="22"/>
        </w:rPr>
      </w:pPr>
    </w:p>
    <w:p w14:paraId="225FCB13" w14:textId="77777777" w:rsidR="00352909" w:rsidRPr="00C70CE8" w:rsidRDefault="00352909" w:rsidP="00352909">
      <w:pPr>
        <w:rPr>
          <w:i/>
          <w:iCs/>
          <w:sz w:val="22"/>
          <w:szCs w:val="22"/>
          <w:lang w:val="en-US"/>
        </w:rPr>
      </w:pPr>
      <w:r w:rsidRPr="00C70CE8">
        <w:rPr>
          <w:i/>
          <w:iCs/>
          <w:sz w:val="22"/>
          <w:szCs w:val="22"/>
        </w:rPr>
        <w:t>Lygiagrečiai importuojamas vaistas nuo referencinio skiriasi laikymo sąlygomis (referencinį vaistą reikia laikyti ne aukštesnėje kaip 25 °C temperatūroje, o lygiagrečiai importuojamą – ne aukštesnėje kaip 30 °C temperatūroje) ir pakuote (lygiagrečiai importuojamas vaistas tiekiamas PVC/PVDC/Al lizdinėse plokštelėse, o referencinis – PVC/PVDC lizdinėse plokštelėse).</w:t>
      </w:r>
    </w:p>
    <w:p w14:paraId="79F25E7A" w14:textId="77777777" w:rsidR="00A47ACC" w:rsidRPr="00560780" w:rsidRDefault="00A47ACC" w:rsidP="00A103B6">
      <w:pPr>
        <w:rPr>
          <w:sz w:val="22"/>
          <w:szCs w:val="22"/>
        </w:rPr>
      </w:pPr>
    </w:p>
    <w:p w14:paraId="7FD89A23" w14:textId="77777777" w:rsidR="005C568B" w:rsidRPr="005C568B" w:rsidRDefault="005C568B" w:rsidP="005C568B">
      <w:pPr>
        <w:rPr>
          <w:sz w:val="22"/>
          <w:szCs w:val="22"/>
        </w:rPr>
      </w:pPr>
    </w:p>
    <w:p w14:paraId="011F9B0D" w14:textId="6D8C8971" w:rsidR="00560780" w:rsidRPr="00560780" w:rsidRDefault="00560780" w:rsidP="005C568B">
      <w:pPr>
        <w:pBdr>
          <w:top w:val="single" w:sz="4" w:space="1" w:color="auto"/>
          <w:left w:val="single" w:sz="4" w:space="4" w:color="auto"/>
          <w:bottom w:val="single" w:sz="4" w:space="1" w:color="auto"/>
          <w:right w:val="single" w:sz="4" w:space="4" w:color="auto"/>
        </w:pBdr>
        <w:tabs>
          <w:tab w:val="left" w:pos="0"/>
          <w:tab w:val="left" w:pos="2265"/>
        </w:tabs>
        <w:rPr>
          <w:b/>
          <w:sz w:val="22"/>
          <w:szCs w:val="22"/>
        </w:rPr>
      </w:pPr>
      <w:r w:rsidRPr="00560780">
        <w:rPr>
          <w:b/>
          <w:sz w:val="22"/>
          <w:szCs w:val="22"/>
        </w:rPr>
        <w:t>MINIMALI INFORMACIJA ANT LIZDINIŲ PLOKŠTELIŲ ARBA DVISLUOKSNIŲ JUOSTELIŲ</w:t>
      </w:r>
    </w:p>
    <w:p w14:paraId="348BFB58" w14:textId="77777777" w:rsidR="00560780" w:rsidRPr="00560780" w:rsidRDefault="00560780" w:rsidP="00560780">
      <w:pPr>
        <w:pBdr>
          <w:top w:val="single" w:sz="4" w:space="1" w:color="auto"/>
          <w:left w:val="single" w:sz="4" w:space="4" w:color="auto"/>
          <w:bottom w:val="single" w:sz="4" w:space="1" w:color="auto"/>
          <w:right w:val="single" w:sz="4" w:space="4" w:color="auto"/>
        </w:pBdr>
        <w:ind w:left="567" w:hanging="567"/>
        <w:rPr>
          <w:b/>
          <w:sz w:val="22"/>
          <w:szCs w:val="22"/>
        </w:rPr>
      </w:pPr>
    </w:p>
    <w:p w14:paraId="79362C98" w14:textId="77777777" w:rsidR="00560780" w:rsidRPr="00560780" w:rsidRDefault="00560780" w:rsidP="00560780">
      <w:pPr>
        <w:pBdr>
          <w:top w:val="single" w:sz="4" w:space="1" w:color="auto"/>
          <w:left w:val="single" w:sz="4" w:space="4" w:color="auto"/>
          <w:bottom w:val="single" w:sz="4" w:space="1" w:color="auto"/>
          <w:right w:val="single" w:sz="4" w:space="4" w:color="auto"/>
        </w:pBdr>
        <w:ind w:left="567" w:hanging="567"/>
        <w:rPr>
          <w:b/>
          <w:sz w:val="22"/>
          <w:szCs w:val="22"/>
        </w:rPr>
      </w:pPr>
      <w:r w:rsidRPr="00560780">
        <w:rPr>
          <w:b/>
          <w:sz w:val="22"/>
          <w:szCs w:val="22"/>
        </w:rPr>
        <w:t>LIZDINĖS PLOKŠTELĖS</w:t>
      </w:r>
    </w:p>
    <w:p w14:paraId="2E59AF74" w14:textId="77777777" w:rsidR="00560780" w:rsidRPr="00560780" w:rsidRDefault="00560780" w:rsidP="00560780">
      <w:pPr>
        <w:rPr>
          <w:sz w:val="22"/>
          <w:szCs w:val="22"/>
        </w:rPr>
      </w:pPr>
    </w:p>
    <w:p w14:paraId="41ACCA7C" w14:textId="77777777" w:rsidR="00560780" w:rsidRPr="00560780" w:rsidRDefault="00560780" w:rsidP="00560780">
      <w:pPr>
        <w:rPr>
          <w:sz w:val="22"/>
          <w:szCs w:val="22"/>
        </w:rPr>
      </w:pPr>
    </w:p>
    <w:p w14:paraId="1CE0CC9E" w14:textId="77777777" w:rsidR="00560780" w:rsidRPr="00560780" w:rsidRDefault="00560780" w:rsidP="00560780">
      <w:pPr>
        <w:pBdr>
          <w:top w:val="single" w:sz="4" w:space="1" w:color="auto"/>
          <w:left w:val="single" w:sz="4" w:space="4" w:color="auto"/>
          <w:bottom w:val="single" w:sz="4" w:space="1" w:color="auto"/>
          <w:right w:val="single" w:sz="4" w:space="4" w:color="auto"/>
        </w:pBdr>
        <w:outlineLvl w:val="0"/>
        <w:rPr>
          <w:b/>
          <w:sz w:val="22"/>
          <w:szCs w:val="22"/>
        </w:rPr>
      </w:pPr>
      <w:r w:rsidRPr="00560780">
        <w:rPr>
          <w:b/>
          <w:sz w:val="22"/>
          <w:szCs w:val="22"/>
        </w:rPr>
        <w:t>1.</w:t>
      </w:r>
      <w:r w:rsidRPr="00560780">
        <w:rPr>
          <w:b/>
          <w:sz w:val="22"/>
          <w:szCs w:val="22"/>
        </w:rPr>
        <w:tab/>
      </w:r>
      <w:r w:rsidRPr="00560780">
        <w:rPr>
          <w:b/>
          <w:caps/>
          <w:sz w:val="22"/>
          <w:szCs w:val="22"/>
        </w:rPr>
        <w:t>VAISTINIO</w:t>
      </w:r>
      <w:r w:rsidRPr="00560780">
        <w:rPr>
          <w:b/>
          <w:sz w:val="22"/>
          <w:szCs w:val="22"/>
        </w:rPr>
        <w:t xml:space="preserve"> PREPARATO PAVADINIMAS</w:t>
      </w:r>
    </w:p>
    <w:p w14:paraId="77168D81" w14:textId="77777777" w:rsidR="00560780" w:rsidRPr="00560780" w:rsidRDefault="00560780" w:rsidP="00560780">
      <w:pPr>
        <w:rPr>
          <w:sz w:val="22"/>
          <w:szCs w:val="22"/>
        </w:rPr>
      </w:pPr>
    </w:p>
    <w:p w14:paraId="373F9256" w14:textId="77777777" w:rsidR="00560780" w:rsidRPr="00560780" w:rsidRDefault="00560780" w:rsidP="00560780">
      <w:pPr>
        <w:pStyle w:val="BodyText"/>
        <w:spacing w:before="92" w:line="252" w:lineRule="exact"/>
        <w:rPr>
          <w:sz w:val="22"/>
          <w:szCs w:val="22"/>
          <w:highlight w:val="lightGray"/>
        </w:rPr>
      </w:pPr>
      <w:r w:rsidRPr="00560780">
        <w:rPr>
          <w:sz w:val="22"/>
          <w:szCs w:val="22"/>
          <w:highlight w:val="lightGray"/>
        </w:rPr>
        <w:t>Movalis</w:t>
      </w:r>
      <w:r w:rsidRPr="00560780">
        <w:rPr>
          <w:spacing w:val="-1"/>
          <w:sz w:val="22"/>
          <w:szCs w:val="22"/>
          <w:highlight w:val="lightGray"/>
        </w:rPr>
        <w:t xml:space="preserve"> </w:t>
      </w:r>
      <w:r w:rsidRPr="00560780">
        <w:rPr>
          <w:sz w:val="22"/>
          <w:szCs w:val="22"/>
          <w:highlight w:val="lightGray"/>
        </w:rPr>
        <w:t>15</w:t>
      </w:r>
      <w:r w:rsidRPr="00560780">
        <w:rPr>
          <w:spacing w:val="-3"/>
          <w:sz w:val="22"/>
          <w:szCs w:val="22"/>
          <w:highlight w:val="lightGray"/>
        </w:rPr>
        <w:t xml:space="preserve"> </w:t>
      </w:r>
      <w:r w:rsidRPr="00560780">
        <w:rPr>
          <w:sz w:val="22"/>
          <w:szCs w:val="22"/>
          <w:highlight w:val="lightGray"/>
        </w:rPr>
        <w:t>mg</w:t>
      </w:r>
      <w:r w:rsidRPr="00560780">
        <w:rPr>
          <w:spacing w:val="-1"/>
          <w:sz w:val="22"/>
          <w:szCs w:val="22"/>
          <w:highlight w:val="lightGray"/>
        </w:rPr>
        <w:t xml:space="preserve"> </w:t>
      </w:r>
      <w:r w:rsidRPr="00560780">
        <w:rPr>
          <w:sz w:val="22"/>
          <w:szCs w:val="22"/>
          <w:highlight w:val="lightGray"/>
        </w:rPr>
        <w:t>tabletės</w:t>
      </w:r>
    </w:p>
    <w:p w14:paraId="1CDDCC7B" w14:textId="77777777" w:rsidR="00560780" w:rsidRPr="00560780" w:rsidRDefault="00560780" w:rsidP="00560780">
      <w:pPr>
        <w:pStyle w:val="BodyText"/>
        <w:spacing w:line="252" w:lineRule="exact"/>
        <w:rPr>
          <w:sz w:val="22"/>
          <w:szCs w:val="22"/>
        </w:rPr>
      </w:pPr>
      <w:r w:rsidRPr="00560780">
        <w:rPr>
          <w:sz w:val="22"/>
          <w:szCs w:val="22"/>
          <w:highlight w:val="lightGray"/>
        </w:rPr>
        <w:t>meloksikamas</w:t>
      </w:r>
    </w:p>
    <w:p w14:paraId="03FA38FE" w14:textId="77777777" w:rsidR="00560780" w:rsidRPr="00560780" w:rsidRDefault="00560780" w:rsidP="00560780">
      <w:pPr>
        <w:rPr>
          <w:sz w:val="22"/>
          <w:szCs w:val="22"/>
        </w:rPr>
      </w:pPr>
    </w:p>
    <w:p w14:paraId="3169257E" w14:textId="77777777" w:rsidR="00560780" w:rsidRPr="00560780" w:rsidRDefault="00560780" w:rsidP="00560780">
      <w:pPr>
        <w:rPr>
          <w:sz w:val="22"/>
          <w:szCs w:val="22"/>
        </w:rPr>
      </w:pPr>
    </w:p>
    <w:p w14:paraId="29D0159C" w14:textId="77777777" w:rsidR="00560780" w:rsidRPr="00560780" w:rsidRDefault="00560780" w:rsidP="00560780">
      <w:pPr>
        <w:pBdr>
          <w:top w:val="single" w:sz="4" w:space="1" w:color="auto"/>
          <w:left w:val="single" w:sz="4" w:space="4" w:color="auto"/>
          <w:bottom w:val="single" w:sz="4" w:space="1" w:color="auto"/>
          <w:right w:val="single" w:sz="4" w:space="4" w:color="auto"/>
        </w:pBdr>
        <w:outlineLvl w:val="0"/>
        <w:rPr>
          <w:b/>
          <w:sz w:val="22"/>
          <w:szCs w:val="22"/>
        </w:rPr>
      </w:pPr>
      <w:r w:rsidRPr="00560780">
        <w:rPr>
          <w:b/>
          <w:sz w:val="22"/>
          <w:szCs w:val="22"/>
        </w:rPr>
        <w:t>2.</w:t>
      </w:r>
      <w:r w:rsidRPr="00560780">
        <w:rPr>
          <w:b/>
          <w:sz w:val="22"/>
          <w:szCs w:val="22"/>
        </w:rPr>
        <w:tab/>
      </w:r>
      <w:r w:rsidRPr="00560780">
        <w:rPr>
          <w:b/>
          <w:caps/>
          <w:sz w:val="22"/>
          <w:szCs w:val="22"/>
        </w:rPr>
        <w:t>LYGIAGRETUS IMPORTUOTOJAS</w:t>
      </w:r>
    </w:p>
    <w:p w14:paraId="2ED9DC69" w14:textId="77777777" w:rsidR="00560780" w:rsidRPr="00560780" w:rsidRDefault="00560780" w:rsidP="00560780">
      <w:pPr>
        <w:rPr>
          <w:sz w:val="22"/>
          <w:szCs w:val="22"/>
        </w:rPr>
      </w:pPr>
    </w:p>
    <w:p w14:paraId="76E980B5" w14:textId="77777777" w:rsidR="00560780" w:rsidRPr="00560780" w:rsidRDefault="00560780" w:rsidP="00560780">
      <w:pPr>
        <w:rPr>
          <w:sz w:val="22"/>
          <w:szCs w:val="22"/>
        </w:rPr>
      </w:pPr>
      <w:r w:rsidRPr="00560780">
        <w:rPr>
          <w:sz w:val="22"/>
          <w:szCs w:val="22"/>
          <w:highlight w:val="lightGray"/>
        </w:rPr>
        <w:t>UAB „Lex ano“</w:t>
      </w:r>
    </w:p>
    <w:p w14:paraId="76FB946A" w14:textId="77777777" w:rsidR="00560780" w:rsidRPr="00560780" w:rsidRDefault="00560780" w:rsidP="00560780">
      <w:pPr>
        <w:rPr>
          <w:sz w:val="22"/>
          <w:szCs w:val="22"/>
        </w:rPr>
      </w:pPr>
    </w:p>
    <w:p w14:paraId="2C799FAB" w14:textId="77777777" w:rsidR="00560780" w:rsidRPr="00560780" w:rsidRDefault="00560780" w:rsidP="00560780">
      <w:pPr>
        <w:rPr>
          <w:sz w:val="22"/>
          <w:szCs w:val="22"/>
        </w:rPr>
      </w:pPr>
    </w:p>
    <w:p w14:paraId="50EF3205" w14:textId="77777777" w:rsidR="00560780" w:rsidRPr="00560780" w:rsidRDefault="00560780" w:rsidP="00560780">
      <w:pPr>
        <w:pBdr>
          <w:top w:val="single" w:sz="4" w:space="1" w:color="auto"/>
          <w:left w:val="single" w:sz="4" w:space="4" w:color="auto"/>
          <w:bottom w:val="single" w:sz="4" w:space="2" w:color="auto"/>
          <w:right w:val="single" w:sz="4" w:space="4" w:color="auto"/>
        </w:pBdr>
        <w:outlineLvl w:val="0"/>
        <w:rPr>
          <w:b/>
          <w:sz w:val="22"/>
          <w:szCs w:val="22"/>
        </w:rPr>
      </w:pPr>
      <w:r w:rsidRPr="00560780">
        <w:rPr>
          <w:b/>
          <w:sz w:val="22"/>
          <w:szCs w:val="22"/>
        </w:rPr>
        <w:t>3.</w:t>
      </w:r>
      <w:r w:rsidRPr="00560780">
        <w:rPr>
          <w:b/>
          <w:sz w:val="22"/>
          <w:szCs w:val="22"/>
        </w:rPr>
        <w:tab/>
        <w:t>TINKAMUMO LAIKAS</w:t>
      </w:r>
    </w:p>
    <w:p w14:paraId="035ECDED" w14:textId="77777777" w:rsidR="00560780" w:rsidRPr="00560780" w:rsidRDefault="00560780" w:rsidP="00560780">
      <w:pPr>
        <w:rPr>
          <w:sz w:val="22"/>
          <w:szCs w:val="22"/>
        </w:rPr>
      </w:pPr>
    </w:p>
    <w:p w14:paraId="670EA3FC" w14:textId="77777777" w:rsidR="00560780" w:rsidRPr="00560780" w:rsidRDefault="00560780" w:rsidP="00560780">
      <w:pPr>
        <w:rPr>
          <w:sz w:val="22"/>
          <w:szCs w:val="22"/>
          <w:lang w:val="en-GB"/>
        </w:rPr>
      </w:pPr>
      <w:r w:rsidRPr="00560780">
        <w:rPr>
          <w:sz w:val="22"/>
          <w:szCs w:val="22"/>
          <w:highlight w:val="lightGray"/>
          <w:lang w:val="en-GB"/>
        </w:rPr>
        <w:t>EXP:</w:t>
      </w:r>
      <w:r w:rsidRPr="00560780">
        <w:rPr>
          <w:sz w:val="22"/>
          <w:szCs w:val="22"/>
          <w:lang w:val="en-GB"/>
        </w:rPr>
        <w:t xml:space="preserve"> </w:t>
      </w:r>
    </w:p>
    <w:p w14:paraId="37B5DECD" w14:textId="77777777" w:rsidR="00560780" w:rsidRPr="00560780" w:rsidRDefault="00560780" w:rsidP="00560780">
      <w:pPr>
        <w:rPr>
          <w:sz w:val="22"/>
          <w:szCs w:val="22"/>
          <w:lang w:val="en-GB"/>
        </w:rPr>
      </w:pPr>
    </w:p>
    <w:p w14:paraId="573139A9" w14:textId="77777777" w:rsidR="00560780" w:rsidRPr="00560780" w:rsidRDefault="00560780" w:rsidP="00560780">
      <w:pPr>
        <w:rPr>
          <w:sz w:val="22"/>
          <w:szCs w:val="22"/>
          <w:lang w:val="en-GB"/>
        </w:rPr>
      </w:pPr>
    </w:p>
    <w:p w14:paraId="167DE469" w14:textId="77777777" w:rsidR="00560780" w:rsidRPr="00560780" w:rsidRDefault="00560780" w:rsidP="00560780">
      <w:pPr>
        <w:suppressLineNumbers/>
        <w:pBdr>
          <w:top w:val="single" w:sz="4" w:space="1" w:color="auto"/>
          <w:left w:val="single" w:sz="4" w:space="4" w:color="auto"/>
          <w:bottom w:val="single" w:sz="4" w:space="1" w:color="auto"/>
          <w:right w:val="single" w:sz="4" w:space="4" w:color="auto"/>
        </w:pBdr>
        <w:outlineLvl w:val="0"/>
        <w:rPr>
          <w:b/>
          <w:sz w:val="22"/>
          <w:szCs w:val="22"/>
          <w:lang w:val="en-GB"/>
        </w:rPr>
      </w:pPr>
      <w:r w:rsidRPr="00560780">
        <w:rPr>
          <w:b/>
          <w:sz w:val="22"/>
          <w:szCs w:val="22"/>
          <w:lang w:val="en-GB"/>
        </w:rPr>
        <w:t>4.</w:t>
      </w:r>
      <w:r w:rsidRPr="00560780">
        <w:rPr>
          <w:b/>
          <w:sz w:val="22"/>
          <w:szCs w:val="22"/>
          <w:lang w:val="en-GB"/>
        </w:rPr>
        <w:tab/>
        <w:t>SERIJOS NUMERIS</w:t>
      </w:r>
    </w:p>
    <w:p w14:paraId="76B045B7" w14:textId="77777777" w:rsidR="00560780" w:rsidRPr="00560780" w:rsidRDefault="00560780" w:rsidP="00560780">
      <w:pPr>
        <w:rPr>
          <w:sz w:val="22"/>
          <w:szCs w:val="22"/>
          <w:lang w:val="en-GB"/>
        </w:rPr>
      </w:pPr>
    </w:p>
    <w:p w14:paraId="636F78D0" w14:textId="77777777" w:rsidR="00560780" w:rsidRPr="00560780" w:rsidRDefault="00560780" w:rsidP="00560780">
      <w:pPr>
        <w:rPr>
          <w:sz w:val="22"/>
          <w:szCs w:val="22"/>
          <w:lang w:val="en-GB"/>
        </w:rPr>
      </w:pPr>
      <w:r w:rsidRPr="00560780">
        <w:rPr>
          <w:sz w:val="22"/>
          <w:szCs w:val="22"/>
          <w:highlight w:val="lightGray"/>
          <w:lang w:val="en-GB"/>
        </w:rPr>
        <w:t>Lot:</w:t>
      </w:r>
    </w:p>
    <w:p w14:paraId="467A9CCD" w14:textId="77777777" w:rsidR="00560780" w:rsidRPr="00560780" w:rsidRDefault="00560780" w:rsidP="00560780">
      <w:pPr>
        <w:rPr>
          <w:sz w:val="22"/>
          <w:szCs w:val="22"/>
          <w:lang w:val="en-GB"/>
        </w:rPr>
      </w:pPr>
    </w:p>
    <w:p w14:paraId="68DE4B1F" w14:textId="77777777" w:rsidR="00560780" w:rsidRPr="00560780" w:rsidRDefault="00560780" w:rsidP="00560780">
      <w:pPr>
        <w:rPr>
          <w:sz w:val="22"/>
          <w:szCs w:val="22"/>
          <w:lang w:val="en-GB"/>
        </w:rPr>
      </w:pPr>
    </w:p>
    <w:p w14:paraId="32F4DE9F" w14:textId="77777777" w:rsidR="00560780" w:rsidRPr="00560780" w:rsidRDefault="00560780" w:rsidP="00560780">
      <w:pPr>
        <w:pBdr>
          <w:top w:val="single" w:sz="4" w:space="1" w:color="auto"/>
          <w:left w:val="single" w:sz="4" w:space="4" w:color="auto"/>
          <w:bottom w:val="single" w:sz="4" w:space="1" w:color="auto"/>
          <w:right w:val="single" w:sz="4" w:space="4" w:color="auto"/>
        </w:pBdr>
        <w:outlineLvl w:val="0"/>
        <w:rPr>
          <w:b/>
          <w:sz w:val="22"/>
          <w:szCs w:val="22"/>
          <w:lang w:val="en-GB"/>
        </w:rPr>
      </w:pPr>
      <w:r w:rsidRPr="00560780">
        <w:rPr>
          <w:b/>
          <w:sz w:val="22"/>
          <w:szCs w:val="22"/>
          <w:lang w:val="en-GB"/>
        </w:rPr>
        <w:t>5.</w:t>
      </w:r>
      <w:r w:rsidRPr="00560780">
        <w:rPr>
          <w:b/>
          <w:sz w:val="22"/>
          <w:szCs w:val="22"/>
          <w:lang w:val="en-GB"/>
        </w:rPr>
        <w:tab/>
        <w:t>KITA</w:t>
      </w:r>
    </w:p>
    <w:p w14:paraId="770D44FD" w14:textId="77777777" w:rsidR="00560780" w:rsidRPr="00560780" w:rsidRDefault="00560780" w:rsidP="00560780">
      <w:pPr>
        <w:rPr>
          <w:noProof/>
          <w:sz w:val="22"/>
          <w:szCs w:val="22"/>
          <w:lang w:val="en-GB"/>
        </w:rPr>
      </w:pPr>
    </w:p>
    <w:p w14:paraId="7804DFC5" w14:textId="77777777" w:rsidR="00560780" w:rsidRPr="004338F2" w:rsidRDefault="00560780" w:rsidP="00560780">
      <w:pPr>
        <w:tabs>
          <w:tab w:val="left" w:pos="567"/>
        </w:tabs>
        <w:rPr>
          <w:noProof/>
          <w:sz w:val="22"/>
          <w:szCs w:val="22"/>
        </w:rPr>
      </w:pPr>
      <w:r w:rsidRPr="00014DC8">
        <w:rPr>
          <w:noProof/>
          <w:sz w:val="22"/>
          <w:szCs w:val="22"/>
          <w:highlight w:val="lightGray"/>
        </w:rPr>
        <w:t>Perpakavimo serija:</w:t>
      </w:r>
    </w:p>
    <w:p w14:paraId="3549CBB9" w14:textId="77777777" w:rsidR="00A103B6" w:rsidRPr="00560780" w:rsidRDefault="00A103B6" w:rsidP="00A103B6">
      <w:pPr>
        <w:tabs>
          <w:tab w:val="left" w:pos="567"/>
        </w:tabs>
        <w:rPr>
          <w:noProof/>
          <w:sz w:val="22"/>
          <w:szCs w:val="22"/>
        </w:rPr>
      </w:pPr>
    </w:p>
    <w:p w14:paraId="6B1948AD" w14:textId="77777777" w:rsidR="00A103B6" w:rsidRPr="00560780" w:rsidRDefault="00A103B6" w:rsidP="00A103B6">
      <w:pPr>
        <w:tabs>
          <w:tab w:val="left" w:pos="567"/>
        </w:tabs>
        <w:rPr>
          <w:noProof/>
          <w:sz w:val="22"/>
          <w:szCs w:val="22"/>
        </w:rPr>
      </w:pPr>
    </w:p>
    <w:p w14:paraId="44061832" w14:textId="77777777" w:rsidR="00A103B6" w:rsidRPr="00560780" w:rsidRDefault="00A103B6" w:rsidP="00A103B6">
      <w:pPr>
        <w:tabs>
          <w:tab w:val="left" w:pos="567"/>
        </w:tabs>
        <w:rPr>
          <w:noProof/>
          <w:sz w:val="22"/>
          <w:szCs w:val="22"/>
        </w:rPr>
      </w:pPr>
    </w:p>
    <w:p w14:paraId="38DB200A" w14:textId="77777777" w:rsidR="00A103B6" w:rsidRPr="004338F2" w:rsidRDefault="00A103B6" w:rsidP="00A103B6">
      <w:pPr>
        <w:tabs>
          <w:tab w:val="left" w:pos="567"/>
        </w:tabs>
        <w:rPr>
          <w:noProof/>
          <w:sz w:val="22"/>
          <w:szCs w:val="22"/>
        </w:rPr>
      </w:pPr>
    </w:p>
    <w:p w14:paraId="59405F42" w14:textId="77777777" w:rsidR="00A103B6" w:rsidRPr="004338F2" w:rsidRDefault="00A103B6" w:rsidP="00A103B6">
      <w:pPr>
        <w:tabs>
          <w:tab w:val="left" w:pos="567"/>
        </w:tabs>
        <w:rPr>
          <w:noProof/>
          <w:sz w:val="22"/>
          <w:szCs w:val="22"/>
        </w:rPr>
      </w:pPr>
    </w:p>
    <w:p w14:paraId="15935F04" w14:textId="77777777" w:rsidR="00A103B6" w:rsidRPr="004338F2" w:rsidRDefault="00A103B6" w:rsidP="00A103B6">
      <w:pPr>
        <w:tabs>
          <w:tab w:val="left" w:pos="567"/>
        </w:tabs>
        <w:rPr>
          <w:noProof/>
          <w:sz w:val="22"/>
          <w:szCs w:val="22"/>
        </w:rPr>
      </w:pPr>
    </w:p>
    <w:p w14:paraId="51B0CF7B" w14:textId="77777777" w:rsidR="00A103B6" w:rsidRPr="004338F2" w:rsidRDefault="00A103B6" w:rsidP="00A103B6">
      <w:pPr>
        <w:tabs>
          <w:tab w:val="left" w:pos="567"/>
        </w:tabs>
        <w:rPr>
          <w:noProof/>
          <w:sz w:val="22"/>
          <w:szCs w:val="22"/>
        </w:rPr>
      </w:pPr>
    </w:p>
    <w:p w14:paraId="07146FEA" w14:textId="77777777" w:rsidR="00A103B6" w:rsidRPr="004338F2" w:rsidRDefault="00A103B6" w:rsidP="00A103B6">
      <w:pPr>
        <w:tabs>
          <w:tab w:val="left" w:pos="567"/>
        </w:tabs>
        <w:rPr>
          <w:noProof/>
          <w:sz w:val="22"/>
          <w:szCs w:val="22"/>
        </w:rPr>
      </w:pPr>
    </w:p>
    <w:p w14:paraId="36160966" w14:textId="77777777" w:rsidR="00A103B6" w:rsidRPr="004338F2" w:rsidRDefault="00A103B6" w:rsidP="00A103B6">
      <w:pPr>
        <w:tabs>
          <w:tab w:val="left" w:pos="567"/>
        </w:tabs>
        <w:rPr>
          <w:noProof/>
          <w:sz w:val="22"/>
          <w:szCs w:val="22"/>
        </w:rPr>
      </w:pPr>
    </w:p>
    <w:p w14:paraId="06735A09" w14:textId="77777777" w:rsidR="00A103B6" w:rsidRPr="004338F2" w:rsidRDefault="00A103B6" w:rsidP="00A103B6">
      <w:pPr>
        <w:tabs>
          <w:tab w:val="left" w:pos="567"/>
        </w:tabs>
        <w:rPr>
          <w:noProof/>
          <w:sz w:val="22"/>
          <w:szCs w:val="22"/>
        </w:rPr>
      </w:pPr>
    </w:p>
    <w:p w14:paraId="1251C5CB" w14:textId="77777777" w:rsidR="00A103B6" w:rsidRPr="004338F2" w:rsidRDefault="00A103B6" w:rsidP="00A103B6">
      <w:pPr>
        <w:tabs>
          <w:tab w:val="left" w:pos="567"/>
        </w:tabs>
        <w:rPr>
          <w:noProof/>
          <w:sz w:val="22"/>
          <w:szCs w:val="22"/>
        </w:rPr>
      </w:pPr>
    </w:p>
    <w:p w14:paraId="661DAAE6" w14:textId="77777777" w:rsidR="00A103B6" w:rsidRPr="004338F2" w:rsidRDefault="00A103B6" w:rsidP="00A103B6">
      <w:pPr>
        <w:tabs>
          <w:tab w:val="left" w:pos="567"/>
        </w:tabs>
        <w:rPr>
          <w:noProof/>
          <w:sz w:val="22"/>
          <w:szCs w:val="22"/>
        </w:rPr>
      </w:pPr>
    </w:p>
    <w:p w14:paraId="1B323590" w14:textId="77777777" w:rsidR="00A103B6" w:rsidRPr="004338F2" w:rsidRDefault="00A103B6" w:rsidP="00A103B6">
      <w:pPr>
        <w:tabs>
          <w:tab w:val="left" w:pos="567"/>
        </w:tabs>
        <w:rPr>
          <w:noProof/>
          <w:sz w:val="22"/>
          <w:szCs w:val="22"/>
        </w:rPr>
      </w:pPr>
    </w:p>
    <w:p w14:paraId="703DA063" w14:textId="77777777" w:rsidR="00A103B6" w:rsidRPr="004338F2" w:rsidRDefault="00A103B6" w:rsidP="00A103B6">
      <w:pPr>
        <w:tabs>
          <w:tab w:val="left" w:pos="567"/>
        </w:tabs>
        <w:rPr>
          <w:noProof/>
          <w:sz w:val="22"/>
          <w:szCs w:val="22"/>
        </w:rPr>
      </w:pPr>
    </w:p>
    <w:p w14:paraId="073EF652" w14:textId="77777777" w:rsidR="00A103B6" w:rsidRPr="004338F2" w:rsidRDefault="00A103B6" w:rsidP="00A103B6">
      <w:pPr>
        <w:tabs>
          <w:tab w:val="left" w:pos="567"/>
        </w:tabs>
        <w:rPr>
          <w:noProof/>
          <w:sz w:val="22"/>
          <w:szCs w:val="22"/>
        </w:rPr>
      </w:pPr>
    </w:p>
    <w:p w14:paraId="157C611D" w14:textId="77777777" w:rsidR="00A103B6" w:rsidRPr="004338F2" w:rsidRDefault="00A103B6" w:rsidP="00A103B6">
      <w:pPr>
        <w:tabs>
          <w:tab w:val="left" w:pos="567"/>
        </w:tabs>
        <w:rPr>
          <w:noProof/>
          <w:sz w:val="22"/>
          <w:szCs w:val="22"/>
        </w:rPr>
      </w:pPr>
    </w:p>
    <w:p w14:paraId="5FA64749" w14:textId="77777777" w:rsidR="00A103B6" w:rsidRPr="004338F2" w:rsidRDefault="00A103B6" w:rsidP="00A103B6">
      <w:pPr>
        <w:tabs>
          <w:tab w:val="left" w:pos="567"/>
        </w:tabs>
        <w:rPr>
          <w:noProof/>
          <w:sz w:val="22"/>
          <w:szCs w:val="22"/>
        </w:rPr>
      </w:pPr>
    </w:p>
    <w:p w14:paraId="0909ACBD" w14:textId="77777777" w:rsidR="00A103B6" w:rsidRPr="004338F2" w:rsidRDefault="00A103B6" w:rsidP="00A103B6">
      <w:pPr>
        <w:tabs>
          <w:tab w:val="left" w:pos="567"/>
        </w:tabs>
        <w:rPr>
          <w:noProof/>
          <w:sz w:val="22"/>
          <w:szCs w:val="22"/>
        </w:rPr>
      </w:pPr>
    </w:p>
    <w:p w14:paraId="533493BE" w14:textId="77777777" w:rsidR="00A103B6" w:rsidRPr="004338F2" w:rsidRDefault="00A103B6" w:rsidP="00A103B6">
      <w:pPr>
        <w:tabs>
          <w:tab w:val="left" w:pos="567"/>
        </w:tabs>
        <w:rPr>
          <w:noProof/>
          <w:sz w:val="22"/>
          <w:szCs w:val="22"/>
        </w:rPr>
      </w:pPr>
    </w:p>
    <w:p w14:paraId="2314CBFF" w14:textId="77777777" w:rsidR="00A103B6" w:rsidRPr="004338F2" w:rsidRDefault="00A103B6" w:rsidP="00A103B6">
      <w:pPr>
        <w:tabs>
          <w:tab w:val="left" w:pos="567"/>
        </w:tabs>
        <w:rPr>
          <w:noProof/>
          <w:sz w:val="22"/>
          <w:szCs w:val="22"/>
        </w:rPr>
      </w:pPr>
    </w:p>
    <w:p w14:paraId="6FE2C5A8" w14:textId="77777777" w:rsidR="00A103B6" w:rsidRPr="004338F2" w:rsidRDefault="00A103B6" w:rsidP="00A103B6">
      <w:pPr>
        <w:tabs>
          <w:tab w:val="left" w:pos="567"/>
        </w:tabs>
        <w:rPr>
          <w:noProof/>
          <w:sz w:val="22"/>
          <w:szCs w:val="22"/>
        </w:rPr>
      </w:pPr>
    </w:p>
    <w:p w14:paraId="69C5BDEE" w14:textId="77777777" w:rsidR="00A103B6" w:rsidRPr="004338F2" w:rsidRDefault="00A103B6" w:rsidP="00A103B6">
      <w:pPr>
        <w:tabs>
          <w:tab w:val="left" w:pos="567"/>
        </w:tabs>
        <w:rPr>
          <w:noProof/>
          <w:sz w:val="22"/>
          <w:szCs w:val="22"/>
        </w:rPr>
      </w:pPr>
    </w:p>
    <w:p w14:paraId="6214560F" w14:textId="77777777" w:rsidR="00A103B6" w:rsidRPr="004338F2" w:rsidRDefault="00A103B6" w:rsidP="00A103B6">
      <w:pPr>
        <w:tabs>
          <w:tab w:val="left" w:pos="567"/>
        </w:tabs>
        <w:rPr>
          <w:noProof/>
          <w:sz w:val="22"/>
          <w:szCs w:val="22"/>
        </w:rPr>
      </w:pPr>
    </w:p>
    <w:p w14:paraId="41366E4B" w14:textId="77777777" w:rsidR="00A103B6" w:rsidRPr="004338F2" w:rsidRDefault="00A103B6" w:rsidP="00A103B6">
      <w:pPr>
        <w:tabs>
          <w:tab w:val="left" w:pos="567"/>
        </w:tabs>
        <w:rPr>
          <w:noProof/>
          <w:sz w:val="22"/>
          <w:szCs w:val="22"/>
        </w:rPr>
      </w:pPr>
    </w:p>
    <w:p w14:paraId="4A019285" w14:textId="77777777" w:rsidR="00A103B6" w:rsidRPr="004338F2" w:rsidRDefault="00A103B6" w:rsidP="00A103B6">
      <w:pPr>
        <w:rPr>
          <w:noProof/>
          <w:sz w:val="22"/>
          <w:szCs w:val="22"/>
        </w:rPr>
      </w:pPr>
    </w:p>
    <w:p w14:paraId="395ED5E7" w14:textId="77777777" w:rsidR="00A103B6" w:rsidRPr="004338F2" w:rsidRDefault="00A103B6" w:rsidP="00A103B6">
      <w:pPr>
        <w:rPr>
          <w:noProof/>
          <w:sz w:val="22"/>
          <w:szCs w:val="22"/>
        </w:rPr>
      </w:pPr>
    </w:p>
    <w:p w14:paraId="0640D3BE" w14:textId="77777777" w:rsidR="00A103B6" w:rsidRPr="004338F2" w:rsidRDefault="00A103B6" w:rsidP="00A103B6">
      <w:pPr>
        <w:rPr>
          <w:noProof/>
          <w:sz w:val="22"/>
          <w:szCs w:val="22"/>
        </w:rPr>
      </w:pPr>
    </w:p>
    <w:p w14:paraId="0007C4D1" w14:textId="77777777" w:rsidR="00A103B6" w:rsidRPr="004338F2" w:rsidRDefault="00A103B6" w:rsidP="00A103B6">
      <w:pPr>
        <w:rPr>
          <w:noProof/>
          <w:sz w:val="22"/>
          <w:szCs w:val="22"/>
        </w:rPr>
      </w:pPr>
    </w:p>
    <w:p w14:paraId="45164085" w14:textId="77777777" w:rsidR="00A103B6" w:rsidRPr="004338F2" w:rsidRDefault="00A103B6" w:rsidP="00A103B6">
      <w:pPr>
        <w:rPr>
          <w:noProof/>
          <w:sz w:val="22"/>
          <w:szCs w:val="22"/>
        </w:rPr>
      </w:pPr>
    </w:p>
    <w:p w14:paraId="01B609CF" w14:textId="77777777" w:rsidR="00A103B6" w:rsidRPr="004338F2" w:rsidRDefault="00A103B6" w:rsidP="00A103B6">
      <w:pPr>
        <w:rPr>
          <w:noProof/>
          <w:sz w:val="22"/>
          <w:szCs w:val="22"/>
        </w:rPr>
      </w:pPr>
    </w:p>
    <w:p w14:paraId="3FA302FF" w14:textId="77777777" w:rsidR="00A103B6" w:rsidRPr="004338F2" w:rsidRDefault="00A103B6" w:rsidP="00A103B6">
      <w:pPr>
        <w:rPr>
          <w:noProof/>
          <w:sz w:val="22"/>
          <w:szCs w:val="22"/>
        </w:rPr>
      </w:pPr>
    </w:p>
    <w:p w14:paraId="6BB6BE56" w14:textId="77777777" w:rsidR="00A103B6" w:rsidRPr="004338F2" w:rsidRDefault="00A103B6" w:rsidP="00A103B6">
      <w:pPr>
        <w:rPr>
          <w:noProof/>
          <w:sz w:val="22"/>
          <w:szCs w:val="22"/>
        </w:rPr>
      </w:pPr>
    </w:p>
    <w:p w14:paraId="5CB0E7F2" w14:textId="77777777" w:rsidR="00A103B6" w:rsidRPr="004338F2" w:rsidRDefault="00A103B6" w:rsidP="00A103B6">
      <w:pPr>
        <w:rPr>
          <w:noProof/>
          <w:sz w:val="22"/>
          <w:szCs w:val="22"/>
        </w:rPr>
      </w:pPr>
    </w:p>
    <w:p w14:paraId="09BF0EC0" w14:textId="77777777" w:rsidR="00A103B6" w:rsidRPr="004338F2" w:rsidRDefault="00A103B6" w:rsidP="00A103B6">
      <w:pPr>
        <w:rPr>
          <w:noProof/>
          <w:sz w:val="22"/>
          <w:szCs w:val="22"/>
        </w:rPr>
      </w:pPr>
    </w:p>
    <w:p w14:paraId="01A59B71" w14:textId="77777777" w:rsidR="00A103B6" w:rsidRPr="004338F2" w:rsidRDefault="00A103B6" w:rsidP="00A103B6">
      <w:pPr>
        <w:rPr>
          <w:noProof/>
          <w:sz w:val="22"/>
          <w:szCs w:val="22"/>
        </w:rPr>
      </w:pPr>
    </w:p>
    <w:p w14:paraId="494900A9" w14:textId="77777777" w:rsidR="00A103B6" w:rsidRPr="004338F2" w:rsidRDefault="00A103B6" w:rsidP="00A103B6">
      <w:pPr>
        <w:rPr>
          <w:noProof/>
          <w:sz w:val="22"/>
          <w:szCs w:val="22"/>
        </w:rPr>
      </w:pPr>
    </w:p>
    <w:p w14:paraId="10AB3F98" w14:textId="77777777" w:rsidR="00A103B6" w:rsidRPr="004338F2" w:rsidRDefault="00A103B6" w:rsidP="00A103B6">
      <w:pPr>
        <w:rPr>
          <w:noProof/>
          <w:sz w:val="22"/>
          <w:szCs w:val="22"/>
        </w:rPr>
      </w:pPr>
    </w:p>
    <w:p w14:paraId="14B37440" w14:textId="77777777" w:rsidR="00A103B6" w:rsidRPr="004338F2" w:rsidRDefault="00A103B6" w:rsidP="00A103B6">
      <w:pPr>
        <w:rPr>
          <w:noProof/>
          <w:sz w:val="22"/>
          <w:szCs w:val="22"/>
        </w:rPr>
      </w:pPr>
    </w:p>
    <w:p w14:paraId="437F8069" w14:textId="77777777" w:rsidR="00A103B6" w:rsidRPr="004338F2" w:rsidRDefault="00A103B6" w:rsidP="00A103B6">
      <w:pPr>
        <w:rPr>
          <w:noProof/>
          <w:sz w:val="22"/>
          <w:szCs w:val="22"/>
        </w:rPr>
      </w:pPr>
    </w:p>
    <w:p w14:paraId="0D6E08BA" w14:textId="77777777" w:rsidR="00A103B6" w:rsidRPr="004338F2" w:rsidRDefault="00A103B6" w:rsidP="00A103B6">
      <w:pPr>
        <w:rPr>
          <w:noProof/>
          <w:sz w:val="22"/>
          <w:szCs w:val="22"/>
        </w:rPr>
      </w:pPr>
    </w:p>
    <w:p w14:paraId="51516D1C" w14:textId="77777777" w:rsidR="00A103B6" w:rsidRPr="004338F2" w:rsidRDefault="00A103B6" w:rsidP="00A103B6">
      <w:pPr>
        <w:rPr>
          <w:noProof/>
          <w:sz w:val="22"/>
          <w:szCs w:val="22"/>
        </w:rPr>
      </w:pPr>
    </w:p>
    <w:p w14:paraId="3BD3A516" w14:textId="77777777" w:rsidR="00A103B6" w:rsidRPr="004338F2" w:rsidRDefault="00A103B6" w:rsidP="00A103B6">
      <w:pPr>
        <w:rPr>
          <w:noProof/>
          <w:sz w:val="22"/>
          <w:szCs w:val="22"/>
        </w:rPr>
      </w:pPr>
    </w:p>
    <w:p w14:paraId="417115A2" w14:textId="77777777" w:rsidR="00A103B6" w:rsidRPr="004338F2" w:rsidRDefault="00A103B6" w:rsidP="00A103B6">
      <w:pPr>
        <w:rPr>
          <w:noProof/>
          <w:sz w:val="22"/>
          <w:szCs w:val="22"/>
        </w:rPr>
      </w:pPr>
    </w:p>
    <w:p w14:paraId="2A57BD1F" w14:textId="77777777" w:rsidR="00A103B6" w:rsidRPr="004338F2" w:rsidRDefault="00A103B6" w:rsidP="00A103B6">
      <w:pPr>
        <w:rPr>
          <w:noProof/>
          <w:sz w:val="22"/>
          <w:szCs w:val="22"/>
        </w:rPr>
      </w:pPr>
    </w:p>
    <w:p w14:paraId="02FF1CDE" w14:textId="77777777" w:rsidR="00A103B6" w:rsidRPr="004338F2" w:rsidRDefault="00A103B6" w:rsidP="00A103B6">
      <w:pPr>
        <w:jc w:val="center"/>
        <w:outlineLvl w:val="0"/>
        <w:rPr>
          <w:b/>
          <w:noProof/>
          <w:sz w:val="22"/>
          <w:szCs w:val="22"/>
        </w:rPr>
      </w:pPr>
      <w:r w:rsidRPr="004338F2">
        <w:rPr>
          <w:b/>
          <w:noProof/>
          <w:sz w:val="22"/>
          <w:szCs w:val="22"/>
        </w:rPr>
        <w:t>B. PAKUOTĖS LAPELIS</w:t>
      </w:r>
    </w:p>
    <w:p w14:paraId="10031285" w14:textId="77777777" w:rsidR="00A103B6" w:rsidRPr="004D72AD" w:rsidRDefault="00A103B6" w:rsidP="00A103B6">
      <w:pPr>
        <w:jc w:val="center"/>
        <w:rPr>
          <w:b/>
          <w:noProof/>
          <w:sz w:val="22"/>
          <w:szCs w:val="22"/>
        </w:rPr>
      </w:pPr>
      <w:r w:rsidRPr="00ED7E2F">
        <w:rPr>
          <w:b/>
          <w:noProof/>
          <w:sz w:val="22"/>
          <w:szCs w:val="22"/>
        </w:rPr>
        <w:br w:type="page"/>
      </w:r>
      <w:r w:rsidRPr="004D72AD">
        <w:rPr>
          <w:b/>
          <w:noProof/>
          <w:sz w:val="22"/>
          <w:szCs w:val="22"/>
        </w:rPr>
        <w:t xml:space="preserve">Pakuotės lapelis: informacija </w:t>
      </w:r>
      <w:r>
        <w:rPr>
          <w:b/>
          <w:noProof/>
          <w:sz w:val="22"/>
          <w:szCs w:val="22"/>
        </w:rPr>
        <w:t>pacientui</w:t>
      </w:r>
    </w:p>
    <w:p w14:paraId="5D3AC8DF" w14:textId="77777777" w:rsidR="00A103B6" w:rsidRPr="004338F2" w:rsidRDefault="00A103B6" w:rsidP="00A103B6">
      <w:pPr>
        <w:tabs>
          <w:tab w:val="left" w:pos="567"/>
        </w:tabs>
        <w:jc w:val="center"/>
        <w:rPr>
          <w:b/>
          <w:bCs/>
          <w:iCs/>
          <w:sz w:val="22"/>
          <w:szCs w:val="22"/>
        </w:rPr>
      </w:pPr>
      <w:r w:rsidRPr="004338F2">
        <w:rPr>
          <w:b/>
          <w:bCs/>
          <w:iCs/>
          <w:sz w:val="22"/>
          <w:szCs w:val="22"/>
        </w:rPr>
        <w:t>Movalis 15 mg tabletės</w:t>
      </w:r>
    </w:p>
    <w:p w14:paraId="3338F58B" w14:textId="77777777" w:rsidR="00A103B6" w:rsidRPr="004338F2" w:rsidRDefault="00A103B6" w:rsidP="00A103B6">
      <w:pPr>
        <w:tabs>
          <w:tab w:val="left" w:pos="567"/>
        </w:tabs>
        <w:jc w:val="center"/>
        <w:rPr>
          <w:sz w:val="22"/>
          <w:szCs w:val="22"/>
        </w:rPr>
      </w:pPr>
      <w:r>
        <w:rPr>
          <w:sz w:val="22"/>
          <w:szCs w:val="22"/>
        </w:rPr>
        <w:t>m</w:t>
      </w:r>
      <w:r w:rsidRPr="004338F2">
        <w:rPr>
          <w:sz w:val="22"/>
          <w:szCs w:val="22"/>
        </w:rPr>
        <w:t>eloksikamas</w:t>
      </w:r>
    </w:p>
    <w:p w14:paraId="2B30A9DE" w14:textId="77777777" w:rsidR="00A103B6" w:rsidRPr="004338F2" w:rsidRDefault="00A103B6" w:rsidP="00A103B6">
      <w:pPr>
        <w:tabs>
          <w:tab w:val="left" w:pos="567"/>
        </w:tabs>
        <w:rPr>
          <w:b/>
          <w:sz w:val="22"/>
          <w:szCs w:val="22"/>
        </w:rPr>
      </w:pPr>
    </w:p>
    <w:p w14:paraId="04F1715C" w14:textId="77777777" w:rsidR="00A103B6" w:rsidRPr="004338F2" w:rsidRDefault="00A103B6" w:rsidP="00A103B6">
      <w:pPr>
        <w:pStyle w:val="BTbEMEASMCA"/>
        <w:rPr>
          <w:noProof w:val="0"/>
        </w:rPr>
      </w:pPr>
      <w:r w:rsidRPr="004338F2">
        <w:rPr>
          <w:noProof w:val="0"/>
        </w:rPr>
        <w:t>Atidžiai perskaitykite visą šį lapelį, prieš pradėdami vartoti vaistą, nes jame pateikiama Jums svarbi informacija.</w:t>
      </w:r>
    </w:p>
    <w:p w14:paraId="3D968361" w14:textId="77777777" w:rsidR="00A103B6" w:rsidRPr="004338F2" w:rsidRDefault="00A103B6" w:rsidP="00A103B6">
      <w:pPr>
        <w:pStyle w:val="BT-EMEASMCA"/>
      </w:pPr>
      <w:r w:rsidRPr="004338F2">
        <w:t>-</w:t>
      </w:r>
      <w:r w:rsidRPr="004338F2">
        <w:tab/>
        <w:t>Neišmeskite šio lapelio, nes vėl gali prireikti jį perskaityti.</w:t>
      </w:r>
    </w:p>
    <w:p w14:paraId="523AF97A" w14:textId="77777777" w:rsidR="00A103B6" w:rsidRPr="004338F2" w:rsidRDefault="00A103B6" w:rsidP="00A103B6">
      <w:pPr>
        <w:pStyle w:val="BT-EMEASMCA"/>
      </w:pPr>
      <w:r w:rsidRPr="004338F2">
        <w:t>-</w:t>
      </w:r>
      <w:r w:rsidRPr="004338F2">
        <w:tab/>
        <w:t>Jeigu kiltų daugiau klausimų, kreipkitės į gydytoją arba vaistininką.</w:t>
      </w:r>
    </w:p>
    <w:p w14:paraId="3B81A3F9" w14:textId="77777777" w:rsidR="00A103B6" w:rsidRPr="004338F2" w:rsidRDefault="00A103B6" w:rsidP="00A103B6">
      <w:pPr>
        <w:pStyle w:val="BT-EMEASMCA"/>
        <w:ind w:left="567" w:hanging="567"/>
      </w:pPr>
      <w:r w:rsidRPr="004338F2">
        <w:t>-</w:t>
      </w:r>
      <w:r w:rsidRPr="004338F2">
        <w:tab/>
        <w:t>Šis vaistas skirtas tik Jums, todėl kitiems žmonėms jo duoti negalima. Vaistas gali jiems pakenkti (net tiems, kurių ligos požymiai yra tokie patys kaip Jūsų).</w:t>
      </w:r>
    </w:p>
    <w:p w14:paraId="777C5B73" w14:textId="77777777" w:rsidR="00A103B6" w:rsidRPr="004338F2" w:rsidRDefault="00A103B6" w:rsidP="00A103B6">
      <w:pPr>
        <w:pStyle w:val="BT-EMEASMCA"/>
        <w:ind w:left="567" w:hanging="567"/>
        <w:rPr>
          <w:noProof w:val="0"/>
        </w:rPr>
      </w:pPr>
      <w:r w:rsidRPr="004338F2">
        <w:t>-</w:t>
      </w:r>
      <w:r w:rsidRPr="004338F2">
        <w:tab/>
        <w:t>Jeigu pasireiškė šalutinis poveikis (net jeigu jis šiame lapelyje nenurodytas), kreipkitės į gydytoją arba vaistininką. Žr. 4 skyrių.</w:t>
      </w:r>
    </w:p>
    <w:p w14:paraId="78CD3C5E" w14:textId="77777777" w:rsidR="00A103B6" w:rsidRPr="00ED7E2F" w:rsidRDefault="00A103B6" w:rsidP="00A103B6">
      <w:pPr>
        <w:tabs>
          <w:tab w:val="left" w:pos="567"/>
        </w:tabs>
        <w:ind w:left="1080"/>
        <w:rPr>
          <w:sz w:val="22"/>
          <w:szCs w:val="22"/>
        </w:rPr>
      </w:pPr>
    </w:p>
    <w:p w14:paraId="7491CA12" w14:textId="77777777" w:rsidR="00A103B6" w:rsidRPr="004338F2" w:rsidRDefault="00A103B6" w:rsidP="00A103B6">
      <w:pPr>
        <w:tabs>
          <w:tab w:val="left" w:pos="567"/>
        </w:tabs>
        <w:rPr>
          <w:b/>
          <w:sz w:val="22"/>
          <w:szCs w:val="22"/>
        </w:rPr>
      </w:pPr>
      <w:r w:rsidRPr="004338F2">
        <w:rPr>
          <w:b/>
          <w:sz w:val="22"/>
          <w:szCs w:val="22"/>
        </w:rPr>
        <w:t>Apie ką rašoma šiame lapelyje?</w:t>
      </w:r>
    </w:p>
    <w:p w14:paraId="18021259" w14:textId="77777777" w:rsidR="00A103B6" w:rsidRPr="004338F2" w:rsidRDefault="00A103B6" w:rsidP="00A103B6">
      <w:pPr>
        <w:tabs>
          <w:tab w:val="left" w:pos="567"/>
        </w:tabs>
        <w:rPr>
          <w:sz w:val="22"/>
          <w:szCs w:val="22"/>
        </w:rPr>
      </w:pPr>
    </w:p>
    <w:p w14:paraId="228692E9" w14:textId="77777777" w:rsidR="00A103B6" w:rsidRPr="004338F2" w:rsidRDefault="00A103B6" w:rsidP="00A103B6">
      <w:pPr>
        <w:tabs>
          <w:tab w:val="left" w:pos="567"/>
        </w:tabs>
        <w:rPr>
          <w:sz w:val="22"/>
          <w:szCs w:val="22"/>
        </w:rPr>
      </w:pPr>
      <w:r w:rsidRPr="004338F2">
        <w:rPr>
          <w:sz w:val="22"/>
          <w:szCs w:val="22"/>
        </w:rPr>
        <w:t>1.</w:t>
      </w:r>
      <w:r w:rsidRPr="004338F2">
        <w:rPr>
          <w:sz w:val="22"/>
          <w:szCs w:val="22"/>
        </w:rPr>
        <w:tab/>
        <w:t>Kas yra Movalis ir kam jis vartojamas</w:t>
      </w:r>
    </w:p>
    <w:p w14:paraId="1FBEBF6D" w14:textId="77777777" w:rsidR="00A103B6" w:rsidRPr="004338F2" w:rsidRDefault="00A103B6" w:rsidP="00A103B6">
      <w:pPr>
        <w:tabs>
          <w:tab w:val="left" w:pos="567"/>
        </w:tabs>
        <w:rPr>
          <w:sz w:val="22"/>
          <w:szCs w:val="22"/>
        </w:rPr>
      </w:pPr>
      <w:r w:rsidRPr="004338F2">
        <w:rPr>
          <w:sz w:val="22"/>
          <w:szCs w:val="22"/>
        </w:rPr>
        <w:t>2.</w:t>
      </w:r>
      <w:r w:rsidRPr="004338F2">
        <w:rPr>
          <w:sz w:val="22"/>
          <w:szCs w:val="22"/>
        </w:rPr>
        <w:tab/>
        <w:t>Kas žinotina prieš vartojant Movalis</w:t>
      </w:r>
    </w:p>
    <w:p w14:paraId="73C276B6" w14:textId="77777777" w:rsidR="00A103B6" w:rsidRPr="004338F2" w:rsidRDefault="00A103B6" w:rsidP="00A103B6">
      <w:pPr>
        <w:tabs>
          <w:tab w:val="left" w:pos="567"/>
        </w:tabs>
        <w:rPr>
          <w:sz w:val="22"/>
          <w:szCs w:val="22"/>
        </w:rPr>
      </w:pPr>
      <w:r w:rsidRPr="004338F2">
        <w:rPr>
          <w:sz w:val="22"/>
          <w:szCs w:val="22"/>
        </w:rPr>
        <w:t>3.</w:t>
      </w:r>
      <w:r w:rsidRPr="004338F2">
        <w:rPr>
          <w:sz w:val="22"/>
          <w:szCs w:val="22"/>
        </w:rPr>
        <w:tab/>
        <w:t>Kaip vartoti Movalis</w:t>
      </w:r>
    </w:p>
    <w:p w14:paraId="06511437" w14:textId="77777777" w:rsidR="00A103B6" w:rsidRPr="004338F2" w:rsidRDefault="00A103B6" w:rsidP="00A103B6">
      <w:pPr>
        <w:tabs>
          <w:tab w:val="left" w:pos="567"/>
        </w:tabs>
        <w:rPr>
          <w:sz w:val="22"/>
          <w:szCs w:val="22"/>
        </w:rPr>
      </w:pPr>
      <w:r w:rsidRPr="004338F2">
        <w:rPr>
          <w:sz w:val="22"/>
          <w:szCs w:val="22"/>
        </w:rPr>
        <w:t>4.</w:t>
      </w:r>
      <w:r w:rsidRPr="004338F2">
        <w:rPr>
          <w:sz w:val="22"/>
          <w:szCs w:val="22"/>
        </w:rPr>
        <w:tab/>
        <w:t>Galimas šalutinis poveikis</w:t>
      </w:r>
    </w:p>
    <w:p w14:paraId="6F812B43" w14:textId="77777777" w:rsidR="00A103B6" w:rsidRPr="004338F2" w:rsidRDefault="00A103B6" w:rsidP="00A103B6">
      <w:pPr>
        <w:tabs>
          <w:tab w:val="left" w:pos="567"/>
        </w:tabs>
        <w:rPr>
          <w:sz w:val="22"/>
          <w:szCs w:val="22"/>
        </w:rPr>
      </w:pPr>
      <w:r>
        <w:rPr>
          <w:sz w:val="22"/>
          <w:szCs w:val="22"/>
        </w:rPr>
        <w:t>5.</w:t>
      </w:r>
      <w:r>
        <w:rPr>
          <w:sz w:val="22"/>
          <w:szCs w:val="22"/>
        </w:rPr>
        <w:tab/>
        <w:t>Kaip laikyti Movalis</w:t>
      </w:r>
    </w:p>
    <w:p w14:paraId="4965ACC4" w14:textId="77777777" w:rsidR="00A103B6" w:rsidRPr="004338F2" w:rsidRDefault="00A103B6" w:rsidP="00A103B6">
      <w:pPr>
        <w:tabs>
          <w:tab w:val="left" w:pos="567"/>
        </w:tabs>
        <w:rPr>
          <w:sz w:val="22"/>
          <w:szCs w:val="22"/>
        </w:rPr>
      </w:pPr>
      <w:r w:rsidRPr="004338F2">
        <w:rPr>
          <w:sz w:val="22"/>
          <w:szCs w:val="22"/>
        </w:rPr>
        <w:t>6.</w:t>
      </w:r>
      <w:r w:rsidRPr="004338F2">
        <w:rPr>
          <w:sz w:val="22"/>
          <w:szCs w:val="22"/>
        </w:rPr>
        <w:tab/>
        <w:t>Pakuotės turinys ir kita informacija</w:t>
      </w:r>
    </w:p>
    <w:p w14:paraId="5CA1A5C1" w14:textId="77777777" w:rsidR="00A103B6" w:rsidRPr="004338F2" w:rsidRDefault="00A103B6" w:rsidP="00A103B6">
      <w:pPr>
        <w:tabs>
          <w:tab w:val="left" w:pos="567"/>
        </w:tabs>
        <w:rPr>
          <w:sz w:val="22"/>
          <w:szCs w:val="22"/>
        </w:rPr>
      </w:pPr>
    </w:p>
    <w:p w14:paraId="4060D30D" w14:textId="77777777" w:rsidR="00A103B6" w:rsidRPr="004338F2" w:rsidRDefault="00A103B6" w:rsidP="00A103B6">
      <w:pPr>
        <w:tabs>
          <w:tab w:val="left" w:pos="567"/>
        </w:tabs>
        <w:rPr>
          <w:b/>
          <w:sz w:val="22"/>
          <w:szCs w:val="22"/>
        </w:rPr>
      </w:pPr>
    </w:p>
    <w:p w14:paraId="5D8D6FD0" w14:textId="77777777" w:rsidR="00A103B6" w:rsidRPr="004338F2" w:rsidRDefault="00A103B6" w:rsidP="00A103B6">
      <w:pPr>
        <w:tabs>
          <w:tab w:val="left" w:pos="567"/>
        </w:tabs>
        <w:rPr>
          <w:b/>
          <w:sz w:val="22"/>
          <w:szCs w:val="22"/>
        </w:rPr>
      </w:pPr>
      <w:r w:rsidRPr="004338F2">
        <w:rPr>
          <w:b/>
          <w:sz w:val="22"/>
          <w:szCs w:val="22"/>
        </w:rPr>
        <w:t>1.</w:t>
      </w:r>
      <w:r w:rsidRPr="004338F2">
        <w:rPr>
          <w:sz w:val="22"/>
          <w:szCs w:val="22"/>
        </w:rPr>
        <w:tab/>
      </w:r>
      <w:r w:rsidRPr="004338F2">
        <w:rPr>
          <w:b/>
          <w:sz w:val="22"/>
          <w:szCs w:val="22"/>
        </w:rPr>
        <w:t>Kas yra Movalis ir kam jis vartojamas</w:t>
      </w:r>
    </w:p>
    <w:p w14:paraId="16077374" w14:textId="77777777" w:rsidR="00A103B6" w:rsidRPr="004338F2" w:rsidRDefault="00A103B6" w:rsidP="00A103B6">
      <w:pPr>
        <w:tabs>
          <w:tab w:val="left" w:pos="567"/>
        </w:tabs>
        <w:rPr>
          <w:b/>
          <w:bCs/>
          <w:sz w:val="22"/>
          <w:szCs w:val="22"/>
          <w:u w:val="single"/>
        </w:rPr>
      </w:pPr>
    </w:p>
    <w:p w14:paraId="36E4EA67" w14:textId="77777777" w:rsidR="00A103B6" w:rsidRDefault="00A103B6" w:rsidP="00A103B6">
      <w:pPr>
        <w:tabs>
          <w:tab w:val="left" w:pos="567"/>
        </w:tabs>
        <w:rPr>
          <w:sz w:val="22"/>
          <w:szCs w:val="22"/>
        </w:rPr>
      </w:pPr>
      <w:r w:rsidRPr="004338F2">
        <w:rPr>
          <w:sz w:val="22"/>
          <w:szCs w:val="22"/>
        </w:rPr>
        <w:t xml:space="preserve">Movalio </w:t>
      </w:r>
      <w:r>
        <w:rPr>
          <w:sz w:val="22"/>
          <w:szCs w:val="22"/>
        </w:rPr>
        <w:t>sudėtyje</w:t>
      </w:r>
      <w:r w:rsidRPr="004338F2">
        <w:rPr>
          <w:sz w:val="22"/>
          <w:szCs w:val="22"/>
        </w:rPr>
        <w:t xml:space="preserve"> yra veikliosios medžiagos meloksikamo. Meloksikamas priklauso</w:t>
      </w:r>
      <w:r>
        <w:rPr>
          <w:sz w:val="22"/>
          <w:szCs w:val="22"/>
        </w:rPr>
        <w:t xml:space="preserve"> </w:t>
      </w:r>
      <w:r w:rsidRPr="004338F2">
        <w:rPr>
          <w:sz w:val="22"/>
          <w:szCs w:val="22"/>
        </w:rPr>
        <w:t>vaistų vadinam</w:t>
      </w:r>
      <w:r>
        <w:rPr>
          <w:sz w:val="22"/>
          <w:szCs w:val="22"/>
        </w:rPr>
        <w:t xml:space="preserve">ų </w:t>
      </w:r>
      <w:r w:rsidRPr="004338F2">
        <w:rPr>
          <w:sz w:val="22"/>
          <w:szCs w:val="22"/>
        </w:rPr>
        <w:t>nesteroidiniais vaistais nuo uždegimo</w:t>
      </w:r>
      <w:r>
        <w:rPr>
          <w:sz w:val="22"/>
          <w:szCs w:val="22"/>
        </w:rPr>
        <w:t xml:space="preserve"> </w:t>
      </w:r>
      <w:r w:rsidRPr="004338F2">
        <w:rPr>
          <w:sz w:val="22"/>
          <w:szCs w:val="22"/>
        </w:rPr>
        <w:t>(NVNU), grupei. Šie vaistai vartojami sąnarių ir raumenų uždegimui ir skausmui malšinti.</w:t>
      </w:r>
    </w:p>
    <w:p w14:paraId="07015347" w14:textId="77777777" w:rsidR="00A103B6" w:rsidRDefault="00A103B6" w:rsidP="00A103B6">
      <w:pPr>
        <w:tabs>
          <w:tab w:val="left" w:pos="567"/>
        </w:tabs>
        <w:rPr>
          <w:sz w:val="22"/>
          <w:szCs w:val="22"/>
        </w:rPr>
      </w:pPr>
    </w:p>
    <w:p w14:paraId="58E486CF" w14:textId="77777777" w:rsidR="00A103B6" w:rsidRPr="00544421" w:rsidRDefault="00A103B6" w:rsidP="00A103B6">
      <w:pPr>
        <w:tabs>
          <w:tab w:val="left" w:pos="567"/>
        </w:tabs>
        <w:rPr>
          <w:sz w:val="22"/>
          <w:szCs w:val="22"/>
        </w:rPr>
      </w:pPr>
      <w:r>
        <w:rPr>
          <w:sz w:val="22"/>
          <w:szCs w:val="22"/>
        </w:rPr>
        <w:t xml:space="preserve">Movalis </w:t>
      </w:r>
      <w:r w:rsidRPr="00544421">
        <w:rPr>
          <w:sz w:val="22"/>
          <w:szCs w:val="22"/>
        </w:rPr>
        <w:t>vartojamas:</w:t>
      </w:r>
    </w:p>
    <w:p w14:paraId="52149FFF" w14:textId="77777777" w:rsidR="00A103B6" w:rsidRPr="004338F2" w:rsidRDefault="00A103B6" w:rsidP="00A103B6">
      <w:pPr>
        <w:pStyle w:val="BT-EMEASMCA"/>
      </w:pPr>
      <w:r w:rsidRPr="004338F2">
        <w:t>-</w:t>
      </w:r>
      <w:r w:rsidRPr="004338F2">
        <w:tab/>
        <w:t>trumpalaikiam osteoartrito paūmėjimo gydymui;</w:t>
      </w:r>
    </w:p>
    <w:p w14:paraId="7C4AC995" w14:textId="77777777" w:rsidR="00A103B6" w:rsidRPr="004338F2" w:rsidRDefault="00A103B6" w:rsidP="00A103B6">
      <w:pPr>
        <w:pStyle w:val="BT-EMEASMCA"/>
        <w:ind w:left="567" w:hanging="567"/>
      </w:pPr>
      <w:r w:rsidRPr="004338F2">
        <w:t>-</w:t>
      </w:r>
      <w:r w:rsidRPr="004338F2">
        <w:tab/>
        <w:t>ilgalaikiam reumatoidinio artrito ar ankilozinio spondilito gydymui.</w:t>
      </w:r>
    </w:p>
    <w:p w14:paraId="5C245210" w14:textId="77777777" w:rsidR="00A103B6" w:rsidRDefault="00A103B6" w:rsidP="00A103B6">
      <w:pPr>
        <w:tabs>
          <w:tab w:val="left" w:pos="567"/>
        </w:tabs>
        <w:rPr>
          <w:sz w:val="22"/>
          <w:szCs w:val="22"/>
        </w:rPr>
      </w:pPr>
    </w:p>
    <w:p w14:paraId="786D103E" w14:textId="77777777" w:rsidR="00A103B6" w:rsidRPr="004338F2" w:rsidRDefault="00A103B6" w:rsidP="00A103B6">
      <w:pPr>
        <w:tabs>
          <w:tab w:val="left" w:pos="567"/>
        </w:tabs>
        <w:rPr>
          <w:sz w:val="22"/>
          <w:szCs w:val="22"/>
        </w:rPr>
      </w:pPr>
      <w:r>
        <w:rPr>
          <w:sz w:val="22"/>
          <w:szCs w:val="22"/>
        </w:rPr>
        <w:t>Movalis skirtas suaugusiesiems ir vyresniems nei 16 metų paaugliams.</w:t>
      </w:r>
    </w:p>
    <w:p w14:paraId="0B1511F6" w14:textId="77777777" w:rsidR="00A103B6" w:rsidRDefault="00A103B6" w:rsidP="00A103B6">
      <w:pPr>
        <w:tabs>
          <w:tab w:val="left" w:pos="567"/>
        </w:tabs>
        <w:rPr>
          <w:noProof/>
        </w:rPr>
      </w:pPr>
    </w:p>
    <w:p w14:paraId="425ED286" w14:textId="77777777" w:rsidR="00A103B6" w:rsidRDefault="00A103B6" w:rsidP="00A103B6">
      <w:pPr>
        <w:tabs>
          <w:tab w:val="left" w:pos="567"/>
        </w:tabs>
        <w:rPr>
          <w:sz w:val="22"/>
          <w:szCs w:val="22"/>
        </w:rPr>
      </w:pPr>
      <w:r>
        <w:rPr>
          <w:sz w:val="22"/>
          <w:szCs w:val="22"/>
        </w:rPr>
        <w:t xml:space="preserve">Jeigu </w:t>
      </w:r>
      <w:r w:rsidRPr="00544421">
        <w:rPr>
          <w:sz w:val="22"/>
          <w:szCs w:val="22"/>
        </w:rPr>
        <w:t xml:space="preserve">per kelias </w:t>
      </w:r>
      <w:r>
        <w:rPr>
          <w:sz w:val="22"/>
          <w:szCs w:val="22"/>
        </w:rPr>
        <w:t>dienas</w:t>
      </w:r>
      <w:r w:rsidRPr="00544421">
        <w:rPr>
          <w:sz w:val="22"/>
          <w:szCs w:val="22"/>
        </w:rPr>
        <w:t xml:space="preserve"> Jūsų </w:t>
      </w:r>
      <w:r>
        <w:rPr>
          <w:sz w:val="22"/>
          <w:szCs w:val="22"/>
        </w:rPr>
        <w:t>savijauta</w:t>
      </w:r>
      <w:r w:rsidRPr="00544421">
        <w:rPr>
          <w:sz w:val="22"/>
          <w:szCs w:val="22"/>
        </w:rPr>
        <w:t xml:space="preserve"> nepagerėjo</w:t>
      </w:r>
      <w:r>
        <w:rPr>
          <w:sz w:val="22"/>
          <w:szCs w:val="22"/>
        </w:rPr>
        <w:t xml:space="preserve"> </w:t>
      </w:r>
      <w:r w:rsidRPr="00676A35">
        <w:rPr>
          <w:noProof/>
          <w:sz w:val="22"/>
          <w:szCs w:val="22"/>
        </w:rPr>
        <w:t>arba net pablogėjo</w:t>
      </w:r>
      <w:r w:rsidRPr="00544421">
        <w:rPr>
          <w:sz w:val="22"/>
          <w:szCs w:val="22"/>
        </w:rPr>
        <w:t xml:space="preserve">, </w:t>
      </w:r>
      <w:r>
        <w:rPr>
          <w:sz w:val="22"/>
          <w:szCs w:val="22"/>
        </w:rPr>
        <w:t xml:space="preserve">kreipkitės į </w:t>
      </w:r>
      <w:r w:rsidRPr="00544421">
        <w:rPr>
          <w:sz w:val="22"/>
          <w:szCs w:val="22"/>
        </w:rPr>
        <w:t>gydytoj</w:t>
      </w:r>
      <w:r>
        <w:rPr>
          <w:sz w:val="22"/>
          <w:szCs w:val="22"/>
        </w:rPr>
        <w:t>ą.</w:t>
      </w:r>
    </w:p>
    <w:p w14:paraId="4ABF3572" w14:textId="77777777" w:rsidR="00A103B6" w:rsidRPr="004338F2" w:rsidRDefault="00A103B6" w:rsidP="00A103B6">
      <w:pPr>
        <w:tabs>
          <w:tab w:val="left" w:pos="567"/>
        </w:tabs>
        <w:rPr>
          <w:sz w:val="22"/>
          <w:szCs w:val="22"/>
        </w:rPr>
      </w:pPr>
    </w:p>
    <w:p w14:paraId="24723D4B" w14:textId="77777777" w:rsidR="00A103B6" w:rsidRPr="004338F2" w:rsidRDefault="00A103B6" w:rsidP="00A103B6">
      <w:pPr>
        <w:tabs>
          <w:tab w:val="left" w:pos="567"/>
        </w:tabs>
        <w:rPr>
          <w:sz w:val="22"/>
          <w:szCs w:val="22"/>
        </w:rPr>
      </w:pPr>
    </w:p>
    <w:p w14:paraId="4DA628C8" w14:textId="77777777" w:rsidR="00A103B6" w:rsidRPr="004338F2" w:rsidRDefault="00A103B6" w:rsidP="00A103B6">
      <w:pPr>
        <w:tabs>
          <w:tab w:val="left" w:pos="567"/>
        </w:tabs>
        <w:rPr>
          <w:b/>
          <w:sz w:val="22"/>
          <w:szCs w:val="22"/>
        </w:rPr>
      </w:pPr>
      <w:r w:rsidRPr="004338F2">
        <w:rPr>
          <w:b/>
          <w:sz w:val="22"/>
          <w:szCs w:val="22"/>
        </w:rPr>
        <w:t>2.</w:t>
      </w:r>
      <w:r w:rsidRPr="004338F2">
        <w:rPr>
          <w:b/>
          <w:sz w:val="22"/>
          <w:szCs w:val="22"/>
        </w:rPr>
        <w:tab/>
        <w:t>Kas žinotina prieš vartojant Movalis</w:t>
      </w:r>
    </w:p>
    <w:p w14:paraId="7A7765E2" w14:textId="77777777" w:rsidR="00A103B6" w:rsidRPr="004338F2" w:rsidRDefault="00A103B6" w:rsidP="00A103B6">
      <w:pPr>
        <w:tabs>
          <w:tab w:val="left" w:pos="567"/>
        </w:tabs>
        <w:rPr>
          <w:sz w:val="22"/>
          <w:szCs w:val="22"/>
        </w:rPr>
      </w:pPr>
    </w:p>
    <w:p w14:paraId="518C7826" w14:textId="77777777" w:rsidR="00A103B6" w:rsidRPr="004338F2" w:rsidRDefault="00A103B6" w:rsidP="00A103B6">
      <w:pPr>
        <w:tabs>
          <w:tab w:val="left" w:pos="567"/>
        </w:tabs>
        <w:rPr>
          <w:b/>
          <w:sz w:val="22"/>
          <w:szCs w:val="22"/>
        </w:rPr>
      </w:pPr>
      <w:r w:rsidRPr="004338F2">
        <w:rPr>
          <w:b/>
          <w:sz w:val="22"/>
          <w:szCs w:val="22"/>
        </w:rPr>
        <w:t xml:space="preserve">Movalis vartoti </w:t>
      </w:r>
      <w:r>
        <w:rPr>
          <w:b/>
          <w:sz w:val="22"/>
          <w:szCs w:val="22"/>
        </w:rPr>
        <w:t>draudžiama</w:t>
      </w:r>
      <w:r w:rsidRPr="004338F2">
        <w:rPr>
          <w:b/>
          <w:sz w:val="22"/>
          <w:szCs w:val="22"/>
        </w:rPr>
        <w:t>:</w:t>
      </w:r>
    </w:p>
    <w:p w14:paraId="14EA3D1F"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yra alergija</w:t>
      </w:r>
      <w:r>
        <w:rPr>
          <w:sz w:val="22"/>
          <w:szCs w:val="22"/>
        </w:rPr>
        <w:t xml:space="preserve"> meloksikamui</w:t>
      </w:r>
      <w:r w:rsidRPr="004338F2">
        <w:rPr>
          <w:sz w:val="22"/>
          <w:szCs w:val="22"/>
        </w:rPr>
        <w:t xml:space="preserve"> arba bet kuria</w:t>
      </w:r>
      <w:r>
        <w:rPr>
          <w:sz w:val="22"/>
          <w:szCs w:val="22"/>
        </w:rPr>
        <w:t>i pagalbinei šio vaisto medžiagai (jos išvardytos 6 skyriuje);</w:t>
      </w:r>
    </w:p>
    <w:p w14:paraId="793796A4" w14:textId="1C9D78E3" w:rsidR="002168DF" w:rsidRDefault="00A103B6" w:rsidP="00BD646B">
      <w:pPr>
        <w:tabs>
          <w:tab w:val="left" w:pos="0"/>
          <w:tab w:val="left" w:pos="567"/>
        </w:tabs>
        <w:rPr>
          <w:sz w:val="22"/>
          <w:szCs w:val="22"/>
        </w:rPr>
      </w:pPr>
      <w:r>
        <w:rPr>
          <w:sz w:val="22"/>
          <w:szCs w:val="22"/>
        </w:rPr>
        <w:t>-</w:t>
      </w:r>
      <w:r>
        <w:rPr>
          <w:sz w:val="22"/>
          <w:szCs w:val="22"/>
        </w:rPr>
        <w:tab/>
      </w:r>
      <w:r w:rsidRPr="004338F2">
        <w:rPr>
          <w:sz w:val="22"/>
          <w:szCs w:val="22"/>
        </w:rPr>
        <w:t>paskutiniųjų trijų nėštumo mėnesių laikotarpiu</w:t>
      </w:r>
      <w:r>
        <w:rPr>
          <w:sz w:val="22"/>
          <w:szCs w:val="22"/>
        </w:rPr>
        <w:t>;</w:t>
      </w:r>
    </w:p>
    <w:p w14:paraId="649AFD40" w14:textId="77777777" w:rsidR="00A103B6" w:rsidRDefault="00A103B6" w:rsidP="00A103B6">
      <w:pPr>
        <w:tabs>
          <w:tab w:val="left" w:pos="0"/>
          <w:tab w:val="left" w:pos="567"/>
        </w:tabs>
        <w:rPr>
          <w:sz w:val="22"/>
          <w:szCs w:val="22"/>
        </w:rPr>
      </w:pPr>
      <w:r>
        <w:rPr>
          <w:sz w:val="22"/>
          <w:szCs w:val="22"/>
        </w:rPr>
        <w:t>-</w:t>
      </w:r>
      <w:r>
        <w:rPr>
          <w:sz w:val="22"/>
          <w:szCs w:val="22"/>
        </w:rPr>
        <w:tab/>
        <w:t>jaunesniems kaip</w:t>
      </w:r>
      <w:r w:rsidRPr="004338F2">
        <w:rPr>
          <w:sz w:val="22"/>
          <w:szCs w:val="22"/>
        </w:rPr>
        <w:t xml:space="preserve"> 16 metų vaikams</w:t>
      </w:r>
      <w:r>
        <w:rPr>
          <w:sz w:val="22"/>
          <w:szCs w:val="22"/>
        </w:rPr>
        <w:t xml:space="preserve"> ir </w:t>
      </w:r>
      <w:r w:rsidRPr="004338F2">
        <w:rPr>
          <w:sz w:val="22"/>
          <w:szCs w:val="22"/>
        </w:rPr>
        <w:t>paaugliams;</w:t>
      </w:r>
    </w:p>
    <w:p w14:paraId="28F25AD7" w14:textId="77777777" w:rsidR="00A103B6" w:rsidRDefault="00A103B6" w:rsidP="00A103B6">
      <w:pPr>
        <w:tabs>
          <w:tab w:val="left" w:pos="0"/>
          <w:tab w:val="left" w:pos="567"/>
        </w:tabs>
        <w:ind w:left="567" w:hanging="567"/>
        <w:rPr>
          <w:sz w:val="22"/>
          <w:szCs w:val="22"/>
        </w:rPr>
      </w:pPr>
      <w:r w:rsidRPr="004338F2">
        <w:rPr>
          <w:sz w:val="22"/>
          <w:szCs w:val="22"/>
        </w:rPr>
        <w:t>-</w:t>
      </w:r>
      <w:r w:rsidRPr="004338F2">
        <w:rPr>
          <w:sz w:val="22"/>
          <w:szCs w:val="22"/>
        </w:rPr>
        <w:tab/>
        <w:t xml:space="preserve">jeigu po </w:t>
      </w:r>
      <w:r>
        <w:rPr>
          <w:sz w:val="22"/>
          <w:szCs w:val="22"/>
        </w:rPr>
        <w:t>aspirino (</w:t>
      </w:r>
      <w:r w:rsidRPr="004338F2">
        <w:rPr>
          <w:sz w:val="22"/>
          <w:szCs w:val="22"/>
        </w:rPr>
        <w:t>acetilsalicilo rūgšties</w:t>
      </w:r>
      <w:r>
        <w:rPr>
          <w:sz w:val="22"/>
          <w:szCs w:val="22"/>
        </w:rPr>
        <w:t>)</w:t>
      </w:r>
      <w:r w:rsidRPr="004338F2">
        <w:rPr>
          <w:sz w:val="22"/>
          <w:szCs w:val="22"/>
        </w:rPr>
        <w:t xml:space="preserve"> ar kitokių NVNU pavartojimo buvo atsiradęs bet kuris iš šių požymių</w:t>
      </w:r>
      <w:r>
        <w:rPr>
          <w:sz w:val="22"/>
          <w:szCs w:val="22"/>
        </w:rPr>
        <w:t>:</w:t>
      </w:r>
    </w:p>
    <w:p w14:paraId="7493B4BB" w14:textId="77777777" w:rsidR="00A103B6" w:rsidRPr="004338F2" w:rsidRDefault="00A103B6" w:rsidP="00A103B6">
      <w:pPr>
        <w:tabs>
          <w:tab w:val="left" w:pos="0"/>
          <w:tab w:val="left" w:pos="567"/>
        </w:tabs>
        <w:rPr>
          <w:sz w:val="22"/>
          <w:szCs w:val="22"/>
        </w:rPr>
      </w:pPr>
      <w:r>
        <w:rPr>
          <w:sz w:val="22"/>
          <w:szCs w:val="22"/>
        </w:rPr>
        <w:tab/>
        <w:t>-</w:t>
      </w:r>
      <w:r>
        <w:rPr>
          <w:sz w:val="22"/>
          <w:szCs w:val="22"/>
        </w:rPr>
        <w:tab/>
      </w:r>
      <w:r w:rsidRPr="004338F2">
        <w:rPr>
          <w:sz w:val="22"/>
          <w:szCs w:val="22"/>
        </w:rPr>
        <w:t>švokštimas, krūtinės spaudimas, dusulys (astma),</w:t>
      </w:r>
    </w:p>
    <w:p w14:paraId="618966D6" w14:textId="77777777" w:rsidR="00A103B6" w:rsidRPr="004338F2" w:rsidRDefault="00A103B6" w:rsidP="00A103B6">
      <w:pPr>
        <w:tabs>
          <w:tab w:val="left" w:pos="567"/>
        </w:tabs>
        <w:jc w:val="both"/>
        <w:rPr>
          <w:sz w:val="22"/>
          <w:szCs w:val="22"/>
        </w:rPr>
      </w:pPr>
      <w:r>
        <w:rPr>
          <w:sz w:val="22"/>
          <w:szCs w:val="22"/>
        </w:rPr>
        <w:tab/>
      </w:r>
      <w:r w:rsidRPr="004338F2">
        <w:rPr>
          <w:sz w:val="22"/>
          <w:szCs w:val="22"/>
        </w:rPr>
        <w:t>-</w:t>
      </w:r>
      <w:r w:rsidRPr="004338F2">
        <w:rPr>
          <w:sz w:val="22"/>
          <w:szCs w:val="22"/>
        </w:rPr>
        <w:tab/>
        <w:t>nosies užgulimas dėl jos gleivinės paburkimo (nosies polipų),</w:t>
      </w:r>
    </w:p>
    <w:p w14:paraId="6F3B1826" w14:textId="77777777" w:rsidR="00A103B6" w:rsidRPr="004338F2" w:rsidRDefault="00A103B6" w:rsidP="00A103B6">
      <w:pPr>
        <w:tabs>
          <w:tab w:val="left" w:pos="567"/>
        </w:tabs>
        <w:jc w:val="both"/>
        <w:rPr>
          <w:sz w:val="22"/>
          <w:szCs w:val="22"/>
        </w:rPr>
      </w:pPr>
      <w:r>
        <w:rPr>
          <w:sz w:val="22"/>
          <w:szCs w:val="22"/>
        </w:rPr>
        <w:tab/>
      </w:r>
      <w:r w:rsidRPr="004338F2">
        <w:rPr>
          <w:sz w:val="22"/>
          <w:szCs w:val="22"/>
        </w:rPr>
        <w:t>-</w:t>
      </w:r>
      <w:r w:rsidRPr="004338F2">
        <w:rPr>
          <w:sz w:val="22"/>
          <w:szCs w:val="22"/>
        </w:rPr>
        <w:tab/>
        <w:t>odos išbėrimas ar dilgėlinė (urtikarija),</w:t>
      </w:r>
    </w:p>
    <w:p w14:paraId="491A6609" w14:textId="77777777" w:rsidR="00A103B6" w:rsidRPr="004338F2" w:rsidRDefault="00A103B6" w:rsidP="00A103B6">
      <w:pPr>
        <w:tabs>
          <w:tab w:val="left" w:pos="567"/>
        </w:tabs>
        <w:ind w:left="714" w:hanging="714"/>
        <w:rPr>
          <w:sz w:val="22"/>
          <w:szCs w:val="22"/>
        </w:rPr>
      </w:pPr>
      <w:r>
        <w:rPr>
          <w:sz w:val="22"/>
          <w:szCs w:val="22"/>
        </w:rPr>
        <w:tab/>
      </w:r>
      <w:r w:rsidRPr="004338F2">
        <w:rPr>
          <w:sz w:val="22"/>
          <w:szCs w:val="22"/>
        </w:rPr>
        <w:t>-</w:t>
      </w:r>
      <w:r w:rsidRPr="004338F2">
        <w:rPr>
          <w:sz w:val="22"/>
          <w:szCs w:val="22"/>
        </w:rPr>
        <w:tab/>
        <w:t>staigus odos ar gleivinės pabrinkimas, pvz., apyakio, veido, lūpų, burnos ar ryklės pabrinkimas, dėl kurio gali pasunkėti kvėpavimas (angioedema);</w:t>
      </w:r>
    </w:p>
    <w:p w14:paraId="14C94768"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po ankstesnio gydymo NVNU buvo pasireiškęs kraujavimas į skrandį arba žarnas ar skrandžio arba žarnų prakiurimas;</w:t>
      </w:r>
    </w:p>
    <w:p w14:paraId="08C515FC" w14:textId="77777777" w:rsidR="00A103B6" w:rsidRPr="004338F2" w:rsidRDefault="00A103B6" w:rsidP="00A103B6">
      <w:pPr>
        <w:tabs>
          <w:tab w:val="left" w:pos="0"/>
          <w:tab w:val="left" w:pos="567"/>
        </w:tabs>
        <w:rPr>
          <w:sz w:val="22"/>
          <w:szCs w:val="22"/>
        </w:rPr>
      </w:pPr>
      <w:r w:rsidRPr="004338F2">
        <w:rPr>
          <w:sz w:val="22"/>
          <w:szCs w:val="22"/>
        </w:rPr>
        <w:t>-</w:t>
      </w:r>
      <w:r w:rsidRPr="004338F2">
        <w:rPr>
          <w:sz w:val="22"/>
          <w:szCs w:val="22"/>
        </w:rPr>
        <w:tab/>
        <w:t>jeigu vargina skrandžio ar žarnų išopėjimas arba kraujavimas;</w:t>
      </w:r>
    </w:p>
    <w:p w14:paraId="0BE916AD"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neseniai arba anksčiau buvo skrandžio ar pep</w:t>
      </w:r>
      <w:r>
        <w:rPr>
          <w:sz w:val="22"/>
          <w:szCs w:val="22"/>
        </w:rPr>
        <w:t>t</w:t>
      </w:r>
      <w:r w:rsidRPr="004338F2">
        <w:rPr>
          <w:sz w:val="22"/>
          <w:szCs w:val="22"/>
        </w:rPr>
        <w:t>inių opų arba kraujavimas (išopėjimas arba kraujavimas pasireiškė mažiausiai du kartus);</w:t>
      </w:r>
    </w:p>
    <w:p w14:paraId="0817B22F"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yra sunkus kepenų funkcijos sutrikimas;</w:t>
      </w:r>
    </w:p>
    <w:p w14:paraId="101B658E"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yra sunkus, dialize negydomas inkstų nepakankamumas;</w:t>
      </w:r>
    </w:p>
    <w:p w14:paraId="0613C012"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neseniai kraujavo į smegenis;</w:t>
      </w:r>
    </w:p>
    <w:p w14:paraId="3EBC30F4"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jeigu yra bet kokios rūšies kraujavimo sutrikimas;</w:t>
      </w:r>
    </w:p>
    <w:p w14:paraId="54AEE63E" w14:textId="77777777" w:rsidR="00A103B6" w:rsidRDefault="00A103B6" w:rsidP="00A103B6">
      <w:pPr>
        <w:tabs>
          <w:tab w:val="left" w:pos="0"/>
        </w:tabs>
        <w:ind w:left="567" w:hanging="567"/>
        <w:rPr>
          <w:sz w:val="22"/>
          <w:szCs w:val="22"/>
        </w:rPr>
      </w:pPr>
      <w:r w:rsidRPr="004338F2">
        <w:rPr>
          <w:sz w:val="22"/>
          <w:szCs w:val="22"/>
        </w:rPr>
        <w:t>-</w:t>
      </w:r>
      <w:r w:rsidRPr="004338F2">
        <w:rPr>
          <w:sz w:val="22"/>
          <w:szCs w:val="22"/>
        </w:rPr>
        <w:tab/>
        <w:t>jeigu yra sunkus širdies nepakankamumas</w:t>
      </w:r>
      <w:r>
        <w:rPr>
          <w:sz w:val="22"/>
          <w:szCs w:val="22"/>
        </w:rPr>
        <w:t>;</w:t>
      </w:r>
    </w:p>
    <w:p w14:paraId="54C3BE0D" w14:textId="77777777" w:rsidR="00A103B6" w:rsidRPr="004338F2" w:rsidRDefault="00A103B6" w:rsidP="00A103B6">
      <w:pPr>
        <w:tabs>
          <w:tab w:val="left" w:pos="0"/>
        </w:tabs>
        <w:ind w:left="567" w:hanging="567"/>
        <w:rPr>
          <w:sz w:val="22"/>
          <w:szCs w:val="22"/>
        </w:rPr>
      </w:pPr>
      <w:r>
        <w:rPr>
          <w:iCs/>
          <w:sz w:val="22"/>
          <w:szCs w:val="22"/>
        </w:rPr>
        <w:t>-</w:t>
      </w:r>
      <w:r>
        <w:rPr>
          <w:iCs/>
          <w:sz w:val="22"/>
          <w:szCs w:val="22"/>
        </w:rPr>
        <w:tab/>
      </w:r>
      <w:r w:rsidRPr="0005012D">
        <w:rPr>
          <w:iCs/>
          <w:sz w:val="22"/>
          <w:szCs w:val="22"/>
        </w:rPr>
        <w:t>jeigu netoleruojate kai kurių angliavandenių, kadangi šiame vaiste yra laktozės (žr. poskyrį „</w:t>
      </w:r>
      <w:r>
        <w:rPr>
          <w:iCs/>
          <w:sz w:val="22"/>
          <w:szCs w:val="22"/>
        </w:rPr>
        <w:t>Movalis sudėtyje yra laktozės</w:t>
      </w:r>
      <w:r w:rsidRPr="0005012D">
        <w:rPr>
          <w:iCs/>
          <w:sz w:val="22"/>
          <w:szCs w:val="22"/>
        </w:rPr>
        <w:t>“).</w:t>
      </w:r>
    </w:p>
    <w:p w14:paraId="745ED747" w14:textId="77777777" w:rsidR="00A103B6" w:rsidRPr="004338F2" w:rsidRDefault="00A103B6" w:rsidP="00A103B6">
      <w:pPr>
        <w:tabs>
          <w:tab w:val="left" w:pos="567"/>
        </w:tabs>
        <w:rPr>
          <w:sz w:val="22"/>
          <w:szCs w:val="22"/>
        </w:rPr>
      </w:pPr>
    </w:p>
    <w:p w14:paraId="7575C7D5" w14:textId="77777777" w:rsidR="00A103B6" w:rsidRPr="004338F2" w:rsidRDefault="00A103B6" w:rsidP="00A103B6">
      <w:pPr>
        <w:tabs>
          <w:tab w:val="left" w:pos="567"/>
        </w:tabs>
        <w:ind w:left="567" w:hanging="567"/>
        <w:rPr>
          <w:iCs/>
          <w:sz w:val="22"/>
          <w:szCs w:val="22"/>
        </w:rPr>
      </w:pPr>
      <w:r w:rsidRPr="004338F2">
        <w:rPr>
          <w:iCs/>
          <w:sz w:val="22"/>
          <w:szCs w:val="22"/>
        </w:rPr>
        <w:t>Jeigu nežinote, ar kuri nors iš išvardytų būklių Jums tinka, kreipkitės į savo gydytoją.</w:t>
      </w:r>
    </w:p>
    <w:p w14:paraId="42803F20" w14:textId="77777777" w:rsidR="00A103B6" w:rsidRPr="004338F2" w:rsidRDefault="00A103B6" w:rsidP="00A103B6">
      <w:pPr>
        <w:tabs>
          <w:tab w:val="left" w:pos="567"/>
        </w:tabs>
        <w:rPr>
          <w:sz w:val="22"/>
          <w:szCs w:val="22"/>
        </w:rPr>
      </w:pPr>
    </w:p>
    <w:p w14:paraId="4D027522" w14:textId="77777777" w:rsidR="00A103B6" w:rsidRPr="004338F2" w:rsidRDefault="00A103B6" w:rsidP="00A103B6">
      <w:pPr>
        <w:tabs>
          <w:tab w:val="left" w:pos="567"/>
        </w:tabs>
        <w:rPr>
          <w:b/>
          <w:sz w:val="22"/>
          <w:szCs w:val="22"/>
        </w:rPr>
      </w:pPr>
      <w:r w:rsidRPr="004338F2">
        <w:rPr>
          <w:b/>
          <w:sz w:val="22"/>
          <w:szCs w:val="22"/>
        </w:rPr>
        <w:t>Įspėjimai ir atsargumo priemonės</w:t>
      </w:r>
    </w:p>
    <w:p w14:paraId="72547044" w14:textId="77777777" w:rsidR="00A103B6" w:rsidRPr="004338F2" w:rsidRDefault="00A103B6" w:rsidP="00A103B6">
      <w:pPr>
        <w:numPr>
          <w:ilvl w:val="12"/>
          <w:numId w:val="0"/>
        </w:numPr>
        <w:ind w:right="-2"/>
        <w:rPr>
          <w:sz w:val="22"/>
          <w:szCs w:val="22"/>
        </w:rPr>
      </w:pPr>
      <w:r w:rsidRPr="004338F2">
        <w:rPr>
          <w:sz w:val="22"/>
          <w:szCs w:val="22"/>
        </w:rPr>
        <w:t>Pasitarkite su gydytoju, prieš pradėdami vartoti Movalis</w:t>
      </w:r>
      <w:r>
        <w:rPr>
          <w:sz w:val="22"/>
          <w:szCs w:val="22"/>
        </w:rPr>
        <w:t>, kadangi gydymą gali reikėti keisti:</w:t>
      </w:r>
    </w:p>
    <w:p w14:paraId="2C63D585" w14:textId="77777777" w:rsidR="00A103B6" w:rsidRPr="008D5453" w:rsidRDefault="00A103B6" w:rsidP="00A103B6">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esate sirgę stemplės uždegimu (ezofagitu), skrandžio uždegimu (</w:t>
      </w:r>
      <w:r>
        <w:rPr>
          <w:sz w:val="22"/>
          <w:szCs w:val="22"/>
        </w:rPr>
        <w:t>gastritu</w:t>
      </w:r>
      <w:r w:rsidRPr="008D5453">
        <w:rPr>
          <w:sz w:val="22"/>
          <w:szCs w:val="22"/>
        </w:rPr>
        <w:t>) ar bet kokia kita virškinimo trakto liga, pvz., Krono liga, opiniu kolitu;</w:t>
      </w:r>
    </w:p>
    <w:p w14:paraId="0D0309B0" w14:textId="77777777" w:rsidR="00A103B6" w:rsidRPr="008D5453" w:rsidRDefault="00A103B6" w:rsidP="00A103B6">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kraujospūdis didelis (sergate hipertenzija);</w:t>
      </w:r>
    </w:p>
    <w:p w14:paraId="48976B85" w14:textId="77777777" w:rsidR="00A103B6" w:rsidRPr="008D5453" w:rsidRDefault="00A103B6" w:rsidP="00A103B6">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esate senyvas;</w:t>
      </w:r>
    </w:p>
    <w:p w14:paraId="7404AB33" w14:textId="77777777" w:rsidR="00A103B6" w:rsidRPr="008D5453" w:rsidRDefault="00A103B6" w:rsidP="00A103B6">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sergate širdies, kepenų ar inkstų liga;</w:t>
      </w:r>
    </w:p>
    <w:p w14:paraId="7228B437" w14:textId="77777777" w:rsidR="00A103B6" w:rsidRPr="008D5453" w:rsidRDefault="00A103B6" w:rsidP="00A103B6">
      <w:pPr>
        <w:tabs>
          <w:tab w:val="left" w:pos="567"/>
        </w:tabs>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Jūsų kraujyje yra daug cukraus (sergate cukriniu diabetu);</w:t>
      </w:r>
    </w:p>
    <w:p w14:paraId="1E96A961" w14:textId="77777777" w:rsidR="00A103B6" w:rsidRPr="008D5453" w:rsidRDefault="00A103B6" w:rsidP="00A103B6">
      <w:pPr>
        <w:tabs>
          <w:tab w:val="left" w:pos="567"/>
        </w:tabs>
        <w:ind w:left="567" w:hanging="567"/>
        <w:rPr>
          <w:sz w:val="22"/>
          <w:szCs w:val="22"/>
        </w:rPr>
      </w:pPr>
      <w:r w:rsidRPr="008D5453">
        <w:rPr>
          <w:sz w:val="22"/>
          <w:szCs w:val="22"/>
        </w:rPr>
        <w:t>-</w:t>
      </w:r>
      <w:r w:rsidRPr="008D5453">
        <w:rPr>
          <w:sz w:val="22"/>
          <w:szCs w:val="22"/>
        </w:rPr>
        <w:tab/>
      </w:r>
      <w:r>
        <w:rPr>
          <w:sz w:val="22"/>
          <w:szCs w:val="22"/>
        </w:rPr>
        <w:t xml:space="preserve">jeigu </w:t>
      </w:r>
      <w:r w:rsidRPr="008D5453">
        <w:rPr>
          <w:sz w:val="22"/>
          <w:szCs w:val="22"/>
        </w:rPr>
        <w:t>sumažėjęs Jūsų kraujo tūris (yra hipovolemija), jis gali sumažėti, pavyzdžiui, daug nukraujavus, nudegus, po operacijos arba geriant mažai skysčių;</w:t>
      </w:r>
    </w:p>
    <w:p w14:paraId="14ECAA69" w14:textId="3C948BD9" w:rsidR="00A103B6" w:rsidRDefault="00A103B6" w:rsidP="00A103B6">
      <w:pPr>
        <w:tabs>
          <w:tab w:val="left" w:pos="567"/>
        </w:tabs>
        <w:rPr>
          <w:sz w:val="22"/>
          <w:szCs w:val="22"/>
        </w:rPr>
      </w:pPr>
      <w:r w:rsidRPr="008D5453">
        <w:rPr>
          <w:sz w:val="22"/>
          <w:szCs w:val="22"/>
        </w:rPr>
        <w:t>-</w:t>
      </w:r>
      <w:r w:rsidRPr="008D5453">
        <w:rPr>
          <w:sz w:val="22"/>
          <w:szCs w:val="22"/>
        </w:rPr>
        <w:tab/>
      </w:r>
      <w:r>
        <w:rPr>
          <w:sz w:val="22"/>
          <w:szCs w:val="22"/>
        </w:rPr>
        <w:t xml:space="preserve">jei </w:t>
      </w:r>
      <w:r w:rsidRPr="008D5453">
        <w:rPr>
          <w:sz w:val="22"/>
          <w:szCs w:val="22"/>
        </w:rPr>
        <w:t>Jūsų gydytojas anksčiau buvo nustatęs, kad Jūsų kraujyje yra daug kalio</w:t>
      </w:r>
      <w:r w:rsidR="002338F9">
        <w:rPr>
          <w:sz w:val="22"/>
          <w:szCs w:val="22"/>
        </w:rPr>
        <w:t>;</w:t>
      </w:r>
    </w:p>
    <w:p w14:paraId="616F91D3" w14:textId="45370F5E" w:rsidR="002338F9" w:rsidRPr="008D5453" w:rsidRDefault="002338F9" w:rsidP="00A103B6">
      <w:pPr>
        <w:tabs>
          <w:tab w:val="left" w:pos="567"/>
        </w:tabs>
        <w:rPr>
          <w:sz w:val="22"/>
          <w:szCs w:val="22"/>
        </w:rPr>
      </w:pPr>
      <w:r w:rsidRPr="008D5453">
        <w:rPr>
          <w:sz w:val="22"/>
          <w:szCs w:val="22"/>
        </w:rPr>
        <w:t>-</w:t>
      </w:r>
      <w:r w:rsidRPr="008D5453">
        <w:rPr>
          <w:sz w:val="22"/>
          <w:szCs w:val="22"/>
        </w:rPr>
        <w:tab/>
      </w:r>
      <w:r>
        <w:rPr>
          <w:sz w:val="22"/>
          <w:szCs w:val="22"/>
        </w:rPr>
        <w:t>jeigu kada nors anksčiau pavartojus meloksikamo arba kitų oksikamų (pavyzdžiui, piroksikamo) Jums pasireiškė fiksuotas medikamentinis išbėrimas (apvalios arba ovalios raudonos dėmės ir odos patinimas, paprastai pasikartojantys toje (-se) pačioje (-iose) vietoje (-ose), pūslės, dilgėlinė ir niežėjimas).</w:t>
      </w:r>
    </w:p>
    <w:p w14:paraId="56522C26" w14:textId="77777777" w:rsidR="00A103B6" w:rsidRPr="008D5453" w:rsidRDefault="00A103B6" w:rsidP="00A103B6">
      <w:pPr>
        <w:tabs>
          <w:tab w:val="left" w:pos="567"/>
        </w:tabs>
        <w:rPr>
          <w:sz w:val="22"/>
          <w:szCs w:val="22"/>
        </w:rPr>
      </w:pPr>
    </w:p>
    <w:p w14:paraId="29749BE0" w14:textId="77777777" w:rsidR="00A103B6" w:rsidRPr="004338F2" w:rsidRDefault="00A103B6" w:rsidP="00A103B6">
      <w:pPr>
        <w:tabs>
          <w:tab w:val="left" w:pos="567"/>
        </w:tabs>
        <w:rPr>
          <w:sz w:val="22"/>
          <w:szCs w:val="22"/>
        </w:rPr>
      </w:pPr>
      <w:r w:rsidRPr="004338F2">
        <w:rPr>
          <w:sz w:val="22"/>
          <w:szCs w:val="22"/>
        </w:rPr>
        <w:t>Tokie vaistai, kaip Movalis, gali būti susiję su nedideliu širdies priepuolio (miokardo infarkto) ar insulto pavojaus padidėjimu. Bet koks pavojus yra labiau tikėtinas, vartojant didelę dozę ir vaistu gydantis ilgai. Neviršykite rekomenduotos dozės ar gydymo trukmės (žr. 3 skyrių „Kaip vartoti Movalis“).</w:t>
      </w:r>
    </w:p>
    <w:p w14:paraId="798CB3B1" w14:textId="77777777" w:rsidR="00A103B6" w:rsidRPr="004338F2" w:rsidRDefault="00A103B6" w:rsidP="00A103B6">
      <w:pPr>
        <w:tabs>
          <w:tab w:val="left" w:pos="567"/>
        </w:tabs>
        <w:rPr>
          <w:sz w:val="22"/>
          <w:szCs w:val="22"/>
        </w:rPr>
      </w:pPr>
    </w:p>
    <w:p w14:paraId="25D68CE8" w14:textId="77777777" w:rsidR="00A103B6" w:rsidRDefault="00A103B6" w:rsidP="00A103B6">
      <w:pPr>
        <w:rPr>
          <w:sz w:val="22"/>
          <w:szCs w:val="22"/>
        </w:rPr>
      </w:pPr>
      <w:r w:rsidRPr="004338F2">
        <w:rPr>
          <w:sz w:val="22"/>
          <w:szCs w:val="22"/>
        </w:rPr>
        <w:t>Jeigu Jūsų širdies veikla sutrikusi, anksčiau buvo ištikęs insultas arba galvojate, kad Jums galėtų grėsti šios būklės</w:t>
      </w:r>
      <w:r>
        <w:rPr>
          <w:sz w:val="22"/>
          <w:szCs w:val="22"/>
        </w:rPr>
        <w:t xml:space="preserve">, </w:t>
      </w:r>
      <w:r w:rsidRPr="004338F2">
        <w:rPr>
          <w:sz w:val="22"/>
          <w:szCs w:val="22"/>
        </w:rPr>
        <w:t>pavyzdžiui</w:t>
      </w:r>
      <w:r>
        <w:rPr>
          <w:sz w:val="22"/>
          <w:szCs w:val="22"/>
        </w:rPr>
        <w:t>:</w:t>
      </w:r>
    </w:p>
    <w:p w14:paraId="32E860A5" w14:textId="77777777" w:rsidR="00A103B6" w:rsidRDefault="00A103B6" w:rsidP="00A103B6">
      <w:pPr>
        <w:numPr>
          <w:ilvl w:val="0"/>
          <w:numId w:val="36"/>
        </w:numPr>
        <w:rPr>
          <w:sz w:val="22"/>
          <w:szCs w:val="22"/>
        </w:rPr>
      </w:pPr>
      <w:r w:rsidRPr="004338F2">
        <w:rPr>
          <w:sz w:val="22"/>
          <w:szCs w:val="22"/>
        </w:rPr>
        <w:t xml:space="preserve">Jūsų kraujospūdis yra padidėjęs (hipertenzija), </w:t>
      </w:r>
    </w:p>
    <w:p w14:paraId="17D074E8" w14:textId="77777777" w:rsidR="00A103B6" w:rsidRDefault="00A103B6" w:rsidP="00A103B6">
      <w:pPr>
        <w:numPr>
          <w:ilvl w:val="0"/>
          <w:numId w:val="36"/>
        </w:numPr>
        <w:rPr>
          <w:sz w:val="22"/>
          <w:szCs w:val="22"/>
        </w:rPr>
      </w:pPr>
      <w:r w:rsidRPr="004338F2">
        <w:rPr>
          <w:sz w:val="22"/>
          <w:szCs w:val="22"/>
        </w:rPr>
        <w:t>sergate diabetu</w:t>
      </w:r>
      <w:r>
        <w:rPr>
          <w:sz w:val="22"/>
          <w:szCs w:val="22"/>
        </w:rPr>
        <w:t xml:space="preserve"> (padidėjęs cukraus kiekis kraujyje)</w:t>
      </w:r>
      <w:r w:rsidRPr="004338F2">
        <w:rPr>
          <w:sz w:val="22"/>
          <w:szCs w:val="22"/>
        </w:rPr>
        <w:t xml:space="preserve">, </w:t>
      </w:r>
    </w:p>
    <w:p w14:paraId="3321AF64" w14:textId="77777777" w:rsidR="00A103B6" w:rsidRPr="00A83696" w:rsidRDefault="00A103B6" w:rsidP="00A103B6">
      <w:pPr>
        <w:numPr>
          <w:ilvl w:val="0"/>
          <w:numId w:val="36"/>
        </w:numPr>
        <w:rPr>
          <w:sz w:val="22"/>
          <w:szCs w:val="22"/>
        </w:rPr>
      </w:pPr>
      <w:r w:rsidRPr="00A83696">
        <w:rPr>
          <w:sz w:val="22"/>
          <w:szCs w:val="22"/>
        </w:rPr>
        <w:t>turite daug cholesterolio</w:t>
      </w:r>
      <w:r w:rsidRPr="00D62F46">
        <w:rPr>
          <w:sz w:val="22"/>
          <w:szCs w:val="22"/>
        </w:rPr>
        <w:t xml:space="preserve"> kraujyje</w:t>
      </w:r>
      <w:r>
        <w:rPr>
          <w:sz w:val="22"/>
          <w:szCs w:val="22"/>
        </w:rPr>
        <w:t>,</w:t>
      </w:r>
      <w:r w:rsidRPr="00A83696">
        <w:rPr>
          <w:sz w:val="22"/>
          <w:szCs w:val="22"/>
        </w:rPr>
        <w:t xml:space="preserve"> </w:t>
      </w:r>
    </w:p>
    <w:p w14:paraId="2E525144" w14:textId="77777777" w:rsidR="00A103B6" w:rsidRDefault="00A103B6" w:rsidP="00A103B6">
      <w:pPr>
        <w:numPr>
          <w:ilvl w:val="0"/>
          <w:numId w:val="36"/>
        </w:numPr>
        <w:rPr>
          <w:sz w:val="22"/>
          <w:szCs w:val="22"/>
        </w:rPr>
      </w:pPr>
      <w:r w:rsidRPr="004338F2">
        <w:rPr>
          <w:sz w:val="22"/>
          <w:szCs w:val="22"/>
        </w:rPr>
        <w:t>rūkote</w:t>
      </w:r>
      <w:r>
        <w:rPr>
          <w:sz w:val="22"/>
          <w:szCs w:val="22"/>
        </w:rPr>
        <w:t>.</w:t>
      </w:r>
    </w:p>
    <w:p w14:paraId="2704718D" w14:textId="77777777" w:rsidR="00A103B6" w:rsidRPr="004338F2" w:rsidRDefault="00A103B6" w:rsidP="00A103B6">
      <w:pPr>
        <w:rPr>
          <w:sz w:val="22"/>
          <w:szCs w:val="22"/>
        </w:rPr>
      </w:pPr>
      <w:r>
        <w:rPr>
          <w:sz w:val="22"/>
          <w:szCs w:val="22"/>
        </w:rPr>
        <w:t>T</w:t>
      </w:r>
      <w:r w:rsidRPr="004338F2">
        <w:rPr>
          <w:sz w:val="22"/>
          <w:szCs w:val="22"/>
        </w:rPr>
        <w:t>urite aptarti gydymą su savo gydytoju arba vaistininku.</w:t>
      </w:r>
    </w:p>
    <w:p w14:paraId="7084EB83" w14:textId="77777777" w:rsidR="00A103B6" w:rsidRPr="004338F2" w:rsidRDefault="00A103B6" w:rsidP="00A103B6">
      <w:pPr>
        <w:tabs>
          <w:tab w:val="left" w:pos="567"/>
        </w:tabs>
        <w:rPr>
          <w:b/>
          <w:sz w:val="22"/>
          <w:szCs w:val="22"/>
        </w:rPr>
      </w:pPr>
    </w:p>
    <w:p w14:paraId="364BF0C2" w14:textId="77777777" w:rsidR="00A103B6" w:rsidRPr="004338F2" w:rsidRDefault="00A103B6" w:rsidP="00A103B6">
      <w:pPr>
        <w:tabs>
          <w:tab w:val="left" w:pos="567"/>
        </w:tabs>
        <w:rPr>
          <w:sz w:val="22"/>
          <w:szCs w:val="22"/>
        </w:rPr>
      </w:pPr>
      <w:r w:rsidRPr="004338F2">
        <w:rPr>
          <w:sz w:val="22"/>
          <w:szCs w:val="22"/>
        </w:rPr>
        <w:t>Movalis vartojimą nedelsdami nutraukite tuoj pat, kai tik pastebėsite kraujavimą (nudažantį išmatas deguto spalva) ar virškinimo trakto išopėjimą (sukeliantį pilvo skausmą).</w:t>
      </w:r>
    </w:p>
    <w:p w14:paraId="1A60192C" w14:textId="77777777" w:rsidR="00A103B6" w:rsidRPr="004338F2" w:rsidRDefault="00A103B6" w:rsidP="00A103B6">
      <w:pPr>
        <w:tabs>
          <w:tab w:val="left" w:pos="567"/>
        </w:tabs>
        <w:rPr>
          <w:sz w:val="22"/>
          <w:szCs w:val="22"/>
        </w:rPr>
      </w:pPr>
    </w:p>
    <w:p w14:paraId="73B26687" w14:textId="77777777" w:rsidR="00A103B6" w:rsidRPr="004338F2" w:rsidRDefault="00A103B6" w:rsidP="00A103B6">
      <w:pPr>
        <w:rPr>
          <w:sz w:val="22"/>
          <w:szCs w:val="22"/>
        </w:rPr>
      </w:pPr>
      <w:r w:rsidRPr="004338F2">
        <w:rPr>
          <w:sz w:val="22"/>
          <w:szCs w:val="22"/>
        </w:rPr>
        <w:t xml:space="preserve">Buvo paskelbta apie atvejus, kai vartojant meloksikamo pasireiškė </w:t>
      </w:r>
      <w:r>
        <w:rPr>
          <w:sz w:val="22"/>
          <w:szCs w:val="22"/>
        </w:rPr>
        <w:t>galimai</w:t>
      </w:r>
      <w:r w:rsidRPr="004338F2">
        <w:rPr>
          <w:sz w:val="22"/>
          <w:szCs w:val="22"/>
        </w:rPr>
        <w:t xml:space="preserve"> gyvybei pavojinga odos reakcija, pvz, Stivenso-Džonsono sindromas ir toksinė epidermio nekrolizė. Pradžioje, liemens srityje atsiranda rausvos į taikinius panašios dėmės arba apskritos dėmės dažnai su pūslėmis centre.</w:t>
      </w:r>
    </w:p>
    <w:p w14:paraId="1E143611" w14:textId="77777777" w:rsidR="00A103B6" w:rsidRPr="004338F2" w:rsidRDefault="00A103B6" w:rsidP="00A103B6">
      <w:pPr>
        <w:rPr>
          <w:sz w:val="22"/>
          <w:szCs w:val="22"/>
        </w:rPr>
      </w:pPr>
      <w:r w:rsidRPr="004338F2">
        <w:rPr>
          <w:sz w:val="22"/>
          <w:szCs w:val="22"/>
        </w:rPr>
        <w:t>Papildomi požymiai, kurių reikia ieškoti yra opos burnoje, ryklėje, nosyje, lyties organų gleivinėje, bei akių gleivinės uždegimas (raudonos ir paburkusios akys).</w:t>
      </w:r>
    </w:p>
    <w:p w14:paraId="086AE8BF" w14:textId="77777777" w:rsidR="00A103B6" w:rsidRPr="004338F2" w:rsidRDefault="00A103B6" w:rsidP="00A103B6">
      <w:pPr>
        <w:rPr>
          <w:sz w:val="22"/>
          <w:szCs w:val="22"/>
        </w:rPr>
      </w:pPr>
      <w:r w:rsidRPr="004338F2">
        <w:rPr>
          <w:sz w:val="22"/>
          <w:szCs w:val="22"/>
        </w:rPr>
        <w:t>Šie galimai gyvybei pavojingi odos bėrimai dažnai lydimi į gripą panašių simptomų. Išbėrimas gali sunkėti ir pasireikšti išplitęs pūslėtumas arba odos lupimasis.</w:t>
      </w:r>
    </w:p>
    <w:p w14:paraId="086F8E34" w14:textId="77777777" w:rsidR="00A103B6" w:rsidRPr="004338F2" w:rsidRDefault="00A103B6" w:rsidP="00A103B6">
      <w:pPr>
        <w:rPr>
          <w:sz w:val="22"/>
          <w:szCs w:val="22"/>
        </w:rPr>
      </w:pPr>
      <w:r w:rsidRPr="004338F2">
        <w:rPr>
          <w:sz w:val="22"/>
          <w:szCs w:val="22"/>
        </w:rPr>
        <w:t>Didžiausias pavojus sunkioms odos reakcijoms atsirasti yra pirmųjų gydymo savaičių laikotarpis. Jei vartojant Movalis Jums buvo pasireiškęs Stivenso-Džonsono</w:t>
      </w:r>
      <w:r w:rsidRPr="004338F2" w:rsidDel="00410D79">
        <w:rPr>
          <w:sz w:val="22"/>
          <w:szCs w:val="22"/>
        </w:rPr>
        <w:t xml:space="preserve"> </w:t>
      </w:r>
      <w:r w:rsidRPr="004338F2">
        <w:rPr>
          <w:sz w:val="22"/>
          <w:szCs w:val="22"/>
        </w:rPr>
        <w:t>sindromas arba toksinė epidermio nekrolizė, Jums daugiau niekada negalima vartoti meloksikamo.</w:t>
      </w:r>
    </w:p>
    <w:p w14:paraId="3AAF17D0" w14:textId="77777777" w:rsidR="00A103B6" w:rsidRPr="004338F2" w:rsidRDefault="00A103B6" w:rsidP="00A103B6">
      <w:pPr>
        <w:rPr>
          <w:sz w:val="22"/>
          <w:szCs w:val="22"/>
        </w:rPr>
      </w:pPr>
      <w:r w:rsidRPr="004338F2">
        <w:rPr>
          <w:sz w:val="22"/>
          <w:szCs w:val="22"/>
        </w:rPr>
        <w:t>Jei Jums atsirado išbėrimas arba šių odos simptomų, nutraukite Movalis vartojimą ir nedelsiant kreipkitės į gydytoją bei pasakykite jam, kad vartojate šio vaisto.</w:t>
      </w:r>
    </w:p>
    <w:p w14:paraId="6A3165DE" w14:textId="77777777" w:rsidR="00A103B6" w:rsidRPr="004338F2" w:rsidRDefault="00A103B6" w:rsidP="00A103B6">
      <w:pPr>
        <w:tabs>
          <w:tab w:val="left" w:pos="567"/>
        </w:tabs>
        <w:rPr>
          <w:sz w:val="22"/>
          <w:szCs w:val="22"/>
        </w:rPr>
      </w:pPr>
    </w:p>
    <w:p w14:paraId="041DF7A7" w14:textId="77777777" w:rsidR="00A103B6" w:rsidRPr="004338F2" w:rsidRDefault="00A103B6" w:rsidP="00A103B6">
      <w:pPr>
        <w:tabs>
          <w:tab w:val="left" w:pos="567"/>
        </w:tabs>
        <w:rPr>
          <w:sz w:val="22"/>
          <w:szCs w:val="22"/>
        </w:rPr>
      </w:pPr>
      <w:r w:rsidRPr="004338F2">
        <w:rPr>
          <w:sz w:val="22"/>
          <w:szCs w:val="22"/>
        </w:rPr>
        <w:t>Jeigu Jums reikia nedelsiant lengvinti ūminį skausmą, Movalis netinka.</w:t>
      </w:r>
    </w:p>
    <w:p w14:paraId="0CB27AC4" w14:textId="77777777" w:rsidR="00A103B6" w:rsidRPr="004338F2" w:rsidRDefault="00A103B6" w:rsidP="00A103B6">
      <w:pPr>
        <w:tabs>
          <w:tab w:val="left" w:pos="567"/>
        </w:tabs>
        <w:rPr>
          <w:sz w:val="22"/>
          <w:szCs w:val="22"/>
        </w:rPr>
      </w:pPr>
    </w:p>
    <w:p w14:paraId="361C746A" w14:textId="77777777" w:rsidR="00A103B6" w:rsidRDefault="00A103B6" w:rsidP="00A103B6">
      <w:pPr>
        <w:tabs>
          <w:tab w:val="left" w:pos="567"/>
        </w:tabs>
        <w:rPr>
          <w:sz w:val="22"/>
          <w:szCs w:val="22"/>
        </w:rPr>
      </w:pPr>
      <w:r w:rsidRPr="004338F2">
        <w:rPr>
          <w:sz w:val="22"/>
          <w:szCs w:val="22"/>
        </w:rPr>
        <w:t>Movalis gali slėpti infekcinės ligos simptomus (pvz., karščiavimą). Jeigu manote, kad susirgote infekcine liga, turite kreiptis į savo gydytoją.</w:t>
      </w:r>
    </w:p>
    <w:p w14:paraId="7CAADDB9" w14:textId="77777777" w:rsidR="00A103B6" w:rsidRPr="004338F2" w:rsidRDefault="00A103B6" w:rsidP="00A103B6">
      <w:pPr>
        <w:tabs>
          <w:tab w:val="left" w:pos="567"/>
        </w:tabs>
        <w:rPr>
          <w:sz w:val="22"/>
          <w:szCs w:val="22"/>
        </w:rPr>
      </w:pPr>
      <w:r w:rsidRPr="004338F2">
        <w:rPr>
          <w:sz w:val="22"/>
          <w:szCs w:val="22"/>
        </w:rPr>
        <w:t xml:space="preserve">Gydymo metu Jūsų gydytojui </w:t>
      </w:r>
      <w:r>
        <w:rPr>
          <w:sz w:val="22"/>
          <w:szCs w:val="22"/>
        </w:rPr>
        <w:t>reikės stebėti Jūsų ligos eigą.</w:t>
      </w:r>
    </w:p>
    <w:p w14:paraId="4208EC88" w14:textId="77777777" w:rsidR="00A103B6" w:rsidRDefault="00A103B6" w:rsidP="00A103B6">
      <w:pPr>
        <w:tabs>
          <w:tab w:val="left" w:pos="567"/>
        </w:tabs>
        <w:rPr>
          <w:b/>
          <w:bCs/>
          <w:strike/>
          <w:sz w:val="22"/>
          <w:szCs w:val="28"/>
        </w:rPr>
      </w:pPr>
    </w:p>
    <w:p w14:paraId="6B66EDA7" w14:textId="77777777" w:rsidR="00A103B6" w:rsidRPr="008235C7" w:rsidRDefault="00A103B6" w:rsidP="00A103B6">
      <w:pPr>
        <w:tabs>
          <w:tab w:val="left" w:pos="567"/>
        </w:tabs>
        <w:rPr>
          <w:b/>
          <w:bCs/>
          <w:sz w:val="22"/>
          <w:szCs w:val="28"/>
        </w:rPr>
      </w:pPr>
      <w:r w:rsidRPr="008235C7">
        <w:rPr>
          <w:b/>
          <w:bCs/>
          <w:sz w:val="22"/>
          <w:szCs w:val="28"/>
        </w:rPr>
        <w:t>Vaika</w:t>
      </w:r>
      <w:r>
        <w:rPr>
          <w:b/>
          <w:bCs/>
          <w:sz w:val="22"/>
          <w:szCs w:val="28"/>
        </w:rPr>
        <w:t>m</w:t>
      </w:r>
      <w:r w:rsidRPr="008235C7">
        <w:rPr>
          <w:b/>
          <w:bCs/>
          <w:sz w:val="22"/>
          <w:szCs w:val="28"/>
        </w:rPr>
        <w:t>s</w:t>
      </w:r>
      <w:r>
        <w:rPr>
          <w:b/>
          <w:bCs/>
          <w:sz w:val="22"/>
          <w:szCs w:val="28"/>
        </w:rPr>
        <w:t xml:space="preserve"> ir paaugliams</w:t>
      </w:r>
    </w:p>
    <w:p w14:paraId="66B80E1C" w14:textId="77777777" w:rsidR="00A103B6" w:rsidRPr="008235C7" w:rsidRDefault="00A103B6" w:rsidP="00A103B6">
      <w:pPr>
        <w:tabs>
          <w:tab w:val="left" w:pos="567"/>
        </w:tabs>
        <w:rPr>
          <w:bCs/>
          <w:sz w:val="22"/>
          <w:szCs w:val="28"/>
        </w:rPr>
      </w:pPr>
      <w:r w:rsidRPr="008235C7">
        <w:rPr>
          <w:bCs/>
          <w:sz w:val="22"/>
          <w:szCs w:val="28"/>
        </w:rPr>
        <w:t xml:space="preserve">Jaunesniems kaip </w:t>
      </w:r>
      <w:r>
        <w:rPr>
          <w:bCs/>
          <w:sz w:val="22"/>
          <w:szCs w:val="28"/>
        </w:rPr>
        <w:t>16 metų vaikams ir paaugliams vaisto vartoti negalima.</w:t>
      </w:r>
    </w:p>
    <w:p w14:paraId="3E023E7C" w14:textId="77777777" w:rsidR="00A103B6" w:rsidRDefault="00A103B6" w:rsidP="00A103B6">
      <w:pPr>
        <w:tabs>
          <w:tab w:val="left" w:pos="567"/>
        </w:tabs>
        <w:rPr>
          <w:b/>
          <w:bCs/>
          <w:strike/>
          <w:sz w:val="22"/>
          <w:szCs w:val="28"/>
        </w:rPr>
      </w:pPr>
    </w:p>
    <w:p w14:paraId="7723ED9D" w14:textId="77777777" w:rsidR="00A103B6" w:rsidRPr="004338F2" w:rsidRDefault="00A103B6" w:rsidP="00A103B6">
      <w:pPr>
        <w:tabs>
          <w:tab w:val="left" w:pos="567"/>
        </w:tabs>
        <w:rPr>
          <w:b/>
          <w:sz w:val="22"/>
          <w:szCs w:val="22"/>
        </w:rPr>
      </w:pPr>
      <w:r w:rsidRPr="004338F2">
        <w:rPr>
          <w:b/>
          <w:sz w:val="22"/>
          <w:szCs w:val="22"/>
        </w:rPr>
        <w:t>Kiti vaistai ir Movalis</w:t>
      </w:r>
    </w:p>
    <w:p w14:paraId="385FA6AF" w14:textId="77777777" w:rsidR="00A103B6" w:rsidRPr="004338F2" w:rsidRDefault="00A103B6" w:rsidP="00A103B6">
      <w:pPr>
        <w:tabs>
          <w:tab w:val="left" w:pos="567"/>
        </w:tabs>
        <w:rPr>
          <w:sz w:val="22"/>
          <w:szCs w:val="22"/>
        </w:rPr>
      </w:pPr>
      <w:r w:rsidRPr="004338F2">
        <w:rPr>
          <w:sz w:val="22"/>
          <w:szCs w:val="22"/>
        </w:rPr>
        <w:t>Jeigu vartojate ar neseniai vartojote kitų vaistų arba dėl to nesate tikri, apie tai pasakykite gydytojui</w:t>
      </w:r>
      <w:r>
        <w:rPr>
          <w:sz w:val="22"/>
          <w:szCs w:val="22"/>
        </w:rPr>
        <w:t xml:space="preserve"> arba vaistininkui</w:t>
      </w:r>
      <w:r w:rsidRPr="004338F2">
        <w:rPr>
          <w:sz w:val="22"/>
          <w:szCs w:val="22"/>
        </w:rPr>
        <w:t xml:space="preserve"> kadangi Movalis gali daryti poveikį kitiems vaistams bei kiti vaistai Movaliui.</w:t>
      </w:r>
    </w:p>
    <w:p w14:paraId="488A4AC9" w14:textId="77777777" w:rsidR="00A103B6" w:rsidRPr="004338F2" w:rsidRDefault="00A103B6" w:rsidP="00A103B6">
      <w:pPr>
        <w:tabs>
          <w:tab w:val="left" w:pos="567"/>
        </w:tabs>
        <w:rPr>
          <w:sz w:val="22"/>
          <w:szCs w:val="22"/>
        </w:rPr>
      </w:pPr>
    </w:p>
    <w:p w14:paraId="7C63D83C" w14:textId="77777777" w:rsidR="00A103B6" w:rsidRPr="004338F2" w:rsidRDefault="00A103B6" w:rsidP="00A103B6">
      <w:pPr>
        <w:tabs>
          <w:tab w:val="left" w:pos="567"/>
        </w:tabs>
        <w:rPr>
          <w:sz w:val="22"/>
          <w:szCs w:val="22"/>
        </w:rPr>
      </w:pPr>
      <w:r w:rsidRPr="004338F2">
        <w:rPr>
          <w:sz w:val="22"/>
          <w:szCs w:val="22"/>
        </w:rPr>
        <w:t>Labai svarbu gydytoją arba vaistininką informuoti, jeigu vartojate</w:t>
      </w:r>
      <w:r>
        <w:rPr>
          <w:sz w:val="22"/>
          <w:szCs w:val="22"/>
        </w:rPr>
        <w:t>, vartojote ar</w:t>
      </w:r>
      <w:r w:rsidRPr="004338F2">
        <w:rPr>
          <w:sz w:val="22"/>
          <w:szCs w:val="22"/>
        </w:rPr>
        <w:t xml:space="preserve"> turite vartoti kurio nors iš šių vaistų:</w:t>
      </w:r>
    </w:p>
    <w:p w14:paraId="1D6B601F" w14:textId="77777777" w:rsidR="00A103B6" w:rsidRDefault="00A103B6" w:rsidP="00A103B6">
      <w:pPr>
        <w:tabs>
          <w:tab w:val="left" w:pos="567"/>
        </w:tabs>
        <w:ind w:left="357" w:hanging="357"/>
        <w:rPr>
          <w:sz w:val="22"/>
          <w:szCs w:val="22"/>
        </w:rPr>
      </w:pPr>
      <w:r w:rsidRPr="004338F2">
        <w:rPr>
          <w:sz w:val="22"/>
          <w:szCs w:val="22"/>
        </w:rPr>
        <w:t>-</w:t>
      </w:r>
      <w:r w:rsidRPr="004338F2">
        <w:rPr>
          <w:sz w:val="22"/>
          <w:szCs w:val="22"/>
        </w:rPr>
        <w:tab/>
        <w:t>kitų nesteroidinių vaistų nuo uždegimo (NVNU);</w:t>
      </w:r>
    </w:p>
    <w:p w14:paraId="3B535583" w14:textId="77777777" w:rsidR="00A103B6" w:rsidRDefault="00A103B6" w:rsidP="00A103B6">
      <w:pPr>
        <w:tabs>
          <w:tab w:val="left" w:pos="567"/>
        </w:tabs>
        <w:ind w:left="357" w:hanging="357"/>
        <w:rPr>
          <w:sz w:val="22"/>
          <w:szCs w:val="22"/>
        </w:rPr>
      </w:pPr>
      <w:r>
        <w:rPr>
          <w:sz w:val="22"/>
          <w:szCs w:val="22"/>
        </w:rPr>
        <w:t>-</w:t>
      </w:r>
      <w:r>
        <w:rPr>
          <w:sz w:val="22"/>
          <w:szCs w:val="22"/>
        </w:rPr>
        <w:tab/>
        <w:t xml:space="preserve">kalio druskų preparatų, vartojamų </w:t>
      </w:r>
      <w:r w:rsidRPr="001643EA">
        <w:rPr>
          <w:sz w:val="22"/>
          <w:szCs w:val="22"/>
        </w:rPr>
        <w:t>mažos kalio koncentracij</w:t>
      </w:r>
      <w:r w:rsidRPr="0000313A">
        <w:rPr>
          <w:sz w:val="22"/>
          <w:szCs w:val="22"/>
        </w:rPr>
        <w:t>os</w:t>
      </w:r>
      <w:r w:rsidRPr="003221B3">
        <w:rPr>
          <w:sz w:val="22"/>
          <w:szCs w:val="22"/>
        </w:rPr>
        <w:t xml:space="preserve"> kraujyje didinimui</w:t>
      </w:r>
      <w:r w:rsidRPr="00A83696">
        <w:rPr>
          <w:sz w:val="22"/>
          <w:szCs w:val="22"/>
        </w:rPr>
        <w:t xml:space="preserve"> arba profilaktikai;</w:t>
      </w:r>
    </w:p>
    <w:p w14:paraId="07044AAD" w14:textId="77777777" w:rsidR="00A103B6" w:rsidRDefault="00A103B6" w:rsidP="00A103B6">
      <w:pPr>
        <w:tabs>
          <w:tab w:val="left" w:pos="567"/>
        </w:tabs>
        <w:ind w:left="357" w:hanging="357"/>
        <w:rPr>
          <w:sz w:val="22"/>
          <w:szCs w:val="22"/>
        </w:rPr>
      </w:pPr>
      <w:r>
        <w:rPr>
          <w:sz w:val="22"/>
          <w:szCs w:val="22"/>
        </w:rPr>
        <w:t>-</w:t>
      </w:r>
      <w:r>
        <w:rPr>
          <w:sz w:val="22"/>
          <w:szCs w:val="22"/>
        </w:rPr>
        <w:tab/>
        <w:t>takrolimuzo (vaisto, vartojamo po organų transplantacijos);</w:t>
      </w:r>
    </w:p>
    <w:p w14:paraId="4AB17848" w14:textId="77777777" w:rsidR="00A103B6" w:rsidRPr="004338F2" w:rsidRDefault="00A103B6" w:rsidP="00A103B6">
      <w:pPr>
        <w:tabs>
          <w:tab w:val="left" w:pos="567"/>
        </w:tabs>
        <w:ind w:left="357" w:hanging="357"/>
        <w:rPr>
          <w:sz w:val="22"/>
          <w:szCs w:val="22"/>
        </w:rPr>
      </w:pPr>
      <w:r>
        <w:rPr>
          <w:sz w:val="22"/>
          <w:szCs w:val="22"/>
        </w:rPr>
        <w:t>-</w:t>
      </w:r>
      <w:r>
        <w:rPr>
          <w:sz w:val="22"/>
          <w:szCs w:val="22"/>
        </w:rPr>
        <w:tab/>
        <w:t>trimetoprimo (vaisto, vartojamo šlapimo takų infekcinei ligai gydyti);</w:t>
      </w:r>
    </w:p>
    <w:p w14:paraId="15604D28"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vaistų, stabdančių kraujo krešėjimą;</w:t>
      </w:r>
    </w:p>
    <w:p w14:paraId="2A7CB9B2"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vaistų, ardančių kraujo krešulius (trombolizini</w:t>
      </w:r>
      <w:r>
        <w:rPr>
          <w:sz w:val="22"/>
          <w:szCs w:val="22"/>
        </w:rPr>
        <w:t>ų</w:t>
      </w:r>
      <w:r w:rsidRPr="004338F2">
        <w:rPr>
          <w:sz w:val="22"/>
          <w:szCs w:val="22"/>
        </w:rPr>
        <w:t xml:space="preserve"> </w:t>
      </w:r>
      <w:r>
        <w:rPr>
          <w:sz w:val="22"/>
          <w:szCs w:val="22"/>
        </w:rPr>
        <w:t>vaistų</w:t>
      </w:r>
      <w:r w:rsidRPr="004338F2">
        <w:rPr>
          <w:sz w:val="22"/>
          <w:szCs w:val="22"/>
        </w:rPr>
        <w:t>);</w:t>
      </w:r>
    </w:p>
    <w:p w14:paraId="0DECA40E"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vai</w:t>
      </w:r>
      <w:r>
        <w:rPr>
          <w:sz w:val="22"/>
          <w:szCs w:val="22"/>
        </w:rPr>
        <w:t>stų nuo širdies ir inkstų ligų;</w:t>
      </w:r>
    </w:p>
    <w:p w14:paraId="4A5E5E04"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kortikosteroidų (pvz., vartojam</w:t>
      </w:r>
      <w:r>
        <w:rPr>
          <w:sz w:val="22"/>
          <w:szCs w:val="22"/>
        </w:rPr>
        <w:t>ų</w:t>
      </w:r>
      <w:r w:rsidRPr="004338F2">
        <w:rPr>
          <w:sz w:val="22"/>
          <w:szCs w:val="22"/>
        </w:rPr>
        <w:t xml:space="preserve"> nuo uždegimo arba alerginių reakcijų);</w:t>
      </w:r>
    </w:p>
    <w:p w14:paraId="21498A62" w14:textId="77777777" w:rsidR="00A103B6" w:rsidRDefault="00A103B6" w:rsidP="00A103B6">
      <w:pPr>
        <w:tabs>
          <w:tab w:val="left" w:pos="567"/>
        </w:tabs>
        <w:ind w:left="357" w:hanging="357"/>
        <w:rPr>
          <w:sz w:val="22"/>
          <w:szCs w:val="22"/>
        </w:rPr>
      </w:pPr>
      <w:r w:rsidRPr="004338F2">
        <w:rPr>
          <w:sz w:val="22"/>
          <w:szCs w:val="22"/>
        </w:rPr>
        <w:t>-</w:t>
      </w:r>
      <w:r w:rsidRPr="004338F2">
        <w:rPr>
          <w:sz w:val="22"/>
          <w:szCs w:val="22"/>
        </w:rPr>
        <w:tab/>
        <w:t>ciklosporino (vaist</w:t>
      </w:r>
      <w:r>
        <w:rPr>
          <w:sz w:val="22"/>
          <w:szCs w:val="22"/>
        </w:rPr>
        <w:t>o</w:t>
      </w:r>
      <w:r w:rsidRPr="004338F2">
        <w:rPr>
          <w:sz w:val="22"/>
          <w:szCs w:val="22"/>
        </w:rPr>
        <w:t>, vartojam</w:t>
      </w:r>
      <w:r>
        <w:rPr>
          <w:sz w:val="22"/>
          <w:szCs w:val="22"/>
        </w:rPr>
        <w:t>o</w:t>
      </w:r>
      <w:r w:rsidRPr="004338F2">
        <w:rPr>
          <w:sz w:val="22"/>
          <w:szCs w:val="22"/>
        </w:rPr>
        <w:t xml:space="preserve"> po organo persodinimo arba sunkiems odos sutrikimams, reumatoidiniam artritui ar nefroziniam sindromui gydyti);</w:t>
      </w:r>
    </w:p>
    <w:p w14:paraId="1D4E9DA8" w14:textId="77777777" w:rsidR="00A103B6" w:rsidRDefault="00A103B6" w:rsidP="00A103B6">
      <w:pPr>
        <w:tabs>
          <w:tab w:val="left" w:pos="567"/>
        </w:tabs>
        <w:ind w:left="357" w:hanging="357"/>
        <w:rPr>
          <w:sz w:val="22"/>
          <w:szCs w:val="22"/>
        </w:rPr>
      </w:pPr>
      <w:r>
        <w:rPr>
          <w:sz w:val="22"/>
          <w:szCs w:val="22"/>
        </w:rPr>
        <w:t>-</w:t>
      </w:r>
      <w:r>
        <w:rPr>
          <w:sz w:val="22"/>
          <w:szCs w:val="22"/>
        </w:rPr>
        <w:tab/>
        <w:t>deferazirokso (</w:t>
      </w:r>
      <w:r w:rsidRPr="00E35B2D">
        <w:rPr>
          <w:sz w:val="22"/>
          <w:szCs w:val="22"/>
        </w:rPr>
        <w:t xml:space="preserve">vaisto, vartojamo lėtiniam geležies pertekliui, atsiradusiam dėl dažnų kraujo perpylimų, </w:t>
      </w:r>
      <w:r>
        <w:rPr>
          <w:sz w:val="22"/>
          <w:szCs w:val="22"/>
        </w:rPr>
        <w:t>šalinti);</w:t>
      </w:r>
    </w:p>
    <w:p w14:paraId="6C02F784"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bet kokių diuretikų (šlapimo išskyrimą didinančios tabletės)</w:t>
      </w:r>
      <w:r>
        <w:rPr>
          <w:sz w:val="22"/>
          <w:szCs w:val="22"/>
        </w:rPr>
        <w:t>;</w:t>
      </w:r>
    </w:p>
    <w:p w14:paraId="48DE79B7" w14:textId="77777777" w:rsidR="00A103B6" w:rsidRPr="004338F2" w:rsidRDefault="00A103B6" w:rsidP="00A103B6">
      <w:pPr>
        <w:tabs>
          <w:tab w:val="left" w:pos="567"/>
        </w:tabs>
        <w:ind w:left="357" w:hanging="357"/>
        <w:rPr>
          <w:sz w:val="22"/>
          <w:szCs w:val="22"/>
        </w:rPr>
      </w:pPr>
      <w:r w:rsidRPr="004338F2">
        <w:rPr>
          <w:sz w:val="22"/>
          <w:szCs w:val="22"/>
        </w:rPr>
        <w:tab/>
        <w:t>Jeigu vartojate diuretikų, Jūsų gydytojas gali stebėti Jūsų inkstų veiklą;</w:t>
      </w:r>
    </w:p>
    <w:p w14:paraId="19F03793"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vaistų nuo didelio kraujospūdžio (beta adrenoblokatorių);</w:t>
      </w:r>
    </w:p>
    <w:p w14:paraId="2F90D0EE"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ličio (vaist</w:t>
      </w:r>
      <w:r>
        <w:rPr>
          <w:sz w:val="22"/>
          <w:szCs w:val="22"/>
        </w:rPr>
        <w:t>o</w:t>
      </w:r>
      <w:r w:rsidRPr="004338F2">
        <w:rPr>
          <w:sz w:val="22"/>
          <w:szCs w:val="22"/>
        </w:rPr>
        <w:t>, vartojam</w:t>
      </w:r>
      <w:r>
        <w:rPr>
          <w:sz w:val="22"/>
          <w:szCs w:val="22"/>
        </w:rPr>
        <w:t>o</w:t>
      </w:r>
      <w:r w:rsidRPr="004338F2">
        <w:rPr>
          <w:sz w:val="22"/>
          <w:szCs w:val="22"/>
        </w:rPr>
        <w:t xml:space="preserve"> psichikos sutrikimams gydyti);</w:t>
      </w:r>
    </w:p>
    <w:p w14:paraId="61ABFBB9"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selektyvių atgalinio serotonino sugrąžinimo inhibitorių, vartojamų depresijai gydyti;</w:t>
      </w:r>
    </w:p>
    <w:p w14:paraId="1DE4CA11" w14:textId="77777777" w:rsidR="00A103B6" w:rsidRDefault="00A103B6" w:rsidP="00A103B6">
      <w:pPr>
        <w:tabs>
          <w:tab w:val="left" w:pos="567"/>
        </w:tabs>
        <w:ind w:left="357" w:hanging="357"/>
        <w:rPr>
          <w:sz w:val="22"/>
          <w:szCs w:val="22"/>
        </w:rPr>
      </w:pPr>
      <w:r w:rsidRPr="004338F2">
        <w:rPr>
          <w:sz w:val="22"/>
          <w:szCs w:val="22"/>
        </w:rPr>
        <w:t>-</w:t>
      </w:r>
      <w:r w:rsidRPr="004338F2">
        <w:rPr>
          <w:sz w:val="22"/>
          <w:szCs w:val="22"/>
        </w:rPr>
        <w:tab/>
        <w:t>metotreksato (vaist</w:t>
      </w:r>
      <w:r>
        <w:rPr>
          <w:sz w:val="22"/>
          <w:szCs w:val="22"/>
        </w:rPr>
        <w:t>o</w:t>
      </w:r>
      <w:r w:rsidRPr="004338F2">
        <w:rPr>
          <w:sz w:val="22"/>
          <w:szCs w:val="22"/>
        </w:rPr>
        <w:t>, vartojam</w:t>
      </w:r>
      <w:r>
        <w:rPr>
          <w:sz w:val="22"/>
          <w:szCs w:val="22"/>
        </w:rPr>
        <w:t>o</w:t>
      </w:r>
      <w:r w:rsidRPr="004338F2">
        <w:rPr>
          <w:sz w:val="22"/>
          <w:szCs w:val="22"/>
        </w:rPr>
        <w:t xml:space="preserve"> navikams, sunkiems nekontroliuojamiems odos sutrikimams bei aktyviam reumatoidiniam artritui gydyti);</w:t>
      </w:r>
    </w:p>
    <w:p w14:paraId="6D28AA31" w14:textId="77777777" w:rsidR="00A103B6" w:rsidRDefault="00A103B6" w:rsidP="00A103B6">
      <w:pPr>
        <w:tabs>
          <w:tab w:val="left" w:pos="567"/>
        </w:tabs>
        <w:ind w:left="357" w:hanging="357"/>
        <w:rPr>
          <w:sz w:val="22"/>
          <w:szCs w:val="22"/>
        </w:rPr>
      </w:pPr>
      <w:r>
        <w:rPr>
          <w:sz w:val="22"/>
          <w:szCs w:val="22"/>
        </w:rPr>
        <w:t>-</w:t>
      </w:r>
      <w:r>
        <w:rPr>
          <w:sz w:val="22"/>
          <w:szCs w:val="22"/>
        </w:rPr>
        <w:tab/>
        <w:t>pemetreksedo (vaisto, vartojamo vėžiui gydyti);</w:t>
      </w:r>
    </w:p>
    <w:p w14:paraId="4C160699" w14:textId="77777777" w:rsidR="00A103B6" w:rsidRDefault="00A103B6" w:rsidP="00A103B6">
      <w:pPr>
        <w:tabs>
          <w:tab w:val="left" w:pos="567"/>
        </w:tabs>
        <w:ind w:left="357" w:hanging="357"/>
        <w:rPr>
          <w:sz w:val="22"/>
          <w:szCs w:val="22"/>
        </w:rPr>
      </w:pPr>
      <w:r>
        <w:rPr>
          <w:sz w:val="22"/>
          <w:szCs w:val="22"/>
        </w:rPr>
        <w:t>-</w:t>
      </w:r>
      <w:r>
        <w:rPr>
          <w:sz w:val="22"/>
          <w:szCs w:val="22"/>
        </w:rPr>
        <w:tab/>
      </w:r>
      <w:r w:rsidRPr="004338F2">
        <w:rPr>
          <w:sz w:val="22"/>
          <w:szCs w:val="22"/>
        </w:rPr>
        <w:t>kolestiramino (vaist</w:t>
      </w:r>
      <w:r>
        <w:rPr>
          <w:sz w:val="22"/>
          <w:szCs w:val="22"/>
        </w:rPr>
        <w:t>o</w:t>
      </w:r>
      <w:r w:rsidRPr="004338F2">
        <w:rPr>
          <w:sz w:val="22"/>
          <w:szCs w:val="22"/>
        </w:rPr>
        <w:t>, vartojam</w:t>
      </w:r>
      <w:r>
        <w:rPr>
          <w:sz w:val="22"/>
          <w:szCs w:val="22"/>
        </w:rPr>
        <w:t>o</w:t>
      </w:r>
      <w:r w:rsidRPr="004338F2">
        <w:rPr>
          <w:sz w:val="22"/>
          <w:szCs w:val="22"/>
        </w:rPr>
        <w:t xml:space="preserve"> cholesterolio kiekiui mažinti);</w:t>
      </w:r>
    </w:p>
    <w:p w14:paraId="0407EB89" w14:textId="77777777" w:rsidR="00A103B6" w:rsidRDefault="00A103B6" w:rsidP="00A103B6">
      <w:pPr>
        <w:tabs>
          <w:tab w:val="left" w:pos="567"/>
        </w:tabs>
        <w:ind w:left="357" w:hanging="357"/>
        <w:rPr>
          <w:sz w:val="22"/>
          <w:szCs w:val="22"/>
        </w:rPr>
      </w:pPr>
      <w:r>
        <w:rPr>
          <w:sz w:val="22"/>
          <w:szCs w:val="22"/>
        </w:rPr>
        <w:t>-</w:t>
      </w:r>
      <w:r>
        <w:rPr>
          <w:sz w:val="22"/>
          <w:szCs w:val="22"/>
        </w:rPr>
        <w:tab/>
        <w:t>geriamųjų antidiabetinių vaistų, vartojamų diabetui gydyti (sulfonilurėjos darinių, nateglinido).</w:t>
      </w:r>
    </w:p>
    <w:p w14:paraId="3EE392FA" w14:textId="77777777" w:rsidR="00A103B6" w:rsidRPr="004338F2" w:rsidRDefault="00A103B6" w:rsidP="00A103B6">
      <w:pPr>
        <w:tabs>
          <w:tab w:val="left" w:pos="567"/>
        </w:tabs>
        <w:ind w:left="357" w:hanging="357"/>
        <w:rPr>
          <w:sz w:val="22"/>
          <w:szCs w:val="22"/>
        </w:rPr>
      </w:pPr>
      <w:r>
        <w:rPr>
          <w:sz w:val="22"/>
          <w:szCs w:val="22"/>
        </w:rPr>
        <w:tab/>
        <w:t>Gydytojas turi rūpestingai sekti cukraus koncentraciją Jūsų kraujyje (nes galima hipoglikemija).</w:t>
      </w:r>
    </w:p>
    <w:p w14:paraId="3B8A611B" w14:textId="77777777" w:rsidR="00A103B6" w:rsidRPr="004338F2" w:rsidRDefault="00A103B6" w:rsidP="00A103B6">
      <w:pPr>
        <w:tabs>
          <w:tab w:val="left" w:pos="567"/>
        </w:tabs>
        <w:ind w:left="357" w:hanging="357"/>
        <w:rPr>
          <w:b/>
          <w:sz w:val="22"/>
          <w:szCs w:val="22"/>
        </w:rPr>
      </w:pPr>
    </w:p>
    <w:p w14:paraId="46BC0BF2" w14:textId="77777777" w:rsidR="00A103B6" w:rsidRPr="004338F2" w:rsidRDefault="00A103B6" w:rsidP="00A103B6">
      <w:pPr>
        <w:tabs>
          <w:tab w:val="left" w:pos="567"/>
        </w:tabs>
        <w:rPr>
          <w:b/>
          <w:sz w:val="22"/>
          <w:szCs w:val="22"/>
        </w:rPr>
      </w:pPr>
      <w:r w:rsidRPr="004338F2">
        <w:rPr>
          <w:b/>
          <w:sz w:val="22"/>
          <w:szCs w:val="22"/>
        </w:rPr>
        <w:t>Nėštumas, žindymo laikotarpis, vaisingumas</w:t>
      </w:r>
    </w:p>
    <w:p w14:paraId="3723132A" w14:textId="77777777" w:rsidR="00A103B6" w:rsidRPr="004338F2" w:rsidRDefault="00A103B6" w:rsidP="00A103B6">
      <w:pPr>
        <w:tabs>
          <w:tab w:val="left" w:pos="567"/>
        </w:tabs>
        <w:rPr>
          <w:sz w:val="22"/>
          <w:szCs w:val="22"/>
        </w:rPr>
      </w:pPr>
      <w:r w:rsidRPr="004338F2">
        <w:rPr>
          <w:sz w:val="22"/>
          <w:szCs w:val="22"/>
        </w:rPr>
        <w:t>Jeigu esate nėščia, žindote kūdikį, manote, kad galbūt esate nėščia arba planuojate pastoti, tai prieš vartodama šį vaistą pasitarkite su gydytoju arba vaistininku.</w:t>
      </w:r>
    </w:p>
    <w:p w14:paraId="57A2FA56" w14:textId="77777777" w:rsidR="00A103B6" w:rsidRPr="004338F2" w:rsidRDefault="00A103B6" w:rsidP="00A103B6">
      <w:pPr>
        <w:tabs>
          <w:tab w:val="left" w:pos="567"/>
        </w:tabs>
        <w:rPr>
          <w:sz w:val="22"/>
          <w:szCs w:val="22"/>
        </w:rPr>
      </w:pPr>
    </w:p>
    <w:p w14:paraId="226AAB68" w14:textId="77777777" w:rsidR="00A103B6" w:rsidRPr="004338F2" w:rsidRDefault="00A103B6" w:rsidP="00A103B6">
      <w:pPr>
        <w:tabs>
          <w:tab w:val="left" w:pos="567"/>
        </w:tabs>
        <w:rPr>
          <w:i/>
          <w:sz w:val="22"/>
          <w:szCs w:val="22"/>
        </w:rPr>
      </w:pPr>
      <w:r w:rsidRPr="004338F2">
        <w:rPr>
          <w:i/>
          <w:sz w:val="22"/>
          <w:szCs w:val="22"/>
        </w:rPr>
        <w:t>Nėštumas</w:t>
      </w:r>
    </w:p>
    <w:p w14:paraId="713E796A" w14:textId="29C5D2A9" w:rsidR="00A103B6" w:rsidRDefault="00CC5264" w:rsidP="00A103B6">
      <w:pPr>
        <w:tabs>
          <w:tab w:val="left" w:pos="567"/>
        </w:tabs>
        <w:rPr>
          <w:sz w:val="22"/>
          <w:szCs w:val="22"/>
        </w:rPr>
      </w:pPr>
      <w:bookmarkStart w:id="7" w:name="_Hlk117237215"/>
      <w:r>
        <w:rPr>
          <w:sz w:val="22"/>
          <w:szCs w:val="22"/>
        </w:rPr>
        <w:t>Nevartokite Movali</w:t>
      </w:r>
      <w:r w:rsidR="00944786">
        <w:rPr>
          <w:sz w:val="22"/>
          <w:szCs w:val="22"/>
        </w:rPr>
        <w:t>s</w:t>
      </w:r>
      <w:r>
        <w:rPr>
          <w:sz w:val="22"/>
          <w:szCs w:val="22"/>
        </w:rPr>
        <w:t xml:space="preserve"> paskutiniųjų trijų nėštumo mėnesių metu, nes šis vaistas gali pakenkti Jūsų vaisiui (būsimam kūdikiui) arba sukelti problemų gimdymo metu. Šis vaistas gali sukelti vaisiaus inkstų ir širdies sutrikimų. Jis gali paveikti Jūsų ir Jūsų kūdiki</w:t>
      </w:r>
      <w:r w:rsidR="00EC5F8D">
        <w:rPr>
          <w:sz w:val="22"/>
          <w:szCs w:val="22"/>
        </w:rPr>
        <w:t>o</w:t>
      </w:r>
      <w:r>
        <w:rPr>
          <w:sz w:val="22"/>
          <w:szCs w:val="22"/>
        </w:rPr>
        <w:t xml:space="preserve"> polinkį kraujuoti</w:t>
      </w:r>
      <w:r w:rsidR="00EC5F8D">
        <w:rPr>
          <w:sz w:val="22"/>
          <w:szCs w:val="22"/>
        </w:rPr>
        <w:t xml:space="preserve"> </w:t>
      </w:r>
      <w:r>
        <w:rPr>
          <w:sz w:val="22"/>
          <w:szCs w:val="22"/>
        </w:rPr>
        <w:t>ir dėl jo gimdymas gali būti vėlesnis arba ilgesnis, ne</w:t>
      </w:r>
      <w:r w:rsidR="002338F9">
        <w:rPr>
          <w:sz w:val="22"/>
          <w:szCs w:val="22"/>
        </w:rPr>
        <w:t>i</w:t>
      </w:r>
      <w:r>
        <w:rPr>
          <w:sz w:val="22"/>
          <w:szCs w:val="22"/>
        </w:rPr>
        <w:t xml:space="preserve"> tikėtąsi.</w:t>
      </w:r>
    </w:p>
    <w:p w14:paraId="47857331" w14:textId="1752260A" w:rsidR="00A103B6" w:rsidRDefault="00CC5264" w:rsidP="00A103B6">
      <w:pPr>
        <w:tabs>
          <w:tab w:val="left" w:pos="567"/>
        </w:tabs>
        <w:rPr>
          <w:sz w:val="22"/>
          <w:szCs w:val="22"/>
        </w:rPr>
      </w:pPr>
      <w:r>
        <w:rPr>
          <w:sz w:val="22"/>
          <w:szCs w:val="22"/>
        </w:rPr>
        <w:t>Pirmu</w:t>
      </w:r>
      <w:r w:rsidR="00C34988">
        <w:rPr>
          <w:sz w:val="22"/>
          <w:szCs w:val="22"/>
        </w:rPr>
        <w:t>osius</w:t>
      </w:r>
      <w:r>
        <w:rPr>
          <w:sz w:val="22"/>
          <w:szCs w:val="22"/>
        </w:rPr>
        <w:t xml:space="preserve"> 6 nėštumo mėnesius Movalis </w:t>
      </w:r>
      <w:r w:rsidR="00E03F4D">
        <w:rPr>
          <w:sz w:val="22"/>
          <w:szCs w:val="22"/>
        </w:rPr>
        <w:t xml:space="preserve">vartoti negalima, išskyrus atvejus, kai tai neabejotinai būtina ir taip pataria gydytojas. Jei šiuo laikotarpiu arba bandant pastoti Jums reikalingas gydymas, </w:t>
      </w:r>
      <w:r w:rsidR="00FB0717">
        <w:rPr>
          <w:sz w:val="22"/>
          <w:szCs w:val="22"/>
        </w:rPr>
        <w:t xml:space="preserve">vaisto </w:t>
      </w:r>
      <w:r w:rsidR="00E03F4D">
        <w:rPr>
          <w:sz w:val="22"/>
          <w:szCs w:val="22"/>
        </w:rPr>
        <w:t xml:space="preserve">reikia vartoti mažiausią </w:t>
      </w:r>
      <w:r w:rsidR="00FB0717">
        <w:rPr>
          <w:sz w:val="22"/>
          <w:szCs w:val="22"/>
        </w:rPr>
        <w:t xml:space="preserve">dozę </w:t>
      </w:r>
      <w:r w:rsidR="00C34988">
        <w:rPr>
          <w:sz w:val="22"/>
          <w:szCs w:val="22"/>
        </w:rPr>
        <w:t>kaip įmanoma trumpiau</w:t>
      </w:r>
      <w:r w:rsidR="00E03F4D">
        <w:rPr>
          <w:sz w:val="22"/>
          <w:szCs w:val="22"/>
        </w:rPr>
        <w:t xml:space="preserve">. </w:t>
      </w:r>
      <w:r w:rsidR="008F76A5">
        <w:rPr>
          <w:sz w:val="22"/>
          <w:szCs w:val="22"/>
        </w:rPr>
        <w:t xml:space="preserve">Jei šio vaisto nuo </w:t>
      </w:r>
      <w:r w:rsidR="00E03F4D">
        <w:rPr>
          <w:sz w:val="22"/>
          <w:szCs w:val="22"/>
        </w:rPr>
        <w:t xml:space="preserve">20-osios </w:t>
      </w:r>
      <w:r w:rsidR="00EC28EE">
        <w:rPr>
          <w:sz w:val="22"/>
          <w:szCs w:val="22"/>
        </w:rPr>
        <w:t xml:space="preserve">nėštumo savaitės, vartojama ilgiau nei kelias dienas, </w:t>
      </w:r>
      <w:r w:rsidR="008F76A5">
        <w:rPr>
          <w:sz w:val="22"/>
          <w:szCs w:val="22"/>
        </w:rPr>
        <w:t>gali atsirasti vaisiaus inkstų sutrikimų</w:t>
      </w:r>
      <w:r w:rsidR="008F76A5" w:rsidDel="008F76A5">
        <w:rPr>
          <w:sz w:val="22"/>
          <w:szCs w:val="22"/>
        </w:rPr>
        <w:t xml:space="preserve"> </w:t>
      </w:r>
      <w:r w:rsidR="008F76A5">
        <w:rPr>
          <w:sz w:val="22"/>
          <w:szCs w:val="22"/>
        </w:rPr>
        <w:t xml:space="preserve">ir </w:t>
      </w:r>
      <w:r w:rsidR="00EC28EE">
        <w:rPr>
          <w:sz w:val="22"/>
          <w:szCs w:val="22"/>
        </w:rPr>
        <w:t>dėl</w:t>
      </w:r>
      <w:r w:rsidR="00B23311">
        <w:rPr>
          <w:sz w:val="22"/>
          <w:szCs w:val="22"/>
        </w:rPr>
        <w:t xml:space="preserve"> </w:t>
      </w:r>
      <w:r w:rsidR="00EC28EE">
        <w:rPr>
          <w:sz w:val="22"/>
          <w:szCs w:val="22"/>
        </w:rPr>
        <w:t>to sumažėti kūdikį supančio amniono skysčio kiekis (oligohidramnionas)</w:t>
      </w:r>
      <w:r w:rsidR="00B66084">
        <w:rPr>
          <w:sz w:val="22"/>
          <w:szCs w:val="22"/>
        </w:rPr>
        <w:t xml:space="preserve"> arba </w:t>
      </w:r>
      <w:r w:rsidR="00FB0717">
        <w:rPr>
          <w:sz w:val="22"/>
          <w:szCs w:val="22"/>
        </w:rPr>
        <w:t xml:space="preserve">susiaurėti </w:t>
      </w:r>
      <w:r w:rsidR="00B66084">
        <w:rPr>
          <w:sz w:val="22"/>
          <w:szCs w:val="22"/>
        </w:rPr>
        <w:t>vaisiaus šird</w:t>
      </w:r>
      <w:r w:rsidR="00FB0717">
        <w:rPr>
          <w:sz w:val="22"/>
          <w:szCs w:val="22"/>
        </w:rPr>
        <w:t>ies kraujagyslė</w:t>
      </w:r>
      <w:r w:rsidR="00B66084">
        <w:rPr>
          <w:sz w:val="22"/>
          <w:szCs w:val="22"/>
        </w:rPr>
        <w:t xml:space="preserve"> (arterinis latakas)</w:t>
      </w:r>
      <w:r w:rsidR="00EC28EE">
        <w:rPr>
          <w:sz w:val="22"/>
          <w:szCs w:val="22"/>
        </w:rPr>
        <w:t xml:space="preserve">. Jei Jums reikalingas ilgesnis nei kelių dienų gydymas, gydytojas gali rekomenduoti </w:t>
      </w:r>
      <w:r w:rsidR="00C34988">
        <w:rPr>
          <w:sz w:val="22"/>
          <w:szCs w:val="22"/>
        </w:rPr>
        <w:t xml:space="preserve">atlikti </w:t>
      </w:r>
      <w:r w:rsidR="00EC28EE">
        <w:rPr>
          <w:sz w:val="22"/>
          <w:szCs w:val="22"/>
        </w:rPr>
        <w:t>papildomą stebėseną.</w:t>
      </w:r>
      <w:bookmarkEnd w:id="7"/>
    </w:p>
    <w:p w14:paraId="6E551BE2" w14:textId="77777777" w:rsidR="00A103B6" w:rsidRDefault="00A103B6" w:rsidP="00A103B6">
      <w:pPr>
        <w:tabs>
          <w:tab w:val="left" w:pos="567"/>
        </w:tabs>
        <w:rPr>
          <w:sz w:val="22"/>
          <w:szCs w:val="22"/>
        </w:rPr>
      </w:pPr>
    </w:p>
    <w:p w14:paraId="521B916E" w14:textId="77777777" w:rsidR="00A103B6" w:rsidRPr="004338F2" w:rsidRDefault="00A103B6" w:rsidP="00A103B6">
      <w:pPr>
        <w:tabs>
          <w:tab w:val="left" w:pos="567"/>
        </w:tabs>
        <w:rPr>
          <w:sz w:val="22"/>
          <w:szCs w:val="22"/>
        </w:rPr>
      </w:pPr>
      <w:r>
        <w:rPr>
          <w:sz w:val="22"/>
          <w:szCs w:val="22"/>
        </w:rPr>
        <w:t>Jei šio vaisto vartojote nėštumo metu, privalote nedelsiant apie tai pasakyti gydytojui ar akušerei, kadangi būtina apsvarstyti tinkamą Jūsų sekimą.</w:t>
      </w:r>
    </w:p>
    <w:p w14:paraId="06A70B32" w14:textId="77777777" w:rsidR="00A103B6" w:rsidRPr="004338F2" w:rsidRDefault="00A103B6" w:rsidP="00A103B6">
      <w:pPr>
        <w:tabs>
          <w:tab w:val="left" w:pos="567"/>
        </w:tabs>
        <w:rPr>
          <w:sz w:val="22"/>
          <w:szCs w:val="22"/>
        </w:rPr>
      </w:pPr>
    </w:p>
    <w:p w14:paraId="516535A9" w14:textId="77777777" w:rsidR="00A103B6" w:rsidRPr="004338F2" w:rsidRDefault="00A103B6" w:rsidP="00A52EC1">
      <w:pPr>
        <w:keepNext/>
        <w:tabs>
          <w:tab w:val="left" w:pos="567"/>
        </w:tabs>
        <w:rPr>
          <w:i/>
          <w:sz w:val="22"/>
          <w:szCs w:val="22"/>
        </w:rPr>
      </w:pPr>
      <w:r w:rsidRPr="004338F2">
        <w:rPr>
          <w:i/>
          <w:sz w:val="22"/>
          <w:szCs w:val="22"/>
        </w:rPr>
        <w:t>Žindymo laikotarpis</w:t>
      </w:r>
    </w:p>
    <w:p w14:paraId="32C86C96" w14:textId="77777777" w:rsidR="00A103B6" w:rsidRDefault="00A103B6" w:rsidP="00A52EC1">
      <w:pPr>
        <w:keepNext/>
        <w:tabs>
          <w:tab w:val="left" w:pos="567"/>
        </w:tabs>
        <w:rPr>
          <w:sz w:val="22"/>
          <w:szCs w:val="22"/>
        </w:rPr>
      </w:pPr>
      <w:r w:rsidRPr="004338F2">
        <w:rPr>
          <w:sz w:val="22"/>
          <w:szCs w:val="22"/>
        </w:rPr>
        <w:t>Žindymo laikotarpiu šio vaisto vartoti nerekomenduojama.</w:t>
      </w:r>
    </w:p>
    <w:p w14:paraId="4D1B5E50" w14:textId="77777777" w:rsidR="00A103B6" w:rsidRDefault="00A103B6" w:rsidP="00A103B6">
      <w:pPr>
        <w:tabs>
          <w:tab w:val="left" w:pos="567"/>
        </w:tabs>
        <w:rPr>
          <w:i/>
          <w:sz w:val="22"/>
          <w:szCs w:val="22"/>
        </w:rPr>
      </w:pPr>
    </w:p>
    <w:p w14:paraId="2DFDEF91" w14:textId="77777777" w:rsidR="00A103B6" w:rsidRPr="004338F2" w:rsidRDefault="00A103B6" w:rsidP="00A103B6">
      <w:pPr>
        <w:tabs>
          <w:tab w:val="left" w:pos="567"/>
        </w:tabs>
        <w:rPr>
          <w:i/>
          <w:sz w:val="22"/>
          <w:szCs w:val="22"/>
        </w:rPr>
      </w:pPr>
      <w:r w:rsidRPr="004338F2">
        <w:rPr>
          <w:i/>
          <w:sz w:val="22"/>
          <w:szCs w:val="22"/>
        </w:rPr>
        <w:t>Vaisingumas</w:t>
      </w:r>
    </w:p>
    <w:p w14:paraId="01DC529D" w14:textId="77777777" w:rsidR="00A103B6" w:rsidRPr="004338F2" w:rsidRDefault="00A103B6" w:rsidP="00A103B6">
      <w:pPr>
        <w:tabs>
          <w:tab w:val="left" w:pos="567"/>
        </w:tabs>
        <w:rPr>
          <w:sz w:val="22"/>
          <w:szCs w:val="22"/>
        </w:rPr>
      </w:pPr>
      <w:r w:rsidRPr="004338F2">
        <w:rPr>
          <w:sz w:val="22"/>
          <w:szCs w:val="22"/>
        </w:rPr>
        <w:t>Mov</w:t>
      </w:r>
      <w:r>
        <w:rPr>
          <w:sz w:val="22"/>
          <w:szCs w:val="22"/>
        </w:rPr>
        <w:t xml:space="preserve">alis gali pasunkinti pastojimą. </w:t>
      </w:r>
      <w:r w:rsidRPr="004338F2">
        <w:rPr>
          <w:sz w:val="22"/>
          <w:szCs w:val="22"/>
        </w:rPr>
        <w:t xml:space="preserve">Jeigu planuojate nėštumą arba turite pastojimo problemų, turite apie tai pasakyti savo gydytojui. </w:t>
      </w:r>
    </w:p>
    <w:p w14:paraId="7C5A08B4" w14:textId="77777777" w:rsidR="00A103B6" w:rsidRPr="004338F2" w:rsidRDefault="00A103B6" w:rsidP="00A103B6">
      <w:pPr>
        <w:tabs>
          <w:tab w:val="left" w:pos="567"/>
        </w:tabs>
        <w:rPr>
          <w:sz w:val="22"/>
          <w:szCs w:val="22"/>
        </w:rPr>
      </w:pPr>
    </w:p>
    <w:p w14:paraId="250CE006" w14:textId="77777777" w:rsidR="00A103B6" w:rsidRPr="004338F2" w:rsidRDefault="00A103B6" w:rsidP="00A103B6">
      <w:pPr>
        <w:keepNext/>
        <w:tabs>
          <w:tab w:val="left" w:pos="567"/>
        </w:tabs>
        <w:rPr>
          <w:b/>
          <w:sz w:val="22"/>
          <w:szCs w:val="22"/>
        </w:rPr>
      </w:pPr>
      <w:r w:rsidRPr="004338F2">
        <w:rPr>
          <w:b/>
          <w:sz w:val="22"/>
          <w:szCs w:val="22"/>
        </w:rPr>
        <w:t>Vairavimas ir mechanizmų valdymas</w:t>
      </w:r>
    </w:p>
    <w:p w14:paraId="79FB0FAE" w14:textId="77777777" w:rsidR="00A103B6" w:rsidRDefault="00A103B6" w:rsidP="00A103B6">
      <w:pPr>
        <w:keepNext/>
        <w:tabs>
          <w:tab w:val="left" w:pos="567"/>
        </w:tabs>
        <w:rPr>
          <w:sz w:val="22"/>
          <w:szCs w:val="22"/>
        </w:rPr>
      </w:pPr>
      <w:r w:rsidRPr="004338F2">
        <w:rPr>
          <w:sz w:val="22"/>
          <w:szCs w:val="22"/>
        </w:rPr>
        <w:t>Movalis gali sukelti regos sutrikimą, įskaitant daiktų matymą lyg per miglą, apsnūdimą, svaigi</w:t>
      </w:r>
      <w:r>
        <w:rPr>
          <w:sz w:val="22"/>
          <w:szCs w:val="22"/>
        </w:rPr>
        <w:t>m</w:t>
      </w:r>
      <w:r w:rsidRPr="004338F2">
        <w:rPr>
          <w:sz w:val="22"/>
          <w:szCs w:val="22"/>
        </w:rPr>
        <w:t>o (</w:t>
      </w:r>
      <w:r w:rsidRPr="004338F2">
        <w:rPr>
          <w:i/>
          <w:sz w:val="22"/>
          <w:szCs w:val="22"/>
        </w:rPr>
        <w:t>vertigo</w:t>
      </w:r>
      <w:r w:rsidRPr="004338F2">
        <w:rPr>
          <w:sz w:val="22"/>
          <w:szCs w:val="22"/>
        </w:rPr>
        <w:t xml:space="preserve">) arba sukimo pojūtį arba kitokių centrinės nervų sistemos sutrikimų. Jeigu </w:t>
      </w:r>
      <w:r w:rsidRPr="00554DE6">
        <w:rPr>
          <w:sz w:val="22"/>
          <w:szCs w:val="22"/>
        </w:rPr>
        <w:t>pasireiškia regos sutrikimas ar kitoks</w:t>
      </w:r>
      <w:r>
        <w:rPr>
          <w:sz w:val="22"/>
          <w:szCs w:val="22"/>
        </w:rPr>
        <w:t xml:space="preserve"> </w:t>
      </w:r>
      <w:r w:rsidRPr="004338F2">
        <w:rPr>
          <w:sz w:val="22"/>
          <w:szCs w:val="22"/>
        </w:rPr>
        <w:t>poveikis, nevairuokite ir nevaldykite mechanizmų.</w:t>
      </w:r>
    </w:p>
    <w:p w14:paraId="2F958DAF" w14:textId="77777777" w:rsidR="00A103B6" w:rsidRPr="004338F2" w:rsidRDefault="00A103B6" w:rsidP="00A103B6">
      <w:pPr>
        <w:tabs>
          <w:tab w:val="left" w:pos="567"/>
        </w:tabs>
        <w:rPr>
          <w:sz w:val="22"/>
          <w:szCs w:val="22"/>
        </w:rPr>
      </w:pPr>
    </w:p>
    <w:p w14:paraId="176935A3" w14:textId="77777777" w:rsidR="00A103B6" w:rsidRPr="004D72AD" w:rsidRDefault="00A103B6" w:rsidP="00A103B6">
      <w:pPr>
        <w:rPr>
          <w:b/>
          <w:sz w:val="22"/>
          <w:szCs w:val="22"/>
        </w:rPr>
      </w:pPr>
      <w:r w:rsidRPr="004D72AD">
        <w:rPr>
          <w:b/>
          <w:sz w:val="22"/>
          <w:szCs w:val="22"/>
        </w:rPr>
        <w:t xml:space="preserve">Movalis </w:t>
      </w:r>
      <w:r w:rsidRPr="00D94706">
        <w:rPr>
          <w:b/>
          <w:sz w:val="22"/>
          <w:szCs w:val="22"/>
        </w:rPr>
        <w:t>sudėtyje yra lak</w:t>
      </w:r>
      <w:r w:rsidRPr="004D72AD">
        <w:rPr>
          <w:b/>
          <w:sz w:val="22"/>
          <w:szCs w:val="22"/>
        </w:rPr>
        <w:t>tozės</w:t>
      </w:r>
      <w:r>
        <w:rPr>
          <w:b/>
          <w:sz w:val="22"/>
          <w:szCs w:val="22"/>
        </w:rPr>
        <w:t xml:space="preserve"> ir natrio</w:t>
      </w:r>
    </w:p>
    <w:p w14:paraId="3A3B777F" w14:textId="77777777" w:rsidR="00A103B6" w:rsidRDefault="00A103B6" w:rsidP="00A103B6">
      <w:pPr>
        <w:rPr>
          <w:sz w:val="22"/>
          <w:szCs w:val="22"/>
        </w:rPr>
      </w:pPr>
      <w:r w:rsidRPr="004338F2">
        <w:rPr>
          <w:sz w:val="22"/>
          <w:szCs w:val="22"/>
        </w:rPr>
        <w:t>Šio vaisto sudėtyje yra laktozės. Jeigu gydytojas Jums yra sakęs, kad netoleruojate kokių nors angliavandenių, kreipkitės į jį prieš pradėdami vartoti šį vaistą.</w:t>
      </w:r>
    </w:p>
    <w:p w14:paraId="16640F57" w14:textId="77777777" w:rsidR="00A103B6" w:rsidRPr="009840C8" w:rsidRDefault="00A103B6" w:rsidP="00A103B6">
      <w:pPr>
        <w:tabs>
          <w:tab w:val="left" w:pos="567"/>
        </w:tabs>
        <w:rPr>
          <w:sz w:val="22"/>
          <w:szCs w:val="22"/>
        </w:rPr>
      </w:pPr>
      <w:r w:rsidRPr="009840C8">
        <w:rPr>
          <w:sz w:val="22"/>
          <w:szCs w:val="20"/>
        </w:rPr>
        <w:t xml:space="preserve">Kiekvienoje </w:t>
      </w:r>
      <w:r>
        <w:rPr>
          <w:sz w:val="22"/>
          <w:szCs w:val="20"/>
        </w:rPr>
        <w:t xml:space="preserve">šio vaisto </w:t>
      </w:r>
      <w:r w:rsidRPr="009840C8">
        <w:rPr>
          <w:sz w:val="22"/>
          <w:szCs w:val="20"/>
        </w:rPr>
        <w:t>tabletėje yra mažiau kaip 1 mmol (23 mg) natrio, t.y. jis beveik neturi reikšmės.</w:t>
      </w:r>
    </w:p>
    <w:p w14:paraId="17AD4C08" w14:textId="77777777" w:rsidR="00A103B6" w:rsidRPr="004338F2" w:rsidRDefault="00A103B6" w:rsidP="00A103B6">
      <w:pPr>
        <w:tabs>
          <w:tab w:val="left" w:pos="567"/>
        </w:tabs>
        <w:rPr>
          <w:b/>
          <w:sz w:val="22"/>
          <w:szCs w:val="22"/>
        </w:rPr>
      </w:pPr>
    </w:p>
    <w:p w14:paraId="6E4A970F" w14:textId="77777777" w:rsidR="00A103B6" w:rsidRPr="004338F2" w:rsidRDefault="00A103B6" w:rsidP="00A103B6">
      <w:pPr>
        <w:tabs>
          <w:tab w:val="left" w:pos="567"/>
        </w:tabs>
        <w:rPr>
          <w:b/>
          <w:sz w:val="22"/>
          <w:szCs w:val="22"/>
        </w:rPr>
      </w:pPr>
    </w:p>
    <w:p w14:paraId="3E921794" w14:textId="77777777" w:rsidR="00A103B6" w:rsidRPr="004338F2" w:rsidRDefault="00A103B6" w:rsidP="00A103B6">
      <w:pPr>
        <w:tabs>
          <w:tab w:val="left" w:pos="567"/>
        </w:tabs>
        <w:rPr>
          <w:b/>
          <w:sz w:val="22"/>
          <w:szCs w:val="22"/>
        </w:rPr>
      </w:pPr>
      <w:r w:rsidRPr="004338F2">
        <w:rPr>
          <w:b/>
          <w:sz w:val="22"/>
          <w:szCs w:val="22"/>
        </w:rPr>
        <w:t>3.</w:t>
      </w:r>
      <w:r w:rsidRPr="004338F2">
        <w:rPr>
          <w:b/>
          <w:sz w:val="22"/>
          <w:szCs w:val="22"/>
        </w:rPr>
        <w:tab/>
        <w:t>Kaip vartoti Movalis</w:t>
      </w:r>
    </w:p>
    <w:p w14:paraId="059F6FCC" w14:textId="77777777" w:rsidR="00A103B6" w:rsidRPr="004338F2" w:rsidRDefault="00A103B6" w:rsidP="00A103B6">
      <w:pPr>
        <w:tabs>
          <w:tab w:val="left" w:pos="567"/>
        </w:tabs>
        <w:rPr>
          <w:sz w:val="22"/>
          <w:szCs w:val="22"/>
        </w:rPr>
      </w:pPr>
    </w:p>
    <w:p w14:paraId="50908F38" w14:textId="77777777" w:rsidR="00A103B6" w:rsidRDefault="00A103B6" w:rsidP="00A103B6">
      <w:pPr>
        <w:tabs>
          <w:tab w:val="left" w:pos="567"/>
        </w:tabs>
        <w:rPr>
          <w:sz w:val="22"/>
          <w:szCs w:val="22"/>
        </w:rPr>
      </w:pPr>
      <w:r w:rsidRPr="004338F2">
        <w:rPr>
          <w:sz w:val="22"/>
          <w:szCs w:val="22"/>
        </w:rPr>
        <w:t>Visada vartokite šį vaistą tiksliai</w:t>
      </w:r>
      <w:r>
        <w:rPr>
          <w:sz w:val="22"/>
          <w:szCs w:val="22"/>
        </w:rPr>
        <w:t>,</w:t>
      </w:r>
      <w:r w:rsidRPr="004338F2">
        <w:rPr>
          <w:sz w:val="22"/>
          <w:szCs w:val="22"/>
        </w:rPr>
        <w:t xml:space="preserve"> kaip nurodė gydytojas. Jeigu abejojate, kreipkit</w:t>
      </w:r>
      <w:r>
        <w:rPr>
          <w:sz w:val="22"/>
          <w:szCs w:val="22"/>
        </w:rPr>
        <w:t>ės į gydytoją arba vaistininką.</w:t>
      </w:r>
    </w:p>
    <w:p w14:paraId="54D33454" w14:textId="77777777" w:rsidR="00A103B6" w:rsidRDefault="00A103B6" w:rsidP="00A103B6">
      <w:pPr>
        <w:tabs>
          <w:tab w:val="left" w:pos="567"/>
        </w:tabs>
        <w:rPr>
          <w:i/>
          <w:sz w:val="22"/>
          <w:szCs w:val="22"/>
        </w:rPr>
      </w:pPr>
    </w:p>
    <w:p w14:paraId="458B6450" w14:textId="77777777" w:rsidR="00A103B6" w:rsidRPr="003043A0" w:rsidRDefault="00A103B6" w:rsidP="00A103B6">
      <w:pPr>
        <w:tabs>
          <w:tab w:val="left" w:pos="567"/>
        </w:tabs>
        <w:rPr>
          <w:b/>
          <w:sz w:val="22"/>
          <w:szCs w:val="22"/>
        </w:rPr>
      </w:pPr>
      <w:r w:rsidRPr="00D62F46">
        <w:rPr>
          <w:b/>
          <w:sz w:val="22"/>
          <w:szCs w:val="22"/>
        </w:rPr>
        <w:t>Suaugusiesiems</w:t>
      </w:r>
    </w:p>
    <w:p w14:paraId="0F943D30" w14:textId="77777777" w:rsidR="00A103B6" w:rsidRPr="007175F3" w:rsidRDefault="00A103B6" w:rsidP="00A103B6">
      <w:pPr>
        <w:tabs>
          <w:tab w:val="left" w:pos="567"/>
        </w:tabs>
        <w:rPr>
          <w:i/>
          <w:sz w:val="22"/>
        </w:rPr>
      </w:pPr>
      <w:r w:rsidRPr="007175F3">
        <w:rPr>
          <w:i/>
          <w:sz w:val="22"/>
        </w:rPr>
        <w:t xml:space="preserve">Osteoartrito paūmėjimas </w:t>
      </w:r>
    </w:p>
    <w:p w14:paraId="44FC1209" w14:textId="77777777" w:rsidR="00A103B6" w:rsidRPr="004338F2" w:rsidRDefault="00A103B6" w:rsidP="00A103B6">
      <w:pPr>
        <w:tabs>
          <w:tab w:val="left" w:pos="567"/>
        </w:tabs>
        <w:rPr>
          <w:sz w:val="22"/>
          <w:szCs w:val="22"/>
        </w:rPr>
      </w:pPr>
      <w:r w:rsidRPr="004338F2">
        <w:rPr>
          <w:sz w:val="22"/>
          <w:szCs w:val="22"/>
        </w:rPr>
        <w:t>7,5 mg (viena 7,5</w:t>
      </w:r>
      <w:r>
        <w:rPr>
          <w:sz w:val="22"/>
          <w:szCs w:val="22"/>
        </w:rPr>
        <w:t> </w:t>
      </w:r>
      <w:r w:rsidRPr="004338F2">
        <w:rPr>
          <w:sz w:val="22"/>
          <w:szCs w:val="22"/>
        </w:rPr>
        <w:t>mg tabletė arba pusė 15</w:t>
      </w:r>
      <w:r>
        <w:rPr>
          <w:sz w:val="22"/>
          <w:szCs w:val="22"/>
        </w:rPr>
        <w:t> </w:t>
      </w:r>
      <w:r w:rsidRPr="004338F2">
        <w:rPr>
          <w:sz w:val="22"/>
          <w:szCs w:val="22"/>
        </w:rPr>
        <w:t>mg tabletės) kartą per parą. Ši dozė gali būti padidinta iki 15 mg (dviejų 7,5</w:t>
      </w:r>
      <w:r>
        <w:rPr>
          <w:sz w:val="22"/>
          <w:szCs w:val="22"/>
        </w:rPr>
        <w:t> </w:t>
      </w:r>
      <w:r w:rsidRPr="004338F2">
        <w:rPr>
          <w:sz w:val="22"/>
          <w:szCs w:val="22"/>
        </w:rPr>
        <w:t>mg tablečių arba vienos 15</w:t>
      </w:r>
      <w:r>
        <w:rPr>
          <w:sz w:val="22"/>
          <w:szCs w:val="22"/>
        </w:rPr>
        <w:t> </w:t>
      </w:r>
      <w:r w:rsidRPr="004338F2">
        <w:rPr>
          <w:sz w:val="22"/>
          <w:szCs w:val="22"/>
        </w:rPr>
        <w:t>mg tabletės) kartą per parą.</w:t>
      </w:r>
    </w:p>
    <w:p w14:paraId="154CB492" w14:textId="77777777" w:rsidR="00A103B6" w:rsidRPr="004338F2" w:rsidRDefault="00A103B6" w:rsidP="00A103B6">
      <w:pPr>
        <w:tabs>
          <w:tab w:val="left" w:pos="567"/>
        </w:tabs>
        <w:rPr>
          <w:i/>
          <w:sz w:val="22"/>
          <w:szCs w:val="22"/>
        </w:rPr>
      </w:pPr>
    </w:p>
    <w:p w14:paraId="3AB7FB96" w14:textId="77777777" w:rsidR="00A103B6" w:rsidRPr="007175F3" w:rsidRDefault="00A103B6" w:rsidP="00A103B6">
      <w:pPr>
        <w:tabs>
          <w:tab w:val="left" w:pos="567"/>
        </w:tabs>
        <w:rPr>
          <w:i/>
          <w:sz w:val="22"/>
        </w:rPr>
      </w:pPr>
      <w:r w:rsidRPr="007175F3">
        <w:rPr>
          <w:i/>
          <w:sz w:val="22"/>
        </w:rPr>
        <w:t>Reumatoidinis artritas</w:t>
      </w:r>
    </w:p>
    <w:p w14:paraId="3F3B8C53" w14:textId="77777777" w:rsidR="00A103B6" w:rsidRPr="004338F2" w:rsidRDefault="00A103B6" w:rsidP="00A103B6">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6A831608" w14:textId="77777777" w:rsidR="00A103B6" w:rsidRPr="004338F2" w:rsidRDefault="00A103B6" w:rsidP="00A103B6">
      <w:pPr>
        <w:tabs>
          <w:tab w:val="left" w:pos="567"/>
        </w:tabs>
        <w:rPr>
          <w:sz w:val="22"/>
          <w:szCs w:val="22"/>
          <w:u w:val="single"/>
        </w:rPr>
      </w:pPr>
    </w:p>
    <w:p w14:paraId="41F10E7E" w14:textId="77777777" w:rsidR="00A103B6" w:rsidRPr="007175F3" w:rsidRDefault="00A103B6" w:rsidP="00A103B6">
      <w:pPr>
        <w:tabs>
          <w:tab w:val="left" w:pos="567"/>
        </w:tabs>
        <w:rPr>
          <w:i/>
          <w:sz w:val="22"/>
        </w:rPr>
      </w:pPr>
      <w:r w:rsidRPr="007175F3">
        <w:rPr>
          <w:i/>
          <w:sz w:val="22"/>
        </w:rPr>
        <w:t>Ankilozinis spondilitas</w:t>
      </w:r>
    </w:p>
    <w:p w14:paraId="57C5CC97" w14:textId="77777777" w:rsidR="00A103B6" w:rsidRPr="004338F2" w:rsidRDefault="00A103B6" w:rsidP="00A103B6">
      <w:pPr>
        <w:tabs>
          <w:tab w:val="left" w:pos="567"/>
        </w:tabs>
        <w:rPr>
          <w:sz w:val="22"/>
          <w:szCs w:val="22"/>
        </w:rPr>
      </w:pPr>
      <w:r w:rsidRPr="004338F2">
        <w:rPr>
          <w:sz w:val="22"/>
          <w:szCs w:val="22"/>
        </w:rPr>
        <w:t>15 mg (dvi 7,5</w:t>
      </w:r>
      <w:r>
        <w:rPr>
          <w:sz w:val="22"/>
          <w:szCs w:val="22"/>
        </w:rPr>
        <w:t> </w:t>
      </w:r>
      <w:r w:rsidRPr="004338F2">
        <w:rPr>
          <w:sz w:val="22"/>
          <w:szCs w:val="22"/>
        </w:rPr>
        <w:t>mg tabletės arba viena 15</w:t>
      </w:r>
      <w:r>
        <w:rPr>
          <w:sz w:val="22"/>
          <w:szCs w:val="22"/>
        </w:rPr>
        <w:t> </w:t>
      </w:r>
      <w:r w:rsidRPr="004338F2">
        <w:rPr>
          <w:sz w:val="22"/>
          <w:szCs w:val="22"/>
        </w:rPr>
        <w:t>mg tabletė) kartą per parą. Ši dozė gali būti sumažinta iki 7,5 mg (vienos 7,5</w:t>
      </w:r>
      <w:r>
        <w:rPr>
          <w:sz w:val="22"/>
          <w:szCs w:val="22"/>
        </w:rPr>
        <w:t> </w:t>
      </w:r>
      <w:r w:rsidRPr="004338F2">
        <w:rPr>
          <w:sz w:val="22"/>
          <w:szCs w:val="22"/>
        </w:rPr>
        <w:t>mg tabletės arba pusės 15</w:t>
      </w:r>
      <w:r>
        <w:rPr>
          <w:sz w:val="22"/>
          <w:szCs w:val="22"/>
        </w:rPr>
        <w:t> </w:t>
      </w:r>
      <w:r w:rsidRPr="004338F2">
        <w:rPr>
          <w:sz w:val="22"/>
          <w:szCs w:val="22"/>
        </w:rPr>
        <w:t>mg tabletės) kartą per parą.</w:t>
      </w:r>
    </w:p>
    <w:p w14:paraId="5A46AE5F" w14:textId="77777777" w:rsidR="00A103B6" w:rsidRDefault="00A103B6" w:rsidP="00A103B6">
      <w:pPr>
        <w:tabs>
          <w:tab w:val="left" w:pos="567"/>
        </w:tabs>
        <w:rPr>
          <w:sz w:val="22"/>
          <w:szCs w:val="22"/>
        </w:rPr>
      </w:pPr>
    </w:p>
    <w:p w14:paraId="649C5378" w14:textId="77777777" w:rsidR="00A103B6" w:rsidRPr="004338F2" w:rsidRDefault="00A103B6" w:rsidP="00A103B6">
      <w:pPr>
        <w:tabs>
          <w:tab w:val="left" w:pos="567"/>
        </w:tabs>
        <w:rPr>
          <w:b/>
          <w:sz w:val="22"/>
          <w:szCs w:val="22"/>
        </w:rPr>
      </w:pPr>
      <w:r w:rsidRPr="000C53E7">
        <w:rPr>
          <w:b/>
          <w:sz w:val="22"/>
        </w:rPr>
        <w:t>Rekomenduojamos didžiausios 15 mg paros dozės neviršykite.</w:t>
      </w:r>
    </w:p>
    <w:p w14:paraId="5C3AFE14" w14:textId="77777777" w:rsidR="00A103B6" w:rsidRDefault="00A103B6" w:rsidP="00A103B6">
      <w:pPr>
        <w:tabs>
          <w:tab w:val="left" w:pos="567"/>
        </w:tabs>
        <w:rPr>
          <w:sz w:val="22"/>
          <w:szCs w:val="22"/>
        </w:rPr>
      </w:pPr>
    </w:p>
    <w:p w14:paraId="5E323D26" w14:textId="77777777" w:rsidR="00A103B6" w:rsidRDefault="00A103B6" w:rsidP="00A103B6">
      <w:pPr>
        <w:tabs>
          <w:tab w:val="left" w:pos="567"/>
        </w:tabs>
        <w:rPr>
          <w:sz w:val="22"/>
          <w:szCs w:val="22"/>
        </w:rPr>
      </w:pPr>
      <w:r w:rsidRPr="004338F2">
        <w:rPr>
          <w:sz w:val="22"/>
          <w:szCs w:val="22"/>
        </w:rPr>
        <w:t>Jeigu kuri nors iš poskyryje</w:t>
      </w:r>
      <w:r>
        <w:rPr>
          <w:sz w:val="22"/>
          <w:szCs w:val="22"/>
        </w:rPr>
        <w:t xml:space="preserve"> „Įspėjimai ir atsargumo priemonės“ išvardytų būklių Jums tinka</w:t>
      </w:r>
      <w:r w:rsidRPr="004338F2">
        <w:rPr>
          <w:sz w:val="22"/>
          <w:szCs w:val="22"/>
        </w:rPr>
        <w:t>, Jūsų gydytojas meloksikamo paros dozę Jums gali sumažinti iki 7,5 mg (vienos 7,5</w:t>
      </w:r>
      <w:r>
        <w:rPr>
          <w:sz w:val="22"/>
          <w:szCs w:val="22"/>
        </w:rPr>
        <w:t> </w:t>
      </w:r>
      <w:r w:rsidRPr="004338F2">
        <w:rPr>
          <w:sz w:val="22"/>
          <w:szCs w:val="22"/>
        </w:rPr>
        <w:t>mg tabletės arba pusės 15</w:t>
      </w:r>
      <w:r>
        <w:rPr>
          <w:sz w:val="22"/>
          <w:szCs w:val="22"/>
        </w:rPr>
        <w:t> </w:t>
      </w:r>
      <w:r w:rsidRPr="004338F2">
        <w:rPr>
          <w:sz w:val="22"/>
          <w:szCs w:val="22"/>
        </w:rPr>
        <w:t>mg tabletės).</w:t>
      </w:r>
    </w:p>
    <w:p w14:paraId="4860CC9F" w14:textId="77777777" w:rsidR="00A103B6" w:rsidRDefault="00A103B6" w:rsidP="00A103B6">
      <w:pPr>
        <w:tabs>
          <w:tab w:val="left" w:pos="567"/>
        </w:tabs>
        <w:rPr>
          <w:sz w:val="22"/>
          <w:szCs w:val="22"/>
        </w:rPr>
      </w:pPr>
    </w:p>
    <w:p w14:paraId="4496C63B" w14:textId="77777777" w:rsidR="00A103B6" w:rsidRPr="00D62F46" w:rsidRDefault="00A103B6" w:rsidP="00A103B6">
      <w:pPr>
        <w:tabs>
          <w:tab w:val="left" w:pos="567"/>
        </w:tabs>
        <w:rPr>
          <w:b/>
          <w:bCs/>
          <w:iCs/>
          <w:sz w:val="22"/>
          <w:szCs w:val="22"/>
        </w:rPr>
      </w:pPr>
      <w:r w:rsidRPr="00D62F46">
        <w:rPr>
          <w:b/>
          <w:bCs/>
          <w:iCs/>
          <w:sz w:val="22"/>
          <w:szCs w:val="22"/>
        </w:rPr>
        <w:t>Senyviems pacientams</w:t>
      </w:r>
    </w:p>
    <w:p w14:paraId="673F906F" w14:textId="77777777" w:rsidR="00A103B6" w:rsidRPr="0092299B" w:rsidRDefault="00A103B6" w:rsidP="00A103B6">
      <w:pPr>
        <w:tabs>
          <w:tab w:val="left" w:pos="567"/>
        </w:tabs>
        <w:rPr>
          <w:iCs/>
          <w:sz w:val="22"/>
          <w:szCs w:val="22"/>
        </w:rPr>
      </w:pPr>
      <w:r w:rsidRPr="00D62F46">
        <w:rPr>
          <w:iCs/>
          <w:sz w:val="22"/>
          <w:szCs w:val="22"/>
        </w:rPr>
        <w:t xml:space="preserve">Jei Jūs </w:t>
      </w:r>
      <w:r w:rsidRPr="00BE0CC6">
        <w:rPr>
          <w:iCs/>
          <w:sz w:val="22"/>
          <w:szCs w:val="22"/>
        </w:rPr>
        <w:t>senyv</w:t>
      </w:r>
      <w:r>
        <w:rPr>
          <w:iCs/>
          <w:sz w:val="22"/>
          <w:szCs w:val="22"/>
        </w:rPr>
        <w:t>a</w:t>
      </w:r>
      <w:r w:rsidRPr="00A07375">
        <w:rPr>
          <w:iCs/>
          <w:sz w:val="22"/>
          <w:szCs w:val="22"/>
        </w:rPr>
        <w:t>s pa</w:t>
      </w:r>
      <w:r w:rsidRPr="00842A30">
        <w:rPr>
          <w:iCs/>
          <w:sz w:val="22"/>
          <w:szCs w:val="22"/>
        </w:rPr>
        <w:t>cienta</w:t>
      </w:r>
      <w:r w:rsidRPr="00BE0CC6">
        <w:rPr>
          <w:iCs/>
          <w:sz w:val="22"/>
          <w:szCs w:val="22"/>
        </w:rPr>
        <w:t>s,</w:t>
      </w:r>
      <w:r w:rsidRPr="00D812B6">
        <w:rPr>
          <w:iCs/>
          <w:sz w:val="22"/>
          <w:szCs w:val="22"/>
        </w:rPr>
        <w:t xml:space="preserve"> rekomenduojama ilgalaikė paros dozė reumatoidiniam artritui ir ankiloziniam spondilitui gydyti – 7</w:t>
      </w:r>
      <w:r>
        <w:rPr>
          <w:iCs/>
          <w:sz w:val="22"/>
          <w:szCs w:val="22"/>
        </w:rPr>
        <w:t>,</w:t>
      </w:r>
      <w:r w:rsidRPr="00D812B6">
        <w:rPr>
          <w:iCs/>
          <w:sz w:val="22"/>
          <w:szCs w:val="22"/>
        </w:rPr>
        <w:t>5</w:t>
      </w:r>
      <w:r>
        <w:rPr>
          <w:iCs/>
          <w:sz w:val="22"/>
          <w:szCs w:val="22"/>
        </w:rPr>
        <w:t> </w:t>
      </w:r>
      <w:r w:rsidRPr="00D812B6">
        <w:rPr>
          <w:iCs/>
          <w:sz w:val="22"/>
          <w:szCs w:val="22"/>
        </w:rPr>
        <w:t>mg</w:t>
      </w:r>
      <w:r w:rsidRPr="004050FE">
        <w:rPr>
          <w:iCs/>
          <w:sz w:val="22"/>
          <w:szCs w:val="22"/>
        </w:rPr>
        <w:t xml:space="preserve"> per parą</w:t>
      </w:r>
      <w:r w:rsidRPr="0092299B">
        <w:rPr>
          <w:iCs/>
          <w:sz w:val="22"/>
          <w:szCs w:val="22"/>
        </w:rPr>
        <w:t xml:space="preserve"> (viena 7,5</w:t>
      </w:r>
      <w:r>
        <w:rPr>
          <w:iCs/>
          <w:sz w:val="22"/>
          <w:szCs w:val="22"/>
        </w:rPr>
        <w:t> </w:t>
      </w:r>
      <w:r w:rsidRPr="0092299B">
        <w:rPr>
          <w:iCs/>
          <w:sz w:val="22"/>
          <w:szCs w:val="22"/>
        </w:rPr>
        <w:t>mg tabletė arba pusė 15</w:t>
      </w:r>
      <w:r>
        <w:rPr>
          <w:iCs/>
          <w:sz w:val="22"/>
          <w:szCs w:val="22"/>
        </w:rPr>
        <w:t> </w:t>
      </w:r>
      <w:r w:rsidRPr="0092299B">
        <w:rPr>
          <w:iCs/>
          <w:sz w:val="22"/>
          <w:szCs w:val="22"/>
        </w:rPr>
        <w:t>mg tabletės).</w:t>
      </w:r>
    </w:p>
    <w:p w14:paraId="0C94EBB6" w14:textId="77777777" w:rsidR="00A103B6" w:rsidRDefault="00A103B6" w:rsidP="00A103B6">
      <w:pPr>
        <w:tabs>
          <w:tab w:val="left" w:pos="567"/>
        </w:tabs>
        <w:rPr>
          <w:sz w:val="22"/>
          <w:szCs w:val="22"/>
        </w:rPr>
      </w:pPr>
    </w:p>
    <w:p w14:paraId="4823627C" w14:textId="77777777" w:rsidR="00A103B6" w:rsidRPr="00D62F46" w:rsidRDefault="00A103B6" w:rsidP="00A103B6">
      <w:pPr>
        <w:tabs>
          <w:tab w:val="left" w:pos="567"/>
        </w:tabs>
        <w:rPr>
          <w:b/>
          <w:bCs/>
          <w:sz w:val="22"/>
          <w:szCs w:val="22"/>
        </w:rPr>
      </w:pPr>
      <w:r w:rsidRPr="00D62F46">
        <w:rPr>
          <w:b/>
          <w:bCs/>
          <w:sz w:val="22"/>
          <w:szCs w:val="22"/>
        </w:rPr>
        <w:t>Vartojimas padidėjusio šalutinio poveikio rizikos grupės pacientams</w:t>
      </w:r>
    </w:p>
    <w:p w14:paraId="1085FFD3" w14:textId="77777777" w:rsidR="00A103B6" w:rsidRPr="00F019DE" w:rsidRDefault="00A103B6" w:rsidP="00A103B6">
      <w:pPr>
        <w:tabs>
          <w:tab w:val="left" w:pos="567"/>
        </w:tabs>
        <w:rPr>
          <w:sz w:val="22"/>
          <w:szCs w:val="22"/>
        </w:rPr>
      </w:pPr>
      <w:r>
        <w:rPr>
          <w:sz w:val="22"/>
          <w:szCs w:val="22"/>
        </w:rPr>
        <w:t>Jei Jūs esate p</w:t>
      </w:r>
      <w:r w:rsidRPr="00FB18A5">
        <w:rPr>
          <w:sz w:val="22"/>
          <w:szCs w:val="22"/>
        </w:rPr>
        <w:t>adidėjusio</w:t>
      </w:r>
      <w:r>
        <w:rPr>
          <w:sz w:val="22"/>
          <w:szCs w:val="22"/>
        </w:rPr>
        <w:t xml:space="preserve"> šalutinio poveikio </w:t>
      </w:r>
      <w:r w:rsidRPr="00FB18A5">
        <w:rPr>
          <w:sz w:val="22"/>
          <w:szCs w:val="22"/>
        </w:rPr>
        <w:t>rizikos grupės pacient</w:t>
      </w:r>
      <w:r>
        <w:rPr>
          <w:sz w:val="22"/>
          <w:szCs w:val="22"/>
        </w:rPr>
        <w:t xml:space="preserve">as, gydytojas Jus pradės gydyti 7,5 mg vaisto paros doze </w:t>
      </w:r>
      <w:r w:rsidRPr="004338F2">
        <w:rPr>
          <w:sz w:val="22"/>
          <w:szCs w:val="22"/>
        </w:rPr>
        <w:t>(vien</w:t>
      </w:r>
      <w:r>
        <w:rPr>
          <w:sz w:val="22"/>
          <w:szCs w:val="22"/>
        </w:rPr>
        <w:t>a 7,5 mg tablete</w:t>
      </w:r>
      <w:r w:rsidRPr="004338F2">
        <w:rPr>
          <w:sz w:val="22"/>
          <w:szCs w:val="22"/>
        </w:rPr>
        <w:t xml:space="preserve"> arba pus</w:t>
      </w:r>
      <w:r>
        <w:rPr>
          <w:sz w:val="22"/>
          <w:szCs w:val="22"/>
        </w:rPr>
        <w:t>e</w:t>
      </w:r>
      <w:r w:rsidRPr="004338F2">
        <w:rPr>
          <w:sz w:val="22"/>
          <w:szCs w:val="22"/>
        </w:rPr>
        <w:t xml:space="preserve"> 15</w:t>
      </w:r>
      <w:r>
        <w:rPr>
          <w:sz w:val="22"/>
          <w:szCs w:val="22"/>
        </w:rPr>
        <w:t> </w:t>
      </w:r>
      <w:r w:rsidRPr="004338F2">
        <w:rPr>
          <w:sz w:val="22"/>
          <w:szCs w:val="22"/>
        </w:rPr>
        <w:t>mg tabletės)</w:t>
      </w:r>
      <w:r>
        <w:rPr>
          <w:sz w:val="22"/>
          <w:szCs w:val="22"/>
        </w:rPr>
        <w:t>.</w:t>
      </w:r>
    </w:p>
    <w:p w14:paraId="7FB3EDC8" w14:textId="77777777" w:rsidR="00A103B6" w:rsidRDefault="00A103B6" w:rsidP="00A103B6">
      <w:pPr>
        <w:tabs>
          <w:tab w:val="left" w:pos="567"/>
        </w:tabs>
        <w:rPr>
          <w:sz w:val="22"/>
          <w:szCs w:val="22"/>
        </w:rPr>
      </w:pPr>
    </w:p>
    <w:p w14:paraId="34B61156" w14:textId="77777777" w:rsidR="00A103B6" w:rsidRPr="00D62F46" w:rsidRDefault="00A103B6" w:rsidP="00A103B6">
      <w:pPr>
        <w:tabs>
          <w:tab w:val="left" w:pos="567"/>
        </w:tabs>
        <w:rPr>
          <w:b/>
          <w:bCs/>
          <w:iCs/>
          <w:sz w:val="22"/>
          <w:szCs w:val="22"/>
        </w:rPr>
      </w:pPr>
      <w:r w:rsidRPr="00D62F46">
        <w:rPr>
          <w:b/>
          <w:bCs/>
          <w:iCs/>
          <w:sz w:val="22"/>
          <w:szCs w:val="22"/>
        </w:rPr>
        <w:t>Inkstų nepakankamumas</w:t>
      </w:r>
    </w:p>
    <w:p w14:paraId="47C3D780" w14:textId="77777777" w:rsidR="00A103B6" w:rsidRDefault="00A103B6" w:rsidP="00A103B6">
      <w:pPr>
        <w:tabs>
          <w:tab w:val="left" w:pos="567"/>
        </w:tabs>
        <w:rPr>
          <w:sz w:val="22"/>
          <w:szCs w:val="22"/>
        </w:rPr>
      </w:pPr>
      <w:r>
        <w:rPr>
          <w:sz w:val="22"/>
          <w:szCs w:val="22"/>
        </w:rPr>
        <w:t xml:space="preserve">Jei Jūs esate dializuojamas pacientas, sergantis sunkiu inkstų nepakankamumu, Jums paros dozė turi būti ne didesnė kaip 7,5 mg </w:t>
      </w:r>
      <w:r w:rsidRPr="00FB3157">
        <w:rPr>
          <w:iCs/>
          <w:sz w:val="22"/>
          <w:szCs w:val="22"/>
        </w:rPr>
        <w:t>(viena 7,5</w:t>
      </w:r>
      <w:r>
        <w:rPr>
          <w:iCs/>
          <w:sz w:val="22"/>
          <w:szCs w:val="22"/>
        </w:rPr>
        <w:t> </w:t>
      </w:r>
      <w:r w:rsidRPr="00FB3157">
        <w:rPr>
          <w:iCs/>
          <w:sz w:val="22"/>
          <w:szCs w:val="22"/>
        </w:rPr>
        <w:t>mg tabletė arba pusė 15</w:t>
      </w:r>
      <w:r>
        <w:rPr>
          <w:iCs/>
          <w:sz w:val="22"/>
          <w:szCs w:val="22"/>
        </w:rPr>
        <w:t> </w:t>
      </w:r>
      <w:r w:rsidRPr="00FB3157">
        <w:rPr>
          <w:iCs/>
          <w:sz w:val="22"/>
          <w:szCs w:val="22"/>
        </w:rPr>
        <w:t>mg tabletės)</w:t>
      </w:r>
      <w:r>
        <w:rPr>
          <w:sz w:val="22"/>
          <w:szCs w:val="22"/>
        </w:rPr>
        <w:t>.</w:t>
      </w:r>
    </w:p>
    <w:p w14:paraId="3F2F1960" w14:textId="77777777" w:rsidR="00A103B6" w:rsidRDefault="00A103B6" w:rsidP="00A103B6">
      <w:pPr>
        <w:tabs>
          <w:tab w:val="left" w:pos="567"/>
        </w:tabs>
        <w:rPr>
          <w:sz w:val="22"/>
          <w:szCs w:val="22"/>
        </w:rPr>
      </w:pPr>
      <w:r>
        <w:rPr>
          <w:sz w:val="22"/>
          <w:szCs w:val="22"/>
        </w:rPr>
        <w:t>Sergantiems vidutinio sunkumo ar nesunkiu inkstų nepakankamumu dozės mažinti nereikia.</w:t>
      </w:r>
    </w:p>
    <w:p w14:paraId="0CED437B" w14:textId="77777777" w:rsidR="00A103B6" w:rsidRDefault="00A103B6" w:rsidP="00A103B6">
      <w:pPr>
        <w:tabs>
          <w:tab w:val="left" w:pos="567"/>
        </w:tabs>
        <w:rPr>
          <w:sz w:val="22"/>
          <w:szCs w:val="22"/>
        </w:rPr>
      </w:pPr>
    </w:p>
    <w:p w14:paraId="054283BA" w14:textId="77777777" w:rsidR="00A103B6" w:rsidRPr="00D62F46" w:rsidRDefault="00A103B6" w:rsidP="00A103B6">
      <w:pPr>
        <w:tabs>
          <w:tab w:val="left" w:pos="567"/>
        </w:tabs>
        <w:rPr>
          <w:b/>
          <w:bCs/>
          <w:iCs/>
          <w:sz w:val="22"/>
          <w:szCs w:val="22"/>
        </w:rPr>
      </w:pPr>
      <w:r w:rsidRPr="00D62F46">
        <w:rPr>
          <w:b/>
          <w:bCs/>
          <w:iCs/>
          <w:sz w:val="22"/>
          <w:szCs w:val="22"/>
        </w:rPr>
        <w:t>Kepenų nepakankamumas</w:t>
      </w:r>
    </w:p>
    <w:p w14:paraId="63C43954" w14:textId="77777777" w:rsidR="00A103B6" w:rsidRDefault="00A103B6" w:rsidP="00A103B6">
      <w:pPr>
        <w:tabs>
          <w:tab w:val="left" w:pos="567"/>
        </w:tabs>
        <w:rPr>
          <w:sz w:val="22"/>
          <w:szCs w:val="22"/>
        </w:rPr>
      </w:pPr>
      <w:r>
        <w:rPr>
          <w:sz w:val="22"/>
          <w:szCs w:val="22"/>
        </w:rPr>
        <w:t>Sergantiems vidutinio sunkumo ar nesunkiu kepenų nepakankamumu dozės mažinti nereikia.</w:t>
      </w:r>
      <w:r w:rsidRPr="00AF6033">
        <w:rPr>
          <w:sz w:val="22"/>
          <w:szCs w:val="22"/>
        </w:rPr>
        <w:t xml:space="preserve"> </w:t>
      </w:r>
    </w:p>
    <w:p w14:paraId="761B216B" w14:textId="77777777" w:rsidR="002338F9" w:rsidRPr="004338F2" w:rsidRDefault="002338F9" w:rsidP="00A103B6">
      <w:pPr>
        <w:tabs>
          <w:tab w:val="left" w:pos="567"/>
        </w:tabs>
        <w:rPr>
          <w:sz w:val="22"/>
          <w:szCs w:val="22"/>
        </w:rPr>
      </w:pPr>
    </w:p>
    <w:p w14:paraId="78F4CDFD" w14:textId="77777777" w:rsidR="00A103B6" w:rsidRPr="003043A0" w:rsidRDefault="00A103B6" w:rsidP="00A103B6">
      <w:pPr>
        <w:tabs>
          <w:tab w:val="left" w:pos="567"/>
        </w:tabs>
        <w:rPr>
          <w:b/>
          <w:bCs/>
          <w:iCs/>
          <w:sz w:val="22"/>
          <w:szCs w:val="22"/>
        </w:rPr>
      </w:pPr>
      <w:r w:rsidRPr="003043A0">
        <w:rPr>
          <w:b/>
          <w:bCs/>
          <w:iCs/>
          <w:sz w:val="22"/>
        </w:rPr>
        <w:t>Vartojimas vaikams ir paaugliams</w:t>
      </w:r>
    </w:p>
    <w:p w14:paraId="628F5746" w14:textId="77777777" w:rsidR="00A103B6" w:rsidRPr="009B1494" w:rsidRDefault="00A103B6" w:rsidP="00A103B6">
      <w:pPr>
        <w:tabs>
          <w:tab w:val="left" w:pos="567"/>
        </w:tabs>
        <w:rPr>
          <w:bCs/>
          <w:sz w:val="22"/>
          <w:szCs w:val="22"/>
        </w:rPr>
      </w:pPr>
      <w:r>
        <w:rPr>
          <w:bCs/>
          <w:sz w:val="22"/>
        </w:rPr>
        <w:t>16 metų ir vyresniems paaugliams dozės tokios pačios kaip suaugusiesiems.</w:t>
      </w:r>
    </w:p>
    <w:p w14:paraId="3013F5B7" w14:textId="77777777" w:rsidR="00A103B6" w:rsidRPr="00D62F46" w:rsidRDefault="00A103B6" w:rsidP="00A103B6">
      <w:pPr>
        <w:tabs>
          <w:tab w:val="left" w:pos="567"/>
        </w:tabs>
        <w:rPr>
          <w:sz w:val="22"/>
          <w:szCs w:val="22"/>
          <w:u w:val="single"/>
        </w:rPr>
      </w:pPr>
      <w:r w:rsidRPr="00D62F46">
        <w:rPr>
          <w:sz w:val="22"/>
          <w:szCs w:val="22"/>
          <w:u w:val="single"/>
        </w:rPr>
        <w:t>Vartojimo būdas</w:t>
      </w:r>
    </w:p>
    <w:p w14:paraId="08C64CCB" w14:textId="77777777" w:rsidR="00A103B6" w:rsidRPr="004338F2" w:rsidRDefault="00A103B6" w:rsidP="00A103B6">
      <w:pPr>
        <w:tabs>
          <w:tab w:val="left" w:pos="567"/>
        </w:tabs>
        <w:rPr>
          <w:sz w:val="22"/>
          <w:szCs w:val="22"/>
        </w:rPr>
      </w:pPr>
      <w:r>
        <w:rPr>
          <w:sz w:val="22"/>
          <w:szCs w:val="22"/>
        </w:rPr>
        <w:t>Vartoti per burną.</w:t>
      </w:r>
    </w:p>
    <w:p w14:paraId="3A7CBD05" w14:textId="77777777" w:rsidR="00A103B6" w:rsidRDefault="00A103B6" w:rsidP="00A103B6">
      <w:pPr>
        <w:tabs>
          <w:tab w:val="left" w:pos="567"/>
        </w:tabs>
        <w:rPr>
          <w:sz w:val="22"/>
          <w:szCs w:val="22"/>
        </w:rPr>
      </w:pPr>
      <w:r w:rsidRPr="004338F2">
        <w:rPr>
          <w:sz w:val="22"/>
          <w:szCs w:val="22"/>
        </w:rPr>
        <w:t>Tabletes nurykite, užgerdami vandeniu arb</w:t>
      </w:r>
      <w:r>
        <w:rPr>
          <w:sz w:val="22"/>
          <w:szCs w:val="22"/>
        </w:rPr>
        <w:t>a kitokiu skysčiu, valgio metu.</w:t>
      </w:r>
    </w:p>
    <w:p w14:paraId="5E6C4846" w14:textId="77777777" w:rsidR="00A103B6" w:rsidRDefault="00A103B6" w:rsidP="00A103B6">
      <w:pPr>
        <w:tabs>
          <w:tab w:val="left" w:pos="567"/>
        </w:tabs>
        <w:rPr>
          <w:sz w:val="22"/>
          <w:szCs w:val="22"/>
        </w:rPr>
      </w:pPr>
    </w:p>
    <w:p w14:paraId="7B1D8F00" w14:textId="77777777" w:rsidR="00A103B6" w:rsidRPr="004338F2" w:rsidRDefault="00A103B6" w:rsidP="00A103B6">
      <w:pPr>
        <w:tabs>
          <w:tab w:val="left" w:pos="567"/>
        </w:tabs>
        <w:rPr>
          <w:sz w:val="22"/>
          <w:szCs w:val="22"/>
        </w:rPr>
      </w:pPr>
      <w:r>
        <w:rPr>
          <w:sz w:val="22"/>
          <w:szCs w:val="22"/>
        </w:rPr>
        <w:t>Movalis 15 mg tabletę galima padalyti į lygias dozes. Tabletę reikia padalyti rankomis, bet ne aštriu daiktu (pvz., peiliu).</w:t>
      </w:r>
    </w:p>
    <w:p w14:paraId="3803F095" w14:textId="77777777" w:rsidR="00A103B6" w:rsidRPr="004338F2" w:rsidRDefault="00A103B6" w:rsidP="00A103B6">
      <w:pPr>
        <w:tabs>
          <w:tab w:val="left" w:pos="567"/>
        </w:tabs>
        <w:rPr>
          <w:sz w:val="22"/>
          <w:szCs w:val="22"/>
        </w:rPr>
      </w:pPr>
    </w:p>
    <w:p w14:paraId="0A314818" w14:textId="77777777" w:rsidR="00A103B6" w:rsidRPr="004338F2" w:rsidRDefault="00A103B6" w:rsidP="00A103B6">
      <w:pPr>
        <w:tabs>
          <w:tab w:val="left" w:pos="567"/>
        </w:tabs>
        <w:rPr>
          <w:b/>
          <w:sz w:val="22"/>
          <w:szCs w:val="22"/>
        </w:rPr>
      </w:pPr>
      <w:r w:rsidRPr="004338F2">
        <w:rPr>
          <w:b/>
          <w:sz w:val="22"/>
          <w:szCs w:val="22"/>
        </w:rPr>
        <w:t>Ką daryti pavartojus per didelę Movalis dozę?</w:t>
      </w:r>
    </w:p>
    <w:p w14:paraId="1FA76A88" w14:textId="77777777" w:rsidR="00A103B6" w:rsidRPr="007175F3" w:rsidRDefault="00A103B6" w:rsidP="00A103B6">
      <w:pPr>
        <w:tabs>
          <w:tab w:val="left" w:pos="567"/>
        </w:tabs>
        <w:rPr>
          <w:sz w:val="22"/>
        </w:rPr>
      </w:pPr>
      <w:r w:rsidRPr="007175F3">
        <w:rPr>
          <w:sz w:val="22"/>
        </w:rPr>
        <w:t>Jeigu pavartojote per daug tablečių arba įtariate perdozavimą, nedelsdami kreipkitės į savo gydytoją arba vykite į artimiausią ligoninę.</w:t>
      </w:r>
    </w:p>
    <w:p w14:paraId="74AEA484" w14:textId="77777777" w:rsidR="00A103B6" w:rsidRPr="004338F2" w:rsidRDefault="00A103B6" w:rsidP="00A103B6">
      <w:pPr>
        <w:tabs>
          <w:tab w:val="left" w:pos="567"/>
        </w:tabs>
        <w:rPr>
          <w:sz w:val="22"/>
          <w:szCs w:val="22"/>
        </w:rPr>
      </w:pPr>
    </w:p>
    <w:p w14:paraId="6AEA563C" w14:textId="77777777" w:rsidR="00A103B6" w:rsidRPr="007175F3" w:rsidRDefault="00A103B6" w:rsidP="00A103B6">
      <w:pPr>
        <w:tabs>
          <w:tab w:val="left" w:pos="567"/>
        </w:tabs>
        <w:rPr>
          <w:sz w:val="22"/>
        </w:rPr>
      </w:pPr>
      <w:r w:rsidRPr="007175F3">
        <w:rPr>
          <w:sz w:val="22"/>
        </w:rPr>
        <w:t>Ūminio NVNU perdozavimo simptomai paprastai būna tik šie:</w:t>
      </w:r>
    </w:p>
    <w:p w14:paraId="3AFB266C"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energijos stoka (letargija);</w:t>
      </w:r>
    </w:p>
    <w:p w14:paraId="4FFDC2FE"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apsnūdimas;</w:t>
      </w:r>
    </w:p>
    <w:p w14:paraId="552E683C"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pykinimas (šleikštulys) ir vėmimas;</w:t>
      </w:r>
    </w:p>
    <w:p w14:paraId="70619717"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skausmas skrandžio plote (epigastriumo skausmas).</w:t>
      </w:r>
    </w:p>
    <w:p w14:paraId="6AEE50A1" w14:textId="77777777" w:rsidR="00A103B6" w:rsidRPr="004338F2" w:rsidRDefault="00A103B6" w:rsidP="00A103B6">
      <w:pPr>
        <w:tabs>
          <w:tab w:val="left" w:pos="567"/>
        </w:tabs>
        <w:rPr>
          <w:sz w:val="22"/>
          <w:szCs w:val="22"/>
        </w:rPr>
      </w:pPr>
      <w:r w:rsidRPr="004338F2">
        <w:rPr>
          <w:sz w:val="22"/>
          <w:szCs w:val="22"/>
        </w:rPr>
        <w:t>Movalis vartojimą nutraukus, šie simptomai paprastai susilpnėja. Be to, gali pasireikšti skrandžio ar žarnų kraujavimas (virškinimo trakto kraujavimas).</w:t>
      </w:r>
    </w:p>
    <w:p w14:paraId="53981351" w14:textId="77777777" w:rsidR="00A103B6" w:rsidRPr="004338F2" w:rsidRDefault="00A103B6" w:rsidP="00A103B6">
      <w:pPr>
        <w:tabs>
          <w:tab w:val="left" w:pos="567"/>
        </w:tabs>
        <w:rPr>
          <w:sz w:val="22"/>
          <w:szCs w:val="22"/>
        </w:rPr>
      </w:pPr>
    </w:p>
    <w:p w14:paraId="0C29FABF" w14:textId="77777777" w:rsidR="00A103B6" w:rsidRPr="007175F3" w:rsidRDefault="00A103B6" w:rsidP="00A103B6">
      <w:pPr>
        <w:tabs>
          <w:tab w:val="left" w:pos="567"/>
        </w:tabs>
        <w:rPr>
          <w:sz w:val="22"/>
        </w:rPr>
      </w:pPr>
      <w:r w:rsidRPr="007175F3">
        <w:rPr>
          <w:sz w:val="22"/>
        </w:rPr>
        <w:t>Sunk</w:t>
      </w:r>
      <w:r>
        <w:rPr>
          <w:sz w:val="22"/>
        </w:rPr>
        <w:t>aus apsinuodijimo</w:t>
      </w:r>
      <w:r w:rsidRPr="007175F3">
        <w:rPr>
          <w:sz w:val="22"/>
        </w:rPr>
        <w:t xml:space="preserve"> atveju galim</w:t>
      </w:r>
      <w:r>
        <w:rPr>
          <w:sz w:val="22"/>
        </w:rPr>
        <w:t xml:space="preserve">i </w:t>
      </w:r>
      <w:r w:rsidRPr="007175F3">
        <w:rPr>
          <w:sz w:val="22"/>
        </w:rPr>
        <w:t>sunk</w:t>
      </w:r>
      <w:r>
        <w:rPr>
          <w:sz w:val="22"/>
        </w:rPr>
        <w:t>ūs nepageidaujami poveikiai</w:t>
      </w:r>
      <w:r w:rsidRPr="007175F3">
        <w:rPr>
          <w:sz w:val="22"/>
        </w:rPr>
        <w:t xml:space="preserve"> (žr. 4 skyrių):</w:t>
      </w:r>
    </w:p>
    <w:p w14:paraId="41852F94"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didelis kraujospūdis (hipertenzija);</w:t>
      </w:r>
    </w:p>
    <w:p w14:paraId="2D7F1177"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ūminis inkstų nepakankamumas;</w:t>
      </w:r>
    </w:p>
    <w:p w14:paraId="7ECDCDC1"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kepenų veiklos sutrikimas;</w:t>
      </w:r>
    </w:p>
    <w:p w14:paraId="385B68EA"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kvėpavimo suretėjimas, gilumo sumažėjimas ar sustojimas (kvėpavimo depresija);</w:t>
      </w:r>
    </w:p>
    <w:p w14:paraId="25D49FF8"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sąmonės praradimas (koma);</w:t>
      </w:r>
    </w:p>
    <w:p w14:paraId="6909A118"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traukuliai (konvulsijos);</w:t>
      </w:r>
    </w:p>
    <w:p w14:paraId="3175F1CF"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kraujotakos nepakankamumas (kardiovaskulinis nepakankamumas);</w:t>
      </w:r>
    </w:p>
    <w:p w14:paraId="14CA4EBF"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širdies veiklos išnykimas (širdies sustojimas);</w:t>
      </w:r>
    </w:p>
    <w:p w14:paraId="303B9FDF" w14:textId="77777777" w:rsidR="00A103B6" w:rsidRPr="004338F2" w:rsidRDefault="00A103B6" w:rsidP="00A103B6">
      <w:pPr>
        <w:tabs>
          <w:tab w:val="left" w:pos="567"/>
        </w:tabs>
        <w:ind w:left="357" w:hanging="357"/>
        <w:rPr>
          <w:sz w:val="22"/>
          <w:szCs w:val="22"/>
        </w:rPr>
      </w:pPr>
      <w:r w:rsidRPr="004338F2">
        <w:rPr>
          <w:sz w:val="22"/>
          <w:szCs w:val="22"/>
        </w:rPr>
        <w:t>-</w:t>
      </w:r>
      <w:r w:rsidRPr="004338F2">
        <w:rPr>
          <w:sz w:val="22"/>
          <w:szCs w:val="22"/>
        </w:rPr>
        <w:tab/>
        <w:t>ūminės alerginės (padidėjusio jautrumo) reakcijos, įskaitant:</w:t>
      </w:r>
    </w:p>
    <w:p w14:paraId="7A710779" w14:textId="77777777" w:rsidR="00A103B6" w:rsidRPr="004338F2" w:rsidRDefault="00A103B6" w:rsidP="00A103B6">
      <w:pPr>
        <w:tabs>
          <w:tab w:val="left" w:pos="567"/>
        </w:tabs>
        <w:ind w:left="714" w:hanging="357"/>
        <w:rPr>
          <w:sz w:val="22"/>
          <w:szCs w:val="22"/>
        </w:rPr>
      </w:pPr>
      <w:r w:rsidRPr="004338F2">
        <w:rPr>
          <w:sz w:val="22"/>
          <w:szCs w:val="22"/>
        </w:rPr>
        <w:t>-</w:t>
      </w:r>
      <w:r w:rsidRPr="004338F2">
        <w:rPr>
          <w:sz w:val="22"/>
          <w:szCs w:val="22"/>
        </w:rPr>
        <w:tab/>
        <w:t>alpulį,</w:t>
      </w:r>
    </w:p>
    <w:p w14:paraId="5D38A883" w14:textId="77777777" w:rsidR="00A103B6" w:rsidRPr="004338F2" w:rsidRDefault="00A103B6" w:rsidP="00A103B6">
      <w:pPr>
        <w:tabs>
          <w:tab w:val="left" w:pos="567"/>
        </w:tabs>
        <w:ind w:left="714" w:hanging="357"/>
        <w:rPr>
          <w:sz w:val="22"/>
          <w:szCs w:val="22"/>
        </w:rPr>
      </w:pPr>
      <w:r w:rsidRPr="004338F2">
        <w:rPr>
          <w:sz w:val="22"/>
          <w:szCs w:val="22"/>
        </w:rPr>
        <w:t>-</w:t>
      </w:r>
      <w:r w:rsidRPr="004338F2">
        <w:rPr>
          <w:sz w:val="22"/>
          <w:szCs w:val="22"/>
        </w:rPr>
        <w:tab/>
        <w:t>dusulį,</w:t>
      </w:r>
    </w:p>
    <w:p w14:paraId="61A597A8" w14:textId="77777777" w:rsidR="00A103B6" w:rsidRPr="004338F2" w:rsidRDefault="00A103B6" w:rsidP="00A103B6">
      <w:pPr>
        <w:tabs>
          <w:tab w:val="left" w:pos="567"/>
        </w:tabs>
        <w:ind w:left="714" w:hanging="357"/>
        <w:rPr>
          <w:sz w:val="22"/>
          <w:szCs w:val="22"/>
        </w:rPr>
      </w:pPr>
      <w:r w:rsidRPr="004338F2">
        <w:rPr>
          <w:sz w:val="22"/>
          <w:szCs w:val="22"/>
        </w:rPr>
        <w:t>-</w:t>
      </w:r>
      <w:r w:rsidRPr="004338F2">
        <w:rPr>
          <w:sz w:val="22"/>
          <w:szCs w:val="22"/>
        </w:rPr>
        <w:tab/>
        <w:t>odos reakcijas.</w:t>
      </w:r>
    </w:p>
    <w:p w14:paraId="28B801B7" w14:textId="77777777" w:rsidR="00A103B6" w:rsidRPr="004338F2" w:rsidRDefault="00A103B6" w:rsidP="00A103B6">
      <w:pPr>
        <w:tabs>
          <w:tab w:val="left" w:pos="567"/>
        </w:tabs>
        <w:rPr>
          <w:sz w:val="22"/>
          <w:szCs w:val="22"/>
        </w:rPr>
      </w:pPr>
    </w:p>
    <w:p w14:paraId="3626A2B9" w14:textId="77777777" w:rsidR="00A103B6" w:rsidRPr="004338F2" w:rsidRDefault="00A103B6" w:rsidP="00A103B6">
      <w:pPr>
        <w:keepNext/>
        <w:tabs>
          <w:tab w:val="left" w:pos="567"/>
        </w:tabs>
        <w:rPr>
          <w:b/>
          <w:sz w:val="22"/>
          <w:szCs w:val="22"/>
        </w:rPr>
      </w:pPr>
      <w:r w:rsidRPr="004338F2">
        <w:rPr>
          <w:b/>
          <w:sz w:val="22"/>
          <w:szCs w:val="22"/>
        </w:rPr>
        <w:t>Pamiršus pavartoti Movalis</w:t>
      </w:r>
    </w:p>
    <w:p w14:paraId="033D5380" w14:textId="77777777" w:rsidR="00A103B6" w:rsidRPr="004338F2" w:rsidRDefault="00A103B6" w:rsidP="00A103B6">
      <w:pPr>
        <w:keepNext/>
        <w:tabs>
          <w:tab w:val="left" w:pos="567"/>
        </w:tabs>
        <w:rPr>
          <w:sz w:val="22"/>
          <w:szCs w:val="22"/>
        </w:rPr>
      </w:pPr>
      <w:r w:rsidRPr="004338F2">
        <w:rPr>
          <w:sz w:val="22"/>
          <w:szCs w:val="22"/>
        </w:rPr>
        <w:t xml:space="preserve">Negalima vartoti dvigubos dozės norint kompensuoti praleistą dozę. Kitą dozę gerkite tik įprastiniu laiku. </w:t>
      </w:r>
    </w:p>
    <w:p w14:paraId="62B90321" w14:textId="77777777" w:rsidR="00A103B6" w:rsidRPr="004338F2" w:rsidRDefault="00A103B6" w:rsidP="00A103B6">
      <w:pPr>
        <w:tabs>
          <w:tab w:val="left" w:pos="567"/>
        </w:tabs>
        <w:rPr>
          <w:sz w:val="22"/>
          <w:szCs w:val="22"/>
        </w:rPr>
      </w:pPr>
    </w:p>
    <w:p w14:paraId="6EB9FA94" w14:textId="77777777" w:rsidR="00A103B6" w:rsidRPr="004338F2" w:rsidRDefault="00A103B6" w:rsidP="00A103B6">
      <w:pPr>
        <w:tabs>
          <w:tab w:val="left" w:pos="567"/>
        </w:tabs>
        <w:rPr>
          <w:sz w:val="22"/>
          <w:szCs w:val="22"/>
        </w:rPr>
      </w:pPr>
      <w:r w:rsidRPr="004338F2">
        <w:rPr>
          <w:sz w:val="22"/>
          <w:szCs w:val="22"/>
        </w:rPr>
        <w:t>Jeigu kiltų daugiau klausimų dėl šio vaisto vartojimo, kreipkitės į gydytoją arba vaistininką.</w:t>
      </w:r>
    </w:p>
    <w:p w14:paraId="6FCEFEB1" w14:textId="77777777" w:rsidR="00A103B6" w:rsidRPr="004338F2" w:rsidRDefault="00A103B6" w:rsidP="00A103B6">
      <w:pPr>
        <w:tabs>
          <w:tab w:val="left" w:pos="567"/>
        </w:tabs>
        <w:rPr>
          <w:sz w:val="22"/>
          <w:szCs w:val="22"/>
        </w:rPr>
      </w:pPr>
    </w:p>
    <w:p w14:paraId="730DC11C" w14:textId="77777777" w:rsidR="00A103B6" w:rsidRPr="004338F2" w:rsidRDefault="00A103B6" w:rsidP="00A103B6">
      <w:pPr>
        <w:tabs>
          <w:tab w:val="left" w:pos="567"/>
        </w:tabs>
        <w:rPr>
          <w:b/>
          <w:sz w:val="22"/>
          <w:szCs w:val="22"/>
        </w:rPr>
      </w:pPr>
    </w:p>
    <w:p w14:paraId="71B65644" w14:textId="77777777" w:rsidR="00A103B6" w:rsidRPr="004338F2" w:rsidRDefault="00A103B6" w:rsidP="00A103B6">
      <w:pPr>
        <w:tabs>
          <w:tab w:val="left" w:pos="567"/>
        </w:tabs>
        <w:rPr>
          <w:b/>
          <w:sz w:val="22"/>
          <w:szCs w:val="22"/>
        </w:rPr>
      </w:pPr>
      <w:r w:rsidRPr="004338F2">
        <w:rPr>
          <w:b/>
          <w:sz w:val="22"/>
          <w:szCs w:val="22"/>
        </w:rPr>
        <w:t>4.</w:t>
      </w:r>
      <w:r w:rsidRPr="004338F2">
        <w:rPr>
          <w:b/>
          <w:sz w:val="22"/>
          <w:szCs w:val="22"/>
        </w:rPr>
        <w:tab/>
        <w:t>Galimas šalutinis poveikis</w:t>
      </w:r>
    </w:p>
    <w:p w14:paraId="7B185BB8" w14:textId="77777777" w:rsidR="00A103B6" w:rsidRPr="004338F2" w:rsidRDefault="00A103B6" w:rsidP="00A103B6">
      <w:pPr>
        <w:tabs>
          <w:tab w:val="left" w:pos="567"/>
        </w:tabs>
        <w:rPr>
          <w:sz w:val="22"/>
          <w:szCs w:val="22"/>
        </w:rPr>
      </w:pPr>
    </w:p>
    <w:p w14:paraId="7083AD22" w14:textId="77777777" w:rsidR="00A103B6" w:rsidRPr="004338F2" w:rsidRDefault="00A103B6" w:rsidP="00A103B6">
      <w:pPr>
        <w:ind w:left="567" w:hanging="567"/>
        <w:rPr>
          <w:noProof/>
          <w:sz w:val="22"/>
          <w:szCs w:val="22"/>
        </w:rPr>
      </w:pPr>
      <w:r w:rsidRPr="004338F2">
        <w:rPr>
          <w:noProof/>
          <w:sz w:val="22"/>
          <w:szCs w:val="22"/>
        </w:rPr>
        <w:t>Šis vaistas, kaip ir visi kiti, gali sukelti šalutinį poveikį, nors jis pasireiškia ne visiems žmonėms.</w:t>
      </w:r>
    </w:p>
    <w:p w14:paraId="0695E4F8" w14:textId="77777777" w:rsidR="00A103B6" w:rsidRPr="004338F2" w:rsidRDefault="00A103B6" w:rsidP="00A103B6">
      <w:pPr>
        <w:tabs>
          <w:tab w:val="left" w:pos="567"/>
        </w:tabs>
        <w:rPr>
          <w:sz w:val="22"/>
          <w:szCs w:val="22"/>
        </w:rPr>
      </w:pPr>
    </w:p>
    <w:p w14:paraId="3F7DBC0F" w14:textId="77777777" w:rsidR="00A103B6" w:rsidRPr="007175F3" w:rsidRDefault="00A103B6" w:rsidP="00A103B6">
      <w:pPr>
        <w:tabs>
          <w:tab w:val="left" w:pos="567"/>
        </w:tabs>
        <w:rPr>
          <w:sz w:val="22"/>
        </w:rPr>
      </w:pPr>
      <w:r w:rsidRPr="007175F3">
        <w:rPr>
          <w:sz w:val="22"/>
        </w:rPr>
        <w:t>Movalis vartojimą nutraukite ir nedelsdami kreipkitės į savo gydytoją arba artimiausią ligoninę, jeigu pastebėjote žemiau išvardytą poveikį.</w:t>
      </w:r>
    </w:p>
    <w:p w14:paraId="55A46D9B" w14:textId="77777777" w:rsidR="00A103B6" w:rsidRPr="00452F21" w:rsidRDefault="00A103B6" w:rsidP="00A103B6">
      <w:pPr>
        <w:tabs>
          <w:tab w:val="left" w:pos="567"/>
        </w:tabs>
        <w:rPr>
          <w:sz w:val="22"/>
          <w:szCs w:val="22"/>
        </w:rPr>
      </w:pPr>
    </w:p>
    <w:p w14:paraId="200DAB34" w14:textId="77777777" w:rsidR="00A103B6" w:rsidRPr="004338F2" w:rsidRDefault="00A103B6" w:rsidP="00A103B6">
      <w:pPr>
        <w:tabs>
          <w:tab w:val="left" w:pos="567"/>
        </w:tabs>
        <w:rPr>
          <w:sz w:val="22"/>
          <w:szCs w:val="22"/>
        </w:rPr>
      </w:pPr>
      <w:r w:rsidRPr="004338F2">
        <w:rPr>
          <w:sz w:val="22"/>
          <w:szCs w:val="22"/>
        </w:rPr>
        <w:t>Bet kokia alerginė (padidėjusio jautrumo) reakcija, kuri gali reikštis:</w:t>
      </w:r>
    </w:p>
    <w:p w14:paraId="476D9FD7"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 xml:space="preserve">odos reakcija, pvz., niežėjimas, pūslėjimas arba lupimasis, galinti būti sunki </w:t>
      </w:r>
      <w:r>
        <w:rPr>
          <w:sz w:val="22"/>
          <w:szCs w:val="22"/>
        </w:rPr>
        <w:t xml:space="preserve">ir gyvybei pavojinga </w:t>
      </w:r>
      <w:r w:rsidRPr="004338F2">
        <w:rPr>
          <w:sz w:val="22"/>
          <w:szCs w:val="22"/>
        </w:rPr>
        <w:t>(</w:t>
      </w:r>
      <w:r w:rsidRPr="009343EE">
        <w:rPr>
          <w:sz w:val="22"/>
          <w:szCs w:val="22"/>
        </w:rPr>
        <w:t>Stivenso-Džonsono</w:t>
      </w:r>
      <w:r w:rsidRPr="009343EE" w:rsidDel="00410D79">
        <w:rPr>
          <w:sz w:val="22"/>
          <w:szCs w:val="22"/>
        </w:rPr>
        <w:t xml:space="preserve"> </w:t>
      </w:r>
      <w:r>
        <w:rPr>
          <w:sz w:val="22"/>
          <w:szCs w:val="22"/>
        </w:rPr>
        <w:t>(</w:t>
      </w:r>
      <w:r w:rsidRPr="005D620A">
        <w:rPr>
          <w:i/>
          <w:sz w:val="22"/>
          <w:szCs w:val="22"/>
        </w:rPr>
        <w:t>Stevens-Johnson</w:t>
      </w:r>
      <w:r>
        <w:rPr>
          <w:sz w:val="22"/>
          <w:szCs w:val="22"/>
        </w:rPr>
        <w:t>)</w:t>
      </w:r>
      <w:r w:rsidRPr="004338F2">
        <w:rPr>
          <w:sz w:val="22"/>
          <w:szCs w:val="22"/>
        </w:rPr>
        <w:t xml:space="preserve"> sindromas ir toksinė epidermio nekrolizė), minkštųjų audinių (gleivinės) pažaida arba daugiaform</w:t>
      </w:r>
      <w:r>
        <w:rPr>
          <w:sz w:val="22"/>
          <w:szCs w:val="22"/>
        </w:rPr>
        <w:t>ė</w:t>
      </w:r>
      <w:r w:rsidRPr="004338F2">
        <w:rPr>
          <w:sz w:val="22"/>
          <w:szCs w:val="22"/>
        </w:rPr>
        <w:t xml:space="preserve"> eritema</w:t>
      </w:r>
      <w:r>
        <w:rPr>
          <w:sz w:val="22"/>
          <w:szCs w:val="22"/>
        </w:rPr>
        <w:t xml:space="preserve"> (žr. 2 skyrių);</w:t>
      </w:r>
    </w:p>
    <w:p w14:paraId="5399CC8D" w14:textId="77777777" w:rsidR="00A103B6" w:rsidRPr="004338F2" w:rsidRDefault="00A103B6" w:rsidP="00A103B6">
      <w:pPr>
        <w:tabs>
          <w:tab w:val="left" w:pos="0"/>
        </w:tabs>
        <w:ind w:left="567" w:hanging="567"/>
        <w:rPr>
          <w:sz w:val="22"/>
          <w:szCs w:val="22"/>
        </w:rPr>
      </w:pPr>
      <w:r w:rsidRPr="004338F2">
        <w:rPr>
          <w:sz w:val="22"/>
          <w:szCs w:val="22"/>
        </w:rPr>
        <w:tab/>
        <w:t>Daugiaformė eritema yra sunki alerginė odos reakcija, lemianti odos dėmes, raudonus rumbus arba purpurinius ar pūslėjančius plotus. Ji gali pažeisti ir burną, akis bei kitus drėgnus kūno paviršius;</w:t>
      </w:r>
    </w:p>
    <w:p w14:paraId="4E492812"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odos ar gleivinės pabrinkimu, pvz., apyakio, veido, lūpų, burnos ar ryklės pabrinkimu, galbūt pasunkinančiu kvėpavimą, kulkšnių ar blauzdų patinimu (kojų edema);</w:t>
      </w:r>
    </w:p>
    <w:p w14:paraId="67931520"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dusuliu, arba astmos priepuoliu;</w:t>
      </w:r>
    </w:p>
    <w:p w14:paraId="109E5D9F"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kepenų uždegimu (hepatitu), galinčiu sukelti šių simptomų:</w:t>
      </w:r>
    </w:p>
    <w:p w14:paraId="267A4CF1" w14:textId="77777777" w:rsidR="00A103B6" w:rsidRPr="004338F2" w:rsidRDefault="00A103B6" w:rsidP="00A103B6">
      <w:pPr>
        <w:ind w:left="357" w:firstLine="210"/>
        <w:rPr>
          <w:sz w:val="22"/>
          <w:szCs w:val="22"/>
        </w:rPr>
      </w:pPr>
      <w:r w:rsidRPr="004338F2">
        <w:rPr>
          <w:sz w:val="22"/>
          <w:szCs w:val="22"/>
        </w:rPr>
        <w:t>- odos ar akių baltymo pageltimą (geltą),</w:t>
      </w:r>
    </w:p>
    <w:p w14:paraId="3CE68B86" w14:textId="77777777" w:rsidR="00A103B6" w:rsidRPr="004338F2" w:rsidRDefault="00A103B6" w:rsidP="00A103B6">
      <w:pPr>
        <w:ind w:left="357" w:firstLine="210"/>
        <w:rPr>
          <w:sz w:val="22"/>
          <w:szCs w:val="22"/>
        </w:rPr>
      </w:pPr>
      <w:r w:rsidRPr="004338F2">
        <w:rPr>
          <w:sz w:val="22"/>
          <w:szCs w:val="22"/>
        </w:rPr>
        <w:t>- pilvo skausmą,</w:t>
      </w:r>
    </w:p>
    <w:p w14:paraId="73836294" w14:textId="77777777" w:rsidR="00A103B6" w:rsidRPr="004338F2" w:rsidRDefault="00A103B6" w:rsidP="00A103B6">
      <w:pPr>
        <w:tabs>
          <w:tab w:val="left" w:pos="567"/>
        </w:tabs>
        <w:ind w:left="357"/>
        <w:rPr>
          <w:sz w:val="22"/>
          <w:szCs w:val="22"/>
        </w:rPr>
      </w:pPr>
      <w:r>
        <w:rPr>
          <w:sz w:val="22"/>
          <w:szCs w:val="22"/>
        </w:rPr>
        <w:tab/>
        <w:t>- apetito netekimą.</w:t>
      </w:r>
    </w:p>
    <w:p w14:paraId="1269ABDF" w14:textId="77777777" w:rsidR="00A103B6" w:rsidRPr="004338F2" w:rsidRDefault="00A103B6" w:rsidP="00A103B6">
      <w:pPr>
        <w:tabs>
          <w:tab w:val="left" w:pos="567"/>
        </w:tabs>
        <w:rPr>
          <w:sz w:val="22"/>
          <w:szCs w:val="22"/>
        </w:rPr>
      </w:pPr>
    </w:p>
    <w:p w14:paraId="7AF35742" w14:textId="77777777" w:rsidR="00A103B6" w:rsidRPr="004338F2" w:rsidRDefault="00A103B6" w:rsidP="00A103B6">
      <w:pPr>
        <w:tabs>
          <w:tab w:val="left" w:pos="567"/>
        </w:tabs>
        <w:rPr>
          <w:sz w:val="22"/>
          <w:szCs w:val="22"/>
        </w:rPr>
      </w:pPr>
      <w:r w:rsidRPr="004338F2">
        <w:rPr>
          <w:sz w:val="22"/>
          <w:szCs w:val="22"/>
        </w:rPr>
        <w:t>Bet koks šalutinis poveikis virškinimo traktui, ypač:</w:t>
      </w:r>
    </w:p>
    <w:p w14:paraId="64678998"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kraujavimas (nudažantis išmatas deguto spalva),</w:t>
      </w:r>
    </w:p>
    <w:p w14:paraId="7316678E"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virškinimo trakto išopėjim</w:t>
      </w:r>
      <w:r>
        <w:rPr>
          <w:sz w:val="22"/>
          <w:szCs w:val="22"/>
        </w:rPr>
        <w:t>as (sukeliantis pilvo skausmą).</w:t>
      </w:r>
    </w:p>
    <w:p w14:paraId="3D8F9C89" w14:textId="77777777" w:rsidR="00A103B6" w:rsidRPr="004338F2" w:rsidRDefault="00A103B6" w:rsidP="00A103B6">
      <w:pPr>
        <w:tabs>
          <w:tab w:val="left" w:pos="567"/>
        </w:tabs>
        <w:rPr>
          <w:sz w:val="22"/>
          <w:szCs w:val="22"/>
        </w:rPr>
      </w:pPr>
    </w:p>
    <w:p w14:paraId="4975079D" w14:textId="77777777" w:rsidR="00A103B6" w:rsidRPr="004338F2" w:rsidRDefault="00A103B6" w:rsidP="00A103B6">
      <w:pPr>
        <w:tabs>
          <w:tab w:val="left" w:pos="567"/>
        </w:tabs>
        <w:rPr>
          <w:sz w:val="22"/>
          <w:szCs w:val="22"/>
        </w:rPr>
      </w:pPr>
      <w:r w:rsidRPr="004338F2">
        <w:rPr>
          <w:sz w:val="22"/>
          <w:szCs w:val="22"/>
        </w:rPr>
        <w:t>Virškinimo trakto kraujavimas (skrandžio ir žarnų kraujavimas)</w:t>
      </w:r>
      <w:r>
        <w:rPr>
          <w:sz w:val="22"/>
          <w:szCs w:val="22"/>
        </w:rPr>
        <w:t>,</w:t>
      </w:r>
      <w:r w:rsidRPr="004338F2">
        <w:rPr>
          <w:sz w:val="22"/>
          <w:szCs w:val="22"/>
        </w:rPr>
        <w:t xml:space="preserve"> opų ar skylės (prakiurimo) susiformavimas virškinimo trakte kartais gali būti sunkūs ir galimai m</w:t>
      </w:r>
      <w:r>
        <w:rPr>
          <w:sz w:val="22"/>
          <w:szCs w:val="22"/>
        </w:rPr>
        <w:t>irtini, ypač senyviems žmonėms.</w:t>
      </w:r>
    </w:p>
    <w:p w14:paraId="29B1F5B1" w14:textId="77777777" w:rsidR="00A103B6" w:rsidRPr="004338F2" w:rsidRDefault="00A103B6" w:rsidP="00A103B6">
      <w:pPr>
        <w:tabs>
          <w:tab w:val="left" w:pos="567"/>
        </w:tabs>
        <w:rPr>
          <w:sz w:val="22"/>
          <w:szCs w:val="22"/>
        </w:rPr>
      </w:pPr>
    </w:p>
    <w:p w14:paraId="2B2B511B" w14:textId="77777777" w:rsidR="00A103B6" w:rsidRPr="004338F2" w:rsidRDefault="00A103B6" w:rsidP="00A103B6">
      <w:pPr>
        <w:tabs>
          <w:tab w:val="left" w:pos="567"/>
        </w:tabs>
        <w:rPr>
          <w:sz w:val="22"/>
          <w:szCs w:val="22"/>
        </w:rPr>
      </w:pPr>
      <w:r w:rsidRPr="004338F2">
        <w:rPr>
          <w:sz w:val="22"/>
          <w:szCs w:val="22"/>
        </w:rPr>
        <w:t>Jeigu anksčiau esate patyrę virškinimo trakto simptomų dėl ilgalaikio NVNU vartojimo, nedelsdami kreipkitės į gydytoją patarimo, ypač jeigu esate senyvas. Jūsų gydytojas gydymo met</w:t>
      </w:r>
      <w:r>
        <w:rPr>
          <w:sz w:val="22"/>
          <w:szCs w:val="22"/>
        </w:rPr>
        <w:t>u gali stebėti Jūsų ligos eigą.</w:t>
      </w:r>
    </w:p>
    <w:p w14:paraId="37D34F6D" w14:textId="77777777" w:rsidR="00A103B6" w:rsidRPr="004338F2" w:rsidRDefault="00A103B6" w:rsidP="00A103B6">
      <w:pPr>
        <w:tabs>
          <w:tab w:val="left" w:pos="567"/>
        </w:tabs>
        <w:rPr>
          <w:sz w:val="22"/>
          <w:szCs w:val="22"/>
        </w:rPr>
      </w:pPr>
    </w:p>
    <w:p w14:paraId="409AE18A" w14:textId="77777777" w:rsidR="00A103B6" w:rsidRPr="007175F3" w:rsidRDefault="00A103B6" w:rsidP="00A103B6">
      <w:pPr>
        <w:keepNext/>
        <w:tabs>
          <w:tab w:val="left" w:pos="567"/>
        </w:tabs>
        <w:rPr>
          <w:i/>
          <w:sz w:val="22"/>
        </w:rPr>
      </w:pPr>
      <w:r w:rsidRPr="007175F3">
        <w:rPr>
          <w:i/>
          <w:sz w:val="22"/>
        </w:rPr>
        <w:t>Įprastinis nesteroidinių vaistų nuo uždegimo (NVNU) šalutinis poveikis</w:t>
      </w:r>
    </w:p>
    <w:p w14:paraId="10CB35EA" w14:textId="77777777" w:rsidR="00A103B6" w:rsidRDefault="00A103B6" w:rsidP="00A103B6">
      <w:pPr>
        <w:keepNext/>
        <w:tabs>
          <w:tab w:val="left" w:pos="567"/>
        </w:tabs>
        <w:rPr>
          <w:sz w:val="22"/>
          <w:szCs w:val="22"/>
        </w:rPr>
      </w:pPr>
    </w:p>
    <w:p w14:paraId="5EE0101F" w14:textId="77777777" w:rsidR="00A103B6" w:rsidRPr="004338F2" w:rsidRDefault="00A103B6" w:rsidP="00A103B6">
      <w:pPr>
        <w:keepNext/>
        <w:tabs>
          <w:tab w:val="left" w:pos="567"/>
        </w:tabs>
        <w:rPr>
          <w:sz w:val="22"/>
          <w:szCs w:val="22"/>
        </w:rPr>
      </w:pPr>
      <w:r w:rsidRPr="004338F2">
        <w:rPr>
          <w:sz w:val="22"/>
          <w:szCs w:val="22"/>
        </w:rPr>
        <w:t>Kai kurių nesteroidinių vaistų nuo uždegimo (NVNU) vartojimas, ypač didelėmis dozėmis ir ilgai, gali būti susijęs su arterijų užkimšimo (arterijų trombozės) reiškinių, pvz., širdies priepuolio (miokardo infarkto) ar smegenų insulto (apopleksijos</w:t>
      </w:r>
      <w:r>
        <w:rPr>
          <w:sz w:val="22"/>
          <w:szCs w:val="22"/>
        </w:rPr>
        <w:t>) rizikos nedideliu padidėjimu.</w:t>
      </w:r>
    </w:p>
    <w:p w14:paraId="54D7655A" w14:textId="77777777" w:rsidR="00A103B6" w:rsidRPr="004338F2" w:rsidRDefault="00A103B6" w:rsidP="00A103B6">
      <w:pPr>
        <w:tabs>
          <w:tab w:val="left" w:pos="567"/>
        </w:tabs>
        <w:rPr>
          <w:sz w:val="22"/>
          <w:szCs w:val="22"/>
        </w:rPr>
      </w:pPr>
    </w:p>
    <w:p w14:paraId="665823B5" w14:textId="77777777" w:rsidR="00A103B6" w:rsidRPr="004338F2" w:rsidRDefault="00A103B6" w:rsidP="00A103B6">
      <w:pPr>
        <w:tabs>
          <w:tab w:val="left" w:pos="567"/>
        </w:tabs>
        <w:rPr>
          <w:sz w:val="22"/>
          <w:szCs w:val="22"/>
        </w:rPr>
      </w:pPr>
      <w:r w:rsidRPr="004338F2">
        <w:rPr>
          <w:sz w:val="22"/>
          <w:szCs w:val="22"/>
        </w:rPr>
        <w:t>Buvo su gydymu NVNU susijusių skysčių susilaikymo (pabrinkimo), didelio kraujospūdžio (hipertenzijos) ir širdies nepakankamumo atvejų.</w:t>
      </w:r>
    </w:p>
    <w:p w14:paraId="5E5EB3D0" w14:textId="77777777" w:rsidR="00A103B6" w:rsidRPr="004338F2" w:rsidRDefault="00A103B6" w:rsidP="00A103B6">
      <w:pPr>
        <w:tabs>
          <w:tab w:val="left" w:pos="567"/>
        </w:tabs>
        <w:rPr>
          <w:sz w:val="22"/>
          <w:szCs w:val="22"/>
        </w:rPr>
      </w:pPr>
    </w:p>
    <w:p w14:paraId="72252354" w14:textId="77777777" w:rsidR="00A103B6" w:rsidRPr="004338F2" w:rsidRDefault="00A103B6" w:rsidP="00A103B6">
      <w:pPr>
        <w:tabs>
          <w:tab w:val="left" w:pos="567"/>
        </w:tabs>
        <w:ind w:left="567" w:hanging="567"/>
        <w:rPr>
          <w:sz w:val="22"/>
          <w:szCs w:val="22"/>
        </w:rPr>
      </w:pPr>
      <w:r w:rsidRPr="004338F2">
        <w:rPr>
          <w:sz w:val="22"/>
          <w:szCs w:val="22"/>
        </w:rPr>
        <w:t>Dažniausias nustatytas šalutinis poveikis virškinimo traktui (virškinimo trakto reiškiniai):</w:t>
      </w:r>
    </w:p>
    <w:p w14:paraId="15C93585"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skrandžio ar viršutinės plonosios žarnos dalies opos (pep</w:t>
      </w:r>
      <w:r>
        <w:rPr>
          <w:sz w:val="22"/>
          <w:szCs w:val="22"/>
        </w:rPr>
        <w:t>t</w:t>
      </w:r>
      <w:r w:rsidRPr="004338F2">
        <w:rPr>
          <w:sz w:val="22"/>
          <w:szCs w:val="22"/>
        </w:rPr>
        <w:t>inės ar skrandžio ir dvylikapirštės žarnos opos);</w:t>
      </w:r>
    </w:p>
    <w:p w14:paraId="6316E74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žarnų sienelės prakiurimas (perforacija) arba virškinimo trakto kraujavimas (kartais mirtinas, ypač senyviems žm</w:t>
      </w:r>
      <w:r>
        <w:rPr>
          <w:sz w:val="22"/>
          <w:szCs w:val="22"/>
        </w:rPr>
        <w:t>onėms).</w:t>
      </w:r>
    </w:p>
    <w:p w14:paraId="00B3CFAA" w14:textId="77777777" w:rsidR="00A103B6" w:rsidRPr="004338F2" w:rsidRDefault="00A103B6" w:rsidP="00A103B6">
      <w:pPr>
        <w:tabs>
          <w:tab w:val="left" w:pos="567"/>
        </w:tabs>
        <w:rPr>
          <w:sz w:val="22"/>
          <w:szCs w:val="22"/>
        </w:rPr>
      </w:pPr>
    </w:p>
    <w:p w14:paraId="0D324EB4" w14:textId="77777777" w:rsidR="00A103B6" w:rsidRPr="004338F2" w:rsidRDefault="00A103B6" w:rsidP="00A103B6">
      <w:pPr>
        <w:tabs>
          <w:tab w:val="left" w:pos="567"/>
        </w:tabs>
        <w:rPr>
          <w:sz w:val="22"/>
          <w:szCs w:val="22"/>
        </w:rPr>
      </w:pPr>
      <w:r w:rsidRPr="004338F2">
        <w:rPr>
          <w:sz w:val="22"/>
          <w:szCs w:val="22"/>
        </w:rPr>
        <w:t>Gydant NVNU buvo pastebėtas toks šalutinis poveikis:</w:t>
      </w:r>
    </w:p>
    <w:p w14:paraId="5E020DBB"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pykinimas (šleikštulys) ir vėmimas;</w:t>
      </w:r>
    </w:p>
    <w:p w14:paraId="0FD5A913"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viduriavimas;</w:t>
      </w:r>
    </w:p>
    <w:p w14:paraId="12C3E984"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dujų susikaupimas virškinimo trakte;</w:t>
      </w:r>
    </w:p>
    <w:p w14:paraId="00E2157E"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vidurių užkietėjimas;</w:t>
      </w:r>
    </w:p>
    <w:p w14:paraId="7C5F4083"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nevirškinimas (dispepsija);</w:t>
      </w:r>
    </w:p>
    <w:p w14:paraId="6D3AD534"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pilvo skausmas;</w:t>
      </w:r>
    </w:p>
    <w:p w14:paraId="05121BC3"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deguto spalvos išmatos dėl kraujavimo į virškinimo traktą (melena);</w:t>
      </w:r>
    </w:p>
    <w:p w14:paraId="22BFC2A9"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vėmimas krauju (hematemezė);</w:t>
      </w:r>
    </w:p>
    <w:p w14:paraId="319B976D"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burnos gleivinės uždegimas ir išopėjimas (opinis stomatitas);</w:t>
      </w:r>
    </w:p>
    <w:p w14:paraId="390CF5C2"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virškinimo trakto uždegimo pasunkėjimas (pvz., kolito ar Krono ligos paūmėjimas).</w:t>
      </w:r>
    </w:p>
    <w:p w14:paraId="413CE00E" w14:textId="77777777" w:rsidR="00A103B6" w:rsidRPr="004338F2" w:rsidRDefault="00A103B6" w:rsidP="00A103B6">
      <w:pPr>
        <w:tabs>
          <w:tab w:val="left" w:pos="567"/>
        </w:tabs>
        <w:rPr>
          <w:sz w:val="22"/>
          <w:szCs w:val="22"/>
        </w:rPr>
      </w:pPr>
    </w:p>
    <w:p w14:paraId="576C44FD" w14:textId="77777777" w:rsidR="00A103B6" w:rsidRPr="004338F2" w:rsidRDefault="00A103B6" w:rsidP="00A103B6">
      <w:pPr>
        <w:tabs>
          <w:tab w:val="left" w:pos="567"/>
        </w:tabs>
        <w:rPr>
          <w:sz w:val="22"/>
          <w:szCs w:val="22"/>
        </w:rPr>
      </w:pPr>
      <w:r w:rsidRPr="004338F2">
        <w:rPr>
          <w:sz w:val="22"/>
          <w:szCs w:val="22"/>
        </w:rPr>
        <w:t>Rečiau pasitaikė s</w:t>
      </w:r>
      <w:r>
        <w:rPr>
          <w:sz w:val="22"/>
          <w:szCs w:val="22"/>
        </w:rPr>
        <w:t>krandžio uždegimas (gastritas).</w:t>
      </w:r>
    </w:p>
    <w:p w14:paraId="6F9F77D2" w14:textId="77777777" w:rsidR="00A103B6" w:rsidRPr="004338F2" w:rsidRDefault="00A103B6" w:rsidP="00A103B6">
      <w:pPr>
        <w:tabs>
          <w:tab w:val="left" w:pos="567"/>
        </w:tabs>
        <w:rPr>
          <w:sz w:val="22"/>
          <w:szCs w:val="22"/>
        </w:rPr>
      </w:pPr>
    </w:p>
    <w:p w14:paraId="53C4B24B" w14:textId="77777777" w:rsidR="00A103B6" w:rsidRPr="00D62F46" w:rsidRDefault="00A103B6" w:rsidP="00A103B6">
      <w:pPr>
        <w:keepNext/>
        <w:tabs>
          <w:tab w:val="left" w:pos="567"/>
        </w:tabs>
        <w:rPr>
          <w:i/>
          <w:sz w:val="22"/>
          <w:u w:val="single"/>
        </w:rPr>
      </w:pPr>
      <w:r w:rsidRPr="00D62F46">
        <w:rPr>
          <w:i/>
          <w:sz w:val="22"/>
          <w:u w:val="single"/>
        </w:rPr>
        <w:t>Veikliosios Movalis medžiagos meloksikamo šalutinis poveikis</w:t>
      </w:r>
    </w:p>
    <w:p w14:paraId="3BF8BC97" w14:textId="77777777" w:rsidR="00A103B6" w:rsidRPr="007175F3" w:rsidRDefault="00A103B6" w:rsidP="00A103B6">
      <w:pPr>
        <w:keepNext/>
        <w:tabs>
          <w:tab w:val="left" w:pos="567"/>
        </w:tabs>
        <w:rPr>
          <w:i/>
          <w:sz w:val="22"/>
          <w:szCs w:val="22"/>
        </w:rPr>
      </w:pPr>
    </w:p>
    <w:p w14:paraId="5067C26C" w14:textId="2F61D664" w:rsidR="00A103B6" w:rsidRPr="007175F3" w:rsidRDefault="00CD5EF2" w:rsidP="00A103B6">
      <w:pPr>
        <w:tabs>
          <w:tab w:val="left" w:pos="567"/>
        </w:tabs>
        <w:rPr>
          <w:i/>
          <w:sz w:val="22"/>
        </w:rPr>
      </w:pPr>
      <w:r w:rsidRPr="00CD5EF2">
        <w:rPr>
          <w:i/>
          <w:sz w:val="22"/>
        </w:rPr>
        <w:t>Labai dažni šalutinio poveikio reiškiniai (gali pasireikšti ne rečiau kaip 1 iš 10 asmenų)</w:t>
      </w:r>
    </w:p>
    <w:p w14:paraId="379A93B5"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r>
      <w:r>
        <w:rPr>
          <w:sz w:val="22"/>
          <w:szCs w:val="22"/>
        </w:rPr>
        <w:t>V</w:t>
      </w:r>
      <w:r w:rsidRPr="004338F2">
        <w:rPr>
          <w:sz w:val="22"/>
          <w:szCs w:val="22"/>
        </w:rPr>
        <w:t xml:space="preserve">irškinimo trakto sutrikimai, </w:t>
      </w:r>
      <w:r>
        <w:rPr>
          <w:sz w:val="22"/>
          <w:szCs w:val="22"/>
        </w:rPr>
        <w:t>pvz.,</w:t>
      </w:r>
      <w:r w:rsidRPr="004338F2">
        <w:rPr>
          <w:sz w:val="22"/>
          <w:szCs w:val="22"/>
        </w:rPr>
        <w:t xml:space="preserve"> nevirškinim</w:t>
      </w:r>
      <w:r>
        <w:rPr>
          <w:sz w:val="22"/>
          <w:szCs w:val="22"/>
        </w:rPr>
        <w:t>as</w:t>
      </w:r>
      <w:r w:rsidRPr="004338F2">
        <w:rPr>
          <w:sz w:val="22"/>
          <w:szCs w:val="22"/>
        </w:rPr>
        <w:t xml:space="preserve"> (dispepsij</w:t>
      </w:r>
      <w:r>
        <w:rPr>
          <w:sz w:val="22"/>
          <w:szCs w:val="22"/>
        </w:rPr>
        <w:t>a</w:t>
      </w:r>
      <w:r w:rsidRPr="004338F2">
        <w:rPr>
          <w:sz w:val="22"/>
          <w:szCs w:val="22"/>
        </w:rPr>
        <w:t>), pykinim</w:t>
      </w:r>
      <w:r>
        <w:rPr>
          <w:sz w:val="22"/>
          <w:szCs w:val="22"/>
        </w:rPr>
        <w:t>as</w:t>
      </w:r>
      <w:r w:rsidRPr="004338F2">
        <w:rPr>
          <w:sz w:val="22"/>
          <w:szCs w:val="22"/>
        </w:rPr>
        <w:t xml:space="preserve"> (šleikštul</w:t>
      </w:r>
      <w:r>
        <w:rPr>
          <w:sz w:val="22"/>
          <w:szCs w:val="22"/>
        </w:rPr>
        <w:t>ys</w:t>
      </w:r>
      <w:r w:rsidRPr="004338F2">
        <w:rPr>
          <w:sz w:val="22"/>
          <w:szCs w:val="22"/>
        </w:rPr>
        <w:t>) ir vėmim</w:t>
      </w:r>
      <w:r>
        <w:rPr>
          <w:sz w:val="22"/>
          <w:szCs w:val="22"/>
        </w:rPr>
        <w:t>as</w:t>
      </w:r>
      <w:r w:rsidRPr="004338F2">
        <w:rPr>
          <w:sz w:val="22"/>
          <w:szCs w:val="22"/>
        </w:rPr>
        <w:t>, pilvo skausm</w:t>
      </w:r>
      <w:r>
        <w:rPr>
          <w:sz w:val="22"/>
          <w:szCs w:val="22"/>
        </w:rPr>
        <w:t>as</w:t>
      </w:r>
      <w:r w:rsidRPr="004338F2">
        <w:rPr>
          <w:sz w:val="22"/>
          <w:szCs w:val="22"/>
        </w:rPr>
        <w:t>, vidurių užkietėjim</w:t>
      </w:r>
      <w:r>
        <w:rPr>
          <w:sz w:val="22"/>
          <w:szCs w:val="22"/>
        </w:rPr>
        <w:t>as</w:t>
      </w:r>
      <w:r w:rsidRPr="004338F2">
        <w:rPr>
          <w:sz w:val="22"/>
          <w:szCs w:val="22"/>
        </w:rPr>
        <w:t>, pilvo pūtim</w:t>
      </w:r>
      <w:r>
        <w:rPr>
          <w:sz w:val="22"/>
          <w:szCs w:val="22"/>
        </w:rPr>
        <w:t>as</w:t>
      </w:r>
      <w:r w:rsidRPr="004338F2">
        <w:rPr>
          <w:sz w:val="22"/>
          <w:szCs w:val="22"/>
        </w:rPr>
        <w:t>, viduriav</w:t>
      </w:r>
      <w:r>
        <w:rPr>
          <w:sz w:val="22"/>
          <w:szCs w:val="22"/>
        </w:rPr>
        <w:t>i</w:t>
      </w:r>
      <w:r w:rsidRPr="004338F2">
        <w:rPr>
          <w:sz w:val="22"/>
          <w:szCs w:val="22"/>
        </w:rPr>
        <w:t>m</w:t>
      </w:r>
      <w:r>
        <w:rPr>
          <w:sz w:val="22"/>
          <w:szCs w:val="22"/>
        </w:rPr>
        <w:t>as</w:t>
      </w:r>
      <w:r w:rsidRPr="004338F2">
        <w:rPr>
          <w:sz w:val="22"/>
          <w:szCs w:val="22"/>
        </w:rPr>
        <w:t>.</w:t>
      </w:r>
    </w:p>
    <w:p w14:paraId="402164DD" w14:textId="77777777" w:rsidR="00A103B6" w:rsidRPr="004338F2" w:rsidRDefault="00A103B6" w:rsidP="00A103B6">
      <w:pPr>
        <w:tabs>
          <w:tab w:val="left" w:pos="567"/>
        </w:tabs>
        <w:ind w:left="357" w:hanging="357"/>
        <w:rPr>
          <w:sz w:val="22"/>
          <w:szCs w:val="22"/>
        </w:rPr>
      </w:pPr>
    </w:p>
    <w:p w14:paraId="5C275185" w14:textId="25A85D81" w:rsidR="00A103B6" w:rsidRPr="007175F3" w:rsidRDefault="00CD5EF2" w:rsidP="00A103B6">
      <w:pPr>
        <w:tabs>
          <w:tab w:val="left" w:pos="567"/>
        </w:tabs>
        <w:rPr>
          <w:i/>
          <w:sz w:val="22"/>
        </w:rPr>
      </w:pPr>
      <w:r w:rsidRPr="00CD5EF2">
        <w:rPr>
          <w:i/>
          <w:sz w:val="22"/>
        </w:rPr>
        <w:t>Dažni šalutinio poveikio reiškiniai (gali pasireikšti rečiau kaip 1 iš 10 asmenų)</w:t>
      </w:r>
    </w:p>
    <w:p w14:paraId="6B6F2FFC"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Galvos skausmas.</w:t>
      </w:r>
    </w:p>
    <w:p w14:paraId="2390BA21" w14:textId="77777777" w:rsidR="00A103B6" w:rsidRPr="004338F2" w:rsidRDefault="00A103B6" w:rsidP="00A103B6">
      <w:pPr>
        <w:tabs>
          <w:tab w:val="left" w:pos="567"/>
        </w:tabs>
        <w:ind w:left="357" w:hanging="357"/>
        <w:rPr>
          <w:sz w:val="22"/>
          <w:szCs w:val="22"/>
        </w:rPr>
      </w:pPr>
    </w:p>
    <w:p w14:paraId="024146E7" w14:textId="2C406467" w:rsidR="00A103B6" w:rsidRPr="007175F3" w:rsidRDefault="00CD5EF2" w:rsidP="00A103B6">
      <w:pPr>
        <w:tabs>
          <w:tab w:val="left" w:pos="567"/>
        </w:tabs>
        <w:rPr>
          <w:i/>
          <w:sz w:val="22"/>
        </w:rPr>
      </w:pPr>
      <w:r w:rsidRPr="00CD5EF2">
        <w:rPr>
          <w:i/>
          <w:sz w:val="22"/>
        </w:rPr>
        <w:t>Nedažni šalutinio poveikio reiškiniai (gali pasireikšti rečiau kaip 1 iš 100 asmenų)</w:t>
      </w:r>
    </w:p>
    <w:p w14:paraId="1D49C743"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Svaigulys (apsvaigimas).</w:t>
      </w:r>
    </w:p>
    <w:p w14:paraId="326E29CA"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Svaigimo (</w:t>
      </w:r>
      <w:r w:rsidRPr="004338F2">
        <w:rPr>
          <w:i/>
          <w:sz w:val="22"/>
          <w:szCs w:val="22"/>
        </w:rPr>
        <w:t>vertigo</w:t>
      </w:r>
      <w:r w:rsidRPr="004338F2">
        <w:rPr>
          <w:sz w:val="22"/>
          <w:szCs w:val="22"/>
        </w:rPr>
        <w:t>)</w:t>
      </w:r>
      <w:r>
        <w:rPr>
          <w:sz w:val="22"/>
          <w:szCs w:val="22"/>
        </w:rPr>
        <w:t xml:space="preserve"> </w:t>
      </w:r>
      <w:r w:rsidRPr="004338F2">
        <w:rPr>
          <w:sz w:val="22"/>
          <w:szCs w:val="22"/>
        </w:rPr>
        <w:t>ar sukimo pojūtis.</w:t>
      </w:r>
    </w:p>
    <w:p w14:paraId="4745E9B2"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Somnolencija (apsnūdimas).</w:t>
      </w:r>
    </w:p>
    <w:p w14:paraId="60233E2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Anemija (raudonojo kraujo pigmento hemoglobino koncentracijos sumažėjimas).</w:t>
      </w:r>
    </w:p>
    <w:p w14:paraId="43148555"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Kraujospūdžio padidėjimas (hipertenzija).</w:t>
      </w:r>
    </w:p>
    <w:p w14:paraId="054BF0F0"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Trumpalaikis veido ir kaklo paraudimas.</w:t>
      </w:r>
    </w:p>
    <w:p w14:paraId="4D66DF9C"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Natrio ir vandens susilaikymas.</w:t>
      </w:r>
    </w:p>
    <w:p w14:paraId="7E9D34E4"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Kalio kiekio padidėjimas kraujyje (hiperkalemija). Tai gali lemti šiuos simptomus:</w:t>
      </w:r>
    </w:p>
    <w:p w14:paraId="70030B22" w14:textId="77777777" w:rsidR="00A103B6" w:rsidRPr="004338F2" w:rsidRDefault="00A103B6" w:rsidP="00A103B6">
      <w:pPr>
        <w:tabs>
          <w:tab w:val="num" w:pos="567"/>
        </w:tabs>
        <w:ind w:left="714" w:hanging="357"/>
        <w:rPr>
          <w:sz w:val="22"/>
          <w:szCs w:val="22"/>
        </w:rPr>
      </w:pPr>
      <w:r w:rsidRPr="004338F2">
        <w:rPr>
          <w:sz w:val="22"/>
          <w:szCs w:val="22"/>
        </w:rPr>
        <w:tab/>
        <w:t>-</w:t>
      </w:r>
      <w:r w:rsidRPr="004338F2">
        <w:rPr>
          <w:sz w:val="22"/>
          <w:szCs w:val="22"/>
        </w:rPr>
        <w:tab/>
        <w:t>širdies plakimo pokytį (aritmiją),</w:t>
      </w:r>
    </w:p>
    <w:p w14:paraId="3FCEFE61"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palpitaciją (stipresnio negu paprastai širdies plakimo jutimą),</w:t>
      </w:r>
    </w:p>
    <w:p w14:paraId="03019FCA"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raumenų silpnumą.</w:t>
      </w:r>
    </w:p>
    <w:p w14:paraId="705BC5F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Raugulys.</w:t>
      </w:r>
    </w:p>
    <w:p w14:paraId="0BC6C724"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Skrandžio uždegimas (gastritas).</w:t>
      </w:r>
    </w:p>
    <w:p w14:paraId="63D266D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Virškinimo trakto kraujavimas.</w:t>
      </w:r>
    </w:p>
    <w:p w14:paraId="19C08A92"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Burnos gleivinės uždegimas (stomatitas).</w:t>
      </w:r>
    </w:p>
    <w:p w14:paraId="0A90C08F"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Ūminės alerginės (padidėjusio jautrumo) reakcijos.</w:t>
      </w:r>
    </w:p>
    <w:p w14:paraId="6E37E64B"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Niežulys.</w:t>
      </w:r>
    </w:p>
    <w:p w14:paraId="718ABBDC"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Odos išbėrimas.</w:t>
      </w:r>
    </w:p>
    <w:p w14:paraId="7255E76C"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Pabrinkimas dėl skysčių susilaikymo (edema), įskaitant kulkšnių ar blauzdų pabrinkimą (kojų edemą).</w:t>
      </w:r>
    </w:p>
    <w:p w14:paraId="649C07DA"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Staigus odos ar gleivinės pabrinkimas, pvz., apyakio, veido, lūpų, burnos arba ryklės pabrinkimas, galintis pasunkinti kvėpavimą (angioedema).</w:t>
      </w:r>
    </w:p>
    <w:p w14:paraId="50E62C82"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Trumpalaikis kepenų funkcijos tyrimų duomenų pokytis (pvz., kepenų fermentų, kaip antai transaminazių, arba tulžies pigmento bilirubino padaugėjimas kraujyje). Tai gali nustatyti Jūsų gydytojas atlikęs Jūsų kraujo tyrimus.</w:t>
      </w:r>
    </w:p>
    <w:p w14:paraId="294649CD"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Laboratorinių tyrimų, kuriais tiriama inkstų funkcija, duomenų pokytis (pvz., kreatinino ir urėjos kiekio padidėjimas).</w:t>
      </w:r>
    </w:p>
    <w:p w14:paraId="0889F765" w14:textId="77777777" w:rsidR="00A103B6" w:rsidRPr="004338F2" w:rsidRDefault="00A103B6" w:rsidP="00A103B6">
      <w:pPr>
        <w:tabs>
          <w:tab w:val="left" w:pos="567"/>
        </w:tabs>
        <w:rPr>
          <w:sz w:val="22"/>
          <w:szCs w:val="22"/>
        </w:rPr>
      </w:pPr>
    </w:p>
    <w:p w14:paraId="2FE4A0D4" w14:textId="14539765" w:rsidR="00A103B6" w:rsidRPr="007175F3" w:rsidRDefault="00CD5EF2" w:rsidP="00A103B6">
      <w:pPr>
        <w:tabs>
          <w:tab w:val="left" w:pos="567"/>
        </w:tabs>
        <w:rPr>
          <w:i/>
          <w:sz w:val="22"/>
        </w:rPr>
      </w:pPr>
      <w:r w:rsidRPr="00CD5EF2">
        <w:rPr>
          <w:i/>
          <w:sz w:val="22"/>
        </w:rPr>
        <w:t>Reti šalutinio poveikio reiškiniai (gali pasireikšti rečiau kaip 1 iš 1 000 asmenų)</w:t>
      </w:r>
    </w:p>
    <w:p w14:paraId="70FAB543"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Nuotaikos sutrikimai.</w:t>
      </w:r>
    </w:p>
    <w:p w14:paraId="5D08B9C8"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Naktiniai košmarai.</w:t>
      </w:r>
    </w:p>
    <w:p w14:paraId="32CC23F8"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Nenormalus kraujo ląstelių kiekis, įskaitant:</w:t>
      </w:r>
    </w:p>
    <w:p w14:paraId="5C8CB3AA" w14:textId="77777777" w:rsidR="00A103B6" w:rsidRPr="004338F2" w:rsidRDefault="00A103B6" w:rsidP="00A103B6">
      <w:pPr>
        <w:tabs>
          <w:tab w:val="left" w:pos="357"/>
          <w:tab w:val="left" w:pos="567"/>
        </w:tabs>
        <w:ind w:left="714" w:hanging="357"/>
        <w:rPr>
          <w:sz w:val="22"/>
          <w:szCs w:val="22"/>
        </w:rPr>
      </w:pPr>
      <w:r w:rsidRPr="004338F2">
        <w:rPr>
          <w:sz w:val="22"/>
          <w:szCs w:val="22"/>
        </w:rPr>
        <w:tab/>
        <w:t>-</w:t>
      </w:r>
      <w:r w:rsidRPr="004338F2">
        <w:rPr>
          <w:sz w:val="22"/>
          <w:szCs w:val="22"/>
        </w:rPr>
        <w:tab/>
        <w:t>nenormalų diferencijuotą kraujo ląstelių kiekį,</w:t>
      </w:r>
    </w:p>
    <w:p w14:paraId="1CD5610B"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baltųjų kraujo ląstelių kiekio sumažėjimą (leukopeniją),</w:t>
      </w:r>
    </w:p>
    <w:p w14:paraId="40F8A622"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kraujo plokštelių kiekio sumažėjimą (trombocitopeniją).</w:t>
      </w:r>
    </w:p>
    <w:p w14:paraId="1E0A369A" w14:textId="77777777" w:rsidR="00A103B6" w:rsidRPr="004338F2" w:rsidRDefault="00A103B6" w:rsidP="00A103B6">
      <w:pPr>
        <w:tabs>
          <w:tab w:val="left" w:pos="0"/>
        </w:tabs>
        <w:rPr>
          <w:sz w:val="22"/>
          <w:szCs w:val="22"/>
        </w:rPr>
      </w:pPr>
      <w:r w:rsidRPr="004338F2">
        <w:rPr>
          <w:sz w:val="22"/>
          <w:szCs w:val="22"/>
        </w:rPr>
        <w:t>Šis šalutinis poveikis gali lemti infekcijos bei simptomų, tokių kaip mėlynės ar nosies kraujavimas, rizikos padidėjimą.</w:t>
      </w:r>
    </w:p>
    <w:p w14:paraId="08DD7A08"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Spengimas ausyse.</w:t>
      </w:r>
    </w:p>
    <w:p w14:paraId="339F2E58"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Širdies plakimo jutimas (palpitacija).</w:t>
      </w:r>
    </w:p>
    <w:p w14:paraId="7CC1AA9A"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Skrandžio ar plonosios žarnos viršutinės dalies opos (pep</w:t>
      </w:r>
      <w:r>
        <w:rPr>
          <w:sz w:val="22"/>
          <w:szCs w:val="22"/>
        </w:rPr>
        <w:t>t</w:t>
      </w:r>
      <w:r w:rsidRPr="004338F2">
        <w:rPr>
          <w:sz w:val="22"/>
          <w:szCs w:val="22"/>
        </w:rPr>
        <w:t xml:space="preserve">inės / skrandžio </w:t>
      </w:r>
      <w:r>
        <w:rPr>
          <w:sz w:val="22"/>
          <w:szCs w:val="22"/>
        </w:rPr>
        <w:t>ir dvylikapirštės žarnos opos).</w:t>
      </w:r>
    </w:p>
    <w:p w14:paraId="2CBABE7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Stemplės uždegimas (ezofagitas).</w:t>
      </w:r>
    </w:p>
    <w:p w14:paraId="1329EA6C"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Astmos priepuolių pradžia (pacientams, kurie yra alergiški aspirinui arba kitiems NVNU).</w:t>
      </w:r>
    </w:p>
    <w:p w14:paraId="4A12E921"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Sunkus odos pūslėjimas arba lupimasis (Stevenso-Džonsono sindromas, toksinė epidermio nekrolizė).</w:t>
      </w:r>
    </w:p>
    <w:p w14:paraId="52868428"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Dilgėlinė (urtikarija).</w:t>
      </w:r>
    </w:p>
    <w:p w14:paraId="0D88E553"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Regos sutrikimas, įskaitant:</w:t>
      </w:r>
    </w:p>
    <w:p w14:paraId="57D25F1E"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daiktų matymą lyg per miglą,</w:t>
      </w:r>
    </w:p>
    <w:p w14:paraId="3C97E40E" w14:textId="77777777" w:rsidR="00A103B6" w:rsidRPr="004338F2" w:rsidRDefault="00A103B6" w:rsidP="00A103B6">
      <w:pPr>
        <w:tabs>
          <w:tab w:val="left" w:pos="567"/>
        </w:tabs>
        <w:ind w:left="714" w:hanging="357"/>
        <w:rPr>
          <w:sz w:val="22"/>
          <w:szCs w:val="22"/>
        </w:rPr>
      </w:pPr>
      <w:r w:rsidRPr="004338F2">
        <w:rPr>
          <w:sz w:val="22"/>
          <w:szCs w:val="22"/>
        </w:rPr>
        <w:tab/>
        <w:t>-</w:t>
      </w:r>
      <w:r w:rsidRPr="004338F2">
        <w:rPr>
          <w:sz w:val="22"/>
          <w:szCs w:val="22"/>
        </w:rPr>
        <w:tab/>
        <w:t>konjunktyvitą (akies obuolio arba vokų uždegimą).</w:t>
      </w:r>
    </w:p>
    <w:p w14:paraId="2A14C4FA" w14:textId="77777777" w:rsidR="00A103B6" w:rsidRPr="004338F2" w:rsidRDefault="00A103B6" w:rsidP="00A103B6">
      <w:pPr>
        <w:tabs>
          <w:tab w:val="left" w:pos="567"/>
        </w:tabs>
        <w:rPr>
          <w:sz w:val="22"/>
          <w:szCs w:val="22"/>
        </w:rPr>
      </w:pPr>
      <w:r w:rsidRPr="004338F2">
        <w:rPr>
          <w:sz w:val="22"/>
          <w:szCs w:val="22"/>
        </w:rPr>
        <w:t>-</w:t>
      </w:r>
      <w:r w:rsidRPr="004338F2">
        <w:rPr>
          <w:sz w:val="22"/>
          <w:szCs w:val="22"/>
        </w:rPr>
        <w:tab/>
        <w:t>Storos</w:t>
      </w:r>
      <w:r>
        <w:rPr>
          <w:sz w:val="22"/>
          <w:szCs w:val="22"/>
        </w:rPr>
        <w:t>ios žarnos uždegimas (kolitas).</w:t>
      </w:r>
    </w:p>
    <w:p w14:paraId="79D58721" w14:textId="77777777" w:rsidR="00A103B6" w:rsidRPr="004338F2" w:rsidRDefault="00A103B6" w:rsidP="00A103B6">
      <w:pPr>
        <w:tabs>
          <w:tab w:val="left" w:pos="567"/>
        </w:tabs>
        <w:rPr>
          <w:sz w:val="22"/>
          <w:szCs w:val="22"/>
        </w:rPr>
      </w:pPr>
    </w:p>
    <w:p w14:paraId="0FADF4CD" w14:textId="101ECA18" w:rsidR="00A103B6" w:rsidRPr="007175F3" w:rsidRDefault="00CD5EF2" w:rsidP="00A103B6">
      <w:pPr>
        <w:tabs>
          <w:tab w:val="left" w:pos="567"/>
        </w:tabs>
        <w:rPr>
          <w:i/>
          <w:sz w:val="22"/>
        </w:rPr>
      </w:pPr>
      <w:r w:rsidRPr="00CD5EF2">
        <w:rPr>
          <w:i/>
          <w:sz w:val="22"/>
        </w:rPr>
        <w:t>Labai reti šalutinio poveikio reiškiniai (gali pasireikšti rečiau kaip 1 iš 10 000 asmenų)</w:t>
      </w:r>
    </w:p>
    <w:p w14:paraId="1F952109"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Pūslėjimą sukeliančios odos reakcijos (pūslinės reakcijos) ir daugiaformė eritema.</w:t>
      </w:r>
    </w:p>
    <w:p w14:paraId="37211177" w14:textId="77777777" w:rsidR="00A103B6" w:rsidRPr="004338F2" w:rsidRDefault="00A103B6" w:rsidP="00A103B6">
      <w:pPr>
        <w:tabs>
          <w:tab w:val="left" w:pos="567"/>
        </w:tabs>
        <w:ind w:left="567" w:hanging="567"/>
        <w:rPr>
          <w:sz w:val="22"/>
          <w:szCs w:val="22"/>
        </w:rPr>
      </w:pPr>
      <w:r w:rsidRPr="004338F2">
        <w:rPr>
          <w:sz w:val="22"/>
          <w:szCs w:val="22"/>
        </w:rPr>
        <w:tab/>
        <w:t>Daugiaformė eritema yra sunki alerginė reakcija, lemianti odos dėmes, raudonus rumbus arba purpurinius ar pūslėjančius plotus. Ji gali pažeisti ir burną, akis bei kitus drėgnus kūno paviršius.</w:t>
      </w:r>
    </w:p>
    <w:p w14:paraId="0AA7C8BE" w14:textId="77777777" w:rsidR="00A103B6" w:rsidRPr="004338F2" w:rsidRDefault="00A103B6" w:rsidP="00A103B6">
      <w:pPr>
        <w:numPr>
          <w:ilvl w:val="0"/>
          <w:numId w:val="29"/>
        </w:numPr>
        <w:rPr>
          <w:sz w:val="22"/>
          <w:szCs w:val="22"/>
        </w:rPr>
      </w:pPr>
      <w:r w:rsidRPr="004338F2">
        <w:rPr>
          <w:sz w:val="22"/>
          <w:szCs w:val="22"/>
        </w:rPr>
        <w:t>Kepenų uždegimas (hepatitas). Jis gali sukelti simptomus, pvz.:</w:t>
      </w:r>
    </w:p>
    <w:p w14:paraId="61CCD193" w14:textId="77777777" w:rsidR="00A103B6" w:rsidRPr="004338F2" w:rsidRDefault="00A103B6" w:rsidP="00A103B6">
      <w:pPr>
        <w:ind w:left="714" w:hanging="147"/>
        <w:rPr>
          <w:sz w:val="22"/>
          <w:szCs w:val="22"/>
        </w:rPr>
      </w:pPr>
      <w:r w:rsidRPr="004338F2">
        <w:rPr>
          <w:sz w:val="22"/>
          <w:szCs w:val="22"/>
        </w:rPr>
        <w:t>-</w:t>
      </w:r>
      <w:r w:rsidRPr="004338F2">
        <w:rPr>
          <w:sz w:val="22"/>
          <w:szCs w:val="22"/>
        </w:rPr>
        <w:tab/>
        <w:t>odos arba akių obuolio pageltimą (geltą),</w:t>
      </w:r>
    </w:p>
    <w:p w14:paraId="0990E938" w14:textId="77777777" w:rsidR="00A103B6" w:rsidRPr="004338F2" w:rsidRDefault="00A103B6" w:rsidP="00A103B6">
      <w:pPr>
        <w:ind w:left="714" w:hanging="147"/>
        <w:rPr>
          <w:sz w:val="22"/>
          <w:szCs w:val="22"/>
        </w:rPr>
      </w:pPr>
      <w:r w:rsidRPr="004338F2">
        <w:rPr>
          <w:sz w:val="22"/>
          <w:szCs w:val="22"/>
        </w:rPr>
        <w:t>-</w:t>
      </w:r>
      <w:r w:rsidRPr="004338F2">
        <w:rPr>
          <w:sz w:val="22"/>
          <w:szCs w:val="22"/>
        </w:rPr>
        <w:tab/>
        <w:t>pilvo skausmą,</w:t>
      </w:r>
    </w:p>
    <w:p w14:paraId="174FC3A4" w14:textId="77777777" w:rsidR="00A103B6" w:rsidRPr="004338F2" w:rsidRDefault="00A103B6" w:rsidP="00A103B6">
      <w:pPr>
        <w:ind w:left="714" w:hanging="147"/>
        <w:rPr>
          <w:sz w:val="22"/>
          <w:szCs w:val="22"/>
        </w:rPr>
      </w:pPr>
      <w:r w:rsidRPr="004338F2">
        <w:rPr>
          <w:sz w:val="22"/>
          <w:szCs w:val="22"/>
        </w:rPr>
        <w:t>-</w:t>
      </w:r>
      <w:r w:rsidRPr="004338F2">
        <w:rPr>
          <w:sz w:val="22"/>
          <w:szCs w:val="22"/>
        </w:rPr>
        <w:tab/>
        <w:t>apetito netekimą.</w:t>
      </w:r>
    </w:p>
    <w:p w14:paraId="6A112A31" w14:textId="77777777" w:rsidR="00A103B6" w:rsidRPr="004338F2" w:rsidRDefault="00A103B6" w:rsidP="00A103B6">
      <w:pPr>
        <w:ind w:left="567" w:hanging="567"/>
        <w:rPr>
          <w:sz w:val="22"/>
          <w:szCs w:val="22"/>
        </w:rPr>
      </w:pPr>
      <w:r w:rsidRPr="004338F2">
        <w:rPr>
          <w:sz w:val="22"/>
          <w:szCs w:val="22"/>
        </w:rPr>
        <w:t>-</w:t>
      </w:r>
      <w:r w:rsidRPr="004338F2">
        <w:rPr>
          <w:sz w:val="22"/>
          <w:szCs w:val="22"/>
        </w:rPr>
        <w:tab/>
        <w:t>Ūminis inkstų nepakankamumas, ypač pacientams, turintiems rizikos veiksnių, tokių kaip širdies liga, cukrinis diabetas arba inkstų liga.</w:t>
      </w:r>
    </w:p>
    <w:p w14:paraId="2F8C7BCF" w14:textId="77777777" w:rsidR="00A103B6" w:rsidRPr="004338F2" w:rsidRDefault="00A103B6" w:rsidP="00A103B6">
      <w:pPr>
        <w:tabs>
          <w:tab w:val="left" w:pos="567"/>
        </w:tabs>
        <w:rPr>
          <w:sz w:val="22"/>
          <w:szCs w:val="22"/>
        </w:rPr>
      </w:pPr>
      <w:r w:rsidRPr="004338F2">
        <w:rPr>
          <w:sz w:val="22"/>
          <w:szCs w:val="22"/>
        </w:rPr>
        <w:t>-</w:t>
      </w:r>
      <w:r w:rsidRPr="004338F2">
        <w:rPr>
          <w:sz w:val="22"/>
          <w:szCs w:val="22"/>
        </w:rPr>
        <w:tab/>
        <w:t>Žarnų sien</w:t>
      </w:r>
      <w:r>
        <w:rPr>
          <w:sz w:val="22"/>
          <w:szCs w:val="22"/>
        </w:rPr>
        <w:t>elės prakiurimas (perforacija).</w:t>
      </w:r>
    </w:p>
    <w:p w14:paraId="3B767E27" w14:textId="77777777" w:rsidR="00A103B6" w:rsidRPr="004338F2" w:rsidRDefault="00A103B6" w:rsidP="00A103B6">
      <w:pPr>
        <w:tabs>
          <w:tab w:val="left" w:pos="357"/>
        </w:tabs>
        <w:rPr>
          <w:sz w:val="22"/>
          <w:szCs w:val="22"/>
        </w:rPr>
      </w:pPr>
    </w:p>
    <w:p w14:paraId="4BD282B9" w14:textId="24140C67" w:rsidR="00A103B6" w:rsidRPr="007175F3" w:rsidRDefault="00CD5EF2" w:rsidP="00A103B6">
      <w:pPr>
        <w:tabs>
          <w:tab w:val="left" w:pos="357"/>
        </w:tabs>
        <w:rPr>
          <w:i/>
          <w:sz w:val="22"/>
        </w:rPr>
      </w:pPr>
      <w:r w:rsidRPr="00CD5EF2">
        <w:rPr>
          <w:i/>
          <w:sz w:val="22"/>
        </w:rPr>
        <w:t>Šalutinio poveikio reiškiniai, kurių dažnis nežinomas (negali būti apskaičiuotas pagal turimus duomenis)</w:t>
      </w:r>
    </w:p>
    <w:p w14:paraId="65EDC3E7" w14:textId="77777777" w:rsidR="00A103B6" w:rsidRPr="004338F2" w:rsidRDefault="00A103B6" w:rsidP="00A103B6">
      <w:pPr>
        <w:numPr>
          <w:ilvl w:val="0"/>
          <w:numId w:val="29"/>
        </w:numPr>
        <w:tabs>
          <w:tab w:val="left" w:pos="567"/>
        </w:tabs>
        <w:rPr>
          <w:sz w:val="22"/>
          <w:szCs w:val="22"/>
        </w:rPr>
      </w:pPr>
      <w:r w:rsidRPr="004338F2">
        <w:rPr>
          <w:sz w:val="22"/>
          <w:szCs w:val="22"/>
        </w:rPr>
        <w:t>Sumišimas.</w:t>
      </w:r>
    </w:p>
    <w:p w14:paraId="6D8166CE" w14:textId="77777777" w:rsidR="00A103B6" w:rsidRPr="004338F2" w:rsidRDefault="00A103B6" w:rsidP="00A103B6">
      <w:pPr>
        <w:numPr>
          <w:ilvl w:val="0"/>
          <w:numId w:val="29"/>
        </w:numPr>
        <w:tabs>
          <w:tab w:val="left" w:pos="567"/>
        </w:tabs>
        <w:rPr>
          <w:sz w:val="22"/>
          <w:szCs w:val="22"/>
        </w:rPr>
      </w:pPr>
      <w:r w:rsidRPr="004338F2">
        <w:rPr>
          <w:sz w:val="22"/>
          <w:szCs w:val="22"/>
        </w:rPr>
        <w:t>Dezorientacija.</w:t>
      </w:r>
    </w:p>
    <w:p w14:paraId="1851F0A3"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Dusulys ir odos reakcijos (anafilaksinės ar anafilaktoidinės reakcijos), išbėrimas dėl saulės poveikio (padidėjusio jautrumo šviesai reakcijos).</w:t>
      </w:r>
    </w:p>
    <w:p w14:paraId="1A89642D" w14:textId="77777777" w:rsidR="00A103B6" w:rsidRPr="004338F2" w:rsidRDefault="00A103B6" w:rsidP="00A103B6">
      <w:pPr>
        <w:tabs>
          <w:tab w:val="left" w:pos="567"/>
        </w:tabs>
        <w:rPr>
          <w:sz w:val="22"/>
          <w:szCs w:val="22"/>
        </w:rPr>
      </w:pPr>
      <w:r w:rsidRPr="004338F2">
        <w:rPr>
          <w:sz w:val="22"/>
          <w:szCs w:val="22"/>
        </w:rPr>
        <w:t>-</w:t>
      </w:r>
      <w:r w:rsidRPr="004338F2">
        <w:rPr>
          <w:sz w:val="22"/>
          <w:szCs w:val="22"/>
        </w:rPr>
        <w:tab/>
        <w:t>Širdies nepakankamumas (jis buvo susijęs su NVNU vartojimu).</w:t>
      </w:r>
    </w:p>
    <w:p w14:paraId="23D4C65A" w14:textId="77777777" w:rsidR="00A103B6" w:rsidRPr="004338F2" w:rsidRDefault="00A103B6" w:rsidP="00A103B6">
      <w:pPr>
        <w:tabs>
          <w:tab w:val="left" w:pos="567"/>
        </w:tabs>
        <w:ind w:left="567" w:hanging="567"/>
        <w:rPr>
          <w:sz w:val="22"/>
          <w:szCs w:val="22"/>
        </w:rPr>
      </w:pPr>
      <w:r w:rsidRPr="004338F2">
        <w:rPr>
          <w:sz w:val="22"/>
          <w:szCs w:val="22"/>
        </w:rPr>
        <w:t>-</w:t>
      </w:r>
      <w:r w:rsidRPr="004338F2">
        <w:rPr>
          <w:sz w:val="22"/>
          <w:szCs w:val="22"/>
        </w:rPr>
        <w:tab/>
        <w:t>Visiškas specifinių baltųjų kraujo ląstelių netekimas (agranulocitozė), ypač pacientams, Movalis vartojantiems kartu su kitais vaistais, galinčiais silpninti, slopinti arba ardyti kaulų čiulpų komponentus (sukelti toksinį poveikį mieloidiniam audiniui). Tai gali lemti:</w:t>
      </w:r>
    </w:p>
    <w:p w14:paraId="34CA206B" w14:textId="77777777" w:rsidR="00A103B6" w:rsidRPr="004338F2" w:rsidRDefault="00A103B6" w:rsidP="00A103B6">
      <w:pPr>
        <w:tabs>
          <w:tab w:val="left" w:pos="357"/>
        </w:tabs>
        <w:ind w:left="714" w:hanging="357"/>
        <w:rPr>
          <w:sz w:val="22"/>
          <w:szCs w:val="22"/>
        </w:rPr>
      </w:pPr>
      <w:r w:rsidRPr="004338F2">
        <w:rPr>
          <w:sz w:val="22"/>
          <w:szCs w:val="22"/>
        </w:rPr>
        <w:tab/>
        <w:t>- staigų karščiavimą,</w:t>
      </w:r>
    </w:p>
    <w:p w14:paraId="494A8BC7" w14:textId="77777777" w:rsidR="00A103B6" w:rsidRPr="004338F2" w:rsidRDefault="00A103B6" w:rsidP="00A103B6">
      <w:pPr>
        <w:tabs>
          <w:tab w:val="left" w:pos="357"/>
        </w:tabs>
        <w:ind w:left="714" w:hanging="357"/>
        <w:rPr>
          <w:sz w:val="22"/>
          <w:szCs w:val="22"/>
        </w:rPr>
      </w:pPr>
      <w:r w:rsidRPr="004338F2">
        <w:rPr>
          <w:sz w:val="22"/>
          <w:szCs w:val="22"/>
        </w:rPr>
        <w:tab/>
        <w:t>- ryklės uždegimą,</w:t>
      </w:r>
    </w:p>
    <w:p w14:paraId="4BE12224" w14:textId="77777777" w:rsidR="00A103B6" w:rsidRDefault="00A103B6" w:rsidP="00A103B6">
      <w:pPr>
        <w:tabs>
          <w:tab w:val="left" w:pos="357"/>
        </w:tabs>
        <w:ind w:left="714" w:hanging="357"/>
        <w:rPr>
          <w:sz w:val="22"/>
          <w:szCs w:val="22"/>
        </w:rPr>
      </w:pPr>
      <w:r w:rsidRPr="004338F2">
        <w:rPr>
          <w:sz w:val="22"/>
          <w:szCs w:val="22"/>
        </w:rPr>
        <w:tab/>
        <w:t>- infekciją</w:t>
      </w:r>
      <w:r>
        <w:rPr>
          <w:sz w:val="22"/>
          <w:szCs w:val="22"/>
        </w:rPr>
        <w:t>,</w:t>
      </w:r>
    </w:p>
    <w:p w14:paraId="16E7988C" w14:textId="77777777" w:rsidR="00A103B6" w:rsidRDefault="00A103B6" w:rsidP="00A103B6">
      <w:pPr>
        <w:tabs>
          <w:tab w:val="left" w:pos="357"/>
        </w:tabs>
        <w:ind w:left="714" w:hanging="357"/>
        <w:rPr>
          <w:sz w:val="22"/>
          <w:szCs w:val="22"/>
        </w:rPr>
      </w:pPr>
      <w:r>
        <w:rPr>
          <w:sz w:val="22"/>
          <w:szCs w:val="22"/>
        </w:rPr>
        <w:tab/>
      </w:r>
      <w:r w:rsidRPr="004E72CE">
        <w:rPr>
          <w:sz w:val="22"/>
          <w:szCs w:val="22"/>
        </w:rPr>
        <w:t>- kasos uždegim</w:t>
      </w:r>
      <w:r>
        <w:rPr>
          <w:sz w:val="22"/>
          <w:szCs w:val="22"/>
        </w:rPr>
        <w:t>ą</w:t>
      </w:r>
      <w:r w:rsidRPr="004E72CE">
        <w:rPr>
          <w:sz w:val="22"/>
          <w:szCs w:val="22"/>
        </w:rPr>
        <w:t xml:space="preserve"> (pankreatit</w:t>
      </w:r>
      <w:r>
        <w:rPr>
          <w:sz w:val="22"/>
          <w:szCs w:val="22"/>
        </w:rPr>
        <w:t>ą</w:t>
      </w:r>
      <w:r w:rsidRPr="004E72CE">
        <w:rPr>
          <w:sz w:val="22"/>
          <w:szCs w:val="22"/>
        </w:rPr>
        <w:t>)</w:t>
      </w:r>
      <w:r>
        <w:rPr>
          <w:sz w:val="22"/>
          <w:szCs w:val="22"/>
        </w:rPr>
        <w:t>,</w:t>
      </w:r>
    </w:p>
    <w:p w14:paraId="4DD3E1B0" w14:textId="11B31757" w:rsidR="00A103B6" w:rsidRDefault="00A103B6" w:rsidP="00A103B6">
      <w:pPr>
        <w:tabs>
          <w:tab w:val="left" w:pos="357"/>
        </w:tabs>
        <w:ind w:left="714" w:hanging="357"/>
        <w:rPr>
          <w:sz w:val="22"/>
          <w:szCs w:val="22"/>
        </w:rPr>
      </w:pPr>
      <w:r>
        <w:rPr>
          <w:sz w:val="22"/>
          <w:szCs w:val="22"/>
        </w:rPr>
        <w:tab/>
        <w:t>- moters nevaisingumą, ovuliacijos uždelsimą</w:t>
      </w:r>
      <w:r w:rsidR="002338F9">
        <w:rPr>
          <w:sz w:val="22"/>
          <w:szCs w:val="22"/>
        </w:rPr>
        <w:t>,</w:t>
      </w:r>
    </w:p>
    <w:p w14:paraId="0567CD93" w14:textId="75C35A34" w:rsidR="002338F9" w:rsidRPr="002338F9" w:rsidRDefault="002338F9" w:rsidP="00C70CE8">
      <w:pPr>
        <w:numPr>
          <w:ilvl w:val="0"/>
          <w:numId w:val="29"/>
        </w:numPr>
        <w:tabs>
          <w:tab w:val="left" w:pos="567"/>
        </w:tabs>
        <w:rPr>
          <w:sz w:val="22"/>
          <w:szCs w:val="22"/>
        </w:rPr>
      </w:pPr>
      <w:r w:rsidRPr="00C70CE8">
        <w:rPr>
          <w:sz w:val="22"/>
          <w:szCs w:val="22"/>
        </w:rPr>
        <w:t>Charakteringa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Pr>
          <w:sz w:val="22"/>
          <w:szCs w:val="22"/>
        </w:rPr>
        <w:t>.</w:t>
      </w:r>
    </w:p>
    <w:p w14:paraId="54860AEE" w14:textId="77777777" w:rsidR="00A103B6" w:rsidRPr="004338F2" w:rsidRDefault="00A103B6" w:rsidP="00A103B6">
      <w:pPr>
        <w:tabs>
          <w:tab w:val="left" w:pos="357"/>
        </w:tabs>
        <w:ind w:left="714" w:hanging="357"/>
        <w:rPr>
          <w:sz w:val="22"/>
          <w:szCs w:val="22"/>
        </w:rPr>
      </w:pPr>
    </w:p>
    <w:p w14:paraId="355E3F2D" w14:textId="77777777" w:rsidR="00A103B6" w:rsidRPr="007175F3" w:rsidRDefault="00A103B6" w:rsidP="00A103B6">
      <w:pPr>
        <w:tabs>
          <w:tab w:val="left" w:pos="0"/>
        </w:tabs>
        <w:rPr>
          <w:i/>
          <w:sz w:val="22"/>
        </w:rPr>
      </w:pPr>
      <w:r w:rsidRPr="007175F3">
        <w:rPr>
          <w:i/>
          <w:sz w:val="22"/>
        </w:rPr>
        <w:t>Šalutinis nesteroidinių vaistų nuo uždegimo (NVNU) poveikis, kuris po Movalis vartojimo dar nepasitaikė</w:t>
      </w:r>
    </w:p>
    <w:p w14:paraId="7BAA7EB4" w14:textId="77777777" w:rsidR="00A103B6" w:rsidRPr="004338F2" w:rsidRDefault="00A103B6" w:rsidP="00A103B6">
      <w:pPr>
        <w:tabs>
          <w:tab w:val="left" w:pos="0"/>
        </w:tabs>
        <w:rPr>
          <w:sz w:val="22"/>
          <w:szCs w:val="22"/>
        </w:rPr>
      </w:pPr>
      <w:r w:rsidRPr="004338F2">
        <w:rPr>
          <w:sz w:val="22"/>
          <w:szCs w:val="22"/>
        </w:rPr>
        <w:t>Inkstų struktūros pokytis, lemiantis ūminį inkstų nepakankamumą:</w:t>
      </w:r>
    </w:p>
    <w:p w14:paraId="56CBCC08"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labai reti inkstų uždegimo (intersticinio nefrito) atvejai,</w:t>
      </w:r>
    </w:p>
    <w:p w14:paraId="635F267F"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kai kurių inkstų ląstelių žūtis (ūminė inkstų kanalėlių arba inkstų spenelių nekrozė),</w:t>
      </w:r>
    </w:p>
    <w:p w14:paraId="5454BCF0" w14:textId="77777777" w:rsidR="00A103B6" w:rsidRPr="004338F2" w:rsidRDefault="00A103B6" w:rsidP="00A103B6">
      <w:pPr>
        <w:tabs>
          <w:tab w:val="left" w:pos="0"/>
        </w:tabs>
        <w:ind w:left="567" w:hanging="567"/>
        <w:rPr>
          <w:sz w:val="22"/>
          <w:szCs w:val="22"/>
        </w:rPr>
      </w:pPr>
      <w:r w:rsidRPr="004338F2">
        <w:rPr>
          <w:sz w:val="22"/>
          <w:szCs w:val="22"/>
        </w:rPr>
        <w:t>-</w:t>
      </w:r>
      <w:r w:rsidRPr="004338F2">
        <w:rPr>
          <w:sz w:val="22"/>
          <w:szCs w:val="22"/>
        </w:rPr>
        <w:tab/>
        <w:t>baltymas šlapime (nefrozinis sindromas, susijęs su proteinurija).</w:t>
      </w:r>
    </w:p>
    <w:p w14:paraId="51E1251E" w14:textId="77777777" w:rsidR="00A103B6" w:rsidRPr="004338F2" w:rsidRDefault="00A103B6" w:rsidP="00A103B6">
      <w:pPr>
        <w:tabs>
          <w:tab w:val="left" w:pos="567"/>
        </w:tabs>
        <w:rPr>
          <w:sz w:val="22"/>
          <w:szCs w:val="22"/>
          <w:u w:val="single"/>
        </w:rPr>
      </w:pPr>
    </w:p>
    <w:p w14:paraId="4559D93F" w14:textId="77777777" w:rsidR="00A103B6" w:rsidRPr="00033F73" w:rsidRDefault="00A103B6" w:rsidP="00A103B6">
      <w:pPr>
        <w:ind w:right="-449"/>
        <w:rPr>
          <w:b/>
          <w:noProof/>
          <w:sz w:val="22"/>
          <w:szCs w:val="22"/>
        </w:rPr>
      </w:pPr>
      <w:r w:rsidRPr="00033F73">
        <w:rPr>
          <w:b/>
          <w:noProof/>
          <w:sz w:val="22"/>
          <w:szCs w:val="22"/>
        </w:rPr>
        <w:t xml:space="preserve">Pranešimas apie šalutinį poveikį </w:t>
      </w:r>
    </w:p>
    <w:p w14:paraId="22F02E90" w14:textId="77777777" w:rsidR="00A103B6" w:rsidRPr="004338F2" w:rsidRDefault="00A103B6" w:rsidP="00A103B6">
      <w:pPr>
        <w:ind w:right="-449"/>
        <w:rPr>
          <w:noProof/>
          <w:sz w:val="22"/>
          <w:szCs w:val="22"/>
        </w:rPr>
      </w:pPr>
      <w:r w:rsidRPr="004338F2">
        <w:rPr>
          <w:noProof/>
          <w:sz w:val="22"/>
          <w:szCs w:val="22"/>
        </w:rPr>
        <w:t>Jeigu pasireiškė šalutinis poveikis, įskaitant šiame lapelyje nenurodytą, pasakykite gydytojui</w:t>
      </w:r>
      <w:r>
        <w:rPr>
          <w:noProof/>
          <w:sz w:val="22"/>
          <w:szCs w:val="22"/>
        </w:rPr>
        <w:t xml:space="preserve">, </w:t>
      </w:r>
      <w:r w:rsidRPr="004338F2">
        <w:rPr>
          <w:noProof/>
          <w:sz w:val="22"/>
          <w:szCs w:val="22"/>
        </w:rPr>
        <w:t>vaistininkui arba</w:t>
      </w:r>
      <w:r>
        <w:rPr>
          <w:noProof/>
          <w:sz w:val="22"/>
          <w:szCs w:val="22"/>
        </w:rPr>
        <w:t xml:space="preserve"> slaugytojui</w:t>
      </w:r>
      <w:r w:rsidRPr="004338F2">
        <w:rPr>
          <w:sz w:val="22"/>
          <w:szCs w:val="22"/>
        </w:rPr>
        <w:t>.</w:t>
      </w:r>
      <w:r w:rsidRPr="00BF625B">
        <w:rPr>
          <w:sz w:val="22"/>
          <w:szCs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8"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9" w:history="1">
        <w:r w:rsidRPr="005D554B">
          <w:rPr>
            <w:snapToGrid w:val="0"/>
            <w:color w:val="0000FF"/>
            <w:sz w:val="22"/>
            <w:u w:val="single"/>
          </w:rPr>
          <w:t>NepageidaujamaR@vvkt.lt</w:t>
        </w:r>
      </w:hyperlink>
      <w:r w:rsidRPr="005D554B">
        <w:rPr>
          <w:snapToGrid w:val="0"/>
          <w:sz w:val="22"/>
        </w:rPr>
        <w:t>) arba nemokamu telefonu 8 800 73 568.</w:t>
      </w:r>
      <w:r>
        <w:rPr>
          <w:snapToGrid w:val="0"/>
          <w:sz w:val="22"/>
        </w:rPr>
        <w:t xml:space="preserve"> </w:t>
      </w:r>
      <w:r w:rsidRPr="004338F2">
        <w:rPr>
          <w:noProof/>
          <w:sz w:val="22"/>
          <w:szCs w:val="22"/>
        </w:rPr>
        <w:t>Pranešdami apie šalutinį poveikį galite mums padėti gauti daugiau informacijos apie šio vaisto saugumą.</w:t>
      </w:r>
    </w:p>
    <w:p w14:paraId="73371AA2" w14:textId="77777777" w:rsidR="00A103B6" w:rsidRPr="004338F2" w:rsidRDefault="00A103B6" w:rsidP="00A103B6">
      <w:pPr>
        <w:tabs>
          <w:tab w:val="left" w:pos="567"/>
        </w:tabs>
        <w:rPr>
          <w:b/>
          <w:sz w:val="22"/>
          <w:szCs w:val="22"/>
        </w:rPr>
      </w:pPr>
    </w:p>
    <w:p w14:paraId="2405AE44" w14:textId="77777777" w:rsidR="00A103B6" w:rsidRPr="004338F2" w:rsidRDefault="00A103B6" w:rsidP="00A103B6">
      <w:pPr>
        <w:tabs>
          <w:tab w:val="left" w:pos="567"/>
        </w:tabs>
        <w:rPr>
          <w:b/>
          <w:sz w:val="22"/>
          <w:szCs w:val="22"/>
        </w:rPr>
      </w:pPr>
    </w:p>
    <w:p w14:paraId="08FB3276" w14:textId="77777777" w:rsidR="00A103B6" w:rsidRPr="004338F2" w:rsidRDefault="00A103B6" w:rsidP="00A103B6">
      <w:pPr>
        <w:tabs>
          <w:tab w:val="left" w:pos="567"/>
        </w:tabs>
        <w:rPr>
          <w:b/>
          <w:sz w:val="22"/>
          <w:szCs w:val="22"/>
        </w:rPr>
      </w:pPr>
      <w:r>
        <w:rPr>
          <w:b/>
          <w:sz w:val="22"/>
          <w:szCs w:val="22"/>
        </w:rPr>
        <w:t>5.</w:t>
      </w:r>
      <w:r>
        <w:rPr>
          <w:b/>
          <w:sz w:val="22"/>
          <w:szCs w:val="22"/>
        </w:rPr>
        <w:tab/>
        <w:t>Kaip laikyti Movalis</w:t>
      </w:r>
    </w:p>
    <w:p w14:paraId="27CB7E7C" w14:textId="77777777" w:rsidR="00A103B6" w:rsidRPr="004338F2" w:rsidRDefault="00A103B6" w:rsidP="00A103B6">
      <w:pPr>
        <w:tabs>
          <w:tab w:val="left" w:pos="567"/>
        </w:tabs>
        <w:rPr>
          <w:b/>
          <w:sz w:val="22"/>
          <w:szCs w:val="22"/>
        </w:rPr>
      </w:pPr>
    </w:p>
    <w:p w14:paraId="44C01591" w14:textId="77777777" w:rsidR="00A103B6" w:rsidRPr="004338F2" w:rsidRDefault="00A103B6" w:rsidP="00A103B6">
      <w:pPr>
        <w:tabs>
          <w:tab w:val="left" w:pos="567"/>
        </w:tabs>
        <w:rPr>
          <w:sz w:val="22"/>
          <w:szCs w:val="22"/>
        </w:rPr>
      </w:pPr>
      <w:r w:rsidRPr="004338F2">
        <w:rPr>
          <w:sz w:val="22"/>
          <w:szCs w:val="22"/>
        </w:rPr>
        <w:t>Šį vaistą laikykite vaikams nepastebimoje ir nepasiekiamoje vietoje.</w:t>
      </w:r>
    </w:p>
    <w:p w14:paraId="18083033" w14:textId="77777777" w:rsidR="00A103B6" w:rsidRPr="004338F2" w:rsidRDefault="00A103B6" w:rsidP="00A103B6">
      <w:pPr>
        <w:ind w:left="567" w:hanging="567"/>
        <w:rPr>
          <w:sz w:val="22"/>
          <w:szCs w:val="22"/>
        </w:rPr>
      </w:pPr>
    </w:p>
    <w:p w14:paraId="0D2DC3CF" w14:textId="322EC5E1" w:rsidR="00A103B6" w:rsidRPr="004338F2" w:rsidRDefault="00A103B6" w:rsidP="00A103B6">
      <w:pPr>
        <w:rPr>
          <w:b/>
          <w:bCs/>
          <w:sz w:val="22"/>
          <w:szCs w:val="22"/>
        </w:rPr>
      </w:pPr>
      <w:r w:rsidRPr="004338F2">
        <w:rPr>
          <w:sz w:val="22"/>
          <w:szCs w:val="22"/>
        </w:rPr>
        <w:t xml:space="preserve">Laikyti </w:t>
      </w:r>
      <w:r w:rsidRPr="004338F2">
        <w:rPr>
          <w:bCs/>
          <w:sz w:val="22"/>
          <w:szCs w:val="22"/>
        </w:rPr>
        <w:t xml:space="preserve">ne aukštesnėje kaip </w:t>
      </w:r>
      <w:r w:rsidR="006051AF">
        <w:rPr>
          <w:bCs/>
          <w:sz w:val="22"/>
          <w:szCs w:val="22"/>
        </w:rPr>
        <w:t>30</w:t>
      </w:r>
      <w:r w:rsidRPr="004338F2">
        <w:rPr>
          <w:bCs/>
          <w:sz w:val="22"/>
          <w:szCs w:val="22"/>
        </w:rPr>
        <w:t xml:space="preserve"> </w:t>
      </w:r>
      <w:r w:rsidRPr="004338F2">
        <w:rPr>
          <w:bCs/>
          <w:sz w:val="22"/>
          <w:szCs w:val="22"/>
        </w:rPr>
        <w:sym w:font="Symbol" w:char="F0B0"/>
      </w:r>
      <w:r w:rsidRPr="004338F2">
        <w:rPr>
          <w:bCs/>
          <w:sz w:val="22"/>
          <w:szCs w:val="22"/>
        </w:rPr>
        <w:t xml:space="preserve">C temperatūroje. </w:t>
      </w:r>
      <w:r w:rsidRPr="004338F2">
        <w:rPr>
          <w:sz w:val="22"/>
          <w:szCs w:val="22"/>
        </w:rPr>
        <w:t xml:space="preserve">Laikyti gamintojo pakuotėje, kad </w:t>
      </w:r>
      <w:r>
        <w:rPr>
          <w:sz w:val="22"/>
          <w:szCs w:val="22"/>
        </w:rPr>
        <w:t>vaistas</w:t>
      </w:r>
      <w:r w:rsidRPr="004338F2">
        <w:rPr>
          <w:sz w:val="22"/>
          <w:szCs w:val="22"/>
        </w:rPr>
        <w:t xml:space="preserve"> būtų</w:t>
      </w:r>
      <w:r>
        <w:rPr>
          <w:sz w:val="22"/>
          <w:szCs w:val="22"/>
        </w:rPr>
        <w:t xml:space="preserve"> </w:t>
      </w:r>
      <w:r w:rsidRPr="004338F2">
        <w:rPr>
          <w:sz w:val="22"/>
          <w:szCs w:val="22"/>
        </w:rPr>
        <w:t>apsaugotas nuo drėgmės.</w:t>
      </w:r>
    </w:p>
    <w:p w14:paraId="2FBDA747" w14:textId="77777777" w:rsidR="00A103B6" w:rsidRDefault="00A103B6" w:rsidP="00A103B6">
      <w:pPr>
        <w:tabs>
          <w:tab w:val="left" w:pos="567"/>
        </w:tabs>
        <w:rPr>
          <w:sz w:val="22"/>
          <w:szCs w:val="22"/>
        </w:rPr>
      </w:pPr>
    </w:p>
    <w:p w14:paraId="19C728C9" w14:textId="77777777" w:rsidR="00A103B6" w:rsidRPr="004338F2" w:rsidRDefault="00A103B6" w:rsidP="00A103B6">
      <w:pPr>
        <w:tabs>
          <w:tab w:val="left" w:pos="567"/>
        </w:tabs>
        <w:rPr>
          <w:sz w:val="22"/>
          <w:szCs w:val="22"/>
        </w:rPr>
      </w:pPr>
      <w:r w:rsidRPr="004338F2">
        <w:rPr>
          <w:sz w:val="22"/>
          <w:szCs w:val="22"/>
        </w:rPr>
        <w:t>Ant kartono dėžutės ir lizdinės plokštelės po „</w:t>
      </w:r>
      <w:r w:rsidRPr="00554DE6">
        <w:rPr>
          <w:sz w:val="22"/>
          <w:szCs w:val="22"/>
        </w:rPr>
        <w:t>EXP</w:t>
      </w:r>
      <w:r w:rsidRPr="004338F2">
        <w:rPr>
          <w:sz w:val="22"/>
          <w:szCs w:val="22"/>
        </w:rPr>
        <w:t>“ nurodytam tinkamumo laikui pasibaigus, šio vaisto vartoti negalima. Vaistas tinkamas vartoti iki paskutinės nurodyto mėnesio dienos.</w:t>
      </w:r>
    </w:p>
    <w:p w14:paraId="08746045" w14:textId="77777777" w:rsidR="00A103B6" w:rsidRPr="004338F2" w:rsidRDefault="00A103B6" w:rsidP="00A103B6">
      <w:pPr>
        <w:pStyle w:val="BTEMEASMCA"/>
      </w:pPr>
    </w:p>
    <w:p w14:paraId="739DE1D9" w14:textId="77777777" w:rsidR="00A103B6" w:rsidRPr="004338F2" w:rsidRDefault="00A103B6" w:rsidP="00A103B6">
      <w:pPr>
        <w:pStyle w:val="BTEMEASMCA"/>
      </w:pPr>
      <w:r w:rsidRPr="004338F2">
        <w:t>Vaistų negalima išmesti į kanalizaciją arba su buitinėmis atliekomis. Kaip išmesti nereikalingus vaistus, klauskite vaistininko. Šios priemonės padės apsaugoti aplinką.</w:t>
      </w:r>
    </w:p>
    <w:p w14:paraId="0AEE372C" w14:textId="77777777" w:rsidR="00A103B6" w:rsidRPr="004338F2" w:rsidRDefault="00A103B6" w:rsidP="00A103B6">
      <w:pPr>
        <w:tabs>
          <w:tab w:val="left" w:pos="567"/>
        </w:tabs>
        <w:rPr>
          <w:sz w:val="22"/>
          <w:szCs w:val="22"/>
        </w:rPr>
      </w:pPr>
    </w:p>
    <w:p w14:paraId="6FC757D7" w14:textId="77777777" w:rsidR="00A103B6" w:rsidRPr="004338F2" w:rsidRDefault="00A103B6" w:rsidP="00A103B6">
      <w:pPr>
        <w:tabs>
          <w:tab w:val="left" w:pos="567"/>
        </w:tabs>
        <w:rPr>
          <w:sz w:val="22"/>
          <w:szCs w:val="22"/>
        </w:rPr>
      </w:pPr>
    </w:p>
    <w:p w14:paraId="4D81D089" w14:textId="77777777" w:rsidR="00A103B6" w:rsidRPr="004338F2" w:rsidRDefault="00A103B6" w:rsidP="00A52EC1">
      <w:pPr>
        <w:keepNext/>
        <w:tabs>
          <w:tab w:val="left" w:pos="567"/>
        </w:tabs>
        <w:rPr>
          <w:b/>
          <w:sz w:val="22"/>
          <w:szCs w:val="22"/>
        </w:rPr>
      </w:pPr>
      <w:r w:rsidRPr="004338F2">
        <w:rPr>
          <w:b/>
          <w:sz w:val="22"/>
          <w:szCs w:val="22"/>
        </w:rPr>
        <w:t>6.</w:t>
      </w:r>
      <w:r w:rsidRPr="004338F2">
        <w:rPr>
          <w:b/>
          <w:sz w:val="22"/>
          <w:szCs w:val="22"/>
        </w:rPr>
        <w:tab/>
        <w:t>Pakuotės turinys ir kita informacija</w:t>
      </w:r>
    </w:p>
    <w:p w14:paraId="0829F44F" w14:textId="77777777" w:rsidR="00A103B6" w:rsidRPr="004338F2" w:rsidRDefault="00A103B6" w:rsidP="00A52EC1">
      <w:pPr>
        <w:keepNext/>
        <w:tabs>
          <w:tab w:val="left" w:pos="567"/>
        </w:tabs>
        <w:rPr>
          <w:sz w:val="22"/>
          <w:szCs w:val="22"/>
        </w:rPr>
      </w:pPr>
    </w:p>
    <w:p w14:paraId="4C8E3AB0" w14:textId="77777777" w:rsidR="00A103B6" w:rsidRPr="004338F2" w:rsidRDefault="00A103B6" w:rsidP="00A52EC1">
      <w:pPr>
        <w:keepNext/>
        <w:tabs>
          <w:tab w:val="left" w:pos="567"/>
        </w:tabs>
        <w:rPr>
          <w:b/>
          <w:sz w:val="22"/>
          <w:szCs w:val="22"/>
        </w:rPr>
      </w:pPr>
      <w:r w:rsidRPr="004338F2">
        <w:rPr>
          <w:b/>
          <w:sz w:val="22"/>
          <w:szCs w:val="22"/>
        </w:rPr>
        <w:t>Movalis sudėtis</w:t>
      </w:r>
    </w:p>
    <w:p w14:paraId="076E506D" w14:textId="476A1970" w:rsidR="00A103B6" w:rsidRPr="004338F2" w:rsidRDefault="00A103B6" w:rsidP="00A103B6">
      <w:pPr>
        <w:rPr>
          <w:sz w:val="22"/>
          <w:szCs w:val="22"/>
        </w:rPr>
      </w:pPr>
      <w:r w:rsidRPr="004338F2">
        <w:rPr>
          <w:sz w:val="22"/>
          <w:szCs w:val="22"/>
        </w:rPr>
        <w:t>Veiklioji medžiaga yra</w:t>
      </w:r>
      <w:r>
        <w:rPr>
          <w:sz w:val="22"/>
          <w:szCs w:val="22"/>
        </w:rPr>
        <w:t xml:space="preserve"> </w:t>
      </w:r>
      <w:r w:rsidRPr="004338F2">
        <w:rPr>
          <w:sz w:val="22"/>
          <w:szCs w:val="22"/>
        </w:rPr>
        <w:t>meloksikamas</w:t>
      </w:r>
      <w:r>
        <w:rPr>
          <w:sz w:val="22"/>
          <w:szCs w:val="22"/>
        </w:rPr>
        <w:t>. K</w:t>
      </w:r>
      <w:r w:rsidRPr="004338F2">
        <w:rPr>
          <w:sz w:val="22"/>
          <w:szCs w:val="22"/>
        </w:rPr>
        <w:t>iekvienoje tabletėje 15 mg meloksikamo.</w:t>
      </w:r>
    </w:p>
    <w:p w14:paraId="2E101AF3" w14:textId="77777777" w:rsidR="00A103B6" w:rsidRPr="004338F2" w:rsidRDefault="00A103B6" w:rsidP="00A103B6">
      <w:pPr>
        <w:rPr>
          <w:sz w:val="22"/>
          <w:szCs w:val="22"/>
        </w:rPr>
      </w:pPr>
      <w:r w:rsidRPr="004338F2">
        <w:rPr>
          <w:sz w:val="22"/>
          <w:szCs w:val="22"/>
        </w:rPr>
        <w:t>Pagalbinės medžiagos yra</w:t>
      </w:r>
      <w:r>
        <w:rPr>
          <w:sz w:val="22"/>
          <w:szCs w:val="22"/>
        </w:rPr>
        <w:t xml:space="preserve"> </w:t>
      </w:r>
      <w:r w:rsidRPr="004338F2">
        <w:rPr>
          <w:sz w:val="22"/>
          <w:szCs w:val="22"/>
        </w:rPr>
        <w:t>natrio citratas</w:t>
      </w:r>
      <w:r>
        <w:rPr>
          <w:sz w:val="22"/>
          <w:szCs w:val="22"/>
        </w:rPr>
        <w:t xml:space="preserve">, </w:t>
      </w:r>
      <w:r w:rsidRPr="004338F2">
        <w:rPr>
          <w:sz w:val="22"/>
          <w:szCs w:val="22"/>
        </w:rPr>
        <w:t>laktozė monohidratas</w:t>
      </w:r>
      <w:r>
        <w:rPr>
          <w:sz w:val="22"/>
          <w:szCs w:val="22"/>
        </w:rPr>
        <w:t xml:space="preserve">, </w:t>
      </w:r>
      <w:r w:rsidRPr="004338F2">
        <w:rPr>
          <w:sz w:val="22"/>
          <w:szCs w:val="22"/>
        </w:rPr>
        <w:t>mikrokristalinė celiuliozė</w:t>
      </w:r>
      <w:r>
        <w:rPr>
          <w:sz w:val="22"/>
          <w:szCs w:val="22"/>
        </w:rPr>
        <w:t xml:space="preserve">, </w:t>
      </w:r>
      <w:r w:rsidRPr="004338F2">
        <w:rPr>
          <w:sz w:val="22"/>
          <w:szCs w:val="22"/>
        </w:rPr>
        <w:t>povidonas</w:t>
      </w:r>
      <w:r>
        <w:rPr>
          <w:sz w:val="22"/>
          <w:szCs w:val="22"/>
        </w:rPr>
        <w:t xml:space="preserve">, </w:t>
      </w:r>
      <w:r w:rsidRPr="004338F2">
        <w:rPr>
          <w:sz w:val="22"/>
          <w:szCs w:val="22"/>
        </w:rPr>
        <w:t>bevandenis koloidinis silicio dioksidas</w:t>
      </w:r>
      <w:r>
        <w:rPr>
          <w:sz w:val="22"/>
          <w:szCs w:val="22"/>
        </w:rPr>
        <w:t xml:space="preserve">, </w:t>
      </w:r>
      <w:r w:rsidRPr="004338F2">
        <w:rPr>
          <w:sz w:val="22"/>
          <w:szCs w:val="22"/>
        </w:rPr>
        <w:t>krospovidonas</w:t>
      </w:r>
      <w:r>
        <w:rPr>
          <w:sz w:val="22"/>
          <w:szCs w:val="22"/>
        </w:rPr>
        <w:t xml:space="preserve">, </w:t>
      </w:r>
      <w:r w:rsidRPr="004338F2">
        <w:rPr>
          <w:sz w:val="22"/>
          <w:szCs w:val="22"/>
        </w:rPr>
        <w:t>magnio stearatas</w:t>
      </w:r>
      <w:r>
        <w:rPr>
          <w:sz w:val="22"/>
          <w:szCs w:val="22"/>
        </w:rPr>
        <w:t>.</w:t>
      </w:r>
    </w:p>
    <w:p w14:paraId="3AE69C57" w14:textId="77777777" w:rsidR="00A103B6" w:rsidRDefault="00A103B6" w:rsidP="00A103B6">
      <w:pPr>
        <w:rPr>
          <w:b/>
          <w:bCs/>
          <w:noProof/>
          <w:sz w:val="22"/>
          <w:szCs w:val="22"/>
        </w:rPr>
      </w:pPr>
    </w:p>
    <w:p w14:paraId="3C089B0F" w14:textId="77777777" w:rsidR="00A103B6" w:rsidRPr="004338F2" w:rsidRDefault="00A103B6" w:rsidP="00A103B6">
      <w:pPr>
        <w:rPr>
          <w:b/>
          <w:bCs/>
          <w:noProof/>
          <w:sz w:val="22"/>
          <w:szCs w:val="22"/>
        </w:rPr>
      </w:pPr>
      <w:r w:rsidRPr="004338F2">
        <w:rPr>
          <w:b/>
          <w:bCs/>
          <w:noProof/>
          <w:sz w:val="22"/>
          <w:szCs w:val="22"/>
        </w:rPr>
        <w:t>Movalis išvaizda ir kiekis pakuotėje</w:t>
      </w:r>
    </w:p>
    <w:p w14:paraId="4F24746F" w14:textId="77777777" w:rsidR="00A103B6" w:rsidRPr="004338F2" w:rsidRDefault="00A103B6" w:rsidP="00A103B6">
      <w:pPr>
        <w:rPr>
          <w:sz w:val="22"/>
          <w:szCs w:val="22"/>
        </w:rPr>
      </w:pPr>
    </w:p>
    <w:p w14:paraId="4493A841" w14:textId="77777777" w:rsidR="00A103B6" w:rsidRPr="004338F2" w:rsidRDefault="00A103B6" w:rsidP="00A103B6">
      <w:pPr>
        <w:rPr>
          <w:sz w:val="22"/>
          <w:szCs w:val="22"/>
          <w:lang w:eastAsia="lt-LT"/>
        </w:rPr>
      </w:pPr>
      <w:r w:rsidRPr="004338F2">
        <w:rPr>
          <w:sz w:val="22"/>
          <w:szCs w:val="22"/>
        </w:rPr>
        <w:t xml:space="preserve">Movalis 15 mg tabletės yra gelsvos, apvalios, </w:t>
      </w:r>
      <w:r>
        <w:rPr>
          <w:sz w:val="22"/>
          <w:szCs w:val="22"/>
        </w:rPr>
        <w:t xml:space="preserve">9 mm skersmens, </w:t>
      </w:r>
      <w:r w:rsidRPr="004338F2">
        <w:rPr>
          <w:sz w:val="22"/>
          <w:szCs w:val="22"/>
        </w:rPr>
        <w:t>nuožulniais kraštais tabletės, kurių vienoje pusėje yra vagelė ir įspaudas „77C“, kitoje – „</w:t>
      </w:r>
      <w:r w:rsidRPr="004338F2">
        <w:rPr>
          <w:sz w:val="22"/>
          <w:szCs w:val="22"/>
          <w:lang w:eastAsia="lt-LT"/>
        </w:rPr>
        <w:t xml:space="preserve">Boehringer Ingelheim“ simbolis. Movalis 15 mg tabletę galima padalyti į </w:t>
      </w:r>
      <w:r>
        <w:rPr>
          <w:sz w:val="22"/>
          <w:szCs w:val="22"/>
          <w:lang w:eastAsia="lt-LT"/>
        </w:rPr>
        <w:t xml:space="preserve">dvi </w:t>
      </w:r>
      <w:r w:rsidRPr="004338F2">
        <w:rPr>
          <w:sz w:val="22"/>
          <w:szCs w:val="22"/>
          <w:lang w:eastAsia="lt-LT"/>
        </w:rPr>
        <w:t>lygias dozes.</w:t>
      </w:r>
    </w:p>
    <w:p w14:paraId="6FAAAEF6" w14:textId="77777777" w:rsidR="00A103B6" w:rsidRPr="004338F2" w:rsidRDefault="00A103B6" w:rsidP="00A103B6">
      <w:pPr>
        <w:rPr>
          <w:sz w:val="22"/>
          <w:szCs w:val="22"/>
          <w:lang w:eastAsia="lt-LT"/>
        </w:rPr>
      </w:pPr>
    </w:p>
    <w:p w14:paraId="0206FC0C" w14:textId="7D87300E" w:rsidR="00A103B6" w:rsidRPr="004338F2" w:rsidRDefault="00A103B6" w:rsidP="00A103B6">
      <w:pPr>
        <w:tabs>
          <w:tab w:val="left" w:pos="567"/>
        </w:tabs>
        <w:rPr>
          <w:sz w:val="22"/>
          <w:szCs w:val="22"/>
        </w:rPr>
      </w:pPr>
      <w:r w:rsidRPr="004338F2">
        <w:rPr>
          <w:sz w:val="22"/>
          <w:szCs w:val="22"/>
        </w:rPr>
        <w:t xml:space="preserve">Movalis 15 mg tabletės tiekiamos </w:t>
      </w:r>
      <w:r w:rsidRPr="00EF6F47">
        <w:rPr>
          <w:sz w:val="22"/>
          <w:szCs w:val="22"/>
        </w:rPr>
        <w:t xml:space="preserve">supakuotos į </w:t>
      </w:r>
      <w:r w:rsidR="00EF6F47" w:rsidRPr="00EF6F47">
        <w:t>PVC/PVDC/aliuminio lizdinės plokštelės</w:t>
      </w:r>
      <w:r w:rsidR="00EF6F47" w:rsidRPr="004338F2">
        <w:rPr>
          <w:sz w:val="22"/>
          <w:szCs w:val="22"/>
        </w:rPr>
        <w:t xml:space="preserve"> </w:t>
      </w:r>
      <w:r w:rsidRPr="004338F2">
        <w:rPr>
          <w:sz w:val="22"/>
          <w:szCs w:val="22"/>
        </w:rPr>
        <w:t>po 10 tablečių. Vienoje pakuotėje yra dvidešimt 15 mg tablečių.</w:t>
      </w:r>
    </w:p>
    <w:p w14:paraId="5868B2B6" w14:textId="77777777" w:rsidR="00A103B6" w:rsidRPr="004338F2" w:rsidRDefault="00A103B6" w:rsidP="00A103B6">
      <w:pPr>
        <w:tabs>
          <w:tab w:val="left" w:pos="567"/>
        </w:tabs>
        <w:rPr>
          <w:sz w:val="22"/>
          <w:szCs w:val="22"/>
        </w:rPr>
      </w:pPr>
    </w:p>
    <w:p w14:paraId="1E160CC6" w14:textId="77777777" w:rsidR="00A103B6" w:rsidRPr="004338F2" w:rsidRDefault="00A103B6" w:rsidP="00A103B6">
      <w:pPr>
        <w:tabs>
          <w:tab w:val="left" w:pos="567"/>
        </w:tabs>
        <w:rPr>
          <w:b/>
          <w:bCs/>
          <w:sz w:val="22"/>
          <w:szCs w:val="22"/>
        </w:rPr>
      </w:pPr>
      <w:bookmarkStart w:id="8" w:name="_Hlk83292756"/>
      <w:r w:rsidRPr="004338F2">
        <w:rPr>
          <w:b/>
          <w:bCs/>
          <w:sz w:val="22"/>
          <w:szCs w:val="22"/>
        </w:rPr>
        <w:t>Gamintojas</w:t>
      </w:r>
    </w:p>
    <w:bookmarkEnd w:id="8"/>
    <w:p w14:paraId="3D23BDCB" w14:textId="77777777" w:rsidR="006051AF" w:rsidRDefault="006051AF" w:rsidP="00A103B6">
      <w:pPr>
        <w:tabs>
          <w:tab w:val="left" w:pos="567"/>
        </w:tabs>
        <w:rPr>
          <w:sz w:val="22"/>
          <w:szCs w:val="22"/>
        </w:rPr>
      </w:pPr>
      <w:r w:rsidRPr="00352909">
        <w:rPr>
          <w:sz w:val="22"/>
          <w:szCs w:val="22"/>
        </w:rPr>
        <w:t xml:space="preserve">Boehringer Ingelheim Pharma GmbH &amp; Co. KG, Binger Straße 173, 55216 Ingelheim am Rhein, Vokietija </w:t>
      </w:r>
    </w:p>
    <w:p w14:paraId="4CDFC018" w14:textId="77777777" w:rsidR="006051AF" w:rsidRDefault="006051AF" w:rsidP="00A103B6">
      <w:pPr>
        <w:tabs>
          <w:tab w:val="left" w:pos="567"/>
        </w:tabs>
        <w:rPr>
          <w:sz w:val="22"/>
          <w:szCs w:val="22"/>
        </w:rPr>
      </w:pPr>
      <w:r w:rsidRPr="00352909">
        <w:rPr>
          <w:sz w:val="22"/>
          <w:szCs w:val="22"/>
        </w:rPr>
        <w:t xml:space="preserve">arba </w:t>
      </w:r>
    </w:p>
    <w:p w14:paraId="2F0217C7" w14:textId="77777777" w:rsidR="006051AF" w:rsidRDefault="006051AF" w:rsidP="00A103B6">
      <w:pPr>
        <w:tabs>
          <w:tab w:val="left" w:pos="567"/>
        </w:tabs>
        <w:rPr>
          <w:sz w:val="22"/>
          <w:szCs w:val="22"/>
        </w:rPr>
      </w:pPr>
      <w:r w:rsidRPr="00352909">
        <w:rPr>
          <w:sz w:val="22"/>
          <w:szCs w:val="22"/>
        </w:rPr>
        <w:t xml:space="preserve">Boehringer Ingelheim Hellas Single Member S.A., 5th km Paiania-Markopoulo, Koropi Attiki, 19441, Graikija </w:t>
      </w:r>
    </w:p>
    <w:p w14:paraId="66EB2C5F" w14:textId="40E89839" w:rsidR="006051AF" w:rsidRDefault="006051AF" w:rsidP="00A103B6">
      <w:pPr>
        <w:tabs>
          <w:tab w:val="left" w:pos="567"/>
        </w:tabs>
        <w:rPr>
          <w:sz w:val="22"/>
          <w:szCs w:val="22"/>
        </w:rPr>
      </w:pPr>
      <w:r w:rsidRPr="00352909">
        <w:rPr>
          <w:sz w:val="22"/>
          <w:szCs w:val="22"/>
        </w:rPr>
        <w:t>Arba</w:t>
      </w:r>
    </w:p>
    <w:p w14:paraId="6C3A05FD" w14:textId="3624914F" w:rsidR="00A103B6" w:rsidRDefault="006051AF" w:rsidP="00A103B6">
      <w:pPr>
        <w:tabs>
          <w:tab w:val="left" w:pos="567"/>
        </w:tabs>
        <w:rPr>
          <w:sz w:val="22"/>
          <w:szCs w:val="22"/>
        </w:rPr>
      </w:pPr>
      <w:r w:rsidRPr="00352909">
        <w:rPr>
          <w:sz w:val="22"/>
          <w:szCs w:val="22"/>
        </w:rPr>
        <w:t>Rottendorf Pharma GmbH, Ostenfelder Straße 51-61, 59320, Ennigerloh, Vokietija</w:t>
      </w:r>
    </w:p>
    <w:p w14:paraId="4B58C732" w14:textId="77777777" w:rsidR="006051AF" w:rsidRPr="004338F2" w:rsidRDefault="006051AF" w:rsidP="00A103B6">
      <w:pPr>
        <w:tabs>
          <w:tab w:val="left" w:pos="567"/>
        </w:tabs>
        <w:rPr>
          <w:sz w:val="22"/>
          <w:szCs w:val="22"/>
        </w:rPr>
      </w:pPr>
    </w:p>
    <w:p w14:paraId="7243F0FD" w14:textId="77777777" w:rsidR="006051AF" w:rsidRPr="006051AF" w:rsidRDefault="006051AF" w:rsidP="006051AF">
      <w:pPr>
        <w:tabs>
          <w:tab w:val="left" w:pos="567"/>
        </w:tabs>
        <w:rPr>
          <w:b/>
          <w:sz w:val="22"/>
          <w:szCs w:val="22"/>
        </w:rPr>
      </w:pPr>
      <w:r w:rsidRPr="006051AF">
        <w:rPr>
          <w:b/>
          <w:sz w:val="22"/>
          <w:szCs w:val="22"/>
        </w:rPr>
        <w:t xml:space="preserve">Lygiagretus importuotojas </w:t>
      </w:r>
    </w:p>
    <w:p w14:paraId="33810D60" w14:textId="77777777" w:rsidR="006051AF" w:rsidRPr="006051AF" w:rsidRDefault="006051AF" w:rsidP="006051AF">
      <w:pPr>
        <w:tabs>
          <w:tab w:val="left" w:pos="567"/>
        </w:tabs>
        <w:rPr>
          <w:bCs/>
          <w:sz w:val="22"/>
          <w:szCs w:val="22"/>
        </w:rPr>
      </w:pPr>
      <w:r w:rsidRPr="006051AF">
        <w:rPr>
          <w:bCs/>
          <w:sz w:val="22"/>
          <w:szCs w:val="22"/>
        </w:rPr>
        <w:t>UAB „Lex ano“, Naugarduko g. 3, LT-03231 Vilnius, Lietuva</w:t>
      </w:r>
    </w:p>
    <w:p w14:paraId="78EAF244" w14:textId="77777777" w:rsidR="006051AF" w:rsidRPr="006051AF" w:rsidRDefault="006051AF" w:rsidP="006051AF">
      <w:pPr>
        <w:tabs>
          <w:tab w:val="left" w:pos="567"/>
        </w:tabs>
        <w:rPr>
          <w:bCs/>
          <w:sz w:val="22"/>
          <w:szCs w:val="22"/>
        </w:rPr>
      </w:pPr>
    </w:p>
    <w:p w14:paraId="685D0519" w14:textId="77777777" w:rsidR="006051AF" w:rsidRPr="006051AF" w:rsidRDefault="006051AF" w:rsidP="006051AF">
      <w:pPr>
        <w:tabs>
          <w:tab w:val="left" w:pos="567"/>
        </w:tabs>
        <w:rPr>
          <w:b/>
          <w:sz w:val="22"/>
          <w:szCs w:val="22"/>
        </w:rPr>
      </w:pPr>
      <w:r w:rsidRPr="006051AF">
        <w:rPr>
          <w:b/>
          <w:sz w:val="22"/>
          <w:szCs w:val="22"/>
        </w:rPr>
        <w:t>Perpakuotojas</w:t>
      </w:r>
    </w:p>
    <w:p w14:paraId="53998D96" w14:textId="77777777" w:rsidR="006051AF" w:rsidRPr="006051AF" w:rsidRDefault="006051AF" w:rsidP="006051AF">
      <w:pPr>
        <w:tabs>
          <w:tab w:val="left" w:pos="567"/>
        </w:tabs>
        <w:rPr>
          <w:bCs/>
          <w:sz w:val="22"/>
          <w:szCs w:val="22"/>
        </w:rPr>
      </w:pPr>
      <w:r w:rsidRPr="006051AF">
        <w:rPr>
          <w:bCs/>
          <w:sz w:val="22"/>
          <w:szCs w:val="22"/>
        </w:rPr>
        <w:t xml:space="preserve">Lietuvos ir Norvegijos UAB „Norfachema“, Vytauto g. 6, LT-55175 Jonava, Lietuva </w:t>
      </w:r>
    </w:p>
    <w:p w14:paraId="44D996D9" w14:textId="77777777" w:rsidR="006051AF" w:rsidRPr="006051AF" w:rsidRDefault="006051AF" w:rsidP="006051AF">
      <w:pPr>
        <w:tabs>
          <w:tab w:val="left" w:pos="567"/>
        </w:tabs>
        <w:rPr>
          <w:bCs/>
          <w:sz w:val="22"/>
          <w:szCs w:val="22"/>
        </w:rPr>
      </w:pPr>
      <w:r w:rsidRPr="006051AF">
        <w:rPr>
          <w:bCs/>
          <w:sz w:val="22"/>
          <w:szCs w:val="22"/>
        </w:rPr>
        <w:t>arba</w:t>
      </w:r>
    </w:p>
    <w:p w14:paraId="6A7CD720" w14:textId="77777777" w:rsidR="006051AF" w:rsidRPr="006051AF" w:rsidRDefault="006051AF" w:rsidP="006051AF">
      <w:pPr>
        <w:tabs>
          <w:tab w:val="left" w:pos="567"/>
        </w:tabs>
        <w:rPr>
          <w:bCs/>
          <w:sz w:val="22"/>
          <w:szCs w:val="22"/>
        </w:rPr>
      </w:pPr>
      <w:r w:rsidRPr="006051AF">
        <w:rPr>
          <w:bCs/>
          <w:sz w:val="22"/>
          <w:szCs w:val="22"/>
        </w:rPr>
        <w:t>UAB „ENTAFARMA“, Klonėnų vs. 1, LT-19156 Širvintų r. sav , Lietuva</w:t>
      </w:r>
    </w:p>
    <w:p w14:paraId="5255CDBA" w14:textId="77777777" w:rsidR="006051AF" w:rsidRPr="006051AF" w:rsidRDefault="006051AF" w:rsidP="006051AF">
      <w:pPr>
        <w:tabs>
          <w:tab w:val="left" w:pos="567"/>
        </w:tabs>
        <w:rPr>
          <w:bCs/>
          <w:sz w:val="22"/>
          <w:szCs w:val="22"/>
        </w:rPr>
      </w:pPr>
      <w:r w:rsidRPr="006051AF">
        <w:rPr>
          <w:bCs/>
          <w:sz w:val="22"/>
          <w:szCs w:val="22"/>
        </w:rPr>
        <w:t xml:space="preserve">arba </w:t>
      </w:r>
    </w:p>
    <w:p w14:paraId="40C23003" w14:textId="77777777" w:rsidR="006051AF" w:rsidRPr="006051AF" w:rsidRDefault="006051AF" w:rsidP="006051AF">
      <w:pPr>
        <w:tabs>
          <w:tab w:val="left" w:pos="567"/>
        </w:tabs>
        <w:rPr>
          <w:bCs/>
          <w:sz w:val="22"/>
          <w:szCs w:val="22"/>
        </w:rPr>
      </w:pPr>
      <w:r w:rsidRPr="006051AF">
        <w:rPr>
          <w:bCs/>
          <w:sz w:val="22"/>
          <w:szCs w:val="22"/>
        </w:rPr>
        <w:t>CEFEA Sp. z o.o. Sp. K., Ul. Działkowa 69, 02-234 Warszawa, Lenkija</w:t>
      </w:r>
    </w:p>
    <w:p w14:paraId="74B8BBF4" w14:textId="77777777" w:rsidR="006051AF" w:rsidRPr="006051AF" w:rsidRDefault="006051AF" w:rsidP="006051AF">
      <w:pPr>
        <w:tabs>
          <w:tab w:val="left" w:pos="567"/>
        </w:tabs>
        <w:rPr>
          <w:bCs/>
          <w:sz w:val="22"/>
          <w:szCs w:val="22"/>
        </w:rPr>
      </w:pPr>
      <w:r w:rsidRPr="006051AF">
        <w:rPr>
          <w:bCs/>
          <w:sz w:val="22"/>
          <w:szCs w:val="22"/>
        </w:rPr>
        <w:t xml:space="preserve"> </w:t>
      </w:r>
    </w:p>
    <w:p w14:paraId="45EC9595" w14:textId="153B6984" w:rsidR="00A103B6" w:rsidRDefault="006051AF" w:rsidP="006051AF">
      <w:pPr>
        <w:tabs>
          <w:tab w:val="left" w:pos="567"/>
        </w:tabs>
        <w:rPr>
          <w:bCs/>
          <w:sz w:val="22"/>
          <w:szCs w:val="22"/>
        </w:rPr>
      </w:pPr>
      <w:r w:rsidRPr="006051AF">
        <w:rPr>
          <w:bCs/>
          <w:sz w:val="22"/>
          <w:szCs w:val="22"/>
        </w:rPr>
        <w:t>Registruotojas eksportuojančioje valstybėje yra</w:t>
      </w:r>
      <w:r>
        <w:rPr>
          <w:bCs/>
          <w:sz w:val="22"/>
          <w:szCs w:val="22"/>
        </w:rPr>
        <w:t xml:space="preserve"> </w:t>
      </w:r>
      <w:r w:rsidRPr="006051AF">
        <w:rPr>
          <w:bCs/>
          <w:sz w:val="22"/>
          <w:szCs w:val="22"/>
        </w:rPr>
        <w:t>Boehringer Ingelheim International  GmbH, Binger Straße 173, D-55216 Ingelheim am Rhein, Vokietija.</w:t>
      </w:r>
    </w:p>
    <w:p w14:paraId="26AFA98F" w14:textId="77777777" w:rsidR="006051AF" w:rsidRPr="006051AF" w:rsidRDefault="006051AF" w:rsidP="006051AF">
      <w:pPr>
        <w:tabs>
          <w:tab w:val="left" w:pos="567"/>
        </w:tabs>
        <w:rPr>
          <w:bCs/>
          <w:sz w:val="22"/>
          <w:szCs w:val="22"/>
        </w:rPr>
      </w:pPr>
    </w:p>
    <w:p w14:paraId="20335304" w14:textId="6F942167" w:rsidR="00A103B6" w:rsidRDefault="00A103B6" w:rsidP="00A103B6">
      <w:pPr>
        <w:rPr>
          <w:b/>
          <w:sz w:val="22"/>
          <w:szCs w:val="22"/>
        </w:rPr>
      </w:pPr>
      <w:r w:rsidRPr="004338F2">
        <w:rPr>
          <w:b/>
          <w:bCs/>
          <w:sz w:val="22"/>
          <w:szCs w:val="22"/>
        </w:rPr>
        <w:t>Šis pakuotės lapelis</w:t>
      </w:r>
      <w:r w:rsidRPr="004338F2">
        <w:rPr>
          <w:b/>
          <w:sz w:val="22"/>
          <w:szCs w:val="22"/>
        </w:rPr>
        <w:t xml:space="preserve"> paskutinį k</w:t>
      </w:r>
      <w:bookmarkStart w:id="9" w:name="_GoBack"/>
      <w:bookmarkEnd w:id="9"/>
      <w:r w:rsidRPr="004338F2">
        <w:rPr>
          <w:b/>
          <w:sz w:val="22"/>
          <w:szCs w:val="22"/>
        </w:rPr>
        <w:t>artą peržiūrėtas</w:t>
      </w:r>
      <w:r w:rsidR="00917F55">
        <w:rPr>
          <w:b/>
          <w:sz w:val="22"/>
          <w:szCs w:val="22"/>
        </w:rPr>
        <w:t xml:space="preserve"> </w:t>
      </w:r>
      <w:r w:rsidR="0090733D">
        <w:rPr>
          <w:b/>
          <w:sz w:val="22"/>
          <w:szCs w:val="22"/>
        </w:rPr>
        <w:t>2024-02-14.</w:t>
      </w:r>
    </w:p>
    <w:p w14:paraId="6C048AC8" w14:textId="77777777" w:rsidR="00A103B6" w:rsidRPr="004338F2" w:rsidRDefault="00A103B6" w:rsidP="00A103B6">
      <w:pPr>
        <w:rPr>
          <w:b/>
          <w:sz w:val="22"/>
          <w:szCs w:val="22"/>
        </w:rPr>
      </w:pPr>
    </w:p>
    <w:p w14:paraId="054CFBB1" w14:textId="77777777" w:rsidR="00A103B6" w:rsidRDefault="00A103B6" w:rsidP="00A103B6">
      <w:r w:rsidRPr="004338F2">
        <w:rPr>
          <w:sz w:val="22"/>
          <w:szCs w:val="22"/>
        </w:rPr>
        <w:t xml:space="preserve">Išsami informacija apie šį vaistą </w:t>
      </w:r>
      <w:r w:rsidRPr="004338F2">
        <w:rPr>
          <w:noProof/>
          <w:sz w:val="22"/>
          <w:szCs w:val="22"/>
        </w:rPr>
        <w:t xml:space="preserve">pateikiama Valstybinės vaistų kontrolės tarnybos prie Lietuvos Respublikos sveikatos apsaugos ministerijos tinklalapyje </w:t>
      </w:r>
      <w:hyperlink r:id="rId10" w:history="1">
        <w:r w:rsidRPr="004338F2">
          <w:rPr>
            <w:noProof/>
            <w:color w:val="0000FF"/>
            <w:sz w:val="22"/>
            <w:szCs w:val="22"/>
            <w:u w:val="single"/>
          </w:rPr>
          <w:t>http://www.vvkt.lt/</w:t>
        </w:r>
      </w:hyperlink>
      <w:r>
        <w:rPr>
          <w:noProof/>
          <w:color w:val="0000FF"/>
          <w:sz w:val="22"/>
          <w:szCs w:val="22"/>
          <w:u w:val="single"/>
        </w:rPr>
        <w:t xml:space="preserve">   </w:t>
      </w:r>
    </w:p>
    <w:p w14:paraId="75607177" w14:textId="77777777" w:rsidR="00A103B6" w:rsidRDefault="00A103B6"/>
    <w:p w14:paraId="748ACBDB" w14:textId="77777777" w:rsidR="00C70CE8" w:rsidRPr="00C70CE8" w:rsidRDefault="00C70CE8" w:rsidP="00C70CE8">
      <w:pPr>
        <w:rPr>
          <w:i/>
          <w:iCs/>
          <w:sz w:val="22"/>
          <w:szCs w:val="22"/>
          <w:lang w:val="en-US"/>
        </w:rPr>
      </w:pPr>
      <w:r w:rsidRPr="00C70CE8">
        <w:rPr>
          <w:i/>
          <w:iCs/>
          <w:sz w:val="22"/>
          <w:szCs w:val="22"/>
        </w:rPr>
        <w:t>Lygiagrečiai importuojamas vaistas nuo referencinio skiriasi laikymo sąlygomis (referencinį vaistą reikia laikyti ne aukštesnėje kaip 25 °C temperatūroje, o lygiagrečiai importuojamą – ne aukštesnėje kaip 30 °C temperatūroje) ir pakuote (lygiagrečiai importuojamas vaistas tiekiamas PVC/PVDC/Al lizdinėse plokštelėse, o referencinis – PVC/PVDC lizdinėse plokštelėse).</w:t>
      </w:r>
    </w:p>
    <w:p w14:paraId="78671A8A" w14:textId="77777777" w:rsidR="00C70CE8" w:rsidRDefault="00C70CE8"/>
    <w:sectPr w:rsidR="00C70CE8" w:rsidSect="007A63A5">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78E3" w14:textId="77777777" w:rsidR="00834EF5" w:rsidRDefault="00834EF5">
      <w:r>
        <w:separator/>
      </w:r>
    </w:p>
  </w:endnote>
  <w:endnote w:type="continuationSeparator" w:id="0">
    <w:p w14:paraId="68B578E5" w14:textId="77777777" w:rsidR="00834EF5" w:rsidRDefault="0083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FBEF2" w14:textId="77777777" w:rsidR="00834EF5" w:rsidRDefault="00834EF5" w:rsidP="007A63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ECFC32" w14:textId="77777777" w:rsidR="00834EF5" w:rsidRDefault="00834EF5" w:rsidP="007A6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B623" w14:textId="0768444C" w:rsidR="00834EF5" w:rsidRPr="00E50FCB" w:rsidRDefault="00834EF5" w:rsidP="007A63A5">
    <w:pPr>
      <w:pStyle w:val="Footer"/>
      <w:framePr w:wrap="around" w:vAnchor="text" w:hAnchor="margin" w:xAlign="center" w:y="1"/>
      <w:rPr>
        <w:rStyle w:val="PageNumber"/>
        <w:rFonts w:ascii="Arial" w:hAnsi="Arial" w:cs="Arial"/>
        <w:sz w:val="16"/>
        <w:szCs w:val="16"/>
      </w:rPr>
    </w:pPr>
    <w:r w:rsidRPr="00E50FCB">
      <w:rPr>
        <w:rStyle w:val="PageNumber"/>
        <w:rFonts w:ascii="Arial" w:hAnsi="Arial" w:cs="Arial"/>
        <w:sz w:val="16"/>
        <w:szCs w:val="16"/>
      </w:rPr>
      <w:fldChar w:fldCharType="begin"/>
    </w:r>
    <w:r w:rsidRPr="00E50FCB">
      <w:rPr>
        <w:rStyle w:val="PageNumber"/>
        <w:rFonts w:ascii="Arial" w:hAnsi="Arial" w:cs="Arial"/>
        <w:sz w:val="16"/>
        <w:szCs w:val="16"/>
      </w:rPr>
      <w:instrText xml:space="preserve">PAGE  </w:instrText>
    </w:r>
    <w:r w:rsidRPr="00E50FCB">
      <w:rPr>
        <w:rStyle w:val="PageNumber"/>
        <w:rFonts w:ascii="Arial" w:hAnsi="Arial" w:cs="Arial"/>
        <w:sz w:val="16"/>
        <w:szCs w:val="16"/>
      </w:rPr>
      <w:fldChar w:fldCharType="separate"/>
    </w:r>
    <w:r w:rsidR="0090733D">
      <w:rPr>
        <w:rStyle w:val="PageNumber"/>
        <w:rFonts w:ascii="Arial" w:hAnsi="Arial" w:cs="Arial"/>
        <w:noProof/>
        <w:sz w:val="16"/>
        <w:szCs w:val="16"/>
      </w:rPr>
      <w:t>14</w:t>
    </w:r>
    <w:r w:rsidRPr="00E50FCB">
      <w:rPr>
        <w:rStyle w:val="PageNumber"/>
        <w:rFonts w:ascii="Arial" w:hAnsi="Arial" w:cs="Arial"/>
        <w:sz w:val="16"/>
        <w:szCs w:val="16"/>
      </w:rPr>
      <w:fldChar w:fldCharType="end"/>
    </w:r>
  </w:p>
  <w:p w14:paraId="396B4B4F" w14:textId="77777777" w:rsidR="00834EF5" w:rsidRDefault="00834EF5" w:rsidP="007A63A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FB74" w14:textId="77777777" w:rsidR="00110078" w:rsidRDefault="00110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D140" w14:textId="77777777" w:rsidR="00834EF5" w:rsidRDefault="00834EF5">
      <w:r>
        <w:separator/>
      </w:r>
    </w:p>
  </w:footnote>
  <w:footnote w:type="continuationSeparator" w:id="0">
    <w:p w14:paraId="12FB5C69" w14:textId="77777777" w:rsidR="00834EF5" w:rsidRDefault="0083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641A8" w14:textId="77777777" w:rsidR="00110078" w:rsidRDefault="00110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FD82" w14:textId="77777777" w:rsidR="00110078" w:rsidRDefault="00110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D79E" w14:textId="77777777" w:rsidR="00110078" w:rsidRDefault="00110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727"/>
    <w:multiLevelType w:val="hybridMultilevel"/>
    <w:tmpl w:val="D33A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6927"/>
    <w:multiLevelType w:val="hybridMultilevel"/>
    <w:tmpl w:val="FCE8DE60"/>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 w15:restartNumberingAfterBreak="0">
    <w:nsid w:val="151E565B"/>
    <w:multiLevelType w:val="hybridMultilevel"/>
    <w:tmpl w:val="621C50B8"/>
    <w:lvl w:ilvl="0" w:tplc="32B6F192">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72FA9"/>
    <w:multiLevelType w:val="hybridMultilevel"/>
    <w:tmpl w:val="41A8145E"/>
    <w:lvl w:ilvl="0" w:tplc="3326A5E2">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3451F"/>
    <w:multiLevelType w:val="hybridMultilevel"/>
    <w:tmpl w:val="F080F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54534"/>
    <w:multiLevelType w:val="hybridMultilevel"/>
    <w:tmpl w:val="3280BBD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25C14"/>
    <w:multiLevelType w:val="hybridMultilevel"/>
    <w:tmpl w:val="957C2E6A"/>
    <w:lvl w:ilvl="0" w:tplc="2F96062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6F4204A"/>
    <w:multiLevelType w:val="hybridMultilevel"/>
    <w:tmpl w:val="DD0A60AA"/>
    <w:lvl w:ilvl="0" w:tplc="DD828612">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DC7522"/>
    <w:multiLevelType w:val="hybridMultilevel"/>
    <w:tmpl w:val="EC0AD1CE"/>
    <w:lvl w:ilvl="0" w:tplc="49884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AB94E962"/>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65570"/>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95775A"/>
    <w:multiLevelType w:val="multilevel"/>
    <w:tmpl w:val="AB94E962"/>
    <w:lvl w:ilvl="0">
      <w:start w:val="1"/>
      <w:numFmt w:val="bullet"/>
      <w:lvlRestart w:val="0"/>
      <w:lvlText w:val="-"/>
      <w:lvlJc w:val="left"/>
      <w:pPr>
        <w:tabs>
          <w:tab w:val="num" w:pos="720"/>
        </w:tabs>
        <w:ind w:left="720" w:hanging="363"/>
      </w:pPr>
      <w:rPr>
        <w:rFonts w:ascii="Times New Roman" w:hAnsi="Times New Roman" w:cs="Times New Roman" w:hint="default"/>
      </w:r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C25D3"/>
    <w:multiLevelType w:val="hybridMultilevel"/>
    <w:tmpl w:val="D5AE2C02"/>
    <w:lvl w:ilvl="0" w:tplc="1DEE92A0">
      <w:numFmt w:val="bullet"/>
      <w:lvlText w:val=""/>
      <w:lvlJc w:val="left"/>
      <w:pPr>
        <w:tabs>
          <w:tab w:val="num" w:pos="567"/>
        </w:tabs>
        <w:ind w:left="567" w:hanging="567"/>
      </w:pPr>
      <w:rPr>
        <w:rFonts w:ascii="Symbol" w:eastAsia="Times New Roman" w:hAnsi="Symbol"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510"/>
    <w:multiLevelType w:val="hybridMultilevel"/>
    <w:tmpl w:val="1534E55A"/>
    <w:lvl w:ilvl="0" w:tplc="961881C6">
      <w:start w:val="4"/>
      <w:numFmt w:val="bullet"/>
      <w:lvlText w:val="-"/>
      <w:lvlJc w:val="left"/>
      <w:pPr>
        <w:tabs>
          <w:tab w:val="num" w:pos="930"/>
        </w:tabs>
        <w:ind w:left="930" w:hanging="570"/>
      </w:pPr>
      <w:rPr>
        <w:rFonts w:ascii="Times New Roman" w:eastAsia="Times New Roman" w:hAnsi="Times New Roman" w:cs="Times New Roman" w:hint="default"/>
        <w:u w:val="singl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1AF3"/>
    <w:multiLevelType w:val="hybridMultilevel"/>
    <w:tmpl w:val="14E01C26"/>
    <w:lvl w:ilvl="0" w:tplc="06A06AEE">
      <w:numFmt w:val="bullet"/>
      <w:lvlText w:val="-"/>
      <w:lvlJc w:val="left"/>
      <w:pPr>
        <w:tabs>
          <w:tab w:val="num" w:pos="567"/>
        </w:tabs>
        <w:ind w:left="567" w:hanging="567"/>
      </w:pPr>
      <w:rPr>
        <w:rFonts w:ascii="Times New Roman" w:eastAsia="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80231"/>
    <w:multiLevelType w:val="hybridMultilevel"/>
    <w:tmpl w:val="9642D18A"/>
    <w:lvl w:ilvl="0" w:tplc="F2B238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53DE5"/>
    <w:multiLevelType w:val="hybridMultilevel"/>
    <w:tmpl w:val="6D106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82464"/>
    <w:multiLevelType w:val="multilevel"/>
    <w:tmpl w:val="621C50B8"/>
    <w:lvl w:ilvl="0">
      <w:numFmt w:val="bullet"/>
      <w:lvlText w:val="-"/>
      <w:lvlJc w:val="left"/>
      <w:pPr>
        <w:tabs>
          <w:tab w:val="num" w:pos="927"/>
        </w:tabs>
        <w:ind w:left="927" w:hanging="570"/>
      </w:pPr>
      <w:rPr>
        <w:rFonts w:ascii="Times New Roman" w:eastAsia="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1" w15:restartNumberingAfterBreak="0">
    <w:nsid w:val="4D4816C5"/>
    <w:multiLevelType w:val="hybridMultilevel"/>
    <w:tmpl w:val="5C8026B2"/>
    <w:lvl w:ilvl="0" w:tplc="2F9606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217FBD"/>
    <w:multiLevelType w:val="hybridMultilevel"/>
    <w:tmpl w:val="130AADA2"/>
    <w:lvl w:ilvl="0" w:tplc="41DAC9F4">
      <w:start w:val="4"/>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C13816"/>
    <w:multiLevelType w:val="hybridMultilevel"/>
    <w:tmpl w:val="DFFC772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CD13BF"/>
    <w:multiLevelType w:val="hybridMultilevel"/>
    <w:tmpl w:val="27DC8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7C2BC7"/>
    <w:multiLevelType w:val="hybridMultilevel"/>
    <w:tmpl w:val="44F862E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C17DC"/>
    <w:multiLevelType w:val="hybridMultilevel"/>
    <w:tmpl w:val="89E8ED54"/>
    <w:lvl w:ilvl="0" w:tplc="11A8B338">
      <w:start w:val="6"/>
      <w:numFmt w:val="bullet"/>
      <w:lvlText w:val="-"/>
      <w:lvlJc w:val="left"/>
      <w:pPr>
        <w:ind w:left="360" w:hanging="360"/>
      </w:pPr>
      <w:rPr>
        <w:rFonts w:ascii="Times New Roman" w:hAnsi="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69F11480"/>
    <w:multiLevelType w:val="multilevel"/>
    <w:tmpl w:val="2FA88A4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9305A5"/>
    <w:multiLevelType w:val="hybridMultilevel"/>
    <w:tmpl w:val="5684585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A37616"/>
    <w:multiLevelType w:val="hybridMultilevel"/>
    <w:tmpl w:val="E3FE09D0"/>
    <w:lvl w:ilvl="0" w:tplc="AF7256AE">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8676B9"/>
    <w:multiLevelType w:val="hybridMultilevel"/>
    <w:tmpl w:val="BEC4EED2"/>
    <w:lvl w:ilvl="0" w:tplc="7A42C974">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C6B42"/>
    <w:multiLevelType w:val="hybridMultilevel"/>
    <w:tmpl w:val="18D4F1BE"/>
    <w:lvl w:ilvl="0" w:tplc="B7A4B9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E33027"/>
    <w:multiLevelType w:val="hybridMultilevel"/>
    <w:tmpl w:val="88F833AE"/>
    <w:lvl w:ilvl="0" w:tplc="06A06AEE">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EE354B"/>
    <w:multiLevelType w:val="hybridMultilevel"/>
    <w:tmpl w:val="74DA5002"/>
    <w:lvl w:ilvl="0" w:tplc="9C98FCE4">
      <w:numFmt w:val="bullet"/>
      <w:lvlText w:val="-"/>
      <w:lvlJc w:val="left"/>
      <w:pPr>
        <w:tabs>
          <w:tab w:val="num" w:pos="567"/>
        </w:tabs>
        <w:ind w:left="567" w:hanging="567"/>
      </w:pPr>
      <w:rPr>
        <w:rFonts w:ascii="Times New Roman" w:eastAsia="Times New Roman" w:hAnsi="Times New Roman" w:cs="Times New Roman" w:hint="default"/>
      </w:rPr>
    </w:lvl>
    <w:lvl w:ilvl="1" w:tplc="06A06AEE">
      <w:numFmt w:val="bullet"/>
      <w:lvlText w:val="-"/>
      <w:lvlJc w:val="left"/>
      <w:pPr>
        <w:tabs>
          <w:tab w:val="num" w:pos="1647"/>
        </w:tabs>
        <w:ind w:left="164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3266FC"/>
    <w:multiLevelType w:val="multilevel"/>
    <w:tmpl w:val="BEC4EED2"/>
    <w:lvl w:ilvl="0">
      <w:start w:val="1"/>
      <w:numFmt w:val="bullet"/>
      <w:lvlRestart w:val="0"/>
      <w:lvlText w:val="-"/>
      <w:lvlJc w:val="left"/>
      <w:pPr>
        <w:tabs>
          <w:tab w:val="num" w:pos="924"/>
        </w:tabs>
        <w:ind w:left="924" w:hanging="567"/>
      </w:pPr>
      <w:rPr>
        <w:rFonts w:ascii="Times New Roman" w:hAnsi="Times New Roman" w:cs="Times New Roman"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13"/>
  </w:num>
  <w:num w:numId="4">
    <w:abstractNumId w:val="1"/>
  </w:num>
  <w:num w:numId="5">
    <w:abstractNumId w:val="18"/>
  </w:num>
  <w:num w:numId="6">
    <w:abstractNumId w:val="10"/>
  </w:num>
  <w:num w:numId="7">
    <w:abstractNumId w:val="11"/>
  </w:num>
  <w:num w:numId="8">
    <w:abstractNumId w:val="30"/>
  </w:num>
  <w:num w:numId="9">
    <w:abstractNumId w:val="34"/>
  </w:num>
  <w:num w:numId="10">
    <w:abstractNumId w:val="3"/>
  </w:num>
  <w:num w:numId="11">
    <w:abstractNumId w:val="19"/>
  </w:num>
  <w:num w:numId="12">
    <w:abstractNumId w:val="15"/>
  </w:num>
  <w:num w:numId="13">
    <w:abstractNumId w:val="32"/>
  </w:num>
  <w:num w:numId="14">
    <w:abstractNumId w:val="12"/>
  </w:num>
  <w:num w:numId="15">
    <w:abstractNumId w:val="33"/>
  </w:num>
  <w:num w:numId="16">
    <w:abstractNumId w:val="22"/>
  </w:num>
  <w:num w:numId="17">
    <w:abstractNumId w:val="17"/>
  </w:num>
  <w:num w:numId="18">
    <w:abstractNumId w:val="28"/>
  </w:num>
  <w:num w:numId="19">
    <w:abstractNumId w:val="26"/>
  </w:num>
  <w:num w:numId="20">
    <w:abstractNumId w:val="0"/>
  </w:num>
  <w:num w:numId="21">
    <w:abstractNumId w:val="23"/>
  </w:num>
  <w:num w:numId="22">
    <w:abstractNumId w:val="25"/>
  </w:num>
  <w:num w:numId="23">
    <w:abstractNumId w:val="29"/>
  </w:num>
  <w:num w:numId="24">
    <w:abstractNumId w:val="27"/>
  </w:num>
  <w:num w:numId="25">
    <w:abstractNumId w:val="8"/>
  </w:num>
  <w:num w:numId="26">
    <w:abstractNumId w:val="14"/>
  </w:num>
  <w:num w:numId="27">
    <w:abstractNumId w:val="6"/>
  </w:num>
  <w:num w:numId="28">
    <w:abstractNumId w:val="4"/>
  </w:num>
  <w:num w:numId="29">
    <w:abstractNumId w:val="20"/>
  </w:num>
  <w:num w:numId="30">
    <w:abstractNumId w:val="9"/>
  </w:num>
  <w:num w:numId="31">
    <w:abstractNumId w:val="7"/>
  </w:num>
  <w:num w:numId="32">
    <w:abstractNumId w:val="24"/>
  </w:num>
  <w:num w:numId="33">
    <w:abstractNumId w:val="31"/>
  </w:num>
  <w:num w:numId="34">
    <w:abstractNumId w:val="16"/>
  </w:num>
  <w:num w:numId="35">
    <w:abstractNumId w:val="5"/>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3B6"/>
    <w:rsid w:val="00014DC8"/>
    <w:rsid w:val="00050C42"/>
    <w:rsid w:val="00094BD3"/>
    <w:rsid w:val="000C70CC"/>
    <w:rsid w:val="000D6BFB"/>
    <w:rsid w:val="000E430C"/>
    <w:rsid w:val="00110078"/>
    <w:rsid w:val="00187199"/>
    <w:rsid w:val="001E305D"/>
    <w:rsid w:val="002168DF"/>
    <w:rsid w:val="002338F9"/>
    <w:rsid w:val="00252D13"/>
    <w:rsid w:val="0025448D"/>
    <w:rsid w:val="002D5D69"/>
    <w:rsid w:val="002F3027"/>
    <w:rsid w:val="00352909"/>
    <w:rsid w:val="003655EA"/>
    <w:rsid w:val="0037207D"/>
    <w:rsid w:val="00425E9A"/>
    <w:rsid w:val="0048384C"/>
    <w:rsid w:val="004C15C4"/>
    <w:rsid w:val="005260EE"/>
    <w:rsid w:val="00527E22"/>
    <w:rsid w:val="00560780"/>
    <w:rsid w:val="005846EA"/>
    <w:rsid w:val="005A1C6D"/>
    <w:rsid w:val="005C568B"/>
    <w:rsid w:val="005E358C"/>
    <w:rsid w:val="006051AF"/>
    <w:rsid w:val="00635F0C"/>
    <w:rsid w:val="006756CF"/>
    <w:rsid w:val="006C4EB1"/>
    <w:rsid w:val="006E7904"/>
    <w:rsid w:val="00774061"/>
    <w:rsid w:val="007A63A5"/>
    <w:rsid w:val="007C51BA"/>
    <w:rsid w:val="007D59B1"/>
    <w:rsid w:val="00834EF5"/>
    <w:rsid w:val="00841673"/>
    <w:rsid w:val="00852C26"/>
    <w:rsid w:val="008607D1"/>
    <w:rsid w:val="0087189F"/>
    <w:rsid w:val="008814E9"/>
    <w:rsid w:val="00884E0D"/>
    <w:rsid w:val="008B2DC6"/>
    <w:rsid w:val="008F76A5"/>
    <w:rsid w:val="0090733D"/>
    <w:rsid w:val="00917F55"/>
    <w:rsid w:val="00944786"/>
    <w:rsid w:val="00976FAE"/>
    <w:rsid w:val="00A05FD6"/>
    <w:rsid w:val="00A103B6"/>
    <w:rsid w:val="00A47ACC"/>
    <w:rsid w:val="00A52EC1"/>
    <w:rsid w:val="00A6115F"/>
    <w:rsid w:val="00AD2671"/>
    <w:rsid w:val="00AF12FC"/>
    <w:rsid w:val="00B23311"/>
    <w:rsid w:val="00B618EF"/>
    <w:rsid w:val="00B6435D"/>
    <w:rsid w:val="00B66084"/>
    <w:rsid w:val="00B772D1"/>
    <w:rsid w:val="00B8646D"/>
    <w:rsid w:val="00BD646B"/>
    <w:rsid w:val="00C2106D"/>
    <w:rsid w:val="00C34988"/>
    <w:rsid w:val="00C34D25"/>
    <w:rsid w:val="00C70CE8"/>
    <w:rsid w:val="00CC5264"/>
    <w:rsid w:val="00CD5EF2"/>
    <w:rsid w:val="00D37C00"/>
    <w:rsid w:val="00E03F4D"/>
    <w:rsid w:val="00E83E79"/>
    <w:rsid w:val="00E961B4"/>
    <w:rsid w:val="00EA0FB3"/>
    <w:rsid w:val="00EB5EE8"/>
    <w:rsid w:val="00EC28EE"/>
    <w:rsid w:val="00EC5F8D"/>
    <w:rsid w:val="00ED51DD"/>
    <w:rsid w:val="00EF6F47"/>
    <w:rsid w:val="00FB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980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3B6"/>
    <w:rPr>
      <w:rFonts w:ascii="Times New Roman" w:eastAsia="Times New Roman" w:hAnsi="Times New Roman"/>
      <w:sz w:val="24"/>
      <w:szCs w:val="24"/>
      <w:lang w:val="lt-LT"/>
    </w:rPr>
  </w:style>
  <w:style w:type="paragraph" w:styleId="Heading1">
    <w:name w:val="heading 1"/>
    <w:basedOn w:val="Normal"/>
    <w:next w:val="Normal"/>
    <w:link w:val="Heading1Char"/>
    <w:qFormat/>
    <w:rsid w:val="00A103B6"/>
    <w:pPr>
      <w:pBdr>
        <w:top w:val="single" w:sz="12" w:space="1" w:color="CEBD0D"/>
        <w:left w:val="single" w:sz="12" w:space="4" w:color="CEBD0D"/>
        <w:bottom w:val="single" w:sz="12" w:space="1" w:color="CEBD0D"/>
        <w:right w:val="single" w:sz="12" w:space="4" w:color="CEBD0D"/>
      </w:pBdr>
      <w:shd w:val="clear" w:color="auto" w:fill="7C959A"/>
      <w:outlineLvl w:val="0"/>
    </w:pPr>
    <w:rPr>
      <w:rFonts w:ascii="Tw Cen MT" w:hAnsi="Tw Cen MT"/>
      <w:color w:val="FFFFFF"/>
      <w:sz w:val="28"/>
      <w:szCs w:val="38"/>
    </w:rPr>
  </w:style>
  <w:style w:type="paragraph" w:styleId="Heading2">
    <w:name w:val="heading 2"/>
    <w:basedOn w:val="Normal"/>
    <w:next w:val="Normal"/>
    <w:link w:val="Heading2Char"/>
    <w:unhideWhenUsed/>
    <w:qFormat/>
    <w:rsid w:val="00A103B6"/>
    <w:pPr>
      <w:spacing w:before="200" w:after="60"/>
      <w:contextualSpacing/>
      <w:outlineLvl w:val="1"/>
    </w:pPr>
    <w:rPr>
      <w:rFonts w:ascii="Tw Cen MT" w:hAnsi="Tw Cen MT"/>
      <w:b/>
      <w:bCs/>
      <w:outline/>
      <w:color w:val="7C959A"/>
      <w:sz w:val="34"/>
      <w:szCs w:val="34"/>
      <w14:textOutline w14:w="9525" w14:cap="flat" w14:cmpd="sng" w14:algn="ctr">
        <w14:solidFill>
          <w14:srgbClr w14:val="7C959A"/>
        </w14:solidFill>
        <w14:prstDash w14:val="solid"/>
        <w14:round/>
      </w14:textOutline>
      <w14:textFill>
        <w14:noFill/>
      </w14:textFill>
    </w:rPr>
  </w:style>
  <w:style w:type="paragraph" w:styleId="Heading3">
    <w:name w:val="heading 3"/>
    <w:basedOn w:val="Normal"/>
    <w:next w:val="Normal"/>
    <w:link w:val="Heading3Char"/>
    <w:unhideWhenUsed/>
    <w:qFormat/>
    <w:rsid w:val="00A103B6"/>
    <w:pPr>
      <w:spacing w:before="200" w:after="100"/>
      <w:contextualSpacing/>
      <w:outlineLvl w:val="2"/>
    </w:pPr>
    <w:rPr>
      <w:rFonts w:ascii="Tw Cen MT" w:hAnsi="Tw Cen MT"/>
      <w:b/>
      <w:bCs/>
      <w:smallCaps/>
      <w:color w:val="9A8D09"/>
      <w:spacing w:val="24"/>
      <w:sz w:val="28"/>
      <w:szCs w:val="22"/>
    </w:rPr>
  </w:style>
  <w:style w:type="paragraph" w:styleId="Heading4">
    <w:name w:val="heading 4"/>
    <w:basedOn w:val="Normal"/>
    <w:next w:val="Normal"/>
    <w:link w:val="Heading4Char"/>
    <w:uiPriority w:val="9"/>
    <w:semiHidden/>
    <w:unhideWhenUsed/>
    <w:qFormat/>
    <w:rsid w:val="00A103B6"/>
    <w:pPr>
      <w:spacing w:before="200" w:after="100"/>
      <w:contextualSpacing/>
      <w:outlineLvl w:val="3"/>
    </w:pPr>
    <w:rPr>
      <w:rFonts w:ascii="Tw Cen MT" w:hAnsi="Tw Cen MT"/>
      <w:b/>
      <w:bCs/>
      <w:color w:val="5A7075"/>
      <w:szCs w:val="22"/>
    </w:rPr>
  </w:style>
  <w:style w:type="paragraph" w:styleId="Heading5">
    <w:name w:val="heading 5"/>
    <w:basedOn w:val="Normal"/>
    <w:next w:val="Normal"/>
    <w:link w:val="Heading5Char"/>
    <w:uiPriority w:val="9"/>
    <w:semiHidden/>
    <w:unhideWhenUsed/>
    <w:qFormat/>
    <w:rsid w:val="00A103B6"/>
    <w:pPr>
      <w:spacing w:before="200" w:after="100"/>
      <w:contextualSpacing/>
      <w:outlineLvl w:val="4"/>
    </w:pPr>
    <w:rPr>
      <w:rFonts w:ascii="Tw Cen MT" w:hAnsi="Tw Cen MT"/>
      <w:bCs/>
      <w:caps/>
      <w:color w:val="9A8D09"/>
      <w:sz w:val="22"/>
      <w:szCs w:val="22"/>
    </w:rPr>
  </w:style>
  <w:style w:type="paragraph" w:styleId="Heading6">
    <w:name w:val="heading 6"/>
    <w:basedOn w:val="Normal"/>
    <w:next w:val="Normal"/>
    <w:link w:val="Heading6Char"/>
    <w:uiPriority w:val="9"/>
    <w:semiHidden/>
    <w:unhideWhenUsed/>
    <w:qFormat/>
    <w:rsid w:val="00A103B6"/>
    <w:pPr>
      <w:spacing w:before="200" w:after="100"/>
      <w:contextualSpacing/>
      <w:outlineLvl w:val="5"/>
    </w:pPr>
    <w:rPr>
      <w:rFonts w:ascii="Tw Cen MT" w:hAnsi="Tw Cen MT"/>
      <w:color w:val="5A7075"/>
      <w:sz w:val="22"/>
      <w:szCs w:val="22"/>
    </w:rPr>
  </w:style>
  <w:style w:type="paragraph" w:styleId="Heading7">
    <w:name w:val="heading 7"/>
    <w:basedOn w:val="Normal"/>
    <w:next w:val="Normal"/>
    <w:link w:val="Heading7Char"/>
    <w:uiPriority w:val="9"/>
    <w:semiHidden/>
    <w:unhideWhenUsed/>
    <w:qFormat/>
    <w:rsid w:val="00A103B6"/>
    <w:pPr>
      <w:spacing w:before="200" w:after="100"/>
      <w:contextualSpacing/>
      <w:outlineLvl w:val="6"/>
    </w:pPr>
    <w:rPr>
      <w:rFonts w:ascii="Tw Cen MT" w:hAnsi="Tw Cen MT"/>
      <w:color w:val="9A8D09"/>
      <w:sz w:val="22"/>
      <w:szCs w:val="22"/>
    </w:rPr>
  </w:style>
  <w:style w:type="paragraph" w:styleId="Heading8">
    <w:name w:val="heading 8"/>
    <w:basedOn w:val="Normal"/>
    <w:next w:val="Normal"/>
    <w:link w:val="Heading8Char"/>
    <w:uiPriority w:val="9"/>
    <w:semiHidden/>
    <w:unhideWhenUsed/>
    <w:qFormat/>
    <w:rsid w:val="00A103B6"/>
    <w:pPr>
      <w:spacing w:before="200" w:after="100"/>
      <w:contextualSpacing/>
      <w:outlineLvl w:val="7"/>
    </w:pPr>
    <w:rPr>
      <w:rFonts w:ascii="Tw Cen MT" w:hAnsi="Tw Cen MT"/>
      <w:color w:val="7C959A"/>
      <w:sz w:val="22"/>
      <w:szCs w:val="22"/>
    </w:rPr>
  </w:style>
  <w:style w:type="paragraph" w:styleId="Heading9">
    <w:name w:val="heading 9"/>
    <w:basedOn w:val="Normal"/>
    <w:next w:val="Normal"/>
    <w:link w:val="Heading9Char"/>
    <w:uiPriority w:val="9"/>
    <w:semiHidden/>
    <w:unhideWhenUsed/>
    <w:qFormat/>
    <w:rsid w:val="00A103B6"/>
    <w:pPr>
      <w:spacing w:before="200" w:after="100"/>
      <w:contextualSpacing/>
      <w:outlineLvl w:val="8"/>
    </w:pPr>
    <w:rPr>
      <w:rFonts w:ascii="Tw Cen MT" w:hAnsi="Tw Cen MT"/>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03B6"/>
    <w:rPr>
      <w:rFonts w:ascii="Tw Cen MT" w:eastAsia="Times New Roman" w:hAnsi="Tw Cen MT" w:cs="Times New Roman"/>
      <w:color w:val="FFFFFF"/>
      <w:sz w:val="28"/>
      <w:szCs w:val="38"/>
      <w:shd w:val="clear" w:color="auto" w:fill="7C959A"/>
      <w:lang w:val="lt-LT"/>
    </w:rPr>
  </w:style>
  <w:style w:type="character" w:customStyle="1" w:styleId="Heading2Char">
    <w:name w:val="Heading 2 Char"/>
    <w:link w:val="Heading2"/>
    <w:rsid w:val="00A103B6"/>
    <w:rPr>
      <w:rFonts w:ascii="Tw Cen MT" w:eastAsia="Times New Roman" w:hAnsi="Tw Cen MT" w:cs="Times New Roman"/>
      <w:b/>
      <w:bCs/>
      <w:outline/>
      <w:color w:val="7C959A"/>
      <w:sz w:val="34"/>
      <w:szCs w:val="34"/>
      <w:lang w:val="lt-LT"/>
      <w14:textOutline w14:w="9525" w14:cap="flat" w14:cmpd="sng" w14:algn="ctr">
        <w14:solidFill>
          <w14:srgbClr w14:val="7C959A"/>
        </w14:solidFill>
        <w14:prstDash w14:val="solid"/>
        <w14:round/>
      </w14:textOutline>
      <w14:textFill>
        <w14:noFill/>
      </w14:textFill>
    </w:rPr>
  </w:style>
  <w:style w:type="character" w:customStyle="1" w:styleId="Heading3Char">
    <w:name w:val="Heading 3 Char"/>
    <w:link w:val="Heading3"/>
    <w:rsid w:val="00A103B6"/>
    <w:rPr>
      <w:rFonts w:ascii="Tw Cen MT" w:eastAsia="Times New Roman" w:hAnsi="Tw Cen MT" w:cs="Times New Roman"/>
      <w:b/>
      <w:bCs/>
      <w:smallCaps/>
      <w:color w:val="9A8D09"/>
      <w:spacing w:val="24"/>
      <w:sz w:val="28"/>
      <w:lang w:val="lt-LT"/>
    </w:rPr>
  </w:style>
  <w:style w:type="character" w:customStyle="1" w:styleId="Heading4Char">
    <w:name w:val="Heading 4 Char"/>
    <w:link w:val="Heading4"/>
    <w:uiPriority w:val="9"/>
    <w:semiHidden/>
    <w:rsid w:val="00A103B6"/>
    <w:rPr>
      <w:rFonts w:ascii="Tw Cen MT" w:eastAsia="Times New Roman" w:hAnsi="Tw Cen MT" w:cs="Times New Roman"/>
      <w:b/>
      <w:bCs/>
      <w:color w:val="5A7075"/>
      <w:sz w:val="24"/>
      <w:lang w:val="lt-LT"/>
    </w:rPr>
  </w:style>
  <w:style w:type="character" w:customStyle="1" w:styleId="Heading5Char">
    <w:name w:val="Heading 5 Char"/>
    <w:link w:val="Heading5"/>
    <w:uiPriority w:val="9"/>
    <w:semiHidden/>
    <w:rsid w:val="00A103B6"/>
    <w:rPr>
      <w:rFonts w:ascii="Tw Cen MT" w:eastAsia="Times New Roman" w:hAnsi="Tw Cen MT" w:cs="Times New Roman"/>
      <w:bCs/>
      <w:caps/>
      <w:color w:val="9A8D09"/>
      <w:lang w:val="lt-LT"/>
    </w:rPr>
  </w:style>
  <w:style w:type="character" w:customStyle="1" w:styleId="Heading6Char">
    <w:name w:val="Heading 6 Char"/>
    <w:link w:val="Heading6"/>
    <w:uiPriority w:val="9"/>
    <w:semiHidden/>
    <w:rsid w:val="00A103B6"/>
    <w:rPr>
      <w:rFonts w:ascii="Tw Cen MT" w:eastAsia="Times New Roman" w:hAnsi="Tw Cen MT" w:cs="Times New Roman"/>
      <w:color w:val="5A7075"/>
      <w:lang w:val="lt-LT"/>
    </w:rPr>
  </w:style>
  <w:style w:type="character" w:customStyle="1" w:styleId="Heading7Char">
    <w:name w:val="Heading 7 Char"/>
    <w:link w:val="Heading7"/>
    <w:uiPriority w:val="9"/>
    <w:semiHidden/>
    <w:rsid w:val="00A103B6"/>
    <w:rPr>
      <w:rFonts w:ascii="Tw Cen MT" w:eastAsia="Times New Roman" w:hAnsi="Tw Cen MT" w:cs="Times New Roman"/>
      <w:color w:val="9A8D09"/>
      <w:lang w:val="lt-LT"/>
    </w:rPr>
  </w:style>
  <w:style w:type="character" w:customStyle="1" w:styleId="Heading8Char">
    <w:name w:val="Heading 8 Char"/>
    <w:link w:val="Heading8"/>
    <w:uiPriority w:val="9"/>
    <w:semiHidden/>
    <w:rsid w:val="00A103B6"/>
    <w:rPr>
      <w:rFonts w:ascii="Tw Cen MT" w:eastAsia="Times New Roman" w:hAnsi="Tw Cen MT" w:cs="Times New Roman"/>
      <w:color w:val="7C959A"/>
      <w:lang w:val="lt-LT"/>
    </w:rPr>
  </w:style>
  <w:style w:type="character" w:customStyle="1" w:styleId="Heading9Char">
    <w:name w:val="Heading 9 Char"/>
    <w:link w:val="Heading9"/>
    <w:uiPriority w:val="9"/>
    <w:semiHidden/>
    <w:rsid w:val="00A103B6"/>
    <w:rPr>
      <w:rFonts w:ascii="Tw Cen MT" w:eastAsia="Times New Roman" w:hAnsi="Tw Cen MT" w:cs="Times New Roman"/>
      <w:smallCaps/>
      <w:color w:val="CEBD0D"/>
      <w:sz w:val="20"/>
      <w:szCs w:val="24"/>
      <w:lang w:val="lt-LT"/>
    </w:rPr>
  </w:style>
  <w:style w:type="paragraph" w:styleId="Caption">
    <w:name w:val="caption"/>
    <w:basedOn w:val="Normal"/>
    <w:next w:val="Normal"/>
    <w:uiPriority w:val="35"/>
    <w:semiHidden/>
    <w:unhideWhenUsed/>
    <w:qFormat/>
    <w:rsid w:val="00A103B6"/>
    <w:rPr>
      <w:b/>
      <w:bCs/>
      <w:color w:val="9A8D09"/>
      <w:sz w:val="18"/>
      <w:szCs w:val="18"/>
    </w:rPr>
  </w:style>
  <w:style w:type="paragraph" w:styleId="Title">
    <w:name w:val="Title"/>
    <w:basedOn w:val="Normal"/>
    <w:next w:val="Normal"/>
    <w:link w:val="TitleChar"/>
    <w:qFormat/>
    <w:rsid w:val="00A103B6"/>
    <w:pPr>
      <w:shd w:val="clear" w:color="auto" w:fill="FFFFFF"/>
      <w:spacing w:after="120"/>
    </w:pPr>
    <w:rPr>
      <w:rFonts w:ascii="Tw Cen MT" w:hAnsi="Tw Cen MT"/>
      <w:b/>
      <w:color w:val="FFFFFF"/>
      <w:spacing w:val="10"/>
      <w:sz w:val="72"/>
      <w:szCs w:val="64"/>
    </w:rPr>
  </w:style>
  <w:style w:type="character" w:customStyle="1" w:styleId="TitleChar">
    <w:name w:val="Title Char"/>
    <w:link w:val="Title"/>
    <w:rsid w:val="00A103B6"/>
    <w:rPr>
      <w:rFonts w:ascii="Tw Cen MT" w:eastAsia="Times New Roman" w:hAnsi="Tw Cen MT" w:cs="Times New Roman"/>
      <w:b/>
      <w:color w:val="FFFFFF"/>
      <w:spacing w:val="10"/>
      <w:sz w:val="72"/>
      <w:szCs w:val="64"/>
      <w:shd w:val="clear" w:color="auto" w:fill="FFFFFF"/>
      <w:lang w:val="lt-LT"/>
    </w:rPr>
  </w:style>
  <w:style w:type="paragraph" w:styleId="Subtitle">
    <w:name w:val="Subtitle"/>
    <w:basedOn w:val="Normal"/>
    <w:next w:val="Normal"/>
    <w:link w:val="SubtitleChar"/>
    <w:uiPriority w:val="11"/>
    <w:qFormat/>
    <w:rsid w:val="00A103B6"/>
    <w:pPr>
      <w:spacing w:before="200" w:after="360"/>
    </w:pPr>
    <w:rPr>
      <w:rFonts w:ascii="Tw Cen MT" w:hAnsi="Tw Cen MT"/>
      <w:color w:val="1B343F"/>
      <w:spacing w:val="20"/>
    </w:rPr>
  </w:style>
  <w:style w:type="character" w:customStyle="1" w:styleId="SubtitleChar">
    <w:name w:val="Subtitle Char"/>
    <w:link w:val="Subtitle"/>
    <w:uiPriority w:val="11"/>
    <w:rsid w:val="00A103B6"/>
    <w:rPr>
      <w:rFonts w:ascii="Tw Cen MT" w:eastAsia="Times New Roman" w:hAnsi="Tw Cen MT" w:cs="Times New Roman"/>
      <w:color w:val="1B343F"/>
      <w:spacing w:val="20"/>
      <w:sz w:val="24"/>
      <w:szCs w:val="24"/>
      <w:lang w:val="lt-LT"/>
    </w:rPr>
  </w:style>
  <w:style w:type="character" w:styleId="Strong">
    <w:name w:val="Strong"/>
    <w:uiPriority w:val="22"/>
    <w:qFormat/>
    <w:rsid w:val="00A103B6"/>
    <w:rPr>
      <w:b/>
      <w:bCs/>
      <w:spacing w:val="0"/>
    </w:rPr>
  </w:style>
  <w:style w:type="character" w:styleId="Emphasis">
    <w:name w:val="Emphasis"/>
    <w:uiPriority w:val="20"/>
    <w:qFormat/>
    <w:rsid w:val="00A103B6"/>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A103B6"/>
  </w:style>
  <w:style w:type="paragraph" w:styleId="ListParagraph">
    <w:name w:val="List Paragraph"/>
    <w:basedOn w:val="Normal"/>
    <w:uiPriority w:val="34"/>
    <w:qFormat/>
    <w:rsid w:val="00A103B6"/>
    <w:pPr>
      <w:numPr>
        <w:numId w:val="1"/>
      </w:numPr>
      <w:contextualSpacing/>
    </w:pPr>
    <w:rPr>
      <w:sz w:val="22"/>
    </w:rPr>
  </w:style>
  <w:style w:type="paragraph" w:styleId="Quote">
    <w:name w:val="Quote"/>
    <w:basedOn w:val="Normal"/>
    <w:next w:val="Normal"/>
    <w:link w:val="QuoteChar"/>
    <w:uiPriority w:val="29"/>
    <w:qFormat/>
    <w:rsid w:val="00A103B6"/>
    <w:rPr>
      <w:b/>
      <w:i/>
      <w:color w:val="CEBD0D"/>
    </w:rPr>
  </w:style>
  <w:style w:type="character" w:customStyle="1" w:styleId="QuoteChar">
    <w:name w:val="Quote Char"/>
    <w:link w:val="Quote"/>
    <w:uiPriority w:val="29"/>
    <w:rsid w:val="00A103B6"/>
    <w:rPr>
      <w:rFonts w:ascii="Times New Roman" w:eastAsia="Times New Roman" w:hAnsi="Times New Roman" w:cs="Times New Roman"/>
      <w:b/>
      <w:i/>
      <w:color w:val="CEBD0D"/>
      <w:sz w:val="24"/>
      <w:szCs w:val="24"/>
      <w:lang w:val="lt-LT"/>
    </w:rPr>
  </w:style>
  <w:style w:type="paragraph" w:styleId="IntenseQuote">
    <w:name w:val="Intense Quote"/>
    <w:basedOn w:val="Normal"/>
    <w:next w:val="Normal"/>
    <w:link w:val="IntenseQuoteChar"/>
    <w:uiPriority w:val="30"/>
    <w:qFormat/>
    <w:rsid w:val="00A103B6"/>
    <w:pPr>
      <w:pBdr>
        <w:top w:val="dotted" w:sz="8" w:space="10" w:color="CEBD0D"/>
        <w:bottom w:val="dotted" w:sz="8" w:space="10" w:color="CEBD0D"/>
      </w:pBdr>
      <w:spacing w:line="300" w:lineRule="auto"/>
      <w:ind w:left="2160" w:right="2160"/>
      <w:jc w:val="center"/>
    </w:pPr>
    <w:rPr>
      <w:rFonts w:ascii="Tw Cen MT" w:hAnsi="Tw Cen MT"/>
      <w:b/>
      <w:bCs/>
      <w:i/>
      <w:color w:val="CEBD0D"/>
      <w:sz w:val="20"/>
      <w:szCs w:val="20"/>
    </w:rPr>
  </w:style>
  <w:style w:type="character" w:customStyle="1" w:styleId="IntenseQuoteChar">
    <w:name w:val="Intense Quote Char"/>
    <w:link w:val="IntenseQuote"/>
    <w:uiPriority w:val="30"/>
    <w:rsid w:val="00A103B6"/>
    <w:rPr>
      <w:rFonts w:ascii="Tw Cen MT" w:eastAsia="Times New Roman" w:hAnsi="Tw Cen MT" w:cs="Times New Roman"/>
      <w:b/>
      <w:bCs/>
      <w:i/>
      <w:color w:val="CEBD0D"/>
      <w:sz w:val="20"/>
      <w:szCs w:val="20"/>
      <w:lang w:val="lt-LT"/>
    </w:rPr>
  </w:style>
  <w:style w:type="character" w:styleId="SubtleEmphasis">
    <w:name w:val="Subtle Emphasis"/>
    <w:uiPriority w:val="19"/>
    <w:qFormat/>
    <w:rsid w:val="00A103B6"/>
    <w:rPr>
      <w:rFonts w:ascii="Tw Cen MT" w:eastAsia="Times New Roman" w:hAnsi="Tw Cen MT" w:cs="Times New Roman"/>
      <w:b/>
      <w:i/>
      <w:color w:val="7C959A"/>
    </w:rPr>
  </w:style>
  <w:style w:type="character" w:styleId="IntenseEmphasis">
    <w:name w:val="Intense Emphasis"/>
    <w:uiPriority w:val="21"/>
    <w:qFormat/>
    <w:rsid w:val="00A103B6"/>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A103B6"/>
    <w:rPr>
      <w:i/>
      <w:iCs/>
      <w:smallCaps/>
      <w:color w:val="CEBD0D"/>
      <w:u w:color="CEBD0D"/>
    </w:rPr>
  </w:style>
  <w:style w:type="character" w:styleId="IntenseReference">
    <w:name w:val="Intense Reference"/>
    <w:uiPriority w:val="32"/>
    <w:qFormat/>
    <w:rsid w:val="00A103B6"/>
    <w:rPr>
      <w:b/>
      <w:bCs/>
      <w:i/>
      <w:iCs/>
      <w:smallCaps/>
      <w:color w:val="CEBD0D"/>
      <w:u w:color="CEBD0D"/>
    </w:rPr>
  </w:style>
  <w:style w:type="character" w:styleId="BookTitle">
    <w:name w:val="Book Title"/>
    <w:uiPriority w:val="33"/>
    <w:qFormat/>
    <w:rsid w:val="00A103B6"/>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A103B6"/>
    <w:pPr>
      <w:outlineLvl w:val="9"/>
    </w:pPr>
  </w:style>
  <w:style w:type="paragraph" w:styleId="BodyText">
    <w:name w:val="Body Text"/>
    <w:basedOn w:val="Normal"/>
    <w:link w:val="BodyTextChar"/>
    <w:rsid w:val="00A103B6"/>
    <w:pPr>
      <w:spacing w:after="120"/>
    </w:pPr>
    <w:rPr>
      <w:sz w:val="20"/>
      <w:szCs w:val="20"/>
      <w:lang w:val="x-none" w:eastAsia="lt-LT"/>
    </w:rPr>
  </w:style>
  <w:style w:type="character" w:customStyle="1" w:styleId="BodyTextChar">
    <w:name w:val="Body Text Char"/>
    <w:link w:val="BodyText"/>
    <w:rsid w:val="00A103B6"/>
    <w:rPr>
      <w:rFonts w:ascii="Times New Roman" w:eastAsia="Times New Roman" w:hAnsi="Times New Roman" w:cs="Times New Roman"/>
      <w:sz w:val="20"/>
      <w:szCs w:val="20"/>
      <w:lang w:val="x-none" w:eastAsia="lt-LT"/>
    </w:rPr>
  </w:style>
  <w:style w:type="paragraph" w:customStyle="1" w:styleId="BTEMEASMCA">
    <w:name w:val="BT EMEA_SMCA"/>
    <w:basedOn w:val="Normal"/>
    <w:autoRedefine/>
    <w:rsid w:val="00A103B6"/>
    <w:rPr>
      <w:sz w:val="22"/>
      <w:szCs w:val="22"/>
    </w:rPr>
  </w:style>
  <w:style w:type="character" w:customStyle="1" w:styleId="BTEMEASMCAChar">
    <w:name w:val="BT EMEA_SMCA Char"/>
    <w:rsid w:val="00A103B6"/>
    <w:rPr>
      <w:sz w:val="22"/>
      <w:szCs w:val="22"/>
      <w:lang w:val="lt-LT" w:eastAsia="en-US" w:bidi="ar-SA"/>
    </w:rPr>
  </w:style>
  <w:style w:type="character" w:styleId="Hyperlink">
    <w:name w:val="Hyperlink"/>
    <w:rsid w:val="00A103B6"/>
    <w:rPr>
      <w:color w:val="0000FF"/>
      <w:u w:val="single"/>
    </w:rPr>
  </w:style>
  <w:style w:type="paragraph" w:customStyle="1" w:styleId="BT-EMEASMCA">
    <w:name w:val="BT- EMEA_SMCA"/>
    <w:basedOn w:val="Normal"/>
    <w:autoRedefine/>
    <w:rsid w:val="00A103B6"/>
    <w:pPr>
      <w:tabs>
        <w:tab w:val="left" w:pos="567"/>
      </w:tabs>
    </w:pPr>
    <w:rPr>
      <w:noProof/>
      <w:sz w:val="22"/>
      <w:szCs w:val="22"/>
    </w:rPr>
  </w:style>
  <w:style w:type="paragraph" w:customStyle="1" w:styleId="BTbEMEASMCA">
    <w:name w:val="BT(b) EMEA_SMCA"/>
    <w:basedOn w:val="Normal"/>
    <w:autoRedefine/>
    <w:rsid w:val="00A103B6"/>
    <w:rPr>
      <w:b/>
      <w:noProof/>
      <w:sz w:val="22"/>
      <w:szCs w:val="22"/>
    </w:rPr>
  </w:style>
  <w:style w:type="character" w:customStyle="1" w:styleId="BalloonTextChar">
    <w:name w:val="Balloon Text Char"/>
    <w:link w:val="BalloonText"/>
    <w:semiHidden/>
    <w:rsid w:val="00A103B6"/>
    <w:rPr>
      <w:rFonts w:ascii="Tahoma" w:eastAsia="Times New Roman" w:hAnsi="Tahoma" w:cs="Tahoma"/>
      <w:sz w:val="16"/>
      <w:szCs w:val="16"/>
    </w:rPr>
  </w:style>
  <w:style w:type="paragraph" w:styleId="BalloonText">
    <w:name w:val="Balloon Text"/>
    <w:basedOn w:val="Normal"/>
    <w:link w:val="BalloonTextChar"/>
    <w:semiHidden/>
    <w:rsid w:val="00A103B6"/>
    <w:rPr>
      <w:rFonts w:ascii="Tahoma" w:hAnsi="Tahoma" w:cs="Tahoma"/>
      <w:sz w:val="16"/>
      <w:szCs w:val="16"/>
      <w:lang w:val="en-US"/>
    </w:rPr>
  </w:style>
  <w:style w:type="character" w:customStyle="1" w:styleId="BalloonTextChar1">
    <w:name w:val="Balloon Text Char1"/>
    <w:uiPriority w:val="99"/>
    <w:semiHidden/>
    <w:rsid w:val="00A103B6"/>
    <w:rPr>
      <w:rFonts w:ascii="Segoe UI" w:eastAsia="Times New Roman" w:hAnsi="Segoe UI" w:cs="Segoe UI"/>
      <w:sz w:val="18"/>
      <w:szCs w:val="18"/>
      <w:lang w:val="lt-LT"/>
    </w:rPr>
  </w:style>
  <w:style w:type="character" w:customStyle="1" w:styleId="CommentTextChar">
    <w:name w:val="Comment Text Char"/>
    <w:link w:val="CommentText"/>
    <w:rsid w:val="00A103B6"/>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A103B6"/>
    <w:rPr>
      <w:sz w:val="20"/>
      <w:szCs w:val="20"/>
      <w:lang w:val="en-US"/>
    </w:rPr>
  </w:style>
  <w:style w:type="character" w:customStyle="1" w:styleId="CommentTextChar1">
    <w:name w:val="Comment Text Char1"/>
    <w:uiPriority w:val="99"/>
    <w:semiHidden/>
    <w:rsid w:val="00A103B6"/>
    <w:rPr>
      <w:rFonts w:ascii="Times New Roman" w:eastAsia="Times New Roman" w:hAnsi="Times New Roman" w:cs="Times New Roman"/>
      <w:sz w:val="20"/>
      <w:szCs w:val="20"/>
      <w:lang w:val="lt-LT"/>
    </w:rPr>
  </w:style>
  <w:style w:type="character" w:customStyle="1" w:styleId="CommentSubjectChar">
    <w:name w:val="Comment Subject Char"/>
    <w:link w:val="CommentSubject"/>
    <w:semiHidden/>
    <w:rsid w:val="00A103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A103B6"/>
    <w:rPr>
      <w:b/>
      <w:bCs/>
    </w:rPr>
  </w:style>
  <w:style w:type="character" w:customStyle="1" w:styleId="CommentSubjectChar1">
    <w:name w:val="Comment Subject Char1"/>
    <w:uiPriority w:val="99"/>
    <w:semiHidden/>
    <w:rsid w:val="00A103B6"/>
    <w:rPr>
      <w:rFonts w:ascii="Times New Roman" w:eastAsia="Times New Roman" w:hAnsi="Times New Roman" w:cs="Times New Roman"/>
      <w:b/>
      <w:bCs/>
      <w:sz w:val="20"/>
      <w:szCs w:val="20"/>
      <w:lang w:val="lt-LT"/>
    </w:rPr>
  </w:style>
  <w:style w:type="paragraph" w:styleId="Footer">
    <w:name w:val="footer"/>
    <w:basedOn w:val="Normal"/>
    <w:link w:val="FooterChar"/>
    <w:rsid w:val="00A103B6"/>
    <w:pPr>
      <w:tabs>
        <w:tab w:val="center" w:pos="4819"/>
        <w:tab w:val="right" w:pos="9638"/>
      </w:tabs>
    </w:pPr>
    <w:rPr>
      <w:lang w:val="x-none" w:eastAsia="x-none"/>
    </w:rPr>
  </w:style>
  <w:style w:type="character" w:customStyle="1" w:styleId="FooterChar">
    <w:name w:val="Footer Char"/>
    <w:link w:val="Footer"/>
    <w:rsid w:val="00A103B6"/>
    <w:rPr>
      <w:rFonts w:ascii="Times New Roman" w:eastAsia="Times New Roman" w:hAnsi="Times New Roman" w:cs="Times New Roman"/>
      <w:sz w:val="24"/>
      <w:szCs w:val="24"/>
      <w:lang w:val="x-none" w:eastAsia="x-none"/>
    </w:rPr>
  </w:style>
  <w:style w:type="character" w:styleId="PageNumber">
    <w:name w:val="page number"/>
    <w:rsid w:val="00A103B6"/>
  </w:style>
  <w:style w:type="paragraph" w:styleId="Header">
    <w:name w:val="header"/>
    <w:basedOn w:val="Normal"/>
    <w:link w:val="HeaderChar"/>
    <w:rsid w:val="00A103B6"/>
    <w:pPr>
      <w:tabs>
        <w:tab w:val="center" w:pos="4819"/>
        <w:tab w:val="right" w:pos="9638"/>
      </w:tabs>
    </w:pPr>
    <w:rPr>
      <w:lang w:val="x-none" w:eastAsia="x-none"/>
    </w:rPr>
  </w:style>
  <w:style w:type="character" w:customStyle="1" w:styleId="HeaderChar">
    <w:name w:val="Header Char"/>
    <w:link w:val="Header"/>
    <w:rsid w:val="00A103B6"/>
    <w:rPr>
      <w:rFonts w:ascii="Times New Roman" w:eastAsia="Times New Roman" w:hAnsi="Times New Roman" w:cs="Times New Roman"/>
      <w:sz w:val="24"/>
      <w:szCs w:val="24"/>
      <w:lang w:val="x-none" w:eastAsia="x-none"/>
    </w:rPr>
  </w:style>
  <w:style w:type="paragraph" w:customStyle="1" w:styleId="TTEMEASMCA">
    <w:name w:val="TT EMEA_SMCA"/>
    <w:basedOn w:val="Heading1"/>
    <w:link w:val="TTEMEASMCAChar"/>
    <w:autoRedefine/>
    <w:rsid w:val="00A103B6"/>
    <w:pPr>
      <w:pBdr>
        <w:top w:val="none" w:sz="0" w:space="0" w:color="auto"/>
        <w:left w:val="none" w:sz="0" w:space="0" w:color="auto"/>
        <w:bottom w:val="none" w:sz="0" w:space="0" w:color="auto"/>
        <w:right w:val="none" w:sz="0" w:space="0" w:color="auto"/>
      </w:pBdr>
      <w:shd w:val="clear" w:color="auto" w:fill="auto"/>
      <w:tabs>
        <w:tab w:val="left" w:pos="567"/>
      </w:tabs>
      <w:ind w:left="567" w:hanging="567"/>
      <w:jc w:val="center"/>
    </w:pPr>
    <w:rPr>
      <w:rFonts w:ascii="Times New Roman" w:hAnsi="Times New Roman"/>
      <w:b/>
      <w:iCs/>
      <w:caps/>
      <w:color w:val="auto"/>
      <w:sz w:val="20"/>
      <w:szCs w:val="20"/>
      <w:lang w:eastAsia="x-none"/>
    </w:rPr>
  </w:style>
  <w:style w:type="character" w:customStyle="1" w:styleId="TTEMEASMCAChar">
    <w:name w:val="TT EMEA_SMCA Char"/>
    <w:link w:val="TTEMEASMCA"/>
    <w:rsid w:val="00A103B6"/>
    <w:rPr>
      <w:rFonts w:ascii="Times New Roman" w:eastAsia="Times New Roman" w:hAnsi="Times New Roman" w:cs="Times New Roman"/>
      <w:b/>
      <w:iCs/>
      <w:caps/>
      <w:sz w:val="20"/>
      <w:szCs w:val="20"/>
      <w:lang w:val="lt-LT" w:eastAsia="x-none"/>
    </w:rPr>
  </w:style>
  <w:style w:type="character" w:styleId="CommentReference">
    <w:name w:val="annotation reference"/>
    <w:semiHidden/>
    <w:rsid w:val="00A103B6"/>
    <w:rPr>
      <w:sz w:val="16"/>
      <w:szCs w:val="16"/>
    </w:rPr>
  </w:style>
  <w:style w:type="character" w:customStyle="1" w:styleId="st">
    <w:name w:val="st"/>
    <w:rsid w:val="00A103B6"/>
  </w:style>
  <w:style w:type="character" w:customStyle="1" w:styleId="DebesliotekstasDiagrama1">
    <w:name w:val="Debesėlio tekstas Diagrama1"/>
    <w:uiPriority w:val="99"/>
    <w:semiHidden/>
    <w:rsid w:val="00A103B6"/>
    <w:rPr>
      <w:rFonts w:ascii="Segoe UI" w:eastAsia="Times New Roman" w:hAnsi="Segoe UI" w:cs="Segoe UI"/>
      <w:sz w:val="18"/>
      <w:szCs w:val="18"/>
    </w:rPr>
  </w:style>
  <w:style w:type="character" w:customStyle="1" w:styleId="KomentarotekstasDiagrama1">
    <w:name w:val="Komentaro tekstas Diagrama1"/>
    <w:uiPriority w:val="99"/>
    <w:semiHidden/>
    <w:rsid w:val="00A103B6"/>
    <w:rPr>
      <w:rFonts w:ascii="Times New Roman" w:eastAsia="Times New Roman" w:hAnsi="Times New Roman" w:cs="Times New Roman"/>
      <w:sz w:val="20"/>
      <w:szCs w:val="20"/>
    </w:rPr>
  </w:style>
  <w:style w:type="character" w:customStyle="1" w:styleId="KomentarotemaDiagrama1">
    <w:name w:val="Komentaro tema Diagrama1"/>
    <w:uiPriority w:val="99"/>
    <w:semiHidden/>
    <w:rsid w:val="00A103B6"/>
    <w:rPr>
      <w:rFonts w:ascii="Times New Roman" w:eastAsia="Times New Roman" w:hAnsi="Times New Roman" w:cs="Times New Roman"/>
      <w:b/>
      <w:bCs/>
      <w:sz w:val="20"/>
      <w:szCs w:val="20"/>
    </w:rPr>
  </w:style>
  <w:style w:type="paragraph" w:styleId="Revision">
    <w:name w:val="Revision"/>
    <w:hidden/>
    <w:uiPriority w:val="99"/>
    <w:semiHidden/>
    <w:rsid w:val="00A103B6"/>
    <w:rPr>
      <w:rFonts w:ascii="Times New Roman" w:eastAsia="Times New Roman" w:hAnsi="Times New Roman"/>
      <w:sz w:val="24"/>
      <w:szCs w:val="24"/>
      <w:lang w:val="lt-LT"/>
    </w:rPr>
  </w:style>
  <w:style w:type="paragraph" w:customStyle="1" w:styleId="CSDescriptionBold">
    <w:name w:val="CS Description Bold"/>
    <w:basedOn w:val="Normal"/>
    <w:next w:val="Normal"/>
    <w:rsid w:val="00A103B6"/>
    <w:pPr>
      <w:spacing w:before="180" w:after="180"/>
      <w:ind w:left="113" w:right="113"/>
    </w:pPr>
    <w:rPr>
      <w:b/>
      <w:bCs/>
      <w:lang w:val="en-US" w:eastAsia="de-DE"/>
    </w:rPr>
  </w:style>
  <w:style w:type="paragraph" w:customStyle="1" w:styleId="CSText">
    <w:name w:val="CS Text"/>
    <w:basedOn w:val="Normal"/>
    <w:link w:val="CSTextChar"/>
    <w:qFormat/>
    <w:rsid w:val="00A103B6"/>
    <w:rPr>
      <w:lang w:val="en-US" w:eastAsia="de-DE"/>
    </w:rPr>
  </w:style>
  <w:style w:type="character" w:customStyle="1" w:styleId="CSTextChar">
    <w:name w:val="CS Text Char"/>
    <w:link w:val="CSText"/>
    <w:rsid w:val="00A103B6"/>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18026</Words>
  <Characters>10276</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2024-02-12T08:03:00Z</dcterms:created>
  <dcterms:modified xsi:type="dcterms:W3CDTF">2024-02-20T08:23:00Z</dcterms:modified>
</cp:coreProperties>
</file>