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2FBEF" w14:textId="77777777" w:rsidR="00BC7A04" w:rsidRPr="00B36198" w:rsidRDefault="00BC7A04" w:rsidP="00F274EE">
      <w:pPr>
        <w:pStyle w:val="Sraopastraipa"/>
      </w:pPr>
    </w:p>
    <w:p w14:paraId="6547E32D" w14:textId="77777777" w:rsidR="00BC7A04" w:rsidRPr="00B36198" w:rsidRDefault="00BC7A04">
      <w:pPr>
        <w:tabs>
          <w:tab w:val="left" w:pos="-1440"/>
          <w:tab w:val="left" w:pos="-720"/>
          <w:tab w:val="left" w:pos="567"/>
        </w:tabs>
        <w:spacing w:line="260" w:lineRule="exact"/>
        <w:rPr>
          <w:b/>
          <w:sz w:val="22"/>
          <w:szCs w:val="22"/>
        </w:rPr>
      </w:pPr>
    </w:p>
    <w:p w14:paraId="11E33002" w14:textId="77777777" w:rsidR="00BC7A04" w:rsidRPr="00B36198" w:rsidRDefault="00BC7A04">
      <w:pPr>
        <w:tabs>
          <w:tab w:val="left" w:pos="-1440"/>
          <w:tab w:val="left" w:pos="-720"/>
          <w:tab w:val="left" w:pos="567"/>
        </w:tabs>
        <w:spacing w:line="260" w:lineRule="exact"/>
        <w:rPr>
          <w:b/>
          <w:sz w:val="22"/>
          <w:szCs w:val="22"/>
        </w:rPr>
      </w:pPr>
    </w:p>
    <w:p w14:paraId="53B57D77" w14:textId="77777777" w:rsidR="00BC7A04" w:rsidRPr="00B36198" w:rsidRDefault="00BC7A04">
      <w:pPr>
        <w:tabs>
          <w:tab w:val="left" w:pos="-1440"/>
          <w:tab w:val="left" w:pos="-720"/>
          <w:tab w:val="left" w:pos="567"/>
        </w:tabs>
        <w:spacing w:line="260" w:lineRule="exact"/>
        <w:rPr>
          <w:b/>
          <w:sz w:val="22"/>
          <w:szCs w:val="22"/>
        </w:rPr>
      </w:pPr>
    </w:p>
    <w:p w14:paraId="749B15AB" w14:textId="77777777" w:rsidR="00BC7A04" w:rsidRPr="00B36198" w:rsidRDefault="00BC7A04">
      <w:pPr>
        <w:tabs>
          <w:tab w:val="left" w:pos="-1440"/>
          <w:tab w:val="left" w:pos="-720"/>
          <w:tab w:val="left" w:pos="567"/>
        </w:tabs>
        <w:spacing w:line="260" w:lineRule="exact"/>
        <w:rPr>
          <w:b/>
          <w:sz w:val="22"/>
          <w:szCs w:val="22"/>
        </w:rPr>
      </w:pPr>
    </w:p>
    <w:p w14:paraId="7C9B4059" w14:textId="77777777" w:rsidR="00BC7A04" w:rsidRPr="00CD0777" w:rsidRDefault="00BC7A04" w:rsidP="00CD0777">
      <w:pPr>
        <w:tabs>
          <w:tab w:val="left" w:pos="-1440"/>
          <w:tab w:val="left" w:pos="-720"/>
          <w:tab w:val="left" w:pos="567"/>
        </w:tabs>
        <w:spacing w:line="260" w:lineRule="exact"/>
        <w:rPr>
          <w:b/>
          <w:sz w:val="22"/>
        </w:rPr>
      </w:pPr>
    </w:p>
    <w:p w14:paraId="6B0080A7" w14:textId="77777777" w:rsidR="00BC7A04" w:rsidRPr="00B36198" w:rsidRDefault="00BC7A04">
      <w:pPr>
        <w:tabs>
          <w:tab w:val="left" w:pos="-1440"/>
          <w:tab w:val="left" w:pos="-720"/>
          <w:tab w:val="left" w:pos="567"/>
        </w:tabs>
        <w:spacing w:line="260" w:lineRule="exact"/>
        <w:rPr>
          <w:b/>
          <w:sz w:val="22"/>
          <w:szCs w:val="22"/>
        </w:rPr>
      </w:pPr>
    </w:p>
    <w:p w14:paraId="0D547D48" w14:textId="77777777" w:rsidR="00BC7A04" w:rsidRPr="00B36198" w:rsidRDefault="00BC7A04">
      <w:pPr>
        <w:tabs>
          <w:tab w:val="left" w:pos="-1440"/>
          <w:tab w:val="left" w:pos="-720"/>
          <w:tab w:val="left" w:pos="567"/>
        </w:tabs>
        <w:spacing w:line="260" w:lineRule="exact"/>
        <w:rPr>
          <w:b/>
          <w:sz w:val="22"/>
          <w:szCs w:val="22"/>
        </w:rPr>
      </w:pPr>
    </w:p>
    <w:p w14:paraId="7D56FB4F" w14:textId="77777777" w:rsidR="00BC7A04" w:rsidRPr="00B36198" w:rsidRDefault="00BC7A04">
      <w:pPr>
        <w:tabs>
          <w:tab w:val="left" w:pos="-1440"/>
          <w:tab w:val="left" w:pos="-720"/>
          <w:tab w:val="left" w:pos="567"/>
        </w:tabs>
        <w:spacing w:line="260" w:lineRule="exact"/>
        <w:rPr>
          <w:b/>
          <w:sz w:val="22"/>
          <w:szCs w:val="22"/>
        </w:rPr>
      </w:pPr>
    </w:p>
    <w:p w14:paraId="0CF402D5" w14:textId="77777777" w:rsidR="00BC7A04" w:rsidRPr="00B36198" w:rsidRDefault="00BC7A04">
      <w:pPr>
        <w:tabs>
          <w:tab w:val="left" w:pos="-1440"/>
          <w:tab w:val="left" w:pos="-720"/>
          <w:tab w:val="left" w:pos="567"/>
        </w:tabs>
        <w:spacing w:line="260" w:lineRule="exact"/>
        <w:rPr>
          <w:b/>
          <w:sz w:val="22"/>
          <w:szCs w:val="22"/>
        </w:rPr>
      </w:pPr>
    </w:p>
    <w:p w14:paraId="081D660C" w14:textId="77777777" w:rsidR="00BC7A04" w:rsidRPr="00B36198" w:rsidRDefault="00BC7A04">
      <w:pPr>
        <w:tabs>
          <w:tab w:val="left" w:pos="-1440"/>
          <w:tab w:val="left" w:pos="-720"/>
          <w:tab w:val="left" w:pos="567"/>
        </w:tabs>
        <w:spacing w:line="260" w:lineRule="exact"/>
        <w:rPr>
          <w:b/>
          <w:sz w:val="22"/>
          <w:szCs w:val="22"/>
        </w:rPr>
      </w:pPr>
    </w:p>
    <w:p w14:paraId="6AE08477" w14:textId="77777777" w:rsidR="00BC7A04" w:rsidRPr="00B36198" w:rsidRDefault="00BC7A04">
      <w:pPr>
        <w:tabs>
          <w:tab w:val="left" w:pos="-1440"/>
          <w:tab w:val="left" w:pos="-720"/>
          <w:tab w:val="left" w:pos="567"/>
        </w:tabs>
        <w:spacing w:line="260" w:lineRule="exact"/>
        <w:rPr>
          <w:b/>
          <w:sz w:val="22"/>
          <w:szCs w:val="22"/>
        </w:rPr>
      </w:pPr>
    </w:p>
    <w:p w14:paraId="4246CC94" w14:textId="77777777" w:rsidR="00BC7A04" w:rsidRPr="00B36198" w:rsidRDefault="00BC7A04">
      <w:pPr>
        <w:tabs>
          <w:tab w:val="left" w:pos="-1440"/>
          <w:tab w:val="left" w:pos="-720"/>
          <w:tab w:val="left" w:pos="567"/>
        </w:tabs>
        <w:spacing w:line="260" w:lineRule="exact"/>
        <w:rPr>
          <w:b/>
          <w:sz w:val="22"/>
          <w:szCs w:val="22"/>
        </w:rPr>
      </w:pPr>
    </w:p>
    <w:p w14:paraId="312333A4" w14:textId="77777777" w:rsidR="00BC7A04" w:rsidRPr="00B36198" w:rsidRDefault="00BC7A04">
      <w:pPr>
        <w:tabs>
          <w:tab w:val="left" w:pos="-1440"/>
          <w:tab w:val="left" w:pos="-720"/>
          <w:tab w:val="left" w:pos="567"/>
        </w:tabs>
        <w:spacing w:line="260" w:lineRule="exact"/>
        <w:rPr>
          <w:b/>
          <w:sz w:val="22"/>
          <w:szCs w:val="22"/>
        </w:rPr>
      </w:pPr>
    </w:p>
    <w:p w14:paraId="2E80E74E" w14:textId="77777777" w:rsidR="00BC7A04" w:rsidRPr="00B36198" w:rsidRDefault="00BC7A04">
      <w:pPr>
        <w:tabs>
          <w:tab w:val="left" w:pos="-1440"/>
          <w:tab w:val="left" w:pos="-720"/>
          <w:tab w:val="left" w:pos="567"/>
        </w:tabs>
        <w:spacing w:line="260" w:lineRule="exact"/>
        <w:rPr>
          <w:b/>
          <w:sz w:val="22"/>
          <w:szCs w:val="22"/>
        </w:rPr>
      </w:pPr>
    </w:p>
    <w:p w14:paraId="2236752D" w14:textId="77777777" w:rsidR="00BC7A04" w:rsidRPr="00B36198" w:rsidRDefault="00BC7A04">
      <w:pPr>
        <w:tabs>
          <w:tab w:val="left" w:pos="-1440"/>
          <w:tab w:val="left" w:pos="-720"/>
          <w:tab w:val="left" w:pos="567"/>
        </w:tabs>
        <w:spacing w:line="260" w:lineRule="exact"/>
        <w:rPr>
          <w:b/>
          <w:sz w:val="22"/>
          <w:szCs w:val="22"/>
        </w:rPr>
      </w:pPr>
    </w:p>
    <w:p w14:paraId="1E3A1106" w14:textId="77777777" w:rsidR="007D09E9" w:rsidRPr="00B36198" w:rsidRDefault="007D09E9" w:rsidP="00CD0777">
      <w:pPr>
        <w:keepNext/>
        <w:tabs>
          <w:tab w:val="left" w:pos="567"/>
        </w:tabs>
        <w:jc w:val="center"/>
        <w:outlineLvl w:val="1"/>
        <w:rPr>
          <w:b/>
          <w:bCs/>
          <w:iCs/>
          <w:sz w:val="22"/>
          <w:szCs w:val="22"/>
          <w:lang w:eastAsia="x-none"/>
        </w:rPr>
      </w:pPr>
    </w:p>
    <w:p w14:paraId="34ABC635" w14:textId="77777777" w:rsidR="007D09E9" w:rsidRPr="00B36198" w:rsidRDefault="007D09E9" w:rsidP="00CD0777">
      <w:pPr>
        <w:keepNext/>
        <w:tabs>
          <w:tab w:val="left" w:pos="567"/>
        </w:tabs>
        <w:jc w:val="center"/>
        <w:outlineLvl w:val="1"/>
        <w:rPr>
          <w:b/>
          <w:bCs/>
          <w:iCs/>
          <w:sz w:val="22"/>
          <w:szCs w:val="22"/>
          <w:lang w:eastAsia="x-none"/>
        </w:rPr>
      </w:pPr>
    </w:p>
    <w:p w14:paraId="4BDF9082" w14:textId="77777777" w:rsidR="00CB23B1" w:rsidRDefault="00CB23B1" w:rsidP="00CD0777">
      <w:pPr>
        <w:keepNext/>
        <w:tabs>
          <w:tab w:val="left" w:pos="567"/>
        </w:tabs>
        <w:jc w:val="center"/>
        <w:outlineLvl w:val="1"/>
        <w:rPr>
          <w:b/>
          <w:bCs/>
          <w:iCs/>
          <w:sz w:val="22"/>
          <w:szCs w:val="22"/>
          <w:lang w:eastAsia="x-none"/>
        </w:rPr>
      </w:pPr>
    </w:p>
    <w:p w14:paraId="10F562E4" w14:textId="77777777" w:rsidR="00CB23B1" w:rsidRDefault="00CB23B1" w:rsidP="00CD0777">
      <w:pPr>
        <w:keepNext/>
        <w:tabs>
          <w:tab w:val="left" w:pos="567"/>
        </w:tabs>
        <w:jc w:val="center"/>
        <w:outlineLvl w:val="1"/>
        <w:rPr>
          <w:b/>
          <w:bCs/>
          <w:iCs/>
          <w:sz w:val="22"/>
          <w:szCs w:val="22"/>
          <w:lang w:eastAsia="x-none"/>
        </w:rPr>
      </w:pPr>
    </w:p>
    <w:p w14:paraId="28C6080F" w14:textId="77777777" w:rsidR="00CB23B1" w:rsidRDefault="00CB23B1" w:rsidP="00CD0777">
      <w:pPr>
        <w:keepNext/>
        <w:tabs>
          <w:tab w:val="left" w:pos="567"/>
        </w:tabs>
        <w:jc w:val="center"/>
        <w:outlineLvl w:val="1"/>
        <w:rPr>
          <w:b/>
          <w:bCs/>
          <w:iCs/>
          <w:sz w:val="22"/>
          <w:szCs w:val="22"/>
          <w:lang w:eastAsia="x-none"/>
        </w:rPr>
      </w:pPr>
    </w:p>
    <w:p w14:paraId="5BB0A5D0" w14:textId="77777777" w:rsidR="00CB23B1" w:rsidRDefault="00CB23B1">
      <w:pPr>
        <w:keepNext/>
        <w:tabs>
          <w:tab w:val="left" w:pos="567"/>
        </w:tabs>
        <w:jc w:val="center"/>
        <w:outlineLvl w:val="1"/>
        <w:rPr>
          <w:b/>
          <w:bCs/>
          <w:iCs/>
          <w:sz w:val="22"/>
          <w:szCs w:val="22"/>
          <w:lang w:eastAsia="x-none"/>
        </w:rPr>
      </w:pPr>
    </w:p>
    <w:p w14:paraId="0FF3C5C6" w14:textId="77777777" w:rsidR="00CB23B1" w:rsidRDefault="00CB23B1">
      <w:pPr>
        <w:keepNext/>
        <w:tabs>
          <w:tab w:val="left" w:pos="567"/>
        </w:tabs>
        <w:jc w:val="center"/>
        <w:outlineLvl w:val="1"/>
        <w:rPr>
          <w:b/>
          <w:bCs/>
          <w:iCs/>
          <w:sz w:val="22"/>
          <w:szCs w:val="22"/>
          <w:lang w:eastAsia="x-none"/>
        </w:rPr>
      </w:pPr>
    </w:p>
    <w:p w14:paraId="3CDFAD7B" w14:textId="517BA848" w:rsidR="00BC7A04" w:rsidRPr="00B36198" w:rsidRDefault="004726C7">
      <w:pPr>
        <w:keepNext/>
        <w:tabs>
          <w:tab w:val="left" w:pos="567"/>
        </w:tabs>
        <w:jc w:val="center"/>
        <w:outlineLvl w:val="1"/>
        <w:rPr>
          <w:b/>
          <w:sz w:val="22"/>
          <w:szCs w:val="22"/>
          <w:lang w:eastAsia="x-none"/>
        </w:rPr>
      </w:pPr>
      <w:r w:rsidRPr="00B36198">
        <w:rPr>
          <w:b/>
          <w:bCs/>
          <w:iCs/>
          <w:sz w:val="22"/>
          <w:szCs w:val="22"/>
          <w:lang w:eastAsia="x-none"/>
        </w:rPr>
        <w:t>I PRIEDAS</w:t>
      </w:r>
    </w:p>
    <w:p w14:paraId="6C0F136F" w14:textId="77777777" w:rsidR="00BC7A04" w:rsidRPr="00B36198" w:rsidRDefault="00BC7A04">
      <w:pPr>
        <w:tabs>
          <w:tab w:val="left" w:pos="567"/>
        </w:tabs>
        <w:rPr>
          <w:sz w:val="22"/>
          <w:szCs w:val="22"/>
        </w:rPr>
      </w:pPr>
    </w:p>
    <w:p w14:paraId="19697BAB" w14:textId="77777777" w:rsidR="00BC7A04" w:rsidRPr="00B36198" w:rsidRDefault="004726C7">
      <w:pPr>
        <w:tabs>
          <w:tab w:val="left" w:pos="-1440"/>
          <w:tab w:val="left" w:pos="-720"/>
          <w:tab w:val="left" w:pos="567"/>
        </w:tabs>
        <w:spacing w:line="260" w:lineRule="exact"/>
        <w:jc w:val="center"/>
        <w:rPr>
          <w:b/>
          <w:sz w:val="22"/>
          <w:szCs w:val="22"/>
        </w:rPr>
      </w:pPr>
      <w:r w:rsidRPr="00B36198">
        <w:rPr>
          <w:b/>
          <w:sz w:val="22"/>
          <w:szCs w:val="22"/>
        </w:rPr>
        <w:t>PREPARATO CHARAKTERISTIKŲ SANTRAUKA</w:t>
      </w:r>
    </w:p>
    <w:p w14:paraId="7EBA09C9" w14:textId="77777777" w:rsidR="00BC7A04" w:rsidRPr="00B36198" w:rsidRDefault="004726C7">
      <w:pPr>
        <w:tabs>
          <w:tab w:val="left" w:pos="-1440"/>
          <w:tab w:val="left" w:pos="-720"/>
          <w:tab w:val="left" w:pos="567"/>
        </w:tabs>
        <w:spacing w:line="260" w:lineRule="exact"/>
        <w:jc w:val="center"/>
        <w:rPr>
          <w:sz w:val="22"/>
          <w:szCs w:val="22"/>
        </w:rPr>
      </w:pPr>
      <w:r w:rsidRPr="00B36198">
        <w:rPr>
          <w:sz w:val="22"/>
          <w:szCs w:val="22"/>
          <w:lang w:eastAsia="zh-CN"/>
        </w:rPr>
        <w:br w:type="page"/>
      </w:r>
    </w:p>
    <w:p w14:paraId="715A41A7" w14:textId="77777777" w:rsidR="00BC7A04" w:rsidRPr="00B36198" w:rsidRDefault="004726C7" w:rsidP="00AC767F">
      <w:pPr>
        <w:keepNext/>
        <w:keepLines/>
        <w:tabs>
          <w:tab w:val="left" w:pos="567"/>
        </w:tabs>
        <w:outlineLvl w:val="2"/>
        <w:rPr>
          <w:b/>
          <w:bCs/>
          <w:sz w:val="22"/>
          <w:szCs w:val="22"/>
          <w:lang w:eastAsia="x-none"/>
        </w:rPr>
      </w:pPr>
      <w:r w:rsidRPr="00B36198">
        <w:rPr>
          <w:b/>
          <w:bCs/>
          <w:sz w:val="22"/>
          <w:szCs w:val="22"/>
          <w:lang w:eastAsia="x-none"/>
        </w:rPr>
        <w:lastRenderedPageBreak/>
        <w:t>1.</w:t>
      </w:r>
      <w:r w:rsidRPr="00B36198">
        <w:rPr>
          <w:b/>
          <w:bCs/>
          <w:sz w:val="22"/>
          <w:szCs w:val="22"/>
          <w:lang w:eastAsia="x-none"/>
        </w:rPr>
        <w:tab/>
        <w:t>VAISTINIO PREPARATO PAVADINIMAS</w:t>
      </w:r>
    </w:p>
    <w:p w14:paraId="2E95A3CC" w14:textId="77777777" w:rsidR="00AC767F" w:rsidRPr="00B36198" w:rsidRDefault="00AC767F" w:rsidP="00AC767F">
      <w:pPr>
        <w:keepNext/>
        <w:keepLines/>
        <w:tabs>
          <w:tab w:val="left" w:pos="567"/>
        </w:tabs>
        <w:outlineLvl w:val="2"/>
        <w:rPr>
          <w:b/>
          <w:bCs/>
          <w:sz w:val="22"/>
          <w:szCs w:val="22"/>
          <w:lang w:eastAsia="x-none"/>
        </w:rPr>
      </w:pPr>
    </w:p>
    <w:p w14:paraId="3DB993F7" w14:textId="77777777" w:rsidR="00BC7A04" w:rsidRPr="00B36198" w:rsidRDefault="00E10BF2">
      <w:pPr>
        <w:tabs>
          <w:tab w:val="left" w:pos="567"/>
        </w:tabs>
        <w:spacing w:line="260" w:lineRule="exact"/>
        <w:rPr>
          <w:sz w:val="22"/>
          <w:szCs w:val="22"/>
        </w:rPr>
      </w:pPr>
      <w:r w:rsidRPr="00B36198">
        <w:rPr>
          <w:sz w:val="22"/>
          <w:szCs w:val="22"/>
        </w:rPr>
        <w:t>Neurobixin 100/100</w:t>
      </w:r>
      <w:r w:rsidR="00AC767F" w:rsidRPr="00B36198">
        <w:rPr>
          <w:sz w:val="22"/>
          <w:szCs w:val="22"/>
        </w:rPr>
        <w:t> </w:t>
      </w:r>
      <w:r w:rsidRPr="00B36198">
        <w:rPr>
          <w:sz w:val="22"/>
          <w:szCs w:val="22"/>
        </w:rPr>
        <w:t>mg plėvele dengtos tabletės</w:t>
      </w:r>
    </w:p>
    <w:p w14:paraId="136E2FD1" w14:textId="77777777" w:rsidR="00E10BF2" w:rsidRPr="00B36198" w:rsidRDefault="00E10BF2">
      <w:pPr>
        <w:tabs>
          <w:tab w:val="left" w:pos="567"/>
        </w:tabs>
        <w:spacing w:line="260" w:lineRule="exact"/>
        <w:rPr>
          <w:sz w:val="22"/>
          <w:szCs w:val="22"/>
        </w:rPr>
      </w:pPr>
    </w:p>
    <w:p w14:paraId="052D2A8A" w14:textId="77777777" w:rsidR="00AC767F" w:rsidRPr="00B36198" w:rsidRDefault="00AC767F">
      <w:pPr>
        <w:tabs>
          <w:tab w:val="left" w:pos="567"/>
        </w:tabs>
        <w:spacing w:line="260" w:lineRule="exact"/>
        <w:rPr>
          <w:sz w:val="22"/>
          <w:szCs w:val="22"/>
        </w:rPr>
      </w:pPr>
    </w:p>
    <w:p w14:paraId="30C599CB" w14:textId="77777777" w:rsidR="00BC7A04" w:rsidRPr="00B36198" w:rsidRDefault="004726C7">
      <w:pPr>
        <w:keepNext/>
        <w:keepLines/>
        <w:tabs>
          <w:tab w:val="left" w:pos="567"/>
        </w:tabs>
        <w:outlineLvl w:val="2"/>
        <w:rPr>
          <w:b/>
          <w:bCs/>
          <w:sz w:val="22"/>
          <w:szCs w:val="22"/>
          <w:lang w:eastAsia="x-none"/>
        </w:rPr>
      </w:pPr>
      <w:r w:rsidRPr="00B36198">
        <w:rPr>
          <w:b/>
          <w:bCs/>
          <w:sz w:val="22"/>
          <w:szCs w:val="22"/>
          <w:lang w:eastAsia="x-none"/>
        </w:rPr>
        <w:t>2.</w:t>
      </w:r>
      <w:r w:rsidRPr="00B36198">
        <w:rPr>
          <w:b/>
          <w:bCs/>
          <w:sz w:val="22"/>
          <w:szCs w:val="22"/>
          <w:lang w:eastAsia="x-none"/>
        </w:rPr>
        <w:tab/>
        <w:t>KOKYBINĖ IR KIEKYBINĖ SUDĖTIS</w:t>
      </w:r>
    </w:p>
    <w:p w14:paraId="27A9DA4A" w14:textId="77777777" w:rsidR="00BC7A04" w:rsidRPr="00B36198" w:rsidRDefault="00BC7A04">
      <w:pPr>
        <w:tabs>
          <w:tab w:val="left" w:pos="567"/>
        </w:tabs>
        <w:spacing w:line="260" w:lineRule="exact"/>
        <w:rPr>
          <w:sz w:val="22"/>
          <w:szCs w:val="22"/>
        </w:rPr>
      </w:pPr>
    </w:p>
    <w:p w14:paraId="73B46FB7" w14:textId="1B50D582" w:rsidR="00AC767F" w:rsidRPr="00B36198" w:rsidRDefault="00AC767F">
      <w:pPr>
        <w:tabs>
          <w:tab w:val="left" w:pos="567"/>
        </w:tabs>
        <w:spacing w:line="260" w:lineRule="exact"/>
        <w:rPr>
          <w:sz w:val="22"/>
          <w:szCs w:val="22"/>
        </w:rPr>
      </w:pPr>
      <w:r w:rsidRPr="00B36198">
        <w:rPr>
          <w:sz w:val="22"/>
          <w:szCs w:val="22"/>
        </w:rPr>
        <w:t>Kiekvienoje plėvele dengtoje tabletėje yra</w:t>
      </w:r>
      <w:r w:rsidR="00B36198" w:rsidRPr="00B36198">
        <w:rPr>
          <w:sz w:val="22"/>
          <w:szCs w:val="22"/>
        </w:rPr>
        <w:t xml:space="preserve"> 100 mg</w:t>
      </w:r>
      <w:r w:rsidR="00B36198">
        <w:rPr>
          <w:sz w:val="22"/>
          <w:szCs w:val="22"/>
        </w:rPr>
        <w:t xml:space="preserve"> </w:t>
      </w:r>
      <w:proofErr w:type="spellStart"/>
      <w:r w:rsidR="00B36198">
        <w:rPr>
          <w:sz w:val="22"/>
          <w:szCs w:val="22"/>
        </w:rPr>
        <w:t>b</w:t>
      </w:r>
      <w:r w:rsidRPr="00B36198">
        <w:rPr>
          <w:sz w:val="22"/>
          <w:szCs w:val="22"/>
        </w:rPr>
        <w:t>enfotiamino</w:t>
      </w:r>
      <w:proofErr w:type="spellEnd"/>
      <w:r w:rsidRPr="00B36198">
        <w:rPr>
          <w:sz w:val="22"/>
          <w:szCs w:val="22"/>
        </w:rPr>
        <w:t xml:space="preserve"> (vitamino B</w:t>
      </w:r>
      <w:r w:rsidRPr="00B36198">
        <w:rPr>
          <w:sz w:val="22"/>
          <w:szCs w:val="22"/>
          <w:vertAlign w:val="subscript"/>
        </w:rPr>
        <w:t>1</w:t>
      </w:r>
      <w:r w:rsidRPr="00B36198">
        <w:rPr>
          <w:sz w:val="22"/>
          <w:szCs w:val="22"/>
        </w:rPr>
        <w:t xml:space="preserve">) </w:t>
      </w:r>
      <w:r w:rsidR="00B36198">
        <w:rPr>
          <w:sz w:val="22"/>
          <w:szCs w:val="22"/>
        </w:rPr>
        <w:t xml:space="preserve">ir </w:t>
      </w:r>
      <w:r w:rsidRPr="00B36198">
        <w:rPr>
          <w:sz w:val="22"/>
          <w:szCs w:val="22"/>
        </w:rPr>
        <w:t>100 mg</w:t>
      </w:r>
      <w:r w:rsidR="00B36198">
        <w:rPr>
          <w:sz w:val="22"/>
          <w:szCs w:val="22"/>
        </w:rPr>
        <w:t xml:space="preserve"> </w:t>
      </w:r>
      <w:proofErr w:type="spellStart"/>
      <w:r w:rsidR="00B36198">
        <w:rPr>
          <w:sz w:val="22"/>
          <w:szCs w:val="22"/>
        </w:rPr>
        <w:t>p</w:t>
      </w:r>
      <w:r w:rsidRPr="00B36198">
        <w:rPr>
          <w:sz w:val="22"/>
          <w:szCs w:val="22"/>
        </w:rPr>
        <w:t>iridoksino</w:t>
      </w:r>
      <w:proofErr w:type="spellEnd"/>
      <w:r w:rsidRPr="00B36198">
        <w:rPr>
          <w:sz w:val="22"/>
          <w:szCs w:val="22"/>
        </w:rPr>
        <w:t xml:space="preserve"> hidrochlorido, at</w:t>
      </w:r>
      <w:r w:rsidR="00D00EB3" w:rsidRPr="00B36198">
        <w:rPr>
          <w:sz w:val="22"/>
          <w:szCs w:val="22"/>
        </w:rPr>
        <w:t>i</w:t>
      </w:r>
      <w:r w:rsidRPr="00B36198">
        <w:rPr>
          <w:sz w:val="22"/>
          <w:szCs w:val="22"/>
        </w:rPr>
        <w:t xml:space="preserve">tinkančio 82 mg </w:t>
      </w:r>
      <w:proofErr w:type="spellStart"/>
      <w:r w:rsidRPr="00B36198">
        <w:rPr>
          <w:sz w:val="22"/>
          <w:szCs w:val="22"/>
        </w:rPr>
        <w:t>piridoksino</w:t>
      </w:r>
      <w:proofErr w:type="spellEnd"/>
      <w:r w:rsidRPr="00B36198">
        <w:rPr>
          <w:sz w:val="22"/>
          <w:szCs w:val="22"/>
        </w:rPr>
        <w:t xml:space="preserve"> (vitamino B</w:t>
      </w:r>
      <w:r w:rsidRPr="00B36198">
        <w:rPr>
          <w:sz w:val="22"/>
          <w:szCs w:val="22"/>
          <w:vertAlign w:val="subscript"/>
        </w:rPr>
        <w:t>6</w:t>
      </w:r>
      <w:r w:rsidRPr="00B36198">
        <w:rPr>
          <w:sz w:val="22"/>
          <w:szCs w:val="22"/>
        </w:rPr>
        <w:t>)</w:t>
      </w:r>
    </w:p>
    <w:p w14:paraId="6C2EBFAE" w14:textId="77777777" w:rsidR="00AC767F" w:rsidRPr="00B36198" w:rsidRDefault="00AC767F">
      <w:pPr>
        <w:tabs>
          <w:tab w:val="left" w:pos="567"/>
        </w:tabs>
        <w:spacing w:line="260" w:lineRule="exact"/>
        <w:rPr>
          <w:sz w:val="22"/>
          <w:szCs w:val="22"/>
        </w:rPr>
      </w:pPr>
    </w:p>
    <w:p w14:paraId="587C6E52" w14:textId="77777777" w:rsidR="00BC7A04" w:rsidRPr="00B36198" w:rsidRDefault="004726C7">
      <w:pPr>
        <w:tabs>
          <w:tab w:val="left" w:pos="567"/>
        </w:tabs>
        <w:spacing w:line="260" w:lineRule="exact"/>
        <w:rPr>
          <w:sz w:val="22"/>
          <w:szCs w:val="22"/>
        </w:rPr>
      </w:pPr>
      <w:r w:rsidRPr="00B36198">
        <w:rPr>
          <w:sz w:val="22"/>
          <w:szCs w:val="22"/>
        </w:rPr>
        <w:t>Visos pagalbinės med</w:t>
      </w:r>
      <w:r w:rsidR="00AC767F" w:rsidRPr="00B36198">
        <w:rPr>
          <w:sz w:val="22"/>
          <w:szCs w:val="22"/>
        </w:rPr>
        <w:t>žiagos išvardytos 6.1 skyriuje.</w:t>
      </w:r>
    </w:p>
    <w:p w14:paraId="38A12039" w14:textId="77777777" w:rsidR="00BC7A04" w:rsidRPr="00B36198" w:rsidRDefault="00BC7A04">
      <w:pPr>
        <w:tabs>
          <w:tab w:val="left" w:pos="567"/>
        </w:tabs>
        <w:spacing w:line="260" w:lineRule="exact"/>
        <w:rPr>
          <w:sz w:val="22"/>
          <w:szCs w:val="22"/>
        </w:rPr>
      </w:pPr>
    </w:p>
    <w:p w14:paraId="185DFBC8" w14:textId="77777777" w:rsidR="00BC7A04" w:rsidRPr="00B36198" w:rsidRDefault="00BC7A04">
      <w:pPr>
        <w:tabs>
          <w:tab w:val="left" w:pos="567"/>
        </w:tabs>
        <w:spacing w:line="260" w:lineRule="exact"/>
        <w:rPr>
          <w:sz w:val="22"/>
          <w:szCs w:val="22"/>
        </w:rPr>
      </w:pPr>
    </w:p>
    <w:p w14:paraId="6890EFA9" w14:textId="77777777" w:rsidR="00BC7A04" w:rsidRPr="00B36198" w:rsidRDefault="004726C7">
      <w:pPr>
        <w:keepNext/>
        <w:keepLines/>
        <w:tabs>
          <w:tab w:val="left" w:pos="567"/>
        </w:tabs>
        <w:outlineLvl w:val="2"/>
        <w:rPr>
          <w:b/>
          <w:bCs/>
          <w:sz w:val="22"/>
          <w:szCs w:val="22"/>
          <w:lang w:eastAsia="x-none"/>
        </w:rPr>
      </w:pPr>
      <w:r w:rsidRPr="00B36198">
        <w:rPr>
          <w:b/>
          <w:bCs/>
          <w:sz w:val="22"/>
          <w:szCs w:val="22"/>
          <w:lang w:eastAsia="x-none"/>
        </w:rPr>
        <w:t>3.</w:t>
      </w:r>
      <w:r w:rsidRPr="00B36198">
        <w:rPr>
          <w:b/>
          <w:bCs/>
          <w:sz w:val="22"/>
          <w:szCs w:val="22"/>
          <w:lang w:eastAsia="x-none"/>
        </w:rPr>
        <w:tab/>
        <w:t>FARMACINĖ FORMA</w:t>
      </w:r>
    </w:p>
    <w:p w14:paraId="1B471597" w14:textId="77777777" w:rsidR="00BC7A04" w:rsidRPr="00B36198" w:rsidRDefault="00BC7A04">
      <w:pPr>
        <w:tabs>
          <w:tab w:val="left" w:pos="567"/>
        </w:tabs>
        <w:spacing w:line="260" w:lineRule="exact"/>
        <w:rPr>
          <w:sz w:val="22"/>
          <w:szCs w:val="22"/>
        </w:rPr>
      </w:pPr>
    </w:p>
    <w:p w14:paraId="11140A9D" w14:textId="071BA669" w:rsidR="00AC767F" w:rsidRPr="00B36198" w:rsidRDefault="00AC767F">
      <w:pPr>
        <w:tabs>
          <w:tab w:val="left" w:pos="567"/>
        </w:tabs>
        <w:spacing w:line="260" w:lineRule="exact"/>
        <w:rPr>
          <w:sz w:val="22"/>
          <w:szCs w:val="22"/>
        </w:rPr>
      </w:pPr>
      <w:r w:rsidRPr="00B36198">
        <w:rPr>
          <w:sz w:val="22"/>
          <w:szCs w:val="22"/>
        </w:rPr>
        <w:t>Plėvele dengta tabletė</w:t>
      </w:r>
    </w:p>
    <w:p w14:paraId="48E7EAD2" w14:textId="77777777" w:rsidR="00AC767F" w:rsidRPr="00B36198" w:rsidRDefault="00AC767F">
      <w:pPr>
        <w:tabs>
          <w:tab w:val="left" w:pos="567"/>
        </w:tabs>
        <w:spacing w:line="260" w:lineRule="exact"/>
        <w:rPr>
          <w:sz w:val="22"/>
          <w:szCs w:val="22"/>
        </w:rPr>
      </w:pPr>
    </w:p>
    <w:p w14:paraId="04286690" w14:textId="0859BFA1" w:rsidR="00C178D0" w:rsidRPr="00B36198" w:rsidRDefault="00AC767F">
      <w:pPr>
        <w:tabs>
          <w:tab w:val="left" w:pos="567"/>
        </w:tabs>
        <w:spacing w:line="260" w:lineRule="exact"/>
        <w:rPr>
          <w:sz w:val="22"/>
          <w:szCs w:val="22"/>
        </w:rPr>
      </w:pPr>
      <w:r w:rsidRPr="00B36198">
        <w:rPr>
          <w:sz w:val="22"/>
          <w:szCs w:val="22"/>
        </w:rPr>
        <w:t xml:space="preserve">Baltos arba beveik baltos spalvos apvalios abipus išgaubtos plėvele dengtos tabletės be </w:t>
      </w:r>
      <w:r w:rsidR="00E360A6">
        <w:rPr>
          <w:sz w:val="22"/>
          <w:szCs w:val="22"/>
        </w:rPr>
        <w:t xml:space="preserve">perlaužimo </w:t>
      </w:r>
      <w:r w:rsidRPr="00B36198">
        <w:rPr>
          <w:sz w:val="22"/>
          <w:szCs w:val="22"/>
        </w:rPr>
        <w:t>v</w:t>
      </w:r>
      <w:r w:rsidR="004726C7" w:rsidRPr="00B36198">
        <w:rPr>
          <w:sz w:val="22"/>
          <w:szCs w:val="22"/>
        </w:rPr>
        <w:t>agelė</w:t>
      </w:r>
      <w:r w:rsidRPr="00B36198">
        <w:rPr>
          <w:sz w:val="22"/>
          <w:szCs w:val="22"/>
        </w:rPr>
        <w:t>s</w:t>
      </w:r>
      <w:r w:rsidR="00B36198">
        <w:rPr>
          <w:sz w:val="22"/>
          <w:szCs w:val="22"/>
        </w:rPr>
        <w:t xml:space="preserve">. Tabletės </w:t>
      </w:r>
      <w:r w:rsidR="00C178D0" w:rsidRPr="00B36198">
        <w:rPr>
          <w:sz w:val="22"/>
          <w:szCs w:val="22"/>
        </w:rPr>
        <w:t>diametras 10,2 ± 0,2 mm, storis maždaug 4,1 mm.</w:t>
      </w:r>
    </w:p>
    <w:p w14:paraId="1CF367D9" w14:textId="77777777" w:rsidR="00BC7A04" w:rsidRPr="00B36198" w:rsidRDefault="00BC7A04">
      <w:pPr>
        <w:tabs>
          <w:tab w:val="left" w:pos="567"/>
        </w:tabs>
        <w:spacing w:line="260" w:lineRule="exact"/>
        <w:rPr>
          <w:sz w:val="22"/>
          <w:szCs w:val="22"/>
        </w:rPr>
      </w:pPr>
    </w:p>
    <w:p w14:paraId="40E3B8E3" w14:textId="77777777" w:rsidR="00BC7A04" w:rsidRPr="00B36198" w:rsidRDefault="00BC7A04">
      <w:pPr>
        <w:tabs>
          <w:tab w:val="left" w:pos="567"/>
        </w:tabs>
        <w:spacing w:line="260" w:lineRule="exact"/>
        <w:rPr>
          <w:sz w:val="22"/>
          <w:szCs w:val="22"/>
        </w:rPr>
      </w:pPr>
    </w:p>
    <w:p w14:paraId="7B38BA1F" w14:textId="77777777" w:rsidR="00BC7A04" w:rsidRPr="00B36198" w:rsidRDefault="004726C7">
      <w:pPr>
        <w:keepNext/>
        <w:keepLines/>
        <w:tabs>
          <w:tab w:val="left" w:pos="567"/>
        </w:tabs>
        <w:outlineLvl w:val="2"/>
        <w:rPr>
          <w:b/>
          <w:bCs/>
          <w:sz w:val="22"/>
          <w:szCs w:val="22"/>
          <w:lang w:eastAsia="x-none"/>
        </w:rPr>
      </w:pPr>
      <w:r w:rsidRPr="00B36198">
        <w:rPr>
          <w:b/>
          <w:bCs/>
          <w:sz w:val="22"/>
          <w:szCs w:val="22"/>
          <w:lang w:eastAsia="x-none"/>
        </w:rPr>
        <w:t>4.</w:t>
      </w:r>
      <w:r w:rsidRPr="00B36198">
        <w:rPr>
          <w:b/>
          <w:bCs/>
          <w:sz w:val="22"/>
          <w:szCs w:val="22"/>
          <w:lang w:eastAsia="x-none"/>
        </w:rPr>
        <w:tab/>
        <w:t>KLINIKINĖ INFORMACIJA</w:t>
      </w:r>
    </w:p>
    <w:p w14:paraId="4A493969" w14:textId="77777777" w:rsidR="00BC7A04" w:rsidRPr="00B36198" w:rsidRDefault="00BC7A04">
      <w:pPr>
        <w:tabs>
          <w:tab w:val="left" w:pos="567"/>
        </w:tabs>
        <w:spacing w:line="260" w:lineRule="exact"/>
        <w:rPr>
          <w:sz w:val="22"/>
          <w:szCs w:val="22"/>
        </w:rPr>
      </w:pPr>
    </w:p>
    <w:p w14:paraId="762C5E9D"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4.1</w:t>
      </w:r>
      <w:r w:rsidRPr="00B36198">
        <w:rPr>
          <w:b/>
          <w:bCs/>
          <w:sz w:val="22"/>
          <w:szCs w:val="22"/>
          <w:lang w:eastAsia="x-none"/>
        </w:rPr>
        <w:tab/>
        <w:t>Terapinės indikacijos</w:t>
      </w:r>
    </w:p>
    <w:p w14:paraId="1F369556" w14:textId="77777777" w:rsidR="00BC7A04" w:rsidRPr="00B36198" w:rsidRDefault="00BC7A04">
      <w:pPr>
        <w:tabs>
          <w:tab w:val="left" w:pos="567"/>
        </w:tabs>
        <w:spacing w:line="260" w:lineRule="exact"/>
        <w:rPr>
          <w:sz w:val="22"/>
          <w:szCs w:val="22"/>
        </w:rPr>
      </w:pPr>
    </w:p>
    <w:p w14:paraId="0C0BD817" w14:textId="4319876E" w:rsidR="00C178D0" w:rsidRPr="00B36198" w:rsidRDefault="002269A6" w:rsidP="00C178D0">
      <w:pPr>
        <w:tabs>
          <w:tab w:val="left" w:pos="567"/>
        </w:tabs>
        <w:spacing w:line="260" w:lineRule="exact"/>
        <w:rPr>
          <w:sz w:val="22"/>
          <w:szCs w:val="22"/>
        </w:rPr>
      </w:pPr>
      <w:proofErr w:type="spellStart"/>
      <w:r w:rsidRPr="00B36198">
        <w:rPr>
          <w:sz w:val="22"/>
          <w:szCs w:val="22"/>
        </w:rPr>
        <w:t>Neurobixin</w:t>
      </w:r>
      <w:proofErr w:type="spellEnd"/>
      <w:r w:rsidRPr="00B36198">
        <w:rPr>
          <w:sz w:val="22"/>
          <w:szCs w:val="22"/>
        </w:rPr>
        <w:t xml:space="preserve"> </w:t>
      </w:r>
      <w:r>
        <w:rPr>
          <w:sz w:val="22"/>
          <w:szCs w:val="22"/>
        </w:rPr>
        <w:t xml:space="preserve">skirtas suaugusiųjų </w:t>
      </w:r>
      <w:r w:rsidR="009A6741">
        <w:rPr>
          <w:sz w:val="22"/>
          <w:szCs w:val="22"/>
        </w:rPr>
        <w:t>n</w:t>
      </w:r>
      <w:r w:rsidR="00C178D0" w:rsidRPr="00B36198">
        <w:rPr>
          <w:sz w:val="22"/>
          <w:szCs w:val="22"/>
        </w:rPr>
        <w:t>ervų sistemos sutrikim</w:t>
      </w:r>
      <w:r w:rsidR="009A6741">
        <w:rPr>
          <w:sz w:val="22"/>
          <w:szCs w:val="22"/>
        </w:rPr>
        <w:t>ų</w:t>
      </w:r>
      <w:r w:rsidR="00C178D0" w:rsidRPr="00B36198">
        <w:rPr>
          <w:sz w:val="22"/>
          <w:szCs w:val="22"/>
        </w:rPr>
        <w:t>, kuriuos sukelia įrodytas vitaminų B</w:t>
      </w:r>
      <w:r w:rsidR="00C178D0" w:rsidRPr="00B36198">
        <w:rPr>
          <w:sz w:val="22"/>
          <w:szCs w:val="22"/>
          <w:vertAlign w:val="subscript"/>
        </w:rPr>
        <w:t>1</w:t>
      </w:r>
      <w:r w:rsidR="00C178D0" w:rsidRPr="00B36198">
        <w:rPr>
          <w:sz w:val="22"/>
          <w:szCs w:val="22"/>
        </w:rPr>
        <w:t xml:space="preserve"> ir B</w:t>
      </w:r>
      <w:r w:rsidR="00C178D0" w:rsidRPr="00B36198">
        <w:rPr>
          <w:sz w:val="22"/>
          <w:szCs w:val="22"/>
          <w:vertAlign w:val="subscript"/>
        </w:rPr>
        <w:t>6</w:t>
      </w:r>
      <w:r w:rsidR="00C178D0" w:rsidRPr="00B36198">
        <w:rPr>
          <w:sz w:val="22"/>
          <w:szCs w:val="22"/>
        </w:rPr>
        <w:t xml:space="preserve"> trūkumas</w:t>
      </w:r>
      <w:r w:rsidR="009A6741">
        <w:rPr>
          <w:sz w:val="22"/>
          <w:szCs w:val="22"/>
        </w:rPr>
        <w:t>, gydymui</w:t>
      </w:r>
      <w:r w:rsidR="00C178D0" w:rsidRPr="00B36198">
        <w:rPr>
          <w:sz w:val="22"/>
          <w:szCs w:val="22"/>
        </w:rPr>
        <w:t>.</w:t>
      </w:r>
    </w:p>
    <w:p w14:paraId="3D6DA7A6" w14:textId="77777777" w:rsidR="00BC7A04" w:rsidRPr="00B36198" w:rsidRDefault="00BC7A04">
      <w:pPr>
        <w:tabs>
          <w:tab w:val="left" w:pos="567"/>
        </w:tabs>
        <w:spacing w:line="260" w:lineRule="exact"/>
        <w:rPr>
          <w:sz w:val="22"/>
          <w:szCs w:val="22"/>
        </w:rPr>
      </w:pPr>
    </w:p>
    <w:p w14:paraId="32C5551C"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4.2</w:t>
      </w:r>
      <w:r w:rsidRPr="00B36198">
        <w:rPr>
          <w:b/>
          <w:bCs/>
          <w:sz w:val="22"/>
          <w:szCs w:val="22"/>
          <w:lang w:eastAsia="x-none"/>
        </w:rPr>
        <w:tab/>
        <w:t>Dozavimas ir vartojimo metodas</w:t>
      </w:r>
    </w:p>
    <w:p w14:paraId="575EE9CA" w14:textId="77777777" w:rsidR="00BC7A04" w:rsidRPr="00B36198" w:rsidRDefault="00BC7A04">
      <w:pPr>
        <w:tabs>
          <w:tab w:val="left" w:pos="567"/>
        </w:tabs>
        <w:spacing w:line="260" w:lineRule="exact"/>
        <w:rPr>
          <w:sz w:val="22"/>
          <w:szCs w:val="22"/>
        </w:rPr>
      </w:pPr>
    </w:p>
    <w:p w14:paraId="6F3BC352" w14:textId="77777777" w:rsidR="00BC7A04" w:rsidRPr="00B36198" w:rsidRDefault="004726C7">
      <w:pPr>
        <w:tabs>
          <w:tab w:val="left" w:pos="567"/>
        </w:tabs>
        <w:spacing w:line="260" w:lineRule="exact"/>
        <w:rPr>
          <w:sz w:val="22"/>
          <w:szCs w:val="22"/>
          <w:u w:val="single"/>
        </w:rPr>
      </w:pPr>
      <w:r w:rsidRPr="00B36198">
        <w:rPr>
          <w:sz w:val="22"/>
          <w:szCs w:val="22"/>
          <w:u w:val="single"/>
        </w:rPr>
        <w:t>Dozavimas</w:t>
      </w:r>
    </w:p>
    <w:p w14:paraId="62C111EE" w14:textId="77777777" w:rsidR="00B51818" w:rsidRPr="00B36198" w:rsidRDefault="00B51818" w:rsidP="00B51818">
      <w:pPr>
        <w:tabs>
          <w:tab w:val="left" w:pos="567"/>
        </w:tabs>
        <w:spacing w:line="260" w:lineRule="exact"/>
        <w:rPr>
          <w:sz w:val="22"/>
          <w:szCs w:val="22"/>
        </w:rPr>
      </w:pPr>
    </w:p>
    <w:p w14:paraId="23D9BC17" w14:textId="77777777" w:rsidR="00B51818" w:rsidRPr="00B36198" w:rsidRDefault="00B51818" w:rsidP="00B51818">
      <w:pPr>
        <w:tabs>
          <w:tab w:val="left" w:pos="567"/>
        </w:tabs>
        <w:rPr>
          <w:color w:val="000000"/>
          <w:sz w:val="22"/>
          <w:szCs w:val="22"/>
        </w:rPr>
      </w:pPr>
      <w:r w:rsidRPr="00B36198">
        <w:rPr>
          <w:color w:val="000000"/>
          <w:sz w:val="22"/>
          <w:szCs w:val="22"/>
        </w:rPr>
        <w:t xml:space="preserve">Viena </w:t>
      </w:r>
      <w:r w:rsidR="00136EB6" w:rsidRPr="00B36198">
        <w:rPr>
          <w:color w:val="000000"/>
          <w:sz w:val="22"/>
          <w:szCs w:val="22"/>
        </w:rPr>
        <w:t xml:space="preserve">plėvele dengta </w:t>
      </w:r>
      <w:r w:rsidRPr="00B36198">
        <w:rPr>
          <w:color w:val="000000"/>
          <w:sz w:val="22"/>
          <w:szCs w:val="22"/>
        </w:rPr>
        <w:t>tabletė per parą.</w:t>
      </w:r>
    </w:p>
    <w:p w14:paraId="73119605" w14:textId="77777777" w:rsidR="00B51818" w:rsidRPr="00B36198" w:rsidRDefault="00B51818" w:rsidP="00B51818">
      <w:pPr>
        <w:tabs>
          <w:tab w:val="left" w:pos="567"/>
        </w:tabs>
        <w:rPr>
          <w:color w:val="000000"/>
          <w:sz w:val="22"/>
          <w:szCs w:val="22"/>
        </w:rPr>
      </w:pPr>
      <w:r w:rsidRPr="00B36198">
        <w:rPr>
          <w:color w:val="000000"/>
          <w:sz w:val="22"/>
          <w:szCs w:val="22"/>
        </w:rPr>
        <w:t>Ūminėmis sąlygomis gali prireikti vartoti iki vienos plėvele dengtos tabletės 3 kartus per parą.</w:t>
      </w:r>
    </w:p>
    <w:p w14:paraId="04B52B97" w14:textId="77777777" w:rsidR="00BC7A04" w:rsidRPr="00B36198" w:rsidRDefault="00BC7A04">
      <w:pPr>
        <w:tabs>
          <w:tab w:val="left" w:pos="567"/>
        </w:tabs>
        <w:spacing w:line="260" w:lineRule="exact"/>
        <w:rPr>
          <w:sz w:val="22"/>
          <w:szCs w:val="22"/>
        </w:rPr>
      </w:pPr>
    </w:p>
    <w:p w14:paraId="3555F761" w14:textId="77777777" w:rsidR="00BC7A04" w:rsidRPr="00B36198" w:rsidRDefault="004726C7">
      <w:pPr>
        <w:tabs>
          <w:tab w:val="left" w:pos="567"/>
        </w:tabs>
        <w:spacing w:line="260" w:lineRule="exact"/>
        <w:rPr>
          <w:i/>
          <w:sz w:val="22"/>
          <w:szCs w:val="22"/>
        </w:rPr>
      </w:pPr>
      <w:r w:rsidRPr="00B36198">
        <w:rPr>
          <w:i/>
          <w:sz w:val="22"/>
          <w:szCs w:val="22"/>
        </w:rPr>
        <w:t>Vaikų populiacija</w:t>
      </w:r>
    </w:p>
    <w:p w14:paraId="3E000E91" w14:textId="456D61ED" w:rsidR="00BC7A04" w:rsidRPr="00B36198" w:rsidRDefault="00B51818" w:rsidP="00B51818">
      <w:pPr>
        <w:tabs>
          <w:tab w:val="left" w:pos="567"/>
        </w:tabs>
        <w:spacing w:line="260" w:lineRule="exact"/>
        <w:rPr>
          <w:sz w:val="22"/>
          <w:szCs w:val="22"/>
        </w:rPr>
      </w:pPr>
      <w:proofErr w:type="spellStart"/>
      <w:r w:rsidRPr="00B36198">
        <w:rPr>
          <w:sz w:val="22"/>
          <w:szCs w:val="22"/>
        </w:rPr>
        <w:t>Neurobixin</w:t>
      </w:r>
      <w:proofErr w:type="spellEnd"/>
      <w:r w:rsidRPr="00B36198">
        <w:rPr>
          <w:sz w:val="22"/>
          <w:szCs w:val="22"/>
        </w:rPr>
        <w:t xml:space="preserve"> vartojimo saugumas vaikams dar nenustatytas.</w:t>
      </w:r>
    </w:p>
    <w:p w14:paraId="233BB1B6" w14:textId="77777777" w:rsidR="00BC7A04" w:rsidRPr="00B36198" w:rsidRDefault="00BC7A04">
      <w:pPr>
        <w:tabs>
          <w:tab w:val="left" w:pos="567"/>
        </w:tabs>
        <w:spacing w:line="260" w:lineRule="exact"/>
        <w:rPr>
          <w:sz w:val="22"/>
          <w:szCs w:val="22"/>
        </w:rPr>
      </w:pPr>
    </w:p>
    <w:p w14:paraId="441D4F36" w14:textId="77777777" w:rsidR="00BC7A04" w:rsidRPr="00B36198" w:rsidRDefault="00CC419C">
      <w:pPr>
        <w:tabs>
          <w:tab w:val="left" w:pos="567"/>
        </w:tabs>
        <w:rPr>
          <w:i/>
          <w:color w:val="000000"/>
          <w:sz w:val="22"/>
          <w:szCs w:val="22"/>
        </w:rPr>
      </w:pPr>
      <w:r w:rsidRPr="00B36198">
        <w:rPr>
          <w:i/>
          <w:iCs/>
          <w:color w:val="000000"/>
          <w:sz w:val="22"/>
          <w:szCs w:val="22"/>
        </w:rPr>
        <w:t>Pacientams, kurių inkstų arba kepenų funkcija sutrikusi, s</w:t>
      </w:r>
      <w:r w:rsidR="004726C7" w:rsidRPr="00B36198">
        <w:rPr>
          <w:i/>
          <w:color w:val="000000"/>
          <w:sz w:val="22"/>
          <w:szCs w:val="22"/>
        </w:rPr>
        <w:t xml:space="preserve">enyviems </w:t>
      </w:r>
      <w:r w:rsidRPr="00B36198">
        <w:rPr>
          <w:i/>
          <w:color w:val="000000"/>
          <w:sz w:val="22"/>
          <w:szCs w:val="22"/>
        </w:rPr>
        <w:t>pacientams</w:t>
      </w:r>
    </w:p>
    <w:p w14:paraId="33749805" w14:textId="77777777" w:rsidR="00CC419C" w:rsidRPr="00B36198" w:rsidRDefault="00CC419C" w:rsidP="00CC419C">
      <w:pPr>
        <w:tabs>
          <w:tab w:val="left" w:pos="567"/>
        </w:tabs>
        <w:rPr>
          <w:color w:val="000000"/>
          <w:sz w:val="22"/>
          <w:szCs w:val="22"/>
        </w:rPr>
      </w:pPr>
      <w:r w:rsidRPr="00B36198">
        <w:rPr>
          <w:iCs/>
          <w:color w:val="000000"/>
          <w:sz w:val="22"/>
          <w:szCs w:val="22"/>
        </w:rPr>
        <w:t>Pacientams, kurių inkstų arba kepenų funkcija sutrikusi, s</w:t>
      </w:r>
      <w:r w:rsidRPr="00B36198">
        <w:rPr>
          <w:color w:val="000000"/>
          <w:sz w:val="22"/>
          <w:szCs w:val="22"/>
        </w:rPr>
        <w:t>enyviems pacientams dozės koreguoti nereikia.</w:t>
      </w:r>
    </w:p>
    <w:p w14:paraId="1AF8C3A5" w14:textId="77777777" w:rsidR="00CC419C" w:rsidRPr="00B36198" w:rsidRDefault="00CC419C">
      <w:pPr>
        <w:tabs>
          <w:tab w:val="left" w:pos="567"/>
        </w:tabs>
        <w:rPr>
          <w:i/>
          <w:iCs/>
          <w:color w:val="000000"/>
          <w:sz w:val="22"/>
          <w:szCs w:val="22"/>
        </w:rPr>
      </w:pPr>
    </w:p>
    <w:p w14:paraId="547663E3" w14:textId="77777777" w:rsidR="00BC7A04" w:rsidRPr="00B36198" w:rsidRDefault="004726C7">
      <w:pPr>
        <w:tabs>
          <w:tab w:val="left" w:pos="567"/>
        </w:tabs>
        <w:spacing w:line="260" w:lineRule="exact"/>
        <w:rPr>
          <w:sz w:val="22"/>
          <w:szCs w:val="22"/>
          <w:u w:val="single"/>
        </w:rPr>
      </w:pPr>
      <w:r w:rsidRPr="00B36198">
        <w:rPr>
          <w:sz w:val="22"/>
          <w:szCs w:val="22"/>
          <w:u w:val="single"/>
        </w:rPr>
        <w:t xml:space="preserve">Vartojimo metodas </w:t>
      </w:r>
    </w:p>
    <w:p w14:paraId="5CE2D83A" w14:textId="77777777" w:rsidR="00BC7A04" w:rsidRPr="00B36198" w:rsidRDefault="00CC419C">
      <w:pPr>
        <w:tabs>
          <w:tab w:val="left" w:pos="567"/>
        </w:tabs>
        <w:spacing w:line="260" w:lineRule="exact"/>
        <w:rPr>
          <w:sz w:val="22"/>
          <w:szCs w:val="22"/>
        </w:rPr>
      </w:pPr>
      <w:r w:rsidRPr="00B36198">
        <w:rPr>
          <w:sz w:val="22"/>
          <w:szCs w:val="22"/>
        </w:rPr>
        <w:t>Vartoti per burną.</w:t>
      </w:r>
    </w:p>
    <w:p w14:paraId="058DFDF8" w14:textId="77777777" w:rsidR="00CC419C" w:rsidRPr="00B36198" w:rsidRDefault="00CC419C">
      <w:pPr>
        <w:tabs>
          <w:tab w:val="left" w:pos="567"/>
        </w:tabs>
        <w:spacing w:line="260" w:lineRule="exact"/>
        <w:rPr>
          <w:sz w:val="22"/>
          <w:szCs w:val="22"/>
        </w:rPr>
      </w:pPr>
      <w:r w:rsidRPr="00B36198">
        <w:rPr>
          <w:sz w:val="22"/>
          <w:szCs w:val="22"/>
        </w:rPr>
        <w:t>Plėvele dengtas tabletes galima vartoti valgio metu arba nevalgius, užsigeriant pakankamu skysčio kiekiu</w:t>
      </w:r>
      <w:r w:rsidR="00136EB6" w:rsidRPr="00B36198">
        <w:rPr>
          <w:sz w:val="22"/>
          <w:szCs w:val="22"/>
        </w:rPr>
        <w:t>,</w:t>
      </w:r>
      <w:r w:rsidRPr="00B36198">
        <w:rPr>
          <w:sz w:val="22"/>
          <w:szCs w:val="22"/>
        </w:rPr>
        <w:t xml:space="preserve"> bet kuriuo paros metu.</w:t>
      </w:r>
    </w:p>
    <w:p w14:paraId="3354BEDA" w14:textId="77777777" w:rsidR="00CC419C" w:rsidRPr="00B36198" w:rsidRDefault="00CC419C">
      <w:pPr>
        <w:keepNext/>
        <w:tabs>
          <w:tab w:val="left" w:pos="567"/>
        </w:tabs>
        <w:spacing w:line="260" w:lineRule="exact"/>
        <w:jc w:val="both"/>
        <w:outlineLvl w:val="3"/>
        <w:rPr>
          <w:b/>
          <w:bCs/>
          <w:sz w:val="22"/>
          <w:szCs w:val="22"/>
          <w:lang w:eastAsia="x-none"/>
        </w:rPr>
      </w:pPr>
    </w:p>
    <w:p w14:paraId="552A8E08" w14:textId="77777777" w:rsidR="00CC419C" w:rsidRPr="00B36198" w:rsidRDefault="00CC419C">
      <w:pPr>
        <w:keepNext/>
        <w:tabs>
          <w:tab w:val="left" w:pos="567"/>
        </w:tabs>
        <w:spacing w:line="260" w:lineRule="exact"/>
        <w:jc w:val="both"/>
        <w:outlineLvl w:val="3"/>
        <w:rPr>
          <w:bCs/>
          <w:sz w:val="22"/>
          <w:szCs w:val="22"/>
          <w:u w:val="single"/>
          <w:lang w:eastAsia="x-none"/>
        </w:rPr>
      </w:pPr>
      <w:r w:rsidRPr="00B36198">
        <w:rPr>
          <w:bCs/>
          <w:sz w:val="22"/>
          <w:szCs w:val="22"/>
          <w:u w:val="single"/>
          <w:lang w:eastAsia="x-none"/>
        </w:rPr>
        <w:t>Vartojimo trukmė</w:t>
      </w:r>
    </w:p>
    <w:p w14:paraId="5C97A4C4" w14:textId="77777777" w:rsidR="00CC419C" w:rsidRPr="00B36198" w:rsidRDefault="003252E2">
      <w:pPr>
        <w:keepNext/>
        <w:tabs>
          <w:tab w:val="left" w:pos="567"/>
        </w:tabs>
        <w:spacing w:line="260" w:lineRule="exact"/>
        <w:jc w:val="both"/>
        <w:outlineLvl w:val="3"/>
        <w:rPr>
          <w:bCs/>
          <w:sz w:val="22"/>
          <w:szCs w:val="22"/>
          <w:lang w:eastAsia="x-none"/>
        </w:rPr>
      </w:pPr>
      <w:r w:rsidRPr="00B36198">
        <w:rPr>
          <w:bCs/>
          <w:sz w:val="22"/>
          <w:szCs w:val="22"/>
          <w:lang w:eastAsia="x-none"/>
        </w:rPr>
        <w:t xml:space="preserve">Vartojimo </w:t>
      </w:r>
      <w:r w:rsidR="00CC419C" w:rsidRPr="00B36198">
        <w:rPr>
          <w:bCs/>
          <w:sz w:val="22"/>
          <w:szCs w:val="22"/>
          <w:lang w:eastAsia="x-none"/>
        </w:rPr>
        <w:t>trukmė priklauso nuo trūkumo priež</w:t>
      </w:r>
      <w:r w:rsidRPr="00B36198">
        <w:rPr>
          <w:bCs/>
          <w:sz w:val="22"/>
          <w:szCs w:val="22"/>
          <w:lang w:eastAsia="x-none"/>
        </w:rPr>
        <w:t>asties, ligos klinikinio vaizdo</w:t>
      </w:r>
      <w:r w:rsidR="00CC419C" w:rsidRPr="00B36198">
        <w:rPr>
          <w:bCs/>
          <w:sz w:val="22"/>
          <w:szCs w:val="22"/>
          <w:lang w:eastAsia="x-none"/>
        </w:rPr>
        <w:t xml:space="preserve"> ir gydymo sėkmės. Po 4 </w:t>
      </w:r>
      <w:proofErr w:type="spellStart"/>
      <w:r w:rsidR="00CC419C" w:rsidRPr="00B36198">
        <w:rPr>
          <w:bCs/>
          <w:sz w:val="22"/>
          <w:szCs w:val="22"/>
          <w:lang w:eastAsia="x-none"/>
        </w:rPr>
        <w:t>savaičų</w:t>
      </w:r>
      <w:proofErr w:type="spellEnd"/>
      <w:r w:rsidR="00CC419C" w:rsidRPr="00B36198">
        <w:rPr>
          <w:bCs/>
          <w:sz w:val="22"/>
          <w:szCs w:val="22"/>
          <w:lang w:eastAsia="x-none"/>
        </w:rPr>
        <w:t xml:space="preserve"> vartojimo gydytojas turi nuspręsti ar gydymą didele vitamino B</w:t>
      </w:r>
      <w:r w:rsidR="00CC419C" w:rsidRPr="00B36198">
        <w:rPr>
          <w:bCs/>
          <w:sz w:val="22"/>
          <w:szCs w:val="22"/>
          <w:vertAlign w:val="subscript"/>
          <w:lang w:eastAsia="x-none"/>
        </w:rPr>
        <w:t>1</w:t>
      </w:r>
      <w:r w:rsidR="00CC419C" w:rsidRPr="00B36198">
        <w:rPr>
          <w:bCs/>
          <w:sz w:val="22"/>
          <w:szCs w:val="22"/>
          <w:lang w:eastAsia="x-none"/>
        </w:rPr>
        <w:t xml:space="preserve"> ir B</w:t>
      </w:r>
      <w:r w:rsidR="00CC419C" w:rsidRPr="00B36198">
        <w:rPr>
          <w:bCs/>
          <w:sz w:val="22"/>
          <w:szCs w:val="22"/>
          <w:vertAlign w:val="subscript"/>
          <w:lang w:eastAsia="x-none"/>
        </w:rPr>
        <w:t>6</w:t>
      </w:r>
      <w:r w:rsidR="00CC419C" w:rsidRPr="00B36198">
        <w:rPr>
          <w:bCs/>
          <w:sz w:val="22"/>
          <w:szCs w:val="22"/>
          <w:lang w:eastAsia="x-none"/>
        </w:rPr>
        <w:t xml:space="preserve"> doze (viena plėvele dengta tabletė 3 kartus per </w:t>
      </w:r>
      <w:r w:rsidRPr="00B36198">
        <w:rPr>
          <w:bCs/>
          <w:sz w:val="22"/>
          <w:szCs w:val="22"/>
          <w:lang w:eastAsia="x-none"/>
        </w:rPr>
        <w:t>parą) tęsti toliau. Siekiant apsaugoti nuo su vitaminu B</w:t>
      </w:r>
      <w:r w:rsidRPr="00B36198">
        <w:rPr>
          <w:bCs/>
          <w:sz w:val="22"/>
          <w:szCs w:val="22"/>
          <w:vertAlign w:val="subscript"/>
          <w:lang w:eastAsia="x-none"/>
        </w:rPr>
        <w:t>6</w:t>
      </w:r>
      <w:r w:rsidRPr="00B36198">
        <w:rPr>
          <w:bCs/>
          <w:sz w:val="22"/>
          <w:szCs w:val="22"/>
          <w:lang w:eastAsia="x-none"/>
        </w:rPr>
        <w:t xml:space="preserve"> susijusios neuropatijos, jei įman</w:t>
      </w:r>
      <w:r w:rsidR="00CC419C" w:rsidRPr="00B36198">
        <w:rPr>
          <w:bCs/>
          <w:sz w:val="22"/>
          <w:szCs w:val="22"/>
          <w:lang w:eastAsia="x-none"/>
        </w:rPr>
        <w:t xml:space="preserve">oma, dozę reikia sumažinti iki vienos plėvele dengtos tabletės per parą. Gydymo trukmė turi būti </w:t>
      </w:r>
      <w:r w:rsidR="00BC5D4E" w:rsidRPr="00B36198">
        <w:rPr>
          <w:bCs/>
          <w:sz w:val="22"/>
          <w:szCs w:val="22"/>
          <w:lang w:eastAsia="x-none"/>
        </w:rPr>
        <w:t xml:space="preserve">kuo </w:t>
      </w:r>
      <w:r w:rsidR="00CC419C" w:rsidRPr="00B36198">
        <w:rPr>
          <w:bCs/>
          <w:sz w:val="22"/>
          <w:szCs w:val="22"/>
          <w:lang w:eastAsia="x-none"/>
        </w:rPr>
        <w:t>trump</w:t>
      </w:r>
      <w:r w:rsidR="00BC5D4E" w:rsidRPr="00B36198">
        <w:rPr>
          <w:bCs/>
          <w:sz w:val="22"/>
          <w:szCs w:val="22"/>
          <w:lang w:eastAsia="x-none"/>
        </w:rPr>
        <w:t>esnė</w:t>
      </w:r>
      <w:r w:rsidR="00CC419C" w:rsidRPr="00B36198">
        <w:rPr>
          <w:bCs/>
          <w:sz w:val="22"/>
          <w:szCs w:val="22"/>
          <w:lang w:eastAsia="x-none"/>
        </w:rPr>
        <w:t>.</w:t>
      </w:r>
    </w:p>
    <w:p w14:paraId="4098E791" w14:textId="77777777" w:rsidR="00CC419C" w:rsidRPr="00B36198" w:rsidRDefault="00CC419C">
      <w:pPr>
        <w:keepNext/>
        <w:tabs>
          <w:tab w:val="left" w:pos="567"/>
        </w:tabs>
        <w:spacing w:line="260" w:lineRule="exact"/>
        <w:jc w:val="both"/>
        <w:outlineLvl w:val="3"/>
        <w:rPr>
          <w:bCs/>
          <w:sz w:val="22"/>
          <w:szCs w:val="22"/>
          <w:lang w:eastAsia="x-none"/>
        </w:rPr>
      </w:pPr>
    </w:p>
    <w:p w14:paraId="44F882E3"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4.3</w:t>
      </w:r>
      <w:r w:rsidRPr="00B36198">
        <w:rPr>
          <w:b/>
          <w:bCs/>
          <w:sz w:val="22"/>
          <w:szCs w:val="22"/>
          <w:lang w:eastAsia="x-none"/>
        </w:rPr>
        <w:tab/>
        <w:t>Kontraindikacijos</w:t>
      </w:r>
    </w:p>
    <w:p w14:paraId="0CC216CF" w14:textId="77777777" w:rsidR="00BC7A04" w:rsidRPr="00B36198" w:rsidRDefault="00BC7A04">
      <w:pPr>
        <w:tabs>
          <w:tab w:val="left" w:pos="567"/>
        </w:tabs>
        <w:spacing w:line="260" w:lineRule="exact"/>
        <w:rPr>
          <w:sz w:val="22"/>
          <w:szCs w:val="22"/>
        </w:rPr>
      </w:pPr>
    </w:p>
    <w:p w14:paraId="0CF1BC99" w14:textId="77777777" w:rsidR="00BC7A04" w:rsidRPr="00B36198" w:rsidRDefault="004726C7" w:rsidP="003252E2">
      <w:pPr>
        <w:pStyle w:val="Sraopastraipa"/>
        <w:numPr>
          <w:ilvl w:val="0"/>
          <w:numId w:val="1"/>
        </w:numPr>
        <w:tabs>
          <w:tab w:val="left" w:pos="567"/>
        </w:tabs>
        <w:spacing w:line="260" w:lineRule="exact"/>
        <w:ind w:left="602" w:hanging="616"/>
        <w:rPr>
          <w:sz w:val="22"/>
          <w:szCs w:val="22"/>
        </w:rPr>
      </w:pPr>
      <w:r w:rsidRPr="00B36198">
        <w:rPr>
          <w:sz w:val="22"/>
          <w:szCs w:val="22"/>
        </w:rPr>
        <w:t>Padidėjęs jautrumas veikliajai arba bet kuriai 6.1 skyriuje nurodytai pagalbinei medžiagai.</w:t>
      </w:r>
    </w:p>
    <w:p w14:paraId="30DCF24E" w14:textId="239069FA" w:rsidR="003252E2" w:rsidRPr="00B36198" w:rsidRDefault="003252E2" w:rsidP="003252E2">
      <w:pPr>
        <w:pStyle w:val="Sraopastraipa"/>
        <w:numPr>
          <w:ilvl w:val="0"/>
          <w:numId w:val="1"/>
        </w:numPr>
        <w:tabs>
          <w:tab w:val="left" w:pos="567"/>
        </w:tabs>
        <w:spacing w:line="260" w:lineRule="exact"/>
        <w:ind w:left="602" w:hanging="616"/>
        <w:rPr>
          <w:sz w:val="22"/>
          <w:szCs w:val="22"/>
        </w:rPr>
      </w:pPr>
      <w:r w:rsidRPr="00B36198">
        <w:rPr>
          <w:sz w:val="22"/>
          <w:szCs w:val="22"/>
        </w:rPr>
        <w:t>Nėštumas ir žindymas (žr</w:t>
      </w:r>
      <w:r w:rsidR="00773B17">
        <w:rPr>
          <w:sz w:val="22"/>
          <w:szCs w:val="22"/>
        </w:rPr>
        <w:t>.</w:t>
      </w:r>
      <w:r w:rsidRPr="00B36198">
        <w:rPr>
          <w:sz w:val="22"/>
          <w:szCs w:val="22"/>
        </w:rPr>
        <w:t xml:space="preserve"> 4.6 skyrių).</w:t>
      </w:r>
    </w:p>
    <w:p w14:paraId="27486112" w14:textId="77777777" w:rsidR="00BC7A04" w:rsidRPr="00B36198" w:rsidRDefault="00BC7A04">
      <w:pPr>
        <w:tabs>
          <w:tab w:val="left" w:pos="567"/>
        </w:tabs>
        <w:spacing w:line="260" w:lineRule="exact"/>
        <w:rPr>
          <w:sz w:val="22"/>
          <w:szCs w:val="22"/>
        </w:rPr>
      </w:pPr>
    </w:p>
    <w:p w14:paraId="1EC0B500" w14:textId="77777777" w:rsidR="00BC7A04" w:rsidRPr="00B36198" w:rsidRDefault="004726C7">
      <w:pPr>
        <w:tabs>
          <w:tab w:val="left" w:pos="567"/>
        </w:tabs>
        <w:spacing w:line="260" w:lineRule="exact"/>
        <w:rPr>
          <w:sz w:val="22"/>
          <w:szCs w:val="22"/>
        </w:rPr>
      </w:pPr>
      <w:r w:rsidRPr="00B36198">
        <w:rPr>
          <w:b/>
          <w:sz w:val="22"/>
          <w:szCs w:val="22"/>
        </w:rPr>
        <w:t>4.4</w:t>
      </w:r>
      <w:r w:rsidRPr="00B36198">
        <w:rPr>
          <w:b/>
          <w:sz w:val="22"/>
          <w:szCs w:val="22"/>
        </w:rPr>
        <w:tab/>
        <w:t>Specialūs įspėjimai ir atsargumo priemonės</w:t>
      </w:r>
    </w:p>
    <w:p w14:paraId="61EC8316" w14:textId="77777777" w:rsidR="00BC7A04" w:rsidRPr="00B36198" w:rsidRDefault="00BC7A04">
      <w:pPr>
        <w:tabs>
          <w:tab w:val="left" w:pos="567"/>
        </w:tabs>
        <w:spacing w:line="260" w:lineRule="exact"/>
        <w:rPr>
          <w:sz w:val="22"/>
          <w:szCs w:val="22"/>
        </w:rPr>
      </w:pPr>
    </w:p>
    <w:p w14:paraId="496DC4C6" w14:textId="77777777" w:rsidR="005D1255" w:rsidRPr="00B36198" w:rsidRDefault="003252E2" w:rsidP="003252E2">
      <w:pPr>
        <w:tabs>
          <w:tab w:val="left" w:pos="567"/>
        </w:tabs>
        <w:spacing w:line="260" w:lineRule="exact"/>
        <w:rPr>
          <w:sz w:val="22"/>
          <w:szCs w:val="22"/>
        </w:rPr>
      </w:pPr>
      <w:proofErr w:type="spellStart"/>
      <w:r w:rsidRPr="00B36198">
        <w:rPr>
          <w:bCs/>
          <w:sz w:val="22"/>
          <w:szCs w:val="22"/>
          <w:lang w:eastAsia="x-none"/>
        </w:rPr>
        <w:t>Piridoksino</w:t>
      </w:r>
      <w:proofErr w:type="spellEnd"/>
      <w:r w:rsidRPr="00B36198">
        <w:rPr>
          <w:bCs/>
          <w:sz w:val="22"/>
          <w:szCs w:val="22"/>
          <w:lang w:eastAsia="x-none"/>
        </w:rPr>
        <w:t xml:space="preserve"> ilgalaikis (ilgiau kaip 6 mėnesius) didelių dozių vartojimas gali sukelti neuropatiją (žr. 4.8 ir 4.9 skyrius).</w:t>
      </w:r>
      <w:r w:rsidRPr="00B36198">
        <w:rPr>
          <w:sz w:val="22"/>
          <w:szCs w:val="22"/>
        </w:rPr>
        <w:t xml:space="preserve"> </w:t>
      </w:r>
    </w:p>
    <w:p w14:paraId="1322BB58" w14:textId="77777777" w:rsidR="00BC7A04" w:rsidRPr="00B36198" w:rsidRDefault="00BC7A04">
      <w:pPr>
        <w:tabs>
          <w:tab w:val="left" w:pos="567"/>
        </w:tabs>
        <w:spacing w:line="260" w:lineRule="exact"/>
        <w:rPr>
          <w:sz w:val="22"/>
          <w:szCs w:val="22"/>
        </w:rPr>
      </w:pPr>
    </w:p>
    <w:p w14:paraId="3679E986"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4.5</w:t>
      </w:r>
      <w:r w:rsidRPr="00B36198">
        <w:rPr>
          <w:b/>
          <w:bCs/>
          <w:sz w:val="22"/>
          <w:szCs w:val="22"/>
          <w:lang w:eastAsia="x-none"/>
        </w:rPr>
        <w:tab/>
        <w:t>Sąveika su kitais vaistiniais preparatais ir kitokia sąveika</w:t>
      </w:r>
    </w:p>
    <w:p w14:paraId="7E008940" w14:textId="77777777" w:rsidR="00BC7A04" w:rsidRPr="00B36198" w:rsidRDefault="00BC7A04">
      <w:pPr>
        <w:tabs>
          <w:tab w:val="left" w:pos="567"/>
        </w:tabs>
        <w:spacing w:line="260" w:lineRule="exact"/>
        <w:rPr>
          <w:sz w:val="22"/>
          <w:szCs w:val="22"/>
        </w:rPr>
      </w:pPr>
    </w:p>
    <w:p w14:paraId="759E58B4" w14:textId="77777777" w:rsidR="005D1255" w:rsidRPr="00B36198" w:rsidRDefault="003252E2" w:rsidP="005D1255">
      <w:pPr>
        <w:rPr>
          <w:i/>
          <w:sz w:val="22"/>
          <w:szCs w:val="22"/>
        </w:rPr>
      </w:pPr>
      <w:r w:rsidRPr="00B36198">
        <w:rPr>
          <w:i/>
          <w:sz w:val="22"/>
          <w:szCs w:val="22"/>
        </w:rPr>
        <w:t>Vitaminas B</w:t>
      </w:r>
      <w:r w:rsidRPr="00B36198">
        <w:rPr>
          <w:i/>
          <w:sz w:val="22"/>
          <w:szCs w:val="22"/>
          <w:vertAlign w:val="subscript"/>
        </w:rPr>
        <w:t>1</w:t>
      </w:r>
    </w:p>
    <w:p w14:paraId="56BDE65A" w14:textId="77777777" w:rsidR="003252E2" w:rsidRPr="00B36198" w:rsidRDefault="003252E2" w:rsidP="005D1255">
      <w:pPr>
        <w:rPr>
          <w:sz w:val="22"/>
          <w:szCs w:val="22"/>
        </w:rPr>
      </w:pPr>
      <w:r w:rsidRPr="00B36198">
        <w:rPr>
          <w:sz w:val="22"/>
          <w:szCs w:val="22"/>
        </w:rPr>
        <w:t>Kartu varto</w:t>
      </w:r>
      <w:r w:rsidR="004945C2" w:rsidRPr="00B36198">
        <w:rPr>
          <w:sz w:val="22"/>
          <w:szCs w:val="22"/>
        </w:rPr>
        <w:t>jamas alkoholis mažina</w:t>
      </w:r>
      <w:r w:rsidRPr="00B36198">
        <w:rPr>
          <w:sz w:val="22"/>
          <w:szCs w:val="22"/>
        </w:rPr>
        <w:t xml:space="preserve"> tiamino absorbciją ir </w:t>
      </w:r>
      <w:r w:rsidR="004945C2" w:rsidRPr="00B36198">
        <w:rPr>
          <w:sz w:val="22"/>
          <w:szCs w:val="22"/>
        </w:rPr>
        <w:t xml:space="preserve">neigiamai veikia </w:t>
      </w:r>
      <w:r w:rsidRPr="00B36198">
        <w:rPr>
          <w:sz w:val="22"/>
          <w:szCs w:val="22"/>
        </w:rPr>
        <w:t>sankaupos susidarym</w:t>
      </w:r>
      <w:r w:rsidR="004945C2" w:rsidRPr="00B36198">
        <w:rPr>
          <w:sz w:val="22"/>
          <w:szCs w:val="22"/>
        </w:rPr>
        <w:t>ą</w:t>
      </w:r>
      <w:r w:rsidRPr="00B36198">
        <w:rPr>
          <w:sz w:val="22"/>
          <w:szCs w:val="22"/>
        </w:rPr>
        <w:t xml:space="preserve"> </w:t>
      </w:r>
      <w:r w:rsidR="004945C2" w:rsidRPr="00B36198">
        <w:rPr>
          <w:sz w:val="22"/>
          <w:szCs w:val="22"/>
        </w:rPr>
        <w:t xml:space="preserve">bei </w:t>
      </w:r>
      <w:r w:rsidR="00136EB6" w:rsidRPr="00B36198">
        <w:rPr>
          <w:sz w:val="22"/>
          <w:szCs w:val="22"/>
        </w:rPr>
        <w:t xml:space="preserve">jo </w:t>
      </w:r>
      <w:r w:rsidR="004945C2" w:rsidRPr="00B36198">
        <w:rPr>
          <w:sz w:val="22"/>
          <w:szCs w:val="22"/>
        </w:rPr>
        <w:t>metabolizmą</w:t>
      </w:r>
      <w:r w:rsidRPr="00B36198">
        <w:rPr>
          <w:sz w:val="22"/>
          <w:szCs w:val="22"/>
        </w:rPr>
        <w:t>.</w:t>
      </w:r>
    </w:p>
    <w:p w14:paraId="4E3AF95D" w14:textId="77777777" w:rsidR="004945C2" w:rsidRPr="00B36198" w:rsidRDefault="004945C2" w:rsidP="005D1255">
      <w:pPr>
        <w:rPr>
          <w:sz w:val="22"/>
          <w:szCs w:val="22"/>
        </w:rPr>
      </w:pPr>
    </w:p>
    <w:p w14:paraId="477D497D" w14:textId="77777777" w:rsidR="004945C2" w:rsidRPr="00B36198" w:rsidRDefault="004945C2" w:rsidP="005D1255">
      <w:pPr>
        <w:rPr>
          <w:sz w:val="22"/>
          <w:szCs w:val="22"/>
        </w:rPr>
      </w:pPr>
      <w:r w:rsidRPr="00B36198">
        <w:rPr>
          <w:sz w:val="22"/>
          <w:szCs w:val="22"/>
        </w:rPr>
        <w:t>5-fluorouracilą arba panašius vaist</w:t>
      </w:r>
      <w:r w:rsidR="00136EB6" w:rsidRPr="00B36198">
        <w:rPr>
          <w:sz w:val="22"/>
          <w:szCs w:val="22"/>
        </w:rPr>
        <w:t xml:space="preserve">inius preparatus </w:t>
      </w:r>
      <w:r w:rsidRPr="00B36198">
        <w:rPr>
          <w:sz w:val="22"/>
          <w:szCs w:val="22"/>
        </w:rPr>
        <w:t xml:space="preserve">nuo vėžio vartojantiems pacientams gali susidaryti </w:t>
      </w:r>
      <w:proofErr w:type="spellStart"/>
      <w:r w:rsidRPr="00B36198">
        <w:rPr>
          <w:sz w:val="22"/>
          <w:szCs w:val="22"/>
        </w:rPr>
        <w:t>vitmino</w:t>
      </w:r>
      <w:proofErr w:type="spellEnd"/>
      <w:r w:rsidRPr="00B36198">
        <w:rPr>
          <w:sz w:val="22"/>
          <w:szCs w:val="22"/>
        </w:rPr>
        <w:t xml:space="preserve"> B</w:t>
      </w:r>
      <w:r w:rsidRPr="00B36198">
        <w:rPr>
          <w:sz w:val="22"/>
          <w:szCs w:val="22"/>
          <w:vertAlign w:val="subscript"/>
        </w:rPr>
        <w:t>1</w:t>
      </w:r>
      <w:r w:rsidRPr="00B36198">
        <w:rPr>
          <w:sz w:val="22"/>
          <w:szCs w:val="22"/>
        </w:rPr>
        <w:t xml:space="preserve"> stoka.</w:t>
      </w:r>
    </w:p>
    <w:p w14:paraId="2C791F0C" w14:textId="77777777" w:rsidR="004945C2" w:rsidRPr="00B36198" w:rsidRDefault="004945C2" w:rsidP="004945C2">
      <w:pPr>
        <w:rPr>
          <w:i/>
          <w:sz w:val="22"/>
          <w:szCs w:val="22"/>
        </w:rPr>
      </w:pPr>
    </w:p>
    <w:p w14:paraId="3DA8D2A5" w14:textId="77777777" w:rsidR="004945C2" w:rsidRPr="00B36198" w:rsidRDefault="004945C2" w:rsidP="004945C2">
      <w:pPr>
        <w:rPr>
          <w:i/>
          <w:sz w:val="22"/>
          <w:szCs w:val="22"/>
          <w:vertAlign w:val="subscript"/>
        </w:rPr>
      </w:pPr>
      <w:r w:rsidRPr="00B36198">
        <w:rPr>
          <w:i/>
          <w:sz w:val="22"/>
          <w:szCs w:val="22"/>
        </w:rPr>
        <w:t>Vitaminas B</w:t>
      </w:r>
      <w:r w:rsidRPr="00B36198">
        <w:rPr>
          <w:i/>
          <w:sz w:val="22"/>
          <w:szCs w:val="22"/>
          <w:vertAlign w:val="subscript"/>
        </w:rPr>
        <w:t>6</w:t>
      </w:r>
    </w:p>
    <w:p w14:paraId="10A5E221" w14:textId="77777777" w:rsidR="003252E2" w:rsidRPr="00B36198" w:rsidRDefault="00723680" w:rsidP="005D1255">
      <w:pPr>
        <w:rPr>
          <w:sz w:val="22"/>
          <w:szCs w:val="22"/>
        </w:rPr>
      </w:pPr>
      <w:r w:rsidRPr="00B36198">
        <w:rPr>
          <w:sz w:val="22"/>
          <w:szCs w:val="22"/>
        </w:rPr>
        <w:t>Pasitaiko atvejų, kai d</w:t>
      </w:r>
      <w:r w:rsidR="004945C2" w:rsidRPr="00B36198">
        <w:rPr>
          <w:sz w:val="22"/>
          <w:szCs w:val="22"/>
        </w:rPr>
        <w:t xml:space="preserve">idelės </w:t>
      </w:r>
      <w:proofErr w:type="spellStart"/>
      <w:r w:rsidR="004945C2" w:rsidRPr="00B36198">
        <w:rPr>
          <w:sz w:val="22"/>
          <w:szCs w:val="22"/>
        </w:rPr>
        <w:t>piridoksino</w:t>
      </w:r>
      <w:proofErr w:type="spellEnd"/>
      <w:r w:rsidR="004945C2" w:rsidRPr="00B36198">
        <w:rPr>
          <w:sz w:val="22"/>
          <w:szCs w:val="22"/>
        </w:rPr>
        <w:t xml:space="preserve"> dozės gali sumažinti kai kurių vaistinių preparatų nuo epilepsijos koncentraciją kraujyje. Vartojant dideles </w:t>
      </w:r>
      <w:proofErr w:type="spellStart"/>
      <w:r w:rsidR="004945C2" w:rsidRPr="00B36198">
        <w:rPr>
          <w:sz w:val="22"/>
          <w:szCs w:val="22"/>
        </w:rPr>
        <w:t>piridoksino</w:t>
      </w:r>
      <w:proofErr w:type="spellEnd"/>
      <w:r w:rsidR="004945C2" w:rsidRPr="00B36198">
        <w:rPr>
          <w:sz w:val="22"/>
          <w:szCs w:val="22"/>
        </w:rPr>
        <w:t xml:space="preserve"> dozes kartu su </w:t>
      </w:r>
      <w:proofErr w:type="spellStart"/>
      <w:r w:rsidR="004945C2" w:rsidRPr="00B36198">
        <w:rPr>
          <w:sz w:val="22"/>
          <w:szCs w:val="22"/>
        </w:rPr>
        <w:t>karbamazepinu</w:t>
      </w:r>
      <w:proofErr w:type="spellEnd"/>
      <w:r w:rsidR="004945C2" w:rsidRPr="00B36198">
        <w:rPr>
          <w:sz w:val="22"/>
          <w:szCs w:val="22"/>
        </w:rPr>
        <w:t xml:space="preserve">, </w:t>
      </w:r>
      <w:proofErr w:type="spellStart"/>
      <w:r w:rsidR="004945C2" w:rsidRPr="00B36198">
        <w:rPr>
          <w:sz w:val="22"/>
          <w:szCs w:val="22"/>
        </w:rPr>
        <w:t>fenitoinu</w:t>
      </w:r>
      <w:proofErr w:type="spellEnd"/>
      <w:r w:rsidR="004945C2" w:rsidRPr="00B36198">
        <w:rPr>
          <w:sz w:val="22"/>
          <w:szCs w:val="22"/>
        </w:rPr>
        <w:t xml:space="preserve">, </w:t>
      </w:r>
      <w:proofErr w:type="spellStart"/>
      <w:r w:rsidR="004945C2" w:rsidRPr="00B36198">
        <w:rPr>
          <w:sz w:val="22"/>
          <w:szCs w:val="22"/>
        </w:rPr>
        <w:t>fenobarbi</w:t>
      </w:r>
      <w:r w:rsidR="00136EB6" w:rsidRPr="00B36198">
        <w:rPr>
          <w:sz w:val="22"/>
          <w:szCs w:val="22"/>
        </w:rPr>
        <w:t>t</w:t>
      </w:r>
      <w:r w:rsidR="004945C2" w:rsidRPr="00B36198">
        <w:rPr>
          <w:sz w:val="22"/>
          <w:szCs w:val="22"/>
        </w:rPr>
        <w:t>aliu</w:t>
      </w:r>
      <w:proofErr w:type="spellEnd"/>
      <w:r w:rsidR="004945C2" w:rsidRPr="00B36198">
        <w:rPr>
          <w:sz w:val="22"/>
          <w:szCs w:val="22"/>
        </w:rPr>
        <w:t xml:space="preserve"> arba </w:t>
      </w:r>
      <w:proofErr w:type="spellStart"/>
      <w:r w:rsidR="004945C2" w:rsidRPr="00B36198">
        <w:rPr>
          <w:sz w:val="22"/>
          <w:szCs w:val="22"/>
        </w:rPr>
        <w:t>primidonu</w:t>
      </w:r>
      <w:proofErr w:type="spellEnd"/>
      <w:r w:rsidR="004945C2" w:rsidRPr="00B36198">
        <w:rPr>
          <w:sz w:val="22"/>
          <w:szCs w:val="22"/>
        </w:rPr>
        <w:t xml:space="preserve"> reikia stebėti pastarųjų </w:t>
      </w:r>
      <w:r w:rsidR="00392821" w:rsidRPr="00B36198">
        <w:rPr>
          <w:sz w:val="22"/>
          <w:szCs w:val="22"/>
        </w:rPr>
        <w:t>vartojimą</w:t>
      </w:r>
      <w:r w:rsidR="004945C2" w:rsidRPr="00B36198">
        <w:rPr>
          <w:sz w:val="22"/>
          <w:szCs w:val="22"/>
        </w:rPr>
        <w:t>.</w:t>
      </w:r>
    </w:p>
    <w:p w14:paraId="46E0CBD4" w14:textId="77777777" w:rsidR="00392821" w:rsidRPr="00B36198" w:rsidRDefault="00392821" w:rsidP="005D1255">
      <w:pPr>
        <w:rPr>
          <w:sz w:val="22"/>
          <w:szCs w:val="22"/>
        </w:rPr>
      </w:pPr>
    </w:p>
    <w:p w14:paraId="38F85490" w14:textId="77777777" w:rsidR="00392821" w:rsidRPr="00B36198" w:rsidRDefault="00392821" w:rsidP="005D1255">
      <w:pPr>
        <w:rPr>
          <w:sz w:val="22"/>
          <w:szCs w:val="22"/>
        </w:rPr>
      </w:pPr>
      <w:r w:rsidRPr="00B36198">
        <w:rPr>
          <w:sz w:val="22"/>
          <w:szCs w:val="22"/>
        </w:rPr>
        <w:t xml:space="preserve">Vartojimas kartu su </w:t>
      </w:r>
      <w:proofErr w:type="spellStart"/>
      <w:r w:rsidRPr="00B36198">
        <w:rPr>
          <w:sz w:val="22"/>
          <w:szCs w:val="22"/>
        </w:rPr>
        <w:t>piridoksino</w:t>
      </w:r>
      <w:proofErr w:type="spellEnd"/>
      <w:r w:rsidRPr="00B36198">
        <w:rPr>
          <w:sz w:val="22"/>
          <w:szCs w:val="22"/>
        </w:rPr>
        <w:t xml:space="preserve"> antagonistais (pvz</w:t>
      </w:r>
      <w:r w:rsidR="00723680" w:rsidRPr="00B36198">
        <w:rPr>
          <w:sz w:val="22"/>
          <w:szCs w:val="22"/>
        </w:rPr>
        <w:t xml:space="preserve">., </w:t>
      </w:r>
      <w:proofErr w:type="spellStart"/>
      <w:r w:rsidR="00723680" w:rsidRPr="00B36198">
        <w:rPr>
          <w:sz w:val="22"/>
          <w:szCs w:val="22"/>
        </w:rPr>
        <w:t>hidralazinu</w:t>
      </w:r>
      <w:proofErr w:type="spellEnd"/>
      <w:r w:rsidR="00723680" w:rsidRPr="00B36198">
        <w:rPr>
          <w:sz w:val="22"/>
          <w:szCs w:val="22"/>
        </w:rPr>
        <w:t xml:space="preserve">, </w:t>
      </w:r>
      <w:proofErr w:type="spellStart"/>
      <w:r w:rsidR="00723680" w:rsidRPr="00B36198">
        <w:rPr>
          <w:sz w:val="22"/>
          <w:szCs w:val="22"/>
        </w:rPr>
        <w:t>izoniazidu</w:t>
      </w:r>
      <w:proofErr w:type="spellEnd"/>
      <w:r w:rsidR="00723680" w:rsidRPr="00B36198">
        <w:rPr>
          <w:sz w:val="22"/>
          <w:szCs w:val="22"/>
        </w:rPr>
        <w:t>, D-</w:t>
      </w:r>
      <w:proofErr w:type="spellStart"/>
      <w:r w:rsidR="00723680" w:rsidRPr="00B36198">
        <w:rPr>
          <w:sz w:val="22"/>
          <w:szCs w:val="22"/>
        </w:rPr>
        <w:t>pe</w:t>
      </w:r>
      <w:r w:rsidRPr="00B36198">
        <w:rPr>
          <w:sz w:val="22"/>
          <w:szCs w:val="22"/>
        </w:rPr>
        <w:t>nicilaminu</w:t>
      </w:r>
      <w:proofErr w:type="spellEnd"/>
      <w:r w:rsidRPr="00B36198">
        <w:rPr>
          <w:sz w:val="22"/>
          <w:szCs w:val="22"/>
        </w:rPr>
        <w:t xml:space="preserve">, </w:t>
      </w:r>
      <w:proofErr w:type="spellStart"/>
      <w:r w:rsidRPr="00B36198">
        <w:rPr>
          <w:sz w:val="22"/>
          <w:szCs w:val="22"/>
        </w:rPr>
        <w:t>cikloserinu</w:t>
      </w:r>
      <w:proofErr w:type="spellEnd"/>
      <w:r w:rsidRPr="00B36198">
        <w:rPr>
          <w:sz w:val="22"/>
          <w:szCs w:val="22"/>
        </w:rPr>
        <w:t>) gali sukelti vitamino B</w:t>
      </w:r>
      <w:r w:rsidRPr="00B36198">
        <w:rPr>
          <w:sz w:val="22"/>
          <w:szCs w:val="22"/>
          <w:vertAlign w:val="subscript"/>
        </w:rPr>
        <w:t>6</w:t>
      </w:r>
      <w:r w:rsidRPr="00B36198">
        <w:rPr>
          <w:sz w:val="22"/>
          <w:szCs w:val="22"/>
        </w:rPr>
        <w:t xml:space="preserve"> trūkumą. Geriamieji kontraceptikai taip pat </w:t>
      </w:r>
      <w:r w:rsidR="00723680" w:rsidRPr="00B36198">
        <w:rPr>
          <w:sz w:val="22"/>
          <w:szCs w:val="22"/>
        </w:rPr>
        <w:t xml:space="preserve">gali </w:t>
      </w:r>
      <w:r w:rsidRPr="00B36198">
        <w:rPr>
          <w:sz w:val="22"/>
          <w:szCs w:val="22"/>
        </w:rPr>
        <w:t xml:space="preserve">padidinti </w:t>
      </w:r>
      <w:proofErr w:type="spellStart"/>
      <w:r w:rsidRPr="00B36198">
        <w:rPr>
          <w:sz w:val="22"/>
          <w:szCs w:val="22"/>
        </w:rPr>
        <w:t>piridoksino</w:t>
      </w:r>
      <w:proofErr w:type="spellEnd"/>
      <w:r w:rsidRPr="00B36198">
        <w:rPr>
          <w:sz w:val="22"/>
          <w:szCs w:val="22"/>
        </w:rPr>
        <w:t xml:space="preserve"> poreikį.</w:t>
      </w:r>
    </w:p>
    <w:p w14:paraId="29D0FC45" w14:textId="77777777" w:rsidR="00392821" w:rsidRPr="00B36198" w:rsidRDefault="00392821" w:rsidP="005D1255">
      <w:pPr>
        <w:rPr>
          <w:sz w:val="22"/>
          <w:szCs w:val="22"/>
        </w:rPr>
      </w:pPr>
    </w:p>
    <w:p w14:paraId="516AA261" w14:textId="77777777" w:rsidR="00392821" w:rsidRPr="00B36198" w:rsidRDefault="00392821" w:rsidP="005D1255">
      <w:pPr>
        <w:rPr>
          <w:sz w:val="22"/>
          <w:szCs w:val="22"/>
        </w:rPr>
      </w:pPr>
      <w:r w:rsidRPr="00B36198">
        <w:rPr>
          <w:sz w:val="22"/>
          <w:szCs w:val="22"/>
        </w:rPr>
        <w:t xml:space="preserve">Jei kartu vartojama </w:t>
      </w:r>
      <w:proofErr w:type="spellStart"/>
      <w:r w:rsidRPr="00B36198">
        <w:rPr>
          <w:sz w:val="22"/>
          <w:szCs w:val="22"/>
        </w:rPr>
        <w:t>levadopa</w:t>
      </w:r>
      <w:proofErr w:type="spellEnd"/>
      <w:r w:rsidRPr="00B36198">
        <w:rPr>
          <w:sz w:val="22"/>
          <w:szCs w:val="22"/>
        </w:rPr>
        <w:t>, vitaminas B</w:t>
      </w:r>
      <w:r w:rsidRPr="00B36198">
        <w:rPr>
          <w:sz w:val="22"/>
          <w:szCs w:val="22"/>
          <w:vertAlign w:val="subscript"/>
        </w:rPr>
        <w:t>6</w:t>
      </w:r>
      <w:r w:rsidRPr="00B36198">
        <w:rPr>
          <w:sz w:val="22"/>
          <w:szCs w:val="22"/>
        </w:rPr>
        <w:t xml:space="preserve"> gali </w:t>
      </w:r>
      <w:proofErr w:type="spellStart"/>
      <w:r w:rsidRPr="00B36198">
        <w:rPr>
          <w:sz w:val="22"/>
          <w:szCs w:val="22"/>
        </w:rPr>
        <w:t>su</w:t>
      </w:r>
      <w:r w:rsidR="00723680" w:rsidRPr="00B36198">
        <w:rPr>
          <w:sz w:val="22"/>
          <w:szCs w:val="22"/>
        </w:rPr>
        <w:t>silpnintį</w:t>
      </w:r>
      <w:proofErr w:type="spellEnd"/>
      <w:r w:rsidRPr="00B36198">
        <w:rPr>
          <w:sz w:val="22"/>
          <w:szCs w:val="22"/>
        </w:rPr>
        <w:t xml:space="preserve"> </w:t>
      </w:r>
      <w:proofErr w:type="spellStart"/>
      <w:r w:rsidRPr="00B36198">
        <w:rPr>
          <w:sz w:val="22"/>
          <w:szCs w:val="22"/>
        </w:rPr>
        <w:t>dopos</w:t>
      </w:r>
      <w:proofErr w:type="spellEnd"/>
      <w:r w:rsidRPr="00B36198">
        <w:rPr>
          <w:sz w:val="22"/>
          <w:szCs w:val="22"/>
        </w:rPr>
        <w:t xml:space="preserve"> </w:t>
      </w:r>
      <w:r w:rsidR="00723680" w:rsidRPr="00B36198">
        <w:rPr>
          <w:sz w:val="22"/>
          <w:szCs w:val="22"/>
        </w:rPr>
        <w:t>poveikį</w:t>
      </w:r>
      <w:r w:rsidRPr="00B36198">
        <w:rPr>
          <w:sz w:val="22"/>
          <w:szCs w:val="22"/>
        </w:rPr>
        <w:t>. Tačiau ši sąveika nepasirei</w:t>
      </w:r>
      <w:r w:rsidR="00723680" w:rsidRPr="00B36198">
        <w:rPr>
          <w:sz w:val="22"/>
          <w:szCs w:val="22"/>
        </w:rPr>
        <w:t>škia</w:t>
      </w:r>
      <w:r w:rsidRPr="00B36198">
        <w:rPr>
          <w:sz w:val="22"/>
          <w:szCs w:val="22"/>
        </w:rPr>
        <w:t xml:space="preserve">, jei </w:t>
      </w:r>
      <w:proofErr w:type="spellStart"/>
      <w:r w:rsidRPr="00B36198">
        <w:rPr>
          <w:sz w:val="22"/>
          <w:szCs w:val="22"/>
        </w:rPr>
        <w:t>levadopa</w:t>
      </w:r>
      <w:proofErr w:type="spellEnd"/>
      <w:r w:rsidRPr="00B36198">
        <w:rPr>
          <w:sz w:val="22"/>
          <w:szCs w:val="22"/>
        </w:rPr>
        <w:t xml:space="preserve"> vartojama kartu su </w:t>
      </w:r>
      <w:proofErr w:type="spellStart"/>
      <w:r w:rsidRPr="00B36198">
        <w:rPr>
          <w:sz w:val="22"/>
          <w:szCs w:val="22"/>
        </w:rPr>
        <w:t>dopa-dekarboksilazės</w:t>
      </w:r>
      <w:proofErr w:type="spellEnd"/>
      <w:r w:rsidRPr="00B36198">
        <w:rPr>
          <w:sz w:val="22"/>
          <w:szCs w:val="22"/>
        </w:rPr>
        <w:t xml:space="preserve"> inhibitoriais </w:t>
      </w:r>
      <w:proofErr w:type="spellStart"/>
      <w:r w:rsidRPr="00B36198">
        <w:rPr>
          <w:sz w:val="22"/>
          <w:szCs w:val="22"/>
        </w:rPr>
        <w:t>karbidopa</w:t>
      </w:r>
      <w:proofErr w:type="spellEnd"/>
      <w:r w:rsidRPr="00B36198">
        <w:rPr>
          <w:sz w:val="22"/>
          <w:szCs w:val="22"/>
        </w:rPr>
        <w:t xml:space="preserve"> arba </w:t>
      </w:r>
      <w:proofErr w:type="spellStart"/>
      <w:r w:rsidRPr="00B36198">
        <w:rPr>
          <w:sz w:val="22"/>
          <w:szCs w:val="22"/>
        </w:rPr>
        <w:t>benserazidu</w:t>
      </w:r>
      <w:proofErr w:type="spellEnd"/>
      <w:r w:rsidRPr="00B36198">
        <w:rPr>
          <w:sz w:val="22"/>
          <w:szCs w:val="22"/>
        </w:rPr>
        <w:t>, kai šiuo metu įprasta klinikinėje praktikoje. Todėl daug</w:t>
      </w:r>
      <w:r w:rsidR="00723680" w:rsidRPr="00B36198">
        <w:rPr>
          <w:sz w:val="22"/>
          <w:szCs w:val="22"/>
        </w:rPr>
        <w:t>eliu</w:t>
      </w:r>
      <w:r w:rsidRPr="00B36198">
        <w:rPr>
          <w:sz w:val="22"/>
          <w:szCs w:val="22"/>
        </w:rPr>
        <w:t xml:space="preserve"> atvejų </w:t>
      </w:r>
      <w:r w:rsidR="00723680" w:rsidRPr="00B36198">
        <w:rPr>
          <w:sz w:val="22"/>
          <w:szCs w:val="22"/>
        </w:rPr>
        <w:t xml:space="preserve">ši </w:t>
      </w:r>
      <w:r w:rsidRPr="00B36198">
        <w:rPr>
          <w:sz w:val="22"/>
          <w:szCs w:val="22"/>
        </w:rPr>
        <w:t>sąveika kliniškai nereikšminga.</w:t>
      </w:r>
    </w:p>
    <w:p w14:paraId="02E44FBD" w14:textId="77777777" w:rsidR="00392821" w:rsidRPr="00B36198" w:rsidRDefault="00392821" w:rsidP="005D1255">
      <w:pPr>
        <w:rPr>
          <w:sz w:val="22"/>
          <w:szCs w:val="22"/>
        </w:rPr>
      </w:pPr>
    </w:p>
    <w:p w14:paraId="0BD3B9BD" w14:textId="77777777" w:rsidR="00392821" w:rsidRPr="00B36198" w:rsidRDefault="00392821" w:rsidP="005D1255">
      <w:pPr>
        <w:rPr>
          <w:sz w:val="22"/>
          <w:szCs w:val="22"/>
        </w:rPr>
      </w:pPr>
      <w:proofErr w:type="spellStart"/>
      <w:r w:rsidRPr="00B36198">
        <w:rPr>
          <w:sz w:val="22"/>
          <w:szCs w:val="22"/>
        </w:rPr>
        <w:t>Piridoksinas</w:t>
      </w:r>
      <w:proofErr w:type="spellEnd"/>
      <w:r w:rsidRPr="00B36198">
        <w:rPr>
          <w:sz w:val="22"/>
          <w:szCs w:val="22"/>
        </w:rPr>
        <w:t xml:space="preserve"> sumažina </w:t>
      </w:r>
      <w:proofErr w:type="spellStart"/>
      <w:r w:rsidRPr="00B36198">
        <w:rPr>
          <w:sz w:val="22"/>
          <w:szCs w:val="22"/>
        </w:rPr>
        <w:t>altretamino</w:t>
      </w:r>
      <w:proofErr w:type="spellEnd"/>
      <w:r w:rsidRPr="00B36198">
        <w:rPr>
          <w:sz w:val="22"/>
          <w:szCs w:val="22"/>
        </w:rPr>
        <w:t xml:space="preserve"> veiksmingumą, o tuo pačiu ir </w:t>
      </w:r>
      <w:proofErr w:type="spellStart"/>
      <w:r w:rsidRPr="00B36198">
        <w:rPr>
          <w:sz w:val="22"/>
          <w:szCs w:val="22"/>
        </w:rPr>
        <w:t>neurotoksinį</w:t>
      </w:r>
      <w:proofErr w:type="spellEnd"/>
      <w:r w:rsidRPr="00B36198">
        <w:rPr>
          <w:sz w:val="22"/>
          <w:szCs w:val="22"/>
        </w:rPr>
        <w:t xml:space="preserve"> poveikį.</w:t>
      </w:r>
    </w:p>
    <w:p w14:paraId="5489445A" w14:textId="77777777" w:rsidR="004945C2" w:rsidRPr="00B36198" w:rsidRDefault="004945C2" w:rsidP="005D1255">
      <w:pPr>
        <w:rPr>
          <w:sz w:val="22"/>
          <w:szCs w:val="22"/>
        </w:rPr>
      </w:pPr>
    </w:p>
    <w:p w14:paraId="31102679"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4.6</w:t>
      </w:r>
      <w:r w:rsidRPr="00B36198">
        <w:rPr>
          <w:b/>
          <w:bCs/>
          <w:sz w:val="22"/>
          <w:szCs w:val="22"/>
          <w:lang w:eastAsia="x-none"/>
        </w:rPr>
        <w:tab/>
        <w:t>Vaisingumas, nėštumo ir žindymo laikotarpis</w:t>
      </w:r>
    </w:p>
    <w:p w14:paraId="53A0CF31" w14:textId="77777777" w:rsidR="00BC7A04" w:rsidRPr="00B36198" w:rsidRDefault="00BC7A04">
      <w:pPr>
        <w:tabs>
          <w:tab w:val="left" w:pos="567"/>
        </w:tabs>
        <w:spacing w:line="260" w:lineRule="exact"/>
        <w:rPr>
          <w:sz w:val="22"/>
          <w:szCs w:val="22"/>
        </w:rPr>
      </w:pPr>
    </w:p>
    <w:p w14:paraId="5B395F78" w14:textId="77777777" w:rsidR="00BC7A04" w:rsidRPr="00B36198" w:rsidRDefault="00043DCD">
      <w:pPr>
        <w:tabs>
          <w:tab w:val="left" w:pos="567"/>
        </w:tabs>
        <w:spacing w:line="260" w:lineRule="exact"/>
        <w:rPr>
          <w:color w:val="0D0D0D"/>
          <w:sz w:val="22"/>
          <w:szCs w:val="22"/>
          <w:u w:val="single"/>
        </w:rPr>
      </w:pPr>
      <w:r w:rsidRPr="00B36198">
        <w:rPr>
          <w:color w:val="0D0D0D"/>
          <w:sz w:val="22"/>
          <w:szCs w:val="22"/>
          <w:u w:val="single"/>
        </w:rPr>
        <w:t>Nėštumas</w:t>
      </w:r>
    </w:p>
    <w:p w14:paraId="4310622C" w14:textId="77777777" w:rsidR="00043DCD" w:rsidRPr="00B36198" w:rsidRDefault="00043DCD">
      <w:pPr>
        <w:tabs>
          <w:tab w:val="left" w:pos="567"/>
        </w:tabs>
        <w:spacing w:line="260" w:lineRule="exact"/>
        <w:rPr>
          <w:color w:val="0D0D0D"/>
          <w:sz w:val="22"/>
          <w:szCs w:val="22"/>
        </w:rPr>
      </w:pPr>
      <w:r w:rsidRPr="00B36198">
        <w:rPr>
          <w:color w:val="0D0D0D"/>
          <w:sz w:val="22"/>
          <w:szCs w:val="22"/>
        </w:rPr>
        <w:t>Nėščiosioms reikalinga orientacinė paros dozė yra 1,1 mg vitamino B</w:t>
      </w:r>
      <w:r w:rsidRPr="00B36198">
        <w:rPr>
          <w:color w:val="0D0D0D"/>
          <w:sz w:val="22"/>
          <w:szCs w:val="22"/>
          <w:vertAlign w:val="subscript"/>
        </w:rPr>
        <w:t>1</w:t>
      </w:r>
      <w:r w:rsidRPr="00B36198">
        <w:rPr>
          <w:color w:val="0D0D0D"/>
          <w:sz w:val="22"/>
          <w:szCs w:val="22"/>
        </w:rPr>
        <w:t xml:space="preserve"> ir 1,8 mg vitamino B</w:t>
      </w:r>
      <w:r w:rsidRPr="00B36198">
        <w:rPr>
          <w:color w:val="0D0D0D"/>
          <w:sz w:val="22"/>
          <w:szCs w:val="22"/>
          <w:vertAlign w:val="subscript"/>
        </w:rPr>
        <w:t>6</w:t>
      </w:r>
      <w:r w:rsidRPr="00B36198">
        <w:rPr>
          <w:color w:val="0D0D0D"/>
          <w:sz w:val="22"/>
          <w:szCs w:val="22"/>
        </w:rPr>
        <w:t xml:space="preserve">. Dozių, viršijančių rekomenduojamas paros dozes, saugumas dar neįrodytas. Todėl nėštumo metu </w:t>
      </w:r>
      <w:r w:rsidRPr="00B36198">
        <w:rPr>
          <w:sz w:val="22"/>
          <w:szCs w:val="22"/>
        </w:rPr>
        <w:t>Neurobixin</w:t>
      </w:r>
      <w:r w:rsidRPr="00B36198">
        <w:rPr>
          <w:color w:val="0D0D0D"/>
          <w:sz w:val="22"/>
          <w:szCs w:val="22"/>
        </w:rPr>
        <w:t xml:space="preserve"> vartoti negalima.</w:t>
      </w:r>
    </w:p>
    <w:p w14:paraId="66931B2F" w14:textId="77777777" w:rsidR="00043DCD" w:rsidRPr="00B36198" w:rsidRDefault="00043DCD">
      <w:pPr>
        <w:tabs>
          <w:tab w:val="left" w:pos="567"/>
        </w:tabs>
        <w:spacing w:line="260" w:lineRule="exact"/>
        <w:rPr>
          <w:color w:val="0D0D0D"/>
          <w:sz w:val="22"/>
          <w:szCs w:val="22"/>
          <w:u w:val="single"/>
        </w:rPr>
      </w:pPr>
    </w:p>
    <w:p w14:paraId="3486B4D0" w14:textId="77777777" w:rsidR="00BC7A04" w:rsidRPr="00B36198" w:rsidRDefault="00043DCD">
      <w:pPr>
        <w:tabs>
          <w:tab w:val="left" w:pos="567"/>
        </w:tabs>
        <w:spacing w:line="260" w:lineRule="exact"/>
        <w:rPr>
          <w:color w:val="0D0D0D"/>
          <w:sz w:val="22"/>
          <w:szCs w:val="22"/>
          <w:u w:val="single"/>
        </w:rPr>
      </w:pPr>
      <w:r w:rsidRPr="00B36198">
        <w:rPr>
          <w:color w:val="0D0D0D"/>
          <w:sz w:val="22"/>
          <w:szCs w:val="22"/>
          <w:u w:val="single"/>
        </w:rPr>
        <w:t>Žindymas</w:t>
      </w:r>
    </w:p>
    <w:p w14:paraId="2ED36821" w14:textId="77777777" w:rsidR="00FB6F32" w:rsidRPr="00B36198" w:rsidRDefault="00043DCD" w:rsidP="00043DCD">
      <w:pPr>
        <w:tabs>
          <w:tab w:val="left" w:pos="567"/>
        </w:tabs>
        <w:spacing w:line="260" w:lineRule="exact"/>
        <w:rPr>
          <w:color w:val="0D0D0D"/>
          <w:sz w:val="22"/>
          <w:szCs w:val="22"/>
        </w:rPr>
      </w:pPr>
      <w:r w:rsidRPr="00B36198">
        <w:rPr>
          <w:color w:val="0D0D0D"/>
          <w:sz w:val="22"/>
          <w:szCs w:val="22"/>
        </w:rPr>
        <w:t>Žindyvei reikalinga vitamino B</w:t>
      </w:r>
      <w:r w:rsidRPr="00B36198">
        <w:rPr>
          <w:color w:val="0D0D0D"/>
          <w:sz w:val="22"/>
          <w:szCs w:val="22"/>
          <w:vertAlign w:val="subscript"/>
        </w:rPr>
        <w:t>1</w:t>
      </w:r>
      <w:r w:rsidRPr="00B36198">
        <w:rPr>
          <w:color w:val="0D0D0D"/>
          <w:sz w:val="22"/>
          <w:szCs w:val="22"/>
        </w:rPr>
        <w:t xml:space="preserve"> vidutinė paros dozė yra 1,0-1,8 mg, vitamino B</w:t>
      </w:r>
      <w:r w:rsidRPr="00B36198">
        <w:rPr>
          <w:color w:val="0D0D0D"/>
          <w:sz w:val="22"/>
          <w:szCs w:val="22"/>
          <w:vertAlign w:val="subscript"/>
        </w:rPr>
        <w:t>6</w:t>
      </w:r>
      <w:r w:rsidR="00136EB6" w:rsidRPr="00B36198">
        <w:rPr>
          <w:color w:val="0D0D0D"/>
          <w:sz w:val="22"/>
          <w:szCs w:val="22"/>
        </w:rPr>
        <w:t xml:space="preserve"> – 1,7 mg.</w:t>
      </w:r>
      <w:r w:rsidRPr="00B36198">
        <w:rPr>
          <w:color w:val="0D0D0D"/>
          <w:sz w:val="22"/>
          <w:szCs w:val="22"/>
        </w:rPr>
        <w:t xml:space="preserve"> Dozių, viršijančių rekomenduojamas paros dozes, saugumas dar neįrodytas. </w:t>
      </w:r>
      <w:r w:rsidR="00136EB6" w:rsidRPr="00B36198">
        <w:rPr>
          <w:color w:val="0D0D0D"/>
          <w:sz w:val="22"/>
          <w:szCs w:val="22"/>
        </w:rPr>
        <w:t>Vitaminų B</w:t>
      </w:r>
      <w:r w:rsidR="00136EB6" w:rsidRPr="00B36198">
        <w:rPr>
          <w:color w:val="0D0D0D"/>
          <w:sz w:val="22"/>
          <w:szCs w:val="22"/>
          <w:vertAlign w:val="subscript"/>
        </w:rPr>
        <w:t>1</w:t>
      </w:r>
      <w:r w:rsidR="00136EB6" w:rsidRPr="00B36198">
        <w:rPr>
          <w:color w:val="0D0D0D"/>
          <w:sz w:val="22"/>
          <w:szCs w:val="22"/>
        </w:rPr>
        <w:t xml:space="preserve"> ir B</w:t>
      </w:r>
      <w:r w:rsidR="00136EB6" w:rsidRPr="00B36198">
        <w:rPr>
          <w:color w:val="0D0D0D"/>
          <w:sz w:val="22"/>
          <w:szCs w:val="22"/>
          <w:vertAlign w:val="subscript"/>
        </w:rPr>
        <w:t>6</w:t>
      </w:r>
      <w:r w:rsidR="00136EB6" w:rsidRPr="00B36198">
        <w:rPr>
          <w:color w:val="0D0D0D"/>
          <w:sz w:val="22"/>
          <w:szCs w:val="22"/>
        </w:rPr>
        <w:t xml:space="preserve"> išsiskiria į žindyvės pieną.</w:t>
      </w:r>
    </w:p>
    <w:p w14:paraId="7F4E8849" w14:textId="77777777" w:rsidR="00043DCD" w:rsidRPr="00B36198" w:rsidRDefault="00043DCD" w:rsidP="00043DCD">
      <w:pPr>
        <w:tabs>
          <w:tab w:val="left" w:pos="567"/>
        </w:tabs>
        <w:spacing w:line="260" w:lineRule="exact"/>
        <w:rPr>
          <w:color w:val="0D0D0D"/>
          <w:sz w:val="22"/>
          <w:szCs w:val="22"/>
        </w:rPr>
      </w:pPr>
      <w:r w:rsidRPr="00B36198">
        <w:rPr>
          <w:color w:val="0D0D0D"/>
          <w:sz w:val="22"/>
          <w:szCs w:val="22"/>
        </w:rPr>
        <w:t xml:space="preserve">Todėl žindyvėms </w:t>
      </w:r>
      <w:r w:rsidRPr="00B36198">
        <w:rPr>
          <w:sz w:val="22"/>
          <w:szCs w:val="22"/>
        </w:rPr>
        <w:t>Neurobixin</w:t>
      </w:r>
      <w:r w:rsidRPr="00B36198">
        <w:rPr>
          <w:color w:val="0D0D0D"/>
          <w:sz w:val="22"/>
          <w:szCs w:val="22"/>
        </w:rPr>
        <w:t xml:space="preserve"> vartoti negalima.</w:t>
      </w:r>
    </w:p>
    <w:p w14:paraId="02CF519C" w14:textId="77777777" w:rsidR="00043DCD" w:rsidRPr="00B36198" w:rsidRDefault="00043DCD">
      <w:pPr>
        <w:tabs>
          <w:tab w:val="left" w:pos="567"/>
        </w:tabs>
        <w:spacing w:line="260" w:lineRule="exact"/>
        <w:rPr>
          <w:color w:val="0D0D0D"/>
          <w:sz w:val="22"/>
          <w:szCs w:val="22"/>
        </w:rPr>
      </w:pPr>
    </w:p>
    <w:p w14:paraId="667A6F2A" w14:textId="77777777" w:rsidR="00BC7A04" w:rsidRPr="00B36198" w:rsidRDefault="00FB6F32">
      <w:pPr>
        <w:tabs>
          <w:tab w:val="left" w:pos="567"/>
        </w:tabs>
        <w:spacing w:line="260" w:lineRule="exact"/>
        <w:rPr>
          <w:color w:val="0D0D0D"/>
          <w:sz w:val="22"/>
          <w:szCs w:val="22"/>
          <w:u w:val="single"/>
        </w:rPr>
      </w:pPr>
      <w:r w:rsidRPr="00B36198">
        <w:rPr>
          <w:color w:val="0D0D0D"/>
          <w:sz w:val="22"/>
          <w:szCs w:val="22"/>
          <w:u w:val="single"/>
        </w:rPr>
        <w:t>Vaisingumas</w:t>
      </w:r>
    </w:p>
    <w:p w14:paraId="02077F85" w14:textId="77777777" w:rsidR="005D1255" w:rsidRPr="00B36198" w:rsidRDefault="00FB6F32" w:rsidP="005D1255">
      <w:pPr>
        <w:rPr>
          <w:color w:val="0D0D0D"/>
          <w:sz w:val="22"/>
          <w:szCs w:val="22"/>
        </w:rPr>
      </w:pPr>
      <w:r w:rsidRPr="00B36198">
        <w:rPr>
          <w:color w:val="0D0D0D"/>
          <w:sz w:val="22"/>
          <w:szCs w:val="22"/>
        </w:rPr>
        <w:t>Apie neigiamą poveikį vaisingumui pranešimų negauta.</w:t>
      </w:r>
    </w:p>
    <w:p w14:paraId="74B3D2F3" w14:textId="77777777" w:rsidR="00FB6F32" w:rsidRPr="00B36198" w:rsidRDefault="00FB6F32" w:rsidP="005D1255">
      <w:pPr>
        <w:rPr>
          <w:color w:val="0D0D0D"/>
          <w:sz w:val="22"/>
          <w:szCs w:val="22"/>
        </w:rPr>
      </w:pPr>
    </w:p>
    <w:p w14:paraId="31B0B8FB"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4.7</w:t>
      </w:r>
      <w:r w:rsidRPr="00B36198">
        <w:rPr>
          <w:b/>
          <w:bCs/>
          <w:sz w:val="22"/>
          <w:szCs w:val="22"/>
          <w:lang w:eastAsia="x-none"/>
        </w:rPr>
        <w:tab/>
        <w:t>Poveikis gebėjimui vairuoti ir valdyti mechanizmus</w:t>
      </w:r>
    </w:p>
    <w:p w14:paraId="63B53399" w14:textId="77777777" w:rsidR="00BC7A04" w:rsidRPr="00B36198" w:rsidRDefault="00BC7A04">
      <w:pPr>
        <w:tabs>
          <w:tab w:val="left" w:pos="567"/>
        </w:tabs>
        <w:spacing w:line="260" w:lineRule="exact"/>
        <w:rPr>
          <w:sz w:val="22"/>
          <w:szCs w:val="22"/>
        </w:rPr>
      </w:pPr>
    </w:p>
    <w:p w14:paraId="39895A2F" w14:textId="77777777" w:rsidR="00FB6F32" w:rsidRPr="00B36198" w:rsidRDefault="00FB6F32">
      <w:pPr>
        <w:tabs>
          <w:tab w:val="left" w:pos="567"/>
        </w:tabs>
        <w:spacing w:line="260" w:lineRule="exact"/>
        <w:rPr>
          <w:sz w:val="22"/>
          <w:szCs w:val="22"/>
        </w:rPr>
      </w:pPr>
      <w:r w:rsidRPr="00B36198">
        <w:rPr>
          <w:sz w:val="22"/>
          <w:szCs w:val="22"/>
        </w:rPr>
        <w:t xml:space="preserve">Neurobixin </w:t>
      </w:r>
      <w:r w:rsidR="004726C7" w:rsidRPr="00B36198">
        <w:rPr>
          <w:sz w:val="22"/>
          <w:szCs w:val="22"/>
        </w:rPr>
        <w:t>gebėjimo vairuoti ir valdyti mechanizmus neveikia</w:t>
      </w:r>
      <w:r w:rsidRPr="00B36198">
        <w:rPr>
          <w:sz w:val="22"/>
          <w:szCs w:val="22"/>
        </w:rPr>
        <w:t>.</w:t>
      </w:r>
    </w:p>
    <w:p w14:paraId="6555A29A" w14:textId="77777777" w:rsidR="00BC7A04" w:rsidRPr="00B36198" w:rsidRDefault="00BC7A04">
      <w:pPr>
        <w:tabs>
          <w:tab w:val="left" w:pos="567"/>
        </w:tabs>
        <w:spacing w:line="260" w:lineRule="exact"/>
        <w:rPr>
          <w:sz w:val="22"/>
          <w:szCs w:val="22"/>
        </w:rPr>
      </w:pPr>
    </w:p>
    <w:p w14:paraId="214BCC82" w14:textId="77777777" w:rsidR="00BC7A04" w:rsidRPr="00B36198" w:rsidRDefault="004726C7">
      <w:pPr>
        <w:tabs>
          <w:tab w:val="left" w:pos="567"/>
        </w:tabs>
        <w:rPr>
          <w:sz w:val="22"/>
          <w:szCs w:val="22"/>
          <w:u w:val="single"/>
        </w:rPr>
      </w:pPr>
      <w:r w:rsidRPr="00B36198">
        <w:rPr>
          <w:b/>
          <w:sz w:val="22"/>
          <w:szCs w:val="22"/>
        </w:rPr>
        <w:t>4.8</w:t>
      </w:r>
      <w:r w:rsidRPr="00B36198">
        <w:rPr>
          <w:b/>
          <w:sz w:val="22"/>
          <w:szCs w:val="22"/>
        </w:rPr>
        <w:tab/>
        <w:t>Nepageidaujamas poveikis</w:t>
      </w:r>
    </w:p>
    <w:p w14:paraId="73F1538A" w14:textId="77777777" w:rsidR="000974D0" w:rsidRPr="00B36198" w:rsidRDefault="000974D0">
      <w:pPr>
        <w:tabs>
          <w:tab w:val="left" w:pos="567"/>
        </w:tabs>
        <w:rPr>
          <w:sz w:val="22"/>
          <w:szCs w:val="22"/>
          <w:u w:val="single"/>
        </w:rPr>
      </w:pPr>
    </w:p>
    <w:p w14:paraId="0C1EDDCE" w14:textId="77777777" w:rsidR="00FB6F32" w:rsidRPr="00B36198" w:rsidRDefault="00FB6F32" w:rsidP="00FB6F32">
      <w:r w:rsidRPr="00B36198">
        <w:t xml:space="preserve">Nepageidaujamų reakcijų dažnis apibūdinimas taip (taikant </w:t>
      </w:r>
      <w:proofErr w:type="spellStart"/>
      <w:r w:rsidRPr="00B36198">
        <w:t>MedDRA</w:t>
      </w:r>
      <w:proofErr w:type="spellEnd"/>
      <w:r w:rsidRPr="00B36198">
        <w:t xml:space="preserve"> terminologiją):</w:t>
      </w:r>
    </w:p>
    <w:p w14:paraId="172FE74E" w14:textId="77777777" w:rsidR="00FB6F32" w:rsidRPr="00B36198" w:rsidRDefault="00FB6F32" w:rsidP="00FB6F32">
      <w:pPr>
        <w:pStyle w:val="Sraopastraipa"/>
        <w:numPr>
          <w:ilvl w:val="0"/>
          <w:numId w:val="2"/>
        </w:numPr>
        <w:ind w:left="567" w:hanging="567"/>
      </w:pPr>
      <w:r w:rsidRPr="00B36198">
        <w:t xml:space="preserve">labai dažnas (≥ 1/10); </w:t>
      </w:r>
    </w:p>
    <w:p w14:paraId="23C9490B" w14:textId="77777777" w:rsidR="00FB6F32" w:rsidRPr="00B36198" w:rsidRDefault="00FB6F32" w:rsidP="00FB6F32">
      <w:pPr>
        <w:pStyle w:val="Sraopastraipa"/>
        <w:numPr>
          <w:ilvl w:val="0"/>
          <w:numId w:val="2"/>
        </w:numPr>
        <w:ind w:left="567" w:hanging="567"/>
      </w:pPr>
      <w:r w:rsidRPr="00B36198">
        <w:t xml:space="preserve">dažnas (nuo ≥ 1/100 iki &lt;1/10); </w:t>
      </w:r>
    </w:p>
    <w:p w14:paraId="7C03FD30" w14:textId="77777777" w:rsidR="00FB6F32" w:rsidRPr="00B36198" w:rsidRDefault="00FB6F32" w:rsidP="00FB6F32">
      <w:pPr>
        <w:pStyle w:val="Sraopastraipa"/>
        <w:numPr>
          <w:ilvl w:val="0"/>
          <w:numId w:val="2"/>
        </w:numPr>
        <w:ind w:left="567" w:hanging="567"/>
      </w:pPr>
      <w:r w:rsidRPr="00B36198">
        <w:t xml:space="preserve">nedažnas (nuo ≥ 1/1 000 iki &lt; 1/100); </w:t>
      </w:r>
    </w:p>
    <w:p w14:paraId="4015249B" w14:textId="77777777" w:rsidR="00FB6F32" w:rsidRPr="00B36198" w:rsidRDefault="00FB6F32" w:rsidP="00FB6F32">
      <w:pPr>
        <w:pStyle w:val="Sraopastraipa"/>
        <w:numPr>
          <w:ilvl w:val="0"/>
          <w:numId w:val="2"/>
        </w:numPr>
        <w:ind w:left="567" w:hanging="567"/>
      </w:pPr>
      <w:r w:rsidRPr="00B36198">
        <w:t xml:space="preserve">retas (nuo ≥ 1/10 000 iki &lt; 1/1 000); </w:t>
      </w:r>
    </w:p>
    <w:p w14:paraId="062A260E" w14:textId="77777777" w:rsidR="00FB6F32" w:rsidRPr="00B36198" w:rsidRDefault="00FB6F32" w:rsidP="00FB6F32">
      <w:pPr>
        <w:pStyle w:val="Sraopastraipa"/>
        <w:numPr>
          <w:ilvl w:val="0"/>
          <w:numId w:val="2"/>
        </w:numPr>
        <w:ind w:left="567" w:hanging="567"/>
      </w:pPr>
      <w:r w:rsidRPr="00B36198">
        <w:t>dažnis nežinomas (negali būti apskaičiuotas pagal turimus duomenis).</w:t>
      </w:r>
    </w:p>
    <w:p w14:paraId="1A028F1A" w14:textId="77777777" w:rsidR="00D84289" w:rsidRPr="00B36198" w:rsidRDefault="00D84289" w:rsidP="00D84289">
      <w:pPr>
        <w:rPr>
          <w:sz w:val="22"/>
          <w:szCs w:val="22"/>
        </w:rPr>
      </w:pPr>
    </w:p>
    <w:p w14:paraId="6F388BC5" w14:textId="77777777" w:rsidR="00FB6F32" w:rsidRPr="00B36198" w:rsidRDefault="00FB6F32" w:rsidP="00D84289">
      <w:pPr>
        <w:rPr>
          <w:sz w:val="22"/>
          <w:szCs w:val="22"/>
        </w:rPr>
      </w:pPr>
    </w:p>
    <w:p w14:paraId="6756EEAA" w14:textId="77777777" w:rsidR="00FB6F32" w:rsidRPr="00B36198" w:rsidRDefault="00FB6F32" w:rsidP="00D84289">
      <w:pPr>
        <w:rPr>
          <w:sz w:val="22"/>
          <w:szCs w:val="22"/>
        </w:rPr>
      </w:pPr>
    </w:p>
    <w:tbl>
      <w:tblPr>
        <w:tblStyle w:val="Lentelstinklelis"/>
        <w:tblW w:w="0" w:type="auto"/>
        <w:tblLook w:val="04A0" w:firstRow="1" w:lastRow="0" w:firstColumn="1" w:lastColumn="0" w:noHBand="0" w:noVBand="1"/>
      </w:tblPr>
      <w:tblGrid>
        <w:gridCol w:w="3162"/>
        <w:gridCol w:w="1936"/>
        <w:gridCol w:w="4390"/>
      </w:tblGrid>
      <w:tr w:rsidR="00FB6F32" w:rsidRPr="00B36198" w14:paraId="511248AD" w14:textId="77777777" w:rsidTr="00B467A7">
        <w:tc>
          <w:tcPr>
            <w:tcW w:w="3162" w:type="dxa"/>
          </w:tcPr>
          <w:p w14:paraId="0D0ED165" w14:textId="77777777" w:rsidR="00FB6F32" w:rsidRPr="00B36198" w:rsidRDefault="00FB6F32" w:rsidP="00E36BE0">
            <w:pPr>
              <w:pStyle w:val="BTEMEASMCA"/>
              <w:jc w:val="center"/>
              <w:rPr>
                <w:b/>
              </w:rPr>
            </w:pPr>
            <w:r w:rsidRPr="00B36198">
              <w:rPr>
                <w:rFonts w:eastAsia="Calibri"/>
                <w:b/>
              </w:rPr>
              <w:t>Organų sistemų klasė</w:t>
            </w:r>
          </w:p>
        </w:tc>
        <w:tc>
          <w:tcPr>
            <w:tcW w:w="1936" w:type="dxa"/>
          </w:tcPr>
          <w:p w14:paraId="0C83B6CF" w14:textId="77777777" w:rsidR="00FB6F32" w:rsidRPr="00B36198" w:rsidRDefault="00FB6F32" w:rsidP="00E36BE0">
            <w:pPr>
              <w:pStyle w:val="BTEMEASMCA"/>
              <w:jc w:val="center"/>
              <w:rPr>
                <w:b/>
              </w:rPr>
            </w:pPr>
            <w:r w:rsidRPr="00B36198">
              <w:rPr>
                <w:b/>
              </w:rPr>
              <w:t>Dažnis</w:t>
            </w:r>
          </w:p>
        </w:tc>
        <w:tc>
          <w:tcPr>
            <w:tcW w:w="4390" w:type="dxa"/>
          </w:tcPr>
          <w:p w14:paraId="3408CFA2" w14:textId="77777777" w:rsidR="00FB6F32" w:rsidRPr="00B36198" w:rsidRDefault="00FB6F32" w:rsidP="00E36BE0">
            <w:pPr>
              <w:pStyle w:val="BTEMEASMCA"/>
              <w:jc w:val="center"/>
              <w:rPr>
                <w:b/>
              </w:rPr>
            </w:pPr>
            <w:r w:rsidRPr="00B36198">
              <w:rPr>
                <w:b/>
              </w:rPr>
              <w:t>Nepageidaujamas poveikis</w:t>
            </w:r>
          </w:p>
        </w:tc>
      </w:tr>
      <w:tr w:rsidR="00FB6F32" w:rsidRPr="00B36198" w14:paraId="483B2DF6" w14:textId="77777777" w:rsidTr="00B467A7">
        <w:tc>
          <w:tcPr>
            <w:tcW w:w="3162" w:type="dxa"/>
          </w:tcPr>
          <w:p w14:paraId="457AF1FC" w14:textId="77777777" w:rsidR="00FB6F32" w:rsidRPr="00B36198" w:rsidRDefault="00E36BE0" w:rsidP="00E36BE0">
            <w:pPr>
              <w:pStyle w:val="Pavadinimas"/>
              <w:jc w:val="left"/>
              <w:rPr>
                <w:i/>
                <w:lang w:val="lt-LT"/>
              </w:rPr>
            </w:pPr>
            <w:r w:rsidRPr="00B36198">
              <w:rPr>
                <w:b w:val="0"/>
                <w:i/>
                <w:noProof/>
                <w:szCs w:val="22"/>
                <w:lang w:val="lt-LT"/>
              </w:rPr>
              <w:t>Imuninės sistemos sutrikimai</w:t>
            </w:r>
          </w:p>
        </w:tc>
        <w:tc>
          <w:tcPr>
            <w:tcW w:w="1936" w:type="dxa"/>
          </w:tcPr>
          <w:p w14:paraId="18A221EC" w14:textId="77777777" w:rsidR="00FB6F32" w:rsidRPr="00B36198" w:rsidRDefault="00FB6F32" w:rsidP="00E36BE0">
            <w:pPr>
              <w:pStyle w:val="BTEMEASMCA"/>
            </w:pPr>
            <w:r w:rsidRPr="00B36198">
              <w:t>Labai reti</w:t>
            </w:r>
          </w:p>
        </w:tc>
        <w:tc>
          <w:tcPr>
            <w:tcW w:w="4390" w:type="dxa"/>
          </w:tcPr>
          <w:p w14:paraId="1EFC1841" w14:textId="77777777" w:rsidR="00FB6F32" w:rsidRPr="00B36198" w:rsidRDefault="00B467A7" w:rsidP="00E36BE0">
            <w:pPr>
              <w:pStyle w:val="BTEMEASMCA"/>
            </w:pPr>
            <w:r w:rsidRPr="00B36198">
              <w:t>Padidėjusio jautrumo reakcijos</w:t>
            </w:r>
            <w:r w:rsidRPr="00B36198">
              <w:rPr>
                <w:vertAlign w:val="superscript"/>
              </w:rPr>
              <w:t>1)</w:t>
            </w:r>
            <w:r w:rsidRPr="00B36198">
              <w:t xml:space="preserve"> (pvz. odos reakcija su ni</w:t>
            </w:r>
            <w:r w:rsidR="00136EB6" w:rsidRPr="00B36198">
              <w:t>ežuliu, egzantema, dilgelinė, d</w:t>
            </w:r>
            <w:r w:rsidRPr="00B36198">
              <w:t>us</w:t>
            </w:r>
            <w:r w:rsidR="00136EB6" w:rsidRPr="00B36198">
              <w:t>u</w:t>
            </w:r>
            <w:r w:rsidRPr="00B36198">
              <w:t>lys, tachikardija)</w:t>
            </w:r>
          </w:p>
        </w:tc>
      </w:tr>
      <w:tr w:rsidR="00E36BE0" w:rsidRPr="00B36198" w14:paraId="6B5FCA75" w14:textId="77777777" w:rsidTr="00B467A7">
        <w:tc>
          <w:tcPr>
            <w:tcW w:w="3162" w:type="dxa"/>
          </w:tcPr>
          <w:p w14:paraId="215F00A0" w14:textId="77777777" w:rsidR="00E36BE0" w:rsidRPr="00B36198" w:rsidRDefault="00E36BE0" w:rsidP="00E36BE0">
            <w:pPr>
              <w:pStyle w:val="BTEMEASMCA"/>
              <w:rPr>
                <w:i/>
              </w:rPr>
            </w:pPr>
            <w:r w:rsidRPr="00B36198">
              <w:rPr>
                <w:i/>
              </w:rPr>
              <w:t>Nervų sistemos sutrikimai</w:t>
            </w:r>
          </w:p>
        </w:tc>
        <w:tc>
          <w:tcPr>
            <w:tcW w:w="1936" w:type="dxa"/>
          </w:tcPr>
          <w:p w14:paraId="54A7ADD3" w14:textId="77777777" w:rsidR="00E36BE0" w:rsidRPr="00B36198" w:rsidRDefault="00E36BE0" w:rsidP="00E36BE0">
            <w:pPr>
              <w:pStyle w:val="BTEMEASMCA"/>
            </w:pPr>
            <w:r w:rsidRPr="00B36198">
              <w:t>Dažnis nežinomas</w:t>
            </w:r>
          </w:p>
        </w:tc>
        <w:tc>
          <w:tcPr>
            <w:tcW w:w="4390" w:type="dxa"/>
          </w:tcPr>
          <w:p w14:paraId="3FC45E3B" w14:textId="77777777" w:rsidR="00E36BE0" w:rsidRPr="00B36198" w:rsidRDefault="00B467A7" w:rsidP="00E36BE0">
            <w:pPr>
              <w:pStyle w:val="BTEMEASMCA"/>
            </w:pPr>
            <w:r w:rsidRPr="00B36198">
              <w:t>Periferinė sensorinė neuropatija</w:t>
            </w:r>
            <w:r w:rsidRPr="00B36198">
              <w:rPr>
                <w:vertAlign w:val="superscript"/>
              </w:rPr>
              <w:t>2)</w:t>
            </w:r>
          </w:p>
        </w:tc>
      </w:tr>
      <w:tr w:rsidR="00E36BE0" w:rsidRPr="00B36198" w14:paraId="75C6C6A3" w14:textId="77777777" w:rsidTr="00B467A7">
        <w:tc>
          <w:tcPr>
            <w:tcW w:w="3162" w:type="dxa"/>
          </w:tcPr>
          <w:p w14:paraId="54E6E037" w14:textId="77777777" w:rsidR="00E36BE0" w:rsidRPr="00B36198" w:rsidRDefault="00E36BE0" w:rsidP="00E36BE0">
            <w:pPr>
              <w:pStyle w:val="BTEMEASMCA"/>
              <w:rPr>
                <w:i/>
              </w:rPr>
            </w:pPr>
            <w:r w:rsidRPr="00B36198">
              <w:rPr>
                <w:i/>
              </w:rPr>
              <w:t>Virškinimo trakto sutrikimai</w:t>
            </w:r>
          </w:p>
        </w:tc>
        <w:tc>
          <w:tcPr>
            <w:tcW w:w="1936" w:type="dxa"/>
          </w:tcPr>
          <w:p w14:paraId="3834859B" w14:textId="77777777" w:rsidR="00E36BE0" w:rsidRPr="00B36198" w:rsidRDefault="00B467A7" w:rsidP="00E36BE0">
            <w:pPr>
              <w:pStyle w:val="BTEMEASMCA"/>
            </w:pPr>
            <w:r w:rsidRPr="00B36198">
              <w:t>Labai reti</w:t>
            </w:r>
          </w:p>
        </w:tc>
        <w:tc>
          <w:tcPr>
            <w:tcW w:w="4390" w:type="dxa"/>
          </w:tcPr>
          <w:p w14:paraId="51F66D2A" w14:textId="77777777" w:rsidR="00E36BE0" w:rsidRPr="00B36198" w:rsidRDefault="00B467A7" w:rsidP="00B467A7">
            <w:pPr>
              <w:pStyle w:val="BTEMEASMCA"/>
            </w:pPr>
            <w:r w:rsidRPr="00B36198">
              <w:t>Pykinimas, pilvo pūtimas, viduriavimas, vidurių užkietėjimas, pilvo skausmas</w:t>
            </w:r>
          </w:p>
        </w:tc>
      </w:tr>
    </w:tbl>
    <w:p w14:paraId="65BF4802" w14:textId="77777777" w:rsidR="000974D0" w:rsidRPr="00B36198" w:rsidRDefault="000974D0" w:rsidP="00E36BE0">
      <w:pPr>
        <w:pStyle w:val="BTEMEASMCA"/>
      </w:pPr>
    </w:p>
    <w:p w14:paraId="763A6B09" w14:textId="77777777" w:rsidR="00BC7A04" w:rsidRPr="00B36198" w:rsidRDefault="00B467A7" w:rsidP="00B467A7">
      <w:pPr>
        <w:pStyle w:val="Sraopastraipa"/>
        <w:numPr>
          <w:ilvl w:val="0"/>
          <w:numId w:val="3"/>
        </w:numPr>
        <w:tabs>
          <w:tab w:val="left" w:pos="294"/>
        </w:tabs>
        <w:spacing w:line="260" w:lineRule="exact"/>
        <w:ind w:left="322" w:hanging="322"/>
        <w:jc w:val="both"/>
        <w:rPr>
          <w:sz w:val="22"/>
          <w:szCs w:val="22"/>
          <w:u w:val="single"/>
        </w:rPr>
      </w:pPr>
      <w:r w:rsidRPr="00B36198">
        <w:rPr>
          <w:sz w:val="22"/>
          <w:szCs w:val="22"/>
          <w:u w:val="single"/>
        </w:rPr>
        <w:t xml:space="preserve">dažniausiai po </w:t>
      </w:r>
      <w:proofErr w:type="spellStart"/>
      <w:r w:rsidRPr="00B36198">
        <w:rPr>
          <w:sz w:val="22"/>
          <w:szCs w:val="22"/>
          <w:u w:val="single"/>
        </w:rPr>
        <w:t>parenterinio</w:t>
      </w:r>
      <w:proofErr w:type="spellEnd"/>
      <w:r w:rsidRPr="00B36198">
        <w:rPr>
          <w:sz w:val="22"/>
          <w:szCs w:val="22"/>
          <w:u w:val="single"/>
        </w:rPr>
        <w:t xml:space="preserve"> vitamino B</w:t>
      </w:r>
      <w:r w:rsidRPr="00B36198">
        <w:rPr>
          <w:sz w:val="22"/>
          <w:szCs w:val="22"/>
          <w:u w:val="single"/>
          <w:vertAlign w:val="subscript"/>
        </w:rPr>
        <w:t>1</w:t>
      </w:r>
      <w:r w:rsidRPr="00B36198">
        <w:rPr>
          <w:sz w:val="22"/>
          <w:szCs w:val="22"/>
          <w:u w:val="single"/>
        </w:rPr>
        <w:t xml:space="preserve"> pavartojimo</w:t>
      </w:r>
    </w:p>
    <w:p w14:paraId="3A293134" w14:textId="77777777" w:rsidR="00B467A7" w:rsidRPr="00B36198" w:rsidRDefault="00B467A7" w:rsidP="00B467A7">
      <w:pPr>
        <w:pStyle w:val="Sraopastraipa"/>
        <w:numPr>
          <w:ilvl w:val="0"/>
          <w:numId w:val="3"/>
        </w:numPr>
        <w:tabs>
          <w:tab w:val="left" w:pos="294"/>
        </w:tabs>
        <w:spacing w:line="260" w:lineRule="exact"/>
        <w:ind w:left="322" w:hanging="322"/>
        <w:jc w:val="both"/>
        <w:rPr>
          <w:sz w:val="22"/>
          <w:szCs w:val="22"/>
          <w:u w:val="single"/>
        </w:rPr>
      </w:pPr>
      <w:r w:rsidRPr="00B36198">
        <w:rPr>
          <w:sz w:val="22"/>
          <w:szCs w:val="22"/>
          <w:u w:val="single"/>
        </w:rPr>
        <w:t>dažniausiai po ilgalaikio (ilgiau kaip 6 mėnesius) didelių dozių vitamino B</w:t>
      </w:r>
      <w:r w:rsidRPr="00B36198">
        <w:rPr>
          <w:sz w:val="22"/>
          <w:szCs w:val="22"/>
          <w:u w:val="single"/>
          <w:vertAlign w:val="subscript"/>
        </w:rPr>
        <w:t xml:space="preserve">6 </w:t>
      </w:r>
      <w:r w:rsidRPr="00B36198">
        <w:rPr>
          <w:sz w:val="22"/>
          <w:szCs w:val="22"/>
          <w:u w:val="single"/>
        </w:rPr>
        <w:t>vartojimo (žr. 4.4 skyrių)</w:t>
      </w:r>
    </w:p>
    <w:p w14:paraId="59517852" w14:textId="77777777" w:rsidR="00B467A7" w:rsidRPr="00B36198" w:rsidRDefault="00B467A7" w:rsidP="001039E2">
      <w:pPr>
        <w:tabs>
          <w:tab w:val="left" w:pos="567"/>
        </w:tabs>
        <w:spacing w:line="260" w:lineRule="exact"/>
        <w:rPr>
          <w:sz w:val="22"/>
          <w:szCs w:val="22"/>
          <w:u w:val="single"/>
        </w:rPr>
      </w:pPr>
    </w:p>
    <w:p w14:paraId="2581D93A" w14:textId="77777777" w:rsidR="001039E2" w:rsidRPr="00B36198" w:rsidRDefault="001039E2" w:rsidP="001039E2">
      <w:pPr>
        <w:tabs>
          <w:tab w:val="left" w:pos="567"/>
        </w:tabs>
        <w:spacing w:line="260" w:lineRule="exact"/>
        <w:rPr>
          <w:sz w:val="22"/>
          <w:szCs w:val="22"/>
          <w:u w:val="single"/>
        </w:rPr>
      </w:pPr>
      <w:r w:rsidRPr="00B36198">
        <w:rPr>
          <w:sz w:val="22"/>
          <w:szCs w:val="22"/>
          <w:u w:val="single"/>
        </w:rPr>
        <w:t>Pranešimas apie įtariamas nepageidaujamas reakcijas</w:t>
      </w:r>
    </w:p>
    <w:p w14:paraId="01774E15" w14:textId="77777777" w:rsidR="001039E2" w:rsidRPr="00B36198" w:rsidRDefault="001039E2" w:rsidP="001039E2">
      <w:pPr>
        <w:tabs>
          <w:tab w:val="left" w:pos="567"/>
        </w:tabs>
        <w:spacing w:line="260" w:lineRule="exact"/>
        <w:rPr>
          <w:sz w:val="22"/>
          <w:szCs w:val="22"/>
        </w:rPr>
      </w:pPr>
      <w:r w:rsidRPr="00B36198">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B36198">
        <w:rPr>
          <w:sz w:val="22"/>
          <w:szCs w:val="22"/>
          <w:u w:val="single"/>
        </w:rPr>
        <w:t>https://vvkt.lrv.lt/lt/</w:t>
      </w:r>
      <w:r w:rsidRPr="00B36198">
        <w:rPr>
          <w:sz w:val="22"/>
          <w:szCs w:val="22"/>
        </w:rPr>
        <w:t xml:space="preserve"> nurodytais būdais.</w:t>
      </w:r>
    </w:p>
    <w:p w14:paraId="58FB1E18" w14:textId="77777777" w:rsidR="00BC7A04" w:rsidRPr="00B36198" w:rsidRDefault="00BC7A04">
      <w:pPr>
        <w:tabs>
          <w:tab w:val="left" w:pos="567"/>
        </w:tabs>
        <w:spacing w:line="260" w:lineRule="exact"/>
        <w:rPr>
          <w:sz w:val="22"/>
          <w:szCs w:val="22"/>
        </w:rPr>
      </w:pPr>
    </w:p>
    <w:p w14:paraId="34BE6DD7"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4.9</w:t>
      </w:r>
      <w:r w:rsidRPr="00B36198">
        <w:rPr>
          <w:b/>
          <w:bCs/>
          <w:sz w:val="22"/>
          <w:szCs w:val="22"/>
          <w:lang w:eastAsia="x-none"/>
        </w:rPr>
        <w:tab/>
        <w:t>Perdozavimas</w:t>
      </w:r>
    </w:p>
    <w:p w14:paraId="08889E5C" w14:textId="77777777" w:rsidR="00BC7A04" w:rsidRPr="00B36198" w:rsidRDefault="00BC7A04">
      <w:pPr>
        <w:tabs>
          <w:tab w:val="left" w:pos="567"/>
        </w:tabs>
        <w:spacing w:line="260" w:lineRule="exact"/>
        <w:rPr>
          <w:sz w:val="22"/>
          <w:szCs w:val="22"/>
        </w:rPr>
      </w:pPr>
    </w:p>
    <w:p w14:paraId="7C2FED4F" w14:textId="77777777" w:rsidR="00B467A7" w:rsidRPr="00B36198" w:rsidRDefault="00B467A7" w:rsidP="00B467A7">
      <w:pPr>
        <w:rPr>
          <w:i/>
          <w:sz w:val="22"/>
          <w:szCs w:val="22"/>
        </w:rPr>
      </w:pPr>
      <w:r w:rsidRPr="00B36198">
        <w:rPr>
          <w:i/>
          <w:sz w:val="22"/>
          <w:szCs w:val="22"/>
        </w:rPr>
        <w:t>Vitaminas B</w:t>
      </w:r>
      <w:r w:rsidRPr="00B36198">
        <w:rPr>
          <w:i/>
          <w:sz w:val="22"/>
          <w:szCs w:val="22"/>
          <w:vertAlign w:val="subscript"/>
        </w:rPr>
        <w:t>1</w:t>
      </w:r>
    </w:p>
    <w:p w14:paraId="55AFF140" w14:textId="77777777" w:rsidR="000B2899" w:rsidRPr="00B36198" w:rsidRDefault="000B2899" w:rsidP="000B2899">
      <w:pPr>
        <w:tabs>
          <w:tab w:val="left" w:pos="567"/>
        </w:tabs>
        <w:spacing w:line="260" w:lineRule="exact"/>
        <w:rPr>
          <w:sz w:val="22"/>
          <w:szCs w:val="22"/>
        </w:rPr>
      </w:pPr>
      <w:r w:rsidRPr="00B36198">
        <w:rPr>
          <w:sz w:val="22"/>
          <w:szCs w:val="22"/>
        </w:rPr>
        <w:t xml:space="preserve">Kadangi </w:t>
      </w:r>
      <w:proofErr w:type="spellStart"/>
      <w:r w:rsidRPr="00B36198">
        <w:rPr>
          <w:sz w:val="22"/>
          <w:szCs w:val="22"/>
        </w:rPr>
        <w:t>benfotiamino</w:t>
      </w:r>
      <w:proofErr w:type="spellEnd"/>
      <w:r w:rsidRPr="00B36198">
        <w:rPr>
          <w:sz w:val="22"/>
          <w:szCs w:val="22"/>
        </w:rPr>
        <w:t xml:space="preserve"> terapinis</w:t>
      </w:r>
      <w:r w:rsidR="00B467A7" w:rsidRPr="00B36198">
        <w:rPr>
          <w:sz w:val="22"/>
          <w:szCs w:val="22"/>
        </w:rPr>
        <w:t xml:space="preserve"> </w:t>
      </w:r>
      <w:r w:rsidRPr="00B36198">
        <w:rPr>
          <w:sz w:val="22"/>
          <w:szCs w:val="22"/>
        </w:rPr>
        <w:t>diapazonas platus, vartojant per burną perdozavimo simptomų nesitikima.</w:t>
      </w:r>
    </w:p>
    <w:p w14:paraId="59C70056" w14:textId="77777777" w:rsidR="000B2899" w:rsidRPr="00B36198" w:rsidRDefault="000B2899" w:rsidP="000B2899">
      <w:pPr>
        <w:tabs>
          <w:tab w:val="left" w:pos="567"/>
        </w:tabs>
        <w:spacing w:line="260" w:lineRule="exact"/>
        <w:rPr>
          <w:i/>
          <w:sz w:val="22"/>
          <w:szCs w:val="22"/>
        </w:rPr>
      </w:pPr>
    </w:p>
    <w:p w14:paraId="4264C626" w14:textId="77777777" w:rsidR="00BC7A04" w:rsidRPr="00B36198" w:rsidRDefault="00B467A7" w:rsidP="000B2899">
      <w:pPr>
        <w:rPr>
          <w:i/>
          <w:sz w:val="22"/>
          <w:szCs w:val="22"/>
          <w:vertAlign w:val="subscript"/>
        </w:rPr>
      </w:pPr>
      <w:r w:rsidRPr="00B36198">
        <w:rPr>
          <w:i/>
          <w:sz w:val="22"/>
          <w:szCs w:val="22"/>
        </w:rPr>
        <w:t>Vitaminas B</w:t>
      </w:r>
      <w:r w:rsidRPr="00B36198">
        <w:rPr>
          <w:i/>
          <w:sz w:val="22"/>
          <w:szCs w:val="22"/>
          <w:vertAlign w:val="subscript"/>
        </w:rPr>
        <w:t>6</w:t>
      </w:r>
    </w:p>
    <w:p w14:paraId="2F1270A7" w14:textId="77777777" w:rsidR="00306B26" w:rsidRPr="00B36198" w:rsidRDefault="000B2899" w:rsidP="000B2899">
      <w:pPr>
        <w:rPr>
          <w:sz w:val="22"/>
          <w:szCs w:val="22"/>
        </w:rPr>
      </w:pPr>
      <w:r w:rsidRPr="00B36198">
        <w:rPr>
          <w:sz w:val="22"/>
          <w:szCs w:val="22"/>
        </w:rPr>
        <w:t>Didelės vitamino B</w:t>
      </w:r>
      <w:r w:rsidRPr="00B36198">
        <w:rPr>
          <w:sz w:val="22"/>
          <w:szCs w:val="22"/>
          <w:vertAlign w:val="subscript"/>
        </w:rPr>
        <w:t>6</w:t>
      </w:r>
      <w:r w:rsidRPr="00B36198">
        <w:rPr>
          <w:sz w:val="22"/>
          <w:szCs w:val="22"/>
        </w:rPr>
        <w:t xml:space="preserve"> dozės (200 mg per parą labai ilgai</w:t>
      </w:r>
      <w:r w:rsidR="00306B26" w:rsidRPr="00B36198">
        <w:rPr>
          <w:sz w:val="22"/>
          <w:szCs w:val="22"/>
        </w:rPr>
        <w:t xml:space="preserve"> </w:t>
      </w:r>
      <w:r w:rsidRPr="00B36198">
        <w:rPr>
          <w:sz w:val="22"/>
          <w:szCs w:val="22"/>
        </w:rPr>
        <w:t xml:space="preserve">arba keli gramai per parą trumpiau) gali sukelti sensorinę neuropatiją, </w:t>
      </w:r>
      <w:r w:rsidR="00306B26" w:rsidRPr="00B36198">
        <w:rPr>
          <w:sz w:val="22"/>
          <w:szCs w:val="22"/>
        </w:rPr>
        <w:t xml:space="preserve">kuriai būdingi eisenos ir periferinių pojūčių pokyčiai. </w:t>
      </w:r>
    </w:p>
    <w:p w14:paraId="71789021" w14:textId="77777777" w:rsidR="000B2899" w:rsidRPr="00B36198" w:rsidRDefault="00306B26" w:rsidP="000B2899">
      <w:pPr>
        <w:rPr>
          <w:sz w:val="22"/>
          <w:szCs w:val="22"/>
        </w:rPr>
      </w:pPr>
      <w:r w:rsidRPr="00B36198">
        <w:rPr>
          <w:sz w:val="22"/>
          <w:szCs w:val="22"/>
        </w:rPr>
        <w:t>Specifinio priešnuodžio nėra.</w:t>
      </w:r>
    </w:p>
    <w:p w14:paraId="393E3D8C" w14:textId="77777777" w:rsidR="000B2899" w:rsidRPr="00B36198" w:rsidRDefault="000B2899" w:rsidP="000B2899">
      <w:pPr>
        <w:rPr>
          <w:sz w:val="22"/>
          <w:szCs w:val="22"/>
        </w:rPr>
      </w:pPr>
    </w:p>
    <w:p w14:paraId="23CBEB91" w14:textId="77777777" w:rsidR="00306B26" w:rsidRPr="00B36198" w:rsidRDefault="00306B26" w:rsidP="000B2899">
      <w:pPr>
        <w:rPr>
          <w:sz w:val="22"/>
          <w:szCs w:val="22"/>
        </w:rPr>
      </w:pPr>
    </w:p>
    <w:p w14:paraId="6118ECFF" w14:textId="77777777" w:rsidR="00BC7A04" w:rsidRPr="00B36198" w:rsidRDefault="004726C7">
      <w:pPr>
        <w:keepNext/>
        <w:keepLines/>
        <w:tabs>
          <w:tab w:val="left" w:pos="567"/>
        </w:tabs>
        <w:outlineLvl w:val="2"/>
        <w:rPr>
          <w:b/>
          <w:bCs/>
          <w:sz w:val="22"/>
          <w:szCs w:val="22"/>
          <w:lang w:eastAsia="x-none"/>
        </w:rPr>
      </w:pPr>
      <w:r w:rsidRPr="00B36198">
        <w:rPr>
          <w:b/>
          <w:bCs/>
          <w:sz w:val="22"/>
          <w:szCs w:val="22"/>
          <w:lang w:eastAsia="x-none"/>
        </w:rPr>
        <w:t>5.</w:t>
      </w:r>
      <w:r w:rsidRPr="00B36198">
        <w:rPr>
          <w:b/>
          <w:bCs/>
          <w:sz w:val="22"/>
          <w:szCs w:val="22"/>
          <w:lang w:eastAsia="x-none"/>
        </w:rPr>
        <w:tab/>
        <w:t>FARMAKOLOGINĖS SAVYBĖS</w:t>
      </w:r>
    </w:p>
    <w:p w14:paraId="1448CBE1" w14:textId="77777777" w:rsidR="00BC7A04" w:rsidRPr="00B36198" w:rsidRDefault="00BC7A04">
      <w:pPr>
        <w:tabs>
          <w:tab w:val="left" w:pos="567"/>
        </w:tabs>
        <w:spacing w:line="260" w:lineRule="exact"/>
        <w:rPr>
          <w:sz w:val="22"/>
          <w:szCs w:val="22"/>
        </w:rPr>
      </w:pPr>
    </w:p>
    <w:p w14:paraId="47C23707"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5.1</w:t>
      </w:r>
      <w:r w:rsidRPr="00B36198">
        <w:rPr>
          <w:b/>
          <w:sz w:val="22"/>
          <w:szCs w:val="22"/>
          <w:lang w:eastAsia="x-none"/>
        </w:rPr>
        <w:t xml:space="preserve"> </w:t>
      </w:r>
      <w:r w:rsidRPr="00B36198">
        <w:rPr>
          <w:b/>
          <w:bCs/>
          <w:sz w:val="22"/>
          <w:szCs w:val="22"/>
          <w:lang w:eastAsia="x-none"/>
        </w:rPr>
        <w:tab/>
      </w:r>
      <w:proofErr w:type="spellStart"/>
      <w:r w:rsidRPr="00B36198">
        <w:rPr>
          <w:b/>
          <w:bCs/>
          <w:sz w:val="22"/>
          <w:szCs w:val="22"/>
          <w:lang w:eastAsia="x-none"/>
        </w:rPr>
        <w:t>Farmakodinaminės</w:t>
      </w:r>
      <w:proofErr w:type="spellEnd"/>
      <w:r w:rsidRPr="00B36198">
        <w:rPr>
          <w:b/>
          <w:bCs/>
          <w:sz w:val="22"/>
          <w:szCs w:val="22"/>
          <w:lang w:eastAsia="x-none"/>
        </w:rPr>
        <w:t xml:space="preserve"> savybės</w:t>
      </w:r>
    </w:p>
    <w:p w14:paraId="00C5DB8B" w14:textId="77777777" w:rsidR="00BC7A04" w:rsidRPr="00B36198" w:rsidRDefault="00BC7A04">
      <w:pPr>
        <w:tabs>
          <w:tab w:val="left" w:pos="567"/>
        </w:tabs>
        <w:spacing w:line="260" w:lineRule="exact"/>
        <w:rPr>
          <w:sz w:val="22"/>
          <w:szCs w:val="22"/>
        </w:rPr>
      </w:pPr>
    </w:p>
    <w:p w14:paraId="4184085C" w14:textId="77777777" w:rsidR="00BC7A04" w:rsidRPr="00B36198" w:rsidRDefault="004726C7">
      <w:pPr>
        <w:tabs>
          <w:tab w:val="left" w:pos="567"/>
        </w:tabs>
        <w:spacing w:line="260" w:lineRule="exact"/>
        <w:rPr>
          <w:sz w:val="22"/>
          <w:szCs w:val="22"/>
        </w:rPr>
      </w:pPr>
      <w:proofErr w:type="spellStart"/>
      <w:r w:rsidRPr="00B36198">
        <w:rPr>
          <w:sz w:val="22"/>
          <w:szCs w:val="22"/>
        </w:rPr>
        <w:t>Farmakoterapinė</w:t>
      </w:r>
      <w:proofErr w:type="spellEnd"/>
      <w:r w:rsidRPr="00B36198">
        <w:rPr>
          <w:sz w:val="22"/>
          <w:szCs w:val="22"/>
        </w:rPr>
        <w:t xml:space="preserve"> grupė – </w:t>
      </w:r>
      <w:r w:rsidR="009A7294" w:rsidRPr="00B36198">
        <w:rPr>
          <w:sz w:val="22"/>
          <w:szCs w:val="22"/>
        </w:rPr>
        <w:t>vitaminai, v</w:t>
      </w:r>
      <w:r w:rsidR="00306B26" w:rsidRPr="00B36198">
        <w:rPr>
          <w:sz w:val="22"/>
          <w:szCs w:val="22"/>
        </w:rPr>
        <w:t>itamino B</w:t>
      </w:r>
      <w:r w:rsidR="00306B26" w:rsidRPr="00B36198">
        <w:rPr>
          <w:sz w:val="22"/>
          <w:szCs w:val="22"/>
          <w:vertAlign w:val="subscript"/>
        </w:rPr>
        <w:t>1</w:t>
      </w:r>
      <w:r w:rsidR="00306B26" w:rsidRPr="00B36198">
        <w:rPr>
          <w:sz w:val="22"/>
          <w:szCs w:val="22"/>
        </w:rPr>
        <w:t xml:space="preserve"> derinys su vitaminu B</w:t>
      </w:r>
      <w:r w:rsidR="00306B26" w:rsidRPr="00B36198">
        <w:rPr>
          <w:sz w:val="22"/>
          <w:szCs w:val="22"/>
          <w:vertAlign w:val="subscript"/>
        </w:rPr>
        <w:t>6</w:t>
      </w:r>
      <w:r w:rsidR="00306B26" w:rsidRPr="00B36198">
        <w:rPr>
          <w:sz w:val="22"/>
          <w:szCs w:val="22"/>
        </w:rPr>
        <w:t xml:space="preserve"> ir (arba) vitaminu B</w:t>
      </w:r>
      <w:r w:rsidR="00306B26" w:rsidRPr="00B36198">
        <w:rPr>
          <w:sz w:val="22"/>
          <w:szCs w:val="22"/>
          <w:vertAlign w:val="subscript"/>
        </w:rPr>
        <w:t>12</w:t>
      </w:r>
      <w:r w:rsidRPr="00B36198">
        <w:rPr>
          <w:sz w:val="22"/>
          <w:szCs w:val="22"/>
        </w:rPr>
        <w:t xml:space="preserve">, ATC kodas – </w:t>
      </w:r>
      <w:r w:rsidR="009A7294" w:rsidRPr="00B36198">
        <w:rPr>
          <w:sz w:val="22"/>
          <w:szCs w:val="22"/>
        </w:rPr>
        <w:t>A11DB</w:t>
      </w:r>
    </w:p>
    <w:p w14:paraId="0141995A" w14:textId="77777777" w:rsidR="009A7294" w:rsidRPr="00B36198" w:rsidRDefault="009A7294">
      <w:pPr>
        <w:tabs>
          <w:tab w:val="left" w:pos="567"/>
        </w:tabs>
        <w:spacing w:line="260" w:lineRule="exact"/>
        <w:rPr>
          <w:sz w:val="22"/>
          <w:szCs w:val="22"/>
        </w:rPr>
      </w:pPr>
    </w:p>
    <w:p w14:paraId="4CA4CE29" w14:textId="77777777" w:rsidR="00BC7A04" w:rsidRPr="00B36198" w:rsidRDefault="009A7294">
      <w:pPr>
        <w:tabs>
          <w:tab w:val="left" w:pos="567"/>
        </w:tabs>
        <w:spacing w:line="260" w:lineRule="exact"/>
        <w:rPr>
          <w:sz w:val="22"/>
          <w:szCs w:val="22"/>
          <w:u w:val="single"/>
        </w:rPr>
      </w:pPr>
      <w:r w:rsidRPr="00B36198">
        <w:rPr>
          <w:sz w:val="22"/>
          <w:szCs w:val="22"/>
          <w:u w:val="single"/>
        </w:rPr>
        <w:t>Veikimo mechanizmas</w:t>
      </w:r>
    </w:p>
    <w:p w14:paraId="6985EB23" w14:textId="77777777" w:rsidR="009A7294" w:rsidRPr="00B36198" w:rsidRDefault="009A7294" w:rsidP="009A7294">
      <w:pPr>
        <w:rPr>
          <w:i/>
          <w:sz w:val="22"/>
          <w:szCs w:val="22"/>
        </w:rPr>
      </w:pPr>
    </w:p>
    <w:p w14:paraId="519A86C3" w14:textId="77777777" w:rsidR="009A7294" w:rsidRPr="00B36198" w:rsidRDefault="009A7294" w:rsidP="009A7294">
      <w:pPr>
        <w:rPr>
          <w:i/>
          <w:sz w:val="22"/>
          <w:szCs w:val="22"/>
        </w:rPr>
      </w:pPr>
      <w:r w:rsidRPr="00B36198">
        <w:rPr>
          <w:i/>
          <w:sz w:val="22"/>
          <w:szCs w:val="22"/>
        </w:rPr>
        <w:t>Vitaminas B</w:t>
      </w:r>
      <w:r w:rsidRPr="00B36198">
        <w:rPr>
          <w:i/>
          <w:sz w:val="22"/>
          <w:szCs w:val="22"/>
          <w:vertAlign w:val="subscript"/>
        </w:rPr>
        <w:t>1</w:t>
      </w:r>
    </w:p>
    <w:p w14:paraId="3030DA02" w14:textId="77777777" w:rsidR="009A7294" w:rsidRPr="00B36198" w:rsidRDefault="009A7294">
      <w:pPr>
        <w:tabs>
          <w:tab w:val="left" w:pos="567"/>
        </w:tabs>
        <w:spacing w:line="260" w:lineRule="exact"/>
        <w:rPr>
          <w:sz w:val="22"/>
          <w:szCs w:val="22"/>
        </w:rPr>
      </w:pPr>
      <w:proofErr w:type="spellStart"/>
      <w:r w:rsidRPr="00B36198">
        <w:rPr>
          <w:sz w:val="22"/>
          <w:szCs w:val="22"/>
        </w:rPr>
        <w:t>Benfotiaminas</w:t>
      </w:r>
      <w:proofErr w:type="spellEnd"/>
      <w:r w:rsidRPr="00B36198">
        <w:rPr>
          <w:sz w:val="22"/>
          <w:szCs w:val="22"/>
        </w:rPr>
        <w:t xml:space="preserve">, riebaluose tirpus </w:t>
      </w:r>
      <w:proofErr w:type="spellStart"/>
      <w:r w:rsidRPr="00B36198">
        <w:rPr>
          <w:sz w:val="22"/>
          <w:szCs w:val="22"/>
        </w:rPr>
        <w:t>provaistas</w:t>
      </w:r>
      <w:proofErr w:type="spellEnd"/>
      <w:r w:rsidRPr="00B36198">
        <w:rPr>
          <w:sz w:val="22"/>
          <w:szCs w:val="22"/>
        </w:rPr>
        <w:t xml:space="preserve">, organizme virsta biologiškai aktyviu tiamino </w:t>
      </w:r>
      <w:proofErr w:type="spellStart"/>
      <w:r w:rsidRPr="00B36198">
        <w:rPr>
          <w:sz w:val="22"/>
          <w:szCs w:val="22"/>
        </w:rPr>
        <w:t>pirofosfatu</w:t>
      </w:r>
      <w:proofErr w:type="spellEnd"/>
      <w:r w:rsidRPr="00B36198">
        <w:rPr>
          <w:sz w:val="22"/>
          <w:szCs w:val="22"/>
        </w:rPr>
        <w:t xml:space="preserve"> (TPF). TPF dalyvauja kai kuriuose svarbiuose angliavandenių metabolizmo procesuose. Jis veikia kaip </w:t>
      </w:r>
      <w:proofErr w:type="spellStart"/>
      <w:r w:rsidRPr="00B36198">
        <w:rPr>
          <w:sz w:val="22"/>
          <w:szCs w:val="22"/>
        </w:rPr>
        <w:t>kofermentas</w:t>
      </w:r>
      <w:proofErr w:type="spellEnd"/>
      <w:r w:rsidRPr="00B36198">
        <w:rPr>
          <w:sz w:val="22"/>
          <w:szCs w:val="22"/>
        </w:rPr>
        <w:t xml:space="preserve"> </w:t>
      </w:r>
      <w:proofErr w:type="spellStart"/>
      <w:r w:rsidRPr="00B36198">
        <w:rPr>
          <w:sz w:val="22"/>
          <w:szCs w:val="22"/>
        </w:rPr>
        <w:t>piruvatą</w:t>
      </w:r>
      <w:proofErr w:type="spellEnd"/>
      <w:r w:rsidRPr="00B36198">
        <w:rPr>
          <w:sz w:val="22"/>
          <w:szCs w:val="22"/>
        </w:rPr>
        <w:t xml:space="preserve"> paverčiant </w:t>
      </w:r>
      <w:proofErr w:type="spellStart"/>
      <w:r w:rsidRPr="00B36198">
        <w:rPr>
          <w:sz w:val="22"/>
          <w:szCs w:val="22"/>
        </w:rPr>
        <w:t>acetilo</w:t>
      </w:r>
      <w:proofErr w:type="spellEnd"/>
      <w:r w:rsidRPr="00B36198">
        <w:rPr>
          <w:sz w:val="22"/>
          <w:szCs w:val="22"/>
        </w:rPr>
        <w:t xml:space="preserve"> </w:t>
      </w:r>
      <w:proofErr w:type="spellStart"/>
      <w:r w:rsidR="0066156B" w:rsidRPr="00B36198">
        <w:rPr>
          <w:sz w:val="22"/>
          <w:szCs w:val="22"/>
        </w:rPr>
        <w:t>CoA</w:t>
      </w:r>
      <w:proofErr w:type="spellEnd"/>
      <w:r w:rsidR="0066156B" w:rsidRPr="00B36198">
        <w:rPr>
          <w:sz w:val="22"/>
          <w:szCs w:val="22"/>
        </w:rPr>
        <w:t xml:space="preserve"> ir</w:t>
      </w:r>
      <w:r w:rsidR="00A5752A" w:rsidRPr="00B36198">
        <w:rPr>
          <w:sz w:val="22"/>
          <w:szCs w:val="22"/>
        </w:rPr>
        <w:t xml:space="preserve"> </w:t>
      </w:r>
      <w:proofErr w:type="spellStart"/>
      <w:r w:rsidR="00A5752A" w:rsidRPr="00B36198">
        <w:rPr>
          <w:sz w:val="22"/>
          <w:szCs w:val="22"/>
        </w:rPr>
        <w:t>transketolazę</w:t>
      </w:r>
      <w:proofErr w:type="spellEnd"/>
      <w:r w:rsidRPr="00B36198">
        <w:rPr>
          <w:sz w:val="22"/>
          <w:szCs w:val="22"/>
        </w:rPr>
        <w:t xml:space="preserve"> </w:t>
      </w:r>
      <w:proofErr w:type="spellStart"/>
      <w:r w:rsidRPr="00B36198">
        <w:rPr>
          <w:sz w:val="22"/>
          <w:szCs w:val="22"/>
        </w:rPr>
        <w:t>pentozės</w:t>
      </w:r>
      <w:proofErr w:type="spellEnd"/>
      <w:r w:rsidRPr="00B36198">
        <w:rPr>
          <w:sz w:val="22"/>
          <w:szCs w:val="22"/>
        </w:rPr>
        <w:t xml:space="preserve"> fosfato cikle. Be to, jis svarbus </w:t>
      </w:r>
      <w:r w:rsidR="0066156B" w:rsidRPr="00B36198">
        <w:rPr>
          <w:sz w:val="22"/>
          <w:szCs w:val="22"/>
        </w:rPr>
        <w:t>citrinų rūgšties cikle</w:t>
      </w:r>
      <w:r w:rsidR="0066156B" w:rsidRPr="00B36198">
        <w:rPr>
          <w:bCs/>
          <w:iCs/>
          <w:sz w:val="22"/>
          <w:szCs w:val="22"/>
        </w:rPr>
        <w:t xml:space="preserve"> </w:t>
      </w:r>
      <w:r w:rsidRPr="00B36198">
        <w:rPr>
          <w:bCs/>
          <w:iCs/>
          <w:sz w:val="22"/>
          <w:szCs w:val="22"/>
        </w:rPr>
        <w:t>α-</w:t>
      </w:r>
      <w:proofErr w:type="spellStart"/>
      <w:r w:rsidRPr="00B36198">
        <w:rPr>
          <w:bCs/>
          <w:iCs/>
          <w:sz w:val="22"/>
          <w:szCs w:val="22"/>
        </w:rPr>
        <w:t>ketoglutarat</w:t>
      </w:r>
      <w:r w:rsidR="0066156B" w:rsidRPr="00B36198">
        <w:rPr>
          <w:bCs/>
          <w:iCs/>
          <w:sz w:val="22"/>
          <w:szCs w:val="22"/>
        </w:rPr>
        <w:t>ą</w:t>
      </w:r>
      <w:proofErr w:type="spellEnd"/>
      <w:r w:rsidR="0066156B" w:rsidRPr="00B36198">
        <w:rPr>
          <w:bCs/>
          <w:iCs/>
          <w:sz w:val="22"/>
          <w:szCs w:val="22"/>
        </w:rPr>
        <w:t xml:space="preserve"> transformuojant į</w:t>
      </w:r>
      <w:r w:rsidRPr="00B36198">
        <w:rPr>
          <w:sz w:val="22"/>
          <w:szCs w:val="22"/>
        </w:rPr>
        <w:t xml:space="preserve"> </w:t>
      </w:r>
      <w:proofErr w:type="spellStart"/>
      <w:r w:rsidRPr="00B36198">
        <w:rPr>
          <w:sz w:val="22"/>
          <w:szCs w:val="22"/>
        </w:rPr>
        <w:t>sukcinil</w:t>
      </w:r>
      <w:r w:rsidR="0066156B" w:rsidRPr="00B36198">
        <w:rPr>
          <w:sz w:val="22"/>
          <w:szCs w:val="22"/>
        </w:rPr>
        <w:t>o</w:t>
      </w:r>
      <w:proofErr w:type="spellEnd"/>
      <w:r w:rsidR="0066156B" w:rsidRPr="00B36198">
        <w:rPr>
          <w:sz w:val="22"/>
          <w:szCs w:val="22"/>
        </w:rPr>
        <w:t xml:space="preserve"> </w:t>
      </w:r>
      <w:proofErr w:type="spellStart"/>
      <w:r w:rsidRPr="00B36198">
        <w:rPr>
          <w:sz w:val="22"/>
          <w:szCs w:val="22"/>
        </w:rPr>
        <w:t>CoA</w:t>
      </w:r>
      <w:proofErr w:type="spellEnd"/>
      <w:r w:rsidRPr="00B36198">
        <w:rPr>
          <w:sz w:val="22"/>
          <w:szCs w:val="22"/>
        </w:rPr>
        <w:t>.</w:t>
      </w:r>
    </w:p>
    <w:p w14:paraId="5D28392B" w14:textId="77777777" w:rsidR="009A7294" w:rsidRPr="00B36198" w:rsidRDefault="009A7294" w:rsidP="009A7294">
      <w:pPr>
        <w:shd w:val="clear" w:color="auto" w:fill="F8F9FA"/>
        <w:rPr>
          <w:rFonts w:ascii="Arial" w:hAnsi="Arial" w:cs="Arial"/>
          <w:i/>
          <w:iCs/>
          <w:color w:val="1F1F1F"/>
          <w:sz w:val="18"/>
          <w:szCs w:val="18"/>
        </w:rPr>
      </w:pPr>
    </w:p>
    <w:p w14:paraId="6B261A88" w14:textId="77777777" w:rsidR="0066156B" w:rsidRPr="00B36198" w:rsidRDefault="0066156B" w:rsidP="0066156B">
      <w:pPr>
        <w:rPr>
          <w:i/>
          <w:sz w:val="22"/>
          <w:szCs w:val="22"/>
          <w:vertAlign w:val="subscript"/>
        </w:rPr>
      </w:pPr>
      <w:r w:rsidRPr="00B36198">
        <w:rPr>
          <w:i/>
          <w:sz w:val="22"/>
          <w:szCs w:val="22"/>
        </w:rPr>
        <w:t>Vitaminas B</w:t>
      </w:r>
      <w:r w:rsidRPr="00B36198">
        <w:rPr>
          <w:i/>
          <w:sz w:val="22"/>
          <w:szCs w:val="22"/>
          <w:vertAlign w:val="subscript"/>
        </w:rPr>
        <w:t>6</w:t>
      </w:r>
    </w:p>
    <w:p w14:paraId="2FD4D389" w14:textId="77777777" w:rsidR="009A7294" w:rsidRPr="00B36198" w:rsidRDefault="0066156B">
      <w:pPr>
        <w:tabs>
          <w:tab w:val="left" w:pos="567"/>
        </w:tabs>
        <w:spacing w:line="260" w:lineRule="exact"/>
        <w:rPr>
          <w:sz w:val="22"/>
          <w:szCs w:val="22"/>
        </w:rPr>
      </w:pPr>
      <w:proofErr w:type="spellStart"/>
      <w:r w:rsidRPr="00B36198">
        <w:rPr>
          <w:sz w:val="22"/>
          <w:szCs w:val="22"/>
        </w:rPr>
        <w:t>Piridoksinas</w:t>
      </w:r>
      <w:proofErr w:type="spellEnd"/>
      <w:r w:rsidRPr="00B36198">
        <w:rPr>
          <w:sz w:val="22"/>
          <w:szCs w:val="22"/>
        </w:rPr>
        <w:t xml:space="preserve"> dalyvauja daugelio amino rūgščių metabolizme, taip pat ir angliavandenių bei lipidų metabolizme. Jis reikalingas hemoglobino sintezei.</w:t>
      </w:r>
    </w:p>
    <w:p w14:paraId="12C3F9A0" w14:textId="77777777" w:rsidR="0066156B" w:rsidRPr="00B36198" w:rsidRDefault="0066156B">
      <w:pPr>
        <w:tabs>
          <w:tab w:val="left" w:pos="567"/>
        </w:tabs>
        <w:spacing w:line="260" w:lineRule="exact"/>
        <w:rPr>
          <w:sz w:val="22"/>
          <w:szCs w:val="22"/>
        </w:rPr>
      </w:pPr>
    </w:p>
    <w:p w14:paraId="034C3437" w14:textId="77777777" w:rsidR="00BC7A04" w:rsidRPr="00B36198" w:rsidRDefault="0066156B">
      <w:pPr>
        <w:tabs>
          <w:tab w:val="left" w:pos="567"/>
        </w:tabs>
        <w:spacing w:line="260" w:lineRule="exact"/>
        <w:rPr>
          <w:sz w:val="22"/>
          <w:szCs w:val="22"/>
          <w:u w:val="single"/>
        </w:rPr>
      </w:pPr>
      <w:proofErr w:type="spellStart"/>
      <w:r w:rsidRPr="00B36198">
        <w:rPr>
          <w:sz w:val="22"/>
          <w:szCs w:val="22"/>
          <w:u w:val="single"/>
        </w:rPr>
        <w:t>Farmakodinaminis</w:t>
      </w:r>
      <w:proofErr w:type="spellEnd"/>
      <w:r w:rsidRPr="00B36198">
        <w:rPr>
          <w:sz w:val="22"/>
          <w:szCs w:val="22"/>
          <w:u w:val="single"/>
        </w:rPr>
        <w:t xml:space="preserve"> poveikis</w:t>
      </w:r>
    </w:p>
    <w:p w14:paraId="1D7BC13A" w14:textId="77777777" w:rsidR="00A5752A" w:rsidRPr="00B36198" w:rsidRDefault="00A5752A" w:rsidP="0066156B">
      <w:pPr>
        <w:rPr>
          <w:i/>
          <w:sz w:val="22"/>
          <w:szCs w:val="22"/>
        </w:rPr>
      </w:pPr>
    </w:p>
    <w:p w14:paraId="2FB09E19" w14:textId="77777777" w:rsidR="0066156B" w:rsidRPr="00B36198" w:rsidRDefault="0066156B" w:rsidP="0066156B">
      <w:pPr>
        <w:rPr>
          <w:i/>
          <w:sz w:val="22"/>
          <w:szCs w:val="22"/>
        </w:rPr>
      </w:pPr>
      <w:r w:rsidRPr="00B36198">
        <w:rPr>
          <w:i/>
          <w:sz w:val="22"/>
          <w:szCs w:val="22"/>
        </w:rPr>
        <w:t>Vitaminas B</w:t>
      </w:r>
      <w:r w:rsidRPr="00B36198">
        <w:rPr>
          <w:i/>
          <w:sz w:val="22"/>
          <w:szCs w:val="22"/>
          <w:vertAlign w:val="subscript"/>
        </w:rPr>
        <w:t>1</w:t>
      </w:r>
    </w:p>
    <w:p w14:paraId="25ADEF43" w14:textId="77777777" w:rsidR="0066156B" w:rsidRPr="00B36198" w:rsidRDefault="0066156B" w:rsidP="0066156B">
      <w:pPr>
        <w:rPr>
          <w:sz w:val="22"/>
          <w:szCs w:val="22"/>
        </w:rPr>
      </w:pPr>
      <w:r w:rsidRPr="00B36198">
        <w:rPr>
          <w:sz w:val="22"/>
          <w:szCs w:val="22"/>
        </w:rPr>
        <w:t>Kadangi nerv</w:t>
      </w:r>
      <w:r w:rsidR="003D0EEA" w:rsidRPr="00B36198">
        <w:rPr>
          <w:sz w:val="22"/>
          <w:szCs w:val="22"/>
        </w:rPr>
        <w:t>ų</w:t>
      </w:r>
      <w:r w:rsidRPr="00B36198">
        <w:rPr>
          <w:sz w:val="22"/>
          <w:szCs w:val="22"/>
        </w:rPr>
        <w:t xml:space="preserve"> ląstelė</w:t>
      </w:r>
      <w:r w:rsidR="003D0EEA" w:rsidRPr="00B36198">
        <w:rPr>
          <w:sz w:val="22"/>
          <w:szCs w:val="22"/>
        </w:rPr>
        <w:t xml:space="preserve">se </w:t>
      </w:r>
      <w:r w:rsidRPr="00B36198">
        <w:rPr>
          <w:sz w:val="22"/>
          <w:szCs w:val="22"/>
        </w:rPr>
        <w:t xml:space="preserve">energija </w:t>
      </w:r>
      <w:r w:rsidR="003D0EEA" w:rsidRPr="00B36198">
        <w:rPr>
          <w:sz w:val="22"/>
          <w:szCs w:val="22"/>
        </w:rPr>
        <w:t>daugiausia susidaro</w:t>
      </w:r>
      <w:r w:rsidRPr="00B36198">
        <w:rPr>
          <w:sz w:val="22"/>
          <w:szCs w:val="22"/>
        </w:rPr>
        <w:t xml:space="preserve"> </w:t>
      </w:r>
      <w:r w:rsidR="003D0EEA" w:rsidRPr="00B36198">
        <w:rPr>
          <w:sz w:val="22"/>
          <w:szCs w:val="22"/>
        </w:rPr>
        <w:t xml:space="preserve">oksidacinio </w:t>
      </w:r>
      <w:r w:rsidRPr="00B36198">
        <w:rPr>
          <w:sz w:val="22"/>
          <w:szCs w:val="22"/>
        </w:rPr>
        <w:t xml:space="preserve">gliukozės </w:t>
      </w:r>
      <w:r w:rsidR="003D0EEA" w:rsidRPr="00B36198">
        <w:rPr>
          <w:sz w:val="22"/>
          <w:szCs w:val="22"/>
        </w:rPr>
        <w:t>skaidymosi būdu</w:t>
      </w:r>
      <w:r w:rsidRPr="00B36198">
        <w:rPr>
          <w:sz w:val="22"/>
          <w:szCs w:val="22"/>
        </w:rPr>
        <w:t>, pakankamas tiamin</w:t>
      </w:r>
      <w:r w:rsidR="003D0EEA" w:rsidRPr="00B36198">
        <w:rPr>
          <w:sz w:val="22"/>
          <w:szCs w:val="22"/>
        </w:rPr>
        <w:t>o kiekis yra būtinas</w:t>
      </w:r>
      <w:r w:rsidRPr="00B36198">
        <w:rPr>
          <w:sz w:val="22"/>
          <w:szCs w:val="22"/>
        </w:rPr>
        <w:t xml:space="preserve"> normali</w:t>
      </w:r>
      <w:r w:rsidR="003D0EEA" w:rsidRPr="00B36198">
        <w:rPr>
          <w:sz w:val="22"/>
          <w:szCs w:val="22"/>
        </w:rPr>
        <w:t>oms</w:t>
      </w:r>
      <w:r w:rsidRPr="00B36198">
        <w:rPr>
          <w:sz w:val="22"/>
          <w:szCs w:val="22"/>
        </w:rPr>
        <w:t xml:space="preserve"> nervų funkcij</w:t>
      </w:r>
      <w:r w:rsidR="003D0EEA" w:rsidRPr="00B36198">
        <w:rPr>
          <w:sz w:val="22"/>
          <w:szCs w:val="22"/>
        </w:rPr>
        <w:t>oms</w:t>
      </w:r>
      <w:r w:rsidRPr="00B36198">
        <w:rPr>
          <w:sz w:val="22"/>
          <w:szCs w:val="22"/>
        </w:rPr>
        <w:t>. Esant padidėjusiam gliukozės kiekiui</w:t>
      </w:r>
      <w:r w:rsidR="00A5752A" w:rsidRPr="00B36198">
        <w:rPr>
          <w:sz w:val="22"/>
          <w:szCs w:val="22"/>
        </w:rPr>
        <w:t xml:space="preserve"> kraujyje,</w:t>
      </w:r>
      <w:r w:rsidRPr="00B36198">
        <w:rPr>
          <w:sz w:val="22"/>
          <w:szCs w:val="22"/>
        </w:rPr>
        <w:t xml:space="preserve"> reikalingas didesnis tiamino kiekis. Esant </w:t>
      </w:r>
      <w:r w:rsidR="003D0EEA" w:rsidRPr="00B36198">
        <w:rPr>
          <w:sz w:val="22"/>
          <w:szCs w:val="22"/>
        </w:rPr>
        <w:t>ne</w:t>
      </w:r>
      <w:r w:rsidRPr="00B36198">
        <w:rPr>
          <w:sz w:val="22"/>
          <w:szCs w:val="22"/>
        </w:rPr>
        <w:t>pakankama</w:t>
      </w:r>
      <w:r w:rsidR="003D0EEA" w:rsidRPr="00B36198">
        <w:rPr>
          <w:sz w:val="22"/>
          <w:szCs w:val="22"/>
        </w:rPr>
        <w:t>m</w:t>
      </w:r>
      <w:r w:rsidRPr="00B36198">
        <w:rPr>
          <w:sz w:val="22"/>
          <w:szCs w:val="22"/>
        </w:rPr>
        <w:t xml:space="preserve"> TPF kiekiui kraujyje, tokie tarpiniai </w:t>
      </w:r>
      <w:r w:rsidR="003D0EEA" w:rsidRPr="00B36198">
        <w:rPr>
          <w:sz w:val="22"/>
          <w:szCs w:val="22"/>
        </w:rPr>
        <w:t>skilimo</w:t>
      </w:r>
      <w:r w:rsidRPr="00B36198">
        <w:rPr>
          <w:sz w:val="22"/>
          <w:szCs w:val="22"/>
        </w:rPr>
        <w:t xml:space="preserve"> produktai, kaip </w:t>
      </w:r>
      <w:proofErr w:type="spellStart"/>
      <w:r w:rsidRPr="00B36198">
        <w:rPr>
          <w:sz w:val="22"/>
          <w:szCs w:val="22"/>
        </w:rPr>
        <w:t>piruvata</w:t>
      </w:r>
      <w:r w:rsidR="003D0EEA" w:rsidRPr="00B36198">
        <w:rPr>
          <w:sz w:val="22"/>
          <w:szCs w:val="22"/>
        </w:rPr>
        <w:t>s</w:t>
      </w:r>
      <w:proofErr w:type="spellEnd"/>
      <w:r w:rsidRPr="00B36198">
        <w:rPr>
          <w:sz w:val="22"/>
          <w:szCs w:val="22"/>
        </w:rPr>
        <w:t>, laktata</w:t>
      </w:r>
      <w:r w:rsidR="003D0EEA" w:rsidRPr="00B36198">
        <w:rPr>
          <w:sz w:val="22"/>
          <w:szCs w:val="22"/>
        </w:rPr>
        <w:t xml:space="preserve">s ir </w:t>
      </w:r>
      <w:proofErr w:type="spellStart"/>
      <w:r w:rsidR="003D0EEA" w:rsidRPr="00B36198">
        <w:rPr>
          <w:sz w:val="22"/>
          <w:szCs w:val="22"/>
        </w:rPr>
        <w:t>ketoglutaratas</w:t>
      </w:r>
      <w:proofErr w:type="spellEnd"/>
      <w:r w:rsidR="003D0EEA" w:rsidRPr="00B36198">
        <w:rPr>
          <w:sz w:val="22"/>
          <w:szCs w:val="22"/>
        </w:rPr>
        <w:t xml:space="preserve">, kaupiasi kraujyje ir audiniuose. Raumenų, miokardo ir CNS reakcija į šiuos produktus gali būti ypač jautri. </w:t>
      </w:r>
      <w:proofErr w:type="spellStart"/>
      <w:r w:rsidR="003D0EEA" w:rsidRPr="00B36198">
        <w:rPr>
          <w:sz w:val="22"/>
          <w:szCs w:val="22"/>
        </w:rPr>
        <w:t>Benfotiaminas</w:t>
      </w:r>
      <w:proofErr w:type="spellEnd"/>
      <w:r w:rsidR="003D0EEA" w:rsidRPr="00B36198">
        <w:rPr>
          <w:sz w:val="22"/>
          <w:szCs w:val="22"/>
        </w:rPr>
        <w:t xml:space="preserve"> gali slopinti tokio pobūdžio </w:t>
      </w:r>
      <w:r w:rsidR="00A5752A" w:rsidRPr="00B36198">
        <w:rPr>
          <w:sz w:val="22"/>
          <w:szCs w:val="22"/>
        </w:rPr>
        <w:t xml:space="preserve">potencialiai </w:t>
      </w:r>
      <w:r w:rsidR="003D0EEA" w:rsidRPr="00B36198">
        <w:rPr>
          <w:sz w:val="22"/>
          <w:szCs w:val="22"/>
        </w:rPr>
        <w:t>toksiškų medžiagų kaupimąsi.</w:t>
      </w:r>
    </w:p>
    <w:p w14:paraId="1CC0B070" w14:textId="77777777" w:rsidR="003D0EEA" w:rsidRPr="00B36198" w:rsidRDefault="003D0EEA" w:rsidP="0066156B">
      <w:pPr>
        <w:rPr>
          <w:sz w:val="22"/>
          <w:szCs w:val="22"/>
        </w:rPr>
      </w:pPr>
    </w:p>
    <w:p w14:paraId="273D7D06" w14:textId="10528835" w:rsidR="003D0EEA" w:rsidRPr="00B36198" w:rsidRDefault="003D0EEA" w:rsidP="0066156B">
      <w:pPr>
        <w:rPr>
          <w:sz w:val="22"/>
          <w:szCs w:val="22"/>
        </w:rPr>
      </w:pPr>
      <w:r w:rsidRPr="00B36198">
        <w:rPr>
          <w:sz w:val="22"/>
          <w:szCs w:val="22"/>
        </w:rPr>
        <w:t>Vitamino B</w:t>
      </w:r>
      <w:r w:rsidRPr="00B36198">
        <w:rPr>
          <w:sz w:val="22"/>
          <w:szCs w:val="22"/>
          <w:vertAlign w:val="subscript"/>
        </w:rPr>
        <w:t>1</w:t>
      </w:r>
      <w:r w:rsidRPr="00B36198">
        <w:rPr>
          <w:sz w:val="22"/>
          <w:szCs w:val="22"/>
        </w:rPr>
        <w:t xml:space="preserve"> stoka gali susidaryti šiais atvejais: esant </w:t>
      </w:r>
      <w:r w:rsidR="00D8691B" w:rsidRPr="00B36198">
        <w:rPr>
          <w:sz w:val="22"/>
          <w:szCs w:val="22"/>
        </w:rPr>
        <w:t>lėtiniam</w:t>
      </w:r>
      <w:r w:rsidRPr="00B36198">
        <w:rPr>
          <w:sz w:val="22"/>
          <w:szCs w:val="22"/>
        </w:rPr>
        <w:t xml:space="preserve"> alkoholizmui, sergant 1 ir 2 tipo cukriniu diabetu, sutrikus mitybai, vartojant dideles diuretikų</w:t>
      </w:r>
      <w:r w:rsidR="00A5752A" w:rsidRPr="00B36198">
        <w:rPr>
          <w:sz w:val="22"/>
          <w:szCs w:val="22"/>
        </w:rPr>
        <w:t xml:space="preserve"> dozes</w:t>
      </w:r>
      <w:r w:rsidRPr="00B36198">
        <w:rPr>
          <w:sz w:val="22"/>
          <w:szCs w:val="22"/>
        </w:rPr>
        <w:t>, nėštumo ir žindymo laikotarpiu.</w:t>
      </w:r>
    </w:p>
    <w:p w14:paraId="7CF21BD4" w14:textId="77777777" w:rsidR="00A5752A" w:rsidRPr="00B36198" w:rsidRDefault="00A5752A" w:rsidP="0066156B">
      <w:pPr>
        <w:rPr>
          <w:i/>
          <w:sz w:val="22"/>
          <w:szCs w:val="22"/>
        </w:rPr>
      </w:pPr>
    </w:p>
    <w:p w14:paraId="6F228D3F" w14:textId="77777777" w:rsidR="0066156B" w:rsidRPr="00B36198" w:rsidRDefault="0066156B" w:rsidP="0066156B">
      <w:pPr>
        <w:rPr>
          <w:i/>
          <w:sz w:val="22"/>
          <w:szCs w:val="22"/>
          <w:vertAlign w:val="subscript"/>
        </w:rPr>
      </w:pPr>
      <w:r w:rsidRPr="00B36198">
        <w:rPr>
          <w:i/>
          <w:sz w:val="22"/>
          <w:szCs w:val="22"/>
        </w:rPr>
        <w:t>Vitaminas B</w:t>
      </w:r>
      <w:r w:rsidRPr="00B36198">
        <w:rPr>
          <w:i/>
          <w:sz w:val="22"/>
          <w:szCs w:val="22"/>
          <w:vertAlign w:val="subscript"/>
        </w:rPr>
        <w:t>6</w:t>
      </w:r>
    </w:p>
    <w:p w14:paraId="1B91A632" w14:textId="49401B31" w:rsidR="0066156B" w:rsidRPr="00B36198" w:rsidRDefault="00D8691B" w:rsidP="00D8691B">
      <w:pPr>
        <w:tabs>
          <w:tab w:val="left" w:pos="567"/>
        </w:tabs>
        <w:spacing w:line="260" w:lineRule="exact"/>
        <w:rPr>
          <w:sz w:val="22"/>
          <w:szCs w:val="22"/>
        </w:rPr>
      </w:pPr>
      <w:r w:rsidRPr="00B36198">
        <w:rPr>
          <w:sz w:val="22"/>
          <w:szCs w:val="22"/>
        </w:rPr>
        <w:t>Grupės asmenų, kurioms būdinga didžiausia vitamino B</w:t>
      </w:r>
      <w:r w:rsidRPr="00B36198">
        <w:rPr>
          <w:sz w:val="22"/>
          <w:szCs w:val="22"/>
          <w:vertAlign w:val="subscript"/>
        </w:rPr>
        <w:t>6</w:t>
      </w:r>
      <w:r w:rsidRPr="00B36198">
        <w:rPr>
          <w:sz w:val="22"/>
          <w:szCs w:val="22"/>
        </w:rPr>
        <w:t xml:space="preserve"> trūkumo rizika, yra alkoholikai, </w:t>
      </w:r>
      <w:proofErr w:type="spellStart"/>
      <w:r w:rsidRPr="00B36198">
        <w:rPr>
          <w:sz w:val="22"/>
          <w:szCs w:val="22"/>
        </w:rPr>
        <w:t>dializuojami</w:t>
      </w:r>
      <w:proofErr w:type="spellEnd"/>
      <w:r w:rsidRPr="00B36198">
        <w:rPr>
          <w:sz w:val="22"/>
          <w:szCs w:val="22"/>
        </w:rPr>
        <w:t xml:space="preserve"> pacientai, senyvi asmenys, pacientai po operacijų (chirurginio gydymo), sergantieji infekcine liga, kritinės būklės pacientai, nėščiosios, vitaminų aktyvumą slopina</w:t>
      </w:r>
      <w:r w:rsidR="00A5752A" w:rsidRPr="00B36198">
        <w:rPr>
          <w:sz w:val="22"/>
          <w:szCs w:val="22"/>
        </w:rPr>
        <w:t>nčiais vaistiniais preparatais [</w:t>
      </w:r>
      <w:r w:rsidRPr="00B36198">
        <w:rPr>
          <w:sz w:val="22"/>
          <w:szCs w:val="22"/>
        </w:rPr>
        <w:t xml:space="preserve">pvz., </w:t>
      </w:r>
      <w:proofErr w:type="spellStart"/>
      <w:r w:rsidRPr="00B36198">
        <w:rPr>
          <w:sz w:val="22"/>
          <w:szCs w:val="22"/>
        </w:rPr>
        <w:t>izoniazidu</w:t>
      </w:r>
      <w:proofErr w:type="spellEnd"/>
      <w:r w:rsidRPr="00B36198">
        <w:rPr>
          <w:sz w:val="22"/>
          <w:szCs w:val="22"/>
        </w:rPr>
        <w:t xml:space="preserve">, </w:t>
      </w:r>
      <w:proofErr w:type="spellStart"/>
      <w:r w:rsidRPr="00B36198">
        <w:rPr>
          <w:sz w:val="22"/>
          <w:szCs w:val="22"/>
        </w:rPr>
        <w:t>penicilaminu</w:t>
      </w:r>
      <w:proofErr w:type="spellEnd"/>
      <w:r w:rsidRPr="00B36198">
        <w:rPr>
          <w:sz w:val="22"/>
          <w:szCs w:val="22"/>
        </w:rPr>
        <w:t>, priešvėžiniais vaistiniais pr</w:t>
      </w:r>
      <w:r w:rsidR="00773B17">
        <w:rPr>
          <w:sz w:val="22"/>
          <w:szCs w:val="22"/>
        </w:rPr>
        <w:t>e</w:t>
      </w:r>
      <w:r w:rsidRPr="00B36198">
        <w:rPr>
          <w:sz w:val="22"/>
          <w:szCs w:val="22"/>
        </w:rPr>
        <w:t>paratais, kortikosteroidais i</w:t>
      </w:r>
      <w:r w:rsidR="00A5752A" w:rsidRPr="00B36198">
        <w:rPr>
          <w:sz w:val="22"/>
          <w:szCs w:val="22"/>
        </w:rPr>
        <w:t>r (arba) vaistais nuo traukulių]</w:t>
      </w:r>
      <w:r w:rsidRPr="00B36198">
        <w:rPr>
          <w:sz w:val="22"/>
          <w:szCs w:val="22"/>
        </w:rPr>
        <w:t xml:space="preserve"> gydomi pacientai. </w:t>
      </w:r>
    </w:p>
    <w:p w14:paraId="3DA18CD4" w14:textId="77777777" w:rsidR="00DD093A" w:rsidRPr="00B36198" w:rsidRDefault="00DD093A" w:rsidP="00D8691B">
      <w:pPr>
        <w:tabs>
          <w:tab w:val="left" w:pos="567"/>
        </w:tabs>
        <w:spacing w:line="260" w:lineRule="exact"/>
        <w:rPr>
          <w:sz w:val="22"/>
          <w:szCs w:val="22"/>
        </w:rPr>
      </w:pPr>
      <w:r w:rsidRPr="00B36198">
        <w:rPr>
          <w:sz w:val="22"/>
          <w:szCs w:val="22"/>
        </w:rPr>
        <w:t>Vitamino B</w:t>
      </w:r>
      <w:r w:rsidRPr="00B36198">
        <w:rPr>
          <w:sz w:val="22"/>
          <w:szCs w:val="22"/>
          <w:vertAlign w:val="subscript"/>
        </w:rPr>
        <w:t xml:space="preserve">6 </w:t>
      </w:r>
      <w:r w:rsidRPr="00B36198">
        <w:rPr>
          <w:sz w:val="22"/>
          <w:szCs w:val="22"/>
        </w:rPr>
        <w:t xml:space="preserve">stoka gali sukelti anemiją, dermatitą, </w:t>
      </w:r>
      <w:proofErr w:type="spellStart"/>
      <w:r w:rsidRPr="00B36198">
        <w:rPr>
          <w:sz w:val="22"/>
          <w:szCs w:val="22"/>
        </w:rPr>
        <w:t>cheilozę</w:t>
      </w:r>
      <w:proofErr w:type="spellEnd"/>
      <w:r w:rsidRPr="00B36198">
        <w:rPr>
          <w:sz w:val="22"/>
          <w:szCs w:val="22"/>
        </w:rPr>
        <w:t xml:space="preserve"> bei tokius nervų sistemos sutrikimus, kaip periferinis neuritas.</w:t>
      </w:r>
    </w:p>
    <w:p w14:paraId="79A4717C" w14:textId="77777777" w:rsidR="0066156B" w:rsidRPr="00B36198" w:rsidRDefault="0066156B">
      <w:pPr>
        <w:tabs>
          <w:tab w:val="left" w:pos="567"/>
        </w:tabs>
        <w:spacing w:line="260" w:lineRule="exact"/>
        <w:rPr>
          <w:sz w:val="22"/>
          <w:szCs w:val="22"/>
          <w:u w:val="single"/>
        </w:rPr>
      </w:pPr>
    </w:p>
    <w:p w14:paraId="34A2A566" w14:textId="77777777" w:rsidR="00BC7A04" w:rsidRPr="00B36198" w:rsidRDefault="004726C7">
      <w:pPr>
        <w:tabs>
          <w:tab w:val="left" w:pos="567"/>
        </w:tabs>
        <w:spacing w:line="260" w:lineRule="exact"/>
        <w:rPr>
          <w:sz w:val="22"/>
          <w:szCs w:val="22"/>
          <w:u w:val="single"/>
        </w:rPr>
      </w:pPr>
      <w:r w:rsidRPr="00B36198">
        <w:rPr>
          <w:sz w:val="22"/>
          <w:szCs w:val="22"/>
          <w:u w:val="single"/>
        </w:rPr>
        <w:t>Klini</w:t>
      </w:r>
      <w:r w:rsidR="00DD093A" w:rsidRPr="00B36198">
        <w:rPr>
          <w:sz w:val="22"/>
          <w:szCs w:val="22"/>
          <w:u w:val="single"/>
        </w:rPr>
        <w:t>kinis veiksmingumas ir saugumas</w:t>
      </w:r>
    </w:p>
    <w:p w14:paraId="5EAFFD90" w14:textId="77777777" w:rsidR="00DD093A" w:rsidRPr="00B36198" w:rsidRDefault="00DD093A">
      <w:pPr>
        <w:tabs>
          <w:tab w:val="left" w:pos="567"/>
        </w:tabs>
        <w:spacing w:line="260" w:lineRule="exact"/>
        <w:rPr>
          <w:sz w:val="22"/>
          <w:szCs w:val="22"/>
        </w:rPr>
      </w:pPr>
      <w:r w:rsidRPr="00B36198">
        <w:rPr>
          <w:sz w:val="22"/>
          <w:szCs w:val="22"/>
        </w:rPr>
        <w:t>Tiek vitaminas B</w:t>
      </w:r>
      <w:r w:rsidRPr="00B36198">
        <w:rPr>
          <w:sz w:val="22"/>
          <w:szCs w:val="22"/>
          <w:vertAlign w:val="subscript"/>
        </w:rPr>
        <w:t>1</w:t>
      </w:r>
      <w:r w:rsidRPr="00B36198">
        <w:rPr>
          <w:sz w:val="22"/>
          <w:szCs w:val="22"/>
        </w:rPr>
        <w:t>, tiek vitaminas B</w:t>
      </w:r>
      <w:r w:rsidRPr="00B36198">
        <w:rPr>
          <w:sz w:val="22"/>
          <w:szCs w:val="22"/>
          <w:vertAlign w:val="subscript"/>
        </w:rPr>
        <w:t>6</w:t>
      </w:r>
      <w:r w:rsidRPr="00B36198">
        <w:rPr>
          <w:sz w:val="22"/>
          <w:szCs w:val="22"/>
        </w:rPr>
        <w:t xml:space="preserve"> svarbūs normaliai centrinės ir periferinės nervų sistemos funkcijai. Jų stoka susijusi su nervų sistemos ligomis, įskaitant periferinę neuropatiją.</w:t>
      </w:r>
    </w:p>
    <w:p w14:paraId="209F7068" w14:textId="77777777" w:rsidR="00BC7A04" w:rsidRPr="00B36198" w:rsidRDefault="00BC7A04">
      <w:pPr>
        <w:tabs>
          <w:tab w:val="left" w:pos="567"/>
        </w:tabs>
        <w:spacing w:line="260" w:lineRule="exact"/>
        <w:rPr>
          <w:sz w:val="22"/>
          <w:szCs w:val="22"/>
          <w:u w:val="single"/>
        </w:rPr>
      </w:pPr>
    </w:p>
    <w:p w14:paraId="1FA7F942" w14:textId="77777777" w:rsidR="00BC7A04" w:rsidRPr="00B36198" w:rsidRDefault="00DD093A">
      <w:pPr>
        <w:rPr>
          <w:sz w:val="22"/>
          <w:szCs w:val="22"/>
        </w:rPr>
      </w:pPr>
      <w:r w:rsidRPr="00B36198">
        <w:rPr>
          <w:sz w:val="22"/>
          <w:szCs w:val="22"/>
        </w:rPr>
        <w:t>Vitamino B</w:t>
      </w:r>
      <w:r w:rsidRPr="00B36198">
        <w:rPr>
          <w:sz w:val="22"/>
          <w:szCs w:val="22"/>
          <w:vertAlign w:val="subscript"/>
        </w:rPr>
        <w:t xml:space="preserve">1 </w:t>
      </w:r>
      <w:r w:rsidRPr="00B36198">
        <w:rPr>
          <w:sz w:val="22"/>
          <w:szCs w:val="22"/>
        </w:rPr>
        <w:t xml:space="preserve">(atitinkamai ir </w:t>
      </w:r>
      <w:proofErr w:type="spellStart"/>
      <w:r w:rsidRPr="00B36198">
        <w:rPr>
          <w:sz w:val="22"/>
          <w:szCs w:val="22"/>
        </w:rPr>
        <w:t>benfotiamino</w:t>
      </w:r>
      <w:proofErr w:type="spellEnd"/>
      <w:r w:rsidRPr="00B36198">
        <w:rPr>
          <w:sz w:val="22"/>
          <w:szCs w:val="22"/>
        </w:rPr>
        <w:t>) ir vitamino B</w:t>
      </w:r>
      <w:r w:rsidRPr="00B36198">
        <w:rPr>
          <w:sz w:val="22"/>
          <w:szCs w:val="22"/>
          <w:vertAlign w:val="subscript"/>
        </w:rPr>
        <w:t>6</w:t>
      </w:r>
      <w:r w:rsidRPr="00B36198">
        <w:rPr>
          <w:sz w:val="22"/>
          <w:szCs w:val="22"/>
        </w:rPr>
        <w:t xml:space="preserve"> skausmą malšinantis (</w:t>
      </w:r>
      <w:proofErr w:type="spellStart"/>
      <w:r w:rsidRPr="00B36198">
        <w:rPr>
          <w:sz w:val="22"/>
          <w:szCs w:val="22"/>
        </w:rPr>
        <w:t>antineuralginis</w:t>
      </w:r>
      <w:proofErr w:type="spellEnd"/>
      <w:r w:rsidRPr="00B36198">
        <w:rPr>
          <w:sz w:val="22"/>
          <w:szCs w:val="22"/>
        </w:rPr>
        <w:t>) poveikis įrodytas įvairiuose eksperimentinių gyvūnų modeliuose.</w:t>
      </w:r>
    </w:p>
    <w:p w14:paraId="0A122AA7" w14:textId="77777777" w:rsidR="00DD093A" w:rsidRPr="00B36198" w:rsidRDefault="00DD093A">
      <w:pPr>
        <w:rPr>
          <w:sz w:val="22"/>
          <w:szCs w:val="22"/>
        </w:rPr>
      </w:pPr>
    </w:p>
    <w:p w14:paraId="75FAFBB1"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5.2</w:t>
      </w:r>
      <w:r w:rsidRPr="00B36198">
        <w:rPr>
          <w:b/>
          <w:bCs/>
          <w:sz w:val="22"/>
          <w:szCs w:val="22"/>
          <w:lang w:eastAsia="x-none"/>
        </w:rPr>
        <w:tab/>
      </w:r>
      <w:proofErr w:type="spellStart"/>
      <w:r w:rsidRPr="00B36198">
        <w:rPr>
          <w:b/>
          <w:bCs/>
          <w:sz w:val="22"/>
          <w:szCs w:val="22"/>
          <w:lang w:eastAsia="x-none"/>
        </w:rPr>
        <w:t>Farmakokinetinės</w:t>
      </w:r>
      <w:proofErr w:type="spellEnd"/>
      <w:r w:rsidRPr="00B36198">
        <w:rPr>
          <w:b/>
          <w:bCs/>
          <w:sz w:val="22"/>
          <w:szCs w:val="22"/>
          <w:lang w:eastAsia="x-none"/>
        </w:rPr>
        <w:t xml:space="preserve"> savybės</w:t>
      </w:r>
    </w:p>
    <w:p w14:paraId="3896A9E4" w14:textId="77777777" w:rsidR="00BC7A04" w:rsidRPr="00B36198" w:rsidRDefault="00BC7A04">
      <w:pPr>
        <w:rPr>
          <w:sz w:val="22"/>
          <w:szCs w:val="22"/>
        </w:rPr>
      </w:pPr>
    </w:p>
    <w:p w14:paraId="07005B96" w14:textId="77777777" w:rsidR="006C7C25" w:rsidRPr="00B36198" w:rsidRDefault="006C7C25" w:rsidP="006C7C25">
      <w:pPr>
        <w:tabs>
          <w:tab w:val="left" w:pos="567"/>
        </w:tabs>
        <w:spacing w:line="260" w:lineRule="exact"/>
        <w:ind w:right="-142"/>
        <w:rPr>
          <w:i/>
          <w:sz w:val="22"/>
          <w:szCs w:val="22"/>
          <w:u w:val="single"/>
        </w:rPr>
      </w:pPr>
      <w:r w:rsidRPr="00B36198">
        <w:rPr>
          <w:i/>
          <w:sz w:val="22"/>
          <w:szCs w:val="22"/>
        </w:rPr>
        <w:t>Vitaminas B</w:t>
      </w:r>
      <w:r w:rsidRPr="00B36198">
        <w:rPr>
          <w:i/>
          <w:sz w:val="22"/>
          <w:szCs w:val="22"/>
          <w:vertAlign w:val="subscript"/>
        </w:rPr>
        <w:t>1</w:t>
      </w:r>
    </w:p>
    <w:p w14:paraId="33C62F1B" w14:textId="77777777" w:rsidR="00BC7A04" w:rsidRPr="00B36198" w:rsidRDefault="004726C7">
      <w:pPr>
        <w:tabs>
          <w:tab w:val="left" w:pos="567"/>
        </w:tabs>
        <w:spacing w:line="260" w:lineRule="exact"/>
        <w:ind w:right="-142"/>
        <w:rPr>
          <w:sz w:val="22"/>
          <w:szCs w:val="22"/>
          <w:u w:val="single"/>
        </w:rPr>
      </w:pPr>
      <w:r w:rsidRPr="00B36198">
        <w:rPr>
          <w:sz w:val="22"/>
          <w:szCs w:val="22"/>
          <w:u w:val="single"/>
        </w:rPr>
        <w:t>Absorbcija</w:t>
      </w:r>
    </w:p>
    <w:p w14:paraId="5509FFB1" w14:textId="77777777" w:rsidR="006C7C25" w:rsidRPr="00B36198" w:rsidRDefault="006C7C25">
      <w:pPr>
        <w:tabs>
          <w:tab w:val="left" w:pos="567"/>
        </w:tabs>
        <w:spacing w:line="260" w:lineRule="exact"/>
        <w:rPr>
          <w:sz w:val="22"/>
          <w:szCs w:val="22"/>
        </w:rPr>
      </w:pPr>
      <w:r w:rsidRPr="00B36198">
        <w:rPr>
          <w:sz w:val="22"/>
          <w:szCs w:val="22"/>
        </w:rPr>
        <w:t xml:space="preserve">Pavartojus per burną, tik nedidelis vandenyje tirpaus tiamino kiekis gerai absorbuojamas virškinimo trakte. </w:t>
      </w:r>
      <w:proofErr w:type="spellStart"/>
      <w:r w:rsidRPr="00B36198">
        <w:rPr>
          <w:sz w:val="22"/>
          <w:szCs w:val="22"/>
        </w:rPr>
        <w:t>Lipofilinis</w:t>
      </w:r>
      <w:proofErr w:type="spellEnd"/>
      <w:r w:rsidRPr="00B36198">
        <w:rPr>
          <w:sz w:val="22"/>
          <w:szCs w:val="22"/>
        </w:rPr>
        <w:t xml:space="preserve"> </w:t>
      </w:r>
      <w:proofErr w:type="spellStart"/>
      <w:r w:rsidRPr="00B36198">
        <w:rPr>
          <w:sz w:val="22"/>
          <w:szCs w:val="22"/>
        </w:rPr>
        <w:t>provaistas</w:t>
      </w:r>
      <w:proofErr w:type="spellEnd"/>
      <w:r w:rsidRPr="00B36198">
        <w:rPr>
          <w:sz w:val="22"/>
          <w:szCs w:val="22"/>
        </w:rPr>
        <w:t xml:space="preserve"> </w:t>
      </w:r>
      <w:proofErr w:type="spellStart"/>
      <w:r w:rsidRPr="00B36198">
        <w:rPr>
          <w:sz w:val="22"/>
          <w:szCs w:val="22"/>
        </w:rPr>
        <w:t>benfotiaminas</w:t>
      </w:r>
      <w:proofErr w:type="spellEnd"/>
      <w:r w:rsidRPr="00B36198">
        <w:rPr>
          <w:sz w:val="22"/>
          <w:szCs w:val="22"/>
        </w:rPr>
        <w:t xml:space="preserve"> absorbuojamas žymiai geriau nei vandenyje tirpios tiamino druskos. Tiaminas absorbuojamas viršutinėje plonosios žarnos dalyje dviem keliais: esant mažoms koncentracijoms veikiant nešikliui, o esant didesnėms koncentracijoms - pasyvios difuzijos keliu. Aktyvus transportas </w:t>
      </w:r>
      <w:r w:rsidR="00A5752A" w:rsidRPr="00B36198">
        <w:rPr>
          <w:sz w:val="22"/>
          <w:szCs w:val="22"/>
        </w:rPr>
        <w:t xml:space="preserve">labiau </w:t>
      </w:r>
      <w:r w:rsidRPr="00B36198">
        <w:rPr>
          <w:sz w:val="22"/>
          <w:szCs w:val="22"/>
        </w:rPr>
        <w:t>veikia tuščiojoje ir klubinėje žarnose.</w:t>
      </w:r>
    </w:p>
    <w:p w14:paraId="7BA2FDD1" w14:textId="77777777" w:rsidR="006C7C25" w:rsidRPr="00B36198" w:rsidRDefault="006C7C25">
      <w:pPr>
        <w:tabs>
          <w:tab w:val="left" w:pos="567"/>
        </w:tabs>
        <w:spacing w:line="260" w:lineRule="exact"/>
        <w:rPr>
          <w:sz w:val="22"/>
          <w:szCs w:val="22"/>
          <w:u w:val="single"/>
        </w:rPr>
      </w:pPr>
    </w:p>
    <w:p w14:paraId="36F036EF" w14:textId="77777777" w:rsidR="00BC7A04" w:rsidRPr="00B36198" w:rsidRDefault="006C7C25">
      <w:pPr>
        <w:tabs>
          <w:tab w:val="left" w:pos="567"/>
        </w:tabs>
        <w:spacing w:line="260" w:lineRule="exact"/>
        <w:rPr>
          <w:sz w:val="22"/>
          <w:szCs w:val="22"/>
          <w:u w:val="single"/>
        </w:rPr>
      </w:pPr>
      <w:r w:rsidRPr="00B36198">
        <w:rPr>
          <w:sz w:val="22"/>
          <w:szCs w:val="22"/>
          <w:u w:val="single"/>
        </w:rPr>
        <w:t>Pasiskirstymas</w:t>
      </w:r>
    </w:p>
    <w:p w14:paraId="387839FA" w14:textId="77777777" w:rsidR="00263DF5" w:rsidRPr="00B36198" w:rsidRDefault="006C7C25">
      <w:pPr>
        <w:tabs>
          <w:tab w:val="left" w:pos="567"/>
        </w:tabs>
        <w:spacing w:line="260" w:lineRule="exact"/>
        <w:rPr>
          <w:sz w:val="22"/>
          <w:szCs w:val="22"/>
        </w:rPr>
      </w:pPr>
      <w:r w:rsidRPr="00B36198">
        <w:rPr>
          <w:sz w:val="22"/>
          <w:szCs w:val="22"/>
        </w:rPr>
        <w:t>Kraujyje vitaminas B</w:t>
      </w:r>
      <w:r w:rsidRPr="00B36198">
        <w:rPr>
          <w:sz w:val="22"/>
          <w:szCs w:val="22"/>
          <w:vertAlign w:val="subscript"/>
        </w:rPr>
        <w:t>1</w:t>
      </w:r>
      <w:r w:rsidR="00A5752A" w:rsidRPr="00B36198">
        <w:rPr>
          <w:sz w:val="22"/>
          <w:szCs w:val="22"/>
        </w:rPr>
        <w:t xml:space="preserve"> pasiskirsto</w:t>
      </w:r>
      <w:r w:rsidR="00263DF5" w:rsidRPr="00B36198">
        <w:rPr>
          <w:sz w:val="22"/>
          <w:szCs w:val="22"/>
        </w:rPr>
        <w:t xml:space="preserve"> </w:t>
      </w:r>
      <w:r w:rsidRPr="00B36198">
        <w:rPr>
          <w:sz w:val="22"/>
          <w:szCs w:val="22"/>
        </w:rPr>
        <w:t>plazmo</w:t>
      </w:r>
      <w:r w:rsidR="00A5752A" w:rsidRPr="00B36198">
        <w:rPr>
          <w:sz w:val="22"/>
          <w:szCs w:val="22"/>
        </w:rPr>
        <w:t>je</w:t>
      </w:r>
      <w:r w:rsidRPr="00B36198">
        <w:rPr>
          <w:sz w:val="22"/>
          <w:szCs w:val="22"/>
        </w:rPr>
        <w:t xml:space="preserve"> (10</w:t>
      </w:r>
      <w:r w:rsidR="00263DF5" w:rsidRPr="00B36198">
        <w:rPr>
          <w:sz w:val="22"/>
          <w:szCs w:val="22"/>
        </w:rPr>
        <w:t> </w:t>
      </w:r>
      <w:r w:rsidRPr="00B36198">
        <w:rPr>
          <w:sz w:val="22"/>
          <w:szCs w:val="22"/>
        </w:rPr>
        <w:t xml:space="preserve">%) </w:t>
      </w:r>
      <w:r w:rsidR="00263DF5" w:rsidRPr="00B36198">
        <w:rPr>
          <w:sz w:val="22"/>
          <w:szCs w:val="22"/>
        </w:rPr>
        <w:t>ir ląstel</w:t>
      </w:r>
      <w:r w:rsidR="00A5752A" w:rsidRPr="00B36198">
        <w:rPr>
          <w:sz w:val="22"/>
          <w:szCs w:val="22"/>
        </w:rPr>
        <w:t xml:space="preserve">ėse </w:t>
      </w:r>
      <w:r w:rsidR="00263DF5" w:rsidRPr="00B36198">
        <w:rPr>
          <w:sz w:val="22"/>
          <w:szCs w:val="22"/>
        </w:rPr>
        <w:t>(90 %). Fosfatinio esterio fiziologinė koncentracija visame kraujyje yra nuo 20 iki 75 </w:t>
      </w:r>
      <w:proofErr w:type="spellStart"/>
      <w:r w:rsidR="00263DF5" w:rsidRPr="00B36198">
        <w:rPr>
          <w:rStyle w:val="y2iqfc"/>
          <w:color w:val="1F1F1F"/>
          <w:sz w:val="22"/>
          <w:szCs w:val="22"/>
        </w:rPr>
        <w:t>μg</w:t>
      </w:r>
      <w:proofErr w:type="spellEnd"/>
      <w:r w:rsidR="00263DF5" w:rsidRPr="00B36198">
        <w:rPr>
          <w:sz w:val="22"/>
          <w:szCs w:val="22"/>
        </w:rPr>
        <w:t xml:space="preserve">/l. Jis plačiai </w:t>
      </w:r>
      <w:proofErr w:type="spellStart"/>
      <w:r w:rsidR="00263DF5" w:rsidRPr="00B36198">
        <w:rPr>
          <w:sz w:val="22"/>
          <w:szCs w:val="22"/>
        </w:rPr>
        <w:t>pasikirstęs</w:t>
      </w:r>
      <w:proofErr w:type="spellEnd"/>
      <w:r w:rsidR="00263DF5" w:rsidRPr="00B36198">
        <w:rPr>
          <w:sz w:val="22"/>
          <w:szCs w:val="22"/>
        </w:rPr>
        <w:t xml:space="preserve"> daugumoje organizmo audinių ir difuzijos būdu praeina koncentracijos gradientą kepenyse, širdyje, inkstuose ir smegenyse. </w:t>
      </w:r>
    </w:p>
    <w:p w14:paraId="77550CC6" w14:textId="77777777" w:rsidR="006C7C25" w:rsidRPr="00B36198" w:rsidRDefault="00263DF5">
      <w:pPr>
        <w:tabs>
          <w:tab w:val="left" w:pos="567"/>
        </w:tabs>
        <w:spacing w:line="260" w:lineRule="exact"/>
        <w:rPr>
          <w:sz w:val="22"/>
          <w:szCs w:val="22"/>
        </w:rPr>
      </w:pPr>
      <w:r w:rsidRPr="00B36198">
        <w:rPr>
          <w:sz w:val="22"/>
          <w:szCs w:val="22"/>
        </w:rPr>
        <w:t>Vitaminas B</w:t>
      </w:r>
      <w:r w:rsidRPr="00B36198">
        <w:rPr>
          <w:sz w:val="22"/>
          <w:szCs w:val="22"/>
          <w:vertAlign w:val="subscript"/>
        </w:rPr>
        <w:t>1</w:t>
      </w:r>
      <w:r w:rsidRPr="00B36198">
        <w:rPr>
          <w:sz w:val="22"/>
          <w:szCs w:val="22"/>
        </w:rPr>
        <w:t xml:space="preserve"> aptinkamas žindyvės piene ir prasiskverbia per </w:t>
      </w:r>
      <w:proofErr w:type="spellStart"/>
      <w:r w:rsidRPr="00B36198">
        <w:rPr>
          <w:sz w:val="22"/>
          <w:szCs w:val="22"/>
        </w:rPr>
        <w:t>hematoencefalinį</w:t>
      </w:r>
      <w:proofErr w:type="spellEnd"/>
      <w:r w:rsidRPr="00B36198">
        <w:rPr>
          <w:sz w:val="22"/>
          <w:szCs w:val="22"/>
        </w:rPr>
        <w:t xml:space="preserve"> bei placentos barjerus.  </w:t>
      </w:r>
    </w:p>
    <w:p w14:paraId="14D809C9" w14:textId="77777777" w:rsidR="006C7C25" w:rsidRPr="00B36198" w:rsidRDefault="006C7C25">
      <w:pPr>
        <w:tabs>
          <w:tab w:val="left" w:pos="567"/>
        </w:tabs>
        <w:spacing w:line="260" w:lineRule="exact"/>
        <w:rPr>
          <w:sz w:val="22"/>
          <w:szCs w:val="22"/>
          <w:u w:val="single"/>
        </w:rPr>
      </w:pPr>
    </w:p>
    <w:p w14:paraId="3EFC0F41" w14:textId="77777777" w:rsidR="00BC7A04" w:rsidRPr="00B36198" w:rsidRDefault="00263DF5">
      <w:pPr>
        <w:tabs>
          <w:tab w:val="left" w:pos="567"/>
        </w:tabs>
        <w:spacing w:line="260" w:lineRule="exact"/>
        <w:rPr>
          <w:sz w:val="22"/>
          <w:szCs w:val="22"/>
          <w:u w:val="single"/>
        </w:rPr>
      </w:pPr>
      <w:proofErr w:type="spellStart"/>
      <w:r w:rsidRPr="00B36198">
        <w:rPr>
          <w:sz w:val="22"/>
          <w:szCs w:val="22"/>
          <w:u w:val="single"/>
        </w:rPr>
        <w:t>Biotransformacija</w:t>
      </w:r>
      <w:proofErr w:type="spellEnd"/>
    </w:p>
    <w:p w14:paraId="66E20308" w14:textId="77777777" w:rsidR="00263DF5" w:rsidRPr="00B36198" w:rsidRDefault="00263DF5">
      <w:pPr>
        <w:tabs>
          <w:tab w:val="left" w:pos="567"/>
        </w:tabs>
        <w:spacing w:line="260" w:lineRule="exact"/>
        <w:rPr>
          <w:sz w:val="22"/>
          <w:szCs w:val="22"/>
        </w:rPr>
      </w:pPr>
      <w:proofErr w:type="spellStart"/>
      <w:r w:rsidRPr="00B36198">
        <w:rPr>
          <w:sz w:val="22"/>
          <w:szCs w:val="22"/>
        </w:rPr>
        <w:t>Viduląstelinis</w:t>
      </w:r>
      <w:proofErr w:type="spellEnd"/>
      <w:r w:rsidRPr="00B36198">
        <w:rPr>
          <w:sz w:val="22"/>
          <w:szCs w:val="22"/>
        </w:rPr>
        <w:t xml:space="preserve"> tiaminas labiausiai apt</w:t>
      </w:r>
      <w:r w:rsidR="008E49D1" w:rsidRPr="00B36198">
        <w:rPr>
          <w:sz w:val="22"/>
          <w:szCs w:val="22"/>
        </w:rPr>
        <w:t>i</w:t>
      </w:r>
      <w:r w:rsidRPr="00B36198">
        <w:rPr>
          <w:sz w:val="22"/>
          <w:szCs w:val="22"/>
        </w:rPr>
        <w:t xml:space="preserve">nkamas </w:t>
      </w:r>
      <w:proofErr w:type="spellStart"/>
      <w:r w:rsidRPr="00B36198">
        <w:rPr>
          <w:sz w:val="22"/>
          <w:szCs w:val="22"/>
        </w:rPr>
        <w:t>difosfato</w:t>
      </w:r>
      <w:proofErr w:type="spellEnd"/>
      <w:r w:rsidRPr="00B36198">
        <w:rPr>
          <w:sz w:val="22"/>
          <w:szCs w:val="22"/>
        </w:rPr>
        <w:t xml:space="preserve"> pavidalu.</w:t>
      </w:r>
    </w:p>
    <w:p w14:paraId="079B429F" w14:textId="005E882C" w:rsidR="00263DF5" w:rsidRPr="00B36198" w:rsidRDefault="008E49D1">
      <w:pPr>
        <w:tabs>
          <w:tab w:val="left" w:pos="567"/>
        </w:tabs>
        <w:spacing w:line="260" w:lineRule="exact"/>
        <w:rPr>
          <w:sz w:val="22"/>
          <w:szCs w:val="22"/>
        </w:rPr>
      </w:pPr>
      <w:r w:rsidRPr="00B36198">
        <w:rPr>
          <w:sz w:val="22"/>
          <w:szCs w:val="22"/>
        </w:rPr>
        <w:t xml:space="preserve">Išgėrus </w:t>
      </w:r>
      <w:proofErr w:type="spellStart"/>
      <w:r w:rsidRPr="00B36198">
        <w:rPr>
          <w:sz w:val="22"/>
          <w:szCs w:val="22"/>
        </w:rPr>
        <w:t>benfotiamino</w:t>
      </w:r>
      <w:proofErr w:type="spellEnd"/>
      <w:r w:rsidRPr="00B36198">
        <w:rPr>
          <w:sz w:val="22"/>
          <w:szCs w:val="22"/>
        </w:rPr>
        <w:t>, d</w:t>
      </w:r>
      <w:r w:rsidR="00263DF5" w:rsidRPr="00B36198">
        <w:rPr>
          <w:sz w:val="22"/>
          <w:szCs w:val="22"/>
        </w:rPr>
        <w:t>idžiausia tiamino koncentracija plazmoje yra maždaug 5 kartus didesnė</w:t>
      </w:r>
      <w:r w:rsidRPr="00B36198">
        <w:rPr>
          <w:sz w:val="22"/>
          <w:szCs w:val="22"/>
        </w:rPr>
        <w:t>, o biologinis prieinamumas yra maž</w:t>
      </w:r>
      <w:r w:rsidR="00773B17">
        <w:rPr>
          <w:sz w:val="22"/>
          <w:szCs w:val="22"/>
        </w:rPr>
        <w:t>d</w:t>
      </w:r>
      <w:r w:rsidRPr="00B36198">
        <w:rPr>
          <w:sz w:val="22"/>
          <w:szCs w:val="22"/>
        </w:rPr>
        <w:t xml:space="preserve">aug 3,6 karto didesnis nei tiamino hidrochlorido ir geresnis nei kitų </w:t>
      </w:r>
      <w:proofErr w:type="spellStart"/>
      <w:r w:rsidRPr="00B36198">
        <w:rPr>
          <w:sz w:val="22"/>
          <w:szCs w:val="22"/>
        </w:rPr>
        <w:t>lipofilinių</w:t>
      </w:r>
      <w:proofErr w:type="spellEnd"/>
      <w:r w:rsidRPr="00B36198">
        <w:rPr>
          <w:sz w:val="22"/>
          <w:szCs w:val="22"/>
        </w:rPr>
        <w:t xml:space="preserve"> tiamino darinių. Didžiausias santykinio biologinio prieinamumo padidėjimas yra smegenyse (padidėja 25 kartus) ir raumenyse (5 kartus didesnis įsisavinimas), bet įsisavinimas kituose organuose , pvz. kepenyse ir inkstuose, taip pat 10-40 % geresnis.</w:t>
      </w:r>
    </w:p>
    <w:p w14:paraId="6A5772C6" w14:textId="77777777" w:rsidR="008E49D1" w:rsidRPr="00B36198" w:rsidRDefault="008E49D1">
      <w:pPr>
        <w:tabs>
          <w:tab w:val="left" w:pos="567"/>
        </w:tabs>
        <w:spacing w:line="260" w:lineRule="exact"/>
        <w:rPr>
          <w:sz w:val="22"/>
          <w:szCs w:val="22"/>
          <w:u w:val="single"/>
        </w:rPr>
      </w:pPr>
    </w:p>
    <w:p w14:paraId="37DB0BCB" w14:textId="77777777" w:rsidR="00BC7A04" w:rsidRPr="00B36198" w:rsidRDefault="008E49D1">
      <w:pPr>
        <w:tabs>
          <w:tab w:val="left" w:pos="567"/>
        </w:tabs>
        <w:spacing w:line="260" w:lineRule="exact"/>
        <w:rPr>
          <w:sz w:val="22"/>
          <w:szCs w:val="22"/>
          <w:u w:val="single"/>
        </w:rPr>
      </w:pPr>
      <w:r w:rsidRPr="00B36198">
        <w:rPr>
          <w:sz w:val="22"/>
          <w:szCs w:val="22"/>
          <w:u w:val="single"/>
        </w:rPr>
        <w:t>Eliminacija</w:t>
      </w:r>
    </w:p>
    <w:p w14:paraId="696039DE" w14:textId="77777777" w:rsidR="008E49D1" w:rsidRPr="00B36198" w:rsidRDefault="008E49D1">
      <w:pPr>
        <w:tabs>
          <w:tab w:val="left" w:pos="567"/>
        </w:tabs>
        <w:spacing w:line="260" w:lineRule="exact"/>
        <w:rPr>
          <w:sz w:val="22"/>
          <w:szCs w:val="22"/>
        </w:rPr>
      </w:pPr>
      <w:r w:rsidRPr="00B36198">
        <w:rPr>
          <w:sz w:val="22"/>
          <w:szCs w:val="22"/>
        </w:rPr>
        <w:t>Organizme tiaminas nekaupiamas, o organizmo poreikius viršijantys kiekiai</w:t>
      </w:r>
      <w:r w:rsidR="00A5752A" w:rsidRPr="00B36198">
        <w:rPr>
          <w:sz w:val="22"/>
          <w:szCs w:val="22"/>
        </w:rPr>
        <w:t xml:space="preserve"> išsiskiria nepakitę ar</w:t>
      </w:r>
      <w:r w:rsidRPr="00B36198">
        <w:rPr>
          <w:sz w:val="22"/>
          <w:szCs w:val="22"/>
        </w:rPr>
        <w:t>ba metabolitų pavidalu su šlapimu.</w:t>
      </w:r>
    </w:p>
    <w:p w14:paraId="2B98F2A9" w14:textId="77777777" w:rsidR="008E49D1" w:rsidRPr="00B36198" w:rsidRDefault="008E49D1">
      <w:pPr>
        <w:tabs>
          <w:tab w:val="left" w:pos="567"/>
        </w:tabs>
        <w:spacing w:line="260" w:lineRule="exact"/>
        <w:rPr>
          <w:i/>
          <w:sz w:val="22"/>
          <w:szCs w:val="22"/>
          <w:highlight w:val="yellow"/>
          <w:u w:val="single"/>
        </w:rPr>
      </w:pPr>
    </w:p>
    <w:p w14:paraId="25A1FE49" w14:textId="77777777" w:rsidR="00AC3661" w:rsidRPr="00B36198" w:rsidRDefault="00AC3661" w:rsidP="00AC3661">
      <w:pPr>
        <w:tabs>
          <w:tab w:val="left" w:pos="567"/>
        </w:tabs>
        <w:spacing w:line="260" w:lineRule="exact"/>
        <w:rPr>
          <w:i/>
          <w:sz w:val="22"/>
          <w:szCs w:val="22"/>
          <w:highlight w:val="yellow"/>
          <w:u w:val="single"/>
        </w:rPr>
      </w:pPr>
      <w:r w:rsidRPr="00B36198">
        <w:rPr>
          <w:sz w:val="22"/>
          <w:szCs w:val="22"/>
        </w:rPr>
        <w:t>Vitaminas B</w:t>
      </w:r>
      <w:r w:rsidRPr="00B36198">
        <w:rPr>
          <w:sz w:val="22"/>
          <w:szCs w:val="22"/>
          <w:vertAlign w:val="subscript"/>
        </w:rPr>
        <w:t>6</w:t>
      </w:r>
    </w:p>
    <w:p w14:paraId="52A4F589" w14:textId="77777777" w:rsidR="00AC3661" w:rsidRPr="00B36198" w:rsidRDefault="00AC3661" w:rsidP="00AC3661">
      <w:pPr>
        <w:tabs>
          <w:tab w:val="left" w:pos="567"/>
        </w:tabs>
        <w:spacing w:line="260" w:lineRule="exact"/>
        <w:ind w:right="-142"/>
        <w:rPr>
          <w:sz w:val="22"/>
          <w:szCs w:val="22"/>
          <w:u w:val="single"/>
        </w:rPr>
      </w:pPr>
      <w:r w:rsidRPr="00B36198">
        <w:rPr>
          <w:sz w:val="22"/>
          <w:szCs w:val="22"/>
          <w:u w:val="single"/>
        </w:rPr>
        <w:t>Absorbcija</w:t>
      </w:r>
    </w:p>
    <w:p w14:paraId="1D6C5965" w14:textId="77777777" w:rsidR="008E49D1" w:rsidRPr="00B36198" w:rsidRDefault="00545EA7">
      <w:pPr>
        <w:tabs>
          <w:tab w:val="left" w:pos="567"/>
        </w:tabs>
        <w:spacing w:line="260" w:lineRule="exact"/>
        <w:rPr>
          <w:sz w:val="22"/>
          <w:szCs w:val="22"/>
        </w:rPr>
      </w:pPr>
      <w:r w:rsidRPr="00B36198">
        <w:rPr>
          <w:sz w:val="22"/>
          <w:szCs w:val="22"/>
        </w:rPr>
        <w:t xml:space="preserve">Pavartotos per burną labai didelės </w:t>
      </w:r>
      <w:proofErr w:type="spellStart"/>
      <w:r w:rsidRPr="00B36198">
        <w:rPr>
          <w:sz w:val="22"/>
          <w:szCs w:val="22"/>
        </w:rPr>
        <w:t>piridoksin</w:t>
      </w:r>
      <w:r w:rsidR="00A5752A" w:rsidRPr="00B36198">
        <w:rPr>
          <w:sz w:val="22"/>
          <w:szCs w:val="22"/>
        </w:rPr>
        <w:t>o</w:t>
      </w:r>
      <w:proofErr w:type="spellEnd"/>
      <w:r w:rsidR="00A5752A" w:rsidRPr="00B36198">
        <w:rPr>
          <w:sz w:val="22"/>
          <w:szCs w:val="22"/>
        </w:rPr>
        <w:t xml:space="preserve">, </w:t>
      </w:r>
      <w:proofErr w:type="spellStart"/>
      <w:r w:rsidRPr="00B36198">
        <w:rPr>
          <w:sz w:val="22"/>
          <w:szCs w:val="22"/>
        </w:rPr>
        <w:t>piridoksalio</w:t>
      </w:r>
      <w:proofErr w:type="spellEnd"/>
      <w:r w:rsidRPr="00B36198">
        <w:rPr>
          <w:sz w:val="22"/>
          <w:szCs w:val="22"/>
        </w:rPr>
        <w:t xml:space="preserve"> ir </w:t>
      </w:r>
      <w:proofErr w:type="spellStart"/>
      <w:r w:rsidRPr="00B36198">
        <w:rPr>
          <w:sz w:val="22"/>
          <w:szCs w:val="22"/>
        </w:rPr>
        <w:t>piridoksamino</w:t>
      </w:r>
      <w:proofErr w:type="spellEnd"/>
      <w:r w:rsidRPr="00B36198">
        <w:rPr>
          <w:sz w:val="22"/>
          <w:szCs w:val="22"/>
        </w:rPr>
        <w:t xml:space="preserve"> dozės iš virškinimo trakto absorbuojamos lengvai. Kartu vartojamo maisto įtaka absorbcijai nereikšminga.</w:t>
      </w:r>
    </w:p>
    <w:p w14:paraId="60AE3C40" w14:textId="77777777" w:rsidR="00545EA7" w:rsidRPr="00B36198" w:rsidRDefault="00545EA7">
      <w:pPr>
        <w:tabs>
          <w:tab w:val="left" w:pos="567"/>
        </w:tabs>
        <w:spacing w:line="260" w:lineRule="exact"/>
        <w:rPr>
          <w:sz w:val="22"/>
          <w:szCs w:val="22"/>
        </w:rPr>
      </w:pPr>
    </w:p>
    <w:p w14:paraId="174A44CF" w14:textId="77777777" w:rsidR="00545EA7" w:rsidRPr="00B36198" w:rsidRDefault="00545EA7" w:rsidP="00545EA7">
      <w:pPr>
        <w:tabs>
          <w:tab w:val="left" w:pos="567"/>
        </w:tabs>
        <w:spacing w:line="260" w:lineRule="exact"/>
        <w:rPr>
          <w:sz w:val="22"/>
          <w:szCs w:val="22"/>
          <w:u w:val="single"/>
        </w:rPr>
      </w:pPr>
      <w:proofErr w:type="spellStart"/>
      <w:r w:rsidRPr="00B36198">
        <w:rPr>
          <w:sz w:val="22"/>
          <w:szCs w:val="22"/>
          <w:u w:val="single"/>
        </w:rPr>
        <w:t>Biotransformacija</w:t>
      </w:r>
      <w:proofErr w:type="spellEnd"/>
    </w:p>
    <w:p w14:paraId="173E7FB6" w14:textId="77777777" w:rsidR="00545EA7" w:rsidRPr="00B36198" w:rsidRDefault="00545EA7">
      <w:pPr>
        <w:tabs>
          <w:tab w:val="left" w:pos="567"/>
        </w:tabs>
        <w:spacing w:line="260" w:lineRule="exact"/>
        <w:rPr>
          <w:sz w:val="22"/>
          <w:szCs w:val="22"/>
        </w:rPr>
      </w:pPr>
      <w:r w:rsidRPr="00B36198">
        <w:rPr>
          <w:sz w:val="22"/>
          <w:szCs w:val="22"/>
        </w:rPr>
        <w:t>Po absorbcijos vitaminas B</w:t>
      </w:r>
      <w:r w:rsidRPr="00B36198">
        <w:rPr>
          <w:sz w:val="22"/>
          <w:szCs w:val="22"/>
          <w:vertAlign w:val="subscript"/>
        </w:rPr>
        <w:t>6</w:t>
      </w:r>
      <w:r w:rsidRPr="00B36198">
        <w:rPr>
          <w:sz w:val="22"/>
          <w:szCs w:val="22"/>
        </w:rPr>
        <w:t xml:space="preserve"> virsta aktyviomis </w:t>
      </w:r>
      <w:proofErr w:type="spellStart"/>
      <w:r w:rsidRPr="00B36198">
        <w:rPr>
          <w:sz w:val="22"/>
          <w:szCs w:val="22"/>
        </w:rPr>
        <w:t>piridoksalio</w:t>
      </w:r>
      <w:proofErr w:type="spellEnd"/>
      <w:r w:rsidRPr="00B36198">
        <w:rPr>
          <w:sz w:val="22"/>
          <w:szCs w:val="22"/>
        </w:rPr>
        <w:t xml:space="preserve"> fosfato ir </w:t>
      </w:r>
      <w:proofErr w:type="spellStart"/>
      <w:r w:rsidRPr="00B36198">
        <w:rPr>
          <w:sz w:val="22"/>
          <w:szCs w:val="22"/>
        </w:rPr>
        <w:t>piridoksamino</w:t>
      </w:r>
      <w:proofErr w:type="spellEnd"/>
      <w:r w:rsidRPr="00B36198">
        <w:rPr>
          <w:sz w:val="22"/>
          <w:szCs w:val="22"/>
        </w:rPr>
        <w:t xml:space="preserve"> fosfato formomis. Kepenyse vyksta oksidacija iki 4-piridoksino rūgšties ir kitų neaktyvių metabolitų.</w:t>
      </w:r>
    </w:p>
    <w:p w14:paraId="53B619AB" w14:textId="1C89899C" w:rsidR="00545EA7" w:rsidRPr="00B36198" w:rsidRDefault="00545EA7">
      <w:pPr>
        <w:tabs>
          <w:tab w:val="left" w:pos="567"/>
        </w:tabs>
        <w:spacing w:line="260" w:lineRule="exact"/>
        <w:rPr>
          <w:sz w:val="22"/>
          <w:szCs w:val="22"/>
        </w:rPr>
      </w:pPr>
      <w:r w:rsidRPr="00B36198">
        <w:rPr>
          <w:sz w:val="22"/>
          <w:szCs w:val="22"/>
        </w:rPr>
        <w:t xml:space="preserve">Po papildymo </w:t>
      </w:r>
      <w:proofErr w:type="spellStart"/>
      <w:r w:rsidRPr="00B36198">
        <w:rPr>
          <w:sz w:val="22"/>
          <w:szCs w:val="22"/>
        </w:rPr>
        <w:t>piridoksalio</w:t>
      </w:r>
      <w:proofErr w:type="spellEnd"/>
      <w:r w:rsidRPr="00B36198">
        <w:rPr>
          <w:sz w:val="22"/>
          <w:szCs w:val="22"/>
        </w:rPr>
        <w:t xml:space="preserve"> fosfato plazmos klirensas ir pasiskir</w:t>
      </w:r>
      <w:r w:rsidR="00773B17">
        <w:rPr>
          <w:sz w:val="22"/>
          <w:szCs w:val="22"/>
        </w:rPr>
        <w:t>s</w:t>
      </w:r>
      <w:r w:rsidRPr="00B36198">
        <w:rPr>
          <w:sz w:val="22"/>
          <w:szCs w:val="22"/>
        </w:rPr>
        <w:t xml:space="preserve">tymo tūris žymiai sumažėja, tačiau pusinės eliminacijos laikas nekinta. Todėl </w:t>
      </w:r>
      <w:proofErr w:type="spellStart"/>
      <w:r w:rsidRPr="00B36198">
        <w:rPr>
          <w:sz w:val="22"/>
          <w:szCs w:val="22"/>
        </w:rPr>
        <w:t>piridoksalio</w:t>
      </w:r>
      <w:proofErr w:type="spellEnd"/>
      <w:r w:rsidRPr="00B36198">
        <w:rPr>
          <w:sz w:val="22"/>
          <w:szCs w:val="22"/>
        </w:rPr>
        <w:t xml:space="preserve"> fosfato plazmos klirensas priklauso nuo žmogaus individual</w:t>
      </w:r>
      <w:r w:rsidR="008E3B29" w:rsidRPr="00B36198">
        <w:rPr>
          <w:sz w:val="22"/>
          <w:szCs w:val="22"/>
        </w:rPr>
        <w:t>ios</w:t>
      </w:r>
      <w:r w:rsidRPr="00B36198">
        <w:rPr>
          <w:sz w:val="22"/>
          <w:szCs w:val="22"/>
        </w:rPr>
        <w:t xml:space="preserve"> vitamino B</w:t>
      </w:r>
      <w:r w:rsidRPr="00B36198">
        <w:rPr>
          <w:sz w:val="22"/>
          <w:szCs w:val="22"/>
          <w:vertAlign w:val="subscript"/>
        </w:rPr>
        <w:t>6</w:t>
      </w:r>
      <w:r w:rsidRPr="00B36198">
        <w:rPr>
          <w:sz w:val="22"/>
          <w:szCs w:val="22"/>
        </w:rPr>
        <w:t xml:space="preserve"> būklės.</w:t>
      </w:r>
    </w:p>
    <w:p w14:paraId="0C03A9F0" w14:textId="77777777" w:rsidR="00545EA7" w:rsidRPr="00B36198" w:rsidRDefault="00545EA7" w:rsidP="00545EA7">
      <w:pPr>
        <w:shd w:val="clear" w:color="auto" w:fill="F8F9FA"/>
        <w:rPr>
          <w:rFonts w:ascii="Arial" w:hAnsi="Arial" w:cs="Arial"/>
          <w:i/>
          <w:iCs/>
          <w:color w:val="1F1F1F"/>
          <w:sz w:val="18"/>
          <w:szCs w:val="18"/>
        </w:rPr>
      </w:pPr>
    </w:p>
    <w:p w14:paraId="039B167C" w14:textId="77777777" w:rsidR="008E3B29" w:rsidRPr="00B36198" w:rsidRDefault="008E3B29" w:rsidP="008E3B29">
      <w:pPr>
        <w:tabs>
          <w:tab w:val="left" w:pos="567"/>
        </w:tabs>
        <w:spacing w:line="260" w:lineRule="exact"/>
        <w:rPr>
          <w:sz w:val="22"/>
          <w:szCs w:val="22"/>
          <w:u w:val="single"/>
        </w:rPr>
      </w:pPr>
      <w:r w:rsidRPr="00B36198">
        <w:rPr>
          <w:sz w:val="22"/>
          <w:szCs w:val="22"/>
          <w:u w:val="single"/>
        </w:rPr>
        <w:t>Pasiskirstymas</w:t>
      </w:r>
    </w:p>
    <w:p w14:paraId="6FBA52A9" w14:textId="77777777" w:rsidR="008E3B29" w:rsidRPr="00B36198" w:rsidRDefault="008E3B29">
      <w:pPr>
        <w:tabs>
          <w:tab w:val="left" w:pos="567"/>
        </w:tabs>
        <w:rPr>
          <w:color w:val="000000"/>
          <w:sz w:val="22"/>
          <w:szCs w:val="22"/>
        </w:rPr>
      </w:pPr>
      <w:r w:rsidRPr="00B36198">
        <w:rPr>
          <w:color w:val="000000"/>
          <w:sz w:val="22"/>
          <w:szCs w:val="22"/>
        </w:rPr>
        <w:t xml:space="preserve">Didesnė </w:t>
      </w:r>
      <w:proofErr w:type="spellStart"/>
      <w:r w:rsidRPr="00B36198">
        <w:rPr>
          <w:color w:val="000000"/>
          <w:sz w:val="22"/>
          <w:szCs w:val="22"/>
        </w:rPr>
        <w:t>piridoksalio</w:t>
      </w:r>
      <w:proofErr w:type="spellEnd"/>
      <w:r w:rsidRPr="00B36198">
        <w:rPr>
          <w:color w:val="000000"/>
          <w:sz w:val="22"/>
          <w:szCs w:val="22"/>
        </w:rPr>
        <w:t xml:space="preserve"> fosfato dalis prisijungia prie baltymų, labiausiai </w:t>
      </w:r>
      <w:proofErr w:type="spellStart"/>
      <w:r w:rsidRPr="00B36198">
        <w:rPr>
          <w:color w:val="000000"/>
          <w:sz w:val="22"/>
          <w:szCs w:val="22"/>
        </w:rPr>
        <w:t>albumino</w:t>
      </w:r>
      <w:proofErr w:type="spellEnd"/>
      <w:r w:rsidRPr="00B36198">
        <w:rPr>
          <w:color w:val="000000"/>
          <w:sz w:val="22"/>
          <w:szCs w:val="22"/>
        </w:rPr>
        <w:t xml:space="preserve">. </w:t>
      </w:r>
    </w:p>
    <w:p w14:paraId="5A01FF66" w14:textId="77777777" w:rsidR="008E3B29" w:rsidRPr="00B36198" w:rsidRDefault="008E3B29">
      <w:pPr>
        <w:tabs>
          <w:tab w:val="left" w:pos="567"/>
        </w:tabs>
        <w:rPr>
          <w:color w:val="000000"/>
          <w:sz w:val="22"/>
          <w:szCs w:val="22"/>
        </w:rPr>
      </w:pPr>
      <w:r w:rsidRPr="00B36198">
        <w:rPr>
          <w:color w:val="000000"/>
          <w:sz w:val="22"/>
          <w:szCs w:val="22"/>
        </w:rPr>
        <w:t>Daugiausia vitamino B</w:t>
      </w:r>
      <w:r w:rsidRPr="00B36198">
        <w:rPr>
          <w:color w:val="000000"/>
          <w:sz w:val="22"/>
          <w:szCs w:val="22"/>
          <w:vertAlign w:val="subscript"/>
        </w:rPr>
        <w:t>6</w:t>
      </w:r>
      <w:r w:rsidRPr="00B36198">
        <w:rPr>
          <w:color w:val="000000"/>
          <w:sz w:val="22"/>
          <w:szCs w:val="22"/>
        </w:rPr>
        <w:t xml:space="preserve"> susikaupia kepenyse. </w:t>
      </w:r>
      <w:r w:rsidR="007B3BED" w:rsidRPr="00B36198">
        <w:rPr>
          <w:color w:val="000000"/>
          <w:sz w:val="22"/>
          <w:szCs w:val="22"/>
        </w:rPr>
        <w:t>Senyviems žmonėms aprašyta ž</w:t>
      </w:r>
      <w:r w:rsidRPr="00B36198">
        <w:rPr>
          <w:color w:val="000000"/>
          <w:sz w:val="22"/>
          <w:szCs w:val="22"/>
        </w:rPr>
        <w:t>ema vitamino B</w:t>
      </w:r>
      <w:r w:rsidRPr="00B36198">
        <w:rPr>
          <w:color w:val="000000"/>
          <w:sz w:val="22"/>
          <w:szCs w:val="22"/>
          <w:vertAlign w:val="subscript"/>
        </w:rPr>
        <w:t>6</w:t>
      </w:r>
      <w:r w:rsidRPr="00B36198">
        <w:rPr>
          <w:color w:val="000000"/>
          <w:sz w:val="22"/>
          <w:szCs w:val="22"/>
        </w:rPr>
        <w:t xml:space="preserve"> koncentracija</w:t>
      </w:r>
      <w:r w:rsidR="007B3BED" w:rsidRPr="00B36198">
        <w:rPr>
          <w:color w:val="000000"/>
          <w:sz w:val="22"/>
          <w:szCs w:val="22"/>
        </w:rPr>
        <w:t>.</w:t>
      </w:r>
    </w:p>
    <w:p w14:paraId="19AFDC60" w14:textId="77777777" w:rsidR="008E3B29" w:rsidRPr="00B36198" w:rsidRDefault="008E3B29">
      <w:pPr>
        <w:tabs>
          <w:tab w:val="left" w:pos="567"/>
        </w:tabs>
        <w:rPr>
          <w:color w:val="000000"/>
          <w:sz w:val="22"/>
          <w:szCs w:val="22"/>
        </w:rPr>
      </w:pPr>
      <w:r w:rsidRPr="00B36198">
        <w:rPr>
          <w:color w:val="000000"/>
          <w:sz w:val="22"/>
          <w:szCs w:val="22"/>
        </w:rPr>
        <w:t>Vitamino B</w:t>
      </w:r>
      <w:r w:rsidRPr="00B36198">
        <w:rPr>
          <w:color w:val="000000"/>
          <w:sz w:val="22"/>
          <w:szCs w:val="22"/>
          <w:vertAlign w:val="subscript"/>
        </w:rPr>
        <w:t>6</w:t>
      </w:r>
      <w:r w:rsidRPr="00B36198">
        <w:rPr>
          <w:color w:val="000000"/>
          <w:sz w:val="22"/>
          <w:szCs w:val="22"/>
        </w:rPr>
        <w:t xml:space="preserve"> išsiskiria į žindyvės pieną, jis prasiskverbia pro </w:t>
      </w:r>
      <w:proofErr w:type="spellStart"/>
      <w:r w:rsidRPr="00B36198">
        <w:rPr>
          <w:color w:val="000000"/>
          <w:sz w:val="22"/>
          <w:szCs w:val="22"/>
        </w:rPr>
        <w:t>hematoencefalinį</w:t>
      </w:r>
      <w:proofErr w:type="spellEnd"/>
      <w:r w:rsidRPr="00B36198">
        <w:rPr>
          <w:color w:val="000000"/>
          <w:sz w:val="22"/>
          <w:szCs w:val="22"/>
        </w:rPr>
        <w:t xml:space="preserve"> ir pla</w:t>
      </w:r>
      <w:r w:rsidR="007B3BED" w:rsidRPr="00B36198">
        <w:rPr>
          <w:color w:val="000000"/>
          <w:sz w:val="22"/>
          <w:szCs w:val="22"/>
        </w:rPr>
        <w:t>centos</w:t>
      </w:r>
      <w:r w:rsidRPr="00B36198">
        <w:rPr>
          <w:color w:val="000000"/>
          <w:sz w:val="22"/>
          <w:szCs w:val="22"/>
        </w:rPr>
        <w:t xml:space="preserve"> barjer</w:t>
      </w:r>
      <w:r w:rsidR="007B3BED" w:rsidRPr="00B36198">
        <w:rPr>
          <w:color w:val="000000"/>
          <w:sz w:val="22"/>
          <w:szCs w:val="22"/>
        </w:rPr>
        <w:t>us</w:t>
      </w:r>
      <w:r w:rsidRPr="00B36198">
        <w:rPr>
          <w:color w:val="000000"/>
          <w:sz w:val="22"/>
          <w:szCs w:val="22"/>
        </w:rPr>
        <w:t xml:space="preserve">. </w:t>
      </w:r>
    </w:p>
    <w:p w14:paraId="0AA60D12" w14:textId="77777777" w:rsidR="008E3B29" w:rsidRPr="00B36198" w:rsidRDefault="008E3B29">
      <w:pPr>
        <w:tabs>
          <w:tab w:val="left" w:pos="567"/>
        </w:tabs>
        <w:rPr>
          <w:color w:val="000000"/>
          <w:sz w:val="22"/>
          <w:szCs w:val="22"/>
        </w:rPr>
      </w:pPr>
    </w:p>
    <w:p w14:paraId="1F5015E0" w14:textId="77777777" w:rsidR="008E3B29" w:rsidRPr="00B36198" w:rsidRDefault="008E3B29" w:rsidP="008E3B29">
      <w:pPr>
        <w:tabs>
          <w:tab w:val="left" w:pos="567"/>
        </w:tabs>
        <w:spacing w:line="260" w:lineRule="exact"/>
        <w:rPr>
          <w:sz w:val="22"/>
          <w:szCs w:val="22"/>
          <w:u w:val="single"/>
        </w:rPr>
      </w:pPr>
      <w:r w:rsidRPr="00B36198">
        <w:rPr>
          <w:sz w:val="22"/>
          <w:szCs w:val="22"/>
          <w:u w:val="single"/>
        </w:rPr>
        <w:t>Eliminacija</w:t>
      </w:r>
    </w:p>
    <w:p w14:paraId="5E63FDE7" w14:textId="77777777" w:rsidR="008E3B29" w:rsidRPr="00B36198" w:rsidRDefault="008E3B29">
      <w:pPr>
        <w:tabs>
          <w:tab w:val="left" w:pos="567"/>
        </w:tabs>
        <w:rPr>
          <w:color w:val="000000"/>
          <w:sz w:val="22"/>
          <w:szCs w:val="22"/>
        </w:rPr>
      </w:pPr>
      <w:r w:rsidRPr="00B36198">
        <w:rPr>
          <w:color w:val="000000"/>
          <w:sz w:val="22"/>
          <w:szCs w:val="22"/>
        </w:rPr>
        <w:t>Neaktyvūs metabolitai išsiskiria su šlapimu. Didėjant dozei proporcingai didesnis nepakitusio vitamino kiekis išsiskiria su šlapimu.</w:t>
      </w:r>
    </w:p>
    <w:p w14:paraId="3D10645B" w14:textId="77777777" w:rsidR="008E3B29" w:rsidRPr="00B36198" w:rsidRDefault="008E3B29">
      <w:pPr>
        <w:tabs>
          <w:tab w:val="left" w:pos="567"/>
        </w:tabs>
        <w:rPr>
          <w:color w:val="000000"/>
          <w:sz w:val="22"/>
          <w:szCs w:val="22"/>
        </w:rPr>
      </w:pPr>
    </w:p>
    <w:p w14:paraId="38E6BDF1" w14:textId="77777777" w:rsidR="008E3B29" w:rsidRPr="00B36198" w:rsidRDefault="008E3B29" w:rsidP="008E3B29">
      <w:pPr>
        <w:tabs>
          <w:tab w:val="left" w:pos="567"/>
        </w:tabs>
        <w:rPr>
          <w:iCs/>
          <w:color w:val="000000"/>
          <w:sz w:val="22"/>
          <w:szCs w:val="22"/>
          <w:u w:val="single"/>
        </w:rPr>
      </w:pPr>
      <w:r w:rsidRPr="00B36198">
        <w:rPr>
          <w:iCs/>
          <w:color w:val="000000"/>
          <w:sz w:val="22"/>
          <w:szCs w:val="22"/>
          <w:u w:val="single"/>
        </w:rPr>
        <w:t>Sutrikusi inkstų funkcija</w:t>
      </w:r>
    </w:p>
    <w:p w14:paraId="071199F3" w14:textId="77777777" w:rsidR="008E3B29" w:rsidRPr="00B36198" w:rsidRDefault="00073D0F">
      <w:pPr>
        <w:tabs>
          <w:tab w:val="left" w:pos="567"/>
        </w:tabs>
        <w:rPr>
          <w:color w:val="000000"/>
          <w:sz w:val="22"/>
          <w:szCs w:val="22"/>
        </w:rPr>
      </w:pPr>
      <w:r w:rsidRPr="00B36198">
        <w:rPr>
          <w:color w:val="000000"/>
          <w:sz w:val="22"/>
          <w:szCs w:val="22"/>
        </w:rPr>
        <w:t>Esant uremijai pacientams gali trūkti v</w:t>
      </w:r>
      <w:r w:rsidR="008E3B29" w:rsidRPr="00B36198">
        <w:rPr>
          <w:color w:val="000000"/>
          <w:sz w:val="22"/>
          <w:szCs w:val="22"/>
        </w:rPr>
        <w:t>andenyje tirpių</w:t>
      </w:r>
      <w:r w:rsidR="007B3BED" w:rsidRPr="00B36198">
        <w:rPr>
          <w:color w:val="000000"/>
          <w:sz w:val="22"/>
          <w:szCs w:val="22"/>
        </w:rPr>
        <w:t xml:space="preserve"> vitaminų</w:t>
      </w:r>
      <w:r w:rsidR="008E3B29" w:rsidRPr="00B36198">
        <w:rPr>
          <w:color w:val="000000"/>
          <w:sz w:val="22"/>
          <w:szCs w:val="22"/>
        </w:rPr>
        <w:t xml:space="preserve">, </w:t>
      </w:r>
      <w:r w:rsidRPr="00B36198">
        <w:rPr>
          <w:color w:val="000000"/>
          <w:sz w:val="22"/>
          <w:szCs w:val="22"/>
        </w:rPr>
        <w:t>daugiausia dėl riboto suvartojimo ir praradimo</w:t>
      </w:r>
      <w:r w:rsidR="008E3B29" w:rsidRPr="00B36198">
        <w:rPr>
          <w:color w:val="000000"/>
          <w:sz w:val="22"/>
          <w:szCs w:val="22"/>
        </w:rPr>
        <w:t xml:space="preserve"> </w:t>
      </w:r>
      <w:r w:rsidRPr="00B36198">
        <w:rPr>
          <w:color w:val="000000"/>
          <w:sz w:val="22"/>
          <w:szCs w:val="22"/>
        </w:rPr>
        <w:t>lė</w:t>
      </w:r>
      <w:r w:rsidR="008E3B29" w:rsidRPr="00B36198">
        <w:rPr>
          <w:color w:val="000000"/>
          <w:sz w:val="22"/>
          <w:szCs w:val="22"/>
        </w:rPr>
        <w:t xml:space="preserve">tinės hemodializės </w:t>
      </w:r>
      <w:r w:rsidRPr="00B36198">
        <w:rPr>
          <w:color w:val="000000"/>
          <w:sz w:val="22"/>
          <w:szCs w:val="22"/>
        </w:rPr>
        <w:t xml:space="preserve">ir </w:t>
      </w:r>
      <w:proofErr w:type="spellStart"/>
      <w:r w:rsidRPr="00B36198">
        <w:rPr>
          <w:color w:val="000000"/>
          <w:sz w:val="22"/>
          <w:szCs w:val="22"/>
        </w:rPr>
        <w:t>peritoninės</w:t>
      </w:r>
      <w:proofErr w:type="spellEnd"/>
      <w:r w:rsidRPr="00B36198">
        <w:rPr>
          <w:color w:val="000000"/>
          <w:sz w:val="22"/>
          <w:szCs w:val="22"/>
        </w:rPr>
        <w:t xml:space="preserve"> dializės </w:t>
      </w:r>
      <w:r w:rsidR="008E3B29" w:rsidRPr="00B36198">
        <w:rPr>
          <w:color w:val="000000"/>
          <w:sz w:val="22"/>
          <w:szCs w:val="22"/>
        </w:rPr>
        <w:t>metu</w:t>
      </w:r>
      <w:r w:rsidRPr="00B36198">
        <w:rPr>
          <w:color w:val="000000"/>
          <w:sz w:val="22"/>
          <w:szCs w:val="22"/>
        </w:rPr>
        <w:t>.</w:t>
      </w:r>
    </w:p>
    <w:p w14:paraId="494BB91F" w14:textId="77777777" w:rsidR="008E3B29" w:rsidRPr="00B36198" w:rsidRDefault="008E3B29">
      <w:pPr>
        <w:tabs>
          <w:tab w:val="left" w:pos="567"/>
        </w:tabs>
        <w:rPr>
          <w:color w:val="000000"/>
          <w:sz w:val="22"/>
          <w:szCs w:val="22"/>
          <w:u w:val="single"/>
        </w:rPr>
      </w:pPr>
    </w:p>
    <w:p w14:paraId="7909BCCA" w14:textId="77777777" w:rsidR="00073D0F" w:rsidRPr="00B36198" w:rsidRDefault="00073D0F" w:rsidP="00073D0F">
      <w:pPr>
        <w:tabs>
          <w:tab w:val="left" w:pos="567"/>
        </w:tabs>
        <w:rPr>
          <w:iCs/>
          <w:color w:val="000000"/>
          <w:sz w:val="22"/>
          <w:szCs w:val="22"/>
          <w:u w:val="single"/>
        </w:rPr>
      </w:pPr>
      <w:r w:rsidRPr="00B36198">
        <w:rPr>
          <w:iCs/>
          <w:color w:val="000000"/>
          <w:sz w:val="22"/>
          <w:szCs w:val="22"/>
          <w:u w:val="single"/>
        </w:rPr>
        <w:t>Sutrikusi kepenų funkcija</w:t>
      </w:r>
    </w:p>
    <w:p w14:paraId="059C8C1F" w14:textId="5284C91E" w:rsidR="00073D0F" w:rsidRPr="00B36198" w:rsidRDefault="00073D0F">
      <w:pPr>
        <w:tabs>
          <w:tab w:val="left" w:pos="567"/>
        </w:tabs>
        <w:rPr>
          <w:color w:val="000000"/>
          <w:sz w:val="22"/>
          <w:szCs w:val="22"/>
        </w:rPr>
      </w:pPr>
      <w:r w:rsidRPr="00B36198">
        <w:rPr>
          <w:color w:val="000000"/>
          <w:sz w:val="22"/>
          <w:szCs w:val="22"/>
        </w:rPr>
        <w:t xml:space="preserve">Nustatyta, kad tiaminas pagerina gliukozės įsisavinimą </w:t>
      </w:r>
      <w:r w:rsidR="007B3BED" w:rsidRPr="00B36198">
        <w:rPr>
          <w:color w:val="000000"/>
          <w:sz w:val="22"/>
          <w:szCs w:val="22"/>
        </w:rPr>
        <w:t>esant hiperglikemijai</w:t>
      </w:r>
      <w:r w:rsidR="005B5BED">
        <w:rPr>
          <w:color w:val="000000"/>
          <w:sz w:val="22"/>
          <w:szCs w:val="22"/>
        </w:rPr>
        <w:t xml:space="preserve">, </w:t>
      </w:r>
      <w:r w:rsidRPr="00B36198">
        <w:rPr>
          <w:color w:val="000000"/>
          <w:sz w:val="22"/>
          <w:szCs w:val="22"/>
        </w:rPr>
        <w:t>ciroze sergantiems pacientams</w:t>
      </w:r>
      <w:r w:rsidR="007B3BED" w:rsidRPr="00B36198">
        <w:rPr>
          <w:color w:val="000000"/>
          <w:sz w:val="22"/>
          <w:szCs w:val="22"/>
        </w:rPr>
        <w:t>.</w:t>
      </w:r>
      <w:r w:rsidRPr="00B36198">
        <w:rPr>
          <w:color w:val="000000"/>
          <w:sz w:val="22"/>
          <w:szCs w:val="22"/>
        </w:rPr>
        <w:t xml:space="preserve"> </w:t>
      </w:r>
    </w:p>
    <w:p w14:paraId="61B822C1" w14:textId="77777777" w:rsidR="00073D0F" w:rsidRPr="00B36198" w:rsidRDefault="00073D0F">
      <w:pPr>
        <w:tabs>
          <w:tab w:val="left" w:pos="567"/>
        </w:tabs>
        <w:rPr>
          <w:color w:val="000000"/>
          <w:sz w:val="22"/>
          <w:szCs w:val="22"/>
        </w:rPr>
      </w:pPr>
      <w:r w:rsidRPr="00B36198">
        <w:rPr>
          <w:color w:val="000000"/>
          <w:sz w:val="22"/>
          <w:szCs w:val="22"/>
        </w:rPr>
        <w:t xml:space="preserve">Sergantiems ciroze ir kitomis kepenų ligomis pacientams kraujo plazmoje dažnai </w:t>
      </w:r>
      <w:proofErr w:type="spellStart"/>
      <w:r w:rsidRPr="00B36198">
        <w:rPr>
          <w:color w:val="000000"/>
          <w:sz w:val="22"/>
          <w:szCs w:val="22"/>
        </w:rPr>
        <w:t>esti</w:t>
      </w:r>
      <w:proofErr w:type="spellEnd"/>
      <w:r w:rsidRPr="00B36198">
        <w:rPr>
          <w:color w:val="000000"/>
          <w:sz w:val="22"/>
          <w:szCs w:val="22"/>
        </w:rPr>
        <w:t xml:space="preserve"> žema piridoksal-5‘-fosfato koncentracija. </w:t>
      </w:r>
    </w:p>
    <w:p w14:paraId="701A275E" w14:textId="77777777" w:rsidR="00073D0F" w:rsidRPr="00B36198" w:rsidRDefault="00073D0F">
      <w:pPr>
        <w:tabs>
          <w:tab w:val="left" w:pos="567"/>
        </w:tabs>
        <w:rPr>
          <w:color w:val="000000"/>
          <w:sz w:val="22"/>
          <w:szCs w:val="22"/>
          <w:u w:val="single"/>
        </w:rPr>
      </w:pPr>
    </w:p>
    <w:p w14:paraId="36653883" w14:textId="77777777" w:rsidR="00073D0F" w:rsidRPr="00B36198" w:rsidRDefault="00073D0F">
      <w:pPr>
        <w:tabs>
          <w:tab w:val="left" w:pos="567"/>
        </w:tabs>
        <w:rPr>
          <w:color w:val="000000"/>
          <w:sz w:val="22"/>
          <w:szCs w:val="22"/>
          <w:u w:val="single"/>
        </w:rPr>
      </w:pPr>
      <w:r w:rsidRPr="00B36198">
        <w:rPr>
          <w:color w:val="000000"/>
          <w:sz w:val="22"/>
          <w:szCs w:val="22"/>
          <w:u w:val="single"/>
        </w:rPr>
        <w:t>Daug alkoholio vartojantys pacientai</w:t>
      </w:r>
    </w:p>
    <w:p w14:paraId="6435BAB3" w14:textId="77777777" w:rsidR="00073D0F" w:rsidRPr="00B36198" w:rsidRDefault="00073D0F">
      <w:pPr>
        <w:tabs>
          <w:tab w:val="left" w:pos="567"/>
        </w:tabs>
        <w:rPr>
          <w:color w:val="000000"/>
          <w:sz w:val="22"/>
          <w:szCs w:val="22"/>
        </w:rPr>
      </w:pPr>
      <w:r w:rsidRPr="00B36198">
        <w:rPr>
          <w:color w:val="000000"/>
          <w:sz w:val="22"/>
          <w:szCs w:val="22"/>
        </w:rPr>
        <w:t>Vitamino B</w:t>
      </w:r>
      <w:r w:rsidRPr="00B36198">
        <w:rPr>
          <w:color w:val="000000"/>
          <w:sz w:val="22"/>
          <w:szCs w:val="22"/>
          <w:vertAlign w:val="subscript"/>
        </w:rPr>
        <w:t>1</w:t>
      </w:r>
      <w:r w:rsidRPr="00B36198">
        <w:rPr>
          <w:color w:val="000000"/>
          <w:sz w:val="22"/>
          <w:szCs w:val="22"/>
        </w:rPr>
        <w:t xml:space="preserve"> metabolizmas ypač jautrus pernelyg gausiam alkoholio vartojimui, nes alkoholis sumažina vitamino B</w:t>
      </w:r>
      <w:r w:rsidRPr="00B36198">
        <w:rPr>
          <w:color w:val="000000"/>
          <w:sz w:val="22"/>
          <w:szCs w:val="22"/>
          <w:vertAlign w:val="subscript"/>
        </w:rPr>
        <w:t>1</w:t>
      </w:r>
      <w:r w:rsidRPr="00B36198">
        <w:rPr>
          <w:color w:val="000000"/>
          <w:sz w:val="22"/>
          <w:szCs w:val="22"/>
        </w:rPr>
        <w:t xml:space="preserve"> absorbciją ir didina jo </w:t>
      </w:r>
      <w:proofErr w:type="spellStart"/>
      <w:r w:rsidRPr="00B36198">
        <w:rPr>
          <w:color w:val="000000"/>
          <w:sz w:val="22"/>
          <w:szCs w:val="22"/>
        </w:rPr>
        <w:t>ekskreciją</w:t>
      </w:r>
      <w:proofErr w:type="spellEnd"/>
      <w:r w:rsidRPr="00B36198">
        <w:rPr>
          <w:color w:val="000000"/>
          <w:sz w:val="22"/>
          <w:szCs w:val="22"/>
        </w:rPr>
        <w:t xml:space="preserve">. Alkoholis taip pat slopina </w:t>
      </w:r>
      <w:r w:rsidR="006147A2" w:rsidRPr="00B36198">
        <w:rPr>
          <w:color w:val="000000"/>
          <w:sz w:val="22"/>
          <w:szCs w:val="22"/>
        </w:rPr>
        <w:t>vitamino B</w:t>
      </w:r>
      <w:r w:rsidR="006147A2" w:rsidRPr="00B36198">
        <w:rPr>
          <w:color w:val="000000"/>
          <w:sz w:val="22"/>
          <w:szCs w:val="22"/>
          <w:vertAlign w:val="subscript"/>
        </w:rPr>
        <w:t>1</w:t>
      </w:r>
      <w:r w:rsidR="006147A2" w:rsidRPr="00B36198">
        <w:rPr>
          <w:color w:val="000000"/>
          <w:sz w:val="22"/>
          <w:szCs w:val="22"/>
        </w:rPr>
        <w:t xml:space="preserve"> aktyvavimą iki </w:t>
      </w:r>
      <w:proofErr w:type="spellStart"/>
      <w:r w:rsidR="006147A2" w:rsidRPr="00B36198">
        <w:rPr>
          <w:color w:val="000000"/>
          <w:sz w:val="22"/>
          <w:szCs w:val="22"/>
        </w:rPr>
        <w:t>kofermento</w:t>
      </w:r>
      <w:proofErr w:type="spellEnd"/>
      <w:r w:rsidR="006147A2" w:rsidRPr="00B36198">
        <w:rPr>
          <w:color w:val="000000"/>
          <w:sz w:val="22"/>
          <w:szCs w:val="22"/>
        </w:rPr>
        <w:t xml:space="preserve"> formos tiamino </w:t>
      </w:r>
      <w:proofErr w:type="spellStart"/>
      <w:r w:rsidR="006147A2" w:rsidRPr="00B36198">
        <w:rPr>
          <w:color w:val="000000"/>
          <w:sz w:val="22"/>
          <w:szCs w:val="22"/>
        </w:rPr>
        <w:t>pirofosfato</w:t>
      </w:r>
      <w:proofErr w:type="spellEnd"/>
      <w:r w:rsidR="006147A2" w:rsidRPr="00B36198">
        <w:rPr>
          <w:color w:val="000000"/>
          <w:sz w:val="22"/>
          <w:szCs w:val="22"/>
        </w:rPr>
        <w:t xml:space="preserve"> esterio.</w:t>
      </w:r>
    </w:p>
    <w:p w14:paraId="7C485F4F" w14:textId="77777777" w:rsidR="007B3BED" w:rsidRPr="00B36198" w:rsidRDefault="007B3BED" w:rsidP="007B3BED">
      <w:pPr>
        <w:tabs>
          <w:tab w:val="left" w:pos="567"/>
        </w:tabs>
        <w:rPr>
          <w:color w:val="000000"/>
          <w:sz w:val="22"/>
          <w:szCs w:val="22"/>
        </w:rPr>
      </w:pPr>
      <w:r w:rsidRPr="00B36198">
        <w:rPr>
          <w:color w:val="000000"/>
          <w:sz w:val="22"/>
          <w:szCs w:val="22"/>
        </w:rPr>
        <w:t xml:space="preserve">Nuolat vartojantiems alkoholio asmenims kraujo plazmoje dažnai </w:t>
      </w:r>
      <w:proofErr w:type="spellStart"/>
      <w:r w:rsidRPr="00B36198">
        <w:rPr>
          <w:color w:val="000000"/>
          <w:sz w:val="22"/>
          <w:szCs w:val="22"/>
        </w:rPr>
        <w:t>esti</w:t>
      </w:r>
      <w:proofErr w:type="spellEnd"/>
      <w:r w:rsidRPr="00B36198">
        <w:rPr>
          <w:color w:val="000000"/>
          <w:sz w:val="22"/>
          <w:szCs w:val="22"/>
        </w:rPr>
        <w:t xml:space="preserve"> sumažėjusi piridoksal-5‘-fosfato koncentracija. </w:t>
      </w:r>
    </w:p>
    <w:p w14:paraId="7F7D4452" w14:textId="77777777" w:rsidR="00073D0F" w:rsidRPr="00B36198" w:rsidRDefault="00073D0F">
      <w:pPr>
        <w:tabs>
          <w:tab w:val="left" w:pos="567"/>
        </w:tabs>
        <w:rPr>
          <w:color w:val="000000"/>
          <w:sz w:val="22"/>
          <w:szCs w:val="22"/>
          <w:u w:val="single"/>
        </w:rPr>
      </w:pPr>
    </w:p>
    <w:p w14:paraId="03B2E9EA" w14:textId="77777777" w:rsidR="00BC7A04" w:rsidRPr="00B36198" w:rsidRDefault="00073D0F">
      <w:pPr>
        <w:tabs>
          <w:tab w:val="left" w:pos="567"/>
        </w:tabs>
        <w:rPr>
          <w:color w:val="000000"/>
          <w:sz w:val="22"/>
          <w:szCs w:val="22"/>
          <w:u w:val="single"/>
        </w:rPr>
      </w:pPr>
      <w:r w:rsidRPr="00B36198">
        <w:rPr>
          <w:color w:val="000000"/>
          <w:sz w:val="22"/>
          <w:szCs w:val="22"/>
          <w:u w:val="single"/>
        </w:rPr>
        <w:t>Kitos ypatingos populiacijos</w:t>
      </w:r>
    </w:p>
    <w:p w14:paraId="01C46DAF" w14:textId="77777777" w:rsidR="00BC7A04" w:rsidRPr="00B36198" w:rsidRDefault="006147A2">
      <w:pPr>
        <w:keepNext/>
        <w:tabs>
          <w:tab w:val="left" w:pos="567"/>
        </w:tabs>
        <w:spacing w:line="260" w:lineRule="exact"/>
        <w:jc w:val="both"/>
        <w:outlineLvl w:val="3"/>
        <w:rPr>
          <w:sz w:val="22"/>
          <w:szCs w:val="22"/>
        </w:rPr>
      </w:pPr>
      <w:r w:rsidRPr="00B36198">
        <w:rPr>
          <w:sz w:val="22"/>
          <w:szCs w:val="22"/>
        </w:rPr>
        <w:t>Įrodymų, kad vitaminų B</w:t>
      </w:r>
      <w:r w:rsidRPr="00B36198">
        <w:rPr>
          <w:sz w:val="22"/>
          <w:szCs w:val="22"/>
          <w:vertAlign w:val="subscript"/>
        </w:rPr>
        <w:t>1</w:t>
      </w:r>
      <w:r w:rsidRPr="00B36198">
        <w:rPr>
          <w:sz w:val="22"/>
          <w:szCs w:val="22"/>
        </w:rPr>
        <w:t xml:space="preserve"> ir B</w:t>
      </w:r>
      <w:r w:rsidRPr="00B36198">
        <w:rPr>
          <w:sz w:val="22"/>
          <w:szCs w:val="22"/>
          <w:vertAlign w:val="subscript"/>
        </w:rPr>
        <w:t>6</w:t>
      </w:r>
      <w:r w:rsidRPr="00B36198">
        <w:rPr>
          <w:sz w:val="22"/>
          <w:szCs w:val="22"/>
        </w:rPr>
        <w:t xml:space="preserve"> farmakokinetikos rodmenys būtų skirtingi vaikams, nutukusiems pacientams arba senyviems asmenims, nėra.</w:t>
      </w:r>
    </w:p>
    <w:p w14:paraId="67B08479" w14:textId="77777777" w:rsidR="006147A2" w:rsidRPr="00B36198" w:rsidRDefault="006147A2">
      <w:pPr>
        <w:keepNext/>
        <w:tabs>
          <w:tab w:val="left" w:pos="567"/>
        </w:tabs>
        <w:spacing w:line="260" w:lineRule="exact"/>
        <w:jc w:val="both"/>
        <w:outlineLvl w:val="3"/>
        <w:rPr>
          <w:sz w:val="22"/>
          <w:szCs w:val="22"/>
        </w:rPr>
      </w:pPr>
    </w:p>
    <w:p w14:paraId="79D7151C"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5.3</w:t>
      </w:r>
      <w:r w:rsidRPr="00B36198">
        <w:rPr>
          <w:b/>
          <w:bCs/>
          <w:sz w:val="22"/>
          <w:szCs w:val="22"/>
          <w:lang w:eastAsia="x-none"/>
        </w:rPr>
        <w:tab/>
      </w:r>
      <w:proofErr w:type="spellStart"/>
      <w:r w:rsidRPr="00B36198">
        <w:rPr>
          <w:b/>
          <w:bCs/>
          <w:sz w:val="22"/>
          <w:szCs w:val="22"/>
          <w:lang w:eastAsia="x-none"/>
        </w:rPr>
        <w:t>Ikiklinikinių</w:t>
      </w:r>
      <w:proofErr w:type="spellEnd"/>
      <w:r w:rsidRPr="00B36198">
        <w:rPr>
          <w:b/>
          <w:bCs/>
          <w:sz w:val="22"/>
          <w:szCs w:val="22"/>
          <w:lang w:eastAsia="x-none"/>
        </w:rPr>
        <w:t xml:space="preserve"> saugumo tyrimų duomenys</w:t>
      </w:r>
    </w:p>
    <w:p w14:paraId="4B51CD61" w14:textId="77777777" w:rsidR="00BC7A04" w:rsidRPr="00B36198" w:rsidRDefault="00BC7A04">
      <w:pPr>
        <w:rPr>
          <w:sz w:val="22"/>
          <w:szCs w:val="22"/>
        </w:rPr>
      </w:pPr>
    </w:p>
    <w:p w14:paraId="1C40E5F8" w14:textId="77777777" w:rsidR="00BC7A04" w:rsidRPr="00B36198" w:rsidRDefault="004726C7">
      <w:pPr>
        <w:rPr>
          <w:sz w:val="22"/>
          <w:szCs w:val="22"/>
        </w:rPr>
      </w:pPr>
      <w:r w:rsidRPr="00B36198">
        <w:rPr>
          <w:sz w:val="22"/>
          <w:szCs w:val="22"/>
        </w:rPr>
        <w:t xml:space="preserve">Įprastų farmakologinio saugumo, kartotinių dozių </w:t>
      </w:r>
      <w:proofErr w:type="spellStart"/>
      <w:r w:rsidRPr="00B36198">
        <w:rPr>
          <w:sz w:val="22"/>
          <w:szCs w:val="22"/>
        </w:rPr>
        <w:t>toksiškumo</w:t>
      </w:r>
      <w:proofErr w:type="spellEnd"/>
      <w:r w:rsidRPr="00B36198">
        <w:rPr>
          <w:sz w:val="22"/>
          <w:szCs w:val="22"/>
        </w:rPr>
        <w:t xml:space="preserve">, </w:t>
      </w:r>
      <w:proofErr w:type="spellStart"/>
      <w:r w:rsidRPr="00B36198">
        <w:rPr>
          <w:sz w:val="22"/>
          <w:szCs w:val="22"/>
        </w:rPr>
        <w:t>genotoksiškumo</w:t>
      </w:r>
      <w:proofErr w:type="spellEnd"/>
      <w:r w:rsidRPr="00B36198">
        <w:rPr>
          <w:sz w:val="22"/>
          <w:szCs w:val="22"/>
        </w:rPr>
        <w:t xml:space="preserve">, galimo </w:t>
      </w:r>
      <w:proofErr w:type="spellStart"/>
      <w:r w:rsidRPr="00B36198">
        <w:rPr>
          <w:sz w:val="22"/>
          <w:szCs w:val="22"/>
        </w:rPr>
        <w:t>kancerogeniškumo</w:t>
      </w:r>
      <w:proofErr w:type="spellEnd"/>
      <w:r w:rsidRPr="00B36198">
        <w:rPr>
          <w:sz w:val="22"/>
          <w:szCs w:val="22"/>
        </w:rPr>
        <w:t xml:space="preserve">, toksinio poveikio reprodukcijai ir vystymuisi </w:t>
      </w:r>
      <w:proofErr w:type="spellStart"/>
      <w:r w:rsidRPr="00B36198">
        <w:rPr>
          <w:sz w:val="22"/>
          <w:szCs w:val="22"/>
        </w:rPr>
        <w:t>ikiklinikinių</w:t>
      </w:r>
      <w:proofErr w:type="spellEnd"/>
      <w:r w:rsidRPr="00B36198">
        <w:rPr>
          <w:sz w:val="22"/>
          <w:szCs w:val="22"/>
        </w:rPr>
        <w:t xml:space="preserve"> tyrimų duomenys spe</w:t>
      </w:r>
      <w:r w:rsidR="006147A2" w:rsidRPr="00B36198">
        <w:rPr>
          <w:sz w:val="22"/>
          <w:szCs w:val="22"/>
        </w:rPr>
        <w:t>cifinio pavojaus žmogui nerodo. Žiurkių patinus ilgai šeriant labai didelėmis vitamino B</w:t>
      </w:r>
      <w:r w:rsidR="006147A2" w:rsidRPr="00B36198">
        <w:rPr>
          <w:sz w:val="22"/>
          <w:szCs w:val="22"/>
          <w:vertAlign w:val="subscript"/>
        </w:rPr>
        <w:t>6</w:t>
      </w:r>
      <w:r w:rsidR="006147A2" w:rsidRPr="00B36198">
        <w:rPr>
          <w:sz w:val="22"/>
          <w:szCs w:val="22"/>
        </w:rPr>
        <w:t xml:space="preserve"> dozėmis sukeliamas </w:t>
      </w:r>
      <w:proofErr w:type="spellStart"/>
      <w:r w:rsidR="006147A2" w:rsidRPr="00B36198">
        <w:rPr>
          <w:sz w:val="22"/>
          <w:szCs w:val="22"/>
        </w:rPr>
        <w:t>spermatogenezės</w:t>
      </w:r>
      <w:proofErr w:type="spellEnd"/>
      <w:r w:rsidR="006147A2" w:rsidRPr="00B36198">
        <w:rPr>
          <w:sz w:val="22"/>
          <w:szCs w:val="22"/>
        </w:rPr>
        <w:t xml:space="preserve"> sutrikimas.</w:t>
      </w:r>
    </w:p>
    <w:p w14:paraId="00C32BDF" w14:textId="77777777" w:rsidR="00BC7A04" w:rsidRPr="00B36198" w:rsidRDefault="00BC7A04">
      <w:pPr>
        <w:rPr>
          <w:sz w:val="22"/>
          <w:szCs w:val="22"/>
        </w:rPr>
      </w:pPr>
    </w:p>
    <w:p w14:paraId="5A76B625" w14:textId="77777777" w:rsidR="00BC7A04" w:rsidRPr="00B36198" w:rsidRDefault="00BC7A04">
      <w:pPr>
        <w:rPr>
          <w:sz w:val="22"/>
          <w:szCs w:val="22"/>
        </w:rPr>
      </w:pPr>
    </w:p>
    <w:p w14:paraId="173682C3" w14:textId="77777777" w:rsidR="00BC7A04" w:rsidRPr="00B36198" w:rsidRDefault="004726C7">
      <w:pPr>
        <w:keepNext/>
        <w:keepLines/>
        <w:tabs>
          <w:tab w:val="left" w:pos="567"/>
        </w:tabs>
        <w:outlineLvl w:val="2"/>
        <w:rPr>
          <w:b/>
          <w:bCs/>
          <w:sz w:val="22"/>
          <w:szCs w:val="22"/>
          <w:lang w:eastAsia="x-none"/>
        </w:rPr>
      </w:pPr>
      <w:r w:rsidRPr="00B36198">
        <w:rPr>
          <w:b/>
          <w:bCs/>
          <w:sz w:val="22"/>
          <w:szCs w:val="22"/>
          <w:lang w:eastAsia="x-none"/>
        </w:rPr>
        <w:t>6.</w:t>
      </w:r>
      <w:r w:rsidRPr="00B36198">
        <w:rPr>
          <w:b/>
          <w:bCs/>
          <w:sz w:val="22"/>
          <w:szCs w:val="22"/>
          <w:lang w:eastAsia="x-none"/>
        </w:rPr>
        <w:tab/>
        <w:t>FARMACINĖ INFORMACIJA</w:t>
      </w:r>
    </w:p>
    <w:p w14:paraId="21431F33" w14:textId="77777777" w:rsidR="00BC7A04" w:rsidRPr="00B36198" w:rsidRDefault="00BC7A04">
      <w:pPr>
        <w:rPr>
          <w:sz w:val="22"/>
          <w:szCs w:val="22"/>
        </w:rPr>
      </w:pPr>
    </w:p>
    <w:p w14:paraId="2710AF63"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6.1</w:t>
      </w:r>
      <w:r w:rsidRPr="00B36198">
        <w:rPr>
          <w:b/>
          <w:bCs/>
          <w:sz w:val="22"/>
          <w:szCs w:val="22"/>
          <w:lang w:eastAsia="x-none"/>
        </w:rPr>
        <w:tab/>
        <w:t>Pagalbinių medžiagų sąrašas</w:t>
      </w:r>
    </w:p>
    <w:p w14:paraId="462523DC" w14:textId="77777777" w:rsidR="00BC7A04" w:rsidRPr="00B36198" w:rsidRDefault="00BC7A04">
      <w:pPr>
        <w:rPr>
          <w:sz w:val="22"/>
          <w:szCs w:val="22"/>
        </w:rPr>
      </w:pPr>
    </w:p>
    <w:p w14:paraId="19DD7FEC" w14:textId="77777777" w:rsidR="00BC7A04" w:rsidRPr="00B36198" w:rsidRDefault="006147A2">
      <w:pPr>
        <w:rPr>
          <w:sz w:val="22"/>
          <w:szCs w:val="22"/>
          <w:u w:val="single"/>
        </w:rPr>
      </w:pPr>
      <w:r w:rsidRPr="00B36198">
        <w:rPr>
          <w:sz w:val="22"/>
          <w:szCs w:val="22"/>
          <w:u w:val="single"/>
        </w:rPr>
        <w:t>Tabletės šerdis</w:t>
      </w:r>
    </w:p>
    <w:p w14:paraId="618141C5" w14:textId="77777777" w:rsidR="006147A2" w:rsidRPr="00B36198" w:rsidRDefault="006147A2">
      <w:pPr>
        <w:rPr>
          <w:sz w:val="22"/>
          <w:szCs w:val="22"/>
        </w:rPr>
      </w:pPr>
      <w:proofErr w:type="spellStart"/>
      <w:r w:rsidRPr="00B36198">
        <w:rPr>
          <w:sz w:val="22"/>
          <w:szCs w:val="22"/>
        </w:rPr>
        <w:t>Mikrokristalinė</w:t>
      </w:r>
      <w:proofErr w:type="spellEnd"/>
      <w:r w:rsidRPr="00B36198">
        <w:rPr>
          <w:sz w:val="22"/>
          <w:szCs w:val="22"/>
        </w:rPr>
        <w:t xml:space="preserve"> celiuliozė (102)</w:t>
      </w:r>
    </w:p>
    <w:p w14:paraId="36C515E2" w14:textId="77777777" w:rsidR="006147A2" w:rsidRPr="00B36198" w:rsidRDefault="006147A2">
      <w:pPr>
        <w:rPr>
          <w:sz w:val="22"/>
          <w:szCs w:val="22"/>
        </w:rPr>
      </w:pPr>
      <w:r w:rsidRPr="00B36198">
        <w:rPr>
          <w:sz w:val="22"/>
          <w:szCs w:val="22"/>
        </w:rPr>
        <w:t xml:space="preserve">Magnio </w:t>
      </w:r>
      <w:proofErr w:type="spellStart"/>
      <w:r w:rsidRPr="00B36198">
        <w:rPr>
          <w:sz w:val="22"/>
          <w:szCs w:val="22"/>
        </w:rPr>
        <w:t>stearatas</w:t>
      </w:r>
      <w:proofErr w:type="spellEnd"/>
    </w:p>
    <w:p w14:paraId="41E5477C" w14:textId="77777777" w:rsidR="006147A2" w:rsidRPr="00B36198" w:rsidRDefault="006147A2">
      <w:pPr>
        <w:rPr>
          <w:sz w:val="22"/>
          <w:szCs w:val="22"/>
        </w:rPr>
      </w:pPr>
      <w:proofErr w:type="spellStart"/>
      <w:r w:rsidRPr="00B36198">
        <w:rPr>
          <w:sz w:val="22"/>
          <w:szCs w:val="22"/>
        </w:rPr>
        <w:t>Povidonas</w:t>
      </w:r>
      <w:proofErr w:type="spellEnd"/>
      <w:r w:rsidRPr="00B36198">
        <w:rPr>
          <w:sz w:val="22"/>
          <w:szCs w:val="22"/>
        </w:rPr>
        <w:t xml:space="preserve"> K30</w:t>
      </w:r>
    </w:p>
    <w:p w14:paraId="13F4255C" w14:textId="77777777" w:rsidR="006147A2" w:rsidRPr="00B36198" w:rsidRDefault="006147A2">
      <w:pPr>
        <w:rPr>
          <w:sz w:val="22"/>
          <w:szCs w:val="22"/>
        </w:rPr>
      </w:pPr>
    </w:p>
    <w:p w14:paraId="1849EE93" w14:textId="77777777" w:rsidR="006147A2" w:rsidRPr="00B36198" w:rsidRDefault="006147A2">
      <w:pPr>
        <w:rPr>
          <w:sz w:val="22"/>
          <w:szCs w:val="22"/>
          <w:u w:val="single"/>
        </w:rPr>
      </w:pPr>
      <w:r w:rsidRPr="00B36198">
        <w:rPr>
          <w:sz w:val="22"/>
          <w:szCs w:val="22"/>
          <w:u w:val="single"/>
        </w:rPr>
        <w:t>Tabletės plėvelė</w:t>
      </w:r>
    </w:p>
    <w:p w14:paraId="6752410F" w14:textId="6C1F6F98" w:rsidR="006147A2" w:rsidRPr="00B36198" w:rsidRDefault="006147A2">
      <w:pPr>
        <w:rPr>
          <w:sz w:val="22"/>
          <w:szCs w:val="22"/>
        </w:rPr>
      </w:pPr>
      <w:r w:rsidRPr="00B36198">
        <w:rPr>
          <w:sz w:val="22"/>
          <w:szCs w:val="22"/>
        </w:rPr>
        <w:t>Polivinilo</w:t>
      </w:r>
      <w:r w:rsidR="007C02E6" w:rsidRPr="00B36198">
        <w:rPr>
          <w:sz w:val="22"/>
          <w:szCs w:val="22"/>
        </w:rPr>
        <w:t xml:space="preserve"> </w:t>
      </w:r>
      <w:r w:rsidRPr="00B36198">
        <w:rPr>
          <w:sz w:val="22"/>
          <w:szCs w:val="22"/>
        </w:rPr>
        <w:t>alkoholis</w:t>
      </w:r>
    </w:p>
    <w:p w14:paraId="5996DD79" w14:textId="77777777" w:rsidR="006147A2" w:rsidRPr="00B36198" w:rsidRDefault="006147A2">
      <w:pPr>
        <w:rPr>
          <w:sz w:val="22"/>
          <w:szCs w:val="22"/>
        </w:rPr>
      </w:pPr>
      <w:r w:rsidRPr="00B36198">
        <w:rPr>
          <w:sz w:val="22"/>
          <w:szCs w:val="22"/>
        </w:rPr>
        <w:t>Makrogolis 3350</w:t>
      </w:r>
    </w:p>
    <w:p w14:paraId="0BBB62EC" w14:textId="77777777" w:rsidR="006147A2" w:rsidRPr="00B36198" w:rsidRDefault="006147A2">
      <w:pPr>
        <w:rPr>
          <w:sz w:val="22"/>
          <w:szCs w:val="22"/>
        </w:rPr>
      </w:pPr>
      <w:r w:rsidRPr="00B36198">
        <w:rPr>
          <w:sz w:val="22"/>
          <w:szCs w:val="22"/>
        </w:rPr>
        <w:t>Titano dioksidas (E171)</w:t>
      </w:r>
    </w:p>
    <w:p w14:paraId="2ECEA3CB" w14:textId="77777777" w:rsidR="006147A2" w:rsidRPr="00B36198" w:rsidRDefault="006147A2">
      <w:pPr>
        <w:rPr>
          <w:sz w:val="22"/>
          <w:szCs w:val="22"/>
        </w:rPr>
      </w:pPr>
      <w:r w:rsidRPr="00B36198">
        <w:rPr>
          <w:sz w:val="22"/>
          <w:szCs w:val="22"/>
        </w:rPr>
        <w:t>Talkas</w:t>
      </w:r>
    </w:p>
    <w:p w14:paraId="486E7518" w14:textId="77777777" w:rsidR="006147A2" w:rsidRPr="00B36198" w:rsidRDefault="006147A2">
      <w:pPr>
        <w:rPr>
          <w:sz w:val="22"/>
          <w:szCs w:val="22"/>
        </w:rPr>
      </w:pPr>
    </w:p>
    <w:p w14:paraId="508EE519"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6.2</w:t>
      </w:r>
      <w:r w:rsidRPr="00B36198">
        <w:rPr>
          <w:b/>
          <w:bCs/>
          <w:sz w:val="22"/>
          <w:szCs w:val="22"/>
          <w:lang w:eastAsia="x-none"/>
        </w:rPr>
        <w:tab/>
        <w:t>Nesuderinamumas</w:t>
      </w:r>
      <w:r w:rsidR="006147A2" w:rsidRPr="00B36198">
        <w:rPr>
          <w:b/>
          <w:bCs/>
          <w:sz w:val="22"/>
          <w:szCs w:val="22"/>
          <w:lang w:eastAsia="x-none"/>
        </w:rPr>
        <w:t>)</w:t>
      </w:r>
    </w:p>
    <w:p w14:paraId="14F7BF95" w14:textId="77777777" w:rsidR="006147A2" w:rsidRPr="00B36198" w:rsidRDefault="006147A2">
      <w:pPr>
        <w:keepNext/>
        <w:tabs>
          <w:tab w:val="left" w:pos="567"/>
        </w:tabs>
        <w:spacing w:line="260" w:lineRule="exact"/>
        <w:jc w:val="both"/>
        <w:outlineLvl w:val="3"/>
        <w:rPr>
          <w:b/>
          <w:bCs/>
          <w:sz w:val="22"/>
          <w:szCs w:val="22"/>
          <w:lang w:eastAsia="x-none"/>
        </w:rPr>
      </w:pPr>
    </w:p>
    <w:p w14:paraId="7F7D8640" w14:textId="77777777" w:rsidR="00BC7A04" w:rsidRPr="00B36198" w:rsidRDefault="006147A2">
      <w:pPr>
        <w:rPr>
          <w:sz w:val="22"/>
          <w:szCs w:val="22"/>
        </w:rPr>
      </w:pPr>
      <w:r w:rsidRPr="00B36198">
        <w:rPr>
          <w:sz w:val="22"/>
          <w:szCs w:val="22"/>
        </w:rPr>
        <w:t>Duomenys nebūtini.</w:t>
      </w:r>
      <w:r w:rsidR="004726C7" w:rsidRPr="00B36198">
        <w:rPr>
          <w:sz w:val="22"/>
          <w:szCs w:val="22"/>
        </w:rPr>
        <w:t xml:space="preserve"> </w:t>
      </w:r>
    </w:p>
    <w:p w14:paraId="0D943E43" w14:textId="77777777" w:rsidR="006147A2" w:rsidRPr="00B36198" w:rsidRDefault="006147A2">
      <w:pPr>
        <w:keepNext/>
        <w:tabs>
          <w:tab w:val="left" w:pos="567"/>
        </w:tabs>
        <w:spacing w:line="260" w:lineRule="exact"/>
        <w:jc w:val="both"/>
        <w:outlineLvl w:val="3"/>
        <w:rPr>
          <w:b/>
          <w:bCs/>
          <w:sz w:val="22"/>
          <w:szCs w:val="22"/>
          <w:lang w:eastAsia="x-none"/>
        </w:rPr>
      </w:pPr>
    </w:p>
    <w:p w14:paraId="0B25514E"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6.3</w:t>
      </w:r>
      <w:r w:rsidRPr="00B36198">
        <w:rPr>
          <w:b/>
          <w:bCs/>
          <w:sz w:val="22"/>
          <w:szCs w:val="22"/>
          <w:lang w:eastAsia="x-none"/>
        </w:rPr>
        <w:tab/>
        <w:t>Tinkamumo laikas</w:t>
      </w:r>
    </w:p>
    <w:p w14:paraId="31ACE352" w14:textId="77777777" w:rsidR="00BC7A04" w:rsidRPr="00B36198" w:rsidRDefault="00BC7A04">
      <w:pPr>
        <w:rPr>
          <w:sz w:val="22"/>
          <w:szCs w:val="22"/>
        </w:rPr>
      </w:pPr>
    </w:p>
    <w:p w14:paraId="50998D4A" w14:textId="77777777" w:rsidR="00BC7A04" w:rsidRPr="00B36198" w:rsidRDefault="004726C7">
      <w:pPr>
        <w:rPr>
          <w:sz w:val="22"/>
          <w:szCs w:val="22"/>
        </w:rPr>
      </w:pPr>
      <w:r w:rsidRPr="00B36198">
        <w:rPr>
          <w:sz w:val="22"/>
          <w:szCs w:val="22"/>
        </w:rPr>
        <w:t>2 metai.</w:t>
      </w:r>
    </w:p>
    <w:p w14:paraId="2DCE3B2E" w14:textId="77777777" w:rsidR="00BC7A04" w:rsidRPr="00B36198" w:rsidRDefault="00BC7A04">
      <w:pPr>
        <w:rPr>
          <w:sz w:val="22"/>
          <w:szCs w:val="22"/>
        </w:rPr>
      </w:pPr>
    </w:p>
    <w:p w14:paraId="5BC131BF"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6.4</w:t>
      </w:r>
      <w:r w:rsidRPr="00B36198">
        <w:rPr>
          <w:b/>
          <w:bCs/>
          <w:sz w:val="22"/>
          <w:szCs w:val="22"/>
          <w:lang w:eastAsia="x-none"/>
        </w:rPr>
        <w:tab/>
        <w:t>Specialios laikymo sąlygos</w:t>
      </w:r>
    </w:p>
    <w:p w14:paraId="1D9E44A8" w14:textId="77777777" w:rsidR="00BC7A04" w:rsidRPr="00B36198" w:rsidRDefault="00BC7A04">
      <w:pPr>
        <w:rPr>
          <w:sz w:val="22"/>
          <w:szCs w:val="22"/>
        </w:rPr>
      </w:pPr>
    </w:p>
    <w:p w14:paraId="5BBC9375" w14:textId="77777777" w:rsidR="004D3E57" w:rsidRPr="00B36198" w:rsidRDefault="00DC112E" w:rsidP="00DC112E">
      <w:pPr>
        <w:pStyle w:val="Pagrindinistekstas"/>
        <w:tabs>
          <w:tab w:val="left" w:pos="0"/>
        </w:tabs>
        <w:spacing w:after="0"/>
        <w:rPr>
          <w:szCs w:val="22"/>
        </w:rPr>
      </w:pPr>
      <w:r w:rsidRPr="00B36198">
        <w:rPr>
          <w:szCs w:val="22"/>
        </w:rPr>
        <w:t>Laikyti ne aukštesnėje kaip 25 </w:t>
      </w:r>
      <w:r w:rsidRPr="00B36198">
        <w:rPr>
          <w:szCs w:val="22"/>
        </w:rPr>
        <w:sym w:font="Symbol" w:char="F0B0"/>
      </w:r>
      <w:r w:rsidRPr="00B36198">
        <w:rPr>
          <w:szCs w:val="22"/>
        </w:rPr>
        <w:t xml:space="preserve">C temperatūroje. </w:t>
      </w:r>
    </w:p>
    <w:p w14:paraId="6C71D2B5" w14:textId="77777777" w:rsidR="00DC112E" w:rsidRPr="00B36198" w:rsidRDefault="004D3E57" w:rsidP="00DC112E">
      <w:pPr>
        <w:pStyle w:val="Pagrindinistekstas"/>
        <w:tabs>
          <w:tab w:val="left" w:pos="0"/>
        </w:tabs>
        <w:spacing w:after="0"/>
        <w:rPr>
          <w:szCs w:val="22"/>
        </w:rPr>
      </w:pPr>
      <w:r w:rsidRPr="00B36198">
        <w:rPr>
          <w:szCs w:val="22"/>
        </w:rPr>
        <w:t>L</w:t>
      </w:r>
      <w:r w:rsidR="00DC112E" w:rsidRPr="00B36198">
        <w:rPr>
          <w:szCs w:val="22"/>
        </w:rPr>
        <w:t xml:space="preserve">aikyti </w:t>
      </w:r>
      <w:r w:rsidRPr="00B36198">
        <w:rPr>
          <w:szCs w:val="22"/>
        </w:rPr>
        <w:t xml:space="preserve">gamintojo pakuotėje, </w:t>
      </w:r>
      <w:r w:rsidR="00DC112E" w:rsidRPr="00B36198">
        <w:rPr>
          <w:szCs w:val="22"/>
        </w:rPr>
        <w:t xml:space="preserve">kad vaistas būtų apsaugotas nuo </w:t>
      </w:r>
      <w:r w:rsidRPr="00B36198">
        <w:rPr>
          <w:szCs w:val="22"/>
        </w:rPr>
        <w:t>drėgmės</w:t>
      </w:r>
      <w:r w:rsidR="00DC112E" w:rsidRPr="00B36198">
        <w:rPr>
          <w:szCs w:val="22"/>
        </w:rPr>
        <w:t>.</w:t>
      </w:r>
    </w:p>
    <w:p w14:paraId="45DB4F60" w14:textId="77777777" w:rsidR="00BC7A04" w:rsidRPr="00B36198" w:rsidRDefault="00BC7A04">
      <w:pPr>
        <w:rPr>
          <w:sz w:val="22"/>
          <w:szCs w:val="22"/>
        </w:rPr>
      </w:pPr>
    </w:p>
    <w:p w14:paraId="0980F38A"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6.5</w:t>
      </w:r>
      <w:r w:rsidRPr="00B36198">
        <w:rPr>
          <w:b/>
          <w:bCs/>
          <w:sz w:val="22"/>
          <w:szCs w:val="22"/>
          <w:lang w:eastAsia="x-none"/>
        </w:rPr>
        <w:tab/>
      </w:r>
      <w:proofErr w:type="spellStart"/>
      <w:r w:rsidRPr="00B36198">
        <w:rPr>
          <w:b/>
          <w:bCs/>
          <w:sz w:val="22"/>
          <w:szCs w:val="22"/>
          <w:lang w:eastAsia="x-none"/>
        </w:rPr>
        <w:t>Talpyklės</w:t>
      </w:r>
      <w:proofErr w:type="spellEnd"/>
      <w:r w:rsidRPr="00B36198">
        <w:rPr>
          <w:b/>
          <w:bCs/>
          <w:sz w:val="22"/>
          <w:szCs w:val="22"/>
          <w:lang w:eastAsia="x-none"/>
        </w:rPr>
        <w:t xml:space="preserve"> pobūdis ir jos turinys</w:t>
      </w:r>
    </w:p>
    <w:p w14:paraId="330BAA8F" w14:textId="77777777" w:rsidR="004D3E57" w:rsidRPr="00B36198" w:rsidRDefault="004D3E57">
      <w:pPr>
        <w:rPr>
          <w:sz w:val="22"/>
          <w:szCs w:val="22"/>
        </w:rPr>
      </w:pPr>
    </w:p>
    <w:p w14:paraId="619AF6FB" w14:textId="0D090A64" w:rsidR="00BC7A04" w:rsidRPr="00B36198" w:rsidRDefault="004D3E57">
      <w:pPr>
        <w:rPr>
          <w:sz w:val="22"/>
          <w:szCs w:val="22"/>
        </w:rPr>
      </w:pPr>
      <w:r w:rsidRPr="00B36198">
        <w:rPr>
          <w:sz w:val="22"/>
          <w:szCs w:val="22"/>
        </w:rPr>
        <w:t>Neskaidriose baltose PVC/</w:t>
      </w:r>
      <w:proofErr w:type="spellStart"/>
      <w:r w:rsidRPr="00B36198">
        <w:rPr>
          <w:sz w:val="22"/>
          <w:szCs w:val="22"/>
        </w:rPr>
        <w:t>PVdC</w:t>
      </w:r>
      <w:proofErr w:type="spellEnd"/>
      <w:r w:rsidRPr="00B36198">
        <w:rPr>
          <w:sz w:val="22"/>
          <w:szCs w:val="22"/>
        </w:rPr>
        <w:t>/PVC/Al lizdinėse plokštelėse supakuota po 10, 20, 30, 50, 60 arba 100 pl</w:t>
      </w:r>
      <w:r w:rsidR="00B36198">
        <w:rPr>
          <w:sz w:val="22"/>
          <w:szCs w:val="22"/>
        </w:rPr>
        <w:t>ė</w:t>
      </w:r>
      <w:r w:rsidRPr="00B36198">
        <w:rPr>
          <w:sz w:val="22"/>
          <w:szCs w:val="22"/>
        </w:rPr>
        <w:t>vele dengtų tablečių.</w:t>
      </w:r>
    </w:p>
    <w:p w14:paraId="1101DC85" w14:textId="77777777" w:rsidR="004D3E57" w:rsidRPr="00B36198" w:rsidRDefault="004D3E57">
      <w:pPr>
        <w:rPr>
          <w:sz w:val="22"/>
          <w:szCs w:val="22"/>
        </w:rPr>
      </w:pPr>
    </w:p>
    <w:p w14:paraId="0F758BEC" w14:textId="0EE1E3E0" w:rsidR="00BC7A04" w:rsidRPr="00B36198" w:rsidRDefault="004726C7">
      <w:pPr>
        <w:rPr>
          <w:sz w:val="22"/>
          <w:szCs w:val="22"/>
        </w:rPr>
      </w:pPr>
      <w:r w:rsidRPr="00B36198">
        <w:rPr>
          <w:sz w:val="22"/>
          <w:szCs w:val="22"/>
        </w:rPr>
        <w:t>Gali būti tiekiamos ne visų dydžių pakuotės.</w:t>
      </w:r>
    </w:p>
    <w:p w14:paraId="2B8599A7" w14:textId="77777777" w:rsidR="000974D0" w:rsidRPr="00B36198" w:rsidRDefault="000974D0" w:rsidP="004D3E57">
      <w:pPr>
        <w:rPr>
          <w:rFonts w:eastAsia="Calibri"/>
          <w:sz w:val="22"/>
          <w:szCs w:val="22"/>
        </w:rPr>
      </w:pPr>
    </w:p>
    <w:p w14:paraId="3F6468FF"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6.6</w:t>
      </w:r>
      <w:r w:rsidRPr="00B36198">
        <w:rPr>
          <w:b/>
          <w:bCs/>
          <w:sz w:val="22"/>
          <w:szCs w:val="22"/>
          <w:lang w:eastAsia="x-none"/>
        </w:rPr>
        <w:tab/>
        <w:t>Specialūs re</w:t>
      </w:r>
      <w:r w:rsidR="004D3E57" w:rsidRPr="00B36198">
        <w:rPr>
          <w:b/>
          <w:bCs/>
          <w:sz w:val="22"/>
          <w:szCs w:val="22"/>
          <w:lang w:eastAsia="x-none"/>
        </w:rPr>
        <w:t>ikalavimai atliekoms tvarkyti</w:t>
      </w:r>
    </w:p>
    <w:p w14:paraId="0A1CC380" w14:textId="77777777" w:rsidR="00BC7A04" w:rsidRPr="00B36198" w:rsidRDefault="00BC7A04">
      <w:pPr>
        <w:rPr>
          <w:sz w:val="22"/>
          <w:szCs w:val="22"/>
        </w:rPr>
      </w:pPr>
    </w:p>
    <w:p w14:paraId="0C84B635" w14:textId="77777777" w:rsidR="00BC7A04" w:rsidRPr="00B36198" w:rsidRDefault="004D3E57">
      <w:pPr>
        <w:rPr>
          <w:sz w:val="22"/>
          <w:szCs w:val="22"/>
        </w:rPr>
      </w:pPr>
      <w:r w:rsidRPr="00B36198">
        <w:rPr>
          <w:sz w:val="22"/>
          <w:szCs w:val="22"/>
        </w:rPr>
        <w:t>Specialių reikalavimų</w:t>
      </w:r>
      <w:r w:rsidR="004726C7" w:rsidRPr="00B36198">
        <w:rPr>
          <w:sz w:val="22"/>
          <w:szCs w:val="22"/>
        </w:rPr>
        <w:t xml:space="preserve"> </w:t>
      </w:r>
      <w:r w:rsidRPr="00B36198">
        <w:rPr>
          <w:sz w:val="22"/>
          <w:szCs w:val="22"/>
        </w:rPr>
        <w:t>nėra.</w:t>
      </w:r>
    </w:p>
    <w:p w14:paraId="5A4EC547" w14:textId="77777777" w:rsidR="00BC7A04" w:rsidRPr="00B36198" w:rsidRDefault="00BC7A04">
      <w:pPr>
        <w:rPr>
          <w:sz w:val="22"/>
          <w:szCs w:val="22"/>
        </w:rPr>
      </w:pPr>
    </w:p>
    <w:p w14:paraId="1AF30D36" w14:textId="77777777" w:rsidR="00BC7A04" w:rsidRPr="00B36198" w:rsidRDefault="00BC7A04">
      <w:pPr>
        <w:rPr>
          <w:sz w:val="22"/>
          <w:szCs w:val="22"/>
        </w:rPr>
      </w:pPr>
    </w:p>
    <w:p w14:paraId="794E90FA" w14:textId="77777777" w:rsidR="00BC7A04" w:rsidRPr="00B36198" w:rsidRDefault="004726C7">
      <w:pPr>
        <w:keepNext/>
        <w:keepLines/>
        <w:tabs>
          <w:tab w:val="left" w:pos="567"/>
        </w:tabs>
        <w:outlineLvl w:val="2"/>
        <w:rPr>
          <w:b/>
          <w:bCs/>
          <w:sz w:val="22"/>
          <w:szCs w:val="22"/>
          <w:lang w:eastAsia="x-none"/>
        </w:rPr>
      </w:pPr>
      <w:r w:rsidRPr="00B36198">
        <w:rPr>
          <w:b/>
          <w:bCs/>
          <w:sz w:val="22"/>
          <w:szCs w:val="22"/>
          <w:lang w:eastAsia="x-none"/>
        </w:rPr>
        <w:t>7.</w:t>
      </w:r>
      <w:r w:rsidRPr="00B36198">
        <w:rPr>
          <w:b/>
          <w:bCs/>
          <w:sz w:val="22"/>
          <w:szCs w:val="22"/>
          <w:lang w:eastAsia="x-none"/>
        </w:rPr>
        <w:tab/>
        <w:t>REGISTRUOTOJAS</w:t>
      </w:r>
    </w:p>
    <w:p w14:paraId="561CC825" w14:textId="77777777" w:rsidR="00BC7A04" w:rsidRPr="00B36198" w:rsidRDefault="00BC7A04">
      <w:pPr>
        <w:rPr>
          <w:sz w:val="22"/>
          <w:szCs w:val="22"/>
        </w:rPr>
      </w:pPr>
    </w:p>
    <w:p w14:paraId="29372110" w14:textId="77777777" w:rsidR="00500D7E" w:rsidRPr="00B36198" w:rsidRDefault="00500D7E" w:rsidP="00500D7E">
      <w:pPr>
        <w:rPr>
          <w:szCs w:val="22"/>
          <w:lang w:eastAsia="lt-LT" w:bidi="lt-LT"/>
        </w:rPr>
      </w:pPr>
      <w:r w:rsidRPr="00B36198">
        <w:rPr>
          <w:szCs w:val="22"/>
          <w:lang w:eastAsia="lt-LT" w:bidi="lt-LT"/>
        </w:rPr>
        <w:t>G.L. Pharma GmbH</w:t>
      </w:r>
    </w:p>
    <w:p w14:paraId="42FC32B0" w14:textId="77777777" w:rsidR="00500D7E" w:rsidRPr="00B36198" w:rsidRDefault="00500D7E" w:rsidP="00500D7E">
      <w:pPr>
        <w:rPr>
          <w:szCs w:val="22"/>
          <w:lang w:eastAsia="lt-LT" w:bidi="lt-LT"/>
        </w:rPr>
      </w:pPr>
      <w:proofErr w:type="spellStart"/>
      <w:r w:rsidRPr="00B36198">
        <w:rPr>
          <w:szCs w:val="22"/>
          <w:lang w:eastAsia="lt-LT" w:bidi="lt-LT"/>
        </w:rPr>
        <w:t>Schlossplatz</w:t>
      </w:r>
      <w:proofErr w:type="spellEnd"/>
      <w:r w:rsidRPr="00B36198">
        <w:rPr>
          <w:szCs w:val="22"/>
          <w:lang w:eastAsia="lt-LT" w:bidi="lt-LT"/>
        </w:rPr>
        <w:t xml:space="preserve"> 1</w:t>
      </w:r>
    </w:p>
    <w:p w14:paraId="6031558A" w14:textId="7A83B76F" w:rsidR="00500D7E" w:rsidRPr="00B36198" w:rsidRDefault="00500D7E" w:rsidP="00500D7E">
      <w:pPr>
        <w:rPr>
          <w:szCs w:val="22"/>
          <w:lang w:eastAsia="lt-LT" w:bidi="lt-LT"/>
        </w:rPr>
      </w:pPr>
      <w:r w:rsidRPr="00B36198">
        <w:rPr>
          <w:szCs w:val="22"/>
          <w:lang w:eastAsia="lt-LT" w:bidi="lt-LT"/>
        </w:rPr>
        <w:t xml:space="preserve">8502 </w:t>
      </w:r>
      <w:proofErr w:type="spellStart"/>
      <w:r w:rsidRPr="00B36198">
        <w:rPr>
          <w:szCs w:val="22"/>
          <w:lang w:eastAsia="lt-LT" w:bidi="lt-LT"/>
        </w:rPr>
        <w:t>Lannach</w:t>
      </w:r>
      <w:proofErr w:type="spellEnd"/>
    </w:p>
    <w:p w14:paraId="5FAB7389" w14:textId="77777777" w:rsidR="00500D7E" w:rsidRPr="00B36198" w:rsidRDefault="00500D7E" w:rsidP="00B64123">
      <w:pPr>
        <w:rPr>
          <w:color w:val="000000" w:themeColor="text1"/>
          <w:szCs w:val="22"/>
          <w:lang w:eastAsia="lt-LT" w:bidi="lt-LT"/>
        </w:rPr>
      </w:pPr>
      <w:r w:rsidRPr="00B36198">
        <w:rPr>
          <w:szCs w:val="22"/>
          <w:lang w:eastAsia="lt-LT" w:bidi="lt-LT"/>
        </w:rPr>
        <w:t>Austrija</w:t>
      </w:r>
    </w:p>
    <w:p w14:paraId="4F7C37E5" w14:textId="77777777" w:rsidR="00BC7A04" w:rsidRPr="00B36198" w:rsidRDefault="00BC7A04">
      <w:pPr>
        <w:rPr>
          <w:sz w:val="22"/>
          <w:szCs w:val="22"/>
        </w:rPr>
      </w:pPr>
    </w:p>
    <w:p w14:paraId="6B791FF5" w14:textId="77777777" w:rsidR="00500D7E" w:rsidRPr="00B36198" w:rsidRDefault="00500D7E">
      <w:pPr>
        <w:rPr>
          <w:sz w:val="22"/>
          <w:szCs w:val="22"/>
        </w:rPr>
      </w:pPr>
    </w:p>
    <w:p w14:paraId="20CBFD0E" w14:textId="77777777" w:rsidR="00BC7A04" w:rsidRPr="00B36198" w:rsidRDefault="004726C7">
      <w:pPr>
        <w:keepNext/>
        <w:keepLines/>
        <w:tabs>
          <w:tab w:val="left" w:pos="567"/>
        </w:tabs>
        <w:outlineLvl w:val="2"/>
        <w:rPr>
          <w:b/>
          <w:bCs/>
          <w:sz w:val="22"/>
          <w:szCs w:val="22"/>
          <w:lang w:eastAsia="x-none"/>
        </w:rPr>
      </w:pPr>
      <w:r w:rsidRPr="00B36198">
        <w:rPr>
          <w:b/>
          <w:bCs/>
          <w:sz w:val="22"/>
          <w:szCs w:val="22"/>
          <w:lang w:eastAsia="x-none"/>
        </w:rPr>
        <w:t>8.</w:t>
      </w:r>
      <w:r w:rsidRPr="00B36198">
        <w:rPr>
          <w:b/>
          <w:bCs/>
          <w:sz w:val="22"/>
          <w:szCs w:val="22"/>
          <w:lang w:eastAsia="x-none"/>
        </w:rPr>
        <w:tab/>
        <w:t xml:space="preserve">REGISTRACIJOS PAŽYMĖJIMO NUMERIS (-IAI) </w:t>
      </w:r>
    </w:p>
    <w:p w14:paraId="4CB7D016" w14:textId="050E0D8C" w:rsidR="00BC7A04" w:rsidRDefault="00BC7A04">
      <w:pPr>
        <w:rPr>
          <w:sz w:val="22"/>
          <w:szCs w:val="22"/>
        </w:rPr>
      </w:pPr>
    </w:p>
    <w:p w14:paraId="6E6EC1CB" w14:textId="77777777" w:rsidR="0013320C" w:rsidRPr="0013320C" w:rsidRDefault="0013320C" w:rsidP="0013320C">
      <w:pPr>
        <w:rPr>
          <w:sz w:val="22"/>
          <w:szCs w:val="22"/>
        </w:rPr>
      </w:pPr>
      <w:r w:rsidRPr="0013320C">
        <w:rPr>
          <w:sz w:val="22"/>
          <w:szCs w:val="22"/>
        </w:rPr>
        <w:t>LT/1/25/5743/001 – N10</w:t>
      </w:r>
    </w:p>
    <w:p w14:paraId="2A0D7FCF" w14:textId="77777777" w:rsidR="0013320C" w:rsidRPr="0013320C" w:rsidRDefault="0013320C" w:rsidP="0013320C">
      <w:pPr>
        <w:rPr>
          <w:sz w:val="22"/>
          <w:szCs w:val="22"/>
        </w:rPr>
      </w:pPr>
      <w:r w:rsidRPr="0013320C">
        <w:rPr>
          <w:sz w:val="22"/>
          <w:szCs w:val="22"/>
        </w:rPr>
        <w:t>LT/1/25/5743/002 – N20</w:t>
      </w:r>
    </w:p>
    <w:p w14:paraId="62ECF3CD" w14:textId="77777777" w:rsidR="0013320C" w:rsidRPr="0013320C" w:rsidRDefault="0013320C" w:rsidP="0013320C">
      <w:pPr>
        <w:rPr>
          <w:sz w:val="22"/>
          <w:szCs w:val="22"/>
        </w:rPr>
      </w:pPr>
      <w:r w:rsidRPr="0013320C">
        <w:rPr>
          <w:sz w:val="22"/>
          <w:szCs w:val="22"/>
        </w:rPr>
        <w:t>LT/1/25/5743/003 – N30</w:t>
      </w:r>
    </w:p>
    <w:p w14:paraId="3751E3E1" w14:textId="77777777" w:rsidR="0013320C" w:rsidRPr="0013320C" w:rsidRDefault="0013320C" w:rsidP="0013320C">
      <w:pPr>
        <w:rPr>
          <w:sz w:val="22"/>
          <w:szCs w:val="22"/>
        </w:rPr>
      </w:pPr>
      <w:r w:rsidRPr="0013320C">
        <w:rPr>
          <w:sz w:val="22"/>
          <w:szCs w:val="22"/>
        </w:rPr>
        <w:t>LT/1/25/5743/004 – N50</w:t>
      </w:r>
    </w:p>
    <w:p w14:paraId="5B9FF17F" w14:textId="77777777" w:rsidR="0013320C" w:rsidRPr="0013320C" w:rsidRDefault="0013320C" w:rsidP="0013320C">
      <w:pPr>
        <w:rPr>
          <w:sz w:val="22"/>
          <w:szCs w:val="22"/>
        </w:rPr>
      </w:pPr>
      <w:r w:rsidRPr="0013320C">
        <w:rPr>
          <w:sz w:val="22"/>
          <w:szCs w:val="22"/>
        </w:rPr>
        <w:t>LT/1/25/5743/005 – N60</w:t>
      </w:r>
    </w:p>
    <w:p w14:paraId="072A5E46" w14:textId="42F8C9D3" w:rsidR="0013320C" w:rsidRDefault="0013320C" w:rsidP="0013320C">
      <w:pPr>
        <w:rPr>
          <w:sz w:val="22"/>
          <w:szCs w:val="22"/>
        </w:rPr>
      </w:pPr>
      <w:r w:rsidRPr="0013320C">
        <w:rPr>
          <w:sz w:val="22"/>
          <w:szCs w:val="22"/>
        </w:rPr>
        <w:t>LT/1/25/5743/006 – N100</w:t>
      </w:r>
    </w:p>
    <w:p w14:paraId="5D6368F6" w14:textId="77777777" w:rsidR="0013320C" w:rsidRPr="00B36198" w:rsidRDefault="0013320C" w:rsidP="0013320C">
      <w:pPr>
        <w:rPr>
          <w:sz w:val="22"/>
          <w:szCs w:val="22"/>
        </w:rPr>
      </w:pPr>
    </w:p>
    <w:p w14:paraId="42B6B934" w14:textId="77777777" w:rsidR="00BC7A04" w:rsidRPr="00B36198" w:rsidRDefault="00BC7A04">
      <w:pPr>
        <w:rPr>
          <w:sz w:val="22"/>
          <w:szCs w:val="22"/>
        </w:rPr>
      </w:pPr>
    </w:p>
    <w:p w14:paraId="76EBD83A" w14:textId="77777777" w:rsidR="00BC7A04" w:rsidRPr="00B36198" w:rsidRDefault="004726C7">
      <w:pPr>
        <w:keepNext/>
        <w:keepLines/>
        <w:tabs>
          <w:tab w:val="left" w:pos="567"/>
        </w:tabs>
        <w:outlineLvl w:val="2"/>
        <w:rPr>
          <w:b/>
          <w:bCs/>
          <w:sz w:val="22"/>
          <w:szCs w:val="22"/>
          <w:lang w:eastAsia="x-none"/>
        </w:rPr>
      </w:pPr>
      <w:r w:rsidRPr="00B36198">
        <w:rPr>
          <w:b/>
          <w:bCs/>
          <w:sz w:val="22"/>
          <w:szCs w:val="22"/>
          <w:lang w:eastAsia="x-none"/>
        </w:rPr>
        <w:t>9.</w:t>
      </w:r>
      <w:r w:rsidRPr="00B36198">
        <w:rPr>
          <w:b/>
          <w:bCs/>
          <w:sz w:val="22"/>
          <w:szCs w:val="22"/>
          <w:lang w:eastAsia="x-none"/>
        </w:rPr>
        <w:tab/>
        <w:t>REGISTRAVIMO / PERREGISTRAVIMO DATA</w:t>
      </w:r>
    </w:p>
    <w:p w14:paraId="50D32F31" w14:textId="77777777" w:rsidR="00BC7A04" w:rsidRPr="00B36198" w:rsidRDefault="00BC7A04">
      <w:pPr>
        <w:rPr>
          <w:sz w:val="22"/>
          <w:szCs w:val="22"/>
        </w:rPr>
      </w:pPr>
    </w:p>
    <w:p w14:paraId="50C64A09" w14:textId="21F37363" w:rsidR="00BC7A04" w:rsidRPr="00B36198" w:rsidRDefault="004726C7">
      <w:pPr>
        <w:rPr>
          <w:sz w:val="22"/>
          <w:szCs w:val="22"/>
        </w:rPr>
      </w:pPr>
      <w:r w:rsidRPr="00B36198">
        <w:rPr>
          <w:sz w:val="22"/>
          <w:szCs w:val="22"/>
        </w:rPr>
        <w:t>Registravimo</w:t>
      </w:r>
      <w:r w:rsidR="00F22255" w:rsidRPr="00B36198">
        <w:rPr>
          <w:sz w:val="22"/>
          <w:szCs w:val="22"/>
        </w:rPr>
        <w:t xml:space="preserve"> data </w:t>
      </w:r>
      <w:r w:rsidR="0013320C">
        <w:rPr>
          <w:sz w:val="22"/>
          <w:szCs w:val="22"/>
        </w:rPr>
        <w:t>2025 m. kovo 28 d.</w:t>
      </w:r>
    </w:p>
    <w:p w14:paraId="62130FF0" w14:textId="77777777" w:rsidR="00BC7A04" w:rsidRPr="00B36198" w:rsidRDefault="00BC7A04">
      <w:pPr>
        <w:rPr>
          <w:sz w:val="22"/>
          <w:szCs w:val="22"/>
        </w:rPr>
      </w:pPr>
    </w:p>
    <w:p w14:paraId="10574DC5" w14:textId="77777777" w:rsidR="00BC7A04" w:rsidRPr="00B36198" w:rsidRDefault="00BC7A04">
      <w:pPr>
        <w:tabs>
          <w:tab w:val="left" w:pos="567"/>
        </w:tabs>
        <w:rPr>
          <w:sz w:val="22"/>
          <w:szCs w:val="22"/>
        </w:rPr>
      </w:pPr>
    </w:p>
    <w:p w14:paraId="004F4168" w14:textId="77777777" w:rsidR="00BC7A04" w:rsidRPr="00B36198" w:rsidRDefault="004726C7">
      <w:pPr>
        <w:keepNext/>
        <w:keepLines/>
        <w:tabs>
          <w:tab w:val="left" w:pos="567"/>
        </w:tabs>
        <w:outlineLvl w:val="2"/>
        <w:rPr>
          <w:b/>
          <w:bCs/>
          <w:sz w:val="22"/>
          <w:szCs w:val="22"/>
          <w:lang w:eastAsia="x-none"/>
        </w:rPr>
      </w:pPr>
      <w:r w:rsidRPr="00B36198">
        <w:rPr>
          <w:b/>
          <w:bCs/>
          <w:sz w:val="22"/>
          <w:szCs w:val="22"/>
          <w:lang w:eastAsia="x-none"/>
        </w:rPr>
        <w:t>10.</w:t>
      </w:r>
      <w:r w:rsidRPr="00B36198">
        <w:rPr>
          <w:b/>
          <w:bCs/>
          <w:sz w:val="22"/>
          <w:szCs w:val="22"/>
          <w:lang w:eastAsia="x-none"/>
        </w:rPr>
        <w:tab/>
        <w:t>TEKSTO PERŽIŪROS DATA</w:t>
      </w:r>
    </w:p>
    <w:p w14:paraId="7B8CE727" w14:textId="77777777" w:rsidR="00BC7A04" w:rsidRPr="00B36198" w:rsidRDefault="00BC7A04">
      <w:pPr>
        <w:rPr>
          <w:sz w:val="22"/>
          <w:szCs w:val="22"/>
        </w:rPr>
      </w:pPr>
    </w:p>
    <w:p w14:paraId="678CC219" w14:textId="1951B238" w:rsidR="00BC7A04" w:rsidRPr="00B36198" w:rsidRDefault="0013320C">
      <w:pPr>
        <w:rPr>
          <w:sz w:val="22"/>
          <w:szCs w:val="22"/>
        </w:rPr>
      </w:pPr>
      <w:r>
        <w:rPr>
          <w:sz w:val="22"/>
          <w:szCs w:val="22"/>
        </w:rPr>
        <w:t>2025 m. kovo 28 d.</w:t>
      </w:r>
    </w:p>
    <w:p w14:paraId="1DFF15C5" w14:textId="6E2ED2FA" w:rsidR="00BC7A04" w:rsidRDefault="00BC7A04">
      <w:pPr>
        <w:rPr>
          <w:sz w:val="22"/>
          <w:szCs w:val="22"/>
        </w:rPr>
      </w:pPr>
    </w:p>
    <w:p w14:paraId="1560B4DA" w14:textId="77777777" w:rsidR="0013320C" w:rsidRPr="00B36198" w:rsidRDefault="0013320C">
      <w:pPr>
        <w:rPr>
          <w:sz w:val="22"/>
          <w:szCs w:val="22"/>
        </w:rPr>
      </w:pPr>
    </w:p>
    <w:p w14:paraId="5DF2F47E" w14:textId="5AF9D0CD" w:rsidR="004D3E57" w:rsidRDefault="004D3E57" w:rsidP="004D3E57">
      <w:pPr>
        <w:tabs>
          <w:tab w:val="center" w:pos="4819"/>
          <w:tab w:val="right" w:pos="9638"/>
        </w:tabs>
        <w:rPr>
          <w:color w:val="0000EE"/>
          <w:sz w:val="22"/>
          <w:szCs w:val="22"/>
          <w:u w:val="single"/>
          <w:lang w:eastAsia="lt-LT"/>
        </w:rPr>
      </w:pPr>
      <w:r w:rsidRPr="00B36198">
        <w:rPr>
          <w:sz w:val="22"/>
          <w:szCs w:val="22"/>
          <w:lang w:eastAsia="lt-LT"/>
        </w:rPr>
        <w:t xml:space="preserve">Išsami informacija apie šį vaistinį preparatą pateikiama Valstybinės vaistų kontrolės tarnybos prie Lietuvos Respublikos sveikatos apsaugos ministerijos tinklalapyje </w:t>
      </w:r>
      <w:hyperlink r:id="rId8" w:history="1">
        <w:r w:rsidR="00715837" w:rsidRPr="00CC1259">
          <w:rPr>
            <w:rStyle w:val="Hipersaitas"/>
            <w:sz w:val="22"/>
            <w:szCs w:val="22"/>
            <w:lang w:eastAsia="lt-LT"/>
          </w:rPr>
          <w:t>https://vvkt.lrv.lt/lt/</w:t>
        </w:r>
      </w:hyperlink>
      <w:r w:rsidRPr="00B36198">
        <w:rPr>
          <w:color w:val="0000EE"/>
          <w:sz w:val="22"/>
          <w:szCs w:val="22"/>
          <w:u w:val="single"/>
          <w:lang w:eastAsia="lt-LT"/>
        </w:rPr>
        <w:t>.</w:t>
      </w:r>
    </w:p>
    <w:p w14:paraId="39B8CE39" w14:textId="77777777" w:rsidR="00715837" w:rsidRPr="00B36198" w:rsidRDefault="00715837" w:rsidP="004D3E57">
      <w:pPr>
        <w:tabs>
          <w:tab w:val="center" w:pos="4819"/>
          <w:tab w:val="right" w:pos="9638"/>
        </w:tabs>
      </w:pPr>
    </w:p>
    <w:p w14:paraId="4C9A5C04" w14:textId="77777777" w:rsidR="00BC7A04" w:rsidRPr="00B36198" w:rsidRDefault="00BC7A04">
      <w:pPr>
        <w:tabs>
          <w:tab w:val="center" w:pos="4819"/>
          <w:tab w:val="right" w:pos="9638"/>
        </w:tabs>
        <w:rPr>
          <w:sz w:val="22"/>
          <w:szCs w:val="22"/>
        </w:rPr>
      </w:pPr>
    </w:p>
    <w:p w14:paraId="58C8E1EA" w14:textId="77777777" w:rsidR="004726C7" w:rsidRPr="00B36198" w:rsidRDefault="004726C7">
      <w:pPr>
        <w:tabs>
          <w:tab w:val="left" w:pos="4962"/>
        </w:tabs>
        <w:ind w:left="4962"/>
        <w:rPr>
          <w:sz w:val="22"/>
          <w:szCs w:val="22"/>
        </w:rPr>
        <w:sectPr w:rsidR="004726C7" w:rsidRPr="00B36198">
          <w:headerReference w:type="even" r:id="rId9"/>
          <w:headerReference w:type="default" r:id="rId10"/>
          <w:footerReference w:type="even" r:id="rId11"/>
          <w:footerReference w:type="default" r:id="rId12"/>
          <w:headerReference w:type="first" r:id="rId13"/>
          <w:footerReference w:type="first" r:id="rId14"/>
          <w:pgSz w:w="11906" w:h="16838"/>
          <w:pgMar w:top="720" w:right="707" w:bottom="720" w:left="1701" w:header="567" w:footer="567" w:gutter="0"/>
          <w:pgNumType w:start="1" w:chapStyle="1"/>
          <w:cols w:space="1296"/>
          <w:titlePg/>
          <w:docGrid w:linePitch="360"/>
        </w:sectPr>
      </w:pPr>
    </w:p>
    <w:p w14:paraId="49550C0C" w14:textId="77777777" w:rsidR="00715837" w:rsidRDefault="00715837" w:rsidP="00715837">
      <w:pPr>
        <w:kinsoku w:val="0"/>
        <w:overflowPunct w:val="0"/>
        <w:jc w:val="center"/>
        <w:rPr>
          <w:rFonts w:eastAsia="SimSun"/>
          <w:b/>
          <w:bCs/>
          <w:iCs/>
          <w:sz w:val="22"/>
          <w:szCs w:val="22"/>
        </w:rPr>
      </w:pPr>
    </w:p>
    <w:p w14:paraId="193409B0" w14:textId="77777777" w:rsidR="00715837" w:rsidRDefault="00715837" w:rsidP="00715837">
      <w:pPr>
        <w:kinsoku w:val="0"/>
        <w:overflowPunct w:val="0"/>
        <w:jc w:val="center"/>
        <w:rPr>
          <w:rFonts w:eastAsia="SimSun"/>
          <w:b/>
          <w:bCs/>
          <w:iCs/>
          <w:sz w:val="22"/>
          <w:szCs w:val="22"/>
        </w:rPr>
      </w:pPr>
    </w:p>
    <w:p w14:paraId="41048DE1" w14:textId="77777777" w:rsidR="00715837" w:rsidRDefault="00715837" w:rsidP="00715837">
      <w:pPr>
        <w:kinsoku w:val="0"/>
        <w:overflowPunct w:val="0"/>
        <w:jc w:val="center"/>
        <w:rPr>
          <w:rFonts w:eastAsia="SimSun"/>
          <w:b/>
          <w:bCs/>
          <w:iCs/>
          <w:sz w:val="22"/>
          <w:szCs w:val="22"/>
        </w:rPr>
      </w:pPr>
    </w:p>
    <w:p w14:paraId="200DBB47" w14:textId="77777777" w:rsidR="00715837" w:rsidRDefault="00715837" w:rsidP="00715837">
      <w:pPr>
        <w:kinsoku w:val="0"/>
        <w:overflowPunct w:val="0"/>
        <w:jc w:val="center"/>
        <w:rPr>
          <w:rFonts w:eastAsia="SimSun"/>
          <w:b/>
          <w:bCs/>
          <w:iCs/>
          <w:sz w:val="22"/>
          <w:szCs w:val="22"/>
        </w:rPr>
      </w:pPr>
    </w:p>
    <w:p w14:paraId="4D0F1FC3" w14:textId="77777777" w:rsidR="00715837" w:rsidRDefault="00715837" w:rsidP="00715837">
      <w:pPr>
        <w:kinsoku w:val="0"/>
        <w:overflowPunct w:val="0"/>
        <w:jc w:val="center"/>
        <w:rPr>
          <w:rFonts w:eastAsia="SimSun"/>
          <w:b/>
          <w:bCs/>
          <w:iCs/>
          <w:sz w:val="22"/>
          <w:szCs w:val="22"/>
        </w:rPr>
      </w:pPr>
    </w:p>
    <w:p w14:paraId="098A0E5A" w14:textId="77777777" w:rsidR="00715837" w:rsidRDefault="00715837" w:rsidP="00715837">
      <w:pPr>
        <w:kinsoku w:val="0"/>
        <w:overflowPunct w:val="0"/>
        <w:jc w:val="center"/>
        <w:rPr>
          <w:rFonts w:eastAsia="SimSun"/>
          <w:b/>
          <w:bCs/>
          <w:iCs/>
          <w:sz w:val="22"/>
          <w:szCs w:val="22"/>
        </w:rPr>
      </w:pPr>
    </w:p>
    <w:p w14:paraId="03956D03" w14:textId="77777777" w:rsidR="00715837" w:rsidRDefault="00715837" w:rsidP="00715837">
      <w:pPr>
        <w:kinsoku w:val="0"/>
        <w:overflowPunct w:val="0"/>
        <w:jc w:val="center"/>
        <w:rPr>
          <w:rFonts w:eastAsia="SimSun"/>
          <w:b/>
          <w:bCs/>
          <w:iCs/>
          <w:sz w:val="22"/>
          <w:szCs w:val="22"/>
        </w:rPr>
      </w:pPr>
    </w:p>
    <w:p w14:paraId="448361A1" w14:textId="77777777" w:rsidR="00715837" w:rsidRDefault="00715837" w:rsidP="00715837">
      <w:pPr>
        <w:kinsoku w:val="0"/>
        <w:overflowPunct w:val="0"/>
        <w:jc w:val="center"/>
        <w:rPr>
          <w:rFonts w:eastAsia="SimSun"/>
          <w:b/>
          <w:bCs/>
          <w:iCs/>
          <w:sz w:val="22"/>
          <w:szCs w:val="22"/>
        </w:rPr>
      </w:pPr>
    </w:p>
    <w:p w14:paraId="3B9DE045" w14:textId="77777777" w:rsidR="00715837" w:rsidRDefault="00715837" w:rsidP="00715837">
      <w:pPr>
        <w:kinsoku w:val="0"/>
        <w:overflowPunct w:val="0"/>
        <w:jc w:val="center"/>
        <w:rPr>
          <w:rFonts w:eastAsia="SimSun"/>
          <w:b/>
          <w:bCs/>
          <w:iCs/>
          <w:sz w:val="22"/>
          <w:szCs w:val="22"/>
        </w:rPr>
      </w:pPr>
    </w:p>
    <w:p w14:paraId="456D98A2" w14:textId="77777777" w:rsidR="00715837" w:rsidRDefault="00715837" w:rsidP="00715837">
      <w:pPr>
        <w:kinsoku w:val="0"/>
        <w:overflowPunct w:val="0"/>
        <w:jc w:val="center"/>
        <w:rPr>
          <w:rFonts w:eastAsia="SimSun"/>
          <w:b/>
          <w:bCs/>
          <w:iCs/>
          <w:sz w:val="22"/>
          <w:szCs w:val="22"/>
        </w:rPr>
      </w:pPr>
    </w:p>
    <w:p w14:paraId="52FB0357" w14:textId="77777777" w:rsidR="00715837" w:rsidRDefault="00715837" w:rsidP="00715837">
      <w:pPr>
        <w:kinsoku w:val="0"/>
        <w:overflowPunct w:val="0"/>
        <w:jc w:val="center"/>
        <w:rPr>
          <w:rFonts w:eastAsia="SimSun"/>
          <w:b/>
          <w:bCs/>
          <w:iCs/>
          <w:sz w:val="22"/>
          <w:szCs w:val="22"/>
        </w:rPr>
      </w:pPr>
    </w:p>
    <w:p w14:paraId="306F7B65" w14:textId="77777777" w:rsidR="00715837" w:rsidRDefault="00715837" w:rsidP="00715837">
      <w:pPr>
        <w:kinsoku w:val="0"/>
        <w:overflowPunct w:val="0"/>
        <w:jc w:val="center"/>
        <w:rPr>
          <w:rFonts w:eastAsia="SimSun"/>
          <w:b/>
          <w:bCs/>
          <w:iCs/>
          <w:sz w:val="22"/>
          <w:szCs w:val="22"/>
        </w:rPr>
      </w:pPr>
    </w:p>
    <w:p w14:paraId="59131B7A" w14:textId="77777777" w:rsidR="00715837" w:rsidRDefault="00715837" w:rsidP="00715837">
      <w:pPr>
        <w:kinsoku w:val="0"/>
        <w:overflowPunct w:val="0"/>
        <w:jc w:val="center"/>
        <w:rPr>
          <w:rFonts w:eastAsia="SimSun"/>
          <w:b/>
          <w:bCs/>
          <w:iCs/>
          <w:sz w:val="22"/>
          <w:szCs w:val="22"/>
        </w:rPr>
      </w:pPr>
    </w:p>
    <w:p w14:paraId="3A58D713" w14:textId="77777777" w:rsidR="00715837" w:rsidRDefault="00715837" w:rsidP="00715837">
      <w:pPr>
        <w:kinsoku w:val="0"/>
        <w:overflowPunct w:val="0"/>
        <w:jc w:val="center"/>
        <w:rPr>
          <w:rFonts w:eastAsia="SimSun"/>
          <w:b/>
          <w:bCs/>
          <w:iCs/>
          <w:sz w:val="22"/>
          <w:szCs w:val="22"/>
        </w:rPr>
      </w:pPr>
    </w:p>
    <w:p w14:paraId="58A421F4" w14:textId="77777777" w:rsidR="00715837" w:rsidRDefault="00715837" w:rsidP="00715837">
      <w:pPr>
        <w:kinsoku w:val="0"/>
        <w:overflowPunct w:val="0"/>
        <w:jc w:val="center"/>
        <w:rPr>
          <w:rFonts w:eastAsia="SimSun"/>
          <w:b/>
          <w:bCs/>
          <w:iCs/>
          <w:sz w:val="22"/>
          <w:szCs w:val="22"/>
        </w:rPr>
      </w:pPr>
    </w:p>
    <w:p w14:paraId="2E888EDB" w14:textId="77777777" w:rsidR="00715837" w:rsidRDefault="00715837" w:rsidP="00715837">
      <w:pPr>
        <w:kinsoku w:val="0"/>
        <w:overflowPunct w:val="0"/>
        <w:jc w:val="center"/>
        <w:rPr>
          <w:rFonts w:eastAsia="SimSun"/>
          <w:b/>
          <w:bCs/>
          <w:iCs/>
          <w:sz w:val="22"/>
          <w:szCs w:val="22"/>
        </w:rPr>
      </w:pPr>
    </w:p>
    <w:p w14:paraId="7DA5F36D" w14:textId="77777777" w:rsidR="00715837" w:rsidRDefault="00715837" w:rsidP="00715837">
      <w:pPr>
        <w:kinsoku w:val="0"/>
        <w:overflowPunct w:val="0"/>
        <w:jc w:val="center"/>
        <w:rPr>
          <w:rFonts w:eastAsia="SimSun"/>
          <w:b/>
          <w:bCs/>
          <w:iCs/>
          <w:sz w:val="22"/>
          <w:szCs w:val="22"/>
        </w:rPr>
      </w:pPr>
    </w:p>
    <w:p w14:paraId="79702C9E" w14:textId="77777777" w:rsidR="00715837" w:rsidRDefault="00715837" w:rsidP="00715837">
      <w:pPr>
        <w:kinsoku w:val="0"/>
        <w:overflowPunct w:val="0"/>
        <w:jc w:val="center"/>
        <w:rPr>
          <w:rFonts w:eastAsia="SimSun"/>
          <w:b/>
          <w:bCs/>
          <w:iCs/>
          <w:sz w:val="22"/>
          <w:szCs w:val="22"/>
        </w:rPr>
      </w:pPr>
    </w:p>
    <w:p w14:paraId="7880DBA4" w14:textId="77777777" w:rsidR="00715837" w:rsidRDefault="00715837" w:rsidP="00715837">
      <w:pPr>
        <w:kinsoku w:val="0"/>
        <w:overflowPunct w:val="0"/>
        <w:jc w:val="center"/>
        <w:rPr>
          <w:rFonts w:eastAsia="SimSun"/>
          <w:b/>
          <w:bCs/>
          <w:iCs/>
          <w:sz w:val="22"/>
          <w:szCs w:val="22"/>
        </w:rPr>
      </w:pPr>
    </w:p>
    <w:p w14:paraId="3DC9B7A3" w14:textId="77777777" w:rsidR="00715837" w:rsidRDefault="00715837" w:rsidP="00715837">
      <w:pPr>
        <w:kinsoku w:val="0"/>
        <w:overflowPunct w:val="0"/>
        <w:jc w:val="center"/>
        <w:rPr>
          <w:rFonts w:eastAsia="SimSun"/>
          <w:b/>
          <w:bCs/>
          <w:iCs/>
          <w:sz w:val="22"/>
          <w:szCs w:val="22"/>
        </w:rPr>
      </w:pPr>
    </w:p>
    <w:p w14:paraId="7D626805" w14:textId="77777777" w:rsidR="00715837" w:rsidRDefault="00715837" w:rsidP="00715837">
      <w:pPr>
        <w:kinsoku w:val="0"/>
        <w:overflowPunct w:val="0"/>
        <w:jc w:val="center"/>
        <w:rPr>
          <w:rFonts w:eastAsia="SimSun"/>
          <w:b/>
          <w:bCs/>
          <w:iCs/>
          <w:sz w:val="22"/>
          <w:szCs w:val="22"/>
        </w:rPr>
      </w:pPr>
    </w:p>
    <w:p w14:paraId="175B83C8" w14:textId="77777777" w:rsidR="00715837" w:rsidRDefault="00715837" w:rsidP="00715837">
      <w:pPr>
        <w:kinsoku w:val="0"/>
        <w:overflowPunct w:val="0"/>
        <w:jc w:val="center"/>
        <w:rPr>
          <w:rFonts w:eastAsia="SimSun"/>
          <w:b/>
          <w:bCs/>
          <w:iCs/>
          <w:sz w:val="22"/>
          <w:szCs w:val="22"/>
        </w:rPr>
      </w:pPr>
    </w:p>
    <w:p w14:paraId="676523EA" w14:textId="77777777" w:rsidR="00715837" w:rsidRDefault="00715837" w:rsidP="00715837">
      <w:pPr>
        <w:kinsoku w:val="0"/>
        <w:overflowPunct w:val="0"/>
        <w:jc w:val="center"/>
        <w:rPr>
          <w:rFonts w:eastAsia="SimSun"/>
          <w:b/>
          <w:bCs/>
          <w:iCs/>
          <w:sz w:val="22"/>
          <w:szCs w:val="22"/>
        </w:rPr>
      </w:pPr>
    </w:p>
    <w:p w14:paraId="0C26F4E3" w14:textId="6A26A3C1" w:rsidR="00715837" w:rsidRPr="00715837" w:rsidRDefault="00715837" w:rsidP="00715837">
      <w:pPr>
        <w:kinsoku w:val="0"/>
        <w:overflowPunct w:val="0"/>
        <w:jc w:val="center"/>
        <w:rPr>
          <w:rFonts w:eastAsia="SimSun"/>
          <w:b/>
          <w:bCs/>
          <w:iCs/>
          <w:spacing w:val="-2"/>
          <w:sz w:val="22"/>
          <w:szCs w:val="22"/>
        </w:rPr>
      </w:pPr>
      <w:r w:rsidRPr="00715837">
        <w:rPr>
          <w:rFonts w:eastAsia="SimSun"/>
          <w:b/>
          <w:bCs/>
          <w:iCs/>
          <w:sz w:val="22"/>
          <w:szCs w:val="22"/>
        </w:rPr>
        <w:t>II</w:t>
      </w:r>
      <w:r w:rsidRPr="00715837">
        <w:rPr>
          <w:rFonts w:eastAsia="SimSun"/>
          <w:b/>
          <w:bCs/>
          <w:iCs/>
          <w:spacing w:val="-4"/>
          <w:sz w:val="22"/>
          <w:szCs w:val="22"/>
        </w:rPr>
        <w:t xml:space="preserve"> </w:t>
      </w:r>
      <w:r w:rsidRPr="00715837">
        <w:rPr>
          <w:rFonts w:eastAsia="SimSun"/>
          <w:b/>
          <w:bCs/>
          <w:iCs/>
          <w:spacing w:val="-2"/>
          <w:sz w:val="22"/>
          <w:szCs w:val="22"/>
        </w:rPr>
        <w:t>PRIEDAS</w:t>
      </w:r>
    </w:p>
    <w:p w14:paraId="4D8D6A40" w14:textId="77777777" w:rsidR="00715837" w:rsidRPr="00715837" w:rsidRDefault="00715837" w:rsidP="00715837">
      <w:pPr>
        <w:kinsoku w:val="0"/>
        <w:overflowPunct w:val="0"/>
        <w:jc w:val="center"/>
        <w:rPr>
          <w:rFonts w:eastAsia="SimSun"/>
          <w:b/>
          <w:bCs/>
          <w:iCs/>
          <w:sz w:val="22"/>
          <w:szCs w:val="22"/>
        </w:rPr>
      </w:pPr>
    </w:p>
    <w:p w14:paraId="45320585" w14:textId="77777777" w:rsidR="00715837" w:rsidRPr="00715837" w:rsidRDefault="00715837" w:rsidP="00715837">
      <w:pPr>
        <w:kinsoku w:val="0"/>
        <w:overflowPunct w:val="0"/>
        <w:jc w:val="center"/>
        <w:rPr>
          <w:rFonts w:eastAsia="SimSun"/>
          <w:b/>
          <w:bCs/>
          <w:iCs/>
          <w:sz w:val="22"/>
          <w:szCs w:val="22"/>
        </w:rPr>
      </w:pPr>
      <w:r w:rsidRPr="00715837">
        <w:rPr>
          <w:rFonts w:eastAsia="SimSun"/>
          <w:b/>
          <w:bCs/>
          <w:iCs/>
          <w:sz w:val="22"/>
          <w:szCs w:val="22"/>
        </w:rPr>
        <w:t>REGISTRACIJOS SĄLYGOS</w:t>
      </w:r>
    </w:p>
    <w:p w14:paraId="2B0AAB37" w14:textId="77777777" w:rsidR="00715837" w:rsidRPr="00715837" w:rsidRDefault="00715837" w:rsidP="00715837">
      <w:pPr>
        <w:kinsoku w:val="0"/>
        <w:overflowPunct w:val="0"/>
        <w:jc w:val="center"/>
        <w:rPr>
          <w:rFonts w:eastAsia="SimSun"/>
          <w:b/>
          <w:bCs/>
          <w:i/>
          <w:sz w:val="22"/>
          <w:szCs w:val="22"/>
        </w:rPr>
      </w:pPr>
    </w:p>
    <w:p w14:paraId="53572609" w14:textId="77777777" w:rsidR="00715837" w:rsidRPr="00715837" w:rsidRDefault="00715837" w:rsidP="00715837">
      <w:pPr>
        <w:widowControl w:val="0"/>
        <w:numPr>
          <w:ilvl w:val="0"/>
          <w:numId w:val="10"/>
        </w:numPr>
        <w:tabs>
          <w:tab w:val="left" w:pos="567"/>
          <w:tab w:val="left" w:pos="2127"/>
        </w:tabs>
        <w:kinsoku w:val="0"/>
        <w:overflowPunct w:val="0"/>
        <w:autoSpaceDE w:val="0"/>
        <w:autoSpaceDN w:val="0"/>
        <w:adjustRightInd w:val="0"/>
        <w:spacing w:line="260" w:lineRule="exact"/>
        <w:ind w:left="1560" w:firstLine="0"/>
        <w:rPr>
          <w:b/>
          <w:bCs/>
          <w:spacing w:val="-2"/>
          <w:sz w:val="22"/>
          <w:szCs w:val="22"/>
        </w:rPr>
      </w:pPr>
      <w:r w:rsidRPr="00715837">
        <w:rPr>
          <w:b/>
          <w:bCs/>
          <w:sz w:val="22"/>
          <w:szCs w:val="22"/>
        </w:rPr>
        <w:t>GAMINTOJAS</w:t>
      </w:r>
      <w:r w:rsidRPr="00715837">
        <w:rPr>
          <w:b/>
          <w:bCs/>
          <w:spacing w:val="-11"/>
          <w:sz w:val="22"/>
          <w:szCs w:val="22"/>
        </w:rPr>
        <w:t xml:space="preserve"> </w:t>
      </w:r>
      <w:r w:rsidRPr="00715837">
        <w:rPr>
          <w:b/>
          <w:bCs/>
          <w:sz w:val="22"/>
          <w:szCs w:val="22"/>
        </w:rPr>
        <w:t>(-AI),</w:t>
      </w:r>
      <w:r w:rsidRPr="00715837">
        <w:rPr>
          <w:b/>
          <w:bCs/>
          <w:spacing w:val="-10"/>
          <w:sz w:val="22"/>
          <w:szCs w:val="22"/>
        </w:rPr>
        <w:t xml:space="preserve"> </w:t>
      </w:r>
      <w:r w:rsidRPr="00715837">
        <w:rPr>
          <w:b/>
          <w:bCs/>
          <w:sz w:val="22"/>
          <w:szCs w:val="22"/>
        </w:rPr>
        <w:t>ATSAKINGAS</w:t>
      </w:r>
      <w:r w:rsidRPr="00715837">
        <w:rPr>
          <w:b/>
          <w:bCs/>
          <w:spacing w:val="-10"/>
          <w:sz w:val="22"/>
          <w:szCs w:val="22"/>
        </w:rPr>
        <w:t xml:space="preserve"> </w:t>
      </w:r>
      <w:r w:rsidRPr="00715837">
        <w:rPr>
          <w:b/>
          <w:bCs/>
          <w:sz w:val="22"/>
          <w:szCs w:val="22"/>
        </w:rPr>
        <w:t>(-I)</w:t>
      </w:r>
      <w:r w:rsidRPr="00715837">
        <w:rPr>
          <w:b/>
          <w:bCs/>
          <w:spacing w:val="-11"/>
          <w:sz w:val="22"/>
          <w:szCs w:val="22"/>
        </w:rPr>
        <w:t xml:space="preserve"> </w:t>
      </w:r>
      <w:r w:rsidRPr="00715837">
        <w:rPr>
          <w:b/>
          <w:bCs/>
          <w:sz w:val="22"/>
          <w:szCs w:val="22"/>
        </w:rPr>
        <w:t>UŽ</w:t>
      </w:r>
      <w:r w:rsidRPr="00715837">
        <w:rPr>
          <w:b/>
          <w:bCs/>
          <w:spacing w:val="-10"/>
          <w:sz w:val="22"/>
          <w:szCs w:val="22"/>
        </w:rPr>
        <w:t xml:space="preserve"> </w:t>
      </w:r>
      <w:r w:rsidRPr="00715837">
        <w:rPr>
          <w:b/>
          <w:bCs/>
          <w:sz w:val="22"/>
          <w:szCs w:val="22"/>
        </w:rPr>
        <w:t>SERIJŲ</w:t>
      </w:r>
      <w:r w:rsidRPr="00715837">
        <w:rPr>
          <w:b/>
          <w:bCs/>
          <w:spacing w:val="-10"/>
          <w:sz w:val="22"/>
          <w:szCs w:val="22"/>
        </w:rPr>
        <w:t xml:space="preserve"> </w:t>
      </w:r>
      <w:r w:rsidRPr="00715837">
        <w:rPr>
          <w:b/>
          <w:bCs/>
          <w:spacing w:val="-2"/>
          <w:sz w:val="22"/>
          <w:szCs w:val="22"/>
        </w:rPr>
        <w:t>IŠLEIDIMĄ</w:t>
      </w:r>
    </w:p>
    <w:p w14:paraId="515B04EE" w14:textId="77777777" w:rsidR="00715837" w:rsidRPr="00715837" w:rsidRDefault="00715837" w:rsidP="00715837">
      <w:pPr>
        <w:kinsoku w:val="0"/>
        <w:overflowPunct w:val="0"/>
        <w:rPr>
          <w:rFonts w:eastAsia="SimSun"/>
          <w:b/>
          <w:bCs/>
          <w:i/>
          <w:sz w:val="22"/>
          <w:szCs w:val="22"/>
        </w:rPr>
      </w:pPr>
    </w:p>
    <w:p w14:paraId="2BD8FA40" w14:textId="77777777" w:rsidR="00715837" w:rsidRPr="00715837" w:rsidRDefault="00715837" w:rsidP="00715837">
      <w:pPr>
        <w:widowControl w:val="0"/>
        <w:numPr>
          <w:ilvl w:val="0"/>
          <w:numId w:val="10"/>
        </w:numPr>
        <w:tabs>
          <w:tab w:val="left" w:pos="567"/>
          <w:tab w:val="left" w:pos="2127"/>
        </w:tabs>
        <w:kinsoku w:val="0"/>
        <w:overflowPunct w:val="0"/>
        <w:autoSpaceDE w:val="0"/>
        <w:autoSpaceDN w:val="0"/>
        <w:adjustRightInd w:val="0"/>
        <w:spacing w:line="260" w:lineRule="exact"/>
        <w:ind w:left="1560" w:firstLine="0"/>
        <w:rPr>
          <w:b/>
          <w:bCs/>
          <w:spacing w:val="-2"/>
          <w:sz w:val="22"/>
          <w:szCs w:val="22"/>
        </w:rPr>
      </w:pPr>
      <w:r w:rsidRPr="00715837">
        <w:rPr>
          <w:b/>
          <w:bCs/>
          <w:sz w:val="22"/>
          <w:szCs w:val="22"/>
        </w:rPr>
        <w:t>TIEKIMO</w:t>
      </w:r>
      <w:r w:rsidRPr="00715837">
        <w:rPr>
          <w:b/>
          <w:bCs/>
          <w:spacing w:val="-10"/>
          <w:sz w:val="22"/>
          <w:szCs w:val="22"/>
        </w:rPr>
        <w:t xml:space="preserve"> </w:t>
      </w:r>
      <w:r w:rsidRPr="00715837">
        <w:rPr>
          <w:b/>
          <w:bCs/>
          <w:sz w:val="22"/>
          <w:szCs w:val="22"/>
        </w:rPr>
        <w:t>IR</w:t>
      </w:r>
      <w:r w:rsidRPr="00715837">
        <w:rPr>
          <w:b/>
          <w:bCs/>
          <w:spacing w:val="-11"/>
          <w:sz w:val="22"/>
          <w:szCs w:val="22"/>
        </w:rPr>
        <w:t xml:space="preserve"> </w:t>
      </w:r>
      <w:r w:rsidRPr="00715837">
        <w:rPr>
          <w:b/>
          <w:bCs/>
          <w:sz w:val="22"/>
          <w:szCs w:val="22"/>
        </w:rPr>
        <w:t>VARTOJIMO</w:t>
      </w:r>
      <w:r w:rsidRPr="00715837">
        <w:rPr>
          <w:b/>
          <w:bCs/>
          <w:spacing w:val="-11"/>
          <w:sz w:val="22"/>
          <w:szCs w:val="22"/>
        </w:rPr>
        <w:t xml:space="preserve"> </w:t>
      </w:r>
      <w:r w:rsidRPr="00715837">
        <w:rPr>
          <w:b/>
          <w:bCs/>
          <w:sz w:val="22"/>
          <w:szCs w:val="22"/>
        </w:rPr>
        <w:t>SĄLYGOS</w:t>
      </w:r>
      <w:r w:rsidRPr="00715837">
        <w:rPr>
          <w:b/>
          <w:bCs/>
          <w:spacing w:val="-10"/>
          <w:sz w:val="22"/>
          <w:szCs w:val="22"/>
        </w:rPr>
        <w:t xml:space="preserve"> </w:t>
      </w:r>
      <w:r w:rsidRPr="00715837">
        <w:rPr>
          <w:b/>
          <w:bCs/>
          <w:sz w:val="22"/>
          <w:szCs w:val="22"/>
        </w:rPr>
        <w:t>AR</w:t>
      </w:r>
      <w:r w:rsidRPr="00715837">
        <w:rPr>
          <w:b/>
          <w:bCs/>
          <w:spacing w:val="-10"/>
          <w:sz w:val="22"/>
          <w:szCs w:val="22"/>
        </w:rPr>
        <w:t xml:space="preserve"> </w:t>
      </w:r>
      <w:r w:rsidRPr="00715837">
        <w:rPr>
          <w:b/>
          <w:bCs/>
          <w:spacing w:val="-2"/>
          <w:sz w:val="22"/>
          <w:szCs w:val="22"/>
        </w:rPr>
        <w:t>APRIBOJIMAI</w:t>
      </w:r>
    </w:p>
    <w:p w14:paraId="3E053048" w14:textId="77777777" w:rsidR="00715837" w:rsidRPr="00715837" w:rsidRDefault="00715837" w:rsidP="00715837">
      <w:pPr>
        <w:kinsoku w:val="0"/>
        <w:overflowPunct w:val="0"/>
        <w:rPr>
          <w:rFonts w:eastAsia="SimSun"/>
          <w:b/>
          <w:bCs/>
          <w:i/>
          <w:sz w:val="22"/>
          <w:szCs w:val="22"/>
        </w:rPr>
      </w:pPr>
    </w:p>
    <w:p w14:paraId="681A1B7C" w14:textId="77777777" w:rsidR="00715837" w:rsidRPr="00715837" w:rsidRDefault="00715837" w:rsidP="00715837">
      <w:pPr>
        <w:tabs>
          <w:tab w:val="left" w:pos="567"/>
          <w:tab w:val="left" w:pos="1920"/>
        </w:tabs>
        <w:kinsoku w:val="0"/>
        <w:overflowPunct w:val="0"/>
        <w:contextualSpacing/>
        <w:rPr>
          <w:b/>
          <w:sz w:val="22"/>
          <w:szCs w:val="22"/>
        </w:rPr>
      </w:pPr>
      <w:bookmarkStart w:id="0" w:name="A._GAMINTOJAS,_ATSAKINGAS_UŽ_SERIJŲ_IŠLE"/>
      <w:bookmarkEnd w:id="0"/>
      <w:r w:rsidRPr="00715837">
        <w:rPr>
          <w:b/>
          <w:bCs/>
          <w:sz w:val="22"/>
          <w:szCs w:val="22"/>
        </w:rPr>
        <w:br w:type="page"/>
      </w:r>
      <w:r w:rsidRPr="00715837">
        <w:rPr>
          <w:b/>
          <w:sz w:val="22"/>
          <w:szCs w:val="22"/>
        </w:rPr>
        <w:t>A.</w:t>
      </w:r>
      <w:r w:rsidRPr="00715837">
        <w:rPr>
          <w:b/>
          <w:sz w:val="22"/>
          <w:szCs w:val="22"/>
        </w:rPr>
        <w:tab/>
        <w:t>GAMINTOJAS (-AI), ATSAKINGAS (-I) UŽ SERIJŲ IŠLEIDIMĄ</w:t>
      </w:r>
    </w:p>
    <w:p w14:paraId="4C9D6260" w14:textId="77777777" w:rsidR="00715837" w:rsidRPr="00715837" w:rsidRDefault="00715837" w:rsidP="00715837">
      <w:pPr>
        <w:tabs>
          <w:tab w:val="left" w:pos="567"/>
        </w:tabs>
        <w:spacing w:line="260" w:lineRule="exact"/>
        <w:rPr>
          <w:snapToGrid w:val="0"/>
          <w:sz w:val="22"/>
          <w:szCs w:val="22"/>
          <w:highlight w:val="yellow"/>
        </w:rPr>
      </w:pPr>
    </w:p>
    <w:p w14:paraId="4CD3E028" w14:textId="77777777" w:rsidR="00715837" w:rsidRPr="00715837" w:rsidRDefault="00715837" w:rsidP="00715837">
      <w:pPr>
        <w:tabs>
          <w:tab w:val="left" w:pos="567"/>
        </w:tabs>
        <w:spacing w:line="260" w:lineRule="exact"/>
        <w:rPr>
          <w:snapToGrid w:val="0"/>
          <w:sz w:val="22"/>
          <w:szCs w:val="22"/>
          <w:u w:val="single"/>
        </w:rPr>
      </w:pPr>
      <w:r w:rsidRPr="00715837">
        <w:rPr>
          <w:snapToGrid w:val="0"/>
          <w:sz w:val="22"/>
          <w:szCs w:val="22"/>
          <w:u w:val="single"/>
        </w:rPr>
        <w:t>Gamintojo (-ų), atsakingo (-ų) už serijų išleidimą, pavadinimas (-ai) ir adresas (-ai)</w:t>
      </w:r>
    </w:p>
    <w:p w14:paraId="774B2BDB" w14:textId="77777777" w:rsidR="00715837" w:rsidRPr="00715837" w:rsidRDefault="00715837" w:rsidP="00715837">
      <w:pPr>
        <w:tabs>
          <w:tab w:val="left" w:pos="567"/>
        </w:tabs>
        <w:spacing w:line="260" w:lineRule="exact"/>
        <w:rPr>
          <w:snapToGrid w:val="0"/>
          <w:sz w:val="22"/>
          <w:szCs w:val="22"/>
        </w:rPr>
      </w:pPr>
    </w:p>
    <w:p w14:paraId="724F0F5A" w14:textId="77777777" w:rsidR="00715837" w:rsidRPr="00B36198" w:rsidRDefault="00715837" w:rsidP="00B64123">
      <w:pPr>
        <w:pStyle w:val="BTEMEASMCA"/>
      </w:pPr>
      <w:r w:rsidRPr="00B36198">
        <w:t xml:space="preserve">G.L. Pharma GmbH </w:t>
      </w:r>
    </w:p>
    <w:p w14:paraId="5E0CD7D8" w14:textId="77777777" w:rsidR="00715837" w:rsidRPr="00B36198" w:rsidRDefault="00715837" w:rsidP="00B64123">
      <w:pPr>
        <w:pStyle w:val="BTEMEASMCA"/>
      </w:pPr>
      <w:r w:rsidRPr="00B36198">
        <w:t>Schlossplatz 1</w:t>
      </w:r>
    </w:p>
    <w:p w14:paraId="12D8D7FF" w14:textId="36B390D7" w:rsidR="00B64123" w:rsidRPr="00B64123" w:rsidRDefault="00715837" w:rsidP="00CD0777">
      <w:pPr>
        <w:rPr>
          <w:sz w:val="22"/>
          <w:szCs w:val="22"/>
          <w:lang w:val="nl-NL" w:eastAsia="nl-NL"/>
        </w:rPr>
      </w:pPr>
      <w:r w:rsidRPr="00B36198">
        <w:t xml:space="preserve">8502 </w:t>
      </w:r>
      <w:proofErr w:type="spellStart"/>
      <w:r w:rsidRPr="00B36198">
        <w:t>Lannach</w:t>
      </w:r>
      <w:proofErr w:type="spellEnd"/>
      <w:r w:rsidR="00B64123" w:rsidRPr="00E958FB">
        <w:rPr>
          <w:sz w:val="22"/>
          <w:lang w:val="nl-NL"/>
        </w:rPr>
        <w:t xml:space="preserve"> </w:t>
      </w:r>
    </w:p>
    <w:p w14:paraId="6F6EAF4C" w14:textId="77777777" w:rsidR="00715837" w:rsidRPr="00B36198" w:rsidRDefault="00715837" w:rsidP="00B64123">
      <w:pPr>
        <w:pStyle w:val="BTEMEASMCA"/>
      </w:pPr>
      <w:r w:rsidRPr="00B36198">
        <w:t>Austrija</w:t>
      </w:r>
    </w:p>
    <w:p w14:paraId="3463FB9C" w14:textId="77777777" w:rsidR="00715837" w:rsidRPr="00715837" w:rsidRDefault="00715837" w:rsidP="00CD0777">
      <w:pPr>
        <w:tabs>
          <w:tab w:val="left" w:pos="567"/>
        </w:tabs>
        <w:rPr>
          <w:snapToGrid w:val="0"/>
          <w:sz w:val="22"/>
          <w:szCs w:val="22"/>
          <w:highlight w:val="yellow"/>
        </w:rPr>
      </w:pPr>
    </w:p>
    <w:p w14:paraId="7AB84D8F" w14:textId="77777777" w:rsidR="00715837" w:rsidRPr="00715837" w:rsidRDefault="00715837" w:rsidP="00715837">
      <w:pPr>
        <w:tabs>
          <w:tab w:val="left" w:pos="567"/>
        </w:tabs>
        <w:spacing w:line="260" w:lineRule="exact"/>
        <w:rPr>
          <w:snapToGrid w:val="0"/>
          <w:sz w:val="22"/>
          <w:szCs w:val="22"/>
          <w:highlight w:val="yellow"/>
        </w:rPr>
      </w:pPr>
    </w:p>
    <w:p w14:paraId="0B846881" w14:textId="77777777" w:rsidR="00715837" w:rsidRPr="00715837" w:rsidRDefault="00715837" w:rsidP="00715837">
      <w:pPr>
        <w:tabs>
          <w:tab w:val="left" w:pos="567"/>
        </w:tabs>
        <w:spacing w:line="260" w:lineRule="exact"/>
        <w:outlineLvl w:val="1"/>
        <w:rPr>
          <w:b/>
          <w:snapToGrid w:val="0"/>
          <w:kern w:val="28"/>
          <w:sz w:val="22"/>
          <w:szCs w:val="22"/>
        </w:rPr>
      </w:pPr>
      <w:bookmarkStart w:id="1" w:name="_Toc129243129"/>
      <w:bookmarkStart w:id="2" w:name="_Toc129243254"/>
      <w:r w:rsidRPr="00715837">
        <w:rPr>
          <w:b/>
          <w:snapToGrid w:val="0"/>
          <w:sz w:val="22"/>
          <w:szCs w:val="22"/>
        </w:rPr>
        <w:t>B.</w:t>
      </w:r>
      <w:r w:rsidRPr="00715837">
        <w:rPr>
          <w:b/>
          <w:snapToGrid w:val="0"/>
          <w:sz w:val="22"/>
          <w:szCs w:val="22"/>
        </w:rPr>
        <w:tab/>
        <w:t>TIEKIMO IR VARTOJIMO SĄLYGOS AR APRIBOJIMAI</w:t>
      </w:r>
      <w:bookmarkEnd w:id="1"/>
      <w:bookmarkEnd w:id="2"/>
    </w:p>
    <w:p w14:paraId="71A9D296" w14:textId="77777777" w:rsidR="00715837" w:rsidRPr="00715837" w:rsidRDefault="00715837" w:rsidP="00715837">
      <w:pPr>
        <w:tabs>
          <w:tab w:val="left" w:pos="567"/>
        </w:tabs>
        <w:spacing w:line="260" w:lineRule="exact"/>
        <w:rPr>
          <w:snapToGrid w:val="0"/>
          <w:sz w:val="22"/>
          <w:szCs w:val="22"/>
        </w:rPr>
      </w:pPr>
    </w:p>
    <w:p w14:paraId="1B00A766" w14:textId="0B37803B" w:rsidR="00715837" w:rsidRPr="00715837" w:rsidRDefault="00715837" w:rsidP="00715837">
      <w:pPr>
        <w:tabs>
          <w:tab w:val="left" w:pos="567"/>
        </w:tabs>
        <w:spacing w:line="260" w:lineRule="exact"/>
        <w:rPr>
          <w:snapToGrid w:val="0"/>
          <w:sz w:val="22"/>
          <w:szCs w:val="22"/>
        </w:rPr>
      </w:pPr>
      <w:r>
        <w:rPr>
          <w:snapToGrid w:val="0"/>
          <w:sz w:val="22"/>
          <w:szCs w:val="22"/>
        </w:rPr>
        <w:t>Nere</w:t>
      </w:r>
      <w:r w:rsidRPr="00715837">
        <w:rPr>
          <w:snapToGrid w:val="0"/>
          <w:sz w:val="22"/>
          <w:szCs w:val="22"/>
        </w:rPr>
        <w:t>ceptinis vaistinis preparatas</w:t>
      </w:r>
    </w:p>
    <w:p w14:paraId="0322C4E8" w14:textId="77777777" w:rsidR="00715837" w:rsidRPr="00715837" w:rsidRDefault="00715837" w:rsidP="00715837">
      <w:pPr>
        <w:tabs>
          <w:tab w:val="left" w:pos="567"/>
        </w:tabs>
        <w:spacing w:line="260" w:lineRule="exact"/>
        <w:rPr>
          <w:snapToGrid w:val="0"/>
          <w:sz w:val="22"/>
          <w:szCs w:val="22"/>
        </w:rPr>
      </w:pPr>
    </w:p>
    <w:p w14:paraId="67E8AB61" w14:textId="77777777" w:rsidR="00715837" w:rsidRPr="00715837" w:rsidRDefault="00715837" w:rsidP="00715837">
      <w:pPr>
        <w:tabs>
          <w:tab w:val="left" w:pos="567"/>
        </w:tabs>
        <w:spacing w:line="260" w:lineRule="exact"/>
        <w:rPr>
          <w:snapToGrid w:val="0"/>
          <w:sz w:val="22"/>
          <w:szCs w:val="22"/>
          <w:highlight w:val="yellow"/>
        </w:rPr>
      </w:pPr>
    </w:p>
    <w:p w14:paraId="6403A3CC" w14:textId="77777777" w:rsidR="00715837" w:rsidRPr="00715837" w:rsidRDefault="00715837" w:rsidP="00715837">
      <w:pPr>
        <w:tabs>
          <w:tab w:val="left" w:pos="567"/>
        </w:tabs>
        <w:spacing w:line="260" w:lineRule="exact"/>
        <w:outlineLvl w:val="2"/>
        <w:rPr>
          <w:snapToGrid w:val="0"/>
          <w:sz w:val="22"/>
          <w:szCs w:val="22"/>
        </w:rPr>
      </w:pPr>
      <w:r w:rsidRPr="00715837">
        <w:rPr>
          <w:snapToGrid w:val="0"/>
          <w:sz w:val="22"/>
          <w:szCs w:val="22"/>
        </w:rPr>
        <w:br w:type="page"/>
      </w:r>
    </w:p>
    <w:p w14:paraId="7AAFA7BE" w14:textId="77777777" w:rsidR="00715837" w:rsidRPr="00715837" w:rsidRDefault="00715837" w:rsidP="00715837">
      <w:pPr>
        <w:tabs>
          <w:tab w:val="left" w:pos="567"/>
        </w:tabs>
        <w:spacing w:line="260" w:lineRule="exact"/>
        <w:outlineLvl w:val="2"/>
        <w:rPr>
          <w:snapToGrid w:val="0"/>
          <w:sz w:val="22"/>
          <w:szCs w:val="22"/>
        </w:rPr>
      </w:pPr>
    </w:p>
    <w:p w14:paraId="3FC30DAC" w14:textId="77777777" w:rsidR="00715837" w:rsidRPr="00715837" w:rsidRDefault="00715837" w:rsidP="00715837">
      <w:pPr>
        <w:tabs>
          <w:tab w:val="left" w:pos="567"/>
        </w:tabs>
        <w:spacing w:line="260" w:lineRule="exact"/>
        <w:rPr>
          <w:snapToGrid w:val="0"/>
          <w:sz w:val="22"/>
          <w:szCs w:val="22"/>
        </w:rPr>
      </w:pPr>
    </w:p>
    <w:p w14:paraId="38F05DD2" w14:textId="77777777" w:rsidR="00715837" w:rsidRPr="00715837" w:rsidRDefault="00715837" w:rsidP="00715837">
      <w:pPr>
        <w:tabs>
          <w:tab w:val="left" w:pos="567"/>
        </w:tabs>
        <w:spacing w:line="260" w:lineRule="exact"/>
        <w:rPr>
          <w:snapToGrid w:val="0"/>
          <w:sz w:val="22"/>
          <w:szCs w:val="22"/>
        </w:rPr>
      </w:pPr>
    </w:p>
    <w:p w14:paraId="784C0F10" w14:textId="77777777" w:rsidR="00715837" w:rsidRPr="00715837" w:rsidRDefault="00715837" w:rsidP="00715837">
      <w:pPr>
        <w:tabs>
          <w:tab w:val="left" w:pos="567"/>
        </w:tabs>
        <w:spacing w:line="260" w:lineRule="exact"/>
        <w:rPr>
          <w:snapToGrid w:val="0"/>
          <w:sz w:val="22"/>
          <w:szCs w:val="22"/>
        </w:rPr>
      </w:pPr>
    </w:p>
    <w:p w14:paraId="18EAC77C" w14:textId="77777777" w:rsidR="00715837" w:rsidRPr="00715837" w:rsidRDefault="00715837" w:rsidP="00715837">
      <w:pPr>
        <w:tabs>
          <w:tab w:val="left" w:pos="567"/>
        </w:tabs>
        <w:spacing w:line="260" w:lineRule="exact"/>
        <w:rPr>
          <w:snapToGrid w:val="0"/>
          <w:sz w:val="22"/>
          <w:szCs w:val="22"/>
        </w:rPr>
      </w:pPr>
    </w:p>
    <w:p w14:paraId="01F39E77" w14:textId="77777777" w:rsidR="00715837" w:rsidRPr="00715837" w:rsidRDefault="00715837" w:rsidP="00715837">
      <w:pPr>
        <w:tabs>
          <w:tab w:val="left" w:pos="567"/>
        </w:tabs>
        <w:spacing w:line="260" w:lineRule="exact"/>
        <w:rPr>
          <w:snapToGrid w:val="0"/>
          <w:sz w:val="22"/>
          <w:szCs w:val="22"/>
        </w:rPr>
      </w:pPr>
    </w:p>
    <w:p w14:paraId="7A12FA77" w14:textId="77777777" w:rsidR="00715837" w:rsidRPr="00715837" w:rsidRDefault="00715837" w:rsidP="00715837">
      <w:pPr>
        <w:tabs>
          <w:tab w:val="left" w:pos="567"/>
        </w:tabs>
        <w:spacing w:line="260" w:lineRule="exact"/>
        <w:rPr>
          <w:snapToGrid w:val="0"/>
          <w:sz w:val="22"/>
          <w:szCs w:val="22"/>
        </w:rPr>
      </w:pPr>
    </w:p>
    <w:p w14:paraId="451FB320" w14:textId="77777777" w:rsidR="00715837" w:rsidRPr="00715837" w:rsidRDefault="00715837" w:rsidP="00715837">
      <w:pPr>
        <w:tabs>
          <w:tab w:val="left" w:pos="567"/>
        </w:tabs>
        <w:spacing w:line="260" w:lineRule="exact"/>
        <w:rPr>
          <w:snapToGrid w:val="0"/>
          <w:sz w:val="22"/>
          <w:szCs w:val="22"/>
        </w:rPr>
      </w:pPr>
    </w:p>
    <w:p w14:paraId="6C27A1D2" w14:textId="77777777" w:rsidR="00715837" w:rsidRPr="00715837" w:rsidRDefault="00715837" w:rsidP="00715837">
      <w:pPr>
        <w:tabs>
          <w:tab w:val="left" w:pos="567"/>
        </w:tabs>
        <w:spacing w:line="260" w:lineRule="exact"/>
        <w:rPr>
          <w:snapToGrid w:val="0"/>
          <w:sz w:val="22"/>
          <w:szCs w:val="22"/>
        </w:rPr>
      </w:pPr>
    </w:p>
    <w:p w14:paraId="4777F544" w14:textId="77777777" w:rsidR="00715837" w:rsidRPr="00715837" w:rsidRDefault="00715837" w:rsidP="00715837">
      <w:pPr>
        <w:tabs>
          <w:tab w:val="left" w:pos="567"/>
        </w:tabs>
        <w:spacing w:line="260" w:lineRule="exact"/>
        <w:rPr>
          <w:snapToGrid w:val="0"/>
          <w:sz w:val="22"/>
          <w:szCs w:val="22"/>
        </w:rPr>
      </w:pPr>
    </w:p>
    <w:p w14:paraId="600914D5" w14:textId="77777777" w:rsidR="00715837" w:rsidRPr="00715837" w:rsidRDefault="00715837" w:rsidP="00715837">
      <w:pPr>
        <w:tabs>
          <w:tab w:val="left" w:pos="567"/>
        </w:tabs>
        <w:spacing w:line="260" w:lineRule="exact"/>
        <w:rPr>
          <w:snapToGrid w:val="0"/>
          <w:sz w:val="22"/>
          <w:szCs w:val="22"/>
        </w:rPr>
      </w:pPr>
    </w:p>
    <w:p w14:paraId="57711521" w14:textId="77777777" w:rsidR="00715837" w:rsidRPr="00715837" w:rsidRDefault="00715837" w:rsidP="00715837">
      <w:pPr>
        <w:tabs>
          <w:tab w:val="left" w:pos="567"/>
        </w:tabs>
        <w:spacing w:line="260" w:lineRule="exact"/>
        <w:rPr>
          <w:snapToGrid w:val="0"/>
          <w:sz w:val="22"/>
          <w:szCs w:val="22"/>
        </w:rPr>
      </w:pPr>
    </w:p>
    <w:p w14:paraId="28448674" w14:textId="77777777" w:rsidR="00715837" w:rsidRPr="00715837" w:rsidRDefault="00715837" w:rsidP="00715837">
      <w:pPr>
        <w:tabs>
          <w:tab w:val="left" w:pos="567"/>
        </w:tabs>
        <w:spacing w:line="260" w:lineRule="exact"/>
        <w:rPr>
          <w:snapToGrid w:val="0"/>
          <w:sz w:val="22"/>
          <w:szCs w:val="22"/>
        </w:rPr>
      </w:pPr>
    </w:p>
    <w:p w14:paraId="67E6E675" w14:textId="77777777" w:rsidR="00715837" w:rsidRPr="00715837" w:rsidRDefault="00715837" w:rsidP="00715837">
      <w:pPr>
        <w:tabs>
          <w:tab w:val="left" w:pos="567"/>
        </w:tabs>
        <w:spacing w:line="260" w:lineRule="exact"/>
        <w:rPr>
          <w:snapToGrid w:val="0"/>
          <w:sz w:val="22"/>
          <w:szCs w:val="22"/>
        </w:rPr>
      </w:pPr>
    </w:p>
    <w:p w14:paraId="2023F9F0" w14:textId="77777777" w:rsidR="00715837" w:rsidRPr="00715837" w:rsidRDefault="00715837" w:rsidP="00715837">
      <w:pPr>
        <w:tabs>
          <w:tab w:val="left" w:pos="567"/>
        </w:tabs>
        <w:spacing w:line="260" w:lineRule="exact"/>
        <w:rPr>
          <w:snapToGrid w:val="0"/>
          <w:sz w:val="22"/>
          <w:szCs w:val="22"/>
        </w:rPr>
      </w:pPr>
    </w:p>
    <w:p w14:paraId="1F382117" w14:textId="77777777" w:rsidR="00715837" w:rsidRPr="00715837" w:rsidRDefault="00715837" w:rsidP="00715837">
      <w:pPr>
        <w:tabs>
          <w:tab w:val="left" w:pos="567"/>
        </w:tabs>
        <w:spacing w:line="260" w:lineRule="exact"/>
        <w:rPr>
          <w:snapToGrid w:val="0"/>
          <w:sz w:val="22"/>
          <w:szCs w:val="22"/>
        </w:rPr>
      </w:pPr>
    </w:p>
    <w:p w14:paraId="475A2BF9" w14:textId="77777777" w:rsidR="00715837" w:rsidRPr="00715837" w:rsidRDefault="00715837" w:rsidP="00715837">
      <w:pPr>
        <w:tabs>
          <w:tab w:val="left" w:pos="567"/>
        </w:tabs>
        <w:spacing w:line="260" w:lineRule="exact"/>
        <w:rPr>
          <w:snapToGrid w:val="0"/>
          <w:sz w:val="22"/>
          <w:szCs w:val="22"/>
        </w:rPr>
      </w:pPr>
    </w:p>
    <w:p w14:paraId="6955C745" w14:textId="77777777" w:rsidR="00715837" w:rsidRPr="00715837" w:rsidRDefault="00715837" w:rsidP="00715837">
      <w:pPr>
        <w:tabs>
          <w:tab w:val="left" w:pos="567"/>
        </w:tabs>
        <w:spacing w:line="260" w:lineRule="exact"/>
        <w:rPr>
          <w:snapToGrid w:val="0"/>
          <w:sz w:val="22"/>
          <w:szCs w:val="22"/>
        </w:rPr>
      </w:pPr>
    </w:p>
    <w:p w14:paraId="1ACA9DC7" w14:textId="77777777" w:rsidR="00715837" w:rsidRPr="00715837" w:rsidRDefault="00715837" w:rsidP="00715837">
      <w:pPr>
        <w:tabs>
          <w:tab w:val="left" w:pos="567"/>
        </w:tabs>
        <w:spacing w:line="260" w:lineRule="exact"/>
        <w:rPr>
          <w:snapToGrid w:val="0"/>
          <w:sz w:val="22"/>
          <w:szCs w:val="22"/>
        </w:rPr>
      </w:pPr>
    </w:p>
    <w:p w14:paraId="6A138A7F" w14:textId="77777777" w:rsidR="00715837" w:rsidRPr="00715837" w:rsidRDefault="00715837" w:rsidP="00715837">
      <w:pPr>
        <w:tabs>
          <w:tab w:val="left" w:pos="567"/>
        </w:tabs>
        <w:spacing w:line="260" w:lineRule="exact"/>
        <w:rPr>
          <w:snapToGrid w:val="0"/>
          <w:sz w:val="22"/>
          <w:szCs w:val="22"/>
        </w:rPr>
      </w:pPr>
    </w:p>
    <w:p w14:paraId="0AB5149D" w14:textId="77777777" w:rsidR="00715837" w:rsidRPr="00715837" w:rsidRDefault="00715837" w:rsidP="00715837">
      <w:pPr>
        <w:tabs>
          <w:tab w:val="left" w:pos="567"/>
        </w:tabs>
        <w:spacing w:line="260" w:lineRule="exact"/>
        <w:rPr>
          <w:snapToGrid w:val="0"/>
          <w:sz w:val="22"/>
          <w:szCs w:val="22"/>
        </w:rPr>
      </w:pPr>
    </w:p>
    <w:p w14:paraId="5FE482C8" w14:textId="77777777" w:rsidR="00715837" w:rsidRPr="00715837" w:rsidRDefault="00715837" w:rsidP="00715837">
      <w:pPr>
        <w:tabs>
          <w:tab w:val="left" w:pos="567"/>
        </w:tabs>
        <w:spacing w:line="260" w:lineRule="exact"/>
        <w:outlineLvl w:val="0"/>
        <w:rPr>
          <w:b/>
          <w:caps/>
          <w:snapToGrid w:val="0"/>
          <w:sz w:val="22"/>
          <w:szCs w:val="22"/>
        </w:rPr>
      </w:pPr>
      <w:bookmarkStart w:id="3" w:name="_Toc129243134"/>
      <w:bookmarkStart w:id="4" w:name="_Toc129243259"/>
    </w:p>
    <w:p w14:paraId="5C7A11E4" w14:textId="77777777" w:rsidR="00715837" w:rsidRPr="00715837" w:rsidRDefault="00715837" w:rsidP="00715837">
      <w:pPr>
        <w:tabs>
          <w:tab w:val="left" w:pos="567"/>
        </w:tabs>
        <w:spacing w:line="260" w:lineRule="exact"/>
        <w:outlineLvl w:val="0"/>
        <w:rPr>
          <w:b/>
          <w:caps/>
          <w:snapToGrid w:val="0"/>
          <w:sz w:val="22"/>
          <w:szCs w:val="22"/>
        </w:rPr>
      </w:pPr>
    </w:p>
    <w:p w14:paraId="5E70E7B7" w14:textId="77777777" w:rsidR="00715837" w:rsidRPr="00715837" w:rsidRDefault="00715837" w:rsidP="00715837">
      <w:pPr>
        <w:tabs>
          <w:tab w:val="left" w:pos="567"/>
        </w:tabs>
        <w:spacing w:line="260" w:lineRule="exact"/>
        <w:jc w:val="center"/>
        <w:outlineLvl w:val="0"/>
        <w:rPr>
          <w:b/>
          <w:caps/>
          <w:snapToGrid w:val="0"/>
          <w:sz w:val="22"/>
          <w:szCs w:val="22"/>
        </w:rPr>
      </w:pPr>
      <w:r w:rsidRPr="00715837">
        <w:rPr>
          <w:b/>
          <w:caps/>
          <w:snapToGrid w:val="0"/>
          <w:sz w:val="22"/>
          <w:szCs w:val="22"/>
        </w:rPr>
        <w:t>III PRIEDAS</w:t>
      </w:r>
      <w:bookmarkEnd w:id="3"/>
      <w:bookmarkEnd w:id="4"/>
    </w:p>
    <w:p w14:paraId="2C7640AE" w14:textId="77777777" w:rsidR="00715837" w:rsidRPr="00715837" w:rsidRDefault="00715837" w:rsidP="00715837">
      <w:pPr>
        <w:tabs>
          <w:tab w:val="left" w:pos="567"/>
        </w:tabs>
        <w:spacing w:line="260" w:lineRule="exact"/>
        <w:rPr>
          <w:snapToGrid w:val="0"/>
          <w:sz w:val="22"/>
          <w:szCs w:val="22"/>
        </w:rPr>
      </w:pPr>
    </w:p>
    <w:p w14:paraId="4F9C2DF3" w14:textId="77777777" w:rsidR="00715837" w:rsidRPr="00715837" w:rsidRDefault="00715837" w:rsidP="00715837">
      <w:pPr>
        <w:tabs>
          <w:tab w:val="left" w:pos="567"/>
        </w:tabs>
        <w:spacing w:line="260" w:lineRule="exact"/>
        <w:jc w:val="center"/>
        <w:outlineLvl w:val="0"/>
        <w:rPr>
          <w:b/>
          <w:caps/>
          <w:snapToGrid w:val="0"/>
          <w:sz w:val="22"/>
          <w:szCs w:val="22"/>
        </w:rPr>
      </w:pPr>
      <w:bookmarkStart w:id="5" w:name="_Toc129243135"/>
      <w:bookmarkStart w:id="6" w:name="_Toc129243260"/>
      <w:r w:rsidRPr="00715837">
        <w:rPr>
          <w:b/>
          <w:caps/>
          <w:snapToGrid w:val="0"/>
          <w:sz w:val="22"/>
          <w:szCs w:val="22"/>
        </w:rPr>
        <w:t>ŽENKLINIMAS IR PAKUOTĖS LAPELIS</w:t>
      </w:r>
      <w:bookmarkEnd w:id="5"/>
      <w:bookmarkEnd w:id="6"/>
    </w:p>
    <w:p w14:paraId="2D8FAD65" w14:textId="359B9BD8" w:rsidR="007B3BED" w:rsidRPr="00B36198" w:rsidRDefault="00715837" w:rsidP="00715837">
      <w:pPr>
        <w:tabs>
          <w:tab w:val="left" w:pos="567"/>
        </w:tabs>
        <w:spacing w:line="260" w:lineRule="exact"/>
        <w:rPr>
          <w:sz w:val="22"/>
          <w:szCs w:val="22"/>
        </w:rPr>
      </w:pPr>
      <w:r w:rsidRPr="00715837">
        <w:rPr>
          <w:snapToGrid w:val="0"/>
          <w:sz w:val="22"/>
          <w:szCs w:val="22"/>
        </w:rPr>
        <w:br w:type="page"/>
      </w:r>
    </w:p>
    <w:p w14:paraId="7BFBB7EE" w14:textId="77777777" w:rsidR="007B3BED" w:rsidRPr="00B36198" w:rsidRDefault="007B3BED" w:rsidP="007B3BED">
      <w:pPr>
        <w:tabs>
          <w:tab w:val="left" w:pos="567"/>
        </w:tabs>
        <w:spacing w:line="260" w:lineRule="exact"/>
        <w:rPr>
          <w:sz w:val="22"/>
          <w:szCs w:val="22"/>
        </w:rPr>
      </w:pPr>
    </w:p>
    <w:p w14:paraId="02CC272A" w14:textId="77777777" w:rsidR="007B3BED" w:rsidRPr="00B36198" w:rsidRDefault="007B3BED" w:rsidP="007B3BED">
      <w:pPr>
        <w:tabs>
          <w:tab w:val="left" w:pos="567"/>
        </w:tabs>
        <w:spacing w:line="260" w:lineRule="exact"/>
        <w:rPr>
          <w:sz w:val="22"/>
          <w:szCs w:val="22"/>
        </w:rPr>
      </w:pPr>
    </w:p>
    <w:p w14:paraId="6D0739EA" w14:textId="77777777" w:rsidR="007B3BED" w:rsidRPr="00B36198" w:rsidRDefault="007B3BED" w:rsidP="007B3BED">
      <w:pPr>
        <w:tabs>
          <w:tab w:val="left" w:pos="567"/>
        </w:tabs>
        <w:spacing w:line="260" w:lineRule="exact"/>
        <w:rPr>
          <w:sz w:val="22"/>
          <w:szCs w:val="22"/>
        </w:rPr>
      </w:pPr>
    </w:p>
    <w:p w14:paraId="4945C709" w14:textId="77777777" w:rsidR="007B3BED" w:rsidRPr="00B36198" w:rsidRDefault="007B3BED" w:rsidP="007B3BED">
      <w:pPr>
        <w:tabs>
          <w:tab w:val="left" w:pos="567"/>
        </w:tabs>
        <w:spacing w:line="260" w:lineRule="exact"/>
        <w:rPr>
          <w:sz w:val="22"/>
          <w:szCs w:val="22"/>
        </w:rPr>
      </w:pPr>
    </w:p>
    <w:p w14:paraId="14F18CF3" w14:textId="77777777" w:rsidR="007B3BED" w:rsidRPr="00B36198" w:rsidRDefault="007B3BED" w:rsidP="007B3BED">
      <w:pPr>
        <w:tabs>
          <w:tab w:val="left" w:pos="567"/>
        </w:tabs>
        <w:spacing w:line="260" w:lineRule="exact"/>
        <w:rPr>
          <w:sz w:val="22"/>
          <w:szCs w:val="22"/>
        </w:rPr>
      </w:pPr>
    </w:p>
    <w:p w14:paraId="11B8F03E" w14:textId="77777777" w:rsidR="007B3BED" w:rsidRPr="00B36198" w:rsidRDefault="007B3BED" w:rsidP="007B3BED">
      <w:pPr>
        <w:tabs>
          <w:tab w:val="left" w:pos="567"/>
        </w:tabs>
        <w:spacing w:line="260" w:lineRule="exact"/>
        <w:rPr>
          <w:sz w:val="22"/>
          <w:szCs w:val="22"/>
        </w:rPr>
      </w:pPr>
    </w:p>
    <w:p w14:paraId="7EE52335" w14:textId="77777777" w:rsidR="007B3BED" w:rsidRPr="00B36198" w:rsidRDefault="007B3BED" w:rsidP="007B3BED">
      <w:pPr>
        <w:tabs>
          <w:tab w:val="left" w:pos="567"/>
        </w:tabs>
        <w:spacing w:line="260" w:lineRule="exact"/>
        <w:rPr>
          <w:sz w:val="22"/>
          <w:szCs w:val="22"/>
        </w:rPr>
      </w:pPr>
    </w:p>
    <w:p w14:paraId="37849A4C" w14:textId="77777777" w:rsidR="007B3BED" w:rsidRPr="00B36198" w:rsidRDefault="007B3BED" w:rsidP="007B3BED">
      <w:pPr>
        <w:tabs>
          <w:tab w:val="left" w:pos="567"/>
        </w:tabs>
        <w:spacing w:line="260" w:lineRule="exact"/>
        <w:rPr>
          <w:sz w:val="22"/>
          <w:szCs w:val="22"/>
        </w:rPr>
      </w:pPr>
    </w:p>
    <w:p w14:paraId="75201AC4" w14:textId="77777777" w:rsidR="007B3BED" w:rsidRPr="00B36198" w:rsidRDefault="007B3BED" w:rsidP="007B3BED">
      <w:pPr>
        <w:tabs>
          <w:tab w:val="left" w:pos="567"/>
        </w:tabs>
        <w:spacing w:line="260" w:lineRule="exact"/>
        <w:rPr>
          <w:sz w:val="22"/>
          <w:szCs w:val="22"/>
        </w:rPr>
      </w:pPr>
    </w:p>
    <w:p w14:paraId="6BAFC424" w14:textId="77777777" w:rsidR="007B3BED" w:rsidRPr="00B36198" w:rsidRDefault="007B3BED" w:rsidP="007B3BED">
      <w:pPr>
        <w:tabs>
          <w:tab w:val="left" w:pos="567"/>
        </w:tabs>
        <w:spacing w:line="260" w:lineRule="exact"/>
        <w:rPr>
          <w:sz w:val="22"/>
          <w:szCs w:val="22"/>
        </w:rPr>
      </w:pPr>
    </w:p>
    <w:p w14:paraId="51048B7E" w14:textId="77777777" w:rsidR="007B3BED" w:rsidRPr="00B36198" w:rsidRDefault="007B3BED" w:rsidP="007B3BED">
      <w:pPr>
        <w:tabs>
          <w:tab w:val="left" w:pos="567"/>
        </w:tabs>
        <w:spacing w:line="260" w:lineRule="exact"/>
        <w:rPr>
          <w:sz w:val="22"/>
          <w:szCs w:val="22"/>
        </w:rPr>
      </w:pPr>
    </w:p>
    <w:p w14:paraId="366848B3" w14:textId="77777777" w:rsidR="007B3BED" w:rsidRPr="00B36198" w:rsidRDefault="007B3BED" w:rsidP="007B3BED">
      <w:pPr>
        <w:tabs>
          <w:tab w:val="left" w:pos="567"/>
        </w:tabs>
        <w:spacing w:line="260" w:lineRule="exact"/>
        <w:rPr>
          <w:sz w:val="22"/>
          <w:szCs w:val="22"/>
        </w:rPr>
      </w:pPr>
    </w:p>
    <w:p w14:paraId="59B9D264" w14:textId="77777777" w:rsidR="007B3BED" w:rsidRPr="00B36198" w:rsidRDefault="007B3BED" w:rsidP="007B3BED">
      <w:pPr>
        <w:tabs>
          <w:tab w:val="left" w:pos="567"/>
        </w:tabs>
        <w:spacing w:line="260" w:lineRule="exact"/>
        <w:rPr>
          <w:sz w:val="22"/>
          <w:szCs w:val="22"/>
        </w:rPr>
      </w:pPr>
    </w:p>
    <w:p w14:paraId="48C93E96" w14:textId="77777777" w:rsidR="007B3BED" w:rsidRPr="00B36198" w:rsidRDefault="007B3BED" w:rsidP="007B3BED">
      <w:pPr>
        <w:tabs>
          <w:tab w:val="left" w:pos="567"/>
        </w:tabs>
        <w:spacing w:line="260" w:lineRule="exact"/>
        <w:rPr>
          <w:sz w:val="22"/>
          <w:szCs w:val="22"/>
        </w:rPr>
      </w:pPr>
    </w:p>
    <w:p w14:paraId="6B72EEC9" w14:textId="77777777" w:rsidR="007B3BED" w:rsidRPr="00B36198" w:rsidRDefault="007B3BED" w:rsidP="007B3BED">
      <w:pPr>
        <w:tabs>
          <w:tab w:val="left" w:pos="567"/>
        </w:tabs>
        <w:spacing w:line="260" w:lineRule="exact"/>
        <w:rPr>
          <w:sz w:val="22"/>
          <w:szCs w:val="22"/>
        </w:rPr>
      </w:pPr>
    </w:p>
    <w:p w14:paraId="333F7D3F" w14:textId="77777777" w:rsidR="007B3BED" w:rsidRPr="00B36198" w:rsidRDefault="007B3BED" w:rsidP="007B3BED">
      <w:pPr>
        <w:tabs>
          <w:tab w:val="left" w:pos="567"/>
        </w:tabs>
        <w:spacing w:line="260" w:lineRule="exact"/>
        <w:rPr>
          <w:sz w:val="22"/>
          <w:szCs w:val="22"/>
        </w:rPr>
      </w:pPr>
    </w:p>
    <w:p w14:paraId="25B4A6D7" w14:textId="77777777" w:rsidR="007B3BED" w:rsidRPr="00B36198" w:rsidRDefault="007B3BED" w:rsidP="007B3BED">
      <w:pPr>
        <w:tabs>
          <w:tab w:val="left" w:pos="567"/>
        </w:tabs>
        <w:spacing w:line="260" w:lineRule="exact"/>
        <w:rPr>
          <w:sz w:val="22"/>
          <w:szCs w:val="22"/>
        </w:rPr>
      </w:pPr>
    </w:p>
    <w:p w14:paraId="1E714E7D" w14:textId="77777777" w:rsidR="007B3BED" w:rsidRPr="00B36198" w:rsidRDefault="007B3BED" w:rsidP="007B3BED">
      <w:pPr>
        <w:tabs>
          <w:tab w:val="left" w:pos="567"/>
        </w:tabs>
        <w:spacing w:line="260" w:lineRule="exact"/>
        <w:rPr>
          <w:sz w:val="22"/>
          <w:szCs w:val="22"/>
        </w:rPr>
      </w:pPr>
    </w:p>
    <w:p w14:paraId="7BDCD6B7" w14:textId="77777777" w:rsidR="007B3BED" w:rsidRPr="00B36198" w:rsidRDefault="007B3BED" w:rsidP="007B3BED">
      <w:pPr>
        <w:tabs>
          <w:tab w:val="left" w:pos="567"/>
        </w:tabs>
        <w:spacing w:line="260" w:lineRule="exact"/>
        <w:rPr>
          <w:sz w:val="22"/>
          <w:szCs w:val="22"/>
        </w:rPr>
      </w:pPr>
    </w:p>
    <w:p w14:paraId="62262B5B" w14:textId="77777777" w:rsidR="007B3BED" w:rsidRPr="00B36198" w:rsidRDefault="007B3BED" w:rsidP="007B3BED">
      <w:pPr>
        <w:tabs>
          <w:tab w:val="left" w:pos="567"/>
        </w:tabs>
        <w:spacing w:line="260" w:lineRule="exact"/>
        <w:rPr>
          <w:sz w:val="22"/>
          <w:szCs w:val="22"/>
        </w:rPr>
      </w:pPr>
    </w:p>
    <w:p w14:paraId="6D5A2C14" w14:textId="77777777" w:rsidR="007B3BED" w:rsidRPr="00B36198" w:rsidRDefault="007B3BED" w:rsidP="007B3BED">
      <w:pPr>
        <w:tabs>
          <w:tab w:val="left" w:pos="567"/>
        </w:tabs>
        <w:spacing w:line="260" w:lineRule="exact"/>
        <w:rPr>
          <w:sz w:val="22"/>
          <w:szCs w:val="22"/>
        </w:rPr>
      </w:pPr>
    </w:p>
    <w:p w14:paraId="3759FC4B" w14:textId="77777777" w:rsidR="007B3BED" w:rsidRPr="00B36198" w:rsidRDefault="007B3BED" w:rsidP="007B3BED">
      <w:pPr>
        <w:keepNext/>
        <w:tabs>
          <w:tab w:val="left" w:pos="567"/>
        </w:tabs>
        <w:jc w:val="center"/>
        <w:outlineLvl w:val="1"/>
        <w:rPr>
          <w:b/>
          <w:sz w:val="22"/>
          <w:szCs w:val="22"/>
          <w:lang w:eastAsia="x-none"/>
        </w:rPr>
      </w:pPr>
      <w:r w:rsidRPr="00B36198">
        <w:rPr>
          <w:b/>
          <w:bCs/>
          <w:iCs/>
          <w:sz w:val="22"/>
          <w:szCs w:val="22"/>
          <w:lang w:eastAsia="x-none"/>
        </w:rPr>
        <w:t>A. ŽENKLINIMAS</w:t>
      </w:r>
    </w:p>
    <w:p w14:paraId="12309AFF" w14:textId="77777777" w:rsidR="007B3BED" w:rsidRPr="00B36198" w:rsidRDefault="007B3BED" w:rsidP="007B3BED">
      <w:pPr>
        <w:tabs>
          <w:tab w:val="left" w:pos="567"/>
        </w:tabs>
        <w:spacing w:line="260" w:lineRule="exact"/>
        <w:rPr>
          <w:sz w:val="22"/>
          <w:szCs w:val="22"/>
        </w:rPr>
      </w:pPr>
      <w:r w:rsidRPr="00B36198">
        <w:rPr>
          <w:sz w:val="22"/>
          <w:szCs w:val="22"/>
        </w:rPr>
        <w:br w:type="page"/>
      </w:r>
    </w:p>
    <w:p w14:paraId="6DB6E2A1" w14:textId="77777777" w:rsidR="007B3BED" w:rsidRPr="00B36198" w:rsidRDefault="007B3BED" w:rsidP="007B3BED">
      <w:pPr>
        <w:pBdr>
          <w:top w:val="single" w:sz="4" w:space="1" w:color="auto"/>
          <w:left w:val="single" w:sz="4" w:space="4" w:color="auto"/>
          <w:bottom w:val="single" w:sz="4" w:space="1" w:color="auto"/>
          <w:right w:val="single" w:sz="4" w:space="4" w:color="auto"/>
        </w:pBdr>
        <w:tabs>
          <w:tab w:val="left" w:pos="567"/>
        </w:tabs>
        <w:rPr>
          <w:b/>
          <w:sz w:val="22"/>
          <w:szCs w:val="22"/>
        </w:rPr>
      </w:pPr>
      <w:r w:rsidRPr="00B36198">
        <w:rPr>
          <w:b/>
          <w:sz w:val="22"/>
          <w:szCs w:val="22"/>
        </w:rPr>
        <w:t>INFORMACIJA ANT IŠORINĖS PAKUOTĖS</w:t>
      </w:r>
    </w:p>
    <w:p w14:paraId="1C212AF5" w14:textId="77777777" w:rsidR="007B3BED" w:rsidRPr="00B36198" w:rsidRDefault="007B3BED" w:rsidP="007B3BED">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3F79C535" w14:textId="77777777" w:rsidR="007B3BED" w:rsidRPr="00B36198" w:rsidRDefault="007B3BED" w:rsidP="007B3BED">
      <w:pPr>
        <w:pBdr>
          <w:top w:val="single" w:sz="4" w:space="1" w:color="auto"/>
          <w:left w:val="single" w:sz="4" w:space="4" w:color="auto"/>
          <w:bottom w:val="single" w:sz="4" w:space="1" w:color="auto"/>
          <w:right w:val="single" w:sz="4" w:space="4" w:color="auto"/>
        </w:pBdr>
        <w:tabs>
          <w:tab w:val="left" w:pos="567"/>
        </w:tabs>
        <w:rPr>
          <w:b/>
          <w:sz w:val="22"/>
          <w:szCs w:val="22"/>
        </w:rPr>
      </w:pPr>
      <w:r w:rsidRPr="00B36198">
        <w:rPr>
          <w:b/>
          <w:sz w:val="22"/>
          <w:szCs w:val="22"/>
        </w:rPr>
        <w:t>KARTONO DĖŽUTĖ</w:t>
      </w:r>
    </w:p>
    <w:p w14:paraId="3D8F51AE" w14:textId="77777777" w:rsidR="007B3BED" w:rsidRPr="00B36198" w:rsidRDefault="007B3BED" w:rsidP="007B3BED">
      <w:pPr>
        <w:tabs>
          <w:tab w:val="left" w:pos="567"/>
        </w:tabs>
        <w:spacing w:line="260" w:lineRule="exact"/>
        <w:rPr>
          <w:sz w:val="22"/>
          <w:szCs w:val="22"/>
        </w:rPr>
      </w:pPr>
    </w:p>
    <w:p w14:paraId="3E3D485E" w14:textId="77777777" w:rsidR="007B3BED" w:rsidRPr="00B36198" w:rsidRDefault="007B3BED" w:rsidP="007B3BED">
      <w:pPr>
        <w:tabs>
          <w:tab w:val="left" w:pos="567"/>
        </w:tabs>
        <w:spacing w:line="260" w:lineRule="exact"/>
        <w:rPr>
          <w:sz w:val="22"/>
          <w:szCs w:val="22"/>
        </w:rPr>
      </w:pPr>
    </w:p>
    <w:p w14:paraId="500E14EA" w14:textId="77777777" w:rsidR="007B3BED" w:rsidRPr="00B36198" w:rsidRDefault="007B3BED" w:rsidP="007B3BE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36198">
        <w:rPr>
          <w:b/>
          <w:sz w:val="22"/>
          <w:szCs w:val="22"/>
        </w:rPr>
        <w:t>1.</w:t>
      </w:r>
      <w:r w:rsidRPr="00B36198">
        <w:rPr>
          <w:b/>
          <w:sz w:val="22"/>
          <w:szCs w:val="22"/>
        </w:rPr>
        <w:tab/>
      </w:r>
      <w:r w:rsidRPr="00B36198">
        <w:rPr>
          <w:b/>
          <w:caps/>
          <w:sz w:val="22"/>
          <w:szCs w:val="22"/>
        </w:rPr>
        <w:t>VAISTINIO</w:t>
      </w:r>
      <w:r w:rsidRPr="00B36198">
        <w:rPr>
          <w:b/>
          <w:sz w:val="22"/>
          <w:szCs w:val="22"/>
        </w:rPr>
        <w:t xml:space="preserve"> PREPARATO PAVADINIMAS</w:t>
      </w:r>
    </w:p>
    <w:p w14:paraId="47453BE2" w14:textId="77777777" w:rsidR="007B3BED" w:rsidRPr="00B36198" w:rsidRDefault="007B3BED" w:rsidP="007B3BED">
      <w:pPr>
        <w:tabs>
          <w:tab w:val="left" w:pos="567"/>
        </w:tabs>
        <w:spacing w:line="260" w:lineRule="exact"/>
        <w:rPr>
          <w:sz w:val="22"/>
          <w:szCs w:val="22"/>
        </w:rPr>
      </w:pPr>
    </w:p>
    <w:p w14:paraId="46173600" w14:textId="77777777" w:rsidR="007B3BED" w:rsidRPr="00B36198" w:rsidRDefault="007B3BED" w:rsidP="007B3BED">
      <w:pPr>
        <w:tabs>
          <w:tab w:val="left" w:pos="567"/>
        </w:tabs>
        <w:spacing w:line="260" w:lineRule="exact"/>
        <w:rPr>
          <w:sz w:val="22"/>
          <w:szCs w:val="22"/>
        </w:rPr>
      </w:pPr>
      <w:r w:rsidRPr="00B36198">
        <w:rPr>
          <w:sz w:val="22"/>
          <w:szCs w:val="22"/>
        </w:rPr>
        <w:t>Neurobixin 100/100 mg plėvele dengtos tabletės</w:t>
      </w:r>
    </w:p>
    <w:p w14:paraId="3F06677A" w14:textId="77777777" w:rsidR="007C02E6" w:rsidRPr="00B36198" w:rsidRDefault="007C02E6" w:rsidP="007C02E6">
      <w:pPr>
        <w:tabs>
          <w:tab w:val="left" w:pos="567"/>
        </w:tabs>
        <w:spacing w:line="260" w:lineRule="exact"/>
        <w:rPr>
          <w:sz w:val="22"/>
          <w:szCs w:val="22"/>
        </w:rPr>
      </w:pPr>
      <w:proofErr w:type="spellStart"/>
      <w:r w:rsidRPr="00B36198">
        <w:rPr>
          <w:sz w:val="22"/>
          <w:szCs w:val="22"/>
        </w:rPr>
        <w:t>benfotiaminum</w:t>
      </w:r>
      <w:proofErr w:type="spellEnd"/>
      <w:r w:rsidRPr="00B36198">
        <w:rPr>
          <w:sz w:val="22"/>
          <w:szCs w:val="22"/>
        </w:rPr>
        <w:t xml:space="preserve">/ </w:t>
      </w:r>
      <w:proofErr w:type="spellStart"/>
      <w:r w:rsidRPr="00B36198">
        <w:rPr>
          <w:sz w:val="22"/>
          <w:szCs w:val="22"/>
        </w:rPr>
        <w:t>piridoksini</w:t>
      </w:r>
      <w:proofErr w:type="spellEnd"/>
      <w:r w:rsidRPr="00B36198">
        <w:rPr>
          <w:sz w:val="22"/>
          <w:szCs w:val="22"/>
        </w:rPr>
        <w:t xml:space="preserve"> </w:t>
      </w:r>
      <w:proofErr w:type="spellStart"/>
      <w:r w:rsidRPr="00B36198">
        <w:rPr>
          <w:sz w:val="22"/>
          <w:szCs w:val="22"/>
        </w:rPr>
        <w:t>hydrochloridum</w:t>
      </w:r>
      <w:proofErr w:type="spellEnd"/>
    </w:p>
    <w:p w14:paraId="469B3F10" w14:textId="77777777" w:rsidR="007B3BED" w:rsidRPr="00B36198" w:rsidRDefault="007B3BED" w:rsidP="007B3BED">
      <w:pPr>
        <w:tabs>
          <w:tab w:val="left" w:pos="567"/>
        </w:tabs>
        <w:spacing w:line="260" w:lineRule="exact"/>
        <w:rPr>
          <w:sz w:val="22"/>
          <w:szCs w:val="22"/>
        </w:rPr>
      </w:pPr>
    </w:p>
    <w:p w14:paraId="4CCF299F" w14:textId="77777777" w:rsidR="00C6472E" w:rsidRPr="00B36198" w:rsidRDefault="00C6472E" w:rsidP="007B3BED">
      <w:pPr>
        <w:tabs>
          <w:tab w:val="left" w:pos="567"/>
        </w:tabs>
        <w:spacing w:line="260" w:lineRule="exact"/>
        <w:rPr>
          <w:sz w:val="22"/>
          <w:szCs w:val="22"/>
        </w:rPr>
      </w:pPr>
    </w:p>
    <w:p w14:paraId="427C8650" w14:textId="77777777" w:rsidR="007B3BED" w:rsidRPr="00B36198" w:rsidRDefault="007B3BED" w:rsidP="007B3BED">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B36198">
        <w:rPr>
          <w:b/>
          <w:sz w:val="22"/>
          <w:szCs w:val="22"/>
        </w:rPr>
        <w:t>2.</w:t>
      </w:r>
      <w:r w:rsidRPr="00B36198">
        <w:rPr>
          <w:b/>
          <w:sz w:val="22"/>
          <w:szCs w:val="22"/>
        </w:rPr>
        <w:tab/>
        <w:t>VEIKLIOJI (-IOS) MEDŽIAGA (-OS) IR JOS (-Ų) KIEKIS (-IAI)</w:t>
      </w:r>
    </w:p>
    <w:p w14:paraId="3E3984D4" w14:textId="77777777" w:rsidR="007B3BED" w:rsidRPr="00B36198" w:rsidRDefault="007B3BED" w:rsidP="007B3BED">
      <w:pPr>
        <w:tabs>
          <w:tab w:val="left" w:pos="567"/>
        </w:tabs>
        <w:spacing w:line="260" w:lineRule="exact"/>
        <w:rPr>
          <w:sz w:val="22"/>
          <w:szCs w:val="22"/>
        </w:rPr>
      </w:pPr>
    </w:p>
    <w:p w14:paraId="3FA983B8" w14:textId="7D9A1CA8" w:rsidR="00C6472E" w:rsidRPr="00B36198" w:rsidRDefault="00C6472E" w:rsidP="00C6472E">
      <w:pPr>
        <w:tabs>
          <w:tab w:val="left" w:pos="567"/>
        </w:tabs>
        <w:spacing w:line="260" w:lineRule="exact"/>
        <w:rPr>
          <w:sz w:val="22"/>
          <w:szCs w:val="22"/>
        </w:rPr>
      </w:pPr>
      <w:r w:rsidRPr="00B36198">
        <w:rPr>
          <w:sz w:val="22"/>
          <w:szCs w:val="22"/>
        </w:rPr>
        <w:t xml:space="preserve">Kiekvienoje plėvele dengtoje tabletėje yra 100 mg </w:t>
      </w:r>
      <w:proofErr w:type="spellStart"/>
      <w:r w:rsidRPr="00B36198">
        <w:rPr>
          <w:sz w:val="22"/>
          <w:szCs w:val="22"/>
        </w:rPr>
        <w:t>benfotiamino</w:t>
      </w:r>
      <w:proofErr w:type="spellEnd"/>
      <w:r w:rsidRPr="00B36198">
        <w:rPr>
          <w:sz w:val="22"/>
          <w:szCs w:val="22"/>
        </w:rPr>
        <w:t xml:space="preserve"> (vitamino B</w:t>
      </w:r>
      <w:r w:rsidRPr="00B36198">
        <w:rPr>
          <w:sz w:val="22"/>
          <w:szCs w:val="22"/>
          <w:vertAlign w:val="subscript"/>
        </w:rPr>
        <w:t>1</w:t>
      </w:r>
      <w:r w:rsidRPr="00B36198">
        <w:rPr>
          <w:sz w:val="22"/>
          <w:szCs w:val="22"/>
        </w:rPr>
        <w:t xml:space="preserve">) ir 100 mg </w:t>
      </w:r>
      <w:proofErr w:type="spellStart"/>
      <w:r w:rsidRPr="00B36198">
        <w:rPr>
          <w:sz w:val="22"/>
          <w:szCs w:val="22"/>
        </w:rPr>
        <w:t>piridoksino</w:t>
      </w:r>
      <w:proofErr w:type="spellEnd"/>
      <w:r w:rsidRPr="00B36198">
        <w:rPr>
          <w:sz w:val="22"/>
          <w:szCs w:val="22"/>
        </w:rPr>
        <w:t xml:space="preserve"> hidrochlorido, atitinkančio 82 mg </w:t>
      </w:r>
      <w:proofErr w:type="spellStart"/>
      <w:r w:rsidRPr="00B36198">
        <w:rPr>
          <w:sz w:val="22"/>
          <w:szCs w:val="22"/>
        </w:rPr>
        <w:t>piridoksino</w:t>
      </w:r>
      <w:proofErr w:type="spellEnd"/>
      <w:r w:rsidRPr="00B36198">
        <w:rPr>
          <w:sz w:val="22"/>
          <w:szCs w:val="22"/>
        </w:rPr>
        <w:t xml:space="preserve"> (vitamino B</w:t>
      </w:r>
      <w:r w:rsidRPr="00B36198">
        <w:rPr>
          <w:sz w:val="22"/>
          <w:szCs w:val="22"/>
          <w:vertAlign w:val="subscript"/>
        </w:rPr>
        <w:t>6</w:t>
      </w:r>
      <w:r w:rsidRPr="00B36198">
        <w:rPr>
          <w:sz w:val="22"/>
          <w:szCs w:val="22"/>
        </w:rPr>
        <w:t>)</w:t>
      </w:r>
      <w:r w:rsidR="00B36198">
        <w:rPr>
          <w:sz w:val="22"/>
          <w:szCs w:val="22"/>
        </w:rPr>
        <w:t>.</w:t>
      </w:r>
    </w:p>
    <w:p w14:paraId="652F075A" w14:textId="77777777" w:rsidR="00C6472E" w:rsidRPr="00B36198" w:rsidRDefault="00C6472E" w:rsidP="00C6472E">
      <w:pPr>
        <w:tabs>
          <w:tab w:val="left" w:pos="567"/>
        </w:tabs>
        <w:spacing w:line="260" w:lineRule="exact"/>
        <w:rPr>
          <w:sz w:val="22"/>
          <w:szCs w:val="22"/>
        </w:rPr>
      </w:pPr>
    </w:p>
    <w:p w14:paraId="5839FBE8" w14:textId="77777777" w:rsidR="007B3BED" w:rsidRPr="00B36198" w:rsidRDefault="007B3BED" w:rsidP="007B3BED">
      <w:pPr>
        <w:tabs>
          <w:tab w:val="left" w:pos="567"/>
        </w:tabs>
        <w:spacing w:line="260" w:lineRule="exact"/>
        <w:rPr>
          <w:sz w:val="22"/>
          <w:szCs w:val="22"/>
        </w:rPr>
      </w:pPr>
    </w:p>
    <w:p w14:paraId="4381E8EB" w14:textId="77777777" w:rsidR="007B3BED" w:rsidRPr="00B36198" w:rsidRDefault="007B3BED" w:rsidP="007B3BE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36198">
        <w:rPr>
          <w:b/>
          <w:sz w:val="22"/>
          <w:szCs w:val="22"/>
        </w:rPr>
        <w:t>3.</w:t>
      </w:r>
      <w:r w:rsidRPr="00B36198">
        <w:rPr>
          <w:b/>
          <w:sz w:val="22"/>
          <w:szCs w:val="22"/>
        </w:rPr>
        <w:tab/>
        <w:t>PAGALBINIŲ MEDŽIAGŲ SĄRAŠAS</w:t>
      </w:r>
    </w:p>
    <w:p w14:paraId="69D15FF4" w14:textId="77777777" w:rsidR="007B3BED" w:rsidRPr="00B36198" w:rsidRDefault="007B3BED" w:rsidP="007B3BED">
      <w:pPr>
        <w:tabs>
          <w:tab w:val="left" w:pos="567"/>
        </w:tabs>
        <w:spacing w:line="260" w:lineRule="exact"/>
        <w:rPr>
          <w:sz w:val="22"/>
          <w:szCs w:val="22"/>
        </w:rPr>
      </w:pPr>
    </w:p>
    <w:p w14:paraId="205AF2A7" w14:textId="77777777" w:rsidR="007B3BED" w:rsidRPr="00B36198" w:rsidRDefault="007B3BED" w:rsidP="007B3BED">
      <w:pPr>
        <w:tabs>
          <w:tab w:val="left" w:pos="567"/>
        </w:tabs>
        <w:spacing w:line="260" w:lineRule="exact"/>
        <w:rPr>
          <w:sz w:val="22"/>
          <w:szCs w:val="22"/>
        </w:rPr>
      </w:pPr>
    </w:p>
    <w:p w14:paraId="5C1BB06E" w14:textId="77777777" w:rsidR="007B3BED" w:rsidRPr="00B36198" w:rsidRDefault="007B3BED" w:rsidP="007B3BE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36198">
        <w:rPr>
          <w:b/>
          <w:sz w:val="22"/>
          <w:szCs w:val="22"/>
        </w:rPr>
        <w:t>4.</w:t>
      </w:r>
      <w:r w:rsidRPr="00B36198">
        <w:rPr>
          <w:b/>
          <w:sz w:val="22"/>
          <w:szCs w:val="22"/>
        </w:rPr>
        <w:tab/>
        <w:t>FARMACINĖ FORMA IR KIEKIS PAKUOTĖJE</w:t>
      </w:r>
    </w:p>
    <w:p w14:paraId="2D4C5BE8" w14:textId="77777777" w:rsidR="007B3BED" w:rsidRPr="00B36198" w:rsidRDefault="007B3BED" w:rsidP="007B3BED">
      <w:pPr>
        <w:tabs>
          <w:tab w:val="left" w:pos="567"/>
        </w:tabs>
        <w:spacing w:line="260" w:lineRule="exact"/>
        <w:rPr>
          <w:sz w:val="22"/>
          <w:szCs w:val="22"/>
        </w:rPr>
      </w:pPr>
    </w:p>
    <w:p w14:paraId="656E94FE" w14:textId="77777777" w:rsidR="007B3BED" w:rsidRPr="00B36198" w:rsidRDefault="00C6472E" w:rsidP="007B3BED">
      <w:pPr>
        <w:tabs>
          <w:tab w:val="left" w:pos="567"/>
        </w:tabs>
        <w:spacing w:line="260" w:lineRule="exact"/>
        <w:rPr>
          <w:sz w:val="22"/>
          <w:szCs w:val="22"/>
        </w:rPr>
      </w:pPr>
      <w:r w:rsidRPr="00B36198">
        <w:rPr>
          <w:sz w:val="22"/>
          <w:szCs w:val="22"/>
          <w:highlight w:val="lightGray"/>
        </w:rPr>
        <w:t>Plėvele dengtos tabletės</w:t>
      </w:r>
    </w:p>
    <w:p w14:paraId="5E56B993" w14:textId="77777777" w:rsidR="00C6472E" w:rsidRPr="00B36198" w:rsidRDefault="00C6472E" w:rsidP="007B3BED">
      <w:pPr>
        <w:tabs>
          <w:tab w:val="left" w:pos="567"/>
        </w:tabs>
        <w:spacing w:line="260" w:lineRule="exact"/>
        <w:rPr>
          <w:sz w:val="22"/>
          <w:szCs w:val="22"/>
        </w:rPr>
      </w:pPr>
    </w:p>
    <w:p w14:paraId="401A2C6C" w14:textId="77777777" w:rsidR="00C6472E" w:rsidRPr="00B36198" w:rsidRDefault="00C6472E" w:rsidP="007B3BED">
      <w:pPr>
        <w:tabs>
          <w:tab w:val="left" w:pos="567"/>
        </w:tabs>
        <w:spacing w:line="260" w:lineRule="exact"/>
        <w:rPr>
          <w:sz w:val="22"/>
          <w:szCs w:val="22"/>
        </w:rPr>
      </w:pPr>
      <w:r w:rsidRPr="00B36198">
        <w:rPr>
          <w:sz w:val="22"/>
          <w:szCs w:val="22"/>
        </w:rPr>
        <w:t xml:space="preserve">10 </w:t>
      </w:r>
      <w:r w:rsidRPr="00B36198">
        <w:rPr>
          <w:sz w:val="22"/>
          <w:szCs w:val="22"/>
          <w:highlight w:val="lightGray"/>
        </w:rPr>
        <w:t>plėvele dengtų</w:t>
      </w:r>
      <w:r w:rsidRPr="00B36198">
        <w:rPr>
          <w:sz w:val="22"/>
          <w:szCs w:val="22"/>
        </w:rPr>
        <w:t xml:space="preserve"> tablečių</w:t>
      </w:r>
    </w:p>
    <w:p w14:paraId="4726F3EA" w14:textId="77777777" w:rsidR="00C6472E" w:rsidRPr="00B36198" w:rsidRDefault="00C6472E" w:rsidP="00C6472E">
      <w:pPr>
        <w:tabs>
          <w:tab w:val="left" w:pos="567"/>
        </w:tabs>
        <w:spacing w:line="260" w:lineRule="exact"/>
        <w:rPr>
          <w:sz w:val="22"/>
          <w:szCs w:val="22"/>
          <w:highlight w:val="lightGray"/>
        </w:rPr>
      </w:pPr>
      <w:r w:rsidRPr="00B36198">
        <w:rPr>
          <w:sz w:val="22"/>
          <w:szCs w:val="22"/>
          <w:highlight w:val="lightGray"/>
        </w:rPr>
        <w:t>20 plėvele dengtų tablečių</w:t>
      </w:r>
    </w:p>
    <w:p w14:paraId="3C683931" w14:textId="77777777" w:rsidR="00C6472E" w:rsidRPr="00B36198" w:rsidRDefault="00C6472E" w:rsidP="00C6472E">
      <w:pPr>
        <w:tabs>
          <w:tab w:val="left" w:pos="567"/>
        </w:tabs>
        <w:spacing w:line="260" w:lineRule="exact"/>
        <w:rPr>
          <w:sz w:val="22"/>
          <w:szCs w:val="22"/>
          <w:highlight w:val="lightGray"/>
        </w:rPr>
      </w:pPr>
      <w:r w:rsidRPr="00B36198">
        <w:rPr>
          <w:sz w:val="22"/>
          <w:szCs w:val="22"/>
          <w:highlight w:val="lightGray"/>
        </w:rPr>
        <w:t>30 plėvele dengtų tablečių</w:t>
      </w:r>
    </w:p>
    <w:p w14:paraId="0566D6D5" w14:textId="77777777" w:rsidR="00C6472E" w:rsidRPr="00B36198" w:rsidRDefault="00C6472E" w:rsidP="00C6472E">
      <w:pPr>
        <w:tabs>
          <w:tab w:val="left" w:pos="567"/>
        </w:tabs>
        <w:spacing w:line="260" w:lineRule="exact"/>
        <w:rPr>
          <w:sz w:val="22"/>
          <w:szCs w:val="22"/>
          <w:highlight w:val="lightGray"/>
        </w:rPr>
      </w:pPr>
      <w:r w:rsidRPr="00B36198">
        <w:rPr>
          <w:sz w:val="22"/>
          <w:szCs w:val="22"/>
          <w:highlight w:val="lightGray"/>
        </w:rPr>
        <w:t>50 plėvele dengtų tablečių</w:t>
      </w:r>
    </w:p>
    <w:p w14:paraId="554C6E89" w14:textId="77777777" w:rsidR="00C6472E" w:rsidRPr="00B36198" w:rsidRDefault="00C6472E" w:rsidP="00C6472E">
      <w:pPr>
        <w:tabs>
          <w:tab w:val="left" w:pos="567"/>
        </w:tabs>
        <w:spacing w:line="260" w:lineRule="exact"/>
        <w:rPr>
          <w:sz w:val="22"/>
          <w:szCs w:val="22"/>
          <w:highlight w:val="lightGray"/>
        </w:rPr>
      </w:pPr>
      <w:r w:rsidRPr="00B36198">
        <w:rPr>
          <w:sz w:val="22"/>
          <w:szCs w:val="22"/>
          <w:highlight w:val="lightGray"/>
        </w:rPr>
        <w:t>60 plėvele dengtų tablečių</w:t>
      </w:r>
    </w:p>
    <w:p w14:paraId="703970B5" w14:textId="77777777" w:rsidR="00C6472E" w:rsidRPr="00B36198" w:rsidRDefault="00C6472E" w:rsidP="00C6472E">
      <w:pPr>
        <w:tabs>
          <w:tab w:val="left" w:pos="567"/>
        </w:tabs>
        <w:spacing w:line="260" w:lineRule="exact"/>
        <w:rPr>
          <w:sz w:val="22"/>
          <w:szCs w:val="22"/>
        </w:rPr>
      </w:pPr>
      <w:r w:rsidRPr="00B36198">
        <w:rPr>
          <w:sz w:val="22"/>
          <w:szCs w:val="22"/>
          <w:highlight w:val="lightGray"/>
        </w:rPr>
        <w:t>100 plėvele dengtų tablečių</w:t>
      </w:r>
    </w:p>
    <w:p w14:paraId="66A5C204" w14:textId="77777777" w:rsidR="00C6472E" w:rsidRPr="00B36198" w:rsidRDefault="00C6472E" w:rsidP="00C6472E">
      <w:pPr>
        <w:tabs>
          <w:tab w:val="left" w:pos="567"/>
        </w:tabs>
        <w:spacing w:line="260" w:lineRule="exact"/>
        <w:rPr>
          <w:sz w:val="22"/>
          <w:szCs w:val="22"/>
        </w:rPr>
      </w:pPr>
    </w:p>
    <w:p w14:paraId="001113CF" w14:textId="77777777" w:rsidR="00C6472E" w:rsidRPr="00B36198" w:rsidRDefault="00C6472E" w:rsidP="007B3BED">
      <w:pPr>
        <w:tabs>
          <w:tab w:val="left" w:pos="567"/>
        </w:tabs>
        <w:spacing w:line="260" w:lineRule="exact"/>
        <w:rPr>
          <w:sz w:val="22"/>
          <w:szCs w:val="22"/>
        </w:rPr>
      </w:pPr>
    </w:p>
    <w:p w14:paraId="2A31A572" w14:textId="77777777" w:rsidR="007B3BED" w:rsidRPr="00B36198" w:rsidRDefault="007B3BED" w:rsidP="007B3BE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36198">
        <w:rPr>
          <w:b/>
          <w:sz w:val="22"/>
          <w:szCs w:val="22"/>
        </w:rPr>
        <w:t>5.</w:t>
      </w:r>
      <w:r w:rsidRPr="00B36198">
        <w:rPr>
          <w:b/>
          <w:sz w:val="22"/>
          <w:szCs w:val="22"/>
        </w:rPr>
        <w:tab/>
        <w:t>VARTOJIMO METODAS IR BŪDAS (-AI)</w:t>
      </w:r>
    </w:p>
    <w:p w14:paraId="4DA4D790" w14:textId="77777777" w:rsidR="007B3BED" w:rsidRPr="00B36198" w:rsidRDefault="007B3BED" w:rsidP="007B3BED">
      <w:pPr>
        <w:tabs>
          <w:tab w:val="left" w:pos="567"/>
        </w:tabs>
        <w:spacing w:line="260" w:lineRule="exact"/>
        <w:rPr>
          <w:sz w:val="22"/>
          <w:szCs w:val="22"/>
        </w:rPr>
      </w:pPr>
    </w:p>
    <w:p w14:paraId="47EE8BEC" w14:textId="77777777" w:rsidR="00C6472E" w:rsidRPr="00B36198" w:rsidRDefault="00C6472E" w:rsidP="007B3BED">
      <w:pPr>
        <w:tabs>
          <w:tab w:val="left" w:pos="567"/>
        </w:tabs>
        <w:spacing w:line="260" w:lineRule="exact"/>
        <w:rPr>
          <w:sz w:val="22"/>
          <w:szCs w:val="22"/>
        </w:rPr>
      </w:pPr>
      <w:r w:rsidRPr="00B36198">
        <w:rPr>
          <w:sz w:val="22"/>
          <w:szCs w:val="22"/>
        </w:rPr>
        <w:t>Vartoti per burną.</w:t>
      </w:r>
    </w:p>
    <w:p w14:paraId="257ACA0F" w14:textId="77777777" w:rsidR="007B3BED" w:rsidRPr="00B36198" w:rsidRDefault="007B3BED" w:rsidP="007B3BED">
      <w:pPr>
        <w:tabs>
          <w:tab w:val="left" w:pos="567"/>
        </w:tabs>
        <w:spacing w:line="260" w:lineRule="exact"/>
        <w:rPr>
          <w:sz w:val="22"/>
          <w:szCs w:val="22"/>
        </w:rPr>
      </w:pPr>
      <w:r w:rsidRPr="00B36198">
        <w:rPr>
          <w:sz w:val="22"/>
          <w:szCs w:val="22"/>
        </w:rPr>
        <w:t>Prieš vartojimą perskaitykite pakuotės lapelį.</w:t>
      </w:r>
    </w:p>
    <w:p w14:paraId="72A65572" w14:textId="77777777" w:rsidR="007B3BED" w:rsidRPr="00B36198" w:rsidRDefault="007B3BED" w:rsidP="007B3BED">
      <w:pPr>
        <w:tabs>
          <w:tab w:val="left" w:pos="567"/>
        </w:tabs>
        <w:spacing w:line="260" w:lineRule="exact"/>
        <w:rPr>
          <w:sz w:val="22"/>
          <w:szCs w:val="22"/>
        </w:rPr>
      </w:pPr>
    </w:p>
    <w:p w14:paraId="7228F8DD" w14:textId="77777777" w:rsidR="007B3BED" w:rsidRPr="00B36198" w:rsidRDefault="007B3BED" w:rsidP="007B3BED">
      <w:pPr>
        <w:tabs>
          <w:tab w:val="left" w:pos="567"/>
        </w:tabs>
        <w:spacing w:line="260" w:lineRule="exact"/>
        <w:rPr>
          <w:sz w:val="22"/>
          <w:szCs w:val="22"/>
        </w:rPr>
      </w:pPr>
    </w:p>
    <w:p w14:paraId="28E01944" w14:textId="77777777" w:rsidR="007B3BED" w:rsidRPr="00B36198" w:rsidRDefault="007B3BED" w:rsidP="007B3BE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36198">
        <w:rPr>
          <w:b/>
          <w:sz w:val="22"/>
          <w:szCs w:val="22"/>
        </w:rPr>
        <w:t>6.</w:t>
      </w:r>
      <w:r w:rsidRPr="00B36198">
        <w:rPr>
          <w:b/>
          <w:sz w:val="22"/>
          <w:szCs w:val="22"/>
        </w:rPr>
        <w:tab/>
        <w:t>SPECIALUS ĮSPĖJIMAS, KAD VAISTINĮ PREPARATĄ BŪTINA LAIKYTI VAIKAMS NEPASTEBIMOJE IR  NEPASIEKIAMOJE VIETOJE</w:t>
      </w:r>
    </w:p>
    <w:p w14:paraId="38361D98" w14:textId="77777777" w:rsidR="007B3BED" w:rsidRPr="00B36198" w:rsidRDefault="007B3BED" w:rsidP="007B3BED">
      <w:pPr>
        <w:tabs>
          <w:tab w:val="left" w:pos="567"/>
        </w:tabs>
        <w:spacing w:line="260" w:lineRule="exact"/>
        <w:rPr>
          <w:sz w:val="22"/>
          <w:szCs w:val="22"/>
        </w:rPr>
      </w:pPr>
    </w:p>
    <w:p w14:paraId="0F1A2C89" w14:textId="77777777" w:rsidR="007B3BED" w:rsidRPr="00B36198" w:rsidRDefault="007B3BED" w:rsidP="007B3BED">
      <w:pPr>
        <w:tabs>
          <w:tab w:val="left" w:pos="567"/>
        </w:tabs>
        <w:spacing w:line="260" w:lineRule="exact"/>
        <w:rPr>
          <w:sz w:val="22"/>
          <w:szCs w:val="22"/>
        </w:rPr>
      </w:pPr>
      <w:r w:rsidRPr="00B36198">
        <w:rPr>
          <w:sz w:val="22"/>
          <w:szCs w:val="22"/>
        </w:rPr>
        <w:t>Laikyti vaikams nepastebimoje ir nepasiekiamoje vietoje.</w:t>
      </w:r>
    </w:p>
    <w:p w14:paraId="7A2B2EDA" w14:textId="77777777" w:rsidR="007B3BED" w:rsidRPr="00B36198" w:rsidRDefault="007B3BED" w:rsidP="007B3BED">
      <w:pPr>
        <w:tabs>
          <w:tab w:val="left" w:pos="567"/>
        </w:tabs>
        <w:spacing w:line="260" w:lineRule="exact"/>
        <w:rPr>
          <w:sz w:val="22"/>
          <w:szCs w:val="22"/>
        </w:rPr>
      </w:pPr>
    </w:p>
    <w:p w14:paraId="65B14C0B" w14:textId="77777777" w:rsidR="007B3BED" w:rsidRPr="00B36198" w:rsidRDefault="007B3BED" w:rsidP="007B3BED">
      <w:pPr>
        <w:tabs>
          <w:tab w:val="left" w:pos="567"/>
        </w:tabs>
        <w:spacing w:line="260" w:lineRule="exact"/>
        <w:rPr>
          <w:sz w:val="22"/>
          <w:szCs w:val="22"/>
        </w:rPr>
      </w:pPr>
    </w:p>
    <w:p w14:paraId="5DBF1CBC" w14:textId="77777777" w:rsidR="007B3BED" w:rsidRPr="00B36198" w:rsidRDefault="007B3BED" w:rsidP="007B3BE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36198">
        <w:rPr>
          <w:b/>
          <w:sz w:val="22"/>
          <w:szCs w:val="22"/>
        </w:rPr>
        <w:t>7.</w:t>
      </w:r>
      <w:r w:rsidRPr="00B36198">
        <w:rPr>
          <w:b/>
          <w:sz w:val="22"/>
          <w:szCs w:val="22"/>
        </w:rPr>
        <w:tab/>
        <w:t>KITAS (-I) SPECIALUS (-ŪS) ĮSPĖJIMAS (-AI) (JEI REIKIA)</w:t>
      </w:r>
    </w:p>
    <w:p w14:paraId="07BE30DE" w14:textId="77777777" w:rsidR="007B3BED" w:rsidRPr="00B36198" w:rsidRDefault="007B3BED" w:rsidP="007B3BED">
      <w:pPr>
        <w:tabs>
          <w:tab w:val="left" w:pos="567"/>
        </w:tabs>
        <w:spacing w:line="260" w:lineRule="exact"/>
        <w:rPr>
          <w:sz w:val="22"/>
          <w:szCs w:val="22"/>
        </w:rPr>
      </w:pPr>
    </w:p>
    <w:p w14:paraId="26655C96" w14:textId="77777777" w:rsidR="007B3BED" w:rsidRPr="00B36198" w:rsidRDefault="007B3BED" w:rsidP="007B3BED">
      <w:pPr>
        <w:tabs>
          <w:tab w:val="left" w:pos="567"/>
        </w:tabs>
        <w:spacing w:line="260" w:lineRule="exact"/>
        <w:rPr>
          <w:sz w:val="22"/>
          <w:szCs w:val="22"/>
        </w:rPr>
      </w:pPr>
    </w:p>
    <w:p w14:paraId="199DB937" w14:textId="77777777" w:rsidR="007B3BED" w:rsidRPr="00B36198" w:rsidRDefault="007B3BED" w:rsidP="007B3BE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36198">
        <w:rPr>
          <w:b/>
          <w:sz w:val="22"/>
          <w:szCs w:val="22"/>
        </w:rPr>
        <w:t>8.</w:t>
      </w:r>
      <w:r w:rsidRPr="00B36198">
        <w:rPr>
          <w:b/>
          <w:sz w:val="22"/>
          <w:szCs w:val="22"/>
        </w:rPr>
        <w:tab/>
        <w:t>TINKAMUMO LAIKAS</w:t>
      </w:r>
    </w:p>
    <w:p w14:paraId="52D73AD6" w14:textId="77777777" w:rsidR="007B3BED" w:rsidRPr="00B36198" w:rsidRDefault="007B3BED" w:rsidP="007B3BED">
      <w:pPr>
        <w:tabs>
          <w:tab w:val="left" w:pos="567"/>
        </w:tabs>
        <w:spacing w:line="260" w:lineRule="exact"/>
        <w:rPr>
          <w:sz w:val="22"/>
          <w:szCs w:val="22"/>
        </w:rPr>
      </w:pPr>
    </w:p>
    <w:p w14:paraId="25F90500" w14:textId="0DB0B282" w:rsidR="007B3BED" w:rsidRPr="00B36198" w:rsidRDefault="007B3BED" w:rsidP="007B3BED">
      <w:pPr>
        <w:tabs>
          <w:tab w:val="left" w:pos="567"/>
        </w:tabs>
        <w:spacing w:line="260" w:lineRule="exact"/>
        <w:rPr>
          <w:sz w:val="22"/>
          <w:szCs w:val="22"/>
        </w:rPr>
      </w:pPr>
      <w:r w:rsidRPr="00B36198">
        <w:rPr>
          <w:sz w:val="22"/>
          <w:szCs w:val="22"/>
        </w:rPr>
        <w:t>EXP</w:t>
      </w:r>
      <w:r w:rsidR="007C02E6" w:rsidRPr="00B36198">
        <w:rPr>
          <w:sz w:val="22"/>
          <w:szCs w:val="22"/>
        </w:rPr>
        <w:t xml:space="preserve">: </w:t>
      </w:r>
      <w:proofErr w:type="spellStart"/>
      <w:r w:rsidR="007C02E6" w:rsidRPr="00B36198">
        <w:rPr>
          <w:sz w:val="22"/>
          <w:szCs w:val="22"/>
        </w:rPr>
        <w:t>mm.MMMM</w:t>
      </w:r>
      <w:proofErr w:type="spellEnd"/>
    </w:p>
    <w:p w14:paraId="5D41A1FF" w14:textId="77777777" w:rsidR="007B3BED" w:rsidRPr="00B36198" w:rsidRDefault="007B3BED" w:rsidP="007B3BED">
      <w:pPr>
        <w:tabs>
          <w:tab w:val="left" w:pos="567"/>
        </w:tabs>
        <w:spacing w:line="260" w:lineRule="exact"/>
        <w:rPr>
          <w:sz w:val="22"/>
          <w:szCs w:val="22"/>
        </w:rPr>
      </w:pPr>
    </w:p>
    <w:p w14:paraId="39F09B0A" w14:textId="77777777" w:rsidR="007B3BED" w:rsidRPr="00B36198" w:rsidRDefault="007B3BED" w:rsidP="007B3BED">
      <w:pPr>
        <w:tabs>
          <w:tab w:val="left" w:pos="567"/>
        </w:tabs>
        <w:spacing w:line="260" w:lineRule="exact"/>
        <w:rPr>
          <w:sz w:val="22"/>
          <w:szCs w:val="22"/>
        </w:rPr>
      </w:pPr>
    </w:p>
    <w:p w14:paraId="5E789B95" w14:textId="77777777" w:rsidR="007B3BED" w:rsidRPr="00B36198" w:rsidRDefault="007B3BED" w:rsidP="007B3BED">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B36198">
        <w:rPr>
          <w:b/>
          <w:sz w:val="22"/>
          <w:szCs w:val="22"/>
        </w:rPr>
        <w:t>9.</w:t>
      </w:r>
      <w:r w:rsidRPr="00B36198">
        <w:rPr>
          <w:b/>
          <w:sz w:val="22"/>
          <w:szCs w:val="22"/>
        </w:rPr>
        <w:tab/>
        <w:t>SPECIALIOS LAIKYMO SĄLYGOS</w:t>
      </w:r>
    </w:p>
    <w:p w14:paraId="53F591DF" w14:textId="77777777" w:rsidR="007B3BED" w:rsidRPr="00B36198" w:rsidRDefault="007B3BED" w:rsidP="007B3BED">
      <w:pPr>
        <w:tabs>
          <w:tab w:val="left" w:pos="567"/>
        </w:tabs>
        <w:spacing w:line="260" w:lineRule="exact"/>
        <w:rPr>
          <w:sz w:val="22"/>
          <w:szCs w:val="22"/>
        </w:rPr>
      </w:pPr>
    </w:p>
    <w:p w14:paraId="0EEA03B0" w14:textId="532D58B3" w:rsidR="00C6472E" w:rsidRPr="00B36198" w:rsidRDefault="00C6472E" w:rsidP="00C6472E">
      <w:pPr>
        <w:pStyle w:val="Pagrindinistekstas"/>
        <w:tabs>
          <w:tab w:val="left" w:pos="0"/>
        </w:tabs>
        <w:spacing w:after="0"/>
        <w:rPr>
          <w:szCs w:val="22"/>
        </w:rPr>
      </w:pPr>
      <w:r w:rsidRPr="00B36198">
        <w:rPr>
          <w:szCs w:val="22"/>
        </w:rPr>
        <w:t>Laikyti ne aukštesnėje kaip 25 </w:t>
      </w:r>
      <w:r w:rsidRPr="00B36198">
        <w:rPr>
          <w:szCs w:val="22"/>
        </w:rPr>
        <w:sym w:font="Symbol" w:char="F0B0"/>
      </w:r>
      <w:r w:rsidRPr="00B36198">
        <w:rPr>
          <w:szCs w:val="22"/>
        </w:rPr>
        <w:t>C temperatūroje.</w:t>
      </w:r>
    </w:p>
    <w:p w14:paraId="429C2B16" w14:textId="77777777" w:rsidR="00C6472E" w:rsidRPr="00B36198" w:rsidRDefault="00C6472E" w:rsidP="00C6472E">
      <w:pPr>
        <w:pStyle w:val="Pagrindinistekstas"/>
        <w:tabs>
          <w:tab w:val="left" w:pos="0"/>
        </w:tabs>
        <w:spacing w:after="0"/>
        <w:rPr>
          <w:szCs w:val="22"/>
        </w:rPr>
      </w:pPr>
      <w:r w:rsidRPr="00B36198">
        <w:rPr>
          <w:szCs w:val="22"/>
        </w:rPr>
        <w:t>Laikyti gamintojo pakuotėje, kad vaistas būtų apsaugotas nuo drėgmės.</w:t>
      </w:r>
    </w:p>
    <w:p w14:paraId="7C2DD503" w14:textId="77777777" w:rsidR="007B3BED" w:rsidRPr="00B36198" w:rsidRDefault="007B3BED" w:rsidP="007B3BED">
      <w:pPr>
        <w:tabs>
          <w:tab w:val="left" w:pos="567"/>
        </w:tabs>
        <w:spacing w:line="260" w:lineRule="exact"/>
        <w:rPr>
          <w:sz w:val="22"/>
          <w:szCs w:val="22"/>
        </w:rPr>
      </w:pPr>
    </w:p>
    <w:p w14:paraId="0551D51F" w14:textId="77777777" w:rsidR="00C6472E" w:rsidRPr="00B36198" w:rsidRDefault="00C6472E" w:rsidP="007B3BED">
      <w:pPr>
        <w:tabs>
          <w:tab w:val="left" w:pos="567"/>
        </w:tabs>
        <w:spacing w:line="260" w:lineRule="exact"/>
        <w:rPr>
          <w:sz w:val="22"/>
          <w:szCs w:val="22"/>
        </w:rPr>
      </w:pPr>
    </w:p>
    <w:p w14:paraId="2F69B1A6" w14:textId="77777777" w:rsidR="007B3BED" w:rsidRPr="00B36198" w:rsidRDefault="007B3BED" w:rsidP="007B3BED">
      <w:pPr>
        <w:pBdr>
          <w:top w:val="single" w:sz="4" w:space="1" w:color="auto"/>
          <w:left w:val="single" w:sz="4" w:space="4" w:color="auto"/>
          <w:bottom w:val="single" w:sz="4" w:space="1" w:color="auto"/>
          <w:right w:val="single" w:sz="4" w:space="4" w:color="auto"/>
        </w:pBdr>
        <w:tabs>
          <w:tab w:val="left" w:pos="567"/>
        </w:tabs>
        <w:rPr>
          <w:b/>
          <w:sz w:val="22"/>
          <w:szCs w:val="22"/>
        </w:rPr>
      </w:pPr>
      <w:r w:rsidRPr="00B36198">
        <w:rPr>
          <w:b/>
          <w:sz w:val="22"/>
          <w:szCs w:val="22"/>
        </w:rPr>
        <w:t>10.</w:t>
      </w:r>
      <w:r w:rsidRPr="00B36198">
        <w:rPr>
          <w:b/>
          <w:sz w:val="22"/>
          <w:szCs w:val="22"/>
        </w:rPr>
        <w:tab/>
        <w:t>SPECIALIOS ATSARGUMO PRIEMONĖS DĖL NESUVARTOTO VAISTINIO PREPARATO AR JO ATLIEKŲ TVARKYMO (JEI REIKIA)</w:t>
      </w:r>
    </w:p>
    <w:p w14:paraId="04D0E74E" w14:textId="77777777" w:rsidR="007B3BED" w:rsidRPr="00B36198" w:rsidRDefault="007B3BED" w:rsidP="007B3BED">
      <w:pPr>
        <w:pStyle w:val="BTEMEASMCA"/>
      </w:pPr>
    </w:p>
    <w:p w14:paraId="6AEEAE64" w14:textId="77777777" w:rsidR="007B3BED" w:rsidRPr="00B36198" w:rsidRDefault="007B3BED" w:rsidP="007B3BED">
      <w:pPr>
        <w:tabs>
          <w:tab w:val="left" w:pos="567"/>
        </w:tabs>
        <w:spacing w:line="260" w:lineRule="exact"/>
        <w:rPr>
          <w:sz w:val="22"/>
          <w:szCs w:val="22"/>
        </w:rPr>
      </w:pPr>
    </w:p>
    <w:p w14:paraId="61A52125" w14:textId="77777777" w:rsidR="007B3BED" w:rsidRPr="00B36198" w:rsidRDefault="007B3BED" w:rsidP="007B3BED">
      <w:pPr>
        <w:tabs>
          <w:tab w:val="left" w:pos="567"/>
        </w:tabs>
        <w:spacing w:line="260" w:lineRule="exact"/>
        <w:rPr>
          <w:sz w:val="22"/>
          <w:szCs w:val="22"/>
        </w:rPr>
      </w:pPr>
    </w:p>
    <w:p w14:paraId="16F57B29" w14:textId="77777777" w:rsidR="007B3BED" w:rsidRPr="00B36198" w:rsidRDefault="007B3BED" w:rsidP="007B3BED">
      <w:pPr>
        <w:pBdr>
          <w:top w:val="single" w:sz="4" w:space="1" w:color="auto"/>
          <w:left w:val="single" w:sz="4" w:space="4" w:color="auto"/>
          <w:bottom w:val="single" w:sz="4" w:space="1" w:color="auto"/>
          <w:right w:val="single" w:sz="4" w:space="4" w:color="auto"/>
        </w:pBdr>
        <w:tabs>
          <w:tab w:val="left" w:pos="567"/>
        </w:tabs>
        <w:rPr>
          <w:b/>
          <w:sz w:val="22"/>
          <w:szCs w:val="22"/>
        </w:rPr>
      </w:pPr>
      <w:r w:rsidRPr="00B36198">
        <w:rPr>
          <w:b/>
          <w:sz w:val="22"/>
          <w:szCs w:val="22"/>
        </w:rPr>
        <w:t>11.</w:t>
      </w:r>
      <w:r w:rsidRPr="00B36198">
        <w:rPr>
          <w:b/>
          <w:sz w:val="22"/>
          <w:szCs w:val="22"/>
        </w:rPr>
        <w:tab/>
      </w:r>
      <w:r w:rsidRPr="00B36198">
        <w:rPr>
          <w:b/>
          <w:caps/>
          <w:sz w:val="22"/>
          <w:szCs w:val="22"/>
        </w:rPr>
        <w:t xml:space="preserve"> REGISTRUOTOJO PAVADINIMAS IR ADRESAS</w:t>
      </w:r>
    </w:p>
    <w:p w14:paraId="62828AE4" w14:textId="77777777" w:rsidR="007B3BED" w:rsidRPr="00B36198" w:rsidRDefault="007B3BED" w:rsidP="007B3BED">
      <w:pPr>
        <w:tabs>
          <w:tab w:val="left" w:pos="567"/>
        </w:tabs>
        <w:spacing w:line="260" w:lineRule="exact"/>
        <w:rPr>
          <w:sz w:val="22"/>
          <w:szCs w:val="22"/>
        </w:rPr>
      </w:pPr>
    </w:p>
    <w:p w14:paraId="4517331B" w14:textId="77777777" w:rsidR="00200810" w:rsidRPr="00B36198" w:rsidRDefault="00200810" w:rsidP="00200810">
      <w:pPr>
        <w:rPr>
          <w:szCs w:val="22"/>
          <w:lang w:eastAsia="lt-LT" w:bidi="lt-LT"/>
        </w:rPr>
      </w:pPr>
      <w:r w:rsidRPr="00B36198">
        <w:rPr>
          <w:szCs w:val="22"/>
          <w:lang w:eastAsia="lt-LT" w:bidi="lt-LT"/>
        </w:rPr>
        <w:t>G.L. Pharma GmbH</w:t>
      </w:r>
    </w:p>
    <w:p w14:paraId="26106A54" w14:textId="77777777" w:rsidR="00200810" w:rsidRPr="00B36198" w:rsidRDefault="00200810" w:rsidP="00200810">
      <w:pPr>
        <w:rPr>
          <w:szCs w:val="22"/>
          <w:lang w:eastAsia="lt-LT" w:bidi="lt-LT"/>
        </w:rPr>
      </w:pPr>
      <w:proofErr w:type="spellStart"/>
      <w:r w:rsidRPr="00B36198">
        <w:rPr>
          <w:szCs w:val="22"/>
          <w:lang w:eastAsia="lt-LT" w:bidi="lt-LT"/>
        </w:rPr>
        <w:t>Schlossplatz</w:t>
      </w:r>
      <w:proofErr w:type="spellEnd"/>
      <w:r w:rsidRPr="00B36198">
        <w:rPr>
          <w:szCs w:val="22"/>
          <w:lang w:eastAsia="lt-LT" w:bidi="lt-LT"/>
        </w:rPr>
        <w:t xml:space="preserve"> 1</w:t>
      </w:r>
    </w:p>
    <w:p w14:paraId="5ECBD1FC" w14:textId="4CAE38C2" w:rsidR="00200810" w:rsidRPr="00B36198" w:rsidRDefault="00200810" w:rsidP="00200810">
      <w:pPr>
        <w:rPr>
          <w:szCs w:val="22"/>
          <w:lang w:eastAsia="lt-LT" w:bidi="lt-LT"/>
        </w:rPr>
      </w:pPr>
      <w:r w:rsidRPr="00B36198">
        <w:rPr>
          <w:szCs w:val="22"/>
          <w:lang w:eastAsia="lt-LT" w:bidi="lt-LT"/>
        </w:rPr>
        <w:t xml:space="preserve">8502 </w:t>
      </w:r>
      <w:proofErr w:type="spellStart"/>
      <w:r w:rsidRPr="00B36198">
        <w:rPr>
          <w:szCs w:val="22"/>
          <w:lang w:eastAsia="lt-LT" w:bidi="lt-LT"/>
        </w:rPr>
        <w:t>Lannach</w:t>
      </w:r>
      <w:proofErr w:type="spellEnd"/>
    </w:p>
    <w:p w14:paraId="4C439699" w14:textId="77777777" w:rsidR="00200810" w:rsidRPr="00B36198" w:rsidRDefault="00200810" w:rsidP="00200810">
      <w:pPr>
        <w:rPr>
          <w:color w:val="000000" w:themeColor="text1"/>
          <w:szCs w:val="22"/>
          <w:lang w:eastAsia="lt-LT" w:bidi="lt-LT"/>
        </w:rPr>
      </w:pPr>
      <w:r w:rsidRPr="00B36198">
        <w:rPr>
          <w:szCs w:val="22"/>
          <w:lang w:eastAsia="lt-LT" w:bidi="lt-LT"/>
        </w:rPr>
        <w:t>Austrija</w:t>
      </w:r>
    </w:p>
    <w:p w14:paraId="57F5548E" w14:textId="77777777" w:rsidR="007B3BED" w:rsidRPr="00B36198" w:rsidRDefault="007B3BED" w:rsidP="007B3BED">
      <w:pPr>
        <w:tabs>
          <w:tab w:val="left" w:pos="567"/>
        </w:tabs>
        <w:spacing w:line="260" w:lineRule="exact"/>
        <w:rPr>
          <w:sz w:val="22"/>
          <w:szCs w:val="22"/>
        </w:rPr>
      </w:pPr>
    </w:p>
    <w:p w14:paraId="79B9B7C7" w14:textId="77777777" w:rsidR="007B3BED" w:rsidRPr="00B36198" w:rsidRDefault="007B3BED" w:rsidP="007B3BED">
      <w:pPr>
        <w:tabs>
          <w:tab w:val="left" w:pos="567"/>
        </w:tabs>
        <w:spacing w:line="260" w:lineRule="exact"/>
        <w:rPr>
          <w:sz w:val="22"/>
          <w:szCs w:val="22"/>
        </w:rPr>
      </w:pPr>
    </w:p>
    <w:p w14:paraId="64CC5895" w14:textId="77777777" w:rsidR="007B3BED" w:rsidRPr="00B36198" w:rsidRDefault="007B3BED" w:rsidP="007B3BED">
      <w:pPr>
        <w:pBdr>
          <w:top w:val="single" w:sz="4" w:space="1" w:color="auto"/>
          <w:left w:val="single" w:sz="4" w:space="4" w:color="auto"/>
          <w:bottom w:val="single" w:sz="4" w:space="1" w:color="auto"/>
          <w:right w:val="single" w:sz="4" w:space="4" w:color="auto"/>
        </w:pBdr>
        <w:tabs>
          <w:tab w:val="left" w:pos="567"/>
        </w:tabs>
        <w:rPr>
          <w:sz w:val="22"/>
          <w:szCs w:val="22"/>
        </w:rPr>
      </w:pPr>
      <w:r w:rsidRPr="00B36198">
        <w:rPr>
          <w:b/>
          <w:sz w:val="22"/>
          <w:szCs w:val="22"/>
        </w:rPr>
        <w:t>12.</w:t>
      </w:r>
      <w:r w:rsidRPr="00B36198">
        <w:rPr>
          <w:b/>
          <w:sz w:val="22"/>
          <w:szCs w:val="22"/>
        </w:rPr>
        <w:tab/>
        <w:t xml:space="preserve">REGISTRACIJOS PAŽYMĖJIMO NUMERIS (-IAI) </w:t>
      </w:r>
    </w:p>
    <w:p w14:paraId="0E6F3FBF" w14:textId="77777777" w:rsidR="007B3BED" w:rsidRPr="00B36198" w:rsidRDefault="007B3BED" w:rsidP="007B3BED">
      <w:pPr>
        <w:tabs>
          <w:tab w:val="left" w:pos="567"/>
        </w:tabs>
        <w:spacing w:line="260" w:lineRule="exact"/>
        <w:rPr>
          <w:sz w:val="22"/>
          <w:szCs w:val="22"/>
        </w:rPr>
      </w:pPr>
    </w:p>
    <w:p w14:paraId="5F6FF958" w14:textId="77777777" w:rsidR="00CD7CBD" w:rsidRPr="00CD7CBD" w:rsidRDefault="00CD7CBD" w:rsidP="00CD7CBD">
      <w:pPr>
        <w:rPr>
          <w:sz w:val="22"/>
          <w:szCs w:val="22"/>
          <w:highlight w:val="lightGray"/>
          <w:lang w:eastAsia="lt-LT" w:bidi="lt-LT"/>
        </w:rPr>
      </w:pPr>
      <w:r w:rsidRPr="00CD7CBD">
        <w:rPr>
          <w:sz w:val="22"/>
          <w:szCs w:val="22"/>
          <w:lang w:eastAsia="lt-LT" w:bidi="lt-LT"/>
        </w:rPr>
        <w:t xml:space="preserve">LT/1/25/5743/001 </w:t>
      </w:r>
      <w:r w:rsidRPr="00CD7CBD">
        <w:rPr>
          <w:sz w:val="22"/>
          <w:szCs w:val="22"/>
          <w:highlight w:val="lightGray"/>
          <w:lang w:eastAsia="lt-LT" w:bidi="lt-LT"/>
        </w:rPr>
        <w:t>– N10</w:t>
      </w:r>
    </w:p>
    <w:p w14:paraId="65BD92D0" w14:textId="77777777" w:rsidR="00CD7CBD" w:rsidRPr="00CD7CBD" w:rsidRDefault="00CD7CBD" w:rsidP="00CD7CBD">
      <w:pPr>
        <w:rPr>
          <w:sz w:val="22"/>
          <w:szCs w:val="22"/>
          <w:highlight w:val="lightGray"/>
          <w:lang w:eastAsia="lt-LT" w:bidi="lt-LT"/>
        </w:rPr>
      </w:pPr>
      <w:r w:rsidRPr="00CD7CBD">
        <w:rPr>
          <w:sz w:val="22"/>
          <w:szCs w:val="22"/>
          <w:highlight w:val="lightGray"/>
          <w:lang w:eastAsia="lt-LT" w:bidi="lt-LT"/>
        </w:rPr>
        <w:t>LT/1/25/5743/002 – N20</w:t>
      </w:r>
    </w:p>
    <w:p w14:paraId="34B61A58" w14:textId="77777777" w:rsidR="00CD7CBD" w:rsidRPr="00CD7CBD" w:rsidRDefault="00CD7CBD" w:rsidP="00CD7CBD">
      <w:pPr>
        <w:rPr>
          <w:sz w:val="22"/>
          <w:szCs w:val="22"/>
          <w:highlight w:val="lightGray"/>
          <w:lang w:eastAsia="lt-LT" w:bidi="lt-LT"/>
        </w:rPr>
      </w:pPr>
      <w:r w:rsidRPr="00CD7CBD">
        <w:rPr>
          <w:sz w:val="22"/>
          <w:szCs w:val="22"/>
          <w:highlight w:val="lightGray"/>
          <w:lang w:eastAsia="lt-LT" w:bidi="lt-LT"/>
        </w:rPr>
        <w:t>LT/1/25/5743/003 – N30</w:t>
      </w:r>
    </w:p>
    <w:p w14:paraId="491D6135" w14:textId="77777777" w:rsidR="00CD7CBD" w:rsidRPr="00CD7CBD" w:rsidRDefault="00CD7CBD" w:rsidP="00CD7CBD">
      <w:pPr>
        <w:rPr>
          <w:sz w:val="22"/>
          <w:szCs w:val="22"/>
          <w:highlight w:val="lightGray"/>
          <w:lang w:eastAsia="lt-LT" w:bidi="lt-LT"/>
        </w:rPr>
      </w:pPr>
      <w:r w:rsidRPr="00CD7CBD">
        <w:rPr>
          <w:sz w:val="22"/>
          <w:szCs w:val="22"/>
          <w:highlight w:val="lightGray"/>
          <w:lang w:eastAsia="lt-LT" w:bidi="lt-LT"/>
        </w:rPr>
        <w:t>LT/1/25/5743/004 – N50</w:t>
      </w:r>
    </w:p>
    <w:p w14:paraId="072713C9" w14:textId="77777777" w:rsidR="00CD7CBD" w:rsidRPr="00CD7CBD" w:rsidRDefault="00CD7CBD" w:rsidP="00CD7CBD">
      <w:pPr>
        <w:rPr>
          <w:sz w:val="22"/>
          <w:szCs w:val="22"/>
          <w:highlight w:val="lightGray"/>
          <w:lang w:eastAsia="lt-LT" w:bidi="lt-LT"/>
        </w:rPr>
      </w:pPr>
      <w:r w:rsidRPr="00CD7CBD">
        <w:rPr>
          <w:sz w:val="22"/>
          <w:szCs w:val="22"/>
          <w:highlight w:val="lightGray"/>
          <w:lang w:eastAsia="lt-LT" w:bidi="lt-LT"/>
        </w:rPr>
        <w:t>LT/1/25/5743/005 – N60</w:t>
      </w:r>
    </w:p>
    <w:p w14:paraId="14C7BEFC" w14:textId="794426A8" w:rsidR="007B3BED" w:rsidRPr="00CD7CBD" w:rsidRDefault="00CD7CBD" w:rsidP="00CD7CBD">
      <w:pPr>
        <w:rPr>
          <w:sz w:val="22"/>
          <w:szCs w:val="22"/>
          <w:lang w:eastAsia="lt-LT" w:bidi="lt-LT"/>
        </w:rPr>
      </w:pPr>
      <w:r w:rsidRPr="00CD7CBD">
        <w:rPr>
          <w:sz w:val="22"/>
          <w:szCs w:val="22"/>
          <w:highlight w:val="lightGray"/>
          <w:lang w:eastAsia="lt-LT" w:bidi="lt-LT"/>
        </w:rPr>
        <w:t>LT/1/25/5743/006 – N100</w:t>
      </w:r>
    </w:p>
    <w:p w14:paraId="468C03B4" w14:textId="77777777" w:rsidR="00CD7CBD" w:rsidRPr="00B36198" w:rsidRDefault="00CD7CBD" w:rsidP="00CD7CBD">
      <w:pPr>
        <w:tabs>
          <w:tab w:val="left" w:pos="567"/>
        </w:tabs>
        <w:spacing w:line="260" w:lineRule="exact"/>
        <w:rPr>
          <w:sz w:val="22"/>
          <w:szCs w:val="22"/>
        </w:rPr>
      </w:pPr>
    </w:p>
    <w:p w14:paraId="4DF67F32" w14:textId="77777777" w:rsidR="007B3BED" w:rsidRPr="00B36198" w:rsidRDefault="007B3BED" w:rsidP="007B3BED">
      <w:pPr>
        <w:tabs>
          <w:tab w:val="left" w:pos="567"/>
        </w:tabs>
        <w:spacing w:line="260" w:lineRule="exact"/>
        <w:rPr>
          <w:sz w:val="22"/>
          <w:szCs w:val="22"/>
        </w:rPr>
      </w:pPr>
    </w:p>
    <w:p w14:paraId="047A7D1B" w14:textId="77777777" w:rsidR="007B3BED" w:rsidRPr="00B36198" w:rsidRDefault="007B3BED" w:rsidP="007B3BED">
      <w:pPr>
        <w:pBdr>
          <w:top w:val="single" w:sz="4" w:space="1" w:color="auto"/>
          <w:left w:val="single" w:sz="4" w:space="4" w:color="auto"/>
          <w:bottom w:val="single" w:sz="4" w:space="1" w:color="auto"/>
          <w:right w:val="single" w:sz="4" w:space="4" w:color="auto"/>
        </w:pBdr>
        <w:tabs>
          <w:tab w:val="left" w:pos="567"/>
        </w:tabs>
        <w:rPr>
          <w:sz w:val="22"/>
          <w:szCs w:val="22"/>
        </w:rPr>
      </w:pPr>
      <w:r w:rsidRPr="00B36198">
        <w:rPr>
          <w:b/>
          <w:sz w:val="22"/>
          <w:szCs w:val="22"/>
        </w:rPr>
        <w:t>13.</w:t>
      </w:r>
      <w:r w:rsidRPr="00B36198">
        <w:rPr>
          <w:b/>
          <w:sz w:val="22"/>
          <w:szCs w:val="22"/>
        </w:rPr>
        <w:tab/>
        <w:t xml:space="preserve">SERIJOS NUMERIS </w:t>
      </w:r>
    </w:p>
    <w:p w14:paraId="6A1E2369" w14:textId="77777777" w:rsidR="007B3BED" w:rsidRPr="00B36198" w:rsidRDefault="007B3BED" w:rsidP="007B3BED">
      <w:pPr>
        <w:tabs>
          <w:tab w:val="left" w:pos="567"/>
        </w:tabs>
        <w:spacing w:line="260" w:lineRule="exact"/>
        <w:rPr>
          <w:sz w:val="22"/>
          <w:szCs w:val="22"/>
        </w:rPr>
      </w:pPr>
    </w:p>
    <w:p w14:paraId="2141729A" w14:textId="77777777" w:rsidR="007B3BED" w:rsidRPr="00B36198" w:rsidRDefault="00200810" w:rsidP="007B3BED">
      <w:pPr>
        <w:tabs>
          <w:tab w:val="left" w:pos="567"/>
        </w:tabs>
        <w:spacing w:line="260" w:lineRule="exact"/>
        <w:rPr>
          <w:sz w:val="22"/>
          <w:szCs w:val="22"/>
        </w:rPr>
      </w:pPr>
      <w:r w:rsidRPr="00B36198">
        <w:rPr>
          <w:sz w:val="22"/>
          <w:szCs w:val="22"/>
        </w:rPr>
        <w:t>Lot</w:t>
      </w:r>
    </w:p>
    <w:p w14:paraId="66D6304C" w14:textId="77777777" w:rsidR="007B3BED" w:rsidRPr="00B36198" w:rsidRDefault="007B3BED" w:rsidP="007B3BED">
      <w:pPr>
        <w:tabs>
          <w:tab w:val="left" w:pos="567"/>
        </w:tabs>
        <w:spacing w:line="260" w:lineRule="exact"/>
        <w:rPr>
          <w:sz w:val="22"/>
          <w:szCs w:val="22"/>
        </w:rPr>
      </w:pPr>
    </w:p>
    <w:p w14:paraId="4207AFD9" w14:textId="77777777" w:rsidR="007B3BED" w:rsidRPr="00B36198" w:rsidRDefault="007B3BED" w:rsidP="007B3BED">
      <w:pPr>
        <w:tabs>
          <w:tab w:val="left" w:pos="567"/>
        </w:tabs>
        <w:spacing w:line="260" w:lineRule="exact"/>
        <w:rPr>
          <w:sz w:val="22"/>
          <w:szCs w:val="22"/>
        </w:rPr>
      </w:pPr>
    </w:p>
    <w:p w14:paraId="3BF1E250" w14:textId="77777777" w:rsidR="007B3BED" w:rsidRPr="00B36198" w:rsidRDefault="007B3BED" w:rsidP="007B3BED">
      <w:pPr>
        <w:pBdr>
          <w:top w:val="single" w:sz="4" w:space="1" w:color="auto"/>
          <w:left w:val="single" w:sz="4" w:space="4" w:color="auto"/>
          <w:bottom w:val="single" w:sz="4" w:space="1" w:color="auto"/>
          <w:right w:val="single" w:sz="4" w:space="4" w:color="auto"/>
        </w:pBdr>
        <w:tabs>
          <w:tab w:val="left" w:pos="567"/>
        </w:tabs>
        <w:rPr>
          <w:sz w:val="22"/>
          <w:szCs w:val="22"/>
        </w:rPr>
      </w:pPr>
      <w:r w:rsidRPr="00B36198">
        <w:rPr>
          <w:b/>
          <w:sz w:val="22"/>
          <w:szCs w:val="22"/>
        </w:rPr>
        <w:t>14.</w:t>
      </w:r>
      <w:r w:rsidRPr="00B36198">
        <w:rPr>
          <w:b/>
          <w:sz w:val="22"/>
          <w:szCs w:val="22"/>
        </w:rPr>
        <w:tab/>
        <w:t>PARDAVIMO (IŠDAVIMO) TVARKA</w:t>
      </w:r>
    </w:p>
    <w:p w14:paraId="4983DFAB" w14:textId="77777777" w:rsidR="007B3BED" w:rsidRPr="00B36198" w:rsidRDefault="007B3BED" w:rsidP="007B3BED">
      <w:pPr>
        <w:tabs>
          <w:tab w:val="left" w:pos="567"/>
        </w:tabs>
        <w:spacing w:line="260" w:lineRule="exact"/>
        <w:rPr>
          <w:sz w:val="22"/>
          <w:szCs w:val="22"/>
        </w:rPr>
      </w:pPr>
    </w:p>
    <w:p w14:paraId="63287D55" w14:textId="77777777" w:rsidR="007B3BED" w:rsidRPr="00B36198" w:rsidRDefault="00C6472E" w:rsidP="007B3BED">
      <w:pPr>
        <w:tabs>
          <w:tab w:val="left" w:pos="567"/>
        </w:tabs>
        <w:spacing w:line="260" w:lineRule="exact"/>
        <w:rPr>
          <w:sz w:val="22"/>
          <w:szCs w:val="22"/>
        </w:rPr>
      </w:pPr>
      <w:r w:rsidRPr="00B36198">
        <w:rPr>
          <w:sz w:val="22"/>
          <w:szCs w:val="22"/>
        </w:rPr>
        <w:t>Nereceptinis vaistas</w:t>
      </w:r>
    </w:p>
    <w:p w14:paraId="45CA597A" w14:textId="77777777" w:rsidR="007B3BED" w:rsidRPr="00B36198" w:rsidRDefault="007B3BED" w:rsidP="007B3BED">
      <w:pPr>
        <w:tabs>
          <w:tab w:val="left" w:pos="567"/>
        </w:tabs>
        <w:spacing w:line="260" w:lineRule="exact"/>
        <w:rPr>
          <w:sz w:val="22"/>
          <w:szCs w:val="22"/>
        </w:rPr>
      </w:pPr>
    </w:p>
    <w:p w14:paraId="7ED76D6A" w14:textId="77777777" w:rsidR="00200810" w:rsidRPr="00B36198" w:rsidRDefault="00200810" w:rsidP="007B3BED">
      <w:pPr>
        <w:tabs>
          <w:tab w:val="left" w:pos="567"/>
        </w:tabs>
        <w:spacing w:line="260" w:lineRule="exact"/>
        <w:rPr>
          <w:sz w:val="22"/>
          <w:szCs w:val="22"/>
        </w:rPr>
      </w:pPr>
    </w:p>
    <w:p w14:paraId="298D8261" w14:textId="77777777" w:rsidR="007B3BED" w:rsidRPr="00B36198" w:rsidRDefault="007B3BED" w:rsidP="007B3BED">
      <w:pPr>
        <w:pBdr>
          <w:top w:val="single" w:sz="4" w:space="2" w:color="auto"/>
          <w:left w:val="single" w:sz="4" w:space="4" w:color="auto"/>
          <w:bottom w:val="single" w:sz="4" w:space="1" w:color="auto"/>
          <w:right w:val="single" w:sz="4" w:space="4" w:color="auto"/>
        </w:pBdr>
        <w:tabs>
          <w:tab w:val="left" w:pos="567"/>
        </w:tabs>
        <w:rPr>
          <w:sz w:val="22"/>
          <w:szCs w:val="22"/>
        </w:rPr>
      </w:pPr>
      <w:r w:rsidRPr="00B36198">
        <w:rPr>
          <w:b/>
          <w:sz w:val="22"/>
          <w:szCs w:val="22"/>
        </w:rPr>
        <w:t>15.</w:t>
      </w:r>
      <w:r w:rsidRPr="00B36198">
        <w:rPr>
          <w:b/>
          <w:sz w:val="22"/>
          <w:szCs w:val="22"/>
        </w:rPr>
        <w:tab/>
        <w:t>VARTOJIMO INSTRUKCIJA</w:t>
      </w:r>
    </w:p>
    <w:p w14:paraId="34CF9B48" w14:textId="77777777" w:rsidR="007B3BED" w:rsidRPr="00B36198" w:rsidRDefault="007B3BED" w:rsidP="007B3BED">
      <w:pPr>
        <w:tabs>
          <w:tab w:val="left" w:pos="567"/>
        </w:tabs>
        <w:spacing w:line="260" w:lineRule="exact"/>
        <w:rPr>
          <w:sz w:val="22"/>
          <w:szCs w:val="22"/>
        </w:rPr>
      </w:pPr>
    </w:p>
    <w:p w14:paraId="1B84DD0B" w14:textId="5A277671" w:rsidR="007B3BED" w:rsidRPr="00B36198" w:rsidRDefault="00200810" w:rsidP="007B3BED">
      <w:pPr>
        <w:tabs>
          <w:tab w:val="left" w:pos="567"/>
        </w:tabs>
        <w:spacing w:line="260" w:lineRule="exact"/>
        <w:rPr>
          <w:sz w:val="22"/>
          <w:szCs w:val="22"/>
        </w:rPr>
      </w:pPr>
      <w:r w:rsidRPr="00B36198">
        <w:rPr>
          <w:sz w:val="22"/>
          <w:szCs w:val="22"/>
          <w:highlight w:val="lightGray"/>
        </w:rPr>
        <w:t>Sudėtyje nėra laktozės</w:t>
      </w:r>
      <w:r w:rsidR="007C02E6" w:rsidRPr="00B36198">
        <w:rPr>
          <w:sz w:val="22"/>
          <w:szCs w:val="22"/>
          <w:highlight w:val="lightGray"/>
        </w:rPr>
        <w:t>.</w:t>
      </w:r>
    </w:p>
    <w:p w14:paraId="5320B833" w14:textId="6B509751" w:rsidR="00200810" w:rsidRDefault="007C02E6" w:rsidP="007B3BED">
      <w:pPr>
        <w:tabs>
          <w:tab w:val="left" w:pos="567"/>
        </w:tabs>
        <w:spacing w:line="260" w:lineRule="exact"/>
        <w:rPr>
          <w:sz w:val="22"/>
          <w:szCs w:val="22"/>
        </w:rPr>
      </w:pPr>
      <w:r w:rsidRPr="00B36198">
        <w:rPr>
          <w:sz w:val="22"/>
          <w:szCs w:val="22"/>
        </w:rPr>
        <w:t>Suaugusių pacientų nervų sistemos ligų, kurias sukelia vitamino B</w:t>
      </w:r>
      <w:r w:rsidRPr="00B36198">
        <w:rPr>
          <w:sz w:val="22"/>
          <w:szCs w:val="22"/>
          <w:vertAlign w:val="subscript"/>
        </w:rPr>
        <w:t>1</w:t>
      </w:r>
      <w:r w:rsidRPr="00B36198">
        <w:rPr>
          <w:sz w:val="22"/>
          <w:szCs w:val="22"/>
        </w:rPr>
        <w:t xml:space="preserve"> ir vitamino B</w:t>
      </w:r>
      <w:r w:rsidRPr="00B36198">
        <w:rPr>
          <w:sz w:val="22"/>
          <w:szCs w:val="22"/>
          <w:vertAlign w:val="subscript"/>
        </w:rPr>
        <w:t>6</w:t>
      </w:r>
      <w:r w:rsidRPr="00B36198">
        <w:rPr>
          <w:sz w:val="22"/>
          <w:szCs w:val="22"/>
        </w:rPr>
        <w:t xml:space="preserve"> trūkumas, gydymas.</w:t>
      </w:r>
    </w:p>
    <w:p w14:paraId="47A53FA9" w14:textId="77777777" w:rsidR="00B36198" w:rsidRPr="00B36198" w:rsidRDefault="00B36198" w:rsidP="007B3BED">
      <w:pPr>
        <w:tabs>
          <w:tab w:val="left" w:pos="567"/>
        </w:tabs>
        <w:spacing w:line="260" w:lineRule="exact"/>
        <w:rPr>
          <w:sz w:val="22"/>
          <w:szCs w:val="22"/>
        </w:rPr>
      </w:pPr>
    </w:p>
    <w:p w14:paraId="29476820" w14:textId="77777777" w:rsidR="00200810" w:rsidRPr="00B36198" w:rsidRDefault="00200810" w:rsidP="007B3BED">
      <w:pPr>
        <w:tabs>
          <w:tab w:val="left" w:pos="567"/>
        </w:tabs>
        <w:spacing w:line="260" w:lineRule="exact"/>
        <w:rPr>
          <w:sz w:val="22"/>
          <w:szCs w:val="22"/>
        </w:rPr>
      </w:pPr>
    </w:p>
    <w:p w14:paraId="3372672C" w14:textId="77777777" w:rsidR="007B3BED" w:rsidRPr="00B36198" w:rsidRDefault="007B3BED" w:rsidP="007B3BED">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B36198">
        <w:rPr>
          <w:b/>
          <w:sz w:val="22"/>
          <w:szCs w:val="22"/>
        </w:rPr>
        <w:t>16.</w:t>
      </w:r>
      <w:r w:rsidRPr="00B36198">
        <w:rPr>
          <w:b/>
          <w:sz w:val="22"/>
          <w:szCs w:val="22"/>
        </w:rPr>
        <w:tab/>
        <w:t>INFORMACIJA BRAILIO RAŠTU</w:t>
      </w:r>
    </w:p>
    <w:p w14:paraId="46ECCAC4" w14:textId="77777777" w:rsidR="007B3BED" w:rsidRPr="00B36198" w:rsidRDefault="007B3BED" w:rsidP="007B3BED">
      <w:pPr>
        <w:tabs>
          <w:tab w:val="left" w:pos="567"/>
        </w:tabs>
        <w:spacing w:line="260" w:lineRule="exact"/>
        <w:rPr>
          <w:sz w:val="22"/>
          <w:szCs w:val="22"/>
        </w:rPr>
      </w:pPr>
    </w:p>
    <w:p w14:paraId="052B9B7F" w14:textId="2FB5FC5F" w:rsidR="00C6472E" w:rsidRPr="00B36198" w:rsidRDefault="00C6472E" w:rsidP="00C6472E">
      <w:pPr>
        <w:tabs>
          <w:tab w:val="left" w:pos="567"/>
        </w:tabs>
        <w:spacing w:line="260" w:lineRule="exact"/>
        <w:rPr>
          <w:sz w:val="22"/>
          <w:szCs w:val="22"/>
        </w:rPr>
      </w:pPr>
      <w:r w:rsidRPr="00B36198">
        <w:rPr>
          <w:sz w:val="22"/>
          <w:szCs w:val="22"/>
        </w:rPr>
        <w:t>Neurobixin</w:t>
      </w:r>
    </w:p>
    <w:p w14:paraId="74F905E4" w14:textId="77777777" w:rsidR="007B3BED" w:rsidRPr="00B36198" w:rsidRDefault="007B3BED" w:rsidP="007B3BED">
      <w:pPr>
        <w:tabs>
          <w:tab w:val="left" w:pos="567"/>
        </w:tabs>
        <w:spacing w:line="260" w:lineRule="exact"/>
        <w:rPr>
          <w:sz w:val="22"/>
          <w:szCs w:val="22"/>
        </w:rPr>
      </w:pPr>
    </w:p>
    <w:p w14:paraId="1063E2DC" w14:textId="77777777" w:rsidR="007B3BED" w:rsidRPr="00B36198" w:rsidRDefault="007B3BED" w:rsidP="007B3BED">
      <w:pPr>
        <w:tabs>
          <w:tab w:val="left" w:pos="567"/>
        </w:tabs>
        <w:spacing w:line="260" w:lineRule="exact"/>
        <w:rPr>
          <w:sz w:val="22"/>
          <w:szCs w:val="22"/>
          <w:shd w:val="clear" w:color="auto" w:fill="CCCCCC"/>
        </w:rPr>
      </w:pPr>
    </w:p>
    <w:p w14:paraId="6302BC1B" w14:textId="77777777" w:rsidR="007B3BED" w:rsidRPr="00B36198" w:rsidRDefault="007B3BED" w:rsidP="00C6472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B36198">
        <w:rPr>
          <w:b/>
          <w:sz w:val="22"/>
          <w:szCs w:val="22"/>
        </w:rPr>
        <w:t>17.</w:t>
      </w:r>
      <w:r w:rsidRPr="00B36198">
        <w:rPr>
          <w:b/>
          <w:sz w:val="22"/>
          <w:szCs w:val="22"/>
        </w:rPr>
        <w:tab/>
        <w:t>UNIKALUS IDENTIFIKATORIUS – 2D BRŪKŠNINIS KODAS</w:t>
      </w:r>
    </w:p>
    <w:p w14:paraId="7AF73BC2" w14:textId="77777777" w:rsidR="00C6472E" w:rsidRPr="00B36198" w:rsidRDefault="00C6472E" w:rsidP="007B3BED">
      <w:pPr>
        <w:tabs>
          <w:tab w:val="left" w:pos="567"/>
        </w:tabs>
        <w:spacing w:line="260" w:lineRule="exact"/>
        <w:rPr>
          <w:sz w:val="22"/>
          <w:szCs w:val="22"/>
        </w:rPr>
      </w:pPr>
    </w:p>
    <w:p w14:paraId="79BC8D84" w14:textId="77777777" w:rsidR="007B3BED" w:rsidRPr="00B36198" w:rsidRDefault="00C6472E" w:rsidP="007B3BED">
      <w:pPr>
        <w:tabs>
          <w:tab w:val="left" w:pos="567"/>
        </w:tabs>
        <w:spacing w:line="260" w:lineRule="exact"/>
        <w:rPr>
          <w:sz w:val="22"/>
          <w:szCs w:val="22"/>
        </w:rPr>
      </w:pPr>
      <w:r w:rsidRPr="00B36198">
        <w:rPr>
          <w:sz w:val="22"/>
          <w:szCs w:val="22"/>
        </w:rPr>
        <w:t>Duomenys nebūtini.</w:t>
      </w:r>
      <w:r w:rsidR="007B3BED" w:rsidRPr="00B36198">
        <w:rPr>
          <w:sz w:val="22"/>
          <w:szCs w:val="22"/>
        </w:rPr>
        <w:t xml:space="preserve"> </w:t>
      </w:r>
    </w:p>
    <w:p w14:paraId="518DED86" w14:textId="77777777" w:rsidR="007B3BED" w:rsidRPr="00B36198" w:rsidRDefault="007B3BED" w:rsidP="007B3BED">
      <w:pPr>
        <w:tabs>
          <w:tab w:val="left" w:pos="567"/>
        </w:tabs>
        <w:spacing w:line="260" w:lineRule="exact"/>
        <w:rPr>
          <w:sz w:val="22"/>
          <w:szCs w:val="22"/>
        </w:rPr>
      </w:pPr>
    </w:p>
    <w:p w14:paraId="4CDE0F29" w14:textId="77777777" w:rsidR="007B3BED" w:rsidRPr="00B36198" w:rsidRDefault="007B3BED" w:rsidP="007B3BED">
      <w:pPr>
        <w:tabs>
          <w:tab w:val="left" w:pos="567"/>
        </w:tabs>
        <w:spacing w:line="260" w:lineRule="exact"/>
        <w:rPr>
          <w:sz w:val="22"/>
          <w:szCs w:val="22"/>
        </w:rPr>
      </w:pPr>
    </w:p>
    <w:p w14:paraId="7DF87DCB" w14:textId="77777777" w:rsidR="007B3BED" w:rsidRPr="00B36198" w:rsidRDefault="007B3BED" w:rsidP="007B3BE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B36198">
        <w:rPr>
          <w:b/>
          <w:sz w:val="22"/>
          <w:szCs w:val="22"/>
        </w:rPr>
        <w:t>18.</w:t>
      </w:r>
      <w:r w:rsidRPr="00B36198">
        <w:rPr>
          <w:b/>
          <w:sz w:val="22"/>
          <w:szCs w:val="22"/>
        </w:rPr>
        <w:tab/>
        <w:t>UNIKALUS IDENTIFIKATORIUS – ŽMONĖMS SUPRANTAMI DUOMENYS</w:t>
      </w:r>
    </w:p>
    <w:p w14:paraId="40FED626" w14:textId="77777777" w:rsidR="007B3BED" w:rsidRPr="00B36198" w:rsidRDefault="007B3BED" w:rsidP="007B3BED">
      <w:pPr>
        <w:tabs>
          <w:tab w:val="left" w:pos="567"/>
        </w:tabs>
        <w:spacing w:line="260" w:lineRule="exact"/>
        <w:rPr>
          <w:sz w:val="22"/>
          <w:szCs w:val="22"/>
        </w:rPr>
      </w:pPr>
    </w:p>
    <w:p w14:paraId="14D92AAD" w14:textId="77777777" w:rsidR="007C02E6" w:rsidRPr="00B36198" w:rsidRDefault="007C02E6" w:rsidP="007B3BED">
      <w:pPr>
        <w:tabs>
          <w:tab w:val="left" w:pos="567"/>
        </w:tabs>
        <w:spacing w:line="260" w:lineRule="exact"/>
        <w:rPr>
          <w:vanish/>
          <w:sz w:val="22"/>
          <w:szCs w:val="22"/>
        </w:rPr>
      </w:pPr>
    </w:p>
    <w:p w14:paraId="0547B432" w14:textId="59124686" w:rsidR="007B3BED" w:rsidRPr="00B36198" w:rsidRDefault="00200810" w:rsidP="007B3BED">
      <w:pPr>
        <w:tabs>
          <w:tab w:val="left" w:pos="567"/>
        </w:tabs>
        <w:spacing w:line="260" w:lineRule="exact"/>
        <w:rPr>
          <w:sz w:val="22"/>
          <w:szCs w:val="22"/>
        </w:rPr>
      </w:pPr>
      <w:r w:rsidRPr="00B36198">
        <w:rPr>
          <w:sz w:val="22"/>
          <w:szCs w:val="22"/>
        </w:rPr>
        <w:t xml:space="preserve">Duomenys nebūtini. </w:t>
      </w:r>
    </w:p>
    <w:p w14:paraId="2AD893D8" w14:textId="77777777" w:rsidR="007B3BED" w:rsidRPr="00B36198" w:rsidRDefault="007B3BED" w:rsidP="007B3BED">
      <w:pPr>
        <w:tabs>
          <w:tab w:val="left" w:pos="567"/>
        </w:tabs>
        <w:spacing w:line="260" w:lineRule="exact"/>
        <w:rPr>
          <w:sz w:val="22"/>
          <w:szCs w:val="22"/>
        </w:rPr>
      </w:pPr>
      <w:r w:rsidRPr="00B36198">
        <w:rPr>
          <w:sz w:val="22"/>
          <w:szCs w:val="22"/>
        </w:rPr>
        <w:br w:type="page"/>
      </w:r>
    </w:p>
    <w:p w14:paraId="51AC895A" w14:textId="77777777" w:rsidR="007B3BED" w:rsidRPr="00B36198" w:rsidRDefault="007B3BED" w:rsidP="00200810">
      <w:pPr>
        <w:pBdr>
          <w:top w:val="single" w:sz="4" w:space="1" w:color="auto"/>
          <w:left w:val="single" w:sz="4" w:space="4" w:color="auto"/>
          <w:bottom w:val="single" w:sz="4" w:space="1" w:color="auto"/>
          <w:right w:val="single" w:sz="4" w:space="4" w:color="auto"/>
        </w:pBdr>
        <w:tabs>
          <w:tab w:val="left" w:pos="0"/>
        </w:tabs>
        <w:spacing w:line="260" w:lineRule="exact"/>
        <w:rPr>
          <w:b/>
          <w:sz w:val="22"/>
          <w:szCs w:val="22"/>
        </w:rPr>
      </w:pPr>
      <w:r w:rsidRPr="00B36198">
        <w:rPr>
          <w:b/>
          <w:sz w:val="22"/>
          <w:szCs w:val="22"/>
        </w:rPr>
        <w:t>MINIMALI INFORMACIJA ANT LIZDINIŲ PLOKŠTELIŲ ARBA DVISLUOKSNIŲ JUOSTELIŲ</w:t>
      </w:r>
    </w:p>
    <w:p w14:paraId="631E3143" w14:textId="77777777" w:rsidR="007B3BED" w:rsidRPr="00B36198" w:rsidRDefault="007B3BED" w:rsidP="007B3BE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p>
    <w:p w14:paraId="1854C2F1" w14:textId="77777777" w:rsidR="007B3BED" w:rsidRPr="00B36198" w:rsidRDefault="00200810" w:rsidP="007B3BE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B36198">
        <w:rPr>
          <w:b/>
          <w:sz w:val="22"/>
          <w:szCs w:val="22"/>
        </w:rPr>
        <w:t>LIZDINĖ PLOKŠTELĖ</w:t>
      </w:r>
    </w:p>
    <w:p w14:paraId="06C744BD" w14:textId="77777777" w:rsidR="007B3BED" w:rsidRPr="00B36198" w:rsidRDefault="007B3BED" w:rsidP="007B3BED">
      <w:pPr>
        <w:tabs>
          <w:tab w:val="left" w:pos="567"/>
        </w:tabs>
        <w:spacing w:line="260" w:lineRule="exact"/>
        <w:rPr>
          <w:sz w:val="22"/>
          <w:szCs w:val="22"/>
        </w:rPr>
      </w:pPr>
    </w:p>
    <w:p w14:paraId="25A4A815" w14:textId="77777777" w:rsidR="007B3BED" w:rsidRPr="00B36198" w:rsidRDefault="007B3BED" w:rsidP="007B3BED">
      <w:pPr>
        <w:tabs>
          <w:tab w:val="left" w:pos="567"/>
        </w:tabs>
        <w:spacing w:line="260" w:lineRule="exact"/>
        <w:rPr>
          <w:sz w:val="22"/>
          <w:szCs w:val="22"/>
        </w:rPr>
      </w:pPr>
    </w:p>
    <w:p w14:paraId="38D0E18E" w14:textId="77777777" w:rsidR="007B3BED" w:rsidRPr="00B36198" w:rsidRDefault="007B3BED" w:rsidP="007B3BED">
      <w:pPr>
        <w:pBdr>
          <w:top w:val="single" w:sz="4" w:space="1" w:color="auto"/>
          <w:left w:val="single" w:sz="4" w:space="4" w:color="auto"/>
          <w:bottom w:val="single" w:sz="4" w:space="1" w:color="auto"/>
          <w:right w:val="single" w:sz="4" w:space="4" w:color="auto"/>
        </w:pBdr>
        <w:tabs>
          <w:tab w:val="left" w:pos="567"/>
        </w:tabs>
        <w:rPr>
          <w:b/>
          <w:sz w:val="22"/>
          <w:szCs w:val="22"/>
        </w:rPr>
      </w:pPr>
      <w:r w:rsidRPr="00B36198">
        <w:rPr>
          <w:b/>
          <w:sz w:val="22"/>
          <w:szCs w:val="22"/>
        </w:rPr>
        <w:t>1.</w:t>
      </w:r>
      <w:r w:rsidRPr="00B36198">
        <w:rPr>
          <w:b/>
          <w:sz w:val="22"/>
          <w:szCs w:val="22"/>
        </w:rPr>
        <w:tab/>
      </w:r>
      <w:r w:rsidRPr="00B36198">
        <w:rPr>
          <w:b/>
          <w:caps/>
          <w:sz w:val="22"/>
          <w:szCs w:val="22"/>
        </w:rPr>
        <w:t>VAISTINIO</w:t>
      </w:r>
      <w:r w:rsidRPr="00B36198">
        <w:rPr>
          <w:b/>
          <w:sz w:val="22"/>
          <w:szCs w:val="22"/>
        </w:rPr>
        <w:t xml:space="preserve"> PREPARATO PAVADINIMAS</w:t>
      </w:r>
    </w:p>
    <w:p w14:paraId="4069D9B4" w14:textId="77777777" w:rsidR="007B3BED" w:rsidRPr="00B36198" w:rsidRDefault="007B3BED" w:rsidP="007B3BED">
      <w:pPr>
        <w:tabs>
          <w:tab w:val="left" w:pos="567"/>
        </w:tabs>
        <w:spacing w:line="260" w:lineRule="exact"/>
        <w:rPr>
          <w:sz w:val="22"/>
          <w:szCs w:val="22"/>
        </w:rPr>
      </w:pPr>
    </w:p>
    <w:p w14:paraId="37D1B56B" w14:textId="77777777" w:rsidR="00200810" w:rsidRPr="00B36198" w:rsidRDefault="00200810" w:rsidP="00200810">
      <w:pPr>
        <w:tabs>
          <w:tab w:val="left" w:pos="567"/>
        </w:tabs>
        <w:spacing w:line="260" w:lineRule="exact"/>
        <w:rPr>
          <w:sz w:val="22"/>
          <w:szCs w:val="22"/>
        </w:rPr>
      </w:pPr>
      <w:r w:rsidRPr="00B36198">
        <w:rPr>
          <w:sz w:val="22"/>
          <w:szCs w:val="22"/>
        </w:rPr>
        <w:t>Neurobixin 100/100 mg plėvele dengtos tabletės</w:t>
      </w:r>
    </w:p>
    <w:p w14:paraId="6E12FEF4" w14:textId="42F2F91E" w:rsidR="00200810" w:rsidRPr="00B36198" w:rsidRDefault="00200810" w:rsidP="00200810">
      <w:pPr>
        <w:tabs>
          <w:tab w:val="left" w:pos="567"/>
        </w:tabs>
        <w:spacing w:line="260" w:lineRule="exact"/>
        <w:rPr>
          <w:sz w:val="22"/>
          <w:szCs w:val="22"/>
        </w:rPr>
      </w:pPr>
      <w:proofErr w:type="spellStart"/>
      <w:r w:rsidRPr="00B36198">
        <w:rPr>
          <w:sz w:val="22"/>
          <w:szCs w:val="22"/>
        </w:rPr>
        <w:t>benfotiamin</w:t>
      </w:r>
      <w:r w:rsidR="007C02E6" w:rsidRPr="00B36198">
        <w:rPr>
          <w:sz w:val="22"/>
          <w:szCs w:val="22"/>
        </w:rPr>
        <w:t>um</w:t>
      </w:r>
      <w:proofErr w:type="spellEnd"/>
      <w:r w:rsidR="007C02E6" w:rsidRPr="00B36198">
        <w:rPr>
          <w:sz w:val="22"/>
          <w:szCs w:val="22"/>
        </w:rPr>
        <w:t xml:space="preserve">/ </w:t>
      </w:r>
      <w:proofErr w:type="spellStart"/>
      <w:r w:rsidRPr="00B36198">
        <w:rPr>
          <w:sz w:val="22"/>
          <w:szCs w:val="22"/>
        </w:rPr>
        <w:t>piridoksin</w:t>
      </w:r>
      <w:r w:rsidR="007C02E6" w:rsidRPr="00B36198">
        <w:rPr>
          <w:sz w:val="22"/>
          <w:szCs w:val="22"/>
        </w:rPr>
        <w:t>i</w:t>
      </w:r>
      <w:proofErr w:type="spellEnd"/>
      <w:r w:rsidRPr="00B36198">
        <w:rPr>
          <w:sz w:val="22"/>
          <w:szCs w:val="22"/>
        </w:rPr>
        <w:t xml:space="preserve"> </w:t>
      </w:r>
      <w:proofErr w:type="spellStart"/>
      <w:r w:rsidRPr="00B36198">
        <w:rPr>
          <w:sz w:val="22"/>
          <w:szCs w:val="22"/>
        </w:rPr>
        <w:t>h</w:t>
      </w:r>
      <w:r w:rsidR="007C02E6" w:rsidRPr="00B36198">
        <w:rPr>
          <w:sz w:val="22"/>
          <w:szCs w:val="22"/>
        </w:rPr>
        <w:t>y</w:t>
      </w:r>
      <w:r w:rsidRPr="00B36198">
        <w:rPr>
          <w:sz w:val="22"/>
          <w:szCs w:val="22"/>
        </w:rPr>
        <w:t>drochlorid</w:t>
      </w:r>
      <w:r w:rsidR="007C02E6" w:rsidRPr="00B36198">
        <w:rPr>
          <w:sz w:val="22"/>
          <w:szCs w:val="22"/>
        </w:rPr>
        <w:t>um</w:t>
      </w:r>
      <w:proofErr w:type="spellEnd"/>
    </w:p>
    <w:p w14:paraId="69CBC071" w14:textId="77777777" w:rsidR="00200810" w:rsidRPr="00B36198" w:rsidRDefault="00200810" w:rsidP="00200810">
      <w:pPr>
        <w:tabs>
          <w:tab w:val="left" w:pos="567"/>
        </w:tabs>
        <w:spacing w:line="260" w:lineRule="exact"/>
        <w:rPr>
          <w:sz w:val="22"/>
          <w:szCs w:val="22"/>
        </w:rPr>
      </w:pPr>
    </w:p>
    <w:p w14:paraId="48A28BE3" w14:textId="77777777" w:rsidR="007B3BED" w:rsidRPr="00B36198" w:rsidRDefault="007B3BED" w:rsidP="007B3BED">
      <w:pPr>
        <w:tabs>
          <w:tab w:val="left" w:pos="567"/>
        </w:tabs>
        <w:spacing w:line="260" w:lineRule="exact"/>
        <w:rPr>
          <w:sz w:val="22"/>
          <w:szCs w:val="22"/>
        </w:rPr>
      </w:pPr>
    </w:p>
    <w:p w14:paraId="1EDD5F54" w14:textId="77777777" w:rsidR="007B3BED" w:rsidRPr="00B36198" w:rsidRDefault="007B3BED" w:rsidP="007B3BED">
      <w:pPr>
        <w:pBdr>
          <w:top w:val="single" w:sz="4" w:space="1" w:color="auto"/>
          <w:left w:val="single" w:sz="4" w:space="4" w:color="auto"/>
          <w:bottom w:val="single" w:sz="4" w:space="1" w:color="auto"/>
          <w:right w:val="single" w:sz="4" w:space="4" w:color="auto"/>
        </w:pBdr>
        <w:tabs>
          <w:tab w:val="left" w:pos="567"/>
        </w:tabs>
        <w:rPr>
          <w:b/>
          <w:sz w:val="22"/>
          <w:szCs w:val="22"/>
        </w:rPr>
      </w:pPr>
      <w:r w:rsidRPr="00B36198">
        <w:rPr>
          <w:b/>
          <w:sz w:val="22"/>
          <w:szCs w:val="22"/>
        </w:rPr>
        <w:t>2.</w:t>
      </w:r>
      <w:r w:rsidRPr="00B36198">
        <w:rPr>
          <w:b/>
          <w:sz w:val="22"/>
          <w:szCs w:val="22"/>
        </w:rPr>
        <w:tab/>
      </w:r>
      <w:r w:rsidRPr="00B36198">
        <w:rPr>
          <w:b/>
          <w:caps/>
          <w:sz w:val="22"/>
          <w:szCs w:val="22"/>
        </w:rPr>
        <w:t>REGISTRUOTOJO pavadinimas</w:t>
      </w:r>
    </w:p>
    <w:p w14:paraId="2D9EE784" w14:textId="77777777" w:rsidR="007B3BED" w:rsidRPr="00B36198" w:rsidRDefault="007B3BED" w:rsidP="007B3BED">
      <w:pPr>
        <w:tabs>
          <w:tab w:val="left" w:pos="567"/>
        </w:tabs>
        <w:spacing w:line="260" w:lineRule="exact"/>
        <w:rPr>
          <w:sz w:val="22"/>
          <w:szCs w:val="22"/>
        </w:rPr>
      </w:pPr>
    </w:p>
    <w:p w14:paraId="4424902A" w14:textId="3B7534F5" w:rsidR="00200810" w:rsidRPr="00B36198" w:rsidRDefault="00200810" w:rsidP="00200810">
      <w:pPr>
        <w:rPr>
          <w:szCs w:val="22"/>
          <w:lang w:eastAsia="lt-LT" w:bidi="lt-LT"/>
        </w:rPr>
      </w:pPr>
      <w:r w:rsidRPr="00B36198">
        <w:rPr>
          <w:szCs w:val="22"/>
          <w:lang w:eastAsia="lt-LT" w:bidi="lt-LT"/>
        </w:rPr>
        <w:t>G.L. Pharma</w:t>
      </w:r>
    </w:p>
    <w:p w14:paraId="49BB7399" w14:textId="77777777" w:rsidR="007B3BED" w:rsidRPr="00B36198" w:rsidRDefault="007B3BED" w:rsidP="007B3BED">
      <w:pPr>
        <w:tabs>
          <w:tab w:val="left" w:pos="567"/>
        </w:tabs>
        <w:spacing w:line="260" w:lineRule="exact"/>
        <w:rPr>
          <w:sz w:val="22"/>
          <w:szCs w:val="22"/>
        </w:rPr>
      </w:pPr>
    </w:p>
    <w:p w14:paraId="374E9457" w14:textId="77777777" w:rsidR="00200810" w:rsidRPr="00B36198" w:rsidRDefault="00200810" w:rsidP="007B3BED">
      <w:pPr>
        <w:tabs>
          <w:tab w:val="left" w:pos="567"/>
        </w:tabs>
        <w:spacing w:line="260" w:lineRule="exact"/>
        <w:rPr>
          <w:sz w:val="22"/>
          <w:szCs w:val="22"/>
        </w:rPr>
      </w:pPr>
    </w:p>
    <w:p w14:paraId="5C9DACB0" w14:textId="77777777" w:rsidR="007B3BED" w:rsidRPr="00B36198" w:rsidRDefault="007B3BED" w:rsidP="007B3BED">
      <w:pPr>
        <w:pBdr>
          <w:top w:val="single" w:sz="4" w:space="1" w:color="auto"/>
          <w:left w:val="single" w:sz="4" w:space="4" w:color="auto"/>
          <w:bottom w:val="single" w:sz="4" w:space="2" w:color="auto"/>
          <w:right w:val="single" w:sz="4" w:space="4" w:color="auto"/>
        </w:pBdr>
        <w:tabs>
          <w:tab w:val="left" w:pos="567"/>
        </w:tabs>
        <w:rPr>
          <w:b/>
          <w:sz w:val="22"/>
          <w:szCs w:val="22"/>
        </w:rPr>
      </w:pPr>
      <w:r w:rsidRPr="00B36198">
        <w:rPr>
          <w:b/>
          <w:sz w:val="22"/>
          <w:szCs w:val="22"/>
        </w:rPr>
        <w:t>3.</w:t>
      </w:r>
      <w:r w:rsidRPr="00B36198">
        <w:rPr>
          <w:b/>
          <w:sz w:val="22"/>
          <w:szCs w:val="22"/>
        </w:rPr>
        <w:tab/>
        <w:t>TINKAMUMO LAIKAS</w:t>
      </w:r>
    </w:p>
    <w:p w14:paraId="27F6C909" w14:textId="77777777" w:rsidR="007B3BED" w:rsidRPr="00B36198" w:rsidRDefault="007B3BED" w:rsidP="007B3BED">
      <w:pPr>
        <w:tabs>
          <w:tab w:val="left" w:pos="567"/>
        </w:tabs>
        <w:spacing w:line="260" w:lineRule="exact"/>
        <w:rPr>
          <w:sz w:val="22"/>
          <w:szCs w:val="22"/>
        </w:rPr>
      </w:pPr>
    </w:p>
    <w:p w14:paraId="418B23BA" w14:textId="46E44585" w:rsidR="007B3BED" w:rsidRPr="00B36198" w:rsidRDefault="007B3BED" w:rsidP="007B3BED">
      <w:pPr>
        <w:tabs>
          <w:tab w:val="left" w:pos="567"/>
        </w:tabs>
        <w:spacing w:line="260" w:lineRule="exact"/>
        <w:rPr>
          <w:sz w:val="22"/>
          <w:szCs w:val="22"/>
        </w:rPr>
      </w:pPr>
      <w:r w:rsidRPr="00B36198">
        <w:rPr>
          <w:sz w:val="22"/>
          <w:szCs w:val="22"/>
        </w:rPr>
        <w:t>EXP</w:t>
      </w:r>
      <w:r w:rsidR="007C02E6" w:rsidRPr="00B36198">
        <w:rPr>
          <w:sz w:val="22"/>
          <w:szCs w:val="22"/>
        </w:rPr>
        <w:t xml:space="preserve">: </w:t>
      </w:r>
      <w:proofErr w:type="spellStart"/>
      <w:r w:rsidR="007C02E6" w:rsidRPr="00B36198">
        <w:rPr>
          <w:sz w:val="22"/>
          <w:szCs w:val="22"/>
        </w:rPr>
        <w:t>mm.MMMM</w:t>
      </w:r>
      <w:proofErr w:type="spellEnd"/>
    </w:p>
    <w:p w14:paraId="11E67F06" w14:textId="77777777" w:rsidR="007B3BED" w:rsidRPr="00B36198" w:rsidRDefault="007B3BED" w:rsidP="007B3BED">
      <w:pPr>
        <w:tabs>
          <w:tab w:val="left" w:pos="567"/>
        </w:tabs>
        <w:spacing w:line="260" w:lineRule="exact"/>
        <w:rPr>
          <w:sz w:val="22"/>
          <w:szCs w:val="22"/>
        </w:rPr>
      </w:pPr>
    </w:p>
    <w:p w14:paraId="52A3C499" w14:textId="77777777" w:rsidR="007B3BED" w:rsidRPr="00B36198" w:rsidRDefault="007B3BED" w:rsidP="007B3BED">
      <w:pPr>
        <w:tabs>
          <w:tab w:val="left" w:pos="567"/>
        </w:tabs>
        <w:spacing w:line="260" w:lineRule="exact"/>
        <w:rPr>
          <w:sz w:val="22"/>
          <w:szCs w:val="22"/>
        </w:rPr>
      </w:pPr>
    </w:p>
    <w:p w14:paraId="6FB9FCFE" w14:textId="77777777" w:rsidR="007B3BED" w:rsidRPr="00B36198" w:rsidRDefault="007B3BED" w:rsidP="007B3BED">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B36198">
        <w:rPr>
          <w:b/>
          <w:sz w:val="22"/>
          <w:szCs w:val="22"/>
        </w:rPr>
        <w:t>4.</w:t>
      </w:r>
      <w:r w:rsidRPr="00B36198">
        <w:rPr>
          <w:b/>
          <w:sz w:val="22"/>
          <w:szCs w:val="22"/>
        </w:rPr>
        <w:tab/>
        <w:t>SERIJOS NUMERIS</w:t>
      </w:r>
    </w:p>
    <w:p w14:paraId="4D2B8D31" w14:textId="77777777" w:rsidR="007B3BED" w:rsidRPr="00B36198" w:rsidRDefault="007B3BED" w:rsidP="007B3BED">
      <w:pPr>
        <w:tabs>
          <w:tab w:val="left" w:pos="567"/>
        </w:tabs>
        <w:spacing w:line="260" w:lineRule="exact"/>
        <w:rPr>
          <w:sz w:val="22"/>
          <w:szCs w:val="22"/>
        </w:rPr>
      </w:pPr>
    </w:p>
    <w:p w14:paraId="1AD46074" w14:textId="77777777" w:rsidR="007B3BED" w:rsidRPr="00B36198" w:rsidRDefault="007B3BED" w:rsidP="007B3BED">
      <w:pPr>
        <w:tabs>
          <w:tab w:val="left" w:pos="567"/>
        </w:tabs>
        <w:rPr>
          <w:b/>
          <w:sz w:val="22"/>
          <w:szCs w:val="22"/>
        </w:rPr>
      </w:pPr>
      <w:r w:rsidRPr="00B36198">
        <w:rPr>
          <w:sz w:val="22"/>
          <w:szCs w:val="22"/>
        </w:rPr>
        <w:t>Lot</w:t>
      </w:r>
    </w:p>
    <w:p w14:paraId="6084F8D6" w14:textId="77777777" w:rsidR="007B3BED" w:rsidRPr="00B36198" w:rsidRDefault="007B3BED" w:rsidP="007B3BED">
      <w:pPr>
        <w:tabs>
          <w:tab w:val="left" w:pos="567"/>
        </w:tabs>
        <w:spacing w:line="260" w:lineRule="exact"/>
        <w:rPr>
          <w:sz w:val="22"/>
          <w:szCs w:val="22"/>
        </w:rPr>
      </w:pPr>
    </w:p>
    <w:p w14:paraId="684B1A82" w14:textId="77777777" w:rsidR="007B3BED" w:rsidRPr="00B36198" w:rsidRDefault="007B3BED" w:rsidP="007B3BED">
      <w:pPr>
        <w:tabs>
          <w:tab w:val="left" w:pos="567"/>
        </w:tabs>
        <w:spacing w:line="260" w:lineRule="exact"/>
        <w:rPr>
          <w:sz w:val="22"/>
          <w:szCs w:val="22"/>
        </w:rPr>
      </w:pPr>
    </w:p>
    <w:p w14:paraId="2444D53B" w14:textId="77777777" w:rsidR="007B3BED" w:rsidRPr="00B36198" w:rsidRDefault="007B3BED" w:rsidP="007B3BED">
      <w:pPr>
        <w:pBdr>
          <w:top w:val="single" w:sz="4" w:space="1" w:color="auto"/>
          <w:left w:val="single" w:sz="4" w:space="4" w:color="auto"/>
          <w:bottom w:val="single" w:sz="4" w:space="1" w:color="auto"/>
          <w:right w:val="single" w:sz="4" w:space="4" w:color="auto"/>
        </w:pBdr>
        <w:tabs>
          <w:tab w:val="left" w:pos="567"/>
        </w:tabs>
        <w:rPr>
          <w:b/>
          <w:sz w:val="22"/>
          <w:szCs w:val="22"/>
        </w:rPr>
      </w:pPr>
      <w:r w:rsidRPr="00B36198">
        <w:rPr>
          <w:b/>
          <w:sz w:val="22"/>
          <w:szCs w:val="22"/>
        </w:rPr>
        <w:t>5.</w:t>
      </w:r>
      <w:r w:rsidRPr="00B36198">
        <w:rPr>
          <w:b/>
          <w:sz w:val="22"/>
          <w:szCs w:val="22"/>
        </w:rPr>
        <w:tab/>
        <w:t>KITA</w:t>
      </w:r>
    </w:p>
    <w:p w14:paraId="7FB4F067" w14:textId="77777777" w:rsidR="007B3BED" w:rsidRPr="00B36198" w:rsidRDefault="007B3BED" w:rsidP="007B3BED">
      <w:pPr>
        <w:tabs>
          <w:tab w:val="left" w:pos="567"/>
        </w:tabs>
        <w:spacing w:line="260" w:lineRule="exact"/>
        <w:rPr>
          <w:sz w:val="22"/>
          <w:szCs w:val="22"/>
        </w:rPr>
      </w:pPr>
    </w:p>
    <w:p w14:paraId="5B77938E" w14:textId="77777777" w:rsidR="007B3BED" w:rsidRPr="00B36198" w:rsidRDefault="007B3BED" w:rsidP="007B3BED">
      <w:pPr>
        <w:tabs>
          <w:tab w:val="left" w:pos="567"/>
        </w:tabs>
        <w:spacing w:line="260" w:lineRule="exact"/>
        <w:rPr>
          <w:sz w:val="22"/>
          <w:szCs w:val="22"/>
        </w:rPr>
      </w:pPr>
    </w:p>
    <w:p w14:paraId="15649D68" w14:textId="77777777" w:rsidR="00BC7A04" w:rsidRPr="00B36198" w:rsidRDefault="00BC7A04">
      <w:pPr>
        <w:tabs>
          <w:tab w:val="left" w:pos="567"/>
        </w:tabs>
        <w:spacing w:line="260" w:lineRule="exact"/>
        <w:rPr>
          <w:sz w:val="22"/>
          <w:szCs w:val="22"/>
        </w:rPr>
      </w:pPr>
    </w:p>
    <w:p w14:paraId="4FF76B0F" w14:textId="77777777" w:rsidR="00BC7A04" w:rsidRPr="00B36198" w:rsidRDefault="00BC7A04">
      <w:pPr>
        <w:tabs>
          <w:tab w:val="left" w:pos="567"/>
        </w:tabs>
        <w:spacing w:line="260" w:lineRule="exact"/>
        <w:rPr>
          <w:sz w:val="22"/>
          <w:szCs w:val="22"/>
        </w:rPr>
      </w:pPr>
    </w:p>
    <w:p w14:paraId="61D2F4D7" w14:textId="77777777" w:rsidR="00BC7A04" w:rsidRPr="00B36198" w:rsidRDefault="00BC7A04">
      <w:pPr>
        <w:tabs>
          <w:tab w:val="left" w:pos="567"/>
        </w:tabs>
        <w:spacing w:line="260" w:lineRule="exact"/>
        <w:rPr>
          <w:sz w:val="22"/>
          <w:szCs w:val="22"/>
        </w:rPr>
      </w:pPr>
    </w:p>
    <w:p w14:paraId="7507C680" w14:textId="77777777" w:rsidR="00BC7A04" w:rsidRPr="00B36198" w:rsidRDefault="00BC7A04">
      <w:pPr>
        <w:tabs>
          <w:tab w:val="left" w:pos="567"/>
        </w:tabs>
        <w:spacing w:line="260" w:lineRule="exact"/>
        <w:rPr>
          <w:sz w:val="22"/>
          <w:szCs w:val="22"/>
        </w:rPr>
      </w:pPr>
    </w:p>
    <w:p w14:paraId="46571A01" w14:textId="77777777" w:rsidR="00BC7A04" w:rsidRPr="00B36198" w:rsidRDefault="00BC7A04">
      <w:pPr>
        <w:tabs>
          <w:tab w:val="left" w:pos="567"/>
        </w:tabs>
        <w:spacing w:line="260" w:lineRule="exact"/>
        <w:rPr>
          <w:sz w:val="22"/>
          <w:szCs w:val="22"/>
        </w:rPr>
      </w:pPr>
    </w:p>
    <w:p w14:paraId="168D7BCC" w14:textId="77777777" w:rsidR="00BC7A04" w:rsidRPr="00B36198" w:rsidRDefault="00BC7A04">
      <w:pPr>
        <w:tabs>
          <w:tab w:val="left" w:pos="567"/>
        </w:tabs>
        <w:spacing w:line="260" w:lineRule="exact"/>
        <w:rPr>
          <w:sz w:val="22"/>
          <w:szCs w:val="22"/>
        </w:rPr>
      </w:pPr>
    </w:p>
    <w:p w14:paraId="4CD2F602" w14:textId="77777777" w:rsidR="00BC7A04" w:rsidRPr="00B36198" w:rsidRDefault="00BC7A04">
      <w:pPr>
        <w:tabs>
          <w:tab w:val="left" w:pos="567"/>
        </w:tabs>
        <w:spacing w:line="260" w:lineRule="exact"/>
        <w:rPr>
          <w:sz w:val="22"/>
          <w:szCs w:val="22"/>
        </w:rPr>
      </w:pPr>
    </w:p>
    <w:p w14:paraId="54348DB5" w14:textId="77777777" w:rsidR="00BC7A04" w:rsidRPr="00B36198" w:rsidRDefault="00BC7A04">
      <w:pPr>
        <w:tabs>
          <w:tab w:val="left" w:pos="567"/>
        </w:tabs>
        <w:spacing w:line="260" w:lineRule="exact"/>
        <w:rPr>
          <w:sz w:val="22"/>
          <w:szCs w:val="22"/>
        </w:rPr>
      </w:pPr>
    </w:p>
    <w:p w14:paraId="7F2D3091" w14:textId="77777777" w:rsidR="00BC7A04" w:rsidRPr="00B36198" w:rsidRDefault="00BC7A04">
      <w:pPr>
        <w:tabs>
          <w:tab w:val="left" w:pos="567"/>
        </w:tabs>
        <w:spacing w:line="260" w:lineRule="exact"/>
        <w:rPr>
          <w:sz w:val="22"/>
          <w:szCs w:val="22"/>
        </w:rPr>
      </w:pPr>
    </w:p>
    <w:p w14:paraId="03AD2663" w14:textId="77777777" w:rsidR="00BC7A04" w:rsidRPr="00B36198" w:rsidRDefault="00BC7A04">
      <w:pPr>
        <w:tabs>
          <w:tab w:val="left" w:pos="567"/>
        </w:tabs>
        <w:spacing w:line="260" w:lineRule="exact"/>
        <w:rPr>
          <w:sz w:val="22"/>
          <w:szCs w:val="22"/>
        </w:rPr>
      </w:pPr>
    </w:p>
    <w:p w14:paraId="24A6533F" w14:textId="77777777" w:rsidR="00BC7A04" w:rsidRPr="00B36198" w:rsidRDefault="00BC7A04">
      <w:pPr>
        <w:tabs>
          <w:tab w:val="left" w:pos="567"/>
        </w:tabs>
        <w:spacing w:line="260" w:lineRule="exact"/>
        <w:rPr>
          <w:sz w:val="22"/>
          <w:szCs w:val="22"/>
        </w:rPr>
      </w:pPr>
    </w:p>
    <w:p w14:paraId="1BD462F8" w14:textId="77777777" w:rsidR="00BC7A04" w:rsidRPr="00B36198" w:rsidRDefault="00BC7A04">
      <w:pPr>
        <w:tabs>
          <w:tab w:val="left" w:pos="567"/>
        </w:tabs>
        <w:spacing w:line="260" w:lineRule="exact"/>
        <w:rPr>
          <w:sz w:val="22"/>
          <w:szCs w:val="22"/>
        </w:rPr>
      </w:pPr>
    </w:p>
    <w:p w14:paraId="3DE577B8" w14:textId="77777777" w:rsidR="00BC7A04" w:rsidRPr="00B36198" w:rsidRDefault="00BC7A04">
      <w:pPr>
        <w:tabs>
          <w:tab w:val="left" w:pos="567"/>
        </w:tabs>
        <w:spacing w:line="260" w:lineRule="exact"/>
        <w:rPr>
          <w:sz w:val="22"/>
          <w:szCs w:val="22"/>
        </w:rPr>
      </w:pPr>
    </w:p>
    <w:p w14:paraId="272EAD74" w14:textId="77777777" w:rsidR="00BC7A04" w:rsidRPr="00B36198" w:rsidRDefault="00BC7A04">
      <w:pPr>
        <w:tabs>
          <w:tab w:val="left" w:pos="567"/>
        </w:tabs>
        <w:spacing w:line="260" w:lineRule="exact"/>
        <w:rPr>
          <w:sz w:val="22"/>
          <w:szCs w:val="22"/>
        </w:rPr>
      </w:pPr>
    </w:p>
    <w:p w14:paraId="44C10C4A" w14:textId="77777777" w:rsidR="00BC7A04" w:rsidRPr="00B36198" w:rsidRDefault="00BC7A04">
      <w:pPr>
        <w:tabs>
          <w:tab w:val="left" w:pos="567"/>
        </w:tabs>
        <w:spacing w:line="260" w:lineRule="exact"/>
        <w:rPr>
          <w:sz w:val="22"/>
          <w:szCs w:val="22"/>
        </w:rPr>
      </w:pPr>
    </w:p>
    <w:p w14:paraId="3D0141DC" w14:textId="77777777" w:rsidR="00BC7A04" w:rsidRPr="00B36198" w:rsidRDefault="00BC7A04">
      <w:pPr>
        <w:tabs>
          <w:tab w:val="left" w:pos="567"/>
        </w:tabs>
        <w:spacing w:line="260" w:lineRule="exact"/>
        <w:rPr>
          <w:sz w:val="22"/>
          <w:szCs w:val="22"/>
        </w:rPr>
      </w:pPr>
    </w:p>
    <w:p w14:paraId="744859A1" w14:textId="77777777" w:rsidR="00BC7A04" w:rsidRPr="00B36198" w:rsidRDefault="00BC7A04">
      <w:pPr>
        <w:tabs>
          <w:tab w:val="left" w:pos="567"/>
        </w:tabs>
        <w:spacing w:line="260" w:lineRule="exact"/>
        <w:rPr>
          <w:sz w:val="22"/>
          <w:szCs w:val="22"/>
        </w:rPr>
      </w:pPr>
    </w:p>
    <w:p w14:paraId="16A364FC" w14:textId="77777777" w:rsidR="00BC7A04" w:rsidRPr="00B36198" w:rsidRDefault="00BC7A04">
      <w:pPr>
        <w:tabs>
          <w:tab w:val="left" w:pos="567"/>
        </w:tabs>
        <w:spacing w:line="260" w:lineRule="exact"/>
        <w:rPr>
          <w:sz w:val="22"/>
          <w:szCs w:val="22"/>
        </w:rPr>
      </w:pPr>
    </w:p>
    <w:p w14:paraId="1565D5D1" w14:textId="77777777" w:rsidR="00BC7A04" w:rsidRPr="00B36198" w:rsidRDefault="00BC7A04">
      <w:pPr>
        <w:tabs>
          <w:tab w:val="left" w:pos="567"/>
        </w:tabs>
        <w:spacing w:line="260" w:lineRule="exact"/>
        <w:rPr>
          <w:sz w:val="22"/>
          <w:szCs w:val="22"/>
        </w:rPr>
      </w:pPr>
    </w:p>
    <w:p w14:paraId="7EC8643A" w14:textId="77777777" w:rsidR="00BC7A04" w:rsidRPr="00B36198" w:rsidRDefault="00BC7A04">
      <w:pPr>
        <w:tabs>
          <w:tab w:val="left" w:pos="567"/>
        </w:tabs>
        <w:spacing w:line="260" w:lineRule="exact"/>
        <w:rPr>
          <w:sz w:val="22"/>
          <w:szCs w:val="22"/>
        </w:rPr>
      </w:pPr>
    </w:p>
    <w:p w14:paraId="68B9F2D7" w14:textId="77777777" w:rsidR="00500D7E" w:rsidRPr="00B36198" w:rsidRDefault="00500D7E">
      <w:pPr>
        <w:tabs>
          <w:tab w:val="left" w:pos="567"/>
        </w:tabs>
        <w:spacing w:line="260" w:lineRule="exact"/>
        <w:rPr>
          <w:sz w:val="22"/>
          <w:szCs w:val="22"/>
        </w:rPr>
      </w:pPr>
    </w:p>
    <w:p w14:paraId="40A5FFFE" w14:textId="77777777" w:rsidR="00500D7E" w:rsidRPr="00B36198" w:rsidRDefault="00500D7E">
      <w:pPr>
        <w:tabs>
          <w:tab w:val="left" w:pos="567"/>
        </w:tabs>
        <w:spacing w:line="260" w:lineRule="exact"/>
        <w:rPr>
          <w:sz w:val="22"/>
          <w:szCs w:val="22"/>
        </w:rPr>
      </w:pPr>
    </w:p>
    <w:p w14:paraId="3B5A7D9A" w14:textId="77777777" w:rsidR="00500D7E" w:rsidRPr="00B36198" w:rsidRDefault="00500D7E">
      <w:pPr>
        <w:tabs>
          <w:tab w:val="left" w:pos="567"/>
        </w:tabs>
        <w:spacing w:line="260" w:lineRule="exact"/>
        <w:rPr>
          <w:sz w:val="22"/>
          <w:szCs w:val="22"/>
        </w:rPr>
      </w:pPr>
    </w:p>
    <w:p w14:paraId="19915DFB" w14:textId="77777777" w:rsidR="00500D7E" w:rsidRPr="00B36198" w:rsidRDefault="00500D7E">
      <w:pPr>
        <w:tabs>
          <w:tab w:val="left" w:pos="567"/>
        </w:tabs>
        <w:spacing w:line="260" w:lineRule="exact"/>
        <w:rPr>
          <w:sz w:val="22"/>
          <w:szCs w:val="22"/>
        </w:rPr>
      </w:pPr>
    </w:p>
    <w:p w14:paraId="78CF2246" w14:textId="77777777" w:rsidR="00500D7E" w:rsidRPr="00B36198" w:rsidRDefault="00500D7E">
      <w:pPr>
        <w:tabs>
          <w:tab w:val="left" w:pos="567"/>
        </w:tabs>
        <w:spacing w:line="260" w:lineRule="exact"/>
        <w:rPr>
          <w:sz w:val="22"/>
          <w:szCs w:val="22"/>
        </w:rPr>
      </w:pPr>
    </w:p>
    <w:p w14:paraId="3D62CB32" w14:textId="77777777" w:rsidR="00500D7E" w:rsidRPr="00B36198" w:rsidRDefault="00500D7E">
      <w:pPr>
        <w:tabs>
          <w:tab w:val="left" w:pos="567"/>
        </w:tabs>
        <w:spacing w:line="260" w:lineRule="exact"/>
        <w:rPr>
          <w:sz w:val="22"/>
          <w:szCs w:val="22"/>
        </w:rPr>
      </w:pPr>
    </w:p>
    <w:p w14:paraId="121A0912" w14:textId="77777777" w:rsidR="00500D7E" w:rsidRPr="00B36198" w:rsidRDefault="00500D7E">
      <w:pPr>
        <w:tabs>
          <w:tab w:val="left" w:pos="567"/>
        </w:tabs>
        <w:spacing w:line="260" w:lineRule="exact"/>
        <w:rPr>
          <w:sz w:val="22"/>
          <w:szCs w:val="22"/>
        </w:rPr>
      </w:pPr>
    </w:p>
    <w:p w14:paraId="0BDAAB18" w14:textId="77777777" w:rsidR="00500D7E" w:rsidRPr="00B36198" w:rsidRDefault="00500D7E">
      <w:pPr>
        <w:tabs>
          <w:tab w:val="left" w:pos="567"/>
        </w:tabs>
        <w:spacing w:line="260" w:lineRule="exact"/>
        <w:rPr>
          <w:sz w:val="22"/>
          <w:szCs w:val="22"/>
        </w:rPr>
      </w:pPr>
    </w:p>
    <w:p w14:paraId="5EE269FE" w14:textId="77777777" w:rsidR="00500D7E" w:rsidRPr="00B36198" w:rsidRDefault="00500D7E">
      <w:pPr>
        <w:tabs>
          <w:tab w:val="left" w:pos="567"/>
        </w:tabs>
        <w:spacing w:line="260" w:lineRule="exact"/>
        <w:rPr>
          <w:sz w:val="22"/>
          <w:szCs w:val="22"/>
        </w:rPr>
      </w:pPr>
    </w:p>
    <w:p w14:paraId="2F0930E8" w14:textId="77777777" w:rsidR="00500D7E" w:rsidRPr="00B36198" w:rsidRDefault="00500D7E">
      <w:pPr>
        <w:tabs>
          <w:tab w:val="left" w:pos="567"/>
        </w:tabs>
        <w:spacing w:line="260" w:lineRule="exact"/>
        <w:rPr>
          <w:sz w:val="22"/>
          <w:szCs w:val="22"/>
        </w:rPr>
      </w:pPr>
    </w:p>
    <w:p w14:paraId="0EA602E2" w14:textId="77777777" w:rsidR="00500D7E" w:rsidRPr="00B36198" w:rsidRDefault="00500D7E">
      <w:pPr>
        <w:tabs>
          <w:tab w:val="left" w:pos="567"/>
        </w:tabs>
        <w:spacing w:line="260" w:lineRule="exact"/>
        <w:rPr>
          <w:sz w:val="22"/>
          <w:szCs w:val="22"/>
        </w:rPr>
      </w:pPr>
    </w:p>
    <w:p w14:paraId="11C96056" w14:textId="77777777" w:rsidR="00500D7E" w:rsidRPr="00B36198" w:rsidRDefault="00500D7E">
      <w:pPr>
        <w:tabs>
          <w:tab w:val="left" w:pos="567"/>
        </w:tabs>
        <w:spacing w:line="260" w:lineRule="exact"/>
        <w:rPr>
          <w:sz w:val="22"/>
          <w:szCs w:val="22"/>
        </w:rPr>
      </w:pPr>
    </w:p>
    <w:p w14:paraId="75817A9C" w14:textId="77777777" w:rsidR="00500D7E" w:rsidRPr="00B36198" w:rsidRDefault="00500D7E">
      <w:pPr>
        <w:tabs>
          <w:tab w:val="left" w:pos="567"/>
        </w:tabs>
        <w:spacing w:line="260" w:lineRule="exact"/>
        <w:rPr>
          <w:sz w:val="22"/>
          <w:szCs w:val="22"/>
        </w:rPr>
      </w:pPr>
    </w:p>
    <w:p w14:paraId="0349BBCB" w14:textId="77777777" w:rsidR="00500D7E" w:rsidRPr="00B36198" w:rsidRDefault="00500D7E">
      <w:pPr>
        <w:tabs>
          <w:tab w:val="left" w:pos="567"/>
        </w:tabs>
        <w:spacing w:line="260" w:lineRule="exact"/>
        <w:rPr>
          <w:sz w:val="22"/>
          <w:szCs w:val="22"/>
        </w:rPr>
      </w:pPr>
    </w:p>
    <w:p w14:paraId="3EB61DCF" w14:textId="77777777" w:rsidR="00500D7E" w:rsidRPr="00B36198" w:rsidRDefault="00500D7E">
      <w:pPr>
        <w:tabs>
          <w:tab w:val="left" w:pos="567"/>
        </w:tabs>
        <w:spacing w:line="260" w:lineRule="exact"/>
        <w:rPr>
          <w:sz w:val="22"/>
          <w:szCs w:val="22"/>
        </w:rPr>
      </w:pPr>
    </w:p>
    <w:p w14:paraId="6BA2577B" w14:textId="77777777" w:rsidR="00500D7E" w:rsidRPr="00B36198" w:rsidRDefault="00500D7E">
      <w:pPr>
        <w:tabs>
          <w:tab w:val="left" w:pos="567"/>
        </w:tabs>
        <w:spacing w:line="260" w:lineRule="exact"/>
        <w:rPr>
          <w:sz w:val="22"/>
          <w:szCs w:val="22"/>
        </w:rPr>
      </w:pPr>
    </w:p>
    <w:p w14:paraId="4E02ECE3" w14:textId="77777777" w:rsidR="00500D7E" w:rsidRPr="00B36198" w:rsidRDefault="00500D7E">
      <w:pPr>
        <w:tabs>
          <w:tab w:val="left" w:pos="567"/>
        </w:tabs>
        <w:spacing w:line="260" w:lineRule="exact"/>
        <w:rPr>
          <w:sz w:val="22"/>
          <w:szCs w:val="22"/>
        </w:rPr>
      </w:pPr>
    </w:p>
    <w:p w14:paraId="6146AD2F" w14:textId="77777777" w:rsidR="00500D7E" w:rsidRPr="00B36198" w:rsidRDefault="00500D7E">
      <w:pPr>
        <w:tabs>
          <w:tab w:val="left" w:pos="567"/>
        </w:tabs>
        <w:spacing w:line="260" w:lineRule="exact"/>
        <w:rPr>
          <w:sz w:val="22"/>
          <w:szCs w:val="22"/>
        </w:rPr>
      </w:pPr>
    </w:p>
    <w:p w14:paraId="6F6ED36A" w14:textId="77777777" w:rsidR="00500D7E" w:rsidRPr="00B36198" w:rsidRDefault="00500D7E">
      <w:pPr>
        <w:tabs>
          <w:tab w:val="left" w:pos="567"/>
        </w:tabs>
        <w:spacing w:line="260" w:lineRule="exact"/>
        <w:rPr>
          <w:sz w:val="22"/>
          <w:szCs w:val="22"/>
        </w:rPr>
      </w:pPr>
    </w:p>
    <w:p w14:paraId="09B18691" w14:textId="77777777" w:rsidR="00500D7E" w:rsidRPr="00B36198" w:rsidRDefault="00500D7E">
      <w:pPr>
        <w:tabs>
          <w:tab w:val="left" w:pos="567"/>
        </w:tabs>
        <w:spacing w:line="260" w:lineRule="exact"/>
        <w:rPr>
          <w:sz w:val="22"/>
          <w:szCs w:val="22"/>
        </w:rPr>
      </w:pPr>
    </w:p>
    <w:p w14:paraId="7A84224B" w14:textId="77777777" w:rsidR="00500D7E" w:rsidRPr="00B36198" w:rsidRDefault="00500D7E">
      <w:pPr>
        <w:tabs>
          <w:tab w:val="left" w:pos="567"/>
        </w:tabs>
        <w:spacing w:line="260" w:lineRule="exact"/>
        <w:rPr>
          <w:sz w:val="22"/>
          <w:szCs w:val="22"/>
        </w:rPr>
      </w:pPr>
    </w:p>
    <w:p w14:paraId="3A248B3C" w14:textId="77777777" w:rsidR="00500D7E" w:rsidRPr="00B36198" w:rsidRDefault="00500D7E">
      <w:pPr>
        <w:tabs>
          <w:tab w:val="left" w:pos="567"/>
        </w:tabs>
        <w:spacing w:line="260" w:lineRule="exact"/>
        <w:rPr>
          <w:sz w:val="22"/>
          <w:szCs w:val="22"/>
        </w:rPr>
      </w:pPr>
    </w:p>
    <w:p w14:paraId="26FE5D88" w14:textId="77777777" w:rsidR="00500D7E" w:rsidRPr="00B36198" w:rsidRDefault="00500D7E">
      <w:pPr>
        <w:tabs>
          <w:tab w:val="left" w:pos="567"/>
        </w:tabs>
        <w:spacing w:line="260" w:lineRule="exact"/>
        <w:rPr>
          <w:sz w:val="22"/>
          <w:szCs w:val="22"/>
        </w:rPr>
      </w:pPr>
    </w:p>
    <w:p w14:paraId="0756F0FE" w14:textId="77777777" w:rsidR="00500D7E" w:rsidRPr="00B36198" w:rsidRDefault="00500D7E">
      <w:pPr>
        <w:tabs>
          <w:tab w:val="left" w:pos="567"/>
        </w:tabs>
        <w:spacing w:line="260" w:lineRule="exact"/>
        <w:rPr>
          <w:sz w:val="22"/>
          <w:szCs w:val="22"/>
        </w:rPr>
      </w:pPr>
    </w:p>
    <w:p w14:paraId="2D67F7CC" w14:textId="77777777" w:rsidR="00500D7E" w:rsidRPr="00B36198" w:rsidRDefault="00500D7E">
      <w:pPr>
        <w:tabs>
          <w:tab w:val="left" w:pos="567"/>
        </w:tabs>
        <w:spacing w:line="260" w:lineRule="exact"/>
        <w:rPr>
          <w:sz w:val="22"/>
          <w:szCs w:val="22"/>
        </w:rPr>
      </w:pPr>
    </w:p>
    <w:p w14:paraId="089A1771" w14:textId="77777777" w:rsidR="00500D7E" w:rsidRPr="00B36198" w:rsidRDefault="00500D7E">
      <w:pPr>
        <w:tabs>
          <w:tab w:val="left" w:pos="567"/>
        </w:tabs>
        <w:spacing w:line="260" w:lineRule="exact"/>
        <w:rPr>
          <w:sz w:val="22"/>
          <w:szCs w:val="22"/>
        </w:rPr>
      </w:pPr>
    </w:p>
    <w:p w14:paraId="1A8204B9" w14:textId="77777777" w:rsidR="00500D7E" w:rsidRPr="00B36198" w:rsidRDefault="00500D7E">
      <w:pPr>
        <w:tabs>
          <w:tab w:val="left" w:pos="567"/>
        </w:tabs>
        <w:spacing w:line="260" w:lineRule="exact"/>
        <w:rPr>
          <w:sz w:val="22"/>
          <w:szCs w:val="22"/>
        </w:rPr>
      </w:pPr>
    </w:p>
    <w:p w14:paraId="08FBE94E" w14:textId="77777777" w:rsidR="00500D7E" w:rsidRPr="00B36198" w:rsidRDefault="00500D7E">
      <w:pPr>
        <w:tabs>
          <w:tab w:val="left" w:pos="567"/>
        </w:tabs>
        <w:spacing w:line="260" w:lineRule="exact"/>
        <w:rPr>
          <w:sz w:val="22"/>
          <w:szCs w:val="22"/>
        </w:rPr>
      </w:pPr>
    </w:p>
    <w:p w14:paraId="4331FC60" w14:textId="77777777" w:rsidR="00BC7A04" w:rsidRPr="00B36198" w:rsidRDefault="004726C7">
      <w:pPr>
        <w:tabs>
          <w:tab w:val="left" w:pos="567"/>
        </w:tabs>
        <w:spacing w:line="260" w:lineRule="exact"/>
        <w:jc w:val="center"/>
        <w:rPr>
          <w:b/>
          <w:sz w:val="22"/>
          <w:szCs w:val="22"/>
        </w:rPr>
      </w:pPr>
      <w:r w:rsidRPr="00B36198">
        <w:rPr>
          <w:b/>
          <w:sz w:val="22"/>
          <w:szCs w:val="22"/>
        </w:rPr>
        <w:t>B. PAKUOTĖS LAPELIS</w:t>
      </w:r>
    </w:p>
    <w:p w14:paraId="6FABBAB3" w14:textId="77777777" w:rsidR="00BC7A04" w:rsidRPr="00B36198" w:rsidRDefault="004726C7">
      <w:pPr>
        <w:keepNext/>
        <w:tabs>
          <w:tab w:val="left" w:pos="567"/>
        </w:tabs>
        <w:jc w:val="center"/>
        <w:outlineLvl w:val="1"/>
        <w:rPr>
          <w:b/>
          <w:sz w:val="22"/>
          <w:szCs w:val="22"/>
          <w:lang w:eastAsia="x-none"/>
        </w:rPr>
      </w:pPr>
      <w:r w:rsidRPr="00B36198">
        <w:rPr>
          <w:b/>
          <w:bCs/>
          <w:iCs/>
          <w:sz w:val="22"/>
          <w:szCs w:val="22"/>
          <w:lang w:eastAsia="x-none"/>
        </w:rPr>
        <w:br w:type="page"/>
        <w:t>Pakuotės lapelis:</w:t>
      </w:r>
      <w:r w:rsidRPr="00B36198">
        <w:rPr>
          <w:b/>
          <w:sz w:val="22"/>
          <w:szCs w:val="22"/>
          <w:lang w:eastAsia="x-none"/>
        </w:rPr>
        <w:t xml:space="preserve"> </w:t>
      </w:r>
      <w:r w:rsidRPr="00B36198">
        <w:rPr>
          <w:b/>
          <w:bCs/>
          <w:iCs/>
          <w:sz w:val="22"/>
          <w:szCs w:val="22"/>
          <w:lang w:eastAsia="x-none"/>
        </w:rPr>
        <w:t>informacija pacientui</w:t>
      </w:r>
    </w:p>
    <w:p w14:paraId="2A265E57" w14:textId="77777777" w:rsidR="00BC7A04" w:rsidRPr="00B36198" w:rsidRDefault="00BC7A04">
      <w:pPr>
        <w:numPr>
          <w:ilvl w:val="12"/>
          <w:numId w:val="0"/>
        </w:numPr>
        <w:shd w:val="clear" w:color="auto" w:fill="FFFFFF"/>
        <w:jc w:val="center"/>
        <w:rPr>
          <w:sz w:val="22"/>
          <w:szCs w:val="22"/>
        </w:rPr>
      </w:pPr>
    </w:p>
    <w:p w14:paraId="1CFDE615" w14:textId="77777777" w:rsidR="00F274EE" w:rsidRPr="00B36198" w:rsidRDefault="00F274EE" w:rsidP="00F274EE">
      <w:pPr>
        <w:tabs>
          <w:tab w:val="left" w:pos="567"/>
        </w:tabs>
        <w:spacing w:line="260" w:lineRule="exact"/>
        <w:jc w:val="center"/>
        <w:rPr>
          <w:b/>
          <w:sz w:val="22"/>
          <w:szCs w:val="22"/>
        </w:rPr>
      </w:pPr>
      <w:r w:rsidRPr="00B36198">
        <w:rPr>
          <w:b/>
          <w:sz w:val="22"/>
          <w:szCs w:val="22"/>
        </w:rPr>
        <w:t>Neurobixin 100/100 mg plėvele dengtos tabletės</w:t>
      </w:r>
    </w:p>
    <w:p w14:paraId="53706920" w14:textId="77777777" w:rsidR="00BC7A04" w:rsidRPr="00B36198" w:rsidRDefault="00F274EE">
      <w:pPr>
        <w:numPr>
          <w:ilvl w:val="12"/>
          <w:numId w:val="0"/>
        </w:numPr>
        <w:jc w:val="center"/>
        <w:rPr>
          <w:sz w:val="22"/>
          <w:szCs w:val="22"/>
        </w:rPr>
      </w:pPr>
      <w:proofErr w:type="spellStart"/>
      <w:r w:rsidRPr="00B36198">
        <w:rPr>
          <w:sz w:val="22"/>
          <w:szCs w:val="22"/>
        </w:rPr>
        <w:t>benfotiaminas</w:t>
      </w:r>
      <w:proofErr w:type="spellEnd"/>
      <w:r w:rsidRPr="00B36198">
        <w:rPr>
          <w:sz w:val="22"/>
          <w:szCs w:val="22"/>
        </w:rPr>
        <w:t xml:space="preserve"> (vitaminas B</w:t>
      </w:r>
      <w:r w:rsidRPr="00B36198">
        <w:rPr>
          <w:sz w:val="22"/>
          <w:szCs w:val="22"/>
          <w:vertAlign w:val="subscript"/>
        </w:rPr>
        <w:t>1</w:t>
      </w:r>
      <w:r w:rsidRPr="00B36198">
        <w:rPr>
          <w:sz w:val="22"/>
          <w:szCs w:val="22"/>
        </w:rPr>
        <w:t xml:space="preserve">) ir </w:t>
      </w:r>
      <w:proofErr w:type="spellStart"/>
      <w:r w:rsidRPr="00B36198">
        <w:rPr>
          <w:sz w:val="22"/>
          <w:szCs w:val="22"/>
        </w:rPr>
        <w:t>piridoksinas</w:t>
      </w:r>
      <w:proofErr w:type="spellEnd"/>
      <w:r w:rsidRPr="00B36198">
        <w:rPr>
          <w:sz w:val="22"/>
          <w:szCs w:val="22"/>
        </w:rPr>
        <w:t xml:space="preserve"> (vitaminas B</w:t>
      </w:r>
      <w:r w:rsidRPr="00B36198">
        <w:rPr>
          <w:sz w:val="22"/>
          <w:szCs w:val="22"/>
          <w:vertAlign w:val="subscript"/>
        </w:rPr>
        <w:t>6</w:t>
      </w:r>
      <w:r w:rsidRPr="00B36198">
        <w:rPr>
          <w:sz w:val="22"/>
          <w:szCs w:val="22"/>
        </w:rPr>
        <w:t>)</w:t>
      </w:r>
    </w:p>
    <w:p w14:paraId="1A7DE4FE" w14:textId="77777777" w:rsidR="00F274EE" w:rsidRPr="00B36198" w:rsidRDefault="00F274EE">
      <w:pPr>
        <w:numPr>
          <w:ilvl w:val="12"/>
          <w:numId w:val="0"/>
        </w:numPr>
        <w:jc w:val="center"/>
        <w:rPr>
          <w:sz w:val="22"/>
          <w:szCs w:val="22"/>
        </w:rPr>
      </w:pPr>
    </w:p>
    <w:p w14:paraId="6AC69B1E" w14:textId="77777777" w:rsidR="00BC7A04" w:rsidRPr="00B36198" w:rsidRDefault="004726C7" w:rsidP="009E5450">
      <w:pPr>
        <w:suppressAutoHyphens/>
        <w:rPr>
          <w:sz w:val="22"/>
          <w:szCs w:val="22"/>
        </w:rPr>
      </w:pPr>
      <w:r w:rsidRPr="00B36198">
        <w:rPr>
          <w:b/>
          <w:sz w:val="22"/>
          <w:szCs w:val="22"/>
        </w:rPr>
        <w:t xml:space="preserve">Atidžiai perskaitykite visą šį lapelį, prieš pradėdami vartoti vaistą, </w:t>
      </w:r>
      <w:r w:rsidR="009E5450" w:rsidRPr="00B36198">
        <w:rPr>
          <w:b/>
          <w:sz w:val="22"/>
          <w:szCs w:val="22"/>
        </w:rPr>
        <w:t xml:space="preserve">nes jame pateikiama Jums svarbi </w:t>
      </w:r>
      <w:r w:rsidRPr="00B36198">
        <w:rPr>
          <w:b/>
          <w:sz w:val="22"/>
          <w:szCs w:val="22"/>
        </w:rPr>
        <w:t>informacija.</w:t>
      </w:r>
    </w:p>
    <w:p w14:paraId="6039CC9A" w14:textId="77777777" w:rsidR="0090783D" w:rsidRPr="00B36198" w:rsidRDefault="0090783D">
      <w:pPr>
        <w:tabs>
          <w:tab w:val="left" w:pos="567"/>
        </w:tabs>
        <w:spacing w:line="260" w:lineRule="exact"/>
        <w:ind w:left="567" w:right="-2" w:hanging="567"/>
        <w:rPr>
          <w:sz w:val="22"/>
          <w:szCs w:val="22"/>
        </w:rPr>
      </w:pPr>
      <w:r w:rsidRPr="00B36198">
        <w:rPr>
          <w:sz w:val="22"/>
          <w:szCs w:val="22"/>
        </w:rPr>
        <w:t>Visada vartokite šį vaistą tiksliai kaip aprašyta šiame lapelyje arba kaip nurodė gydytojas arba vaistininkas.</w:t>
      </w:r>
    </w:p>
    <w:p w14:paraId="246B0FC8" w14:textId="77777777" w:rsidR="00BC7A04" w:rsidRPr="00B36198" w:rsidRDefault="0090783D">
      <w:pPr>
        <w:tabs>
          <w:tab w:val="left" w:pos="567"/>
        </w:tabs>
        <w:spacing w:line="260" w:lineRule="exact"/>
        <w:ind w:left="567" w:right="-2" w:hanging="567"/>
        <w:rPr>
          <w:sz w:val="22"/>
          <w:szCs w:val="22"/>
        </w:rPr>
      </w:pPr>
      <w:r w:rsidRPr="00B36198">
        <w:rPr>
          <w:sz w:val="22"/>
          <w:szCs w:val="22"/>
        </w:rPr>
        <w:t xml:space="preserve"> </w:t>
      </w:r>
      <w:r w:rsidR="004726C7" w:rsidRPr="00B36198">
        <w:rPr>
          <w:sz w:val="22"/>
          <w:szCs w:val="22"/>
        </w:rPr>
        <w:t>-</w:t>
      </w:r>
      <w:r w:rsidR="004726C7" w:rsidRPr="00B36198">
        <w:rPr>
          <w:sz w:val="22"/>
          <w:szCs w:val="22"/>
        </w:rPr>
        <w:tab/>
        <w:t xml:space="preserve">Neišmeskite šio lapelio, nes vėl gali prireikti jį perskaityti. </w:t>
      </w:r>
    </w:p>
    <w:p w14:paraId="3A492B59" w14:textId="77777777" w:rsidR="0090783D" w:rsidRPr="00B36198" w:rsidRDefault="004726C7" w:rsidP="0090783D">
      <w:pPr>
        <w:tabs>
          <w:tab w:val="left" w:pos="567"/>
        </w:tabs>
        <w:spacing w:line="260" w:lineRule="exact"/>
        <w:ind w:left="567" w:hanging="567"/>
        <w:rPr>
          <w:sz w:val="22"/>
          <w:szCs w:val="22"/>
        </w:rPr>
      </w:pPr>
      <w:r w:rsidRPr="00B36198">
        <w:rPr>
          <w:sz w:val="22"/>
          <w:szCs w:val="22"/>
        </w:rPr>
        <w:t>-</w:t>
      </w:r>
      <w:r w:rsidRPr="00B36198">
        <w:rPr>
          <w:sz w:val="22"/>
          <w:szCs w:val="22"/>
        </w:rPr>
        <w:tab/>
      </w:r>
      <w:r w:rsidR="0090783D" w:rsidRPr="00B36198">
        <w:rPr>
          <w:sz w:val="22"/>
          <w:szCs w:val="22"/>
        </w:rPr>
        <w:t>Jeigu norite sužinoti daugiau arba pasitarti, kreipkitės į vaistininką.</w:t>
      </w:r>
    </w:p>
    <w:p w14:paraId="2410B7F2" w14:textId="77777777" w:rsidR="0090783D" w:rsidRPr="00B36198" w:rsidRDefault="0090783D" w:rsidP="0090783D">
      <w:pPr>
        <w:tabs>
          <w:tab w:val="left" w:pos="567"/>
        </w:tabs>
        <w:spacing w:line="260" w:lineRule="exact"/>
        <w:ind w:left="567" w:hanging="567"/>
        <w:rPr>
          <w:sz w:val="22"/>
          <w:szCs w:val="22"/>
        </w:rPr>
      </w:pPr>
      <w:r w:rsidRPr="00B36198">
        <w:rPr>
          <w:sz w:val="22"/>
          <w:szCs w:val="22"/>
        </w:rPr>
        <w:t>-</w:t>
      </w:r>
      <w:r w:rsidRPr="00B36198">
        <w:rPr>
          <w:sz w:val="22"/>
          <w:szCs w:val="22"/>
        </w:rPr>
        <w:tab/>
        <w:t>Jeigu pasireiškė šalutinis poveikis (net jeigu jis šiame lapelyje nenurodytas), kreipkitės į gydytoją arba vaistininką. Žr. 4 skyrių.</w:t>
      </w:r>
    </w:p>
    <w:p w14:paraId="306D84C0" w14:textId="77777777" w:rsidR="003F0974" w:rsidRPr="00B36198" w:rsidRDefault="0090783D" w:rsidP="0090783D">
      <w:pPr>
        <w:tabs>
          <w:tab w:val="left" w:pos="567"/>
        </w:tabs>
        <w:spacing w:line="260" w:lineRule="exact"/>
        <w:ind w:left="567" w:hanging="567"/>
        <w:rPr>
          <w:sz w:val="22"/>
          <w:szCs w:val="22"/>
        </w:rPr>
      </w:pPr>
      <w:r w:rsidRPr="00B36198">
        <w:rPr>
          <w:sz w:val="22"/>
          <w:szCs w:val="22"/>
        </w:rPr>
        <w:t>-</w:t>
      </w:r>
      <w:r w:rsidRPr="00B36198">
        <w:rPr>
          <w:sz w:val="22"/>
          <w:szCs w:val="22"/>
        </w:rPr>
        <w:tab/>
        <w:t>Jeigu per 28 dienas Jūsų savijauta nepagerėjo arba net pablogėjo, kreipkitės į gydytoją.</w:t>
      </w:r>
    </w:p>
    <w:p w14:paraId="748A7850" w14:textId="77777777" w:rsidR="003F0974" w:rsidRPr="00B36198" w:rsidRDefault="003F0974">
      <w:pPr>
        <w:keepNext/>
        <w:tabs>
          <w:tab w:val="left" w:pos="567"/>
        </w:tabs>
        <w:spacing w:line="260" w:lineRule="exact"/>
        <w:jc w:val="both"/>
        <w:outlineLvl w:val="3"/>
        <w:rPr>
          <w:b/>
          <w:bCs/>
          <w:sz w:val="22"/>
          <w:szCs w:val="22"/>
          <w:lang w:eastAsia="x-none"/>
        </w:rPr>
      </w:pPr>
    </w:p>
    <w:p w14:paraId="7F368899"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Apie ką rašoma šiame lapelyje?</w:t>
      </w:r>
    </w:p>
    <w:p w14:paraId="6A235961" w14:textId="77777777" w:rsidR="00BC7A04" w:rsidRPr="00B36198" w:rsidRDefault="00BC7A04">
      <w:pPr>
        <w:numPr>
          <w:ilvl w:val="12"/>
          <w:numId w:val="0"/>
        </w:numPr>
        <w:ind w:left="284" w:right="-2"/>
        <w:rPr>
          <w:sz w:val="22"/>
          <w:szCs w:val="22"/>
        </w:rPr>
      </w:pPr>
    </w:p>
    <w:p w14:paraId="6928CB8E" w14:textId="77777777" w:rsidR="00BC7A04" w:rsidRPr="00B36198" w:rsidRDefault="004726C7" w:rsidP="00F274EE">
      <w:pPr>
        <w:tabs>
          <w:tab w:val="left" w:pos="567"/>
        </w:tabs>
        <w:spacing w:line="260" w:lineRule="exact"/>
        <w:rPr>
          <w:sz w:val="22"/>
          <w:szCs w:val="22"/>
        </w:rPr>
      </w:pPr>
      <w:r w:rsidRPr="00B36198">
        <w:rPr>
          <w:sz w:val="22"/>
          <w:szCs w:val="22"/>
        </w:rPr>
        <w:t>1.</w:t>
      </w:r>
      <w:r w:rsidRPr="00B36198">
        <w:rPr>
          <w:sz w:val="22"/>
          <w:szCs w:val="22"/>
        </w:rPr>
        <w:tab/>
        <w:t xml:space="preserve">Kas yra </w:t>
      </w:r>
      <w:r w:rsidR="00F274EE" w:rsidRPr="00B36198">
        <w:rPr>
          <w:sz w:val="22"/>
          <w:szCs w:val="22"/>
        </w:rPr>
        <w:t xml:space="preserve">Neurobixin </w:t>
      </w:r>
      <w:r w:rsidRPr="00B36198">
        <w:rPr>
          <w:sz w:val="22"/>
          <w:szCs w:val="22"/>
        </w:rPr>
        <w:t xml:space="preserve">ir kam jis vartojamas </w:t>
      </w:r>
    </w:p>
    <w:p w14:paraId="5D160750" w14:textId="77777777" w:rsidR="00BC7A04" w:rsidRPr="00B36198" w:rsidRDefault="004726C7" w:rsidP="00F274EE">
      <w:pPr>
        <w:numPr>
          <w:ilvl w:val="12"/>
          <w:numId w:val="0"/>
        </w:numPr>
        <w:tabs>
          <w:tab w:val="left" w:pos="567"/>
          <w:tab w:val="left" w:pos="709"/>
        </w:tabs>
        <w:ind w:right="-2"/>
        <w:rPr>
          <w:sz w:val="22"/>
          <w:szCs w:val="22"/>
        </w:rPr>
      </w:pPr>
      <w:r w:rsidRPr="00B36198">
        <w:rPr>
          <w:sz w:val="22"/>
          <w:szCs w:val="22"/>
        </w:rPr>
        <w:t>2.</w:t>
      </w:r>
      <w:r w:rsidRPr="00B36198">
        <w:rPr>
          <w:sz w:val="22"/>
          <w:szCs w:val="22"/>
        </w:rPr>
        <w:tab/>
        <w:t xml:space="preserve">Kas žinotina prieš vartojant </w:t>
      </w:r>
      <w:r w:rsidR="00F274EE" w:rsidRPr="00B36198">
        <w:rPr>
          <w:sz w:val="22"/>
          <w:szCs w:val="22"/>
        </w:rPr>
        <w:t>Neurobixin</w:t>
      </w:r>
    </w:p>
    <w:p w14:paraId="31236427" w14:textId="77777777" w:rsidR="00BC7A04" w:rsidRPr="00B36198" w:rsidRDefault="004726C7" w:rsidP="00F274EE">
      <w:pPr>
        <w:numPr>
          <w:ilvl w:val="12"/>
          <w:numId w:val="0"/>
        </w:numPr>
        <w:tabs>
          <w:tab w:val="left" w:pos="567"/>
          <w:tab w:val="left" w:pos="709"/>
        </w:tabs>
        <w:ind w:right="-2"/>
        <w:rPr>
          <w:sz w:val="22"/>
          <w:szCs w:val="22"/>
        </w:rPr>
      </w:pPr>
      <w:r w:rsidRPr="00B36198">
        <w:rPr>
          <w:sz w:val="22"/>
          <w:szCs w:val="22"/>
        </w:rPr>
        <w:t>3.</w:t>
      </w:r>
      <w:r w:rsidRPr="00B36198">
        <w:rPr>
          <w:sz w:val="22"/>
          <w:szCs w:val="22"/>
        </w:rPr>
        <w:tab/>
        <w:t xml:space="preserve">Kaip vartoti </w:t>
      </w:r>
      <w:r w:rsidR="00F274EE" w:rsidRPr="00B36198">
        <w:rPr>
          <w:sz w:val="22"/>
          <w:szCs w:val="22"/>
        </w:rPr>
        <w:t>Neurobixin</w:t>
      </w:r>
    </w:p>
    <w:p w14:paraId="35C5E8B6" w14:textId="77777777" w:rsidR="00BC7A04" w:rsidRPr="00B36198" w:rsidRDefault="004726C7" w:rsidP="00F274EE">
      <w:pPr>
        <w:numPr>
          <w:ilvl w:val="12"/>
          <w:numId w:val="0"/>
        </w:numPr>
        <w:tabs>
          <w:tab w:val="left" w:pos="567"/>
          <w:tab w:val="left" w:pos="709"/>
        </w:tabs>
        <w:ind w:right="-2"/>
        <w:rPr>
          <w:sz w:val="22"/>
          <w:szCs w:val="22"/>
        </w:rPr>
      </w:pPr>
      <w:r w:rsidRPr="00B36198">
        <w:rPr>
          <w:sz w:val="22"/>
          <w:szCs w:val="22"/>
        </w:rPr>
        <w:t>4.</w:t>
      </w:r>
      <w:r w:rsidRPr="00B36198">
        <w:rPr>
          <w:sz w:val="22"/>
          <w:szCs w:val="22"/>
        </w:rPr>
        <w:tab/>
        <w:t xml:space="preserve">Galimas šalutinis poveikis </w:t>
      </w:r>
    </w:p>
    <w:p w14:paraId="047D5EF8" w14:textId="77777777" w:rsidR="00F274EE" w:rsidRPr="00B36198" w:rsidRDefault="004726C7" w:rsidP="00F274EE">
      <w:pPr>
        <w:numPr>
          <w:ilvl w:val="12"/>
          <w:numId w:val="0"/>
        </w:numPr>
        <w:tabs>
          <w:tab w:val="left" w:pos="567"/>
          <w:tab w:val="left" w:pos="709"/>
        </w:tabs>
        <w:ind w:right="-2"/>
        <w:rPr>
          <w:sz w:val="22"/>
          <w:szCs w:val="22"/>
        </w:rPr>
      </w:pPr>
      <w:r w:rsidRPr="00B36198">
        <w:rPr>
          <w:sz w:val="22"/>
          <w:szCs w:val="22"/>
        </w:rPr>
        <w:t>5.</w:t>
      </w:r>
      <w:r w:rsidRPr="00B36198">
        <w:rPr>
          <w:sz w:val="22"/>
          <w:szCs w:val="22"/>
        </w:rPr>
        <w:tab/>
        <w:t xml:space="preserve">Kaip laikyti </w:t>
      </w:r>
      <w:r w:rsidR="00F274EE" w:rsidRPr="00B36198">
        <w:rPr>
          <w:sz w:val="22"/>
          <w:szCs w:val="22"/>
        </w:rPr>
        <w:t xml:space="preserve">Neurobixin </w:t>
      </w:r>
    </w:p>
    <w:p w14:paraId="58B10332" w14:textId="77777777" w:rsidR="00BC7A04" w:rsidRPr="00B36198" w:rsidRDefault="004726C7" w:rsidP="00F274EE">
      <w:pPr>
        <w:numPr>
          <w:ilvl w:val="12"/>
          <w:numId w:val="0"/>
        </w:numPr>
        <w:tabs>
          <w:tab w:val="left" w:pos="567"/>
          <w:tab w:val="left" w:pos="709"/>
        </w:tabs>
        <w:ind w:right="-2"/>
        <w:rPr>
          <w:sz w:val="22"/>
          <w:szCs w:val="22"/>
        </w:rPr>
      </w:pPr>
      <w:r w:rsidRPr="00B36198">
        <w:rPr>
          <w:sz w:val="22"/>
          <w:szCs w:val="22"/>
        </w:rPr>
        <w:t>6.</w:t>
      </w:r>
      <w:r w:rsidRPr="00B36198">
        <w:rPr>
          <w:sz w:val="22"/>
          <w:szCs w:val="22"/>
        </w:rPr>
        <w:tab/>
        <w:t>Pakuotės turinys ir kita informacija</w:t>
      </w:r>
    </w:p>
    <w:p w14:paraId="19D46A5C" w14:textId="77777777" w:rsidR="00BC7A04" w:rsidRPr="00B36198" w:rsidRDefault="00BC7A04">
      <w:pPr>
        <w:numPr>
          <w:ilvl w:val="12"/>
          <w:numId w:val="0"/>
        </w:numPr>
        <w:ind w:right="-2"/>
        <w:rPr>
          <w:sz w:val="22"/>
          <w:szCs w:val="22"/>
        </w:rPr>
      </w:pPr>
    </w:p>
    <w:p w14:paraId="0501130F" w14:textId="77777777" w:rsidR="00BC7A04" w:rsidRPr="00B36198" w:rsidRDefault="00BC7A04">
      <w:pPr>
        <w:numPr>
          <w:ilvl w:val="12"/>
          <w:numId w:val="0"/>
        </w:numPr>
        <w:ind w:right="-2"/>
        <w:rPr>
          <w:sz w:val="22"/>
          <w:szCs w:val="22"/>
        </w:rPr>
      </w:pPr>
    </w:p>
    <w:p w14:paraId="1544CC71"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1.</w:t>
      </w:r>
      <w:r w:rsidRPr="00B36198">
        <w:rPr>
          <w:b/>
          <w:bCs/>
          <w:sz w:val="22"/>
          <w:szCs w:val="22"/>
          <w:lang w:eastAsia="x-none"/>
        </w:rPr>
        <w:tab/>
        <w:t xml:space="preserve">Kas yra </w:t>
      </w:r>
      <w:r w:rsidR="00F274EE" w:rsidRPr="00B36198">
        <w:rPr>
          <w:b/>
          <w:sz w:val="22"/>
          <w:szCs w:val="22"/>
        </w:rPr>
        <w:t>Neurobixin</w:t>
      </w:r>
      <w:r w:rsidRPr="00B36198">
        <w:rPr>
          <w:b/>
          <w:bCs/>
          <w:sz w:val="22"/>
          <w:szCs w:val="22"/>
          <w:lang w:eastAsia="x-none"/>
        </w:rPr>
        <w:t xml:space="preserve"> ir kam jis vartojamas</w:t>
      </w:r>
    </w:p>
    <w:p w14:paraId="0B63C20D" w14:textId="77777777" w:rsidR="00BC7A04" w:rsidRPr="00B36198" w:rsidRDefault="00BC7A04">
      <w:pPr>
        <w:numPr>
          <w:ilvl w:val="12"/>
          <w:numId w:val="0"/>
        </w:numPr>
        <w:ind w:right="-2"/>
        <w:rPr>
          <w:sz w:val="22"/>
          <w:szCs w:val="22"/>
        </w:rPr>
      </w:pPr>
    </w:p>
    <w:p w14:paraId="0D182CA4" w14:textId="06A3F972" w:rsidR="00E67399" w:rsidRPr="00B36198" w:rsidRDefault="00F274EE">
      <w:pPr>
        <w:ind w:right="-2"/>
        <w:rPr>
          <w:sz w:val="22"/>
          <w:szCs w:val="22"/>
        </w:rPr>
      </w:pPr>
      <w:r w:rsidRPr="00B36198">
        <w:rPr>
          <w:sz w:val="22"/>
          <w:szCs w:val="22"/>
        </w:rPr>
        <w:t>Neurobixin  yra vitaminų tabletės, kurių sudėtyje yra vitamino</w:t>
      </w:r>
      <w:r w:rsidR="00E67399" w:rsidRPr="00B36198">
        <w:rPr>
          <w:sz w:val="22"/>
          <w:szCs w:val="22"/>
        </w:rPr>
        <w:t xml:space="preserve"> B</w:t>
      </w:r>
      <w:r w:rsidR="00E67399" w:rsidRPr="00B36198">
        <w:rPr>
          <w:sz w:val="22"/>
          <w:szCs w:val="22"/>
          <w:vertAlign w:val="subscript"/>
        </w:rPr>
        <w:t>1</w:t>
      </w:r>
      <w:r w:rsidR="00E67399" w:rsidRPr="00B36198">
        <w:rPr>
          <w:sz w:val="22"/>
          <w:szCs w:val="22"/>
        </w:rPr>
        <w:t xml:space="preserve"> (</w:t>
      </w:r>
      <w:proofErr w:type="spellStart"/>
      <w:r w:rsidR="00E67399" w:rsidRPr="00B36198">
        <w:rPr>
          <w:sz w:val="22"/>
          <w:szCs w:val="22"/>
        </w:rPr>
        <w:t>benfotiamino</w:t>
      </w:r>
      <w:proofErr w:type="spellEnd"/>
      <w:r w:rsidR="00E67399" w:rsidRPr="00B36198">
        <w:rPr>
          <w:sz w:val="22"/>
          <w:szCs w:val="22"/>
        </w:rPr>
        <w:t>) ir vitamino B</w:t>
      </w:r>
      <w:r w:rsidR="00E67399" w:rsidRPr="00B36198">
        <w:rPr>
          <w:sz w:val="22"/>
          <w:szCs w:val="22"/>
          <w:vertAlign w:val="subscript"/>
        </w:rPr>
        <w:t>6</w:t>
      </w:r>
      <w:r w:rsidR="00E67399" w:rsidRPr="00B36198">
        <w:rPr>
          <w:sz w:val="22"/>
          <w:szCs w:val="22"/>
        </w:rPr>
        <w:t xml:space="preserve"> (</w:t>
      </w:r>
      <w:proofErr w:type="spellStart"/>
      <w:r w:rsidR="00E67399" w:rsidRPr="00B36198">
        <w:rPr>
          <w:sz w:val="22"/>
          <w:szCs w:val="22"/>
        </w:rPr>
        <w:t>piridoksino</w:t>
      </w:r>
      <w:proofErr w:type="spellEnd"/>
      <w:r w:rsidR="00E67399" w:rsidRPr="00B36198">
        <w:rPr>
          <w:sz w:val="22"/>
          <w:szCs w:val="22"/>
        </w:rPr>
        <w:t xml:space="preserve"> hidrochlorido). Jie vartojami suaugusiųjų periferinių nervų ligoms (neuropatij</w:t>
      </w:r>
      <w:r w:rsidR="00E71E0D">
        <w:rPr>
          <w:sz w:val="22"/>
          <w:szCs w:val="22"/>
        </w:rPr>
        <w:t>oms</w:t>
      </w:r>
      <w:r w:rsidR="00E67399" w:rsidRPr="00B36198">
        <w:rPr>
          <w:sz w:val="22"/>
          <w:szCs w:val="22"/>
        </w:rPr>
        <w:t>) gydyti, kurias sukelia vitamino B</w:t>
      </w:r>
      <w:r w:rsidR="00E67399" w:rsidRPr="00B36198">
        <w:rPr>
          <w:sz w:val="22"/>
          <w:szCs w:val="22"/>
          <w:vertAlign w:val="subscript"/>
        </w:rPr>
        <w:t>1</w:t>
      </w:r>
      <w:r w:rsidR="00E67399" w:rsidRPr="00B36198">
        <w:rPr>
          <w:sz w:val="22"/>
          <w:szCs w:val="22"/>
        </w:rPr>
        <w:t xml:space="preserve"> ir vitamino B</w:t>
      </w:r>
      <w:r w:rsidR="00E67399" w:rsidRPr="00B36198">
        <w:rPr>
          <w:sz w:val="22"/>
          <w:szCs w:val="22"/>
          <w:vertAlign w:val="subscript"/>
        </w:rPr>
        <w:t>6</w:t>
      </w:r>
      <w:r w:rsidR="00E67399" w:rsidRPr="00B36198">
        <w:rPr>
          <w:sz w:val="22"/>
          <w:szCs w:val="22"/>
        </w:rPr>
        <w:t xml:space="preserve"> trūkumas (kai Jūsų organizme šių vitaminų nepakanka).</w:t>
      </w:r>
    </w:p>
    <w:p w14:paraId="737540BA" w14:textId="77777777" w:rsidR="0090783D" w:rsidRPr="00B36198" w:rsidRDefault="0090783D">
      <w:pPr>
        <w:ind w:right="-2"/>
        <w:rPr>
          <w:sz w:val="22"/>
          <w:szCs w:val="22"/>
        </w:rPr>
      </w:pPr>
    </w:p>
    <w:p w14:paraId="744125C4" w14:textId="77777777" w:rsidR="0090783D" w:rsidRPr="00B36198" w:rsidRDefault="0090783D">
      <w:pPr>
        <w:ind w:right="-2"/>
        <w:rPr>
          <w:sz w:val="22"/>
          <w:szCs w:val="22"/>
        </w:rPr>
      </w:pPr>
      <w:r w:rsidRPr="00B36198">
        <w:rPr>
          <w:sz w:val="22"/>
          <w:szCs w:val="22"/>
        </w:rPr>
        <w:t>Jei abejojate, ar Jums gali trūkti vitamino B</w:t>
      </w:r>
      <w:r w:rsidRPr="00B36198">
        <w:rPr>
          <w:sz w:val="22"/>
          <w:szCs w:val="22"/>
          <w:vertAlign w:val="subscript"/>
        </w:rPr>
        <w:t>1</w:t>
      </w:r>
      <w:r w:rsidRPr="00B36198">
        <w:rPr>
          <w:sz w:val="22"/>
          <w:szCs w:val="22"/>
        </w:rPr>
        <w:t xml:space="preserve"> ir vitamino B</w:t>
      </w:r>
      <w:r w:rsidRPr="00B36198">
        <w:rPr>
          <w:sz w:val="22"/>
          <w:szCs w:val="22"/>
          <w:vertAlign w:val="subscript"/>
        </w:rPr>
        <w:t>6</w:t>
      </w:r>
      <w:r w:rsidRPr="00B36198">
        <w:rPr>
          <w:sz w:val="22"/>
          <w:szCs w:val="22"/>
        </w:rPr>
        <w:t>, kreipkitės į gydytoją.</w:t>
      </w:r>
    </w:p>
    <w:p w14:paraId="0252B656" w14:textId="77777777" w:rsidR="0090783D" w:rsidRPr="00B36198" w:rsidRDefault="0090783D">
      <w:pPr>
        <w:ind w:right="-2"/>
        <w:rPr>
          <w:sz w:val="22"/>
          <w:szCs w:val="22"/>
        </w:rPr>
      </w:pPr>
    </w:p>
    <w:p w14:paraId="3A29A489" w14:textId="77777777" w:rsidR="0039284C" w:rsidRPr="00B36198" w:rsidRDefault="0090783D" w:rsidP="0090783D">
      <w:pPr>
        <w:ind w:right="-2"/>
        <w:rPr>
          <w:sz w:val="22"/>
          <w:szCs w:val="22"/>
        </w:rPr>
      </w:pPr>
      <w:r w:rsidRPr="00B36198">
        <w:rPr>
          <w:sz w:val="22"/>
          <w:szCs w:val="22"/>
        </w:rPr>
        <w:t>Jei nesijaučiate geriau arba jaučiatės blogiau, turite pasitarti su gydytoju.</w:t>
      </w:r>
    </w:p>
    <w:p w14:paraId="6A99E473" w14:textId="77777777" w:rsidR="0090783D" w:rsidRPr="00B36198" w:rsidRDefault="0090783D" w:rsidP="0090783D">
      <w:pPr>
        <w:ind w:right="-2"/>
        <w:rPr>
          <w:sz w:val="22"/>
          <w:szCs w:val="22"/>
        </w:rPr>
      </w:pPr>
    </w:p>
    <w:p w14:paraId="2CDE07F7" w14:textId="77777777" w:rsidR="00BC7A04" w:rsidRPr="00B36198" w:rsidRDefault="00BC7A04">
      <w:pPr>
        <w:numPr>
          <w:ilvl w:val="12"/>
          <w:numId w:val="0"/>
        </w:numPr>
        <w:ind w:right="-2"/>
        <w:rPr>
          <w:sz w:val="22"/>
          <w:szCs w:val="22"/>
        </w:rPr>
      </w:pPr>
    </w:p>
    <w:p w14:paraId="5CE44FB1" w14:textId="77777777" w:rsidR="00BC7A04" w:rsidRPr="00B36198" w:rsidRDefault="004726C7" w:rsidP="00F274EE">
      <w:pPr>
        <w:keepNext/>
        <w:tabs>
          <w:tab w:val="left" w:pos="567"/>
        </w:tabs>
        <w:spacing w:line="260" w:lineRule="exact"/>
        <w:jc w:val="both"/>
        <w:outlineLvl w:val="3"/>
        <w:rPr>
          <w:b/>
          <w:bCs/>
          <w:sz w:val="22"/>
          <w:szCs w:val="22"/>
          <w:lang w:eastAsia="x-none"/>
        </w:rPr>
      </w:pPr>
      <w:r w:rsidRPr="00B36198">
        <w:rPr>
          <w:b/>
          <w:bCs/>
          <w:sz w:val="22"/>
          <w:szCs w:val="22"/>
          <w:lang w:eastAsia="x-none"/>
        </w:rPr>
        <w:t>2.</w:t>
      </w:r>
      <w:r w:rsidRPr="00B36198">
        <w:rPr>
          <w:b/>
          <w:bCs/>
          <w:sz w:val="22"/>
          <w:szCs w:val="22"/>
          <w:lang w:eastAsia="x-none"/>
        </w:rPr>
        <w:tab/>
        <w:t xml:space="preserve">Kas žinotina prieš vartojant </w:t>
      </w:r>
      <w:r w:rsidR="00F274EE" w:rsidRPr="00B36198">
        <w:rPr>
          <w:b/>
          <w:sz w:val="22"/>
          <w:szCs w:val="22"/>
        </w:rPr>
        <w:t>Neurobixin</w:t>
      </w:r>
    </w:p>
    <w:p w14:paraId="3DD225A6" w14:textId="77777777" w:rsidR="00BC7A04" w:rsidRPr="00B36198" w:rsidRDefault="00BC7A04">
      <w:pPr>
        <w:numPr>
          <w:ilvl w:val="12"/>
          <w:numId w:val="0"/>
        </w:numPr>
        <w:ind w:right="-2"/>
        <w:rPr>
          <w:sz w:val="22"/>
          <w:szCs w:val="22"/>
        </w:rPr>
      </w:pPr>
    </w:p>
    <w:p w14:paraId="41FB1DCF" w14:textId="77777777" w:rsidR="00BC7A04" w:rsidRPr="00B36198" w:rsidRDefault="00F274EE">
      <w:pPr>
        <w:keepNext/>
        <w:tabs>
          <w:tab w:val="left" w:pos="567"/>
        </w:tabs>
        <w:spacing w:line="260" w:lineRule="exact"/>
        <w:jc w:val="both"/>
        <w:outlineLvl w:val="3"/>
        <w:rPr>
          <w:b/>
          <w:bCs/>
          <w:sz w:val="22"/>
          <w:szCs w:val="22"/>
          <w:lang w:eastAsia="x-none"/>
        </w:rPr>
      </w:pPr>
      <w:r w:rsidRPr="00B36198">
        <w:rPr>
          <w:b/>
          <w:sz w:val="22"/>
          <w:szCs w:val="22"/>
        </w:rPr>
        <w:t>Neurobixin</w:t>
      </w:r>
      <w:r w:rsidR="004726C7" w:rsidRPr="00B36198">
        <w:rPr>
          <w:b/>
          <w:bCs/>
          <w:sz w:val="22"/>
          <w:szCs w:val="22"/>
          <w:lang w:eastAsia="x-none"/>
        </w:rPr>
        <w:t xml:space="preserve"> vartoti draudžiama:</w:t>
      </w:r>
    </w:p>
    <w:p w14:paraId="59B35322" w14:textId="77777777" w:rsidR="00BC7A04" w:rsidRPr="00B36198" w:rsidRDefault="001A0FEE">
      <w:pPr>
        <w:numPr>
          <w:ilvl w:val="12"/>
          <w:numId w:val="0"/>
        </w:numPr>
        <w:tabs>
          <w:tab w:val="left" w:pos="567"/>
        </w:tabs>
        <w:ind w:left="567" w:hanging="567"/>
        <w:rPr>
          <w:sz w:val="22"/>
          <w:szCs w:val="22"/>
        </w:rPr>
      </w:pPr>
      <w:r w:rsidRPr="00B36198">
        <w:rPr>
          <w:sz w:val="22"/>
          <w:szCs w:val="22"/>
        </w:rPr>
        <w:t>-</w:t>
      </w:r>
      <w:r w:rsidRPr="00B36198">
        <w:rPr>
          <w:sz w:val="22"/>
          <w:szCs w:val="22"/>
        </w:rPr>
        <w:tab/>
        <w:t xml:space="preserve">jeigu yra alergija </w:t>
      </w:r>
      <w:proofErr w:type="spellStart"/>
      <w:r w:rsidRPr="00B36198">
        <w:rPr>
          <w:sz w:val="22"/>
          <w:szCs w:val="22"/>
        </w:rPr>
        <w:t>benfotiaminui</w:t>
      </w:r>
      <w:proofErr w:type="spellEnd"/>
      <w:r w:rsidRPr="00B36198">
        <w:rPr>
          <w:sz w:val="22"/>
          <w:szCs w:val="22"/>
        </w:rPr>
        <w:t xml:space="preserve">, tiaminui, </w:t>
      </w:r>
      <w:proofErr w:type="spellStart"/>
      <w:r w:rsidRPr="00B36198">
        <w:rPr>
          <w:sz w:val="22"/>
          <w:szCs w:val="22"/>
        </w:rPr>
        <w:t>piridoksino</w:t>
      </w:r>
      <w:proofErr w:type="spellEnd"/>
      <w:r w:rsidRPr="00B36198">
        <w:rPr>
          <w:sz w:val="22"/>
          <w:szCs w:val="22"/>
        </w:rPr>
        <w:t xml:space="preserve"> hidrochloridui</w:t>
      </w:r>
      <w:r w:rsidR="004726C7" w:rsidRPr="00B36198">
        <w:rPr>
          <w:sz w:val="22"/>
          <w:szCs w:val="22"/>
        </w:rPr>
        <w:t xml:space="preserve"> arba bet kuriai pagalbinei šio vaisto medžiag</w:t>
      </w:r>
      <w:r w:rsidRPr="00B36198">
        <w:rPr>
          <w:sz w:val="22"/>
          <w:szCs w:val="22"/>
        </w:rPr>
        <w:t>ai (jos išvardytos 6 skyriuje),</w:t>
      </w:r>
    </w:p>
    <w:p w14:paraId="4F891D63" w14:textId="77777777" w:rsidR="001A0FEE" w:rsidRPr="00B36198" w:rsidRDefault="001A0FEE" w:rsidP="001A0FEE">
      <w:pPr>
        <w:pStyle w:val="Sraopastraipa"/>
        <w:numPr>
          <w:ilvl w:val="0"/>
          <w:numId w:val="5"/>
        </w:numPr>
        <w:tabs>
          <w:tab w:val="left" w:pos="567"/>
        </w:tabs>
        <w:ind w:left="630" w:hanging="630"/>
        <w:rPr>
          <w:sz w:val="22"/>
          <w:szCs w:val="22"/>
        </w:rPr>
      </w:pPr>
      <w:r w:rsidRPr="00B36198">
        <w:rPr>
          <w:sz w:val="22"/>
          <w:szCs w:val="22"/>
        </w:rPr>
        <w:t>jei esate nėščia arba žindote kūdikį.</w:t>
      </w:r>
    </w:p>
    <w:p w14:paraId="5A39373B" w14:textId="77777777" w:rsidR="00BC7A04" w:rsidRPr="00B36198" w:rsidRDefault="00BC7A04">
      <w:pPr>
        <w:numPr>
          <w:ilvl w:val="12"/>
          <w:numId w:val="0"/>
        </w:numPr>
        <w:ind w:right="-2"/>
        <w:rPr>
          <w:sz w:val="22"/>
          <w:szCs w:val="22"/>
        </w:rPr>
      </w:pPr>
    </w:p>
    <w:p w14:paraId="6008AB39"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 xml:space="preserve">Įspėjimai ir atsargumo priemonės </w:t>
      </w:r>
    </w:p>
    <w:p w14:paraId="479D8CE9" w14:textId="77777777" w:rsidR="00BC7A04" w:rsidRPr="00B36198" w:rsidRDefault="001A0FEE">
      <w:pPr>
        <w:numPr>
          <w:ilvl w:val="12"/>
          <w:numId w:val="0"/>
        </w:numPr>
        <w:ind w:right="-2"/>
        <w:rPr>
          <w:sz w:val="22"/>
          <w:szCs w:val="22"/>
        </w:rPr>
      </w:pPr>
      <w:r w:rsidRPr="00B36198">
        <w:rPr>
          <w:sz w:val="22"/>
          <w:szCs w:val="22"/>
        </w:rPr>
        <w:t xml:space="preserve">Pasitarkite su gydytoju arba </w:t>
      </w:r>
      <w:r w:rsidR="004726C7" w:rsidRPr="00B36198">
        <w:rPr>
          <w:sz w:val="22"/>
          <w:szCs w:val="22"/>
        </w:rPr>
        <w:t xml:space="preserve">vaistininku, prieš pradėdami vartoti </w:t>
      </w:r>
      <w:r w:rsidR="00F274EE" w:rsidRPr="00B36198">
        <w:rPr>
          <w:sz w:val="22"/>
          <w:szCs w:val="22"/>
        </w:rPr>
        <w:t>Neurobixin</w:t>
      </w:r>
      <w:r w:rsidR="004726C7" w:rsidRPr="00B36198">
        <w:rPr>
          <w:sz w:val="22"/>
          <w:szCs w:val="22"/>
        </w:rPr>
        <w:t>.</w:t>
      </w:r>
    </w:p>
    <w:p w14:paraId="0233B35F" w14:textId="77777777" w:rsidR="001A0FEE" w:rsidRPr="00B36198" w:rsidRDefault="001A0FEE">
      <w:pPr>
        <w:numPr>
          <w:ilvl w:val="12"/>
          <w:numId w:val="0"/>
        </w:numPr>
        <w:ind w:right="-2"/>
        <w:rPr>
          <w:sz w:val="22"/>
          <w:szCs w:val="22"/>
        </w:rPr>
      </w:pPr>
    </w:p>
    <w:p w14:paraId="1474E622" w14:textId="77777777" w:rsidR="001A0FEE" w:rsidRPr="00B36198" w:rsidRDefault="001A0FEE">
      <w:pPr>
        <w:numPr>
          <w:ilvl w:val="12"/>
          <w:numId w:val="0"/>
        </w:numPr>
        <w:ind w:right="-2"/>
        <w:rPr>
          <w:sz w:val="22"/>
          <w:szCs w:val="22"/>
        </w:rPr>
      </w:pPr>
      <w:r w:rsidRPr="00B36198">
        <w:rPr>
          <w:sz w:val="22"/>
          <w:szCs w:val="22"/>
        </w:rPr>
        <w:t>Šio vaisto vartojimas ilgiau kaip 6 mėnesius gali sukelti nervų pažaidą (neuropatiją).</w:t>
      </w:r>
    </w:p>
    <w:p w14:paraId="63AD56AE" w14:textId="77777777" w:rsidR="001A0FEE" w:rsidRPr="00B36198" w:rsidRDefault="001A0FEE">
      <w:pPr>
        <w:numPr>
          <w:ilvl w:val="12"/>
          <w:numId w:val="0"/>
        </w:numPr>
        <w:ind w:right="-2"/>
        <w:rPr>
          <w:sz w:val="22"/>
          <w:szCs w:val="22"/>
        </w:rPr>
      </w:pPr>
    </w:p>
    <w:p w14:paraId="0BE34820" w14:textId="77777777" w:rsidR="00BC7A04" w:rsidRPr="00B36198" w:rsidRDefault="004726C7" w:rsidP="00F274EE">
      <w:pPr>
        <w:keepNext/>
        <w:tabs>
          <w:tab w:val="left" w:pos="567"/>
        </w:tabs>
        <w:spacing w:line="260" w:lineRule="exact"/>
        <w:jc w:val="both"/>
        <w:outlineLvl w:val="3"/>
        <w:rPr>
          <w:b/>
          <w:bCs/>
          <w:sz w:val="22"/>
          <w:szCs w:val="22"/>
          <w:lang w:eastAsia="x-none"/>
        </w:rPr>
      </w:pPr>
      <w:r w:rsidRPr="00B36198">
        <w:rPr>
          <w:b/>
          <w:bCs/>
          <w:sz w:val="22"/>
          <w:szCs w:val="22"/>
          <w:lang w:eastAsia="x-none"/>
        </w:rPr>
        <w:t xml:space="preserve">Kiti vaistai ir </w:t>
      </w:r>
      <w:r w:rsidR="00F274EE" w:rsidRPr="00B36198">
        <w:rPr>
          <w:b/>
          <w:sz w:val="22"/>
          <w:szCs w:val="22"/>
        </w:rPr>
        <w:t>Neurobixin</w:t>
      </w:r>
    </w:p>
    <w:p w14:paraId="2952B138" w14:textId="77777777" w:rsidR="00BC7A04" w:rsidRPr="00B36198" w:rsidRDefault="004726C7">
      <w:pPr>
        <w:numPr>
          <w:ilvl w:val="12"/>
          <w:numId w:val="0"/>
        </w:numPr>
        <w:ind w:right="-2"/>
        <w:rPr>
          <w:sz w:val="22"/>
          <w:szCs w:val="22"/>
        </w:rPr>
      </w:pPr>
      <w:r w:rsidRPr="00B36198">
        <w:rPr>
          <w:sz w:val="22"/>
          <w:szCs w:val="22"/>
        </w:rPr>
        <w:t xml:space="preserve">Jeigu vartojate ar neseniai vartojote kitų vaistų arba dėl to nesate tikri, apie tai </w:t>
      </w:r>
      <w:r w:rsidR="0016477F" w:rsidRPr="00B36198">
        <w:rPr>
          <w:sz w:val="22"/>
          <w:szCs w:val="22"/>
        </w:rPr>
        <w:t xml:space="preserve">pasakykite gydytojui </w:t>
      </w:r>
      <w:r w:rsidRPr="00B36198">
        <w:rPr>
          <w:sz w:val="22"/>
          <w:szCs w:val="22"/>
        </w:rPr>
        <w:t>arba</w:t>
      </w:r>
      <w:r w:rsidR="0016477F" w:rsidRPr="00B36198">
        <w:rPr>
          <w:sz w:val="22"/>
          <w:szCs w:val="22"/>
        </w:rPr>
        <w:t xml:space="preserve"> vaistininkui</w:t>
      </w:r>
      <w:r w:rsidRPr="00B36198">
        <w:rPr>
          <w:sz w:val="22"/>
          <w:szCs w:val="22"/>
        </w:rPr>
        <w:t>.</w:t>
      </w:r>
      <w:r w:rsidR="0090783D" w:rsidRPr="00B36198">
        <w:rPr>
          <w:sz w:val="22"/>
          <w:szCs w:val="22"/>
        </w:rPr>
        <w:t xml:space="preserve"> Tai y</w:t>
      </w:r>
      <w:r w:rsidR="00444D1E" w:rsidRPr="00B36198">
        <w:rPr>
          <w:sz w:val="22"/>
          <w:szCs w:val="22"/>
        </w:rPr>
        <w:t>pač svarbu, jei vartojate žemiau išvardytus vaistus:</w:t>
      </w:r>
    </w:p>
    <w:p w14:paraId="646570A8" w14:textId="77777777" w:rsidR="00444D1E" w:rsidRPr="00B36198" w:rsidRDefault="00444D1E" w:rsidP="00241A4A">
      <w:pPr>
        <w:pStyle w:val="Sraopastraipa"/>
        <w:numPr>
          <w:ilvl w:val="0"/>
          <w:numId w:val="6"/>
        </w:numPr>
        <w:ind w:left="567" w:right="-2" w:hanging="567"/>
        <w:rPr>
          <w:sz w:val="22"/>
          <w:szCs w:val="22"/>
        </w:rPr>
      </w:pPr>
      <w:r w:rsidRPr="00B36198">
        <w:rPr>
          <w:sz w:val="22"/>
          <w:szCs w:val="22"/>
        </w:rPr>
        <w:t>vitaminą B</w:t>
      </w:r>
      <w:r w:rsidRPr="00B36198">
        <w:rPr>
          <w:sz w:val="22"/>
          <w:szCs w:val="22"/>
          <w:vertAlign w:val="subscript"/>
        </w:rPr>
        <w:t>1</w:t>
      </w:r>
      <w:r w:rsidRPr="00B36198">
        <w:rPr>
          <w:sz w:val="22"/>
          <w:szCs w:val="22"/>
        </w:rPr>
        <w:t xml:space="preserve"> </w:t>
      </w:r>
      <w:proofErr w:type="spellStart"/>
      <w:r w:rsidRPr="00B36198">
        <w:rPr>
          <w:sz w:val="22"/>
          <w:szCs w:val="22"/>
        </w:rPr>
        <w:t>inaktyvina</w:t>
      </w:r>
      <w:proofErr w:type="spellEnd"/>
      <w:r w:rsidRPr="00B36198">
        <w:rPr>
          <w:sz w:val="22"/>
          <w:szCs w:val="22"/>
        </w:rPr>
        <w:t xml:space="preserve"> 5-fluorouracilas (vaistas vėžiui gydyti) arba kiti panašūs vaistai, vartojami vėžiui gydyti;</w:t>
      </w:r>
    </w:p>
    <w:p w14:paraId="229FC988" w14:textId="77777777" w:rsidR="00444D1E" w:rsidRPr="00B36198" w:rsidRDefault="00444D1E" w:rsidP="00241A4A">
      <w:pPr>
        <w:pStyle w:val="Sraopastraipa"/>
        <w:numPr>
          <w:ilvl w:val="0"/>
          <w:numId w:val="6"/>
        </w:numPr>
        <w:ind w:left="567" w:right="-2" w:hanging="567"/>
        <w:rPr>
          <w:sz w:val="22"/>
          <w:szCs w:val="22"/>
        </w:rPr>
      </w:pPr>
      <w:r w:rsidRPr="00B36198">
        <w:rPr>
          <w:sz w:val="22"/>
          <w:szCs w:val="22"/>
        </w:rPr>
        <w:t>didelės vitamino B</w:t>
      </w:r>
      <w:r w:rsidRPr="00B36198">
        <w:rPr>
          <w:sz w:val="22"/>
          <w:szCs w:val="22"/>
          <w:vertAlign w:val="subscript"/>
        </w:rPr>
        <w:t xml:space="preserve">6 </w:t>
      </w:r>
      <w:r w:rsidRPr="00B36198">
        <w:rPr>
          <w:sz w:val="22"/>
          <w:szCs w:val="22"/>
        </w:rPr>
        <w:t xml:space="preserve">dozės  gali sumažinti kraujyje kai kurių vaistų nuo epilepsijos koncentraciją. Pasitarkite su gydytoju, jeigu taip pat vartojate vaistus </w:t>
      </w:r>
      <w:proofErr w:type="spellStart"/>
      <w:r w:rsidRPr="00B36198">
        <w:rPr>
          <w:sz w:val="22"/>
          <w:szCs w:val="22"/>
        </w:rPr>
        <w:t>karbamazepiną</w:t>
      </w:r>
      <w:proofErr w:type="spellEnd"/>
      <w:r w:rsidRPr="00B36198">
        <w:rPr>
          <w:sz w:val="22"/>
          <w:szCs w:val="22"/>
        </w:rPr>
        <w:t xml:space="preserve">, </w:t>
      </w:r>
      <w:proofErr w:type="spellStart"/>
      <w:r w:rsidRPr="00B36198">
        <w:rPr>
          <w:sz w:val="22"/>
          <w:szCs w:val="22"/>
        </w:rPr>
        <w:t>fenitoiną</w:t>
      </w:r>
      <w:proofErr w:type="spellEnd"/>
      <w:r w:rsidRPr="00B36198">
        <w:rPr>
          <w:sz w:val="22"/>
          <w:szCs w:val="22"/>
        </w:rPr>
        <w:t xml:space="preserve">, </w:t>
      </w:r>
      <w:proofErr w:type="spellStart"/>
      <w:r w:rsidRPr="00B36198">
        <w:rPr>
          <w:sz w:val="22"/>
          <w:szCs w:val="22"/>
        </w:rPr>
        <w:t>fenobarbitalį</w:t>
      </w:r>
      <w:proofErr w:type="spellEnd"/>
      <w:r w:rsidRPr="00B36198">
        <w:rPr>
          <w:sz w:val="22"/>
          <w:szCs w:val="22"/>
        </w:rPr>
        <w:t xml:space="preserve"> arba </w:t>
      </w:r>
      <w:proofErr w:type="spellStart"/>
      <w:r w:rsidRPr="00B36198">
        <w:rPr>
          <w:sz w:val="22"/>
          <w:szCs w:val="22"/>
        </w:rPr>
        <w:t>primidoną</w:t>
      </w:r>
      <w:proofErr w:type="spellEnd"/>
      <w:r w:rsidRPr="00B36198">
        <w:rPr>
          <w:sz w:val="22"/>
          <w:szCs w:val="22"/>
        </w:rPr>
        <w:t>;</w:t>
      </w:r>
    </w:p>
    <w:p w14:paraId="67031A7B" w14:textId="77777777" w:rsidR="00444D1E" w:rsidRPr="00B36198" w:rsidRDefault="00444D1E" w:rsidP="00241A4A">
      <w:pPr>
        <w:pStyle w:val="Sraopastraipa"/>
        <w:numPr>
          <w:ilvl w:val="0"/>
          <w:numId w:val="6"/>
        </w:numPr>
        <w:ind w:left="567" w:right="-2" w:hanging="567"/>
        <w:rPr>
          <w:sz w:val="22"/>
          <w:szCs w:val="22"/>
        </w:rPr>
      </w:pPr>
      <w:r w:rsidRPr="00B36198">
        <w:rPr>
          <w:sz w:val="22"/>
          <w:szCs w:val="22"/>
        </w:rPr>
        <w:t>ilgai vartojate kontraceptines tabletes (piliules), kurių sudėtyje yra estrogeno. Tokiais atvejais gali reikėti didesnio kiekio vitamino B</w:t>
      </w:r>
      <w:r w:rsidRPr="00B36198">
        <w:rPr>
          <w:sz w:val="22"/>
          <w:szCs w:val="22"/>
          <w:vertAlign w:val="subscript"/>
        </w:rPr>
        <w:t>6</w:t>
      </w:r>
      <w:r w:rsidRPr="00B36198">
        <w:rPr>
          <w:sz w:val="22"/>
          <w:szCs w:val="22"/>
        </w:rPr>
        <w:t>;</w:t>
      </w:r>
    </w:p>
    <w:p w14:paraId="7D1BC3BC" w14:textId="77777777" w:rsidR="00444D1E" w:rsidRPr="00B36198" w:rsidRDefault="00444D1E" w:rsidP="00241A4A">
      <w:pPr>
        <w:pStyle w:val="Sraopastraipa"/>
        <w:numPr>
          <w:ilvl w:val="0"/>
          <w:numId w:val="6"/>
        </w:numPr>
        <w:ind w:left="567" w:right="-2" w:hanging="567"/>
        <w:rPr>
          <w:sz w:val="22"/>
          <w:szCs w:val="22"/>
        </w:rPr>
      </w:pPr>
      <w:r w:rsidRPr="00B36198">
        <w:rPr>
          <w:sz w:val="22"/>
          <w:szCs w:val="22"/>
        </w:rPr>
        <w:t>taip vadinamais „</w:t>
      </w:r>
      <w:proofErr w:type="spellStart"/>
      <w:r w:rsidRPr="00B36198">
        <w:rPr>
          <w:sz w:val="22"/>
          <w:szCs w:val="22"/>
        </w:rPr>
        <w:t>piridino</w:t>
      </w:r>
      <w:proofErr w:type="spellEnd"/>
      <w:r w:rsidRPr="00B36198">
        <w:rPr>
          <w:sz w:val="22"/>
          <w:szCs w:val="22"/>
        </w:rPr>
        <w:t xml:space="preserve"> antagonistais“ yra</w:t>
      </w:r>
      <w:r w:rsidR="00241A4A" w:rsidRPr="00B36198">
        <w:rPr>
          <w:sz w:val="22"/>
          <w:szCs w:val="22"/>
        </w:rPr>
        <w:t>:</w:t>
      </w:r>
    </w:p>
    <w:p w14:paraId="2D310872" w14:textId="77777777" w:rsidR="00444D1E" w:rsidRPr="00B36198" w:rsidRDefault="00241A4A" w:rsidP="00241A4A">
      <w:pPr>
        <w:pStyle w:val="Sraopastraipa"/>
        <w:numPr>
          <w:ilvl w:val="0"/>
          <w:numId w:val="7"/>
        </w:numPr>
        <w:ind w:left="993" w:right="-2" w:hanging="426"/>
        <w:rPr>
          <w:sz w:val="22"/>
          <w:szCs w:val="22"/>
        </w:rPr>
      </w:pPr>
      <w:proofErr w:type="spellStart"/>
      <w:r w:rsidRPr="00B36198">
        <w:rPr>
          <w:sz w:val="22"/>
          <w:szCs w:val="22"/>
        </w:rPr>
        <w:t>hidralazinas</w:t>
      </w:r>
      <w:proofErr w:type="spellEnd"/>
      <w:r w:rsidRPr="00B36198">
        <w:rPr>
          <w:sz w:val="22"/>
          <w:szCs w:val="22"/>
        </w:rPr>
        <w:t>,</w:t>
      </w:r>
    </w:p>
    <w:p w14:paraId="4D1DCEB6" w14:textId="77777777" w:rsidR="00241A4A" w:rsidRPr="00B36198" w:rsidRDefault="00241A4A" w:rsidP="00241A4A">
      <w:pPr>
        <w:pStyle w:val="Sraopastraipa"/>
        <w:numPr>
          <w:ilvl w:val="0"/>
          <w:numId w:val="7"/>
        </w:numPr>
        <w:ind w:left="993" w:right="-2" w:hanging="426"/>
        <w:rPr>
          <w:sz w:val="22"/>
          <w:szCs w:val="22"/>
        </w:rPr>
      </w:pPr>
      <w:proofErr w:type="spellStart"/>
      <w:r w:rsidRPr="00B36198">
        <w:rPr>
          <w:sz w:val="22"/>
          <w:szCs w:val="22"/>
        </w:rPr>
        <w:t>izoniazidas</w:t>
      </w:r>
      <w:proofErr w:type="spellEnd"/>
      <w:r w:rsidRPr="00B36198">
        <w:rPr>
          <w:sz w:val="22"/>
          <w:szCs w:val="22"/>
        </w:rPr>
        <w:t>,</w:t>
      </w:r>
    </w:p>
    <w:p w14:paraId="0B8FF908" w14:textId="77777777" w:rsidR="00241A4A" w:rsidRPr="00B36198" w:rsidRDefault="00241A4A" w:rsidP="00241A4A">
      <w:pPr>
        <w:pStyle w:val="Sraopastraipa"/>
        <w:numPr>
          <w:ilvl w:val="0"/>
          <w:numId w:val="7"/>
        </w:numPr>
        <w:ind w:left="993" w:right="-2" w:hanging="426"/>
        <w:rPr>
          <w:sz w:val="22"/>
          <w:szCs w:val="22"/>
        </w:rPr>
      </w:pPr>
      <w:r w:rsidRPr="00B36198">
        <w:rPr>
          <w:sz w:val="22"/>
          <w:szCs w:val="22"/>
        </w:rPr>
        <w:t>D-</w:t>
      </w:r>
      <w:proofErr w:type="spellStart"/>
      <w:r w:rsidRPr="00B36198">
        <w:rPr>
          <w:sz w:val="22"/>
          <w:szCs w:val="22"/>
        </w:rPr>
        <w:t>penicilaminas</w:t>
      </w:r>
      <w:proofErr w:type="spellEnd"/>
      <w:r w:rsidRPr="00B36198">
        <w:rPr>
          <w:sz w:val="22"/>
          <w:szCs w:val="22"/>
        </w:rPr>
        <w:t>,</w:t>
      </w:r>
    </w:p>
    <w:p w14:paraId="2D516460" w14:textId="77777777" w:rsidR="0090783D" w:rsidRPr="00B36198" w:rsidRDefault="00241A4A" w:rsidP="00241A4A">
      <w:pPr>
        <w:pStyle w:val="Sraopastraipa"/>
        <w:numPr>
          <w:ilvl w:val="0"/>
          <w:numId w:val="7"/>
        </w:numPr>
        <w:ind w:left="993" w:right="-2" w:hanging="426"/>
        <w:rPr>
          <w:sz w:val="22"/>
          <w:szCs w:val="22"/>
        </w:rPr>
      </w:pPr>
      <w:proofErr w:type="spellStart"/>
      <w:r w:rsidRPr="00B36198">
        <w:rPr>
          <w:sz w:val="22"/>
          <w:szCs w:val="22"/>
        </w:rPr>
        <w:t>cikloserinas</w:t>
      </w:r>
      <w:proofErr w:type="spellEnd"/>
      <w:r w:rsidRPr="00B36198">
        <w:rPr>
          <w:sz w:val="22"/>
          <w:szCs w:val="22"/>
        </w:rPr>
        <w:t xml:space="preserve">. </w:t>
      </w:r>
    </w:p>
    <w:p w14:paraId="268480C2" w14:textId="77777777" w:rsidR="00241A4A" w:rsidRPr="00B36198" w:rsidRDefault="0090783D" w:rsidP="0090783D">
      <w:pPr>
        <w:ind w:left="426" w:right="-2"/>
        <w:rPr>
          <w:sz w:val="22"/>
          <w:szCs w:val="22"/>
        </w:rPr>
      </w:pPr>
      <w:r w:rsidRPr="00B36198">
        <w:rPr>
          <w:sz w:val="22"/>
          <w:szCs w:val="22"/>
        </w:rPr>
        <w:t xml:space="preserve"> </w:t>
      </w:r>
      <w:r w:rsidR="00241A4A" w:rsidRPr="00B36198">
        <w:rPr>
          <w:sz w:val="22"/>
          <w:szCs w:val="22"/>
        </w:rPr>
        <w:t>Gali būti reikalingas didesnis vitamino B</w:t>
      </w:r>
      <w:r w:rsidR="00241A4A" w:rsidRPr="00B36198">
        <w:rPr>
          <w:sz w:val="22"/>
          <w:szCs w:val="22"/>
          <w:vertAlign w:val="subscript"/>
        </w:rPr>
        <w:t>6</w:t>
      </w:r>
      <w:r w:rsidR="00241A4A" w:rsidRPr="00B36198">
        <w:rPr>
          <w:sz w:val="22"/>
          <w:szCs w:val="22"/>
        </w:rPr>
        <w:t xml:space="preserve"> kiekis.</w:t>
      </w:r>
    </w:p>
    <w:p w14:paraId="444C49B3" w14:textId="77777777" w:rsidR="00241A4A" w:rsidRPr="00B36198" w:rsidRDefault="00AD3B4B" w:rsidP="00241A4A">
      <w:pPr>
        <w:pStyle w:val="Sraopastraipa"/>
        <w:numPr>
          <w:ilvl w:val="0"/>
          <w:numId w:val="8"/>
        </w:numPr>
        <w:ind w:left="567" w:right="-2" w:hanging="567"/>
        <w:rPr>
          <w:sz w:val="22"/>
          <w:szCs w:val="22"/>
        </w:rPr>
      </w:pPr>
      <w:r w:rsidRPr="00B36198">
        <w:rPr>
          <w:sz w:val="22"/>
          <w:szCs w:val="22"/>
        </w:rPr>
        <w:t>V</w:t>
      </w:r>
      <w:r w:rsidR="00241A4A" w:rsidRPr="00B36198">
        <w:rPr>
          <w:sz w:val="22"/>
          <w:szCs w:val="22"/>
        </w:rPr>
        <w:t>itaminas B</w:t>
      </w:r>
      <w:r w:rsidR="00241A4A" w:rsidRPr="00B36198">
        <w:rPr>
          <w:sz w:val="22"/>
          <w:szCs w:val="22"/>
          <w:vertAlign w:val="subscript"/>
        </w:rPr>
        <w:t>1</w:t>
      </w:r>
      <w:r w:rsidR="00241A4A" w:rsidRPr="00B36198">
        <w:rPr>
          <w:sz w:val="22"/>
          <w:szCs w:val="22"/>
        </w:rPr>
        <w:t xml:space="preserve"> sumažina </w:t>
      </w:r>
      <w:proofErr w:type="spellStart"/>
      <w:r w:rsidR="00241A4A" w:rsidRPr="00B36198">
        <w:rPr>
          <w:sz w:val="22"/>
          <w:szCs w:val="22"/>
        </w:rPr>
        <w:t>altretamino</w:t>
      </w:r>
      <w:proofErr w:type="spellEnd"/>
      <w:r w:rsidR="00241A4A" w:rsidRPr="00B36198">
        <w:rPr>
          <w:sz w:val="22"/>
          <w:szCs w:val="22"/>
        </w:rPr>
        <w:t xml:space="preserve"> (vaisto, vartojamo vėžiui gydyti) aktyvumą, taip pat ir jo </w:t>
      </w:r>
      <w:proofErr w:type="spellStart"/>
      <w:r w:rsidR="00241A4A" w:rsidRPr="00B36198">
        <w:rPr>
          <w:sz w:val="22"/>
          <w:szCs w:val="22"/>
        </w:rPr>
        <w:t>neurotoksinį</w:t>
      </w:r>
      <w:proofErr w:type="spellEnd"/>
      <w:r w:rsidR="00241A4A" w:rsidRPr="00B36198">
        <w:rPr>
          <w:sz w:val="22"/>
          <w:szCs w:val="22"/>
        </w:rPr>
        <w:t xml:space="preserve"> poveikį. </w:t>
      </w:r>
    </w:p>
    <w:p w14:paraId="3DB42CD9" w14:textId="77777777" w:rsidR="00241A4A" w:rsidRPr="00B36198" w:rsidRDefault="00241A4A" w:rsidP="00241A4A">
      <w:pPr>
        <w:ind w:right="-2"/>
        <w:rPr>
          <w:sz w:val="22"/>
          <w:szCs w:val="22"/>
        </w:rPr>
      </w:pPr>
    </w:p>
    <w:p w14:paraId="44294BFC" w14:textId="77777777" w:rsidR="00241A4A" w:rsidRPr="00B36198" w:rsidRDefault="00241A4A" w:rsidP="00241A4A">
      <w:pPr>
        <w:ind w:right="-2"/>
        <w:rPr>
          <w:sz w:val="22"/>
          <w:szCs w:val="22"/>
        </w:rPr>
      </w:pPr>
      <w:r w:rsidRPr="00B36198">
        <w:rPr>
          <w:sz w:val="22"/>
          <w:szCs w:val="22"/>
        </w:rPr>
        <w:t>Vitamino B</w:t>
      </w:r>
      <w:r w:rsidRPr="00B36198">
        <w:rPr>
          <w:sz w:val="22"/>
          <w:szCs w:val="22"/>
          <w:vertAlign w:val="subscript"/>
        </w:rPr>
        <w:t>6</w:t>
      </w:r>
      <w:r w:rsidRPr="00B36198">
        <w:rPr>
          <w:sz w:val="22"/>
          <w:szCs w:val="22"/>
        </w:rPr>
        <w:t xml:space="preserve"> ir </w:t>
      </w:r>
      <w:proofErr w:type="spellStart"/>
      <w:r w:rsidRPr="00B36198">
        <w:rPr>
          <w:sz w:val="22"/>
          <w:szCs w:val="22"/>
        </w:rPr>
        <w:t>levadopos</w:t>
      </w:r>
      <w:proofErr w:type="spellEnd"/>
      <w:r w:rsidRPr="00B36198">
        <w:rPr>
          <w:sz w:val="22"/>
          <w:szCs w:val="22"/>
        </w:rPr>
        <w:t xml:space="preserve"> </w:t>
      </w:r>
      <w:r w:rsidR="006A3E34" w:rsidRPr="00B36198">
        <w:rPr>
          <w:sz w:val="22"/>
          <w:szCs w:val="22"/>
        </w:rPr>
        <w:t>(vaisto, varto</w:t>
      </w:r>
      <w:r w:rsidRPr="00B36198">
        <w:rPr>
          <w:sz w:val="22"/>
          <w:szCs w:val="22"/>
        </w:rPr>
        <w:t xml:space="preserve">jamo </w:t>
      </w:r>
      <w:proofErr w:type="spellStart"/>
      <w:r w:rsidRPr="00B36198">
        <w:rPr>
          <w:sz w:val="22"/>
          <w:szCs w:val="22"/>
        </w:rPr>
        <w:t>Parkinsono</w:t>
      </w:r>
      <w:proofErr w:type="spellEnd"/>
      <w:r w:rsidRPr="00B36198">
        <w:rPr>
          <w:sz w:val="22"/>
          <w:szCs w:val="22"/>
        </w:rPr>
        <w:t xml:space="preserve"> ligai gydyti) sąveika </w:t>
      </w:r>
      <w:r w:rsidR="00AD3B4B" w:rsidRPr="00B36198">
        <w:rPr>
          <w:sz w:val="22"/>
          <w:szCs w:val="22"/>
        </w:rPr>
        <w:t>yra</w:t>
      </w:r>
      <w:r w:rsidR="006A3E34" w:rsidRPr="00B36198">
        <w:rPr>
          <w:sz w:val="22"/>
          <w:szCs w:val="22"/>
        </w:rPr>
        <w:t xml:space="preserve"> ne</w:t>
      </w:r>
      <w:r w:rsidRPr="00B36198">
        <w:rPr>
          <w:sz w:val="22"/>
          <w:szCs w:val="22"/>
        </w:rPr>
        <w:t xml:space="preserve">reikšminga, nes </w:t>
      </w:r>
      <w:proofErr w:type="spellStart"/>
      <w:r w:rsidRPr="00B36198">
        <w:rPr>
          <w:sz w:val="22"/>
          <w:szCs w:val="22"/>
        </w:rPr>
        <w:t>levodopa</w:t>
      </w:r>
      <w:proofErr w:type="spellEnd"/>
      <w:r w:rsidRPr="00B36198">
        <w:rPr>
          <w:sz w:val="22"/>
          <w:szCs w:val="22"/>
        </w:rPr>
        <w:t xml:space="preserve"> visuomet vartojama </w:t>
      </w:r>
      <w:r w:rsidR="006A3E34" w:rsidRPr="00B36198">
        <w:rPr>
          <w:sz w:val="22"/>
          <w:szCs w:val="22"/>
        </w:rPr>
        <w:t xml:space="preserve">vienoje tabletėje </w:t>
      </w:r>
      <w:r w:rsidRPr="00B36198">
        <w:rPr>
          <w:sz w:val="22"/>
          <w:szCs w:val="22"/>
        </w:rPr>
        <w:t xml:space="preserve">kartu su kitu </w:t>
      </w:r>
      <w:r w:rsidR="006A3E34" w:rsidRPr="00B36198">
        <w:rPr>
          <w:sz w:val="22"/>
          <w:szCs w:val="22"/>
        </w:rPr>
        <w:t>vaistu, kuris pašalina neigiamą vitamino poveikį.</w:t>
      </w:r>
    </w:p>
    <w:p w14:paraId="7F54E380" w14:textId="77777777" w:rsidR="00BC7A04" w:rsidRPr="00B36198" w:rsidRDefault="00BC7A04">
      <w:pPr>
        <w:numPr>
          <w:ilvl w:val="12"/>
          <w:numId w:val="0"/>
        </w:numPr>
        <w:ind w:right="-2"/>
        <w:rPr>
          <w:sz w:val="22"/>
          <w:szCs w:val="22"/>
        </w:rPr>
      </w:pPr>
    </w:p>
    <w:p w14:paraId="76A8A759" w14:textId="77777777" w:rsidR="00BC7A04" w:rsidRPr="00B36198" w:rsidRDefault="00F274EE">
      <w:pPr>
        <w:keepNext/>
        <w:tabs>
          <w:tab w:val="left" w:pos="567"/>
        </w:tabs>
        <w:spacing w:line="260" w:lineRule="exact"/>
        <w:jc w:val="both"/>
        <w:outlineLvl w:val="3"/>
        <w:rPr>
          <w:b/>
          <w:bCs/>
          <w:sz w:val="22"/>
          <w:szCs w:val="22"/>
          <w:lang w:eastAsia="x-none"/>
        </w:rPr>
      </w:pPr>
      <w:r w:rsidRPr="00B36198">
        <w:rPr>
          <w:b/>
          <w:sz w:val="22"/>
          <w:szCs w:val="22"/>
        </w:rPr>
        <w:t>Neurobixin</w:t>
      </w:r>
      <w:r w:rsidR="004726C7" w:rsidRPr="00B36198">
        <w:rPr>
          <w:b/>
          <w:bCs/>
          <w:sz w:val="22"/>
          <w:szCs w:val="22"/>
          <w:lang w:eastAsia="x-none"/>
        </w:rPr>
        <w:t xml:space="preserve"> </w:t>
      </w:r>
      <w:r w:rsidR="006A3E34" w:rsidRPr="00B36198">
        <w:rPr>
          <w:b/>
          <w:bCs/>
          <w:sz w:val="22"/>
          <w:szCs w:val="22"/>
          <w:lang w:eastAsia="x-none"/>
        </w:rPr>
        <w:t>vartojimas su alkoholiu</w:t>
      </w:r>
    </w:p>
    <w:p w14:paraId="3F28F94B" w14:textId="77777777" w:rsidR="00BC7A04" w:rsidRPr="00B36198" w:rsidRDefault="006A3E34">
      <w:pPr>
        <w:numPr>
          <w:ilvl w:val="12"/>
          <w:numId w:val="0"/>
        </w:numPr>
        <w:rPr>
          <w:sz w:val="22"/>
          <w:szCs w:val="22"/>
        </w:rPr>
      </w:pPr>
      <w:r w:rsidRPr="00B36198">
        <w:rPr>
          <w:sz w:val="22"/>
          <w:szCs w:val="22"/>
        </w:rPr>
        <w:t>Vartojant šio vaisto negalima gerti alkoholinių gėrimų, nes alkoholis sumažina vitamino B</w:t>
      </w:r>
      <w:r w:rsidRPr="00B36198">
        <w:rPr>
          <w:sz w:val="22"/>
          <w:szCs w:val="22"/>
          <w:vertAlign w:val="subscript"/>
        </w:rPr>
        <w:t>1</w:t>
      </w:r>
      <w:r w:rsidRPr="00B36198">
        <w:rPr>
          <w:sz w:val="22"/>
          <w:szCs w:val="22"/>
        </w:rPr>
        <w:t xml:space="preserve"> įsisavinimą žarnyne, neigiamai veikia vitamino kaupimąsi organizme bei jo metabolizmą (apykaitą organizme).</w:t>
      </w:r>
    </w:p>
    <w:p w14:paraId="21F084BF" w14:textId="77777777" w:rsidR="006A3E34" w:rsidRPr="00B36198" w:rsidRDefault="006A3E34">
      <w:pPr>
        <w:numPr>
          <w:ilvl w:val="12"/>
          <w:numId w:val="0"/>
        </w:numPr>
        <w:rPr>
          <w:sz w:val="22"/>
          <w:szCs w:val="22"/>
        </w:rPr>
      </w:pPr>
    </w:p>
    <w:p w14:paraId="23214657"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 xml:space="preserve">Nėštumas </w:t>
      </w:r>
      <w:r w:rsidR="004942DA" w:rsidRPr="00B36198">
        <w:rPr>
          <w:b/>
          <w:bCs/>
          <w:sz w:val="22"/>
          <w:szCs w:val="22"/>
          <w:lang w:eastAsia="x-none"/>
        </w:rPr>
        <w:t xml:space="preserve">ir </w:t>
      </w:r>
      <w:r w:rsidR="006A3E34" w:rsidRPr="00B36198">
        <w:rPr>
          <w:b/>
          <w:bCs/>
          <w:sz w:val="22"/>
          <w:szCs w:val="22"/>
          <w:lang w:eastAsia="x-none"/>
        </w:rPr>
        <w:t xml:space="preserve">žindymo laikotarpis </w:t>
      </w:r>
    </w:p>
    <w:p w14:paraId="4E943EDD" w14:textId="77777777" w:rsidR="00BC7A04" w:rsidRPr="00B36198" w:rsidRDefault="004726C7">
      <w:pPr>
        <w:numPr>
          <w:ilvl w:val="12"/>
          <w:numId w:val="0"/>
        </w:numPr>
        <w:rPr>
          <w:sz w:val="22"/>
          <w:szCs w:val="22"/>
        </w:rPr>
      </w:pPr>
      <w:r w:rsidRPr="00B36198">
        <w:rPr>
          <w:sz w:val="22"/>
          <w:szCs w:val="22"/>
        </w:rPr>
        <w:t>Jeigu esate nėščia, žindote kūdikį, manote, kad galbūt esate nėščia, arba planuojate pastoti, tai prieš vart</w:t>
      </w:r>
      <w:r w:rsidR="0023744E" w:rsidRPr="00B36198">
        <w:rPr>
          <w:sz w:val="22"/>
          <w:szCs w:val="22"/>
        </w:rPr>
        <w:t>odama šį vais</w:t>
      </w:r>
      <w:r w:rsidR="004942DA" w:rsidRPr="00B36198">
        <w:rPr>
          <w:sz w:val="22"/>
          <w:szCs w:val="22"/>
        </w:rPr>
        <w:t>tą pasitarkite su gydytoju arba</w:t>
      </w:r>
      <w:r w:rsidR="0023744E" w:rsidRPr="00B36198">
        <w:rPr>
          <w:sz w:val="22"/>
          <w:szCs w:val="22"/>
        </w:rPr>
        <w:t xml:space="preserve"> vaistininku.</w:t>
      </w:r>
    </w:p>
    <w:p w14:paraId="283C7429" w14:textId="77777777" w:rsidR="006A3E34" w:rsidRPr="00B36198" w:rsidRDefault="006A3E34">
      <w:pPr>
        <w:numPr>
          <w:ilvl w:val="12"/>
          <w:numId w:val="0"/>
        </w:numPr>
        <w:rPr>
          <w:sz w:val="22"/>
          <w:szCs w:val="22"/>
        </w:rPr>
      </w:pPr>
    </w:p>
    <w:p w14:paraId="32411480" w14:textId="77777777" w:rsidR="006A3E34" w:rsidRPr="00B36198" w:rsidRDefault="006A3E34">
      <w:pPr>
        <w:numPr>
          <w:ilvl w:val="12"/>
          <w:numId w:val="0"/>
        </w:numPr>
        <w:rPr>
          <w:sz w:val="22"/>
          <w:szCs w:val="22"/>
        </w:rPr>
      </w:pPr>
      <w:r w:rsidRPr="00B36198">
        <w:rPr>
          <w:sz w:val="22"/>
          <w:szCs w:val="22"/>
        </w:rPr>
        <w:t>Neurobixin nėštumo ir žindymo laikotarpiu vartoti negalima.</w:t>
      </w:r>
    </w:p>
    <w:p w14:paraId="05BC308B" w14:textId="77777777" w:rsidR="00BC7A04" w:rsidRPr="00B36198" w:rsidRDefault="00BC7A04">
      <w:pPr>
        <w:numPr>
          <w:ilvl w:val="12"/>
          <w:numId w:val="0"/>
        </w:numPr>
        <w:rPr>
          <w:sz w:val="22"/>
          <w:szCs w:val="22"/>
        </w:rPr>
      </w:pPr>
    </w:p>
    <w:p w14:paraId="1F9F0742"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Vairavimas ir mechanizmų valdymas</w:t>
      </w:r>
    </w:p>
    <w:p w14:paraId="32E642BF" w14:textId="77777777" w:rsidR="00BC7A04" w:rsidRPr="00B36198" w:rsidRDefault="006A3E34">
      <w:pPr>
        <w:numPr>
          <w:ilvl w:val="12"/>
          <w:numId w:val="0"/>
        </w:numPr>
        <w:ind w:right="-2"/>
        <w:rPr>
          <w:sz w:val="22"/>
          <w:szCs w:val="22"/>
        </w:rPr>
      </w:pPr>
      <w:r w:rsidRPr="00B36198">
        <w:rPr>
          <w:sz w:val="22"/>
          <w:szCs w:val="22"/>
        </w:rPr>
        <w:t>Šis vaistas neturi žinomo poveikio vairavimui ir mechanizmų valdymui.</w:t>
      </w:r>
    </w:p>
    <w:p w14:paraId="469B7613" w14:textId="77777777" w:rsidR="006A3E34" w:rsidRPr="00B36198" w:rsidRDefault="006A3E34">
      <w:pPr>
        <w:numPr>
          <w:ilvl w:val="12"/>
          <w:numId w:val="0"/>
        </w:numPr>
        <w:ind w:right="-2"/>
        <w:rPr>
          <w:sz w:val="22"/>
          <w:szCs w:val="22"/>
        </w:rPr>
      </w:pPr>
    </w:p>
    <w:p w14:paraId="550D84D4" w14:textId="77777777" w:rsidR="00BC7A04" w:rsidRPr="00B36198" w:rsidRDefault="00BC7A04">
      <w:pPr>
        <w:numPr>
          <w:ilvl w:val="12"/>
          <w:numId w:val="0"/>
        </w:numPr>
        <w:ind w:right="-2"/>
        <w:rPr>
          <w:sz w:val="22"/>
          <w:szCs w:val="22"/>
        </w:rPr>
      </w:pPr>
    </w:p>
    <w:p w14:paraId="02AD8F43" w14:textId="77777777" w:rsidR="00BC7A04" w:rsidRPr="00B36198" w:rsidRDefault="004726C7" w:rsidP="00F274EE">
      <w:pPr>
        <w:keepNext/>
        <w:keepLines/>
        <w:tabs>
          <w:tab w:val="left" w:pos="567"/>
        </w:tabs>
        <w:outlineLvl w:val="2"/>
        <w:rPr>
          <w:b/>
          <w:bCs/>
          <w:sz w:val="22"/>
          <w:szCs w:val="22"/>
          <w:lang w:eastAsia="x-none"/>
        </w:rPr>
      </w:pPr>
      <w:r w:rsidRPr="00B36198">
        <w:rPr>
          <w:b/>
          <w:bCs/>
          <w:sz w:val="22"/>
          <w:szCs w:val="22"/>
          <w:lang w:eastAsia="x-none"/>
        </w:rPr>
        <w:t>3.</w:t>
      </w:r>
      <w:r w:rsidRPr="00B36198">
        <w:rPr>
          <w:b/>
          <w:bCs/>
          <w:sz w:val="22"/>
          <w:szCs w:val="22"/>
          <w:lang w:eastAsia="x-none"/>
        </w:rPr>
        <w:tab/>
        <w:t xml:space="preserve">Kaip vartoti </w:t>
      </w:r>
      <w:r w:rsidR="00F274EE" w:rsidRPr="00B36198">
        <w:rPr>
          <w:b/>
          <w:sz w:val="22"/>
          <w:szCs w:val="22"/>
        </w:rPr>
        <w:t>Neurobixin</w:t>
      </w:r>
    </w:p>
    <w:p w14:paraId="575DB370" w14:textId="77777777" w:rsidR="00BC7A04" w:rsidRPr="00B36198" w:rsidRDefault="00BC7A04">
      <w:pPr>
        <w:numPr>
          <w:ilvl w:val="12"/>
          <w:numId w:val="0"/>
        </w:numPr>
        <w:ind w:right="-2"/>
        <w:rPr>
          <w:sz w:val="22"/>
          <w:szCs w:val="22"/>
        </w:rPr>
      </w:pPr>
    </w:p>
    <w:p w14:paraId="40B9AF13" w14:textId="77777777" w:rsidR="006A3E34" w:rsidRPr="00B36198" w:rsidRDefault="004726C7">
      <w:pPr>
        <w:ind w:right="-2"/>
        <w:rPr>
          <w:sz w:val="22"/>
          <w:szCs w:val="22"/>
        </w:rPr>
      </w:pPr>
      <w:r w:rsidRPr="00B36198">
        <w:rPr>
          <w:sz w:val="22"/>
          <w:szCs w:val="22"/>
        </w:rPr>
        <w:t>Visada vartokite šį vaistą t</w:t>
      </w:r>
      <w:r w:rsidR="006A3E34" w:rsidRPr="00B36198">
        <w:rPr>
          <w:sz w:val="22"/>
          <w:szCs w:val="22"/>
        </w:rPr>
        <w:t>iksliai, kaip nurodė gydytojas arba vaistininkas</w:t>
      </w:r>
      <w:r w:rsidRPr="00B36198">
        <w:rPr>
          <w:sz w:val="22"/>
          <w:szCs w:val="22"/>
        </w:rPr>
        <w:t>.</w:t>
      </w:r>
      <w:r w:rsidR="006A3E34" w:rsidRPr="00B36198">
        <w:rPr>
          <w:sz w:val="22"/>
          <w:szCs w:val="22"/>
        </w:rPr>
        <w:t xml:space="preserve"> Jeigu abejojate, kreipkitės į gydytoją arba vaistininką.</w:t>
      </w:r>
    </w:p>
    <w:p w14:paraId="2E7E3F26" w14:textId="77777777" w:rsidR="006A3E34" w:rsidRPr="00B36198" w:rsidRDefault="006A3E34">
      <w:pPr>
        <w:ind w:right="-2"/>
        <w:rPr>
          <w:sz w:val="22"/>
          <w:szCs w:val="22"/>
        </w:rPr>
      </w:pPr>
    </w:p>
    <w:p w14:paraId="3C496714" w14:textId="77777777" w:rsidR="00BC7A04" w:rsidRPr="00B36198" w:rsidRDefault="006A3E34">
      <w:pPr>
        <w:ind w:right="-2"/>
        <w:rPr>
          <w:sz w:val="22"/>
          <w:szCs w:val="22"/>
        </w:rPr>
      </w:pPr>
      <w:r w:rsidRPr="00B36198">
        <w:rPr>
          <w:sz w:val="22"/>
          <w:szCs w:val="22"/>
        </w:rPr>
        <w:t>Gydytojas nustatys tikslią šio vaisto dozę, atsižvelgdamas į Jūsų sveikatos būklę.</w:t>
      </w:r>
      <w:r w:rsidR="004726C7" w:rsidRPr="00B36198">
        <w:rPr>
          <w:sz w:val="22"/>
          <w:szCs w:val="22"/>
        </w:rPr>
        <w:t xml:space="preserve"> </w:t>
      </w:r>
    </w:p>
    <w:p w14:paraId="67042EAC" w14:textId="77777777" w:rsidR="00BC7A04" w:rsidRPr="00B36198" w:rsidRDefault="00BC7A04">
      <w:pPr>
        <w:numPr>
          <w:ilvl w:val="12"/>
          <w:numId w:val="0"/>
        </w:numPr>
        <w:ind w:right="-2"/>
        <w:rPr>
          <w:sz w:val="22"/>
          <w:szCs w:val="22"/>
        </w:rPr>
      </w:pPr>
    </w:p>
    <w:p w14:paraId="267F7678" w14:textId="77777777" w:rsidR="007F1407" w:rsidRPr="00B36198" w:rsidRDefault="007F1407" w:rsidP="006A3E34">
      <w:pPr>
        <w:numPr>
          <w:ilvl w:val="12"/>
          <w:numId w:val="0"/>
        </w:numPr>
        <w:ind w:right="-2"/>
        <w:rPr>
          <w:sz w:val="22"/>
          <w:szCs w:val="22"/>
        </w:rPr>
      </w:pPr>
      <w:r w:rsidRPr="00B36198">
        <w:rPr>
          <w:sz w:val="22"/>
          <w:szCs w:val="22"/>
        </w:rPr>
        <w:t>Vartoti per burną.</w:t>
      </w:r>
    </w:p>
    <w:p w14:paraId="02F0A859" w14:textId="77777777" w:rsidR="007F1407" w:rsidRPr="00B36198" w:rsidRDefault="007F1407" w:rsidP="006A3E34">
      <w:pPr>
        <w:numPr>
          <w:ilvl w:val="12"/>
          <w:numId w:val="0"/>
        </w:numPr>
        <w:ind w:right="-2"/>
        <w:rPr>
          <w:sz w:val="22"/>
          <w:szCs w:val="22"/>
        </w:rPr>
      </w:pPr>
    </w:p>
    <w:p w14:paraId="65770E22" w14:textId="77777777" w:rsidR="006A3E34" w:rsidRPr="00B36198" w:rsidRDefault="007F1407" w:rsidP="006A3E34">
      <w:pPr>
        <w:numPr>
          <w:ilvl w:val="12"/>
          <w:numId w:val="0"/>
        </w:numPr>
        <w:ind w:right="-2"/>
        <w:rPr>
          <w:sz w:val="22"/>
          <w:szCs w:val="22"/>
        </w:rPr>
      </w:pPr>
      <w:r w:rsidRPr="00B36198">
        <w:rPr>
          <w:sz w:val="22"/>
          <w:szCs w:val="22"/>
        </w:rPr>
        <w:t>Rekomenduojama dozė yra viena plėvele dengta tabletė kartą per parą.</w:t>
      </w:r>
    </w:p>
    <w:p w14:paraId="23662A36" w14:textId="77777777" w:rsidR="007F1407" w:rsidRPr="00B36198" w:rsidRDefault="007F1407" w:rsidP="006A3E34">
      <w:pPr>
        <w:numPr>
          <w:ilvl w:val="12"/>
          <w:numId w:val="0"/>
        </w:numPr>
        <w:ind w:right="-2"/>
        <w:rPr>
          <w:sz w:val="22"/>
          <w:szCs w:val="22"/>
        </w:rPr>
      </w:pPr>
    </w:p>
    <w:p w14:paraId="216E2DC4" w14:textId="77777777" w:rsidR="007F1407" w:rsidRPr="00B36198" w:rsidRDefault="007F1407" w:rsidP="006A3E34">
      <w:pPr>
        <w:numPr>
          <w:ilvl w:val="12"/>
          <w:numId w:val="0"/>
        </w:numPr>
        <w:ind w:right="-2"/>
        <w:rPr>
          <w:sz w:val="22"/>
          <w:szCs w:val="22"/>
        </w:rPr>
      </w:pPr>
      <w:r w:rsidRPr="00B36198">
        <w:rPr>
          <w:sz w:val="22"/>
          <w:szCs w:val="22"/>
        </w:rPr>
        <w:t>Atsižvelgiant į stokos intensyvumą, gali reikėti vartoti mažesnę arba didesnę dozę (iki 3 tablečių per parą).</w:t>
      </w:r>
    </w:p>
    <w:p w14:paraId="1ADE6B02" w14:textId="77777777" w:rsidR="007F1407" w:rsidRPr="00B36198" w:rsidRDefault="007F1407" w:rsidP="006A3E34">
      <w:pPr>
        <w:numPr>
          <w:ilvl w:val="12"/>
          <w:numId w:val="0"/>
        </w:numPr>
        <w:ind w:right="-2"/>
        <w:rPr>
          <w:sz w:val="22"/>
          <w:szCs w:val="22"/>
        </w:rPr>
      </w:pPr>
    </w:p>
    <w:p w14:paraId="61BBE50C" w14:textId="77777777" w:rsidR="00BC7A04" w:rsidRPr="00B36198" w:rsidRDefault="007F1407">
      <w:pPr>
        <w:numPr>
          <w:ilvl w:val="12"/>
          <w:numId w:val="0"/>
        </w:numPr>
        <w:ind w:right="-2"/>
        <w:rPr>
          <w:sz w:val="22"/>
          <w:szCs w:val="22"/>
        </w:rPr>
      </w:pPr>
      <w:r w:rsidRPr="00B36198">
        <w:rPr>
          <w:sz w:val="22"/>
          <w:szCs w:val="22"/>
        </w:rPr>
        <w:t>Plėvele dengtas tabletes galima vartoti bet kuriuo paros metu, nevalgius arba valgymo metu užsigeriant pakankamu skysčio kiekiu.</w:t>
      </w:r>
    </w:p>
    <w:p w14:paraId="004ED57B" w14:textId="77777777" w:rsidR="007F1407" w:rsidRPr="00B36198" w:rsidRDefault="007F1407">
      <w:pPr>
        <w:numPr>
          <w:ilvl w:val="12"/>
          <w:numId w:val="0"/>
        </w:numPr>
        <w:ind w:right="-2"/>
        <w:rPr>
          <w:sz w:val="22"/>
          <w:szCs w:val="22"/>
        </w:rPr>
      </w:pPr>
    </w:p>
    <w:p w14:paraId="6B60742C" w14:textId="77777777" w:rsidR="007F1407" w:rsidRPr="00B36198" w:rsidRDefault="007F1407" w:rsidP="007F1407">
      <w:pPr>
        <w:numPr>
          <w:ilvl w:val="12"/>
          <w:numId w:val="0"/>
        </w:numPr>
        <w:ind w:right="-2"/>
        <w:rPr>
          <w:sz w:val="22"/>
          <w:szCs w:val="22"/>
        </w:rPr>
      </w:pPr>
      <w:r w:rsidRPr="00B36198">
        <w:rPr>
          <w:sz w:val="22"/>
          <w:szCs w:val="22"/>
        </w:rPr>
        <w:t>Gydymo trukmė priklauso nuo priežasties, kuri sukėlė vitamino B</w:t>
      </w:r>
      <w:r w:rsidRPr="00B36198">
        <w:rPr>
          <w:sz w:val="22"/>
          <w:szCs w:val="22"/>
          <w:vertAlign w:val="subscript"/>
        </w:rPr>
        <w:t>1</w:t>
      </w:r>
      <w:r w:rsidRPr="00B36198">
        <w:rPr>
          <w:sz w:val="22"/>
          <w:szCs w:val="22"/>
        </w:rPr>
        <w:t xml:space="preserve"> ir vitamino B</w:t>
      </w:r>
      <w:r w:rsidRPr="00B36198">
        <w:rPr>
          <w:sz w:val="22"/>
          <w:szCs w:val="22"/>
          <w:vertAlign w:val="subscript"/>
        </w:rPr>
        <w:t>6</w:t>
      </w:r>
      <w:r w:rsidRPr="00B36198">
        <w:rPr>
          <w:sz w:val="22"/>
          <w:szCs w:val="22"/>
        </w:rPr>
        <w:t xml:space="preserve"> trūkumą, Jūsų ligos požymių ir simptomų, bei gydymo sėkmės. Po 4 savaičių vartojimo gydytojas iš naujo įvertins Jūsų sveikatos būklę. Gydymo trukmė turėtų būti galimai trumpa. Jei po 28 dienų vartojimo Jūs nesijaučiate geriau, kreipkitės į gydytoją.</w:t>
      </w:r>
    </w:p>
    <w:p w14:paraId="6E55A76E" w14:textId="77777777" w:rsidR="00BC7A04" w:rsidRPr="00B36198" w:rsidRDefault="00BC7A04">
      <w:pPr>
        <w:numPr>
          <w:ilvl w:val="12"/>
          <w:numId w:val="0"/>
        </w:numPr>
        <w:ind w:right="-2"/>
        <w:rPr>
          <w:b/>
          <w:sz w:val="22"/>
          <w:szCs w:val="22"/>
        </w:rPr>
      </w:pPr>
    </w:p>
    <w:p w14:paraId="67052151" w14:textId="77777777" w:rsidR="007F1407" w:rsidRPr="00B36198" w:rsidRDefault="007F1407">
      <w:pPr>
        <w:numPr>
          <w:ilvl w:val="12"/>
          <w:numId w:val="0"/>
        </w:numPr>
        <w:ind w:right="-2"/>
        <w:rPr>
          <w:b/>
          <w:sz w:val="22"/>
          <w:szCs w:val="22"/>
        </w:rPr>
      </w:pPr>
      <w:r w:rsidRPr="00B36198">
        <w:rPr>
          <w:b/>
          <w:sz w:val="22"/>
          <w:szCs w:val="22"/>
        </w:rPr>
        <w:t>Vaikams ir paaugliams</w:t>
      </w:r>
    </w:p>
    <w:p w14:paraId="4ADC1217" w14:textId="77777777" w:rsidR="007F1407" w:rsidRPr="00B36198" w:rsidRDefault="00C3072C">
      <w:pPr>
        <w:numPr>
          <w:ilvl w:val="12"/>
          <w:numId w:val="0"/>
        </w:numPr>
        <w:ind w:right="-2"/>
        <w:rPr>
          <w:sz w:val="22"/>
          <w:szCs w:val="22"/>
        </w:rPr>
      </w:pPr>
      <w:r w:rsidRPr="00B36198">
        <w:rPr>
          <w:sz w:val="22"/>
          <w:szCs w:val="22"/>
        </w:rPr>
        <w:t>Neurobixin netinka vartoti vaikams ir paaugliams iki 18 metų, nes apie vartojimą šiems asmenims duomenų nėra.</w:t>
      </w:r>
    </w:p>
    <w:p w14:paraId="77AEEB3F" w14:textId="77777777" w:rsidR="00C3072C" w:rsidRPr="00B36198" w:rsidRDefault="00C3072C">
      <w:pPr>
        <w:numPr>
          <w:ilvl w:val="12"/>
          <w:numId w:val="0"/>
        </w:numPr>
        <w:ind w:right="-2"/>
        <w:rPr>
          <w:sz w:val="22"/>
          <w:szCs w:val="22"/>
        </w:rPr>
      </w:pPr>
    </w:p>
    <w:p w14:paraId="0C83C980" w14:textId="77777777" w:rsidR="00C3072C" w:rsidRPr="00B36198" w:rsidRDefault="00C3072C">
      <w:pPr>
        <w:numPr>
          <w:ilvl w:val="12"/>
          <w:numId w:val="0"/>
        </w:numPr>
        <w:ind w:right="-2"/>
        <w:rPr>
          <w:b/>
          <w:sz w:val="22"/>
          <w:szCs w:val="22"/>
        </w:rPr>
      </w:pPr>
      <w:r w:rsidRPr="00B36198">
        <w:rPr>
          <w:b/>
          <w:sz w:val="22"/>
          <w:szCs w:val="22"/>
        </w:rPr>
        <w:t>Pacientams, kurių inkstų arba kepenų funkcija sutrikusi, senyviems pacientams</w:t>
      </w:r>
    </w:p>
    <w:p w14:paraId="36D5DF7C" w14:textId="5BA54289" w:rsidR="00C3072C" w:rsidRPr="00B36198" w:rsidRDefault="00AD3B4B" w:rsidP="00C3072C">
      <w:pPr>
        <w:numPr>
          <w:ilvl w:val="12"/>
          <w:numId w:val="0"/>
        </w:numPr>
        <w:ind w:right="-2"/>
        <w:rPr>
          <w:rFonts w:ascii="inherit" w:hAnsi="inherit"/>
          <w:color w:val="1F1F1F"/>
          <w:sz w:val="42"/>
          <w:szCs w:val="42"/>
        </w:rPr>
      </w:pPr>
      <w:r w:rsidRPr="00B36198">
        <w:rPr>
          <w:sz w:val="22"/>
          <w:szCs w:val="22"/>
        </w:rPr>
        <w:t>Je</w:t>
      </w:r>
      <w:r w:rsidR="00C3072C" w:rsidRPr="00B36198">
        <w:rPr>
          <w:sz w:val="22"/>
          <w:szCs w:val="22"/>
        </w:rPr>
        <w:t>igu Jūsų inkstų ar kepenų funkcija sutrikusi, arbe jei esate s</w:t>
      </w:r>
      <w:r w:rsidR="00773B17">
        <w:rPr>
          <w:sz w:val="22"/>
          <w:szCs w:val="22"/>
        </w:rPr>
        <w:t>e</w:t>
      </w:r>
      <w:r w:rsidR="00C3072C" w:rsidRPr="00B36198">
        <w:rPr>
          <w:sz w:val="22"/>
          <w:szCs w:val="22"/>
        </w:rPr>
        <w:t>nyvas pacientas, gydytojas paskirs vartoti įprastą dozę.</w:t>
      </w:r>
    </w:p>
    <w:p w14:paraId="45EB636D" w14:textId="77777777" w:rsidR="00C3072C" w:rsidRPr="00B36198" w:rsidRDefault="00C3072C">
      <w:pPr>
        <w:numPr>
          <w:ilvl w:val="12"/>
          <w:numId w:val="0"/>
        </w:numPr>
        <w:ind w:right="-2"/>
        <w:rPr>
          <w:sz w:val="22"/>
          <w:szCs w:val="22"/>
        </w:rPr>
      </w:pPr>
    </w:p>
    <w:p w14:paraId="72521C18"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 xml:space="preserve">Ką daryti pavartojus per didelę </w:t>
      </w:r>
      <w:r w:rsidR="00F274EE" w:rsidRPr="00B36198">
        <w:rPr>
          <w:b/>
          <w:sz w:val="22"/>
          <w:szCs w:val="22"/>
        </w:rPr>
        <w:t>Neurobixin</w:t>
      </w:r>
      <w:r w:rsidRPr="00B36198">
        <w:rPr>
          <w:b/>
          <w:bCs/>
          <w:sz w:val="22"/>
          <w:szCs w:val="22"/>
          <w:lang w:eastAsia="x-none"/>
        </w:rPr>
        <w:t xml:space="preserve"> </w:t>
      </w:r>
      <w:r w:rsidR="007F1407" w:rsidRPr="00B36198">
        <w:rPr>
          <w:b/>
          <w:bCs/>
          <w:sz w:val="22"/>
          <w:szCs w:val="22"/>
          <w:lang w:eastAsia="x-none"/>
        </w:rPr>
        <w:t>dozę</w:t>
      </w:r>
    </w:p>
    <w:p w14:paraId="530CBA35" w14:textId="77777777" w:rsidR="00BC7A04" w:rsidRPr="00B36198" w:rsidRDefault="00C3072C">
      <w:pPr>
        <w:numPr>
          <w:ilvl w:val="12"/>
          <w:numId w:val="0"/>
        </w:numPr>
        <w:ind w:right="-2"/>
        <w:rPr>
          <w:sz w:val="22"/>
          <w:szCs w:val="22"/>
        </w:rPr>
      </w:pPr>
      <w:r w:rsidRPr="00B36198">
        <w:rPr>
          <w:sz w:val="22"/>
          <w:szCs w:val="22"/>
        </w:rPr>
        <w:t>Dažniausiai jokių medicininių priemonių nereikia.</w:t>
      </w:r>
    </w:p>
    <w:p w14:paraId="2A5055E7" w14:textId="77777777" w:rsidR="004531B8" w:rsidRPr="00B36198" w:rsidRDefault="004531B8" w:rsidP="00F274EE">
      <w:pPr>
        <w:keepNext/>
        <w:tabs>
          <w:tab w:val="left" w:pos="567"/>
        </w:tabs>
        <w:spacing w:line="260" w:lineRule="exact"/>
        <w:jc w:val="both"/>
        <w:outlineLvl w:val="3"/>
        <w:rPr>
          <w:b/>
          <w:bCs/>
          <w:sz w:val="22"/>
          <w:szCs w:val="22"/>
          <w:lang w:eastAsia="x-none"/>
        </w:rPr>
      </w:pPr>
    </w:p>
    <w:p w14:paraId="66FC3FCE" w14:textId="77777777" w:rsidR="004531B8" w:rsidRPr="00B36198" w:rsidRDefault="004531B8" w:rsidP="004531B8">
      <w:pPr>
        <w:keepNext/>
        <w:tabs>
          <w:tab w:val="left" w:pos="567"/>
        </w:tabs>
        <w:spacing w:line="260" w:lineRule="exact"/>
        <w:jc w:val="both"/>
        <w:outlineLvl w:val="3"/>
        <w:rPr>
          <w:sz w:val="22"/>
          <w:szCs w:val="22"/>
        </w:rPr>
      </w:pPr>
      <w:r w:rsidRPr="00B36198">
        <w:rPr>
          <w:bCs/>
          <w:sz w:val="22"/>
          <w:szCs w:val="22"/>
          <w:lang w:eastAsia="x-none"/>
        </w:rPr>
        <w:t>Vitaminas B</w:t>
      </w:r>
      <w:r w:rsidRPr="00B36198">
        <w:rPr>
          <w:bCs/>
          <w:sz w:val="22"/>
          <w:szCs w:val="22"/>
          <w:vertAlign w:val="subscript"/>
          <w:lang w:eastAsia="x-none"/>
        </w:rPr>
        <w:t>1</w:t>
      </w:r>
      <w:r w:rsidRPr="00B36198">
        <w:rPr>
          <w:bCs/>
          <w:sz w:val="22"/>
          <w:szCs w:val="22"/>
          <w:lang w:eastAsia="x-none"/>
        </w:rPr>
        <w:t>: k</w:t>
      </w:r>
      <w:r w:rsidRPr="00B36198">
        <w:rPr>
          <w:sz w:val="22"/>
          <w:szCs w:val="22"/>
        </w:rPr>
        <w:t>adangi vitamino B</w:t>
      </w:r>
      <w:r w:rsidRPr="00B36198">
        <w:rPr>
          <w:sz w:val="22"/>
          <w:szCs w:val="22"/>
          <w:vertAlign w:val="subscript"/>
        </w:rPr>
        <w:t>1</w:t>
      </w:r>
      <w:r w:rsidRPr="00B36198">
        <w:rPr>
          <w:sz w:val="22"/>
          <w:szCs w:val="22"/>
        </w:rPr>
        <w:t xml:space="preserve"> terapinis diapazonas platus, vartojant per burną perdozavimo simptomų nesitikima.</w:t>
      </w:r>
    </w:p>
    <w:p w14:paraId="7628A736" w14:textId="77777777" w:rsidR="004531B8" w:rsidRPr="00B36198" w:rsidRDefault="004531B8" w:rsidP="004531B8">
      <w:pPr>
        <w:tabs>
          <w:tab w:val="left" w:pos="567"/>
        </w:tabs>
        <w:spacing w:line="260" w:lineRule="exact"/>
        <w:rPr>
          <w:i/>
          <w:sz w:val="22"/>
          <w:szCs w:val="22"/>
        </w:rPr>
      </w:pPr>
    </w:p>
    <w:p w14:paraId="10A3B99B" w14:textId="77777777" w:rsidR="004531B8" w:rsidRPr="00B36198" w:rsidRDefault="004531B8" w:rsidP="004531B8">
      <w:pPr>
        <w:rPr>
          <w:sz w:val="22"/>
          <w:szCs w:val="22"/>
        </w:rPr>
      </w:pPr>
      <w:r w:rsidRPr="00B36198">
        <w:rPr>
          <w:sz w:val="22"/>
          <w:szCs w:val="22"/>
        </w:rPr>
        <w:t>Vitaminas B</w:t>
      </w:r>
      <w:r w:rsidRPr="00B36198">
        <w:rPr>
          <w:sz w:val="22"/>
          <w:szCs w:val="22"/>
          <w:vertAlign w:val="subscript"/>
        </w:rPr>
        <w:t>6</w:t>
      </w:r>
      <w:r w:rsidRPr="00B36198">
        <w:rPr>
          <w:sz w:val="22"/>
          <w:szCs w:val="22"/>
        </w:rPr>
        <w:t>: didelės vitamino B</w:t>
      </w:r>
      <w:r w:rsidRPr="00B36198">
        <w:rPr>
          <w:sz w:val="22"/>
          <w:szCs w:val="22"/>
          <w:vertAlign w:val="subscript"/>
        </w:rPr>
        <w:t>6</w:t>
      </w:r>
      <w:r w:rsidRPr="00B36198">
        <w:rPr>
          <w:sz w:val="22"/>
          <w:szCs w:val="22"/>
        </w:rPr>
        <w:t xml:space="preserve"> dozės (200 mg per parą labai ilgai arba keli gramai per parą trumpiau) gali sukelti toksinį poveikį nervų sistemai (sensorinę neuropatiją), kuriai būdingi eisenos ir periferinių pojūčių pokyčiai (dilgsėjimas, nejautrumas). </w:t>
      </w:r>
    </w:p>
    <w:p w14:paraId="741433DD" w14:textId="77777777" w:rsidR="004531B8" w:rsidRPr="00B36198" w:rsidRDefault="004531B8" w:rsidP="00F274EE">
      <w:pPr>
        <w:keepNext/>
        <w:tabs>
          <w:tab w:val="left" w:pos="567"/>
        </w:tabs>
        <w:spacing w:line="260" w:lineRule="exact"/>
        <w:jc w:val="both"/>
        <w:outlineLvl w:val="3"/>
        <w:rPr>
          <w:bCs/>
          <w:sz w:val="22"/>
          <w:szCs w:val="22"/>
          <w:lang w:eastAsia="x-none"/>
        </w:rPr>
      </w:pPr>
    </w:p>
    <w:p w14:paraId="4616AD34" w14:textId="77777777" w:rsidR="00BC7A04" w:rsidRPr="00B36198" w:rsidRDefault="004726C7" w:rsidP="00F274EE">
      <w:pPr>
        <w:keepNext/>
        <w:tabs>
          <w:tab w:val="left" w:pos="567"/>
        </w:tabs>
        <w:spacing w:line="260" w:lineRule="exact"/>
        <w:jc w:val="both"/>
        <w:outlineLvl w:val="3"/>
        <w:rPr>
          <w:b/>
          <w:bCs/>
          <w:sz w:val="22"/>
          <w:szCs w:val="22"/>
          <w:lang w:eastAsia="x-none"/>
        </w:rPr>
      </w:pPr>
      <w:r w:rsidRPr="00B36198">
        <w:rPr>
          <w:b/>
          <w:bCs/>
          <w:sz w:val="22"/>
          <w:szCs w:val="22"/>
          <w:lang w:eastAsia="x-none"/>
        </w:rPr>
        <w:t xml:space="preserve">Pamiršus pavartoti </w:t>
      </w:r>
      <w:r w:rsidR="00F274EE" w:rsidRPr="00B36198">
        <w:rPr>
          <w:b/>
          <w:sz w:val="22"/>
          <w:szCs w:val="22"/>
        </w:rPr>
        <w:t>Neurobixin</w:t>
      </w:r>
    </w:p>
    <w:p w14:paraId="6EFF90E9" w14:textId="6DF65D7B" w:rsidR="00BC7A04" w:rsidRPr="00B36198" w:rsidRDefault="004726C7">
      <w:pPr>
        <w:numPr>
          <w:ilvl w:val="12"/>
          <w:numId w:val="0"/>
        </w:numPr>
        <w:ind w:right="-2"/>
        <w:rPr>
          <w:sz w:val="22"/>
          <w:szCs w:val="22"/>
        </w:rPr>
      </w:pPr>
      <w:r w:rsidRPr="00B36198">
        <w:rPr>
          <w:sz w:val="22"/>
          <w:szCs w:val="22"/>
        </w:rPr>
        <w:t>Negalima vartoti dvigubos dozė</w:t>
      </w:r>
      <w:r w:rsidR="004531B8" w:rsidRPr="00B36198">
        <w:rPr>
          <w:sz w:val="22"/>
          <w:szCs w:val="22"/>
        </w:rPr>
        <w:t xml:space="preserve">s norint kompensuoti praleistą </w:t>
      </w:r>
      <w:r w:rsidRPr="00B36198">
        <w:rPr>
          <w:sz w:val="22"/>
          <w:szCs w:val="22"/>
        </w:rPr>
        <w:t>tabletę</w:t>
      </w:r>
      <w:r w:rsidR="004531B8" w:rsidRPr="00B36198">
        <w:rPr>
          <w:sz w:val="22"/>
          <w:szCs w:val="22"/>
        </w:rPr>
        <w:t>, vartokit</w:t>
      </w:r>
      <w:r w:rsidR="00773B17">
        <w:rPr>
          <w:sz w:val="22"/>
          <w:szCs w:val="22"/>
        </w:rPr>
        <w:t>e</w:t>
      </w:r>
      <w:r w:rsidR="004531B8" w:rsidRPr="00B36198">
        <w:rPr>
          <w:sz w:val="22"/>
          <w:szCs w:val="22"/>
        </w:rPr>
        <w:t xml:space="preserve"> </w:t>
      </w:r>
      <w:r w:rsidRPr="00B36198">
        <w:rPr>
          <w:sz w:val="22"/>
          <w:szCs w:val="22"/>
        </w:rPr>
        <w:t>dozę</w:t>
      </w:r>
      <w:r w:rsidR="004531B8" w:rsidRPr="00B36198">
        <w:rPr>
          <w:sz w:val="22"/>
          <w:szCs w:val="22"/>
        </w:rPr>
        <w:t xml:space="preserve"> atėjus kitam va</w:t>
      </w:r>
      <w:r w:rsidR="00773B17">
        <w:rPr>
          <w:sz w:val="22"/>
          <w:szCs w:val="22"/>
        </w:rPr>
        <w:t>r</w:t>
      </w:r>
      <w:r w:rsidR="004531B8" w:rsidRPr="00B36198">
        <w:rPr>
          <w:sz w:val="22"/>
          <w:szCs w:val="22"/>
        </w:rPr>
        <w:t>tojimo laikui</w:t>
      </w:r>
      <w:r w:rsidRPr="00B36198">
        <w:rPr>
          <w:sz w:val="22"/>
          <w:szCs w:val="22"/>
        </w:rPr>
        <w:t>.</w:t>
      </w:r>
    </w:p>
    <w:p w14:paraId="5D671F7F" w14:textId="77777777" w:rsidR="00BC7A04" w:rsidRPr="00B36198" w:rsidRDefault="00BC7A04">
      <w:pPr>
        <w:numPr>
          <w:ilvl w:val="12"/>
          <w:numId w:val="0"/>
        </w:numPr>
        <w:ind w:right="-2"/>
        <w:rPr>
          <w:sz w:val="22"/>
          <w:szCs w:val="22"/>
        </w:rPr>
      </w:pPr>
    </w:p>
    <w:p w14:paraId="583037DB" w14:textId="77777777" w:rsidR="00BC7A04" w:rsidRPr="00B36198" w:rsidRDefault="004726C7" w:rsidP="00F274EE">
      <w:pPr>
        <w:keepNext/>
        <w:tabs>
          <w:tab w:val="left" w:pos="567"/>
        </w:tabs>
        <w:spacing w:line="260" w:lineRule="exact"/>
        <w:jc w:val="both"/>
        <w:outlineLvl w:val="3"/>
        <w:rPr>
          <w:b/>
          <w:bCs/>
          <w:sz w:val="22"/>
          <w:szCs w:val="22"/>
          <w:lang w:eastAsia="x-none"/>
        </w:rPr>
      </w:pPr>
      <w:r w:rsidRPr="00B36198">
        <w:rPr>
          <w:b/>
          <w:bCs/>
          <w:sz w:val="22"/>
          <w:szCs w:val="22"/>
          <w:lang w:eastAsia="x-none"/>
        </w:rPr>
        <w:t xml:space="preserve">Nustojus vartoti </w:t>
      </w:r>
      <w:r w:rsidR="00F274EE" w:rsidRPr="00B36198">
        <w:rPr>
          <w:b/>
          <w:sz w:val="22"/>
          <w:szCs w:val="22"/>
        </w:rPr>
        <w:t>Neurobixin</w:t>
      </w:r>
    </w:p>
    <w:p w14:paraId="4CDBBBE7" w14:textId="77777777" w:rsidR="004531B8" w:rsidRPr="00B36198" w:rsidRDefault="004531B8">
      <w:pPr>
        <w:numPr>
          <w:ilvl w:val="12"/>
          <w:numId w:val="0"/>
        </w:numPr>
        <w:ind w:right="-29"/>
        <w:rPr>
          <w:sz w:val="22"/>
          <w:szCs w:val="22"/>
        </w:rPr>
      </w:pPr>
      <w:r w:rsidRPr="00B36198">
        <w:rPr>
          <w:sz w:val="22"/>
          <w:szCs w:val="22"/>
        </w:rPr>
        <w:t>Jei nutrauksite gydymą, gali kilti rizika jo rezultatams. Jei pasireiškė nemalonus šalutinis poveikis, pasitarkite su gydytoju.</w:t>
      </w:r>
    </w:p>
    <w:p w14:paraId="24C4639D" w14:textId="77777777" w:rsidR="004531B8" w:rsidRPr="00B36198" w:rsidRDefault="004531B8">
      <w:pPr>
        <w:numPr>
          <w:ilvl w:val="12"/>
          <w:numId w:val="0"/>
        </w:numPr>
        <w:ind w:right="-29"/>
        <w:rPr>
          <w:sz w:val="22"/>
          <w:szCs w:val="22"/>
        </w:rPr>
      </w:pPr>
    </w:p>
    <w:p w14:paraId="1D2E3795" w14:textId="77777777" w:rsidR="00BC7A04" w:rsidRPr="00B36198" w:rsidRDefault="004726C7">
      <w:pPr>
        <w:numPr>
          <w:ilvl w:val="12"/>
          <w:numId w:val="0"/>
        </w:numPr>
        <w:ind w:right="-29"/>
        <w:rPr>
          <w:sz w:val="22"/>
          <w:szCs w:val="22"/>
        </w:rPr>
      </w:pPr>
      <w:r w:rsidRPr="00B36198">
        <w:rPr>
          <w:sz w:val="22"/>
          <w:szCs w:val="22"/>
        </w:rPr>
        <w:t xml:space="preserve">Jeigu kiltų daugiau klausimų dėl šio </w:t>
      </w:r>
      <w:r w:rsidR="004531B8" w:rsidRPr="00B36198">
        <w:rPr>
          <w:sz w:val="22"/>
          <w:szCs w:val="22"/>
        </w:rPr>
        <w:t xml:space="preserve">vaisto vartojimo, kreipkitės į gydytoją arba </w:t>
      </w:r>
      <w:r w:rsidRPr="00B36198">
        <w:rPr>
          <w:sz w:val="22"/>
          <w:szCs w:val="22"/>
        </w:rPr>
        <w:t>vaistininką.</w:t>
      </w:r>
    </w:p>
    <w:p w14:paraId="111715CA" w14:textId="77777777" w:rsidR="00BC7A04" w:rsidRPr="00B36198" w:rsidRDefault="00BC7A04">
      <w:pPr>
        <w:numPr>
          <w:ilvl w:val="12"/>
          <w:numId w:val="0"/>
        </w:numPr>
        <w:rPr>
          <w:sz w:val="22"/>
          <w:szCs w:val="22"/>
        </w:rPr>
      </w:pPr>
    </w:p>
    <w:p w14:paraId="3DABA4E0" w14:textId="77777777" w:rsidR="004531B8" w:rsidRPr="00B36198" w:rsidRDefault="004531B8">
      <w:pPr>
        <w:numPr>
          <w:ilvl w:val="12"/>
          <w:numId w:val="0"/>
        </w:numPr>
        <w:rPr>
          <w:sz w:val="22"/>
          <w:szCs w:val="22"/>
        </w:rPr>
      </w:pPr>
    </w:p>
    <w:p w14:paraId="7CE0EB94" w14:textId="77777777" w:rsidR="00BC7A04" w:rsidRPr="00B36198" w:rsidRDefault="004726C7">
      <w:pPr>
        <w:keepNext/>
        <w:keepLines/>
        <w:tabs>
          <w:tab w:val="left" w:pos="567"/>
        </w:tabs>
        <w:outlineLvl w:val="2"/>
        <w:rPr>
          <w:b/>
          <w:bCs/>
          <w:sz w:val="22"/>
          <w:szCs w:val="22"/>
          <w:lang w:eastAsia="x-none"/>
        </w:rPr>
      </w:pPr>
      <w:r w:rsidRPr="00B36198">
        <w:rPr>
          <w:b/>
          <w:bCs/>
          <w:sz w:val="22"/>
          <w:szCs w:val="22"/>
          <w:lang w:eastAsia="x-none"/>
        </w:rPr>
        <w:t>4.</w:t>
      </w:r>
      <w:r w:rsidRPr="00B36198">
        <w:rPr>
          <w:b/>
          <w:bCs/>
          <w:sz w:val="22"/>
          <w:szCs w:val="22"/>
          <w:lang w:eastAsia="x-none"/>
        </w:rPr>
        <w:tab/>
        <w:t>Galimas šalutinis poveikis</w:t>
      </w:r>
    </w:p>
    <w:p w14:paraId="5BBA9489" w14:textId="77777777" w:rsidR="00BC7A04" w:rsidRPr="00B36198" w:rsidRDefault="00BC7A04">
      <w:pPr>
        <w:numPr>
          <w:ilvl w:val="12"/>
          <w:numId w:val="0"/>
        </w:numPr>
        <w:rPr>
          <w:sz w:val="22"/>
          <w:szCs w:val="22"/>
        </w:rPr>
      </w:pPr>
    </w:p>
    <w:p w14:paraId="1FE12AB5" w14:textId="77777777" w:rsidR="00BC7A04" w:rsidRPr="00B36198" w:rsidRDefault="004726C7">
      <w:pPr>
        <w:ind w:right="-29"/>
        <w:rPr>
          <w:sz w:val="22"/>
          <w:szCs w:val="22"/>
        </w:rPr>
      </w:pPr>
      <w:r w:rsidRPr="00B36198">
        <w:rPr>
          <w:sz w:val="22"/>
          <w:szCs w:val="22"/>
        </w:rPr>
        <w:t>Šis vaistas, kaip ir visi kiti, gali sukelti šalutinį poveikį, nors jis pasireiškia ne visiems žmonėms.</w:t>
      </w:r>
    </w:p>
    <w:p w14:paraId="1C301A8D" w14:textId="77777777" w:rsidR="00C515A8" w:rsidRPr="00B36198" w:rsidRDefault="00C515A8">
      <w:pPr>
        <w:ind w:right="-29"/>
        <w:rPr>
          <w:sz w:val="22"/>
          <w:szCs w:val="22"/>
        </w:rPr>
      </w:pPr>
    </w:p>
    <w:p w14:paraId="7C7760EC" w14:textId="77777777" w:rsidR="00C515A8" w:rsidRPr="00B36198" w:rsidRDefault="00C515A8">
      <w:pPr>
        <w:ind w:right="-29"/>
        <w:rPr>
          <w:sz w:val="22"/>
          <w:szCs w:val="22"/>
        </w:rPr>
      </w:pPr>
      <w:r w:rsidRPr="00B36198">
        <w:rPr>
          <w:sz w:val="22"/>
          <w:szCs w:val="22"/>
        </w:rPr>
        <w:t xml:space="preserve">Mažai tikėtina, kad Neurobixin sukels šalutinį poveikį, nebent esat alergiškas (yra padidėjęs jautrumas) </w:t>
      </w:r>
      <w:proofErr w:type="spellStart"/>
      <w:r w:rsidRPr="00B36198">
        <w:rPr>
          <w:sz w:val="22"/>
          <w:szCs w:val="22"/>
        </w:rPr>
        <w:t>benfotiaminui</w:t>
      </w:r>
      <w:proofErr w:type="spellEnd"/>
      <w:r w:rsidRPr="00B36198">
        <w:rPr>
          <w:sz w:val="22"/>
          <w:szCs w:val="22"/>
        </w:rPr>
        <w:t xml:space="preserve">, </w:t>
      </w:r>
      <w:proofErr w:type="spellStart"/>
      <w:r w:rsidRPr="00B36198">
        <w:rPr>
          <w:sz w:val="22"/>
          <w:szCs w:val="22"/>
        </w:rPr>
        <w:t>piridoksinui</w:t>
      </w:r>
      <w:proofErr w:type="spellEnd"/>
      <w:r w:rsidRPr="00B36198">
        <w:rPr>
          <w:sz w:val="22"/>
          <w:szCs w:val="22"/>
        </w:rPr>
        <w:t xml:space="preserve"> arba bet kuriai pagalbinei plėvele dengtų tablečių medžiagai. Gauta pranešimų apie vitamino B</w:t>
      </w:r>
      <w:r w:rsidRPr="00B36198">
        <w:rPr>
          <w:sz w:val="22"/>
          <w:szCs w:val="22"/>
          <w:vertAlign w:val="subscript"/>
        </w:rPr>
        <w:t xml:space="preserve">1 </w:t>
      </w:r>
      <w:r w:rsidRPr="00B36198">
        <w:rPr>
          <w:sz w:val="22"/>
          <w:szCs w:val="22"/>
        </w:rPr>
        <w:t>sukeltas alergines reakcijas, tačiau dažniausiai kai jis buvo sušvirkščiamas.</w:t>
      </w:r>
    </w:p>
    <w:p w14:paraId="0ACE2570" w14:textId="77777777" w:rsidR="00BC7A04" w:rsidRPr="00B36198" w:rsidRDefault="00BC7A04">
      <w:pPr>
        <w:tabs>
          <w:tab w:val="left" w:pos="567"/>
        </w:tabs>
        <w:ind w:right="-29"/>
        <w:rPr>
          <w:sz w:val="22"/>
          <w:szCs w:val="22"/>
        </w:rPr>
      </w:pPr>
    </w:p>
    <w:p w14:paraId="217EFC27" w14:textId="77777777" w:rsidR="00BC7A04" w:rsidRPr="00B36198" w:rsidRDefault="004726C7">
      <w:pPr>
        <w:tabs>
          <w:tab w:val="left" w:pos="567"/>
        </w:tabs>
        <w:ind w:right="-29"/>
        <w:rPr>
          <w:b/>
          <w:bCs/>
          <w:sz w:val="22"/>
          <w:szCs w:val="22"/>
        </w:rPr>
      </w:pPr>
      <w:r w:rsidRPr="00B36198">
        <w:rPr>
          <w:b/>
          <w:bCs/>
          <w:sz w:val="22"/>
          <w:szCs w:val="22"/>
        </w:rPr>
        <w:t>Labai reti šalutinio poveikio reiškiniai (gali pasireikšti rečiau kaip 1 iš 10 000 asmenų</w:t>
      </w:r>
    </w:p>
    <w:p w14:paraId="1F9C1C11" w14:textId="77777777" w:rsidR="00C515A8" w:rsidRPr="00B36198" w:rsidRDefault="00C515A8" w:rsidP="00C515A8">
      <w:pPr>
        <w:pStyle w:val="Sraopastraipa"/>
        <w:numPr>
          <w:ilvl w:val="0"/>
          <w:numId w:val="8"/>
        </w:numPr>
        <w:tabs>
          <w:tab w:val="left" w:pos="560"/>
        </w:tabs>
        <w:ind w:left="567" w:right="-29" w:hanging="539"/>
        <w:rPr>
          <w:bCs/>
          <w:sz w:val="22"/>
          <w:szCs w:val="22"/>
        </w:rPr>
      </w:pPr>
      <w:r w:rsidRPr="00B36198">
        <w:rPr>
          <w:bCs/>
          <w:sz w:val="22"/>
          <w:szCs w:val="22"/>
        </w:rPr>
        <w:t>Pykinimas, pilvo pūtimas, viduriavimas, pilvo skausmas.</w:t>
      </w:r>
    </w:p>
    <w:p w14:paraId="42ED7EFC" w14:textId="1F6D1E1D" w:rsidR="00C515A8" w:rsidRPr="00B36198" w:rsidRDefault="00C515A8" w:rsidP="00C515A8">
      <w:pPr>
        <w:pStyle w:val="Sraopastraipa"/>
        <w:numPr>
          <w:ilvl w:val="0"/>
          <w:numId w:val="8"/>
        </w:numPr>
        <w:tabs>
          <w:tab w:val="left" w:pos="560"/>
        </w:tabs>
        <w:ind w:left="567" w:right="-29" w:hanging="539"/>
        <w:rPr>
          <w:bCs/>
          <w:sz w:val="22"/>
          <w:szCs w:val="22"/>
        </w:rPr>
      </w:pPr>
      <w:r w:rsidRPr="00B36198">
        <w:rPr>
          <w:bCs/>
          <w:sz w:val="22"/>
          <w:szCs w:val="22"/>
        </w:rPr>
        <w:t>Alerginės reakcijos (pvz., odos reakcija su niežėjimu, išbėrimas, dilgėlinė, du</w:t>
      </w:r>
      <w:r w:rsidR="00773B17">
        <w:rPr>
          <w:bCs/>
          <w:sz w:val="22"/>
          <w:szCs w:val="22"/>
        </w:rPr>
        <w:t>s</w:t>
      </w:r>
      <w:r w:rsidRPr="00B36198">
        <w:rPr>
          <w:bCs/>
          <w:sz w:val="22"/>
          <w:szCs w:val="22"/>
        </w:rPr>
        <w:t>ulys, dažnas širdies plakimas).</w:t>
      </w:r>
    </w:p>
    <w:p w14:paraId="2C2D55FA" w14:textId="77777777" w:rsidR="00C515A8" w:rsidRPr="00B36198" w:rsidRDefault="00C515A8">
      <w:pPr>
        <w:tabs>
          <w:tab w:val="left" w:pos="567"/>
        </w:tabs>
        <w:ind w:right="-29"/>
        <w:rPr>
          <w:sz w:val="22"/>
          <w:szCs w:val="22"/>
        </w:rPr>
      </w:pPr>
    </w:p>
    <w:p w14:paraId="624815C9" w14:textId="77777777" w:rsidR="00102C53" w:rsidRPr="00B36198" w:rsidRDefault="00102C53" w:rsidP="00102C53">
      <w:pPr>
        <w:rPr>
          <w:noProof/>
          <w:sz w:val="22"/>
          <w:szCs w:val="22"/>
        </w:rPr>
      </w:pPr>
      <w:r w:rsidRPr="00B36198">
        <w:rPr>
          <w:rFonts w:eastAsia="Calibri"/>
          <w:b/>
          <w:sz w:val="22"/>
          <w:szCs w:val="22"/>
        </w:rPr>
        <w:t xml:space="preserve">Dažnis nežinomas (negali būti </w:t>
      </w:r>
      <w:r w:rsidR="00D84289" w:rsidRPr="00B36198">
        <w:rPr>
          <w:rFonts w:eastAsia="Calibri"/>
          <w:b/>
          <w:sz w:val="22"/>
          <w:szCs w:val="22"/>
        </w:rPr>
        <w:t>apskaičiuotas</w:t>
      </w:r>
      <w:r w:rsidRPr="00B36198">
        <w:rPr>
          <w:rFonts w:eastAsia="Calibri"/>
          <w:b/>
          <w:sz w:val="22"/>
          <w:szCs w:val="22"/>
        </w:rPr>
        <w:t xml:space="preserve"> pagal turimus duomenis)</w:t>
      </w:r>
    </w:p>
    <w:p w14:paraId="0278A22E" w14:textId="77777777" w:rsidR="0039284C" w:rsidRPr="00B36198" w:rsidRDefault="00C515A8" w:rsidP="0039284C">
      <w:pPr>
        <w:keepNext/>
        <w:tabs>
          <w:tab w:val="left" w:pos="567"/>
        </w:tabs>
        <w:spacing w:line="260" w:lineRule="exact"/>
        <w:jc w:val="both"/>
        <w:outlineLvl w:val="3"/>
        <w:rPr>
          <w:bCs/>
          <w:sz w:val="22"/>
          <w:szCs w:val="22"/>
          <w:lang w:eastAsia="x-none"/>
        </w:rPr>
      </w:pPr>
      <w:r w:rsidRPr="00B36198">
        <w:rPr>
          <w:sz w:val="22"/>
          <w:szCs w:val="22"/>
        </w:rPr>
        <w:t xml:space="preserve">„Periferinė neuropatija“: periferinių nervų (esančių už galvos ir nugaros smegenų ribos) uždegimas (patinimas ir paraudimas) arba </w:t>
      </w:r>
      <w:r w:rsidR="0039284C" w:rsidRPr="00B36198">
        <w:rPr>
          <w:sz w:val="22"/>
          <w:szCs w:val="22"/>
        </w:rPr>
        <w:t>išsigimimas, sukeliantis nejautrumą (apmirimą), dilgsėjimą, deginimo pojūtį (dažniausiai po ilgo – ilgiau nei 6 mėnesius, ir didelių vitamino B</w:t>
      </w:r>
      <w:r w:rsidR="0039284C" w:rsidRPr="00B36198">
        <w:rPr>
          <w:sz w:val="22"/>
          <w:szCs w:val="22"/>
          <w:vertAlign w:val="subscript"/>
        </w:rPr>
        <w:t>6</w:t>
      </w:r>
      <w:r w:rsidR="0039284C" w:rsidRPr="00B36198">
        <w:rPr>
          <w:sz w:val="22"/>
          <w:szCs w:val="22"/>
        </w:rPr>
        <w:t xml:space="preserve"> dozių vartojimo). Prašome perskaityti 3 skyrių „</w:t>
      </w:r>
      <w:r w:rsidR="0039284C" w:rsidRPr="00B36198">
        <w:rPr>
          <w:bCs/>
          <w:sz w:val="22"/>
          <w:szCs w:val="22"/>
          <w:lang w:eastAsia="x-none"/>
        </w:rPr>
        <w:t xml:space="preserve">Ką daryti pavartojus per didelę </w:t>
      </w:r>
      <w:r w:rsidR="0039284C" w:rsidRPr="00B36198">
        <w:rPr>
          <w:sz w:val="22"/>
          <w:szCs w:val="22"/>
        </w:rPr>
        <w:t>Neurobixin</w:t>
      </w:r>
      <w:r w:rsidR="0039284C" w:rsidRPr="00B36198">
        <w:rPr>
          <w:bCs/>
          <w:sz w:val="22"/>
          <w:szCs w:val="22"/>
          <w:lang w:eastAsia="x-none"/>
        </w:rPr>
        <w:t xml:space="preserve"> dozę“.</w:t>
      </w:r>
    </w:p>
    <w:p w14:paraId="68F2703D" w14:textId="77777777" w:rsidR="00BC7A04" w:rsidRPr="00B36198" w:rsidRDefault="00BC7A04" w:rsidP="0039284C">
      <w:pPr>
        <w:tabs>
          <w:tab w:val="left" w:pos="574"/>
        </w:tabs>
        <w:ind w:right="-29"/>
        <w:rPr>
          <w:sz w:val="22"/>
          <w:szCs w:val="22"/>
        </w:rPr>
      </w:pPr>
    </w:p>
    <w:p w14:paraId="37C8B07A" w14:textId="77777777" w:rsidR="0039284C" w:rsidRPr="00B36198" w:rsidRDefault="0039284C" w:rsidP="0039284C">
      <w:pPr>
        <w:jc w:val="both"/>
        <w:rPr>
          <w:sz w:val="22"/>
          <w:szCs w:val="22"/>
          <w:lang w:eastAsia="lt-LT"/>
        </w:rPr>
      </w:pPr>
      <w:r w:rsidRPr="00B36198">
        <w:rPr>
          <w:b/>
          <w:bCs/>
          <w:sz w:val="22"/>
          <w:szCs w:val="22"/>
          <w:lang w:eastAsia="lt-LT"/>
        </w:rPr>
        <w:t>Pranešimas apie šalutinį poveikį</w:t>
      </w:r>
    </w:p>
    <w:p w14:paraId="2926FA69" w14:textId="214CC71C" w:rsidR="0039284C" w:rsidRPr="00B36198" w:rsidRDefault="0039284C" w:rsidP="0039284C">
      <w:pPr>
        <w:tabs>
          <w:tab w:val="left" w:pos="567"/>
        </w:tabs>
        <w:spacing w:line="260" w:lineRule="exact"/>
        <w:ind w:right="-1"/>
        <w:rPr>
          <w:sz w:val="22"/>
        </w:rPr>
      </w:pPr>
      <w:r w:rsidRPr="00B36198">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B36198">
        <w:rPr>
          <w:color w:val="0000EE"/>
          <w:sz w:val="22"/>
          <w:szCs w:val="22"/>
          <w:u w:val="single"/>
          <w:lang w:eastAsia="lt-LT"/>
        </w:rPr>
        <w:t>https://vvkt.lrv.lt/lt/</w:t>
      </w:r>
      <w:r w:rsidRPr="00B36198">
        <w:rPr>
          <w:sz w:val="22"/>
          <w:szCs w:val="22"/>
          <w:lang w:eastAsia="lt-LT"/>
        </w:rPr>
        <w:t xml:space="preserve"> nurodytais būdais arba paskambinti nemokamu telefonu </w:t>
      </w:r>
      <w:r w:rsidR="00CD0777">
        <w:rPr>
          <w:sz w:val="22"/>
          <w:szCs w:val="22"/>
          <w:lang w:eastAsia="lt-LT"/>
        </w:rPr>
        <w:t>+370</w:t>
      </w:r>
      <w:r w:rsidRPr="00B36198">
        <w:rPr>
          <w:sz w:val="22"/>
          <w:szCs w:val="22"/>
          <w:lang w:eastAsia="lt-LT"/>
        </w:rPr>
        <w:t xml:space="preserve"> 800 73 568. Pranešdami apie šalutinį poveikį galite mums padėti gauti daugiau informacijos apie šio vaisto saugumą</w:t>
      </w:r>
      <w:r w:rsidRPr="00B36198">
        <w:rPr>
          <w:sz w:val="22"/>
        </w:rPr>
        <w:t>.</w:t>
      </w:r>
    </w:p>
    <w:p w14:paraId="57614990" w14:textId="77777777" w:rsidR="0039284C" w:rsidRPr="00B36198" w:rsidRDefault="0039284C" w:rsidP="0039284C">
      <w:pPr>
        <w:tabs>
          <w:tab w:val="left" w:pos="574"/>
        </w:tabs>
        <w:ind w:right="-29"/>
        <w:rPr>
          <w:sz w:val="22"/>
          <w:szCs w:val="22"/>
        </w:rPr>
      </w:pPr>
    </w:p>
    <w:p w14:paraId="4A4FF4BA" w14:textId="77777777" w:rsidR="00E25CC6" w:rsidRPr="00B36198" w:rsidRDefault="00E25CC6" w:rsidP="0039284C">
      <w:pPr>
        <w:tabs>
          <w:tab w:val="left" w:pos="574"/>
        </w:tabs>
        <w:ind w:right="-29"/>
        <w:rPr>
          <w:sz w:val="22"/>
          <w:szCs w:val="22"/>
        </w:rPr>
      </w:pPr>
    </w:p>
    <w:p w14:paraId="786C4E1F" w14:textId="77777777" w:rsidR="00BC7A04" w:rsidRPr="00B36198" w:rsidRDefault="004726C7" w:rsidP="00F274EE">
      <w:pPr>
        <w:keepNext/>
        <w:keepLines/>
        <w:tabs>
          <w:tab w:val="left" w:pos="567"/>
        </w:tabs>
        <w:outlineLvl w:val="2"/>
        <w:rPr>
          <w:sz w:val="22"/>
          <w:szCs w:val="22"/>
        </w:rPr>
      </w:pPr>
      <w:r w:rsidRPr="00B36198">
        <w:rPr>
          <w:b/>
          <w:bCs/>
          <w:sz w:val="22"/>
          <w:szCs w:val="22"/>
          <w:lang w:eastAsia="x-none"/>
        </w:rPr>
        <w:t>5.</w:t>
      </w:r>
      <w:r w:rsidRPr="00B36198">
        <w:rPr>
          <w:b/>
          <w:bCs/>
          <w:sz w:val="22"/>
          <w:szCs w:val="22"/>
          <w:lang w:eastAsia="x-none"/>
        </w:rPr>
        <w:tab/>
        <w:t xml:space="preserve">Kaip laikyti </w:t>
      </w:r>
      <w:r w:rsidR="00F274EE" w:rsidRPr="00B36198">
        <w:rPr>
          <w:b/>
          <w:sz w:val="22"/>
          <w:szCs w:val="22"/>
        </w:rPr>
        <w:t>Neurobixin</w:t>
      </w:r>
    </w:p>
    <w:p w14:paraId="6DFDF132" w14:textId="77777777" w:rsidR="00D00EB3" w:rsidRPr="00B36198" w:rsidRDefault="00D00EB3">
      <w:pPr>
        <w:numPr>
          <w:ilvl w:val="12"/>
          <w:numId w:val="0"/>
        </w:numPr>
        <w:ind w:right="-2"/>
        <w:rPr>
          <w:sz w:val="22"/>
          <w:szCs w:val="22"/>
        </w:rPr>
      </w:pPr>
    </w:p>
    <w:p w14:paraId="421B07C5" w14:textId="77777777" w:rsidR="00BC7A04" w:rsidRPr="00B36198" w:rsidRDefault="004726C7">
      <w:pPr>
        <w:numPr>
          <w:ilvl w:val="12"/>
          <w:numId w:val="0"/>
        </w:numPr>
        <w:ind w:right="-2"/>
        <w:rPr>
          <w:sz w:val="22"/>
          <w:szCs w:val="22"/>
        </w:rPr>
      </w:pPr>
      <w:r w:rsidRPr="00B36198">
        <w:rPr>
          <w:sz w:val="22"/>
          <w:szCs w:val="22"/>
        </w:rPr>
        <w:t>Šį vaistą laikykite vaikams nepastebimoje ir nepasiekiamoje vietoje.</w:t>
      </w:r>
    </w:p>
    <w:p w14:paraId="2205ED1B" w14:textId="77777777" w:rsidR="00BC7A04" w:rsidRPr="00B36198" w:rsidRDefault="00BC7A04">
      <w:pPr>
        <w:numPr>
          <w:ilvl w:val="12"/>
          <w:numId w:val="0"/>
        </w:numPr>
        <w:ind w:right="-2"/>
        <w:rPr>
          <w:sz w:val="22"/>
          <w:szCs w:val="22"/>
        </w:rPr>
      </w:pPr>
    </w:p>
    <w:p w14:paraId="5865E4CC" w14:textId="77777777" w:rsidR="00DC112E" w:rsidRPr="00B36198" w:rsidRDefault="00DC112E" w:rsidP="00DC112E">
      <w:pPr>
        <w:pStyle w:val="Pagrindinistekstas"/>
        <w:tabs>
          <w:tab w:val="left" w:pos="0"/>
        </w:tabs>
        <w:spacing w:after="0"/>
        <w:rPr>
          <w:szCs w:val="22"/>
        </w:rPr>
      </w:pPr>
      <w:r w:rsidRPr="00B36198">
        <w:rPr>
          <w:szCs w:val="22"/>
        </w:rPr>
        <w:t>Laikyti ne aukštesnėje kaip 25 </w:t>
      </w:r>
      <w:r w:rsidRPr="00B36198">
        <w:rPr>
          <w:szCs w:val="22"/>
        </w:rPr>
        <w:sym w:font="Symbol" w:char="F0B0"/>
      </w:r>
      <w:r w:rsidRPr="00B36198">
        <w:rPr>
          <w:szCs w:val="22"/>
        </w:rPr>
        <w:t xml:space="preserve">C temperatūroje. </w:t>
      </w:r>
    </w:p>
    <w:p w14:paraId="58074498" w14:textId="17999A97" w:rsidR="00DC112E" w:rsidRPr="00B36198" w:rsidRDefault="00E360A6" w:rsidP="00DC112E">
      <w:pPr>
        <w:pStyle w:val="Pagrindinistekstas"/>
        <w:tabs>
          <w:tab w:val="left" w:pos="0"/>
        </w:tabs>
        <w:spacing w:after="0"/>
        <w:rPr>
          <w:szCs w:val="22"/>
        </w:rPr>
      </w:pPr>
      <w:r>
        <w:rPr>
          <w:szCs w:val="22"/>
        </w:rPr>
        <w:t>L</w:t>
      </w:r>
      <w:r w:rsidR="00DC112E" w:rsidRPr="00B36198">
        <w:rPr>
          <w:szCs w:val="22"/>
        </w:rPr>
        <w:t xml:space="preserve">aikyti </w:t>
      </w:r>
      <w:r w:rsidR="00D00EB3" w:rsidRPr="00B36198">
        <w:rPr>
          <w:szCs w:val="22"/>
        </w:rPr>
        <w:t>gamintojo pakuot</w:t>
      </w:r>
      <w:r w:rsidR="00DC112E" w:rsidRPr="00B36198">
        <w:rPr>
          <w:szCs w:val="22"/>
        </w:rPr>
        <w:t xml:space="preserve">ėje, kad vaistas būtų apsaugotas nuo </w:t>
      </w:r>
      <w:r w:rsidR="00AD3B4B" w:rsidRPr="00B36198">
        <w:rPr>
          <w:szCs w:val="22"/>
        </w:rPr>
        <w:t>drėgmė</w:t>
      </w:r>
      <w:r w:rsidR="00DC112E" w:rsidRPr="00B36198">
        <w:rPr>
          <w:szCs w:val="22"/>
        </w:rPr>
        <w:t>s.</w:t>
      </w:r>
    </w:p>
    <w:p w14:paraId="29DF56EF" w14:textId="77777777" w:rsidR="00DC112E" w:rsidRPr="00B36198" w:rsidRDefault="00DC112E">
      <w:pPr>
        <w:numPr>
          <w:ilvl w:val="12"/>
          <w:numId w:val="0"/>
        </w:numPr>
        <w:ind w:right="-2"/>
        <w:rPr>
          <w:sz w:val="22"/>
          <w:szCs w:val="22"/>
        </w:rPr>
      </w:pPr>
    </w:p>
    <w:p w14:paraId="7816CEE3" w14:textId="2899AC49" w:rsidR="00BC7A04" w:rsidRPr="00B36198" w:rsidRDefault="00D00EB3">
      <w:pPr>
        <w:numPr>
          <w:ilvl w:val="12"/>
          <w:numId w:val="0"/>
        </w:numPr>
        <w:ind w:right="-2"/>
        <w:rPr>
          <w:sz w:val="22"/>
          <w:szCs w:val="22"/>
        </w:rPr>
      </w:pPr>
      <w:r w:rsidRPr="00B36198">
        <w:rPr>
          <w:sz w:val="22"/>
          <w:szCs w:val="22"/>
        </w:rPr>
        <w:t xml:space="preserve">Ant dėžutės </w:t>
      </w:r>
      <w:r w:rsidR="00E360A6">
        <w:rPr>
          <w:sz w:val="22"/>
          <w:szCs w:val="22"/>
        </w:rPr>
        <w:t xml:space="preserve">ir lizdinės plokštelės </w:t>
      </w:r>
      <w:r w:rsidR="004726C7" w:rsidRPr="00B36198">
        <w:rPr>
          <w:sz w:val="22"/>
          <w:szCs w:val="22"/>
        </w:rPr>
        <w:t xml:space="preserve">po </w:t>
      </w:r>
      <w:r w:rsidR="00773B17">
        <w:rPr>
          <w:sz w:val="22"/>
          <w:szCs w:val="22"/>
        </w:rPr>
        <w:t>„</w:t>
      </w:r>
      <w:r w:rsidRPr="00B36198">
        <w:rPr>
          <w:sz w:val="22"/>
          <w:szCs w:val="22"/>
        </w:rPr>
        <w:t>EXP</w:t>
      </w:r>
      <w:r w:rsidR="00773B17">
        <w:rPr>
          <w:sz w:val="22"/>
          <w:szCs w:val="22"/>
        </w:rPr>
        <w:t>“</w:t>
      </w:r>
      <w:r w:rsidR="004726C7" w:rsidRPr="00B36198">
        <w:rPr>
          <w:sz w:val="22"/>
          <w:szCs w:val="22"/>
        </w:rPr>
        <w:t xml:space="preserve"> nurodytam tinkamumo laikui pasibaigus,</w:t>
      </w:r>
      <w:r w:rsidRPr="00B36198">
        <w:rPr>
          <w:sz w:val="22"/>
          <w:szCs w:val="22"/>
        </w:rPr>
        <w:t xml:space="preserve"> šio vaisto vartoti negalima. </w:t>
      </w:r>
      <w:r w:rsidR="004726C7" w:rsidRPr="00B36198">
        <w:rPr>
          <w:sz w:val="22"/>
          <w:szCs w:val="22"/>
        </w:rPr>
        <w:t>Vaistas tinkamas vartoti iki pask</w:t>
      </w:r>
      <w:r w:rsidR="00AD3B4B" w:rsidRPr="00B36198">
        <w:rPr>
          <w:sz w:val="22"/>
          <w:szCs w:val="22"/>
        </w:rPr>
        <w:t>utinės nurodyto mėnesio dienos.</w:t>
      </w:r>
    </w:p>
    <w:p w14:paraId="1E0BBFEC" w14:textId="77777777" w:rsidR="00BC7A04" w:rsidRPr="00B36198" w:rsidRDefault="00BC7A04">
      <w:pPr>
        <w:numPr>
          <w:ilvl w:val="12"/>
          <w:numId w:val="0"/>
        </w:numPr>
        <w:ind w:right="-2"/>
        <w:rPr>
          <w:sz w:val="22"/>
          <w:szCs w:val="22"/>
        </w:rPr>
      </w:pPr>
    </w:p>
    <w:p w14:paraId="43CE721D" w14:textId="77777777" w:rsidR="00BC7A04" w:rsidRPr="00B36198" w:rsidRDefault="004726C7">
      <w:pPr>
        <w:numPr>
          <w:ilvl w:val="12"/>
          <w:numId w:val="0"/>
        </w:numPr>
        <w:ind w:right="-2"/>
        <w:rPr>
          <w:i/>
          <w:sz w:val="22"/>
          <w:szCs w:val="22"/>
        </w:rPr>
      </w:pPr>
      <w:r w:rsidRPr="00B36198">
        <w:rPr>
          <w:sz w:val="22"/>
          <w:szCs w:val="22"/>
        </w:rPr>
        <w:t>Vaistų n</w:t>
      </w:r>
      <w:r w:rsidR="00D00EB3" w:rsidRPr="00B36198">
        <w:rPr>
          <w:sz w:val="22"/>
          <w:szCs w:val="22"/>
        </w:rPr>
        <w:t>egalima išmesti į kanalizaciją arba su buitinėmis atliekomis</w:t>
      </w:r>
      <w:r w:rsidRPr="00B36198">
        <w:rPr>
          <w:sz w:val="22"/>
          <w:szCs w:val="22"/>
        </w:rPr>
        <w:t>. Kaip išmesti nereikalingus vaistus, klauskite vaistininko. Šios priemonės padės apsaugoti aplinką.</w:t>
      </w:r>
    </w:p>
    <w:p w14:paraId="61FC90E9" w14:textId="77777777" w:rsidR="00BC7A04" w:rsidRPr="00B36198" w:rsidRDefault="00BC7A04">
      <w:pPr>
        <w:numPr>
          <w:ilvl w:val="12"/>
          <w:numId w:val="0"/>
        </w:numPr>
        <w:ind w:right="-2"/>
        <w:rPr>
          <w:sz w:val="22"/>
          <w:szCs w:val="22"/>
        </w:rPr>
      </w:pPr>
    </w:p>
    <w:p w14:paraId="31501456" w14:textId="77777777" w:rsidR="00BC7A04" w:rsidRPr="00B36198" w:rsidRDefault="00BC7A04">
      <w:pPr>
        <w:numPr>
          <w:ilvl w:val="12"/>
          <w:numId w:val="0"/>
        </w:numPr>
        <w:ind w:right="-2"/>
        <w:rPr>
          <w:sz w:val="22"/>
          <w:szCs w:val="22"/>
        </w:rPr>
      </w:pPr>
    </w:p>
    <w:p w14:paraId="6828EAFA" w14:textId="77777777" w:rsidR="00BC7A04" w:rsidRPr="00B36198" w:rsidRDefault="004726C7">
      <w:pPr>
        <w:keepNext/>
        <w:keepLines/>
        <w:tabs>
          <w:tab w:val="left" w:pos="567"/>
        </w:tabs>
        <w:outlineLvl w:val="2"/>
        <w:rPr>
          <w:b/>
          <w:bCs/>
          <w:sz w:val="22"/>
          <w:szCs w:val="22"/>
          <w:lang w:eastAsia="x-none"/>
        </w:rPr>
      </w:pPr>
      <w:r w:rsidRPr="00B36198">
        <w:rPr>
          <w:b/>
          <w:bCs/>
          <w:sz w:val="22"/>
          <w:szCs w:val="22"/>
          <w:lang w:eastAsia="x-none"/>
        </w:rPr>
        <w:t>6.</w:t>
      </w:r>
      <w:r w:rsidRPr="00B36198">
        <w:rPr>
          <w:bCs/>
          <w:sz w:val="22"/>
          <w:szCs w:val="22"/>
          <w:lang w:eastAsia="x-none"/>
        </w:rPr>
        <w:tab/>
      </w:r>
      <w:r w:rsidRPr="00B36198">
        <w:rPr>
          <w:b/>
          <w:bCs/>
          <w:sz w:val="22"/>
          <w:szCs w:val="22"/>
          <w:lang w:eastAsia="x-none"/>
        </w:rPr>
        <w:t>Pakuotės turinys ir kita informacija</w:t>
      </w:r>
    </w:p>
    <w:p w14:paraId="04CB5A75" w14:textId="77777777" w:rsidR="00BC7A04" w:rsidRPr="00B36198" w:rsidRDefault="00BC7A04" w:rsidP="00690E49">
      <w:pPr>
        <w:numPr>
          <w:ilvl w:val="12"/>
          <w:numId w:val="0"/>
        </w:numPr>
        <w:tabs>
          <w:tab w:val="left" w:pos="3969"/>
        </w:tabs>
        <w:rPr>
          <w:sz w:val="22"/>
          <w:szCs w:val="22"/>
        </w:rPr>
      </w:pPr>
    </w:p>
    <w:p w14:paraId="0859E19F" w14:textId="77777777" w:rsidR="00BC7A04" w:rsidRPr="00B36198" w:rsidRDefault="00F274EE">
      <w:pPr>
        <w:keepNext/>
        <w:tabs>
          <w:tab w:val="left" w:pos="567"/>
        </w:tabs>
        <w:spacing w:line="260" w:lineRule="exact"/>
        <w:jc w:val="both"/>
        <w:outlineLvl w:val="3"/>
        <w:rPr>
          <w:b/>
          <w:bCs/>
          <w:sz w:val="22"/>
          <w:szCs w:val="22"/>
          <w:lang w:eastAsia="x-none"/>
        </w:rPr>
      </w:pPr>
      <w:r w:rsidRPr="00B36198">
        <w:rPr>
          <w:b/>
          <w:sz w:val="22"/>
          <w:szCs w:val="22"/>
        </w:rPr>
        <w:t>Neurobixin</w:t>
      </w:r>
      <w:r w:rsidR="004726C7" w:rsidRPr="00B36198">
        <w:rPr>
          <w:b/>
          <w:bCs/>
          <w:sz w:val="22"/>
          <w:szCs w:val="22"/>
          <w:lang w:eastAsia="x-none"/>
        </w:rPr>
        <w:t xml:space="preserve"> sudėtis </w:t>
      </w:r>
    </w:p>
    <w:p w14:paraId="7B313D31" w14:textId="4C58FB30" w:rsidR="00BC7A04" w:rsidRPr="00B36198" w:rsidRDefault="00D00EB3" w:rsidP="00D00EB3">
      <w:pPr>
        <w:tabs>
          <w:tab w:val="left" w:pos="567"/>
        </w:tabs>
        <w:spacing w:line="260" w:lineRule="exact"/>
        <w:ind w:left="567" w:hanging="567"/>
        <w:rPr>
          <w:sz w:val="22"/>
          <w:szCs w:val="22"/>
        </w:rPr>
      </w:pPr>
      <w:r w:rsidRPr="00B36198">
        <w:rPr>
          <w:sz w:val="22"/>
          <w:szCs w:val="22"/>
        </w:rPr>
        <w:t>-</w:t>
      </w:r>
      <w:r w:rsidRPr="00B36198">
        <w:rPr>
          <w:sz w:val="22"/>
          <w:szCs w:val="22"/>
        </w:rPr>
        <w:tab/>
        <w:t>Veikliosios</w:t>
      </w:r>
      <w:r w:rsidR="004726C7" w:rsidRPr="00B36198">
        <w:rPr>
          <w:sz w:val="22"/>
          <w:szCs w:val="22"/>
        </w:rPr>
        <w:t xml:space="preserve"> medžiagos yra</w:t>
      </w:r>
      <w:r w:rsidRPr="00B36198">
        <w:rPr>
          <w:sz w:val="22"/>
          <w:szCs w:val="22"/>
        </w:rPr>
        <w:t xml:space="preserve"> </w:t>
      </w:r>
      <w:proofErr w:type="spellStart"/>
      <w:r w:rsidRPr="00B36198">
        <w:rPr>
          <w:sz w:val="22"/>
          <w:szCs w:val="22"/>
        </w:rPr>
        <w:t>benfotiaminas</w:t>
      </w:r>
      <w:proofErr w:type="spellEnd"/>
      <w:r w:rsidRPr="00B36198">
        <w:rPr>
          <w:sz w:val="22"/>
          <w:szCs w:val="22"/>
        </w:rPr>
        <w:t xml:space="preserve"> (vitaminas B</w:t>
      </w:r>
      <w:r w:rsidRPr="00B36198">
        <w:rPr>
          <w:sz w:val="22"/>
          <w:szCs w:val="22"/>
          <w:vertAlign w:val="subscript"/>
        </w:rPr>
        <w:t>1</w:t>
      </w:r>
      <w:r w:rsidRPr="00B36198">
        <w:rPr>
          <w:sz w:val="22"/>
          <w:szCs w:val="22"/>
        </w:rPr>
        <w:t xml:space="preserve">) ir </w:t>
      </w:r>
      <w:proofErr w:type="spellStart"/>
      <w:r w:rsidRPr="00B36198">
        <w:rPr>
          <w:sz w:val="22"/>
          <w:szCs w:val="22"/>
        </w:rPr>
        <w:t>piridoksino</w:t>
      </w:r>
      <w:proofErr w:type="spellEnd"/>
      <w:r w:rsidRPr="00B36198">
        <w:rPr>
          <w:sz w:val="22"/>
          <w:szCs w:val="22"/>
        </w:rPr>
        <w:t xml:space="preserve"> hidrochloridas (vitaminas B</w:t>
      </w:r>
      <w:r w:rsidRPr="00B36198">
        <w:rPr>
          <w:sz w:val="22"/>
          <w:szCs w:val="22"/>
          <w:vertAlign w:val="subscript"/>
        </w:rPr>
        <w:t>6</w:t>
      </w:r>
      <w:r w:rsidRPr="00B36198">
        <w:rPr>
          <w:sz w:val="22"/>
          <w:szCs w:val="22"/>
        </w:rPr>
        <w:t xml:space="preserve">). </w:t>
      </w:r>
      <w:r w:rsidR="00E360A6">
        <w:rPr>
          <w:sz w:val="22"/>
          <w:szCs w:val="22"/>
        </w:rPr>
        <w:t>Kiekvienoje</w:t>
      </w:r>
      <w:r w:rsidRPr="00B36198">
        <w:rPr>
          <w:sz w:val="22"/>
          <w:szCs w:val="22"/>
        </w:rPr>
        <w:t xml:space="preserve"> plėvele dengtoje tabletėje yra 100 mg </w:t>
      </w:r>
      <w:proofErr w:type="spellStart"/>
      <w:r w:rsidRPr="00B36198">
        <w:rPr>
          <w:sz w:val="22"/>
          <w:szCs w:val="22"/>
        </w:rPr>
        <w:t>benfotiamino</w:t>
      </w:r>
      <w:proofErr w:type="spellEnd"/>
      <w:r w:rsidRPr="00B36198">
        <w:rPr>
          <w:sz w:val="22"/>
          <w:szCs w:val="22"/>
        </w:rPr>
        <w:t xml:space="preserve"> ir </w:t>
      </w:r>
      <w:r w:rsidR="00773B17">
        <w:rPr>
          <w:sz w:val="22"/>
          <w:szCs w:val="22"/>
        </w:rPr>
        <w:t xml:space="preserve">100 mg </w:t>
      </w:r>
      <w:proofErr w:type="spellStart"/>
      <w:r w:rsidRPr="00B36198">
        <w:rPr>
          <w:sz w:val="22"/>
          <w:szCs w:val="22"/>
        </w:rPr>
        <w:t>piridoksino</w:t>
      </w:r>
      <w:proofErr w:type="spellEnd"/>
      <w:r w:rsidRPr="00B36198">
        <w:rPr>
          <w:sz w:val="22"/>
          <w:szCs w:val="22"/>
        </w:rPr>
        <w:t xml:space="preserve"> hidrochlorido</w:t>
      </w:r>
      <w:r w:rsidR="00773B17">
        <w:rPr>
          <w:sz w:val="22"/>
          <w:szCs w:val="22"/>
        </w:rPr>
        <w:t>,</w:t>
      </w:r>
      <w:r w:rsidRPr="00B36198">
        <w:rPr>
          <w:sz w:val="22"/>
          <w:szCs w:val="22"/>
        </w:rPr>
        <w:t xml:space="preserve"> atitinka</w:t>
      </w:r>
      <w:r w:rsidR="00773B17">
        <w:rPr>
          <w:sz w:val="22"/>
          <w:szCs w:val="22"/>
        </w:rPr>
        <w:t>nčio</w:t>
      </w:r>
      <w:r w:rsidRPr="00B36198">
        <w:rPr>
          <w:sz w:val="22"/>
          <w:szCs w:val="22"/>
        </w:rPr>
        <w:t xml:space="preserve"> 82 mg </w:t>
      </w:r>
      <w:proofErr w:type="spellStart"/>
      <w:r w:rsidRPr="00B36198">
        <w:rPr>
          <w:sz w:val="22"/>
          <w:szCs w:val="22"/>
        </w:rPr>
        <w:t>piridoksino</w:t>
      </w:r>
      <w:proofErr w:type="spellEnd"/>
      <w:r w:rsidRPr="00B36198">
        <w:rPr>
          <w:sz w:val="22"/>
          <w:szCs w:val="22"/>
        </w:rPr>
        <w:t xml:space="preserve"> </w:t>
      </w:r>
      <w:r w:rsidR="00773B17">
        <w:rPr>
          <w:sz w:val="22"/>
          <w:szCs w:val="22"/>
        </w:rPr>
        <w:t>(</w:t>
      </w:r>
      <w:r w:rsidRPr="00B36198">
        <w:rPr>
          <w:sz w:val="22"/>
          <w:szCs w:val="22"/>
        </w:rPr>
        <w:t>vitamino B</w:t>
      </w:r>
      <w:r w:rsidRPr="00B36198">
        <w:rPr>
          <w:sz w:val="22"/>
          <w:szCs w:val="22"/>
          <w:vertAlign w:val="subscript"/>
        </w:rPr>
        <w:t>6</w:t>
      </w:r>
      <w:r w:rsidRPr="00B36198">
        <w:rPr>
          <w:sz w:val="22"/>
          <w:szCs w:val="22"/>
        </w:rPr>
        <w:t>).</w:t>
      </w:r>
    </w:p>
    <w:p w14:paraId="2B0575FD" w14:textId="77777777" w:rsidR="00D00EB3" w:rsidRPr="00B36198" w:rsidRDefault="00D00EB3">
      <w:pPr>
        <w:tabs>
          <w:tab w:val="left" w:pos="567"/>
        </w:tabs>
        <w:spacing w:line="260" w:lineRule="exact"/>
        <w:ind w:left="567" w:right="-2" w:hanging="567"/>
        <w:rPr>
          <w:sz w:val="22"/>
          <w:szCs w:val="22"/>
        </w:rPr>
      </w:pPr>
      <w:r w:rsidRPr="00B36198">
        <w:rPr>
          <w:sz w:val="22"/>
          <w:szCs w:val="22"/>
        </w:rPr>
        <w:t>-</w:t>
      </w:r>
      <w:r w:rsidRPr="00B36198">
        <w:rPr>
          <w:sz w:val="22"/>
          <w:szCs w:val="22"/>
        </w:rPr>
        <w:tab/>
        <w:t>Pagalbin</w:t>
      </w:r>
      <w:r w:rsidR="004726C7" w:rsidRPr="00B36198">
        <w:rPr>
          <w:sz w:val="22"/>
          <w:szCs w:val="22"/>
        </w:rPr>
        <w:t>ės medžiag</w:t>
      </w:r>
      <w:r w:rsidRPr="00B36198">
        <w:rPr>
          <w:sz w:val="22"/>
          <w:szCs w:val="22"/>
        </w:rPr>
        <w:t>os</w:t>
      </w:r>
      <w:r w:rsidR="004726C7" w:rsidRPr="00B36198">
        <w:rPr>
          <w:sz w:val="22"/>
          <w:szCs w:val="22"/>
        </w:rPr>
        <w:t xml:space="preserve"> yra</w:t>
      </w:r>
      <w:r w:rsidRPr="00B36198">
        <w:rPr>
          <w:sz w:val="22"/>
          <w:szCs w:val="22"/>
        </w:rPr>
        <w:t>:</w:t>
      </w:r>
    </w:p>
    <w:p w14:paraId="0B8C480D" w14:textId="79339225" w:rsidR="00BC7A04" w:rsidRPr="00B36198" w:rsidRDefault="00D00EB3" w:rsidP="00D00EB3">
      <w:pPr>
        <w:tabs>
          <w:tab w:val="left" w:pos="567"/>
        </w:tabs>
        <w:spacing w:line="260" w:lineRule="exact"/>
        <w:ind w:right="-2" w:firstLine="567"/>
        <w:rPr>
          <w:sz w:val="22"/>
          <w:szCs w:val="22"/>
        </w:rPr>
      </w:pPr>
      <w:r w:rsidRPr="00B36198">
        <w:rPr>
          <w:sz w:val="22"/>
          <w:szCs w:val="22"/>
        </w:rPr>
        <w:t xml:space="preserve">tabletės šerdis: </w:t>
      </w:r>
      <w:proofErr w:type="spellStart"/>
      <w:r w:rsidRPr="00B36198">
        <w:rPr>
          <w:sz w:val="22"/>
          <w:szCs w:val="22"/>
        </w:rPr>
        <w:t>mikrokristalinė</w:t>
      </w:r>
      <w:proofErr w:type="spellEnd"/>
      <w:r w:rsidRPr="00B36198">
        <w:rPr>
          <w:sz w:val="22"/>
          <w:szCs w:val="22"/>
        </w:rPr>
        <w:t xml:space="preserve"> celiuliozė</w:t>
      </w:r>
      <w:r w:rsidR="00367530" w:rsidRPr="00B36198">
        <w:rPr>
          <w:sz w:val="22"/>
          <w:szCs w:val="22"/>
        </w:rPr>
        <w:t xml:space="preserve"> (102), magnio </w:t>
      </w:r>
      <w:proofErr w:type="spellStart"/>
      <w:r w:rsidR="00367530" w:rsidRPr="00B36198">
        <w:rPr>
          <w:sz w:val="22"/>
          <w:szCs w:val="22"/>
        </w:rPr>
        <w:t>stearatas</w:t>
      </w:r>
      <w:proofErr w:type="spellEnd"/>
      <w:r w:rsidR="00367530" w:rsidRPr="00B36198">
        <w:rPr>
          <w:sz w:val="22"/>
          <w:szCs w:val="22"/>
        </w:rPr>
        <w:t xml:space="preserve">, </w:t>
      </w:r>
      <w:proofErr w:type="spellStart"/>
      <w:r w:rsidR="00367530" w:rsidRPr="00B36198">
        <w:rPr>
          <w:sz w:val="22"/>
          <w:szCs w:val="22"/>
        </w:rPr>
        <w:t>povidonas</w:t>
      </w:r>
      <w:proofErr w:type="spellEnd"/>
      <w:r w:rsidR="00367530" w:rsidRPr="00B36198">
        <w:rPr>
          <w:sz w:val="22"/>
          <w:szCs w:val="22"/>
        </w:rPr>
        <w:t xml:space="preserve"> K30</w:t>
      </w:r>
      <w:r w:rsidR="00E360A6">
        <w:rPr>
          <w:sz w:val="22"/>
          <w:szCs w:val="22"/>
        </w:rPr>
        <w:t>;</w:t>
      </w:r>
    </w:p>
    <w:p w14:paraId="1FB4C5BC" w14:textId="412F7583" w:rsidR="00367530" w:rsidRPr="00B36198" w:rsidRDefault="00367530" w:rsidP="00D00EB3">
      <w:pPr>
        <w:tabs>
          <w:tab w:val="left" w:pos="567"/>
        </w:tabs>
        <w:spacing w:line="260" w:lineRule="exact"/>
        <w:ind w:right="-2" w:firstLine="567"/>
        <w:rPr>
          <w:sz w:val="22"/>
          <w:szCs w:val="22"/>
        </w:rPr>
      </w:pPr>
      <w:r w:rsidRPr="00B36198">
        <w:rPr>
          <w:sz w:val="22"/>
          <w:szCs w:val="22"/>
        </w:rPr>
        <w:t xml:space="preserve">tabletės plėvelė: </w:t>
      </w:r>
      <w:proofErr w:type="spellStart"/>
      <w:r w:rsidRPr="00B36198">
        <w:rPr>
          <w:sz w:val="22"/>
          <w:szCs w:val="22"/>
        </w:rPr>
        <w:t>polivinilo</w:t>
      </w:r>
      <w:proofErr w:type="spellEnd"/>
      <w:r w:rsidRPr="00B36198">
        <w:rPr>
          <w:sz w:val="22"/>
          <w:szCs w:val="22"/>
        </w:rPr>
        <w:t xml:space="preserve"> alkoholis, </w:t>
      </w:r>
      <w:proofErr w:type="spellStart"/>
      <w:r w:rsidRPr="00B36198">
        <w:rPr>
          <w:sz w:val="22"/>
          <w:szCs w:val="22"/>
        </w:rPr>
        <w:t>makrogolis</w:t>
      </w:r>
      <w:proofErr w:type="spellEnd"/>
      <w:r w:rsidRPr="00B36198">
        <w:rPr>
          <w:sz w:val="22"/>
          <w:szCs w:val="22"/>
        </w:rPr>
        <w:t xml:space="preserve"> 3350, titano dioksidas (E171), talkas</w:t>
      </w:r>
      <w:r w:rsidR="00E360A6">
        <w:rPr>
          <w:sz w:val="22"/>
          <w:szCs w:val="22"/>
        </w:rPr>
        <w:t>.</w:t>
      </w:r>
    </w:p>
    <w:p w14:paraId="75127ACF" w14:textId="77777777" w:rsidR="00BC7A04" w:rsidRPr="00B36198" w:rsidRDefault="00BC7A04">
      <w:pPr>
        <w:numPr>
          <w:ilvl w:val="12"/>
          <w:numId w:val="0"/>
        </w:numPr>
        <w:ind w:right="-2"/>
        <w:rPr>
          <w:sz w:val="22"/>
          <w:szCs w:val="22"/>
        </w:rPr>
      </w:pPr>
    </w:p>
    <w:p w14:paraId="60FE5C45" w14:textId="77777777" w:rsidR="00BC7A04" w:rsidRPr="00B36198" w:rsidRDefault="00F274EE">
      <w:pPr>
        <w:keepNext/>
        <w:tabs>
          <w:tab w:val="left" w:pos="567"/>
        </w:tabs>
        <w:spacing w:line="260" w:lineRule="exact"/>
        <w:jc w:val="both"/>
        <w:outlineLvl w:val="3"/>
        <w:rPr>
          <w:b/>
          <w:bCs/>
          <w:sz w:val="22"/>
          <w:szCs w:val="22"/>
          <w:lang w:eastAsia="x-none"/>
        </w:rPr>
      </w:pPr>
      <w:r w:rsidRPr="00B36198">
        <w:rPr>
          <w:b/>
          <w:sz w:val="22"/>
          <w:szCs w:val="22"/>
        </w:rPr>
        <w:t>Neurobixin</w:t>
      </w:r>
      <w:r w:rsidR="004726C7" w:rsidRPr="00B36198">
        <w:rPr>
          <w:b/>
          <w:bCs/>
          <w:sz w:val="22"/>
          <w:szCs w:val="22"/>
          <w:lang w:eastAsia="x-none"/>
        </w:rPr>
        <w:t xml:space="preserve"> išvaizda ir kiekis pakuotėje</w:t>
      </w:r>
    </w:p>
    <w:p w14:paraId="1926B3B0" w14:textId="77777777" w:rsidR="00BC7A04" w:rsidRPr="00B36198" w:rsidRDefault="00BC7A04">
      <w:pPr>
        <w:numPr>
          <w:ilvl w:val="12"/>
          <w:numId w:val="0"/>
        </w:numPr>
        <w:ind w:right="-2"/>
        <w:rPr>
          <w:sz w:val="22"/>
          <w:szCs w:val="22"/>
        </w:rPr>
      </w:pPr>
    </w:p>
    <w:p w14:paraId="7CC81AA2" w14:textId="0CA932A3" w:rsidR="00367530" w:rsidRPr="00B36198" w:rsidRDefault="00367530" w:rsidP="00367530">
      <w:pPr>
        <w:tabs>
          <w:tab w:val="left" w:pos="567"/>
        </w:tabs>
        <w:spacing w:line="260" w:lineRule="exact"/>
        <w:rPr>
          <w:sz w:val="22"/>
          <w:szCs w:val="22"/>
        </w:rPr>
      </w:pPr>
      <w:r w:rsidRPr="00B36198">
        <w:rPr>
          <w:sz w:val="22"/>
          <w:szCs w:val="22"/>
        </w:rPr>
        <w:t>Baltos arba beveik baltos spalvos, apvalios, abipus išgaubtos plėvele dengtos tabletės be perlaužimo vagelės</w:t>
      </w:r>
      <w:r w:rsidR="00E360A6">
        <w:rPr>
          <w:sz w:val="22"/>
          <w:szCs w:val="22"/>
        </w:rPr>
        <w:t>. Tabletės</w:t>
      </w:r>
      <w:r w:rsidRPr="00B36198">
        <w:rPr>
          <w:sz w:val="22"/>
          <w:szCs w:val="22"/>
        </w:rPr>
        <w:t xml:space="preserve"> diametras 10,2 ± 0,2 mm, storis maždaug 4,1 mm.</w:t>
      </w:r>
    </w:p>
    <w:p w14:paraId="23B2C5CB" w14:textId="77777777" w:rsidR="00367530" w:rsidRPr="00B36198" w:rsidRDefault="00367530" w:rsidP="00B63FFB">
      <w:pPr>
        <w:rPr>
          <w:sz w:val="22"/>
          <w:szCs w:val="22"/>
        </w:rPr>
      </w:pPr>
    </w:p>
    <w:p w14:paraId="1C5AC9DA" w14:textId="77777777" w:rsidR="00367530" w:rsidRPr="00B36198" w:rsidRDefault="00367530" w:rsidP="00B63FFB">
      <w:pPr>
        <w:rPr>
          <w:sz w:val="22"/>
          <w:szCs w:val="22"/>
        </w:rPr>
      </w:pPr>
      <w:r w:rsidRPr="00B36198">
        <w:rPr>
          <w:sz w:val="22"/>
          <w:szCs w:val="22"/>
        </w:rPr>
        <w:t>Neurobixin tiekiamas lizdinėse plokštelėse, kuriose supakuota po 10, 20, 30, 50, 60 arba 100 plėvele dengtų tablečių.</w:t>
      </w:r>
    </w:p>
    <w:p w14:paraId="61FE6026" w14:textId="77777777" w:rsidR="00367530" w:rsidRPr="00B36198" w:rsidRDefault="00367530" w:rsidP="00B63FFB">
      <w:pPr>
        <w:rPr>
          <w:sz w:val="22"/>
          <w:szCs w:val="22"/>
        </w:rPr>
      </w:pPr>
    </w:p>
    <w:p w14:paraId="76BB753B" w14:textId="77777777" w:rsidR="00B63FFB" w:rsidRPr="00B36198" w:rsidRDefault="00B63FFB" w:rsidP="00B63FFB">
      <w:pPr>
        <w:rPr>
          <w:sz w:val="22"/>
          <w:szCs w:val="22"/>
        </w:rPr>
      </w:pPr>
      <w:r w:rsidRPr="00B36198">
        <w:rPr>
          <w:sz w:val="22"/>
          <w:szCs w:val="22"/>
        </w:rPr>
        <w:t>Gali būti tie</w:t>
      </w:r>
      <w:r w:rsidR="00B00B87" w:rsidRPr="00B36198">
        <w:rPr>
          <w:sz w:val="22"/>
          <w:szCs w:val="22"/>
        </w:rPr>
        <w:t>kiamos ne visų dydžių pakuotės.</w:t>
      </w:r>
    </w:p>
    <w:p w14:paraId="108D5A10" w14:textId="77777777" w:rsidR="00B63FFB" w:rsidRPr="00B36198" w:rsidRDefault="00B63FFB">
      <w:pPr>
        <w:numPr>
          <w:ilvl w:val="12"/>
          <w:numId w:val="0"/>
        </w:numPr>
        <w:ind w:right="-2"/>
        <w:rPr>
          <w:sz w:val="22"/>
          <w:szCs w:val="22"/>
        </w:rPr>
      </w:pPr>
    </w:p>
    <w:p w14:paraId="19C4D495" w14:textId="77777777" w:rsidR="00BC7A04" w:rsidRPr="00B36198" w:rsidRDefault="004726C7">
      <w:pPr>
        <w:keepNext/>
        <w:tabs>
          <w:tab w:val="left" w:pos="567"/>
        </w:tabs>
        <w:spacing w:line="260" w:lineRule="exact"/>
        <w:jc w:val="both"/>
        <w:outlineLvl w:val="3"/>
        <w:rPr>
          <w:b/>
          <w:bCs/>
          <w:sz w:val="22"/>
          <w:szCs w:val="22"/>
          <w:lang w:eastAsia="x-none"/>
        </w:rPr>
      </w:pPr>
      <w:r w:rsidRPr="00B36198">
        <w:rPr>
          <w:b/>
          <w:bCs/>
          <w:sz w:val="22"/>
          <w:szCs w:val="22"/>
          <w:lang w:eastAsia="x-none"/>
        </w:rPr>
        <w:t>Registruotojas ir gamintojas</w:t>
      </w:r>
    </w:p>
    <w:p w14:paraId="2F1C1785" w14:textId="77777777" w:rsidR="00BC7A04" w:rsidRPr="00B36198" w:rsidRDefault="00BC7A04">
      <w:pPr>
        <w:numPr>
          <w:ilvl w:val="12"/>
          <w:numId w:val="0"/>
        </w:numPr>
        <w:ind w:right="-2"/>
        <w:rPr>
          <w:sz w:val="22"/>
          <w:szCs w:val="22"/>
        </w:rPr>
      </w:pPr>
    </w:p>
    <w:p w14:paraId="63BF166A" w14:textId="77777777" w:rsidR="00367530" w:rsidRPr="00B36198" w:rsidRDefault="00367530" w:rsidP="00367530">
      <w:pPr>
        <w:pStyle w:val="BTEMEASMCA"/>
      </w:pPr>
      <w:bookmarkStart w:id="7" w:name="_Hlk191032149"/>
      <w:r w:rsidRPr="00B36198">
        <w:t xml:space="preserve">G.L. Pharma GmbH </w:t>
      </w:r>
    </w:p>
    <w:p w14:paraId="34CBDD31" w14:textId="77777777" w:rsidR="00367530" w:rsidRPr="00B36198" w:rsidRDefault="00367530" w:rsidP="00367530">
      <w:pPr>
        <w:pStyle w:val="BTEMEASMCA"/>
      </w:pPr>
      <w:r w:rsidRPr="00B36198">
        <w:t>Schlossplatz 1</w:t>
      </w:r>
    </w:p>
    <w:p w14:paraId="0BF15DDF" w14:textId="15438054" w:rsidR="00367530" w:rsidRPr="00B36198" w:rsidRDefault="00367530" w:rsidP="00367530">
      <w:pPr>
        <w:pStyle w:val="BTEMEASMCA"/>
      </w:pPr>
      <w:r w:rsidRPr="00B36198">
        <w:t>8502 Lannach</w:t>
      </w:r>
    </w:p>
    <w:p w14:paraId="45AAE8E9" w14:textId="77777777" w:rsidR="00367530" w:rsidRPr="00B36198" w:rsidRDefault="00367530" w:rsidP="00367530">
      <w:pPr>
        <w:pStyle w:val="BTEMEASMCA"/>
      </w:pPr>
      <w:r w:rsidRPr="00B36198">
        <w:t>Austrija</w:t>
      </w:r>
    </w:p>
    <w:bookmarkEnd w:id="7"/>
    <w:p w14:paraId="48B615A0" w14:textId="77777777" w:rsidR="00367530" w:rsidRPr="00B36198" w:rsidRDefault="00367530">
      <w:pPr>
        <w:tabs>
          <w:tab w:val="left" w:pos="567"/>
        </w:tabs>
        <w:ind w:right="-2"/>
        <w:rPr>
          <w:sz w:val="22"/>
          <w:szCs w:val="22"/>
        </w:rPr>
      </w:pPr>
    </w:p>
    <w:p w14:paraId="0C6872F2" w14:textId="77777777" w:rsidR="00BC7A04" w:rsidRPr="00B36198" w:rsidRDefault="004726C7">
      <w:pPr>
        <w:tabs>
          <w:tab w:val="left" w:pos="567"/>
        </w:tabs>
        <w:ind w:right="-2"/>
        <w:rPr>
          <w:sz w:val="22"/>
          <w:szCs w:val="22"/>
        </w:rPr>
      </w:pPr>
      <w:r w:rsidRPr="00B36198">
        <w:rPr>
          <w:sz w:val="22"/>
          <w:szCs w:val="22"/>
        </w:rPr>
        <w:t>Jeigu apie šį vaistą norite sužinoti daugiau, kreipkitės į vietinį registruotojo atstovą:</w:t>
      </w:r>
    </w:p>
    <w:p w14:paraId="1E0E5CE6" w14:textId="77777777" w:rsidR="00BC7A04" w:rsidRPr="00B36198" w:rsidRDefault="00BC7A04">
      <w:pPr>
        <w:tabs>
          <w:tab w:val="left" w:pos="567"/>
        </w:tabs>
        <w:rPr>
          <w:sz w:val="22"/>
          <w:szCs w:val="22"/>
        </w:rPr>
      </w:pPr>
    </w:p>
    <w:p w14:paraId="280E92C3" w14:textId="77777777" w:rsidR="00367530" w:rsidRPr="00B36198" w:rsidRDefault="00367530" w:rsidP="00367530">
      <w:pPr>
        <w:pStyle w:val="BTEMEASMCA"/>
      </w:pPr>
      <w:r w:rsidRPr="00B36198">
        <w:t>UAB „GL Pharma Vilnius“</w:t>
      </w:r>
    </w:p>
    <w:p w14:paraId="522106F3" w14:textId="77777777" w:rsidR="00367530" w:rsidRPr="00B36198" w:rsidRDefault="00367530" w:rsidP="00367530">
      <w:pPr>
        <w:pStyle w:val="BTEMEASMCA"/>
      </w:pPr>
      <w:r w:rsidRPr="00B36198">
        <w:t>Tel. + 370 5 2610705</w:t>
      </w:r>
    </w:p>
    <w:p w14:paraId="58147663" w14:textId="77777777" w:rsidR="00367530" w:rsidRPr="00B36198" w:rsidRDefault="00367530" w:rsidP="00367530">
      <w:pPr>
        <w:numPr>
          <w:ilvl w:val="12"/>
          <w:numId w:val="0"/>
        </w:numPr>
        <w:tabs>
          <w:tab w:val="left" w:pos="567"/>
        </w:tabs>
        <w:spacing w:line="260" w:lineRule="exact"/>
        <w:ind w:right="-2"/>
        <w:rPr>
          <w:sz w:val="22"/>
          <w:szCs w:val="22"/>
        </w:rPr>
      </w:pPr>
      <w:r w:rsidRPr="00B36198">
        <w:t>office@gl-pharma.lt</w:t>
      </w:r>
    </w:p>
    <w:p w14:paraId="240E9333" w14:textId="77777777" w:rsidR="00BC7A04" w:rsidRPr="00B36198" w:rsidRDefault="00BC7A04">
      <w:pPr>
        <w:numPr>
          <w:ilvl w:val="12"/>
          <w:numId w:val="0"/>
        </w:numPr>
        <w:tabs>
          <w:tab w:val="left" w:pos="567"/>
        </w:tabs>
        <w:spacing w:line="260" w:lineRule="exact"/>
        <w:ind w:right="-2"/>
        <w:rPr>
          <w:sz w:val="22"/>
          <w:szCs w:val="22"/>
        </w:rPr>
      </w:pPr>
    </w:p>
    <w:p w14:paraId="5F7F7F39" w14:textId="24529919" w:rsidR="00BC7A04" w:rsidRPr="00B36198" w:rsidRDefault="004726C7">
      <w:pPr>
        <w:numPr>
          <w:ilvl w:val="12"/>
          <w:numId w:val="0"/>
        </w:numPr>
        <w:ind w:right="-2"/>
        <w:rPr>
          <w:b/>
          <w:sz w:val="22"/>
          <w:szCs w:val="22"/>
        </w:rPr>
      </w:pPr>
      <w:r w:rsidRPr="00B36198">
        <w:rPr>
          <w:b/>
          <w:sz w:val="22"/>
          <w:szCs w:val="22"/>
        </w:rPr>
        <w:t>Šis pakuotės lapel</w:t>
      </w:r>
      <w:r w:rsidR="00F274EE" w:rsidRPr="00B36198">
        <w:rPr>
          <w:b/>
          <w:sz w:val="22"/>
          <w:szCs w:val="22"/>
        </w:rPr>
        <w:t xml:space="preserve">is paskutinį kartą peržiūrėtas </w:t>
      </w:r>
      <w:r w:rsidR="00537D96">
        <w:rPr>
          <w:b/>
          <w:sz w:val="22"/>
          <w:szCs w:val="22"/>
        </w:rPr>
        <w:t>2025-03-28.</w:t>
      </w:r>
      <w:bookmarkStart w:id="8" w:name="_GoBack"/>
      <w:bookmarkEnd w:id="8"/>
    </w:p>
    <w:p w14:paraId="39408872" w14:textId="77777777" w:rsidR="005D1255" w:rsidRPr="00B36198" w:rsidRDefault="005D1255" w:rsidP="005D1255">
      <w:pPr>
        <w:numPr>
          <w:ilvl w:val="12"/>
          <w:numId w:val="0"/>
        </w:numPr>
        <w:ind w:right="-2"/>
        <w:rPr>
          <w:i/>
          <w:sz w:val="22"/>
          <w:szCs w:val="22"/>
        </w:rPr>
      </w:pPr>
    </w:p>
    <w:p w14:paraId="7BBF55FA" w14:textId="77777777" w:rsidR="005D1255" w:rsidRPr="00B36198" w:rsidRDefault="005D1255">
      <w:pPr>
        <w:numPr>
          <w:ilvl w:val="12"/>
          <w:numId w:val="0"/>
        </w:numPr>
        <w:ind w:right="-2"/>
        <w:rPr>
          <w:b/>
          <w:sz w:val="22"/>
          <w:szCs w:val="22"/>
        </w:rPr>
      </w:pPr>
    </w:p>
    <w:p w14:paraId="76524C7B" w14:textId="77777777" w:rsidR="00BC7A04" w:rsidRPr="00B36198" w:rsidRDefault="00F274EE">
      <w:pPr>
        <w:numPr>
          <w:ilvl w:val="12"/>
          <w:numId w:val="0"/>
        </w:numPr>
        <w:ind w:right="-2"/>
        <w:rPr>
          <w:b/>
          <w:sz w:val="22"/>
          <w:szCs w:val="22"/>
        </w:rPr>
      </w:pPr>
      <w:r w:rsidRPr="00B36198">
        <w:rPr>
          <w:b/>
          <w:sz w:val="22"/>
          <w:szCs w:val="22"/>
        </w:rPr>
        <w:t>Kiti informacijos šaltiniai</w:t>
      </w:r>
    </w:p>
    <w:p w14:paraId="4E4D03D8" w14:textId="77777777" w:rsidR="00BC7A04" w:rsidRPr="00B36198" w:rsidRDefault="00BC7A04">
      <w:pPr>
        <w:numPr>
          <w:ilvl w:val="12"/>
          <w:numId w:val="0"/>
        </w:numPr>
        <w:tabs>
          <w:tab w:val="left" w:pos="567"/>
        </w:tabs>
        <w:ind w:right="-2"/>
        <w:rPr>
          <w:i/>
          <w:sz w:val="22"/>
          <w:szCs w:val="22"/>
        </w:rPr>
      </w:pPr>
    </w:p>
    <w:p w14:paraId="7B99445D" w14:textId="77777777" w:rsidR="00BC7A04" w:rsidRPr="00B36198" w:rsidRDefault="004726C7" w:rsidP="00367530">
      <w:pPr>
        <w:numPr>
          <w:ilvl w:val="12"/>
          <w:numId w:val="0"/>
        </w:numPr>
        <w:tabs>
          <w:tab w:val="left" w:pos="567"/>
        </w:tabs>
        <w:ind w:right="-2"/>
        <w:rPr>
          <w:sz w:val="22"/>
          <w:szCs w:val="22"/>
          <w:lang w:eastAsia="lt-LT"/>
        </w:rPr>
      </w:pPr>
      <w:r w:rsidRPr="00B36198">
        <w:rPr>
          <w:sz w:val="22"/>
          <w:szCs w:val="22"/>
        </w:rPr>
        <w:t>Išsami informacija apie šį vaistą pateikiama Valstybinės vaistų kontrolės tarnybos prie Lietuvos Respublikos sveikatos apsaugos ministerijos tinklalapyje</w:t>
      </w:r>
      <w:r w:rsidRPr="00B36198">
        <w:rPr>
          <w:i/>
          <w:sz w:val="22"/>
          <w:szCs w:val="22"/>
        </w:rPr>
        <w:t xml:space="preserve"> </w:t>
      </w:r>
      <w:r w:rsidRPr="00B36198">
        <w:rPr>
          <w:rFonts w:eastAsia="SimSun"/>
          <w:color w:val="0000FF"/>
          <w:sz w:val="22"/>
          <w:szCs w:val="22"/>
          <w:u w:val="single"/>
        </w:rPr>
        <w:t>http</w:t>
      </w:r>
      <w:r w:rsidR="00612E50" w:rsidRPr="00B36198">
        <w:rPr>
          <w:rFonts w:eastAsia="SimSun"/>
          <w:color w:val="0000FF"/>
          <w:sz w:val="22"/>
          <w:szCs w:val="22"/>
          <w:u w:val="single"/>
        </w:rPr>
        <w:t>s://</w:t>
      </w:r>
      <w:r w:rsidRPr="00B36198">
        <w:rPr>
          <w:rFonts w:eastAsia="SimSun"/>
          <w:color w:val="0000FF"/>
          <w:sz w:val="22"/>
          <w:szCs w:val="22"/>
          <w:u w:val="single"/>
        </w:rPr>
        <w:t>vvkt.</w:t>
      </w:r>
      <w:r w:rsidR="00612E50" w:rsidRPr="00B36198">
        <w:rPr>
          <w:rFonts w:eastAsia="SimSun"/>
          <w:color w:val="0000FF"/>
          <w:sz w:val="22"/>
          <w:szCs w:val="22"/>
          <w:u w:val="single"/>
        </w:rPr>
        <w:t>lrv.</w:t>
      </w:r>
      <w:r w:rsidRPr="00B36198">
        <w:rPr>
          <w:rFonts w:eastAsia="SimSun"/>
          <w:color w:val="0000FF"/>
          <w:sz w:val="22"/>
          <w:szCs w:val="22"/>
          <w:u w:val="single"/>
        </w:rPr>
        <w:t>lt/</w:t>
      </w:r>
      <w:r w:rsidR="00612E50" w:rsidRPr="00B36198">
        <w:rPr>
          <w:rFonts w:eastAsia="SimSun"/>
          <w:color w:val="0000FF"/>
          <w:sz w:val="22"/>
          <w:szCs w:val="22"/>
          <w:u w:val="single"/>
        </w:rPr>
        <w:t>lt/.</w:t>
      </w:r>
    </w:p>
    <w:sectPr w:rsidR="00BC7A04" w:rsidRPr="00B36198">
      <w:pgSz w:w="11906" w:h="16838"/>
      <w:pgMar w:top="720" w:right="707" w:bottom="720"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00966" w14:textId="77777777" w:rsidR="0013320C" w:rsidRDefault="0013320C">
      <w:pPr>
        <w:rPr>
          <w:szCs w:val="24"/>
          <w:lang w:eastAsia="lt-LT"/>
        </w:rPr>
      </w:pPr>
      <w:r>
        <w:rPr>
          <w:szCs w:val="24"/>
          <w:lang w:eastAsia="lt-LT"/>
        </w:rPr>
        <w:separator/>
      </w:r>
    </w:p>
  </w:endnote>
  <w:endnote w:type="continuationSeparator" w:id="0">
    <w:p w14:paraId="41951DD8" w14:textId="77777777" w:rsidR="0013320C" w:rsidRDefault="0013320C">
      <w:pPr>
        <w:rPr>
          <w:szCs w:val="24"/>
          <w:lang w:eastAsia="lt-LT"/>
        </w:rPr>
      </w:pPr>
      <w:r>
        <w:rPr>
          <w:szCs w:val="24"/>
          <w:lang w:eastAsia="lt-LT"/>
        </w:rPr>
        <w:continuationSeparator/>
      </w:r>
    </w:p>
  </w:endnote>
  <w:endnote w:type="continuationNotice" w:id="1">
    <w:p w14:paraId="1A6F1796" w14:textId="77777777" w:rsidR="0013320C" w:rsidRDefault="00133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3B713" w14:textId="77777777" w:rsidR="0013320C" w:rsidRDefault="0013320C">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6A5D3" w14:textId="77777777" w:rsidR="0013320C" w:rsidRDefault="0013320C">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B857E" w14:textId="77777777" w:rsidR="0013320C" w:rsidRDefault="0013320C">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C2AC5" w14:textId="77777777" w:rsidR="0013320C" w:rsidRDefault="0013320C">
      <w:pPr>
        <w:rPr>
          <w:szCs w:val="24"/>
          <w:lang w:eastAsia="lt-LT"/>
        </w:rPr>
      </w:pPr>
      <w:r>
        <w:rPr>
          <w:szCs w:val="24"/>
          <w:lang w:eastAsia="lt-LT"/>
        </w:rPr>
        <w:separator/>
      </w:r>
    </w:p>
  </w:footnote>
  <w:footnote w:type="continuationSeparator" w:id="0">
    <w:p w14:paraId="05960794" w14:textId="77777777" w:rsidR="0013320C" w:rsidRDefault="0013320C">
      <w:pPr>
        <w:rPr>
          <w:szCs w:val="24"/>
          <w:lang w:eastAsia="lt-LT"/>
        </w:rPr>
      </w:pPr>
      <w:r>
        <w:rPr>
          <w:szCs w:val="24"/>
          <w:lang w:eastAsia="lt-LT"/>
        </w:rPr>
        <w:continuationSeparator/>
      </w:r>
    </w:p>
  </w:footnote>
  <w:footnote w:type="continuationNotice" w:id="1">
    <w:p w14:paraId="024D9B51" w14:textId="77777777" w:rsidR="0013320C" w:rsidRDefault="001332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C0C58" w14:textId="77777777" w:rsidR="0013320C" w:rsidRDefault="0013320C">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B4262" w14:textId="77777777" w:rsidR="0013320C" w:rsidRDefault="0013320C">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2CF06" w14:textId="77777777" w:rsidR="0013320C" w:rsidRDefault="0013320C">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8"/>
    <w:multiLevelType w:val="multilevel"/>
    <w:tmpl w:val="FFFFFFFF"/>
    <w:lvl w:ilvl="0">
      <w:start w:val="1"/>
      <w:numFmt w:val="upperLetter"/>
      <w:lvlText w:val="%1."/>
      <w:lvlJc w:val="left"/>
      <w:pPr>
        <w:ind w:left="1919" w:hanging="569"/>
      </w:pPr>
      <w:rPr>
        <w:rFonts w:ascii="Times New Roman" w:hAnsi="Times New Roman" w:cs="Times New Roman"/>
        <w:b/>
        <w:bCs/>
        <w:i w:val="0"/>
        <w:iCs w:val="0"/>
        <w:spacing w:val="-2"/>
        <w:w w:val="100"/>
        <w:sz w:val="22"/>
        <w:szCs w:val="22"/>
      </w:rPr>
    </w:lvl>
    <w:lvl w:ilvl="1">
      <w:numFmt w:val="bullet"/>
      <w:lvlText w:val="•"/>
      <w:lvlJc w:val="left"/>
      <w:pPr>
        <w:ind w:left="2708" w:hanging="569"/>
      </w:pPr>
    </w:lvl>
    <w:lvl w:ilvl="2">
      <w:numFmt w:val="bullet"/>
      <w:lvlText w:val="•"/>
      <w:lvlJc w:val="left"/>
      <w:pPr>
        <w:ind w:left="3497" w:hanging="569"/>
      </w:pPr>
    </w:lvl>
    <w:lvl w:ilvl="3">
      <w:numFmt w:val="bullet"/>
      <w:lvlText w:val="•"/>
      <w:lvlJc w:val="left"/>
      <w:pPr>
        <w:ind w:left="4285" w:hanging="569"/>
      </w:pPr>
    </w:lvl>
    <w:lvl w:ilvl="4">
      <w:numFmt w:val="bullet"/>
      <w:lvlText w:val="•"/>
      <w:lvlJc w:val="left"/>
      <w:pPr>
        <w:ind w:left="5074" w:hanging="569"/>
      </w:pPr>
    </w:lvl>
    <w:lvl w:ilvl="5">
      <w:numFmt w:val="bullet"/>
      <w:lvlText w:val="•"/>
      <w:lvlJc w:val="left"/>
      <w:pPr>
        <w:ind w:left="5863" w:hanging="569"/>
      </w:pPr>
    </w:lvl>
    <w:lvl w:ilvl="6">
      <w:numFmt w:val="bullet"/>
      <w:lvlText w:val="•"/>
      <w:lvlJc w:val="left"/>
      <w:pPr>
        <w:ind w:left="6651" w:hanging="569"/>
      </w:pPr>
    </w:lvl>
    <w:lvl w:ilvl="7">
      <w:numFmt w:val="bullet"/>
      <w:lvlText w:val="•"/>
      <w:lvlJc w:val="left"/>
      <w:pPr>
        <w:ind w:left="7440" w:hanging="569"/>
      </w:pPr>
    </w:lvl>
    <w:lvl w:ilvl="8">
      <w:numFmt w:val="bullet"/>
      <w:lvlText w:val="•"/>
      <w:lvlJc w:val="left"/>
      <w:pPr>
        <w:ind w:left="8229" w:hanging="569"/>
      </w:pPr>
    </w:lvl>
  </w:abstractNum>
  <w:abstractNum w:abstractNumId="1" w15:restartNumberingAfterBreak="0">
    <w:nsid w:val="22827FF7"/>
    <w:multiLevelType w:val="hybridMultilevel"/>
    <w:tmpl w:val="E9585F88"/>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639DC"/>
    <w:multiLevelType w:val="hybridMultilevel"/>
    <w:tmpl w:val="46048A8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508D0"/>
    <w:multiLevelType w:val="hybridMultilevel"/>
    <w:tmpl w:val="7D36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90F3A"/>
    <w:multiLevelType w:val="hybridMultilevel"/>
    <w:tmpl w:val="BD0AA596"/>
    <w:lvl w:ilvl="0" w:tplc="EC6A2B2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A03B57"/>
    <w:multiLevelType w:val="hybridMultilevel"/>
    <w:tmpl w:val="624A1CF0"/>
    <w:lvl w:ilvl="0" w:tplc="67BE8460">
      <w:numFmt w:val="bullet"/>
      <w:lvlText w:val="˗"/>
      <w:lvlJc w:val="left"/>
      <w:pPr>
        <w:ind w:left="780" w:hanging="360"/>
      </w:pPr>
      <w:rPr>
        <w:rFonts w:ascii="Times New Roman" w:hAnsi="Times New Roman" w:cs="Times New Roman"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2FB0870"/>
    <w:multiLevelType w:val="hybridMultilevel"/>
    <w:tmpl w:val="9FB2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554AB1"/>
    <w:multiLevelType w:val="hybridMultilevel"/>
    <w:tmpl w:val="9F50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FC1C52"/>
    <w:multiLevelType w:val="hybridMultilevel"/>
    <w:tmpl w:val="6312386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76363460"/>
    <w:multiLevelType w:val="hybridMultilevel"/>
    <w:tmpl w:val="1158C3E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3"/>
  </w:num>
  <w:num w:numId="5">
    <w:abstractNumId w:val="2"/>
  </w:num>
  <w:num w:numId="6">
    <w:abstractNumId w:val="1"/>
  </w:num>
  <w:num w:numId="7">
    <w:abstractNumId w:val="8"/>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13FCD"/>
    <w:rsid w:val="00021A69"/>
    <w:rsid w:val="00025220"/>
    <w:rsid w:val="00043DCD"/>
    <w:rsid w:val="00073D0F"/>
    <w:rsid w:val="00083CDC"/>
    <w:rsid w:val="000974D0"/>
    <w:rsid w:val="000B2899"/>
    <w:rsid w:val="000B7CD3"/>
    <w:rsid w:val="000D68E1"/>
    <w:rsid w:val="00102C53"/>
    <w:rsid w:val="001039E2"/>
    <w:rsid w:val="0011663D"/>
    <w:rsid w:val="0013320C"/>
    <w:rsid w:val="00136704"/>
    <w:rsid w:val="00136EB6"/>
    <w:rsid w:val="0016477F"/>
    <w:rsid w:val="001A0FEE"/>
    <w:rsid w:val="001B5A20"/>
    <w:rsid w:val="001C3B15"/>
    <w:rsid w:val="001D3855"/>
    <w:rsid w:val="001E3CA4"/>
    <w:rsid w:val="00200810"/>
    <w:rsid w:val="002269A6"/>
    <w:rsid w:val="0023744E"/>
    <w:rsid w:val="00241A4A"/>
    <w:rsid w:val="002626F8"/>
    <w:rsid w:val="00263DF5"/>
    <w:rsid w:val="00270AF2"/>
    <w:rsid w:val="002C567C"/>
    <w:rsid w:val="00306B26"/>
    <w:rsid w:val="003252E2"/>
    <w:rsid w:val="00367530"/>
    <w:rsid w:val="00392821"/>
    <w:rsid w:val="0039284C"/>
    <w:rsid w:val="003C6132"/>
    <w:rsid w:val="003D0EEA"/>
    <w:rsid w:val="003F0974"/>
    <w:rsid w:val="003F4312"/>
    <w:rsid w:val="00444D1E"/>
    <w:rsid w:val="004531B8"/>
    <w:rsid w:val="004704A1"/>
    <w:rsid w:val="004726C7"/>
    <w:rsid w:val="004942DA"/>
    <w:rsid w:val="004945A6"/>
    <w:rsid w:val="004945C2"/>
    <w:rsid w:val="00497126"/>
    <w:rsid w:val="004D0208"/>
    <w:rsid w:val="004D03BD"/>
    <w:rsid w:val="004D3E57"/>
    <w:rsid w:val="00500D7E"/>
    <w:rsid w:val="00537D96"/>
    <w:rsid w:val="00545EA7"/>
    <w:rsid w:val="00560523"/>
    <w:rsid w:val="005A3ACE"/>
    <w:rsid w:val="005A673B"/>
    <w:rsid w:val="005B5BED"/>
    <w:rsid w:val="005B6B66"/>
    <w:rsid w:val="005D1255"/>
    <w:rsid w:val="005E1F0D"/>
    <w:rsid w:val="00612E50"/>
    <w:rsid w:val="006147A2"/>
    <w:rsid w:val="0064135A"/>
    <w:rsid w:val="00650037"/>
    <w:rsid w:val="0066156B"/>
    <w:rsid w:val="00690E49"/>
    <w:rsid w:val="006A3E34"/>
    <w:rsid w:val="006B2635"/>
    <w:rsid w:val="006C7C25"/>
    <w:rsid w:val="00715837"/>
    <w:rsid w:val="00723680"/>
    <w:rsid w:val="00773B17"/>
    <w:rsid w:val="007B31B3"/>
    <w:rsid w:val="007B3BED"/>
    <w:rsid w:val="007C02E6"/>
    <w:rsid w:val="007D09E9"/>
    <w:rsid w:val="007F1407"/>
    <w:rsid w:val="00861397"/>
    <w:rsid w:val="00863CC6"/>
    <w:rsid w:val="008715A0"/>
    <w:rsid w:val="00877F00"/>
    <w:rsid w:val="008C2C08"/>
    <w:rsid w:val="008C4567"/>
    <w:rsid w:val="008C66B6"/>
    <w:rsid w:val="008D15F3"/>
    <w:rsid w:val="008E3B29"/>
    <w:rsid w:val="008E49D1"/>
    <w:rsid w:val="0090783D"/>
    <w:rsid w:val="009106A1"/>
    <w:rsid w:val="009274B6"/>
    <w:rsid w:val="009711BF"/>
    <w:rsid w:val="0097287D"/>
    <w:rsid w:val="00981CBD"/>
    <w:rsid w:val="009A6741"/>
    <w:rsid w:val="009A7294"/>
    <w:rsid w:val="009E5097"/>
    <w:rsid w:val="009E5450"/>
    <w:rsid w:val="009F3A8A"/>
    <w:rsid w:val="00A002D4"/>
    <w:rsid w:val="00A55BF4"/>
    <w:rsid w:val="00A5752A"/>
    <w:rsid w:val="00AA3992"/>
    <w:rsid w:val="00AC3661"/>
    <w:rsid w:val="00AC767F"/>
    <w:rsid w:val="00AD3B4B"/>
    <w:rsid w:val="00B00B87"/>
    <w:rsid w:val="00B33293"/>
    <w:rsid w:val="00B36198"/>
    <w:rsid w:val="00B467A7"/>
    <w:rsid w:val="00B51818"/>
    <w:rsid w:val="00B55D4A"/>
    <w:rsid w:val="00B60E31"/>
    <w:rsid w:val="00B62E9B"/>
    <w:rsid w:val="00B63FFB"/>
    <w:rsid w:val="00B64123"/>
    <w:rsid w:val="00B92C4B"/>
    <w:rsid w:val="00BA7E13"/>
    <w:rsid w:val="00BB0490"/>
    <w:rsid w:val="00BC0F0F"/>
    <w:rsid w:val="00BC5D4E"/>
    <w:rsid w:val="00BC7A04"/>
    <w:rsid w:val="00BD77BE"/>
    <w:rsid w:val="00C178D0"/>
    <w:rsid w:val="00C3072C"/>
    <w:rsid w:val="00C3484A"/>
    <w:rsid w:val="00C515A8"/>
    <w:rsid w:val="00C535C7"/>
    <w:rsid w:val="00C57DC2"/>
    <w:rsid w:val="00C6472E"/>
    <w:rsid w:val="00C80687"/>
    <w:rsid w:val="00C93288"/>
    <w:rsid w:val="00CB23B1"/>
    <w:rsid w:val="00CC419C"/>
    <w:rsid w:val="00CC6B81"/>
    <w:rsid w:val="00CD0777"/>
    <w:rsid w:val="00CD15CB"/>
    <w:rsid w:val="00CD7CBD"/>
    <w:rsid w:val="00D00EB3"/>
    <w:rsid w:val="00D22C66"/>
    <w:rsid w:val="00D240C6"/>
    <w:rsid w:val="00D33BE3"/>
    <w:rsid w:val="00D3488F"/>
    <w:rsid w:val="00D62A8C"/>
    <w:rsid w:val="00D643A7"/>
    <w:rsid w:val="00D80BB7"/>
    <w:rsid w:val="00D84289"/>
    <w:rsid w:val="00D8691B"/>
    <w:rsid w:val="00DC112E"/>
    <w:rsid w:val="00DD093A"/>
    <w:rsid w:val="00DE4948"/>
    <w:rsid w:val="00E10BF2"/>
    <w:rsid w:val="00E25CC6"/>
    <w:rsid w:val="00E360A6"/>
    <w:rsid w:val="00E36BE0"/>
    <w:rsid w:val="00E37529"/>
    <w:rsid w:val="00E67399"/>
    <w:rsid w:val="00E71E0D"/>
    <w:rsid w:val="00E72CF5"/>
    <w:rsid w:val="00E958FB"/>
    <w:rsid w:val="00E979AE"/>
    <w:rsid w:val="00F20DAA"/>
    <w:rsid w:val="00F22255"/>
    <w:rsid w:val="00F274EE"/>
    <w:rsid w:val="00F3331B"/>
    <w:rsid w:val="00F6416D"/>
    <w:rsid w:val="00F70AE8"/>
    <w:rsid w:val="00F715C3"/>
    <w:rsid w:val="00FB6F32"/>
    <w:rsid w:val="00FC1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13A930"/>
  <w15:docId w15:val="{0364A7D7-1375-4521-BDC3-F9311ED6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081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726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726C7"/>
    <w:rPr>
      <w:rFonts w:asciiTheme="minorHAnsi" w:eastAsiaTheme="minorEastAsia" w:hAnsiTheme="minorHAnsi" w:cstheme="minorBidi"/>
      <w:sz w:val="22"/>
      <w:szCs w:val="22"/>
      <w:lang w:eastAsia="lt-LT"/>
    </w:rPr>
  </w:style>
  <w:style w:type="paragraph" w:customStyle="1" w:styleId="BTEMEASMCA">
    <w:name w:val="BT EMEA_SMCA"/>
    <w:basedOn w:val="prastasis"/>
    <w:link w:val="BTEMEASMCAChar"/>
    <w:autoRedefine/>
    <w:uiPriority w:val="99"/>
    <w:rsid w:val="00E36BE0"/>
    <w:rPr>
      <w:noProof/>
      <w:sz w:val="22"/>
      <w:szCs w:val="22"/>
    </w:rPr>
  </w:style>
  <w:style w:type="character" w:customStyle="1" w:styleId="BTEMEASMCAChar">
    <w:name w:val="BT EMEA_SMCA Char"/>
    <w:link w:val="BTEMEASMCA"/>
    <w:uiPriority w:val="99"/>
    <w:rsid w:val="00E36BE0"/>
    <w:rPr>
      <w:noProof/>
      <w:sz w:val="22"/>
      <w:szCs w:val="22"/>
    </w:rPr>
  </w:style>
  <w:style w:type="paragraph" w:styleId="Pavadinimas">
    <w:name w:val="Title"/>
    <w:basedOn w:val="prastasis"/>
    <w:link w:val="PavadinimasDiagrama"/>
    <w:qFormat/>
    <w:rsid w:val="000974D0"/>
    <w:pPr>
      <w:jc w:val="center"/>
    </w:pPr>
    <w:rPr>
      <w:b/>
      <w:sz w:val="22"/>
      <w:lang w:val="en-GB"/>
    </w:rPr>
  </w:style>
  <w:style w:type="character" w:customStyle="1" w:styleId="PavadinimasDiagrama">
    <w:name w:val="Pavadinimas Diagrama"/>
    <w:basedOn w:val="Numatytasispastraiposriftas"/>
    <w:link w:val="Pavadinimas"/>
    <w:rsid w:val="000974D0"/>
    <w:rPr>
      <w:b/>
      <w:sz w:val="22"/>
      <w:lang w:val="en-GB"/>
    </w:rPr>
  </w:style>
  <w:style w:type="character" w:styleId="Komentaronuoroda">
    <w:name w:val="annotation reference"/>
    <w:uiPriority w:val="99"/>
    <w:rsid w:val="005D1255"/>
    <w:rPr>
      <w:sz w:val="16"/>
      <w:szCs w:val="16"/>
    </w:rPr>
  </w:style>
  <w:style w:type="paragraph" w:styleId="Komentarotekstas">
    <w:name w:val="annotation text"/>
    <w:basedOn w:val="prastasis"/>
    <w:link w:val="KomentarotekstasDiagrama"/>
    <w:uiPriority w:val="99"/>
    <w:rsid w:val="005D1255"/>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1255"/>
    <w:rPr>
      <w:snapToGrid w:val="0"/>
      <w:sz w:val="20"/>
      <w:lang w:val="en-GB"/>
    </w:rPr>
  </w:style>
  <w:style w:type="paragraph" w:styleId="Debesliotekstas">
    <w:name w:val="Balloon Text"/>
    <w:basedOn w:val="prastasis"/>
    <w:link w:val="DebesliotekstasDiagrama"/>
    <w:semiHidden/>
    <w:unhideWhenUsed/>
    <w:rsid w:val="005D125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D1255"/>
    <w:rPr>
      <w:rFonts w:ascii="Segoe UI" w:hAnsi="Segoe UI" w:cs="Segoe UI"/>
      <w:sz w:val="18"/>
      <w:szCs w:val="18"/>
    </w:rPr>
  </w:style>
  <w:style w:type="character" w:styleId="Hipersaitas">
    <w:name w:val="Hyperlink"/>
    <w:rsid w:val="005D1255"/>
    <w:rPr>
      <w:color w:val="0000FF"/>
      <w:u w:val="single"/>
    </w:rPr>
  </w:style>
  <w:style w:type="paragraph" w:styleId="Pagrindinistekstas">
    <w:name w:val="Body Text"/>
    <w:basedOn w:val="prastasis"/>
    <w:link w:val="PagrindinistekstasDiagrama"/>
    <w:rsid w:val="00DC112E"/>
    <w:pPr>
      <w:spacing w:after="120"/>
    </w:pPr>
    <w:rPr>
      <w:sz w:val="22"/>
      <w:lang w:eastAsia="lt-LT"/>
    </w:rPr>
  </w:style>
  <w:style w:type="character" w:customStyle="1" w:styleId="PagrindinistekstasDiagrama">
    <w:name w:val="Pagrindinis tekstas Diagrama"/>
    <w:basedOn w:val="Numatytasispastraiposriftas"/>
    <w:link w:val="Pagrindinistekstas"/>
    <w:rsid w:val="00DC112E"/>
    <w:rPr>
      <w:sz w:val="22"/>
      <w:lang w:eastAsia="lt-LT"/>
    </w:rPr>
  </w:style>
  <w:style w:type="character" w:styleId="Emfaz">
    <w:name w:val="Emphasis"/>
    <w:basedOn w:val="Numatytasispastraiposriftas"/>
    <w:uiPriority w:val="20"/>
    <w:qFormat/>
    <w:rsid w:val="00B60E31"/>
    <w:rPr>
      <w:i/>
      <w:iCs/>
    </w:rPr>
  </w:style>
  <w:style w:type="paragraph" w:styleId="Sraopastraipa">
    <w:name w:val="List Paragraph"/>
    <w:basedOn w:val="prastasis"/>
    <w:uiPriority w:val="34"/>
    <w:qFormat/>
    <w:rsid w:val="00AC767F"/>
    <w:pPr>
      <w:ind w:left="720"/>
      <w:contextualSpacing/>
    </w:pPr>
  </w:style>
  <w:style w:type="paragraph" w:styleId="HTMLiankstoformatuotas">
    <w:name w:val="HTML Preformatted"/>
    <w:basedOn w:val="prastasis"/>
    <w:link w:val="HTMLiankstoformatuotasDiagrama"/>
    <w:uiPriority w:val="99"/>
    <w:unhideWhenUsed/>
    <w:rsid w:val="00C17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rsid w:val="00C178D0"/>
    <w:rPr>
      <w:rFonts w:ascii="Courier New" w:hAnsi="Courier New" w:cs="Courier New"/>
      <w:sz w:val="20"/>
      <w:lang w:val="en-US"/>
    </w:rPr>
  </w:style>
  <w:style w:type="character" w:customStyle="1" w:styleId="y2iqfc">
    <w:name w:val="y2iqfc"/>
    <w:basedOn w:val="Numatytasispastraiposriftas"/>
    <w:rsid w:val="00C178D0"/>
  </w:style>
  <w:style w:type="table" w:styleId="Lentelstinklelis">
    <w:name w:val="Table Grid"/>
    <w:basedOn w:val="prastojilentel"/>
    <w:rsid w:val="00FB6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B36198"/>
  </w:style>
  <w:style w:type="character" w:customStyle="1" w:styleId="UnresolvedMention">
    <w:name w:val="Unresolved Mention"/>
    <w:basedOn w:val="Numatytasispastraiposriftas"/>
    <w:uiPriority w:val="99"/>
    <w:semiHidden/>
    <w:unhideWhenUsed/>
    <w:rsid w:val="00715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1623">
      <w:bodyDiv w:val="1"/>
      <w:marLeft w:val="0"/>
      <w:marRight w:val="0"/>
      <w:marTop w:val="0"/>
      <w:marBottom w:val="0"/>
      <w:divBdr>
        <w:top w:val="none" w:sz="0" w:space="0" w:color="auto"/>
        <w:left w:val="none" w:sz="0" w:space="0" w:color="auto"/>
        <w:bottom w:val="none" w:sz="0" w:space="0" w:color="auto"/>
        <w:right w:val="none" w:sz="0" w:space="0" w:color="auto"/>
      </w:divBdr>
    </w:div>
    <w:div w:id="55320498">
      <w:bodyDiv w:val="1"/>
      <w:marLeft w:val="0"/>
      <w:marRight w:val="0"/>
      <w:marTop w:val="0"/>
      <w:marBottom w:val="0"/>
      <w:divBdr>
        <w:top w:val="none" w:sz="0" w:space="0" w:color="auto"/>
        <w:left w:val="none" w:sz="0" w:space="0" w:color="auto"/>
        <w:bottom w:val="none" w:sz="0" w:space="0" w:color="auto"/>
        <w:right w:val="none" w:sz="0" w:space="0" w:color="auto"/>
      </w:divBdr>
    </w:div>
    <w:div w:id="58598229">
      <w:bodyDiv w:val="1"/>
      <w:marLeft w:val="0"/>
      <w:marRight w:val="0"/>
      <w:marTop w:val="0"/>
      <w:marBottom w:val="0"/>
      <w:divBdr>
        <w:top w:val="none" w:sz="0" w:space="0" w:color="auto"/>
        <w:left w:val="none" w:sz="0" w:space="0" w:color="auto"/>
        <w:bottom w:val="none" w:sz="0" w:space="0" w:color="auto"/>
        <w:right w:val="none" w:sz="0" w:space="0" w:color="auto"/>
      </w:divBdr>
    </w:div>
    <w:div w:id="158666809">
      <w:bodyDiv w:val="1"/>
      <w:marLeft w:val="0"/>
      <w:marRight w:val="0"/>
      <w:marTop w:val="0"/>
      <w:marBottom w:val="0"/>
      <w:divBdr>
        <w:top w:val="none" w:sz="0" w:space="0" w:color="auto"/>
        <w:left w:val="none" w:sz="0" w:space="0" w:color="auto"/>
        <w:bottom w:val="none" w:sz="0" w:space="0" w:color="auto"/>
        <w:right w:val="none" w:sz="0" w:space="0" w:color="auto"/>
      </w:divBdr>
    </w:div>
    <w:div w:id="161749457">
      <w:bodyDiv w:val="1"/>
      <w:marLeft w:val="0"/>
      <w:marRight w:val="0"/>
      <w:marTop w:val="0"/>
      <w:marBottom w:val="0"/>
      <w:divBdr>
        <w:top w:val="none" w:sz="0" w:space="0" w:color="auto"/>
        <w:left w:val="none" w:sz="0" w:space="0" w:color="auto"/>
        <w:bottom w:val="none" w:sz="0" w:space="0" w:color="auto"/>
        <w:right w:val="none" w:sz="0" w:space="0" w:color="auto"/>
      </w:divBdr>
    </w:div>
    <w:div w:id="176240635">
      <w:bodyDiv w:val="1"/>
      <w:marLeft w:val="0"/>
      <w:marRight w:val="0"/>
      <w:marTop w:val="0"/>
      <w:marBottom w:val="0"/>
      <w:divBdr>
        <w:top w:val="none" w:sz="0" w:space="0" w:color="auto"/>
        <w:left w:val="none" w:sz="0" w:space="0" w:color="auto"/>
        <w:bottom w:val="none" w:sz="0" w:space="0" w:color="auto"/>
        <w:right w:val="none" w:sz="0" w:space="0" w:color="auto"/>
      </w:divBdr>
    </w:div>
    <w:div w:id="251669294">
      <w:bodyDiv w:val="1"/>
      <w:marLeft w:val="0"/>
      <w:marRight w:val="0"/>
      <w:marTop w:val="0"/>
      <w:marBottom w:val="0"/>
      <w:divBdr>
        <w:top w:val="none" w:sz="0" w:space="0" w:color="auto"/>
        <w:left w:val="none" w:sz="0" w:space="0" w:color="auto"/>
        <w:bottom w:val="none" w:sz="0" w:space="0" w:color="auto"/>
        <w:right w:val="none" w:sz="0" w:space="0" w:color="auto"/>
      </w:divBdr>
    </w:div>
    <w:div w:id="255290985">
      <w:bodyDiv w:val="1"/>
      <w:marLeft w:val="0"/>
      <w:marRight w:val="0"/>
      <w:marTop w:val="0"/>
      <w:marBottom w:val="0"/>
      <w:divBdr>
        <w:top w:val="none" w:sz="0" w:space="0" w:color="auto"/>
        <w:left w:val="none" w:sz="0" w:space="0" w:color="auto"/>
        <w:bottom w:val="none" w:sz="0" w:space="0" w:color="auto"/>
        <w:right w:val="none" w:sz="0" w:space="0" w:color="auto"/>
      </w:divBdr>
    </w:div>
    <w:div w:id="325598675">
      <w:bodyDiv w:val="1"/>
      <w:marLeft w:val="0"/>
      <w:marRight w:val="0"/>
      <w:marTop w:val="0"/>
      <w:marBottom w:val="0"/>
      <w:divBdr>
        <w:top w:val="none" w:sz="0" w:space="0" w:color="auto"/>
        <w:left w:val="none" w:sz="0" w:space="0" w:color="auto"/>
        <w:bottom w:val="none" w:sz="0" w:space="0" w:color="auto"/>
        <w:right w:val="none" w:sz="0" w:space="0" w:color="auto"/>
      </w:divBdr>
    </w:div>
    <w:div w:id="328362367">
      <w:bodyDiv w:val="1"/>
      <w:marLeft w:val="0"/>
      <w:marRight w:val="0"/>
      <w:marTop w:val="0"/>
      <w:marBottom w:val="0"/>
      <w:divBdr>
        <w:top w:val="none" w:sz="0" w:space="0" w:color="auto"/>
        <w:left w:val="none" w:sz="0" w:space="0" w:color="auto"/>
        <w:bottom w:val="none" w:sz="0" w:space="0" w:color="auto"/>
        <w:right w:val="none" w:sz="0" w:space="0" w:color="auto"/>
      </w:divBdr>
    </w:div>
    <w:div w:id="337656921">
      <w:bodyDiv w:val="1"/>
      <w:marLeft w:val="0"/>
      <w:marRight w:val="0"/>
      <w:marTop w:val="0"/>
      <w:marBottom w:val="0"/>
      <w:divBdr>
        <w:top w:val="none" w:sz="0" w:space="0" w:color="auto"/>
        <w:left w:val="none" w:sz="0" w:space="0" w:color="auto"/>
        <w:bottom w:val="none" w:sz="0" w:space="0" w:color="auto"/>
        <w:right w:val="none" w:sz="0" w:space="0" w:color="auto"/>
      </w:divBdr>
    </w:div>
    <w:div w:id="376710549">
      <w:bodyDiv w:val="1"/>
      <w:marLeft w:val="0"/>
      <w:marRight w:val="0"/>
      <w:marTop w:val="0"/>
      <w:marBottom w:val="0"/>
      <w:divBdr>
        <w:top w:val="none" w:sz="0" w:space="0" w:color="auto"/>
        <w:left w:val="none" w:sz="0" w:space="0" w:color="auto"/>
        <w:bottom w:val="none" w:sz="0" w:space="0" w:color="auto"/>
        <w:right w:val="none" w:sz="0" w:space="0" w:color="auto"/>
      </w:divBdr>
    </w:div>
    <w:div w:id="420641346">
      <w:bodyDiv w:val="1"/>
      <w:marLeft w:val="0"/>
      <w:marRight w:val="0"/>
      <w:marTop w:val="0"/>
      <w:marBottom w:val="0"/>
      <w:divBdr>
        <w:top w:val="none" w:sz="0" w:space="0" w:color="auto"/>
        <w:left w:val="none" w:sz="0" w:space="0" w:color="auto"/>
        <w:bottom w:val="none" w:sz="0" w:space="0" w:color="auto"/>
        <w:right w:val="none" w:sz="0" w:space="0" w:color="auto"/>
      </w:divBdr>
    </w:div>
    <w:div w:id="452140952">
      <w:bodyDiv w:val="1"/>
      <w:marLeft w:val="0"/>
      <w:marRight w:val="0"/>
      <w:marTop w:val="0"/>
      <w:marBottom w:val="0"/>
      <w:divBdr>
        <w:top w:val="none" w:sz="0" w:space="0" w:color="auto"/>
        <w:left w:val="none" w:sz="0" w:space="0" w:color="auto"/>
        <w:bottom w:val="none" w:sz="0" w:space="0" w:color="auto"/>
        <w:right w:val="none" w:sz="0" w:space="0" w:color="auto"/>
      </w:divBdr>
      <w:divsChild>
        <w:div w:id="1752265488">
          <w:marLeft w:val="0"/>
          <w:marRight w:val="0"/>
          <w:marTop w:val="0"/>
          <w:marBottom w:val="0"/>
          <w:divBdr>
            <w:top w:val="none" w:sz="0" w:space="0" w:color="auto"/>
            <w:left w:val="none" w:sz="0" w:space="0" w:color="auto"/>
            <w:bottom w:val="none" w:sz="0" w:space="0" w:color="auto"/>
            <w:right w:val="none" w:sz="0" w:space="0" w:color="auto"/>
          </w:divBdr>
          <w:divsChild>
            <w:div w:id="1532302543">
              <w:marLeft w:val="0"/>
              <w:marRight w:val="0"/>
              <w:marTop w:val="0"/>
              <w:marBottom w:val="0"/>
              <w:divBdr>
                <w:top w:val="none" w:sz="0" w:space="0" w:color="auto"/>
                <w:left w:val="none" w:sz="0" w:space="0" w:color="auto"/>
                <w:bottom w:val="none" w:sz="0" w:space="0" w:color="auto"/>
                <w:right w:val="none" w:sz="0" w:space="0" w:color="auto"/>
              </w:divBdr>
              <w:divsChild>
                <w:div w:id="960113796">
                  <w:marLeft w:val="0"/>
                  <w:marRight w:val="0"/>
                  <w:marTop w:val="0"/>
                  <w:marBottom w:val="0"/>
                  <w:divBdr>
                    <w:top w:val="none" w:sz="0" w:space="0" w:color="auto"/>
                    <w:left w:val="none" w:sz="0" w:space="0" w:color="auto"/>
                    <w:bottom w:val="none" w:sz="0" w:space="0" w:color="auto"/>
                    <w:right w:val="none" w:sz="0" w:space="0" w:color="auto"/>
                  </w:divBdr>
                  <w:divsChild>
                    <w:div w:id="1614632864">
                      <w:marLeft w:val="0"/>
                      <w:marRight w:val="0"/>
                      <w:marTop w:val="0"/>
                      <w:marBottom w:val="0"/>
                      <w:divBdr>
                        <w:top w:val="none" w:sz="0" w:space="0" w:color="auto"/>
                        <w:left w:val="none" w:sz="0" w:space="0" w:color="auto"/>
                        <w:bottom w:val="none" w:sz="0" w:space="0" w:color="auto"/>
                        <w:right w:val="none" w:sz="0" w:space="0" w:color="auto"/>
                      </w:divBdr>
                      <w:divsChild>
                        <w:div w:id="480465061">
                          <w:marLeft w:val="0"/>
                          <w:marRight w:val="0"/>
                          <w:marTop w:val="0"/>
                          <w:marBottom w:val="0"/>
                          <w:divBdr>
                            <w:top w:val="none" w:sz="0" w:space="0" w:color="auto"/>
                            <w:left w:val="none" w:sz="0" w:space="0" w:color="auto"/>
                            <w:bottom w:val="none" w:sz="0" w:space="0" w:color="auto"/>
                            <w:right w:val="none" w:sz="0" w:space="0" w:color="auto"/>
                          </w:divBdr>
                          <w:divsChild>
                            <w:div w:id="1307198286">
                              <w:marLeft w:val="0"/>
                              <w:marRight w:val="0"/>
                              <w:marTop w:val="0"/>
                              <w:marBottom w:val="0"/>
                              <w:divBdr>
                                <w:top w:val="none" w:sz="0" w:space="0" w:color="auto"/>
                                <w:left w:val="none" w:sz="0" w:space="0" w:color="auto"/>
                                <w:bottom w:val="none" w:sz="0" w:space="0" w:color="auto"/>
                                <w:right w:val="none" w:sz="0" w:space="0" w:color="auto"/>
                              </w:divBdr>
                              <w:divsChild>
                                <w:div w:id="5207033">
                                  <w:marLeft w:val="0"/>
                                  <w:marRight w:val="0"/>
                                  <w:marTop w:val="0"/>
                                  <w:marBottom w:val="0"/>
                                  <w:divBdr>
                                    <w:top w:val="none" w:sz="0" w:space="0" w:color="auto"/>
                                    <w:left w:val="none" w:sz="0" w:space="0" w:color="auto"/>
                                    <w:bottom w:val="none" w:sz="0" w:space="0" w:color="auto"/>
                                    <w:right w:val="none" w:sz="0" w:space="0" w:color="auto"/>
                                  </w:divBdr>
                                  <w:divsChild>
                                    <w:div w:id="153882524">
                                      <w:marLeft w:val="0"/>
                                      <w:marRight w:val="0"/>
                                      <w:marTop w:val="0"/>
                                      <w:marBottom w:val="0"/>
                                      <w:divBdr>
                                        <w:top w:val="none" w:sz="0" w:space="0" w:color="auto"/>
                                        <w:left w:val="none" w:sz="0" w:space="0" w:color="auto"/>
                                        <w:bottom w:val="none" w:sz="0" w:space="0" w:color="auto"/>
                                        <w:right w:val="none" w:sz="0" w:space="0" w:color="auto"/>
                                      </w:divBdr>
                                    </w:div>
                                    <w:div w:id="289827901">
                                      <w:marLeft w:val="0"/>
                                      <w:marRight w:val="0"/>
                                      <w:marTop w:val="0"/>
                                      <w:marBottom w:val="0"/>
                                      <w:divBdr>
                                        <w:top w:val="none" w:sz="0" w:space="0" w:color="auto"/>
                                        <w:left w:val="none" w:sz="0" w:space="0" w:color="auto"/>
                                        <w:bottom w:val="none" w:sz="0" w:space="0" w:color="auto"/>
                                        <w:right w:val="none" w:sz="0" w:space="0" w:color="auto"/>
                                      </w:divBdr>
                                      <w:divsChild>
                                        <w:div w:id="1473790751">
                                          <w:marLeft w:val="0"/>
                                          <w:marRight w:val="165"/>
                                          <w:marTop w:val="150"/>
                                          <w:marBottom w:val="0"/>
                                          <w:divBdr>
                                            <w:top w:val="none" w:sz="0" w:space="0" w:color="auto"/>
                                            <w:left w:val="none" w:sz="0" w:space="0" w:color="auto"/>
                                            <w:bottom w:val="none" w:sz="0" w:space="0" w:color="auto"/>
                                            <w:right w:val="none" w:sz="0" w:space="0" w:color="auto"/>
                                          </w:divBdr>
                                          <w:divsChild>
                                            <w:div w:id="53048067">
                                              <w:marLeft w:val="0"/>
                                              <w:marRight w:val="0"/>
                                              <w:marTop w:val="0"/>
                                              <w:marBottom w:val="0"/>
                                              <w:divBdr>
                                                <w:top w:val="none" w:sz="0" w:space="0" w:color="auto"/>
                                                <w:left w:val="none" w:sz="0" w:space="0" w:color="auto"/>
                                                <w:bottom w:val="none" w:sz="0" w:space="0" w:color="auto"/>
                                                <w:right w:val="none" w:sz="0" w:space="0" w:color="auto"/>
                                              </w:divBdr>
                                              <w:divsChild>
                                                <w:div w:id="15168492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489642753">
      <w:bodyDiv w:val="1"/>
      <w:marLeft w:val="0"/>
      <w:marRight w:val="0"/>
      <w:marTop w:val="0"/>
      <w:marBottom w:val="0"/>
      <w:divBdr>
        <w:top w:val="none" w:sz="0" w:space="0" w:color="auto"/>
        <w:left w:val="none" w:sz="0" w:space="0" w:color="auto"/>
        <w:bottom w:val="none" w:sz="0" w:space="0" w:color="auto"/>
        <w:right w:val="none" w:sz="0" w:space="0" w:color="auto"/>
      </w:divBdr>
    </w:div>
    <w:div w:id="525405832">
      <w:bodyDiv w:val="1"/>
      <w:marLeft w:val="0"/>
      <w:marRight w:val="0"/>
      <w:marTop w:val="0"/>
      <w:marBottom w:val="0"/>
      <w:divBdr>
        <w:top w:val="none" w:sz="0" w:space="0" w:color="auto"/>
        <w:left w:val="none" w:sz="0" w:space="0" w:color="auto"/>
        <w:bottom w:val="none" w:sz="0" w:space="0" w:color="auto"/>
        <w:right w:val="none" w:sz="0" w:space="0" w:color="auto"/>
      </w:divBdr>
    </w:div>
    <w:div w:id="614823396">
      <w:bodyDiv w:val="1"/>
      <w:marLeft w:val="0"/>
      <w:marRight w:val="0"/>
      <w:marTop w:val="0"/>
      <w:marBottom w:val="0"/>
      <w:divBdr>
        <w:top w:val="none" w:sz="0" w:space="0" w:color="auto"/>
        <w:left w:val="none" w:sz="0" w:space="0" w:color="auto"/>
        <w:bottom w:val="none" w:sz="0" w:space="0" w:color="auto"/>
        <w:right w:val="none" w:sz="0" w:space="0" w:color="auto"/>
      </w:divBdr>
    </w:div>
    <w:div w:id="670179674">
      <w:bodyDiv w:val="1"/>
      <w:marLeft w:val="0"/>
      <w:marRight w:val="0"/>
      <w:marTop w:val="0"/>
      <w:marBottom w:val="0"/>
      <w:divBdr>
        <w:top w:val="none" w:sz="0" w:space="0" w:color="auto"/>
        <w:left w:val="none" w:sz="0" w:space="0" w:color="auto"/>
        <w:bottom w:val="none" w:sz="0" w:space="0" w:color="auto"/>
        <w:right w:val="none" w:sz="0" w:space="0" w:color="auto"/>
      </w:divBdr>
    </w:div>
    <w:div w:id="719398965">
      <w:bodyDiv w:val="1"/>
      <w:marLeft w:val="0"/>
      <w:marRight w:val="0"/>
      <w:marTop w:val="0"/>
      <w:marBottom w:val="0"/>
      <w:divBdr>
        <w:top w:val="none" w:sz="0" w:space="0" w:color="auto"/>
        <w:left w:val="none" w:sz="0" w:space="0" w:color="auto"/>
        <w:bottom w:val="none" w:sz="0" w:space="0" w:color="auto"/>
        <w:right w:val="none" w:sz="0" w:space="0" w:color="auto"/>
      </w:divBdr>
    </w:div>
    <w:div w:id="732199427">
      <w:bodyDiv w:val="1"/>
      <w:marLeft w:val="0"/>
      <w:marRight w:val="0"/>
      <w:marTop w:val="0"/>
      <w:marBottom w:val="0"/>
      <w:divBdr>
        <w:top w:val="none" w:sz="0" w:space="0" w:color="auto"/>
        <w:left w:val="none" w:sz="0" w:space="0" w:color="auto"/>
        <w:bottom w:val="none" w:sz="0" w:space="0" w:color="auto"/>
        <w:right w:val="none" w:sz="0" w:space="0" w:color="auto"/>
      </w:divBdr>
    </w:div>
    <w:div w:id="771171325">
      <w:bodyDiv w:val="1"/>
      <w:marLeft w:val="0"/>
      <w:marRight w:val="0"/>
      <w:marTop w:val="0"/>
      <w:marBottom w:val="0"/>
      <w:divBdr>
        <w:top w:val="none" w:sz="0" w:space="0" w:color="auto"/>
        <w:left w:val="none" w:sz="0" w:space="0" w:color="auto"/>
        <w:bottom w:val="none" w:sz="0" w:space="0" w:color="auto"/>
        <w:right w:val="none" w:sz="0" w:space="0" w:color="auto"/>
      </w:divBdr>
    </w:div>
    <w:div w:id="824131755">
      <w:bodyDiv w:val="1"/>
      <w:marLeft w:val="0"/>
      <w:marRight w:val="0"/>
      <w:marTop w:val="0"/>
      <w:marBottom w:val="0"/>
      <w:divBdr>
        <w:top w:val="none" w:sz="0" w:space="0" w:color="auto"/>
        <w:left w:val="none" w:sz="0" w:space="0" w:color="auto"/>
        <w:bottom w:val="none" w:sz="0" w:space="0" w:color="auto"/>
        <w:right w:val="none" w:sz="0" w:space="0" w:color="auto"/>
      </w:divBdr>
    </w:div>
    <w:div w:id="916670346">
      <w:bodyDiv w:val="1"/>
      <w:marLeft w:val="0"/>
      <w:marRight w:val="0"/>
      <w:marTop w:val="0"/>
      <w:marBottom w:val="0"/>
      <w:divBdr>
        <w:top w:val="none" w:sz="0" w:space="0" w:color="auto"/>
        <w:left w:val="none" w:sz="0" w:space="0" w:color="auto"/>
        <w:bottom w:val="none" w:sz="0" w:space="0" w:color="auto"/>
        <w:right w:val="none" w:sz="0" w:space="0" w:color="auto"/>
      </w:divBdr>
    </w:div>
    <w:div w:id="928386092">
      <w:bodyDiv w:val="1"/>
      <w:marLeft w:val="0"/>
      <w:marRight w:val="0"/>
      <w:marTop w:val="0"/>
      <w:marBottom w:val="0"/>
      <w:divBdr>
        <w:top w:val="none" w:sz="0" w:space="0" w:color="auto"/>
        <w:left w:val="none" w:sz="0" w:space="0" w:color="auto"/>
        <w:bottom w:val="none" w:sz="0" w:space="0" w:color="auto"/>
        <w:right w:val="none" w:sz="0" w:space="0" w:color="auto"/>
      </w:divBdr>
    </w:div>
    <w:div w:id="1041708635">
      <w:bodyDiv w:val="1"/>
      <w:marLeft w:val="0"/>
      <w:marRight w:val="0"/>
      <w:marTop w:val="0"/>
      <w:marBottom w:val="0"/>
      <w:divBdr>
        <w:top w:val="none" w:sz="0" w:space="0" w:color="auto"/>
        <w:left w:val="none" w:sz="0" w:space="0" w:color="auto"/>
        <w:bottom w:val="none" w:sz="0" w:space="0" w:color="auto"/>
        <w:right w:val="none" w:sz="0" w:space="0" w:color="auto"/>
      </w:divBdr>
      <w:divsChild>
        <w:div w:id="1816991847">
          <w:marLeft w:val="0"/>
          <w:marRight w:val="0"/>
          <w:marTop w:val="0"/>
          <w:marBottom w:val="0"/>
          <w:divBdr>
            <w:top w:val="none" w:sz="0" w:space="0" w:color="auto"/>
            <w:left w:val="none" w:sz="0" w:space="0" w:color="auto"/>
            <w:bottom w:val="none" w:sz="0" w:space="0" w:color="auto"/>
            <w:right w:val="none" w:sz="0" w:space="0" w:color="auto"/>
          </w:divBdr>
          <w:divsChild>
            <w:div w:id="912397389">
              <w:marLeft w:val="0"/>
              <w:marRight w:val="0"/>
              <w:marTop w:val="0"/>
              <w:marBottom w:val="0"/>
              <w:divBdr>
                <w:top w:val="none" w:sz="0" w:space="0" w:color="auto"/>
                <w:left w:val="none" w:sz="0" w:space="0" w:color="auto"/>
                <w:bottom w:val="none" w:sz="0" w:space="0" w:color="auto"/>
                <w:right w:val="none" w:sz="0" w:space="0" w:color="auto"/>
              </w:divBdr>
              <w:divsChild>
                <w:div w:id="576137754">
                  <w:marLeft w:val="0"/>
                  <w:marRight w:val="0"/>
                  <w:marTop w:val="0"/>
                  <w:marBottom w:val="0"/>
                  <w:divBdr>
                    <w:top w:val="none" w:sz="0" w:space="0" w:color="auto"/>
                    <w:left w:val="none" w:sz="0" w:space="0" w:color="auto"/>
                    <w:bottom w:val="none" w:sz="0" w:space="0" w:color="auto"/>
                    <w:right w:val="none" w:sz="0" w:space="0" w:color="auto"/>
                  </w:divBdr>
                  <w:divsChild>
                    <w:div w:id="518200056">
                      <w:marLeft w:val="0"/>
                      <w:marRight w:val="0"/>
                      <w:marTop w:val="0"/>
                      <w:marBottom w:val="0"/>
                      <w:divBdr>
                        <w:top w:val="none" w:sz="0" w:space="0" w:color="auto"/>
                        <w:left w:val="none" w:sz="0" w:space="0" w:color="auto"/>
                        <w:bottom w:val="none" w:sz="0" w:space="0" w:color="auto"/>
                        <w:right w:val="none" w:sz="0" w:space="0" w:color="auto"/>
                      </w:divBdr>
                      <w:divsChild>
                        <w:div w:id="1184049319">
                          <w:marLeft w:val="0"/>
                          <w:marRight w:val="0"/>
                          <w:marTop w:val="0"/>
                          <w:marBottom w:val="0"/>
                          <w:divBdr>
                            <w:top w:val="none" w:sz="0" w:space="0" w:color="auto"/>
                            <w:left w:val="none" w:sz="0" w:space="0" w:color="auto"/>
                            <w:bottom w:val="none" w:sz="0" w:space="0" w:color="auto"/>
                            <w:right w:val="none" w:sz="0" w:space="0" w:color="auto"/>
                          </w:divBdr>
                          <w:divsChild>
                            <w:div w:id="1120294960">
                              <w:marLeft w:val="0"/>
                              <w:marRight w:val="0"/>
                              <w:marTop w:val="0"/>
                              <w:marBottom w:val="0"/>
                              <w:divBdr>
                                <w:top w:val="none" w:sz="0" w:space="0" w:color="auto"/>
                                <w:left w:val="none" w:sz="0" w:space="0" w:color="auto"/>
                                <w:bottom w:val="none" w:sz="0" w:space="0" w:color="auto"/>
                                <w:right w:val="none" w:sz="0" w:space="0" w:color="auto"/>
                              </w:divBdr>
                              <w:divsChild>
                                <w:div w:id="136845786">
                                  <w:marLeft w:val="0"/>
                                  <w:marRight w:val="0"/>
                                  <w:marTop w:val="0"/>
                                  <w:marBottom w:val="0"/>
                                  <w:divBdr>
                                    <w:top w:val="none" w:sz="0" w:space="0" w:color="auto"/>
                                    <w:left w:val="none" w:sz="0" w:space="0" w:color="auto"/>
                                    <w:bottom w:val="none" w:sz="0" w:space="0" w:color="auto"/>
                                    <w:right w:val="none" w:sz="0" w:space="0" w:color="auto"/>
                                  </w:divBdr>
                                  <w:divsChild>
                                    <w:div w:id="1008172216">
                                      <w:marLeft w:val="0"/>
                                      <w:marRight w:val="0"/>
                                      <w:marTop w:val="0"/>
                                      <w:marBottom w:val="0"/>
                                      <w:divBdr>
                                        <w:top w:val="none" w:sz="0" w:space="0" w:color="auto"/>
                                        <w:left w:val="none" w:sz="0" w:space="0" w:color="auto"/>
                                        <w:bottom w:val="none" w:sz="0" w:space="0" w:color="auto"/>
                                        <w:right w:val="none" w:sz="0" w:space="0" w:color="auto"/>
                                      </w:divBdr>
                                    </w:div>
                                    <w:div w:id="1363625285">
                                      <w:marLeft w:val="0"/>
                                      <w:marRight w:val="0"/>
                                      <w:marTop w:val="0"/>
                                      <w:marBottom w:val="0"/>
                                      <w:divBdr>
                                        <w:top w:val="none" w:sz="0" w:space="0" w:color="auto"/>
                                        <w:left w:val="none" w:sz="0" w:space="0" w:color="auto"/>
                                        <w:bottom w:val="none" w:sz="0" w:space="0" w:color="auto"/>
                                        <w:right w:val="none" w:sz="0" w:space="0" w:color="auto"/>
                                      </w:divBdr>
                                      <w:divsChild>
                                        <w:div w:id="1072777650">
                                          <w:marLeft w:val="0"/>
                                          <w:marRight w:val="165"/>
                                          <w:marTop w:val="150"/>
                                          <w:marBottom w:val="0"/>
                                          <w:divBdr>
                                            <w:top w:val="none" w:sz="0" w:space="0" w:color="auto"/>
                                            <w:left w:val="none" w:sz="0" w:space="0" w:color="auto"/>
                                            <w:bottom w:val="none" w:sz="0" w:space="0" w:color="auto"/>
                                            <w:right w:val="none" w:sz="0" w:space="0" w:color="auto"/>
                                          </w:divBdr>
                                          <w:divsChild>
                                            <w:div w:id="115681151">
                                              <w:marLeft w:val="0"/>
                                              <w:marRight w:val="0"/>
                                              <w:marTop w:val="0"/>
                                              <w:marBottom w:val="0"/>
                                              <w:divBdr>
                                                <w:top w:val="none" w:sz="0" w:space="0" w:color="auto"/>
                                                <w:left w:val="none" w:sz="0" w:space="0" w:color="auto"/>
                                                <w:bottom w:val="none" w:sz="0" w:space="0" w:color="auto"/>
                                                <w:right w:val="none" w:sz="0" w:space="0" w:color="auto"/>
                                              </w:divBdr>
                                              <w:divsChild>
                                                <w:div w:id="10559334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621446">
      <w:bodyDiv w:val="1"/>
      <w:marLeft w:val="0"/>
      <w:marRight w:val="0"/>
      <w:marTop w:val="0"/>
      <w:marBottom w:val="0"/>
      <w:divBdr>
        <w:top w:val="none" w:sz="0" w:space="0" w:color="auto"/>
        <w:left w:val="none" w:sz="0" w:space="0" w:color="auto"/>
        <w:bottom w:val="none" w:sz="0" w:space="0" w:color="auto"/>
        <w:right w:val="none" w:sz="0" w:space="0" w:color="auto"/>
      </w:divBdr>
    </w:div>
    <w:div w:id="1217661399">
      <w:bodyDiv w:val="1"/>
      <w:marLeft w:val="0"/>
      <w:marRight w:val="0"/>
      <w:marTop w:val="0"/>
      <w:marBottom w:val="0"/>
      <w:divBdr>
        <w:top w:val="none" w:sz="0" w:space="0" w:color="auto"/>
        <w:left w:val="none" w:sz="0" w:space="0" w:color="auto"/>
        <w:bottom w:val="none" w:sz="0" w:space="0" w:color="auto"/>
        <w:right w:val="none" w:sz="0" w:space="0" w:color="auto"/>
      </w:divBdr>
    </w:div>
    <w:div w:id="1314289739">
      <w:bodyDiv w:val="1"/>
      <w:marLeft w:val="0"/>
      <w:marRight w:val="0"/>
      <w:marTop w:val="0"/>
      <w:marBottom w:val="0"/>
      <w:divBdr>
        <w:top w:val="none" w:sz="0" w:space="0" w:color="auto"/>
        <w:left w:val="none" w:sz="0" w:space="0" w:color="auto"/>
        <w:bottom w:val="none" w:sz="0" w:space="0" w:color="auto"/>
        <w:right w:val="none" w:sz="0" w:space="0" w:color="auto"/>
      </w:divBdr>
    </w:div>
    <w:div w:id="1338079221">
      <w:bodyDiv w:val="1"/>
      <w:marLeft w:val="0"/>
      <w:marRight w:val="0"/>
      <w:marTop w:val="0"/>
      <w:marBottom w:val="0"/>
      <w:divBdr>
        <w:top w:val="none" w:sz="0" w:space="0" w:color="auto"/>
        <w:left w:val="none" w:sz="0" w:space="0" w:color="auto"/>
        <w:bottom w:val="none" w:sz="0" w:space="0" w:color="auto"/>
        <w:right w:val="none" w:sz="0" w:space="0" w:color="auto"/>
      </w:divBdr>
    </w:div>
    <w:div w:id="1346833351">
      <w:bodyDiv w:val="1"/>
      <w:marLeft w:val="0"/>
      <w:marRight w:val="0"/>
      <w:marTop w:val="0"/>
      <w:marBottom w:val="0"/>
      <w:divBdr>
        <w:top w:val="none" w:sz="0" w:space="0" w:color="auto"/>
        <w:left w:val="none" w:sz="0" w:space="0" w:color="auto"/>
        <w:bottom w:val="none" w:sz="0" w:space="0" w:color="auto"/>
        <w:right w:val="none" w:sz="0" w:space="0" w:color="auto"/>
      </w:divBdr>
      <w:divsChild>
        <w:div w:id="2026251784">
          <w:marLeft w:val="0"/>
          <w:marRight w:val="0"/>
          <w:marTop w:val="0"/>
          <w:marBottom w:val="0"/>
          <w:divBdr>
            <w:top w:val="none" w:sz="0" w:space="0" w:color="auto"/>
            <w:left w:val="none" w:sz="0" w:space="0" w:color="auto"/>
            <w:bottom w:val="none" w:sz="0" w:space="0" w:color="auto"/>
            <w:right w:val="none" w:sz="0" w:space="0" w:color="auto"/>
          </w:divBdr>
          <w:divsChild>
            <w:div w:id="1212111695">
              <w:marLeft w:val="0"/>
              <w:marRight w:val="0"/>
              <w:marTop w:val="0"/>
              <w:marBottom w:val="0"/>
              <w:divBdr>
                <w:top w:val="none" w:sz="0" w:space="0" w:color="auto"/>
                <w:left w:val="none" w:sz="0" w:space="0" w:color="auto"/>
                <w:bottom w:val="none" w:sz="0" w:space="0" w:color="auto"/>
                <w:right w:val="none" w:sz="0" w:space="0" w:color="auto"/>
              </w:divBdr>
              <w:divsChild>
                <w:div w:id="361369112">
                  <w:marLeft w:val="0"/>
                  <w:marRight w:val="0"/>
                  <w:marTop w:val="0"/>
                  <w:marBottom w:val="0"/>
                  <w:divBdr>
                    <w:top w:val="none" w:sz="0" w:space="0" w:color="auto"/>
                    <w:left w:val="none" w:sz="0" w:space="0" w:color="auto"/>
                    <w:bottom w:val="none" w:sz="0" w:space="0" w:color="auto"/>
                    <w:right w:val="none" w:sz="0" w:space="0" w:color="auto"/>
                  </w:divBdr>
                  <w:divsChild>
                    <w:div w:id="494928002">
                      <w:marLeft w:val="0"/>
                      <w:marRight w:val="0"/>
                      <w:marTop w:val="0"/>
                      <w:marBottom w:val="0"/>
                      <w:divBdr>
                        <w:top w:val="none" w:sz="0" w:space="0" w:color="auto"/>
                        <w:left w:val="none" w:sz="0" w:space="0" w:color="auto"/>
                        <w:bottom w:val="none" w:sz="0" w:space="0" w:color="auto"/>
                        <w:right w:val="none" w:sz="0" w:space="0" w:color="auto"/>
                      </w:divBdr>
                      <w:divsChild>
                        <w:div w:id="2000965825">
                          <w:marLeft w:val="0"/>
                          <w:marRight w:val="0"/>
                          <w:marTop w:val="0"/>
                          <w:marBottom w:val="0"/>
                          <w:divBdr>
                            <w:top w:val="none" w:sz="0" w:space="0" w:color="auto"/>
                            <w:left w:val="none" w:sz="0" w:space="0" w:color="auto"/>
                            <w:bottom w:val="none" w:sz="0" w:space="0" w:color="auto"/>
                            <w:right w:val="none" w:sz="0" w:space="0" w:color="auto"/>
                          </w:divBdr>
                          <w:divsChild>
                            <w:div w:id="2065834400">
                              <w:marLeft w:val="0"/>
                              <w:marRight w:val="0"/>
                              <w:marTop w:val="0"/>
                              <w:marBottom w:val="0"/>
                              <w:divBdr>
                                <w:top w:val="none" w:sz="0" w:space="0" w:color="auto"/>
                                <w:left w:val="none" w:sz="0" w:space="0" w:color="auto"/>
                                <w:bottom w:val="none" w:sz="0" w:space="0" w:color="auto"/>
                                <w:right w:val="none" w:sz="0" w:space="0" w:color="auto"/>
                              </w:divBdr>
                              <w:divsChild>
                                <w:div w:id="1442382674">
                                  <w:marLeft w:val="0"/>
                                  <w:marRight w:val="0"/>
                                  <w:marTop w:val="0"/>
                                  <w:marBottom w:val="0"/>
                                  <w:divBdr>
                                    <w:top w:val="none" w:sz="0" w:space="0" w:color="auto"/>
                                    <w:left w:val="none" w:sz="0" w:space="0" w:color="auto"/>
                                    <w:bottom w:val="none" w:sz="0" w:space="0" w:color="auto"/>
                                    <w:right w:val="none" w:sz="0" w:space="0" w:color="auto"/>
                                  </w:divBdr>
                                  <w:divsChild>
                                    <w:div w:id="1398741055">
                                      <w:marLeft w:val="0"/>
                                      <w:marRight w:val="0"/>
                                      <w:marTop w:val="0"/>
                                      <w:marBottom w:val="0"/>
                                      <w:divBdr>
                                        <w:top w:val="none" w:sz="0" w:space="0" w:color="auto"/>
                                        <w:left w:val="none" w:sz="0" w:space="0" w:color="auto"/>
                                        <w:bottom w:val="none" w:sz="0" w:space="0" w:color="auto"/>
                                        <w:right w:val="none" w:sz="0" w:space="0" w:color="auto"/>
                                      </w:divBdr>
                                    </w:div>
                                    <w:div w:id="1391198337">
                                      <w:marLeft w:val="0"/>
                                      <w:marRight w:val="0"/>
                                      <w:marTop w:val="0"/>
                                      <w:marBottom w:val="0"/>
                                      <w:divBdr>
                                        <w:top w:val="none" w:sz="0" w:space="0" w:color="auto"/>
                                        <w:left w:val="none" w:sz="0" w:space="0" w:color="auto"/>
                                        <w:bottom w:val="none" w:sz="0" w:space="0" w:color="auto"/>
                                        <w:right w:val="none" w:sz="0" w:space="0" w:color="auto"/>
                                      </w:divBdr>
                                      <w:divsChild>
                                        <w:div w:id="877087948">
                                          <w:marLeft w:val="0"/>
                                          <w:marRight w:val="165"/>
                                          <w:marTop w:val="150"/>
                                          <w:marBottom w:val="0"/>
                                          <w:divBdr>
                                            <w:top w:val="none" w:sz="0" w:space="0" w:color="auto"/>
                                            <w:left w:val="none" w:sz="0" w:space="0" w:color="auto"/>
                                            <w:bottom w:val="none" w:sz="0" w:space="0" w:color="auto"/>
                                            <w:right w:val="none" w:sz="0" w:space="0" w:color="auto"/>
                                          </w:divBdr>
                                          <w:divsChild>
                                            <w:div w:id="1663699239">
                                              <w:marLeft w:val="0"/>
                                              <w:marRight w:val="0"/>
                                              <w:marTop w:val="0"/>
                                              <w:marBottom w:val="0"/>
                                              <w:divBdr>
                                                <w:top w:val="none" w:sz="0" w:space="0" w:color="auto"/>
                                                <w:left w:val="none" w:sz="0" w:space="0" w:color="auto"/>
                                                <w:bottom w:val="none" w:sz="0" w:space="0" w:color="auto"/>
                                                <w:right w:val="none" w:sz="0" w:space="0" w:color="auto"/>
                                              </w:divBdr>
                                              <w:divsChild>
                                                <w:div w:id="9853564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4475710">
      <w:bodyDiv w:val="1"/>
      <w:marLeft w:val="0"/>
      <w:marRight w:val="0"/>
      <w:marTop w:val="0"/>
      <w:marBottom w:val="0"/>
      <w:divBdr>
        <w:top w:val="none" w:sz="0" w:space="0" w:color="auto"/>
        <w:left w:val="none" w:sz="0" w:space="0" w:color="auto"/>
        <w:bottom w:val="none" w:sz="0" w:space="0" w:color="auto"/>
        <w:right w:val="none" w:sz="0" w:space="0" w:color="auto"/>
      </w:divBdr>
    </w:div>
    <w:div w:id="1446532990">
      <w:bodyDiv w:val="1"/>
      <w:marLeft w:val="0"/>
      <w:marRight w:val="0"/>
      <w:marTop w:val="0"/>
      <w:marBottom w:val="0"/>
      <w:divBdr>
        <w:top w:val="none" w:sz="0" w:space="0" w:color="auto"/>
        <w:left w:val="none" w:sz="0" w:space="0" w:color="auto"/>
        <w:bottom w:val="none" w:sz="0" w:space="0" w:color="auto"/>
        <w:right w:val="none" w:sz="0" w:space="0" w:color="auto"/>
      </w:divBdr>
    </w:div>
    <w:div w:id="1460151019">
      <w:bodyDiv w:val="1"/>
      <w:marLeft w:val="0"/>
      <w:marRight w:val="0"/>
      <w:marTop w:val="0"/>
      <w:marBottom w:val="0"/>
      <w:divBdr>
        <w:top w:val="none" w:sz="0" w:space="0" w:color="auto"/>
        <w:left w:val="none" w:sz="0" w:space="0" w:color="auto"/>
        <w:bottom w:val="none" w:sz="0" w:space="0" w:color="auto"/>
        <w:right w:val="none" w:sz="0" w:space="0" w:color="auto"/>
      </w:divBdr>
    </w:div>
    <w:div w:id="1489785937">
      <w:bodyDiv w:val="1"/>
      <w:marLeft w:val="0"/>
      <w:marRight w:val="0"/>
      <w:marTop w:val="0"/>
      <w:marBottom w:val="0"/>
      <w:divBdr>
        <w:top w:val="none" w:sz="0" w:space="0" w:color="auto"/>
        <w:left w:val="none" w:sz="0" w:space="0" w:color="auto"/>
        <w:bottom w:val="none" w:sz="0" w:space="0" w:color="auto"/>
        <w:right w:val="none" w:sz="0" w:space="0" w:color="auto"/>
      </w:divBdr>
    </w:div>
    <w:div w:id="1518036634">
      <w:bodyDiv w:val="1"/>
      <w:marLeft w:val="0"/>
      <w:marRight w:val="0"/>
      <w:marTop w:val="0"/>
      <w:marBottom w:val="0"/>
      <w:divBdr>
        <w:top w:val="none" w:sz="0" w:space="0" w:color="auto"/>
        <w:left w:val="none" w:sz="0" w:space="0" w:color="auto"/>
        <w:bottom w:val="none" w:sz="0" w:space="0" w:color="auto"/>
        <w:right w:val="none" w:sz="0" w:space="0" w:color="auto"/>
      </w:divBdr>
    </w:div>
    <w:div w:id="1549027663">
      <w:bodyDiv w:val="1"/>
      <w:marLeft w:val="0"/>
      <w:marRight w:val="0"/>
      <w:marTop w:val="0"/>
      <w:marBottom w:val="0"/>
      <w:divBdr>
        <w:top w:val="none" w:sz="0" w:space="0" w:color="auto"/>
        <w:left w:val="none" w:sz="0" w:space="0" w:color="auto"/>
        <w:bottom w:val="none" w:sz="0" w:space="0" w:color="auto"/>
        <w:right w:val="none" w:sz="0" w:space="0" w:color="auto"/>
      </w:divBdr>
    </w:div>
    <w:div w:id="1595240743">
      <w:bodyDiv w:val="1"/>
      <w:marLeft w:val="0"/>
      <w:marRight w:val="0"/>
      <w:marTop w:val="0"/>
      <w:marBottom w:val="0"/>
      <w:divBdr>
        <w:top w:val="none" w:sz="0" w:space="0" w:color="auto"/>
        <w:left w:val="none" w:sz="0" w:space="0" w:color="auto"/>
        <w:bottom w:val="none" w:sz="0" w:space="0" w:color="auto"/>
        <w:right w:val="none" w:sz="0" w:space="0" w:color="auto"/>
      </w:divBdr>
    </w:div>
    <w:div w:id="1610695977">
      <w:bodyDiv w:val="1"/>
      <w:marLeft w:val="0"/>
      <w:marRight w:val="0"/>
      <w:marTop w:val="0"/>
      <w:marBottom w:val="0"/>
      <w:divBdr>
        <w:top w:val="none" w:sz="0" w:space="0" w:color="auto"/>
        <w:left w:val="none" w:sz="0" w:space="0" w:color="auto"/>
        <w:bottom w:val="none" w:sz="0" w:space="0" w:color="auto"/>
        <w:right w:val="none" w:sz="0" w:space="0" w:color="auto"/>
      </w:divBdr>
    </w:div>
    <w:div w:id="1671521065">
      <w:bodyDiv w:val="1"/>
      <w:marLeft w:val="0"/>
      <w:marRight w:val="0"/>
      <w:marTop w:val="0"/>
      <w:marBottom w:val="0"/>
      <w:divBdr>
        <w:top w:val="none" w:sz="0" w:space="0" w:color="auto"/>
        <w:left w:val="none" w:sz="0" w:space="0" w:color="auto"/>
        <w:bottom w:val="none" w:sz="0" w:space="0" w:color="auto"/>
        <w:right w:val="none" w:sz="0" w:space="0" w:color="auto"/>
      </w:divBdr>
    </w:div>
    <w:div w:id="1675692392">
      <w:bodyDiv w:val="1"/>
      <w:marLeft w:val="0"/>
      <w:marRight w:val="0"/>
      <w:marTop w:val="0"/>
      <w:marBottom w:val="0"/>
      <w:divBdr>
        <w:top w:val="none" w:sz="0" w:space="0" w:color="auto"/>
        <w:left w:val="none" w:sz="0" w:space="0" w:color="auto"/>
        <w:bottom w:val="none" w:sz="0" w:space="0" w:color="auto"/>
        <w:right w:val="none" w:sz="0" w:space="0" w:color="auto"/>
      </w:divBdr>
      <w:divsChild>
        <w:div w:id="1468090984">
          <w:marLeft w:val="0"/>
          <w:marRight w:val="0"/>
          <w:marTop w:val="0"/>
          <w:marBottom w:val="0"/>
          <w:divBdr>
            <w:top w:val="none" w:sz="0" w:space="0" w:color="auto"/>
            <w:left w:val="none" w:sz="0" w:space="0" w:color="auto"/>
            <w:bottom w:val="none" w:sz="0" w:space="0" w:color="auto"/>
            <w:right w:val="none" w:sz="0" w:space="0" w:color="auto"/>
          </w:divBdr>
          <w:divsChild>
            <w:div w:id="1363675035">
              <w:marLeft w:val="0"/>
              <w:marRight w:val="0"/>
              <w:marTop w:val="0"/>
              <w:marBottom w:val="0"/>
              <w:divBdr>
                <w:top w:val="none" w:sz="0" w:space="0" w:color="auto"/>
                <w:left w:val="none" w:sz="0" w:space="0" w:color="auto"/>
                <w:bottom w:val="none" w:sz="0" w:space="0" w:color="auto"/>
                <w:right w:val="none" w:sz="0" w:space="0" w:color="auto"/>
              </w:divBdr>
              <w:divsChild>
                <w:div w:id="637762694">
                  <w:marLeft w:val="0"/>
                  <w:marRight w:val="0"/>
                  <w:marTop w:val="0"/>
                  <w:marBottom w:val="0"/>
                  <w:divBdr>
                    <w:top w:val="none" w:sz="0" w:space="0" w:color="auto"/>
                    <w:left w:val="none" w:sz="0" w:space="0" w:color="auto"/>
                    <w:bottom w:val="none" w:sz="0" w:space="0" w:color="auto"/>
                    <w:right w:val="none" w:sz="0" w:space="0" w:color="auto"/>
                  </w:divBdr>
                  <w:divsChild>
                    <w:div w:id="428162630">
                      <w:marLeft w:val="0"/>
                      <w:marRight w:val="0"/>
                      <w:marTop w:val="0"/>
                      <w:marBottom w:val="0"/>
                      <w:divBdr>
                        <w:top w:val="none" w:sz="0" w:space="0" w:color="auto"/>
                        <w:left w:val="none" w:sz="0" w:space="0" w:color="auto"/>
                        <w:bottom w:val="none" w:sz="0" w:space="0" w:color="auto"/>
                        <w:right w:val="none" w:sz="0" w:space="0" w:color="auto"/>
                      </w:divBdr>
                      <w:divsChild>
                        <w:div w:id="108816265">
                          <w:marLeft w:val="0"/>
                          <w:marRight w:val="0"/>
                          <w:marTop w:val="0"/>
                          <w:marBottom w:val="0"/>
                          <w:divBdr>
                            <w:top w:val="none" w:sz="0" w:space="0" w:color="auto"/>
                            <w:left w:val="none" w:sz="0" w:space="0" w:color="auto"/>
                            <w:bottom w:val="none" w:sz="0" w:space="0" w:color="auto"/>
                            <w:right w:val="none" w:sz="0" w:space="0" w:color="auto"/>
                          </w:divBdr>
                          <w:divsChild>
                            <w:div w:id="71050416">
                              <w:marLeft w:val="0"/>
                              <w:marRight w:val="0"/>
                              <w:marTop w:val="0"/>
                              <w:marBottom w:val="0"/>
                              <w:divBdr>
                                <w:top w:val="none" w:sz="0" w:space="0" w:color="auto"/>
                                <w:left w:val="none" w:sz="0" w:space="0" w:color="auto"/>
                                <w:bottom w:val="none" w:sz="0" w:space="0" w:color="auto"/>
                                <w:right w:val="none" w:sz="0" w:space="0" w:color="auto"/>
                              </w:divBdr>
                              <w:divsChild>
                                <w:div w:id="824278442">
                                  <w:marLeft w:val="0"/>
                                  <w:marRight w:val="0"/>
                                  <w:marTop w:val="0"/>
                                  <w:marBottom w:val="0"/>
                                  <w:divBdr>
                                    <w:top w:val="none" w:sz="0" w:space="0" w:color="auto"/>
                                    <w:left w:val="none" w:sz="0" w:space="0" w:color="auto"/>
                                    <w:bottom w:val="none" w:sz="0" w:space="0" w:color="auto"/>
                                    <w:right w:val="none" w:sz="0" w:space="0" w:color="auto"/>
                                  </w:divBdr>
                                  <w:divsChild>
                                    <w:div w:id="2120251340">
                                      <w:marLeft w:val="0"/>
                                      <w:marRight w:val="0"/>
                                      <w:marTop w:val="0"/>
                                      <w:marBottom w:val="0"/>
                                      <w:divBdr>
                                        <w:top w:val="none" w:sz="0" w:space="0" w:color="auto"/>
                                        <w:left w:val="none" w:sz="0" w:space="0" w:color="auto"/>
                                        <w:bottom w:val="none" w:sz="0" w:space="0" w:color="auto"/>
                                        <w:right w:val="none" w:sz="0" w:space="0" w:color="auto"/>
                                      </w:divBdr>
                                    </w:div>
                                    <w:div w:id="277420338">
                                      <w:marLeft w:val="0"/>
                                      <w:marRight w:val="0"/>
                                      <w:marTop w:val="0"/>
                                      <w:marBottom w:val="0"/>
                                      <w:divBdr>
                                        <w:top w:val="none" w:sz="0" w:space="0" w:color="auto"/>
                                        <w:left w:val="none" w:sz="0" w:space="0" w:color="auto"/>
                                        <w:bottom w:val="none" w:sz="0" w:space="0" w:color="auto"/>
                                        <w:right w:val="none" w:sz="0" w:space="0" w:color="auto"/>
                                      </w:divBdr>
                                      <w:divsChild>
                                        <w:div w:id="2102023905">
                                          <w:marLeft w:val="0"/>
                                          <w:marRight w:val="165"/>
                                          <w:marTop w:val="150"/>
                                          <w:marBottom w:val="0"/>
                                          <w:divBdr>
                                            <w:top w:val="none" w:sz="0" w:space="0" w:color="auto"/>
                                            <w:left w:val="none" w:sz="0" w:space="0" w:color="auto"/>
                                            <w:bottom w:val="none" w:sz="0" w:space="0" w:color="auto"/>
                                            <w:right w:val="none" w:sz="0" w:space="0" w:color="auto"/>
                                          </w:divBdr>
                                          <w:divsChild>
                                            <w:div w:id="1780445345">
                                              <w:marLeft w:val="0"/>
                                              <w:marRight w:val="0"/>
                                              <w:marTop w:val="0"/>
                                              <w:marBottom w:val="0"/>
                                              <w:divBdr>
                                                <w:top w:val="none" w:sz="0" w:space="0" w:color="auto"/>
                                                <w:left w:val="none" w:sz="0" w:space="0" w:color="auto"/>
                                                <w:bottom w:val="none" w:sz="0" w:space="0" w:color="auto"/>
                                                <w:right w:val="none" w:sz="0" w:space="0" w:color="auto"/>
                                              </w:divBdr>
                                              <w:divsChild>
                                                <w:div w:id="18907260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27078">
      <w:bodyDiv w:val="1"/>
      <w:marLeft w:val="0"/>
      <w:marRight w:val="0"/>
      <w:marTop w:val="0"/>
      <w:marBottom w:val="0"/>
      <w:divBdr>
        <w:top w:val="none" w:sz="0" w:space="0" w:color="auto"/>
        <w:left w:val="none" w:sz="0" w:space="0" w:color="auto"/>
        <w:bottom w:val="none" w:sz="0" w:space="0" w:color="auto"/>
        <w:right w:val="none" w:sz="0" w:space="0" w:color="auto"/>
      </w:divBdr>
    </w:div>
    <w:div w:id="1806316938">
      <w:bodyDiv w:val="1"/>
      <w:marLeft w:val="0"/>
      <w:marRight w:val="0"/>
      <w:marTop w:val="0"/>
      <w:marBottom w:val="0"/>
      <w:divBdr>
        <w:top w:val="none" w:sz="0" w:space="0" w:color="auto"/>
        <w:left w:val="none" w:sz="0" w:space="0" w:color="auto"/>
        <w:bottom w:val="none" w:sz="0" w:space="0" w:color="auto"/>
        <w:right w:val="none" w:sz="0" w:space="0" w:color="auto"/>
      </w:divBdr>
    </w:div>
    <w:div w:id="1839955236">
      <w:bodyDiv w:val="1"/>
      <w:marLeft w:val="0"/>
      <w:marRight w:val="0"/>
      <w:marTop w:val="0"/>
      <w:marBottom w:val="0"/>
      <w:divBdr>
        <w:top w:val="none" w:sz="0" w:space="0" w:color="auto"/>
        <w:left w:val="none" w:sz="0" w:space="0" w:color="auto"/>
        <w:bottom w:val="none" w:sz="0" w:space="0" w:color="auto"/>
        <w:right w:val="none" w:sz="0" w:space="0" w:color="auto"/>
      </w:divBdr>
    </w:div>
    <w:div w:id="1865092150">
      <w:bodyDiv w:val="1"/>
      <w:marLeft w:val="0"/>
      <w:marRight w:val="0"/>
      <w:marTop w:val="0"/>
      <w:marBottom w:val="0"/>
      <w:divBdr>
        <w:top w:val="none" w:sz="0" w:space="0" w:color="auto"/>
        <w:left w:val="none" w:sz="0" w:space="0" w:color="auto"/>
        <w:bottom w:val="none" w:sz="0" w:space="0" w:color="auto"/>
        <w:right w:val="none" w:sz="0" w:space="0" w:color="auto"/>
      </w:divBdr>
    </w:div>
    <w:div w:id="1865165276">
      <w:bodyDiv w:val="1"/>
      <w:marLeft w:val="0"/>
      <w:marRight w:val="0"/>
      <w:marTop w:val="0"/>
      <w:marBottom w:val="0"/>
      <w:divBdr>
        <w:top w:val="none" w:sz="0" w:space="0" w:color="auto"/>
        <w:left w:val="none" w:sz="0" w:space="0" w:color="auto"/>
        <w:bottom w:val="none" w:sz="0" w:space="0" w:color="auto"/>
        <w:right w:val="none" w:sz="0" w:space="0" w:color="auto"/>
      </w:divBdr>
    </w:div>
    <w:div w:id="1924751908">
      <w:bodyDiv w:val="1"/>
      <w:marLeft w:val="0"/>
      <w:marRight w:val="0"/>
      <w:marTop w:val="0"/>
      <w:marBottom w:val="0"/>
      <w:divBdr>
        <w:top w:val="none" w:sz="0" w:space="0" w:color="auto"/>
        <w:left w:val="none" w:sz="0" w:space="0" w:color="auto"/>
        <w:bottom w:val="none" w:sz="0" w:space="0" w:color="auto"/>
        <w:right w:val="none" w:sz="0" w:space="0" w:color="auto"/>
      </w:divBdr>
    </w:div>
    <w:div w:id="1965043725">
      <w:bodyDiv w:val="1"/>
      <w:marLeft w:val="0"/>
      <w:marRight w:val="0"/>
      <w:marTop w:val="0"/>
      <w:marBottom w:val="0"/>
      <w:divBdr>
        <w:top w:val="none" w:sz="0" w:space="0" w:color="auto"/>
        <w:left w:val="none" w:sz="0" w:space="0" w:color="auto"/>
        <w:bottom w:val="none" w:sz="0" w:space="0" w:color="auto"/>
        <w:right w:val="none" w:sz="0" w:space="0" w:color="auto"/>
      </w:divBdr>
    </w:div>
    <w:div w:id="1982881885">
      <w:bodyDiv w:val="1"/>
      <w:marLeft w:val="0"/>
      <w:marRight w:val="0"/>
      <w:marTop w:val="0"/>
      <w:marBottom w:val="0"/>
      <w:divBdr>
        <w:top w:val="none" w:sz="0" w:space="0" w:color="auto"/>
        <w:left w:val="none" w:sz="0" w:space="0" w:color="auto"/>
        <w:bottom w:val="none" w:sz="0" w:space="0" w:color="auto"/>
        <w:right w:val="none" w:sz="0" w:space="0" w:color="auto"/>
      </w:divBdr>
    </w:div>
    <w:div w:id="2002853860">
      <w:bodyDiv w:val="1"/>
      <w:marLeft w:val="0"/>
      <w:marRight w:val="0"/>
      <w:marTop w:val="0"/>
      <w:marBottom w:val="0"/>
      <w:divBdr>
        <w:top w:val="none" w:sz="0" w:space="0" w:color="auto"/>
        <w:left w:val="none" w:sz="0" w:space="0" w:color="auto"/>
        <w:bottom w:val="none" w:sz="0" w:space="0" w:color="auto"/>
        <w:right w:val="none" w:sz="0" w:space="0" w:color="auto"/>
      </w:divBdr>
    </w:div>
    <w:div w:id="2010063336">
      <w:bodyDiv w:val="1"/>
      <w:marLeft w:val="0"/>
      <w:marRight w:val="0"/>
      <w:marTop w:val="0"/>
      <w:marBottom w:val="0"/>
      <w:divBdr>
        <w:top w:val="none" w:sz="0" w:space="0" w:color="auto"/>
        <w:left w:val="none" w:sz="0" w:space="0" w:color="auto"/>
        <w:bottom w:val="none" w:sz="0" w:space="0" w:color="auto"/>
        <w:right w:val="none" w:sz="0" w:space="0" w:color="auto"/>
      </w:divBdr>
    </w:div>
    <w:div w:id="2027709091">
      <w:bodyDiv w:val="1"/>
      <w:marLeft w:val="0"/>
      <w:marRight w:val="0"/>
      <w:marTop w:val="0"/>
      <w:marBottom w:val="0"/>
      <w:divBdr>
        <w:top w:val="none" w:sz="0" w:space="0" w:color="auto"/>
        <w:left w:val="none" w:sz="0" w:space="0" w:color="auto"/>
        <w:bottom w:val="none" w:sz="0" w:space="0" w:color="auto"/>
        <w:right w:val="none" w:sz="0" w:space="0" w:color="auto"/>
      </w:divBdr>
    </w:div>
    <w:div w:id="2031687348">
      <w:bodyDiv w:val="1"/>
      <w:marLeft w:val="0"/>
      <w:marRight w:val="0"/>
      <w:marTop w:val="0"/>
      <w:marBottom w:val="0"/>
      <w:divBdr>
        <w:top w:val="none" w:sz="0" w:space="0" w:color="auto"/>
        <w:left w:val="none" w:sz="0" w:space="0" w:color="auto"/>
        <w:bottom w:val="none" w:sz="0" w:space="0" w:color="auto"/>
        <w:right w:val="none" w:sz="0" w:space="0" w:color="auto"/>
      </w:divBdr>
    </w:div>
    <w:div w:id="2036927272">
      <w:bodyDiv w:val="1"/>
      <w:marLeft w:val="0"/>
      <w:marRight w:val="0"/>
      <w:marTop w:val="0"/>
      <w:marBottom w:val="0"/>
      <w:divBdr>
        <w:top w:val="none" w:sz="0" w:space="0" w:color="auto"/>
        <w:left w:val="none" w:sz="0" w:space="0" w:color="auto"/>
        <w:bottom w:val="none" w:sz="0" w:space="0" w:color="auto"/>
        <w:right w:val="none" w:sz="0" w:space="0" w:color="auto"/>
      </w:divBdr>
    </w:div>
    <w:div w:id="2055957671">
      <w:bodyDiv w:val="1"/>
      <w:marLeft w:val="0"/>
      <w:marRight w:val="0"/>
      <w:marTop w:val="0"/>
      <w:marBottom w:val="0"/>
      <w:divBdr>
        <w:top w:val="none" w:sz="0" w:space="0" w:color="auto"/>
        <w:left w:val="none" w:sz="0" w:space="0" w:color="auto"/>
        <w:bottom w:val="none" w:sz="0" w:space="0" w:color="auto"/>
        <w:right w:val="none" w:sz="0" w:space="0" w:color="auto"/>
      </w:divBdr>
    </w:div>
    <w:div w:id="21206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6AFE2-2394-465B-8D19-47D127F8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3254</Words>
  <Characters>23095</Characters>
  <Application>Microsoft Office Word</Application>
  <DocSecurity>0</DocSecurity>
  <Lines>192</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26297</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Birutė Valkauskaitė</cp:lastModifiedBy>
  <cp:revision>2</cp:revision>
  <cp:lastPrinted>2016-12-22T10:29:00Z</cp:lastPrinted>
  <dcterms:created xsi:type="dcterms:W3CDTF">2025-03-31T10:07:00Z</dcterms:created>
  <dcterms:modified xsi:type="dcterms:W3CDTF">2025-03-31T10:07:00Z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2025-02-11T10:52:09Z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3c2b1320-ae08-4832-acdb-170f57fde035</vt:lpwstr>
  </property>
  <property fmtid="{D5CDD505-2E9C-101B-9397-08002B2CF9AE}" pid="8" name="MSIP_Label_11d8a568-8360-4891-a6ec-a5768dfc9195_ContentBits">
    <vt:lpwstr>0</vt:lpwstr>
  </property>
</Properties>
</file>