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A2472"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6424DCAA"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75325FE3"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28958A84"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0BEFB7F5"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0670E8DB"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34A1CB89"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3E0A2687"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2674E821"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6DFA00B8"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2AFA7EAB"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66DA2848"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5A483AE8"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2008AD93"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07F7AB56"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4374A7EE"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6D5B3D4F"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604BF675"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5D3AE2F5"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3721C5E5"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25B1A375"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2AD87B00"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A. ŽENKLINIMAS</w:t>
      </w:r>
    </w:p>
    <w:p w14:paraId="4DF36B04"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br w:type="page"/>
      </w:r>
    </w:p>
    <w:p w14:paraId="0E5D6541"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30021833" w14:textId="77777777" w:rsidR="000A07CB" w:rsidRPr="000A07CB" w:rsidRDefault="000A07CB" w:rsidP="000A07C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INFORMACIJA ANT IŠORINĖS PAKUOTĖS</w:t>
      </w:r>
    </w:p>
    <w:p w14:paraId="5B672F19" w14:textId="77777777" w:rsidR="000A07CB" w:rsidRPr="000A07CB" w:rsidRDefault="000A07CB" w:rsidP="000A07C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olor w:val="000000"/>
          <w:kern w:val="0"/>
          <w:szCs w:val="24"/>
          <w:lang w:val="lt-LT" w:eastAsia="lt-LT"/>
          <w14:ligatures w14:val="none"/>
        </w:rPr>
      </w:pPr>
    </w:p>
    <w:p w14:paraId="2086B25E" w14:textId="77777777" w:rsidR="000A07CB" w:rsidRPr="000A07CB" w:rsidRDefault="000A07CB" w:rsidP="000A07CB">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color w:val="000000"/>
          <w:kern w:val="0"/>
          <w:szCs w:val="24"/>
          <w:lang w:val="lt-LT" w:eastAsia="lt-LT"/>
          <w14:ligatures w14:val="none"/>
        </w:rPr>
      </w:pPr>
      <w:r w:rsidRPr="000A07CB">
        <w:rPr>
          <w:rFonts w:ascii="Times New Roman" w:eastAsia="Calibri" w:hAnsi="Times New Roman" w:cs="Times New Roman"/>
          <w:b/>
          <w:caps/>
          <w:color w:val="000000"/>
          <w:kern w:val="0"/>
          <w:szCs w:val="24"/>
          <w:lang w:val="lt-LT" w:eastAsia="lt-LT"/>
          <w14:ligatures w14:val="none"/>
        </w:rPr>
        <w:t xml:space="preserve">Pakuotės tipas: KARTONO dėžutė </w:t>
      </w:r>
    </w:p>
    <w:p w14:paraId="6A758348"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93A57C5"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E45E8A7"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1.</w:t>
      </w:r>
      <w:r w:rsidRPr="000A07CB">
        <w:rPr>
          <w:rFonts w:ascii="Times New Roman" w:eastAsia="Times New Roman" w:hAnsi="Times New Roman" w:cs="Times New Roman"/>
          <w:b/>
          <w:bCs/>
          <w:color w:val="000000"/>
          <w:kern w:val="0"/>
          <w:szCs w:val="28"/>
          <w:lang w:val="lt-LT" w:eastAsia="lt-LT"/>
          <w14:ligatures w14:val="none"/>
        </w:rPr>
        <w:tab/>
        <w:t>VAISTINIO PREPARATO PAVADINIMAS</w:t>
      </w:r>
    </w:p>
    <w:p w14:paraId="2AFAF81B"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790CE871"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b/>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injekcinė suspensija užpildytame švirkšte</w:t>
      </w:r>
    </w:p>
    <w:p w14:paraId="7F3E1F92"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vakcina nuo gripo (iš paviršinių antigenų, </w:t>
      </w:r>
      <w:proofErr w:type="spellStart"/>
      <w:r w:rsidRPr="000A07CB">
        <w:rPr>
          <w:rFonts w:ascii="Times New Roman" w:eastAsia="Calibri" w:hAnsi="Times New Roman" w:cs="Times New Roman"/>
          <w:color w:val="000000"/>
          <w:kern w:val="0"/>
          <w:szCs w:val="24"/>
          <w:lang w:val="lt-LT" w:eastAsia="lt-LT"/>
          <w14:ligatures w14:val="none"/>
        </w:rPr>
        <w:t>inaktyvuota</w:t>
      </w:r>
      <w:proofErr w:type="spellEnd"/>
      <w:r w:rsidRPr="000A07CB">
        <w:rPr>
          <w:rFonts w:ascii="Times New Roman" w:eastAsia="Calibri" w:hAnsi="Times New Roman" w:cs="Times New Roman"/>
          <w:color w:val="000000"/>
          <w:kern w:val="0"/>
          <w:szCs w:val="24"/>
          <w:lang w:val="lt-LT" w:eastAsia="lt-LT"/>
          <w14:ligatures w14:val="none"/>
        </w:rPr>
        <w:t>)</w:t>
      </w:r>
    </w:p>
    <w:p w14:paraId="0D4E333B"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0C101669"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6038618E"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2.</w:t>
      </w:r>
      <w:r w:rsidRPr="000A07CB">
        <w:rPr>
          <w:rFonts w:ascii="Times New Roman" w:eastAsia="Times New Roman" w:hAnsi="Times New Roman" w:cs="Times New Roman"/>
          <w:b/>
          <w:bCs/>
          <w:color w:val="000000"/>
          <w:kern w:val="0"/>
          <w:szCs w:val="28"/>
          <w:lang w:val="lt-LT" w:eastAsia="lt-LT"/>
          <w14:ligatures w14:val="none"/>
        </w:rPr>
        <w:tab/>
        <w:t>VEIKLIOJI (-IOS) MEDŽIAGA (-OS) IR JOS (-Ų) KIEKIS (-IAI)</w:t>
      </w:r>
    </w:p>
    <w:p w14:paraId="6E037341"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769B770D" w14:textId="77777777" w:rsidR="00C15AAD" w:rsidRPr="00C15AAD" w:rsidRDefault="00C15AAD" w:rsidP="00C15AAD">
      <w:pPr>
        <w:spacing w:after="0" w:line="240" w:lineRule="auto"/>
        <w:rPr>
          <w:rFonts w:ascii="Times New Roman" w:eastAsia="Calibri" w:hAnsi="Times New Roman" w:cs="Times New Roman"/>
          <w:b/>
          <w:color w:val="000000"/>
          <w:kern w:val="0"/>
          <w:szCs w:val="24"/>
          <w:lang w:val="lt-LT" w:eastAsia="lt-LT"/>
          <w14:ligatures w14:val="none"/>
        </w:rPr>
      </w:pPr>
      <w:r w:rsidRPr="00C15AAD">
        <w:rPr>
          <w:rFonts w:ascii="Times New Roman" w:eastAsia="Calibri" w:hAnsi="Times New Roman" w:cs="Times New Roman"/>
          <w:b/>
          <w:color w:val="000000"/>
          <w:kern w:val="0"/>
          <w:lang w:val="lt-LT" w:eastAsia="lt-LT"/>
          <w14:ligatures w14:val="none"/>
        </w:rPr>
        <w:t>2025/2026</w:t>
      </w:r>
      <w:r w:rsidRPr="00C15AAD">
        <w:rPr>
          <w:rFonts w:ascii="Times New Roman" w:eastAsia="Calibri" w:hAnsi="Times New Roman" w:cs="Times New Roman"/>
          <w:b/>
          <w:color w:val="000000"/>
          <w:kern w:val="0"/>
          <w:szCs w:val="24"/>
          <w:lang w:val="lt-LT" w:eastAsia="lt-LT"/>
          <w14:ligatures w14:val="none"/>
        </w:rPr>
        <w:t xml:space="preserve"> metų sezonui viruso padermių derinys 0,5 ml dozėje yra:</w:t>
      </w:r>
    </w:p>
    <w:tbl>
      <w:tblPr>
        <w:tblW w:w="9558" w:type="dxa"/>
        <w:tblLook w:val="01E0" w:firstRow="1" w:lastRow="1" w:firstColumn="1" w:lastColumn="1" w:noHBand="0" w:noVBand="0"/>
      </w:tblPr>
      <w:tblGrid>
        <w:gridCol w:w="6138"/>
        <w:gridCol w:w="3420"/>
      </w:tblGrid>
      <w:tr w:rsidR="00C15AAD" w:rsidRPr="00C15AAD" w14:paraId="3B7F693A" w14:textId="77777777" w:rsidTr="00C15AAD">
        <w:tc>
          <w:tcPr>
            <w:tcW w:w="6138" w:type="dxa"/>
            <w:hideMark/>
          </w:tcPr>
          <w:p w14:paraId="453322B0" w14:textId="77777777" w:rsidR="00C15AAD" w:rsidRPr="00C15AAD" w:rsidRDefault="00C15AAD" w:rsidP="00C15AAD">
            <w:pPr>
              <w:tabs>
                <w:tab w:val="left" w:pos="6804"/>
              </w:tabs>
              <w:suppressAutoHyphens/>
              <w:spacing w:after="0" w:line="256"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kern w:val="0"/>
                <w:szCs w:val="24"/>
                <w:lang w:val="lt-LT" w:eastAsia="lt-LT"/>
                <w14:ligatures w14:val="none"/>
              </w:rPr>
              <w:t>- A/</w:t>
            </w:r>
            <w:proofErr w:type="spellStart"/>
            <w:r w:rsidRPr="00C15AAD">
              <w:rPr>
                <w:rFonts w:ascii="Times New Roman" w:eastAsia="Calibri" w:hAnsi="Times New Roman" w:cs="Times New Roman"/>
                <w:kern w:val="0"/>
                <w:szCs w:val="24"/>
                <w:lang w:val="lt-LT" w:eastAsia="lt-LT"/>
                <w14:ligatures w14:val="none"/>
              </w:rPr>
              <w:t>Victoria</w:t>
            </w:r>
            <w:proofErr w:type="spellEnd"/>
            <w:r w:rsidRPr="00C15AAD">
              <w:rPr>
                <w:rFonts w:ascii="Times New Roman" w:eastAsia="Calibri" w:hAnsi="Times New Roman" w:cs="Times New Roman"/>
                <w:kern w:val="0"/>
                <w:szCs w:val="24"/>
                <w:lang w:val="lt-LT" w:eastAsia="lt-LT"/>
                <w14:ligatures w14:val="none"/>
              </w:rPr>
              <w:t>/4897/2022 (H1N1)pdm09 panaši padermė</w:t>
            </w:r>
          </w:p>
        </w:tc>
        <w:tc>
          <w:tcPr>
            <w:tcW w:w="3420" w:type="dxa"/>
            <w:hideMark/>
          </w:tcPr>
          <w:p w14:paraId="55C6823E" w14:textId="77777777" w:rsidR="00C15AAD" w:rsidRPr="00C15AAD" w:rsidRDefault="00C15AAD" w:rsidP="00C15AAD">
            <w:pPr>
              <w:tabs>
                <w:tab w:val="left" w:pos="6804"/>
              </w:tabs>
              <w:suppressAutoHyphens/>
              <w:spacing w:after="0" w:line="256" w:lineRule="auto"/>
              <w:jc w:val="both"/>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15 </w:t>
            </w:r>
            <w:proofErr w:type="spellStart"/>
            <w:r w:rsidRPr="00C15AAD">
              <w:rPr>
                <w:rFonts w:ascii="Times New Roman" w:eastAsia="Calibri" w:hAnsi="Times New Roman" w:cs="Times New Roman"/>
                <w:kern w:val="0"/>
                <w:lang w:val="lt-LT" w:eastAsia="lt-LT"/>
                <w14:ligatures w14:val="none"/>
              </w:rPr>
              <w:t>μg</w:t>
            </w:r>
            <w:proofErr w:type="spellEnd"/>
            <w:r w:rsidRPr="00C15AAD">
              <w:rPr>
                <w:rFonts w:ascii="Times New Roman" w:eastAsia="Calibri" w:hAnsi="Times New Roman" w:cs="Times New Roman"/>
                <w:color w:val="000000"/>
                <w:kern w:val="0"/>
                <w:szCs w:val="24"/>
                <w:lang w:val="lt-LT" w:eastAsia="lt-LT"/>
                <w14:ligatures w14:val="none"/>
              </w:rPr>
              <w:t xml:space="preserve"> </w:t>
            </w:r>
            <w:proofErr w:type="spellStart"/>
            <w:r w:rsidRPr="00C15AAD">
              <w:rPr>
                <w:rFonts w:ascii="Times New Roman" w:eastAsia="Calibri" w:hAnsi="Times New Roman" w:cs="Times New Roman"/>
                <w:color w:val="000000"/>
                <w:kern w:val="0"/>
                <w:szCs w:val="24"/>
                <w:lang w:val="lt-LT" w:eastAsia="lt-LT"/>
                <w14:ligatures w14:val="none"/>
              </w:rPr>
              <w:t>hemagliutinino</w:t>
            </w:r>
            <w:proofErr w:type="spellEnd"/>
            <w:r w:rsidRPr="00C15AAD">
              <w:rPr>
                <w:rFonts w:ascii="Times New Roman" w:eastAsia="Calibri" w:hAnsi="Times New Roman" w:cs="Times New Roman"/>
                <w:color w:val="000000"/>
                <w:kern w:val="0"/>
                <w:szCs w:val="24"/>
                <w:lang w:val="lt-LT" w:eastAsia="lt-LT"/>
                <w14:ligatures w14:val="none"/>
              </w:rPr>
              <w:t xml:space="preserve">/dozėje </w:t>
            </w:r>
          </w:p>
        </w:tc>
      </w:tr>
      <w:tr w:rsidR="00C15AAD" w:rsidRPr="00C15AAD" w14:paraId="024328D2" w14:textId="77777777" w:rsidTr="00C15AAD">
        <w:trPr>
          <w:trHeight w:val="268"/>
        </w:trPr>
        <w:tc>
          <w:tcPr>
            <w:tcW w:w="6138" w:type="dxa"/>
            <w:hideMark/>
          </w:tcPr>
          <w:p w14:paraId="21F4B4B5" w14:textId="77777777" w:rsidR="00C15AAD" w:rsidRPr="00C15AAD" w:rsidRDefault="00C15AAD" w:rsidP="00C15AAD">
            <w:pPr>
              <w:tabs>
                <w:tab w:val="left" w:pos="6804"/>
              </w:tabs>
              <w:suppressAutoHyphens/>
              <w:spacing w:after="0" w:line="256"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kern w:val="0"/>
                <w:szCs w:val="24"/>
                <w:lang w:val="lt-LT" w:eastAsia="lt-LT"/>
                <w14:ligatures w14:val="none"/>
              </w:rPr>
              <w:t xml:space="preserve">- </w:t>
            </w:r>
            <w:r w:rsidRPr="00991111">
              <w:rPr>
                <w:rFonts w:ascii="Times New Roman" w:eastAsia="Calibri" w:hAnsi="Times New Roman" w:cs="Times New Roman"/>
                <w:kern w:val="0"/>
                <w:szCs w:val="24"/>
                <w:lang w:val="it-IT" w:eastAsia="lt-LT"/>
                <w14:ligatures w14:val="none"/>
              </w:rPr>
              <w:t>A/Croatia/10136RV/2023 (H3N2)</w:t>
            </w:r>
            <w:r w:rsidRPr="00C15AAD">
              <w:rPr>
                <w:rFonts w:ascii="Times New Roman" w:eastAsia="Calibri" w:hAnsi="Times New Roman" w:cs="Times New Roman"/>
                <w:kern w:val="0"/>
                <w:szCs w:val="24"/>
                <w:lang w:val="lt-LT" w:eastAsia="lt-LT"/>
                <w14:ligatures w14:val="none"/>
              </w:rPr>
              <w:t xml:space="preserve"> panaši padermė</w:t>
            </w:r>
          </w:p>
        </w:tc>
        <w:tc>
          <w:tcPr>
            <w:tcW w:w="3420" w:type="dxa"/>
            <w:hideMark/>
          </w:tcPr>
          <w:p w14:paraId="43C5470A" w14:textId="77777777" w:rsidR="00C15AAD" w:rsidRPr="00C15AAD" w:rsidRDefault="00C15AAD" w:rsidP="00C15AAD">
            <w:pPr>
              <w:tabs>
                <w:tab w:val="left" w:pos="6804"/>
              </w:tabs>
              <w:suppressAutoHyphens/>
              <w:spacing w:after="0" w:line="256" w:lineRule="auto"/>
              <w:jc w:val="both"/>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15 </w:t>
            </w:r>
            <w:proofErr w:type="spellStart"/>
            <w:r w:rsidRPr="00C15AAD">
              <w:rPr>
                <w:rFonts w:ascii="Times New Roman" w:eastAsia="Calibri" w:hAnsi="Times New Roman" w:cs="Times New Roman"/>
                <w:kern w:val="0"/>
                <w:lang w:val="lt-LT" w:eastAsia="lt-LT"/>
                <w14:ligatures w14:val="none"/>
              </w:rPr>
              <w:t>μg</w:t>
            </w:r>
            <w:proofErr w:type="spellEnd"/>
            <w:r w:rsidRPr="00C15AAD">
              <w:rPr>
                <w:rFonts w:ascii="Times New Roman" w:eastAsia="Calibri" w:hAnsi="Times New Roman" w:cs="Times New Roman"/>
                <w:color w:val="000000"/>
                <w:kern w:val="0"/>
                <w:szCs w:val="24"/>
                <w:lang w:val="lt-LT" w:eastAsia="lt-LT"/>
                <w14:ligatures w14:val="none"/>
              </w:rPr>
              <w:t xml:space="preserve"> </w:t>
            </w:r>
            <w:proofErr w:type="spellStart"/>
            <w:r w:rsidRPr="00C15AAD">
              <w:rPr>
                <w:rFonts w:ascii="Times New Roman" w:eastAsia="Calibri" w:hAnsi="Times New Roman" w:cs="Times New Roman"/>
                <w:color w:val="000000"/>
                <w:kern w:val="0"/>
                <w:szCs w:val="24"/>
                <w:lang w:val="lt-LT" w:eastAsia="lt-LT"/>
                <w14:ligatures w14:val="none"/>
              </w:rPr>
              <w:t>hemagliutinino</w:t>
            </w:r>
            <w:proofErr w:type="spellEnd"/>
            <w:r w:rsidRPr="00C15AAD">
              <w:rPr>
                <w:rFonts w:ascii="Times New Roman" w:eastAsia="Calibri" w:hAnsi="Times New Roman" w:cs="Times New Roman"/>
                <w:color w:val="000000"/>
                <w:kern w:val="0"/>
                <w:szCs w:val="24"/>
                <w:lang w:val="lt-LT" w:eastAsia="lt-LT"/>
                <w14:ligatures w14:val="none"/>
              </w:rPr>
              <w:t>/dozėje</w:t>
            </w:r>
          </w:p>
        </w:tc>
      </w:tr>
      <w:tr w:rsidR="00C15AAD" w:rsidRPr="00C15AAD" w14:paraId="5100BCBA" w14:textId="77777777" w:rsidTr="00C15AAD">
        <w:tc>
          <w:tcPr>
            <w:tcW w:w="6138" w:type="dxa"/>
            <w:hideMark/>
          </w:tcPr>
          <w:p w14:paraId="6581C020" w14:textId="77777777" w:rsidR="00C15AAD" w:rsidRPr="00C15AAD" w:rsidRDefault="00C15AAD" w:rsidP="00C15AAD">
            <w:pPr>
              <w:tabs>
                <w:tab w:val="left" w:pos="6804"/>
              </w:tabs>
              <w:suppressAutoHyphens/>
              <w:spacing w:after="0" w:line="256"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kern w:val="0"/>
                <w:szCs w:val="24"/>
                <w:lang w:val="lt-LT" w:eastAsia="lt-LT"/>
                <w14:ligatures w14:val="none"/>
              </w:rPr>
              <w:t xml:space="preserve">- </w:t>
            </w:r>
            <w:r w:rsidRPr="00C15AAD">
              <w:rPr>
                <w:rFonts w:ascii="Times New Roman" w:eastAsia="Calibri" w:hAnsi="Times New Roman" w:cs="Times New Roman"/>
                <w:kern w:val="0"/>
                <w:szCs w:val="24"/>
                <w:lang w:eastAsia="lt-LT"/>
                <w14:ligatures w14:val="none"/>
              </w:rPr>
              <w:t>B/</w:t>
            </w:r>
            <w:r w:rsidRPr="00C15AAD">
              <w:rPr>
                <w:rFonts w:ascii="Times New Roman" w:eastAsia="Calibri" w:hAnsi="Times New Roman" w:cs="Times New Roman"/>
                <w:kern w:val="0"/>
                <w:lang w:eastAsia="lt-LT"/>
                <w14:ligatures w14:val="none"/>
              </w:rPr>
              <w:t>Austria/1359417/2021</w:t>
            </w:r>
            <w:r w:rsidRPr="00C15AAD">
              <w:rPr>
                <w:rFonts w:ascii="Times New Roman" w:eastAsia="Calibri" w:hAnsi="Times New Roman" w:cs="Times New Roman"/>
                <w:kern w:val="0"/>
                <w:szCs w:val="24"/>
                <w:lang w:val="lt-LT" w:eastAsia="lt-LT"/>
                <w14:ligatures w14:val="none"/>
              </w:rPr>
              <w:t xml:space="preserve"> panaši padermė</w:t>
            </w:r>
          </w:p>
        </w:tc>
        <w:tc>
          <w:tcPr>
            <w:tcW w:w="3420" w:type="dxa"/>
            <w:hideMark/>
          </w:tcPr>
          <w:p w14:paraId="3DB4828A" w14:textId="77777777" w:rsidR="00C15AAD" w:rsidRPr="00C15AAD" w:rsidRDefault="00C15AAD" w:rsidP="00C15AAD">
            <w:pPr>
              <w:tabs>
                <w:tab w:val="left" w:pos="6804"/>
              </w:tabs>
              <w:suppressAutoHyphens/>
              <w:spacing w:after="0" w:line="256" w:lineRule="auto"/>
              <w:jc w:val="both"/>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15 </w:t>
            </w:r>
            <w:proofErr w:type="spellStart"/>
            <w:r w:rsidRPr="00C15AAD">
              <w:rPr>
                <w:rFonts w:ascii="Times New Roman" w:eastAsia="Calibri" w:hAnsi="Times New Roman" w:cs="Times New Roman"/>
                <w:kern w:val="0"/>
                <w:lang w:val="lt-LT" w:eastAsia="lt-LT"/>
                <w14:ligatures w14:val="none"/>
              </w:rPr>
              <w:t>μg</w:t>
            </w:r>
            <w:proofErr w:type="spellEnd"/>
            <w:r w:rsidRPr="00C15AAD">
              <w:rPr>
                <w:rFonts w:ascii="Times New Roman" w:eastAsia="Calibri" w:hAnsi="Times New Roman" w:cs="Times New Roman"/>
                <w:color w:val="000000"/>
                <w:kern w:val="0"/>
                <w:szCs w:val="24"/>
                <w:lang w:val="lt-LT" w:eastAsia="lt-LT"/>
                <w14:ligatures w14:val="none"/>
              </w:rPr>
              <w:t xml:space="preserve"> </w:t>
            </w:r>
            <w:proofErr w:type="spellStart"/>
            <w:r w:rsidRPr="00C15AAD">
              <w:rPr>
                <w:rFonts w:ascii="Times New Roman" w:eastAsia="Calibri" w:hAnsi="Times New Roman" w:cs="Times New Roman"/>
                <w:color w:val="000000"/>
                <w:kern w:val="0"/>
                <w:szCs w:val="24"/>
                <w:lang w:val="lt-LT" w:eastAsia="lt-LT"/>
                <w14:ligatures w14:val="none"/>
              </w:rPr>
              <w:t>hemagliutinino</w:t>
            </w:r>
            <w:proofErr w:type="spellEnd"/>
            <w:r w:rsidRPr="00C15AAD">
              <w:rPr>
                <w:rFonts w:ascii="Times New Roman" w:eastAsia="Calibri" w:hAnsi="Times New Roman" w:cs="Times New Roman"/>
                <w:color w:val="000000"/>
                <w:kern w:val="0"/>
                <w:szCs w:val="24"/>
                <w:lang w:val="lt-LT" w:eastAsia="lt-LT"/>
                <w14:ligatures w14:val="none"/>
              </w:rPr>
              <w:t xml:space="preserve">/dozėje </w:t>
            </w:r>
          </w:p>
        </w:tc>
      </w:tr>
      <w:tr w:rsidR="00C15AAD" w:rsidRPr="00C15AAD" w14:paraId="28189F46" w14:textId="77777777" w:rsidTr="00C15AAD">
        <w:tc>
          <w:tcPr>
            <w:tcW w:w="6138" w:type="dxa"/>
            <w:hideMark/>
          </w:tcPr>
          <w:p w14:paraId="2455082F" w14:textId="77777777" w:rsidR="00C15AAD" w:rsidRPr="00C15AAD" w:rsidRDefault="00C15AAD" w:rsidP="00C15AAD">
            <w:pPr>
              <w:tabs>
                <w:tab w:val="left" w:pos="6804"/>
              </w:tabs>
              <w:suppressAutoHyphens/>
              <w:spacing w:after="0" w:line="256"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 B/</w:t>
            </w:r>
            <w:proofErr w:type="spellStart"/>
            <w:r w:rsidRPr="00C15AAD">
              <w:rPr>
                <w:rFonts w:ascii="Times New Roman" w:eastAsia="Calibri" w:hAnsi="Times New Roman" w:cs="Times New Roman"/>
                <w:color w:val="000000"/>
                <w:kern w:val="0"/>
                <w:szCs w:val="24"/>
                <w:lang w:val="lt-LT" w:eastAsia="lt-LT"/>
                <w14:ligatures w14:val="none"/>
              </w:rPr>
              <w:t>Phuket</w:t>
            </w:r>
            <w:proofErr w:type="spellEnd"/>
            <w:r w:rsidRPr="00C15AAD">
              <w:rPr>
                <w:rFonts w:ascii="Times New Roman" w:eastAsia="Calibri" w:hAnsi="Times New Roman" w:cs="Times New Roman"/>
                <w:color w:val="000000"/>
                <w:kern w:val="0"/>
                <w:szCs w:val="24"/>
                <w:lang w:val="lt-LT" w:eastAsia="lt-LT"/>
                <w14:ligatures w14:val="none"/>
              </w:rPr>
              <w:t>/3073/2013 panaši padermė</w:t>
            </w:r>
          </w:p>
        </w:tc>
        <w:tc>
          <w:tcPr>
            <w:tcW w:w="3420" w:type="dxa"/>
            <w:hideMark/>
          </w:tcPr>
          <w:p w14:paraId="6D27BA07" w14:textId="77777777" w:rsidR="00C15AAD" w:rsidRPr="00C15AAD" w:rsidRDefault="00C15AAD" w:rsidP="00C15AAD">
            <w:pPr>
              <w:tabs>
                <w:tab w:val="left" w:pos="6804"/>
              </w:tabs>
              <w:suppressAutoHyphens/>
              <w:spacing w:after="0" w:line="256" w:lineRule="auto"/>
              <w:jc w:val="both"/>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15 </w:t>
            </w:r>
            <w:proofErr w:type="spellStart"/>
            <w:r w:rsidRPr="00C15AAD">
              <w:rPr>
                <w:rFonts w:ascii="Times New Roman" w:eastAsia="Calibri" w:hAnsi="Times New Roman" w:cs="Times New Roman"/>
                <w:kern w:val="0"/>
                <w:lang w:val="lt-LT" w:eastAsia="lt-LT"/>
                <w14:ligatures w14:val="none"/>
              </w:rPr>
              <w:t>μg</w:t>
            </w:r>
            <w:proofErr w:type="spellEnd"/>
            <w:r w:rsidRPr="00C15AAD">
              <w:rPr>
                <w:rFonts w:ascii="Times New Roman" w:eastAsia="Calibri" w:hAnsi="Times New Roman" w:cs="Times New Roman"/>
                <w:color w:val="000000"/>
                <w:kern w:val="0"/>
                <w:szCs w:val="24"/>
                <w:lang w:val="lt-LT" w:eastAsia="lt-LT"/>
                <w14:ligatures w14:val="none"/>
              </w:rPr>
              <w:t xml:space="preserve"> </w:t>
            </w:r>
            <w:proofErr w:type="spellStart"/>
            <w:r w:rsidRPr="00C15AAD">
              <w:rPr>
                <w:rFonts w:ascii="Times New Roman" w:eastAsia="Calibri" w:hAnsi="Times New Roman" w:cs="Times New Roman"/>
                <w:color w:val="000000"/>
                <w:kern w:val="0"/>
                <w:szCs w:val="24"/>
                <w:lang w:val="lt-LT" w:eastAsia="lt-LT"/>
                <w14:ligatures w14:val="none"/>
              </w:rPr>
              <w:t>hemagliutinino</w:t>
            </w:r>
            <w:proofErr w:type="spellEnd"/>
            <w:r w:rsidRPr="00C15AAD">
              <w:rPr>
                <w:rFonts w:ascii="Times New Roman" w:eastAsia="Calibri" w:hAnsi="Times New Roman" w:cs="Times New Roman"/>
                <w:color w:val="000000"/>
                <w:kern w:val="0"/>
                <w:szCs w:val="24"/>
                <w:lang w:val="lt-LT" w:eastAsia="lt-LT"/>
                <w14:ligatures w14:val="none"/>
              </w:rPr>
              <w:t xml:space="preserve">/dozėje </w:t>
            </w:r>
          </w:p>
        </w:tc>
      </w:tr>
    </w:tbl>
    <w:p w14:paraId="53A2F64D" w14:textId="77777777" w:rsidR="00C15AAD" w:rsidRPr="00C15AAD" w:rsidRDefault="00C15AAD" w:rsidP="00C15AAD">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4A8D893B"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Išauginta vištų kiaušiniuose.</w:t>
      </w:r>
    </w:p>
    <w:p w14:paraId="32D677B3"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68BACAA4"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60FCF3C1"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3.</w:t>
      </w:r>
      <w:r w:rsidRPr="000A07CB">
        <w:rPr>
          <w:rFonts w:ascii="Times New Roman" w:eastAsia="Times New Roman" w:hAnsi="Times New Roman" w:cs="Times New Roman"/>
          <w:b/>
          <w:bCs/>
          <w:color w:val="000000"/>
          <w:kern w:val="0"/>
          <w:szCs w:val="28"/>
          <w:lang w:val="lt-LT" w:eastAsia="lt-LT"/>
          <w14:ligatures w14:val="none"/>
        </w:rPr>
        <w:tab/>
        <w:t>PAGALBINIŲ MEDŽIAGŲ SĄRAŠAS</w:t>
      </w:r>
    </w:p>
    <w:p w14:paraId="63202ED1"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64B103DB"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Sudėtyje yra: kalio chloridas, kalio-</w:t>
      </w:r>
      <w:proofErr w:type="spellStart"/>
      <w:r w:rsidRPr="000A07CB">
        <w:rPr>
          <w:rFonts w:ascii="Times New Roman" w:eastAsia="Calibri" w:hAnsi="Times New Roman" w:cs="Times New Roman"/>
          <w:color w:val="000000"/>
          <w:kern w:val="0"/>
          <w:szCs w:val="24"/>
          <w:lang w:val="lt-LT" w:eastAsia="lt-LT"/>
          <w14:ligatures w14:val="none"/>
        </w:rPr>
        <w:t>divandenilio</w:t>
      </w:r>
      <w:proofErr w:type="spellEnd"/>
      <w:r w:rsidRPr="000A07CB">
        <w:rPr>
          <w:rFonts w:ascii="Times New Roman" w:eastAsia="Calibri" w:hAnsi="Times New Roman" w:cs="Times New Roman"/>
          <w:color w:val="000000"/>
          <w:kern w:val="0"/>
          <w:szCs w:val="24"/>
          <w:lang w:val="lt-LT" w:eastAsia="lt-LT"/>
          <w14:ligatures w14:val="none"/>
        </w:rPr>
        <w:t xml:space="preserve"> fosfatas, </w:t>
      </w:r>
      <w:proofErr w:type="spellStart"/>
      <w:r w:rsidRPr="000A07CB">
        <w:rPr>
          <w:rFonts w:ascii="Times New Roman" w:eastAsia="Calibri" w:hAnsi="Times New Roman" w:cs="Times New Roman"/>
          <w:color w:val="000000"/>
          <w:kern w:val="0"/>
          <w:szCs w:val="24"/>
          <w:lang w:val="lt-LT" w:eastAsia="lt-LT"/>
          <w14:ligatures w14:val="none"/>
        </w:rPr>
        <w:t>dinatrio</w:t>
      </w:r>
      <w:proofErr w:type="spellEnd"/>
      <w:r w:rsidRPr="000A07CB">
        <w:rPr>
          <w:rFonts w:ascii="Times New Roman" w:eastAsia="Calibri" w:hAnsi="Times New Roman" w:cs="Times New Roman"/>
          <w:color w:val="000000"/>
          <w:kern w:val="0"/>
          <w:szCs w:val="24"/>
          <w:lang w:val="lt-LT" w:eastAsia="lt-LT"/>
          <w14:ligatures w14:val="none"/>
        </w:rPr>
        <w:t xml:space="preserve"> fosfatas </w:t>
      </w:r>
      <w:proofErr w:type="spellStart"/>
      <w:r w:rsidRPr="000A07CB">
        <w:rPr>
          <w:rFonts w:ascii="Times New Roman" w:eastAsia="Calibri" w:hAnsi="Times New Roman" w:cs="Times New Roman"/>
          <w:color w:val="000000"/>
          <w:kern w:val="0"/>
          <w:szCs w:val="24"/>
          <w:lang w:val="lt-LT" w:eastAsia="lt-LT"/>
          <w14:ligatures w14:val="none"/>
        </w:rPr>
        <w:t>dihidratas</w:t>
      </w:r>
      <w:proofErr w:type="spellEnd"/>
      <w:r w:rsidRPr="000A07CB">
        <w:rPr>
          <w:rFonts w:ascii="Times New Roman" w:eastAsia="Calibri" w:hAnsi="Times New Roman" w:cs="Times New Roman"/>
          <w:color w:val="000000"/>
          <w:kern w:val="0"/>
          <w:szCs w:val="24"/>
          <w:lang w:val="lt-LT" w:eastAsia="lt-LT"/>
          <w14:ligatures w14:val="none"/>
        </w:rPr>
        <w:t xml:space="preserve">, natrio chloridas, kalcio chloridas </w:t>
      </w:r>
      <w:proofErr w:type="spellStart"/>
      <w:r w:rsidRPr="000A07CB">
        <w:rPr>
          <w:rFonts w:ascii="Times New Roman" w:eastAsia="Calibri" w:hAnsi="Times New Roman" w:cs="Times New Roman"/>
          <w:color w:val="000000"/>
          <w:kern w:val="0"/>
          <w:szCs w:val="24"/>
          <w:lang w:val="lt-LT" w:eastAsia="lt-LT"/>
          <w14:ligatures w14:val="none"/>
        </w:rPr>
        <w:t>dihidratas</w:t>
      </w:r>
      <w:proofErr w:type="spellEnd"/>
      <w:r w:rsidRPr="000A07CB">
        <w:rPr>
          <w:rFonts w:ascii="Times New Roman" w:eastAsia="Calibri" w:hAnsi="Times New Roman" w:cs="Times New Roman"/>
          <w:color w:val="000000"/>
          <w:kern w:val="0"/>
          <w:szCs w:val="24"/>
          <w:lang w:val="lt-LT" w:eastAsia="lt-LT"/>
          <w14:ligatures w14:val="none"/>
        </w:rPr>
        <w:t xml:space="preserve">, magnio chloridas </w:t>
      </w:r>
      <w:proofErr w:type="spellStart"/>
      <w:r w:rsidRPr="000A07CB">
        <w:rPr>
          <w:rFonts w:ascii="Times New Roman" w:eastAsia="Calibri" w:hAnsi="Times New Roman" w:cs="Times New Roman"/>
          <w:color w:val="000000"/>
          <w:kern w:val="0"/>
          <w:szCs w:val="24"/>
          <w:lang w:val="lt-LT" w:eastAsia="lt-LT"/>
          <w14:ligatures w14:val="none"/>
        </w:rPr>
        <w:t>heksahidratas</w:t>
      </w:r>
      <w:proofErr w:type="spellEnd"/>
      <w:r w:rsidRPr="000A07CB">
        <w:rPr>
          <w:rFonts w:ascii="Times New Roman" w:eastAsia="Calibri" w:hAnsi="Times New Roman" w:cs="Times New Roman"/>
          <w:color w:val="000000"/>
          <w:kern w:val="0"/>
          <w:szCs w:val="24"/>
          <w:lang w:val="lt-LT" w:eastAsia="lt-LT"/>
          <w14:ligatures w14:val="none"/>
        </w:rPr>
        <w:t xml:space="preserve"> ir injekcinis vanduo.</w:t>
      </w:r>
    </w:p>
    <w:p w14:paraId="75EDD307"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3FC5B804"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1F3150B0"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4.</w:t>
      </w:r>
      <w:r w:rsidRPr="000A07CB">
        <w:rPr>
          <w:rFonts w:ascii="Times New Roman" w:eastAsia="Times New Roman" w:hAnsi="Times New Roman" w:cs="Times New Roman"/>
          <w:b/>
          <w:bCs/>
          <w:color w:val="000000"/>
          <w:kern w:val="0"/>
          <w:szCs w:val="28"/>
          <w:lang w:val="lt-LT" w:eastAsia="lt-LT"/>
          <w14:ligatures w14:val="none"/>
        </w:rPr>
        <w:tab/>
        <w:t>FARMACINĖ FORMA IR KIEKIS PAKUOTĖJE</w:t>
      </w:r>
    </w:p>
    <w:p w14:paraId="41F1449B"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5FE1D1E3"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highlight w:val="lightGray"/>
          <w:lang w:val="lt-LT" w:eastAsia="lt-LT"/>
          <w14:ligatures w14:val="none"/>
        </w:rPr>
        <w:t>Injekcinė suspensija užpildytame švirkšte</w:t>
      </w:r>
    </w:p>
    <w:p w14:paraId="753DDAA9"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60FA867F"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1 užpildytas švirkštas (0,5 ml) su adata</w:t>
      </w:r>
    </w:p>
    <w:p w14:paraId="06068EC8"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highlight w:val="lightGray"/>
          <w:lang w:val="lt-LT" w:eastAsia="lt-LT"/>
          <w14:ligatures w14:val="none"/>
        </w:rPr>
      </w:pPr>
    </w:p>
    <w:p w14:paraId="44A03D90"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highlight w:val="lightGray"/>
          <w:lang w:val="lt-LT" w:eastAsia="lt-LT"/>
          <w14:ligatures w14:val="none"/>
        </w:rPr>
      </w:pPr>
    </w:p>
    <w:p w14:paraId="52668BE9"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5.</w:t>
      </w:r>
      <w:r w:rsidRPr="000A07CB">
        <w:rPr>
          <w:rFonts w:ascii="Times New Roman" w:eastAsia="Times New Roman" w:hAnsi="Times New Roman" w:cs="Times New Roman"/>
          <w:b/>
          <w:bCs/>
          <w:color w:val="000000"/>
          <w:kern w:val="0"/>
          <w:szCs w:val="28"/>
          <w:lang w:val="lt-LT" w:eastAsia="lt-LT"/>
          <w14:ligatures w14:val="none"/>
        </w:rPr>
        <w:tab/>
        <w:t>VARTOJIMO METODAS IR BŪDAS (-AI)</w:t>
      </w:r>
    </w:p>
    <w:p w14:paraId="4312583D"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31CFF9E6"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Leisti į raumenis ar giliai po oda.</w:t>
      </w:r>
    </w:p>
    <w:p w14:paraId="12B2A8F3"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Prieš vartojimą supurtyti.</w:t>
      </w:r>
    </w:p>
    <w:p w14:paraId="6B083530"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Vienkartiniam vartojimui.</w:t>
      </w:r>
    </w:p>
    <w:p w14:paraId="34ED5425"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Prieš vartojimą perskaitykite pakuotės lapelį.</w:t>
      </w:r>
    </w:p>
    <w:p w14:paraId="0FC1E3E4"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1C504A24"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4F391647"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6.</w:t>
      </w:r>
      <w:r w:rsidRPr="000A07CB">
        <w:rPr>
          <w:rFonts w:ascii="Times New Roman" w:eastAsia="Times New Roman" w:hAnsi="Times New Roman" w:cs="Times New Roman"/>
          <w:b/>
          <w:bCs/>
          <w:color w:val="000000"/>
          <w:kern w:val="0"/>
          <w:szCs w:val="28"/>
          <w:lang w:val="lt-LT" w:eastAsia="lt-LT"/>
          <w14:ligatures w14:val="none"/>
        </w:rPr>
        <w:tab/>
        <w:t>SPECIALUS ĮSPĖJIMAS, KAD VAISTINĮ PREPARATĄ BŪTINA LAIKYTI VAIKAMS NEPASTEBIMOJE IR NEPASIEKIAMOJE VIETOJE</w:t>
      </w:r>
    </w:p>
    <w:p w14:paraId="5C187B68"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324327EA"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Laikyti vaikams nepastebimoje ir nepasiekiamoje vietoje.</w:t>
      </w:r>
    </w:p>
    <w:p w14:paraId="555EFB65"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37DF4528"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0B6CE5DA"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7.</w:t>
      </w:r>
      <w:r w:rsidRPr="000A07CB">
        <w:rPr>
          <w:rFonts w:ascii="Times New Roman" w:eastAsia="Times New Roman" w:hAnsi="Times New Roman" w:cs="Times New Roman"/>
          <w:b/>
          <w:bCs/>
          <w:color w:val="000000"/>
          <w:kern w:val="0"/>
          <w:szCs w:val="28"/>
          <w:lang w:val="lt-LT" w:eastAsia="lt-LT"/>
          <w14:ligatures w14:val="none"/>
        </w:rPr>
        <w:tab/>
        <w:t>KITAS (-I) SPECIALUS (-ŪS) ĮSPĖJIMAS (-AI) (JEI REIKIA)</w:t>
      </w:r>
    </w:p>
    <w:p w14:paraId="6BBA9942"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70967A9A"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Prieš vartojimą leisti vakcinai sušilti iki kambario temperatūros.</w:t>
      </w:r>
    </w:p>
    <w:p w14:paraId="57EA4913"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520243BB"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3BED3101"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lastRenderedPageBreak/>
        <w:t>8.</w:t>
      </w:r>
      <w:r w:rsidRPr="000A07CB">
        <w:rPr>
          <w:rFonts w:ascii="Times New Roman" w:eastAsia="Times New Roman" w:hAnsi="Times New Roman" w:cs="Times New Roman"/>
          <w:b/>
          <w:bCs/>
          <w:color w:val="000000"/>
          <w:kern w:val="0"/>
          <w:szCs w:val="28"/>
          <w:lang w:val="lt-LT" w:eastAsia="lt-LT"/>
          <w14:ligatures w14:val="none"/>
        </w:rPr>
        <w:tab/>
        <w:t>TINKAMUMO LAIKAS</w:t>
      </w:r>
    </w:p>
    <w:p w14:paraId="157DC590"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1510E2C2"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lang w:val="lt-LT" w:eastAsia="lt-LT"/>
          <w14:ligatures w14:val="none"/>
        </w:rPr>
        <w:t>EXP</w:t>
      </w:r>
      <w:r w:rsidRPr="000A07CB">
        <w:rPr>
          <w:rFonts w:ascii="Times New Roman" w:eastAsia="Calibri" w:hAnsi="Times New Roman" w:cs="Times New Roman"/>
          <w:color w:val="000000"/>
          <w:kern w:val="0"/>
          <w:szCs w:val="24"/>
          <w:lang w:val="lt-LT" w:eastAsia="lt-LT"/>
          <w14:ligatures w14:val="none"/>
        </w:rPr>
        <w:t>: {mm-MMMM}</w:t>
      </w:r>
    </w:p>
    <w:p w14:paraId="43D7DDDB"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4B66E8EF"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4602F283"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9.</w:t>
      </w:r>
      <w:r w:rsidRPr="000A07CB">
        <w:rPr>
          <w:rFonts w:ascii="Times New Roman" w:eastAsia="Times New Roman" w:hAnsi="Times New Roman" w:cs="Times New Roman"/>
          <w:b/>
          <w:bCs/>
          <w:color w:val="000000"/>
          <w:kern w:val="0"/>
          <w:szCs w:val="28"/>
          <w:lang w:val="lt-LT" w:eastAsia="lt-LT"/>
          <w14:ligatures w14:val="none"/>
        </w:rPr>
        <w:tab/>
        <w:t>SPECIALIOS LAIKYMO SĄLYGOS</w:t>
      </w:r>
    </w:p>
    <w:p w14:paraId="7A1E75AF"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7D95C291"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Laikyti šaldytuve. Negalima užšaldyti. </w:t>
      </w:r>
    </w:p>
    <w:p w14:paraId="75562896"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Laikyti išorinėje dėžutėje, kad vaistas būtų apsaugotas nuo šviesos.</w:t>
      </w:r>
    </w:p>
    <w:p w14:paraId="056002B3"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4F543869"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6D04F480"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10.</w:t>
      </w:r>
      <w:r w:rsidRPr="000A07CB">
        <w:rPr>
          <w:rFonts w:ascii="Times New Roman" w:eastAsia="Times New Roman" w:hAnsi="Times New Roman" w:cs="Times New Roman"/>
          <w:b/>
          <w:bCs/>
          <w:color w:val="000000"/>
          <w:kern w:val="0"/>
          <w:szCs w:val="28"/>
          <w:lang w:val="lt-LT" w:eastAsia="lt-LT"/>
          <w14:ligatures w14:val="none"/>
        </w:rPr>
        <w:tab/>
        <w:t>SPECIALIOS ATSARGUMO PRIEMONĖS DĖL NESUVARTOTO VAISTINIO PREPARATO AR JO ATLIEKŲ TVARKYMO (JEI REIKIA)</w:t>
      </w:r>
    </w:p>
    <w:p w14:paraId="7224C2F7"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0758704D"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66D8E31B"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11.</w:t>
      </w:r>
      <w:r w:rsidRPr="000A07CB">
        <w:rPr>
          <w:rFonts w:ascii="Times New Roman" w:eastAsia="Times New Roman" w:hAnsi="Times New Roman" w:cs="Times New Roman"/>
          <w:b/>
          <w:bCs/>
          <w:color w:val="000000"/>
          <w:kern w:val="0"/>
          <w:szCs w:val="28"/>
          <w:lang w:val="lt-LT" w:eastAsia="lt-LT"/>
          <w14:ligatures w14:val="none"/>
        </w:rPr>
        <w:tab/>
        <w:t>LYGIAGRETUS IMPORTUOTOJAS</w:t>
      </w:r>
    </w:p>
    <w:p w14:paraId="298D784C" w14:textId="77777777" w:rsidR="000A07CB" w:rsidRPr="000A07CB" w:rsidRDefault="000A07CB" w:rsidP="000A07CB">
      <w:pPr>
        <w:tabs>
          <w:tab w:val="left" w:pos="540"/>
        </w:tabs>
        <w:spacing w:after="0" w:line="240" w:lineRule="auto"/>
        <w:rPr>
          <w:rFonts w:ascii="Times New Roman" w:eastAsia="Calibri" w:hAnsi="Times New Roman" w:cs="Times New Roman"/>
          <w:kern w:val="0"/>
          <w:lang w:val="lt-LT" w:eastAsia="lt-LT"/>
          <w14:ligatures w14:val="none"/>
        </w:rPr>
      </w:pPr>
    </w:p>
    <w:p w14:paraId="334CCE42" w14:textId="77777777" w:rsidR="000A07CB" w:rsidRPr="000A07CB" w:rsidRDefault="000A07CB" w:rsidP="000A07CB">
      <w:pPr>
        <w:tabs>
          <w:tab w:val="left" w:pos="540"/>
        </w:tabs>
        <w:spacing w:after="0" w:line="240" w:lineRule="auto"/>
        <w:rPr>
          <w:rFonts w:ascii="Times New Roman" w:eastAsia="Calibri" w:hAnsi="Times New Roman" w:cs="Times New Roman"/>
          <w:kern w:val="0"/>
          <w:lang w:val="lt-LT" w:eastAsia="lt-LT"/>
          <w14:ligatures w14:val="none"/>
        </w:rPr>
      </w:pPr>
      <w:r w:rsidRPr="000A07CB">
        <w:rPr>
          <w:rFonts w:ascii="Times New Roman" w:eastAsia="Calibri" w:hAnsi="Times New Roman" w:cs="Times New Roman"/>
          <w:kern w:val="0"/>
          <w:lang w:val="lt-LT" w:eastAsia="lt-LT"/>
          <w14:ligatures w14:val="none"/>
        </w:rPr>
        <w:t>UAB „</w:t>
      </w:r>
      <w:proofErr w:type="spellStart"/>
      <w:r w:rsidRPr="000A07CB">
        <w:rPr>
          <w:rFonts w:ascii="Times New Roman" w:eastAsia="Calibri" w:hAnsi="Times New Roman" w:cs="Times New Roman"/>
          <w:kern w:val="0"/>
          <w:lang w:val="lt-LT" w:eastAsia="lt-LT"/>
          <w14:ligatures w14:val="none"/>
        </w:rPr>
        <w:t>Niromed</w:t>
      </w:r>
      <w:proofErr w:type="spellEnd"/>
      <w:r w:rsidRPr="000A07CB">
        <w:rPr>
          <w:rFonts w:ascii="Times New Roman" w:eastAsia="Calibri" w:hAnsi="Times New Roman" w:cs="Times New Roman"/>
          <w:kern w:val="0"/>
          <w:lang w:val="lt-LT" w:eastAsia="lt-LT"/>
          <w14:ligatures w14:val="none"/>
        </w:rPr>
        <w:t>“</w:t>
      </w:r>
    </w:p>
    <w:p w14:paraId="24917ADE"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7C2355A9"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12.</w:t>
      </w:r>
      <w:r w:rsidRPr="000A07CB">
        <w:rPr>
          <w:rFonts w:ascii="Times New Roman" w:eastAsia="Times New Roman" w:hAnsi="Times New Roman" w:cs="Times New Roman"/>
          <w:b/>
          <w:bCs/>
          <w:color w:val="000000"/>
          <w:kern w:val="0"/>
          <w:szCs w:val="28"/>
          <w:lang w:val="lt-LT" w:eastAsia="lt-LT"/>
          <w14:ligatures w14:val="none"/>
        </w:rPr>
        <w:tab/>
      </w:r>
      <w:r w:rsidRPr="000A07CB">
        <w:rPr>
          <w:rFonts w:ascii="Times New Roman" w:eastAsia="MS Mincho" w:hAnsi="Times New Roman" w:cs="Times New Roman"/>
          <w:b/>
          <w:bCs/>
          <w:kern w:val="28"/>
          <w:lang w:val="lt-LT" w:eastAsia="lt-LT"/>
          <w14:ligatures w14:val="none"/>
        </w:rPr>
        <w:t>LYGIAGRETAUS IMPORTO LEIDIMO NUMERIS (-IAI)</w:t>
      </w:r>
    </w:p>
    <w:p w14:paraId="729A2B61"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42B7B3F0" w14:textId="46583710" w:rsidR="00416666" w:rsidRPr="00E56C5C" w:rsidRDefault="00416666" w:rsidP="000A07CB">
      <w:pPr>
        <w:tabs>
          <w:tab w:val="left" w:pos="540"/>
        </w:tabs>
        <w:spacing w:after="0" w:line="240" w:lineRule="auto"/>
        <w:rPr>
          <w:rFonts w:ascii="Times New Roman" w:hAnsi="Times New Roman" w:cs="Times New Roman"/>
          <w:bCs/>
          <w:color w:val="000000" w:themeColor="text1"/>
        </w:rPr>
      </w:pPr>
      <w:r w:rsidRPr="00E56C5C">
        <w:rPr>
          <w:rFonts w:ascii="Times New Roman" w:hAnsi="Times New Roman" w:cs="Times New Roman"/>
          <w:bCs/>
          <w:color w:val="000000" w:themeColor="text1"/>
        </w:rPr>
        <w:t>LT/L/23/1914/001</w:t>
      </w:r>
    </w:p>
    <w:p w14:paraId="7CBB2184"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3201BE1D"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13.</w:t>
      </w:r>
      <w:r w:rsidRPr="000A07CB">
        <w:rPr>
          <w:rFonts w:ascii="Times New Roman" w:eastAsia="Times New Roman" w:hAnsi="Times New Roman" w:cs="Times New Roman"/>
          <w:b/>
          <w:bCs/>
          <w:color w:val="000000"/>
          <w:kern w:val="0"/>
          <w:szCs w:val="28"/>
          <w:lang w:val="lt-LT" w:eastAsia="lt-LT"/>
          <w14:ligatures w14:val="none"/>
        </w:rPr>
        <w:tab/>
        <w:t>SERIJOS NUMERIS</w:t>
      </w:r>
    </w:p>
    <w:p w14:paraId="07E72D70"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4AC6DF6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roofErr w:type="spellStart"/>
      <w:r w:rsidRPr="000A07CB">
        <w:rPr>
          <w:rFonts w:ascii="Times New Roman" w:eastAsia="Calibri" w:hAnsi="Times New Roman" w:cs="Times New Roman"/>
          <w:color w:val="000000"/>
          <w:kern w:val="0"/>
          <w:lang w:val="lt-LT" w:eastAsia="lt-LT"/>
          <w14:ligatures w14:val="none"/>
        </w:rPr>
        <w:t>Lot</w:t>
      </w:r>
      <w:proofErr w:type="spellEnd"/>
      <w:r w:rsidRPr="000A07CB">
        <w:rPr>
          <w:rFonts w:ascii="Times New Roman" w:eastAsia="Calibri" w:hAnsi="Times New Roman" w:cs="Times New Roman"/>
          <w:color w:val="000000"/>
          <w:kern w:val="0"/>
          <w:szCs w:val="24"/>
          <w:lang w:val="lt-LT" w:eastAsia="lt-LT"/>
          <w14:ligatures w14:val="none"/>
        </w:rPr>
        <w:t>: {numeris}</w:t>
      </w:r>
    </w:p>
    <w:p w14:paraId="4A764C36"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375697DF"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100D2134"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14.</w:t>
      </w:r>
      <w:r w:rsidRPr="000A07CB">
        <w:rPr>
          <w:rFonts w:ascii="Times New Roman" w:eastAsia="Times New Roman" w:hAnsi="Times New Roman" w:cs="Times New Roman"/>
          <w:b/>
          <w:bCs/>
          <w:color w:val="000000"/>
          <w:kern w:val="0"/>
          <w:szCs w:val="28"/>
          <w:lang w:val="lt-LT" w:eastAsia="lt-LT"/>
          <w14:ligatures w14:val="none"/>
        </w:rPr>
        <w:tab/>
        <w:t>PARDAVIMO (IŠDAVIMO) TVARKA</w:t>
      </w:r>
    </w:p>
    <w:p w14:paraId="62BF7D8A"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673FF311"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Receptinis vaistas</w:t>
      </w:r>
    </w:p>
    <w:p w14:paraId="1B5CCE83"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526B2A51"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74433E23"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15.</w:t>
      </w:r>
      <w:r w:rsidRPr="000A07CB">
        <w:rPr>
          <w:rFonts w:ascii="Times New Roman" w:eastAsia="Times New Roman" w:hAnsi="Times New Roman" w:cs="Times New Roman"/>
          <w:b/>
          <w:bCs/>
          <w:color w:val="000000"/>
          <w:kern w:val="0"/>
          <w:szCs w:val="28"/>
          <w:lang w:val="lt-LT" w:eastAsia="lt-LT"/>
          <w14:ligatures w14:val="none"/>
        </w:rPr>
        <w:tab/>
        <w:t>VARTOJIMO INSTRUKCIJA</w:t>
      </w:r>
    </w:p>
    <w:p w14:paraId="52B3C750"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55F238FA"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Skirta vartoti suaugusiesiems ir vaikams nuo 6 mėnesių amžiaus.</w:t>
      </w:r>
    </w:p>
    <w:p w14:paraId="4880C4C2"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0F091C93"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6B99DB90" w14:textId="77777777" w:rsidR="000A07CB" w:rsidRPr="000A07CB" w:rsidRDefault="000A07CB" w:rsidP="000A07CB">
      <w:pPr>
        <w:keepNext/>
        <w:keepLines/>
        <w:pBdr>
          <w:top w:val="single" w:sz="4" w:space="1"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16.</w:t>
      </w:r>
      <w:r w:rsidRPr="000A07CB">
        <w:rPr>
          <w:rFonts w:ascii="Times New Roman" w:eastAsia="Times New Roman" w:hAnsi="Times New Roman" w:cs="Times New Roman"/>
          <w:b/>
          <w:bCs/>
          <w:color w:val="000000"/>
          <w:kern w:val="0"/>
          <w:szCs w:val="28"/>
          <w:lang w:val="lt-LT" w:eastAsia="lt-LT"/>
          <w14:ligatures w14:val="none"/>
        </w:rPr>
        <w:tab/>
        <w:t>INFORMACIJA BRAILIO RAŠTU</w:t>
      </w:r>
    </w:p>
    <w:p w14:paraId="08890AF1"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0C757B1F" w14:textId="77777777" w:rsid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b/>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p>
    <w:p w14:paraId="10BC14A5" w14:textId="77777777" w:rsidR="00684BFE" w:rsidRPr="000A07CB" w:rsidRDefault="00684BFE"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12011740" w14:textId="77777777" w:rsidR="000A07CB" w:rsidRPr="000A07CB" w:rsidRDefault="000A07CB" w:rsidP="000A07CB">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i/>
          <w:noProof/>
          <w:kern w:val="0"/>
          <w:szCs w:val="24"/>
          <w:lang w:val="lt-LT" w:eastAsia="lt-LT"/>
          <w14:ligatures w14:val="none"/>
        </w:rPr>
      </w:pPr>
      <w:r w:rsidRPr="000A07CB">
        <w:rPr>
          <w:rFonts w:ascii="Times New Roman" w:eastAsia="Calibri" w:hAnsi="Times New Roman" w:cs="Times New Roman"/>
          <w:b/>
          <w:noProof/>
          <w:kern w:val="0"/>
          <w:szCs w:val="24"/>
          <w:lang w:val="lt-LT" w:eastAsia="lt-LT"/>
          <w14:ligatures w14:val="none"/>
        </w:rPr>
        <w:t>17.</w:t>
      </w:r>
      <w:r w:rsidRPr="000A07CB">
        <w:rPr>
          <w:rFonts w:ascii="Times New Roman" w:eastAsia="Calibri" w:hAnsi="Times New Roman" w:cs="Times New Roman"/>
          <w:b/>
          <w:noProof/>
          <w:kern w:val="0"/>
          <w:szCs w:val="24"/>
          <w:lang w:val="lt-LT" w:eastAsia="lt-LT"/>
          <w14:ligatures w14:val="none"/>
        </w:rPr>
        <w:tab/>
        <w:t>UNIKALUS IDENTIFIKATORIUS – 2D BRŪKŠNINIS KODAS</w:t>
      </w:r>
    </w:p>
    <w:p w14:paraId="4EE5B490" w14:textId="77777777" w:rsidR="000A07CB" w:rsidRPr="000A07CB" w:rsidRDefault="000A07CB" w:rsidP="000A07CB">
      <w:pPr>
        <w:spacing w:after="0" w:line="240" w:lineRule="auto"/>
        <w:rPr>
          <w:rFonts w:ascii="Times New Roman" w:eastAsia="Calibri" w:hAnsi="Times New Roman" w:cs="Times New Roman"/>
          <w:noProof/>
          <w:kern w:val="0"/>
          <w:szCs w:val="24"/>
          <w:lang w:val="lt-LT" w:eastAsia="lt-LT"/>
          <w14:ligatures w14:val="none"/>
        </w:rPr>
      </w:pPr>
    </w:p>
    <w:p w14:paraId="5D4CC8A2" w14:textId="77777777" w:rsidR="000A07CB" w:rsidRPr="000A07CB" w:rsidRDefault="000A07CB" w:rsidP="000A07CB">
      <w:pPr>
        <w:spacing w:after="0" w:line="240" w:lineRule="auto"/>
        <w:rPr>
          <w:rFonts w:ascii="Times New Roman" w:eastAsia="Calibri" w:hAnsi="Times New Roman" w:cs="Times New Roman"/>
          <w:noProof/>
          <w:kern w:val="0"/>
          <w:shd w:val="clear" w:color="auto" w:fill="CCCCCC"/>
          <w:lang w:val="lt-LT" w:eastAsia="lt-LT"/>
          <w14:ligatures w14:val="none"/>
        </w:rPr>
      </w:pPr>
      <w:r w:rsidRPr="000A07CB">
        <w:rPr>
          <w:rFonts w:ascii="Times New Roman" w:eastAsia="Calibri" w:hAnsi="Times New Roman" w:cs="Times New Roman"/>
          <w:noProof/>
          <w:kern w:val="0"/>
          <w:szCs w:val="24"/>
          <w:highlight w:val="lightGray"/>
          <w:lang w:val="lt-LT" w:eastAsia="lt-LT"/>
          <w14:ligatures w14:val="none"/>
        </w:rPr>
        <w:t>2D brūkšninis kodas su nurodytu unikaliu identifikatoriumi.</w:t>
      </w:r>
    </w:p>
    <w:p w14:paraId="65B9E443" w14:textId="77777777" w:rsidR="000A07CB" w:rsidRPr="000A07CB" w:rsidRDefault="000A07CB" w:rsidP="000A07CB">
      <w:pPr>
        <w:spacing w:after="0" w:line="240" w:lineRule="auto"/>
        <w:rPr>
          <w:rFonts w:ascii="Times New Roman" w:eastAsia="Calibri" w:hAnsi="Times New Roman" w:cs="Times New Roman"/>
          <w:noProof/>
          <w:kern w:val="0"/>
          <w:szCs w:val="24"/>
          <w:lang w:val="lt-LT" w:eastAsia="lt-LT"/>
          <w14:ligatures w14:val="none"/>
        </w:rPr>
      </w:pPr>
    </w:p>
    <w:p w14:paraId="2776D062" w14:textId="77777777" w:rsidR="000A07CB" w:rsidRPr="000A07CB" w:rsidRDefault="000A07CB" w:rsidP="000A07CB">
      <w:pPr>
        <w:spacing w:after="0" w:line="240" w:lineRule="auto"/>
        <w:rPr>
          <w:rFonts w:ascii="Times New Roman" w:eastAsia="Calibri" w:hAnsi="Times New Roman" w:cs="Times New Roman"/>
          <w:noProof/>
          <w:kern w:val="0"/>
          <w:szCs w:val="24"/>
          <w:lang w:val="lt-LT" w:eastAsia="lt-LT"/>
          <w14:ligatures w14:val="none"/>
        </w:rPr>
      </w:pPr>
    </w:p>
    <w:p w14:paraId="1425049D" w14:textId="77777777" w:rsidR="000A07CB" w:rsidRPr="000A07CB" w:rsidRDefault="000A07CB" w:rsidP="000A07CB">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Calibri" w:hAnsi="Times New Roman" w:cs="Times New Roman"/>
          <w:i/>
          <w:noProof/>
          <w:kern w:val="0"/>
          <w:szCs w:val="24"/>
          <w:lang w:val="lt-LT" w:eastAsia="lt-LT"/>
          <w14:ligatures w14:val="none"/>
        </w:rPr>
      </w:pPr>
      <w:r w:rsidRPr="000A07CB">
        <w:rPr>
          <w:rFonts w:ascii="Times New Roman" w:eastAsia="Calibri" w:hAnsi="Times New Roman" w:cs="Times New Roman"/>
          <w:b/>
          <w:noProof/>
          <w:kern w:val="0"/>
          <w:szCs w:val="24"/>
          <w:lang w:val="lt-LT" w:eastAsia="lt-LT"/>
          <w14:ligatures w14:val="none"/>
        </w:rPr>
        <w:t>18.</w:t>
      </w:r>
      <w:r w:rsidRPr="000A07CB">
        <w:rPr>
          <w:rFonts w:ascii="Times New Roman" w:eastAsia="Calibri" w:hAnsi="Times New Roman" w:cs="Times New Roman"/>
          <w:b/>
          <w:noProof/>
          <w:kern w:val="0"/>
          <w:szCs w:val="24"/>
          <w:lang w:val="lt-LT" w:eastAsia="lt-LT"/>
          <w14:ligatures w14:val="none"/>
        </w:rPr>
        <w:tab/>
        <w:t>UNIKALUS IDENTIFIKATORIUS – ŽMONĖMS SUPRANTAMI DUOMENYS</w:t>
      </w:r>
    </w:p>
    <w:p w14:paraId="6B2EB9AC" w14:textId="77777777" w:rsidR="000A07CB" w:rsidRPr="000A07CB" w:rsidRDefault="000A07CB" w:rsidP="000A07CB">
      <w:pPr>
        <w:spacing w:after="0" w:line="240" w:lineRule="auto"/>
        <w:rPr>
          <w:rFonts w:ascii="Times New Roman" w:eastAsia="Calibri" w:hAnsi="Times New Roman" w:cs="Times New Roman"/>
          <w:noProof/>
          <w:kern w:val="0"/>
          <w:szCs w:val="24"/>
          <w:lang w:val="lt-LT" w:eastAsia="lt-LT"/>
          <w14:ligatures w14:val="none"/>
        </w:rPr>
      </w:pPr>
    </w:p>
    <w:p w14:paraId="7A95F5FD" w14:textId="77777777" w:rsidR="000A07CB" w:rsidRPr="000A07CB" w:rsidRDefault="000A07CB" w:rsidP="000A07CB">
      <w:pPr>
        <w:spacing w:after="0" w:line="240" w:lineRule="auto"/>
        <w:rPr>
          <w:rFonts w:ascii="Times New Roman" w:eastAsia="Calibri" w:hAnsi="Times New Roman" w:cs="Times New Roman"/>
          <w:color w:val="008000"/>
          <w:kern w:val="0"/>
          <w:lang w:val="lt-LT" w:eastAsia="lt-LT"/>
          <w14:ligatures w14:val="none"/>
        </w:rPr>
      </w:pPr>
      <w:r w:rsidRPr="000A07CB">
        <w:rPr>
          <w:rFonts w:ascii="Times New Roman" w:eastAsia="Calibri" w:hAnsi="Times New Roman" w:cs="Times New Roman"/>
          <w:kern w:val="0"/>
          <w:szCs w:val="24"/>
          <w:lang w:val="lt-LT" w:eastAsia="lt-LT"/>
          <w14:ligatures w14:val="none"/>
        </w:rPr>
        <w:t xml:space="preserve">PC: {numeris} </w:t>
      </w:r>
    </w:p>
    <w:p w14:paraId="660AEA83" w14:textId="77777777" w:rsidR="000A07CB" w:rsidRPr="000A07CB" w:rsidRDefault="000A07CB" w:rsidP="000A07CB">
      <w:pPr>
        <w:spacing w:after="0" w:line="240" w:lineRule="auto"/>
        <w:rPr>
          <w:rFonts w:ascii="Times New Roman" w:eastAsia="Calibri" w:hAnsi="Times New Roman" w:cs="Times New Roman"/>
          <w:kern w:val="0"/>
          <w:lang w:val="lt-LT" w:eastAsia="lt-LT"/>
          <w14:ligatures w14:val="none"/>
        </w:rPr>
      </w:pPr>
      <w:r w:rsidRPr="000A07CB">
        <w:rPr>
          <w:rFonts w:ascii="Times New Roman" w:eastAsia="Calibri" w:hAnsi="Times New Roman" w:cs="Times New Roman"/>
          <w:kern w:val="0"/>
          <w:szCs w:val="24"/>
          <w:lang w:val="lt-LT" w:eastAsia="lt-LT"/>
          <w14:ligatures w14:val="none"/>
        </w:rPr>
        <w:t>SN: {numeris</w:t>
      </w:r>
    </w:p>
    <w:p w14:paraId="4BD38A51" w14:textId="77777777" w:rsidR="000A07CB" w:rsidRPr="000A07CB" w:rsidRDefault="000A07CB" w:rsidP="000A07CB">
      <w:pPr>
        <w:spacing w:after="0" w:line="240" w:lineRule="auto"/>
        <w:rPr>
          <w:rFonts w:ascii="Times New Roman" w:eastAsia="Calibri" w:hAnsi="Times New Roman" w:cs="Times New Roman"/>
          <w:kern w:val="0"/>
          <w:lang w:val="lt-LT" w:eastAsia="lt-LT"/>
          <w14:ligatures w14:val="none"/>
        </w:rPr>
      </w:pPr>
      <w:r w:rsidRPr="000A07CB">
        <w:rPr>
          <w:rFonts w:ascii="Times New Roman" w:eastAsia="Calibri" w:hAnsi="Times New Roman" w:cs="Times New Roman"/>
          <w:kern w:val="0"/>
          <w:szCs w:val="24"/>
          <w:highlight w:val="lightGray"/>
          <w:lang w:val="lt-LT" w:eastAsia="lt-LT"/>
          <w14:ligatures w14:val="none"/>
        </w:rPr>
        <w:t xml:space="preserve">NN: {numeris} </w:t>
      </w:r>
    </w:p>
    <w:p w14:paraId="0D6E2064"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54DD636F"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lang w:val="lt-LT" w:eastAsia="lt-LT"/>
          <w14:ligatures w14:val="none"/>
        </w:rPr>
      </w:pPr>
    </w:p>
    <w:p w14:paraId="4C3C81A0" w14:textId="77777777" w:rsidR="000A07CB" w:rsidRPr="000A07CB" w:rsidRDefault="000A07CB" w:rsidP="000A07CB">
      <w:pPr>
        <w:keepNext/>
        <w:keepLines/>
        <w:pBdr>
          <w:top w:val="single" w:sz="4" w:space="0" w:color="auto"/>
          <w:left w:val="single" w:sz="4" w:space="4" w:color="auto"/>
          <w:bottom w:val="single" w:sz="4" w:space="1" w:color="auto"/>
          <w:right w:val="single" w:sz="4" w:space="4" w:color="auto"/>
        </w:pBdr>
        <w:spacing w:after="0" w:line="240" w:lineRule="auto"/>
        <w:ind w:left="539" w:hanging="539"/>
        <w:outlineLvl w:val="0"/>
        <w:rPr>
          <w:rFonts w:ascii="Times New Roman" w:eastAsia="Times New Roman" w:hAnsi="Times New Roman" w:cs="Times New Roman"/>
          <w:b/>
          <w:bCs/>
          <w:color w:val="000000"/>
          <w:kern w:val="0"/>
          <w:szCs w:val="28"/>
          <w:lang w:val="lt-LT" w:eastAsia="lt-LT"/>
          <w14:ligatures w14:val="none"/>
        </w:rPr>
      </w:pPr>
      <w:r w:rsidRPr="000A07CB">
        <w:rPr>
          <w:rFonts w:ascii="Times New Roman" w:eastAsia="Times New Roman" w:hAnsi="Times New Roman" w:cs="Times New Roman"/>
          <w:b/>
          <w:bCs/>
          <w:color w:val="000000"/>
          <w:kern w:val="0"/>
          <w:szCs w:val="28"/>
          <w:lang w:val="lt-LT" w:eastAsia="lt-LT"/>
          <w14:ligatures w14:val="none"/>
        </w:rPr>
        <w:t>19.</w:t>
      </w:r>
      <w:r w:rsidRPr="000A07CB">
        <w:rPr>
          <w:rFonts w:ascii="Times New Roman" w:eastAsia="Times New Roman" w:hAnsi="Times New Roman" w:cs="Times New Roman"/>
          <w:b/>
          <w:bCs/>
          <w:color w:val="000000"/>
          <w:kern w:val="0"/>
          <w:szCs w:val="28"/>
          <w:lang w:val="lt-LT" w:eastAsia="lt-LT"/>
          <w14:ligatures w14:val="none"/>
        </w:rPr>
        <w:tab/>
        <w:t>KITA</w:t>
      </w:r>
    </w:p>
    <w:p w14:paraId="4845AAF8"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6D7AC28D" w14:textId="642AF5BA" w:rsidR="000A07CB" w:rsidRPr="000A07CB" w:rsidRDefault="00C15AAD"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lang w:val="lt-LT" w:eastAsia="lt-LT"/>
          <w14:ligatures w14:val="none"/>
        </w:rPr>
        <w:t>2025/2026 metų sezonas</w:t>
      </w:r>
    </w:p>
    <w:p w14:paraId="19869835"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5B89DBD4" w14:textId="77777777" w:rsidR="000A07CB" w:rsidRPr="000A07CB" w:rsidRDefault="000A07CB" w:rsidP="000A07CB">
      <w:pPr>
        <w:suppressAutoHyphens/>
        <w:spacing w:after="0" w:line="240" w:lineRule="auto"/>
        <w:ind w:left="567" w:hanging="567"/>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Gamintojas: </w:t>
      </w:r>
      <w:proofErr w:type="spellStart"/>
      <w:r w:rsidRPr="000A07CB">
        <w:rPr>
          <w:rFonts w:ascii="Times New Roman" w:eastAsia="Calibri" w:hAnsi="Times New Roman" w:cs="Times New Roman"/>
          <w:color w:val="000000"/>
          <w:kern w:val="0"/>
          <w:szCs w:val="24"/>
          <w:lang w:val="lt-LT" w:eastAsia="lt-LT"/>
          <w14:ligatures w14:val="none"/>
        </w:rPr>
        <w:t>Abbott</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Biologicals</w:t>
      </w:r>
      <w:proofErr w:type="spellEnd"/>
      <w:r w:rsidRPr="000A07CB">
        <w:rPr>
          <w:rFonts w:ascii="Times New Roman" w:eastAsia="Calibri" w:hAnsi="Times New Roman" w:cs="Times New Roman"/>
          <w:color w:val="000000"/>
          <w:kern w:val="0"/>
          <w:szCs w:val="24"/>
          <w:lang w:val="lt-LT" w:eastAsia="lt-LT"/>
          <w14:ligatures w14:val="none"/>
        </w:rPr>
        <w:t xml:space="preserve"> B.V., </w:t>
      </w:r>
      <w:proofErr w:type="spellStart"/>
      <w:r w:rsidRPr="000A07CB">
        <w:rPr>
          <w:rFonts w:ascii="Times New Roman" w:eastAsia="Calibri" w:hAnsi="Times New Roman" w:cs="Times New Roman"/>
          <w:color w:val="000000"/>
          <w:kern w:val="0"/>
          <w:szCs w:val="24"/>
          <w:lang w:val="lt-LT" w:eastAsia="lt-LT"/>
          <w14:ligatures w14:val="none"/>
        </w:rPr>
        <w:t>Veerweg</w:t>
      </w:r>
      <w:proofErr w:type="spellEnd"/>
      <w:r w:rsidRPr="000A07CB">
        <w:rPr>
          <w:rFonts w:ascii="Times New Roman" w:eastAsia="Calibri" w:hAnsi="Times New Roman" w:cs="Times New Roman"/>
          <w:color w:val="000000"/>
          <w:kern w:val="0"/>
          <w:szCs w:val="24"/>
          <w:lang w:val="lt-LT" w:eastAsia="lt-LT"/>
          <w14:ligatures w14:val="none"/>
        </w:rPr>
        <w:t xml:space="preserve"> 12, NL - 8121 AA </w:t>
      </w:r>
      <w:proofErr w:type="spellStart"/>
      <w:r w:rsidRPr="000A07CB">
        <w:rPr>
          <w:rFonts w:ascii="Times New Roman" w:eastAsia="Calibri" w:hAnsi="Times New Roman" w:cs="Times New Roman"/>
          <w:color w:val="000000"/>
          <w:kern w:val="0"/>
          <w:szCs w:val="24"/>
          <w:lang w:val="lt-LT" w:eastAsia="lt-LT"/>
          <w14:ligatures w14:val="none"/>
        </w:rPr>
        <w:t>Olst</w:t>
      </w:r>
      <w:proofErr w:type="spellEnd"/>
      <w:r w:rsidRPr="000A07CB">
        <w:rPr>
          <w:rFonts w:ascii="Times New Roman" w:eastAsia="Calibri" w:hAnsi="Times New Roman" w:cs="Times New Roman"/>
          <w:color w:val="000000"/>
          <w:kern w:val="0"/>
          <w:szCs w:val="24"/>
          <w:lang w:val="lt-LT" w:eastAsia="lt-LT"/>
          <w14:ligatures w14:val="none"/>
        </w:rPr>
        <w:t>, Nyderlandai.</w:t>
      </w:r>
    </w:p>
    <w:p w14:paraId="52C34528"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2840F403"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Perpakavo: LABOR </w:t>
      </w:r>
      <w:proofErr w:type="spellStart"/>
      <w:r w:rsidRPr="000A07CB">
        <w:rPr>
          <w:rFonts w:ascii="Times New Roman" w:eastAsia="Calibri" w:hAnsi="Times New Roman" w:cs="Times New Roman"/>
          <w:color w:val="000000"/>
          <w:kern w:val="0"/>
          <w:szCs w:val="24"/>
          <w:lang w:val="lt-LT" w:eastAsia="lt-LT"/>
          <w14:ligatures w14:val="none"/>
        </w:rPr>
        <w:t>Przedsiębiorstwo</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Farmaceutyczno-Chemiczne</w:t>
      </w:r>
      <w:proofErr w:type="spellEnd"/>
      <w:r w:rsidRPr="000A07CB">
        <w:rPr>
          <w:rFonts w:ascii="Times New Roman" w:eastAsia="Calibri" w:hAnsi="Times New Roman" w:cs="Times New Roman"/>
          <w:color w:val="000000"/>
          <w:kern w:val="0"/>
          <w:szCs w:val="24"/>
          <w:lang w:val="lt-LT" w:eastAsia="lt-LT"/>
          <w14:ligatures w14:val="none"/>
        </w:rPr>
        <w:t xml:space="preserve"> sp. z </w:t>
      </w:r>
      <w:proofErr w:type="spellStart"/>
      <w:r w:rsidRPr="000A07CB">
        <w:rPr>
          <w:rFonts w:ascii="Times New Roman" w:eastAsia="Calibri" w:hAnsi="Times New Roman" w:cs="Times New Roman"/>
          <w:color w:val="000000"/>
          <w:kern w:val="0"/>
          <w:szCs w:val="24"/>
          <w:lang w:val="lt-LT" w:eastAsia="lt-LT"/>
          <w14:ligatures w14:val="none"/>
        </w:rPr>
        <w:t>o.o</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Ul</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Długosza</w:t>
      </w:r>
      <w:proofErr w:type="spellEnd"/>
      <w:r w:rsidRPr="000A07CB">
        <w:rPr>
          <w:rFonts w:ascii="Times New Roman" w:eastAsia="Calibri" w:hAnsi="Times New Roman" w:cs="Times New Roman"/>
          <w:color w:val="000000"/>
          <w:kern w:val="0"/>
          <w:szCs w:val="24"/>
          <w:lang w:val="lt-LT" w:eastAsia="lt-LT"/>
          <w14:ligatures w14:val="none"/>
        </w:rPr>
        <w:t xml:space="preserve"> 49, 51-162 </w:t>
      </w:r>
      <w:proofErr w:type="spellStart"/>
      <w:r w:rsidRPr="000A07CB">
        <w:rPr>
          <w:rFonts w:ascii="Times New Roman" w:eastAsia="Calibri" w:hAnsi="Times New Roman" w:cs="Times New Roman"/>
          <w:color w:val="000000"/>
          <w:kern w:val="0"/>
          <w:szCs w:val="24"/>
          <w:lang w:val="lt-LT" w:eastAsia="lt-LT"/>
          <w14:ligatures w14:val="none"/>
        </w:rPr>
        <w:t>Wrocław</w:t>
      </w:r>
      <w:proofErr w:type="spellEnd"/>
      <w:r w:rsidRPr="000A07CB">
        <w:rPr>
          <w:rFonts w:ascii="Times New Roman" w:eastAsia="Calibri" w:hAnsi="Times New Roman" w:cs="Times New Roman"/>
          <w:color w:val="000000"/>
          <w:kern w:val="0"/>
          <w:szCs w:val="24"/>
          <w:lang w:val="lt-LT" w:eastAsia="lt-LT"/>
          <w14:ligatures w14:val="none"/>
        </w:rPr>
        <w:t>, Lenkija arba UAB „</w:t>
      </w:r>
      <w:proofErr w:type="spellStart"/>
      <w:r w:rsidRPr="000A07CB">
        <w:rPr>
          <w:rFonts w:ascii="Times New Roman" w:eastAsia="Calibri" w:hAnsi="Times New Roman" w:cs="Times New Roman"/>
          <w:color w:val="000000"/>
          <w:kern w:val="0"/>
          <w:szCs w:val="24"/>
          <w:lang w:val="lt-LT" w:eastAsia="lt-LT"/>
          <w14:ligatures w14:val="none"/>
        </w:rPr>
        <w:t>Entafarma</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Klonėnų</w:t>
      </w:r>
      <w:proofErr w:type="spellEnd"/>
      <w:r w:rsidRPr="000A07CB">
        <w:rPr>
          <w:rFonts w:ascii="Times New Roman" w:eastAsia="Calibri" w:hAnsi="Times New Roman" w:cs="Times New Roman"/>
          <w:color w:val="000000"/>
          <w:kern w:val="0"/>
          <w:szCs w:val="24"/>
          <w:lang w:val="lt-LT" w:eastAsia="lt-LT"/>
          <w14:ligatures w14:val="none"/>
        </w:rPr>
        <w:t xml:space="preserve"> vs. 1, LT-19156 Širvintų r. sav., Lietuva.</w:t>
      </w:r>
    </w:p>
    <w:p w14:paraId="5EDDE0D1"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p>
    <w:p w14:paraId="0106A7F1" w14:textId="77777777" w:rsidR="000A07CB" w:rsidRPr="000A07CB" w:rsidRDefault="000A07CB" w:rsidP="000A07CB">
      <w:pPr>
        <w:tabs>
          <w:tab w:val="left" w:pos="540"/>
        </w:tabs>
        <w:spacing w:after="0" w:line="240" w:lineRule="auto"/>
        <w:rPr>
          <w:rFonts w:ascii="Times New Roman" w:eastAsia="Calibri" w:hAnsi="Times New Roman" w:cs="Times New Roman"/>
          <w:color w:val="000000"/>
          <w:kern w:val="0"/>
          <w:szCs w:val="24"/>
          <w:lang w:val="lt-LT" w:eastAsia="lt-LT"/>
          <w14:ligatures w14:val="none"/>
        </w:rPr>
      </w:pPr>
      <w:r w:rsidRPr="00416666">
        <w:rPr>
          <w:rFonts w:ascii="Times New Roman" w:eastAsia="Calibri" w:hAnsi="Times New Roman" w:cs="Times New Roman"/>
          <w:color w:val="000000"/>
          <w:kern w:val="0"/>
          <w:szCs w:val="24"/>
          <w:highlight w:val="lightGray"/>
          <w:lang w:val="lt-LT" w:eastAsia="lt-LT"/>
          <w14:ligatures w14:val="none"/>
        </w:rPr>
        <w:t>Perpakavimo serija</w:t>
      </w:r>
    </w:p>
    <w:p w14:paraId="77657F3F"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0BCF84A9"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
    <w:p w14:paraId="3320EE49"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1162246A"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D1BAB54"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988B7E4"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D0381C3"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A96112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A1D9E3A"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1D4BD75C"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191B86C"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4E5CAC19"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4432302"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EA2E68F"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A73C5D4"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679339B"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2BD6FC3"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68757D5B"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E56ED16"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67D26DCF"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ECB921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2B13C4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46320A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9E96A5B"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AA21947"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7B061C8"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14A3F6D9"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141975B"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C58648F"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6616AE5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F2C460F"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088753B"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E0632B8"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4ED4B853"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1B02F2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6F0EC82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5229010"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9FD7953"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4C2431E1"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39A5E94"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42B256F"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6481314"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610B492"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49EBF165"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B989DE8"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8EED4E7"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6D6A7310"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7CD2227"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3A3F708"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44489E9C"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0F9A30F"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3F14ED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B6B5B04"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08F5D21"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6F48911"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6E3B0EF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6ABAFA7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22893E9"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9BF06D9"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07664F7"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90BF8B3"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B50C1DF"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42A5AF6"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7F045C5"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B. PAKUOTĖS LAPELIS</w:t>
      </w:r>
    </w:p>
    <w:p w14:paraId="27B14519"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br w:type="page"/>
      </w:r>
    </w:p>
    <w:p w14:paraId="56B4A234"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Pakuotės lapelis: informacija vartotojui</w:t>
      </w:r>
    </w:p>
    <w:p w14:paraId="6ABF81B9"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4FE0986F" w14:textId="77777777" w:rsidR="000A07CB" w:rsidRPr="000A07CB" w:rsidRDefault="000A07CB" w:rsidP="000A07CB">
      <w:pPr>
        <w:spacing w:after="0" w:line="240" w:lineRule="auto"/>
        <w:jc w:val="center"/>
        <w:rPr>
          <w:rFonts w:ascii="Times New Roman" w:eastAsia="Calibri" w:hAnsi="Times New Roman" w:cs="Times New Roman"/>
          <w:b/>
          <w:color w:val="000000"/>
          <w:kern w:val="0"/>
          <w:szCs w:val="24"/>
          <w:lang w:val="lt-LT" w:eastAsia="lt-LT"/>
          <w14:ligatures w14:val="none"/>
        </w:rPr>
      </w:pPr>
      <w:proofErr w:type="spellStart"/>
      <w:r w:rsidRPr="000A07CB">
        <w:rPr>
          <w:rFonts w:ascii="Times New Roman" w:eastAsia="Calibri" w:hAnsi="Times New Roman" w:cs="Times New Roman"/>
          <w:b/>
          <w:color w:val="000000"/>
          <w:kern w:val="0"/>
          <w:szCs w:val="24"/>
          <w:lang w:val="lt-LT" w:eastAsia="lt-LT"/>
          <w14:ligatures w14:val="none"/>
        </w:rPr>
        <w:t>Influvac</w:t>
      </w:r>
      <w:proofErr w:type="spellEnd"/>
      <w:r w:rsidRPr="000A07CB">
        <w:rPr>
          <w:rFonts w:ascii="Times New Roman" w:eastAsia="Calibri" w:hAnsi="Times New Roman" w:cs="Times New Roman"/>
          <w:b/>
          <w:color w:val="000000"/>
          <w:kern w:val="0"/>
          <w:szCs w:val="24"/>
          <w:lang w:val="lt-LT" w:eastAsia="lt-LT"/>
          <w14:ligatures w14:val="none"/>
        </w:rPr>
        <w:t xml:space="preserve"> </w:t>
      </w:r>
      <w:proofErr w:type="spellStart"/>
      <w:r w:rsidRPr="000A07CB">
        <w:rPr>
          <w:rFonts w:ascii="Times New Roman" w:eastAsia="Calibri" w:hAnsi="Times New Roman" w:cs="Times New Roman"/>
          <w:b/>
          <w:color w:val="000000"/>
          <w:kern w:val="0"/>
          <w:szCs w:val="24"/>
          <w:lang w:val="lt-LT" w:eastAsia="lt-LT"/>
          <w14:ligatures w14:val="none"/>
        </w:rPr>
        <w:t>Tetra</w:t>
      </w:r>
      <w:proofErr w:type="spellEnd"/>
      <w:r w:rsidRPr="000A07CB">
        <w:rPr>
          <w:rFonts w:ascii="Times New Roman" w:eastAsia="Calibri" w:hAnsi="Times New Roman" w:cs="Times New Roman"/>
          <w:b/>
          <w:color w:val="000000"/>
          <w:kern w:val="0"/>
          <w:szCs w:val="24"/>
          <w:lang w:val="lt-LT" w:eastAsia="lt-LT"/>
          <w14:ligatures w14:val="none"/>
        </w:rPr>
        <w:t xml:space="preserve"> injekcinė suspensija užpildytame švirkšte</w:t>
      </w:r>
    </w:p>
    <w:p w14:paraId="7644A852" w14:textId="77777777" w:rsidR="000A07CB" w:rsidRPr="000A07CB" w:rsidRDefault="000A07CB" w:rsidP="000A07CB">
      <w:pPr>
        <w:spacing w:after="0" w:line="240" w:lineRule="auto"/>
        <w:jc w:val="center"/>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vakcina nuo gripo (iš paviršinių antigenų, </w:t>
      </w:r>
      <w:proofErr w:type="spellStart"/>
      <w:r w:rsidRPr="000A07CB">
        <w:rPr>
          <w:rFonts w:ascii="Times New Roman" w:eastAsia="Calibri" w:hAnsi="Times New Roman" w:cs="Times New Roman"/>
          <w:color w:val="000000"/>
          <w:kern w:val="0"/>
          <w:szCs w:val="24"/>
          <w:lang w:val="lt-LT" w:eastAsia="lt-LT"/>
          <w14:ligatures w14:val="none"/>
        </w:rPr>
        <w:t>inaktyvuota</w:t>
      </w:r>
      <w:proofErr w:type="spellEnd"/>
      <w:r w:rsidRPr="000A07CB">
        <w:rPr>
          <w:rFonts w:ascii="Times New Roman" w:eastAsia="Calibri" w:hAnsi="Times New Roman" w:cs="Times New Roman"/>
          <w:color w:val="000000"/>
          <w:kern w:val="0"/>
          <w:szCs w:val="24"/>
          <w:lang w:val="lt-LT" w:eastAsia="lt-LT"/>
          <w14:ligatures w14:val="none"/>
        </w:rPr>
        <w:t>)</w:t>
      </w:r>
    </w:p>
    <w:p w14:paraId="18A9A921" w14:textId="459F6611" w:rsidR="000A07CB" w:rsidRPr="000A07CB" w:rsidRDefault="00C15AAD" w:rsidP="000A07CB">
      <w:pPr>
        <w:spacing w:after="0" w:line="240" w:lineRule="auto"/>
        <w:jc w:val="center"/>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lang w:val="lt-LT" w:eastAsia="lt-LT"/>
          <w14:ligatures w14:val="none"/>
        </w:rPr>
        <w:t>2025/2026 metų sezonas</w:t>
      </w:r>
    </w:p>
    <w:p w14:paraId="3FCA1062" w14:textId="77777777" w:rsidR="000A07CB" w:rsidRPr="000A07CB" w:rsidRDefault="000A07CB" w:rsidP="000A07CB">
      <w:pPr>
        <w:spacing w:after="0" w:line="240" w:lineRule="auto"/>
        <w:jc w:val="center"/>
        <w:rPr>
          <w:rFonts w:ascii="Times New Roman" w:eastAsia="Calibri" w:hAnsi="Times New Roman" w:cs="Times New Roman"/>
          <w:color w:val="000000"/>
          <w:kern w:val="0"/>
          <w:szCs w:val="24"/>
          <w:lang w:val="lt-LT" w:eastAsia="lt-LT"/>
          <w14:ligatures w14:val="none"/>
        </w:rPr>
      </w:pPr>
    </w:p>
    <w:p w14:paraId="45E35EAF"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 xml:space="preserve">Atidžiai perskaitykite visą šį lapelį, prieš skiepydamiesi ar skiepydami savo vaiką, </w:t>
      </w:r>
      <w:r w:rsidRPr="000A07CB">
        <w:rPr>
          <w:rFonts w:ascii="Times New Roman" w:eastAsia="Calibri" w:hAnsi="Times New Roman" w:cs="Times New Roman"/>
          <w:b/>
          <w:kern w:val="0"/>
          <w:szCs w:val="24"/>
          <w:lang w:val="lt-LT" w:eastAsia="lt-LT"/>
          <w14:ligatures w14:val="none"/>
        </w:rPr>
        <w:t>nes jame pateikiama Jums ar Jūsų vaikui svarbi informacija.</w:t>
      </w:r>
    </w:p>
    <w:p w14:paraId="3EB44CAC" w14:textId="77777777" w:rsidR="000A07CB" w:rsidRPr="000A07CB" w:rsidRDefault="000A07CB" w:rsidP="000A07CB">
      <w:pPr>
        <w:numPr>
          <w:ilvl w:val="0"/>
          <w:numId w:val="1"/>
        </w:numPr>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Neišmeskite šio lapelio, nes vėl gali prireikti jį perskaityti.</w:t>
      </w:r>
    </w:p>
    <w:p w14:paraId="25EE27F2" w14:textId="77777777" w:rsidR="000A07CB" w:rsidRPr="000A07CB" w:rsidRDefault="000A07CB" w:rsidP="000A07CB">
      <w:pPr>
        <w:numPr>
          <w:ilvl w:val="0"/>
          <w:numId w:val="1"/>
        </w:numPr>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Jeigu kiltų daugiau klausimų, kreipkitės į gydytoją, vaistininką arba slaugytoją.</w:t>
      </w:r>
    </w:p>
    <w:p w14:paraId="3C7F3100" w14:textId="77777777" w:rsidR="000A07CB" w:rsidRPr="000A07CB" w:rsidRDefault="000A07CB" w:rsidP="000A07CB">
      <w:pPr>
        <w:numPr>
          <w:ilvl w:val="0"/>
          <w:numId w:val="1"/>
        </w:numPr>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Ši vakcina skirta tik Jums ar Jūsų vaikui, todėl kitiems žmonėms jos duoti negalima.</w:t>
      </w:r>
    </w:p>
    <w:p w14:paraId="7687AEC7" w14:textId="77777777" w:rsidR="000A07CB" w:rsidRPr="000A07CB" w:rsidRDefault="000A07CB" w:rsidP="000A07CB">
      <w:pPr>
        <w:numPr>
          <w:ilvl w:val="0"/>
          <w:numId w:val="1"/>
        </w:numPr>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Jeigu Jums ar Jūsų vaikui pasireiškė šalutinis poveikis (net jeigu jis šiame lapelyje nenurodytas), kreipkitės į gydytoją, vaistininką arba slaugytoją. Žr. 4 skyrių.</w:t>
      </w:r>
    </w:p>
    <w:p w14:paraId="4E490A11"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63141F17"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15F9AB4C"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Apie ką rašoma šiame lapelyje?</w:t>
      </w:r>
    </w:p>
    <w:p w14:paraId="262D3257" w14:textId="77777777" w:rsidR="000A07CB" w:rsidRPr="000A07CB" w:rsidRDefault="000A07CB" w:rsidP="000A07CB">
      <w:pPr>
        <w:spacing w:after="0" w:line="240" w:lineRule="auto"/>
        <w:ind w:left="720" w:hanging="72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1.</w:t>
      </w:r>
      <w:r w:rsidRPr="000A07CB">
        <w:rPr>
          <w:rFonts w:ascii="Times New Roman" w:eastAsia="Calibri" w:hAnsi="Times New Roman" w:cs="Times New Roman"/>
          <w:color w:val="000000"/>
          <w:kern w:val="0"/>
          <w:szCs w:val="24"/>
          <w:lang w:val="lt-LT" w:eastAsia="lt-LT"/>
          <w14:ligatures w14:val="none"/>
        </w:rPr>
        <w:tab/>
        <w:t xml:space="preserve">Kas yra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ir kam jis vartojamas</w:t>
      </w:r>
    </w:p>
    <w:p w14:paraId="2EF10222" w14:textId="77777777" w:rsidR="000A07CB" w:rsidRPr="000A07CB" w:rsidRDefault="000A07CB" w:rsidP="000A07CB">
      <w:pPr>
        <w:spacing w:after="0" w:line="240" w:lineRule="auto"/>
        <w:ind w:left="720" w:hanging="72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2.</w:t>
      </w:r>
      <w:r w:rsidRPr="000A07CB">
        <w:rPr>
          <w:rFonts w:ascii="Times New Roman" w:eastAsia="Calibri" w:hAnsi="Times New Roman" w:cs="Times New Roman"/>
          <w:color w:val="000000"/>
          <w:kern w:val="0"/>
          <w:szCs w:val="24"/>
          <w:lang w:val="lt-LT" w:eastAsia="lt-LT"/>
          <w14:ligatures w14:val="none"/>
        </w:rPr>
        <w:tab/>
        <w:t xml:space="preserve">Kas žinotina prieš Jums ar Jūsų vaikui vartojant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p>
    <w:p w14:paraId="6EEB939D" w14:textId="77777777" w:rsidR="000A07CB" w:rsidRPr="000A07CB" w:rsidRDefault="000A07CB" w:rsidP="000A07CB">
      <w:pPr>
        <w:spacing w:after="0" w:line="240" w:lineRule="auto"/>
        <w:ind w:left="720" w:hanging="72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3.</w:t>
      </w:r>
      <w:r w:rsidRPr="000A07CB">
        <w:rPr>
          <w:rFonts w:ascii="Times New Roman" w:eastAsia="Calibri" w:hAnsi="Times New Roman" w:cs="Times New Roman"/>
          <w:color w:val="000000"/>
          <w:kern w:val="0"/>
          <w:szCs w:val="24"/>
          <w:lang w:val="lt-LT" w:eastAsia="lt-LT"/>
          <w14:ligatures w14:val="none"/>
        </w:rPr>
        <w:tab/>
        <w:t xml:space="preserve">Kaip vartoti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p>
    <w:p w14:paraId="5E8ACFE4" w14:textId="77777777" w:rsidR="000A07CB" w:rsidRPr="000A07CB" w:rsidRDefault="000A07CB" w:rsidP="000A07CB">
      <w:pPr>
        <w:spacing w:after="0" w:line="240" w:lineRule="auto"/>
        <w:ind w:left="720" w:hanging="72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4.</w:t>
      </w:r>
      <w:r w:rsidRPr="000A07CB">
        <w:rPr>
          <w:rFonts w:ascii="Times New Roman" w:eastAsia="Calibri" w:hAnsi="Times New Roman" w:cs="Times New Roman"/>
          <w:color w:val="000000"/>
          <w:kern w:val="0"/>
          <w:szCs w:val="24"/>
          <w:lang w:val="lt-LT" w:eastAsia="lt-LT"/>
          <w14:ligatures w14:val="none"/>
        </w:rPr>
        <w:tab/>
        <w:t>Galimas šalutinis poveikis</w:t>
      </w:r>
    </w:p>
    <w:p w14:paraId="0E56405D" w14:textId="77777777" w:rsidR="000A07CB" w:rsidRPr="000A07CB" w:rsidRDefault="000A07CB" w:rsidP="000A07CB">
      <w:pPr>
        <w:spacing w:after="0" w:line="240" w:lineRule="auto"/>
        <w:ind w:left="720" w:hanging="72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5.</w:t>
      </w:r>
      <w:r w:rsidRPr="000A07CB">
        <w:rPr>
          <w:rFonts w:ascii="Times New Roman" w:eastAsia="Calibri" w:hAnsi="Times New Roman" w:cs="Times New Roman"/>
          <w:color w:val="000000"/>
          <w:kern w:val="0"/>
          <w:szCs w:val="24"/>
          <w:lang w:val="lt-LT" w:eastAsia="lt-LT"/>
          <w14:ligatures w14:val="none"/>
        </w:rPr>
        <w:tab/>
        <w:t xml:space="preserve">Kaip laikyti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p>
    <w:p w14:paraId="1DEFDDCB" w14:textId="77777777" w:rsidR="000A07CB" w:rsidRPr="000A07CB" w:rsidRDefault="000A07CB" w:rsidP="000A07CB">
      <w:pPr>
        <w:spacing w:after="0" w:line="240" w:lineRule="auto"/>
        <w:ind w:left="720" w:hanging="72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6.</w:t>
      </w:r>
      <w:r w:rsidRPr="000A07CB">
        <w:rPr>
          <w:rFonts w:ascii="Times New Roman" w:eastAsia="Calibri" w:hAnsi="Times New Roman" w:cs="Times New Roman"/>
          <w:color w:val="000000"/>
          <w:kern w:val="0"/>
          <w:szCs w:val="24"/>
          <w:lang w:val="lt-LT" w:eastAsia="lt-LT"/>
          <w14:ligatures w14:val="none"/>
        </w:rPr>
        <w:tab/>
        <w:t>Pakuotės turinys ir kita informacija</w:t>
      </w:r>
    </w:p>
    <w:p w14:paraId="161C7C75"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DDF4176"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8DF251B" w14:textId="77777777" w:rsidR="000A07CB" w:rsidRPr="000A07CB" w:rsidRDefault="000A07CB" w:rsidP="000A07CB">
      <w:pPr>
        <w:spacing w:after="0" w:line="240" w:lineRule="auto"/>
        <w:ind w:left="720" w:hanging="720"/>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1.</w:t>
      </w:r>
      <w:r w:rsidRPr="000A07CB">
        <w:rPr>
          <w:rFonts w:ascii="Times New Roman" w:eastAsia="Calibri" w:hAnsi="Times New Roman" w:cs="Times New Roman"/>
          <w:b/>
          <w:color w:val="000000"/>
          <w:kern w:val="0"/>
          <w:szCs w:val="24"/>
          <w:lang w:val="lt-LT" w:eastAsia="lt-LT"/>
          <w14:ligatures w14:val="none"/>
        </w:rPr>
        <w:tab/>
        <w:t xml:space="preserve">Kas yra </w:t>
      </w:r>
      <w:proofErr w:type="spellStart"/>
      <w:r w:rsidRPr="000A07CB">
        <w:rPr>
          <w:rFonts w:ascii="Times New Roman" w:eastAsia="Calibri" w:hAnsi="Times New Roman" w:cs="Times New Roman"/>
          <w:b/>
          <w:color w:val="000000"/>
          <w:kern w:val="0"/>
          <w:szCs w:val="24"/>
          <w:lang w:val="lt-LT" w:eastAsia="lt-LT"/>
          <w14:ligatures w14:val="none"/>
        </w:rPr>
        <w:t>Influvac</w:t>
      </w:r>
      <w:proofErr w:type="spellEnd"/>
      <w:r w:rsidRPr="000A07CB">
        <w:rPr>
          <w:rFonts w:ascii="Times New Roman" w:eastAsia="Calibri" w:hAnsi="Times New Roman" w:cs="Times New Roman"/>
          <w:b/>
          <w:color w:val="000000"/>
          <w:kern w:val="0"/>
          <w:szCs w:val="24"/>
          <w:lang w:val="lt-LT" w:eastAsia="lt-LT"/>
          <w14:ligatures w14:val="none"/>
        </w:rPr>
        <w:t xml:space="preserve"> </w:t>
      </w:r>
      <w:proofErr w:type="spellStart"/>
      <w:r w:rsidRPr="000A07CB">
        <w:rPr>
          <w:rFonts w:ascii="Times New Roman" w:eastAsia="Calibri" w:hAnsi="Times New Roman" w:cs="Times New Roman"/>
          <w:b/>
          <w:color w:val="000000"/>
          <w:kern w:val="0"/>
          <w:szCs w:val="24"/>
          <w:lang w:val="lt-LT" w:eastAsia="lt-LT"/>
          <w14:ligatures w14:val="none"/>
        </w:rPr>
        <w:t>Tetra</w:t>
      </w:r>
      <w:proofErr w:type="spellEnd"/>
      <w:r w:rsidRPr="000A07CB">
        <w:rPr>
          <w:rFonts w:ascii="Times New Roman" w:eastAsia="Calibri" w:hAnsi="Times New Roman" w:cs="Times New Roman"/>
          <w:b/>
          <w:color w:val="000000"/>
          <w:kern w:val="0"/>
          <w:szCs w:val="24"/>
          <w:lang w:val="lt-LT" w:eastAsia="lt-LT"/>
          <w14:ligatures w14:val="none"/>
        </w:rPr>
        <w:t xml:space="preserve"> ir kam jis vartojamas</w:t>
      </w:r>
    </w:p>
    <w:p w14:paraId="039F6377"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14B779D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yra vakcina. Ši vakcina padeda apsaugoti Jus arba Jūsų vaiką nuo gripo, ypač jei yra didesnis komplikacijų pavojus.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yra skiriamas suaugusiesiems ir vaikams nuo 6 mėnesių.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reikia vartoti pagal oficialiai patvirtintas rekomendacijas.</w:t>
      </w:r>
    </w:p>
    <w:p w14:paraId="5DCADE83"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4AC72F84"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Suleidus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vakcinos, imuninė sistema (natūrali organizmo apsauginė sistema) pradeda saugoti organizmą (gaminti antikūnus) nuo ligos. Nė viena vakcinos sudedamoji dalis negali sukelti gripo.</w:t>
      </w:r>
    </w:p>
    <w:p w14:paraId="5676B252"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2A3C5B0" w14:textId="77777777" w:rsidR="000A07CB" w:rsidRPr="000A07CB" w:rsidRDefault="000A07CB" w:rsidP="000A07CB">
      <w:pPr>
        <w:spacing w:after="250" w:line="253" w:lineRule="atLeast"/>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Gripas yra greitai plintanti liga, ir ją sukelia įvairios viruso padermės, kurios kiekvienais metais gali kisti. Todėl Jums ar Jūsų vaikui gali prireikti skiepytis kasmet. Didžiausias pavojus susirgti gripu kyla šaltaisiais metų mėnesiais – nuo spalio iki kovo. Jei Jūs ar Jūsų vaikas nepasiskiepijote rudenį, tikslinga pasiskiepyti iki pavasario, nes iki tada išlieka pavojus susirgti gripu. Gydytojas gali patarti, kada geriausia yra skiepytis.</w:t>
      </w:r>
    </w:p>
    <w:p w14:paraId="7FE3B8DD" w14:textId="77777777" w:rsidR="000A07CB" w:rsidRPr="000A07CB" w:rsidRDefault="000A07CB" w:rsidP="000A07CB">
      <w:pPr>
        <w:spacing w:after="250" w:line="253" w:lineRule="atLeast"/>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Praėjus maždaug 2–3 savaitėms po </w:t>
      </w:r>
      <w:proofErr w:type="spellStart"/>
      <w:r w:rsidRPr="000A07CB">
        <w:rPr>
          <w:rFonts w:ascii="Times New Roman" w:eastAsia="Calibri" w:hAnsi="Times New Roman" w:cs="Times New Roman"/>
          <w:color w:val="000000"/>
          <w:kern w:val="0"/>
          <w:szCs w:val="24"/>
          <w:lang w:val="lt-LT" w:eastAsia="lt-LT"/>
          <w14:ligatures w14:val="none"/>
        </w:rPr>
        <w:t>skiepijimosi</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saugos Jus ar Jūsų vaiką nuo keturių viruso padermių, kurios yra vakcinoje.</w:t>
      </w:r>
    </w:p>
    <w:p w14:paraId="5E3804DF" w14:textId="77777777" w:rsidR="000A07CB" w:rsidRPr="000A07CB" w:rsidRDefault="000A07CB" w:rsidP="000A07CB">
      <w:pPr>
        <w:spacing w:after="250" w:line="253" w:lineRule="atLeast"/>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Gripo inkubacinis laikotarpis trunka keletą dienų, todėl jei prieš pat skiepydamiesi ar skiepydami vaiką ar tik pasiskiepiję turėjote kontaktų su sergančiuoju gripu, vis tiek galite susirgti.</w:t>
      </w:r>
    </w:p>
    <w:p w14:paraId="261FD254"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Vakcina neapsaugos Jūsų ar Jūsų vaiko nuo paprasto peršalimo, nors kai kurie šios ligos simptomai panašūs į gripo.</w:t>
      </w:r>
    </w:p>
    <w:p w14:paraId="2DD4A8E6"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26044D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23EACCC" w14:textId="77777777" w:rsidR="000A07CB" w:rsidRPr="000A07CB" w:rsidRDefault="000A07CB" w:rsidP="000A07CB">
      <w:pPr>
        <w:spacing w:after="0" w:line="240" w:lineRule="auto"/>
        <w:ind w:left="720" w:hanging="720"/>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2.</w:t>
      </w:r>
      <w:r w:rsidRPr="000A07CB">
        <w:rPr>
          <w:rFonts w:ascii="Times New Roman" w:eastAsia="Calibri" w:hAnsi="Times New Roman" w:cs="Times New Roman"/>
          <w:b/>
          <w:color w:val="000000"/>
          <w:kern w:val="0"/>
          <w:szCs w:val="24"/>
          <w:lang w:val="lt-LT" w:eastAsia="lt-LT"/>
          <w14:ligatures w14:val="none"/>
        </w:rPr>
        <w:tab/>
        <w:t xml:space="preserve">Kas žinotina prieš Jums ar Jūsų vaikui vartojant </w:t>
      </w:r>
      <w:proofErr w:type="spellStart"/>
      <w:r w:rsidRPr="000A07CB">
        <w:rPr>
          <w:rFonts w:ascii="Times New Roman" w:eastAsia="Calibri" w:hAnsi="Times New Roman" w:cs="Times New Roman"/>
          <w:b/>
          <w:color w:val="000000"/>
          <w:kern w:val="0"/>
          <w:szCs w:val="24"/>
          <w:lang w:val="lt-LT" w:eastAsia="lt-LT"/>
          <w14:ligatures w14:val="none"/>
        </w:rPr>
        <w:t>Influvac</w:t>
      </w:r>
      <w:proofErr w:type="spellEnd"/>
      <w:r w:rsidRPr="000A07CB">
        <w:rPr>
          <w:rFonts w:ascii="Times New Roman" w:eastAsia="Calibri" w:hAnsi="Times New Roman" w:cs="Times New Roman"/>
          <w:b/>
          <w:color w:val="000000"/>
          <w:kern w:val="0"/>
          <w:szCs w:val="24"/>
          <w:lang w:val="lt-LT" w:eastAsia="lt-LT"/>
          <w14:ligatures w14:val="none"/>
        </w:rPr>
        <w:t xml:space="preserve"> </w:t>
      </w:r>
      <w:proofErr w:type="spellStart"/>
      <w:r w:rsidRPr="000A07CB">
        <w:rPr>
          <w:rFonts w:ascii="Times New Roman" w:eastAsia="Calibri" w:hAnsi="Times New Roman" w:cs="Times New Roman"/>
          <w:b/>
          <w:color w:val="000000"/>
          <w:kern w:val="0"/>
          <w:szCs w:val="24"/>
          <w:lang w:val="lt-LT" w:eastAsia="lt-LT"/>
          <w14:ligatures w14:val="none"/>
        </w:rPr>
        <w:t>Tetra</w:t>
      </w:r>
      <w:proofErr w:type="spellEnd"/>
    </w:p>
    <w:p w14:paraId="4977F822"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1A770B04" w14:textId="2A419A82"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Norint įsitikinti, ar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tinka Jums arba Jūsų vaikui, labai svarbu pasakyti gydytojui, vaistininkui ar slaugytoj</w:t>
      </w:r>
      <w:r w:rsidR="004B72FA">
        <w:rPr>
          <w:rFonts w:ascii="Times New Roman" w:eastAsia="Calibri" w:hAnsi="Times New Roman" w:cs="Times New Roman"/>
          <w:color w:val="000000"/>
          <w:kern w:val="0"/>
          <w:szCs w:val="24"/>
          <w:lang w:val="lt-LT" w:eastAsia="lt-LT"/>
          <w14:ligatures w14:val="none"/>
        </w:rPr>
        <w:t>ui</w:t>
      </w:r>
      <w:r w:rsidRPr="000A07CB">
        <w:rPr>
          <w:rFonts w:ascii="Times New Roman" w:eastAsia="Calibri" w:hAnsi="Times New Roman" w:cs="Times New Roman"/>
          <w:color w:val="000000"/>
          <w:kern w:val="0"/>
          <w:szCs w:val="24"/>
          <w:lang w:val="lt-LT" w:eastAsia="lt-LT"/>
          <w14:ligatures w14:val="none"/>
        </w:rPr>
        <w:t>, jei toliau pateikti teiginiai tinka Jums arba Jūsų vaikui. Jeigu ko nors nesuprantate, klauskite gydytojo, vaistininko arba slaugytojo.</w:t>
      </w:r>
    </w:p>
    <w:p w14:paraId="63EE6A0C"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4C674725"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roofErr w:type="spellStart"/>
      <w:r w:rsidRPr="000A07CB">
        <w:rPr>
          <w:rFonts w:ascii="Times New Roman" w:eastAsia="Calibri" w:hAnsi="Times New Roman" w:cs="Times New Roman"/>
          <w:b/>
          <w:color w:val="000000"/>
          <w:kern w:val="0"/>
          <w:szCs w:val="24"/>
          <w:lang w:val="lt-LT" w:eastAsia="lt-LT"/>
          <w14:ligatures w14:val="none"/>
        </w:rPr>
        <w:t>Influvac</w:t>
      </w:r>
      <w:proofErr w:type="spellEnd"/>
      <w:r w:rsidRPr="000A07CB">
        <w:rPr>
          <w:rFonts w:ascii="Times New Roman" w:eastAsia="Calibri" w:hAnsi="Times New Roman" w:cs="Times New Roman"/>
          <w:b/>
          <w:color w:val="000000"/>
          <w:kern w:val="0"/>
          <w:szCs w:val="24"/>
          <w:lang w:val="lt-LT" w:eastAsia="lt-LT"/>
          <w14:ligatures w14:val="none"/>
        </w:rPr>
        <w:t xml:space="preserve"> </w:t>
      </w:r>
      <w:proofErr w:type="spellStart"/>
      <w:r w:rsidRPr="000A07CB">
        <w:rPr>
          <w:rFonts w:ascii="Times New Roman" w:eastAsia="Calibri" w:hAnsi="Times New Roman" w:cs="Times New Roman"/>
          <w:b/>
          <w:color w:val="000000"/>
          <w:kern w:val="0"/>
          <w:szCs w:val="24"/>
          <w:lang w:val="lt-LT" w:eastAsia="lt-LT"/>
          <w14:ligatures w14:val="none"/>
        </w:rPr>
        <w:t>Tetra</w:t>
      </w:r>
      <w:proofErr w:type="spellEnd"/>
      <w:r w:rsidRPr="000A07CB">
        <w:rPr>
          <w:rFonts w:ascii="Times New Roman" w:eastAsia="Calibri" w:hAnsi="Times New Roman" w:cs="Times New Roman"/>
          <w:b/>
          <w:color w:val="000000"/>
          <w:kern w:val="0"/>
          <w:szCs w:val="24"/>
          <w:lang w:val="lt-LT" w:eastAsia="lt-LT"/>
          <w14:ligatures w14:val="none"/>
        </w:rPr>
        <w:t xml:space="preserve"> vartoti draudžiama:</w:t>
      </w:r>
    </w:p>
    <w:p w14:paraId="312128CA" w14:textId="77777777" w:rsidR="000A07CB" w:rsidRPr="000A07CB" w:rsidRDefault="000A07CB" w:rsidP="000A07CB">
      <w:pPr>
        <w:numPr>
          <w:ilvl w:val="0"/>
          <w:numId w:val="2"/>
        </w:numPr>
        <w:tabs>
          <w:tab w:val="num" w:pos="540"/>
        </w:tabs>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jeigu Jums ar Jūsų vaikui yra alergija (padidėjęs jautrumas):</w:t>
      </w:r>
    </w:p>
    <w:p w14:paraId="602698C2" w14:textId="77777777" w:rsidR="000A07CB" w:rsidRPr="000A07CB" w:rsidRDefault="000A07CB" w:rsidP="000A07CB">
      <w:pPr>
        <w:numPr>
          <w:ilvl w:val="0"/>
          <w:numId w:val="3"/>
        </w:numPr>
        <w:spacing w:after="0" w:line="240" w:lineRule="auto"/>
        <w:ind w:left="72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veikliajai medžiagai arba </w:t>
      </w:r>
    </w:p>
    <w:p w14:paraId="43BF4057" w14:textId="77777777" w:rsidR="000A07CB" w:rsidRPr="000A07CB" w:rsidRDefault="000A07CB" w:rsidP="000A07CB">
      <w:pPr>
        <w:numPr>
          <w:ilvl w:val="0"/>
          <w:numId w:val="3"/>
        </w:numPr>
        <w:spacing w:after="0" w:line="240" w:lineRule="auto"/>
        <w:ind w:left="72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bet kuriai pagalbinei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medžiagai (jos išvardytos 6 skyriuje) arba</w:t>
      </w:r>
    </w:p>
    <w:p w14:paraId="1B1418BB" w14:textId="77777777" w:rsidR="000A07CB" w:rsidRPr="000A07CB" w:rsidRDefault="000A07CB" w:rsidP="000A07CB">
      <w:pPr>
        <w:numPr>
          <w:ilvl w:val="0"/>
          <w:numId w:val="3"/>
        </w:numPr>
        <w:spacing w:after="0" w:line="240" w:lineRule="auto"/>
        <w:ind w:left="72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bet kuriam komponentui, kurio gali būti labai mažais kiekiais, pvz., kiaušiniams (</w:t>
      </w:r>
      <w:proofErr w:type="spellStart"/>
      <w:r w:rsidRPr="000A07CB">
        <w:rPr>
          <w:rFonts w:ascii="Times New Roman" w:eastAsia="Calibri" w:hAnsi="Times New Roman" w:cs="Times New Roman"/>
          <w:color w:val="000000"/>
          <w:kern w:val="0"/>
          <w:szCs w:val="24"/>
          <w:lang w:val="lt-LT" w:eastAsia="lt-LT"/>
          <w14:ligatures w14:val="none"/>
        </w:rPr>
        <w:t>ovalbuminui</w:t>
      </w:r>
      <w:proofErr w:type="spellEnd"/>
      <w:r w:rsidRPr="000A07CB">
        <w:rPr>
          <w:rFonts w:ascii="Times New Roman" w:eastAsia="Calibri" w:hAnsi="Times New Roman" w:cs="Times New Roman"/>
          <w:color w:val="000000"/>
          <w:kern w:val="0"/>
          <w:szCs w:val="24"/>
          <w:lang w:val="lt-LT" w:eastAsia="lt-LT"/>
          <w14:ligatures w14:val="none"/>
        </w:rPr>
        <w:t xml:space="preserve"> arba vištienos baltymams), </w:t>
      </w:r>
      <w:proofErr w:type="spellStart"/>
      <w:r w:rsidRPr="000A07CB">
        <w:rPr>
          <w:rFonts w:ascii="Times New Roman" w:eastAsia="Calibri" w:hAnsi="Times New Roman" w:cs="Times New Roman"/>
          <w:color w:val="000000"/>
          <w:kern w:val="0"/>
          <w:szCs w:val="24"/>
          <w:lang w:val="lt-LT" w:eastAsia="lt-LT"/>
          <w14:ligatures w14:val="none"/>
        </w:rPr>
        <w:t>formaldehidui</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cetiltrimetilamonio</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bromidui</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polisorbatui</w:t>
      </w:r>
      <w:proofErr w:type="spellEnd"/>
      <w:r w:rsidRPr="000A07CB">
        <w:rPr>
          <w:rFonts w:ascii="Times New Roman" w:eastAsia="Calibri" w:hAnsi="Times New Roman" w:cs="Times New Roman"/>
          <w:color w:val="000000"/>
          <w:kern w:val="0"/>
          <w:szCs w:val="24"/>
          <w:lang w:val="lt-LT" w:eastAsia="lt-LT"/>
          <w14:ligatures w14:val="none"/>
        </w:rPr>
        <w:t xml:space="preserve"> 80 ar </w:t>
      </w:r>
      <w:proofErr w:type="spellStart"/>
      <w:r w:rsidRPr="000A07CB">
        <w:rPr>
          <w:rFonts w:ascii="Times New Roman" w:eastAsia="Calibri" w:hAnsi="Times New Roman" w:cs="Times New Roman"/>
          <w:color w:val="000000"/>
          <w:kern w:val="0"/>
          <w:szCs w:val="24"/>
          <w:lang w:val="lt-LT" w:eastAsia="lt-LT"/>
          <w14:ligatures w14:val="none"/>
        </w:rPr>
        <w:t>gentamicinui</w:t>
      </w:r>
      <w:proofErr w:type="spellEnd"/>
      <w:r w:rsidRPr="000A07CB">
        <w:rPr>
          <w:rFonts w:ascii="Times New Roman" w:eastAsia="Calibri" w:hAnsi="Times New Roman" w:cs="Times New Roman"/>
          <w:color w:val="000000"/>
          <w:kern w:val="0"/>
          <w:szCs w:val="24"/>
          <w:lang w:val="lt-LT" w:eastAsia="lt-LT"/>
          <w14:ligatures w14:val="none"/>
        </w:rPr>
        <w:t xml:space="preserve"> (antibiotikui, kuriuo gydomos bakterinės infekcijos)</w:t>
      </w:r>
    </w:p>
    <w:p w14:paraId="6D059094" w14:textId="77777777" w:rsidR="000A07CB" w:rsidRPr="000A07CB" w:rsidRDefault="000A07CB" w:rsidP="000A07CB">
      <w:pPr>
        <w:numPr>
          <w:ilvl w:val="0"/>
          <w:numId w:val="2"/>
        </w:numPr>
        <w:tabs>
          <w:tab w:val="num" w:pos="540"/>
        </w:tabs>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jeigu Jūs arba Jūsų vaikas karščiuoja ar serga ūmine infekcija; Jūsų skiepijimas bus atidėtas, kol Jūs ar Jūsų vaikas pasveiksite.</w:t>
      </w:r>
    </w:p>
    <w:p w14:paraId="09886505"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0982FFB"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kern w:val="0"/>
          <w:szCs w:val="24"/>
          <w:lang w:val="lt-LT" w:eastAsia="lt-LT"/>
          <w14:ligatures w14:val="none"/>
        </w:rPr>
        <w:t>Įspėjimai ir atsargumo priemonės</w:t>
      </w:r>
    </w:p>
    <w:p w14:paraId="79758EB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Prieš skiepydamiesi ar skiepydami savo vaiką pasakykite gydytojui, jei Jūsų ar Jūsų vaiko:</w:t>
      </w:r>
    </w:p>
    <w:p w14:paraId="2DF1F1B5"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imuninė reakcija yra silpna (nusilpusi imuninė sistema arba vartojate vaistus, kurie veikia imuninę sistemą)</w:t>
      </w:r>
    </w:p>
    <w:p w14:paraId="35D268C6"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jei yra kraujavimo sutrikimų ar greitai atsiranda mėlynės.</w:t>
      </w:r>
    </w:p>
    <w:p w14:paraId="640A3A5C"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76DD1BB"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Gydytojas nuspręs, ar Jums arba Jūsų vaikui galima vartoti vakciną.</w:t>
      </w:r>
    </w:p>
    <w:p w14:paraId="4B13EBD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64C8415" w14:textId="31D131A3" w:rsidR="000A07CB" w:rsidRPr="000A07CB" w:rsidRDefault="000A07CB" w:rsidP="000A07CB">
      <w:pPr>
        <w:spacing w:after="0" w:line="240" w:lineRule="auto"/>
        <w:rPr>
          <w:rFonts w:ascii="Times New Roman" w:eastAsia="Calibri" w:hAnsi="Times New Roman" w:cs="Times New Roman"/>
          <w:kern w:val="0"/>
          <w:szCs w:val="24"/>
          <w:lang w:val="lt-LT" w:eastAsia="lt-LT"/>
          <w14:ligatures w14:val="none"/>
        </w:rPr>
      </w:pPr>
      <w:r w:rsidRPr="000A07CB">
        <w:rPr>
          <w:rFonts w:ascii="Times New Roman" w:eastAsia="Calibri" w:hAnsi="Times New Roman" w:cs="Times New Roman"/>
          <w:kern w:val="0"/>
          <w:szCs w:val="24"/>
          <w:lang w:val="lt-LT" w:eastAsia="lt-LT"/>
          <w14:ligatures w14:val="none"/>
        </w:rPr>
        <w:t>Alpimas, silpnumas ar kitokios dėl streso susijusios reakcijos gali pasireikšti po arba netgi prieš adatos dūrį (injekciją). Jeigu panaši reakcija injekcijos metu Jums ar Jūsų vaikui yra pasireiškusi anksčiau, būtinai pasakykite gydytojui arba slaugytoj</w:t>
      </w:r>
      <w:r w:rsidR="004B72FA">
        <w:rPr>
          <w:rFonts w:ascii="Times New Roman" w:eastAsia="Calibri" w:hAnsi="Times New Roman" w:cs="Times New Roman"/>
          <w:kern w:val="0"/>
          <w:szCs w:val="24"/>
          <w:lang w:val="lt-LT" w:eastAsia="lt-LT"/>
          <w14:ligatures w14:val="none"/>
        </w:rPr>
        <w:t>ui</w:t>
      </w:r>
      <w:r w:rsidRPr="000A07CB">
        <w:rPr>
          <w:rFonts w:ascii="Times New Roman" w:eastAsia="Calibri" w:hAnsi="Times New Roman" w:cs="Times New Roman"/>
          <w:kern w:val="0"/>
          <w:szCs w:val="24"/>
          <w:lang w:val="lt-LT" w:eastAsia="lt-LT"/>
          <w14:ligatures w14:val="none"/>
        </w:rPr>
        <w:t>.</w:t>
      </w:r>
    </w:p>
    <w:p w14:paraId="5073EAB3"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9FFC366"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Jei Jums ar Jūsų vaikui pasiskiepijus nuo gripo po kelių dienų dėl kokių nors priežasčių atliekamas kraujo tyrimas, pasakykite gydytojui apie vakcinaciją, nes kai kurių pacientų, neseniai pasiskiepijusių nuo gripo, kraujo tyrimo rezultatai buvo klaidingai teigiami.</w:t>
      </w:r>
    </w:p>
    <w:p w14:paraId="33F7E8E3"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48AE1538"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Kaip ir kitos vakcinos,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gali nevisiškai apsaugoti pasiskiepijusįjį nuo ligos.</w:t>
      </w:r>
    </w:p>
    <w:p w14:paraId="5970ED7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C53E70B"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 xml:space="preserve">Kiti vaistai ir </w:t>
      </w:r>
      <w:proofErr w:type="spellStart"/>
      <w:r w:rsidRPr="000A07CB">
        <w:rPr>
          <w:rFonts w:ascii="Times New Roman" w:eastAsia="Calibri" w:hAnsi="Times New Roman" w:cs="Times New Roman"/>
          <w:b/>
          <w:color w:val="000000"/>
          <w:kern w:val="0"/>
          <w:szCs w:val="24"/>
          <w:lang w:val="lt-LT" w:eastAsia="lt-LT"/>
          <w14:ligatures w14:val="none"/>
        </w:rPr>
        <w:t>Influvac</w:t>
      </w:r>
      <w:proofErr w:type="spellEnd"/>
      <w:r w:rsidRPr="000A07CB">
        <w:rPr>
          <w:rFonts w:ascii="Times New Roman" w:eastAsia="Calibri" w:hAnsi="Times New Roman" w:cs="Times New Roman"/>
          <w:b/>
          <w:color w:val="000000"/>
          <w:kern w:val="0"/>
          <w:szCs w:val="24"/>
          <w:lang w:val="lt-LT" w:eastAsia="lt-LT"/>
          <w14:ligatures w14:val="none"/>
        </w:rPr>
        <w:t xml:space="preserve"> </w:t>
      </w:r>
      <w:proofErr w:type="spellStart"/>
      <w:r w:rsidRPr="000A07CB">
        <w:rPr>
          <w:rFonts w:ascii="Times New Roman" w:eastAsia="Calibri" w:hAnsi="Times New Roman" w:cs="Times New Roman"/>
          <w:b/>
          <w:color w:val="000000"/>
          <w:kern w:val="0"/>
          <w:szCs w:val="24"/>
          <w:lang w:val="lt-LT" w:eastAsia="lt-LT"/>
          <w14:ligatures w14:val="none"/>
        </w:rPr>
        <w:t>Tetra</w:t>
      </w:r>
      <w:proofErr w:type="spellEnd"/>
    </w:p>
    <w:p w14:paraId="19D37CE5" w14:textId="416A0DD6" w:rsidR="000A07CB" w:rsidRPr="000A07CB" w:rsidRDefault="000A07CB" w:rsidP="000A07CB">
      <w:pPr>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w:t>
      </w:r>
      <w:r w:rsidRPr="000A07CB">
        <w:rPr>
          <w:rFonts w:ascii="Times New Roman" w:eastAsia="Calibri" w:hAnsi="Times New Roman" w:cs="Times New Roman"/>
          <w:color w:val="000000"/>
          <w:kern w:val="0"/>
          <w:szCs w:val="24"/>
          <w:lang w:val="lt-LT" w:eastAsia="lt-LT"/>
          <w14:ligatures w14:val="none"/>
        </w:rPr>
        <w:tab/>
        <w:t>Jei Jūs ar Jūsų vaikas vartojate, neseniai vartojote ar galėjote vartoti kitų vakcinų ar vaistų, įskaitant įsigytus be recepto, pasakykite gydytojui, vaistininkui arba slaugytoj</w:t>
      </w:r>
      <w:r w:rsidR="004B72FA">
        <w:rPr>
          <w:rFonts w:ascii="Times New Roman" w:eastAsia="Calibri" w:hAnsi="Times New Roman" w:cs="Times New Roman"/>
          <w:color w:val="000000"/>
          <w:kern w:val="0"/>
          <w:szCs w:val="24"/>
          <w:lang w:val="lt-LT" w:eastAsia="lt-LT"/>
          <w14:ligatures w14:val="none"/>
        </w:rPr>
        <w:t>ui</w:t>
      </w:r>
      <w:r w:rsidRPr="000A07CB">
        <w:rPr>
          <w:rFonts w:ascii="Times New Roman" w:eastAsia="Calibri" w:hAnsi="Times New Roman" w:cs="Times New Roman"/>
          <w:color w:val="000000"/>
          <w:kern w:val="0"/>
          <w:szCs w:val="24"/>
          <w:lang w:val="lt-LT" w:eastAsia="lt-LT"/>
          <w14:ligatures w14:val="none"/>
        </w:rPr>
        <w:t>.</w:t>
      </w:r>
    </w:p>
    <w:p w14:paraId="616B263F" w14:textId="77777777" w:rsidR="000A07CB" w:rsidRPr="000A07CB" w:rsidRDefault="000A07CB" w:rsidP="000A07CB">
      <w:pPr>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w:t>
      </w:r>
      <w:r w:rsidRPr="000A07CB">
        <w:rPr>
          <w:rFonts w:ascii="Times New Roman" w:eastAsia="Calibri" w:hAnsi="Times New Roman" w:cs="Times New Roman"/>
          <w:color w:val="000000"/>
          <w:kern w:val="0"/>
          <w:szCs w:val="24"/>
          <w:lang w:val="lt-LT" w:eastAsia="lt-LT"/>
          <w14:ligatures w14:val="none"/>
        </w:rPr>
        <w:tab/>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galima vartoti tuo pačiu metu kartu su kitomis vakcinomis, tik leisti reikia į skirtingas galūnes. Reikia pažymėti, kad šiuo atveju šalutinis poveikis gali būti sunkesnis.</w:t>
      </w:r>
    </w:p>
    <w:p w14:paraId="66A71C8C" w14:textId="77777777" w:rsidR="000A07CB" w:rsidRPr="000A07CB" w:rsidRDefault="000A07CB" w:rsidP="000A07CB">
      <w:pPr>
        <w:spacing w:after="0" w:line="240" w:lineRule="auto"/>
        <w:ind w:left="539" w:hanging="539"/>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w:t>
      </w:r>
      <w:r w:rsidRPr="000A07CB">
        <w:rPr>
          <w:rFonts w:ascii="Times New Roman" w:eastAsia="Calibri" w:hAnsi="Times New Roman" w:cs="Times New Roman"/>
          <w:color w:val="000000"/>
          <w:kern w:val="0"/>
          <w:szCs w:val="24"/>
          <w:lang w:val="lt-LT" w:eastAsia="lt-LT"/>
          <w14:ligatures w14:val="none"/>
        </w:rPr>
        <w:tab/>
        <w:t xml:space="preserve">Imunologinis atsakas gali susilpnėti, jei yra taikomas imuninę sistemą slopinantis gydymas, pvz., vartojami kortikosteroidai, </w:t>
      </w:r>
      <w:proofErr w:type="spellStart"/>
      <w:r w:rsidRPr="000A07CB">
        <w:rPr>
          <w:rFonts w:ascii="Times New Roman" w:eastAsia="Calibri" w:hAnsi="Times New Roman" w:cs="Times New Roman"/>
          <w:color w:val="000000"/>
          <w:kern w:val="0"/>
          <w:szCs w:val="24"/>
          <w:lang w:val="lt-LT" w:eastAsia="lt-LT"/>
          <w14:ligatures w14:val="none"/>
        </w:rPr>
        <w:t>citotoksiniai</w:t>
      </w:r>
      <w:proofErr w:type="spellEnd"/>
      <w:r w:rsidRPr="000A07CB">
        <w:rPr>
          <w:rFonts w:ascii="Times New Roman" w:eastAsia="Calibri" w:hAnsi="Times New Roman" w:cs="Times New Roman"/>
          <w:color w:val="000000"/>
          <w:kern w:val="0"/>
          <w:szCs w:val="24"/>
          <w:lang w:val="lt-LT" w:eastAsia="lt-LT"/>
          <w14:ligatures w14:val="none"/>
        </w:rPr>
        <w:t xml:space="preserve"> vaistai ar taikomas spindulinis gydymas.</w:t>
      </w:r>
    </w:p>
    <w:p w14:paraId="33FF02A6" w14:textId="77777777" w:rsidR="000A07CB" w:rsidRPr="000A07CB" w:rsidRDefault="000A07CB" w:rsidP="000A07CB">
      <w:pPr>
        <w:spacing w:after="0" w:line="240" w:lineRule="auto"/>
        <w:ind w:left="539" w:hanging="539"/>
        <w:rPr>
          <w:rFonts w:ascii="Times New Roman" w:eastAsia="Calibri" w:hAnsi="Times New Roman" w:cs="Times New Roman"/>
          <w:color w:val="000000"/>
          <w:kern w:val="0"/>
          <w:szCs w:val="24"/>
          <w:lang w:val="lt-LT" w:eastAsia="lt-LT"/>
          <w14:ligatures w14:val="none"/>
        </w:rPr>
      </w:pPr>
    </w:p>
    <w:p w14:paraId="59156156"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Nėštumas ir žindymo laikotarpis</w:t>
      </w:r>
    </w:p>
    <w:p w14:paraId="24440193"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noProof/>
          <w:kern w:val="0"/>
          <w:szCs w:val="24"/>
          <w:lang w:val="lt-LT" w:eastAsia="lt-LT"/>
          <w14:ligatures w14:val="none"/>
        </w:rPr>
        <w:t>Jeigu esate nėščia, žindote kūdikį, manote, kad galbūt esate nėščia, arba planuojate pastoti, tai prieš vartodama šį vaistą, pasitarkite su gydytoju.</w:t>
      </w:r>
      <w:r w:rsidRPr="000A07CB" w:rsidDel="004E664E">
        <w:rPr>
          <w:rFonts w:ascii="Times New Roman" w:eastAsia="Calibri" w:hAnsi="Times New Roman" w:cs="Times New Roman"/>
          <w:color w:val="000000"/>
          <w:kern w:val="0"/>
          <w:szCs w:val="24"/>
          <w:lang w:val="lt-LT" w:eastAsia="lt-LT"/>
          <w14:ligatures w14:val="none"/>
        </w:rPr>
        <w:t xml:space="preserve"> </w:t>
      </w:r>
    </w:p>
    <w:p w14:paraId="5FFD3C5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Vakcinos nuo gripo gali būti vartojamos bet kuriuo nėštumo laikotarpiu. Daugiau duomenų apie jų saugumą yra surinkta antrojo ir trečiojo nėštumo trimestro metu, palyginti su pirmuoju, tačiau iš viso pasaulio surinkti duomenys apie vakcinų nuo gripo naudojimą nerodo, kad vakcina galėtų pakenkti nėštumui ar kūdikiui. </w:t>
      </w:r>
    </w:p>
    <w:p w14:paraId="1101C56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galima vartoti žindymo metu.</w:t>
      </w:r>
    </w:p>
    <w:p w14:paraId="0BFFDA4A"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1660DBD" w14:textId="1CA1997F"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Gydytojas, vaistininkas arba slaugytoja</w:t>
      </w:r>
      <w:r w:rsidR="004B72FA">
        <w:rPr>
          <w:rFonts w:ascii="Times New Roman" w:eastAsia="Calibri" w:hAnsi="Times New Roman" w:cs="Times New Roman"/>
          <w:color w:val="000000"/>
          <w:kern w:val="0"/>
          <w:szCs w:val="24"/>
          <w:lang w:val="lt-LT" w:eastAsia="lt-LT"/>
          <w14:ligatures w14:val="none"/>
        </w:rPr>
        <w:t>s</w:t>
      </w:r>
      <w:r w:rsidRPr="000A07CB">
        <w:rPr>
          <w:rFonts w:ascii="Times New Roman" w:eastAsia="Calibri" w:hAnsi="Times New Roman" w:cs="Times New Roman"/>
          <w:color w:val="000000"/>
          <w:kern w:val="0"/>
          <w:szCs w:val="24"/>
          <w:lang w:val="lt-LT" w:eastAsia="lt-LT"/>
          <w14:ligatures w14:val="none"/>
        </w:rPr>
        <w:t xml:space="preserve"> nuspręs, ar Jums reikia skiepytis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Prieš vartojant bet kokį vaistą, būtina pasitarti su gydytoju, vaistininku arba slaugytoj</w:t>
      </w:r>
      <w:r w:rsidR="004B72FA">
        <w:rPr>
          <w:rFonts w:ascii="Times New Roman" w:eastAsia="Calibri" w:hAnsi="Times New Roman" w:cs="Times New Roman"/>
          <w:color w:val="000000"/>
          <w:kern w:val="0"/>
          <w:szCs w:val="24"/>
          <w:lang w:val="lt-LT" w:eastAsia="lt-LT"/>
          <w14:ligatures w14:val="none"/>
        </w:rPr>
        <w:t>u</w:t>
      </w:r>
      <w:r w:rsidRPr="000A07CB">
        <w:rPr>
          <w:rFonts w:ascii="Times New Roman" w:eastAsia="Calibri" w:hAnsi="Times New Roman" w:cs="Times New Roman"/>
          <w:color w:val="000000"/>
          <w:kern w:val="0"/>
          <w:szCs w:val="24"/>
          <w:lang w:val="lt-LT" w:eastAsia="lt-LT"/>
          <w14:ligatures w14:val="none"/>
        </w:rPr>
        <w:t>.</w:t>
      </w:r>
    </w:p>
    <w:p w14:paraId="732A0916"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EAB93E5"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Vairavimas ir mechanizmų valdymas</w:t>
      </w:r>
    </w:p>
    <w:p w14:paraId="07557842"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gebėjimo vairuoti ar valdyti mechanizmus neveikia arba veikia nereikšmingai.</w:t>
      </w:r>
    </w:p>
    <w:p w14:paraId="74F33B10"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22DD2C5"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roofErr w:type="spellStart"/>
      <w:r w:rsidRPr="000A07CB">
        <w:rPr>
          <w:rFonts w:ascii="Times New Roman" w:eastAsia="Calibri" w:hAnsi="Times New Roman" w:cs="Times New Roman"/>
          <w:b/>
          <w:color w:val="000000"/>
          <w:kern w:val="0"/>
          <w:szCs w:val="24"/>
          <w:lang w:val="lt-LT" w:eastAsia="lt-LT"/>
          <w14:ligatures w14:val="none"/>
        </w:rPr>
        <w:t>Influvac</w:t>
      </w:r>
      <w:proofErr w:type="spellEnd"/>
      <w:r w:rsidRPr="000A07CB">
        <w:rPr>
          <w:rFonts w:ascii="Times New Roman" w:eastAsia="Calibri" w:hAnsi="Times New Roman" w:cs="Times New Roman"/>
          <w:b/>
          <w:color w:val="000000"/>
          <w:kern w:val="0"/>
          <w:szCs w:val="24"/>
          <w:lang w:val="lt-LT" w:eastAsia="lt-LT"/>
          <w14:ligatures w14:val="none"/>
        </w:rPr>
        <w:t xml:space="preserve"> </w:t>
      </w:r>
      <w:proofErr w:type="spellStart"/>
      <w:r w:rsidRPr="000A07CB">
        <w:rPr>
          <w:rFonts w:ascii="Times New Roman" w:eastAsia="Calibri" w:hAnsi="Times New Roman" w:cs="Times New Roman"/>
          <w:b/>
          <w:color w:val="000000"/>
          <w:kern w:val="0"/>
          <w:szCs w:val="24"/>
          <w:lang w:val="lt-LT" w:eastAsia="lt-LT"/>
          <w14:ligatures w14:val="none"/>
        </w:rPr>
        <w:t>Tetra</w:t>
      </w:r>
      <w:proofErr w:type="spellEnd"/>
      <w:r w:rsidRPr="000A07CB">
        <w:rPr>
          <w:rFonts w:ascii="Times New Roman" w:eastAsia="Calibri" w:hAnsi="Times New Roman" w:cs="Times New Roman"/>
          <w:b/>
          <w:color w:val="000000"/>
          <w:kern w:val="0"/>
          <w:szCs w:val="24"/>
          <w:lang w:val="lt-LT" w:eastAsia="lt-LT"/>
          <w14:ligatures w14:val="none"/>
        </w:rPr>
        <w:t xml:space="preserve"> sudėtyje yra natrio ir kalio</w:t>
      </w:r>
    </w:p>
    <w:p w14:paraId="22FB9015" w14:textId="77777777" w:rsidR="000A07CB" w:rsidRPr="000A07CB" w:rsidRDefault="000A07CB" w:rsidP="000A07CB">
      <w:pPr>
        <w:spacing w:after="0" w:line="240" w:lineRule="auto"/>
        <w:rPr>
          <w:rFonts w:ascii="Times New Roman" w:eastAsia="Calibri" w:hAnsi="Times New Roman" w:cs="Times New Roman"/>
          <w:kern w:val="0"/>
          <w:szCs w:val="24"/>
          <w:lang w:val="lt-LT" w:eastAsia="lt-LT"/>
          <w14:ligatures w14:val="none"/>
        </w:rPr>
      </w:pPr>
      <w:r w:rsidRPr="000A07CB">
        <w:rPr>
          <w:rFonts w:ascii="Times New Roman" w:eastAsia="Calibri" w:hAnsi="Times New Roman" w:cs="Times New Roman"/>
          <w:kern w:val="0"/>
          <w:szCs w:val="24"/>
          <w:lang w:val="lt-LT" w:eastAsia="lt-LT"/>
          <w14:ligatures w14:val="none"/>
        </w:rPr>
        <w:t>Šio vaisto dozėje yra mažiau kaip 1 </w:t>
      </w:r>
      <w:proofErr w:type="spellStart"/>
      <w:r w:rsidRPr="000A07CB">
        <w:rPr>
          <w:rFonts w:ascii="Times New Roman" w:eastAsia="Calibri" w:hAnsi="Times New Roman" w:cs="Times New Roman"/>
          <w:kern w:val="0"/>
          <w:szCs w:val="24"/>
          <w:lang w:val="lt-LT" w:eastAsia="lt-LT"/>
          <w14:ligatures w14:val="none"/>
        </w:rPr>
        <w:t>mmol</w:t>
      </w:r>
      <w:proofErr w:type="spellEnd"/>
      <w:r w:rsidRPr="000A07CB">
        <w:rPr>
          <w:rFonts w:ascii="Times New Roman" w:eastAsia="Calibri" w:hAnsi="Times New Roman" w:cs="Times New Roman"/>
          <w:kern w:val="0"/>
          <w:szCs w:val="24"/>
          <w:lang w:val="lt-LT" w:eastAsia="lt-LT"/>
          <w14:ligatures w14:val="none"/>
        </w:rPr>
        <w:t xml:space="preserve"> (23 mg) natrio, t. y. jis beveik neturi reikšmės.</w:t>
      </w:r>
    </w:p>
    <w:p w14:paraId="27D3382B" w14:textId="77777777" w:rsidR="000A07CB" w:rsidRPr="000A07CB" w:rsidRDefault="000A07CB" w:rsidP="000A07CB">
      <w:pPr>
        <w:spacing w:after="0" w:line="240" w:lineRule="auto"/>
        <w:rPr>
          <w:rFonts w:ascii="Times New Roman" w:eastAsia="Calibri" w:hAnsi="Times New Roman" w:cs="Times New Roman"/>
          <w:kern w:val="0"/>
          <w:szCs w:val="24"/>
          <w:lang w:val="lt-LT" w:eastAsia="lt-LT"/>
          <w14:ligatures w14:val="none"/>
        </w:rPr>
      </w:pPr>
      <w:r w:rsidRPr="000A07CB">
        <w:rPr>
          <w:rFonts w:ascii="Times New Roman" w:eastAsia="Calibri" w:hAnsi="Times New Roman" w:cs="Times New Roman"/>
          <w:kern w:val="0"/>
          <w:szCs w:val="24"/>
          <w:lang w:val="lt-LT" w:eastAsia="lt-LT"/>
          <w14:ligatures w14:val="none"/>
        </w:rPr>
        <w:t>Šio vaisto dozėje yra mažiau kaip 1 </w:t>
      </w:r>
      <w:proofErr w:type="spellStart"/>
      <w:r w:rsidRPr="000A07CB">
        <w:rPr>
          <w:rFonts w:ascii="Times New Roman" w:eastAsia="Calibri" w:hAnsi="Times New Roman" w:cs="Times New Roman"/>
          <w:kern w:val="0"/>
          <w:szCs w:val="24"/>
          <w:lang w:val="lt-LT" w:eastAsia="lt-LT"/>
          <w14:ligatures w14:val="none"/>
        </w:rPr>
        <w:t>mmol</w:t>
      </w:r>
      <w:proofErr w:type="spellEnd"/>
      <w:r w:rsidRPr="000A07CB">
        <w:rPr>
          <w:rFonts w:ascii="Times New Roman" w:eastAsia="Calibri" w:hAnsi="Times New Roman" w:cs="Times New Roman"/>
          <w:kern w:val="0"/>
          <w:szCs w:val="24"/>
          <w:lang w:val="lt-LT" w:eastAsia="lt-LT"/>
          <w14:ligatures w14:val="none"/>
        </w:rPr>
        <w:t xml:space="preserve"> (39 mg) kalio, t. y. jis beveik neturi reikšmės.</w:t>
      </w:r>
    </w:p>
    <w:p w14:paraId="6D1E887C"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4766E619"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1961A08" w14:textId="77777777" w:rsidR="000A07CB" w:rsidRPr="000A07CB" w:rsidRDefault="000A07CB" w:rsidP="000A07CB">
      <w:pPr>
        <w:spacing w:after="0" w:line="240" w:lineRule="auto"/>
        <w:ind w:left="720" w:hanging="720"/>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3.</w:t>
      </w:r>
      <w:r w:rsidRPr="000A07CB">
        <w:rPr>
          <w:rFonts w:ascii="Times New Roman" w:eastAsia="Calibri" w:hAnsi="Times New Roman" w:cs="Times New Roman"/>
          <w:b/>
          <w:color w:val="000000"/>
          <w:kern w:val="0"/>
          <w:szCs w:val="24"/>
          <w:lang w:val="lt-LT" w:eastAsia="lt-LT"/>
          <w14:ligatures w14:val="none"/>
        </w:rPr>
        <w:tab/>
        <w:t xml:space="preserve">Kaip vartoti </w:t>
      </w:r>
      <w:proofErr w:type="spellStart"/>
      <w:r w:rsidRPr="000A07CB">
        <w:rPr>
          <w:rFonts w:ascii="Times New Roman" w:eastAsia="Calibri" w:hAnsi="Times New Roman" w:cs="Times New Roman"/>
          <w:b/>
          <w:color w:val="000000"/>
          <w:kern w:val="0"/>
          <w:szCs w:val="24"/>
          <w:lang w:val="lt-LT" w:eastAsia="lt-LT"/>
          <w14:ligatures w14:val="none"/>
        </w:rPr>
        <w:t>Influvac</w:t>
      </w:r>
      <w:proofErr w:type="spellEnd"/>
      <w:r w:rsidRPr="000A07CB">
        <w:rPr>
          <w:rFonts w:ascii="Times New Roman" w:eastAsia="Calibri" w:hAnsi="Times New Roman" w:cs="Times New Roman"/>
          <w:b/>
          <w:color w:val="000000"/>
          <w:kern w:val="0"/>
          <w:szCs w:val="24"/>
          <w:lang w:val="lt-LT" w:eastAsia="lt-LT"/>
          <w14:ligatures w14:val="none"/>
        </w:rPr>
        <w:t xml:space="preserve"> </w:t>
      </w:r>
      <w:proofErr w:type="spellStart"/>
      <w:r w:rsidRPr="000A07CB">
        <w:rPr>
          <w:rFonts w:ascii="Times New Roman" w:eastAsia="Calibri" w:hAnsi="Times New Roman" w:cs="Times New Roman"/>
          <w:b/>
          <w:color w:val="000000"/>
          <w:kern w:val="0"/>
          <w:szCs w:val="24"/>
          <w:lang w:val="lt-LT" w:eastAsia="lt-LT"/>
          <w14:ligatures w14:val="none"/>
        </w:rPr>
        <w:t>Tetra</w:t>
      </w:r>
      <w:proofErr w:type="spellEnd"/>
    </w:p>
    <w:p w14:paraId="067193A7"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4E3A32FA" w14:textId="77777777" w:rsidR="000A07CB" w:rsidRPr="000A07CB" w:rsidRDefault="000A07CB" w:rsidP="000A07CB">
      <w:pPr>
        <w:spacing w:after="0" w:line="240" w:lineRule="auto"/>
        <w:rPr>
          <w:rFonts w:ascii="Times New Roman" w:eastAsia="Calibri" w:hAnsi="Times New Roman" w:cs="Times New Roman"/>
          <w:b/>
          <w:color w:val="000000"/>
          <w:kern w:val="0"/>
          <w:szCs w:val="24"/>
          <w:u w:val="single"/>
          <w:lang w:val="lt-LT" w:eastAsia="lt-LT"/>
          <w14:ligatures w14:val="none"/>
        </w:rPr>
      </w:pPr>
      <w:r w:rsidRPr="000A07CB">
        <w:rPr>
          <w:rFonts w:ascii="Times New Roman" w:eastAsia="Calibri" w:hAnsi="Times New Roman" w:cs="Times New Roman"/>
          <w:b/>
          <w:color w:val="000000"/>
          <w:kern w:val="0"/>
          <w:szCs w:val="24"/>
          <w:u w:val="single"/>
          <w:lang w:val="lt-LT" w:eastAsia="lt-LT"/>
          <w14:ligatures w14:val="none"/>
        </w:rPr>
        <w:t>Dozavimas</w:t>
      </w:r>
    </w:p>
    <w:p w14:paraId="29C27B56"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50255E8"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Suaugusiesiems – viena 0,5 ml dozė.</w:t>
      </w:r>
    </w:p>
    <w:p w14:paraId="65A65994"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39C77ABA"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Vartojimas vaikams ir paaugliams</w:t>
      </w:r>
    </w:p>
    <w:p w14:paraId="34BC03F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6 mėnesių – 17 metų vaikams – viena 0,5 ml dozė.</w:t>
      </w:r>
    </w:p>
    <w:p w14:paraId="2BF1F99F"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Jaunesniems kaip 9 metų anksčiau neskiepytiems sezonine gripo vakcina: antrąją dozę reikia suleisti praėjus bent 4 savaitėms.</w:t>
      </w:r>
    </w:p>
    <w:p w14:paraId="7D021423"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Jaunesniems kaip 6 mėnesių kūdikiams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saugumas ir veiksmingumas nenustatytas.</w:t>
      </w:r>
    </w:p>
    <w:p w14:paraId="53CB7893"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3FDD94F7" w14:textId="77777777" w:rsidR="000A07CB" w:rsidRPr="000A07CB" w:rsidRDefault="000A07CB" w:rsidP="000A07CB">
      <w:pPr>
        <w:spacing w:after="0" w:line="240" w:lineRule="auto"/>
        <w:rPr>
          <w:rFonts w:ascii="Times New Roman" w:eastAsia="Calibri" w:hAnsi="Times New Roman" w:cs="Times New Roman"/>
          <w:b/>
          <w:color w:val="000000"/>
          <w:kern w:val="0"/>
          <w:szCs w:val="24"/>
          <w:u w:val="single"/>
          <w:lang w:val="lt-LT" w:eastAsia="lt-LT"/>
          <w14:ligatures w14:val="none"/>
        </w:rPr>
      </w:pPr>
      <w:r w:rsidRPr="000A07CB">
        <w:rPr>
          <w:rFonts w:ascii="Times New Roman" w:eastAsia="Calibri" w:hAnsi="Times New Roman" w:cs="Times New Roman"/>
          <w:b/>
          <w:color w:val="000000"/>
          <w:kern w:val="0"/>
          <w:szCs w:val="24"/>
          <w:u w:val="single"/>
          <w:lang w:val="lt-LT" w:eastAsia="lt-LT"/>
          <w14:ligatures w14:val="none"/>
        </w:rPr>
        <w:t xml:space="preserve">Vartojimo būdas (-ai) ir metodas </w:t>
      </w:r>
    </w:p>
    <w:p w14:paraId="32A8A159"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0A42901A" w14:textId="012108CF" w:rsidR="000A07CB" w:rsidRPr="000A07CB" w:rsidRDefault="000A07CB" w:rsidP="000A07CB">
      <w:pPr>
        <w:spacing w:after="250" w:line="253" w:lineRule="atLeast"/>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Gydytojas ar slaugytoja</w:t>
      </w:r>
      <w:r w:rsidR="004B72FA">
        <w:rPr>
          <w:rFonts w:ascii="Times New Roman" w:eastAsia="Calibri" w:hAnsi="Times New Roman" w:cs="Times New Roman"/>
          <w:color w:val="000000"/>
          <w:kern w:val="0"/>
          <w:szCs w:val="24"/>
          <w:lang w:val="lt-LT" w:eastAsia="lt-LT"/>
          <w14:ligatures w14:val="none"/>
        </w:rPr>
        <w:t>s</w:t>
      </w:r>
      <w:r w:rsidRPr="000A07CB">
        <w:rPr>
          <w:rFonts w:ascii="Times New Roman" w:eastAsia="Calibri" w:hAnsi="Times New Roman" w:cs="Times New Roman"/>
          <w:color w:val="000000"/>
          <w:kern w:val="0"/>
          <w:szCs w:val="24"/>
          <w:lang w:val="lt-LT" w:eastAsia="lt-LT"/>
          <w14:ligatures w14:val="none"/>
        </w:rPr>
        <w:t xml:space="preserve"> suleis rekomenduojamą vakcinos dozę į raumenis arba giliai po oda.</w:t>
      </w:r>
    </w:p>
    <w:p w14:paraId="369EF4D6"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Jei kiltų daugiau klausimų dėl šio vaisto vartojimo, kreipkitės į gydytoją, vaistininką arba slaugytoją.</w:t>
      </w:r>
    </w:p>
    <w:p w14:paraId="0B2382D9"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6C5F6EC9"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2429F874" w14:textId="77777777" w:rsidR="000A07CB" w:rsidRPr="000A07CB" w:rsidRDefault="000A07CB" w:rsidP="000A07CB">
      <w:pPr>
        <w:spacing w:after="0" w:line="240" w:lineRule="auto"/>
        <w:ind w:left="720" w:hanging="720"/>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4.</w:t>
      </w:r>
      <w:r w:rsidRPr="000A07CB">
        <w:rPr>
          <w:rFonts w:ascii="Times New Roman" w:eastAsia="Calibri" w:hAnsi="Times New Roman" w:cs="Times New Roman"/>
          <w:b/>
          <w:color w:val="000000"/>
          <w:kern w:val="0"/>
          <w:szCs w:val="24"/>
          <w:lang w:val="lt-LT" w:eastAsia="lt-LT"/>
          <w14:ligatures w14:val="none"/>
        </w:rPr>
        <w:tab/>
        <w:t>Galimas šalutinis poveikis</w:t>
      </w:r>
    </w:p>
    <w:p w14:paraId="792D2F1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575557C"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kaip ir visi kiti vaistai, gali sukelti šalutinį poveikį, nors jis pasireiškia ne visiems žmonėms.</w:t>
      </w:r>
    </w:p>
    <w:p w14:paraId="115D49E5"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42E8937C"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Nedelsiant kreipkitės į gydytoją, jeigu Jums ar Jūsų vaikui pasireiškia bet kuris iš toliau išvardytų šalutinio poveikio reiškinių. Jums ar Jūsų vaikui gali prireikti skubios medicininės pagalbos.</w:t>
      </w:r>
    </w:p>
    <w:p w14:paraId="6F6EC5D9"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7A912D1" w14:textId="77777777" w:rsidR="000A07CB" w:rsidRPr="000A07CB" w:rsidRDefault="000A07CB" w:rsidP="000A07CB">
      <w:pPr>
        <w:widowControl w:val="0"/>
        <w:autoSpaceDE w:val="0"/>
        <w:autoSpaceDN w:val="0"/>
        <w:adjustRightInd w:val="0"/>
        <w:spacing w:after="0" w:line="240" w:lineRule="auto"/>
        <w:jc w:val="both"/>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 xml:space="preserve">Sunkios alerginės reakcijos (dažnis nežinomas, kartais pasireiškia vartojant </w:t>
      </w:r>
      <w:proofErr w:type="spellStart"/>
      <w:r w:rsidRPr="000A07CB">
        <w:rPr>
          <w:rFonts w:ascii="Times New Roman" w:eastAsia="SimSun" w:hAnsi="Times New Roman" w:cs="Times New Roman"/>
          <w:kern w:val="0"/>
          <w:lang w:val="lt-LT" w:eastAsia="zh-CN"/>
          <w14:ligatures w14:val="none"/>
        </w:rPr>
        <w:t>trivalentę</w:t>
      </w:r>
      <w:proofErr w:type="spellEnd"/>
      <w:r w:rsidRPr="000A07CB">
        <w:rPr>
          <w:rFonts w:ascii="Times New Roman" w:eastAsia="SimSun" w:hAnsi="Times New Roman" w:cs="Times New Roman"/>
          <w:kern w:val="0"/>
          <w:lang w:val="lt-LT" w:eastAsia="zh-CN"/>
          <w14:ligatures w14:val="none"/>
        </w:rPr>
        <w:t xml:space="preserve"> vakciną nuo gripo </w:t>
      </w:r>
      <w:proofErr w:type="spellStart"/>
      <w:r w:rsidRPr="000A07CB">
        <w:rPr>
          <w:rFonts w:ascii="Times New Roman" w:eastAsia="SimSun" w:hAnsi="Times New Roman" w:cs="Times New Roman"/>
          <w:kern w:val="0"/>
          <w:lang w:val="lt-LT" w:eastAsia="zh-CN"/>
          <w14:ligatures w14:val="none"/>
        </w:rPr>
        <w:t>Influvac</w:t>
      </w:r>
      <w:proofErr w:type="spellEnd"/>
      <w:r w:rsidRPr="000A07CB">
        <w:rPr>
          <w:rFonts w:ascii="Times New Roman" w:eastAsia="SimSun" w:hAnsi="Times New Roman" w:cs="Times New Roman"/>
          <w:color w:val="000000"/>
          <w:kern w:val="0"/>
          <w:lang w:val="lt-LT" w:eastAsia="zh-CN"/>
          <w14:ligatures w14:val="none"/>
        </w:rPr>
        <w:t>)</w:t>
      </w:r>
    </w:p>
    <w:p w14:paraId="7C438E80" w14:textId="77777777" w:rsidR="000A07CB" w:rsidRPr="000A07CB" w:rsidRDefault="000A07CB" w:rsidP="000A07CB">
      <w:pPr>
        <w:widowControl w:val="0"/>
        <w:numPr>
          <w:ilvl w:val="0"/>
          <w:numId w:val="5"/>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 xml:space="preserve">dėl kurių gali prireikti skubios medicininės pagalbos, pasireiškiančios sumažėjusiu kraujo spaudimu, greitu, negiliu kvėpavimu, greitu bei silpnu pulsu, šalta ir drėgna oda, svaiguliu, dėl kurio gali ištikti </w:t>
      </w:r>
      <w:proofErr w:type="spellStart"/>
      <w:r w:rsidRPr="000A07CB">
        <w:rPr>
          <w:rFonts w:ascii="Times New Roman" w:eastAsia="SimSun" w:hAnsi="Times New Roman" w:cs="Times New Roman"/>
          <w:kern w:val="0"/>
          <w:lang w:val="lt-LT" w:eastAsia="zh-CN"/>
          <w14:ligatures w14:val="none"/>
        </w:rPr>
        <w:t>kolapsas</w:t>
      </w:r>
      <w:proofErr w:type="spellEnd"/>
      <w:r w:rsidRPr="000A07CB">
        <w:rPr>
          <w:rFonts w:ascii="Times New Roman" w:eastAsia="SimSun" w:hAnsi="Times New Roman" w:cs="Times New Roman"/>
          <w:kern w:val="0"/>
          <w:lang w:val="lt-LT" w:eastAsia="zh-CN"/>
          <w14:ligatures w14:val="none"/>
        </w:rPr>
        <w:t xml:space="preserve"> (šokas) </w:t>
      </w:r>
    </w:p>
    <w:p w14:paraId="46BEB5A4" w14:textId="77777777" w:rsidR="000A07CB" w:rsidRPr="000A07CB" w:rsidRDefault="000A07CB" w:rsidP="000A07CB">
      <w:pPr>
        <w:widowControl w:val="0"/>
        <w:numPr>
          <w:ilvl w:val="0"/>
          <w:numId w:val="5"/>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patinimas, labiausiai matomas galvos ir kaklo srityje, įskaitant veido, lūpų, liežuvio, ryklės ar kitos kūno dalies patinimą, dėl kurio gali būti sunku ryti ar kvėpuoti (</w:t>
      </w:r>
      <w:proofErr w:type="spellStart"/>
      <w:r w:rsidRPr="000A07CB">
        <w:rPr>
          <w:rFonts w:ascii="Times New Roman" w:eastAsia="SimSun" w:hAnsi="Times New Roman" w:cs="Times New Roman"/>
          <w:kern w:val="0"/>
          <w:lang w:val="lt-LT" w:eastAsia="zh-CN"/>
          <w14:ligatures w14:val="none"/>
        </w:rPr>
        <w:t>angioneurozinė</w:t>
      </w:r>
      <w:proofErr w:type="spellEnd"/>
      <w:r w:rsidRPr="000A07CB">
        <w:rPr>
          <w:rFonts w:ascii="Times New Roman" w:eastAsia="SimSun" w:hAnsi="Times New Roman" w:cs="Times New Roman"/>
          <w:kern w:val="0"/>
          <w:lang w:val="lt-LT" w:eastAsia="zh-CN"/>
          <w14:ligatures w14:val="none"/>
        </w:rPr>
        <w:t xml:space="preserve"> edema). </w:t>
      </w:r>
    </w:p>
    <w:p w14:paraId="1D4B3936" w14:textId="77777777" w:rsidR="000A07CB" w:rsidRPr="000A07CB" w:rsidRDefault="000A07CB" w:rsidP="000A07CB">
      <w:pPr>
        <w:spacing w:after="0" w:line="240" w:lineRule="auto"/>
        <w:rPr>
          <w:rFonts w:ascii="Times New Roman" w:eastAsia="Calibri" w:hAnsi="Times New Roman" w:cs="Times New Roman"/>
          <w:strike/>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Klinikinių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tyrimų metu buvo nustatytas toliau nurodytas šalutinis poveikis. </w:t>
      </w:r>
    </w:p>
    <w:p w14:paraId="69DE7DEB"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17918E25" w14:textId="77777777" w:rsidR="000A07CB" w:rsidRPr="000A07CB" w:rsidRDefault="000A07CB" w:rsidP="000A07CB">
      <w:pPr>
        <w:spacing w:after="0" w:line="240" w:lineRule="auto"/>
        <w:rPr>
          <w:rFonts w:ascii="Times New Roman" w:eastAsia="Calibri" w:hAnsi="Times New Roman" w:cs="Times New Roman"/>
          <w:b/>
          <w:i/>
          <w:color w:val="000000"/>
          <w:kern w:val="0"/>
          <w:szCs w:val="24"/>
          <w:lang w:val="lt-LT" w:eastAsia="lt-LT"/>
          <w14:ligatures w14:val="none"/>
        </w:rPr>
      </w:pPr>
      <w:r w:rsidRPr="000A07CB">
        <w:rPr>
          <w:rFonts w:ascii="Times New Roman" w:eastAsia="Calibri" w:hAnsi="Times New Roman" w:cs="Times New Roman"/>
          <w:b/>
          <w:i/>
          <w:color w:val="000000"/>
          <w:kern w:val="0"/>
          <w:szCs w:val="24"/>
          <w:lang w:val="lt-LT" w:eastAsia="lt-LT"/>
          <w14:ligatures w14:val="none"/>
        </w:rPr>
        <w:t>Suaugusieji ir senyvi žmonės:</w:t>
      </w:r>
    </w:p>
    <w:p w14:paraId="4606D8E3" w14:textId="77777777" w:rsidR="000A07CB" w:rsidRPr="000A07CB" w:rsidRDefault="000A07CB" w:rsidP="000A07CB">
      <w:pPr>
        <w:spacing w:after="0" w:line="240" w:lineRule="auto"/>
        <w:rPr>
          <w:rFonts w:ascii="Times New Roman" w:eastAsia="Calibri" w:hAnsi="Times New Roman" w:cs="Times New Roman"/>
          <w:b/>
          <w:i/>
          <w:color w:val="000000"/>
          <w:kern w:val="0"/>
          <w:szCs w:val="24"/>
          <w:lang w:val="lt-LT" w:eastAsia="lt-LT"/>
          <w14:ligatures w14:val="none"/>
        </w:rPr>
      </w:pPr>
    </w:p>
    <w:p w14:paraId="0FBB6631" w14:textId="77777777" w:rsidR="000A07CB" w:rsidRPr="000A07CB" w:rsidRDefault="000A07CB" w:rsidP="000A07CB">
      <w:pPr>
        <w:spacing w:after="0" w:line="240" w:lineRule="auto"/>
        <w:rPr>
          <w:rFonts w:ascii="Times New Roman" w:eastAsia="Calibri" w:hAnsi="Times New Roman" w:cs="Times New Roman"/>
          <w:color w:val="000000"/>
          <w:kern w:val="0"/>
          <w:szCs w:val="24"/>
          <w:u w:val="single"/>
          <w:lang w:val="lt-LT" w:eastAsia="lt-LT"/>
          <w14:ligatures w14:val="none"/>
        </w:rPr>
      </w:pPr>
      <w:r w:rsidRPr="000A07CB">
        <w:rPr>
          <w:rFonts w:ascii="Times New Roman" w:eastAsia="Calibri" w:hAnsi="Times New Roman" w:cs="Times New Roman"/>
          <w:color w:val="000000"/>
          <w:kern w:val="0"/>
          <w:szCs w:val="24"/>
          <w:u w:val="single"/>
          <w:lang w:val="lt-LT" w:eastAsia="lt-LT"/>
          <w14:ligatures w14:val="none"/>
        </w:rPr>
        <w:t>Labai dažni šalutinio poveikio reiškiniai (gali pasireikšti ne rečiau kaip 1 iš 10 asmenų):</w:t>
      </w:r>
    </w:p>
    <w:p w14:paraId="234C2498" w14:textId="77777777" w:rsidR="000A07CB" w:rsidRPr="000A07CB" w:rsidRDefault="000A07CB" w:rsidP="000A07CB">
      <w:pPr>
        <w:numPr>
          <w:ilvl w:val="0"/>
          <w:numId w:val="13"/>
        </w:numPr>
        <w:tabs>
          <w:tab w:val="clear" w:pos="360"/>
        </w:tabs>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galvos </w:t>
      </w:r>
      <w:proofErr w:type="spellStart"/>
      <w:r w:rsidRPr="000A07CB">
        <w:rPr>
          <w:rFonts w:ascii="Times New Roman" w:eastAsia="Calibri" w:hAnsi="Times New Roman" w:cs="Times New Roman"/>
          <w:color w:val="000000"/>
          <w:kern w:val="0"/>
          <w:szCs w:val="24"/>
          <w:lang w:val="lt-LT" w:eastAsia="lt-LT"/>
          <w14:ligatures w14:val="none"/>
        </w:rPr>
        <w:t>skausmas</w:t>
      </w:r>
      <w:r w:rsidRPr="000A07CB">
        <w:rPr>
          <w:rFonts w:ascii="Times New Roman" w:eastAsia="Calibri" w:hAnsi="Times New Roman" w:cs="Times New Roman"/>
          <w:color w:val="000000"/>
          <w:kern w:val="0"/>
          <w:szCs w:val="24"/>
          <w:vertAlign w:val="superscript"/>
          <w:lang w:val="lt-LT" w:eastAsia="lt-LT"/>
          <w14:ligatures w14:val="none"/>
        </w:rPr>
        <w:t>a</w:t>
      </w:r>
      <w:proofErr w:type="spellEnd"/>
      <w:r w:rsidRPr="000A07CB">
        <w:rPr>
          <w:rFonts w:ascii="Times New Roman" w:eastAsia="Calibri" w:hAnsi="Times New Roman" w:cs="Times New Roman"/>
          <w:color w:val="000000"/>
          <w:kern w:val="0"/>
          <w:szCs w:val="24"/>
          <w:lang w:val="lt-LT" w:eastAsia="lt-LT"/>
          <w14:ligatures w14:val="none"/>
        </w:rPr>
        <w:t>,</w:t>
      </w:r>
    </w:p>
    <w:p w14:paraId="3B2496F0" w14:textId="77777777" w:rsidR="000A07CB" w:rsidRPr="000A07CB" w:rsidRDefault="000A07CB" w:rsidP="000A07CB">
      <w:pPr>
        <w:numPr>
          <w:ilvl w:val="0"/>
          <w:numId w:val="13"/>
        </w:numPr>
        <w:tabs>
          <w:tab w:val="clear" w:pos="360"/>
        </w:tabs>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nuovargis,</w:t>
      </w:r>
    </w:p>
    <w:p w14:paraId="05BF461D" w14:textId="77777777" w:rsidR="000A07CB" w:rsidRPr="000A07CB" w:rsidRDefault="000A07CB" w:rsidP="000A07CB">
      <w:pPr>
        <w:numPr>
          <w:ilvl w:val="0"/>
          <w:numId w:val="13"/>
        </w:numPr>
        <w:tabs>
          <w:tab w:val="clear" w:pos="360"/>
        </w:tabs>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vartojimo vietos reakcija: skiepijimo vietos skausmas.</w:t>
      </w:r>
    </w:p>
    <w:p w14:paraId="15F1809C" w14:textId="77777777" w:rsidR="000A07CB" w:rsidRPr="000A07CB" w:rsidRDefault="000A07CB" w:rsidP="000A07CB">
      <w:pPr>
        <w:spacing w:after="0" w:line="240" w:lineRule="auto"/>
        <w:ind w:left="540"/>
        <w:rPr>
          <w:rFonts w:ascii="Times New Roman" w:eastAsia="Calibri" w:hAnsi="Times New Roman" w:cs="Times New Roman"/>
          <w:color w:val="000000"/>
          <w:kern w:val="0"/>
          <w:sz w:val="20"/>
          <w:szCs w:val="20"/>
          <w:lang w:val="lt-LT" w:eastAsia="lt-LT"/>
          <w14:ligatures w14:val="none"/>
        </w:rPr>
      </w:pPr>
      <w:proofErr w:type="spellStart"/>
      <w:r w:rsidRPr="000A07CB">
        <w:rPr>
          <w:rFonts w:ascii="Times New Roman" w:eastAsia="Calibri" w:hAnsi="Times New Roman" w:cs="Times New Roman"/>
          <w:color w:val="000000"/>
          <w:kern w:val="0"/>
          <w:sz w:val="20"/>
          <w:szCs w:val="20"/>
          <w:vertAlign w:val="superscript"/>
          <w:lang w:val="lt-LT" w:eastAsia="lt-LT"/>
          <w14:ligatures w14:val="none"/>
        </w:rPr>
        <w:t>a</w:t>
      </w:r>
      <w:r w:rsidRPr="000A07CB">
        <w:rPr>
          <w:rFonts w:ascii="Times New Roman" w:eastAsia="Calibri" w:hAnsi="Times New Roman" w:cs="Times New Roman"/>
          <w:color w:val="000000"/>
          <w:kern w:val="0"/>
          <w:lang w:val="lt-LT" w:eastAsia="lt-LT"/>
          <w14:ligatures w14:val="none"/>
        </w:rPr>
        <w:t>Senyvo</w:t>
      </w:r>
      <w:proofErr w:type="spellEnd"/>
      <w:r w:rsidRPr="000A07CB">
        <w:rPr>
          <w:rFonts w:ascii="Times New Roman" w:eastAsia="Calibri" w:hAnsi="Times New Roman" w:cs="Times New Roman"/>
          <w:color w:val="000000"/>
          <w:kern w:val="0"/>
          <w:lang w:val="lt-LT" w:eastAsia="lt-LT"/>
          <w14:ligatures w14:val="none"/>
        </w:rPr>
        <w:t xml:space="preserve"> amžiaus suaugusiesiems </w:t>
      </w:r>
      <w:r w:rsidRPr="000A07CB">
        <w:rPr>
          <w:rFonts w:ascii="Times New Roman" w:eastAsia="Calibri" w:hAnsi="Times New Roman" w:cs="Times New Roman"/>
          <w:kern w:val="0"/>
          <w:lang w:val="lt-LT" w:eastAsia="lt-LT"/>
          <w14:ligatures w14:val="none"/>
        </w:rPr>
        <w:t>(≥ 61 metų) šis reiškinys buvo dažnas</w:t>
      </w:r>
    </w:p>
    <w:p w14:paraId="6CDF8B61"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6F2F69B" w14:textId="77777777" w:rsidR="000A07CB" w:rsidRPr="000A07CB" w:rsidRDefault="000A07CB" w:rsidP="000A07CB">
      <w:pPr>
        <w:spacing w:after="0" w:line="240" w:lineRule="auto"/>
        <w:rPr>
          <w:rFonts w:ascii="Times New Roman" w:eastAsia="Calibri" w:hAnsi="Times New Roman" w:cs="Times New Roman"/>
          <w:color w:val="000000"/>
          <w:kern w:val="0"/>
          <w:szCs w:val="24"/>
          <w:u w:val="single"/>
          <w:lang w:val="lt-LT" w:eastAsia="lt-LT"/>
          <w14:ligatures w14:val="none"/>
        </w:rPr>
      </w:pPr>
      <w:r w:rsidRPr="000A07CB">
        <w:rPr>
          <w:rFonts w:ascii="Times New Roman" w:eastAsia="Calibri" w:hAnsi="Times New Roman" w:cs="Times New Roman"/>
          <w:color w:val="000000"/>
          <w:kern w:val="0"/>
          <w:szCs w:val="24"/>
          <w:u w:val="single"/>
          <w:lang w:val="lt-LT" w:eastAsia="lt-LT"/>
          <w14:ligatures w14:val="none"/>
        </w:rPr>
        <w:t>Dažni</w:t>
      </w:r>
      <w:r w:rsidRPr="000A07CB">
        <w:rPr>
          <w:rFonts w:ascii="Times New Roman" w:eastAsia="Calibri" w:hAnsi="Times New Roman" w:cs="Times New Roman"/>
          <w:kern w:val="0"/>
          <w:szCs w:val="24"/>
          <w:u w:val="single"/>
          <w:lang w:val="lt-LT" w:eastAsia="lt-LT"/>
          <w14:ligatures w14:val="none"/>
        </w:rPr>
        <w:t xml:space="preserve"> </w:t>
      </w:r>
      <w:r w:rsidRPr="000A07CB">
        <w:rPr>
          <w:rFonts w:ascii="Times New Roman" w:eastAsia="Calibri" w:hAnsi="Times New Roman" w:cs="Times New Roman"/>
          <w:color w:val="000000"/>
          <w:kern w:val="0"/>
          <w:szCs w:val="24"/>
          <w:u w:val="single"/>
          <w:lang w:val="lt-LT" w:eastAsia="lt-LT"/>
          <w14:ligatures w14:val="none"/>
        </w:rPr>
        <w:t>šalutinio poveikio reiškiniai (gali pasireikšti rečiau kaip 1 iš 10 asmenų):</w:t>
      </w:r>
    </w:p>
    <w:p w14:paraId="41EB8794" w14:textId="77777777" w:rsidR="000A07CB" w:rsidRPr="000A07CB" w:rsidRDefault="000A07CB" w:rsidP="000A07CB">
      <w:pPr>
        <w:numPr>
          <w:ilvl w:val="0"/>
          <w:numId w:val="12"/>
        </w:numPr>
        <w:tabs>
          <w:tab w:val="clear" w:pos="360"/>
          <w:tab w:val="num" w:pos="-1350"/>
        </w:tabs>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prakaitavimas,</w:t>
      </w:r>
    </w:p>
    <w:p w14:paraId="03BD087E" w14:textId="77777777" w:rsidR="000A07CB" w:rsidRPr="000A07CB" w:rsidRDefault="000A07CB" w:rsidP="000A07CB">
      <w:pPr>
        <w:numPr>
          <w:ilvl w:val="0"/>
          <w:numId w:val="12"/>
        </w:numPr>
        <w:tabs>
          <w:tab w:val="clear" w:pos="360"/>
          <w:tab w:val="num" w:pos="-1350"/>
        </w:tabs>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raumenų skausmas (</w:t>
      </w:r>
      <w:proofErr w:type="spellStart"/>
      <w:r w:rsidRPr="000A07CB">
        <w:rPr>
          <w:rFonts w:ascii="Times New Roman" w:eastAsia="Calibri" w:hAnsi="Times New Roman" w:cs="Times New Roman"/>
          <w:color w:val="000000"/>
          <w:kern w:val="0"/>
          <w:szCs w:val="24"/>
          <w:lang w:val="lt-LT" w:eastAsia="lt-LT"/>
          <w14:ligatures w14:val="none"/>
        </w:rPr>
        <w:t>mialgija</w:t>
      </w:r>
      <w:proofErr w:type="spellEnd"/>
      <w:r w:rsidRPr="000A07CB">
        <w:rPr>
          <w:rFonts w:ascii="Times New Roman" w:eastAsia="Calibri" w:hAnsi="Times New Roman" w:cs="Times New Roman"/>
          <w:color w:val="000000"/>
          <w:kern w:val="0"/>
          <w:szCs w:val="24"/>
          <w:lang w:val="lt-LT" w:eastAsia="lt-LT"/>
          <w14:ligatures w14:val="none"/>
        </w:rPr>
        <w:t>), sąnarių skausmas (</w:t>
      </w:r>
      <w:proofErr w:type="spellStart"/>
      <w:r w:rsidRPr="000A07CB">
        <w:rPr>
          <w:rFonts w:ascii="Times New Roman" w:eastAsia="Calibri" w:hAnsi="Times New Roman" w:cs="Times New Roman"/>
          <w:color w:val="000000"/>
          <w:kern w:val="0"/>
          <w:szCs w:val="24"/>
          <w:lang w:val="lt-LT" w:eastAsia="lt-LT"/>
          <w14:ligatures w14:val="none"/>
        </w:rPr>
        <w:t>artralgija</w:t>
      </w:r>
      <w:proofErr w:type="spellEnd"/>
      <w:r w:rsidRPr="000A07CB">
        <w:rPr>
          <w:rFonts w:ascii="Times New Roman" w:eastAsia="Calibri" w:hAnsi="Times New Roman" w:cs="Times New Roman"/>
          <w:color w:val="000000"/>
          <w:kern w:val="0"/>
          <w:szCs w:val="24"/>
          <w:lang w:val="lt-LT" w:eastAsia="lt-LT"/>
          <w14:ligatures w14:val="none"/>
        </w:rPr>
        <w:t>),</w:t>
      </w:r>
    </w:p>
    <w:p w14:paraId="05FB8771" w14:textId="77777777" w:rsidR="000A07CB" w:rsidRPr="000A07CB" w:rsidRDefault="000A07CB" w:rsidP="000A07CB">
      <w:pPr>
        <w:numPr>
          <w:ilvl w:val="0"/>
          <w:numId w:val="12"/>
        </w:numPr>
        <w:tabs>
          <w:tab w:val="clear" w:pos="360"/>
          <w:tab w:val="num" w:pos="-1350"/>
        </w:tabs>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bendrasis negalavimas, drebulys,</w:t>
      </w:r>
    </w:p>
    <w:p w14:paraId="1D87C056" w14:textId="77777777" w:rsidR="000A07CB" w:rsidRPr="000A07CB" w:rsidRDefault="000A07CB" w:rsidP="000A07CB">
      <w:pPr>
        <w:numPr>
          <w:ilvl w:val="0"/>
          <w:numId w:val="12"/>
        </w:numPr>
        <w:tabs>
          <w:tab w:val="clear" w:pos="360"/>
          <w:tab w:val="num" w:pos="-1350"/>
        </w:tabs>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vartojimo vietos reakcijos: paraudimas, patinimas, </w:t>
      </w:r>
      <w:proofErr w:type="spellStart"/>
      <w:r w:rsidRPr="000A07CB">
        <w:rPr>
          <w:rFonts w:ascii="Times New Roman" w:eastAsia="Calibri" w:hAnsi="Times New Roman" w:cs="Times New Roman"/>
          <w:color w:val="000000"/>
          <w:kern w:val="0"/>
          <w:szCs w:val="24"/>
          <w:lang w:val="lt-LT" w:eastAsia="lt-LT"/>
          <w14:ligatures w14:val="none"/>
        </w:rPr>
        <w:t>dėminė</w:t>
      </w:r>
      <w:proofErr w:type="spellEnd"/>
      <w:r w:rsidRPr="000A07CB">
        <w:rPr>
          <w:rFonts w:ascii="Times New Roman" w:eastAsia="Calibri" w:hAnsi="Times New Roman" w:cs="Times New Roman"/>
          <w:color w:val="000000"/>
          <w:kern w:val="0"/>
          <w:szCs w:val="24"/>
          <w:lang w:val="lt-LT" w:eastAsia="lt-LT"/>
          <w14:ligatures w14:val="none"/>
        </w:rPr>
        <w:t xml:space="preserve"> kraujosruva (</w:t>
      </w:r>
      <w:proofErr w:type="spellStart"/>
      <w:r w:rsidRPr="000A07CB">
        <w:rPr>
          <w:rFonts w:ascii="Times New Roman" w:eastAsia="Calibri" w:hAnsi="Times New Roman" w:cs="Times New Roman"/>
          <w:color w:val="000000"/>
          <w:kern w:val="0"/>
          <w:szCs w:val="24"/>
          <w:lang w:val="lt-LT" w:eastAsia="lt-LT"/>
          <w14:ligatures w14:val="none"/>
        </w:rPr>
        <w:t>ekchimozė</w:t>
      </w:r>
      <w:proofErr w:type="spellEnd"/>
      <w:r w:rsidRPr="000A07CB">
        <w:rPr>
          <w:rFonts w:ascii="Times New Roman" w:eastAsia="Calibri" w:hAnsi="Times New Roman" w:cs="Times New Roman"/>
          <w:color w:val="000000"/>
          <w:kern w:val="0"/>
          <w:szCs w:val="24"/>
          <w:lang w:val="lt-LT" w:eastAsia="lt-LT"/>
          <w14:ligatures w14:val="none"/>
        </w:rPr>
        <w:t>), odos sukietėjimas injekcijos vietoje (</w:t>
      </w:r>
      <w:proofErr w:type="spellStart"/>
      <w:r w:rsidRPr="000A07CB">
        <w:rPr>
          <w:rFonts w:ascii="Times New Roman" w:eastAsia="Calibri" w:hAnsi="Times New Roman" w:cs="Times New Roman"/>
          <w:color w:val="000000"/>
          <w:kern w:val="0"/>
          <w:szCs w:val="24"/>
          <w:lang w:val="lt-LT" w:eastAsia="lt-LT"/>
          <w14:ligatures w14:val="none"/>
        </w:rPr>
        <w:t>induracija</w:t>
      </w:r>
      <w:proofErr w:type="spellEnd"/>
      <w:r w:rsidRPr="000A07CB">
        <w:rPr>
          <w:rFonts w:ascii="Times New Roman" w:eastAsia="Calibri" w:hAnsi="Times New Roman" w:cs="Times New Roman"/>
          <w:color w:val="000000"/>
          <w:kern w:val="0"/>
          <w:szCs w:val="24"/>
          <w:lang w:val="lt-LT" w:eastAsia="lt-LT"/>
          <w14:ligatures w14:val="none"/>
        </w:rPr>
        <w:t>).</w:t>
      </w:r>
    </w:p>
    <w:p w14:paraId="7BEA6540"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6A3B496D" w14:textId="77777777" w:rsidR="000A07CB" w:rsidRPr="000A07CB" w:rsidRDefault="000A07CB" w:rsidP="000A07CB">
      <w:pPr>
        <w:spacing w:after="0" w:line="240" w:lineRule="auto"/>
        <w:rPr>
          <w:rFonts w:ascii="Times New Roman" w:eastAsia="Calibri" w:hAnsi="Times New Roman" w:cs="Times New Roman"/>
          <w:color w:val="000000"/>
          <w:kern w:val="0"/>
          <w:szCs w:val="24"/>
          <w:u w:val="single"/>
          <w:lang w:val="lt-LT" w:eastAsia="lt-LT"/>
          <w14:ligatures w14:val="none"/>
        </w:rPr>
      </w:pPr>
      <w:r w:rsidRPr="000A07CB">
        <w:rPr>
          <w:rFonts w:ascii="Times New Roman" w:eastAsia="Calibri" w:hAnsi="Times New Roman" w:cs="Times New Roman"/>
          <w:color w:val="000000"/>
          <w:kern w:val="0"/>
          <w:szCs w:val="24"/>
          <w:u w:val="single"/>
          <w:lang w:val="lt-LT" w:eastAsia="lt-LT"/>
          <w14:ligatures w14:val="none"/>
        </w:rPr>
        <w:t>Nedažni šalutinio poveikio reiškiniai (gali pasireikšti rečiau kaip 1 iš 100 asmenų):</w:t>
      </w:r>
    </w:p>
    <w:p w14:paraId="7F7CBA21" w14:textId="77777777" w:rsidR="000A07CB" w:rsidRPr="000A07CB" w:rsidRDefault="000A07CB" w:rsidP="000A07CB">
      <w:pPr>
        <w:numPr>
          <w:ilvl w:val="0"/>
          <w:numId w:val="11"/>
        </w:numPr>
        <w:spacing w:after="0" w:line="240" w:lineRule="auto"/>
        <w:ind w:left="540" w:hanging="540"/>
        <w:contextualSpacing/>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karščiavimas.</w:t>
      </w:r>
    </w:p>
    <w:p w14:paraId="6EFD7487"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C6C58A8" w14:textId="77777777" w:rsidR="000A07CB" w:rsidRPr="000A07CB" w:rsidRDefault="000A07CB" w:rsidP="000A07CB">
      <w:pPr>
        <w:spacing w:after="0" w:line="240" w:lineRule="auto"/>
        <w:rPr>
          <w:rFonts w:ascii="Times New Roman" w:eastAsia="Calibri" w:hAnsi="Times New Roman" w:cs="Times New Roman"/>
          <w:b/>
          <w:i/>
          <w:color w:val="000000"/>
          <w:kern w:val="0"/>
          <w:szCs w:val="24"/>
          <w:lang w:val="lt-LT" w:eastAsia="lt-LT"/>
          <w14:ligatures w14:val="none"/>
        </w:rPr>
      </w:pPr>
      <w:r w:rsidRPr="000A07CB">
        <w:rPr>
          <w:rFonts w:ascii="Times New Roman" w:eastAsia="Calibri" w:hAnsi="Times New Roman" w:cs="Times New Roman"/>
          <w:b/>
          <w:i/>
          <w:color w:val="000000"/>
          <w:kern w:val="0"/>
          <w:szCs w:val="24"/>
          <w:lang w:val="lt-LT" w:eastAsia="lt-LT"/>
          <w14:ligatures w14:val="none"/>
        </w:rPr>
        <w:t>Vaikai (6 mėnesių – 17 metų):</w:t>
      </w:r>
    </w:p>
    <w:p w14:paraId="3391D104"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C0C51D4"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Šalutinio poveikio reiškiniai, kurie pasireiškė 6–35 mėnesių vaikams:</w:t>
      </w:r>
    </w:p>
    <w:p w14:paraId="7FAC27E0"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A82B1F1" w14:textId="77777777" w:rsidR="000A07CB" w:rsidRPr="000A07CB" w:rsidRDefault="000A07CB" w:rsidP="000A07CB">
      <w:pPr>
        <w:widowControl w:val="0"/>
        <w:autoSpaceDE w:val="0"/>
        <w:autoSpaceDN w:val="0"/>
        <w:adjustRightInd w:val="0"/>
        <w:spacing w:after="0" w:line="240" w:lineRule="auto"/>
        <w:jc w:val="both"/>
        <w:rPr>
          <w:rFonts w:ascii="Times New Roman" w:eastAsia="SimSun" w:hAnsi="Times New Roman" w:cs="Times New Roman"/>
          <w:kern w:val="0"/>
          <w:u w:val="single"/>
          <w:lang w:val="lt-LT" w:eastAsia="zh-CN"/>
          <w14:ligatures w14:val="none"/>
        </w:rPr>
      </w:pPr>
      <w:r w:rsidRPr="000A07CB">
        <w:rPr>
          <w:rFonts w:ascii="Times New Roman" w:eastAsia="SimSun" w:hAnsi="Times New Roman" w:cs="Times New Roman"/>
          <w:kern w:val="0"/>
          <w:u w:val="single"/>
          <w:lang w:val="lt-LT" w:eastAsia="zh-CN"/>
          <w14:ligatures w14:val="none"/>
        </w:rPr>
        <w:t>Labai dažni (gali pasireikšti ne rečiau kaip 1 iš 10 asmenų):</w:t>
      </w:r>
    </w:p>
    <w:p w14:paraId="52F11DE0" w14:textId="77777777" w:rsidR="000A07CB" w:rsidRPr="000A07CB" w:rsidRDefault="000A07CB" w:rsidP="000A07CB">
      <w:pPr>
        <w:widowControl w:val="0"/>
        <w:numPr>
          <w:ilvl w:val="0"/>
          <w:numId w:val="6"/>
        </w:numPr>
        <w:autoSpaceDE w:val="0"/>
        <w:autoSpaceDN w:val="0"/>
        <w:adjustRightInd w:val="0"/>
        <w:spacing w:after="0" w:line="240" w:lineRule="auto"/>
        <w:ind w:left="360" w:hanging="360"/>
        <w:rPr>
          <w:rFonts w:ascii="Times New Roman" w:eastAsia="SimSun" w:hAnsi="Times New Roman" w:cs="Times New Roman"/>
          <w:kern w:val="0"/>
          <w:lang w:val="nl-NL" w:eastAsia="zh-CN"/>
          <w14:ligatures w14:val="none"/>
        </w:rPr>
      </w:pPr>
      <w:r w:rsidRPr="000A07CB">
        <w:rPr>
          <w:rFonts w:ascii="Times New Roman" w:eastAsia="SimSun" w:hAnsi="Times New Roman" w:cs="Times New Roman"/>
          <w:kern w:val="0"/>
          <w:lang w:val="nl-NL" w:eastAsia="zh-CN"/>
          <w14:ligatures w14:val="none"/>
        </w:rPr>
        <w:t>• mieguistumas,</w:t>
      </w:r>
    </w:p>
    <w:p w14:paraId="0714047A" w14:textId="77777777" w:rsidR="000A07CB" w:rsidRPr="000A07CB" w:rsidRDefault="000A07CB" w:rsidP="000A07CB">
      <w:pPr>
        <w:widowControl w:val="0"/>
        <w:numPr>
          <w:ilvl w:val="0"/>
          <w:numId w:val="6"/>
        </w:numPr>
        <w:autoSpaceDE w:val="0"/>
        <w:autoSpaceDN w:val="0"/>
        <w:adjustRightInd w:val="0"/>
        <w:spacing w:after="0" w:line="240" w:lineRule="auto"/>
        <w:ind w:left="360" w:hanging="360"/>
        <w:rPr>
          <w:rFonts w:ascii="Times New Roman" w:eastAsia="SimSun" w:hAnsi="Times New Roman" w:cs="Times New Roman"/>
          <w:kern w:val="0"/>
          <w:lang w:val="nl-NL" w:eastAsia="zh-CN"/>
          <w14:ligatures w14:val="none"/>
        </w:rPr>
      </w:pPr>
      <w:r w:rsidRPr="000A07CB">
        <w:rPr>
          <w:rFonts w:ascii="Times New Roman" w:eastAsia="SimSun" w:hAnsi="Times New Roman" w:cs="Times New Roman"/>
          <w:kern w:val="0"/>
          <w:lang w:val="nl-NL" w:eastAsia="zh-CN"/>
          <w14:ligatures w14:val="none"/>
        </w:rPr>
        <w:t>• prakaitavimas,</w:t>
      </w:r>
    </w:p>
    <w:p w14:paraId="25FC7797" w14:textId="77777777" w:rsidR="000A07CB" w:rsidRPr="000A07CB" w:rsidRDefault="000A07CB" w:rsidP="000A07CB">
      <w:pPr>
        <w:widowControl w:val="0"/>
        <w:numPr>
          <w:ilvl w:val="0"/>
          <w:numId w:val="6"/>
        </w:numPr>
        <w:autoSpaceDE w:val="0"/>
        <w:autoSpaceDN w:val="0"/>
        <w:adjustRightInd w:val="0"/>
        <w:spacing w:after="0" w:line="240" w:lineRule="auto"/>
        <w:ind w:left="360" w:hanging="360"/>
        <w:rPr>
          <w:rFonts w:ascii="Times New Roman" w:eastAsia="SimSun" w:hAnsi="Times New Roman" w:cs="Times New Roman"/>
          <w:kern w:val="0"/>
          <w:lang w:val="nl-NL" w:eastAsia="zh-CN"/>
          <w14:ligatures w14:val="none"/>
        </w:rPr>
      </w:pPr>
      <w:r w:rsidRPr="000A07CB">
        <w:rPr>
          <w:rFonts w:ascii="Times New Roman" w:eastAsia="SimSun" w:hAnsi="Times New Roman" w:cs="Times New Roman"/>
          <w:kern w:val="0"/>
          <w:lang w:val="nl-NL" w:eastAsia="zh-CN"/>
          <w14:ligatures w14:val="none"/>
        </w:rPr>
        <w:t>• apetito praradimas,</w:t>
      </w:r>
    </w:p>
    <w:p w14:paraId="6184A954" w14:textId="77777777" w:rsidR="000A07CB" w:rsidRPr="000A07CB" w:rsidRDefault="000A07CB" w:rsidP="000A07CB">
      <w:pPr>
        <w:widowControl w:val="0"/>
        <w:numPr>
          <w:ilvl w:val="0"/>
          <w:numId w:val="6"/>
        </w:numPr>
        <w:autoSpaceDE w:val="0"/>
        <w:autoSpaceDN w:val="0"/>
        <w:adjustRightInd w:val="0"/>
        <w:spacing w:after="0" w:line="240" w:lineRule="auto"/>
        <w:ind w:left="360" w:hanging="360"/>
        <w:rPr>
          <w:rFonts w:ascii="Times New Roman" w:eastAsia="SimSun" w:hAnsi="Times New Roman" w:cs="Times New Roman"/>
          <w:kern w:val="0"/>
          <w:lang w:val="nl-NL" w:eastAsia="zh-CN"/>
          <w14:ligatures w14:val="none"/>
        </w:rPr>
      </w:pPr>
      <w:r w:rsidRPr="000A07CB">
        <w:rPr>
          <w:rFonts w:ascii="Times New Roman" w:eastAsia="SimSun" w:hAnsi="Times New Roman" w:cs="Times New Roman"/>
          <w:kern w:val="0"/>
          <w:lang w:val="nl-NL" w:eastAsia="zh-CN"/>
          <w14:ligatures w14:val="none"/>
        </w:rPr>
        <w:t>• viduriavimas, vėmimas,</w:t>
      </w:r>
    </w:p>
    <w:p w14:paraId="3960F4AD" w14:textId="77777777" w:rsidR="000A07CB" w:rsidRPr="000A07CB" w:rsidRDefault="000A07CB" w:rsidP="000A07CB">
      <w:pPr>
        <w:widowControl w:val="0"/>
        <w:numPr>
          <w:ilvl w:val="0"/>
          <w:numId w:val="6"/>
        </w:numPr>
        <w:autoSpaceDE w:val="0"/>
        <w:autoSpaceDN w:val="0"/>
        <w:adjustRightInd w:val="0"/>
        <w:spacing w:after="0" w:line="240" w:lineRule="auto"/>
        <w:ind w:left="360" w:hanging="360"/>
        <w:rPr>
          <w:rFonts w:ascii="Times New Roman" w:eastAsia="SimSun" w:hAnsi="Times New Roman" w:cs="Times New Roman"/>
          <w:kern w:val="0"/>
          <w:lang w:val="nl-NL" w:eastAsia="zh-CN"/>
          <w14:ligatures w14:val="none"/>
        </w:rPr>
      </w:pPr>
      <w:r w:rsidRPr="000A07CB">
        <w:rPr>
          <w:rFonts w:ascii="Times New Roman" w:eastAsia="SimSun" w:hAnsi="Times New Roman" w:cs="Times New Roman"/>
          <w:kern w:val="0"/>
          <w:lang w:val="nl-NL" w:eastAsia="zh-CN"/>
          <w14:ligatures w14:val="none"/>
        </w:rPr>
        <w:t>• irzlumas / nervingumas,</w:t>
      </w:r>
    </w:p>
    <w:p w14:paraId="57975FAC" w14:textId="77777777" w:rsidR="000A07CB" w:rsidRPr="000A07CB" w:rsidRDefault="000A07CB" w:rsidP="000A07CB">
      <w:pPr>
        <w:widowControl w:val="0"/>
        <w:numPr>
          <w:ilvl w:val="0"/>
          <w:numId w:val="6"/>
        </w:numPr>
        <w:autoSpaceDE w:val="0"/>
        <w:autoSpaceDN w:val="0"/>
        <w:adjustRightInd w:val="0"/>
        <w:spacing w:after="0" w:line="240" w:lineRule="auto"/>
        <w:ind w:left="360" w:hanging="360"/>
        <w:rPr>
          <w:rFonts w:ascii="Times New Roman" w:eastAsia="SimSun" w:hAnsi="Times New Roman" w:cs="Times New Roman"/>
          <w:kern w:val="0"/>
          <w:lang w:val="nl-NL" w:eastAsia="zh-CN"/>
          <w14:ligatures w14:val="none"/>
        </w:rPr>
      </w:pPr>
      <w:r w:rsidRPr="000A07CB">
        <w:rPr>
          <w:rFonts w:ascii="Times New Roman" w:eastAsia="SimSun" w:hAnsi="Times New Roman" w:cs="Times New Roman"/>
          <w:kern w:val="0"/>
          <w:lang w:val="nl-NL" w:eastAsia="zh-CN"/>
          <w14:ligatures w14:val="none"/>
        </w:rPr>
        <w:t>• karščiavimas,</w:t>
      </w:r>
    </w:p>
    <w:p w14:paraId="653E269E" w14:textId="77777777" w:rsidR="000A07CB" w:rsidRPr="000A07CB" w:rsidRDefault="000A07CB" w:rsidP="000A07CB">
      <w:pPr>
        <w:widowControl w:val="0"/>
        <w:numPr>
          <w:ilvl w:val="0"/>
          <w:numId w:val="6"/>
        </w:numPr>
        <w:autoSpaceDE w:val="0"/>
        <w:autoSpaceDN w:val="0"/>
        <w:adjustRightInd w:val="0"/>
        <w:spacing w:after="0" w:line="240" w:lineRule="auto"/>
        <w:ind w:left="360" w:hanging="360"/>
        <w:rPr>
          <w:rFonts w:ascii="Times New Roman" w:eastAsia="SimSun" w:hAnsi="Times New Roman" w:cs="Times New Roman"/>
          <w:kern w:val="0"/>
          <w:lang w:val="nl-NL" w:eastAsia="zh-CN"/>
          <w14:ligatures w14:val="none"/>
        </w:rPr>
      </w:pPr>
      <w:r w:rsidRPr="000A07CB">
        <w:rPr>
          <w:rFonts w:ascii="Times New Roman" w:eastAsia="SimSun" w:hAnsi="Times New Roman" w:cs="Times New Roman"/>
          <w:kern w:val="0"/>
          <w:lang w:val="nl-NL" w:eastAsia="zh-CN"/>
          <w14:ligatures w14:val="none"/>
        </w:rPr>
        <w:t>• vartojimo vietos reakcijos: skausmas, paraudimas.</w:t>
      </w:r>
    </w:p>
    <w:p w14:paraId="1C5C7323" w14:textId="77777777" w:rsidR="000A07CB" w:rsidRPr="000A07CB" w:rsidRDefault="000A07CB" w:rsidP="000A07CB">
      <w:pPr>
        <w:widowControl w:val="0"/>
        <w:autoSpaceDE w:val="0"/>
        <w:autoSpaceDN w:val="0"/>
        <w:adjustRightInd w:val="0"/>
        <w:spacing w:after="0" w:line="240" w:lineRule="auto"/>
        <w:jc w:val="both"/>
        <w:rPr>
          <w:rFonts w:ascii="Times New Roman" w:eastAsia="SimSun" w:hAnsi="Times New Roman" w:cs="Times New Roman"/>
          <w:kern w:val="0"/>
          <w:u w:val="single"/>
          <w:lang w:val="nl-NL" w:eastAsia="zh-CN"/>
          <w14:ligatures w14:val="none"/>
        </w:rPr>
      </w:pPr>
    </w:p>
    <w:p w14:paraId="21B9C33C" w14:textId="77777777" w:rsidR="000A07CB" w:rsidRPr="000A07CB" w:rsidRDefault="000A07CB" w:rsidP="000A07CB">
      <w:pPr>
        <w:widowControl w:val="0"/>
        <w:autoSpaceDE w:val="0"/>
        <w:autoSpaceDN w:val="0"/>
        <w:adjustRightInd w:val="0"/>
        <w:spacing w:after="0" w:line="240" w:lineRule="auto"/>
        <w:jc w:val="both"/>
        <w:rPr>
          <w:rFonts w:ascii="Times New Roman" w:eastAsia="SimSun" w:hAnsi="Times New Roman" w:cs="Times New Roman"/>
          <w:kern w:val="0"/>
          <w:u w:val="single"/>
          <w:lang w:val="lt-LT" w:eastAsia="zh-CN"/>
          <w14:ligatures w14:val="none"/>
        </w:rPr>
      </w:pPr>
      <w:r w:rsidRPr="000A07CB">
        <w:rPr>
          <w:rFonts w:ascii="Times New Roman" w:eastAsia="SimSun" w:hAnsi="Times New Roman" w:cs="Times New Roman"/>
          <w:kern w:val="0"/>
          <w:u w:val="single"/>
          <w:lang w:val="lt-LT" w:eastAsia="zh-CN"/>
          <w14:ligatures w14:val="none"/>
        </w:rPr>
        <w:t>Dažni (gali pasireikšti rečiau kaip 1 iš 10 asmenų):</w:t>
      </w:r>
    </w:p>
    <w:p w14:paraId="6E838D24" w14:textId="77777777" w:rsidR="000A07CB" w:rsidRPr="000A07CB" w:rsidRDefault="000A07CB" w:rsidP="000A07CB">
      <w:pPr>
        <w:widowControl w:val="0"/>
        <w:numPr>
          <w:ilvl w:val="0"/>
          <w:numId w:val="6"/>
        </w:numPr>
        <w:tabs>
          <w:tab w:val="left" w:pos="540"/>
        </w:tabs>
        <w:autoSpaceDE w:val="0"/>
        <w:autoSpaceDN w:val="0"/>
        <w:adjustRightInd w:val="0"/>
        <w:spacing w:after="0" w:line="240" w:lineRule="auto"/>
        <w:ind w:left="360" w:hanging="360"/>
        <w:rPr>
          <w:rFonts w:ascii="Times New Roman" w:eastAsia="SimSun" w:hAnsi="Times New Roman" w:cs="Times New Roman"/>
          <w:color w:val="000000"/>
          <w:kern w:val="0"/>
          <w:sz w:val="24"/>
          <w:szCs w:val="24"/>
          <w:lang w:val="lt-LT" w:eastAsia="zh-CN"/>
          <w14:ligatures w14:val="none"/>
        </w:rPr>
      </w:pPr>
      <w:r w:rsidRPr="000A07CB">
        <w:rPr>
          <w:rFonts w:ascii="Times New Roman" w:eastAsia="SimSun" w:hAnsi="Times New Roman" w:cs="Times New Roman"/>
          <w:kern w:val="0"/>
          <w:lang w:val="lt-LT" w:eastAsia="zh-CN"/>
          <w14:ligatures w14:val="none"/>
        </w:rPr>
        <w:t xml:space="preserve">• </w:t>
      </w:r>
      <w:r w:rsidRPr="000A07CB">
        <w:rPr>
          <w:rFonts w:ascii="Times New Roman" w:eastAsia="SimSun" w:hAnsi="Times New Roman" w:cs="Times New Roman"/>
          <w:kern w:val="0"/>
          <w:lang w:val="lt-LT" w:eastAsia="zh-CN"/>
          <w14:ligatures w14:val="none"/>
        </w:rPr>
        <w:tab/>
        <w:t xml:space="preserve">vartojimo vietos reakcijos: patinimas, sukietėjimas, </w:t>
      </w:r>
      <w:proofErr w:type="spellStart"/>
      <w:r w:rsidRPr="000A07CB">
        <w:rPr>
          <w:rFonts w:ascii="Times New Roman" w:eastAsia="SimSun" w:hAnsi="Times New Roman" w:cs="Times New Roman"/>
          <w:kern w:val="0"/>
          <w:lang w:val="lt-LT" w:eastAsia="zh-CN"/>
          <w14:ligatures w14:val="none"/>
        </w:rPr>
        <w:t>dėminė</w:t>
      </w:r>
      <w:proofErr w:type="spellEnd"/>
      <w:r w:rsidRPr="000A07CB">
        <w:rPr>
          <w:rFonts w:ascii="Times New Roman" w:eastAsia="SimSun" w:hAnsi="Times New Roman" w:cs="Times New Roman"/>
          <w:kern w:val="0"/>
          <w:lang w:val="lt-LT" w:eastAsia="zh-CN"/>
          <w14:ligatures w14:val="none"/>
        </w:rPr>
        <w:t xml:space="preserve"> kraujosruva.</w:t>
      </w:r>
      <w:r w:rsidRPr="000A07CB">
        <w:rPr>
          <w:rFonts w:ascii="Times New Roman" w:eastAsia="SimSun" w:hAnsi="Times New Roman" w:cs="Times New Roman"/>
          <w:kern w:val="0"/>
          <w:lang w:val="lt-LT" w:eastAsia="zh-CN"/>
          <w14:ligatures w14:val="none"/>
        </w:rPr>
        <w:br/>
      </w:r>
    </w:p>
    <w:p w14:paraId="47CA8EB2"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Šalutinio poveikio reiškiniai, kurie pasireiškė 3–5 metų vaikams:</w:t>
      </w:r>
    </w:p>
    <w:p w14:paraId="40D11CC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14AD205" w14:textId="77777777" w:rsidR="000A07CB" w:rsidRPr="000A07CB" w:rsidRDefault="000A07CB" w:rsidP="000A07CB">
      <w:pPr>
        <w:spacing w:after="0" w:line="240" w:lineRule="auto"/>
        <w:rPr>
          <w:rFonts w:ascii="Times New Roman" w:eastAsia="Calibri" w:hAnsi="Times New Roman" w:cs="Times New Roman"/>
          <w:color w:val="000000"/>
          <w:kern w:val="0"/>
          <w:szCs w:val="24"/>
          <w:u w:val="single"/>
          <w:lang w:val="lt-LT" w:eastAsia="lt-LT"/>
          <w14:ligatures w14:val="none"/>
        </w:rPr>
      </w:pPr>
      <w:r w:rsidRPr="000A07CB">
        <w:rPr>
          <w:rFonts w:ascii="Times New Roman" w:eastAsia="Calibri" w:hAnsi="Times New Roman" w:cs="Times New Roman"/>
          <w:color w:val="000000"/>
          <w:kern w:val="0"/>
          <w:szCs w:val="24"/>
          <w:u w:val="single"/>
          <w:lang w:val="lt-LT" w:eastAsia="lt-LT"/>
          <w14:ligatures w14:val="none"/>
        </w:rPr>
        <w:t>Labai dažni (gali pasireikšti ne rečiau kaip 1 iš 10 asmenų):</w:t>
      </w:r>
    </w:p>
    <w:p w14:paraId="1E67D2B9" w14:textId="77777777" w:rsidR="000A07CB" w:rsidRPr="000A07CB" w:rsidRDefault="000A07CB" w:rsidP="000A07CB">
      <w:pPr>
        <w:widowControl w:val="0"/>
        <w:numPr>
          <w:ilvl w:val="0"/>
          <w:numId w:val="10"/>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mieguistumas,</w:t>
      </w:r>
    </w:p>
    <w:p w14:paraId="100BD2EF" w14:textId="77777777" w:rsidR="000A07CB" w:rsidRPr="000A07CB" w:rsidRDefault="000A07CB" w:rsidP="000A07CB">
      <w:pPr>
        <w:widowControl w:val="0"/>
        <w:numPr>
          <w:ilvl w:val="0"/>
          <w:numId w:val="10"/>
        </w:numPr>
        <w:tabs>
          <w:tab w:val="left" w:pos="540"/>
        </w:tabs>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apetito praradimas,</w:t>
      </w:r>
    </w:p>
    <w:p w14:paraId="30A7D87E" w14:textId="77777777" w:rsidR="000A07CB" w:rsidRPr="000A07CB" w:rsidRDefault="000A07CB" w:rsidP="000A07CB">
      <w:pPr>
        <w:widowControl w:val="0"/>
        <w:numPr>
          <w:ilvl w:val="0"/>
          <w:numId w:val="10"/>
        </w:numPr>
        <w:tabs>
          <w:tab w:val="left" w:pos="540"/>
        </w:tabs>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irzlumas / nervingumas,</w:t>
      </w:r>
    </w:p>
    <w:p w14:paraId="3229200F" w14:textId="77777777" w:rsidR="000A07CB" w:rsidRPr="000A07CB" w:rsidRDefault="000A07CB" w:rsidP="000A07CB">
      <w:pPr>
        <w:widowControl w:val="0"/>
        <w:numPr>
          <w:ilvl w:val="0"/>
          <w:numId w:val="10"/>
        </w:numPr>
        <w:tabs>
          <w:tab w:val="left" w:pos="540"/>
        </w:tabs>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vartojimo vietos reakcijos: skausmas injekcijos vietoje, paraudimas, patinimas, sukietėjimas aplink injekcijos vietą (</w:t>
      </w:r>
      <w:proofErr w:type="spellStart"/>
      <w:r w:rsidRPr="000A07CB">
        <w:rPr>
          <w:rFonts w:ascii="Times New Roman" w:eastAsia="SimSun" w:hAnsi="Times New Roman" w:cs="Times New Roman"/>
          <w:kern w:val="0"/>
          <w:lang w:val="lt-LT" w:eastAsia="zh-CN"/>
          <w14:ligatures w14:val="none"/>
        </w:rPr>
        <w:t>induracija</w:t>
      </w:r>
      <w:proofErr w:type="spellEnd"/>
      <w:r w:rsidRPr="000A07CB">
        <w:rPr>
          <w:rFonts w:ascii="Times New Roman" w:eastAsia="SimSun" w:hAnsi="Times New Roman" w:cs="Times New Roman"/>
          <w:kern w:val="0"/>
          <w:lang w:val="lt-LT" w:eastAsia="zh-CN"/>
          <w14:ligatures w14:val="none"/>
        </w:rPr>
        <w:t>).</w:t>
      </w:r>
    </w:p>
    <w:p w14:paraId="6EBFA175" w14:textId="77777777" w:rsidR="000A07CB" w:rsidRPr="000A07CB" w:rsidRDefault="000A07CB" w:rsidP="000A07CB">
      <w:pPr>
        <w:widowControl w:val="0"/>
        <w:autoSpaceDE w:val="0"/>
        <w:autoSpaceDN w:val="0"/>
        <w:adjustRightInd w:val="0"/>
        <w:spacing w:after="0" w:line="240" w:lineRule="auto"/>
        <w:jc w:val="both"/>
        <w:rPr>
          <w:rFonts w:ascii="Times New Roman" w:eastAsia="SimSun" w:hAnsi="Times New Roman" w:cs="Times New Roman"/>
          <w:color w:val="000000"/>
          <w:kern w:val="0"/>
          <w:u w:val="single"/>
          <w:lang w:val="lt-LT" w:eastAsia="zh-CN"/>
          <w14:ligatures w14:val="none"/>
        </w:rPr>
      </w:pPr>
    </w:p>
    <w:p w14:paraId="48A206AE" w14:textId="77777777" w:rsidR="000A07CB" w:rsidRPr="000A07CB" w:rsidRDefault="000A07CB" w:rsidP="000A07CB">
      <w:pPr>
        <w:widowControl w:val="0"/>
        <w:autoSpaceDE w:val="0"/>
        <w:autoSpaceDN w:val="0"/>
        <w:adjustRightInd w:val="0"/>
        <w:spacing w:after="0" w:line="240" w:lineRule="auto"/>
        <w:jc w:val="both"/>
        <w:rPr>
          <w:rFonts w:ascii="Times New Roman" w:eastAsia="SimSun" w:hAnsi="Times New Roman" w:cs="Times New Roman"/>
          <w:kern w:val="0"/>
          <w:u w:val="single"/>
          <w:lang w:val="lt-LT" w:eastAsia="zh-CN"/>
          <w14:ligatures w14:val="none"/>
        </w:rPr>
      </w:pPr>
      <w:r w:rsidRPr="000A07CB">
        <w:rPr>
          <w:rFonts w:ascii="Times New Roman" w:eastAsia="SimSun" w:hAnsi="Times New Roman" w:cs="Times New Roman"/>
          <w:color w:val="000000"/>
          <w:kern w:val="0"/>
          <w:u w:val="single"/>
          <w:lang w:val="lt-LT" w:eastAsia="zh-CN"/>
          <w14:ligatures w14:val="none"/>
        </w:rPr>
        <w:t>Dažni (gali pasireikšti rečiau kaip 1 iš 10 asmenų):</w:t>
      </w:r>
    </w:p>
    <w:p w14:paraId="0AE720C0" w14:textId="77777777" w:rsidR="000A07CB" w:rsidRPr="000A07CB" w:rsidRDefault="000A07CB" w:rsidP="000A07CB">
      <w:pPr>
        <w:widowControl w:val="0"/>
        <w:numPr>
          <w:ilvl w:val="0"/>
          <w:numId w:val="9"/>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prakaitavimas,</w:t>
      </w:r>
    </w:p>
    <w:p w14:paraId="5FE00990" w14:textId="77777777" w:rsidR="000A07CB" w:rsidRPr="000A07CB" w:rsidRDefault="000A07CB" w:rsidP="000A07CB">
      <w:pPr>
        <w:widowControl w:val="0"/>
        <w:numPr>
          <w:ilvl w:val="0"/>
          <w:numId w:val="9"/>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viduriavimas, vėmimas,</w:t>
      </w:r>
    </w:p>
    <w:p w14:paraId="30DBD2C6" w14:textId="77777777" w:rsidR="000A07CB" w:rsidRPr="000A07CB" w:rsidRDefault="000A07CB" w:rsidP="000A07CB">
      <w:pPr>
        <w:widowControl w:val="0"/>
        <w:numPr>
          <w:ilvl w:val="0"/>
          <w:numId w:val="9"/>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karščiavimas,</w:t>
      </w:r>
    </w:p>
    <w:p w14:paraId="7C31BA43" w14:textId="77777777" w:rsidR="000A07CB" w:rsidRPr="000A07CB" w:rsidRDefault="000A07CB" w:rsidP="000A07CB">
      <w:pPr>
        <w:widowControl w:val="0"/>
        <w:numPr>
          <w:ilvl w:val="0"/>
          <w:numId w:val="9"/>
        </w:numPr>
        <w:tabs>
          <w:tab w:val="left" w:pos="540"/>
        </w:tabs>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vartojimo vietos reakcija: kraujosruva (</w:t>
      </w:r>
      <w:proofErr w:type="spellStart"/>
      <w:r w:rsidRPr="000A07CB">
        <w:rPr>
          <w:rFonts w:ascii="Times New Roman" w:eastAsia="SimSun" w:hAnsi="Times New Roman" w:cs="Times New Roman"/>
          <w:kern w:val="0"/>
          <w:lang w:val="lt-LT" w:eastAsia="zh-CN"/>
          <w14:ligatures w14:val="none"/>
        </w:rPr>
        <w:t>ekchimozė</w:t>
      </w:r>
      <w:proofErr w:type="spellEnd"/>
      <w:r w:rsidRPr="000A07CB">
        <w:rPr>
          <w:rFonts w:ascii="Times New Roman" w:eastAsia="SimSun" w:hAnsi="Times New Roman" w:cs="Times New Roman"/>
          <w:kern w:val="0"/>
          <w:lang w:val="lt-LT" w:eastAsia="zh-CN"/>
          <w14:ligatures w14:val="none"/>
        </w:rPr>
        <w:t>).</w:t>
      </w:r>
    </w:p>
    <w:p w14:paraId="1AC38F5B" w14:textId="77777777" w:rsidR="000A07CB" w:rsidRPr="000A07CB" w:rsidRDefault="000A07CB" w:rsidP="000A07CB">
      <w:pPr>
        <w:widowControl w:val="0"/>
        <w:autoSpaceDE w:val="0"/>
        <w:autoSpaceDN w:val="0"/>
        <w:adjustRightInd w:val="0"/>
        <w:spacing w:after="0" w:line="240" w:lineRule="auto"/>
        <w:rPr>
          <w:rFonts w:ascii="Times New Roman" w:eastAsia="SimSun" w:hAnsi="Times New Roman" w:cs="Times New Roman"/>
          <w:color w:val="000000"/>
          <w:kern w:val="0"/>
          <w:lang w:val="lt-LT" w:eastAsia="zh-CN"/>
          <w14:ligatures w14:val="none"/>
        </w:rPr>
      </w:pPr>
    </w:p>
    <w:p w14:paraId="5B5F6901"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Šalutinio poveikio reiškiniai, kurie pasireiškė 6–17 metų vaikams:</w:t>
      </w:r>
    </w:p>
    <w:p w14:paraId="764C281F" w14:textId="77777777" w:rsidR="000A07CB" w:rsidRPr="000A07CB" w:rsidRDefault="000A07CB" w:rsidP="000A07CB">
      <w:pPr>
        <w:widowControl w:val="0"/>
        <w:autoSpaceDE w:val="0"/>
        <w:autoSpaceDN w:val="0"/>
        <w:adjustRightInd w:val="0"/>
        <w:spacing w:after="0" w:line="240" w:lineRule="auto"/>
        <w:jc w:val="both"/>
        <w:rPr>
          <w:rFonts w:ascii="Times New Roman" w:eastAsia="SimSun" w:hAnsi="Times New Roman" w:cs="Times New Roman"/>
          <w:kern w:val="0"/>
          <w:u w:val="single"/>
          <w:lang w:val="lt-LT" w:eastAsia="zh-CN"/>
          <w14:ligatures w14:val="none"/>
        </w:rPr>
      </w:pPr>
    </w:p>
    <w:p w14:paraId="62AC2884" w14:textId="77777777" w:rsidR="000A07CB" w:rsidRPr="000A07CB" w:rsidRDefault="000A07CB" w:rsidP="000A07CB">
      <w:pPr>
        <w:widowControl w:val="0"/>
        <w:autoSpaceDE w:val="0"/>
        <w:autoSpaceDN w:val="0"/>
        <w:adjustRightInd w:val="0"/>
        <w:spacing w:after="0" w:line="240" w:lineRule="auto"/>
        <w:jc w:val="both"/>
        <w:rPr>
          <w:rFonts w:ascii="Times New Roman" w:eastAsia="SimSun" w:hAnsi="Times New Roman" w:cs="Times New Roman"/>
          <w:kern w:val="0"/>
          <w:u w:val="single"/>
          <w:lang w:val="lt-LT" w:eastAsia="zh-CN"/>
          <w14:ligatures w14:val="none"/>
        </w:rPr>
      </w:pPr>
      <w:r w:rsidRPr="000A07CB">
        <w:rPr>
          <w:rFonts w:ascii="Times New Roman" w:eastAsia="SimSun" w:hAnsi="Times New Roman" w:cs="Times New Roman"/>
          <w:kern w:val="0"/>
          <w:u w:val="single"/>
          <w:lang w:val="lt-LT" w:eastAsia="zh-CN"/>
          <w14:ligatures w14:val="none"/>
        </w:rPr>
        <w:t>Labai dažni (gali pasireikšti ne rečiau kaip 1 iš 10 asmenų):</w:t>
      </w:r>
    </w:p>
    <w:p w14:paraId="019B4884" w14:textId="77777777" w:rsidR="000A07CB" w:rsidRPr="000A07CB" w:rsidRDefault="000A07CB" w:rsidP="000A07CB">
      <w:pPr>
        <w:widowControl w:val="0"/>
        <w:numPr>
          <w:ilvl w:val="0"/>
          <w:numId w:val="8"/>
        </w:numPr>
        <w:autoSpaceDE w:val="0"/>
        <w:autoSpaceDN w:val="0"/>
        <w:adjustRightInd w:val="0"/>
        <w:spacing w:after="0" w:line="240" w:lineRule="auto"/>
        <w:ind w:left="540" w:hanging="540"/>
        <w:jc w:val="both"/>
        <w:rPr>
          <w:rFonts w:ascii="Times New Roman" w:eastAsia="SimSun" w:hAnsi="Times New Roman" w:cs="Times New Roman"/>
          <w:kern w:val="0"/>
          <w:u w:val="single"/>
          <w:lang w:val="lt-LT" w:eastAsia="zh-CN"/>
          <w14:ligatures w14:val="none"/>
        </w:rPr>
      </w:pPr>
      <w:r w:rsidRPr="000A07CB">
        <w:rPr>
          <w:rFonts w:ascii="Times New Roman" w:eastAsia="SimSun" w:hAnsi="Times New Roman" w:cs="Times New Roman"/>
          <w:kern w:val="0"/>
          <w:lang w:val="lt-LT" w:eastAsia="zh-CN"/>
          <w14:ligatures w14:val="none"/>
        </w:rPr>
        <w:t>galvos skausmas,</w:t>
      </w:r>
    </w:p>
    <w:p w14:paraId="3D39AD65" w14:textId="77777777" w:rsidR="000A07CB" w:rsidRPr="000A07CB" w:rsidRDefault="000A07CB" w:rsidP="000A07CB">
      <w:pPr>
        <w:widowControl w:val="0"/>
        <w:numPr>
          <w:ilvl w:val="0"/>
          <w:numId w:val="8"/>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pykinimas, pilvo skausmas, viduriavimas, vėmimas,</w:t>
      </w:r>
    </w:p>
    <w:p w14:paraId="68BDD36E" w14:textId="77777777" w:rsidR="000A07CB" w:rsidRPr="000A07CB" w:rsidRDefault="000A07CB" w:rsidP="000A07CB">
      <w:pPr>
        <w:widowControl w:val="0"/>
        <w:numPr>
          <w:ilvl w:val="0"/>
          <w:numId w:val="8"/>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raumenų skausmas (</w:t>
      </w:r>
      <w:proofErr w:type="spellStart"/>
      <w:r w:rsidRPr="000A07CB">
        <w:rPr>
          <w:rFonts w:ascii="Times New Roman" w:eastAsia="SimSun" w:hAnsi="Times New Roman" w:cs="Times New Roman"/>
          <w:kern w:val="0"/>
          <w:lang w:val="lt-LT" w:eastAsia="zh-CN"/>
          <w14:ligatures w14:val="none"/>
        </w:rPr>
        <w:t>mialgija</w:t>
      </w:r>
      <w:proofErr w:type="spellEnd"/>
      <w:r w:rsidRPr="000A07CB">
        <w:rPr>
          <w:rFonts w:ascii="Times New Roman" w:eastAsia="SimSun" w:hAnsi="Times New Roman" w:cs="Times New Roman"/>
          <w:kern w:val="0"/>
          <w:lang w:val="lt-LT" w:eastAsia="zh-CN"/>
          <w14:ligatures w14:val="none"/>
        </w:rPr>
        <w:t>),</w:t>
      </w:r>
    </w:p>
    <w:p w14:paraId="5565232A" w14:textId="77777777" w:rsidR="000A07CB" w:rsidRPr="000A07CB" w:rsidRDefault="000A07CB" w:rsidP="000A07CB">
      <w:pPr>
        <w:widowControl w:val="0"/>
        <w:numPr>
          <w:ilvl w:val="0"/>
          <w:numId w:val="8"/>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nuovargis, bendrasis negalavimas,</w:t>
      </w:r>
    </w:p>
    <w:p w14:paraId="2402D3EF" w14:textId="77777777" w:rsidR="000A07CB" w:rsidRPr="000A07CB" w:rsidRDefault="000A07CB" w:rsidP="000A07CB">
      <w:pPr>
        <w:widowControl w:val="0"/>
        <w:numPr>
          <w:ilvl w:val="0"/>
          <w:numId w:val="8"/>
        </w:numPr>
        <w:tabs>
          <w:tab w:val="left" w:pos="540"/>
        </w:tabs>
        <w:autoSpaceDE w:val="0"/>
        <w:autoSpaceDN w:val="0"/>
        <w:adjustRightInd w:val="0"/>
        <w:spacing w:after="0" w:line="240" w:lineRule="auto"/>
        <w:ind w:left="540" w:hanging="540"/>
        <w:jc w:val="both"/>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vartojimo vietos reakcija: skausmas injekcijos vietoje, paraudimas, patinimas, sukietėjimas aplink injekcijos vietą (</w:t>
      </w:r>
      <w:proofErr w:type="spellStart"/>
      <w:r w:rsidRPr="000A07CB">
        <w:rPr>
          <w:rFonts w:ascii="Times New Roman" w:eastAsia="SimSun" w:hAnsi="Times New Roman" w:cs="Times New Roman"/>
          <w:kern w:val="0"/>
          <w:lang w:val="lt-LT" w:eastAsia="zh-CN"/>
          <w14:ligatures w14:val="none"/>
        </w:rPr>
        <w:t>induracija</w:t>
      </w:r>
      <w:proofErr w:type="spellEnd"/>
      <w:r w:rsidRPr="000A07CB">
        <w:rPr>
          <w:rFonts w:ascii="Times New Roman" w:eastAsia="SimSun" w:hAnsi="Times New Roman" w:cs="Times New Roman"/>
          <w:kern w:val="0"/>
          <w:lang w:val="lt-LT" w:eastAsia="zh-CN"/>
          <w14:ligatures w14:val="none"/>
        </w:rPr>
        <w:t>).</w:t>
      </w:r>
    </w:p>
    <w:p w14:paraId="1B892ADA" w14:textId="77777777" w:rsidR="000A07CB" w:rsidRPr="000A07CB" w:rsidRDefault="000A07CB" w:rsidP="000A07CB">
      <w:pPr>
        <w:widowControl w:val="0"/>
        <w:autoSpaceDE w:val="0"/>
        <w:autoSpaceDN w:val="0"/>
        <w:adjustRightInd w:val="0"/>
        <w:spacing w:after="0" w:line="240" w:lineRule="auto"/>
        <w:jc w:val="both"/>
        <w:rPr>
          <w:rFonts w:ascii="Times New Roman" w:eastAsia="SimSun" w:hAnsi="Times New Roman" w:cs="Times New Roman"/>
          <w:color w:val="000000"/>
          <w:kern w:val="0"/>
          <w:u w:val="single"/>
          <w:lang w:val="lt-LT" w:eastAsia="zh-CN"/>
          <w14:ligatures w14:val="none"/>
        </w:rPr>
      </w:pPr>
    </w:p>
    <w:p w14:paraId="783DBB6B" w14:textId="77777777" w:rsidR="000A07CB" w:rsidRPr="000A07CB" w:rsidRDefault="000A07CB" w:rsidP="000A07CB">
      <w:pPr>
        <w:widowControl w:val="0"/>
        <w:autoSpaceDE w:val="0"/>
        <w:autoSpaceDN w:val="0"/>
        <w:adjustRightInd w:val="0"/>
        <w:spacing w:after="0" w:line="240" w:lineRule="auto"/>
        <w:jc w:val="both"/>
        <w:rPr>
          <w:rFonts w:ascii="Times New Roman" w:eastAsia="SimSun" w:hAnsi="Times New Roman" w:cs="Times New Roman"/>
          <w:kern w:val="0"/>
          <w:u w:val="single"/>
          <w:lang w:val="lt-LT" w:eastAsia="zh-CN"/>
          <w14:ligatures w14:val="none"/>
        </w:rPr>
      </w:pPr>
      <w:r w:rsidRPr="000A07CB">
        <w:rPr>
          <w:rFonts w:ascii="Times New Roman" w:eastAsia="SimSun" w:hAnsi="Times New Roman" w:cs="Times New Roman"/>
          <w:color w:val="000000"/>
          <w:kern w:val="0"/>
          <w:u w:val="single"/>
          <w:lang w:val="lt-LT" w:eastAsia="zh-CN"/>
          <w14:ligatures w14:val="none"/>
        </w:rPr>
        <w:t>Dažni (gali pasireikšti rečiau kaip 1 iš 10 asmenų):</w:t>
      </w:r>
    </w:p>
    <w:p w14:paraId="734BE9FC" w14:textId="77777777" w:rsidR="000A07CB" w:rsidRPr="000A07CB" w:rsidRDefault="000A07CB" w:rsidP="000A07CB">
      <w:pPr>
        <w:widowControl w:val="0"/>
        <w:numPr>
          <w:ilvl w:val="0"/>
          <w:numId w:val="7"/>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prakaitavimas,</w:t>
      </w:r>
    </w:p>
    <w:p w14:paraId="425C5AF6" w14:textId="77777777" w:rsidR="000A07CB" w:rsidRPr="000A07CB" w:rsidRDefault="000A07CB" w:rsidP="000A07CB">
      <w:pPr>
        <w:widowControl w:val="0"/>
        <w:numPr>
          <w:ilvl w:val="0"/>
          <w:numId w:val="7"/>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sąnarių skausmas (</w:t>
      </w:r>
      <w:proofErr w:type="spellStart"/>
      <w:r w:rsidRPr="000A07CB">
        <w:rPr>
          <w:rFonts w:ascii="Times New Roman" w:eastAsia="SimSun" w:hAnsi="Times New Roman" w:cs="Times New Roman"/>
          <w:kern w:val="0"/>
          <w:lang w:val="lt-LT" w:eastAsia="zh-CN"/>
          <w14:ligatures w14:val="none"/>
        </w:rPr>
        <w:t>artralgija</w:t>
      </w:r>
      <w:proofErr w:type="spellEnd"/>
      <w:r w:rsidRPr="000A07CB">
        <w:rPr>
          <w:rFonts w:ascii="Times New Roman" w:eastAsia="SimSun" w:hAnsi="Times New Roman" w:cs="Times New Roman"/>
          <w:kern w:val="0"/>
          <w:lang w:val="lt-LT" w:eastAsia="zh-CN"/>
          <w14:ligatures w14:val="none"/>
        </w:rPr>
        <w:t>),</w:t>
      </w:r>
    </w:p>
    <w:p w14:paraId="6C1A774A" w14:textId="77777777" w:rsidR="000A07CB" w:rsidRPr="000A07CB" w:rsidRDefault="000A07CB" w:rsidP="000A07CB">
      <w:pPr>
        <w:widowControl w:val="0"/>
        <w:numPr>
          <w:ilvl w:val="0"/>
          <w:numId w:val="7"/>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karščiavimas,</w:t>
      </w:r>
    </w:p>
    <w:p w14:paraId="4E5F4F9D" w14:textId="77777777" w:rsidR="000A07CB" w:rsidRPr="000A07CB" w:rsidRDefault="000A07CB" w:rsidP="000A07CB">
      <w:pPr>
        <w:widowControl w:val="0"/>
        <w:numPr>
          <w:ilvl w:val="0"/>
          <w:numId w:val="7"/>
        </w:numPr>
        <w:autoSpaceDE w:val="0"/>
        <w:autoSpaceDN w:val="0"/>
        <w:adjustRightInd w:val="0"/>
        <w:spacing w:after="0" w:line="240" w:lineRule="auto"/>
        <w:ind w:left="540" w:hanging="540"/>
        <w:rPr>
          <w:rFonts w:ascii="Times New Roman" w:eastAsia="SimSun" w:hAnsi="Times New Roman" w:cs="Times New Roman"/>
          <w:kern w:val="0"/>
          <w:lang w:val="lt-LT" w:eastAsia="zh-CN"/>
          <w14:ligatures w14:val="none"/>
        </w:rPr>
      </w:pPr>
      <w:r w:rsidRPr="000A07CB">
        <w:rPr>
          <w:rFonts w:ascii="Times New Roman" w:eastAsia="SimSun" w:hAnsi="Times New Roman" w:cs="Times New Roman"/>
          <w:kern w:val="0"/>
          <w:lang w:val="lt-LT" w:eastAsia="zh-CN"/>
          <w14:ligatures w14:val="none"/>
        </w:rPr>
        <w:t>drebulys,</w:t>
      </w:r>
    </w:p>
    <w:p w14:paraId="397E0C15" w14:textId="77777777" w:rsidR="000A07CB" w:rsidRPr="000A07CB" w:rsidRDefault="000A07CB" w:rsidP="000A07CB">
      <w:pPr>
        <w:numPr>
          <w:ilvl w:val="0"/>
          <w:numId w:val="7"/>
        </w:numPr>
        <w:spacing w:after="0" w:line="240" w:lineRule="auto"/>
        <w:ind w:left="540" w:hanging="540"/>
        <w:contextualSpacing/>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kern w:val="0"/>
          <w:lang w:val="lt-LT" w:eastAsia="lt-LT"/>
          <w14:ligatures w14:val="none"/>
        </w:rPr>
        <w:t>vartojimo vietos reakcija: kraujosruva (</w:t>
      </w:r>
      <w:proofErr w:type="spellStart"/>
      <w:r w:rsidRPr="000A07CB">
        <w:rPr>
          <w:rFonts w:ascii="Times New Roman" w:eastAsia="Calibri" w:hAnsi="Times New Roman" w:cs="Times New Roman"/>
          <w:kern w:val="0"/>
          <w:lang w:val="lt-LT" w:eastAsia="lt-LT"/>
          <w14:ligatures w14:val="none"/>
        </w:rPr>
        <w:t>ekchimozė</w:t>
      </w:r>
      <w:proofErr w:type="spellEnd"/>
      <w:r w:rsidRPr="000A07CB">
        <w:rPr>
          <w:rFonts w:ascii="Times New Roman" w:eastAsia="Calibri" w:hAnsi="Times New Roman" w:cs="Times New Roman"/>
          <w:kern w:val="0"/>
          <w:lang w:val="lt-LT" w:eastAsia="lt-LT"/>
          <w14:ligatures w14:val="none"/>
        </w:rPr>
        <w:t>).</w:t>
      </w:r>
    </w:p>
    <w:p w14:paraId="33A2577F"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603831E" w14:textId="77777777" w:rsidR="000A07CB" w:rsidRPr="000A07CB" w:rsidRDefault="000A07CB" w:rsidP="000A07CB">
      <w:pPr>
        <w:spacing w:after="0" w:line="240" w:lineRule="auto"/>
        <w:rPr>
          <w:rFonts w:ascii="Times New Roman" w:eastAsia="Calibri" w:hAnsi="Times New Roman" w:cs="Times New Roman"/>
          <w:b/>
          <w:i/>
          <w:color w:val="000000"/>
          <w:kern w:val="0"/>
          <w:szCs w:val="24"/>
          <w:lang w:val="lt-LT" w:eastAsia="lt-LT"/>
          <w14:ligatures w14:val="none"/>
        </w:rPr>
      </w:pPr>
      <w:r w:rsidRPr="000A07CB">
        <w:rPr>
          <w:rFonts w:ascii="Times New Roman" w:eastAsia="Calibri" w:hAnsi="Times New Roman" w:cs="Times New Roman"/>
          <w:b/>
          <w:i/>
          <w:color w:val="000000"/>
          <w:kern w:val="0"/>
          <w:szCs w:val="24"/>
          <w:lang w:val="lt-LT" w:eastAsia="lt-LT"/>
          <w14:ligatures w14:val="none"/>
        </w:rPr>
        <w:t>Visos amžiaus grupės</w:t>
      </w:r>
    </w:p>
    <w:p w14:paraId="7FCA09E2"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kern w:val="0"/>
          <w:lang w:val="lt-LT" w:eastAsia="lt-LT"/>
          <w14:ligatures w14:val="none"/>
        </w:rPr>
        <w:t>Visose pirmiau išvardytose amžiaus grupėse dauguma reakcijų paprastai pasireiškė per pirmas 3 dienas po skiepijimo ir savaime išnyko per 1–3 dienas po pasireiškimo. Bendrai šios reakcijos buvo nesunkios.</w:t>
      </w:r>
    </w:p>
    <w:p w14:paraId="04EA2A34"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2661AD30" w14:textId="77777777" w:rsidR="000A07CB" w:rsidRPr="000A07CB" w:rsidRDefault="000A07CB" w:rsidP="000A07CB">
      <w:pPr>
        <w:spacing w:after="0" w:line="240" w:lineRule="auto"/>
        <w:ind w:right="213"/>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Be aukščiau išvardytų šalutinio poveikio reiškinių, įprastai vartojant </w:t>
      </w:r>
      <w:proofErr w:type="spellStart"/>
      <w:r w:rsidRPr="000A07CB">
        <w:rPr>
          <w:rFonts w:ascii="Times New Roman" w:eastAsia="Calibri" w:hAnsi="Times New Roman" w:cs="Times New Roman"/>
          <w:color w:val="000000"/>
          <w:kern w:val="0"/>
          <w:szCs w:val="24"/>
          <w:lang w:val="lt-LT" w:eastAsia="lt-LT"/>
          <w14:ligatures w14:val="none"/>
        </w:rPr>
        <w:t>trivalentę</w:t>
      </w:r>
      <w:proofErr w:type="spellEnd"/>
      <w:r w:rsidRPr="000A07CB">
        <w:rPr>
          <w:rFonts w:ascii="Times New Roman" w:eastAsia="Calibri" w:hAnsi="Times New Roman" w:cs="Times New Roman"/>
          <w:color w:val="000000"/>
          <w:kern w:val="0"/>
          <w:szCs w:val="24"/>
          <w:lang w:val="lt-LT" w:eastAsia="lt-LT"/>
          <w14:ligatures w14:val="none"/>
        </w:rPr>
        <w:t xml:space="preserve"> vakciną nuo gripo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pasireiškė toliau pateikti šalutinio poveikio reiškiniai:</w:t>
      </w:r>
    </w:p>
    <w:p w14:paraId="0C3DC8EE" w14:textId="77777777" w:rsidR="000A07CB" w:rsidRPr="000A07CB" w:rsidRDefault="000A07CB" w:rsidP="000A07CB">
      <w:pPr>
        <w:spacing w:after="0" w:line="240" w:lineRule="auto"/>
        <w:ind w:right="213"/>
        <w:rPr>
          <w:rFonts w:ascii="Times New Roman" w:eastAsia="Calibri" w:hAnsi="Times New Roman" w:cs="Times New Roman"/>
          <w:color w:val="000000"/>
          <w:kern w:val="0"/>
          <w:szCs w:val="24"/>
          <w:lang w:val="lt-LT" w:eastAsia="lt-LT"/>
          <w14:ligatures w14:val="none"/>
        </w:rPr>
      </w:pPr>
    </w:p>
    <w:p w14:paraId="395218AB" w14:textId="77777777" w:rsidR="000A07CB" w:rsidRPr="000A07CB" w:rsidRDefault="000A07CB" w:rsidP="000A07CB">
      <w:pPr>
        <w:spacing w:after="0" w:line="240" w:lineRule="auto"/>
        <w:ind w:right="213"/>
        <w:rPr>
          <w:rFonts w:ascii="Times New Roman" w:eastAsia="Calibri" w:hAnsi="Times New Roman" w:cs="Times New Roman"/>
          <w:color w:val="000000"/>
          <w:kern w:val="0"/>
          <w:szCs w:val="24"/>
          <w:u w:val="single"/>
          <w:lang w:val="lt-LT" w:eastAsia="lt-LT"/>
          <w14:ligatures w14:val="none"/>
        </w:rPr>
      </w:pPr>
      <w:r w:rsidRPr="000A07CB">
        <w:rPr>
          <w:rFonts w:ascii="Times New Roman" w:eastAsia="Calibri" w:hAnsi="Times New Roman" w:cs="Times New Roman"/>
          <w:color w:val="000000"/>
          <w:kern w:val="0"/>
          <w:szCs w:val="24"/>
          <w:u w:val="single"/>
          <w:lang w:val="lt-LT" w:eastAsia="lt-LT"/>
          <w14:ligatures w14:val="none"/>
        </w:rPr>
        <w:t>Dažnis nežinomas:</w:t>
      </w:r>
    </w:p>
    <w:p w14:paraId="1D893988" w14:textId="77777777" w:rsidR="000A07CB" w:rsidRPr="000A07CB" w:rsidRDefault="000A07CB" w:rsidP="000A07CB">
      <w:pPr>
        <w:numPr>
          <w:ilvl w:val="0"/>
          <w:numId w:val="4"/>
        </w:numPr>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odos reakcijos, kurios gali išplisti po visą kūną, įskaitant odos niežėjimą (dilgėlinę, bėrimą);</w:t>
      </w:r>
    </w:p>
    <w:p w14:paraId="3470CEFA" w14:textId="77777777" w:rsidR="000A07CB" w:rsidRPr="000A07CB" w:rsidRDefault="000A07CB" w:rsidP="000A07CB">
      <w:pPr>
        <w:numPr>
          <w:ilvl w:val="0"/>
          <w:numId w:val="4"/>
        </w:numPr>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kraujagyslių uždegimas (</w:t>
      </w:r>
      <w:proofErr w:type="spellStart"/>
      <w:r w:rsidRPr="000A07CB">
        <w:rPr>
          <w:rFonts w:ascii="Times New Roman" w:eastAsia="Calibri" w:hAnsi="Times New Roman" w:cs="Times New Roman"/>
          <w:color w:val="000000"/>
          <w:kern w:val="0"/>
          <w:szCs w:val="24"/>
          <w:lang w:val="lt-LT" w:eastAsia="lt-LT"/>
          <w14:ligatures w14:val="none"/>
        </w:rPr>
        <w:t>vaskulitas</w:t>
      </w:r>
      <w:proofErr w:type="spellEnd"/>
      <w:r w:rsidRPr="000A07CB">
        <w:rPr>
          <w:rFonts w:ascii="Times New Roman" w:eastAsia="Calibri" w:hAnsi="Times New Roman" w:cs="Times New Roman"/>
          <w:color w:val="000000"/>
          <w:kern w:val="0"/>
          <w:szCs w:val="24"/>
          <w:lang w:val="lt-LT" w:eastAsia="lt-LT"/>
          <w14:ligatures w14:val="none"/>
        </w:rPr>
        <w:t>), dėl kurio gali atsirasti odos išbėrimų, o labai retais atvejais – laikinai sutrikti inkstų veikla;</w:t>
      </w:r>
    </w:p>
    <w:p w14:paraId="66C12BFA" w14:textId="77777777" w:rsidR="000A07CB" w:rsidRPr="000A07CB" w:rsidRDefault="000A07CB" w:rsidP="000A07CB">
      <w:pPr>
        <w:numPr>
          <w:ilvl w:val="0"/>
          <w:numId w:val="4"/>
        </w:numPr>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nerviniai skausmai (neuralgija), lietimo, skausmo, šilumos ir šalčio jutimų sutrikimas (</w:t>
      </w:r>
      <w:proofErr w:type="spellStart"/>
      <w:r w:rsidRPr="000A07CB">
        <w:rPr>
          <w:rFonts w:ascii="Times New Roman" w:eastAsia="Calibri" w:hAnsi="Times New Roman" w:cs="Times New Roman"/>
          <w:color w:val="000000"/>
          <w:kern w:val="0"/>
          <w:szCs w:val="24"/>
          <w:lang w:val="lt-LT" w:eastAsia="lt-LT"/>
          <w14:ligatures w14:val="none"/>
        </w:rPr>
        <w:t>parestezija</w:t>
      </w:r>
      <w:proofErr w:type="spellEnd"/>
      <w:r w:rsidRPr="000A07CB">
        <w:rPr>
          <w:rFonts w:ascii="Times New Roman" w:eastAsia="Calibri" w:hAnsi="Times New Roman" w:cs="Times New Roman"/>
          <w:color w:val="000000"/>
          <w:kern w:val="0"/>
          <w:szCs w:val="24"/>
          <w:lang w:val="lt-LT" w:eastAsia="lt-LT"/>
          <w14:ligatures w14:val="none"/>
        </w:rPr>
        <w:t>), traukuliai dėl karščiavimo, neurologiniai sutrikimai, įskaitant sprando sustingimą, sumišimą, galūnių tirpimą, skausmą ir silpnumą, pusiausvyros sutrikimą, refleksų nebuvimą, dalies kūno ar viso kūno paralyžių (</w:t>
      </w:r>
      <w:proofErr w:type="spellStart"/>
      <w:r w:rsidRPr="000A07CB">
        <w:rPr>
          <w:rFonts w:ascii="Times New Roman" w:eastAsia="Calibri" w:hAnsi="Times New Roman" w:cs="Times New Roman"/>
          <w:color w:val="000000"/>
          <w:kern w:val="0"/>
          <w:szCs w:val="24"/>
          <w:lang w:val="lt-LT" w:eastAsia="lt-LT"/>
          <w14:ligatures w14:val="none"/>
        </w:rPr>
        <w:t>encefalomielitas</w:t>
      </w:r>
      <w:proofErr w:type="spellEnd"/>
      <w:r w:rsidRPr="000A07CB">
        <w:rPr>
          <w:rFonts w:ascii="Times New Roman" w:eastAsia="Calibri" w:hAnsi="Times New Roman" w:cs="Times New Roman"/>
          <w:color w:val="000000"/>
          <w:kern w:val="0"/>
          <w:szCs w:val="24"/>
          <w:lang w:val="lt-LT" w:eastAsia="lt-LT"/>
          <w14:ligatures w14:val="none"/>
        </w:rPr>
        <w:t xml:space="preserve">, neuritas, </w:t>
      </w:r>
      <w:proofErr w:type="spellStart"/>
      <w:r w:rsidRPr="000A07CB">
        <w:rPr>
          <w:rFonts w:ascii="Times New Roman" w:eastAsia="Calibri" w:hAnsi="Times New Roman" w:cs="Times New Roman"/>
          <w:i/>
          <w:color w:val="000000"/>
          <w:kern w:val="0"/>
          <w:szCs w:val="24"/>
          <w:lang w:val="lt-LT" w:eastAsia="lt-LT"/>
          <w14:ligatures w14:val="none"/>
        </w:rPr>
        <w:t>Guillan-Barré</w:t>
      </w:r>
      <w:proofErr w:type="spellEnd"/>
      <w:r w:rsidRPr="000A07CB">
        <w:rPr>
          <w:rFonts w:ascii="Times New Roman" w:eastAsia="Calibri" w:hAnsi="Times New Roman" w:cs="Times New Roman"/>
          <w:color w:val="000000"/>
          <w:kern w:val="0"/>
          <w:szCs w:val="24"/>
          <w:lang w:val="lt-LT" w:eastAsia="lt-LT"/>
          <w14:ligatures w14:val="none"/>
        </w:rPr>
        <w:t xml:space="preserve"> sindromas);</w:t>
      </w:r>
    </w:p>
    <w:p w14:paraId="1BC109E3" w14:textId="77777777" w:rsidR="000A07CB" w:rsidRPr="000A07CB" w:rsidRDefault="000A07CB" w:rsidP="000A07CB">
      <w:pPr>
        <w:numPr>
          <w:ilvl w:val="0"/>
          <w:numId w:val="4"/>
        </w:numPr>
        <w:spacing w:after="0" w:line="240" w:lineRule="auto"/>
        <w:ind w:left="540" w:hanging="540"/>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laikinas kraujo ląstelių, vadinamų trombocitais, kiekio sumažėjimas (laikina </w:t>
      </w:r>
      <w:proofErr w:type="spellStart"/>
      <w:r w:rsidRPr="000A07CB">
        <w:rPr>
          <w:rFonts w:ascii="Times New Roman" w:eastAsia="Calibri" w:hAnsi="Times New Roman" w:cs="Times New Roman"/>
          <w:color w:val="000000"/>
          <w:kern w:val="0"/>
          <w:szCs w:val="24"/>
          <w:lang w:val="lt-LT" w:eastAsia="lt-LT"/>
          <w14:ligatures w14:val="none"/>
        </w:rPr>
        <w:t>trombocitopenija</w:t>
      </w:r>
      <w:proofErr w:type="spellEnd"/>
      <w:r w:rsidRPr="000A07CB">
        <w:rPr>
          <w:rFonts w:ascii="Times New Roman" w:eastAsia="Calibri" w:hAnsi="Times New Roman" w:cs="Times New Roman"/>
          <w:color w:val="000000"/>
          <w:kern w:val="0"/>
          <w:szCs w:val="24"/>
          <w:lang w:val="lt-LT" w:eastAsia="lt-LT"/>
          <w14:ligatures w14:val="none"/>
        </w:rPr>
        <w:t xml:space="preserve">), dėl kurio gali atsirasti kraujosruvų ar kraujavimas; gali laikinai padidėti limfmazgiai kaklo srityje, pažastyse ar kirkšnyse (laikina </w:t>
      </w:r>
      <w:proofErr w:type="spellStart"/>
      <w:r w:rsidRPr="000A07CB">
        <w:rPr>
          <w:rFonts w:ascii="Times New Roman" w:eastAsia="Calibri" w:hAnsi="Times New Roman" w:cs="Times New Roman"/>
          <w:color w:val="000000"/>
          <w:kern w:val="0"/>
          <w:szCs w:val="24"/>
          <w:lang w:val="lt-LT" w:eastAsia="lt-LT"/>
          <w14:ligatures w14:val="none"/>
        </w:rPr>
        <w:t>limfadenopatija</w:t>
      </w:r>
      <w:proofErr w:type="spellEnd"/>
      <w:r w:rsidRPr="000A07CB">
        <w:rPr>
          <w:rFonts w:ascii="Times New Roman" w:eastAsia="Calibri" w:hAnsi="Times New Roman" w:cs="Times New Roman"/>
          <w:color w:val="000000"/>
          <w:kern w:val="0"/>
          <w:szCs w:val="24"/>
          <w:lang w:val="lt-LT" w:eastAsia="lt-LT"/>
          <w14:ligatures w14:val="none"/>
        </w:rPr>
        <w:t>).</w:t>
      </w:r>
    </w:p>
    <w:p w14:paraId="57A50AC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472DD139" w14:textId="77777777" w:rsidR="00C15AAD" w:rsidRPr="00E56C5C" w:rsidRDefault="00C15AAD" w:rsidP="00C15AAD">
      <w:pPr>
        <w:spacing w:after="0" w:line="240" w:lineRule="auto"/>
        <w:rPr>
          <w:rFonts w:ascii="Times New Roman" w:eastAsia="Times New Roman" w:hAnsi="Times New Roman" w:cs="Times New Roman"/>
          <w:b/>
          <w:bCs/>
          <w:noProof/>
          <w:snapToGrid w:val="0"/>
          <w:szCs w:val="20"/>
          <w:lang w:val="lt-LT" w:eastAsia="lt-LT"/>
        </w:rPr>
      </w:pPr>
      <w:bookmarkStart w:id="0" w:name="_GoBack"/>
      <w:r w:rsidRPr="00E56C5C">
        <w:rPr>
          <w:rFonts w:ascii="Times New Roman" w:eastAsia="Times New Roman" w:hAnsi="Times New Roman" w:cs="Times New Roman"/>
          <w:b/>
          <w:bCs/>
          <w:noProof/>
          <w:snapToGrid w:val="0"/>
          <w:szCs w:val="20"/>
          <w:lang w:val="lt-LT" w:eastAsia="lt-LT"/>
        </w:rPr>
        <w:t>Pranešimas apie šalutinį poveikį</w:t>
      </w:r>
    </w:p>
    <w:bookmarkEnd w:id="0"/>
    <w:p w14:paraId="1ACB69F9" w14:textId="11EDB33A" w:rsidR="000A07CB" w:rsidRPr="00E56C5C" w:rsidRDefault="00C15AAD" w:rsidP="000A07CB">
      <w:pPr>
        <w:spacing w:after="0" w:line="240" w:lineRule="auto"/>
        <w:rPr>
          <w:rFonts w:ascii="Times New Roman" w:eastAsia="Calibri" w:hAnsi="Times New Roman" w:cs="Times New Roman"/>
          <w:color w:val="000000"/>
          <w:kern w:val="0"/>
          <w:szCs w:val="24"/>
          <w:lang w:val="lt-LT" w:eastAsia="lt-LT"/>
          <w14:ligatures w14:val="none"/>
        </w:rPr>
      </w:pPr>
      <w:r w:rsidRPr="00E56C5C">
        <w:rPr>
          <w:rFonts w:ascii="Times New Roman" w:eastAsia="Times New Roman" w:hAnsi="Times New Roman" w:cs="Times New Roman"/>
          <w:bCs/>
          <w:noProof/>
          <w:snapToGrid w:val="0"/>
          <w:szCs w:val="20"/>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sidR="00AD00B5" w:rsidRPr="00E56C5C">
        <w:rPr>
          <w:rFonts w:ascii="Times New Roman" w:eastAsia="Times New Roman" w:hAnsi="Times New Roman" w:cs="Times New Roman"/>
          <w:bCs/>
          <w:noProof/>
          <w:snapToGrid w:val="0"/>
          <w:szCs w:val="20"/>
          <w:lang w:val="lt-LT" w:eastAsia="lt-LT"/>
        </w:rPr>
        <w:t>+370</w:t>
      </w:r>
      <w:r w:rsidRPr="00E56C5C">
        <w:rPr>
          <w:rFonts w:ascii="Times New Roman" w:eastAsia="Times New Roman" w:hAnsi="Times New Roman" w:cs="Times New Roman"/>
          <w:bCs/>
          <w:noProof/>
          <w:snapToGrid w:val="0"/>
          <w:szCs w:val="20"/>
          <w:lang w:val="lt-LT" w:eastAsia="lt-LT"/>
        </w:rPr>
        <w:t xml:space="preserve"> 800 73 568. Pranešdami apie šalutinį poveikį galite mums padėti gauti daugiau informacijos apie šio vaisto saugumą.</w:t>
      </w:r>
    </w:p>
    <w:p w14:paraId="08AD2976"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61C4996" w14:textId="77777777" w:rsidR="000A07CB" w:rsidRPr="000A07CB" w:rsidRDefault="000A07CB" w:rsidP="000A07CB">
      <w:pPr>
        <w:spacing w:after="0" w:line="240" w:lineRule="auto"/>
        <w:ind w:left="720" w:hanging="720"/>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5.</w:t>
      </w:r>
      <w:r w:rsidRPr="000A07CB">
        <w:rPr>
          <w:rFonts w:ascii="Times New Roman" w:eastAsia="Calibri" w:hAnsi="Times New Roman" w:cs="Times New Roman"/>
          <w:b/>
          <w:color w:val="000000"/>
          <w:kern w:val="0"/>
          <w:szCs w:val="24"/>
          <w:lang w:val="lt-LT" w:eastAsia="lt-LT"/>
          <w14:ligatures w14:val="none"/>
        </w:rPr>
        <w:tab/>
        <w:t xml:space="preserve">Kaip laikyti </w:t>
      </w:r>
      <w:proofErr w:type="spellStart"/>
      <w:r w:rsidRPr="000A07CB">
        <w:rPr>
          <w:rFonts w:ascii="Times New Roman" w:eastAsia="Calibri" w:hAnsi="Times New Roman" w:cs="Times New Roman"/>
          <w:b/>
          <w:color w:val="000000"/>
          <w:kern w:val="0"/>
          <w:szCs w:val="24"/>
          <w:lang w:val="lt-LT" w:eastAsia="lt-LT"/>
          <w14:ligatures w14:val="none"/>
        </w:rPr>
        <w:t>Influvac</w:t>
      </w:r>
      <w:proofErr w:type="spellEnd"/>
      <w:r w:rsidRPr="000A07CB">
        <w:rPr>
          <w:rFonts w:ascii="Times New Roman" w:eastAsia="Calibri" w:hAnsi="Times New Roman" w:cs="Times New Roman"/>
          <w:b/>
          <w:color w:val="000000"/>
          <w:kern w:val="0"/>
          <w:szCs w:val="24"/>
          <w:lang w:val="lt-LT" w:eastAsia="lt-LT"/>
          <w14:ligatures w14:val="none"/>
        </w:rPr>
        <w:t xml:space="preserve"> </w:t>
      </w:r>
      <w:proofErr w:type="spellStart"/>
      <w:r w:rsidRPr="000A07CB">
        <w:rPr>
          <w:rFonts w:ascii="Times New Roman" w:eastAsia="Calibri" w:hAnsi="Times New Roman" w:cs="Times New Roman"/>
          <w:b/>
          <w:color w:val="000000"/>
          <w:kern w:val="0"/>
          <w:szCs w:val="24"/>
          <w:lang w:val="lt-LT" w:eastAsia="lt-LT"/>
          <w14:ligatures w14:val="none"/>
        </w:rPr>
        <w:t>Tetra</w:t>
      </w:r>
      <w:proofErr w:type="spellEnd"/>
    </w:p>
    <w:p w14:paraId="364008C3"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19CF1B0"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Šį vaistą laikykite vaikams nepastebimoje ir nepasiekiamoje vietoje.</w:t>
      </w:r>
    </w:p>
    <w:p w14:paraId="0CF0C668"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BF8329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Ant pakuotės po „</w:t>
      </w:r>
      <w:r w:rsidRPr="000A07CB">
        <w:rPr>
          <w:rFonts w:ascii="Times New Roman" w:eastAsia="Calibri" w:hAnsi="Times New Roman" w:cs="Times New Roman"/>
          <w:color w:val="000000"/>
          <w:kern w:val="0"/>
          <w:lang w:val="lt-LT" w:eastAsia="lt-LT"/>
          <w14:ligatures w14:val="none"/>
        </w:rPr>
        <w:t>EXP</w:t>
      </w:r>
      <w:r w:rsidRPr="000A07CB">
        <w:rPr>
          <w:rFonts w:ascii="Times New Roman" w:eastAsia="Calibri" w:hAnsi="Times New Roman" w:cs="Times New Roman"/>
          <w:color w:val="000000"/>
          <w:kern w:val="0"/>
          <w:szCs w:val="24"/>
          <w:lang w:val="lt-LT" w:eastAsia="lt-LT"/>
          <w14:ligatures w14:val="none"/>
        </w:rPr>
        <w:t>“ nurodytam tinkamumo laikui pasibaigus, šio vaisto vartoti negalima. Vaistas tinkamas vartoti iki paskutinės nurodyto mėnesio dienos.</w:t>
      </w:r>
    </w:p>
    <w:p w14:paraId="4BBA78AB"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4BB40479"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Laikyti šaldytuve </w:t>
      </w:r>
      <w:r w:rsidRPr="000A07CB">
        <w:rPr>
          <w:rFonts w:ascii="Times New Roman" w:eastAsia="Calibri" w:hAnsi="Times New Roman" w:cs="Times New Roman"/>
          <w:kern w:val="0"/>
          <w:lang w:val="lt-LT" w:eastAsia="lt-LT"/>
          <w14:ligatures w14:val="none"/>
        </w:rPr>
        <w:t>(2 °C – 8 °C).</w:t>
      </w:r>
      <w:r w:rsidRPr="000A07CB">
        <w:rPr>
          <w:rFonts w:ascii="Times New Roman" w:eastAsia="Calibri" w:hAnsi="Times New Roman" w:cs="Times New Roman"/>
          <w:color w:val="000000"/>
          <w:kern w:val="0"/>
          <w:szCs w:val="24"/>
          <w:lang w:val="lt-LT" w:eastAsia="lt-LT"/>
          <w14:ligatures w14:val="none"/>
        </w:rPr>
        <w:t xml:space="preserve"> Negalima užšaldyti.</w:t>
      </w:r>
    </w:p>
    <w:p w14:paraId="541C7351"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Laikyti išorinėje dėžutėje, kad vaistas būtų apsaugotas nuo šviesos.</w:t>
      </w:r>
    </w:p>
    <w:p w14:paraId="6280D0B3"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2D360E9"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Vaistų negalima išmesti į kanalizaciją arba su buitinėmis atliekomis. Kaip išmesti nereikalingus vaistus, klauskite vaistininko. Šios priemonės padės apsaugoti aplinką.</w:t>
      </w:r>
    </w:p>
    <w:p w14:paraId="0239841E"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738E3296"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3137A477" w14:textId="77777777" w:rsidR="000A07CB" w:rsidRPr="000A07CB" w:rsidRDefault="000A07CB" w:rsidP="000A07CB">
      <w:pPr>
        <w:tabs>
          <w:tab w:val="left" w:pos="8820"/>
        </w:tabs>
        <w:spacing w:after="0" w:line="240" w:lineRule="auto"/>
        <w:ind w:left="720" w:hanging="720"/>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6.</w:t>
      </w:r>
      <w:r w:rsidRPr="000A07CB">
        <w:rPr>
          <w:rFonts w:ascii="Times New Roman" w:eastAsia="Calibri" w:hAnsi="Times New Roman" w:cs="Times New Roman"/>
          <w:b/>
          <w:color w:val="000000"/>
          <w:kern w:val="0"/>
          <w:szCs w:val="24"/>
          <w:lang w:val="lt-LT" w:eastAsia="lt-LT"/>
          <w14:ligatures w14:val="none"/>
        </w:rPr>
        <w:tab/>
        <w:t>Pakuotės turinys ir kita informacija</w:t>
      </w:r>
    </w:p>
    <w:p w14:paraId="3EAD44DE"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1837D81C"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roofErr w:type="spellStart"/>
      <w:r w:rsidRPr="000A07CB">
        <w:rPr>
          <w:rFonts w:ascii="Times New Roman" w:eastAsia="Calibri" w:hAnsi="Times New Roman" w:cs="Times New Roman"/>
          <w:b/>
          <w:color w:val="000000"/>
          <w:kern w:val="0"/>
          <w:szCs w:val="24"/>
          <w:lang w:val="lt-LT" w:eastAsia="lt-LT"/>
          <w14:ligatures w14:val="none"/>
        </w:rPr>
        <w:t>Influvac</w:t>
      </w:r>
      <w:proofErr w:type="spellEnd"/>
      <w:r w:rsidRPr="000A07CB">
        <w:rPr>
          <w:rFonts w:ascii="Times New Roman" w:eastAsia="Calibri" w:hAnsi="Times New Roman" w:cs="Times New Roman"/>
          <w:b/>
          <w:color w:val="000000"/>
          <w:kern w:val="0"/>
          <w:szCs w:val="24"/>
          <w:lang w:val="lt-LT" w:eastAsia="lt-LT"/>
          <w14:ligatures w14:val="none"/>
        </w:rPr>
        <w:t xml:space="preserve"> </w:t>
      </w:r>
      <w:proofErr w:type="spellStart"/>
      <w:r w:rsidRPr="000A07CB">
        <w:rPr>
          <w:rFonts w:ascii="Times New Roman" w:eastAsia="Calibri" w:hAnsi="Times New Roman" w:cs="Times New Roman"/>
          <w:b/>
          <w:color w:val="000000"/>
          <w:kern w:val="0"/>
          <w:szCs w:val="24"/>
          <w:lang w:val="lt-LT" w:eastAsia="lt-LT"/>
          <w14:ligatures w14:val="none"/>
        </w:rPr>
        <w:t>Tetra</w:t>
      </w:r>
      <w:proofErr w:type="spellEnd"/>
      <w:r w:rsidRPr="000A07CB">
        <w:rPr>
          <w:rFonts w:ascii="Times New Roman" w:eastAsia="Calibri" w:hAnsi="Times New Roman" w:cs="Times New Roman"/>
          <w:b/>
          <w:color w:val="000000"/>
          <w:kern w:val="0"/>
          <w:szCs w:val="24"/>
          <w:lang w:val="lt-LT" w:eastAsia="lt-LT"/>
          <w14:ligatures w14:val="none"/>
        </w:rPr>
        <w:t xml:space="preserve"> sudėtis</w:t>
      </w:r>
    </w:p>
    <w:p w14:paraId="316A6D62"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Veikliosios medžiagos yra:</w:t>
      </w:r>
    </w:p>
    <w:p w14:paraId="2C171F9C"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Paviršiniai gripo virusų (</w:t>
      </w:r>
      <w:proofErr w:type="spellStart"/>
      <w:r w:rsidRPr="00C15AAD">
        <w:rPr>
          <w:rFonts w:ascii="Times New Roman" w:eastAsia="Calibri" w:hAnsi="Times New Roman" w:cs="Times New Roman"/>
          <w:color w:val="000000"/>
          <w:kern w:val="0"/>
          <w:szCs w:val="24"/>
          <w:lang w:val="lt-LT" w:eastAsia="lt-LT"/>
          <w14:ligatures w14:val="none"/>
        </w:rPr>
        <w:t>hemagliutinino</w:t>
      </w:r>
      <w:proofErr w:type="spellEnd"/>
      <w:r w:rsidRPr="00C15AAD">
        <w:rPr>
          <w:rFonts w:ascii="Times New Roman" w:eastAsia="Calibri" w:hAnsi="Times New Roman" w:cs="Times New Roman"/>
          <w:color w:val="000000"/>
          <w:kern w:val="0"/>
          <w:szCs w:val="24"/>
          <w:lang w:val="lt-LT" w:eastAsia="lt-LT"/>
          <w14:ligatures w14:val="none"/>
        </w:rPr>
        <w:t xml:space="preserve"> ir </w:t>
      </w:r>
      <w:proofErr w:type="spellStart"/>
      <w:r w:rsidRPr="00C15AAD">
        <w:rPr>
          <w:rFonts w:ascii="Times New Roman" w:eastAsia="Calibri" w:hAnsi="Times New Roman" w:cs="Times New Roman"/>
          <w:color w:val="000000"/>
          <w:kern w:val="0"/>
          <w:szCs w:val="24"/>
          <w:lang w:val="lt-LT" w:eastAsia="lt-LT"/>
          <w14:ligatures w14:val="none"/>
        </w:rPr>
        <w:t>neuraminidazės</w:t>
      </w:r>
      <w:proofErr w:type="spellEnd"/>
      <w:r w:rsidRPr="00C15AAD">
        <w:rPr>
          <w:rFonts w:ascii="Times New Roman" w:eastAsia="Calibri" w:hAnsi="Times New Roman" w:cs="Times New Roman"/>
          <w:color w:val="000000"/>
          <w:kern w:val="0"/>
          <w:szCs w:val="24"/>
          <w:lang w:val="lt-LT" w:eastAsia="lt-LT"/>
          <w14:ligatures w14:val="none"/>
        </w:rPr>
        <w:t>) antigenai (</w:t>
      </w:r>
      <w:proofErr w:type="spellStart"/>
      <w:r w:rsidRPr="00C15AAD">
        <w:rPr>
          <w:rFonts w:ascii="Times New Roman" w:eastAsia="Calibri" w:hAnsi="Times New Roman" w:cs="Times New Roman"/>
          <w:color w:val="000000"/>
          <w:kern w:val="0"/>
          <w:szCs w:val="24"/>
          <w:lang w:val="lt-LT" w:eastAsia="lt-LT"/>
          <w14:ligatures w14:val="none"/>
        </w:rPr>
        <w:t>inaktyvuoti</w:t>
      </w:r>
      <w:proofErr w:type="spellEnd"/>
      <w:r w:rsidRPr="00C15AAD">
        <w:rPr>
          <w:rFonts w:ascii="Times New Roman" w:eastAsia="Calibri" w:hAnsi="Times New Roman" w:cs="Times New Roman"/>
          <w:color w:val="000000"/>
          <w:kern w:val="0"/>
          <w:szCs w:val="24"/>
          <w:lang w:val="lt-LT" w:eastAsia="lt-LT"/>
          <w14:ligatures w14:val="none"/>
        </w:rPr>
        <w:t>)*:</w:t>
      </w:r>
    </w:p>
    <w:p w14:paraId="0E246563"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 A/</w:t>
      </w:r>
      <w:proofErr w:type="spellStart"/>
      <w:r w:rsidRPr="00C15AAD">
        <w:rPr>
          <w:rFonts w:ascii="Times New Roman" w:eastAsia="Calibri" w:hAnsi="Times New Roman" w:cs="Times New Roman"/>
          <w:color w:val="000000"/>
          <w:kern w:val="0"/>
          <w:szCs w:val="24"/>
          <w:lang w:val="lt-LT" w:eastAsia="lt-LT"/>
          <w14:ligatures w14:val="none"/>
        </w:rPr>
        <w:t>Victoria</w:t>
      </w:r>
      <w:proofErr w:type="spellEnd"/>
      <w:r w:rsidRPr="00C15AAD">
        <w:rPr>
          <w:rFonts w:ascii="Times New Roman" w:eastAsia="Calibri" w:hAnsi="Times New Roman" w:cs="Times New Roman"/>
          <w:color w:val="000000"/>
          <w:kern w:val="0"/>
          <w:szCs w:val="24"/>
          <w:lang w:val="lt-LT" w:eastAsia="lt-LT"/>
          <w14:ligatures w14:val="none"/>
        </w:rPr>
        <w:t>/4897/2022 (H1N1)pdm09 panaši padermė</w:t>
      </w:r>
    </w:p>
    <w:p w14:paraId="255245E8"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(A/</w:t>
      </w:r>
      <w:proofErr w:type="spellStart"/>
      <w:r w:rsidRPr="00C15AAD">
        <w:rPr>
          <w:rFonts w:ascii="Times New Roman" w:eastAsia="Calibri" w:hAnsi="Times New Roman" w:cs="Times New Roman"/>
          <w:color w:val="000000"/>
          <w:kern w:val="0"/>
          <w:szCs w:val="24"/>
          <w:lang w:val="lt-LT" w:eastAsia="lt-LT"/>
          <w14:ligatures w14:val="none"/>
        </w:rPr>
        <w:t>Victoria</w:t>
      </w:r>
      <w:proofErr w:type="spellEnd"/>
      <w:r w:rsidRPr="00C15AAD">
        <w:rPr>
          <w:rFonts w:ascii="Times New Roman" w:eastAsia="Calibri" w:hAnsi="Times New Roman" w:cs="Times New Roman"/>
          <w:color w:val="000000"/>
          <w:kern w:val="0"/>
          <w:szCs w:val="24"/>
          <w:lang w:val="lt-LT" w:eastAsia="lt-LT"/>
          <w14:ligatures w14:val="none"/>
        </w:rPr>
        <w:t>/4897/2022, IVR-238)</w:t>
      </w:r>
      <w:r w:rsidRPr="00C15AAD">
        <w:rPr>
          <w:rFonts w:ascii="Times New Roman" w:eastAsia="Calibri" w:hAnsi="Times New Roman" w:cs="Times New Roman"/>
          <w:color w:val="000000"/>
          <w:kern w:val="0"/>
          <w:szCs w:val="24"/>
          <w:lang w:val="lt-LT" w:eastAsia="lt-LT"/>
          <w14:ligatures w14:val="none"/>
        </w:rPr>
        <w:tab/>
        <w:t xml:space="preserve">15 </w:t>
      </w:r>
      <w:proofErr w:type="spellStart"/>
      <w:r w:rsidRPr="00C15AAD">
        <w:rPr>
          <w:rFonts w:ascii="Times New Roman" w:eastAsia="Calibri" w:hAnsi="Times New Roman" w:cs="Times New Roman"/>
          <w:color w:val="000000"/>
          <w:kern w:val="0"/>
          <w:szCs w:val="24"/>
          <w:lang w:val="lt-LT" w:eastAsia="lt-LT"/>
          <w14:ligatures w14:val="none"/>
        </w:rPr>
        <w:t>mikrogramų</w:t>
      </w:r>
      <w:proofErr w:type="spellEnd"/>
      <w:r w:rsidRPr="00C15AAD">
        <w:rPr>
          <w:rFonts w:ascii="Times New Roman" w:eastAsia="Calibri" w:hAnsi="Times New Roman" w:cs="Times New Roman"/>
          <w:color w:val="000000"/>
          <w:kern w:val="0"/>
          <w:szCs w:val="24"/>
          <w:lang w:val="lt-LT" w:eastAsia="lt-LT"/>
          <w14:ligatures w14:val="none"/>
        </w:rPr>
        <w:t xml:space="preserve"> HA**</w:t>
      </w:r>
    </w:p>
    <w:p w14:paraId="60509EEF"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A/</w:t>
      </w:r>
      <w:proofErr w:type="spellStart"/>
      <w:r w:rsidRPr="00C15AAD">
        <w:rPr>
          <w:rFonts w:ascii="Times New Roman" w:eastAsia="Calibri" w:hAnsi="Times New Roman" w:cs="Times New Roman"/>
          <w:color w:val="000000"/>
          <w:kern w:val="0"/>
          <w:szCs w:val="24"/>
          <w:lang w:val="lt-LT" w:eastAsia="lt-LT"/>
          <w14:ligatures w14:val="none"/>
        </w:rPr>
        <w:t>Croatia</w:t>
      </w:r>
      <w:proofErr w:type="spellEnd"/>
      <w:r w:rsidRPr="00C15AAD">
        <w:rPr>
          <w:rFonts w:ascii="Times New Roman" w:eastAsia="Calibri" w:hAnsi="Times New Roman" w:cs="Times New Roman"/>
          <w:color w:val="000000"/>
          <w:kern w:val="0"/>
          <w:szCs w:val="24"/>
          <w:lang w:val="lt-LT" w:eastAsia="lt-LT"/>
          <w14:ligatures w14:val="none"/>
        </w:rPr>
        <w:t>/10136RV/2023 (H3N2) panaši padermė</w:t>
      </w:r>
    </w:p>
    <w:p w14:paraId="0FEE25DF"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 xml:space="preserve"> (A/</w:t>
      </w:r>
      <w:proofErr w:type="spellStart"/>
      <w:r w:rsidRPr="00C15AAD">
        <w:rPr>
          <w:rFonts w:ascii="Times New Roman" w:eastAsia="Calibri" w:hAnsi="Times New Roman" w:cs="Times New Roman"/>
          <w:color w:val="000000"/>
          <w:kern w:val="0"/>
          <w:szCs w:val="24"/>
          <w:lang w:val="lt-LT" w:eastAsia="lt-LT"/>
          <w14:ligatures w14:val="none"/>
        </w:rPr>
        <w:t>Croatia</w:t>
      </w:r>
      <w:proofErr w:type="spellEnd"/>
      <w:r w:rsidRPr="00C15AAD">
        <w:rPr>
          <w:rFonts w:ascii="Times New Roman" w:eastAsia="Calibri" w:hAnsi="Times New Roman" w:cs="Times New Roman"/>
          <w:color w:val="000000"/>
          <w:kern w:val="0"/>
          <w:szCs w:val="24"/>
          <w:lang w:val="lt-LT" w:eastAsia="lt-LT"/>
          <w14:ligatures w14:val="none"/>
        </w:rPr>
        <w:t>/10136RV/2023, X-425A)</w:t>
      </w:r>
      <w:r w:rsidRPr="00C15AAD">
        <w:rPr>
          <w:rFonts w:ascii="Times New Roman" w:eastAsia="Calibri" w:hAnsi="Times New Roman" w:cs="Times New Roman"/>
          <w:color w:val="000000"/>
          <w:kern w:val="0"/>
          <w:szCs w:val="24"/>
          <w:lang w:val="lt-LT" w:eastAsia="lt-LT"/>
          <w14:ligatures w14:val="none"/>
        </w:rPr>
        <w:tab/>
        <w:t xml:space="preserve">15 </w:t>
      </w:r>
      <w:proofErr w:type="spellStart"/>
      <w:r w:rsidRPr="00C15AAD">
        <w:rPr>
          <w:rFonts w:ascii="Times New Roman" w:eastAsia="Calibri" w:hAnsi="Times New Roman" w:cs="Times New Roman"/>
          <w:color w:val="000000"/>
          <w:kern w:val="0"/>
          <w:szCs w:val="24"/>
          <w:lang w:val="lt-LT" w:eastAsia="lt-LT"/>
          <w14:ligatures w14:val="none"/>
        </w:rPr>
        <w:t>mikrogramų</w:t>
      </w:r>
      <w:proofErr w:type="spellEnd"/>
      <w:r w:rsidRPr="00C15AAD">
        <w:rPr>
          <w:rFonts w:ascii="Times New Roman" w:eastAsia="Calibri" w:hAnsi="Times New Roman" w:cs="Times New Roman"/>
          <w:color w:val="000000"/>
          <w:kern w:val="0"/>
          <w:szCs w:val="24"/>
          <w:lang w:val="lt-LT" w:eastAsia="lt-LT"/>
          <w14:ligatures w14:val="none"/>
        </w:rPr>
        <w:t xml:space="preserve"> HA**</w:t>
      </w:r>
    </w:p>
    <w:p w14:paraId="3E2F96D5"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 B/</w:t>
      </w:r>
      <w:proofErr w:type="spellStart"/>
      <w:r w:rsidRPr="00C15AAD">
        <w:rPr>
          <w:rFonts w:ascii="Times New Roman" w:eastAsia="Calibri" w:hAnsi="Times New Roman" w:cs="Times New Roman"/>
          <w:color w:val="000000"/>
          <w:kern w:val="0"/>
          <w:szCs w:val="24"/>
          <w:lang w:val="lt-LT" w:eastAsia="lt-LT"/>
          <w14:ligatures w14:val="none"/>
        </w:rPr>
        <w:t>Austria</w:t>
      </w:r>
      <w:proofErr w:type="spellEnd"/>
      <w:r w:rsidRPr="00C15AAD">
        <w:rPr>
          <w:rFonts w:ascii="Times New Roman" w:eastAsia="Calibri" w:hAnsi="Times New Roman" w:cs="Times New Roman"/>
          <w:color w:val="000000"/>
          <w:kern w:val="0"/>
          <w:szCs w:val="24"/>
          <w:lang w:val="lt-LT" w:eastAsia="lt-LT"/>
          <w14:ligatures w14:val="none"/>
        </w:rPr>
        <w:t>/1359417/2021 panaši padermė</w:t>
      </w:r>
    </w:p>
    <w:p w14:paraId="42BA3369"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 xml:space="preserve"> (B/</w:t>
      </w:r>
      <w:proofErr w:type="spellStart"/>
      <w:r w:rsidRPr="00C15AAD">
        <w:rPr>
          <w:rFonts w:ascii="Times New Roman" w:eastAsia="Calibri" w:hAnsi="Times New Roman" w:cs="Times New Roman"/>
          <w:color w:val="000000"/>
          <w:kern w:val="0"/>
          <w:szCs w:val="24"/>
          <w:lang w:val="lt-LT" w:eastAsia="lt-LT"/>
          <w14:ligatures w14:val="none"/>
        </w:rPr>
        <w:t>Austria</w:t>
      </w:r>
      <w:proofErr w:type="spellEnd"/>
      <w:r w:rsidRPr="00C15AAD">
        <w:rPr>
          <w:rFonts w:ascii="Times New Roman" w:eastAsia="Calibri" w:hAnsi="Times New Roman" w:cs="Times New Roman"/>
          <w:color w:val="000000"/>
          <w:kern w:val="0"/>
          <w:szCs w:val="24"/>
          <w:lang w:val="lt-LT" w:eastAsia="lt-LT"/>
          <w14:ligatures w14:val="none"/>
        </w:rPr>
        <w:t>/1359417/2021, BVR-26)</w:t>
      </w:r>
      <w:r w:rsidRPr="00C15AAD">
        <w:rPr>
          <w:rFonts w:ascii="Times New Roman" w:eastAsia="Calibri" w:hAnsi="Times New Roman" w:cs="Times New Roman"/>
          <w:color w:val="000000"/>
          <w:kern w:val="0"/>
          <w:szCs w:val="24"/>
          <w:lang w:val="lt-LT" w:eastAsia="lt-LT"/>
          <w14:ligatures w14:val="none"/>
        </w:rPr>
        <w:tab/>
        <w:t xml:space="preserve">15 </w:t>
      </w:r>
      <w:proofErr w:type="spellStart"/>
      <w:r w:rsidRPr="00C15AAD">
        <w:rPr>
          <w:rFonts w:ascii="Times New Roman" w:eastAsia="Calibri" w:hAnsi="Times New Roman" w:cs="Times New Roman"/>
          <w:color w:val="000000"/>
          <w:kern w:val="0"/>
          <w:szCs w:val="24"/>
          <w:lang w:val="lt-LT" w:eastAsia="lt-LT"/>
          <w14:ligatures w14:val="none"/>
        </w:rPr>
        <w:t>mikrogramų</w:t>
      </w:r>
      <w:proofErr w:type="spellEnd"/>
      <w:r w:rsidRPr="00C15AAD">
        <w:rPr>
          <w:rFonts w:ascii="Times New Roman" w:eastAsia="Calibri" w:hAnsi="Times New Roman" w:cs="Times New Roman"/>
          <w:color w:val="000000"/>
          <w:kern w:val="0"/>
          <w:szCs w:val="24"/>
          <w:lang w:val="lt-LT" w:eastAsia="lt-LT"/>
          <w14:ligatures w14:val="none"/>
        </w:rPr>
        <w:t xml:space="preserve"> HA**</w:t>
      </w:r>
    </w:p>
    <w:p w14:paraId="7C53084D"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 B/</w:t>
      </w:r>
      <w:proofErr w:type="spellStart"/>
      <w:r w:rsidRPr="00C15AAD">
        <w:rPr>
          <w:rFonts w:ascii="Times New Roman" w:eastAsia="Calibri" w:hAnsi="Times New Roman" w:cs="Times New Roman"/>
          <w:color w:val="000000"/>
          <w:kern w:val="0"/>
          <w:szCs w:val="24"/>
          <w:lang w:val="lt-LT" w:eastAsia="lt-LT"/>
          <w14:ligatures w14:val="none"/>
        </w:rPr>
        <w:t>Phuket</w:t>
      </w:r>
      <w:proofErr w:type="spellEnd"/>
      <w:r w:rsidRPr="00C15AAD">
        <w:rPr>
          <w:rFonts w:ascii="Times New Roman" w:eastAsia="Calibri" w:hAnsi="Times New Roman" w:cs="Times New Roman"/>
          <w:color w:val="000000"/>
          <w:kern w:val="0"/>
          <w:szCs w:val="24"/>
          <w:lang w:val="lt-LT" w:eastAsia="lt-LT"/>
          <w14:ligatures w14:val="none"/>
        </w:rPr>
        <w:t>/3073/2013 panaši padermė</w:t>
      </w:r>
    </w:p>
    <w:p w14:paraId="187264EA"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(B/</w:t>
      </w:r>
      <w:proofErr w:type="spellStart"/>
      <w:r w:rsidRPr="00C15AAD">
        <w:rPr>
          <w:rFonts w:ascii="Times New Roman" w:eastAsia="Calibri" w:hAnsi="Times New Roman" w:cs="Times New Roman"/>
          <w:color w:val="000000"/>
          <w:kern w:val="0"/>
          <w:szCs w:val="24"/>
          <w:lang w:val="lt-LT" w:eastAsia="lt-LT"/>
          <w14:ligatures w14:val="none"/>
        </w:rPr>
        <w:t>Phuket</w:t>
      </w:r>
      <w:proofErr w:type="spellEnd"/>
      <w:r w:rsidRPr="00C15AAD">
        <w:rPr>
          <w:rFonts w:ascii="Times New Roman" w:eastAsia="Calibri" w:hAnsi="Times New Roman" w:cs="Times New Roman"/>
          <w:color w:val="000000"/>
          <w:kern w:val="0"/>
          <w:szCs w:val="24"/>
          <w:lang w:val="lt-LT" w:eastAsia="lt-LT"/>
          <w14:ligatures w14:val="none"/>
        </w:rPr>
        <w:t>/3073/2013, laukinio tipo)</w:t>
      </w:r>
      <w:r w:rsidRPr="00C15AAD">
        <w:rPr>
          <w:rFonts w:ascii="Times New Roman" w:eastAsia="Calibri" w:hAnsi="Times New Roman" w:cs="Times New Roman"/>
          <w:color w:val="000000"/>
          <w:kern w:val="0"/>
          <w:szCs w:val="24"/>
          <w:lang w:val="lt-LT" w:eastAsia="lt-LT"/>
          <w14:ligatures w14:val="none"/>
        </w:rPr>
        <w:tab/>
        <w:t xml:space="preserve">15 </w:t>
      </w:r>
      <w:proofErr w:type="spellStart"/>
      <w:r w:rsidRPr="00C15AAD">
        <w:rPr>
          <w:rFonts w:ascii="Times New Roman" w:eastAsia="Calibri" w:hAnsi="Times New Roman" w:cs="Times New Roman"/>
          <w:color w:val="000000"/>
          <w:kern w:val="0"/>
          <w:szCs w:val="24"/>
          <w:lang w:val="lt-LT" w:eastAsia="lt-LT"/>
          <w14:ligatures w14:val="none"/>
        </w:rPr>
        <w:t>mikrogramų</w:t>
      </w:r>
      <w:proofErr w:type="spellEnd"/>
      <w:r w:rsidRPr="00C15AAD">
        <w:rPr>
          <w:rFonts w:ascii="Times New Roman" w:eastAsia="Calibri" w:hAnsi="Times New Roman" w:cs="Times New Roman"/>
          <w:color w:val="000000"/>
          <w:kern w:val="0"/>
          <w:szCs w:val="24"/>
          <w:lang w:val="lt-LT" w:eastAsia="lt-LT"/>
          <w14:ligatures w14:val="none"/>
        </w:rPr>
        <w:t xml:space="preserve"> HA**</w:t>
      </w:r>
    </w:p>
    <w:p w14:paraId="7796310F"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0,5 ml dozėje.</w:t>
      </w:r>
    </w:p>
    <w:p w14:paraId="57E4F44C"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*išauginti apvaisintuose vištų kiaušiniuose, iš sveikų vištų būrių</w:t>
      </w:r>
    </w:p>
    <w:p w14:paraId="057CFE86"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w:t>
      </w:r>
      <w:proofErr w:type="spellStart"/>
      <w:r w:rsidRPr="00C15AAD">
        <w:rPr>
          <w:rFonts w:ascii="Times New Roman" w:eastAsia="Calibri" w:hAnsi="Times New Roman" w:cs="Times New Roman"/>
          <w:color w:val="000000"/>
          <w:kern w:val="0"/>
          <w:szCs w:val="24"/>
          <w:lang w:val="lt-LT" w:eastAsia="lt-LT"/>
          <w14:ligatures w14:val="none"/>
        </w:rPr>
        <w:t>hemagliutininas</w:t>
      </w:r>
      <w:proofErr w:type="spellEnd"/>
    </w:p>
    <w:p w14:paraId="273D1846" w14:textId="77777777" w:rsidR="00C15AAD" w:rsidRPr="00C15AAD" w:rsidRDefault="00C15AAD" w:rsidP="00C15AAD">
      <w:pPr>
        <w:spacing w:after="0" w:line="240" w:lineRule="auto"/>
        <w:rPr>
          <w:rFonts w:ascii="Times New Roman" w:eastAsia="Calibri" w:hAnsi="Times New Roman" w:cs="Times New Roman"/>
          <w:color w:val="000000"/>
          <w:kern w:val="0"/>
          <w:szCs w:val="24"/>
          <w:lang w:val="lt-LT" w:eastAsia="lt-LT"/>
          <w14:ligatures w14:val="none"/>
        </w:rPr>
      </w:pPr>
    </w:p>
    <w:p w14:paraId="0E35C591" w14:textId="02660312" w:rsidR="000A07CB" w:rsidRPr="000A07CB" w:rsidRDefault="00C15AAD" w:rsidP="000A07CB">
      <w:pPr>
        <w:spacing w:after="0" w:line="240" w:lineRule="auto"/>
        <w:rPr>
          <w:rFonts w:ascii="Times New Roman" w:eastAsia="Calibri" w:hAnsi="Times New Roman" w:cs="Times New Roman"/>
          <w:color w:val="000000"/>
          <w:kern w:val="0"/>
          <w:szCs w:val="24"/>
          <w:u w:val="single"/>
          <w:lang w:val="lt-LT" w:eastAsia="lt-LT"/>
          <w14:ligatures w14:val="none"/>
        </w:rPr>
      </w:pPr>
      <w:r w:rsidRPr="00C15AAD">
        <w:rPr>
          <w:rFonts w:ascii="Times New Roman" w:eastAsia="Calibri" w:hAnsi="Times New Roman" w:cs="Times New Roman"/>
          <w:color w:val="000000"/>
          <w:kern w:val="0"/>
          <w:szCs w:val="24"/>
          <w:lang w:val="lt-LT" w:eastAsia="lt-LT"/>
          <w14:ligatures w14:val="none"/>
        </w:rPr>
        <w:t>Ši vakcina atitinka PSO (Pasaulio sveikatos organizacijos) rekomendacijas Šiaurės pusrutuliui ir ES nutarimą 2025/2026 sezonui.</w:t>
      </w:r>
    </w:p>
    <w:p w14:paraId="3FE910AF"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u w:val="single"/>
          <w:lang w:val="lt-LT" w:eastAsia="lt-LT"/>
          <w14:ligatures w14:val="none"/>
        </w:rPr>
        <w:t xml:space="preserve">Pagalbinės medžiagos </w:t>
      </w:r>
      <w:r w:rsidRPr="000A07CB">
        <w:rPr>
          <w:rFonts w:ascii="Times New Roman" w:eastAsia="Calibri" w:hAnsi="Times New Roman" w:cs="Times New Roman"/>
          <w:color w:val="000000"/>
          <w:kern w:val="0"/>
          <w:szCs w:val="24"/>
          <w:lang w:val="lt-LT" w:eastAsia="lt-LT"/>
          <w14:ligatures w14:val="none"/>
        </w:rPr>
        <w:t>yra: kalio chloridas, kalio-</w:t>
      </w:r>
      <w:proofErr w:type="spellStart"/>
      <w:r w:rsidRPr="000A07CB">
        <w:rPr>
          <w:rFonts w:ascii="Times New Roman" w:eastAsia="Calibri" w:hAnsi="Times New Roman" w:cs="Times New Roman"/>
          <w:color w:val="000000"/>
          <w:kern w:val="0"/>
          <w:szCs w:val="24"/>
          <w:lang w:val="lt-LT" w:eastAsia="lt-LT"/>
          <w14:ligatures w14:val="none"/>
        </w:rPr>
        <w:t>divandenilio</w:t>
      </w:r>
      <w:proofErr w:type="spellEnd"/>
      <w:r w:rsidRPr="000A07CB">
        <w:rPr>
          <w:rFonts w:ascii="Times New Roman" w:eastAsia="Calibri" w:hAnsi="Times New Roman" w:cs="Times New Roman"/>
          <w:color w:val="000000"/>
          <w:kern w:val="0"/>
          <w:szCs w:val="24"/>
          <w:lang w:val="lt-LT" w:eastAsia="lt-LT"/>
          <w14:ligatures w14:val="none"/>
        </w:rPr>
        <w:t xml:space="preserve"> fosfatas, </w:t>
      </w:r>
      <w:proofErr w:type="spellStart"/>
      <w:r w:rsidRPr="000A07CB">
        <w:rPr>
          <w:rFonts w:ascii="Times New Roman" w:eastAsia="Calibri" w:hAnsi="Times New Roman" w:cs="Times New Roman"/>
          <w:color w:val="000000"/>
          <w:kern w:val="0"/>
          <w:szCs w:val="24"/>
          <w:lang w:val="lt-LT" w:eastAsia="lt-LT"/>
          <w14:ligatures w14:val="none"/>
        </w:rPr>
        <w:t>dinatrio</w:t>
      </w:r>
      <w:proofErr w:type="spellEnd"/>
      <w:r w:rsidRPr="000A07CB">
        <w:rPr>
          <w:rFonts w:ascii="Times New Roman" w:eastAsia="Calibri" w:hAnsi="Times New Roman" w:cs="Times New Roman"/>
          <w:color w:val="000000"/>
          <w:kern w:val="0"/>
          <w:szCs w:val="24"/>
          <w:lang w:val="lt-LT" w:eastAsia="lt-LT"/>
          <w14:ligatures w14:val="none"/>
        </w:rPr>
        <w:t xml:space="preserve"> fosfatas </w:t>
      </w:r>
      <w:proofErr w:type="spellStart"/>
      <w:r w:rsidRPr="000A07CB">
        <w:rPr>
          <w:rFonts w:ascii="Times New Roman" w:eastAsia="Calibri" w:hAnsi="Times New Roman" w:cs="Times New Roman"/>
          <w:color w:val="000000"/>
          <w:kern w:val="0"/>
          <w:szCs w:val="24"/>
          <w:lang w:val="lt-LT" w:eastAsia="lt-LT"/>
          <w14:ligatures w14:val="none"/>
        </w:rPr>
        <w:t>dihidratas</w:t>
      </w:r>
      <w:proofErr w:type="spellEnd"/>
      <w:r w:rsidRPr="000A07CB">
        <w:rPr>
          <w:rFonts w:ascii="Times New Roman" w:eastAsia="Calibri" w:hAnsi="Times New Roman" w:cs="Times New Roman"/>
          <w:color w:val="000000"/>
          <w:kern w:val="0"/>
          <w:szCs w:val="24"/>
          <w:lang w:val="lt-LT" w:eastAsia="lt-LT"/>
          <w14:ligatures w14:val="none"/>
        </w:rPr>
        <w:t xml:space="preserve">, natrio chloridas, kalcio chloridas </w:t>
      </w:r>
      <w:proofErr w:type="spellStart"/>
      <w:r w:rsidRPr="000A07CB">
        <w:rPr>
          <w:rFonts w:ascii="Times New Roman" w:eastAsia="Calibri" w:hAnsi="Times New Roman" w:cs="Times New Roman"/>
          <w:color w:val="000000"/>
          <w:kern w:val="0"/>
          <w:szCs w:val="24"/>
          <w:lang w:val="lt-LT" w:eastAsia="lt-LT"/>
          <w14:ligatures w14:val="none"/>
        </w:rPr>
        <w:t>dihidratas</w:t>
      </w:r>
      <w:proofErr w:type="spellEnd"/>
      <w:r w:rsidRPr="000A07CB">
        <w:rPr>
          <w:rFonts w:ascii="Times New Roman" w:eastAsia="Calibri" w:hAnsi="Times New Roman" w:cs="Times New Roman"/>
          <w:color w:val="000000"/>
          <w:kern w:val="0"/>
          <w:szCs w:val="24"/>
          <w:lang w:val="lt-LT" w:eastAsia="lt-LT"/>
          <w14:ligatures w14:val="none"/>
        </w:rPr>
        <w:t xml:space="preserve">, magnio chloridas </w:t>
      </w:r>
      <w:proofErr w:type="spellStart"/>
      <w:r w:rsidRPr="000A07CB">
        <w:rPr>
          <w:rFonts w:ascii="Times New Roman" w:eastAsia="Calibri" w:hAnsi="Times New Roman" w:cs="Times New Roman"/>
          <w:color w:val="000000"/>
          <w:kern w:val="0"/>
          <w:szCs w:val="24"/>
          <w:lang w:val="lt-LT" w:eastAsia="lt-LT"/>
          <w14:ligatures w14:val="none"/>
        </w:rPr>
        <w:t>heksahidratas</w:t>
      </w:r>
      <w:proofErr w:type="spellEnd"/>
      <w:r w:rsidRPr="000A07CB">
        <w:rPr>
          <w:rFonts w:ascii="Times New Roman" w:eastAsia="Calibri" w:hAnsi="Times New Roman" w:cs="Times New Roman"/>
          <w:color w:val="000000"/>
          <w:kern w:val="0"/>
          <w:szCs w:val="24"/>
          <w:lang w:val="lt-LT" w:eastAsia="lt-LT"/>
          <w14:ligatures w14:val="none"/>
        </w:rPr>
        <w:t xml:space="preserve"> ir injekcinis vanduo.</w:t>
      </w:r>
    </w:p>
    <w:p w14:paraId="6B31EE93"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59A77E8"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roofErr w:type="spellStart"/>
      <w:r w:rsidRPr="000A07CB">
        <w:rPr>
          <w:rFonts w:ascii="Times New Roman" w:eastAsia="Calibri" w:hAnsi="Times New Roman" w:cs="Times New Roman"/>
          <w:b/>
          <w:color w:val="000000"/>
          <w:kern w:val="0"/>
          <w:szCs w:val="24"/>
          <w:lang w:val="lt-LT" w:eastAsia="lt-LT"/>
          <w14:ligatures w14:val="none"/>
        </w:rPr>
        <w:t>Influvac</w:t>
      </w:r>
      <w:proofErr w:type="spellEnd"/>
      <w:r w:rsidRPr="000A07CB">
        <w:rPr>
          <w:rFonts w:ascii="Times New Roman" w:eastAsia="Calibri" w:hAnsi="Times New Roman" w:cs="Times New Roman"/>
          <w:b/>
          <w:color w:val="000000"/>
          <w:kern w:val="0"/>
          <w:szCs w:val="24"/>
          <w:lang w:val="lt-LT" w:eastAsia="lt-LT"/>
          <w14:ligatures w14:val="none"/>
        </w:rPr>
        <w:t xml:space="preserve"> išvaizda ir kiekis pakuotėje</w:t>
      </w:r>
    </w:p>
    <w:p w14:paraId="41F6FEE2"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 xml:space="preserve"> injekcinė suspensija užpildytame stikliniame švirkšte (su adata arba be jos), kuriame yra 0,5 ml bespalvio skaidraus injekcinio skysčio. Kiekvienas švirkštas gali būti panaudotas tik vieną kartą. </w:t>
      </w:r>
    </w:p>
    <w:p w14:paraId="3B9D0AD4"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12B541FB"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Kartono dėžutėje yra 1 užpildytas švirkštas.</w:t>
      </w:r>
    </w:p>
    <w:p w14:paraId="778B5C2E" w14:textId="6D0CA18E"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385C4AEB"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lang w:val="lt-LT" w:eastAsia="lt-LT"/>
          <w14:ligatures w14:val="none"/>
        </w:rPr>
        <w:t>Registruotojas eksportuojančioje valstybėje ir gamintojas</w:t>
      </w:r>
    </w:p>
    <w:p w14:paraId="47B2FD1A"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38A49F38"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Registruotojas</w:t>
      </w:r>
    </w:p>
    <w:p w14:paraId="369B9179" w14:textId="77777777" w:rsidR="00007CF1" w:rsidRPr="00007CF1" w:rsidRDefault="00007CF1" w:rsidP="00007CF1">
      <w:pPr>
        <w:autoSpaceDE w:val="0"/>
        <w:autoSpaceDN w:val="0"/>
        <w:adjustRightInd w:val="0"/>
        <w:spacing w:after="0" w:line="240" w:lineRule="auto"/>
        <w:rPr>
          <w:rFonts w:ascii="Times New Roman" w:eastAsia="Calibri" w:hAnsi="Times New Roman" w:cs="Times New Roman"/>
          <w:kern w:val="0"/>
          <w:lang w:val="nl-NL"/>
        </w:rPr>
      </w:pPr>
      <w:r w:rsidRPr="00007CF1">
        <w:rPr>
          <w:rFonts w:ascii="Times New Roman" w:eastAsia="Calibri" w:hAnsi="Times New Roman" w:cs="Times New Roman"/>
          <w:kern w:val="0"/>
          <w:lang w:val="nl-NL"/>
        </w:rPr>
        <w:t>Viatris Healthcare Limited</w:t>
      </w:r>
    </w:p>
    <w:p w14:paraId="0928A37B" w14:textId="77777777" w:rsidR="00007CF1" w:rsidRPr="00007CF1" w:rsidRDefault="00007CF1" w:rsidP="00007CF1">
      <w:pPr>
        <w:autoSpaceDE w:val="0"/>
        <w:autoSpaceDN w:val="0"/>
        <w:adjustRightInd w:val="0"/>
        <w:spacing w:after="0" w:line="240" w:lineRule="auto"/>
        <w:rPr>
          <w:rFonts w:ascii="Times New Roman" w:eastAsia="Calibri" w:hAnsi="Times New Roman" w:cs="Times New Roman"/>
          <w:kern w:val="0"/>
          <w:lang w:val="nl-NL"/>
        </w:rPr>
      </w:pPr>
      <w:r w:rsidRPr="00007CF1">
        <w:rPr>
          <w:rFonts w:ascii="Times New Roman" w:eastAsia="Calibri" w:hAnsi="Times New Roman" w:cs="Times New Roman"/>
          <w:kern w:val="0"/>
          <w:lang w:val="nl-NL"/>
        </w:rPr>
        <w:t xml:space="preserve">Damastown Industrial Park, Mulhuddart, Dublin 15, DUBLIN, </w:t>
      </w:r>
    </w:p>
    <w:p w14:paraId="021145A7" w14:textId="37B7A9B7" w:rsidR="000A07CB" w:rsidRPr="000A07CB" w:rsidRDefault="00007CF1" w:rsidP="000A07CB">
      <w:pPr>
        <w:spacing w:after="0" w:line="240" w:lineRule="auto"/>
        <w:rPr>
          <w:rFonts w:ascii="Times New Roman" w:eastAsia="Calibri" w:hAnsi="Times New Roman" w:cs="Times New Roman"/>
          <w:kern w:val="0"/>
          <w:lang w:val="lt-LT" w:eastAsia="lt-LT"/>
          <w14:ligatures w14:val="none"/>
        </w:rPr>
      </w:pPr>
      <w:r w:rsidRPr="00007CF1">
        <w:rPr>
          <w:rFonts w:ascii="Times New Roman" w:eastAsia="Calibri" w:hAnsi="Times New Roman" w:cs="Times New Roman"/>
          <w:kern w:val="0"/>
          <w:lang w:val="nl-NL"/>
        </w:rPr>
        <w:t>Airija</w:t>
      </w:r>
    </w:p>
    <w:p w14:paraId="6BA9BCE8"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p>
    <w:p w14:paraId="69C0F4AF"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Gamintojas</w:t>
      </w:r>
    </w:p>
    <w:p w14:paraId="2A77DDC7" w14:textId="77777777" w:rsidR="000A07CB" w:rsidRPr="000A07CB" w:rsidRDefault="000A07CB" w:rsidP="000A07CB">
      <w:pPr>
        <w:suppressAutoHyphens/>
        <w:spacing w:after="0" w:line="240" w:lineRule="auto"/>
        <w:ind w:left="567" w:hanging="567"/>
        <w:rPr>
          <w:rFonts w:ascii="Times New Roman" w:eastAsia="Calibri" w:hAnsi="Times New Roman" w:cs="Times New Roman"/>
          <w:color w:val="000000"/>
          <w:kern w:val="0"/>
          <w:szCs w:val="24"/>
          <w:lang w:val="lt-LT" w:eastAsia="lt-LT"/>
          <w14:ligatures w14:val="none"/>
        </w:rPr>
      </w:pPr>
      <w:proofErr w:type="spellStart"/>
      <w:r w:rsidRPr="000A07CB">
        <w:rPr>
          <w:rFonts w:ascii="Times New Roman" w:eastAsia="Calibri" w:hAnsi="Times New Roman" w:cs="Times New Roman"/>
          <w:color w:val="000000"/>
          <w:kern w:val="0"/>
          <w:szCs w:val="24"/>
          <w:lang w:val="lt-LT" w:eastAsia="lt-LT"/>
          <w14:ligatures w14:val="none"/>
        </w:rPr>
        <w:t>Abbott</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Biologicals</w:t>
      </w:r>
      <w:proofErr w:type="spellEnd"/>
      <w:r w:rsidRPr="000A07CB">
        <w:rPr>
          <w:rFonts w:ascii="Times New Roman" w:eastAsia="Calibri" w:hAnsi="Times New Roman" w:cs="Times New Roman"/>
          <w:color w:val="000000"/>
          <w:kern w:val="0"/>
          <w:szCs w:val="24"/>
          <w:lang w:val="lt-LT" w:eastAsia="lt-LT"/>
          <w14:ligatures w14:val="none"/>
        </w:rPr>
        <w:t xml:space="preserve"> B.V.</w:t>
      </w:r>
    </w:p>
    <w:p w14:paraId="5383ECF7" w14:textId="77777777" w:rsidR="000A07CB" w:rsidRPr="000A07CB" w:rsidRDefault="000A07CB" w:rsidP="000A07CB">
      <w:pPr>
        <w:suppressAutoHyphens/>
        <w:spacing w:after="0" w:line="240" w:lineRule="auto"/>
        <w:ind w:left="567" w:hanging="567"/>
        <w:rPr>
          <w:rFonts w:ascii="Times New Roman" w:eastAsia="Calibri" w:hAnsi="Times New Roman" w:cs="Times New Roman"/>
          <w:color w:val="000000"/>
          <w:kern w:val="0"/>
          <w:szCs w:val="24"/>
          <w:lang w:val="lt-LT" w:eastAsia="lt-LT"/>
          <w14:ligatures w14:val="none"/>
        </w:rPr>
      </w:pPr>
      <w:proofErr w:type="spellStart"/>
      <w:r w:rsidRPr="000A07CB">
        <w:rPr>
          <w:rFonts w:ascii="Times New Roman" w:eastAsia="Calibri" w:hAnsi="Times New Roman" w:cs="Times New Roman"/>
          <w:color w:val="000000"/>
          <w:kern w:val="0"/>
          <w:szCs w:val="24"/>
          <w:lang w:val="lt-LT" w:eastAsia="lt-LT"/>
          <w14:ligatures w14:val="none"/>
        </w:rPr>
        <w:t>Veerweg</w:t>
      </w:r>
      <w:proofErr w:type="spellEnd"/>
      <w:r w:rsidRPr="000A07CB">
        <w:rPr>
          <w:rFonts w:ascii="Times New Roman" w:eastAsia="Calibri" w:hAnsi="Times New Roman" w:cs="Times New Roman"/>
          <w:color w:val="000000"/>
          <w:kern w:val="0"/>
          <w:szCs w:val="24"/>
          <w:lang w:val="lt-LT" w:eastAsia="lt-LT"/>
          <w14:ligatures w14:val="none"/>
        </w:rPr>
        <w:t xml:space="preserve"> 12</w:t>
      </w:r>
    </w:p>
    <w:p w14:paraId="07269920" w14:textId="77777777" w:rsidR="000A07CB" w:rsidRPr="000A07CB" w:rsidRDefault="000A07CB" w:rsidP="000A07CB">
      <w:pPr>
        <w:suppressAutoHyphens/>
        <w:spacing w:after="0" w:line="240" w:lineRule="auto"/>
        <w:ind w:left="567" w:hanging="567"/>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NL - 8121 AA </w:t>
      </w:r>
      <w:proofErr w:type="spellStart"/>
      <w:r w:rsidRPr="000A07CB">
        <w:rPr>
          <w:rFonts w:ascii="Times New Roman" w:eastAsia="Calibri" w:hAnsi="Times New Roman" w:cs="Times New Roman"/>
          <w:color w:val="000000"/>
          <w:kern w:val="0"/>
          <w:szCs w:val="24"/>
          <w:lang w:val="lt-LT" w:eastAsia="lt-LT"/>
          <w14:ligatures w14:val="none"/>
        </w:rPr>
        <w:t>Olst</w:t>
      </w:r>
      <w:proofErr w:type="spellEnd"/>
    </w:p>
    <w:p w14:paraId="6ECD087C" w14:textId="77777777" w:rsidR="000A07CB" w:rsidRPr="000A07CB" w:rsidRDefault="000A07CB" w:rsidP="000A07CB">
      <w:pPr>
        <w:suppressAutoHyphens/>
        <w:spacing w:after="0" w:line="240" w:lineRule="auto"/>
        <w:ind w:left="567" w:hanging="567"/>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Nyderlandai</w:t>
      </w:r>
    </w:p>
    <w:p w14:paraId="4ACB6F2A"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9746A4F" w14:textId="77777777" w:rsidR="000A07CB" w:rsidRPr="000A07CB" w:rsidRDefault="000A07CB" w:rsidP="000A07CB">
      <w:pPr>
        <w:keepNext/>
        <w:spacing w:after="0" w:line="240" w:lineRule="auto"/>
        <w:jc w:val="both"/>
        <w:rPr>
          <w:rFonts w:ascii="Times New Roman" w:eastAsia="Calibri" w:hAnsi="Times New Roman" w:cs="Times New Roman"/>
          <w:b/>
          <w:kern w:val="0"/>
          <w:lang w:val="lt-LT" w:eastAsia="lt-LT"/>
          <w14:ligatures w14:val="none"/>
        </w:rPr>
      </w:pPr>
      <w:r w:rsidRPr="000A07CB">
        <w:rPr>
          <w:rFonts w:ascii="Times New Roman" w:eastAsia="Calibri" w:hAnsi="Times New Roman" w:cs="Times New Roman"/>
          <w:b/>
          <w:kern w:val="0"/>
          <w:lang w:val="lt-LT" w:eastAsia="lt-LT"/>
          <w14:ligatures w14:val="none"/>
        </w:rPr>
        <w:t xml:space="preserve">Lygiagretus importuotojas </w:t>
      </w:r>
    </w:p>
    <w:p w14:paraId="021F408E" w14:textId="77777777" w:rsidR="000A07CB" w:rsidRPr="000A07CB" w:rsidRDefault="000A07CB" w:rsidP="000A07CB">
      <w:pPr>
        <w:tabs>
          <w:tab w:val="center" w:pos="4986"/>
          <w:tab w:val="right" w:pos="9972"/>
        </w:tabs>
        <w:spacing w:after="0" w:line="240" w:lineRule="auto"/>
        <w:jc w:val="both"/>
        <w:rPr>
          <w:rFonts w:ascii="Times New Roman" w:eastAsia="TimesNewRoman" w:hAnsi="Times New Roman" w:cs="Times New Roman"/>
          <w:kern w:val="0"/>
          <w:lang w:val="lt-LT" w:eastAsia="lt-LT"/>
          <w14:ligatures w14:val="none"/>
        </w:rPr>
      </w:pPr>
      <w:r w:rsidRPr="000A07CB">
        <w:rPr>
          <w:rFonts w:ascii="Times New Roman" w:eastAsia="TimesNewRoman" w:hAnsi="Times New Roman" w:cs="Times New Roman"/>
          <w:kern w:val="0"/>
          <w:lang w:val="lt-LT" w:eastAsia="lt-LT"/>
          <w14:ligatures w14:val="none"/>
        </w:rPr>
        <w:t>UAB „</w:t>
      </w:r>
      <w:proofErr w:type="spellStart"/>
      <w:r w:rsidRPr="000A07CB">
        <w:rPr>
          <w:rFonts w:ascii="Times New Roman" w:eastAsia="TimesNewRoman" w:hAnsi="Times New Roman" w:cs="Times New Roman"/>
          <w:kern w:val="0"/>
          <w:lang w:val="lt-LT" w:eastAsia="lt-LT"/>
          <w14:ligatures w14:val="none"/>
        </w:rPr>
        <w:t>Niromed</w:t>
      </w:r>
      <w:proofErr w:type="spellEnd"/>
      <w:r w:rsidRPr="000A07CB">
        <w:rPr>
          <w:rFonts w:ascii="Times New Roman" w:eastAsia="TimesNewRoman" w:hAnsi="Times New Roman" w:cs="Times New Roman"/>
          <w:kern w:val="0"/>
          <w:lang w:val="lt-LT" w:eastAsia="lt-LT"/>
          <w14:ligatures w14:val="none"/>
        </w:rPr>
        <w:t>“</w:t>
      </w:r>
    </w:p>
    <w:p w14:paraId="03FC31C6" w14:textId="77777777" w:rsidR="000A07CB" w:rsidRPr="000A07CB" w:rsidRDefault="000A07CB" w:rsidP="000A07CB">
      <w:pPr>
        <w:tabs>
          <w:tab w:val="center" w:pos="4986"/>
          <w:tab w:val="right" w:pos="9972"/>
        </w:tabs>
        <w:spacing w:after="0" w:line="240" w:lineRule="auto"/>
        <w:jc w:val="both"/>
        <w:rPr>
          <w:rFonts w:ascii="Times New Roman" w:eastAsia="TimesNewRoman" w:hAnsi="Times New Roman" w:cs="Times New Roman"/>
          <w:kern w:val="0"/>
          <w:lang w:val="lt-LT" w:eastAsia="lt-LT"/>
          <w14:ligatures w14:val="none"/>
        </w:rPr>
      </w:pPr>
      <w:r w:rsidRPr="000A07CB">
        <w:rPr>
          <w:rFonts w:ascii="Times New Roman" w:eastAsia="TimesNewRoman" w:hAnsi="Times New Roman" w:cs="Times New Roman"/>
          <w:kern w:val="0"/>
          <w:lang w:val="lt-LT" w:eastAsia="lt-LT"/>
          <w14:ligatures w14:val="none"/>
        </w:rPr>
        <w:t>Žirmūnų g. 139A</w:t>
      </w:r>
    </w:p>
    <w:p w14:paraId="7D0E3685" w14:textId="77777777" w:rsidR="000A07CB" w:rsidRPr="000A07CB" w:rsidRDefault="000A07CB" w:rsidP="000A07CB">
      <w:pPr>
        <w:tabs>
          <w:tab w:val="center" w:pos="4986"/>
          <w:tab w:val="right" w:pos="9972"/>
        </w:tabs>
        <w:spacing w:after="0" w:line="240" w:lineRule="auto"/>
        <w:jc w:val="both"/>
        <w:rPr>
          <w:rFonts w:ascii="Times New Roman" w:eastAsia="TimesNewRoman" w:hAnsi="Times New Roman" w:cs="Times New Roman"/>
          <w:kern w:val="0"/>
          <w:lang w:val="lt-LT" w:eastAsia="lt-LT"/>
          <w14:ligatures w14:val="none"/>
        </w:rPr>
      </w:pPr>
      <w:r w:rsidRPr="000A07CB">
        <w:rPr>
          <w:rFonts w:ascii="Times New Roman" w:eastAsia="TimesNewRoman" w:hAnsi="Times New Roman" w:cs="Times New Roman"/>
          <w:kern w:val="0"/>
          <w:lang w:val="lt-LT" w:eastAsia="lt-LT"/>
          <w14:ligatures w14:val="none"/>
        </w:rPr>
        <w:t>LT‑09120 Vilnius</w:t>
      </w:r>
    </w:p>
    <w:p w14:paraId="254E88FD" w14:textId="77777777" w:rsidR="000A07CB" w:rsidRPr="000A07CB" w:rsidRDefault="000A07CB" w:rsidP="000A07CB">
      <w:pPr>
        <w:spacing w:after="0" w:line="240" w:lineRule="auto"/>
        <w:rPr>
          <w:rFonts w:ascii="Times New Roman" w:eastAsia="Calibri" w:hAnsi="Times New Roman" w:cs="Times New Roman"/>
          <w:kern w:val="0"/>
          <w:lang w:val="lt-LT" w:eastAsia="lt-LT"/>
          <w14:ligatures w14:val="none"/>
        </w:rPr>
      </w:pPr>
      <w:r w:rsidRPr="000A07CB">
        <w:rPr>
          <w:rFonts w:ascii="Times New Roman" w:eastAsia="Calibri" w:hAnsi="Times New Roman" w:cs="Times New Roman"/>
          <w:kern w:val="0"/>
          <w:lang w:val="lt-LT" w:eastAsia="lt-LT"/>
          <w14:ligatures w14:val="none"/>
        </w:rPr>
        <w:t>Lietuva</w:t>
      </w:r>
    </w:p>
    <w:p w14:paraId="50EA2634" w14:textId="77777777" w:rsidR="000A07CB" w:rsidRPr="000A07CB" w:rsidRDefault="000A07CB" w:rsidP="000A07CB">
      <w:pPr>
        <w:spacing w:after="0" w:line="240" w:lineRule="auto"/>
        <w:rPr>
          <w:rFonts w:ascii="Times New Roman" w:eastAsia="Calibri" w:hAnsi="Times New Roman" w:cs="Times New Roman"/>
          <w:kern w:val="0"/>
          <w:lang w:val="lt-LT" w:eastAsia="lt-LT"/>
          <w14:ligatures w14:val="none"/>
        </w:rPr>
      </w:pPr>
    </w:p>
    <w:p w14:paraId="41C87FFE" w14:textId="77777777" w:rsidR="000A07CB" w:rsidRPr="000A07CB" w:rsidRDefault="000A07CB" w:rsidP="000A07CB">
      <w:pPr>
        <w:spacing w:after="0" w:line="240" w:lineRule="auto"/>
        <w:ind w:left="567" w:hanging="567"/>
        <w:rPr>
          <w:rFonts w:ascii="Times New Roman" w:eastAsia="Calibri" w:hAnsi="Times New Roman" w:cs="Times New Roman"/>
          <w:b/>
          <w:bCs/>
          <w:kern w:val="0"/>
          <w:lang w:val="cs-CZ" w:eastAsia="lt-LT"/>
          <w14:ligatures w14:val="none"/>
        </w:rPr>
      </w:pPr>
      <w:r w:rsidRPr="000A07CB">
        <w:rPr>
          <w:rFonts w:ascii="Times New Roman" w:eastAsia="Calibri" w:hAnsi="Times New Roman" w:cs="Times New Roman"/>
          <w:b/>
          <w:bCs/>
          <w:kern w:val="0"/>
          <w:lang w:val="cs-CZ" w:eastAsia="lt-LT"/>
          <w14:ligatures w14:val="none"/>
        </w:rPr>
        <w:t>Perpakavo</w:t>
      </w:r>
    </w:p>
    <w:p w14:paraId="43E30AB7" w14:textId="77777777" w:rsidR="000A07CB" w:rsidRPr="000A07CB" w:rsidRDefault="000A07CB" w:rsidP="000A07CB">
      <w:pPr>
        <w:spacing w:after="0" w:line="240" w:lineRule="auto"/>
        <w:ind w:left="567" w:hanging="567"/>
        <w:rPr>
          <w:rFonts w:ascii="Times New Roman" w:eastAsia="Calibri" w:hAnsi="Times New Roman" w:cs="Times New Roman"/>
          <w:kern w:val="0"/>
          <w:lang w:val="cs-CZ" w:eastAsia="lt-LT"/>
          <w14:ligatures w14:val="none"/>
        </w:rPr>
      </w:pPr>
      <w:r w:rsidRPr="000A07CB">
        <w:rPr>
          <w:rFonts w:ascii="Times New Roman" w:eastAsia="Calibri" w:hAnsi="Times New Roman" w:cs="Times New Roman"/>
          <w:kern w:val="0"/>
          <w:lang w:val="cs-CZ" w:eastAsia="lt-LT"/>
          <w14:ligatures w14:val="none"/>
        </w:rPr>
        <w:t>LABOR Przedsiębiorstwo Farmaceutyczno-Chemiczne sp. z o.o.</w:t>
      </w:r>
    </w:p>
    <w:p w14:paraId="781EE758" w14:textId="77777777" w:rsidR="000A07CB" w:rsidRPr="000A07CB" w:rsidRDefault="000A07CB" w:rsidP="000A07CB">
      <w:pPr>
        <w:spacing w:after="0" w:line="240" w:lineRule="auto"/>
        <w:ind w:left="567" w:hanging="567"/>
        <w:rPr>
          <w:rFonts w:ascii="Times New Roman" w:eastAsia="Calibri" w:hAnsi="Times New Roman" w:cs="Times New Roman"/>
          <w:kern w:val="0"/>
          <w:lang w:val="cs-CZ" w:eastAsia="lt-LT"/>
          <w14:ligatures w14:val="none"/>
        </w:rPr>
      </w:pPr>
      <w:r w:rsidRPr="000A07CB">
        <w:rPr>
          <w:rFonts w:ascii="Times New Roman" w:eastAsia="Calibri" w:hAnsi="Times New Roman" w:cs="Times New Roman"/>
          <w:kern w:val="0"/>
          <w:lang w:val="cs-CZ" w:eastAsia="lt-LT"/>
          <w14:ligatures w14:val="none"/>
        </w:rPr>
        <w:t>Ul. Długosza 49,</w:t>
      </w:r>
    </w:p>
    <w:p w14:paraId="549E0524" w14:textId="77777777" w:rsidR="000A07CB" w:rsidRPr="000A07CB" w:rsidRDefault="000A07CB" w:rsidP="000A07CB">
      <w:pPr>
        <w:spacing w:after="0" w:line="240" w:lineRule="auto"/>
        <w:ind w:left="567" w:hanging="567"/>
        <w:rPr>
          <w:rFonts w:ascii="Times New Roman" w:eastAsia="Calibri" w:hAnsi="Times New Roman" w:cs="Times New Roman"/>
          <w:kern w:val="0"/>
          <w:lang w:val="cs-CZ" w:eastAsia="lt-LT"/>
          <w14:ligatures w14:val="none"/>
        </w:rPr>
      </w:pPr>
      <w:r w:rsidRPr="000A07CB">
        <w:rPr>
          <w:rFonts w:ascii="Times New Roman" w:eastAsia="Calibri" w:hAnsi="Times New Roman" w:cs="Times New Roman"/>
          <w:kern w:val="0"/>
          <w:lang w:val="cs-CZ" w:eastAsia="lt-LT"/>
          <w14:ligatures w14:val="none"/>
        </w:rPr>
        <w:t>51-162 Wrocław,</w:t>
      </w:r>
    </w:p>
    <w:p w14:paraId="4D381EC1" w14:textId="77777777" w:rsidR="000A07CB" w:rsidRPr="000A07CB" w:rsidRDefault="000A07CB" w:rsidP="000A07CB">
      <w:pPr>
        <w:spacing w:after="0" w:line="240" w:lineRule="auto"/>
        <w:ind w:left="567" w:hanging="567"/>
        <w:rPr>
          <w:rFonts w:ascii="Times New Roman" w:eastAsia="Calibri" w:hAnsi="Times New Roman" w:cs="Times New Roman"/>
          <w:kern w:val="0"/>
          <w:lang w:val="cs-CZ" w:eastAsia="lt-LT"/>
          <w14:ligatures w14:val="none"/>
        </w:rPr>
      </w:pPr>
      <w:r w:rsidRPr="000A07CB">
        <w:rPr>
          <w:rFonts w:ascii="Times New Roman" w:eastAsia="Calibri" w:hAnsi="Times New Roman" w:cs="Times New Roman"/>
          <w:kern w:val="0"/>
          <w:lang w:val="cs-CZ" w:eastAsia="lt-LT"/>
          <w14:ligatures w14:val="none"/>
        </w:rPr>
        <w:t>Lenkija</w:t>
      </w:r>
    </w:p>
    <w:p w14:paraId="7D00A26F" w14:textId="77777777" w:rsidR="000A07CB" w:rsidRPr="000A07CB" w:rsidRDefault="000A07CB" w:rsidP="000A07CB">
      <w:pPr>
        <w:spacing w:after="0" w:line="240" w:lineRule="auto"/>
        <w:ind w:left="567" w:hanging="567"/>
        <w:rPr>
          <w:rFonts w:ascii="Times New Roman" w:eastAsia="Calibri" w:hAnsi="Times New Roman" w:cs="Times New Roman"/>
          <w:kern w:val="0"/>
          <w:lang w:val="cs-CZ" w:eastAsia="lt-LT"/>
          <w14:ligatures w14:val="none"/>
        </w:rPr>
      </w:pPr>
    </w:p>
    <w:p w14:paraId="1C6471BD" w14:textId="77777777" w:rsidR="000A07CB" w:rsidRPr="000A07CB" w:rsidRDefault="000A07CB" w:rsidP="000A07CB">
      <w:pPr>
        <w:spacing w:after="0" w:line="240" w:lineRule="auto"/>
        <w:ind w:left="567" w:hanging="567"/>
        <w:rPr>
          <w:rFonts w:ascii="Times New Roman" w:eastAsia="Calibri" w:hAnsi="Times New Roman" w:cs="Times New Roman"/>
          <w:kern w:val="0"/>
          <w:lang w:val="cs-CZ" w:eastAsia="lt-LT"/>
          <w14:ligatures w14:val="none"/>
        </w:rPr>
      </w:pPr>
      <w:r w:rsidRPr="000A07CB">
        <w:rPr>
          <w:rFonts w:ascii="Times New Roman" w:eastAsia="Calibri" w:hAnsi="Times New Roman" w:cs="Times New Roman"/>
          <w:kern w:val="0"/>
          <w:lang w:val="cs-CZ" w:eastAsia="lt-LT"/>
          <w14:ligatures w14:val="none"/>
        </w:rPr>
        <w:t>arba</w:t>
      </w:r>
    </w:p>
    <w:p w14:paraId="546C2B69" w14:textId="77777777" w:rsidR="000A07CB" w:rsidRPr="000A07CB" w:rsidRDefault="000A07CB" w:rsidP="000A07CB">
      <w:pPr>
        <w:spacing w:after="0" w:line="240" w:lineRule="auto"/>
        <w:ind w:left="567" w:hanging="567"/>
        <w:rPr>
          <w:rFonts w:ascii="Times New Roman" w:eastAsia="Calibri" w:hAnsi="Times New Roman" w:cs="Times New Roman"/>
          <w:kern w:val="0"/>
          <w:lang w:val="cs-CZ" w:eastAsia="lt-LT"/>
          <w14:ligatures w14:val="none"/>
        </w:rPr>
      </w:pPr>
    </w:p>
    <w:p w14:paraId="54CA4D7C" w14:textId="77777777" w:rsidR="000A07CB" w:rsidRPr="000A07CB" w:rsidRDefault="000A07CB" w:rsidP="000A07CB">
      <w:pPr>
        <w:spacing w:after="0" w:line="240" w:lineRule="auto"/>
        <w:rPr>
          <w:rFonts w:ascii="Times New Roman" w:eastAsia="Calibri" w:hAnsi="Times New Roman" w:cs="Times New Roman"/>
          <w:kern w:val="0"/>
          <w:lang w:val="cs-CZ" w:eastAsia="lt-LT"/>
          <w14:ligatures w14:val="none"/>
        </w:rPr>
      </w:pPr>
      <w:r w:rsidRPr="000A07CB">
        <w:rPr>
          <w:rFonts w:ascii="Times New Roman" w:eastAsia="Calibri" w:hAnsi="Times New Roman" w:cs="Times New Roman"/>
          <w:kern w:val="0"/>
          <w:lang w:val="cs-CZ" w:eastAsia="lt-LT"/>
          <w14:ligatures w14:val="none"/>
        </w:rPr>
        <w:t>UAB „Entafarma“</w:t>
      </w:r>
    </w:p>
    <w:p w14:paraId="700B6EED" w14:textId="77777777" w:rsidR="000A07CB" w:rsidRPr="000A07CB" w:rsidRDefault="000A07CB" w:rsidP="000A07CB">
      <w:pPr>
        <w:spacing w:after="0" w:line="240" w:lineRule="auto"/>
        <w:rPr>
          <w:rFonts w:ascii="Times New Roman" w:eastAsia="Calibri" w:hAnsi="Times New Roman" w:cs="Times New Roman"/>
          <w:kern w:val="0"/>
          <w:lang w:val="cs-CZ" w:eastAsia="lt-LT"/>
          <w14:ligatures w14:val="none"/>
        </w:rPr>
      </w:pPr>
      <w:r w:rsidRPr="000A07CB">
        <w:rPr>
          <w:rFonts w:ascii="Times New Roman" w:eastAsia="Calibri" w:hAnsi="Times New Roman" w:cs="Times New Roman"/>
          <w:kern w:val="0"/>
          <w:lang w:val="cs-CZ" w:eastAsia="lt-LT"/>
          <w14:ligatures w14:val="none"/>
        </w:rPr>
        <w:t>Klonėnų vs. 1,</w:t>
      </w:r>
    </w:p>
    <w:p w14:paraId="01AB74FC" w14:textId="77777777" w:rsidR="000A07CB" w:rsidRPr="000A07CB" w:rsidRDefault="000A07CB" w:rsidP="000A07CB">
      <w:pPr>
        <w:spacing w:after="0" w:line="240" w:lineRule="auto"/>
        <w:rPr>
          <w:rFonts w:ascii="Times New Roman" w:eastAsia="Calibri" w:hAnsi="Times New Roman" w:cs="Times New Roman"/>
          <w:kern w:val="0"/>
          <w:lang w:val="cs-CZ" w:eastAsia="lt-LT"/>
          <w14:ligatures w14:val="none"/>
        </w:rPr>
      </w:pPr>
      <w:r w:rsidRPr="000A07CB">
        <w:rPr>
          <w:rFonts w:ascii="Times New Roman" w:eastAsia="Calibri" w:hAnsi="Times New Roman" w:cs="Times New Roman"/>
          <w:kern w:val="0"/>
          <w:lang w:val="cs-CZ" w:eastAsia="lt-LT"/>
          <w14:ligatures w14:val="none"/>
        </w:rPr>
        <w:t>LT-19156 Širvintų r. sav.</w:t>
      </w:r>
    </w:p>
    <w:p w14:paraId="29B396D4" w14:textId="77777777" w:rsidR="000A07CB" w:rsidRPr="000A07CB" w:rsidRDefault="000A07CB" w:rsidP="000A07CB">
      <w:pPr>
        <w:spacing w:after="0" w:line="240" w:lineRule="auto"/>
        <w:rPr>
          <w:rFonts w:ascii="Times New Roman" w:eastAsia="Calibri" w:hAnsi="Times New Roman" w:cs="Times New Roman"/>
          <w:kern w:val="0"/>
          <w:lang w:val="cs-CZ" w:eastAsia="lt-LT"/>
          <w14:ligatures w14:val="none"/>
        </w:rPr>
      </w:pPr>
      <w:r w:rsidRPr="000A07CB">
        <w:rPr>
          <w:rFonts w:ascii="Times New Roman" w:eastAsia="Calibri" w:hAnsi="Times New Roman" w:cs="Times New Roman"/>
          <w:kern w:val="0"/>
          <w:lang w:val="cs-CZ" w:eastAsia="lt-LT"/>
          <w14:ligatures w14:val="none"/>
        </w:rPr>
        <w:t>Lietuva</w:t>
      </w:r>
    </w:p>
    <w:p w14:paraId="69AE0E18"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555F9FB6" w14:textId="18D6371A"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Šis pakuotės lapelis paskutinį kartą peržiūrėtas 202</w:t>
      </w:r>
      <w:r w:rsidR="00991111">
        <w:rPr>
          <w:rFonts w:ascii="Times New Roman" w:eastAsia="Calibri" w:hAnsi="Times New Roman" w:cs="Times New Roman"/>
          <w:b/>
          <w:color w:val="000000"/>
          <w:kern w:val="0"/>
          <w:szCs w:val="24"/>
          <w:lang w:val="lt-LT" w:eastAsia="lt-LT"/>
          <w14:ligatures w14:val="none"/>
        </w:rPr>
        <w:t>5-08-21</w:t>
      </w:r>
      <w:r w:rsidR="00F573C3">
        <w:rPr>
          <w:rFonts w:ascii="Times New Roman" w:eastAsia="Calibri" w:hAnsi="Times New Roman" w:cs="Times New Roman"/>
          <w:b/>
          <w:color w:val="000000"/>
          <w:kern w:val="0"/>
          <w:szCs w:val="24"/>
          <w:lang w:val="lt-LT" w:eastAsia="lt-LT"/>
          <w14:ligatures w14:val="none"/>
        </w:rPr>
        <w:t>.</w:t>
      </w:r>
    </w:p>
    <w:p w14:paraId="507EDFA9"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E57285E" w14:textId="688D3996" w:rsidR="000A07CB" w:rsidRPr="00F573C3"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F573C3">
        <w:rPr>
          <w:rFonts w:ascii="Times New Roman" w:eastAsia="Calibri" w:hAnsi="Times New Roman" w:cs="Times New Roman"/>
          <w:color w:val="000000"/>
          <w:kern w:val="0"/>
          <w:szCs w:val="24"/>
          <w:lang w:val="lt-LT" w:eastAsia="lt-LT"/>
          <w14:ligatures w14:val="none"/>
        </w:rPr>
        <w:t>Išsami informacija apie šį vaistą pateikiama Valstybinės vaistų kontrolės tarnybos prie Lietuvos Respublikos sveikatos apsaugos ministerijos tinklalapyje</w:t>
      </w:r>
      <w:r w:rsidR="00522EFF" w:rsidRPr="00522EFF">
        <w:rPr>
          <w:rFonts w:ascii="Times New Roman" w:eastAsia="Calibri" w:hAnsi="Times New Roman" w:cs="Times New Roman"/>
          <w:i/>
          <w:color w:val="000000"/>
          <w:kern w:val="0"/>
          <w:szCs w:val="24"/>
          <w:lang w:val="lt-LT" w:eastAsia="lt-LT"/>
          <w14:ligatures w14:val="none"/>
        </w:rPr>
        <w:t xml:space="preserve"> </w:t>
      </w:r>
      <w:hyperlink r:id="rId7" w:history="1">
        <w:r w:rsidR="00522EFF" w:rsidRPr="00522EFF">
          <w:rPr>
            <w:rFonts w:ascii="Times New Roman" w:eastAsia="Calibri" w:hAnsi="Times New Roman" w:cs="Times New Roman"/>
            <w:color w:val="000000"/>
            <w:kern w:val="0"/>
            <w:szCs w:val="24"/>
            <w:u w:val="single"/>
            <w:lang w:val="lt-LT" w:eastAsia="lt-LT"/>
            <w14:ligatures w14:val="none"/>
          </w:rPr>
          <w:t>http://www.vvkt.lt/</w:t>
        </w:r>
      </w:hyperlink>
      <w:r w:rsidR="00F573C3" w:rsidRPr="00991111">
        <w:rPr>
          <w:rFonts w:ascii="Times New Roman" w:hAnsi="Times New Roman" w:cs="Times New Roman"/>
          <w:lang w:val="lt-LT"/>
        </w:rPr>
        <w:t>.</w:t>
      </w:r>
    </w:p>
    <w:p w14:paraId="60B46D0C"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04C84978"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w:t>
      </w:r>
    </w:p>
    <w:p w14:paraId="12B7277C"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17727DF1" w14:textId="77777777" w:rsidR="000A07CB" w:rsidRPr="000A07CB" w:rsidRDefault="000A07CB" w:rsidP="000A07CB">
      <w:pPr>
        <w:spacing w:after="0" w:line="240" w:lineRule="auto"/>
        <w:rPr>
          <w:rFonts w:ascii="Times New Roman" w:eastAsia="Calibri" w:hAnsi="Times New Roman" w:cs="Times New Roman"/>
          <w:b/>
          <w:color w:val="000000"/>
          <w:kern w:val="0"/>
          <w:szCs w:val="24"/>
          <w:lang w:val="lt-LT" w:eastAsia="lt-LT"/>
          <w14:ligatures w14:val="none"/>
        </w:rPr>
      </w:pPr>
      <w:r w:rsidRPr="000A07CB">
        <w:rPr>
          <w:rFonts w:ascii="Times New Roman" w:eastAsia="Calibri" w:hAnsi="Times New Roman" w:cs="Times New Roman"/>
          <w:b/>
          <w:color w:val="000000"/>
          <w:kern w:val="0"/>
          <w:szCs w:val="24"/>
          <w:lang w:val="lt-LT" w:eastAsia="lt-LT"/>
          <w14:ligatures w14:val="none"/>
        </w:rPr>
        <w:t>Toliau</w:t>
      </w:r>
      <w:r w:rsidRPr="000A07CB">
        <w:rPr>
          <w:rFonts w:ascii="Times New Roman" w:eastAsia="Calibri" w:hAnsi="Times New Roman" w:cs="Times New Roman"/>
          <w:color w:val="000000"/>
          <w:kern w:val="0"/>
          <w:szCs w:val="24"/>
          <w:lang w:val="lt-LT" w:eastAsia="lt-LT"/>
          <w14:ligatures w14:val="none"/>
        </w:rPr>
        <w:t xml:space="preserve"> </w:t>
      </w:r>
      <w:r w:rsidRPr="000A07CB">
        <w:rPr>
          <w:rFonts w:ascii="Times New Roman" w:eastAsia="Calibri" w:hAnsi="Times New Roman" w:cs="Times New Roman"/>
          <w:b/>
          <w:color w:val="000000"/>
          <w:kern w:val="0"/>
          <w:szCs w:val="24"/>
          <w:lang w:val="lt-LT" w:eastAsia="lt-LT"/>
          <w14:ligatures w14:val="none"/>
        </w:rPr>
        <w:t>pateikta informacija skirta tik sveikatos priežiūros specialistams:</w:t>
      </w:r>
    </w:p>
    <w:p w14:paraId="1E563B61"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6D30ADE2"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Kaip ir vartojant kitas injekcines vakcinas, visada reikia būti pasiruošusiems imtis atitinkamų gydymo priemonių, jeigu suleidus vakciną atsirastų anafilaksinių reiškinių.</w:t>
      </w:r>
    </w:p>
    <w:p w14:paraId="7F8BB966"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2E547977"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Prieš vartojimą leisti vakcinai sušilti iki kambario temperatūros. Prieš vartojimą supurtyti.</w:t>
      </w:r>
    </w:p>
    <w:p w14:paraId="79C483FF"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Prieš vartojimą reikia vizualiai patikrinti.</w:t>
      </w:r>
    </w:p>
    <w:p w14:paraId="0308CF91"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Vakcinos vartoti negalima, jeigu joje yra matoma pašalinių dalelių.</w:t>
      </w:r>
    </w:p>
    <w:p w14:paraId="040F9FF5"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667828E9"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Nemaišykite su kitais vaistais tame pačiame švirkšte.</w:t>
      </w:r>
    </w:p>
    <w:p w14:paraId="2AC6583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Vakcinos negalima leisti tiesiai į kraujagyslę.</w:t>
      </w:r>
    </w:p>
    <w:p w14:paraId="1633F268" w14:textId="77777777" w:rsidR="000A07CB" w:rsidRPr="000A07CB" w:rsidRDefault="000A07CB" w:rsidP="000A07CB">
      <w:pPr>
        <w:spacing w:after="0" w:line="240" w:lineRule="auto"/>
        <w:rPr>
          <w:rFonts w:ascii="Times New Roman" w:eastAsia="ArialMT" w:hAnsi="Times New Roman" w:cs="Times New Roman"/>
          <w:kern w:val="0"/>
          <w:szCs w:val="24"/>
          <w:lang w:val="lt-LT"/>
          <w14:ligatures w14:val="none"/>
        </w:rPr>
      </w:pPr>
      <w:r w:rsidRPr="000A07CB">
        <w:rPr>
          <w:rFonts w:ascii="Times New Roman" w:eastAsia="ArialMT" w:hAnsi="Times New Roman" w:cs="Times New Roman"/>
          <w:kern w:val="0"/>
          <w:szCs w:val="24"/>
          <w:lang w:val="lt-LT"/>
          <w14:ligatures w14:val="none"/>
        </w:rPr>
        <w:t xml:space="preserve">Tinkamiausios vietos injekcijai į raumenis 6-35 mėnesių vaikams yra </w:t>
      </w:r>
      <w:r w:rsidRPr="000A07CB">
        <w:rPr>
          <w:rFonts w:ascii="Times New Roman" w:eastAsia="Times New Roman" w:hAnsi="Times New Roman" w:cs="Times New Roman"/>
          <w:kern w:val="0"/>
          <w:szCs w:val="24"/>
          <w:lang w:val="lt-LT" w:eastAsia="lt-LT"/>
          <w14:ligatures w14:val="none"/>
        </w:rPr>
        <w:t>priekinė šoninė šlaunies dalis</w:t>
      </w:r>
      <w:r w:rsidRPr="000A07CB">
        <w:rPr>
          <w:rFonts w:ascii="Times New Roman" w:eastAsia="ArialMT" w:hAnsi="Times New Roman" w:cs="Times New Roman"/>
          <w:kern w:val="0"/>
          <w:szCs w:val="24"/>
          <w:lang w:val="lt-LT"/>
          <w14:ligatures w14:val="none"/>
        </w:rPr>
        <w:t xml:space="preserve"> (arba deltinis raumuo, jei raumens masė pakankama) arba į deltinis raumuo vaikams nuo 36 mėnesių ir suaugusiesiems.</w:t>
      </w:r>
    </w:p>
    <w:p w14:paraId="61E735E1"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7E0AD81E" w14:textId="77777777" w:rsidR="000A07CB" w:rsidRPr="000A07CB" w:rsidRDefault="000A07CB" w:rsidP="000A07CB">
      <w:pPr>
        <w:spacing w:after="0" w:line="240" w:lineRule="auto"/>
        <w:rPr>
          <w:rFonts w:ascii="Times New Roman" w:eastAsia="Calibri" w:hAnsi="Times New Roman" w:cs="Times New Roman"/>
          <w:kern w:val="0"/>
          <w:szCs w:val="24"/>
          <w:lang w:val="lt-LT" w:eastAsia="lt-LT"/>
          <w14:ligatures w14:val="none"/>
        </w:rPr>
      </w:pPr>
      <w:r w:rsidRPr="000A07CB">
        <w:rPr>
          <w:rFonts w:ascii="Times New Roman" w:eastAsia="Calibri" w:hAnsi="Times New Roman" w:cs="Times New Roman"/>
          <w:kern w:val="0"/>
          <w:szCs w:val="24"/>
          <w:u w:val="single"/>
          <w:lang w:val="lt-LT" w:eastAsia="lt-LT"/>
          <w14:ligatures w14:val="none"/>
        </w:rPr>
        <w:t>Atsekamumas</w:t>
      </w:r>
    </w:p>
    <w:p w14:paraId="0111FFDF" w14:textId="77777777" w:rsidR="000A07CB" w:rsidRPr="000A07CB" w:rsidRDefault="000A07CB" w:rsidP="000A07CB">
      <w:pPr>
        <w:spacing w:after="0" w:line="240" w:lineRule="auto"/>
        <w:rPr>
          <w:rFonts w:ascii="Times New Roman" w:eastAsia="Calibri" w:hAnsi="Times New Roman" w:cs="Times New Roman"/>
          <w:kern w:val="0"/>
          <w:szCs w:val="24"/>
          <w:lang w:val="lt-LT" w:eastAsia="lt-LT"/>
          <w14:ligatures w14:val="none"/>
        </w:rPr>
      </w:pPr>
      <w:r w:rsidRPr="000A07CB">
        <w:rPr>
          <w:rFonts w:ascii="Times New Roman" w:eastAsia="Calibri" w:hAnsi="Times New Roman" w:cs="Times New Roman"/>
          <w:kern w:val="0"/>
          <w:szCs w:val="24"/>
          <w:lang w:val="lt-LT" w:eastAsia="lt-LT"/>
          <w14:ligatures w14:val="none"/>
        </w:rPr>
        <w:t>Siekiant pagerinti biologinių vaistinių preparatų atsekamumą, reikia aiškiai užrašyti paskirto vaistinio preparato pavadinimą ir serijos numerį.</w:t>
      </w:r>
    </w:p>
    <w:p w14:paraId="2A91C2FD"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p>
    <w:p w14:paraId="34F2277F" w14:textId="77777777" w:rsidR="000A07CB" w:rsidRPr="000A07CB" w:rsidRDefault="000A07CB" w:rsidP="000A07CB">
      <w:pPr>
        <w:spacing w:after="0" w:line="240" w:lineRule="auto"/>
        <w:rPr>
          <w:rFonts w:ascii="Times New Roman" w:eastAsia="Calibri" w:hAnsi="Times New Roman" w:cs="Times New Roman"/>
          <w:color w:val="000000"/>
          <w:kern w:val="0"/>
          <w:szCs w:val="24"/>
          <w:lang w:val="lt-LT" w:eastAsia="lt-LT"/>
          <w14:ligatures w14:val="none"/>
        </w:rPr>
      </w:pPr>
      <w:r w:rsidRPr="000A07CB">
        <w:rPr>
          <w:rFonts w:ascii="Times New Roman" w:eastAsia="Calibri" w:hAnsi="Times New Roman" w:cs="Times New Roman"/>
          <w:color w:val="000000"/>
          <w:kern w:val="0"/>
          <w:szCs w:val="24"/>
          <w:lang w:val="lt-LT" w:eastAsia="lt-LT"/>
          <w14:ligatures w14:val="none"/>
        </w:rPr>
        <w:t xml:space="preserve">Taip pat žr. 3 skyrių „Kaip vartoti </w:t>
      </w:r>
      <w:proofErr w:type="spellStart"/>
      <w:r w:rsidRPr="000A07CB">
        <w:rPr>
          <w:rFonts w:ascii="Times New Roman" w:eastAsia="Calibri" w:hAnsi="Times New Roman" w:cs="Times New Roman"/>
          <w:color w:val="000000"/>
          <w:kern w:val="0"/>
          <w:szCs w:val="24"/>
          <w:lang w:val="lt-LT" w:eastAsia="lt-LT"/>
          <w14:ligatures w14:val="none"/>
        </w:rPr>
        <w:t>Influvac</w:t>
      </w:r>
      <w:proofErr w:type="spellEnd"/>
      <w:r w:rsidRPr="000A07CB">
        <w:rPr>
          <w:rFonts w:ascii="Times New Roman" w:eastAsia="Calibri" w:hAnsi="Times New Roman" w:cs="Times New Roman"/>
          <w:color w:val="000000"/>
          <w:kern w:val="0"/>
          <w:szCs w:val="24"/>
          <w:lang w:val="lt-LT" w:eastAsia="lt-LT"/>
          <w14:ligatures w14:val="none"/>
        </w:rPr>
        <w:t xml:space="preserve"> </w:t>
      </w:r>
      <w:proofErr w:type="spellStart"/>
      <w:r w:rsidRPr="000A07CB">
        <w:rPr>
          <w:rFonts w:ascii="Times New Roman" w:eastAsia="Calibri" w:hAnsi="Times New Roman" w:cs="Times New Roman"/>
          <w:color w:val="000000"/>
          <w:kern w:val="0"/>
          <w:szCs w:val="24"/>
          <w:lang w:val="lt-LT" w:eastAsia="lt-LT"/>
          <w14:ligatures w14:val="none"/>
        </w:rPr>
        <w:t>Tetra</w:t>
      </w:r>
      <w:proofErr w:type="spellEnd"/>
      <w:r w:rsidRPr="000A07CB">
        <w:rPr>
          <w:rFonts w:ascii="Times New Roman" w:eastAsia="Calibri" w:hAnsi="Times New Roman" w:cs="Times New Roman"/>
          <w:color w:val="000000"/>
          <w:kern w:val="0"/>
          <w:szCs w:val="24"/>
          <w:lang w:val="lt-LT" w:eastAsia="lt-LT"/>
          <w14:ligatures w14:val="none"/>
        </w:rPr>
        <w:t>“.</w:t>
      </w:r>
    </w:p>
    <w:p w14:paraId="48E21255" w14:textId="77777777" w:rsidR="000A07CB" w:rsidRPr="000A07CB" w:rsidRDefault="000A07CB" w:rsidP="000A07CB">
      <w:pPr>
        <w:spacing w:after="0" w:line="240" w:lineRule="auto"/>
        <w:rPr>
          <w:rFonts w:ascii="Times New Roman" w:eastAsia="Calibri" w:hAnsi="Times New Roman" w:cs="Times New Roman"/>
          <w:kern w:val="0"/>
          <w:szCs w:val="24"/>
          <w:lang w:val="lt-LT" w:eastAsia="lt-LT"/>
          <w14:ligatures w14:val="none"/>
        </w:rPr>
      </w:pPr>
    </w:p>
    <w:p w14:paraId="23E62B3F" w14:textId="77777777" w:rsidR="000A07CB" w:rsidRPr="000A07CB" w:rsidRDefault="000A07CB" w:rsidP="000A07CB">
      <w:pPr>
        <w:spacing w:after="0" w:line="240" w:lineRule="auto"/>
        <w:rPr>
          <w:rFonts w:ascii="Times New Roman" w:eastAsia="Calibri" w:hAnsi="Times New Roman" w:cs="Times New Roman"/>
          <w:kern w:val="0"/>
          <w:szCs w:val="24"/>
          <w:lang w:val="lt-LT" w:eastAsia="lt-LT"/>
          <w14:ligatures w14:val="none"/>
        </w:rPr>
      </w:pPr>
    </w:p>
    <w:p w14:paraId="39B8C1B4" w14:textId="77777777" w:rsidR="00943BA6" w:rsidRPr="000A07CB" w:rsidRDefault="00943BA6">
      <w:pPr>
        <w:rPr>
          <w:lang w:val="lt-LT"/>
        </w:rPr>
      </w:pPr>
    </w:p>
    <w:sectPr w:rsidR="00943BA6" w:rsidRPr="000A07CB" w:rsidSect="000A07CB">
      <w:headerReference w:type="default" r:id="rId8"/>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26D1C" w14:textId="77777777" w:rsidR="00A30B18" w:rsidRDefault="00A30B18">
      <w:pPr>
        <w:spacing w:after="0" w:line="240" w:lineRule="auto"/>
      </w:pPr>
      <w:r>
        <w:separator/>
      </w:r>
    </w:p>
  </w:endnote>
  <w:endnote w:type="continuationSeparator" w:id="0">
    <w:p w14:paraId="0C1BD13D" w14:textId="77777777" w:rsidR="00A30B18" w:rsidRDefault="00A3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8070000" w:usb2="00000010" w:usb3="00000000" w:csb0="00020001" w:csb1="00000000"/>
  </w:font>
  <w:font w:name="ArialMT">
    <w:altName w:val="MS Mincho"/>
    <w:panose1 w:val="00000000000000000000"/>
    <w:charset w:val="80"/>
    <w:family w:val="auto"/>
    <w:notTrueType/>
    <w:pitch w:val="default"/>
    <w:sig w:usb0="00000081" w:usb1="08070000" w:usb2="00000010" w:usb3="00000000" w:csb0="0002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D77FC" w14:textId="77777777" w:rsidR="00A30B18" w:rsidRDefault="00A30B18">
      <w:pPr>
        <w:spacing w:after="0" w:line="240" w:lineRule="auto"/>
      </w:pPr>
      <w:r>
        <w:separator/>
      </w:r>
    </w:p>
  </w:footnote>
  <w:footnote w:type="continuationSeparator" w:id="0">
    <w:p w14:paraId="51B14A1C" w14:textId="77777777" w:rsidR="00A30B18" w:rsidRDefault="00A30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5E24F" w14:textId="77777777" w:rsidR="00130148" w:rsidRPr="00944086" w:rsidRDefault="00130148" w:rsidP="00944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2F3B"/>
    <w:multiLevelType w:val="hybridMultilevel"/>
    <w:tmpl w:val="2AF2D9BA"/>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425CE"/>
    <w:multiLevelType w:val="hybridMultilevel"/>
    <w:tmpl w:val="1680A0F4"/>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A16BA"/>
    <w:multiLevelType w:val="hybridMultilevel"/>
    <w:tmpl w:val="28D27478"/>
    <w:lvl w:ilvl="0" w:tplc="8FD2ED7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6E5201"/>
    <w:multiLevelType w:val="hybridMultilevel"/>
    <w:tmpl w:val="656E86E2"/>
    <w:lvl w:ilvl="0" w:tplc="76E248F4">
      <w:start w:val="1"/>
      <w:numFmt w:val="bullet"/>
      <w:lvlText w:val=""/>
      <w:lvlJc w:val="left"/>
      <w:pPr>
        <w:tabs>
          <w:tab w:val="num" w:pos="1980"/>
        </w:tabs>
        <w:ind w:left="1980" w:hanging="360"/>
      </w:pPr>
      <w:rPr>
        <w:rFonts w:ascii="Wingdings" w:hAnsi="Wingdings" w:hint="default"/>
        <w:color w:val="auto"/>
        <w:sz w:val="24"/>
      </w:rPr>
    </w:lvl>
    <w:lvl w:ilvl="1" w:tplc="04270003" w:tentative="1">
      <w:start w:val="1"/>
      <w:numFmt w:val="bullet"/>
      <w:lvlText w:val="o"/>
      <w:lvlJc w:val="left"/>
      <w:pPr>
        <w:tabs>
          <w:tab w:val="num" w:pos="3060"/>
        </w:tabs>
        <w:ind w:left="3060" w:hanging="360"/>
      </w:pPr>
      <w:rPr>
        <w:rFonts w:ascii="Courier New" w:hAnsi="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4" w15:restartNumberingAfterBreak="0">
    <w:nsid w:val="27580828"/>
    <w:multiLevelType w:val="hybridMultilevel"/>
    <w:tmpl w:val="1498584C"/>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87D48"/>
    <w:multiLevelType w:val="hybridMultilevel"/>
    <w:tmpl w:val="EDFEB7C6"/>
    <w:lvl w:ilvl="0" w:tplc="DA3A7878">
      <w:start w:val="1"/>
      <w:numFmt w:val="bullet"/>
      <w:lvlText w:val="-"/>
      <w:lvlJc w:val="left"/>
      <w:pPr>
        <w:tabs>
          <w:tab w:val="num" w:pos="2340"/>
        </w:tabs>
        <w:ind w:left="2340" w:hanging="720"/>
      </w:pPr>
      <w:rPr>
        <w:rFonts w:ascii="Times New Roman" w:hAnsi="Times New Roman" w:hint="default"/>
        <w:sz w:val="24"/>
      </w:rPr>
    </w:lvl>
    <w:lvl w:ilvl="1" w:tplc="04270003" w:tentative="1">
      <w:start w:val="1"/>
      <w:numFmt w:val="bullet"/>
      <w:lvlText w:val="o"/>
      <w:lvlJc w:val="left"/>
      <w:pPr>
        <w:tabs>
          <w:tab w:val="num" w:pos="3060"/>
        </w:tabs>
        <w:ind w:left="3060" w:hanging="360"/>
      </w:pPr>
      <w:rPr>
        <w:rFonts w:ascii="Courier New" w:hAnsi="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abstractNum w:abstractNumId="6" w15:restartNumberingAfterBreak="0">
    <w:nsid w:val="3E6860D9"/>
    <w:multiLevelType w:val="hybridMultilevel"/>
    <w:tmpl w:val="65747AB2"/>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E55FC"/>
    <w:multiLevelType w:val="hybridMultilevel"/>
    <w:tmpl w:val="E9E495E2"/>
    <w:lvl w:ilvl="0" w:tplc="76E248F4">
      <w:start w:val="1"/>
      <w:numFmt w:val="bullet"/>
      <w:lvlText w:val=""/>
      <w:lvlJc w:val="left"/>
      <w:pPr>
        <w:tabs>
          <w:tab w:val="num" w:pos="720"/>
        </w:tabs>
        <w:ind w:left="720" w:hanging="360"/>
      </w:pPr>
      <w:rPr>
        <w:rFonts w:ascii="Wingdings" w:hAnsi="Wingdings" w:hint="default"/>
        <w:color w:val="auto"/>
        <w:sz w:val="24"/>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1032DA"/>
    <w:multiLevelType w:val="hybridMultilevel"/>
    <w:tmpl w:val="36748D30"/>
    <w:lvl w:ilvl="0" w:tplc="8FD2ED70">
      <w:start w:val="1"/>
      <w:numFmt w:val="bullet"/>
      <w:lvlText w:val="•"/>
      <w:lvlJc w:val="left"/>
      <w:pPr>
        <w:tabs>
          <w:tab w:val="num" w:pos="360"/>
        </w:tabs>
        <w:ind w:left="360" w:hanging="360"/>
      </w:pPr>
      <w:rPr>
        <w:rFonts w:ascii="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5A5A05D8"/>
    <w:multiLevelType w:val="hybridMultilevel"/>
    <w:tmpl w:val="D766EB3E"/>
    <w:lvl w:ilvl="0" w:tplc="BB02BDC8">
      <w:start w:val="6"/>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6420CF"/>
    <w:multiLevelType w:val="hybridMultilevel"/>
    <w:tmpl w:val="CFBCF102"/>
    <w:lvl w:ilvl="0" w:tplc="8FD2ED70">
      <w:start w:val="1"/>
      <w:numFmt w:val="bullet"/>
      <w:lvlText w:val="•"/>
      <w:lvlJc w:val="left"/>
      <w:pPr>
        <w:tabs>
          <w:tab w:val="num" w:pos="360"/>
        </w:tabs>
        <w:ind w:left="360" w:hanging="360"/>
      </w:pPr>
      <w:rPr>
        <w:rFonts w:ascii="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6F014866"/>
    <w:multiLevelType w:val="hybridMultilevel"/>
    <w:tmpl w:val="89F4D920"/>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B50CB"/>
    <w:multiLevelType w:val="hybridMultilevel"/>
    <w:tmpl w:val="7C30C888"/>
    <w:lvl w:ilvl="0" w:tplc="AF5E3EA4">
      <w:start w:val="1"/>
      <w:numFmt w:val="decimal"/>
      <w:lvlText w:val=""/>
      <w:lvlJc w:val="left"/>
      <w:rPr>
        <w:rFonts w:cs="Times New Roman"/>
        <w:lang w:val="en-U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1"/>
  </w:num>
  <w:num w:numId="6">
    <w:abstractNumId w:val="12"/>
  </w:num>
  <w:num w:numId="7">
    <w:abstractNumId w:val="4"/>
  </w:num>
  <w:num w:numId="8">
    <w:abstractNumId w:val="1"/>
  </w:num>
  <w:num w:numId="9">
    <w:abstractNumId w:val="2"/>
  </w:num>
  <w:num w:numId="10">
    <w:abstractNumId w:val="6"/>
  </w:num>
  <w:num w:numId="11">
    <w:abstractNumId w:val="0"/>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CB"/>
    <w:rsid w:val="00007CF1"/>
    <w:rsid w:val="00057E31"/>
    <w:rsid w:val="000A07CB"/>
    <w:rsid w:val="000D4C58"/>
    <w:rsid w:val="001029D2"/>
    <w:rsid w:val="00130148"/>
    <w:rsid w:val="003A0F5E"/>
    <w:rsid w:val="00416666"/>
    <w:rsid w:val="004B72FA"/>
    <w:rsid w:val="00522EFF"/>
    <w:rsid w:val="00684BFE"/>
    <w:rsid w:val="006C74AB"/>
    <w:rsid w:val="00943BA6"/>
    <w:rsid w:val="0099109F"/>
    <w:rsid w:val="00991111"/>
    <w:rsid w:val="00A30B18"/>
    <w:rsid w:val="00AD00B5"/>
    <w:rsid w:val="00C15AAD"/>
    <w:rsid w:val="00CB0610"/>
    <w:rsid w:val="00E56C5C"/>
    <w:rsid w:val="00F573C3"/>
    <w:rsid w:val="00FB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0849"/>
  <w15:chartTrackingRefBased/>
  <w15:docId w15:val="{D936C547-4A23-48F3-86D6-04527D36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0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7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7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7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7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7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7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7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7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7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7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7CB"/>
    <w:rPr>
      <w:rFonts w:eastAsiaTheme="majorEastAsia" w:cstheme="majorBidi"/>
      <w:color w:val="272727" w:themeColor="text1" w:themeTint="D8"/>
    </w:rPr>
  </w:style>
  <w:style w:type="paragraph" w:styleId="Title">
    <w:name w:val="Title"/>
    <w:basedOn w:val="Normal"/>
    <w:next w:val="Normal"/>
    <w:link w:val="TitleChar"/>
    <w:uiPriority w:val="10"/>
    <w:qFormat/>
    <w:rsid w:val="000A0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7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7CB"/>
    <w:pPr>
      <w:spacing w:before="160"/>
      <w:jc w:val="center"/>
    </w:pPr>
    <w:rPr>
      <w:i/>
      <w:iCs/>
      <w:color w:val="404040" w:themeColor="text1" w:themeTint="BF"/>
    </w:rPr>
  </w:style>
  <w:style w:type="character" w:customStyle="1" w:styleId="QuoteChar">
    <w:name w:val="Quote Char"/>
    <w:basedOn w:val="DefaultParagraphFont"/>
    <w:link w:val="Quote"/>
    <w:uiPriority w:val="29"/>
    <w:rsid w:val="000A07CB"/>
    <w:rPr>
      <w:i/>
      <w:iCs/>
      <w:color w:val="404040" w:themeColor="text1" w:themeTint="BF"/>
    </w:rPr>
  </w:style>
  <w:style w:type="paragraph" w:styleId="ListParagraph">
    <w:name w:val="List Paragraph"/>
    <w:basedOn w:val="Normal"/>
    <w:uiPriority w:val="34"/>
    <w:qFormat/>
    <w:rsid w:val="000A07CB"/>
    <w:pPr>
      <w:ind w:left="720"/>
      <w:contextualSpacing/>
    </w:pPr>
  </w:style>
  <w:style w:type="character" w:styleId="IntenseEmphasis">
    <w:name w:val="Intense Emphasis"/>
    <w:basedOn w:val="DefaultParagraphFont"/>
    <w:uiPriority w:val="21"/>
    <w:qFormat/>
    <w:rsid w:val="000A07CB"/>
    <w:rPr>
      <w:i/>
      <w:iCs/>
      <w:color w:val="0F4761" w:themeColor="accent1" w:themeShade="BF"/>
    </w:rPr>
  </w:style>
  <w:style w:type="paragraph" w:styleId="IntenseQuote">
    <w:name w:val="Intense Quote"/>
    <w:basedOn w:val="Normal"/>
    <w:next w:val="Normal"/>
    <w:link w:val="IntenseQuoteChar"/>
    <w:uiPriority w:val="30"/>
    <w:qFormat/>
    <w:rsid w:val="000A0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7CB"/>
    <w:rPr>
      <w:i/>
      <w:iCs/>
      <w:color w:val="0F4761" w:themeColor="accent1" w:themeShade="BF"/>
    </w:rPr>
  </w:style>
  <w:style w:type="character" w:styleId="IntenseReference">
    <w:name w:val="Intense Reference"/>
    <w:basedOn w:val="DefaultParagraphFont"/>
    <w:uiPriority w:val="32"/>
    <w:qFormat/>
    <w:rsid w:val="000A07CB"/>
    <w:rPr>
      <w:b/>
      <w:bCs/>
      <w:smallCaps/>
      <w:color w:val="0F4761" w:themeColor="accent1" w:themeShade="BF"/>
      <w:spacing w:val="5"/>
    </w:rPr>
  </w:style>
  <w:style w:type="paragraph" w:styleId="Header">
    <w:name w:val="header"/>
    <w:basedOn w:val="Normal"/>
    <w:link w:val="HeaderChar"/>
    <w:unhideWhenUsed/>
    <w:rsid w:val="000A07CB"/>
    <w:pPr>
      <w:tabs>
        <w:tab w:val="center" w:pos="4680"/>
        <w:tab w:val="right" w:pos="9360"/>
      </w:tabs>
      <w:spacing w:after="0" w:line="240" w:lineRule="auto"/>
    </w:pPr>
    <w:rPr>
      <w:rFonts w:ascii="Times New Roman" w:eastAsia="Calibri" w:hAnsi="Times New Roman" w:cs="Times New Roman"/>
      <w:kern w:val="0"/>
      <w:szCs w:val="24"/>
      <w:lang w:val="lt-LT" w:eastAsia="lt-LT"/>
      <w14:ligatures w14:val="none"/>
    </w:rPr>
  </w:style>
  <w:style w:type="character" w:customStyle="1" w:styleId="HeaderChar">
    <w:name w:val="Header Char"/>
    <w:basedOn w:val="DefaultParagraphFont"/>
    <w:link w:val="Header"/>
    <w:rsid w:val="000A07CB"/>
    <w:rPr>
      <w:rFonts w:ascii="Times New Roman" w:eastAsia="Calibri" w:hAnsi="Times New Roman" w:cs="Times New Roman"/>
      <w:kern w:val="0"/>
      <w:szCs w:val="24"/>
      <w:lang w:val="lt-LT" w:eastAsia="lt-LT"/>
      <w14:ligatures w14:val="none"/>
    </w:rPr>
  </w:style>
  <w:style w:type="character" w:styleId="Hyperlink">
    <w:name w:val="Hyperlink"/>
    <w:basedOn w:val="DefaultParagraphFont"/>
    <w:uiPriority w:val="99"/>
    <w:semiHidden/>
    <w:unhideWhenUsed/>
    <w:rsid w:val="006C74AB"/>
    <w:rPr>
      <w:color w:val="0000FF"/>
      <w:u w:val="single"/>
    </w:rPr>
  </w:style>
  <w:style w:type="paragraph" w:styleId="Revision">
    <w:name w:val="Revision"/>
    <w:hidden/>
    <w:uiPriority w:val="99"/>
    <w:semiHidden/>
    <w:rsid w:val="00C15AAD"/>
    <w:pPr>
      <w:spacing w:after="0" w:line="240" w:lineRule="auto"/>
    </w:pPr>
  </w:style>
  <w:style w:type="paragraph" w:styleId="BalloonText">
    <w:name w:val="Balloon Text"/>
    <w:basedOn w:val="Normal"/>
    <w:link w:val="BalloonTextChar"/>
    <w:uiPriority w:val="99"/>
    <w:semiHidden/>
    <w:unhideWhenUsed/>
    <w:rsid w:val="00057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E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1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11552</Words>
  <Characters>6586</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Božena Kuntelija</cp:lastModifiedBy>
  <cp:revision>4</cp:revision>
  <dcterms:created xsi:type="dcterms:W3CDTF">2025-08-20T09:15:00Z</dcterms:created>
  <dcterms:modified xsi:type="dcterms:W3CDTF">2025-08-22T11:16:00Z</dcterms:modified>
</cp:coreProperties>
</file>