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150C" w14:textId="77777777" w:rsidR="00153F88" w:rsidRPr="00D07982" w:rsidRDefault="00153F88" w:rsidP="00153F88">
      <w:pPr>
        <w:tabs>
          <w:tab w:val="clear" w:pos="567"/>
        </w:tabs>
        <w:spacing w:line="240" w:lineRule="auto"/>
        <w:jc w:val="both"/>
        <w:rPr>
          <w:snapToGrid/>
          <w:szCs w:val="22"/>
          <w:lang w:val="lt-LT" w:eastAsia="x-none"/>
        </w:rPr>
      </w:pPr>
    </w:p>
    <w:p w14:paraId="3764287B" w14:textId="77777777" w:rsidR="00153F88" w:rsidRPr="00D07982" w:rsidRDefault="00153F88" w:rsidP="00153F88">
      <w:pPr>
        <w:tabs>
          <w:tab w:val="clear" w:pos="567"/>
        </w:tabs>
        <w:spacing w:line="240" w:lineRule="auto"/>
        <w:jc w:val="both"/>
        <w:rPr>
          <w:snapToGrid/>
          <w:szCs w:val="22"/>
          <w:lang w:val="lt-LT" w:eastAsia="x-none"/>
        </w:rPr>
      </w:pPr>
    </w:p>
    <w:p w14:paraId="1871B63A" w14:textId="77777777" w:rsidR="00153F88" w:rsidRPr="00D07982" w:rsidRDefault="00153F88" w:rsidP="00153F88">
      <w:pPr>
        <w:tabs>
          <w:tab w:val="clear" w:pos="567"/>
        </w:tabs>
        <w:spacing w:line="240" w:lineRule="auto"/>
        <w:jc w:val="both"/>
        <w:rPr>
          <w:snapToGrid/>
          <w:szCs w:val="22"/>
          <w:lang w:val="lt-LT" w:eastAsia="x-none"/>
        </w:rPr>
      </w:pPr>
    </w:p>
    <w:p w14:paraId="5D6883BE" w14:textId="77777777" w:rsidR="00153F88" w:rsidRPr="00D07982" w:rsidRDefault="00153F88" w:rsidP="00153F88">
      <w:pPr>
        <w:tabs>
          <w:tab w:val="clear" w:pos="567"/>
        </w:tabs>
        <w:spacing w:line="240" w:lineRule="auto"/>
        <w:jc w:val="both"/>
        <w:rPr>
          <w:snapToGrid/>
          <w:szCs w:val="22"/>
          <w:lang w:val="lt-LT" w:eastAsia="x-none"/>
        </w:rPr>
      </w:pPr>
    </w:p>
    <w:p w14:paraId="0D930477" w14:textId="77777777" w:rsidR="00153F88" w:rsidRPr="00D07982" w:rsidRDefault="00153F88" w:rsidP="00153F88">
      <w:pPr>
        <w:tabs>
          <w:tab w:val="clear" w:pos="567"/>
        </w:tabs>
        <w:spacing w:line="240" w:lineRule="auto"/>
        <w:jc w:val="both"/>
        <w:rPr>
          <w:snapToGrid/>
          <w:szCs w:val="22"/>
          <w:lang w:val="lt-LT" w:eastAsia="x-none"/>
        </w:rPr>
      </w:pPr>
    </w:p>
    <w:p w14:paraId="5C1F070C" w14:textId="77777777" w:rsidR="00153F88" w:rsidRPr="00D07982" w:rsidRDefault="00153F88" w:rsidP="00153F88">
      <w:pPr>
        <w:tabs>
          <w:tab w:val="clear" w:pos="567"/>
        </w:tabs>
        <w:spacing w:line="240" w:lineRule="auto"/>
        <w:jc w:val="both"/>
        <w:rPr>
          <w:snapToGrid/>
          <w:szCs w:val="22"/>
          <w:lang w:val="lt-LT" w:eastAsia="x-none"/>
        </w:rPr>
      </w:pPr>
    </w:p>
    <w:p w14:paraId="2D5E2B95" w14:textId="77777777" w:rsidR="00153F88" w:rsidRPr="00D07982" w:rsidRDefault="00153F88" w:rsidP="00153F88">
      <w:pPr>
        <w:tabs>
          <w:tab w:val="clear" w:pos="567"/>
        </w:tabs>
        <w:spacing w:line="240" w:lineRule="auto"/>
        <w:jc w:val="both"/>
        <w:rPr>
          <w:snapToGrid/>
          <w:szCs w:val="22"/>
          <w:lang w:val="lt-LT" w:eastAsia="x-none"/>
        </w:rPr>
      </w:pPr>
    </w:p>
    <w:p w14:paraId="10BAACE7" w14:textId="77777777" w:rsidR="00153F88" w:rsidRPr="00D07982" w:rsidRDefault="00153F88" w:rsidP="00153F88">
      <w:pPr>
        <w:tabs>
          <w:tab w:val="clear" w:pos="567"/>
        </w:tabs>
        <w:spacing w:line="240" w:lineRule="auto"/>
        <w:jc w:val="both"/>
        <w:rPr>
          <w:snapToGrid/>
          <w:szCs w:val="22"/>
          <w:lang w:val="lt-LT" w:eastAsia="x-none"/>
        </w:rPr>
      </w:pPr>
    </w:p>
    <w:p w14:paraId="6487CF1D" w14:textId="77777777" w:rsidR="00153F88" w:rsidRPr="00D07982" w:rsidRDefault="00153F88" w:rsidP="00153F88">
      <w:pPr>
        <w:tabs>
          <w:tab w:val="clear" w:pos="567"/>
        </w:tabs>
        <w:spacing w:line="240" w:lineRule="auto"/>
        <w:jc w:val="both"/>
        <w:rPr>
          <w:snapToGrid/>
          <w:szCs w:val="22"/>
          <w:lang w:val="lt-LT" w:eastAsia="x-none"/>
        </w:rPr>
      </w:pPr>
    </w:p>
    <w:p w14:paraId="49218A63" w14:textId="77777777" w:rsidR="00153F88" w:rsidRPr="00D07982" w:rsidRDefault="00153F88" w:rsidP="00153F88">
      <w:pPr>
        <w:tabs>
          <w:tab w:val="clear" w:pos="567"/>
        </w:tabs>
        <w:spacing w:line="240" w:lineRule="auto"/>
        <w:jc w:val="both"/>
        <w:rPr>
          <w:snapToGrid/>
          <w:szCs w:val="22"/>
          <w:lang w:val="lt-LT" w:eastAsia="x-none"/>
        </w:rPr>
      </w:pPr>
    </w:p>
    <w:p w14:paraId="26C6E5A9" w14:textId="77777777" w:rsidR="00153F88" w:rsidRPr="00D07982" w:rsidRDefault="00153F88" w:rsidP="00153F88">
      <w:pPr>
        <w:tabs>
          <w:tab w:val="clear" w:pos="567"/>
        </w:tabs>
        <w:spacing w:line="240" w:lineRule="auto"/>
        <w:jc w:val="both"/>
        <w:rPr>
          <w:snapToGrid/>
          <w:szCs w:val="22"/>
          <w:lang w:val="lt-LT" w:eastAsia="x-none"/>
        </w:rPr>
      </w:pPr>
    </w:p>
    <w:p w14:paraId="37655B3D" w14:textId="77777777" w:rsidR="00153F88" w:rsidRPr="00D07982" w:rsidRDefault="00153F88" w:rsidP="00153F88">
      <w:pPr>
        <w:tabs>
          <w:tab w:val="clear" w:pos="567"/>
        </w:tabs>
        <w:spacing w:line="240" w:lineRule="auto"/>
        <w:jc w:val="both"/>
        <w:rPr>
          <w:snapToGrid/>
          <w:szCs w:val="22"/>
          <w:lang w:val="lt-LT" w:eastAsia="x-none"/>
        </w:rPr>
      </w:pPr>
    </w:p>
    <w:p w14:paraId="4669FAA4" w14:textId="77777777" w:rsidR="00153F88" w:rsidRPr="00D07982" w:rsidRDefault="00153F88" w:rsidP="00153F88">
      <w:pPr>
        <w:tabs>
          <w:tab w:val="clear" w:pos="567"/>
        </w:tabs>
        <w:spacing w:line="240" w:lineRule="auto"/>
        <w:jc w:val="both"/>
        <w:rPr>
          <w:snapToGrid/>
          <w:szCs w:val="22"/>
          <w:lang w:val="lt-LT" w:eastAsia="x-none"/>
        </w:rPr>
      </w:pPr>
    </w:p>
    <w:p w14:paraId="6AC14A5B" w14:textId="77777777" w:rsidR="00153F88" w:rsidRPr="00D07982" w:rsidRDefault="00153F88" w:rsidP="00153F88">
      <w:pPr>
        <w:tabs>
          <w:tab w:val="clear" w:pos="567"/>
        </w:tabs>
        <w:spacing w:line="240" w:lineRule="auto"/>
        <w:jc w:val="both"/>
        <w:rPr>
          <w:snapToGrid/>
          <w:szCs w:val="22"/>
          <w:lang w:val="lt-LT" w:eastAsia="x-none"/>
        </w:rPr>
      </w:pPr>
    </w:p>
    <w:p w14:paraId="144E6AAA" w14:textId="77777777" w:rsidR="00153F88" w:rsidRPr="00D07982" w:rsidRDefault="00153F88" w:rsidP="00153F88">
      <w:pPr>
        <w:tabs>
          <w:tab w:val="clear" w:pos="567"/>
        </w:tabs>
        <w:spacing w:line="240" w:lineRule="auto"/>
        <w:jc w:val="both"/>
        <w:rPr>
          <w:snapToGrid/>
          <w:szCs w:val="22"/>
          <w:lang w:val="lt-LT" w:eastAsia="x-none"/>
        </w:rPr>
      </w:pPr>
    </w:p>
    <w:p w14:paraId="1F5EBAED" w14:textId="77777777" w:rsidR="00153F88" w:rsidRPr="00D07982" w:rsidRDefault="00153F88" w:rsidP="00153F88">
      <w:pPr>
        <w:tabs>
          <w:tab w:val="clear" w:pos="567"/>
        </w:tabs>
        <w:spacing w:line="240" w:lineRule="auto"/>
        <w:jc w:val="both"/>
        <w:rPr>
          <w:snapToGrid/>
          <w:szCs w:val="22"/>
          <w:lang w:val="lt-LT" w:eastAsia="x-none"/>
        </w:rPr>
      </w:pPr>
    </w:p>
    <w:p w14:paraId="1035CE4C" w14:textId="77777777" w:rsidR="00153F88" w:rsidRPr="00D07982" w:rsidRDefault="00153F88" w:rsidP="00153F88">
      <w:pPr>
        <w:tabs>
          <w:tab w:val="clear" w:pos="567"/>
        </w:tabs>
        <w:spacing w:line="240" w:lineRule="auto"/>
        <w:jc w:val="both"/>
        <w:rPr>
          <w:snapToGrid/>
          <w:szCs w:val="22"/>
          <w:lang w:val="lt-LT" w:eastAsia="x-none"/>
        </w:rPr>
      </w:pPr>
    </w:p>
    <w:p w14:paraId="7B37F5EC" w14:textId="77777777" w:rsidR="00153F88" w:rsidRPr="00D07982" w:rsidRDefault="00153F88" w:rsidP="00153F88">
      <w:pPr>
        <w:tabs>
          <w:tab w:val="clear" w:pos="567"/>
        </w:tabs>
        <w:spacing w:line="240" w:lineRule="auto"/>
        <w:jc w:val="both"/>
        <w:rPr>
          <w:snapToGrid/>
          <w:szCs w:val="22"/>
          <w:lang w:val="lt-LT" w:eastAsia="x-none"/>
        </w:rPr>
      </w:pPr>
    </w:p>
    <w:p w14:paraId="2CE26768" w14:textId="77777777" w:rsidR="00153F88" w:rsidRPr="00D07982" w:rsidRDefault="00153F88" w:rsidP="00153F88">
      <w:pPr>
        <w:tabs>
          <w:tab w:val="clear" w:pos="567"/>
        </w:tabs>
        <w:spacing w:line="240" w:lineRule="auto"/>
        <w:jc w:val="both"/>
        <w:rPr>
          <w:snapToGrid/>
          <w:szCs w:val="22"/>
          <w:lang w:val="lt-LT" w:eastAsia="x-none"/>
        </w:rPr>
      </w:pPr>
    </w:p>
    <w:p w14:paraId="04A5C040" w14:textId="77777777" w:rsidR="00153F88" w:rsidRPr="00D07982" w:rsidRDefault="00153F88" w:rsidP="00153F88">
      <w:pPr>
        <w:tabs>
          <w:tab w:val="clear" w:pos="567"/>
        </w:tabs>
        <w:spacing w:line="240" w:lineRule="auto"/>
        <w:jc w:val="both"/>
        <w:rPr>
          <w:snapToGrid/>
          <w:szCs w:val="22"/>
          <w:lang w:val="lt-LT" w:eastAsia="x-none"/>
        </w:rPr>
      </w:pPr>
    </w:p>
    <w:p w14:paraId="65CD04F4" w14:textId="77777777" w:rsidR="00153F88" w:rsidRPr="00D07982" w:rsidRDefault="00153F88" w:rsidP="00153F88">
      <w:pPr>
        <w:tabs>
          <w:tab w:val="clear" w:pos="567"/>
        </w:tabs>
        <w:spacing w:line="240" w:lineRule="auto"/>
        <w:jc w:val="both"/>
        <w:rPr>
          <w:snapToGrid/>
          <w:szCs w:val="22"/>
          <w:lang w:val="lt-LT" w:eastAsia="x-none"/>
        </w:rPr>
      </w:pPr>
    </w:p>
    <w:p w14:paraId="0543FD34" w14:textId="77777777" w:rsidR="00153F88" w:rsidRPr="00D07982" w:rsidRDefault="00153F88" w:rsidP="00153F88">
      <w:pPr>
        <w:tabs>
          <w:tab w:val="clear" w:pos="567"/>
        </w:tabs>
        <w:spacing w:line="240" w:lineRule="auto"/>
        <w:jc w:val="both"/>
        <w:rPr>
          <w:snapToGrid/>
          <w:szCs w:val="22"/>
          <w:lang w:val="lt-LT" w:eastAsia="x-none"/>
        </w:rPr>
      </w:pPr>
    </w:p>
    <w:p w14:paraId="1C557156" w14:textId="77777777" w:rsidR="000A49FA" w:rsidRDefault="000A49FA" w:rsidP="00153F88">
      <w:pPr>
        <w:tabs>
          <w:tab w:val="clear" w:pos="567"/>
        </w:tabs>
        <w:spacing w:before="240" w:after="60" w:line="240" w:lineRule="auto"/>
        <w:jc w:val="center"/>
        <w:outlineLvl w:val="0"/>
        <w:rPr>
          <w:b/>
          <w:bCs/>
          <w:snapToGrid/>
          <w:kern w:val="28"/>
          <w:szCs w:val="22"/>
          <w:lang w:val="lt-LT" w:eastAsia="x-none"/>
        </w:rPr>
      </w:pPr>
    </w:p>
    <w:p w14:paraId="14E9A19F" w14:textId="77777777" w:rsidR="00153F88" w:rsidRPr="00D07982" w:rsidRDefault="00153F88" w:rsidP="00153F88">
      <w:pPr>
        <w:tabs>
          <w:tab w:val="clear" w:pos="567"/>
        </w:tabs>
        <w:spacing w:before="240" w:after="60" w:line="240" w:lineRule="auto"/>
        <w:jc w:val="center"/>
        <w:outlineLvl w:val="0"/>
        <w:rPr>
          <w:b/>
          <w:bCs/>
          <w:snapToGrid/>
          <w:kern w:val="28"/>
          <w:szCs w:val="22"/>
          <w:lang w:val="lt-LT" w:eastAsia="x-none"/>
        </w:rPr>
      </w:pPr>
      <w:r w:rsidRPr="00D07982">
        <w:rPr>
          <w:b/>
          <w:bCs/>
          <w:snapToGrid/>
          <w:kern w:val="28"/>
          <w:szCs w:val="22"/>
          <w:lang w:val="lt-LT" w:eastAsia="x-none"/>
        </w:rPr>
        <w:t>A. ŽENKLINIMAS</w:t>
      </w:r>
    </w:p>
    <w:p w14:paraId="61EA1F23"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D07982">
        <w:rPr>
          <w:snapToGrid/>
          <w:szCs w:val="22"/>
          <w:lang w:val="lt-LT" w:eastAsia="x-none"/>
        </w:rPr>
        <w:br w:type="page"/>
      </w:r>
      <w:r w:rsidRPr="00D07982">
        <w:rPr>
          <w:b/>
          <w:snapToGrid/>
          <w:szCs w:val="22"/>
          <w:lang w:val="lt-LT" w:eastAsia="x-none"/>
        </w:rPr>
        <w:lastRenderedPageBreak/>
        <w:t xml:space="preserve">INFORMACIJA ANT IŠORINĖS PAKUOTĖS </w:t>
      </w:r>
    </w:p>
    <w:p w14:paraId="6DB95B67" w14:textId="77777777" w:rsidR="00153F88" w:rsidRPr="00537ECE"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bCs/>
          <w:snapToGrid/>
          <w:szCs w:val="22"/>
          <w:lang w:val="lt-LT" w:eastAsia="x-none"/>
        </w:rPr>
      </w:pPr>
      <w:r w:rsidRPr="00537ECE">
        <w:rPr>
          <w:b/>
          <w:bCs/>
          <w:snapToGrid/>
          <w:szCs w:val="22"/>
          <w:lang w:val="lt-LT" w:eastAsia="x-none"/>
        </w:rPr>
        <w:t>KARTONO DĖŽUTĖ</w:t>
      </w:r>
    </w:p>
    <w:p w14:paraId="7AF46883" w14:textId="77777777" w:rsidR="00153F88" w:rsidRPr="00D07982" w:rsidRDefault="00153F88" w:rsidP="00153F88">
      <w:pPr>
        <w:tabs>
          <w:tab w:val="clear" w:pos="567"/>
        </w:tabs>
        <w:spacing w:line="240" w:lineRule="auto"/>
        <w:jc w:val="both"/>
        <w:rPr>
          <w:snapToGrid/>
          <w:szCs w:val="22"/>
          <w:lang w:val="lt-LT" w:eastAsia="x-none"/>
        </w:rPr>
      </w:pPr>
    </w:p>
    <w:p w14:paraId="0D5A7197" w14:textId="77777777" w:rsidR="00153F88" w:rsidRPr="00D07982" w:rsidRDefault="00153F88" w:rsidP="00153F88">
      <w:pPr>
        <w:tabs>
          <w:tab w:val="clear" w:pos="567"/>
        </w:tabs>
        <w:spacing w:line="240" w:lineRule="auto"/>
        <w:jc w:val="both"/>
        <w:rPr>
          <w:snapToGrid/>
          <w:szCs w:val="22"/>
          <w:lang w:val="lt-LT" w:eastAsia="x-none"/>
        </w:rPr>
      </w:pPr>
    </w:p>
    <w:p w14:paraId="61C4550B"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1.</w:t>
      </w:r>
      <w:r w:rsidRPr="00D07982">
        <w:rPr>
          <w:b/>
          <w:snapToGrid/>
          <w:szCs w:val="22"/>
          <w:lang w:val="lt-LT" w:eastAsia="x-none"/>
        </w:rPr>
        <w:tab/>
        <w:t>VAISTINIO PREPARATO PAVADINIMAS</w:t>
      </w:r>
    </w:p>
    <w:p w14:paraId="43FF60C3" w14:textId="77777777" w:rsidR="00153F88" w:rsidRPr="00D07982" w:rsidRDefault="00153F88" w:rsidP="00153F88">
      <w:pPr>
        <w:tabs>
          <w:tab w:val="clear" w:pos="567"/>
        </w:tabs>
        <w:spacing w:line="240" w:lineRule="auto"/>
        <w:jc w:val="both"/>
        <w:rPr>
          <w:snapToGrid/>
          <w:szCs w:val="22"/>
          <w:lang w:val="lt-LT" w:eastAsia="x-none"/>
        </w:rPr>
      </w:pPr>
    </w:p>
    <w:p w14:paraId="372FE38B" w14:textId="2C487573" w:rsidR="00153F88" w:rsidRPr="00D07982" w:rsidRDefault="00945E7D" w:rsidP="00153F88">
      <w:pPr>
        <w:tabs>
          <w:tab w:val="clear" w:pos="567"/>
        </w:tabs>
        <w:spacing w:line="240" w:lineRule="auto"/>
        <w:jc w:val="both"/>
        <w:outlineLvl w:val="0"/>
        <w:rPr>
          <w:snapToGrid/>
          <w:szCs w:val="22"/>
          <w:lang w:val="lt-LT" w:eastAsia="x-none"/>
        </w:rPr>
      </w:pPr>
      <w:r>
        <w:rPr>
          <w:snapToGrid/>
          <w:szCs w:val="22"/>
          <w:lang w:val="lt-LT" w:eastAsia="x-none"/>
        </w:rPr>
        <w:t>Quinapril EG</w:t>
      </w:r>
      <w:r w:rsidR="00153F88" w:rsidRPr="00D07982">
        <w:rPr>
          <w:snapToGrid/>
          <w:szCs w:val="22"/>
          <w:lang w:val="lt-LT" w:eastAsia="x-none"/>
        </w:rPr>
        <w:t xml:space="preserve"> </w:t>
      </w:r>
      <w:r w:rsidR="00C1272E">
        <w:rPr>
          <w:snapToGrid/>
          <w:szCs w:val="22"/>
          <w:lang w:val="lt-LT" w:eastAsia="x-none"/>
        </w:rPr>
        <w:t>20</w:t>
      </w:r>
      <w:r w:rsidR="00153F88" w:rsidRPr="00D07982">
        <w:rPr>
          <w:snapToGrid/>
          <w:szCs w:val="22"/>
          <w:lang w:val="lt-LT" w:eastAsia="x-none"/>
        </w:rPr>
        <w:t> mg plėvele dengtos tabletės</w:t>
      </w:r>
    </w:p>
    <w:p w14:paraId="43392902" w14:textId="1F086851" w:rsidR="00153F88" w:rsidRPr="00D07982" w:rsidRDefault="00C3454A" w:rsidP="00153F88">
      <w:pPr>
        <w:tabs>
          <w:tab w:val="clear" w:pos="567"/>
        </w:tabs>
        <w:spacing w:line="240" w:lineRule="auto"/>
        <w:jc w:val="both"/>
        <w:rPr>
          <w:snapToGrid/>
          <w:szCs w:val="22"/>
          <w:lang w:val="lt-LT" w:eastAsia="x-none"/>
        </w:rPr>
      </w:pPr>
      <w:r>
        <w:rPr>
          <w:snapToGrid/>
          <w:szCs w:val="22"/>
          <w:lang w:val="lt-LT" w:eastAsia="x-none"/>
        </w:rPr>
        <w:t>k</w:t>
      </w:r>
      <w:r w:rsidR="00153F88" w:rsidRPr="00D07982">
        <w:rPr>
          <w:snapToGrid/>
          <w:szCs w:val="22"/>
          <w:lang w:val="lt-LT" w:eastAsia="x-none"/>
        </w:rPr>
        <w:t>vinaprilis</w:t>
      </w:r>
    </w:p>
    <w:p w14:paraId="02E6FF95" w14:textId="77777777" w:rsidR="00153F88" w:rsidRPr="00D07982" w:rsidRDefault="00153F88" w:rsidP="00153F88">
      <w:pPr>
        <w:tabs>
          <w:tab w:val="clear" w:pos="567"/>
        </w:tabs>
        <w:spacing w:line="240" w:lineRule="auto"/>
        <w:jc w:val="both"/>
        <w:rPr>
          <w:snapToGrid/>
          <w:szCs w:val="22"/>
          <w:lang w:val="lt-LT" w:eastAsia="x-none"/>
        </w:rPr>
      </w:pPr>
    </w:p>
    <w:p w14:paraId="72E7A009" w14:textId="77777777" w:rsidR="00153F88" w:rsidRPr="00D07982" w:rsidRDefault="00153F88" w:rsidP="00153F88">
      <w:pPr>
        <w:tabs>
          <w:tab w:val="clear" w:pos="567"/>
        </w:tabs>
        <w:spacing w:line="240" w:lineRule="auto"/>
        <w:jc w:val="both"/>
        <w:rPr>
          <w:snapToGrid/>
          <w:szCs w:val="22"/>
          <w:lang w:val="lt-LT" w:eastAsia="x-none"/>
        </w:rPr>
      </w:pPr>
    </w:p>
    <w:p w14:paraId="3AF38038"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2.</w:t>
      </w:r>
      <w:r w:rsidRPr="00D07982">
        <w:rPr>
          <w:b/>
          <w:snapToGrid/>
          <w:szCs w:val="22"/>
          <w:lang w:val="lt-LT" w:eastAsia="x-none"/>
        </w:rPr>
        <w:tab/>
        <w:t xml:space="preserve">VEIKLIOJI MEDŽIAGA IR JOS KIEKIS </w:t>
      </w:r>
    </w:p>
    <w:p w14:paraId="2A8AB3FF" w14:textId="77777777" w:rsidR="00153F88" w:rsidRPr="00D07982" w:rsidRDefault="00153F88" w:rsidP="00153F88">
      <w:pPr>
        <w:tabs>
          <w:tab w:val="clear" w:pos="567"/>
        </w:tabs>
        <w:spacing w:line="240" w:lineRule="auto"/>
        <w:jc w:val="both"/>
        <w:rPr>
          <w:snapToGrid/>
          <w:szCs w:val="22"/>
          <w:lang w:val="lt-LT" w:eastAsia="x-none"/>
        </w:rPr>
      </w:pPr>
    </w:p>
    <w:p w14:paraId="2627F456" w14:textId="57A708FD"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Vienoje tabletėje yra </w:t>
      </w:r>
      <w:r w:rsidR="00DC6630">
        <w:rPr>
          <w:snapToGrid/>
          <w:szCs w:val="22"/>
          <w:lang w:val="lt-LT" w:eastAsia="x-none"/>
        </w:rPr>
        <w:t>20</w:t>
      </w:r>
      <w:r w:rsidRPr="00D07982">
        <w:rPr>
          <w:snapToGrid/>
          <w:szCs w:val="22"/>
          <w:lang w:val="lt-LT" w:eastAsia="x-none"/>
        </w:rPr>
        <w:t> mg kvinaprilio (kvinaprilio hidrochlorido pavidalu).</w:t>
      </w:r>
    </w:p>
    <w:p w14:paraId="65D551A5" w14:textId="77777777" w:rsidR="00153F88" w:rsidRPr="00D07982" w:rsidRDefault="00153F88" w:rsidP="00153F88">
      <w:pPr>
        <w:tabs>
          <w:tab w:val="clear" w:pos="567"/>
        </w:tabs>
        <w:spacing w:line="240" w:lineRule="auto"/>
        <w:jc w:val="both"/>
        <w:rPr>
          <w:snapToGrid/>
          <w:szCs w:val="22"/>
          <w:lang w:val="lt-LT" w:eastAsia="x-none"/>
        </w:rPr>
      </w:pPr>
    </w:p>
    <w:p w14:paraId="43AA0EF1" w14:textId="77777777" w:rsidR="00153F88" w:rsidRPr="00D07982" w:rsidRDefault="00153F88" w:rsidP="00153F88">
      <w:pPr>
        <w:tabs>
          <w:tab w:val="clear" w:pos="567"/>
        </w:tabs>
        <w:spacing w:line="240" w:lineRule="auto"/>
        <w:jc w:val="both"/>
        <w:rPr>
          <w:snapToGrid/>
          <w:szCs w:val="22"/>
          <w:lang w:val="lt-LT" w:eastAsia="x-none"/>
        </w:rPr>
      </w:pPr>
    </w:p>
    <w:p w14:paraId="6E0C11E2"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3.</w:t>
      </w:r>
      <w:r w:rsidRPr="00D07982">
        <w:rPr>
          <w:b/>
          <w:snapToGrid/>
          <w:szCs w:val="22"/>
          <w:lang w:val="lt-LT" w:eastAsia="x-none"/>
        </w:rPr>
        <w:tab/>
        <w:t>PAGALBINIŲ MEDŽIAGŲ SĄRAŠAS</w:t>
      </w:r>
    </w:p>
    <w:p w14:paraId="6016FF3D" w14:textId="77777777" w:rsidR="00153F88" w:rsidRPr="00D07982" w:rsidRDefault="00153F88" w:rsidP="00153F88">
      <w:pPr>
        <w:tabs>
          <w:tab w:val="clear" w:pos="567"/>
        </w:tabs>
        <w:spacing w:line="240" w:lineRule="auto"/>
        <w:jc w:val="both"/>
        <w:rPr>
          <w:b/>
          <w:snapToGrid/>
          <w:szCs w:val="22"/>
          <w:lang w:val="lt-LT" w:eastAsia="x-none"/>
        </w:rPr>
      </w:pPr>
    </w:p>
    <w:p w14:paraId="6D4AB5FA"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Sudėtyje yra laktozės.</w:t>
      </w:r>
    </w:p>
    <w:p w14:paraId="66342A75" w14:textId="77777777" w:rsidR="00153F88" w:rsidRPr="00D07982" w:rsidRDefault="00153F88" w:rsidP="00153F88">
      <w:pPr>
        <w:tabs>
          <w:tab w:val="clear" w:pos="567"/>
        </w:tabs>
        <w:spacing w:line="240" w:lineRule="auto"/>
        <w:jc w:val="both"/>
        <w:rPr>
          <w:b/>
          <w:snapToGrid/>
          <w:szCs w:val="22"/>
          <w:lang w:val="lt-LT" w:eastAsia="x-none"/>
        </w:rPr>
      </w:pPr>
    </w:p>
    <w:p w14:paraId="7A4DC768" w14:textId="77777777" w:rsidR="00153F88" w:rsidRPr="00D07982" w:rsidRDefault="00153F88" w:rsidP="00153F88">
      <w:pPr>
        <w:tabs>
          <w:tab w:val="clear" w:pos="567"/>
        </w:tabs>
        <w:spacing w:line="240" w:lineRule="auto"/>
        <w:jc w:val="both"/>
        <w:rPr>
          <w:snapToGrid/>
          <w:szCs w:val="22"/>
          <w:lang w:val="lt-LT" w:eastAsia="x-none"/>
        </w:rPr>
      </w:pPr>
    </w:p>
    <w:p w14:paraId="14E7D91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4.</w:t>
      </w:r>
      <w:r w:rsidRPr="00D07982">
        <w:rPr>
          <w:b/>
          <w:snapToGrid/>
          <w:szCs w:val="22"/>
          <w:lang w:val="lt-LT" w:eastAsia="x-none"/>
        </w:rPr>
        <w:tab/>
        <w:t>FARMACINĖ FORMA IR KIEKIS PAKUOTĖJE</w:t>
      </w:r>
    </w:p>
    <w:p w14:paraId="1D8122F3" w14:textId="77777777" w:rsidR="00153F88" w:rsidRDefault="00153F88" w:rsidP="00153F88">
      <w:pPr>
        <w:tabs>
          <w:tab w:val="clear" w:pos="567"/>
        </w:tabs>
        <w:spacing w:line="240" w:lineRule="auto"/>
        <w:jc w:val="both"/>
        <w:rPr>
          <w:snapToGrid/>
          <w:szCs w:val="22"/>
          <w:lang w:val="lt-LT" w:eastAsia="x-none"/>
        </w:rPr>
      </w:pPr>
    </w:p>
    <w:p w14:paraId="63EF9342" w14:textId="001E4E2A" w:rsidR="006F10AE" w:rsidRPr="00331B50" w:rsidRDefault="006F10AE" w:rsidP="00331B50">
      <w:pPr>
        <w:spacing w:line="240" w:lineRule="auto"/>
        <w:rPr>
          <w:highlight w:val="lightGray"/>
          <w:lang w:eastAsia="lt-LT"/>
        </w:rPr>
      </w:pPr>
      <w:r>
        <w:rPr>
          <w:snapToGrid/>
          <w:szCs w:val="22"/>
          <w:lang w:val="lt-LT" w:eastAsia="x-none"/>
        </w:rPr>
        <w:t>14</w:t>
      </w:r>
      <w:r w:rsidRPr="001935E4">
        <w:rPr>
          <w:lang w:eastAsia="lt-LT"/>
        </w:rPr>
        <w:t> </w:t>
      </w:r>
      <w:r w:rsidRPr="00331B50">
        <w:t>plėvele dengtos</w:t>
      </w:r>
      <w:r w:rsidRPr="001935E4">
        <w:rPr>
          <w:lang w:eastAsia="lt-LT"/>
        </w:rPr>
        <w:t xml:space="preserve"> tabletės</w:t>
      </w:r>
    </w:p>
    <w:p w14:paraId="7E268FF4" w14:textId="0F0FE000" w:rsidR="00153F88" w:rsidRPr="00D07982" w:rsidRDefault="00620D7C" w:rsidP="00153F88">
      <w:pPr>
        <w:tabs>
          <w:tab w:val="clear" w:pos="567"/>
        </w:tabs>
        <w:spacing w:line="240" w:lineRule="auto"/>
        <w:jc w:val="both"/>
        <w:rPr>
          <w:snapToGrid/>
          <w:szCs w:val="22"/>
          <w:lang w:val="lt-LT" w:eastAsia="x-none"/>
        </w:rPr>
      </w:pPr>
      <w:r>
        <w:rPr>
          <w:snapToGrid/>
          <w:szCs w:val="22"/>
          <w:lang w:val="lt-LT" w:eastAsia="x-none"/>
        </w:rPr>
        <w:t>28</w:t>
      </w:r>
      <w:r w:rsidR="00153F88" w:rsidRPr="00D07982">
        <w:rPr>
          <w:snapToGrid/>
          <w:szCs w:val="22"/>
          <w:lang w:val="lt-LT" w:eastAsia="x-none"/>
        </w:rPr>
        <w:t> plėvele dengt</w:t>
      </w:r>
      <w:r w:rsidR="002F3639">
        <w:rPr>
          <w:snapToGrid/>
          <w:szCs w:val="22"/>
          <w:lang w:val="lt-LT" w:eastAsia="x-none"/>
        </w:rPr>
        <w:t xml:space="preserve">os </w:t>
      </w:r>
      <w:r w:rsidR="00153F88" w:rsidRPr="00D07982">
        <w:rPr>
          <w:snapToGrid/>
          <w:szCs w:val="22"/>
          <w:lang w:val="lt-LT" w:eastAsia="x-none"/>
        </w:rPr>
        <w:t>table</w:t>
      </w:r>
      <w:r w:rsidR="002F3639">
        <w:rPr>
          <w:snapToGrid/>
          <w:szCs w:val="22"/>
          <w:lang w:val="lt-LT" w:eastAsia="x-none"/>
        </w:rPr>
        <w:t>tės</w:t>
      </w:r>
    </w:p>
    <w:p w14:paraId="286D6F04" w14:textId="77777777" w:rsidR="00153F88" w:rsidRPr="00D07982" w:rsidRDefault="00153F88" w:rsidP="00153F88">
      <w:pPr>
        <w:tabs>
          <w:tab w:val="clear" w:pos="567"/>
        </w:tabs>
        <w:spacing w:line="240" w:lineRule="auto"/>
        <w:jc w:val="both"/>
        <w:rPr>
          <w:snapToGrid/>
          <w:szCs w:val="22"/>
          <w:lang w:val="lt-LT" w:eastAsia="x-none"/>
        </w:rPr>
      </w:pPr>
    </w:p>
    <w:p w14:paraId="0948AB2C" w14:textId="77777777" w:rsidR="00153F88" w:rsidRPr="00D07982" w:rsidRDefault="00153F88" w:rsidP="00153F88">
      <w:pPr>
        <w:tabs>
          <w:tab w:val="clear" w:pos="567"/>
        </w:tabs>
        <w:spacing w:line="240" w:lineRule="auto"/>
        <w:jc w:val="both"/>
        <w:rPr>
          <w:snapToGrid/>
          <w:szCs w:val="22"/>
          <w:lang w:val="lt-LT" w:eastAsia="x-none"/>
        </w:rPr>
      </w:pPr>
    </w:p>
    <w:p w14:paraId="43DB6BB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snapToGrid/>
          <w:szCs w:val="22"/>
          <w:lang w:val="lt-LT" w:eastAsia="x-none"/>
        </w:rPr>
      </w:pPr>
      <w:r w:rsidRPr="00D07982">
        <w:rPr>
          <w:b/>
          <w:snapToGrid/>
          <w:szCs w:val="22"/>
          <w:lang w:val="lt-LT" w:eastAsia="x-none"/>
        </w:rPr>
        <w:t>5.</w:t>
      </w:r>
      <w:r w:rsidRPr="00D07982">
        <w:rPr>
          <w:b/>
          <w:snapToGrid/>
          <w:szCs w:val="22"/>
          <w:lang w:val="lt-LT" w:eastAsia="x-none"/>
        </w:rPr>
        <w:tab/>
        <w:t>VARTOJIMO METODAS IR BŪDAS (-AI)</w:t>
      </w:r>
    </w:p>
    <w:p w14:paraId="53C0E057" w14:textId="77777777" w:rsidR="00153F88" w:rsidRPr="00D07982" w:rsidRDefault="00153F88" w:rsidP="00153F88">
      <w:pPr>
        <w:tabs>
          <w:tab w:val="clear" w:pos="567"/>
        </w:tabs>
        <w:spacing w:line="240" w:lineRule="auto"/>
        <w:jc w:val="both"/>
        <w:rPr>
          <w:snapToGrid/>
          <w:szCs w:val="22"/>
          <w:lang w:val="lt-LT" w:eastAsia="x-none"/>
        </w:rPr>
      </w:pPr>
    </w:p>
    <w:p w14:paraId="296B49AA"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Vartoti per burną.</w:t>
      </w:r>
    </w:p>
    <w:p w14:paraId="13F5D35B"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t>Prieš vartojimą perskaitykite pakuotės lapelį.</w:t>
      </w:r>
    </w:p>
    <w:p w14:paraId="58BA004E" w14:textId="77777777" w:rsidR="00153F88" w:rsidRPr="00D07982" w:rsidRDefault="00153F88" w:rsidP="00153F88">
      <w:pPr>
        <w:tabs>
          <w:tab w:val="clear" w:pos="567"/>
        </w:tabs>
        <w:spacing w:line="240" w:lineRule="auto"/>
        <w:jc w:val="both"/>
        <w:rPr>
          <w:snapToGrid/>
          <w:szCs w:val="22"/>
          <w:lang w:val="lt-LT" w:eastAsia="x-none"/>
        </w:rPr>
      </w:pPr>
    </w:p>
    <w:p w14:paraId="72AA9DA7" w14:textId="77777777" w:rsidR="00153F88" w:rsidRPr="00D07982" w:rsidRDefault="00153F88" w:rsidP="00153F88">
      <w:pPr>
        <w:tabs>
          <w:tab w:val="clear" w:pos="567"/>
        </w:tabs>
        <w:spacing w:line="240" w:lineRule="auto"/>
        <w:jc w:val="both"/>
        <w:rPr>
          <w:snapToGrid/>
          <w:szCs w:val="22"/>
          <w:lang w:val="lt-LT" w:eastAsia="x-none"/>
        </w:rPr>
      </w:pPr>
    </w:p>
    <w:p w14:paraId="166F1066"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6.</w:t>
      </w:r>
      <w:r w:rsidRPr="00D07982">
        <w:rPr>
          <w:b/>
          <w:snapToGrid/>
          <w:szCs w:val="22"/>
          <w:lang w:val="lt-LT" w:eastAsia="x-none"/>
        </w:rPr>
        <w:tab/>
        <w:t xml:space="preserve">SPECIALUS ĮSPĖJIMAS, KAD VAISTINĮ PREPARATĄ BŪTINA LAIKYTI NEPASTEBIMOJE </w:t>
      </w:r>
      <w:r w:rsidRPr="00D07982">
        <w:rPr>
          <w:b/>
          <w:snapToGrid/>
          <w:szCs w:val="22"/>
          <w:lang w:val="x-none" w:eastAsia="x-none"/>
        </w:rPr>
        <w:t>IR NEPASIEKIAMOJE</w:t>
      </w:r>
      <w:r w:rsidRPr="00D07982">
        <w:rPr>
          <w:snapToGrid/>
          <w:szCs w:val="22"/>
          <w:lang w:val="x-none" w:eastAsia="x-none"/>
        </w:rPr>
        <w:t xml:space="preserve"> </w:t>
      </w:r>
      <w:r w:rsidRPr="00D07982">
        <w:rPr>
          <w:b/>
          <w:snapToGrid/>
          <w:szCs w:val="22"/>
          <w:lang w:val="lt-LT" w:eastAsia="x-none"/>
        </w:rPr>
        <w:t>VIETOJE</w:t>
      </w:r>
    </w:p>
    <w:p w14:paraId="3DD4CEEE" w14:textId="77777777" w:rsidR="00153F88" w:rsidRPr="00D07982" w:rsidRDefault="00153F88" w:rsidP="00153F88">
      <w:pPr>
        <w:tabs>
          <w:tab w:val="clear" w:pos="567"/>
        </w:tabs>
        <w:spacing w:line="240" w:lineRule="auto"/>
        <w:jc w:val="both"/>
        <w:rPr>
          <w:snapToGrid/>
          <w:szCs w:val="22"/>
          <w:lang w:val="lt-LT" w:eastAsia="x-none"/>
        </w:rPr>
      </w:pPr>
    </w:p>
    <w:p w14:paraId="28134AF1" w14:textId="77777777" w:rsidR="00153F88" w:rsidRPr="00D07982" w:rsidRDefault="00153F88" w:rsidP="00153F88">
      <w:pPr>
        <w:tabs>
          <w:tab w:val="clear" w:pos="567"/>
        </w:tabs>
        <w:spacing w:line="240" w:lineRule="auto"/>
        <w:jc w:val="both"/>
        <w:outlineLvl w:val="0"/>
        <w:rPr>
          <w:snapToGrid/>
          <w:szCs w:val="22"/>
          <w:lang w:val="lt-LT" w:eastAsia="x-none"/>
        </w:rPr>
      </w:pPr>
      <w:r w:rsidRPr="00D07982">
        <w:rPr>
          <w:snapToGrid/>
          <w:szCs w:val="22"/>
          <w:lang w:val="lt-LT" w:eastAsia="x-none"/>
        </w:rPr>
        <w:t xml:space="preserve">Laikyti vaikams </w:t>
      </w:r>
      <w:r w:rsidRPr="00471994">
        <w:rPr>
          <w:snapToGrid/>
          <w:szCs w:val="22"/>
          <w:lang w:val="lt-LT" w:eastAsia="x-none"/>
        </w:rPr>
        <w:t>nepastebimoje ir nepasiekiamoje</w:t>
      </w:r>
      <w:r w:rsidRPr="00D07982">
        <w:rPr>
          <w:snapToGrid/>
          <w:szCs w:val="22"/>
          <w:lang w:val="x-none" w:eastAsia="x-none"/>
        </w:rPr>
        <w:t xml:space="preserve"> </w:t>
      </w:r>
      <w:r w:rsidRPr="00D07982">
        <w:rPr>
          <w:snapToGrid/>
          <w:szCs w:val="22"/>
          <w:lang w:val="lt-LT" w:eastAsia="x-none"/>
        </w:rPr>
        <w:t>vietoje.</w:t>
      </w:r>
    </w:p>
    <w:p w14:paraId="072EC829" w14:textId="77777777" w:rsidR="00153F88" w:rsidRPr="00D07982" w:rsidRDefault="00153F88" w:rsidP="00153F88">
      <w:pPr>
        <w:tabs>
          <w:tab w:val="clear" w:pos="567"/>
        </w:tabs>
        <w:spacing w:line="240" w:lineRule="auto"/>
        <w:jc w:val="both"/>
        <w:rPr>
          <w:snapToGrid/>
          <w:szCs w:val="22"/>
          <w:lang w:val="lt-LT" w:eastAsia="x-none"/>
        </w:rPr>
      </w:pPr>
    </w:p>
    <w:p w14:paraId="28C180BF" w14:textId="77777777" w:rsidR="00153F88" w:rsidRPr="00D07982" w:rsidRDefault="00153F88" w:rsidP="00153F88">
      <w:pPr>
        <w:tabs>
          <w:tab w:val="clear" w:pos="567"/>
        </w:tabs>
        <w:spacing w:line="240" w:lineRule="auto"/>
        <w:jc w:val="both"/>
        <w:rPr>
          <w:snapToGrid/>
          <w:szCs w:val="22"/>
          <w:lang w:val="lt-LT" w:eastAsia="x-none"/>
        </w:rPr>
      </w:pPr>
    </w:p>
    <w:p w14:paraId="2274ED8A"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7.</w:t>
      </w:r>
      <w:r w:rsidRPr="00D07982">
        <w:rPr>
          <w:b/>
          <w:snapToGrid/>
          <w:szCs w:val="22"/>
          <w:lang w:val="lt-LT" w:eastAsia="x-none"/>
        </w:rPr>
        <w:tab/>
        <w:t>KITAS (-I) SPECIALUS (-ŪS) ĮSPĖJIMAS (-AI) (JEI REIKIA)</w:t>
      </w:r>
    </w:p>
    <w:p w14:paraId="7AC98BEA" w14:textId="77777777" w:rsidR="00153F88" w:rsidRPr="00D07982" w:rsidRDefault="00153F88" w:rsidP="00153F88">
      <w:pPr>
        <w:tabs>
          <w:tab w:val="clear" w:pos="567"/>
        </w:tabs>
        <w:spacing w:line="240" w:lineRule="auto"/>
        <w:jc w:val="both"/>
        <w:rPr>
          <w:snapToGrid/>
          <w:szCs w:val="22"/>
          <w:lang w:val="lt-LT" w:eastAsia="x-none"/>
        </w:rPr>
      </w:pPr>
    </w:p>
    <w:p w14:paraId="21098679" w14:textId="77777777" w:rsidR="00153F88" w:rsidRPr="00D07982" w:rsidRDefault="00153F88" w:rsidP="00153F88">
      <w:pPr>
        <w:tabs>
          <w:tab w:val="clear" w:pos="567"/>
        </w:tabs>
        <w:spacing w:line="240" w:lineRule="auto"/>
        <w:jc w:val="both"/>
        <w:rPr>
          <w:snapToGrid/>
          <w:szCs w:val="22"/>
          <w:lang w:val="lt-LT" w:eastAsia="x-none"/>
        </w:rPr>
      </w:pPr>
    </w:p>
    <w:p w14:paraId="05788A2E"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8.</w:t>
      </w:r>
      <w:r w:rsidRPr="00D07982">
        <w:rPr>
          <w:b/>
          <w:snapToGrid/>
          <w:szCs w:val="22"/>
          <w:lang w:val="lt-LT" w:eastAsia="x-none"/>
        </w:rPr>
        <w:tab/>
        <w:t>TINKAMUMO LAIKAS</w:t>
      </w:r>
    </w:p>
    <w:p w14:paraId="7C59BF5A" w14:textId="77777777" w:rsidR="00153F88" w:rsidRPr="00D07982" w:rsidRDefault="00153F88" w:rsidP="00153F88">
      <w:pPr>
        <w:tabs>
          <w:tab w:val="clear" w:pos="567"/>
        </w:tabs>
        <w:spacing w:line="240" w:lineRule="auto"/>
        <w:jc w:val="both"/>
        <w:rPr>
          <w:snapToGrid/>
          <w:szCs w:val="22"/>
          <w:lang w:val="lt-LT" w:eastAsia="x-none"/>
        </w:rPr>
      </w:pPr>
    </w:p>
    <w:p w14:paraId="1A0EEC30" w14:textId="71C8CBFC" w:rsidR="00153F88" w:rsidRPr="00D07982" w:rsidRDefault="00DC6630" w:rsidP="00153F88">
      <w:pPr>
        <w:tabs>
          <w:tab w:val="clear" w:pos="567"/>
        </w:tabs>
        <w:spacing w:line="240" w:lineRule="auto"/>
        <w:jc w:val="both"/>
        <w:outlineLvl w:val="0"/>
        <w:rPr>
          <w:snapToGrid/>
          <w:szCs w:val="22"/>
          <w:lang w:val="lt-LT" w:eastAsia="x-none"/>
        </w:rPr>
      </w:pPr>
      <w:r>
        <w:rPr>
          <w:snapToGrid/>
          <w:szCs w:val="22"/>
          <w:lang w:val="lt-LT" w:eastAsia="x-none"/>
        </w:rPr>
        <w:t xml:space="preserve">EXP: </w:t>
      </w:r>
      <w:r w:rsidRPr="00DC6630">
        <w:rPr>
          <w:snapToGrid/>
          <w:szCs w:val="22"/>
          <w:highlight w:val="lightGray"/>
          <w:lang w:val="lt-LT" w:eastAsia="x-none"/>
        </w:rPr>
        <w:t>MMMM mm</w:t>
      </w:r>
    </w:p>
    <w:p w14:paraId="4987B717" w14:textId="77777777" w:rsidR="00153F88" w:rsidRPr="00D07982" w:rsidRDefault="00153F88" w:rsidP="00153F88">
      <w:pPr>
        <w:tabs>
          <w:tab w:val="clear" w:pos="567"/>
        </w:tabs>
        <w:spacing w:line="240" w:lineRule="auto"/>
        <w:jc w:val="both"/>
        <w:rPr>
          <w:snapToGrid/>
          <w:szCs w:val="22"/>
          <w:lang w:val="lt-LT" w:eastAsia="x-none"/>
        </w:rPr>
      </w:pPr>
    </w:p>
    <w:p w14:paraId="7687DC65" w14:textId="77777777" w:rsidR="00153F88" w:rsidRPr="00D07982" w:rsidRDefault="00153F88" w:rsidP="00153F88">
      <w:pPr>
        <w:tabs>
          <w:tab w:val="clear" w:pos="567"/>
        </w:tabs>
        <w:spacing w:line="240" w:lineRule="auto"/>
        <w:jc w:val="both"/>
        <w:rPr>
          <w:snapToGrid/>
          <w:szCs w:val="22"/>
          <w:lang w:val="lt-LT" w:eastAsia="x-none"/>
        </w:rPr>
      </w:pPr>
    </w:p>
    <w:p w14:paraId="551F163C"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9.</w:t>
      </w:r>
      <w:r w:rsidRPr="00D07982">
        <w:rPr>
          <w:b/>
          <w:snapToGrid/>
          <w:szCs w:val="22"/>
          <w:lang w:val="lt-LT" w:eastAsia="x-none"/>
        </w:rPr>
        <w:tab/>
        <w:t>SPECIALIOS LAIKYMO SĄLYGOS</w:t>
      </w:r>
    </w:p>
    <w:p w14:paraId="24A4EC44" w14:textId="77777777" w:rsidR="00153F88" w:rsidRPr="00D07982" w:rsidRDefault="00153F88" w:rsidP="00153F88">
      <w:pPr>
        <w:tabs>
          <w:tab w:val="clear" w:pos="567"/>
        </w:tabs>
        <w:spacing w:line="240" w:lineRule="auto"/>
        <w:jc w:val="both"/>
        <w:rPr>
          <w:snapToGrid/>
          <w:szCs w:val="22"/>
          <w:lang w:val="lt-LT" w:eastAsia="x-none"/>
        </w:rPr>
      </w:pPr>
    </w:p>
    <w:p w14:paraId="6608B8D4" w14:textId="171F06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Laikyti ne aukštesnėje kaip </w:t>
      </w:r>
      <w:r w:rsidR="00DC6630">
        <w:rPr>
          <w:snapToGrid/>
          <w:szCs w:val="22"/>
          <w:lang w:val="lt-LT"/>
        </w:rPr>
        <w:t>30</w:t>
      </w:r>
      <w:r w:rsidRPr="00D07982">
        <w:rPr>
          <w:snapToGrid/>
          <w:szCs w:val="22"/>
          <w:lang w:val="lt-LT"/>
        </w:rPr>
        <w:t xml:space="preserve"> ºC temperatūroje.</w:t>
      </w:r>
    </w:p>
    <w:p w14:paraId="77A78BD5" w14:textId="77777777" w:rsidR="00153F88" w:rsidRPr="00D07982" w:rsidRDefault="00153F88" w:rsidP="00153F88">
      <w:pPr>
        <w:tabs>
          <w:tab w:val="clear" w:pos="567"/>
        </w:tabs>
        <w:spacing w:line="240" w:lineRule="auto"/>
        <w:jc w:val="both"/>
        <w:rPr>
          <w:snapToGrid/>
          <w:szCs w:val="22"/>
          <w:lang w:val="lt-LT" w:eastAsia="x-none"/>
        </w:rPr>
      </w:pPr>
    </w:p>
    <w:p w14:paraId="71AC5D04" w14:textId="77777777" w:rsidR="00153F88" w:rsidRPr="00D07982" w:rsidRDefault="00153F88" w:rsidP="00153F88">
      <w:pPr>
        <w:tabs>
          <w:tab w:val="clear" w:pos="567"/>
        </w:tabs>
        <w:spacing w:line="240" w:lineRule="auto"/>
        <w:jc w:val="both"/>
        <w:rPr>
          <w:snapToGrid/>
          <w:szCs w:val="22"/>
          <w:lang w:val="lt-LT" w:eastAsia="x-none"/>
        </w:rPr>
      </w:pPr>
    </w:p>
    <w:p w14:paraId="7C795F5B" w14:textId="77777777" w:rsidR="00153F88" w:rsidRPr="00D07982" w:rsidRDefault="00153F88" w:rsidP="00153F8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napToGrid/>
          <w:szCs w:val="22"/>
          <w:lang w:val="lt-LT" w:eastAsia="x-none"/>
        </w:rPr>
      </w:pPr>
      <w:r w:rsidRPr="00D07982">
        <w:rPr>
          <w:b/>
          <w:snapToGrid/>
          <w:szCs w:val="22"/>
          <w:lang w:val="lt-LT" w:eastAsia="x-none"/>
        </w:rPr>
        <w:t>10.</w:t>
      </w:r>
      <w:r w:rsidRPr="00D07982">
        <w:rPr>
          <w:b/>
          <w:snapToGrid/>
          <w:szCs w:val="22"/>
          <w:lang w:val="lt-LT" w:eastAsia="x-none"/>
        </w:rPr>
        <w:tab/>
        <w:t>SPECIALIOS ATSARGUMO PRIEMONĖS DĖL NESUVARTOTO VAISTINIO PREPARATO AR JO ATLIEKŲ TVARKYMO (JEI REIKIA)</w:t>
      </w:r>
    </w:p>
    <w:p w14:paraId="574C1E78" w14:textId="77777777" w:rsidR="00153F88" w:rsidRPr="00D07982" w:rsidRDefault="00153F88" w:rsidP="00153F88">
      <w:pPr>
        <w:tabs>
          <w:tab w:val="clear" w:pos="567"/>
        </w:tabs>
        <w:spacing w:line="240" w:lineRule="auto"/>
        <w:jc w:val="both"/>
        <w:rPr>
          <w:snapToGrid/>
          <w:szCs w:val="22"/>
          <w:lang w:val="lt-LT" w:eastAsia="x-none"/>
        </w:rPr>
      </w:pPr>
    </w:p>
    <w:p w14:paraId="1E39B78A" w14:textId="77777777" w:rsidR="00153F88" w:rsidRPr="00D07982" w:rsidRDefault="00153F88" w:rsidP="00153F88">
      <w:pPr>
        <w:tabs>
          <w:tab w:val="clear" w:pos="567"/>
        </w:tabs>
        <w:spacing w:line="240" w:lineRule="auto"/>
        <w:jc w:val="both"/>
        <w:rPr>
          <w:snapToGrid/>
          <w:szCs w:val="22"/>
          <w:lang w:val="lt-LT" w:eastAsia="x-none"/>
        </w:rPr>
      </w:pPr>
    </w:p>
    <w:p w14:paraId="4198652F" w14:textId="77777777" w:rsidR="00DC6630" w:rsidRPr="004D416B" w:rsidRDefault="00DC6630" w:rsidP="00DC6630">
      <w:pPr>
        <w:widowControl w:val="0"/>
        <w:autoSpaceDE w:val="0"/>
        <w:autoSpaceDN w:val="0"/>
        <w:spacing w:line="240" w:lineRule="auto"/>
        <w:ind w:left="-142"/>
        <w:rPr>
          <w:sz w:val="20"/>
          <w:lang w:val="lt-LT"/>
        </w:rPr>
      </w:pPr>
      <w:r w:rsidRPr="004D416B">
        <w:rPr>
          <w:noProof/>
          <w:sz w:val="20"/>
          <w:lang w:val="lt-LT" w:eastAsia="lt-LT"/>
        </w:rPr>
        <mc:AlternateContent>
          <mc:Choice Requires="wps">
            <w:drawing>
              <wp:inline distT="0" distB="0" distL="0" distR="0" wp14:anchorId="38BA7F4E" wp14:editId="65B29FFC">
                <wp:extent cx="5902960" cy="193675"/>
                <wp:effectExtent l="6350" t="6350" r="5715" b="9525"/>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18281C" w14:textId="77777777" w:rsidR="00DC6630" w:rsidRPr="004D416B" w:rsidRDefault="00DC6630" w:rsidP="00DC6630">
                            <w:pPr>
                              <w:tabs>
                                <w:tab w:val="left" w:pos="674"/>
                              </w:tabs>
                              <w:spacing w:before="20"/>
                              <w:ind w:left="107"/>
                              <w:rPr>
                                <w:b/>
                              </w:rPr>
                            </w:pPr>
                            <w:bookmarkStart w:id="0" w:name="11._LYGIAGRETUS_IMPORTUOTOJAS"/>
                            <w:bookmarkEnd w:id="0"/>
                            <w:r w:rsidRPr="004D416B">
                              <w:rPr>
                                <w:b/>
                              </w:rPr>
                              <w:t>11.</w:t>
                            </w:r>
                            <w:r w:rsidRPr="004D416B">
                              <w:rPr>
                                <w:b/>
                              </w:rPr>
                              <w:tab/>
                              <w:t>LYGIAGRETUS</w:t>
                            </w:r>
                            <w:r w:rsidRPr="004D416B">
                              <w:rPr>
                                <w:b/>
                                <w:spacing w:val="-11"/>
                              </w:rPr>
                              <w:t xml:space="preserve"> </w:t>
                            </w:r>
                            <w:r w:rsidRPr="004D416B">
                              <w:rPr>
                                <w:b/>
                              </w:rPr>
                              <w:t>IMPORTUOTOJAS</w:t>
                            </w:r>
                          </w:p>
                        </w:txbxContent>
                      </wps:txbx>
                      <wps:bodyPr rot="0" vert="horz" wrap="square" lIns="0" tIns="0" rIns="0" bIns="0" anchor="t" anchorCtr="0" upright="1">
                        <a:noAutofit/>
                      </wps:bodyPr>
                    </wps:wsp>
                  </a:graphicData>
                </a:graphic>
              </wp:inline>
            </w:drawing>
          </mc:Choice>
          <mc:Fallback>
            <w:pict>
              <v:shapetype w14:anchorId="38BA7F4E" id="_x0000_t202" coordsize="21600,21600" o:spt="202" path="m,l,21600r21600,l21600,xe">
                <v:stroke joinstyle="miter"/>
                <v:path gradientshapeok="t" o:connecttype="rect"/>
              </v:shapetype>
              <v:shape id="docshape17" o:spid="_x0000_s1026"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" filled="f" strokeweight=".48pt">
                <v:textbox inset="0,0,0,0">
                  <w:txbxContent>
                    <w:p w14:paraId="4E18281C" w14:textId="77777777" w:rsidR="00DC6630" w:rsidRPr="004D416B" w:rsidRDefault="00DC6630" w:rsidP="00DC6630">
                      <w:pPr>
                        <w:tabs>
                          <w:tab w:val="left" w:pos="674"/>
                        </w:tabs>
                        <w:spacing w:before="20"/>
                        <w:ind w:left="107"/>
                        <w:rPr>
                          <w:b/>
                        </w:rPr>
                      </w:pPr>
                      <w:bookmarkStart w:id="1" w:name="11._LYGIAGRETUS_IMPORTUOTOJAS"/>
                      <w:bookmarkEnd w:id="1"/>
                      <w:r w:rsidRPr="004D416B">
                        <w:rPr>
                          <w:b/>
                        </w:rPr>
                        <w:t>11.</w:t>
                      </w:r>
                      <w:r w:rsidRPr="004D416B">
                        <w:rPr>
                          <w:b/>
                        </w:rPr>
                        <w:tab/>
                        <w:t>LYGIAGRETUS</w:t>
                      </w:r>
                      <w:r w:rsidRPr="004D416B">
                        <w:rPr>
                          <w:b/>
                          <w:spacing w:val="-11"/>
                        </w:rPr>
                        <w:t xml:space="preserve"> </w:t>
                      </w:r>
                      <w:r w:rsidRPr="004D416B">
                        <w:rPr>
                          <w:b/>
                        </w:rPr>
                        <w:t>IMPORTUOTOJAS</w:t>
                      </w:r>
                    </w:p>
                  </w:txbxContent>
                </v:textbox>
                <w10:anchorlock/>
              </v:shape>
            </w:pict>
          </mc:Fallback>
        </mc:AlternateContent>
      </w:r>
    </w:p>
    <w:p w14:paraId="0E6EA49A" w14:textId="77777777" w:rsidR="00DC6630" w:rsidRPr="004D416B" w:rsidRDefault="00DC6630" w:rsidP="00DC6630">
      <w:pPr>
        <w:widowControl w:val="0"/>
        <w:autoSpaceDE w:val="0"/>
        <w:autoSpaceDN w:val="0"/>
        <w:spacing w:before="3" w:line="240" w:lineRule="auto"/>
        <w:rPr>
          <w:sz w:val="11"/>
          <w:lang w:val="lt-LT"/>
        </w:rPr>
      </w:pPr>
    </w:p>
    <w:p w14:paraId="45AD6A55" w14:textId="40C42A91" w:rsidR="00DC6630" w:rsidRPr="004D416B" w:rsidRDefault="00DC6630" w:rsidP="00DC6630">
      <w:pPr>
        <w:widowControl w:val="0"/>
        <w:autoSpaceDE w:val="0"/>
        <w:autoSpaceDN w:val="0"/>
        <w:spacing w:before="92" w:line="240" w:lineRule="auto"/>
        <w:rPr>
          <w:lang w:val="lt-LT"/>
        </w:rPr>
      </w:pPr>
      <w:r w:rsidRPr="004D416B">
        <w:rPr>
          <w:lang w:val="lt-LT"/>
        </w:rPr>
        <w:t>UAB</w:t>
      </w:r>
      <w:r w:rsidRPr="004D416B">
        <w:rPr>
          <w:spacing w:val="-2"/>
          <w:lang w:val="lt-LT"/>
        </w:rPr>
        <w:t xml:space="preserve"> </w:t>
      </w:r>
      <w:r w:rsidRPr="004D416B">
        <w:rPr>
          <w:lang w:val="lt-LT"/>
        </w:rPr>
        <w:t>„Lex ano”</w:t>
      </w:r>
      <w:r w:rsidRPr="004D416B">
        <w:rPr>
          <w:highlight w:val="lightGray"/>
          <w:lang w:val="lt-LT"/>
        </w:rPr>
        <w:t>, Naugarduko g. 3, LT-03231 Vilnius, Lietuva</w:t>
      </w:r>
    </w:p>
    <w:p w14:paraId="28D5162C" w14:textId="77777777" w:rsidR="00DC6630" w:rsidRPr="004D416B" w:rsidRDefault="00DC6630" w:rsidP="00DC6630">
      <w:pPr>
        <w:widowControl w:val="0"/>
        <w:autoSpaceDE w:val="0"/>
        <w:autoSpaceDN w:val="0"/>
        <w:spacing w:line="240" w:lineRule="auto"/>
        <w:rPr>
          <w:sz w:val="20"/>
          <w:lang w:val="lt-LT"/>
        </w:rPr>
      </w:pPr>
    </w:p>
    <w:p w14:paraId="11C060EA" w14:textId="77777777" w:rsidR="00DC6630" w:rsidRPr="004D416B" w:rsidRDefault="00DC6630" w:rsidP="00DC6630">
      <w:pPr>
        <w:widowControl w:val="0"/>
        <w:autoSpaceDE w:val="0"/>
        <w:autoSpaceDN w:val="0"/>
        <w:spacing w:before="3" w:line="240" w:lineRule="auto"/>
        <w:rPr>
          <w:sz w:val="10"/>
          <w:lang w:val="lt-LT"/>
        </w:rPr>
      </w:pPr>
      <w:r w:rsidRPr="004D416B">
        <w:rPr>
          <w:noProof/>
          <w:lang w:val="lt-LT" w:eastAsia="lt-LT"/>
        </w:rPr>
        <mc:AlternateContent>
          <mc:Choice Requires="wps">
            <w:drawing>
              <wp:anchor distT="0" distB="0" distL="0" distR="0" simplePos="0" relativeHeight="251659264" behindDoc="1" locked="0" layoutInCell="1" allowOverlap="1" wp14:anchorId="10B07FC9" wp14:editId="5E22F173">
                <wp:simplePos x="0" y="0"/>
                <wp:positionH relativeFrom="page">
                  <wp:posOffset>829310</wp:posOffset>
                </wp:positionH>
                <wp:positionV relativeFrom="paragraph">
                  <wp:posOffset>93345</wp:posOffset>
                </wp:positionV>
                <wp:extent cx="5902960" cy="193675"/>
                <wp:effectExtent l="0" t="0" r="0" b="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272D07" w14:textId="77777777" w:rsidR="00DC6630" w:rsidRPr="004D416B" w:rsidRDefault="00DC6630" w:rsidP="00DC6630">
                            <w:pPr>
                              <w:tabs>
                                <w:tab w:val="left" w:pos="674"/>
                              </w:tabs>
                              <w:spacing w:before="20"/>
                              <w:ind w:left="107"/>
                              <w:rPr>
                                <w:b/>
                              </w:rPr>
                            </w:pPr>
                            <w:bookmarkStart w:id="1" w:name="12._LYGIAGRETAUS_IMPORTO_LEIDIMO_NUMERIS"/>
                            <w:bookmarkEnd w:id="1"/>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7FC9" id="docshape18" o:spid="_x0000_s1027" type="#_x0000_t202" style="position:absolute;margin-left:65.3pt;margin-top:7.35pt;width:464.8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" filled="f" strokeweight=".48pt">
                <v:textbox inset="0,0,0,0">
                  <w:txbxContent>
                    <w:p w14:paraId="76272D07" w14:textId="77777777" w:rsidR="00DC6630" w:rsidRPr="004D416B" w:rsidRDefault="00DC6630" w:rsidP="00DC6630">
                      <w:pPr>
                        <w:tabs>
                          <w:tab w:val="left" w:pos="674"/>
                        </w:tabs>
                        <w:spacing w:before="20"/>
                        <w:ind w:left="107"/>
                        <w:rPr>
                          <w:b/>
                        </w:rPr>
                      </w:pPr>
                      <w:bookmarkStart w:id="3" w:name="12._LYGIAGRETAUS_IMPORTO_LEIDIMO_NUMERIS"/>
                      <w:bookmarkEnd w:id="3"/>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p>
                  </w:txbxContent>
                </v:textbox>
                <w10:wrap type="topAndBottom" anchorx="page"/>
              </v:shape>
            </w:pict>
          </mc:Fallback>
        </mc:AlternateContent>
      </w:r>
    </w:p>
    <w:p w14:paraId="1C52BD10" w14:textId="77777777" w:rsidR="00DC6630" w:rsidRPr="004D416B" w:rsidRDefault="00DC6630" w:rsidP="00DC6630">
      <w:pPr>
        <w:widowControl w:val="0"/>
        <w:autoSpaceDE w:val="0"/>
        <w:autoSpaceDN w:val="0"/>
        <w:spacing w:before="2" w:line="240" w:lineRule="auto"/>
        <w:rPr>
          <w:sz w:val="14"/>
          <w:lang w:val="lt-LT"/>
        </w:rPr>
      </w:pPr>
    </w:p>
    <w:p w14:paraId="143C4222" w14:textId="77777777" w:rsidR="00FC00B5" w:rsidRDefault="00FC00B5" w:rsidP="00DC6630">
      <w:pPr>
        <w:widowControl w:val="0"/>
        <w:autoSpaceDE w:val="0"/>
        <w:autoSpaceDN w:val="0"/>
        <w:spacing w:before="1" w:line="240" w:lineRule="auto"/>
        <w:rPr>
          <w:lang w:val="lt-LT"/>
        </w:rPr>
      </w:pPr>
      <w:r w:rsidRPr="00FC00B5">
        <w:rPr>
          <w:lang w:val="lt-LT"/>
        </w:rPr>
        <w:t>LT/L/23/2031/001-002</w:t>
      </w:r>
    </w:p>
    <w:p w14:paraId="04E2EA60" w14:textId="7BD0CC58" w:rsidR="00DC6630" w:rsidRPr="004D416B" w:rsidRDefault="00DC6630" w:rsidP="00DC6630">
      <w:pPr>
        <w:widowControl w:val="0"/>
        <w:autoSpaceDE w:val="0"/>
        <w:autoSpaceDN w:val="0"/>
        <w:spacing w:before="1" w:line="240" w:lineRule="auto"/>
        <w:rPr>
          <w:sz w:val="20"/>
          <w:lang w:val="lt-LT"/>
        </w:rPr>
      </w:pPr>
      <w:r w:rsidRPr="004D416B">
        <w:rPr>
          <w:noProof/>
          <w:lang w:val="lt-LT" w:eastAsia="lt-LT"/>
        </w:rPr>
        <mc:AlternateContent>
          <mc:Choice Requires="wps">
            <w:drawing>
              <wp:anchor distT="0" distB="0" distL="0" distR="0" simplePos="0" relativeHeight="251660288" behindDoc="1" locked="0" layoutInCell="1" allowOverlap="1" wp14:anchorId="7D95A1CA" wp14:editId="706CBA7E">
                <wp:simplePos x="0" y="0"/>
                <wp:positionH relativeFrom="page">
                  <wp:posOffset>829310</wp:posOffset>
                </wp:positionH>
                <wp:positionV relativeFrom="paragraph">
                  <wp:posOffset>165100</wp:posOffset>
                </wp:positionV>
                <wp:extent cx="5902960" cy="192405"/>
                <wp:effectExtent l="0" t="0" r="0" b="0"/>
                <wp:wrapTopAndBottom/>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5820F8" w14:textId="77777777" w:rsidR="00DC6630" w:rsidRPr="004D416B" w:rsidRDefault="00DC6630" w:rsidP="00DC6630">
                            <w:pPr>
                              <w:tabs>
                                <w:tab w:val="left" w:pos="674"/>
                              </w:tabs>
                              <w:spacing w:before="20"/>
                              <w:ind w:left="107"/>
                              <w:rPr>
                                <w:b/>
                              </w:rPr>
                            </w:pPr>
                            <w:bookmarkStart w:id="2" w:name="13._serijos_numeris"/>
                            <w:bookmarkEnd w:id="2"/>
                            <w:r w:rsidRPr="004D416B">
                              <w:rPr>
                                <w:b/>
                              </w:rPr>
                              <w:t>13.</w:t>
                            </w:r>
                            <w:r w:rsidRPr="004D416B">
                              <w:rPr>
                                <w:b/>
                              </w:rPr>
                              <w:tab/>
                              <w:t>SERIJOS</w:t>
                            </w:r>
                            <w:r w:rsidRPr="004D416B">
                              <w:rPr>
                                <w:b/>
                                <w:spacing w:val="-4"/>
                              </w:rPr>
                              <w:t xml:space="preserve"> </w:t>
                            </w:r>
                            <w:r w:rsidRPr="004D416B">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5A1CA" id="docshape19" o:spid="_x0000_s1028" type="#_x0000_t202" style="position:absolute;margin-left:65.3pt;margin-top:13pt;width:464.8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aD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" filled="f" strokeweight=".48pt">
                <v:textbox inset="0,0,0,0">
                  <w:txbxContent>
                    <w:p w14:paraId="465820F8" w14:textId="77777777" w:rsidR="00DC6630" w:rsidRPr="004D416B" w:rsidRDefault="00DC6630" w:rsidP="00DC6630">
                      <w:pPr>
                        <w:tabs>
                          <w:tab w:val="left" w:pos="674"/>
                        </w:tabs>
                        <w:spacing w:before="20"/>
                        <w:ind w:left="107"/>
                        <w:rPr>
                          <w:b/>
                        </w:rPr>
                      </w:pPr>
                      <w:bookmarkStart w:id="5" w:name="13._serijos_numeris"/>
                      <w:bookmarkEnd w:id="5"/>
                      <w:r w:rsidRPr="004D416B">
                        <w:rPr>
                          <w:b/>
                        </w:rPr>
                        <w:t>13.</w:t>
                      </w:r>
                      <w:r w:rsidRPr="004D416B">
                        <w:rPr>
                          <w:b/>
                        </w:rPr>
                        <w:tab/>
                        <w:t>SERIJOS</w:t>
                      </w:r>
                      <w:r w:rsidRPr="004D416B">
                        <w:rPr>
                          <w:b/>
                          <w:spacing w:val="-4"/>
                        </w:rPr>
                        <w:t xml:space="preserve"> </w:t>
                      </w:r>
                      <w:r w:rsidRPr="004D416B">
                        <w:rPr>
                          <w:b/>
                        </w:rPr>
                        <w:t>NUMERIS</w:t>
                      </w:r>
                    </w:p>
                  </w:txbxContent>
                </v:textbox>
                <w10:wrap type="topAndBottom" anchorx="page"/>
              </v:shape>
            </w:pict>
          </mc:Fallback>
        </mc:AlternateContent>
      </w:r>
    </w:p>
    <w:p w14:paraId="10461488" w14:textId="77777777" w:rsidR="00DC6630" w:rsidRPr="004D416B" w:rsidRDefault="00DC6630" w:rsidP="00DC6630">
      <w:pPr>
        <w:widowControl w:val="0"/>
        <w:autoSpaceDE w:val="0"/>
        <w:autoSpaceDN w:val="0"/>
        <w:spacing w:line="240" w:lineRule="auto"/>
        <w:rPr>
          <w:sz w:val="20"/>
          <w:lang w:val="lt-LT"/>
        </w:rPr>
      </w:pPr>
    </w:p>
    <w:p w14:paraId="6B8E6CF6" w14:textId="77777777" w:rsidR="00DC6630" w:rsidRPr="004D416B" w:rsidRDefault="00DC6630" w:rsidP="00DC6630">
      <w:pPr>
        <w:widowControl w:val="0"/>
        <w:autoSpaceDE w:val="0"/>
        <w:autoSpaceDN w:val="0"/>
        <w:spacing w:line="240" w:lineRule="auto"/>
        <w:rPr>
          <w:lang w:val="lt-LT"/>
        </w:rPr>
      </w:pPr>
      <w:r w:rsidRPr="004D416B">
        <w:rPr>
          <w:lang w:val="lt-LT"/>
        </w:rPr>
        <w:t xml:space="preserve"> Lot:</w:t>
      </w:r>
    </w:p>
    <w:p w14:paraId="51F7051D" w14:textId="77777777" w:rsidR="00DC6630" w:rsidRPr="004D416B" w:rsidRDefault="00DC6630" w:rsidP="00DC6630">
      <w:pPr>
        <w:widowControl w:val="0"/>
        <w:autoSpaceDE w:val="0"/>
        <w:autoSpaceDN w:val="0"/>
        <w:spacing w:before="3" w:line="240" w:lineRule="auto"/>
        <w:rPr>
          <w:sz w:val="24"/>
          <w:lang w:val="lt-LT"/>
        </w:rPr>
      </w:pPr>
      <w:r w:rsidRPr="004D416B">
        <w:rPr>
          <w:noProof/>
          <w:lang w:val="lt-LT" w:eastAsia="lt-LT"/>
        </w:rPr>
        <mc:AlternateContent>
          <mc:Choice Requires="wps">
            <w:drawing>
              <wp:anchor distT="0" distB="0" distL="0" distR="0" simplePos="0" relativeHeight="251661312" behindDoc="1" locked="0" layoutInCell="1" allowOverlap="1" wp14:anchorId="163B5436" wp14:editId="7D1A4666">
                <wp:simplePos x="0" y="0"/>
                <wp:positionH relativeFrom="page">
                  <wp:posOffset>829310</wp:posOffset>
                </wp:positionH>
                <wp:positionV relativeFrom="paragraph">
                  <wp:posOffset>195580</wp:posOffset>
                </wp:positionV>
                <wp:extent cx="5902960" cy="193675"/>
                <wp:effectExtent l="0" t="0" r="0" b="0"/>
                <wp:wrapTopAndBottom/>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AD8FDF" w14:textId="77777777" w:rsidR="00DC6630" w:rsidRPr="004D416B" w:rsidRDefault="00DC6630" w:rsidP="00DC6630">
                            <w:pPr>
                              <w:tabs>
                                <w:tab w:val="left" w:pos="674"/>
                              </w:tabs>
                              <w:spacing w:before="20"/>
                              <w:ind w:left="107"/>
                              <w:rPr>
                                <w:b/>
                              </w:rPr>
                            </w:pPr>
                            <w:bookmarkStart w:id="3" w:name="14._PARDAVIMO_(IŠDAVIMO)_tvarka"/>
                            <w:bookmarkEnd w:id="3"/>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5436" id="docshape20" o:spid="_x0000_s1029" type="#_x0000_t202" style="position:absolute;margin-left:65.3pt;margin-top:15.4pt;width:464.8pt;height:1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" filled="f" strokeweight=".48pt">
                <v:textbox inset="0,0,0,0">
                  <w:txbxContent>
                    <w:p w14:paraId="11AD8FDF" w14:textId="77777777" w:rsidR="00DC6630" w:rsidRPr="004D416B" w:rsidRDefault="00DC6630" w:rsidP="00DC6630">
                      <w:pPr>
                        <w:tabs>
                          <w:tab w:val="left" w:pos="674"/>
                        </w:tabs>
                        <w:spacing w:before="20"/>
                        <w:ind w:left="107"/>
                        <w:rPr>
                          <w:b/>
                        </w:rPr>
                      </w:pPr>
                      <w:bookmarkStart w:id="7" w:name="14._PARDAVIMO_(IŠDAVIMO)_tvarka"/>
                      <w:bookmarkEnd w:id="7"/>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v:textbox>
                <w10:wrap type="topAndBottom" anchorx="page"/>
              </v:shape>
            </w:pict>
          </mc:Fallback>
        </mc:AlternateContent>
      </w:r>
    </w:p>
    <w:p w14:paraId="0C8C0B2C" w14:textId="77777777" w:rsidR="00DC6630" w:rsidRDefault="00DC6630" w:rsidP="00DC6630">
      <w:pPr>
        <w:widowControl w:val="0"/>
        <w:autoSpaceDE w:val="0"/>
        <w:autoSpaceDN w:val="0"/>
        <w:spacing w:before="91" w:line="240" w:lineRule="auto"/>
        <w:rPr>
          <w:sz w:val="14"/>
          <w:lang w:val="lt-LT"/>
        </w:rPr>
      </w:pPr>
    </w:p>
    <w:p w14:paraId="73953E18" w14:textId="77777777" w:rsidR="00DC6630" w:rsidRPr="004D416B" w:rsidRDefault="00DC6630" w:rsidP="00DC6630">
      <w:pPr>
        <w:widowControl w:val="0"/>
        <w:autoSpaceDE w:val="0"/>
        <w:autoSpaceDN w:val="0"/>
        <w:spacing w:before="91" w:line="240" w:lineRule="auto"/>
        <w:rPr>
          <w:lang w:val="lt-LT"/>
        </w:rPr>
      </w:pPr>
      <w:r w:rsidRPr="004D416B">
        <w:rPr>
          <w:lang w:val="lt-LT"/>
        </w:rPr>
        <w:t>Receptinis</w:t>
      </w:r>
      <w:r w:rsidRPr="004D416B">
        <w:rPr>
          <w:spacing w:val="-2"/>
          <w:lang w:val="lt-LT"/>
        </w:rPr>
        <w:t xml:space="preserve"> </w:t>
      </w:r>
      <w:r w:rsidRPr="004D416B">
        <w:rPr>
          <w:lang w:val="lt-LT"/>
        </w:rPr>
        <w:t>vaist</w:t>
      </w:r>
      <w:r w:rsidRPr="004D416B">
        <w:rPr>
          <w:spacing w:val="-2"/>
          <w:lang w:val="lt-LT"/>
        </w:rPr>
        <w:t>as.</w:t>
      </w:r>
    </w:p>
    <w:p w14:paraId="16ACE1A4" w14:textId="77777777" w:rsidR="00DC6630" w:rsidRPr="004D416B" w:rsidRDefault="00DC6630" w:rsidP="00DC6630">
      <w:pPr>
        <w:widowControl w:val="0"/>
        <w:tabs>
          <w:tab w:val="left" w:pos="284"/>
        </w:tabs>
        <w:autoSpaceDE w:val="0"/>
        <w:autoSpaceDN w:val="0"/>
        <w:spacing w:line="240" w:lineRule="auto"/>
        <w:rPr>
          <w:lang w:val="lt-LT"/>
        </w:rPr>
      </w:pPr>
      <w:r w:rsidRPr="004D416B">
        <w:rPr>
          <w:noProof/>
          <w:lang w:val="lt-LT" w:eastAsia="lt-LT"/>
        </w:rPr>
        <mc:AlternateContent>
          <mc:Choice Requires="wps">
            <w:drawing>
              <wp:anchor distT="0" distB="0" distL="0" distR="0" simplePos="0" relativeHeight="251662336" behindDoc="1" locked="0" layoutInCell="1" allowOverlap="1" wp14:anchorId="740BAC64" wp14:editId="7EE1638C">
                <wp:simplePos x="0" y="0"/>
                <wp:positionH relativeFrom="page">
                  <wp:posOffset>829310</wp:posOffset>
                </wp:positionH>
                <wp:positionV relativeFrom="paragraph">
                  <wp:posOffset>179070</wp:posOffset>
                </wp:positionV>
                <wp:extent cx="5902960" cy="193675"/>
                <wp:effectExtent l="0" t="0" r="0" b="0"/>
                <wp:wrapTopAndBottom/>
                <wp:docPr id="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76F431" w14:textId="77777777" w:rsidR="00DC6630" w:rsidRPr="004D416B" w:rsidRDefault="00DC6630" w:rsidP="00DC6630">
                            <w:pPr>
                              <w:tabs>
                                <w:tab w:val="left" w:pos="674"/>
                              </w:tabs>
                              <w:spacing w:before="20"/>
                              <w:ind w:left="107"/>
                              <w:rPr>
                                <w:b/>
                              </w:rPr>
                            </w:pPr>
                            <w:bookmarkStart w:id="4" w:name="15._vartojimo_instrukcijA"/>
                            <w:bookmarkEnd w:id="4"/>
                            <w:r w:rsidRPr="004D416B">
                              <w:rPr>
                                <w:b/>
                              </w:rPr>
                              <w:t>15.</w:t>
                            </w:r>
                            <w:r w:rsidRPr="004D416B">
                              <w:rPr>
                                <w:b/>
                              </w:rPr>
                              <w:tab/>
                              <w:t>VARTOJIMO</w:t>
                            </w:r>
                            <w:r w:rsidRPr="004D416B">
                              <w:rPr>
                                <w:b/>
                                <w:spacing w:val="-8"/>
                              </w:rPr>
                              <w:t xml:space="preserve"> </w:t>
                            </w:r>
                            <w:r w:rsidRPr="004D416B">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AC64" id="docshape21" o:spid="_x0000_s1030" type="#_x0000_t202" style="position:absolute;margin-left:65.3pt;margin-top:14.1pt;width:464.8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ODg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" filled="f" strokeweight=".48pt">
                <v:textbox inset="0,0,0,0">
                  <w:txbxContent>
                    <w:p w14:paraId="0B76F431" w14:textId="77777777" w:rsidR="00DC6630" w:rsidRPr="004D416B" w:rsidRDefault="00DC6630" w:rsidP="00DC6630">
                      <w:pPr>
                        <w:tabs>
                          <w:tab w:val="left" w:pos="674"/>
                        </w:tabs>
                        <w:spacing w:before="20"/>
                        <w:ind w:left="107"/>
                        <w:rPr>
                          <w:b/>
                        </w:rPr>
                      </w:pPr>
                      <w:bookmarkStart w:id="9" w:name="15._vartojimo_instrukcijA"/>
                      <w:bookmarkEnd w:id="9"/>
                      <w:r w:rsidRPr="004D416B">
                        <w:rPr>
                          <w:b/>
                        </w:rPr>
                        <w:t>15.</w:t>
                      </w:r>
                      <w:r w:rsidRPr="004D416B">
                        <w:rPr>
                          <w:b/>
                        </w:rPr>
                        <w:tab/>
                        <w:t>VARTOJIMO</w:t>
                      </w:r>
                      <w:r w:rsidRPr="004D416B">
                        <w:rPr>
                          <w:b/>
                          <w:spacing w:val="-8"/>
                        </w:rPr>
                        <w:t xml:space="preserve"> </w:t>
                      </w:r>
                      <w:r w:rsidRPr="004D416B">
                        <w:rPr>
                          <w:b/>
                        </w:rPr>
                        <w:t>INSTRUKCIJA</w:t>
                      </w:r>
                    </w:p>
                  </w:txbxContent>
                </v:textbox>
                <w10:wrap type="topAndBottom" anchorx="page"/>
              </v:shape>
            </w:pict>
          </mc:Fallback>
        </mc:AlternateContent>
      </w:r>
    </w:p>
    <w:p w14:paraId="01590E53" w14:textId="77777777" w:rsidR="00DC6630" w:rsidRPr="004D416B" w:rsidRDefault="00DC6630" w:rsidP="00DC6630">
      <w:pPr>
        <w:widowControl w:val="0"/>
        <w:autoSpaceDE w:val="0"/>
        <w:autoSpaceDN w:val="0"/>
        <w:spacing w:line="240" w:lineRule="auto"/>
        <w:rPr>
          <w:sz w:val="20"/>
          <w:lang w:val="lt-LT"/>
        </w:rPr>
      </w:pPr>
    </w:p>
    <w:p w14:paraId="50872D0A" w14:textId="77777777" w:rsidR="00DC6630" w:rsidRPr="004D416B" w:rsidRDefault="00DC6630" w:rsidP="00DC6630">
      <w:pPr>
        <w:widowControl w:val="0"/>
        <w:autoSpaceDE w:val="0"/>
        <w:autoSpaceDN w:val="0"/>
        <w:spacing w:before="4" w:line="240" w:lineRule="auto"/>
        <w:rPr>
          <w:lang w:val="lt-LT"/>
        </w:rPr>
      </w:pPr>
      <w:r w:rsidRPr="004D416B">
        <w:rPr>
          <w:noProof/>
          <w:lang w:val="lt-LT" w:eastAsia="lt-LT"/>
        </w:rPr>
        <mc:AlternateContent>
          <mc:Choice Requires="wps">
            <w:drawing>
              <wp:anchor distT="0" distB="0" distL="0" distR="0" simplePos="0" relativeHeight="251663360" behindDoc="1" locked="0" layoutInCell="1" allowOverlap="1" wp14:anchorId="27B4EF5E" wp14:editId="634FA637">
                <wp:simplePos x="0" y="0"/>
                <wp:positionH relativeFrom="page">
                  <wp:posOffset>829310</wp:posOffset>
                </wp:positionH>
                <wp:positionV relativeFrom="paragraph">
                  <wp:posOffset>181610</wp:posOffset>
                </wp:positionV>
                <wp:extent cx="5902960" cy="192405"/>
                <wp:effectExtent l="0" t="0" r="0" b="0"/>
                <wp:wrapTopAndBottom/>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F0674" w14:textId="77777777" w:rsidR="00DC6630" w:rsidRPr="004D416B" w:rsidRDefault="00DC6630" w:rsidP="00DC6630">
                            <w:pPr>
                              <w:tabs>
                                <w:tab w:val="left" w:pos="707"/>
                              </w:tabs>
                              <w:spacing w:before="20"/>
                              <w:ind w:left="107"/>
                              <w:rPr>
                                <w:b/>
                              </w:rPr>
                            </w:pPr>
                            <w:bookmarkStart w:id="5" w:name="16._INFORMACIJA_BRAILIO_RAŠTU"/>
                            <w:bookmarkEnd w:id="5"/>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EF5E" id="docshape22" o:spid="_x0000_s1031" type="#_x0000_t202" style="position:absolute;margin-left:65.3pt;margin-top:14.3pt;width:464.8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PwDA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" filled="f" strokeweight=".48pt">
                <v:textbox inset="0,0,0,0">
                  <w:txbxContent>
                    <w:p w14:paraId="4C7F0674" w14:textId="77777777" w:rsidR="00DC6630" w:rsidRPr="004D416B" w:rsidRDefault="00DC6630" w:rsidP="00DC6630">
                      <w:pPr>
                        <w:tabs>
                          <w:tab w:val="left" w:pos="707"/>
                        </w:tabs>
                        <w:spacing w:before="20"/>
                        <w:ind w:left="107"/>
                        <w:rPr>
                          <w:b/>
                        </w:rPr>
                      </w:pPr>
                      <w:bookmarkStart w:id="11" w:name="16._INFORMACIJA_BRAILIO_RAŠTU"/>
                      <w:bookmarkEnd w:id="11"/>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v:textbox>
                <w10:wrap type="topAndBottom" anchorx="page"/>
              </v:shape>
            </w:pict>
          </mc:Fallback>
        </mc:AlternateContent>
      </w:r>
    </w:p>
    <w:p w14:paraId="6CD7BCE3" w14:textId="77777777" w:rsidR="00DC6630" w:rsidRPr="004D416B" w:rsidRDefault="00DC6630" w:rsidP="00DC6630">
      <w:pPr>
        <w:widowControl w:val="0"/>
        <w:autoSpaceDE w:val="0"/>
        <w:autoSpaceDN w:val="0"/>
        <w:spacing w:line="240" w:lineRule="auto"/>
        <w:rPr>
          <w:sz w:val="20"/>
          <w:lang w:val="lt-LT"/>
        </w:rPr>
      </w:pPr>
    </w:p>
    <w:p w14:paraId="712D4E0A" w14:textId="40A1C462" w:rsidR="00DC6630" w:rsidRDefault="007D75DB" w:rsidP="00DC6630">
      <w:pPr>
        <w:widowControl w:val="0"/>
        <w:autoSpaceDE w:val="0"/>
        <w:autoSpaceDN w:val="0"/>
        <w:spacing w:line="240" w:lineRule="auto"/>
        <w:rPr>
          <w:snapToGrid/>
          <w:szCs w:val="22"/>
          <w:lang w:val="lt-LT" w:eastAsia="x-none"/>
        </w:rPr>
      </w:pPr>
      <w:r>
        <w:rPr>
          <w:snapToGrid/>
          <w:szCs w:val="22"/>
          <w:lang w:val="lt-LT" w:eastAsia="x-none"/>
        </w:rPr>
        <w:t>q</w:t>
      </w:r>
      <w:r w:rsidR="00C1272E">
        <w:rPr>
          <w:snapToGrid/>
          <w:szCs w:val="22"/>
          <w:lang w:val="lt-LT" w:eastAsia="x-none"/>
        </w:rPr>
        <w:t>uinapril</w:t>
      </w:r>
      <w:r w:rsidR="00E04386">
        <w:rPr>
          <w:snapToGrid/>
          <w:szCs w:val="22"/>
          <w:lang w:val="lt-LT" w:eastAsia="x-none"/>
        </w:rPr>
        <w:t xml:space="preserve"> </w:t>
      </w:r>
      <w:r w:rsidR="00182737">
        <w:rPr>
          <w:snapToGrid/>
          <w:szCs w:val="22"/>
          <w:lang w:val="lt-LT" w:eastAsia="x-none"/>
        </w:rPr>
        <w:t>eg</w:t>
      </w:r>
    </w:p>
    <w:p w14:paraId="5FF36E03" w14:textId="77777777" w:rsidR="00C1272E" w:rsidRPr="004D416B" w:rsidRDefault="00C1272E" w:rsidP="00DC6630">
      <w:pPr>
        <w:widowControl w:val="0"/>
        <w:autoSpaceDE w:val="0"/>
        <w:autoSpaceDN w:val="0"/>
        <w:spacing w:line="240" w:lineRule="auto"/>
        <w:rPr>
          <w:sz w:val="20"/>
          <w:lang w:val="lt-LT"/>
        </w:rPr>
      </w:pPr>
    </w:p>
    <w:p w14:paraId="7217D528" w14:textId="77777777" w:rsidR="00DC6630" w:rsidRPr="004D416B" w:rsidRDefault="00DC6630" w:rsidP="00DC6630">
      <w:pPr>
        <w:widowControl w:val="0"/>
        <w:pBdr>
          <w:top w:val="single" w:sz="4" w:space="1" w:color="auto"/>
          <w:left w:val="single" w:sz="4" w:space="4" w:color="auto"/>
          <w:bottom w:val="single" w:sz="4" w:space="1" w:color="auto"/>
          <w:right w:val="single" w:sz="4" w:space="0" w:color="auto"/>
        </w:pBdr>
        <w:autoSpaceDE w:val="0"/>
        <w:autoSpaceDN w:val="0"/>
        <w:spacing w:line="240" w:lineRule="auto"/>
        <w:jc w:val="both"/>
        <w:outlineLvl w:val="0"/>
        <w:rPr>
          <w:lang w:val="lt-LT"/>
        </w:rPr>
      </w:pPr>
      <w:r w:rsidRPr="004D416B">
        <w:rPr>
          <w:b/>
          <w:lang w:val="lt-LT"/>
        </w:rPr>
        <w:t>17.</w:t>
      </w:r>
      <w:r w:rsidRPr="004D416B">
        <w:rPr>
          <w:b/>
          <w:lang w:val="lt-LT"/>
        </w:rPr>
        <w:tab/>
      </w:r>
      <w:r w:rsidRPr="004D416B">
        <w:rPr>
          <w:b/>
          <w:caps/>
          <w:lang w:val="lt-LT"/>
        </w:rPr>
        <w:t>UNIKALUS IDENTIFIKATORIUS – 2D BRŪKŠNINIS KODAS</w:t>
      </w:r>
    </w:p>
    <w:p w14:paraId="175965BB" w14:textId="77777777" w:rsidR="00DC6630" w:rsidRPr="004D416B" w:rsidRDefault="00DC6630" w:rsidP="00DC6630">
      <w:pPr>
        <w:widowControl w:val="0"/>
        <w:autoSpaceDE w:val="0"/>
        <w:autoSpaceDN w:val="0"/>
        <w:spacing w:line="240" w:lineRule="auto"/>
        <w:jc w:val="both"/>
        <w:rPr>
          <w:lang w:val="lt-LT"/>
        </w:rPr>
      </w:pPr>
    </w:p>
    <w:p w14:paraId="5BA076B2" w14:textId="77777777" w:rsidR="00DC6630" w:rsidRPr="004D416B" w:rsidRDefault="00DC6630" w:rsidP="00DC6630">
      <w:pPr>
        <w:widowControl w:val="0"/>
        <w:autoSpaceDE w:val="0"/>
        <w:autoSpaceDN w:val="0"/>
        <w:spacing w:before="91" w:line="240" w:lineRule="auto"/>
        <w:rPr>
          <w:lang w:val="lt-LT"/>
        </w:rPr>
      </w:pPr>
      <w:r w:rsidRPr="004D416B">
        <w:rPr>
          <w:highlight w:val="lightGray"/>
          <w:lang w:val="lt-LT"/>
        </w:rPr>
        <w:t>2D brūkšninis kodas su nurodytu unikaliu identifikatoriumi.</w:t>
      </w:r>
    </w:p>
    <w:p w14:paraId="35F67A9C" w14:textId="77777777" w:rsidR="00DC6630" w:rsidRPr="004D416B" w:rsidRDefault="00DC6630" w:rsidP="00DC6630">
      <w:pPr>
        <w:widowControl w:val="0"/>
        <w:autoSpaceDE w:val="0"/>
        <w:autoSpaceDN w:val="0"/>
        <w:spacing w:line="240" w:lineRule="auto"/>
        <w:jc w:val="both"/>
        <w:rPr>
          <w:lang w:val="lt-LT"/>
        </w:rPr>
      </w:pPr>
    </w:p>
    <w:p w14:paraId="4BCA7462" w14:textId="77777777" w:rsidR="00DC6630" w:rsidRPr="004D416B" w:rsidRDefault="00DC6630" w:rsidP="00DC6630">
      <w:pPr>
        <w:widowControl w:val="0"/>
        <w:autoSpaceDE w:val="0"/>
        <w:autoSpaceDN w:val="0"/>
        <w:spacing w:line="240" w:lineRule="auto"/>
        <w:jc w:val="both"/>
        <w:rPr>
          <w:lang w:val="lt-LT"/>
        </w:rPr>
      </w:pPr>
    </w:p>
    <w:p w14:paraId="30DFB8E8" w14:textId="77777777" w:rsidR="00DC6630" w:rsidRPr="004D416B" w:rsidRDefault="00DC6630" w:rsidP="00DC6630">
      <w:pPr>
        <w:widowControl w:val="0"/>
        <w:pBdr>
          <w:top w:val="single" w:sz="4" w:space="1" w:color="auto"/>
          <w:left w:val="single" w:sz="4" w:space="4" w:color="auto"/>
          <w:bottom w:val="single" w:sz="4" w:space="1" w:color="auto"/>
          <w:right w:val="single" w:sz="4" w:space="4" w:color="auto"/>
        </w:pBdr>
        <w:autoSpaceDE w:val="0"/>
        <w:autoSpaceDN w:val="0"/>
        <w:spacing w:line="240" w:lineRule="auto"/>
        <w:jc w:val="both"/>
        <w:outlineLvl w:val="0"/>
        <w:rPr>
          <w:lang w:val="lt-LT"/>
        </w:rPr>
      </w:pPr>
      <w:r w:rsidRPr="004D416B">
        <w:rPr>
          <w:b/>
          <w:lang w:val="lt-LT"/>
        </w:rPr>
        <w:t>18.</w:t>
      </w:r>
      <w:r w:rsidRPr="004D416B">
        <w:rPr>
          <w:b/>
          <w:lang w:val="lt-LT"/>
        </w:rPr>
        <w:tab/>
      </w:r>
      <w:r w:rsidRPr="004D416B">
        <w:rPr>
          <w:b/>
          <w:caps/>
          <w:lang w:val="lt-LT"/>
        </w:rPr>
        <w:t>UNIKALUS IDENTIFIKATORIUS – ŽMONĖMS SUPRANTAMI DUOMENYS</w:t>
      </w:r>
    </w:p>
    <w:p w14:paraId="11C565F0" w14:textId="77777777" w:rsidR="00DC6630" w:rsidRPr="004D416B" w:rsidRDefault="00DC6630" w:rsidP="00DC6630">
      <w:pPr>
        <w:widowControl w:val="0"/>
        <w:autoSpaceDE w:val="0"/>
        <w:autoSpaceDN w:val="0"/>
        <w:spacing w:line="240" w:lineRule="auto"/>
        <w:jc w:val="both"/>
        <w:rPr>
          <w:lang w:val="lt-LT"/>
        </w:rPr>
      </w:pPr>
    </w:p>
    <w:p w14:paraId="5CE470DE" w14:textId="77777777" w:rsidR="00DC6630" w:rsidRPr="004D416B" w:rsidRDefault="00DC6630" w:rsidP="00DC6630">
      <w:pPr>
        <w:widowControl w:val="0"/>
        <w:autoSpaceDE w:val="0"/>
        <w:autoSpaceDN w:val="0"/>
        <w:spacing w:line="240" w:lineRule="auto"/>
        <w:rPr>
          <w:lang w:val="lt-LT"/>
        </w:rPr>
      </w:pPr>
      <w:r w:rsidRPr="004D416B">
        <w:rPr>
          <w:lang w:val="lt-LT"/>
        </w:rPr>
        <w:t xml:space="preserve">  PC:</w:t>
      </w:r>
    </w:p>
    <w:p w14:paraId="42CAD5D5" w14:textId="77777777" w:rsidR="00DC6630" w:rsidRPr="004D416B" w:rsidRDefault="00DC6630" w:rsidP="00DC6630">
      <w:pPr>
        <w:widowControl w:val="0"/>
        <w:autoSpaceDE w:val="0"/>
        <w:autoSpaceDN w:val="0"/>
        <w:spacing w:line="240" w:lineRule="auto"/>
        <w:rPr>
          <w:highlight w:val="lightGray"/>
          <w:lang w:val="lt-LT"/>
        </w:rPr>
      </w:pPr>
      <w:r w:rsidRPr="004D416B">
        <w:rPr>
          <w:lang w:val="lt-LT"/>
        </w:rPr>
        <w:t xml:space="preserve">  </w:t>
      </w:r>
      <w:r w:rsidRPr="004D416B">
        <w:rPr>
          <w:highlight w:val="lightGray"/>
          <w:lang w:val="lt-LT"/>
        </w:rPr>
        <w:t>SN:</w:t>
      </w:r>
    </w:p>
    <w:p w14:paraId="2BFCFBD5" w14:textId="308CD77A" w:rsidR="00153F88" w:rsidRDefault="00DC6630" w:rsidP="00E04386">
      <w:pPr>
        <w:widowControl w:val="0"/>
        <w:autoSpaceDE w:val="0"/>
        <w:autoSpaceDN w:val="0"/>
        <w:spacing w:line="240" w:lineRule="auto"/>
        <w:rPr>
          <w:lang w:val="lt-LT"/>
        </w:rPr>
      </w:pPr>
      <w:r w:rsidRPr="004D416B">
        <w:rPr>
          <w:lang w:val="lt-LT"/>
        </w:rPr>
        <w:t xml:space="preserve">  </w:t>
      </w:r>
      <w:r w:rsidRPr="004D416B">
        <w:rPr>
          <w:highlight w:val="lightGray"/>
          <w:lang w:val="lt-LT"/>
        </w:rPr>
        <w:t>NN:</w:t>
      </w:r>
    </w:p>
    <w:p w14:paraId="142F9ABE" w14:textId="77777777" w:rsidR="00E04386" w:rsidRPr="00E04386" w:rsidRDefault="00E04386" w:rsidP="00E04386">
      <w:pPr>
        <w:widowControl w:val="0"/>
        <w:autoSpaceDE w:val="0"/>
        <w:autoSpaceDN w:val="0"/>
        <w:spacing w:line="240" w:lineRule="auto"/>
        <w:rPr>
          <w:lang w:val="lt-LT"/>
        </w:rPr>
      </w:pPr>
      <w:r w:rsidRPr="00E04386">
        <w:rPr>
          <w:lang w:val="lt-LT"/>
        </w:rPr>
        <w:t>---------------------------------------------------------------------------------------------------------------------------</w:t>
      </w:r>
    </w:p>
    <w:p w14:paraId="01501ECE" w14:textId="0AD9F72E" w:rsidR="00E04386" w:rsidRPr="00E04386" w:rsidRDefault="00E04386" w:rsidP="00E04386">
      <w:pPr>
        <w:widowControl w:val="0"/>
        <w:autoSpaceDE w:val="0"/>
        <w:autoSpaceDN w:val="0"/>
        <w:spacing w:line="240" w:lineRule="auto"/>
        <w:rPr>
          <w:lang w:val="lt-LT"/>
        </w:rPr>
      </w:pPr>
      <w:r w:rsidRPr="00E04386">
        <w:rPr>
          <w:lang w:val="lt-LT"/>
        </w:rPr>
        <w:t>Gamintojas: Actavis ehf., Reykjavikurvegur 78, IS-220 Hafnarfjordur</w:t>
      </w:r>
      <w:r>
        <w:rPr>
          <w:lang w:val="lt-LT"/>
        </w:rPr>
        <w:t>, Islandija</w:t>
      </w:r>
      <w:r w:rsidR="00741D84">
        <w:rPr>
          <w:lang w:val="lt-LT"/>
        </w:rPr>
        <w:t xml:space="preserve"> arba </w:t>
      </w:r>
      <w:r w:rsidRPr="00E04386">
        <w:rPr>
          <w:lang w:val="lt-LT"/>
        </w:rPr>
        <w:t>STADA Arzneimittel AG, Stadastrasse 2-18, 61118 Bad Vilbel</w:t>
      </w:r>
      <w:r>
        <w:rPr>
          <w:lang w:val="lt-LT"/>
        </w:rPr>
        <w:t>, Vokietija</w:t>
      </w:r>
      <w:r w:rsidR="00741D84">
        <w:rPr>
          <w:lang w:val="lt-LT"/>
        </w:rPr>
        <w:t xml:space="preserve">, arba </w:t>
      </w:r>
      <w:r w:rsidRPr="00E04386">
        <w:rPr>
          <w:lang w:val="lt-LT"/>
        </w:rPr>
        <w:t>Centrafarm Services B.V., Nieuwe Donk 9, 4879 AC Etten-Leur</w:t>
      </w:r>
      <w:r>
        <w:rPr>
          <w:lang w:val="lt-LT"/>
        </w:rPr>
        <w:t>, Nyderlandai</w:t>
      </w:r>
    </w:p>
    <w:p w14:paraId="79BA65A7" w14:textId="77777777" w:rsidR="00E04386" w:rsidRPr="00E04386" w:rsidRDefault="00E04386" w:rsidP="00E04386">
      <w:pPr>
        <w:widowControl w:val="0"/>
        <w:autoSpaceDE w:val="0"/>
        <w:autoSpaceDN w:val="0"/>
        <w:spacing w:line="240" w:lineRule="auto"/>
        <w:rPr>
          <w:lang w:val="lt-LT"/>
        </w:rPr>
      </w:pPr>
    </w:p>
    <w:p w14:paraId="7EDAA6EF" w14:textId="77777777" w:rsidR="00E04386" w:rsidRPr="00E04386" w:rsidRDefault="00E04386" w:rsidP="00E04386">
      <w:pPr>
        <w:widowControl w:val="0"/>
        <w:autoSpaceDE w:val="0"/>
        <w:autoSpaceDN w:val="0"/>
        <w:spacing w:line="240" w:lineRule="auto"/>
        <w:rPr>
          <w:highlight w:val="lightGray"/>
          <w:lang w:val="lt-LT"/>
        </w:rPr>
      </w:pPr>
      <w:r w:rsidRPr="00E04386">
        <w:rPr>
          <w:lang w:val="lt-LT"/>
        </w:rPr>
        <w:t xml:space="preserve">Perpakavo </w:t>
      </w:r>
      <w:r w:rsidRPr="00E04386">
        <w:rPr>
          <w:highlight w:val="lightGray"/>
          <w:lang w:val="lt-LT"/>
        </w:rPr>
        <w:t>Lietuvos ir Norvegijos UAB „Norfachema“, Vytauto g. 6, LT-55175 Jonava, Lietuva</w:t>
      </w:r>
    </w:p>
    <w:p w14:paraId="25432087" w14:textId="77777777" w:rsidR="00E04386" w:rsidRPr="00E04386" w:rsidRDefault="00E04386" w:rsidP="00E04386">
      <w:pPr>
        <w:widowControl w:val="0"/>
        <w:autoSpaceDE w:val="0"/>
        <w:autoSpaceDN w:val="0"/>
        <w:spacing w:line="240" w:lineRule="auto"/>
        <w:rPr>
          <w:highlight w:val="lightGray"/>
          <w:lang w:val="lt-LT"/>
        </w:rPr>
      </w:pPr>
      <w:r w:rsidRPr="00E04386">
        <w:rPr>
          <w:highlight w:val="lightGray"/>
          <w:lang w:val="lt-LT"/>
        </w:rPr>
        <w:t>UAB „ENTAFARMA“, Klonėnų vs. 1, LT-19156 Širvintų r. sav , Lietuva</w:t>
      </w:r>
    </w:p>
    <w:p w14:paraId="1B439EB5" w14:textId="77777777" w:rsidR="00E04386" w:rsidRPr="00E04386" w:rsidRDefault="00E04386" w:rsidP="00E04386">
      <w:pPr>
        <w:widowControl w:val="0"/>
        <w:autoSpaceDE w:val="0"/>
        <w:autoSpaceDN w:val="0"/>
        <w:spacing w:line="240" w:lineRule="auto"/>
        <w:rPr>
          <w:lang w:val="lt-LT"/>
        </w:rPr>
      </w:pPr>
      <w:r w:rsidRPr="00E04386">
        <w:rPr>
          <w:highlight w:val="lightGray"/>
          <w:lang w:val="lt-LT"/>
        </w:rPr>
        <w:t>CEFEA Sp. z o.o. Sp. K., Ul. Działkowa 69, 02-234 Warszawa, Lenkija</w:t>
      </w:r>
      <w:r w:rsidRPr="00E04386">
        <w:rPr>
          <w:lang w:val="lt-LT"/>
        </w:rPr>
        <w:t xml:space="preserve"> </w:t>
      </w:r>
    </w:p>
    <w:p w14:paraId="0C2C3A0F" w14:textId="77777777" w:rsidR="00E04386" w:rsidRPr="00E04386" w:rsidRDefault="00E04386" w:rsidP="00E04386">
      <w:pPr>
        <w:widowControl w:val="0"/>
        <w:autoSpaceDE w:val="0"/>
        <w:autoSpaceDN w:val="0"/>
        <w:spacing w:line="240" w:lineRule="auto"/>
        <w:rPr>
          <w:lang w:val="lt-LT"/>
        </w:rPr>
      </w:pPr>
    </w:p>
    <w:p w14:paraId="16A7209B" w14:textId="21D997FF" w:rsidR="00E04386" w:rsidRPr="00E04386" w:rsidRDefault="00E04386" w:rsidP="00E04386">
      <w:pPr>
        <w:widowControl w:val="0"/>
        <w:autoSpaceDE w:val="0"/>
        <w:autoSpaceDN w:val="0"/>
        <w:spacing w:line="240" w:lineRule="auto"/>
        <w:rPr>
          <w:lang w:val="lt-LT"/>
        </w:rPr>
      </w:pPr>
      <w:r w:rsidRPr="00E04386">
        <w:rPr>
          <w:highlight w:val="lightGray"/>
          <w:lang w:val="lt-LT"/>
        </w:rPr>
        <w:t>Perpakavimo serija:</w:t>
      </w:r>
      <w:r>
        <w:rPr>
          <w:lang w:val="lt-LT"/>
        </w:rPr>
        <w:t xml:space="preserve"> </w:t>
      </w:r>
    </w:p>
    <w:p w14:paraId="2355D6D9" w14:textId="77777777" w:rsidR="00153F88" w:rsidRPr="00D07982" w:rsidRDefault="00153F88" w:rsidP="00153F88">
      <w:pPr>
        <w:tabs>
          <w:tab w:val="clear" w:pos="567"/>
        </w:tabs>
        <w:spacing w:line="240" w:lineRule="auto"/>
        <w:jc w:val="both"/>
        <w:outlineLvl w:val="0"/>
        <w:rPr>
          <w:snapToGrid/>
          <w:szCs w:val="22"/>
          <w:lang w:val="lt-LT" w:eastAsia="x-none"/>
        </w:rPr>
      </w:pPr>
    </w:p>
    <w:p w14:paraId="0FB21D21" w14:textId="4BC21556" w:rsidR="00FC1AB2" w:rsidRPr="00FC1AB2" w:rsidRDefault="00FC1AB2" w:rsidP="00FC1AB2">
      <w:pPr>
        <w:pStyle w:val="BTEMEASMCA"/>
      </w:pPr>
      <w:r w:rsidRPr="00FC1AB2">
        <w:t xml:space="preserve">Lygiagrečiai importuojamas vaistas nuo referencinio vaisto skiriasi pagalbinėmis medžiagomis (į referencinio vaisto sudėtį </w:t>
      </w:r>
      <w:r w:rsidR="00AF350B">
        <w:rPr>
          <w:lang w:val="lt-LT"/>
        </w:rPr>
        <w:t xml:space="preserve">papildomai </w:t>
      </w:r>
      <w:r w:rsidRPr="00FC1AB2">
        <w:t>įeina laktozės monohidratas, želatina, krospovidonas</w:t>
      </w:r>
      <w:r w:rsidRPr="00FC1AB2">
        <w:rPr>
          <w:lang w:val="lt-LT"/>
        </w:rPr>
        <w:t xml:space="preserve"> ir </w:t>
      </w:r>
      <w:r w:rsidRPr="00FC1AB2">
        <w:t xml:space="preserve">karpažolės vaškas, o į lygiagrečiai importuojamo vaisto sudėtį - bevandenis dvibazis kalcio fosfatas, preželatinizuotas krakmolas, kroskarmeliozės natrio druska ir raudonasis geležies oksidas (E172)), išvaizda (referencinio vaisto tabletės yra baltos, vienoje tabletės pusėje įspausta „20”, o lygiagrečiai importuojamo - rusvai raudonos, vienoje tabletės pusėje įspausta „I”) dozuočių skaičiumi pakuotėje (referencinis vaistas tiekiamas pakuotėmis po N10, N30, N100, o lygiagrečiai importuojamas – </w:t>
      </w:r>
      <w:r w:rsidRPr="00FC1AB2">
        <w:rPr>
          <w:lang w:val="lt-LT"/>
        </w:rPr>
        <w:t xml:space="preserve">po </w:t>
      </w:r>
      <w:r w:rsidRPr="00FC1AB2">
        <w:t xml:space="preserve">N14 ir N28),  tinkamumo laiku (referencinio vaisto galiojimo laikas 3 metai, o lygiagrečiai importuojamo – </w:t>
      </w:r>
      <w:r w:rsidRPr="00FC1AB2">
        <w:lastRenderedPageBreak/>
        <w:t>2 metai) ir laikymo sąlygomis (referencinį vaistą laikyti ne aukštesnėje kaip 25</w:t>
      </w:r>
      <w:r w:rsidRPr="00FC1AB2">
        <w:sym w:font="Symbol" w:char="F0B0"/>
      </w:r>
      <w:r w:rsidRPr="00FC1AB2">
        <w:t>C temperatūroje, o lygiagrečiai importuojamą - ne aukštesnėje kaip 30</w:t>
      </w:r>
      <w:r w:rsidRPr="00FC1AB2">
        <w:sym w:font="Symbol" w:char="F0B0"/>
      </w:r>
      <w:r w:rsidRPr="00FC1AB2">
        <w:t>C).</w:t>
      </w:r>
    </w:p>
    <w:p w14:paraId="5D5037F9" w14:textId="2A05A6BF" w:rsidR="00741D84" w:rsidRPr="00537ECE" w:rsidRDefault="00153F88" w:rsidP="00537ECE">
      <w:pPr>
        <w:pBdr>
          <w:top w:val="single" w:sz="4" w:space="1" w:color="auto"/>
          <w:left w:val="single" w:sz="4" w:space="4" w:color="auto"/>
          <w:bottom w:val="single" w:sz="4" w:space="1" w:color="auto"/>
          <w:right w:val="single" w:sz="4" w:space="4" w:color="auto"/>
        </w:pBdr>
        <w:spacing w:line="240" w:lineRule="auto"/>
        <w:outlineLvl w:val="0"/>
        <w:rPr>
          <w:b/>
          <w:caps/>
          <w:lang w:val="lt-LT"/>
        </w:rPr>
      </w:pPr>
      <w:r w:rsidRPr="00D07982">
        <w:rPr>
          <w:snapToGrid/>
          <w:szCs w:val="22"/>
          <w:lang w:val="lt-LT" w:eastAsia="x-none"/>
        </w:rPr>
        <w:br w:type="page"/>
      </w:r>
      <w:bookmarkStart w:id="6" w:name="_Hlk131496184"/>
      <w:r w:rsidR="00537ECE" w:rsidRPr="00B63B39">
        <w:rPr>
          <w:b/>
          <w:caps/>
          <w:lang w:val="lt-LT"/>
        </w:rPr>
        <w:lastRenderedPageBreak/>
        <w:t>MINIMALI INFORMACIJA ANT LIZDINIŲ PLOKŠTELIŲ</w:t>
      </w:r>
    </w:p>
    <w:p w14:paraId="698030FC" w14:textId="77777777" w:rsidR="00741D84" w:rsidRPr="00B63B39" w:rsidRDefault="00741D84" w:rsidP="00741D84">
      <w:pPr>
        <w:spacing w:line="240" w:lineRule="auto"/>
        <w:ind w:left="567" w:hanging="567"/>
        <w:rPr>
          <w:caps/>
          <w:lang w:val="lt-LT"/>
        </w:rPr>
      </w:pPr>
    </w:p>
    <w:p w14:paraId="75E4121A" w14:textId="77777777" w:rsidR="00741D84" w:rsidRPr="00B63B39" w:rsidRDefault="00741D84" w:rsidP="00741D84">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63B39">
        <w:rPr>
          <w:b/>
          <w:caps/>
          <w:lang w:val="lt-LT"/>
        </w:rPr>
        <w:t>1.</w:t>
      </w:r>
      <w:r w:rsidRPr="00B63B39">
        <w:rPr>
          <w:b/>
          <w:caps/>
          <w:lang w:val="lt-LT"/>
        </w:rPr>
        <w:tab/>
        <w:t xml:space="preserve">Vaistinio preparato pavadinimas </w:t>
      </w:r>
    </w:p>
    <w:p w14:paraId="4997787D" w14:textId="77777777" w:rsidR="00741D84" w:rsidRPr="00B63B39" w:rsidRDefault="00741D84" w:rsidP="00741D84">
      <w:pPr>
        <w:spacing w:line="240" w:lineRule="auto"/>
        <w:ind w:left="567" w:hanging="567"/>
        <w:rPr>
          <w:lang w:val="lt-LT"/>
        </w:rPr>
      </w:pPr>
    </w:p>
    <w:p w14:paraId="61F7919E" w14:textId="77777777" w:rsidR="00741D84" w:rsidRPr="00741D84" w:rsidRDefault="00741D84" w:rsidP="00741D84">
      <w:pPr>
        <w:tabs>
          <w:tab w:val="clear" w:pos="567"/>
        </w:tabs>
        <w:spacing w:line="240" w:lineRule="auto"/>
        <w:jc w:val="both"/>
        <w:outlineLvl w:val="0"/>
        <w:rPr>
          <w:snapToGrid/>
          <w:szCs w:val="22"/>
          <w:highlight w:val="lightGray"/>
          <w:lang w:val="lt-LT" w:eastAsia="x-none"/>
        </w:rPr>
      </w:pPr>
      <w:r w:rsidRPr="00741D84">
        <w:rPr>
          <w:snapToGrid/>
          <w:szCs w:val="22"/>
          <w:highlight w:val="lightGray"/>
          <w:lang w:val="lt-LT" w:eastAsia="x-none"/>
        </w:rPr>
        <w:t>Quinapril EG 20 mg plėvele dengtos tabletės</w:t>
      </w:r>
    </w:p>
    <w:p w14:paraId="719A4744" w14:textId="77777777" w:rsidR="00741D84" w:rsidRPr="00D07982" w:rsidRDefault="00741D84" w:rsidP="00741D84">
      <w:pPr>
        <w:tabs>
          <w:tab w:val="clear" w:pos="567"/>
        </w:tabs>
        <w:spacing w:line="240" w:lineRule="auto"/>
        <w:jc w:val="both"/>
        <w:rPr>
          <w:snapToGrid/>
          <w:szCs w:val="22"/>
          <w:lang w:val="lt-LT" w:eastAsia="x-none"/>
        </w:rPr>
      </w:pPr>
      <w:r w:rsidRPr="00741D84">
        <w:rPr>
          <w:snapToGrid/>
          <w:szCs w:val="22"/>
          <w:highlight w:val="lightGray"/>
          <w:lang w:val="lt-LT" w:eastAsia="x-none"/>
        </w:rPr>
        <w:t>kvinaprilis</w:t>
      </w:r>
    </w:p>
    <w:p w14:paraId="56A17BA9" w14:textId="77777777" w:rsidR="00741D84" w:rsidRPr="00B63B39" w:rsidRDefault="00741D84" w:rsidP="00741D84">
      <w:pPr>
        <w:spacing w:line="240" w:lineRule="auto"/>
        <w:ind w:left="567" w:hanging="567"/>
        <w:rPr>
          <w:lang w:val="lt-LT"/>
        </w:rPr>
      </w:pPr>
    </w:p>
    <w:p w14:paraId="0C11D4F8" w14:textId="77777777" w:rsidR="00741D84" w:rsidRPr="00B63B39" w:rsidRDefault="00741D84" w:rsidP="00741D84">
      <w:pPr>
        <w:spacing w:line="240" w:lineRule="auto"/>
        <w:ind w:left="567" w:hanging="567"/>
        <w:rPr>
          <w:lang w:val="lt-LT"/>
        </w:rPr>
      </w:pPr>
    </w:p>
    <w:p w14:paraId="2323E804" w14:textId="74D8A9FE" w:rsidR="00741D84" w:rsidRPr="00B63B39" w:rsidRDefault="00741D84" w:rsidP="00741D84">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63B39">
        <w:rPr>
          <w:b/>
          <w:lang w:val="lt-LT"/>
        </w:rPr>
        <w:t>2.</w:t>
      </w:r>
      <w:r w:rsidRPr="00B63B39">
        <w:rPr>
          <w:b/>
          <w:lang w:val="lt-LT"/>
        </w:rPr>
        <w:tab/>
      </w:r>
      <w:r w:rsidRPr="00B63B39">
        <w:rPr>
          <w:b/>
          <w:caps/>
          <w:lang w:val="lt-LT"/>
        </w:rPr>
        <w:t>LYGIAGRETUS I</w:t>
      </w:r>
      <w:r>
        <w:rPr>
          <w:b/>
          <w:caps/>
          <w:lang w:val="lt-LT"/>
        </w:rPr>
        <w:t>M</w:t>
      </w:r>
      <w:r w:rsidRPr="00B63B39">
        <w:rPr>
          <w:b/>
          <w:caps/>
          <w:lang w:val="lt-LT"/>
        </w:rPr>
        <w:t>PORTUOTOJAS</w:t>
      </w:r>
    </w:p>
    <w:p w14:paraId="3388A497" w14:textId="77777777" w:rsidR="00741D84" w:rsidRPr="00B63B39" w:rsidRDefault="00741D84" w:rsidP="00741D84">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p>
    <w:p w14:paraId="1C1F051B" w14:textId="77777777" w:rsidR="00741D84" w:rsidRPr="00B63B39" w:rsidRDefault="00741D84" w:rsidP="00741D84">
      <w:pPr>
        <w:spacing w:line="240" w:lineRule="auto"/>
        <w:ind w:left="567" w:hanging="567"/>
        <w:rPr>
          <w:lang w:val="lt-LT"/>
        </w:rPr>
      </w:pPr>
    </w:p>
    <w:p w14:paraId="6D13A4E3" w14:textId="77777777" w:rsidR="00741D84" w:rsidRPr="00B63B39" w:rsidRDefault="00741D84" w:rsidP="00741D84">
      <w:pPr>
        <w:spacing w:line="240" w:lineRule="auto"/>
        <w:ind w:left="567" w:hanging="567"/>
        <w:rPr>
          <w:lang w:val="lt-LT"/>
        </w:rPr>
      </w:pPr>
      <w:r w:rsidRPr="00B63B39">
        <w:rPr>
          <w:highlight w:val="lightGray"/>
          <w:lang w:val="lt-LT"/>
        </w:rPr>
        <w:t>UAB ,,Lex ano“</w:t>
      </w:r>
    </w:p>
    <w:p w14:paraId="25A98EA1" w14:textId="77777777" w:rsidR="00741D84" w:rsidRPr="00B63B39" w:rsidRDefault="00741D84" w:rsidP="00741D84">
      <w:pPr>
        <w:spacing w:line="240" w:lineRule="auto"/>
        <w:ind w:left="567" w:hanging="567"/>
        <w:rPr>
          <w:lang w:val="lt-LT"/>
        </w:rPr>
      </w:pPr>
    </w:p>
    <w:p w14:paraId="74D17B32" w14:textId="77777777" w:rsidR="00741D84" w:rsidRPr="00B63B39" w:rsidRDefault="00741D84" w:rsidP="00741D84">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63B39">
        <w:rPr>
          <w:b/>
          <w:lang w:val="lt-LT"/>
        </w:rPr>
        <w:t>3.</w:t>
      </w:r>
      <w:r w:rsidRPr="00B63B39">
        <w:rPr>
          <w:b/>
          <w:lang w:val="lt-LT"/>
        </w:rPr>
        <w:tab/>
      </w:r>
      <w:r w:rsidRPr="00B63B39">
        <w:rPr>
          <w:b/>
          <w:caps/>
          <w:lang w:val="lt-LT"/>
        </w:rPr>
        <w:t>tinkamumo laikas</w:t>
      </w:r>
    </w:p>
    <w:p w14:paraId="23701CA9" w14:textId="77777777" w:rsidR="00741D84" w:rsidRPr="00B63B39" w:rsidRDefault="00741D84" w:rsidP="00741D84">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p>
    <w:p w14:paraId="1F083DAA" w14:textId="77777777" w:rsidR="00741D84" w:rsidRPr="00B63B39" w:rsidRDefault="00741D84" w:rsidP="00741D84">
      <w:pPr>
        <w:spacing w:line="240" w:lineRule="auto"/>
        <w:ind w:left="567" w:hanging="567"/>
        <w:rPr>
          <w:lang w:val="lt-LT"/>
        </w:rPr>
      </w:pPr>
    </w:p>
    <w:p w14:paraId="1A325410" w14:textId="77777777" w:rsidR="00741D84" w:rsidRPr="00B63B39" w:rsidRDefault="00741D84" w:rsidP="00741D84">
      <w:pPr>
        <w:spacing w:line="240" w:lineRule="auto"/>
        <w:ind w:left="567" w:hanging="567"/>
        <w:outlineLvl w:val="0"/>
        <w:rPr>
          <w:lang w:val="lt-LT"/>
        </w:rPr>
      </w:pPr>
      <w:r w:rsidRPr="00B63B39">
        <w:rPr>
          <w:highlight w:val="lightGray"/>
          <w:lang w:val="lt-LT"/>
        </w:rPr>
        <w:t>EXP:</w:t>
      </w:r>
    </w:p>
    <w:p w14:paraId="17CFB139" w14:textId="77777777" w:rsidR="00741D84" w:rsidRPr="00B63B39" w:rsidRDefault="00741D84" w:rsidP="00741D84">
      <w:pPr>
        <w:spacing w:line="240" w:lineRule="auto"/>
        <w:ind w:left="567" w:hanging="567"/>
        <w:rPr>
          <w:lang w:val="lt-LT"/>
        </w:rPr>
      </w:pPr>
    </w:p>
    <w:p w14:paraId="15CE8F28" w14:textId="77777777" w:rsidR="00741D84" w:rsidRPr="00B63B39" w:rsidRDefault="00741D84" w:rsidP="00741D84">
      <w:pPr>
        <w:spacing w:line="240" w:lineRule="auto"/>
        <w:ind w:left="567" w:hanging="567"/>
        <w:rPr>
          <w:lang w:val="lt-LT"/>
        </w:rPr>
      </w:pPr>
    </w:p>
    <w:p w14:paraId="3056B4E5" w14:textId="77777777" w:rsidR="00741D84" w:rsidRPr="00B63B39" w:rsidRDefault="00741D84" w:rsidP="00741D84">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63B39">
        <w:rPr>
          <w:b/>
          <w:lang w:val="lt-LT"/>
        </w:rPr>
        <w:t>4.</w:t>
      </w:r>
      <w:r w:rsidRPr="00B63B39">
        <w:rPr>
          <w:b/>
          <w:lang w:val="lt-LT"/>
        </w:rPr>
        <w:tab/>
      </w:r>
      <w:r w:rsidRPr="00B63B39">
        <w:rPr>
          <w:b/>
          <w:caps/>
          <w:lang w:val="lt-LT"/>
        </w:rPr>
        <w:t>SERIJOS numeris</w:t>
      </w:r>
    </w:p>
    <w:p w14:paraId="096673FC" w14:textId="77777777" w:rsidR="00741D84" w:rsidRPr="00B63B39" w:rsidRDefault="00741D84" w:rsidP="00741D84">
      <w:pPr>
        <w:spacing w:line="240" w:lineRule="auto"/>
        <w:ind w:left="567" w:hanging="567"/>
        <w:outlineLvl w:val="0"/>
        <w:rPr>
          <w:highlight w:val="lightGray"/>
          <w:lang w:val="lt-LT"/>
        </w:rPr>
      </w:pPr>
    </w:p>
    <w:p w14:paraId="3A7C4644" w14:textId="77777777" w:rsidR="00741D84" w:rsidRPr="00B63B39" w:rsidRDefault="00741D84" w:rsidP="00741D84">
      <w:pPr>
        <w:spacing w:line="240" w:lineRule="auto"/>
        <w:ind w:left="567" w:hanging="567"/>
        <w:outlineLvl w:val="0"/>
        <w:rPr>
          <w:lang w:val="lt-LT"/>
        </w:rPr>
      </w:pPr>
      <w:r w:rsidRPr="00B63B39">
        <w:rPr>
          <w:highlight w:val="lightGray"/>
          <w:lang w:val="lt-LT"/>
        </w:rPr>
        <w:t>Lot:</w:t>
      </w:r>
    </w:p>
    <w:p w14:paraId="4CA06FA0" w14:textId="77777777" w:rsidR="00741D84" w:rsidRPr="00B63B39" w:rsidRDefault="00741D84" w:rsidP="00741D84">
      <w:pPr>
        <w:spacing w:line="240" w:lineRule="auto"/>
        <w:ind w:left="567" w:hanging="567"/>
        <w:rPr>
          <w:lang w:val="lt-LT"/>
        </w:rPr>
      </w:pPr>
    </w:p>
    <w:p w14:paraId="41E72D8F" w14:textId="77777777" w:rsidR="00741D84" w:rsidRPr="00B63B39" w:rsidRDefault="00741D84" w:rsidP="00741D84">
      <w:pPr>
        <w:spacing w:line="240" w:lineRule="auto"/>
        <w:ind w:left="567" w:hanging="567"/>
        <w:rPr>
          <w:lang w:val="lt-LT"/>
        </w:rPr>
      </w:pPr>
    </w:p>
    <w:p w14:paraId="5CCB9805" w14:textId="77777777" w:rsidR="00741D84" w:rsidRPr="00B63B39" w:rsidRDefault="00741D84" w:rsidP="00741D84">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63B39">
        <w:rPr>
          <w:b/>
          <w:caps/>
          <w:lang w:val="lt-LT"/>
        </w:rPr>
        <w:t>5.</w:t>
      </w:r>
      <w:r w:rsidRPr="00B63B39">
        <w:rPr>
          <w:b/>
          <w:caps/>
          <w:lang w:val="lt-LT"/>
        </w:rPr>
        <w:tab/>
        <w:t>kita</w:t>
      </w:r>
    </w:p>
    <w:p w14:paraId="0993E630" w14:textId="77777777" w:rsidR="00741D84" w:rsidRPr="00B63B39" w:rsidRDefault="00741D84" w:rsidP="00741D84">
      <w:pPr>
        <w:spacing w:line="240" w:lineRule="auto"/>
        <w:ind w:left="567" w:hanging="567"/>
        <w:rPr>
          <w:lang w:val="lt-LT"/>
        </w:rPr>
      </w:pPr>
    </w:p>
    <w:p w14:paraId="09F28845" w14:textId="77777777" w:rsidR="00741D84" w:rsidRPr="00B63B39" w:rsidRDefault="00741D84" w:rsidP="00741D84">
      <w:pPr>
        <w:spacing w:line="240" w:lineRule="auto"/>
        <w:ind w:left="567" w:hanging="567"/>
        <w:rPr>
          <w:lang w:val="lt-LT"/>
        </w:rPr>
      </w:pPr>
      <w:r w:rsidRPr="00B63B39">
        <w:rPr>
          <w:highlight w:val="lightGray"/>
          <w:lang w:val="lt-LT"/>
        </w:rPr>
        <w:t>Perpakavimo serija:</w:t>
      </w:r>
    </w:p>
    <w:bookmarkEnd w:id="6"/>
    <w:p w14:paraId="386287D3" w14:textId="77777777" w:rsidR="00741D84" w:rsidRDefault="00741D84" w:rsidP="00741D84"/>
    <w:p w14:paraId="2D2598D5" w14:textId="77777777" w:rsidR="00153F88" w:rsidRPr="00D07982" w:rsidRDefault="00153F88" w:rsidP="00153F88">
      <w:pPr>
        <w:tabs>
          <w:tab w:val="clear" w:pos="567"/>
        </w:tabs>
        <w:spacing w:line="240" w:lineRule="auto"/>
        <w:rPr>
          <w:snapToGrid/>
          <w:szCs w:val="22"/>
          <w:lang w:val="lt-LT"/>
        </w:rPr>
      </w:pPr>
    </w:p>
    <w:p w14:paraId="1664DC54" w14:textId="77777777" w:rsidR="00153F88" w:rsidRPr="00D07982" w:rsidRDefault="00153F88" w:rsidP="00153F88">
      <w:pPr>
        <w:tabs>
          <w:tab w:val="clear" w:pos="567"/>
        </w:tabs>
        <w:spacing w:line="240" w:lineRule="auto"/>
        <w:rPr>
          <w:snapToGrid/>
          <w:szCs w:val="22"/>
          <w:lang w:val="lt-LT"/>
        </w:rPr>
      </w:pPr>
    </w:p>
    <w:p w14:paraId="366537CA" w14:textId="77777777" w:rsidR="00153F88" w:rsidRPr="00D07982" w:rsidRDefault="00153F88" w:rsidP="00153F88">
      <w:pPr>
        <w:tabs>
          <w:tab w:val="clear" w:pos="567"/>
        </w:tabs>
        <w:spacing w:line="240" w:lineRule="auto"/>
        <w:jc w:val="both"/>
        <w:rPr>
          <w:snapToGrid/>
          <w:szCs w:val="22"/>
          <w:lang w:val="lt-LT" w:eastAsia="x-none"/>
        </w:rPr>
      </w:pPr>
      <w:r w:rsidRPr="00D07982">
        <w:rPr>
          <w:snapToGrid/>
          <w:szCs w:val="22"/>
          <w:lang w:val="lt-LT" w:eastAsia="x-none"/>
        </w:rPr>
        <w:br w:type="page"/>
      </w:r>
    </w:p>
    <w:p w14:paraId="641A1FD7" w14:textId="77777777" w:rsidR="00153F88" w:rsidRPr="00D07982" w:rsidRDefault="00153F88" w:rsidP="00153F88">
      <w:pPr>
        <w:tabs>
          <w:tab w:val="clear" w:pos="567"/>
        </w:tabs>
        <w:spacing w:line="240" w:lineRule="auto"/>
        <w:jc w:val="both"/>
        <w:rPr>
          <w:snapToGrid/>
          <w:szCs w:val="22"/>
          <w:lang w:val="lt-LT" w:eastAsia="x-none"/>
        </w:rPr>
      </w:pPr>
    </w:p>
    <w:p w14:paraId="594464AE" w14:textId="77777777" w:rsidR="00153F88" w:rsidRPr="00D07982" w:rsidRDefault="00153F88" w:rsidP="00153F88">
      <w:pPr>
        <w:tabs>
          <w:tab w:val="clear" w:pos="567"/>
        </w:tabs>
        <w:spacing w:line="240" w:lineRule="auto"/>
        <w:rPr>
          <w:snapToGrid/>
          <w:szCs w:val="22"/>
          <w:lang w:val="lt-LT"/>
        </w:rPr>
      </w:pPr>
    </w:p>
    <w:p w14:paraId="2FD73E6E" w14:textId="77777777" w:rsidR="00153F88" w:rsidRPr="00D07982" w:rsidRDefault="00153F88" w:rsidP="00153F88">
      <w:pPr>
        <w:tabs>
          <w:tab w:val="clear" w:pos="567"/>
        </w:tabs>
        <w:spacing w:line="240" w:lineRule="auto"/>
        <w:rPr>
          <w:snapToGrid/>
          <w:szCs w:val="22"/>
          <w:lang w:val="lt-LT"/>
        </w:rPr>
      </w:pPr>
    </w:p>
    <w:p w14:paraId="6F82C5EB" w14:textId="77777777" w:rsidR="00153F88" w:rsidRPr="00D07982" w:rsidRDefault="00153F88" w:rsidP="00153F88">
      <w:pPr>
        <w:tabs>
          <w:tab w:val="clear" w:pos="567"/>
        </w:tabs>
        <w:spacing w:line="240" w:lineRule="auto"/>
        <w:rPr>
          <w:snapToGrid/>
          <w:szCs w:val="22"/>
          <w:lang w:val="lt-LT"/>
        </w:rPr>
      </w:pPr>
    </w:p>
    <w:p w14:paraId="06EFBEE9" w14:textId="77777777" w:rsidR="00153F88" w:rsidRPr="00D07982" w:rsidRDefault="00153F88" w:rsidP="00153F88">
      <w:pPr>
        <w:tabs>
          <w:tab w:val="clear" w:pos="567"/>
        </w:tabs>
        <w:spacing w:line="240" w:lineRule="auto"/>
        <w:rPr>
          <w:snapToGrid/>
          <w:szCs w:val="22"/>
          <w:lang w:val="lt-LT"/>
        </w:rPr>
      </w:pPr>
    </w:p>
    <w:p w14:paraId="367BB1E8" w14:textId="77777777" w:rsidR="00153F88" w:rsidRPr="00D07982" w:rsidRDefault="00153F88" w:rsidP="00153F88">
      <w:pPr>
        <w:tabs>
          <w:tab w:val="clear" w:pos="567"/>
        </w:tabs>
        <w:spacing w:line="240" w:lineRule="auto"/>
        <w:rPr>
          <w:snapToGrid/>
          <w:szCs w:val="22"/>
          <w:lang w:val="lt-LT"/>
        </w:rPr>
      </w:pPr>
    </w:p>
    <w:p w14:paraId="4264F323" w14:textId="77777777" w:rsidR="00153F88" w:rsidRPr="00D07982" w:rsidRDefault="00153F88" w:rsidP="00153F88">
      <w:pPr>
        <w:tabs>
          <w:tab w:val="clear" w:pos="567"/>
        </w:tabs>
        <w:spacing w:line="240" w:lineRule="auto"/>
        <w:rPr>
          <w:snapToGrid/>
          <w:szCs w:val="22"/>
          <w:lang w:val="lt-LT"/>
        </w:rPr>
      </w:pPr>
    </w:p>
    <w:p w14:paraId="35D06819" w14:textId="77777777" w:rsidR="00153F88" w:rsidRPr="00D07982" w:rsidRDefault="00153F88" w:rsidP="00153F88">
      <w:pPr>
        <w:tabs>
          <w:tab w:val="clear" w:pos="567"/>
        </w:tabs>
        <w:spacing w:line="240" w:lineRule="auto"/>
        <w:rPr>
          <w:snapToGrid/>
          <w:szCs w:val="22"/>
          <w:lang w:val="lt-LT"/>
        </w:rPr>
      </w:pPr>
    </w:p>
    <w:p w14:paraId="17364D84" w14:textId="77777777" w:rsidR="00153F88" w:rsidRPr="00D07982" w:rsidRDefault="00153F88" w:rsidP="00153F88">
      <w:pPr>
        <w:tabs>
          <w:tab w:val="clear" w:pos="567"/>
        </w:tabs>
        <w:spacing w:line="240" w:lineRule="auto"/>
        <w:rPr>
          <w:snapToGrid/>
          <w:szCs w:val="22"/>
          <w:lang w:val="lt-LT"/>
        </w:rPr>
      </w:pPr>
    </w:p>
    <w:p w14:paraId="194890E8" w14:textId="77777777" w:rsidR="00153F88" w:rsidRPr="00D07982" w:rsidRDefault="00153F88" w:rsidP="00153F88">
      <w:pPr>
        <w:tabs>
          <w:tab w:val="clear" w:pos="567"/>
        </w:tabs>
        <w:spacing w:line="240" w:lineRule="auto"/>
        <w:rPr>
          <w:snapToGrid/>
          <w:szCs w:val="22"/>
          <w:lang w:val="lt-LT"/>
        </w:rPr>
      </w:pPr>
    </w:p>
    <w:p w14:paraId="0FEBC07E" w14:textId="77777777" w:rsidR="00153F88" w:rsidRPr="00D07982" w:rsidRDefault="00153F88" w:rsidP="00153F88">
      <w:pPr>
        <w:tabs>
          <w:tab w:val="clear" w:pos="567"/>
        </w:tabs>
        <w:spacing w:line="240" w:lineRule="auto"/>
        <w:rPr>
          <w:snapToGrid/>
          <w:szCs w:val="22"/>
          <w:lang w:val="lt-LT"/>
        </w:rPr>
      </w:pPr>
    </w:p>
    <w:p w14:paraId="62445BB1" w14:textId="77777777" w:rsidR="00153F88" w:rsidRPr="00D07982" w:rsidRDefault="00153F88" w:rsidP="00153F88">
      <w:pPr>
        <w:tabs>
          <w:tab w:val="clear" w:pos="567"/>
        </w:tabs>
        <w:spacing w:line="240" w:lineRule="auto"/>
        <w:rPr>
          <w:snapToGrid/>
          <w:szCs w:val="22"/>
          <w:lang w:val="lt-LT"/>
        </w:rPr>
      </w:pPr>
    </w:p>
    <w:p w14:paraId="737E7ECC" w14:textId="77777777" w:rsidR="00153F88" w:rsidRPr="00D07982" w:rsidRDefault="00153F88" w:rsidP="00153F88">
      <w:pPr>
        <w:tabs>
          <w:tab w:val="clear" w:pos="567"/>
        </w:tabs>
        <w:spacing w:line="240" w:lineRule="auto"/>
        <w:rPr>
          <w:snapToGrid/>
          <w:szCs w:val="22"/>
          <w:lang w:val="lt-LT"/>
        </w:rPr>
      </w:pPr>
    </w:p>
    <w:p w14:paraId="56D34EB8" w14:textId="77777777" w:rsidR="00153F88" w:rsidRPr="00D07982" w:rsidRDefault="00153F88" w:rsidP="00153F88">
      <w:pPr>
        <w:tabs>
          <w:tab w:val="clear" w:pos="567"/>
        </w:tabs>
        <w:spacing w:line="240" w:lineRule="auto"/>
        <w:rPr>
          <w:snapToGrid/>
          <w:szCs w:val="22"/>
          <w:lang w:val="lt-LT"/>
        </w:rPr>
      </w:pPr>
    </w:p>
    <w:p w14:paraId="037FD75E" w14:textId="77777777" w:rsidR="00153F88" w:rsidRPr="00D07982" w:rsidRDefault="00153F88" w:rsidP="00153F88">
      <w:pPr>
        <w:tabs>
          <w:tab w:val="clear" w:pos="567"/>
        </w:tabs>
        <w:spacing w:line="240" w:lineRule="auto"/>
        <w:rPr>
          <w:snapToGrid/>
          <w:szCs w:val="22"/>
          <w:lang w:val="lt-LT"/>
        </w:rPr>
      </w:pPr>
    </w:p>
    <w:p w14:paraId="5A75E18D" w14:textId="77777777" w:rsidR="00153F88" w:rsidRPr="00D07982" w:rsidRDefault="00153F88" w:rsidP="00153F88">
      <w:pPr>
        <w:tabs>
          <w:tab w:val="clear" w:pos="567"/>
        </w:tabs>
        <w:spacing w:line="240" w:lineRule="auto"/>
        <w:rPr>
          <w:snapToGrid/>
          <w:szCs w:val="22"/>
          <w:lang w:val="lt-LT"/>
        </w:rPr>
      </w:pPr>
    </w:p>
    <w:p w14:paraId="775AC519" w14:textId="77777777" w:rsidR="00153F88" w:rsidRPr="00D07982" w:rsidRDefault="00153F88" w:rsidP="00153F88">
      <w:pPr>
        <w:tabs>
          <w:tab w:val="clear" w:pos="567"/>
        </w:tabs>
        <w:spacing w:line="240" w:lineRule="auto"/>
        <w:rPr>
          <w:snapToGrid/>
          <w:szCs w:val="22"/>
          <w:lang w:val="lt-LT"/>
        </w:rPr>
      </w:pPr>
    </w:p>
    <w:p w14:paraId="704838FB" w14:textId="77777777" w:rsidR="00153F88" w:rsidRPr="00D07982" w:rsidRDefault="00153F88" w:rsidP="00153F88">
      <w:pPr>
        <w:tabs>
          <w:tab w:val="clear" w:pos="567"/>
        </w:tabs>
        <w:spacing w:line="240" w:lineRule="auto"/>
        <w:rPr>
          <w:snapToGrid/>
          <w:szCs w:val="22"/>
          <w:lang w:val="lt-LT"/>
        </w:rPr>
      </w:pPr>
    </w:p>
    <w:p w14:paraId="1DBEDA6A" w14:textId="77777777" w:rsidR="00153F88" w:rsidRPr="00D07982" w:rsidRDefault="00153F88" w:rsidP="00153F88">
      <w:pPr>
        <w:tabs>
          <w:tab w:val="clear" w:pos="567"/>
        </w:tabs>
        <w:spacing w:line="240" w:lineRule="auto"/>
        <w:rPr>
          <w:snapToGrid/>
          <w:szCs w:val="22"/>
          <w:lang w:val="lt-LT"/>
        </w:rPr>
      </w:pPr>
    </w:p>
    <w:p w14:paraId="3DCDD745" w14:textId="77777777" w:rsidR="00153F88" w:rsidRPr="00D07982" w:rsidRDefault="00153F88" w:rsidP="00153F88">
      <w:pPr>
        <w:tabs>
          <w:tab w:val="clear" w:pos="567"/>
        </w:tabs>
        <w:spacing w:line="240" w:lineRule="auto"/>
        <w:rPr>
          <w:snapToGrid/>
          <w:szCs w:val="22"/>
          <w:lang w:val="lt-LT"/>
        </w:rPr>
      </w:pPr>
    </w:p>
    <w:p w14:paraId="1CC845D7" w14:textId="77777777" w:rsidR="00153F88" w:rsidRPr="00D07982" w:rsidRDefault="00153F88" w:rsidP="00153F88">
      <w:pPr>
        <w:tabs>
          <w:tab w:val="clear" w:pos="567"/>
        </w:tabs>
        <w:spacing w:line="240" w:lineRule="auto"/>
        <w:rPr>
          <w:snapToGrid/>
          <w:szCs w:val="22"/>
          <w:lang w:val="lt-LT"/>
        </w:rPr>
      </w:pPr>
    </w:p>
    <w:p w14:paraId="4A2BFF6E" w14:textId="77777777" w:rsidR="00153F88" w:rsidRPr="00D07982" w:rsidRDefault="00153F88" w:rsidP="00153F88">
      <w:pPr>
        <w:tabs>
          <w:tab w:val="clear" w:pos="567"/>
        </w:tabs>
        <w:spacing w:line="240" w:lineRule="auto"/>
        <w:rPr>
          <w:snapToGrid/>
          <w:szCs w:val="22"/>
          <w:lang w:val="lt-LT"/>
        </w:rPr>
      </w:pPr>
    </w:p>
    <w:p w14:paraId="14F2ECE4" w14:textId="77777777" w:rsidR="000A49FA" w:rsidRDefault="000A49FA" w:rsidP="00153F88">
      <w:pPr>
        <w:tabs>
          <w:tab w:val="clear" w:pos="567"/>
        </w:tabs>
        <w:spacing w:line="240" w:lineRule="auto"/>
        <w:jc w:val="center"/>
        <w:outlineLvl w:val="0"/>
        <w:rPr>
          <w:b/>
          <w:caps/>
          <w:snapToGrid/>
          <w:szCs w:val="22"/>
          <w:lang w:val="lt-LT"/>
        </w:rPr>
      </w:pPr>
    </w:p>
    <w:p w14:paraId="467696B5" w14:textId="77777777" w:rsidR="00153F88" w:rsidRPr="00D07982" w:rsidRDefault="00153F88" w:rsidP="00153F88">
      <w:pPr>
        <w:tabs>
          <w:tab w:val="clear" w:pos="567"/>
        </w:tabs>
        <w:spacing w:line="240" w:lineRule="auto"/>
        <w:jc w:val="center"/>
        <w:outlineLvl w:val="0"/>
        <w:rPr>
          <w:b/>
          <w:caps/>
          <w:snapToGrid/>
          <w:szCs w:val="22"/>
          <w:lang w:val="lt-LT"/>
        </w:rPr>
      </w:pPr>
      <w:r w:rsidRPr="00D07982">
        <w:rPr>
          <w:b/>
          <w:caps/>
          <w:snapToGrid/>
          <w:szCs w:val="22"/>
          <w:lang w:val="lt-LT"/>
        </w:rPr>
        <w:t>B. PAKUOTĖS lapelis</w:t>
      </w:r>
    </w:p>
    <w:p w14:paraId="4E807A37" w14:textId="77777777" w:rsidR="00153F88" w:rsidRPr="00D07982" w:rsidRDefault="00153F88" w:rsidP="00153F88">
      <w:pPr>
        <w:tabs>
          <w:tab w:val="clear" w:pos="567"/>
        </w:tabs>
        <w:spacing w:line="240" w:lineRule="auto"/>
        <w:jc w:val="center"/>
        <w:outlineLvl w:val="0"/>
        <w:rPr>
          <w:b/>
          <w:snapToGrid/>
          <w:szCs w:val="22"/>
          <w:lang w:val="lt-LT"/>
        </w:rPr>
      </w:pPr>
      <w:r w:rsidRPr="00D07982">
        <w:rPr>
          <w:snapToGrid/>
          <w:szCs w:val="22"/>
          <w:lang w:val="lt-LT"/>
        </w:rPr>
        <w:br w:type="page"/>
      </w:r>
    </w:p>
    <w:p w14:paraId="31DD6F5E" w14:textId="77777777" w:rsidR="00153F88" w:rsidRPr="00D07982" w:rsidRDefault="00153F88" w:rsidP="00153F88">
      <w:pPr>
        <w:spacing w:line="240" w:lineRule="auto"/>
        <w:jc w:val="center"/>
        <w:rPr>
          <w:b/>
          <w:noProof/>
          <w:snapToGrid/>
          <w:szCs w:val="22"/>
          <w:lang w:val="lt-LT" w:eastAsia="x-none"/>
        </w:rPr>
      </w:pPr>
      <w:r w:rsidRPr="00D07982">
        <w:rPr>
          <w:b/>
          <w:noProof/>
          <w:snapToGrid/>
          <w:szCs w:val="22"/>
          <w:lang w:val="lt-LT" w:eastAsia="x-none"/>
        </w:rPr>
        <w:lastRenderedPageBreak/>
        <w:t>Pakuotės lapelis: informacija vartotojui</w:t>
      </w:r>
    </w:p>
    <w:p w14:paraId="17062565" w14:textId="77777777" w:rsidR="00153F88" w:rsidRPr="00D07982" w:rsidRDefault="00153F88" w:rsidP="00153F88">
      <w:pPr>
        <w:spacing w:line="240" w:lineRule="auto"/>
        <w:rPr>
          <w:noProof/>
          <w:snapToGrid/>
          <w:szCs w:val="22"/>
          <w:lang w:val="lt-LT" w:eastAsia="x-none"/>
        </w:rPr>
      </w:pPr>
    </w:p>
    <w:p w14:paraId="29697273" w14:textId="1E233CAB" w:rsidR="00153F88" w:rsidRPr="00D07982" w:rsidRDefault="00945E7D" w:rsidP="00153F88">
      <w:pPr>
        <w:tabs>
          <w:tab w:val="clear" w:pos="567"/>
        </w:tabs>
        <w:spacing w:line="240" w:lineRule="auto"/>
        <w:jc w:val="center"/>
        <w:rPr>
          <w:snapToGrid/>
          <w:szCs w:val="22"/>
          <w:lang w:val="lt-LT"/>
        </w:rPr>
      </w:pPr>
      <w:r>
        <w:rPr>
          <w:b/>
          <w:snapToGrid/>
          <w:szCs w:val="22"/>
          <w:lang w:val="lt-LT"/>
        </w:rPr>
        <w:t>Quinapril EG</w:t>
      </w:r>
      <w:r w:rsidR="00153F88" w:rsidRPr="00D07982">
        <w:rPr>
          <w:b/>
          <w:snapToGrid/>
          <w:szCs w:val="22"/>
          <w:lang w:val="lt-LT"/>
        </w:rPr>
        <w:t xml:space="preserve"> 20 mg plėvele dengtos tabletės</w:t>
      </w:r>
    </w:p>
    <w:p w14:paraId="4D587B7F" w14:textId="09DA7D5A" w:rsidR="00153F88" w:rsidRPr="00D07982" w:rsidRDefault="00C3454A" w:rsidP="00153F88">
      <w:pPr>
        <w:tabs>
          <w:tab w:val="clear" w:pos="567"/>
        </w:tabs>
        <w:spacing w:line="240" w:lineRule="auto"/>
        <w:jc w:val="center"/>
        <w:rPr>
          <w:snapToGrid/>
          <w:szCs w:val="22"/>
          <w:lang w:val="lt-LT"/>
        </w:rPr>
      </w:pPr>
      <w:r>
        <w:rPr>
          <w:snapToGrid/>
          <w:szCs w:val="22"/>
          <w:lang w:val="lt-LT"/>
        </w:rPr>
        <w:t>k</w:t>
      </w:r>
      <w:r w:rsidR="00153F88" w:rsidRPr="00D07982">
        <w:rPr>
          <w:snapToGrid/>
          <w:szCs w:val="22"/>
          <w:lang w:val="lt-LT"/>
        </w:rPr>
        <w:t>vinaprilis</w:t>
      </w:r>
    </w:p>
    <w:p w14:paraId="5686892F" w14:textId="77777777" w:rsidR="00153F88" w:rsidRPr="00D07982" w:rsidRDefault="00153F88" w:rsidP="00153F88">
      <w:pPr>
        <w:tabs>
          <w:tab w:val="clear" w:pos="567"/>
        </w:tabs>
        <w:spacing w:line="240" w:lineRule="auto"/>
        <w:jc w:val="center"/>
        <w:rPr>
          <w:snapToGrid/>
          <w:szCs w:val="22"/>
          <w:lang w:val="lt-LT"/>
        </w:rPr>
      </w:pPr>
    </w:p>
    <w:p w14:paraId="0249A5F2" w14:textId="77777777" w:rsidR="00153F88" w:rsidRPr="00D07982" w:rsidRDefault="00153F88" w:rsidP="00153F88">
      <w:pPr>
        <w:tabs>
          <w:tab w:val="clear" w:pos="567"/>
        </w:tabs>
        <w:spacing w:line="240" w:lineRule="auto"/>
        <w:rPr>
          <w:rFonts w:eastAsia="Calibri"/>
          <w:b/>
          <w:snapToGrid/>
          <w:szCs w:val="22"/>
          <w:lang w:val="lt-LT" w:eastAsia="x-none"/>
        </w:rPr>
      </w:pPr>
      <w:r w:rsidRPr="00D07982">
        <w:rPr>
          <w:rFonts w:eastAsia="Calibri"/>
          <w:b/>
          <w:snapToGrid/>
          <w:szCs w:val="22"/>
          <w:lang w:val="lt-LT" w:eastAsia="x-none"/>
        </w:rPr>
        <w:t>Atidžiai perskaitykite visą šį lapelį, prieš pradėdami vartoti vaistą</w:t>
      </w:r>
      <w:r w:rsidRPr="00D07982">
        <w:rPr>
          <w:rFonts w:eastAsia="Calibri"/>
          <w:snapToGrid/>
          <w:szCs w:val="22"/>
          <w:lang w:val="lt-LT" w:eastAsia="x-none"/>
        </w:rPr>
        <w:t>,</w:t>
      </w:r>
      <w:r w:rsidRPr="00D07982">
        <w:rPr>
          <w:rFonts w:eastAsia="Calibri"/>
          <w:b/>
          <w:snapToGrid/>
          <w:szCs w:val="22"/>
          <w:lang w:val="lt-LT" w:eastAsia="x-none"/>
        </w:rPr>
        <w:t xml:space="preserve"> nes jame pateikiama Jums svarbi informacija.</w:t>
      </w:r>
    </w:p>
    <w:p w14:paraId="5E6FEE88"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Neišmeskite šio lapelio, nes vėl gali prireikti jį perskaityti.</w:t>
      </w:r>
    </w:p>
    <w:p w14:paraId="071ECB67"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kiltų daugiau klausimų, kreipkitės į gydytoją arba vaistininką.</w:t>
      </w:r>
    </w:p>
    <w:p w14:paraId="436DD96D"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Šis vaistas skirtas tik Jums, todėl kitiems žmonėms jo duoti negalima. Vaistas gali jiems pakenkti (net tiems, kurių ligos požymiai yra tokie patys kaip Jūsų).</w:t>
      </w:r>
    </w:p>
    <w:p w14:paraId="683B0E7A"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pasireiškė šalutinis poveikis (net jeigu jis šiame lapelyje nenurodytas), kreipkitės į gydytoją arba vaistininką. Žr. 4 skyrių.</w:t>
      </w:r>
    </w:p>
    <w:p w14:paraId="3CA73D08" w14:textId="77777777" w:rsidR="00153F88" w:rsidRPr="00D07982" w:rsidRDefault="00153F88" w:rsidP="00153F88">
      <w:pPr>
        <w:tabs>
          <w:tab w:val="clear" w:pos="567"/>
        </w:tabs>
        <w:spacing w:line="240" w:lineRule="auto"/>
        <w:rPr>
          <w:snapToGrid/>
          <w:szCs w:val="22"/>
          <w:lang w:val="lt-LT"/>
        </w:rPr>
      </w:pPr>
    </w:p>
    <w:p w14:paraId="76DD2628" w14:textId="77777777" w:rsidR="00153F88" w:rsidRDefault="00153F88" w:rsidP="00153F88">
      <w:pPr>
        <w:keepNext/>
        <w:jc w:val="both"/>
        <w:outlineLvl w:val="3"/>
        <w:rPr>
          <w:rFonts w:eastAsia="SimSun"/>
          <w:b/>
          <w:snapToGrid/>
          <w:szCs w:val="22"/>
          <w:lang w:val="lt-LT"/>
        </w:rPr>
      </w:pPr>
      <w:r w:rsidRPr="00D07982">
        <w:rPr>
          <w:rFonts w:eastAsia="SimSun"/>
          <w:b/>
          <w:snapToGrid/>
          <w:szCs w:val="22"/>
          <w:lang w:val="lt-LT"/>
        </w:rPr>
        <w:t>Apie ką rašoma šiame lapelyje?</w:t>
      </w:r>
    </w:p>
    <w:p w14:paraId="1D0DCCF6" w14:textId="77777777" w:rsidR="007A5595" w:rsidRPr="00D07982" w:rsidRDefault="007A5595" w:rsidP="00153F88">
      <w:pPr>
        <w:keepNext/>
        <w:jc w:val="both"/>
        <w:outlineLvl w:val="3"/>
        <w:rPr>
          <w:rFonts w:eastAsia="SimSun"/>
          <w:b/>
          <w:snapToGrid/>
          <w:szCs w:val="22"/>
          <w:lang w:val="lt-LT"/>
        </w:rPr>
      </w:pPr>
    </w:p>
    <w:p w14:paraId="357CB9BB" w14:textId="1CFE383A"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1.</w:t>
      </w:r>
      <w:r w:rsidRPr="00D07982">
        <w:rPr>
          <w:snapToGrid/>
          <w:szCs w:val="22"/>
          <w:lang w:val="lt-LT"/>
        </w:rPr>
        <w:tab/>
        <w:t xml:space="preserve">Kas yra </w:t>
      </w:r>
      <w:r w:rsidR="00945E7D">
        <w:rPr>
          <w:snapToGrid/>
          <w:szCs w:val="22"/>
          <w:lang w:val="lt-LT"/>
        </w:rPr>
        <w:t>Quinapril EG</w:t>
      </w:r>
      <w:r w:rsidRPr="00D07982">
        <w:rPr>
          <w:snapToGrid/>
          <w:szCs w:val="22"/>
          <w:lang w:val="lt-LT"/>
        </w:rPr>
        <w:t xml:space="preserve"> ir kam jis vartojamas</w:t>
      </w:r>
    </w:p>
    <w:p w14:paraId="0CEE15E6" w14:textId="5A21337C"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2.</w:t>
      </w:r>
      <w:r w:rsidRPr="00D07982">
        <w:rPr>
          <w:snapToGrid/>
          <w:szCs w:val="22"/>
          <w:lang w:val="lt-LT"/>
        </w:rPr>
        <w:tab/>
        <w:t xml:space="preserve">Kas žinotina prieš vartojant </w:t>
      </w:r>
      <w:r w:rsidR="00945E7D">
        <w:rPr>
          <w:snapToGrid/>
          <w:szCs w:val="22"/>
          <w:lang w:val="lt-LT"/>
        </w:rPr>
        <w:t>Quinapril EG</w:t>
      </w:r>
    </w:p>
    <w:p w14:paraId="24CADFAA" w14:textId="783D823D"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3.</w:t>
      </w:r>
      <w:r w:rsidRPr="00D07982">
        <w:rPr>
          <w:snapToGrid/>
          <w:szCs w:val="22"/>
          <w:lang w:val="lt-LT"/>
        </w:rPr>
        <w:tab/>
        <w:t xml:space="preserve">Kaip vartoti </w:t>
      </w:r>
      <w:r w:rsidR="00945E7D">
        <w:rPr>
          <w:snapToGrid/>
          <w:szCs w:val="22"/>
          <w:lang w:val="lt-LT"/>
        </w:rPr>
        <w:t>Quinapril EG</w:t>
      </w:r>
    </w:p>
    <w:p w14:paraId="15F33EB3"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4.</w:t>
      </w:r>
      <w:r w:rsidRPr="00D07982">
        <w:rPr>
          <w:snapToGrid/>
          <w:szCs w:val="22"/>
          <w:lang w:val="lt-LT"/>
        </w:rPr>
        <w:tab/>
        <w:t>Galimas šalutinis poveikis</w:t>
      </w:r>
    </w:p>
    <w:p w14:paraId="2FB90683" w14:textId="0B10841E"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5.</w:t>
      </w:r>
      <w:r w:rsidRPr="00D07982">
        <w:rPr>
          <w:snapToGrid/>
          <w:szCs w:val="22"/>
          <w:lang w:val="lt-LT"/>
        </w:rPr>
        <w:tab/>
        <w:t xml:space="preserve">Kaip laikyti </w:t>
      </w:r>
      <w:r w:rsidR="00945E7D">
        <w:rPr>
          <w:snapToGrid/>
          <w:szCs w:val="22"/>
          <w:lang w:val="lt-LT"/>
        </w:rPr>
        <w:t>Quinapril EG</w:t>
      </w:r>
    </w:p>
    <w:p w14:paraId="683B8CE1"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6.</w:t>
      </w:r>
      <w:r w:rsidRPr="00D07982">
        <w:rPr>
          <w:snapToGrid/>
          <w:szCs w:val="22"/>
          <w:lang w:val="lt-LT"/>
        </w:rPr>
        <w:tab/>
        <w:t>Pakuotės turinys ir kita informacija</w:t>
      </w:r>
    </w:p>
    <w:p w14:paraId="4F9883E8" w14:textId="77777777" w:rsidR="00153F88" w:rsidRPr="00D07982" w:rsidRDefault="00153F88" w:rsidP="00153F88">
      <w:pPr>
        <w:tabs>
          <w:tab w:val="clear" w:pos="567"/>
        </w:tabs>
        <w:spacing w:line="240" w:lineRule="auto"/>
        <w:rPr>
          <w:snapToGrid/>
          <w:szCs w:val="22"/>
          <w:lang w:val="lt-LT"/>
        </w:rPr>
      </w:pPr>
    </w:p>
    <w:p w14:paraId="290931E6" w14:textId="77777777" w:rsidR="00153F88" w:rsidRPr="00D07982" w:rsidRDefault="00153F88" w:rsidP="00153F88">
      <w:pPr>
        <w:tabs>
          <w:tab w:val="clear" w:pos="567"/>
        </w:tabs>
        <w:spacing w:line="240" w:lineRule="auto"/>
        <w:rPr>
          <w:snapToGrid/>
          <w:szCs w:val="22"/>
          <w:lang w:val="lt-LT"/>
        </w:rPr>
      </w:pPr>
    </w:p>
    <w:p w14:paraId="60CC1D7E" w14:textId="5DCA04AC" w:rsidR="00153F88" w:rsidRPr="00D07982" w:rsidRDefault="00153F88" w:rsidP="00153F88">
      <w:pPr>
        <w:tabs>
          <w:tab w:val="clear" w:pos="567"/>
        </w:tabs>
        <w:spacing w:line="240" w:lineRule="auto"/>
        <w:ind w:left="567" w:hanging="567"/>
        <w:rPr>
          <w:b/>
          <w:caps/>
          <w:snapToGrid/>
          <w:szCs w:val="22"/>
          <w:lang w:val="lt-LT"/>
        </w:rPr>
      </w:pPr>
      <w:r w:rsidRPr="00D07982">
        <w:rPr>
          <w:b/>
          <w:snapToGrid/>
          <w:szCs w:val="22"/>
          <w:lang w:val="lt-LT"/>
        </w:rPr>
        <w:t>1.</w:t>
      </w:r>
      <w:r w:rsidRPr="00D07982">
        <w:rPr>
          <w:b/>
          <w:snapToGrid/>
          <w:szCs w:val="22"/>
          <w:lang w:val="lt-LT"/>
        </w:rPr>
        <w:tab/>
        <w:t xml:space="preserve">Kas yra </w:t>
      </w:r>
      <w:r w:rsidR="00945E7D">
        <w:rPr>
          <w:b/>
          <w:snapToGrid/>
          <w:szCs w:val="22"/>
          <w:lang w:val="lt-LT"/>
        </w:rPr>
        <w:t>Quinapril EG</w:t>
      </w:r>
      <w:r w:rsidRPr="00D07982">
        <w:rPr>
          <w:b/>
          <w:snapToGrid/>
          <w:szCs w:val="22"/>
          <w:lang w:val="lt-LT"/>
        </w:rPr>
        <w:t xml:space="preserve"> ir kam jis vartojamas</w:t>
      </w:r>
    </w:p>
    <w:p w14:paraId="11945BEB" w14:textId="77777777" w:rsidR="00153F88" w:rsidRPr="00D07982" w:rsidRDefault="00153F88" w:rsidP="00153F88">
      <w:pPr>
        <w:tabs>
          <w:tab w:val="clear" w:pos="567"/>
        </w:tabs>
        <w:spacing w:line="240" w:lineRule="auto"/>
        <w:rPr>
          <w:snapToGrid/>
          <w:szCs w:val="22"/>
          <w:lang w:val="lt-LT"/>
        </w:rPr>
      </w:pPr>
    </w:p>
    <w:p w14:paraId="0397047E" w14:textId="6D36421B" w:rsidR="00153F88" w:rsidRPr="00D07982" w:rsidRDefault="00945E7D" w:rsidP="00153F88">
      <w:pPr>
        <w:tabs>
          <w:tab w:val="clear" w:pos="567"/>
        </w:tabs>
        <w:spacing w:line="240" w:lineRule="auto"/>
        <w:rPr>
          <w:snapToGrid/>
          <w:szCs w:val="22"/>
          <w:lang w:val="lt-LT"/>
        </w:rPr>
      </w:pPr>
      <w:r>
        <w:rPr>
          <w:snapToGrid/>
          <w:szCs w:val="22"/>
          <w:lang w:val="lt-LT"/>
        </w:rPr>
        <w:t>Quinapril EG</w:t>
      </w:r>
      <w:r w:rsidR="00153F88" w:rsidRPr="00D07982">
        <w:rPr>
          <w:snapToGrid/>
          <w:szCs w:val="22"/>
          <w:lang w:val="lt-LT"/>
        </w:rPr>
        <w:t xml:space="preserve"> yra vaistas didelio kraujospūdžio ligai (hipertenzijai) ir širdies veiklos nepakankamumui gydyti. Jis priklauso AKF (angiotenziną konvertuojančio fermento) inhibitorių grupei. Hipertenziją veiksmingai galima gydyti vien </w:t>
      </w:r>
      <w:r>
        <w:rPr>
          <w:snapToGrid/>
          <w:szCs w:val="22"/>
          <w:lang w:val="lt-LT"/>
        </w:rPr>
        <w:t>Quinapril EG</w:t>
      </w:r>
      <w:r w:rsidR="00153F88" w:rsidRPr="00D07982">
        <w:rPr>
          <w:snapToGrid/>
          <w:szCs w:val="22"/>
          <w:lang w:val="lt-LT"/>
        </w:rPr>
        <w:t xml:space="preserve"> arba juo kartu su diuretikais. Širdies nepakankamumas </w:t>
      </w:r>
      <w:r>
        <w:rPr>
          <w:snapToGrid/>
          <w:szCs w:val="22"/>
          <w:lang w:val="lt-LT"/>
        </w:rPr>
        <w:t>Quinapril EG</w:t>
      </w:r>
      <w:r w:rsidR="00153F88" w:rsidRPr="00D07982">
        <w:rPr>
          <w:snapToGrid/>
          <w:szCs w:val="22"/>
          <w:lang w:val="lt-LT"/>
        </w:rPr>
        <w:t xml:space="preserve"> gydomas kartu su diuretikais (šlapimą varančiais vaistais) ir (arba) širdį veikiančiais glikozidais. Pacientams, </w:t>
      </w:r>
      <w:r>
        <w:rPr>
          <w:snapToGrid/>
          <w:szCs w:val="22"/>
          <w:lang w:val="lt-LT"/>
        </w:rPr>
        <w:t>Quinapril EG</w:t>
      </w:r>
      <w:r w:rsidR="00153F88" w:rsidRPr="00D07982">
        <w:rPr>
          <w:snapToGrid/>
          <w:szCs w:val="22"/>
          <w:lang w:val="lt-LT"/>
        </w:rPr>
        <w:t xml:space="preserve"> gydomiems nuo širdies nepakankamumo, būtina atidi gydytojo priežiūra.</w:t>
      </w:r>
    </w:p>
    <w:p w14:paraId="5393F924" w14:textId="77777777" w:rsidR="00153F88" w:rsidRPr="00D07982" w:rsidRDefault="00153F88" w:rsidP="00153F88">
      <w:pPr>
        <w:tabs>
          <w:tab w:val="clear" w:pos="567"/>
        </w:tabs>
        <w:spacing w:line="240" w:lineRule="auto"/>
        <w:rPr>
          <w:snapToGrid/>
          <w:szCs w:val="22"/>
          <w:lang w:val="lt-LT"/>
        </w:rPr>
      </w:pPr>
    </w:p>
    <w:p w14:paraId="6EC9A9B9" w14:textId="77777777" w:rsidR="00153F88" w:rsidRPr="00D07982" w:rsidRDefault="00153F88" w:rsidP="00153F88">
      <w:pPr>
        <w:tabs>
          <w:tab w:val="clear" w:pos="567"/>
        </w:tabs>
        <w:spacing w:line="240" w:lineRule="auto"/>
        <w:rPr>
          <w:snapToGrid/>
          <w:szCs w:val="22"/>
          <w:lang w:val="lt-LT"/>
        </w:rPr>
      </w:pPr>
    </w:p>
    <w:p w14:paraId="498121A2" w14:textId="033AFFC6" w:rsidR="00153F88" w:rsidRPr="00D07982" w:rsidRDefault="00153F88" w:rsidP="00153F88">
      <w:pPr>
        <w:tabs>
          <w:tab w:val="clear" w:pos="567"/>
        </w:tabs>
        <w:spacing w:line="240" w:lineRule="auto"/>
        <w:ind w:left="567" w:hanging="567"/>
        <w:rPr>
          <w:b/>
          <w:caps/>
          <w:snapToGrid/>
          <w:szCs w:val="22"/>
          <w:lang w:val="lt-LT"/>
        </w:rPr>
      </w:pPr>
      <w:r w:rsidRPr="00D07982">
        <w:rPr>
          <w:b/>
          <w:snapToGrid/>
          <w:szCs w:val="22"/>
          <w:lang w:val="lt-LT"/>
        </w:rPr>
        <w:t>2.</w:t>
      </w:r>
      <w:r w:rsidRPr="00D07982">
        <w:rPr>
          <w:b/>
          <w:snapToGrid/>
          <w:szCs w:val="22"/>
          <w:lang w:val="lt-LT"/>
        </w:rPr>
        <w:tab/>
        <w:t xml:space="preserve">Kas žinotina prieš vartojant </w:t>
      </w:r>
      <w:r w:rsidR="00945E7D">
        <w:rPr>
          <w:b/>
          <w:snapToGrid/>
          <w:szCs w:val="22"/>
          <w:lang w:val="lt-LT"/>
        </w:rPr>
        <w:t>Quinapril EG</w:t>
      </w:r>
    </w:p>
    <w:p w14:paraId="79F40E67" w14:textId="77777777" w:rsidR="00153F88" w:rsidRPr="00D07982" w:rsidRDefault="00153F88" w:rsidP="00153F88">
      <w:pPr>
        <w:tabs>
          <w:tab w:val="clear" w:pos="567"/>
        </w:tabs>
        <w:spacing w:line="240" w:lineRule="auto"/>
        <w:rPr>
          <w:snapToGrid/>
          <w:szCs w:val="22"/>
          <w:lang w:val="lt-LT"/>
        </w:rPr>
      </w:pPr>
    </w:p>
    <w:p w14:paraId="22D97B5B" w14:textId="1BAEC747" w:rsidR="00153F88" w:rsidRPr="00D07982" w:rsidRDefault="00945E7D" w:rsidP="00153F88">
      <w:pPr>
        <w:tabs>
          <w:tab w:val="clear" w:pos="567"/>
        </w:tabs>
        <w:spacing w:line="240" w:lineRule="auto"/>
        <w:rPr>
          <w:b/>
          <w:caps/>
          <w:snapToGrid/>
          <w:szCs w:val="22"/>
          <w:lang w:val="lt-LT"/>
        </w:rPr>
      </w:pPr>
      <w:r>
        <w:rPr>
          <w:b/>
          <w:snapToGrid/>
          <w:szCs w:val="22"/>
          <w:lang w:val="lt-LT"/>
        </w:rPr>
        <w:t>Quinapril EG</w:t>
      </w:r>
      <w:r w:rsidR="00153F88" w:rsidRPr="00D07982">
        <w:rPr>
          <w:b/>
          <w:snapToGrid/>
          <w:szCs w:val="22"/>
          <w:lang w:val="lt-LT"/>
        </w:rPr>
        <w:t xml:space="preserve"> vartoti </w:t>
      </w:r>
      <w:r w:rsidR="00E56EA5">
        <w:rPr>
          <w:b/>
          <w:snapToGrid/>
          <w:szCs w:val="22"/>
          <w:lang w:val="lt-LT"/>
        </w:rPr>
        <w:t>draudžia</w:t>
      </w:r>
      <w:r w:rsidR="00153F88" w:rsidRPr="00D07982">
        <w:rPr>
          <w:b/>
          <w:snapToGrid/>
          <w:szCs w:val="22"/>
          <w:lang w:val="lt-LT"/>
        </w:rPr>
        <w:t>ma:</w:t>
      </w:r>
    </w:p>
    <w:p w14:paraId="0C5E284E"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yra alergija kvinapriliui arba bet kuriai pagalbinei šio vaisto medžiagai (jos išvardytos 6 skyriuje);</w:t>
      </w:r>
    </w:p>
    <w:p w14:paraId="133CEE70" w14:textId="2A0D8AD5" w:rsidR="00153F88" w:rsidRPr="00D07982" w:rsidRDefault="00153F88" w:rsidP="00153F88">
      <w:pPr>
        <w:tabs>
          <w:tab w:val="clear" w:pos="567"/>
          <w:tab w:val="left" w:pos="540"/>
        </w:tabs>
        <w:spacing w:line="240" w:lineRule="auto"/>
        <w:ind w:left="540" w:hanging="540"/>
        <w:rPr>
          <w:snapToGrid/>
          <w:szCs w:val="22"/>
          <w:lang w:val="lt-LT"/>
        </w:rPr>
      </w:pPr>
      <w:r w:rsidRPr="00D07982">
        <w:rPr>
          <w:snapToGrid/>
          <w:szCs w:val="22"/>
          <w:lang w:val="lt-LT"/>
        </w:rPr>
        <w:t>-</w:t>
      </w:r>
      <w:r w:rsidRPr="00D07982">
        <w:rPr>
          <w:snapToGrid/>
          <w:szCs w:val="22"/>
          <w:lang w:val="lt-LT"/>
        </w:rPr>
        <w:tab/>
        <w:t xml:space="preserve">jei esate daugiau nei 3 mėnesius nėščia. Taip pat yra geriau vengti </w:t>
      </w:r>
      <w:r w:rsidR="00945E7D">
        <w:rPr>
          <w:snapToGrid/>
          <w:szCs w:val="22"/>
          <w:lang w:val="lt-LT"/>
        </w:rPr>
        <w:t>Quinapril EG</w:t>
      </w:r>
      <w:r w:rsidRPr="00D07982">
        <w:rPr>
          <w:snapToGrid/>
          <w:szCs w:val="22"/>
          <w:lang w:val="lt-LT"/>
        </w:rPr>
        <w:t xml:space="preserve"> vartoti ankstyvojo nėštumo metu (žr. skyrių „Nėštumas“);</w:t>
      </w:r>
    </w:p>
    <w:p w14:paraId="2393F7B6"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jeigu yra polinkis į audinių pabrinkimą (buvo angioneurozinė edema, susijusi su AKF inhibitorių vartojimu, yra paveldėta ar idiopatinė angioneurozinė edema);</w:t>
      </w:r>
    </w:p>
    <w:p w14:paraId="7E92BD5B" w14:textId="77777777" w:rsidR="00153F88" w:rsidRPr="00D07982" w:rsidRDefault="00153F88" w:rsidP="00153F88">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t>jeigu yra dinaminė kairiojo širdies skilvelio išstūmimo trakto obstrukcija (kliūtis kraujui ištekėti iš kairiojo širdies skilvelio);</w:t>
      </w:r>
    </w:p>
    <w:p w14:paraId="5E774DC2" w14:textId="14C2726B" w:rsidR="00153F88" w:rsidRDefault="00153F88" w:rsidP="00153F88">
      <w:pPr>
        <w:tabs>
          <w:tab w:val="clear" w:pos="567"/>
          <w:tab w:val="left" w:pos="540"/>
        </w:tabs>
        <w:spacing w:line="240" w:lineRule="auto"/>
        <w:ind w:left="567" w:hanging="567"/>
        <w:jc w:val="both"/>
        <w:rPr>
          <w:snapToGrid/>
          <w:szCs w:val="22"/>
          <w:lang w:val="lt-LT"/>
        </w:rPr>
      </w:pPr>
      <w:r w:rsidRPr="00D07982">
        <w:rPr>
          <w:snapToGrid/>
          <w:szCs w:val="22"/>
          <w:lang w:val="lt-LT"/>
        </w:rPr>
        <w:t>-</w:t>
      </w:r>
      <w:r w:rsidRPr="00D07982">
        <w:rPr>
          <w:snapToGrid/>
          <w:szCs w:val="22"/>
          <w:lang w:val="lt-LT"/>
        </w:rPr>
        <w:tab/>
        <w:t>jeigu</w:t>
      </w:r>
      <w:r w:rsidR="00EB318C" w:rsidRPr="00D07982">
        <w:rPr>
          <w:snapToGrid/>
          <w:szCs w:val="22"/>
          <w:lang w:val="lt-LT"/>
        </w:rPr>
        <w:t xml:space="preserve"> Jūs</w:t>
      </w:r>
      <w:r w:rsidRPr="00D07982">
        <w:rPr>
          <w:snapToGrid/>
          <w:szCs w:val="22"/>
          <w:lang w:val="lt-LT"/>
        </w:rPr>
        <w:t xml:space="preserve"> sergate cukriniu diabetu arba </w:t>
      </w:r>
      <w:r w:rsidR="00296F91" w:rsidRPr="00D07982">
        <w:rPr>
          <w:snapToGrid/>
          <w:szCs w:val="22"/>
          <w:lang w:val="lt-LT"/>
        </w:rPr>
        <w:t xml:space="preserve">Jūsų </w:t>
      </w:r>
      <w:r w:rsidR="002A6A8E" w:rsidRPr="00D07982">
        <w:rPr>
          <w:snapToGrid/>
          <w:szCs w:val="22"/>
          <w:lang w:val="lt-LT"/>
        </w:rPr>
        <w:t xml:space="preserve">inkstų </w:t>
      </w:r>
      <w:r w:rsidR="00296F91" w:rsidRPr="00D07982">
        <w:rPr>
          <w:snapToGrid/>
          <w:szCs w:val="22"/>
          <w:lang w:val="lt-LT"/>
        </w:rPr>
        <w:t>veikla</w:t>
      </w:r>
      <w:r w:rsidR="002A6A8E" w:rsidRPr="00D07982">
        <w:rPr>
          <w:snapToGrid/>
          <w:szCs w:val="22"/>
          <w:lang w:val="lt-LT"/>
        </w:rPr>
        <w:t xml:space="preserve"> sutri</w:t>
      </w:r>
      <w:r w:rsidR="00296F91" w:rsidRPr="00D07982">
        <w:rPr>
          <w:snapToGrid/>
          <w:szCs w:val="22"/>
          <w:lang w:val="lt-LT"/>
        </w:rPr>
        <w:t>kusi</w:t>
      </w:r>
      <w:r w:rsidR="002A6A8E" w:rsidRPr="00D07982">
        <w:rPr>
          <w:snapToGrid/>
          <w:szCs w:val="22"/>
          <w:lang w:val="lt-LT"/>
        </w:rPr>
        <w:t xml:space="preserve"> ir</w:t>
      </w:r>
      <w:r w:rsidR="00296F91" w:rsidRPr="00D07982">
        <w:rPr>
          <w:snapToGrid/>
          <w:szCs w:val="22"/>
          <w:lang w:val="lt-LT"/>
        </w:rPr>
        <w:t xml:space="preserve"> Jums skirtas</w:t>
      </w:r>
      <w:r w:rsidR="002A6A8E" w:rsidRPr="00D07982">
        <w:rPr>
          <w:snapToGrid/>
          <w:szCs w:val="22"/>
          <w:lang w:val="lt-LT"/>
        </w:rPr>
        <w:t xml:space="preserve"> kraujospūd</w:t>
      </w:r>
      <w:r w:rsidR="00296F91" w:rsidRPr="00D07982">
        <w:rPr>
          <w:snapToGrid/>
          <w:szCs w:val="22"/>
          <w:lang w:val="lt-LT"/>
        </w:rPr>
        <w:t>į</w:t>
      </w:r>
      <w:r w:rsidR="002A6A8E" w:rsidRPr="00D07982">
        <w:rPr>
          <w:snapToGrid/>
          <w:szCs w:val="22"/>
          <w:lang w:val="lt-LT"/>
        </w:rPr>
        <w:t xml:space="preserve"> mažin</w:t>
      </w:r>
      <w:r w:rsidR="00296F91" w:rsidRPr="00D07982">
        <w:rPr>
          <w:snapToGrid/>
          <w:szCs w:val="22"/>
          <w:lang w:val="lt-LT"/>
        </w:rPr>
        <w:t>antis</w:t>
      </w:r>
      <w:r w:rsidR="002A6A8E" w:rsidRPr="00D07982">
        <w:rPr>
          <w:snapToGrid/>
          <w:szCs w:val="22"/>
          <w:lang w:val="lt-LT"/>
        </w:rPr>
        <w:t xml:space="preserve"> vaist</w:t>
      </w:r>
      <w:r w:rsidR="00296F91" w:rsidRPr="00D07982">
        <w:rPr>
          <w:snapToGrid/>
          <w:szCs w:val="22"/>
          <w:lang w:val="lt-LT"/>
        </w:rPr>
        <w:t>as</w:t>
      </w:r>
      <w:r w:rsidR="002A6A8E" w:rsidRPr="00D07982">
        <w:rPr>
          <w:snapToGrid/>
          <w:szCs w:val="22"/>
          <w:lang w:val="lt-LT"/>
        </w:rPr>
        <w:t>, kurio sudėtyje yra aliskireno</w:t>
      </w:r>
      <w:r w:rsidR="00590429">
        <w:rPr>
          <w:snapToGrid/>
          <w:szCs w:val="22"/>
          <w:lang w:val="lt-LT"/>
        </w:rPr>
        <w:t>;</w:t>
      </w:r>
    </w:p>
    <w:p w14:paraId="6915C3CC" w14:textId="77777777" w:rsidR="00590429" w:rsidRDefault="00590429" w:rsidP="00590429">
      <w:pPr>
        <w:tabs>
          <w:tab w:val="left" w:pos="540"/>
        </w:tabs>
        <w:spacing w:line="240" w:lineRule="auto"/>
        <w:ind w:left="567" w:hanging="567"/>
        <w:jc w:val="both"/>
        <w:rPr>
          <w:szCs w:val="22"/>
          <w:lang w:val="lt-LT"/>
        </w:rPr>
      </w:pPr>
      <w:r>
        <w:rPr>
          <w:szCs w:val="22"/>
          <w:lang w:val="lt-LT"/>
        </w:rPr>
        <w:t>-       jeigu jūs vartojate sakubitrilo/valsartano, vaisto širdies nepakankamumui gydyti.</w:t>
      </w:r>
    </w:p>
    <w:p w14:paraId="61253B19" w14:textId="77777777" w:rsidR="00590429" w:rsidRPr="00D07982" w:rsidRDefault="00590429" w:rsidP="00153F88">
      <w:pPr>
        <w:tabs>
          <w:tab w:val="clear" w:pos="567"/>
          <w:tab w:val="left" w:pos="540"/>
        </w:tabs>
        <w:spacing w:line="240" w:lineRule="auto"/>
        <w:ind w:left="567" w:hanging="567"/>
        <w:jc w:val="both"/>
        <w:rPr>
          <w:snapToGrid/>
          <w:szCs w:val="22"/>
          <w:lang w:val="lt-LT"/>
        </w:rPr>
      </w:pPr>
    </w:p>
    <w:p w14:paraId="21EEF581" w14:textId="77777777" w:rsidR="00153F88" w:rsidRPr="00D07982" w:rsidRDefault="00153F88" w:rsidP="00153F88">
      <w:pPr>
        <w:spacing w:line="240" w:lineRule="auto"/>
        <w:rPr>
          <w:noProof/>
          <w:snapToGrid/>
          <w:szCs w:val="22"/>
          <w:lang w:val="lt-LT" w:eastAsia="x-none"/>
        </w:rPr>
      </w:pPr>
    </w:p>
    <w:p w14:paraId="674D0A29" w14:textId="77777777" w:rsidR="00153F88" w:rsidRPr="00D07982" w:rsidRDefault="00153F88" w:rsidP="00153F88">
      <w:pPr>
        <w:keepNext/>
        <w:jc w:val="both"/>
        <w:outlineLvl w:val="3"/>
        <w:rPr>
          <w:rFonts w:eastAsia="SimSun"/>
          <w:b/>
          <w:snapToGrid/>
          <w:szCs w:val="22"/>
          <w:lang w:val="lt-LT"/>
        </w:rPr>
      </w:pPr>
      <w:r w:rsidRPr="00D07982">
        <w:rPr>
          <w:rFonts w:eastAsia="SimSun"/>
          <w:b/>
          <w:snapToGrid/>
          <w:szCs w:val="22"/>
          <w:lang w:val="lt-LT"/>
        </w:rPr>
        <w:t xml:space="preserve">Įspėjimai ir atsargumo priemonės </w:t>
      </w:r>
    </w:p>
    <w:p w14:paraId="118BBEDC" w14:textId="15333DF6" w:rsidR="00153F88" w:rsidRPr="00D07982" w:rsidRDefault="00153F88" w:rsidP="00153F88">
      <w:pPr>
        <w:spacing w:line="240" w:lineRule="auto"/>
        <w:rPr>
          <w:noProof/>
          <w:snapToGrid/>
          <w:szCs w:val="22"/>
          <w:lang w:val="lt-LT" w:eastAsia="x-none"/>
        </w:rPr>
      </w:pPr>
      <w:r w:rsidRPr="00D07982">
        <w:rPr>
          <w:rFonts w:eastAsia="SimSun"/>
          <w:noProof/>
          <w:snapToGrid/>
          <w:szCs w:val="22"/>
          <w:lang w:val="lt-LT" w:eastAsia="zh-CN"/>
        </w:rPr>
        <w:t xml:space="preserve">Pasitarkite su gydytoju arba vaistininku, prieš pradėdami vartoti </w:t>
      </w:r>
      <w:r w:rsidR="00945E7D">
        <w:rPr>
          <w:rFonts w:eastAsia="SimSun"/>
          <w:noProof/>
          <w:snapToGrid/>
          <w:szCs w:val="22"/>
          <w:lang w:val="lt-LT" w:eastAsia="zh-CN"/>
        </w:rPr>
        <w:t>Quinapril EG</w:t>
      </w:r>
      <w:r w:rsidRPr="00D07982">
        <w:rPr>
          <w:rFonts w:eastAsia="SimSun"/>
          <w:noProof/>
          <w:snapToGrid/>
          <w:szCs w:val="22"/>
          <w:lang w:val="lt-LT" w:eastAsia="zh-CN"/>
        </w:rPr>
        <w:t>.</w:t>
      </w:r>
    </w:p>
    <w:p w14:paraId="3925A9FB"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diagnozuotas aortos susiaurėjimas;</w:t>
      </w:r>
    </w:p>
    <w:p w14:paraId="74F6D487"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anksčiau pasireiškė alergija arba bronchinė astma (pvz.: rožinis išbėrimas, padidėjęs jautrumas šviesai, dilgėlinė, nekrotizuojantis angitas (kraujagyslių uždegimas), kvėpavimo funkcijos sutrikimas, įskaitant pneumonitą (plaučių uždegimą) ir plaučių edemą (pabrinkimą), anafilaksinės reakcijos);</w:t>
      </w:r>
    </w:p>
    <w:p w14:paraId="3C4430C9"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lastRenderedPageBreak/>
        <w:t>jeigu organizme trūksta skysčių (pvz., dėl gydymo diuretikais, druskos vartojimo su maistu ribojimo, gydymo dializėmis, viduriavimo ar vėmimo, sunkios nuo renino priklausomos hipertenzijos);</w:t>
      </w:r>
    </w:p>
    <w:p w14:paraId="1F105EAC"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pasireiškia simptominė hipotenzija (pernelyg sumažėja kraujospūdis) arba hipertenzija;</w:t>
      </w:r>
    </w:p>
    <w:p w14:paraId="520CA32E"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sergate smegenų kraujagyslių liga;</w:t>
      </w:r>
    </w:p>
    <w:p w14:paraId="49DD0C7A"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jeigu pasireiškia elektrolitų pusiausvyros sutrikimas;</w:t>
      </w:r>
    </w:p>
    <w:p w14:paraId="40348C52"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kartu vartojate kitokių vaistų nuo padidėjusio kraujospūdžio;</w:t>
      </w:r>
    </w:p>
    <w:p w14:paraId="3AF80420"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sergate staziniu širdies nepakankamumu arba širdies liga;</w:t>
      </w:r>
    </w:p>
    <w:p w14:paraId="57C30D66"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sutrikusi inkstų funkcija arba sergate inkstų liga;</w:t>
      </w:r>
    </w:p>
    <w:p w14:paraId="70E5F0B9"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inkstų arterijų stenozė (susiaurėjimas);</w:t>
      </w:r>
    </w:p>
    <w:p w14:paraId="4050CDE9"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sutrikusi kepenų funkcija arba sergate progresuojančia kepenų liga;</w:t>
      </w:r>
    </w:p>
    <w:p w14:paraId="76F84247" w14:textId="77777777" w:rsidR="00153F88" w:rsidRPr="00D07982" w:rsidRDefault="00153F88" w:rsidP="00153F88">
      <w:pPr>
        <w:numPr>
          <w:ilvl w:val="0"/>
          <w:numId w:val="8"/>
        </w:numPr>
        <w:tabs>
          <w:tab w:val="clear" w:pos="567"/>
          <w:tab w:val="num" w:pos="540"/>
        </w:tabs>
        <w:spacing w:line="240" w:lineRule="auto"/>
        <w:ind w:left="540" w:hanging="540"/>
        <w:rPr>
          <w:b/>
          <w:snapToGrid/>
          <w:szCs w:val="22"/>
          <w:lang w:val="lt-LT"/>
        </w:rPr>
      </w:pPr>
      <w:r w:rsidRPr="00D07982">
        <w:rPr>
          <w:snapToGrid/>
          <w:szCs w:val="22"/>
          <w:lang w:val="lt-LT"/>
        </w:rPr>
        <w:t>taikant dializę ar hemofiltraciją, mažo tankio lipoproteinų aferezę arba desensibilizuojamąjį gydymą nuo alergijos vabzdžių nuodams;</w:t>
      </w:r>
    </w:p>
    <w:p w14:paraId="2D138771"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sergate kolagenoze (pvz.: sistemine raudonąja vilklige, sklerodermija);</w:t>
      </w:r>
    </w:p>
    <w:p w14:paraId="613FD862"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anksčiau pasireiškė angioneurozinė edema, nesusijusi su gydymu AKF inhibitoriais;</w:t>
      </w:r>
    </w:p>
    <w:p w14:paraId="695D1BBD"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kai padidėjusi baltymo koncentracija šlapime (jo išsiskiria daugiau kaip 1 g per parą);</w:t>
      </w:r>
    </w:p>
    <w:p w14:paraId="33FE1055"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kartu vartojate vaistų, slopinančių apsaugines reakcijas (pvz.: kortikosteroidų, citostatikų, antimetabolitų), alopurinolio, prokainamido arba ličio preparatų;</w:t>
      </w:r>
    </w:p>
    <w:p w14:paraId="34C54B38"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yra aiškus arba slaptasis cukrinis diabetas;</w:t>
      </w:r>
    </w:p>
    <w:p w14:paraId="0FE381FB"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esate juodaodis;</w:t>
      </w:r>
    </w:p>
    <w:p w14:paraId="25FE3D79" w14:textId="77777777" w:rsidR="00153F88"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jeigu bus atliekama chirurginė operacija arba taikoma anestezija;</w:t>
      </w:r>
    </w:p>
    <w:p w14:paraId="258902C8" w14:textId="52C7112B" w:rsidR="002A6A8E" w:rsidRPr="00D07982" w:rsidRDefault="00153F88" w:rsidP="00153F88">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 xml:space="preserve">jeigu manote, kad esate (arba galite tapti) nėščia, turite apie tai pasakyti savo gydytojui. Ankstyvuoju nėštumo laikotarpiu </w:t>
      </w:r>
      <w:r w:rsidR="00945E7D">
        <w:rPr>
          <w:snapToGrid/>
          <w:szCs w:val="22"/>
          <w:lang w:val="lt-LT"/>
        </w:rPr>
        <w:t>Quinapril EG</w:t>
      </w:r>
      <w:r w:rsidRPr="00D07982">
        <w:rPr>
          <w:snapToGrid/>
          <w:szCs w:val="22"/>
          <w:lang w:val="lt-LT"/>
        </w:rPr>
        <w:t xml:space="preserve"> vartoti nerekomenduojama. Vartojamas po 3 nėštumo mėnesio šis vaistas gali padaryti didžiulės žalos Jūsų kūdikiui, žr. skyrių „Nėštumas ir žindymo laikotarpis“</w:t>
      </w:r>
      <w:r w:rsidR="002A6A8E" w:rsidRPr="00D07982">
        <w:rPr>
          <w:snapToGrid/>
          <w:szCs w:val="22"/>
          <w:lang w:val="lt-LT"/>
        </w:rPr>
        <w:t>;</w:t>
      </w:r>
    </w:p>
    <w:p w14:paraId="143C7280" w14:textId="77777777" w:rsidR="002A6A8E" w:rsidRPr="00D07982" w:rsidRDefault="002A6A8E" w:rsidP="002A6A8E">
      <w:pPr>
        <w:numPr>
          <w:ilvl w:val="0"/>
          <w:numId w:val="8"/>
        </w:numPr>
        <w:tabs>
          <w:tab w:val="clear" w:pos="567"/>
          <w:tab w:val="num" w:pos="540"/>
        </w:tabs>
        <w:spacing w:line="240" w:lineRule="auto"/>
        <w:ind w:left="540" w:hanging="540"/>
        <w:rPr>
          <w:snapToGrid/>
          <w:szCs w:val="22"/>
          <w:lang w:val="lt-LT"/>
        </w:rPr>
      </w:pPr>
      <w:r w:rsidRPr="00D07982">
        <w:rPr>
          <w:snapToGrid/>
          <w:szCs w:val="22"/>
          <w:lang w:val="lt-LT"/>
        </w:rPr>
        <w:t xml:space="preserve">jeigu </w:t>
      </w:r>
      <w:r w:rsidR="00296F91" w:rsidRPr="00D07982">
        <w:rPr>
          <w:snapToGrid/>
          <w:szCs w:val="22"/>
          <w:lang w:val="lt-LT"/>
        </w:rPr>
        <w:t>vartojate kurį nors iš šių vaistų padidėjusiam</w:t>
      </w:r>
      <w:r w:rsidRPr="00D07982">
        <w:rPr>
          <w:snapToGrid/>
          <w:szCs w:val="22"/>
          <w:lang w:val="lt-LT"/>
        </w:rPr>
        <w:t xml:space="preserve"> kraujospūdži</w:t>
      </w:r>
      <w:r w:rsidR="00296F91" w:rsidRPr="00D07982">
        <w:rPr>
          <w:snapToGrid/>
          <w:szCs w:val="22"/>
          <w:lang w:val="lt-LT"/>
        </w:rPr>
        <w:t>ui</w:t>
      </w:r>
      <w:r w:rsidRPr="00D07982">
        <w:rPr>
          <w:snapToGrid/>
          <w:szCs w:val="22"/>
          <w:lang w:val="lt-LT"/>
        </w:rPr>
        <w:t xml:space="preserve"> gydyti:</w:t>
      </w:r>
    </w:p>
    <w:p w14:paraId="6E0142AF" w14:textId="77777777" w:rsidR="002A6A8E" w:rsidRPr="00D07982" w:rsidRDefault="002A6A8E" w:rsidP="002A6A8E">
      <w:pPr>
        <w:numPr>
          <w:ilvl w:val="0"/>
          <w:numId w:val="11"/>
        </w:numPr>
        <w:tabs>
          <w:tab w:val="clear" w:pos="567"/>
        </w:tabs>
        <w:spacing w:line="240" w:lineRule="auto"/>
        <w:ind w:left="1134" w:hanging="567"/>
        <w:rPr>
          <w:snapToGrid/>
          <w:szCs w:val="22"/>
          <w:lang w:val="lt-LT"/>
        </w:rPr>
      </w:pPr>
      <w:r w:rsidRPr="00D07982">
        <w:rPr>
          <w:snapToGrid/>
          <w:szCs w:val="22"/>
          <w:lang w:val="lt-LT"/>
        </w:rPr>
        <w:t>angiotenzino II receptorių blokatorių (ARB) (vadinam</w:t>
      </w:r>
      <w:r w:rsidR="00296F91" w:rsidRPr="00D07982">
        <w:rPr>
          <w:snapToGrid/>
          <w:szCs w:val="22"/>
          <w:lang w:val="lt-LT"/>
        </w:rPr>
        <w:t>ąjį</w:t>
      </w:r>
      <w:r w:rsidRPr="00D07982">
        <w:rPr>
          <w:snapToGrid/>
          <w:szCs w:val="22"/>
          <w:lang w:val="lt-LT"/>
        </w:rPr>
        <w:t xml:space="preserve"> sartan</w:t>
      </w:r>
      <w:r w:rsidR="00296F91" w:rsidRPr="00D07982">
        <w:rPr>
          <w:snapToGrid/>
          <w:szCs w:val="22"/>
          <w:lang w:val="lt-LT"/>
        </w:rPr>
        <w:t>ą</w:t>
      </w:r>
      <w:r w:rsidRPr="00D07982">
        <w:rPr>
          <w:snapToGrid/>
          <w:szCs w:val="22"/>
          <w:lang w:val="lt-LT"/>
        </w:rPr>
        <w:t>, p</w:t>
      </w:r>
      <w:r w:rsidR="00296F91" w:rsidRPr="00D07982">
        <w:rPr>
          <w:snapToGrid/>
          <w:szCs w:val="22"/>
          <w:lang w:val="lt-LT"/>
        </w:rPr>
        <w:t>a</w:t>
      </w:r>
      <w:r w:rsidRPr="00D07982">
        <w:rPr>
          <w:snapToGrid/>
          <w:szCs w:val="22"/>
          <w:lang w:val="lt-LT"/>
        </w:rPr>
        <w:t>v</w:t>
      </w:r>
      <w:r w:rsidR="00296F91" w:rsidRPr="00D07982">
        <w:rPr>
          <w:snapToGrid/>
          <w:szCs w:val="22"/>
          <w:lang w:val="lt-LT"/>
        </w:rPr>
        <w:t>y</w:t>
      </w:r>
      <w:r w:rsidRPr="00D07982">
        <w:rPr>
          <w:snapToGrid/>
          <w:szCs w:val="22"/>
          <w:lang w:val="lt-LT"/>
        </w:rPr>
        <w:t>z</w:t>
      </w:r>
      <w:r w:rsidR="00296F91" w:rsidRPr="00D07982">
        <w:rPr>
          <w:snapToGrid/>
          <w:szCs w:val="22"/>
          <w:lang w:val="lt-LT"/>
        </w:rPr>
        <w:t>džiui</w:t>
      </w:r>
      <w:r w:rsidRPr="00D07982">
        <w:rPr>
          <w:snapToGrid/>
          <w:szCs w:val="22"/>
          <w:lang w:val="lt-LT"/>
        </w:rPr>
        <w:t>, valsartan</w:t>
      </w:r>
      <w:r w:rsidR="00296F91" w:rsidRPr="00D07982">
        <w:rPr>
          <w:snapToGrid/>
          <w:szCs w:val="22"/>
          <w:lang w:val="lt-LT"/>
        </w:rPr>
        <w:t>ą</w:t>
      </w:r>
      <w:r w:rsidRPr="00D07982">
        <w:rPr>
          <w:snapToGrid/>
          <w:szCs w:val="22"/>
          <w:lang w:val="lt-LT"/>
        </w:rPr>
        <w:t xml:space="preserve">, </w:t>
      </w:r>
      <w:r w:rsidR="00E30F50" w:rsidRPr="00D07982">
        <w:rPr>
          <w:snapToGrid/>
          <w:szCs w:val="22"/>
          <w:lang w:val="lt-LT"/>
        </w:rPr>
        <w:t>telmisartan</w:t>
      </w:r>
      <w:r w:rsidR="00296F91" w:rsidRPr="00D07982">
        <w:rPr>
          <w:snapToGrid/>
          <w:szCs w:val="22"/>
          <w:lang w:val="lt-LT"/>
        </w:rPr>
        <w:t>ą</w:t>
      </w:r>
      <w:r w:rsidR="00E30F50" w:rsidRPr="00D07982">
        <w:rPr>
          <w:snapToGrid/>
          <w:szCs w:val="22"/>
          <w:lang w:val="lt-LT"/>
        </w:rPr>
        <w:t>, irbesartan</w:t>
      </w:r>
      <w:r w:rsidR="00296F91" w:rsidRPr="00D07982">
        <w:rPr>
          <w:snapToGrid/>
          <w:szCs w:val="22"/>
          <w:lang w:val="lt-LT"/>
        </w:rPr>
        <w:t>ą</w:t>
      </w:r>
      <w:r w:rsidRPr="00D07982">
        <w:rPr>
          <w:snapToGrid/>
          <w:szCs w:val="22"/>
          <w:lang w:val="lt-LT"/>
        </w:rPr>
        <w:t>), ypač jei</w:t>
      </w:r>
      <w:r w:rsidR="00296F91" w:rsidRPr="00D07982">
        <w:rPr>
          <w:snapToGrid/>
          <w:szCs w:val="22"/>
          <w:lang w:val="lt-LT"/>
        </w:rPr>
        <w:t xml:space="preserve"> turite</w:t>
      </w:r>
      <w:r w:rsidRPr="00D07982">
        <w:rPr>
          <w:snapToGrid/>
          <w:szCs w:val="22"/>
          <w:lang w:val="lt-LT"/>
        </w:rPr>
        <w:t xml:space="preserve">  su  diabetu susijusių inkstų sutrikimų;</w:t>
      </w:r>
    </w:p>
    <w:p w14:paraId="41681787" w14:textId="02AC2633" w:rsidR="00153F88" w:rsidRPr="00D07982" w:rsidRDefault="002A6A8E" w:rsidP="002A6A8E">
      <w:pPr>
        <w:numPr>
          <w:ilvl w:val="0"/>
          <w:numId w:val="11"/>
        </w:numPr>
        <w:tabs>
          <w:tab w:val="clear" w:pos="567"/>
        </w:tabs>
        <w:spacing w:line="240" w:lineRule="auto"/>
        <w:ind w:left="1134" w:hanging="567"/>
        <w:rPr>
          <w:snapToGrid/>
          <w:szCs w:val="22"/>
          <w:lang w:val="lt-LT"/>
        </w:rPr>
      </w:pPr>
      <w:r w:rsidRPr="00D07982">
        <w:rPr>
          <w:snapToGrid/>
          <w:szCs w:val="22"/>
          <w:lang w:val="lt-LT"/>
        </w:rPr>
        <w:t>aliskiren</w:t>
      </w:r>
      <w:r w:rsidR="00495370" w:rsidRPr="00D07982">
        <w:rPr>
          <w:snapToGrid/>
          <w:szCs w:val="22"/>
          <w:lang w:val="lt-LT"/>
        </w:rPr>
        <w:t>ą</w:t>
      </w:r>
      <w:r w:rsidR="000F24B2">
        <w:rPr>
          <w:snapToGrid/>
          <w:szCs w:val="22"/>
          <w:lang w:val="lt-LT"/>
        </w:rPr>
        <w:t>;</w:t>
      </w:r>
    </w:p>
    <w:p w14:paraId="515B7BDF" w14:textId="77777777" w:rsidR="00153F88" w:rsidRDefault="00A7059B" w:rsidP="00FB32F6">
      <w:pPr>
        <w:pStyle w:val="Sraopastraipa"/>
        <w:numPr>
          <w:ilvl w:val="0"/>
          <w:numId w:val="8"/>
        </w:numPr>
        <w:tabs>
          <w:tab w:val="clear" w:pos="567"/>
        </w:tabs>
        <w:spacing w:line="240" w:lineRule="auto"/>
        <w:rPr>
          <w:snapToGrid/>
          <w:szCs w:val="22"/>
          <w:lang w:val="lt-LT"/>
        </w:rPr>
      </w:pPr>
      <w:r w:rsidRPr="00A7059B">
        <w:rPr>
          <w:snapToGrid/>
          <w:szCs w:val="22"/>
          <w:lang w:val="lt-LT"/>
        </w:rPr>
        <w:t>jeigu</w:t>
      </w:r>
      <w:r w:rsidRPr="00A7059B">
        <w:rPr>
          <w:b/>
          <w:u w:val="single"/>
          <w:lang w:val="lt-LT"/>
        </w:rPr>
        <w:t xml:space="preserve"> </w:t>
      </w:r>
      <w:r w:rsidRPr="00A7059B">
        <w:rPr>
          <w:lang w:val="lt-LT"/>
        </w:rPr>
        <w:t>vartojate vaistų arba yra būklių dėl kurių gali sumažėti natrio koncentracija kraujyje.</w:t>
      </w:r>
      <w:r w:rsidRPr="00A7059B">
        <w:rPr>
          <w:snapToGrid/>
          <w:szCs w:val="22"/>
          <w:lang w:val="lt-LT"/>
        </w:rPr>
        <w:t xml:space="preserve"> </w:t>
      </w:r>
    </w:p>
    <w:p w14:paraId="3DABEE15" w14:textId="77777777" w:rsidR="00A7059B" w:rsidRPr="00A7059B" w:rsidRDefault="00A7059B" w:rsidP="00FB32F6">
      <w:pPr>
        <w:pStyle w:val="Sraopastraipa"/>
        <w:tabs>
          <w:tab w:val="clear" w:pos="567"/>
        </w:tabs>
        <w:spacing w:line="240" w:lineRule="auto"/>
        <w:rPr>
          <w:snapToGrid/>
          <w:szCs w:val="22"/>
          <w:lang w:val="lt-LT"/>
        </w:rPr>
      </w:pPr>
    </w:p>
    <w:p w14:paraId="07D96DD4" w14:textId="77777777" w:rsidR="002A6A8E" w:rsidRPr="00D07982" w:rsidRDefault="00495370" w:rsidP="002A6A8E">
      <w:pPr>
        <w:tabs>
          <w:tab w:val="clear" w:pos="567"/>
        </w:tabs>
        <w:spacing w:line="240" w:lineRule="auto"/>
        <w:rPr>
          <w:rFonts w:eastAsia="Calibri"/>
          <w:iCs/>
          <w:snapToGrid/>
          <w:szCs w:val="22"/>
          <w:lang w:val="lt-LT"/>
        </w:rPr>
      </w:pPr>
      <w:r w:rsidRPr="00D07982">
        <w:rPr>
          <w:rFonts w:eastAsia="Calibri"/>
          <w:iCs/>
          <w:snapToGrid/>
          <w:szCs w:val="22"/>
          <w:lang w:val="lt-LT"/>
        </w:rPr>
        <w:t>Jūsų g</w:t>
      </w:r>
      <w:r w:rsidR="002A6A8E" w:rsidRPr="00D07982">
        <w:rPr>
          <w:rFonts w:eastAsia="Calibri"/>
          <w:iCs/>
          <w:snapToGrid/>
          <w:szCs w:val="22"/>
          <w:lang w:val="lt-LT"/>
        </w:rPr>
        <w:t xml:space="preserve">ydytojas gali reguliariai </w:t>
      </w:r>
      <w:r w:rsidRPr="00D07982">
        <w:rPr>
          <w:rFonts w:eastAsia="Calibri"/>
          <w:iCs/>
          <w:snapToGrid/>
          <w:szCs w:val="22"/>
          <w:lang w:val="lt-LT"/>
        </w:rPr>
        <w:t>ištirti</w:t>
      </w:r>
      <w:r w:rsidR="002A6A8E" w:rsidRPr="00D07982">
        <w:rPr>
          <w:rFonts w:eastAsia="Calibri"/>
          <w:iCs/>
          <w:snapToGrid/>
          <w:szCs w:val="22"/>
          <w:lang w:val="lt-LT"/>
        </w:rPr>
        <w:t xml:space="preserve"> Jūsų inkstų funkciją, kraujospūdį ir elektrolitų</w:t>
      </w:r>
      <w:r w:rsidRPr="00D07982">
        <w:rPr>
          <w:rFonts w:eastAsia="Calibri"/>
          <w:iCs/>
          <w:snapToGrid/>
          <w:szCs w:val="22"/>
          <w:lang w:val="lt-LT"/>
        </w:rPr>
        <w:t xml:space="preserve"> kiekį</w:t>
      </w:r>
      <w:r w:rsidR="002A6A8E" w:rsidRPr="00D07982">
        <w:rPr>
          <w:rFonts w:eastAsia="Calibri"/>
          <w:iCs/>
          <w:snapToGrid/>
          <w:szCs w:val="22"/>
          <w:lang w:val="lt-LT"/>
        </w:rPr>
        <w:t xml:space="preserve"> (pvz., kalio) kraujyje.</w:t>
      </w:r>
    </w:p>
    <w:p w14:paraId="3B571B75" w14:textId="77777777" w:rsidR="002A6A8E" w:rsidRPr="00D07982" w:rsidRDefault="002A6A8E" w:rsidP="002A6A8E">
      <w:pPr>
        <w:tabs>
          <w:tab w:val="clear" w:pos="567"/>
        </w:tabs>
        <w:spacing w:line="240" w:lineRule="auto"/>
        <w:rPr>
          <w:rFonts w:eastAsia="Calibri"/>
          <w:iCs/>
          <w:snapToGrid/>
          <w:szCs w:val="22"/>
          <w:lang w:val="lt-LT"/>
        </w:rPr>
      </w:pPr>
    </w:p>
    <w:p w14:paraId="17C52F3F" w14:textId="72FC79F5" w:rsidR="002A6A8E" w:rsidRPr="00D07982" w:rsidRDefault="002A6A8E" w:rsidP="002A6A8E">
      <w:pPr>
        <w:tabs>
          <w:tab w:val="clear" w:pos="567"/>
        </w:tabs>
        <w:spacing w:line="240" w:lineRule="auto"/>
        <w:rPr>
          <w:rFonts w:eastAsia="Calibri"/>
          <w:iCs/>
          <w:snapToGrid/>
          <w:szCs w:val="22"/>
          <w:lang w:val="lt-LT"/>
        </w:rPr>
      </w:pPr>
      <w:r w:rsidRPr="00D07982">
        <w:rPr>
          <w:rFonts w:eastAsia="Calibri"/>
          <w:iCs/>
          <w:snapToGrid/>
          <w:szCs w:val="22"/>
          <w:lang w:val="lt-LT"/>
        </w:rPr>
        <w:t xml:space="preserve">Taip pat </w:t>
      </w:r>
      <w:r w:rsidR="00495370" w:rsidRPr="00D07982">
        <w:rPr>
          <w:rFonts w:eastAsia="Calibri"/>
          <w:iCs/>
          <w:snapToGrid/>
          <w:szCs w:val="22"/>
          <w:lang w:val="lt-LT"/>
        </w:rPr>
        <w:t xml:space="preserve">žiūrėkite </w:t>
      </w:r>
      <w:r w:rsidRPr="00D07982">
        <w:rPr>
          <w:rFonts w:eastAsia="Calibri"/>
          <w:iCs/>
          <w:snapToGrid/>
          <w:szCs w:val="22"/>
          <w:lang w:val="lt-LT"/>
        </w:rPr>
        <w:t>informacij</w:t>
      </w:r>
      <w:r w:rsidR="00495370" w:rsidRPr="00D07982">
        <w:rPr>
          <w:rFonts w:eastAsia="Calibri"/>
          <w:iCs/>
          <w:snapToGrid/>
          <w:szCs w:val="22"/>
          <w:lang w:val="lt-LT"/>
        </w:rPr>
        <w:t>ą,</w:t>
      </w:r>
      <w:r w:rsidRPr="00D07982">
        <w:rPr>
          <w:rFonts w:eastAsia="Calibri"/>
          <w:iCs/>
          <w:snapToGrid/>
          <w:szCs w:val="22"/>
          <w:lang w:val="lt-LT"/>
        </w:rPr>
        <w:t xml:space="preserve"> pateikt</w:t>
      </w:r>
      <w:r w:rsidR="00495370" w:rsidRPr="00D07982">
        <w:rPr>
          <w:rFonts w:eastAsia="Calibri"/>
          <w:iCs/>
          <w:snapToGrid/>
          <w:szCs w:val="22"/>
          <w:lang w:val="lt-LT"/>
        </w:rPr>
        <w:t>ą</w:t>
      </w:r>
      <w:r w:rsidRPr="00D07982">
        <w:rPr>
          <w:rFonts w:eastAsia="Calibri"/>
          <w:iCs/>
          <w:snapToGrid/>
          <w:szCs w:val="22"/>
          <w:lang w:val="lt-LT"/>
        </w:rPr>
        <w:t xml:space="preserve"> poskyryje „</w:t>
      </w:r>
      <w:r w:rsidR="00945E7D">
        <w:rPr>
          <w:rFonts w:eastAsia="Calibri"/>
          <w:snapToGrid/>
          <w:szCs w:val="22"/>
          <w:lang w:val="lt-LT"/>
        </w:rPr>
        <w:t>Quinapril EG</w:t>
      </w:r>
      <w:r w:rsidRPr="00D07982">
        <w:rPr>
          <w:rFonts w:eastAsia="Calibri"/>
          <w:snapToGrid/>
          <w:szCs w:val="22"/>
          <w:lang w:val="lt-LT"/>
        </w:rPr>
        <w:t xml:space="preserve"> vartoti negalima“.</w:t>
      </w:r>
    </w:p>
    <w:p w14:paraId="02B25244" w14:textId="77777777" w:rsidR="002A6A8E" w:rsidRPr="00D07982" w:rsidRDefault="002A6A8E" w:rsidP="00153F88">
      <w:pPr>
        <w:tabs>
          <w:tab w:val="clear" w:pos="567"/>
        </w:tabs>
        <w:spacing w:line="240" w:lineRule="auto"/>
        <w:rPr>
          <w:snapToGrid/>
          <w:szCs w:val="22"/>
          <w:lang w:val="lt-LT"/>
        </w:rPr>
      </w:pPr>
    </w:p>
    <w:p w14:paraId="0E0AAE08" w14:textId="52D853D3" w:rsidR="00153F88" w:rsidRPr="00D07982" w:rsidRDefault="00945E7D" w:rsidP="00153F88">
      <w:pPr>
        <w:tabs>
          <w:tab w:val="clear" w:pos="567"/>
        </w:tabs>
        <w:spacing w:line="240" w:lineRule="auto"/>
        <w:rPr>
          <w:snapToGrid/>
          <w:szCs w:val="22"/>
          <w:lang w:val="lt-LT"/>
        </w:rPr>
      </w:pPr>
      <w:r>
        <w:rPr>
          <w:snapToGrid/>
          <w:szCs w:val="22"/>
          <w:lang w:val="lt-LT"/>
        </w:rPr>
        <w:t>Quinapril EG</w:t>
      </w:r>
      <w:r w:rsidR="00153F88" w:rsidRPr="00D07982">
        <w:rPr>
          <w:snapToGrid/>
          <w:szCs w:val="22"/>
          <w:lang w:val="lt-LT"/>
        </w:rPr>
        <w:t xml:space="preserve"> galima vartoti tik atidžiai matuojant kraujospūdį ir (arba) sekant tam tikrų laboratorinių tyrimų duomenis, ypač gydymo pradžioje, ligoniams:</w:t>
      </w:r>
    </w:p>
    <w:p w14:paraId="4AC32CA5" w14:textId="77777777" w:rsidR="00153F88" w:rsidRPr="00D07982" w:rsidRDefault="00153F88" w:rsidP="00153F88">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sutrikusi inkstų funkcija;</w:t>
      </w:r>
    </w:p>
    <w:p w14:paraId="3C948837" w14:textId="77777777" w:rsidR="00153F88" w:rsidRPr="00D07982" w:rsidRDefault="00153F88" w:rsidP="00153F88">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yra sunki hipertenzija;</w:t>
      </w:r>
    </w:p>
    <w:p w14:paraId="293A6A64" w14:textId="77777777" w:rsidR="00153F88" w:rsidRPr="00D07982" w:rsidRDefault="00153F88" w:rsidP="00153F88">
      <w:pPr>
        <w:tabs>
          <w:tab w:val="clear" w:pos="567"/>
        </w:tabs>
        <w:spacing w:line="240" w:lineRule="auto"/>
        <w:ind w:left="426" w:hanging="426"/>
        <w:rPr>
          <w:snapToGrid/>
          <w:szCs w:val="22"/>
          <w:lang w:val="lt-LT"/>
        </w:rPr>
      </w:pPr>
      <w:r w:rsidRPr="00D07982">
        <w:rPr>
          <w:snapToGrid/>
          <w:szCs w:val="22"/>
          <w:lang w:val="lt-LT"/>
        </w:rPr>
        <w:t>-</w:t>
      </w:r>
      <w:r w:rsidRPr="00D07982">
        <w:rPr>
          <w:snapToGrid/>
          <w:szCs w:val="22"/>
          <w:lang w:val="lt-LT"/>
        </w:rPr>
        <w:tab/>
        <w:t>jeigu esate vyresnis kaip 65 metų.</w:t>
      </w:r>
    </w:p>
    <w:p w14:paraId="411051F3" w14:textId="77777777" w:rsidR="00153F88" w:rsidRPr="00D07982" w:rsidRDefault="00153F88" w:rsidP="00153F88">
      <w:pPr>
        <w:tabs>
          <w:tab w:val="clear" w:pos="567"/>
        </w:tabs>
        <w:spacing w:line="240" w:lineRule="auto"/>
        <w:ind w:left="426" w:hanging="426"/>
        <w:rPr>
          <w:snapToGrid/>
          <w:szCs w:val="22"/>
          <w:lang w:val="lt-LT"/>
        </w:rPr>
      </w:pPr>
    </w:p>
    <w:p w14:paraId="2A24A607" w14:textId="4240160F"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Jeigu, vartojant </w:t>
      </w:r>
      <w:r w:rsidR="00945E7D">
        <w:rPr>
          <w:snapToGrid/>
          <w:szCs w:val="22"/>
          <w:lang w:val="lt-LT"/>
        </w:rPr>
        <w:t>Quinapril EG</w:t>
      </w:r>
      <w:r w:rsidRPr="00D07982">
        <w:rPr>
          <w:snapToGrid/>
          <w:szCs w:val="22"/>
          <w:lang w:val="lt-LT"/>
        </w:rPr>
        <w:t>, prasideda karščiavimas, gerklės uždegimas, patinsta limfmazgiai, nedelsdami kreipkitės į gydytoją.</w:t>
      </w:r>
    </w:p>
    <w:p w14:paraId="5B0230B6" w14:textId="77777777" w:rsidR="00153F88" w:rsidRPr="00D07982" w:rsidRDefault="00153F88" w:rsidP="00153F88">
      <w:pPr>
        <w:tabs>
          <w:tab w:val="clear" w:pos="567"/>
        </w:tabs>
        <w:spacing w:line="240" w:lineRule="auto"/>
        <w:rPr>
          <w:snapToGrid/>
          <w:szCs w:val="22"/>
          <w:lang w:val="lt-LT"/>
        </w:rPr>
      </w:pPr>
    </w:p>
    <w:p w14:paraId="7E138B9B"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Vartojant AKF inhibitorių, gali pasireikšti sausas kosulys, kuris išnyksta, nutraukus gydymą.</w:t>
      </w:r>
    </w:p>
    <w:p w14:paraId="4EDFC32D" w14:textId="77777777" w:rsidR="00153F88" w:rsidRPr="00D07982" w:rsidRDefault="00153F88" w:rsidP="00153F88">
      <w:pPr>
        <w:tabs>
          <w:tab w:val="clear" w:pos="567"/>
        </w:tabs>
        <w:spacing w:line="240" w:lineRule="auto"/>
        <w:rPr>
          <w:snapToGrid/>
          <w:szCs w:val="22"/>
          <w:lang w:val="lt-LT"/>
        </w:rPr>
      </w:pPr>
    </w:p>
    <w:p w14:paraId="794F7793" w14:textId="69EDB9AB" w:rsidR="00153F88" w:rsidRPr="00D07982" w:rsidRDefault="00153F88" w:rsidP="00153F88">
      <w:pPr>
        <w:tabs>
          <w:tab w:val="clear" w:pos="567"/>
        </w:tabs>
        <w:spacing w:line="240" w:lineRule="auto"/>
        <w:rPr>
          <w:b/>
          <w:snapToGrid/>
          <w:szCs w:val="22"/>
          <w:lang w:val="lt-LT"/>
        </w:rPr>
      </w:pPr>
      <w:r w:rsidRPr="00D07982">
        <w:rPr>
          <w:rFonts w:eastAsia="SimSun"/>
          <w:b/>
          <w:snapToGrid/>
          <w:szCs w:val="22"/>
          <w:lang w:val="lt-LT"/>
        </w:rPr>
        <w:t xml:space="preserve">Kiti vaistai ir </w:t>
      </w:r>
      <w:r w:rsidR="00945E7D">
        <w:rPr>
          <w:rFonts w:eastAsia="SimSun"/>
          <w:b/>
          <w:snapToGrid/>
          <w:szCs w:val="22"/>
          <w:lang w:val="lt-LT"/>
        </w:rPr>
        <w:t>Quinapril EG</w:t>
      </w:r>
      <w:r w:rsidRPr="00D07982">
        <w:rPr>
          <w:b/>
          <w:snapToGrid/>
          <w:szCs w:val="22"/>
          <w:lang w:val="lt-LT"/>
        </w:rPr>
        <w:t xml:space="preserve"> </w:t>
      </w:r>
    </w:p>
    <w:p w14:paraId="78AB479F"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vartojate arba neseniai vartojote kitų vaistų arba dėl to nesate tikri, apie tai pasakykite gydytojui arba vaistininkui.</w:t>
      </w:r>
    </w:p>
    <w:p w14:paraId="5DE79D77" w14:textId="77777777" w:rsidR="00153F88" w:rsidRPr="00D07982" w:rsidRDefault="00153F88" w:rsidP="00153F88">
      <w:pPr>
        <w:spacing w:line="240" w:lineRule="auto"/>
        <w:rPr>
          <w:noProof/>
          <w:snapToGrid/>
          <w:szCs w:val="22"/>
          <w:lang w:val="lt-LT" w:eastAsia="x-none"/>
        </w:rPr>
      </w:pPr>
    </w:p>
    <w:p w14:paraId="1990BE11" w14:textId="646AED5F"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Sąveika pasireiškė vartojant </w:t>
      </w:r>
      <w:r w:rsidR="00945E7D">
        <w:rPr>
          <w:noProof/>
          <w:snapToGrid/>
          <w:szCs w:val="22"/>
          <w:lang w:val="lt-LT" w:eastAsia="x-none"/>
        </w:rPr>
        <w:t>Quinapril EG</w:t>
      </w:r>
      <w:r w:rsidRPr="00D07982">
        <w:rPr>
          <w:noProof/>
          <w:snapToGrid/>
          <w:szCs w:val="22"/>
          <w:lang w:val="lt-LT" w:eastAsia="x-none"/>
        </w:rPr>
        <w:t xml:space="preserve"> arba kitokį AKF inhibitorių kartu su:</w:t>
      </w:r>
    </w:p>
    <w:p w14:paraId="60D851DD"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tetraciklinais;</w:t>
      </w:r>
    </w:p>
    <w:p w14:paraId="65C97442" w14:textId="77777777" w:rsidR="00153F88" w:rsidRPr="00D07982" w:rsidRDefault="00153F88" w:rsidP="00153F88">
      <w:pPr>
        <w:tabs>
          <w:tab w:val="clear" w:pos="567"/>
        </w:tabs>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vaistais, kurie didina kalio koncentraciją serume (kalio preparatais, kalį organizme sulaikančiais diuretikais, druskų pakaitalais, kuriuose yra kalio, </w:t>
      </w:r>
      <w:r w:rsidR="007D69FE">
        <w:rPr>
          <w:snapToGrid/>
          <w:szCs w:val="22"/>
          <w:lang w:val="lt-LT"/>
        </w:rPr>
        <w:t>sulfametoksazolu/</w:t>
      </w:r>
      <w:r w:rsidR="0012304B">
        <w:rPr>
          <w:snapToGrid/>
          <w:szCs w:val="22"/>
          <w:lang w:val="lt-LT"/>
        </w:rPr>
        <w:t>trimetoprimu</w:t>
      </w:r>
      <w:r w:rsidR="00D35539">
        <w:rPr>
          <w:snapToGrid/>
          <w:szCs w:val="22"/>
          <w:lang w:val="lt-LT"/>
        </w:rPr>
        <w:t xml:space="preserve"> (</w:t>
      </w:r>
      <w:r w:rsidR="0012304B">
        <w:rPr>
          <w:rFonts w:eastAsia="Calibri"/>
          <w:snapToGrid/>
          <w:szCs w:val="22"/>
          <w:lang w:val="lt-LT" w:eastAsia="x-none"/>
        </w:rPr>
        <w:t>antibakteriniu vaistu</w:t>
      </w:r>
      <w:r w:rsidR="00D35539">
        <w:rPr>
          <w:rFonts w:eastAsia="Calibri"/>
          <w:snapToGrid/>
          <w:szCs w:val="22"/>
          <w:lang w:val="lt-LT" w:eastAsia="x-none"/>
        </w:rPr>
        <w:t>)</w:t>
      </w:r>
      <w:r w:rsidR="00D35539" w:rsidRPr="00D07982">
        <w:rPr>
          <w:snapToGrid/>
          <w:szCs w:val="22"/>
          <w:lang w:val="lt-LT"/>
        </w:rPr>
        <w:t xml:space="preserve"> </w:t>
      </w:r>
      <w:r w:rsidRPr="00D07982">
        <w:rPr>
          <w:snapToGrid/>
          <w:szCs w:val="22"/>
          <w:lang w:val="lt-LT"/>
        </w:rPr>
        <w:t>ir kitais kalio koncentraciją kraujyje didinančiais vaistais</w:t>
      </w:r>
      <w:r w:rsidR="00D35539">
        <w:rPr>
          <w:snapToGrid/>
          <w:szCs w:val="22"/>
          <w:lang w:val="lt-LT"/>
        </w:rPr>
        <w:t>)</w:t>
      </w:r>
      <w:r w:rsidRPr="00D07982">
        <w:rPr>
          <w:snapToGrid/>
          <w:szCs w:val="22"/>
          <w:lang w:val="lt-LT"/>
        </w:rPr>
        <w:t>;</w:t>
      </w:r>
    </w:p>
    <w:p w14:paraId="7C7DF42B"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kitais diuretikais;</w:t>
      </w:r>
    </w:p>
    <w:p w14:paraId="070D20EB" w14:textId="77777777" w:rsidR="00153F88" w:rsidRPr="00D07982" w:rsidRDefault="00153F88" w:rsidP="00153F88">
      <w:pPr>
        <w:spacing w:line="240" w:lineRule="auto"/>
        <w:rPr>
          <w:snapToGrid/>
          <w:szCs w:val="22"/>
          <w:lang w:val="lt-LT"/>
        </w:rPr>
      </w:pPr>
      <w:r w:rsidRPr="00D07982">
        <w:rPr>
          <w:snapToGrid/>
          <w:szCs w:val="22"/>
          <w:lang w:val="lt-LT"/>
        </w:rPr>
        <w:lastRenderedPageBreak/>
        <w:t>-</w:t>
      </w:r>
      <w:r w:rsidRPr="00D07982">
        <w:rPr>
          <w:snapToGrid/>
          <w:szCs w:val="22"/>
          <w:lang w:val="lt-LT"/>
        </w:rPr>
        <w:tab/>
        <w:t>kitais vaistais nuo padidėjusio kraujospūdžio, įskaitant aliskireną;</w:t>
      </w:r>
    </w:p>
    <w:p w14:paraId="1DB47E43" w14:textId="17082B84" w:rsidR="00153F88" w:rsidRPr="00D07982" w:rsidRDefault="00153F88" w:rsidP="00153F88">
      <w:pPr>
        <w:spacing w:line="240" w:lineRule="auto"/>
        <w:ind w:left="567" w:hanging="567"/>
        <w:rPr>
          <w:snapToGrid/>
          <w:szCs w:val="22"/>
          <w:lang w:val="lt-LT"/>
        </w:rPr>
      </w:pPr>
      <w:r w:rsidRPr="00D07982">
        <w:rPr>
          <w:snapToGrid/>
          <w:szCs w:val="22"/>
          <w:lang w:val="lt-LT"/>
        </w:rPr>
        <w:t>-</w:t>
      </w:r>
      <w:r w:rsidRPr="00D07982">
        <w:rPr>
          <w:snapToGrid/>
          <w:szCs w:val="22"/>
          <w:lang w:val="lt-LT"/>
        </w:rPr>
        <w:tab/>
        <w:t xml:space="preserve">anestezijai vartojamais vaistais (jeigu bus taikoma bendroji narkozė, apie </w:t>
      </w:r>
      <w:r w:rsidR="00945E7D">
        <w:rPr>
          <w:snapToGrid/>
          <w:szCs w:val="22"/>
          <w:lang w:val="lt-LT"/>
        </w:rPr>
        <w:t>Quinapril EG</w:t>
      </w:r>
      <w:r w:rsidRPr="00D07982">
        <w:rPr>
          <w:snapToGrid/>
          <w:szCs w:val="22"/>
          <w:lang w:val="lt-LT"/>
        </w:rPr>
        <w:t xml:space="preserve"> vartojimą būtina pasakyti anesteziologui);</w:t>
      </w:r>
    </w:p>
    <w:p w14:paraId="305C8E3B"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ličio preparatais;</w:t>
      </w:r>
    </w:p>
    <w:p w14:paraId="69C9489E" w14:textId="79634A7E" w:rsidR="00153F88" w:rsidRPr="00D07982" w:rsidRDefault="00153F88" w:rsidP="00153F88">
      <w:pPr>
        <w:spacing w:line="240" w:lineRule="auto"/>
        <w:ind w:left="567" w:hanging="567"/>
        <w:rPr>
          <w:snapToGrid/>
          <w:szCs w:val="22"/>
          <w:lang w:val="lt-LT"/>
        </w:rPr>
      </w:pPr>
      <w:r w:rsidRPr="00D07982">
        <w:rPr>
          <w:snapToGrid/>
          <w:szCs w:val="22"/>
          <w:lang w:val="lt-LT"/>
        </w:rPr>
        <w:t>-</w:t>
      </w:r>
      <w:r w:rsidRPr="00D07982">
        <w:rPr>
          <w:snapToGrid/>
          <w:szCs w:val="22"/>
          <w:lang w:val="lt-LT"/>
        </w:rPr>
        <w:tab/>
        <w:t>skausmą malšinančiais vaistais (pavyzdžiui, aspirinu, indometacinu), įskaitant selektyvaus poveikio ciklooksigenazės inhibitorius (COX-2 inhibitorius (pavyzd</w:t>
      </w:r>
      <w:r w:rsidRPr="00D07982">
        <w:rPr>
          <w:snapToGrid/>
          <w:szCs w:val="22"/>
          <w:lang w:val="lt-LT" w:bidi="ar-SY"/>
        </w:rPr>
        <w:t>žiui celekoksibo)</w:t>
      </w:r>
      <w:r w:rsidRPr="00D07982">
        <w:rPr>
          <w:snapToGrid/>
          <w:szCs w:val="22"/>
          <w:lang w:val="lt-LT"/>
        </w:rPr>
        <w:t xml:space="preserve">, gali pabloginti inkstų funkciją ir net sukelti ūminį inkstų nepakankamumą (toks poveikis paprastai būna laikinas), taip pat gali susilpnėti </w:t>
      </w:r>
      <w:r w:rsidR="00945E7D">
        <w:rPr>
          <w:snapToGrid/>
          <w:szCs w:val="22"/>
          <w:lang w:val="lt-LT"/>
        </w:rPr>
        <w:t>Quinapril EG</w:t>
      </w:r>
      <w:r w:rsidRPr="00D07982">
        <w:rPr>
          <w:snapToGrid/>
          <w:szCs w:val="22"/>
          <w:lang w:val="lt-LT"/>
        </w:rPr>
        <w:t xml:space="preserve"> kraujospūdį mažinantis poveikis.</w:t>
      </w:r>
    </w:p>
    <w:p w14:paraId="69F3D7C5"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aukso preparatais;</w:t>
      </w:r>
    </w:p>
    <w:p w14:paraId="4AA9A2DE" w14:textId="77777777" w:rsidR="00153F88" w:rsidRPr="00D07982" w:rsidRDefault="00153F88" w:rsidP="00153F88">
      <w:pPr>
        <w:spacing w:line="240" w:lineRule="auto"/>
        <w:ind w:left="567" w:hanging="567"/>
        <w:rPr>
          <w:snapToGrid/>
          <w:szCs w:val="22"/>
          <w:lang w:val="lt-LT"/>
        </w:rPr>
      </w:pPr>
      <w:r w:rsidRPr="00D07982">
        <w:rPr>
          <w:snapToGrid/>
          <w:szCs w:val="22"/>
          <w:lang w:val="lt-LT"/>
        </w:rPr>
        <w:t>-</w:t>
      </w:r>
      <w:r w:rsidRPr="00D07982">
        <w:rPr>
          <w:snapToGrid/>
          <w:szCs w:val="22"/>
          <w:lang w:val="lt-LT"/>
        </w:rPr>
        <w:tab/>
        <w:t>alopurinoliu, vaistais, slopinančiais apsaugines reakcijas (pvz.: citostatikais, imunosupresantais, sisteminio poveikio kortikosteroidais), prokainamidu;</w:t>
      </w:r>
    </w:p>
    <w:p w14:paraId="68D9F39D"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alkoholiu, barbitūratais, narkotikais;</w:t>
      </w:r>
    </w:p>
    <w:p w14:paraId="0C63CD7E"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atorvastatinu;</w:t>
      </w:r>
    </w:p>
    <w:p w14:paraId="6BCF0D1F"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skrandžio rūgštingumą mažinančiais vaistais;</w:t>
      </w:r>
    </w:p>
    <w:p w14:paraId="013760DE" w14:textId="77777777" w:rsidR="00153F88" w:rsidRPr="00D07982" w:rsidRDefault="00153F88" w:rsidP="00153F88">
      <w:pPr>
        <w:spacing w:line="240" w:lineRule="auto"/>
        <w:rPr>
          <w:snapToGrid/>
          <w:szCs w:val="22"/>
          <w:lang w:val="lt-LT"/>
        </w:rPr>
      </w:pPr>
      <w:r w:rsidRPr="00D07982">
        <w:rPr>
          <w:snapToGrid/>
          <w:szCs w:val="22"/>
          <w:lang w:val="lt-LT"/>
        </w:rPr>
        <w:t>-</w:t>
      </w:r>
      <w:r w:rsidRPr="00D07982">
        <w:rPr>
          <w:snapToGrid/>
          <w:szCs w:val="22"/>
          <w:lang w:val="lt-LT"/>
        </w:rPr>
        <w:tab/>
        <w:t>geriamaisiais vaistais nuo cukrinio diabeto, insulinu;</w:t>
      </w:r>
    </w:p>
    <w:p w14:paraId="448BC8D7" w14:textId="21423644" w:rsidR="00153F88" w:rsidRPr="00D07982" w:rsidRDefault="00153F88" w:rsidP="00153F88">
      <w:pPr>
        <w:numPr>
          <w:ilvl w:val="0"/>
          <w:numId w:val="8"/>
        </w:numPr>
        <w:tabs>
          <w:tab w:val="num" w:pos="567"/>
        </w:tabs>
        <w:spacing w:line="240" w:lineRule="auto"/>
        <w:ind w:left="567" w:hanging="578"/>
        <w:rPr>
          <w:snapToGrid/>
          <w:szCs w:val="22"/>
          <w:lang w:val="lt-LT"/>
        </w:rPr>
      </w:pPr>
      <w:r w:rsidRPr="00D07982">
        <w:rPr>
          <w:snapToGrid/>
          <w:szCs w:val="22"/>
          <w:lang w:val="lt-LT"/>
        </w:rPr>
        <w:t xml:space="preserve">mTOR inhibitoriais (pvz., temsirolimu); </w:t>
      </w:r>
    </w:p>
    <w:p w14:paraId="41A4AFAE" w14:textId="042889FA" w:rsidR="00153F88" w:rsidRPr="00590165" w:rsidRDefault="00153F88" w:rsidP="00FB32F6">
      <w:pPr>
        <w:numPr>
          <w:ilvl w:val="0"/>
          <w:numId w:val="15"/>
        </w:numPr>
        <w:tabs>
          <w:tab w:val="num" w:pos="567"/>
        </w:tabs>
        <w:snapToGrid w:val="0"/>
        <w:spacing w:line="240" w:lineRule="auto"/>
        <w:ind w:left="567" w:hanging="567"/>
        <w:rPr>
          <w:szCs w:val="22"/>
          <w:lang w:val="lt-LT"/>
        </w:rPr>
      </w:pPr>
      <w:r w:rsidRPr="00D07982">
        <w:rPr>
          <w:snapToGrid/>
          <w:szCs w:val="22"/>
          <w:lang w:val="lt-LT"/>
        </w:rPr>
        <w:t>DPP-IV inhibitoriais (pvz., vildagliptinu)</w:t>
      </w:r>
      <w:r w:rsidR="00590429">
        <w:rPr>
          <w:snapToGrid/>
          <w:szCs w:val="22"/>
          <w:lang w:val="lt-LT"/>
        </w:rPr>
        <w:t xml:space="preserve"> </w:t>
      </w:r>
      <w:r w:rsidR="00590429">
        <w:rPr>
          <w:szCs w:val="22"/>
          <w:lang w:val="lt-LT"/>
        </w:rPr>
        <w:t xml:space="preserve">ar </w:t>
      </w:r>
      <w:r w:rsidR="00590429" w:rsidRPr="00590165">
        <w:rPr>
          <w:lang w:val="lt-LT"/>
        </w:rPr>
        <w:t>neutralios</w:t>
      </w:r>
      <w:r w:rsidR="00590429" w:rsidRPr="006A1F80">
        <w:rPr>
          <w:lang w:val="lt-LT"/>
        </w:rPr>
        <w:t xml:space="preserve"> </w:t>
      </w:r>
      <w:r w:rsidR="00590429" w:rsidRPr="00590165">
        <w:rPr>
          <w:lang w:val="lt-LT"/>
        </w:rPr>
        <w:t>endopeptidazės</w:t>
      </w:r>
      <w:r w:rsidR="00590429" w:rsidRPr="006A1F80">
        <w:rPr>
          <w:lang w:val="lt-LT"/>
        </w:rPr>
        <w:t xml:space="preserve"> </w:t>
      </w:r>
      <w:r w:rsidR="00590429" w:rsidRPr="00590165">
        <w:rPr>
          <w:lang w:val="lt-LT"/>
        </w:rPr>
        <w:t>inhibitoriais</w:t>
      </w:r>
      <w:r w:rsidR="00590429">
        <w:rPr>
          <w:szCs w:val="22"/>
          <w:lang w:val="lt-LT"/>
        </w:rPr>
        <w:t xml:space="preserve"> (pvz., </w:t>
      </w:r>
      <w:r w:rsidR="00590429" w:rsidRPr="00590165">
        <w:rPr>
          <w:rStyle w:val="st1"/>
          <w:rFonts w:eastAsia="SimSun"/>
          <w:color w:val="545454"/>
          <w:lang w:val="lt-LT"/>
        </w:rPr>
        <w:t>racekadotriliu</w:t>
      </w:r>
      <w:r w:rsidR="00590429" w:rsidRPr="006A1F80">
        <w:rPr>
          <w:rStyle w:val="st1"/>
          <w:rFonts w:ascii="Arial" w:eastAsia="SimSun" w:hAnsi="Arial" w:cs="Arial"/>
          <w:color w:val="545454"/>
          <w:lang w:val="lt-LT"/>
        </w:rPr>
        <w:t>)</w:t>
      </w:r>
      <w:r w:rsidR="00590165">
        <w:rPr>
          <w:snapToGrid/>
          <w:szCs w:val="22"/>
          <w:lang w:val="lt-LT"/>
        </w:rPr>
        <w:t>.</w:t>
      </w:r>
    </w:p>
    <w:p w14:paraId="65F487C4" w14:textId="77777777" w:rsidR="00153F88" w:rsidRPr="00D07982" w:rsidRDefault="00153F88" w:rsidP="00153F88">
      <w:pPr>
        <w:spacing w:line="240" w:lineRule="auto"/>
        <w:rPr>
          <w:snapToGrid/>
          <w:szCs w:val="22"/>
          <w:lang w:val="lt-LT"/>
        </w:rPr>
      </w:pPr>
    </w:p>
    <w:p w14:paraId="71095712" w14:textId="77777777" w:rsidR="00F6254E" w:rsidRPr="00D07982" w:rsidRDefault="002A6A8E" w:rsidP="00E15510">
      <w:pPr>
        <w:tabs>
          <w:tab w:val="clear" w:pos="567"/>
        </w:tabs>
        <w:spacing w:line="240" w:lineRule="auto"/>
        <w:rPr>
          <w:snapToGrid/>
          <w:szCs w:val="22"/>
          <w:lang w:val="lt-LT"/>
        </w:rPr>
      </w:pPr>
      <w:r w:rsidRPr="00D07982">
        <w:rPr>
          <w:rFonts w:eastAsia="Calibri"/>
          <w:iCs/>
          <w:snapToGrid/>
          <w:szCs w:val="22"/>
          <w:lang w:val="lt-LT"/>
        </w:rPr>
        <w:t>Jūsų gydytojui gali tekti pakeisti vaisto dozę ir (arba) imtis kitų atsargumo priemonių</w:t>
      </w:r>
      <w:r w:rsidR="00F6254E" w:rsidRPr="00D07982">
        <w:rPr>
          <w:rFonts w:eastAsia="Calibri"/>
          <w:iCs/>
          <w:snapToGrid/>
          <w:szCs w:val="22"/>
          <w:lang w:val="lt-LT"/>
        </w:rPr>
        <w:t>,</w:t>
      </w:r>
    </w:p>
    <w:p w14:paraId="0E5E4AD3" w14:textId="03D55ECC" w:rsidR="002A6A8E" w:rsidRPr="00D07982" w:rsidRDefault="002A6A8E" w:rsidP="00E15510">
      <w:pPr>
        <w:tabs>
          <w:tab w:val="clear" w:pos="567"/>
        </w:tabs>
        <w:spacing w:line="240" w:lineRule="auto"/>
        <w:rPr>
          <w:snapToGrid/>
          <w:szCs w:val="22"/>
          <w:lang w:val="lt-LT"/>
        </w:rPr>
      </w:pPr>
      <w:r w:rsidRPr="00D07982">
        <w:rPr>
          <w:snapToGrid/>
          <w:szCs w:val="22"/>
          <w:lang w:val="lt-LT"/>
        </w:rPr>
        <w:t>jeigu vartojate angiotenzino II receptorių blokatorių (ARB) ar</w:t>
      </w:r>
      <w:r w:rsidR="00E15510" w:rsidRPr="00D07982">
        <w:rPr>
          <w:snapToGrid/>
          <w:szCs w:val="22"/>
          <w:lang w:val="lt-LT"/>
        </w:rPr>
        <w:t>ba</w:t>
      </w:r>
      <w:r w:rsidRPr="00D07982">
        <w:rPr>
          <w:snapToGrid/>
          <w:szCs w:val="22"/>
          <w:lang w:val="lt-LT"/>
        </w:rPr>
        <w:t xml:space="preserve"> aliskiren</w:t>
      </w:r>
      <w:r w:rsidR="00E15510" w:rsidRPr="00D07982">
        <w:rPr>
          <w:snapToGrid/>
          <w:szCs w:val="22"/>
          <w:lang w:val="lt-LT"/>
        </w:rPr>
        <w:t>ą</w:t>
      </w:r>
      <w:r w:rsidRPr="00D07982">
        <w:rPr>
          <w:snapToGrid/>
          <w:szCs w:val="22"/>
          <w:lang w:val="lt-LT"/>
        </w:rPr>
        <w:t xml:space="preserve"> (</w:t>
      </w:r>
      <w:r w:rsidR="00E15510" w:rsidRPr="00D07982">
        <w:rPr>
          <w:snapToGrid/>
          <w:szCs w:val="22"/>
          <w:lang w:val="lt-LT"/>
        </w:rPr>
        <w:t xml:space="preserve">taip pat žiūrėkite </w:t>
      </w:r>
      <w:r w:rsidRPr="00D07982">
        <w:rPr>
          <w:snapToGrid/>
          <w:szCs w:val="22"/>
          <w:lang w:val="lt-LT"/>
        </w:rPr>
        <w:t>informacij</w:t>
      </w:r>
      <w:r w:rsidR="00E15510" w:rsidRPr="00D07982">
        <w:rPr>
          <w:snapToGrid/>
          <w:szCs w:val="22"/>
          <w:lang w:val="lt-LT"/>
        </w:rPr>
        <w:t>ą,</w:t>
      </w:r>
      <w:r w:rsidRPr="00D07982">
        <w:rPr>
          <w:snapToGrid/>
          <w:szCs w:val="22"/>
          <w:lang w:val="lt-LT"/>
        </w:rPr>
        <w:t xml:space="preserve"> pateikt</w:t>
      </w:r>
      <w:r w:rsidR="00E15510" w:rsidRPr="00D07982">
        <w:rPr>
          <w:snapToGrid/>
          <w:szCs w:val="22"/>
          <w:lang w:val="lt-LT"/>
        </w:rPr>
        <w:t>ą</w:t>
      </w:r>
      <w:r w:rsidRPr="00D07982">
        <w:rPr>
          <w:snapToGrid/>
          <w:szCs w:val="22"/>
          <w:lang w:val="lt-LT"/>
        </w:rPr>
        <w:t xml:space="preserve"> poskyriuose „</w:t>
      </w:r>
      <w:r w:rsidR="00945E7D">
        <w:rPr>
          <w:snapToGrid/>
          <w:szCs w:val="22"/>
          <w:lang w:val="lt-LT"/>
        </w:rPr>
        <w:t>Quinapril EG</w:t>
      </w:r>
      <w:r w:rsidRPr="00D07982">
        <w:rPr>
          <w:snapToGrid/>
          <w:szCs w:val="22"/>
          <w:lang w:val="lt-LT"/>
        </w:rPr>
        <w:t xml:space="preserve"> vartoti negalima“ </w:t>
      </w:r>
      <w:r w:rsidR="00E15510" w:rsidRPr="00D07982">
        <w:rPr>
          <w:snapToGrid/>
          <w:szCs w:val="22"/>
          <w:lang w:val="lt-LT"/>
        </w:rPr>
        <w:t>ir</w:t>
      </w:r>
      <w:r w:rsidRPr="00D07982">
        <w:rPr>
          <w:snapToGrid/>
          <w:szCs w:val="22"/>
          <w:lang w:val="lt-LT"/>
        </w:rPr>
        <w:t xml:space="preserve"> „Įspėjimai ir atsargumo priemonės“).</w:t>
      </w:r>
    </w:p>
    <w:p w14:paraId="526928BD" w14:textId="77777777" w:rsidR="002A6A8E" w:rsidRPr="00D07982" w:rsidRDefault="002A6A8E" w:rsidP="00153F88">
      <w:pPr>
        <w:tabs>
          <w:tab w:val="clear" w:pos="567"/>
        </w:tabs>
        <w:spacing w:line="240" w:lineRule="auto"/>
        <w:rPr>
          <w:b/>
          <w:snapToGrid/>
          <w:szCs w:val="22"/>
          <w:lang w:val="lt-LT"/>
        </w:rPr>
      </w:pPr>
    </w:p>
    <w:p w14:paraId="274CBB52" w14:textId="0E4E8A77" w:rsidR="00153F88" w:rsidRPr="00D07982" w:rsidRDefault="00945E7D" w:rsidP="00153F88">
      <w:pPr>
        <w:tabs>
          <w:tab w:val="clear" w:pos="567"/>
        </w:tabs>
        <w:spacing w:line="240" w:lineRule="auto"/>
        <w:rPr>
          <w:b/>
          <w:snapToGrid/>
          <w:szCs w:val="22"/>
          <w:lang w:val="lt-LT"/>
        </w:rPr>
      </w:pPr>
      <w:r>
        <w:rPr>
          <w:b/>
          <w:snapToGrid/>
          <w:szCs w:val="22"/>
          <w:lang w:val="lt-LT"/>
        </w:rPr>
        <w:t>Quinapril EG</w:t>
      </w:r>
      <w:r w:rsidR="00153F88" w:rsidRPr="00D07982">
        <w:rPr>
          <w:b/>
          <w:snapToGrid/>
          <w:szCs w:val="22"/>
          <w:lang w:val="lt-LT"/>
        </w:rPr>
        <w:t xml:space="preserve"> vartojimas su maistu ir gėrimais</w:t>
      </w:r>
    </w:p>
    <w:p w14:paraId="45BAF867" w14:textId="703D73B9"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Valgomoji druska silpnina kraujospūdį mažinantį </w:t>
      </w:r>
      <w:r w:rsidR="00945E7D">
        <w:rPr>
          <w:noProof/>
          <w:snapToGrid/>
          <w:szCs w:val="22"/>
          <w:lang w:val="lt-LT" w:eastAsia="x-none"/>
        </w:rPr>
        <w:t>Quinapril EG</w:t>
      </w:r>
      <w:r w:rsidRPr="00D07982">
        <w:rPr>
          <w:noProof/>
          <w:snapToGrid/>
          <w:szCs w:val="22"/>
          <w:lang w:val="lt-LT" w:eastAsia="x-none"/>
        </w:rPr>
        <w:t xml:space="preserve"> poveikį. Stiprėja kartu su </w:t>
      </w:r>
      <w:r w:rsidR="00945E7D">
        <w:rPr>
          <w:noProof/>
          <w:snapToGrid/>
          <w:szCs w:val="22"/>
          <w:lang w:val="lt-LT" w:eastAsia="x-none"/>
        </w:rPr>
        <w:t>Quinapril EG</w:t>
      </w:r>
      <w:r w:rsidRPr="00D07982">
        <w:rPr>
          <w:noProof/>
          <w:snapToGrid/>
          <w:szCs w:val="22"/>
          <w:lang w:val="lt-LT" w:eastAsia="x-none"/>
        </w:rPr>
        <w:t xml:space="preserve"> vartojamo alkoholio poveikis. Vartojant </w:t>
      </w:r>
      <w:r w:rsidR="00945E7D">
        <w:rPr>
          <w:noProof/>
          <w:snapToGrid/>
          <w:szCs w:val="22"/>
          <w:lang w:val="lt-LT" w:eastAsia="x-none"/>
        </w:rPr>
        <w:t>Quinapril EG</w:t>
      </w:r>
      <w:r w:rsidRPr="00D07982">
        <w:rPr>
          <w:noProof/>
          <w:snapToGrid/>
          <w:szCs w:val="22"/>
          <w:lang w:val="lt-LT" w:eastAsia="x-none"/>
        </w:rPr>
        <w:t>, alkoholio gerti negalima.</w:t>
      </w:r>
    </w:p>
    <w:p w14:paraId="30D8696D" w14:textId="77777777" w:rsidR="00153F88" w:rsidRPr="00D07982" w:rsidRDefault="00153F88" w:rsidP="00153F88">
      <w:pPr>
        <w:spacing w:line="240" w:lineRule="auto"/>
        <w:rPr>
          <w:noProof/>
          <w:snapToGrid/>
          <w:szCs w:val="22"/>
          <w:lang w:val="lt-LT" w:eastAsia="x-none"/>
        </w:rPr>
      </w:pPr>
    </w:p>
    <w:p w14:paraId="7951448C" w14:textId="77777777" w:rsidR="00153F88" w:rsidRPr="00D07982" w:rsidRDefault="00153F88" w:rsidP="00153F88">
      <w:pPr>
        <w:tabs>
          <w:tab w:val="clear" w:pos="567"/>
        </w:tabs>
        <w:spacing w:line="240" w:lineRule="auto"/>
        <w:rPr>
          <w:b/>
          <w:snapToGrid/>
          <w:szCs w:val="22"/>
          <w:lang w:val="lt-LT"/>
        </w:rPr>
      </w:pPr>
      <w:r w:rsidRPr="00D07982">
        <w:rPr>
          <w:b/>
          <w:snapToGrid/>
          <w:szCs w:val="22"/>
          <w:lang w:val="lt-LT"/>
        </w:rPr>
        <w:t>Nėštumas, žindymo laikotarpis ir vaisingumas</w:t>
      </w:r>
    </w:p>
    <w:p w14:paraId="3DBFB9C7"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Jeigu esate nėščia, žindote kūdikį, manote, kad galbūt esate nėščia arba planuojate pastoti, tai prieš vartodama šį vaistą pasitarkite su gydytoju arba vaistininku. </w:t>
      </w:r>
    </w:p>
    <w:p w14:paraId="7F46D823" w14:textId="77777777" w:rsidR="00153F88" w:rsidRPr="00D07982" w:rsidRDefault="00153F88" w:rsidP="00153F88">
      <w:pPr>
        <w:spacing w:line="240" w:lineRule="auto"/>
        <w:rPr>
          <w:noProof/>
          <w:snapToGrid/>
          <w:szCs w:val="22"/>
          <w:u w:val="single"/>
          <w:lang w:val="lt-LT" w:eastAsia="x-none"/>
        </w:rPr>
      </w:pPr>
    </w:p>
    <w:p w14:paraId="5BDEB68B" w14:textId="77777777" w:rsidR="00153F88" w:rsidRPr="00D07982" w:rsidRDefault="00153F88" w:rsidP="00153F88">
      <w:pPr>
        <w:tabs>
          <w:tab w:val="clear" w:pos="567"/>
        </w:tabs>
        <w:spacing w:line="240" w:lineRule="auto"/>
        <w:jc w:val="both"/>
        <w:rPr>
          <w:snapToGrid/>
          <w:szCs w:val="22"/>
          <w:u w:val="single"/>
          <w:lang w:val="lt-LT"/>
        </w:rPr>
      </w:pPr>
      <w:r w:rsidRPr="00D07982">
        <w:rPr>
          <w:snapToGrid/>
          <w:szCs w:val="22"/>
          <w:u w:val="single"/>
          <w:lang w:val="lt-LT"/>
        </w:rPr>
        <w:t>Nėštumas</w:t>
      </w:r>
    </w:p>
    <w:p w14:paraId="0A0DC7D8" w14:textId="02759275"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esate nėščia (</w:t>
      </w:r>
      <w:r w:rsidRPr="00D07982">
        <w:rPr>
          <w:noProof/>
          <w:snapToGrid/>
          <w:szCs w:val="22"/>
          <w:u w:val="single"/>
          <w:lang w:val="lt-LT" w:eastAsia="x-none"/>
        </w:rPr>
        <w:t>manote, kad galite būti pastojusi</w:t>
      </w:r>
      <w:r w:rsidRPr="00D07982">
        <w:rPr>
          <w:noProof/>
          <w:snapToGrid/>
          <w:szCs w:val="22"/>
          <w:lang w:val="lt-LT" w:eastAsia="x-none"/>
        </w:rPr>
        <w:t xml:space="preserve">), pasakykite gydytojui. Jūsų gydytojas lieps Jums nebevartoti vaisto prieš planuojant pastojimą arba iš karto sužinojus apie nėštumą ir paskirs kitą vaistinį preparatą vietoje </w:t>
      </w:r>
      <w:r w:rsidR="00945E7D">
        <w:rPr>
          <w:noProof/>
          <w:snapToGrid/>
          <w:szCs w:val="22"/>
          <w:lang w:val="lt-LT" w:eastAsia="x-none"/>
        </w:rPr>
        <w:t>Quinapril EG</w:t>
      </w:r>
      <w:r w:rsidRPr="00D07982">
        <w:rPr>
          <w:noProof/>
          <w:snapToGrid/>
          <w:szCs w:val="22"/>
          <w:lang w:val="lt-LT" w:eastAsia="x-none"/>
        </w:rPr>
        <w:t xml:space="preserve">. </w:t>
      </w:r>
      <w:r w:rsidR="00945E7D">
        <w:rPr>
          <w:noProof/>
          <w:snapToGrid/>
          <w:szCs w:val="22"/>
          <w:lang w:val="lt-LT" w:eastAsia="x-none"/>
        </w:rPr>
        <w:t>Quinapril EG</w:t>
      </w:r>
      <w:r w:rsidRPr="00D07982">
        <w:rPr>
          <w:noProof/>
          <w:snapToGrid/>
          <w:szCs w:val="22"/>
          <w:lang w:val="lt-LT" w:eastAsia="x-none"/>
        </w:rPr>
        <w:t xml:space="preserve"> yra nerekomenduojamas ankstyvojo nėštumo laikotarpiu ir negali būti vartojamas, jei esate daugiau kaip tris mėnesius nėščia, nes tuomet jis gali labai pakenkti Jūsų kūdikiui.</w:t>
      </w:r>
    </w:p>
    <w:p w14:paraId="4DB858AC" w14:textId="77777777" w:rsidR="00153F88" w:rsidRPr="00D07982" w:rsidRDefault="00153F88" w:rsidP="00153F88">
      <w:pPr>
        <w:spacing w:line="240" w:lineRule="auto"/>
        <w:rPr>
          <w:noProof/>
          <w:snapToGrid/>
          <w:szCs w:val="22"/>
          <w:lang w:val="lt-LT" w:eastAsia="x-none"/>
        </w:rPr>
      </w:pPr>
    </w:p>
    <w:p w14:paraId="342EA8F5" w14:textId="77777777" w:rsidR="00153F88" w:rsidRPr="00D07982" w:rsidRDefault="00153F88" w:rsidP="00153F88">
      <w:pPr>
        <w:tabs>
          <w:tab w:val="clear" w:pos="567"/>
        </w:tabs>
        <w:spacing w:line="240" w:lineRule="auto"/>
        <w:rPr>
          <w:snapToGrid/>
          <w:szCs w:val="22"/>
          <w:u w:val="single"/>
          <w:lang w:val="lt-LT" w:eastAsia="x-none"/>
        </w:rPr>
      </w:pPr>
      <w:r w:rsidRPr="00D07982">
        <w:rPr>
          <w:snapToGrid/>
          <w:szCs w:val="22"/>
          <w:u w:val="single"/>
          <w:lang w:val="lt-LT" w:eastAsia="x-none"/>
        </w:rPr>
        <w:t>Žindymo laikotarpis</w:t>
      </w:r>
    </w:p>
    <w:p w14:paraId="7D149D1C" w14:textId="19DE8D4F"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Pasakykite savo gydytojui, jei maitinate krūtimi ar ruošiatės pradėti tai daryti. </w:t>
      </w:r>
      <w:r w:rsidR="00945E7D">
        <w:rPr>
          <w:noProof/>
          <w:snapToGrid/>
          <w:szCs w:val="22"/>
          <w:lang w:val="lt-LT" w:eastAsia="x-none"/>
        </w:rPr>
        <w:t>Quinapril EG</w:t>
      </w:r>
      <w:r w:rsidRPr="00D07982">
        <w:rPr>
          <w:noProof/>
          <w:snapToGrid/>
          <w:szCs w:val="22"/>
          <w:lang w:val="lt-LT" w:eastAsia="x-none"/>
        </w:rPr>
        <w:t xml:space="preserve"> vartojimo metu naujagimių (pirmąsias kelias savaites po gimimo) ir ypač prieš laiką gimusių kūdikių žindyti nerekomenduojama.</w:t>
      </w:r>
    </w:p>
    <w:p w14:paraId="1ADC40C6" w14:textId="6CB07494"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 xml:space="preserve">Planuojant žindyti vyresnio amžiaus kūdikį, Jūsų gydytojas patars dėl galimos </w:t>
      </w:r>
      <w:r w:rsidR="00945E7D">
        <w:rPr>
          <w:noProof/>
          <w:snapToGrid/>
          <w:szCs w:val="22"/>
          <w:lang w:val="lt-LT" w:eastAsia="x-none"/>
        </w:rPr>
        <w:t>Quinapril EG</w:t>
      </w:r>
      <w:r w:rsidRPr="00D07982">
        <w:rPr>
          <w:noProof/>
          <w:snapToGrid/>
          <w:szCs w:val="22"/>
          <w:lang w:val="lt-LT" w:eastAsia="x-none"/>
        </w:rPr>
        <w:t xml:space="preserve"> vartojimo naudos ir rizikos, lyginant ją su kitais gydymo būdais.</w:t>
      </w:r>
    </w:p>
    <w:p w14:paraId="0EAD9A50" w14:textId="77777777" w:rsidR="00153F88" w:rsidRPr="00D07982" w:rsidRDefault="00153F88" w:rsidP="00153F88">
      <w:pPr>
        <w:spacing w:line="240" w:lineRule="auto"/>
        <w:rPr>
          <w:noProof/>
          <w:snapToGrid/>
          <w:szCs w:val="22"/>
          <w:lang w:val="lt-LT" w:eastAsia="x-none"/>
        </w:rPr>
      </w:pPr>
    </w:p>
    <w:p w14:paraId="3505B340" w14:textId="77777777" w:rsidR="00153F88" w:rsidRPr="00D07982" w:rsidRDefault="00153F88" w:rsidP="00153F88">
      <w:pPr>
        <w:tabs>
          <w:tab w:val="clear" w:pos="567"/>
        </w:tabs>
        <w:spacing w:line="240" w:lineRule="auto"/>
        <w:rPr>
          <w:b/>
          <w:snapToGrid/>
          <w:szCs w:val="22"/>
          <w:lang w:val="lt-LT"/>
        </w:rPr>
      </w:pPr>
      <w:r w:rsidRPr="00D07982">
        <w:rPr>
          <w:b/>
          <w:snapToGrid/>
          <w:szCs w:val="22"/>
          <w:lang w:val="lt-LT"/>
        </w:rPr>
        <w:t>Vairavimas ir mechanizmų valdymas</w:t>
      </w:r>
    </w:p>
    <w:p w14:paraId="36BA5CF7"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Dėl vaisto poveikio gali sutrikti, dažniausiai gydymo pradžioje, didinant dozę arba pakeitus vaistą bei pavartojus alkoholio, gebėjimas vairuoti ar valdyti mechanizmus bei dirbti pavojingose vietose.</w:t>
      </w:r>
    </w:p>
    <w:p w14:paraId="268D4AD8" w14:textId="77777777" w:rsidR="00153F88" w:rsidRPr="00D07982" w:rsidRDefault="00153F88" w:rsidP="00153F88">
      <w:pPr>
        <w:spacing w:line="240" w:lineRule="auto"/>
        <w:rPr>
          <w:noProof/>
          <w:snapToGrid/>
          <w:szCs w:val="22"/>
          <w:lang w:val="lt-LT" w:eastAsia="x-none"/>
        </w:rPr>
      </w:pPr>
    </w:p>
    <w:p w14:paraId="157D1584" w14:textId="586062A2" w:rsidR="00153F88" w:rsidRPr="00D07982" w:rsidRDefault="00945E7D" w:rsidP="00153F88">
      <w:pPr>
        <w:spacing w:line="240" w:lineRule="auto"/>
        <w:rPr>
          <w:noProof/>
          <w:snapToGrid/>
          <w:szCs w:val="22"/>
          <w:lang w:val="lt-LT" w:eastAsia="x-none"/>
        </w:rPr>
      </w:pPr>
      <w:r>
        <w:rPr>
          <w:b/>
          <w:noProof/>
          <w:snapToGrid/>
          <w:szCs w:val="22"/>
          <w:lang w:val="lt-LT" w:eastAsia="x-none"/>
        </w:rPr>
        <w:t>Quinapril EG</w:t>
      </w:r>
      <w:r w:rsidR="00153F88" w:rsidRPr="00D07982">
        <w:rPr>
          <w:b/>
          <w:noProof/>
          <w:snapToGrid/>
          <w:szCs w:val="22"/>
          <w:lang w:val="lt-LT" w:eastAsia="x-none"/>
        </w:rPr>
        <w:t xml:space="preserve"> sudėtyje yra laktozės.</w:t>
      </w:r>
      <w:r w:rsidR="00153F88" w:rsidRPr="00D07982">
        <w:rPr>
          <w:noProof/>
          <w:snapToGrid/>
          <w:szCs w:val="22"/>
          <w:lang w:val="lt-LT" w:eastAsia="x-none"/>
        </w:rPr>
        <w:t xml:space="preserve"> </w:t>
      </w:r>
    </w:p>
    <w:p w14:paraId="7AAF22A5"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Jeigu gydytojas Jums yra sakęs, kad netoleruojate kokių nors angliavandenių, kreipkitės į jį prieš pradėdami vartoti šį vaistą.</w:t>
      </w:r>
    </w:p>
    <w:p w14:paraId="2BD10EE6" w14:textId="77777777" w:rsidR="00153F88" w:rsidRPr="00D07982" w:rsidRDefault="00153F88" w:rsidP="00153F88">
      <w:pPr>
        <w:spacing w:line="240" w:lineRule="auto"/>
        <w:rPr>
          <w:noProof/>
          <w:snapToGrid/>
          <w:szCs w:val="22"/>
          <w:lang w:val="lt-LT" w:eastAsia="x-none"/>
        </w:rPr>
      </w:pPr>
    </w:p>
    <w:p w14:paraId="0E356A3F" w14:textId="77777777" w:rsidR="00153F88" w:rsidRPr="00D07982" w:rsidRDefault="00153F88" w:rsidP="00153F88">
      <w:pPr>
        <w:spacing w:line="240" w:lineRule="auto"/>
        <w:rPr>
          <w:noProof/>
          <w:snapToGrid/>
          <w:szCs w:val="22"/>
          <w:lang w:val="lt-LT" w:eastAsia="x-none"/>
        </w:rPr>
      </w:pPr>
    </w:p>
    <w:p w14:paraId="32399A73" w14:textId="247F0912" w:rsidR="00153F88" w:rsidRPr="00D07982" w:rsidRDefault="00153F88" w:rsidP="00153F88">
      <w:pPr>
        <w:tabs>
          <w:tab w:val="clear" w:pos="567"/>
        </w:tabs>
        <w:spacing w:line="240" w:lineRule="auto"/>
        <w:ind w:left="567" w:hanging="567"/>
        <w:rPr>
          <w:b/>
          <w:caps/>
          <w:snapToGrid/>
          <w:szCs w:val="22"/>
          <w:lang w:val="lt-LT"/>
        </w:rPr>
      </w:pPr>
      <w:r w:rsidRPr="00D07982">
        <w:rPr>
          <w:b/>
          <w:snapToGrid/>
          <w:szCs w:val="22"/>
          <w:lang w:val="lt-LT"/>
        </w:rPr>
        <w:t>3.</w:t>
      </w:r>
      <w:r w:rsidRPr="00D07982">
        <w:rPr>
          <w:b/>
          <w:snapToGrid/>
          <w:szCs w:val="22"/>
          <w:lang w:val="lt-LT"/>
        </w:rPr>
        <w:tab/>
        <w:t xml:space="preserve">Kaip vartoti </w:t>
      </w:r>
      <w:r w:rsidR="00945E7D">
        <w:rPr>
          <w:b/>
          <w:snapToGrid/>
          <w:szCs w:val="22"/>
          <w:lang w:val="lt-LT"/>
        </w:rPr>
        <w:t>Quinapril EG</w:t>
      </w:r>
    </w:p>
    <w:p w14:paraId="66E70405" w14:textId="77777777" w:rsidR="00153F88" w:rsidRPr="00D07982" w:rsidRDefault="00153F88" w:rsidP="00153F88">
      <w:pPr>
        <w:tabs>
          <w:tab w:val="clear" w:pos="567"/>
        </w:tabs>
        <w:spacing w:line="240" w:lineRule="auto"/>
        <w:rPr>
          <w:snapToGrid/>
          <w:szCs w:val="22"/>
          <w:lang w:val="lt-LT"/>
        </w:rPr>
      </w:pPr>
    </w:p>
    <w:p w14:paraId="47921047"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lastRenderedPageBreak/>
        <w:t>Visada vartokite šį vaistą tiksliai, kaip nurodė gydytojas. Jeigu abejojate, kreipkitės į gydytoją arba vaistininką.</w:t>
      </w:r>
    </w:p>
    <w:p w14:paraId="4987532D" w14:textId="77777777" w:rsidR="00153F88" w:rsidRPr="00D07982" w:rsidRDefault="00153F88" w:rsidP="00153F88">
      <w:pPr>
        <w:tabs>
          <w:tab w:val="clear" w:pos="567"/>
        </w:tabs>
        <w:spacing w:line="240" w:lineRule="auto"/>
        <w:rPr>
          <w:snapToGrid/>
          <w:szCs w:val="22"/>
          <w:lang w:val="lt-LT"/>
        </w:rPr>
      </w:pPr>
    </w:p>
    <w:p w14:paraId="678EC7F4"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Hipertenzija</w:t>
      </w:r>
    </w:p>
    <w:p w14:paraId="6B99B6FA" w14:textId="62885A7A" w:rsidR="00153F88" w:rsidRPr="00D07982" w:rsidRDefault="00153F88" w:rsidP="00153F88">
      <w:pPr>
        <w:tabs>
          <w:tab w:val="clear" w:pos="567"/>
        </w:tabs>
        <w:spacing w:line="240" w:lineRule="auto"/>
        <w:rPr>
          <w:snapToGrid/>
          <w:szCs w:val="22"/>
          <w:lang w:val="lt-LT"/>
        </w:rPr>
      </w:pPr>
      <w:r w:rsidRPr="00D07982">
        <w:rPr>
          <w:snapToGrid/>
          <w:szCs w:val="22"/>
          <w:lang w:val="lt-LT"/>
        </w:rPr>
        <w:t>Rekomenduojama pradinė kvinaprilio paros dozė – 10 mg. Priklausomai nuo organizmo reakcijos į vaistą, paros dozę gydytojas gali palaipsniui padidinti iki 20</w:t>
      </w:r>
      <w:r w:rsidRPr="00D07982">
        <w:rPr>
          <w:snapToGrid/>
          <w:szCs w:val="22"/>
          <w:lang w:val="lt-LT"/>
        </w:rPr>
        <w:noBreakHyphen/>
        <w:t xml:space="preserve">40 mg. Paros dozę galima gerti iš karto arba lygiomis dalimis per 2 kartus. Jeigu kartu vartojama diuretikų, rekomenduojama pradinė </w:t>
      </w:r>
      <w:r w:rsidR="00945E7D">
        <w:rPr>
          <w:snapToGrid/>
          <w:szCs w:val="22"/>
          <w:lang w:val="lt-LT"/>
        </w:rPr>
        <w:t>Quinapril EG</w:t>
      </w:r>
      <w:r w:rsidRPr="00D07982">
        <w:rPr>
          <w:snapToGrid/>
          <w:szCs w:val="22"/>
          <w:lang w:val="lt-LT"/>
        </w:rPr>
        <w:t xml:space="preserve"> dozė yra 2,5 mg. Vėliau paros dozę gydytojas palaipsniui didins, kol pasireikš optimali organizmo reakcija į vaistą.</w:t>
      </w:r>
    </w:p>
    <w:p w14:paraId="030D7EC6" w14:textId="77777777" w:rsidR="00153F88" w:rsidRPr="00D07982" w:rsidRDefault="00153F88" w:rsidP="00153F88">
      <w:pPr>
        <w:tabs>
          <w:tab w:val="clear" w:pos="567"/>
        </w:tabs>
        <w:spacing w:line="240" w:lineRule="auto"/>
        <w:rPr>
          <w:snapToGrid/>
          <w:szCs w:val="22"/>
          <w:lang w:val="lt-LT"/>
        </w:rPr>
      </w:pPr>
    </w:p>
    <w:p w14:paraId="37C51F69" w14:textId="77777777"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Širdies nepakankamumas</w:t>
      </w:r>
    </w:p>
    <w:p w14:paraId="2052E2CE" w14:textId="414DD763"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Rekomenduojama pradinė </w:t>
      </w:r>
      <w:r w:rsidR="00945E7D">
        <w:rPr>
          <w:snapToGrid/>
          <w:szCs w:val="22"/>
          <w:lang w:val="lt-LT"/>
        </w:rPr>
        <w:t>Quinapril EG</w:t>
      </w:r>
      <w:r w:rsidRPr="00D07982">
        <w:rPr>
          <w:snapToGrid/>
          <w:szCs w:val="22"/>
          <w:lang w:val="lt-LT"/>
        </w:rPr>
        <w:t xml:space="preserve"> paros dozė – 2,5 mg. Vėliau ją gydytojas palaipsniui didins tol, kol pasireikš optimali organizmo reakcija į vaistą, bet ne daugiau kaip iki 40 mg. Paros dozė geriama iš karto arba lygiomis dalimis per 2 kartus. Kombinuotosios terapijos metu veiksminga </w:t>
      </w:r>
      <w:r w:rsidR="00945E7D">
        <w:rPr>
          <w:snapToGrid/>
          <w:szCs w:val="22"/>
          <w:lang w:val="lt-LT"/>
        </w:rPr>
        <w:t>Quinapril EG</w:t>
      </w:r>
      <w:r w:rsidRPr="00D07982">
        <w:rPr>
          <w:snapToGrid/>
          <w:szCs w:val="22"/>
          <w:lang w:val="lt-LT"/>
        </w:rPr>
        <w:t xml:space="preserve"> paros dozė dažniausiai yra 10-20 mg.</w:t>
      </w:r>
    </w:p>
    <w:p w14:paraId="26D3B348" w14:textId="77777777" w:rsidR="00153F88" w:rsidRPr="00D07982" w:rsidRDefault="00153F88" w:rsidP="00153F88">
      <w:pPr>
        <w:tabs>
          <w:tab w:val="clear" w:pos="567"/>
        </w:tabs>
        <w:spacing w:line="240" w:lineRule="auto"/>
        <w:rPr>
          <w:snapToGrid/>
          <w:szCs w:val="22"/>
          <w:lang w:val="lt-LT"/>
        </w:rPr>
      </w:pPr>
    </w:p>
    <w:p w14:paraId="22919EB6" w14:textId="581E35EA" w:rsidR="00153F88" w:rsidRPr="00D07982" w:rsidRDefault="00153F88" w:rsidP="00153F88">
      <w:pPr>
        <w:tabs>
          <w:tab w:val="clear" w:pos="567"/>
        </w:tabs>
        <w:spacing w:line="240" w:lineRule="auto"/>
        <w:outlineLvl w:val="0"/>
        <w:rPr>
          <w:i/>
          <w:snapToGrid/>
          <w:szCs w:val="22"/>
          <w:lang w:val="lt-LT"/>
        </w:rPr>
      </w:pPr>
      <w:r w:rsidRPr="00D07982">
        <w:rPr>
          <w:i/>
          <w:snapToGrid/>
          <w:szCs w:val="22"/>
          <w:lang w:val="lt-LT"/>
        </w:rPr>
        <w:t>Senyvi</w:t>
      </w:r>
      <w:r w:rsidR="009D5817">
        <w:rPr>
          <w:i/>
          <w:snapToGrid/>
          <w:szCs w:val="22"/>
          <w:lang w:val="lt-LT"/>
        </w:rPr>
        <w:t>ems</w:t>
      </w:r>
      <w:r w:rsidRPr="00D07982">
        <w:rPr>
          <w:i/>
          <w:snapToGrid/>
          <w:szCs w:val="22"/>
          <w:lang w:val="lt-LT"/>
        </w:rPr>
        <w:t xml:space="preserve"> ir </w:t>
      </w:r>
      <w:r w:rsidR="009D5817">
        <w:rPr>
          <w:i/>
          <w:snapToGrid/>
          <w:szCs w:val="22"/>
          <w:lang w:val="lt-LT"/>
        </w:rPr>
        <w:t>pacientams</w:t>
      </w:r>
      <w:r w:rsidRPr="00D07982">
        <w:rPr>
          <w:i/>
          <w:snapToGrid/>
          <w:szCs w:val="22"/>
          <w:lang w:val="lt-LT"/>
        </w:rPr>
        <w:t>, kurių inkstų funkcija sutrikusi</w:t>
      </w:r>
    </w:p>
    <w:p w14:paraId="47825F85" w14:textId="37942C6E"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Rekomenduojama pradinė </w:t>
      </w:r>
      <w:r w:rsidR="00945E7D">
        <w:rPr>
          <w:snapToGrid/>
          <w:szCs w:val="22"/>
          <w:lang w:val="lt-LT"/>
        </w:rPr>
        <w:t>Quinapril EG</w:t>
      </w:r>
      <w:r w:rsidRPr="00D07982">
        <w:rPr>
          <w:snapToGrid/>
          <w:szCs w:val="22"/>
          <w:lang w:val="lt-LT"/>
        </w:rPr>
        <w:t xml:space="preserve"> dozė – 2,5 mg. Vėliau ją gydytojas palaipsniui didins tol, kol pasireikš optimali organizmo reakcija į vaistą.</w:t>
      </w:r>
    </w:p>
    <w:p w14:paraId="6F973C04" w14:textId="77777777" w:rsidR="00153F88" w:rsidRPr="00D07982" w:rsidRDefault="00153F88" w:rsidP="00153F88">
      <w:pPr>
        <w:tabs>
          <w:tab w:val="clear" w:pos="567"/>
        </w:tabs>
        <w:spacing w:line="240" w:lineRule="auto"/>
        <w:rPr>
          <w:snapToGrid/>
          <w:szCs w:val="22"/>
          <w:lang w:val="lt-LT"/>
        </w:rPr>
      </w:pPr>
    </w:p>
    <w:p w14:paraId="17E66954" w14:textId="1A074806" w:rsidR="00153F88" w:rsidRPr="00D07982" w:rsidRDefault="00B87536" w:rsidP="00153F88">
      <w:pPr>
        <w:tabs>
          <w:tab w:val="clear" w:pos="567"/>
        </w:tabs>
        <w:spacing w:line="240" w:lineRule="auto"/>
        <w:outlineLvl w:val="0"/>
        <w:rPr>
          <w:snapToGrid/>
          <w:szCs w:val="22"/>
          <w:lang w:val="lt-LT"/>
        </w:rPr>
      </w:pPr>
      <w:r>
        <w:rPr>
          <w:i/>
          <w:snapToGrid/>
          <w:szCs w:val="22"/>
          <w:lang w:val="lt-LT"/>
        </w:rPr>
        <w:t>Pacientams</w:t>
      </w:r>
      <w:r w:rsidR="00153F88" w:rsidRPr="00D07982">
        <w:rPr>
          <w:i/>
          <w:snapToGrid/>
          <w:szCs w:val="22"/>
          <w:lang w:val="lt-LT"/>
        </w:rPr>
        <w:t>, kurių kepenų funkcija sutrikusi</w:t>
      </w:r>
    </w:p>
    <w:p w14:paraId="7D63895D" w14:textId="2AEADB28" w:rsidR="00153F88" w:rsidRPr="00D07982" w:rsidRDefault="00945E7D" w:rsidP="00153F88">
      <w:pPr>
        <w:tabs>
          <w:tab w:val="clear" w:pos="567"/>
        </w:tabs>
        <w:spacing w:line="240" w:lineRule="auto"/>
        <w:rPr>
          <w:snapToGrid/>
          <w:szCs w:val="22"/>
          <w:lang w:val="lt-LT"/>
        </w:rPr>
      </w:pPr>
      <w:r>
        <w:rPr>
          <w:snapToGrid/>
          <w:szCs w:val="22"/>
          <w:lang w:val="lt-LT"/>
        </w:rPr>
        <w:t>Quinapril EG</w:t>
      </w:r>
      <w:r w:rsidR="00153F88" w:rsidRPr="00D07982">
        <w:rPr>
          <w:snapToGrid/>
          <w:szCs w:val="22"/>
          <w:lang w:val="lt-LT"/>
        </w:rPr>
        <w:t xml:space="preserve"> nerekomenduojama vartoti </w:t>
      </w:r>
      <w:r w:rsidR="00B87536">
        <w:rPr>
          <w:snapToGrid/>
          <w:szCs w:val="22"/>
          <w:lang w:val="lt-LT"/>
        </w:rPr>
        <w:t>pacient</w:t>
      </w:r>
      <w:r w:rsidR="00153F88" w:rsidRPr="00D07982">
        <w:rPr>
          <w:snapToGrid/>
          <w:szCs w:val="22"/>
          <w:lang w:val="lt-LT"/>
        </w:rPr>
        <w:t xml:space="preserve">ams, kurie serga kepenų funkcijos sutrikimu, nes duomenų apie saugumą ir veiksmingumą tokiems </w:t>
      </w:r>
      <w:r w:rsidR="00B87536">
        <w:rPr>
          <w:snapToGrid/>
          <w:szCs w:val="22"/>
          <w:lang w:val="lt-LT"/>
        </w:rPr>
        <w:t>pacient</w:t>
      </w:r>
      <w:r w:rsidR="00153F88" w:rsidRPr="00D07982">
        <w:rPr>
          <w:snapToGrid/>
          <w:szCs w:val="22"/>
          <w:lang w:val="lt-LT"/>
        </w:rPr>
        <w:t>ams nepakanka.</w:t>
      </w:r>
    </w:p>
    <w:p w14:paraId="6E99AA6C" w14:textId="77777777" w:rsidR="00153F88" w:rsidRDefault="00153F88" w:rsidP="00153F88">
      <w:pPr>
        <w:tabs>
          <w:tab w:val="clear" w:pos="567"/>
        </w:tabs>
        <w:spacing w:line="240" w:lineRule="auto"/>
        <w:rPr>
          <w:snapToGrid/>
          <w:szCs w:val="22"/>
          <w:lang w:val="lt-LT"/>
        </w:rPr>
      </w:pPr>
    </w:p>
    <w:p w14:paraId="182BD1F8" w14:textId="77777777" w:rsidR="00B87536" w:rsidRPr="00FB32F6" w:rsidRDefault="00B87536" w:rsidP="00153F88">
      <w:pPr>
        <w:tabs>
          <w:tab w:val="clear" w:pos="567"/>
        </w:tabs>
        <w:spacing w:line="240" w:lineRule="auto"/>
        <w:rPr>
          <w:b/>
          <w:snapToGrid/>
          <w:szCs w:val="22"/>
          <w:lang w:val="lt-LT"/>
        </w:rPr>
      </w:pPr>
      <w:r w:rsidRPr="00FB32F6">
        <w:rPr>
          <w:b/>
          <w:lang w:val="lt-LT"/>
        </w:rPr>
        <w:t>Vartojimas vaikams</w:t>
      </w:r>
    </w:p>
    <w:p w14:paraId="6422DDC0" w14:textId="77777777" w:rsidR="00153F88" w:rsidRPr="00D07982" w:rsidRDefault="00153F88" w:rsidP="00153F88">
      <w:pPr>
        <w:tabs>
          <w:tab w:val="clear" w:pos="567"/>
        </w:tabs>
        <w:spacing w:line="240" w:lineRule="auto"/>
        <w:rPr>
          <w:snapToGrid/>
          <w:szCs w:val="22"/>
          <w:lang w:val="lt-LT"/>
        </w:rPr>
      </w:pPr>
      <w:r w:rsidRPr="00D07982">
        <w:rPr>
          <w:i/>
          <w:snapToGrid/>
          <w:szCs w:val="22"/>
          <w:lang w:val="lt-LT"/>
        </w:rPr>
        <w:t>Vaikai</w:t>
      </w:r>
      <w:r w:rsidRPr="00D07982">
        <w:rPr>
          <w:snapToGrid/>
          <w:szCs w:val="22"/>
          <w:lang w:val="lt-LT"/>
        </w:rPr>
        <w:t xml:space="preserve"> </w:t>
      </w:r>
      <w:r w:rsidRPr="00FE60D2">
        <w:rPr>
          <w:i/>
          <w:lang w:val="lt-LT"/>
        </w:rPr>
        <w:t>(6–12 metų)</w:t>
      </w:r>
    </w:p>
    <w:p w14:paraId="28A1F39B" w14:textId="342D4652" w:rsidR="00153F88" w:rsidRPr="00D07982" w:rsidRDefault="00945E7D" w:rsidP="00153F88">
      <w:pPr>
        <w:tabs>
          <w:tab w:val="clear" w:pos="567"/>
        </w:tabs>
        <w:spacing w:line="240" w:lineRule="auto"/>
        <w:rPr>
          <w:snapToGrid/>
          <w:szCs w:val="22"/>
          <w:lang w:val="lt-LT"/>
        </w:rPr>
      </w:pPr>
      <w:r>
        <w:rPr>
          <w:snapToGrid/>
          <w:szCs w:val="22"/>
          <w:lang w:val="lt-LT"/>
        </w:rPr>
        <w:t>Quinapril EG</w:t>
      </w:r>
      <w:r w:rsidR="00153F88" w:rsidRPr="00D07982">
        <w:rPr>
          <w:snapToGrid/>
          <w:szCs w:val="22"/>
          <w:lang w:val="lt-LT"/>
        </w:rPr>
        <w:t xml:space="preserve"> nerekomenduojama vartoti vaikams, nes duomenų apie saugumą ir veiksmingumą nepakanka.</w:t>
      </w:r>
    </w:p>
    <w:p w14:paraId="680B4784" w14:textId="77777777" w:rsidR="00153F88" w:rsidRPr="00D07982" w:rsidRDefault="00153F88" w:rsidP="00153F88">
      <w:pPr>
        <w:tabs>
          <w:tab w:val="clear" w:pos="567"/>
        </w:tabs>
        <w:spacing w:line="240" w:lineRule="auto"/>
        <w:rPr>
          <w:snapToGrid/>
          <w:szCs w:val="22"/>
          <w:lang w:val="lt-LT"/>
        </w:rPr>
      </w:pPr>
    </w:p>
    <w:p w14:paraId="13C3745D" w14:textId="49B321B1" w:rsidR="00153F88" w:rsidRPr="00FB32F6" w:rsidRDefault="00153F88" w:rsidP="00153F88">
      <w:pPr>
        <w:tabs>
          <w:tab w:val="clear" w:pos="567"/>
        </w:tabs>
        <w:spacing w:line="240" w:lineRule="auto"/>
        <w:outlineLvl w:val="0"/>
        <w:rPr>
          <w:i/>
          <w:snapToGrid/>
          <w:szCs w:val="22"/>
          <w:lang w:val="lt-LT"/>
        </w:rPr>
      </w:pPr>
      <w:r w:rsidRPr="00FB32F6">
        <w:rPr>
          <w:i/>
          <w:snapToGrid/>
          <w:szCs w:val="22"/>
          <w:lang w:val="lt-LT"/>
        </w:rPr>
        <w:t xml:space="preserve">Kada ir kaip vartoti </w:t>
      </w:r>
      <w:r w:rsidR="00945E7D">
        <w:rPr>
          <w:i/>
          <w:snapToGrid/>
          <w:szCs w:val="22"/>
          <w:lang w:val="lt-LT"/>
        </w:rPr>
        <w:t>Quinapril EG</w:t>
      </w:r>
    </w:p>
    <w:p w14:paraId="4C53CC5B" w14:textId="0ABC359C" w:rsidR="00153F88" w:rsidRPr="00D07982" w:rsidRDefault="00945E7D" w:rsidP="00153F88">
      <w:pPr>
        <w:tabs>
          <w:tab w:val="clear" w:pos="567"/>
        </w:tabs>
        <w:spacing w:line="240" w:lineRule="auto"/>
        <w:rPr>
          <w:snapToGrid/>
          <w:szCs w:val="22"/>
          <w:lang w:val="lt-LT"/>
        </w:rPr>
      </w:pPr>
      <w:r>
        <w:rPr>
          <w:snapToGrid/>
          <w:szCs w:val="22"/>
          <w:lang w:val="lt-LT"/>
        </w:rPr>
        <w:t>Quinapril EG</w:t>
      </w:r>
      <w:r w:rsidR="00153F88" w:rsidRPr="00D07982">
        <w:rPr>
          <w:snapToGrid/>
          <w:szCs w:val="22"/>
          <w:lang w:val="lt-LT"/>
        </w:rPr>
        <w:t xml:space="preserve"> galima vartoti valgio metu arba nevalgius. Kad kuo tiksliau vykdytumėte gydytojo nurodymus, kiekvieną dieną vaistą reikėtų gerti tokiu pačiu laiku. Paros dozę galima gerti visą iš karto arba lygiomis dalimis per du kartus. </w:t>
      </w:r>
    </w:p>
    <w:p w14:paraId="45D39E38" w14:textId="77777777" w:rsidR="00153F88" w:rsidRPr="00D07982" w:rsidRDefault="00153F88" w:rsidP="00153F88">
      <w:pPr>
        <w:tabs>
          <w:tab w:val="clear" w:pos="567"/>
        </w:tabs>
        <w:spacing w:line="240" w:lineRule="auto"/>
        <w:rPr>
          <w:snapToGrid/>
          <w:szCs w:val="22"/>
          <w:lang w:val="lt-LT"/>
        </w:rPr>
      </w:pPr>
    </w:p>
    <w:p w14:paraId="6269980B" w14:textId="3EE11AE8" w:rsidR="00153F88" w:rsidRPr="00FB32F6" w:rsidRDefault="00153F88" w:rsidP="00153F88">
      <w:pPr>
        <w:tabs>
          <w:tab w:val="clear" w:pos="567"/>
        </w:tabs>
        <w:spacing w:line="240" w:lineRule="auto"/>
        <w:outlineLvl w:val="0"/>
        <w:rPr>
          <w:i/>
          <w:snapToGrid/>
          <w:szCs w:val="22"/>
          <w:lang w:val="lt-LT"/>
        </w:rPr>
      </w:pPr>
      <w:r w:rsidRPr="00FB32F6">
        <w:rPr>
          <w:i/>
          <w:snapToGrid/>
          <w:szCs w:val="22"/>
          <w:lang w:val="lt-LT"/>
        </w:rPr>
        <w:t xml:space="preserve">Kiek laiko vartoti </w:t>
      </w:r>
      <w:r w:rsidR="00945E7D">
        <w:rPr>
          <w:i/>
          <w:snapToGrid/>
          <w:szCs w:val="22"/>
          <w:lang w:val="lt-LT"/>
        </w:rPr>
        <w:t>Quinapril EG</w:t>
      </w:r>
    </w:p>
    <w:p w14:paraId="07FAC5B3"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Gydymo trukmę nurodys gydytojas.</w:t>
      </w:r>
    </w:p>
    <w:p w14:paraId="3A7F267D" w14:textId="77777777" w:rsidR="00153F88" w:rsidRPr="00D07982" w:rsidRDefault="00153F88" w:rsidP="00153F88">
      <w:pPr>
        <w:tabs>
          <w:tab w:val="clear" w:pos="567"/>
        </w:tabs>
        <w:spacing w:line="240" w:lineRule="auto"/>
        <w:rPr>
          <w:snapToGrid/>
          <w:szCs w:val="22"/>
          <w:lang w:val="lt-LT"/>
        </w:rPr>
      </w:pPr>
    </w:p>
    <w:p w14:paraId="3AF467AC" w14:textId="01FAC45A"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 xml:space="preserve">Jeigu manote, kad </w:t>
      </w:r>
      <w:r w:rsidR="00945E7D">
        <w:rPr>
          <w:snapToGrid/>
          <w:szCs w:val="22"/>
          <w:lang w:val="lt-LT"/>
        </w:rPr>
        <w:t>Quinapril EG</w:t>
      </w:r>
      <w:r w:rsidRPr="00D07982">
        <w:rPr>
          <w:snapToGrid/>
          <w:szCs w:val="22"/>
          <w:lang w:val="lt-LT"/>
        </w:rPr>
        <w:t xml:space="preserve"> veikia per stipriai arba per silpnai, kreipkitės į gydytoją.</w:t>
      </w:r>
    </w:p>
    <w:p w14:paraId="4D39F84B" w14:textId="77777777" w:rsidR="00153F88" w:rsidRPr="00D07982" w:rsidRDefault="00153F88" w:rsidP="00153F88">
      <w:pPr>
        <w:tabs>
          <w:tab w:val="clear" w:pos="567"/>
        </w:tabs>
        <w:spacing w:line="240" w:lineRule="auto"/>
        <w:rPr>
          <w:snapToGrid/>
          <w:szCs w:val="22"/>
          <w:lang w:val="lt-LT"/>
        </w:rPr>
      </w:pPr>
    </w:p>
    <w:p w14:paraId="43F721AC" w14:textId="42630843" w:rsidR="00153F88" w:rsidRPr="00D07982" w:rsidRDefault="00153F88" w:rsidP="00153F88">
      <w:pPr>
        <w:tabs>
          <w:tab w:val="clear" w:pos="567"/>
        </w:tabs>
        <w:spacing w:line="240" w:lineRule="auto"/>
        <w:outlineLvl w:val="0"/>
        <w:rPr>
          <w:b/>
          <w:snapToGrid/>
          <w:szCs w:val="22"/>
          <w:lang w:val="lt-LT"/>
        </w:rPr>
      </w:pPr>
      <w:r w:rsidRPr="00D07982">
        <w:rPr>
          <w:b/>
          <w:snapToGrid/>
          <w:szCs w:val="22"/>
          <w:lang w:val="lt-LT"/>
        </w:rPr>
        <w:t xml:space="preserve">Ką daryti pavartojus per didelę </w:t>
      </w:r>
      <w:r w:rsidR="00945E7D">
        <w:rPr>
          <w:b/>
          <w:snapToGrid/>
          <w:szCs w:val="22"/>
          <w:lang w:val="lt-LT"/>
        </w:rPr>
        <w:t>Quinapril EG</w:t>
      </w:r>
      <w:r w:rsidRPr="00D07982">
        <w:rPr>
          <w:b/>
          <w:snapToGrid/>
          <w:szCs w:val="22"/>
          <w:lang w:val="lt-LT"/>
        </w:rPr>
        <w:t xml:space="preserve"> dozę</w:t>
      </w:r>
    </w:p>
    <w:p w14:paraId="7AD3A7CF"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Simptomai priklauso nuo perdozavimo sunkumo. Gali labai sumažėti kraujospūdis, pasireikšti kardiogeninis šokas, suretėti širdies susitraukimai, sutrikti elektrolitų pusiausvyra ir pasireikšti inkstų funkcijos nepakankamumas.</w:t>
      </w:r>
    </w:p>
    <w:p w14:paraId="24D9B8B8" w14:textId="77777777" w:rsidR="00153F88" w:rsidRPr="00D07982" w:rsidRDefault="00153F88" w:rsidP="00153F88">
      <w:pPr>
        <w:tabs>
          <w:tab w:val="clear" w:pos="567"/>
        </w:tabs>
        <w:spacing w:line="240" w:lineRule="auto"/>
        <w:rPr>
          <w:snapToGrid/>
          <w:szCs w:val="22"/>
          <w:lang w:val="lt-LT"/>
        </w:rPr>
      </w:pPr>
    </w:p>
    <w:p w14:paraId="4F9042E2"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Jeigu įtariate, kad išgėrėte per daug vaisto, nedelsdami kreipkitės į gydytoją.</w:t>
      </w:r>
    </w:p>
    <w:p w14:paraId="6C62C259" w14:textId="77777777" w:rsidR="00153F88" w:rsidRPr="00D07982" w:rsidRDefault="00153F88" w:rsidP="00153F88">
      <w:pPr>
        <w:tabs>
          <w:tab w:val="clear" w:pos="567"/>
        </w:tabs>
        <w:spacing w:line="240" w:lineRule="auto"/>
        <w:rPr>
          <w:snapToGrid/>
          <w:szCs w:val="22"/>
          <w:lang w:val="lt-LT"/>
        </w:rPr>
      </w:pPr>
    </w:p>
    <w:p w14:paraId="23C6BFE7" w14:textId="0F2CFC1F" w:rsidR="00153F88" w:rsidRPr="00D07982" w:rsidRDefault="00153F88" w:rsidP="00153F88">
      <w:pPr>
        <w:tabs>
          <w:tab w:val="clear" w:pos="567"/>
        </w:tabs>
        <w:spacing w:line="240" w:lineRule="auto"/>
        <w:outlineLvl w:val="0"/>
        <w:rPr>
          <w:b/>
          <w:snapToGrid/>
          <w:szCs w:val="22"/>
          <w:lang w:val="lt-LT"/>
        </w:rPr>
      </w:pPr>
      <w:r w:rsidRPr="00D07982">
        <w:rPr>
          <w:b/>
          <w:snapToGrid/>
          <w:szCs w:val="22"/>
          <w:lang w:val="lt-LT"/>
        </w:rPr>
        <w:t xml:space="preserve">Pamiršus pavartoti </w:t>
      </w:r>
      <w:r w:rsidR="00945E7D">
        <w:rPr>
          <w:b/>
          <w:snapToGrid/>
          <w:szCs w:val="22"/>
          <w:lang w:val="lt-LT"/>
        </w:rPr>
        <w:t>Quinapril EG</w:t>
      </w:r>
    </w:p>
    <w:p w14:paraId="1ABCC63B" w14:textId="28A1AFCC"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Negalima vartoti dvigubos dozės norint kompensuoti praleistą dozę. Pamirštąją dozę praleiskite, o toliau </w:t>
      </w:r>
      <w:r w:rsidR="00945E7D">
        <w:rPr>
          <w:snapToGrid/>
          <w:szCs w:val="22"/>
          <w:lang w:val="lt-LT"/>
        </w:rPr>
        <w:t>Quinapril EG</w:t>
      </w:r>
      <w:r w:rsidRPr="00D07982">
        <w:rPr>
          <w:snapToGrid/>
          <w:szCs w:val="22"/>
          <w:lang w:val="lt-LT"/>
        </w:rPr>
        <w:t xml:space="preserve"> vartokite kaip paskyrė gydytojas.</w:t>
      </w:r>
    </w:p>
    <w:p w14:paraId="570D7995" w14:textId="77777777" w:rsidR="00153F88" w:rsidRPr="00D07982" w:rsidRDefault="00153F88" w:rsidP="00153F88">
      <w:pPr>
        <w:tabs>
          <w:tab w:val="clear" w:pos="567"/>
        </w:tabs>
        <w:spacing w:line="240" w:lineRule="auto"/>
        <w:rPr>
          <w:snapToGrid/>
          <w:szCs w:val="22"/>
          <w:lang w:val="lt-LT"/>
        </w:rPr>
      </w:pPr>
    </w:p>
    <w:p w14:paraId="3AFE3327" w14:textId="77777777" w:rsidR="00153F88" w:rsidRPr="00D07982" w:rsidRDefault="00153F88" w:rsidP="00153F88">
      <w:pPr>
        <w:tabs>
          <w:tab w:val="clear" w:pos="567"/>
        </w:tabs>
        <w:spacing w:line="240" w:lineRule="auto"/>
        <w:outlineLvl w:val="0"/>
        <w:rPr>
          <w:snapToGrid/>
          <w:szCs w:val="22"/>
          <w:lang w:val="lt-LT"/>
        </w:rPr>
      </w:pPr>
      <w:r w:rsidRPr="00D07982">
        <w:rPr>
          <w:snapToGrid/>
          <w:szCs w:val="22"/>
          <w:lang w:val="lt-LT"/>
        </w:rPr>
        <w:t>Jeigu kiltų daugiau klausimų dėl šio vaisto vartojimo, kreipkitės į gydytoją arba vaistininką.</w:t>
      </w:r>
    </w:p>
    <w:p w14:paraId="44FD39D5" w14:textId="77777777" w:rsidR="00153F88" w:rsidRPr="00D07982" w:rsidRDefault="00153F88" w:rsidP="00153F88">
      <w:pPr>
        <w:tabs>
          <w:tab w:val="clear" w:pos="567"/>
        </w:tabs>
        <w:spacing w:line="240" w:lineRule="auto"/>
        <w:rPr>
          <w:snapToGrid/>
          <w:szCs w:val="22"/>
          <w:lang w:val="lt-LT"/>
        </w:rPr>
      </w:pPr>
    </w:p>
    <w:p w14:paraId="41A071FA" w14:textId="77777777" w:rsidR="00153F88" w:rsidRPr="00D07982" w:rsidRDefault="00153F88" w:rsidP="00153F88">
      <w:pPr>
        <w:spacing w:line="240" w:lineRule="auto"/>
        <w:rPr>
          <w:noProof/>
          <w:snapToGrid/>
          <w:szCs w:val="22"/>
          <w:lang w:val="lt-LT" w:eastAsia="x-none"/>
        </w:rPr>
      </w:pPr>
    </w:p>
    <w:p w14:paraId="4341563E" w14:textId="77777777" w:rsidR="00153F88" w:rsidRPr="00D07982" w:rsidRDefault="00153F88" w:rsidP="00153F88">
      <w:pPr>
        <w:tabs>
          <w:tab w:val="clear" w:pos="567"/>
        </w:tabs>
        <w:spacing w:line="240" w:lineRule="auto"/>
        <w:ind w:left="567" w:hanging="567"/>
        <w:rPr>
          <w:b/>
          <w:caps/>
          <w:snapToGrid/>
          <w:szCs w:val="22"/>
          <w:lang w:val="lt-LT"/>
        </w:rPr>
      </w:pPr>
      <w:r w:rsidRPr="00D07982">
        <w:rPr>
          <w:b/>
          <w:caps/>
          <w:snapToGrid/>
          <w:szCs w:val="22"/>
          <w:lang w:val="lt-LT"/>
        </w:rPr>
        <w:t>4.</w:t>
      </w:r>
      <w:r w:rsidRPr="00D07982">
        <w:rPr>
          <w:b/>
          <w:caps/>
          <w:snapToGrid/>
          <w:szCs w:val="22"/>
          <w:lang w:val="lt-LT"/>
        </w:rPr>
        <w:tab/>
      </w:r>
      <w:r w:rsidRPr="00D07982">
        <w:rPr>
          <w:b/>
          <w:snapToGrid/>
          <w:szCs w:val="22"/>
          <w:lang w:val="lt-LT"/>
        </w:rPr>
        <w:t>Galimas šalutinis poveikis</w:t>
      </w:r>
      <w:r w:rsidRPr="00D07982" w:rsidDel="00047266">
        <w:rPr>
          <w:b/>
          <w:snapToGrid/>
          <w:szCs w:val="22"/>
          <w:lang w:val="lt-LT"/>
        </w:rPr>
        <w:t xml:space="preserve"> </w:t>
      </w:r>
    </w:p>
    <w:p w14:paraId="3C965ADF" w14:textId="77777777" w:rsidR="00153F88" w:rsidRPr="00D07982" w:rsidRDefault="00153F88" w:rsidP="00153F88">
      <w:pPr>
        <w:spacing w:line="240" w:lineRule="auto"/>
        <w:rPr>
          <w:noProof/>
          <w:snapToGrid/>
          <w:szCs w:val="22"/>
          <w:lang w:val="lt-LT" w:eastAsia="x-none"/>
        </w:rPr>
      </w:pPr>
    </w:p>
    <w:p w14:paraId="6F28E863" w14:textId="77777777" w:rsidR="00153F88" w:rsidRPr="00D07982" w:rsidRDefault="00153F88" w:rsidP="00153F88">
      <w:pPr>
        <w:spacing w:line="240" w:lineRule="auto"/>
        <w:rPr>
          <w:noProof/>
          <w:snapToGrid/>
          <w:szCs w:val="22"/>
          <w:lang w:val="lt-LT" w:eastAsia="x-none"/>
        </w:rPr>
      </w:pPr>
      <w:r w:rsidRPr="00D07982">
        <w:rPr>
          <w:noProof/>
          <w:snapToGrid/>
          <w:szCs w:val="22"/>
          <w:lang w:val="lt-LT" w:eastAsia="x-none"/>
        </w:rPr>
        <w:t>Šis vaistas, kaip ir visi kiti, gali sukelti šalutinį poveikį nors jis pasireiškia ne visiems žmonėms.</w:t>
      </w:r>
    </w:p>
    <w:p w14:paraId="4F970C5D" w14:textId="49D1886F" w:rsidR="00153F88" w:rsidRDefault="00153F88" w:rsidP="00153F88">
      <w:pPr>
        <w:tabs>
          <w:tab w:val="clear" w:pos="567"/>
        </w:tabs>
        <w:spacing w:line="240" w:lineRule="auto"/>
        <w:rPr>
          <w:snapToGrid/>
          <w:szCs w:val="22"/>
          <w:lang w:val="lt-LT"/>
        </w:rPr>
      </w:pPr>
    </w:p>
    <w:p w14:paraId="066BF7A6" w14:textId="14A42BB4" w:rsidR="008D182F" w:rsidRDefault="008D182F" w:rsidP="00153F88">
      <w:pPr>
        <w:tabs>
          <w:tab w:val="clear" w:pos="567"/>
        </w:tabs>
        <w:spacing w:line="240" w:lineRule="auto"/>
        <w:rPr>
          <w:b/>
          <w:bCs/>
          <w:szCs w:val="22"/>
          <w:lang w:val="lt-LT"/>
        </w:rPr>
      </w:pPr>
      <w:r>
        <w:rPr>
          <w:b/>
          <w:bCs/>
          <w:szCs w:val="22"/>
          <w:lang w:val="lt-LT"/>
        </w:rPr>
        <w:lastRenderedPageBreak/>
        <w:t>D</w:t>
      </w:r>
      <w:r w:rsidRPr="00471994">
        <w:rPr>
          <w:b/>
          <w:bCs/>
          <w:szCs w:val="22"/>
          <w:lang w:val="lt-LT"/>
        </w:rPr>
        <w:t>ažni šalutinio poveikio reiškiniai (gali pasireikšti rečiau kaip 1 iš 10 asmenų</w:t>
      </w:r>
      <w:r>
        <w:rPr>
          <w:b/>
          <w:bCs/>
          <w:szCs w:val="22"/>
          <w:lang w:val="lt-LT"/>
        </w:rPr>
        <w:t>):</w:t>
      </w:r>
    </w:p>
    <w:p w14:paraId="5DCEA0A2" w14:textId="6688FD2A" w:rsidR="008D182F" w:rsidRPr="000F0287" w:rsidRDefault="008D182F" w:rsidP="00471994">
      <w:pPr>
        <w:pStyle w:val="Sraopastraipa"/>
        <w:numPr>
          <w:ilvl w:val="0"/>
          <w:numId w:val="16"/>
        </w:numPr>
        <w:tabs>
          <w:tab w:val="clear" w:pos="567"/>
        </w:tabs>
        <w:spacing w:line="240" w:lineRule="auto"/>
        <w:rPr>
          <w:snapToGrid/>
          <w:szCs w:val="22"/>
          <w:lang w:val="lt-LT"/>
        </w:rPr>
      </w:pPr>
      <w:r w:rsidRPr="008D182F">
        <w:rPr>
          <w:snapToGrid/>
          <w:szCs w:val="22"/>
          <w:lang w:val="lt-LT"/>
        </w:rPr>
        <w:t>ryklės uždegimas, s</w:t>
      </w:r>
      <w:r w:rsidRPr="000F0287">
        <w:rPr>
          <w:snapToGrid/>
          <w:szCs w:val="22"/>
          <w:lang w:val="lt-LT"/>
        </w:rPr>
        <w:t>loga</w:t>
      </w:r>
      <w:r w:rsidR="002D3451">
        <w:rPr>
          <w:snapToGrid/>
          <w:szCs w:val="22"/>
          <w:lang w:val="lt-LT"/>
        </w:rPr>
        <w:t>;</w:t>
      </w:r>
    </w:p>
    <w:p w14:paraId="3223A7BA" w14:textId="3324E0DD" w:rsidR="008D182F" w:rsidRPr="000F0287"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kalio koncentracijos kraujyje padidėjimas</w:t>
      </w:r>
      <w:r w:rsidR="002D3451">
        <w:rPr>
          <w:snapToGrid/>
          <w:szCs w:val="22"/>
          <w:lang w:val="lt-LT"/>
        </w:rPr>
        <w:t>;</w:t>
      </w:r>
    </w:p>
    <w:p w14:paraId="09257C6A" w14:textId="4C1CD580" w:rsidR="008D182F" w:rsidRPr="000F0287"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nemiga</w:t>
      </w:r>
      <w:r w:rsidR="002D3451">
        <w:rPr>
          <w:snapToGrid/>
          <w:szCs w:val="22"/>
          <w:lang w:val="lt-LT"/>
        </w:rPr>
        <w:t>;</w:t>
      </w:r>
    </w:p>
    <w:p w14:paraId="7A9736CC" w14:textId="2C4CF1BD" w:rsidR="008D182F" w:rsidRPr="000F0287"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svaigulys, galvos skausmas, parestezija (tirpimo, skruzdžių bėgiojimo kūnu jausmas)</w:t>
      </w:r>
      <w:r w:rsidR="002D3451">
        <w:rPr>
          <w:snapToGrid/>
          <w:szCs w:val="22"/>
          <w:lang w:val="lt-LT"/>
        </w:rPr>
        <w:t>;</w:t>
      </w:r>
    </w:p>
    <w:p w14:paraId="181961FD" w14:textId="7804F6EC" w:rsidR="008D182F" w:rsidRPr="003A3FD0" w:rsidRDefault="008D182F" w:rsidP="00471994">
      <w:pPr>
        <w:pStyle w:val="Sraopastraipa"/>
        <w:numPr>
          <w:ilvl w:val="0"/>
          <w:numId w:val="16"/>
        </w:numPr>
        <w:tabs>
          <w:tab w:val="clear" w:pos="567"/>
        </w:tabs>
        <w:spacing w:line="240" w:lineRule="auto"/>
        <w:rPr>
          <w:snapToGrid/>
          <w:szCs w:val="22"/>
          <w:lang w:val="lt-LT"/>
        </w:rPr>
      </w:pPr>
      <w:r w:rsidRPr="000F0287">
        <w:rPr>
          <w:snapToGrid/>
          <w:szCs w:val="22"/>
          <w:lang w:val="lt-LT"/>
        </w:rPr>
        <w:t>kraujospūdžio sumažėjimas</w:t>
      </w:r>
      <w:r w:rsidR="002D3451">
        <w:rPr>
          <w:snapToGrid/>
          <w:szCs w:val="22"/>
          <w:lang w:val="lt-LT"/>
        </w:rPr>
        <w:t>;</w:t>
      </w:r>
    </w:p>
    <w:p w14:paraId="1E75674B" w14:textId="1939162E"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dusulys, kosulys</w:t>
      </w:r>
      <w:r w:rsidR="002D3451">
        <w:rPr>
          <w:snapToGrid/>
          <w:szCs w:val="22"/>
          <w:lang w:val="lt-LT"/>
        </w:rPr>
        <w:t>;</w:t>
      </w:r>
    </w:p>
    <w:p w14:paraId="00408221" w14:textId="3A3C59CC"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vėmimas, viduriavimas, dispepsija (virškinimo sutrikimas), pilvo skausmas, pykinimas</w:t>
      </w:r>
      <w:r w:rsidR="002D3451">
        <w:rPr>
          <w:snapToGrid/>
          <w:szCs w:val="22"/>
          <w:lang w:val="lt-LT"/>
        </w:rPr>
        <w:t>;</w:t>
      </w:r>
    </w:p>
    <w:p w14:paraId="3F894218" w14:textId="1618E82E"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nugaros skausmas, raumenų skausmas</w:t>
      </w:r>
      <w:r w:rsidR="002D3451">
        <w:rPr>
          <w:snapToGrid/>
          <w:szCs w:val="22"/>
          <w:lang w:val="lt-LT"/>
        </w:rPr>
        <w:t>;</w:t>
      </w:r>
    </w:p>
    <w:p w14:paraId="1C636805" w14:textId="32C5B300" w:rsidR="008D182F" w:rsidRPr="003A3FD0" w:rsidRDefault="008D182F" w:rsidP="00471994">
      <w:pPr>
        <w:pStyle w:val="Sraopastraipa"/>
        <w:numPr>
          <w:ilvl w:val="0"/>
          <w:numId w:val="16"/>
        </w:numPr>
        <w:tabs>
          <w:tab w:val="clear" w:pos="567"/>
        </w:tabs>
        <w:spacing w:line="240" w:lineRule="auto"/>
        <w:rPr>
          <w:snapToGrid/>
          <w:szCs w:val="22"/>
          <w:lang w:val="lt-LT"/>
        </w:rPr>
      </w:pPr>
      <w:r w:rsidRPr="003A3FD0">
        <w:rPr>
          <w:snapToGrid/>
          <w:szCs w:val="22"/>
          <w:lang w:val="lt-LT"/>
        </w:rPr>
        <w:t>nuovargis, bendras silpnumas, krūtinės skausmas</w:t>
      </w:r>
      <w:r w:rsidR="002D3451">
        <w:rPr>
          <w:snapToGrid/>
          <w:szCs w:val="22"/>
          <w:lang w:val="lt-LT"/>
        </w:rPr>
        <w:t>;</w:t>
      </w:r>
    </w:p>
    <w:p w14:paraId="12CFC9FC" w14:textId="5E1D2018" w:rsidR="008D182F" w:rsidRDefault="008D182F">
      <w:pPr>
        <w:pStyle w:val="Sraopastraipa"/>
        <w:numPr>
          <w:ilvl w:val="0"/>
          <w:numId w:val="16"/>
        </w:numPr>
        <w:tabs>
          <w:tab w:val="clear" w:pos="567"/>
        </w:tabs>
        <w:spacing w:line="240" w:lineRule="auto"/>
        <w:rPr>
          <w:snapToGrid/>
          <w:szCs w:val="22"/>
          <w:lang w:val="lt-LT"/>
        </w:rPr>
      </w:pPr>
      <w:r w:rsidRPr="003A3FD0">
        <w:rPr>
          <w:snapToGrid/>
          <w:szCs w:val="22"/>
          <w:lang w:val="lt-LT"/>
        </w:rPr>
        <w:t>kreatinino koncentracijos serume padidėjimas, urėjos koncentracijos serume padidėjimas</w:t>
      </w:r>
      <w:r w:rsidR="0099178D">
        <w:rPr>
          <w:snapToGrid/>
          <w:szCs w:val="22"/>
          <w:lang w:val="lt-LT"/>
        </w:rPr>
        <w:t>;</w:t>
      </w:r>
    </w:p>
    <w:p w14:paraId="3A97CC10" w14:textId="54C3125A" w:rsidR="0099178D" w:rsidRPr="00471994" w:rsidRDefault="0099178D" w:rsidP="00471994">
      <w:pPr>
        <w:numPr>
          <w:ilvl w:val="0"/>
          <w:numId w:val="16"/>
        </w:numPr>
        <w:tabs>
          <w:tab w:val="clear" w:pos="567"/>
        </w:tabs>
        <w:spacing w:line="240" w:lineRule="auto"/>
        <w:contextualSpacing/>
        <w:rPr>
          <w:szCs w:val="22"/>
          <w:lang w:val="lt-LT"/>
        </w:rPr>
      </w:pPr>
      <w:r w:rsidRPr="004E68ED">
        <w:rPr>
          <w:szCs w:val="22"/>
          <w:lang w:val="lt-LT"/>
        </w:rPr>
        <w:t>natrio koncentracijos kraujyje sumažėjimas</w:t>
      </w:r>
      <w:r>
        <w:rPr>
          <w:szCs w:val="22"/>
          <w:lang w:val="lt-LT"/>
        </w:rPr>
        <w:t>.</w:t>
      </w:r>
    </w:p>
    <w:p w14:paraId="18958714" w14:textId="3B6BCA68" w:rsidR="008D182F" w:rsidRDefault="008D182F" w:rsidP="00153F88">
      <w:pPr>
        <w:tabs>
          <w:tab w:val="clear" w:pos="567"/>
        </w:tabs>
        <w:spacing w:line="240" w:lineRule="auto"/>
        <w:rPr>
          <w:snapToGrid/>
          <w:szCs w:val="22"/>
          <w:lang w:val="lt-LT"/>
        </w:rPr>
      </w:pPr>
    </w:p>
    <w:p w14:paraId="3140BDD7" w14:textId="336DF7D2" w:rsidR="008D182F" w:rsidRPr="008D182F" w:rsidRDefault="008D182F" w:rsidP="00153F88">
      <w:pPr>
        <w:tabs>
          <w:tab w:val="clear" w:pos="567"/>
        </w:tabs>
        <w:spacing w:line="240" w:lineRule="auto"/>
        <w:rPr>
          <w:snapToGrid/>
          <w:szCs w:val="22"/>
          <w:lang w:val="lt-LT"/>
        </w:rPr>
      </w:pPr>
      <w:r w:rsidRPr="00471994">
        <w:rPr>
          <w:b/>
          <w:bCs/>
          <w:szCs w:val="22"/>
          <w:lang w:val="lt-LT"/>
        </w:rPr>
        <w:t>Nedažni šalutinio poveikio reiškiniai (gali pasireikšti rečiau kaip 1 iš 100 asmenų):</w:t>
      </w:r>
    </w:p>
    <w:p w14:paraId="7D6D5769" w14:textId="3696A7F8" w:rsidR="008D182F" w:rsidRPr="003A3FD0" w:rsidRDefault="000F0287"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bronchų uždegimas, viršutinių kvėpavimo takų infekcija, šlapimo takų infekcija, sinusitas (prienosinių ančių uždegimas)</w:t>
      </w:r>
      <w:r w:rsidR="002D3451">
        <w:rPr>
          <w:snapToGrid/>
          <w:szCs w:val="22"/>
          <w:lang w:val="lt-LT"/>
        </w:rPr>
        <w:t>;</w:t>
      </w:r>
    </w:p>
    <w:p w14:paraId="344389EA" w14:textId="146AFAA4" w:rsidR="000F0287" w:rsidRPr="003A3FD0" w:rsidRDefault="000F0287"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sumišimas, depresija, nervingumas</w:t>
      </w:r>
      <w:r w:rsidR="002D3451">
        <w:rPr>
          <w:snapToGrid/>
          <w:szCs w:val="22"/>
          <w:lang w:val="lt-LT"/>
        </w:rPr>
        <w:t>;</w:t>
      </w:r>
    </w:p>
    <w:p w14:paraId="640505BA" w14:textId="0AB3A8BE" w:rsidR="000F0287" w:rsidRPr="003A3FD0" w:rsidRDefault="000F0287"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praeinantis smegenų išemijos priepuolis, mieguistumas</w:t>
      </w:r>
      <w:r w:rsidR="002D3451">
        <w:rPr>
          <w:snapToGrid/>
          <w:szCs w:val="22"/>
          <w:lang w:val="lt-LT"/>
        </w:rPr>
        <w:t>;</w:t>
      </w:r>
    </w:p>
    <w:p w14:paraId="372A9B40" w14:textId="76F06CF7" w:rsidR="003A3FD0" w:rsidRPr="003A3FD0" w:rsidRDefault="003A3FD0"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regėjimo susilpnėjimas, nesant objektyvių pokyčių</w:t>
      </w:r>
      <w:r w:rsidR="002D3451">
        <w:rPr>
          <w:snapToGrid/>
          <w:szCs w:val="22"/>
          <w:lang w:val="lt-LT"/>
        </w:rPr>
        <w:t>;</w:t>
      </w:r>
    </w:p>
    <w:p w14:paraId="3252BE7C" w14:textId="5B3DF463" w:rsidR="003A3FD0" w:rsidRPr="00396902" w:rsidRDefault="003A3FD0"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galvos sukimasis, spengimas ausyse</w:t>
      </w:r>
      <w:r w:rsidR="002D3451">
        <w:rPr>
          <w:snapToGrid/>
          <w:szCs w:val="22"/>
          <w:lang w:val="lt-LT"/>
        </w:rPr>
        <w:t>;</w:t>
      </w:r>
    </w:p>
    <w:p w14:paraId="573ACA84" w14:textId="7D503F38" w:rsidR="003A3FD0" w:rsidRPr="003A3FD0" w:rsidRDefault="003A3FD0" w:rsidP="00471994">
      <w:pPr>
        <w:pStyle w:val="Sraopastraipa"/>
        <w:numPr>
          <w:ilvl w:val="0"/>
          <w:numId w:val="17"/>
        </w:numPr>
        <w:rPr>
          <w:snapToGrid/>
          <w:szCs w:val="22"/>
          <w:lang w:val="lt-LT"/>
        </w:rPr>
      </w:pPr>
      <w:r>
        <w:rPr>
          <w:snapToGrid/>
          <w:szCs w:val="22"/>
          <w:lang w:val="lt-LT"/>
        </w:rPr>
        <w:t xml:space="preserve">   </w:t>
      </w:r>
      <w:r w:rsidRPr="003A3FD0">
        <w:rPr>
          <w:snapToGrid/>
          <w:szCs w:val="22"/>
          <w:lang w:val="lt-LT"/>
        </w:rPr>
        <w:t>širdies priepuolis, krūtinės angina, dažnas širdies plakimas, dažno stipraus širdies plakimo jutimas</w:t>
      </w:r>
      <w:r w:rsidR="002D3451">
        <w:rPr>
          <w:snapToGrid/>
          <w:szCs w:val="22"/>
          <w:lang w:val="lt-LT"/>
        </w:rPr>
        <w:t>;</w:t>
      </w:r>
    </w:p>
    <w:p w14:paraId="12364F6F" w14:textId="40552DDA" w:rsidR="003A3FD0" w:rsidRPr="003A3FD0" w:rsidRDefault="003A3FD0" w:rsidP="00471994">
      <w:pPr>
        <w:pStyle w:val="Sraopastraipa"/>
        <w:numPr>
          <w:ilvl w:val="0"/>
          <w:numId w:val="17"/>
        </w:numPr>
        <w:rPr>
          <w:snapToGrid/>
          <w:szCs w:val="22"/>
          <w:lang w:val="lt-LT"/>
        </w:rPr>
      </w:pPr>
      <w:r>
        <w:rPr>
          <w:snapToGrid/>
          <w:szCs w:val="22"/>
          <w:lang w:val="lt-LT"/>
        </w:rPr>
        <w:t xml:space="preserve">   </w:t>
      </w:r>
      <w:r w:rsidRPr="003A3FD0">
        <w:rPr>
          <w:snapToGrid/>
          <w:szCs w:val="22"/>
          <w:lang w:val="lt-LT"/>
        </w:rPr>
        <w:t>kraujagyslių išsiplėtimas</w:t>
      </w:r>
      <w:r w:rsidR="002D3451">
        <w:rPr>
          <w:snapToGrid/>
          <w:szCs w:val="22"/>
          <w:lang w:val="lt-LT"/>
        </w:rPr>
        <w:t>;</w:t>
      </w:r>
    </w:p>
    <w:p w14:paraId="33C19B33" w14:textId="3266885A" w:rsidR="003A3FD0" w:rsidRPr="003A3FD0" w:rsidRDefault="003A3FD0" w:rsidP="00471994">
      <w:pPr>
        <w:pStyle w:val="Sraopastraipa"/>
        <w:numPr>
          <w:ilvl w:val="0"/>
          <w:numId w:val="17"/>
        </w:numPr>
        <w:rPr>
          <w:snapToGrid/>
          <w:szCs w:val="22"/>
          <w:lang w:val="lt-LT"/>
        </w:rPr>
      </w:pPr>
      <w:r>
        <w:rPr>
          <w:snapToGrid/>
          <w:szCs w:val="22"/>
          <w:lang w:val="lt-LT"/>
        </w:rPr>
        <w:t xml:space="preserve">   </w:t>
      </w:r>
      <w:r w:rsidRPr="003A3FD0">
        <w:rPr>
          <w:snapToGrid/>
          <w:szCs w:val="22"/>
          <w:lang w:val="lt-LT"/>
        </w:rPr>
        <w:t>gerklės džiūvimas</w:t>
      </w:r>
      <w:r w:rsidR="002D3451">
        <w:rPr>
          <w:snapToGrid/>
          <w:szCs w:val="22"/>
          <w:lang w:val="lt-LT"/>
        </w:rPr>
        <w:t>;</w:t>
      </w:r>
    </w:p>
    <w:p w14:paraId="1F699CC0" w14:textId="161AE514" w:rsidR="003A3FD0" w:rsidRPr="003A3FD0" w:rsidRDefault="003A3FD0"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dujų susikaupimas virškinimo trakte, burnos džiūvimas</w:t>
      </w:r>
      <w:r w:rsidR="002D3451">
        <w:rPr>
          <w:snapToGrid/>
          <w:szCs w:val="22"/>
          <w:lang w:val="lt-LT"/>
        </w:rPr>
        <w:t>;</w:t>
      </w:r>
    </w:p>
    <w:p w14:paraId="205DA044" w14:textId="56E4D145" w:rsidR="003A3FD0" w:rsidRPr="00396902" w:rsidRDefault="003A3FD0" w:rsidP="00471994">
      <w:pPr>
        <w:pStyle w:val="Sraopastraipa"/>
        <w:numPr>
          <w:ilvl w:val="0"/>
          <w:numId w:val="17"/>
        </w:numPr>
        <w:tabs>
          <w:tab w:val="clear" w:pos="567"/>
        </w:tabs>
        <w:spacing w:line="240" w:lineRule="auto"/>
        <w:rPr>
          <w:snapToGrid/>
          <w:szCs w:val="22"/>
          <w:lang w:val="lt-LT"/>
        </w:rPr>
      </w:pPr>
      <w:r w:rsidRPr="003A3FD0">
        <w:rPr>
          <w:snapToGrid/>
          <w:szCs w:val="22"/>
          <w:lang w:val="lt-LT"/>
        </w:rPr>
        <w:t>angioneurozinė edema, išbėrimas, niežulys, prakaitavimo sustiprėjimas</w:t>
      </w:r>
      <w:r w:rsidR="002D3451">
        <w:rPr>
          <w:snapToGrid/>
          <w:szCs w:val="22"/>
          <w:lang w:val="lt-LT"/>
        </w:rPr>
        <w:t>;</w:t>
      </w:r>
    </w:p>
    <w:p w14:paraId="5321F93F" w14:textId="233D2B2B" w:rsidR="003A3FD0" w:rsidRPr="00396902" w:rsidRDefault="003A3FD0" w:rsidP="00471994">
      <w:pPr>
        <w:pStyle w:val="Sraopastraipa"/>
        <w:numPr>
          <w:ilvl w:val="0"/>
          <w:numId w:val="17"/>
        </w:numPr>
        <w:tabs>
          <w:tab w:val="clear" w:pos="567"/>
        </w:tabs>
        <w:spacing w:line="240" w:lineRule="auto"/>
        <w:rPr>
          <w:snapToGrid/>
          <w:szCs w:val="22"/>
          <w:lang w:val="lt-LT"/>
        </w:rPr>
      </w:pPr>
      <w:r w:rsidRPr="00396902">
        <w:rPr>
          <w:snapToGrid/>
          <w:szCs w:val="22"/>
          <w:lang w:val="lt-LT"/>
        </w:rPr>
        <w:t>inkstų funkcijos sutrikimas, baltymo šalinimas su šlapimu</w:t>
      </w:r>
      <w:r w:rsidR="002D3451">
        <w:rPr>
          <w:snapToGrid/>
          <w:szCs w:val="22"/>
          <w:lang w:val="lt-LT"/>
        </w:rPr>
        <w:t>;</w:t>
      </w:r>
    </w:p>
    <w:p w14:paraId="54D2BE2B" w14:textId="36AC86AE" w:rsidR="003A3FD0" w:rsidRPr="00396902" w:rsidRDefault="003A3FD0" w:rsidP="00471994">
      <w:pPr>
        <w:pStyle w:val="Sraopastraipa"/>
        <w:numPr>
          <w:ilvl w:val="0"/>
          <w:numId w:val="17"/>
        </w:numPr>
        <w:tabs>
          <w:tab w:val="clear" w:pos="567"/>
        </w:tabs>
        <w:spacing w:line="240" w:lineRule="auto"/>
        <w:rPr>
          <w:snapToGrid/>
          <w:szCs w:val="22"/>
          <w:lang w:val="lt-LT"/>
        </w:rPr>
      </w:pPr>
      <w:r w:rsidRPr="00396902">
        <w:rPr>
          <w:snapToGrid/>
          <w:szCs w:val="22"/>
          <w:lang w:val="lt-LT"/>
        </w:rPr>
        <w:t>erekcijos sutrikimas</w:t>
      </w:r>
      <w:r w:rsidR="002D3451">
        <w:rPr>
          <w:snapToGrid/>
          <w:szCs w:val="22"/>
          <w:lang w:val="lt-LT"/>
        </w:rPr>
        <w:t>;</w:t>
      </w:r>
    </w:p>
    <w:p w14:paraId="2A98AA04" w14:textId="1224916A" w:rsidR="003A3FD0" w:rsidRPr="00F36504" w:rsidRDefault="003A3FD0" w:rsidP="00471994">
      <w:pPr>
        <w:pStyle w:val="Sraopastraipa"/>
        <w:numPr>
          <w:ilvl w:val="0"/>
          <w:numId w:val="17"/>
        </w:numPr>
        <w:tabs>
          <w:tab w:val="clear" w:pos="567"/>
        </w:tabs>
        <w:spacing w:line="240" w:lineRule="auto"/>
        <w:rPr>
          <w:snapToGrid/>
          <w:szCs w:val="22"/>
          <w:lang w:val="lt-LT"/>
        </w:rPr>
      </w:pPr>
      <w:r w:rsidRPr="00396902">
        <w:rPr>
          <w:snapToGrid/>
          <w:szCs w:val="22"/>
          <w:lang w:val="lt-LT"/>
        </w:rPr>
        <w:t>karščiavimas, generalizuota edema, periferinis patinimas.</w:t>
      </w:r>
    </w:p>
    <w:p w14:paraId="1FEB4755" w14:textId="77777777" w:rsidR="003A3FD0" w:rsidRDefault="003A3FD0" w:rsidP="00153F88">
      <w:pPr>
        <w:tabs>
          <w:tab w:val="clear" w:pos="567"/>
        </w:tabs>
        <w:spacing w:line="240" w:lineRule="auto"/>
        <w:rPr>
          <w:snapToGrid/>
          <w:szCs w:val="22"/>
          <w:lang w:val="lt-LT"/>
        </w:rPr>
      </w:pPr>
    </w:p>
    <w:p w14:paraId="5DC536E6" w14:textId="014986DD" w:rsidR="003A3FD0" w:rsidRDefault="00396902" w:rsidP="00153F88">
      <w:pPr>
        <w:tabs>
          <w:tab w:val="clear" w:pos="567"/>
        </w:tabs>
        <w:spacing w:line="240" w:lineRule="auto"/>
        <w:rPr>
          <w:b/>
          <w:bCs/>
          <w:szCs w:val="22"/>
          <w:lang w:val="lt-LT"/>
        </w:rPr>
      </w:pPr>
      <w:r w:rsidRPr="00471994">
        <w:rPr>
          <w:b/>
          <w:bCs/>
          <w:szCs w:val="22"/>
          <w:lang w:val="lt-LT"/>
        </w:rPr>
        <w:t>Reti šalutinio poveikio reiškiniai (gali pasireikšti rečiau kaip 1 iš 1 000 asmenų):</w:t>
      </w:r>
    </w:p>
    <w:p w14:paraId="7CC78826" w14:textId="027CB929" w:rsidR="00396902" w:rsidRPr="00F36504" w:rsidRDefault="00396902" w:rsidP="00471994">
      <w:pPr>
        <w:pStyle w:val="Sraopastraipa"/>
        <w:numPr>
          <w:ilvl w:val="0"/>
          <w:numId w:val="18"/>
        </w:numPr>
        <w:tabs>
          <w:tab w:val="clear" w:pos="567"/>
        </w:tabs>
        <w:spacing w:line="240" w:lineRule="auto"/>
        <w:rPr>
          <w:snapToGrid/>
          <w:szCs w:val="22"/>
          <w:lang w:val="lt-LT"/>
        </w:rPr>
      </w:pPr>
      <w:r w:rsidRPr="00F36504">
        <w:rPr>
          <w:snapToGrid/>
          <w:szCs w:val="22"/>
          <w:lang w:val="lt-LT"/>
        </w:rPr>
        <w:t>pusiausvyros sutrikimas, apalpimas</w:t>
      </w:r>
      <w:r w:rsidR="002D3451">
        <w:rPr>
          <w:snapToGrid/>
          <w:szCs w:val="22"/>
          <w:lang w:val="lt-LT"/>
        </w:rPr>
        <w:t>;</w:t>
      </w:r>
    </w:p>
    <w:p w14:paraId="693344A5" w14:textId="4E90EFA6" w:rsidR="00396902" w:rsidRPr="00F36504" w:rsidRDefault="00396902" w:rsidP="00471994">
      <w:pPr>
        <w:pStyle w:val="Sraopastraipa"/>
        <w:numPr>
          <w:ilvl w:val="0"/>
          <w:numId w:val="18"/>
        </w:numPr>
        <w:tabs>
          <w:tab w:val="clear" w:pos="567"/>
        </w:tabs>
        <w:spacing w:line="240" w:lineRule="auto"/>
        <w:rPr>
          <w:snapToGrid/>
          <w:szCs w:val="22"/>
          <w:lang w:val="lt-LT"/>
        </w:rPr>
      </w:pPr>
      <w:r w:rsidRPr="00F36504">
        <w:rPr>
          <w:snapToGrid/>
          <w:szCs w:val="22"/>
          <w:lang w:val="lt-LT"/>
        </w:rPr>
        <w:t>eozinofilinis pneumonitas</w:t>
      </w:r>
      <w:r w:rsidR="002D3451">
        <w:rPr>
          <w:snapToGrid/>
          <w:szCs w:val="22"/>
          <w:lang w:val="lt-LT"/>
        </w:rPr>
        <w:t>;</w:t>
      </w:r>
    </w:p>
    <w:p w14:paraId="72FD8FA1" w14:textId="12D7D7A6" w:rsidR="00396902" w:rsidRPr="00F36504" w:rsidRDefault="00396902" w:rsidP="00471994">
      <w:pPr>
        <w:pStyle w:val="Sraopastraipa"/>
        <w:numPr>
          <w:ilvl w:val="0"/>
          <w:numId w:val="18"/>
        </w:numPr>
        <w:tabs>
          <w:tab w:val="clear" w:pos="567"/>
        </w:tabs>
        <w:spacing w:line="240" w:lineRule="auto"/>
        <w:rPr>
          <w:snapToGrid/>
          <w:szCs w:val="22"/>
          <w:lang w:val="lt-LT"/>
        </w:rPr>
      </w:pPr>
      <w:r w:rsidRPr="00F36504">
        <w:rPr>
          <w:snapToGrid/>
          <w:szCs w:val="22"/>
          <w:lang w:val="lt-LT"/>
        </w:rPr>
        <w:t>liežuvio uždegimas, vidurių užkietėjimas, skonio pojūčio pokyčiai</w:t>
      </w:r>
      <w:r w:rsidR="002D3451">
        <w:rPr>
          <w:snapToGrid/>
          <w:szCs w:val="22"/>
          <w:lang w:val="lt-LT"/>
        </w:rPr>
        <w:t>;</w:t>
      </w:r>
    </w:p>
    <w:p w14:paraId="210688F0" w14:textId="74CBECB7" w:rsidR="00F36504" w:rsidRPr="00F36504" w:rsidRDefault="00F36504" w:rsidP="00471994">
      <w:pPr>
        <w:pStyle w:val="Sraopastraipa"/>
        <w:numPr>
          <w:ilvl w:val="0"/>
          <w:numId w:val="18"/>
        </w:numPr>
        <w:tabs>
          <w:tab w:val="clear" w:pos="567"/>
        </w:tabs>
        <w:spacing w:line="240" w:lineRule="auto"/>
        <w:rPr>
          <w:snapToGrid/>
          <w:szCs w:val="22"/>
          <w:lang w:val="lt-LT"/>
        </w:rPr>
      </w:pPr>
      <w:r w:rsidRPr="00F36504">
        <w:rPr>
          <w:snapToGrid/>
          <w:szCs w:val="22"/>
          <w:lang w:val="lt-LT"/>
        </w:rPr>
        <w:t>daugiaformė eritema, pūslelinė, dilgėlinė.</w:t>
      </w:r>
    </w:p>
    <w:p w14:paraId="37F9B365" w14:textId="77777777" w:rsidR="00396902" w:rsidRPr="00396902" w:rsidRDefault="00396902" w:rsidP="00153F88">
      <w:pPr>
        <w:tabs>
          <w:tab w:val="clear" w:pos="567"/>
        </w:tabs>
        <w:spacing w:line="240" w:lineRule="auto"/>
        <w:rPr>
          <w:snapToGrid/>
          <w:szCs w:val="22"/>
          <w:lang w:val="lt-LT"/>
        </w:rPr>
      </w:pPr>
    </w:p>
    <w:p w14:paraId="729F23C3" w14:textId="0FE1ADB4" w:rsidR="008D182F" w:rsidRDefault="00F36504" w:rsidP="00153F88">
      <w:pPr>
        <w:tabs>
          <w:tab w:val="clear" w:pos="567"/>
        </w:tabs>
        <w:spacing w:line="240" w:lineRule="auto"/>
        <w:rPr>
          <w:b/>
          <w:bCs/>
          <w:szCs w:val="22"/>
          <w:lang w:val="lt-LT"/>
        </w:rPr>
      </w:pPr>
      <w:r w:rsidRPr="00471994">
        <w:rPr>
          <w:b/>
          <w:bCs/>
          <w:szCs w:val="22"/>
          <w:lang w:val="lt-LT"/>
        </w:rPr>
        <w:t>Labai reti šalutinio poveikio reiškiniai (gali pasireikšti rečiau kaip 1 iš 10 000 asmenų</w:t>
      </w:r>
      <w:r w:rsidR="00F07A22">
        <w:rPr>
          <w:b/>
          <w:bCs/>
          <w:szCs w:val="22"/>
          <w:lang w:val="lt-LT"/>
        </w:rPr>
        <w:t>):</w:t>
      </w:r>
    </w:p>
    <w:p w14:paraId="6C1C99F7" w14:textId="7D78AAA8" w:rsidR="00F36504" w:rsidRPr="00F36504" w:rsidRDefault="00F36504" w:rsidP="00471994">
      <w:pPr>
        <w:pStyle w:val="Sraopastraipa"/>
        <w:numPr>
          <w:ilvl w:val="0"/>
          <w:numId w:val="19"/>
        </w:numPr>
        <w:tabs>
          <w:tab w:val="clear" w:pos="567"/>
        </w:tabs>
        <w:spacing w:line="240" w:lineRule="auto"/>
        <w:rPr>
          <w:szCs w:val="22"/>
          <w:lang w:val="lt-LT"/>
        </w:rPr>
      </w:pPr>
      <w:r w:rsidRPr="00471994">
        <w:rPr>
          <w:szCs w:val="22"/>
          <w:lang w:val="lt-LT"/>
        </w:rPr>
        <w:t>miglotas matymas</w:t>
      </w:r>
      <w:r w:rsidR="002D3451">
        <w:rPr>
          <w:szCs w:val="22"/>
          <w:lang w:val="lt-LT"/>
        </w:rPr>
        <w:t>;</w:t>
      </w:r>
    </w:p>
    <w:p w14:paraId="260917CC" w14:textId="10B6AFFF" w:rsidR="00F36504" w:rsidRPr="00F36504" w:rsidRDefault="00F36504" w:rsidP="00471994">
      <w:pPr>
        <w:pStyle w:val="Sraopastraipa"/>
        <w:numPr>
          <w:ilvl w:val="0"/>
          <w:numId w:val="19"/>
        </w:numPr>
        <w:tabs>
          <w:tab w:val="clear" w:pos="567"/>
        </w:tabs>
        <w:spacing w:line="240" w:lineRule="auto"/>
        <w:rPr>
          <w:szCs w:val="22"/>
          <w:lang w:val="lt-LT"/>
        </w:rPr>
      </w:pPr>
      <w:r w:rsidRPr="00F36504">
        <w:rPr>
          <w:szCs w:val="22"/>
          <w:lang w:val="lt-LT"/>
        </w:rPr>
        <w:t>žarnų nepraeinamumas, plonosios žarnos angioneurozinė edema</w:t>
      </w:r>
      <w:r w:rsidR="002D3451">
        <w:rPr>
          <w:szCs w:val="22"/>
          <w:lang w:val="lt-LT"/>
        </w:rPr>
        <w:t>;</w:t>
      </w:r>
    </w:p>
    <w:p w14:paraId="3539F6B9" w14:textId="2CF86E9E" w:rsidR="00F36504" w:rsidRPr="00F36504" w:rsidRDefault="00F36504" w:rsidP="00471994">
      <w:pPr>
        <w:pStyle w:val="Sraopastraipa"/>
        <w:numPr>
          <w:ilvl w:val="0"/>
          <w:numId w:val="19"/>
        </w:numPr>
        <w:tabs>
          <w:tab w:val="clear" w:pos="567"/>
        </w:tabs>
        <w:spacing w:line="240" w:lineRule="auto"/>
        <w:rPr>
          <w:szCs w:val="22"/>
          <w:lang w:val="lt-LT"/>
        </w:rPr>
      </w:pPr>
      <w:r w:rsidRPr="00F36504">
        <w:rPr>
          <w:szCs w:val="22"/>
          <w:lang w:val="lt-LT"/>
        </w:rPr>
        <w:t>į žvynelinę panašus odos išbėrimas.</w:t>
      </w:r>
    </w:p>
    <w:p w14:paraId="51B860C4" w14:textId="77777777" w:rsidR="00F36504" w:rsidRDefault="00F36504" w:rsidP="00153F88">
      <w:pPr>
        <w:tabs>
          <w:tab w:val="clear" w:pos="567"/>
        </w:tabs>
        <w:spacing w:line="240" w:lineRule="auto"/>
        <w:rPr>
          <w:szCs w:val="22"/>
          <w:lang w:val="lt-LT"/>
        </w:rPr>
      </w:pPr>
    </w:p>
    <w:p w14:paraId="548EFBDD" w14:textId="1C2F156C" w:rsidR="00F36504" w:rsidRPr="00F36504" w:rsidRDefault="00F36504" w:rsidP="00153F88">
      <w:pPr>
        <w:tabs>
          <w:tab w:val="clear" w:pos="567"/>
        </w:tabs>
        <w:spacing w:line="240" w:lineRule="auto"/>
        <w:rPr>
          <w:szCs w:val="22"/>
          <w:lang w:val="lt-LT"/>
        </w:rPr>
      </w:pPr>
      <w:r w:rsidRPr="00471994">
        <w:rPr>
          <w:b/>
          <w:bCs/>
          <w:szCs w:val="22"/>
          <w:lang w:val="lt-LT"/>
        </w:rPr>
        <w:t>Šalutinio poveikio reiškiniai, kurių</w:t>
      </w:r>
      <w:r>
        <w:rPr>
          <w:b/>
          <w:bCs/>
          <w:szCs w:val="22"/>
          <w:lang w:val="lt-LT"/>
        </w:rPr>
        <w:t xml:space="preserve"> </w:t>
      </w:r>
      <w:r w:rsidRPr="00471994">
        <w:rPr>
          <w:b/>
          <w:bCs/>
          <w:szCs w:val="22"/>
          <w:lang w:val="lt-LT"/>
        </w:rPr>
        <w:t>dažnis nežinomas (negali būti apskaičiuotas pagal turimus duomenis):</w:t>
      </w:r>
    </w:p>
    <w:p w14:paraId="215A9C86" w14:textId="1CE59C94" w:rsidR="00F36504" w:rsidRPr="00F36504" w:rsidRDefault="00F36504" w:rsidP="00471994">
      <w:pPr>
        <w:pStyle w:val="Sraopastraipa"/>
        <w:numPr>
          <w:ilvl w:val="0"/>
          <w:numId w:val="20"/>
        </w:numPr>
        <w:tabs>
          <w:tab w:val="clear" w:pos="567"/>
        </w:tabs>
        <w:spacing w:line="240" w:lineRule="auto"/>
        <w:rPr>
          <w:szCs w:val="22"/>
          <w:lang w:val="lt-LT"/>
        </w:rPr>
      </w:pPr>
      <w:r w:rsidRPr="00F36504">
        <w:rPr>
          <w:szCs w:val="22"/>
          <w:lang w:val="lt-LT"/>
        </w:rPr>
        <w:t>granuliocitų nebuvimas kraujyje, hemolizinė anemija (mažakraujystė), neutrofilų kiekio kraujyje sumažėjimas, trombocitų kiekio kraujyje sumažėjimas</w:t>
      </w:r>
      <w:r w:rsidR="002D3451">
        <w:rPr>
          <w:szCs w:val="22"/>
          <w:lang w:val="lt-LT"/>
        </w:rPr>
        <w:t>;</w:t>
      </w:r>
    </w:p>
    <w:p w14:paraId="00AB53E1" w14:textId="1934F557" w:rsidR="00F36504" w:rsidRPr="00BE4E12" w:rsidRDefault="00F36504" w:rsidP="00471994">
      <w:pPr>
        <w:pStyle w:val="Sraopastraipa"/>
        <w:numPr>
          <w:ilvl w:val="0"/>
          <w:numId w:val="20"/>
        </w:numPr>
        <w:tabs>
          <w:tab w:val="clear" w:pos="567"/>
        </w:tabs>
        <w:spacing w:line="240" w:lineRule="auto"/>
        <w:rPr>
          <w:szCs w:val="22"/>
          <w:lang w:val="lt-LT"/>
        </w:rPr>
      </w:pPr>
      <w:r w:rsidRPr="00F36504">
        <w:rPr>
          <w:szCs w:val="22"/>
          <w:lang w:val="lt-LT"/>
        </w:rPr>
        <w:t>anafilaktoidinė (padidėjusio jautrumo) reakcija</w:t>
      </w:r>
      <w:r w:rsidR="002D3451">
        <w:rPr>
          <w:szCs w:val="22"/>
          <w:lang w:val="lt-LT"/>
        </w:rPr>
        <w:t>;</w:t>
      </w:r>
    </w:p>
    <w:p w14:paraId="2728CF8F" w14:textId="4C227933" w:rsidR="00F36504" w:rsidRPr="00F36504" w:rsidRDefault="00F36504" w:rsidP="00471994">
      <w:pPr>
        <w:pStyle w:val="Sraopastraipa"/>
        <w:numPr>
          <w:ilvl w:val="0"/>
          <w:numId w:val="20"/>
        </w:numPr>
        <w:rPr>
          <w:szCs w:val="22"/>
          <w:lang w:val="lt-LT"/>
        </w:rPr>
      </w:pPr>
      <w:r>
        <w:rPr>
          <w:szCs w:val="22"/>
          <w:lang w:val="lt-LT"/>
        </w:rPr>
        <w:t xml:space="preserve">  </w:t>
      </w:r>
      <w:r w:rsidRPr="00F36504">
        <w:rPr>
          <w:szCs w:val="22"/>
          <w:lang w:val="lt-LT"/>
        </w:rPr>
        <w:t>insultas (smegenų kraujagyslių įvykis)</w:t>
      </w:r>
      <w:r w:rsidR="002D3451">
        <w:rPr>
          <w:szCs w:val="22"/>
          <w:lang w:val="lt-LT"/>
        </w:rPr>
        <w:t>;</w:t>
      </w:r>
    </w:p>
    <w:p w14:paraId="568BFF3D" w14:textId="61906C2C" w:rsidR="00F36504" w:rsidRPr="00F36504" w:rsidRDefault="00F36504" w:rsidP="00471994">
      <w:pPr>
        <w:pStyle w:val="Sraopastraipa"/>
        <w:numPr>
          <w:ilvl w:val="0"/>
          <w:numId w:val="20"/>
        </w:numPr>
        <w:rPr>
          <w:szCs w:val="22"/>
          <w:lang w:val="lt-LT"/>
        </w:rPr>
      </w:pPr>
      <w:r>
        <w:rPr>
          <w:szCs w:val="22"/>
          <w:lang w:val="lt-LT"/>
        </w:rPr>
        <w:t xml:space="preserve">   </w:t>
      </w:r>
      <w:r w:rsidRPr="00F36504">
        <w:rPr>
          <w:szCs w:val="22"/>
          <w:lang w:val="lt-LT"/>
        </w:rPr>
        <w:t>nuo padėties priklausoma (ortostatinė) hipotenzija</w:t>
      </w:r>
      <w:r w:rsidR="002D3451">
        <w:rPr>
          <w:szCs w:val="22"/>
          <w:lang w:val="lt-LT"/>
        </w:rPr>
        <w:t>;</w:t>
      </w:r>
    </w:p>
    <w:p w14:paraId="4B4D1261" w14:textId="2425D22D" w:rsidR="00F36504" w:rsidRPr="00F36504" w:rsidRDefault="00F36504" w:rsidP="00471994">
      <w:pPr>
        <w:pStyle w:val="Sraopastraipa"/>
        <w:numPr>
          <w:ilvl w:val="0"/>
          <w:numId w:val="20"/>
        </w:numPr>
        <w:tabs>
          <w:tab w:val="clear" w:pos="567"/>
        </w:tabs>
        <w:spacing w:line="240" w:lineRule="auto"/>
        <w:rPr>
          <w:szCs w:val="22"/>
          <w:lang w:val="lt-LT"/>
        </w:rPr>
      </w:pPr>
      <w:r w:rsidRPr="00F36504">
        <w:rPr>
          <w:szCs w:val="22"/>
          <w:lang w:val="lt-LT"/>
        </w:rPr>
        <w:t>bronchų spazmas. Pavieniais atvejais angioneurozinė edema (alerginis patinimas), apimanti viršutinius kvėpavimo takus (gali būti mirtina)</w:t>
      </w:r>
      <w:r w:rsidR="002D3451">
        <w:rPr>
          <w:szCs w:val="22"/>
          <w:lang w:val="lt-LT"/>
        </w:rPr>
        <w:t>;</w:t>
      </w:r>
    </w:p>
    <w:p w14:paraId="15D7D91F" w14:textId="541F6CE3" w:rsidR="00F36504" w:rsidRPr="00F36504" w:rsidRDefault="00F36504" w:rsidP="00471994">
      <w:pPr>
        <w:pStyle w:val="Sraopastraipa"/>
        <w:numPr>
          <w:ilvl w:val="0"/>
          <w:numId w:val="20"/>
        </w:numPr>
        <w:tabs>
          <w:tab w:val="clear" w:pos="567"/>
        </w:tabs>
        <w:spacing w:line="240" w:lineRule="auto"/>
        <w:rPr>
          <w:szCs w:val="22"/>
          <w:lang w:val="lt-LT"/>
        </w:rPr>
      </w:pPr>
      <w:r w:rsidRPr="00F36504">
        <w:rPr>
          <w:szCs w:val="22"/>
          <w:lang w:val="lt-LT"/>
        </w:rPr>
        <w:t>kasos uždegimas</w:t>
      </w:r>
      <w:r w:rsidR="002D3451">
        <w:rPr>
          <w:szCs w:val="22"/>
          <w:lang w:val="lt-LT"/>
        </w:rPr>
        <w:t>;</w:t>
      </w:r>
    </w:p>
    <w:p w14:paraId="79FDDC5E" w14:textId="4404EDCD" w:rsidR="00F36504" w:rsidRPr="00F10D6F" w:rsidRDefault="00F36504" w:rsidP="00471994">
      <w:pPr>
        <w:pStyle w:val="Sraopastraipa"/>
        <w:numPr>
          <w:ilvl w:val="0"/>
          <w:numId w:val="20"/>
        </w:numPr>
        <w:tabs>
          <w:tab w:val="clear" w:pos="567"/>
        </w:tabs>
        <w:spacing w:line="240" w:lineRule="auto"/>
        <w:rPr>
          <w:szCs w:val="22"/>
          <w:lang w:val="lt-LT"/>
        </w:rPr>
      </w:pPr>
      <w:r w:rsidRPr="00F36504">
        <w:rPr>
          <w:szCs w:val="22"/>
          <w:lang w:val="lt-LT"/>
        </w:rPr>
        <w:t>kepenų uždegimas, gelta dėl tulžies sąstovio</w:t>
      </w:r>
      <w:r w:rsidR="002D3451">
        <w:rPr>
          <w:szCs w:val="22"/>
          <w:lang w:val="lt-LT"/>
        </w:rPr>
        <w:t>;</w:t>
      </w:r>
    </w:p>
    <w:p w14:paraId="7D0C2A7E" w14:textId="4E78B8DB" w:rsidR="00F36504" w:rsidRPr="00DB53C8" w:rsidRDefault="00F36504" w:rsidP="00471994">
      <w:pPr>
        <w:pStyle w:val="Sraopastraipa"/>
        <w:numPr>
          <w:ilvl w:val="0"/>
          <w:numId w:val="20"/>
        </w:numPr>
        <w:tabs>
          <w:tab w:val="clear" w:pos="567"/>
        </w:tabs>
        <w:spacing w:line="240" w:lineRule="auto"/>
        <w:rPr>
          <w:szCs w:val="22"/>
          <w:lang w:val="lt-LT"/>
        </w:rPr>
      </w:pPr>
      <w:r w:rsidRPr="00F10D6F">
        <w:rPr>
          <w:szCs w:val="22"/>
          <w:lang w:val="lt-LT"/>
        </w:rPr>
        <w:t xml:space="preserve">Stivenso ir Džonsono sindromas, toksinė epidermio nekrolizė, eksfoliacinis dermatitas (odos uždegimas), alopecija (plaukų slinkimas), padidėjęs jautrumas šviesai. Odos pokyčiai, kurie gali būti susiję su karščiavimu, raumenų ir sąnarių skausmas (mialgija, artralgija, artritas), </w:t>
      </w:r>
      <w:r w:rsidRPr="00F10D6F">
        <w:rPr>
          <w:szCs w:val="22"/>
          <w:lang w:val="lt-LT"/>
        </w:rPr>
        <w:lastRenderedPageBreak/>
        <w:t>kraujagyslių uždegimas (vaskulitas), sunkus audinių uždegimas ir tam tikrų laboratorinių tyrimų rodmenų pokyčiai (eozinofilija, leukocitozė ir (arba) antinuklearinių antikūnų</w:t>
      </w:r>
      <w:r w:rsidRPr="00DB53C8">
        <w:rPr>
          <w:szCs w:val="22"/>
          <w:lang w:val="lt-LT"/>
        </w:rPr>
        <w:t xml:space="preserve"> kiekio padidėjimas, eritrocitų nusėdimo greičio padidėjimas)</w:t>
      </w:r>
      <w:r w:rsidR="002D3451">
        <w:rPr>
          <w:szCs w:val="22"/>
          <w:lang w:val="lt-LT"/>
        </w:rPr>
        <w:t>;</w:t>
      </w:r>
    </w:p>
    <w:p w14:paraId="26A6D915" w14:textId="5EF0E36F" w:rsidR="00F36504" w:rsidRDefault="00F36504">
      <w:pPr>
        <w:pStyle w:val="Sraopastraipa"/>
        <w:numPr>
          <w:ilvl w:val="0"/>
          <w:numId w:val="20"/>
        </w:numPr>
        <w:rPr>
          <w:szCs w:val="22"/>
          <w:lang w:val="lt-LT"/>
        </w:rPr>
      </w:pPr>
      <w:r>
        <w:rPr>
          <w:szCs w:val="22"/>
          <w:lang w:val="lt-LT"/>
        </w:rPr>
        <w:t xml:space="preserve">   </w:t>
      </w:r>
      <w:r w:rsidRPr="00F36504">
        <w:rPr>
          <w:szCs w:val="22"/>
          <w:lang w:val="lt-LT"/>
        </w:rPr>
        <w:t>hemoglobino kiekio sumažėjimas, hematokrito sumažėjimas, hematokrito ir leukocitų kiekio kraujyje sumažėjimas, kepenų fermentų suaktyvėjimas ir bilirubino koncentracijos serume padidėjimas. Pacientams, kurių organizme yra įgimtas gliukozės-6-fosfatdehidrogenazės (G-6-FDH) trūkumas, pavieniais atvejais pasireiškė hemolizinė anemija</w:t>
      </w:r>
      <w:r w:rsidR="003A745F">
        <w:rPr>
          <w:szCs w:val="22"/>
          <w:lang w:val="lt-LT"/>
        </w:rPr>
        <w:t>;</w:t>
      </w:r>
    </w:p>
    <w:p w14:paraId="4EACA8EB" w14:textId="18497BFD" w:rsidR="003A745F" w:rsidRPr="003A745F" w:rsidRDefault="003A745F" w:rsidP="003A745F">
      <w:pPr>
        <w:pStyle w:val="Sraopastraipa"/>
        <w:numPr>
          <w:ilvl w:val="0"/>
          <w:numId w:val="20"/>
        </w:numPr>
        <w:rPr>
          <w:szCs w:val="22"/>
          <w:lang w:val="lt-LT"/>
        </w:rPr>
      </w:pPr>
      <w:r>
        <w:rPr>
          <w:szCs w:val="22"/>
          <w:lang w:val="lt-LT"/>
        </w:rPr>
        <w:t xml:space="preserve">  </w:t>
      </w:r>
      <w:r w:rsidR="00BE4E12">
        <w:rPr>
          <w:szCs w:val="22"/>
          <w:lang w:val="lt-LT"/>
        </w:rPr>
        <w:t xml:space="preserve"> </w:t>
      </w:r>
      <w:bookmarkStart w:id="7" w:name="_Hlk97809260"/>
      <w:r w:rsidR="00BE4E12">
        <w:rPr>
          <w:szCs w:val="22"/>
          <w:lang w:val="lt-LT"/>
        </w:rPr>
        <w:t>t</w:t>
      </w:r>
      <w:r>
        <w:rPr>
          <w:szCs w:val="22"/>
          <w:lang w:val="lt-LT"/>
        </w:rPr>
        <w:t>amsus šlapimas,</w:t>
      </w:r>
      <w:r w:rsidRPr="00471994">
        <w:rPr>
          <w:lang w:val="lt-LT"/>
        </w:rPr>
        <w:t xml:space="preserve"> </w:t>
      </w:r>
      <w:r w:rsidRPr="003A745F">
        <w:rPr>
          <w:szCs w:val="22"/>
          <w:lang w:val="lt-LT"/>
        </w:rPr>
        <w:t>pykinimas, vėmimas, raumenų mėšlungis, sumišimas ir traukuliai. Tai</w:t>
      </w:r>
    </w:p>
    <w:p w14:paraId="5A5212B5" w14:textId="5404D2FD" w:rsidR="003A745F" w:rsidRDefault="003A745F" w:rsidP="00471994">
      <w:pPr>
        <w:pStyle w:val="Sraopastraipa"/>
        <w:rPr>
          <w:szCs w:val="22"/>
          <w:lang w:val="lt-LT"/>
        </w:rPr>
      </w:pPr>
      <w:r w:rsidRPr="003A745F">
        <w:rPr>
          <w:szCs w:val="22"/>
          <w:lang w:val="lt-LT"/>
        </w:rPr>
        <w:t>gali būti SADHSS (sutrikusios antidiurezinio hormono sekrecijos sindromo) simptomai</w:t>
      </w:r>
      <w:r>
        <w:rPr>
          <w:szCs w:val="22"/>
          <w:lang w:val="lt-LT"/>
        </w:rPr>
        <w:t xml:space="preserve">; </w:t>
      </w:r>
    </w:p>
    <w:p w14:paraId="0C695FBB" w14:textId="3EC3169B" w:rsidR="003A745F" w:rsidRPr="00471994" w:rsidRDefault="003A745F" w:rsidP="00471994">
      <w:pPr>
        <w:pStyle w:val="Sraopastraipa"/>
        <w:numPr>
          <w:ilvl w:val="0"/>
          <w:numId w:val="20"/>
        </w:numPr>
        <w:rPr>
          <w:szCs w:val="22"/>
          <w:lang w:val="lt-LT"/>
        </w:rPr>
      </w:pPr>
      <w:r>
        <w:rPr>
          <w:szCs w:val="22"/>
          <w:lang w:val="lt-LT"/>
        </w:rPr>
        <w:t xml:space="preserve"> </w:t>
      </w:r>
      <w:r w:rsidR="00BE4E12">
        <w:rPr>
          <w:szCs w:val="22"/>
          <w:lang w:val="lt-LT"/>
        </w:rPr>
        <w:t xml:space="preserve"> </w:t>
      </w:r>
      <w:r>
        <w:rPr>
          <w:szCs w:val="22"/>
          <w:lang w:val="lt-LT"/>
        </w:rPr>
        <w:t xml:space="preserve"> </w:t>
      </w:r>
      <w:r w:rsidR="00BE4E12">
        <w:rPr>
          <w:szCs w:val="22"/>
          <w:lang w:val="lt-LT"/>
        </w:rPr>
        <w:t>p</w:t>
      </w:r>
      <w:r>
        <w:rPr>
          <w:szCs w:val="22"/>
          <w:lang w:val="lt-LT"/>
        </w:rPr>
        <w:t xml:space="preserve">soriazė arba esamos psoriazės </w:t>
      </w:r>
      <w:r w:rsidRPr="003A745F">
        <w:rPr>
          <w:szCs w:val="22"/>
          <w:lang w:val="lt-LT"/>
        </w:rPr>
        <w:t>pablogėjimas (odos liga, kuriai būdingos paraudusios</w:t>
      </w:r>
      <w:r>
        <w:rPr>
          <w:szCs w:val="22"/>
          <w:lang w:val="lt-LT"/>
        </w:rPr>
        <w:t xml:space="preserve"> </w:t>
      </w:r>
      <w:r w:rsidRPr="003A745F">
        <w:rPr>
          <w:szCs w:val="22"/>
          <w:lang w:val="lt-LT"/>
        </w:rPr>
        <w:t>dėmės, padengtos sidabrinės spalvos žvyneliais).</w:t>
      </w:r>
    </w:p>
    <w:bookmarkEnd w:id="7"/>
    <w:p w14:paraId="72F37652" w14:textId="77777777" w:rsidR="00A725E1" w:rsidRPr="00D07982" w:rsidRDefault="00A725E1" w:rsidP="00153F88">
      <w:pPr>
        <w:tabs>
          <w:tab w:val="clear" w:pos="567"/>
        </w:tabs>
        <w:spacing w:line="240" w:lineRule="auto"/>
        <w:rPr>
          <w:snapToGrid/>
          <w:szCs w:val="22"/>
          <w:lang w:val="lt-LT"/>
        </w:rPr>
      </w:pPr>
    </w:p>
    <w:p w14:paraId="4AA68C50" w14:textId="416908AD"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Jeigu įtariate, kad pasireiškė sunki odos reakcija, būtinai nedelsdami kreipkitės į gydytoją ir, jeigu reikia, </w:t>
      </w:r>
      <w:r w:rsidR="00945E7D">
        <w:rPr>
          <w:snapToGrid/>
          <w:szCs w:val="22"/>
          <w:lang w:val="lt-LT"/>
        </w:rPr>
        <w:t>Quinapril EG</w:t>
      </w:r>
      <w:r w:rsidRPr="00D07982">
        <w:rPr>
          <w:snapToGrid/>
          <w:szCs w:val="22"/>
          <w:lang w:val="lt-LT"/>
        </w:rPr>
        <w:t xml:space="preserve"> vartojimas turi būti nutrauktas.</w:t>
      </w:r>
    </w:p>
    <w:p w14:paraId="7261C495" w14:textId="77777777" w:rsidR="00153F88" w:rsidRPr="00D07982" w:rsidRDefault="00153F88" w:rsidP="00153F88">
      <w:pPr>
        <w:tabs>
          <w:tab w:val="clear" w:pos="567"/>
        </w:tabs>
        <w:spacing w:line="240" w:lineRule="auto"/>
        <w:rPr>
          <w:snapToGrid/>
          <w:szCs w:val="22"/>
          <w:lang w:val="lt-LT"/>
        </w:rPr>
      </w:pPr>
    </w:p>
    <w:p w14:paraId="2BBF7B12" w14:textId="77777777" w:rsidR="00153F88" w:rsidRPr="00D07982" w:rsidRDefault="00153F88" w:rsidP="00153F88">
      <w:pPr>
        <w:tabs>
          <w:tab w:val="clear" w:pos="567"/>
        </w:tabs>
        <w:spacing w:line="240" w:lineRule="auto"/>
        <w:rPr>
          <w:b/>
          <w:snapToGrid/>
          <w:szCs w:val="22"/>
          <w:lang w:val="lt-LT"/>
        </w:rPr>
      </w:pPr>
      <w:r w:rsidRPr="00D07982">
        <w:rPr>
          <w:b/>
          <w:noProof/>
          <w:snapToGrid/>
          <w:szCs w:val="22"/>
          <w:lang w:val="lt-LT"/>
        </w:rPr>
        <w:t>Pranešimas apie šalutinį poveikį</w:t>
      </w:r>
    </w:p>
    <w:p w14:paraId="318F5941" w14:textId="77777777" w:rsidR="00601C01" w:rsidRPr="005D554B" w:rsidRDefault="003321D8" w:rsidP="00601C01">
      <w:pPr>
        <w:ind w:right="-1"/>
      </w:pPr>
      <w:r w:rsidRPr="00A01D77">
        <w:rPr>
          <w:lang w:val="lt-LT"/>
        </w:rPr>
        <w:t>Jeigu pasireiškė šalutinis poveikis, įskaitant šiame lapelyje nenurodytą, pasakykite gydytojui</w:t>
      </w:r>
      <w:r>
        <w:rPr>
          <w:lang w:val="lt-LT"/>
        </w:rPr>
        <w:t>,</w:t>
      </w:r>
      <w:r w:rsidRPr="00A01D77">
        <w:rPr>
          <w:lang w:val="lt-LT"/>
        </w:rPr>
        <w:t xml:space="preserve"> arba vaistininkui </w:t>
      </w:r>
      <w:r>
        <w:rPr>
          <w:lang w:val="lt-LT"/>
        </w:rPr>
        <w:t>arba slaugytojui</w:t>
      </w:r>
      <w:r w:rsidRPr="00407549">
        <w:rPr>
          <w:lang w:val="lt-LT"/>
        </w:rPr>
        <w:t xml:space="preserve">. </w:t>
      </w:r>
      <w:r w:rsidR="00601C01" w:rsidRPr="005D554B">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601C01" w:rsidRPr="005D554B">
          <w:rPr>
            <w:color w:val="0000FF"/>
            <w:u w:val="single"/>
          </w:rPr>
          <w:t>https://vapris.vvkt.lt/vvkt-web/public/nrv</w:t>
        </w:r>
      </w:hyperlink>
      <w:r w:rsidR="00601C01" w:rsidRPr="005D554B">
        <w:t xml:space="preserve"> arba užpildant Paciento pranešimo apie įtariamą nepageidaujamą reakciją (ĮNR) formą, kuri skelbiama </w:t>
      </w:r>
      <w:hyperlink r:id="rId12" w:history="1">
        <w:r w:rsidR="00601C01" w:rsidRPr="005D554B">
          <w:rPr>
            <w:color w:val="0000FF"/>
            <w:u w:val="single"/>
          </w:rPr>
          <w:t>https://www.vvkt.lt/index.php?4004286486</w:t>
        </w:r>
      </w:hyperlink>
      <w:r w:rsidR="00601C01" w:rsidRPr="005D554B">
        <w:t xml:space="preserve">, ir atsiunčiant elektroniniu paštu (adresu </w:t>
      </w:r>
      <w:hyperlink r:id="rId13" w:history="1">
        <w:r w:rsidR="00601C01" w:rsidRPr="005D554B">
          <w:rPr>
            <w:color w:val="0000FF"/>
            <w:u w:val="single"/>
          </w:rPr>
          <w:t>NepageidaujamaR@vvkt.lt</w:t>
        </w:r>
      </w:hyperlink>
      <w:r w:rsidR="00601C01" w:rsidRPr="005D554B">
        <w:t>) arba nemokamu telefonu 8 800 73 568. Pranešdami apie šalutinį poveikį galite mums padėti gauti daugiau informacijos apie šio vaisto saugumą.</w:t>
      </w:r>
    </w:p>
    <w:p w14:paraId="4245AD4D" w14:textId="65BA27A2" w:rsidR="00153F88" w:rsidRPr="00D07982" w:rsidRDefault="00153F88" w:rsidP="00601C01">
      <w:pPr>
        <w:spacing w:line="240" w:lineRule="auto"/>
        <w:ind w:right="-449"/>
        <w:rPr>
          <w:snapToGrid/>
          <w:szCs w:val="22"/>
          <w:lang w:val="lt-LT"/>
        </w:rPr>
      </w:pPr>
    </w:p>
    <w:p w14:paraId="061646EE" w14:textId="158DC3CE" w:rsidR="00153F88" w:rsidRPr="00D07982" w:rsidRDefault="00153F88" w:rsidP="00153F88">
      <w:pPr>
        <w:tabs>
          <w:tab w:val="clear" w:pos="567"/>
        </w:tabs>
        <w:spacing w:line="240" w:lineRule="auto"/>
        <w:ind w:left="567" w:hanging="567"/>
        <w:rPr>
          <w:b/>
          <w:caps/>
          <w:snapToGrid/>
          <w:szCs w:val="22"/>
          <w:lang w:val="lt-LT"/>
        </w:rPr>
      </w:pPr>
      <w:r w:rsidRPr="00D07982">
        <w:rPr>
          <w:b/>
          <w:caps/>
          <w:snapToGrid/>
          <w:szCs w:val="22"/>
          <w:lang w:val="lt-LT"/>
        </w:rPr>
        <w:t>5.</w:t>
      </w:r>
      <w:r w:rsidRPr="00D07982">
        <w:rPr>
          <w:b/>
          <w:caps/>
          <w:snapToGrid/>
          <w:szCs w:val="22"/>
          <w:lang w:val="lt-LT"/>
        </w:rPr>
        <w:tab/>
      </w:r>
      <w:r w:rsidRPr="00D07982">
        <w:rPr>
          <w:b/>
          <w:snapToGrid/>
          <w:szCs w:val="22"/>
          <w:lang w:val="lt-LT"/>
        </w:rPr>
        <w:t xml:space="preserve">Kaip laikyti </w:t>
      </w:r>
      <w:r w:rsidR="00945E7D">
        <w:rPr>
          <w:b/>
          <w:caps/>
          <w:snapToGrid/>
          <w:szCs w:val="22"/>
          <w:lang w:val="lt-LT"/>
        </w:rPr>
        <w:t>Quinapril EG</w:t>
      </w:r>
    </w:p>
    <w:p w14:paraId="1FABD7C7" w14:textId="77777777" w:rsidR="00153F88" w:rsidRPr="00D07982" w:rsidRDefault="00153F88" w:rsidP="00153F88">
      <w:pPr>
        <w:tabs>
          <w:tab w:val="clear" w:pos="567"/>
        </w:tabs>
        <w:spacing w:line="240" w:lineRule="auto"/>
        <w:rPr>
          <w:snapToGrid/>
          <w:szCs w:val="22"/>
          <w:lang w:val="lt-LT"/>
        </w:rPr>
      </w:pPr>
    </w:p>
    <w:p w14:paraId="1E81B36E" w14:textId="77777777" w:rsidR="00153F88" w:rsidRPr="00D07982" w:rsidRDefault="00153F88" w:rsidP="00153F88">
      <w:pPr>
        <w:numPr>
          <w:ilvl w:val="12"/>
          <w:numId w:val="0"/>
        </w:numPr>
        <w:tabs>
          <w:tab w:val="clear" w:pos="567"/>
        </w:tabs>
        <w:spacing w:line="240" w:lineRule="auto"/>
        <w:ind w:right="-2"/>
        <w:rPr>
          <w:rFonts w:eastAsia="SimSun"/>
          <w:snapToGrid/>
          <w:szCs w:val="22"/>
          <w:lang w:val="lt-LT" w:eastAsia="zh-CN"/>
        </w:rPr>
      </w:pPr>
      <w:r w:rsidRPr="00D07982">
        <w:rPr>
          <w:rFonts w:eastAsia="SimSun"/>
          <w:snapToGrid/>
          <w:szCs w:val="22"/>
          <w:lang w:val="lt-LT" w:eastAsia="zh-CN"/>
        </w:rPr>
        <w:t>Šį vaistą laikykite vaikams nepastebimoje ir nepasiekiamoje vietoje.</w:t>
      </w:r>
    </w:p>
    <w:p w14:paraId="70CD3709" w14:textId="77777777" w:rsidR="00153F88" w:rsidRPr="00D07982" w:rsidRDefault="00153F88" w:rsidP="00153F88">
      <w:pPr>
        <w:tabs>
          <w:tab w:val="clear" w:pos="567"/>
        </w:tabs>
        <w:spacing w:line="240" w:lineRule="auto"/>
        <w:jc w:val="both"/>
        <w:rPr>
          <w:snapToGrid/>
          <w:szCs w:val="22"/>
          <w:lang w:val="lt-LT" w:eastAsia="x-none"/>
        </w:rPr>
      </w:pPr>
    </w:p>
    <w:p w14:paraId="0BC53754" w14:textId="1A34FF48"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Laikyti ne aukštesnėje kaip </w:t>
      </w:r>
      <w:r w:rsidR="00654627">
        <w:rPr>
          <w:snapToGrid/>
          <w:szCs w:val="22"/>
          <w:lang w:val="lt-LT"/>
        </w:rPr>
        <w:t>30</w:t>
      </w:r>
      <w:r w:rsidRPr="00D07982">
        <w:rPr>
          <w:snapToGrid/>
          <w:szCs w:val="22"/>
          <w:lang w:val="lt-LT"/>
        </w:rPr>
        <w:t xml:space="preserve"> ºC temperatūroje.</w:t>
      </w:r>
    </w:p>
    <w:p w14:paraId="27E84A17" w14:textId="77777777" w:rsidR="00153F88" w:rsidRPr="00D07982" w:rsidRDefault="00153F88" w:rsidP="00153F88">
      <w:pPr>
        <w:tabs>
          <w:tab w:val="clear" w:pos="567"/>
        </w:tabs>
        <w:spacing w:line="240" w:lineRule="auto"/>
        <w:jc w:val="both"/>
        <w:rPr>
          <w:snapToGrid/>
          <w:szCs w:val="22"/>
          <w:lang w:val="lt-LT" w:eastAsia="x-none"/>
        </w:rPr>
      </w:pPr>
    </w:p>
    <w:p w14:paraId="156F0D27" w14:textId="795F1633" w:rsidR="00153F88" w:rsidRPr="00D07982" w:rsidRDefault="00153F88" w:rsidP="00153F88">
      <w:pPr>
        <w:tabs>
          <w:tab w:val="clear" w:pos="567"/>
        </w:tabs>
        <w:spacing w:line="240" w:lineRule="auto"/>
        <w:rPr>
          <w:snapToGrid/>
          <w:szCs w:val="22"/>
          <w:lang w:val="lt-LT"/>
        </w:rPr>
      </w:pPr>
      <w:r w:rsidRPr="00D07982">
        <w:rPr>
          <w:snapToGrid/>
          <w:szCs w:val="22"/>
          <w:lang w:val="lt-LT"/>
        </w:rPr>
        <w:t xml:space="preserve">Ant </w:t>
      </w:r>
      <w:r w:rsidR="007A5595">
        <w:rPr>
          <w:snapToGrid/>
          <w:szCs w:val="22"/>
          <w:lang w:val="lt-LT"/>
        </w:rPr>
        <w:t>dėžutės ir lizdinės plokštelės po „</w:t>
      </w:r>
      <w:r w:rsidR="00654627">
        <w:rPr>
          <w:snapToGrid/>
          <w:szCs w:val="22"/>
          <w:lang w:val="lt-LT"/>
        </w:rPr>
        <w:t>EXP</w:t>
      </w:r>
      <w:r w:rsidR="007A5595">
        <w:rPr>
          <w:snapToGrid/>
          <w:szCs w:val="22"/>
          <w:lang w:val="lt-LT"/>
        </w:rPr>
        <w:t>“</w:t>
      </w:r>
      <w:r w:rsidR="007A5595" w:rsidRPr="00D07982">
        <w:rPr>
          <w:snapToGrid/>
          <w:szCs w:val="22"/>
          <w:lang w:val="lt-LT"/>
        </w:rPr>
        <w:t xml:space="preserve"> </w:t>
      </w:r>
      <w:r w:rsidRPr="00D07982">
        <w:rPr>
          <w:snapToGrid/>
          <w:szCs w:val="22"/>
          <w:lang w:val="lt-LT"/>
        </w:rPr>
        <w:t>nurodytam tinkamumo laikui pasibaigus, šio vaisto vartoti negalima. Vaistas tinkamas vartoti iki paskutinės nurodyto mėnesio dienos.</w:t>
      </w:r>
    </w:p>
    <w:p w14:paraId="60585EDE" w14:textId="77777777" w:rsidR="00153F88" w:rsidRPr="00D07982" w:rsidRDefault="00153F88" w:rsidP="00153F88">
      <w:pPr>
        <w:tabs>
          <w:tab w:val="clear" w:pos="567"/>
        </w:tabs>
        <w:spacing w:line="240" w:lineRule="auto"/>
        <w:rPr>
          <w:snapToGrid/>
          <w:szCs w:val="22"/>
          <w:lang w:val="lt-LT"/>
        </w:rPr>
      </w:pPr>
    </w:p>
    <w:p w14:paraId="393C525A" w14:textId="77777777" w:rsidR="00153F88" w:rsidRPr="00D07982" w:rsidRDefault="00153F88" w:rsidP="00153F88">
      <w:pPr>
        <w:tabs>
          <w:tab w:val="clear" w:pos="567"/>
        </w:tabs>
        <w:spacing w:line="240" w:lineRule="auto"/>
        <w:rPr>
          <w:snapToGrid/>
          <w:szCs w:val="22"/>
          <w:lang w:val="lt-LT"/>
        </w:rPr>
      </w:pPr>
      <w:r w:rsidRPr="00D07982">
        <w:rPr>
          <w:snapToGrid/>
          <w:szCs w:val="22"/>
          <w:lang w:val="lt-LT"/>
        </w:rPr>
        <w:t>Vaistų negalima išmesti į kanalizaciją arba su buitinėmis atliekomis. Kaip išmesti nereikalingus vaistus, klauskite vaistininko. Šios priemonės padės apsaugoti aplinką.</w:t>
      </w:r>
    </w:p>
    <w:p w14:paraId="5A300928" w14:textId="77777777" w:rsidR="00153F88" w:rsidRPr="00D07982" w:rsidRDefault="00153F88" w:rsidP="00153F88">
      <w:pPr>
        <w:tabs>
          <w:tab w:val="clear" w:pos="567"/>
        </w:tabs>
        <w:spacing w:line="240" w:lineRule="auto"/>
        <w:rPr>
          <w:snapToGrid/>
          <w:szCs w:val="22"/>
          <w:lang w:val="lt-LT"/>
        </w:rPr>
      </w:pPr>
    </w:p>
    <w:p w14:paraId="7FDC21CA" w14:textId="77777777" w:rsidR="00153F88" w:rsidRPr="00D07982" w:rsidRDefault="00153F88" w:rsidP="00153F88">
      <w:pPr>
        <w:tabs>
          <w:tab w:val="clear" w:pos="567"/>
        </w:tabs>
        <w:spacing w:line="240" w:lineRule="auto"/>
        <w:rPr>
          <w:snapToGrid/>
          <w:szCs w:val="22"/>
          <w:lang w:val="lt-LT"/>
        </w:rPr>
      </w:pPr>
    </w:p>
    <w:p w14:paraId="3B092F8E" w14:textId="77777777" w:rsidR="00153F88" w:rsidRPr="00D07982" w:rsidRDefault="00153F88" w:rsidP="00153F88">
      <w:pPr>
        <w:tabs>
          <w:tab w:val="clear" w:pos="567"/>
        </w:tabs>
        <w:spacing w:line="240" w:lineRule="auto"/>
        <w:ind w:left="567" w:hanging="567"/>
        <w:rPr>
          <w:b/>
          <w:snapToGrid/>
          <w:szCs w:val="22"/>
          <w:lang w:val="lt-LT"/>
        </w:rPr>
      </w:pPr>
      <w:r w:rsidRPr="00D07982">
        <w:rPr>
          <w:b/>
          <w:snapToGrid/>
          <w:szCs w:val="22"/>
          <w:lang w:val="lt-LT"/>
        </w:rPr>
        <w:t>6.</w:t>
      </w:r>
      <w:r w:rsidRPr="00D07982">
        <w:rPr>
          <w:snapToGrid/>
          <w:szCs w:val="22"/>
          <w:lang w:val="lt-LT"/>
        </w:rPr>
        <w:tab/>
      </w:r>
      <w:r w:rsidRPr="00D07982">
        <w:rPr>
          <w:b/>
          <w:snapToGrid/>
          <w:szCs w:val="22"/>
          <w:lang w:val="lt-LT"/>
        </w:rPr>
        <w:t>Pakuotės turinys ir kita informacija</w:t>
      </w:r>
    </w:p>
    <w:p w14:paraId="6A722716" w14:textId="77777777" w:rsidR="00153F88" w:rsidRPr="00D07982" w:rsidRDefault="00153F88" w:rsidP="00153F88">
      <w:pPr>
        <w:tabs>
          <w:tab w:val="clear" w:pos="567"/>
        </w:tabs>
        <w:spacing w:line="240" w:lineRule="auto"/>
        <w:rPr>
          <w:snapToGrid/>
          <w:szCs w:val="22"/>
          <w:lang w:val="lt-LT"/>
        </w:rPr>
      </w:pPr>
    </w:p>
    <w:p w14:paraId="3852624A" w14:textId="0633D8D7" w:rsidR="00153F88" w:rsidRPr="00FE60D2" w:rsidRDefault="00945E7D" w:rsidP="00153F88">
      <w:pPr>
        <w:tabs>
          <w:tab w:val="clear" w:pos="567"/>
        </w:tabs>
        <w:spacing w:line="220" w:lineRule="exact"/>
        <w:outlineLvl w:val="0"/>
        <w:rPr>
          <w:b/>
          <w:lang w:val="lt-LT"/>
        </w:rPr>
      </w:pPr>
      <w:r>
        <w:rPr>
          <w:b/>
          <w:lang w:val="lt-LT"/>
        </w:rPr>
        <w:t>Quinapril EG</w:t>
      </w:r>
      <w:r w:rsidR="00153F88" w:rsidRPr="00FE60D2">
        <w:rPr>
          <w:b/>
          <w:lang w:val="lt-LT"/>
        </w:rPr>
        <w:t xml:space="preserve"> sudėtis</w:t>
      </w:r>
    </w:p>
    <w:p w14:paraId="4B918EEB" w14:textId="4FE3A74D" w:rsidR="00153F88" w:rsidRPr="002C7EBE" w:rsidRDefault="00153F88" w:rsidP="00FE60D2">
      <w:pPr>
        <w:pStyle w:val="Sraopastraipa"/>
        <w:numPr>
          <w:ilvl w:val="0"/>
          <w:numId w:val="12"/>
        </w:numPr>
        <w:tabs>
          <w:tab w:val="clear" w:pos="567"/>
          <w:tab w:val="left" w:pos="1134"/>
        </w:tabs>
        <w:spacing w:line="240" w:lineRule="auto"/>
        <w:rPr>
          <w:noProof/>
          <w:snapToGrid/>
          <w:szCs w:val="22"/>
          <w:lang w:val="lt-LT" w:eastAsia="x-none"/>
        </w:rPr>
      </w:pPr>
      <w:r w:rsidRPr="002C7EBE">
        <w:rPr>
          <w:noProof/>
          <w:snapToGrid/>
          <w:szCs w:val="22"/>
          <w:lang w:val="lt-LT" w:eastAsia="x-none"/>
        </w:rPr>
        <w:t xml:space="preserve">Veiklioji medžiaga yra kvinaprilis. Vienoje </w:t>
      </w:r>
      <w:r w:rsidR="00945E7D">
        <w:rPr>
          <w:noProof/>
          <w:snapToGrid/>
          <w:szCs w:val="22"/>
          <w:lang w:val="lt-LT" w:eastAsia="x-none"/>
        </w:rPr>
        <w:t>Quinapril EG</w:t>
      </w:r>
      <w:r w:rsidRPr="002C7EBE">
        <w:rPr>
          <w:noProof/>
          <w:snapToGrid/>
          <w:szCs w:val="22"/>
          <w:lang w:val="lt-LT" w:eastAsia="x-none"/>
        </w:rPr>
        <w:t xml:space="preserve"> 20 mg plėvele dengtoje tabletėje yra 20 mg kvinaprilio (kvinaprilio hidrochlorido pavidalu).</w:t>
      </w:r>
    </w:p>
    <w:p w14:paraId="5AF33701" w14:textId="67D72BAB" w:rsidR="00153F88" w:rsidRPr="00654627" w:rsidRDefault="00153F88" w:rsidP="00114D22">
      <w:pPr>
        <w:pStyle w:val="Sraopastraipa"/>
        <w:numPr>
          <w:ilvl w:val="0"/>
          <w:numId w:val="13"/>
        </w:numPr>
        <w:tabs>
          <w:tab w:val="clear" w:pos="567"/>
          <w:tab w:val="left" w:pos="1134"/>
        </w:tabs>
        <w:spacing w:line="240" w:lineRule="auto"/>
        <w:rPr>
          <w:noProof/>
          <w:snapToGrid/>
          <w:szCs w:val="22"/>
          <w:lang w:val="lt-LT" w:eastAsia="x-none"/>
        </w:rPr>
      </w:pPr>
      <w:r w:rsidRPr="00654627">
        <w:rPr>
          <w:noProof/>
          <w:snapToGrid/>
          <w:szCs w:val="22"/>
          <w:lang w:val="lt-LT" w:eastAsia="x-none"/>
        </w:rPr>
        <w:t xml:space="preserve">Pagalbinės medžiagos yra sunkusis magnio subkarbonatas, </w:t>
      </w:r>
      <w:r w:rsidR="00654627" w:rsidRPr="00654627">
        <w:rPr>
          <w:noProof/>
          <w:snapToGrid/>
          <w:szCs w:val="22"/>
          <w:lang w:val="lt-LT" w:eastAsia="x-none"/>
        </w:rPr>
        <w:t>bevandenis dvibazis kalcio fosfatas, preželatinizuotas krakmolas, kroskarmeliozės natrio druska</w:t>
      </w:r>
      <w:r w:rsidRPr="00654627">
        <w:rPr>
          <w:noProof/>
          <w:snapToGrid/>
          <w:szCs w:val="22"/>
          <w:lang w:val="lt-LT" w:eastAsia="x-none"/>
        </w:rPr>
        <w:t xml:space="preserve">, magnio stearatas, hipromeliozė, hidroksipropilceliuliozė, titano dioksidas (E 171), makrogolis 400, </w:t>
      </w:r>
      <w:r w:rsidR="00654627" w:rsidRPr="00654627">
        <w:t>raudonasis geležies oksidas (E172).</w:t>
      </w:r>
    </w:p>
    <w:p w14:paraId="27BA110E" w14:textId="77777777" w:rsidR="00654627" w:rsidRPr="00654627" w:rsidRDefault="00654627" w:rsidP="00654627">
      <w:pPr>
        <w:pStyle w:val="Sraopastraipa"/>
        <w:tabs>
          <w:tab w:val="clear" w:pos="567"/>
          <w:tab w:val="left" w:pos="1134"/>
        </w:tabs>
        <w:spacing w:line="240" w:lineRule="auto"/>
        <w:rPr>
          <w:noProof/>
          <w:snapToGrid/>
          <w:szCs w:val="22"/>
          <w:lang w:val="lt-LT" w:eastAsia="x-none"/>
        </w:rPr>
      </w:pPr>
    </w:p>
    <w:p w14:paraId="3F920492" w14:textId="154894FE" w:rsidR="00153F88" w:rsidRPr="00FE60D2" w:rsidRDefault="00945E7D" w:rsidP="00153F88">
      <w:pPr>
        <w:tabs>
          <w:tab w:val="clear" w:pos="567"/>
        </w:tabs>
        <w:spacing w:line="220" w:lineRule="exact"/>
        <w:outlineLvl w:val="0"/>
        <w:rPr>
          <w:b/>
          <w:lang w:val="lt-LT"/>
        </w:rPr>
      </w:pPr>
      <w:r>
        <w:rPr>
          <w:b/>
          <w:lang w:val="lt-LT"/>
        </w:rPr>
        <w:t>Quinapril EG</w:t>
      </w:r>
      <w:r w:rsidR="00153F88" w:rsidRPr="00FE60D2">
        <w:rPr>
          <w:b/>
          <w:lang w:val="lt-LT"/>
        </w:rPr>
        <w:t xml:space="preserve"> išvaizda ir kiekis pakuotėje</w:t>
      </w:r>
    </w:p>
    <w:p w14:paraId="5F9D7946" w14:textId="77777777" w:rsidR="00153F88" w:rsidRPr="00D07982" w:rsidRDefault="00153F88" w:rsidP="00153F88">
      <w:pPr>
        <w:tabs>
          <w:tab w:val="clear" w:pos="567"/>
        </w:tabs>
        <w:spacing w:line="240" w:lineRule="auto"/>
        <w:rPr>
          <w:snapToGrid/>
          <w:szCs w:val="22"/>
          <w:lang w:val="lt-LT"/>
        </w:rPr>
      </w:pPr>
    </w:p>
    <w:p w14:paraId="37425F74" w14:textId="1D5952E0" w:rsidR="00153F88" w:rsidRPr="00D07982" w:rsidRDefault="00945E7D" w:rsidP="00153F88">
      <w:pPr>
        <w:spacing w:line="240" w:lineRule="auto"/>
        <w:rPr>
          <w:noProof/>
          <w:snapToGrid/>
          <w:szCs w:val="22"/>
          <w:lang w:val="lt-LT" w:eastAsia="x-none"/>
        </w:rPr>
      </w:pPr>
      <w:r>
        <w:rPr>
          <w:noProof/>
          <w:snapToGrid/>
          <w:szCs w:val="22"/>
          <w:lang w:val="lt-LT" w:eastAsia="x-none"/>
        </w:rPr>
        <w:t>Quinapril EG</w:t>
      </w:r>
      <w:r w:rsidR="00153F88" w:rsidRPr="00D07982">
        <w:rPr>
          <w:noProof/>
          <w:snapToGrid/>
          <w:szCs w:val="22"/>
          <w:lang w:val="lt-LT" w:eastAsia="x-none"/>
        </w:rPr>
        <w:t xml:space="preserve"> 20 mg plėvele dengtos tabletės yra </w:t>
      </w:r>
      <w:r w:rsidR="00654627">
        <w:rPr>
          <w:noProof/>
          <w:snapToGrid/>
          <w:szCs w:val="22"/>
          <w:lang w:val="lt-LT" w:eastAsia="x-none"/>
        </w:rPr>
        <w:t>raudonos</w:t>
      </w:r>
      <w:r w:rsidR="00153F88" w:rsidRPr="00D07982">
        <w:rPr>
          <w:noProof/>
          <w:snapToGrid/>
          <w:szCs w:val="22"/>
          <w:lang w:val="lt-LT" w:eastAsia="x-none"/>
        </w:rPr>
        <w:t>, apvalios, abipus išgaubtos plėvele dengtos tabletės su laužimo vagele abiejose pusėse, vienoje tabletės pusėje įspausta “</w:t>
      </w:r>
      <w:r w:rsidR="00654627">
        <w:rPr>
          <w:noProof/>
          <w:snapToGrid/>
          <w:szCs w:val="22"/>
          <w:lang w:val="lt-LT" w:eastAsia="x-none"/>
        </w:rPr>
        <w:t>I</w:t>
      </w:r>
      <w:r w:rsidR="00153F88" w:rsidRPr="00D07982">
        <w:rPr>
          <w:noProof/>
          <w:snapToGrid/>
          <w:szCs w:val="22"/>
          <w:lang w:val="lt-LT" w:eastAsia="x-none"/>
        </w:rPr>
        <w:t>”. Tabletę galima padalyti į lygias dozes.</w:t>
      </w:r>
    </w:p>
    <w:p w14:paraId="0854A3A2" w14:textId="77777777" w:rsidR="00153F88" w:rsidRPr="00D07982" w:rsidRDefault="00153F88" w:rsidP="00153F88">
      <w:pPr>
        <w:tabs>
          <w:tab w:val="clear" w:pos="567"/>
        </w:tabs>
        <w:spacing w:line="240" w:lineRule="auto"/>
        <w:rPr>
          <w:snapToGrid/>
          <w:szCs w:val="22"/>
          <w:lang w:val="lt-LT"/>
        </w:rPr>
      </w:pPr>
    </w:p>
    <w:p w14:paraId="2E1BB47F" w14:textId="1FD59C4B" w:rsidR="00153F88" w:rsidRPr="00D07982" w:rsidRDefault="00945E7D" w:rsidP="00153F88">
      <w:pPr>
        <w:spacing w:line="240" w:lineRule="auto"/>
        <w:rPr>
          <w:snapToGrid/>
          <w:szCs w:val="22"/>
          <w:u w:val="single"/>
          <w:lang w:val="lt-LT" w:eastAsia="x-none"/>
        </w:rPr>
      </w:pPr>
      <w:r>
        <w:rPr>
          <w:snapToGrid/>
          <w:szCs w:val="22"/>
          <w:lang w:val="lt-LT" w:eastAsia="x-none"/>
        </w:rPr>
        <w:t>Quinapril EG</w:t>
      </w:r>
      <w:r w:rsidR="00153F88" w:rsidRPr="00D07982">
        <w:rPr>
          <w:snapToGrid/>
          <w:szCs w:val="22"/>
          <w:lang w:val="lt-LT" w:eastAsia="x-none"/>
        </w:rPr>
        <w:t xml:space="preserve"> 20 mg. Pakuotėje yra </w:t>
      </w:r>
      <w:r w:rsidR="00654627">
        <w:rPr>
          <w:snapToGrid/>
          <w:szCs w:val="22"/>
          <w:lang w:val="lt-LT" w:eastAsia="x-none"/>
        </w:rPr>
        <w:t>14 arba 28</w:t>
      </w:r>
      <w:r w:rsidR="00153F88" w:rsidRPr="00D07982">
        <w:rPr>
          <w:snapToGrid/>
          <w:szCs w:val="22"/>
          <w:lang w:val="lt-LT" w:eastAsia="x-none"/>
        </w:rPr>
        <w:t xml:space="preserve"> plėvele dengtų tablečių.</w:t>
      </w:r>
    </w:p>
    <w:p w14:paraId="77E824EE" w14:textId="77777777" w:rsidR="00153F88" w:rsidRPr="00D07982" w:rsidRDefault="00153F88" w:rsidP="00153F88">
      <w:pPr>
        <w:spacing w:line="240" w:lineRule="auto"/>
        <w:rPr>
          <w:snapToGrid/>
          <w:szCs w:val="22"/>
          <w:lang w:val="lt-LT" w:eastAsia="x-none"/>
        </w:rPr>
      </w:pPr>
      <w:r w:rsidRPr="00D07982">
        <w:rPr>
          <w:snapToGrid/>
          <w:szCs w:val="22"/>
          <w:lang w:val="lt-LT" w:eastAsia="x-none"/>
        </w:rPr>
        <w:t>Gali būti tiekiamos ne visų dydžių pakuotės.</w:t>
      </w:r>
    </w:p>
    <w:p w14:paraId="1FDDB287" w14:textId="77777777" w:rsidR="00153F88" w:rsidRPr="00D07982" w:rsidRDefault="00153F88" w:rsidP="00153F88">
      <w:pPr>
        <w:spacing w:line="240" w:lineRule="auto"/>
        <w:rPr>
          <w:noProof/>
          <w:snapToGrid/>
          <w:szCs w:val="22"/>
          <w:lang w:val="lt-LT" w:eastAsia="x-none"/>
        </w:rPr>
      </w:pPr>
    </w:p>
    <w:p w14:paraId="29BFB26B" w14:textId="77777777" w:rsidR="00456ED0" w:rsidRDefault="00654627" w:rsidP="00654627">
      <w:pPr>
        <w:tabs>
          <w:tab w:val="clear" w:pos="567"/>
        </w:tabs>
        <w:spacing w:line="240" w:lineRule="auto"/>
        <w:rPr>
          <w:b/>
          <w:lang w:val="lt-LT"/>
        </w:rPr>
      </w:pPr>
      <w:r w:rsidRPr="00654627">
        <w:rPr>
          <w:b/>
          <w:lang w:val="lt-LT"/>
        </w:rPr>
        <w:lastRenderedPageBreak/>
        <w:t>Gamintojas</w:t>
      </w:r>
    </w:p>
    <w:p w14:paraId="26E38CB3" w14:textId="3A2C8B23" w:rsidR="00654627" w:rsidRDefault="00654627" w:rsidP="00654627">
      <w:pPr>
        <w:tabs>
          <w:tab w:val="clear" w:pos="567"/>
        </w:tabs>
        <w:spacing w:line="240" w:lineRule="auto"/>
        <w:rPr>
          <w:lang w:val="lt-LT"/>
        </w:rPr>
      </w:pPr>
      <w:r w:rsidRPr="00E04386">
        <w:rPr>
          <w:lang w:val="lt-LT"/>
        </w:rPr>
        <w:t>Actavis ehf., Reykjavikurvegur 78, IS-220 Hafnarfjordur</w:t>
      </w:r>
      <w:r>
        <w:rPr>
          <w:lang w:val="lt-LT"/>
        </w:rPr>
        <w:t xml:space="preserve">, Islandija arba </w:t>
      </w:r>
      <w:r w:rsidRPr="00E04386">
        <w:rPr>
          <w:lang w:val="lt-LT"/>
        </w:rPr>
        <w:t>STADA Arzneimittel AG, Stadastrasse 2-18, 61118 Bad Vilbel</w:t>
      </w:r>
      <w:r>
        <w:rPr>
          <w:lang w:val="lt-LT"/>
        </w:rPr>
        <w:t xml:space="preserve">, Vokietija, arba </w:t>
      </w:r>
      <w:r w:rsidRPr="00E04386">
        <w:rPr>
          <w:lang w:val="lt-LT"/>
        </w:rPr>
        <w:t>Centrafarm Services B.V., Nieuwe Donk 9, 4879 AC Etten-Leur</w:t>
      </w:r>
      <w:r>
        <w:rPr>
          <w:lang w:val="lt-LT"/>
        </w:rPr>
        <w:t>, Nyderlandai.</w:t>
      </w:r>
    </w:p>
    <w:p w14:paraId="55B48EDF" w14:textId="77777777" w:rsidR="00654627" w:rsidRDefault="00654627" w:rsidP="00654627">
      <w:pPr>
        <w:tabs>
          <w:tab w:val="clear" w:pos="567"/>
        </w:tabs>
        <w:spacing w:line="240" w:lineRule="auto"/>
        <w:rPr>
          <w:lang w:val="lt-LT"/>
        </w:rPr>
      </w:pPr>
    </w:p>
    <w:p w14:paraId="53CEFF84" w14:textId="02997F48" w:rsidR="00654627" w:rsidRPr="00654627" w:rsidRDefault="00654627" w:rsidP="00654627">
      <w:pPr>
        <w:tabs>
          <w:tab w:val="clear" w:pos="567"/>
        </w:tabs>
        <w:spacing w:line="240" w:lineRule="auto"/>
        <w:rPr>
          <w:b/>
          <w:lang w:val="lt-LT"/>
        </w:rPr>
      </w:pPr>
      <w:r w:rsidRPr="00654627">
        <w:rPr>
          <w:b/>
          <w:lang w:val="lt-LT"/>
        </w:rPr>
        <w:t xml:space="preserve">Lygiagretus importuotojas </w:t>
      </w:r>
    </w:p>
    <w:p w14:paraId="472D5966" w14:textId="77777777" w:rsidR="00654627" w:rsidRPr="00654627" w:rsidRDefault="00654627" w:rsidP="00654627">
      <w:pPr>
        <w:tabs>
          <w:tab w:val="clear" w:pos="567"/>
        </w:tabs>
        <w:spacing w:line="240" w:lineRule="auto"/>
        <w:rPr>
          <w:bCs/>
          <w:lang w:val="lt-LT"/>
        </w:rPr>
      </w:pPr>
      <w:r w:rsidRPr="00654627">
        <w:rPr>
          <w:bCs/>
          <w:lang w:val="lt-LT"/>
        </w:rPr>
        <w:t>UAB „Lex ano“, Naugarduko g. 3, LT-03231 Vilnius, Lietuva</w:t>
      </w:r>
    </w:p>
    <w:p w14:paraId="31CB6DDB" w14:textId="77777777" w:rsidR="00654627" w:rsidRPr="00654627" w:rsidRDefault="00654627" w:rsidP="00654627">
      <w:pPr>
        <w:tabs>
          <w:tab w:val="clear" w:pos="567"/>
        </w:tabs>
        <w:spacing w:line="240" w:lineRule="auto"/>
        <w:rPr>
          <w:b/>
          <w:lang w:val="lt-LT"/>
        </w:rPr>
      </w:pPr>
    </w:p>
    <w:p w14:paraId="64422F31" w14:textId="77777777" w:rsidR="00654627" w:rsidRPr="00654627" w:rsidRDefault="00654627" w:rsidP="00654627">
      <w:pPr>
        <w:tabs>
          <w:tab w:val="clear" w:pos="567"/>
        </w:tabs>
        <w:spacing w:line="240" w:lineRule="auto"/>
        <w:rPr>
          <w:b/>
          <w:lang w:val="lt-LT"/>
        </w:rPr>
      </w:pPr>
      <w:r w:rsidRPr="00654627">
        <w:rPr>
          <w:b/>
          <w:lang w:val="lt-LT"/>
        </w:rPr>
        <w:t>Perpakuotojas</w:t>
      </w:r>
    </w:p>
    <w:p w14:paraId="5A195353" w14:textId="77777777" w:rsidR="00654627" w:rsidRPr="00654627" w:rsidRDefault="00654627" w:rsidP="00654627">
      <w:pPr>
        <w:tabs>
          <w:tab w:val="clear" w:pos="567"/>
        </w:tabs>
        <w:spacing w:line="240" w:lineRule="auto"/>
        <w:rPr>
          <w:bCs/>
          <w:lang w:val="lt-LT"/>
        </w:rPr>
      </w:pPr>
      <w:r w:rsidRPr="00654627">
        <w:rPr>
          <w:bCs/>
          <w:lang w:val="lt-LT"/>
        </w:rPr>
        <w:t xml:space="preserve">Lietuvos ir Norvegijos UAB „Norfachema“, Vytauto g. 6, LT-55175 Jonava, Lietuva </w:t>
      </w:r>
    </w:p>
    <w:p w14:paraId="189E7FE8" w14:textId="77777777" w:rsidR="00654627" w:rsidRPr="00654627" w:rsidRDefault="00654627" w:rsidP="00654627">
      <w:pPr>
        <w:tabs>
          <w:tab w:val="clear" w:pos="567"/>
        </w:tabs>
        <w:spacing w:line="240" w:lineRule="auto"/>
        <w:rPr>
          <w:bCs/>
          <w:lang w:val="lt-LT"/>
        </w:rPr>
      </w:pPr>
      <w:r w:rsidRPr="00654627">
        <w:rPr>
          <w:bCs/>
          <w:lang w:val="lt-LT"/>
        </w:rPr>
        <w:t>arba</w:t>
      </w:r>
    </w:p>
    <w:p w14:paraId="139D9836" w14:textId="77777777" w:rsidR="00654627" w:rsidRPr="00654627" w:rsidRDefault="00654627" w:rsidP="00654627">
      <w:pPr>
        <w:tabs>
          <w:tab w:val="clear" w:pos="567"/>
        </w:tabs>
        <w:spacing w:line="240" w:lineRule="auto"/>
        <w:rPr>
          <w:bCs/>
          <w:lang w:val="lt-LT"/>
        </w:rPr>
      </w:pPr>
      <w:r w:rsidRPr="00654627">
        <w:rPr>
          <w:bCs/>
          <w:lang w:val="lt-LT"/>
        </w:rPr>
        <w:t>UAB „ENTAFARMA“, Klonėnų vs. 1, LT-19156 Širvintų r. sav , Lietuva</w:t>
      </w:r>
    </w:p>
    <w:p w14:paraId="1FE51A8C" w14:textId="77777777" w:rsidR="00654627" w:rsidRPr="00654627" w:rsidRDefault="00654627" w:rsidP="00654627">
      <w:pPr>
        <w:tabs>
          <w:tab w:val="clear" w:pos="567"/>
        </w:tabs>
        <w:spacing w:line="240" w:lineRule="auto"/>
        <w:rPr>
          <w:bCs/>
          <w:lang w:val="lt-LT"/>
        </w:rPr>
      </w:pPr>
      <w:r w:rsidRPr="00654627">
        <w:rPr>
          <w:bCs/>
          <w:lang w:val="lt-LT"/>
        </w:rPr>
        <w:t xml:space="preserve">arba </w:t>
      </w:r>
    </w:p>
    <w:p w14:paraId="333838EA" w14:textId="77777777" w:rsidR="00654627" w:rsidRPr="00654627" w:rsidRDefault="00654627" w:rsidP="00654627">
      <w:pPr>
        <w:tabs>
          <w:tab w:val="clear" w:pos="567"/>
        </w:tabs>
        <w:spacing w:line="240" w:lineRule="auto"/>
        <w:rPr>
          <w:bCs/>
          <w:lang w:val="lt-LT"/>
        </w:rPr>
      </w:pPr>
      <w:r w:rsidRPr="00654627">
        <w:rPr>
          <w:bCs/>
          <w:lang w:val="lt-LT"/>
        </w:rPr>
        <w:t>CEFEA Sp. z o.o. Sp. K., Ul. Działkowa 69, 02-234 Warszawa, Lenkija</w:t>
      </w:r>
    </w:p>
    <w:p w14:paraId="0EEC2A80" w14:textId="77777777" w:rsidR="00654627" w:rsidRPr="00654627" w:rsidRDefault="00654627" w:rsidP="00654627">
      <w:pPr>
        <w:tabs>
          <w:tab w:val="clear" w:pos="567"/>
        </w:tabs>
        <w:spacing w:line="240" w:lineRule="auto"/>
        <w:rPr>
          <w:b/>
          <w:lang w:val="lt-LT"/>
        </w:rPr>
      </w:pPr>
      <w:r w:rsidRPr="00654627">
        <w:rPr>
          <w:b/>
          <w:lang w:val="lt-LT"/>
        </w:rPr>
        <w:t xml:space="preserve"> </w:t>
      </w:r>
    </w:p>
    <w:p w14:paraId="56D6886F" w14:textId="31318F51" w:rsidR="00153F88" w:rsidRDefault="00654627" w:rsidP="00654627">
      <w:pPr>
        <w:tabs>
          <w:tab w:val="clear" w:pos="567"/>
        </w:tabs>
        <w:spacing w:line="240" w:lineRule="auto"/>
        <w:rPr>
          <w:b/>
          <w:lang w:val="lt-LT"/>
        </w:rPr>
      </w:pPr>
      <w:r w:rsidRPr="00654627">
        <w:rPr>
          <w:b/>
          <w:lang w:val="lt-LT"/>
        </w:rPr>
        <w:t>Registruotojas eksportuojančioje valstybėje yra</w:t>
      </w:r>
      <w:r>
        <w:rPr>
          <w:b/>
          <w:lang w:val="lt-LT"/>
        </w:rPr>
        <w:t xml:space="preserve"> </w:t>
      </w:r>
      <w:r w:rsidR="00954991" w:rsidRPr="00991589">
        <w:t>EG S.p.A., Via Pavia, 6</w:t>
      </w:r>
      <w:r w:rsidR="00954991">
        <w:t>-</w:t>
      </w:r>
      <w:r w:rsidR="00954991" w:rsidRPr="00991589">
        <w:t>20136 Milano</w:t>
      </w:r>
      <w:r w:rsidR="00954991">
        <w:t>, Italija</w:t>
      </w:r>
    </w:p>
    <w:p w14:paraId="49FD3FF0" w14:textId="77777777" w:rsidR="00654627" w:rsidRPr="00D07982" w:rsidRDefault="00654627" w:rsidP="00654627">
      <w:pPr>
        <w:tabs>
          <w:tab w:val="clear" w:pos="567"/>
        </w:tabs>
        <w:spacing w:line="240" w:lineRule="auto"/>
        <w:rPr>
          <w:b/>
          <w:bCs/>
          <w:snapToGrid/>
          <w:szCs w:val="22"/>
          <w:lang w:val="lt-LT"/>
        </w:rPr>
      </w:pPr>
    </w:p>
    <w:p w14:paraId="7F3CEBBA" w14:textId="32CD4247" w:rsidR="00153F88" w:rsidRPr="00D07982" w:rsidRDefault="00153F88" w:rsidP="00153F88">
      <w:pPr>
        <w:tabs>
          <w:tab w:val="clear" w:pos="567"/>
        </w:tabs>
        <w:spacing w:line="240" w:lineRule="auto"/>
        <w:outlineLvl w:val="0"/>
        <w:rPr>
          <w:b/>
          <w:snapToGrid/>
          <w:szCs w:val="22"/>
          <w:lang w:val="lt-LT"/>
        </w:rPr>
      </w:pPr>
      <w:r w:rsidRPr="00D07982">
        <w:rPr>
          <w:b/>
          <w:snapToGrid/>
          <w:szCs w:val="22"/>
          <w:lang w:val="lt-LT"/>
        </w:rPr>
        <w:t xml:space="preserve">Šis pakuotės lapelis paskutinį kartą peržiūrėtas </w:t>
      </w:r>
      <w:r w:rsidR="00FC00B5">
        <w:rPr>
          <w:b/>
          <w:snapToGrid/>
          <w:szCs w:val="22"/>
          <w:lang w:val="lt-LT"/>
        </w:rPr>
        <w:t>2023-11-22</w:t>
      </w:r>
    </w:p>
    <w:p w14:paraId="5F2C43DE" w14:textId="77777777" w:rsidR="00153F88" w:rsidRPr="00D07982" w:rsidRDefault="00153F88" w:rsidP="00153F88">
      <w:pPr>
        <w:spacing w:line="240" w:lineRule="auto"/>
        <w:rPr>
          <w:noProof/>
          <w:snapToGrid/>
          <w:szCs w:val="22"/>
          <w:lang w:val="lt-LT" w:eastAsia="x-none"/>
        </w:rPr>
      </w:pPr>
    </w:p>
    <w:p w14:paraId="40347AE2" w14:textId="77777777" w:rsidR="00153F88" w:rsidRPr="00D07982" w:rsidRDefault="00153F88" w:rsidP="00153F88">
      <w:pPr>
        <w:spacing w:line="240" w:lineRule="auto"/>
        <w:rPr>
          <w:noProof/>
          <w:snapToGrid/>
          <w:color w:val="0000FF"/>
          <w:szCs w:val="22"/>
          <w:lang w:val="lt-LT" w:eastAsia="x-none"/>
        </w:rPr>
      </w:pPr>
      <w:r w:rsidRPr="00D07982">
        <w:rPr>
          <w:noProof/>
          <w:snapToGrid/>
          <w:szCs w:val="22"/>
          <w:lang w:val="lt-LT" w:eastAsia="x-none"/>
        </w:rPr>
        <w:t xml:space="preserve">Išsami informacija apie šį vaistą pateikiama Valstybinės vaistų kontrolės tarnybos prie Lietuvos Respublikos sveikatos apsaugos ministerijos tinklalapyje </w:t>
      </w:r>
      <w:hyperlink r:id="rId14" w:history="1">
        <w:r w:rsidRPr="00D07982">
          <w:rPr>
            <w:noProof/>
            <w:snapToGrid/>
            <w:color w:val="0000FF"/>
            <w:szCs w:val="22"/>
            <w:u w:val="single"/>
            <w:lang w:val="lt-LT" w:eastAsia="x-none"/>
          </w:rPr>
          <w:t>http://www.vvkt.lt/</w:t>
        </w:r>
      </w:hyperlink>
    </w:p>
    <w:p w14:paraId="385B04C5" w14:textId="77777777" w:rsidR="00153F88" w:rsidRDefault="00153F88" w:rsidP="00153F88">
      <w:pPr>
        <w:tabs>
          <w:tab w:val="clear" w:pos="567"/>
        </w:tabs>
        <w:spacing w:line="240" w:lineRule="auto"/>
        <w:rPr>
          <w:snapToGrid/>
          <w:szCs w:val="22"/>
          <w:lang w:val="lt-LT"/>
        </w:rPr>
      </w:pPr>
    </w:p>
    <w:p w14:paraId="36918F56" w14:textId="77777777" w:rsidR="00AF350B" w:rsidRPr="00FC1AB2" w:rsidRDefault="00AF350B" w:rsidP="00AF350B">
      <w:pPr>
        <w:pStyle w:val="BTEMEASMCA"/>
      </w:pPr>
      <w:r w:rsidRPr="00FC1AB2">
        <w:t xml:space="preserve">Lygiagrečiai importuojamas vaistas nuo referencinio vaisto skiriasi pagalbinėmis medžiagomis (į referencinio vaisto sudėtį </w:t>
      </w:r>
      <w:r>
        <w:rPr>
          <w:lang w:val="lt-LT"/>
        </w:rPr>
        <w:t xml:space="preserve">papildomai </w:t>
      </w:r>
      <w:r w:rsidRPr="00FC1AB2">
        <w:t>įeina laktozės monohidratas, želatina, krospovidonas</w:t>
      </w:r>
      <w:r w:rsidRPr="00FC1AB2">
        <w:rPr>
          <w:lang w:val="lt-LT"/>
        </w:rPr>
        <w:t xml:space="preserve"> ir </w:t>
      </w:r>
      <w:r w:rsidRPr="00FC1AB2">
        <w:t xml:space="preserve">karpažolės vaškas, o į lygiagrečiai importuojamo vaisto sudėtį - bevandenis dvibazis kalcio fosfatas, preželatinizuotas krakmolas, kroskarmeliozės natrio druska ir raudonasis geležies oksidas (E172)), išvaizda (referencinio vaisto tabletės yra baltos, vienoje tabletės pusėje įspausta „20”, o lygiagrečiai importuojamo - rusvai raudonos, vienoje tabletės pusėje įspausta „I”) dozuočių skaičiumi pakuotėje (referencinis vaistas tiekiamas pakuotėmis po N10, N30, N100, o lygiagrečiai importuojamas – </w:t>
      </w:r>
      <w:r w:rsidRPr="00FC1AB2">
        <w:rPr>
          <w:lang w:val="lt-LT"/>
        </w:rPr>
        <w:t xml:space="preserve">po </w:t>
      </w:r>
      <w:r w:rsidRPr="00FC1AB2">
        <w:t>N14 ir N28),  tinkamumo laiku (referencinio vaisto galiojimo laikas 3 metai, o lygiagrečiai importuojamo – 2 metai) ir laikymo sąlygomis (referencinį vaistą laikyti ne aukštesnėje kaip 25</w:t>
      </w:r>
      <w:r w:rsidRPr="00FC1AB2">
        <w:sym w:font="Symbol" w:char="F0B0"/>
      </w:r>
      <w:r w:rsidRPr="00FC1AB2">
        <w:t>C temperatūroje, o lygiagrečiai importuojamą - ne aukštesnėje kaip 30</w:t>
      </w:r>
      <w:r w:rsidRPr="00FC1AB2">
        <w:sym w:font="Symbol" w:char="F0B0"/>
      </w:r>
      <w:r w:rsidRPr="00FC1AB2">
        <w:t>C).</w:t>
      </w:r>
    </w:p>
    <w:p w14:paraId="660978F1" w14:textId="77777777" w:rsidR="00FC1AB2" w:rsidRPr="00FC1AB2" w:rsidRDefault="00FC1AB2" w:rsidP="00FC1AB2">
      <w:pPr>
        <w:tabs>
          <w:tab w:val="clear" w:pos="567"/>
        </w:tabs>
        <w:spacing w:line="240" w:lineRule="auto"/>
        <w:jc w:val="both"/>
        <w:rPr>
          <w:snapToGrid/>
          <w:szCs w:val="22"/>
          <w:lang w:val="lt-LT"/>
        </w:rPr>
      </w:pPr>
    </w:p>
    <w:sectPr w:rsidR="00FC1AB2" w:rsidRPr="00FC1AB2" w:rsidSect="00355955">
      <w:headerReference w:type="even" r:id="rId15"/>
      <w:headerReference w:type="default" r:id="rId16"/>
      <w:footerReference w:type="even" r:id="rId17"/>
      <w:footerReference w:type="default" r:id="rId18"/>
      <w:headerReference w:type="first" r:id="rId19"/>
      <w:footerReference w:type="first" r:id="rId20"/>
      <w:endnotePr>
        <w:numFmt w:val="decimal"/>
        <w:numStart w:val="0"/>
      </w:endnotePr>
      <w:pgSz w:w="11907" w:h="16840"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92F7" w14:textId="77777777" w:rsidR="00946CF1" w:rsidRDefault="00946CF1">
      <w:pPr>
        <w:spacing w:line="240" w:lineRule="auto"/>
      </w:pPr>
      <w:r>
        <w:separator/>
      </w:r>
    </w:p>
  </w:endnote>
  <w:endnote w:type="continuationSeparator" w:id="0">
    <w:p w14:paraId="4FAD1200" w14:textId="77777777" w:rsidR="00946CF1" w:rsidRDefault="00946CF1">
      <w:pPr>
        <w:spacing w:line="240" w:lineRule="auto"/>
      </w:pPr>
      <w:r>
        <w:continuationSeparator/>
      </w:r>
    </w:p>
  </w:endnote>
  <w:endnote w:type="continuationNotice" w:id="1">
    <w:p w14:paraId="1B7FD22B" w14:textId="77777777" w:rsidR="00946CF1" w:rsidRDefault="00946C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AB0E" w14:textId="77777777" w:rsidR="00B35EC5" w:rsidRDefault="00B35EC5">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rPr>
      <w:t>18</w:t>
    </w:r>
    <w:r>
      <w:rPr>
        <w:rStyle w:val="Puslapionumeris"/>
        <w:rFonts w:eastAsia="SimSun"/>
      </w:rPr>
      <w:fldChar w:fldCharType="end"/>
    </w:r>
  </w:p>
  <w:p w14:paraId="48EAF5D4" w14:textId="77777777" w:rsidR="00B35EC5" w:rsidRDefault="00B35E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4157" w14:textId="77777777" w:rsidR="00B35EC5" w:rsidRDefault="00B35E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44EC" w14:textId="77777777" w:rsidR="00564F0B" w:rsidRDefault="00564F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5D53" w14:textId="77777777" w:rsidR="00946CF1" w:rsidRDefault="00946CF1">
      <w:pPr>
        <w:spacing w:line="240" w:lineRule="auto"/>
      </w:pPr>
      <w:r>
        <w:separator/>
      </w:r>
    </w:p>
  </w:footnote>
  <w:footnote w:type="continuationSeparator" w:id="0">
    <w:p w14:paraId="356313C7" w14:textId="77777777" w:rsidR="00946CF1" w:rsidRDefault="00946CF1">
      <w:pPr>
        <w:spacing w:line="240" w:lineRule="auto"/>
      </w:pPr>
      <w:r>
        <w:continuationSeparator/>
      </w:r>
    </w:p>
  </w:footnote>
  <w:footnote w:type="continuationNotice" w:id="1">
    <w:p w14:paraId="0C588C1D" w14:textId="77777777" w:rsidR="00946CF1" w:rsidRDefault="00946C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EAA1" w14:textId="77777777" w:rsidR="00564F0B" w:rsidRDefault="00564F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DC2A" w14:textId="77777777" w:rsidR="00564F0B" w:rsidRDefault="00564F0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CD63" w14:textId="77777777" w:rsidR="00564F0B" w:rsidRDefault="00564F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2" w15:restartNumberingAfterBreak="0">
    <w:nsid w:val="07630383"/>
    <w:multiLevelType w:val="hybridMultilevel"/>
    <w:tmpl w:val="C9BCBFD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3C4A"/>
    <w:multiLevelType w:val="hybridMultilevel"/>
    <w:tmpl w:val="65AAB3FE"/>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81BFF"/>
    <w:multiLevelType w:val="hybridMultilevel"/>
    <w:tmpl w:val="536A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3C40AC18"/>
    <w:lvl w:ilvl="0" w:tplc="8250BFC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D746F"/>
    <w:multiLevelType w:val="hybridMultilevel"/>
    <w:tmpl w:val="0CD0E2C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B57F5F"/>
    <w:multiLevelType w:val="hybridMultilevel"/>
    <w:tmpl w:val="86609E8C"/>
    <w:lvl w:ilvl="0" w:tplc="5BAE73DE">
      <w:start w:val="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0D3F37"/>
    <w:multiLevelType w:val="hybridMultilevel"/>
    <w:tmpl w:val="D30E3610"/>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7D6C5D"/>
    <w:multiLevelType w:val="hybridMultilevel"/>
    <w:tmpl w:val="D938C7F8"/>
    <w:lvl w:ilvl="0" w:tplc="BE009D84">
      <w:start w:val="4"/>
      <w:numFmt w:val="bullet"/>
      <w:lvlText w:val="-"/>
      <w:lvlJc w:val="left"/>
      <w:pPr>
        <w:ind w:left="778" w:hanging="360"/>
      </w:pPr>
      <w:rPr>
        <w:rFont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3" w15:restartNumberingAfterBreak="0">
    <w:nsid w:val="60C11B01"/>
    <w:multiLevelType w:val="hybridMultilevel"/>
    <w:tmpl w:val="699E320C"/>
    <w:lvl w:ilvl="0" w:tplc="9C388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B4AC7"/>
    <w:multiLevelType w:val="hybridMultilevel"/>
    <w:tmpl w:val="07FCB2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2B5B08"/>
    <w:multiLevelType w:val="hybridMultilevel"/>
    <w:tmpl w:val="1DD0F7E8"/>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152135">
    <w:abstractNumId w:val="4"/>
  </w:num>
  <w:num w:numId="2" w16cid:durableId="1955549457">
    <w:abstractNumId w:val="14"/>
  </w:num>
  <w:num w:numId="3" w16cid:durableId="2146465231">
    <w:abstractNumId w:val="0"/>
    <w:lvlOverride w:ilvl="0">
      <w:lvl w:ilvl="0">
        <w:start w:val="1"/>
        <w:numFmt w:val="bullet"/>
        <w:lvlText w:val="-"/>
        <w:lvlJc w:val="left"/>
        <w:pPr>
          <w:ind w:left="360" w:hanging="360"/>
        </w:pPr>
      </w:lvl>
    </w:lvlOverride>
  </w:num>
  <w:num w:numId="4" w16cid:durableId="1631864418">
    <w:abstractNumId w:val="0"/>
    <w:lvlOverride w:ilvl="0">
      <w:lvl w:ilvl="0">
        <w:start w:val="1"/>
        <w:numFmt w:val="bullet"/>
        <w:lvlText w:val=""/>
        <w:lvlJc w:val="left"/>
        <w:pPr>
          <w:ind w:left="360" w:hanging="360"/>
        </w:pPr>
        <w:rPr>
          <w:rFonts w:ascii="Symbol" w:hAnsi="Symbol" w:hint="default"/>
        </w:rPr>
      </w:lvl>
    </w:lvlOverride>
  </w:num>
  <w:num w:numId="5" w16cid:durableId="1654136290">
    <w:abstractNumId w:val="0"/>
    <w:lvlOverride w:ilvl="0">
      <w:lvl w:ilvl="0">
        <w:start w:val="1"/>
        <w:numFmt w:val="bullet"/>
        <w:lvlText w:val="-"/>
        <w:lvlJc w:val="left"/>
        <w:pPr>
          <w:ind w:left="360" w:hanging="360"/>
        </w:pPr>
      </w:lvl>
    </w:lvlOverride>
  </w:num>
  <w:num w:numId="6" w16cid:durableId="2107336187">
    <w:abstractNumId w:val="7"/>
  </w:num>
  <w:num w:numId="7" w16cid:durableId="1341463844">
    <w:abstractNumId w:val="13"/>
  </w:num>
  <w:num w:numId="8" w16cid:durableId="1633562848">
    <w:abstractNumId w:val="1"/>
  </w:num>
  <w:num w:numId="9" w16cid:durableId="2077167937">
    <w:abstractNumId w:val="6"/>
  </w:num>
  <w:num w:numId="10" w16cid:durableId="133452122">
    <w:abstractNumId w:val="10"/>
  </w:num>
  <w:num w:numId="11" w16cid:durableId="1794982962">
    <w:abstractNumId w:val="5"/>
  </w:num>
  <w:num w:numId="12" w16cid:durableId="123695925">
    <w:abstractNumId w:val="11"/>
  </w:num>
  <w:num w:numId="13" w16cid:durableId="1308172030">
    <w:abstractNumId w:val="9"/>
  </w:num>
  <w:num w:numId="14" w16cid:durableId="1502964240">
    <w:abstractNumId w:val="12"/>
  </w:num>
  <w:num w:numId="15" w16cid:durableId="151333722">
    <w:abstractNumId w:val="1"/>
  </w:num>
  <w:num w:numId="16" w16cid:durableId="2058704854">
    <w:abstractNumId w:val="15"/>
  </w:num>
  <w:num w:numId="17" w16cid:durableId="1890073077">
    <w:abstractNumId w:val="3"/>
  </w:num>
  <w:num w:numId="18" w16cid:durableId="963387635">
    <w:abstractNumId w:val="2"/>
  </w:num>
  <w:num w:numId="19" w16cid:durableId="364404996">
    <w:abstractNumId w:val="16"/>
  </w:num>
  <w:num w:numId="20" w16cid:durableId="172533337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57DD"/>
    <w:rsid w:val="0002348B"/>
    <w:rsid w:val="00024A67"/>
    <w:rsid w:val="0007447F"/>
    <w:rsid w:val="000803A5"/>
    <w:rsid w:val="00092099"/>
    <w:rsid w:val="000933CF"/>
    <w:rsid w:val="00094529"/>
    <w:rsid w:val="000A49FA"/>
    <w:rsid w:val="000B375C"/>
    <w:rsid w:val="000F0287"/>
    <w:rsid w:val="000F24B2"/>
    <w:rsid w:val="001036B7"/>
    <w:rsid w:val="001143CA"/>
    <w:rsid w:val="0012304B"/>
    <w:rsid w:val="00143325"/>
    <w:rsid w:val="00146F10"/>
    <w:rsid w:val="00153F88"/>
    <w:rsid w:val="001602AE"/>
    <w:rsid w:val="00182737"/>
    <w:rsid w:val="001952B9"/>
    <w:rsid w:val="001973BB"/>
    <w:rsid w:val="001A015D"/>
    <w:rsid w:val="001A11A8"/>
    <w:rsid w:val="001D03B0"/>
    <w:rsid w:val="001E1CFE"/>
    <w:rsid w:val="001E7A5D"/>
    <w:rsid w:val="001F55BB"/>
    <w:rsid w:val="001F598F"/>
    <w:rsid w:val="00213929"/>
    <w:rsid w:val="00225837"/>
    <w:rsid w:val="0025220E"/>
    <w:rsid w:val="00252B8F"/>
    <w:rsid w:val="0026649A"/>
    <w:rsid w:val="00280F6E"/>
    <w:rsid w:val="002957C1"/>
    <w:rsid w:val="00296F91"/>
    <w:rsid w:val="002A6619"/>
    <w:rsid w:val="002A6A8E"/>
    <w:rsid w:val="002C217B"/>
    <w:rsid w:val="002C7EBE"/>
    <w:rsid w:val="002D1C87"/>
    <w:rsid w:val="002D3451"/>
    <w:rsid w:val="002E67EE"/>
    <w:rsid w:val="002F3639"/>
    <w:rsid w:val="002F5406"/>
    <w:rsid w:val="003269A0"/>
    <w:rsid w:val="00331B50"/>
    <w:rsid w:val="003321D8"/>
    <w:rsid w:val="00345C2E"/>
    <w:rsid w:val="00355955"/>
    <w:rsid w:val="00396902"/>
    <w:rsid w:val="003A3FD0"/>
    <w:rsid w:val="003A745F"/>
    <w:rsid w:val="003B1844"/>
    <w:rsid w:val="003B1F6E"/>
    <w:rsid w:val="003B3CE5"/>
    <w:rsid w:val="003C1909"/>
    <w:rsid w:val="003F5389"/>
    <w:rsid w:val="004033B0"/>
    <w:rsid w:val="00407FAC"/>
    <w:rsid w:val="00415A7A"/>
    <w:rsid w:val="00416B3D"/>
    <w:rsid w:val="00434F1B"/>
    <w:rsid w:val="00435AE4"/>
    <w:rsid w:val="00442243"/>
    <w:rsid w:val="00456ED0"/>
    <w:rsid w:val="00462FAD"/>
    <w:rsid w:val="00464BC5"/>
    <w:rsid w:val="00471994"/>
    <w:rsid w:val="004879B1"/>
    <w:rsid w:val="00494801"/>
    <w:rsid w:val="00494808"/>
    <w:rsid w:val="00495370"/>
    <w:rsid w:val="004C479D"/>
    <w:rsid w:val="004C4B33"/>
    <w:rsid w:val="004C574C"/>
    <w:rsid w:val="004C7EE4"/>
    <w:rsid w:val="004D360D"/>
    <w:rsid w:val="004D3D03"/>
    <w:rsid w:val="004F6289"/>
    <w:rsid w:val="005168C4"/>
    <w:rsid w:val="00537ECE"/>
    <w:rsid w:val="00564F0B"/>
    <w:rsid w:val="00574181"/>
    <w:rsid w:val="00577E82"/>
    <w:rsid w:val="005849C5"/>
    <w:rsid w:val="00585D3C"/>
    <w:rsid w:val="00590165"/>
    <w:rsid w:val="00590429"/>
    <w:rsid w:val="00591FA2"/>
    <w:rsid w:val="0059207E"/>
    <w:rsid w:val="005B5BFB"/>
    <w:rsid w:val="005D5601"/>
    <w:rsid w:val="005E58F1"/>
    <w:rsid w:val="00601C01"/>
    <w:rsid w:val="00620D7C"/>
    <w:rsid w:val="00624DB4"/>
    <w:rsid w:val="00633F12"/>
    <w:rsid w:val="00654627"/>
    <w:rsid w:val="00667D7C"/>
    <w:rsid w:val="00675285"/>
    <w:rsid w:val="006A1F80"/>
    <w:rsid w:val="006A7B61"/>
    <w:rsid w:val="006C464F"/>
    <w:rsid w:val="006D2405"/>
    <w:rsid w:val="006D76DB"/>
    <w:rsid w:val="006E7CA0"/>
    <w:rsid w:val="006F10AE"/>
    <w:rsid w:val="006F3CA0"/>
    <w:rsid w:val="00703F4D"/>
    <w:rsid w:val="00711026"/>
    <w:rsid w:val="00714493"/>
    <w:rsid w:val="00741D84"/>
    <w:rsid w:val="00791D5B"/>
    <w:rsid w:val="00793CE1"/>
    <w:rsid w:val="00796403"/>
    <w:rsid w:val="007A5595"/>
    <w:rsid w:val="007B3DB0"/>
    <w:rsid w:val="007B662C"/>
    <w:rsid w:val="007C2BAB"/>
    <w:rsid w:val="007C3A3B"/>
    <w:rsid w:val="007C3A66"/>
    <w:rsid w:val="007C5993"/>
    <w:rsid w:val="007D0763"/>
    <w:rsid w:val="007D5009"/>
    <w:rsid w:val="007D69FE"/>
    <w:rsid w:val="007D6AD8"/>
    <w:rsid w:val="007D75DB"/>
    <w:rsid w:val="007E1FD0"/>
    <w:rsid w:val="007E21C0"/>
    <w:rsid w:val="007E7200"/>
    <w:rsid w:val="007F3EA9"/>
    <w:rsid w:val="0084145C"/>
    <w:rsid w:val="00845701"/>
    <w:rsid w:val="00846847"/>
    <w:rsid w:val="00853415"/>
    <w:rsid w:val="00856CEA"/>
    <w:rsid w:val="0087410B"/>
    <w:rsid w:val="008B11B2"/>
    <w:rsid w:val="008B60D6"/>
    <w:rsid w:val="008B7348"/>
    <w:rsid w:val="008C46E7"/>
    <w:rsid w:val="008D182F"/>
    <w:rsid w:val="008E5FEE"/>
    <w:rsid w:val="00941E8D"/>
    <w:rsid w:val="00945E7D"/>
    <w:rsid w:val="009460B6"/>
    <w:rsid w:val="00946CF1"/>
    <w:rsid w:val="00954991"/>
    <w:rsid w:val="009767D2"/>
    <w:rsid w:val="0099178D"/>
    <w:rsid w:val="00993BC5"/>
    <w:rsid w:val="009A0898"/>
    <w:rsid w:val="009A7901"/>
    <w:rsid w:val="009B3BF8"/>
    <w:rsid w:val="009B6F56"/>
    <w:rsid w:val="009D350C"/>
    <w:rsid w:val="009D5817"/>
    <w:rsid w:val="009D712E"/>
    <w:rsid w:val="00A06281"/>
    <w:rsid w:val="00A157F8"/>
    <w:rsid w:val="00A3226D"/>
    <w:rsid w:val="00A41FAA"/>
    <w:rsid w:val="00A4500F"/>
    <w:rsid w:val="00A7059B"/>
    <w:rsid w:val="00A725E1"/>
    <w:rsid w:val="00A76E7B"/>
    <w:rsid w:val="00AE4913"/>
    <w:rsid w:val="00AF350B"/>
    <w:rsid w:val="00B00FCB"/>
    <w:rsid w:val="00B05716"/>
    <w:rsid w:val="00B11382"/>
    <w:rsid w:val="00B306F8"/>
    <w:rsid w:val="00B35EC5"/>
    <w:rsid w:val="00B8030E"/>
    <w:rsid w:val="00B83747"/>
    <w:rsid w:val="00B87536"/>
    <w:rsid w:val="00B94BB2"/>
    <w:rsid w:val="00BA4485"/>
    <w:rsid w:val="00BC2B74"/>
    <w:rsid w:val="00BE4E12"/>
    <w:rsid w:val="00C10843"/>
    <w:rsid w:val="00C1272E"/>
    <w:rsid w:val="00C310C6"/>
    <w:rsid w:val="00C328BA"/>
    <w:rsid w:val="00C3454A"/>
    <w:rsid w:val="00C73386"/>
    <w:rsid w:val="00C736E8"/>
    <w:rsid w:val="00C83253"/>
    <w:rsid w:val="00C91CFD"/>
    <w:rsid w:val="00C936FA"/>
    <w:rsid w:val="00C942B6"/>
    <w:rsid w:val="00CA13BE"/>
    <w:rsid w:val="00CC518C"/>
    <w:rsid w:val="00CD00E0"/>
    <w:rsid w:val="00CD75A5"/>
    <w:rsid w:val="00CE2177"/>
    <w:rsid w:val="00CF59B1"/>
    <w:rsid w:val="00D01277"/>
    <w:rsid w:val="00D07982"/>
    <w:rsid w:val="00D13146"/>
    <w:rsid w:val="00D35539"/>
    <w:rsid w:val="00D3666B"/>
    <w:rsid w:val="00D374BB"/>
    <w:rsid w:val="00D632A3"/>
    <w:rsid w:val="00D6455F"/>
    <w:rsid w:val="00D740CD"/>
    <w:rsid w:val="00D94837"/>
    <w:rsid w:val="00DB53C8"/>
    <w:rsid w:val="00DC6630"/>
    <w:rsid w:val="00DD5379"/>
    <w:rsid w:val="00E04386"/>
    <w:rsid w:val="00E15510"/>
    <w:rsid w:val="00E30F50"/>
    <w:rsid w:val="00E43F01"/>
    <w:rsid w:val="00E54A3B"/>
    <w:rsid w:val="00E56EA5"/>
    <w:rsid w:val="00E66284"/>
    <w:rsid w:val="00E71374"/>
    <w:rsid w:val="00EB2718"/>
    <w:rsid w:val="00EB318C"/>
    <w:rsid w:val="00EC316E"/>
    <w:rsid w:val="00EC46F9"/>
    <w:rsid w:val="00EC739F"/>
    <w:rsid w:val="00EC7A66"/>
    <w:rsid w:val="00EC7F68"/>
    <w:rsid w:val="00F05FF0"/>
    <w:rsid w:val="00F07A22"/>
    <w:rsid w:val="00F10D6F"/>
    <w:rsid w:val="00F115A1"/>
    <w:rsid w:val="00F15FA3"/>
    <w:rsid w:val="00F34163"/>
    <w:rsid w:val="00F36504"/>
    <w:rsid w:val="00F409E8"/>
    <w:rsid w:val="00F44F0F"/>
    <w:rsid w:val="00F621B1"/>
    <w:rsid w:val="00F6254E"/>
    <w:rsid w:val="00F72114"/>
    <w:rsid w:val="00F7278E"/>
    <w:rsid w:val="00F8473C"/>
    <w:rsid w:val="00F865D7"/>
    <w:rsid w:val="00FA0F8D"/>
    <w:rsid w:val="00FB32F6"/>
    <w:rsid w:val="00FB3881"/>
    <w:rsid w:val="00FC00B5"/>
    <w:rsid w:val="00FC1AB2"/>
    <w:rsid w:val="00FD5DB6"/>
    <w:rsid w:val="00FE60D2"/>
    <w:rsid w:val="00FE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D13"/>
  <w15:docId w15:val="{B696ECAE-5AAF-4E5A-AAE8-460282FD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C1AB2"/>
    <w:pPr>
      <w:tabs>
        <w:tab w:val="clear" w:pos="567"/>
      </w:tabs>
      <w:spacing w:line="240" w:lineRule="auto"/>
      <w:jc w:val="both"/>
    </w:pPr>
    <w:rPr>
      <w:rFonts w:eastAsia="SimSun"/>
      <w:i/>
      <w:iCs/>
      <w:noProof/>
      <w:snapToGrid/>
      <w:szCs w:val="22"/>
      <w:lang w:val="x-none" w:eastAsia="x-none"/>
    </w:rPr>
  </w:style>
  <w:style w:type="character" w:customStyle="1" w:styleId="BTEMEASMCAChar">
    <w:name w:val="BT EMEA_SMCA Char"/>
    <w:link w:val="BTEMEASMCA"/>
    <w:locked/>
    <w:rsid w:val="00FC1AB2"/>
    <w:rPr>
      <w:rFonts w:ascii="Times New Roman" w:eastAsia="SimSun" w:hAnsi="Times New Roman"/>
      <w:i/>
      <w:iCs/>
      <w:noProof/>
      <w:sz w:val="22"/>
      <w:szCs w:val="22"/>
      <w:lang w:val="x-none"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153F88"/>
  </w:style>
  <w:style w:type="paragraph" w:customStyle="1" w:styleId="TTEMEASMCA">
    <w:name w:val="TT EMEA_SMCA"/>
    <w:basedOn w:val="Antrat1"/>
    <w:link w:val="TTEMEASMCAChar"/>
    <w:autoRedefine/>
    <w:rsid w:val="00153F88"/>
    <w:pPr>
      <w:tabs>
        <w:tab w:val="clear" w:pos="567"/>
      </w:tabs>
      <w:spacing w:before="0" w:after="0" w:line="240" w:lineRule="auto"/>
      <w:ind w:left="567" w:hanging="567"/>
      <w:jc w:val="center"/>
    </w:pPr>
    <w:rPr>
      <w:rFonts w:eastAsia="Times New Roman"/>
      <w:sz w:val="20"/>
      <w:lang w:val="x-none" w:eastAsia="x-none"/>
    </w:rPr>
  </w:style>
  <w:style w:type="character" w:customStyle="1" w:styleId="TTEMEASMCAChar">
    <w:name w:val="TT EMEA_SMCA Char"/>
    <w:link w:val="TTEMEASMCA"/>
    <w:locked/>
    <w:rsid w:val="00153F88"/>
    <w:rPr>
      <w:rFonts w:ascii="Times New Roman" w:eastAsia="Times New Roman" w:hAnsi="Times New Roman"/>
      <w:b/>
      <w:caps/>
      <w:lang w:val="x-none" w:eastAsia="x-none"/>
    </w:rPr>
  </w:style>
  <w:style w:type="paragraph" w:customStyle="1" w:styleId="BT-EMEASMCA">
    <w:name w:val="BT- EMEA_SMCA"/>
    <w:basedOn w:val="BTEMEASMCA"/>
    <w:autoRedefine/>
    <w:rsid w:val="00153F88"/>
    <w:pPr>
      <w:numPr>
        <w:numId w:val="6"/>
      </w:numPr>
      <w:tabs>
        <w:tab w:val="num" w:pos="426"/>
        <w:tab w:val="left" w:pos="1134"/>
      </w:tabs>
      <w:ind w:left="426" w:hanging="426"/>
    </w:pPr>
    <w:rPr>
      <w:rFonts w:eastAsia="Times New Roman"/>
      <w:lang w:val="lt-LT"/>
    </w:rPr>
  </w:style>
  <w:style w:type="paragraph" w:customStyle="1" w:styleId="PI-3EMEASMCA">
    <w:name w:val="PI-3 EMEA_SMCA"/>
    <w:basedOn w:val="prastasis"/>
    <w:autoRedefine/>
    <w:rsid w:val="00153F88"/>
    <w:pPr>
      <w:tabs>
        <w:tab w:val="clear" w:pos="567"/>
      </w:tabs>
      <w:spacing w:line="220" w:lineRule="exact"/>
    </w:pPr>
    <w:rPr>
      <w:b/>
      <w:snapToGrid/>
      <w:szCs w:val="22"/>
      <w:u w:val="single"/>
      <w:lang w:val="lt-LT"/>
    </w:rPr>
  </w:style>
  <w:style w:type="paragraph" w:customStyle="1" w:styleId="EMEABodyText">
    <w:name w:val="EMEA Body Text"/>
    <w:basedOn w:val="prastasis"/>
    <w:link w:val="EMEABodyTextChar"/>
    <w:rsid w:val="00153F88"/>
    <w:pPr>
      <w:tabs>
        <w:tab w:val="clear" w:pos="567"/>
      </w:tabs>
      <w:spacing w:line="240" w:lineRule="auto"/>
    </w:pPr>
    <w:rPr>
      <w:snapToGrid/>
      <w:sz w:val="20"/>
      <w:lang w:eastAsia="x-none"/>
    </w:rPr>
  </w:style>
  <w:style w:type="character" w:customStyle="1" w:styleId="EMEABodyTextChar">
    <w:name w:val="EMEA Body Text Char"/>
    <w:link w:val="EMEABodyText"/>
    <w:locked/>
    <w:rsid w:val="00153F88"/>
    <w:rPr>
      <w:rFonts w:ascii="Times New Roman" w:eastAsia="Times New Roman" w:hAnsi="Times New Roman"/>
      <w:lang w:val="en-GB" w:eastAsia="x-none"/>
    </w:rPr>
  </w:style>
  <w:style w:type="paragraph" w:customStyle="1" w:styleId="PI-1labEMEASMCA">
    <w:name w:val="PI-1_lab EMEA_SMCA"/>
    <w:basedOn w:val="prastasis"/>
    <w:link w:val="PI-1labEMEASMCAChar"/>
    <w:autoRedefine/>
    <w:rsid w:val="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 w:val="20"/>
      <w:lang w:val="lt-LT" w:eastAsia="lt-LT"/>
    </w:rPr>
  </w:style>
  <w:style w:type="character" w:customStyle="1" w:styleId="PI-1labEMEASMCAChar">
    <w:name w:val="PI-1_lab EMEA_SMCA Char"/>
    <w:link w:val="PI-1labEMEASMCA"/>
    <w:locked/>
    <w:rsid w:val="00153F88"/>
    <w:rPr>
      <w:rFonts w:ascii="Times New Roman" w:eastAsia="Times New Roman" w:hAnsi="Times New Roman"/>
      <w:b/>
      <w:noProof/>
      <w:lang w:val="lt-LT" w:eastAsia="lt-LT"/>
    </w:rPr>
  </w:style>
  <w:style w:type="paragraph" w:customStyle="1" w:styleId="BTbEMEASMCA">
    <w:name w:val="BT(b) EMEA_SMCA"/>
    <w:basedOn w:val="BTEMEASMCA"/>
    <w:autoRedefine/>
    <w:rsid w:val="00153F88"/>
    <w:rPr>
      <w:rFonts w:eastAsia="Calibri"/>
      <w:b/>
      <w:noProof w:val="0"/>
      <w:lang w:val="lt-LT"/>
    </w:rPr>
  </w:style>
  <w:style w:type="paragraph" w:styleId="Sraopastraipa">
    <w:name w:val="List Paragraph"/>
    <w:basedOn w:val="prastasis"/>
    <w:uiPriority w:val="34"/>
    <w:qFormat/>
    <w:rsid w:val="00464BC5"/>
    <w:pPr>
      <w:ind w:left="720"/>
      <w:contextualSpacing/>
    </w:pPr>
  </w:style>
  <w:style w:type="character" w:customStyle="1" w:styleId="st1">
    <w:name w:val="st1"/>
    <w:basedOn w:val="Numatytasispastraiposriftas"/>
    <w:rsid w:val="0059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35028">
      <w:bodyDiv w:val="1"/>
      <w:marLeft w:val="0"/>
      <w:marRight w:val="0"/>
      <w:marTop w:val="0"/>
      <w:marBottom w:val="0"/>
      <w:divBdr>
        <w:top w:val="none" w:sz="0" w:space="0" w:color="auto"/>
        <w:left w:val="none" w:sz="0" w:space="0" w:color="auto"/>
        <w:bottom w:val="none" w:sz="0" w:space="0" w:color="auto"/>
        <w:right w:val="none" w:sz="0" w:space="0" w:color="auto"/>
      </w:divBdr>
    </w:div>
    <w:div w:id="474227836">
      <w:bodyDiv w:val="1"/>
      <w:marLeft w:val="0"/>
      <w:marRight w:val="0"/>
      <w:marTop w:val="0"/>
      <w:marBottom w:val="0"/>
      <w:divBdr>
        <w:top w:val="none" w:sz="0" w:space="0" w:color="auto"/>
        <w:left w:val="none" w:sz="0" w:space="0" w:color="auto"/>
        <w:bottom w:val="none" w:sz="0" w:space="0" w:color="auto"/>
        <w:right w:val="none" w:sz="0" w:space="0" w:color="auto"/>
      </w:divBdr>
    </w:div>
    <w:div w:id="487477596">
      <w:bodyDiv w:val="1"/>
      <w:marLeft w:val="0"/>
      <w:marRight w:val="0"/>
      <w:marTop w:val="0"/>
      <w:marBottom w:val="0"/>
      <w:divBdr>
        <w:top w:val="none" w:sz="0" w:space="0" w:color="auto"/>
        <w:left w:val="none" w:sz="0" w:space="0" w:color="auto"/>
        <w:bottom w:val="none" w:sz="0" w:space="0" w:color="auto"/>
        <w:right w:val="none" w:sz="0" w:space="0" w:color="auto"/>
      </w:divBdr>
    </w:div>
    <w:div w:id="843517513">
      <w:bodyDiv w:val="1"/>
      <w:marLeft w:val="0"/>
      <w:marRight w:val="0"/>
      <w:marTop w:val="0"/>
      <w:marBottom w:val="0"/>
      <w:divBdr>
        <w:top w:val="none" w:sz="0" w:space="0" w:color="auto"/>
        <w:left w:val="none" w:sz="0" w:space="0" w:color="auto"/>
        <w:bottom w:val="none" w:sz="0" w:space="0" w:color="auto"/>
        <w:right w:val="none" w:sz="0" w:space="0" w:color="auto"/>
      </w:divBdr>
    </w:div>
    <w:div w:id="931739463">
      <w:bodyDiv w:val="1"/>
      <w:marLeft w:val="0"/>
      <w:marRight w:val="0"/>
      <w:marTop w:val="0"/>
      <w:marBottom w:val="0"/>
      <w:divBdr>
        <w:top w:val="none" w:sz="0" w:space="0" w:color="auto"/>
        <w:left w:val="none" w:sz="0" w:space="0" w:color="auto"/>
        <w:bottom w:val="none" w:sz="0" w:space="0" w:color="auto"/>
        <w:right w:val="none" w:sz="0" w:space="0" w:color="auto"/>
      </w:divBdr>
    </w:div>
    <w:div w:id="133669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2740B-9F04-4A56-B3FF-53E2F39B26A7}">
  <ds:schemaRefs>
    <ds:schemaRef ds:uri="http://schemas.microsoft.com/office/2006/metadata/properties"/>
  </ds:schemaRefs>
</ds:datastoreItem>
</file>

<file path=customXml/itemProps2.xml><?xml version="1.0" encoding="utf-8"?>
<ds:datastoreItem xmlns:ds="http://schemas.openxmlformats.org/officeDocument/2006/customXml" ds:itemID="{C8083D17-6BB0-4910-AD40-C94EECCF4D89}">
  <ds:schemaRefs>
    <ds:schemaRef ds:uri="http://schemas.openxmlformats.org/officeDocument/2006/bibliography"/>
  </ds:schemaRefs>
</ds:datastoreItem>
</file>

<file path=customXml/itemProps3.xml><?xml version="1.0" encoding="utf-8"?>
<ds:datastoreItem xmlns:ds="http://schemas.openxmlformats.org/officeDocument/2006/customXml" ds:itemID="{27DFCC1D-C4CF-4E2D-8FEB-3DBCF74DD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20917B-C443-4160-A3E1-86CBAC1F5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14700</Words>
  <Characters>8380</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23034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Kumpyte, Ruta</dc:creator>
  <cp:keywords/>
  <dc:description/>
  <cp:lastModifiedBy>Jūratė Valaitienė</cp:lastModifiedBy>
  <cp:revision>6</cp:revision>
  <dcterms:created xsi:type="dcterms:W3CDTF">2023-10-10T07:30:00Z</dcterms:created>
  <dcterms:modified xsi:type="dcterms:W3CDTF">2023-11-30T13:13:00Z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