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5EA89" w14:textId="77777777" w:rsidR="00A0131A" w:rsidRDefault="00A0131A" w:rsidP="00432854">
      <w:pPr>
        <w:spacing w:line="240" w:lineRule="auto"/>
        <w:rPr>
          <w:rFonts w:ascii="Times New Roman" w:hAnsi="Times New Roman" w:cs="Times New Roman"/>
        </w:rPr>
      </w:pPr>
    </w:p>
    <w:p w14:paraId="6E0DFCDA" w14:textId="77777777" w:rsidR="00A0131A" w:rsidRDefault="00A0131A" w:rsidP="00432854">
      <w:pPr>
        <w:spacing w:line="240" w:lineRule="auto"/>
        <w:rPr>
          <w:rFonts w:ascii="Times New Roman" w:hAnsi="Times New Roman" w:cs="Times New Roman"/>
        </w:rPr>
      </w:pPr>
    </w:p>
    <w:p w14:paraId="02559338" w14:textId="77777777" w:rsidR="00A0131A" w:rsidRDefault="00A0131A" w:rsidP="00432854">
      <w:pPr>
        <w:spacing w:line="240" w:lineRule="auto"/>
        <w:rPr>
          <w:rFonts w:ascii="Times New Roman" w:hAnsi="Times New Roman" w:cs="Times New Roman"/>
        </w:rPr>
      </w:pPr>
    </w:p>
    <w:p w14:paraId="4316AE8A" w14:textId="77777777" w:rsidR="00A0131A" w:rsidRDefault="00A0131A" w:rsidP="00432854">
      <w:pPr>
        <w:spacing w:line="240" w:lineRule="auto"/>
        <w:rPr>
          <w:rFonts w:ascii="Times New Roman" w:hAnsi="Times New Roman" w:cs="Times New Roman"/>
        </w:rPr>
      </w:pPr>
    </w:p>
    <w:p w14:paraId="3004B03B" w14:textId="77777777" w:rsidR="00A0131A" w:rsidRDefault="00A0131A" w:rsidP="00432854">
      <w:pPr>
        <w:spacing w:line="240" w:lineRule="auto"/>
        <w:rPr>
          <w:rFonts w:ascii="Times New Roman" w:hAnsi="Times New Roman" w:cs="Times New Roman"/>
        </w:rPr>
      </w:pPr>
    </w:p>
    <w:p w14:paraId="21D1A3A4" w14:textId="77777777" w:rsidR="00A0131A" w:rsidRDefault="00A0131A" w:rsidP="00432854">
      <w:pPr>
        <w:spacing w:line="240" w:lineRule="auto"/>
        <w:rPr>
          <w:rFonts w:ascii="Times New Roman" w:hAnsi="Times New Roman" w:cs="Times New Roman"/>
        </w:rPr>
      </w:pPr>
    </w:p>
    <w:p w14:paraId="732D0D10" w14:textId="77777777" w:rsidR="00A0131A" w:rsidRDefault="00A0131A" w:rsidP="00432854">
      <w:pPr>
        <w:spacing w:line="240" w:lineRule="auto"/>
        <w:rPr>
          <w:rFonts w:ascii="Times New Roman" w:hAnsi="Times New Roman" w:cs="Times New Roman"/>
        </w:rPr>
      </w:pPr>
    </w:p>
    <w:p w14:paraId="18F630D8" w14:textId="77777777" w:rsidR="00A0131A" w:rsidRDefault="00A0131A" w:rsidP="00432854">
      <w:pPr>
        <w:spacing w:line="240" w:lineRule="auto"/>
        <w:rPr>
          <w:rFonts w:ascii="Times New Roman" w:hAnsi="Times New Roman" w:cs="Times New Roman"/>
        </w:rPr>
      </w:pPr>
    </w:p>
    <w:p w14:paraId="562B0E93" w14:textId="4CDB107E" w:rsidR="00A0131A" w:rsidRDefault="00A0131A" w:rsidP="00432854">
      <w:pPr>
        <w:spacing w:line="240" w:lineRule="auto"/>
        <w:rPr>
          <w:rFonts w:ascii="Times New Roman" w:hAnsi="Times New Roman" w:cs="Times New Roman"/>
        </w:rPr>
      </w:pPr>
    </w:p>
    <w:p w14:paraId="0B148B9E" w14:textId="2E3CD7B5" w:rsidR="00A0131A" w:rsidRDefault="00A0131A" w:rsidP="00432854">
      <w:pPr>
        <w:spacing w:line="240" w:lineRule="auto"/>
        <w:rPr>
          <w:rFonts w:ascii="Times New Roman" w:hAnsi="Times New Roman" w:cs="Times New Roman"/>
        </w:rPr>
      </w:pPr>
    </w:p>
    <w:p w14:paraId="6F2C1424" w14:textId="090D9DAC" w:rsidR="00A0131A" w:rsidRDefault="00A0131A" w:rsidP="00432854">
      <w:pPr>
        <w:spacing w:line="240" w:lineRule="auto"/>
        <w:rPr>
          <w:rFonts w:ascii="Times New Roman" w:hAnsi="Times New Roman" w:cs="Times New Roman"/>
        </w:rPr>
      </w:pPr>
    </w:p>
    <w:p w14:paraId="6A6674DF" w14:textId="779E8159" w:rsidR="00A0131A" w:rsidRDefault="00A0131A" w:rsidP="00432854">
      <w:pPr>
        <w:spacing w:line="240" w:lineRule="auto"/>
        <w:rPr>
          <w:rFonts w:ascii="Times New Roman" w:hAnsi="Times New Roman" w:cs="Times New Roman"/>
        </w:rPr>
      </w:pPr>
    </w:p>
    <w:p w14:paraId="16D53A95" w14:textId="0D35145D" w:rsidR="00A0131A" w:rsidRDefault="00A0131A" w:rsidP="00432854">
      <w:pPr>
        <w:spacing w:line="240" w:lineRule="auto"/>
        <w:rPr>
          <w:rFonts w:ascii="Times New Roman" w:hAnsi="Times New Roman" w:cs="Times New Roman"/>
        </w:rPr>
      </w:pPr>
    </w:p>
    <w:p w14:paraId="485AEA08" w14:textId="62D1223A" w:rsidR="00A0131A" w:rsidRDefault="00A0131A" w:rsidP="00432854">
      <w:pPr>
        <w:spacing w:line="240" w:lineRule="auto"/>
        <w:rPr>
          <w:rFonts w:ascii="Times New Roman" w:hAnsi="Times New Roman" w:cs="Times New Roman"/>
        </w:rPr>
      </w:pPr>
    </w:p>
    <w:p w14:paraId="0C1AE570" w14:textId="7EE0AF68" w:rsidR="00A0131A" w:rsidRDefault="00A0131A" w:rsidP="00432854">
      <w:pPr>
        <w:spacing w:line="240" w:lineRule="auto"/>
        <w:rPr>
          <w:rFonts w:ascii="Times New Roman" w:hAnsi="Times New Roman" w:cs="Times New Roman"/>
        </w:rPr>
      </w:pPr>
    </w:p>
    <w:p w14:paraId="0CB6320E" w14:textId="44AAED92" w:rsidR="00A0131A" w:rsidRDefault="00A0131A" w:rsidP="00432854">
      <w:pPr>
        <w:spacing w:line="240" w:lineRule="auto"/>
        <w:rPr>
          <w:rFonts w:ascii="Times New Roman" w:hAnsi="Times New Roman" w:cs="Times New Roman"/>
        </w:rPr>
      </w:pPr>
    </w:p>
    <w:p w14:paraId="6C68D380" w14:textId="0C86D10F" w:rsidR="00A0131A" w:rsidRDefault="00A0131A" w:rsidP="00432854">
      <w:pPr>
        <w:spacing w:line="240" w:lineRule="auto"/>
        <w:rPr>
          <w:rFonts w:ascii="Times New Roman" w:hAnsi="Times New Roman" w:cs="Times New Roman"/>
        </w:rPr>
      </w:pPr>
    </w:p>
    <w:p w14:paraId="2B0EF428" w14:textId="77B975D9" w:rsidR="00A0131A" w:rsidRDefault="00A0131A" w:rsidP="00432854">
      <w:pPr>
        <w:spacing w:line="240" w:lineRule="auto"/>
        <w:rPr>
          <w:rFonts w:ascii="Times New Roman" w:hAnsi="Times New Roman" w:cs="Times New Roman"/>
        </w:rPr>
      </w:pPr>
    </w:p>
    <w:p w14:paraId="20EB0570" w14:textId="733C5A0C" w:rsidR="00A0131A" w:rsidRDefault="00A0131A" w:rsidP="00432854">
      <w:pPr>
        <w:spacing w:line="240" w:lineRule="auto"/>
        <w:rPr>
          <w:rFonts w:ascii="Times New Roman" w:hAnsi="Times New Roman" w:cs="Times New Roman"/>
        </w:rPr>
      </w:pPr>
    </w:p>
    <w:p w14:paraId="6D577FAF" w14:textId="50CA4A32" w:rsidR="00A0131A" w:rsidRDefault="00A0131A" w:rsidP="00432854">
      <w:pPr>
        <w:spacing w:line="240" w:lineRule="auto"/>
        <w:rPr>
          <w:rFonts w:ascii="Times New Roman" w:hAnsi="Times New Roman" w:cs="Times New Roman"/>
        </w:rPr>
      </w:pPr>
    </w:p>
    <w:p w14:paraId="7B8D301C" w14:textId="727B9B1A" w:rsidR="00A0131A" w:rsidRDefault="00A0131A" w:rsidP="00432854">
      <w:pPr>
        <w:spacing w:line="240" w:lineRule="auto"/>
        <w:rPr>
          <w:rFonts w:ascii="Times New Roman" w:hAnsi="Times New Roman" w:cs="Times New Roman"/>
        </w:rPr>
      </w:pPr>
    </w:p>
    <w:p w14:paraId="0AFA3B3F" w14:textId="3CBF8AAC" w:rsidR="00A0131A" w:rsidRDefault="00A0131A" w:rsidP="00432854">
      <w:pPr>
        <w:spacing w:line="240" w:lineRule="auto"/>
        <w:rPr>
          <w:rFonts w:ascii="Times New Roman" w:hAnsi="Times New Roman" w:cs="Times New Roman"/>
        </w:rPr>
      </w:pPr>
    </w:p>
    <w:p w14:paraId="1B37B776" w14:textId="4385EE94" w:rsidR="00A0131A" w:rsidRDefault="00A0131A" w:rsidP="00432854">
      <w:pPr>
        <w:spacing w:line="240" w:lineRule="auto"/>
        <w:rPr>
          <w:rFonts w:ascii="Times New Roman" w:hAnsi="Times New Roman" w:cs="Times New Roman"/>
        </w:rPr>
      </w:pPr>
    </w:p>
    <w:p w14:paraId="4688B015" w14:textId="77777777" w:rsidR="00FA6FC2" w:rsidRPr="00FA6FC2" w:rsidRDefault="00FA6FC2" w:rsidP="00FA6FC2">
      <w:pPr>
        <w:keepNext/>
        <w:tabs>
          <w:tab w:val="left" w:pos="567"/>
        </w:tabs>
        <w:spacing w:line="240" w:lineRule="auto"/>
        <w:jc w:val="center"/>
        <w:outlineLvl w:val="1"/>
        <w:rPr>
          <w:rFonts w:ascii="Times New Roman" w:eastAsia="Times New Roman" w:hAnsi="Times New Roman" w:cs="Times New Roman"/>
          <w:b/>
          <w:szCs w:val="24"/>
          <w:lang w:eastAsia="x-none"/>
        </w:rPr>
      </w:pPr>
      <w:r w:rsidRPr="00FA6FC2">
        <w:rPr>
          <w:rFonts w:ascii="Times New Roman" w:eastAsia="Times New Roman" w:hAnsi="Times New Roman" w:cs="Times New Roman"/>
          <w:b/>
          <w:bCs/>
          <w:iCs/>
          <w:szCs w:val="28"/>
          <w:lang w:eastAsia="x-none"/>
        </w:rPr>
        <w:t>I PRIEDAS</w:t>
      </w:r>
    </w:p>
    <w:p w14:paraId="2D215029" w14:textId="77777777" w:rsidR="00FA6FC2" w:rsidRDefault="00FA6FC2" w:rsidP="00432854">
      <w:pPr>
        <w:spacing w:line="240" w:lineRule="auto"/>
        <w:jc w:val="center"/>
        <w:rPr>
          <w:rFonts w:ascii="Times New Roman" w:hAnsi="Times New Roman"/>
          <w:b/>
        </w:rPr>
      </w:pPr>
    </w:p>
    <w:p w14:paraId="041E6CE6" w14:textId="53638CE7" w:rsidR="00820BE3" w:rsidRDefault="00A0131A" w:rsidP="00432854">
      <w:pPr>
        <w:spacing w:line="240" w:lineRule="auto"/>
        <w:jc w:val="center"/>
        <w:rPr>
          <w:rFonts w:ascii="Times New Roman" w:hAnsi="Times New Roman" w:cs="Times New Roman"/>
          <w:b/>
        </w:rPr>
      </w:pPr>
      <w:r>
        <w:rPr>
          <w:rFonts w:ascii="Times New Roman" w:hAnsi="Times New Roman"/>
          <w:b/>
        </w:rPr>
        <w:t>PREPARATO CHARAKTERISTIKŲ SANTRAUKA</w:t>
      </w:r>
    </w:p>
    <w:p w14:paraId="4FAF2CE1" w14:textId="77777777" w:rsidR="00820BE3" w:rsidRDefault="00820BE3" w:rsidP="00432854">
      <w:pPr>
        <w:spacing w:line="240" w:lineRule="auto"/>
        <w:rPr>
          <w:rFonts w:ascii="Times New Roman" w:hAnsi="Times New Roman" w:cs="Times New Roman"/>
          <w:b/>
        </w:rPr>
      </w:pPr>
      <w:r>
        <w:br w:type="page"/>
      </w:r>
    </w:p>
    <w:p w14:paraId="6E9422E8" w14:textId="77777777" w:rsidR="007B547E" w:rsidRPr="007B547E" w:rsidRDefault="007B547E" w:rsidP="00217E8E">
      <w:pPr>
        <w:keepNext/>
        <w:keepLines/>
        <w:tabs>
          <w:tab w:val="left" w:pos="567"/>
        </w:tabs>
        <w:suppressAutoHyphens/>
        <w:spacing w:line="240" w:lineRule="auto"/>
        <w:ind w:left="567" w:hanging="567"/>
        <w:rPr>
          <w:rFonts w:ascii="Times New Roman" w:eastAsia="Times New Roman" w:hAnsi="Times New Roman" w:cs="Times New Roman"/>
          <w:noProof/>
        </w:rPr>
      </w:pPr>
      <w:r>
        <w:rPr>
          <w:rFonts w:ascii="Times New Roman" w:hAnsi="Times New Roman"/>
          <w:b/>
        </w:rPr>
        <w:lastRenderedPageBreak/>
        <w:t>1.</w:t>
      </w:r>
      <w:r>
        <w:rPr>
          <w:rFonts w:ascii="Times New Roman" w:hAnsi="Times New Roman"/>
          <w:b/>
        </w:rPr>
        <w:tab/>
        <w:t>VAISTINIO PREPARATO PAVADINIMAS</w:t>
      </w:r>
    </w:p>
    <w:p w14:paraId="63FCF552" w14:textId="77777777" w:rsidR="007B547E" w:rsidRDefault="007B547E" w:rsidP="00217E8E">
      <w:pPr>
        <w:keepNext/>
        <w:keepLines/>
        <w:spacing w:line="240" w:lineRule="auto"/>
        <w:rPr>
          <w:rFonts w:ascii="Times New Roman" w:hAnsi="Times New Roman" w:cs="Times New Roman"/>
        </w:rPr>
      </w:pPr>
    </w:p>
    <w:p w14:paraId="7DA9E597" w14:textId="260B3344" w:rsidR="00214B32" w:rsidRDefault="004422EC" w:rsidP="00432854">
      <w:pPr>
        <w:spacing w:line="240" w:lineRule="auto"/>
        <w:rPr>
          <w:rFonts w:ascii="Times New Roman" w:hAnsi="Times New Roman" w:cs="Times New Roman"/>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150</w:t>
      </w:r>
      <w:r w:rsidR="00FA6FC2">
        <w:rPr>
          <w:rFonts w:ascii="Times New Roman" w:hAnsi="Times New Roman"/>
        </w:rPr>
        <w:t> </w:t>
      </w:r>
      <w:proofErr w:type="spellStart"/>
      <w:r>
        <w:rPr>
          <w:rFonts w:ascii="Times New Roman" w:hAnsi="Times New Roman"/>
        </w:rPr>
        <w:t>mikrogramų</w:t>
      </w:r>
      <w:proofErr w:type="spellEnd"/>
      <w:r>
        <w:rPr>
          <w:rFonts w:ascii="Times New Roman" w:hAnsi="Times New Roman"/>
        </w:rPr>
        <w:t xml:space="preserve"> / 20</w:t>
      </w:r>
      <w:r w:rsidR="00FA6FC2">
        <w:rPr>
          <w:rFonts w:ascii="Times New Roman" w:hAnsi="Times New Roman"/>
        </w:rPr>
        <w:t> </w:t>
      </w:r>
      <w:proofErr w:type="spellStart"/>
      <w:r>
        <w:rPr>
          <w:rFonts w:ascii="Times New Roman" w:hAnsi="Times New Roman"/>
        </w:rPr>
        <w:t>mikrogramų</w:t>
      </w:r>
      <w:proofErr w:type="spellEnd"/>
      <w:r>
        <w:rPr>
          <w:rFonts w:ascii="Times New Roman" w:hAnsi="Times New Roman"/>
        </w:rPr>
        <w:t xml:space="preserve"> plėvele dengtos tabletės</w:t>
      </w:r>
    </w:p>
    <w:p w14:paraId="5FFA6AB3" w14:textId="77777777" w:rsidR="003D6651" w:rsidRDefault="003D6651" w:rsidP="00432854">
      <w:pPr>
        <w:spacing w:line="240" w:lineRule="auto"/>
        <w:rPr>
          <w:rFonts w:ascii="Times New Roman" w:hAnsi="Times New Roman" w:cs="Times New Roman"/>
        </w:rPr>
      </w:pPr>
    </w:p>
    <w:p w14:paraId="0EFCFB9F" w14:textId="77777777" w:rsidR="00FA6FC2" w:rsidRPr="00A0131A" w:rsidRDefault="00FA6FC2" w:rsidP="00432854">
      <w:pPr>
        <w:spacing w:line="240" w:lineRule="auto"/>
        <w:rPr>
          <w:rFonts w:ascii="Times New Roman" w:hAnsi="Times New Roman" w:cs="Times New Roman"/>
        </w:rPr>
      </w:pPr>
    </w:p>
    <w:p w14:paraId="4147F620" w14:textId="77777777" w:rsidR="00567B12" w:rsidRPr="00567B12" w:rsidRDefault="00567B12" w:rsidP="00217E8E">
      <w:pPr>
        <w:keepNext/>
        <w:keepLines/>
        <w:tabs>
          <w:tab w:val="left" w:pos="567"/>
        </w:tabs>
        <w:suppressAutoHyphens/>
        <w:spacing w:line="240" w:lineRule="auto"/>
        <w:ind w:left="567" w:hanging="567"/>
        <w:rPr>
          <w:rFonts w:ascii="Times New Roman" w:eastAsia="Times New Roman" w:hAnsi="Times New Roman" w:cs="Times New Roman"/>
          <w:noProof/>
        </w:rPr>
      </w:pPr>
      <w:r>
        <w:rPr>
          <w:rFonts w:ascii="Times New Roman" w:hAnsi="Times New Roman"/>
          <w:b/>
        </w:rPr>
        <w:t>2.</w:t>
      </w:r>
      <w:r>
        <w:rPr>
          <w:rFonts w:ascii="Times New Roman" w:hAnsi="Times New Roman"/>
          <w:b/>
        </w:rPr>
        <w:tab/>
        <w:t>KOKYBINĖ IR KIEKYBINĖ SUDĖTIS</w:t>
      </w:r>
    </w:p>
    <w:p w14:paraId="7D2EE65D" w14:textId="77777777" w:rsidR="00567B12" w:rsidRDefault="00567B12" w:rsidP="00217E8E">
      <w:pPr>
        <w:keepNext/>
        <w:keepLines/>
        <w:spacing w:line="240" w:lineRule="auto"/>
        <w:rPr>
          <w:rFonts w:ascii="Times New Roman" w:hAnsi="Times New Roman" w:cs="Times New Roman"/>
        </w:rPr>
      </w:pPr>
    </w:p>
    <w:p w14:paraId="238502D7" w14:textId="6DDD6FEE" w:rsidR="00A06032" w:rsidRDefault="00A06032" w:rsidP="00432854">
      <w:pPr>
        <w:spacing w:line="240" w:lineRule="auto"/>
        <w:rPr>
          <w:rFonts w:ascii="Times New Roman" w:hAnsi="Times New Roman" w:cs="Times New Roman"/>
        </w:rPr>
      </w:pPr>
      <w:r>
        <w:rPr>
          <w:rFonts w:ascii="Times New Roman" w:hAnsi="Times New Roman"/>
        </w:rPr>
        <w:t>Kiekvienoje plėvele dengtoje tabletėje yra 150 </w:t>
      </w:r>
      <w:proofErr w:type="spellStart"/>
      <w:r>
        <w:rPr>
          <w:rFonts w:ascii="Times New Roman" w:hAnsi="Times New Roman"/>
        </w:rPr>
        <w:t>mikrogramų</w:t>
      </w:r>
      <w:proofErr w:type="spellEnd"/>
      <w:r>
        <w:rPr>
          <w:rFonts w:ascii="Times New Roman" w:hAnsi="Times New Roman"/>
        </w:rPr>
        <w:t xml:space="preserve"> </w:t>
      </w:r>
      <w:proofErr w:type="spellStart"/>
      <w:r>
        <w:rPr>
          <w:rFonts w:ascii="Times New Roman" w:hAnsi="Times New Roman"/>
        </w:rPr>
        <w:t>dezogestrelio</w:t>
      </w:r>
      <w:proofErr w:type="spellEnd"/>
      <w:r>
        <w:rPr>
          <w:rFonts w:ascii="Times New Roman" w:hAnsi="Times New Roman"/>
        </w:rPr>
        <w:t xml:space="preserve"> ir 20 </w:t>
      </w:r>
      <w:proofErr w:type="spellStart"/>
      <w:r>
        <w:rPr>
          <w:rFonts w:ascii="Times New Roman" w:hAnsi="Times New Roman"/>
        </w:rPr>
        <w:t>mikrogramų</w:t>
      </w:r>
      <w:proofErr w:type="spellEnd"/>
      <w:r>
        <w:rPr>
          <w:rFonts w:ascii="Times New Roman" w:hAnsi="Times New Roman"/>
        </w:rPr>
        <w:t xml:space="preserve"> </w:t>
      </w:r>
      <w:proofErr w:type="spellStart"/>
      <w:r>
        <w:rPr>
          <w:rFonts w:ascii="Times New Roman" w:hAnsi="Times New Roman"/>
        </w:rPr>
        <w:t>etinilestradiolio</w:t>
      </w:r>
      <w:proofErr w:type="spellEnd"/>
      <w:r>
        <w:rPr>
          <w:rFonts w:ascii="Times New Roman" w:hAnsi="Times New Roman"/>
        </w:rPr>
        <w:t>.</w:t>
      </w:r>
    </w:p>
    <w:p w14:paraId="3C137636" w14:textId="77777777" w:rsidR="00A06032" w:rsidRDefault="00A06032" w:rsidP="00432854">
      <w:pPr>
        <w:spacing w:line="240" w:lineRule="auto"/>
        <w:rPr>
          <w:rFonts w:ascii="Times New Roman" w:hAnsi="Times New Roman" w:cs="Times New Roman"/>
        </w:rPr>
      </w:pPr>
    </w:p>
    <w:p w14:paraId="10447F59" w14:textId="1997416C" w:rsidR="00A0131A" w:rsidRDefault="00A0131A" w:rsidP="007A333F">
      <w:pPr>
        <w:keepNext/>
        <w:spacing w:line="240" w:lineRule="auto"/>
        <w:rPr>
          <w:rFonts w:ascii="Times New Roman" w:hAnsi="Times New Roman" w:cs="Times New Roman"/>
        </w:rPr>
      </w:pPr>
      <w:r>
        <w:rPr>
          <w:rFonts w:ascii="Times New Roman" w:hAnsi="Times New Roman"/>
          <w:u w:val="single"/>
        </w:rPr>
        <w:t>Pagalbinė medžiaga, kurios poveikis žinomas</w:t>
      </w:r>
      <w:r>
        <w:rPr>
          <w:rFonts w:ascii="Times New Roman" w:hAnsi="Times New Roman"/>
        </w:rPr>
        <w:t xml:space="preserve">: kiekvienoje plėvele dengtoje tabletėje yra 85,98 mg laktozės </w:t>
      </w:r>
      <w:proofErr w:type="spellStart"/>
      <w:r>
        <w:rPr>
          <w:rFonts w:ascii="Times New Roman" w:hAnsi="Times New Roman"/>
        </w:rPr>
        <w:t>monohidrato</w:t>
      </w:r>
      <w:proofErr w:type="spellEnd"/>
      <w:r>
        <w:rPr>
          <w:rFonts w:ascii="Times New Roman" w:hAnsi="Times New Roman"/>
        </w:rPr>
        <w:t>.</w:t>
      </w:r>
    </w:p>
    <w:p w14:paraId="7B841005" w14:textId="77777777" w:rsidR="00104137" w:rsidRPr="00A0131A" w:rsidRDefault="00104137" w:rsidP="00432854">
      <w:pPr>
        <w:spacing w:line="240" w:lineRule="auto"/>
        <w:rPr>
          <w:rFonts w:ascii="Times New Roman" w:hAnsi="Times New Roman" w:cs="Times New Roman"/>
        </w:rPr>
      </w:pPr>
    </w:p>
    <w:p w14:paraId="2ED62A90" w14:textId="0FC55703" w:rsidR="00A0131A" w:rsidRPr="00A0131A" w:rsidRDefault="00A0131A" w:rsidP="00432854">
      <w:pPr>
        <w:spacing w:line="240" w:lineRule="auto"/>
        <w:rPr>
          <w:rFonts w:ascii="Times New Roman" w:hAnsi="Times New Roman" w:cs="Times New Roman"/>
        </w:rPr>
      </w:pPr>
      <w:r>
        <w:rPr>
          <w:rFonts w:ascii="Times New Roman" w:hAnsi="Times New Roman"/>
        </w:rPr>
        <w:t>Visos pagalbinės medžiagos išvardytos 6.1 skyriuje.</w:t>
      </w:r>
    </w:p>
    <w:p w14:paraId="7C86B6B1" w14:textId="77777777" w:rsidR="00871F33" w:rsidRDefault="00871F33" w:rsidP="00432854">
      <w:pPr>
        <w:spacing w:line="240" w:lineRule="auto"/>
        <w:rPr>
          <w:rFonts w:ascii="Times New Roman" w:hAnsi="Times New Roman" w:cs="Times New Roman"/>
        </w:rPr>
      </w:pPr>
    </w:p>
    <w:p w14:paraId="585DB33C" w14:textId="77777777" w:rsidR="00871F33" w:rsidRDefault="00871F33" w:rsidP="00432854">
      <w:pPr>
        <w:spacing w:line="240" w:lineRule="auto"/>
        <w:rPr>
          <w:rFonts w:ascii="Times New Roman" w:hAnsi="Times New Roman" w:cs="Times New Roman"/>
        </w:rPr>
      </w:pPr>
    </w:p>
    <w:p w14:paraId="0A97B0DD" w14:textId="77777777" w:rsidR="002311B8" w:rsidRPr="002311B8" w:rsidRDefault="002311B8" w:rsidP="00217E8E">
      <w:pPr>
        <w:keepNext/>
        <w:keepLines/>
        <w:tabs>
          <w:tab w:val="left" w:pos="567"/>
        </w:tabs>
        <w:suppressAutoHyphens/>
        <w:spacing w:line="240" w:lineRule="auto"/>
        <w:ind w:left="567" w:hanging="567"/>
        <w:rPr>
          <w:rFonts w:ascii="Times New Roman" w:eastAsia="Times New Roman" w:hAnsi="Times New Roman" w:cs="Times New Roman"/>
          <w:caps/>
          <w:noProof/>
        </w:rPr>
      </w:pPr>
      <w:r>
        <w:rPr>
          <w:rFonts w:ascii="Times New Roman" w:hAnsi="Times New Roman"/>
          <w:b/>
        </w:rPr>
        <w:t>3.</w:t>
      </w:r>
      <w:r>
        <w:rPr>
          <w:rFonts w:ascii="Times New Roman" w:hAnsi="Times New Roman"/>
          <w:b/>
        </w:rPr>
        <w:tab/>
        <w:t>FARMACINĖ FORMA</w:t>
      </w:r>
    </w:p>
    <w:p w14:paraId="67C9B165" w14:textId="77777777" w:rsidR="002311B8" w:rsidRDefault="002311B8" w:rsidP="00217E8E">
      <w:pPr>
        <w:keepNext/>
        <w:keepLines/>
        <w:spacing w:line="240" w:lineRule="auto"/>
        <w:rPr>
          <w:rFonts w:ascii="Times New Roman" w:hAnsi="Times New Roman" w:cs="Times New Roman"/>
        </w:rPr>
      </w:pPr>
    </w:p>
    <w:p w14:paraId="484325AE" w14:textId="354F36A2" w:rsidR="00A0131A" w:rsidRDefault="00217E8E" w:rsidP="00432854">
      <w:pPr>
        <w:spacing w:line="240" w:lineRule="auto"/>
        <w:rPr>
          <w:rFonts w:ascii="Times New Roman" w:hAnsi="Times New Roman" w:cs="Times New Roman"/>
        </w:rPr>
      </w:pPr>
      <w:r>
        <w:rPr>
          <w:rFonts w:ascii="Times New Roman" w:hAnsi="Times New Roman"/>
        </w:rPr>
        <w:t>Plėvele dengta tabletė (tabletė)</w:t>
      </w:r>
    </w:p>
    <w:p w14:paraId="79153E4E" w14:textId="77777777" w:rsidR="009B6FA4" w:rsidRPr="00A0131A" w:rsidRDefault="009B6FA4" w:rsidP="00432854">
      <w:pPr>
        <w:spacing w:line="240" w:lineRule="auto"/>
        <w:rPr>
          <w:rFonts w:ascii="Times New Roman" w:hAnsi="Times New Roman" w:cs="Times New Roman"/>
        </w:rPr>
      </w:pPr>
    </w:p>
    <w:p w14:paraId="53096D8F" w14:textId="36D19AEC" w:rsidR="00A0131A" w:rsidRDefault="000C24CB" w:rsidP="00432854">
      <w:pPr>
        <w:spacing w:line="240" w:lineRule="auto"/>
        <w:rPr>
          <w:rFonts w:ascii="Times New Roman" w:hAnsi="Times New Roman" w:cs="Times New Roman"/>
        </w:rPr>
      </w:pPr>
      <w:r>
        <w:rPr>
          <w:rFonts w:ascii="Times New Roman" w:hAnsi="Times New Roman"/>
        </w:rPr>
        <w:t xml:space="preserve">Balta arba beveik balta, apvali, abipus išgaubta, </w:t>
      </w:r>
      <w:r w:rsidR="00FA6FC2">
        <w:rPr>
          <w:rFonts w:ascii="Times New Roman" w:hAnsi="Times New Roman"/>
        </w:rPr>
        <w:t xml:space="preserve">apytikriai </w:t>
      </w:r>
      <w:r>
        <w:rPr>
          <w:rFonts w:ascii="Times New Roman" w:hAnsi="Times New Roman"/>
        </w:rPr>
        <w:t>6 mm skersmens, plėvele dengta tabletė, kurios vienoje pusėje įspausta „FT1“, o kita pusė – lygi.</w:t>
      </w:r>
    </w:p>
    <w:p w14:paraId="765B5679" w14:textId="29114C74" w:rsidR="007B21DA" w:rsidRDefault="007B21DA" w:rsidP="00432854">
      <w:pPr>
        <w:spacing w:line="240" w:lineRule="auto"/>
        <w:rPr>
          <w:rFonts w:ascii="Times New Roman" w:hAnsi="Times New Roman" w:cs="Times New Roman"/>
        </w:rPr>
      </w:pPr>
    </w:p>
    <w:p w14:paraId="17AED895" w14:textId="77777777" w:rsidR="007B21DA" w:rsidRPr="00A0131A" w:rsidRDefault="007B21DA" w:rsidP="00432854">
      <w:pPr>
        <w:spacing w:line="240" w:lineRule="auto"/>
        <w:rPr>
          <w:rFonts w:ascii="Times New Roman" w:hAnsi="Times New Roman" w:cs="Times New Roman"/>
        </w:rPr>
      </w:pPr>
    </w:p>
    <w:p w14:paraId="10083E6E" w14:textId="77777777" w:rsidR="009608DF" w:rsidRPr="009608DF" w:rsidRDefault="009608DF" w:rsidP="00217E8E">
      <w:pPr>
        <w:keepNext/>
        <w:keepLines/>
        <w:tabs>
          <w:tab w:val="left" w:pos="567"/>
        </w:tabs>
        <w:suppressAutoHyphens/>
        <w:spacing w:line="240" w:lineRule="auto"/>
        <w:ind w:left="567" w:hanging="567"/>
        <w:rPr>
          <w:rFonts w:ascii="Times New Roman" w:eastAsia="Times New Roman" w:hAnsi="Times New Roman" w:cs="Times New Roman"/>
          <w:caps/>
          <w:noProof/>
        </w:rPr>
      </w:pPr>
      <w:r>
        <w:rPr>
          <w:rFonts w:ascii="Times New Roman" w:hAnsi="Times New Roman"/>
          <w:b/>
          <w:caps/>
        </w:rPr>
        <w:t>4.</w:t>
      </w:r>
      <w:r>
        <w:rPr>
          <w:rFonts w:ascii="Times New Roman" w:hAnsi="Times New Roman"/>
          <w:b/>
          <w:caps/>
        </w:rPr>
        <w:tab/>
      </w:r>
      <w:r>
        <w:rPr>
          <w:rFonts w:ascii="Times New Roman" w:hAnsi="Times New Roman"/>
          <w:b/>
        </w:rPr>
        <w:t>KLINIKINĖ INFORMACIJA</w:t>
      </w:r>
    </w:p>
    <w:p w14:paraId="39B686ED" w14:textId="77777777" w:rsidR="009608DF" w:rsidRDefault="009608DF" w:rsidP="00217E8E">
      <w:pPr>
        <w:keepNext/>
        <w:keepLines/>
        <w:spacing w:line="240" w:lineRule="auto"/>
        <w:rPr>
          <w:rFonts w:ascii="Times New Roman" w:hAnsi="Times New Roman" w:cs="Times New Roman"/>
        </w:rPr>
      </w:pPr>
    </w:p>
    <w:p w14:paraId="1CBBE794" w14:textId="77777777" w:rsidR="003C21BE" w:rsidRPr="003C21BE" w:rsidRDefault="003C21BE" w:rsidP="00217E8E">
      <w:pPr>
        <w:keepNext/>
        <w:keepLines/>
        <w:tabs>
          <w:tab w:val="left" w:pos="567"/>
        </w:tabs>
        <w:spacing w:line="240" w:lineRule="auto"/>
        <w:ind w:left="567" w:hanging="567"/>
        <w:outlineLvl w:val="0"/>
        <w:rPr>
          <w:rFonts w:ascii="Times New Roman" w:eastAsia="Times New Roman" w:hAnsi="Times New Roman" w:cs="Times New Roman"/>
          <w:noProof/>
        </w:rPr>
      </w:pPr>
      <w:r>
        <w:rPr>
          <w:rFonts w:ascii="Times New Roman" w:hAnsi="Times New Roman"/>
          <w:b/>
        </w:rPr>
        <w:t>4.1</w:t>
      </w:r>
      <w:r>
        <w:rPr>
          <w:rFonts w:ascii="Times New Roman" w:hAnsi="Times New Roman"/>
          <w:b/>
        </w:rPr>
        <w:tab/>
        <w:t>Terapinės indikacijos</w:t>
      </w:r>
    </w:p>
    <w:p w14:paraId="49549480" w14:textId="77777777" w:rsidR="003C21BE" w:rsidRDefault="003C21BE" w:rsidP="00217E8E">
      <w:pPr>
        <w:keepNext/>
        <w:keepLines/>
        <w:spacing w:line="240" w:lineRule="auto"/>
        <w:rPr>
          <w:rFonts w:ascii="Times New Roman" w:hAnsi="Times New Roman" w:cs="Times New Roman"/>
        </w:rPr>
      </w:pPr>
    </w:p>
    <w:p w14:paraId="124213D4" w14:textId="4275FBF8" w:rsidR="00A0131A" w:rsidRDefault="00A0131A" w:rsidP="00432854">
      <w:pPr>
        <w:spacing w:line="240" w:lineRule="auto"/>
        <w:rPr>
          <w:rFonts w:ascii="Times New Roman" w:hAnsi="Times New Roman" w:cs="Times New Roman"/>
        </w:rPr>
      </w:pPr>
      <w:r>
        <w:rPr>
          <w:rFonts w:ascii="Times New Roman" w:hAnsi="Times New Roman"/>
        </w:rPr>
        <w:t>Geriamajai kontracepcijai.</w:t>
      </w:r>
    </w:p>
    <w:p w14:paraId="43503E79" w14:textId="77777777" w:rsidR="00514C2B" w:rsidRPr="00A0131A" w:rsidRDefault="00514C2B" w:rsidP="00432854">
      <w:pPr>
        <w:spacing w:line="240" w:lineRule="auto"/>
        <w:rPr>
          <w:rFonts w:ascii="Times New Roman" w:hAnsi="Times New Roman" w:cs="Times New Roman"/>
        </w:rPr>
      </w:pPr>
    </w:p>
    <w:p w14:paraId="0BFF77B2" w14:textId="55054D5A" w:rsidR="00A0131A" w:rsidRPr="00A0131A" w:rsidRDefault="00A0131A" w:rsidP="00432854">
      <w:pPr>
        <w:spacing w:line="240" w:lineRule="auto"/>
        <w:rPr>
          <w:rFonts w:ascii="Times New Roman" w:hAnsi="Times New Roman" w:cs="Times New Roman"/>
        </w:rPr>
      </w:pPr>
      <w:r>
        <w:rPr>
          <w:rFonts w:ascii="Times New Roman" w:hAnsi="Times New Roman"/>
        </w:rPr>
        <w:t xml:space="preserve">Priimant sprendimą skirti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reikia atsižvelgti į konkrečios moters esamus rizikos, ypač venų tromboembolijos (VTE), veiksnius, ir VTE riziką vartojant šį vaistinį </w:t>
      </w:r>
      <w:r w:rsidR="005A6C09">
        <w:rPr>
          <w:rFonts w:ascii="Times New Roman" w:hAnsi="Times New Roman"/>
        </w:rPr>
        <w:t>preparatą</w:t>
      </w:r>
      <w:r>
        <w:rPr>
          <w:rFonts w:ascii="Times New Roman" w:hAnsi="Times New Roman"/>
        </w:rPr>
        <w:t>, palyginti su rizika, kuri kyla vartojant kitus sudėtinius hormoninius kontraceptikus (SHK) (žr. 4.3 ir 4.4 skyrius).</w:t>
      </w:r>
    </w:p>
    <w:p w14:paraId="4E161C14" w14:textId="77777777" w:rsidR="003C21BE" w:rsidRDefault="003C21BE" w:rsidP="00432854">
      <w:pPr>
        <w:spacing w:line="240" w:lineRule="auto"/>
        <w:rPr>
          <w:rFonts w:ascii="Times New Roman" w:hAnsi="Times New Roman" w:cs="Times New Roman"/>
        </w:rPr>
      </w:pPr>
    </w:p>
    <w:p w14:paraId="77ECD018" w14:textId="77777777" w:rsidR="00802012" w:rsidRPr="00802012" w:rsidRDefault="00802012" w:rsidP="00FA0531">
      <w:pPr>
        <w:keepNext/>
        <w:keepLines/>
        <w:tabs>
          <w:tab w:val="left" w:pos="567"/>
        </w:tabs>
        <w:spacing w:line="240" w:lineRule="auto"/>
        <w:outlineLvl w:val="0"/>
        <w:rPr>
          <w:rFonts w:ascii="Times New Roman" w:eastAsia="Times New Roman" w:hAnsi="Times New Roman" w:cs="Times New Roman"/>
          <w:b/>
          <w:noProof/>
        </w:rPr>
      </w:pPr>
      <w:r>
        <w:rPr>
          <w:rFonts w:ascii="Times New Roman" w:hAnsi="Times New Roman"/>
          <w:b/>
        </w:rPr>
        <w:t>4.2</w:t>
      </w:r>
      <w:r>
        <w:rPr>
          <w:rFonts w:ascii="Times New Roman" w:hAnsi="Times New Roman"/>
          <w:b/>
        </w:rPr>
        <w:tab/>
        <w:t>Dozavimas ir vartojimo metodas</w:t>
      </w:r>
    </w:p>
    <w:p w14:paraId="12331AEB" w14:textId="77777777" w:rsidR="00802012" w:rsidRDefault="00802012" w:rsidP="00FA0531">
      <w:pPr>
        <w:keepNext/>
        <w:keepLines/>
        <w:spacing w:line="240" w:lineRule="auto"/>
        <w:rPr>
          <w:rFonts w:ascii="Times New Roman" w:hAnsi="Times New Roman" w:cs="Times New Roman"/>
        </w:rPr>
      </w:pPr>
    </w:p>
    <w:p w14:paraId="22B0277D" w14:textId="3108C294" w:rsidR="00A0131A" w:rsidRPr="004679DA" w:rsidRDefault="004679DA" w:rsidP="00FA0531">
      <w:pPr>
        <w:keepNext/>
        <w:keepLines/>
        <w:spacing w:line="240" w:lineRule="auto"/>
        <w:rPr>
          <w:rFonts w:ascii="Times New Roman" w:hAnsi="Times New Roman" w:cs="Times New Roman"/>
          <w:u w:val="single"/>
        </w:rPr>
      </w:pPr>
      <w:r>
        <w:rPr>
          <w:rFonts w:ascii="Times New Roman" w:hAnsi="Times New Roman"/>
          <w:u w:val="single"/>
        </w:rPr>
        <w:t>Dozavimas</w:t>
      </w:r>
    </w:p>
    <w:p w14:paraId="0E9E5333" w14:textId="2D1005D6" w:rsidR="00BB33EE" w:rsidRPr="008665EE" w:rsidRDefault="00A0131A" w:rsidP="00432854">
      <w:pPr>
        <w:spacing w:line="240" w:lineRule="auto"/>
        <w:rPr>
          <w:rFonts w:ascii="Times New Roman" w:hAnsi="Times New Roman" w:cs="Times New Roman"/>
        </w:rPr>
      </w:pPr>
      <w:r>
        <w:rPr>
          <w:rFonts w:ascii="Times New Roman" w:hAnsi="Times New Roman"/>
        </w:rPr>
        <w:t>Tabletes reikia vartoti pakuotėje nurodyta tvarka kiekvieną parą maždaug tuo pačiu metu, jei reikia, užsigerti skysčiu.</w:t>
      </w:r>
    </w:p>
    <w:p w14:paraId="512C2C1A" w14:textId="77777777" w:rsidR="008665EE" w:rsidRDefault="008665EE" w:rsidP="00432854">
      <w:pPr>
        <w:spacing w:line="240" w:lineRule="auto"/>
        <w:rPr>
          <w:rFonts w:ascii="Times New Roman" w:hAnsi="Times New Roman" w:cs="Times New Roman"/>
          <w:highlight w:val="yellow"/>
        </w:rPr>
      </w:pPr>
    </w:p>
    <w:p w14:paraId="5AE7BA8E" w14:textId="084FD6B5" w:rsidR="00A0131A" w:rsidRDefault="00A0131A" w:rsidP="00432854">
      <w:pPr>
        <w:spacing w:line="240" w:lineRule="auto"/>
        <w:rPr>
          <w:rFonts w:ascii="Times New Roman" w:hAnsi="Times New Roman" w:cs="Times New Roman"/>
        </w:rPr>
      </w:pPr>
      <w:r>
        <w:rPr>
          <w:rFonts w:ascii="Times New Roman" w:hAnsi="Times New Roman"/>
        </w:rPr>
        <w:t xml:space="preserve">Reikia vartoti po vieną tabletę per parą 21 parą iš eilės. Kita pakuotė pradedama vartoti po 7 parų pertraukos; šios pertraukos metu, paprastai </w:t>
      </w:r>
      <w:r w:rsidR="008E13B7">
        <w:rPr>
          <w:rFonts w:ascii="Times New Roman" w:hAnsi="Times New Roman"/>
        </w:rPr>
        <w:t>2</w:t>
      </w:r>
      <w:r>
        <w:rPr>
          <w:rFonts w:ascii="Times New Roman" w:hAnsi="Times New Roman"/>
        </w:rPr>
        <w:noBreakHyphen/>
      </w:r>
      <w:r w:rsidR="008E13B7">
        <w:rPr>
          <w:rFonts w:ascii="Times New Roman" w:hAnsi="Times New Roman"/>
        </w:rPr>
        <w:t xml:space="preserve">3 parą </w:t>
      </w:r>
      <w:r>
        <w:rPr>
          <w:rFonts w:ascii="Times New Roman" w:hAnsi="Times New Roman"/>
        </w:rPr>
        <w:t>po paskutinės tabletės, prasideda menstruacijas primenantis kraujavimas, kuris gali būti nesibaigęs pradedant kitą pakuotę.</w:t>
      </w:r>
    </w:p>
    <w:p w14:paraId="44E8B4A4" w14:textId="77777777" w:rsidR="00E41261" w:rsidRPr="00A0131A" w:rsidRDefault="00E41261" w:rsidP="00432854">
      <w:pPr>
        <w:spacing w:line="240" w:lineRule="auto"/>
        <w:rPr>
          <w:rFonts w:ascii="Times New Roman" w:hAnsi="Times New Roman" w:cs="Times New Roman"/>
        </w:rPr>
      </w:pPr>
    </w:p>
    <w:p w14:paraId="06ECB2C1" w14:textId="74430832" w:rsidR="00A0131A" w:rsidRPr="007D7727" w:rsidRDefault="007D7727" w:rsidP="00FA0531">
      <w:pPr>
        <w:keepNext/>
        <w:keepLines/>
        <w:spacing w:line="240" w:lineRule="auto"/>
        <w:rPr>
          <w:rFonts w:ascii="Times New Roman" w:hAnsi="Times New Roman" w:cs="Times New Roman"/>
          <w:u w:val="single"/>
        </w:rPr>
      </w:pPr>
      <w:r>
        <w:rPr>
          <w:rFonts w:ascii="Times New Roman" w:hAnsi="Times New Roman"/>
          <w:u w:val="single"/>
        </w:rPr>
        <w:t>Gydymo pradžia</w:t>
      </w:r>
    </w:p>
    <w:p w14:paraId="41924F6F" w14:textId="77777777" w:rsidR="00A0131A" w:rsidRPr="007D7727" w:rsidRDefault="00A0131A" w:rsidP="00FA0531">
      <w:pPr>
        <w:keepNext/>
        <w:keepLines/>
        <w:spacing w:line="240" w:lineRule="auto"/>
        <w:rPr>
          <w:rFonts w:ascii="Times New Roman" w:hAnsi="Times New Roman" w:cs="Times New Roman"/>
          <w:i/>
          <w:u w:val="single"/>
        </w:rPr>
      </w:pPr>
      <w:r>
        <w:rPr>
          <w:rFonts w:ascii="Times New Roman" w:hAnsi="Times New Roman"/>
          <w:i/>
          <w:u w:val="single"/>
        </w:rPr>
        <w:t>Hormoninių kontraceptikų iki tol [pastarąjį mėnesį] nevartota</w:t>
      </w:r>
    </w:p>
    <w:p w14:paraId="24FE2D71" w14:textId="5DDEF94F" w:rsidR="00A0131A" w:rsidRDefault="00A0131A" w:rsidP="00432854">
      <w:pPr>
        <w:spacing w:line="240" w:lineRule="auto"/>
        <w:rPr>
          <w:rFonts w:ascii="Times New Roman" w:hAnsi="Times New Roman" w:cs="Times New Roman"/>
        </w:rPr>
      </w:pPr>
      <w:r>
        <w:rPr>
          <w:rFonts w:ascii="Times New Roman" w:hAnsi="Times New Roman"/>
        </w:rPr>
        <w:t>Tabletes reikia pradėti vartoti pirmąją mėnesinių ciklo parą, tuomet jokių papildomų kontraceptinių priemonių imtis nereikia.</w:t>
      </w:r>
    </w:p>
    <w:p w14:paraId="4E0F2709" w14:textId="77777777" w:rsidR="00D37DB2" w:rsidRPr="00A0131A" w:rsidRDefault="00D37DB2" w:rsidP="00432854">
      <w:pPr>
        <w:spacing w:line="240" w:lineRule="auto"/>
        <w:rPr>
          <w:rFonts w:ascii="Times New Roman" w:hAnsi="Times New Roman" w:cs="Times New Roman"/>
        </w:rPr>
      </w:pPr>
    </w:p>
    <w:p w14:paraId="462212E7" w14:textId="5812CEDD" w:rsidR="00A0131A" w:rsidRDefault="00A0131A" w:rsidP="00432854">
      <w:pPr>
        <w:spacing w:line="240" w:lineRule="auto"/>
        <w:rPr>
          <w:rFonts w:ascii="Times New Roman" w:hAnsi="Times New Roman" w:cs="Times New Roman"/>
        </w:rPr>
      </w:pPr>
      <w:r>
        <w:rPr>
          <w:rFonts w:ascii="Times New Roman" w:hAnsi="Times New Roman"/>
        </w:rPr>
        <w:t>Jeigu mėnesinės jau prasidėjo (t. y. prieš 2, 3 ar 4 dienas), gydymą reikia pradėti 5</w:t>
      </w:r>
      <w:r>
        <w:rPr>
          <w:rFonts w:ascii="Times New Roman" w:hAnsi="Times New Roman"/>
        </w:rPr>
        <w:noBreakHyphen/>
        <w:t>ą mėnesinių ciklo dieną. Tokiu atveju pirmąsias 7 tablečių vartojimo paras reikia imtis papildomų kontracepcijos metodų.</w:t>
      </w:r>
    </w:p>
    <w:p w14:paraId="27538E88" w14:textId="77777777" w:rsidR="00C83FF7" w:rsidRPr="00A0131A" w:rsidRDefault="00C83FF7" w:rsidP="00432854">
      <w:pPr>
        <w:spacing w:line="240" w:lineRule="auto"/>
        <w:rPr>
          <w:rFonts w:ascii="Times New Roman" w:hAnsi="Times New Roman" w:cs="Times New Roman"/>
        </w:rPr>
      </w:pPr>
    </w:p>
    <w:p w14:paraId="243C135E" w14:textId="28A9F278" w:rsidR="00A0131A" w:rsidRDefault="00A0131A" w:rsidP="00432854">
      <w:pPr>
        <w:spacing w:line="240" w:lineRule="auto"/>
        <w:rPr>
          <w:rFonts w:ascii="Times New Roman" w:hAnsi="Times New Roman" w:cs="Times New Roman"/>
        </w:rPr>
      </w:pPr>
      <w:r>
        <w:rPr>
          <w:rFonts w:ascii="Times New Roman" w:hAnsi="Times New Roman"/>
        </w:rPr>
        <w:t>Jei</w:t>
      </w:r>
      <w:r w:rsidR="0027486D">
        <w:rPr>
          <w:rFonts w:ascii="Times New Roman" w:hAnsi="Times New Roman"/>
        </w:rPr>
        <w:t>gu</w:t>
      </w:r>
      <w:r>
        <w:rPr>
          <w:rFonts w:ascii="Times New Roman" w:hAnsi="Times New Roman"/>
        </w:rPr>
        <w:t xml:space="preserve"> </w:t>
      </w:r>
      <w:r w:rsidR="008C18EA" w:rsidRPr="008C18EA">
        <w:rPr>
          <w:rFonts w:ascii="Times New Roman" w:hAnsi="Times New Roman"/>
        </w:rPr>
        <w:t xml:space="preserve">mėnesinės </w:t>
      </w:r>
      <w:r>
        <w:rPr>
          <w:rFonts w:ascii="Times New Roman" w:hAnsi="Times New Roman"/>
        </w:rPr>
        <w:t xml:space="preserve">prasidėjo daugiau kaip prieš 5 dienas, prieš pradedant vartoti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pacientei reikia patarti palaukti kitų mėnesinių.</w:t>
      </w:r>
    </w:p>
    <w:p w14:paraId="42CB1EA8" w14:textId="77777777" w:rsidR="00C83FF7" w:rsidRPr="00A0131A" w:rsidRDefault="00C83FF7" w:rsidP="00432854">
      <w:pPr>
        <w:spacing w:line="240" w:lineRule="auto"/>
        <w:rPr>
          <w:rFonts w:ascii="Times New Roman" w:hAnsi="Times New Roman" w:cs="Times New Roman"/>
        </w:rPr>
      </w:pPr>
    </w:p>
    <w:p w14:paraId="2FBFC2C2" w14:textId="0C940883" w:rsidR="00A0131A" w:rsidRPr="00C83FF7" w:rsidRDefault="00A0131A" w:rsidP="00C83FF7">
      <w:pPr>
        <w:keepNext/>
        <w:spacing w:line="240" w:lineRule="auto"/>
        <w:rPr>
          <w:rFonts w:ascii="Times New Roman" w:hAnsi="Times New Roman" w:cs="Times New Roman"/>
          <w:i/>
          <w:u w:val="single"/>
        </w:rPr>
      </w:pPr>
      <w:r>
        <w:rPr>
          <w:rFonts w:ascii="Times New Roman" w:hAnsi="Times New Roman"/>
          <w:i/>
          <w:u w:val="single"/>
        </w:rPr>
        <w:lastRenderedPageBreak/>
        <w:t xml:space="preserve">Keičiant sudėtinius hormoninius kontraceptikus (sudėtinius geriamuosius kontraceptikus </w:t>
      </w:r>
      <w:r w:rsidR="00892F87">
        <w:rPr>
          <w:rFonts w:ascii="Times New Roman" w:hAnsi="Times New Roman"/>
          <w:i/>
          <w:u w:val="single"/>
        </w:rPr>
        <w:t>[</w:t>
      </w:r>
      <w:r>
        <w:rPr>
          <w:rFonts w:ascii="Times New Roman" w:hAnsi="Times New Roman"/>
          <w:i/>
          <w:u w:val="single"/>
        </w:rPr>
        <w:t>SGK</w:t>
      </w:r>
      <w:r w:rsidR="00892F87">
        <w:rPr>
          <w:rFonts w:ascii="Times New Roman" w:hAnsi="Times New Roman"/>
          <w:i/>
          <w:u w:val="single"/>
        </w:rPr>
        <w:t>]</w:t>
      </w:r>
      <w:r>
        <w:rPr>
          <w:rFonts w:ascii="Times New Roman" w:hAnsi="Times New Roman"/>
          <w:i/>
          <w:u w:val="single"/>
        </w:rPr>
        <w:t xml:space="preserve">, makšties žiedą ar </w:t>
      </w:r>
      <w:proofErr w:type="spellStart"/>
      <w:r>
        <w:rPr>
          <w:rFonts w:ascii="Times New Roman" w:hAnsi="Times New Roman"/>
          <w:i/>
          <w:u w:val="single"/>
        </w:rPr>
        <w:t>transderminį</w:t>
      </w:r>
      <w:proofErr w:type="spellEnd"/>
      <w:r>
        <w:rPr>
          <w:rFonts w:ascii="Times New Roman" w:hAnsi="Times New Roman"/>
          <w:i/>
          <w:u w:val="single"/>
        </w:rPr>
        <w:t xml:space="preserve"> pleistrą)</w:t>
      </w:r>
    </w:p>
    <w:p w14:paraId="05FA88EB" w14:textId="4D97BF95" w:rsidR="00E12F6F" w:rsidRPr="00E12F6F" w:rsidRDefault="00E12F6F" w:rsidP="00E12F6F">
      <w:pPr>
        <w:spacing w:line="240" w:lineRule="auto"/>
        <w:rPr>
          <w:rFonts w:ascii="Times New Roman" w:hAnsi="Times New Roman" w:cs="Times New Roman"/>
        </w:rPr>
      </w:pPr>
      <w:r>
        <w:rPr>
          <w:rFonts w:ascii="Times New Roman" w:hAnsi="Times New Roman"/>
        </w:rPr>
        <w:t xml:space="preserve">Moteris turi pradėti vartoti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pageidautina kitą parą po paskutinės ankstesnio SHK veikliosios tabletės (paskutinė</w:t>
      </w:r>
      <w:r w:rsidR="00AD112F">
        <w:rPr>
          <w:rFonts w:ascii="Times New Roman" w:hAnsi="Times New Roman"/>
        </w:rPr>
        <w:t>s</w:t>
      </w:r>
      <w:r>
        <w:rPr>
          <w:rFonts w:ascii="Times New Roman" w:hAnsi="Times New Roman"/>
        </w:rPr>
        <w:t xml:space="preserve"> tabletė</w:t>
      </w:r>
      <w:r w:rsidR="00AD112F">
        <w:rPr>
          <w:rFonts w:ascii="Times New Roman" w:hAnsi="Times New Roman"/>
        </w:rPr>
        <w:t>s</w:t>
      </w:r>
      <w:r>
        <w:rPr>
          <w:rFonts w:ascii="Times New Roman" w:hAnsi="Times New Roman"/>
        </w:rPr>
        <w:t>, kurioje yra veikliosios medžiagos)</w:t>
      </w:r>
      <w:r w:rsidR="00AD112F">
        <w:rPr>
          <w:rFonts w:ascii="Times New Roman" w:hAnsi="Times New Roman"/>
        </w:rPr>
        <w:t xml:space="preserve"> pavartojimo</w:t>
      </w:r>
      <w:r>
        <w:rPr>
          <w:rFonts w:ascii="Times New Roman" w:hAnsi="Times New Roman"/>
        </w:rPr>
        <w:t xml:space="preserve">, bet ne vėliau negu pirmą dieną po įprastinės jų vartojimo pertraukos arba kai baigiamos gerti hormonų neturinčios tabletės. Jeigu buvo naudojamas kontraceptinis žiedas ar </w:t>
      </w:r>
      <w:proofErr w:type="spellStart"/>
      <w:r>
        <w:rPr>
          <w:rFonts w:ascii="Times New Roman" w:hAnsi="Times New Roman"/>
        </w:rPr>
        <w:t>transderminis</w:t>
      </w:r>
      <w:proofErr w:type="spellEnd"/>
      <w:r>
        <w:rPr>
          <w:rFonts w:ascii="Times New Roman" w:hAnsi="Times New Roman"/>
        </w:rPr>
        <w:t xml:space="preserve"> pleistras,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reikia pradėti vartoti tą parą, kai jie pašalinami, bet ne vėliau negu turėtų prasidėti kitas jų naudojimas.</w:t>
      </w:r>
    </w:p>
    <w:p w14:paraId="5CC72CB4" w14:textId="3D6BC615" w:rsidR="00CC53FC" w:rsidRPr="00A0131A" w:rsidRDefault="00E12F6F" w:rsidP="00432854">
      <w:pPr>
        <w:spacing w:line="240" w:lineRule="auto"/>
        <w:rPr>
          <w:rFonts w:ascii="Times New Roman" w:hAnsi="Times New Roman" w:cs="Times New Roman"/>
        </w:rPr>
      </w:pPr>
      <w:r>
        <w:rPr>
          <w:rFonts w:ascii="Times New Roman" w:hAnsi="Times New Roman"/>
        </w:rPr>
        <w:t>Ne visų ES šalių rinkose gali būti visos minėtos kontracepcijos priemonės (</w:t>
      </w:r>
      <w:proofErr w:type="spellStart"/>
      <w:r>
        <w:rPr>
          <w:rFonts w:ascii="Times New Roman" w:hAnsi="Times New Roman"/>
        </w:rPr>
        <w:t>transderminis</w:t>
      </w:r>
      <w:proofErr w:type="spellEnd"/>
      <w:r>
        <w:rPr>
          <w:rFonts w:ascii="Times New Roman" w:hAnsi="Times New Roman"/>
        </w:rPr>
        <w:t xml:space="preserve"> pleistras, kontraceptinis žiedas). </w:t>
      </w:r>
    </w:p>
    <w:p w14:paraId="5FB2B2C9" w14:textId="77777777" w:rsidR="002B7C8D" w:rsidRPr="00A0131A" w:rsidRDefault="002B7C8D" w:rsidP="00432854">
      <w:pPr>
        <w:spacing w:line="240" w:lineRule="auto"/>
        <w:rPr>
          <w:rFonts w:ascii="Times New Roman" w:hAnsi="Times New Roman" w:cs="Times New Roman"/>
        </w:rPr>
      </w:pPr>
    </w:p>
    <w:p w14:paraId="1AB4CA79" w14:textId="549A16B4" w:rsidR="00A0131A" w:rsidRPr="00AC0E3C" w:rsidRDefault="00A0131A" w:rsidP="00AC0E3C">
      <w:pPr>
        <w:keepNext/>
        <w:spacing w:line="240" w:lineRule="auto"/>
        <w:rPr>
          <w:rFonts w:ascii="Times New Roman" w:hAnsi="Times New Roman" w:cs="Times New Roman"/>
          <w:i/>
          <w:u w:val="single"/>
        </w:rPr>
      </w:pPr>
      <w:r>
        <w:rPr>
          <w:rFonts w:ascii="Times New Roman" w:hAnsi="Times New Roman"/>
          <w:i/>
          <w:u w:val="single"/>
        </w:rPr>
        <w:t xml:space="preserve">Keičiant vien </w:t>
      </w:r>
      <w:proofErr w:type="spellStart"/>
      <w:r>
        <w:rPr>
          <w:rFonts w:ascii="Times New Roman" w:hAnsi="Times New Roman"/>
          <w:i/>
          <w:u w:val="single"/>
        </w:rPr>
        <w:t>progestogeno</w:t>
      </w:r>
      <w:proofErr w:type="spellEnd"/>
      <w:r>
        <w:rPr>
          <w:rFonts w:ascii="Times New Roman" w:hAnsi="Times New Roman"/>
          <w:i/>
          <w:u w:val="single"/>
        </w:rPr>
        <w:t xml:space="preserve"> kontracepcijos metodą (mini piliulės, injekcijos, implanto) arba </w:t>
      </w:r>
      <w:proofErr w:type="spellStart"/>
      <w:r>
        <w:rPr>
          <w:rFonts w:ascii="Times New Roman" w:hAnsi="Times New Roman"/>
          <w:i/>
          <w:u w:val="single"/>
        </w:rPr>
        <w:t>progestogeną</w:t>
      </w:r>
      <w:proofErr w:type="spellEnd"/>
      <w:r>
        <w:rPr>
          <w:rFonts w:ascii="Times New Roman" w:hAnsi="Times New Roman"/>
          <w:i/>
          <w:u w:val="single"/>
        </w:rPr>
        <w:t xml:space="preserve"> atpalaiduojančią vartojimo į gimdą sistemą [VGS]:</w:t>
      </w:r>
    </w:p>
    <w:p w14:paraId="24C84200" w14:textId="7B0756E1" w:rsidR="00A0131A" w:rsidRDefault="00A0131A" w:rsidP="00432854">
      <w:pPr>
        <w:spacing w:line="240" w:lineRule="auto"/>
        <w:rPr>
          <w:rFonts w:ascii="Times New Roman" w:hAnsi="Times New Roman" w:cs="Times New Roman"/>
        </w:rPr>
      </w:pPr>
      <w:r>
        <w:rPr>
          <w:rFonts w:ascii="Times New Roman" w:hAnsi="Times New Roman"/>
        </w:rPr>
        <w:t>Moteris gali pradėti vartoti vaistinį preparatą bet kurią dieną vietoj implanto (arba vietoj VGS jos pašalinimo dieną, arba vietoj injekcinio preparato, kai turėtų būti atlikta kita injekcija). Pirmąsias 7 paras reikia imtis papildomų kontracepcijos metodų.</w:t>
      </w:r>
    </w:p>
    <w:p w14:paraId="69B27B9E" w14:textId="77777777" w:rsidR="00B92971" w:rsidRPr="00A0131A" w:rsidRDefault="00B92971" w:rsidP="00432854">
      <w:pPr>
        <w:spacing w:line="240" w:lineRule="auto"/>
        <w:rPr>
          <w:rFonts w:ascii="Times New Roman" w:hAnsi="Times New Roman" w:cs="Times New Roman"/>
        </w:rPr>
      </w:pPr>
    </w:p>
    <w:p w14:paraId="564894AC" w14:textId="6C40D513" w:rsidR="00D13FAF" w:rsidRPr="00B92971" w:rsidRDefault="00746617" w:rsidP="00432854">
      <w:pPr>
        <w:spacing w:line="240" w:lineRule="auto"/>
        <w:rPr>
          <w:rFonts w:ascii="Times New Roman" w:hAnsi="Times New Roman" w:cs="Times New Roman"/>
          <w:i/>
          <w:u w:val="single"/>
        </w:rPr>
      </w:pPr>
      <w:r>
        <w:rPr>
          <w:rFonts w:ascii="Times New Roman" w:hAnsi="Times New Roman"/>
          <w:i/>
          <w:u w:val="single"/>
        </w:rPr>
        <w:t>Po persileidimo pirmąjį nėštumo trimestrą</w:t>
      </w:r>
    </w:p>
    <w:p w14:paraId="25EBB705" w14:textId="6F7BA613" w:rsidR="003105AB" w:rsidRDefault="003105AB" w:rsidP="00432854">
      <w:pPr>
        <w:spacing w:line="240" w:lineRule="auto"/>
        <w:rPr>
          <w:rFonts w:ascii="Times New Roman" w:hAnsi="Times New Roman" w:cs="Times New Roman"/>
        </w:rPr>
      </w:pPr>
      <w:r>
        <w:rPr>
          <w:rFonts w:ascii="Times New Roman" w:hAnsi="Times New Roman"/>
        </w:rPr>
        <w:t>Moteris gali pradėti vartoti iš karto. Tokiu atveju papildomų kontracepcijos priemonių nereikia.</w:t>
      </w:r>
    </w:p>
    <w:p w14:paraId="4D27DD63" w14:textId="0D64EE9E" w:rsidR="00CE064B" w:rsidRDefault="00CE064B" w:rsidP="00432854">
      <w:pPr>
        <w:spacing w:line="240" w:lineRule="auto"/>
        <w:rPr>
          <w:rFonts w:ascii="Times New Roman" w:hAnsi="Times New Roman" w:cs="Times New Roman"/>
        </w:rPr>
      </w:pPr>
    </w:p>
    <w:p w14:paraId="633928D5" w14:textId="3494543A" w:rsidR="009C17B4" w:rsidRDefault="00CE064B" w:rsidP="00432854">
      <w:pPr>
        <w:spacing w:line="240" w:lineRule="auto"/>
        <w:rPr>
          <w:rFonts w:ascii="Times New Roman" w:hAnsi="Times New Roman" w:cs="Times New Roman"/>
        </w:rPr>
      </w:pPr>
      <w:r>
        <w:rPr>
          <w:rFonts w:ascii="Times New Roman" w:hAnsi="Times New Roman"/>
          <w:i/>
          <w:u w:val="single"/>
        </w:rPr>
        <w:t>Po gimdymo arba persileidimo antrąjį nėštumo trimestrą</w:t>
      </w:r>
    </w:p>
    <w:p w14:paraId="5E4B60FE" w14:textId="35EF0BBC" w:rsidR="00553ACF" w:rsidRDefault="00553ACF" w:rsidP="00553ACF">
      <w:pPr>
        <w:spacing w:line="240" w:lineRule="auto"/>
        <w:rPr>
          <w:rFonts w:ascii="Times New Roman" w:hAnsi="Times New Roman" w:cs="Times New Roman"/>
        </w:rPr>
      </w:pPr>
      <w:r>
        <w:rPr>
          <w:rFonts w:ascii="Times New Roman" w:hAnsi="Times New Roman"/>
        </w:rPr>
        <w:t>Rekomendacijos žindyvėms pateiktos 4.6 skyriuje.</w:t>
      </w:r>
    </w:p>
    <w:p w14:paraId="5F1795A1" w14:textId="77777777" w:rsidR="00553ACF" w:rsidRPr="009C17B4" w:rsidRDefault="00553ACF" w:rsidP="00553ACF">
      <w:pPr>
        <w:spacing w:line="240" w:lineRule="auto"/>
        <w:rPr>
          <w:rFonts w:ascii="Times New Roman" w:hAnsi="Times New Roman" w:cs="Times New Roman"/>
        </w:rPr>
      </w:pPr>
    </w:p>
    <w:p w14:paraId="13FED800" w14:textId="337346CB" w:rsidR="009C17B4" w:rsidRDefault="009C17B4" w:rsidP="009C17B4">
      <w:pPr>
        <w:spacing w:line="240" w:lineRule="auto"/>
        <w:rPr>
          <w:rFonts w:ascii="Times New Roman" w:hAnsi="Times New Roman" w:cs="Times New Roman"/>
        </w:rPr>
      </w:pPr>
      <w:r>
        <w:rPr>
          <w:rFonts w:ascii="Times New Roman" w:hAnsi="Times New Roman"/>
        </w:rPr>
        <w:t>Patariama moteriai pradėti vartoti 21</w:t>
      </w:r>
      <w:r>
        <w:rPr>
          <w:rFonts w:ascii="Times New Roman" w:hAnsi="Times New Roman"/>
        </w:rPr>
        <w:noBreakHyphen/>
        <w:t xml:space="preserve">28-ą </w:t>
      </w:r>
      <w:r w:rsidR="001C40D5">
        <w:rPr>
          <w:rFonts w:ascii="Times New Roman" w:hAnsi="Times New Roman"/>
        </w:rPr>
        <w:t>par</w:t>
      </w:r>
      <w:r>
        <w:rPr>
          <w:rFonts w:ascii="Times New Roman" w:hAnsi="Times New Roman"/>
        </w:rPr>
        <w:t>ą po gimdymo arba persileidimo antrąjį nėštumo trimestrą. Jei pradedama vartoti vėliau, pirmąsias 7 </w:t>
      </w:r>
      <w:r w:rsidR="00FD7F95">
        <w:rPr>
          <w:rFonts w:ascii="Times New Roman" w:hAnsi="Times New Roman"/>
        </w:rPr>
        <w:t>tablečių</w:t>
      </w:r>
      <w:r>
        <w:rPr>
          <w:rFonts w:ascii="Times New Roman" w:hAnsi="Times New Roman"/>
        </w:rPr>
        <w:t xml:space="preserve"> vartojimo dienas patartina papildomai taikyti barjerin</w:t>
      </w:r>
      <w:r w:rsidR="009978C7">
        <w:rPr>
          <w:rFonts w:ascii="Times New Roman" w:hAnsi="Times New Roman"/>
        </w:rPr>
        <w:t>į</w:t>
      </w:r>
      <w:r>
        <w:rPr>
          <w:rFonts w:ascii="Times New Roman" w:hAnsi="Times New Roman"/>
        </w:rPr>
        <w:t xml:space="preserve"> metod</w:t>
      </w:r>
      <w:r w:rsidR="009978C7">
        <w:rPr>
          <w:rFonts w:ascii="Times New Roman" w:hAnsi="Times New Roman"/>
        </w:rPr>
        <w:t>ą</w:t>
      </w:r>
      <w:r>
        <w:rPr>
          <w:rFonts w:ascii="Times New Roman" w:hAnsi="Times New Roman"/>
        </w:rPr>
        <w:t>. Jei moteris jau turėjo lytinių santykių, prieš pradėdama vartoti SHK, ji turi įsitikinti, ar nepastojo, arba palaukti pirmųjų mėnesinių.</w:t>
      </w:r>
    </w:p>
    <w:p w14:paraId="759CE62C" w14:textId="77777777" w:rsidR="006211E0" w:rsidRPr="00A0131A" w:rsidRDefault="006211E0" w:rsidP="00432854">
      <w:pPr>
        <w:spacing w:line="240" w:lineRule="auto"/>
        <w:rPr>
          <w:rFonts w:ascii="Times New Roman" w:hAnsi="Times New Roman" w:cs="Times New Roman"/>
        </w:rPr>
      </w:pPr>
    </w:p>
    <w:p w14:paraId="05DAE73A" w14:textId="1F3719E7" w:rsidR="00A0131A" w:rsidRPr="006211E0" w:rsidRDefault="00A0131A" w:rsidP="00334793">
      <w:pPr>
        <w:keepNext/>
        <w:keepLines/>
        <w:spacing w:line="240" w:lineRule="auto"/>
        <w:rPr>
          <w:rFonts w:ascii="Times New Roman" w:hAnsi="Times New Roman" w:cs="Times New Roman"/>
          <w:u w:val="single"/>
        </w:rPr>
      </w:pPr>
      <w:r>
        <w:rPr>
          <w:rFonts w:ascii="Times New Roman" w:hAnsi="Times New Roman"/>
          <w:u w:val="single"/>
        </w:rPr>
        <w:t>Vartojimo metodas, praleidus tabletę</w:t>
      </w:r>
    </w:p>
    <w:p w14:paraId="39E54847" w14:textId="3B625116" w:rsidR="00A0131A" w:rsidRPr="00B81A56" w:rsidRDefault="00A0131A" w:rsidP="00334793">
      <w:pPr>
        <w:keepNext/>
        <w:keepLines/>
        <w:spacing w:line="240" w:lineRule="auto"/>
        <w:rPr>
          <w:rFonts w:ascii="Times New Roman" w:hAnsi="Times New Roman" w:cs="Times New Roman"/>
          <w:i/>
          <w:u w:val="single"/>
        </w:rPr>
      </w:pPr>
      <w:r>
        <w:rPr>
          <w:rFonts w:ascii="Times New Roman" w:hAnsi="Times New Roman"/>
          <w:i/>
          <w:u w:val="single"/>
        </w:rPr>
        <w:t>Pamiršus išgerti tablečių</w:t>
      </w:r>
    </w:p>
    <w:p w14:paraId="2C12AC14" w14:textId="2BBCD227" w:rsidR="00A0131A" w:rsidRPr="00A0131A" w:rsidRDefault="00A0131A" w:rsidP="00432854">
      <w:pPr>
        <w:spacing w:line="240" w:lineRule="auto"/>
        <w:rPr>
          <w:rFonts w:ascii="Times New Roman" w:hAnsi="Times New Roman" w:cs="Times New Roman"/>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patikimumas gali sumažėti pamiršus išgerti tablečių:</w:t>
      </w:r>
    </w:p>
    <w:p w14:paraId="63603E66" w14:textId="6EFA2392" w:rsidR="00A0131A" w:rsidRDefault="00A0131A" w:rsidP="00432854">
      <w:pPr>
        <w:spacing w:line="240" w:lineRule="auto"/>
        <w:rPr>
          <w:rFonts w:ascii="Times New Roman" w:hAnsi="Times New Roman" w:cs="Times New Roman"/>
        </w:rPr>
      </w:pPr>
      <w:r>
        <w:rPr>
          <w:rFonts w:ascii="Times New Roman" w:hAnsi="Times New Roman"/>
        </w:rPr>
        <w:t>Jeigu pamiršta tabletė išgeriama per 12 valandų, jokių papildomų atsargumo priemonių imtis nereikia, kitas tabletes reikia gerti įprastu laiku.</w:t>
      </w:r>
    </w:p>
    <w:p w14:paraId="0D338A29" w14:textId="77777777" w:rsidR="006211E0" w:rsidRPr="00A0131A" w:rsidRDefault="006211E0" w:rsidP="00432854">
      <w:pPr>
        <w:spacing w:line="240" w:lineRule="auto"/>
        <w:rPr>
          <w:rFonts w:ascii="Times New Roman" w:hAnsi="Times New Roman" w:cs="Times New Roman"/>
        </w:rPr>
      </w:pPr>
    </w:p>
    <w:p w14:paraId="7E46C5AA" w14:textId="436D5C6C" w:rsidR="00A0131A" w:rsidRDefault="00A0131A" w:rsidP="00432854">
      <w:pPr>
        <w:spacing w:line="240" w:lineRule="auto"/>
        <w:rPr>
          <w:rFonts w:ascii="Times New Roman" w:hAnsi="Times New Roman" w:cs="Times New Roman"/>
        </w:rPr>
      </w:pPr>
      <w:r>
        <w:rPr>
          <w:rFonts w:ascii="Times New Roman" w:hAnsi="Times New Roman"/>
        </w:rPr>
        <w:t>Jeigu vieną ar daugiau tablečių pamirštama išgerti ilgiau nei 12 valandų, kontraceptinis poveikis susilpnėja. Tokiu atveju reikia vadovautis dviem pagrindinėmis taisyklėmis:</w:t>
      </w:r>
    </w:p>
    <w:p w14:paraId="7772C2C8" w14:textId="5714748F" w:rsidR="006513E7" w:rsidRPr="006513E7" w:rsidRDefault="002C2C45" w:rsidP="007A333F">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ilgiau nei 7 paroms tablečių vartojimo nutraukti negalima;</w:t>
      </w:r>
    </w:p>
    <w:p w14:paraId="08A76334" w14:textId="5629EF82" w:rsidR="006513E7" w:rsidRDefault="002C2C45" w:rsidP="002C2C45">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kad pogumburio, </w:t>
      </w:r>
      <w:proofErr w:type="spellStart"/>
      <w:r>
        <w:rPr>
          <w:rFonts w:ascii="Times New Roman" w:hAnsi="Times New Roman"/>
        </w:rPr>
        <w:t>posmegeninės</w:t>
      </w:r>
      <w:proofErr w:type="spellEnd"/>
      <w:r>
        <w:rPr>
          <w:rFonts w:ascii="Times New Roman" w:hAnsi="Times New Roman"/>
        </w:rPr>
        <w:t xml:space="preserve"> liaukos ir kiaušidžių sistema būtų tinkamai slopinama, reikia be pertraukos vartoti tabletes 7 dienas.</w:t>
      </w:r>
    </w:p>
    <w:p w14:paraId="21D641B1" w14:textId="77777777" w:rsidR="00747A8D" w:rsidRPr="006513E7" w:rsidRDefault="00747A8D" w:rsidP="002C2C45">
      <w:pPr>
        <w:spacing w:line="240" w:lineRule="auto"/>
        <w:ind w:left="567" w:hanging="567"/>
        <w:rPr>
          <w:rFonts w:ascii="Times New Roman" w:hAnsi="Times New Roman" w:cs="Times New Roman"/>
        </w:rPr>
      </w:pPr>
    </w:p>
    <w:p w14:paraId="51460596" w14:textId="24CF0785" w:rsidR="00B81A56" w:rsidRDefault="006513E7" w:rsidP="006513E7">
      <w:pPr>
        <w:spacing w:line="240" w:lineRule="auto"/>
        <w:rPr>
          <w:rFonts w:ascii="Times New Roman" w:hAnsi="Times New Roman" w:cs="Times New Roman"/>
        </w:rPr>
      </w:pPr>
      <w:r>
        <w:rPr>
          <w:rFonts w:ascii="Times New Roman" w:hAnsi="Times New Roman"/>
        </w:rPr>
        <w:t xml:space="preserve">Atsižvelgiant į tai, </w:t>
      </w:r>
      <w:r w:rsidR="00DC5E0A" w:rsidRPr="00DC5E0A">
        <w:rPr>
          <w:rFonts w:ascii="Times New Roman" w:hAnsi="Times New Roman"/>
        </w:rPr>
        <w:t>kasdienėje praktikoje galima pasinaudoti šiais patarimais:</w:t>
      </w:r>
    </w:p>
    <w:p w14:paraId="3F4FB981" w14:textId="21B183D1" w:rsidR="00C83B36" w:rsidRDefault="00C83B36" w:rsidP="00C83B36">
      <w:pPr>
        <w:spacing w:line="240" w:lineRule="auto"/>
        <w:ind w:firstLine="567"/>
        <w:rPr>
          <w:rFonts w:ascii="Times New Roman" w:hAnsi="Times New Roman" w:cs="Times New Roman"/>
          <w:b/>
        </w:rPr>
      </w:pPr>
      <w:r>
        <w:rPr>
          <w:rFonts w:ascii="Times New Roman" w:hAnsi="Times New Roman"/>
          <w:b/>
        </w:rPr>
        <w:t>1 savaitė</w:t>
      </w:r>
    </w:p>
    <w:p w14:paraId="4A6E4795" w14:textId="565C8E2F" w:rsidR="00C83B36" w:rsidRDefault="00FE59D8" w:rsidP="00C83B36">
      <w:pPr>
        <w:spacing w:line="240" w:lineRule="auto"/>
        <w:rPr>
          <w:rFonts w:ascii="Times New Roman" w:hAnsi="Times New Roman" w:cs="Times New Roman"/>
        </w:rPr>
      </w:pPr>
      <w:r>
        <w:rPr>
          <w:rFonts w:ascii="Times New Roman" w:hAnsi="Times New Roman"/>
        </w:rPr>
        <w:t>Nesuvartotą tabletę reikia išgerti iškart prisiminus, net jeigu reikėtų išgerti dvi tabletes vienu metu. Toliau tabletes vartoti įprastu laiku. Be to, kitas 7 </w:t>
      </w:r>
      <w:r w:rsidR="00B30D14">
        <w:rPr>
          <w:rFonts w:ascii="Times New Roman" w:hAnsi="Times New Roman"/>
        </w:rPr>
        <w:t>para</w:t>
      </w:r>
      <w:r>
        <w:rPr>
          <w:rFonts w:ascii="Times New Roman" w:hAnsi="Times New Roman"/>
        </w:rPr>
        <w:t>s papildomai reikia taikyti barjerinius metodus, pvz., naudoti prezervatyvą. Jeigu per 7 </w:t>
      </w:r>
      <w:r w:rsidR="00B30D14">
        <w:rPr>
          <w:rFonts w:ascii="Times New Roman" w:hAnsi="Times New Roman"/>
        </w:rPr>
        <w:t>para</w:t>
      </w:r>
      <w:r>
        <w:rPr>
          <w:rFonts w:ascii="Times New Roman" w:hAnsi="Times New Roman"/>
        </w:rPr>
        <w:t>s iki neišgertos tabletės moteris lytiškai santykiavo, ji turi pasitikrinti, ar nepastojo. Kuo daugiau tablečių praleista ir kuo mažiau laiko liko iki įprastinės tablečių vartojimo pertraukos, tuo didesnė nėštumo rizika.</w:t>
      </w:r>
    </w:p>
    <w:p w14:paraId="768FA3A7" w14:textId="1C078BD8" w:rsidR="00FE59D8" w:rsidRDefault="00FE59D8" w:rsidP="00C83B36">
      <w:pPr>
        <w:spacing w:line="240" w:lineRule="auto"/>
        <w:rPr>
          <w:rFonts w:ascii="Times New Roman" w:hAnsi="Times New Roman" w:cs="Times New Roman"/>
        </w:rPr>
      </w:pPr>
    </w:p>
    <w:p w14:paraId="19B1E9E4" w14:textId="77777777" w:rsidR="00FE59D8" w:rsidRPr="007A333F" w:rsidRDefault="00FE59D8" w:rsidP="00066809">
      <w:pPr>
        <w:spacing w:line="240" w:lineRule="auto"/>
        <w:ind w:firstLine="567"/>
        <w:rPr>
          <w:rFonts w:ascii="Times New Roman" w:hAnsi="Times New Roman" w:cs="Times New Roman"/>
          <w:b/>
        </w:rPr>
      </w:pPr>
      <w:r>
        <w:rPr>
          <w:rFonts w:ascii="Times New Roman" w:hAnsi="Times New Roman"/>
          <w:b/>
        </w:rPr>
        <w:t>2 savaitė</w:t>
      </w:r>
    </w:p>
    <w:p w14:paraId="688C9A62" w14:textId="43E5055B" w:rsidR="00FE59D8" w:rsidRDefault="00FE59D8" w:rsidP="00FE59D8">
      <w:pPr>
        <w:spacing w:line="240" w:lineRule="auto"/>
        <w:rPr>
          <w:rFonts w:ascii="Times New Roman" w:hAnsi="Times New Roman" w:cs="Times New Roman"/>
        </w:rPr>
      </w:pPr>
      <w:r>
        <w:rPr>
          <w:rFonts w:ascii="Times New Roman" w:hAnsi="Times New Roman"/>
        </w:rPr>
        <w:t>Nesuvartotą tabletę reikia išgerti iškart prisiminus, net jeigu reikėtų išgerti dvi tabletes vienu metu. Toliau tabletes vartoti įprastu laiku. Jei 7 </w:t>
      </w:r>
      <w:r w:rsidR="009F6B2E">
        <w:rPr>
          <w:rFonts w:ascii="Times New Roman" w:hAnsi="Times New Roman"/>
        </w:rPr>
        <w:t>par</w:t>
      </w:r>
      <w:r>
        <w:rPr>
          <w:rFonts w:ascii="Times New Roman" w:hAnsi="Times New Roman"/>
        </w:rPr>
        <w:t>as iki pirmos praleistosios tabletės moteris vartojo tabletes tinkamai, jokių papildomų apsaugos nuo nėštumo priemonių nereikia. Priešingu atveju arba jeigu ji praleido daugiau negu 1 tabletę, jai reikia patarti imtis papildomų apsaugos nuo nėštumo priemonių kitas 7 </w:t>
      </w:r>
      <w:r w:rsidR="009F6B2E">
        <w:rPr>
          <w:rFonts w:ascii="Times New Roman" w:hAnsi="Times New Roman"/>
        </w:rPr>
        <w:t>par</w:t>
      </w:r>
      <w:r>
        <w:rPr>
          <w:rFonts w:ascii="Times New Roman" w:hAnsi="Times New Roman"/>
        </w:rPr>
        <w:t>as.</w:t>
      </w:r>
    </w:p>
    <w:p w14:paraId="5D87BE3D" w14:textId="3B9A08A5" w:rsidR="00FE59D8" w:rsidRDefault="00FE59D8" w:rsidP="00FE59D8">
      <w:pPr>
        <w:spacing w:line="240" w:lineRule="auto"/>
        <w:rPr>
          <w:rFonts w:ascii="Times New Roman" w:hAnsi="Times New Roman" w:cs="Times New Roman"/>
        </w:rPr>
      </w:pPr>
    </w:p>
    <w:p w14:paraId="5E75840B" w14:textId="77777777" w:rsidR="00066809" w:rsidRPr="007A333F" w:rsidRDefault="00066809" w:rsidP="007A333F">
      <w:pPr>
        <w:keepNext/>
        <w:spacing w:line="240" w:lineRule="auto"/>
        <w:ind w:firstLine="567"/>
        <w:rPr>
          <w:rFonts w:ascii="Times New Roman" w:hAnsi="Times New Roman" w:cs="Times New Roman"/>
          <w:b/>
        </w:rPr>
      </w:pPr>
      <w:r>
        <w:rPr>
          <w:rFonts w:ascii="Times New Roman" w:hAnsi="Times New Roman"/>
          <w:b/>
        </w:rPr>
        <w:lastRenderedPageBreak/>
        <w:t>3 savaitė</w:t>
      </w:r>
    </w:p>
    <w:p w14:paraId="1F4A7DA8" w14:textId="4F3E6E72" w:rsidR="00FE59D8" w:rsidRDefault="00066809" w:rsidP="00066809">
      <w:pPr>
        <w:spacing w:line="240" w:lineRule="auto"/>
        <w:rPr>
          <w:rFonts w:ascii="Times New Roman" w:hAnsi="Times New Roman" w:cs="Times New Roman"/>
        </w:rPr>
      </w:pPr>
      <w:r>
        <w:rPr>
          <w:rFonts w:ascii="Times New Roman" w:hAnsi="Times New Roman"/>
        </w:rPr>
        <w:t>Apsaugos nuo nėštumo patikimumas gali susilpnėti, nes artėja tablečių vartojimo pertrauka. Vis tik, tinkamai parinkus tablečių vartojimo schemą, susilpnėjusio kontraceptinio poveikio galima išvengti. Jei 7</w:t>
      </w:r>
      <w:r w:rsidR="002C56BE">
        <w:rPr>
          <w:rFonts w:ascii="Times New Roman" w:hAnsi="Times New Roman"/>
        </w:rPr>
        <w:t> paras</w:t>
      </w:r>
      <w:r>
        <w:rPr>
          <w:rFonts w:ascii="Times New Roman" w:hAnsi="Times New Roman"/>
        </w:rPr>
        <w:t xml:space="preserve"> iki pirmosios praleistos tabletės moteris vaistinį preparatą vartojo tinkamai, papildomų kontracepcijos priemonių nereikia, laikantis vieno iš toliau nurodytų patarimų. Priešingu atveju moteriai reikia patarti vadovautis pirmuoju variantu ir imtis papildomų atsargumo priemonių kitas 7 dienas.</w:t>
      </w:r>
    </w:p>
    <w:p w14:paraId="518FD228" w14:textId="157E3136" w:rsidR="004141F7" w:rsidRDefault="004141F7" w:rsidP="00066809">
      <w:pPr>
        <w:spacing w:line="240" w:lineRule="auto"/>
        <w:rPr>
          <w:rFonts w:ascii="Times New Roman" w:hAnsi="Times New Roman" w:cs="Times New Roman"/>
        </w:rPr>
      </w:pPr>
    </w:p>
    <w:p w14:paraId="66FA4955" w14:textId="459DFDF5" w:rsidR="004141F7" w:rsidRPr="004141F7" w:rsidRDefault="004141F7" w:rsidP="007A333F">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Paskutinę praleistą tabletę reikia išgerti iškart prisiminus, net jei vienu metu tektų vartoti dvi tabletes. Toliau tabletes vartoti įprastu laiku. Baigus vienos pakuotės tabletes, iš karto pradėti gerti kitos pakuotės tabletes, t. y. nedaryti pertraukos tarp dviejų pakuočių. Kad prasidės nutraukimo kraujavimas nebaigus antrosios pakuotės tablečių, tikimybė labai maža, tačiau tablečių vartojimo dienomis gali pasireikšti tepimas arba protarpinis kraujavimas.</w:t>
      </w:r>
    </w:p>
    <w:p w14:paraId="25328E94" w14:textId="3436EF59" w:rsidR="004141F7" w:rsidRDefault="004141F7" w:rsidP="007A333F">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Taip pat galima patarti, kad moteris likusių pakuotės tablečių negertų. Ji turėtų padaryti ne ilgesnę kaip 7 </w:t>
      </w:r>
      <w:r w:rsidR="002C56BE">
        <w:rPr>
          <w:rFonts w:ascii="Times New Roman" w:hAnsi="Times New Roman"/>
        </w:rPr>
        <w:t>par</w:t>
      </w:r>
      <w:r>
        <w:rPr>
          <w:rFonts w:ascii="Times New Roman" w:hAnsi="Times New Roman"/>
        </w:rPr>
        <w:t>ų pertrauką, įskaitant ir praleistąsias dienas, ir po to pradėti vartoti kitos pakuotės tabletes.</w:t>
      </w:r>
    </w:p>
    <w:p w14:paraId="586B231B" w14:textId="77777777" w:rsidR="00FE59D8" w:rsidRPr="00C83B36" w:rsidRDefault="00FE59D8" w:rsidP="007A333F">
      <w:pPr>
        <w:spacing w:line="240" w:lineRule="auto"/>
        <w:rPr>
          <w:rFonts w:ascii="Times New Roman" w:hAnsi="Times New Roman" w:cs="Times New Roman"/>
        </w:rPr>
      </w:pPr>
    </w:p>
    <w:p w14:paraId="30206B51" w14:textId="553C4782" w:rsidR="005B573A" w:rsidRPr="00A0131A" w:rsidRDefault="00BC6994" w:rsidP="00432854">
      <w:pPr>
        <w:spacing w:line="240" w:lineRule="auto"/>
        <w:rPr>
          <w:rFonts w:ascii="Times New Roman" w:hAnsi="Times New Roman" w:cs="Times New Roman"/>
        </w:rPr>
      </w:pPr>
      <w:r>
        <w:rPr>
          <w:rFonts w:ascii="Times New Roman" w:hAnsi="Times New Roman"/>
        </w:rPr>
        <w:t>Jeigu moteris pamiršo išgerti tablečių ir pirmosios tablečių vartojimo pertraukos metu nutraukimo kraujavimas neprasideda, reikia įsitikinti, ar ji nepastojo.</w:t>
      </w:r>
    </w:p>
    <w:p w14:paraId="739EADB3" w14:textId="77777777" w:rsidR="00B81A56" w:rsidRPr="00A0131A" w:rsidRDefault="00B81A56" w:rsidP="00432854">
      <w:pPr>
        <w:spacing w:line="240" w:lineRule="auto"/>
        <w:rPr>
          <w:rFonts w:ascii="Times New Roman" w:hAnsi="Times New Roman" w:cs="Times New Roman"/>
        </w:rPr>
      </w:pPr>
    </w:p>
    <w:p w14:paraId="0457C203" w14:textId="31E74853" w:rsidR="00A0131A" w:rsidRPr="00B81A56" w:rsidRDefault="00A0131A" w:rsidP="00334793">
      <w:pPr>
        <w:keepNext/>
        <w:spacing w:line="240" w:lineRule="auto"/>
        <w:rPr>
          <w:rFonts w:ascii="Times New Roman" w:hAnsi="Times New Roman" w:cs="Times New Roman"/>
          <w:i/>
          <w:u w:val="single"/>
        </w:rPr>
      </w:pPr>
      <w:r>
        <w:rPr>
          <w:rFonts w:ascii="Times New Roman" w:hAnsi="Times New Roman"/>
          <w:i/>
          <w:u w:val="single"/>
        </w:rPr>
        <w:t>Patarimai virškinimo trakto sutrikimų atveju</w:t>
      </w:r>
    </w:p>
    <w:p w14:paraId="35BAA6EF" w14:textId="5E13B11A" w:rsidR="00A0131A" w:rsidRDefault="00A0131A" w:rsidP="00432854">
      <w:pPr>
        <w:spacing w:line="240" w:lineRule="auto"/>
        <w:rPr>
          <w:rFonts w:ascii="Times New Roman" w:hAnsi="Times New Roman" w:cs="Times New Roman"/>
        </w:rPr>
      </w:pPr>
      <w:r>
        <w:rPr>
          <w:rFonts w:ascii="Times New Roman" w:hAnsi="Times New Roman"/>
        </w:rPr>
        <w:t>Kai yra sunkių virškinimo trakto sutrikimų, veikliosios medžiagos absorbcija gali sutrikti. Tada reikia naudoti papildomas kontracepcijos priemones. Jei viduriavimas nėra labai sunkus, jis neturi įtakos steroidų absorbcijai.</w:t>
      </w:r>
    </w:p>
    <w:p w14:paraId="347E21A4" w14:textId="77777777" w:rsidR="00FC4A3C" w:rsidRPr="00A0131A" w:rsidRDefault="00FC4A3C" w:rsidP="00432854">
      <w:pPr>
        <w:spacing w:line="240" w:lineRule="auto"/>
        <w:rPr>
          <w:rFonts w:ascii="Times New Roman" w:hAnsi="Times New Roman" w:cs="Times New Roman"/>
        </w:rPr>
      </w:pPr>
    </w:p>
    <w:p w14:paraId="54A3015B" w14:textId="582C036A" w:rsidR="00A0131A" w:rsidRDefault="00A0131A" w:rsidP="00432854">
      <w:pPr>
        <w:spacing w:line="240" w:lineRule="auto"/>
        <w:rPr>
          <w:rFonts w:ascii="Times New Roman" w:hAnsi="Times New Roman" w:cs="Times New Roman"/>
        </w:rPr>
      </w:pPr>
      <w:r>
        <w:rPr>
          <w:rFonts w:ascii="Times New Roman" w:hAnsi="Times New Roman"/>
        </w:rPr>
        <w:t>Jeigu tabletę išgėrusi moteris 3</w:t>
      </w:r>
      <w:r>
        <w:rPr>
          <w:rFonts w:ascii="Times New Roman" w:hAnsi="Times New Roman"/>
        </w:rPr>
        <w:noBreakHyphen/>
        <w:t xml:space="preserve">4 val. laikotarpiu pradeda vemti arba jeigu viduriavimas sunkus ar užsitęsęs, reikia laikytis </w:t>
      </w:r>
      <w:r w:rsidR="00F911C3">
        <w:rPr>
          <w:rFonts w:ascii="Times New Roman" w:hAnsi="Times New Roman"/>
        </w:rPr>
        <w:t>po</w:t>
      </w:r>
      <w:r>
        <w:rPr>
          <w:rFonts w:ascii="Times New Roman" w:hAnsi="Times New Roman"/>
        </w:rPr>
        <w:t>skyr</w:t>
      </w:r>
      <w:r w:rsidR="00F911C3">
        <w:rPr>
          <w:rFonts w:ascii="Times New Roman" w:hAnsi="Times New Roman"/>
        </w:rPr>
        <w:t>y</w:t>
      </w:r>
      <w:r>
        <w:rPr>
          <w:rFonts w:ascii="Times New Roman" w:hAnsi="Times New Roman"/>
        </w:rPr>
        <w:t>je „Pamiršus išgerti tablečių“ pateiktų nurodymų, kaip elgtis pamiršus išgerti tablečių. Jeigu moteris keisti įprastos tablečių vartojimo tvarkos nenori, tai ji turi išgerti vieną ar kelias papildomas tabletes iš kitos pakuotės.</w:t>
      </w:r>
    </w:p>
    <w:p w14:paraId="7F066007" w14:textId="77777777" w:rsidR="009D2058" w:rsidRDefault="009D2058" w:rsidP="00432854">
      <w:pPr>
        <w:spacing w:line="240" w:lineRule="auto"/>
        <w:rPr>
          <w:rFonts w:ascii="Times New Roman" w:hAnsi="Times New Roman" w:cs="Times New Roman"/>
        </w:rPr>
      </w:pPr>
    </w:p>
    <w:p w14:paraId="76049D7A" w14:textId="1FBD86A6" w:rsidR="009D2058" w:rsidRDefault="009D2058" w:rsidP="009D2058">
      <w:pPr>
        <w:spacing w:line="240" w:lineRule="auto"/>
        <w:rPr>
          <w:rFonts w:ascii="Times New Roman" w:hAnsi="Times New Roman" w:cs="Times New Roman"/>
          <w:i/>
          <w:highlight w:val="yellow"/>
          <w:u w:val="single"/>
        </w:rPr>
      </w:pPr>
      <w:r>
        <w:rPr>
          <w:rFonts w:ascii="Times New Roman" w:hAnsi="Times New Roman"/>
          <w:i/>
          <w:u w:val="single"/>
        </w:rPr>
        <w:t xml:space="preserve">Norint mėnesines pavėlinti arba pakeisti pirmąją jų dieną </w:t>
      </w:r>
    </w:p>
    <w:p w14:paraId="63FACF8A" w14:textId="1EC6217E" w:rsidR="005712A7" w:rsidRDefault="00CE3CBB" w:rsidP="009D2058">
      <w:pPr>
        <w:spacing w:line="240" w:lineRule="auto"/>
        <w:rPr>
          <w:rFonts w:ascii="Times New Roman" w:hAnsi="Times New Roman" w:cs="Times New Roman"/>
        </w:rPr>
      </w:pPr>
      <w:r>
        <w:rPr>
          <w:rFonts w:ascii="Times New Roman" w:hAnsi="Times New Roman"/>
        </w:rPr>
        <w:t xml:space="preserve">Vaistinis preparatas nėra skirtas mėnesinių atitolinimui. Tačiau, išimtiniais atvejais, kai būtina atitolinti mėnesines, baigus gerti vienos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pakuotės tablečių, kitą pakuotę reikia pradėti vartoti be tablečių vartojimo pertraukos. Menstruacijas galima vėlinti tiek, kiek norima, kol pasibaigs antrosios pakuotės tabletės.</w:t>
      </w:r>
    </w:p>
    <w:p w14:paraId="2A1A45E9" w14:textId="324D9275" w:rsidR="009D2058" w:rsidRDefault="009D2058" w:rsidP="009D2058">
      <w:pPr>
        <w:spacing w:line="240" w:lineRule="auto"/>
        <w:rPr>
          <w:rFonts w:ascii="Times New Roman" w:hAnsi="Times New Roman" w:cs="Times New Roman"/>
        </w:rPr>
      </w:pPr>
      <w:r>
        <w:rPr>
          <w:rFonts w:ascii="Times New Roman" w:hAnsi="Times New Roman"/>
        </w:rPr>
        <w:t xml:space="preserve">Tablečių vartojimą reikia tęsti įprasta tvarka. Mėnesinių vėlinimo atveju gali pasireikšti tepimas arba protarpinis kraujavimas, tačiau kontraceptinis poveikis nesusilpnės, jeigu nebus praleista tablečių. Reguliariai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galima vėl pradėti vartoti po įprastos 7 </w:t>
      </w:r>
      <w:r w:rsidR="00712F68">
        <w:rPr>
          <w:rFonts w:ascii="Times New Roman" w:hAnsi="Times New Roman"/>
        </w:rPr>
        <w:t>par</w:t>
      </w:r>
      <w:r>
        <w:rPr>
          <w:rFonts w:ascii="Times New Roman" w:hAnsi="Times New Roman"/>
        </w:rPr>
        <w:t>ų pertraukos.</w:t>
      </w:r>
    </w:p>
    <w:p w14:paraId="76ABC2F2" w14:textId="3662BF9E" w:rsidR="00065A8D" w:rsidRDefault="00065A8D" w:rsidP="009D2058">
      <w:pPr>
        <w:spacing w:line="240" w:lineRule="auto"/>
        <w:rPr>
          <w:rFonts w:ascii="Times New Roman" w:hAnsi="Times New Roman" w:cs="Times New Roman"/>
        </w:rPr>
      </w:pPr>
    </w:p>
    <w:p w14:paraId="055DD410" w14:textId="685D4B5B" w:rsidR="00065A8D" w:rsidRDefault="00065A8D" w:rsidP="009D2058">
      <w:pPr>
        <w:spacing w:line="240" w:lineRule="auto"/>
        <w:rPr>
          <w:rFonts w:ascii="Times New Roman" w:hAnsi="Times New Roman" w:cs="Times New Roman"/>
        </w:rPr>
      </w:pPr>
      <w:r>
        <w:rPr>
          <w:rFonts w:ascii="Times New Roman" w:hAnsi="Times New Roman"/>
        </w:rPr>
        <w:t>Norint nukelti mėnesinių pradžią į kitą savaitės dieną, negu įprasta pagal moters tablečių vartojimo tvarką, reikia sutrumpinti pertrauką tarp vartojimo ciklų tiek dienų, kiek norima nukelti mėnesines. Kuo pertrauka trumpesnė, tuo didesnė tikimybė, kad tol, kol bus vartojamos antrosios pakuotės tabletės, mėnesinių nebus ir kad tuo metu prasidės protarpinis kraujavimas arba tepimas (taip pat kaip ir vėlinant mėnesines).</w:t>
      </w:r>
    </w:p>
    <w:p w14:paraId="6767D2AB" w14:textId="77777777" w:rsidR="006A7750" w:rsidRPr="00A0131A" w:rsidRDefault="006A7750" w:rsidP="00432854">
      <w:pPr>
        <w:spacing w:line="240" w:lineRule="auto"/>
        <w:rPr>
          <w:rFonts w:ascii="Times New Roman" w:hAnsi="Times New Roman" w:cs="Times New Roman"/>
        </w:rPr>
      </w:pPr>
    </w:p>
    <w:p w14:paraId="0C77D46E" w14:textId="1509DA84" w:rsidR="00A0131A" w:rsidRPr="00024ABF" w:rsidRDefault="00A0131A" w:rsidP="00024ABF">
      <w:pPr>
        <w:keepNext/>
        <w:spacing w:line="240" w:lineRule="auto"/>
        <w:rPr>
          <w:rFonts w:ascii="Times New Roman" w:hAnsi="Times New Roman" w:cs="Times New Roman"/>
          <w:u w:val="single"/>
        </w:rPr>
      </w:pPr>
      <w:r>
        <w:rPr>
          <w:rFonts w:ascii="Times New Roman" w:hAnsi="Times New Roman"/>
          <w:u w:val="single"/>
        </w:rPr>
        <w:t>Vaikų populiacija</w:t>
      </w:r>
    </w:p>
    <w:p w14:paraId="6C1D47AA" w14:textId="39A47C71" w:rsidR="00A0131A" w:rsidRDefault="00A0131A" w:rsidP="00432854">
      <w:pPr>
        <w:spacing w:line="240" w:lineRule="auto"/>
        <w:rPr>
          <w:rFonts w:ascii="Times New Roman" w:hAnsi="Times New Roman" w:cs="Times New Roman"/>
        </w:rPr>
      </w:pPr>
      <w:proofErr w:type="spellStart"/>
      <w:r>
        <w:rPr>
          <w:rFonts w:ascii="Times New Roman" w:hAnsi="Times New Roman"/>
        </w:rPr>
        <w:t>Dezogestrelio</w:t>
      </w:r>
      <w:proofErr w:type="spellEnd"/>
      <w:r>
        <w:rPr>
          <w:rFonts w:ascii="Times New Roman" w:hAnsi="Times New Roman"/>
        </w:rPr>
        <w:t xml:space="preserve"> saugumas ir veiksmingumas jaunesniems kaip 18 metų paaugliams dar neištirti. Duomenų nėra.</w:t>
      </w:r>
    </w:p>
    <w:p w14:paraId="287D30C0" w14:textId="77777777" w:rsidR="00D5224A" w:rsidRDefault="00D5224A" w:rsidP="00432854">
      <w:pPr>
        <w:spacing w:line="240" w:lineRule="auto"/>
        <w:rPr>
          <w:rFonts w:ascii="Times New Roman" w:hAnsi="Times New Roman" w:cs="Times New Roman"/>
        </w:rPr>
      </w:pPr>
    </w:p>
    <w:p w14:paraId="792B9E4C" w14:textId="77777777" w:rsidR="0017258E" w:rsidRPr="0017258E" w:rsidRDefault="0017258E" w:rsidP="0017258E">
      <w:pPr>
        <w:keepNext/>
        <w:tabs>
          <w:tab w:val="left" w:pos="567"/>
        </w:tabs>
        <w:spacing w:line="240" w:lineRule="auto"/>
        <w:rPr>
          <w:rFonts w:ascii="Times New Roman" w:eastAsia="Times New Roman" w:hAnsi="Times New Roman" w:cs="Times New Roman"/>
          <w:bCs/>
          <w:u w:val="single"/>
        </w:rPr>
      </w:pPr>
      <w:r>
        <w:rPr>
          <w:rFonts w:ascii="Times New Roman" w:hAnsi="Times New Roman"/>
          <w:u w:val="single"/>
        </w:rPr>
        <w:t>Vartojimo metodas</w:t>
      </w:r>
    </w:p>
    <w:p w14:paraId="1964CE63" w14:textId="77777777" w:rsidR="0017258E" w:rsidRPr="0017258E" w:rsidRDefault="0017258E" w:rsidP="0017258E">
      <w:pPr>
        <w:keepNext/>
        <w:tabs>
          <w:tab w:val="left" w:pos="567"/>
        </w:tabs>
        <w:spacing w:line="240" w:lineRule="auto"/>
        <w:rPr>
          <w:rFonts w:ascii="Times New Roman" w:eastAsia="Times New Roman" w:hAnsi="Times New Roman" w:cs="Times New Roman"/>
        </w:rPr>
      </w:pPr>
      <w:r>
        <w:rPr>
          <w:rFonts w:ascii="Times New Roman" w:hAnsi="Times New Roman"/>
        </w:rPr>
        <w:t xml:space="preserve">Plėvele dengtos tabletės skirtos vartoti per burną. </w:t>
      </w:r>
    </w:p>
    <w:p w14:paraId="59675158" w14:textId="77777777" w:rsidR="0017258E" w:rsidRPr="00EC797C" w:rsidRDefault="0017258E" w:rsidP="00432854">
      <w:pPr>
        <w:spacing w:line="240" w:lineRule="auto"/>
        <w:rPr>
          <w:rFonts w:ascii="Times New Roman" w:hAnsi="Times New Roman"/>
          <w:lang w:val="pt-PT"/>
        </w:rPr>
      </w:pPr>
    </w:p>
    <w:p w14:paraId="29F79E47" w14:textId="77777777" w:rsidR="002B1A9D" w:rsidRPr="002B1A9D" w:rsidRDefault="002B1A9D" w:rsidP="00024ABF">
      <w:pPr>
        <w:keepNext/>
        <w:keepLines/>
        <w:tabs>
          <w:tab w:val="left" w:pos="567"/>
        </w:tabs>
        <w:spacing w:line="240" w:lineRule="auto"/>
        <w:ind w:left="567" w:hanging="567"/>
        <w:rPr>
          <w:rFonts w:ascii="Times New Roman" w:eastAsia="Times New Roman" w:hAnsi="Times New Roman" w:cs="Times New Roman"/>
          <w:noProof/>
        </w:rPr>
      </w:pPr>
      <w:r>
        <w:rPr>
          <w:rFonts w:ascii="Times New Roman" w:hAnsi="Times New Roman"/>
          <w:b/>
        </w:rPr>
        <w:t>4.3</w:t>
      </w:r>
      <w:r>
        <w:rPr>
          <w:rFonts w:ascii="Times New Roman" w:hAnsi="Times New Roman"/>
          <w:b/>
        </w:rPr>
        <w:tab/>
        <w:t>Kontraindikacijos</w:t>
      </w:r>
    </w:p>
    <w:p w14:paraId="1102556B" w14:textId="77777777" w:rsidR="002B1A9D" w:rsidRDefault="002B1A9D" w:rsidP="00024ABF">
      <w:pPr>
        <w:keepNext/>
        <w:keepLines/>
        <w:spacing w:line="240" w:lineRule="auto"/>
        <w:rPr>
          <w:rFonts w:ascii="Times New Roman" w:hAnsi="Times New Roman" w:cs="Times New Roman"/>
        </w:rPr>
      </w:pPr>
    </w:p>
    <w:p w14:paraId="6F26A16D" w14:textId="2068C27A" w:rsidR="007D412F" w:rsidRPr="00A0131A" w:rsidRDefault="00E56D45" w:rsidP="007D412F">
      <w:pPr>
        <w:spacing w:line="240" w:lineRule="auto"/>
        <w:ind w:left="567" w:hanging="567"/>
        <w:rPr>
          <w:rFonts w:ascii="Times New Roman" w:hAnsi="Times New Roman" w:cs="Times New Roman"/>
        </w:rPr>
      </w:pPr>
      <w:r w:rsidRPr="00A0131A">
        <w:rPr>
          <w:rFonts w:ascii="Times New Roman" w:hAnsi="Times New Roman" w:cs="Times New Roman"/>
        </w:rPr>
        <w:t>•</w:t>
      </w:r>
      <w:r>
        <w:rPr>
          <w:rFonts w:ascii="Times New Roman" w:hAnsi="Times New Roman" w:cs="Times New Roman"/>
        </w:rPr>
        <w:tab/>
      </w:r>
      <w:r w:rsidR="007D412F">
        <w:rPr>
          <w:rFonts w:ascii="Times New Roman" w:hAnsi="Times New Roman"/>
        </w:rPr>
        <w:t>Padidėjęs jautrumas veikliajai arba bet kuriai 6.1 skyriuje nurodytai pagalbinei medžiagai.</w:t>
      </w:r>
    </w:p>
    <w:p w14:paraId="30CC98C9" w14:textId="77777777" w:rsidR="007D412F" w:rsidRDefault="007D412F" w:rsidP="00432854">
      <w:pPr>
        <w:spacing w:line="240" w:lineRule="auto"/>
        <w:rPr>
          <w:rFonts w:ascii="Times New Roman" w:hAnsi="Times New Roman" w:cs="Times New Roman"/>
        </w:rPr>
      </w:pPr>
    </w:p>
    <w:p w14:paraId="268F4E4B" w14:textId="24061AC9" w:rsidR="00A0131A" w:rsidRDefault="00A0131A" w:rsidP="00432854">
      <w:pPr>
        <w:spacing w:line="240" w:lineRule="auto"/>
        <w:rPr>
          <w:rFonts w:ascii="Times New Roman" w:hAnsi="Times New Roman" w:cs="Times New Roman"/>
        </w:rPr>
      </w:pPr>
      <w:r>
        <w:rPr>
          <w:rFonts w:ascii="Times New Roman" w:hAnsi="Times New Roman"/>
        </w:rPr>
        <w:t>Sudėtinių hormoninių kontraceptikų (SHK) negalima vartoti esant toliau nurodytoms būklėms. Jeigu tokia būklė atsirado pirmą kartą vartojant SHK, vaistinio preparato vartojimą reikia nedelsiant nutraukti.</w:t>
      </w:r>
    </w:p>
    <w:p w14:paraId="193E4685" w14:textId="77777777" w:rsidR="00A36E38" w:rsidRPr="00A0131A" w:rsidRDefault="00A36E38" w:rsidP="00432854">
      <w:pPr>
        <w:spacing w:line="240" w:lineRule="auto"/>
        <w:rPr>
          <w:rFonts w:ascii="Times New Roman" w:hAnsi="Times New Roman" w:cs="Times New Roman"/>
        </w:rPr>
      </w:pPr>
    </w:p>
    <w:p w14:paraId="62BB5388" w14:textId="4411A455" w:rsidR="00A0131A" w:rsidRPr="00A0131A" w:rsidRDefault="00D21AD3" w:rsidP="003538F8">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Venų tromboembolija (VTE) arba jos rizika:</w:t>
      </w:r>
    </w:p>
    <w:p w14:paraId="478082C4" w14:textId="71A00B2C" w:rsidR="00A0131A" w:rsidRDefault="00D21AD3" w:rsidP="00D21AD3">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venų tromboembolija– esama VTE (gydoma antikoaguliantais) arba anksčiau buvusi VTE (pvz., giliųjų venų trombozė [GVT] arba plaučių embolija [PE]);</w:t>
      </w:r>
    </w:p>
    <w:p w14:paraId="2825646F" w14:textId="435ED1F6" w:rsidR="00A0131A" w:rsidRPr="00A0131A" w:rsidRDefault="00D21AD3" w:rsidP="00D21AD3">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 xml:space="preserve">žinomas paveldimas arba įgytas polinkis į venų tromboemboliją, pvz., APC rezistentiškumas (įskaitant Leideno V faktorių), </w:t>
      </w:r>
      <w:proofErr w:type="spellStart"/>
      <w:r>
        <w:rPr>
          <w:rFonts w:ascii="Times New Roman" w:hAnsi="Times New Roman"/>
        </w:rPr>
        <w:t>antitrombino</w:t>
      </w:r>
      <w:proofErr w:type="spellEnd"/>
      <w:r>
        <w:rPr>
          <w:rFonts w:ascii="Times New Roman" w:hAnsi="Times New Roman"/>
        </w:rPr>
        <w:t xml:space="preserve"> III trūkumas, baltymo C trūkumas, baltymo S trūkumas;</w:t>
      </w:r>
    </w:p>
    <w:p w14:paraId="3D8AB7E3" w14:textId="540B6C28" w:rsidR="00A0131A" w:rsidRPr="00A0131A" w:rsidRDefault="00D21AD3" w:rsidP="00D21AD3">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 xml:space="preserve">didelė chirurginė operacija su ilgalaike </w:t>
      </w:r>
      <w:proofErr w:type="spellStart"/>
      <w:r>
        <w:rPr>
          <w:rFonts w:ascii="Times New Roman" w:hAnsi="Times New Roman"/>
        </w:rPr>
        <w:t>imobilizacija</w:t>
      </w:r>
      <w:proofErr w:type="spellEnd"/>
      <w:r>
        <w:rPr>
          <w:rFonts w:ascii="Times New Roman" w:hAnsi="Times New Roman"/>
        </w:rPr>
        <w:t xml:space="preserve"> (žr. 4.4</w:t>
      </w:r>
      <w:r w:rsidR="00E56D45">
        <w:rPr>
          <w:rFonts w:ascii="Times New Roman" w:hAnsi="Times New Roman"/>
        </w:rPr>
        <w:t> </w:t>
      </w:r>
      <w:r>
        <w:rPr>
          <w:rFonts w:ascii="Times New Roman" w:hAnsi="Times New Roman"/>
        </w:rPr>
        <w:t>skyrių);</w:t>
      </w:r>
    </w:p>
    <w:p w14:paraId="0DBD56D6" w14:textId="3D414BFA" w:rsidR="00A0131A" w:rsidRPr="00A0131A" w:rsidRDefault="00D21AD3" w:rsidP="00D21AD3">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didelė venų tromboembolijos rizika dėl kelių esamų rizikos veiksnių (žr. 4.4</w:t>
      </w:r>
      <w:r w:rsidR="00E56D45">
        <w:rPr>
          <w:rFonts w:ascii="Times New Roman" w:hAnsi="Times New Roman"/>
        </w:rPr>
        <w:t> </w:t>
      </w:r>
      <w:r>
        <w:rPr>
          <w:rFonts w:ascii="Times New Roman" w:hAnsi="Times New Roman"/>
        </w:rPr>
        <w:t>skyrių).</w:t>
      </w:r>
    </w:p>
    <w:p w14:paraId="33B8FB47" w14:textId="060B30FD" w:rsidR="00A0131A" w:rsidRPr="00A0131A" w:rsidRDefault="00A0131A" w:rsidP="00D21AD3">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r>
      <w:r w:rsidRPr="00BF4496">
        <w:rPr>
          <w:rFonts w:ascii="Times New Roman" w:hAnsi="Times New Roman"/>
        </w:rPr>
        <w:t>Arterijų trom</w:t>
      </w:r>
      <w:r w:rsidRPr="007E254F">
        <w:rPr>
          <w:rFonts w:ascii="Times New Roman" w:hAnsi="Times New Roman"/>
        </w:rPr>
        <w:t>boembolija (ATE) arba jos rizika:</w:t>
      </w:r>
    </w:p>
    <w:p w14:paraId="5A8C9AB9" w14:textId="201E84EF" w:rsidR="00A0131A" w:rsidRPr="00A0131A" w:rsidRDefault="00D21AD3" w:rsidP="00D21AD3">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arterijų tromboembolija – esama arterijų tromboembolija, anksčiau buvusi arterijų tromboembolija (pvz., miokardo infarktas) arba ją pranašaujanti būklė (pvz., krūtinės angina);</w:t>
      </w:r>
    </w:p>
    <w:p w14:paraId="5F18936E" w14:textId="28A58EB8" w:rsidR="00A0131A" w:rsidRPr="00A0131A" w:rsidRDefault="00D21AD3" w:rsidP="00D21AD3">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smegenų kraujotakos liga – esamas insultas, anksčiau patirtas insultas arba jį pranašaujanti būklė (pvz., praeinantysis smegenų išemijos priepuolis – PSIP);</w:t>
      </w:r>
    </w:p>
    <w:p w14:paraId="4CDCD633" w14:textId="7260E10A" w:rsidR="00A0131A" w:rsidRPr="00A0131A" w:rsidRDefault="00D21AD3" w:rsidP="00D21AD3">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 xml:space="preserve">žinomas paveldimas arba įgytas polinkis į arterijų tromboemboliją, pvz., </w:t>
      </w:r>
      <w:proofErr w:type="spellStart"/>
      <w:r>
        <w:rPr>
          <w:rFonts w:ascii="Times New Roman" w:hAnsi="Times New Roman"/>
        </w:rPr>
        <w:t>hiperhomocisteinemija</w:t>
      </w:r>
      <w:proofErr w:type="spellEnd"/>
      <w:r>
        <w:rPr>
          <w:rFonts w:ascii="Times New Roman" w:hAnsi="Times New Roman"/>
        </w:rPr>
        <w:t xml:space="preserve"> ir </w:t>
      </w:r>
      <w:proofErr w:type="spellStart"/>
      <w:r>
        <w:rPr>
          <w:rFonts w:ascii="Times New Roman" w:hAnsi="Times New Roman"/>
        </w:rPr>
        <w:t>antifosfolipidiniai</w:t>
      </w:r>
      <w:proofErr w:type="spellEnd"/>
      <w:r>
        <w:rPr>
          <w:rFonts w:ascii="Times New Roman" w:hAnsi="Times New Roman"/>
        </w:rPr>
        <w:t xml:space="preserve"> antikūnai (</w:t>
      </w:r>
      <w:proofErr w:type="spellStart"/>
      <w:r>
        <w:rPr>
          <w:rFonts w:ascii="Times New Roman" w:hAnsi="Times New Roman"/>
        </w:rPr>
        <w:t>antikardiolipino</w:t>
      </w:r>
      <w:proofErr w:type="spellEnd"/>
      <w:r>
        <w:rPr>
          <w:rFonts w:ascii="Times New Roman" w:hAnsi="Times New Roman"/>
        </w:rPr>
        <w:t xml:space="preserve"> antikūnai, vilkligės antikoaguliantas);</w:t>
      </w:r>
    </w:p>
    <w:p w14:paraId="4F124A4D" w14:textId="6D9D7DBF" w:rsidR="00A0131A" w:rsidRPr="00A0131A" w:rsidRDefault="00D21AD3" w:rsidP="00D21AD3">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buvusi migrena su židininiais neurologiniais simptomais (žr. 4.4 skyrių);</w:t>
      </w:r>
    </w:p>
    <w:p w14:paraId="0BB95BC5" w14:textId="7D9235D8" w:rsidR="00A0131A" w:rsidRPr="00A0131A" w:rsidRDefault="00D21AD3" w:rsidP="00D21AD3">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 xml:space="preserve">didelė arterijų tromboembolijos rizika dėl kelių rizikos veiksnių (žr. 4.4 skyrių) arba dėl vieno esamo sunkaus rizikos veiksnio, pvz.: </w:t>
      </w:r>
    </w:p>
    <w:p w14:paraId="61024857" w14:textId="34750881" w:rsidR="00A0131A" w:rsidRPr="00A0131A" w:rsidRDefault="00C03B02" w:rsidP="00E07431">
      <w:pPr>
        <w:spacing w:line="240" w:lineRule="auto"/>
        <w:ind w:left="1701" w:hanging="567"/>
        <w:rPr>
          <w:rFonts w:ascii="Times New Roman" w:hAnsi="Times New Roman" w:cs="Times New Roman"/>
        </w:rPr>
      </w:pPr>
      <w:r>
        <w:rPr>
          <w:rFonts w:ascii="Times New Roman" w:hAnsi="Times New Roman"/>
        </w:rPr>
        <w:t>◦</w:t>
      </w:r>
      <w:r>
        <w:rPr>
          <w:rFonts w:ascii="Times New Roman" w:hAnsi="Times New Roman"/>
        </w:rPr>
        <w:tab/>
        <w:t>cukrinio diabeto su kraujagyslių pažeidimo simptomais;</w:t>
      </w:r>
    </w:p>
    <w:p w14:paraId="2F9E1F27" w14:textId="6B21B86A" w:rsidR="00A0131A" w:rsidRPr="00A0131A" w:rsidRDefault="00C03B02" w:rsidP="00E07431">
      <w:pPr>
        <w:spacing w:line="240" w:lineRule="auto"/>
        <w:ind w:left="1701" w:hanging="567"/>
        <w:rPr>
          <w:rFonts w:ascii="Times New Roman" w:hAnsi="Times New Roman" w:cs="Times New Roman"/>
        </w:rPr>
      </w:pPr>
      <w:r>
        <w:rPr>
          <w:rFonts w:ascii="Times New Roman" w:hAnsi="Times New Roman"/>
        </w:rPr>
        <w:t>◦</w:t>
      </w:r>
      <w:r>
        <w:rPr>
          <w:rFonts w:ascii="Times New Roman" w:hAnsi="Times New Roman"/>
        </w:rPr>
        <w:tab/>
        <w:t>sunkios arterinės hipertenzijos;</w:t>
      </w:r>
    </w:p>
    <w:p w14:paraId="601DE412" w14:textId="0533AFF2" w:rsidR="00A0131A" w:rsidRPr="00A0131A" w:rsidRDefault="00C03B02" w:rsidP="00E07431">
      <w:pPr>
        <w:spacing w:line="240" w:lineRule="auto"/>
        <w:ind w:left="1701" w:hanging="567"/>
        <w:rPr>
          <w:rFonts w:ascii="Times New Roman" w:hAnsi="Times New Roman" w:cs="Times New Roman"/>
        </w:rPr>
      </w:pPr>
      <w:r>
        <w:rPr>
          <w:rFonts w:ascii="Times New Roman" w:hAnsi="Times New Roman"/>
        </w:rPr>
        <w:t>◦</w:t>
      </w:r>
      <w:r>
        <w:rPr>
          <w:rFonts w:ascii="Times New Roman" w:hAnsi="Times New Roman"/>
        </w:rPr>
        <w:tab/>
        <w:t xml:space="preserve">sunkios </w:t>
      </w:r>
      <w:proofErr w:type="spellStart"/>
      <w:r>
        <w:rPr>
          <w:rFonts w:ascii="Times New Roman" w:hAnsi="Times New Roman"/>
        </w:rPr>
        <w:t>dislipoproteinemijos</w:t>
      </w:r>
      <w:proofErr w:type="spellEnd"/>
      <w:r>
        <w:rPr>
          <w:rFonts w:ascii="Times New Roman" w:hAnsi="Times New Roman"/>
        </w:rPr>
        <w:t>.</w:t>
      </w:r>
    </w:p>
    <w:p w14:paraId="75C37CA0" w14:textId="7A8C246B" w:rsidR="00A0131A" w:rsidRPr="00A0131A" w:rsidRDefault="00E07431" w:rsidP="003E7CAD">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Esamas arba buvęs pankreatitas, susijęs su ryškia </w:t>
      </w:r>
      <w:proofErr w:type="spellStart"/>
      <w:r>
        <w:rPr>
          <w:rFonts w:ascii="Times New Roman" w:hAnsi="Times New Roman"/>
        </w:rPr>
        <w:t>hipertrigliceridemija</w:t>
      </w:r>
      <w:proofErr w:type="spellEnd"/>
      <w:r>
        <w:rPr>
          <w:rFonts w:ascii="Times New Roman" w:hAnsi="Times New Roman"/>
        </w:rPr>
        <w:t>.</w:t>
      </w:r>
    </w:p>
    <w:p w14:paraId="6790EA27" w14:textId="0AD38189" w:rsidR="00A0131A" w:rsidRPr="00A0131A" w:rsidRDefault="00E07431" w:rsidP="003E7CAD">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Esama ar buvusi sunki kepenų liga</w:t>
      </w:r>
      <w:r w:rsidR="007E254F">
        <w:rPr>
          <w:rFonts w:ascii="Times New Roman" w:hAnsi="Times New Roman"/>
        </w:rPr>
        <w:t>,</w:t>
      </w:r>
      <w:r>
        <w:rPr>
          <w:rFonts w:ascii="Times New Roman" w:hAnsi="Times New Roman"/>
        </w:rPr>
        <w:t xml:space="preserve"> kol funkciniai kepenų rodmenys nenormalūs.</w:t>
      </w:r>
    </w:p>
    <w:p w14:paraId="3D73C6E4" w14:textId="6B1C2547" w:rsidR="00A0131A" w:rsidRPr="00A0131A" w:rsidRDefault="00A0131A" w:rsidP="003E7CAD">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Esami ar buvę kepenų navikai (piktybiniai arba gerybiniai).</w:t>
      </w:r>
    </w:p>
    <w:p w14:paraId="1DA1E1D0" w14:textId="27C92A14" w:rsidR="00A0131A" w:rsidRPr="00A0131A" w:rsidRDefault="00A0131A" w:rsidP="003E7CAD">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Nustatyti arba įtariami nuo estrogeno priklausomi navikai (pvz., lyties organų ar krūtų).</w:t>
      </w:r>
    </w:p>
    <w:p w14:paraId="666098E4" w14:textId="123D76F3" w:rsidR="00A0131A" w:rsidRPr="00A0131A" w:rsidRDefault="00A0131A" w:rsidP="003E7CAD">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r>
      <w:proofErr w:type="spellStart"/>
      <w:r>
        <w:rPr>
          <w:rFonts w:ascii="Times New Roman" w:hAnsi="Times New Roman"/>
        </w:rPr>
        <w:t>Endometriumo</w:t>
      </w:r>
      <w:proofErr w:type="spellEnd"/>
      <w:r>
        <w:rPr>
          <w:rFonts w:ascii="Times New Roman" w:hAnsi="Times New Roman"/>
        </w:rPr>
        <w:t xml:space="preserve"> </w:t>
      </w:r>
      <w:proofErr w:type="spellStart"/>
      <w:r>
        <w:rPr>
          <w:rFonts w:ascii="Times New Roman" w:hAnsi="Times New Roman"/>
        </w:rPr>
        <w:t>hiperplazija</w:t>
      </w:r>
      <w:proofErr w:type="spellEnd"/>
      <w:r>
        <w:rPr>
          <w:rFonts w:ascii="Times New Roman" w:hAnsi="Times New Roman"/>
        </w:rPr>
        <w:t>.</w:t>
      </w:r>
    </w:p>
    <w:p w14:paraId="22D642BD" w14:textId="01BA97C8" w:rsidR="00A0131A" w:rsidRPr="00A0131A" w:rsidRDefault="00A0131A" w:rsidP="003E7CAD">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Neaiškios kilmės kraujavimas iš makšties.</w:t>
      </w:r>
    </w:p>
    <w:p w14:paraId="4B856B8E" w14:textId="2617320E" w:rsidR="007E254F" w:rsidRPr="00A0131A" w:rsidRDefault="00A0131A" w:rsidP="003E7CAD">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Nustatytas ar įtariamas nėštumas</w:t>
      </w:r>
    </w:p>
    <w:p w14:paraId="73D8635C" w14:textId="78693E4A" w:rsidR="00A0131A" w:rsidRPr="00EC797C" w:rsidRDefault="00A0131A" w:rsidP="00EC797C">
      <w:pPr>
        <w:pStyle w:val="Sraopastraipa"/>
        <w:numPr>
          <w:ilvl w:val="0"/>
          <w:numId w:val="7"/>
        </w:numPr>
        <w:spacing w:line="240" w:lineRule="auto"/>
        <w:ind w:left="567" w:hanging="567"/>
        <w:rPr>
          <w:rFonts w:ascii="Times New Roman" w:hAnsi="Times New Roman" w:cs="Times New Roman"/>
        </w:rPr>
      </w:pPr>
      <w:proofErr w:type="spellStart"/>
      <w:r w:rsidRPr="00EC797C">
        <w:rPr>
          <w:rFonts w:ascii="Times New Roman" w:hAnsi="Times New Roman"/>
        </w:rPr>
        <w:t>Desogestrel</w:t>
      </w:r>
      <w:proofErr w:type="spellEnd"/>
      <w:r w:rsidRPr="00EC797C">
        <w:rPr>
          <w:rFonts w:ascii="Times New Roman" w:hAnsi="Times New Roman"/>
        </w:rPr>
        <w:t>/</w:t>
      </w:r>
      <w:proofErr w:type="spellStart"/>
      <w:r w:rsidRPr="00EC797C">
        <w:rPr>
          <w:rFonts w:ascii="Times New Roman" w:hAnsi="Times New Roman"/>
        </w:rPr>
        <w:t>Ethinylestradiol</w:t>
      </w:r>
      <w:proofErr w:type="spellEnd"/>
      <w:r w:rsidRPr="00EC797C">
        <w:rPr>
          <w:rFonts w:ascii="Times New Roman" w:hAnsi="Times New Roman"/>
        </w:rPr>
        <w:t xml:space="preserve"> </w:t>
      </w:r>
      <w:proofErr w:type="spellStart"/>
      <w:r w:rsidRPr="00EC797C">
        <w:rPr>
          <w:rFonts w:ascii="Times New Roman" w:hAnsi="Times New Roman"/>
        </w:rPr>
        <w:t>Adalvo</w:t>
      </w:r>
      <w:proofErr w:type="spellEnd"/>
      <w:r w:rsidRPr="00EC797C">
        <w:rPr>
          <w:rFonts w:ascii="Times New Roman" w:hAnsi="Times New Roman"/>
        </w:rPr>
        <w:t xml:space="preserve"> draudžiama vartoti kartu su vaistiniais preparatais, kurių sudėtyje yra </w:t>
      </w:r>
      <w:proofErr w:type="spellStart"/>
      <w:r w:rsidRPr="00EC797C">
        <w:rPr>
          <w:rFonts w:ascii="Times New Roman" w:hAnsi="Times New Roman"/>
        </w:rPr>
        <w:t>ombitasviro</w:t>
      </w:r>
      <w:proofErr w:type="spellEnd"/>
      <w:r w:rsidRPr="00EC797C">
        <w:rPr>
          <w:rFonts w:ascii="Times New Roman" w:hAnsi="Times New Roman"/>
        </w:rPr>
        <w:t xml:space="preserve"> / </w:t>
      </w:r>
      <w:proofErr w:type="spellStart"/>
      <w:r w:rsidRPr="00EC797C">
        <w:rPr>
          <w:rFonts w:ascii="Times New Roman" w:hAnsi="Times New Roman"/>
        </w:rPr>
        <w:t>paritapreviro</w:t>
      </w:r>
      <w:proofErr w:type="spellEnd"/>
      <w:r w:rsidRPr="00EC797C">
        <w:rPr>
          <w:rFonts w:ascii="Times New Roman" w:hAnsi="Times New Roman"/>
        </w:rPr>
        <w:t xml:space="preserve"> / ritonaviro ir </w:t>
      </w:r>
      <w:proofErr w:type="spellStart"/>
      <w:r w:rsidRPr="00EC797C">
        <w:rPr>
          <w:rFonts w:ascii="Times New Roman" w:hAnsi="Times New Roman"/>
        </w:rPr>
        <w:t>dazabuviro</w:t>
      </w:r>
      <w:proofErr w:type="spellEnd"/>
      <w:r w:rsidRPr="00EC797C">
        <w:rPr>
          <w:rFonts w:ascii="Times New Roman" w:hAnsi="Times New Roman"/>
        </w:rPr>
        <w:t xml:space="preserve">, vaistinių preparatų, kurių sudėtyje yra </w:t>
      </w:r>
      <w:proofErr w:type="spellStart"/>
      <w:r w:rsidRPr="00EC797C">
        <w:rPr>
          <w:rFonts w:ascii="Times New Roman" w:hAnsi="Times New Roman"/>
        </w:rPr>
        <w:t>glekapreviro</w:t>
      </w:r>
      <w:proofErr w:type="spellEnd"/>
      <w:r w:rsidRPr="00EC797C">
        <w:rPr>
          <w:rFonts w:ascii="Times New Roman" w:hAnsi="Times New Roman"/>
        </w:rPr>
        <w:t xml:space="preserve"> / </w:t>
      </w:r>
      <w:proofErr w:type="spellStart"/>
      <w:r w:rsidRPr="00EC797C">
        <w:rPr>
          <w:rFonts w:ascii="Times New Roman" w:hAnsi="Times New Roman"/>
        </w:rPr>
        <w:t>pibrentasviro</w:t>
      </w:r>
      <w:proofErr w:type="spellEnd"/>
      <w:r w:rsidRPr="00EC797C">
        <w:rPr>
          <w:rFonts w:ascii="Times New Roman" w:hAnsi="Times New Roman"/>
        </w:rPr>
        <w:t xml:space="preserve"> (žr. 4.4 ir 4.5 skyri</w:t>
      </w:r>
      <w:r w:rsidR="00310D9F" w:rsidRPr="00EC797C">
        <w:rPr>
          <w:rFonts w:ascii="Times New Roman" w:hAnsi="Times New Roman"/>
        </w:rPr>
        <w:t>us</w:t>
      </w:r>
      <w:r w:rsidRPr="00EC797C">
        <w:rPr>
          <w:rFonts w:ascii="Times New Roman" w:hAnsi="Times New Roman"/>
        </w:rPr>
        <w:t>).</w:t>
      </w:r>
    </w:p>
    <w:p w14:paraId="5E3B2D16" w14:textId="77777777" w:rsidR="00FD40AD" w:rsidRPr="00A0131A" w:rsidRDefault="00FD40AD" w:rsidP="00432854">
      <w:pPr>
        <w:spacing w:line="240" w:lineRule="auto"/>
        <w:rPr>
          <w:rFonts w:ascii="Times New Roman" w:hAnsi="Times New Roman" w:cs="Times New Roman"/>
        </w:rPr>
      </w:pPr>
    </w:p>
    <w:p w14:paraId="139DA3A3" w14:textId="3AA38FC7" w:rsidR="00FD40AD" w:rsidRDefault="00FD40AD" w:rsidP="00C611D5">
      <w:pPr>
        <w:keepNext/>
        <w:keepLines/>
        <w:tabs>
          <w:tab w:val="left" w:pos="567"/>
        </w:tabs>
        <w:spacing w:line="240" w:lineRule="auto"/>
        <w:ind w:left="567" w:hanging="567"/>
        <w:rPr>
          <w:rFonts w:ascii="Times New Roman" w:eastAsia="Times New Roman" w:hAnsi="Times New Roman" w:cs="Times New Roman"/>
          <w:b/>
          <w:noProof/>
        </w:rPr>
      </w:pPr>
      <w:r>
        <w:rPr>
          <w:rFonts w:ascii="Times New Roman" w:hAnsi="Times New Roman"/>
          <w:b/>
        </w:rPr>
        <w:t>4.4</w:t>
      </w:r>
      <w:r>
        <w:rPr>
          <w:rFonts w:ascii="Times New Roman" w:hAnsi="Times New Roman"/>
          <w:b/>
        </w:rPr>
        <w:tab/>
        <w:t>Specialūs įspėjimai ir atsargumo priemonės</w:t>
      </w:r>
    </w:p>
    <w:p w14:paraId="2FCF8E93" w14:textId="77777777" w:rsidR="00A36E38" w:rsidRPr="00EC797C" w:rsidRDefault="00A36E38" w:rsidP="00C611D5">
      <w:pPr>
        <w:keepNext/>
        <w:keepLines/>
        <w:tabs>
          <w:tab w:val="left" w:pos="567"/>
        </w:tabs>
        <w:spacing w:line="240" w:lineRule="auto"/>
        <w:ind w:left="567" w:hanging="567"/>
        <w:rPr>
          <w:rFonts w:ascii="Times New Roman" w:hAnsi="Times New Roman"/>
          <w:b/>
        </w:rPr>
      </w:pPr>
    </w:p>
    <w:p w14:paraId="5C9DCBFD" w14:textId="1682277D" w:rsidR="00FD40AD" w:rsidRDefault="00A36E38" w:rsidP="00C611D5">
      <w:pPr>
        <w:keepNext/>
        <w:keepLines/>
        <w:spacing w:line="240" w:lineRule="auto"/>
        <w:rPr>
          <w:rFonts w:ascii="Times New Roman" w:hAnsi="Times New Roman" w:cs="Times New Roman"/>
        </w:rPr>
      </w:pPr>
      <w:r>
        <w:rPr>
          <w:rFonts w:ascii="Times New Roman" w:hAnsi="Times New Roman"/>
        </w:rPr>
        <w:t>Įspėjimai</w:t>
      </w:r>
    </w:p>
    <w:p w14:paraId="1BCF0099" w14:textId="1741B668" w:rsidR="00A0131A" w:rsidRDefault="00A0131A" w:rsidP="00432854">
      <w:pPr>
        <w:spacing w:line="240" w:lineRule="auto"/>
        <w:rPr>
          <w:rFonts w:ascii="Times New Roman" w:hAnsi="Times New Roman" w:cs="Times New Roman"/>
        </w:rPr>
      </w:pPr>
      <w:r>
        <w:rPr>
          <w:rFonts w:ascii="Times New Roman" w:hAnsi="Times New Roman"/>
        </w:rPr>
        <w:t xml:space="preserve">Jeigu yra bent viena iš toliau nurodytų būklių ar rizikos veiksnių,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tinkamumą reikia aptarti su paciente.</w:t>
      </w:r>
    </w:p>
    <w:p w14:paraId="1AED6F55" w14:textId="77777777" w:rsidR="00A05717" w:rsidRPr="00A0131A" w:rsidRDefault="00A05717" w:rsidP="00432854">
      <w:pPr>
        <w:spacing w:line="240" w:lineRule="auto"/>
        <w:rPr>
          <w:rFonts w:ascii="Times New Roman" w:hAnsi="Times New Roman" w:cs="Times New Roman"/>
        </w:rPr>
      </w:pPr>
    </w:p>
    <w:p w14:paraId="6F56A6F9" w14:textId="37D2B905" w:rsidR="00A0131A" w:rsidRDefault="00A0131A" w:rsidP="00432854">
      <w:pPr>
        <w:spacing w:line="240" w:lineRule="auto"/>
        <w:rPr>
          <w:rFonts w:ascii="Times New Roman" w:hAnsi="Times New Roman" w:cs="Times New Roman"/>
        </w:rPr>
      </w:pPr>
      <w:r>
        <w:rPr>
          <w:rFonts w:ascii="Times New Roman" w:hAnsi="Times New Roman"/>
        </w:rPr>
        <w:t xml:space="preserve">Pacientui reikia patarti, kad pasunkėjus arba pirmą kartą atsiradus bent vienai iš šių būklių ar rizikos veiksnių ji kreiptųsi į gydytoją, kuris nustatys, ar reikia nutraukti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vartojimą.</w:t>
      </w:r>
    </w:p>
    <w:p w14:paraId="308DB288" w14:textId="77777777" w:rsidR="00012161" w:rsidRDefault="00012161" w:rsidP="00432854">
      <w:pPr>
        <w:spacing w:line="240" w:lineRule="auto"/>
        <w:rPr>
          <w:rFonts w:ascii="Times New Roman" w:hAnsi="Times New Roman" w:cs="Times New Roman"/>
        </w:rPr>
      </w:pPr>
    </w:p>
    <w:p w14:paraId="37C12281" w14:textId="77777777" w:rsidR="00012161" w:rsidRPr="007A333F" w:rsidRDefault="00012161" w:rsidP="00012161">
      <w:pPr>
        <w:spacing w:line="240" w:lineRule="auto"/>
        <w:rPr>
          <w:rFonts w:ascii="Times New Roman" w:hAnsi="Times New Roman" w:cs="Times New Roman"/>
          <w:i/>
        </w:rPr>
      </w:pPr>
      <w:r>
        <w:rPr>
          <w:rFonts w:ascii="Times New Roman" w:hAnsi="Times New Roman"/>
          <w:i/>
        </w:rPr>
        <w:t>Būklės, kurias reikia stebėti</w:t>
      </w:r>
    </w:p>
    <w:p w14:paraId="07558EA0" w14:textId="3906134A" w:rsidR="00012161" w:rsidRPr="00012161" w:rsidRDefault="00012161" w:rsidP="007A333F">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r>
      <w:proofErr w:type="spellStart"/>
      <w:r>
        <w:rPr>
          <w:rFonts w:ascii="Times New Roman" w:hAnsi="Times New Roman"/>
        </w:rPr>
        <w:t>Tromboembolinių</w:t>
      </w:r>
      <w:proofErr w:type="spellEnd"/>
      <w:r>
        <w:rPr>
          <w:rFonts w:ascii="Times New Roman" w:hAnsi="Times New Roman"/>
        </w:rPr>
        <w:t xml:space="preserve"> sutrikimų rizikos veiksniai (žr. toliau)</w:t>
      </w:r>
    </w:p>
    <w:p w14:paraId="784D48D8" w14:textId="3A05EA35" w:rsidR="00012161" w:rsidRPr="00012161" w:rsidRDefault="00012161" w:rsidP="007A333F">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Nuo estrogenų priklausomų navikų rizikos veiksniai, pvz., 1</w:t>
      </w:r>
      <w:r>
        <w:rPr>
          <w:rFonts w:ascii="Times New Roman" w:hAnsi="Times New Roman"/>
        </w:rPr>
        <w:noBreakHyphen/>
        <w:t>ojo laipsnio paveldimas polinkis susirgti krūties vėžiu</w:t>
      </w:r>
    </w:p>
    <w:p w14:paraId="47F07390" w14:textId="248EC6E5" w:rsidR="00012161" w:rsidRPr="00012161" w:rsidRDefault="00012161" w:rsidP="007A333F">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Hipertenzija</w:t>
      </w:r>
    </w:p>
    <w:p w14:paraId="6E8E4722" w14:textId="47C099F3" w:rsidR="00012161" w:rsidRPr="00012161" w:rsidRDefault="00012161" w:rsidP="007A333F">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Kepenų sutrikimai (pvz., kepenų adenoma)</w:t>
      </w:r>
    </w:p>
    <w:p w14:paraId="634BCBCD" w14:textId="7887A71F" w:rsidR="00012161" w:rsidRPr="00012161" w:rsidRDefault="00012161" w:rsidP="007A333F">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Tulžies pūslės akmenligė, gelta ir (arba) niež</w:t>
      </w:r>
      <w:r w:rsidR="007E254F">
        <w:rPr>
          <w:rFonts w:ascii="Times New Roman" w:hAnsi="Times New Roman"/>
        </w:rPr>
        <w:t>ėjima</w:t>
      </w:r>
      <w:r>
        <w:rPr>
          <w:rFonts w:ascii="Times New Roman" w:hAnsi="Times New Roman"/>
        </w:rPr>
        <w:t xml:space="preserve">s, susijęs su </w:t>
      </w:r>
      <w:proofErr w:type="spellStart"/>
      <w:r>
        <w:rPr>
          <w:rFonts w:ascii="Times New Roman" w:hAnsi="Times New Roman"/>
        </w:rPr>
        <w:t>cholestaze</w:t>
      </w:r>
      <w:proofErr w:type="spellEnd"/>
    </w:p>
    <w:p w14:paraId="6DD65967" w14:textId="6C1571B4" w:rsidR="00012161" w:rsidRPr="00012161" w:rsidRDefault="00012161" w:rsidP="007A333F">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r>
      <w:proofErr w:type="spellStart"/>
      <w:r w:rsidRPr="00EC797C">
        <w:rPr>
          <w:rFonts w:ascii="Times New Roman" w:hAnsi="Times New Roman"/>
          <w:i/>
        </w:rPr>
        <w:t>Herpes</w:t>
      </w:r>
      <w:proofErr w:type="spellEnd"/>
      <w:r w:rsidRPr="00EC797C">
        <w:rPr>
          <w:rFonts w:ascii="Times New Roman" w:hAnsi="Times New Roman"/>
          <w:i/>
        </w:rPr>
        <w:t xml:space="preserve"> </w:t>
      </w:r>
      <w:proofErr w:type="spellStart"/>
      <w:r w:rsidRPr="00EC797C">
        <w:rPr>
          <w:rFonts w:ascii="Times New Roman" w:hAnsi="Times New Roman"/>
          <w:i/>
        </w:rPr>
        <w:t>gestationis</w:t>
      </w:r>
      <w:proofErr w:type="spellEnd"/>
    </w:p>
    <w:p w14:paraId="5330ADC4" w14:textId="63F110FC" w:rsidR="00012161" w:rsidRPr="00012161" w:rsidRDefault="00012161" w:rsidP="007A333F">
      <w:pPr>
        <w:spacing w:line="240" w:lineRule="auto"/>
        <w:ind w:left="567" w:hanging="567"/>
        <w:rPr>
          <w:rFonts w:ascii="Times New Roman" w:hAnsi="Times New Roman" w:cs="Times New Roman"/>
        </w:rPr>
      </w:pPr>
      <w:r>
        <w:rPr>
          <w:rFonts w:ascii="Times New Roman" w:hAnsi="Times New Roman"/>
        </w:rPr>
        <w:lastRenderedPageBreak/>
        <w:t>-</w:t>
      </w:r>
      <w:r>
        <w:rPr>
          <w:rFonts w:ascii="Times New Roman" w:hAnsi="Times New Roman"/>
        </w:rPr>
        <w:tab/>
        <w:t>Migrena arba (sunkus) galvos skausmas</w:t>
      </w:r>
    </w:p>
    <w:p w14:paraId="0D872108" w14:textId="3D3E3C1C" w:rsidR="00012161" w:rsidRPr="00012161" w:rsidRDefault="00012161" w:rsidP="007A333F">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Sisteminė raudonoji vilkligė</w:t>
      </w:r>
    </w:p>
    <w:p w14:paraId="140AE7CE" w14:textId="68FA04AC" w:rsidR="00012161" w:rsidRPr="00012161" w:rsidRDefault="00012161" w:rsidP="007A333F">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Endogeninė depresija</w:t>
      </w:r>
    </w:p>
    <w:p w14:paraId="016B90A6" w14:textId="33214447" w:rsidR="00012161" w:rsidRPr="00012161" w:rsidRDefault="00012161" w:rsidP="007A333F">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Astma</w:t>
      </w:r>
    </w:p>
    <w:p w14:paraId="1698D65F" w14:textId="03184A1F" w:rsidR="00012161" w:rsidRPr="00012161" w:rsidRDefault="00012161" w:rsidP="007A333F">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Su </w:t>
      </w:r>
      <w:proofErr w:type="spellStart"/>
      <w:r>
        <w:rPr>
          <w:rFonts w:ascii="Times New Roman" w:hAnsi="Times New Roman"/>
        </w:rPr>
        <w:t>otoskleroze</w:t>
      </w:r>
      <w:proofErr w:type="spellEnd"/>
      <w:r>
        <w:rPr>
          <w:rFonts w:ascii="Times New Roman" w:hAnsi="Times New Roman"/>
        </w:rPr>
        <w:t xml:space="preserve"> susijęs klausos praradimas</w:t>
      </w:r>
    </w:p>
    <w:p w14:paraId="0064B87C" w14:textId="13DA8892" w:rsidR="00012161" w:rsidRDefault="00012161" w:rsidP="00012161">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r>
      <w:proofErr w:type="spellStart"/>
      <w:r>
        <w:rPr>
          <w:rFonts w:ascii="Times New Roman" w:hAnsi="Times New Roman"/>
        </w:rPr>
        <w:t>Porfirija</w:t>
      </w:r>
      <w:proofErr w:type="spellEnd"/>
    </w:p>
    <w:p w14:paraId="41B608BA" w14:textId="77777777" w:rsidR="00012161" w:rsidRPr="00012161" w:rsidRDefault="00012161" w:rsidP="007A333F">
      <w:pPr>
        <w:spacing w:line="240" w:lineRule="auto"/>
        <w:ind w:left="567" w:hanging="567"/>
        <w:rPr>
          <w:rFonts w:ascii="Times New Roman" w:hAnsi="Times New Roman" w:cs="Times New Roman"/>
        </w:rPr>
      </w:pPr>
    </w:p>
    <w:p w14:paraId="612226EE" w14:textId="4F4911B0" w:rsidR="0003581D" w:rsidRDefault="00012161" w:rsidP="00012161">
      <w:pPr>
        <w:spacing w:line="240" w:lineRule="auto"/>
        <w:rPr>
          <w:rFonts w:ascii="Times New Roman" w:hAnsi="Times New Roman" w:cs="Times New Roman"/>
        </w:rPr>
      </w:pPr>
      <w:r>
        <w:rPr>
          <w:rFonts w:ascii="Times New Roman" w:hAnsi="Times New Roman"/>
        </w:rPr>
        <w:t xml:space="preserve">Slogi nuotaika ir depresija yra gerai žinomas hormoninių kontraceptikų vartojimo nepageidaujamas poveikis (žr. 4.8 skyrių). Depresija gali turėti </w:t>
      </w:r>
      <w:r w:rsidR="00DC60D6">
        <w:rPr>
          <w:rFonts w:ascii="Times New Roman" w:hAnsi="Times New Roman"/>
        </w:rPr>
        <w:t>sunkių</w:t>
      </w:r>
      <w:r>
        <w:rPr>
          <w:rFonts w:ascii="Times New Roman" w:hAnsi="Times New Roman"/>
        </w:rPr>
        <w:t xml:space="preserve"> pasekmių ir tai yra gerai žinomas savižudiško elgesio bei savižudybių rizikos veiksnys. Moteris turi būti informuota, kad pasireiškus nuotaikos svyravimui ir depresijos simptomams, įskaitant tuos atvejus, kai jie pasireiškia vos pradėjus gydymą, reikia kreiptis į gydytoją.</w:t>
      </w:r>
    </w:p>
    <w:p w14:paraId="7A76B0B0" w14:textId="77777777" w:rsidR="00012161" w:rsidRPr="00A0131A" w:rsidRDefault="00012161" w:rsidP="00012161">
      <w:pPr>
        <w:spacing w:line="240" w:lineRule="auto"/>
        <w:rPr>
          <w:rFonts w:ascii="Times New Roman" w:hAnsi="Times New Roman" w:cs="Times New Roman"/>
        </w:rPr>
      </w:pPr>
    </w:p>
    <w:p w14:paraId="6A50A3E7" w14:textId="763C52D2" w:rsidR="00A0131A" w:rsidRPr="0003581D" w:rsidRDefault="00A0131A" w:rsidP="00C611D5">
      <w:pPr>
        <w:keepNext/>
        <w:keepLines/>
        <w:spacing w:line="240" w:lineRule="auto"/>
        <w:rPr>
          <w:rFonts w:ascii="Times New Roman" w:hAnsi="Times New Roman" w:cs="Times New Roman"/>
          <w:u w:val="single"/>
        </w:rPr>
      </w:pPr>
      <w:r>
        <w:rPr>
          <w:rFonts w:ascii="Times New Roman" w:hAnsi="Times New Roman"/>
          <w:u w:val="single"/>
        </w:rPr>
        <w:t>Kraujotakos sutrikimai.</w:t>
      </w:r>
    </w:p>
    <w:p w14:paraId="32ACC217" w14:textId="77777777" w:rsidR="00A0131A" w:rsidRPr="0003581D" w:rsidRDefault="00A0131A" w:rsidP="00C611D5">
      <w:pPr>
        <w:keepNext/>
        <w:keepLines/>
        <w:spacing w:line="240" w:lineRule="auto"/>
        <w:rPr>
          <w:rFonts w:ascii="Times New Roman" w:hAnsi="Times New Roman" w:cs="Times New Roman"/>
          <w:i/>
        </w:rPr>
      </w:pPr>
      <w:r>
        <w:rPr>
          <w:rFonts w:ascii="Times New Roman" w:hAnsi="Times New Roman"/>
          <w:i/>
        </w:rPr>
        <w:t>Venų tromboembolijos (VTE) rizika</w:t>
      </w:r>
    </w:p>
    <w:p w14:paraId="6C23B4FC" w14:textId="30107096" w:rsidR="00A0131A" w:rsidRPr="00A0131A" w:rsidRDefault="00A0131A" w:rsidP="0003581D">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Vartojant bet kokių sudėtinių hormoninių kontraceptikų (SHK), yra didesnė venų tromboembolijos (VTE) rizika nei jų nevartojant. Vaistiniai preparatai, kurių sudėtyje yra </w:t>
      </w:r>
      <w:proofErr w:type="spellStart"/>
      <w:r>
        <w:rPr>
          <w:rFonts w:ascii="Times New Roman" w:hAnsi="Times New Roman"/>
        </w:rPr>
        <w:t>levonorgestrelio</w:t>
      </w:r>
      <w:proofErr w:type="spellEnd"/>
      <w:r>
        <w:rPr>
          <w:rFonts w:ascii="Times New Roman" w:hAnsi="Times New Roman"/>
        </w:rPr>
        <w:t xml:space="preserve">, </w:t>
      </w:r>
      <w:proofErr w:type="spellStart"/>
      <w:r>
        <w:rPr>
          <w:rFonts w:ascii="Times New Roman" w:hAnsi="Times New Roman"/>
        </w:rPr>
        <w:t>norgestimato</w:t>
      </w:r>
      <w:proofErr w:type="spellEnd"/>
      <w:r>
        <w:rPr>
          <w:rFonts w:ascii="Times New Roman" w:hAnsi="Times New Roman"/>
        </w:rPr>
        <w:t xml:space="preserve"> ar </w:t>
      </w:r>
      <w:proofErr w:type="spellStart"/>
      <w:r>
        <w:rPr>
          <w:rFonts w:ascii="Times New Roman" w:hAnsi="Times New Roman"/>
        </w:rPr>
        <w:t>noretisterono</w:t>
      </w:r>
      <w:proofErr w:type="spellEnd"/>
      <w:r>
        <w:rPr>
          <w:rFonts w:ascii="Times New Roman" w:hAnsi="Times New Roman"/>
        </w:rPr>
        <w:t xml:space="preserve">, yra susiję su mažiausia VTE rizika. Kiti vaistiniai preparatai, pvz.,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gali būti susiję su iki dviejų kartų didesne rizika. Sprendimą vartoti kito vaistinio preparato, nei pasižymintį mažiausia VTE rizika, reikia priimti tik aptarus su paciente, taip užtikrinant, kad ji supranta VTE riziką vartojant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kaip jai esantys rizikos veiksniai veikia šią riziką ir kad jai esanti VTE rizika yra didžiausia pirmaisiais vartojimo metais. Taip pat yra šiek tiek duomenų, kad ši rizika padidėja vėl pradėjus vartoti SHK po 4 savaičių arba ilgesnės pertraukos.</w:t>
      </w:r>
    </w:p>
    <w:p w14:paraId="30E309B4" w14:textId="56AF5CC4" w:rsidR="00A0131A" w:rsidRPr="00A0131A" w:rsidRDefault="00A0131A" w:rsidP="00432854">
      <w:pPr>
        <w:spacing w:line="240" w:lineRule="auto"/>
        <w:rPr>
          <w:rFonts w:ascii="Times New Roman" w:hAnsi="Times New Roman" w:cs="Times New Roman"/>
        </w:rPr>
      </w:pPr>
    </w:p>
    <w:p w14:paraId="10F8166F" w14:textId="6D50AEE5" w:rsidR="00A0131A" w:rsidRPr="00A0131A" w:rsidRDefault="00A0131A" w:rsidP="004213CC">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Maždaug 2 iš 10 000 moterų, kurios nevartoja SHK ir nėra nėščios vienerių metų laikotarpiu pasireikš VTE. Tačiau, priklausomai nuo esamų rizikos veiksnių, kai kurioms moterims ši rizika gali būti daug didesnė (žr. toliau).</w:t>
      </w:r>
    </w:p>
    <w:p w14:paraId="67DD8A35" w14:textId="77777777" w:rsidR="004213CC" w:rsidRDefault="004213CC" w:rsidP="00432854">
      <w:pPr>
        <w:spacing w:line="240" w:lineRule="auto"/>
        <w:rPr>
          <w:rFonts w:ascii="Times New Roman" w:hAnsi="Times New Roman" w:cs="Times New Roman"/>
        </w:rPr>
      </w:pPr>
    </w:p>
    <w:p w14:paraId="6E5971F2" w14:textId="5539742E" w:rsidR="00A0131A" w:rsidRDefault="00A0131A" w:rsidP="00432854">
      <w:pPr>
        <w:spacing w:line="240" w:lineRule="auto"/>
        <w:rPr>
          <w:rFonts w:ascii="Times New Roman" w:hAnsi="Times New Roman" w:cs="Times New Roman"/>
        </w:rPr>
      </w:pPr>
      <w:r>
        <w:rPr>
          <w:rFonts w:ascii="Times New Roman" w:hAnsi="Times New Roman"/>
        </w:rPr>
        <w:t>Nustatyta*, kad 9</w:t>
      </w:r>
      <w:r>
        <w:rPr>
          <w:rFonts w:ascii="Times New Roman" w:hAnsi="Times New Roman"/>
        </w:rPr>
        <w:noBreakHyphen/>
        <w:t xml:space="preserve">12 iš 10 000 moterų, vartojančių SHK, kurių sudėtyje yra </w:t>
      </w:r>
      <w:proofErr w:type="spellStart"/>
      <w:r>
        <w:rPr>
          <w:rFonts w:ascii="Times New Roman" w:hAnsi="Times New Roman"/>
        </w:rPr>
        <w:t>dezogestrelio</w:t>
      </w:r>
      <w:proofErr w:type="spellEnd"/>
      <w:r>
        <w:rPr>
          <w:rFonts w:ascii="Times New Roman" w:hAnsi="Times New Roman"/>
        </w:rPr>
        <w:t xml:space="preserve">, per metus pasireikš VTE, palyginti su maždaug 6** moterimis, vartojančiomis SHK, kurių sudėtyje yra </w:t>
      </w:r>
      <w:proofErr w:type="spellStart"/>
      <w:r>
        <w:rPr>
          <w:rFonts w:ascii="Times New Roman" w:hAnsi="Times New Roman"/>
        </w:rPr>
        <w:t>levonorgestrelio</w:t>
      </w:r>
      <w:proofErr w:type="spellEnd"/>
      <w:r>
        <w:rPr>
          <w:rFonts w:ascii="Times New Roman" w:hAnsi="Times New Roman"/>
        </w:rPr>
        <w:t>.</w:t>
      </w:r>
    </w:p>
    <w:p w14:paraId="55D19FA3" w14:textId="77777777" w:rsidR="006E56D3" w:rsidRPr="00A0131A" w:rsidRDefault="006E56D3" w:rsidP="00432854">
      <w:pPr>
        <w:spacing w:line="240" w:lineRule="auto"/>
        <w:rPr>
          <w:rFonts w:ascii="Times New Roman" w:hAnsi="Times New Roman" w:cs="Times New Roman"/>
        </w:rPr>
      </w:pPr>
    </w:p>
    <w:p w14:paraId="7875322B" w14:textId="18B439E7" w:rsidR="00A0131A" w:rsidRDefault="00A0131A" w:rsidP="00432854">
      <w:pPr>
        <w:spacing w:line="240" w:lineRule="auto"/>
        <w:rPr>
          <w:rFonts w:ascii="Times New Roman" w:hAnsi="Times New Roman" w:cs="Times New Roman"/>
        </w:rPr>
      </w:pPr>
      <w:r>
        <w:rPr>
          <w:rFonts w:ascii="Times New Roman" w:hAnsi="Times New Roman"/>
        </w:rPr>
        <w:t>Abiem atvejais šis VTE skaičius per metus yra mažesnis už skaičių, tikėtiną moterims nėštumo metu arba laikotarpiu po gimdymo.</w:t>
      </w:r>
    </w:p>
    <w:p w14:paraId="551E0CFD" w14:textId="77777777" w:rsidR="007615D3" w:rsidRPr="00A0131A" w:rsidRDefault="007615D3" w:rsidP="00432854">
      <w:pPr>
        <w:spacing w:line="240" w:lineRule="auto"/>
        <w:rPr>
          <w:rFonts w:ascii="Times New Roman" w:hAnsi="Times New Roman" w:cs="Times New Roman"/>
        </w:rPr>
      </w:pPr>
    </w:p>
    <w:p w14:paraId="43129322" w14:textId="73979475" w:rsidR="00A0131A" w:rsidRDefault="00A0131A" w:rsidP="007615D3">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1</w:t>
      </w:r>
      <w:r>
        <w:rPr>
          <w:rFonts w:ascii="Times New Roman" w:hAnsi="Times New Roman"/>
        </w:rPr>
        <w:noBreakHyphen/>
        <w:t>2 % atvejų VTE gali baigtis mirtimi.</w:t>
      </w:r>
    </w:p>
    <w:p w14:paraId="29BE19C4" w14:textId="77777777" w:rsidR="003A5AD9" w:rsidRDefault="003A5AD9" w:rsidP="007615D3">
      <w:pPr>
        <w:spacing w:line="240" w:lineRule="auto"/>
        <w:ind w:left="567" w:hanging="567"/>
        <w:rPr>
          <w:rFonts w:ascii="Times New Roman" w:hAnsi="Times New Roman" w:cs="Times New Roman"/>
        </w:rPr>
      </w:pPr>
    </w:p>
    <w:p w14:paraId="49626064" w14:textId="1E29318B" w:rsidR="007615D3" w:rsidRDefault="008A60CA" w:rsidP="008A60CA">
      <w:pPr>
        <w:spacing w:line="240" w:lineRule="auto"/>
        <w:rPr>
          <w:rFonts w:ascii="Times New Roman" w:hAnsi="Times New Roman" w:cs="Times New Roman"/>
          <w:sz w:val="20"/>
          <w:szCs w:val="20"/>
        </w:rPr>
      </w:pPr>
      <w:r>
        <w:rPr>
          <w:rFonts w:ascii="Times New Roman" w:hAnsi="Times New Roman"/>
          <w:sz w:val="20"/>
        </w:rPr>
        <w:t xml:space="preserve">*Šis dažnis vertinamas remiantis epidemiologinių tyrimų duomenų visuma, žinant skirtingų preparatų santykinę riziką, palyginti SHK, kurių sudėtyje yra </w:t>
      </w:r>
      <w:proofErr w:type="spellStart"/>
      <w:r>
        <w:rPr>
          <w:rFonts w:ascii="Times New Roman" w:hAnsi="Times New Roman"/>
          <w:sz w:val="20"/>
        </w:rPr>
        <w:t>levonorgestrelio</w:t>
      </w:r>
      <w:proofErr w:type="spellEnd"/>
      <w:r>
        <w:rPr>
          <w:rFonts w:ascii="Times New Roman" w:hAnsi="Times New Roman"/>
          <w:sz w:val="20"/>
        </w:rPr>
        <w:t>.</w:t>
      </w:r>
    </w:p>
    <w:p w14:paraId="6FB190F0" w14:textId="434D98A3" w:rsidR="008A60CA" w:rsidRDefault="008A60CA" w:rsidP="008A60CA">
      <w:pPr>
        <w:spacing w:line="240" w:lineRule="auto"/>
        <w:rPr>
          <w:rFonts w:ascii="Times New Roman" w:hAnsi="Times New Roman" w:cs="Times New Roman"/>
          <w:sz w:val="20"/>
          <w:szCs w:val="20"/>
        </w:rPr>
      </w:pPr>
      <w:r>
        <w:rPr>
          <w:rFonts w:ascii="Times New Roman" w:hAnsi="Times New Roman"/>
          <w:sz w:val="20"/>
        </w:rPr>
        <w:t>**5</w:t>
      </w:r>
      <w:r>
        <w:rPr>
          <w:rFonts w:ascii="Times New Roman" w:hAnsi="Times New Roman"/>
          <w:sz w:val="20"/>
        </w:rPr>
        <w:noBreakHyphen/>
        <w:t>7 intervalo vidurio taškas 10 000 moters metų, remiantis maždaug 2,3</w:t>
      </w:r>
      <w:r>
        <w:rPr>
          <w:rFonts w:ascii="Times New Roman" w:hAnsi="Times New Roman"/>
          <w:sz w:val="20"/>
        </w:rPr>
        <w:noBreakHyphen/>
        <w:t xml:space="preserve">3,6 santykine rizika vartojant SHK, kurių sudėtyje yra </w:t>
      </w:r>
      <w:proofErr w:type="spellStart"/>
      <w:r>
        <w:rPr>
          <w:rFonts w:ascii="Times New Roman" w:hAnsi="Times New Roman"/>
          <w:sz w:val="20"/>
        </w:rPr>
        <w:t>levonorgestrelio</w:t>
      </w:r>
      <w:proofErr w:type="spellEnd"/>
      <w:r>
        <w:rPr>
          <w:rFonts w:ascii="Times New Roman" w:hAnsi="Times New Roman"/>
          <w:sz w:val="20"/>
        </w:rPr>
        <w:t>, palyginti su nevartojimu.</w:t>
      </w:r>
    </w:p>
    <w:p w14:paraId="62670FD3" w14:textId="77777777" w:rsidR="003A5AD9" w:rsidRPr="003A5AD9" w:rsidRDefault="003A5AD9" w:rsidP="008A60CA">
      <w:pPr>
        <w:spacing w:line="240" w:lineRule="auto"/>
        <w:rPr>
          <w:rFonts w:ascii="Times New Roman" w:hAnsi="Times New Roman" w:cs="Times New Roman"/>
        </w:rPr>
      </w:pPr>
    </w:p>
    <w:p w14:paraId="3AA34E67" w14:textId="509067CB" w:rsidR="00A0131A" w:rsidRDefault="00C52FB0" w:rsidP="00C52FB0">
      <w:pPr>
        <w:keepNext/>
        <w:spacing w:line="240" w:lineRule="auto"/>
        <w:rPr>
          <w:rFonts w:ascii="Times New Roman" w:hAnsi="Times New Roman"/>
          <w:b/>
        </w:rPr>
      </w:pPr>
      <w:r>
        <w:rPr>
          <w:rFonts w:ascii="Times New Roman" w:hAnsi="Times New Roman"/>
          <w:b/>
        </w:rPr>
        <w:lastRenderedPageBreak/>
        <w:t>1 pav.</w:t>
      </w:r>
      <w:r>
        <w:rPr>
          <w:rFonts w:ascii="Times New Roman" w:hAnsi="Times New Roman"/>
          <w:b/>
        </w:rPr>
        <w:tab/>
        <w:t>VTE reiškinių skaičius 10 000 moterų per vienerius metus</w:t>
      </w:r>
    </w:p>
    <w:p w14:paraId="41DA32DE" w14:textId="2D85CC86" w:rsidR="0000403B" w:rsidRDefault="00A112FD" w:rsidP="00432854">
      <w:pPr>
        <w:spacing w:line="240" w:lineRule="auto"/>
        <w:rPr>
          <w:rFonts w:ascii="Times New Roman" w:hAnsi="Times New Roman"/>
        </w:rPr>
      </w:pPr>
      <w:r w:rsidRPr="00FE4225">
        <w:rPr>
          <w:rFonts w:ascii="Times New Roman" w:hAnsi="Times New Roman" w:cs="Times New Roman"/>
          <w:b/>
          <w:noProof/>
        </w:rPr>
        <mc:AlternateContent>
          <mc:Choice Requires="wps">
            <w:drawing>
              <wp:anchor distT="45720" distB="45720" distL="114300" distR="114300" simplePos="0" relativeHeight="251661312" behindDoc="0" locked="0" layoutInCell="1" allowOverlap="1" wp14:anchorId="7785D7DD" wp14:editId="57EEAB71">
                <wp:simplePos x="0" y="0"/>
                <wp:positionH relativeFrom="column">
                  <wp:posOffset>421640</wp:posOffset>
                </wp:positionH>
                <wp:positionV relativeFrom="paragraph">
                  <wp:posOffset>4025265</wp:posOffset>
                </wp:positionV>
                <wp:extent cx="1405890" cy="605790"/>
                <wp:effectExtent l="0" t="0" r="22860" b="22860"/>
                <wp:wrapSquare wrapText="bothSides"/>
                <wp:docPr id="778908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605790"/>
                        </a:xfrm>
                        <a:prstGeom prst="rect">
                          <a:avLst/>
                        </a:prstGeom>
                        <a:solidFill>
                          <a:srgbClr val="FFFFFF"/>
                        </a:solidFill>
                        <a:ln w="9525">
                          <a:solidFill>
                            <a:srgbClr val="000000"/>
                          </a:solidFill>
                          <a:miter lim="800000"/>
                          <a:headEnd/>
                          <a:tailEnd/>
                        </a:ln>
                      </wps:spPr>
                      <wps:txbx>
                        <w:txbxContent>
                          <w:p w14:paraId="7E335F87" w14:textId="5CB5D31D" w:rsidR="003B1AE2" w:rsidRPr="00266724" w:rsidRDefault="003B1AE2" w:rsidP="00CD6BCC">
                            <w:pPr>
                              <w:rPr>
                                <w:sz w:val="20"/>
                                <w:szCs w:val="20"/>
                              </w:rPr>
                            </w:pPr>
                            <w:r w:rsidRPr="00266724">
                              <w:rPr>
                                <w:sz w:val="20"/>
                                <w:szCs w:val="20"/>
                              </w:rPr>
                              <w:t>Nevartoja SHK (2 reiškiniai)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85D7DD" id="_x0000_t202" coordsize="21600,21600" o:spt="202" path="m,l,21600r21600,l21600,xe">
                <v:stroke joinstyle="miter"/>
                <v:path gradientshapeok="t" o:connecttype="rect"/>
              </v:shapetype>
              <v:shape id="Text Box 2" o:spid="_x0000_s1026" type="#_x0000_t202" style="position:absolute;margin-left:33.2pt;margin-top:316.95pt;width:110.7pt;height:47.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jmXKAIAAEwEAAAOAAAAZHJzL2Uyb0RvYy54bWysVM1u2zAMvg/YOwi6L3aCuEmMOEWXLsOA&#10;rhvQ7gFkWY6FSaImKbG7px8lp2n2dxnmg0CK1EfyI+n19aAVOQrnJZiKTic5JcJwaKTZV/TL4+7N&#10;khIfmGmYAiMq+iQ8vd68frXubSlm0IFqhCMIYnzZ24p2IdgyyzzvhGZ+AlYYNLbgNAuoun3WONYj&#10;ulbZLM+vsh5cYx1w4T3e3o5Gukn4bSt4+NS2XgSiKoq5hXS6dNbxzDZrVu4ds53kpzTYP2ShmTQY&#10;9Ax1ywIjByd/g9KSO/DQhgkHnUHbSi5SDVjNNP+lmoeOWZFqQXK8PdPk/x8svz9+dkQ2FV0slqt8&#10;uVoUlBimsVWPYgjkLQxkFlnqrS/R+cGiexjwGrudKvb2DvhXTwxsO2b24sY56DvBGsxyGl9mF09H&#10;HB9B6v4jNBiGHQIkoKF1OlKIpBBEx249nTsUU+Ex5DwvME1KONqu8mKBcgzByufX1vnwXoAmUaio&#10;wwlI6Ox458Po+uwSg3lQstlJpZLi9vVWOXJkOC279J3Qf3JThvQVXRWzYiTgrxB5+v4EoWXAsVdS&#10;V3R5dmJlpO2daTBNVgYm1ShjdcqceIzUjSSGoR7QMZJbQ/OEjDoYxxvXEYUO3HdKehztivpvB+YE&#10;JeqDwa6spvN53IWkzIvFDBV3aakvLcxwhKpooGQUtyHtT8zRwA12r5WJ2JdMTrniyKbWnNYr7sSl&#10;nrxefgKbHwAAAP//AwBQSwMEFAAGAAgAAAAhAIyFR4DkAAAADwEAAA8AAABkcnMvZG93bnJldi54&#10;bWxMj09PwzAMxe9IfIfISFzQltJO/bemEwKB2A02BNes8dqKJilJ1pVvjznBxZbl5+f3qzazHtiE&#10;zvfWCLhdRsDQNFb1phXwtn9c5MB8kEbJwRoU8I0eNvXlRSVLZc/mFaddaBmZGF9KAV0IY8m5bzrU&#10;0i/tiIZ2R+u0DDS6lisnz2SuBx5HUcq17A196OSI9x02n7uTFpCvnqcPv01e3pv0OBThJpuevpwQ&#10;11fzw5rK3RpYwDn8XcAvA+WHmoId7MkozwYBaboiJfUkKYCRIM4zAjoIyOIiAV5X/D9H/QMAAP//&#10;AwBQSwECLQAUAAYACAAAACEAtoM4kv4AAADhAQAAEwAAAAAAAAAAAAAAAAAAAAAAW0NvbnRlbnRf&#10;VHlwZXNdLnhtbFBLAQItABQABgAIAAAAIQA4/SH/1gAAAJQBAAALAAAAAAAAAAAAAAAAAC8BAABf&#10;cmVscy8ucmVsc1BLAQItABQABgAIAAAAIQAgrjmXKAIAAEwEAAAOAAAAAAAAAAAAAAAAAC4CAABk&#10;cnMvZTJvRG9jLnhtbFBLAQItABQABgAIAAAAIQCMhUeA5AAAAA8BAAAPAAAAAAAAAAAAAAAAAIIE&#10;AABkcnMvZG93bnJldi54bWxQSwUGAAAAAAQABADzAAAAkwUAAAAA&#10;">
                <v:textbox>
                  <w:txbxContent>
                    <w:p w14:paraId="7E335F87" w14:textId="5CB5D31D" w:rsidR="003B1AE2" w:rsidRPr="00266724" w:rsidRDefault="003B1AE2" w:rsidP="00CD6BCC">
                      <w:pPr>
                        <w:rPr>
                          <w:sz w:val="20"/>
                          <w:szCs w:val="20"/>
                        </w:rPr>
                      </w:pPr>
                      <w:r w:rsidRPr="00266724">
                        <w:rPr>
                          <w:sz w:val="20"/>
                          <w:szCs w:val="20"/>
                        </w:rPr>
                        <w:t>Nevartoja SHK (2 reiškiniai)</w:t>
                      </w:r>
                    </w:p>
                  </w:txbxContent>
                </v:textbox>
                <w10:wrap type="square"/>
              </v:shape>
            </w:pict>
          </mc:Fallback>
        </mc:AlternateContent>
      </w:r>
      <w:r w:rsidRPr="00FE4225">
        <w:rPr>
          <w:rFonts w:ascii="Times New Roman" w:hAnsi="Times New Roman" w:cs="Times New Roman"/>
          <w:b/>
          <w:noProof/>
        </w:rPr>
        <mc:AlternateContent>
          <mc:Choice Requires="wps">
            <w:drawing>
              <wp:anchor distT="45720" distB="45720" distL="114300" distR="114300" simplePos="0" relativeHeight="251663360" behindDoc="0" locked="0" layoutInCell="1" allowOverlap="1" wp14:anchorId="0327E848" wp14:editId="77C5F909">
                <wp:simplePos x="0" y="0"/>
                <wp:positionH relativeFrom="column">
                  <wp:posOffset>1899920</wp:posOffset>
                </wp:positionH>
                <wp:positionV relativeFrom="paragraph">
                  <wp:posOffset>4013835</wp:posOffset>
                </wp:positionV>
                <wp:extent cx="1584960" cy="617220"/>
                <wp:effectExtent l="0" t="0" r="15240" b="11430"/>
                <wp:wrapSquare wrapText="bothSides"/>
                <wp:docPr id="1875171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617220"/>
                        </a:xfrm>
                        <a:prstGeom prst="rect">
                          <a:avLst/>
                        </a:prstGeom>
                        <a:solidFill>
                          <a:srgbClr val="FFFFFF"/>
                        </a:solidFill>
                        <a:ln w="9525">
                          <a:solidFill>
                            <a:srgbClr val="000000"/>
                          </a:solidFill>
                          <a:miter lim="800000"/>
                          <a:headEnd/>
                          <a:tailEnd/>
                        </a:ln>
                      </wps:spPr>
                      <wps:txbx>
                        <w:txbxContent>
                          <w:p w14:paraId="4A22CD05" w14:textId="77777777" w:rsidR="003B1AE2" w:rsidRPr="00266724" w:rsidRDefault="003B1AE2" w:rsidP="00266724">
                            <w:pPr>
                              <w:jc w:val="center"/>
                              <w:rPr>
                                <w:sz w:val="20"/>
                                <w:szCs w:val="20"/>
                                <w:lang w:val="de-DE"/>
                              </w:rPr>
                            </w:pPr>
                            <w:r w:rsidRPr="00266724">
                              <w:rPr>
                                <w:noProof/>
                                <w:sz w:val="20"/>
                                <w:szCs w:val="20"/>
                                <w:lang w:val="de-DE"/>
                              </w:rPr>
                              <w:t>SHK, kurių sudėtyje yra levonorgestrelio</w:t>
                            </w:r>
                          </w:p>
                          <w:p w14:paraId="34200E03" w14:textId="77777777" w:rsidR="003B1AE2" w:rsidRPr="00266724" w:rsidRDefault="003B1AE2" w:rsidP="00266724">
                            <w:pPr>
                              <w:jc w:val="center"/>
                              <w:rPr>
                                <w:sz w:val="20"/>
                                <w:szCs w:val="20"/>
                                <w:lang w:val="de-DE"/>
                              </w:rPr>
                            </w:pPr>
                            <w:r w:rsidRPr="00266724">
                              <w:rPr>
                                <w:noProof/>
                                <w:sz w:val="20"/>
                                <w:szCs w:val="20"/>
                                <w:lang w:val="de-DE"/>
                              </w:rPr>
                              <w:t>(5</w:t>
                            </w:r>
                            <w:r w:rsidRPr="00266724">
                              <w:rPr>
                                <w:noProof/>
                                <w:sz w:val="20"/>
                                <w:szCs w:val="20"/>
                                <w:lang w:val="de-DE"/>
                              </w:rPr>
                              <w:noBreakHyphen/>
                              <w:t>7 reiškiniai)</w:t>
                            </w:r>
                          </w:p>
                          <w:p w14:paraId="0D79CEDC" w14:textId="1D11ACE7" w:rsidR="003B1AE2" w:rsidRPr="00266724" w:rsidRDefault="003B1AE2" w:rsidP="00CD6BCC">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7E848" id="_x0000_s1027" type="#_x0000_t202" style="position:absolute;margin-left:149.6pt;margin-top:316.05pt;width:124.8pt;height:48.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C/KwIAAFQEAAAOAAAAZHJzL2Uyb0RvYy54bWysVNuO2yAQfa/Uf0C8N46tXK04q222qSpt&#10;L9JuP4BgHKMCQ4HETr++A07SaNu+VPUDYpjhMHPOjFd3vVbkKJyXYCqaj8aUCMOhlmZf0a/P2zcL&#10;SnxgpmYKjKjoSXh6t379atXZUhTQgqqFIwhifNnZirYh2DLLPG+FZn4EVhh0NuA0C2i6fVY71iG6&#10;VlkxHs+yDlxtHXDhPZ4+DE66TvhNI3j43DReBKIqirmFtLq07uKarVes3DtmW8nPabB/yEIzafDR&#10;K9QDC4wcnPwNSkvuwEMTRhx0Bk0juUg1YDX5+EU1Ty2zItWC5Hh7pcn/P1j+6fjFEVmjdov5NJ/n&#10;xWJCiWEatXoWfSBvoSdFpKmzvsToJ4vxocdjvJJK9vYR+DdPDGxaZvbi3jnoWsFqTDOPN7ObqwOO&#10;jyC77iPU+Aw7BEhAfeN05BBZIYiOcp2uEsVUeHxyupgsZ+ji6Jvl86JIGmasvNy2zof3AjSJm4o6&#10;bIGEzo6PPsRsWHkJiY95ULLeSqWS4fa7jXLkyLBdtulLBbwIU4Z0FV1Oi+lAwF8hxun7E4SWAfte&#10;SV3RxTWIlZG2d6ZOXRmYVMMeU1bmzGOkbiAx9Lt+UO4izw7qExLrYGhzHEvctOB+UNJhi1fUfz8w&#10;JyhRHwyKs8wnkzgTyZhM50glcbee3a2HGY5QFQ2UDNtNSHMUeTNwjyI2MvEb1R4yOaeMrZtoP49Z&#10;nI1bO0X9+hmsfwIAAP//AwBQSwMEFAAGAAgAAAAhAGD1+ZTnAAAAEAEAAA8AAABkcnMvZG93bnJl&#10;di54bWxMj81OwzAQhO9IvIO1SFxQ69QpaZLGqRAIVG7QIri6sZtE+CfYbhrenuUEl5VWOzM7X7WZ&#10;jCaj8qF3lsNingBRtnGyty2Ht/3jLAcSorBSaGcVh28VYFNfXlSilO5sX9W4iy3BEBtKwaGLcSgp&#10;DU2njAhzNyiLt6PzRkRcfUulF2cMN5qyJMmoEb3FD50Y1H2nms/dyXDIl9vxIzynL+9NdtRFvFmN&#10;T1+e8+ur6WGN424NJKop/jnglwH7Q43FDu5kZSCaAysKhlIOWcoWQFBxu8yR6MBhxYoUaF3R/yD1&#10;DwAAAP//AwBQSwECLQAUAAYACAAAACEAtoM4kv4AAADhAQAAEwAAAAAAAAAAAAAAAAAAAAAAW0Nv&#10;bnRlbnRfVHlwZXNdLnhtbFBLAQItABQABgAIAAAAIQA4/SH/1gAAAJQBAAALAAAAAAAAAAAAAAAA&#10;AC8BAABfcmVscy8ucmVsc1BLAQItABQABgAIAAAAIQABaOC/KwIAAFQEAAAOAAAAAAAAAAAAAAAA&#10;AC4CAABkcnMvZTJvRG9jLnhtbFBLAQItABQABgAIAAAAIQBg9fmU5wAAABABAAAPAAAAAAAAAAAA&#10;AAAAAIUEAABkcnMvZG93bnJldi54bWxQSwUGAAAAAAQABADzAAAAmQUAAAAA&#10;">
                <v:textbox>
                  <w:txbxContent>
                    <w:p w14:paraId="4A22CD05" w14:textId="77777777" w:rsidR="003B1AE2" w:rsidRPr="00266724" w:rsidRDefault="003B1AE2" w:rsidP="00266724">
                      <w:pPr>
                        <w:jc w:val="center"/>
                        <w:rPr>
                          <w:sz w:val="20"/>
                          <w:szCs w:val="20"/>
                          <w:lang w:val="de-DE"/>
                        </w:rPr>
                      </w:pPr>
                      <w:r w:rsidRPr="00266724">
                        <w:rPr>
                          <w:noProof/>
                          <w:sz w:val="20"/>
                          <w:szCs w:val="20"/>
                          <w:lang w:val="de-DE"/>
                        </w:rPr>
                        <w:t>SHK, kurių sudėtyje yra levonorgestrelio</w:t>
                      </w:r>
                    </w:p>
                    <w:p w14:paraId="34200E03" w14:textId="77777777" w:rsidR="003B1AE2" w:rsidRPr="00266724" w:rsidRDefault="003B1AE2" w:rsidP="00266724">
                      <w:pPr>
                        <w:jc w:val="center"/>
                        <w:rPr>
                          <w:sz w:val="20"/>
                          <w:szCs w:val="20"/>
                          <w:lang w:val="de-DE"/>
                        </w:rPr>
                      </w:pPr>
                      <w:r w:rsidRPr="00266724">
                        <w:rPr>
                          <w:noProof/>
                          <w:sz w:val="20"/>
                          <w:szCs w:val="20"/>
                          <w:lang w:val="de-DE"/>
                        </w:rPr>
                        <w:t>(5</w:t>
                      </w:r>
                      <w:r w:rsidRPr="00266724">
                        <w:rPr>
                          <w:noProof/>
                          <w:sz w:val="20"/>
                          <w:szCs w:val="20"/>
                          <w:lang w:val="de-DE"/>
                        </w:rPr>
                        <w:noBreakHyphen/>
                        <w:t>7 reiškiniai)</w:t>
                      </w:r>
                    </w:p>
                    <w:p w14:paraId="0D79CEDC" w14:textId="1D11ACE7" w:rsidR="003B1AE2" w:rsidRPr="00266724" w:rsidRDefault="003B1AE2" w:rsidP="00CD6BCC">
                      <w:pPr>
                        <w:rPr>
                          <w:sz w:val="20"/>
                          <w:szCs w:val="20"/>
                        </w:rPr>
                      </w:pPr>
                    </w:p>
                  </w:txbxContent>
                </v:textbox>
                <w10:wrap type="square"/>
              </v:shape>
            </w:pict>
          </mc:Fallback>
        </mc:AlternateContent>
      </w:r>
      <w:r w:rsidR="003209A8" w:rsidRPr="00FE4225">
        <w:rPr>
          <w:rFonts w:ascii="Times New Roman" w:hAnsi="Times New Roman" w:cs="Times New Roman"/>
          <w:b/>
          <w:noProof/>
        </w:rPr>
        <mc:AlternateContent>
          <mc:Choice Requires="wps">
            <w:drawing>
              <wp:anchor distT="45720" distB="45720" distL="114300" distR="114300" simplePos="0" relativeHeight="251665408" behindDoc="0" locked="0" layoutInCell="1" allowOverlap="1" wp14:anchorId="47445770" wp14:editId="68D0F716">
                <wp:simplePos x="0" y="0"/>
                <wp:positionH relativeFrom="column">
                  <wp:posOffset>3599180</wp:posOffset>
                </wp:positionH>
                <wp:positionV relativeFrom="paragraph">
                  <wp:posOffset>4025265</wp:posOffset>
                </wp:positionV>
                <wp:extent cx="1535430" cy="605790"/>
                <wp:effectExtent l="0" t="0" r="26670" b="22860"/>
                <wp:wrapSquare wrapText="bothSides"/>
                <wp:docPr id="1051699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430" cy="605790"/>
                        </a:xfrm>
                        <a:prstGeom prst="rect">
                          <a:avLst/>
                        </a:prstGeom>
                        <a:solidFill>
                          <a:srgbClr val="FFFFFF"/>
                        </a:solidFill>
                        <a:ln w="9525">
                          <a:solidFill>
                            <a:srgbClr val="000000"/>
                          </a:solidFill>
                          <a:miter lim="800000"/>
                          <a:headEnd/>
                          <a:tailEnd/>
                        </a:ln>
                      </wps:spPr>
                      <wps:txbx>
                        <w:txbxContent>
                          <w:p w14:paraId="03647BB4" w14:textId="7BD48F7C" w:rsidR="003B1AE2" w:rsidRPr="00266724" w:rsidRDefault="003B1AE2" w:rsidP="00266724">
                            <w:pPr>
                              <w:jc w:val="center"/>
                              <w:rPr>
                                <w:sz w:val="20"/>
                                <w:szCs w:val="20"/>
                                <w:lang w:val="de-DE"/>
                              </w:rPr>
                            </w:pPr>
                            <w:r w:rsidRPr="00266724">
                              <w:rPr>
                                <w:noProof/>
                                <w:sz w:val="20"/>
                                <w:szCs w:val="20"/>
                                <w:lang w:val="de-DE"/>
                              </w:rPr>
                              <w:t xml:space="preserve">SHK, kurių sudėtyje yra </w:t>
                            </w:r>
                            <w:r w:rsidRPr="003209A8">
                              <w:rPr>
                                <w:noProof/>
                                <w:sz w:val="20"/>
                                <w:szCs w:val="20"/>
                                <w:lang w:val="de-DE"/>
                              </w:rPr>
                              <w:t>dezogestrelio</w:t>
                            </w:r>
                          </w:p>
                          <w:p w14:paraId="40EA4DC8" w14:textId="1D40DB28" w:rsidR="003B1AE2" w:rsidRPr="00266724" w:rsidRDefault="003B1AE2" w:rsidP="00266724">
                            <w:pPr>
                              <w:jc w:val="center"/>
                              <w:rPr>
                                <w:sz w:val="20"/>
                                <w:szCs w:val="20"/>
                                <w:lang w:val="de-DE"/>
                              </w:rPr>
                            </w:pPr>
                            <w:r w:rsidRPr="00266724">
                              <w:rPr>
                                <w:noProof/>
                                <w:sz w:val="20"/>
                                <w:szCs w:val="20"/>
                                <w:lang w:val="de-DE"/>
                              </w:rPr>
                              <w:t>(</w:t>
                            </w:r>
                            <w:r>
                              <w:rPr>
                                <w:noProof/>
                                <w:sz w:val="20"/>
                                <w:szCs w:val="20"/>
                                <w:lang w:val="de-DE"/>
                              </w:rPr>
                              <w:t>9</w:t>
                            </w:r>
                            <w:r w:rsidRPr="00266724">
                              <w:rPr>
                                <w:noProof/>
                                <w:sz w:val="20"/>
                                <w:szCs w:val="20"/>
                                <w:lang w:val="de-DE"/>
                              </w:rPr>
                              <w:noBreakHyphen/>
                            </w:r>
                            <w:r>
                              <w:rPr>
                                <w:noProof/>
                                <w:sz w:val="20"/>
                                <w:szCs w:val="20"/>
                                <w:lang w:val="de-DE"/>
                              </w:rPr>
                              <w:t>12</w:t>
                            </w:r>
                            <w:r w:rsidRPr="00266724">
                              <w:rPr>
                                <w:noProof/>
                                <w:sz w:val="20"/>
                                <w:szCs w:val="20"/>
                                <w:lang w:val="de-DE"/>
                              </w:rPr>
                              <w:t> reiškini</w:t>
                            </w:r>
                            <w:r>
                              <w:rPr>
                                <w:noProof/>
                                <w:sz w:val="20"/>
                                <w:szCs w:val="20"/>
                                <w:lang w:val="de-DE"/>
                              </w:rPr>
                              <w:t>ų</w:t>
                            </w:r>
                            <w:r w:rsidRPr="00266724">
                              <w:rPr>
                                <w:noProof/>
                                <w:sz w:val="20"/>
                                <w:szCs w:val="20"/>
                                <w:lang w:val="de-DE"/>
                              </w:rPr>
                              <w:t>)</w:t>
                            </w:r>
                          </w:p>
                          <w:p w14:paraId="77B6BDA1" w14:textId="77777777" w:rsidR="003B1AE2" w:rsidRPr="00266724" w:rsidRDefault="003B1AE2" w:rsidP="00266724">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445770" id="_x0000_s1028" type="#_x0000_t202" style="position:absolute;margin-left:283.4pt;margin-top:316.95pt;width:120.9pt;height:47.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RIWLAIAAFQEAAAOAAAAZHJzL2Uyb0RvYy54bWysVNtu2zAMfR+wfxD0vthJ47Qx4hRdugwD&#10;ugvQ7gNkWY6FSaImKbGzrx8lp1nQbS/D/CCIInVEnkN6dTtoRQ7CeQmmotNJTokwHBppdhX9+rR9&#10;c0OJD8w0TIERFT0KT2/Xr1+teluKGXSgGuEIghhf9raiXQi2zDLPO6GZn4AVBp0tOM0Cmm6XNY71&#10;iK5VNsvzRdaDa6wDLrzH0/vRSdcJv20FD5/b1otAVEUxt5BWl9Y6rtl6xcqdY7aT/JQG+4csNJMG&#10;Hz1D3bPAyN7J36C05A48tGHCQWfQtpKLVANWM81fVPPYMStSLUiOt2ea/P+D5Z8OXxyRDWqXF9PF&#10;cpnPp5QYplGrJzEE8hYGMos09daXGP1oMT4MeIxXUsnePgD/5omBTcfMTtw5B30nWINpTuPN7OLq&#10;iOMjSN1/hAafYfsACWhonY4cIisE0VGu41mimAqPTxZXxfwKXRx9i7y4XiYNM1Y+37bOh/cCNImb&#10;ijpsgYTODg8+xGxY+RwSH/OgZLOVSiXD7eqNcuTAsF226UsFvAhThvQVXRazYiTgrxB5+v4EoWXA&#10;vldSV/TmHMTKSNs706SuDEyqcY8pK3PiMVI3khiGekjKneWpoTkisQ7GNsexxE0H7gclPbZ4Rf33&#10;PXOCEvXBoDjL6XweZyIZ8+J6hoa79NSXHmY4QlU0UDJuNyHNUeTNwB2K2MrEb1R7zOSUMrZuov00&#10;ZnE2Lu0U9etnsP4JAAD//wMAUEsDBBQABgAIAAAAIQDFY4ht5gAAABABAAAPAAAAZHJzL2Rvd25y&#10;ZXYueG1sTI/NTsMwEITvSLyDtUhcUOvQgJuk2VQIBCo3aBFc3WSbRPgn2G4a3h5zgstKo92d+aZc&#10;T1qxkZzvrUG4nifAyNS26U2L8LZ7nGXAfJCmkcoaQvgmD+vq/KyURWNP5pXGbWhZNDG+kAhdCEPB&#10;ua870tLP7UAm7g7WaRmidC1vnDxFc634IkkE17I3MaGTA913VH9ujxohu9mMH/45fXmvxUHl4Wo5&#10;Pn05xMuL6WEVx90KWKAp/H3Ab4fID1UE29ujaTxTCLdCRP6AINI0BxYvsiQTwPYIy0WeAq9K/r9I&#10;9QMAAP//AwBQSwECLQAUAAYACAAAACEAtoM4kv4AAADhAQAAEwAAAAAAAAAAAAAAAAAAAAAAW0Nv&#10;bnRlbnRfVHlwZXNdLnhtbFBLAQItABQABgAIAAAAIQA4/SH/1gAAAJQBAAALAAAAAAAAAAAAAAAA&#10;AC8BAABfcmVscy8ucmVsc1BLAQItABQABgAIAAAAIQC3dRIWLAIAAFQEAAAOAAAAAAAAAAAAAAAA&#10;AC4CAABkcnMvZTJvRG9jLnhtbFBLAQItABQABgAIAAAAIQDFY4ht5gAAABABAAAPAAAAAAAAAAAA&#10;AAAAAIYEAABkcnMvZG93bnJldi54bWxQSwUGAAAAAAQABADzAAAAmQUAAAAA&#10;">
                <v:textbox>
                  <w:txbxContent>
                    <w:p w14:paraId="03647BB4" w14:textId="7BD48F7C" w:rsidR="003B1AE2" w:rsidRPr="00266724" w:rsidRDefault="003B1AE2" w:rsidP="00266724">
                      <w:pPr>
                        <w:jc w:val="center"/>
                        <w:rPr>
                          <w:sz w:val="20"/>
                          <w:szCs w:val="20"/>
                          <w:lang w:val="de-DE"/>
                        </w:rPr>
                      </w:pPr>
                      <w:r w:rsidRPr="00266724">
                        <w:rPr>
                          <w:noProof/>
                          <w:sz w:val="20"/>
                          <w:szCs w:val="20"/>
                          <w:lang w:val="de-DE"/>
                        </w:rPr>
                        <w:t xml:space="preserve">SHK, kurių sudėtyje yra </w:t>
                      </w:r>
                      <w:r w:rsidRPr="003209A8">
                        <w:rPr>
                          <w:noProof/>
                          <w:sz w:val="20"/>
                          <w:szCs w:val="20"/>
                          <w:lang w:val="de-DE"/>
                        </w:rPr>
                        <w:t>dezogestrelio</w:t>
                      </w:r>
                    </w:p>
                    <w:p w14:paraId="40EA4DC8" w14:textId="1D40DB28" w:rsidR="003B1AE2" w:rsidRPr="00266724" w:rsidRDefault="003B1AE2" w:rsidP="00266724">
                      <w:pPr>
                        <w:jc w:val="center"/>
                        <w:rPr>
                          <w:sz w:val="20"/>
                          <w:szCs w:val="20"/>
                          <w:lang w:val="de-DE"/>
                        </w:rPr>
                      </w:pPr>
                      <w:r w:rsidRPr="00266724">
                        <w:rPr>
                          <w:noProof/>
                          <w:sz w:val="20"/>
                          <w:szCs w:val="20"/>
                          <w:lang w:val="de-DE"/>
                        </w:rPr>
                        <w:t>(</w:t>
                      </w:r>
                      <w:r>
                        <w:rPr>
                          <w:noProof/>
                          <w:sz w:val="20"/>
                          <w:szCs w:val="20"/>
                          <w:lang w:val="de-DE"/>
                        </w:rPr>
                        <w:t>9</w:t>
                      </w:r>
                      <w:r w:rsidRPr="00266724">
                        <w:rPr>
                          <w:noProof/>
                          <w:sz w:val="20"/>
                          <w:szCs w:val="20"/>
                          <w:lang w:val="de-DE"/>
                        </w:rPr>
                        <w:noBreakHyphen/>
                      </w:r>
                      <w:r>
                        <w:rPr>
                          <w:noProof/>
                          <w:sz w:val="20"/>
                          <w:szCs w:val="20"/>
                          <w:lang w:val="de-DE"/>
                        </w:rPr>
                        <w:t>12</w:t>
                      </w:r>
                      <w:r w:rsidRPr="00266724">
                        <w:rPr>
                          <w:noProof/>
                          <w:sz w:val="20"/>
                          <w:szCs w:val="20"/>
                          <w:lang w:val="de-DE"/>
                        </w:rPr>
                        <w:t> reiškini</w:t>
                      </w:r>
                      <w:r>
                        <w:rPr>
                          <w:noProof/>
                          <w:sz w:val="20"/>
                          <w:szCs w:val="20"/>
                          <w:lang w:val="de-DE"/>
                        </w:rPr>
                        <w:t>ų</w:t>
                      </w:r>
                      <w:r w:rsidRPr="00266724">
                        <w:rPr>
                          <w:noProof/>
                          <w:sz w:val="20"/>
                          <w:szCs w:val="20"/>
                          <w:lang w:val="de-DE"/>
                        </w:rPr>
                        <w:t>)</w:t>
                      </w:r>
                    </w:p>
                    <w:p w14:paraId="77B6BDA1" w14:textId="77777777" w:rsidR="003B1AE2" w:rsidRPr="00266724" w:rsidRDefault="003B1AE2" w:rsidP="00266724">
                      <w:pPr>
                        <w:rPr>
                          <w:sz w:val="20"/>
                          <w:szCs w:val="20"/>
                        </w:rPr>
                      </w:pPr>
                    </w:p>
                  </w:txbxContent>
                </v:textbox>
                <w10:wrap type="square"/>
              </v:shape>
            </w:pict>
          </mc:Fallback>
        </mc:AlternateContent>
      </w:r>
      <w:r w:rsidR="0000403B" w:rsidRPr="00FE4225">
        <w:rPr>
          <w:rFonts w:ascii="Times New Roman" w:hAnsi="Times New Roman" w:cs="Times New Roman"/>
          <w:b/>
          <w:noProof/>
        </w:rPr>
        <mc:AlternateContent>
          <mc:Choice Requires="wps">
            <w:drawing>
              <wp:anchor distT="45720" distB="45720" distL="114300" distR="114300" simplePos="0" relativeHeight="251659264" behindDoc="0" locked="0" layoutInCell="1" allowOverlap="1" wp14:anchorId="0D174388" wp14:editId="4AC8F770">
                <wp:simplePos x="0" y="0"/>
                <wp:positionH relativeFrom="column">
                  <wp:posOffset>66040</wp:posOffset>
                </wp:positionH>
                <wp:positionV relativeFrom="paragraph">
                  <wp:posOffset>240030</wp:posOffset>
                </wp:positionV>
                <wp:extent cx="948690" cy="430530"/>
                <wp:effectExtent l="0" t="0" r="228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690" cy="430530"/>
                        </a:xfrm>
                        <a:prstGeom prst="rect">
                          <a:avLst/>
                        </a:prstGeom>
                        <a:solidFill>
                          <a:srgbClr val="FFFFFF"/>
                        </a:solidFill>
                        <a:ln w="9525">
                          <a:solidFill>
                            <a:srgbClr val="000000"/>
                          </a:solidFill>
                          <a:miter lim="800000"/>
                          <a:headEnd/>
                          <a:tailEnd/>
                        </a:ln>
                      </wps:spPr>
                      <wps:txbx>
                        <w:txbxContent>
                          <w:p w14:paraId="243495AA" w14:textId="3067F38E" w:rsidR="003B1AE2" w:rsidRPr="003209A8" w:rsidRDefault="003B1AE2">
                            <w:pPr>
                              <w:rPr>
                                <w:sz w:val="20"/>
                                <w:szCs w:val="20"/>
                              </w:rPr>
                            </w:pPr>
                            <w:r w:rsidRPr="003209A8">
                              <w:rPr>
                                <w:sz w:val="20"/>
                                <w:szCs w:val="20"/>
                              </w:rPr>
                              <w:t>VTE reiškinių</w:t>
                            </w:r>
                          </w:p>
                          <w:p w14:paraId="15372638" w14:textId="25427911" w:rsidR="003B1AE2" w:rsidRPr="003209A8" w:rsidRDefault="003B1AE2">
                            <w:pPr>
                              <w:rPr>
                                <w:sz w:val="20"/>
                                <w:szCs w:val="20"/>
                              </w:rPr>
                            </w:pPr>
                            <w:r w:rsidRPr="003209A8">
                              <w:rPr>
                                <w:sz w:val="20"/>
                                <w:szCs w:val="20"/>
                              </w:rPr>
                              <w:t>skaičius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74388" id="_x0000_s1029" type="#_x0000_t202" style="position:absolute;margin-left:5.2pt;margin-top:18.9pt;width:74.7pt;height:3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pYJgIAAEwEAAAOAAAAZHJzL2Uyb0RvYy54bWysVNuO2yAQfa/Uf0C8N06cZDex4qy22aaq&#10;tL1Iu/0AjHGMCgwFEjv9+g44SaNt+1LVDwiY4XDmnMGru14rchDOSzAlnYzGlAjDoZZmV9Kvz9s3&#10;C0p8YKZmCowo6VF4erd+/WrV2ULk0IKqhSMIYnzR2ZK2IdgiyzxvhWZ+BFYYDDbgNAu4dLusdqxD&#10;dK2yfDy+yTpwtXXAhfe4+zAE6TrhN43g4XPTeBGIKilyC2l0aazimK1XrNg5ZlvJTzTYP7DQTBq8&#10;9AL1wAIjeyd/g9KSO/DQhBEHnUHTSC5SDVjNZPyimqeWWZFqQXG8vcjk/x8s/3T44oisS5pPbikx&#10;TKNJz6IP5C30JI/6dNYXmPZkMTH0uI0+p1q9fQT+zRMDm5aZnbh3DrpWsBr5TeLJ7OrogOMjSNV9&#10;hBqvYfsACahvnI7ioRwE0dGn48WbSIXj5nK2uFlihGNoNh3Pp8m7jBXnw9b58F6AJnFSUofWJ3B2&#10;ePQhkmHFOSXe5UHJeiuVSgu3qzbKkQPDNtmmL/F/kaYM6ZDJPJ8P9f8VYpy+P0FoGbDfldQlXVyS&#10;WBFVe2fq1I2BSTXMkbIyJxmjcoOGoa/65Nj07E4F9RF1dTC0Nz5HnLTgflDSYWuX1H/fMycoUR8M&#10;erOczGbxLaTFbH6b48JdR6rrCDMcoUoaKBmmm5DeT9TNwD162MikbzR7YHKijC2bZD89r/gmrtcp&#10;69dPYP0TAAD//wMAUEsDBBQABgAIAAAAIQDHz/G34AAAAA4BAAAPAAAAZHJzL2Rvd25yZXYueG1s&#10;TE9NT8MwDL0j8R8iI3FBLIVt3dY1nRAING4wEFyz1msrEqckWVf+Pe4JLpafnv0+8s1gjejRh9aR&#10;gptJAgKpdFVLtYL3t8frJYgQNVXaOEIFPxhgU5yf5Tqr3Ilesd/FWrAIhUwraGLsMilD2aDVYeI6&#10;JOYOzlsdGfpaVl6fWNwaeZskqbS6JXZodIf3DZZfu6NVsJxt+8/wPH35KNODWcWrRf/07ZW6vBge&#10;1jzu1iAiDvHvA8YOnB8KDrZ3R6qCMIyTGV8qmC64xsjPV7zsR2Kegixy+b9G8QsAAP//AwBQSwEC&#10;LQAUAAYACAAAACEAtoM4kv4AAADhAQAAEwAAAAAAAAAAAAAAAAAAAAAAW0NvbnRlbnRfVHlwZXNd&#10;LnhtbFBLAQItABQABgAIAAAAIQA4/SH/1gAAAJQBAAALAAAAAAAAAAAAAAAAAC8BAABfcmVscy8u&#10;cmVsc1BLAQItABQABgAIAAAAIQCyhspYJgIAAEwEAAAOAAAAAAAAAAAAAAAAAC4CAABkcnMvZTJv&#10;RG9jLnhtbFBLAQItABQABgAIAAAAIQDHz/G34AAAAA4BAAAPAAAAAAAAAAAAAAAAAIAEAABkcnMv&#10;ZG93bnJldi54bWxQSwUGAAAAAAQABADzAAAAjQUAAAAA&#10;">
                <v:textbox>
                  <w:txbxContent>
                    <w:p w14:paraId="243495AA" w14:textId="3067F38E" w:rsidR="003B1AE2" w:rsidRPr="003209A8" w:rsidRDefault="003B1AE2">
                      <w:pPr>
                        <w:rPr>
                          <w:sz w:val="20"/>
                          <w:szCs w:val="20"/>
                        </w:rPr>
                      </w:pPr>
                      <w:r w:rsidRPr="003209A8">
                        <w:rPr>
                          <w:sz w:val="20"/>
                          <w:szCs w:val="20"/>
                        </w:rPr>
                        <w:t>VTE reiškinių</w:t>
                      </w:r>
                    </w:p>
                    <w:p w14:paraId="15372638" w14:textId="25427911" w:rsidR="003B1AE2" w:rsidRPr="003209A8" w:rsidRDefault="003B1AE2">
                      <w:pPr>
                        <w:rPr>
                          <w:sz w:val="20"/>
                          <w:szCs w:val="20"/>
                        </w:rPr>
                      </w:pPr>
                      <w:r w:rsidRPr="003209A8">
                        <w:rPr>
                          <w:sz w:val="20"/>
                          <w:szCs w:val="20"/>
                        </w:rPr>
                        <w:t>skaičius</w:t>
                      </w:r>
                    </w:p>
                  </w:txbxContent>
                </v:textbox>
                <w10:wrap type="square"/>
              </v:shape>
            </w:pict>
          </mc:Fallback>
        </mc:AlternateContent>
      </w:r>
      <w:r w:rsidR="0000403B">
        <w:rPr>
          <w:rFonts w:ascii="Times New Roman" w:hAnsi="Times New Roman"/>
          <w:noProof/>
        </w:rPr>
        <w:drawing>
          <wp:anchor distT="0" distB="0" distL="114300" distR="114300" simplePos="0" relativeHeight="251658239" behindDoc="0" locked="0" layoutInCell="1" allowOverlap="1" wp14:anchorId="3AE2A367" wp14:editId="4FD494DD">
            <wp:simplePos x="0" y="0"/>
            <wp:positionH relativeFrom="column">
              <wp:posOffset>-1270</wp:posOffset>
            </wp:positionH>
            <wp:positionV relativeFrom="paragraph">
              <wp:posOffset>251460</wp:posOffset>
            </wp:positionV>
            <wp:extent cx="5471160" cy="4320540"/>
            <wp:effectExtent l="0" t="0" r="0" b="381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71160" cy="4320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620E2B" w14:textId="1285CF1A" w:rsidR="0000403B" w:rsidRDefault="0000403B" w:rsidP="00432854">
      <w:pPr>
        <w:spacing w:line="240" w:lineRule="auto"/>
        <w:rPr>
          <w:rFonts w:ascii="Times New Roman" w:hAnsi="Times New Roman" w:cs="Times New Roman"/>
        </w:rPr>
      </w:pPr>
    </w:p>
    <w:p w14:paraId="4EC6813B" w14:textId="4BA4BB7F" w:rsidR="0000403B" w:rsidRDefault="0000403B" w:rsidP="0000403B">
      <w:pPr>
        <w:spacing w:line="240" w:lineRule="auto"/>
        <w:rPr>
          <w:rFonts w:ascii="Times New Roman" w:hAnsi="Times New Roman" w:cs="Times New Roman"/>
        </w:rPr>
      </w:pPr>
      <w:r>
        <w:rPr>
          <w:rFonts w:ascii="Times New Roman" w:hAnsi="Times New Roman"/>
        </w:rPr>
        <w:t xml:space="preserve">Ypač retais atvejais SHK vartotojoms nustatyta trombozė kitose kraujagyslėse, pavyzdžiui, kepenų, </w:t>
      </w:r>
      <w:proofErr w:type="spellStart"/>
      <w:r>
        <w:rPr>
          <w:rFonts w:ascii="Times New Roman" w:hAnsi="Times New Roman"/>
        </w:rPr>
        <w:t>mezenterinėse</w:t>
      </w:r>
      <w:proofErr w:type="spellEnd"/>
      <w:r>
        <w:rPr>
          <w:rFonts w:ascii="Times New Roman" w:hAnsi="Times New Roman"/>
        </w:rPr>
        <w:t>, inkstų ar tinklainės venose ir arterijose.</w:t>
      </w:r>
    </w:p>
    <w:p w14:paraId="5D36B9E9" w14:textId="77777777" w:rsidR="002B3561" w:rsidRPr="00A0131A" w:rsidRDefault="002B3561" w:rsidP="00432854">
      <w:pPr>
        <w:spacing w:line="240" w:lineRule="auto"/>
        <w:rPr>
          <w:rFonts w:ascii="Times New Roman" w:hAnsi="Times New Roman" w:cs="Times New Roman"/>
        </w:rPr>
      </w:pPr>
    </w:p>
    <w:p w14:paraId="71E23117" w14:textId="77777777" w:rsidR="00A0131A" w:rsidRPr="002B3561" w:rsidRDefault="00A0131A" w:rsidP="00BE4720">
      <w:pPr>
        <w:keepNext/>
        <w:spacing w:line="240" w:lineRule="auto"/>
        <w:rPr>
          <w:rFonts w:ascii="Times New Roman" w:hAnsi="Times New Roman" w:cs="Times New Roman"/>
          <w:i/>
          <w:u w:val="single"/>
        </w:rPr>
      </w:pPr>
      <w:r>
        <w:rPr>
          <w:rFonts w:ascii="Times New Roman" w:hAnsi="Times New Roman"/>
          <w:i/>
          <w:u w:val="single"/>
        </w:rPr>
        <w:t>VTE rizikos veiksniai</w:t>
      </w:r>
    </w:p>
    <w:p w14:paraId="0D82245D" w14:textId="72DBB4B2" w:rsidR="00A0131A" w:rsidRDefault="00A0131A" w:rsidP="00432854">
      <w:pPr>
        <w:spacing w:line="240" w:lineRule="auto"/>
        <w:rPr>
          <w:rFonts w:ascii="Times New Roman" w:hAnsi="Times New Roman" w:cs="Times New Roman"/>
        </w:rPr>
      </w:pPr>
      <w:r>
        <w:rPr>
          <w:rFonts w:ascii="Times New Roman" w:hAnsi="Times New Roman"/>
        </w:rPr>
        <w:t>Venų tromboembolijos komplikacijų rizika SHK vartotojoms gali labai padidėti, jeigu moteriai yra papildomų rizikos veiksnių, ypač jeigu yra keli rizikos veiksniai (žr. 1 lentelę).</w:t>
      </w:r>
    </w:p>
    <w:p w14:paraId="71B0174F" w14:textId="77777777" w:rsidR="002B3561" w:rsidRPr="00A0131A" w:rsidRDefault="002B3561" w:rsidP="00432854">
      <w:pPr>
        <w:spacing w:line="240" w:lineRule="auto"/>
        <w:rPr>
          <w:rFonts w:ascii="Times New Roman" w:hAnsi="Times New Roman" w:cs="Times New Roman"/>
        </w:rPr>
      </w:pPr>
    </w:p>
    <w:p w14:paraId="54B9B191" w14:textId="71906E70" w:rsidR="00A0131A" w:rsidRDefault="004422EC" w:rsidP="00432854">
      <w:pPr>
        <w:spacing w:line="240" w:lineRule="auto"/>
        <w:rPr>
          <w:rFonts w:ascii="Times New Roman" w:hAnsi="Times New Roman" w:cs="Times New Roman"/>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w:t>
      </w:r>
      <w:r w:rsidR="007E254F">
        <w:rPr>
          <w:rFonts w:ascii="Times New Roman" w:hAnsi="Times New Roman"/>
        </w:rPr>
        <w:t>draudžiama</w:t>
      </w:r>
      <w:r>
        <w:rPr>
          <w:rFonts w:ascii="Times New Roman" w:hAnsi="Times New Roman"/>
        </w:rPr>
        <w:t xml:space="preserve"> vartoti, jeigu pacientei yra keli rizikos veiksniai, dėl kurių padidėja venų trombozės rizika (žr. 4.3 skyrių). Jeigu pacientei yra keli rizikos veiksniai, rizikos padidėjimas gali būti didesnis už atskirų veiksnių sumą; tokiu atveju reikia atsižvelgti į bendrą moteriai esančią VTE riziką. Jeigu naudos ir rizikos santykis laikomas nepalankiu, SHK skirti </w:t>
      </w:r>
      <w:r w:rsidR="00155F6A">
        <w:rPr>
          <w:rFonts w:ascii="Times New Roman" w:hAnsi="Times New Roman"/>
        </w:rPr>
        <w:t>draudžiama</w:t>
      </w:r>
      <w:r>
        <w:rPr>
          <w:rFonts w:ascii="Times New Roman" w:hAnsi="Times New Roman"/>
        </w:rPr>
        <w:t xml:space="preserve"> (žr. 4.3 skyrių).</w:t>
      </w:r>
    </w:p>
    <w:p w14:paraId="3C0AA6F9" w14:textId="77777777" w:rsidR="00E35B83" w:rsidRPr="00A0131A" w:rsidRDefault="00E35B83" w:rsidP="00432854">
      <w:pPr>
        <w:spacing w:line="240" w:lineRule="auto"/>
        <w:rPr>
          <w:rFonts w:ascii="Times New Roman" w:hAnsi="Times New Roman" w:cs="Times New Roman"/>
        </w:rPr>
      </w:pPr>
    </w:p>
    <w:p w14:paraId="4A8B5893" w14:textId="69A511E5" w:rsidR="00A0131A" w:rsidRDefault="00A0131A" w:rsidP="00E35B83">
      <w:pPr>
        <w:keepNext/>
        <w:spacing w:line="240" w:lineRule="auto"/>
        <w:ind w:left="1134" w:hanging="1134"/>
        <w:rPr>
          <w:rFonts w:ascii="Times New Roman" w:hAnsi="Times New Roman" w:cs="Times New Roman"/>
          <w:b/>
        </w:rPr>
      </w:pPr>
      <w:r>
        <w:rPr>
          <w:rFonts w:ascii="Times New Roman" w:hAnsi="Times New Roman"/>
          <w:b/>
        </w:rPr>
        <w:t>1 lentelė.</w:t>
      </w:r>
      <w:r>
        <w:rPr>
          <w:rFonts w:ascii="Times New Roman" w:hAnsi="Times New Roman"/>
          <w:b/>
        </w:rPr>
        <w:tab/>
        <w:t>VTE rizikos veiksniai</w:t>
      </w:r>
    </w:p>
    <w:p w14:paraId="7CAC648A" w14:textId="77777777" w:rsidR="00E35B83" w:rsidRPr="00903DB4" w:rsidRDefault="00E35B83" w:rsidP="00E35B83">
      <w:pPr>
        <w:keepNext/>
        <w:spacing w:line="240" w:lineRule="auto"/>
        <w:ind w:left="1134" w:hanging="1134"/>
        <w:rPr>
          <w:rFonts w:ascii="Times New Roman" w:hAnsi="Times New Roman" w:cs="Times New Roman"/>
        </w:rPr>
      </w:pPr>
    </w:p>
    <w:tbl>
      <w:tblPr>
        <w:tblStyle w:val="Lentelstinklelis"/>
        <w:tblW w:w="5000" w:type="pct"/>
        <w:tblLook w:val="04A0" w:firstRow="1" w:lastRow="0" w:firstColumn="1" w:lastColumn="0" w:noHBand="0" w:noVBand="1"/>
      </w:tblPr>
      <w:tblGrid>
        <w:gridCol w:w="3824"/>
        <w:gridCol w:w="5237"/>
      </w:tblGrid>
      <w:tr w:rsidR="002B3561" w14:paraId="193A28C2" w14:textId="77777777" w:rsidTr="00E35B83">
        <w:trPr>
          <w:tblHeader/>
        </w:trPr>
        <w:tc>
          <w:tcPr>
            <w:tcW w:w="2110" w:type="pct"/>
          </w:tcPr>
          <w:p w14:paraId="6F219D44" w14:textId="7124748B" w:rsidR="002B3561" w:rsidRPr="00FA0B26" w:rsidRDefault="00FA0B26" w:rsidP="00432854">
            <w:pPr>
              <w:rPr>
                <w:rFonts w:ascii="Times New Roman" w:hAnsi="Times New Roman" w:cs="Times New Roman"/>
                <w:b/>
              </w:rPr>
            </w:pPr>
            <w:r>
              <w:rPr>
                <w:rFonts w:ascii="Times New Roman" w:hAnsi="Times New Roman"/>
                <w:b/>
              </w:rPr>
              <w:t>Rizikos veiksnys</w:t>
            </w:r>
          </w:p>
        </w:tc>
        <w:tc>
          <w:tcPr>
            <w:tcW w:w="2890" w:type="pct"/>
          </w:tcPr>
          <w:p w14:paraId="779B3B2D" w14:textId="07920B9C" w:rsidR="002B3561" w:rsidRPr="00FA0B26" w:rsidRDefault="00FA0B26" w:rsidP="00432854">
            <w:pPr>
              <w:rPr>
                <w:rFonts w:ascii="Times New Roman" w:hAnsi="Times New Roman" w:cs="Times New Roman"/>
                <w:b/>
              </w:rPr>
            </w:pPr>
            <w:r>
              <w:rPr>
                <w:rFonts w:ascii="Times New Roman" w:hAnsi="Times New Roman"/>
                <w:b/>
              </w:rPr>
              <w:t>Komentaras</w:t>
            </w:r>
          </w:p>
        </w:tc>
      </w:tr>
      <w:tr w:rsidR="002B3561" w14:paraId="0A4FA445" w14:textId="77777777" w:rsidTr="001D3F1C">
        <w:tc>
          <w:tcPr>
            <w:tcW w:w="2110" w:type="pct"/>
          </w:tcPr>
          <w:p w14:paraId="673A543F" w14:textId="2931EE57" w:rsidR="002B3561" w:rsidRDefault="00FA0B26" w:rsidP="00FA0B26">
            <w:pPr>
              <w:rPr>
                <w:rFonts w:ascii="Times New Roman" w:hAnsi="Times New Roman" w:cs="Times New Roman"/>
              </w:rPr>
            </w:pPr>
            <w:r>
              <w:rPr>
                <w:rFonts w:ascii="Times New Roman" w:hAnsi="Times New Roman"/>
              </w:rPr>
              <w:t>Nutukimas (kūno masės indeksas viršija 30 kg/m²)</w:t>
            </w:r>
          </w:p>
        </w:tc>
        <w:tc>
          <w:tcPr>
            <w:tcW w:w="2890" w:type="pct"/>
          </w:tcPr>
          <w:p w14:paraId="5A3823BE" w14:textId="02160024" w:rsidR="00175AE9" w:rsidRPr="00175AE9" w:rsidRDefault="00175AE9" w:rsidP="00175AE9">
            <w:pPr>
              <w:rPr>
                <w:rFonts w:ascii="Times New Roman" w:hAnsi="Times New Roman" w:cs="Times New Roman"/>
              </w:rPr>
            </w:pPr>
            <w:r>
              <w:rPr>
                <w:rFonts w:ascii="Times New Roman" w:hAnsi="Times New Roman"/>
              </w:rPr>
              <w:t xml:space="preserve">Didėjant KMI, labai padidėja rizika. </w:t>
            </w:r>
          </w:p>
          <w:p w14:paraId="43BED073" w14:textId="36C015ED" w:rsidR="002B3561" w:rsidRDefault="00175AE9" w:rsidP="00175AE9">
            <w:pPr>
              <w:rPr>
                <w:rFonts w:ascii="Times New Roman" w:hAnsi="Times New Roman" w:cs="Times New Roman"/>
              </w:rPr>
            </w:pPr>
            <w:r>
              <w:rPr>
                <w:rFonts w:ascii="Times New Roman" w:hAnsi="Times New Roman"/>
              </w:rPr>
              <w:t>Ypač svarbu atsižvelgti, jeigu yra ir kitų rizikos veiksnių.</w:t>
            </w:r>
          </w:p>
        </w:tc>
      </w:tr>
      <w:tr w:rsidR="002B3561" w14:paraId="70FB4409" w14:textId="77777777" w:rsidTr="001D3F1C">
        <w:tc>
          <w:tcPr>
            <w:tcW w:w="2110" w:type="pct"/>
          </w:tcPr>
          <w:p w14:paraId="3791D53A" w14:textId="7DC8A5F3" w:rsidR="002B3561" w:rsidRDefault="00CB23B0" w:rsidP="00432854">
            <w:pPr>
              <w:rPr>
                <w:rFonts w:ascii="Times New Roman" w:hAnsi="Times New Roman" w:cs="Times New Roman"/>
              </w:rPr>
            </w:pPr>
            <w:r>
              <w:rPr>
                <w:rFonts w:ascii="Times New Roman" w:hAnsi="Times New Roman"/>
              </w:rPr>
              <w:t xml:space="preserve">Ilgalaikė </w:t>
            </w:r>
            <w:proofErr w:type="spellStart"/>
            <w:r>
              <w:rPr>
                <w:rFonts w:ascii="Times New Roman" w:hAnsi="Times New Roman"/>
              </w:rPr>
              <w:t>imobilizacija</w:t>
            </w:r>
            <w:proofErr w:type="spellEnd"/>
            <w:r>
              <w:rPr>
                <w:rFonts w:ascii="Times New Roman" w:hAnsi="Times New Roman"/>
              </w:rPr>
              <w:t xml:space="preserve"> chirurginė operacija, kojų ar dubens operacija, neurochirurginė operacija ar didelė trauma</w:t>
            </w:r>
          </w:p>
          <w:p w14:paraId="159347C7" w14:textId="773BD93A" w:rsidR="00F73786" w:rsidRDefault="00F73786" w:rsidP="00432854">
            <w:pPr>
              <w:rPr>
                <w:rFonts w:ascii="Times New Roman" w:hAnsi="Times New Roman" w:cs="Times New Roman"/>
              </w:rPr>
            </w:pPr>
          </w:p>
          <w:p w14:paraId="4E098779" w14:textId="5E9EFB1B" w:rsidR="00054CF3" w:rsidRDefault="00054CF3" w:rsidP="00432854">
            <w:pPr>
              <w:rPr>
                <w:rFonts w:ascii="Times New Roman" w:hAnsi="Times New Roman" w:cs="Times New Roman"/>
              </w:rPr>
            </w:pPr>
          </w:p>
          <w:p w14:paraId="141425F6" w14:textId="6400F81A" w:rsidR="00054CF3" w:rsidRDefault="00054CF3" w:rsidP="00432854">
            <w:pPr>
              <w:rPr>
                <w:rFonts w:ascii="Times New Roman" w:hAnsi="Times New Roman" w:cs="Times New Roman"/>
              </w:rPr>
            </w:pPr>
          </w:p>
          <w:p w14:paraId="143ADDF5" w14:textId="3161B1AF" w:rsidR="00054CF3" w:rsidRDefault="00054CF3" w:rsidP="00432854">
            <w:pPr>
              <w:rPr>
                <w:rFonts w:ascii="Times New Roman" w:hAnsi="Times New Roman" w:cs="Times New Roman"/>
              </w:rPr>
            </w:pPr>
          </w:p>
          <w:p w14:paraId="0BEA4A76" w14:textId="36375A13" w:rsidR="00054CF3" w:rsidRDefault="00054CF3" w:rsidP="00432854">
            <w:pPr>
              <w:rPr>
                <w:rFonts w:ascii="Times New Roman" w:hAnsi="Times New Roman" w:cs="Times New Roman"/>
              </w:rPr>
            </w:pPr>
          </w:p>
          <w:p w14:paraId="745EA557" w14:textId="77777777" w:rsidR="00054CF3" w:rsidRDefault="00054CF3" w:rsidP="00432854">
            <w:pPr>
              <w:rPr>
                <w:rFonts w:ascii="Times New Roman" w:hAnsi="Times New Roman" w:cs="Times New Roman"/>
              </w:rPr>
            </w:pPr>
          </w:p>
          <w:p w14:paraId="2C5DB266" w14:textId="1F5442BD" w:rsidR="00CB23B0" w:rsidRDefault="00F73786" w:rsidP="00432854">
            <w:pPr>
              <w:rPr>
                <w:rFonts w:ascii="Times New Roman" w:hAnsi="Times New Roman" w:cs="Times New Roman"/>
              </w:rPr>
            </w:pPr>
            <w:r>
              <w:rPr>
                <w:rFonts w:ascii="Times New Roman" w:hAnsi="Times New Roman"/>
              </w:rPr>
              <w:t xml:space="preserve">Pastaba. Trumpalaikė </w:t>
            </w:r>
            <w:proofErr w:type="spellStart"/>
            <w:r>
              <w:rPr>
                <w:rFonts w:ascii="Times New Roman" w:hAnsi="Times New Roman"/>
              </w:rPr>
              <w:t>imobilizacija</w:t>
            </w:r>
            <w:proofErr w:type="spellEnd"/>
            <w:r>
              <w:rPr>
                <w:rFonts w:ascii="Times New Roman" w:hAnsi="Times New Roman"/>
              </w:rPr>
              <w:t>, įskaitant &gt; 4 valandų keliones oro transportu, taip pat gali būti VTE rizikos veiksnys, ypač moterims, kurioms yra kitų rizikos veiksnių</w:t>
            </w:r>
          </w:p>
        </w:tc>
        <w:tc>
          <w:tcPr>
            <w:tcW w:w="2890" w:type="pct"/>
          </w:tcPr>
          <w:p w14:paraId="6363C9E9" w14:textId="3A15466C" w:rsidR="00F206DA" w:rsidRDefault="00F206DA" w:rsidP="00F206DA">
            <w:pPr>
              <w:rPr>
                <w:rFonts w:ascii="Times New Roman" w:hAnsi="Times New Roman" w:cs="Times New Roman"/>
              </w:rPr>
            </w:pPr>
            <w:r>
              <w:rPr>
                <w:rFonts w:ascii="Times New Roman" w:hAnsi="Times New Roman"/>
              </w:rPr>
              <w:lastRenderedPageBreak/>
              <w:t>Tokiomis aplinkybėmis patartina nutraukti pleistro / kontraceptinių tablečių /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5D3B7A4B" w14:textId="77777777" w:rsidR="00F206DA" w:rsidRPr="00F206DA" w:rsidRDefault="00F206DA" w:rsidP="00F206DA">
            <w:pPr>
              <w:rPr>
                <w:rFonts w:ascii="Times New Roman" w:hAnsi="Times New Roman" w:cs="Times New Roman"/>
              </w:rPr>
            </w:pPr>
          </w:p>
          <w:p w14:paraId="2191C9E6" w14:textId="59D26364" w:rsidR="002B3561" w:rsidRDefault="00F206DA" w:rsidP="00F206DA">
            <w:pPr>
              <w:rPr>
                <w:rFonts w:ascii="Times New Roman" w:hAnsi="Times New Roman" w:cs="Times New Roman"/>
              </w:rPr>
            </w:pPr>
            <w:r>
              <w:rPr>
                <w:rFonts w:ascii="Times New Roman" w:hAnsi="Times New Roman"/>
              </w:rPr>
              <w:t xml:space="preserve">Jeigu šio vaistinio preparato vartojimas iš anksto nebuvo nutrauktas, reikia apsvarstyti </w:t>
            </w:r>
            <w:proofErr w:type="spellStart"/>
            <w:r>
              <w:rPr>
                <w:rFonts w:ascii="Times New Roman" w:hAnsi="Times New Roman"/>
              </w:rPr>
              <w:t>antitrombozinio</w:t>
            </w:r>
            <w:proofErr w:type="spellEnd"/>
            <w:r>
              <w:rPr>
                <w:rFonts w:ascii="Times New Roman" w:hAnsi="Times New Roman"/>
              </w:rPr>
              <w:t xml:space="preserve"> gydymo taikymą.</w:t>
            </w:r>
          </w:p>
        </w:tc>
      </w:tr>
      <w:tr w:rsidR="002B3561" w14:paraId="2FCDF1D8" w14:textId="77777777" w:rsidTr="001D3F1C">
        <w:tc>
          <w:tcPr>
            <w:tcW w:w="2110" w:type="pct"/>
          </w:tcPr>
          <w:p w14:paraId="726DF20C" w14:textId="68EAD882" w:rsidR="002B3561" w:rsidRDefault="00054CF3" w:rsidP="00432854">
            <w:pPr>
              <w:rPr>
                <w:rFonts w:ascii="Times New Roman" w:hAnsi="Times New Roman" w:cs="Times New Roman"/>
              </w:rPr>
            </w:pPr>
            <w:r>
              <w:rPr>
                <w:rFonts w:ascii="Times New Roman" w:hAnsi="Times New Roman"/>
              </w:rPr>
              <w:lastRenderedPageBreak/>
              <w:t>Teigiama šeimos ligos istorija (kada nors broliui, seseriai, motinai ar tėvui buvusi venų tromboembolija, ypač santykinai ankstyvame amžiuje, pvz., iki 50 metų).</w:t>
            </w:r>
          </w:p>
        </w:tc>
        <w:tc>
          <w:tcPr>
            <w:tcW w:w="2890" w:type="pct"/>
          </w:tcPr>
          <w:p w14:paraId="7EEB9C09" w14:textId="69CDEF59" w:rsidR="002B3561" w:rsidRDefault="00DC64C3" w:rsidP="00432854">
            <w:pPr>
              <w:rPr>
                <w:rFonts w:ascii="Times New Roman" w:hAnsi="Times New Roman" w:cs="Times New Roman"/>
              </w:rPr>
            </w:pPr>
            <w:r>
              <w:rPr>
                <w:rFonts w:ascii="Times New Roman" w:hAnsi="Times New Roman"/>
              </w:rPr>
              <w:t>Jeigu įtariamas paveldimas polinkis, prieš sprendžiant dėl SHK vartojimo moterį reikia nusiųsti pas specialistą konsultacijai.</w:t>
            </w:r>
          </w:p>
        </w:tc>
      </w:tr>
      <w:tr w:rsidR="002B3561" w14:paraId="766133BA" w14:textId="77777777" w:rsidTr="001D3F1C">
        <w:tc>
          <w:tcPr>
            <w:tcW w:w="2110" w:type="pct"/>
          </w:tcPr>
          <w:p w14:paraId="0AC3A697" w14:textId="171F7FB0" w:rsidR="002B3561" w:rsidRDefault="00FE5870" w:rsidP="00432854">
            <w:pPr>
              <w:rPr>
                <w:rFonts w:ascii="Times New Roman" w:hAnsi="Times New Roman" w:cs="Times New Roman"/>
              </w:rPr>
            </w:pPr>
            <w:r>
              <w:rPr>
                <w:rFonts w:ascii="Times New Roman" w:hAnsi="Times New Roman"/>
              </w:rPr>
              <w:t>Kitos medicininės būklės, susijusios su VTE</w:t>
            </w:r>
          </w:p>
        </w:tc>
        <w:tc>
          <w:tcPr>
            <w:tcW w:w="2890" w:type="pct"/>
          </w:tcPr>
          <w:p w14:paraId="0EDAAE66" w14:textId="14B7A25A" w:rsidR="002B3561" w:rsidRDefault="00FE5870" w:rsidP="00432854">
            <w:pPr>
              <w:rPr>
                <w:rFonts w:ascii="Times New Roman" w:hAnsi="Times New Roman" w:cs="Times New Roman"/>
              </w:rPr>
            </w:pPr>
            <w:r>
              <w:rPr>
                <w:rFonts w:ascii="Times New Roman" w:hAnsi="Times New Roman"/>
              </w:rPr>
              <w:t xml:space="preserve">Vėžys, sisteminė raudonoji vilkligė, hemolizinis </w:t>
            </w:r>
            <w:proofErr w:type="spellStart"/>
            <w:r>
              <w:rPr>
                <w:rFonts w:ascii="Times New Roman" w:hAnsi="Times New Roman"/>
              </w:rPr>
              <w:t>ureminis</w:t>
            </w:r>
            <w:proofErr w:type="spellEnd"/>
            <w:r>
              <w:rPr>
                <w:rFonts w:ascii="Times New Roman" w:hAnsi="Times New Roman"/>
              </w:rPr>
              <w:t xml:space="preserve"> sindromas, lėtinė uždegiminė žarnų liga (Krono liga ar opinis kolitas) ir pjautuvo pavidalo ląstelių anemija</w:t>
            </w:r>
          </w:p>
        </w:tc>
      </w:tr>
      <w:tr w:rsidR="002B3561" w14:paraId="50703B3E" w14:textId="77777777" w:rsidTr="001D3F1C">
        <w:tc>
          <w:tcPr>
            <w:tcW w:w="2110" w:type="pct"/>
          </w:tcPr>
          <w:p w14:paraId="0A0A5B03" w14:textId="50EFEA7E" w:rsidR="002B3561" w:rsidRDefault="001D3F1C" w:rsidP="00432854">
            <w:pPr>
              <w:rPr>
                <w:rFonts w:ascii="Times New Roman" w:hAnsi="Times New Roman" w:cs="Times New Roman"/>
              </w:rPr>
            </w:pPr>
            <w:r>
              <w:rPr>
                <w:rFonts w:ascii="Times New Roman" w:hAnsi="Times New Roman"/>
              </w:rPr>
              <w:t>Vyresnis amžius</w:t>
            </w:r>
          </w:p>
        </w:tc>
        <w:tc>
          <w:tcPr>
            <w:tcW w:w="2890" w:type="pct"/>
          </w:tcPr>
          <w:p w14:paraId="4A52400E" w14:textId="0BBE48D1" w:rsidR="002B3561" w:rsidRDefault="001D3F1C" w:rsidP="00432854">
            <w:pPr>
              <w:rPr>
                <w:rFonts w:ascii="Times New Roman" w:hAnsi="Times New Roman" w:cs="Times New Roman"/>
              </w:rPr>
            </w:pPr>
            <w:r>
              <w:rPr>
                <w:rFonts w:ascii="Times New Roman" w:hAnsi="Times New Roman"/>
              </w:rPr>
              <w:t>Ypač virš 35 metų</w:t>
            </w:r>
          </w:p>
        </w:tc>
      </w:tr>
    </w:tbl>
    <w:p w14:paraId="53BFD0CF" w14:textId="77777777" w:rsidR="002B3561" w:rsidRDefault="002B3561" w:rsidP="00432854">
      <w:pPr>
        <w:spacing w:line="240" w:lineRule="auto"/>
        <w:rPr>
          <w:rFonts w:ascii="Times New Roman" w:hAnsi="Times New Roman" w:cs="Times New Roman"/>
        </w:rPr>
      </w:pPr>
    </w:p>
    <w:p w14:paraId="2FAD3C7A" w14:textId="76CFD665" w:rsidR="00A0131A" w:rsidRDefault="00A0131A" w:rsidP="00432854">
      <w:pPr>
        <w:spacing w:line="240" w:lineRule="auto"/>
        <w:rPr>
          <w:rFonts w:ascii="Times New Roman" w:hAnsi="Times New Roman" w:cs="Times New Roman"/>
        </w:rPr>
      </w:pPr>
      <w:r>
        <w:rPr>
          <w:rFonts w:ascii="Times New Roman" w:hAnsi="Times New Roman"/>
        </w:rPr>
        <w:t xml:space="preserve">Nėra vieningos nuomonės dėl galimos </w:t>
      </w:r>
      <w:proofErr w:type="spellStart"/>
      <w:r>
        <w:rPr>
          <w:rFonts w:ascii="Times New Roman" w:hAnsi="Times New Roman"/>
        </w:rPr>
        <w:t>varikozinių</w:t>
      </w:r>
      <w:proofErr w:type="spellEnd"/>
      <w:r>
        <w:rPr>
          <w:rFonts w:ascii="Times New Roman" w:hAnsi="Times New Roman"/>
        </w:rPr>
        <w:t xml:space="preserve"> venų ir paviršinio </w:t>
      </w:r>
      <w:proofErr w:type="spellStart"/>
      <w:r>
        <w:rPr>
          <w:rFonts w:ascii="Times New Roman" w:hAnsi="Times New Roman"/>
        </w:rPr>
        <w:t>tromboflebito</w:t>
      </w:r>
      <w:proofErr w:type="spellEnd"/>
      <w:r>
        <w:rPr>
          <w:rFonts w:ascii="Times New Roman" w:hAnsi="Times New Roman"/>
        </w:rPr>
        <w:t xml:space="preserve"> įtakos venų trombozės pradžiai ar progresavimui.</w:t>
      </w:r>
    </w:p>
    <w:p w14:paraId="1E60C9BE" w14:textId="77777777" w:rsidR="001D3F1C" w:rsidRPr="00A0131A" w:rsidRDefault="001D3F1C" w:rsidP="00432854">
      <w:pPr>
        <w:spacing w:line="240" w:lineRule="auto"/>
        <w:rPr>
          <w:rFonts w:ascii="Times New Roman" w:hAnsi="Times New Roman" w:cs="Times New Roman"/>
        </w:rPr>
      </w:pPr>
    </w:p>
    <w:p w14:paraId="23F5D92E" w14:textId="6C585955" w:rsidR="00A0131A" w:rsidRDefault="00A0131A" w:rsidP="00432854">
      <w:pPr>
        <w:spacing w:line="240" w:lineRule="auto"/>
        <w:rPr>
          <w:rFonts w:ascii="Times New Roman" w:hAnsi="Times New Roman" w:cs="Times New Roman"/>
        </w:rPr>
      </w:pPr>
      <w:r>
        <w:rPr>
          <w:rFonts w:ascii="Times New Roman" w:hAnsi="Times New Roman"/>
        </w:rPr>
        <w:t>Būtina atsižvelgti į padidėjusią tromboembolijos riziką nėštumo metu, ypač 6 savaites po gimdymo (žr. informaciją apie nėštumą ir žindymą 4.6 skyriuje).</w:t>
      </w:r>
    </w:p>
    <w:p w14:paraId="14680951" w14:textId="77777777" w:rsidR="001F6C2C" w:rsidRPr="00A0131A" w:rsidRDefault="001F6C2C" w:rsidP="00432854">
      <w:pPr>
        <w:spacing w:line="240" w:lineRule="auto"/>
        <w:rPr>
          <w:rFonts w:ascii="Times New Roman" w:hAnsi="Times New Roman" w:cs="Times New Roman"/>
        </w:rPr>
      </w:pPr>
    </w:p>
    <w:p w14:paraId="299990C8" w14:textId="77777777" w:rsidR="00A0131A" w:rsidRPr="002A0C9A" w:rsidRDefault="00A0131A" w:rsidP="002A0C9A">
      <w:pPr>
        <w:keepNext/>
        <w:spacing w:line="240" w:lineRule="auto"/>
        <w:rPr>
          <w:rFonts w:ascii="Times New Roman" w:hAnsi="Times New Roman" w:cs="Times New Roman"/>
          <w:i/>
        </w:rPr>
      </w:pPr>
      <w:r>
        <w:rPr>
          <w:rFonts w:ascii="Times New Roman" w:hAnsi="Times New Roman"/>
          <w:i/>
        </w:rPr>
        <w:t>VTE (giliųjų venų trombozės ir plaučių embolijos) simptomai</w:t>
      </w:r>
    </w:p>
    <w:p w14:paraId="0353FEAF" w14:textId="7BA29310" w:rsidR="00A0131A" w:rsidRDefault="00A0131A" w:rsidP="00432854">
      <w:pPr>
        <w:spacing w:line="240" w:lineRule="auto"/>
        <w:rPr>
          <w:rFonts w:ascii="Times New Roman" w:hAnsi="Times New Roman" w:cs="Times New Roman"/>
        </w:rPr>
      </w:pPr>
      <w:r>
        <w:rPr>
          <w:rFonts w:ascii="Times New Roman" w:hAnsi="Times New Roman"/>
        </w:rPr>
        <w:t>Pacientėms reikia patarti, kad, pasireiškus simptomams, nedelsdamos kreiptųsi medicininės pagalbos ir informuotų sveikatos priežiūros specialistą, kad vartoja SHK.</w:t>
      </w:r>
    </w:p>
    <w:p w14:paraId="26F0C779" w14:textId="77777777" w:rsidR="002C75BC" w:rsidRPr="00A0131A" w:rsidRDefault="002C75BC" w:rsidP="00432854">
      <w:pPr>
        <w:spacing w:line="240" w:lineRule="auto"/>
        <w:rPr>
          <w:rFonts w:ascii="Times New Roman" w:hAnsi="Times New Roman" w:cs="Times New Roman"/>
        </w:rPr>
      </w:pPr>
    </w:p>
    <w:p w14:paraId="485E31A0" w14:textId="77777777" w:rsidR="00A0131A" w:rsidRPr="00040AD9" w:rsidRDefault="00A0131A" w:rsidP="00CD1A79">
      <w:pPr>
        <w:keepNext/>
        <w:spacing w:line="240" w:lineRule="auto"/>
        <w:rPr>
          <w:rFonts w:ascii="Times New Roman" w:hAnsi="Times New Roman" w:cs="Times New Roman"/>
        </w:rPr>
      </w:pPr>
      <w:r>
        <w:rPr>
          <w:rFonts w:ascii="Times New Roman" w:hAnsi="Times New Roman"/>
        </w:rPr>
        <w:t>Giliųjų venų trombozės (GVT) simptomai gali būti:</w:t>
      </w:r>
    </w:p>
    <w:p w14:paraId="60A2ADDA" w14:textId="5C6C9A3F" w:rsidR="00A0131A" w:rsidRPr="00A0131A" w:rsidRDefault="002C75BC" w:rsidP="00CD1A79">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vienos kojos ir (arba) pėdos patinimas arba patinimas išilgai kojos venos;</w:t>
      </w:r>
    </w:p>
    <w:p w14:paraId="5BF47629" w14:textId="637EE68A" w:rsidR="00A0131A" w:rsidRPr="00A0131A" w:rsidRDefault="002C75BC" w:rsidP="00CD1A79">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kojos skausmas arba skausmingumas, kuris gali būti juntamas tik stovint arba vaikščiojant;</w:t>
      </w:r>
    </w:p>
    <w:p w14:paraId="4C65E74C" w14:textId="26FC2A5B" w:rsidR="00A0131A" w:rsidRDefault="002C75BC" w:rsidP="00CD1A79">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padidėjusi paveiktos kojos temperatūra; kojos odos paraudimas arba odos spalvos pokytis.</w:t>
      </w:r>
    </w:p>
    <w:p w14:paraId="32F1AE90" w14:textId="77777777" w:rsidR="00CD1A79" w:rsidRPr="00A0131A" w:rsidRDefault="00CD1A79" w:rsidP="00CD1A79">
      <w:pPr>
        <w:spacing w:line="240" w:lineRule="auto"/>
        <w:ind w:left="567" w:hanging="567"/>
        <w:rPr>
          <w:rFonts w:ascii="Times New Roman" w:hAnsi="Times New Roman" w:cs="Times New Roman"/>
        </w:rPr>
      </w:pPr>
    </w:p>
    <w:p w14:paraId="7C6737BB" w14:textId="77777777" w:rsidR="00A0131A" w:rsidRPr="00A0131A" w:rsidRDefault="00A0131A" w:rsidP="00CD1A79">
      <w:pPr>
        <w:keepNext/>
        <w:spacing w:line="240" w:lineRule="auto"/>
        <w:rPr>
          <w:rFonts w:ascii="Times New Roman" w:hAnsi="Times New Roman" w:cs="Times New Roman"/>
        </w:rPr>
      </w:pPr>
      <w:r>
        <w:rPr>
          <w:rFonts w:ascii="Times New Roman" w:hAnsi="Times New Roman"/>
        </w:rPr>
        <w:t>Plaučių embolijos (PE) simptomai gali būti:</w:t>
      </w:r>
    </w:p>
    <w:p w14:paraId="1ED1FB12" w14:textId="10D150B0" w:rsidR="00A0131A" w:rsidRPr="00A0131A" w:rsidRDefault="002C75BC" w:rsidP="00CD1A79">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staiga pasireiškęs nepaaiškinamas dusulys arba kvėpavimo padažnėjimas;</w:t>
      </w:r>
    </w:p>
    <w:p w14:paraId="78999802" w14:textId="62203246" w:rsidR="00A0131A" w:rsidRPr="00A0131A" w:rsidRDefault="002C75BC" w:rsidP="00CD1A79">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staigus kosulys, kuris gali būti susijęs su kraujingų skreplių atkosėjimu;</w:t>
      </w:r>
    </w:p>
    <w:p w14:paraId="376986F4" w14:textId="6976360C" w:rsidR="00A0131A" w:rsidRPr="00A0131A" w:rsidRDefault="002C75BC" w:rsidP="00CD1A79">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aštrus krūtinės skausmas;</w:t>
      </w:r>
    </w:p>
    <w:p w14:paraId="666B0CCA" w14:textId="7E4B158F" w:rsidR="00A0131A" w:rsidRPr="00A0131A" w:rsidRDefault="002C75BC" w:rsidP="00CD1A79">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sunkus galvos sukimasis arba svaigulys;</w:t>
      </w:r>
    </w:p>
    <w:p w14:paraId="33D68C88" w14:textId="56E9CB11" w:rsidR="00A0131A" w:rsidRPr="00A0131A" w:rsidRDefault="002C75BC" w:rsidP="00CD1A79">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dažnas arba neritmiškas širdies plakimas.</w:t>
      </w:r>
    </w:p>
    <w:p w14:paraId="48DA0D81" w14:textId="0DE08194" w:rsidR="00A0131A" w:rsidRDefault="00A0131A" w:rsidP="00432854">
      <w:pPr>
        <w:spacing w:line="240" w:lineRule="auto"/>
        <w:rPr>
          <w:rFonts w:ascii="Times New Roman" w:hAnsi="Times New Roman" w:cs="Times New Roman"/>
        </w:rPr>
      </w:pPr>
      <w:r>
        <w:rPr>
          <w:rFonts w:ascii="Times New Roman" w:hAnsi="Times New Roman"/>
        </w:rPr>
        <w:t>Kai kurie iš šių simptomų (pvz., dusulys, kosulys) nėra specifiniai ir gali būti neteisingai interpretuojami kaip dažnesni arba ne tokie sunkūs reiškiniai (pvz., kvėpavimo takų infekcijos).</w:t>
      </w:r>
    </w:p>
    <w:p w14:paraId="78D7B3E6" w14:textId="77777777" w:rsidR="00882105" w:rsidRPr="00A0131A" w:rsidRDefault="00882105" w:rsidP="00432854">
      <w:pPr>
        <w:spacing w:line="240" w:lineRule="auto"/>
        <w:rPr>
          <w:rFonts w:ascii="Times New Roman" w:hAnsi="Times New Roman" w:cs="Times New Roman"/>
        </w:rPr>
      </w:pPr>
    </w:p>
    <w:p w14:paraId="7044EE5E" w14:textId="061D7F8C" w:rsidR="00A0131A" w:rsidRDefault="00A0131A" w:rsidP="00432854">
      <w:pPr>
        <w:spacing w:line="240" w:lineRule="auto"/>
        <w:rPr>
          <w:rFonts w:ascii="Times New Roman" w:hAnsi="Times New Roman" w:cs="Times New Roman"/>
        </w:rPr>
      </w:pPr>
      <w:r>
        <w:rPr>
          <w:rFonts w:ascii="Times New Roman" w:hAnsi="Times New Roman"/>
        </w:rPr>
        <w:t>Kiti kraujagyslių užsikimšimo požymiai gali būti: staigus galūnės skausmas, patinimas ir lengvas pamėlynavimas.</w:t>
      </w:r>
    </w:p>
    <w:p w14:paraId="34B2D8D4" w14:textId="77777777" w:rsidR="00882105" w:rsidRPr="00A0131A" w:rsidRDefault="00882105" w:rsidP="00432854">
      <w:pPr>
        <w:spacing w:line="240" w:lineRule="auto"/>
        <w:rPr>
          <w:rFonts w:ascii="Times New Roman" w:hAnsi="Times New Roman" w:cs="Times New Roman"/>
        </w:rPr>
      </w:pPr>
    </w:p>
    <w:p w14:paraId="1F798A8E" w14:textId="2B72C477" w:rsidR="00A0131A" w:rsidRDefault="00A0131A" w:rsidP="00432854">
      <w:pPr>
        <w:spacing w:line="240" w:lineRule="auto"/>
        <w:rPr>
          <w:rFonts w:ascii="Times New Roman" w:hAnsi="Times New Roman" w:cs="Times New Roman"/>
        </w:rPr>
      </w:pPr>
      <w:r>
        <w:rPr>
          <w:rFonts w:ascii="Times New Roman" w:hAnsi="Times New Roman"/>
        </w:rPr>
        <w:t>Jeigu užsikimšimas pasireiškia akyje, simptomas gali būti skausmo nesukeliantis neryškus regėjimas, kuris gali progresuoti iki apakimo. Kartais apankama beveik iš karto.</w:t>
      </w:r>
    </w:p>
    <w:p w14:paraId="6CE7D68E" w14:textId="77777777" w:rsidR="00882105" w:rsidRPr="00A0131A" w:rsidRDefault="00882105" w:rsidP="00432854">
      <w:pPr>
        <w:spacing w:line="240" w:lineRule="auto"/>
        <w:rPr>
          <w:rFonts w:ascii="Times New Roman" w:hAnsi="Times New Roman" w:cs="Times New Roman"/>
        </w:rPr>
      </w:pPr>
    </w:p>
    <w:p w14:paraId="0972D98D" w14:textId="1BDDF746" w:rsidR="00040AD9" w:rsidRPr="00040AD9" w:rsidRDefault="00A0131A" w:rsidP="00BE4720">
      <w:pPr>
        <w:keepNext/>
        <w:spacing w:line="240" w:lineRule="auto"/>
        <w:rPr>
          <w:rFonts w:ascii="Times New Roman" w:hAnsi="Times New Roman" w:cs="Times New Roman"/>
          <w:i/>
          <w:u w:val="single"/>
        </w:rPr>
      </w:pPr>
      <w:r>
        <w:rPr>
          <w:rFonts w:ascii="Times New Roman" w:hAnsi="Times New Roman"/>
          <w:i/>
          <w:u w:val="single"/>
        </w:rPr>
        <w:t>Arterijų tromboembolijos (ATE) rizika</w:t>
      </w:r>
    </w:p>
    <w:p w14:paraId="46803999" w14:textId="1D9B240E" w:rsidR="00A0131A" w:rsidRDefault="00A0131A" w:rsidP="00432854">
      <w:pPr>
        <w:spacing w:line="240" w:lineRule="auto"/>
        <w:rPr>
          <w:rFonts w:ascii="Times New Roman" w:hAnsi="Times New Roman" w:cs="Times New Roman"/>
        </w:rPr>
      </w:pPr>
      <w:r>
        <w:rPr>
          <w:rFonts w:ascii="Times New Roman" w:hAnsi="Times New Roman"/>
        </w:rPr>
        <w:t xml:space="preserve">Remiantis epidemiologiniais tyrimais, SHK vartojimas yra susijęs su padidėjusia arterijų tromboembolijos (miokardo infarkto) arba </w:t>
      </w:r>
      <w:proofErr w:type="spellStart"/>
      <w:r>
        <w:rPr>
          <w:rFonts w:ascii="Times New Roman" w:hAnsi="Times New Roman"/>
        </w:rPr>
        <w:t>cerebrovaskulinio</w:t>
      </w:r>
      <w:proofErr w:type="spellEnd"/>
      <w:r>
        <w:rPr>
          <w:rFonts w:ascii="Times New Roman" w:hAnsi="Times New Roman"/>
        </w:rPr>
        <w:t xml:space="preserve"> priepuolio (pvz., praeinančiojo smegenų išemijos priepuolio, insulto) rizika. Arterijų tromboembolijos reiškiniai gali baigtis mirtimi.</w:t>
      </w:r>
    </w:p>
    <w:p w14:paraId="78C1F858" w14:textId="77777777" w:rsidR="00924E4D" w:rsidRPr="00A0131A" w:rsidRDefault="00924E4D" w:rsidP="00432854">
      <w:pPr>
        <w:spacing w:line="240" w:lineRule="auto"/>
        <w:rPr>
          <w:rFonts w:ascii="Times New Roman" w:hAnsi="Times New Roman" w:cs="Times New Roman"/>
        </w:rPr>
      </w:pPr>
    </w:p>
    <w:p w14:paraId="402E6DE3" w14:textId="77777777" w:rsidR="00A0131A" w:rsidRPr="00924E4D" w:rsidRDefault="00A0131A" w:rsidP="00BE4720">
      <w:pPr>
        <w:keepNext/>
        <w:spacing w:line="240" w:lineRule="auto"/>
        <w:rPr>
          <w:rFonts w:ascii="Times New Roman" w:hAnsi="Times New Roman" w:cs="Times New Roman"/>
          <w:i/>
          <w:u w:val="single"/>
        </w:rPr>
      </w:pPr>
      <w:r>
        <w:rPr>
          <w:rFonts w:ascii="Times New Roman" w:hAnsi="Times New Roman"/>
          <w:i/>
          <w:u w:val="single"/>
        </w:rPr>
        <w:lastRenderedPageBreak/>
        <w:t>ATE rizikos veiksniai</w:t>
      </w:r>
    </w:p>
    <w:p w14:paraId="503A65FF" w14:textId="3EC2DD33" w:rsidR="00A0131A" w:rsidRDefault="00A0131A" w:rsidP="00432854">
      <w:pPr>
        <w:spacing w:line="240" w:lineRule="auto"/>
        <w:rPr>
          <w:rFonts w:ascii="Times New Roman" w:hAnsi="Times New Roman" w:cs="Times New Roman"/>
        </w:rPr>
      </w:pPr>
      <w:r>
        <w:rPr>
          <w:rFonts w:ascii="Times New Roman" w:hAnsi="Times New Roman"/>
        </w:rPr>
        <w:t xml:space="preserve">Arterijų tromboembolijos komplikacijų arba </w:t>
      </w:r>
      <w:proofErr w:type="spellStart"/>
      <w:r>
        <w:rPr>
          <w:rFonts w:ascii="Times New Roman" w:hAnsi="Times New Roman"/>
        </w:rPr>
        <w:t>cerebrovaskulinio</w:t>
      </w:r>
      <w:proofErr w:type="spellEnd"/>
      <w:r>
        <w:rPr>
          <w:rFonts w:ascii="Times New Roman" w:hAnsi="Times New Roman"/>
        </w:rPr>
        <w:t xml:space="preserve"> priepuolio rizika SHK vartojančioms pacientėms yra didesnė, jeigu yra rizikos veiksnių (žr. 2 lentelę).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w:t>
      </w:r>
      <w:r w:rsidR="00E1094E">
        <w:rPr>
          <w:rFonts w:ascii="Times New Roman" w:hAnsi="Times New Roman"/>
        </w:rPr>
        <w:t>draudžiama</w:t>
      </w:r>
      <w:r>
        <w:rPr>
          <w:rFonts w:ascii="Times New Roman" w:hAnsi="Times New Roman"/>
        </w:rPr>
        <w:t xml:space="preserve"> vartoti, jeigu pacientei yra vienas sunkus arba keli ATE rizikos veiksniai, dėl kurių padidėja arterijų trombozės rizika (žr. 4.3 skyrių). Jeigu pacientei yra keli rizikos veiksniai, rizikos padidėjimas gali būti didesnis už atskirų veiksnių sumą; tokiu atveju reikia atsižvelgti į reikia įvertinti bendrą moteriai kylančią riziką Jeigu naudos ir rizikos santykis laikomas nepalankiu, SHK skirti </w:t>
      </w:r>
      <w:r w:rsidR="00E1094E">
        <w:rPr>
          <w:rFonts w:ascii="Times New Roman" w:hAnsi="Times New Roman"/>
        </w:rPr>
        <w:t>draudžiama</w:t>
      </w:r>
      <w:r>
        <w:rPr>
          <w:rFonts w:ascii="Times New Roman" w:hAnsi="Times New Roman"/>
        </w:rPr>
        <w:t xml:space="preserve"> (žr. 4.3 skyrių).</w:t>
      </w:r>
    </w:p>
    <w:p w14:paraId="5CB320B9" w14:textId="77777777" w:rsidR="004A02DB" w:rsidRPr="00A0131A" w:rsidRDefault="004A02DB" w:rsidP="00432854">
      <w:pPr>
        <w:spacing w:line="240" w:lineRule="auto"/>
        <w:rPr>
          <w:rFonts w:ascii="Times New Roman" w:hAnsi="Times New Roman" w:cs="Times New Roman"/>
        </w:rPr>
      </w:pPr>
    </w:p>
    <w:p w14:paraId="6B67BAE1" w14:textId="76ECCEA1" w:rsidR="00A0131A" w:rsidRPr="004A02DB" w:rsidRDefault="00A0131A" w:rsidP="00E35B83">
      <w:pPr>
        <w:keepNext/>
        <w:keepLines/>
        <w:spacing w:line="240" w:lineRule="auto"/>
        <w:ind w:left="1134" w:hanging="1134"/>
        <w:rPr>
          <w:rFonts w:ascii="Times New Roman" w:hAnsi="Times New Roman" w:cs="Times New Roman"/>
          <w:b/>
        </w:rPr>
      </w:pPr>
      <w:r>
        <w:rPr>
          <w:rFonts w:ascii="Times New Roman" w:hAnsi="Times New Roman"/>
          <w:b/>
        </w:rPr>
        <w:t>2 lentelė.</w:t>
      </w:r>
      <w:r>
        <w:rPr>
          <w:rFonts w:ascii="Times New Roman" w:hAnsi="Times New Roman"/>
          <w:b/>
        </w:rPr>
        <w:tab/>
        <w:t>ATE rizikos veiksniai</w:t>
      </w:r>
    </w:p>
    <w:p w14:paraId="610710CF" w14:textId="77777777" w:rsidR="004A02DB" w:rsidRDefault="004A02DB" w:rsidP="00E35B83">
      <w:pPr>
        <w:keepNext/>
        <w:keepLines/>
        <w:spacing w:line="240" w:lineRule="auto"/>
        <w:ind w:left="1134" w:hanging="1134"/>
        <w:rPr>
          <w:rFonts w:ascii="Times New Roman" w:hAnsi="Times New Roman" w:cs="Times New Roman"/>
        </w:rPr>
      </w:pPr>
    </w:p>
    <w:tbl>
      <w:tblPr>
        <w:tblStyle w:val="Lentelstinklelis"/>
        <w:tblW w:w="5000" w:type="pct"/>
        <w:tblLook w:val="04A0" w:firstRow="1" w:lastRow="0" w:firstColumn="1" w:lastColumn="0" w:noHBand="0" w:noVBand="1"/>
      </w:tblPr>
      <w:tblGrid>
        <w:gridCol w:w="3824"/>
        <w:gridCol w:w="5237"/>
      </w:tblGrid>
      <w:tr w:rsidR="00FE16DB" w14:paraId="1F84703F" w14:textId="77777777" w:rsidTr="00E35B83">
        <w:trPr>
          <w:tblHeader/>
        </w:trPr>
        <w:tc>
          <w:tcPr>
            <w:tcW w:w="2110" w:type="pct"/>
          </w:tcPr>
          <w:p w14:paraId="77AC007E" w14:textId="77777777" w:rsidR="00FE16DB" w:rsidRPr="00FA0B26" w:rsidRDefault="00FE16DB" w:rsidP="00706C04">
            <w:pPr>
              <w:rPr>
                <w:rFonts w:ascii="Times New Roman" w:hAnsi="Times New Roman" w:cs="Times New Roman"/>
                <w:b/>
              </w:rPr>
            </w:pPr>
            <w:r>
              <w:rPr>
                <w:rFonts w:ascii="Times New Roman" w:hAnsi="Times New Roman"/>
                <w:b/>
              </w:rPr>
              <w:t>Rizikos veiksnys</w:t>
            </w:r>
          </w:p>
        </w:tc>
        <w:tc>
          <w:tcPr>
            <w:tcW w:w="2890" w:type="pct"/>
          </w:tcPr>
          <w:p w14:paraId="1C9BC940" w14:textId="77777777" w:rsidR="00FE16DB" w:rsidRPr="00FA0B26" w:rsidRDefault="00FE16DB" w:rsidP="00706C04">
            <w:pPr>
              <w:rPr>
                <w:rFonts w:ascii="Times New Roman" w:hAnsi="Times New Roman" w:cs="Times New Roman"/>
                <w:b/>
              </w:rPr>
            </w:pPr>
            <w:r>
              <w:rPr>
                <w:rFonts w:ascii="Times New Roman" w:hAnsi="Times New Roman"/>
                <w:b/>
              </w:rPr>
              <w:t>Komentaras</w:t>
            </w:r>
          </w:p>
        </w:tc>
      </w:tr>
      <w:tr w:rsidR="00FE16DB" w14:paraId="57BA123C" w14:textId="77777777" w:rsidTr="00706C04">
        <w:tc>
          <w:tcPr>
            <w:tcW w:w="2110" w:type="pct"/>
          </w:tcPr>
          <w:p w14:paraId="36D2EC1E" w14:textId="4C449679" w:rsidR="00FE16DB" w:rsidRDefault="004F43D8" w:rsidP="00706C04">
            <w:pPr>
              <w:rPr>
                <w:rFonts w:ascii="Times New Roman" w:hAnsi="Times New Roman" w:cs="Times New Roman"/>
              </w:rPr>
            </w:pPr>
            <w:r>
              <w:rPr>
                <w:rFonts w:ascii="Times New Roman" w:hAnsi="Times New Roman"/>
              </w:rPr>
              <w:t>Vyresnis amžius</w:t>
            </w:r>
          </w:p>
        </w:tc>
        <w:tc>
          <w:tcPr>
            <w:tcW w:w="2890" w:type="pct"/>
          </w:tcPr>
          <w:p w14:paraId="54B8FC76" w14:textId="7C91C141" w:rsidR="00FE16DB" w:rsidRDefault="00CA1A77" w:rsidP="00706C04">
            <w:pPr>
              <w:rPr>
                <w:rFonts w:ascii="Times New Roman" w:hAnsi="Times New Roman" w:cs="Times New Roman"/>
              </w:rPr>
            </w:pPr>
            <w:r>
              <w:rPr>
                <w:rFonts w:ascii="Times New Roman" w:hAnsi="Times New Roman"/>
              </w:rPr>
              <w:t>Ypač virš 35 metų</w:t>
            </w:r>
          </w:p>
        </w:tc>
      </w:tr>
      <w:tr w:rsidR="00FE16DB" w14:paraId="7547AD47" w14:textId="77777777" w:rsidTr="00706C04">
        <w:tc>
          <w:tcPr>
            <w:tcW w:w="2110" w:type="pct"/>
          </w:tcPr>
          <w:p w14:paraId="157DE2EE" w14:textId="528BC437" w:rsidR="00FE16DB" w:rsidRDefault="00595F3F" w:rsidP="00706C04">
            <w:pPr>
              <w:rPr>
                <w:rFonts w:ascii="Times New Roman" w:hAnsi="Times New Roman" w:cs="Times New Roman"/>
              </w:rPr>
            </w:pPr>
            <w:r>
              <w:rPr>
                <w:rFonts w:ascii="Times New Roman" w:hAnsi="Times New Roman"/>
              </w:rPr>
              <w:t>Rūkymas</w:t>
            </w:r>
          </w:p>
        </w:tc>
        <w:tc>
          <w:tcPr>
            <w:tcW w:w="2890" w:type="pct"/>
          </w:tcPr>
          <w:p w14:paraId="66E8350A" w14:textId="75D88360" w:rsidR="00FE16DB" w:rsidRDefault="00A77C63" w:rsidP="00706C04">
            <w:pPr>
              <w:rPr>
                <w:rFonts w:ascii="Times New Roman" w:hAnsi="Times New Roman" w:cs="Times New Roman"/>
              </w:rPr>
            </w:pPr>
            <w:r>
              <w:rPr>
                <w:rFonts w:ascii="Times New Roman" w:hAnsi="Times New Roman"/>
              </w:rPr>
              <w:t>Pacientėms, norinčioms vartoti SHK, reikia patarti nerūkyti. Vyresnėms nei 35 metų pacientėms, norinčioms toliau rūkyti, reikia primygtinai patarti naudoti kitą kontracepcijos metodą.</w:t>
            </w:r>
          </w:p>
        </w:tc>
      </w:tr>
      <w:tr w:rsidR="00FE16DB" w14:paraId="4AD24ABA" w14:textId="77777777" w:rsidTr="00706C04">
        <w:tc>
          <w:tcPr>
            <w:tcW w:w="2110" w:type="pct"/>
          </w:tcPr>
          <w:p w14:paraId="59CF652B" w14:textId="3419FEC3" w:rsidR="00FE16DB" w:rsidRDefault="00595F3F" w:rsidP="00706C04">
            <w:pPr>
              <w:rPr>
                <w:rFonts w:ascii="Times New Roman" w:hAnsi="Times New Roman" w:cs="Times New Roman"/>
              </w:rPr>
            </w:pPr>
            <w:r>
              <w:rPr>
                <w:rFonts w:ascii="Times New Roman" w:hAnsi="Times New Roman"/>
              </w:rPr>
              <w:t>Hipertenzija</w:t>
            </w:r>
          </w:p>
        </w:tc>
        <w:tc>
          <w:tcPr>
            <w:tcW w:w="2890" w:type="pct"/>
          </w:tcPr>
          <w:p w14:paraId="0468FD83" w14:textId="2C724BB0" w:rsidR="00FE16DB" w:rsidRDefault="00FE16DB" w:rsidP="00706C04">
            <w:pPr>
              <w:rPr>
                <w:rFonts w:ascii="Times New Roman" w:hAnsi="Times New Roman" w:cs="Times New Roman"/>
              </w:rPr>
            </w:pPr>
          </w:p>
        </w:tc>
      </w:tr>
      <w:tr w:rsidR="00FE16DB" w14:paraId="2E29AC34" w14:textId="77777777" w:rsidTr="00706C04">
        <w:tc>
          <w:tcPr>
            <w:tcW w:w="2110" w:type="pct"/>
          </w:tcPr>
          <w:p w14:paraId="0089ADFF" w14:textId="127CCE37" w:rsidR="00FE16DB" w:rsidRDefault="00595F3F" w:rsidP="00A77C63">
            <w:pPr>
              <w:rPr>
                <w:rFonts w:ascii="Times New Roman" w:hAnsi="Times New Roman" w:cs="Times New Roman"/>
              </w:rPr>
            </w:pPr>
            <w:r>
              <w:rPr>
                <w:rFonts w:ascii="Times New Roman" w:hAnsi="Times New Roman"/>
              </w:rPr>
              <w:t>Nutukimas (kūno masės indeksas viršija 30 kg/m²)</w:t>
            </w:r>
          </w:p>
        </w:tc>
        <w:tc>
          <w:tcPr>
            <w:tcW w:w="2890" w:type="pct"/>
          </w:tcPr>
          <w:p w14:paraId="0722FCCD" w14:textId="77777777" w:rsidR="004F6440" w:rsidRPr="004F6440" w:rsidRDefault="004F6440" w:rsidP="004F6440">
            <w:pPr>
              <w:rPr>
                <w:rFonts w:ascii="Times New Roman" w:hAnsi="Times New Roman" w:cs="Times New Roman"/>
              </w:rPr>
            </w:pPr>
            <w:r>
              <w:rPr>
                <w:rFonts w:ascii="Times New Roman" w:hAnsi="Times New Roman"/>
              </w:rPr>
              <w:t>Didėjant KMI, labai padidėja rizika</w:t>
            </w:r>
          </w:p>
          <w:p w14:paraId="3CE4BCBE" w14:textId="6448FE2A" w:rsidR="00FE16DB" w:rsidRDefault="004F6440" w:rsidP="004F6440">
            <w:pPr>
              <w:rPr>
                <w:rFonts w:ascii="Times New Roman" w:hAnsi="Times New Roman" w:cs="Times New Roman"/>
              </w:rPr>
            </w:pPr>
            <w:r>
              <w:rPr>
                <w:rFonts w:ascii="Times New Roman" w:hAnsi="Times New Roman"/>
              </w:rPr>
              <w:t>Ypač svarbu moterims, kurioms yra papildomų rizikos veiksnių</w:t>
            </w:r>
          </w:p>
        </w:tc>
      </w:tr>
      <w:tr w:rsidR="00FE16DB" w14:paraId="40660B48" w14:textId="77777777" w:rsidTr="00706C04">
        <w:tc>
          <w:tcPr>
            <w:tcW w:w="2110" w:type="pct"/>
          </w:tcPr>
          <w:p w14:paraId="0FC00A67" w14:textId="089417AF" w:rsidR="00FE16DB" w:rsidRDefault="00595F3F" w:rsidP="00706C04">
            <w:pPr>
              <w:rPr>
                <w:rFonts w:ascii="Times New Roman" w:hAnsi="Times New Roman" w:cs="Times New Roman"/>
              </w:rPr>
            </w:pPr>
            <w:r>
              <w:rPr>
                <w:rFonts w:ascii="Times New Roman" w:hAnsi="Times New Roman"/>
              </w:rPr>
              <w:t>Teigiama šeimos ligos istorija (kada nors broliui, seseriai, motinai ar tėvui buvusi arterijų tromboembolija, ypač santykinai ankstyvame amžiuje, pvz., iki 50 metų).</w:t>
            </w:r>
          </w:p>
        </w:tc>
        <w:tc>
          <w:tcPr>
            <w:tcW w:w="2890" w:type="pct"/>
          </w:tcPr>
          <w:p w14:paraId="555BDE25" w14:textId="773DA7F0" w:rsidR="00FE16DB" w:rsidRDefault="004F6440" w:rsidP="00706C04">
            <w:pPr>
              <w:rPr>
                <w:rFonts w:ascii="Times New Roman" w:hAnsi="Times New Roman" w:cs="Times New Roman"/>
              </w:rPr>
            </w:pPr>
            <w:r>
              <w:rPr>
                <w:rFonts w:ascii="Times New Roman" w:hAnsi="Times New Roman"/>
              </w:rPr>
              <w:t>Jeigu įtariamas paveldimas polinkis, prieš sprendžiant dėl SHK vartojimo moterį reikia nusiųsti pas specialistą konsultacijai.</w:t>
            </w:r>
          </w:p>
        </w:tc>
      </w:tr>
      <w:tr w:rsidR="00FE16DB" w14:paraId="713C9F06" w14:textId="77777777" w:rsidTr="00706C04">
        <w:tc>
          <w:tcPr>
            <w:tcW w:w="2110" w:type="pct"/>
          </w:tcPr>
          <w:p w14:paraId="0F0CC354" w14:textId="33F7AB86" w:rsidR="00FE16DB" w:rsidRDefault="00CA1A77" w:rsidP="00706C04">
            <w:pPr>
              <w:rPr>
                <w:rFonts w:ascii="Times New Roman" w:hAnsi="Times New Roman" w:cs="Times New Roman"/>
              </w:rPr>
            </w:pPr>
            <w:r>
              <w:rPr>
                <w:rFonts w:ascii="Times New Roman" w:hAnsi="Times New Roman"/>
              </w:rPr>
              <w:t>Migrena</w:t>
            </w:r>
          </w:p>
        </w:tc>
        <w:tc>
          <w:tcPr>
            <w:tcW w:w="2890" w:type="pct"/>
          </w:tcPr>
          <w:p w14:paraId="77AE3538" w14:textId="7C8210A9" w:rsidR="00FE16DB" w:rsidRDefault="006A4C54" w:rsidP="00706C04">
            <w:pPr>
              <w:rPr>
                <w:rFonts w:ascii="Times New Roman" w:hAnsi="Times New Roman" w:cs="Times New Roman"/>
              </w:rPr>
            </w:pPr>
            <w:r>
              <w:rPr>
                <w:rFonts w:ascii="Times New Roman" w:hAnsi="Times New Roman"/>
              </w:rPr>
              <w:t xml:space="preserve">Padažnėjusi arba pasunkėjusi migrena vartojant SHK (tai gali būti </w:t>
            </w:r>
            <w:proofErr w:type="spellStart"/>
            <w:r>
              <w:rPr>
                <w:rFonts w:ascii="Times New Roman" w:hAnsi="Times New Roman"/>
              </w:rPr>
              <w:t>cerebrovaskulinio</w:t>
            </w:r>
            <w:proofErr w:type="spellEnd"/>
            <w:r>
              <w:rPr>
                <w:rFonts w:ascii="Times New Roman" w:hAnsi="Times New Roman"/>
              </w:rPr>
              <w:t xml:space="preserve"> priepuolio </w:t>
            </w:r>
            <w:proofErr w:type="spellStart"/>
            <w:r>
              <w:rPr>
                <w:rFonts w:ascii="Times New Roman" w:hAnsi="Times New Roman"/>
              </w:rPr>
              <w:t>prodrominė</w:t>
            </w:r>
            <w:proofErr w:type="spellEnd"/>
            <w:r>
              <w:rPr>
                <w:rFonts w:ascii="Times New Roman" w:hAnsi="Times New Roman"/>
              </w:rPr>
              <w:t xml:space="preserve"> būklė) gali būti priežastis nedelsiant nutraukti vaistinio preparato vartojimą.</w:t>
            </w:r>
          </w:p>
        </w:tc>
      </w:tr>
      <w:tr w:rsidR="00FE16DB" w14:paraId="51297590" w14:textId="77777777" w:rsidTr="00706C04">
        <w:tc>
          <w:tcPr>
            <w:tcW w:w="2110" w:type="pct"/>
          </w:tcPr>
          <w:p w14:paraId="3DADA8C8" w14:textId="1158FAD3" w:rsidR="00FE16DB" w:rsidRDefault="00CA1A77" w:rsidP="00706C04">
            <w:pPr>
              <w:rPr>
                <w:rFonts w:ascii="Times New Roman" w:hAnsi="Times New Roman" w:cs="Times New Roman"/>
              </w:rPr>
            </w:pPr>
            <w:r>
              <w:rPr>
                <w:rFonts w:ascii="Times New Roman" w:hAnsi="Times New Roman"/>
              </w:rPr>
              <w:t>Kitos medicininės būklės, susijusios su nepageidaujamais kraujagyslių reiškiniais</w:t>
            </w:r>
          </w:p>
        </w:tc>
        <w:tc>
          <w:tcPr>
            <w:tcW w:w="2890" w:type="pct"/>
          </w:tcPr>
          <w:p w14:paraId="4A30E762" w14:textId="6124A871" w:rsidR="00FE16DB" w:rsidRDefault="006A4C54" w:rsidP="00706C04">
            <w:pPr>
              <w:rPr>
                <w:rFonts w:ascii="Times New Roman" w:hAnsi="Times New Roman" w:cs="Times New Roman"/>
              </w:rPr>
            </w:pPr>
            <w:r>
              <w:rPr>
                <w:rFonts w:ascii="Times New Roman" w:hAnsi="Times New Roman"/>
              </w:rPr>
              <w:t xml:space="preserve">Cukrinis diabetas, </w:t>
            </w:r>
            <w:proofErr w:type="spellStart"/>
            <w:r>
              <w:rPr>
                <w:rFonts w:ascii="Times New Roman" w:hAnsi="Times New Roman"/>
              </w:rPr>
              <w:t>hiperhomocisteinemija</w:t>
            </w:r>
            <w:proofErr w:type="spellEnd"/>
            <w:r>
              <w:rPr>
                <w:rFonts w:ascii="Times New Roman" w:hAnsi="Times New Roman"/>
              </w:rPr>
              <w:t xml:space="preserve">, širdies vožtuvų liga ir prieširdžių virpėjimas, </w:t>
            </w:r>
            <w:proofErr w:type="spellStart"/>
            <w:r>
              <w:rPr>
                <w:rFonts w:ascii="Times New Roman" w:hAnsi="Times New Roman"/>
              </w:rPr>
              <w:t>dislipoproteinemija</w:t>
            </w:r>
            <w:proofErr w:type="spellEnd"/>
            <w:r>
              <w:rPr>
                <w:rFonts w:ascii="Times New Roman" w:hAnsi="Times New Roman"/>
              </w:rPr>
              <w:t xml:space="preserve"> ir sisteminė raudonoji vilkligė.</w:t>
            </w:r>
          </w:p>
        </w:tc>
      </w:tr>
    </w:tbl>
    <w:p w14:paraId="56F77051" w14:textId="77777777" w:rsidR="004A02DB" w:rsidRDefault="004A02DB" w:rsidP="004A02DB">
      <w:pPr>
        <w:spacing w:line="240" w:lineRule="auto"/>
        <w:ind w:left="1134" w:hanging="1134"/>
        <w:rPr>
          <w:rFonts w:ascii="Times New Roman" w:hAnsi="Times New Roman" w:cs="Times New Roman"/>
        </w:rPr>
      </w:pPr>
    </w:p>
    <w:p w14:paraId="47CBE9B6" w14:textId="77777777" w:rsidR="00A0131A" w:rsidRPr="000B0867" w:rsidRDefault="00A0131A" w:rsidP="000B0867">
      <w:pPr>
        <w:keepNext/>
        <w:spacing w:line="240" w:lineRule="auto"/>
        <w:rPr>
          <w:rFonts w:ascii="Times New Roman" w:hAnsi="Times New Roman" w:cs="Times New Roman"/>
          <w:i/>
          <w:u w:val="single"/>
        </w:rPr>
      </w:pPr>
      <w:r>
        <w:rPr>
          <w:rFonts w:ascii="Times New Roman" w:hAnsi="Times New Roman"/>
          <w:i/>
          <w:u w:val="single"/>
        </w:rPr>
        <w:t>ATE simptomai</w:t>
      </w:r>
    </w:p>
    <w:p w14:paraId="74D1B6B8" w14:textId="544581D7" w:rsidR="00A0131A" w:rsidRPr="00A0131A" w:rsidRDefault="00A0131A" w:rsidP="00432854">
      <w:pPr>
        <w:spacing w:line="240" w:lineRule="auto"/>
        <w:rPr>
          <w:rFonts w:ascii="Times New Roman" w:hAnsi="Times New Roman" w:cs="Times New Roman"/>
        </w:rPr>
      </w:pPr>
      <w:r>
        <w:rPr>
          <w:rFonts w:ascii="Times New Roman" w:hAnsi="Times New Roman"/>
        </w:rPr>
        <w:t>Pacientėms reikia patarti, kad, pasireiškus simptomams, nedelsdamos kreiptųsi medicininės pagalbos ir informuotų sveikatos priežiūros specialistą, kad vartoja SHK.</w:t>
      </w:r>
    </w:p>
    <w:p w14:paraId="2C5B9540" w14:textId="77777777" w:rsidR="00A0131A" w:rsidRPr="00A0131A" w:rsidRDefault="00A0131A" w:rsidP="00A274C7">
      <w:pPr>
        <w:keepNext/>
        <w:spacing w:line="240" w:lineRule="auto"/>
        <w:rPr>
          <w:rFonts w:ascii="Times New Roman" w:hAnsi="Times New Roman" w:cs="Times New Roman"/>
        </w:rPr>
      </w:pPr>
      <w:proofErr w:type="spellStart"/>
      <w:r>
        <w:rPr>
          <w:rFonts w:ascii="Times New Roman" w:hAnsi="Times New Roman"/>
        </w:rPr>
        <w:t>Cerebrovaskulinio</w:t>
      </w:r>
      <w:proofErr w:type="spellEnd"/>
      <w:r>
        <w:rPr>
          <w:rFonts w:ascii="Times New Roman" w:hAnsi="Times New Roman"/>
        </w:rPr>
        <w:t xml:space="preserve"> priepuolio simptomai gali būti:</w:t>
      </w:r>
    </w:p>
    <w:p w14:paraId="50797B03" w14:textId="76943DFB" w:rsidR="00A0131A" w:rsidRPr="00A0131A" w:rsidRDefault="006922A0" w:rsidP="006631B3">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staigus veido, rankos ar kojos tirpulys ar silpnumas, ypač vienoje kūno pusėje;</w:t>
      </w:r>
    </w:p>
    <w:p w14:paraId="5F70F5DC" w14:textId="54ACB768" w:rsidR="00A0131A" w:rsidRPr="00A0131A" w:rsidRDefault="00A1296B" w:rsidP="006631B3">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staigus vaikščiojimo sutrikimas, </w:t>
      </w:r>
      <w:r w:rsidR="00E1094E">
        <w:rPr>
          <w:rFonts w:ascii="Times New Roman" w:hAnsi="Times New Roman"/>
        </w:rPr>
        <w:t>svaigulys</w:t>
      </w:r>
      <w:r>
        <w:rPr>
          <w:rFonts w:ascii="Times New Roman" w:hAnsi="Times New Roman"/>
        </w:rPr>
        <w:t>, pusiausvyros ar koordinacijos sutrikimas;</w:t>
      </w:r>
    </w:p>
    <w:p w14:paraId="0B94D59D" w14:textId="044582C3" w:rsidR="00A0131A" w:rsidRPr="00A0131A" w:rsidRDefault="00A1296B" w:rsidP="006631B3">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staigus sumišimas, kalbėjimo ar supratimo sutrikimas;</w:t>
      </w:r>
    </w:p>
    <w:p w14:paraId="67D38F98" w14:textId="235D093F" w:rsidR="00A0131A" w:rsidRPr="00A0131A" w:rsidRDefault="00A1296B" w:rsidP="006631B3">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staigus matymo viena ar abiem akimis sutrikimas;</w:t>
      </w:r>
    </w:p>
    <w:p w14:paraId="3A38B6D3" w14:textId="0EA08AA3" w:rsidR="00A0131A" w:rsidRPr="00A0131A" w:rsidRDefault="00A1296B" w:rsidP="006631B3">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staigus, sunkus ar ilgalaikis galvos skausmas be žinomos priežasties;</w:t>
      </w:r>
    </w:p>
    <w:p w14:paraId="2CCA991E" w14:textId="6150B777" w:rsidR="00A0131A" w:rsidRPr="00A0131A" w:rsidRDefault="00A1296B" w:rsidP="006631B3">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sąmonės netekimas ar apalpimas su traukuliais arba be jų.</w:t>
      </w:r>
    </w:p>
    <w:p w14:paraId="7360CCEB" w14:textId="514B7022" w:rsidR="00A0131A" w:rsidRDefault="00A0131A" w:rsidP="00432854">
      <w:pPr>
        <w:spacing w:line="240" w:lineRule="auto"/>
        <w:rPr>
          <w:rFonts w:ascii="Times New Roman" w:hAnsi="Times New Roman" w:cs="Times New Roman"/>
        </w:rPr>
      </w:pPr>
      <w:r>
        <w:rPr>
          <w:rFonts w:ascii="Times New Roman" w:hAnsi="Times New Roman"/>
        </w:rPr>
        <w:t>Trumpalaikiai simptomai rodo, kad šis reiškinys yra praeinantysis smegenų išemijos priepuolis (PSIP).</w:t>
      </w:r>
    </w:p>
    <w:p w14:paraId="56199F1E" w14:textId="77777777" w:rsidR="006631B3" w:rsidRPr="00A0131A" w:rsidRDefault="006631B3" w:rsidP="00432854">
      <w:pPr>
        <w:spacing w:line="240" w:lineRule="auto"/>
        <w:rPr>
          <w:rFonts w:ascii="Times New Roman" w:hAnsi="Times New Roman" w:cs="Times New Roman"/>
        </w:rPr>
      </w:pPr>
    </w:p>
    <w:p w14:paraId="63A235FA" w14:textId="77777777" w:rsidR="00A0131A" w:rsidRPr="00A0131A" w:rsidRDefault="00A0131A" w:rsidP="006631B3">
      <w:pPr>
        <w:keepNext/>
        <w:spacing w:line="240" w:lineRule="auto"/>
        <w:rPr>
          <w:rFonts w:ascii="Times New Roman" w:hAnsi="Times New Roman" w:cs="Times New Roman"/>
        </w:rPr>
      </w:pPr>
      <w:r>
        <w:rPr>
          <w:rFonts w:ascii="Times New Roman" w:hAnsi="Times New Roman"/>
        </w:rPr>
        <w:t>Miokardo infarkto (MI) simptomai gali būti:</w:t>
      </w:r>
    </w:p>
    <w:p w14:paraId="60FD9328" w14:textId="4CA602DA" w:rsidR="00A0131A" w:rsidRPr="00A0131A" w:rsidRDefault="006631B3" w:rsidP="006631B3">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skausmas, diskomfortas, spaudimas, sunkumas, veržimo ar pilnumo pojūtis krūtinėje, rankoje ar po krūtinkauliu,</w:t>
      </w:r>
    </w:p>
    <w:p w14:paraId="7B034F7A" w14:textId="618544D3" w:rsidR="00A0131A" w:rsidRPr="00A0131A" w:rsidRDefault="006631B3" w:rsidP="006631B3">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diskomfortas, plintantis į nugarą, žandikaulį, gerklę, ranką, skrandį;</w:t>
      </w:r>
    </w:p>
    <w:p w14:paraId="490CF561" w14:textId="227E2707" w:rsidR="00A0131A" w:rsidRPr="00A0131A" w:rsidRDefault="006631B3" w:rsidP="006631B3">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pilnumo, </w:t>
      </w:r>
      <w:proofErr w:type="spellStart"/>
      <w:r>
        <w:rPr>
          <w:rFonts w:ascii="Times New Roman" w:hAnsi="Times New Roman"/>
        </w:rPr>
        <w:t>nevirškinimo</w:t>
      </w:r>
      <w:proofErr w:type="spellEnd"/>
      <w:r>
        <w:rPr>
          <w:rFonts w:ascii="Times New Roman" w:hAnsi="Times New Roman"/>
        </w:rPr>
        <w:t xml:space="preserve"> ar užspringimo pojūtis;</w:t>
      </w:r>
    </w:p>
    <w:p w14:paraId="112E6009" w14:textId="0104EE5F" w:rsidR="00A0131A" w:rsidRPr="00A0131A" w:rsidRDefault="006631B3" w:rsidP="006631B3">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prakaitavimas, pykinimas, vėmimas ar </w:t>
      </w:r>
      <w:r w:rsidR="00E1094E">
        <w:rPr>
          <w:rFonts w:ascii="Times New Roman" w:hAnsi="Times New Roman"/>
        </w:rPr>
        <w:t>svaigulys</w:t>
      </w:r>
      <w:r>
        <w:rPr>
          <w:rFonts w:ascii="Times New Roman" w:hAnsi="Times New Roman"/>
        </w:rPr>
        <w:t>;</w:t>
      </w:r>
    </w:p>
    <w:p w14:paraId="24A7E50B" w14:textId="6CBDCB22" w:rsidR="00A0131A" w:rsidRPr="00A0131A" w:rsidRDefault="006631B3" w:rsidP="006631B3">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labai didelis silpnumas, nerimas ar dusulys;</w:t>
      </w:r>
    </w:p>
    <w:p w14:paraId="580AA119" w14:textId="6F8CD7F9" w:rsidR="00A0131A" w:rsidRDefault="006631B3" w:rsidP="006631B3">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dažnas arba neritmiškas širdies plakimas.</w:t>
      </w:r>
    </w:p>
    <w:p w14:paraId="09465D0D" w14:textId="77777777" w:rsidR="006631B3" w:rsidRPr="00A0131A" w:rsidRDefault="006631B3" w:rsidP="00432854">
      <w:pPr>
        <w:spacing w:line="240" w:lineRule="auto"/>
        <w:rPr>
          <w:rFonts w:ascii="Times New Roman" w:hAnsi="Times New Roman" w:cs="Times New Roman"/>
        </w:rPr>
      </w:pPr>
    </w:p>
    <w:p w14:paraId="2AD32E93" w14:textId="1CADA5A8" w:rsidR="00A0131A" w:rsidRPr="006631B3" w:rsidRDefault="0029597B" w:rsidP="00820F91">
      <w:pPr>
        <w:keepNext/>
        <w:spacing w:line="240" w:lineRule="auto"/>
        <w:rPr>
          <w:rFonts w:ascii="Times New Roman" w:hAnsi="Times New Roman" w:cs="Times New Roman"/>
          <w:u w:val="single"/>
        </w:rPr>
      </w:pPr>
      <w:r>
        <w:rPr>
          <w:rFonts w:ascii="Times New Roman" w:hAnsi="Times New Roman"/>
          <w:u w:val="single"/>
        </w:rPr>
        <w:lastRenderedPageBreak/>
        <w:t>Navikai</w:t>
      </w:r>
    </w:p>
    <w:p w14:paraId="02AE85DD" w14:textId="32F255ED" w:rsidR="00A0131A" w:rsidRPr="00A0131A" w:rsidRDefault="00A0131A" w:rsidP="006631B3">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r>
      <w:r w:rsidR="00184CFC" w:rsidRPr="00184CFC">
        <w:rPr>
          <w:rFonts w:ascii="Times New Roman" w:hAnsi="Times New Roman"/>
        </w:rPr>
        <w:t>Kai kuriuose tyrimuose nustatyta, kad ilgai vartojantiems kombinuotus geriamuosius kontraceptikus padidėja gimdos kaklelio vėžio rizika, tačiau vis dar nesutariama, kiek tai susiję su seksualinio elgesio ir kitų veiksnių, tokių kaip žmogaus papilomos virusas (ŽPV), poveikiu.</w:t>
      </w:r>
    </w:p>
    <w:p w14:paraId="1BB28F16" w14:textId="7CA4D9B8" w:rsidR="004536DF" w:rsidRDefault="00A0131A" w:rsidP="0086219C">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r>
      <w:r w:rsidR="004536DF" w:rsidRPr="004536DF">
        <w:rPr>
          <w:rFonts w:ascii="Times New Roman" w:hAnsi="Times New Roman" w:cs="Times New Roman"/>
        </w:rPr>
        <w:t xml:space="preserve">54 epidemiologinių tyrimų </w:t>
      </w:r>
      <w:proofErr w:type="spellStart"/>
      <w:r w:rsidR="004536DF" w:rsidRPr="004536DF">
        <w:rPr>
          <w:rFonts w:ascii="Times New Roman" w:hAnsi="Times New Roman" w:cs="Times New Roman"/>
        </w:rPr>
        <w:t>metaanalizė</w:t>
      </w:r>
      <w:proofErr w:type="spellEnd"/>
      <w:r w:rsidR="004536DF" w:rsidRPr="004536DF">
        <w:rPr>
          <w:rFonts w:ascii="Times New Roman" w:hAnsi="Times New Roman" w:cs="Times New Roman"/>
        </w:rPr>
        <w:t xml:space="preserve"> parodė, kad moterims, kurios šiuo metu vartoja SGK, yra šiek tiek padidėjusi santykinė krūties vėžio diagnozavimo rizika (RR = 1,24). Pastebėtas padidėjusios rizikos pobūdis gali būti susijęs su ankstesne krūties vėžio diagnoze SGK vartojančioms moterims, SGK biologiniu poveikiu arba abiejų šių veiksnių deriniu. Papildomi krūties vėžio atvejai, diagnozuoti šiuo metu SGK vartojančioms moterims arba moterims, kurios per pastaruosius dešimt metų vartojo SGK, dažniau lokalizuojasi krūtyje nei moterims, kurios niekada SGK nevartojo.</w:t>
      </w:r>
    </w:p>
    <w:p w14:paraId="34CB61B2" w14:textId="7752A554" w:rsidR="003546F4" w:rsidRPr="003546F4" w:rsidRDefault="003546F4" w:rsidP="003546F4">
      <w:pPr>
        <w:spacing w:line="240" w:lineRule="auto"/>
        <w:ind w:left="567" w:hanging="567"/>
        <w:rPr>
          <w:rFonts w:ascii="Times New Roman" w:hAnsi="Times New Roman" w:cs="Times New Roman"/>
        </w:rPr>
      </w:pPr>
      <w:r w:rsidRPr="003546F4">
        <w:rPr>
          <w:rFonts w:ascii="Times New Roman" w:hAnsi="Times New Roman" w:cs="Times New Roman"/>
        </w:rPr>
        <w:t>•</w:t>
      </w:r>
      <w:r>
        <w:rPr>
          <w:rFonts w:ascii="Times New Roman" w:hAnsi="Times New Roman" w:cs="Times New Roman"/>
        </w:rPr>
        <w:tab/>
      </w:r>
      <w:r w:rsidRPr="003546F4">
        <w:rPr>
          <w:rFonts w:ascii="Times New Roman" w:hAnsi="Times New Roman" w:cs="Times New Roman"/>
        </w:rPr>
        <w:t>Krūties vėžys retas tarp jaunesnių nei 40 metų moterų, nepriklausomai nuo to, ar jos vartoja SGK, ar ne. Nors ši rizika didėja su amžiumi, per</w:t>
      </w:r>
      <w:r w:rsidR="001F2F02">
        <w:rPr>
          <w:rFonts w:ascii="Times New Roman" w:hAnsi="Times New Roman" w:cs="Times New Roman"/>
        </w:rPr>
        <w:t>teklinis</w:t>
      </w:r>
      <w:r w:rsidRPr="003546F4">
        <w:rPr>
          <w:rFonts w:ascii="Times New Roman" w:hAnsi="Times New Roman" w:cs="Times New Roman"/>
        </w:rPr>
        <w:t xml:space="preserve"> krūties vėžio diagnozių skaičius tarp šiuo metu ir neseniai SGK vartoj</w:t>
      </w:r>
      <w:r w:rsidR="003B1AE2">
        <w:rPr>
          <w:rFonts w:ascii="Times New Roman" w:hAnsi="Times New Roman" w:cs="Times New Roman"/>
        </w:rPr>
        <w:t>usių</w:t>
      </w:r>
      <w:r w:rsidRPr="003546F4">
        <w:rPr>
          <w:rFonts w:ascii="Times New Roman" w:hAnsi="Times New Roman" w:cs="Times New Roman"/>
        </w:rPr>
        <w:t xml:space="preserve"> moterų yra mažas, palyginti su bendra krūties vėžio rizika (žr. 2 pav.).</w:t>
      </w:r>
    </w:p>
    <w:p w14:paraId="796FBC88" w14:textId="389D7583" w:rsidR="003546F4" w:rsidRPr="003546F4" w:rsidRDefault="003546F4" w:rsidP="003546F4">
      <w:pPr>
        <w:spacing w:line="240" w:lineRule="auto"/>
        <w:ind w:left="567" w:hanging="567"/>
        <w:rPr>
          <w:rFonts w:ascii="Times New Roman" w:hAnsi="Times New Roman" w:cs="Times New Roman"/>
        </w:rPr>
      </w:pPr>
      <w:r w:rsidRPr="003546F4">
        <w:rPr>
          <w:rFonts w:ascii="Times New Roman" w:hAnsi="Times New Roman" w:cs="Times New Roman"/>
        </w:rPr>
        <w:t>•</w:t>
      </w:r>
      <w:r>
        <w:rPr>
          <w:rFonts w:ascii="Times New Roman" w:hAnsi="Times New Roman" w:cs="Times New Roman"/>
        </w:rPr>
        <w:tab/>
      </w:r>
      <w:r w:rsidRPr="003546F4">
        <w:rPr>
          <w:rFonts w:ascii="Times New Roman" w:hAnsi="Times New Roman" w:cs="Times New Roman"/>
        </w:rPr>
        <w:t>Svarbiausias krūties vėžio rizikos veiksnys SGK vartojančioms moterims yra amžius, kai moterys nutraukia SGK vartojimą; kuo vyresnis amžius nutraukiant vartojimą, tuo daugiau krūties vėžio diagnozuojama. Vartojimo trukmė yra mažiau svarbi, o per</w:t>
      </w:r>
      <w:r w:rsidR="001F2F02">
        <w:rPr>
          <w:rFonts w:ascii="Times New Roman" w:hAnsi="Times New Roman" w:cs="Times New Roman"/>
        </w:rPr>
        <w:t>teklinė</w:t>
      </w:r>
      <w:r w:rsidRPr="003546F4">
        <w:rPr>
          <w:rFonts w:ascii="Times New Roman" w:hAnsi="Times New Roman" w:cs="Times New Roman"/>
        </w:rPr>
        <w:t xml:space="preserve"> rizika palaipsniui išnyksta per 10 metų po SGK vartojimo nutraukimo, todėl po 10 metų pertekliaus nebelieka.</w:t>
      </w:r>
    </w:p>
    <w:p w14:paraId="0495D268" w14:textId="0BB1EEF2" w:rsidR="003546F4" w:rsidRPr="003546F4" w:rsidRDefault="003546F4" w:rsidP="003546F4">
      <w:pPr>
        <w:spacing w:line="240" w:lineRule="auto"/>
        <w:ind w:left="567" w:hanging="567"/>
        <w:rPr>
          <w:rFonts w:ascii="Times New Roman" w:hAnsi="Times New Roman" w:cs="Times New Roman"/>
        </w:rPr>
      </w:pPr>
      <w:r w:rsidRPr="003546F4">
        <w:rPr>
          <w:rFonts w:ascii="Times New Roman" w:hAnsi="Times New Roman" w:cs="Times New Roman"/>
        </w:rPr>
        <w:t>•</w:t>
      </w:r>
      <w:r>
        <w:rPr>
          <w:rFonts w:ascii="Times New Roman" w:hAnsi="Times New Roman" w:cs="Times New Roman"/>
        </w:rPr>
        <w:tab/>
      </w:r>
      <w:r w:rsidRPr="003546F4">
        <w:rPr>
          <w:rFonts w:ascii="Times New Roman" w:hAnsi="Times New Roman" w:cs="Times New Roman"/>
        </w:rPr>
        <w:t xml:space="preserve">Galimą krūties vėžio rizikos padidėjimą reikėtų aptarti su </w:t>
      </w:r>
      <w:r w:rsidR="001F2F02">
        <w:rPr>
          <w:rFonts w:ascii="Times New Roman" w:hAnsi="Times New Roman" w:cs="Times New Roman"/>
        </w:rPr>
        <w:t>paciente</w:t>
      </w:r>
      <w:r w:rsidRPr="003546F4">
        <w:rPr>
          <w:rFonts w:ascii="Times New Roman" w:hAnsi="Times New Roman" w:cs="Times New Roman"/>
        </w:rPr>
        <w:t xml:space="preserve"> ir palyginti su SGK nauda, atsižvelgiant į įrodymus, kad jie suteikia didelę apsaugą nuo tam tikrų kitų vėžio rūšių (pvz., kiaušidžių ir </w:t>
      </w:r>
      <w:proofErr w:type="spellStart"/>
      <w:r w:rsidRPr="003546F4">
        <w:rPr>
          <w:rFonts w:ascii="Times New Roman" w:hAnsi="Times New Roman" w:cs="Times New Roman"/>
        </w:rPr>
        <w:t>endometriumo</w:t>
      </w:r>
      <w:proofErr w:type="spellEnd"/>
      <w:r w:rsidRPr="003546F4">
        <w:rPr>
          <w:rFonts w:ascii="Times New Roman" w:hAnsi="Times New Roman" w:cs="Times New Roman"/>
        </w:rPr>
        <w:t xml:space="preserve"> vėžio) išsivystymo rizikos.</w:t>
      </w:r>
    </w:p>
    <w:p w14:paraId="02B59223" w14:textId="77777777" w:rsidR="003546F4" w:rsidRPr="003546F4" w:rsidRDefault="003546F4" w:rsidP="003546F4">
      <w:pPr>
        <w:spacing w:line="240" w:lineRule="auto"/>
        <w:ind w:left="567" w:hanging="567"/>
        <w:rPr>
          <w:rFonts w:ascii="Times New Roman" w:hAnsi="Times New Roman" w:cs="Times New Roman"/>
        </w:rPr>
      </w:pPr>
    </w:p>
    <w:p w14:paraId="00FC0AE6" w14:textId="5E8080EC" w:rsidR="0042659F" w:rsidRPr="00ED000D" w:rsidRDefault="003546F4" w:rsidP="00ED000D">
      <w:pPr>
        <w:spacing w:line="240" w:lineRule="auto"/>
        <w:ind w:left="1134" w:hanging="1134"/>
        <w:rPr>
          <w:rFonts w:ascii="Times New Roman" w:hAnsi="Times New Roman" w:cs="Times New Roman"/>
          <w:b/>
          <w:bCs/>
        </w:rPr>
      </w:pPr>
      <w:r w:rsidRPr="00ED000D">
        <w:rPr>
          <w:rFonts w:ascii="Times New Roman" w:hAnsi="Times New Roman" w:cs="Times New Roman"/>
          <w:b/>
          <w:bCs/>
        </w:rPr>
        <w:t>2 pav.</w:t>
      </w:r>
      <w:r>
        <w:rPr>
          <w:rFonts w:ascii="Times New Roman" w:hAnsi="Times New Roman" w:cs="Times New Roman"/>
          <w:b/>
          <w:bCs/>
        </w:rPr>
        <w:tab/>
      </w:r>
      <w:r w:rsidR="00440ACD" w:rsidRPr="00440ACD">
        <w:rPr>
          <w:rFonts w:ascii="Times New Roman" w:hAnsi="Times New Roman" w:cs="Times New Roman"/>
          <w:b/>
          <w:bCs/>
        </w:rPr>
        <w:t>Apskaičiuotas bendras krūties vėžio atvejų skaičius 10</w:t>
      </w:r>
      <w:r w:rsidR="001F2F02">
        <w:rPr>
          <w:rFonts w:ascii="Times New Roman" w:hAnsi="Times New Roman" w:cs="Times New Roman"/>
          <w:b/>
          <w:bCs/>
        </w:rPr>
        <w:t> </w:t>
      </w:r>
      <w:r w:rsidR="00440ACD" w:rsidRPr="00440ACD">
        <w:rPr>
          <w:rFonts w:ascii="Times New Roman" w:hAnsi="Times New Roman" w:cs="Times New Roman"/>
          <w:b/>
          <w:bCs/>
        </w:rPr>
        <w:t>000 moterų, diagnozuotų per 5 vartojimo metus ir iki 10 metų po SGK vartojimo nutraukimo, palyginti su krūties vėžio atvejų skaičiumi 10</w:t>
      </w:r>
      <w:r w:rsidR="001F2F02">
        <w:rPr>
          <w:rFonts w:ascii="Times New Roman" w:hAnsi="Times New Roman" w:cs="Times New Roman"/>
          <w:b/>
          <w:bCs/>
        </w:rPr>
        <w:t> </w:t>
      </w:r>
      <w:r w:rsidR="00440ACD" w:rsidRPr="00440ACD">
        <w:rPr>
          <w:rFonts w:ascii="Times New Roman" w:hAnsi="Times New Roman" w:cs="Times New Roman"/>
          <w:b/>
          <w:bCs/>
        </w:rPr>
        <w:t>000 moterų, kurios niekada nevartojo SGK.</w:t>
      </w:r>
    </w:p>
    <w:p w14:paraId="159A3A5D" w14:textId="77777777" w:rsidR="0042659F" w:rsidRDefault="0042659F" w:rsidP="0086219C">
      <w:pPr>
        <w:spacing w:line="240" w:lineRule="auto"/>
        <w:ind w:left="567" w:hanging="567"/>
        <w:rPr>
          <w:rFonts w:ascii="Times New Roman" w:hAnsi="Times New Roman" w:cs="Times New Roman"/>
        </w:rPr>
      </w:pPr>
    </w:p>
    <w:p w14:paraId="4745860F" w14:textId="4D5AC538" w:rsidR="00D2496B" w:rsidRPr="00D2496B" w:rsidRDefault="00110A6B" w:rsidP="00D2496B">
      <w:pPr>
        <w:spacing w:line="240" w:lineRule="auto"/>
        <w:ind w:left="567" w:hanging="567"/>
        <w:rPr>
          <w:rFonts w:ascii="Times New Roman" w:hAnsi="Times New Roman" w:cs="Times New Roman"/>
          <w:lang w:val="en-US"/>
        </w:rPr>
      </w:pPr>
      <w:r w:rsidRPr="00110A6B">
        <w:rPr>
          <w:rFonts w:ascii="Times New Roman" w:hAnsi="Times New Roman" w:cs="Times New Roman"/>
          <w:noProof/>
          <w:lang w:val="en-US"/>
        </w:rPr>
        <w:drawing>
          <wp:inline distT="0" distB="0" distL="0" distR="0" wp14:anchorId="2E4CCA2A" wp14:editId="48868100">
            <wp:extent cx="5760085" cy="3861435"/>
            <wp:effectExtent l="0" t="0" r="0" b="5715"/>
            <wp:docPr id="1418288150"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88150" name="Picture 1" descr="A graph of different colored bars&#10;&#10;AI-generated content may be incorrect."/>
                    <pic:cNvPicPr/>
                  </pic:nvPicPr>
                  <pic:blipFill>
                    <a:blip r:embed="rId7"/>
                    <a:stretch>
                      <a:fillRect/>
                    </a:stretch>
                  </pic:blipFill>
                  <pic:spPr>
                    <a:xfrm>
                      <a:off x="0" y="0"/>
                      <a:ext cx="5760085" cy="3861435"/>
                    </a:xfrm>
                    <a:prstGeom prst="rect">
                      <a:avLst/>
                    </a:prstGeom>
                  </pic:spPr>
                </pic:pic>
              </a:graphicData>
            </a:graphic>
          </wp:inline>
        </w:drawing>
      </w:r>
    </w:p>
    <w:p w14:paraId="5550DE9D" w14:textId="77777777" w:rsidR="00440ACD" w:rsidRPr="00A0131A" w:rsidRDefault="00440ACD" w:rsidP="0086219C">
      <w:pPr>
        <w:spacing w:line="240" w:lineRule="auto"/>
        <w:ind w:left="567" w:hanging="567"/>
        <w:rPr>
          <w:rFonts w:ascii="Times New Roman" w:hAnsi="Times New Roman" w:cs="Times New Roman"/>
        </w:rPr>
      </w:pPr>
    </w:p>
    <w:p w14:paraId="3BFABB6A" w14:textId="5827231C" w:rsidR="00A0131A" w:rsidRPr="00A0131A" w:rsidRDefault="00A0131A" w:rsidP="006631B3">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SHK vartojančioms moterims retai pasitaiko gerybinių, o dar rečiau – piktybinių kepenų navikų. Pavieniais atvejais šie navikai sukelia gyvybei pavojingą kraujavimą į pilvaplėvės ertmę. Jei SHK vartojančiai moteriai labai skauda viršutinę pilvo dalį, padidėja kepenys arba įtariamas kraujavimas į pilvaplėvės ertmę, diferencijuojant reikia įtarti ir kepenų naviką.</w:t>
      </w:r>
    </w:p>
    <w:p w14:paraId="3964C4BE" w14:textId="77777777" w:rsidR="006631B3" w:rsidRDefault="006631B3" w:rsidP="00432854">
      <w:pPr>
        <w:spacing w:line="240" w:lineRule="auto"/>
        <w:rPr>
          <w:rFonts w:ascii="Times New Roman" w:hAnsi="Times New Roman" w:cs="Times New Roman"/>
        </w:rPr>
      </w:pPr>
    </w:p>
    <w:p w14:paraId="6FE897D0" w14:textId="4B7DEFC9" w:rsidR="00A0131A" w:rsidRPr="006631B3" w:rsidRDefault="00A0131A" w:rsidP="006635B9">
      <w:pPr>
        <w:keepNext/>
        <w:spacing w:line="240" w:lineRule="auto"/>
        <w:rPr>
          <w:rFonts w:ascii="Times New Roman" w:hAnsi="Times New Roman" w:cs="Times New Roman"/>
          <w:u w:val="single"/>
        </w:rPr>
      </w:pPr>
      <w:r>
        <w:rPr>
          <w:rFonts w:ascii="Times New Roman" w:hAnsi="Times New Roman"/>
          <w:u w:val="single"/>
        </w:rPr>
        <w:t>Padidėjęs ALT aktyvumas</w:t>
      </w:r>
    </w:p>
    <w:p w14:paraId="138A6275" w14:textId="6E128D28" w:rsidR="00A0131A" w:rsidRDefault="00A0131A" w:rsidP="00432854">
      <w:pPr>
        <w:spacing w:line="240" w:lineRule="auto"/>
        <w:rPr>
          <w:rFonts w:ascii="Times New Roman" w:hAnsi="Times New Roman" w:cs="Times New Roman"/>
        </w:rPr>
      </w:pPr>
      <w:r>
        <w:rPr>
          <w:rFonts w:ascii="Times New Roman" w:hAnsi="Times New Roman"/>
        </w:rPr>
        <w:t xml:space="preserve">Klinikinių tyrimų duomenys parodė, kad pacientus nuo hepatito C viruso (HCV) infekcijos gydant vaistiniais preparatais, kurių sudėtyje yra </w:t>
      </w:r>
      <w:proofErr w:type="spellStart"/>
      <w:r>
        <w:rPr>
          <w:rFonts w:ascii="Times New Roman" w:hAnsi="Times New Roman"/>
        </w:rPr>
        <w:t>ombitasviro</w:t>
      </w:r>
      <w:proofErr w:type="spellEnd"/>
      <w:r>
        <w:rPr>
          <w:rFonts w:ascii="Times New Roman" w:hAnsi="Times New Roman"/>
        </w:rPr>
        <w:t xml:space="preserve">, </w:t>
      </w:r>
      <w:proofErr w:type="spellStart"/>
      <w:r>
        <w:rPr>
          <w:rFonts w:ascii="Times New Roman" w:hAnsi="Times New Roman"/>
        </w:rPr>
        <w:t>paritapreviro</w:t>
      </w:r>
      <w:proofErr w:type="spellEnd"/>
      <w:r>
        <w:rPr>
          <w:rFonts w:ascii="Times New Roman" w:hAnsi="Times New Roman"/>
        </w:rPr>
        <w:t xml:space="preserve">, ritonaviro ir </w:t>
      </w:r>
      <w:proofErr w:type="spellStart"/>
      <w:r>
        <w:rPr>
          <w:rFonts w:ascii="Times New Roman" w:hAnsi="Times New Roman"/>
        </w:rPr>
        <w:t>dazabuviro</w:t>
      </w:r>
      <w:proofErr w:type="spellEnd"/>
      <w:r>
        <w:rPr>
          <w:rFonts w:ascii="Times New Roman" w:hAnsi="Times New Roman"/>
        </w:rPr>
        <w:t xml:space="preserve"> kartu su </w:t>
      </w:r>
      <w:proofErr w:type="spellStart"/>
      <w:r>
        <w:rPr>
          <w:rFonts w:ascii="Times New Roman" w:hAnsi="Times New Roman"/>
        </w:rPr>
        <w:t>ribavirinu</w:t>
      </w:r>
      <w:proofErr w:type="spellEnd"/>
      <w:r>
        <w:rPr>
          <w:rFonts w:ascii="Times New Roman" w:hAnsi="Times New Roman"/>
        </w:rPr>
        <w:t xml:space="preserve"> ar be jo, </w:t>
      </w:r>
      <w:proofErr w:type="spellStart"/>
      <w:r>
        <w:rPr>
          <w:rFonts w:ascii="Times New Roman" w:hAnsi="Times New Roman"/>
        </w:rPr>
        <w:t>alaninaminotransaminazės</w:t>
      </w:r>
      <w:proofErr w:type="spellEnd"/>
      <w:r>
        <w:rPr>
          <w:rFonts w:ascii="Times New Roman" w:hAnsi="Times New Roman"/>
        </w:rPr>
        <w:t xml:space="preserve"> (ALT) aktyvumas  daugiau nei 5 kartus viršijo viršutinę normos ribą (VRN) ženkliai dažniau toms moterims, kurios vartojo </w:t>
      </w:r>
      <w:proofErr w:type="spellStart"/>
      <w:r>
        <w:rPr>
          <w:rFonts w:ascii="Times New Roman" w:hAnsi="Times New Roman"/>
        </w:rPr>
        <w:t>etinilestradiolio</w:t>
      </w:r>
      <w:proofErr w:type="spellEnd"/>
      <w:r>
        <w:rPr>
          <w:rFonts w:ascii="Times New Roman" w:hAnsi="Times New Roman"/>
        </w:rPr>
        <w:t xml:space="preserve"> turinčių sudėtinių hormoninių kontraceptikų (SHK). Be to, tarp pacienčių, gydytų </w:t>
      </w:r>
      <w:proofErr w:type="spellStart"/>
      <w:r>
        <w:rPr>
          <w:rFonts w:ascii="Times New Roman" w:hAnsi="Times New Roman"/>
        </w:rPr>
        <w:t>glekapreviru</w:t>
      </w:r>
      <w:proofErr w:type="spellEnd"/>
      <w:r>
        <w:rPr>
          <w:rFonts w:ascii="Times New Roman" w:hAnsi="Times New Roman"/>
        </w:rPr>
        <w:t xml:space="preserve"> / </w:t>
      </w:r>
      <w:proofErr w:type="spellStart"/>
      <w:r>
        <w:rPr>
          <w:rFonts w:ascii="Times New Roman" w:hAnsi="Times New Roman"/>
        </w:rPr>
        <w:t>pibrentasviru</w:t>
      </w:r>
      <w:proofErr w:type="spellEnd"/>
      <w:r>
        <w:rPr>
          <w:rFonts w:ascii="Times New Roman" w:hAnsi="Times New Roman"/>
        </w:rPr>
        <w:t xml:space="preserve">, pastebėtas ALT aktyvumo padidėjimas moterims, vartojančioms vaistinių preparatų, kurių sudėtyje yra </w:t>
      </w:r>
      <w:proofErr w:type="spellStart"/>
      <w:r>
        <w:rPr>
          <w:rFonts w:ascii="Times New Roman" w:hAnsi="Times New Roman"/>
        </w:rPr>
        <w:t>etinilestradiolio</w:t>
      </w:r>
      <w:proofErr w:type="spellEnd"/>
      <w:r>
        <w:rPr>
          <w:rFonts w:ascii="Times New Roman" w:hAnsi="Times New Roman"/>
        </w:rPr>
        <w:t>, pvz., SHK (žr. 4.3 ir 4.5 skyrius).</w:t>
      </w:r>
    </w:p>
    <w:p w14:paraId="778F264D" w14:textId="77777777" w:rsidR="00380816" w:rsidRPr="00A0131A" w:rsidRDefault="00380816" w:rsidP="00432854">
      <w:pPr>
        <w:spacing w:line="240" w:lineRule="auto"/>
        <w:rPr>
          <w:rFonts w:ascii="Times New Roman" w:hAnsi="Times New Roman" w:cs="Times New Roman"/>
        </w:rPr>
      </w:pPr>
    </w:p>
    <w:p w14:paraId="3EEFD010" w14:textId="7EB6160F" w:rsidR="00A0131A" w:rsidRPr="00380816" w:rsidRDefault="00A0131A" w:rsidP="00E1792F">
      <w:pPr>
        <w:keepNext/>
        <w:spacing w:line="240" w:lineRule="auto"/>
        <w:rPr>
          <w:rFonts w:ascii="Times New Roman" w:hAnsi="Times New Roman" w:cs="Times New Roman"/>
          <w:u w:val="single"/>
        </w:rPr>
      </w:pPr>
      <w:r>
        <w:rPr>
          <w:rFonts w:ascii="Times New Roman" w:hAnsi="Times New Roman"/>
          <w:u w:val="single"/>
        </w:rPr>
        <w:t>Kitos būklės</w:t>
      </w:r>
    </w:p>
    <w:p w14:paraId="110DBA13" w14:textId="7549D53F" w:rsidR="00A0131A" w:rsidRPr="00731FB2" w:rsidRDefault="00A0131A" w:rsidP="00EC797C">
      <w:pPr>
        <w:pStyle w:val="Sraopastraipa"/>
        <w:numPr>
          <w:ilvl w:val="0"/>
          <w:numId w:val="7"/>
        </w:numPr>
        <w:spacing w:line="240" w:lineRule="auto"/>
        <w:ind w:left="567" w:hanging="567"/>
        <w:rPr>
          <w:rFonts w:ascii="Times New Roman" w:hAnsi="Times New Roman" w:cs="Times New Roman"/>
        </w:rPr>
      </w:pPr>
      <w:r w:rsidRPr="00EC797C">
        <w:rPr>
          <w:rFonts w:ascii="Times New Roman" w:hAnsi="Times New Roman"/>
        </w:rPr>
        <w:t xml:space="preserve">Moterims, kurioms yra </w:t>
      </w:r>
      <w:proofErr w:type="spellStart"/>
      <w:r w:rsidRPr="00EC797C">
        <w:rPr>
          <w:rFonts w:ascii="Times New Roman" w:hAnsi="Times New Roman"/>
        </w:rPr>
        <w:t>hipertrigliceridemija</w:t>
      </w:r>
      <w:proofErr w:type="spellEnd"/>
      <w:r w:rsidRPr="00EC797C">
        <w:rPr>
          <w:rFonts w:ascii="Times New Roman" w:hAnsi="Times New Roman"/>
        </w:rPr>
        <w:t xml:space="preserve"> arba kurių kraujo giminaičiams buvo šis sutrikimas, vartojant SHK, padidėja pankreatito rizika.</w:t>
      </w:r>
    </w:p>
    <w:p w14:paraId="50638084" w14:textId="683DADE9" w:rsidR="00731FB2" w:rsidRPr="00EC797C" w:rsidRDefault="00731FB2" w:rsidP="00EC797C">
      <w:pPr>
        <w:pStyle w:val="Sraopastraipa"/>
        <w:numPr>
          <w:ilvl w:val="0"/>
          <w:numId w:val="7"/>
        </w:numPr>
        <w:spacing w:line="240" w:lineRule="auto"/>
        <w:ind w:left="567" w:hanging="567"/>
        <w:rPr>
          <w:rFonts w:ascii="Times New Roman" w:hAnsi="Times New Roman" w:cs="Times New Roman"/>
        </w:rPr>
      </w:pPr>
      <w:proofErr w:type="spellStart"/>
      <w:r w:rsidRPr="00731FB2">
        <w:rPr>
          <w:rFonts w:ascii="Times New Roman" w:hAnsi="Times New Roman" w:cs="Times New Roman"/>
        </w:rPr>
        <w:t>Egzogeniniai</w:t>
      </w:r>
      <w:proofErr w:type="spellEnd"/>
      <w:r w:rsidRPr="00731FB2">
        <w:rPr>
          <w:rFonts w:ascii="Times New Roman" w:hAnsi="Times New Roman" w:cs="Times New Roman"/>
        </w:rPr>
        <w:t xml:space="preserve"> estrogenai gali sukelti arba paaštrinti paveldimos ir įgytos </w:t>
      </w:r>
      <w:proofErr w:type="spellStart"/>
      <w:r w:rsidRPr="00731FB2">
        <w:rPr>
          <w:rFonts w:ascii="Times New Roman" w:hAnsi="Times New Roman" w:cs="Times New Roman"/>
        </w:rPr>
        <w:t>angioneurozinės</w:t>
      </w:r>
      <w:proofErr w:type="spellEnd"/>
      <w:r w:rsidRPr="00731FB2">
        <w:rPr>
          <w:rFonts w:ascii="Times New Roman" w:hAnsi="Times New Roman" w:cs="Times New Roman"/>
        </w:rPr>
        <w:t xml:space="preserve"> edemos simptomus.</w:t>
      </w:r>
    </w:p>
    <w:p w14:paraId="0D5CC17D" w14:textId="03A86E98" w:rsidR="00A0131A" w:rsidRPr="00A0131A" w:rsidRDefault="00A0131A" w:rsidP="0013083B">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Kraujospūdis šiek tiek padidėja daugeliui SHK vartojančių moterų, tačiau kliniškai reikšmingai – retai. Ryšys tarp SHK vartojimo ir kliniškai reikšmingos hipertenzijos nebuvo nustatytas. Visgi, jei vartojant SHK laikosi kliniškai reikšminga hipertenzija, gydytojas turi patarti nutraukti SHK vartojimą ir gydyti hipertenziją. Jei nuo </w:t>
      </w:r>
      <w:proofErr w:type="spellStart"/>
      <w:r>
        <w:rPr>
          <w:rFonts w:ascii="Times New Roman" w:hAnsi="Times New Roman"/>
        </w:rPr>
        <w:t>antihipertenzinių</w:t>
      </w:r>
      <w:proofErr w:type="spellEnd"/>
      <w:r>
        <w:rPr>
          <w:rFonts w:ascii="Times New Roman" w:hAnsi="Times New Roman"/>
        </w:rPr>
        <w:t xml:space="preserve"> vaistinių preparatų kraujospūdis sunormalėja, vėl galima pradėti vartoti SHK.</w:t>
      </w:r>
    </w:p>
    <w:p w14:paraId="3A778777" w14:textId="48412024" w:rsidR="00A0131A" w:rsidRPr="00EC797C" w:rsidRDefault="00A0131A" w:rsidP="00EC797C">
      <w:pPr>
        <w:pStyle w:val="Sraopastraipa"/>
        <w:numPr>
          <w:ilvl w:val="0"/>
          <w:numId w:val="7"/>
        </w:numPr>
        <w:spacing w:line="240" w:lineRule="auto"/>
        <w:ind w:left="567" w:hanging="567"/>
        <w:rPr>
          <w:rFonts w:ascii="Times New Roman" w:hAnsi="Times New Roman" w:cs="Times New Roman"/>
        </w:rPr>
      </w:pPr>
      <w:r w:rsidRPr="00EC797C">
        <w:rPr>
          <w:rFonts w:ascii="Times New Roman" w:hAnsi="Times New Roman"/>
        </w:rPr>
        <w:t>Tiek nėščioms, tiek SHK vartojančioms moterims gali pasireikšti arba pasunkėti šios būklės, bet ryšys su SHK vartojimu neįrodytas: gelta ir (arba) niež</w:t>
      </w:r>
      <w:r w:rsidR="009A14AC">
        <w:rPr>
          <w:rFonts w:ascii="Times New Roman" w:hAnsi="Times New Roman"/>
        </w:rPr>
        <w:t>ėjima</w:t>
      </w:r>
      <w:r w:rsidRPr="00EC797C">
        <w:rPr>
          <w:rFonts w:ascii="Times New Roman" w:hAnsi="Times New Roman"/>
        </w:rPr>
        <w:t xml:space="preserve">s, susiję su </w:t>
      </w:r>
      <w:proofErr w:type="spellStart"/>
      <w:r w:rsidRPr="00EC797C">
        <w:rPr>
          <w:rFonts w:ascii="Times New Roman" w:hAnsi="Times New Roman"/>
        </w:rPr>
        <w:t>cholestaze</w:t>
      </w:r>
      <w:proofErr w:type="spellEnd"/>
      <w:r w:rsidRPr="00EC797C">
        <w:rPr>
          <w:rFonts w:ascii="Times New Roman" w:hAnsi="Times New Roman"/>
        </w:rPr>
        <w:t xml:space="preserve">, tulžies pūslės akmenų susidarymas, </w:t>
      </w:r>
      <w:proofErr w:type="spellStart"/>
      <w:r w:rsidRPr="00EC797C">
        <w:rPr>
          <w:rFonts w:ascii="Times New Roman" w:hAnsi="Times New Roman"/>
        </w:rPr>
        <w:t>porfirija</w:t>
      </w:r>
      <w:proofErr w:type="spellEnd"/>
      <w:r w:rsidRPr="00EC797C">
        <w:rPr>
          <w:rFonts w:ascii="Times New Roman" w:hAnsi="Times New Roman"/>
        </w:rPr>
        <w:t xml:space="preserve">, sisteminė raudonoji vilkligė, hemolizinis </w:t>
      </w:r>
      <w:proofErr w:type="spellStart"/>
      <w:r w:rsidRPr="00EC797C">
        <w:rPr>
          <w:rFonts w:ascii="Times New Roman" w:hAnsi="Times New Roman"/>
        </w:rPr>
        <w:t>ureminis</w:t>
      </w:r>
      <w:proofErr w:type="spellEnd"/>
      <w:r w:rsidRPr="00EC797C">
        <w:rPr>
          <w:rFonts w:ascii="Times New Roman" w:hAnsi="Times New Roman"/>
        </w:rPr>
        <w:t xml:space="preserve"> sindromas: </w:t>
      </w:r>
      <w:proofErr w:type="spellStart"/>
      <w:r w:rsidRPr="00EC797C">
        <w:rPr>
          <w:rFonts w:ascii="Times New Roman" w:hAnsi="Times New Roman"/>
        </w:rPr>
        <w:t>Saidenhemo</w:t>
      </w:r>
      <w:proofErr w:type="spellEnd"/>
      <w:r w:rsidRPr="00EC797C">
        <w:rPr>
          <w:rFonts w:ascii="Times New Roman" w:hAnsi="Times New Roman"/>
        </w:rPr>
        <w:t xml:space="preserve"> (</w:t>
      </w:r>
      <w:proofErr w:type="spellStart"/>
      <w:r w:rsidRPr="00EC797C">
        <w:rPr>
          <w:rFonts w:ascii="Times New Roman" w:hAnsi="Times New Roman"/>
          <w:i/>
          <w:iCs/>
        </w:rPr>
        <w:t>Sydenham</w:t>
      </w:r>
      <w:proofErr w:type="spellEnd"/>
      <w:r w:rsidRPr="00EC797C">
        <w:rPr>
          <w:rFonts w:ascii="Times New Roman" w:hAnsi="Times New Roman"/>
        </w:rPr>
        <w:t xml:space="preserve">) </w:t>
      </w:r>
      <w:proofErr w:type="spellStart"/>
      <w:r w:rsidRPr="00EC797C">
        <w:rPr>
          <w:rFonts w:ascii="Times New Roman" w:hAnsi="Times New Roman"/>
        </w:rPr>
        <w:t>chorėja</w:t>
      </w:r>
      <w:proofErr w:type="spellEnd"/>
      <w:r w:rsidRPr="00EC797C">
        <w:rPr>
          <w:rFonts w:ascii="Times New Roman" w:hAnsi="Times New Roman"/>
        </w:rPr>
        <w:t xml:space="preserve">, nėščiųjų pūslelinė, su </w:t>
      </w:r>
      <w:proofErr w:type="spellStart"/>
      <w:r w:rsidRPr="00EC797C">
        <w:rPr>
          <w:rFonts w:ascii="Times New Roman" w:hAnsi="Times New Roman"/>
        </w:rPr>
        <w:t>otoskleroze</w:t>
      </w:r>
      <w:proofErr w:type="spellEnd"/>
      <w:r w:rsidRPr="00EC797C">
        <w:rPr>
          <w:rFonts w:ascii="Times New Roman" w:hAnsi="Times New Roman"/>
        </w:rPr>
        <w:t xml:space="preserve"> susijęs klausos sutrikimas, (paveldima) </w:t>
      </w:r>
      <w:proofErr w:type="spellStart"/>
      <w:r w:rsidRPr="00EC797C">
        <w:rPr>
          <w:rFonts w:ascii="Times New Roman" w:hAnsi="Times New Roman"/>
        </w:rPr>
        <w:t>angio</w:t>
      </w:r>
      <w:r w:rsidR="009A14AC">
        <w:rPr>
          <w:rFonts w:ascii="Times New Roman" w:hAnsi="Times New Roman"/>
        </w:rPr>
        <w:t>neurozinė</w:t>
      </w:r>
      <w:proofErr w:type="spellEnd"/>
      <w:r w:rsidR="009A14AC">
        <w:rPr>
          <w:rFonts w:ascii="Times New Roman" w:hAnsi="Times New Roman"/>
        </w:rPr>
        <w:t xml:space="preserve"> </w:t>
      </w:r>
      <w:r w:rsidRPr="00EC797C">
        <w:rPr>
          <w:rFonts w:ascii="Times New Roman" w:hAnsi="Times New Roman"/>
        </w:rPr>
        <w:t>edema.</w:t>
      </w:r>
    </w:p>
    <w:p w14:paraId="1694BCC5" w14:textId="057AEDAF" w:rsidR="00A0131A" w:rsidRPr="00A0131A" w:rsidRDefault="00A0131A" w:rsidP="0013083B">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Pasireiškus ūminiam ar lėtiniam kepenų sutrikimui, SHK vartojimą gali tekti nutraukti, kol kepenų veiklos rodikliai normalizuosis. Jeigu nėštumo metu arba vartojant lytinius hormonus buvusi </w:t>
      </w:r>
      <w:proofErr w:type="spellStart"/>
      <w:r>
        <w:rPr>
          <w:rFonts w:ascii="Times New Roman" w:hAnsi="Times New Roman"/>
        </w:rPr>
        <w:t>cholestazinė</w:t>
      </w:r>
      <w:proofErr w:type="spellEnd"/>
      <w:r>
        <w:rPr>
          <w:rFonts w:ascii="Times New Roman" w:hAnsi="Times New Roman"/>
        </w:rPr>
        <w:t xml:space="preserve"> gelta kartojasi, būtina nutraukti SHK vartojimą.</w:t>
      </w:r>
    </w:p>
    <w:p w14:paraId="631A918E" w14:textId="57FCF591" w:rsidR="00A0131A" w:rsidRPr="00EC797C" w:rsidRDefault="00A0131A" w:rsidP="00EC797C">
      <w:pPr>
        <w:pStyle w:val="Sraopastraipa"/>
        <w:numPr>
          <w:ilvl w:val="0"/>
          <w:numId w:val="7"/>
        </w:numPr>
        <w:spacing w:line="240" w:lineRule="auto"/>
        <w:ind w:left="567" w:hanging="567"/>
        <w:rPr>
          <w:rFonts w:ascii="Times New Roman" w:hAnsi="Times New Roman" w:cs="Times New Roman"/>
        </w:rPr>
      </w:pPr>
      <w:r w:rsidRPr="00EC797C">
        <w:rPr>
          <w:rFonts w:ascii="Times New Roman" w:hAnsi="Times New Roman"/>
        </w:rPr>
        <w:t>Nors SHK gali veikti periferinį atsparumą insulinui ir gliukozės toleravimą, cukriniu diabetu sergančioms moterims, vartojančioms mažų dozių SHK, gydymo schemos keisti nereikia. Visgi cukriniu diabetu sergančias moteris, kurios vartoja SHK, reikia atidžiai stebėti.</w:t>
      </w:r>
    </w:p>
    <w:p w14:paraId="0D4ED313" w14:textId="324FC8BD" w:rsidR="00A0131A" w:rsidRPr="00A0131A" w:rsidRDefault="00A0131A" w:rsidP="0013083B">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Krono liga ir opinis kolitas siejami su SHK vartojimu.</w:t>
      </w:r>
    </w:p>
    <w:p w14:paraId="24043541" w14:textId="1E658ED9" w:rsidR="00A0131A" w:rsidRPr="00EC797C" w:rsidRDefault="00A0131A" w:rsidP="00EC797C">
      <w:pPr>
        <w:pStyle w:val="Sraopastraipa"/>
        <w:numPr>
          <w:ilvl w:val="0"/>
          <w:numId w:val="7"/>
        </w:numPr>
        <w:spacing w:line="240" w:lineRule="auto"/>
        <w:ind w:left="567" w:hanging="567"/>
        <w:rPr>
          <w:rFonts w:ascii="Times New Roman" w:hAnsi="Times New Roman" w:cs="Times New Roman"/>
        </w:rPr>
      </w:pPr>
      <w:r w:rsidRPr="00EC797C">
        <w:rPr>
          <w:rFonts w:ascii="Times New Roman" w:hAnsi="Times New Roman"/>
        </w:rPr>
        <w:t xml:space="preserve">Retkarčiais gali pasireikšti </w:t>
      </w:r>
      <w:proofErr w:type="spellStart"/>
      <w:r w:rsidRPr="00EC797C">
        <w:rPr>
          <w:rFonts w:ascii="Times New Roman" w:hAnsi="Times New Roman"/>
        </w:rPr>
        <w:t>chloazma</w:t>
      </w:r>
      <w:proofErr w:type="spellEnd"/>
      <w:r w:rsidRPr="00EC797C">
        <w:rPr>
          <w:rFonts w:ascii="Times New Roman" w:hAnsi="Times New Roman"/>
        </w:rPr>
        <w:t xml:space="preserve"> (rudmė), ypač moterims, kurioms yra buvusi nėščiųjų </w:t>
      </w:r>
      <w:proofErr w:type="spellStart"/>
      <w:r w:rsidRPr="00EC797C">
        <w:rPr>
          <w:rFonts w:ascii="Times New Roman" w:hAnsi="Times New Roman"/>
        </w:rPr>
        <w:t>chloazma</w:t>
      </w:r>
      <w:proofErr w:type="spellEnd"/>
      <w:r w:rsidRPr="00EC797C">
        <w:rPr>
          <w:rFonts w:ascii="Times New Roman" w:hAnsi="Times New Roman"/>
        </w:rPr>
        <w:t xml:space="preserve"> (</w:t>
      </w:r>
      <w:proofErr w:type="spellStart"/>
      <w:r w:rsidRPr="00EC797C">
        <w:rPr>
          <w:rFonts w:ascii="Times New Roman" w:hAnsi="Times New Roman"/>
          <w:i/>
          <w:iCs/>
        </w:rPr>
        <w:t>chloasma</w:t>
      </w:r>
      <w:proofErr w:type="spellEnd"/>
      <w:r w:rsidRPr="00EC797C">
        <w:rPr>
          <w:rFonts w:ascii="Times New Roman" w:hAnsi="Times New Roman"/>
          <w:i/>
          <w:iCs/>
        </w:rPr>
        <w:t xml:space="preserve"> </w:t>
      </w:r>
      <w:proofErr w:type="spellStart"/>
      <w:r w:rsidRPr="00EC797C">
        <w:rPr>
          <w:rFonts w:ascii="Times New Roman" w:hAnsi="Times New Roman"/>
          <w:i/>
          <w:iCs/>
        </w:rPr>
        <w:t>gravidarum</w:t>
      </w:r>
      <w:proofErr w:type="spellEnd"/>
      <w:r w:rsidRPr="00EC797C">
        <w:rPr>
          <w:rFonts w:ascii="Times New Roman" w:hAnsi="Times New Roman"/>
        </w:rPr>
        <w:t xml:space="preserve">). </w:t>
      </w:r>
      <w:proofErr w:type="spellStart"/>
      <w:r w:rsidRPr="00EC797C">
        <w:rPr>
          <w:rFonts w:ascii="Times New Roman" w:hAnsi="Times New Roman"/>
        </w:rPr>
        <w:t>Desogestrel</w:t>
      </w:r>
      <w:proofErr w:type="spellEnd"/>
      <w:r w:rsidRPr="00EC797C">
        <w:rPr>
          <w:rFonts w:ascii="Times New Roman" w:hAnsi="Times New Roman"/>
        </w:rPr>
        <w:t>/</w:t>
      </w:r>
      <w:proofErr w:type="spellStart"/>
      <w:r w:rsidRPr="00EC797C">
        <w:rPr>
          <w:rFonts w:ascii="Times New Roman" w:hAnsi="Times New Roman"/>
        </w:rPr>
        <w:t>Ethinylestradiol</w:t>
      </w:r>
      <w:proofErr w:type="spellEnd"/>
      <w:r w:rsidRPr="00EC797C">
        <w:rPr>
          <w:rFonts w:ascii="Times New Roman" w:hAnsi="Times New Roman"/>
        </w:rPr>
        <w:t xml:space="preserve"> </w:t>
      </w:r>
      <w:proofErr w:type="spellStart"/>
      <w:r w:rsidRPr="00EC797C">
        <w:rPr>
          <w:rFonts w:ascii="Times New Roman" w:hAnsi="Times New Roman"/>
        </w:rPr>
        <w:t>Adalvo</w:t>
      </w:r>
      <w:proofErr w:type="spellEnd"/>
      <w:r w:rsidRPr="00EC797C">
        <w:rPr>
          <w:rFonts w:ascii="Times New Roman" w:hAnsi="Times New Roman"/>
        </w:rPr>
        <w:t xml:space="preserve"> vartojančioms moterims, linkusioms į rudmę, reikia vengti saulės ir ultravioletinių spindulių.</w:t>
      </w:r>
    </w:p>
    <w:p w14:paraId="09CCD991" w14:textId="22B8351B" w:rsidR="00A0131A" w:rsidRDefault="00E32971" w:rsidP="007A333F">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Esama arba praeityje buvusi sunki depresija. 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14:paraId="28E958A7" w14:textId="77777777" w:rsidR="0013083B" w:rsidRPr="00A0131A" w:rsidRDefault="0013083B" w:rsidP="00432854">
      <w:pPr>
        <w:spacing w:line="240" w:lineRule="auto"/>
        <w:rPr>
          <w:rFonts w:ascii="Times New Roman" w:hAnsi="Times New Roman" w:cs="Times New Roman"/>
        </w:rPr>
      </w:pPr>
    </w:p>
    <w:p w14:paraId="12C3501E" w14:textId="4A4B1AB3" w:rsidR="00A0131A" w:rsidRPr="0013083B" w:rsidRDefault="00A0131A" w:rsidP="00D9399D">
      <w:pPr>
        <w:keepNext/>
        <w:spacing w:line="240" w:lineRule="auto"/>
        <w:rPr>
          <w:rFonts w:ascii="Times New Roman" w:hAnsi="Times New Roman" w:cs="Times New Roman"/>
          <w:u w:val="single"/>
        </w:rPr>
      </w:pPr>
      <w:r>
        <w:rPr>
          <w:rFonts w:ascii="Times New Roman" w:hAnsi="Times New Roman"/>
          <w:u w:val="single"/>
        </w:rPr>
        <w:t>Medicininis ištyrimas ir (arba) konsultacijos</w:t>
      </w:r>
    </w:p>
    <w:p w14:paraId="69E54A77" w14:textId="6B1A541F" w:rsidR="00A0131A" w:rsidRDefault="00A0131A" w:rsidP="00432854">
      <w:pPr>
        <w:spacing w:line="240" w:lineRule="auto"/>
        <w:rPr>
          <w:rFonts w:ascii="Times New Roman" w:hAnsi="Times New Roman" w:cs="Times New Roman"/>
        </w:rPr>
      </w:pPr>
      <w:r>
        <w:rPr>
          <w:rFonts w:ascii="Times New Roman" w:hAnsi="Times New Roman"/>
        </w:rPr>
        <w:t xml:space="preserve">Prieš pradedant arba atnaujinant gydymą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reikia sužinoti visą ligos istoriją (įskaitant šeimos anamnezę) ir paneigti nėštumo galimybę. Reikia išmatuoti kraujospūdį ir atlikti medicininę apžiūrą, vadovaujantis kontraindikacijomis (žr. 4.3 skyrių) ir įspėjimais (žr. 4.4 skyrių). Svarbu atkreipti moters dėmesį į informaciją apie venų ir arterijų trombozę, įskaitant šio vaistinio preparato keliamą riziką, palyginti su kitų SHK vartojimu, VTE ir ATE simptomus, žinomus rizikos veiksnius ir ką reikia daryti įtarus trombozę.</w:t>
      </w:r>
    </w:p>
    <w:p w14:paraId="338CBD9E" w14:textId="77777777" w:rsidR="007359CE" w:rsidRPr="00A0131A" w:rsidRDefault="007359CE" w:rsidP="00432854">
      <w:pPr>
        <w:spacing w:line="240" w:lineRule="auto"/>
        <w:rPr>
          <w:rFonts w:ascii="Times New Roman" w:hAnsi="Times New Roman" w:cs="Times New Roman"/>
        </w:rPr>
      </w:pPr>
    </w:p>
    <w:p w14:paraId="1C66A095" w14:textId="623F7609" w:rsidR="00A0131A" w:rsidRDefault="00A0131A" w:rsidP="00432854">
      <w:pPr>
        <w:spacing w:line="240" w:lineRule="auto"/>
        <w:rPr>
          <w:rFonts w:ascii="Times New Roman" w:hAnsi="Times New Roman" w:cs="Times New Roman"/>
        </w:rPr>
      </w:pPr>
      <w:r>
        <w:rPr>
          <w:rFonts w:ascii="Times New Roman" w:hAnsi="Times New Roman"/>
        </w:rPr>
        <w:t>Moteriai taip pat turi būti nurodyta atidžiai perskaityti pakuotės lapelį ir laikytis pateiktų patarimų. Tyrimų dažnis ir pobūdis turi būti paremtas nustatytos praktikos rekomendacijomis ir pritaikytas konkrečiai moteriai.</w:t>
      </w:r>
    </w:p>
    <w:p w14:paraId="37A01874" w14:textId="77777777" w:rsidR="00064121" w:rsidRPr="00A0131A" w:rsidRDefault="00064121" w:rsidP="00432854">
      <w:pPr>
        <w:spacing w:line="240" w:lineRule="auto"/>
        <w:rPr>
          <w:rFonts w:ascii="Times New Roman" w:hAnsi="Times New Roman" w:cs="Times New Roman"/>
        </w:rPr>
      </w:pPr>
    </w:p>
    <w:p w14:paraId="282B3671" w14:textId="26F62505" w:rsidR="00A0131A" w:rsidRDefault="00A0131A" w:rsidP="00432854">
      <w:pPr>
        <w:spacing w:line="240" w:lineRule="auto"/>
        <w:rPr>
          <w:rFonts w:ascii="Times New Roman" w:hAnsi="Times New Roman" w:cs="Times New Roman"/>
        </w:rPr>
      </w:pPr>
      <w:r>
        <w:rPr>
          <w:rFonts w:ascii="Times New Roman" w:hAnsi="Times New Roman"/>
        </w:rPr>
        <w:t xml:space="preserve">Moteris turi būti informuota, kad hormoniniai kontraceptikai neapsaugo nuo ŽIV infekcijų (AIDS) ir kitų lytiniu keliu plintančių ligų. Jeigu yra rizika užsikrėsti lytiškai plintančiomis infekcijomis ir (arba) </w:t>
      </w:r>
      <w:r>
        <w:rPr>
          <w:rFonts w:ascii="Times New Roman" w:hAnsi="Times New Roman"/>
        </w:rPr>
        <w:lastRenderedPageBreak/>
        <w:t>ŽIV (įskaitant nėštumo ar pogimdyminio laikotarpio metu), rekomenduojama teisingai ir nuosekliai naudoti prezervatyvus atskirai arba kartu su kitu kontracepcijos metodu.</w:t>
      </w:r>
    </w:p>
    <w:p w14:paraId="4BF6FCB8" w14:textId="77777777" w:rsidR="00064121" w:rsidRPr="00A0131A" w:rsidRDefault="00064121" w:rsidP="00432854">
      <w:pPr>
        <w:spacing w:line="240" w:lineRule="auto"/>
        <w:rPr>
          <w:rFonts w:ascii="Times New Roman" w:hAnsi="Times New Roman" w:cs="Times New Roman"/>
        </w:rPr>
      </w:pPr>
    </w:p>
    <w:p w14:paraId="1CD45D60" w14:textId="00212AB6" w:rsidR="00A0131A" w:rsidRPr="00064121" w:rsidRDefault="00A0131A" w:rsidP="00D9399D">
      <w:pPr>
        <w:keepNext/>
        <w:spacing w:line="240" w:lineRule="auto"/>
        <w:rPr>
          <w:rFonts w:ascii="Times New Roman" w:hAnsi="Times New Roman" w:cs="Times New Roman"/>
          <w:u w:val="single"/>
        </w:rPr>
      </w:pPr>
      <w:r>
        <w:rPr>
          <w:rFonts w:ascii="Times New Roman" w:hAnsi="Times New Roman"/>
          <w:u w:val="single"/>
        </w:rPr>
        <w:t>Sumažėjęs veiksmingumas</w:t>
      </w:r>
    </w:p>
    <w:p w14:paraId="1A0EFAED" w14:textId="680B22CB" w:rsidR="00A0131A" w:rsidRDefault="00A0131A" w:rsidP="00432854">
      <w:pPr>
        <w:spacing w:line="240" w:lineRule="auto"/>
        <w:rPr>
          <w:rFonts w:ascii="Times New Roman" w:hAnsi="Times New Roman" w:cs="Times New Roman"/>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veiksmingumas gali sumažėti, pavyzdžiui, neišgėrus tablečių ir (arba) sutrikus virškinimo trakto veiklai (žr. </w:t>
      </w:r>
      <w:r w:rsidR="00501CD6">
        <w:rPr>
          <w:rFonts w:ascii="Times New Roman" w:hAnsi="Times New Roman"/>
        </w:rPr>
        <w:t xml:space="preserve">4.2 skyriaus poskyrį </w:t>
      </w:r>
      <w:r>
        <w:rPr>
          <w:rFonts w:ascii="Times New Roman" w:hAnsi="Times New Roman"/>
        </w:rPr>
        <w:t xml:space="preserve">„Vartojimo metodas, praleidus tabletę“) arba kartu vartojant kitų vaistinių preparatų, kurie mažina aktyvaus </w:t>
      </w:r>
      <w:proofErr w:type="spellStart"/>
      <w:r>
        <w:rPr>
          <w:rFonts w:ascii="Times New Roman" w:hAnsi="Times New Roman"/>
        </w:rPr>
        <w:t>dezogestrelio</w:t>
      </w:r>
      <w:proofErr w:type="spellEnd"/>
      <w:r>
        <w:rPr>
          <w:rFonts w:ascii="Times New Roman" w:hAnsi="Times New Roman"/>
        </w:rPr>
        <w:t xml:space="preserve"> metabolito </w:t>
      </w:r>
      <w:proofErr w:type="spellStart"/>
      <w:r>
        <w:rPr>
          <w:rFonts w:ascii="Times New Roman" w:hAnsi="Times New Roman"/>
        </w:rPr>
        <w:t>etonogestrelio</w:t>
      </w:r>
      <w:proofErr w:type="spellEnd"/>
      <w:r>
        <w:rPr>
          <w:rFonts w:ascii="Times New Roman" w:hAnsi="Times New Roman"/>
        </w:rPr>
        <w:t xml:space="preserve"> koncentraciją plazmoje (žr. 4.5 skyrių).</w:t>
      </w:r>
    </w:p>
    <w:p w14:paraId="7036704C" w14:textId="77777777" w:rsidR="00D5009C" w:rsidRPr="00A0131A" w:rsidRDefault="00D5009C" w:rsidP="00432854">
      <w:pPr>
        <w:spacing w:line="240" w:lineRule="auto"/>
        <w:rPr>
          <w:rFonts w:ascii="Times New Roman" w:hAnsi="Times New Roman" w:cs="Times New Roman"/>
        </w:rPr>
      </w:pPr>
    </w:p>
    <w:p w14:paraId="4BBD21C6" w14:textId="35C4AEA7" w:rsidR="00A0131A" w:rsidRPr="00D5009C" w:rsidRDefault="00A0131A" w:rsidP="00D9399D">
      <w:pPr>
        <w:keepNext/>
        <w:spacing w:line="240" w:lineRule="auto"/>
        <w:rPr>
          <w:rFonts w:ascii="Times New Roman" w:hAnsi="Times New Roman" w:cs="Times New Roman"/>
          <w:u w:val="single"/>
        </w:rPr>
      </w:pPr>
      <w:r>
        <w:rPr>
          <w:rFonts w:ascii="Times New Roman" w:hAnsi="Times New Roman"/>
          <w:u w:val="single"/>
        </w:rPr>
        <w:t>Pablogėjusi mėnesinių ciklo kontrolė / nereguliarus kraujavimas</w:t>
      </w:r>
    </w:p>
    <w:p w14:paraId="31C5944E" w14:textId="3925E623" w:rsidR="00A0131A" w:rsidRPr="00A0131A" w:rsidRDefault="00A0131A" w:rsidP="00432854">
      <w:pPr>
        <w:spacing w:line="240" w:lineRule="auto"/>
        <w:rPr>
          <w:rFonts w:ascii="Times New Roman" w:hAnsi="Times New Roman" w:cs="Times New Roman"/>
        </w:rPr>
      </w:pPr>
      <w:r>
        <w:rPr>
          <w:rFonts w:ascii="Times New Roman" w:hAnsi="Times New Roman"/>
        </w:rPr>
        <w:t xml:space="preserve">Vartojant bet kurių SHK gali atsirasti nereguliarus kraujavimas (tepimas arba protarpinis kraujavimas), ypač pirmaisiais vartojimo mėnesiais. </w:t>
      </w:r>
      <w:r w:rsidR="00294FDD">
        <w:rPr>
          <w:rFonts w:ascii="Times New Roman" w:hAnsi="Times New Roman"/>
        </w:rPr>
        <w:t>T</w:t>
      </w:r>
      <w:r>
        <w:rPr>
          <w:rFonts w:ascii="Times New Roman" w:hAnsi="Times New Roman"/>
        </w:rPr>
        <w:t>odėl nereguliaraus kraujavimo priežastį tikslinga tirti tik maždaug po trijų ciklų adaptacijos laikotarpio.</w:t>
      </w:r>
    </w:p>
    <w:p w14:paraId="255300E6" w14:textId="18D8E70B" w:rsidR="00A0131A" w:rsidRDefault="00A0131A" w:rsidP="00432854">
      <w:pPr>
        <w:spacing w:line="240" w:lineRule="auto"/>
        <w:rPr>
          <w:rFonts w:ascii="Times New Roman" w:hAnsi="Times New Roman" w:cs="Times New Roman"/>
        </w:rPr>
      </w:pPr>
      <w:r>
        <w:rPr>
          <w:rFonts w:ascii="Times New Roman" w:hAnsi="Times New Roman"/>
        </w:rPr>
        <w:t>Jei nereguliarus kraujavimas tęsiasi arba prasideda po buvusių reguliarių ciklų, reikia įtarti nehormoninę kraujavimo priežastį ir tinkamai ištirti, ar nėra piktybinės ligos arba nėštumo. Dėl to gali tekti atlikti gimdos gramdymą.</w:t>
      </w:r>
    </w:p>
    <w:p w14:paraId="37434DA0" w14:textId="77777777" w:rsidR="005F4E51" w:rsidRPr="00A0131A" w:rsidRDefault="005F4E51" w:rsidP="00432854">
      <w:pPr>
        <w:spacing w:line="240" w:lineRule="auto"/>
        <w:rPr>
          <w:rFonts w:ascii="Times New Roman" w:hAnsi="Times New Roman" w:cs="Times New Roman"/>
        </w:rPr>
      </w:pPr>
    </w:p>
    <w:p w14:paraId="7C563105" w14:textId="43330F25" w:rsidR="00A0131A" w:rsidRPr="00A0131A" w:rsidRDefault="00A0131A" w:rsidP="00432854">
      <w:pPr>
        <w:spacing w:line="240" w:lineRule="auto"/>
        <w:rPr>
          <w:rFonts w:ascii="Times New Roman" w:hAnsi="Times New Roman" w:cs="Times New Roman"/>
        </w:rPr>
      </w:pPr>
      <w:r>
        <w:rPr>
          <w:rFonts w:ascii="Times New Roman" w:hAnsi="Times New Roman"/>
        </w:rPr>
        <w:t>Kai kurioms moterims per tablečių vartojimo pertrauką kraujavimas gali neprasidėti. Jeigu SHK buvo vartojami pagal 4.2 skyriuje aprašytus nurodymus, mažai tikėtina, kad moteris pastojo. Tačiau jei SHK buvo vartojami nesilaikant nurodymų prieš tai, kai pirmą kartą nebuvo vartojimo nutraukimo kraujavimo, arba jei tokio kraujavimo nebuvo dukart iš eilės, prieš tęsiant SHK vartojimą būtina nustatyti, ar moteris nepastojo.</w:t>
      </w:r>
    </w:p>
    <w:p w14:paraId="3346DACA" w14:textId="750EE0E4" w:rsidR="00FD40AD" w:rsidRDefault="00FD40AD" w:rsidP="00432854">
      <w:pPr>
        <w:spacing w:line="240" w:lineRule="auto"/>
        <w:rPr>
          <w:rFonts w:ascii="Times New Roman" w:hAnsi="Times New Roman" w:cs="Times New Roman"/>
        </w:rPr>
      </w:pPr>
    </w:p>
    <w:p w14:paraId="58C1B1B2" w14:textId="28E2C897" w:rsidR="00653876" w:rsidRPr="00284BFC" w:rsidRDefault="00653876" w:rsidP="00D9399D">
      <w:pPr>
        <w:keepNext/>
        <w:spacing w:line="240" w:lineRule="auto"/>
        <w:ind w:left="567" w:hanging="567"/>
        <w:rPr>
          <w:rFonts w:ascii="Times New Roman" w:hAnsi="Times New Roman" w:cs="Times New Roman"/>
          <w:u w:val="single"/>
        </w:rPr>
      </w:pPr>
      <w:r>
        <w:rPr>
          <w:rFonts w:ascii="Times New Roman" w:hAnsi="Times New Roman"/>
          <w:u w:val="single"/>
        </w:rPr>
        <w:t>Pagalbinės medžiagos</w:t>
      </w:r>
    </w:p>
    <w:p w14:paraId="19CAEA82" w14:textId="7DFA953E" w:rsidR="00653876" w:rsidRDefault="00E529E8" w:rsidP="00653876">
      <w:pPr>
        <w:spacing w:line="240" w:lineRule="auto"/>
        <w:rPr>
          <w:rFonts w:ascii="Times New Roman" w:hAnsi="Times New Roman" w:cs="Times New Roman"/>
        </w:rPr>
      </w:pPr>
      <w:r>
        <w:rPr>
          <w:rFonts w:ascii="Times New Roman" w:hAnsi="Times New Roman"/>
        </w:rPr>
        <w:t xml:space="preserve">Šio vaistinio preparato sudėtyje yra laktozės. Šio vaistinio preparato negalima vartoti pacientams, kuriems nustatytas retas paveldimas sutrikimas – </w:t>
      </w:r>
      <w:proofErr w:type="spellStart"/>
      <w:r>
        <w:rPr>
          <w:rFonts w:ascii="Times New Roman" w:hAnsi="Times New Roman"/>
        </w:rPr>
        <w:t>galaktozės</w:t>
      </w:r>
      <w:proofErr w:type="spellEnd"/>
      <w:r>
        <w:rPr>
          <w:rFonts w:ascii="Times New Roman" w:hAnsi="Times New Roman"/>
        </w:rPr>
        <w:t xml:space="preserve"> netoleravimas, </w:t>
      </w:r>
      <w:r w:rsidR="00FA6FC2">
        <w:rPr>
          <w:rFonts w:ascii="Times New Roman" w:hAnsi="Times New Roman"/>
        </w:rPr>
        <w:t xml:space="preserve">visiškas </w:t>
      </w:r>
      <w:r>
        <w:rPr>
          <w:rFonts w:ascii="Times New Roman" w:hAnsi="Times New Roman"/>
        </w:rPr>
        <w:t xml:space="preserve">laktazės stygius arba gliukozės ir </w:t>
      </w:r>
      <w:proofErr w:type="spellStart"/>
      <w:r>
        <w:rPr>
          <w:rFonts w:ascii="Times New Roman" w:hAnsi="Times New Roman"/>
        </w:rPr>
        <w:t>galaktozės</w:t>
      </w:r>
      <w:proofErr w:type="spellEnd"/>
      <w:r>
        <w:rPr>
          <w:rFonts w:ascii="Times New Roman" w:hAnsi="Times New Roman"/>
        </w:rPr>
        <w:t xml:space="preserve"> </w:t>
      </w:r>
      <w:proofErr w:type="spellStart"/>
      <w:r>
        <w:rPr>
          <w:rFonts w:ascii="Times New Roman" w:hAnsi="Times New Roman"/>
        </w:rPr>
        <w:t>malabsorbcija</w:t>
      </w:r>
      <w:proofErr w:type="spellEnd"/>
      <w:r>
        <w:rPr>
          <w:rFonts w:ascii="Times New Roman" w:hAnsi="Times New Roman"/>
        </w:rPr>
        <w:t>.</w:t>
      </w:r>
    </w:p>
    <w:p w14:paraId="090D27EF" w14:textId="77777777" w:rsidR="00653876" w:rsidRPr="00A0131A" w:rsidRDefault="00653876" w:rsidP="00432854">
      <w:pPr>
        <w:spacing w:line="240" w:lineRule="auto"/>
        <w:rPr>
          <w:rFonts w:ascii="Times New Roman" w:hAnsi="Times New Roman" w:cs="Times New Roman"/>
        </w:rPr>
      </w:pPr>
    </w:p>
    <w:p w14:paraId="5C8E03A9" w14:textId="77777777" w:rsidR="005924BE" w:rsidRPr="005924BE" w:rsidRDefault="005924BE" w:rsidP="00C50ECA">
      <w:pPr>
        <w:keepNext/>
        <w:keepLines/>
        <w:tabs>
          <w:tab w:val="left" w:pos="567"/>
        </w:tabs>
        <w:spacing w:line="240" w:lineRule="auto"/>
        <w:ind w:left="567" w:hanging="567"/>
        <w:outlineLvl w:val="0"/>
        <w:rPr>
          <w:rFonts w:ascii="Times New Roman" w:eastAsia="Times New Roman" w:hAnsi="Times New Roman" w:cs="Times New Roman"/>
          <w:noProof/>
        </w:rPr>
      </w:pPr>
      <w:r>
        <w:rPr>
          <w:rFonts w:ascii="Times New Roman" w:hAnsi="Times New Roman"/>
          <w:b/>
        </w:rPr>
        <w:t>4.5</w:t>
      </w:r>
      <w:r>
        <w:rPr>
          <w:rFonts w:ascii="Times New Roman" w:hAnsi="Times New Roman"/>
          <w:b/>
        </w:rPr>
        <w:tab/>
        <w:t>Sąveika su kitais vaistiniais preparatais ir kitokia sąveika</w:t>
      </w:r>
    </w:p>
    <w:p w14:paraId="650E6FCF" w14:textId="77777777" w:rsidR="005924BE" w:rsidRDefault="005924BE" w:rsidP="00C50ECA">
      <w:pPr>
        <w:keepNext/>
        <w:keepLines/>
        <w:spacing w:line="240" w:lineRule="auto"/>
        <w:rPr>
          <w:rFonts w:ascii="Times New Roman" w:hAnsi="Times New Roman" w:cs="Times New Roman"/>
        </w:rPr>
      </w:pPr>
    </w:p>
    <w:p w14:paraId="1FB532A7" w14:textId="77777777" w:rsidR="00405055" w:rsidRDefault="00405055" w:rsidP="00405055">
      <w:pPr>
        <w:spacing w:line="240" w:lineRule="auto"/>
        <w:rPr>
          <w:rFonts w:ascii="Times New Roman" w:hAnsi="Times New Roman" w:cs="Times New Roman"/>
        </w:rPr>
      </w:pPr>
      <w:r>
        <w:rPr>
          <w:rFonts w:ascii="Times New Roman" w:hAnsi="Times New Roman"/>
        </w:rPr>
        <w:t>Pastaba. Galimai sąveikai nustatyti būtina atsižvelgti į informaciją apie kartu skiriamus vaistinius preparatus.</w:t>
      </w:r>
    </w:p>
    <w:p w14:paraId="4F93B181" w14:textId="77777777" w:rsidR="00BD0DDA" w:rsidRPr="008F1164" w:rsidRDefault="00BD0DDA" w:rsidP="00432854">
      <w:pPr>
        <w:spacing w:line="240" w:lineRule="auto"/>
        <w:rPr>
          <w:rFonts w:ascii="Times New Roman" w:hAnsi="Times New Roman" w:cs="Times New Roman"/>
        </w:rPr>
      </w:pPr>
    </w:p>
    <w:p w14:paraId="05BC7A00" w14:textId="730F0BCC" w:rsidR="009026EB" w:rsidRPr="007A333F" w:rsidRDefault="00BD0DDA" w:rsidP="00432854">
      <w:pPr>
        <w:spacing w:line="240" w:lineRule="auto"/>
        <w:rPr>
          <w:rFonts w:ascii="Times New Roman" w:hAnsi="Times New Roman" w:cs="Times New Roman"/>
          <w:u w:val="single"/>
        </w:rPr>
      </w:pPr>
      <w:r>
        <w:rPr>
          <w:rFonts w:ascii="Times New Roman" w:hAnsi="Times New Roman"/>
          <w:u w:val="single"/>
        </w:rPr>
        <w:t xml:space="preserve">Kitų vaistinių preparatų poveikis </w:t>
      </w:r>
      <w:proofErr w:type="spellStart"/>
      <w:r>
        <w:rPr>
          <w:rFonts w:ascii="Times New Roman" w:hAnsi="Times New Roman"/>
          <w:u w:val="single"/>
        </w:rPr>
        <w:t>Desogestrel</w:t>
      </w:r>
      <w:proofErr w:type="spellEnd"/>
      <w:r>
        <w:rPr>
          <w:rFonts w:ascii="Times New Roman" w:hAnsi="Times New Roman"/>
          <w:u w:val="single"/>
        </w:rPr>
        <w:t>/</w:t>
      </w:r>
      <w:proofErr w:type="spellStart"/>
      <w:r>
        <w:rPr>
          <w:rFonts w:ascii="Times New Roman" w:hAnsi="Times New Roman"/>
          <w:u w:val="single"/>
        </w:rPr>
        <w:t>Ethinylestradiol</w:t>
      </w:r>
      <w:proofErr w:type="spellEnd"/>
      <w:r>
        <w:rPr>
          <w:rFonts w:ascii="Times New Roman" w:hAnsi="Times New Roman"/>
          <w:u w:val="single"/>
        </w:rPr>
        <w:t xml:space="preserve"> </w:t>
      </w:r>
      <w:proofErr w:type="spellStart"/>
      <w:r>
        <w:rPr>
          <w:rFonts w:ascii="Times New Roman" w:hAnsi="Times New Roman"/>
          <w:u w:val="single"/>
        </w:rPr>
        <w:t>Adalvo</w:t>
      </w:r>
      <w:proofErr w:type="spellEnd"/>
      <w:r>
        <w:rPr>
          <w:rFonts w:ascii="Times New Roman" w:hAnsi="Times New Roman"/>
          <w:u w:val="single"/>
        </w:rPr>
        <w:t xml:space="preserve"> </w:t>
      </w:r>
    </w:p>
    <w:p w14:paraId="261E7AEE" w14:textId="2353A0D0" w:rsidR="00BD0DDA" w:rsidRDefault="00BD0DDA" w:rsidP="00BD0DDA">
      <w:pPr>
        <w:spacing w:line="240" w:lineRule="auto"/>
        <w:rPr>
          <w:rFonts w:ascii="Times New Roman" w:hAnsi="Times New Roman" w:cs="Times New Roman"/>
        </w:rPr>
      </w:pPr>
      <w:r>
        <w:rPr>
          <w:rFonts w:ascii="Times New Roman" w:hAnsi="Times New Roman"/>
        </w:rPr>
        <w:t xml:space="preserve">Gali pasireikšti sąveika su kitais vaistiniais preparatais, įskaitant augalinius, kurie indukuoja </w:t>
      </w:r>
      <w:proofErr w:type="spellStart"/>
      <w:r>
        <w:rPr>
          <w:rFonts w:ascii="Times New Roman" w:hAnsi="Times New Roman"/>
        </w:rPr>
        <w:t>mikrosomų</w:t>
      </w:r>
      <w:proofErr w:type="spellEnd"/>
      <w:r>
        <w:rPr>
          <w:rFonts w:ascii="Times New Roman" w:hAnsi="Times New Roman"/>
        </w:rPr>
        <w:t xml:space="preserve"> fermentus, būtent </w:t>
      </w:r>
      <w:proofErr w:type="spellStart"/>
      <w:r>
        <w:rPr>
          <w:rFonts w:ascii="Times New Roman" w:hAnsi="Times New Roman"/>
        </w:rPr>
        <w:t>citochromo</w:t>
      </w:r>
      <w:proofErr w:type="spellEnd"/>
      <w:r>
        <w:rPr>
          <w:rFonts w:ascii="Times New Roman" w:hAnsi="Times New Roman"/>
        </w:rPr>
        <w:t xml:space="preserve"> P450 (CYP) fermentus. Pastarieji gali padidinti lytinių hormonų klirensą, dėl kurio gali atsirasti protarpinis kraujavimas ir (arba) susilpnėti kontraceptinis poveikis.</w:t>
      </w:r>
    </w:p>
    <w:p w14:paraId="5A4D08AA" w14:textId="77777777" w:rsidR="00BD0DDA" w:rsidRPr="00BD0DDA" w:rsidRDefault="00BD0DDA" w:rsidP="00BD0DDA">
      <w:pPr>
        <w:spacing w:line="240" w:lineRule="auto"/>
        <w:rPr>
          <w:rFonts w:ascii="Times New Roman" w:hAnsi="Times New Roman" w:cs="Times New Roman"/>
        </w:rPr>
      </w:pPr>
    </w:p>
    <w:p w14:paraId="7A5EC0CB" w14:textId="77777777" w:rsidR="00BD0DDA" w:rsidRPr="007A333F" w:rsidRDefault="00BD0DDA" w:rsidP="00BD0DDA">
      <w:pPr>
        <w:spacing w:line="240" w:lineRule="auto"/>
        <w:rPr>
          <w:rFonts w:ascii="Times New Roman" w:hAnsi="Times New Roman" w:cs="Times New Roman"/>
          <w:i/>
        </w:rPr>
      </w:pPr>
      <w:r>
        <w:rPr>
          <w:rFonts w:ascii="Times New Roman" w:hAnsi="Times New Roman"/>
          <w:i/>
        </w:rPr>
        <w:t>Valdymas</w:t>
      </w:r>
    </w:p>
    <w:p w14:paraId="3203F1C9" w14:textId="7DB626D7" w:rsidR="00BD0DDA" w:rsidRDefault="00BD0DDA" w:rsidP="00BD0DDA">
      <w:pPr>
        <w:spacing w:line="240" w:lineRule="auto"/>
        <w:rPr>
          <w:rFonts w:ascii="Times New Roman" w:hAnsi="Times New Roman" w:cs="Times New Roman"/>
        </w:rPr>
      </w:pPr>
      <w:r>
        <w:rPr>
          <w:rFonts w:ascii="Times New Roman" w:hAnsi="Times New Roman"/>
        </w:rPr>
        <w:t>Fermentų indukcija gali būti stebima jau po kelių gydymo dienų. Didžiausia fermentų indukcija įprastai stebima keliomis pirmosiomis gydymo savaitėmis. Nutraukus gydymą, fermentų indukcija gali išsilaikyti maždaug 4 savaites.</w:t>
      </w:r>
    </w:p>
    <w:p w14:paraId="292579AD" w14:textId="77777777" w:rsidR="004F365B" w:rsidRPr="00BD0DDA" w:rsidRDefault="004F365B" w:rsidP="00AB7630">
      <w:pPr>
        <w:spacing w:line="240" w:lineRule="auto"/>
        <w:rPr>
          <w:rFonts w:ascii="Times New Roman" w:hAnsi="Times New Roman" w:cs="Times New Roman"/>
        </w:rPr>
      </w:pPr>
    </w:p>
    <w:p w14:paraId="5C5F88C8" w14:textId="77777777" w:rsidR="00BD0DDA" w:rsidRPr="007A333F" w:rsidRDefault="00BD0DDA" w:rsidP="00BD0DDA">
      <w:pPr>
        <w:spacing w:line="240" w:lineRule="auto"/>
        <w:rPr>
          <w:rFonts w:ascii="Times New Roman" w:hAnsi="Times New Roman" w:cs="Times New Roman"/>
          <w:i/>
        </w:rPr>
      </w:pPr>
      <w:r>
        <w:rPr>
          <w:rFonts w:ascii="Times New Roman" w:hAnsi="Times New Roman"/>
          <w:i/>
        </w:rPr>
        <w:t>Trumpalaikis gydymas</w:t>
      </w:r>
    </w:p>
    <w:p w14:paraId="6992F0CD" w14:textId="257DA86C" w:rsidR="00BD0DDA" w:rsidRDefault="00BD0DDA" w:rsidP="00BD0DDA">
      <w:pPr>
        <w:spacing w:line="240" w:lineRule="auto"/>
        <w:rPr>
          <w:rFonts w:ascii="Times New Roman" w:hAnsi="Times New Roman" w:cs="Times New Roman"/>
        </w:rPr>
      </w:pPr>
      <w:r>
        <w:rPr>
          <w:rFonts w:ascii="Times New Roman" w:hAnsi="Times New Roman"/>
        </w:rPr>
        <w:t xml:space="preserve">Moterys, kurios vartoja fermentus indukuojančių vaistinių ar augalinių preparatų, kartu su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turi laikinai taikyti barjerinį kontracepcijos metodą arba pasirinkti kitokį būdą nėštumui išvengti. Barjerinį kontracepcijos metodą reikia taikyti visą gydymo fermentus indukuojančiais vaistiniais preparatais laiką ir 28 </w:t>
      </w:r>
      <w:r w:rsidR="00174C70">
        <w:rPr>
          <w:rFonts w:ascii="Times New Roman" w:hAnsi="Times New Roman"/>
        </w:rPr>
        <w:t>para</w:t>
      </w:r>
      <w:r>
        <w:rPr>
          <w:rFonts w:ascii="Times New Roman" w:hAnsi="Times New Roman"/>
        </w:rPr>
        <w:t>s po jo nutraukimo.</w:t>
      </w:r>
      <w:r w:rsidR="00FA2044">
        <w:rPr>
          <w:rFonts w:ascii="Times New Roman" w:hAnsi="Times New Roman"/>
        </w:rPr>
        <w:t xml:space="preserve"> </w:t>
      </w:r>
      <w:r w:rsidR="00FA2044" w:rsidRPr="00AB7630">
        <w:rPr>
          <w:rFonts w:ascii="Times New Roman" w:hAnsi="Times New Roman" w:cs="Times New Roman"/>
        </w:rPr>
        <w:t>Jei kartu vartojam</w:t>
      </w:r>
      <w:r w:rsidR="00FA2044">
        <w:rPr>
          <w:rFonts w:ascii="Times New Roman" w:hAnsi="Times New Roman" w:cs="Times New Roman"/>
        </w:rPr>
        <w:t>ų</w:t>
      </w:r>
      <w:r w:rsidR="00FA2044" w:rsidRPr="00AB7630">
        <w:rPr>
          <w:rFonts w:ascii="Times New Roman" w:hAnsi="Times New Roman" w:cs="Times New Roman"/>
        </w:rPr>
        <w:t xml:space="preserve"> vaist</w:t>
      </w:r>
      <w:r w:rsidR="00FA2044">
        <w:rPr>
          <w:rFonts w:ascii="Times New Roman" w:hAnsi="Times New Roman" w:cs="Times New Roman"/>
        </w:rPr>
        <w:t>inių preparatų vartojimas</w:t>
      </w:r>
      <w:r w:rsidR="00FA2044" w:rsidRPr="00AB7630">
        <w:rPr>
          <w:rFonts w:ascii="Times New Roman" w:hAnsi="Times New Roman" w:cs="Times New Roman"/>
        </w:rPr>
        <w:t xml:space="preserve"> tęsiasi ilgiau nei dabartinės SGK pakuotės tabletės, kitą SGK pakuotę reikia pradėti vartoti nedelsiant, nedarant įprastos pertraukos tarp tablečių vartojimo.</w:t>
      </w:r>
    </w:p>
    <w:p w14:paraId="4AE7FF71" w14:textId="77777777" w:rsidR="00BD0DDA" w:rsidRPr="00BD0DDA" w:rsidRDefault="00BD0DDA" w:rsidP="00BD0DDA">
      <w:pPr>
        <w:spacing w:line="240" w:lineRule="auto"/>
        <w:rPr>
          <w:rFonts w:ascii="Times New Roman" w:hAnsi="Times New Roman" w:cs="Times New Roman"/>
        </w:rPr>
      </w:pPr>
    </w:p>
    <w:p w14:paraId="452CEAB3" w14:textId="77777777" w:rsidR="00BD0DDA" w:rsidRPr="007A333F" w:rsidRDefault="00BD0DDA" w:rsidP="00BD0DDA">
      <w:pPr>
        <w:spacing w:line="240" w:lineRule="auto"/>
        <w:rPr>
          <w:rFonts w:ascii="Times New Roman" w:hAnsi="Times New Roman" w:cs="Times New Roman"/>
          <w:i/>
        </w:rPr>
      </w:pPr>
      <w:r>
        <w:rPr>
          <w:rFonts w:ascii="Times New Roman" w:hAnsi="Times New Roman"/>
          <w:i/>
        </w:rPr>
        <w:t>Ilgalaikis gydymas</w:t>
      </w:r>
    </w:p>
    <w:p w14:paraId="019429AB" w14:textId="4AF6A8B8" w:rsidR="00BD0DDA" w:rsidRDefault="00BD0DDA" w:rsidP="00BD0DDA">
      <w:pPr>
        <w:spacing w:line="240" w:lineRule="auto"/>
        <w:rPr>
          <w:rFonts w:ascii="Times New Roman" w:hAnsi="Times New Roman" w:cs="Times New Roman"/>
        </w:rPr>
      </w:pPr>
      <w:r>
        <w:rPr>
          <w:rFonts w:ascii="Times New Roman" w:hAnsi="Times New Roman"/>
        </w:rPr>
        <w:t>Moterims, gydomoms fermentus indukuojančiais vaistiniais preparatais, rekomenduojama taikyti kitą patikimą kontracepcijos metodą, kurio veiksmingumo fermentus indukuojantys vaistiniai preparatai nemažina.</w:t>
      </w:r>
    </w:p>
    <w:p w14:paraId="5CE74F2E" w14:textId="77777777" w:rsidR="00BD0DDA" w:rsidRPr="00A0131A" w:rsidRDefault="00BD0DDA" w:rsidP="00432854">
      <w:pPr>
        <w:spacing w:line="240" w:lineRule="auto"/>
        <w:rPr>
          <w:rFonts w:ascii="Times New Roman" w:hAnsi="Times New Roman" w:cs="Times New Roman"/>
        </w:rPr>
      </w:pPr>
    </w:p>
    <w:p w14:paraId="74C16795" w14:textId="77777777" w:rsidR="00BD0DDA" w:rsidRDefault="00BD0DDA" w:rsidP="00E177E3">
      <w:pPr>
        <w:spacing w:line="240" w:lineRule="auto"/>
        <w:ind w:left="567" w:hanging="567"/>
        <w:rPr>
          <w:rFonts w:ascii="Times New Roman" w:hAnsi="Times New Roman" w:cs="Times New Roman"/>
        </w:rPr>
      </w:pPr>
      <w:r>
        <w:rPr>
          <w:rFonts w:ascii="Times New Roman" w:hAnsi="Times New Roman"/>
        </w:rPr>
        <w:lastRenderedPageBreak/>
        <w:t>Toliau išvardytos sąveikos, apie kurias buvo pranešta literatūroje.</w:t>
      </w:r>
    </w:p>
    <w:p w14:paraId="46E34306" w14:textId="77777777" w:rsidR="00405055" w:rsidRPr="00A0131A" w:rsidRDefault="00405055" w:rsidP="00E177E3">
      <w:pPr>
        <w:spacing w:line="240" w:lineRule="auto"/>
        <w:ind w:left="567" w:hanging="567"/>
        <w:rPr>
          <w:rFonts w:ascii="Times New Roman" w:hAnsi="Times New Roman" w:cs="Times New Roman"/>
        </w:rPr>
      </w:pPr>
    </w:p>
    <w:p w14:paraId="46862ED4" w14:textId="113C6523" w:rsidR="00A0131A" w:rsidRDefault="00405055" w:rsidP="00405055">
      <w:pPr>
        <w:spacing w:line="240" w:lineRule="auto"/>
        <w:rPr>
          <w:rFonts w:ascii="Times New Roman" w:hAnsi="Times New Roman" w:cs="Times New Roman"/>
        </w:rPr>
      </w:pPr>
      <w:r>
        <w:rPr>
          <w:rFonts w:ascii="Times New Roman" w:hAnsi="Times New Roman"/>
        </w:rPr>
        <w:t xml:space="preserve">Medžiagos, kurios didina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klirensą (fermentų </w:t>
      </w:r>
      <w:proofErr w:type="spellStart"/>
      <w:r>
        <w:rPr>
          <w:rFonts w:ascii="Times New Roman" w:hAnsi="Times New Roman"/>
        </w:rPr>
        <w:t>induktoriai</w:t>
      </w:r>
      <w:proofErr w:type="spellEnd"/>
      <w:r>
        <w:rPr>
          <w:rFonts w:ascii="Times New Roman" w:hAnsi="Times New Roman"/>
        </w:rPr>
        <w:t xml:space="preserve">), pvz.: </w:t>
      </w:r>
      <w:proofErr w:type="spellStart"/>
      <w:r>
        <w:rPr>
          <w:rFonts w:ascii="Times New Roman" w:hAnsi="Times New Roman"/>
        </w:rPr>
        <w:t>fenitoinas</w:t>
      </w:r>
      <w:proofErr w:type="spellEnd"/>
      <w:r>
        <w:rPr>
          <w:rFonts w:ascii="Times New Roman" w:hAnsi="Times New Roman"/>
        </w:rPr>
        <w:t xml:space="preserve">, </w:t>
      </w:r>
      <w:proofErr w:type="spellStart"/>
      <w:r>
        <w:rPr>
          <w:rFonts w:ascii="Times New Roman" w:hAnsi="Times New Roman"/>
        </w:rPr>
        <w:t>fenobarbitalis</w:t>
      </w:r>
      <w:proofErr w:type="spellEnd"/>
      <w:r>
        <w:rPr>
          <w:rFonts w:ascii="Times New Roman" w:hAnsi="Times New Roman"/>
        </w:rPr>
        <w:t xml:space="preserve">, </w:t>
      </w:r>
      <w:proofErr w:type="spellStart"/>
      <w:r>
        <w:rPr>
          <w:rFonts w:ascii="Times New Roman" w:hAnsi="Times New Roman"/>
        </w:rPr>
        <w:t>primidonas</w:t>
      </w:r>
      <w:proofErr w:type="spellEnd"/>
      <w:r>
        <w:rPr>
          <w:rFonts w:ascii="Times New Roman" w:hAnsi="Times New Roman"/>
        </w:rPr>
        <w:t xml:space="preserve">, </w:t>
      </w:r>
      <w:proofErr w:type="spellStart"/>
      <w:r>
        <w:rPr>
          <w:rFonts w:ascii="Times New Roman" w:hAnsi="Times New Roman"/>
        </w:rPr>
        <w:t>bozentanas</w:t>
      </w:r>
      <w:proofErr w:type="spellEnd"/>
      <w:r>
        <w:rPr>
          <w:rFonts w:ascii="Times New Roman" w:hAnsi="Times New Roman"/>
        </w:rPr>
        <w:t xml:space="preserve">, </w:t>
      </w:r>
      <w:proofErr w:type="spellStart"/>
      <w:r>
        <w:rPr>
          <w:rFonts w:ascii="Times New Roman" w:hAnsi="Times New Roman"/>
        </w:rPr>
        <w:t>karbamazepinas</w:t>
      </w:r>
      <w:proofErr w:type="spellEnd"/>
      <w:r>
        <w:rPr>
          <w:rFonts w:ascii="Times New Roman" w:hAnsi="Times New Roman"/>
        </w:rPr>
        <w:t xml:space="preserve">, </w:t>
      </w:r>
      <w:proofErr w:type="spellStart"/>
      <w:r>
        <w:rPr>
          <w:rFonts w:ascii="Times New Roman" w:hAnsi="Times New Roman"/>
        </w:rPr>
        <w:t>rifampicinas</w:t>
      </w:r>
      <w:proofErr w:type="spellEnd"/>
      <w:r>
        <w:rPr>
          <w:rFonts w:ascii="Times New Roman" w:hAnsi="Times New Roman"/>
        </w:rPr>
        <w:t xml:space="preserve">, </w:t>
      </w:r>
      <w:proofErr w:type="spellStart"/>
      <w:r>
        <w:rPr>
          <w:rFonts w:ascii="Times New Roman" w:hAnsi="Times New Roman"/>
        </w:rPr>
        <w:t>rifabutinas</w:t>
      </w:r>
      <w:proofErr w:type="spellEnd"/>
      <w:r>
        <w:rPr>
          <w:rFonts w:ascii="Times New Roman" w:hAnsi="Times New Roman"/>
        </w:rPr>
        <w:t xml:space="preserve"> ir gal</w:t>
      </w:r>
      <w:r w:rsidR="00E87CBD">
        <w:rPr>
          <w:rFonts w:ascii="Times New Roman" w:hAnsi="Times New Roman"/>
        </w:rPr>
        <w:t>imai</w:t>
      </w:r>
      <w:r>
        <w:rPr>
          <w:rFonts w:ascii="Times New Roman" w:hAnsi="Times New Roman"/>
        </w:rPr>
        <w:t xml:space="preserve"> taip pat </w:t>
      </w:r>
      <w:proofErr w:type="spellStart"/>
      <w:r>
        <w:rPr>
          <w:rFonts w:ascii="Times New Roman" w:hAnsi="Times New Roman"/>
        </w:rPr>
        <w:t>okskarbazepinas</w:t>
      </w:r>
      <w:proofErr w:type="spellEnd"/>
      <w:r>
        <w:rPr>
          <w:rFonts w:ascii="Times New Roman" w:hAnsi="Times New Roman"/>
        </w:rPr>
        <w:t xml:space="preserve">, </w:t>
      </w:r>
      <w:proofErr w:type="spellStart"/>
      <w:r>
        <w:rPr>
          <w:rFonts w:ascii="Times New Roman" w:hAnsi="Times New Roman"/>
        </w:rPr>
        <w:t>modafinilis</w:t>
      </w:r>
      <w:proofErr w:type="spellEnd"/>
      <w:r>
        <w:rPr>
          <w:rFonts w:ascii="Times New Roman" w:hAnsi="Times New Roman"/>
        </w:rPr>
        <w:t xml:space="preserve">, </w:t>
      </w:r>
      <w:proofErr w:type="spellStart"/>
      <w:r>
        <w:rPr>
          <w:rFonts w:ascii="Times New Roman" w:hAnsi="Times New Roman"/>
        </w:rPr>
        <w:t>topiramatas</w:t>
      </w:r>
      <w:proofErr w:type="spellEnd"/>
      <w:r>
        <w:rPr>
          <w:rFonts w:ascii="Times New Roman" w:hAnsi="Times New Roman"/>
        </w:rPr>
        <w:t xml:space="preserve">, </w:t>
      </w:r>
      <w:proofErr w:type="spellStart"/>
      <w:r>
        <w:rPr>
          <w:rFonts w:ascii="Times New Roman" w:hAnsi="Times New Roman"/>
        </w:rPr>
        <w:t>felbamatas</w:t>
      </w:r>
      <w:proofErr w:type="spellEnd"/>
      <w:r>
        <w:rPr>
          <w:rFonts w:ascii="Times New Roman" w:hAnsi="Times New Roman"/>
        </w:rPr>
        <w:t xml:space="preserve">, kai kurie ŽIV proteazės inhibitoriai (pvz., ritonaviras) ir nenukleozidinės atvirkštinės </w:t>
      </w:r>
      <w:proofErr w:type="spellStart"/>
      <w:r>
        <w:rPr>
          <w:rFonts w:ascii="Times New Roman" w:hAnsi="Times New Roman"/>
        </w:rPr>
        <w:t>transkriptazės</w:t>
      </w:r>
      <w:proofErr w:type="spellEnd"/>
      <w:r>
        <w:rPr>
          <w:rFonts w:ascii="Times New Roman" w:hAnsi="Times New Roman"/>
        </w:rPr>
        <w:t xml:space="preserve"> inhibitoriai (pvz., </w:t>
      </w:r>
      <w:proofErr w:type="spellStart"/>
      <w:r>
        <w:rPr>
          <w:rFonts w:ascii="Times New Roman" w:hAnsi="Times New Roman"/>
        </w:rPr>
        <w:t>efavirenzas</w:t>
      </w:r>
      <w:proofErr w:type="spellEnd"/>
      <w:r>
        <w:rPr>
          <w:rFonts w:ascii="Times New Roman" w:hAnsi="Times New Roman"/>
        </w:rPr>
        <w:t xml:space="preserve">, </w:t>
      </w:r>
      <w:proofErr w:type="spellStart"/>
      <w:r>
        <w:rPr>
          <w:rFonts w:ascii="Times New Roman" w:hAnsi="Times New Roman"/>
        </w:rPr>
        <w:t>nevirapinas</w:t>
      </w:r>
      <w:proofErr w:type="spellEnd"/>
      <w:r>
        <w:rPr>
          <w:rFonts w:ascii="Times New Roman" w:hAnsi="Times New Roman"/>
        </w:rPr>
        <w:t xml:space="preserve">) bei, galimai, </w:t>
      </w:r>
      <w:proofErr w:type="spellStart"/>
      <w:r>
        <w:rPr>
          <w:rFonts w:ascii="Times New Roman" w:hAnsi="Times New Roman"/>
        </w:rPr>
        <w:t>okskarbazepinas</w:t>
      </w:r>
      <w:proofErr w:type="spellEnd"/>
      <w:r>
        <w:rPr>
          <w:rFonts w:ascii="Times New Roman" w:hAnsi="Times New Roman"/>
        </w:rPr>
        <w:t xml:space="preserve">, </w:t>
      </w:r>
      <w:proofErr w:type="spellStart"/>
      <w:r>
        <w:rPr>
          <w:rFonts w:ascii="Times New Roman" w:hAnsi="Times New Roman"/>
        </w:rPr>
        <w:t>topiramatas</w:t>
      </w:r>
      <w:proofErr w:type="spellEnd"/>
      <w:r>
        <w:rPr>
          <w:rFonts w:ascii="Times New Roman" w:hAnsi="Times New Roman"/>
        </w:rPr>
        <w:t xml:space="preserve">, </w:t>
      </w:r>
      <w:proofErr w:type="spellStart"/>
      <w:r>
        <w:rPr>
          <w:rFonts w:ascii="Times New Roman" w:hAnsi="Times New Roman"/>
        </w:rPr>
        <w:t>rifabutinas</w:t>
      </w:r>
      <w:proofErr w:type="spellEnd"/>
      <w:r>
        <w:rPr>
          <w:rFonts w:ascii="Times New Roman" w:hAnsi="Times New Roman"/>
        </w:rPr>
        <w:t xml:space="preserve">, </w:t>
      </w:r>
      <w:proofErr w:type="spellStart"/>
      <w:r>
        <w:rPr>
          <w:rFonts w:ascii="Times New Roman" w:hAnsi="Times New Roman"/>
        </w:rPr>
        <w:t>felbamatas</w:t>
      </w:r>
      <w:proofErr w:type="spellEnd"/>
      <w:r>
        <w:rPr>
          <w:rFonts w:ascii="Times New Roman" w:hAnsi="Times New Roman"/>
        </w:rPr>
        <w:t xml:space="preserve">, </w:t>
      </w:r>
      <w:proofErr w:type="spellStart"/>
      <w:r>
        <w:rPr>
          <w:rFonts w:ascii="Times New Roman" w:hAnsi="Times New Roman"/>
        </w:rPr>
        <w:t>grizeofulvinas</w:t>
      </w:r>
      <w:proofErr w:type="spellEnd"/>
      <w:r>
        <w:rPr>
          <w:rFonts w:ascii="Times New Roman" w:hAnsi="Times New Roman"/>
        </w:rPr>
        <w:t xml:space="preserve"> ir vaistiniai preparatai, kurių sudėtyje yra jonažolės.</w:t>
      </w:r>
    </w:p>
    <w:p w14:paraId="475DDB5D" w14:textId="77777777" w:rsidR="00405055" w:rsidRDefault="00405055" w:rsidP="00432854">
      <w:pPr>
        <w:spacing w:line="240" w:lineRule="auto"/>
        <w:rPr>
          <w:rFonts w:ascii="Times New Roman" w:hAnsi="Times New Roman" w:cs="Times New Roman"/>
        </w:rPr>
      </w:pPr>
    </w:p>
    <w:p w14:paraId="187AEFBF" w14:textId="07FA938E" w:rsidR="00405055" w:rsidRPr="007A333F" w:rsidRDefault="00405055" w:rsidP="00405055">
      <w:pPr>
        <w:spacing w:line="240" w:lineRule="auto"/>
        <w:rPr>
          <w:rFonts w:ascii="Times New Roman" w:hAnsi="Times New Roman" w:cs="Times New Roman"/>
          <w:i/>
          <w:u w:val="single"/>
        </w:rPr>
      </w:pPr>
      <w:r>
        <w:rPr>
          <w:rFonts w:ascii="Times New Roman" w:hAnsi="Times New Roman"/>
          <w:i/>
          <w:u w:val="single"/>
        </w:rPr>
        <w:t xml:space="preserve">Medžiagos, kurių įtaka </w:t>
      </w:r>
      <w:proofErr w:type="spellStart"/>
      <w:r>
        <w:rPr>
          <w:rFonts w:ascii="Times New Roman" w:hAnsi="Times New Roman"/>
          <w:i/>
          <w:u w:val="single"/>
        </w:rPr>
        <w:t>Desogestrel</w:t>
      </w:r>
      <w:proofErr w:type="spellEnd"/>
      <w:r>
        <w:rPr>
          <w:rFonts w:ascii="Times New Roman" w:hAnsi="Times New Roman"/>
          <w:i/>
          <w:u w:val="single"/>
        </w:rPr>
        <w:t>/</w:t>
      </w:r>
      <w:proofErr w:type="spellStart"/>
      <w:r>
        <w:rPr>
          <w:rFonts w:ascii="Times New Roman" w:hAnsi="Times New Roman"/>
          <w:i/>
          <w:u w:val="single"/>
        </w:rPr>
        <w:t>Ethinylestradiol</w:t>
      </w:r>
      <w:proofErr w:type="spellEnd"/>
      <w:r>
        <w:rPr>
          <w:rFonts w:ascii="Times New Roman" w:hAnsi="Times New Roman"/>
          <w:i/>
          <w:u w:val="single"/>
        </w:rPr>
        <w:t xml:space="preserve"> </w:t>
      </w:r>
      <w:proofErr w:type="spellStart"/>
      <w:r>
        <w:rPr>
          <w:rFonts w:ascii="Times New Roman" w:hAnsi="Times New Roman"/>
          <w:i/>
          <w:u w:val="single"/>
        </w:rPr>
        <w:t>Adalvo</w:t>
      </w:r>
      <w:proofErr w:type="spellEnd"/>
      <w:r>
        <w:rPr>
          <w:rFonts w:ascii="Times New Roman" w:hAnsi="Times New Roman"/>
          <w:i/>
          <w:u w:val="single"/>
        </w:rPr>
        <w:t xml:space="preserve"> klirensui yra įvairi </w:t>
      </w:r>
    </w:p>
    <w:p w14:paraId="3F4C3273" w14:textId="3685BD13" w:rsidR="00405055" w:rsidRDefault="00405055" w:rsidP="00405055">
      <w:pPr>
        <w:spacing w:line="240" w:lineRule="auto"/>
        <w:rPr>
          <w:rFonts w:ascii="Times New Roman" w:hAnsi="Times New Roman" w:cs="Times New Roman"/>
        </w:rPr>
      </w:pPr>
      <w:r>
        <w:rPr>
          <w:rFonts w:ascii="Times New Roman" w:hAnsi="Times New Roman"/>
        </w:rPr>
        <w:t xml:space="preserve">Daugelis ŽIV proteazės inhibitorių (pvz., </w:t>
      </w:r>
      <w:proofErr w:type="spellStart"/>
      <w:r>
        <w:rPr>
          <w:rFonts w:ascii="Times New Roman" w:hAnsi="Times New Roman"/>
        </w:rPr>
        <w:t>nelfinaviras</w:t>
      </w:r>
      <w:proofErr w:type="spellEnd"/>
      <w:r>
        <w:rPr>
          <w:rFonts w:ascii="Times New Roman" w:hAnsi="Times New Roman"/>
        </w:rPr>
        <w:t xml:space="preserve">) ir nenukleozidinių atvirkštinės </w:t>
      </w:r>
      <w:proofErr w:type="spellStart"/>
      <w:r>
        <w:rPr>
          <w:rFonts w:ascii="Times New Roman" w:hAnsi="Times New Roman"/>
        </w:rPr>
        <w:t>transkriptazės</w:t>
      </w:r>
      <w:proofErr w:type="spellEnd"/>
      <w:r>
        <w:rPr>
          <w:rFonts w:ascii="Times New Roman" w:hAnsi="Times New Roman"/>
        </w:rPr>
        <w:t xml:space="preserve"> inhibitorių (pvz., </w:t>
      </w:r>
      <w:proofErr w:type="spellStart"/>
      <w:r>
        <w:rPr>
          <w:rFonts w:ascii="Times New Roman" w:hAnsi="Times New Roman"/>
        </w:rPr>
        <w:t>nevirapinas</w:t>
      </w:r>
      <w:proofErr w:type="spellEnd"/>
      <w:r>
        <w:rPr>
          <w:rFonts w:ascii="Times New Roman" w:hAnsi="Times New Roman"/>
        </w:rPr>
        <w:t xml:space="preserve">) ir (arba) vaistinių preparatų nuo hepatito C viruso (HCV) (pvz., </w:t>
      </w:r>
      <w:proofErr w:type="spellStart"/>
      <w:r>
        <w:rPr>
          <w:rFonts w:ascii="Times New Roman" w:hAnsi="Times New Roman"/>
        </w:rPr>
        <w:t>bocepreviro</w:t>
      </w:r>
      <w:proofErr w:type="spellEnd"/>
      <w:r>
        <w:rPr>
          <w:rFonts w:ascii="Times New Roman" w:hAnsi="Times New Roman"/>
        </w:rPr>
        <w:t xml:space="preserve">, </w:t>
      </w:r>
      <w:proofErr w:type="spellStart"/>
      <w:r>
        <w:rPr>
          <w:rFonts w:ascii="Times New Roman" w:hAnsi="Times New Roman"/>
        </w:rPr>
        <w:t>telapreviro</w:t>
      </w:r>
      <w:proofErr w:type="spellEnd"/>
      <w:r>
        <w:rPr>
          <w:rFonts w:ascii="Times New Roman" w:hAnsi="Times New Roman"/>
        </w:rPr>
        <w:t xml:space="preserve">), vartojamų kartu su hormoniniais kontraceptikais, gali padidinti ar sumažinti </w:t>
      </w:r>
      <w:proofErr w:type="spellStart"/>
      <w:r>
        <w:rPr>
          <w:rFonts w:ascii="Times New Roman" w:hAnsi="Times New Roman"/>
        </w:rPr>
        <w:t>progestagenų</w:t>
      </w:r>
      <w:proofErr w:type="spellEnd"/>
      <w:r>
        <w:rPr>
          <w:rFonts w:ascii="Times New Roman" w:hAnsi="Times New Roman"/>
        </w:rPr>
        <w:t xml:space="preserve">, įskaitant </w:t>
      </w:r>
      <w:proofErr w:type="spellStart"/>
      <w:r>
        <w:rPr>
          <w:rFonts w:ascii="Times New Roman" w:hAnsi="Times New Roman"/>
        </w:rPr>
        <w:t>etonogestrelį</w:t>
      </w:r>
      <w:proofErr w:type="spellEnd"/>
      <w:r>
        <w:rPr>
          <w:rFonts w:ascii="Times New Roman" w:hAnsi="Times New Roman"/>
        </w:rPr>
        <w:t>, arba estrogenų koncentracijas plazmoje. Kai kuriais atvejais šie pokyčiai gali būti kliniškai reikšmingi.</w:t>
      </w:r>
    </w:p>
    <w:p w14:paraId="43B35CF1" w14:textId="77777777" w:rsidR="00405055" w:rsidRPr="00405055" w:rsidRDefault="00405055" w:rsidP="00405055">
      <w:pPr>
        <w:spacing w:line="240" w:lineRule="auto"/>
        <w:rPr>
          <w:rFonts w:ascii="Times New Roman" w:hAnsi="Times New Roman" w:cs="Times New Roman"/>
        </w:rPr>
      </w:pPr>
    </w:p>
    <w:p w14:paraId="69384B3A" w14:textId="02425F49" w:rsidR="00405055" w:rsidRDefault="00405055" w:rsidP="00405055">
      <w:pPr>
        <w:spacing w:line="240" w:lineRule="auto"/>
        <w:rPr>
          <w:rFonts w:ascii="Times New Roman" w:hAnsi="Times New Roman" w:cs="Times New Roman"/>
        </w:rPr>
      </w:pPr>
      <w:r w:rsidRPr="00C97AC3">
        <w:rPr>
          <w:rFonts w:ascii="Times New Roman" w:hAnsi="Times New Roman"/>
        </w:rPr>
        <w:t xml:space="preserve">Taigi, būtina peržiūrėti kartu vartojamo ŽIV/HCV vaistinio preparato paskyrimo informaciją, kad </w:t>
      </w:r>
      <w:r w:rsidR="00D418FA">
        <w:rPr>
          <w:rFonts w:ascii="Times New Roman" w:hAnsi="Times New Roman"/>
        </w:rPr>
        <w:t xml:space="preserve">būtų </w:t>
      </w:r>
      <w:r w:rsidRPr="00C97AC3">
        <w:rPr>
          <w:rFonts w:ascii="Times New Roman" w:hAnsi="Times New Roman"/>
        </w:rPr>
        <w:t>nustatyt</w:t>
      </w:r>
      <w:r w:rsidR="00D418FA">
        <w:rPr>
          <w:rFonts w:ascii="Times New Roman" w:hAnsi="Times New Roman"/>
        </w:rPr>
        <w:t>os</w:t>
      </w:r>
      <w:r w:rsidRPr="00C97AC3">
        <w:rPr>
          <w:rFonts w:ascii="Times New Roman" w:hAnsi="Times New Roman"/>
        </w:rPr>
        <w:t xml:space="preserve"> galim</w:t>
      </w:r>
      <w:r w:rsidR="00D418FA">
        <w:rPr>
          <w:rFonts w:ascii="Times New Roman" w:hAnsi="Times New Roman"/>
        </w:rPr>
        <w:t>o</w:t>
      </w:r>
      <w:r w:rsidRPr="00C97AC3">
        <w:rPr>
          <w:rFonts w:ascii="Times New Roman" w:hAnsi="Times New Roman"/>
        </w:rPr>
        <w:t>s sąveik</w:t>
      </w:r>
      <w:r w:rsidR="00D418FA">
        <w:rPr>
          <w:rFonts w:ascii="Times New Roman" w:hAnsi="Times New Roman"/>
        </w:rPr>
        <w:t>o</w:t>
      </w:r>
      <w:r w:rsidRPr="00C97AC3">
        <w:rPr>
          <w:rFonts w:ascii="Times New Roman" w:hAnsi="Times New Roman"/>
        </w:rPr>
        <w:t>s ir su tuo susijusias rekomendacijas.</w:t>
      </w:r>
      <w:r w:rsidR="00D418FA">
        <w:rPr>
          <w:rFonts w:ascii="Times New Roman" w:hAnsi="Times New Roman"/>
        </w:rPr>
        <w:t xml:space="preserve"> Kylant bet kokių abejonių, moteris, gydoma proteazės inhibitoriais ar nenukleozidiniais atvirkštinės </w:t>
      </w:r>
      <w:proofErr w:type="spellStart"/>
      <w:r w:rsidR="00D418FA">
        <w:rPr>
          <w:rFonts w:ascii="Times New Roman" w:hAnsi="Times New Roman"/>
        </w:rPr>
        <w:t>transkriptazės</w:t>
      </w:r>
      <w:proofErr w:type="spellEnd"/>
      <w:r w:rsidR="00D418FA">
        <w:rPr>
          <w:rFonts w:ascii="Times New Roman" w:hAnsi="Times New Roman"/>
        </w:rPr>
        <w:t xml:space="preserve"> inhibitoriais, privalo naudoti barjerinį kontracepcijos metodą. </w:t>
      </w:r>
    </w:p>
    <w:p w14:paraId="758B794D" w14:textId="77777777" w:rsidR="00405055" w:rsidRPr="00405055" w:rsidRDefault="00405055" w:rsidP="00405055">
      <w:pPr>
        <w:spacing w:line="240" w:lineRule="auto"/>
        <w:rPr>
          <w:rFonts w:ascii="Times New Roman" w:hAnsi="Times New Roman" w:cs="Times New Roman"/>
        </w:rPr>
      </w:pPr>
    </w:p>
    <w:p w14:paraId="2FAAEE07" w14:textId="73CAD081" w:rsidR="00405055" w:rsidRPr="007A333F" w:rsidRDefault="00405055" w:rsidP="00405055">
      <w:pPr>
        <w:spacing w:line="240" w:lineRule="auto"/>
        <w:rPr>
          <w:rFonts w:ascii="Times New Roman" w:hAnsi="Times New Roman" w:cs="Times New Roman"/>
          <w:i/>
          <w:u w:val="single"/>
        </w:rPr>
      </w:pPr>
      <w:r>
        <w:rPr>
          <w:rFonts w:ascii="Times New Roman" w:hAnsi="Times New Roman"/>
          <w:i/>
          <w:u w:val="single"/>
        </w:rPr>
        <w:t xml:space="preserve">Medžiagos, mažinančios </w:t>
      </w:r>
      <w:proofErr w:type="spellStart"/>
      <w:r>
        <w:rPr>
          <w:rFonts w:ascii="Times New Roman" w:hAnsi="Times New Roman"/>
          <w:i/>
          <w:u w:val="single"/>
        </w:rPr>
        <w:t>Desogestrel</w:t>
      </w:r>
      <w:proofErr w:type="spellEnd"/>
      <w:r>
        <w:rPr>
          <w:rFonts w:ascii="Times New Roman" w:hAnsi="Times New Roman"/>
          <w:i/>
          <w:u w:val="single"/>
        </w:rPr>
        <w:t>/</w:t>
      </w:r>
      <w:proofErr w:type="spellStart"/>
      <w:r>
        <w:rPr>
          <w:rFonts w:ascii="Times New Roman" w:hAnsi="Times New Roman"/>
          <w:i/>
          <w:u w:val="single"/>
        </w:rPr>
        <w:t>Ethinylestradiol</w:t>
      </w:r>
      <w:proofErr w:type="spellEnd"/>
      <w:r>
        <w:rPr>
          <w:rFonts w:ascii="Times New Roman" w:hAnsi="Times New Roman"/>
          <w:i/>
          <w:u w:val="single"/>
        </w:rPr>
        <w:t xml:space="preserve"> </w:t>
      </w:r>
      <w:proofErr w:type="spellStart"/>
      <w:r>
        <w:rPr>
          <w:rFonts w:ascii="Times New Roman" w:hAnsi="Times New Roman"/>
          <w:i/>
          <w:u w:val="single"/>
        </w:rPr>
        <w:t>Adalvo</w:t>
      </w:r>
      <w:proofErr w:type="spellEnd"/>
      <w:r>
        <w:rPr>
          <w:rFonts w:ascii="Times New Roman" w:hAnsi="Times New Roman"/>
          <w:i/>
          <w:u w:val="single"/>
        </w:rPr>
        <w:t xml:space="preserve"> klirensą (fermentų inhibitoriai)</w:t>
      </w:r>
    </w:p>
    <w:p w14:paraId="0BF9335E" w14:textId="77777777" w:rsidR="00405055" w:rsidRDefault="00405055" w:rsidP="00405055">
      <w:pPr>
        <w:spacing w:line="240" w:lineRule="auto"/>
        <w:rPr>
          <w:rFonts w:ascii="Times New Roman" w:hAnsi="Times New Roman" w:cs="Times New Roman"/>
        </w:rPr>
      </w:pPr>
      <w:r>
        <w:rPr>
          <w:rFonts w:ascii="Times New Roman" w:hAnsi="Times New Roman"/>
        </w:rPr>
        <w:t xml:space="preserve">Galimos sąveikos su fermentų inhibitoriais klinikinė reikšmė išlieka nežinoma. </w:t>
      </w:r>
    </w:p>
    <w:p w14:paraId="2C68791E" w14:textId="7234550B" w:rsidR="00405055" w:rsidRDefault="00405055" w:rsidP="00405055">
      <w:pPr>
        <w:spacing w:line="240" w:lineRule="auto"/>
        <w:rPr>
          <w:rFonts w:ascii="Times New Roman" w:hAnsi="Times New Roman" w:cs="Times New Roman"/>
        </w:rPr>
      </w:pPr>
      <w:r>
        <w:rPr>
          <w:rFonts w:ascii="Times New Roman" w:hAnsi="Times New Roman"/>
        </w:rPr>
        <w:t xml:space="preserve">Kartu vartojami vaistiniai preparatai, kurie stipriai (pvz., </w:t>
      </w:r>
      <w:proofErr w:type="spellStart"/>
      <w:r>
        <w:rPr>
          <w:rFonts w:ascii="Times New Roman" w:hAnsi="Times New Roman"/>
        </w:rPr>
        <w:t>ketokonazolas</w:t>
      </w:r>
      <w:proofErr w:type="spellEnd"/>
      <w:r>
        <w:rPr>
          <w:rFonts w:ascii="Times New Roman" w:hAnsi="Times New Roman"/>
        </w:rPr>
        <w:t xml:space="preserve">, </w:t>
      </w:r>
      <w:proofErr w:type="spellStart"/>
      <w:r>
        <w:rPr>
          <w:rFonts w:ascii="Times New Roman" w:hAnsi="Times New Roman"/>
        </w:rPr>
        <w:t>itrakonazolas</w:t>
      </w:r>
      <w:proofErr w:type="spellEnd"/>
      <w:r>
        <w:rPr>
          <w:rFonts w:ascii="Times New Roman" w:hAnsi="Times New Roman"/>
        </w:rPr>
        <w:t xml:space="preserve">, </w:t>
      </w:r>
      <w:proofErr w:type="spellStart"/>
      <w:r>
        <w:rPr>
          <w:rFonts w:ascii="Times New Roman" w:hAnsi="Times New Roman"/>
        </w:rPr>
        <w:t>klaritromicinas</w:t>
      </w:r>
      <w:proofErr w:type="spellEnd"/>
      <w:r>
        <w:rPr>
          <w:rFonts w:ascii="Times New Roman" w:hAnsi="Times New Roman"/>
        </w:rPr>
        <w:t xml:space="preserve">) arba vidutiniškai (pvz., </w:t>
      </w:r>
      <w:proofErr w:type="spellStart"/>
      <w:r>
        <w:rPr>
          <w:rFonts w:ascii="Times New Roman" w:hAnsi="Times New Roman"/>
        </w:rPr>
        <w:t>flukonazolas</w:t>
      </w:r>
      <w:proofErr w:type="spellEnd"/>
      <w:r>
        <w:rPr>
          <w:rFonts w:ascii="Times New Roman" w:hAnsi="Times New Roman"/>
        </w:rPr>
        <w:t xml:space="preserve">, </w:t>
      </w:r>
      <w:proofErr w:type="spellStart"/>
      <w:r>
        <w:rPr>
          <w:rFonts w:ascii="Times New Roman" w:hAnsi="Times New Roman"/>
        </w:rPr>
        <w:t>diltiazemas</w:t>
      </w:r>
      <w:proofErr w:type="spellEnd"/>
      <w:r>
        <w:rPr>
          <w:rFonts w:ascii="Times New Roman" w:hAnsi="Times New Roman"/>
        </w:rPr>
        <w:t xml:space="preserve">, </w:t>
      </w:r>
      <w:proofErr w:type="spellStart"/>
      <w:r>
        <w:rPr>
          <w:rFonts w:ascii="Times New Roman" w:hAnsi="Times New Roman"/>
        </w:rPr>
        <w:t>eritromicinas</w:t>
      </w:r>
      <w:proofErr w:type="spellEnd"/>
      <w:r>
        <w:rPr>
          <w:rFonts w:ascii="Times New Roman" w:hAnsi="Times New Roman"/>
        </w:rPr>
        <w:t xml:space="preserve">) slopina CYP 3A4, gali padidinti estrogenų arba </w:t>
      </w:r>
      <w:proofErr w:type="spellStart"/>
      <w:r>
        <w:rPr>
          <w:rFonts w:ascii="Times New Roman" w:hAnsi="Times New Roman"/>
        </w:rPr>
        <w:t>progestagenų</w:t>
      </w:r>
      <w:proofErr w:type="spellEnd"/>
      <w:r>
        <w:rPr>
          <w:rFonts w:ascii="Times New Roman" w:hAnsi="Times New Roman"/>
        </w:rPr>
        <w:t xml:space="preserve">, įskaitant </w:t>
      </w:r>
      <w:proofErr w:type="spellStart"/>
      <w:r>
        <w:rPr>
          <w:rFonts w:ascii="Times New Roman" w:hAnsi="Times New Roman"/>
        </w:rPr>
        <w:t>etonogestrelio</w:t>
      </w:r>
      <w:proofErr w:type="spellEnd"/>
      <w:r>
        <w:rPr>
          <w:rFonts w:ascii="Times New Roman" w:hAnsi="Times New Roman"/>
        </w:rPr>
        <w:t>, koncentracijas serume.</w:t>
      </w:r>
    </w:p>
    <w:p w14:paraId="5CAF742A" w14:textId="77777777" w:rsidR="00405055" w:rsidRPr="00405055" w:rsidRDefault="00405055" w:rsidP="00405055">
      <w:pPr>
        <w:spacing w:line="240" w:lineRule="auto"/>
        <w:rPr>
          <w:rFonts w:ascii="Times New Roman" w:hAnsi="Times New Roman" w:cs="Times New Roman"/>
        </w:rPr>
      </w:pPr>
    </w:p>
    <w:p w14:paraId="20A7F69E" w14:textId="026B62D1" w:rsidR="00405055" w:rsidRDefault="00405055" w:rsidP="00405055">
      <w:pPr>
        <w:spacing w:line="240" w:lineRule="auto"/>
        <w:rPr>
          <w:rFonts w:ascii="Times New Roman" w:hAnsi="Times New Roman" w:cs="Times New Roman"/>
        </w:rPr>
      </w:pPr>
      <w:r>
        <w:rPr>
          <w:rFonts w:ascii="Times New Roman" w:hAnsi="Times New Roman"/>
        </w:rPr>
        <w:t xml:space="preserve">Nustatyta, kad </w:t>
      </w:r>
      <w:proofErr w:type="spellStart"/>
      <w:r>
        <w:rPr>
          <w:rFonts w:ascii="Times New Roman" w:hAnsi="Times New Roman"/>
        </w:rPr>
        <w:t>etorikoksibas</w:t>
      </w:r>
      <w:proofErr w:type="spellEnd"/>
      <w:r>
        <w:rPr>
          <w:rFonts w:ascii="Times New Roman" w:hAnsi="Times New Roman"/>
        </w:rPr>
        <w:t>, vartojamas paros dozėmis nuo 60 mg iki 120 mg, derinyje su sudėtiniu hormoniniu kontraceptiku, kurio sudėtyje yra 0,035 </w:t>
      </w:r>
      <w:r w:rsidR="00BB58A6">
        <w:rPr>
          <w:rFonts w:ascii="Times New Roman" w:hAnsi="Times New Roman"/>
        </w:rPr>
        <w:t xml:space="preserve">mg </w:t>
      </w:r>
      <w:proofErr w:type="spellStart"/>
      <w:r>
        <w:rPr>
          <w:rFonts w:ascii="Times New Roman" w:hAnsi="Times New Roman"/>
        </w:rPr>
        <w:t>etinilestradiolio</w:t>
      </w:r>
      <w:proofErr w:type="spellEnd"/>
      <w:r>
        <w:rPr>
          <w:rFonts w:ascii="Times New Roman" w:hAnsi="Times New Roman"/>
        </w:rPr>
        <w:t xml:space="preserve">, padidina </w:t>
      </w:r>
      <w:proofErr w:type="spellStart"/>
      <w:r>
        <w:rPr>
          <w:rFonts w:ascii="Times New Roman" w:hAnsi="Times New Roman"/>
        </w:rPr>
        <w:t>etinilestradiolio</w:t>
      </w:r>
      <w:proofErr w:type="spellEnd"/>
      <w:r>
        <w:rPr>
          <w:rFonts w:ascii="Times New Roman" w:hAnsi="Times New Roman"/>
        </w:rPr>
        <w:t xml:space="preserve"> koncentracijas kraujo plazmoje atitinkamai 1,4 ir 1,6 karto.</w:t>
      </w:r>
    </w:p>
    <w:p w14:paraId="7828A4AB" w14:textId="77777777" w:rsidR="00405055" w:rsidRPr="00405055" w:rsidRDefault="00405055" w:rsidP="00405055">
      <w:pPr>
        <w:spacing w:line="240" w:lineRule="auto"/>
        <w:rPr>
          <w:rFonts w:ascii="Times New Roman" w:hAnsi="Times New Roman" w:cs="Times New Roman"/>
        </w:rPr>
      </w:pPr>
    </w:p>
    <w:p w14:paraId="66ACDA72" w14:textId="15E6899F" w:rsidR="00405055" w:rsidRPr="007A333F" w:rsidRDefault="00405055" w:rsidP="00405055">
      <w:pPr>
        <w:spacing w:line="240" w:lineRule="auto"/>
        <w:rPr>
          <w:rFonts w:ascii="Times New Roman" w:hAnsi="Times New Roman" w:cs="Times New Roman"/>
          <w:u w:val="single"/>
        </w:rPr>
      </w:pPr>
      <w:proofErr w:type="spellStart"/>
      <w:r>
        <w:rPr>
          <w:rFonts w:ascii="Times New Roman" w:hAnsi="Times New Roman"/>
          <w:u w:val="single"/>
        </w:rPr>
        <w:t>Desogestrel</w:t>
      </w:r>
      <w:proofErr w:type="spellEnd"/>
      <w:r>
        <w:rPr>
          <w:rFonts w:ascii="Times New Roman" w:hAnsi="Times New Roman"/>
          <w:u w:val="single"/>
        </w:rPr>
        <w:t>/</w:t>
      </w:r>
      <w:proofErr w:type="spellStart"/>
      <w:r>
        <w:rPr>
          <w:rFonts w:ascii="Times New Roman" w:hAnsi="Times New Roman"/>
          <w:u w:val="single"/>
        </w:rPr>
        <w:t>Ethinylestradiol</w:t>
      </w:r>
      <w:proofErr w:type="spellEnd"/>
      <w:r>
        <w:rPr>
          <w:rFonts w:ascii="Times New Roman" w:hAnsi="Times New Roman"/>
          <w:u w:val="single"/>
        </w:rPr>
        <w:t xml:space="preserve"> </w:t>
      </w:r>
      <w:proofErr w:type="spellStart"/>
      <w:r>
        <w:rPr>
          <w:rFonts w:ascii="Times New Roman" w:hAnsi="Times New Roman"/>
          <w:u w:val="single"/>
        </w:rPr>
        <w:t>Adalvo</w:t>
      </w:r>
      <w:proofErr w:type="spellEnd"/>
      <w:r>
        <w:rPr>
          <w:rFonts w:ascii="Times New Roman" w:hAnsi="Times New Roman"/>
          <w:u w:val="single"/>
        </w:rPr>
        <w:t xml:space="preserve"> poveikis kitiems vaistiniams preparatams</w:t>
      </w:r>
    </w:p>
    <w:p w14:paraId="10453975" w14:textId="6CBAA8C4" w:rsidR="00405055" w:rsidRPr="00405055" w:rsidRDefault="00405055" w:rsidP="00405055">
      <w:pPr>
        <w:spacing w:line="240" w:lineRule="auto"/>
        <w:rPr>
          <w:rFonts w:ascii="Times New Roman" w:hAnsi="Times New Roman" w:cs="Times New Roman"/>
        </w:rPr>
      </w:pPr>
      <w:r>
        <w:rPr>
          <w:rFonts w:ascii="Times New Roman" w:hAnsi="Times New Roman"/>
        </w:rPr>
        <w:t xml:space="preserve">Sudėtiniai </w:t>
      </w:r>
      <w:r w:rsidR="00BB58A6">
        <w:rPr>
          <w:rFonts w:ascii="Times New Roman" w:hAnsi="Times New Roman"/>
        </w:rPr>
        <w:t>h</w:t>
      </w:r>
      <w:r>
        <w:rPr>
          <w:rFonts w:ascii="Times New Roman" w:hAnsi="Times New Roman"/>
        </w:rPr>
        <w:t xml:space="preserve">ormoniniai kontraceptikai gali paveikti kai kurių kitų veikliųjų medžiagų metabolizmą. Taigi, koncentracijos plazmoje ir audiniuose gali padidėti (pvz., </w:t>
      </w:r>
      <w:proofErr w:type="spellStart"/>
      <w:r>
        <w:rPr>
          <w:rFonts w:ascii="Times New Roman" w:hAnsi="Times New Roman"/>
        </w:rPr>
        <w:t>ciklosporino</w:t>
      </w:r>
      <w:proofErr w:type="spellEnd"/>
      <w:r>
        <w:rPr>
          <w:rFonts w:ascii="Times New Roman" w:hAnsi="Times New Roman"/>
        </w:rPr>
        <w:t xml:space="preserve">) arba sumažėti (pvz., </w:t>
      </w:r>
      <w:proofErr w:type="spellStart"/>
      <w:r>
        <w:rPr>
          <w:rFonts w:ascii="Times New Roman" w:hAnsi="Times New Roman"/>
        </w:rPr>
        <w:t>lamotrigino</w:t>
      </w:r>
      <w:proofErr w:type="spellEnd"/>
      <w:r>
        <w:rPr>
          <w:rFonts w:ascii="Times New Roman" w:hAnsi="Times New Roman"/>
        </w:rPr>
        <w:t>).</w:t>
      </w:r>
    </w:p>
    <w:p w14:paraId="5C5DF8EB" w14:textId="4B10C65B" w:rsidR="00405055" w:rsidRPr="00A0131A" w:rsidRDefault="00405055" w:rsidP="00405055">
      <w:pPr>
        <w:spacing w:line="240" w:lineRule="auto"/>
        <w:rPr>
          <w:rFonts w:ascii="Times New Roman" w:hAnsi="Times New Roman" w:cs="Times New Roman"/>
        </w:rPr>
      </w:pPr>
      <w:r>
        <w:rPr>
          <w:rFonts w:ascii="Times New Roman" w:hAnsi="Times New Roman"/>
        </w:rPr>
        <w:t xml:space="preserve">Klinikiniai duomenys rodo, kad </w:t>
      </w:r>
      <w:proofErr w:type="spellStart"/>
      <w:r>
        <w:rPr>
          <w:rFonts w:ascii="Times New Roman" w:hAnsi="Times New Roman"/>
        </w:rPr>
        <w:t>etinilestradiolis</w:t>
      </w:r>
      <w:proofErr w:type="spellEnd"/>
      <w:r>
        <w:rPr>
          <w:rFonts w:ascii="Times New Roman" w:hAnsi="Times New Roman"/>
        </w:rPr>
        <w:t xml:space="preserve"> slopina CYP1A2 substratų klirensą, todėl mažai (pvz., </w:t>
      </w:r>
      <w:proofErr w:type="spellStart"/>
      <w:r>
        <w:rPr>
          <w:rFonts w:ascii="Times New Roman" w:hAnsi="Times New Roman"/>
        </w:rPr>
        <w:t>teofilino</w:t>
      </w:r>
      <w:proofErr w:type="spellEnd"/>
      <w:r>
        <w:rPr>
          <w:rFonts w:ascii="Times New Roman" w:hAnsi="Times New Roman"/>
        </w:rPr>
        <w:t xml:space="preserve">) ar vidutiniškai (pvz., </w:t>
      </w:r>
      <w:proofErr w:type="spellStart"/>
      <w:r>
        <w:rPr>
          <w:rFonts w:ascii="Times New Roman" w:hAnsi="Times New Roman"/>
        </w:rPr>
        <w:t>tizanidino</w:t>
      </w:r>
      <w:proofErr w:type="spellEnd"/>
      <w:r>
        <w:rPr>
          <w:rFonts w:ascii="Times New Roman" w:hAnsi="Times New Roman"/>
        </w:rPr>
        <w:t>) padidėja jų koncentracijos kraujo plazmoje.</w:t>
      </w:r>
    </w:p>
    <w:p w14:paraId="0E7170D4" w14:textId="77777777" w:rsidR="000E1D31" w:rsidRPr="00A0131A" w:rsidRDefault="000E1D31" w:rsidP="00432854">
      <w:pPr>
        <w:spacing w:line="240" w:lineRule="auto"/>
        <w:rPr>
          <w:rFonts w:ascii="Times New Roman" w:hAnsi="Times New Roman" w:cs="Times New Roman"/>
        </w:rPr>
      </w:pPr>
    </w:p>
    <w:p w14:paraId="440E519C" w14:textId="38E3A1B6" w:rsidR="00A0131A" w:rsidRPr="009E422A" w:rsidRDefault="00A0131A" w:rsidP="009E422A">
      <w:pPr>
        <w:keepNext/>
        <w:spacing w:line="240" w:lineRule="auto"/>
        <w:rPr>
          <w:rFonts w:ascii="Times New Roman" w:hAnsi="Times New Roman" w:cs="Times New Roman"/>
          <w:u w:val="single"/>
        </w:rPr>
      </w:pPr>
      <w:proofErr w:type="spellStart"/>
      <w:r>
        <w:rPr>
          <w:rFonts w:ascii="Times New Roman" w:hAnsi="Times New Roman"/>
          <w:u w:val="single"/>
        </w:rPr>
        <w:t>Farmakodinaminė</w:t>
      </w:r>
      <w:proofErr w:type="spellEnd"/>
      <w:r>
        <w:rPr>
          <w:rFonts w:ascii="Times New Roman" w:hAnsi="Times New Roman"/>
          <w:u w:val="single"/>
        </w:rPr>
        <w:t xml:space="preserve"> sąveika</w:t>
      </w:r>
    </w:p>
    <w:p w14:paraId="745D9C32" w14:textId="786F681C" w:rsidR="00A0131A" w:rsidRDefault="00A0131A" w:rsidP="00432854">
      <w:pPr>
        <w:spacing w:line="240" w:lineRule="auto"/>
        <w:rPr>
          <w:rFonts w:ascii="Times New Roman" w:hAnsi="Times New Roman" w:cs="Times New Roman"/>
        </w:rPr>
      </w:pPr>
      <w:r>
        <w:rPr>
          <w:rFonts w:ascii="Times New Roman" w:hAnsi="Times New Roman"/>
        </w:rPr>
        <w:t xml:space="preserve">Vartojant kartu su vaistiniais preparatais, kurių sudėtyje yra </w:t>
      </w:r>
      <w:proofErr w:type="spellStart"/>
      <w:r>
        <w:rPr>
          <w:rFonts w:ascii="Times New Roman" w:hAnsi="Times New Roman"/>
        </w:rPr>
        <w:t>ombitasviro</w:t>
      </w:r>
      <w:proofErr w:type="spellEnd"/>
      <w:r>
        <w:rPr>
          <w:rFonts w:ascii="Times New Roman" w:hAnsi="Times New Roman"/>
        </w:rPr>
        <w:t xml:space="preserve"> / </w:t>
      </w:r>
      <w:proofErr w:type="spellStart"/>
      <w:r>
        <w:rPr>
          <w:rFonts w:ascii="Times New Roman" w:hAnsi="Times New Roman"/>
        </w:rPr>
        <w:t>paritapreviro</w:t>
      </w:r>
      <w:proofErr w:type="spellEnd"/>
      <w:r>
        <w:rPr>
          <w:rFonts w:ascii="Times New Roman" w:hAnsi="Times New Roman"/>
        </w:rPr>
        <w:t xml:space="preserve"> / ritonaviro ir </w:t>
      </w:r>
      <w:proofErr w:type="spellStart"/>
      <w:r>
        <w:rPr>
          <w:rFonts w:ascii="Times New Roman" w:hAnsi="Times New Roman"/>
        </w:rPr>
        <w:t>dasabuviro</w:t>
      </w:r>
      <w:proofErr w:type="spellEnd"/>
      <w:r>
        <w:rPr>
          <w:rFonts w:ascii="Times New Roman" w:hAnsi="Times New Roman"/>
        </w:rPr>
        <w:t xml:space="preserve">, su </w:t>
      </w:r>
      <w:proofErr w:type="spellStart"/>
      <w:r>
        <w:rPr>
          <w:rFonts w:ascii="Times New Roman" w:hAnsi="Times New Roman"/>
        </w:rPr>
        <w:t>ribavirinu</w:t>
      </w:r>
      <w:proofErr w:type="spellEnd"/>
      <w:r>
        <w:rPr>
          <w:rFonts w:ascii="Times New Roman" w:hAnsi="Times New Roman"/>
        </w:rPr>
        <w:t xml:space="preserve"> arba be jo, arba </w:t>
      </w:r>
      <w:proofErr w:type="spellStart"/>
      <w:r>
        <w:rPr>
          <w:rFonts w:ascii="Times New Roman" w:hAnsi="Times New Roman"/>
        </w:rPr>
        <w:t>glecapreviro</w:t>
      </w:r>
      <w:proofErr w:type="spellEnd"/>
      <w:r>
        <w:rPr>
          <w:rFonts w:ascii="Times New Roman" w:hAnsi="Times New Roman"/>
        </w:rPr>
        <w:t>/</w:t>
      </w:r>
      <w:proofErr w:type="spellStart"/>
      <w:r>
        <w:rPr>
          <w:rFonts w:ascii="Times New Roman" w:hAnsi="Times New Roman"/>
        </w:rPr>
        <w:t>pibrentasviro</w:t>
      </w:r>
      <w:proofErr w:type="spellEnd"/>
      <w:r>
        <w:rPr>
          <w:rFonts w:ascii="Times New Roman" w:hAnsi="Times New Roman"/>
        </w:rPr>
        <w:t xml:space="preserve">, gali padidėti ALT aktyvumo padidėjimo rizika (žr. 4.3 ir 4.4 skyrius). Todėl, prieš pradedant gydymą minėtais vaistinių preparatų deriniais, vietoje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reikia pasirinkti alternatyvų kontracepcijos metodą (pvz., vien </w:t>
      </w:r>
      <w:proofErr w:type="spellStart"/>
      <w:r>
        <w:rPr>
          <w:rFonts w:ascii="Times New Roman" w:hAnsi="Times New Roman"/>
        </w:rPr>
        <w:t>progestogeno</w:t>
      </w:r>
      <w:proofErr w:type="spellEnd"/>
      <w:r>
        <w:rPr>
          <w:rFonts w:ascii="Times New Roman" w:hAnsi="Times New Roman"/>
        </w:rPr>
        <w:t xml:space="preserve"> turintį kontraceptiką ar nehormonines priemones). Praėjus dviem savaitėms po gydymo minėtų vaistinių preparatų deriniu pabaigos, galima vėl vartoti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w:t>
      </w:r>
    </w:p>
    <w:p w14:paraId="7F7C560A" w14:textId="77777777" w:rsidR="009F42E4" w:rsidRPr="00A0131A" w:rsidRDefault="009F42E4" w:rsidP="00432854">
      <w:pPr>
        <w:spacing w:line="240" w:lineRule="auto"/>
        <w:rPr>
          <w:rFonts w:ascii="Times New Roman" w:hAnsi="Times New Roman" w:cs="Times New Roman"/>
        </w:rPr>
      </w:pPr>
    </w:p>
    <w:p w14:paraId="463E11CA" w14:textId="37C99DF4" w:rsidR="00A0131A" w:rsidRPr="009F42E4" w:rsidRDefault="00A0131A" w:rsidP="00A22649">
      <w:pPr>
        <w:keepNext/>
        <w:spacing w:line="240" w:lineRule="auto"/>
        <w:rPr>
          <w:rFonts w:ascii="Times New Roman" w:hAnsi="Times New Roman" w:cs="Times New Roman"/>
          <w:u w:val="single"/>
        </w:rPr>
      </w:pPr>
      <w:r>
        <w:rPr>
          <w:rFonts w:ascii="Times New Roman" w:hAnsi="Times New Roman"/>
          <w:u w:val="single"/>
        </w:rPr>
        <w:t>Laboratoriniai tyrimai</w:t>
      </w:r>
    </w:p>
    <w:p w14:paraId="4C19169D" w14:textId="01C8A299" w:rsidR="00A0131A" w:rsidRPr="00A0131A" w:rsidRDefault="00A0131A" w:rsidP="00432854">
      <w:pPr>
        <w:spacing w:line="240" w:lineRule="auto"/>
        <w:rPr>
          <w:rFonts w:ascii="Times New Roman" w:hAnsi="Times New Roman" w:cs="Times New Roman"/>
        </w:rPr>
      </w:pPr>
      <w:r>
        <w:rPr>
          <w:rFonts w:ascii="Times New Roman" w:hAnsi="Times New Roman"/>
        </w:rPr>
        <w:t xml:space="preserve">Vartojami kontraceptiniai steroidai gali veikti kai kuriuos laboratorinių tyrimų, įskaitant kepenų, skydliaukės, antinksčių ir inkstų funkcijos biocheminius parametrus, pernašos baltymų (pvz., kortikosteroidus prisijungiančio </w:t>
      </w:r>
      <w:proofErr w:type="spellStart"/>
      <w:r>
        <w:rPr>
          <w:rFonts w:ascii="Times New Roman" w:hAnsi="Times New Roman"/>
        </w:rPr>
        <w:t>globulino</w:t>
      </w:r>
      <w:proofErr w:type="spellEnd"/>
      <w:r>
        <w:rPr>
          <w:rFonts w:ascii="Times New Roman" w:hAnsi="Times New Roman"/>
        </w:rPr>
        <w:t xml:space="preserve">) ir lipidų bei lipoproteinų frakcijų kiekį kraujo plazmoje, angliavandenių apykaitos, krešėjimo ir </w:t>
      </w:r>
      <w:proofErr w:type="spellStart"/>
      <w:r>
        <w:rPr>
          <w:rFonts w:ascii="Times New Roman" w:hAnsi="Times New Roman"/>
        </w:rPr>
        <w:t>fibrinolizės</w:t>
      </w:r>
      <w:proofErr w:type="spellEnd"/>
      <w:r>
        <w:rPr>
          <w:rFonts w:ascii="Times New Roman" w:hAnsi="Times New Roman"/>
        </w:rPr>
        <w:t xml:space="preserve"> rodmenis. Šie pokyčiai dažniausiai būna normos ribose.</w:t>
      </w:r>
    </w:p>
    <w:p w14:paraId="79855415" w14:textId="09127C7C" w:rsidR="00A0131A" w:rsidRPr="00A0131A" w:rsidRDefault="00A0131A" w:rsidP="00432854">
      <w:pPr>
        <w:spacing w:line="240" w:lineRule="auto"/>
        <w:rPr>
          <w:rFonts w:ascii="Times New Roman" w:hAnsi="Times New Roman" w:cs="Times New Roman"/>
        </w:rPr>
      </w:pPr>
    </w:p>
    <w:p w14:paraId="13D2E94E" w14:textId="0CD5AC6E" w:rsidR="00B8265F" w:rsidRPr="00B8265F" w:rsidRDefault="00B8265F" w:rsidP="007D45BA">
      <w:pPr>
        <w:keepNext/>
        <w:keepLines/>
        <w:tabs>
          <w:tab w:val="left" w:pos="567"/>
        </w:tabs>
        <w:spacing w:line="240" w:lineRule="auto"/>
        <w:ind w:left="567" w:hanging="567"/>
        <w:outlineLvl w:val="0"/>
        <w:rPr>
          <w:rFonts w:ascii="Times New Roman" w:eastAsia="Times New Roman" w:hAnsi="Times New Roman" w:cs="Times New Roman"/>
          <w:noProof/>
        </w:rPr>
      </w:pPr>
      <w:r>
        <w:rPr>
          <w:rFonts w:ascii="Times New Roman" w:hAnsi="Times New Roman"/>
          <w:b/>
        </w:rPr>
        <w:lastRenderedPageBreak/>
        <w:t>4.6</w:t>
      </w:r>
      <w:r>
        <w:rPr>
          <w:rFonts w:ascii="Times New Roman" w:hAnsi="Times New Roman"/>
          <w:b/>
        </w:rPr>
        <w:tab/>
      </w:r>
      <w:r w:rsidR="0065555F">
        <w:rPr>
          <w:rFonts w:ascii="Times New Roman" w:hAnsi="Times New Roman"/>
          <w:b/>
        </w:rPr>
        <w:t>N</w:t>
      </w:r>
      <w:r>
        <w:rPr>
          <w:rFonts w:ascii="Times New Roman" w:hAnsi="Times New Roman"/>
          <w:b/>
        </w:rPr>
        <w:t>ėštumo ir žindymo laikotarpis</w:t>
      </w:r>
    </w:p>
    <w:p w14:paraId="1C6C9025" w14:textId="77777777" w:rsidR="00B8265F" w:rsidRDefault="00B8265F" w:rsidP="007D45BA">
      <w:pPr>
        <w:keepNext/>
        <w:keepLines/>
        <w:spacing w:line="240" w:lineRule="auto"/>
        <w:rPr>
          <w:rFonts w:ascii="Times New Roman" w:hAnsi="Times New Roman" w:cs="Times New Roman"/>
        </w:rPr>
      </w:pPr>
    </w:p>
    <w:p w14:paraId="581BDAA4" w14:textId="61709FE7" w:rsidR="00A0131A" w:rsidRDefault="004422EC" w:rsidP="00B8265F">
      <w:pPr>
        <w:spacing w:line="240" w:lineRule="auto"/>
        <w:rPr>
          <w:rFonts w:ascii="Times New Roman" w:hAnsi="Times New Roman" w:cs="Times New Roman"/>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neskirtas vartoti nėštumo metu. Jeigu pastojama vartojant šį vaistinį preparatą, jo vartojimą reikia nutraukti.</w:t>
      </w:r>
    </w:p>
    <w:p w14:paraId="192A52FC" w14:textId="77777777" w:rsidR="002577E5" w:rsidRPr="00A0131A" w:rsidRDefault="002577E5" w:rsidP="00B8265F">
      <w:pPr>
        <w:spacing w:line="240" w:lineRule="auto"/>
        <w:rPr>
          <w:rFonts w:ascii="Times New Roman" w:hAnsi="Times New Roman" w:cs="Times New Roman"/>
        </w:rPr>
      </w:pPr>
    </w:p>
    <w:p w14:paraId="3F9FB885" w14:textId="1D43E9AF" w:rsidR="00A0131A" w:rsidRDefault="00A0131A" w:rsidP="00432854">
      <w:pPr>
        <w:spacing w:line="240" w:lineRule="auto"/>
        <w:rPr>
          <w:rFonts w:ascii="Times New Roman" w:hAnsi="Times New Roman" w:cs="Times New Roman"/>
        </w:rPr>
      </w:pPr>
      <w:r>
        <w:rPr>
          <w:rFonts w:ascii="Times New Roman" w:hAnsi="Times New Roman"/>
        </w:rPr>
        <w:t xml:space="preserve">Tačiau daugumos epidemiologinių tyrimų duomenimis, prieš nėštumą SHK vartojusių moterų kūdikių apsigimimų rizika nepadidėja, o moterų, per neapdairumą vartojusių SHK nėštumo pradžioje, vaisiui </w:t>
      </w:r>
      <w:proofErr w:type="spellStart"/>
      <w:r>
        <w:rPr>
          <w:rFonts w:ascii="Times New Roman" w:hAnsi="Times New Roman"/>
        </w:rPr>
        <w:t>teratogeninio</w:t>
      </w:r>
      <w:proofErr w:type="spellEnd"/>
      <w:r>
        <w:rPr>
          <w:rFonts w:ascii="Times New Roman" w:hAnsi="Times New Roman"/>
        </w:rPr>
        <w:t xml:space="preserve"> poveikio nenustatyta.</w:t>
      </w:r>
    </w:p>
    <w:p w14:paraId="5168A322" w14:textId="77777777" w:rsidR="00A7528B" w:rsidRPr="00A0131A" w:rsidRDefault="00A7528B" w:rsidP="00432854">
      <w:pPr>
        <w:spacing w:line="240" w:lineRule="auto"/>
        <w:rPr>
          <w:rFonts w:ascii="Times New Roman" w:hAnsi="Times New Roman" w:cs="Times New Roman"/>
        </w:rPr>
      </w:pPr>
    </w:p>
    <w:p w14:paraId="6D769237" w14:textId="512F3BA3" w:rsidR="00A0131A" w:rsidRDefault="00A0131A" w:rsidP="00432854">
      <w:pPr>
        <w:spacing w:line="240" w:lineRule="auto"/>
        <w:rPr>
          <w:rFonts w:ascii="Times New Roman" w:hAnsi="Times New Roman" w:cs="Times New Roman"/>
        </w:rPr>
      </w:pPr>
      <w:r>
        <w:rPr>
          <w:rFonts w:ascii="Times New Roman" w:hAnsi="Times New Roman"/>
        </w:rPr>
        <w:t xml:space="preserve">Reikia atkreipti dėmesį į padidėjusią VTE riziką po gimdymo, jei vėl pradedama vartoti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(žr. 4.2 ir 4.4 skyrius).</w:t>
      </w:r>
    </w:p>
    <w:p w14:paraId="13564DB6" w14:textId="77777777" w:rsidR="00A7528B" w:rsidRPr="00A0131A" w:rsidRDefault="00A7528B" w:rsidP="00432854">
      <w:pPr>
        <w:spacing w:line="240" w:lineRule="auto"/>
        <w:rPr>
          <w:rFonts w:ascii="Times New Roman" w:hAnsi="Times New Roman" w:cs="Times New Roman"/>
        </w:rPr>
      </w:pPr>
    </w:p>
    <w:p w14:paraId="78D44841" w14:textId="474E1FCD" w:rsidR="00A0131A" w:rsidRPr="00A0131A" w:rsidRDefault="00A0131A" w:rsidP="00432854">
      <w:pPr>
        <w:spacing w:line="240" w:lineRule="auto"/>
        <w:rPr>
          <w:rFonts w:ascii="Times New Roman" w:hAnsi="Times New Roman" w:cs="Times New Roman"/>
        </w:rPr>
      </w:pPr>
      <w:r>
        <w:rPr>
          <w:rFonts w:ascii="Times New Roman" w:hAnsi="Times New Roman"/>
        </w:rPr>
        <w:t>SHK gali veikti laktaciją – mažinti gydomų moterų pieno kiekį ir keisti jo sudėtį. Taigi SHK paprastai nerekomenduojama vartoti, kol kūdikis tebežindomas. Vartojant SHK, nedidelis kiekis kontracep</w:t>
      </w:r>
      <w:r w:rsidR="00BB58A6">
        <w:rPr>
          <w:rFonts w:ascii="Times New Roman" w:hAnsi="Times New Roman"/>
        </w:rPr>
        <w:t>t</w:t>
      </w:r>
      <w:r>
        <w:rPr>
          <w:rFonts w:ascii="Times New Roman" w:hAnsi="Times New Roman"/>
        </w:rPr>
        <w:t>inių steroidų ir (arba) jų metabolitų gali išsiskirti į gydomų moterų pieną, tačiau nėra pagrindo manyti, kad tai neigiamai veikia kūdikio sveikatą.</w:t>
      </w:r>
    </w:p>
    <w:p w14:paraId="0F2F8C6C" w14:textId="77777777" w:rsidR="00B8265F" w:rsidRDefault="00B8265F" w:rsidP="00432854">
      <w:pPr>
        <w:spacing w:line="240" w:lineRule="auto"/>
        <w:rPr>
          <w:rFonts w:ascii="Times New Roman" w:hAnsi="Times New Roman" w:cs="Times New Roman"/>
        </w:rPr>
      </w:pPr>
    </w:p>
    <w:p w14:paraId="1CEDFA01" w14:textId="77777777" w:rsidR="00F16910" w:rsidRPr="00F16910" w:rsidRDefault="00F16910" w:rsidP="009B6DAC">
      <w:pPr>
        <w:keepNext/>
        <w:keepLines/>
        <w:tabs>
          <w:tab w:val="left" w:pos="567"/>
        </w:tabs>
        <w:spacing w:line="240" w:lineRule="auto"/>
        <w:ind w:left="567" w:hanging="567"/>
        <w:outlineLvl w:val="0"/>
        <w:rPr>
          <w:rFonts w:ascii="Times New Roman" w:eastAsia="Times New Roman" w:hAnsi="Times New Roman" w:cs="Times New Roman"/>
          <w:noProof/>
        </w:rPr>
      </w:pPr>
      <w:r>
        <w:rPr>
          <w:rFonts w:ascii="Times New Roman" w:hAnsi="Times New Roman"/>
          <w:b/>
        </w:rPr>
        <w:t>4.7</w:t>
      </w:r>
      <w:r>
        <w:rPr>
          <w:rFonts w:ascii="Times New Roman" w:hAnsi="Times New Roman"/>
          <w:b/>
        </w:rPr>
        <w:tab/>
        <w:t>Poveikis gebėjimui vairuoti ir valdyti mechanizmus</w:t>
      </w:r>
    </w:p>
    <w:p w14:paraId="3BDFBB64" w14:textId="77777777" w:rsidR="00B8265F" w:rsidRDefault="00B8265F" w:rsidP="009B6DAC">
      <w:pPr>
        <w:keepNext/>
        <w:keepLines/>
        <w:spacing w:line="240" w:lineRule="auto"/>
        <w:rPr>
          <w:rFonts w:ascii="Times New Roman" w:hAnsi="Times New Roman" w:cs="Times New Roman"/>
        </w:rPr>
      </w:pPr>
    </w:p>
    <w:p w14:paraId="222356BE" w14:textId="3587AD88" w:rsidR="00A0131A" w:rsidRDefault="00A0131A" w:rsidP="00432854">
      <w:pPr>
        <w:spacing w:line="240" w:lineRule="auto"/>
        <w:rPr>
          <w:rFonts w:ascii="Times New Roman" w:hAnsi="Times New Roman" w:cs="Times New Roman"/>
        </w:rPr>
      </w:pPr>
      <w:r>
        <w:rPr>
          <w:rFonts w:ascii="Times New Roman" w:hAnsi="Times New Roman"/>
        </w:rPr>
        <w:t>Poveikio gebėjimui vairuoti ar valdyti mechanizmus nenustatyta.</w:t>
      </w:r>
    </w:p>
    <w:p w14:paraId="31191585" w14:textId="77777777" w:rsidR="003B4E5F" w:rsidRPr="00A0131A" w:rsidRDefault="003B4E5F" w:rsidP="00432854">
      <w:pPr>
        <w:spacing w:line="240" w:lineRule="auto"/>
        <w:rPr>
          <w:rFonts w:ascii="Times New Roman" w:hAnsi="Times New Roman" w:cs="Times New Roman"/>
        </w:rPr>
      </w:pPr>
    </w:p>
    <w:p w14:paraId="2081FB05" w14:textId="77777777" w:rsidR="003B4E5F" w:rsidRPr="003B4E5F" w:rsidRDefault="003B4E5F" w:rsidP="009B6DAC">
      <w:pPr>
        <w:keepNext/>
        <w:keepLines/>
        <w:tabs>
          <w:tab w:val="left" w:pos="567"/>
        </w:tabs>
        <w:spacing w:line="240" w:lineRule="auto"/>
        <w:outlineLvl w:val="0"/>
        <w:rPr>
          <w:rFonts w:ascii="Times New Roman" w:eastAsia="Times New Roman" w:hAnsi="Times New Roman" w:cs="Times New Roman"/>
          <w:b/>
          <w:noProof/>
        </w:rPr>
      </w:pPr>
      <w:r>
        <w:rPr>
          <w:rFonts w:ascii="Times New Roman" w:hAnsi="Times New Roman"/>
          <w:b/>
        </w:rPr>
        <w:t>4.8</w:t>
      </w:r>
      <w:r>
        <w:rPr>
          <w:rFonts w:ascii="Times New Roman" w:hAnsi="Times New Roman"/>
          <w:b/>
        </w:rPr>
        <w:tab/>
        <w:t>Nepageidaujamas poveikis</w:t>
      </w:r>
    </w:p>
    <w:p w14:paraId="0F25FD7C" w14:textId="77777777" w:rsidR="003B4E5F" w:rsidRDefault="003B4E5F" w:rsidP="009B6DAC">
      <w:pPr>
        <w:keepNext/>
        <w:keepLines/>
        <w:spacing w:line="240" w:lineRule="auto"/>
        <w:rPr>
          <w:rFonts w:ascii="Times New Roman" w:hAnsi="Times New Roman" w:cs="Times New Roman"/>
        </w:rPr>
      </w:pPr>
    </w:p>
    <w:p w14:paraId="28F57E55" w14:textId="2A5B645D" w:rsidR="00A0131A" w:rsidRPr="009B6DAC" w:rsidRDefault="00A0131A" w:rsidP="00583E3A">
      <w:pPr>
        <w:keepNext/>
        <w:spacing w:line="240" w:lineRule="auto"/>
        <w:rPr>
          <w:rFonts w:ascii="Times New Roman" w:hAnsi="Times New Roman" w:cs="Times New Roman"/>
          <w:u w:val="single"/>
        </w:rPr>
      </w:pPr>
      <w:r>
        <w:rPr>
          <w:rFonts w:ascii="Times New Roman" w:hAnsi="Times New Roman"/>
          <w:u w:val="single"/>
        </w:rPr>
        <w:t>Atrinktų nepageidaujamų reakcijų apibūdinimas</w:t>
      </w:r>
    </w:p>
    <w:p w14:paraId="24D95C2D" w14:textId="77777777" w:rsidR="00B56CEA" w:rsidRDefault="00B56CEA" w:rsidP="00B56CEA">
      <w:pPr>
        <w:spacing w:line="240" w:lineRule="auto"/>
        <w:rPr>
          <w:rFonts w:ascii="Times New Roman" w:hAnsi="Times New Roman" w:cs="Times New Roman"/>
        </w:rPr>
      </w:pPr>
      <w:r>
        <w:rPr>
          <w:rFonts w:ascii="Times New Roman" w:hAnsi="Times New Roman"/>
        </w:rPr>
        <w:t>SHK vartojančioms moterims nustatyta padidėjusi arterijų ir venų trombozės ir tromboembolijos reiškinių rizika, įskaitant miokardo infarktą, insultą, praeinančiuosius smegenų išemijos priepuolius, venų trombozę ir plaučių emboliją (žr. 4.4 skyrių).</w:t>
      </w:r>
    </w:p>
    <w:p w14:paraId="2AFDF242" w14:textId="77777777" w:rsidR="00B56CEA" w:rsidRPr="00B56CEA" w:rsidRDefault="00B56CEA" w:rsidP="00B56CEA">
      <w:pPr>
        <w:spacing w:line="240" w:lineRule="auto"/>
        <w:rPr>
          <w:rFonts w:ascii="Times New Roman" w:hAnsi="Times New Roman" w:cs="Times New Roman"/>
        </w:rPr>
      </w:pPr>
    </w:p>
    <w:p w14:paraId="7E75BADC" w14:textId="6B43A005" w:rsidR="00B56CEA" w:rsidRDefault="00B56CEA" w:rsidP="00B56CEA">
      <w:pPr>
        <w:spacing w:line="240" w:lineRule="auto"/>
        <w:rPr>
          <w:rFonts w:ascii="Times New Roman" w:hAnsi="Times New Roman" w:cs="Times New Roman"/>
        </w:rPr>
      </w:pPr>
      <w:r>
        <w:rPr>
          <w:rFonts w:ascii="Times New Roman" w:hAnsi="Times New Roman"/>
        </w:rPr>
        <w:t>Gauta pranešimų apie kitus nepageidaujamus poveikius, jie išsamiau aprašyti 4.4 skyriuje.</w:t>
      </w:r>
    </w:p>
    <w:p w14:paraId="1C5EDC0D" w14:textId="77777777" w:rsidR="00B56CEA" w:rsidRPr="00B56CEA" w:rsidRDefault="00B56CEA" w:rsidP="00B56CEA">
      <w:pPr>
        <w:spacing w:line="240" w:lineRule="auto"/>
        <w:rPr>
          <w:rFonts w:ascii="Times New Roman" w:hAnsi="Times New Roman" w:cs="Times New Roman"/>
        </w:rPr>
      </w:pPr>
    </w:p>
    <w:p w14:paraId="1CA5410D" w14:textId="1B26E2BB" w:rsidR="009B6DAC" w:rsidRPr="00A0131A" w:rsidRDefault="00A0131A" w:rsidP="00432854">
      <w:pPr>
        <w:spacing w:line="240" w:lineRule="auto"/>
        <w:rPr>
          <w:rFonts w:ascii="Times New Roman" w:hAnsi="Times New Roman" w:cs="Times New Roman"/>
        </w:rPr>
      </w:pPr>
      <w:r>
        <w:rPr>
          <w:rFonts w:ascii="Times New Roman" w:hAnsi="Times New Roman"/>
        </w:rPr>
        <w:t>Kaip ir vartojant kitų SHK, gali pakisti kraujavimo iš makšties pobūdis, ypač pirmaisiais vartojimo mėnesiais. Gali kisti kraujavimo dažnis (išnykęs, retesnis, dažnesnis ar užsitęsęs kraujavimas), intensyvumas (sumažėti ar padidėti) arba trukmė.</w:t>
      </w:r>
    </w:p>
    <w:p w14:paraId="629DE86F" w14:textId="77777777" w:rsidR="00B57A57" w:rsidRPr="00A0131A" w:rsidRDefault="00B57A57" w:rsidP="00432854">
      <w:pPr>
        <w:spacing w:line="240" w:lineRule="auto"/>
        <w:rPr>
          <w:rFonts w:ascii="Times New Roman" w:hAnsi="Times New Roman" w:cs="Times New Roman"/>
        </w:rPr>
      </w:pPr>
    </w:p>
    <w:p w14:paraId="0B01053C" w14:textId="7A5EB715" w:rsidR="00A0131A" w:rsidRDefault="00A0131A" w:rsidP="00432854">
      <w:pPr>
        <w:spacing w:line="240" w:lineRule="auto"/>
        <w:rPr>
          <w:rFonts w:ascii="Times New Roman" w:hAnsi="Times New Roman" w:cs="Times New Roman"/>
        </w:rPr>
      </w:pPr>
      <w:r>
        <w:rPr>
          <w:rFonts w:ascii="Times New Roman" w:hAnsi="Times New Roman"/>
        </w:rPr>
        <w:t>Toliau pateiktoje 3 lentelėje</w:t>
      </w:r>
      <w:r>
        <w:rPr>
          <w:rFonts w:ascii="Times New Roman" w:hAnsi="Times New Roman"/>
          <w:vertAlign w:val="superscript"/>
        </w:rPr>
        <w:t>1</w:t>
      </w:r>
      <w:r>
        <w:rPr>
          <w:rFonts w:ascii="Times New Roman" w:hAnsi="Times New Roman"/>
        </w:rPr>
        <w:t xml:space="preserve"> išvardytas nepageidaujamas poveikis, galimai susijęs su </w:t>
      </w:r>
      <w:proofErr w:type="spellStart"/>
      <w:r>
        <w:rPr>
          <w:rFonts w:ascii="Times New Roman" w:hAnsi="Times New Roman"/>
        </w:rPr>
        <w:t>dezogestrelio</w:t>
      </w:r>
      <w:proofErr w:type="spellEnd"/>
      <w:r>
        <w:rPr>
          <w:rFonts w:ascii="Times New Roman" w:hAnsi="Times New Roman"/>
        </w:rPr>
        <w:t xml:space="preserve"> / </w:t>
      </w:r>
      <w:proofErr w:type="spellStart"/>
      <w:r>
        <w:rPr>
          <w:rFonts w:ascii="Times New Roman" w:hAnsi="Times New Roman"/>
        </w:rPr>
        <w:t>etinilestradiolio</w:t>
      </w:r>
      <w:proofErr w:type="spellEnd"/>
      <w:r>
        <w:rPr>
          <w:rFonts w:ascii="Times New Roman" w:hAnsi="Times New Roman"/>
        </w:rPr>
        <w:t xml:space="preserve"> ar bendrai su SHK vartojimu. Visos nepageidaujamos reakcijos į vaistinį preparatą išvardytos pagal organų sistemų klases ir dažnį; dažnas (nuo ≥1/100), nedažnas (nuo ≥1/1 000 iki &lt;1/100), retas (&lt;1/1 000) ir dažnis nežinomas (negali būti apskaičiuotas pagal turimus duomenis).</w:t>
      </w:r>
    </w:p>
    <w:p w14:paraId="5FEAED3D" w14:textId="529C186C" w:rsidR="00D70D85" w:rsidRDefault="00D70D85" w:rsidP="00432854">
      <w:pPr>
        <w:spacing w:line="240" w:lineRule="auto"/>
        <w:rPr>
          <w:rFonts w:ascii="Times New Roman" w:hAnsi="Times New Roman" w:cs="Times New Roman"/>
        </w:rPr>
      </w:pPr>
    </w:p>
    <w:p w14:paraId="4961CA37" w14:textId="1EA28E7A" w:rsidR="00D70D85" w:rsidRDefault="00BB3D5A" w:rsidP="00024CC3">
      <w:pPr>
        <w:keepNext/>
        <w:spacing w:line="240" w:lineRule="auto"/>
        <w:ind w:left="1134" w:hanging="1134"/>
        <w:rPr>
          <w:rFonts w:ascii="Times New Roman" w:hAnsi="Times New Roman" w:cs="Times New Roman"/>
          <w:b/>
        </w:rPr>
      </w:pPr>
      <w:r>
        <w:rPr>
          <w:rFonts w:ascii="Times New Roman" w:hAnsi="Times New Roman"/>
          <w:b/>
        </w:rPr>
        <w:t>3 lentelė.</w:t>
      </w:r>
      <w:r>
        <w:rPr>
          <w:rFonts w:ascii="Times New Roman" w:hAnsi="Times New Roman"/>
          <w:b/>
        </w:rPr>
        <w:tab/>
        <w:t xml:space="preserve">Galimai susijęs nepageidaujamas poveikis, apie kurį pranešta vartojant </w:t>
      </w:r>
      <w:proofErr w:type="spellStart"/>
      <w:r>
        <w:rPr>
          <w:rFonts w:ascii="Times New Roman" w:hAnsi="Times New Roman"/>
          <w:b/>
        </w:rPr>
        <w:t>desogestrelį</w:t>
      </w:r>
      <w:proofErr w:type="spellEnd"/>
      <w:r>
        <w:rPr>
          <w:rFonts w:ascii="Times New Roman" w:hAnsi="Times New Roman"/>
          <w:b/>
        </w:rPr>
        <w:t xml:space="preserve"> / </w:t>
      </w:r>
      <w:proofErr w:type="spellStart"/>
      <w:r>
        <w:rPr>
          <w:rFonts w:ascii="Times New Roman" w:hAnsi="Times New Roman"/>
          <w:b/>
        </w:rPr>
        <w:t>etinilestradiolį</w:t>
      </w:r>
      <w:proofErr w:type="spellEnd"/>
    </w:p>
    <w:p w14:paraId="5FEF8713" w14:textId="77777777" w:rsidR="00E35B83" w:rsidRPr="0090491B" w:rsidRDefault="00E35B83" w:rsidP="00024CC3">
      <w:pPr>
        <w:keepNext/>
        <w:spacing w:line="240" w:lineRule="auto"/>
        <w:ind w:left="1134" w:hanging="1134"/>
        <w:rPr>
          <w:rFonts w:ascii="Times New Roman" w:hAnsi="Times New Roman" w:cs="Times New Roman"/>
        </w:rPr>
      </w:pPr>
    </w:p>
    <w:tbl>
      <w:tblPr>
        <w:tblStyle w:val="Lentelstinklelis"/>
        <w:tblW w:w="5000" w:type="pct"/>
        <w:tblLook w:val="04A0" w:firstRow="1" w:lastRow="0" w:firstColumn="1" w:lastColumn="0" w:noHBand="0" w:noVBand="1"/>
      </w:tblPr>
      <w:tblGrid>
        <w:gridCol w:w="2231"/>
        <w:gridCol w:w="1651"/>
        <w:gridCol w:w="1763"/>
        <w:gridCol w:w="3416"/>
      </w:tblGrid>
      <w:tr w:rsidR="00B56CEA" w14:paraId="541CAF3A" w14:textId="77777777" w:rsidTr="007A333F">
        <w:trPr>
          <w:tblHeader/>
        </w:trPr>
        <w:tc>
          <w:tcPr>
            <w:tcW w:w="1231" w:type="pct"/>
          </w:tcPr>
          <w:p w14:paraId="1F093131" w14:textId="2CC34860" w:rsidR="00B56CEA" w:rsidRPr="00E35B83" w:rsidRDefault="00B56CEA" w:rsidP="00BB3D5A">
            <w:pPr>
              <w:rPr>
                <w:rFonts w:ascii="Times New Roman" w:hAnsi="Times New Roman" w:cs="Times New Roman"/>
                <w:b/>
              </w:rPr>
            </w:pPr>
            <w:r>
              <w:rPr>
                <w:rFonts w:ascii="Times New Roman" w:hAnsi="Times New Roman"/>
                <w:b/>
              </w:rPr>
              <w:t>Organų sistemų klasė</w:t>
            </w:r>
          </w:p>
        </w:tc>
        <w:tc>
          <w:tcPr>
            <w:tcW w:w="911" w:type="pct"/>
          </w:tcPr>
          <w:p w14:paraId="3EB0E3F7" w14:textId="77541CAF" w:rsidR="00B56CEA" w:rsidRPr="00E35B83" w:rsidRDefault="00B56CEA" w:rsidP="00BB3D5A">
            <w:pPr>
              <w:rPr>
                <w:rFonts w:ascii="Times New Roman" w:hAnsi="Times New Roman" w:cs="Times New Roman"/>
                <w:b/>
              </w:rPr>
            </w:pPr>
            <w:r>
              <w:rPr>
                <w:rFonts w:ascii="Times New Roman" w:hAnsi="Times New Roman"/>
                <w:b/>
              </w:rPr>
              <w:t>Dažnas</w:t>
            </w:r>
          </w:p>
        </w:tc>
        <w:tc>
          <w:tcPr>
            <w:tcW w:w="973" w:type="pct"/>
          </w:tcPr>
          <w:p w14:paraId="2326594B" w14:textId="1C571A29" w:rsidR="00B56CEA" w:rsidRPr="00E35B83" w:rsidRDefault="00B56CEA" w:rsidP="00BB3D5A">
            <w:pPr>
              <w:rPr>
                <w:rFonts w:ascii="Times New Roman" w:hAnsi="Times New Roman" w:cs="Times New Roman"/>
                <w:b/>
              </w:rPr>
            </w:pPr>
            <w:r>
              <w:rPr>
                <w:rFonts w:ascii="Times New Roman" w:hAnsi="Times New Roman"/>
                <w:b/>
              </w:rPr>
              <w:t>Nedažnas</w:t>
            </w:r>
          </w:p>
        </w:tc>
        <w:tc>
          <w:tcPr>
            <w:tcW w:w="1885" w:type="pct"/>
          </w:tcPr>
          <w:p w14:paraId="113C4E91" w14:textId="188378D3" w:rsidR="00B56CEA" w:rsidRPr="00E35B83" w:rsidRDefault="00B56CEA" w:rsidP="00BB3D5A">
            <w:pPr>
              <w:rPr>
                <w:rFonts w:ascii="Times New Roman" w:hAnsi="Times New Roman" w:cs="Times New Roman"/>
                <w:b/>
              </w:rPr>
            </w:pPr>
            <w:r>
              <w:rPr>
                <w:rFonts w:ascii="Times New Roman" w:hAnsi="Times New Roman"/>
                <w:b/>
              </w:rPr>
              <w:t>Retas</w:t>
            </w:r>
          </w:p>
        </w:tc>
      </w:tr>
      <w:tr w:rsidR="00B56CEA" w14:paraId="707C5C02" w14:textId="77777777" w:rsidTr="007A333F">
        <w:tc>
          <w:tcPr>
            <w:tcW w:w="1231" w:type="pct"/>
          </w:tcPr>
          <w:p w14:paraId="6B7B1823" w14:textId="5E9D93E5" w:rsidR="00B56CEA" w:rsidRDefault="00B56CEA" w:rsidP="00BB3D5A">
            <w:pPr>
              <w:rPr>
                <w:rFonts w:ascii="Times New Roman" w:hAnsi="Times New Roman" w:cs="Times New Roman"/>
              </w:rPr>
            </w:pPr>
            <w:r>
              <w:rPr>
                <w:rFonts w:ascii="Times New Roman" w:hAnsi="Times New Roman"/>
              </w:rPr>
              <w:t>Imuninės sistemos sutrikimai</w:t>
            </w:r>
          </w:p>
        </w:tc>
        <w:tc>
          <w:tcPr>
            <w:tcW w:w="911" w:type="pct"/>
          </w:tcPr>
          <w:p w14:paraId="6C59EF46" w14:textId="77777777" w:rsidR="00B56CEA" w:rsidRDefault="00B56CEA" w:rsidP="00BB3D5A">
            <w:pPr>
              <w:rPr>
                <w:rFonts w:ascii="Times New Roman" w:hAnsi="Times New Roman" w:cs="Times New Roman"/>
              </w:rPr>
            </w:pPr>
          </w:p>
        </w:tc>
        <w:tc>
          <w:tcPr>
            <w:tcW w:w="973" w:type="pct"/>
          </w:tcPr>
          <w:p w14:paraId="513D344F" w14:textId="77777777" w:rsidR="00B56CEA" w:rsidRDefault="00B56CEA" w:rsidP="00BB3D5A">
            <w:pPr>
              <w:rPr>
                <w:rFonts w:ascii="Times New Roman" w:hAnsi="Times New Roman" w:cs="Times New Roman"/>
              </w:rPr>
            </w:pPr>
          </w:p>
        </w:tc>
        <w:tc>
          <w:tcPr>
            <w:tcW w:w="1885" w:type="pct"/>
          </w:tcPr>
          <w:p w14:paraId="340C997C" w14:textId="2908D8E9" w:rsidR="00B56CEA" w:rsidRDefault="00B56CEA" w:rsidP="00BB3D5A">
            <w:pPr>
              <w:rPr>
                <w:rFonts w:ascii="Times New Roman" w:hAnsi="Times New Roman" w:cs="Times New Roman"/>
              </w:rPr>
            </w:pPr>
            <w:r>
              <w:rPr>
                <w:rFonts w:ascii="Times New Roman" w:hAnsi="Times New Roman"/>
              </w:rPr>
              <w:t>Padidėjęs jautrumas</w:t>
            </w:r>
          </w:p>
        </w:tc>
      </w:tr>
      <w:tr w:rsidR="00B56CEA" w14:paraId="79C99C8D" w14:textId="77777777" w:rsidTr="007A333F">
        <w:tc>
          <w:tcPr>
            <w:tcW w:w="1231" w:type="pct"/>
          </w:tcPr>
          <w:p w14:paraId="6DE29FAD" w14:textId="135FD5E6" w:rsidR="00B56CEA" w:rsidRDefault="00B56CEA" w:rsidP="00BB3D5A">
            <w:pPr>
              <w:rPr>
                <w:rFonts w:ascii="Times New Roman" w:hAnsi="Times New Roman" w:cs="Times New Roman"/>
              </w:rPr>
            </w:pPr>
            <w:r>
              <w:rPr>
                <w:rFonts w:ascii="Times New Roman" w:hAnsi="Times New Roman"/>
              </w:rPr>
              <w:t>Metabolizmo ir mitybos sutrikimai</w:t>
            </w:r>
          </w:p>
        </w:tc>
        <w:tc>
          <w:tcPr>
            <w:tcW w:w="911" w:type="pct"/>
          </w:tcPr>
          <w:p w14:paraId="2A149FDE" w14:textId="77777777" w:rsidR="00B56CEA" w:rsidRDefault="00B56CEA" w:rsidP="00BB3D5A">
            <w:pPr>
              <w:rPr>
                <w:rFonts w:ascii="Times New Roman" w:hAnsi="Times New Roman" w:cs="Times New Roman"/>
              </w:rPr>
            </w:pPr>
          </w:p>
        </w:tc>
        <w:tc>
          <w:tcPr>
            <w:tcW w:w="973" w:type="pct"/>
          </w:tcPr>
          <w:p w14:paraId="7445D067" w14:textId="4260B72B" w:rsidR="00B56CEA" w:rsidRDefault="00B56CEA" w:rsidP="00BB3D5A">
            <w:pPr>
              <w:rPr>
                <w:rFonts w:ascii="Times New Roman" w:hAnsi="Times New Roman" w:cs="Times New Roman"/>
              </w:rPr>
            </w:pPr>
            <w:r>
              <w:rPr>
                <w:rFonts w:ascii="Times New Roman" w:hAnsi="Times New Roman"/>
              </w:rPr>
              <w:t>Skysčių susilaikymas</w:t>
            </w:r>
          </w:p>
        </w:tc>
        <w:tc>
          <w:tcPr>
            <w:tcW w:w="1885" w:type="pct"/>
          </w:tcPr>
          <w:p w14:paraId="3558E792" w14:textId="77777777" w:rsidR="00B56CEA" w:rsidRDefault="00B56CEA" w:rsidP="00BB3D5A">
            <w:pPr>
              <w:rPr>
                <w:rFonts w:ascii="Times New Roman" w:hAnsi="Times New Roman" w:cs="Times New Roman"/>
              </w:rPr>
            </w:pPr>
          </w:p>
        </w:tc>
      </w:tr>
      <w:tr w:rsidR="00B56CEA" w14:paraId="423F9B67" w14:textId="77777777" w:rsidTr="007A333F">
        <w:tc>
          <w:tcPr>
            <w:tcW w:w="1231" w:type="pct"/>
          </w:tcPr>
          <w:p w14:paraId="4687B466" w14:textId="60CFF0CF" w:rsidR="00B56CEA" w:rsidRDefault="00B56CEA" w:rsidP="00BB3D5A">
            <w:pPr>
              <w:rPr>
                <w:rFonts w:ascii="Times New Roman" w:hAnsi="Times New Roman" w:cs="Times New Roman"/>
              </w:rPr>
            </w:pPr>
            <w:r>
              <w:rPr>
                <w:rFonts w:ascii="Times New Roman" w:hAnsi="Times New Roman"/>
              </w:rPr>
              <w:t>Psichikos sutrikimai</w:t>
            </w:r>
          </w:p>
        </w:tc>
        <w:tc>
          <w:tcPr>
            <w:tcW w:w="911" w:type="pct"/>
          </w:tcPr>
          <w:p w14:paraId="5F208B8A" w14:textId="4428C600" w:rsidR="00B56CEA" w:rsidRDefault="00FA4422" w:rsidP="00FA4422">
            <w:pPr>
              <w:rPr>
                <w:rFonts w:ascii="Times New Roman" w:hAnsi="Times New Roman" w:cs="Times New Roman"/>
              </w:rPr>
            </w:pPr>
            <w:r>
              <w:rPr>
                <w:rFonts w:ascii="Times New Roman" w:hAnsi="Times New Roman"/>
              </w:rPr>
              <w:t xml:space="preserve">Prislėgta nuotaika, nuotaikų kaita </w:t>
            </w:r>
          </w:p>
        </w:tc>
        <w:tc>
          <w:tcPr>
            <w:tcW w:w="973" w:type="pct"/>
          </w:tcPr>
          <w:p w14:paraId="7E9608D7" w14:textId="784CE947" w:rsidR="00B56CEA" w:rsidRDefault="00B56CEA" w:rsidP="00BB3D5A">
            <w:pPr>
              <w:rPr>
                <w:rFonts w:ascii="Times New Roman" w:hAnsi="Times New Roman" w:cs="Times New Roman"/>
              </w:rPr>
            </w:pPr>
            <w:r>
              <w:rPr>
                <w:rFonts w:ascii="Times New Roman" w:hAnsi="Times New Roman"/>
              </w:rPr>
              <w:t>Lytinio potraukio susilpnėjimas</w:t>
            </w:r>
          </w:p>
        </w:tc>
        <w:tc>
          <w:tcPr>
            <w:tcW w:w="1885" w:type="pct"/>
          </w:tcPr>
          <w:p w14:paraId="5CDE2CE5" w14:textId="7D36BB7A" w:rsidR="00B56CEA" w:rsidRDefault="00B56CEA" w:rsidP="00BB3D5A">
            <w:pPr>
              <w:rPr>
                <w:rFonts w:ascii="Times New Roman" w:hAnsi="Times New Roman" w:cs="Times New Roman"/>
              </w:rPr>
            </w:pPr>
            <w:r>
              <w:rPr>
                <w:rFonts w:ascii="Times New Roman" w:hAnsi="Times New Roman"/>
              </w:rPr>
              <w:t>Lytinio potraukio sustiprėjimas</w:t>
            </w:r>
          </w:p>
        </w:tc>
      </w:tr>
      <w:tr w:rsidR="00B56CEA" w14:paraId="557D3911" w14:textId="77777777" w:rsidTr="007A333F">
        <w:tc>
          <w:tcPr>
            <w:tcW w:w="1231" w:type="pct"/>
          </w:tcPr>
          <w:p w14:paraId="1D39A11A" w14:textId="2FA2E0D8" w:rsidR="00B56CEA" w:rsidRDefault="00B56CEA" w:rsidP="00BB3D5A">
            <w:pPr>
              <w:rPr>
                <w:rFonts w:ascii="Times New Roman" w:hAnsi="Times New Roman" w:cs="Times New Roman"/>
              </w:rPr>
            </w:pPr>
            <w:r>
              <w:rPr>
                <w:rFonts w:ascii="Times New Roman" w:hAnsi="Times New Roman"/>
              </w:rPr>
              <w:t>Nervų sistemos sutrikimai</w:t>
            </w:r>
          </w:p>
        </w:tc>
        <w:tc>
          <w:tcPr>
            <w:tcW w:w="911" w:type="pct"/>
          </w:tcPr>
          <w:p w14:paraId="46E61E63" w14:textId="5B966B23" w:rsidR="00B56CEA" w:rsidRDefault="00B56CEA" w:rsidP="00BB3D5A">
            <w:pPr>
              <w:rPr>
                <w:rFonts w:ascii="Times New Roman" w:hAnsi="Times New Roman" w:cs="Times New Roman"/>
              </w:rPr>
            </w:pPr>
            <w:r>
              <w:rPr>
                <w:rFonts w:ascii="Times New Roman" w:hAnsi="Times New Roman"/>
              </w:rPr>
              <w:t>Galvos skausmas</w:t>
            </w:r>
          </w:p>
        </w:tc>
        <w:tc>
          <w:tcPr>
            <w:tcW w:w="973" w:type="pct"/>
          </w:tcPr>
          <w:p w14:paraId="0528A1CC" w14:textId="61D654E9" w:rsidR="00B56CEA" w:rsidRDefault="00B56CEA" w:rsidP="00BB3D5A">
            <w:pPr>
              <w:rPr>
                <w:rFonts w:ascii="Times New Roman" w:hAnsi="Times New Roman" w:cs="Times New Roman"/>
              </w:rPr>
            </w:pPr>
            <w:r>
              <w:rPr>
                <w:rFonts w:ascii="Times New Roman" w:hAnsi="Times New Roman"/>
              </w:rPr>
              <w:t>Migrena</w:t>
            </w:r>
          </w:p>
        </w:tc>
        <w:tc>
          <w:tcPr>
            <w:tcW w:w="1885" w:type="pct"/>
          </w:tcPr>
          <w:p w14:paraId="02D3BCD2" w14:textId="77777777" w:rsidR="00B56CEA" w:rsidRDefault="00B56CEA" w:rsidP="00BB3D5A">
            <w:pPr>
              <w:rPr>
                <w:rFonts w:ascii="Times New Roman" w:hAnsi="Times New Roman" w:cs="Times New Roman"/>
              </w:rPr>
            </w:pPr>
          </w:p>
        </w:tc>
      </w:tr>
      <w:tr w:rsidR="00B56CEA" w14:paraId="303DD29B" w14:textId="77777777" w:rsidTr="007A333F">
        <w:tc>
          <w:tcPr>
            <w:tcW w:w="1231" w:type="pct"/>
          </w:tcPr>
          <w:p w14:paraId="40032FEC" w14:textId="5709B9F8" w:rsidR="00B56CEA" w:rsidRDefault="00B56CEA" w:rsidP="00BB3D5A">
            <w:pPr>
              <w:rPr>
                <w:rFonts w:ascii="Times New Roman" w:hAnsi="Times New Roman" w:cs="Times New Roman"/>
              </w:rPr>
            </w:pPr>
            <w:r>
              <w:rPr>
                <w:rFonts w:ascii="Times New Roman" w:hAnsi="Times New Roman"/>
              </w:rPr>
              <w:t>Akių sutrikimai</w:t>
            </w:r>
          </w:p>
        </w:tc>
        <w:tc>
          <w:tcPr>
            <w:tcW w:w="911" w:type="pct"/>
          </w:tcPr>
          <w:p w14:paraId="5552360B" w14:textId="77777777" w:rsidR="00B56CEA" w:rsidRDefault="00B56CEA" w:rsidP="00BB3D5A">
            <w:pPr>
              <w:rPr>
                <w:rFonts w:ascii="Times New Roman" w:hAnsi="Times New Roman" w:cs="Times New Roman"/>
              </w:rPr>
            </w:pPr>
          </w:p>
        </w:tc>
        <w:tc>
          <w:tcPr>
            <w:tcW w:w="973" w:type="pct"/>
          </w:tcPr>
          <w:p w14:paraId="4DF01E82" w14:textId="77777777" w:rsidR="00B56CEA" w:rsidRDefault="00B56CEA" w:rsidP="00BB3D5A">
            <w:pPr>
              <w:rPr>
                <w:rFonts w:ascii="Times New Roman" w:hAnsi="Times New Roman" w:cs="Times New Roman"/>
              </w:rPr>
            </w:pPr>
          </w:p>
        </w:tc>
        <w:tc>
          <w:tcPr>
            <w:tcW w:w="1885" w:type="pct"/>
          </w:tcPr>
          <w:p w14:paraId="0FCF4B41" w14:textId="753FA757" w:rsidR="00B56CEA" w:rsidRDefault="00B56CEA" w:rsidP="00BB3D5A">
            <w:pPr>
              <w:rPr>
                <w:rFonts w:ascii="Times New Roman" w:hAnsi="Times New Roman" w:cs="Times New Roman"/>
              </w:rPr>
            </w:pPr>
            <w:r>
              <w:rPr>
                <w:rFonts w:ascii="Times New Roman" w:hAnsi="Times New Roman"/>
              </w:rPr>
              <w:t>Kontaktinių lęšių netoleravimas</w:t>
            </w:r>
          </w:p>
        </w:tc>
      </w:tr>
      <w:tr w:rsidR="00B56CEA" w14:paraId="5F802672" w14:textId="77777777" w:rsidTr="007A333F">
        <w:tc>
          <w:tcPr>
            <w:tcW w:w="1231" w:type="pct"/>
          </w:tcPr>
          <w:p w14:paraId="4EC556BB" w14:textId="61B61A1C" w:rsidR="00B56CEA" w:rsidRDefault="00B56CEA" w:rsidP="00BB3D5A">
            <w:pPr>
              <w:rPr>
                <w:rFonts w:ascii="Times New Roman" w:hAnsi="Times New Roman" w:cs="Times New Roman"/>
              </w:rPr>
            </w:pPr>
            <w:r>
              <w:rPr>
                <w:rFonts w:ascii="Times New Roman" w:hAnsi="Times New Roman"/>
              </w:rPr>
              <w:t>Kraujagyslių sutrikimai</w:t>
            </w:r>
          </w:p>
        </w:tc>
        <w:tc>
          <w:tcPr>
            <w:tcW w:w="911" w:type="pct"/>
          </w:tcPr>
          <w:p w14:paraId="039D1649" w14:textId="77777777" w:rsidR="00B56CEA" w:rsidRDefault="00B56CEA" w:rsidP="00BB3D5A">
            <w:pPr>
              <w:rPr>
                <w:rFonts w:ascii="Times New Roman" w:hAnsi="Times New Roman" w:cs="Times New Roman"/>
              </w:rPr>
            </w:pPr>
          </w:p>
        </w:tc>
        <w:tc>
          <w:tcPr>
            <w:tcW w:w="973" w:type="pct"/>
          </w:tcPr>
          <w:p w14:paraId="3C6C9389" w14:textId="77777777" w:rsidR="00B56CEA" w:rsidRDefault="00B56CEA" w:rsidP="00BB3D5A">
            <w:pPr>
              <w:rPr>
                <w:rFonts w:ascii="Times New Roman" w:hAnsi="Times New Roman" w:cs="Times New Roman"/>
              </w:rPr>
            </w:pPr>
          </w:p>
        </w:tc>
        <w:tc>
          <w:tcPr>
            <w:tcW w:w="1885" w:type="pct"/>
          </w:tcPr>
          <w:p w14:paraId="696C9FC0" w14:textId="3E891093" w:rsidR="00B56CEA" w:rsidRPr="00566519" w:rsidRDefault="00B56CEA" w:rsidP="00566519">
            <w:pPr>
              <w:rPr>
                <w:rFonts w:ascii="Times New Roman" w:hAnsi="Times New Roman" w:cs="Times New Roman"/>
              </w:rPr>
            </w:pPr>
            <w:r>
              <w:rPr>
                <w:rFonts w:ascii="Times New Roman" w:hAnsi="Times New Roman"/>
              </w:rPr>
              <w:t>Venų tromboembolija</w:t>
            </w:r>
            <w:r>
              <w:rPr>
                <w:rFonts w:ascii="Times New Roman" w:hAnsi="Times New Roman"/>
                <w:vertAlign w:val="superscript"/>
              </w:rPr>
              <w:t>2</w:t>
            </w:r>
          </w:p>
          <w:p w14:paraId="2C64BE45" w14:textId="6A100E08" w:rsidR="00B56CEA" w:rsidRDefault="00B56CEA" w:rsidP="00566519">
            <w:pPr>
              <w:rPr>
                <w:rFonts w:ascii="Times New Roman" w:hAnsi="Times New Roman" w:cs="Times New Roman"/>
              </w:rPr>
            </w:pPr>
            <w:r>
              <w:rPr>
                <w:rFonts w:ascii="Times New Roman" w:hAnsi="Times New Roman"/>
              </w:rPr>
              <w:t>Arterijų tromboembolija</w:t>
            </w:r>
            <w:r>
              <w:rPr>
                <w:rFonts w:ascii="Times New Roman" w:hAnsi="Times New Roman"/>
                <w:vertAlign w:val="superscript"/>
              </w:rPr>
              <w:t>2</w:t>
            </w:r>
          </w:p>
        </w:tc>
      </w:tr>
      <w:tr w:rsidR="00B56CEA" w14:paraId="62D8AE6E" w14:textId="77777777" w:rsidTr="007A333F">
        <w:tc>
          <w:tcPr>
            <w:tcW w:w="1231" w:type="pct"/>
          </w:tcPr>
          <w:p w14:paraId="524FCAAA" w14:textId="2493EC91" w:rsidR="00B56CEA" w:rsidRDefault="00B56CEA" w:rsidP="00BB3D5A">
            <w:pPr>
              <w:rPr>
                <w:rFonts w:ascii="Times New Roman" w:hAnsi="Times New Roman" w:cs="Times New Roman"/>
              </w:rPr>
            </w:pPr>
            <w:r>
              <w:rPr>
                <w:rFonts w:ascii="Times New Roman" w:hAnsi="Times New Roman"/>
              </w:rPr>
              <w:lastRenderedPageBreak/>
              <w:t>Virškinimo trakto sutrikimai</w:t>
            </w:r>
          </w:p>
        </w:tc>
        <w:tc>
          <w:tcPr>
            <w:tcW w:w="911" w:type="pct"/>
          </w:tcPr>
          <w:p w14:paraId="5A1EC122" w14:textId="63D4B407" w:rsidR="00B56CEA" w:rsidRDefault="00B56CEA" w:rsidP="00BB3D5A">
            <w:pPr>
              <w:rPr>
                <w:rFonts w:ascii="Times New Roman" w:hAnsi="Times New Roman" w:cs="Times New Roman"/>
              </w:rPr>
            </w:pPr>
            <w:r>
              <w:rPr>
                <w:rFonts w:ascii="Times New Roman" w:hAnsi="Times New Roman"/>
              </w:rPr>
              <w:t>Pykinimas, pilvo skausmas</w:t>
            </w:r>
          </w:p>
        </w:tc>
        <w:tc>
          <w:tcPr>
            <w:tcW w:w="973" w:type="pct"/>
          </w:tcPr>
          <w:p w14:paraId="68E42C56" w14:textId="3B737F99" w:rsidR="00B56CEA" w:rsidRDefault="00B56CEA" w:rsidP="00BB3D5A">
            <w:pPr>
              <w:rPr>
                <w:rFonts w:ascii="Times New Roman" w:hAnsi="Times New Roman" w:cs="Times New Roman"/>
              </w:rPr>
            </w:pPr>
            <w:r>
              <w:rPr>
                <w:rFonts w:ascii="Times New Roman" w:hAnsi="Times New Roman"/>
              </w:rPr>
              <w:t>Vėmimas, viduriavimas</w:t>
            </w:r>
          </w:p>
        </w:tc>
        <w:tc>
          <w:tcPr>
            <w:tcW w:w="1885" w:type="pct"/>
          </w:tcPr>
          <w:p w14:paraId="1485CA2B" w14:textId="77777777" w:rsidR="00B56CEA" w:rsidRDefault="00B56CEA" w:rsidP="00BB3D5A">
            <w:pPr>
              <w:rPr>
                <w:rFonts w:ascii="Times New Roman" w:hAnsi="Times New Roman" w:cs="Times New Roman"/>
              </w:rPr>
            </w:pPr>
          </w:p>
        </w:tc>
      </w:tr>
      <w:tr w:rsidR="00B56CEA" w14:paraId="08BDCF72" w14:textId="77777777" w:rsidTr="007A333F">
        <w:tc>
          <w:tcPr>
            <w:tcW w:w="1231" w:type="pct"/>
          </w:tcPr>
          <w:p w14:paraId="2DA8AF51" w14:textId="1962AB24" w:rsidR="00B56CEA" w:rsidRDefault="00B56CEA" w:rsidP="00BB3D5A">
            <w:pPr>
              <w:rPr>
                <w:rFonts w:ascii="Times New Roman" w:hAnsi="Times New Roman" w:cs="Times New Roman"/>
              </w:rPr>
            </w:pPr>
            <w:r>
              <w:rPr>
                <w:rFonts w:ascii="Times New Roman" w:hAnsi="Times New Roman"/>
              </w:rPr>
              <w:t>Odos ir poodinio audinio sutrikimai</w:t>
            </w:r>
          </w:p>
        </w:tc>
        <w:tc>
          <w:tcPr>
            <w:tcW w:w="911" w:type="pct"/>
          </w:tcPr>
          <w:p w14:paraId="3B5A8BD8" w14:textId="77777777" w:rsidR="00B56CEA" w:rsidRDefault="00B56CEA" w:rsidP="00BB3D5A">
            <w:pPr>
              <w:rPr>
                <w:rFonts w:ascii="Times New Roman" w:hAnsi="Times New Roman" w:cs="Times New Roman"/>
              </w:rPr>
            </w:pPr>
          </w:p>
        </w:tc>
        <w:tc>
          <w:tcPr>
            <w:tcW w:w="973" w:type="pct"/>
          </w:tcPr>
          <w:p w14:paraId="1BB3BA02" w14:textId="12712344" w:rsidR="00B56CEA" w:rsidRDefault="00B56CEA" w:rsidP="00BB3D5A">
            <w:pPr>
              <w:rPr>
                <w:rFonts w:ascii="Times New Roman" w:hAnsi="Times New Roman" w:cs="Times New Roman"/>
              </w:rPr>
            </w:pPr>
            <w:r>
              <w:rPr>
                <w:rFonts w:ascii="Times New Roman" w:hAnsi="Times New Roman"/>
              </w:rPr>
              <w:t>Išbėrimas, dilgėlinė</w:t>
            </w:r>
          </w:p>
        </w:tc>
        <w:tc>
          <w:tcPr>
            <w:tcW w:w="1885" w:type="pct"/>
          </w:tcPr>
          <w:p w14:paraId="58F39EB7" w14:textId="7F524E9C" w:rsidR="00B56CEA" w:rsidRDefault="00B56CEA" w:rsidP="00BB3D5A">
            <w:pPr>
              <w:rPr>
                <w:rFonts w:ascii="Times New Roman" w:hAnsi="Times New Roman" w:cs="Times New Roman"/>
              </w:rPr>
            </w:pPr>
            <w:r>
              <w:rPr>
                <w:rFonts w:ascii="Times New Roman" w:hAnsi="Times New Roman"/>
              </w:rPr>
              <w:t xml:space="preserve">Mazginė </w:t>
            </w:r>
            <w:proofErr w:type="spellStart"/>
            <w:r>
              <w:rPr>
                <w:rFonts w:ascii="Times New Roman" w:hAnsi="Times New Roman"/>
              </w:rPr>
              <w:t>eritema</w:t>
            </w:r>
            <w:proofErr w:type="spellEnd"/>
            <w:r>
              <w:rPr>
                <w:rFonts w:ascii="Times New Roman" w:hAnsi="Times New Roman"/>
              </w:rPr>
              <w:t xml:space="preserve">, daugiaformė </w:t>
            </w:r>
            <w:proofErr w:type="spellStart"/>
            <w:r>
              <w:rPr>
                <w:rFonts w:ascii="Times New Roman" w:hAnsi="Times New Roman"/>
              </w:rPr>
              <w:t>eritema</w:t>
            </w:r>
            <w:proofErr w:type="spellEnd"/>
          </w:p>
        </w:tc>
      </w:tr>
      <w:tr w:rsidR="00B56CEA" w14:paraId="6DDC1FD8" w14:textId="77777777" w:rsidTr="007A333F">
        <w:tc>
          <w:tcPr>
            <w:tcW w:w="1231" w:type="pct"/>
          </w:tcPr>
          <w:p w14:paraId="74CC087A" w14:textId="0F9DB12E" w:rsidR="00B56CEA" w:rsidRDefault="00B56CEA" w:rsidP="00BB3D5A">
            <w:pPr>
              <w:rPr>
                <w:rFonts w:ascii="Times New Roman" w:hAnsi="Times New Roman" w:cs="Times New Roman"/>
              </w:rPr>
            </w:pPr>
            <w:r>
              <w:rPr>
                <w:rFonts w:ascii="Times New Roman" w:hAnsi="Times New Roman"/>
              </w:rPr>
              <w:t>Lytinės sistemos ir krūties sutrikimai</w:t>
            </w:r>
          </w:p>
        </w:tc>
        <w:tc>
          <w:tcPr>
            <w:tcW w:w="911" w:type="pct"/>
          </w:tcPr>
          <w:p w14:paraId="526E15C6" w14:textId="16987B9D" w:rsidR="00B56CEA" w:rsidRDefault="00B56CEA" w:rsidP="00BB3D5A">
            <w:pPr>
              <w:rPr>
                <w:rFonts w:ascii="Times New Roman" w:hAnsi="Times New Roman" w:cs="Times New Roman"/>
              </w:rPr>
            </w:pPr>
            <w:r>
              <w:rPr>
                <w:rFonts w:ascii="Times New Roman" w:hAnsi="Times New Roman"/>
              </w:rPr>
              <w:t>Krūtų skausmas, krūtų jautrumas</w:t>
            </w:r>
          </w:p>
        </w:tc>
        <w:tc>
          <w:tcPr>
            <w:tcW w:w="973" w:type="pct"/>
          </w:tcPr>
          <w:p w14:paraId="644624AB" w14:textId="1A72A12C" w:rsidR="00B56CEA" w:rsidRDefault="00B56CEA" w:rsidP="00BB3D5A">
            <w:pPr>
              <w:rPr>
                <w:rFonts w:ascii="Times New Roman" w:hAnsi="Times New Roman" w:cs="Times New Roman"/>
              </w:rPr>
            </w:pPr>
            <w:r>
              <w:rPr>
                <w:rFonts w:ascii="Times New Roman" w:hAnsi="Times New Roman"/>
              </w:rPr>
              <w:t>Krūtų padidėjimas</w:t>
            </w:r>
          </w:p>
        </w:tc>
        <w:tc>
          <w:tcPr>
            <w:tcW w:w="1885" w:type="pct"/>
          </w:tcPr>
          <w:p w14:paraId="71F9A8DB" w14:textId="31A98AC4" w:rsidR="00B56CEA" w:rsidRDefault="00B56CEA" w:rsidP="00BB3D5A">
            <w:pPr>
              <w:rPr>
                <w:rFonts w:ascii="Times New Roman" w:hAnsi="Times New Roman" w:cs="Times New Roman"/>
              </w:rPr>
            </w:pPr>
            <w:r>
              <w:rPr>
                <w:rFonts w:ascii="Times New Roman" w:hAnsi="Times New Roman"/>
              </w:rPr>
              <w:t>Išskyros iš makšties, išskyros iš krūtų</w:t>
            </w:r>
          </w:p>
        </w:tc>
      </w:tr>
      <w:tr w:rsidR="00B56CEA" w14:paraId="75A59DB5" w14:textId="77777777" w:rsidTr="007A333F">
        <w:tc>
          <w:tcPr>
            <w:tcW w:w="1231" w:type="pct"/>
          </w:tcPr>
          <w:p w14:paraId="30BE8A12" w14:textId="36E95C16" w:rsidR="00B56CEA" w:rsidRDefault="00B56CEA" w:rsidP="00BB3D5A">
            <w:pPr>
              <w:rPr>
                <w:rFonts w:ascii="Times New Roman" w:hAnsi="Times New Roman" w:cs="Times New Roman"/>
              </w:rPr>
            </w:pPr>
            <w:r>
              <w:rPr>
                <w:rFonts w:ascii="Times New Roman" w:hAnsi="Times New Roman"/>
              </w:rPr>
              <w:t>Tyrimai</w:t>
            </w:r>
          </w:p>
        </w:tc>
        <w:tc>
          <w:tcPr>
            <w:tcW w:w="911" w:type="pct"/>
          </w:tcPr>
          <w:p w14:paraId="18C39DE6" w14:textId="20692379" w:rsidR="00B56CEA" w:rsidRDefault="00B56CEA" w:rsidP="00BB3D5A">
            <w:pPr>
              <w:rPr>
                <w:rFonts w:ascii="Times New Roman" w:hAnsi="Times New Roman" w:cs="Times New Roman"/>
              </w:rPr>
            </w:pPr>
            <w:r>
              <w:rPr>
                <w:rFonts w:ascii="Times New Roman" w:hAnsi="Times New Roman"/>
              </w:rPr>
              <w:t>Kūno svorio padidėjimas</w:t>
            </w:r>
          </w:p>
        </w:tc>
        <w:tc>
          <w:tcPr>
            <w:tcW w:w="973" w:type="pct"/>
          </w:tcPr>
          <w:p w14:paraId="238D2D5D" w14:textId="77777777" w:rsidR="00B56CEA" w:rsidRDefault="00B56CEA" w:rsidP="00BB3D5A">
            <w:pPr>
              <w:rPr>
                <w:rFonts w:ascii="Times New Roman" w:hAnsi="Times New Roman" w:cs="Times New Roman"/>
              </w:rPr>
            </w:pPr>
          </w:p>
        </w:tc>
        <w:tc>
          <w:tcPr>
            <w:tcW w:w="1885" w:type="pct"/>
          </w:tcPr>
          <w:p w14:paraId="7A121416" w14:textId="3DD4CF97" w:rsidR="00B56CEA" w:rsidRDefault="00160839" w:rsidP="00BB3D5A">
            <w:pPr>
              <w:rPr>
                <w:rFonts w:ascii="Times New Roman" w:hAnsi="Times New Roman" w:cs="Times New Roman"/>
              </w:rPr>
            </w:pPr>
            <w:r>
              <w:rPr>
                <w:rFonts w:ascii="Times New Roman" w:hAnsi="Times New Roman"/>
              </w:rPr>
              <w:t>K</w:t>
            </w:r>
            <w:r w:rsidR="00B56CEA">
              <w:rPr>
                <w:rFonts w:ascii="Times New Roman" w:hAnsi="Times New Roman"/>
              </w:rPr>
              <w:t>ūno svorio sumažėjimas</w:t>
            </w:r>
          </w:p>
        </w:tc>
      </w:tr>
    </w:tbl>
    <w:p w14:paraId="7ED0A5C3" w14:textId="6FAF88C9" w:rsidR="00A0131A" w:rsidRPr="00A0131A" w:rsidRDefault="00A0131A" w:rsidP="00432854">
      <w:pPr>
        <w:spacing w:line="240" w:lineRule="auto"/>
        <w:rPr>
          <w:rFonts w:ascii="Times New Roman" w:hAnsi="Times New Roman" w:cs="Times New Roman"/>
        </w:rPr>
      </w:pPr>
      <w:r>
        <w:rPr>
          <w:rFonts w:ascii="Times New Roman" w:hAnsi="Times New Roman"/>
          <w:vertAlign w:val="superscript"/>
        </w:rPr>
        <w:t>1</w:t>
      </w:r>
      <w:r>
        <w:rPr>
          <w:rFonts w:ascii="Times New Roman" w:hAnsi="Times New Roman"/>
        </w:rPr>
        <w:t xml:space="preserve">Išvardytos nepageidaujamos reakcijos aprašytos naudojant tinkamiausią </w:t>
      </w:r>
      <w:proofErr w:type="spellStart"/>
      <w:r>
        <w:rPr>
          <w:rFonts w:ascii="Times New Roman" w:hAnsi="Times New Roman"/>
        </w:rPr>
        <w:t>MedDRA</w:t>
      </w:r>
      <w:proofErr w:type="spellEnd"/>
      <w:r>
        <w:rPr>
          <w:rFonts w:ascii="Times New Roman" w:hAnsi="Times New Roman"/>
        </w:rPr>
        <w:t xml:space="preserve"> terminą</w:t>
      </w:r>
      <w:r w:rsidR="00160839">
        <w:rPr>
          <w:rFonts w:ascii="Times New Roman" w:hAnsi="Times New Roman"/>
        </w:rPr>
        <w:t>.</w:t>
      </w:r>
      <w:r>
        <w:rPr>
          <w:rFonts w:ascii="Times New Roman" w:hAnsi="Times New Roman"/>
        </w:rPr>
        <w:t xml:space="preserve"> Sinonimai ar susijusios būklės nėra išvardytos, bet jas taip pat reikia turėti omenyje.</w:t>
      </w:r>
    </w:p>
    <w:p w14:paraId="7286C760" w14:textId="119021FB" w:rsidR="00A0131A" w:rsidRDefault="00A0131A" w:rsidP="00432854">
      <w:pPr>
        <w:spacing w:line="240" w:lineRule="auto"/>
        <w:rPr>
          <w:rFonts w:ascii="Times New Roman" w:hAnsi="Times New Roman" w:cs="Times New Roman"/>
        </w:rPr>
      </w:pPr>
      <w:r>
        <w:rPr>
          <w:rFonts w:ascii="Times New Roman" w:hAnsi="Times New Roman"/>
          <w:vertAlign w:val="superscript"/>
        </w:rPr>
        <w:t>2</w:t>
      </w:r>
      <w:r>
        <w:rPr>
          <w:rFonts w:ascii="Times New Roman" w:hAnsi="Times New Roman"/>
        </w:rPr>
        <w:t>Sergamumas stebėjimo kohortos tyrimuose ≥1/10 000</w:t>
      </w:r>
      <w:r>
        <w:rPr>
          <w:rFonts w:ascii="Times New Roman" w:hAnsi="Times New Roman"/>
        </w:rPr>
        <w:noBreakHyphen/>
        <w:t>1/1 000 moterų per metus.</w:t>
      </w:r>
    </w:p>
    <w:p w14:paraId="61744544" w14:textId="77777777" w:rsidR="00B56CEA" w:rsidRDefault="00B56CEA" w:rsidP="00432854">
      <w:pPr>
        <w:spacing w:line="240" w:lineRule="auto"/>
        <w:rPr>
          <w:rFonts w:ascii="Times New Roman" w:hAnsi="Times New Roman" w:cs="Times New Roman"/>
        </w:rPr>
      </w:pPr>
    </w:p>
    <w:p w14:paraId="255AC8AA" w14:textId="56CAD13A" w:rsidR="000D3CD4" w:rsidRDefault="00B56CEA" w:rsidP="00B56CEA">
      <w:pPr>
        <w:spacing w:line="240" w:lineRule="auto"/>
        <w:rPr>
          <w:rFonts w:ascii="Times New Roman" w:hAnsi="Times New Roman" w:cs="Times New Roman"/>
        </w:rPr>
      </w:pPr>
      <w:r>
        <w:rPr>
          <w:rFonts w:ascii="Times New Roman" w:hAnsi="Times New Roman"/>
        </w:rPr>
        <w:t xml:space="preserve">Sąveikos: dėl geriamųjų kontraceptikų sąveikos su kitais vaistiniais preparatais (fermentų </w:t>
      </w:r>
      <w:proofErr w:type="spellStart"/>
      <w:r>
        <w:rPr>
          <w:rFonts w:ascii="Times New Roman" w:hAnsi="Times New Roman"/>
        </w:rPr>
        <w:t>induktoriais</w:t>
      </w:r>
      <w:proofErr w:type="spellEnd"/>
      <w:r>
        <w:rPr>
          <w:rFonts w:ascii="Times New Roman" w:hAnsi="Times New Roman"/>
        </w:rPr>
        <w:t>), gali pasireikšti protarpinis kraujavimas ir (arba) susilpnėti kontraceptinis poveikis iki nepakankamo (žr. 4.5 skyrių).</w:t>
      </w:r>
    </w:p>
    <w:p w14:paraId="3B86BBAF" w14:textId="77777777" w:rsidR="00B56CEA" w:rsidRPr="00A0131A" w:rsidRDefault="00B56CEA" w:rsidP="00B56CEA">
      <w:pPr>
        <w:spacing w:line="240" w:lineRule="auto"/>
        <w:rPr>
          <w:rFonts w:ascii="Times New Roman" w:hAnsi="Times New Roman" w:cs="Times New Roman"/>
        </w:rPr>
      </w:pPr>
    </w:p>
    <w:p w14:paraId="5FBBEEAA" w14:textId="77777777" w:rsidR="000D3CD4" w:rsidRPr="000D3CD4" w:rsidRDefault="000D3CD4" w:rsidP="007B5D79">
      <w:pPr>
        <w:keepNext/>
        <w:tabs>
          <w:tab w:val="left" w:pos="567"/>
        </w:tabs>
        <w:autoSpaceDE w:val="0"/>
        <w:autoSpaceDN w:val="0"/>
        <w:adjustRightInd w:val="0"/>
        <w:spacing w:line="240" w:lineRule="auto"/>
        <w:rPr>
          <w:rFonts w:ascii="Times New Roman" w:eastAsia="Times New Roman" w:hAnsi="Times New Roman" w:cs="Times New Roman"/>
          <w:u w:val="single"/>
        </w:rPr>
      </w:pPr>
      <w:r>
        <w:rPr>
          <w:rFonts w:ascii="Times New Roman" w:hAnsi="Times New Roman"/>
          <w:u w:val="single"/>
        </w:rPr>
        <w:t>Pranešimas apie įtariamas nepageidaujamas reakcijas</w:t>
      </w:r>
    </w:p>
    <w:p w14:paraId="47BFCDF1" w14:textId="3F4389C5" w:rsidR="000D3CD4" w:rsidRPr="00160839" w:rsidRDefault="000D3CD4" w:rsidP="00160839">
      <w:pPr>
        <w:tabs>
          <w:tab w:val="left" w:pos="567"/>
        </w:tabs>
        <w:autoSpaceDE w:val="0"/>
        <w:autoSpaceDN w:val="0"/>
        <w:adjustRightInd w:val="0"/>
        <w:spacing w:line="240" w:lineRule="auto"/>
        <w:rPr>
          <w:rFonts w:ascii="Times New Roman" w:eastAsia="Times New Roman" w:hAnsi="Times New Roman" w:cs="Times New Roman"/>
          <w:szCs w:val="20"/>
        </w:rPr>
      </w:pPr>
      <w:r>
        <w:rPr>
          <w:rFonts w:ascii="Times New Roman" w:hAnsi="Times New Roman"/>
        </w:rPr>
        <w:t xml:space="preserve">Svarbu pranešti apie įtariamas nepageidaujamas reakcijas po vaistinio preparato registracijos, nes tai leidžia nuolat stebėti vaistinio preparato naudos ir rizikos santykį. Sveikatos priežiūros specialistai </w:t>
      </w:r>
      <w:r w:rsidR="00160839" w:rsidRPr="00EC797C">
        <w:rPr>
          <w:rFonts w:ascii="Times New Roman" w:hAnsi="Times New Roman" w:cs="Times New Roman"/>
          <w:lang w:eastAsia="lt-LT"/>
        </w:rPr>
        <w:t xml:space="preserve">ar farmacijos specialistai turi pranešti apie bet kokias įtariamas nepageidaujamas reakcijas, užpildę ir pateikę pranešimo formą Valstybinės vaistų kontrolės tarnybos prie Lietuvos Respublikos sveikatos apsaugos ministerijos tinklalapyje </w:t>
      </w:r>
      <w:r w:rsidR="00160839" w:rsidRPr="00EC797C">
        <w:rPr>
          <w:rFonts w:ascii="Times New Roman" w:hAnsi="Times New Roman" w:cs="Times New Roman"/>
          <w:color w:val="0000EE"/>
          <w:u w:val="single"/>
          <w:lang w:eastAsia="lt-LT"/>
        </w:rPr>
        <w:t>https://vvkt.lrv.lt/lt/</w:t>
      </w:r>
      <w:r w:rsidR="00160839" w:rsidRPr="00EC797C">
        <w:rPr>
          <w:rFonts w:ascii="Times New Roman" w:hAnsi="Times New Roman" w:cs="Times New Roman"/>
          <w:lang w:eastAsia="lt-LT"/>
        </w:rPr>
        <w:t xml:space="preserve"> nurodytais būdais</w:t>
      </w:r>
      <w:r w:rsidRPr="00160839">
        <w:rPr>
          <w:rFonts w:ascii="Times New Roman" w:hAnsi="Times New Roman" w:cs="Times New Roman"/>
        </w:rPr>
        <w:t>.</w:t>
      </w:r>
    </w:p>
    <w:p w14:paraId="681F1C38" w14:textId="77777777" w:rsidR="000D3CD4" w:rsidRPr="00EC797C" w:rsidRDefault="000D3CD4" w:rsidP="000D3CD4">
      <w:pPr>
        <w:tabs>
          <w:tab w:val="left" w:pos="567"/>
        </w:tabs>
        <w:autoSpaceDE w:val="0"/>
        <w:autoSpaceDN w:val="0"/>
        <w:adjustRightInd w:val="0"/>
        <w:spacing w:line="240" w:lineRule="auto"/>
        <w:rPr>
          <w:rFonts w:ascii="Times New Roman" w:eastAsia="Times New Roman" w:hAnsi="Times New Roman" w:cs="Times New Roman"/>
          <w:noProof/>
        </w:rPr>
      </w:pPr>
    </w:p>
    <w:p w14:paraId="70619310" w14:textId="77777777" w:rsidR="00954A22" w:rsidRPr="00954A22" w:rsidRDefault="00954A22" w:rsidP="00AC13DD">
      <w:pPr>
        <w:keepNext/>
        <w:keepLines/>
        <w:tabs>
          <w:tab w:val="left" w:pos="567"/>
        </w:tabs>
        <w:spacing w:line="240" w:lineRule="auto"/>
        <w:ind w:left="567" w:hanging="567"/>
        <w:outlineLvl w:val="0"/>
        <w:rPr>
          <w:rFonts w:ascii="Times New Roman" w:eastAsia="Times New Roman" w:hAnsi="Times New Roman" w:cs="Times New Roman"/>
          <w:noProof/>
        </w:rPr>
      </w:pPr>
      <w:r>
        <w:rPr>
          <w:rFonts w:ascii="Times New Roman" w:hAnsi="Times New Roman"/>
          <w:b/>
        </w:rPr>
        <w:t>4.9</w:t>
      </w:r>
      <w:r>
        <w:rPr>
          <w:rFonts w:ascii="Times New Roman" w:hAnsi="Times New Roman"/>
          <w:b/>
        </w:rPr>
        <w:tab/>
        <w:t>Perdozavimas</w:t>
      </w:r>
    </w:p>
    <w:p w14:paraId="2AED0FC9" w14:textId="77777777" w:rsidR="00954A22" w:rsidRDefault="00954A22" w:rsidP="00AC13DD">
      <w:pPr>
        <w:keepNext/>
        <w:keepLines/>
        <w:spacing w:line="240" w:lineRule="auto"/>
        <w:rPr>
          <w:rFonts w:ascii="Times New Roman" w:hAnsi="Times New Roman" w:cs="Times New Roman"/>
        </w:rPr>
      </w:pPr>
    </w:p>
    <w:p w14:paraId="0F6929FF" w14:textId="43A4D1A4" w:rsidR="00A0131A" w:rsidRDefault="00A0131A" w:rsidP="00432854">
      <w:pPr>
        <w:spacing w:line="240" w:lineRule="auto"/>
        <w:rPr>
          <w:rFonts w:ascii="Times New Roman" w:hAnsi="Times New Roman" w:cs="Times New Roman"/>
        </w:rPr>
      </w:pPr>
      <w:r>
        <w:rPr>
          <w:rFonts w:ascii="Times New Roman" w:hAnsi="Times New Roman"/>
        </w:rPr>
        <w:t>Pranešimų apie sunkų žalingą perdozavimo poveikį negauta. Perdozavus gali pasireikšti pykinimas, vėmimas, jaunoms merginoms – nestiprus kraujavimas iš makšties. Priešnuodžio nėra, o prireikus reikia taikyti simptominį gydymą.</w:t>
      </w:r>
    </w:p>
    <w:p w14:paraId="434C4E6A" w14:textId="1BACA58F" w:rsidR="00954A22" w:rsidRDefault="00954A22" w:rsidP="00432854">
      <w:pPr>
        <w:spacing w:line="240" w:lineRule="auto"/>
        <w:rPr>
          <w:rFonts w:ascii="Times New Roman" w:hAnsi="Times New Roman" w:cs="Times New Roman"/>
        </w:rPr>
      </w:pPr>
    </w:p>
    <w:p w14:paraId="49582070" w14:textId="77777777" w:rsidR="007B5D79" w:rsidRPr="00A0131A" w:rsidRDefault="007B5D79" w:rsidP="00432854">
      <w:pPr>
        <w:spacing w:line="240" w:lineRule="auto"/>
        <w:rPr>
          <w:rFonts w:ascii="Times New Roman" w:hAnsi="Times New Roman" w:cs="Times New Roman"/>
        </w:rPr>
      </w:pPr>
    </w:p>
    <w:p w14:paraId="3FC272E0" w14:textId="77777777" w:rsidR="00F00A3F" w:rsidRPr="00F00A3F" w:rsidRDefault="00F00A3F" w:rsidP="007B5D79">
      <w:pPr>
        <w:keepNext/>
        <w:keepLines/>
        <w:tabs>
          <w:tab w:val="left" w:pos="567"/>
        </w:tabs>
        <w:spacing w:line="240" w:lineRule="auto"/>
        <w:rPr>
          <w:rFonts w:ascii="Times New Roman" w:eastAsia="Times New Roman" w:hAnsi="Times New Roman" w:cs="Times New Roman"/>
          <w:szCs w:val="20"/>
        </w:rPr>
      </w:pPr>
      <w:r>
        <w:rPr>
          <w:rFonts w:ascii="Times New Roman" w:hAnsi="Times New Roman"/>
          <w:b/>
        </w:rPr>
        <w:t>5.</w:t>
      </w:r>
      <w:r>
        <w:rPr>
          <w:rFonts w:ascii="Times New Roman" w:hAnsi="Times New Roman"/>
          <w:b/>
        </w:rPr>
        <w:tab/>
        <w:t>FARMAKOLOGINĖS SAVYBĖS</w:t>
      </w:r>
    </w:p>
    <w:p w14:paraId="15EC1DC7" w14:textId="77777777" w:rsidR="00954A22" w:rsidRDefault="00954A22" w:rsidP="007B5D79">
      <w:pPr>
        <w:keepNext/>
        <w:keepLines/>
        <w:spacing w:line="240" w:lineRule="auto"/>
        <w:rPr>
          <w:rFonts w:ascii="Times New Roman" w:hAnsi="Times New Roman" w:cs="Times New Roman"/>
        </w:rPr>
      </w:pPr>
    </w:p>
    <w:p w14:paraId="372A7E36" w14:textId="0735EF6C" w:rsidR="00870FC7" w:rsidRPr="00870FC7" w:rsidRDefault="00870FC7" w:rsidP="007B5D79">
      <w:pPr>
        <w:keepNext/>
        <w:keepLines/>
        <w:tabs>
          <w:tab w:val="left" w:pos="567"/>
        </w:tabs>
        <w:spacing w:line="240" w:lineRule="auto"/>
        <w:ind w:left="567" w:hanging="567"/>
        <w:outlineLvl w:val="0"/>
        <w:rPr>
          <w:rFonts w:ascii="Times New Roman" w:eastAsia="Times New Roman" w:hAnsi="Times New Roman" w:cs="Times New Roman"/>
          <w:szCs w:val="20"/>
        </w:rPr>
      </w:pPr>
      <w:r>
        <w:rPr>
          <w:rFonts w:ascii="Times New Roman" w:hAnsi="Times New Roman"/>
          <w:b/>
        </w:rPr>
        <w:t>5.1</w:t>
      </w:r>
      <w:r>
        <w:rPr>
          <w:rFonts w:ascii="Times New Roman" w:hAnsi="Times New Roman"/>
          <w:b/>
        </w:rPr>
        <w:tab/>
      </w:r>
      <w:proofErr w:type="spellStart"/>
      <w:r>
        <w:rPr>
          <w:rFonts w:ascii="Times New Roman" w:hAnsi="Times New Roman"/>
          <w:b/>
        </w:rPr>
        <w:t>Farmakodinaminės</w:t>
      </w:r>
      <w:proofErr w:type="spellEnd"/>
      <w:r>
        <w:rPr>
          <w:rFonts w:ascii="Times New Roman" w:hAnsi="Times New Roman"/>
          <w:b/>
        </w:rPr>
        <w:t xml:space="preserve"> savybės</w:t>
      </w:r>
    </w:p>
    <w:p w14:paraId="3B567E0B" w14:textId="77777777" w:rsidR="00870FC7" w:rsidRDefault="00870FC7" w:rsidP="007B5D79">
      <w:pPr>
        <w:keepNext/>
        <w:keepLines/>
        <w:spacing w:line="240" w:lineRule="auto"/>
        <w:rPr>
          <w:rFonts w:ascii="Times New Roman" w:hAnsi="Times New Roman" w:cs="Times New Roman"/>
        </w:rPr>
      </w:pPr>
    </w:p>
    <w:p w14:paraId="2A8CF8DA" w14:textId="3B2EC1C6" w:rsidR="00A0131A" w:rsidRDefault="00A0131A" w:rsidP="00432854">
      <w:pPr>
        <w:spacing w:line="240" w:lineRule="auto"/>
        <w:rPr>
          <w:rFonts w:ascii="Times New Roman" w:hAnsi="Times New Roman" w:cs="Times New Roman"/>
        </w:rPr>
      </w:pPr>
      <w:proofErr w:type="spellStart"/>
      <w:r>
        <w:rPr>
          <w:rFonts w:ascii="Times New Roman" w:hAnsi="Times New Roman"/>
        </w:rPr>
        <w:t>Farmakoterapinė</w:t>
      </w:r>
      <w:proofErr w:type="spellEnd"/>
      <w:r>
        <w:rPr>
          <w:rFonts w:ascii="Times New Roman" w:hAnsi="Times New Roman"/>
        </w:rPr>
        <w:t xml:space="preserve"> grupė – fiksuoti </w:t>
      </w:r>
      <w:proofErr w:type="spellStart"/>
      <w:r>
        <w:rPr>
          <w:rFonts w:ascii="Times New Roman" w:hAnsi="Times New Roman"/>
        </w:rPr>
        <w:t>progestogenų</w:t>
      </w:r>
      <w:proofErr w:type="spellEnd"/>
      <w:r>
        <w:rPr>
          <w:rFonts w:ascii="Times New Roman" w:hAnsi="Times New Roman"/>
        </w:rPr>
        <w:t xml:space="preserve"> ir estrogenų deriniai, ATC kodas – G03AA09</w:t>
      </w:r>
    </w:p>
    <w:p w14:paraId="0BCCA3F9" w14:textId="77777777" w:rsidR="007B5D79" w:rsidRPr="00A0131A" w:rsidRDefault="007B5D79" w:rsidP="00432854">
      <w:pPr>
        <w:spacing w:line="240" w:lineRule="auto"/>
        <w:rPr>
          <w:rFonts w:ascii="Times New Roman" w:hAnsi="Times New Roman" w:cs="Times New Roman"/>
        </w:rPr>
      </w:pPr>
    </w:p>
    <w:p w14:paraId="3603DDC5" w14:textId="7B8DE3BD" w:rsidR="004728A0" w:rsidRDefault="004728A0" w:rsidP="00432854">
      <w:pPr>
        <w:spacing w:line="240" w:lineRule="auto"/>
        <w:rPr>
          <w:rFonts w:ascii="Times New Roman" w:hAnsi="Times New Roman" w:cs="Times New Roman"/>
        </w:rPr>
      </w:pPr>
      <w:r>
        <w:rPr>
          <w:rFonts w:ascii="Times New Roman" w:hAnsi="Times New Roman"/>
        </w:rPr>
        <w:t>Kontraceptinį SHK poveikį lemia keli veiksniai, iš kurių svarbiausi yra ovuliacijos slopinimas ir gimdos kaklelio gleivių sekrecijos pokyčiai. Be apsaugos nuo pastojimo, SHK turi keletą teigiamo poveikio savybių, kurios greta neigiamų savybių (žr. „Įspėjimai“, „Nepageidaujamas poveikis“) gali būti naudingos renkantis kontracepcijos metodą. Tai reguliaresnis ciklas ir mažiau skausmingos menstruacijos, mažesnis kraujavimas. Esant mažesniam kraujavimui, rečiau pasireiškia geležies trūkumas.</w:t>
      </w:r>
    </w:p>
    <w:p w14:paraId="216FC24C" w14:textId="6DB33767" w:rsidR="004728A0" w:rsidRDefault="004728A0" w:rsidP="00432854">
      <w:pPr>
        <w:spacing w:line="240" w:lineRule="auto"/>
        <w:rPr>
          <w:rFonts w:ascii="Times New Roman" w:hAnsi="Times New Roman" w:cs="Times New Roman"/>
        </w:rPr>
      </w:pPr>
      <w:r>
        <w:rPr>
          <w:rFonts w:ascii="Times New Roman" w:hAnsi="Times New Roman"/>
        </w:rPr>
        <w:t>Vartojant didelių dozių SHK (50 </w:t>
      </w:r>
      <w:proofErr w:type="spellStart"/>
      <w:r>
        <w:rPr>
          <w:rFonts w:ascii="Times New Roman" w:hAnsi="Times New Roman"/>
        </w:rPr>
        <w:t>mikrogramų</w:t>
      </w:r>
      <w:proofErr w:type="spellEnd"/>
      <w:r>
        <w:rPr>
          <w:rFonts w:ascii="Times New Roman" w:hAnsi="Times New Roman"/>
        </w:rPr>
        <w:t xml:space="preserve"> </w:t>
      </w:r>
      <w:proofErr w:type="spellStart"/>
      <w:r>
        <w:rPr>
          <w:rFonts w:ascii="Times New Roman" w:hAnsi="Times New Roman"/>
        </w:rPr>
        <w:t>etinilestradiolio</w:t>
      </w:r>
      <w:proofErr w:type="spellEnd"/>
      <w:r>
        <w:rPr>
          <w:rFonts w:ascii="Times New Roman" w:hAnsi="Times New Roman"/>
        </w:rPr>
        <w:t xml:space="preserve">) mažėja krūtų </w:t>
      </w:r>
      <w:proofErr w:type="spellStart"/>
      <w:r>
        <w:rPr>
          <w:rFonts w:ascii="Times New Roman" w:hAnsi="Times New Roman"/>
        </w:rPr>
        <w:t>fibrocistinių</w:t>
      </w:r>
      <w:proofErr w:type="spellEnd"/>
      <w:r>
        <w:rPr>
          <w:rFonts w:ascii="Times New Roman" w:hAnsi="Times New Roman"/>
        </w:rPr>
        <w:t xml:space="preserve"> navikų, kiaušidžių cistų, dubens uždegiminių ligų, </w:t>
      </w:r>
      <w:proofErr w:type="spellStart"/>
      <w:r>
        <w:rPr>
          <w:rFonts w:ascii="Times New Roman" w:hAnsi="Times New Roman"/>
        </w:rPr>
        <w:t>ektopinio</w:t>
      </w:r>
      <w:proofErr w:type="spellEnd"/>
      <w:r>
        <w:rPr>
          <w:rFonts w:ascii="Times New Roman" w:hAnsi="Times New Roman"/>
        </w:rPr>
        <w:t xml:space="preserve"> nėštumo ir gimdos gleivinės bei kiaušidžių vėžio rizika. Ar taip veikia ir mažesnės SHK dozės, kol kas nenustatyta.</w:t>
      </w:r>
    </w:p>
    <w:p w14:paraId="0F8B4924" w14:textId="77777777" w:rsidR="00521375" w:rsidRPr="00A0131A" w:rsidRDefault="00521375" w:rsidP="00432854">
      <w:pPr>
        <w:spacing w:line="240" w:lineRule="auto"/>
        <w:rPr>
          <w:rFonts w:ascii="Times New Roman" w:hAnsi="Times New Roman" w:cs="Times New Roman"/>
        </w:rPr>
      </w:pPr>
    </w:p>
    <w:p w14:paraId="66D7A426" w14:textId="77777777" w:rsidR="00A0131A" w:rsidRPr="00521375" w:rsidRDefault="00A0131A" w:rsidP="00432854">
      <w:pPr>
        <w:spacing w:line="240" w:lineRule="auto"/>
        <w:rPr>
          <w:rFonts w:ascii="Times New Roman" w:hAnsi="Times New Roman" w:cs="Times New Roman"/>
          <w:u w:val="single"/>
        </w:rPr>
      </w:pPr>
      <w:r>
        <w:rPr>
          <w:rFonts w:ascii="Times New Roman" w:hAnsi="Times New Roman"/>
          <w:u w:val="single"/>
        </w:rPr>
        <w:t>Vaikų populiacija</w:t>
      </w:r>
    </w:p>
    <w:p w14:paraId="79C125C9" w14:textId="1F72406D" w:rsidR="00A0131A" w:rsidRDefault="00A0131A" w:rsidP="00432854">
      <w:pPr>
        <w:spacing w:line="240" w:lineRule="auto"/>
        <w:rPr>
          <w:rFonts w:ascii="Times New Roman" w:hAnsi="Times New Roman" w:cs="Times New Roman"/>
        </w:rPr>
      </w:pPr>
      <w:r>
        <w:rPr>
          <w:rFonts w:ascii="Times New Roman" w:hAnsi="Times New Roman"/>
        </w:rPr>
        <w:t>Jaunesnėms nei 18</w:t>
      </w:r>
      <w:r w:rsidR="00AD7DDE">
        <w:rPr>
          <w:rFonts w:ascii="Times New Roman" w:hAnsi="Times New Roman"/>
        </w:rPr>
        <w:t> </w:t>
      </w:r>
      <w:r>
        <w:rPr>
          <w:rFonts w:ascii="Times New Roman" w:hAnsi="Times New Roman"/>
        </w:rPr>
        <w:t>metų paauglė</w:t>
      </w:r>
      <w:r w:rsidR="00536EB0">
        <w:rPr>
          <w:rFonts w:ascii="Times New Roman" w:hAnsi="Times New Roman"/>
        </w:rPr>
        <w:t>m</w:t>
      </w:r>
      <w:r>
        <w:rPr>
          <w:rFonts w:ascii="Times New Roman" w:hAnsi="Times New Roman"/>
        </w:rPr>
        <w:t>s saugumo ir veiksmingumo klinikinių duomenų nėra.</w:t>
      </w:r>
    </w:p>
    <w:p w14:paraId="10D618B6" w14:textId="77777777" w:rsidR="00942B7B" w:rsidRPr="00A0131A" w:rsidRDefault="00942B7B" w:rsidP="00432854">
      <w:pPr>
        <w:spacing w:line="240" w:lineRule="auto"/>
        <w:rPr>
          <w:rFonts w:ascii="Times New Roman" w:hAnsi="Times New Roman" w:cs="Times New Roman"/>
        </w:rPr>
      </w:pPr>
    </w:p>
    <w:p w14:paraId="5C8BBA75" w14:textId="77777777" w:rsidR="00942B7B" w:rsidRPr="00942B7B" w:rsidRDefault="00942B7B" w:rsidP="00521375">
      <w:pPr>
        <w:keepNext/>
        <w:keepLines/>
        <w:tabs>
          <w:tab w:val="left" w:pos="567"/>
        </w:tabs>
        <w:spacing w:line="240" w:lineRule="auto"/>
        <w:ind w:left="567" w:hanging="567"/>
        <w:outlineLvl w:val="0"/>
        <w:rPr>
          <w:rFonts w:ascii="Times New Roman" w:eastAsia="Times New Roman" w:hAnsi="Times New Roman" w:cs="Times New Roman"/>
          <w:b/>
          <w:noProof/>
        </w:rPr>
      </w:pPr>
      <w:r>
        <w:rPr>
          <w:rFonts w:ascii="Times New Roman" w:hAnsi="Times New Roman"/>
          <w:b/>
        </w:rPr>
        <w:lastRenderedPageBreak/>
        <w:t>5.2</w:t>
      </w:r>
      <w:r>
        <w:rPr>
          <w:rFonts w:ascii="Times New Roman" w:hAnsi="Times New Roman"/>
          <w:b/>
        </w:rPr>
        <w:tab/>
      </w:r>
      <w:proofErr w:type="spellStart"/>
      <w:r>
        <w:rPr>
          <w:rFonts w:ascii="Times New Roman" w:hAnsi="Times New Roman"/>
          <w:b/>
        </w:rPr>
        <w:t>Farmakokinetinės</w:t>
      </w:r>
      <w:proofErr w:type="spellEnd"/>
      <w:r>
        <w:rPr>
          <w:rFonts w:ascii="Times New Roman" w:hAnsi="Times New Roman"/>
          <w:b/>
        </w:rPr>
        <w:t xml:space="preserve"> savybės</w:t>
      </w:r>
    </w:p>
    <w:p w14:paraId="18DFD557" w14:textId="77777777" w:rsidR="00942B7B" w:rsidRDefault="00942B7B" w:rsidP="00521375">
      <w:pPr>
        <w:keepNext/>
        <w:keepLines/>
        <w:spacing w:line="240" w:lineRule="auto"/>
        <w:rPr>
          <w:rFonts w:ascii="Times New Roman" w:hAnsi="Times New Roman" w:cs="Times New Roman"/>
        </w:rPr>
      </w:pPr>
    </w:p>
    <w:p w14:paraId="2A7C2176" w14:textId="007EBB30" w:rsidR="00A0131A" w:rsidRPr="002B05AA" w:rsidRDefault="00A0131A" w:rsidP="002B05AA">
      <w:pPr>
        <w:keepNext/>
        <w:keepLines/>
        <w:spacing w:line="240" w:lineRule="auto"/>
        <w:rPr>
          <w:rFonts w:ascii="Times New Roman" w:hAnsi="Times New Roman" w:cs="Times New Roman"/>
          <w:i/>
          <w:u w:val="single"/>
        </w:rPr>
      </w:pPr>
      <w:proofErr w:type="spellStart"/>
      <w:r>
        <w:rPr>
          <w:rFonts w:ascii="Times New Roman" w:hAnsi="Times New Roman"/>
          <w:i/>
          <w:u w:val="single"/>
        </w:rPr>
        <w:t>Dezogestrelis</w:t>
      </w:r>
      <w:proofErr w:type="spellEnd"/>
    </w:p>
    <w:p w14:paraId="771C7273" w14:textId="77777777" w:rsidR="00A0131A" w:rsidRPr="002B05AA" w:rsidRDefault="00A0131A" w:rsidP="002B05AA">
      <w:pPr>
        <w:keepNext/>
        <w:keepLines/>
        <w:spacing w:line="240" w:lineRule="auto"/>
        <w:rPr>
          <w:rFonts w:ascii="Times New Roman" w:hAnsi="Times New Roman" w:cs="Times New Roman"/>
          <w:u w:val="single"/>
        </w:rPr>
      </w:pPr>
      <w:r>
        <w:rPr>
          <w:rFonts w:ascii="Times New Roman" w:hAnsi="Times New Roman"/>
          <w:u w:val="single"/>
        </w:rPr>
        <w:t>Absorbcija</w:t>
      </w:r>
    </w:p>
    <w:p w14:paraId="195F9AAB" w14:textId="7DEC993A" w:rsidR="00A0131A" w:rsidRDefault="00A0131A" w:rsidP="00432854">
      <w:pPr>
        <w:spacing w:line="240" w:lineRule="auto"/>
        <w:rPr>
          <w:rFonts w:ascii="Times New Roman" w:hAnsi="Times New Roman" w:cs="Times New Roman"/>
        </w:rPr>
      </w:pPr>
      <w:r>
        <w:rPr>
          <w:rFonts w:ascii="Times New Roman" w:hAnsi="Times New Roman"/>
        </w:rPr>
        <w:t xml:space="preserve">Visas išgertas </w:t>
      </w:r>
      <w:proofErr w:type="spellStart"/>
      <w:r>
        <w:rPr>
          <w:rFonts w:ascii="Times New Roman" w:hAnsi="Times New Roman"/>
        </w:rPr>
        <w:t>dezogestrelis</w:t>
      </w:r>
      <w:proofErr w:type="spellEnd"/>
      <w:r>
        <w:rPr>
          <w:rFonts w:ascii="Times New Roman" w:hAnsi="Times New Roman"/>
        </w:rPr>
        <w:t xml:space="preserve"> greitai absorbuojamas ir virsta </w:t>
      </w:r>
      <w:proofErr w:type="spellStart"/>
      <w:r>
        <w:rPr>
          <w:rFonts w:ascii="Times New Roman" w:hAnsi="Times New Roman"/>
        </w:rPr>
        <w:t>etonogestreliu</w:t>
      </w:r>
      <w:proofErr w:type="spellEnd"/>
      <w:r>
        <w:rPr>
          <w:rFonts w:ascii="Times New Roman" w:hAnsi="Times New Roman"/>
        </w:rPr>
        <w:t>. Didžiausia koncentracija plazmoje susidaro maždaug po 1,5 val. Biologinis prieinamumas – maždaug 62</w:t>
      </w:r>
      <w:r>
        <w:rPr>
          <w:rFonts w:ascii="Times New Roman" w:hAnsi="Times New Roman"/>
        </w:rPr>
        <w:noBreakHyphen/>
        <w:t>81 %</w:t>
      </w:r>
      <w:r w:rsidR="00FF19B6">
        <w:rPr>
          <w:rFonts w:ascii="Times New Roman" w:hAnsi="Times New Roman"/>
        </w:rPr>
        <w:t>.</w:t>
      </w:r>
    </w:p>
    <w:p w14:paraId="72455ED4" w14:textId="77777777" w:rsidR="002B05AA" w:rsidRPr="00A0131A" w:rsidRDefault="002B05AA" w:rsidP="00432854">
      <w:pPr>
        <w:spacing w:line="240" w:lineRule="auto"/>
        <w:rPr>
          <w:rFonts w:ascii="Times New Roman" w:hAnsi="Times New Roman" w:cs="Times New Roman"/>
        </w:rPr>
      </w:pPr>
    </w:p>
    <w:p w14:paraId="03BD5363" w14:textId="77777777" w:rsidR="00A0131A" w:rsidRPr="002B05AA" w:rsidRDefault="00A0131A" w:rsidP="002B05AA">
      <w:pPr>
        <w:keepNext/>
        <w:spacing w:line="240" w:lineRule="auto"/>
        <w:rPr>
          <w:rFonts w:ascii="Times New Roman" w:hAnsi="Times New Roman" w:cs="Times New Roman"/>
          <w:u w:val="single"/>
        </w:rPr>
      </w:pPr>
      <w:r>
        <w:rPr>
          <w:rFonts w:ascii="Times New Roman" w:hAnsi="Times New Roman"/>
          <w:u w:val="single"/>
        </w:rPr>
        <w:t>Pasiskirstymas</w:t>
      </w:r>
    </w:p>
    <w:p w14:paraId="1134B876" w14:textId="1D092AB4" w:rsidR="00A0131A" w:rsidRDefault="00A0131A" w:rsidP="00432854">
      <w:pPr>
        <w:spacing w:line="240" w:lineRule="auto"/>
        <w:rPr>
          <w:rFonts w:ascii="Times New Roman" w:hAnsi="Times New Roman" w:cs="Times New Roman"/>
        </w:rPr>
      </w:pPr>
      <w:proofErr w:type="spellStart"/>
      <w:r>
        <w:rPr>
          <w:rFonts w:ascii="Times New Roman" w:hAnsi="Times New Roman"/>
        </w:rPr>
        <w:t>Etonogestrelis</w:t>
      </w:r>
      <w:proofErr w:type="spellEnd"/>
      <w:r>
        <w:rPr>
          <w:rFonts w:ascii="Times New Roman" w:hAnsi="Times New Roman"/>
        </w:rPr>
        <w:t xml:space="preserve"> jungiasi prie kraujo serumo </w:t>
      </w:r>
      <w:proofErr w:type="spellStart"/>
      <w:r>
        <w:rPr>
          <w:rFonts w:ascii="Times New Roman" w:hAnsi="Times New Roman"/>
        </w:rPr>
        <w:t>albuminų</w:t>
      </w:r>
      <w:proofErr w:type="spellEnd"/>
      <w:r>
        <w:rPr>
          <w:rFonts w:ascii="Times New Roman" w:hAnsi="Times New Roman"/>
        </w:rPr>
        <w:t xml:space="preserve"> ir lytinius hormonus prijungiančio </w:t>
      </w:r>
      <w:proofErr w:type="spellStart"/>
      <w:r>
        <w:rPr>
          <w:rFonts w:ascii="Times New Roman" w:hAnsi="Times New Roman"/>
        </w:rPr>
        <w:t>globulino</w:t>
      </w:r>
      <w:proofErr w:type="spellEnd"/>
      <w:r>
        <w:rPr>
          <w:rFonts w:ascii="Times New Roman" w:hAnsi="Times New Roman"/>
        </w:rPr>
        <w:t xml:space="preserve"> (LHBG). Tik 2</w:t>
      </w:r>
      <w:r>
        <w:rPr>
          <w:rFonts w:ascii="Times New Roman" w:hAnsi="Times New Roman"/>
        </w:rPr>
        <w:noBreakHyphen/>
        <w:t>4 % bendrosios vaistinio preparato koncentracijos kraujo serume yra laisvųjų steroidų, 40</w:t>
      </w:r>
      <w:r>
        <w:rPr>
          <w:rFonts w:ascii="Times New Roman" w:hAnsi="Times New Roman"/>
        </w:rPr>
        <w:noBreakHyphen/>
        <w:t xml:space="preserve">70 % – specifiškai prisijungusių prie LHPG pavidalu. Dėl </w:t>
      </w:r>
      <w:proofErr w:type="spellStart"/>
      <w:r>
        <w:rPr>
          <w:rFonts w:ascii="Times New Roman" w:hAnsi="Times New Roman"/>
        </w:rPr>
        <w:t>etinilestradiolio</w:t>
      </w:r>
      <w:proofErr w:type="spellEnd"/>
      <w:r>
        <w:rPr>
          <w:rFonts w:ascii="Times New Roman" w:hAnsi="Times New Roman"/>
        </w:rPr>
        <w:t xml:space="preserve"> poveikio padidėjęs LHBG kiekis veikia serumo baltymų pasiskirstymą, dėl to daugėja su LHBG susijungusios frakcijos ir mažėja su </w:t>
      </w:r>
      <w:proofErr w:type="spellStart"/>
      <w:r>
        <w:rPr>
          <w:rFonts w:ascii="Times New Roman" w:hAnsi="Times New Roman"/>
        </w:rPr>
        <w:t>albuminais</w:t>
      </w:r>
      <w:proofErr w:type="spellEnd"/>
      <w:r>
        <w:rPr>
          <w:rFonts w:ascii="Times New Roman" w:hAnsi="Times New Roman"/>
        </w:rPr>
        <w:t xml:space="preserve"> susijungusios frakcijos. Menamas </w:t>
      </w:r>
      <w:proofErr w:type="spellStart"/>
      <w:r>
        <w:rPr>
          <w:rFonts w:ascii="Times New Roman" w:hAnsi="Times New Roman"/>
        </w:rPr>
        <w:t>dezogestrelio</w:t>
      </w:r>
      <w:proofErr w:type="spellEnd"/>
      <w:r>
        <w:rPr>
          <w:rFonts w:ascii="Times New Roman" w:hAnsi="Times New Roman"/>
        </w:rPr>
        <w:t xml:space="preserve"> pasiskirstymo tūris – 1,5 l/kg.</w:t>
      </w:r>
    </w:p>
    <w:p w14:paraId="29EE3D02" w14:textId="77777777" w:rsidR="005D1071" w:rsidRPr="00A0131A" w:rsidRDefault="005D1071" w:rsidP="00432854">
      <w:pPr>
        <w:spacing w:line="240" w:lineRule="auto"/>
        <w:rPr>
          <w:rFonts w:ascii="Times New Roman" w:hAnsi="Times New Roman" w:cs="Times New Roman"/>
        </w:rPr>
      </w:pPr>
    </w:p>
    <w:p w14:paraId="2E9542E3" w14:textId="77777777" w:rsidR="00A0131A" w:rsidRPr="005D1071" w:rsidRDefault="00A0131A" w:rsidP="00BA4967">
      <w:pPr>
        <w:keepNext/>
        <w:spacing w:line="240" w:lineRule="auto"/>
        <w:rPr>
          <w:rFonts w:ascii="Times New Roman" w:hAnsi="Times New Roman" w:cs="Times New Roman"/>
          <w:u w:val="single"/>
        </w:rPr>
      </w:pPr>
      <w:proofErr w:type="spellStart"/>
      <w:r>
        <w:rPr>
          <w:rFonts w:ascii="Times New Roman" w:hAnsi="Times New Roman"/>
          <w:u w:val="single"/>
        </w:rPr>
        <w:t>Biotransformacija</w:t>
      </w:r>
      <w:proofErr w:type="spellEnd"/>
    </w:p>
    <w:p w14:paraId="2F33C4E6" w14:textId="4C74756B" w:rsidR="00A0131A" w:rsidRDefault="00A0131A" w:rsidP="00432854">
      <w:pPr>
        <w:spacing w:line="240" w:lineRule="auto"/>
        <w:rPr>
          <w:rFonts w:ascii="Times New Roman" w:hAnsi="Times New Roman" w:cs="Times New Roman"/>
        </w:rPr>
      </w:pPr>
      <w:r>
        <w:rPr>
          <w:rFonts w:ascii="Times New Roman" w:hAnsi="Times New Roman"/>
        </w:rPr>
        <w:t xml:space="preserve">Visas </w:t>
      </w:r>
      <w:proofErr w:type="spellStart"/>
      <w:r>
        <w:rPr>
          <w:rFonts w:ascii="Times New Roman" w:hAnsi="Times New Roman"/>
        </w:rPr>
        <w:t>etonogestrelis</w:t>
      </w:r>
      <w:proofErr w:type="spellEnd"/>
      <w:r>
        <w:rPr>
          <w:rFonts w:ascii="Times New Roman" w:hAnsi="Times New Roman"/>
        </w:rPr>
        <w:t xml:space="preserve"> organizme </w:t>
      </w:r>
      <w:proofErr w:type="spellStart"/>
      <w:r>
        <w:rPr>
          <w:rFonts w:ascii="Times New Roman" w:hAnsi="Times New Roman"/>
        </w:rPr>
        <w:t>metabolizuojamas</w:t>
      </w:r>
      <w:proofErr w:type="spellEnd"/>
      <w:r>
        <w:rPr>
          <w:rFonts w:ascii="Times New Roman" w:hAnsi="Times New Roman"/>
        </w:rPr>
        <w:t xml:space="preserve"> žinomu steroidų metabolizmo būdu, įskaitant </w:t>
      </w:r>
      <w:proofErr w:type="spellStart"/>
      <w:r>
        <w:rPr>
          <w:rFonts w:ascii="Times New Roman" w:hAnsi="Times New Roman"/>
        </w:rPr>
        <w:t>citochromą</w:t>
      </w:r>
      <w:proofErr w:type="spellEnd"/>
      <w:r>
        <w:rPr>
          <w:rFonts w:ascii="Times New Roman" w:hAnsi="Times New Roman"/>
        </w:rPr>
        <w:t xml:space="preserve"> P450 3A4. </w:t>
      </w:r>
      <w:proofErr w:type="spellStart"/>
      <w:r>
        <w:rPr>
          <w:rFonts w:ascii="Times New Roman" w:hAnsi="Times New Roman"/>
        </w:rPr>
        <w:t>Metabolinio</w:t>
      </w:r>
      <w:proofErr w:type="spellEnd"/>
      <w:r>
        <w:rPr>
          <w:rFonts w:ascii="Times New Roman" w:hAnsi="Times New Roman"/>
        </w:rPr>
        <w:t xml:space="preserve"> klirenso iš serumo greitis yra maždaug 2 ml/min/kg. Tarpusavio sąveikos su kartu vartojamu </w:t>
      </w:r>
      <w:proofErr w:type="spellStart"/>
      <w:r>
        <w:rPr>
          <w:rFonts w:ascii="Times New Roman" w:hAnsi="Times New Roman"/>
        </w:rPr>
        <w:t>etinilestradioliu</w:t>
      </w:r>
      <w:proofErr w:type="spellEnd"/>
      <w:r>
        <w:rPr>
          <w:rFonts w:ascii="Times New Roman" w:hAnsi="Times New Roman"/>
        </w:rPr>
        <w:t xml:space="preserve"> nenustatyta.</w:t>
      </w:r>
    </w:p>
    <w:p w14:paraId="2AC95986" w14:textId="77777777" w:rsidR="0088309E" w:rsidRPr="00A0131A" w:rsidRDefault="0088309E" w:rsidP="00432854">
      <w:pPr>
        <w:spacing w:line="240" w:lineRule="auto"/>
        <w:rPr>
          <w:rFonts w:ascii="Times New Roman" w:hAnsi="Times New Roman" w:cs="Times New Roman"/>
        </w:rPr>
      </w:pPr>
    </w:p>
    <w:p w14:paraId="70157B80" w14:textId="77777777" w:rsidR="00A0131A" w:rsidRPr="0088309E" w:rsidRDefault="00A0131A" w:rsidP="00BA4967">
      <w:pPr>
        <w:keepNext/>
        <w:spacing w:line="240" w:lineRule="auto"/>
        <w:rPr>
          <w:rFonts w:ascii="Times New Roman" w:hAnsi="Times New Roman" w:cs="Times New Roman"/>
          <w:u w:val="single"/>
        </w:rPr>
      </w:pPr>
      <w:r>
        <w:rPr>
          <w:rFonts w:ascii="Times New Roman" w:hAnsi="Times New Roman"/>
          <w:u w:val="single"/>
        </w:rPr>
        <w:t>Eliminacija</w:t>
      </w:r>
    </w:p>
    <w:p w14:paraId="032FD670" w14:textId="03B7F098" w:rsidR="00A0131A" w:rsidRDefault="00A0131A" w:rsidP="00432854">
      <w:pPr>
        <w:spacing w:line="240" w:lineRule="auto"/>
        <w:rPr>
          <w:rFonts w:ascii="Times New Roman" w:hAnsi="Times New Roman" w:cs="Times New Roman"/>
        </w:rPr>
      </w:pPr>
      <w:proofErr w:type="spellStart"/>
      <w:r>
        <w:rPr>
          <w:rFonts w:ascii="Times New Roman" w:hAnsi="Times New Roman"/>
        </w:rPr>
        <w:t>Etonogestrelio</w:t>
      </w:r>
      <w:proofErr w:type="spellEnd"/>
      <w:r>
        <w:rPr>
          <w:rFonts w:ascii="Times New Roman" w:hAnsi="Times New Roman"/>
        </w:rPr>
        <w:t xml:space="preserve"> koncentracija serume mažėja dviem fazėmis. Galutinę išsiskyrimo fazę apibūdina pusinės eliminacijos laikas – maždaug 30</w:t>
      </w:r>
      <w:r w:rsidR="00FF19B6">
        <w:rPr>
          <w:rFonts w:ascii="Times New Roman" w:hAnsi="Times New Roman"/>
        </w:rPr>
        <w:t> </w:t>
      </w:r>
      <w:r>
        <w:rPr>
          <w:rFonts w:ascii="Times New Roman" w:hAnsi="Times New Roman"/>
        </w:rPr>
        <w:t xml:space="preserve">val. </w:t>
      </w:r>
      <w:proofErr w:type="spellStart"/>
      <w:r>
        <w:rPr>
          <w:rFonts w:ascii="Times New Roman" w:hAnsi="Times New Roman"/>
        </w:rPr>
        <w:t>Dezogestrelio</w:t>
      </w:r>
      <w:proofErr w:type="spellEnd"/>
      <w:r>
        <w:rPr>
          <w:rFonts w:ascii="Times New Roman" w:hAnsi="Times New Roman"/>
        </w:rPr>
        <w:t xml:space="preserve"> ir jo metabolitų </w:t>
      </w:r>
      <w:proofErr w:type="spellStart"/>
      <w:r>
        <w:rPr>
          <w:rFonts w:ascii="Times New Roman" w:hAnsi="Times New Roman"/>
        </w:rPr>
        <w:t>ekskrecijos</w:t>
      </w:r>
      <w:proofErr w:type="spellEnd"/>
      <w:r>
        <w:rPr>
          <w:rFonts w:ascii="Times New Roman" w:hAnsi="Times New Roman"/>
        </w:rPr>
        <w:t xml:space="preserve"> su šlapimu ir tulžimi santykis – maždaug 6 : 4.</w:t>
      </w:r>
    </w:p>
    <w:p w14:paraId="3A285B33" w14:textId="77777777" w:rsidR="000B112F" w:rsidRPr="00A0131A" w:rsidRDefault="000B112F" w:rsidP="00432854">
      <w:pPr>
        <w:spacing w:line="240" w:lineRule="auto"/>
        <w:rPr>
          <w:rFonts w:ascii="Times New Roman" w:hAnsi="Times New Roman" w:cs="Times New Roman"/>
        </w:rPr>
      </w:pPr>
    </w:p>
    <w:p w14:paraId="134FB73C" w14:textId="7B203E3E" w:rsidR="00A0131A" w:rsidRPr="000B112F" w:rsidRDefault="00A0131A" w:rsidP="000B112F">
      <w:pPr>
        <w:keepNext/>
        <w:spacing w:line="240" w:lineRule="auto"/>
        <w:rPr>
          <w:rFonts w:ascii="Times New Roman" w:hAnsi="Times New Roman" w:cs="Times New Roman"/>
          <w:u w:val="single"/>
        </w:rPr>
      </w:pPr>
      <w:proofErr w:type="spellStart"/>
      <w:r>
        <w:rPr>
          <w:rFonts w:ascii="Times New Roman" w:hAnsi="Times New Roman"/>
          <w:u w:val="single"/>
        </w:rPr>
        <w:t>Pusiausvyrinės</w:t>
      </w:r>
      <w:proofErr w:type="spellEnd"/>
      <w:r>
        <w:rPr>
          <w:rFonts w:ascii="Times New Roman" w:hAnsi="Times New Roman"/>
          <w:u w:val="single"/>
        </w:rPr>
        <w:t xml:space="preserve"> apykaitos sąlygos</w:t>
      </w:r>
    </w:p>
    <w:p w14:paraId="7435388F" w14:textId="0FCB83F7" w:rsidR="00A0131A" w:rsidRDefault="00A0131A" w:rsidP="00432854">
      <w:pPr>
        <w:spacing w:line="240" w:lineRule="auto"/>
        <w:rPr>
          <w:rFonts w:ascii="Times New Roman" w:hAnsi="Times New Roman" w:cs="Times New Roman"/>
        </w:rPr>
      </w:pPr>
      <w:proofErr w:type="spellStart"/>
      <w:r>
        <w:rPr>
          <w:rFonts w:ascii="Times New Roman" w:hAnsi="Times New Roman"/>
        </w:rPr>
        <w:t>Etonogestrelio</w:t>
      </w:r>
      <w:proofErr w:type="spellEnd"/>
      <w:r>
        <w:rPr>
          <w:rFonts w:ascii="Times New Roman" w:hAnsi="Times New Roman"/>
        </w:rPr>
        <w:t xml:space="preserve"> farmakokinetiką veikia LHBG koncentracija, kuri, vartojant </w:t>
      </w:r>
      <w:proofErr w:type="spellStart"/>
      <w:r>
        <w:rPr>
          <w:rFonts w:ascii="Times New Roman" w:hAnsi="Times New Roman"/>
        </w:rPr>
        <w:t>etinilestradiolį</w:t>
      </w:r>
      <w:proofErr w:type="spellEnd"/>
      <w:r>
        <w:rPr>
          <w:rFonts w:ascii="Times New Roman" w:hAnsi="Times New Roman"/>
        </w:rPr>
        <w:t>, padidėja tris kartus. Kasdien geriamo vaistinio preparato koncentracija serume padidėja maždaug du</w:t>
      </w:r>
      <w:r>
        <w:rPr>
          <w:rFonts w:ascii="Times New Roman" w:hAnsi="Times New Roman"/>
        </w:rPr>
        <w:noBreakHyphen/>
        <w:t>tris kartus, pusiausvyros apykaita nusistovi antroje ciklo pusėje.</w:t>
      </w:r>
    </w:p>
    <w:p w14:paraId="0D92667D" w14:textId="77777777" w:rsidR="00F51EC3" w:rsidRPr="00A0131A" w:rsidRDefault="00F51EC3" w:rsidP="00432854">
      <w:pPr>
        <w:spacing w:line="240" w:lineRule="auto"/>
        <w:rPr>
          <w:rFonts w:ascii="Times New Roman" w:hAnsi="Times New Roman" w:cs="Times New Roman"/>
        </w:rPr>
      </w:pPr>
    </w:p>
    <w:p w14:paraId="38C7B5E5" w14:textId="77777777" w:rsidR="00A0131A" w:rsidRPr="00F51EC3" w:rsidRDefault="00A0131A" w:rsidP="00F51EC3">
      <w:pPr>
        <w:keepNext/>
        <w:keepLines/>
        <w:spacing w:line="240" w:lineRule="auto"/>
        <w:rPr>
          <w:rFonts w:ascii="Times New Roman" w:hAnsi="Times New Roman" w:cs="Times New Roman"/>
          <w:i/>
          <w:u w:val="single"/>
        </w:rPr>
      </w:pPr>
      <w:proofErr w:type="spellStart"/>
      <w:r>
        <w:rPr>
          <w:rFonts w:ascii="Times New Roman" w:hAnsi="Times New Roman"/>
          <w:i/>
          <w:u w:val="single"/>
        </w:rPr>
        <w:t>Etinilestradiolis</w:t>
      </w:r>
      <w:proofErr w:type="spellEnd"/>
    </w:p>
    <w:p w14:paraId="6099D40D" w14:textId="77777777" w:rsidR="00A0131A" w:rsidRPr="00F51EC3" w:rsidRDefault="00A0131A" w:rsidP="00F51EC3">
      <w:pPr>
        <w:keepNext/>
        <w:keepLines/>
        <w:spacing w:line="240" w:lineRule="auto"/>
        <w:rPr>
          <w:rFonts w:ascii="Times New Roman" w:hAnsi="Times New Roman" w:cs="Times New Roman"/>
          <w:u w:val="single"/>
        </w:rPr>
      </w:pPr>
      <w:r>
        <w:rPr>
          <w:rFonts w:ascii="Times New Roman" w:hAnsi="Times New Roman"/>
          <w:u w:val="single"/>
        </w:rPr>
        <w:t>Absorbcija</w:t>
      </w:r>
    </w:p>
    <w:p w14:paraId="0868E9F7" w14:textId="4295A959" w:rsidR="00A0131A" w:rsidRDefault="00A0131A" w:rsidP="00432854">
      <w:pPr>
        <w:spacing w:line="240" w:lineRule="auto"/>
        <w:rPr>
          <w:rFonts w:ascii="Times New Roman" w:hAnsi="Times New Roman" w:cs="Times New Roman"/>
        </w:rPr>
      </w:pPr>
      <w:r>
        <w:rPr>
          <w:rFonts w:ascii="Times New Roman" w:hAnsi="Times New Roman"/>
        </w:rPr>
        <w:t xml:space="preserve">Visas išgertas </w:t>
      </w:r>
      <w:proofErr w:type="spellStart"/>
      <w:r>
        <w:rPr>
          <w:rFonts w:ascii="Times New Roman" w:hAnsi="Times New Roman"/>
        </w:rPr>
        <w:t>etinilestradiolis</w:t>
      </w:r>
      <w:proofErr w:type="spellEnd"/>
      <w:r>
        <w:rPr>
          <w:rFonts w:ascii="Times New Roman" w:hAnsi="Times New Roman"/>
        </w:rPr>
        <w:t xml:space="preserve"> greitai absorbuojamas. Didžiausia koncentracija plazmoje susidaro maždaug per 1</w:t>
      </w:r>
      <w:r>
        <w:rPr>
          <w:rFonts w:ascii="Times New Roman" w:hAnsi="Times New Roman"/>
        </w:rPr>
        <w:noBreakHyphen/>
        <w:t xml:space="preserve">2 valandas. Absoliutus biologinis </w:t>
      </w:r>
      <w:proofErr w:type="spellStart"/>
      <w:r>
        <w:rPr>
          <w:rFonts w:ascii="Times New Roman" w:hAnsi="Times New Roman"/>
        </w:rPr>
        <w:t>etinilestradiolio</w:t>
      </w:r>
      <w:proofErr w:type="spellEnd"/>
      <w:r>
        <w:rPr>
          <w:rFonts w:ascii="Times New Roman" w:hAnsi="Times New Roman"/>
        </w:rPr>
        <w:t xml:space="preserve"> prieinamumas yra maždaug 60</w:t>
      </w:r>
      <w:r w:rsidR="00FF19B6">
        <w:rPr>
          <w:rFonts w:ascii="Times New Roman" w:hAnsi="Times New Roman"/>
        </w:rPr>
        <w:t> </w:t>
      </w:r>
      <w:r>
        <w:rPr>
          <w:rFonts w:ascii="Times New Roman" w:hAnsi="Times New Roman"/>
        </w:rPr>
        <w:t xml:space="preserve">%, nes dar nepatekęs į sisteminę kraujotaką, pirmojo prasiskverbimo pro kepenis metu jis </w:t>
      </w:r>
      <w:proofErr w:type="spellStart"/>
      <w:r>
        <w:rPr>
          <w:rFonts w:ascii="Times New Roman" w:hAnsi="Times New Roman"/>
        </w:rPr>
        <w:t>konjuguojamas</w:t>
      </w:r>
      <w:proofErr w:type="spellEnd"/>
      <w:r>
        <w:rPr>
          <w:rFonts w:ascii="Times New Roman" w:hAnsi="Times New Roman"/>
        </w:rPr>
        <w:t xml:space="preserve"> ir </w:t>
      </w:r>
      <w:proofErr w:type="spellStart"/>
      <w:r>
        <w:rPr>
          <w:rFonts w:ascii="Times New Roman" w:hAnsi="Times New Roman"/>
        </w:rPr>
        <w:t>metabolizuojamas</w:t>
      </w:r>
      <w:proofErr w:type="spellEnd"/>
      <w:r>
        <w:rPr>
          <w:rFonts w:ascii="Times New Roman" w:hAnsi="Times New Roman"/>
        </w:rPr>
        <w:t>.</w:t>
      </w:r>
    </w:p>
    <w:p w14:paraId="4F2FEA54" w14:textId="77777777" w:rsidR="005C5946" w:rsidRPr="00A0131A" w:rsidRDefault="005C5946" w:rsidP="00432854">
      <w:pPr>
        <w:spacing w:line="240" w:lineRule="auto"/>
        <w:rPr>
          <w:rFonts w:ascii="Times New Roman" w:hAnsi="Times New Roman" w:cs="Times New Roman"/>
        </w:rPr>
      </w:pPr>
    </w:p>
    <w:p w14:paraId="3BE46A25" w14:textId="77777777" w:rsidR="00A0131A" w:rsidRPr="005C5946" w:rsidRDefault="00A0131A" w:rsidP="00BA4967">
      <w:pPr>
        <w:keepNext/>
        <w:spacing w:line="240" w:lineRule="auto"/>
        <w:rPr>
          <w:rFonts w:ascii="Times New Roman" w:hAnsi="Times New Roman" w:cs="Times New Roman"/>
          <w:u w:val="single"/>
        </w:rPr>
      </w:pPr>
      <w:r>
        <w:rPr>
          <w:rFonts w:ascii="Times New Roman" w:hAnsi="Times New Roman"/>
          <w:u w:val="single"/>
        </w:rPr>
        <w:t>Pasiskirstymas</w:t>
      </w:r>
    </w:p>
    <w:p w14:paraId="44C8D6DF" w14:textId="028E82AB" w:rsidR="00A0131A" w:rsidRDefault="00A0131A" w:rsidP="00432854">
      <w:pPr>
        <w:spacing w:line="240" w:lineRule="auto"/>
        <w:rPr>
          <w:rFonts w:ascii="Times New Roman" w:hAnsi="Times New Roman" w:cs="Times New Roman"/>
        </w:rPr>
      </w:pPr>
      <w:r>
        <w:rPr>
          <w:rFonts w:ascii="Times New Roman" w:hAnsi="Times New Roman"/>
        </w:rPr>
        <w:t xml:space="preserve">Daug (maždaug 98,5 %) </w:t>
      </w:r>
      <w:proofErr w:type="spellStart"/>
      <w:r>
        <w:rPr>
          <w:rFonts w:ascii="Times New Roman" w:hAnsi="Times New Roman"/>
        </w:rPr>
        <w:t>etinilestradiolio</w:t>
      </w:r>
      <w:proofErr w:type="spellEnd"/>
      <w:r>
        <w:rPr>
          <w:rFonts w:ascii="Times New Roman" w:hAnsi="Times New Roman"/>
        </w:rPr>
        <w:t xml:space="preserve"> nespecifiškai jungiasi prie serumo </w:t>
      </w:r>
      <w:proofErr w:type="spellStart"/>
      <w:r>
        <w:rPr>
          <w:rFonts w:ascii="Times New Roman" w:hAnsi="Times New Roman"/>
        </w:rPr>
        <w:t>albuminų</w:t>
      </w:r>
      <w:proofErr w:type="spellEnd"/>
      <w:r>
        <w:rPr>
          <w:rFonts w:ascii="Times New Roman" w:hAnsi="Times New Roman"/>
        </w:rPr>
        <w:t>, todėl padidėja LHBG koncentracija serume. Menamas pasiskirstymo tūris maždaug 5 l/kg.</w:t>
      </w:r>
    </w:p>
    <w:p w14:paraId="0CB8F540" w14:textId="77777777" w:rsidR="00950244" w:rsidRPr="00A0131A" w:rsidRDefault="00950244" w:rsidP="00432854">
      <w:pPr>
        <w:spacing w:line="240" w:lineRule="auto"/>
        <w:rPr>
          <w:rFonts w:ascii="Times New Roman" w:hAnsi="Times New Roman" w:cs="Times New Roman"/>
        </w:rPr>
      </w:pPr>
    </w:p>
    <w:p w14:paraId="67E80326" w14:textId="77777777" w:rsidR="00A0131A" w:rsidRPr="00950244" w:rsidRDefault="00A0131A" w:rsidP="00BA4967">
      <w:pPr>
        <w:keepNext/>
        <w:spacing w:line="240" w:lineRule="auto"/>
        <w:rPr>
          <w:rFonts w:ascii="Times New Roman" w:hAnsi="Times New Roman" w:cs="Times New Roman"/>
          <w:u w:val="single"/>
        </w:rPr>
      </w:pPr>
      <w:proofErr w:type="spellStart"/>
      <w:r>
        <w:rPr>
          <w:rFonts w:ascii="Times New Roman" w:hAnsi="Times New Roman"/>
          <w:u w:val="single"/>
        </w:rPr>
        <w:t>Biotransformacija</w:t>
      </w:r>
      <w:proofErr w:type="spellEnd"/>
    </w:p>
    <w:p w14:paraId="4ACDB659" w14:textId="4232ACE0" w:rsidR="00A0131A" w:rsidRDefault="00A0131A" w:rsidP="00432854">
      <w:pPr>
        <w:spacing w:line="240" w:lineRule="auto"/>
        <w:rPr>
          <w:rFonts w:ascii="Times New Roman" w:hAnsi="Times New Roman" w:cs="Times New Roman"/>
        </w:rPr>
      </w:pPr>
      <w:r>
        <w:rPr>
          <w:rFonts w:ascii="Times New Roman" w:hAnsi="Times New Roman"/>
        </w:rPr>
        <w:t xml:space="preserve">Prieš patekdamas į sisteminę kraujotaką, </w:t>
      </w:r>
      <w:proofErr w:type="spellStart"/>
      <w:r>
        <w:rPr>
          <w:rFonts w:ascii="Times New Roman" w:hAnsi="Times New Roman"/>
        </w:rPr>
        <w:t>etinilestradiolis</w:t>
      </w:r>
      <w:proofErr w:type="spellEnd"/>
      <w:r>
        <w:rPr>
          <w:rFonts w:ascii="Times New Roman" w:hAnsi="Times New Roman"/>
        </w:rPr>
        <w:t xml:space="preserve"> </w:t>
      </w:r>
      <w:proofErr w:type="spellStart"/>
      <w:r>
        <w:rPr>
          <w:rFonts w:ascii="Times New Roman" w:hAnsi="Times New Roman"/>
        </w:rPr>
        <w:t>konjuguojamas</w:t>
      </w:r>
      <w:proofErr w:type="spellEnd"/>
      <w:r>
        <w:rPr>
          <w:rFonts w:ascii="Times New Roman" w:hAnsi="Times New Roman"/>
        </w:rPr>
        <w:t xml:space="preserve"> ir plonosios žarnos gleivinėje, ir kepenyse. Daugiausia </w:t>
      </w:r>
      <w:proofErr w:type="spellStart"/>
      <w:r>
        <w:rPr>
          <w:rFonts w:ascii="Times New Roman" w:hAnsi="Times New Roman"/>
        </w:rPr>
        <w:t>etinilestradiolio</w:t>
      </w:r>
      <w:proofErr w:type="spellEnd"/>
      <w:r>
        <w:rPr>
          <w:rFonts w:ascii="Times New Roman" w:hAnsi="Times New Roman"/>
        </w:rPr>
        <w:t xml:space="preserve"> </w:t>
      </w:r>
      <w:proofErr w:type="spellStart"/>
      <w:r>
        <w:rPr>
          <w:rFonts w:ascii="Times New Roman" w:hAnsi="Times New Roman"/>
        </w:rPr>
        <w:t>metabolizuojama</w:t>
      </w:r>
      <w:proofErr w:type="spellEnd"/>
      <w:r>
        <w:rPr>
          <w:rFonts w:ascii="Times New Roman" w:hAnsi="Times New Roman"/>
        </w:rPr>
        <w:t xml:space="preserve"> aromatinio </w:t>
      </w:r>
      <w:proofErr w:type="spellStart"/>
      <w:r>
        <w:rPr>
          <w:rFonts w:ascii="Times New Roman" w:hAnsi="Times New Roman"/>
        </w:rPr>
        <w:t>hidroksilinimo</w:t>
      </w:r>
      <w:proofErr w:type="spellEnd"/>
      <w:r>
        <w:rPr>
          <w:rFonts w:ascii="Times New Roman" w:hAnsi="Times New Roman"/>
        </w:rPr>
        <w:t xml:space="preserve"> būdu, tačiau susiformuoja daug įvairių </w:t>
      </w:r>
      <w:proofErr w:type="spellStart"/>
      <w:r>
        <w:rPr>
          <w:rFonts w:ascii="Times New Roman" w:hAnsi="Times New Roman"/>
        </w:rPr>
        <w:t>hidroksilintų</w:t>
      </w:r>
      <w:proofErr w:type="spellEnd"/>
      <w:r>
        <w:rPr>
          <w:rFonts w:ascii="Times New Roman" w:hAnsi="Times New Roman"/>
        </w:rPr>
        <w:t xml:space="preserve"> ir </w:t>
      </w:r>
      <w:proofErr w:type="spellStart"/>
      <w:r>
        <w:rPr>
          <w:rFonts w:ascii="Times New Roman" w:hAnsi="Times New Roman"/>
        </w:rPr>
        <w:t>metilintų</w:t>
      </w:r>
      <w:proofErr w:type="spellEnd"/>
      <w:r>
        <w:rPr>
          <w:rFonts w:ascii="Times New Roman" w:hAnsi="Times New Roman"/>
        </w:rPr>
        <w:t xml:space="preserve"> metabolitų, kurie būna laisvų metabolitų ir sujungtų su </w:t>
      </w:r>
      <w:proofErr w:type="spellStart"/>
      <w:r>
        <w:rPr>
          <w:rFonts w:ascii="Times New Roman" w:hAnsi="Times New Roman"/>
        </w:rPr>
        <w:t>gliukuronidais</w:t>
      </w:r>
      <w:proofErr w:type="spellEnd"/>
      <w:r>
        <w:rPr>
          <w:rFonts w:ascii="Times New Roman" w:hAnsi="Times New Roman"/>
        </w:rPr>
        <w:t xml:space="preserve"> ir sulfatu pavidalu. </w:t>
      </w:r>
      <w:proofErr w:type="spellStart"/>
      <w:r>
        <w:rPr>
          <w:rFonts w:ascii="Times New Roman" w:hAnsi="Times New Roman"/>
        </w:rPr>
        <w:t>Metabolinio</w:t>
      </w:r>
      <w:proofErr w:type="spellEnd"/>
      <w:r>
        <w:rPr>
          <w:rFonts w:ascii="Times New Roman" w:hAnsi="Times New Roman"/>
        </w:rPr>
        <w:t xml:space="preserve"> klirenso greitis – maždaug 5 ml/min/kg.</w:t>
      </w:r>
    </w:p>
    <w:p w14:paraId="14CA03F7" w14:textId="77777777" w:rsidR="0085039C" w:rsidRPr="007A333F" w:rsidRDefault="0085039C" w:rsidP="00EC797C">
      <w:pPr>
        <w:ind w:right="28"/>
        <w:rPr>
          <w:rFonts w:ascii="Times New Roman" w:hAnsi="Times New Roman" w:cs="Times New Roman"/>
          <w:szCs w:val="24"/>
        </w:rPr>
      </w:pPr>
      <w:proofErr w:type="spellStart"/>
      <w:r>
        <w:rPr>
          <w:rFonts w:ascii="Times New Roman" w:hAnsi="Times New Roman"/>
          <w:i/>
          <w:iCs/>
        </w:rPr>
        <w:t>In</w:t>
      </w:r>
      <w:proofErr w:type="spellEnd"/>
      <w:r>
        <w:rPr>
          <w:rFonts w:ascii="Times New Roman" w:hAnsi="Times New Roman"/>
          <w:i/>
          <w:iCs/>
        </w:rPr>
        <w:t xml:space="preserve"> </w:t>
      </w:r>
      <w:proofErr w:type="spellStart"/>
      <w:r>
        <w:rPr>
          <w:rFonts w:ascii="Times New Roman" w:hAnsi="Times New Roman"/>
          <w:i/>
          <w:iCs/>
        </w:rPr>
        <w:t>vitro</w:t>
      </w:r>
      <w:proofErr w:type="spellEnd"/>
      <w:r>
        <w:rPr>
          <w:rFonts w:ascii="Times New Roman" w:hAnsi="Times New Roman"/>
        </w:rPr>
        <w:t xml:space="preserve"> </w:t>
      </w:r>
      <w:proofErr w:type="spellStart"/>
      <w:r>
        <w:rPr>
          <w:rFonts w:ascii="Times New Roman" w:hAnsi="Times New Roman"/>
        </w:rPr>
        <w:t>etinilestradiolis</w:t>
      </w:r>
      <w:proofErr w:type="spellEnd"/>
      <w:r>
        <w:rPr>
          <w:rFonts w:ascii="Times New Roman" w:hAnsi="Times New Roman"/>
        </w:rPr>
        <w:t xml:space="preserve"> yra grįžtamasis CYP2C19, CYP1A1 ir CYP1A2 inhibitorius, taip pat mechanizmu pagrįstas CYP3A4/5, CYP2C8 ir CYP2J2 inhibitorius.</w:t>
      </w:r>
    </w:p>
    <w:p w14:paraId="2D1EE1D2" w14:textId="77777777" w:rsidR="0085039C" w:rsidRDefault="0085039C" w:rsidP="00432854">
      <w:pPr>
        <w:spacing w:line="240" w:lineRule="auto"/>
        <w:rPr>
          <w:rFonts w:ascii="Times New Roman" w:hAnsi="Times New Roman" w:cs="Times New Roman"/>
        </w:rPr>
      </w:pPr>
    </w:p>
    <w:p w14:paraId="50D9639A" w14:textId="77777777" w:rsidR="00A0131A" w:rsidRPr="00950244" w:rsidRDefault="00A0131A" w:rsidP="00BA4967">
      <w:pPr>
        <w:keepNext/>
        <w:spacing w:line="240" w:lineRule="auto"/>
        <w:rPr>
          <w:rFonts w:ascii="Times New Roman" w:hAnsi="Times New Roman" w:cs="Times New Roman"/>
          <w:u w:val="single"/>
        </w:rPr>
      </w:pPr>
      <w:r>
        <w:rPr>
          <w:rFonts w:ascii="Times New Roman" w:hAnsi="Times New Roman"/>
          <w:u w:val="single"/>
        </w:rPr>
        <w:t>Eliminacija</w:t>
      </w:r>
    </w:p>
    <w:p w14:paraId="3ECEDAAB" w14:textId="30378A9A" w:rsidR="00A0131A" w:rsidRDefault="00A0131A" w:rsidP="00432854">
      <w:pPr>
        <w:spacing w:line="240" w:lineRule="auto"/>
        <w:rPr>
          <w:rFonts w:ascii="Times New Roman" w:hAnsi="Times New Roman" w:cs="Times New Roman"/>
        </w:rPr>
      </w:pPr>
      <w:proofErr w:type="spellStart"/>
      <w:r>
        <w:rPr>
          <w:rFonts w:ascii="Times New Roman" w:hAnsi="Times New Roman"/>
        </w:rPr>
        <w:t>Etinilestradiolio</w:t>
      </w:r>
      <w:proofErr w:type="spellEnd"/>
      <w:r>
        <w:rPr>
          <w:rFonts w:ascii="Times New Roman" w:hAnsi="Times New Roman"/>
        </w:rPr>
        <w:t xml:space="preserve"> koncentracija serume mažėja dviem fazėmis; galutinę išsiskyrimo fazę apibūdina pusinės eliminacijos laikas – maždaug 24</w:t>
      </w:r>
      <w:r w:rsidR="00FF19B6">
        <w:rPr>
          <w:rFonts w:ascii="Times New Roman" w:hAnsi="Times New Roman"/>
        </w:rPr>
        <w:t> </w:t>
      </w:r>
      <w:r>
        <w:rPr>
          <w:rFonts w:ascii="Times New Roman" w:hAnsi="Times New Roman"/>
        </w:rPr>
        <w:t xml:space="preserve">val. Nepakitusio </w:t>
      </w:r>
      <w:proofErr w:type="spellStart"/>
      <w:r>
        <w:rPr>
          <w:rFonts w:ascii="Times New Roman" w:hAnsi="Times New Roman"/>
        </w:rPr>
        <w:t>etinilestradiolio</w:t>
      </w:r>
      <w:proofErr w:type="spellEnd"/>
      <w:r>
        <w:rPr>
          <w:rFonts w:ascii="Times New Roman" w:hAnsi="Times New Roman"/>
        </w:rPr>
        <w:t xml:space="preserve"> iš organizmo neišsiskiria, o metabolitų </w:t>
      </w:r>
      <w:proofErr w:type="spellStart"/>
      <w:r>
        <w:rPr>
          <w:rFonts w:ascii="Times New Roman" w:hAnsi="Times New Roman"/>
        </w:rPr>
        <w:t>ekskrecijos</w:t>
      </w:r>
      <w:proofErr w:type="spellEnd"/>
      <w:r>
        <w:rPr>
          <w:rFonts w:ascii="Times New Roman" w:hAnsi="Times New Roman"/>
        </w:rPr>
        <w:t xml:space="preserve"> su šlapimu ir tulžimi santykis – 4 : 6. Metabolitų pusinės eliminacijos periodas – maždaug 1 para.</w:t>
      </w:r>
    </w:p>
    <w:p w14:paraId="6E0E7A0B" w14:textId="77777777" w:rsidR="00950244" w:rsidRPr="00A0131A" w:rsidRDefault="00950244" w:rsidP="00432854">
      <w:pPr>
        <w:spacing w:line="240" w:lineRule="auto"/>
        <w:rPr>
          <w:rFonts w:ascii="Times New Roman" w:hAnsi="Times New Roman" w:cs="Times New Roman"/>
        </w:rPr>
      </w:pPr>
    </w:p>
    <w:p w14:paraId="20A7B627" w14:textId="77777777" w:rsidR="00A0131A" w:rsidRPr="00950244" w:rsidRDefault="00A0131A" w:rsidP="00BA4967">
      <w:pPr>
        <w:keepNext/>
        <w:spacing w:line="240" w:lineRule="auto"/>
        <w:rPr>
          <w:rFonts w:ascii="Times New Roman" w:hAnsi="Times New Roman" w:cs="Times New Roman"/>
          <w:u w:val="single"/>
        </w:rPr>
      </w:pPr>
      <w:proofErr w:type="spellStart"/>
      <w:r>
        <w:rPr>
          <w:rFonts w:ascii="Times New Roman" w:hAnsi="Times New Roman"/>
          <w:u w:val="single"/>
        </w:rPr>
        <w:t>Pusiausvyrinės</w:t>
      </w:r>
      <w:proofErr w:type="spellEnd"/>
      <w:r>
        <w:rPr>
          <w:rFonts w:ascii="Times New Roman" w:hAnsi="Times New Roman"/>
          <w:u w:val="single"/>
        </w:rPr>
        <w:t xml:space="preserve"> apykaitos sąlygos</w:t>
      </w:r>
    </w:p>
    <w:p w14:paraId="5D03BC73" w14:textId="26DAA7BC" w:rsidR="00A0131A" w:rsidRDefault="00A0131A" w:rsidP="00432854">
      <w:pPr>
        <w:spacing w:line="240" w:lineRule="auto"/>
        <w:rPr>
          <w:rFonts w:ascii="Times New Roman" w:hAnsi="Times New Roman" w:cs="Times New Roman"/>
        </w:rPr>
      </w:pPr>
      <w:r>
        <w:rPr>
          <w:rFonts w:ascii="Times New Roman" w:hAnsi="Times New Roman"/>
        </w:rPr>
        <w:t>Pusiausvyros apykaitos koncentracija susidaro po 3</w:t>
      </w:r>
      <w:r>
        <w:rPr>
          <w:rFonts w:ascii="Times New Roman" w:hAnsi="Times New Roman"/>
        </w:rPr>
        <w:noBreakHyphen/>
        <w:t>4 parų, tada ji būna 30</w:t>
      </w:r>
      <w:r>
        <w:rPr>
          <w:rFonts w:ascii="Times New Roman" w:hAnsi="Times New Roman"/>
        </w:rPr>
        <w:noBreakHyphen/>
        <w:t>40 % didesnė negu po vienkartinės dozės.</w:t>
      </w:r>
    </w:p>
    <w:p w14:paraId="79D59905" w14:textId="77777777" w:rsidR="00942B7B" w:rsidRPr="00A0131A" w:rsidRDefault="00942B7B" w:rsidP="00432854">
      <w:pPr>
        <w:spacing w:line="240" w:lineRule="auto"/>
        <w:rPr>
          <w:rFonts w:ascii="Times New Roman" w:hAnsi="Times New Roman" w:cs="Times New Roman"/>
        </w:rPr>
      </w:pPr>
    </w:p>
    <w:p w14:paraId="0F71F035" w14:textId="77777777" w:rsidR="006722DA" w:rsidRPr="006722DA" w:rsidRDefault="006722DA" w:rsidP="00BA4967">
      <w:pPr>
        <w:keepNext/>
        <w:keepLines/>
        <w:tabs>
          <w:tab w:val="left" w:pos="567"/>
        </w:tabs>
        <w:spacing w:line="240" w:lineRule="auto"/>
        <w:ind w:left="567" w:hanging="567"/>
        <w:outlineLvl w:val="0"/>
        <w:rPr>
          <w:rFonts w:ascii="Times New Roman" w:eastAsia="Times New Roman" w:hAnsi="Times New Roman" w:cs="Times New Roman"/>
          <w:noProof/>
        </w:rPr>
      </w:pPr>
      <w:r>
        <w:rPr>
          <w:rFonts w:ascii="Times New Roman" w:hAnsi="Times New Roman"/>
          <w:b/>
        </w:rPr>
        <w:t>5.3</w:t>
      </w:r>
      <w:r>
        <w:rPr>
          <w:rFonts w:ascii="Times New Roman" w:hAnsi="Times New Roman"/>
          <w:b/>
        </w:rPr>
        <w:tab/>
      </w:r>
      <w:proofErr w:type="spellStart"/>
      <w:r>
        <w:rPr>
          <w:rFonts w:ascii="Times New Roman" w:hAnsi="Times New Roman"/>
          <w:b/>
        </w:rPr>
        <w:t>Ikiklinikinių</w:t>
      </w:r>
      <w:proofErr w:type="spellEnd"/>
      <w:r>
        <w:rPr>
          <w:rFonts w:ascii="Times New Roman" w:hAnsi="Times New Roman"/>
          <w:b/>
        </w:rPr>
        <w:t xml:space="preserve"> saugumo tyrimų duomenys</w:t>
      </w:r>
    </w:p>
    <w:p w14:paraId="7CBA812D" w14:textId="77777777" w:rsidR="00942B7B" w:rsidRDefault="00942B7B" w:rsidP="00BA4967">
      <w:pPr>
        <w:keepNext/>
        <w:keepLines/>
        <w:spacing w:line="240" w:lineRule="auto"/>
        <w:rPr>
          <w:rFonts w:ascii="Times New Roman" w:hAnsi="Times New Roman" w:cs="Times New Roman"/>
        </w:rPr>
      </w:pPr>
    </w:p>
    <w:p w14:paraId="7C1862FA" w14:textId="049E65CC" w:rsidR="00A0131A" w:rsidRPr="00A0131A" w:rsidRDefault="00BF63C4" w:rsidP="00432854">
      <w:pPr>
        <w:spacing w:line="240" w:lineRule="auto"/>
        <w:rPr>
          <w:rFonts w:ascii="Times New Roman" w:hAnsi="Times New Roman" w:cs="Times New Roman"/>
        </w:rPr>
      </w:pPr>
      <w:proofErr w:type="spellStart"/>
      <w:r>
        <w:rPr>
          <w:rFonts w:ascii="Times New Roman" w:hAnsi="Times New Roman"/>
        </w:rPr>
        <w:t>Ikiklinikinių</w:t>
      </w:r>
      <w:proofErr w:type="spellEnd"/>
      <w:r>
        <w:rPr>
          <w:rFonts w:ascii="Times New Roman" w:hAnsi="Times New Roman"/>
        </w:rPr>
        <w:t xml:space="preserve"> tyrimų duomenys nerodo jokio specifinio pavojaus žmonėms, kai SHK vartojami kaip rekomenduojama. Įprastų farmakologinio saugumo, kartotinių dozių toksiškumo, </w:t>
      </w:r>
      <w:proofErr w:type="spellStart"/>
      <w:r>
        <w:rPr>
          <w:rFonts w:ascii="Times New Roman" w:hAnsi="Times New Roman"/>
        </w:rPr>
        <w:t>genotoksiškumo</w:t>
      </w:r>
      <w:proofErr w:type="spellEnd"/>
      <w:r>
        <w:rPr>
          <w:rFonts w:ascii="Times New Roman" w:hAnsi="Times New Roman"/>
        </w:rPr>
        <w:t xml:space="preserve">, galimo </w:t>
      </w:r>
      <w:proofErr w:type="spellStart"/>
      <w:r>
        <w:rPr>
          <w:rFonts w:ascii="Times New Roman" w:hAnsi="Times New Roman"/>
        </w:rPr>
        <w:t>kancerogeniškumo</w:t>
      </w:r>
      <w:proofErr w:type="spellEnd"/>
      <w:r>
        <w:rPr>
          <w:rFonts w:ascii="Times New Roman" w:hAnsi="Times New Roman"/>
        </w:rPr>
        <w:t xml:space="preserve">, toksinio poveikio reprodukcijai </w:t>
      </w:r>
      <w:proofErr w:type="spellStart"/>
      <w:r>
        <w:rPr>
          <w:rFonts w:ascii="Times New Roman" w:hAnsi="Times New Roman"/>
        </w:rPr>
        <w:t>ikiklinikinių</w:t>
      </w:r>
      <w:proofErr w:type="spellEnd"/>
      <w:r>
        <w:rPr>
          <w:rFonts w:ascii="Times New Roman" w:hAnsi="Times New Roman"/>
        </w:rPr>
        <w:t xml:space="preserve"> </w:t>
      </w:r>
      <w:proofErr w:type="spellStart"/>
      <w:r>
        <w:rPr>
          <w:rFonts w:ascii="Times New Roman" w:hAnsi="Times New Roman"/>
        </w:rPr>
        <w:t>etinilestradiolio</w:t>
      </w:r>
      <w:proofErr w:type="spellEnd"/>
      <w:r>
        <w:rPr>
          <w:rFonts w:ascii="Times New Roman" w:hAnsi="Times New Roman"/>
        </w:rPr>
        <w:t xml:space="preserve"> ir </w:t>
      </w:r>
      <w:proofErr w:type="spellStart"/>
      <w:r>
        <w:rPr>
          <w:rFonts w:ascii="Times New Roman" w:hAnsi="Times New Roman"/>
        </w:rPr>
        <w:t>dezogestrelio</w:t>
      </w:r>
      <w:proofErr w:type="spellEnd"/>
      <w:r>
        <w:rPr>
          <w:rFonts w:ascii="Times New Roman" w:hAnsi="Times New Roman"/>
        </w:rPr>
        <w:t xml:space="preserve"> tyrimai specifinio pavojaus žmogui nerodė.</w:t>
      </w:r>
    </w:p>
    <w:p w14:paraId="4E9A16B7" w14:textId="16D868C5" w:rsidR="00A0131A" w:rsidRDefault="00A0131A" w:rsidP="00432854">
      <w:pPr>
        <w:spacing w:line="240" w:lineRule="auto"/>
        <w:rPr>
          <w:rFonts w:ascii="Times New Roman" w:hAnsi="Times New Roman" w:cs="Times New Roman"/>
        </w:rPr>
      </w:pPr>
      <w:r>
        <w:rPr>
          <w:rFonts w:ascii="Times New Roman" w:hAnsi="Times New Roman"/>
        </w:rPr>
        <w:t>Visgi būtina atsižvelgti į tai, kad lytiniai steroidai gali skatinti tam tikrų nuo hormonų priklausomų audinių išvešėjimą ir navikų augimą.</w:t>
      </w:r>
    </w:p>
    <w:p w14:paraId="7A466B95" w14:textId="5A5137D4" w:rsidR="005170C8" w:rsidRDefault="005170C8" w:rsidP="00432854">
      <w:pPr>
        <w:spacing w:line="240" w:lineRule="auto"/>
        <w:rPr>
          <w:rFonts w:ascii="Times New Roman" w:hAnsi="Times New Roman" w:cs="Times New Roman"/>
        </w:rPr>
      </w:pPr>
    </w:p>
    <w:p w14:paraId="78D7AD55" w14:textId="77777777" w:rsidR="00AF6361" w:rsidRPr="00A0131A" w:rsidRDefault="00AF6361" w:rsidP="00432854">
      <w:pPr>
        <w:spacing w:line="240" w:lineRule="auto"/>
        <w:rPr>
          <w:rFonts w:ascii="Times New Roman" w:hAnsi="Times New Roman" w:cs="Times New Roman"/>
        </w:rPr>
      </w:pPr>
    </w:p>
    <w:p w14:paraId="318D0D87" w14:textId="77777777" w:rsidR="005170C8" w:rsidRPr="002028EC" w:rsidRDefault="005170C8" w:rsidP="005170C8">
      <w:pPr>
        <w:tabs>
          <w:tab w:val="left" w:pos="567"/>
        </w:tabs>
        <w:suppressAutoHyphens/>
        <w:spacing w:line="240" w:lineRule="auto"/>
        <w:ind w:left="567" w:hanging="567"/>
        <w:rPr>
          <w:rFonts w:ascii="Times New Roman" w:eastAsia="Times New Roman" w:hAnsi="Times New Roman" w:cs="Times New Roman"/>
          <w:b/>
          <w:noProof/>
        </w:rPr>
      </w:pPr>
      <w:r>
        <w:rPr>
          <w:rFonts w:ascii="Times New Roman" w:hAnsi="Times New Roman"/>
          <w:b/>
        </w:rPr>
        <w:t>6.</w:t>
      </w:r>
      <w:r>
        <w:rPr>
          <w:rFonts w:ascii="Times New Roman" w:hAnsi="Times New Roman"/>
          <w:b/>
        </w:rPr>
        <w:tab/>
        <w:t>FARMACINĖ INFORMACIJA</w:t>
      </w:r>
    </w:p>
    <w:p w14:paraId="1D663E8F" w14:textId="77777777" w:rsidR="005170C8" w:rsidRPr="002028EC" w:rsidRDefault="005170C8" w:rsidP="00432854">
      <w:pPr>
        <w:spacing w:line="240" w:lineRule="auto"/>
        <w:rPr>
          <w:rFonts w:ascii="Times New Roman" w:hAnsi="Times New Roman" w:cs="Times New Roman"/>
        </w:rPr>
      </w:pPr>
    </w:p>
    <w:p w14:paraId="3A4D687E" w14:textId="77777777" w:rsidR="00D525B2" w:rsidRPr="002028EC" w:rsidRDefault="00D525B2" w:rsidP="00D525B2">
      <w:pPr>
        <w:tabs>
          <w:tab w:val="left" w:pos="567"/>
        </w:tabs>
        <w:spacing w:line="240" w:lineRule="auto"/>
        <w:ind w:left="567" w:hanging="567"/>
        <w:outlineLvl w:val="0"/>
        <w:rPr>
          <w:rFonts w:ascii="Times New Roman" w:eastAsia="Times New Roman" w:hAnsi="Times New Roman" w:cs="Times New Roman"/>
          <w:noProof/>
        </w:rPr>
      </w:pPr>
      <w:r>
        <w:rPr>
          <w:rFonts w:ascii="Times New Roman" w:hAnsi="Times New Roman"/>
          <w:b/>
        </w:rPr>
        <w:t>6.1</w:t>
      </w:r>
      <w:r>
        <w:rPr>
          <w:rFonts w:ascii="Times New Roman" w:hAnsi="Times New Roman"/>
          <w:b/>
        </w:rPr>
        <w:tab/>
        <w:t>Pagalbinių medžiagų sąrašas</w:t>
      </w:r>
    </w:p>
    <w:p w14:paraId="2E91C001" w14:textId="656F6AE9" w:rsidR="00D525B2" w:rsidRDefault="00D525B2" w:rsidP="00432854">
      <w:pPr>
        <w:spacing w:line="240" w:lineRule="auto"/>
        <w:rPr>
          <w:rFonts w:ascii="Times New Roman" w:hAnsi="Times New Roman" w:cs="Times New Roman"/>
          <w:highlight w:val="yellow"/>
        </w:rPr>
      </w:pPr>
    </w:p>
    <w:p w14:paraId="7E65686C" w14:textId="4B6FB7C2" w:rsidR="003C5075" w:rsidRPr="00BB35E5" w:rsidRDefault="003C5075" w:rsidP="00432854">
      <w:pPr>
        <w:spacing w:line="240" w:lineRule="auto"/>
        <w:rPr>
          <w:rFonts w:ascii="Times New Roman" w:hAnsi="Times New Roman" w:cs="Times New Roman"/>
          <w:u w:val="single"/>
        </w:rPr>
      </w:pPr>
      <w:r>
        <w:rPr>
          <w:rFonts w:ascii="Times New Roman" w:hAnsi="Times New Roman"/>
          <w:u w:val="single"/>
        </w:rPr>
        <w:t>Tabletės branduolys</w:t>
      </w:r>
    </w:p>
    <w:p w14:paraId="754CD8CB" w14:textId="74A4D50E" w:rsidR="00A0131A" w:rsidRDefault="00A0131A" w:rsidP="00432854">
      <w:pPr>
        <w:spacing w:line="240" w:lineRule="auto"/>
        <w:rPr>
          <w:rFonts w:ascii="Times New Roman" w:hAnsi="Times New Roman" w:cs="Times New Roman"/>
        </w:rPr>
      </w:pPr>
      <w:r>
        <w:rPr>
          <w:rFonts w:ascii="Times New Roman" w:hAnsi="Times New Roman"/>
        </w:rPr>
        <w:t xml:space="preserve">Laktozė </w:t>
      </w:r>
      <w:proofErr w:type="spellStart"/>
      <w:r>
        <w:rPr>
          <w:rFonts w:ascii="Times New Roman" w:hAnsi="Times New Roman"/>
        </w:rPr>
        <w:t>monohidratas</w:t>
      </w:r>
      <w:proofErr w:type="spellEnd"/>
    </w:p>
    <w:p w14:paraId="728E727E" w14:textId="47D79957" w:rsidR="00E07331" w:rsidRDefault="006A482D" w:rsidP="00432854">
      <w:pPr>
        <w:spacing w:line="240" w:lineRule="auto"/>
        <w:rPr>
          <w:rFonts w:ascii="Times New Roman" w:hAnsi="Times New Roman" w:cs="Times New Roman"/>
        </w:rPr>
      </w:pPr>
      <w:proofErr w:type="spellStart"/>
      <w:r>
        <w:rPr>
          <w:rFonts w:ascii="Times New Roman" w:hAnsi="Times New Roman"/>
        </w:rPr>
        <w:t>Pregelifikuotas</w:t>
      </w:r>
      <w:proofErr w:type="spellEnd"/>
      <w:r>
        <w:rPr>
          <w:rFonts w:ascii="Times New Roman" w:hAnsi="Times New Roman"/>
        </w:rPr>
        <w:t xml:space="preserve"> krakmolas (E1422)</w:t>
      </w:r>
    </w:p>
    <w:p w14:paraId="09C2B520" w14:textId="35227812" w:rsidR="00EF3B23" w:rsidRDefault="00EF3B23" w:rsidP="00432854">
      <w:pPr>
        <w:spacing w:line="240" w:lineRule="auto"/>
        <w:rPr>
          <w:rFonts w:ascii="Times New Roman" w:hAnsi="Times New Roman" w:cs="Times New Roman"/>
        </w:rPr>
      </w:pPr>
      <w:proofErr w:type="spellStart"/>
      <w:r>
        <w:rPr>
          <w:rFonts w:ascii="Times New Roman" w:hAnsi="Times New Roman"/>
        </w:rPr>
        <w:t>Povidonas</w:t>
      </w:r>
      <w:proofErr w:type="spellEnd"/>
      <w:r>
        <w:rPr>
          <w:rFonts w:ascii="Times New Roman" w:hAnsi="Times New Roman"/>
        </w:rPr>
        <w:t xml:space="preserve"> (K-29/32)</w:t>
      </w:r>
    </w:p>
    <w:p w14:paraId="3572B918" w14:textId="5DCCFD6E" w:rsidR="00EE5646" w:rsidRDefault="00E529E8" w:rsidP="00432854">
      <w:pPr>
        <w:spacing w:line="240" w:lineRule="auto"/>
        <w:rPr>
          <w:rFonts w:ascii="Times New Roman" w:hAnsi="Times New Roman" w:cs="Times New Roman"/>
        </w:rPr>
      </w:pPr>
      <w:r>
        <w:rPr>
          <w:rFonts w:ascii="Times New Roman" w:hAnsi="Times New Roman"/>
        </w:rPr>
        <w:t xml:space="preserve">Visų </w:t>
      </w:r>
      <w:proofErr w:type="spellStart"/>
      <w:r>
        <w:rPr>
          <w:rFonts w:ascii="Times New Roman" w:hAnsi="Times New Roman"/>
        </w:rPr>
        <w:t>racematų</w:t>
      </w:r>
      <w:proofErr w:type="spellEnd"/>
      <w:r>
        <w:rPr>
          <w:rFonts w:ascii="Times New Roman" w:hAnsi="Times New Roman"/>
        </w:rPr>
        <w:t xml:space="preserve"> </w:t>
      </w:r>
      <w:r w:rsidR="00FA6FC2">
        <w:rPr>
          <w:rFonts w:ascii="Times New Roman" w:hAnsi="Times New Roman"/>
        </w:rPr>
        <w:t>alfa-</w:t>
      </w:r>
      <w:proofErr w:type="spellStart"/>
      <w:r>
        <w:rPr>
          <w:rFonts w:ascii="Times New Roman" w:hAnsi="Times New Roman"/>
        </w:rPr>
        <w:t>tokoferolis</w:t>
      </w:r>
      <w:proofErr w:type="spellEnd"/>
    </w:p>
    <w:p w14:paraId="600AB224" w14:textId="3FB5A577" w:rsidR="00EE5646" w:rsidRDefault="00EE5646" w:rsidP="00432854">
      <w:pPr>
        <w:spacing w:line="240" w:lineRule="auto"/>
        <w:rPr>
          <w:rFonts w:ascii="Times New Roman" w:hAnsi="Times New Roman" w:cs="Times New Roman"/>
        </w:rPr>
      </w:pPr>
      <w:r>
        <w:rPr>
          <w:rFonts w:ascii="Times New Roman" w:hAnsi="Times New Roman"/>
        </w:rPr>
        <w:t>Stearino rūgštis (E570)</w:t>
      </w:r>
    </w:p>
    <w:p w14:paraId="1B13960F" w14:textId="18DEEAB9" w:rsidR="00704C45" w:rsidRPr="00704C45" w:rsidRDefault="006A482D" w:rsidP="00704C45">
      <w:pPr>
        <w:spacing w:line="240" w:lineRule="auto"/>
        <w:rPr>
          <w:rFonts w:ascii="Times New Roman" w:hAnsi="Times New Roman" w:cs="Times New Roman"/>
        </w:rPr>
      </w:pPr>
      <w:bookmarkStart w:id="0" w:name="_Hlk150869858"/>
      <w:r>
        <w:rPr>
          <w:rFonts w:ascii="Times New Roman" w:hAnsi="Times New Roman"/>
        </w:rPr>
        <w:t>Koloidinis bevandenis silicio dioksidas (E551)</w:t>
      </w:r>
      <w:bookmarkEnd w:id="0"/>
    </w:p>
    <w:p w14:paraId="58A05CC3" w14:textId="10ACFFCB" w:rsidR="00704C45" w:rsidRPr="00F1646D" w:rsidRDefault="00BB35E5" w:rsidP="00432854">
      <w:pPr>
        <w:spacing w:line="240" w:lineRule="auto"/>
        <w:rPr>
          <w:rFonts w:ascii="Times New Roman" w:hAnsi="Times New Roman" w:cs="Times New Roman"/>
        </w:rPr>
      </w:pPr>
      <w:r>
        <w:rPr>
          <w:rFonts w:ascii="Times New Roman" w:hAnsi="Times New Roman"/>
        </w:rPr>
        <w:t xml:space="preserve">Magnio </w:t>
      </w:r>
      <w:proofErr w:type="spellStart"/>
      <w:r>
        <w:rPr>
          <w:rFonts w:ascii="Times New Roman" w:hAnsi="Times New Roman"/>
        </w:rPr>
        <w:t>stearatas</w:t>
      </w:r>
      <w:proofErr w:type="spellEnd"/>
      <w:r>
        <w:rPr>
          <w:rFonts w:ascii="Times New Roman" w:hAnsi="Times New Roman"/>
        </w:rPr>
        <w:t xml:space="preserve"> (E470b)</w:t>
      </w:r>
    </w:p>
    <w:p w14:paraId="0FECC83A" w14:textId="75909239" w:rsidR="00DF033C" w:rsidRDefault="00F43547" w:rsidP="00432854">
      <w:pPr>
        <w:spacing w:line="240" w:lineRule="auto"/>
        <w:rPr>
          <w:rFonts w:ascii="Times New Roman" w:hAnsi="Times New Roman" w:cs="Times New Roman"/>
        </w:rPr>
      </w:pPr>
      <w:r>
        <w:rPr>
          <w:rFonts w:ascii="Times New Roman" w:hAnsi="Times New Roman"/>
        </w:rPr>
        <w:t>Talkas (E553b)</w:t>
      </w:r>
    </w:p>
    <w:p w14:paraId="138238FF" w14:textId="020B5239" w:rsidR="00F43547" w:rsidRDefault="00F43547" w:rsidP="00432854">
      <w:pPr>
        <w:spacing w:line="240" w:lineRule="auto"/>
        <w:rPr>
          <w:rFonts w:ascii="Times New Roman" w:hAnsi="Times New Roman" w:cs="Times New Roman"/>
          <w:highlight w:val="yellow"/>
        </w:rPr>
      </w:pPr>
    </w:p>
    <w:p w14:paraId="075DFB99" w14:textId="74D3F41E" w:rsidR="003C5075" w:rsidRPr="00871ACF" w:rsidRDefault="003C5075" w:rsidP="006D143D">
      <w:pPr>
        <w:keepNext/>
        <w:spacing w:line="240" w:lineRule="auto"/>
        <w:rPr>
          <w:rFonts w:ascii="Times New Roman" w:hAnsi="Times New Roman" w:cs="Times New Roman"/>
          <w:u w:val="single"/>
        </w:rPr>
      </w:pPr>
      <w:r>
        <w:rPr>
          <w:rFonts w:ascii="Times New Roman" w:hAnsi="Times New Roman"/>
          <w:u w:val="single"/>
        </w:rPr>
        <w:t>Tabletės plėvelė</w:t>
      </w:r>
    </w:p>
    <w:p w14:paraId="58768929" w14:textId="2E1A085A" w:rsidR="003C5075" w:rsidRPr="00871ACF" w:rsidRDefault="00F20434" w:rsidP="00432854">
      <w:pPr>
        <w:spacing w:line="240" w:lineRule="auto"/>
        <w:rPr>
          <w:rFonts w:ascii="Times New Roman" w:hAnsi="Times New Roman" w:cs="Times New Roman"/>
        </w:rPr>
      </w:pPr>
      <w:proofErr w:type="spellStart"/>
      <w:r>
        <w:rPr>
          <w:rFonts w:ascii="Times New Roman" w:hAnsi="Times New Roman"/>
        </w:rPr>
        <w:t>Hipromeliozė</w:t>
      </w:r>
      <w:proofErr w:type="spellEnd"/>
      <w:r>
        <w:rPr>
          <w:rFonts w:ascii="Times New Roman" w:hAnsi="Times New Roman"/>
        </w:rPr>
        <w:t> 2910 (E464)</w:t>
      </w:r>
    </w:p>
    <w:p w14:paraId="701E5266" w14:textId="1A758F75" w:rsidR="005C37F6" w:rsidRPr="00871ACF" w:rsidRDefault="00F80220" w:rsidP="00432854">
      <w:pPr>
        <w:spacing w:line="240" w:lineRule="auto"/>
        <w:rPr>
          <w:rFonts w:ascii="Times New Roman" w:hAnsi="Times New Roman" w:cs="Times New Roman"/>
        </w:rPr>
      </w:pPr>
      <w:proofErr w:type="spellStart"/>
      <w:r>
        <w:rPr>
          <w:rFonts w:ascii="Times New Roman" w:hAnsi="Times New Roman"/>
        </w:rPr>
        <w:t>Makrogolis</w:t>
      </w:r>
      <w:proofErr w:type="spellEnd"/>
      <w:r>
        <w:rPr>
          <w:rFonts w:ascii="Times New Roman" w:hAnsi="Times New Roman"/>
        </w:rPr>
        <w:t> 400 (E1521)</w:t>
      </w:r>
    </w:p>
    <w:p w14:paraId="6C2193AA" w14:textId="77777777" w:rsidR="0097117E" w:rsidRPr="0091505A" w:rsidRDefault="0097117E" w:rsidP="00432854">
      <w:pPr>
        <w:spacing w:line="240" w:lineRule="auto"/>
        <w:rPr>
          <w:rFonts w:ascii="Times New Roman" w:hAnsi="Times New Roman" w:cs="Times New Roman"/>
          <w:highlight w:val="yellow"/>
        </w:rPr>
      </w:pPr>
    </w:p>
    <w:p w14:paraId="4E5DA209" w14:textId="77777777" w:rsidR="00DF033C" w:rsidRPr="006B1C41" w:rsidRDefault="00DF033C" w:rsidP="00B25642">
      <w:pPr>
        <w:keepNext/>
        <w:keepLines/>
        <w:tabs>
          <w:tab w:val="left" w:pos="567"/>
        </w:tabs>
        <w:spacing w:line="240" w:lineRule="auto"/>
        <w:ind w:left="567" w:hanging="567"/>
        <w:outlineLvl w:val="0"/>
        <w:rPr>
          <w:rFonts w:ascii="Times New Roman" w:eastAsia="Times New Roman" w:hAnsi="Times New Roman" w:cs="Times New Roman"/>
          <w:noProof/>
        </w:rPr>
      </w:pPr>
      <w:r>
        <w:rPr>
          <w:rFonts w:ascii="Times New Roman" w:hAnsi="Times New Roman"/>
          <w:b/>
        </w:rPr>
        <w:t>6.2</w:t>
      </w:r>
      <w:r>
        <w:rPr>
          <w:rFonts w:ascii="Times New Roman" w:hAnsi="Times New Roman"/>
          <w:b/>
        </w:rPr>
        <w:tab/>
        <w:t>Nesuderinamumas</w:t>
      </w:r>
    </w:p>
    <w:p w14:paraId="38484891" w14:textId="77777777" w:rsidR="00DF033C" w:rsidRPr="006B1C41" w:rsidRDefault="00DF033C" w:rsidP="00B25642">
      <w:pPr>
        <w:keepNext/>
        <w:keepLines/>
        <w:spacing w:line="240" w:lineRule="auto"/>
        <w:rPr>
          <w:rFonts w:ascii="Times New Roman" w:hAnsi="Times New Roman" w:cs="Times New Roman"/>
        </w:rPr>
      </w:pPr>
    </w:p>
    <w:p w14:paraId="67D4DC8A" w14:textId="7FE611DD" w:rsidR="00A0131A" w:rsidRPr="006B1C41" w:rsidRDefault="00A0131A" w:rsidP="00432854">
      <w:pPr>
        <w:spacing w:line="240" w:lineRule="auto"/>
        <w:rPr>
          <w:rFonts w:ascii="Times New Roman" w:hAnsi="Times New Roman" w:cs="Times New Roman"/>
        </w:rPr>
      </w:pPr>
      <w:r>
        <w:rPr>
          <w:rFonts w:ascii="Times New Roman" w:hAnsi="Times New Roman"/>
        </w:rPr>
        <w:t>Duomenys nebūtini.</w:t>
      </w:r>
    </w:p>
    <w:p w14:paraId="29DF8B0C" w14:textId="77777777" w:rsidR="00DF033C" w:rsidRPr="0091505A" w:rsidRDefault="00DF033C" w:rsidP="00432854">
      <w:pPr>
        <w:spacing w:line="240" w:lineRule="auto"/>
        <w:rPr>
          <w:rFonts w:ascii="Times New Roman" w:hAnsi="Times New Roman" w:cs="Times New Roman"/>
          <w:highlight w:val="yellow"/>
        </w:rPr>
      </w:pPr>
    </w:p>
    <w:p w14:paraId="23456040" w14:textId="77777777" w:rsidR="00FE1B46" w:rsidRPr="00B25642" w:rsidRDefault="00FE1B46" w:rsidP="00B25642">
      <w:pPr>
        <w:keepNext/>
        <w:keepLines/>
        <w:tabs>
          <w:tab w:val="left" w:pos="567"/>
        </w:tabs>
        <w:spacing w:line="240" w:lineRule="auto"/>
        <w:ind w:left="567" w:hanging="567"/>
        <w:outlineLvl w:val="0"/>
        <w:rPr>
          <w:rFonts w:ascii="Times New Roman" w:eastAsia="Times New Roman" w:hAnsi="Times New Roman" w:cs="Times New Roman"/>
          <w:noProof/>
        </w:rPr>
      </w:pPr>
      <w:r>
        <w:rPr>
          <w:rFonts w:ascii="Times New Roman" w:hAnsi="Times New Roman"/>
          <w:b/>
        </w:rPr>
        <w:t>6.3</w:t>
      </w:r>
      <w:r>
        <w:rPr>
          <w:rFonts w:ascii="Times New Roman" w:hAnsi="Times New Roman"/>
          <w:b/>
        </w:rPr>
        <w:tab/>
        <w:t>Tinkamumo laikas</w:t>
      </w:r>
    </w:p>
    <w:p w14:paraId="4B032E54" w14:textId="77777777" w:rsidR="00FE1B46" w:rsidRPr="00C5209B" w:rsidRDefault="00FE1B46" w:rsidP="00B25642">
      <w:pPr>
        <w:keepNext/>
        <w:keepLines/>
        <w:spacing w:line="240" w:lineRule="auto"/>
        <w:rPr>
          <w:rFonts w:ascii="Times New Roman" w:hAnsi="Times New Roman" w:cs="Times New Roman"/>
          <w:highlight w:val="yellow"/>
        </w:rPr>
      </w:pPr>
    </w:p>
    <w:p w14:paraId="42137C53" w14:textId="1C233A62" w:rsidR="00A0131A" w:rsidRPr="00801182" w:rsidRDefault="005D0FCD" w:rsidP="00432854">
      <w:pPr>
        <w:spacing w:line="240" w:lineRule="auto"/>
        <w:rPr>
          <w:rFonts w:ascii="Times New Roman" w:hAnsi="Times New Roman" w:cs="Times New Roman"/>
        </w:rPr>
      </w:pPr>
      <w:r>
        <w:rPr>
          <w:rFonts w:ascii="Times New Roman" w:hAnsi="Times New Roman"/>
        </w:rPr>
        <w:t>30 mėnesi</w:t>
      </w:r>
      <w:r w:rsidR="00FA6FC2">
        <w:rPr>
          <w:rFonts w:ascii="Times New Roman" w:hAnsi="Times New Roman"/>
        </w:rPr>
        <w:t>ų</w:t>
      </w:r>
      <w:r>
        <w:rPr>
          <w:rFonts w:ascii="Times New Roman" w:hAnsi="Times New Roman"/>
        </w:rPr>
        <w:t>.</w:t>
      </w:r>
    </w:p>
    <w:p w14:paraId="3F2AC05D" w14:textId="77777777" w:rsidR="003F0ABE" w:rsidRPr="0091505A" w:rsidRDefault="003F0ABE" w:rsidP="00432854">
      <w:pPr>
        <w:spacing w:line="240" w:lineRule="auto"/>
        <w:rPr>
          <w:rFonts w:ascii="Times New Roman" w:hAnsi="Times New Roman" w:cs="Times New Roman"/>
          <w:highlight w:val="yellow"/>
        </w:rPr>
      </w:pPr>
    </w:p>
    <w:p w14:paraId="7411FB8F" w14:textId="667C171D" w:rsidR="003F0ABE" w:rsidRPr="0003048F" w:rsidRDefault="003F0ABE" w:rsidP="00B25642">
      <w:pPr>
        <w:keepNext/>
        <w:keepLines/>
        <w:tabs>
          <w:tab w:val="left" w:pos="567"/>
        </w:tabs>
        <w:spacing w:line="240" w:lineRule="auto"/>
        <w:ind w:left="567" w:hanging="567"/>
        <w:outlineLvl w:val="0"/>
        <w:rPr>
          <w:rFonts w:ascii="Times New Roman" w:eastAsia="Times New Roman" w:hAnsi="Times New Roman" w:cs="Times New Roman"/>
          <w:b/>
          <w:noProof/>
        </w:rPr>
      </w:pPr>
      <w:r>
        <w:rPr>
          <w:rFonts w:ascii="Times New Roman" w:hAnsi="Times New Roman"/>
          <w:b/>
        </w:rPr>
        <w:t>6.4</w:t>
      </w:r>
      <w:r>
        <w:rPr>
          <w:rFonts w:ascii="Times New Roman" w:hAnsi="Times New Roman"/>
          <w:b/>
        </w:rPr>
        <w:tab/>
        <w:t>Specialios laikymo sąlygos</w:t>
      </w:r>
    </w:p>
    <w:p w14:paraId="418F9B29" w14:textId="02FA8D5C" w:rsidR="00801182" w:rsidRPr="00EC797C" w:rsidRDefault="00801182" w:rsidP="00B25642">
      <w:pPr>
        <w:keepNext/>
        <w:keepLines/>
        <w:tabs>
          <w:tab w:val="left" w:pos="567"/>
        </w:tabs>
        <w:spacing w:line="240" w:lineRule="auto"/>
        <w:ind w:left="567" w:hanging="567"/>
        <w:outlineLvl w:val="0"/>
        <w:rPr>
          <w:rFonts w:ascii="Times New Roman" w:eastAsia="Times New Roman" w:hAnsi="Times New Roman" w:cs="Times New Roman"/>
          <w:noProof/>
        </w:rPr>
      </w:pPr>
    </w:p>
    <w:p w14:paraId="610DB752" w14:textId="48943E3E" w:rsidR="0003048F" w:rsidRPr="0003048F" w:rsidRDefault="0003048F" w:rsidP="003F0ABE">
      <w:pPr>
        <w:tabs>
          <w:tab w:val="left" w:pos="567"/>
        </w:tabs>
        <w:spacing w:line="240" w:lineRule="auto"/>
        <w:ind w:left="567" w:hanging="567"/>
        <w:outlineLvl w:val="0"/>
        <w:rPr>
          <w:rFonts w:ascii="Times New Roman" w:eastAsia="Times New Roman" w:hAnsi="Times New Roman" w:cs="Times New Roman"/>
          <w:noProof/>
        </w:rPr>
      </w:pPr>
      <w:r>
        <w:rPr>
          <w:rFonts w:ascii="Times New Roman" w:hAnsi="Times New Roman"/>
        </w:rPr>
        <w:t>Šiam vaistiniam preparatui specialių laikymo sąlygų nereikia.</w:t>
      </w:r>
    </w:p>
    <w:p w14:paraId="53689434" w14:textId="77777777" w:rsidR="005603B6" w:rsidRPr="0091505A" w:rsidRDefault="005603B6" w:rsidP="00432854">
      <w:pPr>
        <w:spacing w:line="240" w:lineRule="auto"/>
        <w:rPr>
          <w:rFonts w:ascii="Times New Roman" w:hAnsi="Times New Roman" w:cs="Times New Roman"/>
          <w:highlight w:val="yellow"/>
        </w:rPr>
      </w:pPr>
    </w:p>
    <w:p w14:paraId="1022DF69" w14:textId="22ED2240" w:rsidR="00A0131A" w:rsidRPr="00822868" w:rsidRDefault="00A0131A" w:rsidP="00024DFA">
      <w:pPr>
        <w:keepNext/>
        <w:spacing w:line="240" w:lineRule="auto"/>
        <w:rPr>
          <w:rFonts w:ascii="Times New Roman" w:hAnsi="Times New Roman" w:cs="Times New Roman"/>
          <w:b/>
        </w:rPr>
      </w:pPr>
      <w:r>
        <w:rPr>
          <w:rFonts w:ascii="Times New Roman" w:hAnsi="Times New Roman"/>
          <w:b/>
        </w:rPr>
        <w:t>6.5</w:t>
      </w:r>
      <w:r>
        <w:rPr>
          <w:rFonts w:ascii="Times New Roman" w:hAnsi="Times New Roman"/>
          <w:b/>
        </w:rPr>
        <w:tab/>
      </w:r>
      <w:proofErr w:type="spellStart"/>
      <w:r>
        <w:rPr>
          <w:rFonts w:ascii="Times New Roman" w:hAnsi="Times New Roman"/>
          <w:b/>
        </w:rPr>
        <w:t>Talpyklės</w:t>
      </w:r>
      <w:proofErr w:type="spellEnd"/>
      <w:r>
        <w:rPr>
          <w:rFonts w:ascii="Times New Roman" w:hAnsi="Times New Roman"/>
          <w:b/>
        </w:rPr>
        <w:t xml:space="preserve"> pobūdis ir jos turinys</w:t>
      </w:r>
    </w:p>
    <w:p w14:paraId="66FEC3A4" w14:textId="0A9BB036" w:rsidR="00BB41FB" w:rsidRDefault="00BB41FB" w:rsidP="00EC797C">
      <w:pPr>
        <w:keepNext/>
        <w:spacing w:line="240" w:lineRule="auto"/>
        <w:rPr>
          <w:rFonts w:ascii="Times New Roman" w:hAnsi="Times New Roman" w:cs="Times New Roman"/>
          <w:highlight w:val="yellow"/>
        </w:rPr>
      </w:pPr>
    </w:p>
    <w:p w14:paraId="11C3B879" w14:textId="6496CD48" w:rsidR="00801182" w:rsidRPr="00C5209B" w:rsidRDefault="00116AD8" w:rsidP="00EC797C">
      <w:pPr>
        <w:keepNext/>
        <w:spacing w:line="240" w:lineRule="auto"/>
        <w:rPr>
          <w:rFonts w:ascii="Times New Roman" w:hAnsi="Times New Roman" w:cs="Times New Roman"/>
          <w:highlight w:val="yellow"/>
        </w:rPr>
      </w:pPr>
      <w:r>
        <w:rPr>
          <w:rFonts w:ascii="Times New Roman" w:hAnsi="Times New Roman"/>
        </w:rPr>
        <w:t>Kartono dėžutė su trigubai laminuotu aliuminio maišiu</w:t>
      </w:r>
      <w:r w:rsidR="00FA6FC2">
        <w:rPr>
          <w:rFonts w:ascii="Times New Roman" w:hAnsi="Times New Roman"/>
        </w:rPr>
        <w:t>ku</w:t>
      </w:r>
      <w:r>
        <w:rPr>
          <w:rFonts w:ascii="Times New Roman" w:hAnsi="Times New Roman"/>
        </w:rPr>
        <w:t>, kuriame yra viena skaidri PVC/</w:t>
      </w:r>
      <w:proofErr w:type="spellStart"/>
      <w:r w:rsidRPr="00EC797C">
        <w:rPr>
          <w:rFonts w:ascii="Times New Roman" w:hAnsi="Times New Roman"/>
          <w:i/>
          <w:iCs/>
        </w:rPr>
        <w:t>Aclar</w:t>
      </w:r>
      <w:proofErr w:type="spellEnd"/>
      <w:r>
        <w:rPr>
          <w:rFonts w:ascii="Times New Roman" w:hAnsi="Times New Roman"/>
        </w:rPr>
        <w:t>-</w:t>
      </w:r>
      <w:r w:rsidR="00FA6FC2">
        <w:rPr>
          <w:rFonts w:ascii="Times New Roman" w:hAnsi="Times New Roman"/>
        </w:rPr>
        <w:t>a</w:t>
      </w:r>
      <w:r>
        <w:rPr>
          <w:rFonts w:ascii="Times New Roman" w:hAnsi="Times New Roman"/>
        </w:rPr>
        <w:t>liu</w:t>
      </w:r>
      <w:r w:rsidR="00FA6FC2">
        <w:rPr>
          <w:rFonts w:ascii="Times New Roman" w:hAnsi="Times New Roman"/>
        </w:rPr>
        <w:t>minio</w:t>
      </w:r>
      <w:r>
        <w:rPr>
          <w:rFonts w:ascii="Times New Roman" w:hAnsi="Times New Roman"/>
        </w:rPr>
        <w:t xml:space="preserve"> lizdinė plokštelė su 21 plėvele dengta tablete ir du 1 g </w:t>
      </w:r>
      <w:proofErr w:type="spellStart"/>
      <w:r>
        <w:rPr>
          <w:rFonts w:ascii="Times New Roman" w:hAnsi="Times New Roman"/>
        </w:rPr>
        <w:t>silikagelio</w:t>
      </w:r>
      <w:proofErr w:type="spellEnd"/>
      <w:r>
        <w:rPr>
          <w:rFonts w:ascii="Times New Roman" w:hAnsi="Times New Roman"/>
        </w:rPr>
        <w:t xml:space="preserve"> </w:t>
      </w:r>
      <w:proofErr w:type="spellStart"/>
      <w:r>
        <w:rPr>
          <w:rFonts w:ascii="Times New Roman" w:hAnsi="Times New Roman"/>
        </w:rPr>
        <w:t>sausiklio</w:t>
      </w:r>
      <w:proofErr w:type="spellEnd"/>
      <w:r>
        <w:rPr>
          <w:rFonts w:ascii="Times New Roman" w:hAnsi="Times New Roman"/>
        </w:rPr>
        <w:t xml:space="preserve"> maišeliai.</w:t>
      </w:r>
    </w:p>
    <w:p w14:paraId="1F7FF30B" w14:textId="77777777" w:rsidR="00801182" w:rsidRDefault="00801182" w:rsidP="00432854">
      <w:pPr>
        <w:spacing w:line="240" w:lineRule="auto"/>
        <w:rPr>
          <w:rFonts w:ascii="Times New Roman" w:hAnsi="Times New Roman" w:cs="Times New Roman"/>
          <w:highlight w:val="yellow"/>
        </w:rPr>
      </w:pPr>
    </w:p>
    <w:p w14:paraId="463E3809" w14:textId="77777777" w:rsidR="00D57757" w:rsidRPr="00D57757" w:rsidRDefault="00D57757" w:rsidP="00D57757">
      <w:pPr>
        <w:tabs>
          <w:tab w:val="left" w:pos="567"/>
        </w:tabs>
        <w:spacing w:line="240" w:lineRule="auto"/>
        <w:rPr>
          <w:rFonts w:ascii="Times New Roman" w:eastAsia="Times New Roman" w:hAnsi="Times New Roman" w:cs="Times New Roman"/>
          <w:noProof/>
        </w:rPr>
      </w:pPr>
      <w:r>
        <w:rPr>
          <w:rFonts w:ascii="Times New Roman" w:hAnsi="Times New Roman"/>
        </w:rPr>
        <w:t>Pakuotės dydžiai:</w:t>
      </w:r>
    </w:p>
    <w:p w14:paraId="5BF89752" w14:textId="0BD4B5BD" w:rsidR="00D57757" w:rsidRPr="00D57757" w:rsidRDefault="00D57757" w:rsidP="00D57757">
      <w:pPr>
        <w:tabs>
          <w:tab w:val="left" w:pos="567"/>
        </w:tabs>
        <w:spacing w:line="240" w:lineRule="auto"/>
        <w:rPr>
          <w:rFonts w:ascii="Times New Roman" w:eastAsia="Times New Roman" w:hAnsi="Times New Roman" w:cs="Times New Roman"/>
          <w:noProof/>
        </w:rPr>
      </w:pPr>
      <w:r>
        <w:rPr>
          <w:rFonts w:ascii="Times New Roman" w:hAnsi="Times New Roman"/>
        </w:rPr>
        <w:t>1 x 21 plėvele dengta tabletė</w:t>
      </w:r>
      <w:r w:rsidR="00517748">
        <w:rPr>
          <w:rFonts w:ascii="Times New Roman" w:hAnsi="Times New Roman"/>
        </w:rPr>
        <w:t>;</w:t>
      </w:r>
    </w:p>
    <w:p w14:paraId="6AD20DC3" w14:textId="4B76FFA1" w:rsidR="00D57757" w:rsidRPr="00D57757" w:rsidRDefault="00D57757" w:rsidP="00D57757">
      <w:pPr>
        <w:tabs>
          <w:tab w:val="left" w:pos="567"/>
        </w:tabs>
        <w:spacing w:line="240" w:lineRule="auto"/>
        <w:rPr>
          <w:rFonts w:ascii="Times New Roman" w:eastAsia="Times New Roman" w:hAnsi="Times New Roman" w:cs="Times New Roman"/>
          <w:noProof/>
        </w:rPr>
      </w:pPr>
      <w:r>
        <w:rPr>
          <w:rFonts w:ascii="Times New Roman" w:hAnsi="Times New Roman"/>
        </w:rPr>
        <w:t>3 x 21 plėvele dengta tabletė</w:t>
      </w:r>
      <w:r w:rsidR="00517748">
        <w:rPr>
          <w:rFonts w:ascii="Times New Roman" w:hAnsi="Times New Roman"/>
        </w:rPr>
        <w:t>.</w:t>
      </w:r>
    </w:p>
    <w:p w14:paraId="3DC7363A" w14:textId="77777777" w:rsidR="00D57757" w:rsidRDefault="00D57757" w:rsidP="00432854">
      <w:pPr>
        <w:spacing w:line="240" w:lineRule="auto"/>
        <w:rPr>
          <w:rFonts w:ascii="Times New Roman" w:hAnsi="Times New Roman" w:cs="Times New Roman"/>
          <w:highlight w:val="yellow"/>
        </w:rPr>
      </w:pPr>
    </w:p>
    <w:p w14:paraId="72E532A2" w14:textId="7952BFE1" w:rsidR="00D57757" w:rsidRPr="00700688" w:rsidRDefault="00D57757" w:rsidP="007A333F">
      <w:pPr>
        <w:tabs>
          <w:tab w:val="left" w:pos="567"/>
        </w:tabs>
        <w:spacing w:line="240" w:lineRule="auto"/>
        <w:rPr>
          <w:rFonts w:ascii="Times New Roman" w:hAnsi="Times New Roman" w:cs="Times New Roman"/>
          <w:highlight w:val="yellow"/>
        </w:rPr>
      </w:pPr>
      <w:r>
        <w:rPr>
          <w:rFonts w:ascii="Times New Roman" w:hAnsi="Times New Roman"/>
        </w:rPr>
        <w:t>Gali būti tiekiamos ne visų dydžių pakuotės.</w:t>
      </w:r>
    </w:p>
    <w:p w14:paraId="695B6ADA" w14:textId="50DC4231" w:rsidR="00D57757" w:rsidRDefault="00D57757" w:rsidP="00432854">
      <w:pPr>
        <w:spacing w:line="240" w:lineRule="auto"/>
        <w:rPr>
          <w:rFonts w:ascii="Times New Roman" w:hAnsi="Times New Roman" w:cs="Times New Roman"/>
          <w:highlight w:val="yellow"/>
        </w:rPr>
      </w:pPr>
    </w:p>
    <w:p w14:paraId="548E118B" w14:textId="3B30535A" w:rsidR="00BB41FB" w:rsidRDefault="00BB41FB" w:rsidP="00BB41FB">
      <w:pPr>
        <w:spacing w:line="240" w:lineRule="auto"/>
        <w:ind w:left="567" w:hanging="567"/>
        <w:rPr>
          <w:rFonts w:ascii="Times New Roman" w:hAnsi="Times New Roman" w:cs="Times New Roman"/>
          <w:b/>
        </w:rPr>
      </w:pPr>
      <w:r>
        <w:rPr>
          <w:rFonts w:ascii="Times New Roman" w:hAnsi="Times New Roman"/>
          <w:b/>
        </w:rPr>
        <w:t>6.6</w:t>
      </w:r>
      <w:r>
        <w:rPr>
          <w:rFonts w:ascii="Times New Roman" w:hAnsi="Times New Roman"/>
          <w:b/>
        </w:rPr>
        <w:tab/>
        <w:t>Specialūs reikalavimai atliekoms tvarkyti</w:t>
      </w:r>
    </w:p>
    <w:p w14:paraId="47FA875A" w14:textId="63D6B0CF" w:rsidR="00BB41FB" w:rsidRDefault="00BB41FB" w:rsidP="00BB41FB">
      <w:pPr>
        <w:spacing w:line="240" w:lineRule="auto"/>
        <w:ind w:left="567" w:hanging="567"/>
        <w:rPr>
          <w:rFonts w:ascii="Times New Roman" w:hAnsi="Times New Roman" w:cs="Times New Roman"/>
        </w:rPr>
      </w:pPr>
    </w:p>
    <w:p w14:paraId="3E49F1E1" w14:textId="4A867BF1" w:rsidR="001C5E44" w:rsidRDefault="00700688" w:rsidP="00700688">
      <w:pPr>
        <w:spacing w:line="240" w:lineRule="auto"/>
        <w:rPr>
          <w:rFonts w:ascii="Times New Roman" w:hAnsi="Times New Roman" w:cs="Times New Roman"/>
        </w:rPr>
      </w:pPr>
      <w:r>
        <w:rPr>
          <w:rFonts w:ascii="Times New Roman" w:hAnsi="Times New Roman"/>
        </w:rPr>
        <w:t>Nesuvartotą vaistinį preparatą ar atliekas reikia tvarkyti laikantis vietinių reikalavimų.</w:t>
      </w:r>
    </w:p>
    <w:p w14:paraId="71E523FE" w14:textId="77777777" w:rsidR="00700688" w:rsidRPr="00EC797C" w:rsidRDefault="00700688" w:rsidP="00BB41FB">
      <w:pPr>
        <w:spacing w:line="240" w:lineRule="auto"/>
        <w:ind w:left="567" w:hanging="567"/>
        <w:rPr>
          <w:rFonts w:ascii="Times New Roman" w:hAnsi="Times New Roman" w:cs="Times New Roman"/>
        </w:rPr>
      </w:pPr>
    </w:p>
    <w:p w14:paraId="55010244" w14:textId="77777777" w:rsidR="00700688" w:rsidRPr="00EC797C" w:rsidRDefault="00700688" w:rsidP="00BB41FB">
      <w:pPr>
        <w:spacing w:line="240" w:lineRule="auto"/>
        <w:ind w:left="567" w:hanging="567"/>
        <w:rPr>
          <w:rFonts w:ascii="Times New Roman" w:hAnsi="Times New Roman" w:cs="Times New Roman"/>
        </w:rPr>
      </w:pPr>
    </w:p>
    <w:p w14:paraId="5239C515" w14:textId="77777777" w:rsidR="001C5E44" w:rsidRPr="001C5E44" w:rsidRDefault="001C5E44" w:rsidP="001C5E44">
      <w:pPr>
        <w:tabs>
          <w:tab w:val="left" w:pos="567"/>
        </w:tabs>
        <w:spacing w:line="240" w:lineRule="auto"/>
        <w:ind w:left="567" w:hanging="567"/>
        <w:rPr>
          <w:rFonts w:ascii="Times New Roman" w:eastAsia="Times New Roman" w:hAnsi="Times New Roman" w:cs="Times New Roman"/>
          <w:noProof/>
        </w:rPr>
      </w:pPr>
      <w:r>
        <w:rPr>
          <w:rFonts w:ascii="Times New Roman" w:hAnsi="Times New Roman"/>
          <w:b/>
        </w:rPr>
        <w:lastRenderedPageBreak/>
        <w:t>7.</w:t>
      </w:r>
      <w:r>
        <w:rPr>
          <w:rFonts w:ascii="Times New Roman" w:hAnsi="Times New Roman"/>
          <w:b/>
        </w:rPr>
        <w:tab/>
        <w:t>REGISTRUOTOJAS</w:t>
      </w:r>
    </w:p>
    <w:p w14:paraId="0D4A8E73" w14:textId="77777777" w:rsidR="001C5E44" w:rsidRPr="001C5E44" w:rsidRDefault="001C5E44" w:rsidP="001C5E44">
      <w:pPr>
        <w:tabs>
          <w:tab w:val="left" w:pos="567"/>
        </w:tabs>
        <w:spacing w:line="240" w:lineRule="auto"/>
        <w:rPr>
          <w:rFonts w:ascii="Times New Roman" w:eastAsia="Times New Roman" w:hAnsi="Times New Roman" w:cs="Times New Roman"/>
          <w:noProof/>
          <w:lang w:val="en-GB"/>
        </w:rPr>
      </w:pPr>
    </w:p>
    <w:p w14:paraId="2C10F711" w14:textId="77777777" w:rsidR="00E9166F" w:rsidRPr="00796033" w:rsidRDefault="00E9166F" w:rsidP="00E9166F">
      <w:pPr>
        <w:tabs>
          <w:tab w:val="left" w:pos="567"/>
        </w:tabs>
        <w:spacing w:line="240" w:lineRule="auto"/>
        <w:rPr>
          <w:rFonts w:ascii="Times New Roman" w:eastAsia="Times New Roman" w:hAnsi="Times New Roman" w:cs="Times New Roman"/>
          <w:noProof/>
        </w:rPr>
      </w:pPr>
      <w:proofErr w:type="spellStart"/>
      <w:r>
        <w:rPr>
          <w:rFonts w:ascii="Times New Roman" w:hAnsi="Times New Roman"/>
        </w:rPr>
        <w:t>Adalvo</w:t>
      </w:r>
      <w:proofErr w:type="spellEnd"/>
      <w:r>
        <w:rPr>
          <w:rFonts w:ascii="Times New Roman" w:hAnsi="Times New Roman"/>
        </w:rPr>
        <w:t xml:space="preserve"> </w:t>
      </w:r>
      <w:proofErr w:type="spellStart"/>
      <w:r>
        <w:rPr>
          <w:rFonts w:ascii="Times New Roman" w:hAnsi="Times New Roman"/>
        </w:rPr>
        <w:t>Limited</w:t>
      </w:r>
      <w:proofErr w:type="spellEnd"/>
    </w:p>
    <w:p w14:paraId="21E30392" w14:textId="084E21A5" w:rsidR="00E9166F" w:rsidRPr="00796033" w:rsidRDefault="00E9166F" w:rsidP="00E9166F">
      <w:pPr>
        <w:tabs>
          <w:tab w:val="left" w:pos="567"/>
        </w:tabs>
        <w:spacing w:line="240" w:lineRule="auto"/>
        <w:rPr>
          <w:rFonts w:ascii="Times New Roman" w:eastAsia="Times New Roman" w:hAnsi="Times New Roman" w:cs="Times New Roman"/>
          <w:noProof/>
        </w:rPr>
      </w:pPr>
      <w:r>
        <w:rPr>
          <w:rFonts w:ascii="Times New Roman" w:hAnsi="Times New Roman"/>
        </w:rPr>
        <w:t xml:space="preserve">Malta </w:t>
      </w:r>
      <w:proofErr w:type="spellStart"/>
      <w:r>
        <w:rPr>
          <w:rFonts w:ascii="Times New Roman" w:hAnsi="Times New Roman"/>
        </w:rPr>
        <w:t>Life</w:t>
      </w:r>
      <w:proofErr w:type="spellEnd"/>
      <w:r>
        <w:rPr>
          <w:rFonts w:ascii="Times New Roman" w:hAnsi="Times New Roman"/>
        </w:rPr>
        <w:t xml:space="preserve"> </w:t>
      </w:r>
      <w:proofErr w:type="spellStart"/>
      <w:r>
        <w:rPr>
          <w:rFonts w:ascii="Times New Roman" w:hAnsi="Times New Roman"/>
        </w:rPr>
        <w:t>Sciences</w:t>
      </w:r>
      <w:proofErr w:type="spellEnd"/>
      <w:r>
        <w:rPr>
          <w:rFonts w:ascii="Times New Roman" w:hAnsi="Times New Roman"/>
        </w:rPr>
        <w:t xml:space="preserve"> </w:t>
      </w:r>
      <w:proofErr w:type="spellStart"/>
      <w:r>
        <w:rPr>
          <w:rFonts w:ascii="Times New Roman" w:hAnsi="Times New Roman"/>
        </w:rPr>
        <w:t>Park</w:t>
      </w:r>
      <w:proofErr w:type="spellEnd"/>
      <w:r w:rsidR="005D1480">
        <w:rPr>
          <w:rFonts w:ascii="Times New Roman" w:hAnsi="Times New Roman"/>
        </w:rPr>
        <w:t>,</w:t>
      </w:r>
      <w:r w:rsidR="005D1480" w:rsidRPr="005D1480">
        <w:rPr>
          <w:rFonts w:ascii="Times New Roman" w:hAnsi="Times New Roman"/>
        </w:rPr>
        <w:t xml:space="preserve"> </w:t>
      </w:r>
      <w:proofErr w:type="spellStart"/>
      <w:r w:rsidR="005D1480">
        <w:rPr>
          <w:rFonts w:ascii="Times New Roman" w:hAnsi="Times New Roman"/>
        </w:rPr>
        <w:t>Building</w:t>
      </w:r>
      <w:proofErr w:type="spellEnd"/>
      <w:r w:rsidR="005D1480">
        <w:rPr>
          <w:rFonts w:ascii="Times New Roman" w:hAnsi="Times New Roman"/>
        </w:rPr>
        <w:t xml:space="preserve"> 1, </w:t>
      </w:r>
      <w:proofErr w:type="spellStart"/>
      <w:r w:rsidR="005D1480">
        <w:rPr>
          <w:rFonts w:ascii="Times New Roman" w:hAnsi="Times New Roman"/>
        </w:rPr>
        <w:t>Level</w:t>
      </w:r>
      <w:proofErr w:type="spellEnd"/>
      <w:r w:rsidR="005D1480">
        <w:rPr>
          <w:rFonts w:ascii="Times New Roman" w:hAnsi="Times New Roman"/>
        </w:rPr>
        <w:t xml:space="preserve"> 4</w:t>
      </w:r>
    </w:p>
    <w:p w14:paraId="1D0CBAF4" w14:textId="58E0394F" w:rsidR="00E9166F" w:rsidRPr="00796033" w:rsidRDefault="00E9166F" w:rsidP="00E9166F">
      <w:pPr>
        <w:tabs>
          <w:tab w:val="left" w:pos="567"/>
        </w:tabs>
        <w:spacing w:line="240" w:lineRule="auto"/>
        <w:rPr>
          <w:rFonts w:ascii="Times New Roman" w:eastAsia="Times New Roman" w:hAnsi="Times New Roman" w:cs="Times New Roman"/>
          <w:noProof/>
        </w:rPr>
      </w:pPr>
      <w:proofErr w:type="spellStart"/>
      <w:r>
        <w:rPr>
          <w:rFonts w:ascii="Times New Roman" w:hAnsi="Times New Roman"/>
        </w:rPr>
        <w:t>Sir</w:t>
      </w:r>
      <w:proofErr w:type="spellEnd"/>
      <w:r>
        <w:rPr>
          <w:rFonts w:ascii="Times New Roman" w:hAnsi="Times New Roman"/>
        </w:rPr>
        <w:t xml:space="preserve"> </w:t>
      </w:r>
      <w:proofErr w:type="spellStart"/>
      <w:r>
        <w:rPr>
          <w:rFonts w:ascii="Times New Roman" w:hAnsi="Times New Roman"/>
        </w:rPr>
        <w:t>Temi</w:t>
      </w:r>
      <w:proofErr w:type="spellEnd"/>
      <w:r>
        <w:rPr>
          <w:rFonts w:ascii="Times New Roman" w:hAnsi="Times New Roman"/>
        </w:rPr>
        <w:t xml:space="preserve"> </w:t>
      </w:r>
      <w:proofErr w:type="spellStart"/>
      <w:r>
        <w:rPr>
          <w:rFonts w:ascii="Times New Roman" w:hAnsi="Times New Roman"/>
        </w:rPr>
        <w:t>Zammit</w:t>
      </w:r>
      <w:proofErr w:type="spellEnd"/>
      <w:r>
        <w:rPr>
          <w:rFonts w:ascii="Times New Roman" w:hAnsi="Times New Roman"/>
        </w:rPr>
        <w:t xml:space="preserve"> </w:t>
      </w:r>
      <w:proofErr w:type="spellStart"/>
      <w:r>
        <w:rPr>
          <w:rFonts w:ascii="Times New Roman" w:hAnsi="Times New Roman"/>
        </w:rPr>
        <w:t>Buildings</w:t>
      </w:r>
      <w:proofErr w:type="spellEnd"/>
    </w:p>
    <w:p w14:paraId="177695F9" w14:textId="77777777" w:rsidR="005D1480" w:rsidRDefault="00E9166F" w:rsidP="00E9166F">
      <w:pPr>
        <w:tabs>
          <w:tab w:val="left" w:pos="567"/>
        </w:tabs>
        <w:spacing w:line="240" w:lineRule="auto"/>
        <w:rPr>
          <w:rFonts w:ascii="Times New Roman" w:hAnsi="Times New Roman"/>
        </w:rPr>
      </w:pPr>
      <w:r>
        <w:rPr>
          <w:rFonts w:ascii="Times New Roman" w:hAnsi="Times New Roman"/>
        </w:rPr>
        <w:t xml:space="preserve">San </w:t>
      </w:r>
      <w:proofErr w:type="spellStart"/>
      <w:r>
        <w:rPr>
          <w:rFonts w:ascii="Times New Roman" w:hAnsi="Times New Roman"/>
        </w:rPr>
        <w:t>Gwann</w:t>
      </w:r>
      <w:proofErr w:type="spellEnd"/>
      <w:r>
        <w:rPr>
          <w:rFonts w:ascii="Times New Roman" w:hAnsi="Times New Roman"/>
        </w:rPr>
        <w:t xml:space="preserve"> </w:t>
      </w:r>
      <w:proofErr w:type="spellStart"/>
      <w:r>
        <w:rPr>
          <w:rFonts w:ascii="Times New Roman" w:hAnsi="Times New Roman"/>
        </w:rPr>
        <w:t>Industrial</w:t>
      </w:r>
      <w:proofErr w:type="spellEnd"/>
      <w:r>
        <w:rPr>
          <w:rFonts w:ascii="Times New Roman" w:hAnsi="Times New Roman"/>
        </w:rPr>
        <w:t xml:space="preserve"> </w:t>
      </w:r>
      <w:proofErr w:type="spellStart"/>
      <w:r>
        <w:rPr>
          <w:rFonts w:ascii="Times New Roman" w:hAnsi="Times New Roman"/>
        </w:rPr>
        <w:t>Estate</w:t>
      </w:r>
      <w:proofErr w:type="spellEnd"/>
    </w:p>
    <w:p w14:paraId="0C6CDDFD" w14:textId="7818BCC2" w:rsidR="00E9166F" w:rsidRDefault="00E9166F" w:rsidP="00E9166F">
      <w:pPr>
        <w:tabs>
          <w:tab w:val="left" w:pos="567"/>
        </w:tabs>
        <w:spacing w:line="240" w:lineRule="auto"/>
        <w:rPr>
          <w:rFonts w:ascii="Times New Roman" w:eastAsia="Times New Roman" w:hAnsi="Times New Roman" w:cs="Times New Roman"/>
          <w:noProof/>
        </w:rPr>
      </w:pPr>
      <w:r>
        <w:rPr>
          <w:rFonts w:ascii="Times New Roman" w:hAnsi="Times New Roman"/>
        </w:rPr>
        <w:t xml:space="preserve">San </w:t>
      </w:r>
      <w:proofErr w:type="spellStart"/>
      <w:r>
        <w:rPr>
          <w:rFonts w:ascii="Times New Roman" w:hAnsi="Times New Roman"/>
        </w:rPr>
        <w:t>Gwann</w:t>
      </w:r>
      <w:proofErr w:type="spellEnd"/>
      <w:r>
        <w:rPr>
          <w:rFonts w:ascii="Times New Roman" w:hAnsi="Times New Roman"/>
        </w:rPr>
        <w:t xml:space="preserve"> SGN 3000</w:t>
      </w:r>
    </w:p>
    <w:p w14:paraId="478CE0FE" w14:textId="77777777" w:rsidR="00E9166F" w:rsidRPr="0011505F" w:rsidRDefault="00E9166F" w:rsidP="00E9166F">
      <w:pPr>
        <w:tabs>
          <w:tab w:val="left" w:pos="567"/>
        </w:tabs>
        <w:spacing w:line="240" w:lineRule="auto"/>
        <w:rPr>
          <w:rFonts w:ascii="Times New Roman" w:eastAsia="Times New Roman" w:hAnsi="Times New Roman" w:cs="Times New Roman"/>
          <w:noProof/>
        </w:rPr>
      </w:pPr>
      <w:r>
        <w:rPr>
          <w:rFonts w:ascii="Times New Roman" w:hAnsi="Times New Roman"/>
        </w:rPr>
        <w:t>Malta</w:t>
      </w:r>
    </w:p>
    <w:p w14:paraId="7573CACC" w14:textId="77777777" w:rsidR="001C5E44" w:rsidRPr="00EC797C" w:rsidRDefault="001C5E44" w:rsidP="001C5E44">
      <w:pPr>
        <w:tabs>
          <w:tab w:val="left" w:pos="567"/>
        </w:tabs>
        <w:spacing w:line="240" w:lineRule="auto"/>
        <w:rPr>
          <w:rFonts w:ascii="Times New Roman" w:hAnsi="Times New Roman"/>
          <w:lang w:val="pt-PT"/>
        </w:rPr>
      </w:pPr>
    </w:p>
    <w:p w14:paraId="0E8D7019" w14:textId="77777777" w:rsidR="005D1480" w:rsidRPr="00EC797C" w:rsidRDefault="005D1480" w:rsidP="001C5E44">
      <w:pPr>
        <w:tabs>
          <w:tab w:val="left" w:pos="567"/>
        </w:tabs>
        <w:spacing w:line="240" w:lineRule="auto"/>
        <w:rPr>
          <w:rFonts w:ascii="Times New Roman" w:hAnsi="Times New Roman"/>
          <w:lang w:val="pt-PT"/>
        </w:rPr>
      </w:pPr>
    </w:p>
    <w:p w14:paraId="7637F967" w14:textId="77777777" w:rsidR="001C5E44" w:rsidRPr="001C5E44" w:rsidRDefault="001C5E44" w:rsidP="001C5E44">
      <w:pPr>
        <w:tabs>
          <w:tab w:val="left" w:pos="567"/>
        </w:tabs>
        <w:spacing w:line="240" w:lineRule="auto"/>
        <w:ind w:left="567" w:hanging="567"/>
        <w:rPr>
          <w:rFonts w:ascii="Times New Roman" w:eastAsia="Times New Roman" w:hAnsi="Times New Roman" w:cs="Times New Roman"/>
          <w:b/>
          <w:noProof/>
        </w:rPr>
      </w:pPr>
      <w:r>
        <w:rPr>
          <w:rFonts w:ascii="Times New Roman" w:hAnsi="Times New Roman"/>
          <w:b/>
        </w:rPr>
        <w:t>8.</w:t>
      </w:r>
      <w:r>
        <w:rPr>
          <w:rFonts w:ascii="Times New Roman" w:hAnsi="Times New Roman"/>
          <w:b/>
        </w:rPr>
        <w:tab/>
        <w:t xml:space="preserve">REGISTRACIJOS PAŽYMĖJIMO NUMERIS (-IAI) </w:t>
      </w:r>
    </w:p>
    <w:p w14:paraId="5C67EA04" w14:textId="77777777" w:rsidR="001C5E44" w:rsidRPr="00EC797C" w:rsidRDefault="001C5E44" w:rsidP="001C5E44">
      <w:pPr>
        <w:tabs>
          <w:tab w:val="left" w:pos="567"/>
        </w:tabs>
        <w:spacing w:line="240" w:lineRule="auto"/>
        <w:rPr>
          <w:rFonts w:ascii="Times New Roman" w:hAnsi="Times New Roman"/>
          <w:lang w:val="pt-PT"/>
        </w:rPr>
      </w:pPr>
    </w:p>
    <w:p w14:paraId="4061BCFB" w14:textId="77777777" w:rsidR="00DA4461" w:rsidRPr="00DA4461" w:rsidRDefault="00DA4461" w:rsidP="00DA4461">
      <w:pPr>
        <w:tabs>
          <w:tab w:val="left" w:pos="567"/>
        </w:tabs>
        <w:spacing w:line="260" w:lineRule="exact"/>
        <w:rPr>
          <w:rFonts w:ascii="Times New Roman" w:eastAsia="Times New Roman" w:hAnsi="Times New Roman" w:cs="Times New Roman"/>
          <w:szCs w:val="20"/>
        </w:rPr>
      </w:pPr>
      <w:r w:rsidRPr="00DA4461">
        <w:rPr>
          <w:rFonts w:ascii="Times New Roman" w:eastAsia="Times New Roman" w:hAnsi="Times New Roman" w:cs="Times New Roman"/>
          <w:szCs w:val="20"/>
        </w:rPr>
        <w:t>LT/1/24/5657/001 – N1x21</w:t>
      </w:r>
    </w:p>
    <w:p w14:paraId="437AC2ED" w14:textId="009BCA12" w:rsidR="00700688" w:rsidRPr="00700688" w:rsidRDefault="00DA4461" w:rsidP="00DA4461">
      <w:pPr>
        <w:tabs>
          <w:tab w:val="left" w:pos="567"/>
        </w:tabs>
        <w:spacing w:line="260" w:lineRule="exact"/>
        <w:rPr>
          <w:rFonts w:ascii="Times New Roman" w:eastAsia="Times New Roman" w:hAnsi="Times New Roman" w:cs="Times New Roman"/>
          <w:szCs w:val="20"/>
        </w:rPr>
      </w:pPr>
      <w:r w:rsidRPr="00DA4461">
        <w:rPr>
          <w:rFonts w:ascii="Times New Roman" w:eastAsia="Times New Roman" w:hAnsi="Times New Roman" w:cs="Times New Roman"/>
          <w:szCs w:val="20"/>
        </w:rPr>
        <w:t>LT/1/24/5657/002 – N3x21</w:t>
      </w:r>
    </w:p>
    <w:p w14:paraId="19897033" w14:textId="77777777" w:rsidR="001C5E44" w:rsidRPr="00EC797C" w:rsidRDefault="001C5E44" w:rsidP="001C5E44">
      <w:pPr>
        <w:tabs>
          <w:tab w:val="left" w:pos="567"/>
        </w:tabs>
        <w:spacing w:line="240" w:lineRule="auto"/>
        <w:rPr>
          <w:rFonts w:ascii="Times New Roman" w:hAnsi="Times New Roman"/>
          <w:lang w:val="pt-PT"/>
        </w:rPr>
      </w:pPr>
    </w:p>
    <w:p w14:paraId="360FE6CC" w14:textId="77777777" w:rsidR="00700688" w:rsidRPr="00EC797C" w:rsidRDefault="00700688" w:rsidP="001C5E44">
      <w:pPr>
        <w:tabs>
          <w:tab w:val="left" w:pos="567"/>
        </w:tabs>
        <w:spacing w:line="240" w:lineRule="auto"/>
        <w:rPr>
          <w:rFonts w:ascii="Times New Roman" w:hAnsi="Times New Roman"/>
          <w:lang w:val="pt-PT"/>
        </w:rPr>
      </w:pPr>
    </w:p>
    <w:p w14:paraId="48A218B6" w14:textId="77777777" w:rsidR="001C5E44" w:rsidRPr="001C5E44" w:rsidRDefault="001C5E44" w:rsidP="001C5E44">
      <w:pPr>
        <w:tabs>
          <w:tab w:val="left" w:pos="567"/>
        </w:tabs>
        <w:spacing w:line="240" w:lineRule="auto"/>
        <w:ind w:left="567" w:hanging="567"/>
        <w:rPr>
          <w:rFonts w:ascii="Times New Roman" w:eastAsia="Times New Roman" w:hAnsi="Times New Roman" w:cs="Times New Roman"/>
          <w:noProof/>
        </w:rPr>
      </w:pPr>
      <w:r>
        <w:rPr>
          <w:rFonts w:ascii="Times New Roman" w:hAnsi="Times New Roman"/>
          <w:b/>
        </w:rPr>
        <w:t>9.</w:t>
      </w:r>
      <w:r>
        <w:rPr>
          <w:rFonts w:ascii="Times New Roman" w:hAnsi="Times New Roman"/>
          <w:b/>
        </w:rPr>
        <w:tab/>
        <w:t>REGISTRAVIMO / PERREGISTRAVIMO DATA</w:t>
      </w:r>
    </w:p>
    <w:p w14:paraId="0D9AE333" w14:textId="77777777" w:rsidR="001C5E44" w:rsidRPr="00EC797C" w:rsidRDefault="001C5E44" w:rsidP="001C5E44">
      <w:pPr>
        <w:tabs>
          <w:tab w:val="left" w:pos="567"/>
        </w:tabs>
        <w:spacing w:line="240" w:lineRule="auto"/>
        <w:rPr>
          <w:rFonts w:ascii="Times New Roman" w:hAnsi="Times New Roman"/>
          <w:i/>
          <w:lang w:val="pt-PT"/>
        </w:rPr>
      </w:pPr>
    </w:p>
    <w:p w14:paraId="70F4206F" w14:textId="07563C12" w:rsidR="00700688" w:rsidRPr="00700688" w:rsidRDefault="00FA6FC2" w:rsidP="00700688">
      <w:pPr>
        <w:tabs>
          <w:tab w:val="left" w:pos="567"/>
        </w:tabs>
        <w:spacing w:line="260" w:lineRule="exact"/>
        <w:rPr>
          <w:rFonts w:ascii="Times New Roman" w:eastAsia="Times New Roman" w:hAnsi="Times New Roman" w:cs="Times New Roman"/>
          <w:szCs w:val="20"/>
        </w:rPr>
      </w:pPr>
      <w:r w:rsidRPr="00FA6FC2">
        <w:rPr>
          <w:rFonts w:ascii="Times New Roman" w:eastAsia="Times New Roman" w:hAnsi="Times New Roman" w:cs="Times New Roman"/>
          <w:szCs w:val="24"/>
        </w:rPr>
        <w:t xml:space="preserve">Registravimo data </w:t>
      </w:r>
      <w:r w:rsidR="00DA4461">
        <w:rPr>
          <w:rFonts w:ascii="Times New Roman" w:eastAsia="Times New Roman" w:hAnsi="Times New Roman" w:cs="Times New Roman"/>
          <w:szCs w:val="24"/>
        </w:rPr>
        <w:t>2024 m. gruodžio 20 d.</w:t>
      </w:r>
    </w:p>
    <w:p w14:paraId="7C90D9CC" w14:textId="77777777" w:rsidR="001C5E44" w:rsidRPr="00EC797C" w:rsidRDefault="001C5E44" w:rsidP="001C5E44">
      <w:pPr>
        <w:tabs>
          <w:tab w:val="left" w:pos="567"/>
        </w:tabs>
        <w:spacing w:line="240" w:lineRule="auto"/>
        <w:rPr>
          <w:rFonts w:ascii="Times New Roman" w:hAnsi="Times New Roman"/>
          <w:lang w:val="pt-PT"/>
        </w:rPr>
      </w:pPr>
    </w:p>
    <w:p w14:paraId="5C006211" w14:textId="77777777" w:rsidR="001C5E44" w:rsidRPr="00EC797C" w:rsidRDefault="001C5E44" w:rsidP="001C5E44">
      <w:pPr>
        <w:tabs>
          <w:tab w:val="left" w:pos="567"/>
        </w:tabs>
        <w:spacing w:line="240" w:lineRule="auto"/>
        <w:rPr>
          <w:rFonts w:ascii="Times New Roman" w:hAnsi="Times New Roman"/>
          <w:lang w:val="pt-PT"/>
        </w:rPr>
      </w:pPr>
    </w:p>
    <w:p w14:paraId="15BF02DD" w14:textId="77777777" w:rsidR="001C5E44" w:rsidRPr="001C5E44" w:rsidRDefault="001C5E44" w:rsidP="001C5E44">
      <w:pPr>
        <w:tabs>
          <w:tab w:val="left" w:pos="567"/>
        </w:tabs>
        <w:spacing w:line="240" w:lineRule="auto"/>
        <w:ind w:left="567" w:hanging="567"/>
        <w:rPr>
          <w:rFonts w:ascii="Times New Roman" w:eastAsia="Times New Roman" w:hAnsi="Times New Roman" w:cs="Times New Roman"/>
          <w:b/>
          <w:noProof/>
        </w:rPr>
      </w:pPr>
      <w:r>
        <w:rPr>
          <w:rFonts w:ascii="Times New Roman" w:hAnsi="Times New Roman"/>
          <w:b/>
        </w:rPr>
        <w:t>10.</w:t>
      </w:r>
      <w:r>
        <w:rPr>
          <w:rFonts w:ascii="Times New Roman" w:hAnsi="Times New Roman"/>
          <w:b/>
        </w:rPr>
        <w:tab/>
        <w:t>TEKSTO PERŽIŪROS DATA</w:t>
      </w:r>
    </w:p>
    <w:p w14:paraId="5BDDA636" w14:textId="77777777" w:rsidR="001C5E44" w:rsidRPr="00EC797C" w:rsidRDefault="001C5E44" w:rsidP="001C5E44">
      <w:pPr>
        <w:tabs>
          <w:tab w:val="left" w:pos="567"/>
        </w:tabs>
        <w:spacing w:line="240" w:lineRule="auto"/>
        <w:rPr>
          <w:rFonts w:ascii="Times New Roman" w:hAnsi="Times New Roman"/>
          <w:lang w:val="pt-PT"/>
        </w:rPr>
      </w:pPr>
    </w:p>
    <w:p w14:paraId="41248140" w14:textId="4B19C2D5" w:rsidR="00700688" w:rsidRDefault="00ED000D" w:rsidP="00700688">
      <w:pPr>
        <w:tabs>
          <w:tab w:val="left" w:pos="567"/>
        </w:tabs>
        <w:spacing w:line="260" w:lineRule="exact"/>
        <w:rPr>
          <w:rFonts w:ascii="Times New Roman" w:eastAsia="Times New Roman" w:hAnsi="Times New Roman" w:cs="Times New Roman"/>
          <w:szCs w:val="20"/>
        </w:rPr>
      </w:pPr>
      <w:r>
        <w:rPr>
          <w:rFonts w:ascii="Times New Roman" w:eastAsia="Times New Roman" w:hAnsi="Times New Roman" w:cs="Times New Roman"/>
          <w:szCs w:val="20"/>
        </w:rPr>
        <w:t>2026 m. kovo 20 d.</w:t>
      </w:r>
    </w:p>
    <w:p w14:paraId="62853545" w14:textId="77777777" w:rsidR="00DA4461" w:rsidRPr="00700688" w:rsidRDefault="00DA4461" w:rsidP="00700688">
      <w:pPr>
        <w:tabs>
          <w:tab w:val="left" w:pos="567"/>
        </w:tabs>
        <w:spacing w:line="260" w:lineRule="exact"/>
        <w:rPr>
          <w:rFonts w:ascii="Times New Roman" w:eastAsia="Times New Roman" w:hAnsi="Times New Roman" w:cs="Times New Roman"/>
          <w:szCs w:val="20"/>
        </w:rPr>
      </w:pPr>
    </w:p>
    <w:p w14:paraId="0917D728" w14:textId="77777777" w:rsidR="001C5E44" w:rsidRPr="00EC797C" w:rsidRDefault="001C5E44" w:rsidP="001C5E44">
      <w:pPr>
        <w:tabs>
          <w:tab w:val="left" w:pos="567"/>
        </w:tabs>
        <w:spacing w:line="240" w:lineRule="auto"/>
        <w:rPr>
          <w:rFonts w:ascii="Times New Roman" w:eastAsia="Times New Roman" w:hAnsi="Times New Roman" w:cs="Times New Roman"/>
          <w:noProof/>
        </w:rPr>
      </w:pPr>
    </w:p>
    <w:p w14:paraId="415A97C0" w14:textId="77777777" w:rsidR="00FA6FC2" w:rsidRPr="00FA6FC2" w:rsidRDefault="00FA6FC2" w:rsidP="00FA6FC2">
      <w:pPr>
        <w:tabs>
          <w:tab w:val="center" w:pos="4819"/>
          <w:tab w:val="right" w:pos="9638"/>
        </w:tabs>
        <w:spacing w:line="240" w:lineRule="auto"/>
        <w:rPr>
          <w:rFonts w:ascii="Times New Roman" w:eastAsia="Times New Roman" w:hAnsi="Times New Roman" w:cs="Times New Roman"/>
          <w:sz w:val="24"/>
          <w:szCs w:val="20"/>
        </w:rPr>
      </w:pPr>
      <w:r w:rsidRPr="00FA6FC2">
        <w:rPr>
          <w:rFonts w:ascii="Times New Roman" w:eastAsia="Times New Roman" w:hAnsi="Times New Roman" w:cs="Times New Roman"/>
          <w:lang w:eastAsia="lt-LT"/>
        </w:rPr>
        <w:t xml:space="preserve">Išsami informacija apie šį vaistinį preparatą pateikiama Valstybinės vaistų kontrolės tarnybos prie Lietuvos Respublikos sveikatos apsaugos ministerijos tinklalapyje </w:t>
      </w:r>
      <w:r w:rsidRPr="00FA6FC2">
        <w:rPr>
          <w:rFonts w:ascii="Times New Roman" w:eastAsia="Times New Roman" w:hAnsi="Times New Roman" w:cs="Times New Roman"/>
          <w:color w:val="0000EE"/>
          <w:u w:val="single"/>
          <w:lang w:eastAsia="lt-LT"/>
        </w:rPr>
        <w:t>https://vvkt.lrv.lt/lt/.</w:t>
      </w:r>
    </w:p>
    <w:p w14:paraId="72A5CE81" w14:textId="77777777" w:rsidR="001C5E44" w:rsidRPr="00EC797C" w:rsidRDefault="001C5E44" w:rsidP="001C5E44">
      <w:pPr>
        <w:numPr>
          <w:ilvl w:val="12"/>
          <w:numId w:val="0"/>
        </w:numPr>
        <w:tabs>
          <w:tab w:val="left" w:pos="567"/>
        </w:tabs>
        <w:spacing w:line="240" w:lineRule="auto"/>
        <w:ind w:right="-2"/>
        <w:rPr>
          <w:rFonts w:ascii="Times New Roman" w:eastAsia="Times New Roman" w:hAnsi="Times New Roman" w:cs="Times New Roman"/>
          <w:noProof/>
        </w:rPr>
      </w:pPr>
    </w:p>
    <w:p w14:paraId="5DF014CF" w14:textId="77777777" w:rsidR="001C5E44" w:rsidRPr="001C5E44" w:rsidRDefault="001C5E44" w:rsidP="001C5E44">
      <w:pPr>
        <w:numPr>
          <w:ilvl w:val="12"/>
          <w:numId w:val="0"/>
        </w:numPr>
        <w:tabs>
          <w:tab w:val="left" w:pos="567"/>
        </w:tabs>
        <w:spacing w:line="240" w:lineRule="auto"/>
        <w:ind w:right="-2"/>
        <w:rPr>
          <w:rFonts w:ascii="Times New Roman" w:eastAsia="Times New Roman" w:hAnsi="Times New Roman" w:cs="Times New Roman"/>
          <w:noProof/>
        </w:rPr>
      </w:pPr>
      <w:r>
        <w:br w:type="page"/>
      </w:r>
    </w:p>
    <w:p w14:paraId="22B14221" w14:textId="77777777" w:rsidR="00FA6FC2" w:rsidRPr="00FA6FC2" w:rsidRDefault="00FA6FC2" w:rsidP="00FA6FC2">
      <w:pPr>
        <w:tabs>
          <w:tab w:val="left" w:pos="567"/>
        </w:tabs>
        <w:spacing w:line="260" w:lineRule="exact"/>
        <w:rPr>
          <w:rFonts w:ascii="Times New Roman" w:eastAsia="Times New Roman" w:hAnsi="Times New Roman" w:cs="Times New Roman"/>
          <w:szCs w:val="24"/>
        </w:rPr>
      </w:pPr>
    </w:p>
    <w:p w14:paraId="0542BDAA" w14:textId="77777777" w:rsidR="00FA6FC2" w:rsidRPr="00FA6FC2" w:rsidRDefault="00FA6FC2" w:rsidP="00FA6FC2">
      <w:pPr>
        <w:tabs>
          <w:tab w:val="left" w:pos="567"/>
        </w:tabs>
        <w:spacing w:line="260" w:lineRule="exact"/>
        <w:rPr>
          <w:rFonts w:ascii="Times New Roman" w:eastAsia="Times New Roman" w:hAnsi="Times New Roman" w:cs="Times New Roman"/>
          <w:szCs w:val="24"/>
        </w:rPr>
      </w:pPr>
    </w:p>
    <w:p w14:paraId="6C72D5C8" w14:textId="77777777" w:rsidR="00FA6FC2" w:rsidRPr="00FA6FC2" w:rsidRDefault="00FA6FC2" w:rsidP="00FA6FC2">
      <w:pPr>
        <w:tabs>
          <w:tab w:val="left" w:pos="567"/>
        </w:tabs>
        <w:spacing w:line="260" w:lineRule="exact"/>
        <w:rPr>
          <w:rFonts w:ascii="Times New Roman" w:eastAsia="Times New Roman" w:hAnsi="Times New Roman" w:cs="Times New Roman"/>
          <w:szCs w:val="24"/>
        </w:rPr>
      </w:pPr>
    </w:p>
    <w:p w14:paraId="0C804E40" w14:textId="77777777" w:rsidR="00FA6FC2" w:rsidRPr="00FA6FC2" w:rsidRDefault="00FA6FC2" w:rsidP="00FA6FC2">
      <w:pPr>
        <w:tabs>
          <w:tab w:val="left" w:pos="567"/>
        </w:tabs>
        <w:spacing w:line="260" w:lineRule="exact"/>
        <w:rPr>
          <w:rFonts w:ascii="Times New Roman" w:eastAsia="Times New Roman" w:hAnsi="Times New Roman" w:cs="Times New Roman"/>
          <w:szCs w:val="24"/>
        </w:rPr>
      </w:pPr>
    </w:p>
    <w:p w14:paraId="314692A4" w14:textId="77777777" w:rsidR="00FA6FC2" w:rsidRPr="00FA6FC2" w:rsidRDefault="00FA6FC2" w:rsidP="00FA6FC2">
      <w:pPr>
        <w:tabs>
          <w:tab w:val="left" w:pos="567"/>
        </w:tabs>
        <w:spacing w:line="260" w:lineRule="exact"/>
        <w:rPr>
          <w:rFonts w:ascii="Times New Roman" w:eastAsia="Times New Roman" w:hAnsi="Times New Roman" w:cs="Times New Roman"/>
          <w:szCs w:val="24"/>
        </w:rPr>
      </w:pPr>
    </w:p>
    <w:p w14:paraId="7B74698D" w14:textId="77777777" w:rsidR="00FA6FC2" w:rsidRPr="00FA6FC2" w:rsidRDefault="00FA6FC2" w:rsidP="00FA6FC2">
      <w:pPr>
        <w:tabs>
          <w:tab w:val="left" w:pos="567"/>
        </w:tabs>
        <w:spacing w:line="260" w:lineRule="exact"/>
        <w:rPr>
          <w:rFonts w:ascii="Times New Roman" w:eastAsia="Times New Roman" w:hAnsi="Times New Roman" w:cs="Times New Roman"/>
          <w:szCs w:val="24"/>
        </w:rPr>
      </w:pPr>
    </w:p>
    <w:p w14:paraId="3C024D78" w14:textId="77777777" w:rsidR="00FA6FC2" w:rsidRPr="00FA6FC2" w:rsidRDefault="00FA6FC2" w:rsidP="00FA6FC2">
      <w:pPr>
        <w:tabs>
          <w:tab w:val="left" w:pos="567"/>
        </w:tabs>
        <w:spacing w:line="260" w:lineRule="exact"/>
        <w:rPr>
          <w:rFonts w:ascii="Times New Roman" w:eastAsia="Times New Roman" w:hAnsi="Times New Roman" w:cs="Times New Roman"/>
          <w:szCs w:val="24"/>
        </w:rPr>
      </w:pPr>
    </w:p>
    <w:p w14:paraId="3F62C930" w14:textId="77777777" w:rsidR="00FA6FC2" w:rsidRPr="00FA6FC2" w:rsidRDefault="00FA6FC2" w:rsidP="00FA6FC2">
      <w:pPr>
        <w:tabs>
          <w:tab w:val="left" w:pos="567"/>
        </w:tabs>
        <w:spacing w:line="260" w:lineRule="exact"/>
        <w:rPr>
          <w:rFonts w:ascii="Times New Roman" w:eastAsia="Times New Roman" w:hAnsi="Times New Roman" w:cs="Times New Roman"/>
          <w:szCs w:val="24"/>
        </w:rPr>
      </w:pPr>
    </w:p>
    <w:p w14:paraId="4BCD130C" w14:textId="77777777" w:rsidR="00FA6FC2" w:rsidRPr="00FA6FC2" w:rsidRDefault="00FA6FC2" w:rsidP="00FA6FC2">
      <w:pPr>
        <w:tabs>
          <w:tab w:val="left" w:pos="567"/>
        </w:tabs>
        <w:spacing w:line="260" w:lineRule="exact"/>
        <w:rPr>
          <w:rFonts w:ascii="Times New Roman" w:eastAsia="Times New Roman" w:hAnsi="Times New Roman" w:cs="Times New Roman"/>
          <w:szCs w:val="24"/>
        </w:rPr>
      </w:pPr>
    </w:p>
    <w:p w14:paraId="1560A0AF" w14:textId="77777777" w:rsidR="00FA6FC2" w:rsidRPr="00FA6FC2" w:rsidRDefault="00FA6FC2" w:rsidP="00FA6FC2">
      <w:pPr>
        <w:tabs>
          <w:tab w:val="left" w:pos="567"/>
        </w:tabs>
        <w:spacing w:line="260" w:lineRule="exact"/>
        <w:rPr>
          <w:rFonts w:ascii="Times New Roman" w:eastAsia="Times New Roman" w:hAnsi="Times New Roman" w:cs="Times New Roman"/>
          <w:szCs w:val="24"/>
        </w:rPr>
      </w:pPr>
    </w:p>
    <w:p w14:paraId="37010D93" w14:textId="77777777" w:rsidR="00FA6FC2" w:rsidRPr="00FA6FC2" w:rsidRDefault="00FA6FC2" w:rsidP="00FA6FC2">
      <w:pPr>
        <w:tabs>
          <w:tab w:val="left" w:pos="567"/>
        </w:tabs>
        <w:spacing w:line="260" w:lineRule="exact"/>
        <w:rPr>
          <w:rFonts w:ascii="Times New Roman" w:eastAsia="Times New Roman" w:hAnsi="Times New Roman" w:cs="Times New Roman"/>
          <w:szCs w:val="24"/>
        </w:rPr>
      </w:pPr>
    </w:p>
    <w:p w14:paraId="3E729C7D" w14:textId="77777777" w:rsidR="00FA6FC2" w:rsidRDefault="00FA6FC2" w:rsidP="00FA6FC2">
      <w:pPr>
        <w:tabs>
          <w:tab w:val="left" w:pos="567"/>
        </w:tabs>
        <w:spacing w:line="260" w:lineRule="exact"/>
        <w:rPr>
          <w:rFonts w:ascii="Times New Roman" w:eastAsia="Times New Roman" w:hAnsi="Times New Roman" w:cs="Times New Roman"/>
          <w:szCs w:val="24"/>
        </w:rPr>
      </w:pPr>
    </w:p>
    <w:p w14:paraId="791EC52C" w14:textId="77777777" w:rsidR="00FA6FC2" w:rsidRDefault="00FA6FC2" w:rsidP="00FA6FC2">
      <w:pPr>
        <w:tabs>
          <w:tab w:val="left" w:pos="567"/>
        </w:tabs>
        <w:spacing w:line="260" w:lineRule="exact"/>
        <w:rPr>
          <w:rFonts w:ascii="Times New Roman" w:eastAsia="Times New Roman" w:hAnsi="Times New Roman" w:cs="Times New Roman"/>
          <w:szCs w:val="24"/>
        </w:rPr>
      </w:pPr>
    </w:p>
    <w:p w14:paraId="24387AB8" w14:textId="77777777" w:rsidR="00FA6FC2" w:rsidRDefault="00FA6FC2" w:rsidP="00FA6FC2">
      <w:pPr>
        <w:tabs>
          <w:tab w:val="left" w:pos="567"/>
        </w:tabs>
        <w:spacing w:line="260" w:lineRule="exact"/>
        <w:rPr>
          <w:rFonts w:ascii="Times New Roman" w:eastAsia="Times New Roman" w:hAnsi="Times New Roman" w:cs="Times New Roman"/>
          <w:szCs w:val="24"/>
        </w:rPr>
      </w:pPr>
    </w:p>
    <w:p w14:paraId="524D0706" w14:textId="77777777" w:rsidR="00FA6FC2" w:rsidRDefault="00FA6FC2" w:rsidP="00FA6FC2">
      <w:pPr>
        <w:tabs>
          <w:tab w:val="left" w:pos="567"/>
        </w:tabs>
        <w:spacing w:line="260" w:lineRule="exact"/>
        <w:rPr>
          <w:rFonts w:ascii="Times New Roman" w:eastAsia="Times New Roman" w:hAnsi="Times New Roman" w:cs="Times New Roman"/>
          <w:szCs w:val="24"/>
        </w:rPr>
      </w:pPr>
    </w:p>
    <w:p w14:paraId="37DDB4A7" w14:textId="77777777" w:rsidR="00FA6FC2" w:rsidRDefault="00FA6FC2" w:rsidP="00FA6FC2">
      <w:pPr>
        <w:tabs>
          <w:tab w:val="left" w:pos="567"/>
        </w:tabs>
        <w:spacing w:line="260" w:lineRule="exact"/>
        <w:rPr>
          <w:rFonts w:ascii="Times New Roman" w:eastAsia="Times New Roman" w:hAnsi="Times New Roman" w:cs="Times New Roman"/>
          <w:szCs w:val="24"/>
        </w:rPr>
      </w:pPr>
    </w:p>
    <w:p w14:paraId="1D77DCFD" w14:textId="77777777" w:rsidR="00FA6FC2" w:rsidRDefault="00FA6FC2" w:rsidP="00FA6FC2">
      <w:pPr>
        <w:tabs>
          <w:tab w:val="left" w:pos="567"/>
        </w:tabs>
        <w:spacing w:line="260" w:lineRule="exact"/>
        <w:rPr>
          <w:rFonts w:ascii="Times New Roman" w:eastAsia="Times New Roman" w:hAnsi="Times New Roman" w:cs="Times New Roman"/>
          <w:szCs w:val="24"/>
        </w:rPr>
      </w:pPr>
    </w:p>
    <w:p w14:paraId="25CCE186" w14:textId="77777777" w:rsidR="00FA6FC2" w:rsidRDefault="00FA6FC2" w:rsidP="00FA6FC2">
      <w:pPr>
        <w:tabs>
          <w:tab w:val="left" w:pos="567"/>
        </w:tabs>
        <w:spacing w:line="260" w:lineRule="exact"/>
        <w:rPr>
          <w:rFonts w:ascii="Times New Roman" w:eastAsia="Times New Roman" w:hAnsi="Times New Roman" w:cs="Times New Roman"/>
          <w:szCs w:val="24"/>
        </w:rPr>
      </w:pPr>
    </w:p>
    <w:p w14:paraId="701D015B" w14:textId="77777777" w:rsidR="00FA6FC2" w:rsidRDefault="00FA6FC2" w:rsidP="00FA6FC2">
      <w:pPr>
        <w:tabs>
          <w:tab w:val="left" w:pos="567"/>
        </w:tabs>
        <w:spacing w:line="260" w:lineRule="exact"/>
        <w:rPr>
          <w:rFonts w:ascii="Times New Roman" w:eastAsia="Times New Roman" w:hAnsi="Times New Roman" w:cs="Times New Roman"/>
          <w:szCs w:val="24"/>
        </w:rPr>
      </w:pPr>
    </w:p>
    <w:p w14:paraId="041D0991" w14:textId="77777777" w:rsidR="00FA6FC2" w:rsidRDefault="00FA6FC2" w:rsidP="00FA6FC2">
      <w:pPr>
        <w:tabs>
          <w:tab w:val="left" w:pos="567"/>
        </w:tabs>
        <w:spacing w:line="260" w:lineRule="exact"/>
        <w:rPr>
          <w:rFonts w:ascii="Times New Roman" w:eastAsia="Times New Roman" w:hAnsi="Times New Roman" w:cs="Times New Roman"/>
          <w:szCs w:val="24"/>
        </w:rPr>
      </w:pPr>
    </w:p>
    <w:p w14:paraId="161FA1CD" w14:textId="77777777" w:rsidR="00FA6FC2" w:rsidRDefault="00FA6FC2" w:rsidP="00FA6FC2">
      <w:pPr>
        <w:tabs>
          <w:tab w:val="left" w:pos="567"/>
        </w:tabs>
        <w:spacing w:line="260" w:lineRule="exact"/>
        <w:rPr>
          <w:rFonts w:ascii="Times New Roman" w:eastAsia="Times New Roman" w:hAnsi="Times New Roman" w:cs="Times New Roman"/>
          <w:szCs w:val="24"/>
        </w:rPr>
      </w:pPr>
    </w:p>
    <w:p w14:paraId="0C6DFA18" w14:textId="77777777" w:rsidR="00FA6FC2" w:rsidRPr="00FA6FC2" w:rsidRDefault="00FA6FC2" w:rsidP="00FA6FC2">
      <w:pPr>
        <w:tabs>
          <w:tab w:val="left" w:pos="567"/>
        </w:tabs>
        <w:spacing w:line="260" w:lineRule="exact"/>
        <w:rPr>
          <w:rFonts w:ascii="Times New Roman" w:eastAsia="Times New Roman" w:hAnsi="Times New Roman" w:cs="Times New Roman"/>
          <w:szCs w:val="24"/>
        </w:rPr>
      </w:pPr>
    </w:p>
    <w:p w14:paraId="4DEA4A51" w14:textId="77777777" w:rsidR="00FA6FC2" w:rsidRPr="00FA6FC2" w:rsidRDefault="00FA6FC2" w:rsidP="00FA6FC2">
      <w:pPr>
        <w:tabs>
          <w:tab w:val="left" w:pos="567"/>
        </w:tabs>
        <w:spacing w:line="260" w:lineRule="exact"/>
        <w:rPr>
          <w:rFonts w:ascii="Times New Roman" w:eastAsia="Times New Roman" w:hAnsi="Times New Roman" w:cs="Times New Roman"/>
          <w:szCs w:val="24"/>
        </w:rPr>
      </w:pPr>
    </w:p>
    <w:p w14:paraId="3031D646" w14:textId="77777777" w:rsidR="00FA6FC2" w:rsidRPr="00FA6FC2" w:rsidRDefault="00FA6FC2" w:rsidP="00FA6FC2">
      <w:pPr>
        <w:tabs>
          <w:tab w:val="left" w:pos="567"/>
        </w:tabs>
        <w:spacing w:line="260" w:lineRule="exact"/>
        <w:jc w:val="center"/>
        <w:rPr>
          <w:rFonts w:ascii="Times New Roman" w:eastAsia="Times New Roman" w:hAnsi="Times New Roman" w:cs="Times New Roman"/>
          <w:b/>
          <w:szCs w:val="20"/>
        </w:rPr>
      </w:pPr>
      <w:r w:rsidRPr="00FA6FC2">
        <w:rPr>
          <w:rFonts w:ascii="Times New Roman" w:eastAsia="Times New Roman" w:hAnsi="Times New Roman" w:cs="Times New Roman"/>
          <w:b/>
          <w:szCs w:val="20"/>
        </w:rPr>
        <w:t>II PRIEDAS</w:t>
      </w:r>
    </w:p>
    <w:p w14:paraId="02F614E6" w14:textId="77777777" w:rsidR="00FA6FC2" w:rsidRPr="00FA6FC2" w:rsidRDefault="00FA6FC2" w:rsidP="00FA6FC2">
      <w:pPr>
        <w:tabs>
          <w:tab w:val="left" w:pos="567"/>
        </w:tabs>
        <w:spacing w:line="260" w:lineRule="exact"/>
        <w:ind w:left="1701" w:right="1416" w:hanging="567"/>
        <w:rPr>
          <w:rFonts w:ascii="Times New Roman" w:eastAsia="Times New Roman" w:hAnsi="Times New Roman" w:cs="Times New Roman"/>
          <w:szCs w:val="20"/>
        </w:rPr>
      </w:pPr>
    </w:p>
    <w:p w14:paraId="358C6A63" w14:textId="77777777" w:rsidR="00FA6FC2" w:rsidRPr="00FA6FC2" w:rsidRDefault="00FA6FC2" w:rsidP="00FA6FC2">
      <w:pPr>
        <w:tabs>
          <w:tab w:val="left" w:pos="567"/>
        </w:tabs>
        <w:spacing w:line="260" w:lineRule="exact"/>
        <w:jc w:val="center"/>
        <w:rPr>
          <w:rFonts w:ascii="Times New Roman" w:eastAsia="Times New Roman" w:hAnsi="Times New Roman" w:cs="Times New Roman"/>
          <w:i/>
          <w:szCs w:val="20"/>
        </w:rPr>
      </w:pPr>
      <w:r w:rsidRPr="00FA6FC2">
        <w:rPr>
          <w:rFonts w:ascii="Times New Roman" w:eastAsia="Times New Roman" w:hAnsi="Times New Roman" w:cs="Times New Roman"/>
          <w:b/>
          <w:szCs w:val="20"/>
        </w:rPr>
        <w:t>REGISTRACIJOS SĄLYGOS</w:t>
      </w:r>
    </w:p>
    <w:p w14:paraId="66DA1F99" w14:textId="77777777" w:rsidR="00FA6FC2" w:rsidRPr="00FA6FC2" w:rsidRDefault="00FA6FC2" w:rsidP="00FA6FC2">
      <w:pPr>
        <w:tabs>
          <w:tab w:val="left" w:pos="567"/>
        </w:tabs>
        <w:spacing w:line="260" w:lineRule="exact"/>
        <w:rPr>
          <w:rFonts w:ascii="Times New Roman" w:eastAsia="Times New Roman" w:hAnsi="Times New Roman" w:cs="Times New Roman"/>
          <w:szCs w:val="20"/>
        </w:rPr>
      </w:pPr>
    </w:p>
    <w:p w14:paraId="58FB13F0" w14:textId="40EF1984" w:rsidR="00FA6FC2" w:rsidRPr="00FA6FC2" w:rsidRDefault="00FA6FC2" w:rsidP="00FA6FC2">
      <w:pPr>
        <w:tabs>
          <w:tab w:val="left" w:pos="1701"/>
        </w:tabs>
        <w:spacing w:line="260" w:lineRule="exact"/>
        <w:ind w:left="1701" w:right="567" w:hanging="567"/>
        <w:rPr>
          <w:rFonts w:ascii="Times New Roman" w:eastAsia="Times New Roman" w:hAnsi="Times New Roman" w:cs="Times New Roman"/>
          <w:b/>
          <w:szCs w:val="24"/>
        </w:rPr>
      </w:pPr>
      <w:r w:rsidRPr="00FA6FC2">
        <w:rPr>
          <w:rFonts w:ascii="Times New Roman" w:eastAsia="Times New Roman" w:hAnsi="Times New Roman" w:cs="Times New Roman"/>
          <w:b/>
          <w:szCs w:val="24"/>
        </w:rPr>
        <w:t>A.</w:t>
      </w:r>
      <w:r w:rsidRPr="00FA6FC2">
        <w:rPr>
          <w:rFonts w:ascii="Times New Roman" w:eastAsia="Times New Roman" w:hAnsi="Times New Roman" w:cs="Times New Roman"/>
          <w:b/>
          <w:szCs w:val="24"/>
        </w:rPr>
        <w:tab/>
        <w:t>GAMINTOJAS (-AI), ATSAKINGAS (-I) UŽ SERIJŲ IŠLEIDIMĄ</w:t>
      </w:r>
    </w:p>
    <w:p w14:paraId="3338B27C" w14:textId="77777777" w:rsidR="00FA6FC2" w:rsidRPr="00FA6FC2" w:rsidRDefault="00FA6FC2" w:rsidP="00FA6FC2">
      <w:pPr>
        <w:tabs>
          <w:tab w:val="left" w:pos="1701"/>
        </w:tabs>
        <w:spacing w:line="260" w:lineRule="exact"/>
        <w:ind w:left="567" w:right="567" w:hanging="567"/>
        <w:rPr>
          <w:rFonts w:ascii="Times New Roman" w:eastAsia="Times New Roman" w:hAnsi="Times New Roman" w:cs="Times New Roman"/>
          <w:szCs w:val="24"/>
        </w:rPr>
      </w:pPr>
    </w:p>
    <w:p w14:paraId="2123FFCA" w14:textId="77777777" w:rsidR="00FA6FC2" w:rsidRPr="00FA6FC2" w:rsidRDefault="00FA6FC2" w:rsidP="00FA6FC2">
      <w:pPr>
        <w:tabs>
          <w:tab w:val="left" w:pos="1701"/>
        </w:tabs>
        <w:spacing w:line="260" w:lineRule="exact"/>
        <w:ind w:left="1701" w:right="567" w:hanging="567"/>
        <w:rPr>
          <w:rFonts w:ascii="Times New Roman" w:eastAsia="Times New Roman" w:hAnsi="Times New Roman" w:cs="Times New Roman"/>
          <w:b/>
          <w:szCs w:val="20"/>
        </w:rPr>
      </w:pPr>
      <w:r w:rsidRPr="00FA6FC2">
        <w:rPr>
          <w:rFonts w:ascii="Times New Roman" w:eastAsia="Times New Roman" w:hAnsi="Times New Roman" w:cs="Times New Roman"/>
          <w:b/>
          <w:szCs w:val="20"/>
        </w:rPr>
        <w:t>B.</w:t>
      </w:r>
      <w:r w:rsidRPr="00FA6FC2">
        <w:rPr>
          <w:rFonts w:ascii="Times New Roman" w:eastAsia="Times New Roman" w:hAnsi="Times New Roman" w:cs="Times New Roman"/>
          <w:b/>
          <w:szCs w:val="20"/>
        </w:rPr>
        <w:tab/>
        <w:t>TIEKIMO IR VARTOJIMO SĄLYGOS AR APRIBOJIMAI</w:t>
      </w:r>
    </w:p>
    <w:p w14:paraId="7D189975" w14:textId="77777777" w:rsidR="00FA6FC2" w:rsidRPr="00FA6FC2" w:rsidRDefault="00FA6FC2" w:rsidP="00FA6FC2">
      <w:pPr>
        <w:tabs>
          <w:tab w:val="left" w:pos="1701"/>
        </w:tabs>
        <w:spacing w:line="260" w:lineRule="exact"/>
        <w:ind w:left="567" w:right="567" w:hanging="567"/>
        <w:rPr>
          <w:rFonts w:ascii="Times New Roman" w:eastAsia="Times New Roman" w:hAnsi="Times New Roman" w:cs="Times New Roman"/>
          <w:szCs w:val="20"/>
        </w:rPr>
      </w:pPr>
    </w:p>
    <w:p w14:paraId="0DC6D9BC" w14:textId="5D006213" w:rsidR="00FA6FC2" w:rsidRPr="00FA6FC2" w:rsidRDefault="00FA6FC2" w:rsidP="00FA6FC2">
      <w:pPr>
        <w:tabs>
          <w:tab w:val="left" w:pos="567"/>
        </w:tabs>
        <w:spacing w:line="260" w:lineRule="exact"/>
        <w:ind w:left="567" w:hanging="567"/>
        <w:rPr>
          <w:rFonts w:ascii="Times New Roman" w:eastAsia="Times New Roman" w:hAnsi="Times New Roman" w:cs="Times New Roman"/>
          <w:b/>
          <w:szCs w:val="24"/>
        </w:rPr>
      </w:pPr>
      <w:r w:rsidRPr="00FA6FC2">
        <w:rPr>
          <w:rFonts w:ascii="Times New Roman" w:eastAsia="Times New Roman" w:hAnsi="Times New Roman" w:cs="Times New Roman"/>
          <w:szCs w:val="20"/>
        </w:rPr>
        <w:br w:type="page"/>
      </w:r>
      <w:r w:rsidRPr="00FA6FC2">
        <w:rPr>
          <w:rFonts w:ascii="Times New Roman" w:eastAsia="Times New Roman" w:hAnsi="Times New Roman" w:cs="Times New Roman"/>
          <w:b/>
          <w:szCs w:val="20"/>
        </w:rPr>
        <w:lastRenderedPageBreak/>
        <w:t>A.</w:t>
      </w:r>
      <w:r w:rsidRPr="00FA6FC2">
        <w:rPr>
          <w:rFonts w:ascii="Times New Roman" w:eastAsia="Times New Roman" w:hAnsi="Times New Roman" w:cs="Times New Roman"/>
          <w:b/>
          <w:szCs w:val="24"/>
        </w:rPr>
        <w:tab/>
      </w:r>
      <w:r w:rsidRPr="00FA6FC2">
        <w:rPr>
          <w:rFonts w:ascii="Times New Roman" w:eastAsia="Times New Roman" w:hAnsi="Times New Roman" w:cs="Times New Roman"/>
          <w:b/>
          <w:szCs w:val="20"/>
        </w:rPr>
        <w:t>GAMINTOJAS (-AI), ATSAKINGAS (-I) UŽ SERIJŲ IŠLEIDIMĄ</w:t>
      </w:r>
    </w:p>
    <w:p w14:paraId="209BB779" w14:textId="77777777" w:rsidR="00FA6FC2" w:rsidRPr="00FA6FC2" w:rsidRDefault="00FA6FC2" w:rsidP="00FA6FC2">
      <w:pPr>
        <w:tabs>
          <w:tab w:val="left" w:pos="567"/>
        </w:tabs>
        <w:spacing w:line="260" w:lineRule="exact"/>
        <w:rPr>
          <w:rFonts w:ascii="Times New Roman" w:eastAsia="Times New Roman" w:hAnsi="Times New Roman" w:cs="Times New Roman"/>
          <w:szCs w:val="24"/>
        </w:rPr>
      </w:pPr>
    </w:p>
    <w:p w14:paraId="393920F1" w14:textId="77777777" w:rsidR="00FA6FC2" w:rsidRPr="00FA6FC2" w:rsidRDefault="00FA6FC2" w:rsidP="00FA6FC2">
      <w:pPr>
        <w:tabs>
          <w:tab w:val="left" w:pos="567"/>
        </w:tabs>
        <w:spacing w:line="240" w:lineRule="auto"/>
        <w:jc w:val="both"/>
        <w:rPr>
          <w:rFonts w:ascii="Times New Roman" w:eastAsia="Times New Roman" w:hAnsi="Times New Roman" w:cs="Times New Roman"/>
          <w:szCs w:val="24"/>
        </w:rPr>
      </w:pPr>
      <w:r w:rsidRPr="00FA6FC2">
        <w:rPr>
          <w:rFonts w:ascii="Times New Roman" w:eastAsia="Times New Roman" w:hAnsi="Times New Roman" w:cs="Times New Roman"/>
          <w:szCs w:val="24"/>
          <w:u w:val="single"/>
        </w:rPr>
        <w:t>Gamintojo (-ų), atsakingo (-ų) už serijų išleidimą, pavadinimas (-ai) ir adresas (-ai)</w:t>
      </w:r>
    </w:p>
    <w:p w14:paraId="5FB19524" w14:textId="77777777" w:rsidR="00FA6FC2" w:rsidRPr="00FA6FC2" w:rsidRDefault="00FA6FC2" w:rsidP="00FA6FC2">
      <w:pPr>
        <w:tabs>
          <w:tab w:val="left" w:pos="567"/>
        </w:tabs>
        <w:spacing w:line="260" w:lineRule="exact"/>
        <w:rPr>
          <w:rFonts w:ascii="Times New Roman" w:eastAsia="Times New Roman" w:hAnsi="Times New Roman" w:cs="Times New Roman"/>
          <w:szCs w:val="24"/>
        </w:rPr>
      </w:pPr>
    </w:p>
    <w:p w14:paraId="1AAE67E4" w14:textId="77777777" w:rsidR="005D1480" w:rsidRPr="001E4CB1" w:rsidRDefault="005D1480" w:rsidP="005D1480">
      <w:pPr>
        <w:tabs>
          <w:tab w:val="left" w:pos="567"/>
        </w:tabs>
        <w:spacing w:line="240" w:lineRule="auto"/>
        <w:rPr>
          <w:rFonts w:ascii="Times New Roman" w:eastAsia="Times New Roman" w:hAnsi="Times New Roman" w:cs="Times New Roman"/>
          <w:noProof/>
        </w:rPr>
      </w:pPr>
      <w:proofErr w:type="spellStart"/>
      <w:r w:rsidRPr="001E4CB1">
        <w:rPr>
          <w:rFonts w:ascii="Times New Roman" w:eastAsia="Times New Roman" w:hAnsi="Times New Roman" w:cs="Times New Roman"/>
          <w:szCs w:val="20"/>
        </w:rPr>
        <w:t>Adalvo</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Limited</w:t>
      </w:r>
      <w:proofErr w:type="spellEnd"/>
    </w:p>
    <w:p w14:paraId="2FD458BE" w14:textId="77777777" w:rsidR="005D1480" w:rsidRPr="001E4CB1" w:rsidRDefault="005D1480" w:rsidP="005D1480">
      <w:pPr>
        <w:tabs>
          <w:tab w:val="left" w:pos="567"/>
        </w:tabs>
        <w:spacing w:line="240" w:lineRule="auto"/>
        <w:rPr>
          <w:rFonts w:ascii="Times New Roman" w:eastAsia="Times New Roman" w:hAnsi="Times New Roman" w:cs="Times New Roman"/>
          <w:szCs w:val="20"/>
        </w:rPr>
      </w:pPr>
      <w:r w:rsidRPr="001E4CB1">
        <w:rPr>
          <w:rFonts w:ascii="Times New Roman" w:eastAsia="Times New Roman" w:hAnsi="Times New Roman" w:cs="Times New Roman"/>
          <w:szCs w:val="20"/>
        </w:rPr>
        <w:t xml:space="preserve">Malta </w:t>
      </w:r>
      <w:proofErr w:type="spellStart"/>
      <w:r w:rsidRPr="001E4CB1">
        <w:rPr>
          <w:rFonts w:ascii="Times New Roman" w:eastAsia="Times New Roman" w:hAnsi="Times New Roman" w:cs="Times New Roman"/>
          <w:szCs w:val="20"/>
        </w:rPr>
        <w:t>Life</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Sciences</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Park</w:t>
      </w:r>
      <w:proofErr w:type="spellEnd"/>
      <w:r>
        <w:rPr>
          <w:rFonts w:ascii="Times New Roman" w:eastAsia="Times New Roman" w:hAnsi="Times New Roman" w:cs="Times New Roman"/>
          <w:szCs w:val="20"/>
        </w:rPr>
        <w:t>,</w:t>
      </w:r>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Building</w:t>
      </w:r>
      <w:proofErr w:type="spellEnd"/>
      <w:r w:rsidRPr="001E4CB1">
        <w:rPr>
          <w:rFonts w:ascii="Times New Roman" w:eastAsia="Times New Roman" w:hAnsi="Times New Roman" w:cs="Times New Roman"/>
          <w:szCs w:val="20"/>
        </w:rPr>
        <w:t xml:space="preserve"> 1, </w:t>
      </w:r>
      <w:proofErr w:type="spellStart"/>
      <w:r w:rsidRPr="001E4CB1">
        <w:rPr>
          <w:rFonts w:ascii="Times New Roman" w:eastAsia="Times New Roman" w:hAnsi="Times New Roman" w:cs="Times New Roman"/>
          <w:szCs w:val="20"/>
        </w:rPr>
        <w:t>Level</w:t>
      </w:r>
      <w:proofErr w:type="spellEnd"/>
      <w:r w:rsidRPr="001E4CB1">
        <w:rPr>
          <w:rFonts w:ascii="Times New Roman" w:eastAsia="Times New Roman" w:hAnsi="Times New Roman" w:cs="Times New Roman"/>
          <w:szCs w:val="20"/>
        </w:rPr>
        <w:t xml:space="preserve"> 4</w:t>
      </w:r>
    </w:p>
    <w:p w14:paraId="005D2C5F" w14:textId="77777777" w:rsidR="005D1480" w:rsidRPr="001E4CB1" w:rsidRDefault="005D1480" w:rsidP="005D1480">
      <w:pPr>
        <w:tabs>
          <w:tab w:val="left" w:pos="567"/>
        </w:tabs>
        <w:spacing w:line="240" w:lineRule="auto"/>
        <w:rPr>
          <w:rFonts w:ascii="Times New Roman" w:eastAsia="Times New Roman" w:hAnsi="Times New Roman" w:cs="Times New Roman"/>
          <w:noProof/>
        </w:rPr>
      </w:pPr>
      <w:proofErr w:type="spellStart"/>
      <w:r w:rsidRPr="001E4CB1">
        <w:rPr>
          <w:rFonts w:ascii="Times New Roman" w:eastAsia="Times New Roman" w:hAnsi="Times New Roman" w:cs="Times New Roman"/>
          <w:szCs w:val="20"/>
        </w:rPr>
        <w:t>Sir</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Temi</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Zammit</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Buildings</w:t>
      </w:r>
      <w:proofErr w:type="spellEnd"/>
    </w:p>
    <w:p w14:paraId="117BE699" w14:textId="77777777" w:rsidR="005D1480" w:rsidRPr="001E4CB1" w:rsidRDefault="005D1480" w:rsidP="005D1480">
      <w:pPr>
        <w:tabs>
          <w:tab w:val="left" w:pos="567"/>
        </w:tabs>
        <w:spacing w:line="240" w:lineRule="auto"/>
        <w:rPr>
          <w:rFonts w:ascii="Times New Roman" w:eastAsia="Times New Roman" w:hAnsi="Times New Roman" w:cs="Times New Roman"/>
          <w:szCs w:val="20"/>
        </w:rPr>
      </w:pPr>
      <w:r w:rsidRPr="001E4CB1">
        <w:rPr>
          <w:rFonts w:ascii="Times New Roman" w:eastAsia="Times New Roman" w:hAnsi="Times New Roman" w:cs="Times New Roman"/>
          <w:szCs w:val="20"/>
        </w:rPr>
        <w:t xml:space="preserve">San </w:t>
      </w:r>
      <w:proofErr w:type="spellStart"/>
      <w:r w:rsidRPr="001E4CB1">
        <w:rPr>
          <w:rFonts w:ascii="Times New Roman" w:eastAsia="Times New Roman" w:hAnsi="Times New Roman" w:cs="Times New Roman"/>
          <w:szCs w:val="20"/>
        </w:rPr>
        <w:t>Gwann</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Industrial</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Estate</w:t>
      </w:r>
      <w:proofErr w:type="spellEnd"/>
    </w:p>
    <w:p w14:paraId="594A23E5" w14:textId="77777777" w:rsidR="005D1480" w:rsidRPr="001E4CB1" w:rsidRDefault="005D1480" w:rsidP="005D1480">
      <w:pPr>
        <w:tabs>
          <w:tab w:val="left" w:pos="567"/>
        </w:tabs>
        <w:spacing w:line="240" w:lineRule="auto"/>
        <w:rPr>
          <w:rFonts w:ascii="Times New Roman" w:eastAsia="Times New Roman" w:hAnsi="Times New Roman" w:cs="Times New Roman"/>
          <w:szCs w:val="20"/>
        </w:rPr>
      </w:pPr>
      <w:r w:rsidRPr="001E4CB1">
        <w:rPr>
          <w:rFonts w:ascii="Times New Roman" w:eastAsia="Times New Roman" w:hAnsi="Times New Roman" w:cs="Times New Roman"/>
          <w:szCs w:val="20"/>
        </w:rPr>
        <w:t xml:space="preserve">San </w:t>
      </w:r>
      <w:proofErr w:type="spellStart"/>
      <w:r w:rsidRPr="001E4CB1">
        <w:rPr>
          <w:rFonts w:ascii="Times New Roman" w:eastAsia="Times New Roman" w:hAnsi="Times New Roman" w:cs="Times New Roman"/>
          <w:szCs w:val="20"/>
        </w:rPr>
        <w:t>Gwann</w:t>
      </w:r>
      <w:proofErr w:type="spellEnd"/>
      <w:r w:rsidRPr="001E4CB1">
        <w:rPr>
          <w:rFonts w:ascii="Times New Roman" w:eastAsia="Times New Roman" w:hAnsi="Times New Roman" w:cs="Times New Roman"/>
          <w:szCs w:val="20"/>
        </w:rPr>
        <w:t xml:space="preserve">, SGN 3000 </w:t>
      </w:r>
    </w:p>
    <w:p w14:paraId="0C4FE5C3" w14:textId="77777777" w:rsidR="005D1480" w:rsidRPr="001E4CB1" w:rsidRDefault="005D1480" w:rsidP="005D1480">
      <w:pPr>
        <w:tabs>
          <w:tab w:val="left" w:pos="567"/>
        </w:tabs>
        <w:spacing w:line="240" w:lineRule="auto"/>
        <w:rPr>
          <w:rFonts w:ascii="Times New Roman" w:eastAsia="Times New Roman" w:hAnsi="Times New Roman" w:cs="Times New Roman"/>
          <w:noProof/>
        </w:rPr>
      </w:pPr>
      <w:r w:rsidRPr="001E4CB1">
        <w:rPr>
          <w:rFonts w:ascii="Times New Roman" w:eastAsia="Times New Roman" w:hAnsi="Times New Roman" w:cs="Times New Roman"/>
          <w:szCs w:val="20"/>
        </w:rPr>
        <w:t>Malta</w:t>
      </w:r>
    </w:p>
    <w:p w14:paraId="702E2029" w14:textId="77777777" w:rsidR="005D1480" w:rsidRPr="001E4CB1" w:rsidRDefault="005D1480" w:rsidP="005D1480">
      <w:pPr>
        <w:tabs>
          <w:tab w:val="left" w:pos="567"/>
        </w:tabs>
        <w:spacing w:line="240" w:lineRule="auto"/>
        <w:rPr>
          <w:rFonts w:ascii="Times New Roman" w:eastAsia="Times New Roman" w:hAnsi="Times New Roman" w:cs="Times New Roman"/>
          <w:noProof/>
        </w:rPr>
      </w:pPr>
    </w:p>
    <w:p w14:paraId="3494B92F" w14:textId="77777777" w:rsidR="005D1480" w:rsidRPr="001E4CB1" w:rsidRDefault="005D1480" w:rsidP="005D1480">
      <w:pPr>
        <w:tabs>
          <w:tab w:val="left" w:pos="567"/>
        </w:tabs>
        <w:spacing w:line="240" w:lineRule="auto"/>
        <w:rPr>
          <w:rFonts w:ascii="Times New Roman" w:eastAsia="Times New Roman" w:hAnsi="Times New Roman" w:cs="Times New Roman"/>
          <w:noProof/>
        </w:rPr>
      </w:pPr>
      <w:r w:rsidRPr="001E4CB1">
        <w:rPr>
          <w:rFonts w:ascii="Times New Roman" w:eastAsia="Times New Roman" w:hAnsi="Times New Roman" w:cs="Times New Roman"/>
          <w:noProof/>
        </w:rPr>
        <w:t>arba</w:t>
      </w:r>
    </w:p>
    <w:p w14:paraId="48911651" w14:textId="77777777" w:rsidR="005D1480" w:rsidRPr="001E4CB1" w:rsidRDefault="005D1480" w:rsidP="005D1480">
      <w:pPr>
        <w:tabs>
          <w:tab w:val="left" w:pos="567"/>
        </w:tabs>
        <w:spacing w:line="240" w:lineRule="auto"/>
        <w:rPr>
          <w:rFonts w:ascii="Times New Roman" w:eastAsia="Times New Roman" w:hAnsi="Times New Roman" w:cs="Times New Roman"/>
          <w:noProof/>
        </w:rPr>
      </w:pPr>
    </w:p>
    <w:p w14:paraId="0111FDE4" w14:textId="77777777" w:rsidR="005D1480" w:rsidRPr="001E4CB1" w:rsidRDefault="005D1480" w:rsidP="005D1480">
      <w:pPr>
        <w:tabs>
          <w:tab w:val="left" w:pos="567"/>
        </w:tabs>
        <w:spacing w:line="240" w:lineRule="auto"/>
        <w:rPr>
          <w:rFonts w:ascii="Times New Roman" w:eastAsia="Times New Roman" w:hAnsi="Times New Roman" w:cs="Times New Roman"/>
          <w:noProof/>
        </w:rPr>
      </w:pPr>
      <w:proofErr w:type="spellStart"/>
      <w:r w:rsidRPr="001E4CB1">
        <w:rPr>
          <w:rFonts w:ascii="Times New Roman" w:eastAsia="Times New Roman" w:hAnsi="Times New Roman" w:cs="Times New Roman"/>
          <w:szCs w:val="20"/>
        </w:rPr>
        <w:t>KeVaRo</w:t>
      </w:r>
      <w:proofErr w:type="spellEnd"/>
      <w:r w:rsidRPr="001E4CB1">
        <w:rPr>
          <w:rFonts w:ascii="Times New Roman" w:eastAsia="Times New Roman" w:hAnsi="Times New Roman" w:cs="Times New Roman"/>
          <w:szCs w:val="20"/>
        </w:rPr>
        <w:t xml:space="preserve"> GROUP </w:t>
      </w:r>
      <w:proofErr w:type="spellStart"/>
      <w:r w:rsidRPr="001E4CB1">
        <w:rPr>
          <w:rFonts w:ascii="Times New Roman" w:eastAsia="Times New Roman" w:hAnsi="Times New Roman" w:cs="Times New Roman"/>
          <w:szCs w:val="20"/>
        </w:rPr>
        <w:t>Ltd</w:t>
      </w:r>
      <w:proofErr w:type="spellEnd"/>
    </w:p>
    <w:p w14:paraId="2A45CCDA" w14:textId="77777777" w:rsidR="005D1480" w:rsidRPr="001E4CB1" w:rsidRDefault="005D1480" w:rsidP="005D1480">
      <w:pPr>
        <w:tabs>
          <w:tab w:val="left" w:pos="567"/>
        </w:tabs>
        <w:spacing w:line="240" w:lineRule="auto"/>
        <w:rPr>
          <w:rFonts w:ascii="Times New Roman" w:eastAsia="Times New Roman" w:hAnsi="Times New Roman" w:cs="Times New Roman"/>
          <w:noProof/>
        </w:rPr>
      </w:pPr>
      <w:r w:rsidRPr="001E4CB1">
        <w:rPr>
          <w:rFonts w:ascii="Times New Roman" w:eastAsia="Times New Roman" w:hAnsi="Times New Roman" w:cs="Times New Roman"/>
          <w:szCs w:val="20"/>
        </w:rPr>
        <w:t xml:space="preserve">9 </w:t>
      </w:r>
      <w:proofErr w:type="spellStart"/>
      <w:r w:rsidRPr="001E4CB1">
        <w:rPr>
          <w:rFonts w:ascii="Times New Roman" w:eastAsia="Times New Roman" w:hAnsi="Times New Roman" w:cs="Times New Roman"/>
          <w:szCs w:val="20"/>
        </w:rPr>
        <w:t>Tzaritza</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Elenora</w:t>
      </w:r>
      <w:proofErr w:type="spellEnd"/>
      <w:r w:rsidRPr="001E4CB1">
        <w:rPr>
          <w:rFonts w:ascii="Times New Roman" w:eastAsia="Times New Roman" w:hAnsi="Times New Roman" w:cs="Times New Roman"/>
          <w:szCs w:val="20"/>
        </w:rPr>
        <w:t xml:space="preserve"> Str. Office 23</w:t>
      </w:r>
    </w:p>
    <w:p w14:paraId="52D08370" w14:textId="77777777" w:rsidR="005D1480" w:rsidRPr="001E4CB1" w:rsidRDefault="005D1480" w:rsidP="005D1480">
      <w:pPr>
        <w:tabs>
          <w:tab w:val="left" w:pos="567"/>
        </w:tabs>
        <w:spacing w:line="240" w:lineRule="auto"/>
        <w:rPr>
          <w:rFonts w:ascii="Times New Roman" w:eastAsia="Times New Roman" w:hAnsi="Times New Roman" w:cs="Times New Roman"/>
          <w:szCs w:val="20"/>
        </w:rPr>
      </w:pPr>
      <w:proofErr w:type="spellStart"/>
      <w:r w:rsidRPr="001E4CB1">
        <w:rPr>
          <w:rFonts w:ascii="Times New Roman" w:eastAsia="Times New Roman" w:hAnsi="Times New Roman" w:cs="Times New Roman"/>
          <w:szCs w:val="20"/>
        </w:rPr>
        <w:t>Sofia</w:t>
      </w:r>
      <w:proofErr w:type="spellEnd"/>
      <w:r w:rsidRPr="001E4CB1">
        <w:rPr>
          <w:rFonts w:ascii="Times New Roman" w:eastAsia="Times New Roman" w:hAnsi="Times New Roman" w:cs="Times New Roman"/>
          <w:szCs w:val="20"/>
        </w:rPr>
        <w:t xml:space="preserve"> 1618 </w:t>
      </w:r>
    </w:p>
    <w:p w14:paraId="244F4687" w14:textId="77777777" w:rsidR="005D1480" w:rsidRDefault="005D1480" w:rsidP="005D1480">
      <w:pPr>
        <w:tabs>
          <w:tab w:val="left" w:pos="567"/>
        </w:tabs>
        <w:spacing w:line="240" w:lineRule="auto"/>
        <w:rPr>
          <w:rFonts w:ascii="Times New Roman" w:eastAsia="Times New Roman" w:hAnsi="Times New Roman" w:cs="Times New Roman"/>
          <w:szCs w:val="20"/>
        </w:rPr>
      </w:pPr>
      <w:r w:rsidRPr="001E4CB1">
        <w:rPr>
          <w:rFonts w:ascii="Times New Roman" w:eastAsia="Times New Roman" w:hAnsi="Times New Roman" w:cs="Times New Roman"/>
          <w:szCs w:val="20"/>
        </w:rPr>
        <w:t>Bulgarija</w:t>
      </w:r>
    </w:p>
    <w:p w14:paraId="10517B51" w14:textId="77777777" w:rsidR="005D1480" w:rsidRDefault="005D1480" w:rsidP="005D1480">
      <w:pPr>
        <w:tabs>
          <w:tab w:val="left" w:pos="567"/>
        </w:tabs>
        <w:spacing w:line="240" w:lineRule="auto"/>
        <w:rPr>
          <w:rFonts w:ascii="Times New Roman" w:eastAsia="Times New Roman" w:hAnsi="Times New Roman" w:cs="Times New Roman"/>
          <w:szCs w:val="20"/>
        </w:rPr>
      </w:pPr>
    </w:p>
    <w:p w14:paraId="20F496D6" w14:textId="77777777" w:rsidR="005D1480" w:rsidRDefault="005D1480" w:rsidP="005D1480">
      <w:pPr>
        <w:tabs>
          <w:tab w:val="left" w:pos="567"/>
        </w:tabs>
        <w:spacing w:line="240" w:lineRule="auto"/>
        <w:rPr>
          <w:rFonts w:ascii="Times New Roman" w:eastAsia="Times New Roman" w:hAnsi="Times New Roman" w:cs="Times New Roman"/>
          <w:szCs w:val="20"/>
        </w:rPr>
      </w:pPr>
      <w:r>
        <w:rPr>
          <w:rFonts w:ascii="Times New Roman" w:eastAsia="Times New Roman" w:hAnsi="Times New Roman" w:cs="Times New Roman"/>
          <w:szCs w:val="20"/>
        </w:rPr>
        <w:t>arba</w:t>
      </w:r>
    </w:p>
    <w:p w14:paraId="624B635C" w14:textId="77777777" w:rsidR="005D1480" w:rsidRDefault="005D1480" w:rsidP="005D1480">
      <w:pPr>
        <w:tabs>
          <w:tab w:val="left" w:pos="567"/>
        </w:tabs>
        <w:spacing w:line="240" w:lineRule="auto"/>
        <w:rPr>
          <w:rFonts w:ascii="Times New Roman" w:eastAsia="Times New Roman" w:hAnsi="Times New Roman" w:cs="Times New Roman"/>
          <w:szCs w:val="20"/>
        </w:rPr>
      </w:pPr>
    </w:p>
    <w:p w14:paraId="012FB58A" w14:textId="77777777" w:rsidR="005D1480" w:rsidRDefault="005D1480" w:rsidP="005D1480">
      <w:pPr>
        <w:tabs>
          <w:tab w:val="left" w:pos="567"/>
        </w:tabs>
        <w:spacing w:line="240" w:lineRule="auto"/>
        <w:rPr>
          <w:rFonts w:ascii="Times New Roman" w:eastAsia="Times New Roman" w:hAnsi="Times New Roman" w:cs="Times New Roman"/>
          <w:szCs w:val="20"/>
        </w:rPr>
      </w:pPr>
      <w:proofErr w:type="spellStart"/>
      <w:r w:rsidRPr="005D1480">
        <w:rPr>
          <w:rFonts w:ascii="Times New Roman" w:eastAsia="Times New Roman" w:hAnsi="Times New Roman" w:cs="Times New Roman"/>
          <w:szCs w:val="20"/>
        </w:rPr>
        <w:t>Pharmadox</w:t>
      </w:r>
      <w:proofErr w:type="spellEnd"/>
      <w:r w:rsidRPr="005D1480">
        <w:rPr>
          <w:rFonts w:ascii="Times New Roman" w:eastAsia="Times New Roman" w:hAnsi="Times New Roman" w:cs="Times New Roman"/>
          <w:szCs w:val="20"/>
        </w:rPr>
        <w:t xml:space="preserve"> </w:t>
      </w:r>
      <w:proofErr w:type="spellStart"/>
      <w:r w:rsidRPr="005D1480">
        <w:rPr>
          <w:rFonts w:ascii="Times New Roman" w:eastAsia="Times New Roman" w:hAnsi="Times New Roman" w:cs="Times New Roman"/>
          <w:szCs w:val="20"/>
        </w:rPr>
        <w:t>Healthcare</w:t>
      </w:r>
      <w:proofErr w:type="spellEnd"/>
      <w:r w:rsidRPr="005D1480">
        <w:rPr>
          <w:rFonts w:ascii="Times New Roman" w:eastAsia="Times New Roman" w:hAnsi="Times New Roman" w:cs="Times New Roman"/>
          <w:szCs w:val="20"/>
        </w:rPr>
        <w:t xml:space="preserve"> </w:t>
      </w:r>
      <w:proofErr w:type="spellStart"/>
      <w:r w:rsidRPr="005D1480">
        <w:rPr>
          <w:rFonts w:ascii="Times New Roman" w:eastAsia="Times New Roman" w:hAnsi="Times New Roman" w:cs="Times New Roman"/>
          <w:szCs w:val="20"/>
        </w:rPr>
        <w:t>Limited</w:t>
      </w:r>
      <w:proofErr w:type="spellEnd"/>
    </w:p>
    <w:p w14:paraId="1E541EF0" w14:textId="77777777" w:rsidR="005D1480" w:rsidRDefault="005D1480" w:rsidP="005D1480">
      <w:pPr>
        <w:tabs>
          <w:tab w:val="left" w:pos="567"/>
        </w:tabs>
        <w:spacing w:line="240" w:lineRule="auto"/>
        <w:rPr>
          <w:rFonts w:ascii="Times New Roman" w:eastAsia="Times New Roman" w:hAnsi="Times New Roman" w:cs="Times New Roman"/>
          <w:szCs w:val="20"/>
        </w:rPr>
      </w:pPr>
      <w:r w:rsidRPr="005D1480">
        <w:rPr>
          <w:rFonts w:ascii="Times New Roman" w:eastAsia="Times New Roman" w:hAnsi="Times New Roman" w:cs="Times New Roman"/>
          <w:szCs w:val="20"/>
        </w:rPr>
        <w:t xml:space="preserve">Kw20a </w:t>
      </w:r>
      <w:proofErr w:type="spellStart"/>
      <w:r w:rsidRPr="005D1480">
        <w:rPr>
          <w:rFonts w:ascii="Times New Roman" w:eastAsia="Times New Roman" w:hAnsi="Times New Roman" w:cs="Times New Roman"/>
          <w:szCs w:val="20"/>
        </w:rPr>
        <w:t>Kordin</w:t>
      </w:r>
      <w:proofErr w:type="spellEnd"/>
      <w:r w:rsidRPr="005D1480">
        <w:rPr>
          <w:rFonts w:ascii="Times New Roman" w:eastAsia="Times New Roman" w:hAnsi="Times New Roman" w:cs="Times New Roman"/>
          <w:szCs w:val="20"/>
        </w:rPr>
        <w:t xml:space="preserve"> </w:t>
      </w:r>
      <w:proofErr w:type="spellStart"/>
      <w:r w:rsidRPr="005D1480">
        <w:rPr>
          <w:rFonts w:ascii="Times New Roman" w:eastAsia="Times New Roman" w:hAnsi="Times New Roman" w:cs="Times New Roman"/>
          <w:szCs w:val="20"/>
        </w:rPr>
        <w:t>Industrial</w:t>
      </w:r>
      <w:proofErr w:type="spellEnd"/>
      <w:r w:rsidRPr="005D1480">
        <w:rPr>
          <w:rFonts w:ascii="Times New Roman" w:eastAsia="Times New Roman" w:hAnsi="Times New Roman" w:cs="Times New Roman"/>
          <w:szCs w:val="20"/>
        </w:rPr>
        <w:t xml:space="preserve"> </w:t>
      </w:r>
      <w:proofErr w:type="spellStart"/>
      <w:r w:rsidRPr="005D1480">
        <w:rPr>
          <w:rFonts w:ascii="Times New Roman" w:eastAsia="Times New Roman" w:hAnsi="Times New Roman" w:cs="Times New Roman"/>
          <w:szCs w:val="20"/>
        </w:rPr>
        <w:t>Park</w:t>
      </w:r>
      <w:proofErr w:type="spellEnd"/>
    </w:p>
    <w:p w14:paraId="1C33B2AF" w14:textId="77777777" w:rsidR="005D1480" w:rsidRDefault="005D1480" w:rsidP="005D1480">
      <w:pPr>
        <w:tabs>
          <w:tab w:val="left" w:pos="567"/>
        </w:tabs>
        <w:spacing w:line="240" w:lineRule="auto"/>
        <w:rPr>
          <w:rFonts w:ascii="Times New Roman" w:eastAsia="Times New Roman" w:hAnsi="Times New Roman" w:cs="Times New Roman"/>
          <w:noProof/>
        </w:rPr>
      </w:pPr>
      <w:r w:rsidRPr="005D1480">
        <w:rPr>
          <w:rFonts w:ascii="Times New Roman" w:eastAsia="Times New Roman" w:hAnsi="Times New Roman" w:cs="Times New Roman"/>
          <w:noProof/>
        </w:rPr>
        <w:t>Paola</w:t>
      </w:r>
      <w:r>
        <w:rPr>
          <w:rFonts w:ascii="Times New Roman" w:eastAsia="Times New Roman" w:hAnsi="Times New Roman" w:cs="Times New Roman"/>
          <w:noProof/>
        </w:rPr>
        <w:t xml:space="preserve"> </w:t>
      </w:r>
      <w:r w:rsidRPr="005D1480">
        <w:rPr>
          <w:rFonts w:ascii="Times New Roman" w:eastAsia="Times New Roman" w:hAnsi="Times New Roman" w:cs="Times New Roman"/>
          <w:noProof/>
        </w:rPr>
        <w:t>PLA 3000</w:t>
      </w:r>
    </w:p>
    <w:p w14:paraId="065AAC39" w14:textId="77777777" w:rsidR="005D1480" w:rsidRPr="001E4CB1" w:rsidRDefault="005D1480" w:rsidP="005D1480">
      <w:pPr>
        <w:tabs>
          <w:tab w:val="left" w:pos="567"/>
        </w:tabs>
        <w:spacing w:line="240" w:lineRule="auto"/>
        <w:rPr>
          <w:rFonts w:ascii="Times New Roman" w:eastAsia="Times New Roman" w:hAnsi="Times New Roman" w:cs="Times New Roman"/>
          <w:noProof/>
        </w:rPr>
      </w:pPr>
      <w:r>
        <w:rPr>
          <w:rFonts w:ascii="Times New Roman" w:eastAsia="Times New Roman" w:hAnsi="Times New Roman" w:cs="Times New Roman"/>
          <w:noProof/>
        </w:rPr>
        <w:t>Malta</w:t>
      </w:r>
    </w:p>
    <w:p w14:paraId="4DDAEF37" w14:textId="77777777" w:rsidR="00403841" w:rsidRPr="00403841" w:rsidRDefault="00403841" w:rsidP="00403841">
      <w:pPr>
        <w:tabs>
          <w:tab w:val="left" w:pos="567"/>
        </w:tabs>
        <w:spacing w:line="260" w:lineRule="exact"/>
        <w:rPr>
          <w:rFonts w:ascii="Times New Roman" w:eastAsia="Times New Roman" w:hAnsi="Times New Roman" w:cs="Times New Roman"/>
          <w:szCs w:val="24"/>
        </w:rPr>
      </w:pPr>
    </w:p>
    <w:p w14:paraId="0765EA79" w14:textId="78707A5F" w:rsidR="00FA6FC2" w:rsidRPr="00FA6FC2" w:rsidRDefault="00FA6FC2" w:rsidP="00FA6FC2">
      <w:pPr>
        <w:tabs>
          <w:tab w:val="left" w:pos="567"/>
        </w:tabs>
        <w:spacing w:line="240" w:lineRule="auto"/>
        <w:jc w:val="both"/>
        <w:rPr>
          <w:rFonts w:ascii="Times New Roman" w:eastAsia="Times New Roman" w:hAnsi="Times New Roman" w:cs="Times New Roman"/>
          <w:szCs w:val="24"/>
        </w:rPr>
      </w:pPr>
      <w:r w:rsidRPr="00FA6FC2">
        <w:rPr>
          <w:rFonts w:ascii="Times New Roman" w:eastAsia="Times New Roman" w:hAnsi="Times New Roman" w:cs="Times New Roman"/>
          <w:szCs w:val="24"/>
        </w:rPr>
        <w:t>Su pakuote pateikiamame lapelyje nurodomas gamintojo, atsakingo už konkrečios serijos išleidimą, pavadinimas ir adresas.</w:t>
      </w:r>
    </w:p>
    <w:p w14:paraId="6BE0E644" w14:textId="77777777" w:rsidR="00FA6FC2" w:rsidRPr="00FA6FC2" w:rsidRDefault="00FA6FC2" w:rsidP="00FA6FC2">
      <w:pPr>
        <w:tabs>
          <w:tab w:val="left" w:pos="567"/>
        </w:tabs>
        <w:spacing w:line="260" w:lineRule="exact"/>
        <w:rPr>
          <w:rFonts w:ascii="Times New Roman" w:eastAsia="Times New Roman" w:hAnsi="Times New Roman" w:cs="Times New Roman"/>
          <w:szCs w:val="24"/>
        </w:rPr>
      </w:pPr>
    </w:p>
    <w:p w14:paraId="2DEEB564" w14:textId="77777777" w:rsidR="00FA6FC2" w:rsidRPr="00FA6FC2" w:rsidRDefault="00FA6FC2" w:rsidP="00FA6FC2">
      <w:pPr>
        <w:tabs>
          <w:tab w:val="left" w:pos="567"/>
        </w:tabs>
        <w:spacing w:line="260" w:lineRule="exact"/>
        <w:rPr>
          <w:rFonts w:ascii="Times New Roman" w:eastAsia="Times New Roman" w:hAnsi="Times New Roman" w:cs="Times New Roman"/>
          <w:szCs w:val="24"/>
        </w:rPr>
      </w:pPr>
    </w:p>
    <w:p w14:paraId="39B18C61" w14:textId="77777777" w:rsidR="00FA6FC2" w:rsidRPr="00FA6FC2" w:rsidRDefault="00FA6FC2" w:rsidP="00FA6FC2">
      <w:pPr>
        <w:tabs>
          <w:tab w:val="left" w:pos="567"/>
        </w:tabs>
        <w:spacing w:line="240" w:lineRule="auto"/>
        <w:ind w:left="567" w:hanging="567"/>
        <w:rPr>
          <w:rFonts w:ascii="Times New Roman" w:eastAsia="Times New Roman" w:hAnsi="Times New Roman" w:cs="Times New Roman"/>
          <w:szCs w:val="24"/>
        </w:rPr>
      </w:pPr>
      <w:r w:rsidRPr="00FA6FC2">
        <w:rPr>
          <w:rFonts w:ascii="Times New Roman" w:eastAsia="Times New Roman" w:hAnsi="Times New Roman" w:cs="Times New Roman"/>
          <w:b/>
          <w:szCs w:val="24"/>
        </w:rPr>
        <w:t>B.</w:t>
      </w:r>
      <w:r w:rsidRPr="00FA6FC2">
        <w:rPr>
          <w:rFonts w:ascii="Times New Roman" w:eastAsia="Times New Roman" w:hAnsi="Times New Roman" w:cs="Times New Roman"/>
          <w:b/>
          <w:szCs w:val="24"/>
        </w:rPr>
        <w:tab/>
        <w:t>TIEKIMO IR VARTOJIMO SĄLYGOS AR APRIBOJIMAI</w:t>
      </w:r>
    </w:p>
    <w:p w14:paraId="6B6330EA" w14:textId="77777777" w:rsidR="00FA6FC2" w:rsidRPr="00FA6FC2" w:rsidRDefault="00FA6FC2" w:rsidP="00FA6FC2">
      <w:pPr>
        <w:tabs>
          <w:tab w:val="left" w:pos="567"/>
        </w:tabs>
        <w:spacing w:line="260" w:lineRule="exact"/>
        <w:rPr>
          <w:rFonts w:ascii="Times New Roman" w:eastAsia="Times New Roman" w:hAnsi="Times New Roman" w:cs="Times New Roman"/>
          <w:szCs w:val="24"/>
        </w:rPr>
      </w:pPr>
    </w:p>
    <w:p w14:paraId="57586C61" w14:textId="6FEE70B6" w:rsidR="00FA6FC2" w:rsidRDefault="00FA6FC2" w:rsidP="00FA6FC2">
      <w:pPr>
        <w:tabs>
          <w:tab w:val="left" w:pos="567"/>
        </w:tabs>
        <w:spacing w:line="260" w:lineRule="exact"/>
        <w:rPr>
          <w:rFonts w:ascii="Times New Roman" w:eastAsia="Times New Roman" w:hAnsi="Times New Roman" w:cs="Times New Roman"/>
          <w:szCs w:val="20"/>
        </w:rPr>
      </w:pPr>
      <w:r w:rsidRPr="00FA6FC2">
        <w:rPr>
          <w:rFonts w:ascii="Times New Roman" w:eastAsia="Times New Roman" w:hAnsi="Times New Roman" w:cs="Times New Roman"/>
          <w:szCs w:val="20"/>
        </w:rPr>
        <w:t>Receptinis vaistinis preparatas.</w:t>
      </w:r>
    </w:p>
    <w:p w14:paraId="30B5D811" w14:textId="77777777" w:rsidR="00FA6FC2" w:rsidRDefault="00FA6FC2" w:rsidP="00FA6FC2">
      <w:pPr>
        <w:tabs>
          <w:tab w:val="left" w:pos="567"/>
        </w:tabs>
        <w:spacing w:line="260" w:lineRule="exact"/>
        <w:rPr>
          <w:rFonts w:ascii="Times New Roman" w:eastAsia="Times New Roman" w:hAnsi="Times New Roman" w:cs="Times New Roman"/>
          <w:szCs w:val="20"/>
        </w:rPr>
      </w:pPr>
    </w:p>
    <w:p w14:paraId="4F4A9DC9" w14:textId="78CE076B" w:rsidR="00FA6FC2" w:rsidRDefault="00FA6FC2" w:rsidP="00FA6FC2">
      <w:pPr>
        <w:tabs>
          <w:tab w:val="left" w:pos="567"/>
        </w:tabs>
        <w:spacing w:line="260" w:lineRule="exact"/>
        <w:rPr>
          <w:rFonts w:ascii="Times New Roman" w:eastAsia="Times New Roman" w:hAnsi="Times New Roman" w:cs="Times New Roman"/>
          <w:szCs w:val="24"/>
        </w:rPr>
      </w:pPr>
      <w:r>
        <w:rPr>
          <w:rFonts w:ascii="Times New Roman" w:eastAsia="Times New Roman" w:hAnsi="Times New Roman" w:cs="Times New Roman"/>
          <w:szCs w:val="24"/>
        </w:rPr>
        <w:br w:type="page"/>
      </w:r>
    </w:p>
    <w:p w14:paraId="61ADED80" w14:textId="77777777" w:rsidR="00403841" w:rsidRPr="00403841" w:rsidRDefault="00403841" w:rsidP="00403841">
      <w:pPr>
        <w:tabs>
          <w:tab w:val="left" w:pos="567"/>
        </w:tabs>
        <w:spacing w:line="260" w:lineRule="exact"/>
        <w:rPr>
          <w:rFonts w:ascii="Times New Roman" w:eastAsia="Times New Roman" w:hAnsi="Times New Roman" w:cs="Times New Roman"/>
          <w:szCs w:val="20"/>
        </w:rPr>
      </w:pPr>
    </w:p>
    <w:p w14:paraId="687D38A4" w14:textId="77777777" w:rsidR="00403841" w:rsidRPr="00403841" w:rsidRDefault="00403841" w:rsidP="00403841">
      <w:pPr>
        <w:tabs>
          <w:tab w:val="left" w:pos="567"/>
        </w:tabs>
        <w:spacing w:line="260" w:lineRule="exact"/>
        <w:rPr>
          <w:rFonts w:ascii="Times New Roman" w:eastAsia="Times New Roman" w:hAnsi="Times New Roman" w:cs="Times New Roman"/>
          <w:szCs w:val="20"/>
        </w:rPr>
      </w:pPr>
    </w:p>
    <w:p w14:paraId="26F2D00F" w14:textId="77777777" w:rsidR="00403841" w:rsidRPr="00403841" w:rsidRDefault="00403841" w:rsidP="00403841">
      <w:pPr>
        <w:tabs>
          <w:tab w:val="left" w:pos="567"/>
        </w:tabs>
        <w:spacing w:line="260" w:lineRule="exact"/>
        <w:rPr>
          <w:rFonts w:ascii="Times New Roman" w:eastAsia="Times New Roman" w:hAnsi="Times New Roman" w:cs="Times New Roman"/>
          <w:szCs w:val="20"/>
        </w:rPr>
      </w:pPr>
    </w:p>
    <w:p w14:paraId="4C24992E" w14:textId="77777777" w:rsidR="00403841" w:rsidRPr="00403841" w:rsidRDefault="00403841" w:rsidP="00403841">
      <w:pPr>
        <w:tabs>
          <w:tab w:val="left" w:pos="567"/>
        </w:tabs>
        <w:spacing w:line="260" w:lineRule="exact"/>
        <w:rPr>
          <w:rFonts w:ascii="Times New Roman" w:eastAsia="Times New Roman" w:hAnsi="Times New Roman" w:cs="Times New Roman"/>
          <w:szCs w:val="20"/>
        </w:rPr>
      </w:pPr>
    </w:p>
    <w:p w14:paraId="3315495C" w14:textId="77777777" w:rsidR="00403841" w:rsidRPr="00403841" w:rsidRDefault="00403841" w:rsidP="00403841">
      <w:pPr>
        <w:tabs>
          <w:tab w:val="left" w:pos="567"/>
        </w:tabs>
        <w:spacing w:line="260" w:lineRule="exact"/>
        <w:rPr>
          <w:rFonts w:ascii="Times New Roman" w:eastAsia="Times New Roman" w:hAnsi="Times New Roman" w:cs="Times New Roman"/>
          <w:szCs w:val="20"/>
        </w:rPr>
      </w:pPr>
    </w:p>
    <w:p w14:paraId="52AC2B7B" w14:textId="77777777" w:rsidR="00403841" w:rsidRPr="00403841" w:rsidRDefault="00403841" w:rsidP="00403841">
      <w:pPr>
        <w:tabs>
          <w:tab w:val="left" w:pos="567"/>
        </w:tabs>
        <w:spacing w:line="260" w:lineRule="exact"/>
        <w:rPr>
          <w:rFonts w:ascii="Times New Roman" w:eastAsia="Times New Roman" w:hAnsi="Times New Roman" w:cs="Times New Roman"/>
          <w:szCs w:val="20"/>
        </w:rPr>
      </w:pPr>
    </w:p>
    <w:p w14:paraId="320CFE74" w14:textId="77777777" w:rsidR="00403841" w:rsidRPr="00403841" w:rsidRDefault="00403841" w:rsidP="00403841">
      <w:pPr>
        <w:tabs>
          <w:tab w:val="left" w:pos="567"/>
        </w:tabs>
        <w:spacing w:line="260" w:lineRule="exact"/>
        <w:rPr>
          <w:rFonts w:ascii="Times New Roman" w:eastAsia="Times New Roman" w:hAnsi="Times New Roman" w:cs="Times New Roman"/>
          <w:szCs w:val="20"/>
        </w:rPr>
      </w:pPr>
    </w:p>
    <w:p w14:paraId="378A69C7" w14:textId="77777777" w:rsidR="00403841" w:rsidRPr="00403841" w:rsidRDefault="00403841" w:rsidP="00403841">
      <w:pPr>
        <w:tabs>
          <w:tab w:val="left" w:pos="567"/>
        </w:tabs>
        <w:spacing w:line="260" w:lineRule="exact"/>
        <w:rPr>
          <w:rFonts w:ascii="Times New Roman" w:eastAsia="Times New Roman" w:hAnsi="Times New Roman" w:cs="Times New Roman"/>
          <w:szCs w:val="20"/>
        </w:rPr>
      </w:pPr>
    </w:p>
    <w:p w14:paraId="5408D5A0" w14:textId="77777777" w:rsidR="00403841" w:rsidRPr="00403841" w:rsidRDefault="00403841" w:rsidP="00403841">
      <w:pPr>
        <w:tabs>
          <w:tab w:val="left" w:pos="567"/>
        </w:tabs>
        <w:spacing w:line="260" w:lineRule="exact"/>
        <w:rPr>
          <w:rFonts w:ascii="Times New Roman" w:eastAsia="Times New Roman" w:hAnsi="Times New Roman" w:cs="Times New Roman"/>
          <w:szCs w:val="20"/>
        </w:rPr>
      </w:pPr>
    </w:p>
    <w:p w14:paraId="71F84F43" w14:textId="77777777" w:rsidR="00403841" w:rsidRPr="00403841" w:rsidRDefault="00403841" w:rsidP="00403841">
      <w:pPr>
        <w:tabs>
          <w:tab w:val="left" w:pos="567"/>
        </w:tabs>
        <w:spacing w:line="260" w:lineRule="exact"/>
        <w:rPr>
          <w:rFonts w:ascii="Times New Roman" w:eastAsia="Times New Roman" w:hAnsi="Times New Roman" w:cs="Times New Roman"/>
          <w:szCs w:val="20"/>
        </w:rPr>
      </w:pPr>
    </w:p>
    <w:p w14:paraId="5E05AC02" w14:textId="77777777" w:rsidR="00403841" w:rsidRPr="00403841" w:rsidRDefault="00403841" w:rsidP="00403841">
      <w:pPr>
        <w:tabs>
          <w:tab w:val="left" w:pos="567"/>
        </w:tabs>
        <w:spacing w:line="260" w:lineRule="exact"/>
        <w:rPr>
          <w:rFonts w:ascii="Times New Roman" w:eastAsia="Times New Roman" w:hAnsi="Times New Roman" w:cs="Times New Roman"/>
          <w:szCs w:val="20"/>
        </w:rPr>
      </w:pPr>
    </w:p>
    <w:p w14:paraId="1AA4AD82" w14:textId="77777777" w:rsidR="00403841" w:rsidRPr="00403841" w:rsidRDefault="00403841" w:rsidP="00403841">
      <w:pPr>
        <w:tabs>
          <w:tab w:val="left" w:pos="567"/>
        </w:tabs>
        <w:spacing w:line="260" w:lineRule="exact"/>
        <w:rPr>
          <w:rFonts w:ascii="Times New Roman" w:eastAsia="Times New Roman" w:hAnsi="Times New Roman" w:cs="Times New Roman"/>
          <w:szCs w:val="20"/>
        </w:rPr>
      </w:pPr>
    </w:p>
    <w:p w14:paraId="3AA11377" w14:textId="77777777" w:rsidR="00403841" w:rsidRPr="00403841" w:rsidRDefault="00403841" w:rsidP="00403841">
      <w:pPr>
        <w:tabs>
          <w:tab w:val="left" w:pos="567"/>
        </w:tabs>
        <w:spacing w:line="260" w:lineRule="exact"/>
        <w:rPr>
          <w:rFonts w:ascii="Times New Roman" w:eastAsia="Times New Roman" w:hAnsi="Times New Roman" w:cs="Times New Roman"/>
          <w:szCs w:val="20"/>
        </w:rPr>
      </w:pPr>
    </w:p>
    <w:p w14:paraId="5074A1C2" w14:textId="77777777" w:rsidR="00403841" w:rsidRPr="00403841" w:rsidRDefault="00403841" w:rsidP="00403841">
      <w:pPr>
        <w:tabs>
          <w:tab w:val="left" w:pos="567"/>
        </w:tabs>
        <w:spacing w:line="260" w:lineRule="exact"/>
        <w:rPr>
          <w:rFonts w:ascii="Times New Roman" w:eastAsia="Times New Roman" w:hAnsi="Times New Roman" w:cs="Times New Roman"/>
          <w:szCs w:val="20"/>
        </w:rPr>
      </w:pPr>
    </w:p>
    <w:p w14:paraId="256E6E0A" w14:textId="77777777" w:rsidR="00403841" w:rsidRPr="00403841" w:rsidRDefault="00403841" w:rsidP="00403841">
      <w:pPr>
        <w:tabs>
          <w:tab w:val="left" w:pos="567"/>
        </w:tabs>
        <w:spacing w:line="260" w:lineRule="exact"/>
        <w:rPr>
          <w:rFonts w:ascii="Times New Roman" w:eastAsia="Times New Roman" w:hAnsi="Times New Roman" w:cs="Times New Roman"/>
          <w:szCs w:val="20"/>
        </w:rPr>
      </w:pPr>
    </w:p>
    <w:p w14:paraId="188031F4" w14:textId="77777777" w:rsidR="00403841" w:rsidRPr="00403841" w:rsidRDefault="00403841" w:rsidP="00403841">
      <w:pPr>
        <w:tabs>
          <w:tab w:val="left" w:pos="567"/>
        </w:tabs>
        <w:spacing w:line="260" w:lineRule="exact"/>
        <w:rPr>
          <w:rFonts w:ascii="Times New Roman" w:eastAsia="Times New Roman" w:hAnsi="Times New Roman" w:cs="Times New Roman"/>
          <w:szCs w:val="20"/>
        </w:rPr>
      </w:pPr>
    </w:p>
    <w:p w14:paraId="09091996" w14:textId="77777777" w:rsidR="00403841" w:rsidRPr="00403841" w:rsidRDefault="00403841" w:rsidP="00403841">
      <w:pPr>
        <w:tabs>
          <w:tab w:val="left" w:pos="567"/>
        </w:tabs>
        <w:spacing w:line="260" w:lineRule="exact"/>
        <w:rPr>
          <w:rFonts w:ascii="Times New Roman" w:eastAsia="Times New Roman" w:hAnsi="Times New Roman" w:cs="Times New Roman"/>
          <w:b/>
          <w:szCs w:val="20"/>
        </w:rPr>
      </w:pPr>
    </w:p>
    <w:p w14:paraId="3D274EF5" w14:textId="77777777" w:rsidR="00403841" w:rsidRPr="00403841" w:rsidRDefault="00403841" w:rsidP="00403841">
      <w:pPr>
        <w:tabs>
          <w:tab w:val="left" w:pos="567"/>
        </w:tabs>
        <w:spacing w:line="260" w:lineRule="exact"/>
        <w:rPr>
          <w:rFonts w:ascii="Times New Roman" w:eastAsia="Times New Roman" w:hAnsi="Times New Roman" w:cs="Times New Roman"/>
          <w:b/>
          <w:szCs w:val="20"/>
        </w:rPr>
      </w:pPr>
    </w:p>
    <w:p w14:paraId="280CE113" w14:textId="77777777" w:rsidR="00403841" w:rsidRPr="00403841" w:rsidRDefault="00403841" w:rsidP="00403841">
      <w:pPr>
        <w:tabs>
          <w:tab w:val="left" w:pos="567"/>
        </w:tabs>
        <w:spacing w:line="260" w:lineRule="exact"/>
        <w:rPr>
          <w:rFonts w:ascii="Times New Roman" w:eastAsia="Times New Roman" w:hAnsi="Times New Roman" w:cs="Times New Roman"/>
          <w:b/>
          <w:szCs w:val="20"/>
        </w:rPr>
      </w:pPr>
    </w:p>
    <w:p w14:paraId="1123681A" w14:textId="77777777" w:rsidR="00403841" w:rsidRPr="00403841" w:rsidRDefault="00403841" w:rsidP="00403841">
      <w:pPr>
        <w:tabs>
          <w:tab w:val="left" w:pos="567"/>
        </w:tabs>
        <w:spacing w:line="260" w:lineRule="exact"/>
        <w:rPr>
          <w:rFonts w:ascii="Times New Roman" w:eastAsia="Times New Roman" w:hAnsi="Times New Roman" w:cs="Times New Roman"/>
          <w:b/>
          <w:szCs w:val="20"/>
        </w:rPr>
      </w:pPr>
    </w:p>
    <w:p w14:paraId="165D6AE4" w14:textId="77777777" w:rsidR="00403841" w:rsidRPr="00403841" w:rsidRDefault="00403841" w:rsidP="00403841">
      <w:pPr>
        <w:tabs>
          <w:tab w:val="left" w:pos="567"/>
        </w:tabs>
        <w:spacing w:line="260" w:lineRule="exact"/>
        <w:rPr>
          <w:rFonts w:ascii="Times New Roman" w:eastAsia="Times New Roman" w:hAnsi="Times New Roman" w:cs="Times New Roman"/>
          <w:b/>
          <w:szCs w:val="20"/>
        </w:rPr>
      </w:pPr>
    </w:p>
    <w:p w14:paraId="18DA5E35" w14:textId="77777777" w:rsidR="00403841" w:rsidRPr="00403841" w:rsidRDefault="00403841" w:rsidP="00403841">
      <w:pPr>
        <w:tabs>
          <w:tab w:val="left" w:pos="567"/>
        </w:tabs>
        <w:spacing w:line="260" w:lineRule="exact"/>
        <w:rPr>
          <w:rFonts w:ascii="Times New Roman" w:eastAsia="Times New Roman" w:hAnsi="Times New Roman" w:cs="Times New Roman"/>
          <w:b/>
          <w:szCs w:val="20"/>
        </w:rPr>
      </w:pPr>
    </w:p>
    <w:p w14:paraId="0C5CE5A2" w14:textId="77777777" w:rsidR="00403841" w:rsidRPr="00403841" w:rsidRDefault="00403841" w:rsidP="00403841">
      <w:pPr>
        <w:tabs>
          <w:tab w:val="left" w:pos="567"/>
        </w:tabs>
        <w:spacing w:line="260" w:lineRule="exact"/>
        <w:rPr>
          <w:rFonts w:ascii="Times New Roman" w:eastAsia="Times New Roman" w:hAnsi="Times New Roman" w:cs="Times New Roman"/>
          <w:b/>
          <w:szCs w:val="20"/>
        </w:rPr>
      </w:pPr>
    </w:p>
    <w:p w14:paraId="62E22B2D" w14:textId="77777777" w:rsidR="00403841" w:rsidRPr="00403841" w:rsidRDefault="00403841" w:rsidP="00403841">
      <w:pPr>
        <w:keepNext/>
        <w:tabs>
          <w:tab w:val="left" w:pos="567"/>
        </w:tabs>
        <w:spacing w:line="240" w:lineRule="auto"/>
        <w:jc w:val="center"/>
        <w:outlineLvl w:val="1"/>
        <w:rPr>
          <w:rFonts w:ascii="Times New Roman" w:eastAsia="Times New Roman" w:hAnsi="Times New Roman" w:cs="Times New Roman"/>
          <w:b/>
          <w:szCs w:val="24"/>
          <w:lang w:eastAsia="x-none"/>
        </w:rPr>
      </w:pPr>
      <w:r w:rsidRPr="00403841">
        <w:rPr>
          <w:rFonts w:ascii="Times New Roman" w:eastAsia="Times New Roman" w:hAnsi="Times New Roman" w:cs="Times New Roman"/>
          <w:b/>
          <w:bCs/>
          <w:iCs/>
          <w:szCs w:val="28"/>
          <w:lang w:eastAsia="x-none"/>
        </w:rPr>
        <w:t>III PRIEDAS</w:t>
      </w:r>
    </w:p>
    <w:p w14:paraId="199F4773" w14:textId="77777777" w:rsidR="00403841" w:rsidRPr="00403841" w:rsidRDefault="00403841" w:rsidP="00403841">
      <w:pPr>
        <w:tabs>
          <w:tab w:val="left" w:pos="567"/>
        </w:tabs>
        <w:spacing w:line="260" w:lineRule="exact"/>
        <w:rPr>
          <w:rFonts w:ascii="Times New Roman" w:eastAsia="Times New Roman" w:hAnsi="Times New Roman" w:cs="Times New Roman"/>
          <w:szCs w:val="24"/>
        </w:rPr>
      </w:pPr>
    </w:p>
    <w:p w14:paraId="0E84C20D" w14:textId="77777777" w:rsidR="00403841" w:rsidRPr="00403841" w:rsidRDefault="00403841" w:rsidP="00403841">
      <w:pPr>
        <w:keepNext/>
        <w:tabs>
          <w:tab w:val="left" w:pos="567"/>
        </w:tabs>
        <w:spacing w:line="240" w:lineRule="auto"/>
        <w:jc w:val="center"/>
        <w:outlineLvl w:val="1"/>
        <w:rPr>
          <w:rFonts w:ascii="Times New Roman" w:eastAsia="Times New Roman" w:hAnsi="Times New Roman" w:cs="Times New Roman"/>
          <w:b/>
          <w:szCs w:val="24"/>
          <w:lang w:eastAsia="x-none"/>
        </w:rPr>
      </w:pPr>
      <w:r w:rsidRPr="00403841">
        <w:rPr>
          <w:rFonts w:ascii="Times New Roman" w:eastAsia="Times New Roman" w:hAnsi="Times New Roman" w:cs="Times New Roman"/>
          <w:b/>
          <w:bCs/>
          <w:iCs/>
          <w:szCs w:val="28"/>
          <w:lang w:eastAsia="x-none"/>
        </w:rPr>
        <w:t>ŽENKLINIMAS IR PAKUOTĖS LAPELIS</w:t>
      </w:r>
    </w:p>
    <w:p w14:paraId="161513D7" w14:textId="77777777" w:rsidR="00403841" w:rsidRPr="00403841" w:rsidRDefault="00403841" w:rsidP="00403841">
      <w:pPr>
        <w:tabs>
          <w:tab w:val="left" w:pos="567"/>
        </w:tabs>
        <w:spacing w:line="260" w:lineRule="exact"/>
        <w:rPr>
          <w:rFonts w:ascii="Times New Roman" w:eastAsia="Times New Roman" w:hAnsi="Times New Roman" w:cs="Times New Roman"/>
          <w:szCs w:val="24"/>
        </w:rPr>
      </w:pPr>
      <w:r w:rsidRPr="00403841">
        <w:rPr>
          <w:rFonts w:ascii="Times New Roman" w:eastAsia="Times New Roman" w:hAnsi="Times New Roman" w:cs="Times New Roman"/>
          <w:szCs w:val="24"/>
        </w:rPr>
        <w:br w:type="page"/>
      </w:r>
    </w:p>
    <w:p w14:paraId="2DBE9DDE" w14:textId="04BB270B" w:rsidR="00894B59" w:rsidRDefault="00894B59" w:rsidP="00894B59">
      <w:pPr>
        <w:spacing w:line="240" w:lineRule="auto"/>
        <w:ind w:left="567" w:hanging="567"/>
        <w:rPr>
          <w:rFonts w:ascii="Times New Roman" w:hAnsi="Times New Roman" w:cs="Times New Roman"/>
        </w:rPr>
      </w:pPr>
    </w:p>
    <w:p w14:paraId="1AD578DC" w14:textId="0A8A5BAE" w:rsidR="00894B59" w:rsidRDefault="00894B59" w:rsidP="00894B59">
      <w:pPr>
        <w:spacing w:line="240" w:lineRule="auto"/>
        <w:ind w:left="567" w:hanging="567"/>
        <w:rPr>
          <w:rFonts w:ascii="Times New Roman" w:hAnsi="Times New Roman" w:cs="Times New Roman"/>
        </w:rPr>
      </w:pPr>
    </w:p>
    <w:p w14:paraId="78EBC7D2" w14:textId="085DCA8A" w:rsidR="00894B59" w:rsidRDefault="00894B59" w:rsidP="00894B59">
      <w:pPr>
        <w:spacing w:line="240" w:lineRule="auto"/>
        <w:ind w:left="567" w:hanging="567"/>
        <w:rPr>
          <w:rFonts w:ascii="Times New Roman" w:hAnsi="Times New Roman" w:cs="Times New Roman"/>
        </w:rPr>
      </w:pPr>
    </w:p>
    <w:p w14:paraId="112FBE5E" w14:textId="6FA6D265" w:rsidR="00894B59" w:rsidRDefault="00894B59" w:rsidP="00894B59">
      <w:pPr>
        <w:spacing w:line="240" w:lineRule="auto"/>
        <w:ind w:left="567" w:hanging="567"/>
        <w:rPr>
          <w:rFonts w:ascii="Times New Roman" w:hAnsi="Times New Roman" w:cs="Times New Roman"/>
        </w:rPr>
      </w:pPr>
    </w:p>
    <w:p w14:paraId="6DE25A02" w14:textId="1FA3FF88" w:rsidR="00894B59" w:rsidRDefault="00894B59" w:rsidP="00894B59">
      <w:pPr>
        <w:spacing w:line="240" w:lineRule="auto"/>
        <w:ind w:left="567" w:hanging="567"/>
        <w:rPr>
          <w:rFonts w:ascii="Times New Roman" w:hAnsi="Times New Roman" w:cs="Times New Roman"/>
        </w:rPr>
      </w:pPr>
    </w:p>
    <w:p w14:paraId="718EC12C" w14:textId="0C959ABE" w:rsidR="00894B59" w:rsidRDefault="00894B59" w:rsidP="00894B59">
      <w:pPr>
        <w:spacing w:line="240" w:lineRule="auto"/>
        <w:ind w:left="567" w:hanging="567"/>
        <w:rPr>
          <w:rFonts w:ascii="Times New Roman" w:hAnsi="Times New Roman" w:cs="Times New Roman"/>
        </w:rPr>
      </w:pPr>
    </w:p>
    <w:p w14:paraId="625E11E9" w14:textId="4DE1FBE6" w:rsidR="00894B59" w:rsidRDefault="00894B59" w:rsidP="00894B59">
      <w:pPr>
        <w:spacing w:line="240" w:lineRule="auto"/>
        <w:ind w:left="567" w:hanging="567"/>
        <w:rPr>
          <w:rFonts w:ascii="Times New Roman" w:hAnsi="Times New Roman" w:cs="Times New Roman"/>
        </w:rPr>
      </w:pPr>
    </w:p>
    <w:p w14:paraId="718981BD" w14:textId="43433209" w:rsidR="00894B59" w:rsidRDefault="00894B59" w:rsidP="00894B59">
      <w:pPr>
        <w:spacing w:line="240" w:lineRule="auto"/>
        <w:ind w:left="567" w:hanging="567"/>
        <w:rPr>
          <w:rFonts w:ascii="Times New Roman" w:hAnsi="Times New Roman" w:cs="Times New Roman"/>
        </w:rPr>
      </w:pPr>
    </w:p>
    <w:p w14:paraId="03E35F36" w14:textId="44C84939" w:rsidR="00894B59" w:rsidRDefault="00894B59" w:rsidP="00894B59">
      <w:pPr>
        <w:spacing w:line="240" w:lineRule="auto"/>
        <w:ind w:left="567" w:hanging="567"/>
        <w:rPr>
          <w:rFonts w:ascii="Times New Roman" w:hAnsi="Times New Roman" w:cs="Times New Roman"/>
        </w:rPr>
      </w:pPr>
    </w:p>
    <w:p w14:paraId="52ADE8CC" w14:textId="74C8B2D2" w:rsidR="00894B59" w:rsidRDefault="00894B59" w:rsidP="00894B59">
      <w:pPr>
        <w:spacing w:line="240" w:lineRule="auto"/>
        <w:ind w:left="567" w:hanging="567"/>
        <w:rPr>
          <w:rFonts w:ascii="Times New Roman" w:hAnsi="Times New Roman" w:cs="Times New Roman"/>
        </w:rPr>
      </w:pPr>
    </w:p>
    <w:p w14:paraId="528124E3" w14:textId="3F710962" w:rsidR="00894B59" w:rsidRDefault="00894B59" w:rsidP="00894B59">
      <w:pPr>
        <w:spacing w:line="240" w:lineRule="auto"/>
        <w:ind w:left="567" w:hanging="567"/>
        <w:rPr>
          <w:rFonts w:ascii="Times New Roman" w:hAnsi="Times New Roman" w:cs="Times New Roman"/>
        </w:rPr>
      </w:pPr>
    </w:p>
    <w:p w14:paraId="6E81C42C" w14:textId="034FC872" w:rsidR="00894B59" w:rsidRDefault="00894B59" w:rsidP="00894B59">
      <w:pPr>
        <w:spacing w:line="240" w:lineRule="auto"/>
        <w:ind w:left="567" w:hanging="567"/>
        <w:rPr>
          <w:rFonts w:ascii="Times New Roman" w:hAnsi="Times New Roman" w:cs="Times New Roman"/>
        </w:rPr>
      </w:pPr>
    </w:p>
    <w:p w14:paraId="26C965A7" w14:textId="174D7FE7" w:rsidR="00894B59" w:rsidRDefault="00894B59" w:rsidP="00894B59">
      <w:pPr>
        <w:spacing w:line="240" w:lineRule="auto"/>
        <w:ind w:left="567" w:hanging="567"/>
        <w:rPr>
          <w:rFonts w:ascii="Times New Roman" w:hAnsi="Times New Roman" w:cs="Times New Roman"/>
        </w:rPr>
      </w:pPr>
    </w:p>
    <w:p w14:paraId="13308F4C" w14:textId="48F609EF" w:rsidR="00894B59" w:rsidRDefault="00894B59" w:rsidP="00894B59">
      <w:pPr>
        <w:spacing w:line="240" w:lineRule="auto"/>
        <w:ind w:left="567" w:hanging="567"/>
        <w:rPr>
          <w:rFonts w:ascii="Times New Roman" w:hAnsi="Times New Roman" w:cs="Times New Roman"/>
        </w:rPr>
      </w:pPr>
    </w:p>
    <w:p w14:paraId="21E7FFED" w14:textId="5C51E25D" w:rsidR="00894B59" w:rsidRDefault="00894B59" w:rsidP="00894B59">
      <w:pPr>
        <w:spacing w:line="240" w:lineRule="auto"/>
        <w:ind w:left="567" w:hanging="567"/>
        <w:rPr>
          <w:rFonts w:ascii="Times New Roman" w:hAnsi="Times New Roman" w:cs="Times New Roman"/>
        </w:rPr>
      </w:pPr>
    </w:p>
    <w:p w14:paraId="4C65FDA0" w14:textId="7FBFB5EB" w:rsidR="00894B59" w:rsidRDefault="00894B59" w:rsidP="00894B59">
      <w:pPr>
        <w:spacing w:line="240" w:lineRule="auto"/>
        <w:ind w:left="567" w:hanging="567"/>
        <w:rPr>
          <w:rFonts w:ascii="Times New Roman" w:hAnsi="Times New Roman" w:cs="Times New Roman"/>
        </w:rPr>
      </w:pPr>
    </w:p>
    <w:p w14:paraId="78B2ED8E" w14:textId="03506417" w:rsidR="00894B59" w:rsidRDefault="00894B59" w:rsidP="00894B59">
      <w:pPr>
        <w:spacing w:line="240" w:lineRule="auto"/>
        <w:ind w:left="567" w:hanging="567"/>
        <w:rPr>
          <w:rFonts w:ascii="Times New Roman" w:hAnsi="Times New Roman" w:cs="Times New Roman"/>
        </w:rPr>
      </w:pPr>
    </w:p>
    <w:p w14:paraId="3E1C7171" w14:textId="6438C089" w:rsidR="00894B59" w:rsidRDefault="00894B59" w:rsidP="00894B59">
      <w:pPr>
        <w:spacing w:line="240" w:lineRule="auto"/>
        <w:ind w:left="567" w:hanging="567"/>
        <w:rPr>
          <w:rFonts w:ascii="Times New Roman" w:hAnsi="Times New Roman" w:cs="Times New Roman"/>
        </w:rPr>
      </w:pPr>
    </w:p>
    <w:p w14:paraId="703F395C" w14:textId="44886659" w:rsidR="00894B59" w:rsidRDefault="00894B59" w:rsidP="00894B59">
      <w:pPr>
        <w:spacing w:line="240" w:lineRule="auto"/>
        <w:ind w:left="567" w:hanging="567"/>
        <w:rPr>
          <w:rFonts w:ascii="Times New Roman" w:hAnsi="Times New Roman" w:cs="Times New Roman"/>
        </w:rPr>
      </w:pPr>
    </w:p>
    <w:p w14:paraId="3FCB3BC6" w14:textId="72C0F3CB" w:rsidR="00894B59" w:rsidRDefault="00894B59" w:rsidP="00894B59">
      <w:pPr>
        <w:spacing w:line="240" w:lineRule="auto"/>
        <w:ind w:left="567" w:hanging="567"/>
        <w:rPr>
          <w:rFonts w:ascii="Times New Roman" w:hAnsi="Times New Roman" w:cs="Times New Roman"/>
        </w:rPr>
      </w:pPr>
    </w:p>
    <w:p w14:paraId="6F559CEB" w14:textId="4271CC0C" w:rsidR="00894B59" w:rsidRDefault="00894B59" w:rsidP="00894B59">
      <w:pPr>
        <w:spacing w:line="240" w:lineRule="auto"/>
        <w:ind w:left="567" w:hanging="567"/>
        <w:rPr>
          <w:rFonts w:ascii="Times New Roman" w:hAnsi="Times New Roman" w:cs="Times New Roman"/>
        </w:rPr>
      </w:pPr>
    </w:p>
    <w:p w14:paraId="22ADB8C2" w14:textId="7D95C07E" w:rsidR="00894B59" w:rsidRDefault="00894B59" w:rsidP="00894B59">
      <w:pPr>
        <w:spacing w:line="240" w:lineRule="auto"/>
        <w:ind w:left="567" w:hanging="567"/>
        <w:rPr>
          <w:rFonts w:ascii="Times New Roman" w:hAnsi="Times New Roman" w:cs="Times New Roman"/>
        </w:rPr>
      </w:pPr>
    </w:p>
    <w:p w14:paraId="75068FB1" w14:textId="77777777" w:rsidR="00894B59" w:rsidRPr="00894B59" w:rsidRDefault="00894B59" w:rsidP="00894B59">
      <w:pPr>
        <w:spacing w:line="240" w:lineRule="auto"/>
        <w:ind w:left="567" w:hanging="567"/>
        <w:rPr>
          <w:rFonts w:ascii="Times New Roman" w:hAnsi="Times New Roman" w:cs="Times New Roman"/>
        </w:rPr>
      </w:pPr>
    </w:p>
    <w:p w14:paraId="33FED4E3" w14:textId="78C94612" w:rsidR="00894B59" w:rsidRPr="00EC797C" w:rsidRDefault="00894B59" w:rsidP="00EC797C">
      <w:pPr>
        <w:pStyle w:val="Sraopastraipa"/>
        <w:numPr>
          <w:ilvl w:val="0"/>
          <w:numId w:val="6"/>
        </w:numPr>
        <w:spacing w:line="240" w:lineRule="auto"/>
        <w:jc w:val="center"/>
        <w:rPr>
          <w:rFonts w:ascii="Times New Roman" w:hAnsi="Times New Roman" w:cs="Times New Roman"/>
          <w:b/>
        </w:rPr>
      </w:pPr>
      <w:r w:rsidRPr="00EC797C">
        <w:rPr>
          <w:rFonts w:ascii="Times New Roman" w:hAnsi="Times New Roman"/>
          <w:b/>
        </w:rPr>
        <w:t>ŽENKLINIMAS</w:t>
      </w:r>
    </w:p>
    <w:p w14:paraId="226F95DC" w14:textId="77777777" w:rsidR="00894B59" w:rsidRDefault="00894B59">
      <w:pPr>
        <w:rPr>
          <w:rFonts w:ascii="Times New Roman" w:hAnsi="Times New Roman" w:cs="Times New Roman"/>
          <w:b/>
        </w:rPr>
      </w:pPr>
      <w:r>
        <w:br w:type="page"/>
      </w:r>
    </w:p>
    <w:p w14:paraId="64C532F7" w14:textId="32D1AF76" w:rsidR="0011505F" w:rsidRPr="0011505F" w:rsidRDefault="0011505F" w:rsidP="0011505F">
      <w:pPr>
        <w:pBdr>
          <w:top w:val="single" w:sz="4" w:space="1" w:color="auto"/>
          <w:left w:val="single" w:sz="4" w:space="4" w:color="auto"/>
          <w:bottom w:val="single" w:sz="4" w:space="1" w:color="auto"/>
          <w:right w:val="single" w:sz="4" w:space="4" w:color="auto"/>
        </w:pBdr>
        <w:tabs>
          <w:tab w:val="left" w:pos="567"/>
        </w:tabs>
        <w:spacing w:line="240" w:lineRule="auto"/>
        <w:rPr>
          <w:rFonts w:ascii="Times New Roman" w:eastAsia="Times New Roman" w:hAnsi="Times New Roman" w:cs="Times New Roman"/>
          <w:b/>
          <w:noProof/>
        </w:rPr>
      </w:pPr>
      <w:r>
        <w:rPr>
          <w:rFonts w:ascii="Times New Roman" w:hAnsi="Times New Roman"/>
          <w:b/>
        </w:rPr>
        <w:lastRenderedPageBreak/>
        <w:t>INFORMACIJA ANT IŠORINĖS PAKUOTĖS</w:t>
      </w:r>
    </w:p>
    <w:p w14:paraId="7C412BC2" w14:textId="77777777" w:rsidR="0011505F" w:rsidRPr="0011505F" w:rsidRDefault="0011505F" w:rsidP="0011505F">
      <w:pPr>
        <w:pBdr>
          <w:top w:val="single" w:sz="4" w:space="1" w:color="auto"/>
          <w:left w:val="single" w:sz="4" w:space="4" w:color="auto"/>
          <w:bottom w:val="single" w:sz="4" w:space="1" w:color="auto"/>
          <w:right w:val="single" w:sz="4" w:space="4" w:color="auto"/>
        </w:pBdr>
        <w:tabs>
          <w:tab w:val="left" w:pos="567"/>
        </w:tabs>
        <w:spacing w:line="240" w:lineRule="auto"/>
        <w:ind w:left="567" w:hanging="567"/>
        <w:rPr>
          <w:rFonts w:ascii="Times New Roman" w:eastAsia="Times New Roman" w:hAnsi="Times New Roman" w:cs="Times New Roman"/>
          <w:bCs/>
          <w:noProof/>
          <w:lang w:val="en-GB"/>
        </w:rPr>
      </w:pPr>
    </w:p>
    <w:p w14:paraId="6B389F3F" w14:textId="7D285B2A" w:rsidR="0011505F" w:rsidRPr="0011505F" w:rsidRDefault="008B376D" w:rsidP="0011505F">
      <w:pPr>
        <w:pBdr>
          <w:top w:val="single" w:sz="4" w:space="1" w:color="auto"/>
          <w:left w:val="single" w:sz="4" w:space="4" w:color="auto"/>
          <w:bottom w:val="single" w:sz="4" w:space="1" w:color="auto"/>
          <w:right w:val="single" w:sz="4" w:space="4" w:color="auto"/>
        </w:pBdr>
        <w:tabs>
          <w:tab w:val="left" w:pos="567"/>
        </w:tabs>
        <w:spacing w:line="240" w:lineRule="auto"/>
        <w:rPr>
          <w:rFonts w:ascii="Times New Roman" w:eastAsia="Times New Roman" w:hAnsi="Times New Roman" w:cs="Times New Roman"/>
          <w:bCs/>
          <w:noProof/>
        </w:rPr>
      </w:pPr>
      <w:r>
        <w:rPr>
          <w:rFonts w:ascii="Times New Roman" w:hAnsi="Times New Roman"/>
          <w:b/>
        </w:rPr>
        <w:t>KARTONO DĖŽUTĖ</w:t>
      </w:r>
    </w:p>
    <w:p w14:paraId="764211C5" w14:textId="77777777" w:rsidR="0011505F" w:rsidRPr="0011505F" w:rsidRDefault="0011505F" w:rsidP="0011505F">
      <w:pPr>
        <w:tabs>
          <w:tab w:val="left" w:pos="567"/>
        </w:tabs>
        <w:spacing w:line="240" w:lineRule="auto"/>
        <w:rPr>
          <w:rFonts w:ascii="Times New Roman" w:eastAsia="Times New Roman" w:hAnsi="Times New Roman" w:cs="Times New Roman"/>
          <w:szCs w:val="20"/>
          <w:lang w:val="en-GB"/>
        </w:rPr>
      </w:pPr>
    </w:p>
    <w:p w14:paraId="5FB0A355" w14:textId="77777777" w:rsidR="0011505F" w:rsidRPr="0011505F" w:rsidRDefault="0011505F" w:rsidP="0011505F">
      <w:pPr>
        <w:tabs>
          <w:tab w:val="left" w:pos="567"/>
        </w:tabs>
        <w:spacing w:line="240" w:lineRule="auto"/>
        <w:rPr>
          <w:rFonts w:ascii="Times New Roman" w:eastAsia="Times New Roman" w:hAnsi="Times New Roman" w:cs="Times New Roman"/>
          <w:noProof/>
          <w:lang w:val="en-GB"/>
        </w:rPr>
      </w:pPr>
    </w:p>
    <w:p w14:paraId="1676DBF5" w14:textId="77777777" w:rsidR="0011505F" w:rsidRPr="0011505F" w:rsidRDefault="0011505F" w:rsidP="0011505F">
      <w:p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ascii="Times New Roman" w:eastAsia="Times New Roman" w:hAnsi="Times New Roman" w:cs="Times New Roman"/>
          <w:szCs w:val="20"/>
        </w:rPr>
      </w:pPr>
      <w:r>
        <w:rPr>
          <w:rFonts w:ascii="Times New Roman" w:hAnsi="Times New Roman"/>
          <w:b/>
        </w:rPr>
        <w:t>1.</w:t>
      </w:r>
      <w:r>
        <w:rPr>
          <w:rFonts w:ascii="Times New Roman" w:hAnsi="Times New Roman"/>
          <w:b/>
        </w:rPr>
        <w:tab/>
        <w:t>VAISTINIO PREPARATO PAVADINIMAS</w:t>
      </w:r>
    </w:p>
    <w:p w14:paraId="68E104F1" w14:textId="77777777" w:rsidR="0011505F" w:rsidRPr="0011505F" w:rsidRDefault="0011505F" w:rsidP="0011505F">
      <w:pPr>
        <w:tabs>
          <w:tab w:val="left" w:pos="567"/>
        </w:tabs>
        <w:spacing w:line="240" w:lineRule="auto"/>
        <w:rPr>
          <w:rFonts w:ascii="Times New Roman" w:eastAsia="Times New Roman" w:hAnsi="Times New Roman" w:cs="Times New Roman"/>
          <w:noProof/>
          <w:lang w:val="en-GB"/>
        </w:rPr>
      </w:pPr>
    </w:p>
    <w:p w14:paraId="18E0FD77" w14:textId="28C71B41" w:rsidR="00700688" w:rsidRPr="00EC797C" w:rsidRDefault="004422EC" w:rsidP="0011505F">
      <w:pPr>
        <w:tabs>
          <w:tab w:val="left" w:pos="567"/>
        </w:tabs>
        <w:spacing w:line="240" w:lineRule="auto"/>
        <w:rPr>
          <w:rFonts w:ascii="Times New Roman" w:eastAsia="Times New Roman" w:hAnsi="Times New Roman" w:cs="Times New Roman"/>
          <w:i/>
          <w:iCs/>
          <w:noProof/>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150</w:t>
      </w:r>
      <w:r w:rsidR="00097E1B">
        <w:rPr>
          <w:rFonts w:ascii="Times New Roman" w:hAnsi="Times New Roman"/>
        </w:rPr>
        <w:t> </w:t>
      </w:r>
      <w:proofErr w:type="spellStart"/>
      <w:r>
        <w:rPr>
          <w:rFonts w:ascii="Times New Roman" w:hAnsi="Times New Roman"/>
        </w:rPr>
        <w:t>mikrogramų</w:t>
      </w:r>
      <w:proofErr w:type="spellEnd"/>
      <w:r>
        <w:rPr>
          <w:rFonts w:ascii="Times New Roman" w:hAnsi="Times New Roman"/>
        </w:rPr>
        <w:t xml:space="preserve"> / 20</w:t>
      </w:r>
      <w:r w:rsidR="00097E1B">
        <w:rPr>
          <w:rFonts w:ascii="Times New Roman" w:hAnsi="Times New Roman"/>
        </w:rPr>
        <w:t> </w:t>
      </w:r>
      <w:proofErr w:type="spellStart"/>
      <w:r>
        <w:rPr>
          <w:rFonts w:ascii="Times New Roman" w:hAnsi="Times New Roman"/>
        </w:rPr>
        <w:t>mikrogramų</w:t>
      </w:r>
      <w:proofErr w:type="spellEnd"/>
      <w:r>
        <w:rPr>
          <w:rFonts w:ascii="Times New Roman" w:hAnsi="Times New Roman"/>
        </w:rPr>
        <w:t xml:space="preserve"> plėvele dengtos tabletės </w:t>
      </w:r>
      <w:proofErr w:type="spellStart"/>
      <w:r w:rsidR="00EC797C">
        <w:rPr>
          <w:rFonts w:ascii="Times New Roman" w:hAnsi="Times New Roman"/>
        </w:rPr>
        <w:t>dezogestrelis</w:t>
      </w:r>
      <w:proofErr w:type="spellEnd"/>
      <w:r w:rsidR="00EC797C">
        <w:rPr>
          <w:rFonts w:ascii="Times New Roman" w:hAnsi="Times New Roman"/>
        </w:rPr>
        <w:t xml:space="preserve"> / </w:t>
      </w:r>
      <w:proofErr w:type="spellStart"/>
      <w:r w:rsidR="00EC797C">
        <w:rPr>
          <w:rFonts w:ascii="Times New Roman" w:hAnsi="Times New Roman"/>
        </w:rPr>
        <w:t>etinilestradiolis</w:t>
      </w:r>
      <w:proofErr w:type="spellEnd"/>
    </w:p>
    <w:p w14:paraId="63CD307A" w14:textId="77777777" w:rsidR="004E6D0F" w:rsidRPr="0011505F" w:rsidRDefault="004E6D0F" w:rsidP="0011505F">
      <w:pPr>
        <w:tabs>
          <w:tab w:val="left" w:pos="567"/>
        </w:tabs>
        <w:spacing w:line="240" w:lineRule="auto"/>
        <w:rPr>
          <w:rFonts w:ascii="Times New Roman" w:eastAsia="Times New Roman" w:hAnsi="Times New Roman" w:cs="Times New Roman"/>
          <w:noProof/>
          <w:lang w:val="en-GB"/>
        </w:rPr>
      </w:pPr>
    </w:p>
    <w:p w14:paraId="388286B8" w14:textId="77777777" w:rsidR="0011505F" w:rsidRPr="0011505F" w:rsidRDefault="0011505F" w:rsidP="0011505F">
      <w:pPr>
        <w:tabs>
          <w:tab w:val="left" w:pos="567"/>
        </w:tabs>
        <w:spacing w:line="240" w:lineRule="auto"/>
        <w:rPr>
          <w:rFonts w:ascii="Times New Roman" w:eastAsia="Times New Roman" w:hAnsi="Times New Roman" w:cs="Times New Roman"/>
          <w:noProof/>
          <w:lang w:val="en-GB"/>
        </w:rPr>
      </w:pPr>
    </w:p>
    <w:p w14:paraId="02772208" w14:textId="77777777" w:rsidR="0011505F" w:rsidRPr="0011505F" w:rsidRDefault="0011505F" w:rsidP="0011505F">
      <w:p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ascii="Times New Roman" w:eastAsia="Times New Roman" w:hAnsi="Times New Roman" w:cs="Times New Roman"/>
          <w:b/>
          <w:noProof/>
        </w:rPr>
      </w:pPr>
      <w:r>
        <w:rPr>
          <w:rFonts w:ascii="Times New Roman" w:hAnsi="Times New Roman"/>
          <w:b/>
        </w:rPr>
        <w:t>2.</w:t>
      </w:r>
      <w:r>
        <w:rPr>
          <w:rFonts w:ascii="Times New Roman" w:hAnsi="Times New Roman"/>
          <w:b/>
        </w:rPr>
        <w:tab/>
        <w:t>VEIKLIOJI (-IOS) MEDŽIAGA (-OS) IR JOS (-Ų) KIEKIS (-IAI)</w:t>
      </w:r>
    </w:p>
    <w:p w14:paraId="2F613093" w14:textId="51C99229" w:rsidR="0011505F" w:rsidRPr="00EC797C" w:rsidRDefault="0011505F" w:rsidP="0011505F">
      <w:pPr>
        <w:tabs>
          <w:tab w:val="left" w:pos="567"/>
        </w:tabs>
        <w:spacing w:line="240" w:lineRule="auto"/>
        <w:rPr>
          <w:rFonts w:ascii="Times New Roman" w:hAnsi="Times New Roman"/>
          <w:lang w:val="pt-PT"/>
        </w:rPr>
      </w:pPr>
    </w:p>
    <w:p w14:paraId="6C40AF65" w14:textId="604BB02D" w:rsidR="00714C9D" w:rsidRPr="00714C9D" w:rsidRDefault="00714C9D" w:rsidP="00714C9D">
      <w:pPr>
        <w:tabs>
          <w:tab w:val="left" w:pos="567"/>
        </w:tabs>
        <w:spacing w:line="240" w:lineRule="auto"/>
        <w:rPr>
          <w:rFonts w:ascii="Times New Roman" w:eastAsia="Times New Roman" w:hAnsi="Times New Roman" w:cs="Times New Roman"/>
          <w:noProof/>
        </w:rPr>
      </w:pPr>
      <w:r>
        <w:rPr>
          <w:rFonts w:ascii="Times New Roman" w:hAnsi="Times New Roman"/>
        </w:rPr>
        <w:t>Kiekvienoje plėvele dengtoje tabletėje yra 150 </w:t>
      </w:r>
      <w:proofErr w:type="spellStart"/>
      <w:r>
        <w:rPr>
          <w:rFonts w:ascii="Times New Roman" w:hAnsi="Times New Roman"/>
        </w:rPr>
        <w:t>mikrogramų</w:t>
      </w:r>
      <w:proofErr w:type="spellEnd"/>
      <w:r>
        <w:rPr>
          <w:rFonts w:ascii="Times New Roman" w:hAnsi="Times New Roman"/>
        </w:rPr>
        <w:t xml:space="preserve"> </w:t>
      </w:r>
      <w:proofErr w:type="spellStart"/>
      <w:r>
        <w:rPr>
          <w:rFonts w:ascii="Times New Roman" w:hAnsi="Times New Roman"/>
        </w:rPr>
        <w:t>dezogestrelio</w:t>
      </w:r>
      <w:proofErr w:type="spellEnd"/>
      <w:r>
        <w:rPr>
          <w:rFonts w:ascii="Times New Roman" w:hAnsi="Times New Roman"/>
        </w:rPr>
        <w:t xml:space="preserve"> ir 20 </w:t>
      </w:r>
      <w:proofErr w:type="spellStart"/>
      <w:r>
        <w:rPr>
          <w:rFonts w:ascii="Times New Roman" w:hAnsi="Times New Roman"/>
        </w:rPr>
        <w:t>mikrogramų</w:t>
      </w:r>
      <w:proofErr w:type="spellEnd"/>
      <w:r>
        <w:rPr>
          <w:rFonts w:ascii="Times New Roman" w:hAnsi="Times New Roman"/>
        </w:rPr>
        <w:t xml:space="preserve"> </w:t>
      </w:r>
      <w:proofErr w:type="spellStart"/>
      <w:r>
        <w:rPr>
          <w:rFonts w:ascii="Times New Roman" w:hAnsi="Times New Roman"/>
        </w:rPr>
        <w:t>etinilestradiolio</w:t>
      </w:r>
      <w:proofErr w:type="spellEnd"/>
      <w:r>
        <w:rPr>
          <w:rFonts w:ascii="Times New Roman" w:hAnsi="Times New Roman"/>
        </w:rPr>
        <w:t>.</w:t>
      </w:r>
    </w:p>
    <w:p w14:paraId="3EC06AB1" w14:textId="76C9E2D0" w:rsidR="00714C9D" w:rsidRPr="00EC797C" w:rsidRDefault="00714C9D" w:rsidP="00714C9D">
      <w:pPr>
        <w:tabs>
          <w:tab w:val="left" w:pos="567"/>
        </w:tabs>
        <w:spacing w:line="240" w:lineRule="auto"/>
        <w:rPr>
          <w:rFonts w:ascii="Times New Roman" w:hAnsi="Times New Roman"/>
          <w:lang w:val="pt-PT"/>
        </w:rPr>
      </w:pPr>
    </w:p>
    <w:p w14:paraId="3A0F2F96" w14:textId="77777777" w:rsidR="00714C9D" w:rsidRPr="00EC797C" w:rsidRDefault="00714C9D" w:rsidP="00714C9D">
      <w:pPr>
        <w:tabs>
          <w:tab w:val="left" w:pos="567"/>
        </w:tabs>
        <w:spacing w:line="240" w:lineRule="auto"/>
        <w:rPr>
          <w:rFonts w:ascii="Times New Roman" w:hAnsi="Times New Roman"/>
          <w:lang w:val="pt-PT"/>
        </w:rPr>
      </w:pPr>
    </w:p>
    <w:p w14:paraId="64CD43E4" w14:textId="77777777" w:rsidR="0011505F" w:rsidRPr="0011505F" w:rsidRDefault="0011505F" w:rsidP="0011505F">
      <w:p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ascii="Times New Roman" w:eastAsia="Times New Roman" w:hAnsi="Times New Roman" w:cs="Times New Roman"/>
          <w:noProof/>
        </w:rPr>
      </w:pPr>
      <w:r>
        <w:rPr>
          <w:rFonts w:ascii="Times New Roman" w:hAnsi="Times New Roman"/>
          <w:b/>
        </w:rPr>
        <w:t>3.</w:t>
      </w:r>
      <w:r>
        <w:rPr>
          <w:rFonts w:ascii="Times New Roman" w:hAnsi="Times New Roman"/>
          <w:b/>
        </w:rPr>
        <w:tab/>
        <w:t>PAGALBINIŲ MEDŽIAGŲ SĄRAŠAS</w:t>
      </w:r>
    </w:p>
    <w:p w14:paraId="31B26B07" w14:textId="73A1683A" w:rsidR="0011505F" w:rsidRPr="00EC797C" w:rsidRDefault="0011505F" w:rsidP="0011505F">
      <w:pPr>
        <w:tabs>
          <w:tab w:val="left" w:pos="567"/>
        </w:tabs>
        <w:spacing w:line="240" w:lineRule="auto"/>
        <w:rPr>
          <w:rFonts w:ascii="Times New Roman" w:eastAsia="Times New Roman" w:hAnsi="Times New Roman" w:cs="Times New Roman"/>
          <w:noProof/>
          <w:lang w:val="pt-PT"/>
        </w:rPr>
      </w:pPr>
    </w:p>
    <w:p w14:paraId="12287801" w14:textId="5B441A79" w:rsidR="00714C9D" w:rsidRDefault="00714C9D" w:rsidP="0011505F">
      <w:pPr>
        <w:tabs>
          <w:tab w:val="left" w:pos="567"/>
        </w:tabs>
        <w:spacing w:line="240" w:lineRule="auto"/>
        <w:rPr>
          <w:rFonts w:ascii="Times New Roman" w:eastAsia="Times New Roman" w:hAnsi="Times New Roman" w:cs="Times New Roman"/>
          <w:noProof/>
        </w:rPr>
      </w:pPr>
      <w:r>
        <w:rPr>
          <w:rFonts w:ascii="Times New Roman" w:hAnsi="Times New Roman"/>
        </w:rPr>
        <w:t xml:space="preserve">Sudėtyje taip pat yra laktozės. Daugiau informacijos </w:t>
      </w:r>
      <w:r w:rsidR="00D36224">
        <w:rPr>
          <w:rFonts w:ascii="Times New Roman" w:hAnsi="Times New Roman"/>
        </w:rPr>
        <w:t xml:space="preserve">žr. </w:t>
      </w:r>
      <w:r>
        <w:rPr>
          <w:rFonts w:ascii="Times New Roman" w:hAnsi="Times New Roman"/>
        </w:rPr>
        <w:t>pakuotės lapelyje.</w:t>
      </w:r>
    </w:p>
    <w:p w14:paraId="4A431EFB" w14:textId="77777777" w:rsidR="006B7E69" w:rsidRPr="00EC797C" w:rsidRDefault="006B7E69" w:rsidP="0011505F">
      <w:pPr>
        <w:tabs>
          <w:tab w:val="left" w:pos="567"/>
        </w:tabs>
        <w:spacing w:line="240" w:lineRule="auto"/>
        <w:rPr>
          <w:rFonts w:ascii="Times New Roman" w:hAnsi="Times New Roman"/>
        </w:rPr>
      </w:pPr>
    </w:p>
    <w:p w14:paraId="24C0C648" w14:textId="77777777" w:rsidR="0011505F" w:rsidRPr="00EC797C" w:rsidRDefault="0011505F" w:rsidP="0011505F">
      <w:pPr>
        <w:tabs>
          <w:tab w:val="left" w:pos="567"/>
        </w:tabs>
        <w:spacing w:line="240" w:lineRule="auto"/>
        <w:rPr>
          <w:rFonts w:ascii="Times New Roman" w:hAnsi="Times New Roman"/>
        </w:rPr>
      </w:pPr>
    </w:p>
    <w:p w14:paraId="128390B9" w14:textId="77777777" w:rsidR="0011505F" w:rsidRPr="0011505F" w:rsidRDefault="0011505F" w:rsidP="0011505F">
      <w:p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ascii="Times New Roman" w:eastAsia="Times New Roman" w:hAnsi="Times New Roman" w:cs="Times New Roman"/>
          <w:noProof/>
        </w:rPr>
      </w:pPr>
      <w:r>
        <w:rPr>
          <w:rFonts w:ascii="Times New Roman" w:hAnsi="Times New Roman"/>
          <w:b/>
        </w:rPr>
        <w:t>4.</w:t>
      </w:r>
      <w:r>
        <w:rPr>
          <w:rFonts w:ascii="Times New Roman" w:hAnsi="Times New Roman"/>
          <w:b/>
        </w:rPr>
        <w:tab/>
        <w:t>FARMACINĖ FORMA IR KIEKIS PAKUOTĖJE</w:t>
      </w:r>
    </w:p>
    <w:p w14:paraId="5C53D781" w14:textId="15359D57" w:rsidR="0011505F" w:rsidRPr="00EC797C" w:rsidRDefault="0011505F" w:rsidP="0011505F">
      <w:pPr>
        <w:tabs>
          <w:tab w:val="left" w:pos="567"/>
        </w:tabs>
        <w:spacing w:line="240" w:lineRule="auto"/>
        <w:rPr>
          <w:rFonts w:ascii="Times New Roman" w:hAnsi="Times New Roman"/>
        </w:rPr>
      </w:pPr>
    </w:p>
    <w:p w14:paraId="44E1E0D5" w14:textId="71ADF32D" w:rsidR="00D93D1B" w:rsidRDefault="00D93D1B" w:rsidP="0011505F">
      <w:pPr>
        <w:tabs>
          <w:tab w:val="left" w:pos="567"/>
        </w:tabs>
        <w:spacing w:line="240" w:lineRule="auto"/>
        <w:rPr>
          <w:rFonts w:ascii="Times New Roman" w:hAnsi="Times New Roman" w:cs="Times New Roman"/>
        </w:rPr>
      </w:pPr>
      <w:r>
        <w:rPr>
          <w:rFonts w:ascii="Times New Roman" w:hAnsi="Times New Roman"/>
          <w:highlight w:val="lightGray"/>
        </w:rPr>
        <w:t>Plėvele dengta tabletė</w:t>
      </w:r>
    </w:p>
    <w:p w14:paraId="2D1BB08C" w14:textId="1A50AE39" w:rsidR="00D93D1B" w:rsidRDefault="00D93D1B" w:rsidP="0011505F">
      <w:pPr>
        <w:tabs>
          <w:tab w:val="left" w:pos="567"/>
        </w:tabs>
        <w:spacing w:line="240" w:lineRule="auto"/>
        <w:rPr>
          <w:rFonts w:ascii="Times New Roman" w:hAnsi="Times New Roman" w:cs="Times New Roman"/>
        </w:rPr>
      </w:pPr>
    </w:p>
    <w:p w14:paraId="24387F80" w14:textId="33B0EC33" w:rsidR="00D93D1B" w:rsidRDefault="000E36AA" w:rsidP="0011505F">
      <w:pPr>
        <w:tabs>
          <w:tab w:val="left" w:pos="567"/>
        </w:tabs>
        <w:spacing w:line="240" w:lineRule="auto"/>
        <w:rPr>
          <w:rFonts w:ascii="Times New Roman" w:eastAsia="Times New Roman" w:hAnsi="Times New Roman" w:cs="Times New Roman"/>
          <w:noProof/>
        </w:rPr>
      </w:pPr>
      <w:r>
        <w:rPr>
          <w:rFonts w:ascii="Times New Roman" w:hAnsi="Times New Roman"/>
        </w:rPr>
        <w:t>1 x 21 plėvele dengta tabletė</w:t>
      </w:r>
    </w:p>
    <w:p w14:paraId="41C285B2" w14:textId="3956FA76" w:rsidR="00D93D1B" w:rsidRPr="0011505F" w:rsidRDefault="000E36AA" w:rsidP="0011505F">
      <w:pPr>
        <w:tabs>
          <w:tab w:val="left" w:pos="567"/>
        </w:tabs>
        <w:spacing w:line="240" w:lineRule="auto"/>
        <w:rPr>
          <w:rFonts w:ascii="Times New Roman" w:eastAsia="Times New Roman" w:hAnsi="Times New Roman" w:cs="Times New Roman"/>
          <w:noProof/>
        </w:rPr>
      </w:pPr>
      <w:r>
        <w:rPr>
          <w:rFonts w:ascii="Times New Roman" w:hAnsi="Times New Roman"/>
          <w:highlight w:val="lightGray"/>
        </w:rPr>
        <w:t>3 x 21 plėvele dengta tabletė</w:t>
      </w:r>
    </w:p>
    <w:p w14:paraId="177F68F3" w14:textId="178C64D1" w:rsidR="0011505F" w:rsidRPr="00DA4461" w:rsidRDefault="0011505F" w:rsidP="0011505F">
      <w:pPr>
        <w:tabs>
          <w:tab w:val="left" w:pos="567"/>
        </w:tabs>
        <w:spacing w:line="240" w:lineRule="auto"/>
        <w:rPr>
          <w:rFonts w:ascii="Times New Roman" w:eastAsia="Times New Roman" w:hAnsi="Times New Roman" w:cs="Times New Roman"/>
          <w:noProof/>
        </w:rPr>
      </w:pPr>
    </w:p>
    <w:p w14:paraId="0004562F" w14:textId="77777777" w:rsidR="00D93D1B" w:rsidRPr="00DA4461" w:rsidRDefault="00D93D1B" w:rsidP="0011505F">
      <w:pPr>
        <w:tabs>
          <w:tab w:val="left" w:pos="567"/>
        </w:tabs>
        <w:spacing w:line="240" w:lineRule="auto"/>
        <w:rPr>
          <w:rFonts w:ascii="Times New Roman" w:eastAsia="Times New Roman" w:hAnsi="Times New Roman" w:cs="Times New Roman"/>
          <w:noProof/>
        </w:rPr>
      </w:pPr>
    </w:p>
    <w:p w14:paraId="0DE9FA23" w14:textId="77777777" w:rsidR="0011505F" w:rsidRPr="0011505F" w:rsidRDefault="0011505F" w:rsidP="0011505F">
      <w:p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ascii="Times New Roman" w:eastAsia="Times New Roman" w:hAnsi="Times New Roman" w:cs="Times New Roman"/>
          <w:noProof/>
        </w:rPr>
      </w:pPr>
      <w:r>
        <w:rPr>
          <w:rFonts w:ascii="Times New Roman" w:hAnsi="Times New Roman"/>
          <w:b/>
        </w:rPr>
        <w:t>5.</w:t>
      </w:r>
      <w:r>
        <w:rPr>
          <w:rFonts w:ascii="Times New Roman" w:hAnsi="Times New Roman"/>
          <w:b/>
        </w:rPr>
        <w:tab/>
        <w:t>VARTOJIMO METODAS IR BŪDAS (-AI)</w:t>
      </w:r>
    </w:p>
    <w:p w14:paraId="642DCB9B" w14:textId="05C1A629" w:rsidR="0011505F" w:rsidRPr="00EC797C" w:rsidRDefault="0011505F" w:rsidP="0011505F">
      <w:pPr>
        <w:tabs>
          <w:tab w:val="left" w:pos="567"/>
        </w:tabs>
        <w:spacing w:line="240" w:lineRule="auto"/>
        <w:rPr>
          <w:rFonts w:ascii="Times New Roman" w:hAnsi="Times New Roman"/>
          <w:lang w:val="pt-PT"/>
        </w:rPr>
      </w:pPr>
    </w:p>
    <w:p w14:paraId="7110222C" w14:textId="367E1DB0" w:rsidR="002E5148" w:rsidRDefault="002E5148" w:rsidP="0011505F">
      <w:pPr>
        <w:tabs>
          <w:tab w:val="left" w:pos="567"/>
        </w:tabs>
        <w:spacing w:line="240" w:lineRule="auto"/>
        <w:rPr>
          <w:rFonts w:ascii="Times New Roman" w:eastAsia="Times New Roman" w:hAnsi="Times New Roman" w:cs="Times New Roman"/>
          <w:noProof/>
        </w:rPr>
      </w:pPr>
      <w:r>
        <w:rPr>
          <w:rFonts w:ascii="Times New Roman" w:hAnsi="Times New Roman"/>
        </w:rPr>
        <w:t>Vartoti per burną</w:t>
      </w:r>
      <w:r w:rsidR="00D36224">
        <w:rPr>
          <w:rFonts w:ascii="Times New Roman" w:hAnsi="Times New Roman"/>
        </w:rPr>
        <w:t>.</w:t>
      </w:r>
    </w:p>
    <w:p w14:paraId="088C2A0B" w14:textId="77777777" w:rsidR="002E5148" w:rsidRPr="00EC797C" w:rsidRDefault="002E5148" w:rsidP="0011505F">
      <w:pPr>
        <w:tabs>
          <w:tab w:val="left" w:pos="567"/>
        </w:tabs>
        <w:spacing w:line="240" w:lineRule="auto"/>
        <w:rPr>
          <w:rFonts w:ascii="Times New Roman" w:hAnsi="Times New Roman"/>
          <w:lang w:val="pt-PT"/>
        </w:rPr>
      </w:pPr>
    </w:p>
    <w:p w14:paraId="4BE8F0AB" w14:textId="77777777" w:rsidR="0011505F" w:rsidRPr="0011505F" w:rsidRDefault="0011505F" w:rsidP="0011505F">
      <w:pPr>
        <w:tabs>
          <w:tab w:val="left" w:pos="567"/>
        </w:tabs>
        <w:spacing w:line="240" w:lineRule="auto"/>
        <w:rPr>
          <w:rFonts w:ascii="Times New Roman" w:eastAsia="Times New Roman" w:hAnsi="Times New Roman" w:cs="Times New Roman"/>
          <w:noProof/>
        </w:rPr>
      </w:pPr>
      <w:r>
        <w:rPr>
          <w:rFonts w:ascii="Times New Roman" w:hAnsi="Times New Roman"/>
        </w:rPr>
        <w:t>Prieš vartojimą perskaitykite pakuotės lapelį.</w:t>
      </w:r>
    </w:p>
    <w:p w14:paraId="4265B786" w14:textId="77777777" w:rsidR="0011505F" w:rsidRPr="00EC797C" w:rsidRDefault="0011505F" w:rsidP="0011505F">
      <w:pPr>
        <w:tabs>
          <w:tab w:val="left" w:pos="567"/>
        </w:tabs>
        <w:spacing w:line="240" w:lineRule="auto"/>
        <w:rPr>
          <w:rFonts w:ascii="Times New Roman" w:hAnsi="Times New Roman"/>
          <w:lang w:val="pt-PT"/>
        </w:rPr>
      </w:pPr>
    </w:p>
    <w:p w14:paraId="533E5CA1" w14:textId="77777777" w:rsidR="0011505F" w:rsidRPr="00EC797C" w:rsidRDefault="0011505F" w:rsidP="0011505F">
      <w:pPr>
        <w:tabs>
          <w:tab w:val="left" w:pos="567"/>
        </w:tabs>
        <w:spacing w:line="240" w:lineRule="auto"/>
        <w:rPr>
          <w:rFonts w:ascii="Times New Roman" w:hAnsi="Times New Roman"/>
          <w:lang w:val="pt-PT"/>
        </w:rPr>
      </w:pPr>
    </w:p>
    <w:p w14:paraId="1A747B3C" w14:textId="77777777" w:rsidR="0011505F" w:rsidRPr="0011505F" w:rsidRDefault="0011505F" w:rsidP="0011505F">
      <w:p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ascii="Times New Roman" w:eastAsia="Times New Roman" w:hAnsi="Times New Roman" w:cs="Times New Roman"/>
          <w:noProof/>
        </w:rPr>
      </w:pPr>
      <w:r>
        <w:rPr>
          <w:rFonts w:ascii="Times New Roman" w:hAnsi="Times New Roman"/>
          <w:b/>
        </w:rPr>
        <w:t>6.</w:t>
      </w:r>
      <w:r>
        <w:rPr>
          <w:rFonts w:ascii="Times New Roman" w:hAnsi="Times New Roman"/>
          <w:b/>
        </w:rPr>
        <w:tab/>
        <w:t>SPECIALUS ĮSPĖJIMAS, KAD VAISTINĮ PREPARATĄ BŪTINA LAIKYTI VAIKAMS NEPASTEBIMOJE IR NEPASIEKIAMOJE VIETOJE</w:t>
      </w:r>
    </w:p>
    <w:p w14:paraId="01A8721C" w14:textId="77777777" w:rsidR="0011505F" w:rsidRPr="00EC797C" w:rsidRDefault="0011505F" w:rsidP="0011505F">
      <w:pPr>
        <w:tabs>
          <w:tab w:val="left" w:pos="567"/>
        </w:tabs>
        <w:spacing w:line="240" w:lineRule="auto"/>
        <w:rPr>
          <w:rFonts w:ascii="Times New Roman" w:hAnsi="Times New Roman"/>
          <w:lang w:val="pt-PT"/>
        </w:rPr>
      </w:pPr>
    </w:p>
    <w:p w14:paraId="362E5053" w14:textId="77777777" w:rsidR="0011505F" w:rsidRPr="0011505F" w:rsidRDefault="0011505F" w:rsidP="0011505F">
      <w:pPr>
        <w:tabs>
          <w:tab w:val="left" w:pos="567"/>
        </w:tabs>
        <w:spacing w:line="240" w:lineRule="auto"/>
        <w:outlineLvl w:val="0"/>
        <w:rPr>
          <w:rFonts w:ascii="Times New Roman" w:eastAsia="Times New Roman" w:hAnsi="Times New Roman" w:cs="Times New Roman"/>
          <w:noProof/>
        </w:rPr>
      </w:pPr>
      <w:r>
        <w:rPr>
          <w:rFonts w:ascii="Times New Roman" w:hAnsi="Times New Roman"/>
        </w:rPr>
        <w:t>Laikyti vaikams nepastebimoje ir nepasiekiamoje vietoje.</w:t>
      </w:r>
    </w:p>
    <w:p w14:paraId="29CC43D1" w14:textId="77777777" w:rsidR="0011505F" w:rsidRPr="00EC797C" w:rsidRDefault="0011505F" w:rsidP="0011505F">
      <w:pPr>
        <w:tabs>
          <w:tab w:val="left" w:pos="567"/>
        </w:tabs>
        <w:spacing w:line="240" w:lineRule="auto"/>
        <w:rPr>
          <w:rFonts w:ascii="Times New Roman" w:hAnsi="Times New Roman"/>
          <w:lang w:val="pt-PT"/>
        </w:rPr>
      </w:pPr>
    </w:p>
    <w:p w14:paraId="1C5268B1" w14:textId="77777777" w:rsidR="0011505F" w:rsidRPr="00EC797C" w:rsidRDefault="0011505F" w:rsidP="0011505F">
      <w:pPr>
        <w:tabs>
          <w:tab w:val="left" w:pos="567"/>
        </w:tabs>
        <w:spacing w:line="240" w:lineRule="auto"/>
        <w:rPr>
          <w:rFonts w:ascii="Times New Roman" w:hAnsi="Times New Roman"/>
          <w:lang w:val="pt-PT"/>
        </w:rPr>
      </w:pPr>
    </w:p>
    <w:p w14:paraId="208717E2" w14:textId="77777777" w:rsidR="0011505F" w:rsidRPr="0011505F" w:rsidRDefault="0011505F" w:rsidP="0011505F">
      <w:p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ascii="Times New Roman" w:eastAsia="Times New Roman" w:hAnsi="Times New Roman" w:cs="Times New Roman"/>
          <w:noProof/>
        </w:rPr>
      </w:pPr>
      <w:r>
        <w:rPr>
          <w:rFonts w:ascii="Times New Roman" w:hAnsi="Times New Roman"/>
          <w:b/>
        </w:rPr>
        <w:t>7.</w:t>
      </w:r>
      <w:r>
        <w:rPr>
          <w:rFonts w:ascii="Times New Roman" w:hAnsi="Times New Roman"/>
          <w:b/>
        </w:rPr>
        <w:tab/>
        <w:t>KITAS (-I) SPECIALUS (-ŪS) ĮSPĖJIMAS (-AI) (JEI REIKIA)</w:t>
      </w:r>
    </w:p>
    <w:p w14:paraId="79ABFACF" w14:textId="77777777" w:rsidR="0011505F" w:rsidRPr="00EC797C" w:rsidRDefault="0011505F" w:rsidP="0011505F">
      <w:pPr>
        <w:tabs>
          <w:tab w:val="left" w:pos="567"/>
          <w:tab w:val="left" w:pos="749"/>
        </w:tabs>
        <w:spacing w:line="240" w:lineRule="auto"/>
        <w:rPr>
          <w:rFonts w:ascii="Times New Roman" w:hAnsi="Times New Roman"/>
          <w:lang w:val="pt-PT"/>
        </w:rPr>
      </w:pPr>
    </w:p>
    <w:p w14:paraId="55C1E2DD" w14:textId="77777777" w:rsidR="0011505F" w:rsidRPr="00EC797C" w:rsidRDefault="0011505F" w:rsidP="0011505F">
      <w:pPr>
        <w:tabs>
          <w:tab w:val="left" w:pos="567"/>
          <w:tab w:val="left" w:pos="749"/>
        </w:tabs>
        <w:spacing w:line="240" w:lineRule="auto"/>
        <w:rPr>
          <w:rFonts w:ascii="Times New Roman" w:hAnsi="Times New Roman"/>
          <w:lang w:val="pt-PT"/>
        </w:rPr>
      </w:pPr>
    </w:p>
    <w:p w14:paraId="0A29284E" w14:textId="77777777" w:rsidR="0011505F" w:rsidRPr="0011505F" w:rsidRDefault="0011505F" w:rsidP="0011505F">
      <w:p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ascii="Times New Roman" w:eastAsia="Times New Roman" w:hAnsi="Times New Roman" w:cs="Times New Roman"/>
          <w:szCs w:val="20"/>
        </w:rPr>
      </w:pPr>
      <w:r>
        <w:rPr>
          <w:rFonts w:ascii="Times New Roman" w:hAnsi="Times New Roman"/>
          <w:b/>
        </w:rPr>
        <w:t>8.</w:t>
      </w:r>
      <w:r>
        <w:rPr>
          <w:rFonts w:ascii="Times New Roman" w:hAnsi="Times New Roman"/>
          <w:b/>
        </w:rPr>
        <w:tab/>
        <w:t>TINKAMUMO LAIKAS</w:t>
      </w:r>
    </w:p>
    <w:p w14:paraId="67FC0104" w14:textId="0435916F" w:rsidR="0011505F" w:rsidRPr="00EC797C" w:rsidRDefault="0011505F" w:rsidP="0011505F">
      <w:pPr>
        <w:tabs>
          <w:tab w:val="left" w:pos="567"/>
        </w:tabs>
        <w:spacing w:line="240" w:lineRule="auto"/>
        <w:rPr>
          <w:rFonts w:ascii="Times New Roman" w:hAnsi="Times New Roman"/>
          <w:lang w:val="pt-PT"/>
        </w:rPr>
      </w:pPr>
    </w:p>
    <w:p w14:paraId="161913F6" w14:textId="635D2A9E" w:rsidR="002E5148" w:rsidRDefault="002E5148" w:rsidP="0011505F">
      <w:pPr>
        <w:tabs>
          <w:tab w:val="left" w:pos="567"/>
        </w:tabs>
        <w:spacing w:line="240" w:lineRule="auto"/>
        <w:rPr>
          <w:rFonts w:ascii="Times New Roman" w:eastAsia="Times New Roman" w:hAnsi="Times New Roman" w:cs="Times New Roman"/>
          <w:szCs w:val="20"/>
        </w:rPr>
      </w:pPr>
      <w:r>
        <w:rPr>
          <w:rFonts w:ascii="Times New Roman" w:hAnsi="Times New Roman"/>
        </w:rPr>
        <w:t>Tinka iki</w:t>
      </w:r>
      <w:r w:rsidR="00263314" w:rsidRPr="00263314">
        <w:rPr>
          <w:rFonts w:ascii="Times New Roman" w:eastAsia="Times New Roman" w:hAnsi="Times New Roman" w:cs="Times New Roman"/>
          <w:szCs w:val="20"/>
          <w:lang w:eastAsia="lt-LT"/>
        </w:rPr>
        <w:t xml:space="preserve"> </w:t>
      </w:r>
      <w:r w:rsidR="00263314" w:rsidRPr="00263314">
        <w:rPr>
          <w:rFonts w:ascii="Times New Roman" w:hAnsi="Times New Roman"/>
        </w:rPr>
        <w:t>{MMMM mm </w:t>
      </w:r>
      <w:proofErr w:type="spellStart"/>
      <w:r w:rsidR="00263314" w:rsidRPr="00263314">
        <w:rPr>
          <w:rFonts w:ascii="Times New Roman" w:hAnsi="Times New Roman"/>
        </w:rPr>
        <w:t>dd</w:t>
      </w:r>
      <w:proofErr w:type="spellEnd"/>
      <w:r w:rsidR="00263314" w:rsidRPr="00263314">
        <w:rPr>
          <w:rFonts w:ascii="Times New Roman" w:hAnsi="Times New Roman"/>
        </w:rPr>
        <w:t>}</w:t>
      </w:r>
    </w:p>
    <w:p w14:paraId="6861F25D" w14:textId="77777777" w:rsidR="002E5148" w:rsidRPr="00EC797C" w:rsidRDefault="002E5148" w:rsidP="0011505F">
      <w:pPr>
        <w:tabs>
          <w:tab w:val="left" w:pos="567"/>
        </w:tabs>
        <w:spacing w:line="240" w:lineRule="auto"/>
        <w:rPr>
          <w:rFonts w:ascii="Times New Roman" w:hAnsi="Times New Roman"/>
          <w:lang w:val="pt-PT"/>
        </w:rPr>
      </w:pPr>
    </w:p>
    <w:p w14:paraId="49BFD7A3" w14:textId="77777777" w:rsidR="0011505F" w:rsidRPr="00EC797C" w:rsidRDefault="0011505F" w:rsidP="0011505F">
      <w:pPr>
        <w:tabs>
          <w:tab w:val="left" w:pos="567"/>
        </w:tabs>
        <w:spacing w:line="240" w:lineRule="auto"/>
        <w:rPr>
          <w:rFonts w:ascii="Times New Roman" w:hAnsi="Times New Roman"/>
          <w:lang w:val="pt-PT"/>
        </w:rPr>
      </w:pPr>
    </w:p>
    <w:p w14:paraId="5FC0523E" w14:textId="77777777" w:rsidR="0011505F" w:rsidRPr="0011505F" w:rsidRDefault="0011505F" w:rsidP="0011505F">
      <w:pPr>
        <w:keepNext/>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ascii="Times New Roman" w:eastAsia="Times New Roman" w:hAnsi="Times New Roman" w:cs="Times New Roman"/>
          <w:noProof/>
        </w:rPr>
      </w:pPr>
      <w:r>
        <w:rPr>
          <w:rFonts w:ascii="Times New Roman" w:hAnsi="Times New Roman"/>
          <w:b/>
        </w:rPr>
        <w:t>9.</w:t>
      </w:r>
      <w:r>
        <w:rPr>
          <w:rFonts w:ascii="Times New Roman" w:hAnsi="Times New Roman"/>
          <w:b/>
        </w:rPr>
        <w:tab/>
        <w:t>SPECIALIOS LAIKYMO SĄLYGOS</w:t>
      </w:r>
    </w:p>
    <w:p w14:paraId="7020000B" w14:textId="77777777" w:rsidR="0011505F" w:rsidRPr="00EC797C" w:rsidRDefault="0011505F" w:rsidP="0011505F">
      <w:pPr>
        <w:tabs>
          <w:tab w:val="left" w:pos="567"/>
        </w:tabs>
        <w:spacing w:line="240" w:lineRule="auto"/>
        <w:rPr>
          <w:rFonts w:ascii="Times New Roman" w:hAnsi="Times New Roman"/>
          <w:lang w:val="pt-PT"/>
        </w:rPr>
      </w:pPr>
    </w:p>
    <w:p w14:paraId="16AE98F0" w14:textId="77777777" w:rsidR="0011505F" w:rsidRPr="00EC797C" w:rsidRDefault="0011505F" w:rsidP="0011505F">
      <w:pPr>
        <w:tabs>
          <w:tab w:val="left" w:pos="567"/>
        </w:tabs>
        <w:spacing w:line="240" w:lineRule="auto"/>
        <w:ind w:left="567" w:hanging="567"/>
        <w:rPr>
          <w:rFonts w:ascii="Times New Roman" w:hAnsi="Times New Roman"/>
          <w:lang w:val="pt-PT"/>
        </w:rPr>
      </w:pPr>
    </w:p>
    <w:p w14:paraId="432DFB3D" w14:textId="77777777" w:rsidR="0011505F" w:rsidRPr="0011505F" w:rsidRDefault="0011505F" w:rsidP="0011505F">
      <w:pPr>
        <w:pBdr>
          <w:top w:val="single" w:sz="4" w:space="1" w:color="auto"/>
          <w:left w:val="single" w:sz="4" w:space="4" w:color="auto"/>
          <w:bottom w:val="single" w:sz="4" w:space="1" w:color="auto"/>
          <w:right w:val="single" w:sz="4" w:space="4" w:color="auto"/>
        </w:pBdr>
        <w:tabs>
          <w:tab w:val="left" w:pos="567"/>
        </w:tabs>
        <w:spacing w:line="240" w:lineRule="auto"/>
        <w:ind w:left="567" w:hanging="567"/>
        <w:outlineLvl w:val="0"/>
        <w:rPr>
          <w:rFonts w:ascii="Times New Roman" w:eastAsia="Times New Roman" w:hAnsi="Times New Roman" w:cs="Times New Roman"/>
          <w:b/>
          <w:noProof/>
        </w:rPr>
      </w:pPr>
      <w:r>
        <w:rPr>
          <w:rFonts w:ascii="Times New Roman" w:hAnsi="Times New Roman"/>
          <w:b/>
        </w:rPr>
        <w:lastRenderedPageBreak/>
        <w:t>10.</w:t>
      </w:r>
      <w:r>
        <w:rPr>
          <w:rFonts w:ascii="Times New Roman" w:hAnsi="Times New Roman"/>
          <w:b/>
        </w:rPr>
        <w:tab/>
        <w:t>SPECIALIOS ATSARGUMO PRIEMONĖS DĖL NESUVARTOTO VAISTINIO PREPARATO AR JO ATLIEKU TVARKYMO (JEI REIKIA)</w:t>
      </w:r>
    </w:p>
    <w:p w14:paraId="560C3B02" w14:textId="77777777" w:rsidR="0011505F" w:rsidRPr="00EC797C" w:rsidRDefault="0011505F" w:rsidP="0011505F">
      <w:pPr>
        <w:tabs>
          <w:tab w:val="left" w:pos="567"/>
        </w:tabs>
        <w:spacing w:line="240" w:lineRule="auto"/>
        <w:rPr>
          <w:rFonts w:ascii="Times New Roman" w:hAnsi="Times New Roman"/>
          <w:lang w:val="pt-PT"/>
        </w:rPr>
      </w:pPr>
    </w:p>
    <w:p w14:paraId="2E40B27D" w14:textId="77777777" w:rsidR="0011505F" w:rsidRPr="00EC797C" w:rsidRDefault="0011505F" w:rsidP="0011505F">
      <w:pPr>
        <w:tabs>
          <w:tab w:val="left" w:pos="567"/>
        </w:tabs>
        <w:spacing w:line="240" w:lineRule="auto"/>
        <w:rPr>
          <w:rFonts w:ascii="Times New Roman" w:hAnsi="Times New Roman"/>
          <w:lang w:val="pt-PT"/>
        </w:rPr>
      </w:pPr>
    </w:p>
    <w:p w14:paraId="030C3B6F" w14:textId="77777777" w:rsidR="0011505F" w:rsidRPr="0011505F" w:rsidRDefault="0011505F" w:rsidP="0011505F">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b/>
          <w:noProof/>
        </w:rPr>
      </w:pPr>
      <w:r>
        <w:rPr>
          <w:rFonts w:ascii="Times New Roman" w:hAnsi="Times New Roman"/>
          <w:b/>
        </w:rPr>
        <w:t>11.</w:t>
      </w:r>
      <w:r>
        <w:rPr>
          <w:rFonts w:ascii="Times New Roman" w:hAnsi="Times New Roman"/>
          <w:b/>
        </w:rPr>
        <w:tab/>
        <w:t>REGISTRUOTOJO PAVADINIMAS IR ADRESAS</w:t>
      </w:r>
    </w:p>
    <w:p w14:paraId="0750B285" w14:textId="77777777" w:rsidR="0011505F" w:rsidRPr="00EC797C" w:rsidRDefault="0011505F" w:rsidP="0011505F">
      <w:pPr>
        <w:tabs>
          <w:tab w:val="left" w:pos="567"/>
        </w:tabs>
        <w:spacing w:line="240" w:lineRule="auto"/>
        <w:rPr>
          <w:rFonts w:ascii="Times New Roman" w:hAnsi="Times New Roman"/>
          <w:lang w:val="pt-PT"/>
        </w:rPr>
      </w:pPr>
    </w:p>
    <w:p w14:paraId="54A85FE4" w14:textId="77777777" w:rsidR="00796033" w:rsidRPr="00796033" w:rsidRDefault="00796033" w:rsidP="00796033">
      <w:pPr>
        <w:tabs>
          <w:tab w:val="left" w:pos="567"/>
        </w:tabs>
        <w:spacing w:line="240" w:lineRule="auto"/>
        <w:rPr>
          <w:rFonts w:ascii="Times New Roman" w:eastAsia="Times New Roman" w:hAnsi="Times New Roman" w:cs="Times New Roman"/>
          <w:noProof/>
        </w:rPr>
      </w:pPr>
      <w:proofErr w:type="spellStart"/>
      <w:r>
        <w:rPr>
          <w:rFonts w:ascii="Times New Roman" w:hAnsi="Times New Roman"/>
        </w:rPr>
        <w:t>Adalvo</w:t>
      </w:r>
      <w:proofErr w:type="spellEnd"/>
      <w:r>
        <w:rPr>
          <w:rFonts w:ascii="Times New Roman" w:hAnsi="Times New Roman"/>
        </w:rPr>
        <w:t xml:space="preserve"> </w:t>
      </w:r>
      <w:proofErr w:type="spellStart"/>
      <w:r>
        <w:rPr>
          <w:rFonts w:ascii="Times New Roman" w:hAnsi="Times New Roman"/>
        </w:rPr>
        <w:t>Limited</w:t>
      </w:r>
      <w:proofErr w:type="spellEnd"/>
    </w:p>
    <w:p w14:paraId="5A739CF2" w14:textId="5EB86D1F" w:rsidR="00796033" w:rsidRPr="00796033" w:rsidRDefault="00796033" w:rsidP="00796033">
      <w:pPr>
        <w:tabs>
          <w:tab w:val="left" w:pos="567"/>
        </w:tabs>
        <w:spacing w:line="240" w:lineRule="auto"/>
        <w:rPr>
          <w:rFonts w:ascii="Times New Roman" w:eastAsia="Times New Roman" w:hAnsi="Times New Roman" w:cs="Times New Roman"/>
          <w:noProof/>
        </w:rPr>
      </w:pPr>
      <w:r>
        <w:rPr>
          <w:rFonts w:ascii="Times New Roman" w:hAnsi="Times New Roman"/>
        </w:rPr>
        <w:t xml:space="preserve">Malta </w:t>
      </w:r>
      <w:proofErr w:type="spellStart"/>
      <w:r>
        <w:rPr>
          <w:rFonts w:ascii="Times New Roman" w:hAnsi="Times New Roman"/>
        </w:rPr>
        <w:t>Life</w:t>
      </w:r>
      <w:proofErr w:type="spellEnd"/>
      <w:r>
        <w:rPr>
          <w:rFonts w:ascii="Times New Roman" w:hAnsi="Times New Roman"/>
        </w:rPr>
        <w:t xml:space="preserve"> </w:t>
      </w:r>
      <w:proofErr w:type="spellStart"/>
      <w:r>
        <w:rPr>
          <w:rFonts w:ascii="Times New Roman" w:hAnsi="Times New Roman"/>
        </w:rPr>
        <w:t>Sciences</w:t>
      </w:r>
      <w:proofErr w:type="spellEnd"/>
      <w:r>
        <w:rPr>
          <w:rFonts w:ascii="Times New Roman" w:hAnsi="Times New Roman"/>
        </w:rPr>
        <w:t xml:space="preserve"> </w:t>
      </w:r>
      <w:proofErr w:type="spellStart"/>
      <w:r>
        <w:rPr>
          <w:rFonts w:ascii="Times New Roman" w:hAnsi="Times New Roman"/>
        </w:rPr>
        <w:t>Park</w:t>
      </w:r>
      <w:proofErr w:type="spellEnd"/>
      <w:r w:rsidR="005D1480">
        <w:rPr>
          <w:rFonts w:ascii="Times New Roman" w:hAnsi="Times New Roman"/>
        </w:rPr>
        <w:t>,</w:t>
      </w:r>
      <w:r w:rsidR="005D1480" w:rsidRPr="005D1480">
        <w:rPr>
          <w:rFonts w:ascii="Times New Roman" w:hAnsi="Times New Roman"/>
        </w:rPr>
        <w:t xml:space="preserve"> </w:t>
      </w:r>
      <w:proofErr w:type="spellStart"/>
      <w:r w:rsidR="005D1480">
        <w:rPr>
          <w:rFonts w:ascii="Times New Roman" w:hAnsi="Times New Roman"/>
        </w:rPr>
        <w:t>Building</w:t>
      </w:r>
      <w:proofErr w:type="spellEnd"/>
      <w:r w:rsidR="005D1480">
        <w:rPr>
          <w:rFonts w:ascii="Times New Roman" w:hAnsi="Times New Roman"/>
        </w:rPr>
        <w:t xml:space="preserve"> 1, </w:t>
      </w:r>
      <w:proofErr w:type="spellStart"/>
      <w:r w:rsidR="005D1480">
        <w:rPr>
          <w:rFonts w:ascii="Times New Roman" w:hAnsi="Times New Roman"/>
        </w:rPr>
        <w:t>Level</w:t>
      </w:r>
      <w:proofErr w:type="spellEnd"/>
      <w:r w:rsidR="005D1480">
        <w:rPr>
          <w:rFonts w:ascii="Times New Roman" w:hAnsi="Times New Roman"/>
        </w:rPr>
        <w:t xml:space="preserve"> 4</w:t>
      </w:r>
    </w:p>
    <w:p w14:paraId="0B65CA16" w14:textId="3703EEC3" w:rsidR="00796033" w:rsidRPr="00796033" w:rsidRDefault="00796033" w:rsidP="00796033">
      <w:pPr>
        <w:tabs>
          <w:tab w:val="left" w:pos="567"/>
        </w:tabs>
        <w:spacing w:line="240" w:lineRule="auto"/>
        <w:rPr>
          <w:rFonts w:ascii="Times New Roman" w:eastAsia="Times New Roman" w:hAnsi="Times New Roman" w:cs="Times New Roman"/>
          <w:noProof/>
        </w:rPr>
      </w:pPr>
      <w:proofErr w:type="spellStart"/>
      <w:r>
        <w:rPr>
          <w:rFonts w:ascii="Times New Roman" w:hAnsi="Times New Roman"/>
        </w:rPr>
        <w:t>Sir</w:t>
      </w:r>
      <w:proofErr w:type="spellEnd"/>
      <w:r>
        <w:rPr>
          <w:rFonts w:ascii="Times New Roman" w:hAnsi="Times New Roman"/>
        </w:rPr>
        <w:t xml:space="preserve"> </w:t>
      </w:r>
      <w:proofErr w:type="spellStart"/>
      <w:r>
        <w:rPr>
          <w:rFonts w:ascii="Times New Roman" w:hAnsi="Times New Roman"/>
        </w:rPr>
        <w:t>Temi</w:t>
      </w:r>
      <w:proofErr w:type="spellEnd"/>
      <w:r>
        <w:rPr>
          <w:rFonts w:ascii="Times New Roman" w:hAnsi="Times New Roman"/>
        </w:rPr>
        <w:t xml:space="preserve"> </w:t>
      </w:r>
      <w:proofErr w:type="spellStart"/>
      <w:r>
        <w:rPr>
          <w:rFonts w:ascii="Times New Roman" w:hAnsi="Times New Roman"/>
        </w:rPr>
        <w:t>Zammit</w:t>
      </w:r>
      <w:proofErr w:type="spellEnd"/>
      <w:r>
        <w:rPr>
          <w:rFonts w:ascii="Times New Roman" w:hAnsi="Times New Roman"/>
        </w:rPr>
        <w:t xml:space="preserve"> </w:t>
      </w:r>
      <w:proofErr w:type="spellStart"/>
      <w:r>
        <w:rPr>
          <w:rFonts w:ascii="Times New Roman" w:hAnsi="Times New Roman"/>
        </w:rPr>
        <w:t>Buildings</w:t>
      </w:r>
      <w:proofErr w:type="spellEnd"/>
    </w:p>
    <w:p w14:paraId="3188565A" w14:textId="77777777" w:rsidR="005D1480" w:rsidRDefault="00796033" w:rsidP="00796033">
      <w:pPr>
        <w:tabs>
          <w:tab w:val="left" w:pos="567"/>
        </w:tabs>
        <w:spacing w:line="240" w:lineRule="auto"/>
        <w:rPr>
          <w:rFonts w:ascii="Times New Roman" w:hAnsi="Times New Roman"/>
        </w:rPr>
      </w:pPr>
      <w:r>
        <w:rPr>
          <w:rFonts w:ascii="Times New Roman" w:hAnsi="Times New Roman"/>
        </w:rPr>
        <w:t xml:space="preserve">San </w:t>
      </w:r>
      <w:proofErr w:type="spellStart"/>
      <w:r>
        <w:rPr>
          <w:rFonts w:ascii="Times New Roman" w:hAnsi="Times New Roman"/>
        </w:rPr>
        <w:t>Gwann</w:t>
      </w:r>
      <w:proofErr w:type="spellEnd"/>
      <w:r>
        <w:rPr>
          <w:rFonts w:ascii="Times New Roman" w:hAnsi="Times New Roman"/>
        </w:rPr>
        <w:t xml:space="preserve"> </w:t>
      </w:r>
      <w:proofErr w:type="spellStart"/>
      <w:r>
        <w:rPr>
          <w:rFonts w:ascii="Times New Roman" w:hAnsi="Times New Roman"/>
        </w:rPr>
        <w:t>Industrial</w:t>
      </w:r>
      <w:proofErr w:type="spellEnd"/>
      <w:r>
        <w:rPr>
          <w:rFonts w:ascii="Times New Roman" w:hAnsi="Times New Roman"/>
        </w:rPr>
        <w:t xml:space="preserve"> </w:t>
      </w:r>
      <w:proofErr w:type="spellStart"/>
      <w:r>
        <w:rPr>
          <w:rFonts w:ascii="Times New Roman" w:hAnsi="Times New Roman"/>
        </w:rPr>
        <w:t>Estate</w:t>
      </w:r>
      <w:proofErr w:type="spellEnd"/>
    </w:p>
    <w:p w14:paraId="2756DB41" w14:textId="5FCB10B4" w:rsidR="00E9166F" w:rsidRDefault="00796033" w:rsidP="00796033">
      <w:pPr>
        <w:tabs>
          <w:tab w:val="left" w:pos="567"/>
        </w:tabs>
        <w:spacing w:line="240" w:lineRule="auto"/>
        <w:rPr>
          <w:rFonts w:ascii="Times New Roman" w:eastAsia="Times New Roman" w:hAnsi="Times New Roman" w:cs="Times New Roman"/>
          <w:noProof/>
        </w:rPr>
      </w:pPr>
      <w:r>
        <w:rPr>
          <w:rFonts w:ascii="Times New Roman" w:hAnsi="Times New Roman"/>
        </w:rPr>
        <w:t xml:space="preserve">San </w:t>
      </w:r>
      <w:proofErr w:type="spellStart"/>
      <w:r>
        <w:rPr>
          <w:rFonts w:ascii="Times New Roman" w:hAnsi="Times New Roman"/>
        </w:rPr>
        <w:t>Gwann</w:t>
      </w:r>
      <w:proofErr w:type="spellEnd"/>
      <w:r>
        <w:rPr>
          <w:rFonts w:ascii="Times New Roman" w:hAnsi="Times New Roman"/>
        </w:rPr>
        <w:t xml:space="preserve"> SGN 3000</w:t>
      </w:r>
    </w:p>
    <w:p w14:paraId="3D4A0A01" w14:textId="7D830B56" w:rsidR="0011505F" w:rsidRPr="0011505F" w:rsidRDefault="00796033" w:rsidP="00796033">
      <w:pPr>
        <w:tabs>
          <w:tab w:val="left" w:pos="567"/>
        </w:tabs>
        <w:spacing w:line="240" w:lineRule="auto"/>
        <w:rPr>
          <w:rFonts w:ascii="Times New Roman" w:eastAsia="Times New Roman" w:hAnsi="Times New Roman" w:cs="Times New Roman"/>
          <w:noProof/>
        </w:rPr>
      </w:pPr>
      <w:r>
        <w:rPr>
          <w:rFonts w:ascii="Times New Roman" w:hAnsi="Times New Roman"/>
        </w:rPr>
        <w:t>Malta</w:t>
      </w:r>
    </w:p>
    <w:p w14:paraId="5C6EA1C0" w14:textId="77777777" w:rsidR="0011505F" w:rsidRPr="00EC797C" w:rsidRDefault="0011505F" w:rsidP="0011505F">
      <w:pPr>
        <w:tabs>
          <w:tab w:val="left" w:pos="567"/>
        </w:tabs>
        <w:spacing w:line="240" w:lineRule="auto"/>
        <w:rPr>
          <w:rFonts w:ascii="Times New Roman" w:hAnsi="Times New Roman"/>
          <w:lang w:val="pt-PT"/>
        </w:rPr>
      </w:pPr>
    </w:p>
    <w:p w14:paraId="4DA59A1B" w14:textId="77777777" w:rsidR="00403841" w:rsidRPr="00EC797C" w:rsidRDefault="00403841" w:rsidP="0011505F">
      <w:pPr>
        <w:tabs>
          <w:tab w:val="left" w:pos="567"/>
        </w:tabs>
        <w:spacing w:line="240" w:lineRule="auto"/>
        <w:rPr>
          <w:rFonts w:ascii="Times New Roman" w:hAnsi="Times New Roman"/>
          <w:lang w:val="pt-PT"/>
        </w:rPr>
      </w:pPr>
    </w:p>
    <w:p w14:paraId="1B403757" w14:textId="77777777" w:rsidR="0011505F" w:rsidRPr="0011505F" w:rsidRDefault="0011505F" w:rsidP="0011505F">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noProof/>
        </w:rPr>
      </w:pPr>
      <w:r>
        <w:rPr>
          <w:rFonts w:ascii="Times New Roman" w:hAnsi="Times New Roman"/>
          <w:b/>
        </w:rPr>
        <w:t>12.</w:t>
      </w:r>
      <w:r>
        <w:rPr>
          <w:rFonts w:ascii="Times New Roman" w:hAnsi="Times New Roman"/>
          <w:b/>
        </w:rPr>
        <w:tab/>
        <w:t xml:space="preserve">REGISTRACIJOS PAŽYMĖJIMO NUMERIS (-IAI) </w:t>
      </w:r>
    </w:p>
    <w:p w14:paraId="0997D05D" w14:textId="109BC1A4" w:rsidR="0011505F" w:rsidRPr="00EC797C" w:rsidRDefault="0011505F" w:rsidP="0011505F">
      <w:pPr>
        <w:tabs>
          <w:tab w:val="left" w:pos="567"/>
        </w:tabs>
        <w:spacing w:line="240" w:lineRule="auto"/>
        <w:rPr>
          <w:rFonts w:ascii="Times New Roman" w:hAnsi="Times New Roman"/>
          <w:lang w:val="pt-PT"/>
        </w:rPr>
      </w:pPr>
    </w:p>
    <w:p w14:paraId="4EC1EC35" w14:textId="77777777" w:rsidR="00DA4461" w:rsidRPr="00DA4461" w:rsidRDefault="00DA4461" w:rsidP="00DA4461">
      <w:pPr>
        <w:tabs>
          <w:tab w:val="left" w:pos="567"/>
        </w:tabs>
        <w:spacing w:line="240" w:lineRule="auto"/>
        <w:rPr>
          <w:rFonts w:ascii="Times New Roman" w:hAnsi="Times New Roman"/>
          <w:highlight w:val="lightGray"/>
        </w:rPr>
      </w:pPr>
      <w:bookmarkStart w:id="1" w:name="_Hlk150868807"/>
      <w:r w:rsidRPr="00DA4461">
        <w:rPr>
          <w:rFonts w:ascii="Times New Roman" w:eastAsia="Times New Roman" w:hAnsi="Times New Roman" w:cs="Times New Roman"/>
          <w:noProof/>
        </w:rPr>
        <w:t xml:space="preserve">LT/1/24/5657/001 </w:t>
      </w:r>
      <w:r w:rsidRPr="00DA4461">
        <w:rPr>
          <w:rFonts w:ascii="Times New Roman" w:hAnsi="Times New Roman"/>
          <w:highlight w:val="lightGray"/>
        </w:rPr>
        <w:t>– N1x21</w:t>
      </w:r>
    </w:p>
    <w:p w14:paraId="42605A9D" w14:textId="008F7E41" w:rsidR="002E5148" w:rsidRDefault="00DA4461" w:rsidP="00DA4461">
      <w:pPr>
        <w:tabs>
          <w:tab w:val="left" w:pos="567"/>
        </w:tabs>
        <w:spacing w:line="240" w:lineRule="auto"/>
        <w:rPr>
          <w:rFonts w:ascii="Times New Roman" w:eastAsia="Times New Roman" w:hAnsi="Times New Roman" w:cs="Times New Roman"/>
          <w:noProof/>
        </w:rPr>
      </w:pPr>
      <w:r w:rsidRPr="00DA4461">
        <w:rPr>
          <w:rFonts w:ascii="Times New Roman" w:hAnsi="Times New Roman"/>
          <w:highlight w:val="lightGray"/>
        </w:rPr>
        <w:t>LT/1/24/5657/002 – N3x21</w:t>
      </w:r>
    </w:p>
    <w:bookmarkEnd w:id="1"/>
    <w:p w14:paraId="65465B68" w14:textId="77777777" w:rsidR="00237C95" w:rsidRPr="00EC797C" w:rsidRDefault="00237C95" w:rsidP="0011505F">
      <w:pPr>
        <w:tabs>
          <w:tab w:val="left" w:pos="567"/>
        </w:tabs>
        <w:spacing w:line="240" w:lineRule="auto"/>
        <w:rPr>
          <w:rFonts w:ascii="Times New Roman" w:hAnsi="Times New Roman"/>
          <w:lang w:val="pt-PT"/>
        </w:rPr>
      </w:pPr>
    </w:p>
    <w:p w14:paraId="20212567" w14:textId="77777777" w:rsidR="0011505F" w:rsidRPr="00EC797C" w:rsidRDefault="0011505F" w:rsidP="0011505F">
      <w:pPr>
        <w:tabs>
          <w:tab w:val="left" w:pos="567"/>
        </w:tabs>
        <w:spacing w:line="240" w:lineRule="auto"/>
        <w:rPr>
          <w:rFonts w:ascii="Times New Roman" w:hAnsi="Times New Roman"/>
          <w:lang w:val="pt-PT"/>
        </w:rPr>
      </w:pPr>
    </w:p>
    <w:p w14:paraId="32A49AF0" w14:textId="572D892F" w:rsidR="0011505F" w:rsidRPr="0011505F" w:rsidRDefault="0011505F" w:rsidP="0011505F">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noProof/>
        </w:rPr>
      </w:pPr>
      <w:r>
        <w:rPr>
          <w:rFonts w:ascii="Times New Roman" w:hAnsi="Times New Roman"/>
          <w:b/>
        </w:rPr>
        <w:t>13.</w:t>
      </w:r>
      <w:r>
        <w:rPr>
          <w:rFonts w:ascii="Times New Roman" w:hAnsi="Times New Roman"/>
          <w:b/>
        </w:rPr>
        <w:tab/>
        <w:t>SERIJOS NUMERIS</w:t>
      </w:r>
    </w:p>
    <w:p w14:paraId="6FD8BDB4" w14:textId="08F4B934" w:rsidR="0011505F" w:rsidRPr="00EC797C" w:rsidRDefault="0011505F" w:rsidP="0011505F">
      <w:pPr>
        <w:tabs>
          <w:tab w:val="left" w:pos="567"/>
        </w:tabs>
        <w:spacing w:line="240" w:lineRule="auto"/>
        <w:rPr>
          <w:rFonts w:ascii="Times New Roman" w:hAnsi="Times New Roman"/>
          <w:lang w:val="pt-PT"/>
        </w:rPr>
      </w:pPr>
    </w:p>
    <w:p w14:paraId="2F71AD4C" w14:textId="55EF1FFD" w:rsidR="00237C95" w:rsidRDefault="00237C95" w:rsidP="0011505F">
      <w:pPr>
        <w:tabs>
          <w:tab w:val="left" w:pos="567"/>
        </w:tabs>
        <w:spacing w:line="240" w:lineRule="auto"/>
        <w:rPr>
          <w:rFonts w:ascii="Times New Roman" w:eastAsia="Times New Roman" w:hAnsi="Times New Roman" w:cs="Times New Roman"/>
          <w:noProof/>
        </w:rPr>
      </w:pPr>
      <w:r>
        <w:rPr>
          <w:rFonts w:ascii="Times New Roman" w:hAnsi="Times New Roman"/>
        </w:rPr>
        <w:t>Serija</w:t>
      </w:r>
    </w:p>
    <w:p w14:paraId="51AB0F37" w14:textId="77777777" w:rsidR="00237C95" w:rsidRPr="00EC797C" w:rsidRDefault="00237C95" w:rsidP="0011505F">
      <w:pPr>
        <w:tabs>
          <w:tab w:val="left" w:pos="567"/>
        </w:tabs>
        <w:spacing w:line="240" w:lineRule="auto"/>
        <w:rPr>
          <w:rFonts w:ascii="Times New Roman" w:hAnsi="Times New Roman"/>
          <w:lang w:val="pt-PT"/>
        </w:rPr>
      </w:pPr>
    </w:p>
    <w:p w14:paraId="68F29E65" w14:textId="77777777" w:rsidR="0011505F" w:rsidRPr="00EC797C" w:rsidRDefault="0011505F" w:rsidP="0011505F">
      <w:pPr>
        <w:tabs>
          <w:tab w:val="left" w:pos="567"/>
        </w:tabs>
        <w:spacing w:line="240" w:lineRule="auto"/>
        <w:rPr>
          <w:rFonts w:ascii="Times New Roman" w:hAnsi="Times New Roman"/>
          <w:lang w:val="pt-PT"/>
        </w:rPr>
      </w:pPr>
    </w:p>
    <w:p w14:paraId="3EB37A35" w14:textId="77777777" w:rsidR="0011505F" w:rsidRPr="0011505F" w:rsidRDefault="0011505F" w:rsidP="0011505F">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noProof/>
        </w:rPr>
      </w:pPr>
      <w:r>
        <w:rPr>
          <w:rFonts w:ascii="Times New Roman" w:hAnsi="Times New Roman"/>
          <w:b/>
        </w:rPr>
        <w:t>14.</w:t>
      </w:r>
      <w:r>
        <w:rPr>
          <w:rFonts w:ascii="Times New Roman" w:hAnsi="Times New Roman"/>
          <w:b/>
        </w:rPr>
        <w:tab/>
        <w:t>PARDAVIMO (IŠDAVIMO) TVARKA</w:t>
      </w:r>
    </w:p>
    <w:p w14:paraId="06642437" w14:textId="77777777" w:rsidR="0011505F" w:rsidRPr="00EC797C" w:rsidRDefault="0011505F" w:rsidP="0011505F">
      <w:pPr>
        <w:tabs>
          <w:tab w:val="left" w:pos="567"/>
        </w:tabs>
        <w:spacing w:line="240" w:lineRule="auto"/>
        <w:rPr>
          <w:rFonts w:ascii="Times New Roman" w:hAnsi="Times New Roman"/>
          <w:i/>
          <w:lang w:val="pt-PT"/>
        </w:rPr>
      </w:pPr>
    </w:p>
    <w:p w14:paraId="4ACE071B" w14:textId="2153DD8B" w:rsidR="0011505F" w:rsidRDefault="00403841" w:rsidP="0011505F">
      <w:pPr>
        <w:tabs>
          <w:tab w:val="left" w:pos="567"/>
        </w:tabs>
        <w:spacing w:line="240" w:lineRule="auto"/>
        <w:rPr>
          <w:rFonts w:ascii="Times New Roman" w:eastAsia="Times New Roman" w:hAnsi="Times New Roman" w:cs="Times New Roman"/>
          <w:noProof/>
        </w:rPr>
      </w:pPr>
      <w:r>
        <w:rPr>
          <w:rFonts w:ascii="Times New Roman" w:hAnsi="Times New Roman"/>
        </w:rPr>
        <w:t>Receptinis vaistas</w:t>
      </w:r>
    </w:p>
    <w:p w14:paraId="54051730" w14:textId="77777777" w:rsidR="00237C95" w:rsidRPr="00EC797C" w:rsidRDefault="00237C95" w:rsidP="0011505F">
      <w:pPr>
        <w:tabs>
          <w:tab w:val="left" w:pos="567"/>
        </w:tabs>
        <w:spacing w:line="240" w:lineRule="auto"/>
        <w:rPr>
          <w:rFonts w:ascii="Times New Roman" w:hAnsi="Times New Roman"/>
          <w:lang w:val="pt-PT"/>
        </w:rPr>
      </w:pPr>
    </w:p>
    <w:p w14:paraId="2F6D5745" w14:textId="77777777" w:rsidR="00237C95" w:rsidRPr="00EC797C" w:rsidRDefault="00237C95" w:rsidP="0011505F">
      <w:pPr>
        <w:tabs>
          <w:tab w:val="left" w:pos="567"/>
        </w:tabs>
        <w:spacing w:line="240" w:lineRule="auto"/>
        <w:rPr>
          <w:rFonts w:ascii="Times New Roman" w:hAnsi="Times New Roman"/>
          <w:lang w:val="pt-PT"/>
        </w:rPr>
      </w:pPr>
    </w:p>
    <w:p w14:paraId="5CF36854" w14:textId="77777777" w:rsidR="0011505F" w:rsidRPr="0011505F" w:rsidRDefault="0011505F" w:rsidP="0011505F">
      <w:pPr>
        <w:pBdr>
          <w:top w:val="single" w:sz="4" w:space="2"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noProof/>
        </w:rPr>
      </w:pPr>
      <w:r>
        <w:rPr>
          <w:rFonts w:ascii="Times New Roman" w:hAnsi="Times New Roman"/>
          <w:b/>
        </w:rPr>
        <w:t>15.</w:t>
      </w:r>
      <w:r>
        <w:rPr>
          <w:rFonts w:ascii="Times New Roman" w:hAnsi="Times New Roman"/>
          <w:b/>
        </w:rPr>
        <w:tab/>
        <w:t>VARTOJIMO INSTRUKCIJA</w:t>
      </w:r>
    </w:p>
    <w:p w14:paraId="00F65056" w14:textId="77777777" w:rsidR="0011505F" w:rsidRPr="00EC797C" w:rsidRDefault="0011505F" w:rsidP="0011505F">
      <w:pPr>
        <w:tabs>
          <w:tab w:val="left" w:pos="567"/>
        </w:tabs>
        <w:spacing w:line="240" w:lineRule="auto"/>
        <w:rPr>
          <w:rFonts w:ascii="Times New Roman" w:hAnsi="Times New Roman"/>
          <w:lang w:val="pt-PT"/>
        </w:rPr>
      </w:pPr>
    </w:p>
    <w:p w14:paraId="0474A35A" w14:textId="77777777" w:rsidR="0011505F" w:rsidRPr="00EC797C" w:rsidRDefault="0011505F" w:rsidP="0011505F">
      <w:pPr>
        <w:tabs>
          <w:tab w:val="left" w:pos="567"/>
        </w:tabs>
        <w:spacing w:line="240" w:lineRule="auto"/>
        <w:rPr>
          <w:rFonts w:ascii="Times New Roman" w:hAnsi="Times New Roman"/>
          <w:lang w:val="pt-PT"/>
        </w:rPr>
      </w:pPr>
    </w:p>
    <w:p w14:paraId="09AB5857" w14:textId="77777777" w:rsidR="0011505F" w:rsidRPr="0011505F" w:rsidRDefault="0011505F" w:rsidP="0011505F">
      <w:pPr>
        <w:pBdr>
          <w:top w:val="single" w:sz="4" w:space="1" w:color="auto"/>
          <w:left w:val="single" w:sz="4" w:space="4" w:color="auto"/>
          <w:bottom w:val="single" w:sz="4" w:space="0" w:color="auto"/>
          <w:right w:val="single" w:sz="4" w:space="4" w:color="auto"/>
        </w:pBdr>
        <w:tabs>
          <w:tab w:val="left" w:pos="567"/>
        </w:tabs>
        <w:spacing w:line="240" w:lineRule="auto"/>
        <w:rPr>
          <w:rFonts w:ascii="Times New Roman" w:eastAsia="Times New Roman" w:hAnsi="Times New Roman" w:cs="Times New Roman"/>
          <w:noProof/>
        </w:rPr>
      </w:pPr>
      <w:r>
        <w:rPr>
          <w:rFonts w:ascii="Times New Roman" w:hAnsi="Times New Roman"/>
          <w:b/>
        </w:rPr>
        <w:t>16.</w:t>
      </w:r>
      <w:r>
        <w:rPr>
          <w:rFonts w:ascii="Times New Roman" w:hAnsi="Times New Roman"/>
          <w:b/>
        </w:rPr>
        <w:tab/>
        <w:t>INFORMACIJA BRAILIO RAŠTU</w:t>
      </w:r>
    </w:p>
    <w:p w14:paraId="0D68B9C3" w14:textId="62575C4F" w:rsidR="0011505F" w:rsidRPr="00EC797C" w:rsidRDefault="0011505F" w:rsidP="0011505F">
      <w:pPr>
        <w:tabs>
          <w:tab w:val="left" w:pos="567"/>
        </w:tabs>
        <w:spacing w:line="240" w:lineRule="auto"/>
        <w:rPr>
          <w:rFonts w:ascii="Times New Roman" w:hAnsi="Times New Roman"/>
          <w:shd w:val="clear" w:color="auto" w:fill="CCCCCC"/>
          <w:lang w:val="pt-PT"/>
        </w:rPr>
      </w:pPr>
    </w:p>
    <w:p w14:paraId="1C4B4B74" w14:textId="7CAC79C2" w:rsidR="00237C95" w:rsidRPr="0011505F" w:rsidRDefault="00BD4D0A" w:rsidP="0011505F">
      <w:pPr>
        <w:tabs>
          <w:tab w:val="left" w:pos="567"/>
        </w:tabs>
        <w:spacing w:line="240" w:lineRule="auto"/>
        <w:rPr>
          <w:rFonts w:ascii="Times New Roman" w:eastAsia="Times New Roman" w:hAnsi="Times New Roman" w:cs="Times New Roman"/>
          <w:noProof/>
          <w:shd w:val="clear" w:color="auto" w:fill="CCCCCC"/>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p>
    <w:p w14:paraId="05AB323C" w14:textId="77777777" w:rsidR="0011505F" w:rsidRPr="00EC797C" w:rsidRDefault="0011505F" w:rsidP="0011505F">
      <w:pPr>
        <w:tabs>
          <w:tab w:val="left" w:pos="567"/>
        </w:tabs>
        <w:spacing w:line="240" w:lineRule="auto"/>
        <w:rPr>
          <w:rFonts w:ascii="Times New Roman" w:hAnsi="Times New Roman"/>
          <w:shd w:val="clear" w:color="auto" w:fill="CCCCCC"/>
          <w:lang w:val="pt-PT"/>
        </w:rPr>
      </w:pPr>
    </w:p>
    <w:p w14:paraId="60D3901A" w14:textId="77777777" w:rsidR="00403841" w:rsidRPr="00EC797C" w:rsidRDefault="00403841" w:rsidP="0011505F">
      <w:pPr>
        <w:tabs>
          <w:tab w:val="left" w:pos="567"/>
        </w:tabs>
        <w:spacing w:line="240" w:lineRule="auto"/>
        <w:rPr>
          <w:rFonts w:ascii="Times New Roman" w:hAnsi="Times New Roman"/>
          <w:shd w:val="clear" w:color="auto" w:fill="CCCCCC"/>
          <w:lang w:val="pt-PT"/>
        </w:rPr>
      </w:pPr>
    </w:p>
    <w:p w14:paraId="13B2DCE8" w14:textId="77777777" w:rsidR="0011505F" w:rsidRPr="0011505F" w:rsidRDefault="0011505F" w:rsidP="0011505F">
      <w:pPr>
        <w:pBdr>
          <w:top w:val="single" w:sz="4" w:space="1" w:color="auto"/>
          <w:left w:val="single" w:sz="4" w:space="4" w:color="auto"/>
          <w:bottom w:val="single" w:sz="4" w:space="0" w:color="auto"/>
          <w:right w:val="single" w:sz="4" w:space="4" w:color="auto"/>
        </w:pBdr>
        <w:spacing w:line="240" w:lineRule="auto"/>
        <w:rPr>
          <w:rFonts w:ascii="Times New Roman" w:eastAsia="Times New Roman" w:hAnsi="Times New Roman" w:cs="Times New Roman"/>
          <w:i/>
          <w:noProof/>
          <w:szCs w:val="20"/>
        </w:rPr>
      </w:pPr>
      <w:r>
        <w:rPr>
          <w:rFonts w:ascii="Times New Roman" w:hAnsi="Times New Roman"/>
          <w:b/>
        </w:rPr>
        <w:t>17.</w:t>
      </w:r>
      <w:r>
        <w:rPr>
          <w:rFonts w:ascii="Times New Roman" w:hAnsi="Times New Roman"/>
          <w:b/>
        </w:rPr>
        <w:tab/>
        <w:t>UNIKALUS IDENTIFIKATORIUS – 2D BRŪKŠNINIS KODAS</w:t>
      </w:r>
    </w:p>
    <w:p w14:paraId="4FD1634A" w14:textId="4F701BE4" w:rsidR="0011505F" w:rsidRPr="00EC797C" w:rsidRDefault="0011505F" w:rsidP="0011505F">
      <w:pPr>
        <w:spacing w:line="240" w:lineRule="auto"/>
        <w:rPr>
          <w:rFonts w:ascii="Times New Roman" w:hAnsi="Times New Roman"/>
          <w:lang w:val="pt-PT"/>
        </w:rPr>
      </w:pPr>
    </w:p>
    <w:p w14:paraId="771DE6E0" w14:textId="64950685" w:rsidR="00533933" w:rsidRPr="00533933" w:rsidRDefault="00533933" w:rsidP="00533933">
      <w:pPr>
        <w:tabs>
          <w:tab w:val="left" w:pos="567"/>
        </w:tabs>
        <w:spacing w:line="240" w:lineRule="auto"/>
        <w:rPr>
          <w:rFonts w:ascii="Times New Roman" w:eastAsia="Times New Roman" w:hAnsi="Times New Roman" w:cs="Times New Roman"/>
          <w:noProof/>
          <w:shd w:val="clear" w:color="auto" w:fill="CCCCCC"/>
        </w:rPr>
      </w:pPr>
      <w:r>
        <w:rPr>
          <w:rFonts w:ascii="Times New Roman" w:hAnsi="Times New Roman"/>
          <w:highlight w:val="lightGray"/>
        </w:rPr>
        <w:t>2D brūkšninis kodas su nurodytu unikaliu identifikatoriumi.</w:t>
      </w:r>
    </w:p>
    <w:p w14:paraId="1AEAD518" w14:textId="77777777" w:rsidR="00533933" w:rsidRPr="00EC797C" w:rsidRDefault="00533933" w:rsidP="0011505F">
      <w:pPr>
        <w:spacing w:line="240" w:lineRule="auto"/>
        <w:rPr>
          <w:rFonts w:ascii="Times New Roman" w:hAnsi="Times New Roman"/>
          <w:lang w:val="pt-PT"/>
        </w:rPr>
      </w:pPr>
    </w:p>
    <w:p w14:paraId="2EDAE3F5" w14:textId="77777777" w:rsidR="0011505F" w:rsidRPr="00EC797C" w:rsidRDefault="0011505F" w:rsidP="0011505F">
      <w:pPr>
        <w:spacing w:line="240" w:lineRule="auto"/>
        <w:rPr>
          <w:rFonts w:ascii="Times New Roman" w:hAnsi="Times New Roman"/>
          <w:lang w:val="pt-PT"/>
        </w:rPr>
      </w:pPr>
    </w:p>
    <w:p w14:paraId="1E680466" w14:textId="77777777" w:rsidR="0011505F" w:rsidRPr="0011505F" w:rsidRDefault="0011505F" w:rsidP="0011505F">
      <w:pPr>
        <w:pBdr>
          <w:top w:val="single" w:sz="4" w:space="1" w:color="auto"/>
          <w:left w:val="single" w:sz="4" w:space="4" w:color="auto"/>
          <w:bottom w:val="single" w:sz="4" w:space="0" w:color="auto"/>
          <w:right w:val="single" w:sz="4" w:space="4" w:color="auto"/>
        </w:pBdr>
        <w:spacing w:line="240" w:lineRule="auto"/>
        <w:rPr>
          <w:rFonts w:ascii="Times New Roman" w:eastAsia="Times New Roman" w:hAnsi="Times New Roman" w:cs="Times New Roman"/>
          <w:i/>
          <w:noProof/>
          <w:szCs w:val="20"/>
        </w:rPr>
      </w:pPr>
      <w:r>
        <w:rPr>
          <w:rFonts w:ascii="Times New Roman" w:hAnsi="Times New Roman"/>
          <w:b/>
        </w:rPr>
        <w:t>18.</w:t>
      </w:r>
      <w:r>
        <w:rPr>
          <w:rFonts w:ascii="Times New Roman" w:hAnsi="Times New Roman"/>
          <w:b/>
        </w:rPr>
        <w:tab/>
        <w:t>UNIKALUS IDENTIFIKATORIUS – ŽMONĖMS SUPRANTAMI DUOMENYS</w:t>
      </w:r>
    </w:p>
    <w:p w14:paraId="177D8118" w14:textId="77777777" w:rsidR="0011505F" w:rsidRPr="002126C6" w:rsidRDefault="0011505F" w:rsidP="0011505F">
      <w:pPr>
        <w:spacing w:line="240" w:lineRule="auto"/>
        <w:rPr>
          <w:rFonts w:ascii="Times New Roman" w:eastAsia="Times New Roman" w:hAnsi="Times New Roman" w:cs="Times New Roman"/>
          <w:noProof/>
          <w:szCs w:val="20"/>
          <w:lang w:val="en-US"/>
        </w:rPr>
      </w:pPr>
    </w:p>
    <w:p w14:paraId="44CE267F" w14:textId="4AF6CEDE" w:rsidR="0011505F" w:rsidRDefault="00600F7D" w:rsidP="0011505F">
      <w:pPr>
        <w:spacing w:line="240" w:lineRule="auto"/>
        <w:rPr>
          <w:rFonts w:ascii="Times New Roman" w:eastAsia="Times New Roman" w:hAnsi="Times New Roman" w:cs="Times New Roman"/>
          <w:noProof/>
          <w:vanish/>
        </w:rPr>
      </w:pPr>
      <w:r w:rsidRPr="002126C6">
        <w:rPr>
          <w:rFonts w:ascii="Times New Roman" w:hAnsi="Times New Roman"/>
          <w:vanish/>
          <w:lang w:val="en-US"/>
        </w:rPr>
        <w:t>PC</w:t>
      </w:r>
    </w:p>
    <w:p w14:paraId="796B07F7" w14:textId="7CD3DE80" w:rsidR="00600F7D" w:rsidRDefault="00600F7D" w:rsidP="0011505F">
      <w:pPr>
        <w:spacing w:line="240" w:lineRule="auto"/>
        <w:rPr>
          <w:rFonts w:ascii="Times New Roman" w:eastAsia="Times New Roman" w:hAnsi="Times New Roman" w:cs="Times New Roman"/>
          <w:noProof/>
          <w:vanish/>
        </w:rPr>
      </w:pPr>
      <w:r w:rsidRPr="002126C6">
        <w:rPr>
          <w:rFonts w:ascii="Times New Roman" w:hAnsi="Times New Roman"/>
          <w:vanish/>
          <w:lang w:val="en-US"/>
        </w:rPr>
        <w:t>SN</w:t>
      </w:r>
    </w:p>
    <w:p w14:paraId="670BC39E" w14:textId="79C00300" w:rsidR="00600F7D" w:rsidRDefault="00600F7D" w:rsidP="0011505F">
      <w:pPr>
        <w:spacing w:line="240" w:lineRule="auto"/>
        <w:rPr>
          <w:rFonts w:ascii="Times New Roman" w:eastAsia="Times New Roman" w:hAnsi="Times New Roman" w:cs="Times New Roman"/>
          <w:noProof/>
          <w:vanish/>
        </w:rPr>
      </w:pPr>
      <w:r w:rsidRPr="002126C6">
        <w:rPr>
          <w:rFonts w:ascii="Times New Roman" w:hAnsi="Times New Roman"/>
          <w:vanish/>
          <w:highlight w:val="lightGray"/>
          <w:lang w:val="en-US"/>
        </w:rPr>
        <w:t>NN</w:t>
      </w:r>
    </w:p>
    <w:p w14:paraId="0F2889A8" w14:textId="77777777" w:rsidR="00600F7D" w:rsidRPr="002126C6" w:rsidRDefault="00600F7D" w:rsidP="0011505F">
      <w:pPr>
        <w:spacing w:line="240" w:lineRule="auto"/>
        <w:rPr>
          <w:rFonts w:ascii="Times New Roman" w:eastAsia="Times New Roman" w:hAnsi="Times New Roman" w:cs="Times New Roman"/>
          <w:noProof/>
          <w:vanish/>
          <w:lang w:val="en-US"/>
        </w:rPr>
      </w:pPr>
    </w:p>
    <w:p w14:paraId="33A7B97E" w14:textId="77777777" w:rsidR="0011505F" w:rsidRPr="002126C6" w:rsidRDefault="0011505F" w:rsidP="0011505F">
      <w:pPr>
        <w:tabs>
          <w:tab w:val="left" w:pos="567"/>
        </w:tabs>
        <w:spacing w:line="240" w:lineRule="auto"/>
        <w:rPr>
          <w:rFonts w:ascii="Times New Roman" w:eastAsia="Times New Roman" w:hAnsi="Times New Roman" w:cs="Times New Roman"/>
          <w:noProof/>
          <w:shd w:val="clear" w:color="auto" w:fill="CCCCCC"/>
          <w:lang w:val="en-US"/>
        </w:rPr>
      </w:pPr>
    </w:p>
    <w:p w14:paraId="43CCA37A" w14:textId="77777777" w:rsidR="00CD134A" w:rsidRPr="00CD134A" w:rsidRDefault="0011505F" w:rsidP="00CD134A">
      <w:pPr>
        <w:pBdr>
          <w:top w:val="single" w:sz="4" w:space="1" w:color="auto"/>
          <w:left w:val="single" w:sz="4" w:space="4" w:color="auto"/>
          <w:bottom w:val="single" w:sz="4" w:space="1" w:color="auto"/>
          <w:right w:val="single" w:sz="4" w:space="4" w:color="auto"/>
        </w:pBdr>
        <w:spacing w:line="240" w:lineRule="auto"/>
        <w:rPr>
          <w:rFonts w:ascii="Times New Roman" w:eastAsia="Times New Roman" w:hAnsi="Times New Roman" w:cs="Times New Roman"/>
          <w:b/>
          <w:noProof/>
        </w:rPr>
      </w:pPr>
      <w:r>
        <w:br w:type="page"/>
      </w:r>
      <w:r>
        <w:rPr>
          <w:rFonts w:ascii="Times New Roman" w:hAnsi="Times New Roman"/>
          <w:b/>
        </w:rPr>
        <w:lastRenderedPageBreak/>
        <w:t>MINIMALI INFORMACIJA ANT MAŽŲ VIDINIŲ PAKUOČIŲ</w:t>
      </w:r>
    </w:p>
    <w:p w14:paraId="1CA85D95" w14:textId="77777777" w:rsidR="00CD134A" w:rsidRPr="00EC797C" w:rsidRDefault="00CD134A" w:rsidP="00CD134A">
      <w:pPr>
        <w:pBdr>
          <w:top w:val="single" w:sz="4" w:space="1" w:color="auto"/>
          <w:left w:val="single" w:sz="4" w:space="4" w:color="auto"/>
          <w:bottom w:val="single" w:sz="4" w:space="1" w:color="auto"/>
          <w:right w:val="single" w:sz="4" w:space="4" w:color="auto"/>
        </w:pBdr>
        <w:tabs>
          <w:tab w:val="left" w:pos="567"/>
        </w:tabs>
        <w:spacing w:line="240" w:lineRule="auto"/>
        <w:rPr>
          <w:rFonts w:ascii="Times New Roman" w:hAnsi="Times New Roman"/>
          <w:lang w:val="nl-NL"/>
        </w:rPr>
      </w:pPr>
    </w:p>
    <w:p w14:paraId="021AE3F1" w14:textId="2966E128" w:rsidR="00CD134A" w:rsidRPr="00CD134A" w:rsidRDefault="00697CBE" w:rsidP="00CD134A">
      <w:pPr>
        <w:pBdr>
          <w:top w:val="single" w:sz="4" w:space="1" w:color="auto"/>
          <w:left w:val="single" w:sz="4" w:space="4" w:color="auto"/>
          <w:bottom w:val="single" w:sz="4" w:space="1" w:color="auto"/>
          <w:right w:val="single" w:sz="4" w:space="4" w:color="auto"/>
        </w:pBdr>
        <w:tabs>
          <w:tab w:val="left" w:pos="567"/>
        </w:tabs>
        <w:spacing w:line="240" w:lineRule="auto"/>
        <w:rPr>
          <w:rFonts w:ascii="Times New Roman" w:eastAsia="Times New Roman" w:hAnsi="Times New Roman" w:cs="Times New Roman"/>
          <w:b/>
          <w:noProof/>
        </w:rPr>
      </w:pPr>
      <w:r>
        <w:rPr>
          <w:rFonts w:ascii="Times New Roman" w:hAnsi="Times New Roman"/>
          <w:b/>
        </w:rPr>
        <w:t>ALIUMINIO MAIŠ</w:t>
      </w:r>
      <w:r w:rsidR="00403841">
        <w:rPr>
          <w:rFonts w:ascii="Times New Roman" w:hAnsi="Times New Roman"/>
          <w:b/>
        </w:rPr>
        <w:t>IUKA</w:t>
      </w:r>
      <w:r>
        <w:rPr>
          <w:rFonts w:ascii="Times New Roman" w:hAnsi="Times New Roman"/>
          <w:b/>
        </w:rPr>
        <w:t>S</w:t>
      </w:r>
    </w:p>
    <w:p w14:paraId="5CA73A9D" w14:textId="77777777" w:rsidR="00CD134A" w:rsidRPr="00EC797C" w:rsidRDefault="00CD134A" w:rsidP="00CD134A">
      <w:pPr>
        <w:tabs>
          <w:tab w:val="left" w:pos="567"/>
        </w:tabs>
        <w:spacing w:line="240" w:lineRule="auto"/>
        <w:rPr>
          <w:rFonts w:ascii="Times New Roman" w:hAnsi="Times New Roman"/>
          <w:lang w:val="pt-PT"/>
        </w:rPr>
      </w:pPr>
    </w:p>
    <w:p w14:paraId="16807D5F" w14:textId="77777777" w:rsidR="00CD134A" w:rsidRPr="00EC797C" w:rsidRDefault="00CD134A" w:rsidP="00CD134A">
      <w:pPr>
        <w:tabs>
          <w:tab w:val="left" w:pos="567"/>
        </w:tabs>
        <w:spacing w:line="240" w:lineRule="auto"/>
        <w:rPr>
          <w:rFonts w:ascii="Times New Roman" w:hAnsi="Times New Roman"/>
          <w:lang w:val="pt-PT"/>
        </w:rPr>
      </w:pPr>
    </w:p>
    <w:p w14:paraId="5A5651F1" w14:textId="77777777" w:rsidR="00CD134A" w:rsidRPr="00CD134A" w:rsidRDefault="00CD134A" w:rsidP="00CD134A">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b/>
          <w:noProof/>
        </w:rPr>
      </w:pPr>
      <w:r>
        <w:rPr>
          <w:rFonts w:ascii="Times New Roman" w:hAnsi="Times New Roman"/>
          <w:b/>
        </w:rPr>
        <w:t>1.</w:t>
      </w:r>
      <w:r>
        <w:rPr>
          <w:rFonts w:ascii="Times New Roman" w:hAnsi="Times New Roman"/>
          <w:b/>
        </w:rPr>
        <w:tab/>
        <w:t>VAISTINIO PREPARATO PAVADINIMAS IR VARTOJIMO BŪDAS (-AI)</w:t>
      </w:r>
    </w:p>
    <w:p w14:paraId="3C927FBD" w14:textId="7F326FB8" w:rsidR="00CD134A" w:rsidRPr="00EC797C" w:rsidRDefault="00CD134A" w:rsidP="00CD134A">
      <w:pPr>
        <w:tabs>
          <w:tab w:val="left" w:pos="567"/>
        </w:tabs>
        <w:spacing w:line="240" w:lineRule="auto"/>
        <w:rPr>
          <w:rFonts w:ascii="Times New Roman" w:hAnsi="Times New Roman"/>
          <w:lang w:val="pt-PT"/>
        </w:rPr>
      </w:pPr>
    </w:p>
    <w:p w14:paraId="4CF4EA8B" w14:textId="45913B8B" w:rsidR="00697CBE" w:rsidRPr="00EC797C" w:rsidRDefault="00BD4D0A" w:rsidP="00CD134A">
      <w:pPr>
        <w:tabs>
          <w:tab w:val="left" w:pos="567"/>
        </w:tabs>
        <w:spacing w:line="240" w:lineRule="auto"/>
        <w:rPr>
          <w:rFonts w:ascii="Times New Roman" w:eastAsia="Times New Roman" w:hAnsi="Times New Roman" w:cs="Times New Roman"/>
          <w:i/>
          <w:iCs/>
          <w:noProof/>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150</w:t>
      </w:r>
      <w:r w:rsidR="00E11FDE">
        <w:rPr>
          <w:rFonts w:ascii="Times New Roman" w:hAnsi="Times New Roman"/>
        </w:rPr>
        <w:t> </w:t>
      </w:r>
      <w:proofErr w:type="spellStart"/>
      <w:r>
        <w:rPr>
          <w:rFonts w:ascii="Times New Roman" w:hAnsi="Times New Roman"/>
        </w:rPr>
        <w:t>mikrogramų</w:t>
      </w:r>
      <w:proofErr w:type="spellEnd"/>
      <w:r>
        <w:rPr>
          <w:rFonts w:ascii="Times New Roman" w:hAnsi="Times New Roman"/>
        </w:rPr>
        <w:t xml:space="preserve"> / 20</w:t>
      </w:r>
      <w:r w:rsidR="00E11FDE">
        <w:rPr>
          <w:rFonts w:ascii="Times New Roman" w:hAnsi="Times New Roman"/>
        </w:rPr>
        <w:t> </w:t>
      </w:r>
      <w:proofErr w:type="spellStart"/>
      <w:r>
        <w:rPr>
          <w:rFonts w:ascii="Times New Roman" w:hAnsi="Times New Roman"/>
        </w:rPr>
        <w:t>mikrogramų</w:t>
      </w:r>
      <w:proofErr w:type="spellEnd"/>
      <w:r>
        <w:rPr>
          <w:rFonts w:ascii="Times New Roman" w:hAnsi="Times New Roman"/>
        </w:rPr>
        <w:t xml:space="preserve"> </w:t>
      </w:r>
      <w:r w:rsidRPr="00EC797C">
        <w:rPr>
          <w:rFonts w:ascii="Times New Roman" w:hAnsi="Times New Roman"/>
          <w:highlight w:val="lightGray"/>
        </w:rPr>
        <w:t>plėvele dengtos</w:t>
      </w:r>
      <w:r>
        <w:rPr>
          <w:rFonts w:ascii="Times New Roman" w:hAnsi="Times New Roman"/>
        </w:rPr>
        <w:t xml:space="preserve"> tabletės </w:t>
      </w:r>
      <w:r w:rsidR="00EC797C" w:rsidRPr="00EC797C">
        <w:rPr>
          <w:rFonts w:ascii="Times New Roman" w:hAnsi="Times New Roman"/>
        </w:rPr>
        <w:t xml:space="preserve"> </w:t>
      </w:r>
      <w:proofErr w:type="spellStart"/>
      <w:r w:rsidR="00EC797C">
        <w:rPr>
          <w:rFonts w:ascii="Times New Roman" w:hAnsi="Times New Roman"/>
        </w:rPr>
        <w:t>dezogestrelis</w:t>
      </w:r>
      <w:proofErr w:type="spellEnd"/>
      <w:r w:rsidR="00EC797C">
        <w:rPr>
          <w:rFonts w:ascii="Times New Roman" w:hAnsi="Times New Roman"/>
        </w:rPr>
        <w:t xml:space="preserve"> / </w:t>
      </w:r>
      <w:proofErr w:type="spellStart"/>
      <w:r w:rsidR="00EC797C">
        <w:rPr>
          <w:rFonts w:ascii="Times New Roman" w:hAnsi="Times New Roman"/>
        </w:rPr>
        <w:t>etinilestradiolis</w:t>
      </w:r>
      <w:proofErr w:type="spellEnd"/>
    </w:p>
    <w:p w14:paraId="6BFDD78E" w14:textId="0ABE2EAB" w:rsidR="000E36AA" w:rsidRDefault="0017258E" w:rsidP="00CD134A">
      <w:pPr>
        <w:tabs>
          <w:tab w:val="left" w:pos="567"/>
        </w:tabs>
        <w:spacing w:line="240" w:lineRule="auto"/>
        <w:rPr>
          <w:rFonts w:ascii="Times New Roman" w:eastAsia="Times New Roman" w:hAnsi="Times New Roman" w:cs="Times New Roman"/>
          <w:noProof/>
        </w:rPr>
      </w:pPr>
      <w:r>
        <w:rPr>
          <w:rFonts w:ascii="Times New Roman" w:hAnsi="Times New Roman"/>
        </w:rPr>
        <w:t>Vartoti per burną.</w:t>
      </w:r>
    </w:p>
    <w:p w14:paraId="49CDC004" w14:textId="77777777" w:rsidR="0017258E" w:rsidRPr="00EC797C" w:rsidRDefault="0017258E" w:rsidP="00CD134A">
      <w:pPr>
        <w:tabs>
          <w:tab w:val="left" w:pos="567"/>
        </w:tabs>
        <w:spacing w:line="240" w:lineRule="auto"/>
        <w:rPr>
          <w:rFonts w:ascii="Times New Roman" w:eastAsia="Times New Roman" w:hAnsi="Times New Roman" w:cs="Times New Roman"/>
          <w:noProof/>
        </w:rPr>
      </w:pPr>
    </w:p>
    <w:p w14:paraId="5B3B52CB" w14:textId="77777777" w:rsidR="00CD134A" w:rsidRPr="00EC797C" w:rsidRDefault="00CD134A" w:rsidP="00CD134A">
      <w:pPr>
        <w:tabs>
          <w:tab w:val="left" w:pos="567"/>
        </w:tabs>
        <w:spacing w:line="240" w:lineRule="auto"/>
        <w:rPr>
          <w:rFonts w:ascii="Times New Roman" w:eastAsia="Times New Roman" w:hAnsi="Times New Roman" w:cs="Times New Roman"/>
          <w:noProof/>
        </w:rPr>
      </w:pPr>
    </w:p>
    <w:p w14:paraId="0DE42D7C" w14:textId="77777777" w:rsidR="00CD134A" w:rsidRPr="00CD134A" w:rsidRDefault="00CD134A" w:rsidP="00CD134A">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b/>
          <w:noProof/>
        </w:rPr>
      </w:pPr>
      <w:r>
        <w:rPr>
          <w:rFonts w:ascii="Times New Roman" w:hAnsi="Times New Roman"/>
          <w:b/>
        </w:rPr>
        <w:t>2.</w:t>
      </w:r>
      <w:r>
        <w:rPr>
          <w:rFonts w:ascii="Times New Roman" w:hAnsi="Times New Roman"/>
          <w:b/>
        </w:rPr>
        <w:tab/>
        <w:t>VARTOJIMO METODAS</w:t>
      </w:r>
    </w:p>
    <w:p w14:paraId="05B1AB91" w14:textId="4807B2C8" w:rsidR="00CD134A" w:rsidRPr="00EC797C" w:rsidRDefault="00CD134A" w:rsidP="00CD134A">
      <w:pPr>
        <w:tabs>
          <w:tab w:val="left" w:pos="567"/>
        </w:tabs>
        <w:spacing w:line="240" w:lineRule="auto"/>
        <w:rPr>
          <w:rFonts w:ascii="Times New Roman" w:eastAsia="Times New Roman" w:hAnsi="Times New Roman" w:cs="Times New Roman"/>
          <w:noProof/>
        </w:rPr>
      </w:pPr>
    </w:p>
    <w:p w14:paraId="6093B731" w14:textId="77777777" w:rsidR="00697CBE" w:rsidRPr="0011505F" w:rsidRDefault="00697CBE" w:rsidP="00697CBE">
      <w:pPr>
        <w:tabs>
          <w:tab w:val="left" w:pos="567"/>
        </w:tabs>
        <w:spacing w:line="240" w:lineRule="auto"/>
        <w:rPr>
          <w:rFonts w:ascii="Times New Roman" w:eastAsia="Times New Roman" w:hAnsi="Times New Roman" w:cs="Times New Roman"/>
          <w:noProof/>
        </w:rPr>
      </w:pPr>
      <w:r>
        <w:rPr>
          <w:rFonts w:ascii="Times New Roman" w:hAnsi="Times New Roman"/>
        </w:rPr>
        <w:t>Prieš vartojimą perskaitykite pakuotės lapelį.</w:t>
      </w:r>
    </w:p>
    <w:p w14:paraId="6A6284F6" w14:textId="77777777" w:rsidR="00697CBE" w:rsidRPr="00EC797C" w:rsidRDefault="00697CBE" w:rsidP="00CD134A">
      <w:pPr>
        <w:tabs>
          <w:tab w:val="left" w:pos="567"/>
        </w:tabs>
        <w:spacing w:line="240" w:lineRule="auto"/>
        <w:rPr>
          <w:rFonts w:ascii="Times New Roman" w:eastAsia="Times New Roman" w:hAnsi="Times New Roman" w:cs="Times New Roman"/>
          <w:noProof/>
        </w:rPr>
      </w:pPr>
    </w:p>
    <w:p w14:paraId="0C0F9206" w14:textId="77777777" w:rsidR="00CD134A" w:rsidRPr="00EC797C" w:rsidRDefault="00CD134A" w:rsidP="00CD134A">
      <w:pPr>
        <w:tabs>
          <w:tab w:val="left" w:pos="567"/>
        </w:tabs>
        <w:spacing w:line="240" w:lineRule="auto"/>
        <w:rPr>
          <w:rFonts w:ascii="Times New Roman" w:eastAsia="Times New Roman" w:hAnsi="Times New Roman" w:cs="Times New Roman"/>
          <w:noProof/>
        </w:rPr>
      </w:pPr>
    </w:p>
    <w:p w14:paraId="4C61BA6F" w14:textId="77777777" w:rsidR="00CD134A" w:rsidRPr="00CD134A" w:rsidRDefault="00CD134A" w:rsidP="00CD134A">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b/>
          <w:noProof/>
        </w:rPr>
      </w:pPr>
      <w:r>
        <w:rPr>
          <w:rFonts w:ascii="Times New Roman" w:hAnsi="Times New Roman"/>
          <w:b/>
        </w:rPr>
        <w:t>3.</w:t>
      </w:r>
      <w:r>
        <w:rPr>
          <w:rFonts w:ascii="Times New Roman" w:hAnsi="Times New Roman"/>
          <w:b/>
        </w:rPr>
        <w:tab/>
        <w:t>TINKAMUMO LAIKAS</w:t>
      </w:r>
    </w:p>
    <w:p w14:paraId="5C3A0E63" w14:textId="4ABC321A" w:rsidR="00CD134A" w:rsidRPr="00EC797C" w:rsidRDefault="00CD134A" w:rsidP="00CD134A">
      <w:pPr>
        <w:tabs>
          <w:tab w:val="left" w:pos="567"/>
        </w:tabs>
        <w:spacing w:line="240" w:lineRule="auto"/>
        <w:rPr>
          <w:rFonts w:ascii="Times New Roman" w:hAnsi="Times New Roman"/>
        </w:rPr>
      </w:pPr>
    </w:p>
    <w:p w14:paraId="0E5D6540" w14:textId="0F3F7506" w:rsidR="0031006C" w:rsidRDefault="0031006C" w:rsidP="00CD134A">
      <w:pPr>
        <w:tabs>
          <w:tab w:val="left" w:pos="567"/>
        </w:tabs>
        <w:spacing w:line="240" w:lineRule="auto"/>
        <w:rPr>
          <w:rFonts w:ascii="Times New Roman" w:eastAsia="Times New Roman" w:hAnsi="Times New Roman" w:cs="Times New Roman"/>
          <w:szCs w:val="20"/>
        </w:rPr>
      </w:pPr>
      <w:r>
        <w:rPr>
          <w:rFonts w:ascii="Times New Roman" w:hAnsi="Times New Roman"/>
        </w:rPr>
        <w:t>Tinka iki</w:t>
      </w:r>
      <w:r w:rsidR="002933AA">
        <w:rPr>
          <w:rFonts w:ascii="Times New Roman" w:hAnsi="Times New Roman"/>
        </w:rPr>
        <w:t xml:space="preserve"> </w:t>
      </w:r>
      <w:r w:rsidR="002933AA" w:rsidRPr="00263314">
        <w:rPr>
          <w:rFonts w:ascii="Times New Roman" w:hAnsi="Times New Roman"/>
        </w:rPr>
        <w:t>{MMMM mm </w:t>
      </w:r>
      <w:proofErr w:type="spellStart"/>
      <w:r w:rsidR="002933AA" w:rsidRPr="00263314">
        <w:rPr>
          <w:rFonts w:ascii="Times New Roman" w:hAnsi="Times New Roman"/>
        </w:rPr>
        <w:t>dd</w:t>
      </w:r>
      <w:proofErr w:type="spellEnd"/>
      <w:r w:rsidR="002933AA" w:rsidRPr="00263314">
        <w:rPr>
          <w:rFonts w:ascii="Times New Roman" w:hAnsi="Times New Roman"/>
        </w:rPr>
        <w:t>}</w:t>
      </w:r>
    </w:p>
    <w:p w14:paraId="7443A83F" w14:textId="77777777" w:rsidR="0031006C" w:rsidRPr="00EC797C" w:rsidRDefault="0031006C" w:rsidP="00CD134A">
      <w:pPr>
        <w:tabs>
          <w:tab w:val="left" w:pos="567"/>
        </w:tabs>
        <w:spacing w:line="240" w:lineRule="auto"/>
        <w:rPr>
          <w:rFonts w:ascii="Times New Roman" w:hAnsi="Times New Roman"/>
        </w:rPr>
      </w:pPr>
    </w:p>
    <w:p w14:paraId="3A46D28B" w14:textId="77777777" w:rsidR="00CD134A" w:rsidRPr="00EC797C" w:rsidRDefault="00CD134A" w:rsidP="00CD134A">
      <w:pPr>
        <w:tabs>
          <w:tab w:val="left" w:pos="567"/>
        </w:tabs>
        <w:spacing w:line="240" w:lineRule="auto"/>
        <w:rPr>
          <w:rFonts w:ascii="Times New Roman" w:hAnsi="Times New Roman"/>
        </w:rPr>
      </w:pPr>
    </w:p>
    <w:p w14:paraId="4A07EB86" w14:textId="4C3ACCC8" w:rsidR="00CD134A" w:rsidRPr="00CD134A" w:rsidRDefault="00CD134A" w:rsidP="00CD134A">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b/>
          <w:szCs w:val="20"/>
        </w:rPr>
      </w:pPr>
      <w:r>
        <w:rPr>
          <w:rFonts w:ascii="Times New Roman" w:hAnsi="Times New Roman"/>
          <w:b/>
        </w:rPr>
        <w:t>4.</w:t>
      </w:r>
      <w:r>
        <w:rPr>
          <w:rFonts w:ascii="Times New Roman" w:hAnsi="Times New Roman"/>
          <w:b/>
        </w:rPr>
        <w:tab/>
        <w:t>SERIJOS NUMERIS</w:t>
      </w:r>
    </w:p>
    <w:p w14:paraId="2CE34308" w14:textId="629A6169" w:rsidR="00CD134A" w:rsidRPr="00EC797C" w:rsidRDefault="00CD134A" w:rsidP="00CD134A">
      <w:pPr>
        <w:tabs>
          <w:tab w:val="left" w:pos="567"/>
        </w:tabs>
        <w:spacing w:line="240" w:lineRule="auto"/>
        <w:ind w:right="113"/>
        <w:rPr>
          <w:rFonts w:ascii="Times New Roman" w:hAnsi="Times New Roman"/>
        </w:rPr>
      </w:pPr>
    </w:p>
    <w:p w14:paraId="5797E1F8" w14:textId="6456141A" w:rsidR="0031006C" w:rsidRDefault="0031006C" w:rsidP="00CD134A">
      <w:pPr>
        <w:tabs>
          <w:tab w:val="left" w:pos="567"/>
        </w:tabs>
        <w:spacing w:line="240" w:lineRule="auto"/>
        <w:ind w:right="113"/>
        <w:rPr>
          <w:rFonts w:ascii="Times New Roman" w:eastAsia="Times New Roman" w:hAnsi="Times New Roman" w:cs="Times New Roman"/>
          <w:szCs w:val="20"/>
        </w:rPr>
      </w:pPr>
      <w:r>
        <w:rPr>
          <w:rFonts w:ascii="Times New Roman" w:hAnsi="Times New Roman"/>
        </w:rPr>
        <w:t>Serija</w:t>
      </w:r>
    </w:p>
    <w:p w14:paraId="554E077B" w14:textId="77777777" w:rsidR="0031006C" w:rsidRPr="00EC797C" w:rsidRDefault="0031006C" w:rsidP="00CD134A">
      <w:pPr>
        <w:tabs>
          <w:tab w:val="left" w:pos="567"/>
        </w:tabs>
        <w:spacing w:line="240" w:lineRule="auto"/>
        <w:ind w:right="113"/>
        <w:rPr>
          <w:rFonts w:ascii="Times New Roman" w:eastAsia="Times New Roman" w:hAnsi="Times New Roman" w:cs="Times New Roman"/>
          <w:szCs w:val="20"/>
        </w:rPr>
      </w:pPr>
    </w:p>
    <w:p w14:paraId="258F4B19" w14:textId="77777777" w:rsidR="00CD134A" w:rsidRPr="00EC797C" w:rsidRDefault="00CD134A" w:rsidP="00CD134A">
      <w:pPr>
        <w:tabs>
          <w:tab w:val="left" w:pos="567"/>
        </w:tabs>
        <w:spacing w:line="240" w:lineRule="auto"/>
        <w:ind w:right="113"/>
        <w:rPr>
          <w:rFonts w:ascii="Times New Roman" w:eastAsia="Times New Roman" w:hAnsi="Times New Roman" w:cs="Times New Roman"/>
          <w:szCs w:val="20"/>
        </w:rPr>
      </w:pPr>
    </w:p>
    <w:p w14:paraId="0540B29C" w14:textId="77777777" w:rsidR="00CD134A" w:rsidRPr="00CD134A" w:rsidRDefault="00CD134A" w:rsidP="00CD134A">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b/>
          <w:noProof/>
        </w:rPr>
      </w:pPr>
      <w:r>
        <w:rPr>
          <w:rFonts w:ascii="Times New Roman" w:hAnsi="Times New Roman"/>
          <w:b/>
        </w:rPr>
        <w:t>5.</w:t>
      </w:r>
      <w:r>
        <w:rPr>
          <w:rFonts w:ascii="Times New Roman" w:hAnsi="Times New Roman"/>
          <w:b/>
        </w:rPr>
        <w:tab/>
        <w:t>KIEKIS (MASĖ, TŪRIS ARBA VIENETAI)</w:t>
      </w:r>
    </w:p>
    <w:p w14:paraId="1E10CAD0" w14:textId="2D81D1F3" w:rsidR="00CD134A" w:rsidRPr="00EC797C" w:rsidRDefault="00CD134A" w:rsidP="00CD134A">
      <w:pPr>
        <w:tabs>
          <w:tab w:val="left" w:pos="567"/>
        </w:tabs>
        <w:spacing w:line="240" w:lineRule="auto"/>
        <w:ind w:right="113"/>
        <w:rPr>
          <w:rFonts w:ascii="Times New Roman" w:eastAsia="Times New Roman" w:hAnsi="Times New Roman" w:cs="Times New Roman"/>
          <w:noProof/>
        </w:rPr>
      </w:pPr>
    </w:p>
    <w:p w14:paraId="68603011" w14:textId="4D7A1143" w:rsidR="0031006C" w:rsidRDefault="0031006C" w:rsidP="00CD134A">
      <w:pPr>
        <w:tabs>
          <w:tab w:val="left" w:pos="567"/>
        </w:tabs>
        <w:spacing w:line="240" w:lineRule="auto"/>
        <w:ind w:right="113"/>
        <w:rPr>
          <w:rFonts w:ascii="Times New Roman" w:eastAsia="Times New Roman" w:hAnsi="Times New Roman" w:cs="Times New Roman"/>
          <w:noProof/>
        </w:rPr>
      </w:pPr>
      <w:r>
        <w:rPr>
          <w:rFonts w:ascii="Times New Roman" w:hAnsi="Times New Roman"/>
        </w:rPr>
        <w:t>21 </w:t>
      </w:r>
      <w:r>
        <w:rPr>
          <w:rFonts w:ascii="Times New Roman" w:hAnsi="Times New Roman"/>
          <w:highlight w:val="lightGray"/>
        </w:rPr>
        <w:t>plėvele dengta</w:t>
      </w:r>
      <w:r>
        <w:rPr>
          <w:rFonts w:ascii="Times New Roman" w:hAnsi="Times New Roman"/>
        </w:rPr>
        <w:t xml:space="preserve"> tabletė</w:t>
      </w:r>
    </w:p>
    <w:p w14:paraId="1D35615E" w14:textId="77777777" w:rsidR="0031006C" w:rsidRPr="00EC797C" w:rsidRDefault="0031006C" w:rsidP="00CD134A">
      <w:pPr>
        <w:tabs>
          <w:tab w:val="left" w:pos="567"/>
        </w:tabs>
        <w:spacing w:line="240" w:lineRule="auto"/>
        <w:ind w:right="113"/>
        <w:rPr>
          <w:rFonts w:ascii="Times New Roman" w:eastAsia="Times New Roman" w:hAnsi="Times New Roman" w:cs="Times New Roman"/>
          <w:noProof/>
        </w:rPr>
      </w:pPr>
    </w:p>
    <w:p w14:paraId="054153A0" w14:textId="77777777" w:rsidR="00CD134A" w:rsidRPr="00EC797C" w:rsidRDefault="00CD134A" w:rsidP="00CD134A">
      <w:pPr>
        <w:tabs>
          <w:tab w:val="left" w:pos="567"/>
        </w:tabs>
        <w:spacing w:line="240" w:lineRule="auto"/>
        <w:ind w:right="113"/>
        <w:rPr>
          <w:rFonts w:ascii="Times New Roman" w:eastAsia="Times New Roman" w:hAnsi="Times New Roman" w:cs="Times New Roman"/>
          <w:noProof/>
        </w:rPr>
      </w:pPr>
    </w:p>
    <w:p w14:paraId="3631CE3C" w14:textId="77777777" w:rsidR="00CD134A" w:rsidRPr="00CD134A" w:rsidRDefault="00CD134A" w:rsidP="00CD134A">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b/>
          <w:noProof/>
        </w:rPr>
      </w:pPr>
      <w:r>
        <w:rPr>
          <w:rFonts w:ascii="Times New Roman" w:hAnsi="Times New Roman"/>
          <w:b/>
        </w:rPr>
        <w:t>6.</w:t>
      </w:r>
      <w:r>
        <w:rPr>
          <w:rFonts w:ascii="Times New Roman" w:hAnsi="Times New Roman"/>
          <w:b/>
        </w:rPr>
        <w:tab/>
        <w:t>KITA</w:t>
      </w:r>
    </w:p>
    <w:p w14:paraId="2FC1949C" w14:textId="77777777" w:rsidR="00CD134A" w:rsidRPr="00EC797C" w:rsidRDefault="00CD134A" w:rsidP="00CD134A">
      <w:pPr>
        <w:tabs>
          <w:tab w:val="left" w:pos="567"/>
        </w:tabs>
        <w:spacing w:line="240" w:lineRule="auto"/>
        <w:ind w:right="113"/>
        <w:rPr>
          <w:rFonts w:ascii="Times New Roman" w:eastAsia="Times New Roman" w:hAnsi="Times New Roman" w:cs="Times New Roman"/>
          <w:szCs w:val="20"/>
        </w:rPr>
      </w:pPr>
    </w:p>
    <w:p w14:paraId="306F0315" w14:textId="3336E7BE" w:rsidR="00CD134A" w:rsidRDefault="00CD134A" w:rsidP="00CD134A">
      <w:pPr>
        <w:tabs>
          <w:tab w:val="left" w:pos="567"/>
        </w:tabs>
        <w:spacing w:line="240" w:lineRule="auto"/>
        <w:ind w:right="113"/>
        <w:rPr>
          <w:rFonts w:ascii="Times New Roman" w:eastAsia="Times New Roman" w:hAnsi="Times New Roman" w:cs="Times New Roman"/>
          <w:szCs w:val="20"/>
        </w:rPr>
      </w:pPr>
    </w:p>
    <w:p w14:paraId="3F91C92A" w14:textId="56DF2839" w:rsidR="00D05F81" w:rsidRPr="00EC797C" w:rsidRDefault="00D05F81" w:rsidP="00CD134A">
      <w:pPr>
        <w:tabs>
          <w:tab w:val="left" w:pos="567"/>
        </w:tabs>
        <w:spacing w:line="240" w:lineRule="auto"/>
        <w:ind w:right="113"/>
        <w:rPr>
          <w:rFonts w:ascii="Times New Roman" w:eastAsia="Times New Roman" w:hAnsi="Times New Roman" w:cs="Times New Roman"/>
          <w:szCs w:val="20"/>
        </w:rPr>
      </w:pPr>
    </w:p>
    <w:p w14:paraId="4A170173" w14:textId="77777777" w:rsidR="00D05F81" w:rsidRPr="00EC797C" w:rsidRDefault="00D05F81" w:rsidP="00CD134A">
      <w:pPr>
        <w:tabs>
          <w:tab w:val="left" w:pos="567"/>
        </w:tabs>
        <w:spacing w:line="240" w:lineRule="auto"/>
        <w:ind w:right="113"/>
        <w:rPr>
          <w:rFonts w:ascii="Times New Roman" w:eastAsia="Times New Roman" w:hAnsi="Times New Roman" w:cs="Times New Roman"/>
          <w:szCs w:val="20"/>
        </w:rPr>
      </w:pPr>
    </w:p>
    <w:p w14:paraId="2DD61160" w14:textId="77777777" w:rsidR="00CD134A" w:rsidRPr="00CD134A" w:rsidRDefault="00CD134A" w:rsidP="00CD134A">
      <w:pPr>
        <w:tabs>
          <w:tab w:val="left" w:pos="567"/>
        </w:tabs>
        <w:spacing w:line="240" w:lineRule="auto"/>
        <w:outlineLvl w:val="0"/>
        <w:rPr>
          <w:rFonts w:ascii="Times New Roman" w:eastAsia="Times New Roman" w:hAnsi="Times New Roman" w:cs="Times New Roman"/>
          <w:b/>
          <w:szCs w:val="20"/>
        </w:rPr>
      </w:pPr>
      <w:r>
        <w:br w:type="page"/>
      </w:r>
    </w:p>
    <w:p w14:paraId="656EF012" w14:textId="77777777" w:rsidR="0052486C" w:rsidRPr="0052486C" w:rsidRDefault="0052486C" w:rsidP="00EC797C">
      <w:pPr>
        <w:pBdr>
          <w:top w:val="single" w:sz="4" w:space="1" w:color="auto"/>
          <w:left w:val="single" w:sz="4" w:space="4" w:color="auto"/>
          <w:bottom w:val="single" w:sz="4" w:space="1" w:color="auto"/>
          <w:right w:val="single" w:sz="4" w:space="4" w:color="auto"/>
        </w:pBdr>
        <w:tabs>
          <w:tab w:val="left" w:pos="0"/>
        </w:tabs>
        <w:spacing w:line="240" w:lineRule="auto"/>
        <w:rPr>
          <w:rFonts w:ascii="Times New Roman" w:eastAsia="Times New Roman" w:hAnsi="Times New Roman" w:cs="Times New Roman"/>
          <w:b/>
          <w:noProof/>
        </w:rPr>
      </w:pPr>
      <w:r>
        <w:rPr>
          <w:rFonts w:ascii="Times New Roman" w:hAnsi="Times New Roman"/>
          <w:b/>
        </w:rPr>
        <w:lastRenderedPageBreak/>
        <w:t>MINIMALI INFORMACIJA ANT LIZDINIŲ PLOKŠTELIŲ ARBA DVISLUOKSNIŲ JUOSTELIŲ</w:t>
      </w:r>
    </w:p>
    <w:p w14:paraId="6BFCCBF6" w14:textId="77777777" w:rsidR="0052486C" w:rsidRPr="00EC797C" w:rsidRDefault="0052486C" w:rsidP="0052486C">
      <w:pPr>
        <w:pBdr>
          <w:top w:val="single" w:sz="4" w:space="1" w:color="auto"/>
          <w:left w:val="single" w:sz="4" w:space="4" w:color="auto"/>
          <w:bottom w:val="single" w:sz="4" w:space="1" w:color="auto"/>
          <w:right w:val="single" w:sz="4" w:space="4" w:color="auto"/>
        </w:pBdr>
        <w:tabs>
          <w:tab w:val="left" w:pos="567"/>
        </w:tabs>
        <w:spacing w:line="240" w:lineRule="auto"/>
        <w:ind w:left="567" w:hanging="567"/>
        <w:rPr>
          <w:rFonts w:ascii="Times New Roman" w:hAnsi="Times New Roman"/>
        </w:rPr>
      </w:pPr>
    </w:p>
    <w:p w14:paraId="5C298C02" w14:textId="51AB3799" w:rsidR="0052486C" w:rsidRPr="0052486C" w:rsidRDefault="00B667B7" w:rsidP="0052486C">
      <w:pPr>
        <w:pBdr>
          <w:top w:val="single" w:sz="4" w:space="1" w:color="auto"/>
          <w:left w:val="single" w:sz="4" w:space="4" w:color="auto"/>
          <w:bottom w:val="single" w:sz="4" w:space="1" w:color="auto"/>
          <w:right w:val="single" w:sz="4" w:space="4" w:color="auto"/>
        </w:pBdr>
        <w:tabs>
          <w:tab w:val="left" w:pos="567"/>
        </w:tabs>
        <w:spacing w:line="240" w:lineRule="auto"/>
        <w:ind w:left="567" w:hanging="567"/>
        <w:rPr>
          <w:rFonts w:ascii="Times New Roman" w:eastAsia="Times New Roman" w:hAnsi="Times New Roman" w:cs="Times New Roman"/>
          <w:b/>
          <w:noProof/>
        </w:rPr>
      </w:pPr>
      <w:r>
        <w:rPr>
          <w:rFonts w:ascii="Times New Roman" w:hAnsi="Times New Roman"/>
          <w:b/>
        </w:rPr>
        <w:t>LIZDINĖ PLOKŠTELĖ</w:t>
      </w:r>
    </w:p>
    <w:p w14:paraId="40ED1B71" w14:textId="77777777" w:rsidR="0052486C" w:rsidRPr="00EC797C" w:rsidRDefault="0052486C" w:rsidP="0052486C">
      <w:pPr>
        <w:tabs>
          <w:tab w:val="left" w:pos="567"/>
        </w:tabs>
        <w:spacing w:line="240" w:lineRule="auto"/>
        <w:rPr>
          <w:rFonts w:ascii="Times New Roman" w:hAnsi="Times New Roman"/>
        </w:rPr>
      </w:pPr>
    </w:p>
    <w:p w14:paraId="63429B69" w14:textId="77777777" w:rsidR="0052486C" w:rsidRPr="00EC797C" w:rsidRDefault="0052486C" w:rsidP="0052486C">
      <w:pPr>
        <w:tabs>
          <w:tab w:val="left" w:pos="567"/>
        </w:tabs>
        <w:spacing w:line="240" w:lineRule="auto"/>
        <w:rPr>
          <w:rFonts w:ascii="Times New Roman" w:hAnsi="Times New Roman"/>
        </w:rPr>
      </w:pPr>
    </w:p>
    <w:p w14:paraId="0D50F16D" w14:textId="77777777" w:rsidR="0052486C" w:rsidRPr="0052486C" w:rsidRDefault="0052486C" w:rsidP="005248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b/>
          <w:noProof/>
        </w:rPr>
      </w:pPr>
      <w:r>
        <w:rPr>
          <w:rFonts w:ascii="Times New Roman" w:hAnsi="Times New Roman"/>
          <w:b/>
        </w:rPr>
        <w:t>1.</w:t>
      </w:r>
      <w:r>
        <w:rPr>
          <w:rFonts w:ascii="Times New Roman" w:hAnsi="Times New Roman"/>
          <w:b/>
        </w:rPr>
        <w:tab/>
        <w:t>VAISTINIO PREPARATO PAVADINIMAS</w:t>
      </w:r>
    </w:p>
    <w:p w14:paraId="754A93BF" w14:textId="00E63E71" w:rsidR="0052486C" w:rsidRPr="00EC797C" w:rsidRDefault="0052486C" w:rsidP="0052486C">
      <w:pPr>
        <w:tabs>
          <w:tab w:val="left" w:pos="567"/>
        </w:tabs>
        <w:spacing w:line="240" w:lineRule="auto"/>
        <w:rPr>
          <w:rFonts w:ascii="Times New Roman" w:hAnsi="Times New Roman"/>
        </w:rPr>
      </w:pPr>
    </w:p>
    <w:p w14:paraId="797202BA" w14:textId="290B1064" w:rsidR="00FC0702" w:rsidRDefault="00BD4D0A" w:rsidP="00FC0702">
      <w:pPr>
        <w:tabs>
          <w:tab w:val="left" w:pos="567"/>
        </w:tabs>
        <w:spacing w:line="240" w:lineRule="auto"/>
        <w:rPr>
          <w:rFonts w:ascii="Times New Roman" w:eastAsia="Times New Roman" w:hAnsi="Times New Roman" w:cs="Times New Roman"/>
          <w:noProof/>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150</w:t>
      </w:r>
      <w:r w:rsidR="009C1052">
        <w:rPr>
          <w:rFonts w:ascii="Times New Roman" w:hAnsi="Times New Roman"/>
        </w:rPr>
        <w:t> </w:t>
      </w:r>
      <w:proofErr w:type="spellStart"/>
      <w:r>
        <w:rPr>
          <w:rFonts w:ascii="Times New Roman" w:hAnsi="Times New Roman"/>
        </w:rPr>
        <w:t>mikrogramų</w:t>
      </w:r>
      <w:proofErr w:type="spellEnd"/>
      <w:r>
        <w:rPr>
          <w:rFonts w:ascii="Times New Roman" w:hAnsi="Times New Roman"/>
        </w:rPr>
        <w:t xml:space="preserve"> / 20</w:t>
      </w:r>
      <w:r w:rsidR="009C1052">
        <w:rPr>
          <w:rFonts w:ascii="Times New Roman" w:hAnsi="Times New Roman"/>
        </w:rPr>
        <w:t> </w:t>
      </w:r>
      <w:proofErr w:type="spellStart"/>
      <w:r>
        <w:rPr>
          <w:rFonts w:ascii="Times New Roman" w:hAnsi="Times New Roman"/>
        </w:rPr>
        <w:t>mikrogramų</w:t>
      </w:r>
      <w:proofErr w:type="spellEnd"/>
      <w:r>
        <w:rPr>
          <w:rFonts w:ascii="Times New Roman" w:hAnsi="Times New Roman"/>
        </w:rPr>
        <w:t xml:space="preserve"> </w:t>
      </w:r>
      <w:r w:rsidRPr="00EC797C">
        <w:rPr>
          <w:rFonts w:ascii="Times New Roman" w:hAnsi="Times New Roman"/>
          <w:highlight w:val="lightGray"/>
        </w:rPr>
        <w:t>plėvele dengtos</w:t>
      </w:r>
      <w:r>
        <w:rPr>
          <w:rFonts w:ascii="Times New Roman" w:hAnsi="Times New Roman"/>
        </w:rPr>
        <w:t xml:space="preserve"> tabletės</w:t>
      </w:r>
    </w:p>
    <w:p w14:paraId="0221B367" w14:textId="4F2D9737" w:rsidR="000E36AA" w:rsidRPr="00EC797C" w:rsidRDefault="00EC797C" w:rsidP="0052486C">
      <w:pPr>
        <w:tabs>
          <w:tab w:val="left" w:pos="567"/>
        </w:tabs>
        <w:spacing w:line="240" w:lineRule="auto"/>
        <w:rPr>
          <w:rFonts w:ascii="Times New Roman" w:hAnsi="Times New Roman"/>
          <w:lang w:val="pt-PT"/>
        </w:rPr>
      </w:pPr>
      <w:proofErr w:type="spellStart"/>
      <w:r>
        <w:rPr>
          <w:rFonts w:ascii="Times New Roman" w:hAnsi="Times New Roman"/>
        </w:rPr>
        <w:t>dezogestrelis</w:t>
      </w:r>
      <w:proofErr w:type="spellEnd"/>
      <w:r>
        <w:rPr>
          <w:rFonts w:ascii="Times New Roman" w:hAnsi="Times New Roman"/>
        </w:rPr>
        <w:t xml:space="preserve"> / </w:t>
      </w:r>
      <w:proofErr w:type="spellStart"/>
      <w:r>
        <w:rPr>
          <w:rFonts w:ascii="Times New Roman" w:hAnsi="Times New Roman"/>
        </w:rPr>
        <w:t>etinilestradiolis</w:t>
      </w:r>
      <w:proofErr w:type="spellEnd"/>
    </w:p>
    <w:p w14:paraId="0FB62043" w14:textId="77777777" w:rsidR="00FC0702" w:rsidRDefault="00FC0702" w:rsidP="0052486C">
      <w:pPr>
        <w:tabs>
          <w:tab w:val="left" w:pos="567"/>
        </w:tabs>
        <w:spacing w:line="240" w:lineRule="auto"/>
        <w:rPr>
          <w:rFonts w:ascii="Times New Roman" w:hAnsi="Times New Roman"/>
          <w:lang w:val="pt-PT"/>
        </w:rPr>
      </w:pPr>
    </w:p>
    <w:p w14:paraId="3231C6F8" w14:textId="77777777" w:rsidR="00EC797C" w:rsidRPr="00EC797C" w:rsidRDefault="00EC797C" w:rsidP="0052486C">
      <w:pPr>
        <w:tabs>
          <w:tab w:val="left" w:pos="567"/>
        </w:tabs>
        <w:spacing w:line="240" w:lineRule="auto"/>
        <w:rPr>
          <w:rFonts w:ascii="Times New Roman" w:hAnsi="Times New Roman"/>
          <w:lang w:val="pt-PT"/>
        </w:rPr>
      </w:pPr>
    </w:p>
    <w:p w14:paraId="7AD69641" w14:textId="77777777" w:rsidR="0052486C" w:rsidRPr="0052486C" w:rsidRDefault="0052486C" w:rsidP="005248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b/>
          <w:szCs w:val="20"/>
        </w:rPr>
      </w:pPr>
      <w:r>
        <w:rPr>
          <w:rFonts w:ascii="Times New Roman" w:hAnsi="Times New Roman"/>
          <w:b/>
        </w:rPr>
        <w:t>2.</w:t>
      </w:r>
      <w:r>
        <w:rPr>
          <w:rFonts w:ascii="Times New Roman" w:hAnsi="Times New Roman"/>
          <w:b/>
        </w:rPr>
        <w:tab/>
        <w:t>REGISTRUOTOJO PAVADINIMAS</w:t>
      </w:r>
    </w:p>
    <w:p w14:paraId="154F2B8F" w14:textId="59005D71" w:rsidR="0052486C" w:rsidRPr="00EC797C" w:rsidRDefault="0052486C" w:rsidP="0052486C">
      <w:pPr>
        <w:tabs>
          <w:tab w:val="left" w:pos="567"/>
        </w:tabs>
        <w:spacing w:line="240" w:lineRule="auto"/>
        <w:rPr>
          <w:rFonts w:ascii="Times New Roman" w:hAnsi="Times New Roman"/>
          <w:lang w:val="pt-PT"/>
        </w:rPr>
      </w:pPr>
    </w:p>
    <w:p w14:paraId="7E0D8D3E" w14:textId="2A5204B6" w:rsidR="00FC0702" w:rsidRDefault="00BD4D0A" w:rsidP="0052486C">
      <w:pPr>
        <w:tabs>
          <w:tab w:val="left" w:pos="567"/>
        </w:tabs>
        <w:spacing w:line="240" w:lineRule="auto"/>
        <w:rPr>
          <w:rFonts w:ascii="Times New Roman" w:eastAsia="Times New Roman" w:hAnsi="Times New Roman" w:cs="Times New Roman"/>
          <w:noProof/>
        </w:rPr>
      </w:pPr>
      <w:proofErr w:type="spellStart"/>
      <w:r>
        <w:rPr>
          <w:rFonts w:ascii="Times New Roman" w:hAnsi="Times New Roman"/>
        </w:rPr>
        <w:t>Adalvo</w:t>
      </w:r>
      <w:proofErr w:type="spellEnd"/>
      <w:r>
        <w:rPr>
          <w:rFonts w:ascii="Times New Roman" w:hAnsi="Times New Roman"/>
        </w:rPr>
        <w:t xml:space="preserve"> </w:t>
      </w:r>
      <w:proofErr w:type="spellStart"/>
      <w:r>
        <w:rPr>
          <w:rFonts w:ascii="Times New Roman" w:hAnsi="Times New Roman"/>
        </w:rPr>
        <w:t>Limited</w:t>
      </w:r>
      <w:proofErr w:type="spellEnd"/>
    </w:p>
    <w:p w14:paraId="5872AE66" w14:textId="77777777" w:rsidR="00FC0702" w:rsidRPr="00EC797C" w:rsidRDefault="00FC0702" w:rsidP="0052486C">
      <w:pPr>
        <w:tabs>
          <w:tab w:val="left" w:pos="567"/>
        </w:tabs>
        <w:spacing w:line="240" w:lineRule="auto"/>
        <w:rPr>
          <w:rFonts w:ascii="Times New Roman" w:hAnsi="Times New Roman"/>
          <w:lang w:val="pt-PT"/>
        </w:rPr>
      </w:pPr>
    </w:p>
    <w:p w14:paraId="1946CED0" w14:textId="77777777" w:rsidR="0052486C" w:rsidRPr="00EC797C" w:rsidRDefault="0052486C" w:rsidP="0052486C">
      <w:pPr>
        <w:tabs>
          <w:tab w:val="left" w:pos="567"/>
        </w:tabs>
        <w:spacing w:line="240" w:lineRule="auto"/>
        <w:rPr>
          <w:rFonts w:ascii="Times New Roman" w:hAnsi="Times New Roman"/>
          <w:lang w:val="pt-PT"/>
        </w:rPr>
      </w:pPr>
    </w:p>
    <w:p w14:paraId="4C78CE70" w14:textId="77777777" w:rsidR="0052486C" w:rsidRPr="0052486C" w:rsidRDefault="0052486C" w:rsidP="0052486C">
      <w:pPr>
        <w:pBdr>
          <w:top w:val="single" w:sz="4" w:space="1" w:color="auto"/>
          <w:left w:val="single" w:sz="4" w:space="4" w:color="auto"/>
          <w:bottom w:val="single" w:sz="4" w:space="2" w:color="auto"/>
          <w:right w:val="single" w:sz="4" w:space="4" w:color="auto"/>
        </w:pBdr>
        <w:tabs>
          <w:tab w:val="left" w:pos="567"/>
        </w:tabs>
        <w:spacing w:line="240" w:lineRule="auto"/>
        <w:outlineLvl w:val="0"/>
        <w:rPr>
          <w:rFonts w:ascii="Times New Roman" w:eastAsia="Times New Roman" w:hAnsi="Times New Roman" w:cs="Times New Roman"/>
          <w:b/>
          <w:noProof/>
        </w:rPr>
      </w:pPr>
      <w:r>
        <w:rPr>
          <w:rFonts w:ascii="Times New Roman" w:hAnsi="Times New Roman"/>
          <w:b/>
        </w:rPr>
        <w:t>3.</w:t>
      </w:r>
      <w:r>
        <w:rPr>
          <w:rFonts w:ascii="Times New Roman" w:hAnsi="Times New Roman"/>
          <w:b/>
        </w:rPr>
        <w:tab/>
        <w:t>TINKAMUMO LAIKAS</w:t>
      </w:r>
    </w:p>
    <w:p w14:paraId="51948676" w14:textId="4299596B" w:rsidR="0052486C" w:rsidRPr="00EC797C" w:rsidRDefault="0052486C" w:rsidP="0052486C">
      <w:pPr>
        <w:tabs>
          <w:tab w:val="left" w:pos="567"/>
        </w:tabs>
        <w:spacing w:line="240" w:lineRule="auto"/>
        <w:rPr>
          <w:rFonts w:ascii="Times New Roman" w:hAnsi="Times New Roman"/>
          <w:lang w:val="pt-PT"/>
        </w:rPr>
      </w:pPr>
    </w:p>
    <w:p w14:paraId="100839F6" w14:textId="04F0DA95" w:rsidR="00FC0702" w:rsidRDefault="00FC0702" w:rsidP="0052486C">
      <w:pPr>
        <w:tabs>
          <w:tab w:val="left" w:pos="567"/>
        </w:tabs>
        <w:spacing w:line="240" w:lineRule="auto"/>
        <w:rPr>
          <w:rFonts w:ascii="Times New Roman" w:eastAsia="Times New Roman" w:hAnsi="Times New Roman" w:cs="Times New Roman"/>
          <w:noProof/>
        </w:rPr>
      </w:pPr>
      <w:r>
        <w:rPr>
          <w:rFonts w:ascii="Times New Roman" w:hAnsi="Times New Roman"/>
        </w:rPr>
        <w:t>Tinka iki</w:t>
      </w:r>
      <w:r w:rsidR="002933AA">
        <w:rPr>
          <w:rFonts w:ascii="Times New Roman" w:hAnsi="Times New Roman"/>
        </w:rPr>
        <w:t xml:space="preserve"> </w:t>
      </w:r>
      <w:r w:rsidR="002933AA" w:rsidRPr="00263314">
        <w:rPr>
          <w:rFonts w:ascii="Times New Roman" w:hAnsi="Times New Roman"/>
        </w:rPr>
        <w:t>{MMMM mm </w:t>
      </w:r>
      <w:proofErr w:type="spellStart"/>
      <w:r w:rsidR="002933AA" w:rsidRPr="00263314">
        <w:rPr>
          <w:rFonts w:ascii="Times New Roman" w:hAnsi="Times New Roman"/>
        </w:rPr>
        <w:t>dd</w:t>
      </w:r>
      <w:proofErr w:type="spellEnd"/>
      <w:r w:rsidR="002933AA" w:rsidRPr="00263314">
        <w:rPr>
          <w:rFonts w:ascii="Times New Roman" w:hAnsi="Times New Roman"/>
        </w:rPr>
        <w:t>}</w:t>
      </w:r>
    </w:p>
    <w:p w14:paraId="4D9107B1" w14:textId="77777777" w:rsidR="00FC0702" w:rsidRPr="00EC797C" w:rsidRDefault="00FC0702" w:rsidP="0052486C">
      <w:pPr>
        <w:tabs>
          <w:tab w:val="left" w:pos="567"/>
        </w:tabs>
        <w:spacing w:line="240" w:lineRule="auto"/>
        <w:rPr>
          <w:rFonts w:ascii="Times New Roman" w:hAnsi="Times New Roman"/>
          <w:lang w:val="pt-PT"/>
        </w:rPr>
      </w:pPr>
    </w:p>
    <w:p w14:paraId="49F74CA9" w14:textId="77777777" w:rsidR="0052486C" w:rsidRPr="00EC797C" w:rsidRDefault="0052486C" w:rsidP="0052486C">
      <w:pPr>
        <w:tabs>
          <w:tab w:val="left" w:pos="567"/>
        </w:tabs>
        <w:spacing w:line="240" w:lineRule="auto"/>
        <w:rPr>
          <w:rFonts w:ascii="Times New Roman" w:hAnsi="Times New Roman"/>
          <w:lang w:val="pt-PT"/>
        </w:rPr>
      </w:pPr>
    </w:p>
    <w:p w14:paraId="2F44C989" w14:textId="4FE0DDA7" w:rsidR="0052486C" w:rsidRPr="0052486C" w:rsidRDefault="0052486C" w:rsidP="005248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b/>
          <w:noProof/>
        </w:rPr>
      </w:pPr>
      <w:r>
        <w:rPr>
          <w:rFonts w:ascii="Times New Roman" w:hAnsi="Times New Roman"/>
          <w:b/>
        </w:rPr>
        <w:t>4.</w:t>
      </w:r>
      <w:r>
        <w:rPr>
          <w:rFonts w:ascii="Times New Roman" w:hAnsi="Times New Roman"/>
          <w:b/>
        </w:rPr>
        <w:tab/>
        <w:t>SERIJOS NUMERIS</w:t>
      </w:r>
    </w:p>
    <w:p w14:paraId="7CF453F3" w14:textId="00A42D08" w:rsidR="0052486C" w:rsidRPr="00EC797C" w:rsidRDefault="0052486C" w:rsidP="0052486C">
      <w:pPr>
        <w:tabs>
          <w:tab w:val="left" w:pos="567"/>
        </w:tabs>
        <w:spacing w:line="240" w:lineRule="auto"/>
        <w:rPr>
          <w:rFonts w:ascii="Times New Roman" w:hAnsi="Times New Roman"/>
          <w:lang w:val="pt-PT"/>
        </w:rPr>
      </w:pPr>
    </w:p>
    <w:p w14:paraId="35604BD2" w14:textId="262E111E" w:rsidR="00FC0702" w:rsidRDefault="00FC0702" w:rsidP="0052486C">
      <w:pPr>
        <w:tabs>
          <w:tab w:val="left" w:pos="567"/>
        </w:tabs>
        <w:spacing w:line="240" w:lineRule="auto"/>
        <w:rPr>
          <w:rFonts w:ascii="Times New Roman" w:eastAsia="Times New Roman" w:hAnsi="Times New Roman" w:cs="Times New Roman"/>
          <w:noProof/>
        </w:rPr>
      </w:pPr>
      <w:r>
        <w:rPr>
          <w:rFonts w:ascii="Times New Roman" w:hAnsi="Times New Roman"/>
        </w:rPr>
        <w:t>Serija</w:t>
      </w:r>
    </w:p>
    <w:p w14:paraId="50536046" w14:textId="77777777" w:rsidR="00FC0702" w:rsidRPr="00EC797C" w:rsidRDefault="00FC0702" w:rsidP="0052486C">
      <w:pPr>
        <w:tabs>
          <w:tab w:val="left" w:pos="567"/>
        </w:tabs>
        <w:spacing w:line="240" w:lineRule="auto"/>
        <w:rPr>
          <w:rFonts w:ascii="Times New Roman" w:eastAsia="Times New Roman" w:hAnsi="Times New Roman" w:cs="Times New Roman"/>
          <w:noProof/>
          <w:lang w:val="pt-PT"/>
        </w:rPr>
      </w:pPr>
    </w:p>
    <w:p w14:paraId="4445808C" w14:textId="77777777" w:rsidR="0052486C" w:rsidRPr="00EC797C" w:rsidRDefault="0052486C" w:rsidP="0052486C">
      <w:pPr>
        <w:tabs>
          <w:tab w:val="left" w:pos="567"/>
        </w:tabs>
        <w:spacing w:line="240" w:lineRule="auto"/>
        <w:rPr>
          <w:rFonts w:ascii="Times New Roman" w:eastAsia="Times New Roman" w:hAnsi="Times New Roman" w:cs="Times New Roman"/>
          <w:noProof/>
          <w:lang w:val="pt-PT"/>
        </w:rPr>
      </w:pPr>
    </w:p>
    <w:p w14:paraId="39614AA9" w14:textId="77777777" w:rsidR="0052486C" w:rsidRPr="0052486C" w:rsidRDefault="0052486C" w:rsidP="0052486C">
      <w:pPr>
        <w:pBdr>
          <w:top w:val="single" w:sz="4" w:space="1" w:color="auto"/>
          <w:left w:val="single" w:sz="4" w:space="4" w:color="auto"/>
          <w:bottom w:val="single" w:sz="4" w:space="1" w:color="auto"/>
          <w:right w:val="single" w:sz="4" w:space="4" w:color="auto"/>
        </w:pBdr>
        <w:tabs>
          <w:tab w:val="left" w:pos="567"/>
        </w:tabs>
        <w:spacing w:line="240" w:lineRule="auto"/>
        <w:outlineLvl w:val="0"/>
        <w:rPr>
          <w:rFonts w:ascii="Times New Roman" w:eastAsia="Times New Roman" w:hAnsi="Times New Roman" w:cs="Times New Roman"/>
          <w:b/>
          <w:noProof/>
        </w:rPr>
      </w:pPr>
      <w:r>
        <w:rPr>
          <w:rFonts w:ascii="Times New Roman" w:hAnsi="Times New Roman"/>
          <w:b/>
        </w:rPr>
        <w:t>5.</w:t>
      </w:r>
      <w:r>
        <w:rPr>
          <w:rFonts w:ascii="Times New Roman" w:hAnsi="Times New Roman"/>
          <w:b/>
        </w:rPr>
        <w:tab/>
        <w:t>KITA</w:t>
      </w:r>
    </w:p>
    <w:p w14:paraId="6479FA07" w14:textId="29216768" w:rsidR="0052486C" w:rsidRPr="00EC797C" w:rsidRDefault="0052486C" w:rsidP="0052486C">
      <w:pPr>
        <w:tabs>
          <w:tab w:val="left" w:pos="567"/>
        </w:tabs>
        <w:spacing w:line="240" w:lineRule="auto"/>
        <w:rPr>
          <w:rFonts w:ascii="Times New Roman" w:eastAsia="Times New Roman" w:hAnsi="Times New Roman" w:cs="Times New Roman"/>
          <w:noProof/>
          <w:lang w:val="pt-PT"/>
        </w:rPr>
      </w:pPr>
    </w:p>
    <w:p w14:paraId="5B144F31" w14:textId="4DC43ECE" w:rsidR="00D44B5E" w:rsidRPr="00D44B5E" w:rsidRDefault="00D44B5E" w:rsidP="00D44B5E">
      <w:pPr>
        <w:tabs>
          <w:tab w:val="left" w:pos="567"/>
        </w:tabs>
        <w:spacing w:line="240" w:lineRule="auto"/>
        <w:rPr>
          <w:rFonts w:ascii="Times New Roman" w:eastAsia="Times New Roman" w:hAnsi="Times New Roman" w:cs="Times New Roman"/>
          <w:noProof/>
        </w:rPr>
      </w:pPr>
      <w:r>
        <w:rPr>
          <w:rFonts w:ascii="Times New Roman" w:hAnsi="Times New Roman"/>
        </w:rPr>
        <w:t>P</w:t>
      </w:r>
      <w:r w:rsidR="00403841">
        <w:rPr>
          <w:rFonts w:ascii="Times New Roman" w:hAnsi="Times New Roman"/>
        </w:rPr>
        <w:t>.</w:t>
      </w:r>
      <w:r>
        <w:rPr>
          <w:rFonts w:ascii="Times New Roman" w:hAnsi="Times New Roman"/>
        </w:rPr>
        <w:t>-&gt;A</w:t>
      </w:r>
      <w:r w:rsidR="00403841">
        <w:rPr>
          <w:rFonts w:ascii="Times New Roman" w:hAnsi="Times New Roman"/>
        </w:rPr>
        <w:t>.</w:t>
      </w:r>
      <w:r>
        <w:rPr>
          <w:rFonts w:ascii="Times New Roman" w:hAnsi="Times New Roman"/>
        </w:rPr>
        <w:t>-&gt;T</w:t>
      </w:r>
      <w:r w:rsidR="00403841">
        <w:rPr>
          <w:rFonts w:ascii="Times New Roman" w:hAnsi="Times New Roman"/>
        </w:rPr>
        <w:t>.</w:t>
      </w:r>
      <w:r>
        <w:rPr>
          <w:rFonts w:ascii="Times New Roman" w:hAnsi="Times New Roman"/>
        </w:rPr>
        <w:t>-&gt;K</w:t>
      </w:r>
      <w:r w:rsidR="00403841">
        <w:rPr>
          <w:rFonts w:ascii="Times New Roman" w:hAnsi="Times New Roman"/>
        </w:rPr>
        <w:t>.</w:t>
      </w:r>
      <w:r>
        <w:rPr>
          <w:rFonts w:ascii="Times New Roman" w:hAnsi="Times New Roman"/>
        </w:rPr>
        <w:t>-&gt;</w:t>
      </w:r>
      <w:proofErr w:type="spellStart"/>
      <w:r>
        <w:rPr>
          <w:rFonts w:ascii="Times New Roman" w:hAnsi="Times New Roman"/>
        </w:rPr>
        <w:t>Pn</w:t>
      </w:r>
      <w:proofErr w:type="spellEnd"/>
      <w:r w:rsidR="00403841">
        <w:rPr>
          <w:rFonts w:ascii="Times New Roman" w:hAnsi="Times New Roman"/>
        </w:rPr>
        <w:t>.</w:t>
      </w:r>
      <w:r>
        <w:rPr>
          <w:rFonts w:ascii="Times New Roman" w:hAnsi="Times New Roman"/>
        </w:rPr>
        <w:t>-&gt;Š</w:t>
      </w:r>
      <w:r w:rsidR="00403841">
        <w:rPr>
          <w:rFonts w:ascii="Times New Roman" w:hAnsi="Times New Roman"/>
        </w:rPr>
        <w:t>.</w:t>
      </w:r>
      <w:r>
        <w:rPr>
          <w:rFonts w:ascii="Times New Roman" w:hAnsi="Times New Roman"/>
        </w:rPr>
        <w:t>-&gt;S</w:t>
      </w:r>
      <w:r w:rsidR="00403841">
        <w:rPr>
          <w:rFonts w:ascii="Times New Roman" w:hAnsi="Times New Roman"/>
        </w:rPr>
        <w:t>.</w:t>
      </w:r>
      <w:r>
        <w:rPr>
          <w:rFonts w:ascii="Times New Roman" w:hAnsi="Times New Roman"/>
        </w:rPr>
        <w:t>-&gt;</w:t>
      </w:r>
    </w:p>
    <w:p w14:paraId="352EE251" w14:textId="64835EBA" w:rsidR="00D44B5E" w:rsidRPr="00D44B5E" w:rsidRDefault="00D44B5E" w:rsidP="00D44B5E">
      <w:pPr>
        <w:tabs>
          <w:tab w:val="left" w:pos="567"/>
        </w:tabs>
        <w:spacing w:line="240" w:lineRule="auto"/>
        <w:rPr>
          <w:rFonts w:ascii="Times New Roman" w:eastAsia="Times New Roman" w:hAnsi="Times New Roman" w:cs="Times New Roman"/>
          <w:noProof/>
        </w:rPr>
      </w:pPr>
      <w:r>
        <w:rPr>
          <w:rFonts w:ascii="Times New Roman" w:hAnsi="Times New Roman"/>
        </w:rPr>
        <w:t>P</w:t>
      </w:r>
      <w:r w:rsidR="00403841">
        <w:rPr>
          <w:rFonts w:ascii="Times New Roman" w:hAnsi="Times New Roman"/>
        </w:rPr>
        <w:t>.</w:t>
      </w:r>
      <w:r>
        <w:rPr>
          <w:rFonts w:ascii="Times New Roman" w:hAnsi="Times New Roman"/>
        </w:rPr>
        <w:t>-&gt;A</w:t>
      </w:r>
      <w:r w:rsidR="00403841">
        <w:rPr>
          <w:rFonts w:ascii="Times New Roman" w:hAnsi="Times New Roman"/>
        </w:rPr>
        <w:t>.</w:t>
      </w:r>
      <w:r>
        <w:rPr>
          <w:rFonts w:ascii="Times New Roman" w:hAnsi="Times New Roman"/>
        </w:rPr>
        <w:t>-&gt;T</w:t>
      </w:r>
      <w:r w:rsidR="00403841">
        <w:rPr>
          <w:rFonts w:ascii="Times New Roman" w:hAnsi="Times New Roman"/>
        </w:rPr>
        <w:t>.</w:t>
      </w:r>
      <w:r>
        <w:rPr>
          <w:rFonts w:ascii="Times New Roman" w:hAnsi="Times New Roman"/>
        </w:rPr>
        <w:t>-&gt;K</w:t>
      </w:r>
      <w:r w:rsidR="00403841">
        <w:rPr>
          <w:rFonts w:ascii="Times New Roman" w:hAnsi="Times New Roman"/>
        </w:rPr>
        <w:t>.</w:t>
      </w:r>
      <w:r>
        <w:rPr>
          <w:rFonts w:ascii="Times New Roman" w:hAnsi="Times New Roman"/>
        </w:rPr>
        <w:t>-&gt;</w:t>
      </w:r>
      <w:proofErr w:type="spellStart"/>
      <w:r>
        <w:rPr>
          <w:rFonts w:ascii="Times New Roman" w:hAnsi="Times New Roman"/>
        </w:rPr>
        <w:t>Pn</w:t>
      </w:r>
      <w:proofErr w:type="spellEnd"/>
      <w:r w:rsidR="00403841">
        <w:rPr>
          <w:rFonts w:ascii="Times New Roman" w:hAnsi="Times New Roman"/>
        </w:rPr>
        <w:t>.</w:t>
      </w:r>
      <w:r>
        <w:rPr>
          <w:rFonts w:ascii="Times New Roman" w:hAnsi="Times New Roman"/>
        </w:rPr>
        <w:t>-&gt;Š</w:t>
      </w:r>
      <w:r w:rsidR="00403841">
        <w:rPr>
          <w:rFonts w:ascii="Times New Roman" w:hAnsi="Times New Roman"/>
        </w:rPr>
        <w:t>.</w:t>
      </w:r>
      <w:r>
        <w:rPr>
          <w:rFonts w:ascii="Times New Roman" w:hAnsi="Times New Roman"/>
        </w:rPr>
        <w:t>-&gt;S</w:t>
      </w:r>
      <w:r w:rsidR="00403841">
        <w:rPr>
          <w:rFonts w:ascii="Times New Roman" w:hAnsi="Times New Roman"/>
        </w:rPr>
        <w:t>.</w:t>
      </w:r>
      <w:r>
        <w:rPr>
          <w:rFonts w:ascii="Times New Roman" w:hAnsi="Times New Roman"/>
        </w:rPr>
        <w:t>-&gt;</w:t>
      </w:r>
    </w:p>
    <w:p w14:paraId="62AD1D42" w14:textId="4BC61D02" w:rsidR="00D44B5E" w:rsidRPr="00D44B5E" w:rsidRDefault="00D44B5E" w:rsidP="00D44B5E">
      <w:pPr>
        <w:tabs>
          <w:tab w:val="left" w:pos="567"/>
        </w:tabs>
        <w:spacing w:line="240" w:lineRule="auto"/>
        <w:rPr>
          <w:rFonts w:ascii="Times New Roman" w:eastAsia="Times New Roman" w:hAnsi="Times New Roman" w:cs="Times New Roman"/>
          <w:noProof/>
        </w:rPr>
      </w:pPr>
      <w:r>
        <w:rPr>
          <w:rFonts w:ascii="Times New Roman" w:hAnsi="Times New Roman"/>
        </w:rPr>
        <w:t>P</w:t>
      </w:r>
      <w:r w:rsidR="00403841">
        <w:rPr>
          <w:rFonts w:ascii="Times New Roman" w:hAnsi="Times New Roman"/>
        </w:rPr>
        <w:t>.</w:t>
      </w:r>
      <w:r>
        <w:rPr>
          <w:rFonts w:ascii="Times New Roman" w:hAnsi="Times New Roman"/>
        </w:rPr>
        <w:t>-&gt;A</w:t>
      </w:r>
      <w:r w:rsidR="00403841">
        <w:rPr>
          <w:rFonts w:ascii="Times New Roman" w:hAnsi="Times New Roman"/>
        </w:rPr>
        <w:t>.</w:t>
      </w:r>
      <w:r>
        <w:rPr>
          <w:rFonts w:ascii="Times New Roman" w:hAnsi="Times New Roman"/>
        </w:rPr>
        <w:t>-&gt;T</w:t>
      </w:r>
      <w:r w:rsidR="00403841">
        <w:rPr>
          <w:rFonts w:ascii="Times New Roman" w:hAnsi="Times New Roman"/>
        </w:rPr>
        <w:t>.</w:t>
      </w:r>
      <w:r>
        <w:rPr>
          <w:rFonts w:ascii="Times New Roman" w:hAnsi="Times New Roman"/>
        </w:rPr>
        <w:t>-&gt;K</w:t>
      </w:r>
      <w:r w:rsidR="00403841">
        <w:rPr>
          <w:rFonts w:ascii="Times New Roman" w:hAnsi="Times New Roman"/>
        </w:rPr>
        <w:t>.</w:t>
      </w:r>
      <w:r>
        <w:rPr>
          <w:rFonts w:ascii="Times New Roman" w:hAnsi="Times New Roman"/>
        </w:rPr>
        <w:t>-&gt;</w:t>
      </w:r>
      <w:proofErr w:type="spellStart"/>
      <w:r>
        <w:rPr>
          <w:rFonts w:ascii="Times New Roman" w:hAnsi="Times New Roman"/>
        </w:rPr>
        <w:t>Pn</w:t>
      </w:r>
      <w:proofErr w:type="spellEnd"/>
      <w:r w:rsidR="00403841">
        <w:rPr>
          <w:rFonts w:ascii="Times New Roman" w:hAnsi="Times New Roman"/>
        </w:rPr>
        <w:t>.</w:t>
      </w:r>
      <w:r>
        <w:rPr>
          <w:rFonts w:ascii="Times New Roman" w:hAnsi="Times New Roman"/>
        </w:rPr>
        <w:t>-&gt;Š</w:t>
      </w:r>
      <w:r w:rsidR="00403841">
        <w:rPr>
          <w:rFonts w:ascii="Times New Roman" w:hAnsi="Times New Roman"/>
        </w:rPr>
        <w:t>.</w:t>
      </w:r>
      <w:r>
        <w:rPr>
          <w:rFonts w:ascii="Times New Roman" w:hAnsi="Times New Roman"/>
        </w:rPr>
        <w:t>-&gt;S</w:t>
      </w:r>
      <w:r w:rsidR="00403841">
        <w:rPr>
          <w:rFonts w:ascii="Times New Roman" w:hAnsi="Times New Roman"/>
        </w:rPr>
        <w:t>.</w:t>
      </w:r>
      <w:r>
        <w:rPr>
          <w:rFonts w:ascii="Times New Roman" w:hAnsi="Times New Roman"/>
        </w:rPr>
        <w:t xml:space="preserve">-&gt; </w:t>
      </w:r>
    </w:p>
    <w:p w14:paraId="53BF5795" w14:textId="56CA2B76" w:rsidR="00CD2E0F" w:rsidRPr="0052486C" w:rsidRDefault="00CD2E0F" w:rsidP="0052486C">
      <w:pPr>
        <w:tabs>
          <w:tab w:val="left" w:pos="567"/>
        </w:tabs>
        <w:spacing w:line="240" w:lineRule="auto"/>
        <w:rPr>
          <w:rFonts w:ascii="Times New Roman" w:eastAsia="Times New Roman" w:hAnsi="Times New Roman" w:cs="Times New Roman"/>
          <w:noProof/>
          <w:lang w:val="en-GB"/>
        </w:rPr>
      </w:pPr>
    </w:p>
    <w:p w14:paraId="03390841" w14:textId="0CA0E3C3" w:rsidR="00894B59" w:rsidRDefault="0052486C" w:rsidP="0052486C">
      <w:pPr>
        <w:rPr>
          <w:rFonts w:ascii="Times New Roman" w:hAnsi="Times New Roman" w:cs="Times New Roman"/>
          <w:b/>
        </w:rPr>
      </w:pPr>
      <w:r>
        <w:br w:type="page"/>
      </w:r>
    </w:p>
    <w:p w14:paraId="4CEB8FA4" w14:textId="2045CEC2" w:rsidR="001C5E44" w:rsidRDefault="001C5E44" w:rsidP="00894B59">
      <w:pPr>
        <w:spacing w:line="240" w:lineRule="auto"/>
        <w:ind w:left="567" w:hanging="567"/>
        <w:rPr>
          <w:rFonts w:ascii="Times New Roman" w:hAnsi="Times New Roman" w:cs="Times New Roman"/>
        </w:rPr>
      </w:pPr>
    </w:p>
    <w:p w14:paraId="3119AF96" w14:textId="4171CF6E" w:rsidR="00464062" w:rsidRDefault="00464062" w:rsidP="00894B59">
      <w:pPr>
        <w:spacing w:line="240" w:lineRule="auto"/>
        <w:ind w:left="567" w:hanging="567"/>
        <w:rPr>
          <w:rFonts w:ascii="Times New Roman" w:hAnsi="Times New Roman" w:cs="Times New Roman"/>
        </w:rPr>
      </w:pPr>
    </w:p>
    <w:p w14:paraId="462F82CE" w14:textId="27B9FC7E" w:rsidR="00464062" w:rsidRDefault="00464062" w:rsidP="00894B59">
      <w:pPr>
        <w:spacing w:line="240" w:lineRule="auto"/>
        <w:ind w:left="567" w:hanging="567"/>
        <w:rPr>
          <w:rFonts w:ascii="Times New Roman" w:hAnsi="Times New Roman" w:cs="Times New Roman"/>
        </w:rPr>
      </w:pPr>
    </w:p>
    <w:p w14:paraId="25183794" w14:textId="2D18FF62" w:rsidR="00464062" w:rsidRDefault="00464062" w:rsidP="00894B59">
      <w:pPr>
        <w:spacing w:line="240" w:lineRule="auto"/>
        <w:ind w:left="567" w:hanging="567"/>
        <w:rPr>
          <w:rFonts w:ascii="Times New Roman" w:hAnsi="Times New Roman" w:cs="Times New Roman"/>
        </w:rPr>
      </w:pPr>
    </w:p>
    <w:p w14:paraId="330A2B8B" w14:textId="28353E47" w:rsidR="00464062" w:rsidRDefault="00464062" w:rsidP="00894B59">
      <w:pPr>
        <w:spacing w:line="240" w:lineRule="auto"/>
        <w:ind w:left="567" w:hanging="567"/>
        <w:rPr>
          <w:rFonts w:ascii="Times New Roman" w:hAnsi="Times New Roman" w:cs="Times New Roman"/>
        </w:rPr>
      </w:pPr>
    </w:p>
    <w:p w14:paraId="1DA2E7E9" w14:textId="0DA79F61" w:rsidR="00464062" w:rsidRDefault="00464062" w:rsidP="00894B59">
      <w:pPr>
        <w:spacing w:line="240" w:lineRule="auto"/>
        <w:ind w:left="567" w:hanging="567"/>
        <w:rPr>
          <w:rFonts w:ascii="Times New Roman" w:hAnsi="Times New Roman" w:cs="Times New Roman"/>
        </w:rPr>
      </w:pPr>
    </w:p>
    <w:p w14:paraId="7299F585" w14:textId="176CF2BE" w:rsidR="00464062" w:rsidRDefault="00464062" w:rsidP="00894B59">
      <w:pPr>
        <w:spacing w:line="240" w:lineRule="auto"/>
        <w:ind w:left="567" w:hanging="567"/>
        <w:rPr>
          <w:rFonts w:ascii="Times New Roman" w:hAnsi="Times New Roman" w:cs="Times New Roman"/>
        </w:rPr>
      </w:pPr>
    </w:p>
    <w:p w14:paraId="49A92D94" w14:textId="7A465656" w:rsidR="00464062" w:rsidRDefault="00464062" w:rsidP="00894B59">
      <w:pPr>
        <w:spacing w:line="240" w:lineRule="auto"/>
        <w:ind w:left="567" w:hanging="567"/>
        <w:rPr>
          <w:rFonts w:ascii="Times New Roman" w:hAnsi="Times New Roman" w:cs="Times New Roman"/>
        </w:rPr>
      </w:pPr>
    </w:p>
    <w:p w14:paraId="776B1DB2" w14:textId="635F2AA0" w:rsidR="00464062" w:rsidRDefault="00464062" w:rsidP="00894B59">
      <w:pPr>
        <w:spacing w:line="240" w:lineRule="auto"/>
        <w:ind w:left="567" w:hanging="567"/>
        <w:rPr>
          <w:rFonts w:ascii="Times New Roman" w:hAnsi="Times New Roman" w:cs="Times New Roman"/>
        </w:rPr>
      </w:pPr>
    </w:p>
    <w:p w14:paraId="54F32ACB" w14:textId="0FBD9274" w:rsidR="00464062" w:rsidRDefault="00464062" w:rsidP="00894B59">
      <w:pPr>
        <w:spacing w:line="240" w:lineRule="auto"/>
        <w:ind w:left="567" w:hanging="567"/>
        <w:rPr>
          <w:rFonts w:ascii="Times New Roman" w:hAnsi="Times New Roman" w:cs="Times New Roman"/>
        </w:rPr>
      </w:pPr>
    </w:p>
    <w:p w14:paraId="76A82469" w14:textId="2B89B9CC" w:rsidR="00464062" w:rsidRDefault="00464062" w:rsidP="00894B59">
      <w:pPr>
        <w:spacing w:line="240" w:lineRule="auto"/>
        <w:ind w:left="567" w:hanging="567"/>
        <w:rPr>
          <w:rFonts w:ascii="Times New Roman" w:hAnsi="Times New Roman" w:cs="Times New Roman"/>
        </w:rPr>
      </w:pPr>
    </w:p>
    <w:p w14:paraId="5DA97F14" w14:textId="4A7D1667" w:rsidR="00464062" w:rsidRDefault="00464062" w:rsidP="00894B59">
      <w:pPr>
        <w:spacing w:line="240" w:lineRule="auto"/>
        <w:ind w:left="567" w:hanging="567"/>
        <w:rPr>
          <w:rFonts w:ascii="Times New Roman" w:hAnsi="Times New Roman" w:cs="Times New Roman"/>
        </w:rPr>
      </w:pPr>
    </w:p>
    <w:p w14:paraId="3BD15C16" w14:textId="69C69CB2" w:rsidR="00464062" w:rsidRDefault="00464062" w:rsidP="00894B59">
      <w:pPr>
        <w:spacing w:line="240" w:lineRule="auto"/>
        <w:ind w:left="567" w:hanging="567"/>
        <w:rPr>
          <w:rFonts w:ascii="Times New Roman" w:hAnsi="Times New Roman" w:cs="Times New Roman"/>
        </w:rPr>
      </w:pPr>
    </w:p>
    <w:p w14:paraId="0376374D" w14:textId="69344842" w:rsidR="00464062" w:rsidRDefault="00464062" w:rsidP="00894B59">
      <w:pPr>
        <w:spacing w:line="240" w:lineRule="auto"/>
        <w:ind w:left="567" w:hanging="567"/>
        <w:rPr>
          <w:rFonts w:ascii="Times New Roman" w:hAnsi="Times New Roman" w:cs="Times New Roman"/>
        </w:rPr>
      </w:pPr>
    </w:p>
    <w:p w14:paraId="52FB48A1" w14:textId="0D1E2C72" w:rsidR="00464062" w:rsidRDefault="00464062" w:rsidP="00894B59">
      <w:pPr>
        <w:spacing w:line="240" w:lineRule="auto"/>
        <w:ind w:left="567" w:hanging="567"/>
        <w:rPr>
          <w:rFonts w:ascii="Times New Roman" w:hAnsi="Times New Roman" w:cs="Times New Roman"/>
        </w:rPr>
      </w:pPr>
    </w:p>
    <w:p w14:paraId="599BD0BA" w14:textId="49A35C11" w:rsidR="00464062" w:rsidRDefault="00464062" w:rsidP="00894B59">
      <w:pPr>
        <w:spacing w:line="240" w:lineRule="auto"/>
        <w:ind w:left="567" w:hanging="567"/>
        <w:rPr>
          <w:rFonts w:ascii="Times New Roman" w:hAnsi="Times New Roman" w:cs="Times New Roman"/>
        </w:rPr>
      </w:pPr>
    </w:p>
    <w:p w14:paraId="1B0FD29E" w14:textId="490FB417" w:rsidR="00464062" w:rsidRDefault="00464062" w:rsidP="00894B59">
      <w:pPr>
        <w:spacing w:line="240" w:lineRule="auto"/>
        <w:ind w:left="567" w:hanging="567"/>
        <w:rPr>
          <w:rFonts w:ascii="Times New Roman" w:hAnsi="Times New Roman" w:cs="Times New Roman"/>
        </w:rPr>
      </w:pPr>
    </w:p>
    <w:p w14:paraId="7A7CB523" w14:textId="1D3DF74E" w:rsidR="00464062" w:rsidRDefault="00464062" w:rsidP="00894B59">
      <w:pPr>
        <w:spacing w:line="240" w:lineRule="auto"/>
        <w:ind w:left="567" w:hanging="567"/>
        <w:rPr>
          <w:rFonts w:ascii="Times New Roman" w:hAnsi="Times New Roman" w:cs="Times New Roman"/>
        </w:rPr>
      </w:pPr>
    </w:p>
    <w:p w14:paraId="6D451AEA" w14:textId="0F2669F6" w:rsidR="00464062" w:rsidRDefault="00464062" w:rsidP="00894B59">
      <w:pPr>
        <w:spacing w:line="240" w:lineRule="auto"/>
        <w:ind w:left="567" w:hanging="567"/>
        <w:rPr>
          <w:rFonts w:ascii="Times New Roman" w:hAnsi="Times New Roman" w:cs="Times New Roman"/>
        </w:rPr>
      </w:pPr>
    </w:p>
    <w:p w14:paraId="4FBBCC05" w14:textId="728ECADB" w:rsidR="00464062" w:rsidRDefault="00464062" w:rsidP="00894B59">
      <w:pPr>
        <w:spacing w:line="240" w:lineRule="auto"/>
        <w:ind w:left="567" w:hanging="567"/>
        <w:rPr>
          <w:rFonts w:ascii="Times New Roman" w:hAnsi="Times New Roman" w:cs="Times New Roman"/>
        </w:rPr>
      </w:pPr>
    </w:p>
    <w:p w14:paraId="6B093B1A" w14:textId="5C2D44E9" w:rsidR="00464062" w:rsidRDefault="00464062" w:rsidP="00894B59">
      <w:pPr>
        <w:spacing w:line="240" w:lineRule="auto"/>
        <w:ind w:left="567" w:hanging="567"/>
        <w:rPr>
          <w:rFonts w:ascii="Times New Roman" w:hAnsi="Times New Roman" w:cs="Times New Roman"/>
        </w:rPr>
      </w:pPr>
    </w:p>
    <w:p w14:paraId="4FB99136" w14:textId="1D04940B" w:rsidR="00464062" w:rsidRDefault="00464062" w:rsidP="00894B59">
      <w:pPr>
        <w:spacing w:line="240" w:lineRule="auto"/>
        <w:ind w:left="567" w:hanging="567"/>
        <w:rPr>
          <w:rFonts w:ascii="Times New Roman" w:hAnsi="Times New Roman" w:cs="Times New Roman"/>
        </w:rPr>
      </w:pPr>
    </w:p>
    <w:p w14:paraId="53B03227" w14:textId="2980D8F0" w:rsidR="00464062" w:rsidRDefault="00464062" w:rsidP="00894B59">
      <w:pPr>
        <w:spacing w:line="240" w:lineRule="auto"/>
        <w:ind w:left="567" w:hanging="567"/>
        <w:rPr>
          <w:rFonts w:ascii="Times New Roman" w:hAnsi="Times New Roman" w:cs="Times New Roman"/>
        </w:rPr>
      </w:pPr>
    </w:p>
    <w:p w14:paraId="4F0F2FB3" w14:textId="0C6700EB" w:rsidR="00464062" w:rsidRPr="00EC797C" w:rsidRDefault="00042B4E" w:rsidP="00EC797C">
      <w:pPr>
        <w:pStyle w:val="Sraopastraipa"/>
        <w:numPr>
          <w:ilvl w:val="0"/>
          <w:numId w:val="6"/>
        </w:numPr>
        <w:spacing w:line="240" w:lineRule="auto"/>
        <w:jc w:val="center"/>
        <w:rPr>
          <w:rFonts w:ascii="Times New Roman" w:hAnsi="Times New Roman" w:cs="Times New Roman"/>
          <w:b/>
        </w:rPr>
      </w:pPr>
      <w:r w:rsidRPr="00EC797C">
        <w:rPr>
          <w:rFonts w:ascii="Times New Roman" w:hAnsi="Times New Roman"/>
          <w:b/>
        </w:rPr>
        <w:t>PAKUOTĖS LAPELIS</w:t>
      </w:r>
    </w:p>
    <w:p w14:paraId="13E313ED" w14:textId="77777777" w:rsidR="00464062" w:rsidRDefault="00464062">
      <w:pPr>
        <w:rPr>
          <w:rFonts w:ascii="Times New Roman" w:hAnsi="Times New Roman" w:cs="Times New Roman"/>
          <w:b/>
        </w:rPr>
      </w:pPr>
      <w:r>
        <w:br w:type="page"/>
      </w:r>
    </w:p>
    <w:p w14:paraId="24AE349A" w14:textId="57A70EB5" w:rsidR="005617B9" w:rsidRPr="005617B9" w:rsidRDefault="005617B9" w:rsidP="005617B9">
      <w:pPr>
        <w:spacing w:line="240" w:lineRule="auto"/>
        <w:jc w:val="center"/>
        <w:outlineLvl w:val="0"/>
        <w:rPr>
          <w:rFonts w:ascii="Times New Roman" w:eastAsia="Times New Roman" w:hAnsi="Times New Roman" w:cs="Times New Roman"/>
          <w:noProof/>
          <w:szCs w:val="20"/>
        </w:rPr>
      </w:pPr>
      <w:r>
        <w:rPr>
          <w:rFonts w:ascii="Times New Roman" w:hAnsi="Times New Roman"/>
          <w:b/>
        </w:rPr>
        <w:lastRenderedPageBreak/>
        <w:t>Pakuotės lapelis: informacija vartotojui</w:t>
      </w:r>
    </w:p>
    <w:p w14:paraId="4A24CD71" w14:textId="77777777" w:rsidR="005617B9" w:rsidRPr="005617B9" w:rsidRDefault="005617B9" w:rsidP="005617B9">
      <w:pPr>
        <w:numPr>
          <w:ilvl w:val="12"/>
          <w:numId w:val="0"/>
        </w:numPr>
        <w:shd w:val="clear" w:color="auto" w:fill="FFFFFF"/>
        <w:spacing w:line="240" w:lineRule="auto"/>
        <w:jc w:val="center"/>
        <w:rPr>
          <w:rFonts w:ascii="Times New Roman" w:eastAsia="Times New Roman" w:hAnsi="Times New Roman" w:cs="Times New Roman"/>
          <w:noProof/>
          <w:szCs w:val="20"/>
          <w:lang w:val="en-GB"/>
        </w:rPr>
      </w:pPr>
    </w:p>
    <w:p w14:paraId="29AFD4CB" w14:textId="48AB3207" w:rsidR="00660BF4" w:rsidRDefault="00BD4D0A" w:rsidP="00660BF4">
      <w:pPr>
        <w:spacing w:line="240" w:lineRule="auto"/>
        <w:ind w:left="567" w:hanging="567"/>
        <w:jc w:val="center"/>
        <w:rPr>
          <w:rFonts w:ascii="Times New Roman" w:eastAsia="Times New Roman" w:hAnsi="Times New Roman" w:cs="Times New Roman"/>
          <w:noProof/>
          <w:szCs w:val="20"/>
        </w:rPr>
      </w:pP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r>
        <w:rPr>
          <w:rFonts w:ascii="Times New Roman" w:hAnsi="Times New Roman"/>
          <w:b/>
        </w:rPr>
        <w:t xml:space="preserve"> 150</w:t>
      </w:r>
      <w:r w:rsidR="00C6316C">
        <w:rPr>
          <w:rFonts w:ascii="Times New Roman" w:hAnsi="Times New Roman"/>
          <w:b/>
        </w:rPr>
        <w:t> </w:t>
      </w:r>
      <w:proofErr w:type="spellStart"/>
      <w:r>
        <w:rPr>
          <w:rFonts w:ascii="Times New Roman" w:hAnsi="Times New Roman"/>
          <w:b/>
        </w:rPr>
        <w:t>mikrogramų</w:t>
      </w:r>
      <w:proofErr w:type="spellEnd"/>
      <w:r>
        <w:rPr>
          <w:rFonts w:ascii="Times New Roman" w:hAnsi="Times New Roman"/>
          <w:b/>
        </w:rPr>
        <w:t xml:space="preserve"> / 20</w:t>
      </w:r>
      <w:r w:rsidR="00C6316C">
        <w:rPr>
          <w:rFonts w:ascii="Times New Roman" w:hAnsi="Times New Roman"/>
          <w:b/>
        </w:rPr>
        <w:t> </w:t>
      </w:r>
      <w:proofErr w:type="spellStart"/>
      <w:r>
        <w:rPr>
          <w:rFonts w:ascii="Times New Roman" w:hAnsi="Times New Roman"/>
          <w:b/>
        </w:rPr>
        <w:t>mikrogramų</w:t>
      </w:r>
      <w:proofErr w:type="spellEnd"/>
      <w:r>
        <w:rPr>
          <w:rFonts w:ascii="Times New Roman" w:hAnsi="Times New Roman"/>
          <w:b/>
        </w:rPr>
        <w:t xml:space="preserve"> plėvele dengtos tabletės</w:t>
      </w:r>
      <w:r>
        <w:rPr>
          <w:rFonts w:ascii="Times New Roman" w:hAnsi="Times New Roman"/>
        </w:rPr>
        <w:t xml:space="preserve"> </w:t>
      </w:r>
      <w:proofErr w:type="spellStart"/>
      <w:r>
        <w:rPr>
          <w:rFonts w:ascii="Times New Roman" w:hAnsi="Times New Roman"/>
        </w:rPr>
        <w:t>dezogestrelis</w:t>
      </w:r>
      <w:proofErr w:type="spellEnd"/>
      <w:r>
        <w:rPr>
          <w:rFonts w:ascii="Times New Roman" w:hAnsi="Times New Roman"/>
        </w:rPr>
        <w:t xml:space="preserve"> / </w:t>
      </w:r>
      <w:proofErr w:type="spellStart"/>
      <w:r>
        <w:rPr>
          <w:rFonts w:ascii="Times New Roman" w:hAnsi="Times New Roman"/>
        </w:rPr>
        <w:t>etinilestradiolis</w:t>
      </w:r>
      <w:proofErr w:type="spellEnd"/>
    </w:p>
    <w:p w14:paraId="0AF8501B" w14:textId="0E9A58A5" w:rsidR="00660BF4" w:rsidRDefault="00660BF4" w:rsidP="00660BF4">
      <w:pPr>
        <w:spacing w:line="240" w:lineRule="auto"/>
        <w:ind w:left="567" w:hanging="567"/>
        <w:rPr>
          <w:rFonts w:ascii="Times New Roman" w:eastAsia="Times New Roman" w:hAnsi="Times New Roman" w:cs="Times New Roman"/>
          <w:noProof/>
          <w:szCs w:val="20"/>
          <w:lang w:val="en-GB"/>
        </w:rPr>
      </w:pPr>
    </w:p>
    <w:p w14:paraId="2E01E522" w14:textId="77777777" w:rsidR="00CF3BB2" w:rsidRPr="007A333F" w:rsidRDefault="00CF3BB2" w:rsidP="00CF3BB2">
      <w:pPr>
        <w:spacing w:line="240" w:lineRule="auto"/>
        <w:ind w:left="567" w:hanging="567"/>
        <w:rPr>
          <w:rFonts w:ascii="Times New Roman" w:eastAsia="Times New Roman" w:hAnsi="Times New Roman" w:cs="Times New Roman"/>
          <w:b/>
          <w:noProof/>
          <w:szCs w:val="20"/>
        </w:rPr>
      </w:pPr>
      <w:r>
        <w:rPr>
          <w:rFonts w:ascii="Times New Roman" w:hAnsi="Times New Roman"/>
          <w:b/>
        </w:rPr>
        <w:t xml:space="preserve">Svarbūs dalykai, kuriuos reikia žinoti apie sudėtinius hormoninius kontraceptikus (SHK): </w:t>
      </w:r>
    </w:p>
    <w:p w14:paraId="19C007C5" w14:textId="26AC82D4" w:rsidR="00CF3BB2" w:rsidRPr="00CF3BB2" w:rsidRDefault="00CF3BB2" w:rsidP="00E3741A">
      <w:pPr>
        <w:spacing w:line="240" w:lineRule="auto"/>
        <w:ind w:left="720" w:hanging="720"/>
        <w:rPr>
          <w:rFonts w:ascii="Times New Roman" w:eastAsia="Times New Roman" w:hAnsi="Times New Roman" w:cs="Times New Roman"/>
          <w:noProof/>
          <w:szCs w:val="20"/>
        </w:rPr>
      </w:pPr>
      <w:r>
        <w:rPr>
          <w:rFonts w:ascii="Times New Roman" w:hAnsi="Times New Roman"/>
        </w:rPr>
        <w:t>-</w:t>
      </w:r>
      <w:r>
        <w:rPr>
          <w:rFonts w:ascii="Times New Roman" w:hAnsi="Times New Roman"/>
        </w:rPr>
        <w:tab/>
        <w:t>teisingai vartojant, tai yra vienas iš patikimiausių grįžtamojo poveikio kontracepcijos metodų;</w:t>
      </w:r>
    </w:p>
    <w:p w14:paraId="76F6CFCE" w14:textId="6F00F155" w:rsidR="00CF3BB2" w:rsidRPr="00CF3BB2" w:rsidRDefault="00CF3BB2" w:rsidP="00E3741A">
      <w:pPr>
        <w:spacing w:line="240" w:lineRule="auto"/>
        <w:ind w:left="720" w:hanging="720"/>
        <w:rPr>
          <w:rFonts w:ascii="Times New Roman" w:eastAsia="Times New Roman" w:hAnsi="Times New Roman" w:cs="Times New Roman"/>
          <w:noProof/>
          <w:szCs w:val="20"/>
        </w:rPr>
      </w:pPr>
      <w:r>
        <w:rPr>
          <w:rFonts w:ascii="Times New Roman" w:hAnsi="Times New Roman"/>
        </w:rPr>
        <w:t>-</w:t>
      </w:r>
      <w:r>
        <w:rPr>
          <w:rFonts w:ascii="Times New Roman" w:hAnsi="Times New Roman"/>
        </w:rPr>
        <w:tab/>
        <w:t>sudėtiniai hormoniniai kontraceptikai šiek tiek didina kraujo krešulių venose ir arterijose riziką, ypač pirmaisiais metais arba vėl pradėjus juos vartoti po 4 savaičių arba ilgesnės pertraukos;</w:t>
      </w:r>
    </w:p>
    <w:p w14:paraId="524772E7" w14:textId="2C3B77FE" w:rsidR="00CF3BB2" w:rsidRDefault="00CF3BB2" w:rsidP="00E3741A">
      <w:pPr>
        <w:spacing w:line="240" w:lineRule="auto"/>
        <w:ind w:left="720" w:hanging="720"/>
        <w:rPr>
          <w:rFonts w:ascii="Times New Roman" w:eastAsia="Times New Roman" w:hAnsi="Times New Roman" w:cs="Times New Roman"/>
          <w:noProof/>
          <w:szCs w:val="20"/>
        </w:rPr>
      </w:pPr>
      <w:r>
        <w:rPr>
          <w:rFonts w:ascii="Times New Roman" w:hAnsi="Times New Roman"/>
        </w:rPr>
        <w:t>-</w:t>
      </w:r>
      <w:r>
        <w:rPr>
          <w:rFonts w:ascii="Times New Roman" w:hAnsi="Times New Roman"/>
        </w:rPr>
        <w:tab/>
        <w:t>jeigu manote, kad Jums galbūt pasireiškė kraujo krešulio simptomų, turite būti budr</w:t>
      </w:r>
      <w:r w:rsidR="005F4C26">
        <w:rPr>
          <w:rFonts w:ascii="Times New Roman" w:hAnsi="Times New Roman"/>
        </w:rPr>
        <w:t>io</w:t>
      </w:r>
      <w:r>
        <w:rPr>
          <w:rFonts w:ascii="Times New Roman" w:hAnsi="Times New Roman"/>
        </w:rPr>
        <w:t>s ir kreiptis į gydytoją (žr. 2 skyriaus poskyrį „Kraujo krešuliai“)</w:t>
      </w:r>
    </w:p>
    <w:p w14:paraId="6E839B82" w14:textId="77777777" w:rsidR="00CF3BB2" w:rsidRPr="00EC797C" w:rsidRDefault="00CF3BB2" w:rsidP="00CF3BB2">
      <w:pPr>
        <w:spacing w:line="240" w:lineRule="auto"/>
        <w:ind w:left="567" w:hanging="567"/>
        <w:rPr>
          <w:rFonts w:ascii="Times New Roman" w:eastAsia="Times New Roman" w:hAnsi="Times New Roman" w:cs="Times New Roman"/>
          <w:noProof/>
          <w:szCs w:val="20"/>
        </w:rPr>
      </w:pPr>
    </w:p>
    <w:p w14:paraId="3834168D" w14:textId="77777777" w:rsidR="00464062" w:rsidRPr="00E77B0E" w:rsidRDefault="00464062" w:rsidP="00E77B0E">
      <w:pPr>
        <w:spacing w:line="240" w:lineRule="auto"/>
        <w:rPr>
          <w:rFonts w:ascii="Times New Roman" w:hAnsi="Times New Roman" w:cs="Times New Roman"/>
          <w:b/>
        </w:rPr>
      </w:pPr>
      <w:r>
        <w:rPr>
          <w:rFonts w:ascii="Times New Roman" w:hAnsi="Times New Roman"/>
          <w:b/>
        </w:rPr>
        <w:t>Atidžiai perskaitykite visą šį lapelį, prieš pradėdami vartoti vaistą, nes jame pateikiama Jums svarbi informacija.</w:t>
      </w:r>
    </w:p>
    <w:p w14:paraId="4151FDB5" w14:textId="46DBE44A" w:rsidR="00464062" w:rsidRPr="00464062" w:rsidRDefault="00E77B0E"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Neišmeskite šio lapelio, nes vėl gali prireikti jį perskaityti.</w:t>
      </w:r>
    </w:p>
    <w:p w14:paraId="017EE478" w14:textId="140ABAB0" w:rsidR="00464062" w:rsidRPr="00464062" w:rsidRDefault="00E77B0E"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kiltų daugiau klausimų, kreipkitės į gydytoją, šeimos planavimo slaugytoją arba vaistininką.</w:t>
      </w:r>
    </w:p>
    <w:p w14:paraId="7C0F8FA7" w14:textId="335D1F7E" w:rsidR="00464062" w:rsidRPr="00464062" w:rsidRDefault="00E77B0E"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Šis vaistas skirtas tik Jums, todėl kitiems žmonėms jo duoti negalima. Vaistas gali jiems pakenkti (net tiems, kurių ligos požymiai yra tokie patys kaip Jūsų).</w:t>
      </w:r>
    </w:p>
    <w:p w14:paraId="7C07057B" w14:textId="49960522" w:rsidR="00464062" w:rsidRDefault="00E77B0E"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pasireiškė šalutinis poveikis (net jeigu jis šiame lapelyje nenurodytas), kreipkitės į gydytoją, šeimos planavimo slaugytoją arba vaistininką. Žr. 4 skyrių.</w:t>
      </w:r>
    </w:p>
    <w:p w14:paraId="1B4FB388" w14:textId="77777777" w:rsidR="00E77B0E" w:rsidRPr="00464062" w:rsidRDefault="00E77B0E" w:rsidP="00464062">
      <w:pPr>
        <w:spacing w:line="240" w:lineRule="auto"/>
        <w:ind w:left="567" w:hanging="567"/>
        <w:rPr>
          <w:rFonts w:ascii="Times New Roman" w:hAnsi="Times New Roman" w:cs="Times New Roman"/>
        </w:rPr>
      </w:pPr>
    </w:p>
    <w:p w14:paraId="346A492E" w14:textId="77777777" w:rsidR="00464062" w:rsidRPr="00E77B0E" w:rsidRDefault="00464062" w:rsidP="00FE0E97">
      <w:pPr>
        <w:keepNext/>
        <w:keepLines/>
        <w:spacing w:line="240" w:lineRule="auto"/>
        <w:ind w:left="567" w:hanging="567"/>
        <w:rPr>
          <w:rFonts w:ascii="Times New Roman" w:hAnsi="Times New Roman" w:cs="Times New Roman"/>
          <w:b/>
        </w:rPr>
      </w:pPr>
      <w:r>
        <w:rPr>
          <w:rFonts w:ascii="Times New Roman" w:hAnsi="Times New Roman"/>
          <w:b/>
        </w:rPr>
        <w:t>Apie ką rašoma šiame lapelyje?</w:t>
      </w:r>
    </w:p>
    <w:p w14:paraId="39A28833" w14:textId="77777777" w:rsidR="00E77B0E" w:rsidRDefault="00E77B0E" w:rsidP="00FE0E97">
      <w:pPr>
        <w:keepNext/>
        <w:keepLines/>
        <w:spacing w:line="240" w:lineRule="auto"/>
        <w:ind w:left="567" w:hanging="567"/>
        <w:rPr>
          <w:rFonts w:ascii="Times New Roman" w:hAnsi="Times New Roman" w:cs="Times New Roman"/>
        </w:rPr>
      </w:pPr>
    </w:p>
    <w:p w14:paraId="6C86292C" w14:textId="5268FD4C" w:rsidR="00464062" w:rsidRPr="00464062" w:rsidRDefault="00464062" w:rsidP="00464062">
      <w:pPr>
        <w:spacing w:line="240" w:lineRule="auto"/>
        <w:ind w:left="567" w:hanging="567"/>
        <w:rPr>
          <w:rFonts w:ascii="Times New Roman" w:hAnsi="Times New Roman" w:cs="Times New Roman"/>
        </w:rPr>
      </w:pPr>
      <w:r>
        <w:rPr>
          <w:rFonts w:ascii="Times New Roman" w:hAnsi="Times New Roman"/>
        </w:rPr>
        <w:t>1.</w:t>
      </w:r>
      <w:r>
        <w:rPr>
          <w:rFonts w:ascii="Times New Roman" w:hAnsi="Times New Roman"/>
        </w:rPr>
        <w:tab/>
        <w:t xml:space="preserve">Kas yra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ir kam jis vartojamas</w:t>
      </w:r>
    </w:p>
    <w:p w14:paraId="71E6776A" w14:textId="53F30F96" w:rsidR="00464062" w:rsidRPr="00464062" w:rsidRDefault="00464062" w:rsidP="00464062">
      <w:pPr>
        <w:spacing w:line="240" w:lineRule="auto"/>
        <w:ind w:left="567" w:hanging="567"/>
        <w:rPr>
          <w:rFonts w:ascii="Times New Roman" w:hAnsi="Times New Roman" w:cs="Times New Roman"/>
        </w:rPr>
      </w:pPr>
      <w:r>
        <w:rPr>
          <w:rFonts w:ascii="Times New Roman" w:hAnsi="Times New Roman"/>
        </w:rPr>
        <w:t>2.</w:t>
      </w:r>
      <w:r>
        <w:rPr>
          <w:rFonts w:ascii="Times New Roman" w:hAnsi="Times New Roman"/>
        </w:rPr>
        <w:tab/>
        <w:t xml:space="preserve">Kas žinotina prieš vartojant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p>
    <w:p w14:paraId="31801638" w14:textId="2EA9CC21" w:rsidR="00464062" w:rsidRPr="00464062" w:rsidRDefault="00464062" w:rsidP="00464062">
      <w:pPr>
        <w:spacing w:line="240" w:lineRule="auto"/>
        <w:ind w:left="567" w:hanging="567"/>
        <w:rPr>
          <w:rFonts w:ascii="Times New Roman" w:hAnsi="Times New Roman" w:cs="Times New Roman"/>
        </w:rPr>
      </w:pPr>
      <w:r>
        <w:rPr>
          <w:rFonts w:ascii="Times New Roman" w:hAnsi="Times New Roman"/>
        </w:rPr>
        <w:t xml:space="preserve">3. </w:t>
      </w:r>
      <w:r>
        <w:rPr>
          <w:rFonts w:ascii="Times New Roman" w:hAnsi="Times New Roman"/>
        </w:rPr>
        <w:tab/>
        <w:t xml:space="preserve">Kaip vartoti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p>
    <w:p w14:paraId="19E12DCD" w14:textId="17DB1D18" w:rsidR="00464062" w:rsidRPr="00464062" w:rsidRDefault="00464062" w:rsidP="00464062">
      <w:pPr>
        <w:spacing w:line="240" w:lineRule="auto"/>
        <w:ind w:left="567" w:hanging="567"/>
        <w:rPr>
          <w:rFonts w:ascii="Times New Roman" w:hAnsi="Times New Roman" w:cs="Times New Roman"/>
        </w:rPr>
      </w:pPr>
      <w:r>
        <w:rPr>
          <w:rFonts w:ascii="Times New Roman" w:hAnsi="Times New Roman"/>
        </w:rPr>
        <w:t>4.</w:t>
      </w:r>
      <w:r>
        <w:rPr>
          <w:rFonts w:ascii="Times New Roman" w:hAnsi="Times New Roman"/>
        </w:rPr>
        <w:tab/>
        <w:t>Galimas šalutinis poveikis</w:t>
      </w:r>
    </w:p>
    <w:p w14:paraId="6EA6C193" w14:textId="4308D146" w:rsidR="00464062" w:rsidRPr="00464062" w:rsidRDefault="00464062" w:rsidP="00464062">
      <w:pPr>
        <w:spacing w:line="240" w:lineRule="auto"/>
        <w:ind w:left="567" w:hanging="567"/>
        <w:rPr>
          <w:rFonts w:ascii="Times New Roman" w:hAnsi="Times New Roman" w:cs="Times New Roman"/>
        </w:rPr>
      </w:pPr>
      <w:r>
        <w:rPr>
          <w:rFonts w:ascii="Times New Roman" w:hAnsi="Times New Roman"/>
        </w:rPr>
        <w:t>5.</w:t>
      </w:r>
      <w:r>
        <w:rPr>
          <w:rFonts w:ascii="Times New Roman" w:hAnsi="Times New Roman"/>
        </w:rPr>
        <w:tab/>
        <w:t xml:space="preserve">Kaip laikyti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p>
    <w:p w14:paraId="0E5D15C6" w14:textId="41C91066" w:rsidR="00464062" w:rsidRPr="00464062" w:rsidRDefault="00464062" w:rsidP="00464062">
      <w:pPr>
        <w:spacing w:line="240" w:lineRule="auto"/>
        <w:ind w:left="567" w:hanging="567"/>
        <w:rPr>
          <w:rFonts w:ascii="Times New Roman" w:hAnsi="Times New Roman" w:cs="Times New Roman"/>
        </w:rPr>
      </w:pPr>
      <w:r>
        <w:rPr>
          <w:rFonts w:ascii="Times New Roman" w:hAnsi="Times New Roman"/>
        </w:rPr>
        <w:t>6.</w:t>
      </w:r>
      <w:r>
        <w:rPr>
          <w:rFonts w:ascii="Times New Roman" w:hAnsi="Times New Roman"/>
        </w:rPr>
        <w:tab/>
        <w:t>Pakuotės turinys ir kita informacija</w:t>
      </w:r>
    </w:p>
    <w:p w14:paraId="2B31F512" w14:textId="77777777" w:rsidR="00D066EA" w:rsidRDefault="00D066EA" w:rsidP="00464062">
      <w:pPr>
        <w:spacing w:line="240" w:lineRule="auto"/>
        <w:ind w:left="567" w:hanging="567"/>
        <w:rPr>
          <w:rFonts w:ascii="Times New Roman" w:hAnsi="Times New Roman" w:cs="Times New Roman"/>
        </w:rPr>
      </w:pPr>
    </w:p>
    <w:p w14:paraId="512B8762" w14:textId="77777777" w:rsidR="00D066EA" w:rsidRDefault="00D066EA" w:rsidP="00464062">
      <w:pPr>
        <w:spacing w:line="240" w:lineRule="auto"/>
        <w:ind w:left="567" w:hanging="567"/>
        <w:rPr>
          <w:rFonts w:ascii="Times New Roman" w:hAnsi="Times New Roman" w:cs="Times New Roman"/>
        </w:rPr>
      </w:pPr>
    </w:p>
    <w:p w14:paraId="2418F9AA" w14:textId="068257D5" w:rsidR="00464062" w:rsidRPr="00D066EA" w:rsidRDefault="00464062" w:rsidP="00FE0E97">
      <w:pPr>
        <w:keepNext/>
        <w:keepLines/>
        <w:spacing w:line="240" w:lineRule="auto"/>
        <w:ind w:left="567" w:hanging="567"/>
        <w:rPr>
          <w:rFonts w:ascii="Times New Roman" w:hAnsi="Times New Roman" w:cs="Times New Roman"/>
          <w:b/>
        </w:rPr>
      </w:pPr>
      <w:r>
        <w:rPr>
          <w:rFonts w:ascii="Times New Roman" w:hAnsi="Times New Roman"/>
          <w:b/>
        </w:rPr>
        <w:t>1.</w:t>
      </w:r>
      <w:r>
        <w:rPr>
          <w:rFonts w:ascii="Times New Roman" w:hAnsi="Times New Roman"/>
          <w:b/>
        </w:rPr>
        <w:tab/>
        <w:t xml:space="preserve">Kas yra </w:t>
      </w: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r>
        <w:rPr>
          <w:rFonts w:ascii="Times New Roman" w:hAnsi="Times New Roman"/>
          <w:b/>
        </w:rPr>
        <w:t xml:space="preserve"> ir kam jis vartojamas</w:t>
      </w:r>
    </w:p>
    <w:p w14:paraId="69BB0F0A" w14:textId="77777777" w:rsidR="00D066EA" w:rsidRDefault="00D066EA" w:rsidP="00FE0E97">
      <w:pPr>
        <w:keepNext/>
        <w:keepLines/>
        <w:spacing w:line="240" w:lineRule="auto"/>
        <w:ind w:left="567" w:hanging="567"/>
        <w:rPr>
          <w:rFonts w:ascii="Times New Roman" w:hAnsi="Times New Roman" w:cs="Times New Roman"/>
        </w:rPr>
      </w:pPr>
    </w:p>
    <w:p w14:paraId="6D2EB317" w14:textId="6AAB0D75" w:rsidR="00464062" w:rsidRPr="00464062" w:rsidRDefault="00FF19B6" w:rsidP="00EC797C">
      <w:pPr>
        <w:spacing w:line="240" w:lineRule="auto"/>
        <w:rPr>
          <w:rFonts w:ascii="Times New Roman" w:hAnsi="Times New Roman" w:cs="Times New Roman"/>
        </w:rPr>
      </w:pPr>
      <w:proofErr w:type="spellStart"/>
      <w:r w:rsidRPr="00EC797C">
        <w:rPr>
          <w:rFonts w:ascii="Times New Roman" w:hAnsi="Times New Roman"/>
        </w:rPr>
        <w:t>Desogestrel</w:t>
      </w:r>
      <w:proofErr w:type="spellEnd"/>
      <w:r w:rsidRPr="00EC797C">
        <w:rPr>
          <w:rFonts w:ascii="Times New Roman" w:hAnsi="Times New Roman"/>
        </w:rPr>
        <w:t>/</w:t>
      </w:r>
      <w:proofErr w:type="spellStart"/>
      <w:r w:rsidRPr="00EC797C">
        <w:rPr>
          <w:rFonts w:ascii="Times New Roman" w:hAnsi="Times New Roman"/>
        </w:rPr>
        <w:t>Ethinylestradiol</w:t>
      </w:r>
      <w:proofErr w:type="spellEnd"/>
      <w:r w:rsidRPr="00EC797C">
        <w:rPr>
          <w:rFonts w:ascii="Times New Roman" w:hAnsi="Times New Roman"/>
        </w:rPr>
        <w:t xml:space="preserve"> </w:t>
      </w:r>
      <w:proofErr w:type="spellStart"/>
      <w:r w:rsidRPr="00EC797C">
        <w:rPr>
          <w:rFonts w:ascii="Times New Roman" w:hAnsi="Times New Roman"/>
        </w:rPr>
        <w:t>Adalvo</w:t>
      </w:r>
      <w:proofErr w:type="spellEnd"/>
      <w:r w:rsidR="00BD4D0A">
        <w:rPr>
          <w:rFonts w:ascii="Times New Roman" w:hAnsi="Times New Roman"/>
        </w:rPr>
        <w:t xml:space="preserve"> yra sudėtinė geriamoji </w:t>
      </w:r>
      <w:proofErr w:type="spellStart"/>
      <w:r w:rsidR="00BD4D0A">
        <w:rPr>
          <w:rFonts w:ascii="Times New Roman" w:hAnsi="Times New Roman"/>
        </w:rPr>
        <w:t>kontracepcinė</w:t>
      </w:r>
      <w:proofErr w:type="spellEnd"/>
      <w:r w:rsidR="00BD4D0A">
        <w:rPr>
          <w:rFonts w:ascii="Times New Roman" w:hAnsi="Times New Roman"/>
        </w:rPr>
        <w:t xml:space="preserve"> tabletė (toliau – </w:t>
      </w:r>
      <w:r w:rsidR="0028144A">
        <w:rPr>
          <w:rFonts w:ascii="Times New Roman" w:hAnsi="Times New Roman"/>
        </w:rPr>
        <w:t>kontraceptinės</w:t>
      </w:r>
      <w:r w:rsidR="00BD4D0A">
        <w:rPr>
          <w:rFonts w:ascii="Times New Roman" w:hAnsi="Times New Roman"/>
        </w:rPr>
        <w:t xml:space="preserve"> tabletės). </w:t>
      </w:r>
      <w:r w:rsidR="00BD4D0A">
        <w:rPr>
          <w:rFonts w:ascii="Times New Roman" w:hAnsi="Times New Roman"/>
          <w:b/>
          <w:bCs/>
        </w:rPr>
        <w:t>Ji vartojama apsisaugoti nuo nėštumo.</w:t>
      </w:r>
    </w:p>
    <w:p w14:paraId="6549F0CC" w14:textId="77777777" w:rsidR="003907CB" w:rsidRDefault="003907CB" w:rsidP="00D066EA">
      <w:pPr>
        <w:spacing w:line="240" w:lineRule="auto"/>
        <w:rPr>
          <w:rFonts w:ascii="Times New Roman" w:hAnsi="Times New Roman" w:cs="Times New Roman"/>
        </w:rPr>
      </w:pPr>
    </w:p>
    <w:p w14:paraId="33996C5F" w14:textId="7C211EFF" w:rsidR="00464062" w:rsidRDefault="00907652" w:rsidP="00D066EA">
      <w:pPr>
        <w:spacing w:line="240" w:lineRule="auto"/>
        <w:rPr>
          <w:rFonts w:ascii="Times New Roman" w:hAnsi="Times New Roman" w:cs="Times New Roman"/>
        </w:rPr>
      </w:pPr>
      <w:r>
        <w:rPr>
          <w:rFonts w:ascii="Times New Roman" w:hAnsi="Times New Roman"/>
        </w:rPr>
        <w:t xml:space="preserve">Kiekvienoje tabletėje yra mažos dozės dviejų skirtingų moteriškųjų lytinių hormonų: </w:t>
      </w:r>
      <w:proofErr w:type="spellStart"/>
      <w:r>
        <w:rPr>
          <w:rFonts w:ascii="Times New Roman" w:hAnsi="Times New Roman"/>
        </w:rPr>
        <w:t>dezogestrelio</w:t>
      </w:r>
      <w:proofErr w:type="spellEnd"/>
      <w:r>
        <w:rPr>
          <w:rFonts w:ascii="Times New Roman" w:hAnsi="Times New Roman"/>
        </w:rPr>
        <w:t xml:space="preserve"> (</w:t>
      </w:r>
      <w:proofErr w:type="spellStart"/>
      <w:r>
        <w:rPr>
          <w:rFonts w:ascii="Times New Roman" w:hAnsi="Times New Roman"/>
        </w:rPr>
        <w:t>progestogeno</w:t>
      </w:r>
      <w:proofErr w:type="spellEnd"/>
      <w:r>
        <w:rPr>
          <w:rFonts w:ascii="Times New Roman" w:hAnsi="Times New Roman"/>
        </w:rPr>
        <w:t xml:space="preserve">) ir </w:t>
      </w:r>
      <w:proofErr w:type="spellStart"/>
      <w:r>
        <w:rPr>
          <w:rFonts w:ascii="Times New Roman" w:hAnsi="Times New Roman"/>
        </w:rPr>
        <w:t>etinilestradiolio</w:t>
      </w:r>
      <w:proofErr w:type="spellEnd"/>
      <w:r>
        <w:rPr>
          <w:rFonts w:ascii="Times New Roman" w:hAnsi="Times New Roman"/>
        </w:rPr>
        <w:t xml:space="preserve"> (estrogeno). Šie hormonai neleidžia kiaušialąstei išsiskirti iš kiaušidžių, todėl negalite pastoti.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taip pat tirština gimdos kaklelio gleives, o tai trukdo spermai patekti į gimdą.</w:t>
      </w:r>
    </w:p>
    <w:p w14:paraId="1132E41C" w14:textId="77777777" w:rsidR="00875C61" w:rsidRPr="00464062" w:rsidRDefault="00875C61" w:rsidP="00D066EA">
      <w:pPr>
        <w:spacing w:line="240" w:lineRule="auto"/>
        <w:rPr>
          <w:rFonts w:ascii="Times New Roman" w:hAnsi="Times New Roman" w:cs="Times New Roman"/>
        </w:rPr>
      </w:pPr>
    </w:p>
    <w:p w14:paraId="1FDF4B76" w14:textId="3AEA6394" w:rsidR="00464062" w:rsidRDefault="00BD4D0A" w:rsidP="00D066EA">
      <w:pPr>
        <w:spacing w:line="240" w:lineRule="auto"/>
        <w:rPr>
          <w:rFonts w:ascii="Times New Roman" w:hAnsi="Times New Roman" w:cs="Times New Roman"/>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sidR="00FF19B6">
        <w:rPr>
          <w:rFonts w:ascii="Times New Roman" w:hAnsi="Times New Roman"/>
        </w:rPr>
        <w:t xml:space="preserve"> </w:t>
      </w:r>
      <w:r>
        <w:rPr>
          <w:rFonts w:ascii="Times New Roman" w:hAnsi="Times New Roman"/>
        </w:rPr>
        <w:t>yra 21 dienos tabletės – 21 dieną kasdien išgeriama po vieną tabletę, po to 7 dienas tablečių nevartojama.</w:t>
      </w:r>
    </w:p>
    <w:p w14:paraId="1AF9753A" w14:textId="77777777" w:rsidR="003907CB" w:rsidRPr="00464062" w:rsidRDefault="003907CB" w:rsidP="00D066EA">
      <w:pPr>
        <w:spacing w:line="240" w:lineRule="auto"/>
        <w:rPr>
          <w:rFonts w:ascii="Times New Roman" w:hAnsi="Times New Roman" w:cs="Times New Roman"/>
        </w:rPr>
      </w:pPr>
    </w:p>
    <w:p w14:paraId="2E013EEF" w14:textId="339B21A4" w:rsidR="00464062" w:rsidRDefault="00907652" w:rsidP="007A333F">
      <w:pPr>
        <w:spacing w:line="240" w:lineRule="auto"/>
        <w:rPr>
          <w:rFonts w:ascii="Times New Roman" w:hAnsi="Times New Roman" w:cs="Times New Roman"/>
        </w:rPr>
      </w:pPr>
      <w:r>
        <w:rPr>
          <w:rFonts w:ascii="Times New Roman" w:hAnsi="Times New Roman"/>
        </w:rPr>
        <w:t>Geriamieji kontraceptikai nuo nėštumo apsaugo labai veiksmingai. Jeigu tabletės geriamos tinkamai (t. y. nė viena nepraleidžiama), tikimybė pastoti labai maža.</w:t>
      </w:r>
    </w:p>
    <w:p w14:paraId="20E593C6" w14:textId="77777777" w:rsidR="003907CB" w:rsidRPr="00464062" w:rsidRDefault="003907CB" w:rsidP="00464062">
      <w:pPr>
        <w:spacing w:line="240" w:lineRule="auto"/>
        <w:ind w:left="567" w:hanging="567"/>
        <w:rPr>
          <w:rFonts w:ascii="Times New Roman" w:hAnsi="Times New Roman" w:cs="Times New Roman"/>
        </w:rPr>
      </w:pPr>
    </w:p>
    <w:p w14:paraId="00D824D4" w14:textId="61F6994E" w:rsidR="00464062" w:rsidRPr="007A333F" w:rsidRDefault="003907CB" w:rsidP="003907CB">
      <w:pPr>
        <w:spacing w:line="240" w:lineRule="auto"/>
        <w:rPr>
          <w:rFonts w:ascii="Times New Roman" w:hAnsi="Times New Roman" w:cs="Times New Roman"/>
          <w:b/>
        </w:rPr>
      </w:pPr>
      <w:r>
        <w:rPr>
          <w:rFonts w:ascii="Times New Roman" w:hAnsi="Times New Roman"/>
          <w:b/>
        </w:rPr>
        <w:t xml:space="preserve">Šis vaistas neapsaugo nuo lytiškai plintančių infekcijų, pavyzdžiui, ŽIV arba </w:t>
      </w:r>
      <w:proofErr w:type="spellStart"/>
      <w:r>
        <w:rPr>
          <w:rFonts w:ascii="Times New Roman" w:hAnsi="Times New Roman"/>
          <w:b/>
        </w:rPr>
        <w:t>chlamidiozės</w:t>
      </w:r>
      <w:proofErr w:type="spellEnd"/>
      <w:r>
        <w:rPr>
          <w:rFonts w:ascii="Times New Roman" w:hAnsi="Times New Roman"/>
          <w:b/>
        </w:rPr>
        <w:t>. Nuo jų apsaugoti gali tik prezervatyvai.</w:t>
      </w:r>
    </w:p>
    <w:p w14:paraId="4C6422D9" w14:textId="77777777" w:rsidR="003907CB" w:rsidRPr="00464062" w:rsidRDefault="003907CB" w:rsidP="003907CB">
      <w:pPr>
        <w:spacing w:line="240" w:lineRule="auto"/>
        <w:rPr>
          <w:rFonts w:ascii="Times New Roman" w:hAnsi="Times New Roman" w:cs="Times New Roman"/>
        </w:rPr>
      </w:pPr>
    </w:p>
    <w:p w14:paraId="7F098FDC" w14:textId="2A292A08" w:rsidR="00464062" w:rsidRDefault="00BD4D0A" w:rsidP="00B823C2">
      <w:pPr>
        <w:spacing w:line="240" w:lineRule="auto"/>
        <w:rPr>
          <w:rFonts w:ascii="Times New Roman" w:hAnsi="Times New Roman" w:cs="Times New Roman"/>
        </w:rPr>
      </w:pPr>
      <w:r>
        <w:rPr>
          <w:rFonts w:ascii="Times New Roman" w:hAnsi="Times New Roman"/>
        </w:rPr>
        <w:t xml:space="preserve">Kad būtų apsisaugota nuo nėštumo,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reikia vartoti taip, kaip nurodyta.</w:t>
      </w:r>
    </w:p>
    <w:p w14:paraId="7A8284D8" w14:textId="70AA7B63" w:rsidR="003907CB" w:rsidRDefault="003907CB" w:rsidP="00464062">
      <w:pPr>
        <w:spacing w:line="240" w:lineRule="auto"/>
        <w:ind w:left="567" w:hanging="567"/>
        <w:rPr>
          <w:rFonts w:ascii="Times New Roman" w:hAnsi="Times New Roman" w:cs="Times New Roman"/>
        </w:rPr>
      </w:pPr>
    </w:p>
    <w:p w14:paraId="574C8338" w14:textId="77777777" w:rsidR="003907CB" w:rsidRPr="00464062" w:rsidRDefault="003907CB" w:rsidP="00464062">
      <w:pPr>
        <w:spacing w:line="240" w:lineRule="auto"/>
        <w:ind w:left="567" w:hanging="567"/>
        <w:rPr>
          <w:rFonts w:ascii="Times New Roman" w:hAnsi="Times New Roman" w:cs="Times New Roman"/>
        </w:rPr>
      </w:pPr>
    </w:p>
    <w:p w14:paraId="2CE0E9A1" w14:textId="0A8A7976" w:rsidR="00464062" w:rsidRDefault="00464062" w:rsidP="00ED0270">
      <w:pPr>
        <w:keepNext/>
        <w:keepLines/>
        <w:spacing w:line="240" w:lineRule="auto"/>
        <w:ind w:left="567" w:hanging="567"/>
        <w:rPr>
          <w:rFonts w:ascii="Times New Roman" w:hAnsi="Times New Roman" w:cs="Times New Roman"/>
          <w:b/>
        </w:rPr>
      </w:pPr>
      <w:r>
        <w:rPr>
          <w:rFonts w:ascii="Times New Roman" w:hAnsi="Times New Roman"/>
          <w:b/>
        </w:rPr>
        <w:lastRenderedPageBreak/>
        <w:t>2.</w:t>
      </w:r>
      <w:r>
        <w:rPr>
          <w:rFonts w:ascii="Times New Roman" w:hAnsi="Times New Roman"/>
          <w:b/>
        </w:rPr>
        <w:tab/>
        <w:t xml:space="preserve">Kas žinotina prieš vartojant </w:t>
      </w: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p>
    <w:p w14:paraId="381A22A6" w14:textId="77777777" w:rsidR="00751A20" w:rsidRPr="00751A20" w:rsidRDefault="00751A20" w:rsidP="00ED0270">
      <w:pPr>
        <w:keepNext/>
        <w:keepLines/>
        <w:spacing w:line="240" w:lineRule="auto"/>
        <w:ind w:left="567" w:hanging="567"/>
        <w:rPr>
          <w:rFonts w:ascii="Times New Roman" w:hAnsi="Times New Roman" w:cs="Times New Roman"/>
        </w:rPr>
      </w:pPr>
    </w:p>
    <w:p w14:paraId="4B6F8A7F" w14:textId="77777777" w:rsidR="00464062" w:rsidRPr="00751A20" w:rsidRDefault="00464062" w:rsidP="00ED0270">
      <w:pPr>
        <w:keepNext/>
        <w:keepLines/>
        <w:spacing w:line="240" w:lineRule="auto"/>
        <w:ind w:left="567" w:hanging="567"/>
        <w:rPr>
          <w:rFonts w:ascii="Times New Roman" w:hAnsi="Times New Roman" w:cs="Times New Roman"/>
          <w:b/>
        </w:rPr>
      </w:pPr>
      <w:r>
        <w:rPr>
          <w:rFonts w:ascii="Times New Roman" w:hAnsi="Times New Roman"/>
          <w:b/>
        </w:rPr>
        <w:t>Bendros pastabos</w:t>
      </w:r>
    </w:p>
    <w:p w14:paraId="11210F25" w14:textId="57F87739" w:rsidR="00464062" w:rsidRDefault="00464062" w:rsidP="00751A20">
      <w:pPr>
        <w:spacing w:line="240" w:lineRule="auto"/>
        <w:rPr>
          <w:rFonts w:ascii="Times New Roman" w:hAnsi="Times New Roman" w:cs="Times New Roman"/>
        </w:rPr>
      </w:pPr>
      <w:r>
        <w:rPr>
          <w:rFonts w:ascii="Times New Roman" w:hAnsi="Times New Roman"/>
        </w:rPr>
        <w:t xml:space="preserve">Prieš pradėdami vartoti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turite perskaityti 2 skyriuje pateiktą informaciją apie kraujo krešulius. Ypač svarbu perskaityti apie kraujo krešulio simptomus – </w:t>
      </w:r>
      <w:r>
        <w:rPr>
          <w:rFonts w:ascii="Times New Roman" w:hAnsi="Times New Roman"/>
          <w:b/>
          <w:bCs/>
          <w:i/>
          <w:iCs/>
        </w:rPr>
        <w:t>žr. 2 skyriaus poskyrį „Kraujo krešuliai“.</w:t>
      </w:r>
    </w:p>
    <w:p w14:paraId="4D74421B" w14:textId="40D7D09E" w:rsidR="008F674D" w:rsidRDefault="008F674D" w:rsidP="00751A20">
      <w:pPr>
        <w:spacing w:line="240" w:lineRule="auto"/>
        <w:rPr>
          <w:rFonts w:ascii="Times New Roman" w:hAnsi="Times New Roman" w:cs="Times New Roman"/>
        </w:rPr>
      </w:pPr>
    </w:p>
    <w:p w14:paraId="326B0568" w14:textId="30AAF92F" w:rsidR="00907652" w:rsidRDefault="0076264F" w:rsidP="00751A20">
      <w:pPr>
        <w:spacing w:line="240" w:lineRule="auto"/>
        <w:rPr>
          <w:rFonts w:ascii="Times New Roman" w:hAnsi="Times New Roman" w:cs="Times New Roman"/>
        </w:rPr>
      </w:pPr>
      <w:r>
        <w:rPr>
          <w:rFonts w:ascii="Times New Roman" w:hAnsi="Times New Roman"/>
        </w:rPr>
        <w:t>Šiame lapelyje aprašyti keli atvejai, kai reikia nutraukti kontraceptinių tablečių vartojimą arba kai kontraceptinių tablečių patikimumas gali sumažėti. Tokiomis situacijomis turite vengti lytinių santykių arba naudoti nehormonines kontracepcijos priemones, pvz., prezervatyvą ar kitą barjerinį metodą. Nesinaudokite ritmo ar temperatūros metodais. Šie metodai gali būti nepatikimi, nes kontraceptinės tabletės pakeičia įprastinius mėnesinius kūno temperatūros svyravimus ir gimdos kaklelio gleivių pokyčius.</w:t>
      </w:r>
    </w:p>
    <w:p w14:paraId="20738E4B" w14:textId="77777777" w:rsidR="00907652" w:rsidRDefault="00907652" w:rsidP="00751A20">
      <w:pPr>
        <w:spacing w:line="240" w:lineRule="auto"/>
        <w:rPr>
          <w:rFonts w:ascii="Times New Roman" w:hAnsi="Times New Roman" w:cs="Times New Roman"/>
        </w:rPr>
      </w:pPr>
    </w:p>
    <w:p w14:paraId="7CA80F35" w14:textId="13D22BCD" w:rsidR="00D0235B" w:rsidRPr="007A333F" w:rsidRDefault="00D0235B" w:rsidP="00751A20">
      <w:pPr>
        <w:spacing w:line="240" w:lineRule="auto"/>
        <w:rPr>
          <w:rFonts w:ascii="Times New Roman" w:hAnsi="Times New Roman" w:cs="Times New Roman"/>
          <w:b/>
          <w:bCs/>
        </w:rPr>
      </w:pP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r>
        <w:rPr>
          <w:rFonts w:ascii="Times New Roman" w:hAnsi="Times New Roman"/>
          <w:b/>
        </w:rPr>
        <w:t xml:space="preserve">, kaip ir </w:t>
      </w:r>
      <w:r w:rsidR="008A59BA">
        <w:rPr>
          <w:rFonts w:ascii="Times New Roman" w:hAnsi="Times New Roman"/>
          <w:b/>
        </w:rPr>
        <w:t xml:space="preserve">visos </w:t>
      </w:r>
      <w:r>
        <w:rPr>
          <w:rFonts w:ascii="Times New Roman" w:hAnsi="Times New Roman"/>
          <w:b/>
        </w:rPr>
        <w:t xml:space="preserve">kontraceptinės </w:t>
      </w:r>
      <w:r w:rsidR="00B823C2">
        <w:rPr>
          <w:rFonts w:ascii="Times New Roman" w:hAnsi="Times New Roman"/>
          <w:b/>
        </w:rPr>
        <w:t>t</w:t>
      </w:r>
      <w:r>
        <w:rPr>
          <w:rFonts w:ascii="Times New Roman" w:hAnsi="Times New Roman"/>
          <w:b/>
        </w:rPr>
        <w:t>abletės, neapsaugo nuo ŽIV infekcijos (AIDS) ar kitų lytiniu keliu perduodamų ligų.</w:t>
      </w:r>
    </w:p>
    <w:p w14:paraId="71EDD0C8" w14:textId="77777777" w:rsidR="00D0235B" w:rsidRPr="00464062" w:rsidRDefault="00D0235B" w:rsidP="00751A20">
      <w:pPr>
        <w:spacing w:line="240" w:lineRule="auto"/>
        <w:rPr>
          <w:rFonts w:ascii="Times New Roman" w:hAnsi="Times New Roman" w:cs="Times New Roman"/>
        </w:rPr>
      </w:pPr>
    </w:p>
    <w:p w14:paraId="617C0C93" w14:textId="6C13D3FC" w:rsidR="00FD3326" w:rsidRDefault="00BD4D0A" w:rsidP="00FD3326">
      <w:pPr>
        <w:spacing w:line="240" w:lineRule="auto"/>
        <w:rPr>
          <w:rFonts w:ascii="Times New Roman" w:hAnsi="Times New Roman" w:cs="Times New Roman"/>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Jums buvo paskirtas asmeniškai. Nesidalykite juo su kitais žmonėms.</w:t>
      </w:r>
    </w:p>
    <w:p w14:paraId="263E50CE" w14:textId="77777777" w:rsidR="00FD3326" w:rsidRPr="00FD3326" w:rsidRDefault="00FD3326" w:rsidP="00FD3326">
      <w:pPr>
        <w:spacing w:line="240" w:lineRule="auto"/>
        <w:rPr>
          <w:rFonts w:ascii="Times New Roman" w:hAnsi="Times New Roman" w:cs="Times New Roman"/>
        </w:rPr>
      </w:pPr>
    </w:p>
    <w:p w14:paraId="23A07F3A" w14:textId="6BC55478" w:rsidR="00167DB5" w:rsidRDefault="00BD4D0A" w:rsidP="00FD3326">
      <w:pPr>
        <w:spacing w:line="240" w:lineRule="auto"/>
        <w:rPr>
          <w:rFonts w:ascii="Times New Roman" w:hAnsi="Times New Roman" w:cs="Times New Roman"/>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paprastai neturi būti vartojamas mėnesinių atitolinimui. Tačiau, jeigu išimtiniais atvejais reikia atitolinti mėnesines, kreipkitės į gydytoją.</w:t>
      </w:r>
    </w:p>
    <w:p w14:paraId="6F655362" w14:textId="77777777" w:rsidR="00CC00E4" w:rsidRPr="00464062" w:rsidRDefault="00CC00E4" w:rsidP="00CC00E4">
      <w:pPr>
        <w:spacing w:line="240" w:lineRule="auto"/>
        <w:rPr>
          <w:rFonts w:ascii="Times New Roman" w:hAnsi="Times New Roman" w:cs="Times New Roman"/>
        </w:rPr>
      </w:pPr>
    </w:p>
    <w:p w14:paraId="3131DFDF" w14:textId="1D3CCE90" w:rsidR="00464062" w:rsidRPr="00464062" w:rsidRDefault="00464062" w:rsidP="004B20B2">
      <w:pPr>
        <w:spacing w:line="240" w:lineRule="auto"/>
        <w:rPr>
          <w:rFonts w:ascii="Times New Roman" w:hAnsi="Times New Roman" w:cs="Times New Roman"/>
        </w:rPr>
      </w:pPr>
      <w:r>
        <w:rPr>
          <w:rFonts w:ascii="Times New Roman" w:hAnsi="Times New Roman"/>
        </w:rPr>
        <w:t>Pasakykite gydytojui, jeigu sergate bet kuria iš šiame lapelyje paminėtų ligų ar Jums yra šių rizikos veiksnių.</w:t>
      </w:r>
    </w:p>
    <w:p w14:paraId="1CA2AA84" w14:textId="77777777" w:rsidR="00CC00E4" w:rsidRDefault="00CC00E4" w:rsidP="00464062">
      <w:pPr>
        <w:spacing w:line="240" w:lineRule="auto"/>
        <w:ind w:left="567" w:hanging="567"/>
        <w:rPr>
          <w:rFonts w:ascii="Times New Roman" w:hAnsi="Times New Roman" w:cs="Times New Roman"/>
        </w:rPr>
      </w:pPr>
    </w:p>
    <w:p w14:paraId="61664DB2" w14:textId="026E6ACC" w:rsidR="00464062" w:rsidRPr="00CC00E4" w:rsidRDefault="00464062" w:rsidP="00FE0E97">
      <w:pPr>
        <w:keepNext/>
        <w:keepLines/>
        <w:spacing w:line="240" w:lineRule="auto"/>
        <w:ind w:left="567" w:hanging="567"/>
        <w:rPr>
          <w:rFonts w:ascii="Times New Roman" w:hAnsi="Times New Roman" w:cs="Times New Roman"/>
          <w:b/>
        </w:rPr>
      </w:pPr>
      <w:r>
        <w:rPr>
          <w:rFonts w:ascii="Times New Roman" w:hAnsi="Times New Roman"/>
          <w:b/>
        </w:rPr>
        <w:t xml:space="preserve">Prieš pradedant vartoti </w:t>
      </w:r>
      <w:r w:rsidR="004B20B2">
        <w:rPr>
          <w:rFonts w:ascii="Times New Roman" w:hAnsi="Times New Roman"/>
          <w:b/>
        </w:rPr>
        <w:t>kontraceptines tabletes</w:t>
      </w:r>
      <w:r>
        <w:rPr>
          <w:rFonts w:ascii="Times New Roman" w:hAnsi="Times New Roman"/>
          <w:b/>
        </w:rPr>
        <w:t>:</w:t>
      </w:r>
    </w:p>
    <w:p w14:paraId="2CBF7DC8" w14:textId="32987D21" w:rsidR="00464062" w:rsidRDefault="00CC00E4"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gydytojas paklaus apie Jūsų ir Jūsų šeimos narių sveikatos problemas ir patikrins Jūsų kraujospūdį. Jums gali prireikti ir kitų patikrinimų, pavyzdžiui, krūtų apžiūros.</w:t>
      </w:r>
    </w:p>
    <w:p w14:paraId="1BCD1448" w14:textId="77777777" w:rsidR="00CC00E4" w:rsidRPr="00464062" w:rsidRDefault="00CC00E4" w:rsidP="00464062">
      <w:pPr>
        <w:spacing w:line="240" w:lineRule="auto"/>
        <w:ind w:left="567" w:hanging="567"/>
        <w:rPr>
          <w:rFonts w:ascii="Times New Roman" w:hAnsi="Times New Roman" w:cs="Times New Roman"/>
        </w:rPr>
      </w:pPr>
    </w:p>
    <w:p w14:paraId="49492C82" w14:textId="194E9B25" w:rsidR="00464062" w:rsidRPr="00CC00E4" w:rsidRDefault="00464062" w:rsidP="00FE0E97">
      <w:pPr>
        <w:keepNext/>
        <w:spacing w:line="240" w:lineRule="auto"/>
        <w:ind w:left="567" w:hanging="567"/>
        <w:rPr>
          <w:rFonts w:ascii="Times New Roman" w:hAnsi="Times New Roman" w:cs="Times New Roman"/>
          <w:b/>
        </w:rPr>
      </w:pPr>
      <w:r w:rsidRPr="00214E72">
        <w:rPr>
          <w:rFonts w:ascii="Times New Roman" w:hAnsi="Times New Roman"/>
          <w:b/>
        </w:rPr>
        <w:t>Tablečių vartojimo metu:</w:t>
      </w:r>
    </w:p>
    <w:p w14:paraId="173D62AD" w14:textId="37A0A216" w:rsidR="00464062" w:rsidRPr="00464062" w:rsidRDefault="00CC00E4"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Jums reikės reguliariai tikrintis pas gydytoją arba šeimos planavimo slaugytoją, paprastai tada, kai reikės dar vieno </w:t>
      </w:r>
      <w:r w:rsidR="00214E72">
        <w:rPr>
          <w:rFonts w:ascii="Times New Roman" w:hAnsi="Times New Roman"/>
        </w:rPr>
        <w:t>t</w:t>
      </w:r>
      <w:r>
        <w:rPr>
          <w:rFonts w:ascii="Times New Roman" w:hAnsi="Times New Roman"/>
        </w:rPr>
        <w:t>able</w:t>
      </w:r>
      <w:r w:rsidR="00214E72">
        <w:rPr>
          <w:rFonts w:ascii="Times New Roman" w:hAnsi="Times New Roman"/>
        </w:rPr>
        <w:t>čių</w:t>
      </w:r>
      <w:r>
        <w:rPr>
          <w:rFonts w:ascii="Times New Roman" w:hAnsi="Times New Roman"/>
        </w:rPr>
        <w:t xml:space="preserve"> recepto;</w:t>
      </w:r>
    </w:p>
    <w:p w14:paraId="28FF4C75" w14:textId="254CDBCA" w:rsidR="00464062" w:rsidRPr="00464062" w:rsidRDefault="00297360" w:rsidP="00297360">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turėsite reguliariai atlikti gimdos kaklelio tepinėlio tyrimus;</w:t>
      </w:r>
    </w:p>
    <w:p w14:paraId="6524F486" w14:textId="240D2AA4" w:rsidR="00464062" w:rsidRPr="00464062" w:rsidRDefault="00297360"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kiekvieną mėnesį tikrinkite, ar nėra pakitimų krūtyse ir speneliuose – pasakykite gydytojui, jeigu matote ar jaučiate ką nors neįprasto, pavyzdžiui, gumbus ar odos įdubimus;</w:t>
      </w:r>
    </w:p>
    <w:p w14:paraId="55C5B895" w14:textId="2876E59C" w:rsidR="00464062" w:rsidRPr="00464062" w:rsidRDefault="00297360" w:rsidP="00464062">
      <w:pPr>
        <w:spacing w:line="240" w:lineRule="auto"/>
        <w:ind w:left="567" w:hanging="567"/>
        <w:rPr>
          <w:rFonts w:ascii="Times New Roman" w:hAnsi="Times New Roman" w:cs="Times New Roman"/>
        </w:rPr>
      </w:pPr>
      <w:r>
        <w:rPr>
          <w:rFonts w:ascii="Times New Roman" w:hAnsi="Times New Roman"/>
        </w:rPr>
        <w:t>-</w:t>
      </w:r>
      <w:r w:rsidR="00214E72">
        <w:rPr>
          <w:rFonts w:ascii="Times New Roman" w:hAnsi="Times New Roman"/>
        </w:rPr>
        <w:tab/>
      </w:r>
      <w:r>
        <w:rPr>
          <w:rFonts w:ascii="Times New Roman" w:hAnsi="Times New Roman"/>
        </w:rPr>
        <w:t>jeigu Jums reikia atlikti kraujo tyrimą pasakykite gydytojui, kad vartojate kontraceptines tabletes, nes kontraceptinės tabletės gali paveikti kai kurių tyrimų rezultatus;</w:t>
      </w:r>
    </w:p>
    <w:p w14:paraId="1D47084B" w14:textId="74534D50" w:rsidR="00464062" w:rsidRDefault="00297360" w:rsidP="00297360">
      <w:pPr>
        <w:spacing w:line="240" w:lineRule="auto"/>
        <w:ind w:left="567" w:hanging="567"/>
        <w:rPr>
          <w:rFonts w:ascii="Times New Roman" w:hAnsi="Times New Roman" w:cs="Times New Roman"/>
        </w:rPr>
      </w:pPr>
      <w:r>
        <w:rPr>
          <w:rFonts w:ascii="Times New Roman" w:hAnsi="Times New Roman"/>
        </w:rPr>
        <w:t>-</w:t>
      </w:r>
      <w:r w:rsidR="00214E72">
        <w:rPr>
          <w:rFonts w:ascii="Times New Roman" w:hAnsi="Times New Roman"/>
        </w:rPr>
        <w:tab/>
      </w:r>
      <w:r>
        <w:rPr>
          <w:rFonts w:ascii="Times New Roman" w:hAnsi="Times New Roman"/>
        </w:rPr>
        <w:t xml:space="preserve">jeigu Jums bus atliekama operacija, įsitikinkite, kad </w:t>
      </w:r>
      <w:r w:rsidR="00214E72">
        <w:rPr>
          <w:rFonts w:ascii="Times New Roman" w:hAnsi="Times New Roman"/>
        </w:rPr>
        <w:t xml:space="preserve">Jūsų </w:t>
      </w:r>
      <w:r>
        <w:rPr>
          <w:rFonts w:ascii="Times New Roman" w:hAnsi="Times New Roman"/>
        </w:rPr>
        <w:t>gydytojas apie tai žino. Likus maždaug 4</w:t>
      </w:r>
      <w:r>
        <w:rPr>
          <w:rFonts w:ascii="Times New Roman" w:hAnsi="Times New Roman"/>
        </w:rPr>
        <w:noBreakHyphen/>
        <w:t>6 savaitėms iki operacijos gali tekti nutraukti kontraceptinių tablečių vartojimą. Tai daroma siekiant sumažinti kraujo krešulio susidarymo riziką (žr. 2 skyriaus poskyrį „</w:t>
      </w:r>
      <w:proofErr w:type="spellStart"/>
      <w:r>
        <w:rPr>
          <w:rFonts w:ascii="Times New Roman" w:hAnsi="Times New Roman"/>
          <w:b/>
          <w:bCs/>
        </w:rPr>
        <w:t>Desogestrel</w:t>
      </w:r>
      <w:proofErr w:type="spellEnd"/>
      <w:r>
        <w:rPr>
          <w:rFonts w:ascii="Times New Roman" w:hAnsi="Times New Roman"/>
          <w:b/>
          <w:bCs/>
        </w:rPr>
        <w:t>/</w:t>
      </w:r>
      <w:proofErr w:type="spellStart"/>
      <w:r>
        <w:rPr>
          <w:rFonts w:ascii="Times New Roman" w:hAnsi="Times New Roman"/>
          <w:b/>
          <w:bCs/>
        </w:rPr>
        <w:t>Ethinylestradiol</w:t>
      </w:r>
      <w:proofErr w:type="spellEnd"/>
      <w:r>
        <w:rPr>
          <w:rFonts w:ascii="Times New Roman" w:hAnsi="Times New Roman"/>
          <w:b/>
          <w:bCs/>
        </w:rPr>
        <w:t xml:space="preserve"> </w:t>
      </w:r>
      <w:proofErr w:type="spellStart"/>
      <w:r>
        <w:rPr>
          <w:rFonts w:ascii="Times New Roman" w:hAnsi="Times New Roman"/>
          <w:b/>
          <w:bCs/>
        </w:rPr>
        <w:t>Adalvo</w:t>
      </w:r>
      <w:proofErr w:type="spellEnd"/>
      <w:r>
        <w:rPr>
          <w:rFonts w:ascii="Times New Roman" w:hAnsi="Times New Roman"/>
          <w:b/>
          <w:bCs/>
        </w:rPr>
        <w:t xml:space="preserve"> vartoti draudžiama</w:t>
      </w:r>
      <w:r>
        <w:rPr>
          <w:rFonts w:ascii="Times New Roman" w:hAnsi="Times New Roman"/>
        </w:rPr>
        <w:t>“). Gydytojas pasakys, kada vėl galėsite pradėti vartoti kontraceptines tabletes.</w:t>
      </w:r>
    </w:p>
    <w:p w14:paraId="317E8C73" w14:textId="77777777" w:rsidR="00297360" w:rsidRPr="00464062" w:rsidRDefault="00297360" w:rsidP="00297360">
      <w:pPr>
        <w:spacing w:line="240" w:lineRule="auto"/>
        <w:ind w:left="567" w:hanging="567"/>
        <w:rPr>
          <w:rFonts w:ascii="Times New Roman" w:hAnsi="Times New Roman" w:cs="Times New Roman"/>
        </w:rPr>
      </w:pPr>
    </w:p>
    <w:p w14:paraId="4915E8C2" w14:textId="1E5A182F" w:rsidR="00464062" w:rsidRDefault="00464062" w:rsidP="0075761B">
      <w:pPr>
        <w:keepNext/>
        <w:spacing w:line="240" w:lineRule="auto"/>
        <w:ind w:left="567" w:hanging="567"/>
        <w:rPr>
          <w:rFonts w:ascii="Times New Roman" w:hAnsi="Times New Roman" w:cs="Times New Roman"/>
          <w:b/>
        </w:rPr>
      </w:pPr>
      <w:proofErr w:type="spellStart"/>
      <w:r>
        <w:rPr>
          <w:rFonts w:ascii="Times New Roman" w:hAnsi="Times New Roman"/>
          <w:b/>
          <w:bCs/>
        </w:rPr>
        <w:t>Desogestrel</w:t>
      </w:r>
      <w:proofErr w:type="spellEnd"/>
      <w:r>
        <w:rPr>
          <w:rFonts w:ascii="Times New Roman" w:hAnsi="Times New Roman"/>
          <w:b/>
          <w:bCs/>
        </w:rPr>
        <w:t>/</w:t>
      </w:r>
      <w:proofErr w:type="spellStart"/>
      <w:r>
        <w:rPr>
          <w:rFonts w:ascii="Times New Roman" w:hAnsi="Times New Roman"/>
          <w:b/>
          <w:bCs/>
        </w:rPr>
        <w:t>Ethinylestradiol</w:t>
      </w:r>
      <w:proofErr w:type="spellEnd"/>
      <w:r>
        <w:rPr>
          <w:rFonts w:ascii="Times New Roman" w:hAnsi="Times New Roman"/>
          <w:b/>
          <w:bCs/>
        </w:rPr>
        <w:t xml:space="preserve"> </w:t>
      </w:r>
      <w:proofErr w:type="spellStart"/>
      <w:r>
        <w:rPr>
          <w:rFonts w:ascii="Times New Roman" w:hAnsi="Times New Roman"/>
          <w:b/>
          <w:bCs/>
        </w:rPr>
        <w:t>Adalvo</w:t>
      </w:r>
      <w:proofErr w:type="spellEnd"/>
      <w:r>
        <w:rPr>
          <w:rFonts w:ascii="Times New Roman" w:hAnsi="Times New Roman"/>
          <w:b/>
        </w:rPr>
        <w:t xml:space="preserve"> vartoti draudžiama</w:t>
      </w:r>
    </w:p>
    <w:p w14:paraId="0DE8C170" w14:textId="0206BD39" w:rsidR="007C00A6" w:rsidRDefault="007C00A6" w:rsidP="003077F9">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jeigu yra alergija </w:t>
      </w:r>
      <w:proofErr w:type="spellStart"/>
      <w:r>
        <w:rPr>
          <w:rFonts w:ascii="Times New Roman" w:hAnsi="Times New Roman"/>
        </w:rPr>
        <w:t>dezogestreliui</w:t>
      </w:r>
      <w:proofErr w:type="spellEnd"/>
      <w:r>
        <w:rPr>
          <w:rFonts w:ascii="Times New Roman" w:hAnsi="Times New Roman"/>
        </w:rPr>
        <w:t xml:space="preserve"> ar </w:t>
      </w:r>
      <w:proofErr w:type="spellStart"/>
      <w:r>
        <w:rPr>
          <w:rFonts w:ascii="Times New Roman" w:hAnsi="Times New Roman"/>
        </w:rPr>
        <w:t>etinilestradioliui</w:t>
      </w:r>
      <w:proofErr w:type="spellEnd"/>
      <w:r>
        <w:rPr>
          <w:rFonts w:ascii="Times New Roman" w:hAnsi="Times New Roman"/>
        </w:rPr>
        <w:t xml:space="preserve"> arba bet kuriai pagalbinei šio vaisto medžiagai (jos išvardytos 6 skyriuje).</w:t>
      </w:r>
    </w:p>
    <w:p w14:paraId="368BCA1E" w14:textId="77777777" w:rsidR="003077F9" w:rsidRPr="007C00A6" w:rsidRDefault="003077F9" w:rsidP="003077F9">
      <w:pPr>
        <w:spacing w:line="240" w:lineRule="auto"/>
        <w:ind w:left="567" w:hanging="567"/>
        <w:rPr>
          <w:rFonts w:ascii="Times New Roman" w:hAnsi="Times New Roman" w:cs="Times New Roman"/>
        </w:rPr>
      </w:pPr>
    </w:p>
    <w:p w14:paraId="688F2733" w14:textId="02C4DEEF" w:rsidR="00464062" w:rsidRDefault="00BE769F" w:rsidP="00110D40">
      <w:pPr>
        <w:spacing w:line="240" w:lineRule="auto"/>
        <w:rPr>
          <w:rFonts w:ascii="Times New Roman" w:hAnsi="Times New Roman" w:cs="Times New Roman"/>
        </w:rPr>
      </w:pPr>
      <w:r>
        <w:rPr>
          <w:rFonts w:ascii="Times New Roman" w:hAnsi="Times New Roman"/>
        </w:rPr>
        <w:t xml:space="preserve">Nevartokite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ir pasakykite gydytojui, jeigu Jums yra kuri nors iš toliau išvardytų būklių. Gydytojas su Jumis aptars, kokia kita nėštumo kontrolės forma būtų tinkamesnė. </w:t>
      </w:r>
    </w:p>
    <w:p w14:paraId="3E1A36BB" w14:textId="77777777" w:rsidR="00150C32" w:rsidRPr="00464062" w:rsidRDefault="00150C32" w:rsidP="00110D40">
      <w:pPr>
        <w:spacing w:line="240" w:lineRule="auto"/>
        <w:rPr>
          <w:rFonts w:ascii="Times New Roman" w:hAnsi="Times New Roman" w:cs="Times New Roman"/>
        </w:rPr>
      </w:pPr>
    </w:p>
    <w:p w14:paraId="56DFCFBB" w14:textId="05646A5C" w:rsidR="00464062" w:rsidRPr="00464062" w:rsidRDefault="008E1D93"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Jums yra (arba kada nors buvo) kraujo krešulys kojų (giliųjų venų trombozė, GVT), plaučių (plaučių embolija, PE) ar kitų organų kraujagyslėse.</w:t>
      </w:r>
    </w:p>
    <w:p w14:paraId="63310A9B" w14:textId="238B7F91" w:rsidR="00464062" w:rsidRPr="00464062" w:rsidRDefault="008E1D93"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Jeigu žinote, kad Jums yra sutrikimas, veikiantis kraujo krešėjimą, pvz., baltymo C trūkumas, baltymo S trūkumas, </w:t>
      </w:r>
      <w:proofErr w:type="spellStart"/>
      <w:r>
        <w:rPr>
          <w:rFonts w:ascii="Times New Roman" w:hAnsi="Times New Roman"/>
        </w:rPr>
        <w:t>antitrombino</w:t>
      </w:r>
      <w:proofErr w:type="spellEnd"/>
      <w:r>
        <w:rPr>
          <w:rFonts w:ascii="Times New Roman" w:hAnsi="Times New Roman"/>
        </w:rPr>
        <w:t xml:space="preserve"> III trūkumas, Leideno V faktorius arba </w:t>
      </w:r>
      <w:proofErr w:type="spellStart"/>
      <w:r>
        <w:rPr>
          <w:rFonts w:ascii="Times New Roman" w:hAnsi="Times New Roman"/>
        </w:rPr>
        <w:t>antifosfolipidiniai</w:t>
      </w:r>
      <w:proofErr w:type="spellEnd"/>
      <w:r>
        <w:rPr>
          <w:rFonts w:ascii="Times New Roman" w:hAnsi="Times New Roman"/>
        </w:rPr>
        <w:t xml:space="preserve"> antikūnai.</w:t>
      </w:r>
    </w:p>
    <w:p w14:paraId="6B70B5B2" w14:textId="7421559C" w:rsidR="00464062" w:rsidRPr="00464062" w:rsidRDefault="008E1D93" w:rsidP="00464062">
      <w:pPr>
        <w:spacing w:line="240" w:lineRule="auto"/>
        <w:ind w:left="567" w:hanging="567"/>
        <w:rPr>
          <w:rFonts w:ascii="Times New Roman" w:hAnsi="Times New Roman" w:cs="Times New Roman"/>
        </w:rPr>
      </w:pPr>
      <w:r>
        <w:rPr>
          <w:rFonts w:ascii="Times New Roman" w:hAnsi="Times New Roman"/>
        </w:rPr>
        <w:lastRenderedPageBreak/>
        <w:t>-</w:t>
      </w:r>
      <w:r>
        <w:rPr>
          <w:rFonts w:ascii="Times New Roman" w:hAnsi="Times New Roman"/>
        </w:rPr>
        <w:tab/>
        <w:t>Jeigu Jums reikia atlikti operaciją arba ilgą laiką nevaikštote (</w:t>
      </w:r>
      <w:r>
        <w:rPr>
          <w:rFonts w:ascii="Times New Roman" w:hAnsi="Times New Roman"/>
          <w:b/>
          <w:bCs/>
        </w:rPr>
        <w:t>žr. poskyrį „Kraujo krešuliai“</w:t>
      </w:r>
      <w:r>
        <w:rPr>
          <w:rFonts w:ascii="Times New Roman" w:hAnsi="Times New Roman"/>
        </w:rPr>
        <w:t>).</w:t>
      </w:r>
    </w:p>
    <w:p w14:paraId="5DF76240" w14:textId="39A992A7" w:rsidR="00464062" w:rsidRPr="00464062" w:rsidRDefault="008E1D93"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Jums kada nors buvo širdies priepuolis (miokardo infarktas) arba insultas.</w:t>
      </w:r>
    </w:p>
    <w:p w14:paraId="7681235D" w14:textId="6E97FBDD" w:rsidR="00464062" w:rsidRPr="00464062" w:rsidRDefault="008E1D93"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53369920" w14:textId="769AEC76" w:rsidR="00464062" w:rsidRPr="00464062" w:rsidRDefault="008E1D93" w:rsidP="004971A8">
      <w:pPr>
        <w:keepNext/>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Jums yra bent viena iš toliau išvardytų ligų, galinčių didinti krešulio arterijose riziką:</w:t>
      </w:r>
    </w:p>
    <w:p w14:paraId="709D41A8" w14:textId="185DA125" w:rsidR="00464062" w:rsidRPr="00464062" w:rsidRDefault="00BE0FC2" w:rsidP="00BE0FC2">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sunkus cukrinis diabetas su kraujagyslių pažeidimu;</w:t>
      </w:r>
    </w:p>
    <w:p w14:paraId="5BECAC7C" w14:textId="5AFBC9C7" w:rsidR="00464062" w:rsidRPr="00464062" w:rsidRDefault="00BE0FC2" w:rsidP="00BE0FC2">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labai didelis kraujospūdis;</w:t>
      </w:r>
    </w:p>
    <w:p w14:paraId="21A204F7" w14:textId="0878C01F" w:rsidR="00464062" w:rsidRPr="00464062" w:rsidRDefault="00BE0FC2" w:rsidP="00BE0FC2">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labai didelis riebalų (cholesterolio arba trigliceridų) kiekis kraujyje;</w:t>
      </w:r>
    </w:p>
    <w:p w14:paraId="5FA52B21" w14:textId="50A125A1" w:rsidR="00464062" w:rsidRPr="00464062" w:rsidRDefault="00BE0FC2" w:rsidP="00BE0FC2">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 xml:space="preserve">būklė, vadinama </w:t>
      </w:r>
      <w:proofErr w:type="spellStart"/>
      <w:r>
        <w:rPr>
          <w:rFonts w:ascii="Times New Roman" w:hAnsi="Times New Roman"/>
        </w:rPr>
        <w:t>hiperhomocisteinemija</w:t>
      </w:r>
      <w:proofErr w:type="spellEnd"/>
      <w:r>
        <w:rPr>
          <w:rFonts w:ascii="Times New Roman" w:hAnsi="Times New Roman"/>
        </w:rPr>
        <w:t xml:space="preserve"> (per didelis </w:t>
      </w:r>
      <w:proofErr w:type="spellStart"/>
      <w:r>
        <w:rPr>
          <w:rFonts w:ascii="Times New Roman" w:hAnsi="Times New Roman"/>
        </w:rPr>
        <w:t>homocisteino</w:t>
      </w:r>
      <w:proofErr w:type="spellEnd"/>
      <w:r>
        <w:rPr>
          <w:rFonts w:ascii="Times New Roman" w:hAnsi="Times New Roman"/>
        </w:rPr>
        <w:t xml:space="preserve"> kiekis kraujyje, dėl kurio gali padidėti širdies ir kitų sveikatos sutrikimų rizika).</w:t>
      </w:r>
    </w:p>
    <w:p w14:paraId="5E74820E" w14:textId="23BC0889" w:rsidR="00464062" w:rsidRPr="00464062" w:rsidRDefault="00BE0FC2"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Jums būna (arba kada nors buvo) tam tikro tipo migrena, vadinama „migrena su aura“.</w:t>
      </w:r>
    </w:p>
    <w:p w14:paraId="36AE3099" w14:textId="758FE9D1" w:rsidR="00464062" w:rsidRPr="00464062" w:rsidRDefault="00BE0FC2"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sergate ar neseniai sirgote sunkia kepenų liga.</w:t>
      </w:r>
    </w:p>
    <w:p w14:paraId="538B2B6F" w14:textId="10BE74B4" w:rsidR="00464062" w:rsidRPr="00464062" w:rsidRDefault="00BE0FC2"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yra arba buvo kepenų auglių.</w:t>
      </w:r>
    </w:p>
    <w:p w14:paraId="1D0E109A" w14:textId="2D09DB42" w:rsidR="00464062" w:rsidRPr="00464062" w:rsidRDefault="00BE0FC2"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sergate arba sirgote pankreatitu (kasos uždegimu), kurį sukėlė padidėjusi riebiųjų medžiagų koncentracija kraujyje.</w:t>
      </w:r>
    </w:p>
    <w:p w14:paraId="3F9F9E2A" w14:textId="43A55CDA" w:rsidR="00464062" w:rsidRPr="00464062" w:rsidRDefault="00BE0FC2"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esate nėščia arba manote, kad galite būti nėščia.</w:t>
      </w:r>
    </w:p>
    <w:p w14:paraId="69839044" w14:textId="566AF354" w:rsidR="00464062" w:rsidRPr="00464062" w:rsidRDefault="00BE0FC2" w:rsidP="00BE0FC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sergate vėžiu, kuriam įtakos turi lytiniai hormonai, pavyzdžiui, kai kuriomis krūties, gimdos gleivinės ar kiaušidžių vėžio rūšimis.</w:t>
      </w:r>
    </w:p>
    <w:p w14:paraId="774266D4" w14:textId="4F93A452" w:rsidR="00464062" w:rsidRPr="00464062" w:rsidRDefault="004971A8"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kraujuojate iš makšties dėl neaiškių priežasčių.</w:t>
      </w:r>
    </w:p>
    <w:p w14:paraId="5F97193A" w14:textId="106D4B16" w:rsidR="00464062" w:rsidRDefault="004971A8"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Jeigu sergate hepatitu C ir vartojate vaistų, kurių sudėtyje yra </w:t>
      </w:r>
      <w:proofErr w:type="spellStart"/>
      <w:r>
        <w:rPr>
          <w:rFonts w:ascii="Times New Roman" w:hAnsi="Times New Roman"/>
        </w:rPr>
        <w:t>ombitasviro</w:t>
      </w:r>
      <w:proofErr w:type="spellEnd"/>
      <w:r>
        <w:rPr>
          <w:rFonts w:ascii="Times New Roman" w:hAnsi="Times New Roman"/>
        </w:rPr>
        <w:t xml:space="preserve"> / </w:t>
      </w:r>
      <w:proofErr w:type="spellStart"/>
      <w:r>
        <w:rPr>
          <w:rFonts w:ascii="Times New Roman" w:hAnsi="Times New Roman"/>
        </w:rPr>
        <w:t>paritapreviro</w:t>
      </w:r>
      <w:proofErr w:type="spellEnd"/>
      <w:r>
        <w:rPr>
          <w:rFonts w:ascii="Times New Roman" w:hAnsi="Times New Roman"/>
        </w:rPr>
        <w:t xml:space="preserve"> / ritonaviro ir </w:t>
      </w:r>
      <w:proofErr w:type="spellStart"/>
      <w:r>
        <w:rPr>
          <w:rFonts w:ascii="Times New Roman" w:hAnsi="Times New Roman"/>
        </w:rPr>
        <w:t>dasabuviro</w:t>
      </w:r>
      <w:proofErr w:type="spellEnd"/>
      <w:r>
        <w:rPr>
          <w:rFonts w:ascii="Times New Roman" w:hAnsi="Times New Roman"/>
        </w:rPr>
        <w:t xml:space="preserve"> arba </w:t>
      </w:r>
      <w:proofErr w:type="spellStart"/>
      <w:r>
        <w:rPr>
          <w:rFonts w:ascii="Times New Roman" w:hAnsi="Times New Roman"/>
        </w:rPr>
        <w:t>glekapreviro</w:t>
      </w:r>
      <w:proofErr w:type="spellEnd"/>
      <w:r>
        <w:rPr>
          <w:rFonts w:ascii="Times New Roman" w:hAnsi="Times New Roman"/>
        </w:rPr>
        <w:t xml:space="preserve"> / </w:t>
      </w:r>
      <w:proofErr w:type="spellStart"/>
      <w:r>
        <w:rPr>
          <w:rFonts w:ascii="Times New Roman" w:hAnsi="Times New Roman"/>
        </w:rPr>
        <w:t>pibrentasviro</w:t>
      </w:r>
      <w:proofErr w:type="spellEnd"/>
      <w:r>
        <w:rPr>
          <w:rFonts w:ascii="Times New Roman" w:hAnsi="Times New Roman"/>
        </w:rPr>
        <w:t xml:space="preserve"> (</w:t>
      </w:r>
      <w:r>
        <w:rPr>
          <w:rFonts w:ascii="Times New Roman" w:hAnsi="Times New Roman"/>
          <w:b/>
          <w:bCs/>
        </w:rPr>
        <w:t xml:space="preserve">taip pat žr. poskyrį „Kiti vaistai ir </w:t>
      </w:r>
      <w:proofErr w:type="spellStart"/>
      <w:r>
        <w:rPr>
          <w:rFonts w:ascii="Times New Roman" w:hAnsi="Times New Roman"/>
          <w:b/>
          <w:bCs/>
        </w:rPr>
        <w:t>Desogestrel</w:t>
      </w:r>
      <w:proofErr w:type="spellEnd"/>
      <w:r>
        <w:rPr>
          <w:rFonts w:ascii="Times New Roman" w:hAnsi="Times New Roman"/>
          <w:b/>
          <w:bCs/>
        </w:rPr>
        <w:t>/</w:t>
      </w:r>
      <w:proofErr w:type="spellStart"/>
      <w:r>
        <w:rPr>
          <w:rFonts w:ascii="Times New Roman" w:hAnsi="Times New Roman"/>
          <w:b/>
          <w:bCs/>
        </w:rPr>
        <w:t>Ethinylestradiol</w:t>
      </w:r>
      <w:proofErr w:type="spellEnd"/>
      <w:r>
        <w:rPr>
          <w:rFonts w:ascii="Times New Roman" w:hAnsi="Times New Roman"/>
          <w:b/>
          <w:bCs/>
        </w:rPr>
        <w:t xml:space="preserve"> </w:t>
      </w:r>
      <w:proofErr w:type="spellStart"/>
      <w:r>
        <w:rPr>
          <w:rFonts w:ascii="Times New Roman" w:hAnsi="Times New Roman"/>
          <w:b/>
          <w:bCs/>
        </w:rPr>
        <w:t>Adalvo</w:t>
      </w:r>
      <w:proofErr w:type="spellEnd"/>
      <w:r>
        <w:rPr>
          <w:rFonts w:ascii="Times New Roman" w:hAnsi="Times New Roman"/>
          <w:b/>
          <w:bCs/>
        </w:rPr>
        <w:t>“</w:t>
      </w:r>
      <w:r>
        <w:rPr>
          <w:rFonts w:ascii="Times New Roman" w:hAnsi="Times New Roman"/>
        </w:rPr>
        <w:t>).</w:t>
      </w:r>
    </w:p>
    <w:p w14:paraId="4766582C" w14:textId="77777777" w:rsidR="004971A8" w:rsidRPr="00464062" w:rsidRDefault="004971A8" w:rsidP="00464062">
      <w:pPr>
        <w:spacing w:line="240" w:lineRule="auto"/>
        <w:ind w:left="567" w:hanging="567"/>
        <w:rPr>
          <w:rFonts w:ascii="Times New Roman" w:hAnsi="Times New Roman" w:cs="Times New Roman"/>
        </w:rPr>
      </w:pPr>
    </w:p>
    <w:p w14:paraId="42AFB94F" w14:textId="2C5599A6" w:rsidR="00464062" w:rsidRDefault="00464062" w:rsidP="0095641A">
      <w:pPr>
        <w:spacing w:line="240" w:lineRule="auto"/>
        <w:rPr>
          <w:rFonts w:ascii="Times New Roman" w:hAnsi="Times New Roman" w:cs="Times New Roman"/>
        </w:rPr>
      </w:pPr>
      <w:r>
        <w:rPr>
          <w:rFonts w:ascii="Times New Roman" w:hAnsi="Times New Roman"/>
          <w:b/>
          <w:bCs/>
        </w:rPr>
        <w:t xml:space="preserve">Jeigu vartojant </w:t>
      </w:r>
      <w:proofErr w:type="spellStart"/>
      <w:r>
        <w:rPr>
          <w:rFonts w:ascii="Times New Roman" w:hAnsi="Times New Roman"/>
          <w:b/>
          <w:bCs/>
        </w:rPr>
        <w:t>Desogestrel</w:t>
      </w:r>
      <w:proofErr w:type="spellEnd"/>
      <w:r>
        <w:rPr>
          <w:rFonts w:ascii="Times New Roman" w:hAnsi="Times New Roman"/>
          <w:b/>
          <w:bCs/>
        </w:rPr>
        <w:t>/</w:t>
      </w:r>
      <w:proofErr w:type="spellStart"/>
      <w:r>
        <w:rPr>
          <w:rFonts w:ascii="Times New Roman" w:hAnsi="Times New Roman"/>
          <w:b/>
          <w:bCs/>
        </w:rPr>
        <w:t>Ethinylestradiol</w:t>
      </w:r>
      <w:proofErr w:type="spellEnd"/>
      <w:r>
        <w:rPr>
          <w:rFonts w:ascii="Times New Roman" w:hAnsi="Times New Roman"/>
          <w:b/>
          <w:bCs/>
        </w:rPr>
        <w:t xml:space="preserve"> </w:t>
      </w:r>
      <w:proofErr w:type="spellStart"/>
      <w:r>
        <w:rPr>
          <w:rFonts w:ascii="Times New Roman" w:hAnsi="Times New Roman"/>
          <w:b/>
          <w:bCs/>
        </w:rPr>
        <w:t>Adalvo</w:t>
      </w:r>
      <w:proofErr w:type="spellEnd"/>
      <w:r>
        <w:rPr>
          <w:rFonts w:ascii="Times New Roman" w:hAnsi="Times New Roman"/>
          <w:b/>
          <w:bCs/>
        </w:rPr>
        <w:t xml:space="preserve"> Jums pasireiškė bet kuris iš šių reiškinių arba jie pasireiškė pirmą kartą, nedelsdama nustokite jas vartoti ir kuo greičiau kreipkitės į gydytoją.</w:t>
      </w:r>
      <w:r>
        <w:rPr>
          <w:rFonts w:ascii="Times New Roman" w:hAnsi="Times New Roman"/>
        </w:rPr>
        <w:t xml:space="preserve"> Tuo metu naudokitės nehormoninėmis kontracepcijos priemonėmis (žr. poskyrį </w:t>
      </w:r>
      <w:r w:rsidR="003459F3">
        <w:rPr>
          <w:rFonts w:ascii="Times New Roman" w:hAnsi="Times New Roman"/>
        </w:rPr>
        <w:t>„</w:t>
      </w:r>
      <w:r>
        <w:rPr>
          <w:rFonts w:ascii="Times New Roman" w:hAnsi="Times New Roman"/>
        </w:rPr>
        <w:t>Bendros pastabos</w:t>
      </w:r>
      <w:r w:rsidR="003459F3">
        <w:rPr>
          <w:rFonts w:ascii="Times New Roman" w:hAnsi="Times New Roman"/>
        </w:rPr>
        <w:t>“</w:t>
      </w:r>
      <w:r>
        <w:rPr>
          <w:rFonts w:ascii="Times New Roman" w:hAnsi="Times New Roman"/>
        </w:rPr>
        <w:t>).</w:t>
      </w:r>
    </w:p>
    <w:p w14:paraId="16005F82" w14:textId="77777777" w:rsidR="0095641A" w:rsidRPr="00464062" w:rsidRDefault="0095641A" w:rsidP="0095641A">
      <w:pPr>
        <w:spacing w:line="240" w:lineRule="auto"/>
        <w:rPr>
          <w:rFonts w:ascii="Times New Roman" w:hAnsi="Times New Roman" w:cs="Times New Roman"/>
        </w:rPr>
      </w:pPr>
    </w:p>
    <w:p w14:paraId="6A64F379" w14:textId="2E2CEEF0" w:rsidR="00464062" w:rsidRPr="0095641A" w:rsidRDefault="00464062" w:rsidP="00464062">
      <w:pPr>
        <w:spacing w:line="240" w:lineRule="auto"/>
        <w:ind w:left="567" w:hanging="567"/>
        <w:rPr>
          <w:rFonts w:ascii="Times New Roman" w:hAnsi="Times New Roman" w:cs="Times New Roman"/>
          <w:b/>
        </w:rPr>
      </w:pPr>
      <w:r>
        <w:rPr>
          <w:rFonts w:ascii="Times New Roman" w:hAnsi="Times New Roman"/>
          <w:b/>
        </w:rPr>
        <w:t>Įspėjimai ir atsargumo priemonės</w:t>
      </w:r>
    </w:p>
    <w:p w14:paraId="35819B91" w14:textId="77777777" w:rsidR="008F45D0" w:rsidRPr="007A333F" w:rsidRDefault="008F45D0" w:rsidP="008F45D0">
      <w:pPr>
        <w:spacing w:line="240" w:lineRule="auto"/>
        <w:ind w:left="567" w:hanging="567"/>
        <w:rPr>
          <w:rFonts w:ascii="Times New Roman" w:hAnsi="Times New Roman" w:cs="Times New Roman"/>
          <w:bCs/>
        </w:rPr>
      </w:pPr>
      <w:r>
        <w:rPr>
          <w:rFonts w:ascii="Times New Roman" w:hAnsi="Times New Roman"/>
        </w:rPr>
        <w:t xml:space="preserve">Pasitarkite su gydytoju arba vaistininku, prieš pradėdama vartoti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w:t>
      </w:r>
    </w:p>
    <w:p w14:paraId="0EF98DCD" w14:textId="77777777" w:rsidR="0095641A" w:rsidRDefault="0095641A" w:rsidP="00464062">
      <w:pPr>
        <w:spacing w:line="240" w:lineRule="auto"/>
        <w:ind w:left="567" w:hanging="567"/>
        <w:rPr>
          <w:rFonts w:ascii="Times New Roman" w:hAnsi="Times New Roman" w:cs="Times New Roman"/>
        </w:rPr>
      </w:pPr>
    </w:p>
    <w:p w14:paraId="6FA297E3" w14:textId="7FAF9BD1" w:rsidR="00464062" w:rsidRPr="0095641A" w:rsidRDefault="00464062" w:rsidP="00C15EC7">
      <w:pPr>
        <w:keepNext/>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cs="Times New Roman"/>
          <w:b/>
        </w:rPr>
      </w:pPr>
      <w:r>
        <w:rPr>
          <w:rFonts w:ascii="Times New Roman" w:hAnsi="Times New Roman"/>
          <w:b/>
        </w:rPr>
        <w:t>Kreipkitės skubios medicininės pagalbos</w:t>
      </w:r>
    </w:p>
    <w:p w14:paraId="10DD7AB6" w14:textId="5FBA564B" w:rsidR="0034329B" w:rsidRDefault="0095641A" w:rsidP="00867E1F">
      <w:pPr>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pastebėjote galimų kraujo krešulio požymių, galinčių reikšti, kad Jums susiformavo kraujo krešulys kojoje (t. y., giliųjų venų trombozė), kraujo krešulys plaučiuose (t. y., plaučių embolija), ištiko širdies priepuolis (miokardo infarktas) arba insultas (</w:t>
      </w:r>
      <w:r>
        <w:rPr>
          <w:rFonts w:ascii="Times New Roman" w:hAnsi="Times New Roman"/>
          <w:b/>
          <w:bCs/>
        </w:rPr>
        <w:t>žr.</w:t>
      </w:r>
      <w:r>
        <w:rPr>
          <w:rFonts w:ascii="Times New Roman" w:hAnsi="Times New Roman"/>
        </w:rPr>
        <w:t xml:space="preserve"> </w:t>
      </w:r>
      <w:r>
        <w:rPr>
          <w:rFonts w:ascii="Times New Roman" w:hAnsi="Times New Roman"/>
          <w:b/>
          <w:bCs/>
        </w:rPr>
        <w:t>poskyrį „Kraujo krešuliai“</w:t>
      </w:r>
      <w:r>
        <w:rPr>
          <w:rFonts w:ascii="Times New Roman" w:hAnsi="Times New Roman"/>
        </w:rPr>
        <w:t xml:space="preserve"> toliau). </w:t>
      </w:r>
    </w:p>
    <w:p w14:paraId="2F1FD1AF" w14:textId="77777777" w:rsidR="0034329B" w:rsidRDefault="0034329B" w:rsidP="00867E1F">
      <w:pPr>
        <w:pBdr>
          <w:top w:val="single" w:sz="4" w:space="1" w:color="auto"/>
          <w:left w:val="single" w:sz="4" w:space="4" w:color="auto"/>
          <w:bottom w:val="single" w:sz="4" w:space="1" w:color="auto"/>
          <w:right w:val="single" w:sz="4" w:space="4" w:color="auto"/>
        </w:pBdr>
        <w:spacing w:line="240" w:lineRule="auto"/>
        <w:ind w:left="567" w:hanging="567"/>
        <w:rPr>
          <w:rFonts w:ascii="Times New Roman" w:hAnsi="Times New Roman" w:cs="Times New Roman"/>
        </w:rPr>
      </w:pPr>
    </w:p>
    <w:p w14:paraId="4C2AB525" w14:textId="1BB94F31" w:rsidR="00464062" w:rsidRDefault="00464062" w:rsidP="00867E1F">
      <w:pPr>
        <w:pBdr>
          <w:top w:val="single" w:sz="4" w:space="1" w:color="auto"/>
          <w:left w:val="single" w:sz="4" w:space="4" w:color="auto"/>
          <w:bottom w:val="single" w:sz="4" w:space="1" w:color="auto"/>
          <w:right w:val="single" w:sz="4" w:space="4" w:color="auto"/>
        </w:pBdr>
        <w:spacing w:line="240" w:lineRule="auto"/>
        <w:rPr>
          <w:rFonts w:ascii="Times New Roman" w:hAnsi="Times New Roman"/>
        </w:rPr>
      </w:pPr>
      <w:r>
        <w:rPr>
          <w:rFonts w:ascii="Times New Roman" w:hAnsi="Times New Roman"/>
        </w:rPr>
        <w:t>Šio sunkaus šalutinio poveikio simptomai aprašyti poskyryje „Kaip atpažinti kraujo krešulį“.</w:t>
      </w:r>
    </w:p>
    <w:p w14:paraId="0A4AFDBC" w14:textId="77777777" w:rsidR="00AD6C89" w:rsidRDefault="00AD6C89" w:rsidP="00867E1F">
      <w:pPr>
        <w:pBdr>
          <w:top w:val="single" w:sz="4" w:space="1" w:color="auto"/>
          <w:left w:val="single" w:sz="4" w:space="4" w:color="auto"/>
          <w:bottom w:val="single" w:sz="4" w:space="1" w:color="auto"/>
          <w:right w:val="single" w:sz="4" w:space="4" w:color="auto"/>
        </w:pBdr>
        <w:spacing w:line="240" w:lineRule="auto"/>
        <w:rPr>
          <w:rFonts w:ascii="Times New Roman" w:hAnsi="Times New Roman"/>
        </w:rPr>
      </w:pPr>
    </w:p>
    <w:p w14:paraId="7B34F1BF" w14:textId="36544BE2" w:rsidR="00AD6C89" w:rsidRDefault="00AD6C89" w:rsidP="00867E1F">
      <w:pPr>
        <w:pBdr>
          <w:top w:val="single" w:sz="4" w:space="1" w:color="auto"/>
          <w:left w:val="single" w:sz="4" w:space="4" w:color="auto"/>
          <w:bottom w:val="single" w:sz="4" w:space="1" w:color="auto"/>
          <w:right w:val="single" w:sz="4" w:space="4" w:color="auto"/>
        </w:pBdr>
        <w:spacing w:line="240" w:lineRule="auto"/>
        <w:rPr>
          <w:rFonts w:ascii="Times New Roman" w:hAnsi="Times New Roman" w:cs="Times New Roman"/>
        </w:rPr>
      </w:pPr>
      <w:r w:rsidRPr="00AD6C89">
        <w:rPr>
          <w:rFonts w:ascii="Times New Roman" w:hAnsi="Times New Roman" w:cs="Times New Roman"/>
        </w:rPr>
        <w:t>-</w:t>
      </w:r>
      <w:r>
        <w:rPr>
          <w:rFonts w:ascii="Times New Roman" w:hAnsi="Times New Roman" w:cs="Times New Roman"/>
        </w:rPr>
        <w:tab/>
      </w:r>
      <w:r w:rsidRPr="00AD6C89">
        <w:rPr>
          <w:rFonts w:ascii="Times New Roman" w:hAnsi="Times New Roman" w:cs="Times New Roman"/>
        </w:rPr>
        <w:t xml:space="preserve">jeigu Jums pasireiškia </w:t>
      </w:r>
      <w:proofErr w:type="spellStart"/>
      <w:r w:rsidRPr="00AD6C89">
        <w:rPr>
          <w:rFonts w:ascii="Times New Roman" w:hAnsi="Times New Roman" w:cs="Times New Roman"/>
        </w:rPr>
        <w:t>angioneurozinės</w:t>
      </w:r>
      <w:proofErr w:type="spellEnd"/>
      <w:r w:rsidRPr="00AD6C89">
        <w:rPr>
          <w:rFonts w:ascii="Times New Roman" w:hAnsi="Times New Roman" w:cs="Times New Roman"/>
        </w:rPr>
        <w:t xml:space="preserve"> edemos simptomai, tokie kaip veido, liežuvio ir (arba) gerklės patinimas ir (arba) rijimo sutrikimas arba dilgėlinė, galinti sukelti kvėpavimo pasunkėjimą (žr. toliau pateiktą skyrių „</w:t>
      </w:r>
      <w:r w:rsidR="00777AF9">
        <w:rPr>
          <w:rFonts w:ascii="Times New Roman" w:hAnsi="Times New Roman"/>
          <w:b/>
        </w:rPr>
        <w:t>Jeigu Jums tinka bent viena iš toliau nurodytų būklių, pasakykite gydytojui</w:t>
      </w:r>
      <w:r w:rsidRPr="00AD6C89">
        <w:rPr>
          <w:rFonts w:ascii="Times New Roman" w:hAnsi="Times New Roman" w:cs="Times New Roman"/>
        </w:rPr>
        <w:t>“).</w:t>
      </w:r>
    </w:p>
    <w:p w14:paraId="56C20524" w14:textId="77777777" w:rsidR="00E27E76" w:rsidRPr="007A333F" w:rsidRDefault="00E27E76" w:rsidP="00EC797C">
      <w:pPr>
        <w:spacing w:line="240" w:lineRule="auto"/>
        <w:rPr>
          <w:rFonts w:ascii="Times New Roman" w:hAnsi="Times New Roman" w:cs="Times New Roman"/>
        </w:rPr>
      </w:pPr>
    </w:p>
    <w:p w14:paraId="0C80033C" w14:textId="451DFE4B" w:rsidR="00464062" w:rsidRPr="0034329B" w:rsidRDefault="00464062" w:rsidP="00464062">
      <w:pPr>
        <w:spacing w:line="240" w:lineRule="auto"/>
        <w:ind w:left="567" w:hanging="567"/>
        <w:rPr>
          <w:rFonts w:ascii="Times New Roman" w:hAnsi="Times New Roman" w:cs="Times New Roman"/>
          <w:b/>
        </w:rPr>
      </w:pPr>
      <w:r>
        <w:rPr>
          <w:rFonts w:ascii="Times New Roman" w:hAnsi="Times New Roman"/>
          <w:b/>
        </w:rPr>
        <w:t>Jeigu Jums tinka bent viena iš toliau nurodytų būklių, pasakykite gydytojui.</w:t>
      </w:r>
    </w:p>
    <w:p w14:paraId="3CE63559" w14:textId="5E02181A" w:rsidR="00464062" w:rsidRDefault="00464062" w:rsidP="00C15EC7">
      <w:pPr>
        <w:keepNext/>
        <w:spacing w:line="240" w:lineRule="auto"/>
        <w:rPr>
          <w:rFonts w:ascii="Times New Roman" w:hAnsi="Times New Roman" w:cs="Times New Roman"/>
        </w:rPr>
      </w:pPr>
      <w:r>
        <w:rPr>
          <w:rFonts w:ascii="Times New Roman" w:hAnsi="Times New Roman"/>
        </w:rPr>
        <w:t xml:space="preserve">Jeigu tokia būklė pasireiškia arba pasunkėja vartojant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taip pat reikia pasakyti gydytojui:</w:t>
      </w:r>
    </w:p>
    <w:p w14:paraId="4CA764FA" w14:textId="06631D96" w:rsidR="00C824CE" w:rsidRDefault="00C824CE" w:rsidP="007A333F">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r>
      <w:r w:rsidR="00FA4073" w:rsidRPr="00ED000D">
        <w:rPr>
          <w:rFonts w:ascii="Times New Roman" w:hAnsi="Times New Roman"/>
          <w:b/>
          <w:bCs/>
        </w:rPr>
        <w:t xml:space="preserve">turėtumėte nedelsdami kreiptis į gydytoją </w:t>
      </w:r>
      <w:r w:rsidRPr="00ED000D">
        <w:rPr>
          <w:rFonts w:ascii="Times New Roman" w:hAnsi="Times New Roman"/>
          <w:b/>
          <w:bCs/>
        </w:rPr>
        <w:t xml:space="preserve">jeigu Jums pasireiškė </w:t>
      </w:r>
      <w:proofErr w:type="spellStart"/>
      <w:r w:rsidRPr="00ED000D">
        <w:rPr>
          <w:rFonts w:ascii="Times New Roman" w:hAnsi="Times New Roman"/>
          <w:b/>
          <w:bCs/>
        </w:rPr>
        <w:t>angioneurozinės</w:t>
      </w:r>
      <w:proofErr w:type="spellEnd"/>
      <w:r w:rsidRPr="00ED000D">
        <w:rPr>
          <w:rFonts w:ascii="Times New Roman" w:hAnsi="Times New Roman"/>
          <w:b/>
          <w:bCs/>
        </w:rPr>
        <w:t xml:space="preserve"> edemos simptomų, tokių kaip veido, liežuvio ir (arba) gerklų patinimas ir (arba) pasunkėjęs rijimas arba dilgėlinė, lydima pasunkėjusio kvėpavimo, nedelsiant kreipkitės į gydytoją. Vaistai, kurių sudėtyje yra estrogenų, gali išprovokuoti arba pasunkinti paveldimos ir įgytos </w:t>
      </w:r>
      <w:proofErr w:type="spellStart"/>
      <w:r w:rsidRPr="00ED000D">
        <w:rPr>
          <w:rFonts w:ascii="Times New Roman" w:hAnsi="Times New Roman"/>
          <w:b/>
          <w:bCs/>
        </w:rPr>
        <w:t>angioneurozinės</w:t>
      </w:r>
      <w:proofErr w:type="spellEnd"/>
      <w:r w:rsidRPr="00ED000D">
        <w:rPr>
          <w:rFonts w:ascii="Times New Roman" w:hAnsi="Times New Roman"/>
          <w:b/>
          <w:bCs/>
        </w:rPr>
        <w:t xml:space="preserve"> edemos simptomus;</w:t>
      </w:r>
    </w:p>
    <w:p w14:paraId="4F66C10A" w14:textId="549AAB38" w:rsidR="00027821" w:rsidRPr="00464062" w:rsidRDefault="00027821" w:rsidP="007A333F">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jeigu </w:t>
      </w:r>
      <w:r>
        <w:rPr>
          <w:rFonts w:ascii="Times New Roman" w:hAnsi="Times New Roman"/>
          <w:b/>
        </w:rPr>
        <w:t>rūkote</w:t>
      </w:r>
      <w:r>
        <w:rPr>
          <w:rFonts w:ascii="Times New Roman" w:hAnsi="Times New Roman"/>
        </w:rPr>
        <w:t>;</w:t>
      </w:r>
    </w:p>
    <w:p w14:paraId="40F23129" w14:textId="44B582E9" w:rsidR="00027821" w:rsidRPr="00464062" w:rsidRDefault="00027821" w:rsidP="00027821">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jeigu Jums yra cukrinis </w:t>
      </w:r>
      <w:r>
        <w:rPr>
          <w:rFonts w:ascii="Times New Roman" w:hAnsi="Times New Roman"/>
          <w:b/>
        </w:rPr>
        <w:t>diabetas</w:t>
      </w:r>
      <w:r>
        <w:rPr>
          <w:rFonts w:ascii="Times New Roman" w:hAnsi="Times New Roman"/>
        </w:rPr>
        <w:t>;</w:t>
      </w:r>
    </w:p>
    <w:p w14:paraId="00FC836A" w14:textId="4B3F6B3F" w:rsidR="00027821" w:rsidRPr="00027821" w:rsidRDefault="00027821" w:rsidP="00027821">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turite antsvorio;</w:t>
      </w:r>
    </w:p>
    <w:p w14:paraId="724A2FFA" w14:textId="08E4AB2B" w:rsidR="00027821" w:rsidRPr="00027821" w:rsidRDefault="00CC48EE" w:rsidP="00027821">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yra padidėjęs kraujospūdis;</w:t>
      </w:r>
    </w:p>
    <w:p w14:paraId="231F8C0D" w14:textId="40283F58" w:rsidR="00027821" w:rsidRDefault="00CC48EE" w:rsidP="00027821">
      <w:pPr>
        <w:spacing w:line="240" w:lineRule="auto"/>
        <w:ind w:left="567" w:hanging="567"/>
        <w:rPr>
          <w:rFonts w:ascii="Times New Roman" w:hAnsi="Times New Roman" w:cs="Times New Roman"/>
        </w:rPr>
      </w:pPr>
      <w:r>
        <w:rPr>
          <w:rFonts w:ascii="Times New Roman" w:hAnsi="Times New Roman"/>
        </w:rPr>
        <w:lastRenderedPageBreak/>
        <w:t>-</w:t>
      </w:r>
      <w:r>
        <w:rPr>
          <w:rFonts w:ascii="Times New Roman" w:hAnsi="Times New Roman"/>
        </w:rPr>
        <w:tab/>
        <w:t>jeigu pažeisti širdies vožtuvai arba sutrikęs širdies ritmas;</w:t>
      </w:r>
    </w:p>
    <w:p w14:paraId="02153E5A" w14:textId="77777777" w:rsidR="00595701" w:rsidRPr="00027821" w:rsidRDefault="00595701" w:rsidP="00595701">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kraujo giminaičiams yra buvusi trombozė, buvo ištikęs širdies priepuolis arba insultas;</w:t>
      </w:r>
    </w:p>
    <w:p w14:paraId="4CE55789" w14:textId="77777777" w:rsidR="007A4EBF" w:rsidRPr="00027821" w:rsidRDefault="007A4EBF" w:rsidP="007A4EBF">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sergate migrena;</w:t>
      </w:r>
    </w:p>
    <w:p w14:paraId="6D1CF31B" w14:textId="77777777" w:rsidR="007A4EBF" w:rsidRDefault="007A4EBF" w:rsidP="007A4EBF">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sergate epilepsija;</w:t>
      </w:r>
    </w:p>
    <w:p w14:paraId="732592A4" w14:textId="77777777" w:rsidR="002976EF" w:rsidRPr="00027821" w:rsidRDefault="002976EF" w:rsidP="002976EF">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kraujo giminaičiai sirgo krūties vėžiu;</w:t>
      </w:r>
    </w:p>
    <w:p w14:paraId="6A72AE69" w14:textId="09881DDC" w:rsidR="00614F5E" w:rsidRDefault="00614F5E" w:rsidP="00614F5E">
      <w:pPr>
        <w:spacing w:line="240" w:lineRule="auto"/>
        <w:ind w:left="567" w:hanging="567"/>
        <w:rPr>
          <w:rFonts w:ascii="Times New Roman" w:hAnsi="Times New Roman" w:cs="Times New Roman"/>
          <w:b/>
        </w:rPr>
      </w:pPr>
      <w:r>
        <w:rPr>
          <w:rFonts w:ascii="Times New Roman" w:hAnsi="Times New Roman"/>
        </w:rPr>
        <w:t>-</w:t>
      </w:r>
      <w:r>
        <w:rPr>
          <w:rFonts w:ascii="Times New Roman" w:hAnsi="Times New Roman"/>
        </w:rPr>
        <w:tab/>
        <w:t xml:space="preserve">jeigu sergate </w:t>
      </w:r>
      <w:r>
        <w:rPr>
          <w:rFonts w:ascii="Times New Roman" w:hAnsi="Times New Roman"/>
          <w:b/>
          <w:bCs/>
        </w:rPr>
        <w:t>kepenų arba tulžies sistemos liga;</w:t>
      </w:r>
    </w:p>
    <w:p w14:paraId="3E18F3A7" w14:textId="77777777" w:rsidR="008E003C" w:rsidRDefault="008E003C" w:rsidP="008E003C">
      <w:pPr>
        <w:spacing w:line="240" w:lineRule="auto"/>
        <w:ind w:left="567" w:hanging="567"/>
        <w:rPr>
          <w:rFonts w:ascii="Times New Roman" w:hAnsi="Times New Roman" w:cs="Times New Roman"/>
          <w:bCs/>
        </w:rPr>
      </w:pPr>
      <w:r>
        <w:rPr>
          <w:rFonts w:ascii="Times New Roman" w:hAnsi="Times New Roman"/>
        </w:rPr>
        <w:t>-</w:t>
      </w:r>
      <w:r>
        <w:rPr>
          <w:rFonts w:ascii="Times New Roman" w:hAnsi="Times New Roman"/>
        </w:rPr>
        <w:tab/>
        <w:t>jeigu sergate Krono liga arba opiniu kolitu (lėtine uždegimine žarnyno liga);</w:t>
      </w:r>
    </w:p>
    <w:p w14:paraId="6772869C" w14:textId="77777777" w:rsidR="008E003C" w:rsidRDefault="008E003C" w:rsidP="008E003C">
      <w:pPr>
        <w:spacing w:line="240" w:lineRule="auto"/>
        <w:ind w:left="567" w:hanging="567"/>
        <w:rPr>
          <w:rFonts w:ascii="Times New Roman" w:hAnsi="Times New Roman" w:cs="Times New Roman"/>
          <w:bCs/>
        </w:rPr>
      </w:pPr>
      <w:r>
        <w:rPr>
          <w:rFonts w:ascii="Times New Roman" w:hAnsi="Times New Roman"/>
        </w:rPr>
        <w:t>-</w:t>
      </w:r>
      <w:r>
        <w:rPr>
          <w:rFonts w:ascii="Times New Roman" w:hAnsi="Times New Roman"/>
        </w:rPr>
        <w:tab/>
        <w:t>jeigu sergate sistemine raudonąja vilklige (SRV – liga, veikiančia natūralią organizmo apsaugos sistemą);</w:t>
      </w:r>
    </w:p>
    <w:p w14:paraId="08AB707E" w14:textId="0B600E74" w:rsidR="008E003C" w:rsidRDefault="008E003C" w:rsidP="008E003C">
      <w:pPr>
        <w:spacing w:line="240" w:lineRule="auto"/>
        <w:ind w:left="567" w:hanging="567"/>
        <w:rPr>
          <w:rFonts w:ascii="Times New Roman" w:hAnsi="Times New Roman" w:cs="Times New Roman"/>
          <w:bCs/>
        </w:rPr>
      </w:pPr>
      <w:r>
        <w:rPr>
          <w:rFonts w:ascii="Times New Roman" w:hAnsi="Times New Roman"/>
        </w:rPr>
        <w:t>-</w:t>
      </w:r>
      <w:r>
        <w:rPr>
          <w:rFonts w:ascii="Times New Roman" w:hAnsi="Times New Roman"/>
        </w:rPr>
        <w:tab/>
        <w:t xml:space="preserve">jeigu Jums yra hemolizinis </w:t>
      </w:r>
      <w:proofErr w:type="spellStart"/>
      <w:r>
        <w:rPr>
          <w:rFonts w:ascii="Times New Roman" w:hAnsi="Times New Roman"/>
        </w:rPr>
        <w:t>ureminis</w:t>
      </w:r>
      <w:proofErr w:type="spellEnd"/>
      <w:r>
        <w:rPr>
          <w:rFonts w:ascii="Times New Roman" w:hAnsi="Times New Roman"/>
        </w:rPr>
        <w:t xml:space="preserve"> sindromas (HUS – inkstų nepakankamumą sukeliantis kraujo krešėjimo sutrikimas);</w:t>
      </w:r>
    </w:p>
    <w:p w14:paraId="65B8A9D2" w14:textId="77777777" w:rsidR="007F27C8" w:rsidRDefault="007F27C8" w:rsidP="007F27C8">
      <w:pPr>
        <w:spacing w:line="240" w:lineRule="auto"/>
        <w:ind w:left="567" w:hanging="567"/>
        <w:rPr>
          <w:rFonts w:ascii="Times New Roman" w:hAnsi="Times New Roman" w:cs="Times New Roman"/>
          <w:bCs/>
        </w:rPr>
      </w:pPr>
      <w:r>
        <w:rPr>
          <w:rFonts w:ascii="Times New Roman" w:hAnsi="Times New Roman"/>
        </w:rPr>
        <w:t>-</w:t>
      </w:r>
      <w:r>
        <w:rPr>
          <w:rFonts w:ascii="Times New Roman" w:hAnsi="Times New Roman"/>
        </w:rPr>
        <w:tab/>
        <w:t>jeigu sergate pjautuvo pavidalo ląstelių anemija (paveldima raudonųjų kraujo ląstelių liga);</w:t>
      </w:r>
    </w:p>
    <w:p w14:paraId="1CD3358A" w14:textId="2B3E42D0" w:rsidR="007F27C8" w:rsidRDefault="007F27C8" w:rsidP="007F27C8">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Jūsų kraujyje yra padidėjusi riebalų koncentracija kraujyje (</w:t>
      </w:r>
      <w:proofErr w:type="spellStart"/>
      <w:r>
        <w:rPr>
          <w:rFonts w:ascii="Times New Roman" w:hAnsi="Times New Roman"/>
        </w:rPr>
        <w:t>hipertrigliceridemija</w:t>
      </w:r>
      <w:proofErr w:type="spellEnd"/>
      <w:r>
        <w:rPr>
          <w:rFonts w:ascii="Times New Roman" w:hAnsi="Times New Roman"/>
        </w:rPr>
        <w:t xml:space="preserve">) arba šia liga sirgo Jūsų šeimoje. </w:t>
      </w:r>
      <w:proofErr w:type="spellStart"/>
      <w:r>
        <w:rPr>
          <w:rFonts w:ascii="Times New Roman" w:hAnsi="Times New Roman"/>
        </w:rPr>
        <w:t>Hipertrigliceridemija</w:t>
      </w:r>
      <w:proofErr w:type="spellEnd"/>
      <w:r>
        <w:rPr>
          <w:rFonts w:ascii="Times New Roman" w:hAnsi="Times New Roman"/>
        </w:rPr>
        <w:t xml:space="preserve"> yra susijusi su padidėjusia pankreatito (kasos uždegimo) išsivystymo rizika;</w:t>
      </w:r>
    </w:p>
    <w:p w14:paraId="413E2E0A" w14:textId="7D083DC4" w:rsidR="00D45070" w:rsidRDefault="00D45070" w:rsidP="00D45070">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Jums reikalinga operacija arba ilgą laiką nevaikštote (žr. 2 skyriaus poskyrį „</w:t>
      </w:r>
      <w:r>
        <w:rPr>
          <w:rFonts w:ascii="Times New Roman" w:hAnsi="Times New Roman"/>
          <w:b/>
          <w:bCs/>
        </w:rPr>
        <w:t>Kraujo krešuliai</w:t>
      </w:r>
      <w:r>
        <w:rPr>
          <w:rFonts w:ascii="Times New Roman" w:hAnsi="Times New Roman"/>
        </w:rPr>
        <w:t xml:space="preserve">“); </w:t>
      </w:r>
    </w:p>
    <w:p w14:paraId="4654CA57" w14:textId="77777777" w:rsidR="00D45070" w:rsidRPr="00027821" w:rsidRDefault="00D45070" w:rsidP="00D45070">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jeigu Jūs ką tik gimdėte, Jums yra padidėjusi kraujo krešulių rizika. Turite paklausti gydytojo, po kiek laiko po gimdymo galėsite pradėti vartoti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w:t>
      </w:r>
    </w:p>
    <w:p w14:paraId="42A85BF5" w14:textId="71F1E09D" w:rsidR="00B4075F" w:rsidRDefault="00B4075F" w:rsidP="00027821">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jeigu Jums yra poodinių venų uždegimas (paviršinis </w:t>
      </w:r>
      <w:proofErr w:type="spellStart"/>
      <w:r>
        <w:rPr>
          <w:rFonts w:ascii="Times New Roman" w:hAnsi="Times New Roman"/>
        </w:rPr>
        <w:t>tromboflebitas</w:t>
      </w:r>
      <w:proofErr w:type="spellEnd"/>
      <w:r>
        <w:rPr>
          <w:rFonts w:ascii="Times New Roman" w:hAnsi="Times New Roman"/>
        </w:rPr>
        <w:t>);</w:t>
      </w:r>
    </w:p>
    <w:p w14:paraId="727FAAAA" w14:textId="57A64B50" w:rsidR="00B4075F" w:rsidRPr="00027821" w:rsidRDefault="00B4075F" w:rsidP="00027821">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Jūsų venos mazguotos ir išsiplėtusios</w:t>
      </w:r>
      <w:r w:rsidR="00FA5BF2">
        <w:rPr>
          <w:rFonts w:ascii="Times New Roman" w:hAnsi="Times New Roman"/>
        </w:rPr>
        <w:t xml:space="preserve"> (venų </w:t>
      </w:r>
      <w:proofErr w:type="spellStart"/>
      <w:r w:rsidR="00FA5BF2">
        <w:rPr>
          <w:rFonts w:ascii="Times New Roman" w:hAnsi="Times New Roman"/>
        </w:rPr>
        <w:t>varikozė</w:t>
      </w:r>
      <w:proofErr w:type="spellEnd"/>
      <w:r w:rsidR="00FA5BF2">
        <w:rPr>
          <w:rFonts w:ascii="Times New Roman" w:hAnsi="Times New Roman"/>
        </w:rPr>
        <w:t>);</w:t>
      </w:r>
    </w:p>
    <w:p w14:paraId="601E333C" w14:textId="31EB6DEF" w:rsidR="0060470A" w:rsidRDefault="0060470A" w:rsidP="0060470A">
      <w:pPr>
        <w:spacing w:line="240" w:lineRule="auto"/>
        <w:ind w:left="567" w:hanging="567"/>
        <w:rPr>
          <w:rFonts w:ascii="Times New Roman" w:hAnsi="Times New Roman" w:cs="Times New Roman"/>
          <w:bCs/>
        </w:rPr>
      </w:pPr>
      <w:r>
        <w:rPr>
          <w:rFonts w:ascii="Times New Roman" w:hAnsi="Times New Roman"/>
        </w:rPr>
        <w:t>-</w:t>
      </w:r>
      <w:r>
        <w:rPr>
          <w:rFonts w:ascii="Times New Roman" w:hAnsi="Times New Roman"/>
        </w:rPr>
        <w:tab/>
        <w:t xml:space="preserve">jeigu sergate depresija arba </w:t>
      </w:r>
      <w:r w:rsidR="00FA5BF2">
        <w:rPr>
          <w:rFonts w:ascii="Times New Roman" w:hAnsi="Times New Roman"/>
        </w:rPr>
        <w:t>vargina</w:t>
      </w:r>
      <w:r>
        <w:rPr>
          <w:rFonts w:ascii="Times New Roman" w:hAnsi="Times New Roman"/>
        </w:rPr>
        <w:t xml:space="preserve"> nuotaik</w:t>
      </w:r>
      <w:r w:rsidR="00FA5BF2">
        <w:rPr>
          <w:rFonts w:ascii="Times New Roman" w:hAnsi="Times New Roman"/>
        </w:rPr>
        <w:t>ų kaita</w:t>
      </w:r>
      <w:r>
        <w:rPr>
          <w:rFonts w:ascii="Times New Roman" w:hAnsi="Times New Roman"/>
        </w:rPr>
        <w:t>;</w:t>
      </w:r>
    </w:p>
    <w:p w14:paraId="0870A2D1" w14:textId="2FE524F2" w:rsidR="00902F4E" w:rsidRDefault="00902F4E" w:rsidP="00902F4E">
      <w:pPr>
        <w:spacing w:line="240" w:lineRule="auto"/>
        <w:ind w:left="567" w:hanging="567"/>
        <w:rPr>
          <w:rFonts w:ascii="Times New Roman" w:hAnsi="Times New Roman" w:cs="Times New Roman"/>
          <w:bCs/>
        </w:rPr>
      </w:pPr>
      <w:r>
        <w:rPr>
          <w:rFonts w:ascii="Times New Roman" w:hAnsi="Times New Roman"/>
        </w:rPr>
        <w:t>-</w:t>
      </w:r>
      <w:r>
        <w:rPr>
          <w:rFonts w:ascii="Times New Roman" w:hAnsi="Times New Roman"/>
        </w:rPr>
        <w:tab/>
        <w:t>jeigu būta sutrikimų, pirmą kartą pasireiškusių ar pablogėjusių nėštumo metu arba anksčiau pavartojus lytinių hormonų</w:t>
      </w:r>
      <w:r w:rsidR="00FA5BF2">
        <w:rPr>
          <w:rFonts w:ascii="Times New Roman" w:hAnsi="Times New Roman"/>
        </w:rPr>
        <w:t xml:space="preserve"> </w:t>
      </w:r>
      <w:r>
        <w:rPr>
          <w:rFonts w:ascii="Times New Roman" w:hAnsi="Times New Roman"/>
        </w:rPr>
        <w:t xml:space="preserve">(pvz., apkurtimas, medžiagų apykaitos liga, vadinama </w:t>
      </w:r>
      <w:proofErr w:type="spellStart"/>
      <w:r>
        <w:rPr>
          <w:rFonts w:ascii="Times New Roman" w:hAnsi="Times New Roman"/>
        </w:rPr>
        <w:t>porfirija</w:t>
      </w:r>
      <w:proofErr w:type="spellEnd"/>
      <w:r>
        <w:rPr>
          <w:rFonts w:ascii="Times New Roman" w:hAnsi="Times New Roman"/>
        </w:rPr>
        <w:t xml:space="preserve">, odos liga, vadinama nėštumo pūsleline, nervų liga, vadinama </w:t>
      </w:r>
      <w:proofErr w:type="spellStart"/>
      <w:r>
        <w:rPr>
          <w:rFonts w:ascii="Times New Roman" w:hAnsi="Times New Roman"/>
        </w:rPr>
        <w:t>Saidenhemo</w:t>
      </w:r>
      <w:proofErr w:type="spellEnd"/>
      <w:r>
        <w:rPr>
          <w:rFonts w:ascii="Times New Roman" w:hAnsi="Times New Roman"/>
        </w:rPr>
        <w:t xml:space="preserve"> </w:t>
      </w:r>
      <w:proofErr w:type="spellStart"/>
      <w:r>
        <w:rPr>
          <w:rFonts w:ascii="Times New Roman" w:hAnsi="Times New Roman"/>
        </w:rPr>
        <w:t>chorėja</w:t>
      </w:r>
      <w:proofErr w:type="spellEnd"/>
      <w:r>
        <w:rPr>
          <w:rFonts w:ascii="Times New Roman" w:hAnsi="Times New Roman"/>
        </w:rPr>
        <w:t xml:space="preserve">); </w:t>
      </w:r>
    </w:p>
    <w:p w14:paraId="4B65D045" w14:textId="7E9F978D" w:rsidR="000E6EAF" w:rsidRPr="00464062" w:rsidRDefault="000E6EAF"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yra arba buvo rudmė (gelsvai rudų pigmentinių odos dėmių, vadinamų nėštumo dėmėmis,</w:t>
      </w:r>
      <w:r w:rsidR="00EC0A9B">
        <w:rPr>
          <w:rFonts w:ascii="Times New Roman" w:hAnsi="Times New Roman"/>
        </w:rPr>
        <w:t xml:space="preserve"> </w:t>
      </w:r>
      <w:r>
        <w:rPr>
          <w:rFonts w:ascii="Times New Roman" w:hAnsi="Times New Roman"/>
        </w:rPr>
        <w:t xml:space="preserve">ypač veido srityje). Tokiu atveju negalima ilgai degintis saulėje ar švitintis ultravioletiniais spinduliais. </w:t>
      </w:r>
    </w:p>
    <w:p w14:paraId="1824C757" w14:textId="45AA7FAB" w:rsidR="00CC48EE" w:rsidRDefault="00CC48EE" w:rsidP="00464062">
      <w:pPr>
        <w:spacing w:line="240" w:lineRule="auto"/>
        <w:ind w:left="567" w:hanging="567"/>
        <w:rPr>
          <w:rFonts w:ascii="Times New Roman" w:hAnsi="Times New Roman" w:cs="Times New Roman"/>
        </w:rPr>
      </w:pPr>
    </w:p>
    <w:p w14:paraId="38F09AF0" w14:textId="1A394228" w:rsidR="00CC48EE" w:rsidRDefault="00CC48EE" w:rsidP="007A333F">
      <w:pPr>
        <w:spacing w:line="240" w:lineRule="auto"/>
        <w:rPr>
          <w:rFonts w:ascii="Times New Roman" w:hAnsi="Times New Roman" w:cs="Times New Roman"/>
        </w:rPr>
      </w:pPr>
      <w:r>
        <w:rPr>
          <w:rFonts w:ascii="Times New Roman" w:hAnsi="Times New Roman"/>
        </w:rPr>
        <w:t>Jeigu vartojant kontraceptines tabletes kuri nors iš šių būklių pasireiškia pirmą kartą, pasikartoja arba pasunkėja, turite kreiptis į gydytoją.</w:t>
      </w:r>
    </w:p>
    <w:p w14:paraId="76F74D37" w14:textId="77777777" w:rsidR="007D1199" w:rsidRDefault="007D1199" w:rsidP="00464062">
      <w:pPr>
        <w:spacing w:line="240" w:lineRule="auto"/>
        <w:ind w:left="567" w:hanging="567"/>
        <w:rPr>
          <w:rFonts w:ascii="Times New Roman" w:hAnsi="Times New Roman" w:cs="Times New Roman"/>
        </w:rPr>
      </w:pPr>
    </w:p>
    <w:p w14:paraId="71D951F2" w14:textId="77777777" w:rsidR="000E6EAF" w:rsidRPr="007A333F" w:rsidRDefault="000E6EAF" w:rsidP="000E6EAF">
      <w:pPr>
        <w:spacing w:line="240" w:lineRule="auto"/>
        <w:ind w:left="567" w:hanging="567"/>
        <w:rPr>
          <w:rFonts w:ascii="Times New Roman" w:hAnsi="Times New Roman" w:cs="Times New Roman"/>
          <w:b/>
          <w:bCs/>
        </w:rPr>
      </w:pPr>
      <w:r>
        <w:rPr>
          <w:rFonts w:ascii="Times New Roman" w:hAnsi="Times New Roman"/>
          <w:b/>
        </w:rPr>
        <w:t>Psichikos sutrikimai</w:t>
      </w:r>
    </w:p>
    <w:p w14:paraId="346202F6" w14:textId="44DF1169" w:rsidR="000E6EAF" w:rsidRDefault="000E6EAF" w:rsidP="007A333F">
      <w:pPr>
        <w:spacing w:line="240" w:lineRule="auto"/>
        <w:rPr>
          <w:rFonts w:ascii="Times New Roman" w:hAnsi="Times New Roman" w:cs="Times New Roman"/>
        </w:rPr>
      </w:pPr>
      <w:r>
        <w:rPr>
          <w:rFonts w:ascii="Times New Roman" w:hAnsi="Times New Roman"/>
        </w:rPr>
        <w:t xml:space="preserve">Kai kurios hormoninius kontraceptikus, įskaitant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14:paraId="2A4CB5E3" w14:textId="77777777" w:rsidR="000E6EAF" w:rsidRPr="00464062" w:rsidRDefault="000E6EAF" w:rsidP="00464062">
      <w:pPr>
        <w:spacing w:line="240" w:lineRule="auto"/>
        <w:ind w:left="567" w:hanging="567"/>
        <w:rPr>
          <w:rFonts w:ascii="Times New Roman" w:hAnsi="Times New Roman" w:cs="Times New Roman"/>
        </w:rPr>
      </w:pPr>
    </w:p>
    <w:p w14:paraId="62FFD210" w14:textId="04C71775" w:rsidR="00464062" w:rsidRDefault="00464062" w:rsidP="00C15EC7">
      <w:pPr>
        <w:keepNext/>
        <w:keepLines/>
        <w:spacing w:line="240" w:lineRule="auto"/>
        <w:ind w:left="567" w:hanging="567"/>
        <w:rPr>
          <w:rFonts w:ascii="Times New Roman" w:hAnsi="Times New Roman" w:cs="Times New Roman"/>
          <w:b/>
        </w:rPr>
      </w:pPr>
      <w:r>
        <w:rPr>
          <w:rFonts w:ascii="Times New Roman" w:hAnsi="Times New Roman"/>
          <w:b/>
        </w:rPr>
        <w:t>Kontraceptin</w:t>
      </w:r>
      <w:r w:rsidR="00FA5BF2">
        <w:rPr>
          <w:rFonts w:ascii="Times New Roman" w:hAnsi="Times New Roman"/>
          <w:b/>
        </w:rPr>
        <w:t>ės</w:t>
      </w:r>
      <w:r>
        <w:rPr>
          <w:rFonts w:ascii="Times New Roman" w:hAnsi="Times New Roman"/>
          <w:b/>
        </w:rPr>
        <w:t xml:space="preserve"> tabletės ir trombozė (kraujo krešuliai)</w:t>
      </w:r>
    </w:p>
    <w:p w14:paraId="0B2AADD8" w14:textId="77777777" w:rsidR="00464062" w:rsidRPr="00A04D87" w:rsidRDefault="00464062" w:rsidP="00C15EC7">
      <w:pPr>
        <w:keepNext/>
        <w:keepLines/>
        <w:spacing w:line="240" w:lineRule="auto"/>
        <w:ind w:left="567" w:hanging="567"/>
        <w:rPr>
          <w:rFonts w:ascii="Times New Roman" w:hAnsi="Times New Roman" w:cs="Times New Roman"/>
          <w:b/>
        </w:rPr>
      </w:pPr>
      <w:r>
        <w:rPr>
          <w:rFonts w:ascii="Times New Roman" w:hAnsi="Times New Roman"/>
          <w:b/>
        </w:rPr>
        <w:t>Kraujo krešuliai</w:t>
      </w:r>
    </w:p>
    <w:p w14:paraId="7F5BFEDF" w14:textId="0E28D0EC" w:rsidR="00464062" w:rsidRDefault="00464062" w:rsidP="004619D8">
      <w:pPr>
        <w:spacing w:line="240" w:lineRule="auto"/>
        <w:rPr>
          <w:rFonts w:ascii="Times New Roman" w:hAnsi="Times New Roman" w:cs="Times New Roman"/>
        </w:rPr>
      </w:pPr>
      <w:r>
        <w:rPr>
          <w:rFonts w:ascii="Times New Roman" w:hAnsi="Times New Roman"/>
        </w:rPr>
        <w:t xml:space="preserve">Vartojant sudėtinį hormoninį kontraceptiką, pvz.,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Jums yra didesnė kraujo krešulio atsiradimo rizika nei jo nevartojant. Retais atvejais kraujo krešulys gali užkimšti kraujagysles ir sukelti sunkius sutrikimus.</w:t>
      </w:r>
    </w:p>
    <w:p w14:paraId="228C9AA9" w14:textId="77777777" w:rsidR="004619D8" w:rsidRPr="00464062" w:rsidRDefault="004619D8" w:rsidP="004619D8">
      <w:pPr>
        <w:spacing w:line="240" w:lineRule="auto"/>
        <w:rPr>
          <w:rFonts w:ascii="Times New Roman" w:hAnsi="Times New Roman" w:cs="Times New Roman"/>
        </w:rPr>
      </w:pPr>
    </w:p>
    <w:p w14:paraId="074DB530" w14:textId="0715FCB2" w:rsidR="00464062" w:rsidRPr="00464062" w:rsidRDefault="00464062" w:rsidP="00C15EC7">
      <w:pPr>
        <w:keepNext/>
        <w:spacing w:line="240" w:lineRule="auto"/>
        <w:ind w:left="567" w:hanging="567"/>
        <w:rPr>
          <w:rFonts w:ascii="Times New Roman" w:hAnsi="Times New Roman" w:cs="Times New Roman"/>
        </w:rPr>
      </w:pPr>
      <w:r>
        <w:rPr>
          <w:rFonts w:ascii="Times New Roman" w:hAnsi="Times New Roman"/>
        </w:rPr>
        <w:t>Kraujo krešulių gali atsirasti:</w:t>
      </w:r>
    </w:p>
    <w:p w14:paraId="4B2CB5CC" w14:textId="05D11D94" w:rsidR="00464062" w:rsidRPr="00464062" w:rsidRDefault="004619D8"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venose (vadinama venų tromboze, venų tromboembolija arba VTE);</w:t>
      </w:r>
    </w:p>
    <w:p w14:paraId="0D473844" w14:textId="4DE1385C" w:rsidR="00464062" w:rsidRPr="00464062" w:rsidRDefault="004619D8"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arterijose (vadinama arterijų tromboze, arterijų tromboembolija arba ATE).</w:t>
      </w:r>
    </w:p>
    <w:p w14:paraId="1C84C69E" w14:textId="77777777" w:rsidR="004619D8" w:rsidRDefault="004619D8" w:rsidP="00A04D87">
      <w:pPr>
        <w:spacing w:line="240" w:lineRule="auto"/>
        <w:rPr>
          <w:rFonts w:ascii="Times New Roman" w:hAnsi="Times New Roman" w:cs="Times New Roman"/>
        </w:rPr>
      </w:pPr>
    </w:p>
    <w:p w14:paraId="22BBB429" w14:textId="58E9F48E" w:rsidR="00464062" w:rsidRPr="00464062" w:rsidRDefault="00464062" w:rsidP="00A04D87">
      <w:pPr>
        <w:spacing w:line="240" w:lineRule="auto"/>
        <w:rPr>
          <w:rFonts w:ascii="Times New Roman" w:hAnsi="Times New Roman" w:cs="Times New Roman"/>
        </w:rPr>
      </w:pPr>
      <w:r>
        <w:rPr>
          <w:rFonts w:ascii="Times New Roman" w:hAnsi="Times New Roman"/>
        </w:rPr>
        <w:t>Pasveikimas nuo kraujo krešulių ne visada būna visiškas. Retais atvejais krešuliai gali sukelti sunkius ilgalaikius padarinius arba labai retais atvejais jie gali būti mirtini.</w:t>
      </w:r>
    </w:p>
    <w:p w14:paraId="3453DD32" w14:textId="77777777" w:rsidR="00A04D87" w:rsidRDefault="00A04D87" w:rsidP="00464062">
      <w:pPr>
        <w:spacing w:line="240" w:lineRule="auto"/>
        <w:ind w:left="567" w:hanging="567"/>
        <w:rPr>
          <w:rFonts w:ascii="Times New Roman" w:hAnsi="Times New Roman" w:cs="Times New Roman"/>
        </w:rPr>
      </w:pPr>
    </w:p>
    <w:p w14:paraId="15FB42F8" w14:textId="2452CFFF" w:rsidR="00464062" w:rsidRPr="00A04D87" w:rsidRDefault="00464062" w:rsidP="00A04D87">
      <w:pPr>
        <w:spacing w:line="240" w:lineRule="auto"/>
        <w:rPr>
          <w:rFonts w:ascii="Times New Roman" w:hAnsi="Times New Roman" w:cs="Times New Roman"/>
          <w:b/>
        </w:rPr>
      </w:pPr>
      <w:r>
        <w:rPr>
          <w:rFonts w:ascii="Times New Roman" w:hAnsi="Times New Roman"/>
          <w:b/>
        </w:rPr>
        <w:t xml:space="preserve">Svarbu atsiminti, kad bendra kenksmingo kraujo krešulio dėl </w:t>
      </w: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r>
        <w:rPr>
          <w:rFonts w:ascii="Times New Roman" w:hAnsi="Times New Roman"/>
          <w:b/>
        </w:rPr>
        <w:t xml:space="preserve"> vartojimo rizika yra maža.</w:t>
      </w:r>
    </w:p>
    <w:p w14:paraId="2B88EF2B" w14:textId="77777777" w:rsidR="00A04D87" w:rsidRPr="00464062" w:rsidRDefault="00A04D87" w:rsidP="00A04D87">
      <w:pPr>
        <w:spacing w:line="240" w:lineRule="auto"/>
        <w:rPr>
          <w:rFonts w:ascii="Times New Roman" w:hAnsi="Times New Roman" w:cs="Times New Roman"/>
        </w:rPr>
      </w:pPr>
    </w:p>
    <w:p w14:paraId="6344DD30" w14:textId="4FF31CB1" w:rsidR="00464062" w:rsidRDefault="00464062" w:rsidP="00C15EC7">
      <w:pPr>
        <w:keepNext/>
        <w:spacing w:line="240" w:lineRule="auto"/>
        <w:ind w:left="567" w:hanging="567"/>
        <w:rPr>
          <w:rFonts w:ascii="Times New Roman" w:hAnsi="Times New Roman" w:cs="Times New Roman"/>
          <w:b/>
        </w:rPr>
      </w:pPr>
      <w:r>
        <w:rPr>
          <w:rFonts w:ascii="Times New Roman" w:hAnsi="Times New Roman"/>
          <w:b/>
        </w:rPr>
        <w:lastRenderedPageBreak/>
        <w:t>Kaip atpažinti kraujo krešulį</w:t>
      </w:r>
    </w:p>
    <w:p w14:paraId="2D551FAA" w14:textId="64DB982D" w:rsidR="00224CA8" w:rsidRDefault="00224CA8" w:rsidP="00C15EC7">
      <w:pPr>
        <w:keepNext/>
        <w:spacing w:line="240" w:lineRule="auto"/>
        <w:ind w:left="567" w:hanging="567"/>
        <w:rPr>
          <w:rFonts w:ascii="Times New Roman" w:hAnsi="Times New Roman" w:cs="Times New Roman"/>
          <w:bCs/>
        </w:rPr>
      </w:pPr>
      <w:r>
        <w:rPr>
          <w:rFonts w:ascii="Times New Roman" w:hAnsi="Times New Roman"/>
        </w:rPr>
        <w:t>Kreipkitės skub</w:t>
      </w:r>
      <w:r w:rsidR="0059798F">
        <w:rPr>
          <w:rFonts w:ascii="Times New Roman" w:hAnsi="Times New Roman"/>
        </w:rPr>
        <w:t>io</w:t>
      </w:r>
      <w:r>
        <w:rPr>
          <w:rFonts w:ascii="Times New Roman" w:hAnsi="Times New Roman"/>
        </w:rPr>
        <w:t>s medicininės pagalbos, jeigu pastebėjote bent vieną iš šių požymių ar simptomų.</w:t>
      </w:r>
    </w:p>
    <w:p w14:paraId="3CFE7323" w14:textId="77777777" w:rsidR="00224CA8" w:rsidRPr="007A333F" w:rsidRDefault="00224CA8" w:rsidP="00C15EC7">
      <w:pPr>
        <w:keepNext/>
        <w:spacing w:line="240" w:lineRule="auto"/>
        <w:ind w:left="567" w:hanging="567"/>
        <w:rPr>
          <w:rFonts w:ascii="Times New Roman" w:hAnsi="Times New Roman" w:cs="Times New Roman"/>
          <w:bCs/>
        </w:rPr>
      </w:pPr>
    </w:p>
    <w:tbl>
      <w:tblPr>
        <w:tblStyle w:val="Lentelstinklelis"/>
        <w:tblW w:w="5000" w:type="pct"/>
        <w:tblLook w:val="04A0" w:firstRow="1" w:lastRow="0" w:firstColumn="1" w:lastColumn="0" w:noHBand="0" w:noVBand="1"/>
      </w:tblPr>
      <w:tblGrid>
        <w:gridCol w:w="6517"/>
        <w:gridCol w:w="2544"/>
      </w:tblGrid>
      <w:tr w:rsidR="00942099" w14:paraId="66313E1A" w14:textId="77777777" w:rsidTr="0096442B">
        <w:trPr>
          <w:tblHeader/>
        </w:trPr>
        <w:tc>
          <w:tcPr>
            <w:tcW w:w="3596" w:type="pct"/>
            <w:vAlign w:val="center"/>
          </w:tcPr>
          <w:p w14:paraId="379371EB" w14:textId="0A64E0D4" w:rsidR="00942099" w:rsidRDefault="006A30E0" w:rsidP="006A30E0">
            <w:pPr>
              <w:jc w:val="center"/>
              <w:rPr>
                <w:rFonts w:ascii="Times New Roman" w:hAnsi="Times New Roman" w:cs="Times New Roman"/>
              </w:rPr>
            </w:pPr>
            <w:r>
              <w:rPr>
                <w:rFonts w:ascii="Times New Roman" w:hAnsi="Times New Roman"/>
                <w:b/>
              </w:rPr>
              <w:t>Ar Jums pasireiškia bent vienas iš šių požymių?</w:t>
            </w:r>
          </w:p>
        </w:tc>
        <w:tc>
          <w:tcPr>
            <w:tcW w:w="1404" w:type="pct"/>
            <w:vAlign w:val="center"/>
          </w:tcPr>
          <w:p w14:paraId="2E860316" w14:textId="758FD81E" w:rsidR="00942099" w:rsidRPr="00666F38" w:rsidRDefault="00666F38" w:rsidP="006A30E0">
            <w:pPr>
              <w:jc w:val="center"/>
              <w:rPr>
                <w:rFonts w:ascii="Times New Roman" w:hAnsi="Times New Roman" w:cs="Times New Roman"/>
                <w:b/>
              </w:rPr>
            </w:pPr>
            <w:r>
              <w:rPr>
                <w:rFonts w:ascii="Times New Roman" w:hAnsi="Times New Roman"/>
                <w:b/>
              </w:rPr>
              <w:t>Kokia Jums gali būti būklė?</w:t>
            </w:r>
          </w:p>
        </w:tc>
      </w:tr>
      <w:tr w:rsidR="00942099" w14:paraId="244A2736" w14:textId="77777777" w:rsidTr="00841A93">
        <w:tc>
          <w:tcPr>
            <w:tcW w:w="3596" w:type="pct"/>
          </w:tcPr>
          <w:p w14:paraId="429F7437" w14:textId="489967B2" w:rsidR="00C84CD5" w:rsidRPr="007A333F" w:rsidRDefault="00872975" w:rsidP="007A333F">
            <w:pPr>
              <w:pStyle w:val="Sraopastraipa"/>
              <w:numPr>
                <w:ilvl w:val="0"/>
                <w:numId w:val="3"/>
              </w:numPr>
              <w:ind w:left="432" w:hanging="402"/>
              <w:rPr>
                <w:rFonts w:ascii="Times New Roman" w:hAnsi="Times New Roman" w:cs="Times New Roman"/>
              </w:rPr>
            </w:pPr>
            <w:r>
              <w:rPr>
                <w:rFonts w:ascii="Times New Roman" w:hAnsi="Times New Roman"/>
              </w:rPr>
              <w:t>vienos kojos, pėdos patinimas arba patinimas išilgai kojos venos, ypač jeigu susijęs su:</w:t>
            </w:r>
          </w:p>
          <w:p w14:paraId="1F042AE8" w14:textId="5769EAC9" w:rsidR="00C84CD5" w:rsidRDefault="00872975" w:rsidP="0059798F">
            <w:pPr>
              <w:pStyle w:val="Sraopastraipa"/>
              <w:numPr>
                <w:ilvl w:val="0"/>
                <w:numId w:val="3"/>
              </w:numPr>
              <w:ind w:left="1014" w:hanging="287"/>
              <w:rPr>
                <w:rFonts w:ascii="Times New Roman" w:hAnsi="Times New Roman" w:cs="Times New Roman"/>
              </w:rPr>
            </w:pPr>
            <w:r>
              <w:rPr>
                <w:rFonts w:ascii="Times New Roman" w:hAnsi="Times New Roman"/>
              </w:rPr>
              <w:t xml:space="preserve">kojos skausmu arba </w:t>
            </w:r>
            <w:r w:rsidR="0059798F">
              <w:rPr>
                <w:rFonts w:ascii="Times New Roman" w:hAnsi="Times New Roman"/>
              </w:rPr>
              <w:t>jautrumu</w:t>
            </w:r>
            <w:r>
              <w:rPr>
                <w:rFonts w:ascii="Times New Roman" w:hAnsi="Times New Roman"/>
              </w:rPr>
              <w:t>, kuris gali būti juntamas tik stovint arba vaikščiojant;</w:t>
            </w:r>
          </w:p>
          <w:p w14:paraId="768965DD" w14:textId="0CCFE801" w:rsidR="00872975" w:rsidRPr="00C84CD5" w:rsidRDefault="00872975" w:rsidP="0048728C">
            <w:pPr>
              <w:pStyle w:val="Sraopastraipa"/>
              <w:numPr>
                <w:ilvl w:val="0"/>
                <w:numId w:val="3"/>
              </w:numPr>
              <w:ind w:left="1014" w:hanging="287"/>
              <w:rPr>
                <w:rFonts w:ascii="Times New Roman" w:hAnsi="Times New Roman" w:cs="Times New Roman"/>
              </w:rPr>
            </w:pPr>
            <w:r>
              <w:rPr>
                <w:rFonts w:ascii="Times New Roman" w:hAnsi="Times New Roman"/>
              </w:rPr>
              <w:t>padidėjusia paveiktos kojos temperatūra;</w:t>
            </w:r>
          </w:p>
          <w:p w14:paraId="0A2866DB" w14:textId="77B83E04" w:rsidR="00942099" w:rsidRPr="00EC797C" w:rsidRDefault="00BC490D" w:rsidP="00EC797C">
            <w:pPr>
              <w:pStyle w:val="Sraopastraipa"/>
              <w:numPr>
                <w:ilvl w:val="0"/>
                <w:numId w:val="3"/>
              </w:numPr>
              <w:ind w:left="1014" w:hanging="283"/>
              <w:rPr>
                <w:rFonts w:ascii="Times New Roman" w:hAnsi="Times New Roman" w:cs="Times New Roman"/>
              </w:rPr>
            </w:pPr>
            <w:r w:rsidRPr="00EC797C">
              <w:rPr>
                <w:rFonts w:ascii="Times New Roman" w:hAnsi="Times New Roman"/>
              </w:rPr>
              <w:t>pakitusia, pvz., išbalusia, paraudusia ar pamėlusia kojos odos spalva.</w:t>
            </w:r>
          </w:p>
        </w:tc>
        <w:tc>
          <w:tcPr>
            <w:tcW w:w="1404" w:type="pct"/>
          </w:tcPr>
          <w:p w14:paraId="4AFE9941" w14:textId="28B47518" w:rsidR="00942099" w:rsidRDefault="006E6E32" w:rsidP="006E6E32">
            <w:pPr>
              <w:jc w:val="center"/>
              <w:rPr>
                <w:rFonts w:ascii="Times New Roman" w:hAnsi="Times New Roman" w:cs="Times New Roman"/>
              </w:rPr>
            </w:pPr>
            <w:r>
              <w:rPr>
                <w:rFonts w:ascii="Times New Roman" w:hAnsi="Times New Roman"/>
              </w:rPr>
              <w:t>Giliųjų venų trombozė</w:t>
            </w:r>
          </w:p>
        </w:tc>
      </w:tr>
      <w:tr w:rsidR="00942099" w14:paraId="2B18CBAC" w14:textId="77777777" w:rsidTr="00841A93">
        <w:tc>
          <w:tcPr>
            <w:tcW w:w="3596" w:type="pct"/>
          </w:tcPr>
          <w:p w14:paraId="0328A1E6" w14:textId="77777777" w:rsidR="00AD6A82" w:rsidRDefault="007037BA" w:rsidP="007037BA">
            <w:pPr>
              <w:ind w:left="318" w:hanging="284"/>
              <w:rPr>
                <w:rFonts w:ascii="Times New Roman" w:hAnsi="Times New Roman" w:cs="Times New Roman"/>
              </w:rPr>
            </w:pPr>
            <w:r>
              <w:rPr>
                <w:rFonts w:ascii="Times New Roman" w:hAnsi="Times New Roman"/>
              </w:rPr>
              <w:t>-</w:t>
            </w:r>
            <w:r>
              <w:rPr>
                <w:rFonts w:ascii="Times New Roman" w:hAnsi="Times New Roman"/>
              </w:rPr>
              <w:tab/>
              <w:t>staigus nepaaiškinamas dusulys arba kvėpavimo padažnėjimas;</w:t>
            </w:r>
          </w:p>
          <w:p w14:paraId="2A4AA652" w14:textId="77777777" w:rsidR="00AD6A82" w:rsidRDefault="00AD6A82" w:rsidP="00AD6A82">
            <w:pPr>
              <w:ind w:left="318" w:hanging="284"/>
              <w:rPr>
                <w:rFonts w:ascii="Times New Roman" w:hAnsi="Times New Roman" w:cs="Times New Roman"/>
              </w:rPr>
            </w:pPr>
            <w:r>
              <w:rPr>
                <w:rFonts w:ascii="Times New Roman" w:hAnsi="Times New Roman"/>
              </w:rPr>
              <w:t>-</w:t>
            </w:r>
            <w:r>
              <w:rPr>
                <w:rFonts w:ascii="Times New Roman" w:hAnsi="Times New Roman"/>
              </w:rPr>
              <w:tab/>
              <w:t>staigus kosulys be aiškios priežasties, kuris gali būti su krauju;</w:t>
            </w:r>
          </w:p>
          <w:p w14:paraId="1ADACBB9" w14:textId="77777777" w:rsidR="00AD6A82" w:rsidRDefault="00AD6A82" w:rsidP="00AD6A82">
            <w:pPr>
              <w:ind w:left="318" w:hanging="284"/>
              <w:rPr>
                <w:rFonts w:ascii="Times New Roman" w:hAnsi="Times New Roman" w:cs="Times New Roman"/>
              </w:rPr>
            </w:pPr>
            <w:r>
              <w:rPr>
                <w:rFonts w:ascii="Times New Roman" w:hAnsi="Times New Roman"/>
              </w:rPr>
              <w:t>-</w:t>
            </w:r>
            <w:r>
              <w:rPr>
                <w:rFonts w:ascii="Times New Roman" w:hAnsi="Times New Roman"/>
              </w:rPr>
              <w:tab/>
              <w:t>aštrus krūtinės skausmas, kuris gali padidėti giliai kvėpuojant;</w:t>
            </w:r>
          </w:p>
          <w:p w14:paraId="7BD58062" w14:textId="77777777" w:rsidR="00AD6A82" w:rsidRDefault="00AD6A82" w:rsidP="00AD6A82">
            <w:pPr>
              <w:ind w:left="318" w:hanging="284"/>
              <w:rPr>
                <w:rFonts w:ascii="Times New Roman" w:hAnsi="Times New Roman" w:cs="Times New Roman"/>
              </w:rPr>
            </w:pPr>
            <w:r>
              <w:rPr>
                <w:rFonts w:ascii="Times New Roman" w:hAnsi="Times New Roman"/>
              </w:rPr>
              <w:t>-</w:t>
            </w:r>
            <w:r>
              <w:rPr>
                <w:rFonts w:ascii="Times New Roman" w:hAnsi="Times New Roman"/>
              </w:rPr>
              <w:tab/>
              <w:t>sunkus galvos sukimasis ar svaigulys;</w:t>
            </w:r>
          </w:p>
          <w:p w14:paraId="426804B4" w14:textId="77777777" w:rsidR="00AD6A82" w:rsidRDefault="00AD6A82" w:rsidP="00AD6A82">
            <w:pPr>
              <w:ind w:left="318" w:hanging="284"/>
              <w:rPr>
                <w:rFonts w:ascii="Times New Roman" w:hAnsi="Times New Roman" w:cs="Times New Roman"/>
              </w:rPr>
            </w:pPr>
            <w:r>
              <w:rPr>
                <w:rFonts w:ascii="Times New Roman" w:hAnsi="Times New Roman"/>
              </w:rPr>
              <w:t>-</w:t>
            </w:r>
            <w:r>
              <w:rPr>
                <w:rFonts w:ascii="Times New Roman" w:hAnsi="Times New Roman"/>
              </w:rPr>
              <w:tab/>
              <w:t>dažnas arba neritmiškas širdies plakimas;</w:t>
            </w:r>
          </w:p>
          <w:p w14:paraId="438E2F90" w14:textId="77777777" w:rsidR="00942099" w:rsidRDefault="00AD6A82" w:rsidP="00AD6A82">
            <w:pPr>
              <w:ind w:left="318" w:hanging="284"/>
              <w:rPr>
                <w:rFonts w:ascii="Times New Roman" w:hAnsi="Times New Roman" w:cs="Times New Roman"/>
              </w:rPr>
            </w:pPr>
            <w:r>
              <w:rPr>
                <w:rFonts w:ascii="Times New Roman" w:hAnsi="Times New Roman"/>
              </w:rPr>
              <w:t>-</w:t>
            </w:r>
            <w:r>
              <w:rPr>
                <w:rFonts w:ascii="Times New Roman" w:hAnsi="Times New Roman"/>
              </w:rPr>
              <w:tab/>
              <w:t>sunkus pilvo skausmas.</w:t>
            </w:r>
          </w:p>
          <w:p w14:paraId="27C880A2" w14:textId="77777777" w:rsidR="00AD6A82" w:rsidRDefault="00AD6A82" w:rsidP="00AD6A82">
            <w:pPr>
              <w:ind w:left="318" w:hanging="284"/>
              <w:rPr>
                <w:rFonts w:ascii="Times New Roman" w:hAnsi="Times New Roman" w:cs="Times New Roman"/>
              </w:rPr>
            </w:pPr>
          </w:p>
          <w:p w14:paraId="6D0B6B21" w14:textId="77777777" w:rsidR="00AD6A82" w:rsidRDefault="00E81B38" w:rsidP="00E81B38">
            <w:pPr>
              <w:ind w:left="34"/>
              <w:rPr>
                <w:rFonts w:ascii="Times New Roman" w:hAnsi="Times New Roman" w:cs="Times New Roman"/>
              </w:rPr>
            </w:pPr>
            <w:r>
              <w:rPr>
                <w:rFonts w:ascii="Times New Roman" w:hAnsi="Times New Roman"/>
              </w:rPr>
              <w:t>Jeigu abejojate, kreipkitės į gydytoją, nes kai kurie iš šių simptomų, pvz., kosulys ar dusulys, gali būti klaidingai palaikyti lengvesne būkle, pvz., kvėpavimo takų infekcija (pvz., paprastu peršalimu).</w:t>
            </w:r>
          </w:p>
          <w:p w14:paraId="4BCEF8DD" w14:textId="5A5E4EA5" w:rsidR="00224CA8" w:rsidRDefault="00224CA8" w:rsidP="00E81B38">
            <w:pPr>
              <w:ind w:left="34"/>
              <w:rPr>
                <w:rFonts w:ascii="Times New Roman" w:hAnsi="Times New Roman" w:cs="Times New Roman"/>
              </w:rPr>
            </w:pPr>
          </w:p>
        </w:tc>
        <w:tc>
          <w:tcPr>
            <w:tcW w:w="1404" w:type="pct"/>
          </w:tcPr>
          <w:p w14:paraId="5E2E239B" w14:textId="01DCE2DB" w:rsidR="00942099" w:rsidRDefault="006E6E32" w:rsidP="006E6E32">
            <w:pPr>
              <w:jc w:val="center"/>
              <w:rPr>
                <w:rFonts w:ascii="Times New Roman" w:hAnsi="Times New Roman" w:cs="Times New Roman"/>
              </w:rPr>
            </w:pPr>
            <w:r>
              <w:rPr>
                <w:rFonts w:ascii="Times New Roman" w:hAnsi="Times New Roman"/>
              </w:rPr>
              <w:t>Plaučių embolija</w:t>
            </w:r>
          </w:p>
        </w:tc>
      </w:tr>
      <w:tr w:rsidR="00942099" w14:paraId="5BC714C3" w14:textId="77777777" w:rsidTr="00841A93">
        <w:tc>
          <w:tcPr>
            <w:tcW w:w="3596" w:type="pct"/>
          </w:tcPr>
          <w:p w14:paraId="0DB15D06" w14:textId="77777777" w:rsidR="00E81B38" w:rsidRPr="00E81B38" w:rsidRDefault="00E81B38" w:rsidP="00E81B38">
            <w:pPr>
              <w:rPr>
                <w:rFonts w:ascii="Times New Roman" w:hAnsi="Times New Roman" w:cs="Times New Roman"/>
              </w:rPr>
            </w:pPr>
            <w:r>
              <w:rPr>
                <w:rFonts w:ascii="Times New Roman" w:hAnsi="Times New Roman"/>
              </w:rPr>
              <w:t>Simptomai, dažniausiai pasireiškiantys vienoje akyje:</w:t>
            </w:r>
          </w:p>
          <w:p w14:paraId="1AAEDB1E" w14:textId="77777777" w:rsidR="00E81B38" w:rsidRDefault="00E81B38" w:rsidP="00E81B38">
            <w:pPr>
              <w:ind w:left="318" w:hanging="284"/>
              <w:rPr>
                <w:rFonts w:ascii="Times New Roman" w:hAnsi="Times New Roman" w:cs="Times New Roman"/>
              </w:rPr>
            </w:pPr>
            <w:r>
              <w:rPr>
                <w:rFonts w:ascii="Times New Roman" w:hAnsi="Times New Roman"/>
              </w:rPr>
              <w:t>-</w:t>
            </w:r>
            <w:r>
              <w:rPr>
                <w:rFonts w:ascii="Times New Roman" w:hAnsi="Times New Roman"/>
              </w:rPr>
              <w:tab/>
              <w:t>staigus apakimas arba</w:t>
            </w:r>
          </w:p>
          <w:p w14:paraId="21515223" w14:textId="77777777" w:rsidR="00942099" w:rsidRDefault="00841A93" w:rsidP="00E81B38">
            <w:pPr>
              <w:ind w:left="318" w:hanging="284"/>
              <w:rPr>
                <w:rFonts w:ascii="Times New Roman" w:hAnsi="Times New Roman" w:cs="Times New Roman"/>
              </w:rPr>
            </w:pPr>
            <w:r>
              <w:rPr>
                <w:rFonts w:ascii="Times New Roman" w:hAnsi="Times New Roman"/>
              </w:rPr>
              <w:t>-</w:t>
            </w:r>
            <w:r>
              <w:rPr>
                <w:rFonts w:ascii="Times New Roman" w:hAnsi="Times New Roman"/>
              </w:rPr>
              <w:tab/>
              <w:t>skausmo nesukeliantis vaizdo ryškumo sumažėjimas, kuris gali progresuoti iki apakimo.</w:t>
            </w:r>
          </w:p>
          <w:p w14:paraId="714A6192" w14:textId="3D1EE20E" w:rsidR="00224CA8" w:rsidRDefault="00224CA8" w:rsidP="00E81B38">
            <w:pPr>
              <w:ind w:left="318" w:hanging="284"/>
              <w:rPr>
                <w:rFonts w:ascii="Times New Roman" w:hAnsi="Times New Roman" w:cs="Times New Roman"/>
              </w:rPr>
            </w:pPr>
          </w:p>
        </w:tc>
        <w:tc>
          <w:tcPr>
            <w:tcW w:w="1404" w:type="pct"/>
          </w:tcPr>
          <w:p w14:paraId="4D8E00F2" w14:textId="73FF7668" w:rsidR="00942099" w:rsidRDefault="00FB200E" w:rsidP="006E6E32">
            <w:pPr>
              <w:jc w:val="center"/>
              <w:rPr>
                <w:rFonts w:ascii="Times New Roman" w:hAnsi="Times New Roman" w:cs="Times New Roman"/>
              </w:rPr>
            </w:pPr>
            <w:r>
              <w:rPr>
                <w:rFonts w:ascii="Times New Roman" w:hAnsi="Times New Roman"/>
              </w:rPr>
              <w:t>Tinklainės venos trombozė (kraujo krešulys akyje)</w:t>
            </w:r>
          </w:p>
        </w:tc>
      </w:tr>
      <w:tr w:rsidR="00942099" w14:paraId="369D001D" w14:textId="77777777" w:rsidTr="00841A93">
        <w:tc>
          <w:tcPr>
            <w:tcW w:w="3596" w:type="pct"/>
          </w:tcPr>
          <w:p w14:paraId="3E1E992E" w14:textId="77777777" w:rsidR="0096442B" w:rsidRDefault="0096442B" w:rsidP="0096442B">
            <w:pPr>
              <w:ind w:left="318" w:hanging="284"/>
              <w:rPr>
                <w:rFonts w:ascii="Times New Roman" w:hAnsi="Times New Roman" w:cs="Times New Roman"/>
              </w:rPr>
            </w:pPr>
            <w:r>
              <w:rPr>
                <w:rFonts w:ascii="Times New Roman" w:hAnsi="Times New Roman"/>
              </w:rPr>
              <w:t>-</w:t>
            </w:r>
            <w:r>
              <w:rPr>
                <w:rFonts w:ascii="Times New Roman" w:hAnsi="Times New Roman"/>
              </w:rPr>
              <w:tab/>
              <w:t>krūtinės skausmas, diskomfortas, spaudimas, sunkumas;</w:t>
            </w:r>
          </w:p>
          <w:p w14:paraId="35F2815B" w14:textId="77777777" w:rsidR="0096442B" w:rsidRDefault="0096442B" w:rsidP="0096442B">
            <w:pPr>
              <w:ind w:left="318" w:hanging="284"/>
              <w:rPr>
                <w:rFonts w:ascii="Times New Roman" w:hAnsi="Times New Roman" w:cs="Times New Roman"/>
              </w:rPr>
            </w:pPr>
            <w:r>
              <w:rPr>
                <w:rFonts w:ascii="Times New Roman" w:hAnsi="Times New Roman"/>
              </w:rPr>
              <w:t>-</w:t>
            </w:r>
            <w:r>
              <w:rPr>
                <w:rFonts w:ascii="Times New Roman" w:hAnsi="Times New Roman"/>
              </w:rPr>
              <w:tab/>
              <w:t>veržimo ar pilnumo pojūtis krūtinėje, rankoje ar po krūtinkauliu;</w:t>
            </w:r>
          </w:p>
          <w:p w14:paraId="570CF6D5" w14:textId="77777777" w:rsidR="00A16575" w:rsidRDefault="0096442B" w:rsidP="0096442B">
            <w:pPr>
              <w:ind w:left="318" w:hanging="284"/>
              <w:rPr>
                <w:rFonts w:ascii="Times New Roman" w:hAnsi="Times New Roman" w:cs="Times New Roman"/>
              </w:rPr>
            </w:pPr>
            <w:r>
              <w:rPr>
                <w:rFonts w:ascii="Times New Roman" w:hAnsi="Times New Roman"/>
              </w:rPr>
              <w:t>-</w:t>
            </w:r>
            <w:r>
              <w:rPr>
                <w:rFonts w:ascii="Times New Roman" w:hAnsi="Times New Roman"/>
              </w:rPr>
              <w:tab/>
              <w:t xml:space="preserve">pilnumo, </w:t>
            </w:r>
            <w:proofErr w:type="spellStart"/>
            <w:r>
              <w:rPr>
                <w:rFonts w:ascii="Times New Roman" w:hAnsi="Times New Roman"/>
              </w:rPr>
              <w:t>nevirškinimo</w:t>
            </w:r>
            <w:proofErr w:type="spellEnd"/>
            <w:r>
              <w:rPr>
                <w:rFonts w:ascii="Times New Roman" w:hAnsi="Times New Roman"/>
              </w:rPr>
              <w:t xml:space="preserve"> arba užspringimo pojūtis;</w:t>
            </w:r>
          </w:p>
          <w:p w14:paraId="0622E095" w14:textId="77777777" w:rsidR="00A16575" w:rsidRDefault="00A16575" w:rsidP="00A16575">
            <w:pPr>
              <w:ind w:left="318" w:hanging="284"/>
              <w:rPr>
                <w:rFonts w:ascii="Times New Roman" w:hAnsi="Times New Roman" w:cs="Times New Roman"/>
              </w:rPr>
            </w:pPr>
            <w:r>
              <w:rPr>
                <w:rFonts w:ascii="Times New Roman" w:hAnsi="Times New Roman"/>
              </w:rPr>
              <w:t>-</w:t>
            </w:r>
            <w:r>
              <w:rPr>
                <w:rFonts w:ascii="Times New Roman" w:hAnsi="Times New Roman"/>
              </w:rPr>
              <w:tab/>
              <w:t>viršutinės kūno dalies diskomfortas, plintantis į nugarą, žandikaulį, gerklę, ranką ir skrandį;</w:t>
            </w:r>
          </w:p>
          <w:p w14:paraId="7BAC9376" w14:textId="77777777" w:rsidR="00A16575" w:rsidRDefault="00A16575" w:rsidP="00A16575">
            <w:pPr>
              <w:ind w:left="318" w:hanging="284"/>
              <w:rPr>
                <w:rFonts w:ascii="Times New Roman" w:hAnsi="Times New Roman" w:cs="Times New Roman"/>
              </w:rPr>
            </w:pPr>
            <w:r>
              <w:rPr>
                <w:rFonts w:ascii="Times New Roman" w:hAnsi="Times New Roman"/>
              </w:rPr>
              <w:t>-</w:t>
            </w:r>
            <w:r>
              <w:rPr>
                <w:rFonts w:ascii="Times New Roman" w:hAnsi="Times New Roman"/>
              </w:rPr>
              <w:tab/>
              <w:t>prakaitavimas, pykinimas, vėmimas ar svaigulys;</w:t>
            </w:r>
          </w:p>
          <w:p w14:paraId="4BDBB208" w14:textId="77777777" w:rsidR="00AD3308" w:rsidRDefault="00A16575" w:rsidP="00A16575">
            <w:pPr>
              <w:ind w:left="318" w:hanging="284"/>
              <w:rPr>
                <w:rFonts w:ascii="Times New Roman" w:hAnsi="Times New Roman" w:cs="Times New Roman"/>
              </w:rPr>
            </w:pPr>
            <w:r>
              <w:rPr>
                <w:rFonts w:ascii="Times New Roman" w:hAnsi="Times New Roman"/>
              </w:rPr>
              <w:t>-</w:t>
            </w:r>
            <w:r>
              <w:rPr>
                <w:rFonts w:ascii="Times New Roman" w:hAnsi="Times New Roman"/>
              </w:rPr>
              <w:tab/>
              <w:t>labai didelis silpnumas, nerimas ar dusulys;</w:t>
            </w:r>
          </w:p>
          <w:p w14:paraId="07AA7EB0" w14:textId="77777777" w:rsidR="00942099" w:rsidRDefault="00AD3308" w:rsidP="00A16575">
            <w:pPr>
              <w:ind w:left="318" w:hanging="284"/>
              <w:rPr>
                <w:rFonts w:ascii="Times New Roman" w:hAnsi="Times New Roman" w:cs="Times New Roman"/>
              </w:rPr>
            </w:pPr>
            <w:r>
              <w:rPr>
                <w:rFonts w:ascii="Times New Roman" w:hAnsi="Times New Roman"/>
              </w:rPr>
              <w:t>-</w:t>
            </w:r>
            <w:r>
              <w:rPr>
                <w:rFonts w:ascii="Times New Roman" w:hAnsi="Times New Roman"/>
              </w:rPr>
              <w:tab/>
              <w:t>dažnas arba neritmiškas širdies plakimas.</w:t>
            </w:r>
          </w:p>
          <w:p w14:paraId="7F74564D" w14:textId="4649AB5B" w:rsidR="00224CA8" w:rsidRDefault="00224CA8" w:rsidP="00A16575">
            <w:pPr>
              <w:ind w:left="318" w:hanging="284"/>
              <w:rPr>
                <w:rFonts w:ascii="Times New Roman" w:hAnsi="Times New Roman" w:cs="Times New Roman"/>
              </w:rPr>
            </w:pPr>
          </w:p>
        </w:tc>
        <w:tc>
          <w:tcPr>
            <w:tcW w:w="1404" w:type="pct"/>
          </w:tcPr>
          <w:p w14:paraId="2D1FC388" w14:textId="6048375F" w:rsidR="00942099" w:rsidRDefault="00FB200E" w:rsidP="006E6E32">
            <w:pPr>
              <w:jc w:val="center"/>
              <w:rPr>
                <w:rFonts w:ascii="Times New Roman" w:hAnsi="Times New Roman" w:cs="Times New Roman"/>
              </w:rPr>
            </w:pPr>
            <w:r>
              <w:rPr>
                <w:rFonts w:ascii="Times New Roman" w:hAnsi="Times New Roman"/>
              </w:rPr>
              <w:t>Širdies priepuolis (miokardo infarktas)</w:t>
            </w:r>
          </w:p>
        </w:tc>
      </w:tr>
      <w:tr w:rsidR="00942099" w14:paraId="7D48FDC2" w14:textId="77777777" w:rsidTr="00841A93">
        <w:tc>
          <w:tcPr>
            <w:tcW w:w="3596" w:type="pct"/>
          </w:tcPr>
          <w:p w14:paraId="220DDF4A" w14:textId="11DCF281" w:rsidR="00946CCF" w:rsidRDefault="00946CCF" w:rsidP="00946CCF">
            <w:pPr>
              <w:ind w:left="318" w:hanging="284"/>
              <w:rPr>
                <w:rFonts w:ascii="Times New Roman" w:hAnsi="Times New Roman" w:cs="Times New Roman"/>
              </w:rPr>
            </w:pPr>
            <w:r>
              <w:rPr>
                <w:rFonts w:ascii="Times New Roman" w:hAnsi="Times New Roman"/>
              </w:rPr>
              <w:t>-</w:t>
            </w:r>
            <w:r>
              <w:rPr>
                <w:rFonts w:ascii="Times New Roman" w:hAnsi="Times New Roman"/>
              </w:rPr>
              <w:tab/>
              <w:t>staigus veido, rankos ar kojos silpnumas ar tirpulys, ypač vienoje kūno pusėje;</w:t>
            </w:r>
          </w:p>
          <w:p w14:paraId="70A6A335" w14:textId="77777777" w:rsidR="00946CCF" w:rsidRDefault="00946CCF" w:rsidP="00946CCF">
            <w:pPr>
              <w:ind w:left="318" w:hanging="284"/>
              <w:rPr>
                <w:rFonts w:ascii="Times New Roman" w:hAnsi="Times New Roman" w:cs="Times New Roman"/>
              </w:rPr>
            </w:pPr>
            <w:r>
              <w:rPr>
                <w:rFonts w:ascii="Times New Roman" w:hAnsi="Times New Roman"/>
              </w:rPr>
              <w:t>-</w:t>
            </w:r>
            <w:r>
              <w:rPr>
                <w:rFonts w:ascii="Times New Roman" w:hAnsi="Times New Roman"/>
              </w:rPr>
              <w:tab/>
              <w:t>staigus sumišimas, kalbėjimo ar supratimo sutrikimas;</w:t>
            </w:r>
          </w:p>
          <w:p w14:paraId="37AE7FA0" w14:textId="77777777" w:rsidR="00946CCF" w:rsidRDefault="00946CCF" w:rsidP="00946CCF">
            <w:pPr>
              <w:ind w:left="318" w:hanging="284"/>
              <w:rPr>
                <w:rFonts w:ascii="Times New Roman" w:hAnsi="Times New Roman" w:cs="Times New Roman"/>
              </w:rPr>
            </w:pPr>
            <w:r>
              <w:rPr>
                <w:rFonts w:ascii="Times New Roman" w:hAnsi="Times New Roman"/>
              </w:rPr>
              <w:t>-</w:t>
            </w:r>
            <w:r>
              <w:rPr>
                <w:rFonts w:ascii="Times New Roman" w:hAnsi="Times New Roman"/>
              </w:rPr>
              <w:tab/>
              <w:t xml:space="preserve">staigus matymo viena ar abiem akimis sutrikimas; </w:t>
            </w:r>
          </w:p>
          <w:p w14:paraId="18456B2F" w14:textId="77777777" w:rsidR="002A6031" w:rsidRDefault="00946CCF" w:rsidP="00946CCF">
            <w:pPr>
              <w:ind w:left="318" w:hanging="284"/>
              <w:rPr>
                <w:rFonts w:ascii="Times New Roman" w:hAnsi="Times New Roman" w:cs="Times New Roman"/>
              </w:rPr>
            </w:pPr>
            <w:r>
              <w:rPr>
                <w:rFonts w:ascii="Times New Roman" w:hAnsi="Times New Roman"/>
              </w:rPr>
              <w:t>-</w:t>
            </w:r>
            <w:r>
              <w:rPr>
                <w:rFonts w:ascii="Times New Roman" w:hAnsi="Times New Roman"/>
              </w:rPr>
              <w:tab/>
              <w:t>staigus vaikščiojimo sutrikimas, galvos sukimasis, pusiausvyros ar koordinacijos sutrikimas;</w:t>
            </w:r>
          </w:p>
          <w:p w14:paraId="057EDE2F" w14:textId="74E4C4BC" w:rsidR="00946CCF" w:rsidRPr="00946CCF" w:rsidRDefault="002A6031" w:rsidP="00946CCF">
            <w:pPr>
              <w:ind w:left="318" w:hanging="284"/>
              <w:rPr>
                <w:rFonts w:ascii="Times New Roman" w:hAnsi="Times New Roman" w:cs="Times New Roman"/>
              </w:rPr>
            </w:pPr>
            <w:r>
              <w:rPr>
                <w:rFonts w:ascii="Times New Roman" w:hAnsi="Times New Roman"/>
              </w:rPr>
              <w:t>-</w:t>
            </w:r>
            <w:r>
              <w:rPr>
                <w:rFonts w:ascii="Times New Roman" w:hAnsi="Times New Roman"/>
              </w:rPr>
              <w:tab/>
              <w:t>staigus, sunkus ar ilgalaikis galvos skausmas be žinomos priežasties;</w:t>
            </w:r>
          </w:p>
          <w:p w14:paraId="6F1E5629" w14:textId="7DA4239B" w:rsidR="00946CCF" w:rsidRDefault="002A6031" w:rsidP="002A6031">
            <w:pPr>
              <w:ind w:left="318" w:hanging="284"/>
              <w:rPr>
                <w:rFonts w:ascii="Times New Roman" w:hAnsi="Times New Roman" w:cs="Times New Roman"/>
              </w:rPr>
            </w:pPr>
            <w:r>
              <w:rPr>
                <w:rFonts w:ascii="Times New Roman" w:hAnsi="Times New Roman"/>
              </w:rPr>
              <w:t>-</w:t>
            </w:r>
            <w:r>
              <w:rPr>
                <w:rFonts w:ascii="Times New Roman" w:hAnsi="Times New Roman"/>
              </w:rPr>
              <w:tab/>
              <w:t>sąmonės netekimas ar apalpimas su traukuliais arba be jų.</w:t>
            </w:r>
          </w:p>
          <w:p w14:paraId="1CF6F017" w14:textId="77777777" w:rsidR="002A6031" w:rsidRPr="00946CCF" w:rsidRDefault="002A6031" w:rsidP="002A6031">
            <w:pPr>
              <w:ind w:firstLine="34"/>
              <w:rPr>
                <w:rFonts w:ascii="Times New Roman" w:hAnsi="Times New Roman" w:cs="Times New Roman"/>
              </w:rPr>
            </w:pPr>
          </w:p>
          <w:p w14:paraId="42647F86" w14:textId="77777777" w:rsidR="00942099" w:rsidRDefault="00946CCF" w:rsidP="00946CCF">
            <w:pPr>
              <w:rPr>
                <w:rFonts w:ascii="Times New Roman" w:hAnsi="Times New Roman" w:cs="Times New Roman"/>
              </w:rPr>
            </w:pPr>
            <w:r>
              <w:rPr>
                <w:rFonts w:ascii="Times New Roman" w:hAnsi="Times New Roman"/>
              </w:rPr>
              <w:t>Kartais insulto simptomai gali būti trumpalaikiai ir jie gali beveik iš karto ir visiškai išnykti, tačiau vis tiek turite kreiptis skubios medicininės pagalbos, nes Jums gali būti kito insulto rizika.</w:t>
            </w:r>
          </w:p>
          <w:p w14:paraId="401A2BDB" w14:textId="79DC5FB9" w:rsidR="00224CA8" w:rsidRDefault="00224CA8" w:rsidP="00946CCF">
            <w:pPr>
              <w:rPr>
                <w:rFonts w:ascii="Times New Roman" w:hAnsi="Times New Roman" w:cs="Times New Roman"/>
              </w:rPr>
            </w:pPr>
          </w:p>
        </w:tc>
        <w:tc>
          <w:tcPr>
            <w:tcW w:w="1404" w:type="pct"/>
          </w:tcPr>
          <w:p w14:paraId="471149CC" w14:textId="40A759A0" w:rsidR="00942099" w:rsidRDefault="00FB200E" w:rsidP="006E6E32">
            <w:pPr>
              <w:jc w:val="center"/>
              <w:rPr>
                <w:rFonts w:ascii="Times New Roman" w:hAnsi="Times New Roman" w:cs="Times New Roman"/>
              </w:rPr>
            </w:pPr>
            <w:r>
              <w:rPr>
                <w:rFonts w:ascii="Times New Roman" w:hAnsi="Times New Roman"/>
              </w:rPr>
              <w:t>Insultas</w:t>
            </w:r>
          </w:p>
        </w:tc>
      </w:tr>
      <w:tr w:rsidR="00FB200E" w14:paraId="50C46F5D" w14:textId="77777777" w:rsidTr="00841A93">
        <w:tc>
          <w:tcPr>
            <w:tcW w:w="3596" w:type="pct"/>
          </w:tcPr>
          <w:p w14:paraId="3B963446" w14:textId="28A41460" w:rsidR="000E4238" w:rsidRDefault="000E4238" w:rsidP="000E4238">
            <w:pPr>
              <w:ind w:left="318" w:hanging="284"/>
              <w:rPr>
                <w:rFonts w:ascii="Times New Roman" w:hAnsi="Times New Roman" w:cs="Times New Roman"/>
              </w:rPr>
            </w:pPr>
            <w:r>
              <w:rPr>
                <w:rFonts w:ascii="Times New Roman" w:hAnsi="Times New Roman"/>
              </w:rPr>
              <w:t>-</w:t>
            </w:r>
            <w:r>
              <w:rPr>
                <w:rFonts w:ascii="Times New Roman" w:hAnsi="Times New Roman"/>
              </w:rPr>
              <w:tab/>
              <w:t>galūnės patinimas ir lengvas pamėlynavimas</w:t>
            </w:r>
            <w:r w:rsidR="0048728C">
              <w:rPr>
                <w:rFonts w:ascii="Times New Roman" w:hAnsi="Times New Roman"/>
              </w:rPr>
              <w:t>;</w:t>
            </w:r>
          </w:p>
          <w:p w14:paraId="2742E5A1" w14:textId="15610534" w:rsidR="00FB200E" w:rsidRDefault="000E4238" w:rsidP="000E4238">
            <w:pPr>
              <w:ind w:left="318" w:hanging="284"/>
              <w:rPr>
                <w:rFonts w:ascii="Times New Roman" w:hAnsi="Times New Roman" w:cs="Times New Roman"/>
              </w:rPr>
            </w:pPr>
            <w:r>
              <w:rPr>
                <w:rFonts w:ascii="Times New Roman" w:hAnsi="Times New Roman"/>
              </w:rPr>
              <w:t>-</w:t>
            </w:r>
            <w:r>
              <w:rPr>
                <w:rFonts w:ascii="Times New Roman" w:hAnsi="Times New Roman"/>
              </w:rPr>
              <w:tab/>
              <w:t>sunkus pilvo skausmas</w:t>
            </w:r>
            <w:r w:rsidR="0048728C">
              <w:rPr>
                <w:rFonts w:ascii="Times New Roman" w:hAnsi="Times New Roman"/>
              </w:rPr>
              <w:t>.</w:t>
            </w:r>
          </w:p>
          <w:p w14:paraId="66FB4748" w14:textId="0C603102" w:rsidR="00224CA8" w:rsidRDefault="00224CA8" w:rsidP="000E4238">
            <w:pPr>
              <w:ind w:left="318" w:hanging="284"/>
              <w:rPr>
                <w:rFonts w:ascii="Times New Roman" w:hAnsi="Times New Roman" w:cs="Times New Roman"/>
              </w:rPr>
            </w:pPr>
          </w:p>
        </w:tc>
        <w:tc>
          <w:tcPr>
            <w:tcW w:w="1404" w:type="pct"/>
          </w:tcPr>
          <w:p w14:paraId="50EA8A32" w14:textId="10B7656F" w:rsidR="00FB200E" w:rsidRPr="00FB200E" w:rsidRDefault="007037BA" w:rsidP="006E6E32">
            <w:pPr>
              <w:jc w:val="center"/>
              <w:rPr>
                <w:rFonts w:ascii="Times New Roman" w:hAnsi="Times New Roman" w:cs="Times New Roman"/>
              </w:rPr>
            </w:pPr>
            <w:r>
              <w:rPr>
                <w:rFonts w:ascii="Times New Roman" w:hAnsi="Times New Roman"/>
              </w:rPr>
              <w:t>Kraujo krešuliai, užkemšantys kitas kraujagysles</w:t>
            </w:r>
          </w:p>
        </w:tc>
      </w:tr>
    </w:tbl>
    <w:p w14:paraId="3CA087A5" w14:textId="77777777" w:rsidR="003212B5" w:rsidRPr="00942099" w:rsidRDefault="003212B5" w:rsidP="00464062">
      <w:pPr>
        <w:spacing w:line="240" w:lineRule="auto"/>
        <w:ind w:left="567" w:hanging="567"/>
        <w:rPr>
          <w:rFonts w:ascii="Times New Roman" w:hAnsi="Times New Roman" w:cs="Times New Roman"/>
        </w:rPr>
      </w:pPr>
    </w:p>
    <w:p w14:paraId="7506A1E2" w14:textId="77777777" w:rsidR="00464062" w:rsidRPr="006469C9" w:rsidRDefault="00464062" w:rsidP="00C15EC7">
      <w:pPr>
        <w:keepNext/>
        <w:keepLines/>
        <w:spacing w:line="240" w:lineRule="auto"/>
        <w:ind w:left="567" w:hanging="567"/>
        <w:rPr>
          <w:rFonts w:ascii="Times New Roman" w:hAnsi="Times New Roman" w:cs="Times New Roman"/>
          <w:b/>
          <w:u w:val="single"/>
        </w:rPr>
      </w:pPr>
      <w:r>
        <w:rPr>
          <w:rFonts w:ascii="Times New Roman" w:hAnsi="Times New Roman"/>
          <w:b/>
          <w:u w:val="single"/>
        </w:rPr>
        <w:lastRenderedPageBreak/>
        <w:t>Kraujo krešuliai venoje</w:t>
      </w:r>
    </w:p>
    <w:p w14:paraId="1A7D5C48" w14:textId="77777777" w:rsidR="00464062" w:rsidRPr="006469C9" w:rsidRDefault="00464062" w:rsidP="00C15EC7">
      <w:pPr>
        <w:keepNext/>
        <w:keepLines/>
        <w:spacing w:line="240" w:lineRule="auto"/>
        <w:ind w:left="567" w:hanging="567"/>
        <w:rPr>
          <w:rFonts w:ascii="Times New Roman" w:hAnsi="Times New Roman" w:cs="Times New Roman"/>
          <w:b/>
        </w:rPr>
      </w:pPr>
      <w:r>
        <w:rPr>
          <w:rFonts w:ascii="Times New Roman" w:hAnsi="Times New Roman"/>
          <w:b/>
        </w:rPr>
        <w:t>Kas gali atsitikti, jeigu venoje susiformavo kraujo krešulys?</w:t>
      </w:r>
    </w:p>
    <w:p w14:paraId="5649EF53" w14:textId="7C6C1FFA" w:rsidR="00464062" w:rsidRPr="00464062" w:rsidRDefault="006469C9"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6D6F33B1" w14:textId="5DD46946" w:rsidR="00464062" w:rsidRPr="00464062" w:rsidRDefault="006469C9"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kojos ar pėdos venoje susidarė kraujo krešulys, jis gali sukelti giliųjų venų trombozę (GVT).</w:t>
      </w:r>
    </w:p>
    <w:p w14:paraId="5E1F06C2" w14:textId="51507381" w:rsidR="00464062" w:rsidRPr="00464062" w:rsidRDefault="00A11873"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kraujo krešulys iš kojos nukeliauja ir įstringa plaučiuose, jis gali sukelti plaučių emboliją.</w:t>
      </w:r>
    </w:p>
    <w:p w14:paraId="67532B3F" w14:textId="47040E19" w:rsidR="00464062" w:rsidRDefault="00A11873"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Labai retai krešulys gali susiformuoti kito organo, pvz., akies, venoje (tinklainės venos trombozė).</w:t>
      </w:r>
    </w:p>
    <w:p w14:paraId="019DA21D" w14:textId="77777777" w:rsidR="00A11873" w:rsidRPr="00464062" w:rsidRDefault="00A11873" w:rsidP="00464062">
      <w:pPr>
        <w:spacing w:line="240" w:lineRule="auto"/>
        <w:ind w:left="567" w:hanging="567"/>
        <w:rPr>
          <w:rFonts w:ascii="Times New Roman" w:hAnsi="Times New Roman" w:cs="Times New Roman"/>
        </w:rPr>
      </w:pPr>
    </w:p>
    <w:p w14:paraId="7CAF09DE" w14:textId="77777777" w:rsidR="00464062" w:rsidRPr="00A11873" w:rsidRDefault="00464062" w:rsidP="00C15EC7">
      <w:pPr>
        <w:keepNext/>
        <w:spacing w:line="240" w:lineRule="auto"/>
        <w:ind w:left="567" w:hanging="567"/>
        <w:rPr>
          <w:rFonts w:ascii="Times New Roman" w:hAnsi="Times New Roman" w:cs="Times New Roman"/>
          <w:b/>
        </w:rPr>
      </w:pPr>
      <w:r>
        <w:rPr>
          <w:rFonts w:ascii="Times New Roman" w:hAnsi="Times New Roman"/>
          <w:b/>
        </w:rPr>
        <w:t>Kada kraujo krešulio formavimosi venoje rizika yra didžiausia?</w:t>
      </w:r>
    </w:p>
    <w:p w14:paraId="621A7EC2" w14:textId="4CCE77AA" w:rsidR="00464062" w:rsidRDefault="00464062" w:rsidP="00A11873">
      <w:pPr>
        <w:spacing w:line="240" w:lineRule="auto"/>
        <w:rPr>
          <w:rFonts w:ascii="Times New Roman" w:hAnsi="Times New Roman" w:cs="Times New Roman"/>
        </w:rPr>
      </w:pPr>
      <w:r>
        <w:rPr>
          <w:rFonts w:ascii="Times New Roman" w:hAnsi="Times New Roman"/>
        </w:rPr>
        <w:t>Didžiausia kraujo krešulio formavimosi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27D19F3C" w14:textId="77777777" w:rsidR="00A11873" w:rsidRPr="00464062" w:rsidRDefault="00A11873" w:rsidP="00A11873">
      <w:pPr>
        <w:spacing w:line="240" w:lineRule="auto"/>
        <w:rPr>
          <w:rFonts w:ascii="Times New Roman" w:hAnsi="Times New Roman" w:cs="Times New Roman"/>
        </w:rPr>
      </w:pPr>
    </w:p>
    <w:p w14:paraId="2D7DD515" w14:textId="301BDEA0" w:rsidR="00464062" w:rsidRDefault="00464062" w:rsidP="00A11873">
      <w:pPr>
        <w:spacing w:line="240" w:lineRule="auto"/>
        <w:rPr>
          <w:rFonts w:ascii="Times New Roman" w:hAnsi="Times New Roman" w:cs="Times New Roman"/>
        </w:rPr>
      </w:pPr>
      <w:r>
        <w:rPr>
          <w:rFonts w:ascii="Times New Roman" w:hAnsi="Times New Roman"/>
        </w:rPr>
        <w:t>Po pirmųjų metų ši rizika mažėja, tačiau lieka šiek tiek didesnė nei nevartojant sudėtinio hormoninio kontraceptiko.</w:t>
      </w:r>
    </w:p>
    <w:p w14:paraId="38386D14" w14:textId="77777777" w:rsidR="00A11873" w:rsidRPr="00464062" w:rsidRDefault="00A11873" w:rsidP="00A11873">
      <w:pPr>
        <w:spacing w:line="240" w:lineRule="auto"/>
        <w:rPr>
          <w:rFonts w:ascii="Times New Roman" w:hAnsi="Times New Roman" w:cs="Times New Roman"/>
        </w:rPr>
      </w:pPr>
    </w:p>
    <w:p w14:paraId="4F646317" w14:textId="27C7094F" w:rsidR="00464062" w:rsidRDefault="00464062" w:rsidP="0042624A">
      <w:pPr>
        <w:spacing w:line="240" w:lineRule="auto"/>
        <w:rPr>
          <w:rFonts w:ascii="Times New Roman" w:hAnsi="Times New Roman" w:cs="Times New Roman"/>
        </w:rPr>
      </w:pPr>
      <w:r>
        <w:rPr>
          <w:rFonts w:ascii="Times New Roman" w:hAnsi="Times New Roman"/>
        </w:rPr>
        <w:t xml:space="preserve">Nutraukus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vartojimą, Jums esanti kraujo krešulio susiformavimo rizika vėl tampa normali per kelias savaites.</w:t>
      </w:r>
    </w:p>
    <w:p w14:paraId="0BD466AD" w14:textId="77777777" w:rsidR="00DE2DD1" w:rsidRPr="00464062" w:rsidRDefault="00DE2DD1" w:rsidP="00464062">
      <w:pPr>
        <w:spacing w:line="240" w:lineRule="auto"/>
        <w:ind w:left="567" w:hanging="567"/>
        <w:rPr>
          <w:rFonts w:ascii="Times New Roman" w:hAnsi="Times New Roman" w:cs="Times New Roman"/>
        </w:rPr>
      </w:pPr>
    </w:p>
    <w:p w14:paraId="593A48BD" w14:textId="77777777" w:rsidR="00464062" w:rsidRPr="00DE2DD1" w:rsidRDefault="00464062" w:rsidP="00C15EC7">
      <w:pPr>
        <w:keepNext/>
        <w:spacing w:line="240" w:lineRule="auto"/>
        <w:ind w:left="567" w:hanging="567"/>
        <w:rPr>
          <w:rFonts w:ascii="Times New Roman" w:hAnsi="Times New Roman" w:cs="Times New Roman"/>
          <w:b/>
        </w:rPr>
      </w:pPr>
      <w:r>
        <w:rPr>
          <w:rFonts w:ascii="Times New Roman" w:hAnsi="Times New Roman"/>
          <w:b/>
        </w:rPr>
        <w:t>Kokia yra kraujo krešulio formavimosi rizika?</w:t>
      </w:r>
    </w:p>
    <w:p w14:paraId="2C055D44" w14:textId="686DF919" w:rsidR="00464062" w:rsidRDefault="00464062" w:rsidP="00DE2DD1">
      <w:pPr>
        <w:spacing w:line="240" w:lineRule="auto"/>
        <w:rPr>
          <w:rFonts w:ascii="Times New Roman" w:hAnsi="Times New Roman" w:cs="Times New Roman"/>
        </w:rPr>
      </w:pPr>
      <w:r>
        <w:rPr>
          <w:rFonts w:ascii="Times New Roman" w:hAnsi="Times New Roman"/>
        </w:rPr>
        <w:t>Ši rizika priklauso nuo natūralios Jums esančios VTE rizikos ir vartojamo sudėtinio hormoninio kontraceptiko tipo.</w:t>
      </w:r>
    </w:p>
    <w:p w14:paraId="5DFA2645" w14:textId="77777777" w:rsidR="00DE2DD1" w:rsidRPr="00464062" w:rsidRDefault="00DE2DD1" w:rsidP="00DE2DD1">
      <w:pPr>
        <w:spacing w:line="240" w:lineRule="auto"/>
        <w:rPr>
          <w:rFonts w:ascii="Times New Roman" w:hAnsi="Times New Roman" w:cs="Times New Roman"/>
        </w:rPr>
      </w:pPr>
    </w:p>
    <w:p w14:paraId="64D7D50A" w14:textId="7C72F6DC" w:rsidR="00464062" w:rsidRPr="00464062" w:rsidRDefault="00464062" w:rsidP="00EC797C">
      <w:pPr>
        <w:keepNext/>
        <w:spacing w:line="240" w:lineRule="auto"/>
        <w:rPr>
          <w:rFonts w:ascii="Times New Roman" w:hAnsi="Times New Roman" w:cs="Times New Roman"/>
        </w:rPr>
      </w:pPr>
      <w:r>
        <w:rPr>
          <w:rFonts w:ascii="Times New Roman" w:hAnsi="Times New Roman"/>
        </w:rPr>
        <w:t xml:space="preserve">Bendra kraujo krešulio formavimosi kojoje ar plaučiuose (GVT arba PE) rizika vartojant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yra maža.</w:t>
      </w:r>
    </w:p>
    <w:p w14:paraId="4714CA95" w14:textId="4076FE88" w:rsidR="00464062" w:rsidRPr="00464062" w:rsidRDefault="00DE2DD1" w:rsidP="00DE2DD1">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Maždaug 2 iš 10 000 moterų, kurios nevartoja jokių sudėtinių hormoninių kontraceptikų ir nėra nėščios, per metus susiformuos kraujo krešulys.</w:t>
      </w:r>
    </w:p>
    <w:p w14:paraId="03AC89D4" w14:textId="4760AC99" w:rsidR="00464062" w:rsidRPr="00464062" w:rsidRDefault="00DE2DD1" w:rsidP="00DE2DD1">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Maždaug 5</w:t>
      </w:r>
      <w:r>
        <w:rPr>
          <w:rFonts w:ascii="Times New Roman" w:hAnsi="Times New Roman"/>
        </w:rPr>
        <w:noBreakHyphen/>
        <w:t xml:space="preserve">7 iš 10 000 moterų, kurios vartoja sudėtinių hormoninių kontraceptikų, kurių sudėtyje yra </w:t>
      </w:r>
      <w:proofErr w:type="spellStart"/>
      <w:r>
        <w:rPr>
          <w:rFonts w:ascii="Times New Roman" w:hAnsi="Times New Roman"/>
        </w:rPr>
        <w:t>levonorgestrelio</w:t>
      </w:r>
      <w:proofErr w:type="spellEnd"/>
      <w:r>
        <w:rPr>
          <w:rFonts w:ascii="Times New Roman" w:hAnsi="Times New Roman"/>
        </w:rPr>
        <w:t xml:space="preserve">, </w:t>
      </w:r>
      <w:proofErr w:type="spellStart"/>
      <w:r>
        <w:rPr>
          <w:rFonts w:ascii="Times New Roman" w:hAnsi="Times New Roman"/>
        </w:rPr>
        <w:t>noretisterono</w:t>
      </w:r>
      <w:proofErr w:type="spellEnd"/>
      <w:r>
        <w:rPr>
          <w:rFonts w:ascii="Times New Roman" w:hAnsi="Times New Roman"/>
        </w:rPr>
        <w:t xml:space="preserve"> arba </w:t>
      </w:r>
      <w:proofErr w:type="spellStart"/>
      <w:r>
        <w:rPr>
          <w:rFonts w:ascii="Times New Roman" w:hAnsi="Times New Roman"/>
        </w:rPr>
        <w:t>norgestimato</w:t>
      </w:r>
      <w:proofErr w:type="spellEnd"/>
      <w:r>
        <w:rPr>
          <w:rFonts w:ascii="Times New Roman" w:hAnsi="Times New Roman"/>
        </w:rPr>
        <w:t>, per metus susiformuos kraujo krešulys.</w:t>
      </w:r>
    </w:p>
    <w:p w14:paraId="0D303960" w14:textId="35C90835" w:rsidR="00464062" w:rsidRPr="00464062" w:rsidRDefault="0048728C" w:rsidP="00DE2DD1">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r>
      <w:r w:rsidR="00DE2DD1">
        <w:rPr>
          <w:rFonts w:ascii="Times New Roman" w:hAnsi="Times New Roman"/>
        </w:rPr>
        <w:t>Maždaug 9</w:t>
      </w:r>
      <w:r w:rsidR="00DE2DD1">
        <w:rPr>
          <w:rFonts w:ascii="Times New Roman" w:hAnsi="Times New Roman"/>
        </w:rPr>
        <w:noBreakHyphen/>
        <w:t xml:space="preserve">12 iš 10 000 moterų, kurios vartoja sudėtinių hormoninių kontraceptikų, kurių sudėtyje yra </w:t>
      </w:r>
      <w:proofErr w:type="spellStart"/>
      <w:r w:rsidR="00DE2DD1">
        <w:rPr>
          <w:rFonts w:ascii="Times New Roman" w:hAnsi="Times New Roman"/>
        </w:rPr>
        <w:t>dezogestrelio</w:t>
      </w:r>
      <w:proofErr w:type="spellEnd"/>
      <w:r w:rsidR="00DE2DD1">
        <w:rPr>
          <w:rFonts w:ascii="Times New Roman" w:hAnsi="Times New Roman"/>
        </w:rPr>
        <w:t xml:space="preserve">, pvz., </w:t>
      </w:r>
      <w:proofErr w:type="spellStart"/>
      <w:r w:rsidR="00DE2DD1">
        <w:rPr>
          <w:rFonts w:ascii="Times New Roman" w:hAnsi="Times New Roman"/>
        </w:rPr>
        <w:t>Desogestrel</w:t>
      </w:r>
      <w:proofErr w:type="spellEnd"/>
      <w:r w:rsidR="00DE2DD1">
        <w:rPr>
          <w:rFonts w:ascii="Times New Roman" w:hAnsi="Times New Roman"/>
        </w:rPr>
        <w:t>/</w:t>
      </w:r>
      <w:proofErr w:type="spellStart"/>
      <w:r w:rsidR="00DE2DD1">
        <w:rPr>
          <w:rFonts w:ascii="Times New Roman" w:hAnsi="Times New Roman"/>
        </w:rPr>
        <w:t>Ethinylestradiol</w:t>
      </w:r>
      <w:proofErr w:type="spellEnd"/>
      <w:r w:rsidR="00DE2DD1">
        <w:rPr>
          <w:rFonts w:ascii="Times New Roman" w:hAnsi="Times New Roman"/>
        </w:rPr>
        <w:t xml:space="preserve"> </w:t>
      </w:r>
      <w:proofErr w:type="spellStart"/>
      <w:r w:rsidR="00DE2DD1">
        <w:rPr>
          <w:rFonts w:ascii="Times New Roman" w:hAnsi="Times New Roman"/>
        </w:rPr>
        <w:t>Adalvo</w:t>
      </w:r>
      <w:proofErr w:type="spellEnd"/>
      <w:r w:rsidR="00DE2DD1">
        <w:rPr>
          <w:rFonts w:ascii="Times New Roman" w:hAnsi="Times New Roman"/>
        </w:rPr>
        <w:t>, per metus susiformuos kraujo krešulys.</w:t>
      </w:r>
    </w:p>
    <w:p w14:paraId="0E15C390" w14:textId="345C58DA" w:rsidR="00464062" w:rsidRDefault="00DE2DD1" w:rsidP="00DE2DD1">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Kraujo krešulio susiformavimo rizika yra įvairi ir priklauso nuo Jūsų individualios medicininės ligos istorijos (žr. toliau „</w:t>
      </w:r>
      <w:r>
        <w:rPr>
          <w:rFonts w:ascii="Times New Roman" w:hAnsi="Times New Roman"/>
          <w:b/>
          <w:bCs/>
        </w:rPr>
        <w:t>Veiksniai, kurie didina kraujo krešulio riziką</w:t>
      </w:r>
      <w:r>
        <w:rPr>
          <w:rFonts w:ascii="Times New Roman" w:hAnsi="Times New Roman"/>
        </w:rPr>
        <w:t>“).</w:t>
      </w:r>
    </w:p>
    <w:p w14:paraId="55C96C40" w14:textId="77777777" w:rsidR="0052166A" w:rsidRDefault="0052166A" w:rsidP="00706C04">
      <w:pPr>
        <w:spacing w:line="240" w:lineRule="auto"/>
        <w:rPr>
          <w:rFonts w:ascii="Times New Roman" w:hAnsi="Times New Roman" w:cs="Times New Roman"/>
        </w:rPr>
      </w:pPr>
    </w:p>
    <w:tbl>
      <w:tblPr>
        <w:tblStyle w:val="Lentelstinklelis"/>
        <w:tblW w:w="5000" w:type="pct"/>
        <w:tblLook w:val="04A0" w:firstRow="1" w:lastRow="0" w:firstColumn="1" w:lastColumn="0" w:noHBand="0" w:noVBand="1"/>
      </w:tblPr>
      <w:tblGrid>
        <w:gridCol w:w="4533"/>
        <w:gridCol w:w="4533"/>
      </w:tblGrid>
      <w:tr w:rsidR="00686379" w14:paraId="4C96C674" w14:textId="77777777" w:rsidTr="00031EE2">
        <w:trPr>
          <w:tblHeader/>
        </w:trPr>
        <w:tc>
          <w:tcPr>
            <w:tcW w:w="2500" w:type="pct"/>
            <w:tcBorders>
              <w:top w:val="nil"/>
              <w:left w:val="nil"/>
            </w:tcBorders>
          </w:tcPr>
          <w:p w14:paraId="63CCF6D3" w14:textId="77777777" w:rsidR="00686379" w:rsidRDefault="00686379" w:rsidP="00DE2DD1">
            <w:pPr>
              <w:rPr>
                <w:rFonts w:ascii="Times New Roman" w:hAnsi="Times New Roman" w:cs="Times New Roman"/>
              </w:rPr>
            </w:pPr>
          </w:p>
        </w:tc>
        <w:tc>
          <w:tcPr>
            <w:tcW w:w="2500" w:type="pct"/>
          </w:tcPr>
          <w:p w14:paraId="4925DCDC" w14:textId="28DC4D9E" w:rsidR="00686379" w:rsidRPr="00B376BE" w:rsidRDefault="00B376BE" w:rsidP="00DE2DD1">
            <w:pPr>
              <w:rPr>
                <w:rFonts w:ascii="Times New Roman" w:hAnsi="Times New Roman" w:cs="Times New Roman"/>
                <w:b/>
              </w:rPr>
            </w:pPr>
            <w:r>
              <w:rPr>
                <w:rFonts w:ascii="Times New Roman" w:hAnsi="Times New Roman"/>
                <w:b/>
              </w:rPr>
              <w:t>Kraujo krešulio susiformavimo per metus rizika</w:t>
            </w:r>
          </w:p>
        </w:tc>
      </w:tr>
      <w:tr w:rsidR="00686379" w14:paraId="23AC9FEF" w14:textId="77777777" w:rsidTr="00686379">
        <w:tc>
          <w:tcPr>
            <w:tcW w:w="2500" w:type="pct"/>
          </w:tcPr>
          <w:p w14:paraId="4F482482" w14:textId="48754498" w:rsidR="00686379" w:rsidRDefault="00B376BE" w:rsidP="00DE2DD1">
            <w:pPr>
              <w:rPr>
                <w:rFonts w:ascii="Times New Roman" w:hAnsi="Times New Roman" w:cs="Times New Roman"/>
              </w:rPr>
            </w:pPr>
            <w:r>
              <w:rPr>
                <w:rFonts w:ascii="Times New Roman" w:hAnsi="Times New Roman"/>
              </w:rPr>
              <w:t xml:space="preserve">Moterys, kurios </w:t>
            </w:r>
            <w:r>
              <w:rPr>
                <w:rFonts w:ascii="Times New Roman" w:hAnsi="Times New Roman"/>
                <w:b/>
                <w:bCs/>
              </w:rPr>
              <w:t>nevartoja</w:t>
            </w:r>
            <w:r>
              <w:rPr>
                <w:rFonts w:ascii="Times New Roman" w:hAnsi="Times New Roman"/>
              </w:rPr>
              <w:t xml:space="preserve"> sudėtinių hormoninių tablečių, pleistro ar žiedo ir nėra nėščios</w:t>
            </w:r>
          </w:p>
        </w:tc>
        <w:tc>
          <w:tcPr>
            <w:tcW w:w="2500" w:type="pct"/>
          </w:tcPr>
          <w:p w14:paraId="1DAD7D4C" w14:textId="5C31E34C" w:rsidR="00686379" w:rsidRDefault="00B376BE" w:rsidP="00DE2DD1">
            <w:pPr>
              <w:rPr>
                <w:rFonts w:ascii="Times New Roman" w:hAnsi="Times New Roman" w:cs="Times New Roman"/>
              </w:rPr>
            </w:pPr>
            <w:r>
              <w:rPr>
                <w:rFonts w:ascii="Times New Roman" w:hAnsi="Times New Roman"/>
              </w:rPr>
              <w:t>Maždaug 2 iš 10 000 moterų</w:t>
            </w:r>
          </w:p>
        </w:tc>
      </w:tr>
      <w:tr w:rsidR="00686379" w14:paraId="60701234" w14:textId="77777777" w:rsidTr="00686379">
        <w:tc>
          <w:tcPr>
            <w:tcW w:w="2500" w:type="pct"/>
          </w:tcPr>
          <w:p w14:paraId="308046B4" w14:textId="503EE6C9" w:rsidR="00686379" w:rsidRDefault="004906A3" w:rsidP="00DE2DD1">
            <w:pPr>
              <w:rPr>
                <w:rFonts w:ascii="Times New Roman" w:hAnsi="Times New Roman" w:cs="Times New Roman"/>
              </w:rPr>
            </w:pPr>
            <w:r>
              <w:rPr>
                <w:rFonts w:ascii="Times New Roman" w:hAnsi="Times New Roman"/>
              </w:rPr>
              <w:t xml:space="preserve">Moterys, vartojančios sudėtinių hormoninių tablečių, kurių sudėtyje yra </w:t>
            </w:r>
            <w:proofErr w:type="spellStart"/>
            <w:r>
              <w:rPr>
                <w:rFonts w:ascii="Times New Roman" w:hAnsi="Times New Roman"/>
              </w:rPr>
              <w:t>levonorgestrelio</w:t>
            </w:r>
            <w:proofErr w:type="spellEnd"/>
            <w:r>
              <w:rPr>
                <w:rFonts w:ascii="Times New Roman" w:hAnsi="Times New Roman"/>
              </w:rPr>
              <w:t xml:space="preserve">, </w:t>
            </w:r>
            <w:proofErr w:type="spellStart"/>
            <w:r>
              <w:rPr>
                <w:rFonts w:ascii="Times New Roman" w:hAnsi="Times New Roman"/>
              </w:rPr>
              <w:t>noretisterono</w:t>
            </w:r>
            <w:proofErr w:type="spellEnd"/>
            <w:r>
              <w:rPr>
                <w:rFonts w:ascii="Times New Roman" w:hAnsi="Times New Roman"/>
              </w:rPr>
              <w:t xml:space="preserve"> ar </w:t>
            </w:r>
            <w:proofErr w:type="spellStart"/>
            <w:r>
              <w:rPr>
                <w:rFonts w:ascii="Times New Roman" w:hAnsi="Times New Roman"/>
              </w:rPr>
              <w:t>norgestimato</w:t>
            </w:r>
            <w:proofErr w:type="spellEnd"/>
          </w:p>
        </w:tc>
        <w:tc>
          <w:tcPr>
            <w:tcW w:w="2500" w:type="pct"/>
          </w:tcPr>
          <w:p w14:paraId="442527AE" w14:textId="7112DDA8" w:rsidR="00686379" w:rsidRDefault="004906A3" w:rsidP="00DE2DD1">
            <w:pPr>
              <w:rPr>
                <w:rFonts w:ascii="Times New Roman" w:hAnsi="Times New Roman" w:cs="Times New Roman"/>
              </w:rPr>
            </w:pPr>
            <w:r>
              <w:rPr>
                <w:rFonts w:ascii="Times New Roman" w:hAnsi="Times New Roman"/>
              </w:rPr>
              <w:t>Maždaug 5</w:t>
            </w:r>
            <w:r>
              <w:rPr>
                <w:rFonts w:ascii="Times New Roman" w:hAnsi="Times New Roman"/>
              </w:rPr>
              <w:noBreakHyphen/>
              <w:t>7 iš 10 000 moterų</w:t>
            </w:r>
          </w:p>
        </w:tc>
      </w:tr>
      <w:tr w:rsidR="00686379" w14:paraId="389E6C0A" w14:textId="77777777" w:rsidTr="00686379">
        <w:tc>
          <w:tcPr>
            <w:tcW w:w="2500" w:type="pct"/>
          </w:tcPr>
          <w:p w14:paraId="4677467B" w14:textId="7D041651" w:rsidR="00686379" w:rsidRDefault="004906A3" w:rsidP="00DE2DD1">
            <w:pPr>
              <w:rPr>
                <w:rFonts w:ascii="Times New Roman" w:hAnsi="Times New Roman" w:cs="Times New Roman"/>
              </w:rPr>
            </w:pPr>
            <w:r>
              <w:rPr>
                <w:rFonts w:ascii="Times New Roman" w:hAnsi="Times New Roman"/>
              </w:rPr>
              <w:t xml:space="preserve">Moterys, vartojančios sudėtinių hormoninių tablečių, kurių sudėtyje yra </w:t>
            </w:r>
            <w:proofErr w:type="spellStart"/>
            <w:r>
              <w:rPr>
                <w:rFonts w:ascii="Times New Roman" w:hAnsi="Times New Roman"/>
              </w:rPr>
              <w:t>dezogestrelio</w:t>
            </w:r>
            <w:proofErr w:type="spellEnd"/>
            <w:r>
              <w:rPr>
                <w:rFonts w:ascii="Times New Roman" w:hAnsi="Times New Roman"/>
              </w:rPr>
              <w:t xml:space="preserve"> ar </w:t>
            </w:r>
            <w:proofErr w:type="spellStart"/>
            <w:r>
              <w:rPr>
                <w:rFonts w:ascii="Times New Roman" w:hAnsi="Times New Roman"/>
              </w:rPr>
              <w:t>etinilestradiolio</w:t>
            </w:r>
            <w:proofErr w:type="spellEnd"/>
            <w:r>
              <w:rPr>
                <w:rFonts w:ascii="Times New Roman" w:hAnsi="Times New Roman"/>
              </w:rPr>
              <w:t xml:space="preserve"> (veikliosios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medžiagos)</w:t>
            </w:r>
          </w:p>
        </w:tc>
        <w:tc>
          <w:tcPr>
            <w:tcW w:w="2500" w:type="pct"/>
          </w:tcPr>
          <w:p w14:paraId="68D7C49B" w14:textId="08744682" w:rsidR="00686379" w:rsidRDefault="004906A3" w:rsidP="00DE2DD1">
            <w:pPr>
              <w:rPr>
                <w:rFonts w:ascii="Times New Roman" w:hAnsi="Times New Roman" w:cs="Times New Roman"/>
              </w:rPr>
            </w:pPr>
            <w:r>
              <w:rPr>
                <w:rFonts w:ascii="Times New Roman" w:hAnsi="Times New Roman"/>
              </w:rPr>
              <w:t>Maždaug 9</w:t>
            </w:r>
            <w:r>
              <w:rPr>
                <w:rFonts w:ascii="Times New Roman" w:hAnsi="Times New Roman"/>
              </w:rPr>
              <w:noBreakHyphen/>
              <w:t>12 iš 10 000 moterų</w:t>
            </w:r>
          </w:p>
        </w:tc>
      </w:tr>
    </w:tbl>
    <w:p w14:paraId="2822E8BE" w14:textId="77777777" w:rsidR="00DE2DD1" w:rsidRPr="00DE2DD1" w:rsidRDefault="00DE2DD1" w:rsidP="00DE2DD1">
      <w:pPr>
        <w:spacing w:line="240" w:lineRule="auto"/>
        <w:rPr>
          <w:rFonts w:ascii="Times New Roman" w:hAnsi="Times New Roman" w:cs="Times New Roman"/>
        </w:rPr>
      </w:pPr>
    </w:p>
    <w:p w14:paraId="284C3FB4" w14:textId="77777777" w:rsidR="00464062" w:rsidRPr="00F31C1E" w:rsidRDefault="00464062" w:rsidP="00C15EC7">
      <w:pPr>
        <w:keepNext/>
        <w:spacing w:line="240" w:lineRule="auto"/>
        <w:ind w:left="567" w:hanging="567"/>
        <w:rPr>
          <w:rFonts w:ascii="Times New Roman" w:hAnsi="Times New Roman" w:cs="Times New Roman"/>
          <w:b/>
        </w:rPr>
      </w:pPr>
      <w:r>
        <w:rPr>
          <w:rFonts w:ascii="Times New Roman" w:hAnsi="Times New Roman"/>
          <w:b/>
        </w:rPr>
        <w:t>Veiksniai, kurie didina kraujo krešulio Jūsų venoje riziką</w:t>
      </w:r>
    </w:p>
    <w:p w14:paraId="1034921E" w14:textId="1AB5C8EA" w:rsidR="00464062" w:rsidRPr="00464062" w:rsidRDefault="00464062" w:rsidP="0029423A">
      <w:pPr>
        <w:spacing w:line="240" w:lineRule="auto"/>
        <w:rPr>
          <w:rFonts w:ascii="Times New Roman" w:hAnsi="Times New Roman" w:cs="Times New Roman"/>
        </w:rPr>
      </w:pPr>
      <w:r>
        <w:rPr>
          <w:rFonts w:ascii="Times New Roman" w:hAnsi="Times New Roman"/>
        </w:rPr>
        <w:t xml:space="preserve">Kraujo krešulio susiformavimo rizika vartojant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yra maža, tačiau kai kurios būklės šią riziką didina. Ši rizika yra didesnė:</w:t>
      </w:r>
    </w:p>
    <w:p w14:paraId="4BD64571" w14:textId="5F853DE1" w:rsidR="00464062" w:rsidRPr="00464062" w:rsidRDefault="0029423A"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jeigu yra didelis antsvoris (kūno masės indeksas </w:t>
      </w:r>
      <w:r w:rsidR="00861047">
        <w:rPr>
          <w:rFonts w:ascii="Times New Roman" w:hAnsi="Times New Roman"/>
        </w:rPr>
        <w:t>[</w:t>
      </w:r>
      <w:r>
        <w:rPr>
          <w:rFonts w:ascii="Times New Roman" w:hAnsi="Times New Roman"/>
        </w:rPr>
        <w:t>KMI</w:t>
      </w:r>
      <w:r w:rsidR="00861047">
        <w:rPr>
          <w:rFonts w:ascii="Times New Roman" w:hAnsi="Times New Roman"/>
        </w:rPr>
        <w:t>]</w:t>
      </w:r>
      <w:r>
        <w:rPr>
          <w:rFonts w:ascii="Times New Roman" w:hAnsi="Times New Roman"/>
        </w:rPr>
        <w:t xml:space="preserve"> viršija 30</w:t>
      </w:r>
      <w:r w:rsidR="00861047">
        <w:rPr>
          <w:rFonts w:ascii="Times New Roman" w:hAnsi="Times New Roman"/>
        </w:rPr>
        <w:t> </w:t>
      </w:r>
      <w:r>
        <w:rPr>
          <w:rFonts w:ascii="Times New Roman" w:hAnsi="Times New Roman"/>
        </w:rPr>
        <w:t>kg/m²);</w:t>
      </w:r>
    </w:p>
    <w:p w14:paraId="7632D0E5" w14:textId="12F68BF7" w:rsidR="00464062" w:rsidRPr="00464062" w:rsidRDefault="0029423A" w:rsidP="00464062">
      <w:pPr>
        <w:spacing w:line="240" w:lineRule="auto"/>
        <w:ind w:left="567" w:hanging="567"/>
        <w:rPr>
          <w:rFonts w:ascii="Times New Roman" w:hAnsi="Times New Roman" w:cs="Times New Roman"/>
        </w:rPr>
      </w:pPr>
      <w:r>
        <w:rPr>
          <w:rFonts w:ascii="Times New Roman" w:hAnsi="Times New Roman"/>
        </w:rPr>
        <w:lastRenderedPageBreak/>
        <w:t>-</w:t>
      </w:r>
      <w:r>
        <w:rPr>
          <w:rFonts w:ascii="Times New Roman" w:hAnsi="Times New Roman"/>
        </w:rPr>
        <w:tab/>
        <w:t>jeigu kuriam nors Jūsų kraujo giminaičiui buvo susiformavęs kraujo krešulys kojoje, plaučiuose arba kitame organe ankstyvame amžiuje (pvz., maždaug iki 50 metų). Tokiu atveju Jums gali būti paveldimas kraujo krešėjimo sutrikimas;</w:t>
      </w:r>
    </w:p>
    <w:p w14:paraId="1684E106" w14:textId="3FC441E8" w:rsidR="00464062" w:rsidRPr="00464062" w:rsidRDefault="0029423A"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jeigu Jums reikalinga operacija arba ilgą laiką nevaikštote dėl sužalojimo, ligos arba sugipsuotos kojos. Likus kelioms savaitėms iki operacijos arba kol Jūsų judrumas ribotas, gali reikėti nutraukti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vartojimą. Jeigu Jums reikia nutraukti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vartojimą, paklauskite savo gydytojo, kada galėsite vėl pradėti jas vartoti</w:t>
      </w:r>
      <w:r w:rsidR="00861047">
        <w:rPr>
          <w:rFonts w:ascii="Times New Roman" w:hAnsi="Times New Roman"/>
        </w:rPr>
        <w:t>;</w:t>
      </w:r>
    </w:p>
    <w:p w14:paraId="02B9522A" w14:textId="69240954" w:rsidR="00464062" w:rsidRPr="00464062" w:rsidRDefault="001070C3"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su amžiumi (ypač jeigu Jums yra daugiau nei maždaug 35</w:t>
      </w:r>
      <w:r w:rsidR="0042624A">
        <w:rPr>
          <w:rFonts w:ascii="Times New Roman" w:hAnsi="Times New Roman"/>
        </w:rPr>
        <w:t> </w:t>
      </w:r>
      <w:r>
        <w:rPr>
          <w:rFonts w:ascii="Times New Roman" w:hAnsi="Times New Roman"/>
        </w:rPr>
        <w:t>metai);</w:t>
      </w:r>
    </w:p>
    <w:p w14:paraId="1A91C477" w14:textId="3E8E7541" w:rsidR="00464062" w:rsidRDefault="001070C3"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gimdėte prieš mažiau nei kelias savaites.</w:t>
      </w:r>
    </w:p>
    <w:p w14:paraId="7A350797" w14:textId="77777777" w:rsidR="001070C3" w:rsidRPr="00464062" w:rsidRDefault="001070C3" w:rsidP="00464062">
      <w:pPr>
        <w:spacing w:line="240" w:lineRule="auto"/>
        <w:ind w:left="567" w:hanging="567"/>
        <w:rPr>
          <w:rFonts w:ascii="Times New Roman" w:hAnsi="Times New Roman" w:cs="Times New Roman"/>
        </w:rPr>
      </w:pPr>
    </w:p>
    <w:p w14:paraId="652ACD57" w14:textId="77777777" w:rsidR="00464062" w:rsidRPr="00464062" w:rsidRDefault="00464062" w:rsidP="00464062">
      <w:pPr>
        <w:spacing w:line="240" w:lineRule="auto"/>
        <w:ind w:left="567" w:hanging="567"/>
        <w:rPr>
          <w:rFonts w:ascii="Times New Roman" w:hAnsi="Times New Roman" w:cs="Times New Roman"/>
        </w:rPr>
      </w:pPr>
      <w:r>
        <w:rPr>
          <w:rFonts w:ascii="Times New Roman" w:hAnsi="Times New Roman"/>
        </w:rPr>
        <w:t>Kuo daugiau šių būklių Jums yra, tuo kraujo krešulio susiformavimo rizika yra didesnė.</w:t>
      </w:r>
    </w:p>
    <w:p w14:paraId="361477B8" w14:textId="0A35BC8E" w:rsidR="00464062" w:rsidRDefault="00464062" w:rsidP="001070C3">
      <w:pPr>
        <w:spacing w:line="240" w:lineRule="auto"/>
        <w:rPr>
          <w:rFonts w:ascii="Times New Roman" w:hAnsi="Times New Roman" w:cs="Times New Roman"/>
        </w:rPr>
      </w:pPr>
      <w:r>
        <w:rPr>
          <w:rFonts w:ascii="Times New Roman" w:hAnsi="Times New Roman"/>
        </w:rPr>
        <w:t>Keliavimas oro transportu (&gt; 4 valandas) gali laikinai padidinti kraujo krešulio susiformavimo riziką, ypač jeigu Jums yra kitų išvardytų rizikos veiksnių.</w:t>
      </w:r>
    </w:p>
    <w:p w14:paraId="4A8F4FE7" w14:textId="77777777" w:rsidR="001070C3" w:rsidRPr="00464062" w:rsidRDefault="001070C3" w:rsidP="001070C3">
      <w:pPr>
        <w:spacing w:line="240" w:lineRule="auto"/>
        <w:rPr>
          <w:rFonts w:ascii="Times New Roman" w:hAnsi="Times New Roman" w:cs="Times New Roman"/>
        </w:rPr>
      </w:pPr>
    </w:p>
    <w:p w14:paraId="4A41A403" w14:textId="115E0DCA" w:rsidR="00464062" w:rsidRDefault="00464062" w:rsidP="001070C3">
      <w:pPr>
        <w:spacing w:line="240" w:lineRule="auto"/>
        <w:rPr>
          <w:rFonts w:ascii="Times New Roman" w:hAnsi="Times New Roman" w:cs="Times New Roman"/>
        </w:rPr>
      </w:pPr>
      <w:r>
        <w:rPr>
          <w:rFonts w:ascii="Times New Roman" w:hAnsi="Times New Roman"/>
        </w:rPr>
        <w:t xml:space="preserve">Svarbu pasakyti savo gydytojui, jeigu Jums tinka bet kuri iš šių būklių, net jeigu nesate tikra. Gydytojas gali nuspręsti, kad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vartojimą reikia nutraukti.</w:t>
      </w:r>
    </w:p>
    <w:p w14:paraId="512EF789" w14:textId="77777777" w:rsidR="001070C3" w:rsidRPr="00464062" w:rsidRDefault="001070C3" w:rsidP="001070C3">
      <w:pPr>
        <w:spacing w:line="240" w:lineRule="auto"/>
        <w:rPr>
          <w:rFonts w:ascii="Times New Roman" w:hAnsi="Times New Roman" w:cs="Times New Roman"/>
        </w:rPr>
      </w:pPr>
    </w:p>
    <w:p w14:paraId="533DDC95" w14:textId="2BC22C85" w:rsidR="00464062" w:rsidRDefault="00464062" w:rsidP="001070C3">
      <w:pPr>
        <w:spacing w:line="240" w:lineRule="auto"/>
        <w:rPr>
          <w:rFonts w:ascii="Times New Roman" w:hAnsi="Times New Roman" w:cs="Times New Roman"/>
        </w:rPr>
      </w:pPr>
      <w:r>
        <w:rPr>
          <w:rFonts w:ascii="Times New Roman" w:hAnsi="Times New Roman"/>
        </w:rPr>
        <w:t xml:space="preserve">Jeigu vartojant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pasikeitė bet kuri iš pirmiau išvardytų sąlygų, pvz., kraujo giminaičiui pasireiškė trombozė be žinomos priežasties arba priaugote daug svorio, pasakykite savo gydytojui.</w:t>
      </w:r>
    </w:p>
    <w:p w14:paraId="1D0AE82D" w14:textId="77777777" w:rsidR="001070C3" w:rsidRPr="00464062" w:rsidRDefault="001070C3" w:rsidP="001070C3">
      <w:pPr>
        <w:spacing w:line="240" w:lineRule="auto"/>
        <w:rPr>
          <w:rFonts w:ascii="Times New Roman" w:hAnsi="Times New Roman" w:cs="Times New Roman"/>
        </w:rPr>
      </w:pPr>
    </w:p>
    <w:p w14:paraId="074423A3" w14:textId="77777777" w:rsidR="00464062" w:rsidRPr="00785DE3" w:rsidRDefault="00464062" w:rsidP="001D1AE7">
      <w:pPr>
        <w:keepNext/>
        <w:keepLines/>
        <w:spacing w:line="240" w:lineRule="auto"/>
        <w:ind w:left="567" w:hanging="567"/>
        <w:rPr>
          <w:rFonts w:ascii="Times New Roman" w:hAnsi="Times New Roman" w:cs="Times New Roman"/>
          <w:b/>
          <w:u w:val="single"/>
        </w:rPr>
      </w:pPr>
      <w:r>
        <w:rPr>
          <w:rFonts w:ascii="Times New Roman" w:hAnsi="Times New Roman"/>
          <w:b/>
          <w:u w:val="single"/>
        </w:rPr>
        <w:t>Kraujo krešuliai arterijoje</w:t>
      </w:r>
    </w:p>
    <w:p w14:paraId="5C17E015" w14:textId="77777777" w:rsidR="00464062" w:rsidRPr="00785DE3" w:rsidRDefault="00464062" w:rsidP="001D1AE7">
      <w:pPr>
        <w:keepNext/>
        <w:keepLines/>
        <w:spacing w:line="240" w:lineRule="auto"/>
        <w:ind w:left="567" w:hanging="567"/>
        <w:rPr>
          <w:rFonts w:ascii="Times New Roman" w:hAnsi="Times New Roman" w:cs="Times New Roman"/>
          <w:b/>
        </w:rPr>
      </w:pPr>
      <w:r>
        <w:rPr>
          <w:rFonts w:ascii="Times New Roman" w:hAnsi="Times New Roman"/>
          <w:b/>
        </w:rPr>
        <w:t>Kas gali atsitikti, jeigu arterijoje susiformavo kraujo krešulys?</w:t>
      </w:r>
    </w:p>
    <w:p w14:paraId="1AFC647E" w14:textId="6C954292" w:rsidR="00464062" w:rsidRDefault="00464062" w:rsidP="00785DE3">
      <w:pPr>
        <w:spacing w:line="240" w:lineRule="auto"/>
        <w:rPr>
          <w:rFonts w:ascii="Times New Roman" w:hAnsi="Times New Roman" w:cs="Times New Roman"/>
        </w:rPr>
      </w:pPr>
      <w:r>
        <w:rPr>
          <w:rFonts w:ascii="Times New Roman" w:hAnsi="Times New Roman"/>
        </w:rPr>
        <w:t>Arterijoje, kaip ir venoje, susiformavęs kraujo krešulys gali sukelti sunkių sutrikimų. Pavyzdžiui, jis gali sukelti širdies priepuolį (miokardo infarktą) arba insultą.</w:t>
      </w:r>
    </w:p>
    <w:p w14:paraId="3527DC5E" w14:textId="77777777" w:rsidR="00785DE3" w:rsidRPr="00464062" w:rsidRDefault="00785DE3" w:rsidP="00785DE3">
      <w:pPr>
        <w:spacing w:line="240" w:lineRule="auto"/>
        <w:rPr>
          <w:rFonts w:ascii="Times New Roman" w:hAnsi="Times New Roman" w:cs="Times New Roman"/>
        </w:rPr>
      </w:pPr>
    </w:p>
    <w:p w14:paraId="5FA7E799" w14:textId="77777777" w:rsidR="00464062" w:rsidRPr="00785DE3" w:rsidRDefault="00464062" w:rsidP="001D1AE7">
      <w:pPr>
        <w:keepNext/>
        <w:spacing w:line="240" w:lineRule="auto"/>
        <w:ind w:left="567" w:hanging="567"/>
        <w:rPr>
          <w:rFonts w:ascii="Times New Roman" w:hAnsi="Times New Roman" w:cs="Times New Roman"/>
          <w:b/>
        </w:rPr>
      </w:pPr>
      <w:r>
        <w:rPr>
          <w:rFonts w:ascii="Times New Roman" w:hAnsi="Times New Roman"/>
          <w:b/>
        </w:rPr>
        <w:t>Veiksniai, kurie didina kraujo krešulio Jūsų arterijoje riziką</w:t>
      </w:r>
    </w:p>
    <w:p w14:paraId="476CD0C4" w14:textId="1F2800D0" w:rsidR="00464062" w:rsidRPr="00464062" w:rsidRDefault="00464062" w:rsidP="001D1AE7">
      <w:pPr>
        <w:keepNext/>
        <w:spacing w:line="240" w:lineRule="auto"/>
        <w:rPr>
          <w:rFonts w:ascii="Times New Roman" w:hAnsi="Times New Roman" w:cs="Times New Roman"/>
        </w:rPr>
      </w:pPr>
      <w:r>
        <w:rPr>
          <w:rFonts w:ascii="Times New Roman" w:hAnsi="Times New Roman"/>
        </w:rPr>
        <w:t xml:space="preserve">Svarbu atkreipti dėmesį, kad širdies priepuolio (miokardo infarkto) arba insulto dėl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vartojimo rizika yra labai maža, bet ji gali padidėti:</w:t>
      </w:r>
    </w:p>
    <w:p w14:paraId="3491D688" w14:textId="1D509AE6" w:rsidR="00464062" w:rsidRPr="00464062" w:rsidRDefault="00464062"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su amžiumi (virš maždaug 35</w:t>
      </w:r>
      <w:r w:rsidR="005B75AA">
        <w:rPr>
          <w:rFonts w:ascii="Times New Roman" w:hAnsi="Times New Roman"/>
        </w:rPr>
        <w:t> </w:t>
      </w:r>
      <w:r>
        <w:rPr>
          <w:rFonts w:ascii="Times New Roman" w:hAnsi="Times New Roman"/>
        </w:rPr>
        <w:t>metų);</w:t>
      </w:r>
    </w:p>
    <w:p w14:paraId="59DFE563" w14:textId="7E3AD4E0" w:rsidR="00464062" w:rsidRPr="00464062" w:rsidRDefault="00464062"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r>
      <w:r>
        <w:rPr>
          <w:rFonts w:ascii="Times New Roman" w:hAnsi="Times New Roman"/>
          <w:b/>
          <w:bCs/>
        </w:rPr>
        <w:t>jeigu rūkote</w:t>
      </w:r>
      <w:r>
        <w:rPr>
          <w:rFonts w:ascii="Times New Roman" w:hAnsi="Times New Roman"/>
        </w:rPr>
        <w:t xml:space="preserve">. Vartojant sudėtinių hormoninių kontraceptikų, pvz.,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patartina nerūkyti. Jeigu negalite atsisakyti rūkymo ir Jums yra daugiau nei 35 metai, gydytojas gali patarti Jums naudoti kitą kontracepcijos metodą;</w:t>
      </w:r>
    </w:p>
    <w:p w14:paraId="7D6FF9D4" w14:textId="053F1448" w:rsidR="00464062" w:rsidRPr="00464062" w:rsidRDefault="00464062"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turite antsvorio;</w:t>
      </w:r>
    </w:p>
    <w:p w14:paraId="4BD02550" w14:textId="5FF9BF88" w:rsidR="00464062" w:rsidRPr="00464062" w:rsidRDefault="00464062"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yra padidėjęs kraujospūdis;</w:t>
      </w:r>
    </w:p>
    <w:p w14:paraId="0B344C1A" w14:textId="2981CE17" w:rsidR="00464062" w:rsidRPr="00464062" w:rsidRDefault="00464062"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kuriam nors iš Jūsų kraujo giminaičių buvo širdies priepuolis (miokardo infarktas) arba insultas ankstyvame amžiuje (maždaug iki 50 metų). Tokiu atveju Jums taip pat gali būti didesnė širdies priepuolio (miokardo infarkto) arba insulto rizika;</w:t>
      </w:r>
    </w:p>
    <w:p w14:paraId="70583358" w14:textId="73CC039F" w:rsidR="00464062" w:rsidRPr="00464062" w:rsidRDefault="00464062"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Jums ar kam nors iš Jūsų kraujo giminaičių nustatyta didelė riebalų (cholesterolio arba trigliceridų) koncentracija kraujyje;</w:t>
      </w:r>
    </w:p>
    <w:p w14:paraId="02B6B620" w14:textId="74B3DE99" w:rsidR="00464062" w:rsidRPr="00464062" w:rsidRDefault="00464062"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Jums pasireiškia migrena, ypač migrena su aura;</w:t>
      </w:r>
    </w:p>
    <w:p w14:paraId="3675A68B" w14:textId="336F8CE4" w:rsidR="00464062" w:rsidRPr="00464062" w:rsidRDefault="00464062"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Jums yra širdies sutrikimas (vožtuvo sutrikimas ar ritmo sutrikimas, vadinamas prieširdžių virpėjimu);</w:t>
      </w:r>
    </w:p>
    <w:p w14:paraId="5A82EFD3" w14:textId="2736CC9F" w:rsidR="00464062" w:rsidRDefault="00464062"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sergate cukriniu diabetu.</w:t>
      </w:r>
    </w:p>
    <w:p w14:paraId="7C54BDC2" w14:textId="77777777" w:rsidR="004035FE" w:rsidRPr="00464062" w:rsidRDefault="004035FE" w:rsidP="00464062">
      <w:pPr>
        <w:spacing w:line="240" w:lineRule="auto"/>
        <w:ind w:left="567" w:hanging="567"/>
        <w:rPr>
          <w:rFonts w:ascii="Times New Roman" w:hAnsi="Times New Roman" w:cs="Times New Roman"/>
        </w:rPr>
      </w:pPr>
    </w:p>
    <w:p w14:paraId="6C374D83" w14:textId="010CC890" w:rsidR="00464062" w:rsidRDefault="00464062" w:rsidP="004035FE">
      <w:pPr>
        <w:spacing w:line="240" w:lineRule="auto"/>
        <w:rPr>
          <w:rFonts w:ascii="Times New Roman" w:hAnsi="Times New Roman" w:cs="Times New Roman"/>
        </w:rPr>
      </w:pPr>
      <w:r>
        <w:rPr>
          <w:rFonts w:ascii="Times New Roman" w:hAnsi="Times New Roman"/>
        </w:rPr>
        <w:t>Jeigu Jums tinka daugiau nei viena iš išvardytų sąlygų arba bet kuri iš šių būklių yra sunki, kraujo krešulio susiformavimo rizika gali būti dar didesnė.</w:t>
      </w:r>
    </w:p>
    <w:p w14:paraId="6276F555" w14:textId="77777777" w:rsidR="004035FE" w:rsidRPr="00464062" w:rsidRDefault="004035FE" w:rsidP="004035FE">
      <w:pPr>
        <w:spacing w:line="240" w:lineRule="auto"/>
        <w:rPr>
          <w:rFonts w:ascii="Times New Roman" w:hAnsi="Times New Roman" w:cs="Times New Roman"/>
        </w:rPr>
      </w:pPr>
    </w:p>
    <w:p w14:paraId="20A58EF5" w14:textId="45001137" w:rsidR="00464062" w:rsidRDefault="00464062" w:rsidP="004035FE">
      <w:pPr>
        <w:spacing w:line="240" w:lineRule="auto"/>
        <w:rPr>
          <w:rFonts w:ascii="Times New Roman" w:hAnsi="Times New Roman" w:cs="Times New Roman"/>
        </w:rPr>
      </w:pPr>
      <w:r>
        <w:rPr>
          <w:rFonts w:ascii="Times New Roman" w:hAnsi="Times New Roman"/>
        </w:rPr>
        <w:t xml:space="preserve">Jeigu vartojant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pasikeitė bet kuri iš pirmiau išvardytų sąlygų, pvz., pradėjote rūkyti, kraujo giminaičiui pasireiškė trombozė be žinomos priežasties arba priaugote daug svorio, pasakykite savo gydytojui.</w:t>
      </w:r>
    </w:p>
    <w:p w14:paraId="2E4F9BDA" w14:textId="77777777" w:rsidR="004035FE" w:rsidRPr="00464062" w:rsidRDefault="004035FE" w:rsidP="004035FE">
      <w:pPr>
        <w:spacing w:line="240" w:lineRule="auto"/>
        <w:rPr>
          <w:rFonts w:ascii="Times New Roman" w:hAnsi="Times New Roman" w:cs="Times New Roman"/>
        </w:rPr>
      </w:pPr>
    </w:p>
    <w:p w14:paraId="0A6A03EE" w14:textId="15A3B93B" w:rsidR="00464062" w:rsidRPr="004035FE" w:rsidRDefault="00464062" w:rsidP="001D1AE7">
      <w:pPr>
        <w:keepNext/>
        <w:spacing w:line="240" w:lineRule="auto"/>
        <w:ind w:left="567" w:hanging="567"/>
        <w:rPr>
          <w:rFonts w:ascii="Times New Roman" w:hAnsi="Times New Roman" w:cs="Times New Roman"/>
          <w:b/>
        </w:rPr>
      </w:pPr>
      <w:r>
        <w:rPr>
          <w:rFonts w:ascii="Times New Roman" w:hAnsi="Times New Roman"/>
          <w:b/>
        </w:rPr>
        <w:t>Kontracep</w:t>
      </w:r>
      <w:r w:rsidR="00861047">
        <w:rPr>
          <w:rFonts w:ascii="Times New Roman" w:hAnsi="Times New Roman"/>
          <w:b/>
        </w:rPr>
        <w:t>t</w:t>
      </w:r>
      <w:r>
        <w:rPr>
          <w:rFonts w:ascii="Times New Roman" w:hAnsi="Times New Roman"/>
          <w:b/>
        </w:rPr>
        <w:t>inės tabletės ir vėžys</w:t>
      </w:r>
    </w:p>
    <w:p w14:paraId="7E1D23C8" w14:textId="77777777" w:rsidR="00CC48EE" w:rsidRPr="00CC48EE" w:rsidRDefault="00CC48EE" w:rsidP="00CC48EE">
      <w:pPr>
        <w:spacing w:line="240" w:lineRule="auto"/>
        <w:rPr>
          <w:rFonts w:ascii="Times New Roman" w:hAnsi="Times New Roman" w:cs="Times New Roman"/>
        </w:rPr>
      </w:pPr>
      <w:r>
        <w:rPr>
          <w:rFonts w:ascii="Times New Roman" w:hAnsi="Times New Roman"/>
        </w:rPr>
        <w:t>Toliau pateikta informacija gauta tiriant moteris, vartojusias sudėtinių geriamųjų hormoninių kontraceptikų, pvz., sudėtinių kontraceptinių tablečių, ir vieno papildomo tyrimo metu stebėjus moteris, vartojusias geriamųjų ir kitokių hormoninių kontraceptikų.</w:t>
      </w:r>
    </w:p>
    <w:p w14:paraId="3EF2B7F4" w14:textId="77777777" w:rsidR="00CC48EE" w:rsidRPr="00CC48EE" w:rsidRDefault="00CC48EE" w:rsidP="00CC48EE">
      <w:pPr>
        <w:spacing w:line="240" w:lineRule="auto"/>
        <w:rPr>
          <w:rFonts w:ascii="Times New Roman" w:hAnsi="Times New Roman" w:cs="Times New Roman"/>
        </w:rPr>
      </w:pPr>
    </w:p>
    <w:p w14:paraId="0087CEB5" w14:textId="77777777" w:rsidR="00CC48EE" w:rsidRPr="00CC48EE" w:rsidRDefault="00CC48EE" w:rsidP="00CC48EE">
      <w:pPr>
        <w:spacing w:line="240" w:lineRule="auto"/>
        <w:rPr>
          <w:rFonts w:ascii="Times New Roman" w:hAnsi="Times New Roman" w:cs="Times New Roman"/>
        </w:rPr>
      </w:pPr>
      <w:r>
        <w:rPr>
          <w:rFonts w:ascii="Times New Roman" w:hAnsi="Times New Roman"/>
        </w:rPr>
        <w:t>Sudėtinių kontraceptinių tablečių tyrimų metu krūties vėžys šiek tiek dažniau diagnozuotas jų vartojusioms moterims negu to paties amžiaus nevartojusioms. Nustojus vartoti kontraceptines tabletes, per 10 metų šis nedidelis skirtumas pamažu išnyksta. Nežinoma, ar didesnį sergamumą lėmė kontraceptinės tabletės, nes jas vartojančios moterys buvo dažniau tikrinamos, taigi vėžys galėjo būti pastebėtas anksčiau.</w:t>
      </w:r>
    </w:p>
    <w:p w14:paraId="751198AB" w14:textId="77777777" w:rsidR="00CC48EE" w:rsidRPr="00CC48EE" w:rsidRDefault="00CC48EE" w:rsidP="00CC48EE">
      <w:pPr>
        <w:spacing w:line="240" w:lineRule="auto"/>
        <w:rPr>
          <w:rFonts w:ascii="Times New Roman" w:hAnsi="Times New Roman" w:cs="Times New Roman"/>
        </w:rPr>
      </w:pPr>
    </w:p>
    <w:p w14:paraId="3F1ACAB0" w14:textId="77777777" w:rsidR="00CC48EE" w:rsidRPr="00CC48EE" w:rsidRDefault="00CC48EE" w:rsidP="00CC48EE">
      <w:pPr>
        <w:spacing w:line="240" w:lineRule="auto"/>
        <w:rPr>
          <w:rFonts w:ascii="Times New Roman" w:hAnsi="Times New Roman" w:cs="Times New Roman"/>
        </w:rPr>
      </w:pPr>
      <w:r>
        <w:rPr>
          <w:rFonts w:ascii="Times New Roman" w:hAnsi="Times New Roman"/>
        </w:rPr>
        <w:t>Papildomas tyrimas, į kurį buvo įtrauktos geriamųjų ir kitokių hormoninių kontraceptikų vartojusios moterys, parodė krūties vėžio atvejų padažnėjimą moterims kontraceptikų vartojant ilgiau. Nustatytas krūties vėžio rizikos skirtumas tarp SGK niekada nevartojusių ir jų vartojusių moterų buvo mažas – 13 per 100 000 moters metų.</w:t>
      </w:r>
    </w:p>
    <w:p w14:paraId="01DE9CFB" w14:textId="77777777" w:rsidR="00CC48EE" w:rsidRPr="00CC48EE" w:rsidRDefault="00CC48EE" w:rsidP="00CC48EE">
      <w:pPr>
        <w:spacing w:line="240" w:lineRule="auto"/>
        <w:rPr>
          <w:rFonts w:ascii="Times New Roman" w:hAnsi="Times New Roman" w:cs="Times New Roman"/>
        </w:rPr>
      </w:pPr>
    </w:p>
    <w:p w14:paraId="5438F0E5" w14:textId="4505D3C4" w:rsidR="00CC48EE" w:rsidRPr="00CC48EE" w:rsidRDefault="00CC48EE" w:rsidP="00CC48EE">
      <w:pPr>
        <w:spacing w:line="240" w:lineRule="auto"/>
        <w:rPr>
          <w:rFonts w:ascii="Times New Roman" w:hAnsi="Times New Roman" w:cs="Times New Roman"/>
        </w:rPr>
      </w:pPr>
      <w:r>
        <w:rPr>
          <w:rFonts w:ascii="Times New Roman" w:hAnsi="Times New Roman"/>
        </w:rPr>
        <w:t xml:space="preserve">Vartojant kontraceptines tabletes, retais atvejais gali susiformuoti gerybinis, dar rečiau </w:t>
      </w:r>
      <w:r w:rsidR="00256882">
        <w:rPr>
          <w:rFonts w:ascii="Times New Roman" w:hAnsi="Times New Roman"/>
        </w:rPr>
        <w:t>–</w:t>
      </w:r>
      <w:r>
        <w:rPr>
          <w:rFonts w:ascii="Times New Roman" w:hAnsi="Times New Roman"/>
        </w:rPr>
        <w:t xml:space="preserve"> piktybinis kepenų auglys. Augliai gali sukelti vidinį kraujavimą, todėl jeigu pradeda stipriai skaudėti pilvą, nedelsdamos kreipkitės į gydytoją.</w:t>
      </w:r>
    </w:p>
    <w:p w14:paraId="277E6560" w14:textId="77777777" w:rsidR="00CC48EE" w:rsidRPr="00CC48EE" w:rsidRDefault="00CC48EE" w:rsidP="00CC48EE">
      <w:pPr>
        <w:spacing w:line="240" w:lineRule="auto"/>
        <w:rPr>
          <w:rFonts w:ascii="Times New Roman" w:hAnsi="Times New Roman" w:cs="Times New Roman"/>
        </w:rPr>
      </w:pPr>
    </w:p>
    <w:p w14:paraId="60ED05CA" w14:textId="0B99DD0C" w:rsidR="004E362F" w:rsidRDefault="00CC48EE" w:rsidP="00CC48EE">
      <w:pPr>
        <w:spacing w:line="240" w:lineRule="auto"/>
        <w:rPr>
          <w:rFonts w:ascii="Times New Roman" w:hAnsi="Times New Roman" w:cs="Times New Roman"/>
        </w:rPr>
      </w:pPr>
      <w:r>
        <w:rPr>
          <w:rFonts w:ascii="Times New Roman" w:hAnsi="Times New Roman"/>
        </w:rPr>
        <w:t xml:space="preserve">Lėtinė žmogaus papilomos viruso (ŽPV) infekcija yra </w:t>
      </w:r>
      <w:r w:rsidR="007064F6">
        <w:rPr>
          <w:rFonts w:ascii="Times New Roman" w:hAnsi="Times New Roman"/>
        </w:rPr>
        <w:t>pati</w:t>
      </w:r>
      <w:r>
        <w:rPr>
          <w:rFonts w:ascii="Times New Roman" w:hAnsi="Times New Roman"/>
        </w:rPr>
        <w:t xml:space="preserve"> svarbiausia gimdos kaklelio vėžio atsiradimo priežastis. Moterims, ilgai vartojusioms sudėtinių kontraceptinių tablečių, tikimybė susirgti gimdos kaklelio vėžiu gali šiek tiek padidėti, bet tai gali būti susiję ne su kontraceptinių tablečių poveikiu, o su lytine moters elgsena bei kitais veiksniais.</w:t>
      </w:r>
    </w:p>
    <w:p w14:paraId="61C362C0" w14:textId="77777777" w:rsidR="008F45D0" w:rsidRDefault="008F45D0" w:rsidP="00CC48EE">
      <w:pPr>
        <w:spacing w:line="240" w:lineRule="auto"/>
        <w:rPr>
          <w:rFonts w:ascii="Times New Roman" w:hAnsi="Times New Roman" w:cs="Times New Roman"/>
        </w:rPr>
      </w:pPr>
    </w:p>
    <w:p w14:paraId="725DE317" w14:textId="77777777" w:rsidR="008F45D0" w:rsidRPr="00192C3E" w:rsidRDefault="008F45D0" w:rsidP="008F45D0">
      <w:pPr>
        <w:keepNext/>
        <w:spacing w:line="240" w:lineRule="auto"/>
        <w:rPr>
          <w:rFonts w:ascii="Times New Roman" w:hAnsi="Times New Roman" w:cs="Times New Roman"/>
          <w:b/>
        </w:rPr>
      </w:pPr>
      <w:r>
        <w:rPr>
          <w:rFonts w:ascii="Times New Roman" w:hAnsi="Times New Roman"/>
          <w:b/>
        </w:rPr>
        <w:t>Vaikams ir paaugliams</w:t>
      </w:r>
    </w:p>
    <w:p w14:paraId="16DDE870" w14:textId="39AAF7AB" w:rsidR="008F45D0" w:rsidRDefault="008F45D0" w:rsidP="008F45D0">
      <w:pPr>
        <w:spacing w:line="240" w:lineRule="auto"/>
        <w:ind w:left="567" w:hanging="567"/>
        <w:rPr>
          <w:rFonts w:ascii="Times New Roman" w:hAnsi="Times New Roman" w:cs="Times New Roman"/>
        </w:rPr>
      </w:pPr>
      <w:r>
        <w:rPr>
          <w:rFonts w:ascii="Times New Roman" w:hAnsi="Times New Roman"/>
        </w:rPr>
        <w:t>Jaunesnėms nei 18 metų paauglė</w:t>
      </w:r>
      <w:r w:rsidR="007064F6">
        <w:rPr>
          <w:rFonts w:ascii="Times New Roman" w:hAnsi="Times New Roman"/>
        </w:rPr>
        <w:t>m</w:t>
      </w:r>
      <w:r>
        <w:rPr>
          <w:rFonts w:ascii="Times New Roman" w:hAnsi="Times New Roman"/>
        </w:rPr>
        <w:t>s saugumo ir veiksmingumo klinikinių duomenų nėra.</w:t>
      </w:r>
    </w:p>
    <w:p w14:paraId="64AD63AB" w14:textId="77777777" w:rsidR="002B2640" w:rsidRPr="00464062" w:rsidRDefault="002B2640" w:rsidP="002B2640">
      <w:pPr>
        <w:spacing w:line="240" w:lineRule="auto"/>
        <w:rPr>
          <w:rFonts w:ascii="Times New Roman" w:hAnsi="Times New Roman" w:cs="Times New Roman"/>
        </w:rPr>
      </w:pPr>
    </w:p>
    <w:p w14:paraId="7E8FA4F3" w14:textId="627E9FDA" w:rsidR="00464062" w:rsidRPr="00460452" w:rsidRDefault="00464062" w:rsidP="001D1AE7">
      <w:pPr>
        <w:keepNext/>
        <w:spacing w:line="240" w:lineRule="auto"/>
        <w:ind w:left="567" w:hanging="567"/>
        <w:rPr>
          <w:rFonts w:ascii="Times New Roman" w:hAnsi="Times New Roman" w:cs="Times New Roman"/>
          <w:b/>
        </w:rPr>
      </w:pPr>
      <w:r>
        <w:rPr>
          <w:rFonts w:ascii="Times New Roman" w:hAnsi="Times New Roman"/>
          <w:b/>
        </w:rPr>
        <w:t xml:space="preserve">Kiti vaistai ir </w:t>
      </w: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p>
    <w:p w14:paraId="29D59CFE" w14:textId="08F92BC3" w:rsidR="009D1245" w:rsidRDefault="009D1245" w:rsidP="00723B68">
      <w:pPr>
        <w:spacing w:line="240" w:lineRule="auto"/>
        <w:rPr>
          <w:rFonts w:ascii="Times New Roman" w:hAnsi="Times New Roman" w:cs="Times New Roman"/>
        </w:rPr>
      </w:pPr>
      <w:r>
        <w:rPr>
          <w:rFonts w:ascii="Times New Roman" w:hAnsi="Times New Roman"/>
        </w:rPr>
        <w:t>Jeigu vartojate arba neseniai vartojote kitų vaistų</w:t>
      </w:r>
      <w:r w:rsidR="007064F6">
        <w:rPr>
          <w:rFonts w:ascii="Times New Roman" w:hAnsi="Times New Roman"/>
        </w:rPr>
        <w:t xml:space="preserve"> ar augalinių preparatų</w:t>
      </w:r>
      <w:r>
        <w:rPr>
          <w:rFonts w:ascii="Times New Roman" w:hAnsi="Times New Roman"/>
        </w:rPr>
        <w:t xml:space="preserve"> arba dėl to nesate tikri, apie tai pasakykite gydytojui arba vaistininkui. Be to, apie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vartojimą informuokite kiekvieną gydytoją, odontologą arba vaistininką, skiriantį Jums kitų vaistų. Jie paaiškins, ar turite naudotis papildomomis kontraceptinėmis priemonėmis (pvz., prezervatyvais), ir, jeigu jų reikia, kiek laiko bei ar nereikia pakeisti kito Jums būtino vaisto vartojimo.</w:t>
      </w:r>
    </w:p>
    <w:p w14:paraId="490DAE27" w14:textId="77777777" w:rsidR="009D1245" w:rsidRDefault="009D1245" w:rsidP="00723B68">
      <w:pPr>
        <w:spacing w:line="240" w:lineRule="auto"/>
        <w:rPr>
          <w:rFonts w:ascii="Times New Roman" w:hAnsi="Times New Roman" w:cs="Times New Roman"/>
        </w:rPr>
      </w:pPr>
    </w:p>
    <w:p w14:paraId="7570D17D" w14:textId="1A9E8812" w:rsidR="00224CA8" w:rsidRDefault="00224CA8" w:rsidP="00224CA8">
      <w:pPr>
        <w:spacing w:line="240" w:lineRule="auto"/>
        <w:rPr>
          <w:rFonts w:ascii="Times New Roman" w:hAnsi="Times New Roman" w:cs="Times New Roman"/>
        </w:rPr>
      </w:pPr>
      <w:r>
        <w:rPr>
          <w:rFonts w:ascii="Times New Roman" w:hAnsi="Times New Roman"/>
        </w:rPr>
        <w:t xml:space="preserve">Nevartokite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jeigu Jums yra hepatitas C ir vartojate vaistų, kurių sudėtyje yra </w:t>
      </w:r>
      <w:proofErr w:type="spellStart"/>
      <w:r>
        <w:rPr>
          <w:rFonts w:ascii="Times New Roman" w:hAnsi="Times New Roman"/>
        </w:rPr>
        <w:t>ombitasviro</w:t>
      </w:r>
      <w:proofErr w:type="spellEnd"/>
      <w:r>
        <w:rPr>
          <w:rFonts w:ascii="Times New Roman" w:hAnsi="Times New Roman"/>
        </w:rPr>
        <w:t xml:space="preserve"> / </w:t>
      </w:r>
      <w:proofErr w:type="spellStart"/>
      <w:r>
        <w:rPr>
          <w:rFonts w:ascii="Times New Roman" w:hAnsi="Times New Roman"/>
        </w:rPr>
        <w:t>paritapeviro</w:t>
      </w:r>
      <w:proofErr w:type="spellEnd"/>
      <w:r>
        <w:rPr>
          <w:rFonts w:ascii="Times New Roman" w:hAnsi="Times New Roman"/>
        </w:rPr>
        <w:t xml:space="preserve"> / ritonaviro ir </w:t>
      </w:r>
      <w:proofErr w:type="spellStart"/>
      <w:r>
        <w:rPr>
          <w:rFonts w:ascii="Times New Roman" w:hAnsi="Times New Roman"/>
        </w:rPr>
        <w:t>dasabuviro</w:t>
      </w:r>
      <w:proofErr w:type="spellEnd"/>
      <w:r>
        <w:rPr>
          <w:rFonts w:ascii="Times New Roman" w:hAnsi="Times New Roman"/>
        </w:rPr>
        <w:t xml:space="preserve"> arba </w:t>
      </w:r>
      <w:proofErr w:type="spellStart"/>
      <w:r>
        <w:rPr>
          <w:rFonts w:ascii="Times New Roman" w:hAnsi="Times New Roman"/>
        </w:rPr>
        <w:t>glecapreviro</w:t>
      </w:r>
      <w:proofErr w:type="spellEnd"/>
      <w:r>
        <w:rPr>
          <w:rFonts w:ascii="Times New Roman" w:hAnsi="Times New Roman"/>
        </w:rPr>
        <w:t xml:space="preserve"> / </w:t>
      </w:r>
      <w:proofErr w:type="spellStart"/>
      <w:r>
        <w:rPr>
          <w:rFonts w:ascii="Times New Roman" w:hAnsi="Times New Roman"/>
        </w:rPr>
        <w:t>pibrentasviro</w:t>
      </w:r>
      <w:proofErr w:type="spellEnd"/>
      <w:r>
        <w:rPr>
          <w:rFonts w:ascii="Times New Roman" w:hAnsi="Times New Roman"/>
        </w:rPr>
        <w:t>, kadangi tai gali sukelti kepenų funkcijos kraujo tyrimų rezultatų padidėjimą (kepenų fermento ALT aktyvumo padidėjimą).</w:t>
      </w:r>
    </w:p>
    <w:p w14:paraId="6ABB1171" w14:textId="77777777" w:rsidR="00251A71" w:rsidRPr="00224CA8" w:rsidRDefault="00251A71" w:rsidP="00224CA8">
      <w:pPr>
        <w:spacing w:line="240" w:lineRule="auto"/>
        <w:rPr>
          <w:rFonts w:ascii="Times New Roman" w:hAnsi="Times New Roman" w:cs="Times New Roman"/>
        </w:rPr>
      </w:pPr>
    </w:p>
    <w:p w14:paraId="5FCA149A" w14:textId="238A4B88" w:rsidR="00224CA8" w:rsidRDefault="00224CA8" w:rsidP="00224CA8">
      <w:pPr>
        <w:spacing w:line="240" w:lineRule="auto"/>
        <w:rPr>
          <w:rFonts w:ascii="Times New Roman" w:hAnsi="Times New Roman" w:cs="Times New Roman"/>
        </w:rPr>
      </w:pPr>
      <w:r>
        <w:rPr>
          <w:rFonts w:ascii="Times New Roman" w:hAnsi="Times New Roman"/>
        </w:rPr>
        <w:t xml:space="preserve">Gydytojas paskirs kitos grupės kontraceptiką prieš pradedant gydymą šiais vaistais.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galima vėl pradėti vartoti praėjus maždaug 2 savaitėms po šio gydymo užbaigimo. Žr. skyrių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vartoti draudžiama“.</w:t>
      </w:r>
    </w:p>
    <w:p w14:paraId="00EB4F55" w14:textId="77777777" w:rsidR="00224CA8" w:rsidRDefault="00224CA8" w:rsidP="00224CA8">
      <w:pPr>
        <w:spacing w:line="240" w:lineRule="auto"/>
        <w:rPr>
          <w:rFonts w:ascii="Times New Roman" w:hAnsi="Times New Roman" w:cs="Times New Roman"/>
        </w:rPr>
      </w:pPr>
    </w:p>
    <w:p w14:paraId="5D47EFAA" w14:textId="5566B38A" w:rsidR="00376A33" w:rsidRPr="00376A33" w:rsidRDefault="004E362F" w:rsidP="00376A33">
      <w:pPr>
        <w:spacing w:line="240" w:lineRule="auto"/>
        <w:rPr>
          <w:rFonts w:ascii="Times New Roman" w:hAnsi="Times New Roman" w:cs="Times New Roman"/>
        </w:rPr>
      </w:pPr>
      <w:r>
        <w:rPr>
          <w:rFonts w:ascii="Times New Roman" w:hAnsi="Times New Roman"/>
        </w:rPr>
        <w:t xml:space="preserve">Kai kurie vaistai turi įtakos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koncentracijai kraujyje, dėl jų vartojimo gali susilpnėti nuo nėštumo apsaugantis poveikis, jie gali sukelti netikėtą kraujavimą.</w:t>
      </w:r>
    </w:p>
    <w:p w14:paraId="3D38F230" w14:textId="3F68E651" w:rsidR="00376A33" w:rsidRPr="004E362F" w:rsidRDefault="00376A33" w:rsidP="00376A33">
      <w:pPr>
        <w:spacing w:line="240" w:lineRule="auto"/>
        <w:rPr>
          <w:rFonts w:ascii="Times New Roman" w:hAnsi="Times New Roman" w:cs="Times New Roman"/>
        </w:rPr>
      </w:pPr>
      <w:r>
        <w:rPr>
          <w:rFonts w:ascii="Times New Roman" w:hAnsi="Times New Roman"/>
        </w:rPr>
        <w:t>Tai vaistai, kurie vartojami gydyti šioms ligoms:</w:t>
      </w:r>
    </w:p>
    <w:p w14:paraId="19D5B107" w14:textId="27EA749D" w:rsidR="00F2045F" w:rsidRPr="00464062" w:rsidRDefault="00F2045F" w:rsidP="00CE48E1">
      <w:pPr>
        <w:spacing w:line="240" w:lineRule="auto"/>
        <w:ind w:left="720" w:hanging="720"/>
        <w:rPr>
          <w:rFonts w:ascii="Times New Roman" w:hAnsi="Times New Roman" w:cs="Times New Roman"/>
        </w:rPr>
      </w:pPr>
      <w:r>
        <w:rPr>
          <w:rFonts w:ascii="Times New Roman" w:hAnsi="Times New Roman"/>
        </w:rPr>
        <w:t>-</w:t>
      </w:r>
      <w:r>
        <w:rPr>
          <w:rFonts w:ascii="Times New Roman" w:hAnsi="Times New Roman"/>
        </w:rPr>
        <w:tab/>
        <w:t xml:space="preserve">epilepsijai (pvz., </w:t>
      </w:r>
      <w:proofErr w:type="spellStart"/>
      <w:r>
        <w:rPr>
          <w:rFonts w:ascii="Times New Roman" w:hAnsi="Times New Roman"/>
        </w:rPr>
        <w:t>primidonas</w:t>
      </w:r>
      <w:proofErr w:type="spellEnd"/>
      <w:r>
        <w:rPr>
          <w:rFonts w:ascii="Times New Roman" w:hAnsi="Times New Roman"/>
        </w:rPr>
        <w:t xml:space="preserve">, </w:t>
      </w:r>
      <w:proofErr w:type="spellStart"/>
      <w:r>
        <w:rPr>
          <w:rFonts w:ascii="Times New Roman" w:hAnsi="Times New Roman"/>
        </w:rPr>
        <w:t>fenitoinas</w:t>
      </w:r>
      <w:proofErr w:type="spellEnd"/>
      <w:r>
        <w:rPr>
          <w:rFonts w:ascii="Times New Roman" w:hAnsi="Times New Roman"/>
        </w:rPr>
        <w:t xml:space="preserve">, </w:t>
      </w:r>
      <w:proofErr w:type="spellStart"/>
      <w:r>
        <w:rPr>
          <w:rFonts w:ascii="Times New Roman" w:hAnsi="Times New Roman"/>
        </w:rPr>
        <w:t>fenobarbitalis</w:t>
      </w:r>
      <w:proofErr w:type="spellEnd"/>
      <w:r>
        <w:rPr>
          <w:rFonts w:ascii="Times New Roman" w:hAnsi="Times New Roman"/>
        </w:rPr>
        <w:t xml:space="preserve">, </w:t>
      </w:r>
      <w:proofErr w:type="spellStart"/>
      <w:r>
        <w:rPr>
          <w:rFonts w:ascii="Times New Roman" w:hAnsi="Times New Roman"/>
        </w:rPr>
        <w:t>karbamazepinas</w:t>
      </w:r>
      <w:proofErr w:type="spellEnd"/>
      <w:r>
        <w:rPr>
          <w:rFonts w:ascii="Times New Roman" w:hAnsi="Times New Roman"/>
        </w:rPr>
        <w:t xml:space="preserve">, </w:t>
      </w:r>
      <w:proofErr w:type="spellStart"/>
      <w:r>
        <w:rPr>
          <w:rFonts w:ascii="Times New Roman" w:hAnsi="Times New Roman"/>
        </w:rPr>
        <w:t>okskarbazepinas</w:t>
      </w:r>
      <w:proofErr w:type="spellEnd"/>
      <w:r>
        <w:rPr>
          <w:rFonts w:ascii="Times New Roman" w:hAnsi="Times New Roman"/>
        </w:rPr>
        <w:t xml:space="preserve">, </w:t>
      </w:r>
      <w:proofErr w:type="spellStart"/>
      <w:r>
        <w:rPr>
          <w:rFonts w:ascii="Times New Roman" w:hAnsi="Times New Roman"/>
        </w:rPr>
        <w:t>topiramatas</w:t>
      </w:r>
      <w:proofErr w:type="spellEnd"/>
      <w:r>
        <w:rPr>
          <w:rFonts w:ascii="Times New Roman" w:hAnsi="Times New Roman"/>
        </w:rPr>
        <w:t xml:space="preserve">, </w:t>
      </w:r>
      <w:proofErr w:type="spellStart"/>
      <w:r>
        <w:rPr>
          <w:rFonts w:ascii="Times New Roman" w:hAnsi="Times New Roman"/>
        </w:rPr>
        <w:t>felbamatas</w:t>
      </w:r>
      <w:proofErr w:type="spellEnd"/>
      <w:r>
        <w:rPr>
          <w:rFonts w:ascii="Times New Roman" w:hAnsi="Times New Roman"/>
        </w:rPr>
        <w:t>);</w:t>
      </w:r>
    </w:p>
    <w:p w14:paraId="35F51556" w14:textId="68886FBE" w:rsidR="00F2045F" w:rsidRPr="00464062" w:rsidRDefault="00F2045F" w:rsidP="00CE48E1">
      <w:pPr>
        <w:spacing w:line="240" w:lineRule="auto"/>
        <w:ind w:left="720" w:hanging="720"/>
        <w:rPr>
          <w:rFonts w:ascii="Times New Roman" w:hAnsi="Times New Roman" w:cs="Times New Roman"/>
        </w:rPr>
      </w:pPr>
      <w:r>
        <w:rPr>
          <w:rFonts w:ascii="Times New Roman" w:hAnsi="Times New Roman"/>
        </w:rPr>
        <w:t>-</w:t>
      </w:r>
      <w:r>
        <w:rPr>
          <w:rFonts w:ascii="Times New Roman" w:hAnsi="Times New Roman"/>
        </w:rPr>
        <w:tab/>
        <w:t xml:space="preserve">tuberkuliozei (pvz., </w:t>
      </w:r>
      <w:proofErr w:type="spellStart"/>
      <w:r>
        <w:rPr>
          <w:rFonts w:ascii="Times New Roman" w:hAnsi="Times New Roman"/>
        </w:rPr>
        <w:t>rifampicinas</w:t>
      </w:r>
      <w:proofErr w:type="spellEnd"/>
      <w:r>
        <w:rPr>
          <w:rFonts w:ascii="Times New Roman" w:hAnsi="Times New Roman"/>
        </w:rPr>
        <w:t xml:space="preserve">, </w:t>
      </w:r>
      <w:proofErr w:type="spellStart"/>
      <w:r>
        <w:rPr>
          <w:rFonts w:ascii="Times New Roman" w:hAnsi="Times New Roman"/>
        </w:rPr>
        <w:t>rifabutinas</w:t>
      </w:r>
      <w:proofErr w:type="spellEnd"/>
      <w:r>
        <w:rPr>
          <w:rFonts w:ascii="Times New Roman" w:hAnsi="Times New Roman"/>
        </w:rPr>
        <w:t>);</w:t>
      </w:r>
    </w:p>
    <w:p w14:paraId="16405C23" w14:textId="2B2D4EDF" w:rsidR="00F2045F" w:rsidRPr="00464062" w:rsidRDefault="00F2045F" w:rsidP="00CE48E1">
      <w:pPr>
        <w:spacing w:line="240" w:lineRule="auto"/>
        <w:ind w:left="720" w:hanging="720"/>
        <w:rPr>
          <w:rFonts w:ascii="Times New Roman" w:hAnsi="Times New Roman" w:cs="Times New Roman"/>
        </w:rPr>
      </w:pPr>
      <w:r>
        <w:rPr>
          <w:rFonts w:ascii="Times New Roman" w:hAnsi="Times New Roman"/>
        </w:rPr>
        <w:t>-</w:t>
      </w:r>
      <w:r>
        <w:rPr>
          <w:rFonts w:ascii="Times New Roman" w:hAnsi="Times New Roman"/>
        </w:rPr>
        <w:tab/>
        <w:t xml:space="preserve">ŽIV infekcijai (pvz., ritonaviras, </w:t>
      </w:r>
      <w:proofErr w:type="spellStart"/>
      <w:r>
        <w:rPr>
          <w:rFonts w:ascii="Times New Roman" w:hAnsi="Times New Roman"/>
        </w:rPr>
        <w:t>nelfinaviras</w:t>
      </w:r>
      <w:proofErr w:type="spellEnd"/>
      <w:r>
        <w:rPr>
          <w:rFonts w:ascii="Times New Roman" w:hAnsi="Times New Roman"/>
        </w:rPr>
        <w:t xml:space="preserve">, </w:t>
      </w:r>
      <w:proofErr w:type="spellStart"/>
      <w:r>
        <w:rPr>
          <w:rFonts w:ascii="Times New Roman" w:hAnsi="Times New Roman"/>
        </w:rPr>
        <w:t>nevirapinas</w:t>
      </w:r>
      <w:proofErr w:type="spellEnd"/>
      <w:r>
        <w:rPr>
          <w:rFonts w:ascii="Times New Roman" w:hAnsi="Times New Roman"/>
        </w:rPr>
        <w:t xml:space="preserve">, </w:t>
      </w:r>
      <w:proofErr w:type="spellStart"/>
      <w:r>
        <w:rPr>
          <w:rFonts w:ascii="Times New Roman" w:hAnsi="Times New Roman"/>
        </w:rPr>
        <w:t>efavirenzas</w:t>
      </w:r>
      <w:proofErr w:type="spellEnd"/>
      <w:r>
        <w:rPr>
          <w:rFonts w:ascii="Times New Roman" w:hAnsi="Times New Roman"/>
        </w:rPr>
        <w:t>);</w:t>
      </w:r>
    </w:p>
    <w:p w14:paraId="3E1B60AA" w14:textId="4A9033DF" w:rsidR="00F2045F" w:rsidRPr="00464062" w:rsidRDefault="00F2045F" w:rsidP="00CE48E1">
      <w:pPr>
        <w:spacing w:line="240" w:lineRule="auto"/>
        <w:ind w:left="720" w:hanging="720"/>
        <w:rPr>
          <w:rFonts w:ascii="Times New Roman" w:hAnsi="Times New Roman" w:cs="Times New Roman"/>
        </w:rPr>
      </w:pPr>
      <w:r>
        <w:rPr>
          <w:rFonts w:ascii="Times New Roman" w:hAnsi="Times New Roman"/>
        </w:rPr>
        <w:t>-</w:t>
      </w:r>
      <w:r>
        <w:rPr>
          <w:rFonts w:ascii="Times New Roman" w:hAnsi="Times New Roman"/>
        </w:rPr>
        <w:tab/>
        <w:t xml:space="preserve">hepatito C viruso infekcijai (pvz., </w:t>
      </w:r>
      <w:proofErr w:type="spellStart"/>
      <w:r>
        <w:rPr>
          <w:rFonts w:ascii="Times New Roman" w:hAnsi="Times New Roman"/>
        </w:rPr>
        <w:t>bocepreviras</w:t>
      </w:r>
      <w:proofErr w:type="spellEnd"/>
      <w:r>
        <w:rPr>
          <w:rFonts w:ascii="Times New Roman" w:hAnsi="Times New Roman"/>
        </w:rPr>
        <w:t xml:space="preserve">, </w:t>
      </w:r>
      <w:proofErr w:type="spellStart"/>
      <w:r>
        <w:rPr>
          <w:rFonts w:ascii="Times New Roman" w:hAnsi="Times New Roman"/>
        </w:rPr>
        <w:t>telapreviras</w:t>
      </w:r>
      <w:proofErr w:type="spellEnd"/>
      <w:r>
        <w:rPr>
          <w:rFonts w:ascii="Times New Roman" w:hAnsi="Times New Roman"/>
        </w:rPr>
        <w:t>);</w:t>
      </w:r>
    </w:p>
    <w:p w14:paraId="3B582B35" w14:textId="28C1DCD8" w:rsidR="00F2045F" w:rsidRPr="00464062" w:rsidRDefault="00F2045F" w:rsidP="00CE48E1">
      <w:pPr>
        <w:spacing w:line="240" w:lineRule="auto"/>
        <w:ind w:left="720" w:hanging="720"/>
        <w:rPr>
          <w:rFonts w:ascii="Times New Roman" w:hAnsi="Times New Roman" w:cs="Times New Roman"/>
        </w:rPr>
      </w:pPr>
      <w:r>
        <w:t>-</w:t>
      </w:r>
      <w:r>
        <w:tab/>
      </w:r>
      <w:r>
        <w:rPr>
          <w:rFonts w:ascii="Times New Roman" w:hAnsi="Times New Roman"/>
        </w:rPr>
        <w:t xml:space="preserve">kitoms infekcinėms ligoms (pvz., </w:t>
      </w:r>
      <w:proofErr w:type="spellStart"/>
      <w:r>
        <w:rPr>
          <w:rFonts w:ascii="Times New Roman" w:hAnsi="Times New Roman"/>
        </w:rPr>
        <w:t>grizeofulvinas</w:t>
      </w:r>
      <w:proofErr w:type="spellEnd"/>
      <w:r>
        <w:rPr>
          <w:rFonts w:ascii="Times New Roman" w:hAnsi="Times New Roman"/>
        </w:rPr>
        <w:t xml:space="preserve">, </w:t>
      </w:r>
      <w:proofErr w:type="spellStart"/>
      <w:r>
        <w:rPr>
          <w:rFonts w:ascii="Times New Roman" w:hAnsi="Times New Roman"/>
        </w:rPr>
        <w:t>ketokonazolas</w:t>
      </w:r>
      <w:proofErr w:type="spellEnd"/>
      <w:r>
        <w:rPr>
          <w:rFonts w:ascii="Times New Roman" w:hAnsi="Times New Roman"/>
        </w:rPr>
        <w:t xml:space="preserve">, </w:t>
      </w:r>
      <w:proofErr w:type="spellStart"/>
      <w:r>
        <w:rPr>
          <w:rFonts w:ascii="Times New Roman" w:hAnsi="Times New Roman"/>
        </w:rPr>
        <w:t>flukonazolas</w:t>
      </w:r>
      <w:proofErr w:type="spellEnd"/>
      <w:r>
        <w:rPr>
          <w:rFonts w:ascii="Times New Roman" w:hAnsi="Times New Roman"/>
        </w:rPr>
        <w:t xml:space="preserve">, </w:t>
      </w:r>
      <w:proofErr w:type="spellStart"/>
      <w:r>
        <w:rPr>
          <w:rFonts w:ascii="Times New Roman" w:hAnsi="Times New Roman"/>
        </w:rPr>
        <w:t>itrakonazolas</w:t>
      </w:r>
      <w:proofErr w:type="spellEnd"/>
      <w:r>
        <w:rPr>
          <w:rFonts w:ascii="Times New Roman" w:hAnsi="Times New Roman"/>
        </w:rPr>
        <w:t>);</w:t>
      </w:r>
    </w:p>
    <w:p w14:paraId="407E54BD" w14:textId="2392624E" w:rsidR="00F2045F" w:rsidRDefault="00F2045F" w:rsidP="00FC5ADF">
      <w:pPr>
        <w:spacing w:line="240" w:lineRule="auto"/>
        <w:ind w:left="720" w:hanging="720"/>
        <w:rPr>
          <w:rFonts w:ascii="Times New Roman" w:hAnsi="Times New Roman" w:cs="Times New Roman"/>
        </w:rPr>
      </w:pPr>
      <w:r>
        <w:rPr>
          <w:rFonts w:ascii="Times New Roman" w:hAnsi="Times New Roman"/>
        </w:rPr>
        <w:t>-</w:t>
      </w:r>
      <w:r>
        <w:rPr>
          <w:rFonts w:ascii="Times New Roman" w:hAnsi="Times New Roman"/>
        </w:rPr>
        <w:tab/>
        <w:t>aukštam spaudimui plaučių kraujagyslėse (</w:t>
      </w:r>
      <w:r w:rsidR="00F1742F">
        <w:rPr>
          <w:rFonts w:ascii="Times New Roman" w:hAnsi="Times New Roman"/>
        </w:rPr>
        <w:t xml:space="preserve">pvz., </w:t>
      </w:r>
      <w:proofErr w:type="spellStart"/>
      <w:r>
        <w:rPr>
          <w:rFonts w:ascii="Times New Roman" w:hAnsi="Times New Roman"/>
        </w:rPr>
        <w:t>bozentanas</w:t>
      </w:r>
      <w:proofErr w:type="spellEnd"/>
      <w:r>
        <w:rPr>
          <w:rFonts w:ascii="Times New Roman" w:hAnsi="Times New Roman"/>
        </w:rPr>
        <w:t>);</w:t>
      </w:r>
    </w:p>
    <w:p w14:paraId="28992804" w14:textId="5C78BCCE" w:rsidR="00EC39F4" w:rsidRDefault="00EC39F4" w:rsidP="00FC5ADF">
      <w:pPr>
        <w:spacing w:line="240" w:lineRule="auto"/>
        <w:ind w:left="720" w:hanging="720"/>
        <w:rPr>
          <w:rFonts w:ascii="Times New Roman" w:hAnsi="Times New Roman" w:cs="Times New Roman"/>
        </w:rPr>
      </w:pPr>
      <w:r>
        <w:rPr>
          <w:rFonts w:ascii="Times New Roman" w:hAnsi="Times New Roman"/>
        </w:rPr>
        <w:t>-</w:t>
      </w:r>
      <w:r>
        <w:rPr>
          <w:rFonts w:ascii="Times New Roman" w:hAnsi="Times New Roman"/>
        </w:rPr>
        <w:tab/>
        <w:t>artrozei (</w:t>
      </w:r>
      <w:r w:rsidR="00F1742F">
        <w:rPr>
          <w:rFonts w:ascii="Times New Roman" w:hAnsi="Times New Roman"/>
        </w:rPr>
        <w:t xml:space="preserve">pvz., </w:t>
      </w:r>
      <w:proofErr w:type="spellStart"/>
      <w:r>
        <w:rPr>
          <w:rFonts w:ascii="Times New Roman" w:hAnsi="Times New Roman"/>
        </w:rPr>
        <w:t>etorikosibas</w:t>
      </w:r>
      <w:proofErr w:type="spellEnd"/>
      <w:r>
        <w:rPr>
          <w:rFonts w:ascii="Times New Roman" w:hAnsi="Times New Roman"/>
        </w:rPr>
        <w:t>);</w:t>
      </w:r>
    </w:p>
    <w:p w14:paraId="6353226E" w14:textId="571F59CA" w:rsidR="000F1701" w:rsidRDefault="000F1701" w:rsidP="00FC5ADF">
      <w:pPr>
        <w:spacing w:line="240" w:lineRule="auto"/>
        <w:ind w:left="720" w:hanging="720"/>
        <w:rPr>
          <w:rFonts w:ascii="Times New Roman" w:hAnsi="Times New Roman" w:cs="Times New Roman"/>
        </w:rPr>
      </w:pPr>
      <w:r>
        <w:rPr>
          <w:rFonts w:ascii="Times New Roman" w:hAnsi="Times New Roman"/>
        </w:rPr>
        <w:t>-</w:t>
      </w:r>
      <w:r>
        <w:rPr>
          <w:rFonts w:ascii="Times New Roman" w:hAnsi="Times New Roman"/>
        </w:rPr>
        <w:tab/>
        <w:t>bakterijų sukeltoms infekcijoms (</w:t>
      </w:r>
      <w:proofErr w:type="spellStart"/>
      <w:r>
        <w:rPr>
          <w:rFonts w:ascii="Times New Roman" w:hAnsi="Times New Roman"/>
        </w:rPr>
        <w:t>makrolidų</w:t>
      </w:r>
      <w:proofErr w:type="spellEnd"/>
      <w:r>
        <w:rPr>
          <w:rFonts w:ascii="Times New Roman" w:hAnsi="Times New Roman"/>
        </w:rPr>
        <w:t xml:space="preserve"> grupės antibiotikai, pvz., </w:t>
      </w:r>
      <w:proofErr w:type="spellStart"/>
      <w:r>
        <w:rPr>
          <w:rFonts w:ascii="Times New Roman" w:hAnsi="Times New Roman"/>
        </w:rPr>
        <w:t>klaritromicinas</w:t>
      </w:r>
      <w:proofErr w:type="spellEnd"/>
      <w:r>
        <w:rPr>
          <w:rFonts w:ascii="Times New Roman" w:hAnsi="Times New Roman"/>
        </w:rPr>
        <w:t xml:space="preserve">, </w:t>
      </w:r>
      <w:proofErr w:type="spellStart"/>
      <w:r>
        <w:rPr>
          <w:rFonts w:ascii="Times New Roman" w:hAnsi="Times New Roman"/>
        </w:rPr>
        <w:t>eritromocinas</w:t>
      </w:r>
      <w:proofErr w:type="spellEnd"/>
      <w:r>
        <w:rPr>
          <w:rFonts w:ascii="Times New Roman" w:hAnsi="Times New Roman"/>
        </w:rPr>
        <w:t>);</w:t>
      </w:r>
    </w:p>
    <w:p w14:paraId="19263CA5" w14:textId="38A0DEF9" w:rsidR="00693ED9" w:rsidRPr="00464062" w:rsidRDefault="00693ED9" w:rsidP="00CE48E1">
      <w:pPr>
        <w:spacing w:line="240" w:lineRule="auto"/>
        <w:ind w:left="720" w:hanging="720"/>
        <w:rPr>
          <w:rFonts w:ascii="Times New Roman" w:hAnsi="Times New Roman" w:cs="Times New Roman"/>
        </w:rPr>
      </w:pPr>
      <w:r>
        <w:rPr>
          <w:rFonts w:ascii="Times New Roman" w:hAnsi="Times New Roman"/>
        </w:rPr>
        <w:t>-</w:t>
      </w:r>
      <w:r>
        <w:rPr>
          <w:rFonts w:ascii="Times New Roman" w:hAnsi="Times New Roman"/>
        </w:rPr>
        <w:tab/>
        <w:t xml:space="preserve">tam tikroms širdies ligoms ir aukštam kraujospūdžiui (kalcio kanalų blokatoriai, pvz., </w:t>
      </w:r>
      <w:proofErr w:type="spellStart"/>
      <w:r>
        <w:rPr>
          <w:rFonts w:ascii="Times New Roman" w:hAnsi="Times New Roman"/>
        </w:rPr>
        <w:t>diltiazemas</w:t>
      </w:r>
      <w:proofErr w:type="spellEnd"/>
      <w:r>
        <w:rPr>
          <w:rFonts w:ascii="Times New Roman" w:hAnsi="Times New Roman"/>
        </w:rPr>
        <w:t>);</w:t>
      </w:r>
    </w:p>
    <w:p w14:paraId="4985B140" w14:textId="304208E3" w:rsidR="00F2045F" w:rsidRPr="00464062" w:rsidRDefault="00F2045F" w:rsidP="00CE48E1">
      <w:pPr>
        <w:spacing w:line="240" w:lineRule="auto"/>
        <w:ind w:left="720" w:hanging="720"/>
        <w:rPr>
          <w:rFonts w:ascii="Times New Roman" w:hAnsi="Times New Roman" w:cs="Times New Roman"/>
        </w:rPr>
      </w:pPr>
      <w:r>
        <w:rPr>
          <w:rFonts w:ascii="Times New Roman" w:hAnsi="Times New Roman"/>
        </w:rPr>
        <w:lastRenderedPageBreak/>
        <w:t>-</w:t>
      </w:r>
      <w:r>
        <w:rPr>
          <w:rFonts w:ascii="Times New Roman" w:hAnsi="Times New Roman"/>
        </w:rPr>
        <w:tab/>
        <w:t>augaliniai vaistai, kurių sudėtyje yra jonažolės (</w:t>
      </w:r>
      <w:proofErr w:type="spellStart"/>
      <w:r>
        <w:rPr>
          <w:rFonts w:ascii="Times New Roman" w:hAnsi="Times New Roman"/>
          <w:i/>
          <w:iCs/>
        </w:rPr>
        <w:t>Hypericum</w:t>
      </w:r>
      <w:proofErr w:type="spellEnd"/>
      <w:r>
        <w:rPr>
          <w:rFonts w:ascii="Times New Roman" w:hAnsi="Times New Roman"/>
          <w:i/>
          <w:iCs/>
        </w:rPr>
        <w:t xml:space="preserve"> </w:t>
      </w:r>
      <w:proofErr w:type="spellStart"/>
      <w:r>
        <w:rPr>
          <w:rFonts w:ascii="Times New Roman" w:hAnsi="Times New Roman"/>
          <w:i/>
          <w:iCs/>
        </w:rPr>
        <w:t>perforatum</w:t>
      </w:r>
      <w:proofErr w:type="spellEnd"/>
      <w:r>
        <w:rPr>
          <w:rFonts w:ascii="Times New Roman" w:hAnsi="Times New Roman"/>
        </w:rPr>
        <w:t xml:space="preserve">). Jeigu vartojate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ir norite vartoti vaisto, kurio sudėtyje yra jonažolės, prieš pradėdama pasitarkite su gydytoju. </w:t>
      </w:r>
    </w:p>
    <w:p w14:paraId="438BFAB6" w14:textId="77777777" w:rsidR="00F2045F" w:rsidRDefault="00F2045F" w:rsidP="00723B68">
      <w:pPr>
        <w:spacing w:line="240" w:lineRule="auto"/>
        <w:rPr>
          <w:rFonts w:ascii="Times New Roman" w:hAnsi="Times New Roman" w:cs="Times New Roman"/>
        </w:rPr>
      </w:pPr>
    </w:p>
    <w:p w14:paraId="12D1AFEE" w14:textId="5CE1B005" w:rsidR="00F5248C" w:rsidRPr="00464062" w:rsidRDefault="00F2045F" w:rsidP="00F5248C">
      <w:pPr>
        <w:spacing w:line="240" w:lineRule="auto"/>
        <w:rPr>
          <w:rFonts w:ascii="Times New Roman" w:hAnsi="Times New Roman" w:cs="Times New Roman"/>
        </w:rPr>
      </w:pPr>
      <w:r>
        <w:rPr>
          <w:rFonts w:ascii="Times New Roman" w:hAnsi="Times New Roman"/>
        </w:rPr>
        <w:t xml:space="preserve">Jeigu kartu vartojate vaistų arba augalinių preparatų, kurie gali sumažinti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veiksmingumą, taip pat taikykite barjerinę kontracepciją. Baigus vartoti kitą vaistą, jo įtaka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veiksmingumui gali trukti dar iki 28 dienų, todėl visą tą laiką reikia papildomai taikyti barjerinę kontracepciją.</w:t>
      </w:r>
    </w:p>
    <w:p w14:paraId="388E906F" w14:textId="77777777" w:rsidR="00781F0E" w:rsidRPr="00464062" w:rsidRDefault="00781F0E" w:rsidP="00CB56F1">
      <w:pPr>
        <w:spacing w:line="240" w:lineRule="auto"/>
        <w:rPr>
          <w:rFonts w:ascii="Times New Roman" w:hAnsi="Times New Roman" w:cs="Times New Roman"/>
        </w:rPr>
      </w:pPr>
    </w:p>
    <w:p w14:paraId="2E954B24" w14:textId="544271E9" w:rsidR="004E362F" w:rsidRPr="004E362F" w:rsidRDefault="00BD4D0A" w:rsidP="004E362F">
      <w:pPr>
        <w:spacing w:line="240" w:lineRule="auto"/>
        <w:ind w:left="567" w:hanging="567"/>
        <w:rPr>
          <w:rFonts w:ascii="Times New Roman" w:hAnsi="Times New Roman" w:cs="Times New Roman"/>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gali turėti įtakos kitų vaistų poveikiui, pvz.: </w:t>
      </w:r>
    </w:p>
    <w:p w14:paraId="30707886" w14:textId="2609DA32" w:rsidR="004E362F" w:rsidRPr="004E362F" w:rsidRDefault="004E362F" w:rsidP="00CE48E1">
      <w:pPr>
        <w:spacing w:line="240" w:lineRule="auto"/>
        <w:ind w:left="720" w:hanging="720"/>
        <w:rPr>
          <w:rFonts w:ascii="Times New Roman" w:hAnsi="Times New Roman" w:cs="Times New Roman"/>
        </w:rPr>
      </w:pPr>
      <w:r>
        <w:rPr>
          <w:rFonts w:ascii="Times New Roman" w:hAnsi="Times New Roman"/>
        </w:rPr>
        <w:t>-</w:t>
      </w:r>
      <w:r>
        <w:rPr>
          <w:rFonts w:ascii="Times New Roman" w:hAnsi="Times New Roman"/>
        </w:rPr>
        <w:tab/>
      </w:r>
      <w:proofErr w:type="spellStart"/>
      <w:r>
        <w:rPr>
          <w:rFonts w:ascii="Times New Roman" w:hAnsi="Times New Roman"/>
        </w:rPr>
        <w:t>ciklosporino</w:t>
      </w:r>
      <w:proofErr w:type="spellEnd"/>
      <w:r>
        <w:rPr>
          <w:rFonts w:ascii="Times New Roman" w:hAnsi="Times New Roman"/>
        </w:rPr>
        <w:t xml:space="preserve"> (imunitetą slopinantis vaistas);</w:t>
      </w:r>
    </w:p>
    <w:p w14:paraId="0512114F" w14:textId="3C3B478F" w:rsidR="004E362F" w:rsidRDefault="004E362F" w:rsidP="00CE48E1">
      <w:pPr>
        <w:spacing w:line="240" w:lineRule="auto"/>
        <w:ind w:left="720" w:hanging="720"/>
        <w:rPr>
          <w:rFonts w:ascii="Times New Roman" w:hAnsi="Times New Roman" w:cs="Times New Roman"/>
        </w:rPr>
      </w:pPr>
      <w:r>
        <w:rPr>
          <w:rFonts w:ascii="Times New Roman" w:hAnsi="Times New Roman"/>
        </w:rPr>
        <w:t>-</w:t>
      </w:r>
      <w:r>
        <w:rPr>
          <w:rFonts w:ascii="Times New Roman" w:hAnsi="Times New Roman"/>
        </w:rPr>
        <w:tab/>
      </w:r>
      <w:proofErr w:type="spellStart"/>
      <w:r>
        <w:rPr>
          <w:rFonts w:ascii="Times New Roman" w:hAnsi="Times New Roman"/>
        </w:rPr>
        <w:t>lamotrigino</w:t>
      </w:r>
      <w:proofErr w:type="spellEnd"/>
      <w:r>
        <w:rPr>
          <w:rFonts w:ascii="Times New Roman" w:hAnsi="Times New Roman"/>
        </w:rPr>
        <w:t xml:space="preserve"> (</w:t>
      </w:r>
      <w:proofErr w:type="spellStart"/>
      <w:r>
        <w:rPr>
          <w:rFonts w:ascii="Times New Roman" w:hAnsi="Times New Roman"/>
        </w:rPr>
        <w:t>priešepilepsinis</w:t>
      </w:r>
      <w:proofErr w:type="spellEnd"/>
      <w:r>
        <w:rPr>
          <w:rFonts w:ascii="Times New Roman" w:hAnsi="Times New Roman"/>
        </w:rPr>
        <w:t xml:space="preserve"> vaistas), gali padažnėti traukuliai;</w:t>
      </w:r>
    </w:p>
    <w:p w14:paraId="1B40BBA0" w14:textId="77777777" w:rsidR="008675FE" w:rsidRDefault="008675FE" w:rsidP="00CE48E1">
      <w:pPr>
        <w:spacing w:line="240" w:lineRule="auto"/>
        <w:ind w:left="720" w:hanging="720"/>
        <w:rPr>
          <w:rFonts w:ascii="Times New Roman" w:hAnsi="Times New Roman" w:cs="Times New Roman"/>
        </w:rPr>
      </w:pPr>
      <w:r>
        <w:rPr>
          <w:rFonts w:ascii="Times New Roman" w:hAnsi="Times New Roman"/>
        </w:rPr>
        <w:t>-</w:t>
      </w:r>
      <w:r>
        <w:rPr>
          <w:rFonts w:ascii="Times New Roman" w:hAnsi="Times New Roman"/>
        </w:rPr>
        <w:tab/>
      </w:r>
      <w:proofErr w:type="spellStart"/>
      <w:r>
        <w:rPr>
          <w:rFonts w:ascii="Times New Roman" w:hAnsi="Times New Roman"/>
        </w:rPr>
        <w:t>tizanidino</w:t>
      </w:r>
      <w:proofErr w:type="spellEnd"/>
      <w:r>
        <w:rPr>
          <w:rFonts w:ascii="Times New Roman" w:hAnsi="Times New Roman"/>
        </w:rPr>
        <w:t xml:space="preserve"> (vaistas raumenų spazmams slopinti);</w:t>
      </w:r>
    </w:p>
    <w:p w14:paraId="73D0F72F" w14:textId="1EF02366" w:rsidR="008675FE" w:rsidRDefault="008675FE" w:rsidP="00CE48E1">
      <w:pPr>
        <w:spacing w:line="240" w:lineRule="auto"/>
        <w:ind w:left="720" w:hanging="720"/>
        <w:rPr>
          <w:rFonts w:ascii="Times New Roman" w:hAnsi="Times New Roman" w:cs="Times New Roman"/>
        </w:rPr>
      </w:pPr>
      <w:r>
        <w:rPr>
          <w:rFonts w:ascii="Times New Roman" w:hAnsi="Times New Roman"/>
        </w:rPr>
        <w:t>-</w:t>
      </w:r>
      <w:r>
        <w:rPr>
          <w:rFonts w:ascii="Times New Roman" w:hAnsi="Times New Roman"/>
        </w:rPr>
        <w:tab/>
      </w:r>
      <w:proofErr w:type="spellStart"/>
      <w:r>
        <w:rPr>
          <w:rFonts w:ascii="Times New Roman" w:hAnsi="Times New Roman"/>
        </w:rPr>
        <w:t>teofilino</w:t>
      </w:r>
      <w:proofErr w:type="spellEnd"/>
      <w:r>
        <w:rPr>
          <w:rFonts w:ascii="Times New Roman" w:hAnsi="Times New Roman"/>
        </w:rPr>
        <w:t xml:space="preserve"> (vaistas bronchų ast</w:t>
      </w:r>
      <w:r w:rsidR="00F1742F">
        <w:rPr>
          <w:rFonts w:ascii="Times New Roman" w:hAnsi="Times New Roman"/>
        </w:rPr>
        <w:t>m</w:t>
      </w:r>
      <w:r>
        <w:rPr>
          <w:rFonts w:ascii="Times New Roman" w:hAnsi="Times New Roman"/>
        </w:rPr>
        <w:t>ai gydyti).</w:t>
      </w:r>
    </w:p>
    <w:p w14:paraId="3DD992D2" w14:textId="77777777" w:rsidR="00D90078" w:rsidRPr="00464062" w:rsidRDefault="00D90078" w:rsidP="00464062">
      <w:pPr>
        <w:spacing w:line="240" w:lineRule="auto"/>
        <w:ind w:left="567" w:hanging="567"/>
        <w:rPr>
          <w:rFonts w:ascii="Times New Roman" w:hAnsi="Times New Roman" w:cs="Times New Roman"/>
        </w:rPr>
      </w:pPr>
    </w:p>
    <w:p w14:paraId="340FB429" w14:textId="1AC9C9F3" w:rsidR="00464062" w:rsidRPr="00D90078" w:rsidRDefault="00BD4D0A" w:rsidP="001E422D">
      <w:pPr>
        <w:keepNext/>
        <w:spacing w:line="240" w:lineRule="auto"/>
        <w:ind w:left="567" w:hanging="567"/>
        <w:rPr>
          <w:rFonts w:ascii="Times New Roman" w:hAnsi="Times New Roman" w:cs="Times New Roman"/>
          <w:b/>
        </w:rPr>
      </w:pP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r>
        <w:rPr>
          <w:rFonts w:ascii="Times New Roman" w:hAnsi="Times New Roman"/>
          <w:b/>
        </w:rPr>
        <w:t xml:space="preserve"> vartojimas su maistu ir gėrimais</w:t>
      </w:r>
    </w:p>
    <w:p w14:paraId="597F66EE" w14:textId="11A70D83" w:rsidR="00464062" w:rsidRPr="00464062" w:rsidRDefault="00464062" w:rsidP="00464062">
      <w:pPr>
        <w:spacing w:line="240" w:lineRule="auto"/>
        <w:ind w:left="567" w:hanging="567"/>
        <w:rPr>
          <w:rFonts w:ascii="Times New Roman" w:hAnsi="Times New Roman" w:cs="Times New Roman"/>
        </w:rPr>
      </w:pPr>
      <w:r>
        <w:rPr>
          <w:rFonts w:ascii="Times New Roman" w:hAnsi="Times New Roman"/>
        </w:rPr>
        <w:t xml:space="preserve">Specialių nurodymų dėl maisto ir gėrimų vartojant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nėra.</w:t>
      </w:r>
    </w:p>
    <w:p w14:paraId="7A759571" w14:textId="77777777" w:rsidR="00D90078" w:rsidRDefault="00D90078" w:rsidP="00464062">
      <w:pPr>
        <w:spacing w:line="240" w:lineRule="auto"/>
        <w:ind w:left="567" w:hanging="567"/>
        <w:rPr>
          <w:rFonts w:ascii="Times New Roman" w:hAnsi="Times New Roman" w:cs="Times New Roman"/>
        </w:rPr>
      </w:pPr>
    </w:p>
    <w:p w14:paraId="079C90BB" w14:textId="1B111C40" w:rsidR="00464062" w:rsidRPr="00BF1ED7" w:rsidRDefault="00464062" w:rsidP="001E422D">
      <w:pPr>
        <w:keepNext/>
        <w:spacing w:line="240" w:lineRule="auto"/>
        <w:ind w:left="567" w:hanging="567"/>
        <w:rPr>
          <w:rFonts w:ascii="Times New Roman" w:hAnsi="Times New Roman" w:cs="Times New Roman"/>
          <w:b/>
        </w:rPr>
      </w:pPr>
      <w:r>
        <w:rPr>
          <w:rFonts w:ascii="Times New Roman" w:hAnsi="Times New Roman"/>
          <w:b/>
        </w:rPr>
        <w:t>Nėštumas ir žindymo laikotarpis</w:t>
      </w:r>
    </w:p>
    <w:p w14:paraId="58CC11C6" w14:textId="77777777" w:rsidR="006C4697" w:rsidRDefault="006C4697" w:rsidP="00BF1ED7">
      <w:pPr>
        <w:spacing w:line="240" w:lineRule="auto"/>
        <w:rPr>
          <w:rFonts w:ascii="Times New Roman" w:hAnsi="Times New Roman" w:cs="Times New Roman"/>
        </w:rPr>
      </w:pPr>
      <w:r>
        <w:rPr>
          <w:rFonts w:ascii="Times New Roman" w:hAnsi="Times New Roman"/>
        </w:rPr>
        <w:t>Jeigu esate nėščia, žindote kūdikį, manote, kad galbūt esate nėščia arba planuojate pastoti, tai prieš vartodama šį vaistą pasitarkite su gydytoju arba vaistininku.</w:t>
      </w:r>
    </w:p>
    <w:p w14:paraId="03A58C57" w14:textId="77777777" w:rsidR="006C4697" w:rsidRDefault="006C4697" w:rsidP="00BF1ED7">
      <w:pPr>
        <w:spacing w:line="240" w:lineRule="auto"/>
        <w:rPr>
          <w:rFonts w:ascii="Times New Roman" w:hAnsi="Times New Roman" w:cs="Times New Roman"/>
        </w:rPr>
      </w:pPr>
    </w:p>
    <w:p w14:paraId="1C69085D" w14:textId="40CF6484" w:rsidR="00464062" w:rsidRDefault="00464062" w:rsidP="00BF1ED7">
      <w:pPr>
        <w:spacing w:line="240" w:lineRule="auto"/>
        <w:rPr>
          <w:rFonts w:ascii="Times New Roman" w:hAnsi="Times New Roman" w:cs="Times New Roman"/>
        </w:rPr>
      </w:pPr>
      <w:r>
        <w:rPr>
          <w:rFonts w:ascii="Times New Roman" w:hAnsi="Times New Roman"/>
        </w:rPr>
        <w:t xml:space="preserve">Nevartokite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jeigu esate nėščia. Jei manote, kad galite būti nėščia, prieš nutraukdama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vartojimą atlikite nėštumo testą, kad įsitikintumėte, jog esate nėščia.</w:t>
      </w:r>
    </w:p>
    <w:p w14:paraId="3F2BE70E" w14:textId="77777777" w:rsidR="00BF1ED7" w:rsidRPr="00464062" w:rsidRDefault="00BF1ED7" w:rsidP="00BF1ED7">
      <w:pPr>
        <w:spacing w:line="240" w:lineRule="auto"/>
        <w:rPr>
          <w:rFonts w:ascii="Times New Roman" w:hAnsi="Times New Roman" w:cs="Times New Roman"/>
        </w:rPr>
      </w:pPr>
    </w:p>
    <w:p w14:paraId="047294A2" w14:textId="697B5F94" w:rsidR="00464062" w:rsidRDefault="00BD4D0A" w:rsidP="00BF1ED7">
      <w:pPr>
        <w:spacing w:line="240" w:lineRule="auto"/>
        <w:rPr>
          <w:rFonts w:ascii="Times New Roman" w:hAnsi="Times New Roman" w:cs="Times New Roman"/>
        </w:rPr>
      </w:pPr>
      <w:r>
        <w:rPr>
          <w:rFonts w:ascii="Times New Roman" w:hAnsi="Times New Roman"/>
        </w:rPr>
        <w:t xml:space="preserve">Žindymo laikotarpiu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vartoti nerekomenduojama. Pasitarkite su gydytoju arba šeimos planavimo slaugytoja dėl alternatyvių kontracepcijos metodų. Žindymas netrukdo Jums pastoti.</w:t>
      </w:r>
    </w:p>
    <w:p w14:paraId="05598A15" w14:textId="77777777" w:rsidR="00BF1ED7" w:rsidRPr="00464062" w:rsidRDefault="00BF1ED7" w:rsidP="00BF1ED7">
      <w:pPr>
        <w:spacing w:line="240" w:lineRule="auto"/>
        <w:rPr>
          <w:rFonts w:ascii="Times New Roman" w:hAnsi="Times New Roman" w:cs="Times New Roman"/>
        </w:rPr>
      </w:pPr>
    </w:p>
    <w:p w14:paraId="3ABCAAD9" w14:textId="48924672" w:rsidR="00464062" w:rsidRPr="00BF1ED7" w:rsidRDefault="00464062" w:rsidP="001E422D">
      <w:pPr>
        <w:keepNext/>
        <w:spacing w:line="240" w:lineRule="auto"/>
        <w:ind w:left="567" w:hanging="567"/>
        <w:rPr>
          <w:rFonts w:ascii="Times New Roman" w:hAnsi="Times New Roman" w:cs="Times New Roman"/>
          <w:b/>
        </w:rPr>
      </w:pPr>
      <w:r>
        <w:rPr>
          <w:rFonts w:ascii="Times New Roman" w:hAnsi="Times New Roman"/>
          <w:b/>
        </w:rPr>
        <w:t>Vairavimas ir mechanizmų valdymas</w:t>
      </w:r>
    </w:p>
    <w:p w14:paraId="72F30FCF" w14:textId="7768AE9C" w:rsidR="00464062" w:rsidRDefault="00BD4D0A" w:rsidP="00EC797C">
      <w:pPr>
        <w:spacing w:line="240" w:lineRule="auto"/>
        <w:rPr>
          <w:rFonts w:ascii="Times New Roman" w:hAnsi="Times New Roman" w:cs="Times New Roman"/>
        </w:rPr>
      </w:pPr>
      <w:r>
        <w:rPr>
          <w:rFonts w:ascii="Times New Roman" w:hAnsi="Times New Roman"/>
        </w:rPr>
        <w:t xml:space="preserve">Nėra žinoma, kad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veiktų gebėjimo vairuoti ar valdyti mechanizmus.</w:t>
      </w:r>
    </w:p>
    <w:p w14:paraId="18F1988C" w14:textId="77777777" w:rsidR="00BF1ED7" w:rsidRPr="00464062" w:rsidRDefault="00BF1ED7" w:rsidP="001E422D">
      <w:pPr>
        <w:keepNext/>
        <w:spacing w:line="240" w:lineRule="auto"/>
        <w:ind w:left="567" w:hanging="567"/>
        <w:rPr>
          <w:rFonts w:ascii="Times New Roman" w:hAnsi="Times New Roman" w:cs="Times New Roman"/>
        </w:rPr>
      </w:pPr>
    </w:p>
    <w:p w14:paraId="71B27540" w14:textId="35918C0F" w:rsidR="00464062" w:rsidRPr="00BF1ED7" w:rsidRDefault="00BD4D0A" w:rsidP="00464062">
      <w:pPr>
        <w:spacing w:line="240" w:lineRule="auto"/>
        <w:ind w:left="567" w:hanging="567"/>
        <w:rPr>
          <w:rFonts w:ascii="Times New Roman" w:hAnsi="Times New Roman" w:cs="Times New Roman"/>
          <w:b/>
        </w:rPr>
      </w:pP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r>
        <w:rPr>
          <w:rFonts w:ascii="Times New Roman" w:hAnsi="Times New Roman"/>
          <w:b/>
        </w:rPr>
        <w:t xml:space="preserve"> sudėtyje yra laktozės</w:t>
      </w:r>
    </w:p>
    <w:p w14:paraId="62C36C09" w14:textId="77777777" w:rsidR="009C10EF" w:rsidRDefault="00506D0B" w:rsidP="00506D0B">
      <w:pPr>
        <w:spacing w:line="240" w:lineRule="auto"/>
        <w:rPr>
          <w:rFonts w:ascii="Times New Roman" w:hAnsi="Times New Roman" w:cs="Times New Roman"/>
        </w:rPr>
      </w:pPr>
      <w:r>
        <w:rPr>
          <w:rFonts w:ascii="Times New Roman" w:hAnsi="Times New Roman"/>
        </w:rPr>
        <w:t>Jeigu gydytojas Jums yra sakęs, kad netoleruojate kokių nors angliavandenių, kreipkitės į jį prieš pradėdami vartoti šį vaistą.</w:t>
      </w:r>
    </w:p>
    <w:p w14:paraId="72F6FFD2" w14:textId="77777777" w:rsidR="009C10EF" w:rsidRDefault="009C10EF" w:rsidP="00506D0B">
      <w:pPr>
        <w:spacing w:line="240" w:lineRule="auto"/>
        <w:rPr>
          <w:rFonts w:ascii="Times New Roman" w:hAnsi="Times New Roman" w:cs="Times New Roman"/>
        </w:rPr>
      </w:pPr>
    </w:p>
    <w:p w14:paraId="49E566F2" w14:textId="25A8BA27" w:rsidR="00192C3E" w:rsidRDefault="00192C3E" w:rsidP="00464062">
      <w:pPr>
        <w:spacing w:line="240" w:lineRule="auto"/>
        <w:ind w:left="567" w:hanging="567"/>
        <w:rPr>
          <w:rFonts w:ascii="Times New Roman" w:hAnsi="Times New Roman" w:cs="Times New Roman"/>
        </w:rPr>
      </w:pPr>
    </w:p>
    <w:p w14:paraId="05097063" w14:textId="6AF30BE3" w:rsidR="00464062" w:rsidRDefault="00464062" w:rsidP="001E422D">
      <w:pPr>
        <w:keepNext/>
        <w:keepLines/>
        <w:spacing w:line="240" w:lineRule="auto"/>
        <w:ind w:left="567" w:hanging="567"/>
        <w:rPr>
          <w:rFonts w:ascii="Times New Roman" w:hAnsi="Times New Roman" w:cs="Times New Roman"/>
          <w:b/>
        </w:rPr>
      </w:pPr>
      <w:r>
        <w:rPr>
          <w:rFonts w:ascii="Times New Roman" w:hAnsi="Times New Roman"/>
          <w:b/>
        </w:rPr>
        <w:t>3.</w:t>
      </w:r>
      <w:r>
        <w:rPr>
          <w:rFonts w:ascii="Times New Roman" w:hAnsi="Times New Roman"/>
          <w:b/>
        </w:rPr>
        <w:tab/>
        <w:t xml:space="preserve">Kaip vartoti </w:t>
      </w: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p>
    <w:p w14:paraId="591B6FBF" w14:textId="77777777" w:rsidR="008467CE" w:rsidRPr="00FB2AC5" w:rsidRDefault="008467CE" w:rsidP="001E422D">
      <w:pPr>
        <w:keepNext/>
        <w:keepLines/>
        <w:spacing w:line="240" w:lineRule="auto"/>
        <w:ind w:left="567" w:hanging="567"/>
        <w:rPr>
          <w:rFonts w:ascii="Times New Roman" w:hAnsi="Times New Roman" w:cs="Times New Roman"/>
        </w:rPr>
      </w:pPr>
    </w:p>
    <w:p w14:paraId="0739EDF8" w14:textId="3C209FA4" w:rsidR="00464062" w:rsidRDefault="00464062" w:rsidP="00FB2AC5">
      <w:pPr>
        <w:spacing w:line="240" w:lineRule="auto"/>
        <w:rPr>
          <w:rFonts w:ascii="Times New Roman" w:hAnsi="Times New Roman" w:cs="Times New Roman"/>
        </w:rPr>
      </w:pPr>
      <w:r>
        <w:rPr>
          <w:rFonts w:ascii="Times New Roman" w:hAnsi="Times New Roman"/>
        </w:rPr>
        <w:t>Kad išvengtumėte nėštumo, visada vartokite šį vaistą tiksliai kaip aprašyta šiame lapelyje arba kaip nurodė gydytojas, šeimos planavimo slaugytoja arba vaistininkas. Jeigu abejojate, kreipkitės į gydytoją, šeimos planavimo slaugytoją arba vaistininką.</w:t>
      </w:r>
    </w:p>
    <w:p w14:paraId="4A9920D5" w14:textId="77777777" w:rsidR="008C70A2" w:rsidRDefault="008C70A2" w:rsidP="00FB2AC5">
      <w:pPr>
        <w:spacing w:line="240" w:lineRule="auto"/>
        <w:rPr>
          <w:rFonts w:ascii="Times New Roman" w:hAnsi="Times New Roman" w:cs="Times New Roman"/>
        </w:rPr>
      </w:pPr>
    </w:p>
    <w:p w14:paraId="7C265AF0" w14:textId="77777777" w:rsidR="00A73256" w:rsidRPr="007A333F" w:rsidRDefault="00A73256" w:rsidP="00A73256">
      <w:pPr>
        <w:spacing w:line="240" w:lineRule="auto"/>
        <w:rPr>
          <w:rFonts w:ascii="Times New Roman" w:hAnsi="Times New Roman" w:cs="Times New Roman"/>
          <w:b/>
          <w:bCs/>
        </w:rPr>
      </w:pPr>
      <w:r>
        <w:rPr>
          <w:rFonts w:ascii="Times New Roman" w:hAnsi="Times New Roman"/>
          <w:b/>
        </w:rPr>
        <w:t>Kada ir kaip vartoti tabletes?</w:t>
      </w:r>
    </w:p>
    <w:p w14:paraId="4610366F" w14:textId="2C0934D0" w:rsidR="006C4697" w:rsidRDefault="00A73256" w:rsidP="00A73256">
      <w:pPr>
        <w:spacing w:line="240" w:lineRule="auto"/>
        <w:rPr>
          <w:rFonts w:ascii="Times New Roman" w:hAnsi="Times New Roman" w:cs="Times New Roman"/>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pakuotėje yra 21 tabletė. Pakuotėje kiekviena tabletė pažymėta savaitės diena, kurią ją reikia vartoti. Tabletes gerkite kasdien maždaug tuo pačiu metu; jei reikia, užgerdama trupučiu skysčio. Vartokite tabletes iš eilės rodyklės kryptimi, kol išgersite 21 tabletę. Kitas 7 dienas tablečių nevartokite. Per tas 7 dienas turėtų prasidėti mėnesinės (kraujavimas nutraukus kontraceptikų vartojimą). Paprastai jis prasideda praėjus 2</w:t>
      </w:r>
      <w:r>
        <w:rPr>
          <w:rFonts w:ascii="Times New Roman" w:hAnsi="Times New Roman"/>
        </w:rPr>
        <w:noBreakHyphen/>
        <w:t xml:space="preserve">3 dienoms po paskutinės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tabletės vartojimo. Aštuntą dieną pradėkite naują pakuotę, net jei kraujavimas tęsiasi. Tokiu atveju naują pakuotę visada pradėsite tą pačią savaitės dieną, o mėnesinės kiekvieną mėnesį bus maždaug tomis pačiomis dienomis.</w:t>
      </w:r>
    </w:p>
    <w:p w14:paraId="2ED15836" w14:textId="217FE667" w:rsidR="00464062" w:rsidRDefault="00464062" w:rsidP="00134E65">
      <w:pPr>
        <w:spacing w:line="240" w:lineRule="auto"/>
        <w:rPr>
          <w:rFonts w:ascii="Times New Roman" w:hAnsi="Times New Roman" w:cs="Times New Roman"/>
        </w:rPr>
      </w:pPr>
    </w:p>
    <w:p w14:paraId="3031EE8D" w14:textId="2F0D90CA" w:rsidR="00464062" w:rsidRDefault="00464062" w:rsidP="00464062">
      <w:pPr>
        <w:spacing w:line="240" w:lineRule="auto"/>
        <w:ind w:left="567" w:hanging="567"/>
        <w:rPr>
          <w:rFonts w:ascii="Times New Roman" w:hAnsi="Times New Roman" w:cs="Times New Roman"/>
          <w:b/>
        </w:rPr>
      </w:pPr>
      <w:r>
        <w:rPr>
          <w:rFonts w:ascii="Times New Roman" w:hAnsi="Times New Roman"/>
          <w:b/>
        </w:rPr>
        <w:t xml:space="preserve">Pirmosios </w:t>
      </w: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r>
        <w:rPr>
          <w:rFonts w:ascii="Times New Roman" w:hAnsi="Times New Roman"/>
          <w:b/>
        </w:rPr>
        <w:t xml:space="preserve"> pakuotės pradžia</w:t>
      </w:r>
    </w:p>
    <w:p w14:paraId="7D583235" w14:textId="77777777" w:rsidR="00053BFB" w:rsidRPr="00053BFB" w:rsidRDefault="00053BFB" w:rsidP="00464062">
      <w:pPr>
        <w:spacing w:line="240" w:lineRule="auto"/>
        <w:ind w:left="567" w:hanging="567"/>
        <w:rPr>
          <w:rFonts w:ascii="Times New Roman" w:hAnsi="Times New Roman" w:cs="Times New Roman"/>
        </w:rPr>
      </w:pPr>
    </w:p>
    <w:p w14:paraId="13810091" w14:textId="705BABB4" w:rsidR="00A73256" w:rsidRPr="00053BFB" w:rsidRDefault="00A73256" w:rsidP="00464062">
      <w:pPr>
        <w:spacing w:line="240" w:lineRule="auto"/>
        <w:ind w:left="567" w:hanging="567"/>
        <w:rPr>
          <w:rFonts w:ascii="Times New Roman" w:hAnsi="Times New Roman" w:cs="Times New Roman"/>
          <w:b/>
        </w:rPr>
      </w:pPr>
      <w:r>
        <w:rPr>
          <w:rFonts w:ascii="Times New Roman" w:hAnsi="Times New Roman"/>
          <w:b/>
        </w:rPr>
        <w:lastRenderedPageBreak/>
        <w:t>Jeigu hormoninių kontraceptikų pastarąjį mėnesį nevartota.</w:t>
      </w:r>
    </w:p>
    <w:p w14:paraId="3CF87D2B" w14:textId="2C29A9AE" w:rsidR="00A73256" w:rsidRPr="00A73256" w:rsidRDefault="00A73256" w:rsidP="00053BFB">
      <w:pPr>
        <w:spacing w:line="240" w:lineRule="auto"/>
        <w:rPr>
          <w:rFonts w:ascii="Times New Roman" w:hAnsi="Times New Roman" w:cs="Times New Roman"/>
          <w:bCs/>
        </w:rPr>
      </w:pPr>
      <w:r>
        <w:rPr>
          <w:rFonts w:ascii="Times New Roman" w:hAnsi="Times New Roman"/>
        </w:rPr>
        <w:t xml:space="preserve">Pradėkite vartoti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pirmąją savo ciklo dieną, t. y. pirmąją mėnesinių kraujavimo dieną. Išgerkite tabletę, pažymėtą ta savaitės diena. Pavyzdžiui, jeigu mėnesinės prasideda penktadienį, vartokite penktadieniu pažymėtą tabletę. Tuomet vartokite tabletes kitas dienas iš </w:t>
      </w:r>
      <w:r w:rsidR="00A22178">
        <w:rPr>
          <w:rFonts w:ascii="Times New Roman" w:hAnsi="Times New Roman"/>
        </w:rPr>
        <w:t xml:space="preserve">eilės </w:t>
      </w:r>
      <w:r>
        <w:rPr>
          <w:rFonts w:ascii="Times New Roman" w:hAnsi="Times New Roman"/>
        </w:rPr>
        <w:t xml:space="preserve">tokia pačia tvarka.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pradės veikti iš karto, naudotis papildomu kontracepcijos metodu nebūtina.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galima pradėti vartoti ir 2</w:t>
      </w:r>
      <w:r>
        <w:rPr>
          <w:rFonts w:ascii="Times New Roman" w:hAnsi="Times New Roman"/>
        </w:rPr>
        <w:noBreakHyphen/>
        <w:t>5 kraujavimo parą, tačiau tokiu atveju būtinai naudokite ir papildomą kontracepcijos metodą (barjerinį metodą) pirmąsias 7 pirmojo ciklo tablečių vartojimo dienas.</w:t>
      </w:r>
    </w:p>
    <w:p w14:paraId="397C8B98" w14:textId="77777777" w:rsidR="00053BFB" w:rsidRPr="00464062" w:rsidRDefault="00053BFB" w:rsidP="00053BFB">
      <w:pPr>
        <w:spacing w:line="240" w:lineRule="auto"/>
        <w:rPr>
          <w:rFonts w:ascii="Times New Roman" w:hAnsi="Times New Roman" w:cs="Times New Roman"/>
        </w:rPr>
      </w:pPr>
    </w:p>
    <w:p w14:paraId="3F27659D" w14:textId="6EDF2A51" w:rsidR="00A73256" w:rsidRPr="00027F7C" w:rsidRDefault="00A73256" w:rsidP="007A333F">
      <w:pPr>
        <w:keepNext/>
        <w:spacing w:line="240" w:lineRule="auto"/>
        <w:rPr>
          <w:rFonts w:ascii="Times New Roman" w:hAnsi="Times New Roman" w:cs="Times New Roman"/>
          <w:b/>
        </w:rPr>
      </w:pPr>
      <w:r>
        <w:rPr>
          <w:rFonts w:ascii="Times New Roman" w:hAnsi="Times New Roman"/>
          <w:b/>
        </w:rPr>
        <w:t xml:space="preserve">Kai pradedama vartoti vietoj kitų sudėtinių hormoninių kontraceptikų (sudėtinių geriamųjų kontraceptikų (SGK), makšties žiedo ar </w:t>
      </w:r>
      <w:proofErr w:type="spellStart"/>
      <w:r>
        <w:rPr>
          <w:rFonts w:ascii="Times New Roman" w:hAnsi="Times New Roman"/>
          <w:b/>
        </w:rPr>
        <w:t>transderminio</w:t>
      </w:r>
      <w:proofErr w:type="spellEnd"/>
      <w:r>
        <w:rPr>
          <w:rFonts w:ascii="Times New Roman" w:hAnsi="Times New Roman"/>
          <w:b/>
        </w:rPr>
        <w:t xml:space="preserve"> pleistro).</w:t>
      </w:r>
    </w:p>
    <w:p w14:paraId="4E8A49A8" w14:textId="605B91E0" w:rsidR="00437CA1" w:rsidRDefault="002C4A11" w:rsidP="002C4A11">
      <w:pPr>
        <w:spacing w:line="240" w:lineRule="auto"/>
        <w:rPr>
          <w:rFonts w:ascii="Times New Roman" w:hAnsi="Times New Roman" w:cs="Times New Roman"/>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galima pradėti vartoti kitą dieną po to, kai išgersite paskutinę tabletę iš dabartinės kontraceptinių tablečių pakuotės (tai reiškia, kad nėra pertraukos tarp tablečių vartojimo). Jei anksčiau vartoto preparato pakuotėje yra ir neveikliųjų tablečių,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galite pradėti vartoti kitą dieną po paskutinės veikliosios tabletės išgėrimo (jei nežinote, kurios tabletės yra veikliosios, kreipkitės į gydytoją arba vaistininką). Taip pat galite pradėti vartoti vėliau, tačiau jokiu būdu ne vėliau kaip kitą dieną po pertraukos be dabartinių kontraceptinių tablečių vartojimo. </w:t>
      </w:r>
    </w:p>
    <w:p w14:paraId="4B4CFA3A" w14:textId="77777777" w:rsidR="00437CA1" w:rsidRDefault="00437CA1" w:rsidP="002C4A11">
      <w:pPr>
        <w:spacing w:line="240" w:lineRule="auto"/>
        <w:rPr>
          <w:rFonts w:ascii="Times New Roman" w:hAnsi="Times New Roman" w:cs="Times New Roman"/>
        </w:rPr>
      </w:pPr>
    </w:p>
    <w:p w14:paraId="7C82C7D6" w14:textId="503039DF" w:rsidR="002C4A11" w:rsidRDefault="002C4A11" w:rsidP="002C4A11">
      <w:pPr>
        <w:spacing w:line="240" w:lineRule="auto"/>
        <w:rPr>
          <w:rFonts w:ascii="Times New Roman" w:hAnsi="Times New Roman" w:cs="Times New Roman"/>
        </w:rPr>
      </w:pPr>
      <w:r>
        <w:rPr>
          <w:rFonts w:ascii="Times New Roman" w:hAnsi="Times New Roman"/>
        </w:rPr>
        <w:t xml:space="preserve">Jei naudojate makšties žiedą ar </w:t>
      </w:r>
      <w:proofErr w:type="spellStart"/>
      <w:r>
        <w:rPr>
          <w:rFonts w:ascii="Times New Roman" w:hAnsi="Times New Roman"/>
        </w:rPr>
        <w:t>transderminį</w:t>
      </w:r>
      <w:proofErr w:type="spellEnd"/>
      <w:r>
        <w:rPr>
          <w:rFonts w:ascii="Times New Roman" w:hAnsi="Times New Roman"/>
        </w:rPr>
        <w:t xml:space="preserve"> pleistrą, geriausia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pradėti vartoti tą dieną, kai žiedą ar pleistrą nuimsite. Taip pat galite pradėti vėliausiai tą dieną, kai pradėtumėte naudoti kitą žiedą ar pleistrą. Jeigu laikysitės šių nurodymų, naudotis papildomu kontracepcijos metodu nebūtina.</w:t>
      </w:r>
    </w:p>
    <w:p w14:paraId="2502F49D" w14:textId="77777777" w:rsidR="002C4A11" w:rsidRDefault="002C4A11" w:rsidP="002C4A11">
      <w:pPr>
        <w:spacing w:line="240" w:lineRule="auto"/>
        <w:rPr>
          <w:rFonts w:ascii="Times New Roman" w:hAnsi="Times New Roman" w:cs="Times New Roman"/>
        </w:rPr>
      </w:pPr>
    </w:p>
    <w:p w14:paraId="16A3C364" w14:textId="6EBE409C" w:rsidR="007117EE" w:rsidRPr="007117EE" w:rsidRDefault="007117EE" w:rsidP="007117EE">
      <w:pPr>
        <w:spacing w:line="240" w:lineRule="auto"/>
        <w:rPr>
          <w:rFonts w:ascii="Times New Roman" w:hAnsi="Times New Roman" w:cs="Times New Roman"/>
        </w:rPr>
      </w:pPr>
      <w:r>
        <w:rPr>
          <w:rFonts w:ascii="Times New Roman" w:hAnsi="Times New Roman"/>
        </w:rPr>
        <w:t xml:space="preserve">Jeigu ankstesnes kontraceptines tabletes, </w:t>
      </w:r>
      <w:proofErr w:type="spellStart"/>
      <w:r>
        <w:rPr>
          <w:rFonts w:ascii="Times New Roman" w:hAnsi="Times New Roman"/>
        </w:rPr>
        <w:t>transderminį</w:t>
      </w:r>
      <w:proofErr w:type="spellEnd"/>
      <w:r>
        <w:rPr>
          <w:rFonts w:ascii="Times New Roman" w:hAnsi="Times New Roman"/>
        </w:rPr>
        <w:t xml:space="preserve"> pleistrą ar makšties žiedą vartojote nuosekliai ir teisingai ir esate tikra, kad nesate nėščia, galite nutraukti ankstesnių kontraceptinių tablečių vartojimą, išimti makšties žiedą ar pašalinti </w:t>
      </w:r>
      <w:proofErr w:type="spellStart"/>
      <w:r>
        <w:rPr>
          <w:rFonts w:ascii="Times New Roman" w:hAnsi="Times New Roman"/>
        </w:rPr>
        <w:t>transderminį</w:t>
      </w:r>
      <w:proofErr w:type="spellEnd"/>
      <w:r>
        <w:rPr>
          <w:rFonts w:ascii="Times New Roman" w:hAnsi="Times New Roman"/>
        </w:rPr>
        <w:t xml:space="preserve"> pleistrą bet kurią ciklo dieną ir iš karto pradėti vartoti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w:t>
      </w:r>
    </w:p>
    <w:p w14:paraId="238B8711" w14:textId="77777777" w:rsidR="007117EE" w:rsidRPr="007117EE" w:rsidRDefault="007117EE" w:rsidP="007117EE">
      <w:pPr>
        <w:spacing w:line="240" w:lineRule="auto"/>
        <w:rPr>
          <w:rFonts w:ascii="Times New Roman" w:hAnsi="Times New Roman" w:cs="Times New Roman"/>
        </w:rPr>
      </w:pPr>
    </w:p>
    <w:p w14:paraId="21FAA5EC" w14:textId="3AC96E0E" w:rsidR="007117EE" w:rsidRDefault="007117EE" w:rsidP="007117EE">
      <w:pPr>
        <w:spacing w:line="240" w:lineRule="auto"/>
        <w:rPr>
          <w:rFonts w:ascii="Times New Roman" w:hAnsi="Times New Roman" w:cs="Times New Roman"/>
        </w:rPr>
      </w:pPr>
      <w:r>
        <w:rPr>
          <w:rFonts w:ascii="Times New Roman" w:hAnsi="Times New Roman"/>
        </w:rPr>
        <w:t>Jei laikysitės šių nurodymų, naudotis papildomu kontracepcijos metodu nebūtina.</w:t>
      </w:r>
    </w:p>
    <w:p w14:paraId="474400E0" w14:textId="77777777" w:rsidR="007117EE" w:rsidRDefault="007117EE" w:rsidP="007117EE">
      <w:pPr>
        <w:spacing w:line="240" w:lineRule="auto"/>
        <w:rPr>
          <w:rFonts w:ascii="Times New Roman" w:hAnsi="Times New Roman" w:cs="Times New Roman"/>
        </w:rPr>
      </w:pPr>
    </w:p>
    <w:p w14:paraId="188D18DA" w14:textId="77777777" w:rsidR="002C4A11" w:rsidRPr="007A333F" w:rsidRDefault="002C4A11" w:rsidP="00CE48E1">
      <w:pPr>
        <w:keepNext/>
        <w:spacing w:line="240" w:lineRule="auto"/>
        <w:rPr>
          <w:rFonts w:ascii="Times New Roman" w:hAnsi="Times New Roman" w:cs="Times New Roman"/>
          <w:b/>
          <w:bCs/>
        </w:rPr>
      </w:pPr>
      <w:r>
        <w:rPr>
          <w:rFonts w:ascii="Times New Roman" w:hAnsi="Times New Roman"/>
          <w:b/>
        </w:rPr>
        <w:t xml:space="preserve">Kai pradedama vartoti vietoj vien </w:t>
      </w:r>
      <w:proofErr w:type="spellStart"/>
      <w:r>
        <w:rPr>
          <w:rFonts w:ascii="Times New Roman" w:hAnsi="Times New Roman"/>
          <w:b/>
        </w:rPr>
        <w:t>progestageno</w:t>
      </w:r>
      <w:proofErr w:type="spellEnd"/>
      <w:r>
        <w:rPr>
          <w:rFonts w:ascii="Times New Roman" w:hAnsi="Times New Roman"/>
          <w:b/>
        </w:rPr>
        <w:t xml:space="preserve"> tablečių (mini piliulių)</w:t>
      </w:r>
    </w:p>
    <w:p w14:paraId="68A9518A" w14:textId="07D6FDEC" w:rsidR="002C4A11" w:rsidRPr="00464062" w:rsidRDefault="002C4A11" w:rsidP="007A333F">
      <w:pPr>
        <w:spacing w:line="240" w:lineRule="auto"/>
        <w:rPr>
          <w:rFonts w:ascii="Times New Roman" w:hAnsi="Times New Roman" w:cs="Times New Roman"/>
        </w:rPr>
      </w:pPr>
      <w:r>
        <w:rPr>
          <w:rFonts w:ascii="Times New Roman" w:hAnsi="Times New Roman"/>
        </w:rPr>
        <w:t xml:space="preserve">Mini piliules galite nustoti vartoti bet kurią parą, o kitą parą tuo pačiu metu pradėti vartoti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Tačiau pirmąsias 7 dienas, kol vartosite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būtinai naudokite papildomą kontracepcijos metodą (barjerinį metodą).</w:t>
      </w:r>
    </w:p>
    <w:p w14:paraId="120BB13D" w14:textId="77777777" w:rsidR="001819FA" w:rsidRPr="00464062" w:rsidRDefault="001819FA" w:rsidP="007A333F">
      <w:pPr>
        <w:spacing w:line="240" w:lineRule="auto"/>
        <w:rPr>
          <w:rFonts w:ascii="Times New Roman" w:hAnsi="Times New Roman" w:cs="Times New Roman"/>
        </w:rPr>
      </w:pPr>
    </w:p>
    <w:p w14:paraId="27C35943" w14:textId="78AFFA61" w:rsidR="00464062" w:rsidRPr="001819FA" w:rsidRDefault="00464062" w:rsidP="001819FA">
      <w:pPr>
        <w:keepNext/>
        <w:spacing w:line="240" w:lineRule="auto"/>
        <w:rPr>
          <w:rFonts w:ascii="Times New Roman" w:hAnsi="Times New Roman" w:cs="Times New Roman"/>
          <w:b/>
        </w:rPr>
      </w:pPr>
      <w:r>
        <w:rPr>
          <w:rFonts w:ascii="Times New Roman" w:hAnsi="Times New Roman"/>
          <w:b/>
        </w:rPr>
        <w:t xml:space="preserve">Kai </w:t>
      </w: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r>
        <w:rPr>
          <w:rFonts w:ascii="Times New Roman" w:hAnsi="Times New Roman"/>
          <w:b/>
        </w:rPr>
        <w:t xml:space="preserve"> pradedama vartoti vietoj vien </w:t>
      </w:r>
      <w:proofErr w:type="spellStart"/>
      <w:r>
        <w:rPr>
          <w:rFonts w:ascii="Times New Roman" w:hAnsi="Times New Roman"/>
          <w:b/>
        </w:rPr>
        <w:t>progestageno</w:t>
      </w:r>
      <w:proofErr w:type="spellEnd"/>
      <w:r>
        <w:rPr>
          <w:rFonts w:ascii="Times New Roman" w:hAnsi="Times New Roman"/>
          <w:b/>
        </w:rPr>
        <w:t xml:space="preserve"> metodo, implantuojamųjų kontraceptikų arba </w:t>
      </w:r>
      <w:proofErr w:type="spellStart"/>
      <w:r>
        <w:rPr>
          <w:rFonts w:ascii="Times New Roman" w:hAnsi="Times New Roman"/>
          <w:b/>
        </w:rPr>
        <w:t>progestageną</w:t>
      </w:r>
      <w:proofErr w:type="spellEnd"/>
      <w:r>
        <w:rPr>
          <w:rFonts w:ascii="Times New Roman" w:hAnsi="Times New Roman"/>
          <w:b/>
        </w:rPr>
        <w:t xml:space="preserve"> atpalaiduojančios gimdos spiralės</w:t>
      </w:r>
    </w:p>
    <w:p w14:paraId="0C441B23" w14:textId="3F7F40CC" w:rsidR="00464062" w:rsidRPr="00464062" w:rsidRDefault="00464062" w:rsidP="001819FA">
      <w:pPr>
        <w:spacing w:line="240" w:lineRule="auto"/>
        <w:rPr>
          <w:rFonts w:ascii="Times New Roman" w:hAnsi="Times New Roman" w:cs="Times New Roman"/>
        </w:rPr>
      </w:pPr>
      <w:r>
        <w:rPr>
          <w:rFonts w:ascii="Times New Roman" w:hAnsi="Times New Roman"/>
        </w:rPr>
        <w:t xml:space="preserve">Pradėkite vartoti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kai reikia atlikti kitą injekciją arba tą dieną, kai pašalinamas implantas ar gimdos spiralė. Pirmąsias 7 dienas, kol vartosite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būtinai naudokite papildomą kontracepcijos metodą, pvz., prezervatyvą.</w:t>
      </w:r>
    </w:p>
    <w:p w14:paraId="34AA7FE2" w14:textId="77777777" w:rsidR="001819FA" w:rsidRPr="00464062" w:rsidRDefault="001819FA" w:rsidP="001819FA">
      <w:pPr>
        <w:spacing w:line="240" w:lineRule="auto"/>
        <w:rPr>
          <w:rFonts w:ascii="Times New Roman" w:hAnsi="Times New Roman" w:cs="Times New Roman"/>
        </w:rPr>
      </w:pPr>
    </w:p>
    <w:p w14:paraId="7E8EA830" w14:textId="77777777" w:rsidR="00464062" w:rsidRPr="001819FA" w:rsidRDefault="00464062" w:rsidP="001819FA">
      <w:pPr>
        <w:keepNext/>
        <w:spacing w:line="240" w:lineRule="auto"/>
        <w:ind w:left="567" w:hanging="567"/>
        <w:rPr>
          <w:rFonts w:ascii="Times New Roman" w:hAnsi="Times New Roman" w:cs="Times New Roman"/>
          <w:b/>
        </w:rPr>
      </w:pPr>
      <w:r>
        <w:rPr>
          <w:rFonts w:ascii="Times New Roman" w:hAnsi="Times New Roman"/>
          <w:b/>
        </w:rPr>
        <w:t>Kontracepcija susilaukus kūdikio</w:t>
      </w:r>
    </w:p>
    <w:p w14:paraId="193BB4B0" w14:textId="094FF86A" w:rsidR="002C4A11" w:rsidRDefault="007A0CEB" w:rsidP="00CE48E1">
      <w:pPr>
        <w:keepNext/>
        <w:spacing w:line="240" w:lineRule="auto"/>
        <w:rPr>
          <w:rFonts w:ascii="Times New Roman" w:hAnsi="Times New Roman" w:cs="Times New Roman"/>
        </w:rPr>
      </w:pPr>
      <w:r>
        <w:rPr>
          <w:rFonts w:ascii="Times New Roman" w:hAnsi="Times New Roman"/>
        </w:rPr>
        <w:t xml:space="preserve">Jei neseniai pagimdėte, gydytojas gali patarti palaukti pirmųjų normalių mėnesinių prieš pradedant vartoti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Kartais šias tabletes galima pradėti vartoti anksčiau. Apie tai paaiškins gydytojas.</w:t>
      </w:r>
    </w:p>
    <w:p w14:paraId="3F748C11" w14:textId="77777777" w:rsidR="002C4A11" w:rsidRDefault="002C4A11" w:rsidP="002C4A11">
      <w:pPr>
        <w:spacing w:line="240" w:lineRule="auto"/>
        <w:ind w:left="567" w:hanging="567"/>
        <w:rPr>
          <w:rFonts w:ascii="Times New Roman" w:hAnsi="Times New Roman" w:cs="Times New Roman"/>
        </w:rPr>
      </w:pPr>
    </w:p>
    <w:p w14:paraId="752E3AF8" w14:textId="77560E37" w:rsidR="002C4A11" w:rsidRPr="001819FA" w:rsidRDefault="002C4A11" w:rsidP="002C4A11">
      <w:pPr>
        <w:keepNext/>
        <w:spacing w:line="240" w:lineRule="auto"/>
        <w:ind w:left="567" w:hanging="567"/>
        <w:rPr>
          <w:rFonts w:ascii="Times New Roman" w:hAnsi="Times New Roman" w:cs="Times New Roman"/>
          <w:b/>
        </w:rPr>
      </w:pPr>
      <w:r>
        <w:rPr>
          <w:rFonts w:ascii="Times New Roman" w:hAnsi="Times New Roman"/>
          <w:b/>
        </w:rPr>
        <w:t xml:space="preserve">Kaip vartoti </w:t>
      </w: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r>
        <w:rPr>
          <w:rFonts w:ascii="Times New Roman" w:hAnsi="Times New Roman"/>
          <w:b/>
        </w:rPr>
        <w:t xml:space="preserve"> po persileidimo arba nėštumo nutraukimo</w:t>
      </w:r>
    </w:p>
    <w:p w14:paraId="09993149" w14:textId="5BF9A4B1" w:rsidR="002C4A11" w:rsidRDefault="002C4A11" w:rsidP="002C4A11">
      <w:pPr>
        <w:spacing w:line="240" w:lineRule="auto"/>
        <w:rPr>
          <w:rFonts w:ascii="Times New Roman" w:hAnsi="Times New Roman" w:cs="Times New Roman"/>
        </w:rPr>
      </w:pPr>
      <w:r>
        <w:rPr>
          <w:rFonts w:ascii="Times New Roman" w:hAnsi="Times New Roman"/>
        </w:rPr>
        <w:t xml:space="preserve">Jeigu patyrėte persileidimą arba abortą, gydytojas patars, kada pradėti vartoti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w:t>
      </w:r>
    </w:p>
    <w:p w14:paraId="7A05C5FE" w14:textId="77777777" w:rsidR="00912FF6" w:rsidRPr="00464062" w:rsidRDefault="00912FF6" w:rsidP="007A333F">
      <w:pPr>
        <w:spacing w:line="240" w:lineRule="auto"/>
        <w:rPr>
          <w:rFonts w:ascii="Times New Roman" w:hAnsi="Times New Roman" w:cs="Times New Roman"/>
        </w:rPr>
      </w:pPr>
    </w:p>
    <w:p w14:paraId="35ADBFF8" w14:textId="45DDC122" w:rsidR="00A57379" w:rsidRPr="005177EB" w:rsidRDefault="00A57379" w:rsidP="00A57379">
      <w:pPr>
        <w:keepNext/>
        <w:spacing w:line="240" w:lineRule="auto"/>
        <w:ind w:left="567" w:hanging="567"/>
        <w:rPr>
          <w:rFonts w:ascii="Times New Roman" w:hAnsi="Times New Roman" w:cs="Times New Roman"/>
          <w:b/>
        </w:rPr>
      </w:pPr>
      <w:bookmarkStart w:id="2" w:name="_Hlk125554560"/>
      <w:r>
        <w:rPr>
          <w:rFonts w:ascii="Times New Roman" w:hAnsi="Times New Roman"/>
          <w:b/>
        </w:rPr>
        <w:t xml:space="preserve">Pavartojus per didelę </w:t>
      </w: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r>
        <w:rPr>
          <w:rFonts w:ascii="Times New Roman" w:hAnsi="Times New Roman"/>
          <w:b/>
        </w:rPr>
        <w:t xml:space="preserve"> dozę </w:t>
      </w:r>
    </w:p>
    <w:p w14:paraId="1A3CE89C" w14:textId="2DE7A7E9" w:rsidR="00A57379" w:rsidRDefault="00A57379" w:rsidP="00A57379">
      <w:pPr>
        <w:spacing w:line="240" w:lineRule="auto"/>
        <w:rPr>
          <w:rFonts w:ascii="Times New Roman" w:hAnsi="Times New Roman" w:cs="Times New Roman"/>
        </w:rPr>
      </w:pPr>
      <w:r>
        <w:rPr>
          <w:rFonts w:ascii="Times New Roman" w:hAnsi="Times New Roman"/>
        </w:rPr>
        <w:t xml:space="preserve">Pranešimų apie sunkų žalingą poveikį, pasireiškusį vienu metu išgėrus per daug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tablečių, negauta. Jeigu vienu metu išgėrėte kelias tabletes, gali pasireikšti pykinimas, vėmimas ar kraujavimas iš makšties. Jeigu pastebėjote, kad vaikas nurijo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pasitarkite su gydytoju.</w:t>
      </w:r>
    </w:p>
    <w:p w14:paraId="13C8AF94" w14:textId="77777777" w:rsidR="00A57379" w:rsidRDefault="00A57379" w:rsidP="00A57379">
      <w:pPr>
        <w:spacing w:line="240" w:lineRule="auto"/>
        <w:rPr>
          <w:rFonts w:ascii="Times New Roman" w:hAnsi="Times New Roman" w:cs="Times New Roman"/>
        </w:rPr>
      </w:pPr>
    </w:p>
    <w:p w14:paraId="44F7312D" w14:textId="20E7BDA5" w:rsidR="008D62B6" w:rsidRPr="008D62B6" w:rsidRDefault="00C24D3D" w:rsidP="008D62B6">
      <w:pPr>
        <w:spacing w:line="240" w:lineRule="auto"/>
        <w:rPr>
          <w:rFonts w:ascii="Times New Roman" w:hAnsi="Times New Roman" w:cs="Times New Roman"/>
          <w:b/>
        </w:rPr>
      </w:pPr>
      <w:r w:rsidRPr="0001707A">
        <w:rPr>
          <w:rFonts w:ascii="Times New Roman" w:hAnsi="Times New Roman"/>
          <w:b/>
        </w:rPr>
        <w:t xml:space="preserve">Pamiršus pavartoti </w:t>
      </w:r>
      <w:proofErr w:type="spellStart"/>
      <w:r w:rsidRPr="0001707A">
        <w:rPr>
          <w:rFonts w:ascii="Times New Roman" w:hAnsi="Times New Roman"/>
          <w:b/>
        </w:rPr>
        <w:t>Desogestre</w:t>
      </w:r>
      <w:r w:rsidRPr="009525A7">
        <w:rPr>
          <w:rFonts w:ascii="Times New Roman" w:hAnsi="Times New Roman"/>
          <w:b/>
        </w:rPr>
        <w:t>l</w:t>
      </w:r>
      <w:proofErr w:type="spellEnd"/>
      <w:r w:rsidRPr="009525A7">
        <w:rPr>
          <w:rFonts w:ascii="Times New Roman" w:hAnsi="Times New Roman"/>
          <w:b/>
        </w:rPr>
        <w:t>/</w:t>
      </w:r>
      <w:proofErr w:type="spellStart"/>
      <w:r w:rsidRPr="009525A7">
        <w:rPr>
          <w:rFonts w:ascii="Times New Roman" w:hAnsi="Times New Roman"/>
          <w:b/>
        </w:rPr>
        <w:t>Ethinylestradiol</w:t>
      </w:r>
      <w:proofErr w:type="spellEnd"/>
      <w:r w:rsidRPr="009525A7">
        <w:rPr>
          <w:rFonts w:ascii="Times New Roman" w:hAnsi="Times New Roman"/>
          <w:b/>
        </w:rPr>
        <w:t xml:space="preserve"> </w:t>
      </w:r>
      <w:proofErr w:type="spellStart"/>
      <w:r w:rsidRPr="009525A7">
        <w:rPr>
          <w:rFonts w:ascii="Times New Roman" w:hAnsi="Times New Roman"/>
          <w:b/>
        </w:rPr>
        <w:t>Adalvo</w:t>
      </w:r>
      <w:proofErr w:type="spellEnd"/>
    </w:p>
    <w:bookmarkEnd w:id="2"/>
    <w:p w14:paraId="72191E7E" w14:textId="77777777" w:rsidR="00A57379" w:rsidRDefault="00A57379"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Jeigu pavėluosite išgerti tabletę mažiau nei 12 valandų, kontraceptinės tabletės patikimumas išlieka. Vartokite tabletę iš karto, kai tik prisiminsite, o kitas tabletes vartokite įprastu laiku.</w:t>
      </w:r>
    </w:p>
    <w:p w14:paraId="6908A02A" w14:textId="28DAAADF" w:rsidR="00A57379" w:rsidRDefault="00A57379"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Jeigu pavėlavote pavartoti bet kurią tabletę </w:t>
      </w:r>
      <w:r>
        <w:rPr>
          <w:rFonts w:ascii="Times New Roman" w:hAnsi="Times New Roman"/>
          <w:b/>
          <w:bCs/>
        </w:rPr>
        <w:t>daugiau kaip 12 valandų</w:t>
      </w:r>
      <w:r>
        <w:rPr>
          <w:rFonts w:ascii="Times New Roman" w:hAnsi="Times New Roman"/>
        </w:rPr>
        <w:t xml:space="preserve">, kontraceptinės tabletės patikimumas gali susilpnėti. Kuo daugiau tablečių iš eilės praleidote, tuo didesnė rizika, kad kontraceptinis poveikis susilpnės. Ypač didelė rizika pastoti yra, jei praleidžiate tabletes pakuotės pradžioje arba pabaigoje. Todėl turite laikytis toliau pateiktų taisyklių. </w:t>
      </w:r>
    </w:p>
    <w:p w14:paraId="5CD73970" w14:textId="77777777" w:rsidR="00A57379" w:rsidRDefault="00A57379" w:rsidP="00464062">
      <w:pPr>
        <w:spacing w:line="240" w:lineRule="auto"/>
        <w:ind w:left="567" w:hanging="567"/>
        <w:rPr>
          <w:rFonts w:ascii="Times New Roman" w:hAnsi="Times New Roman" w:cs="Times New Roman"/>
        </w:rPr>
      </w:pPr>
    </w:p>
    <w:p w14:paraId="561544CB" w14:textId="06901A63" w:rsidR="00A57379" w:rsidRPr="007A333F" w:rsidRDefault="00A57379" w:rsidP="00464062">
      <w:pPr>
        <w:spacing w:line="240" w:lineRule="auto"/>
        <w:ind w:left="567" w:hanging="567"/>
        <w:rPr>
          <w:rFonts w:ascii="Times New Roman" w:hAnsi="Times New Roman" w:cs="Times New Roman"/>
          <w:b/>
          <w:bCs/>
          <w:i/>
          <w:iCs/>
        </w:rPr>
      </w:pPr>
      <w:r>
        <w:rPr>
          <w:rFonts w:ascii="Times New Roman" w:hAnsi="Times New Roman"/>
          <w:b/>
          <w:i/>
        </w:rPr>
        <w:t>Praleista daugiau negu viena tabletė pakuotėje</w:t>
      </w:r>
    </w:p>
    <w:p w14:paraId="606E3871" w14:textId="77777777" w:rsidR="00A57379" w:rsidRDefault="00A57379" w:rsidP="00464062">
      <w:pPr>
        <w:spacing w:line="240" w:lineRule="auto"/>
        <w:ind w:left="567" w:hanging="567"/>
        <w:rPr>
          <w:rFonts w:ascii="Times New Roman" w:hAnsi="Times New Roman" w:cs="Times New Roman"/>
        </w:rPr>
      </w:pPr>
      <w:r>
        <w:rPr>
          <w:rFonts w:ascii="Times New Roman" w:hAnsi="Times New Roman"/>
        </w:rPr>
        <w:t xml:space="preserve">Pasitarkite su gydytoju. </w:t>
      </w:r>
    </w:p>
    <w:p w14:paraId="6418EC77" w14:textId="77777777" w:rsidR="00A57379" w:rsidRDefault="00A57379" w:rsidP="00464062">
      <w:pPr>
        <w:spacing w:line="240" w:lineRule="auto"/>
        <w:ind w:left="567" w:hanging="567"/>
        <w:rPr>
          <w:rFonts w:ascii="Times New Roman" w:hAnsi="Times New Roman" w:cs="Times New Roman"/>
        </w:rPr>
      </w:pPr>
    </w:p>
    <w:p w14:paraId="3717CBD4" w14:textId="63B44288" w:rsidR="00A57379" w:rsidRPr="007A333F" w:rsidRDefault="00A57379" w:rsidP="00464062">
      <w:pPr>
        <w:spacing w:line="240" w:lineRule="auto"/>
        <w:ind w:left="567" w:hanging="567"/>
        <w:rPr>
          <w:rFonts w:ascii="Times New Roman" w:hAnsi="Times New Roman" w:cs="Times New Roman"/>
          <w:i/>
          <w:iCs/>
        </w:rPr>
      </w:pPr>
      <w:r>
        <w:rPr>
          <w:rFonts w:ascii="Times New Roman" w:hAnsi="Times New Roman"/>
          <w:b/>
          <w:bCs/>
          <w:i/>
        </w:rPr>
        <w:t>1 tabletė praleista 1</w:t>
      </w:r>
      <w:r>
        <w:rPr>
          <w:rFonts w:ascii="Times New Roman" w:hAnsi="Times New Roman"/>
          <w:b/>
          <w:bCs/>
          <w:i/>
        </w:rPr>
        <w:noBreakHyphen/>
        <w:t>ąją savaitę</w:t>
      </w:r>
    </w:p>
    <w:p w14:paraId="52DBD78E" w14:textId="48E0F850" w:rsidR="00A57379" w:rsidRDefault="00A57379" w:rsidP="00A57379">
      <w:pPr>
        <w:spacing w:line="240" w:lineRule="auto"/>
        <w:rPr>
          <w:rFonts w:ascii="Times New Roman" w:hAnsi="Times New Roman" w:cs="Times New Roman"/>
        </w:rPr>
      </w:pPr>
      <w:r>
        <w:rPr>
          <w:rFonts w:ascii="Times New Roman" w:hAnsi="Times New Roman"/>
        </w:rPr>
        <w:t xml:space="preserve">Išgerkite praleistą tabletę iš karto, kai tik prisiminsite (net jei tai reiškia, kad reikia išgerti dvi tabletes vienu metu), o kitas tabletes išgerkite įprastu laiku. Kitas 7 dienas naudokite papildomas kontracepcijos priemones (barjerinį metodą). Jei savaitę prieš praleidžiant tabletes turėjote lytinių santykių, yra galimybė pastoti. Todėl nedelsdama pasakykite apie tai gydytojui. </w:t>
      </w:r>
    </w:p>
    <w:p w14:paraId="334D31D6" w14:textId="77777777" w:rsidR="00A57379" w:rsidRDefault="00A57379" w:rsidP="00A57379">
      <w:pPr>
        <w:spacing w:line="240" w:lineRule="auto"/>
        <w:rPr>
          <w:rFonts w:ascii="Times New Roman" w:hAnsi="Times New Roman" w:cs="Times New Roman"/>
        </w:rPr>
      </w:pPr>
    </w:p>
    <w:p w14:paraId="2C2C2376" w14:textId="1400F62E" w:rsidR="00464062" w:rsidRPr="007A333F" w:rsidRDefault="00A57379" w:rsidP="007A333F">
      <w:pPr>
        <w:spacing w:line="240" w:lineRule="auto"/>
        <w:rPr>
          <w:rFonts w:ascii="Times New Roman" w:hAnsi="Times New Roman" w:cs="Times New Roman"/>
          <w:b/>
          <w:bCs/>
          <w:i/>
          <w:iCs/>
        </w:rPr>
      </w:pPr>
      <w:r>
        <w:rPr>
          <w:rFonts w:ascii="Times New Roman" w:hAnsi="Times New Roman"/>
          <w:b/>
          <w:i/>
        </w:rPr>
        <w:t>1 tabletė praleista 2</w:t>
      </w:r>
      <w:r>
        <w:rPr>
          <w:rFonts w:ascii="Times New Roman" w:hAnsi="Times New Roman"/>
          <w:b/>
          <w:i/>
        </w:rPr>
        <w:noBreakHyphen/>
        <w:t>ąją savaitę</w:t>
      </w:r>
    </w:p>
    <w:p w14:paraId="4871B72B" w14:textId="6D281BC7" w:rsidR="00A57379" w:rsidRDefault="00A57379" w:rsidP="00A57379">
      <w:pPr>
        <w:spacing w:line="240" w:lineRule="auto"/>
        <w:rPr>
          <w:rFonts w:ascii="Times New Roman" w:hAnsi="Times New Roman" w:cs="Times New Roman"/>
        </w:rPr>
      </w:pPr>
      <w:r>
        <w:rPr>
          <w:rFonts w:ascii="Times New Roman" w:hAnsi="Times New Roman"/>
        </w:rPr>
        <w:t xml:space="preserve">Išgerkite praleistą tabletę iš karto, kai tik prisiminsite (net jei tai reiškia, kad reikia išgerti dvi tabletes vienu metu), o kitas tabletes išgerkite įprastu laiku. Kontraceptinės tabletės patikimumas išlieka. Nereikia naudoti papildomų kontracepcijos priemonių. </w:t>
      </w:r>
    </w:p>
    <w:p w14:paraId="2C42F5F5" w14:textId="77777777" w:rsidR="00A57379" w:rsidRDefault="00A57379" w:rsidP="00A57379">
      <w:pPr>
        <w:spacing w:line="240" w:lineRule="auto"/>
        <w:rPr>
          <w:rFonts w:ascii="Times New Roman" w:hAnsi="Times New Roman" w:cs="Times New Roman"/>
        </w:rPr>
      </w:pPr>
    </w:p>
    <w:p w14:paraId="5A34F8AF" w14:textId="77777777" w:rsidR="00A57379" w:rsidRPr="007A333F" w:rsidRDefault="00A57379" w:rsidP="00A57379">
      <w:pPr>
        <w:spacing w:line="240" w:lineRule="auto"/>
        <w:rPr>
          <w:rFonts w:ascii="Times New Roman" w:hAnsi="Times New Roman" w:cs="Times New Roman"/>
          <w:b/>
          <w:bCs/>
          <w:i/>
          <w:iCs/>
        </w:rPr>
      </w:pPr>
      <w:r>
        <w:rPr>
          <w:rFonts w:ascii="Times New Roman" w:hAnsi="Times New Roman"/>
          <w:b/>
          <w:i/>
        </w:rPr>
        <w:t>1 tabletė praleista 3</w:t>
      </w:r>
      <w:r>
        <w:rPr>
          <w:rFonts w:ascii="Times New Roman" w:hAnsi="Times New Roman"/>
          <w:b/>
          <w:i/>
        </w:rPr>
        <w:noBreakHyphen/>
        <w:t>ąją savaitę</w:t>
      </w:r>
    </w:p>
    <w:p w14:paraId="44BEC158" w14:textId="77777777" w:rsidR="00B34D27" w:rsidRDefault="00A57379" w:rsidP="00A57379">
      <w:pPr>
        <w:spacing w:line="240" w:lineRule="auto"/>
        <w:rPr>
          <w:rFonts w:ascii="Times New Roman" w:hAnsi="Times New Roman" w:cs="Times New Roman"/>
        </w:rPr>
      </w:pPr>
      <w:r>
        <w:rPr>
          <w:rFonts w:ascii="Times New Roman" w:hAnsi="Times New Roman"/>
        </w:rPr>
        <w:t xml:space="preserve">Galite rinktis bet kurį iš toliau nurodytų variantų, poreikio papildomoms kontraceptinėms priemonėms nėra. </w:t>
      </w:r>
    </w:p>
    <w:p w14:paraId="0DDF5293" w14:textId="77777777" w:rsidR="00B34D27" w:rsidRDefault="00B34D27" w:rsidP="00A57379">
      <w:pPr>
        <w:spacing w:line="240" w:lineRule="auto"/>
        <w:rPr>
          <w:rFonts w:ascii="Times New Roman" w:hAnsi="Times New Roman" w:cs="Times New Roman"/>
        </w:rPr>
      </w:pPr>
    </w:p>
    <w:p w14:paraId="2EFDD2FC" w14:textId="77777777" w:rsidR="00B34D27" w:rsidRDefault="00A57379" w:rsidP="00B34D27">
      <w:pPr>
        <w:pStyle w:val="Sraopastraipa"/>
        <w:numPr>
          <w:ilvl w:val="0"/>
          <w:numId w:val="4"/>
        </w:numPr>
        <w:spacing w:line="240" w:lineRule="auto"/>
        <w:rPr>
          <w:rFonts w:ascii="Times New Roman" w:hAnsi="Times New Roman" w:cs="Times New Roman"/>
        </w:rPr>
      </w:pPr>
      <w:r>
        <w:rPr>
          <w:rFonts w:ascii="Times New Roman" w:hAnsi="Times New Roman"/>
        </w:rPr>
        <w:t xml:space="preserve">Išgerkite praleistą tabletę iš karto, kai tik prisiminsite (net jei tai reiškia, kad reikia išgerti dvi tabletes vienu metu), o kitas tabletes išgerkite įprastu laiku. Kitą pakuotę pradėkite vartoti iš karto, kai tik baigsite dabartinę pakuotę, kad </w:t>
      </w:r>
      <w:r>
        <w:rPr>
          <w:rFonts w:ascii="Times New Roman" w:hAnsi="Times New Roman"/>
          <w:b/>
          <w:bCs/>
        </w:rPr>
        <w:t>tarp pakuočių vartojimo nebūtų laiko tarpo</w:t>
      </w:r>
      <w:r>
        <w:rPr>
          <w:rFonts w:ascii="Times New Roman" w:hAnsi="Times New Roman"/>
        </w:rPr>
        <w:t>. Nutraukimo kraujavimas nebaigus antrosios pakuotės tablečių gali nepasireikšti, tačiau tablečių vartojimo dienomis galimas tepimas ar protarpinis kraujavimas.</w:t>
      </w:r>
    </w:p>
    <w:p w14:paraId="3A93B654" w14:textId="77777777" w:rsidR="00B34D27" w:rsidRDefault="00B34D27" w:rsidP="007A333F">
      <w:pPr>
        <w:pStyle w:val="Sraopastraipa"/>
        <w:spacing w:line="240" w:lineRule="auto"/>
        <w:ind w:left="0"/>
        <w:rPr>
          <w:rFonts w:ascii="Times New Roman" w:hAnsi="Times New Roman" w:cs="Times New Roman"/>
        </w:rPr>
      </w:pPr>
    </w:p>
    <w:p w14:paraId="4D885FE2" w14:textId="4983C502" w:rsidR="00B34D27" w:rsidRPr="007A333F" w:rsidRDefault="00A57379" w:rsidP="00B34D27">
      <w:pPr>
        <w:spacing w:line="240" w:lineRule="auto"/>
        <w:ind w:left="360"/>
        <w:rPr>
          <w:rFonts w:ascii="Times New Roman" w:hAnsi="Times New Roman" w:cs="Times New Roman"/>
          <w:b/>
          <w:bCs/>
          <w:i/>
          <w:iCs/>
        </w:rPr>
      </w:pPr>
      <w:r>
        <w:rPr>
          <w:rFonts w:ascii="Times New Roman" w:hAnsi="Times New Roman"/>
          <w:b/>
          <w:i/>
        </w:rPr>
        <w:t xml:space="preserve">Arba </w:t>
      </w:r>
    </w:p>
    <w:p w14:paraId="0BA16098" w14:textId="77777777" w:rsidR="00B34D27" w:rsidRPr="007A333F" w:rsidRDefault="00B34D27" w:rsidP="007A333F">
      <w:pPr>
        <w:spacing w:line="240" w:lineRule="auto"/>
        <w:rPr>
          <w:rFonts w:ascii="Times New Roman" w:hAnsi="Times New Roman" w:cs="Times New Roman"/>
          <w:b/>
          <w:bCs/>
        </w:rPr>
      </w:pPr>
    </w:p>
    <w:p w14:paraId="79F3C4DE" w14:textId="77777777" w:rsidR="00B34D27" w:rsidRDefault="00A57379" w:rsidP="00B34D27">
      <w:pPr>
        <w:pStyle w:val="Sraopastraipa"/>
        <w:numPr>
          <w:ilvl w:val="0"/>
          <w:numId w:val="4"/>
        </w:numPr>
        <w:spacing w:line="240" w:lineRule="auto"/>
        <w:rPr>
          <w:rFonts w:ascii="Times New Roman" w:hAnsi="Times New Roman" w:cs="Times New Roman"/>
        </w:rPr>
      </w:pPr>
      <w:r>
        <w:rPr>
          <w:rFonts w:ascii="Times New Roman" w:hAnsi="Times New Roman"/>
        </w:rPr>
        <w:t xml:space="preserve">Nutraukite dabartinės pakuotės tablečių vartojimą, padarykite 7 ar mažiau dienų pertrauką be tablečių vartojimo (įskaitant dieną, kai praleidote tabletę) ir tada pradėkite vartoti kitą pakuotę. Jeigu taip padarysite, kitą pakuotę visada galite pradėti vartoti tą pačią savaitės dieną, kaip ir įprastai. </w:t>
      </w:r>
    </w:p>
    <w:p w14:paraId="4602BE24" w14:textId="66EBAA5E" w:rsidR="00AF3C84" w:rsidRPr="007A333F" w:rsidRDefault="00A57379" w:rsidP="007A333F">
      <w:pPr>
        <w:pStyle w:val="Sraopastraipa"/>
        <w:numPr>
          <w:ilvl w:val="0"/>
          <w:numId w:val="5"/>
        </w:numPr>
        <w:spacing w:line="240" w:lineRule="auto"/>
        <w:rPr>
          <w:rFonts w:ascii="Times New Roman" w:hAnsi="Times New Roman" w:cs="Times New Roman"/>
        </w:rPr>
      </w:pPr>
      <w:r>
        <w:rPr>
          <w:rFonts w:ascii="Times New Roman" w:hAnsi="Times New Roman"/>
        </w:rPr>
        <w:t>Jei pamiršote pakuotėje esančias tabletes ir per pirmąją įprastinę pertrauką be tablečių vartojimo nesulaukėte tikėtinų mėnesinių, galite būti nėščia. Pasitarkite su gydytoju prieš pradėdama kitą pakuotę.</w:t>
      </w:r>
    </w:p>
    <w:p w14:paraId="65918721" w14:textId="00C6BF45" w:rsidR="00AF3C84" w:rsidRPr="007A333F" w:rsidRDefault="00126A6B" w:rsidP="007A333F">
      <w:pPr>
        <w:spacing w:line="240" w:lineRule="auto"/>
        <w:ind w:left="360"/>
        <w:rPr>
          <w:rFonts w:ascii="Times New Roman" w:hAnsi="Times New Roman" w:cs="Times New Roman"/>
        </w:rPr>
      </w:pPr>
      <w:r>
        <w:rPr>
          <w:noProof/>
        </w:rPr>
        <w:lastRenderedPageBreak/>
        <mc:AlternateContent>
          <mc:Choice Requires="wps">
            <w:drawing>
              <wp:anchor distT="0" distB="0" distL="114300" distR="114300" simplePos="0" relativeHeight="251684864" behindDoc="0" locked="0" layoutInCell="1" allowOverlap="1" wp14:anchorId="2C989655" wp14:editId="652949A2">
                <wp:simplePos x="0" y="0"/>
                <wp:positionH relativeFrom="column">
                  <wp:posOffset>2208530</wp:posOffset>
                </wp:positionH>
                <wp:positionV relativeFrom="paragraph">
                  <wp:posOffset>3382010</wp:posOffset>
                </wp:positionV>
                <wp:extent cx="464820" cy="251460"/>
                <wp:effectExtent l="0" t="0" r="11430" b="15240"/>
                <wp:wrapNone/>
                <wp:docPr id="16177884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251460"/>
                        </a:xfrm>
                        <a:prstGeom prst="rect">
                          <a:avLst/>
                        </a:prstGeom>
                        <a:solidFill>
                          <a:srgbClr val="FFFFFF"/>
                        </a:solidFill>
                        <a:ln w="9525">
                          <a:solidFill>
                            <a:srgbClr val="000000"/>
                          </a:solidFill>
                          <a:miter lim="800000"/>
                          <a:headEnd/>
                          <a:tailEnd/>
                        </a:ln>
                      </wps:spPr>
                      <wps:txbx>
                        <w:txbxContent>
                          <w:p w14:paraId="70E8DFCD" w14:textId="0748AD91" w:rsidR="003B1AE2" w:rsidRPr="00B62237" w:rsidRDefault="003B1AE2" w:rsidP="001D66CF">
                            <w:pPr>
                              <w:rPr>
                                <w:sz w:val="16"/>
                                <w:szCs w:val="16"/>
                              </w:rPr>
                            </w:pPr>
                            <w:r>
                              <w:rPr>
                                <w:sz w:val="16"/>
                                <w:szCs w:val="16"/>
                              </w:rPr>
                              <w:t>3 sav.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C989655" id="Rectangle 1" o:spid="_x0000_s1030" style="position:absolute;left:0;text-align:left;margin-left:173.9pt;margin-top:266.3pt;width:36.6pt;height:19.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MFLgIAAFUEAAAOAAAAZHJzL2Uyb0RvYy54bWysVNuO0zAQfUfiHyy/0zRVetmo6WrVpQhp&#10;gRULH+A4TmLhG2O36fL1jJ22dIEnRB4s2zM+PnPOOOvbo1bkIMBLayqaT6aUCMNtI01X0a9fdm9W&#10;lPjATMOUNaKiz8LT283rV+vBlWJme6saAQRBjC8HV9E+BFdmmee90MxPrBMGg60FzQIuocsaYAOi&#10;a5XNptNFNlhoHFguvMfd+zFINwm/bQUPn9rWi0BURZFbSCOksY5jtlmzsgPmeslPNNg/sNBMGrz0&#10;AnXPAiN7kH9AacnBetuGCbc6s20ruUg1YDX59LdqnnrmRKoFxfHuIpP/f7D84+ERiGzQu0W+XK5W&#10;BRpmmEarPqN4zHRKkDzKNDhfYvaTe4RYqHcPln/zxNhtj1niDsAOvWANkkv52YsDceHxKKmHD7ZB&#10;dLYPNil2bEFHQNSCHJMxzxdjxDEQjpvFoljN0D6Oodk8LxbJuIyV58MOfHgnrCZxUlFA6gmcHR58&#10;QPKYek5J5K2SzU4qlRbQ1VsF5MCwR3bpi/XiEX+dpgwZKnozn80T8ouYv4aYpu9vEFoGbHYldUVX&#10;lyRWRtXemia1YmBSjXO8XxmkcVZudCAc62Oyqzh7UtvmGXUFO/Y2vkWc9BZ+UDJgX1fUf98zEJSo&#10;9wa9ucmLIj6EtCjmyygrXEfq6wgzHKEqGigZp9swPp69A9n1eFOe1DD2Dv1sZdI6Mh5Znehj7yY9&#10;T+8sPo7rdcr69TfY/AQAAP//AwBQSwMEFAAGAAgAAAAhALIGYRLkAAAAEAEAAA8AAABkcnMvZG93&#10;bnJldi54bWxMj8tOwzAQRfdI/IM1SOyoU6f0kcapEFWRWLbpht0kMUkgHkex0wa+nmEFm5Hmde+5&#10;6W6ynbiYwbeONMxnEQhDpataqjWc88PDGoQPSBV2joyGL+Nhl93epJhU7kpHczmFWrAI+QQ1NCH0&#10;iZS+bIxFP3O9Id69u8Fi4HaoZTXglcVtJ1UULaXFltihwd48N6b8PI1WQ9GqM34f85fIbg5xeJ3y&#10;j/Ftr/X93bTfcnnagghmCn8f8JuB+SFjsMKNVHnRaYgXK+YPGh5jtQTBFws154gFT1ZKgcxS+T9I&#10;9gMAAP//AwBQSwECLQAUAAYACAAAACEAtoM4kv4AAADhAQAAEwAAAAAAAAAAAAAAAAAAAAAAW0Nv&#10;bnRlbnRfVHlwZXNdLnhtbFBLAQItABQABgAIAAAAIQA4/SH/1gAAAJQBAAALAAAAAAAAAAAAAAAA&#10;AC8BAABfcmVscy8ucmVsc1BLAQItABQABgAIAAAAIQCdfDMFLgIAAFUEAAAOAAAAAAAAAAAAAAAA&#10;AC4CAABkcnMvZTJvRG9jLnhtbFBLAQItABQABgAIAAAAIQCyBmES5AAAABABAAAPAAAAAAAAAAAA&#10;AAAAAIgEAABkcnMvZG93bnJldi54bWxQSwUGAAAAAAQABADzAAAAmQUAAAAA&#10;">
                <v:textbox>
                  <w:txbxContent>
                    <w:p w14:paraId="70E8DFCD" w14:textId="0748AD91" w:rsidR="003B1AE2" w:rsidRPr="00B62237" w:rsidRDefault="003B1AE2" w:rsidP="001D66CF">
                      <w:pPr>
                        <w:rPr>
                          <w:sz w:val="16"/>
                          <w:szCs w:val="16"/>
                        </w:rPr>
                      </w:pPr>
                      <w:r>
                        <w:rPr>
                          <w:sz w:val="16"/>
                          <w:szCs w:val="16"/>
                        </w:rPr>
                        <w:t>3 sav.</w:t>
                      </w:r>
                    </w:p>
                  </w:txbxContent>
                </v:textbox>
              </v:rect>
            </w:pict>
          </mc:Fallback>
        </mc:AlternateContent>
      </w:r>
      <w:r>
        <w:rPr>
          <w:noProof/>
        </w:rPr>
        <mc:AlternateContent>
          <mc:Choice Requires="wps">
            <w:drawing>
              <wp:anchor distT="0" distB="0" distL="114300" distR="114300" simplePos="0" relativeHeight="251678720" behindDoc="0" locked="0" layoutInCell="1" allowOverlap="1" wp14:anchorId="7FEEDD63" wp14:editId="4464CC66">
                <wp:simplePos x="0" y="0"/>
                <wp:positionH relativeFrom="column">
                  <wp:posOffset>3225800</wp:posOffset>
                </wp:positionH>
                <wp:positionV relativeFrom="paragraph">
                  <wp:posOffset>1446530</wp:posOffset>
                </wp:positionV>
                <wp:extent cx="2537460" cy="541020"/>
                <wp:effectExtent l="0" t="0" r="15240" b="11430"/>
                <wp:wrapNone/>
                <wp:docPr id="28937392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7460" cy="541020"/>
                        </a:xfrm>
                        <a:prstGeom prst="rect">
                          <a:avLst/>
                        </a:prstGeom>
                        <a:solidFill>
                          <a:srgbClr val="FFFFFF"/>
                        </a:solidFill>
                        <a:ln w="9525">
                          <a:solidFill>
                            <a:srgbClr val="000000"/>
                          </a:solidFill>
                          <a:miter lim="800000"/>
                          <a:headEnd/>
                          <a:tailEnd/>
                        </a:ln>
                      </wps:spPr>
                      <wps:txbx>
                        <w:txbxContent>
                          <w:p w14:paraId="55203C95" w14:textId="77777777" w:rsidR="003B1AE2" w:rsidRPr="005A3F4E" w:rsidRDefault="003B1AE2" w:rsidP="001D66CF">
                            <w:pPr>
                              <w:rPr>
                                <w:sz w:val="16"/>
                                <w:szCs w:val="16"/>
                              </w:rPr>
                            </w:pPr>
                            <w:r w:rsidRPr="005A3F4E">
                              <w:rPr>
                                <w:sz w:val="16"/>
                                <w:szCs w:val="16"/>
                              </w:rPr>
                              <w:t>- Išgerkite pamirštą tabletę</w:t>
                            </w:r>
                          </w:p>
                          <w:p w14:paraId="50C10222" w14:textId="73CAE03F" w:rsidR="003B1AE2" w:rsidRPr="005A3F4E" w:rsidRDefault="003B1AE2" w:rsidP="001D66CF">
                            <w:pPr>
                              <w:ind w:left="142" w:hanging="142"/>
                              <w:rPr>
                                <w:sz w:val="16"/>
                                <w:szCs w:val="16"/>
                              </w:rPr>
                            </w:pPr>
                            <w:r w:rsidRPr="005A3F4E">
                              <w:rPr>
                                <w:sz w:val="16"/>
                                <w:szCs w:val="16"/>
                              </w:rPr>
                              <w:t xml:space="preserve">- </w:t>
                            </w:r>
                            <w:r>
                              <w:rPr>
                                <w:sz w:val="16"/>
                                <w:szCs w:val="16"/>
                              </w:rPr>
                              <w:t>Kitas</w:t>
                            </w:r>
                            <w:r w:rsidRPr="005A3F4E">
                              <w:rPr>
                                <w:sz w:val="16"/>
                                <w:szCs w:val="16"/>
                              </w:rPr>
                              <w:t xml:space="preserve"> 7 dienas </w:t>
                            </w:r>
                            <w:r>
                              <w:rPr>
                                <w:sz w:val="16"/>
                                <w:szCs w:val="16"/>
                              </w:rPr>
                              <w:t>imkitės papildomų atsargumo priemonių</w:t>
                            </w:r>
                          </w:p>
                          <w:p w14:paraId="177BC2AC" w14:textId="3EEEECDF" w:rsidR="003B1AE2" w:rsidRPr="005A3F4E" w:rsidRDefault="003B1AE2" w:rsidP="001D66CF">
                            <w:pPr>
                              <w:rPr>
                                <w:sz w:val="16"/>
                                <w:szCs w:val="16"/>
                              </w:rPr>
                            </w:pPr>
                            <w:r w:rsidRPr="005A3F4E">
                              <w:rPr>
                                <w:sz w:val="16"/>
                                <w:szCs w:val="16"/>
                              </w:rPr>
                              <w:t>- Užbaikite</w:t>
                            </w:r>
                            <w:r>
                              <w:rPr>
                                <w:sz w:val="16"/>
                                <w:szCs w:val="16"/>
                              </w:rPr>
                              <w:t xml:space="preserve"> pakuotę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EEDD63" id="_x0000_s1031" style="position:absolute;left:0;text-align:left;margin-left:254pt;margin-top:113.9pt;width:199.8pt;height:42.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FmBMgIAAFYEAAAOAAAAZHJzL2Uyb0RvYy54bWysVNuO0zAQfUfiHyy/01zabNuo6WrVpQhp&#10;gRULH+A4TmLh2GbsNlm+nonTli7whMiD5fGMj8+cmcnmdugUOQpw0uiCJrOYEqG5qaRuCvr1y/7N&#10;ihLnma6YMloU9Fk4ert9/WrT21ykpjWqEkAQRLu8twVtvbd5FDneio65mbFCo7M20DGPJjRRBaxH&#10;9E5FaRzfRL2ByoLhwjk8vZ+cdBvw61pw/6munfBEFRS5+bBCWMtxjbYbljfAbCv5iQb7BxYdkxof&#10;vUDdM8/IAeQfUJ3kYJyp/YybLjJ1LbkIOWA2SfxbNk8tsyLkguI4e5HJ/T9Y/vH4CERWBU1X6/ly&#10;vk6XlGjWYak+o3hMN0qQZJSpty7H6Cf7CGOizj4Y/s0RbXYtRok7ANO3glVILsRHLy6MhsOrpOw/&#10;mArR2cGboNhQQzcCohZkCIV5vhRGDJ5wPEyz+XJxg/Xj6MsWSZyGykUsP9+24Pw7YToybgoKyD2g&#10;s+OD88geQ88hgb1RstpLpYIBTblTQI4Mm2QfvjFhvOKuw5QmfUHXWZoF5Bc+dw0Rh+9vEJ302O1K&#10;dgVdXYJYPsr2VlehFz2Tatrj+0ojjbN0Uwn8UA6hXtm5KKWpnlFYMFNz4zDipjXwg5IeG7ug7vuB&#10;gaBEvddYnHWyWIyTEIxFtkQpCVx7ymsP0xyhCuopmbY7P03PwYJsWnwpCWpoc4cFrWXQemQ8sTrR&#10;x+YNep4GbZyOaztE/fodbH8CAAD//wMAUEsDBBQABgAIAAAAIQAitqIw5QAAABABAAAPAAAAZHJz&#10;L2Rvd25yZXYueG1sTI/NTsMwEITvSLyDtUjcqN1E9CfNpkJUReLYphduTmKStPE6ip028PQsJ7is&#10;NNrdmfnS7WQ7cTWDbx0hzGcKhKHSVS3VCKd8/7QC4YOmSneODMKX8bDN7u9SnVTuRgdzPYZasAn5&#10;RCM0IfSJlL5sjNV+5npDvPt0g9WB5VDLatA3NredjJRaSKtb4oRG9+a1MeXlOFqEoo1O+vuQvym7&#10;3sfhfcrP48cO8fFh2m14vGxABDOFvw/4ZeD+kHGxwo1UedEhPKsVAwWEKFoyCF+s1XIBokCI57EC&#10;maXyP0j2AwAA//8DAFBLAQItABQABgAIAAAAIQC2gziS/gAAAOEBAAATAAAAAAAAAAAAAAAAAAAA&#10;AABbQ29udGVudF9UeXBlc10ueG1sUEsBAi0AFAAGAAgAAAAhADj9If/WAAAAlAEAAAsAAAAAAAAA&#10;AAAAAAAALwEAAF9yZWxzLy5yZWxzUEsBAi0AFAAGAAgAAAAhAMrAWYEyAgAAVgQAAA4AAAAAAAAA&#10;AAAAAAAALgIAAGRycy9lMm9Eb2MueG1sUEsBAi0AFAAGAAgAAAAhACK2ojDlAAAAEAEAAA8AAAAA&#10;AAAAAAAAAAAAjAQAAGRycy9kb3ducmV2LnhtbFBLBQYAAAAABAAEAPMAAACeBQAAAAA=&#10;">
                <v:textbox>
                  <w:txbxContent>
                    <w:p w14:paraId="55203C95" w14:textId="77777777" w:rsidR="003B1AE2" w:rsidRPr="005A3F4E" w:rsidRDefault="003B1AE2" w:rsidP="001D66CF">
                      <w:pPr>
                        <w:rPr>
                          <w:sz w:val="16"/>
                          <w:szCs w:val="16"/>
                        </w:rPr>
                      </w:pPr>
                      <w:r w:rsidRPr="005A3F4E">
                        <w:rPr>
                          <w:sz w:val="16"/>
                          <w:szCs w:val="16"/>
                        </w:rPr>
                        <w:t>- Išgerkite pamirštą tabletę</w:t>
                      </w:r>
                    </w:p>
                    <w:p w14:paraId="50C10222" w14:textId="73CAE03F" w:rsidR="003B1AE2" w:rsidRPr="005A3F4E" w:rsidRDefault="003B1AE2" w:rsidP="001D66CF">
                      <w:pPr>
                        <w:ind w:left="142" w:hanging="142"/>
                        <w:rPr>
                          <w:sz w:val="16"/>
                          <w:szCs w:val="16"/>
                        </w:rPr>
                      </w:pPr>
                      <w:r w:rsidRPr="005A3F4E">
                        <w:rPr>
                          <w:sz w:val="16"/>
                          <w:szCs w:val="16"/>
                        </w:rPr>
                        <w:t xml:space="preserve">- </w:t>
                      </w:r>
                      <w:r>
                        <w:rPr>
                          <w:sz w:val="16"/>
                          <w:szCs w:val="16"/>
                        </w:rPr>
                        <w:t>Kitas</w:t>
                      </w:r>
                      <w:r w:rsidRPr="005A3F4E">
                        <w:rPr>
                          <w:sz w:val="16"/>
                          <w:szCs w:val="16"/>
                        </w:rPr>
                        <w:t xml:space="preserve"> 7 dienas </w:t>
                      </w:r>
                      <w:r>
                        <w:rPr>
                          <w:sz w:val="16"/>
                          <w:szCs w:val="16"/>
                        </w:rPr>
                        <w:t>imkitės papildomų atsargumo priemonių</w:t>
                      </w:r>
                    </w:p>
                    <w:p w14:paraId="177BC2AC" w14:textId="3EEEECDF" w:rsidR="003B1AE2" w:rsidRPr="005A3F4E" w:rsidRDefault="003B1AE2" w:rsidP="001D66CF">
                      <w:pPr>
                        <w:rPr>
                          <w:sz w:val="16"/>
                          <w:szCs w:val="16"/>
                        </w:rPr>
                      </w:pPr>
                      <w:r w:rsidRPr="005A3F4E">
                        <w:rPr>
                          <w:sz w:val="16"/>
                          <w:szCs w:val="16"/>
                        </w:rPr>
                        <w:t>- Užbaikite</w:t>
                      </w:r>
                      <w:r>
                        <w:rPr>
                          <w:sz w:val="16"/>
                          <w:szCs w:val="16"/>
                        </w:rPr>
                        <w:t xml:space="preserve"> pakuotę</w:t>
                      </w:r>
                    </w:p>
                  </w:txbxContent>
                </v:textbox>
              </v:rect>
            </w:pict>
          </mc:Fallback>
        </mc:AlternateContent>
      </w:r>
      <w:r w:rsidR="00B22623">
        <w:rPr>
          <w:noProof/>
        </w:rPr>
        <mc:AlternateContent>
          <mc:Choice Requires="wps">
            <w:drawing>
              <wp:anchor distT="0" distB="0" distL="114300" distR="114300" simplePos="0" relativeHeight="251695104" behindDoc="0" locked="0" layoutInCell="1" allowOverlap="1" wp14:anchorId="7661EAD2" wp14:editId="7BF4EF38">
                <wp:simplePos x="0" y="0"/>
                <wp:positionH relativeFrom="column">
                  <wp:posOffset>3256280</wp:posOffset>
                </wp:positionH>
                <wp:positionV relativeFrom="paragraph">
                  <wp:posOffset>3637915</wp:posOffset>
                </wp:positionV>
                <wp:extent cx="2811142" cy="647700"/>
                <wp:effectExtent l="0" t="0" r="27940" b="19050"/>
                <wp:wrapNone/>
                <wp:docPr id="107713945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1142" cy="647700"/>
                        </a:xfrm>
                        <a:prstGeom prst="rect">
                          <a:avLst/>
                        </a:prstGeom>
                        <a:solidFill>
                          <a:srgbClr val="FFFFFF"/>
                        </a:solidFill>
                        <a:ln w="9525">
                          <a:solidFill>
                            <a:srgbClr val="000000"/>
                          </a:solidFill>
                          <a:miter lim="800000"/>
                          <a:headEnd/>
                          <a:tailEnd/>
                        </a:ln>
                      </wps:spPr>
                      <wps:txbx>
                        <w:txbxContent>
                          <w:p w14:paraId="252D6760" w14:textId="270CC767" w:rsidR="003B1AE2" w:rsidRPr="001415C3" w:rsidRDefault="003B1AE2" w:rsidP="00B22623">
                            <w:pPr>
                              <w:rPr>
                                <w:sz w:val="16"/>
                                <w:szCs w:val="16"/>
                              </w:rPr>
                            </w:pPr>
                            <w:r w:rsidRPr="001415C3">
                              <w:rPr>
                                <w:sz w:val="16"/>
                                <w:szCs w:val="16"/>
                              </w:rPr>
                              <w:t xml:space="preserve">- </w:t>
                            </w:r>
                            <w:r>
                              <w:rPr>
                                <w:sz w:val="16"/>
                                <w:szCs w:val="16"/>
                              </w:rPr>
                              <w:t>N</w:t>
                            </w:r>
                            <w:r w:rsidRPr="001415C3">
                              <w:rPr>
                                <w:sz w:val="16"/>
                                <w:szCs w:val="16"/>
                              </w:rPr>
                              <w:t xml:space="preserve">utraukite </w:t>
                            </w:r>
                            <w:r>
                              <w:rPr>
                                <w:sz w:val="16"/>
                                <w:szCs w:val="16"/>
                              </w:rPr>
                              <w:t>dabartinės pakuotės vartojimą</w:t>
                            </w:r>
                          </w:p>
                          <w:p w14:paraId="59E38A6A" w14:textId="3BE2E4A7" w:rsidR="003B1AE2" w:rsidRPr="001415C3" w:rsidRDefault="003B1AE2" w:rsidP="00B22623">
                            <w:pPr>
                              <w:rPr>
                                <w:sz w:val="16"/>
                                <w:szCs w:val="16"/>
                              </w:rPr>
                            </w:pPr>
                            <w:r w:rsidRPr="001415C3">
                              <w:rPr>
                                <w:sz w:val="16"/>
                                <w:szCs w:val="16"/>
                              </w:rPr>
                              <w:t xml:space="preserve">- Pradėkite </w:t>
                            </w:r>
                            <w:r>
                              <w:rPr>
                                <w:sz w:val="16"/>
                                <w:szCs w:val="16"/>
                              </w:rPr>
                              <w:t>pertrauką tarp vartojimo</w:t>
                            </w:r>
                            <w:r w:rsidRPr="001415C3">
                              <w:rPr>
                                <w:sz w:val="16"/>
                                <w:szCs w:val="16"/>
                              </w:rPr>
                              <w:t xml:space="preserve"> (ne ilg</w:t>
                            </w:r>
                            <w:r>
                              <w:rPr>
                                <w:sz w:val="16"/>
                                <w:szCs w:val="16"/>
                              </w:rPr>
                              <w:t>iau</w:t>
                            </w:r>
                            <w:r w:rsidRPr="001415C3">
                              <w:rPr>
                                <w:sz w:val="16"/>
                                <w:szCs w:val="16"/>
                              </w:rPr>
                              <w:t xml:space="preserve"> kaip 7 dienų</w:t>
                            </w:r>
                            <w:r>
                              <w:rPr>
                                <w:sz w:val="16"/>
                                <w:szCs w:val="16"/>
                              </w:rPr>
                              <w:t>, įskaitant praleistas tabletes</w:t>
                            </w:r>
                            <w:r w:rsidRPr="001415C3">
                              <w:rPr>
                                <w:sz w:val="16"/>
                                <w:szCs w:val="16"/>
                              </w:rPr>
                              <w:t>)</w:t>
                            </w:r>
                          </w:p>
                          <w:p w14:paraId="0941FBB9" w14:textId="29FDE4A9" w:rsidR="003B1AE2" w:rsidRPr="001415C3" w:rsidRDefault="003B1AE2" w:rsidP="00B22623">
                            <w:pPr>
                              <w:rPr>
                                <w:sz w:val="16"/>
                                <w:szCs w:val="16"/>
                              </w:rPr>
                            </w:pPr>
                            <w:r w:rsidRPr="001415C3">
                              <w:rPr>
                                <w:sz w:val="16"/>
                                <w:szCs w:val="16"/>
                              </w:rPr>
                              <w:t xml:space="preserve">- </w:t>
                            </w:r>
                            <w:r>
                              <w:rPr>
                                <w:sz w:val="16"/>
                                <w:szCs w:val="16"/>
                              </w:rPr>
                              <w:t>P</w:t>
                            </w:r>
                            <w:r w:rsidRPr="001415C3">
                              <w:rPr>
                                <w:sz w:val="16"/>
                                <w:szCs w:val="16"/>
                              </w:rPr>
                              <w:t xml:space="preserve">radėkite kitą </w:t>
                            </w:r>
                            <w:r>
                              <w:rPr>
                                <w:sz w:val="16"/>
                                <w:szCs w:val="16"/>
                              </w:rPr>
                              <w:t>pakuotę</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7661EAD2" id="_x0000_s1032" style="position:absolute;left:0;text-align:left;margin-left:256.4pt;margin-top:286.45pt;width:221.35pt;height:51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0sMAIAAFcEAAAOAAAAZHJzL2Uyb0RvYy54bWysVNuO0zAQfUfiHyy/01zoNWq6WnUpQlpg&#10;xcIHOI6TWPjG2G26fP1OnLZ0gSdEHixPZnxy5pxx1jdHrchBgJfWlDSbpJQIw20tTVvSb193b5aU&#10;+MBMzZQ1oqRPwtObzetX694VIredVbUAgiDGF70raReCK5LE805o5ifWCYPJxoJmAUNokxpYj+ha&#10;JXmazpPeQu3AcuE9vr0bk3QT8ZtG8PC5abwIRJUUuYW4QlyrYU02a1a0wFwn+YkG+wcWmkmDH71A&#10;3bHAyB7kH1BacrDeNmHCrU5s00guYg/YTZb+1s1jx5yIvaA43l1k8v8Pln86PACRNXqXLhbZ29V0&#10;tqDEMI1efUH1mGmVINmgU+98geWP7gGGTr27t/y7J8ZuO6wStwC27wSrkV2sT14cGAKPR0nVf7Q1&#10;orN9sFGyYwN6AEQxyDE683RxRhwD4fgyX2ZZNs0p4ZibTxeLNFqXsOJ82oEP74XVZNiUFJB7RGeH&#10;ex+QPZaeSyJ7q2S9k0rFANpqq4AcGE7JLj5Dw3jEX5cpQ/qSrmb5LCK/yPlriDQ+f4PQMuC4K6lL&#10;urwUsWKQ7Z2p4zAGJtW4x+8rgzTO0o0WhGN1jIbNz6ZUtn5CYcGO0423ETedhZ+U9DjZJfU/9gwE&#10;JeqDQXNW2XQ6XIUYoN05BnCdqa4zzHCEKmmgZNxuw3h99g5k2+GXsqiGsbdoaCOj1gPjkdWJPk5v&#10;1PN004brcR3Hql//g80zAAAA//8DAFBLAwQUAAYACAAAACEAJh/N4uUAAAAQAQAADwAAAGRycy9k&#10;b3ducmV2LnhtbEyPQU/DMAyF70j8h8hI3Fi6QjfaNZ0Q05A4bt2Fm9uEttA4VZNuhV+POcHFsmX7&#10;ve/l29n24mxG3zlSsFxEIAzVTnfUKDiV+7tHED4gaewdGQVfxsO2uL7KMdPuQgdzPoZGsAj5DBW0&#10;IQyZlL5ujUW/cIMh3r270WLgcWykHvHC4raXcRStpMWO2KHFwTy3pv48TlZB1cUn/D6UL5FN9/fh&#10;dS4/predUrc3827D5WkDIpg5/H3Abwbmh4LBKjeR9qJXkCxj5g/crOMUBF+kSZKAqBSs1g8pyCKX&#10;/4MUPwAAAP//AwBQSwECLQAUAAYACAAAACEAtoM4kv4AAADhAQAAEwAAAAAAAAAAAAAAAAAAAAAA&#10;W0NvbnRlbnRfVHlwZXNdLnhtbFBLAQItABQABgAIAAAAIQA4/SH/1gAAAJQBAAALAAAAAAAAAAAA&#10;AAAAAC8BAABfcmVscy8ucmVsc1BLAQItABQABgAIAAAAIQCkpV0sMAIAAFcEAAAOAAAAAAAAAAAA&#10;AAAAAC4CAABkcnMvZTJvRG9jLnhtbFBLAQItABQABgAIAAAAIQAmH83i5QAAABABAAAPAAAAAAAA&#10;AAAAAAAAAIoEAABkcnMvZG93bnJldi54bWxQSwUGAAAAAAQABADzAAAAnAUAAAAA&#10;">
                <v:textbox>
                  <w:txbxContent>
                    <w:p w14:paraId="252D6760" w14:textId="270CC767" w:rsidR="003B1AE2" w:rsidRPr="001415C3" w:rsidRDefault="003B1AE2" w:rsidP="00B22623">
                      <w:pPr>
                        <w:rPr>
                          <w:sz w:val="16"/>
                          <w:szCs w:val="16"/>
                        </w:rPr>
                      </w:pPr>
                      <w:r w:rsidRPr="001415C3">
                        <w:rPr>
                          <w:sz w:val="16"/>
                          <w:szCs w:val="16"/>
                        </w:rPr>
                        <w:t xml:space="preserve">- </w:t>
                      </w:r>
                      <w:r>
                        <w:rPr>
                          <w:sz w:val="16"/>
                          <w:szCs w:val="16"/>
                        </w:rPr>
                        <w:t>N</w:t>
                      </w:r>
                      <w:r w:rsidRPr="001415C3">
                        <w:rPr>
                          <w:sz w:val="16"/>
                          <w:szCs w:val="16"/>
                        </w:rPr>
                        <w:t xml:space="preserve">utraukite </w:t>
                      </w:r>
                      <w:r>
                        <w:rPr>
                          <w:sz w:val="16"/>
                          <w:szCs w:val="16"/>
                        </w:rPr>
                        <w:t>dabartinės pakuotės vartojimą</w:t>
                      </w:r>
                    </w:p>
                    <w:p w14:paraId="59E38A6A" w14:textId="3BE2E4A7" w:rsidR="003B1AE2" w:rsidRPr="001415C3" w:rsidRDefault="003B1AE2" w:rsidP="00B22623">
                      <w:pPr>
                        <w:rPr>
                          <w:sz w:val="16"/>
                          <w:szCs w:val="16"/>
                        </w:rPr>
                      </w:pPr>
                      <w:r w:rsidRPr="001415C3">
                        <w:rPr>
                          <w:sz w:val="16"/>
                          <w:szCs w:val="16"/>
                        </w:rPr>
                        <w:t xml:space="preserve">- Pradėkite </w:t>
                      </w:r>
                      <w:r>
                        <w:rPr>
                          <w:sz w:val="16"/>
                          <w:szCs w:val="16"/>
                        </w:rPr>
                        <w:t>pertrauką tarp vartojimo</w:t>
                      </w:r>
                      <w:r w:rsidRPr="001415C3">
                        <w:rPr>
                          <w:sz w:val="16"/>
                          <w:szCs w:val="16"/>
                        </w:rPr>
                        <w:t xml:space="preserve"> (ne ilg</w:t>
                      </w:r>
                      <w:r>
                        <w:rPr>
                          <w:sz w:val="16"/>
                          <w:szCs w:val="16"/>
                        </w:rPr>
                        <w:t>iau</w:t>
                      </w:r>
                      <w:r w:rsidRPr="001415C3">
                        <w:rPr>
                          <w:sz w:val="16"/>
                          <w:szCs w:val="16"/>
                        </w:rPr>
                        <w:t xml:space="preserve"> kaip 7 dienų</w:t>
                      </w:r>
                      <w:r>
                        <w:rPr>
                          <w:sz w:val="16"/>
                          <w:szCs w:val="16"/>
                        </w:rPr>
                        <w:t>, įskaitant praleistas tabletes</w:t>
                      </w:r>
                      <w:r w:rsidRPr="001415C3">
                        <w:rPr>
                          <w:sz w:val="16"/>
                          <w:szCs w:val="16"/>
                        </w:rPr>
                        <w:t>)</w:t>
                      </w:r>
                    </w:p>
                    <w:p w14:paraId="0941FBB9" w14:textId="29FDE4A9" w:rsidR="003B1AE2" w:rsidRPr="001415C3" w:rsidRDefault="003B1AE2" w:rsidP="00B22623">
                      <w:pPr>
                        <w:rPr>
                          <w:sz w:val="16"/>
                          <w:szCs w:val="16"/>
                        </w:rPr>
                      </w:pPr>
                      <w:r w:rsidRPr="001415C3">
                        <w:rPr>
                          <w:sz w:val="16"/>
                          <w:szCs w:val="16"/>
                        </w:rPr>
                        <w:t xml:space="preserve">- </w:t>
                      </w:r>
                      <w:r>
                        <w:rPr>
                          <w:sz w:val="16"/>
                          <w:szCs w:val="16"/>
                        </w:rPr>
                        <w:t>P</w:t>
                      </w:r>
                      <w:r w:rsidRPr="001415C3">
                        <w:rPr>
                          <w:sz w:val="16"/>
                          <w:szCs w:val="16"/>
                        </w:rPr>
                        <w:t xml:space="preserve">radėkite kitą </w:t>
                      </w:r>
                      <w:r>
                        <w:rPr>
                          <w:sz w:val="16"/>
                          <w:szCs w:val="16"/>
                        </w:rPr>
                        <w:t>pakuotę</w:t>
                      </w:r>
                    </w:p>
                  </w:txbxContent>
                </v:textbox>
              </v:rect>
            </w:pict>
          </mc:Fallback>
        </mc:AlternateContent>
      </w:r>
      <w:r w:rsidR="001F5101">
        <w:rPr>
          <w:noProof/>
        </w:rPr>
        <mc:AlternateContent>
          <mc:Choice Requires="wps">
            <w:drawing>
              <wp:anchor distT="0" distB="0" distL="114300" distR="114300" simplePos="0" relativeHeight="251693056" behindDoc="0" locked="0" layoutInCell="1" allowOverlap="1" wp14:anchorId="0BE38A12" wp14:editId="2D965C97">
                <wp:simplePos x="0" y="0"/>
                <wp:positionH relativeFrom="column">
                  <wp:posOffset>3477260</wp:posOffset>
                </wp:positionH>
                <wp:positionV relativeFrom="paragraph">
                  <wp:posOffset>3362325</wp:posOffset>
                </wp:positionV>
                <wp:extent cx="471586" cy="275577"/>
                <wp:effectExtent l="0" t="0" r="0" b="0"/>
                <wp:wrapNone/>
                <wp:docPr id="83837443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586" cy="275577"/>
                        </a:xfrm>
                        <a:prstGeom prst="rect">
                          <a:avLst/>
                        </a:prstGeom>
                        <a:solidFill>
                          <a:srgbClr val="FFFFFF"/>
                        </a:solidFill>
                        <a:ln w="9525">
                          <a:solidFill>
                            <a:srgbClr val="000000"/>
                          </a:solidFill>
                          <a:miter lim="800000"/>
                          <a:headEnd/>
                          <a:tailEnd/>
                        </a:ln>
                      </wps:spPr>
                      <wps:txbx>
                        <w:txbxContent>
                          <w:p w14:paraId="59065C15" w14:textId="44498242" w:rsidR="003B1AE2" w:rsidRDefault="003B1AE2" w:rsidP="001F5101">
                            <w:pPr>
                              <w:rPr>
                                <w:sz w:val="20"/>
                              </w:rPr>
                            </w:pPr>
                            <w:r>
                              <w:rPr>
                                <w:sz w:val="16"/>
                                <w:szCs w:val="16"/>
                              </w:rPr>
                              <w:t>arba</w:t>
                            </w:r>
                          </w:p>
                        </w:txbxContent>
                      </wps:txbx>
                      <wps:bodyPr rot="0" vert="horz" wrap="square" lIns="91440" tIns="45720" rIns="91440" bIns="45720" anchor="t" anchorCtr="0" upright="1">
                        <a:noAutofit/>
                      </wps:bodyPr>
                    </wps:wsp>
                  </a:graphicData>
                </a:graphic>
              </wp:anchor>
            </w:drawing>
          </mc:Choice>
          <mc:Fallback>
            <w:pict>
              <v:rect w14:anchorId="0BE38A12" id="_x0000_s1033" style="position:absolute;left:0;text-align:left;margin-left:273.8pt;margin-top:264.75pt;width:37.15pt;height:21.7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DyOLgIAAFUEAAAOAAAAZHJzL2Uyb0RvYy54bWysVFFv0zAQfkfiP1h+p2naZOmiptPUUYQ0&#10;YGLwAxzHSSwc25zdJuPX7+K0XQc8IfJg+Xznz999d5f1zdApchDgpNEFjWdzSoTmppK6Kej3b7t3&#10;K0qcZ7piymhR0Cfh6M3m7Zt1b3OxMK1RlQCCINrlvS1o673No8jxVnTMzYwVGp21gY55NKGJKmA9&#10;oncqWsznV1FvoLJguHAOT+8mJ90E/LoW3H+payc8UQVFbj6sENZyXKPNmuUNMNtKfqTB/oFFx6TG&#10;R89Qd8wzsgf5B1QnORhnaj/jpotMXUsuQg6YTTz/LZvHllkRckFxnD3L5P4fLP98eAAiq4Kulqtl&#10;liTLJSWadViqryge040SJB5l6q3LMfrRPsCYqLP3hv9wRJtti1HiFsD0rWAVkgvx0asLo+HwKin7&#10;T6ZCdLb3Jig21NCNgKgFGUJhns6FEYMnHA+TLE5XV5RwdC2yNM2ykVHE8tNlC85/EKYj46aggNQD&#10;ODvcOz+FnkICeaNktZNKBQOacquAHBj2yC58R3R3GaY06Qt6nS7SgPzK5y4h5uH7G0QnPTa7kh2q&#10;fQ5i+ajae12FVvRMqmmP2SmNSZ6Umyrgh3II5QoKjL7SVE+oK5ipt3EWcdMa+EVJj31dUPdzz0BQ&#10;oj5qrM11nCTjIAQjSbMFGnDpKS89THOEKqinZNpu/TQ8ewuyafGlOKihzS3Ws5ZB6xdWR/rYu6Fa&#10;xzkbh+PSDlEvf4PNMwAAAP//AwBQSwMEFAAGAAgAAAAhACj2ekHjAAAAEAEAAA8AAABkcnMvZG93&#10;bnJldi54bWxMT0tPg0AQvpv4HzZj4s0uRUuFsjTGpiYeW3rxNrAjoOwuYZcW/fWOJ71M5vHN98i3&#10;s+nFmUbfOatguYhAkK2d7myj4FTu7x5B+IBWY+8sKfgiD9vi+irHTLuLPdD5GBrBJNZnqKANYcik&#10;9HVLBv3CDWT59u5Gg4HHsZF6xAuTm17GUZRIg51lhRYHem6p/jxORkHVxSf8PpQvkUn39+F1Lj+m&#10;t51StzfzbsPlaQMi0Bz+PuA3A/uHgo1VbrLai17B6mGdMJSbOF2BYEQSL1MQFW/WcQqyyOX/IMUP&#10;AAAA//8DAFBLAQItABQABgAIAAAAIQC2gziS/gAAAOEBAAATAAAAAAAAAAAAAAAAAAAAAABbQ29u&#10;dGVudF9UeXBlc10ueG1sUEsBAi0AFAAGAAgAAAAhADj9If/WAAAAlAEAAAsAAAAAAAAAAAAAAAAA&#10;LwEAAF9yZWxzLy5yZWxzUEsBAi0AFAAGAAgAAAAhAIHMPI4uAgAAVQQAAA4AAAAAAAAAAAAAAAAA&#10;LgIAAGRycy9lMm9Eb2MueG1sUEsBAi0AFAAGAAgAAAAhACj2ekHjAAAAEAEAAA8AAAAAAAAAAAAA&#10;AAAAiAQAAGRycy9kb3ducmV2LnhtbFBLBQYAAAAABAAEAPMAAACYBQAAAAA=&#10;">
                <v:textbox>
                  <w:txbxContent>
                    <w:p w14:paraId="59065C15" w14:textId="44498242" w:rsidR="003B1AE2" w:rsidRDefault="003B1AE2" w:rsidP="001F5101">
                      <w:pPr>
                        <w:rPr>
                          <w:sz w:val="20"/>
                        </w:rPr>
                      </w:pPr>
                      <w:r>
                        <w:rPr>
                          <w:sz w:val="16"/>
                          <w:szCs w:val="16"/>
                        </w:rPr>
                        <w:t>arba</w:t>
                      </w:r>
                    </w:p>
                  </w:txbxContent>
                </v:textbox>
              </v:rect>
            </w:pict>
          </mc:Fallback>
        </mc:AlternateContent>
      </w:r>
      <w:r w:rsidR="008306B2">
        <w:rPr>
          <w:noProof/>
        </w:rPr>
        <mc:AlternateContent>
          <mc:Choice Requires="wps">
            <w:drawing>
              <wp:anchor distT="0" distB="0" distL="114300" distR="114300" simplePos="0" relativeHeight="251691008" behindDoc="0" locked="0" layoutInCell="1" allowOverlap="1" wp14:anchorId="50F410F8" wp14:editId="1C256BB2">
                <wp:simplePos x="0" y="0"/>
                <wp:positionH relativeFrom="column">
                  <wp:posOffset>3256280</wp:posOffset>
                </wp:positionH>
                <wp:positionV relativeFrom="paragraph">
                  <wp:posOffset>2673350</wp:posOffset>
                </wp:positionV>
                <wp:extent cx="2072640" cy="647700"/>
                <wp:effectExtent l="0" t="0" r="22860" b="19050"/>
                <wp:wrapNone/>
                <wp:docPr id="68117494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2640" cy="647700"/>
                        </a:xfrm>
                        <a:prstGeom prst="rect">
                          <a:avLst/>
                        </a:prstGeom>
                        <a:solidFill>
                          <a:srgbClr val="FFFFFF"/>
                        </a:solidFill>
                        <a:ln w="9525">
                          <a:solidFill>
                            <a:srgbClr val="000000"/>
                          </a:solidFill>
                          <a:miter lim="800000"/>
                          <a:headEnd/>
                          <a:tailEnd/>
                        </a:ln>
                      </wps:spPr>
                      <wps:txbx>
                        <w:txbxContent>
                          <w:p w14:paraId="5D554C7E" w14:textId="77777777" w:rsidR="003B1AE2" w:rsidRPr="005A3F4E" w:rsidRDefault="003B1AE2" w:rsidP="008306B2">
                            <w:pPr>
                              <w:rPr>
                                <w:sz w:val="16"/>
                                <w:szCs w:val="16"/>
                              </w:rPr>
                            </w:pPr>
                            <w:r w:rsidRPr="005A3F4E">
                              <w:rPr>
                                <w:sz w:val="16"/>
                                <w:szCs w:val="16"/>
                              </w:rPr>
                              <w:t xml:space="preserve">- Išgerkite pamirštą tabletę ir </w:t>
                            </w:r>
                          </w:p>
                          <w:p w14:paraId="2C646CBE" w14:textId="34CA73DA" w:rsidR="003B1AE2" w:rsidRPr="005A3F4E" w:rsidRDefault="003B1AE2" w:rsidP="008306B2">
                            <w:pPr>
                              <w:rPr>
                                <w:sz w:val="16"/>
                                <w:szCs w:val="16"/>
                              </w:rPr>
                            </w:pPr>
                            <w:r w:rsidRPr="005A3F4E">
                              <w:rPr>
                                <w:sz w:val="16"/>
                                <w:szCs w:val="16"/>
                              </w:rPr>
                              <w:t>- Užbaikite</w:t>
                            </w:r>
                            <w:r>
                              <w:rPr>
                                <w:sz w:val="16"/>
                                <w:szCs w:val="16"/>
                              </w:rPr>
                              <w:t xml:space="preserve"> pakuotę</w:t>
                            </w:r>
                          </w:p>
                          <w:p w14:paraId="23AC8F3D" w14:textId="0348A8BA" w:rsidR="003B1AE2" w:rsidRPr="005A3F4E" w:rsidRDefault="003B1AE2" w:rsidP="008306B2">
                            <w:pPr>
                              <w:rPr>
                                <w:sz w:val="16"/>
                                <w:szCs w:val="16"/>
                              </w:rPr>
                            </w:pPr>
                            <w:r w:rsidRPr="005A3F4E">
                              <w:rPr>
                                <w:sz w:val="16"/>
                                <w:szCs w:val="16"/>
                              </w:rPr>
                              <w:t xml:space="preserve">- </w:t>
                            </w:r>
                            <w:r>
                              <w:rPr>
                                <w:sz w:val="16"/>
                                <w:szCs w:val="16"/>
                              </w:rPr>
                              <w:t>Praleiskite pertrauką be tablečių vartojimo</w:t>
                            </w:r>
                          </w:p>
                          <w:p w14:paraId="2DFFE550" w14:textId="67E62996" w:rsidR="003B1AE2" w:rsidRPr="005A3F4E" w:rsidRDefault="003B1AE2" w:rsidP="008306B2">
                            <w:pPr>
                              <w:rPr>
                                <w:sz w:val="16"/>
                                <w:szCs w:val="16"/>
                              </w:rPr>
                            </w:pPr>
                            <w:r w:rsidRPr="005A3F4E">
                              <w:rPr>
                                <w:sz w:val="16"/>
                                <w:szCs w:val="16"/>
                              </w:rPr>
                              <w:t xml:space="preserve">- Pradėkite kitą </w:t>
                            </w:r>
                            <w:r>
                              <w:rPr>
                                <w:sz w:val="16"/>
                                <w:szCs w:val="16"/>
                              </w:rPr>
                              <w:t>pakuotę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0F410F8" id="_x0000_s1034" style="position:absolute;left:0;text-align:left;margin-left:256.4pt;margin-top:210.5pt;width:163.2pt;height:5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EsOLwIAAFYEAAAOAAAAZHJzL2Uyb0RvYy54bWysVNuO0zAQfUfiHyy/01yU3qKmq1WXIqQF&#10;Vix8gOM4iYVjm7HbpHw9E6ctXeAJkQfLkxmfnDlnnM3d0ClyFOCk0QVNZjElQnNTSd0U9OuX/ZsV&#10;Jc4zXTFltCjoSTh6t339atPbXKSmNaoSQBBEu7y3BW29t3kUOd6KjrmZsUJjsjbQMY8hNFEFrEf0&#10;TkVpHC+i3kBlwXDhHL59mJJ0G/DrWnD/qa6d8EQVFLn5sEJYy3GNthuWN8BsK/mZBvsHFh2TGj96&#10;hXpgnpEDyD+gOsnBOFP7GTddZOpachF6wG6S+LdunltmRegFxXH2KpP7f7D84/EJiKwKulglyTJb&#10;ZxklmnVo1WcUj+lGCZKMMvXW5Vj9bJ9gbNTZR8O/OaLNrsUqcQ9g+lawCsmF+ujFgTFweJSU/QdT&#10;ITo7eBMUG2roRkDUggzBmNPVGDF4wvFlGi/TRYb+ccwtsuUyDs5FLL+ctuD8O2E6Mm4KCsg9oLPj&#10;o/PIHksvJYG9UbLaS6VCAE25U0CODIdkH56xYTzibsuUJn1B1/N0HpBf5NwtRByev0F00uO0K9kV&#10;dHUtYvko21tdhVn0TKppj99XGmlcpJss8EM5BL9WF1NKU51QWDDTcONlxE1r4AclPQ52Qd33AwNB&#10;iXqv0Zx1ko1K+hBk82WKAdxmytsM0xyhCuopmbY7P92egwXZtPilJKihzT0aWsug9ch4YnWmj8Mb&#10;9DxftPF23Mah6tfvYPsTAAD//wMAUEsDBBQABgAIAAAAIQDB86kC5AAAABABAAAPAAAAZHJzL2Rv&#10;d25yZXYueG1sTI/BTsMwEETvSPyDtUjcqB0HUJvGqRBVkTi26YXbJnaTlNiOYqcNfD3LCS4rrWZ2&#10;9k2+mW3PLmYMnXcKkoUAZlztdecaBcdy97AEFiI6jb13RsGXCbApbm9yzLS/ur25HGLDKMSFDBW0&#10;MQ4Z56FujcWw8INxpJ38aDHSOjZcj3ilcNtzKcQzt9g5+tDiYF5bU38eJqug6uQRv/flm7CrXRrf&#10;5/I8fWyVur+bt2saL2tg0czx7wJ+OxA/FARW+cnpwHoFT4kk/qjgUSbUjBzLdCWBVSTJVAAvcv6/&#10;SPEDAAD//wMAUEsBAi0AFAAGAAgAAAAhALaDOJL+AAAA4QEAABMAAAAAAAAAAAAAAAAAAAAAAFtD&#10;b250ZW50X1R5cGVzXS54bWxQSwECLQAUAAYACAAAACEAOP0h/9YAAACUAQAACwAAAAAAAAAAAAAA&#10;AAAvAQAAX3JlbHMvLnJlbHNQSwECLQAUAAYACAAAACEAh+xLDi8CAABWBAAADgAAAAAAAAAAAAAA&#10;AAAuAgAAZHJzL2Uyb0RvYy54bWxQSwECLQAUAAYACAAAACEAwfOpAuQAAAAQAQAADwAAAAAAAAAA&#10;AAAAAACJBAAAZHJzL2Rvd25yZXYueG1sUEsFBgAAAAAEAAQA8wAAAJoFAAAAAA==&#10;">
                <v:textbox>
                  <w:txbxContent>
                    <w:p w14:paraId="5D554C7E" w14:textId="77777777" w:rsidR="003B1AE2" w:rsidRPr="005A3F4E" w:rsidRDefault="003B1AE2" w:rsidP="008306B2">
                      <w:pPr>
                        <w:rPr>
                          <w:sz w:val="16"/>
                          <w:szCs w:val="16"/>
                        </w:rPr>
                      </w:pPr>
                      <w:r w:rsidRPr="005A3F4E">
                        <w:rPr>
                          <w:sz w:val="16"/>
                          <w:szCs w:val="16"/>
                        </w:rPr>
                        <w:t xml:space="preserve">- Išgerkite pamirštą tabletę ir </w:t>
                      </w:r>
                    </w:p>
                    <w:p w14:paraId="2C646CBE" w14:textId="34CA73DA" w:rsidR="003B1AE2" w:rsidRPr="005A3F4E" w:rsidRDefault="003B1AE2" w:rsidP="008306B2">
                      <w:pPr>
                        <w:rPr>
                          <w:sz w:val="16"/>
                          <w:szCs w:val="16"/>
                        </w:rPr>
                      </w:pPr>
                      <w:r w:rsidRPr="005A3F4E">
                        <w:rPr>
                          <w:sz w:val="16"/>
                          <w:szCs w:val="16"/>
                        </w:rPr>
                        <w:t>- Užbaikite</w:t>
                      </w:r>
                      <w:r>
                        <w:rPr>
                          <w:sz w:val="16"/>
                          <w:szCs w:val="16"/>
                        </w:rPr>
                        <w:t xml:space="preserve"> pakuotę</w:t>
                      </w:r>
                    </w:p>
                    <w:p w14:paraId="23AC8F3D" w14:textId="0348A8BA" w:rsidR="003B1AE2" w:rsidRPr="005A3F4E" w:rsidRDefault="003B1AE2" w:rsidP="008306B2">
                      <w:pPr>
                        <w:rPr>
                          <w:sz w:val="16"/>
                          <w:szCs w:val="16"/>
                        </w:rPr>
                      </w:pPr>
                      <w:r w:rsidRPr="005A3F4E">
                        <w:rPr>
                          <w:sz w:val="16"/>
                          <w:szCs w:val="16"/>
                        </w:rPr>
                        <w:t xml:space="preserve">- </w:t>
                      </w:r>
                      <w:r>
                        <w:rPr>
                          <w:sz w:val="16"/>
                          <w:szCs w:val="16"/>
                        </w:rPr>
                        <w:t>Praleiskite pertrauką be tablečių vartojimo</w:t>
                      </w:r>
                    </w:p>
                    <w:p w14:paraId="2DFFE550" w14:textId="67E62996" w:rsidR="003B1AE2" w:rsidRPr="005A3F4E" w:rsidRDefault="003B1AE2" w:rsidP="008306B2">
                      <w:pPr>
                        <w:rPr>
                          <w:sz w:val="16"/>
                          <w:szCs w:val="16"/>
                        </w:rPr>
                      </w:pPr>
                      <w:r w:rsidRPr="005A3F4E">
                        <w:rPr>
                          <w:sz w:val="16"/>
                          <w:szCs w:val="16"/>
                        </w:rPr>
                        <w:t xml:space="preserve">- Pradėkite kitą </w:t>
                      </w:r>
                      <w:r>
                        <w:rPr>
                          <w:sz w:val="16"/>
                          <w:szCs w:val="16"/>
                        </w:rPr>
                        <w:t>pakuotę</w:t>
                      </w:r>
                    </w:p>
                  </w:txbxContent>
                </v:textbox>
              </v:rect>
            </w:pict>
          </mc:Fallback>
        </mc:AlternateContent>
      </w:r>
      <w:r w:rsidR="006A2E89">
        <w:rPr>
          <w:noProof/>
        </w:rPr>
        <mc:AlternateContent>
          <mc:Choice Requires="wps">
            <w:drawing>
              <wp:anchor distT="0" distB="0" distL="114300" distR="114300" simplePos="0" relativeHeight="251688960" behindDoc="0" locked="0" layoutInCell="1" allowOverlap="1" wp14:anchorId="26DD9F04" wp14:editId="44C2B57B">
                <wp:simplePos x="0" y="0"/>
                <wp:positionH relativeFrom="column">
                  <wp:posOffset>3302000</wp:posOffset>
                </wp:positionH>
                <wp:positionV relativeFrom="paragraph">
                  <wp:posOffset>2132330</wp:posOffset>
                </wp:positionV>
                <wp:extent cx="1710690" cy="431737"/>
                <wp:effectExtent l="0" t="0" r="22860" b="26035"/>
                <wp:wrapNone/>
                <wp:docPr id="13434076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0690" cy="431737"/>
                        </a:xfrm>
                        <a:prstGeom prst="rect">
                          <a:avLst/>
                        </a:prstGeom>
                        <a:solidFill>
                          <a:srgbClr val="FFFFFF"/>
                        </a:solidFill>
                        <a:ln w="9525">
                          <a:solidFill>
                            <a:srgbClr val="000000"/>
                          </a:solidFill>
                          <a:miter lim="800000"/>
                          <a:headEnd/>
                          <a:tailEnd/>
                        </a:ln>
                      </wps:spPr>
                      <wps:txbx>
                        <w:txbxContent>
                          <w:p w14:paraId="6DA93F3A" w14:textId="77777777" w:rsidR="003B1AE2" w:rsidRPr="005A3F4E" w:rsidRDefault="003B1AE2" w:rsidP="006A2E89">
                            <w:pPr>
                              <w:rPr>
                                <w:sz w:val="16"/>
                                <w:szCs w:val="16"/>
                              </w:rPr>
                            </w:pPr>
                            <w:r w:rsidRPr="005A3F4E">
                              <w:rPr>
                                <w:sz w:val="16"/>
                                <w:szCs w:val="16"/>
                              </w:rPr>
                              <w:t>- Išgerkite pamirštą tabletę</w:t>
                            </w:r>
                          </w:p>
                          <w:p w14:paraId="10EB806B" w14:textId="3C617FBA" w:rsidR="003B1AE2" w:rsidRPr="005A3F4E" w:rsidRDefault="003B1AE2" w:rsidP="006A2E89">
                            <w:pPr>
                              <w:rPr>
                                <w:sz w:val="16"/>
                                <w:szCs w:val="16"/>
                              </w:rPr>
                            </w:pPr>
                            <w:r w:rsidRPr="005A3F4E">
                              <w:rPr>
                                <w:sz w:val="16"/>
                                <w:szCs w:val="16"/>
                              </w:rPr>
                              <w:t xml:space="preserve">- Užbaikite </w:t>
                            </w:r>
                            <w:r>
                              <w:rPr>
                                <w:sz w:val="16"/>
                                <w:szCs w:val="16"/>
                              </w:rPr>
                              <w:t>pakuotę</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26DD9F04" id="_x0000_s1035" style="position:absolute;left:0;text-align:left;margin-left:260pt;margin-top:167.9pt;width:134.7pt;height:34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CQZLgIAAFYEAAAOAAAAZHJzL2Uyb0RvYy54bWysVNuO0zAQfUfiHyy/0yRt2m6jpqtVlyKk&#10;BVYsfIDjOImFb4zdpsvXM3Ha0gWeEHmwPJnxyZlzxlnfHrUiBwFeWlPSbJJSIgy3tTRtSb9+2b25&#10;ocQHZmqmrBElfRae3m5ev1r3rhBT21lVCyAIYnzRu5J2IbgiSTzvhGZ+Yp0wmGwsaBYwhDapgfWI&#10;rlUyTdNF0luoHVguvMe392OSbiJ+0wgePjWNF4GokiK3EFeIazWsyWbNihaY6yQ/0WD/wEIzafCj&#10;F6h7FhjZg/wDSksO1tsmTLjViW0ayUXsAbvJ0t+6eeqYE7EXFMe7i0z+/8Hyj4dHILJG72b5LE+X&#10;ixUlhmm06jOKx0yrBMkGmXrnC6x+co8wNOrdg+XfPDF222GVuAOwfSdYjeRiffLiwBB4PEqq/oOt&#10;EZ3tg42KHRvQAyBqQY7RmOeLMeIYCMeX2TJLFyv0j2Mun2XL2XKglLDifNqBD++E1WTYlBSQe0Rn&#10;hwcfxtJzSWRvlax3UqkYQFttFZADwyHZxeeE7q/LlCF9SVfz6Twiv8j5a4g0Pn+D0DLgtCupS3pz&#10;KWLFINtbU8dZDEyqcY/dKYNNnqUbLQjH6hj9Wp1NqWz9jMKCHYcbLyNuOgs/KOlxsEvqv+8ZCErU&#10;e4PmrLI8H25CDPL5cooBXGeq6wwzHKFKGigZt9sw3p69A9l2+KUsqmHsHRrayKj1wHhkdaKPwxvd&#10;Ol204XZcx7Hq1+9g8xMAAP//AwBQSwMEFAAGAAgAAAAhAG45KzHlAAAAEAEAAA8AAABkcnMvZG93&#10;bnJldi54bWxMj0FPwzAMhe9I/IfISNxYyrpB19WdENOQOG7dZbe08dpCk1RNuhV+PeYEF0uWn997&#10;X7aZTCcuNPjWWYTHWQSCbOV0a2uEY7F7SED4oKxWnbOE8EUeNvntTaZS7a52T5dDqAWbWJ8qhCaE&#10;PpXSVw0Z5WeuJ8u3sxuMCrwOtdSDurK56eQ8ip6kUa3lhEb19NpQ9XkYDULZzo/qe1+8RWa1i8P7&#10;VHyMpy3i/d20XfN4WYMINIW/D/hl4P6Qc7HSjVZ70SEsOYOlCHG8ZBBWPCerBYgSYRHFCcg8k/9B&#10;8h8AAAD//wMAUEsBAi0AFAAGAAgAAAAhALaDOJL+AAAA4QEAABMAAAAAAAAAAAAAAAAAAAAAAFtD&#10;b250ZW50X1R5cGVzXS54bWxQSwECLQAUAAYACAAAACEAOP0h/9YAAACUAQAACwAAAAAAAAAAAAAA&#10;AAAvAQAAX3JlbHMvLnJlbHNQSwECLQAUAAYACAAAACEAW2gkGS4CAABWBAAADgAAAAAAAAAAAAAA&#10;AAAuAgAAZHJzL2Uyb0RvYy54bWxQSwECLQAUAAYACAAAACEAbjkrMeUAAAAQAQAADwAAAAAAAAAA&#10;AAAAAACIBAAAZHJzL2Rvd25yZXYueG1sUEsFBgAAAAAEAAQA8wAAAJoFAAAAAA==&#10;">
                <v:textbox>
                  <w:txbxContent>
                    <w:p w14:paraId="6DA93F3A" w14:textId="77777777" w:rsidR="003B1AE2" w:rsidRPr="005A3F4E" w:rsidRDefault="003B1AE2" w:rsidP="006A2E89">
                      <w:pPr>
                        <w:rPr>
                          <w:sz w:val="16"/>
                          <w:szCs w:val="16"/>
                        </w:rPr>
                      </w:pPr>
                      <w:r w:rsidRPr="005A3F4E">
                        <w:rPr>
                          <w:sz w:val="16"/>
                          <w:szCs w:val="16"/>
                        </w:rPr>
                        <w:t>- Išgerkite pamirštą tabletę</w:t>
                      </w:r>
                    </w:p>
                    <w:p w14:paraId="10EB806B" w14:textId="3C617FBA" w:rsidR="003B1AE2" w:rsidRPr="005A3F4E" w:rsidRDefault="003B1AE2" w:rsidP="006A2E89">
                      <w:pPr>
                        <w:rPr>
                          <w:sz w:val="16"/>
                          <w:szCs w:val="16"/>
                        </w:rPr>
                      </w:pPr>
                      <w:r w:rsidRPr="005A3F4E">
                        <w:rPr>
                          <w:sz w:val="16"/>
                          <w:szCs w:val="16"/>
                        </w:rPr>
                        <w:t xml:space="preserve">- Užbaikite </w:t>
                      </w:r>
                      <w:r>
                        <w:rPr>
                          <w:sz w:val="16"/>
                          <w:szCs w:val="16"/>
                        </w:rPr>
                        <w:t>pakuotę</w:t>
                      </w:r>
                    </w:p>
                  </w:txbxContent>
                </v:textbox>
              </v:rect>
            </w:pict>
          </mc:Fallback>
        </mc:AlternateContent>
      </w:r>
      <w:r w:rsidR="002E4998">
        <w:rPr>
          <w:noProof/>
        </w:rPr>
        <mc:AlternateContent>
          <mc:Choice Requires="wps">
            <w:drawing>
              <wp:anchor distT="0" distB="0" distL="114300" distR="114300" simplePos="0" relativeHeight="251686912" behindDoc="0" locked="0" layoutInCell="1" allowOverlap="1" wp14:anchorId="5046946E" wp14:editId="49AD1646">
                <wp:simplePos x="0" y="0"/>
                <wp:positionH relativeFrom="column">
                  <wp:posOffset>562610</wp:posOffset>
                </wp:positionH>
                <wp:positionV relativeFrom="paragraph">
                  <wp:posOffset>2048510</wp:posOffset>
                </wp:positionV>
                <wp:extent cx="1001354" cy="624840"/>
                <wp:effectExtent l="0" t="0" r="27940" b="22860"/>
                <wp:wrapNone/>
                <wp:docPr id="18986003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1354" cy="624840"/>
                        </a:xfrm>
                        <a:prstGeom prst="rect">
                          <a:avLst/>
                        </a:prstGeom>
                        <a:solidFill>
                          <a:srgbClr val="FFFFFF"/>
                        </a:solidFill>
                        <a:ln w="9525">
                          <a:solidFill>
                            <a:srgbClr val="000000"/>
                          </a:solidFill>
                          <a:miter lim="800000"/>
                          <a:headEnd/>
                          <a:tailEnd/>
                        </a:ln>
                      </wps:spPr>
                      <wps:txbx>
                        <w:txbxContent>
                          <w:p w14:paraId="0C985148" w14:textId="77777777" w:rsidR="003B1AE2" w:rsidRPr="001150AA" w:rsidRDefault="003B1AE2" w:rsidP="002E4998">
                            <w:pPr>
                              <w:rPr>
                                <w:sz w:val="16"/>
                                <w:szCs w:val="16"/>
                              </w:rPr>
                            </w:pPr>
                            <w:r w:rsidRPr="001150AA">
                              <w:rPr>
                                <w:sz w:val="16"/>
                                <w:szCs w:val="16"/>
                              </w:rPr>
                              <w:t>Pamiršta tik 1 tabletė (vartota vėliau nei po 12 valandų)</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5046946E" id="_x0000_s1036" style="position:absolute;left:0;text-align:left;margin-left:44.3pt;margin-top:161.3pt;width:78.85pt;height:49.2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0TRMAIAAFgEAAAOAAAAZHJzL2Uyb0RvYy54bWysVNuO0zAQfUfiHyy/0yTdtrRR09WqSxHS&#10;AisWPsBxnMTCN8Zuk/L1TJy22wWeEHmwPJ6Z4zNnxlnf9lqRgwAvrSloNkkpEYbbSpqmoN++7t4s&#10;KfGBmYopa0RBj8LT283rV+vO5WJqW6sqAQRBjM87V9A2BJcnieet0MxPrBMGnbUFzQKa0CQVsA7R&#10;tUqmabpIOguVA8uF93h6PzrpJuLXteDhc117EYgqKHILcYW4lsOabNYsb4C5VvITDfYPLDSTBi+9&#10;QN2zwMge5B9QWnKw3tZhwq1ObF1LLmINWE2W/lbNU8uciLWgON5dZPL/D5Z/OjwCkRX2brlaLtL0&#10;ZrWixDCNvfqC6jHTKEGyQafO+RzDn9wjDJV692D5d0+M3bYYJe4AbNcKViG7GJ+8SBgMj6mk7D7a&#10;CtHZPtgoWV+DHgBRDNLHzhwvnRF9IBwPszTNbuYzSjj6FtPZchZbl7D8nO3Ah/fCajJsCgrIPaKz&#10;w4MPyB5DzyGRvVWy2kmlogFNuVVADgynZBe/oWBM8ddhypCuoKv5dB6RX/j8NUQav79BaBlw3JXU&#10;BV1eglg+yPbOVHEYA5Nq3OP9yiCNs3RjC0Jf9mPDogSDs7TVEZUFO443PkfctBZ+UtLhaBfU/9gz&#10;EJSoDwa7s8pmKB8J0ZjN307RgGtPee1hhiNUQQMl43YbxvezdyCbFm/KohzG3mFHaxnFfmZ14o/j&#10;GwU9PbXhfVzbMer5h7D5BQAA//8DAFBLAwQUAAYACAAAACEAH047iuIAAAAPAQAADwAAAGRycy9k&#10;b3ducmV2LnhtbExPPU/DMBDdkfgP1iGxUbtOFYU0ToWoisTYpgubE5skEJ+j2GkDv55jguV0p/fu&#10;fRS7xQ3sYqfQe1SwXglgFhtvemwVnKvDQwYsRI1GDx6tgi8bYFfe3hQ6N/6KR3s5xZaRCIZcK+hi&#10;HHPOQ9NZp8PKjxYJe/eT05HOqeVm0lcSdwOXQqTc6R7JodOjfe5s83manYK6l2f9faxehHs8JPF1&#10;qT7mt71S93fLfkvjaQss2iX+fcBvB8oPJQWr/YwmsEFBlqXEVJBISQsR5CZNgNUKNnItgJcF/9+j&#10;/AEAAP//AwBQSwECLQAUAAYACAAAACEAtoM4kv4AAADhAQAAEwAAAAAAAAAAAAAAAAAAAAAAW0Nv&#10;bnRlbnRfVHlwZXNdLnhtbFBLAQItABQABgAIAAAAIQA4/SH/1gAAAJQBAAALAAAAAAAAAAAAAAAA&#10;AC8BAABfcmVscy8ucmVsc1BLAQItABQABgAIAAAAIQDgx0TRMAIAAFgEAAAOAAAAAAAAAAAAAAAA&#10;AC4CAABkcnMvZTJvRG9jLnhtbFBLAQItABQABgAIAAAAIQAfTjuK4gAAAA8BAAAPAAAAAAAAAAAA&#10;AAAAAIoEAABkcnMvZG93bnJldi54bWxQSwUGAAAAAAQABADzAAAAmQUAAAAA&#10;">
                <v:textbox>
                  <w:txbxContent>
                    <w:p w14:paraId="0C985148" w14:textId="77777777" w:rsidR="003B1AE2" w:rsidRPr="001150AA" w:rsidRDefault="003B1AE2" w:rsidP="002E4998">
                      <w:pPr>
                        <w:rPr>
                          <w:sz w:val="16"/>
                          <w:szCs w:val="16"/>
                        </w:rPr>
                      </w:pPr>
                      <w:r w:rsidRPr="001150AA">
                        <w:rPr>
                          <w:sz w:val="16"/>
                          <w:szCs w:val="16"/>
                        </w:rPr>
                        <w:t>Pamiršta tik 1 tabletė (vartota vėliau nei po 12 valandų)</w:t>
                      </w:r>
                    </w:p>
                  </w:txbxContent>
                </v:textbox>
              </v:rect>
            </w:pict>
          </mc:Fallback>
        </mc:AlternateContent>
      </w:r>
      <w:r w:rsidR="001D66CF">
        <w:rPr>
          <w:noProof/>
        </w:rPr>
        <mc:AlternateContent>
          <mc:Choice Requires="wps">
            <w:drawing>
              <wp:anchor distT="0" distB="0" distL="114300" distR="114300" simplePos="0" relativeHeight="251682816" behindDoc="0" locked="0" layoutInCell="1" allowOverlap="1" wp14:anchorId="2217930C" wp14:editId="19EDA00A">
                <wp:simplePos x="0" y="0"/>
                <wp:positionH relativeFrom="column">
                  <wp:posOffset>2197100</wp:posOffset>
                </wp:positionH>
                <wp:positionV relativeFrom="paragraph">
                  <wp:posOffset>2246630</wp:posOffset>
                </wp:positionV>
                <wp:extent cx="464820" cy="251460"/>
                <wp:effectExtent l="0" t="0" r="11430" b="15240"/>
                <wp:wrapNone/>
                <wp:docPr id="118808146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251460"/>
                        </a:xfrm>
                        <a:prstGeom prst="rect">
                          <a:avLst/>
                        </a:prstGeom>
                        <a:solidFill>
                          <a:srgbClr val="FFFFFF"/>
                        </a:solidFill>
                        <a:ln w="9525">
                          <a:solidFill>
                            <a:srgbClr val="000000"/>
                          </a:solidFill>
                          <a:miter lim="800000"/>
                          <a:headEnd/>
                          <a:tailEnd/>
                        </a:ln>
                      </wps:spPr>
                      <wps:txbx>
                        <w:txbxContent>
                          <w:p w14:paraId="0654A50A" w14:textId="350B3005" w:rsidR="003B1AE2" w:rsidRPr="00B62237" w:rsidRDefault="003B1AE2" w:rsidP="001D66CF">
                            <w:pPr>
                              <w:rPr>
                                <w:sz w:val="16"/>
                                <w:szCs w:val="16"/>
                              </w:rPr>
                            </w:pPr>
                            <w:r>
                              <w:rPr>
                                <w:sz w:val="16"/>
                                <w:szCs w:val="16"/>
                              </w:rPr>
                              <w:t>2 sav.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217930C" id="_x0000_s1037" style="position:absolute;left:0;text-align:left;margin-left:173pt;margin-top:176.9pt;width:36.6pt;height:19.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HyKLgIAAFcEAAAOAAAAZHJzL2Uyb0RvYy54bWysVNuO0zAQfUfiHyy/0yQlLdmo6WrVpQhp&#10;gRULH+A4TmLhG2O3afl6Jk5busATIg+W7RkfnzlnnNXtQSuyF+ClNRXNZiklwnDbSNNV9OuX7auC&#10;Eh+YaZiyRlT0KDy9Xb98sRpcKea2t6oRQBDE+HJwFe1DcGWSeN4LzfzMOmEw2FrQLOASuqQBNiC6&#10;Vsk8TZfJYKFxYLnwHnfvpyBdR/y2FTx8alsvAlEVRW4hjhDHehyT9YqVHTDXS36iwf6BhWbS4KUX&#10;qHsWGNmB/ANKSw7W2zbMuNWJbVvJRawBq8nS36p56pkTsRYUx7uLTP7/wfKP+0cgskHvsqJIiyxf&#10;vqbEMI1efUb1mOmUINmo0+B8ielP7hHGSr17sPybJ8ZueswSdwB26AVrkF3MT54dGBcej5J6+GAb&#10;RGe7YKNkhxb0CIhikEN05nhxRhwC4biZL/Nijv5xDM0XSDI6l7DyfNiBD++E1WScVBSQegRn+wcf&#10;kDymnlMieatks5VKxQV09UYB2TNskm38xnrxiL9OU4YMFb1ZzBcR+VnMX0Ok8fsbhJYBu11JXdHi&#10;ksTKUbW3pom9GJhU0xzvVwZpnJWbHAiH+nDy62xKbZsjCgt26m58jTjpLfygZMDOrqj/vmMgKFHv&#10;DZpzk+X5+BTiIl+8GXWF60h9HWGGI1RFAyXTdBOm57NzILseb8qiHMbeoaGtjGKPlCdWJ/7YvVHQ&#10;00sbn8f1Omb9+h+sfwIAAP//AwBQSwMEFAAGAAgAAAAhANPR90/jAAAAEAEAAA8AAABkcnMvZG93&#10;bnJldi54bWxMj01Pg0AQhu8m/ofNmHizSwEboSyNsamJx5ZevA2wAi07S9ilRX+946leJvP5zvtk&#10;m9n04qJH11lSsFwEIDRVtu6oUXAsdk8vIJxHqrG3pBV8aweb/P4uw7S2V9rry8E3gkXIpaig9X5I&#10;pXRVqw26hR008ezLjgY9l2Mj6xGvLG56GQbBShrsiD+0OOi3Vlfnw2QUlF14xJ998R6YZBf5j7k4&#10;TZ9bpR4f5u2aw+sahNezv13AHwP7h5yNlXai2oleQRSvGMhz8hwxCG/EyyQEUXIniWKQeSb/g+S/&#10;AAAA//8DAFBLAQItABQABgAIAAAAIQC2gziS/gAAAOEBAAATAAAAAAAAAAAAAAAAAAAAAABbQ29u&#10;dGVudF9UeXBlc10ueG1sUEsBAi0AFAAGAAgAAAAhADj9If/WAAAAlAEAAAsAAAAAAAAAAAAAAAAA&#10;LwEAAF9yZWxzLy5yZWxzUEsBAi0AFAAGAAgAAAAhAEEEfIouAgAAVwQAAA4AAAAAAAAAAAAAAAAA&#10;LgIAAGRycy9lMm9Eb2MueG1sUEsBAi0AFAAGAAgAAAAhANPR90/jAAAAEAEAAA8AAAAAAAAAAAAA&#10;AAAAiAQAAGRycy9kb3ducmV2LnhtbFBLBQYAAAAABAAEAPMAAACYBQAAAAA=&#10;">
                <v:textbox>
                  <w:txbxContent>
                    <w:p w14:paraId="0654A50A" w14:textId="350B3005" w:rsidR="003B1AE2" w:rsidRPr="00B62237" w:rsidRDefault="003B1AE2" w:rsidP="001D66CF">
                      <w:pPr>
                        <w:rPr>
                          <w:sz w:val="16"/>
                          <w:szCs w:val="16"/>
                        </w:rPr>
                      </w:pPr>
                      <w:r>
                        <w:rPr>
                          <w:sz w:val="16"/>
                          <w:szCs w:val="16"/>
                        </w:rPr>
                        <w:t>2 sav.</w:t>
                      </w:r>
                    </w:p>
                  </w:txbxContent>
                </v:textbox>
              </v:rect>
            </w:pict>
          </mc:Fallback>
        </mc:AlternateContent>
      </w:r>
      <w:r w:rsidR="001D66CF">
        <w:rPr>
          <w:noProof/>
        </w:rPr>
        <mc:AlternateContent>
          <mc:Choice Requires="wps">
            <w:drawing>
              <wp:anchor distT="0" distB="0" distL="114300" distR="114300" simplePos="0" relativeHeight="251680768" behindDoc="0" locked="0" layoutInCell="1" allowOverlap="1" wp14:anchorId="6FE21625" wp14:editId="6EBC2C55">
                <wp:simplePos x="0" y="0"/>
                <wp:positionH relativeFrom="column">
                  <wp:posOffset>2219960</wp:posOffset>
                </wp:positionH>
                <wp:positionV relativeFrom="paragraph">
                  <wp:posOffset>779780</wp:posOffset>
                </wp:positionV>
                <wp:extent cx="464820" cy="251460"/>
                <wp:effectExtent l="0" t="0" r="11430" b="15240"/>
                <wp:wrapNone/>
                <wp:docPr id="174198415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251460"/>
                        </a:xfrm>
                        <a:prstGeom prst="rect">
                          <a:avLst/>
                        </a:prstGeom>
                        <a:solidFill>
                          <a:srgbClr val="FFFFFF"/>
                        </a:solidFill>
                        <a:ln w="9525">
                          <a:solidFill>
                            <a:srgbClr val="000000"/>
                          </a:solidFill>
                          <a:miter lim="800000"/>
                          <a:headEnd/>
                          <a:tailEnd/>
                        </a:ln>
                      </wps:spPr>
                      <wps:txbx>
                        <w:txbxContent>
                          <w:p w14:paraId="2C2CEA0F" w14:textId="751DDB8A" w:rsidR="003B1AE2" w:rsidRPr="00B62237" w:rsidRDefault="003B1AE2" w:rsidP="001D66CF">
                            <w:pPr>
                              <w:rPr>
                                <w:sz w:val="16"/>
                                <w:szCs w:val="16"/>
                              </w:rPr>
                            </w:pPr>
                            <w:r>
                              <w:rPr>
                                <w:sz w:val="16"/>
                                <w:szCs w:val="16"/>
                              </w:rPr>
                              <w:t>1 sav.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FE21625" id="_x0000_s1038" style="position:absolute;left:0;text-align:left;margin-left:174.8pt;margin-top:61.4pt;width:36.6pt;height:19.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gMAIAAFcEAAAOAAAAZHJzL2Uyb0RvYy54bWysVMGO0zAQvSPxD5bvNE2Udtuo6WrVpQhp&#10;gRULH+A4TmLh2GbsNlm+nrHTli5wQuRg2Z7x85v3xtncjr0iRwFOGl3SdDanRGhuaqnbkn79sn+z&#10;osR5pmumjBYlfRaO3m5fv9oMthCZ6YyqBRAE0a4YbEk7722RJI53omduZqzQGGwM9MzjEtqkBjYg&#10;eq+SbD5fJoOB2oLhwjncvZ+CdBvxm0Zw/6lpnPBElRS5+ThCHKswJtsNK1pgtpP8RIP9A4ueSY2X&#10;XqDumWfkAPIPqF5yMM40fsZNn5imkVzEGrCadP5bNU8dsyLWguI4e5HJ/T9Y/vH4CETW6N1Nnq5X&#10;ebpYU6JZj159RvWYbpUgadBpsK7A9Cf7CKFSZx8M/+aINrsOs8QdgBk6wWpkF/OTFwfCwuFRUg0f&#10;TI3o7OBNlGxsoA+AKAYZozPPF2fE6AnHzXyZrzL0j2MoW6T5MjqXsOJ82ILz74TpSZiUFJB6BGfH&#10;B+eRPKaeUyJ5o2S9l0rFBbTVTgE5MmySffxCvXjEXacpTYaSrhfZIiK/iLlriHn8/gbRS4/drmRf&#10;0tUliRVBtbe6jr3omVTTHO9XGmmclZsc8GM1Tn5lZ1MqUz+jsGCm7sbXiJPOwA9KBuzskrrvBwaC&#10;EvVeoznrNM/DU4iLfHETdIXrSHUdYZojVEk9JdN056fnc7Ag2w5vSqMc2tyhoY2MYgfKE6sTf+ze&#10;KOjppYXncb2OWb/+B9ufAAAA//8DAFBLAwQUAAYACAAAACEA9+Aq0OIAAAAQAQAADwAAAGRycy9k&#10;b3ducmV2LnhtbExPwU7DMAy9I/EPkZG4sZSsqljXdEJMQ+K4dRduaeu1HY1TNelW+HoMF7hYtt/z&#10;83vZZra9uODoO0caHhcRCKTK1R01Go7F7uEJhA+GatM7Qg2f6GGT395kJq3dlfZ4OYRGsAj51Gho&#10;QxhSKX3VojV+4QYkxk5utCbwODayHs2VxW0vVRQl0pqO+ENrBnxpsfo4TFZD2amj+doXr5Fd7Zbh&#10;bS7O0/tW6/u7ebvm8rwGEXAOfxfwk4H9Q87GSjdR7UWvYRmvEqYyoBQHYUb825S8SVQMMs/k/yD5&#10;NwAAAP//AwBQSwECLQAUAAYACAAAACEAtoM4kv4AAADhAQAAEwAAAAAAAAAAAAAAAAAAAAAAW0Nv&#10;bnRlbnRfVHlwZXNdLnhtbFBLAQItABQABgAIAAAAIQA4/SH/1gAAAJQBAAALAAAAAAAAAAAAAAAA&#10;AC8BAABfcmVscy8ucmVsc1BLAQItABQABgAIAAAAIQB+yQcgMAIAAFcEAAAOAAAAAAAAAAAAAAAA&#10;AC4CAABkcnMvZTJvRG9jLnhtbFBLAQItABQABgAIAAAAIQD34CrQ4gAAABABAAAPAAAAAAAAAAAA&#10;AAAAAIoEAABkcnMvZG93bnJldi54bWxQSwUGAAAAAAQABADzAAAAmQUAAAAA&#10;">
                <v:textbox>
                  <w:txbxContent>
                    <w:p w14:paraId="2C2CEA0F" w14:textId="751DDB8A" w:rsidR="003B1AE2" w:rsidRPr="00B62237" w:rsidRDefault="003B1AE2" w:rsidP="001D66CF">
                      <w:pPr>
                        <w:rPr>
                          <w:sz w:val="16"/>
                          <w:szCs w:val="16"/>
                        </w:rPr>
                      </w:pPr>
                      <w:r>
                        <w:rPr>
                          <w:sz w:val="16"/>
                          <w:szCs w:val="16"/>
                        </w:rPr>
                        <w:t>1 sav.</w:t>
                      </w:r>
                    </w:p>
                  </w:txbxContent>
                </v:textbox>
              </v:rect>
            </w:pict>
          </mc:Fallback>
        </mc:AlternateContent>
      </w:r>
      <w:r w:rsidR="0048277B">
        <w:rPr>
          <w:noProof/>
        </w:rPr>
        <mc:AlternateContent>
          <mc:Choice Requires="wps">
            <w:drawing>
              <wp:anchor distT="0" distB="0" distL="114300" distR="114300" simplePos="0" relativeHeight="251676672" behindDoc="0" locked="0" layoutInCell="1" allowOverlap="1" wp14:anchorId="465F18CC" wp14:editId="1AA256F0">
                <wp:simplePos x="0" y="0"/>
                <wp:positionH relativeFrom="column">
                  <wp:posOffset>3919220</wp:posOffset>
                </wp:positionH>
                <wp:positionV relativeFrom="paragraph">
                  <wp:posOffset>1069340</wp:posOffset>
                </wp:positionV>
                <wp:extent cx="346710" cy="205740"/>
                <wp:effectExtent l="0" t="0" r="15240" b="22860"/>
                <wp:wrapNone/>
                <wp:docPr id="6944102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 cy="205740"/>
                        </a:xfrm>
                        <a:prstGeom prst="rect">
                          <a:avLst/>
                        </a:prstGeom>
                        <a:solidFill>
                          <a:srgbClr val="FFFFFF"/>
                        </a:solidFill>
                        <a:ln w="9525">
                          <a:solidFill>
                            <a:srgbClr val="000000"/>
                          </a:solidFill>
                          <a:miter lim="800000"/>
                          <a:headEnd/>
                          <a:tailEnd/>
                        </a:ln>
                      </wps:spPr>
                      <wps:txbx>
                        <w:txbxContent>
                          <w:p w14:paraId="62589D0D" w14:textId="77777777" w:rsidR="003B1AE2" w:rsidRPr="005A3F4E" w:rsidRDefault="003B1AE2" w:rsidP="0048277B">
                            <w:pPr>
                              <w:rPr>
                                <w:sz w:val="16"/>
                                <w:szCs w:val="16"/>
                              </w:rPr>
                            </w:pPr>
                            <w:r w:rsidRPr="005A3F4E">
                              <w:rPr>
                                <w:sz w:val="16"/>
                                <w:szCs w:val="16"/>
                              </w:rPr>
                              <w:t>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5F18CC" id="_x0000_s1039" style="position:absolute;left:0;text-align:left;margin-left:308.6pt;margin-top:84.2pt;width:27.3pt;height:16.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daYMQIAAFYEAAAOAAAAZHJzL2Uyb0RvYy54bWysVNuO0zAQfUfiHyy/01w2bbdR09WqSxHS&#10;AisWPsBxnMTCsc3YbVK+nonTli7whMiD5cmMT86cM876bugUOQhw0uiCJrOYEqG5qaRuCvr1y+7N&#10;LSXOM10xZbQo6FE4erd5/Wrd21ykpjWqEkAQRLu8twVtvbd5FDneio65mbFCY7I20DGPITRRBaxH&#10;9E5FaRwvot5AZcFw4Ry+fZiSdBPw61pw/6munfBEFRS5+bBCWMtxjTZrljfAbCv5iQb7BxYdkxo/&#10;eoF6YJ6RPcg/oDrJwThT+xk3XWTqWnIResBukvi3bp5bZkXoBcVx9iKT+3+w/OPhCYisCrpYZVkS&#10;p9mSEs06tOozisd0owRJRpl663KsfrZPMDbq7KPh3xzRZttilbgHMH0rWIXkQn304sAYODxKyv6D&#10;qRCd7b0Jig01dCMgakGGYMzxYowYPOH48iZbLBO0j2MqjefLLBgXsfx82ILz74TpyLgpKCD1AM4O&#10;j84jeSw9lwTyRslqJ5UKATTlVgE5MJyRXXjGfvGIuy5TmvQFXc3TeUB+kXPXEHF4/gbRSY/DrmRX&#10;0NtLEctH1d7qKoyiZ1JNe/y+0kjjrNzkgB/KIdiV3JxNKU11RGHBTMONlxE3rYEflPQ42AV13/cM&#10;BCXqvUZzVkmG8hEfgmy+TDGA60x5nWGaI1RBPSXTduun27O3IJsWv5QEObS5R0NrGcQeKU+sTvxx&#10;eIOgp4s23o7rOFT9+h1sfgIAAP//AwBQSwMEFAAGAAgAAAAhAMPrKgXgAAAAEAEAAA8AAABkcnMv&#10;ZG93bnJldi54bWxMT81Og0AQvpv4Dpsx8WYX0FCkLI2xqYnHll68DewKKDtL2KVFn97xpJdJJt9/&#10;sV3sIM5m8r0jBfEqAmGocbqnVsGp2t9lIHxA0jg4Mgq+jIdteX1VYK7dhQ7mfAytYBPyOSroQhhz&#10;KX3TGYt+5UZDjL27yWLgd2qlnvDC5naQSRSl0mJPnNDhaJ4703weZ6ug7pMTfh+ql8g+7u/D61J9&#10;zG87pW5vlt2Gz9MGRDBL+FPA7wbuDyUXq91M2otBQRqvE6YykGYPIJiRrmNeVCvg9AxkWcj/Q8of&#10;AAAA//8DAFBLAQItABQABgAIAAAAIQC2gziS/gAAAOEBAAATAAAAAAAAAAAAAAAAAAAAAABbQ29u&#10;dGVudF9UeXBlc10ueG1sUEsBAi0AFAAGAAgAAAAhADj9If/WAAAAlAEAAAsAAAAAAAAAAAAAAAAA&#10;LwEAAF9yZWxzLy5yZWxzUEsBAi0AFAAGAAgAAAAhAMU91pgxAgAAVgQAAA4AAAAAAAAAAAAAAAAA&#10;LgIAAGRycy9lMm9Eb2MueG1sUEsBAi0AFAAGAAgAAAAhAMPrKgXgAAAAEAEAAA8AAAAAAAAAAAAA&#10;AAAAiwQAAGRycy9kb3ducmV2LnhtbFBLBQYAAAAABAAEAPMAAACYBQAAAAA=&#10;">
                <v:textbox>
                  <w:txbxContent>
                    <w:p w14:paraId="62589D0D" w14:textId="77777777" w:rsidR="003B1AE2" w:rsidRPr="005A3F4E" w:rsidRDefault="003B1AE2" w:rsidP="0048277B">
                      <w:pPr>
                        <w:rPr>
                          <w:sz w:val="16"/>
                          <w:szCs w:val="16"/>
                        </w:rPr>
                      </w:pPr>
                      <w:r w:rsidRPr="005A3F4E">
                        <w:rPr>
                          <w:sz w:val="16"/>
                          <w:szCs w:val="16"/>
                        </w:rPr>
                        <w:t>Ne</w:t>
                      </w:r>
                    </w:p>
                  </w:txbxContent>
                </v:textbox>
              </v:rect>
            </w:pict>
          </mc:Fallback>
        </mc:AlternateContent>
      </w:r>
      <w:r w:rsidR="00C31001">
        <w:rPr>
          <w:noProof/>
        </w:rPr>
        <mc:AlternateContent>
          <mc:Choice Requires="wps">
            <w:drawing>
              <wp:anchor distT="0" distB="0" distL="114300" distR="114300" simplePos="0" relativeHeight="251674624" behindDoc="0" locked="0" layoutInCell="1" allowOverlap="1" wp14:anchorId="03C22D17" wp14:editId="556D5DD3">
                <wp:simplePos x="0" y="0"/>
                <wp:positionH relativeFrom="column">
                  <wp:posOffset>3282950</wp:posOffset>
                </wp:positionH>
                <wp:positionV relativeFrom="paragraph">
                  <wp:posOffset>699770</wp:posOffset>
                </wp:positionV>
                <wp:extent cx="2575560" cy="266390"/>
                <wp:effectExtent l="0" t="0" r="15240" b="19685"/>
                <wp:wrapNone/>
                <wp:docPr id="27391268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5560" cy="266390"/>
                        </a:xfrm>
                        <a:prstGeom prst="rect">
                          <a:avLst/>
                        </a:prstGeom>
                        <a:solidFill>
                          <a:srgbClr val="FFFFFF"/>
                        </a:solidFill>
                        <a:ln w="9525">
                          <a:solidFill>
                            <a:srgbClr val="000000"/>
                          </a:solidFill>
                          <a:miter lim="800000"/>
                          <a:headEnd/>
                          <a:tailEnd/>
                        </a:ln>
                      </wps:spPr>
                      <wps:txbx>
                        <w:txbxContent>
                          <w:p w14:paraId="4250C119" w14:textId="77777777" w:rsidR="003B1AE2" w:rsidRDefault="003B1AE2" w:rsidP="00C31001">
                            <w:pPr>
                              <w:rPr>
                                <w:sz w:val="20"/>
                              </w:rPr>
                            </w:pPr>
                            <w:r w:rsidRPr="00E2044E">
                              <w:rPr>
                                <w:sz w:val="16"/>
                                <w:szCs w:val="16"/>
                              </w:rPr>
                              <w:t>Ar turėjote lytin</w:t>
                            </w:r>
                            <w:r>
                              <w:rPr>
                                <w:sz w:val="16"/>
                                <w:szCs w:val="16"/>
                              </w:rPr>
                              <w:t>ų santykių</w:t>
                            </w:r>
                            <w:r w:rsidRPr="00E2044E">
                              <w:rPr>
                                <w:sz w:val="16"/>
                                <w:szCs w:val="16"/>
                              </w:rPr>
                              <w:t xml:space="preserve"> per savaitę prieš pamiršdama?</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03C22D17" id="_x0000_s1040" style="position:absolute;left:0;text-align:left;margin-left:258.5pt;margin-top:55.1pt;width:202.8pt;height:21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IIMgIAAFcEAAAOAAAAZHJzL2Uyb0RvYy54bWysVNuO0zAQfUfiHyy/0zTZpttGTVerLkVI&#10;C6xY+ADHcRIL3xi7TcvXM3Ha0gWeEHmwPJ7x8ZkzM1ndHbQiewFeWlPSdDKlRBhua2nakn79sn2z&#10;oMQHZmqmrBElPQpP79avX616V4jMdlbVAgiCGF/0rqRdCK5IEs87oZmfWCcMOhsLmgU0oU1qYD2i&#10;a5Vk0+k86S3UDiwX3uPpw+ik64jfNIKHT03jRSCqpMgtxBXiWg1rsl6xogXmOslPNNg/sNBMGnz0&#10;AvXAAiM7kH9AacnBetuECbc6sU0juYg5YDbp9LdsnjvmRMwFxfHuIpP/f7D84/4JiKxLmt3eLNNs&#10;vsgoMUxjqT6jeMy0SpB0kKl3vsDoZ/cEQ6LePVr+zRNjNx1GiXsA23eC1UguxicvLgyGx6uk6j/Y&#10;GtHZLtio2KEBPQCiFuQQC3O8FEYcAuF4mOW3eT7H+nH0ZfP5zTJWLmHF+bYDH94Jq8mwKSkg94jO&#10;9o8+IHsMPYdE9lbJeiuViga01UYB2TNskm38hoTxir8OU4b0JV3mWR6RX/j8NcQ0fn+D0DJgtyup&#10;S7q4BLFikO2tqWMvBibVuMf3lUEaZ+nGEoRDdYj1SmfnqlS2PqKyYMfuxmnETWfhByU9dnZJ/fcd&#10;A0GJem+wOst0NhtGIRqz/DZDA6491bWHGY5QJQ2UjNtNGMdn50C2Hb6URjmMvceKNjKKPVAeWZ34&#10;Y/dGQU+TNozHtR2jfv0P1j8BAAD//wMAUEsDBBQABgAIAAAAIQAZYr294wAAABABAAAPAAAAZHJz&#10;L2Rvd25yZXYueG1sTI9BT8MwDIXvSPyHyEjcWNqgDdY1nRDTkDhu3YWb25i20CRVk26FX485wcWS&#10;/ezn9+Xb2fbiTGPovNOQLhIQ5GpvOtdoOJX7u0cQIaIz2HtHGr4owLa4vsoxM/7iDnQ+xkawiQsZ&#10;amhjHDIpQ92SxbDwAznW3v1oMXI7NtKMeGFz20uVJCtpsXP8ocWBnluqP4+T1VB16oTfh/Ilsev9&#10;fXydy4/pbaf17c2823B52oCINMe/C/hl4PxQcLDKT84E0WtYpg8MFFlIEwWCN9ZKrUBUPFkqBbLI&#10;5X+Q4gcAAP//AwBQSwECLQAUAAYACAAAACEAtoM4kv4AAADhAQAAEwAAAAAAAAAAAAAAAAAAAAAA&#10;W0NvbnRlbnRfVHlwZXNdLnhtbFBLAQItABQABgAIAAAAIQA4/SH/1gAAAJQBAAALAAAAAAAAAAAA&#10;AAAAAC8BAABfcmVscy8ucmVsc1BLAQItABQABgAIAAAAIQDDaOIIMgIAAFcEAAAOAAAAAAAAAAAA&#10;AAAAAC4CAABkcnMvZTJvRG9jLnhtbFBLAQItABQABgAIAAAAIQAZYr294wAAABABAAAPAAAAAAAA&#10;AAAAAAAAAIwEAABkcnMvZG93bnJldi54bWxQSwUGAAAAAAQABADzAAAAnAUAAAAA&#10;">
                <v:textbox>
                  <w:txbxContent>
                    <w:p w14:paraId="4250C119" w14:textId="77777777" w:rsidR="003B1AE2" w:rsidRDefault="003B1AE2" w:rsidP="00C31001">
                      <w:pPr>
                        <w:rPr>
                          <w:sz w:val="20"/>
                        </w:rPr>
                      </w:pPr>
                      <w:r w:rsidRPr="00E2044E">
                        <w:rPr>
                          <w:sz w:val="16"/>
                          <w:szCs w:val="16"/>
                        </w:rPr>
                        <w:t>Ar turėjote lytin</w:t>
                      </w:r>
                      <w:r>
                        <w:rPr>
                          <w:sz w:val="16"/>
                          <w:szCs w:val="16"/>
                        </w:rPr>
                        <w:t>ų santykių</w:t>
                      </w:r>
                      <w:r w:rsidRPr="00E2044E">
                        <w:rPr>
                          <w:sz w:val="16"/>
                          <w:szCs w:val="16"/>
                        </w:rPr>
                        <w:t xml:space="preserve"> per savaitę prieš pamiršdama?</w:t>
                      </w:r>
                    </w:p>
                  </w:txbxContent>
                </v:textbox>
              </v:rect>
            </w:pict>
          </mc:Fallback>
        </mc:AlternateContent>
      </w:r>
      <w:r w:rsidR="008053EB">
        <w:rPr>
          <w:noProof/>
        </w:rPr>
        <mc:AlternateContent>
          <mc:Choice Requires="wps">
            <w:drawing>
              <wp:anchor distT="0" distB="0" distL="114300" distR="114300" simplePos="0" relativeHeight="251672576" behindDoc="0" locked="0" layoutInCell="1" allowOverlap="1" wp14:anchorId="32898809" wp14:editId="51EDCB43">
                <wp:simplePos x="0" y="0"/>
                <wp:positionH relativeFrom="column">
                  <wp:posOffset>3881120</wp:posOffset>
                </wp:positionH>
                <wp:positionV relativeFrom="paragraph">
                  <wp:posOffset>459740</wp:posOffset>
                </wp:positionV>
                <wp:extent cx="464820" cy="186690"/>
                <wp:effectExtent l="0" t="0" r="11430" b="22860"/>
                <wp:wrapNone/>
                <wp:docPr id="127718840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4820" cy="186690"/>
                        </a:xfrm>
                        <a:prstGeom prst="rect">
                          <a:avLst/>
                        </a:prstGeom>
                        <a:solidFill>
                          <a:srgbClr val="FFFFFF"/>
                        </a:solidFill>
                        <a:ln w="9525">
                          <a:solidFill>
                            <a:srgbClr val="000000"/>
                          </a:solidFill>
                          <a:miter lim="800000"/>
                          <a:headEnd/>
                          <a:tailEnd/>
                        </a:ln>
                      </wps:spPr>
                      <wps:txbx>
                        <w:txbxContent>
                          <w:p w14:paraId="191099D3" w14:textId="77777777" w:rsidR="003B1AE2" w:rsidRPr="00B62237" w:rsidRDefault="003B1AE2" w:rsidP="008053EB">
                            <w:pPr>
                              <w:rPr>
                                <w:sz w:val="16"/>
                                <w:szCs w:val="16"/>
                              </w:rPr>
                            </w:pPr>
                            <w:r w:rsidRPr="00B62237">
                              <w:rPr>
                                <w:sz w:val="16"/>
                                <w:szCs w:val="16"/>
                              </w:rPr>
                              <w:t>Taip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2898809" id="_x0000_s1041" style="position:absolute;left:0;text-align:left;margin-left:305.6pt;margin-top:36.2pt;width:36.6pt;height:14.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5S6MAIAAFcEAAAOAAAAZHJzL2Uyb0RvYy54bWysVNuO0zAQfUfiHyy/01yU3qKmq1WXIqQF&#10;Vix8gOM4iYVjm7HbpHw9E6ctXeAJkQfL9oyPz5wzzuZu6BQ5CnDS6IIms5gSobmppG4K+vXL/s2K&#10;EueZrpgyWhT0JBy9275+teltLlLTGlUJIAiiXd7bgrbe2zyKHG9Fx9zMWKExWBvomMclNFEFrEf0&#10;TkVpHC+i3kBlwXDhHO4+TEG6Dfh1Lbj/VNdOeKIKitx8GCGM5ThG2w3LG2C2lfxMg/0Di45JjZde&#10;oR6YZ+QA8g+oTnIwztR+xk0XmbqWXIQasJok/q2a55ZZEWpBcZy9yuT+Hyz/eHwCIiv0Ll0uk9Uq&#10;i1NKNOvQq8+oHtONEiQZdeqtyzH92T7BWKmzj4Z/c0SbXYtZ4h7A9K1gFbIL+dGLA+PC4VFS9h9M&#10;hejs4E2QbKihGwFRDDIEZ05XZ8TgCcfNbJGtUvSPYyhZLRbr4FzE8sthC86/E6Yj46SggNQDODs+&#10;Oo/kMfWSEsgbJau9VCosoCl3CsiRYZPswzfWi0fcbZrSpC/oep7OA/KLmLuFiMP3N4hOeux2JbuC&#10;rq5JLB9Ve6ur0IueSTXN8X6lkcZFuckBP5TD5Nf8YkppqhMKC2bqbnyNOGkN/KCkx84uqPt+YCAo&#10;Ue81mrNOsmx8CmGRzZejrnAbKW8jTHOEKqinZJru/PR8DhZk0+JNSZBDm3s0tJZB7JHyxOrMH7s3&#10;CHp+aePzuF2HrF//g+1PAAAA//8DAFBLAwQUAAYACAAAACEAlgMbGuMAAAAPAQAADwAAAGRycy9k&#10;b3ducmV2LnhtbEyPQU/DMAyF70j8h8hI3FjSMpXSNZ0Q05A4bt2Fm9uattAkVZNuhV+POcHFsuXP&#10;z+/l28UM4kyT753VEK0UCLK1a3rbajiV+7sUhA9oGxycJQ1f5GFbXF/lmDXuYg90PoZWsIj1GWro&#10;QhgzKX3dkUG/ciNZ3r27yWDgcWplM+GFxc0gY6USabC3/KHDkZ47qj+Ps9FQ9fEJvw/lizKP+/vw&#10;upQf89tO69ubZbfh8rQBEWgJfxfwm4H9Q8HGKjfbxotBQxJFMaMaHuI1CAaSdM1NxaSKUpBFLv/n&#10;KH4AAAD//wMAUEsBAi0AFAAGAAgAAAAhALaDOJL+AAAA4QEAABMAAAAAAAAAAAAAAAAAAAAAAFtD&#10;b250ZW50X1R5cGVzXS54bWxQSwECLQAUAAYACAAAACEAOP0h/9YAAACUAQAACwAAAAAAAAAAAAAA&#10;AAAvAQAAX3JlbHMvLnJlbHNQSwECLQAUAAYACAAAACEABw+UujACAABXBAAADgAAAAAAAAAAAAAA&#10;AAAuAgAAZHJzL2Uyb0RvYy54bWxQSwECLQAUAAYACAAAACEAlgMbGuMAAAAPAQAADwAAAAAAAAAA&#10;AAAAAACKBAAAZHJzL2Rvd25yZXYueG1sUEsFBgAAAAAEAAQA8wAAAJoFAAAAAA==&#10;">
                <v:textbox>
                  <w:txbxContent>
                    <w:p w14:paraId="191099D3" w14:textId="77777777" w:rsidR="003B1AE2" w:rsidRPr="00B62237" w:rsidRDefault="003B1AE2" w:rsidP="008053EB">
                      <w:pPr>
                        <w:rPr>
                          <w:sz w:val="16"/>
                          <w:szCs w:val="16"/>
                        </w:rPr>
                      </w:pPr>
                      <w:r w:rsidRPr="00B62237">
                        <w:rPr>
                          <w:sz w:val="16"/>
                          <w:szCs w:val="16"/>
                        </w:rPr>
                        <w:t>Taip</w:t>
                      </w:r>
                    </w:p>
                  </w:txbxContent>
                </v:textbox>
              </v:rect>
            </w:pict>
          </mc:Fallback>
        </mc:AlternateContent>
      </w:r>
      <w:r w:rsidR="00680337">
        <w:rPr>
          <w:noProof/>
        </w:rPr>
        <mc:AlternateContent>
          <mc:Choice Requires="wps">
            <w:drawing>
              <wp:anchor distT="0" distB="0" distL="114300" distR="114300" simplePos="0" relativeHeight="251670528" behindDoc="0" locked="0" layoutInCell="1" allowOverlap="1" wp14:anchorId="0ED56A01" wp14:editId="58B4E598">
                <wp:simplePos x="0" y="0"/>
                <wp:positionH relativeFrom="column">
                  <wp:posOffset>3667760</wp:posOffset>
                </wp:positionH>
                <wp:positionV relativeFrom="paragraph">
                  <wp:posOffset>67310</wp:posOffset>
                </wp:positionV>
                <wp:extent cx="994410" cy="266390"/>
                <wp:effectExtent l="0" t="0" r="15240" b="19685"/>
                <wp:wrapNone/>
                <wp:docPr id="199413369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4410" cy="266390"/>
                        </a:xfrm>
                        <a:prstGeom prst="rect">
                          <a:avLst/>
                        </a:prstGeom>
                        <a:solidFill>
                          <a:srgbClr val="FFFFFF"/>
                        </a:solidFill>
                        <a:ln w="9525">
                          <a:solidFill>
                            <a:srgbClr val="000000"/>
                          </a:solidFill>
                          <a:miter lim="800000"/>
                          <a:headEnd/>
                          <a:tailEnd/>
                        </a:ln>
                      </wps:spPr>
                      <wps:txbx>
                        <w:txbxContent>
                          <w:p w14:paraId="05C7AD18" w14:textId="732E5F6C" w:rsidR="003B1AE2" w:rsidRPr="00B62237" w:rsidRDefault="003B1AE2" w:rsidP="00680337">
                            <w:pPr>
                              <w:rPr>
                                <w:sz w:val="16"/>
                                <w:szCs w:val="16"/>
                              </w:rPr>
                            </w:pPr>
                            <w:r w:rsidRPr="00B62237">
                              <w:rPr>
                                <w:sz w:val="16"/>
                                <w:szCs w:val="16"/>
                              </w:rPr>
                              <w:t>Klauskite gydytojo</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0ED56A01" id="_x0000_s1042" style="position:absolute;left:0;text-align:left;margin-left:288.8pt;margin-top:5.3pt;width:78.3pt;height:21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EXLwIAAFcEAAAOAAAAZHJzL2Uyb0RvYy54bWysVNuO0zAQfUfiHyy/0zS9sY2arlZdipAW&#10;WLHwAY7jJBaOx4zdpuXrd+K0pQs8IfJgeTLjkzPnjLO6PbSG7RV6DTbn6WjMmbISSm3rnH/7un1z&#10;w5kPwpbCgFU5PyrPb9evX606l6kJNGBKhYxArM86l/MmBJcliZeNaoUfgVOWkhVgKwKFWCclio7Q&#10;W5NMxuNF0gGWDkEq7+nt/ZDk64hfVUqGz1XlVWAm58QtxBXjWvRrsl6JrEbhGi1PNMQ/sGiFtvTR&#10;C9S9CILtUP8B1WqJ4KEKIwltAlWlpYo9UDfp+LdunhrhVOyFxPHuIpP/f7Dy0/4RmS7Ju+Vylk6n&#10;iyU5ZkVLXn0h9YStjWJpr1PnfEblT+4R+069ewD53TMLm4aq1B0idI0SJbGL9cmLA33g6Sgruo9Q&#10;ErrYBYiSHSpse0ASgx2iM8eLM+oQmKSXxG2Wkn+SUpPFYrqMziUiOx926MN7BS3rNzlHoh7Bxf7B&#10;ByJPpeeSSB6MLrfamBhgXWwMsr2gIdnGp++XjvjrMmNZR0zmk3lEfpHz1xDj+PwNotWBpt3oNuc3&#10;lyKR9aq9s2WcxSC0Gfb0fWOJxlm5wYFwKA6DX4uzKQWURxIWYZhuuo20aQB/ctbRZOfc/9gJVJyZ&#10;D5bMWaazWX8VYjCbv51QgNeZ4jojrCSonAfOhu0mDNdn51DXDX0pjXJYuCNDKx3F7ikPrE78aXqj&#10;oKeb1l+P6zhW/fofrJ8BAAD//wMAUEsDBBQABgAIAAAAIQBOgH8g4AAAAA4BAAAPAAAAZHJzL2Rv&#10;d25yZXYueG1sTE9NT4NAEL2b+B82Y+LNLlIFpSyNsamJx5ZeelvYEVB2lrBLi/56x5O9zGTy3ryP&#10;fD3bXpxw9J0jBfeLCARS7UxHjYJDub17AuGDJqN7R6jgGz2si+urXGfGnWmHp31oBIuQz7SCNoQh&#10;k9LXLVrtF25AYuzDjVYHPsdGmlGfWdz2Mo6iRFrdETu0esDXFuuv/WQVVF180D+78i2yz9tleJ/L&#10;z+m4Uer2Zt6seLysQAScw/8H/HXg/FBwsMpNZLzoFTymacJUBiLeTEiXDzGIipE4AVnk8rJG8QsA&#10;AP//AwBQSwECLQAUAAYACAAAACEAtoM4kv4AAADhAQAAEwAAAAAAAAAAAAAAAAAAAAAAW0NvbnRl&#10;bnRfVHlwZXNdLnhtbFBLAQItABQABgAIAAAAIQA4/SH/1gAAAJQBAAALAAAAAAAAAAAAAAAAAC8B&#10;AABfcmVscy8ucmVsc1BLAQItABQABgAIAAAAIQBPfwEXLwIAAFcEAAAOAAAAAAAAAAAAAAAAAC4C&#10;AABkcnMvZTJvRG9jLnhtbFBLAQItABQABgAIAAAAIQBOgH8g4AAAAA4BAAAPAAAAAAAAAAAAAAAA&#10;AIkEAABkcnMvZG93bnJldi54bWxQSwUGAAAAAAQABADzAAAAlgUAAAAA&#10;">
                <v:textbox>
                  <w:txbxContent>
                    <w:p w14:paraId="05C7AD18" w14:textId="732E5F6C" w:rsidR="003B1AE2" w:rsidRPr="00B62237" w:rsidRDefault="003B1AE2" w:rsidP="00680337">
                      <w:pPr>
                        <w:rPr>
                          <w:sz w:val="16"/>
                          <w:szCs w:val="16"/>
                        </w:rPr>
                      </w:pPr>
                      <w:r w:rsidRPr="00B62237">
                        <w:rPr>
                          <w:sz w:val="16"/>
                          <w:szCs w:val="16"/>
                        </w:rPr>
                        <w:t>Klauskite gydytojo</w:t>
                      </w:r>
                    </w:p>
                  </w:txbxContent>
                </v:textbox>
              </v:rect>
            </w:pict>
          </mc:Fallback>
        </mc:AlternateContent>
      </w:r>
      <w:r w:rsidR="00A83672">
        <w:rPr>
          <w:noProof/>
        </w:rPr>
        <mc:AlternateContent>
          <mc:Choice Requires="wps">
            <w:drawing>
              <wp:anchor distT="0" distB="0" distL="114300" distR="114300" simplePos="0" relativeHeight="251668480" behindDoc="0" locked="0" layoutInCell="1" allowOverlap="1" wp14:anchorId="7E95D2FC" wp14:editId="2EF8A283">
                <wp:simplePos x="0" y="0"/>
                <wp:positionH relativeFrom="column">
                  <wp:posOffset>227330</wp:posOffset>
                </wp:positionH>
                <wp:positionV relativeFrom="paragraph">
                  <wp:posOffset>-1270</wp:posOffset>
                </wp:positionV>
                <wp:extent cx="967740" cy="487680"/>
                <wp:effectExtent l="0" t="0" r="22860" b="26670"/>
                <wp:wrapNone/>
                <wp:docPr id="14101134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487680"/>
                        </a:xfrm>
                        <a:prstGeom prst="rect">
                          <a:avLst/>
                        </a:prstGeom>
                        <a:solidFill>
                          <a:srgbClr val="FFFFFF"/>
                        </a:solidFill>
                        <a:ln w="9525">
                          <a:solidFill>
                            <a:srgbClr val="000000"/>
                          </a:solidFill>
                          <a:miter lim="800000"/>
                          <a:headEnd/>
                          <a:tailEnd/>
                        </a:ln>
                      </wps:spPr>
                      <wps:txbx>
                        <w:txbxContent>
                          <w:p w14:paraId="51196CB8" w14:textId="3DAB8098" w:rsidR="003B1AE2" w:rsidRPr="00B62237" w:rsidRDefault="003B1AE2" w:rsidP="00A83672">
                            <w:pPr>
                              <w:rPr>
                                <w:sz w:val="16"/>
                                <w:szCs w:val="16"/>
                              </w:rPr>
                            </w:pPr>
                            <w:r w:rsidRPr="00B62237">
                              <w:rPr>
                                <w:sz w:val="16"/>
                                <w:szCs w:val="16"/>
                              </w:rPr>
                              <w:t>Pamiršta daugiau kaip 1 tabletė</w:t>
                            </w:r>
                            <w:r>
                              <w:rPr>
                                <w:sz w:val="16"/>
                                <w:szCs w:val="16"/>
                              </w:rPr>
                              <w:t xml:space="preserve"> ciklo metu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E95D2FC" id="_x0000_s1043" style="position:absolute;left:0;text-align:left;margin-left:17.9pt;margin-top:-.1pt;width:76.2pt;height:3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hoLwIAAFcEAAAOAAAAZHJzL2Uyb0RvYy54bWysVNuO0zAQfUfiHyy/0yQlvUVNV6suRUgL&#10;rFj4AMdxEgvfGLtNl6/fidOWLvCEyIPlyYxPzpwzzvrmqBU5CPDSmpJmk5QSYbitpWlL+u3r7s2S&#10;Eh+YqZmyRpT0SXh6s3n9at27QkxtZ1UtgCCI8UXvStqF4Iok8bwTmvmJdcJgsrGgWcAQ2qQG1iO6&#10;Vsk0TedJb6F2YLnwHt/ejUm6ifhNI3j43DReBKJKitxCXCGu1bAmmzUrWmCuk/xEg/0DC82kwY9e&#10;oO5YYGQP8g8oLTlYb5sw4VYntmkkF7EH7CZLf+vmsWNOxF5QHO8uMvn/B8s/HR6AyBq9y7M0y97m&#10;qxUlhmn06guqx0yrBMkGnXrnCyx/dA8wdOrdveXfPTF222GVuAWwfSdYjexiffLiwBB4PEqq/qOt&#10;EZ3tg42SHRvQAyCKQY7RmaeLM+IYCMeXq/likaN/HFP5cjFfRucSVpwPO/DhvbCaDJuSAlKP4Oxw&#10;7wOSx9JzSSRvlax3UqkYQFttFZADwyHZxWfoF4/46zJlSI9MZtNZRH6R89cQaXz+BqFlwGlXUpd0&#10;eSlixaDaO1PHWQxMqnGP31cGaZyVGx0Ix+o4+rU4m1LZ+gmFBTtON95G3HQWflLS42SX1P/YMxCU&#10;qA8GzVll+SBliEE+W0wxgOtMdZ1hhiNUSQMl43YbxuuzdyDbDr+URTmMvUVDGxnFHiiPrE78cXqj&#10;oKebNlyP6zhW/fofbJ4BAAD//wMAUEsDBBQABgAIAAAAIQC+vjec4QAAAAwBAAAPAAAAZHJzL2Rv&#10;d25yZXYueG1sTI9BT4NAEIXvJv6HzZh4axdpRKQsjbGpiceWXrwN7AgoO0vYpUV/vduTvUxm8vLe&#10;fC/fzKYXJxpdZ1nBwzICQVxb3XGj4FjuFikI55E19pZJwQ852BS3Nzlm2p55T6eDb0QIYZehgtb7&#10;IZPS1S0ZdEs7EAft044GfTjHRuoRzyHc9DKOokQa7Dh8aHGg15bq78NkFFRdfMTfffkWmefdyr/P&#10;5df0sVXq/m7ersN4WYPwNPt/B1w6BH4oAlhlJ9ZO9ApWjwHfK1jEIC5ymoalUvCUJCCLXF6XKP4A&#10;AAD//wMAUEsBAi0AFAAGAAgAAAAhALaDOJL+AAAA4QEAABMAAAAAAAAAAAAAAAAAAAAAAFtDb250&#10;ZW50X1R5cGVzXS54bWxQSwECLQAUAAYACAAAACEAOP0h/9YAAACUAQAACwAAAAAAAAAAAAAAAAAv&#10;AQAAX3JlbHMvLnJlbHNQSwECLQAUAAYACAAAACEAQ2l4aC8CAABXBAAADgAAAAAAAAAAAAAAAAAu&#10;AgAAZHJzL2Uyb0RvYy54bWxQSwECLQAUAAYACAAAACEAvr43nOEAAAAMAQAADwAAAAAAAAAAAAAA&#10;AACJBAAAZHJzL2Rvd25yZXYueG1sUEsFBgAAAAAEAAQA8wAAAJcFAAAAAA==&#10;">
                <v:textbox>
                  <w:txbxContent>
                    <w:p w14:paraId="51196CB8" w14:textId="3DAB8098" w:rsidR="003B1AE2" w:rsidRPr="00B62237" w:rsidRDefault="003B1AE2" w:rsidP="00A83672">
                      <w:pPr>
                        <w:rPr>
                          <w:sz w:val="16"/>
                          <w:szCs w:val="16"/>
                        </w:rPr>
                      </w:pPr>
                      <w:r w:rsidRPr="00B62237">
                        <w:rPr>
                          <w:sz w:val="16"/>
                          <w:szCs w:val="16"/>
                        </w:rPr>
                        <w:t>Pamiršta daugiau kaip 1 tabletė</w:t>
                      </w:r>
                      <w:r>
                        <w:rPr>
                          <w:sz w:val="16"/>
                          <w:szCs w:val="16"/>
                        </w:rPr>
                        <w:t xml:space="preserve"> ciklo metu</w:t>
                      </w:r>
                    </w:p>
                  </w:txbxContent>
                </v:textbox>
              </v:rect>
            </w:pict>
          </mc:Fallback>
        </mc:AlternateContent>
      </w:r>
      <w:r w:rsidR="00B34D27">
        <w:rPr>
          <w:noProof/>
        </w:rPr>
        <w:drawing>
          <wp:anchor distT="0" distB="0" distL="114300" distR="114300" simplePos="0" relativeHeight="251666432" behindDoc="0" locked="0" layoutInCell="1" allowOverlap="1" wp14:anchorId="59E92172" wp14:editId="5EC545F3">
            <wp:simplePos x="0" y="0"/>
            <wp:positionH relativeFrom="column">
              <wp:posOffset>227330</wp:posOffset>
            </wp:positionH>
            <wp:positionV relativeFrom="paragraph">
              <wp:posOffset>0</wp:posOffset>
            </wp:positionV>
            <wp:extent cx="5760085" cy="418782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60085" cy="4187825"/>
                    </a:xfrm>
                    <a:prstGeom prst="rect">
                      <a:avLst/>
                    </a:prstGeom>
                  </pic:spPr>
                </pic:pic>
              </a:graphicData>
            </a:graphic>
            <wp14:sizeRelH relativeFrom="page">
              <wp14:pctWidth>0</wp14:pctWidth>
            </wp14:sizeRelH>
            <wp14:sizeRelV relativeFrom="page">
              <wp14:pctHeight>0</wp14:pctHeight>
            </wp14:sizeRelV>
          </wp:anchor>
        </w:drawing>
      </w:r>
    </w:p>
    <w:p w14:paraId="7FCFBC5F" w14:textId="5F7A80C5" w:rsidR="00AF3C84" w:rsidRDefault="00AF3C84" w:rsidP="00464062">
      <w:pPr>
        <w:spacing w:line="240" w:lineRule="auto"/>
        <w:ind w:left="567" w:hanging="567"/>
        <w:rPr>
          <w:rFonts w:ascii="Times New Roman" w:hAnsi="Times New Roman" w:cs="Times New Roman"/>
        </w:rPr>
      </w:pPr>
    </w:p>
    <w:p w14:paraId="1468201F" w14:textId="5DD7FF01" w:rsidR="00B34D27" w:rsidRPr="008C67C7" w:rsidRDefault="00B34D27" w:rsidP="00B34D27">
      <w:pPr>
        <w:keepNext/>
        <w:spacing w:line="240" w:lineRule="auto"/>
        <w:ind w:left="567" w:hanging="567"/>
        <w:rPr>
          <w:rFonts w:ascii="Times New Roman" w:hAnsi="Times New Roman" w:cs="Times New Roman"/>
          <w:b/>
        </w:rPr>
      </w:pPr>
      <w:r>
        <w:rPr>
          <w:rFonts w:ascii="Times New Roman" w:hAnsi="Times New Roman"/>
          <w:b/>
        </w:rPr>
        <w:t xml:space="preserve">Jeigu </w:t>
      </w:r>
      <w:r w:rsidR="009525A7">
        <w:rPr>
          <w:rFonts w:ascii="Times New Roman" w:hAnsi="Times New Roman"/>
          <w:b/>
        </w:rPr>
        <w:t>vemiate</w:t>
      </w:r>
      <w:r>
        <w:rPr>
          <w:rFonts w:ascii="Times New Roman" w:hAnsi="Times New Roman"/>
          <w:b/>
        </w:rPr>
        <w:t xml:space="preserve"> arba viduriuojate</w:t>
      </w:r>
    </w:p>
    <w:p w14:paraId="79A50C71" w14:textId="1805259B" w:rsidR="00B34D27" w:rsidRDefault="00B34D27" w:rsidP="00B34D27">
      <w:pPr>
        <w:spacing w:line="240" w:lineRule="auto"/>
        <w:rPr>
          <w:rFonts w:ascii="Times New Roman" w:hAnsi="Times New Roman" w:cs="Times New Roman"/>
        </w:rPr>
      </w:pPr>
      <w:r>
        <w:rPr>
          <w:rFonts w:ascii="Times New Roman" w:hAnsi="Times New Roman"/>
        </w:rPr>
        <w:t xml:space="preserve">Jeigu </w:t>
      </w:r>
      <w:r>
        <w:rPr>
          <w:rFonts w:ascii="Times New Roman" w:hAnsi="Times New Roman"/>
          <w:b/>
          <w:bCs/>
        </w:rPr>
        <w:t>vemiate</w:t>
      </w:r>
      <w:r>
        <w:rPr>
          <w:rFonts w:ascii="Times New Roman" w:hAnsi="Times New Roman"/>
        </w:rPr>
        <w:t xml:space="preserve"> arba labai stipriai viduriuojate, veikliosios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tabletės medžiagos gali būti nevisiškai absorbuotos. Jeigu vemiate per 3</w:t>
      </w:r>
      <w:r>
        <w:rPr>
          <w:rFonts w:ascii="Times New Roman" w:hAnsi="Times New Roman"/>
        </w:rPr>
        <w:noBreakHyphen/>
        <w:t>4</w:t>
      </w:r>
      <w:r w:rsidR="00A97D7B">
        <w:rPr>
          <w:rFonts w:ascii="Times New Roman" w:hAnsi="Times New Roman"/>
        </w:rPr>
        <w:t> </w:t>
      </w:r>
      <w:r>
        <w:rPr>
          <w:rFonts w:ascii="Times New Roman" w:hAnsi="Times New Roman"/>
        </w:rPr>
        <w:t>valandas po to, kai išgėrėte tabletę, tai yra tarsi praleista tabletė. Todėl laikykitės patarimų dėl praleistų tablečių. Jeigu stipriai viduriuojate, pasakykite gydytojui.</w:t>
      </w:r>
    </w:p>
    <w:p w14:paraId="79AAF3EF" w14:textId="77777777" w:rsidR="00AF3C84" w:rsidRPr="00464062" w:rsidRDefault="00AF3C84" w:rsidP="00464062">
      <w:pPr>
        <w:spacing w:line="240" w:lineRule="auto"/>
        <w:ind w:left="567" w:hanging="567"/>
        <w:rPr>
          <w:rFonts w:ascii="Times New Roman" w:hAnsi="Times New Roman" w:cs="Times New Roman"/>
        </w:rPr>
      </w:pPr>
    </w:p>
    <w:p w14:paraId="17C96AFC" w14:textId="77777777" w:rsidR="0060101B" w:rsidRPr="007A333F" w:rsidRDefault="0060101B" w:rsidP="0060101B">
      <w:pPr>
        <w:spacing w:line="240" w:lineRule="auto"/>
        <w:rPr>
          <w:rFonts w:ascii="Times New Roman" w:hAnsi="Times New Roman" w:cs="Times New Roman"/>
          <w:b/>
          <w:bCs/>
        </w:rPr>
      </w:pPr>
      <w:r>
        <w:rPr>
          <w:rFonts w:ascii="Times New Roman" w:hAnsi="Times New Roman"/>
          <w:b/>
        </w:rPr>
        <w:t xml:space="preserve">Jeigu norite pakeisti mėnesinių pradžios dieną </w:t>
      </w:r>
    </w:p>
    <w:p w14:paraId="251A0191" w14:textId="77777777" w:rsidR="0060101B" w:rsidRDefault="0060101B" w:rsidP="0060101B">
      <w:pPr>
        <w:spacing w:line="240" w:lineRule="auto"/>
        <w:rPr>
          <w:rFonts w:ascii="Times New Roman" w:hAnsi="Times New Roman" w:cs="Times New Roman"/>
        </w:rPr>
      </w:pPr>
      <w:r>
        <w:rPr>
          <w:rFonts w:ascii="Times New Roman" w:hAnsi="Times New Roman"/>
        </w:rPr>
        <w:t>Jei tabletes vartosite teisingai, mėnesinės prasidės maždaug tą pačią dieną kas 4 savaites. Jei norite tai pakeisti, tiesiog sutrumpinkite (niekada neilginkite) kitą pertrauką be tablečių. Pavyzdžiui, jei mėnesinės paprastai prasideda penktadienį, o norite, kad jos ateityje prasidėtų antradienį (3 dienomis anksčiau), kitą pakuotę dabar turėtumėte pradėti gerti 3 dienomis anksčiau nei įprastai. Jei pertrauką be tablečių vartojimo padarysite labai trumpą (pvz., 3 dienų ar trumpesnę), pertraukos metu gali nebūti kraujavimo. Kitos pakuotės tablečių vartojimo metu Jums gali atsirasti protarpinis kraujavimas arba tepimas.</w:t>
      </w:r>
    </w:p>
    <w:p w14:paraId="703FABB3" w14:textId="77777777" w:rsidR="0060101B" w:rsidRDefault="0060101B" w:rsidP="0060101B">
      <w:pPr>
        <w:spacing w:line="240" w:lineRule="auto"/>
        <w:rPr>
          <w:rFonts w:ascii="Times New Roman" w:hAnsi="Times New Roman" w:cs="Times New Roman"/>
        </w:rPr>
      </w:pPr>
    </w:p>
    <w:p w14:paraId="162FC2C2" w14:textId="77777777" w:rsidR="002B5EBC" w:rsidRPr="007A333F" w:rsidRDefault="002B5EBC" w:rsidP="002B5EBC">
      <w:pPr>
        <w:spacing w:line="240" w:lineRule="auto"/>
        <w:rPr>
          <w:rFonts w:ascii="Times New Roman" w:hAnsi="Times New Roman" w:cs="Times New Roman"/>
          <w:b/>
          <w:bCs/>
        </w:rPr>
      </w:pPr>
      <w:r>
        <w:rPr>
          <w:rFonts w:ascii="Times New Roman" w:hAnsi="Times New Roman"/>
          <w:b/>
        </w:rPr>
        <w:t xml:space="preserve">Jeigu netikėtai prasidėjo kraujavimas </w:t>
      </w:r>
    </w:p>
    <w:p w14:paraId="414F56BB" w14:textId="77777777" w:rsidR="002B5EBC" w:rsidRDefault="002B5EBC" w:rsidP="002B5EBC">
      <w:pPr>
        <w:spacing w:line="240" w:lineRule="auto"/>
        <w:rPr>
          <w:rFonts w:ascii="Times New Roman" w:hAnsi="Times New Roman" w:cs="Times New Roman"/>
        </w:rPr>
      </w:pPr>
      <w:r>
        <w:rPr>
          <w:rFonts w:ascii="Times New Roman" w:hAnsi="Times New Roman"/>
        </w:rPr>
        <w:t>Vartojant bet kurias kontraceptines tabletes, pirmuosius mėnesius gali nereguliariai kraujuoti iš makšties (t. y. atsirasti tepimas arba protarpinis kraujavimas) tarp mėnesinių. Gali reikėti naudoti higienos priemones, tačiau kontraceptines tabletes vartokite, kaip įprasta. Paprastai nereguliarus kraujavimas iš makšties baigiasi, kai organizmas prisitaiko prie kontraceptinių tablečių (dažniausiai po 3 tablečių vartojimo ciklų). Jeigu kraujavimas neišnyksta, sustiprėja arba atsinaujina, kreipkitės į gydytoją.</w:t>
      </w:r>
    </w:p>
    <w:p w14:paraId="36B43710" w14:textId="77777777" w:rsidR="002B5EBC" w:rsidRDefault="002B5EBC" w:rsidP="002B5EBC">
      <w:pPr>
        <w:spacing w:line="240" w:lineRule="auto"/>
        <w:rPr>
          <w:rFonts w:ascii="Times New Roman" w:hAnsi="Times New Roman" w:cs="Times New Roman"/>
        </w:rPr>
      </w:pPr>
    </w:p>
    <w:p w14:paraId="28EAE86C" w14:textId="77777777" w:rsidR="00077257" w:rsidRPr="007A333F" w:rsidRDefault="00077257" w:rsidP="00077257">
      <w:pPr>
        <w:spacing w:line="240" w:lineRule="auto"/>
        <w:rPr>
          <w:rFonts w:ascii="Times New Roman" w:hAnsi="Times New Roman" w:cs="Times New Roman"/>
          <w:b/>
          <w:bCs/>
        </w:rPr>
      </w:pPr>
      <w:r>
        <w:rPr>
          <w:rFonts w:ascii="Times New Roman" w:hAnsi="Times New Roman"/>
          <w:b/>
        </w:rPr>
        <w:t xml:space="preserve">Jeigu nėra mėnesinių </w:t>
      </w:r>
    </w:p>
    <w:p w14:paraId="56E34E3A" w14:textId="50B0F233" w:rsidR="00077257" w:rsidRDefault="00077257" w:rsidP="00077257">
      <w:pPr>
        <w:spacing w:line="240" w:lineRule="auto"/>
        <w:rPr>
          <w:rFonts w:ascii="Times New Roman" w:hAnsi="Times New Roman" w:cs="Times New Roman"/>
        </w:rPr>
      </w:pPr>
      <w:r>
        <w:rPr>
          <w:rFonts w:ascii="Times New Roman" w:hAnsi="Times New Roman"/>
        </w:rPr>
        <w:t xml:space="preserve">Jeigu tinkamai gėrėte visas pakuotės tabletes, ciklo metu nevėmėte, smarkiai neviduriavote arba nevartojote kitų vaistų, pastojimo tikimybė labai maža. Toliau vartokite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kaip įprastai. Jeigu mėnesinių nėra du ciklus iš eilės, galite būti pastojusi. Nedelsdama pasakykite apie tai gydytojui. Nepradėkite gerti kitos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pakuotės tablečių tol, kol gydytojas nepatikrins, ar nepastojote.</w:t>
      </w:r>
    </w:p>
    <w:p w14:paraId="2501E783" w14:textId="77777777" w:rsidR="00077257" w:rsidRDefault="00077257" w:rsidP="00077257">
      <w:pPr>
        <w:spacing w:line="240" w:lineRule="auto"/>
        <w:rPr>
          <w:rFonts w:ascii="Times New Roman" w:hAnsi="Times New Roman" w:cs="Times New Roman"/>
        </w:rPr>
      </w:pPr>
    </w:p>
    <w:p w14:paraId="69C2E345" w14:textId="3D4597AA" w:rsidR="00DC591C" w:rsidRPr="007A333F" w:rsidRDefault="00DC591C" w:rsidP="00B34D27">
      <w:pPr>
        <w:spacing w:line="240" w:lineRule="auto"/>
        <w:rPr>
          <w:rFonts w:ascii="Times New Roman" w:hAnsi="Times New Roman" w:cs="Times New Roman"/>
          <w:b/>
          <w:bCs/>
        </w:rPr>
      </w:pPr>
      <w:r>
        <w:rPr>
          <w:rFonts w:ascii="Times New Roman" w:hAnsi="Times New Roman"/>
          <w:b/>
        </w:rPr>
        <w:t xml:space="preserve">Nustojus vartoti </w:t>
      </w: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p>
    <w:p w14:paraId="0F17C192" w14:textId="0734D732" w:rsidR="00DC591C" w:rsidRDefault="00DC591C" w:rsidP="00DC591C">
      <w:pPr>
        <w:spacing w:line="240" w:lineRule="auto"/>
        <w:rPr>
          <w:rFonts w:ascii="Times New Roman" w:hAnsi="Times New Roman" w:cs="Times New Roman"/>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vartojimą galite nutraukti bet kada. Jeigu nenorite pastoti, klauskite gydytojo apie kitus apsaugos nuo nėštumo būdus.</w:t>
      </w:r>
    </w:p>
    <w:p w14:paraId="754DFA3C" w14:textId="77777777" w:rsidR="00DC591C" w:rsidRPr="00DC591C" w:rsidRDefault="00DC591C" w:rsidP="00DC591C">
      <w:pPr>
        <w:spacing w:line="240" w:lineRule="auto"/>
        <w:rPr>
          <w:rFonts w:ascii="Times New Roman" w:hAnsi="Times New Roman" w:cs="Times New Roman"/>
        </w:rPr>
      </w:pPr>
    </w:p>
    <w:p w14:paraId="4030561F" w14:textId="059CD9E2" w:rsidR="00DC591C" w:rsidRDefault="00DC591C" w:rsidP="00DC591C">
      <w:pPr>
        <w:spacing w:line="240" w:lineRule="auto"/>
        <w:rPr>
          <w:rFonts w:ascii="Times New Roman" w:hAnsi="Times New Roman" w:cs="Times New Roman"/>
        </w:rPr>
      </w:pPr>
      <w:r>
        <w:rPr>
          <w:rFonts w:ascii="Times New Roman" w:hAnsi="Times New Roman"/>
        </w:rPr>
        <w:t xml:space="preserve">Jeigu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nebevartojate todėl, kad norite pastoti, dažniausiai patariama palaukti, kol prasidės natūralios mėnesinės ir tik tada mėginti pastoti. Taip galima tiksliau numatyti, kada gims kūdikis.</w:t>
      </w:r>
    </w:p>
    <w:p w14:paraId="411A382D" w14:textId="25E9F1D6" w:rsidR="005E228C" w:rsidRDefault="005E228C" w:rsidP="005E228C">
      <w:pPr>
        <w:spacing w:line="240" w:lineRule="auto"/>
        <w:rPr>
          <w:rFonts w:ascii="Times New Roman" w:hAnsi="Times New Roman" w:cs="Times New Roman"/>
        </w:rPr>
      </w:pPr>
    </w:p>
    <w:p w14:paraId="1AEF7044" w14:textId="594550AD" w:rsidR="005E228C" w:rsidRDefault="0044229E" w:rsidP="005E228C">
      <w:pPr>
        <w:spacing w:line="240" w:lineRule="auto"/>
        <w:rPr>
          <w:rFonts w:ascii="Times New Roman" w:hAnsi="Times New Roman" w:cs="Times New Roman"/>
        </w:rPr>
      </w:pPr>
      <w:r>
        <w:rPr>
          <w:rFonts w:ascii="Times New Roman" w:hAnsi="Times New Roman"/>
        </w:rPr>
        <w:t>Jeigu kiltų daugiau klausimų dėl šio vaisto vartojimo, kreipkitės į gydytoją arba vaistininką.</w:t>
      </w:r>
    </w:p>
    <w:p w14:paraId="26E921BD" w14:textId="77777777" w:rsidR="0044229E" w:rsidRDefault="0044229E" w:rsidP="005E228C">
      <w:pPr>
        <w:spacing w:line="240" w:lineRule="auto"/>
        <w:rPr>
          <w:rFonts w:ascii="Times New Roman" w:hAnsi="Times New Roman" w:cs="Times New Roman"/>
        </w:rPr>
      </w:pPr>
    </w:p>
    <w:p w14:paraId="57C7E0CB" w14:textId="77777777" w:rsidR="0044229E" w:rsidRPr="00464062" w:rsidRDefault="0044229E" w:rsidP="005E228C">
      <w:pPr>
        <w:spacing w:line="240" w:lineRule="auto"/>
        <w:rPr>
          <w:rFonts w:ascii="Times New Roman" w:hAnsi="Times New Roman" w:cs="Times New Roman"/>
        </w:rPr>
      </w:pPr>
    </w:p>
    <w:p w14:paraId="57435BEA" w14:textId="1EC3A0DA" w:rsidR="00464062" w:rsidRDefault="00464062" w:rsidP="005E228C">
      <w:pPr>
        <w:keepNext/>
        <w:spacing w:line="240" w:lineRule="auto"/>
        <w:ind w:left="567" w:hanging="567"/>
        <w:rPr>
          <w:rFonts w:ascii="Times New Roman" w:hAnsi="Times New Roman" w:cs="Times New Roman"/>
          <w:b/>
        </w:rPr>
      </w:pPr>
      <w:r>
        <w:rPr>
          <w:rFonts w:ascii="Times New Roman" w:hAnsi="Times New Roman"/>
          <w:b/>
        </w:rPr>
        <w:t>4.</w:t>
      </w:r>
      <w:r>
        <w:rPr>
          <w:rFonts w:ascii="Times New Roman" w:hAnsi="Times New Roman"/>
          <w:b/>
        </w:rPr>
        <w:tab/>
        <w:t>Galimas šalutinis poveikis</w:t>
      </w:r>
    </w:p>
    <w:p w14:paraId="51FE7E25" w14:textId="77777777" w:rsidR="005E228C" w:rsidRPr="005E228C" w:rsidRDefault="005E228C" w:rsidP="005E228C">
      <w:pPr>
        <w:keepNext/>
        <w:spacing w:line="240" w:lineRule="auto"/>
        <w:ind w:left="567" w:hanging="567"/>
        <w:rPr>
          <w:rFonts w:ascii="Times New Roman" w:hAnsi="Times New Roman" w:cs="Times New Roman"/>
        </w:rPr>
      </w:pPr>
    </w:p>
    <w:p w14:paraId="5CD5498B" w14:textId="18404DF9" w:rsidR="00DC591C" w:rsidRDefault="00464062" w:rsidP="005E228C">
      <w:pPr>
        <w:spacing w:line="240" w:lineRule="auto"/>
        <w:rPr>
          <w:rFonts w:ascii="Times New Roman" w:hAnsi="Times New Roman" w:cs="Times New Roman"/>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kaip ir visi kiti vaistai, gali sukelti šalutinį poveikį, nors jis pasireiškia ne visiems žmonėms.</w:t>
      </w:r>
    </w:p>
    <w:p w14:paraId="4E29FB32" w14:textId="0A5D7630" w:rsidR="00464062" w:rsidRDefault="00464062" w:rsidP="005E228C">
      <w:pPr>
        <w:spacing w:line="240" w:lineRule="auto"/>
        <w:rPr>
          <w:rFonts w:ascii="Times New Roman" w:hAnsi="Times New Roman" w:cs="Times New Roman"/>
        </w:rPr>
      </w:pPr>
      <w:r>
        <w:rPr>
          <w:rFonts w:ascii="Times New Roman" w:hAnsi="Times New Roman"/>
        </w:rPr>
        <w:t xml:space="preserve">Jeigu pasireiškė šalutinis poveikis, ypač jeigu jis sunkus ir nepraeinantis, arba atsirado sveikatos būklės pakitimas, kurį, Jūsų nuomone, galėjo sukelti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pasakykite gydytojui.</w:t>
      </w:r>
    </w:p>
    <w:p w14:paraId="0D1CA2F2" w14:textId="77777777" w:rsidR="005E228C" w:rsidRPr="00464062" w:rsidRDefault="005E228C" w:rsidP="005E228C">
      <w:pPr>
        <w:spacing w:line="240" w:lineRule="auto"/>
        <w:rPr>
          <w:rFonts w:ascii="Times New Roman" w:hAnsi="Times New Roman" w:cs="Times New Roman"/>
        </w:rPr>
      </w:pPr>
    </w:p>
    <w:p w14:paraId="0C32C774" w14:textId="77777777" w:rsidR="000424BC" w:rsidRPr="000424BC" w:rsidRDefault="000424BC" w:rsidP="000424BC">
      <w:pPr>
        <w:spacing w:line="240" w:lineRule="auto"/>
        <w:rPr>
          <w:rFonts w:ascii="Times New Roman" w:hAnsi="Times New Roman" w:cs="Times New Roman"/>
        </w:rPr>
      </w:pPr>
      <w:r>
        <w:rPr>
          <w:rFonts w:ascii="Times New Roman" w:hAnsi="Times New Roman"/>
        </w:rPr>
        <w:t xml:space="preserve">Nedelsdama pasakykite gydytojui jeigu Jums pasireiškė </w:t>
      </w:r>
      <w:proofErr w:type="spellStart"/>
      <w:r>
        <w:rPr>
          <w:rFonts w:ascii="Times New Roman" w:hAnsi="Times New Roman"/>
        </w:rPr>
        <w:t>angioneurozinės</w:t>
      </w:r>
      <w:proofErr w:type="spellEnd"/>
      <w:r>
        <w:rPr>
          <w:rFonts w:ascii="Times New Roman" w:hAnsi="Times New Roman"/>
        </w:rPr>
        <w:t xml:space="preserve"> edemos simptomų, tokių kaip: veido, liežuvio ir (arba) gerklės patinimas ir (arba) pasunkėjęs rijimas arba dilgėlinė su pasunkėjusiu kvėpavimu (žr. skyrių „Įspėjimai ir atsargumo priemonės“).</w:t>
      </w:r>
    </w:p>
    <w:p w14:paraId="131A7646" w14:textId="77777777" w:rsidR="000424BC" w:rsidRPr="000424BC" w:rsidRDefault="000424BC" w:rsidP="000424BC">
      <w:pPr>
        <w:spacing w:line="240" w:lineRule="auto"/>
        <w:rPr>
          <w:rFonts w:ascii="Times New Roman" w:hAnsi="Times New Roman" w:cs="Times New Roman"/>
        </w:rPr>
      </w:pPr>
    </w:p>
    <w:p w14:paraId="3B96892D" w14:textId="4CACEF48" w:rsidR="00464062" w:rsidRDefault="00464062" w:rsidP="000424BC">
      <w:pPr>
        <w:spacing w:line="240" w:lineRule="auto"/>
        <w:rPr>
          <w:rFonts w:ascii="Times New Roman" w:hAnsi="Times New Roman" w:cs="Times New Roman"/>
        </w:rPr>
      </w:pPr>
      <w:r>
        <w:rPr>
          <w:rFonts w:ascii="Times New Roman" w:hAnsi="Times New Roman"/>
        </w:rPr>
        <w:t xml:space="preserve">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skyriaus poskyryje „Kas žinotina prieš vartojant </w:t>
      </w: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w:t>
      </w:r>
    </w:p>
    <w:p w14:paraId="517AA9D4" w14:textId="77777777" w:rsidR="00141534" w:rsidRDefault="00141534" w:rsidP="005E228C">
      <w:pPr>
        <w:spacing w:line="240" w:lineRule="auto"/>
        <w:rPr>
          <w:rFonts w:ascii="Times New Roman" w:hAnsi="Times New Roman" w:cs="Times New Roman"/>
        </w:rPr>
      </w:pPr>
    </w:p>
    <w:p w14:paraId="2242B892" w14:textId="142868D1" w:rsidR="00464062" w:rsidRPr="003723CE" w:rsidRDefault="00464062" w:rsidP="00170DD6">
      <w:pPr>
        <w:keepNext/>
        <w:spacing w:line="240" w:lineRule="auto"/>
        <w:ind w:left="567" w:hanging="567"/>
        <w:rPr>
          <w:rFonts w:ascii="Times New Roman" w:hAnsi="Times New Roman" w:cs="Times New Roman"/>
          <w:b/>
          <w:i/>
        </w:rPr>
      </w:pPr>
      <w:r>
        <w:rPr>
          <w:rFonts w:ascii="Times New Roman" w:hAnsi="Times New Roman"/>
          <w:b/>
          <w:bCs/>
        </w:rPr>
        <w:t>Dažnas</w:t>
      </w:r>
      <w:r>
        <w:rPr>
          <w:rFonts w:ascii="Times New Roman" w:hAnsi="Times New Roman"/>
        </w:rPr>
        <w:t xml:space="preserve"> (gali pasireikšti ne rečiau kaip 1 iš 10 asmenų):</w:t>
      </w:r>
    </w:p>
    <w:p w14:paraId="5CDB68DB" w14:textId="5B4C25B4" w:rsidR="00DC591C" w:rsidRPr="00464062" w:rsidRDefault="00A57B6F" w:rsidP="00DC591C">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r>
      <w:r w:rsidR="00DC591C">
        <w:rPr>
          <w:rFonts w:ascii="Times New Roman" w:hAnsi="Times New Roman"/>
        </w:rPr>
        <w:t>depresija arba nuotaikų kaita;</w:t>
      </w:r>
    </w:p>
    <w:p w14:paraId="531157FC" w14:textId="77777777" w:rsidR="00417E34" w:rsidRPr="00464062" w:rsidRDefault="00417E34" w:rsidP="00417E34">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galvos skausmas;</w:t>
      </w:r>
    </w:p>
    <w:p w14:paraId="10C934A6" w14:textId="39F66711" w:rsidR="0081508E" w:rsidRPr="00464062" w:rsidRDefault="00A57B6F" w:rsidP="0081508E">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r>
      <w:r w:rsidR="0081508E">
        <w:rPr>
          <w:rFonts w:ascii="Times New Roman" w:hAnsi="Times New Roman"/>
        </w:rPr>
        <w:t>pykinimas, pilvo skausmas;</w:t>
      </w:r>
    </w:p>
    <w:p w14:paraId="0EC29CF2" w14:textId="2065AF51" w:rsidR="001B56E6" w:rsidRPr="00464062" w:rsidRDefault="00A57B6F" w:rsidP="001B56E6">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r>
      <w:r w:rsidR="001B56E6">
        <w:rPr>
          <w:rFonts w:ascii="Times New Roman" w:hAnsi="Times New Roman"/>
        </w:rPr>
        <w:t>krūtų skausmas, krūtų jautrumas;</w:t>
      </w:r>
    </w:p>
    <w:p w14:paraId="04B10B7F" w14:textId="66E1B019" w:rsidR="0081508E" w:rsidRPr="00464062" w:rsidRDefault="00A57B6F" w:rsidP="0081508E">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r>
      <w:r w:rsidR="0081508E">
        <w:rPr>
          <w:rFonts w:ascii="Times New Roman" w:hAnsi="Times New Roman"/>
        </w:rPr>
        <w:t>kūno svorio padidėjimas.</w:t>
      </w:r>
    </w:p>
    <w:p w14:paraId="3E0BA509" w14:textId="77777777" w:rsidR="003723CE" w:rsidRDefault="003723CE" w:rsidP="00464062">
      <w:pPr>
        <w:spacing w:line="240" w:lineRule="auto"/>
        <w:ind w:left="567" w:hanging="567"/>
        <w:rPr>
          <w:rFonts w:ascii="Times New Roman" w:hAnsi="Times New Roman" w:cs="Times New Roman"/>
        </w:rPr>
      </w:pPr>
    </w:p>
    <w:p w14:paraId="44363D54" w14:textId="157D4165" w:rsidR="00464062" w:rsidRPr="00464062" w:rsidRDefault="00464062" w:rsidP="00170DD6">
      <w:pPr>
        <w:keepNext/>
        <w:spacing w:line="240" w:lineRule="auto"/>
        <w:ind w:left="567" w:hanging="567"/>
        <w:rPr>
          <w:rFonts w:ascii="Times New Roman" w:hAnsi="Times New Roman" w:cs="Times New Roman"/>
        </w:rPr>
      </w:pPr>
      <w:r>
        <w:rPr>
          <w:rFonts w:ascii="Times New Roman" w:hAnsi="Times New Roman"/>
          <w:b/>
        </w:rPr>
        <w:t>Nedažnas</w:t>
      </w:r>
      <w:r>
        <w:rPr>
          <w:rFonts w:ascii="Times New Roman" w:hAnsi="Times New Roman"/>
        </w:rPr>
        <w:t xml:space="preserve"> (gali pasireikšti rečiau kaip 1 iš 100 asmenų):</w:t>
      </w:r>
    </w:p>
    <w:p w14:paraId="2A03C278" w14:textId="77777777" w:rsidR="0081508E" w:rsidRPr="00464062" w:rsidRDefault="0081508E" w:rsidP="0081508E">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skysčių susilaikymas (patinusios rankos, kulkšnys ar pėdos – skysčių susilaikymo požymis);</w:t>
      </w:r>
    </w:p>
    <w:p w14:paraId="034C2D8A" w14:textId="77777777" w:rsidR="0081508E" w:rsidRPr="00464062" w:rsidRDefault="0081508E" w:rsidP="0081508E">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susilpnėjęs lytinis potraukis;</w:t>
      </w:r>
    </w:p>
    <w:p w14:paraId="6FDB8F29" w14:textId="5EDB432A" w:rsidR="00464062" w:rsidRPr="00464062" w:rsidRDefault="003723CE"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migrena (kuo greičiau kreipkitės į gydytoją, jeigu tai pirmoji migrena arba ji stipresnė nei įprastai, arba jei galvos skausmas stiprus, neįprastas ar ilgai trunkantis);</w:t>
      </w:r>
    </w:p>
    <w:p w14:paraId="054A8898" w14:textId="23F402F8" w:rsidR="00464062" w:rsidRPr="00464062" w:rsidRDefault="003723CE"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vėmimas, viduriavimas;</w:t>
      </w:r>
    </w:p>
    <w:p w14:paraId="1766D775" w14:textId="28629540" w:rsidR="00464062" w:rsidRPr="00464062" w:rsidRDefault="003723CE"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išbėrimas, dilgėlinė;</w:t>
      </w:r>
    </w:p>
    <w:p w14:paraId="5F646BBC" w14:textId="74D73EF9" w:rsidR="00464062" w:rsidRPr="00464062" w:rsidRDefault="003723CE"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krūtų padidėjimas.</w:t>
      </w:r>
    </w:p>
    <w:p w14:paraId="3FAF982A" w14:textId="77777777" w:rsidR="003723CE" w:rsidRDefault="003723CE" w:rsidP="00464062">
      <w:pPr>
        <w:spacing w:line="240" w:lineRule="auto"/>
        <w:ind w:left="567" w:hanging="567"/>
        <w:rPr>
          <w:rFonts w:ascii="Times New Roman" w:hAnsi="Times New Roman" w:cs="Times New Roman"/>
        </w:rPr>
      </w:pPr>
    </w:p>
    <w:p w14:paraId="2A85E909" w14:textId="26D1516E" w:rsidR="00464062" w:rsidRPr="00464062" w:rsidRDefault="00464062" w:rsidP="00170DD6">
      <w:pPr>
        <w:keepNext/>
        <w:spacing w:line="240" w:lineRule="auto"/>
        <w:ind w:left="567" w:hanging="567"/>
        <w:rPr>
          <w:rFonts w:ascii="Times New Roman" w:hAnsi="Times New Roman" w:cs="Times New Roman"/>
        </w:rPr>
      </w:pPr>
      <w:r>
        <w:rPr>
          <w:rFonts w:ascii="Times New Roman" w:hAnsi="Times New Roman"/>
          <w:b/>
          <w:bCs/>
        </w:rPr>
        <w:t>Retas</w:t>
      </w:r>
      <w:r>
        <w:rPr>
          <w:rFonts w:ascii="Times New Roman" w:hAnsi="Times New Roman"/>
        </w:rPr>
        <w:t xml:space="preserve"> (gali pasireikšti rečiau kaip 1 iš 1 000 asmenų):</w:t>
      </w:r>
    </w:p>
    <w:p w14:paraId="3CD8BCD2" w14:textId="77777777" w:rsidR="0081508E" w:rsidRDefault="0081508E" w:rsidP="0081508E">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r>
      <w:r>
        <w:rPr>
          <w:rFonts w:ascii="Times New Roman" w:hAnsi="Times New Roman"/>
          <w:b/>
          <w:bCs/>
        </w:rPr>
        <w:t>kenksmingi</w:t>
      </w:r>
      <w:r>
        <w:rPr>
          <w:rFonts w:ascii="Times New Roman" w:hAnsi="Times New Roman"/>
        </w:rPr>
        <w:t xml:space="preserve"> </w:t>
      </w:r>
      <w:r>
        <w:rPr>
          <w:rFonts w:ascii="Times New Roman" w:hAnsi="Times New Roman"/>
          <w:b/>
        </w:rPr>
        <w:t>kraujo krešuliai</w:t>
      </w:r>
      <w:r>
        <w:rPr>
          <w:rFonts w:ascii="Times New Roman" w:hAnsi="Times New Roman"/>
        </w:rPr>
        <w:t xml:space="preserve"> venoje ar arterijoje, </w:t>
      </w:r>
      <w:proofErr w:type="spellStart"/>
      <w:r>
        <w:rPr>
          <w:rFonts w:ascii="Times New Roman" w:hAnsi="Times New Roman"/>
        </w:rPr>
        <w:t>pvz</w:t>
      </w:r>
      <w:proofErr w:type="spellEnd"/>
      <w:r>
        <w:rPr>
          <w:rFonts w:ascii="Times New Roman" w:hAnsi="Times New Roman"/>
        </w:rPr>
        <w:t>:</w:t>
      </w:r>
    </w:p>
    <w:p w14:paraId="5B6C8E2F" w14:textId="15363833" w:rsidR="0081508E" w:rsidRPr="00464062" w:rsidRDefault="0081508E" w:rsidP="0081508E">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kojoje ar pėdoje (tai yra GVT);</w:t>
      </w:r>
    </w:p>
    <w:p w14:paraId="6E978434" w14:textId="4F595529" w:rsidR="0081508E" w:rsidRPr="00464062" w:rsidRDefault="0081508E" w:rsidP="0081508E">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plaučiuose (t. y. PE);</w:t>
      </w:r>
    </w:p>
    <w:p w14:paraId="45B7A4A5" w14:textId="77777777" w:rsidR="0081508E" w:rsidRPr="00464062" w:rsidRDefault="0081508E" w:rsidP="0081508E">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širdies priepuolis (miokardo infarktas);</w:t>
      </w:r>
    </w:p>
    <w:p w14:paraId="31341B32" w14:textId="77777777" w:rsidR="0081508E" w:rsidRPr="00464062" w:rsidRDefault="0081508E" w:rsidP="0081508E">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insultas;</w:t>
      </w:r>
    </w:p>
    <w:p w14:paraId="37040B0E" w14:textId="425EB303" w:rsidR="0081508E" w:rsidRPr="00464062" w:rsidRDefault="0081508E" w:rsidP="0081508E">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r>
      <w:proofErr w:type="spellStart"/>
      <w:r>
        <w:rPr>
          <w:rFonts w:ascii="Times New Roman" w:hAnsi="Times New Roman"/>
        </w:rPr>
        <w:t>mikroinsultas</w:t>
      </w:r>
      <w:proofErr w:type="spellEnd"/>
      <w:r>
        <w:rPr>
          <w:rFonts w:ascii="Times New Roman" w:hAnsi="Times New Roman"/>
        </w:rPr>
        <w:t xml:space="preserve"> arba trumpalaikiai į insultą panašūs simptomai, vadinami praeinančiuoju smegenų išemijos priepuoliu (PSIP);</w:t>
      </w:r>
    </w:p>
    <w:p w14:paraId="3128F346" w14:textId="77777777" w:rsidR="0081508E" w:rsidRDefault="0081508E" w:rsidP="0081508E">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t>kraujo krešuliai kepenyse, skrandyje ir (arba) žarnyne, inkstuose ar akyje.</w:t>
      </w:r>
    </w:p>
    <w:p w14:paraId="15995913" w14:textId="0C0312BE" w:rsidR="0081508E" w:rsidRDefault="0081508E" w:rsidP="0081508E">
      <w:pPr>
        <w:spacing w:line="240" w:lineRule="auto"/>
        <w:rPr>
          <w:rFonts w:ascii="Times New Roman" w:hAnsi="Times New Roman" w:cs="Times New Roman"/>
        </w:rPr>
      </w:pPr>
      <w:r>
        <w:rPr>
          <w:rFonts w:ascii="Times New Roman" w:hAnsi="Times New Roman"/>
        </w:rPr>
        <w:lastRenderedPageBreak/>
        <w:t>Kraujo krešulio susidarymo tikimybė gali būti didesnė, jeigu yra kitų veiksnių, kurie didina šią riziką. (</w:t>
      </w:r>
      <w:r>
        <w:rPr>
          <w:rFonts w:ascii="Times New Roman" w:hAnsi="Times New Roman"/>
          <w:b/>
          <w:bCs/>
        </w:rPr>
        <w:t>Daugiau informacijos apie veiksnius, kurie didina kraujo krešulio susidarymo riziką, ir apie kraujo krešulio simptomus pateikiama 2</w:t>
      </w:r>
      <w:r w:rsidR="007A6500">
        <w:rPr>
          <w:rFonts w:ascii="Times New Roman" w:hAnsi="Times New Roman"/>
          <w:b/>
          <w:bCs/>
        </w:rPr>
        <w:t> </w:t>
      </w:r>
      <w:r>
        <w:rPr>
          <w:rFonts w:ascii="Times New Roman" w:hAnsi="Times New Roman"/>
          <w:b/>
          <w:bCs/>
        </w:rPr>
        <w:t>skyriuje</w:t>
      </w:r>
      <w:r>
        <w:rPr>
          <w:rFonts w:ascii="Times New Roman" w:hAnsi="Times New Roman"/>
        </w:rPr>
        <w:t>.)</w:t>
      </w:r>
    </w:p>
    <w:p w14:paraId="65B55666" w14:textId="0335AD16" w:rsidR="00275C57" w:rsidRPr="00275C57" w:rsidRDefault="00275C57" w:rsidP="00275C57">
      <w:pPr>
        <w:spacing w:line="240" w:lineRule="auto"/>
        <w:ind w:left="567" w:hanging="567"/>
        <w:rPr>
          <w:rFonts w:ascii="Times New Roman" w:hAnsi="Times New Roman" w:cs="Times New Roman"/>
        </w:rPr>
      </w:pPr>
      <w:r w:rsidRPr="00275C57">
        <w:rPr>
          <w:rFonts w:ascii="Times New Roman" w:hAnsi="Times New Roman" w:cs="Times New Roman"/>
        </w:rPr>
        <w:t>-</w:t>
      </w:r>
      <w:r>
        <w:rPr>
          <w:rFonts w:ascii="Times New Roman" w:hAnsi="Times New Roman" w:cs="Times New Roman"/>
        </w:rPr>
        <w:tab/>
      </w:r>
      <w:r w:rsidRPr="00275C57">
        <w:rPr>
          <w:rFonts w:ascii="Times New Roman" w:hAnsi="Times New Roman" w:cs="Times New Roman"/>
        </w:rPr>
        <w:t>Padidėjęs jautrumas</w:t>
      </w:r>
    </w:p>
    <w:p w14:paraId="78C06B15" w14:textId="70EFECF5" w:rsidR="00275C57" w:rsidRPr="00275C57" w:rsidRDefault="00275C57" w:rsidP="00275C57">
      <w:pPr>
        <w:spacing w:line="240" w:lineRule="auto"/>
        <w:ind w:left="567" w:hanging="567"/>
        <w:rPr>
          <w:rFonts w:ascii="Times New Roman" w:hAnsi="Times New Roman" w:cs="Times New Roman"/>
        </w:rPr>
      </w:pPr>
      <w:r w:rsidRPr="00275C57">
        <w:rPr>
          <w:rFonts w:ascii="Times New Roman" w:hAnsi="Times New Roman" w:cs="Times New Roman"/>
        </w:rPr>
        <w:t>-</w:t>
      </w:r>
      <w:r>
        <w:rPr>
          <w:rFonts w:ascii="Times New Roman" w:hAnsi="Times New Roman" w:cs="Times New Roman"/>
        </w:rPr>
        <w:tab/>
      </w:r>
      <w:r w:rsidRPr="00275C57">
        <w:rPr>
          <w:rFonts w:ascii="Times New Roman" w:hAnsi="Times New Roman" w:cs="Times New Roman"/>
        </w:rPr>
        <w:t>Padidėjęs lytinis potraukis</w:t>
      </w:r>
    </w:p>
    <w:p w14:paraId="08D8F147" w14:textId="6ED3D80C" w:rsidR="00275C57" w:rsidRPr="00275C57" w:rsidRDefault="00275C57" w:rsidP="00275C57">
      <w:pPr>
        <w:spacing w:line="240" w:lineRule="auto"/>
        <w:ind w:left="567" w:hanging="567"/>
        <w:rPr>
          <w:rFonts w:ascii="Times New Roman" w:hAnsi="Times New Roman" w:cs="Times New Roman"/>
        </w:rPr>
      </w:pPr>
      <w:r w:rsidRPr="00275C57">
        <w:rPr>
          <w:rFonts w:ascii="Times New Roman" w:hAnsi="Times New Roman" w:cs="Times New Roman"/>
        </w:rPr>
        <w:t>-</w:t>
      </w:r>
      <w:r>
        <w:rPr>
          <w:rFonts w:ascii="Times New Roman" w:hAnsi="Times New Roman" w:cs="Times New Roman"/>
        </w:rPr>
        <w:tab/>
      </w:r>
      <w:r w:rsidRPr="00275C57">
        <w:rPr>
          <w:rFonts w:ascii="Times New Roman" w:hAnsi="Times New Roman" w:cs="Times New Roman"/>
        </w:rPr>
        <w:t>Kontaktinių lęšių netoleravimas</w:t>
      </w:r>
    </w:p>
    <w:p w14:paraId="05ACF2F5" w14:textId="17B2F5B9" w:rsidR="00275C57" w:rsidRPr="00275C57" w:rsidRDefault="00275C57" w:rsidP="00275C57">
      <w:pPr>
        <w:spacing w:line="240" w:lineRule="auto"/>
        <w:ind w:left="567" w:hanging="567"/>
        <w:rPr>
          <w:rFonts w:ascii="Times New Roman" w:hAnsi="Times New Roman" w:cs="Times New Roman"/>
        </w:rPr>
      </w:pPr>
      <w:r w:rsidRPr="00275C57">
        <w:rPr>
          <w:rFonts w:ascii="Times New Roman" w:hAnsi="Times New Roman" w:cs="Times New Roman"/>
        </w:rPr>
        <w:t>-</w:t>
      </w:r>
      <w:r>
        <w:rPr>
          <w:rFonts w:ascii="Times New Roman" w:hAnsi="Times New Roman" w:cs="Times New Roman"/>
        </w:rPr>
        <w:tab/>
      </w:r>
      <w:r w:rsidRPr="00275C57">
        <w:rPr>
          <w:rFonts w:ascii="Times New Roman" w:hAnsi="Times New Roman" w:cs="Times New Roman"/>
        </w:rPr>
        <w:t xml:space="preserve">Mazginė </w:t>
      </w:r>
      <w:proofErr w:type="spellStart"/>
      <w:r w:rsidRPr="00275C57">
        <w:rPr>
          <w:rFonts w:ascii="Times New Roman" w:hAnsi="Times New Roman" w:cs="Times New Roman"/>
        </w:rPr>
        <w:t>eritema</w:t>
      </w:r>
      <w:proofErr w:type="spellEnd"/>
      <w:r w:rsidRPr="00275C57">
        <w:rPr>
          <w:rFonts w:ascii="Times New Roman" w:hAnsi="Times New Roman" w:cs="Times New Roman"/>
        </w:rPr>
        <w:t xml:space="preserve">, daugiaformė </w:t>
      </w:r>
      <w:proofErr w:type="spellStart"/>
      <w:r w:rsidRPr="00275C57">
        <w:rPr>
          <w:rFonts w:ascii="Times New Roman" w:hAnsi="Times New Roman" w:cs="Times New Roman"/>
        </w:rPr>
        <w:t>eritema</w:t>
      </w:r>
      <w:proofErr w:type="spellEnd"/>
      <w:r w:rsidRPr="00275C57">
        <w:rPr>
          <w:rFonts w:ascii="Times New Roman" w:hAnsi="Times New Roman" w:cs="Times New Roman"/>
        </w:rPr>
        <w:t xml:space="preserve"> (odos sutrikimai)</w:t>
      </w:r>
    </w:p>
    <w:p w14:paraId="56F16364" w14:textId="2ACA0D3F" w:rsidR="00275C57" w:rsidRPr="00275C57" w:rsidRDefault="00275C57" w:rsidP="00275C57">
      <w:pPr>
        <w:spacing w:line="240" w:lineRule="auto"/>
        <w:ind w:left="567" w:hanging="567"/>
        <w:rPr>
          <w:rFonts w:ascii="Times New Roman" w:hAnsi="Times New Roman" w:cs="Times New Roman"/>
        </w:rPr>
      </w:pPr>
      <w:r w:rsidRPr="00275C57">
        <w:rPr>
          <w:rFonts w:ascii="Times New Roman" w:hAnsi="Times New Roman" w:cs="Times New Roman"/>
        </w:rPr>
        <w:t>-</w:t>
      </w:r>
      <w:r>
        <w:rPr>
          <w:rFonts w:ascii="Times New Roman" w:hAnsi="Times New Roman" w:cs="Times New Roman"/>
        </w:rPr>
        <w:tab/>
      </w:r>
      <w:r w:rsidRPr="00275C57">
        <w:rPr>
          <w:rFonts w:ascii="Times New Roman" w:hAnsi="Times New Roman" w:cs="Times New Roman"/>
        </w:rPr>
        <w:t>Išskyros iš krūtų, išskyros iš makšties</w:t>
      </w:r>
    </w:p>
    <w:p w14:paraId="64011883" w14:textId="680B4DA4" w:rsidR="0081508E" w:rsidRPr="00464062" w:rsidRDefault="00275C57" w:rsidP="00275C57">
      <w:pPr>
        <w:spacing w:line="240" w:lineRule="auto"/>
        <w:ind w:left="567" w:hanging="567"/>
        <w:rPr>
          <w:rFonts w:ascii="Times New Roman" w:hAnsi="Times New Roman" w:cs="Times New Roman"/>
        </w:rPr>
      </w:pPr>
      <w:r w:rsidRPr="00275C57">
        <w:rPr>
          <w:rFonts w:ascii="Times New Roman" w:hAnsi="Times New Roman" w:cs="Times New Roman"/>
        </w:rPr>
        <w:t>-</w:t>
      </w:r>
      <w:r>
        <w:rPr>
          <w:rFonts w:ascii="Times New Roman" w:hAnsi="Times New Roman" w:cs="Times New Roman"/>
        </w:rPr>
        <w:tab/>
      </w:r>
      <w:r w:rsidRPr="00275C57">
        <w:rPr>
          <w:rFonts w:ascii="Times New Roman" w:hAnsi="Times New Roman" w:cs="Times New Roman"/>
        </w:rPr>
        <w:t>Svorio kritimas</w:t>
      </w:r>
    </w:p>
    <w:p w14:paraId="2C375280" w14:textId="276815F9" w:rsidR="0081508E" w:rsidRPr="00464062" w:rsidDel="0081508E" w:rsidRDefault="0081508E" w:rsidP="00464062">
      <w:pPr>
        <w:spacing w:line="240" w:lineRule="auto"/>
        <w:ind w:left="567" w:hanging="567"/>
        <w:rPr>
          <w:rFonts w:ascii="Times New Roman" w:hAnsi="Times New Roman" w:cs="Times New Roman"/>
        </w:rPr>
      </w:pPr>
      <w:r>
        <w:rPr>
          <w:rFonts w:ascii="Times New Roman" w:hAnsi="Times New Roman"/>
        </w:rPr>
        <w:t>Jeigu pastebėjote šiame lapelyje nepaminėtą šalutinį poveikį, praneškite gydytojui arba vaistininkui.</w:t>
      </w:r>
    </w:p>
    <w:p w14:paraId="08C9570D" w14:textId="77777777" w:rsidR="00935279" w:rsidRPr="00464062" w:rsidRDefault="00935279" w:rsidP="00330EBD">
      <w:pPr>
        <w:spacing w:line="240" w:lineRule="auto"/>
        <w:rPr>
          <w:rFonts w:ascii="Times New Roman" w:hAnsi="Times New Roman" w:cs="Times New Roman"/>
        </w:rPr>
      </w:pPr>
    </w:p>
    <w:p w14:paraId="54244544" w14:textId="145B0E13" w:rsidR="00464062" w:rsidRPr="002B0717" w:rsidRDefault="00464062" w:rsidP="002B0717">
      <w:pPr>
        <w:keepNext/>
        <w:spacing w:line="240" w:lineRule="auto"/>
        <w:ind w:left="567" w:hanging="567"/>
        <w:rPr>
          <w:rFonts w:ascii="Times New Roman" w:hAnsi="Times New Roman" w:cs="Times New Roman"/>
          <w:b/>
        </w:rPr>
      </w:pPr>
      <w:r>
        <w:rPr>
          <w:rFonts w:ascii="Times New Roman" w:hAnsi="Times New Roman"/>
          <w:b/>
        </w:rPr>
        <w:t>Pranešimas apie šalutinį poveikį</w:t>
      </w:r>
    </w:p>
    <w:p w14:paraId="42CB7DC6" w14:textId="1C06B049" w:rsidR="003D3428" w:rsidRDefault="003D3428" w:rsidP="002652D4">
      <w:pPr>
        <w:spacing w:line="240" w:lineRule="auto"/>
        <w:rPr>
          <w:rFonts w:ascii="Times New Roman" w:eastAsia="Verdana" w:hAnsi="Times New Roman" w:cs="Verdana"/>
          <w:szCs w:val="18"/>
        </w:rPr>
      </w:pPr>
      <w:r>
        <w:rPr>
          <w:rFonts w:ascii="Times New Roman" w:hAnsi="Times New Roman"/>
        </w:rPr>
        <w:t>Jeigu pasireiškė šalutinis poveikis, įskaitant šiame lapelyje nenurodytą, pasakykite gydytojui arba vaistininkui.</w:t>
      </w:r>
      <w:r>
        <w:rPr>
          <w:rFonts w:ascii="Verdana" w:hAnsi="Verdana"/>
          <w:sz w:val="18"/>
        </w:rPr>
        <w:t xml:space="preserve"> </w:t>
      </w:r>
      <w:r w:rsidR="002652D4" w:rsidRPr="00EC797C">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2652D4" w:rsidRPr="00EC797C">
        <w:rPr>
          <w:rFonts w:ascii="Times New Roman" w:hAnsi="Times New Roman" w:cs="Times New Roman"/>
          <w:color w:val="0000EE"/>
          <w:u w:val="single"/>
          <w:lang w:eastAsia="lt-LT"/>
        </w:rPr>
        <w:t>https://vvkt.lrv.lt/lt/</w:t>
      </w:r>
      <w:r w:rsidR="002652D4" w:rsidRPr="00EC797C">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p>
    <w:p w14:paraId="4D46CA4E" w14:textId="2D2E2DA0" w:rsidR="00F57CD4" w:rsidRPr="00EC797C" w:rsidRDefault="00F57CD4" w:rsidP="003D3428">
      <w:pPr>
        <w:spacing w:line="240" w:lineRule="auto"/>
        <w:rPr>
          <w:rFonts w:ascii="Times New Roman" w:eastAsia="Verdana" w:hAnsi="Times New Roman" w:cs="Verdana"/>
          <w:szCs w:val="18"/>
          <w:lang w:eastAsia="en-GB"/>
        </w:rPr>
      </w:pPr>
    </w:p>
    <w:p w14:paraId="295458B7" w14:textId="77777777" w:rsidR="00374661" w:rsidRPr="00EC797C" w:rsidRDefault="00374661" w:rsidP="003D3428">
      <w:pPr>
        <w:spacing w:line="240" w:lineRule="auto"/>
        <w:rPr>
          <w:rFonts w:ascii="Times New Roman" w:eastAsia="Verdana" w:hAnsi="Times New Roman" w:cs="Verdana"/>
          <w:szCs w:val="18"/>
          <w:lang w:eastAsia="en-GB"/>
        </w:rPr>
      </w:pPr>
    </w:p>
    <w:p w14:paraId="620B1399" w14:textId="0E241E30" w:rsidR="00464062" w:rsidRPr="00F57CD4" w:rsidRDefault="00464062" w:rsidP="00374661">
      <w:pPr>
        <w:keepNext/>
        <w:keepLines/>
        <w:spacing w:line="240" w:lineRule="auto"/>
        <w:ind w:left="567" w:hanging="567"/>
        <w:rPr>
          <w:rFonts w:ascii="Times New Roman" w:hAnsi="Times New Roman" w:cs="Times New Roman"/>
          <w:b/>
        </w:rPr>
      </w:pPr>
      <w:r>
        <w:rPr>
          <w:rFonts w:ascii="Times New Roman" w:hAnsi="Times New Roman"/>
          <w:b/>
        </w:rPr>
        <w:t>5.</w:t>
      </w:r>
      <w:r>
        <w:rPr>
          <w:rFonts w:ascii="Times New Roman" w:hAnsi="Times New Roman"/>
          <w:b/>
        </w:rPr>
        <w:tab/>
        <w:t xml:space="preserve">Kaip laikyti </w:t>
      </w: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p>
    <w:p w14:paraId="10F3AC35" w14:textId="77777777" w:rsidR="00F57CD4" w:rsidRDefault="00F57CD4" w:rsidP="00374661">
      <w:pPr>
        <w:keepNext/>
        <w:keepLines/>
        <w:spacing w:line="240" w:lineRule="auto"/>
        <w:ind w:left="567" w:hanging="567"/>
        <w:rPr>
          <w:rFonts w:ascii="Times New Roman" w:hAnsi="Times New Roman" w:cs="Times New Roman"/>
        </w:rPr>
      </w:pPr>
    </w:p>
    <w:p w14:paraId="5DFBCC9E" w14:textId="4C00B1CE" w:rsidR="00464062" w:rsidRDefault="00464062" w:rsidP="00464062">
      <w:pPr>
        <w:spacing w:line="240" w:lineRule="auto"/>
        <w:ind w:left="567" w:hanging="567"/>
        <w:rPr>
          <w:rFonts w:ascii="Times New Roman" w:hAnsi="Times New Roman" w:cs="Times New Roman"/>
        </w:rPr>
      </w:pPr>
      <w:r>
        <w:rPr>
          <w:rFonts w:ascii="Times New Roman" w:hAnsi="Times New Roman"/>
        </w:rPr>
        <w:t>Šį vaistą laikykite vaikams nepastebimoje ir nepasiekiamoje vietoje.</w:t>
      </w:r>
    </w:p>
    <w:p w14:paraId="51B20B98" w14:textId="77777777" w:rsidR="00E72CF2" w:rsidRPr="00464062" w:rsidRDefault="00E72CF2" w:rsidP="00464062">
      <w:pPr>
        <w:spacing w:line="240" w:lineRule="auto"/>
        <w:ind w:left="567" w:hanging="567"/>
        <w:rPr>
          <w:rFonts w:ascii="Times New Roman" w:hAnsi="Times New Roman" w:cs="Times New Roman"/>
        </w:rPr>
      </w:pPr>
    </w:p>
    <w:p w14:paraId="1FE5A2CA" w14:textId="47A5B39D" w:rsidR="00464062" w:rsidRDefault="00464062" w:rsidP="00E72CF2">
      <w:pPr>
        <w:spacing w:line="240" w:lineRule="auto"/>
        <w:rPr>
          <w:rFonts w:ascii="Times New Roman" w:hAnsi="Times New Roman" w:cs="Times New Roman"/>
        </w:rPr>
      </w:pPr>
      <w:r>
        <w:rPr>
          <w:rFonts w:ascii="Times New Roman" w:hAnsi="Times New Roman"/>
        </w:rPr>
        <w:t xml:space="preserve">Ant lizdinės </w:t>
      </w:r>
      <w:r w:rsidR="00C6316C">
        <w:rPr>
          <w:rFonts w:ascii="Times New Roman" w:hAnsi="Times New Roman"/>
        </w:rPr>
        <w:t>plokštelės, maišiuko</w:t>
      </w:r>
      <w:r>
        <w:rPr>
          <w:rFonts w:ascii="Times New Roman" w:hAnsi="Times New Roman"/>
        </w:rPr>
        <w:t xml:space="preserve"> ir dėžutės po „Tinka iki“ nurodytam tinkamumo laikui pasibaigus, šio vaisto vartoti negalima. Vaistas tinkamas vartoti iki paskutinės nurodyto mėnesio dienos.</w:t>
      </w:r>
    </w:p>
    <w:p w14:paraId="0D996812" w14:textId="77777777" w:rsidR="00E72CF2" w:rsidRPr="00464062" w:rsidRDefault="00E72CF2" w:rsidP="00E72CF2">
      <w:pPr>
        <w:spacing w:line="240" w:lineRule="auto"/>
        <w:rPr>
          <w:rFonts w:ascii="Times New Roman" w:hAnsi="Times New Roman" w:cs="Times New Roman"/>
        </w:rPr>
      </w:pPr>
    </w:p>
    <w:p w14:paraId="47A2ED9C" w14:textId="778DF730" w:rsidR="00464062" w:rsidRDefault="009614BA" w:rsidP="00E72CF2">
      <w:pPr>
        <w:spacing w:line="240" w:lineRule="auto"/>
        <w:rPr>
          <w:rFonts w:ascii="Times New Roman" w:hAnsi="Times New Roman" w:cs="Times New Roman"/>
        </w:rPr>
      </w:pPr>
      <w:r>
        <w:rPr>
          <w:rFonts w:ascii="Times New Roman" w:hAnsi="Times New Roman"/>
        </w:rPr>
        <w:t>Šiam vaistui specialių laikymo sąlygų nereikia.</w:t>
      </w:r>
    </w:p>
    <w:p w14:paraId="1B15E820" w14:textId="77777777" w:rsidR="00E72CF2" w:rsidRPr="00464062" w:rsidRDefault="00E72CF2" w:rsidP="00E72CF2">
      <w:pPr>
        <w:spacing w:line="240" w:lineRule="auto"/>
        <w:rPr>
          <w:rFonts w:ascii="Times New Roman" w:hAnsi="Times New Roman" w:cs="Times New Roman"/>
        </w:rPr>
      </w:pPr>
    </w:p>
    <w:p w14:paraId="5082456C" w14:textId="3F687CD0" w:rsidR="00464062" w:rsidRDefault="00464062" w:rsidP="00E23BC7">
      <w:pPr>
        <w:spacing w:line="240" w:lineRule="auto"/>
        <w:rPr>
          <w:rFonts w:ascii="Times New Roman" w:hAnsi="Times New Roman" w:cs="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14:paraId="2688FF0C" w14:textId="1C50F5DC" w:rsidR="00E23BC7" w:rsidRDefault="00E23BC7" w:rsidP="00E23BC7">
      <w:pPr>
        <w:spacing w:line="240" w:lineRule="auto"/>
        <w:rPr>
          <w:rFonts w:ascii="Times New Roman" w:hAnsi="Times New Roman" w:cs="Times New Roman"/>
        </w:rPr>
      </w:pPr>
    </w:p>
    <w:p w14:paraId="68F4B17E" w14:textId="77777777" w:rsidR="009614BA" w:rsidRPr="00464062" w:rsidRDefault="009614BA" w:rsidP="00E23BC7">
      <w:pPr>
        <w:spacing w:line="240" w:lineRule="auto"/>
        <w:rPr>
          <w:rFonts w:ascii="Times New Roman" w:hAnsi="Times New Roman" w:cs="Times New Roman"/>
        </w:rPr>
      </w:pPr>
    </w:p>
    <w:p w14:paraId="30AE3294" w14:textId="2C0FC591" w:rsidR="00464062" w:rsidRPr="00E23BC7" w:rsidRDefault="00464062" w:rsidP="00464062">
      <w:pPr>
        <w:spacing w:line="240" w:lineRule="auto"/>
        <w:ind w:left="567" w:hanging="567"/>
        <w:rPr>
          <w:rFonts w:ascii="Times New Roman" w:hAnsi="Times New Roman" w:cs="Times New Roman"/>
          <w:b/>
        </w:rPr>
      </w:pPr>
      <w:r>
        <w:rPr>
          <w:rFonts w:ascii="Times New Roman" w:hAnsi="Times New Roman"/>
          <w:b/>
        </w:rPr>
        <w:t>6.</w:t>
      </w:r>
      <w:r>
        <w:rPr>
          <w:rFonts w:ascii="Times New Roman" w:hAnsi="Times New Roman"/>
          <w:b/>
        </w:rPr>
        <w:tab/>
        <w:t>Pakuotės turinys ir kita informacija</w:t>
      </w:r>
    </w:p>
    <w:p w14:paraId="4EFF9BB2" w14:textId="77777777" w:rsidR="00E23BC7" w:rsidRDefault="00E23BC7" w:rsidP="00464062">
      <w:pPr>
        <w:spacing w:line="240" w:lineRule="auto"/>
        <w:ind w:left="567" w:hanging="567"/>
        <w:rPr>
          <w:rFonts w:ascii="Times New Roman" w:hAnsi="Times New Roman" w:cs="Times New Roman"/>
        </w:rPr>
      </w:pPr>
    </w:p>
    <w:p w14:paraId="25D71249" w14:textId="199B1E73" w:rsidR="00464062" w:rsidRPr="00E23BC7" w:rsidRDefault="00464062" w:rsidP="00464062">
      <w:pPr>
        <w:spacing w:line="240" w:lineRule="auto"/>
        <w:ind w:left="567" w:hanging="567"/>
        <w:rPr>
          <w:rFonts w:ascii="Times New Roman" w:hAnsi="Times New Roman" w:cs="Times New Roman"/>
          <w:b/>
        </w:rPr>
      </w:pP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r>
        <w:rPr>
          <w:rFonts w:ascii="Times New Roman" w:hAnsi="Times New Roman"/>
          <w:b/>
        </w:rPr>
        <w:t xml:space="preserve"> sudėtis </w:t>
      </w:r>
    </w:p>
    <w:p w14:paraId="46E54F0A" w14:textId="035AE2A6" w:rsidR="00464062" w:rsidRDefault="00125F2E" w:rsidP="00125F2E">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Veikliosios medžiagos yra </w:t>
      </w:r>
      <w:proofErr w:type="spellStart"/>
      <w:r>
        <w:rPr>
          <w:rFonts w:ascii="Times New Roman" w:hAnsi="Times New Roman"/>
        </w:rPr>
        <w:t>dezogestrelis</w:t>
      </w:r>
      <w:proofErr w:type="spellEnd"/>
      <w:r>
        <w:rPr>
          <w:rFonts w:ascii="Times New Roman" w:hAnsi="Times New Roman"/>
        </w:rPr>
        <w:t xml:space="preserve"> ir </w:t>
      </w:r>
      <w:proofErr w:type="spellStart"/>
      <w:r>
        <w:rPr>
          <w:rFonts w:ascii="Times New Roman" w:hAnsi="Times New Roman"/>
        </w:rPr>
        <w:t>etinilestradiolis</w:t>
      </w:r>
      <w:proofErr w:type="spellEnd"/>
      <w:r>
        <w:rPr>
          <w:rFonts w:ascii="Times New Roman" w:hAnsi="Times New Roman"/>
        </w:rPr>
        <w:t>. Kiekvienoje plėvele dengtoje tabletėje yra 150 </w:t>
      </w:r>
      <w:proofErr w:type="spellStart"/>
      <w:r>
        <w:rPr>
          <w:rFonts w:ascii="Times New Roman" w:hAnsi="Times New Roman"/>
        </w:rPr>
        <w:t>mikrogramų</w:t>
      </w:r>
      <w:proofErr w:type="spellEnd"/>
      <w:r>
        <w:rPr>
          <w:rFonts w:ascii="Times New Roman" w:hAnsi="Times New Roman"/>
        </w:rPr>
        <w:t xml:space="preserve"> </w:t>
      </w:r>
      <w:proofErr w:type="spellStart"/>
      <w:r>
        <w:rPr>
          <w:rFonts w:ascii="Times New Roman" w:hAnsi="Times New Roman"/>
        </w:rPr>
        <w:t>dezogestrelio</w:t>
      </w:r>
      <w:proofErr w:type="spellEnd"/>
      <w:r>
        <w:rPr>
          <w:rFonts w:ascii="Times New Roman" w:hAnsi="Times New Roman"/>
        </w:rPr>
        <w:t xml:space="preserve"> ir 20 </w:t>
      </w:r>
      <w:proofErr w:type="spellStart"/>
      <w:r>
        <w:rPr>
          <w:rFonts w:ascii="Times New Roman" w:hAnsi="Times New Roman"/>
        </w:rPr>
        <w:t>mikrogramų</w:t>
      </w:r>
      <w:proofErr w:type="spellEnd"/>
      <w:r>
        <w:rPr>
          <w:rFonts w:ascii="Times New Roman" w:hAnsi="Times New Roman"/>
        </w:rPr>
        <w:t xml:space="preserve"> </w:t>
      </w:r>
      <w:proofErr w:type="spellStart"/>
      <w:r>
        <w:rPr>
          <w:rFonts w:ascii="Times New Roman" w:hAnsi="Times New Roman"/>
        </w:rPr>
        <w:t>etinilestradiolio</w:t>
      </w:r>
      <w:proofErr w:type="spellEnd"/>
      <w:r>
        <w:rPr>
          <w:rFonts w:ascii="Times New Roman" w:hAnsi="Times New Roman"/>
        </w:rPr>
        <w:t>.</w:t>
      </w:r>
    </w:p>
    <w:p w14:paraId="66160846" w14:textId="25310A58" w:rsidR="00464062" w:rsidRPr="000D176B" w:rsidRDefault="00125F2E" w:rsidP="00125F2E">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 xml:space="preserve">Pagalbinės medžiagos yra: </w:t>
      </w:r>
    </w:p>
    <w:p w14:paraId="23619EFE" w14:textId="3AE878BC" w:rsidR="00E960FF" w:rsidRPr="00E960FF" w:rsidRDefault="002D0F83" w:rsidP="00E960FF">
      <w:pPr>
        <w:spacing w:line="240" w:lineRule="auto"/>
        <w:ind w:left="1134" w:hanging="567"/>
        <w:rPr>
          <w:rFonts w:ascii="Times New Roman" w:hAnsi="Times New Roman" w:cs="Times New Roman"/>
          <w:i/>
        </w:rPr>
      </w:pPr>
      <w:r>
        <w:rPr>
          <w:rFonts w:ascii="Times New Roman" w:hAnsi="Times New Roman"/>
        </w:rPr>
        <w:t>•</w:t>
      </w:r>
      <w:r>
        <w:rPr>
          <w:rFonts w:ascii="Times New Roman" w:hAnsi="Times New Roman"/>
        </w:rPr>
        <w:tab/>
      </w:r>
      <w:r>
        <w:rPr>
          <w:rFonts w:ascii="Times New Roman" w:hAnsi="Times New Roman"/>
          <w:i/>
        </w:rPr>
        <w:t>tabletės branduolys</w:t>
      </w:r>
      <w:r>
        <w:rPr>
          <w:rFonts w:ascii="Times New Roman" w:hAnsi="Times New Roman"/>
        </w:rPr>
        <w:t>:</w:t>
      </w:r>
      <w:r>
        <w:rPr>
          <w:rFonts w:ascii="Times New Roman" w:hAnsi="Times New Roman"/>
          <w:i/>
        </w:rPr>
        <w:t xml:space="preserve"> </w:t>
      </w:r>
      <w:r>
        <w:rPr>
          <w:rFonts w:ascii="Times New Roman" w:hAnsi="Times New Roman"/>
        </w:rPr>
        <w:t xml:space="preserve">laktozė </w:t>
      </w:r>
      <w:proofErr w:type="spellStart"/>
      <w:r>
        <w:rPr>
          <w:rFonts w:ascii="Times New Roman" w:hAnsi="Times New Roman"/>
        </w:rPr>
        <w:t>monohidratas</w:t>
      </w:r>
      <w:proofErr w:type="spellEnd"/>
      <w:r>
        <w:rPr>
          <w:rFonts w:ascii="Times New Roman" w:hAnsi="Times New Roman"/>
        </w:rPr>
        <w:t xml:space="preserve">, </w:t>
      </w:r>
      <w:proofErr w:type="spellStart"/>
      <w:r>
        <w:rPr>
          <w:rFonts w:ascii="Times New Roman" w:hAnsi="Times New Roman"/>
        </w:rPr>
        <w:t>pregelifikuotas</w:t>
      </w:r>
      <w:proofErr w:type="spellEnd"/>
      <w:r>
        <w:rPr>
          <w:rFonts w:ascii="Times New Roman" w:hAnsi="Times New Roman"/>
        </w:rPr>
        <w:t xml:space="preserve"> krakmolas (E1422), </w:t>
      </w:r>
      <w:proofErr w:type="spellStart"/>
      <w:r>
        <w:rPr>
          <w:rFonts w:ascii="Times New Roman" w:hAnsi="Times New Roman"/>
        </w:rPr>
        <w:t>povidonas</w:t>
      </w:r>
      <w:proofErr w:type="spellEnd"/>
      <w:r>
        <w:rPr>
          <w:rFonts w:ascii="Times New Roman" w:hAnsi="Times New Roman"/>
        </w:rPr>
        <w:t xml:space="preserve"> (K-29/32), visų </w:t>
      </w:r>
      <w:proofErr w:type="spellStart"/>
      <w:r>
        <w:rPr>
          <w:rFonts w:ascii="Times New Roman" w:hAnsi="Times New Roman"/>
        </w:rPr>
        <w:t>racematų</w:t>
      </w:r>
      <w:proofErr w:type="spellEnd"/>
      <w:r>
        <w:rPr>
          <w:rFonts w:ascii="Times New Roman" w:hAnsi="Times New Roman"/>
        </w:rPr>
        <w:t xml:space="preserve"> </w:t>
      </w:r>
      <w:r w:rsidR="001E4CB1">
        <w:rPr>
          <w:rFonts w:ascii="Times New Roman" w:hAnsi="Times New Roman"/>
        </w:rPr>
        <w:t>alfa-</w:t>
      </w:r>
      <w:proofErr w:type="spellStart"/>
      <w:r>
        <w:rPr>
          <w:rFonts w:ascii="Times New Roman" w:hAnsi="Times New Roman"/>
        </w:rPr>
        <w:t>tokoferolis</w:t>
      </w:r>
      <w:proofErr w:type="spellEnd"/>
      <w:r>
        <w:rPr>
          <w:rFonts w:ascii="Times New Roman" w:hAnsi="Times New Roman"/>
        </w:rPr>
        <w:t xml:space="preserve">, stearino rūgštis (E570), koloidinis bevandenis silicio dioksidas (E551), magnio </w:t>
      </w:r>
      <w:proofErr w:type="spellStart"/>
      <w:r>
        <w:rPr>
          <w:rFonts w:ascii="Times New Roman" w:hAnsi="Times New Roman"/>
        </w:rPr>
        <w:t>stearatas</w:t>
      </w:r>
      <w:proofErr w:type="spellEnd"/>
      <w:r>
        <w:rPr>
          <w:rFonts w:ascii="Times New Roman" w:hAnsi="Times New Roman"/>
        </w:rPr>
        <w:t xml:space="preserve"> (E470b), talkas (E553b);</w:t>
      </w:r>
    </w:p>
    <w:p w14:paraId="1CCF6E7C" w14:textId="077CEDF7" w:rsidR="002D0F83" w:rsidRDefault="002D0F83" w:rsidP="002D0F83">
      <w:pPr>
        <w:spacing w:line="240" w:lineRule="auto"/>
        <w:ind w:left="1134" w:hanging="567"/>
        <w:rPr>
          <w:rFonts w:ascii="Times New Roman" w:hAnsi="Times New Roman" w:cs="Times New Roman"/>
        </w:rPr>
      </w:pPr>
      <w:r>
        <w:rPr>
          <w:rFonts w:ascii="Times New Roman" w:hAnsi="Times New Roman"/>
        </w:rPr>
        <w:t>•</w:t>
      </w:r>
      <w:r>
        <w:rPr>
          <w:rFonts w:ascii="Times New Roman" w:hAnsi="Times New Roman"/>
        </w:rPr>
        <w:tab/>
      </w:r>
      <w:r>
        <w:rPr>
          <w:rFonts w:ascii="Times New Roman" w:hAnsi="Times New Roman"/>
          <w:i/>
        </w:rPr>
        <w:t>tabletės plėvelė</w:t>
      </w:r>
      <w:r>
        <w:rPr>
          <w:rFonts w:ascii="Times New Roman" w:hAnsi="Times New Roman"/>
        </w:rPr>
        <w:t>:</w:t>
      </w:r>
      <w:r>
        <w:rPr>
          <w:rFonts w:ascii="Times New Roman" w:hAnsi="Times New Roman"/>
          <w:i/>
        </w:rPr>
        <w:t xml:space="preserve"> </w:t>
      </w:r>
      <w:proofErr w:type="spellStart"/>
      <w:r>
        <w:rPr>
          <w:rFonts w:ascii="Times New Roman" w:hAnsi="Times New Roman"/>
        </w:rPr>
        <w:t>hipromeliozė</w:t>
      </w:r>
      <w:proofErr w:type="spellEnd"/>
      <w:r>
        <w:rPr>
          <w:rFonts w:ascii="Times New Roman" w:hAnsi="Times New Roman"/>
        </w:rPr>
        <w:t xml:space="preserve"> 2910 (E464), </w:t>
      </w:r>
      <w:proofErr w:type="spellStart"/>
      <w:r>
        <w:rPr>
          <w:rFonts w:ascii="Times New Roman" w:hAnsi="Times New Roman"/>
        </w:rPr>
        <w:t>makrogolis</w:t>
      </w:r>
      <w:proofErr w:type="spellEnd"/>
      <w:r>
        <w:rPr>
          <w:rFonts w:ascii="Times New Roman" w:hAnsi="Times New Roman"/>
        </w:rPr>
        <w:t> 400 (E1521).</w:t>
      </w:r>
    </w:p>
    <w:p w14:paraId="0FFD0B7A" w14:textId="46BFEE14" w:rsidR="002D0F83" w:rsidRPr="002D0F83" w:rsidRDefault="002D0F83" w:rsidP="00F5673B">
      <w:pPr>
        <w:spacing w:line="240" w:lineRule="auto"/>
        <w:rPr>
          <w:rFonts w:ascii="Times New Roman" w:hAnsi="Times New Roman" w:cs="Times New Roman"/>
        </w:rPr>
      </w:pPr>
    </w:p>
    <w:p w14:paraId="764856DE" w14:textId="689D4D91" w:rsidR="00464062" w:rsidRPr="00D90B89" w:rsidRDefault="00464062" w:rsidP="00464062">
      <w:pPr>
        <w:spacing w:line="240" w:lineRule="auto"/>
        <w:ind w:left="567" w:hanging="567"/>
        <w:rPr>
          <w:rFonts w:ascii="Times New Roman" w:hAnsi="Times New Roman" w:cs="Times New Roman"/>
          <w:b/>
        </w:rPr>
      </w:pPr>
      <w:proofErr w:type="spellStart"/>
      <w:r>
        <w:rPr>
          <w:rFonts w:ascii="Times New Roman" w:hAnsi="Times New Roman"/>
          <w:b/>
        </w:rPr>
        <w:t>Desogestrel</w:t>
      </w:r>
      <w:proofErr w:type="spellEnd"/>
      <w:r>
        <w:rPr>
          <w:rFonts w:ascii="Times New Roman" w:hAnsi="Times New Roman"/>
          <w:b/>
        </w:rPr>
        <w:t>/</w:t>
      </w:r>
      <w:proofErr w:type="spellStart"/>
      <w:r>
        <w:rPr>
          <w:rFonts w:ascii="Times New Roman" w:hAnsi="Times New Roman"/>
          <w:b/>
        </w:rPr>
        <w:t>Ethinylestradiol</w:t>
      </w:r>
      <w:proofErr w:type="spellEnd"/>
      <w:r>
        <w:rPr>
          <w:rFonts w:ascii="Times New Roman" w:hAnsi="Times New Roman"/>
          <w:b/>
        </w:rPr>
        <w:t xml:space="preserve"> </w:t>
      </w:r>
      <w:proofErr w:type="spellStart"/>
      <w:r>
        <w:rPr>
          <w:rFonts w:ascii="Times New Roman" w:hAnsi="Times New Roman"/>
          <w:b/>
        </w:rPr>
        <w:t>Adalvo</w:t>
      </w:r>
      <w:proofErr w:type="spellEnd"/>
      <w:r>
        <w:rPr>
          <w:rFonts w:ascii="Times New Roman" w:hAnsi="Times New Roman"/>
          <w:b/>
        </w:rPr>
        <w:t xml:space="preserve"> išvaizda ir kiekis pakuotėje</w:t>
      </w:r>
    </w:p>
    <w:p w14:paraId="07CCEFB2" w14:textId="02553447" w:rsidR="00464062" w:rsidRDefault="00BD4D0A" w:rsidP="00F24265">
      <w:pPr>
        <w:spacing w:line="240" w:lineRule="auto"/>
        <w:rPr>
          <w:rFonts w:ascii="Times New Roman" w:hAnsi="Times New Roman" w:cs="Times New Roman"/>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tabletės yra baltos arba beveik baltos, apvalios, abipus išgaubtos, </w:t>
      </w:r>
      <w:r w:rsidR="001E4CB1">
        <w:rPr>
          <w:rFonts w:ascii="Times New Roman" w:hAnsi="Times New Roman"/>
        </w:rPr>
        <w:t xml:space="preserve">apytikriai </w:t>
      </w:r>
      <w:r>
        <w:rPr>
          <w:rFonts w:ascii="Times New Roman" w:hAnsi="Times New Roman"/>
        </w:rPr>
        <w:t>6 mm skersmens, plėvele dengtos tabletės, kurių vienoje pusėje įspausta „FT1“, o kita pusė – lygi.</w:t>
      </w:r>
    </w:p>
    <w:p w14:paraId="583FAFBC" w14:textId="77777777" w:rsidR="00672F18" w:rsidRDefault="00672F18" w:rsidP="00672F18">
      <w:pPr>
        <w:spacing w:line="240" w:lineRule="auto"/>
        <w:rPr>
          <w:rFonts w:ascii="Times New Roman" w:hAnsi="Times New Roman" w:cs="Times New Roman"/>
        </w:rPr>
      </w:pPr>
    </w:p>
    <w:p w14:paraId="1D6FC43E" w14:textId="77018D25" w:rsidR="00D90B89" w:rsidRDefault="00BD4D0A" w:rsidP="007A333F">
      <w:pPr>
        <w:spacing w:line="240" w:lineRule="auto"/>
        <w:rPr>
          <w:rFonts w:ascii="Times New Roman" w:hAnsi="Times New Roman" w:cs="Times New Roman"/>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tiekiamas kartono dėžutėje su trigubai laminuotu aliuminio maiš</w:t>
      </w:r>
      <w:r w:rsidR="001E4CB1">
        <w:rPr>
          <w:rFonts w:ascii="Times New Roman" w:hAnsi="Times New Roman"/>
        </w:rPr>
        <w:t>iuku</w:t>
      </w:r>
      <w:r>
        <w:rPr>
          <w:rFonts w:ascii="Times New Roman" w:hAnsi="Times New Roman"/>
        </w:rPr>
        <w:t>, kuriame yra viena skaidri PVC/</w:t>
      </w:r>
      <w:proofErr w:type="spellStart"/>
      <w:r w:rsidRPr="00EC797C">
        <w:rPr>
          <w:rFonts w:ascii="Times New Roman" w:hAnsi="Times New Roman"/>
          <w:i/>
          <w:iCs/>
        </w:rPr>
        <w:t>Aclar</w:t>
      </w:r>
      <w:proofErr w:type="spellEnd"/>
      <w:r>
        <w:rPr>
          <w:rFonts w:ascii="Times New Roman" w:hAnsi="Times New Roman"/>
        </w:rPr>
        <w:t>-</w:t>
      </w:r>
      <w:r w:rsidR="001E4CB1">
        <w:rPr>
          <w:rFonts w:ascii="Times New Roman" w:hAnsi="Times New Roman"/>
        </w:rPr>
        <w:t>a</w:t>
      </w:r>
      <w:r>
        <w:rPr>
          <w:rFonts w:ascii="Times New Roman" w:hAnsi="Times New Roman"/>
        </w:rPr>
        <w:t>liu</w:t>
      </w:r>
      <w:r w:rsidR="001E4CB1">
        <w:rPr>
          <w:rFonts w:ascii="Times New Roman" w:hAnsi="Times New Roman"/>
        </w:rPr>
        <w:t>minio</w:t>
      </w:r>
      <w:r>
        <w:rPr>
          <w:rFonts w:ascii="Times New Roman" w:hAnsi="Times New Roman"/>
        </w:rPr>
        <w:t xml:space="preserve"> lizdinė plokštelė su 21 plėvele dengta tablete ir dviem 1 g </w:t>
      </w:r>
      <w:proofErr w:type="spellStart"/>
      <w:r>
        <w:rPr>
          <w:rFonts w:ascii="Times New Roman" w:hAnsi="Times New Roman"/>
        </w:rPr>
        <w:t>silikagelio</w:t>
      </w:r>
      <w:proofErr w:type="spellEnd"/>
      <w:r>
        <w:rPr>
          <w:rFonts w:ascii="Times New Roman" w:hAnsi="Times New Roman"/>
        </w:rPr>
        <w:t xml:space="preserve"> </w:t>
      </w:r>
      <w:proofErr w:type="spellStart"/>
      <w:r>
        <w:rPr>
          <w:rFonts w:ascii="Times New Roman" w:hAnsi="Times New Roman"/>
        </w:rPr>
        <w:t>sausiklio</w:t>
      </w:r>
      <w:proofErr w:type="spellEnd"/>
      <w:r>
        <w:rPr>
          <w:rFonts w:ascii="Times New Roman" w:hAnsi="Times New Roman"/>
        </w:rPr>
        <w:t xml:space="preserve"> maišeliais.</w:t>
      </w:r>
    </w:p>
    <w:p w14:paraId="1166037D" w14:textId="77777777" w:rsidR="00672F18" w:rsidRDefault="00672F18" w:rsidP="00464062">
      <w:pPr>
        <w:spacing w:line="240" w:lineRule="auto"/>
        <w:ind w:left="567" w:hanging="567"/>
        <w:rPr>
          <w:rFonts w:ascii="Times New Roman" w:hAnsi="Times New Roman" w:cs="Times New Roman"/>
        </w:rPr>
      </w:pPr>
    </w:p>
    <w:p w14:paraId="3581EEFF" w14:textId="77315F57" w:rsidR="00E00F62" w:rsidRPr="000D176B" w:rsidRDefault="00E00F62" w:rsidP="00464062">
      <w:pPr>
        <w:spacing w:line="240" w:lineRule="auto"/>
        <w:ind w:left="567" w:hanging="567"/>
        <w:rPr>
          <w:rFonts w:ascii="Times New Roman" w:hAnsi="Times New Roman" w:cs="Times New Roman"/>
        </w:rPr>
      </w:pPr>
      <w:r>
        <w:rPr>
          <w:rFonts w:ascii="Times New Roman" w:hAnsi="Times New Roman"/>
        </w:rPr>
        <w:t>Pakuotės dydžiai:</w:t>
      </w:r>
    </w:p>
    <w:p w14:paraId="3C23870A" w14:textId="2B95D616" w:rsidR="00E00F62" w:rsidRPr="000D176B" w:rsidRDefault="00E00F62" w:rsidP="00464062">
      <w:pPr>
        <w:spacing w:line="240" w:lineRule="auto"/>
        <w:ind w:left="567" w:hanging="567"/>
        <w:rPr>
          <w:rFonts w:ascii="Times New Roman" w:hAnsi="Times New Roman" w:cs="Times New Roman"/>
        </w:rPr>
      </w:pPr>
      <w:r>
        <w:rPr>
          <w:rFonts w:ascii="Times New Roman" w:hAnsi="Times New Roman"/>
        </w:rPr>
        <w:t>-</w:t>
      </w:r>
      <w:r>
        <w:rPr>
          <w:rFonts w:ascii="Times New Roman" w:hAnsi="Times New Roman"/>
        </w:rPr>
        <w:tab/>
        <w:t>1 x 21 plėvele dengta tabletė;</w:t>
      </w:r>
    </w:p>
    <w:p w14:paraId="7AA4F6FB" w14:textId="568FFB09" w:rsidR="00DE14CD" w:rsidRPr="003C6B1A" w:rsidRDefault="00DE14CD" w:rsidP="00DE14CD">
      <w:pPr>
        <w:spacing w:line="240" w:lineRule="auto"/>
        <w:ind w:left="567" w:hanging="567"/>
      </w:pPr>
      <w:r>
        <w:rPr>
          <w:rFonts w:ascii="Times New Roman" w:hAnsi="Times New Roman"/>
        </w:rPr>
        <w:t>-</w:t>
      </w:r>
      <w:r>
        <w:rPr>
          <w:rFonts w:ascii="Times New Roman" w:hAnsi="Times New Roman"/>
        </w:rPr>
        <w:tab/>
        <w:t>3 x 21 plėvele dengta tabletė.</w:t>
      </w:r>
    </w:p>
    <w:p w14:paraId="74BEB456" w14:textId="77777777" w:rsidR="00E00F62" w:rsidRDefault="00E00F62" w:rsidP="00464062">
      <w:pPr>
        <w:spacing w:line="240" w:lineRule="auto"/>
        <w:ind w:left="567" w:hanging="567"/>
        <w:rPr>
          <w:rFonts w:ascii="Times New Roman" w:hAnsi="Times New Roman" w:cs="Times New Roman"/>
        </w:rPr>
      </w:pPr>
    </w:p>
    <w:p w14:paraId="04A4DA9E" w14:textId="5FD8C8E0" w:rsidR="003C6B1A" w:rsidRDefault="003C6B1A" w:rsidP="003C6B1A">
      <w:pPr>
        <w:spacing w:line="240" w:lineRule="auto"/>
        <w:ind w:left="567" w:hanging="567"/>
        <w:rPr>
          <w:rFonts w:ascii="Times New Roman" w:hAnsi="Times New Roman" w:cs="Times New Roman"/>
        </w:rPr>
      </w:pPr>
      <w:r>
        <w:rPr>
          <w:rFonts w:ascii="Times New Roman" w:hAnsi="Times New Roman"/>
        </w:rPr>
        <w:t>Gali būti tiekiamos ne visų dydžių pakuotės.</w:t>
      </w:r>
    </w:p>
    <w:p w14:paraId="2481B4B8" w14:textId="77777777" w:rsidR="003C6B1A" w:rsidRPr="00464062" w:rsidRDefault="003C6B1A" w:rsidP="003C6B1A">
      <w:pPr>
        <w:spacing w:line="240" w:lineRule="auto"/>
        <w:ind w:left="567" w:hanging="567"/>
        <w:rPr>
          <w:rFonts w:ascii="Times New Roman" w:hAnsi="Times New Roman" w:cs="Times New Roman"/>
        </w:rPr>
      </w:pPr>
    </w:p>
    <w:p w14:paraId="4092B0A2" w14:textId="1190C09A" w:rsidR="004518A0" w:rsidRPr="004518A0" w:rsidRDefault="004518A0" w:rsidP="00EC797C">
      <w:pPr>
        <w:keepNext/>
        <w:numPr>
          <w:ilvl w:val="12"/>
          <w:numId w:val="0"/>
        </w:numPr>
        <w:spacing w:line="240" w:lineRule="auto"/>
        <w:rPr>
          <w:rFonts w:ascii="Times New Roman" w:eastAsia="Times New Roman" w:hAnsi="Times New Roman" w:cs="Times New Roman"/>
          <w:b/>
          <w:szCs w:val="20"/>
        </w:rPr>
      </w:pPr>
      <w:r>
        <w:rPr>
          <w:rFonts w:ascii="Times New Roman" w:hAnsi="Times New Roman"/>
          <w:b/>
        </w:rPr>
        <w:t>Registruotojas ir gamintojas</w:t>
      </w:r>
    </w:p>
    <w:p w14:paraId="5257D28D" w14:textId="77777777" w:rsidR="001E4CB1" w:rsidRDefault="001E4CB1" w:rsidP="00EC797C">
      <w:pPr>
        <w:keepNext/>
        <w:numPr>
          <w:ilvl w:val="12"/>
          <w:numId w:val="0"/>
        </w:numPr>
        <w:spacing w:line="240" w:lineRule="auto"/>
        <w:rPr>
          <w:rFonts w:ascii="Times New Roman" w:eastAsia="Times New Roman" w:hAnsi="Times New Roman" w:cs="Times New Roman"/>
          <w:b/>
          <w:szCs w:val="20"/>
        </w:rPr>
      </w:pPr>
    </w:p>
    <w:p w14:paraId="6F50C2D8" w14:textId="22A9420E" w:rsidR="001E4CB1" w:rsidRPr="001E4CB1" w:rsidRDefault="001E4CB1" w:rsidP="00EC797C">
      <w:pPr>
        <w:keepNext/>
        <w:numPr>
          <w:ilvl w:val="12"/>
          <w:numId w:val="0"/>
        </w:numPr>
        <w:spacing w:line="240" w:lineRule="auto"/>
        <w:rPr>
          <w:rFonts w:ascii="Times New Roman" w:eastAsia="Times New Roman" w:hAnsi="Times New Roman" w:cs="Times New Roman"/>
          <w:bCs/>
          <w:i/>
          <w:iCs/>
          <w:szCs w:val="20"/>
        </w:rPr>
      </w:pPr>
      <w:r w:rsidRPr="001E4CB1">
        <w:rPr>
          <w:rFonts w:ascii="Times New Roman" w:eastAsia="Times New Roman" w:hAnsi="Times New Roman" w:cs="Times New Roman"/>
          <w:bCs/>
          <w:i/>
          <w:iCs/>
          <w:szCs w:val="20"/>
        </w:rPr>
        <w:t xml:space="preserve">Registruotojas </w:t>
      </w:r>
    </w:p>
    <w:p w14:paraId="084FD5C1" w14:textId="77777777" w:rsidR="001E4CB1" w:rsidRPr="001E4CB1" w:rsidRDefault="001E4CB1" w:rsidP="001E4CB1">
      <w:pPr>
        <w:tabs>
          <w:tab w:val="left" w:pos="567"/>
        </w:tabs>
        <w:spacing w:line="240" w:lineRule="auto"/>
        <w:rPr>
          <w:rFonts w:ascii="Times New Roman" w:eastAsia="Times New Roman" w:hAnsi="Times New Roman" w:cs="Times New Roman"/>
          <w:noProof/>
          <w:szCs w:val="20"/>
        </w:rPr>
      </w:pPr>
      <w:proofErr w:type="spellStart"/>
      <w:r w:rsidRPr="001E4CB1">
        <w:rPr>
          <w:rFonts w:ascii="Times New Roman" w:eastAsia="Times New Roman" w:hAnsi="Times New Roman" w:cs="Times New Roman"/>
          <w:szCs w:val="20"/>
        </w:rPr>
        <w:t>Adalvo</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Limited</w:t>
      </w:r>
      <w:proofErr w:type="spellEnd"/>
    </w:p>
    <w:p w14:paraId="79C7F532" w14:textId="4BED5137" w:rsidR="001E4CB1" w:rsidRPr="001E4CB1" w:rsidRDefault="001E4CB1" w:rsidP="001E4CB1">
      <w:pPr>
        <w:tabs>
          <w:tab w:val="left" w:pos="567"/>
        </w:tabs>
        <w:spacing w:line="240" w:lineRule="auto"/>
        <w:rPr>
          <w:rFonts w:ascii="Times New Roman" w:eastAsia="Times New Roman" w:hAnsi="Times New Roman" w:cs="Times New Roman"/>
          <w:noProof/>
        </w:rPr>
      </w:pPr>
      <w:r w:rsidRPr="001E4CB1">
        <w:rPr>
          <w:rFonts w:ascii="Times New Roman" w:eastAsia="Times New Roman" w:hAnsi="Times New Roman" w:cs="Times New Roman"/>
          <w:szCs w:val="20"/>
        </w:rPr>
        <w:t xml:space="preserve">Malta </w:t>
      </w:r>
      <w:proofErr w:type="spellStart"/>
      <w:r w:rsidRPr="001E4CB1">
        <w:rPr>
          <w:rFonts w:ascii="Times New Roman" w:eastAsia="Times New Roman" w:hAnsi="Times New Roman" w:cs="Times New Roman"/>
          <w:szCs w:val="20"/>
        </w:rPr>
        <w:t>Life</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Sciences</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Park</w:t>
      </w:r>
      <w:proofErr w:type="spellEnd"/>
      <w:r w:rsidR="005D1480">
        <w:rPr>
          <w:rFonts w:ascii="Times New Roman" w:eastAsia="Times New Roman" w:hAnsi="Times New Roman" w:cs="Times New Roman"/>
          <w:szCs w:val="20"/>
        </w:rPr>
        <w:t>,</w:t>
      </w:r>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Building</w:t>
      </w:r>
      <w:proofErr w:type="spellEnd"/>
      <w:r w:rsidRPr="001E4CB1">
        <w:rPr>
          <w:rFonts w:ascii="Times New Roman" w:eastAsia="Times New Roman" w:hAnsi="Times New Roman" w:cs="Times New Roman"/>
          <w:szCs w:val="20"/>
        </w:rPr>
        <w:t xml:space="preserve"> 1</w:t>
      </w:r>
      <w:r w:rsidR="005D1480">
        <w:rPr>
          <w:rFonts w:ascii="Times New Roman" w:eastAsia="Times New Roman" w:hAnsi="Times New Roman" w:cs="Times New Roman"/>
          <w:szCs w:val="20"/>
        </w:rPr>
        <w:t>,</w:t>
      </w:r>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Level</w:t>
      </w:r>
      <w:proofErr w:type="spellEnd"/>
      <w:r w:rsidRPr="001E4CB1">
        <w:rPr>
          <w:rFonts w:ascii="Times New Roman" w:eastAsia="Times New Roman" w:hAnsi="Times New Roman" w:cs="Times New Roman"/>
          <w:szCs w:val="20"/>
        </w:rPr>
        <w:t xml:space="preserve"> 4</w:t>
      </w:r>
    </w:p>
    <w:p w14:paraId="07168630" w14:textId="77777777" w:rsidR="001E4CB1" w:rsidRPr="001E4CB1" w:rsidRDefault="001E4CB1" w:rsidP="001E4CB1">
      <w:pPr>
        <w:tabs>
          <w:tab w:val="left" w:pos="567"/>
        </w:tabs>
        <w:spacing w:line="240" w:lineRule="auto"/>
        <w:rPr>
          <w:rFonts w:ascii="Times New Roman" w:eastAsia="Times New Roman" w:hAnsi="Times New Roman" w:cs="Times New Roman"/>
          <w:noProof/>
        </w:rPr>
      </w:pPr>
      <w:proofErr w:type="spellStart"/>
      <w:r w:rsidRPr="001E4CB1">
        <w:rPr>
          <w:rFonts w:ascii="Times New Roman" w:eastAsia="Times New Roman" w:hAnsi="Times New Roman" w:cs="Times New Roman"/>
          <w:szCs w:val="20"/>
        </w:rPr>
        <w:t>Sir</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Temi</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Zammit</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Buildings</w:t>
      </w:r>
      <w:proofErr w:type="spellEnd"/>
    </w:p>
    <w:p w14:paraId="06269F35" w14:textId="77777777" w:rsidR="001E4CB1" w:rsidRPr="001E4CB1" w:rsidRDefault="001E4CB1" w:rsidP="001E4CB1">
      <w:pPr>
        <w:tabs>
          <w:tab w:val="left" w:pos="567"/>
        </w:tabs>
        <w:spacing w:line="240" w:lineRule="auto"/>
        <w:rPr>
          <w:rFonts w:ascii="Times New Roman" w:eastAsia="Times New Roman" w:hAnsi="Times New Roman" w:cs="Times New Roman"/>
          <w:szCs w:val="20"/>
        </w:rPr>
      </w:pPr>
      <w:r w:rsidRPr="001E4CB1">
        <w:rPr>
          <w:rFonts w:ascii="Times New Roman" w:eastAsia="Times New Roman" w:hAnsi="Times New Roman" w:cs="Times New Roman"/>
          <w:szCs w:val="20"/>
        </w:rPr>
        <w:t xml:space="preserve">San </w:t>
      </w:r>
      <w:proofErr w:type="spellStart"/>
      <w:r w:rsidRPr="001E4CB1">
        <w:rPr>
          <w:rFonts w:ascii="Times New Roman" w:eastAsia="Times New Roman" w:hAnsi="Times New Roman" w:cs="Times New Roman"/>
          <w:szCs w:val="20"/>
        </w:rPr>
        <w:t>Gwann</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Industrial</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Estate</w:t>
      </w:r>
      <w:proofErr w:type="spellEnd"/>
    </w:p>
    <w:p w14:paraId="12B65779" w14:textId="77777777" w:rsidR="001E4CB1" w:rsidRPr="001E4CB1" w:rsidRDefault="001E4CB1" w:rsidP="001E4CB1">
      <w:pPr>
        <w:tabs>
          <w:tab w:val="left" w:pos="567"/>
        </w:tabs>
        <w:spacing w:line="240" w:lineRule="auto"/>
        <w:rPr>
          <w:rFonts w:ascii="Times New Roman" w:eastAsia="Times New Roman" w:hAnsi="Times New Roman" w:cs="Times New Roman"/>
          <w:szCs w:val="20"/>
        </w:rPr>
      </w:pPr>
      <w:r w:rsidRPr="001E4CB1">
        <w:rPr>
          <w:rFonts w:ascii="Times New Roman" w:eastAsia="Times New Roman" w:hAnsi="Times New Roman" w:cs="Times New Roman"/>
          <w:szCs w:val="20"/>
        </w:rPr>
        <w:t xml:space="preserve">San </w:t>
      </w:r>
      <w:proofErr w:type="spellStart"/>
      <w:r w:rsidRPr="001E4CB1">
        <w:rPr>
          <w:rFonts w:ascii="Times New Roman" w:eastAsia="Times New Roman" w:hAnsi="Times New Roman" w:cs="Times New Roman"/>
          <w:szCs w:val="20"/>
        </w:rPr>
        <w:t>Gwann</w:t>
      </w:r>
      <w:proofErr w:type="spellEnd"/>
      <w:r w:rsidRPr="001E4CB1">
        <w:rPr>
          <w:rFonts w:ascii="Times New Roman" w:eastAsia="Times New Roman" w:hAnsi="Times New Roman" w:cs="Times New Roman"/>
          <w:szCs w:val="20"/>
        </w:rPr>
        <w:t>, SGN 3000</w:t>
      </w:r>
    </w:p>
    <w:p w14:paraId="78467EAB" w14:textId="77777777" w:rsidR="001E4CB1" w:rsidRPr="001E4CB1" w:rsidRDefault="001E4CB1" w:rsidP="001E4CB1">
      <w:pPr>
        <w:tabs>
          <w:tab w:val="left" w:pos="567"/>
        </w:tabs>
        <w:spacing w:line="240" w:lineRule="auto"/>
        <w:rPr>
          <w:rFonts w:ascii="Times New Roman" w:eastAsia="Times New Roman" w:hAnsi="Times New Roman" w:cs="Times New Roman"/>
          <w:noProof/>
        </w:rPr>
      </w:pPr>
      <w:r w:rsidRPr="001E4CB1">
        <w:rPr>
          <w:rFonts w:ascii="Times New Roman" w:eastAsia="Times New Roman" w:hAnsi="Times New Roman" w:cs="Times New Roman"/>
          <w:szCs w:val="20"/>
        </w:rPr>
        <w:t>Malta</w:t>
      </w:r>
    </w:p>
    <w:p w14:paraId="43764B6D" w14:textId="77777777" w:rsidR="001E4CB1" w:rsidRPr="001E4CB1" w:rsidRDefault="001E4CB1" w:rsidP="001E4CB1">
      <w:pPr>
        <w:tabs>
          <w:tab w:val="left" w:pos="567"/>
        </w:tabs>
        <w:spacing w:line="240" w:lineRule="auto"/>
        <w:rPr>
          <w:rFonts w:ascii="Times New Roman" w:eastAsia="Times New Roman" w:hAnsi="Times New Roman" w:cs="Times New Roman"/>
          <w:noProof/>
        </w:rPr>
      </w:pPr>
    </w:p>
    <w:p w14:paraId="2C385E41" w14:textId="77777777" w:rsidR="001E4CB1" w:rsidRPr="001E4CB1" w:rsidRDefault="001E4CB1" w:rsidP="001E4CB1">
      <w:pPr>
        <w:tabs>
          <w:tab w:val="left" w:pos="567"/>
        </w:tabs>
        <w:spacing w:line="240" w:lineRule="auto"/>
        <w:rPr>
          <w:rFonts w:ascii="Times New Roman" w:eastAsia="Times New Roman" w:hAnsi="Times New Roman" w:cs="Times New Roman"/>
          <w:bCs/>
          <w:i/>
          <w:iCs/>
          <w:szCs w:val="20"/>
        </w:rPr>
      </w:pPr>
      <w:r w:rsidRPr="001E4CB1">
        <w:rPr>
          <w:rFonts w:ascii="Times New Roman" w:eastAsia="Times New Roman" w:hAnsi="Times New Roman" w:cs="Times New Roman"/>
          <w:bCs/>
          <w:i/>
          <w:iCs/>
          <w:szCs w:val="20"/>
        </w:rPr>
        <w:t>Gamintojas</w:t>
      </w:r>
    </w:p>
    <w:p w14:paraId="0984AC4C" w14:textId="77777777" w:rsidR="001E4CB1" w:rsidRPr="001E4CB1" w:rsidRDefault="001E4CB1" w:rsidP="001E4CB1">
      <w:pPr>
        <w:tabs>
          <w:tab w:val="left" w:pos="567"/>
        </w:tabs>
        <w:spacing w:line="240" w:lineRule="auto"/>
        <w:rPr>
          <w:rFonts w:ascii="Times New Roman" w:eastAsia="Times New Roman" w:hAnsi="Times New Roman" w:cs="Times New Roman"/>
          <w:noProof/>
        </w:rPr>
      </w:pPr>
      <w:proofErr w:type="spellStart"/>
      <w:r w:rsidRPr="001E4CB1">
        <w:rPr>
          <w:rFonts w:ascii="Times New Roman" w:eastAsia="Times New Roman" w:hAnsi="Times New Roman" w:cs="Times New Roman"/>
          <w:szCs w:val="20"/>
        </w:rPr>
        <w:t>Adalvo</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Limited</w:t>
      </w:r>
      <w:proofErr w:type="spellEnd"/>
    </w:p>
    <w:p w14:paraId="41D29A6E" w14:textId="776A5A54" w:rsidR="001E4CB1" w:rsidRPr="001E4CB1" w:rsidRDefault="001E4CB1" w:rsidP="001E4CB1">
      <w:pPr>
        <w:tabs>
          <w:tab w:val="left" w:pos="567"/>
        </w:tabs>
        <w:spacing w:line="240" w:lineRule="auto"/>
        <w:rPr>
          <w:rFonts w:ascii="Times New Roman" w:eastAsia="Times New Roman" w:hAnsi="Times New Roman" w:cs="Times New Roman"/>
          <w:szCs w:val="20"/>
        </w:rPr>
      </w:pPr>
      <w:r w:rsidRPr="001E4CB1">
        <w:rPr>
          <w:rFonts w:ascii="Times New Roman" w:eastAsia="Times New Roman" w:hAnsi="Times New Roman" w:cs="Times New Roman"/>
          <w:szCs w:val="20"/>
        </w:rPr>
        <w:t xml:space="preserve">Malta </w:t>
      </w:r>
      <w:proofErr w:type="spellStart"/>
      <w:r w:rsidRPr="001E4CB1">
        <w:rPr>
          <w:rFonts w:ascii="Times New Roman" w:eastAsia="Times New Roman" w:hAnsi="Times New Roman" w:cs="Times New Roman"/>
          <w:szCs w:val="20"/>
        </w:rPr>
        <w:t>Life</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Sciences</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Park</w:t>
      </w:r>
      <w:proofErr w:type="spellEnd"/>
      <w:r w:rsidR="005D1480">
        <w:rPr>
          <w:rFonts w:ascii="Times New Roman" w:eastAsia="Times New Roman" w:hAnsi="Times New Roman" w:cs="Times New Roman"/>
          <w:szCs w:val="20"/>
        </w:rPr>
        <w:t>,</w:t>
      </w:r>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Building</w:t>
      </w:r>
      <w:proofErr w:type="spellEnd"/>
      <w:r w:rsidRPr="001E4CB1">
        <w:rPr>
          <w:rFonts w:ascii="Times New Roman" w:eastAsia="Times New Roman" w:hAnsi="Times New Roman" w:cs="Times New Roman"/>
          <w:szCs w:val="20"/>
        </w:rPr>
        <w:t xml:space="preserve"> 1, </w:t>
      </w:r>
      <w:proofErr w:type="spellStart"/>
      <w:r w:rsidRPr="001E4CB1">
        <w:rPr>
          <w:rFonts w:ascii="Times New Roman" w:eastAsia="Times New Roman" w:hAnsi="Times New Roman" w:cs="Times New Roman"/>
          <w:szCs w:val="20"/>
        </w:rPr>
        <w:t>Level</w:t>
      </w:r>
      <w:proofErr w:type="spellEnd"/>
      <w:r w:rsidRPr="001E4CB1">
        <w:rPr>
          <w:rFonts w:ascii="Times New Roman" w:eastAsia="Times New Roman" w:hAnsi="Times New Roman" w:cs="Times New Roman"/>
          <w:szCs w:val="20"/>
        </w:rPr>
        <w:t xml:space="preserve"> 4</w:t>
      </w:r>
    </w:p>
    <w:p w14:paraId="477B37FD" w14:textId="77777777" w:rsidR="001E4CB1" w:rsidRPr="001E4CB1" w:rsidRDefault="001E4CB1" w:rsidP="001E4CB1">
      <w:pPr>
        <w:tabs>
          <w:tab w:val="left" w:pos="567"/>
        </w:tabs>
        <w:spacing w:line="240" w:lineRule="auto"/>
        <w:rPr>
          <w:rFonts w:ascii="Times New Roman" w:eastAsia="Times New Roman" w:hAnsi="Times New Roman" w:cs="Times New Roman"/>
          <w:noProof/>
        </w:rPr>
      </w:pPr>
      <w:proofErr w:type="spellStart"/>
      <w:r w:rsidRPr="001E4CB1">
        <w:rPr>
          <w:rFonts w:ascii="Times New Roman" w:eastAsia="Times New Roman" w:hAnsi="Times New Roman" w:cs="Times New Roman"/>
          <w:szCs w:val="20"/>
        </w:rPr>
        <w:t>Sir</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Temi</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Zammit</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Buildings</w:t>
      </w:r>
      <w:proofErr w:type="spellEnd"/>
    </w:p>
    <w:p w14:paraId="5D1FD06E" w14:textId="77777777" w:rsidR="001E4CB1" w:rsidRPr="001E4CB1" w:rsidRDefault="001E4CB1" w:rsidP="001E4CB1">
      <w:pPr>
        <w:tabs>
          <w:tab w:val="left" w:pos="567"/>
        </w:tabs>
        <w:spacing w:line="240" w:lineRule="auto"/>
        <w:rPr>
          <w:rFonts w:ascii="Times New Roman" w:eastAsia="Times New Roman" w:hAnsi="Times New Roman" w:cs="Times New Roman"/>
          <w:szCs w:val="20"/>
        </w:rPr>
      </w:pPr>
      <w:r w:rsidRPr="001E4CB1">
        <w:rPr>
          <w:rFonts w:ascii="Times New Roman" w:eastAsia="Times New Roman" w:hAnsi="Times New Roman" w:cs="Times New Roman"/>
          <w:szCs w:val="20"/>
        </w:rPr>
        <w:t xml:space="preserve">San </w:t>
      </w:r>
      <w:proofErr w:type="spellStart"/>
      <w:r w:rsidRPr="001E4CB1">
        <w:rPr>
          <w:rFonts w:ascii="Times New Roman" w:eastAsia="Times New Roman" w:hAnsi="Times New Roman" w:cs="Times New Roman"/>
          <w:szCs w:val="20"/>
        </w:rPr>
        <w:t>Gwann</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Industrial</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Estate</w:t>
      </w:r>
      <w:proofErr w:type="spellEnd"/>
    </w:p>
    <w:p w14:paraId="288BFEE7" w14:textId="77777777" w:rsidR="001E4CB1" w:rsidRPr="001E4CB1" w:rsidRDefault="001E4CB1" w:rsidP="001E4CB1">
      <w:pPr>
        <w:tabs>
          <w:tab w:val="left" w:pos="567"/>
        </w:tabs>
        <w:spacing w:line="240" w:lineRule="auto"/>
        <w:rPr>
          <w:rFonts w:ascii="Times New Roman" w:eastAsia="Times New Roman" w:hAnsi="Times New Roman" w:cs="Times New Roman"/>
          <w:szCs w:val="20"/>
        </w:rPr>
      </w:pPr>
      <w:r w:rsidRPr="001E4CB1">
        <w:rPr>
          <w:rFonts w:ascii="Times New Roman" w:eastAsia="Times New Roman" w:hAnsi="Times New Roman" w:cs="Times New Roman"/>
          <w:szCs w:val="20"/>
        </w:rPr>
        <w:t xml:space="preserve">San </w:t>
      </w:r>
      <w:proofErr w:type="spellStart"/>
      <w:r w:rsidRPr="001E4CB1">
        <w:rPr>
          <w:rFonts w:ascii="Times New Roman" w:eastAsia="Times New Roman" w:hAnsi="Times New Roman" w:cs="Times New Roman"/>
          <w:szCs w:val="20"/>
        </w:rPr>
        <w:t>Gwann</w:t>
      </w:r>
      <w:proofErr w:type="spellEnd"/>
      <w:r w:rsidRPr="001E4CB1">
        <w:rPr>
          <w:rFonts w:ascii="Times New Roman" w:eastAsia="Times New Roman" w:hAnsi="Times New Roman" w:cs="Times New Roman"/>
          <w:szCs w:val="20"/>
        </w:rPr>
        <w:t xml:space="preserve">, SGN 3000 </w:t>
      </w:r>
    </w:p>
    <w:p w14:paraId="1DBEAFD3" w14:textId="77777777" w:rsidR="001E4CB1" w:rsidRPr="001E4CB1" w:rsidRDefault="001E4CB1" w:rsidP="001E4CB1">
      <w:pPr>
        <w:tabs>
          <w:tab w:val="left" w:pos="567"/>
        </w:tabs>
        <w:spacing w:line="240" w:lineRule="auto"/>
        <w:rPr>
          <w:rFonts w:ascii="Times New Roman" w:eastAsia="Times New Roman" w:hAnsi="Times New Roman" w:cs="Times New Roman"/>
          <w:noProof/>
        </w:rPr>
      </w:pPr>
      <w:r w:rsidRPr="001E4CB1">
        <w:rPr>
          <w:rFonts w:ascii="Times New Roman" w:eastAsia="Times New Roman" w:hAnsi="Times New Roman" w:cs="Times New Roman"/>
          <w:szCs w:val="20"/>
        </w:rPr>
        <w:t>Malta</w:t>
      </w:r>
    </w:p>
    <w:p w14:paraId="376BE534" w14:textId="77777777" w:rsidR="001E4CB1" w:rsidRPr="001E4CB1" w:rsidRDefault="001E4CB1" w:rsidP="001E4CB1">
      <w:pPr>
        <w:tabs>
          <w:tab w:val="left" w:pos="567"/>
        </w:tabs>
        <w:spacing w:line="240" w:lineRule="auto"/>
        <w:rPr>
          <w:rFonts w:ascii="Times New Roman" w:eastAsia="Times New Roman" w:hAnsi="Times New Roman" w:cs="Times New Roman"/>
          <w:noProof/>
        </w:rPr>
      </w:pPr>
    </w:p>
    <w:p w14:paraId="4144D488" w14:textId="77777777" w:rsidR="001E4CB1" w:rsidRPr="001E4CB1" w:rsidRDefault="001E4CB1" w:rsidP="001E4CB1">
      <w:pPr>
        <w:tabs>
          <w:tab w:val="left" w:pos="567"/>
        </w:tabs>
        <w:spacing w:line="240" w:lineRule="auto"/>
        <w:rPr>
          <w:rFonts w:ascii="Times New Roman" w:eastAsia="Times New Roman" w:hAnsi="Times New Roman" w:cs="Times New Roman"/>
          <w:noProof/>
        </w:rPr>
      </w:pPr>
      <w:r w:rsidRPr="001E4CB1">
        <w:rPr>
          <w:rFonts w:ascii="Times New Roman" w:eastAsia="Times New Roman" w:hAnsi="Times New Roman" w:cs="Times New Roman"/>
          <w:noProof/>
        </w:rPr>
        <w:t>arba</w:t>
      </w:r>
    </w:p>
    <w:p w14:paraId="089A3AAE" w14:textId="77777777" w:rsidR="001E4CB1" w:rsidRPr="001E4CB1" w:rsidRDefault="001E4CB1" w:rsidP="001E4CB1">
      <w:pPr>
        <w:tabs>
          <w:tab w:val="left" w:pos="567"/>
        </w:tabs>
        <w:spacing w:line="240" w:lineRule="auto"/>
        <w:rPr>
          <w:rFonts w:ascii="Times New Roman" w:eastAsia="Times New Roman" w:hAnsi="Times New Roman" w:cs="Times New Roman"/>
          <w:noProof/>
        </w:rPr>
      </w:pPr>
    </w:p>
    <w:p w14:paraId="1FC9CD73" w14:textId="77777777" w:rsidR="001E4CB1" w:rsidRPr="001E4CB1" w:rsidRDefault="001E4CB1" w:rsidP="001E4CB1">
      <w:pPr>
        <w:tabs>
          <w:tab w:val="left" w:pos="567"/>
        </w:tabs>
        <w:spacing w:line="240" w:lineRule="auto"/>
        <w:rPr>
          <w:rFonts w:ascii="Times New Roman" w:eastAsia="Times New Roman" w:hAnsi="Times New Roman" w:cs="Times New Roman"/>
          <w:noProof/>
        </w:rPr>
      </w:pPr>
      <w:proofErr w:type="spellStart"/>
      <w:r w:rsidRPr="001E4CB1">
        <w:rPr>
          <w:rFonts w:ascii="Times New Roman" w:eastAsia="Times New Roman" w:hAnsi="Times New Roman" w:cs="Times New Roman"/>
          <w:szCs w:val="20"/>
        </w:rPr>
        <w:t>KeVaRo</w:t>
      </w:r>
      <w:proofErr w:type="spellEnd"/>
      <w:r w:rsidRPr="001E4CB1">
        <w:rPr>
          <w:rFonts w:ascii="Times New Roman" w:eastAsia="Times New Roman" w:hAnsi="Times New Roman" w:cs="Times New Roman"/>
          <w:szCs w:val="20"/>
        </w:rPr>
        <w:t xml:space="preserve"> GROUP </w:t>
      </w:r>
      <w:proofErr w:type="spellStart"/>
      <w:r w:rsidRPr="001E4CB1">
        <w:rPr>
          <w:rFonts w:ascii="Times New Roman" w:eastAsia="Times New Roman" w:hAnsi="Times New Roman" w:cs="Times New Roman"/>
          <w:szCs w:val="20"/>
        </w:rPr>
        <w:t>Ltd</w:t>
      </w:r>
      <w:proofErr w:type="spellEnd"/>
    </w:p>
    <w:p w14:paraId="1BDB7D03" w14:textId="77777777" w:rsidR="001E4CB1" w:rsidRPr="001E4CB1" w:rsidRDefault="001E4CB1" w:rsidP="001E4CB1">
      <w:pPr>
        <w:tabs>
          <w:tab w:val="left" w:pos="567"/>
        </w:tabs>
        <w:spacing w:line="240" w:lineRule="auto"/>
        <w:rPr>
          <w:rFonts w:ascii="Times New Roman" w:eastAsia="Times New Roman" w:hAnsi="Times New Roman" w:cs="Times New Roman"/>
          <w:noProof/>
        </w:rPr>
      </w:pPr>
      <w:r w:rsidRPr="001E4CB1">
        <w:rPr>
          <w:rFonts w:ascii="Times New Roman" w:eastAsia="Times New Roman" w:hAnsi="Times New Roman" w:cs="Times New Roman"/>
          <w:szCs w:val="20"/>
        </w:rPr>
        <w:t xml:space="preserve">9 </w:t>
      </w:r>
      <w:proofErr w:type="spellStart"/>
      <w:r w:rsidRPr="001E4CB1">
        <w:rPr>
          <w:rFonts w:ascii="Times New Roman" w:eastAsia="Times New Roman" w:hAnsi="Times New Roman" w:cs="Times New Roman"/>
          <w:szCs w:val="20"/>
        </w:rPr>
        <w:t>Tzaritza</w:t>
      </w:r>
      <w:proofErr w:type="spellEnd"/>
      <w:r w:rsidRPr="001E4CB1">
        <w:rPr>
          <w:rFonts w:ascii="Times New Roman" w:eastAsia="Times New Roman" w:hAnsi="Times New Roman" w:cs="Times New Roman"/>
          <w:szCs w:val="20"/>
        </w:rPr>
        <w:t xml:space="preserve"> </w:t>
      </w:r>
      <w:proofErr w:type="spellStart"/>
      <w:r w:rsidRPr="001E4CB1">
        <w:rPr>
          <w:rFonts w:ascii="Times New Roman" w:eastAsia="Times New Roman" w:hAnsi="Times New Roman" w:cs="Times New Roman"/>
          <w:szCs w:val="20"/>
        </w:rPr>
        <w:t>Elenora</w:t>
      </w:r>
      <w:proofErr w:type="spellEnd"/>
      <w:r w:rsidRPr="001E4CB1">
        <w:rPr>
          <w:rFonts w:ascii="Times New Roman" w:eastAsia="Times New Roman" w:hAnsi="Times New Roman" w:cs="Times New Roman"/>
          <w:szCs w:val="20"/>
        </w:rPr>
        <w:t xml:space="preserve"> Str. Office 23</w:t>
      </w:r>
    </w:p>
    <w:p w14:paraId="4E579376" w14:textId="77777777" w:rsidR="001E4CB1" w:rsidRPr="001E4CB1" w:rsidRDefault="001E4CB1" w:rsidP="001E4CB1">
      <w:pPr>
        <w:tabs>
          <w:tab w:val="left" w:pos="567"/>
        </w:tabs>
        <w:spacing w:line="240" w:lineRule="auto"/>
        <w:rPr>
          <w:rFonts w:ascii="Times New Roman" w:eastAsia="Times New Roman" w:hAnsi="Times New Roman" w:cs="Times New Roman"/>
          <w:szCs w:val="20"/>
        </w:rPr>
      </w:pPr>
      <w:proofErr w:type="spellStart"/>
      <w:r w:rsidRPr="001E4CB1">
        <w:rPr>
          <w:rFonts w:ascii="Times New Roman" w:eastAsia="Times New Roman" w:hAnsi="Times New Roman" w:cs="Times New Roman"/>
          <w:szCs w:val="20"/>
        </w:rPr>
        <w:t>Sofia</w:t>
      </w:r>
      <w:proofErr w:type="spellEnd"/>
      <w:r w:rsidRPr="001E4CB1">
        <w:rPr>
          <w:rFonts w:ascii="Times New Roman" w:eastAsia="Times New Roman" w:hAnsi="Times New Roman" w:cs="Times New Roman"/>
          <w:szCs w:val="20"/>
        </w:rPr>
        <w:t xml:space="preserve"> 1618 </w:t>
      </w:r>
    </w:p>
    <w:p w14:paraId="10C0F8A0" w14:textId="77777777" w:rsidR="001E4CB1" w:rsidRDefault="001E4CB1" w:rsidP="001E4CB1">
      <w:pPr>
        <w:tabs>
          <w:tab w:val="left" w:pos="567"/>
        </w:tabs>
        <w:spacing w:line="240" w:lineRule="auto"/>
        <w:rPr>
          <w:rFonts w:ascii="Times New Roman" w:eastAsia="Times New Roman" w:hAnsi="Times New Roman" w:cs="Times New Roman"/>
          <w:szCs w:val="20"/>
        </w:rPr>
      </w:pPr>
      <w:r w:rsidRPr="001E4CB1">
        <w:rPr>
          <w:rFonts w:ascii="Times New Roman" w:eastAsia="Times New Roman" w:hAnsi="Times New Roman" w:cs="Times New Roman"/>
          <w:szCs w:val="20"/>
        </w:rPr>
        <w:t>Bulgarija</w:t>
      </w:r>
    </w:p>
    <w:p w14:paraId="70194E0B" w14:textId="77777777" w:rsidR="005D1480" w:rsidRDefault="005D1480" w:rsidP="001E4CB1">
      <w:pPr>
        <w:tabs>
          <w:tab w:val="left" w:pos="567"/>
        </w:tabs>
        <w:spacing w:line="240" w:lineRule="auto"/>
        <w:rPr>
          <w:rFonts w:ascii="Times New Roman" w:eastAsia="Times New Roman" w:hAnsi="Times New Roman" w:cs="Times New Roman"/>
          <w:szCs w:val="20"/>
        </w:rPr>
      </w:pPr>
    </w:p>
    <w:p w14:paraId="08EA514A" w14:textId="0CA86608" w:rsidR="005D1480" w:rsidRDefault="005D1480" w:rsidP="001E4CB1">
      <w:pPr>
        <w:tabs>
          <w:tab w:val="left" w:pos="567"/>
        </w:tabs>
        <w:spacing w:line="240" w:lineRule="auto"/>
        <w:rPr>
          <w:rFonts w:ascii="Times New Roman" w:eastAsia="Times New Roman" w:hAnsi="Times New Roman" w:cs="Times New Roman"/>
          <w:szCs w:val="20"/>
        </w:rPr>
      </w:pPr>
      <w:r>
        <w:rPr>
          <w:rFonts w:ascii="Times New Roman" w:eastAsia="Times New Roman" w:hAnsi="Times New Roman" w:cs="Times New Roman"/>
          <w:szCs w:val="20"/>
        </w:rPr>
        <w:t>arba</w:t>
      </w:r>
    </w:p>
    <w:p w14:paraId="0A73296F" w14:textId="77777777" w:rsidR="005D1480" w:rsidRDefault="005D1480" w:rsidP="001E4CB1">
      <w:pPr>
        <w:tabs>
          <w:tab w:val="left" w:pos="567"/>
        </w:tabs>
        <w:spacing w:line="240" w:lineRule="auto"/>
        <w:rPr>
          <w:rFonts w:ascii="Times New Roman" w:eastAsia="Times New Roman" w:hAnsi="Times New Roman" w:cs="Times New Roman"/>
          <w:szCs w:val="20"/>
        </w:rPr>
      </w:pPr>
    </w:p>
    <w:p w14:paraId="349301B5" w14:textId="4CB9A35D" w:rsidR="005D1480" w:rsidRDefault="005D1480" w:rsidP="001E4CB1">
      <w:pPr>
        <w:tabs>
          <w:tab w:val="left" w:pos="567"/>
        </w:tabs>
        <w:spacing w:line="240" w:lineRule="auto"/>
        <w:rPr>
          <w:rFonts w:ascii="Times New Roman" w:eastAsia="Times New Roman" w:hAnsi="Times New Roman" w:cs="Times New Roman"/>
          <w:szCs w:val="20"/>
        </w:rPr>
      </w:pPr>
      <w:proofErr w:type="spellStart"/>
      <w:r w:rsidRPr="005D1480">
        <w:rPr>
          <w:rFonts w:ascii="Times New Roman" w:eastAsia="Times New Roman" w:hAnsi="Times New Roman" w:cs="Times New Roman"/>
          <w:szCs w:val="20"/>
        </w:rPr>
        <w:t>Pharmadox</w:t>
      </w:r>
      <w:proofErr w:type="spellEnd"/>
      <w:r w:rsidRPr="005D1480">
        <w:rPr>
          <w:rFonts w:ascii="Times New Roman" w:eastAsia="Times New Roman" w:hAnsi="Times New Roman" w:cs="Times New Roman"/>
          <w:szCs w:val="20"/>
        </w:rPr>
        <w:t xml:space="preserve"> </w:t>
      </w:r>
      <w:proofErr w:type="spellStart"/>
      <w:r w:rsidRPr="005D1480">
        <w:rPr>
          <w:rFonts w:ascii="Times New Roman" w:eastAsia="Times New Roman" w:hAnsi="Times New Roman" w:cs="Times New Roman"/>
          <w:szCs w:val="20"/>
        </w:rPr>
        <w:t>Healthcare</w:t>
      </w:r>
      <w:proofErr w:type="spellEnd"/>
      <w:r w:rsidRPr="005D1480">
        <w:rPr>
          <w:rFonts w:ascii="Times New Roman" w:eastAsia="Times New Roman" w:hAnsi="Times New Roman" w:cs="Times New Roman"/>
          <w:szCs w:val="20"/>
        </w:rPr>
        <w:t xml:space="preserve"> </w:t>
      </w:r>
      <w:proofErr w:type="spellStart"/>
      <w:r w:rsidRPr="005D1480">
        <w:rPr>
          <w:rFonts w:ascii="Times New Roman" w:eastAsia="Times New Roman" w:hAnsi="Times New Roman" w:cs="Times New Roman"/>
          <w:szCs w:val="20"/>
        </w:rPr>
        <w:t>Limited</w:t>
      </w:r>
      <w:proofErr w:type="spellEnd"/>
    </w:p>
    <w:p w14:paraId="2D1993EA" w14:textId="310771F3" w:rsidR="005D1480" w:rsidRDefault="005D1480" w:rsidP="001E4CB1">
      <w:pPr>
        <w:tabs>
          <w:tab w:val="left" w:pos="567"/>
        </w:tabs>
        <w:spacing w:line="240" w:lineRule="auto"/>
        <w:rPr>
          <w:rFonts w:ascii="Times New Roman" w:eastAsia="Times New Roman" w:hAnsi="Times New Roman" w:cs="Times New Roman"/>
          <w:szCs w:val="20"/>
        </w:rPr>
      </w:pPr>
      <w:r w:rsidRPr="005D1480">
        <w:rPr>
          <w:rFonts w:ascii="Times New Roman" w:eastAsia="Times New Roman" w:hAnsi="Times New Roman" w:cs="Times New Roman"/>
          <w:szCs w:val="20"/>
        </w:rPr>
        <w:t xml:space="preserve">Kw20a </w:t>
      </w:r>
      <w:proofErr w:type="spellStart"/>
      <w:r w:rsidRPr="005D1480">
        <w:rPr>
          <w:rFonts w:ascii="Times New Roman" w:eastAsia="Times New Roman" w:hAnsi="Times New Roman" w:cs="Times New Roman"/>
          <w:szCs w:val="20"/>
        </w:rPr>
        <w:t>Kordin</w:t>
      </w:r>
      <w:proofErr w:type="spellEnd"/>
      <w:r w:rsidRPr="005D1480">
        <w:rPr>
          <w:rFonts w:ascii="Times New Roman" w:eastAsia="Times New Roman" w:hAnsi="Times New Roman" w:cs="Times New Roman"/>
          <w:szCs w:val="20"/>
        </w:rPr>
        <w:t xml:space="preserve"> </w:t>
      </w:r>
      <w:proofErr w:type="spellStart"/>
      <w:r w:rsidRPr="005D1480">
        <w:rPr>
          <w:rFonts w:ascii="Times New Roman" w:eastAsia="Times New Roman" w:hAnsi="Times New Roman" w:cs="Times New Roman"/>
          <w:szCs w:val="20"/>
        </w:rPr>
        <w:t>Industrial</w:t>
      </w:r>
      <w:proofErr w:type="spellEnd"/>
      <w:r w:rsidRPr="005D1480">
        <w:rPr>
          <w:rFonts w:ascii="Times New Roman" w:eastAsia="Times New Roman" w:hAnsi="Times New Roman" w:cs="Times New Roman"/>
          <w:szCs w:val="20"/>
        </w:rPr>
        <w:t xml:space="preserve"> </w:t>
      </w:r>
      <w:proofErr w:type="spellStart"/>
      <w:r w:rsidRPr="005D1480">
        <w:rPr>
          <w:rFonts w:ascii="Times New Roman" w:eastAsia="Times New Roman" w:hAnsi="Times New Roman" w:cs="Times New Roman"/>
          <w:szCs w:val="20"/>
        </w:rPr>
        <w:t>Park</w:t>
      </w:r>
      <w:proofErr w:type="spellEnd"/>
    </w:p>
    <w:p w14:paraId="4489B85E" w14:textId="60854344" w:rsidR="005D1480" w:rsidRDefault="005D1480" w:rsidP="001E4CB1">
      <w:pPr>
        <w:tabs>
          <w:tab w:val="left" w:pos="567"/>
        </w:tabs>
        <w:spacing w:line="240" w:lineRule="auto"/>
        <w:rPr>
          <w:rFonts w:ascii="Times New Roman" w:eastAsia="Times New Roman" w:hAnsi="Times New Roman" w:cs="Times New Roman"/>
          <w:noProof/>
        </w:rPr>
      </w:pPr>
      <w:r w:rsidRPr="005D1480">
        <w:rPr>
          <w:rFonts w:ascii="Times New Roman" w:eastAsia="Times New Roman" w:hAnsi="Times New Roman" w:cs="Times New Roman"/>
          <w:noProof/>
        </w:rPr>
        <w:t>Paola</w:t>
      </w:r>
      <w:r>
        <w:rPr>
          <w:rFonts w:ascii="Times New Roman" w:eastAsia="Times New Roman" w:hAnsi="Times New Roman" w:cs="Times New Roman"/>
          <w:noProof/>
        </w:rPr>
        <w:t xml:space="preserve"> </w:t>
      </w:r>
      <w:r w:rsidRPr="005D1480">
        <w:rPr>
          <w:rFonts w:ascii="Times New Roman" w:eastAsia="Times New Roman" w:hAnsi="Times New Roman" w:cs="Times New Roman"/>
          <w:noProof/>
        </w:rPr>
        <w:t>PLA 3000</w:t>
      </w:r>
    </w:p>
    <w:p w14:paraId="55D1DBB7" w14:textId="345868B9" w:rsidR="005D1480" w:rsidRPr="001E4CB1" w:rsidRDefault="005D1480" w:rsidP="001E4CB1">
      <w:pPr>
        <w:tabs>
          <w:tab w:val="left" w:pos="567"/>
        </w:tabs>
        <w:spacing w:line="240" w:lineRule="auto"/>
        <w:rPr>
          <w:rFonts w:ascii="Times New Roman" w:eastAsia="Times New Roman" w:hAnsi="Times New Roman" w:cs="Times New Roman"/>
          <w:noProof/>
        </w:rPr>
      </w:pPr>
      <w:r>
        <w:rPr>
          <w:rFonts w:ascii="Times New Roman" w:eastAsia="Times New Roman" w:hAnsi="Times New Roman" w:cs="Times New Roman"/>
          <w:noProof/>
        </w:rPr>
        <w:t>Malta</w:t>
      </w:r>
    </w:p>
    <w:p w14:paraId="797FAB52" w14:textId="24F8DE41" w:rsidR="004518A0" w:rsidRPr="00EC797C" w:rsidRDefault="004518A0" w:rsidP="004518A0">
      <w:pPr>
        <w:tabs>
          <w:tab w:val="left" w:pos="567"/>
        </w:tabs>
        <w:spacing w:line="240" w:lineRule="auto"/>
        <w:rPr>
          <w:rFonts w:ascii="Times New Roman" w:hAnsi="Times New Roman"/>
        </w:rPr>
      </w:pPr>
    </w:p>
    <w:p w14:paraId="2E3DC887" w14:textId="75ED3E42" w:rsidR="00AE6A67" w:rsidRPr="00AE6A67" w:rsidRDefault="00AE6A67" w:rsidP="00AE6A67">
      <w:pPr>
        <w:tabs>
          <w:tab w:val="left" w:pos="708"/>
        </w:tabs>
        <w:spacing w:line="240" w:lineRule="auto"/>
        <w:rPr>
          <w:rFonts w:ascii="Times New Roman" w:hAnsi="Times New Roman"/>
          <w:b/>
          <w:noProof/>
        </w:rPr>
      </w:pPr>
      <w:r>
        <w:rPr>
          <w:rFonts w:ascii="Times New Roman" w:hAnsi="Times New Roman"/>
          <w:b/>
        </w:rPr>
        <w:t>Šis vaistas Europos ekonominės erdvės valstybėse narėse registruotas tokiais pavadinimais:</w:t>
      </w:r>
    </w:p>
    <w:p w14:paraId="1342A1E9" w14:textId="77777777" w:rsidR="00AE6A67" w:rsidRPr="00EC797C" w:rsidRDefault="00AE6A67" w:rsidP="00AE6A67">
      <w:pPr>
        <w:tabs>
          <w:tab w:val="left" w:pos="708"/>
        </w:tabs>
        <w:spacing w:line="240" w:lineRule="auto"/>
        <w:rPr>
          <w:rFonts w:ascii="Times New Roman" w:hAnsi="Times New Roman"/>
        </w:rPr>
      </w:pPr>
    </w:p>
    <w:tbl>
      <w:tblPr>
        <w:tblStyle w:val="Lentelstinklelis"/>
        <w:tblW w:w="0" w:type="auto"/>
        <w:tblLook w:val="04A0" w:firstRow="1" w:lastRow="0" w:firstColumn="1" w:lastColumn="0" w:noHBand="0" w:noVBand="1"/>
      </w:tblPr>
      <w:tblGrid>
        <w:gridCol w:w="1035"/>
        <w:gridCol w:w="8026"/>
      </w:tblGrid>
      <w:tr w:rsidR="00FE59A1" w:rsidRPr="00FE59A1" w14:paraId="2EE6272B" w14:textId="77777777" w:rsidTr="00EC797C">
        <w:tc>
          <w:tcPr>
            <w:tcW w:w="988" w:type="dxa"/>
          </w:tcPr>
          <w:p w14:paraId="25D864EB" w14:textId="47BB746E" w:rsidR="00FE59A1" w:rsidRPr="00EC797C" w:rsidRDefault="00624B00" w:rsidP="00AE6A67">
            <w:pPr>
              <w:rPr>
                <w:rFonts w:ascii="Times New Roman" w:hAnsi="Times New Roman"/>
              </w:rPr>
            </w:pPr>
            <w:r w:rsidRPr="00624B00">
              <w:rPr>
                <w:rFonts w:ascii="Times New Roman" w:hAnsi="Times New Roman"/>
              </w:rPr>
              <w:t>Vokietija</w:t>
            </w:r>
            <w:r w:rsidRPr="00624B00" w:rsidDel="00EE01AA">
              <w:rPr>
                <w:rFonts w:ascii="Times New Roman" w:hAnsi="Times New Roman"/>
              </w:rPr>
              <w:t xml:space="preserve"> </w:t>
            </w:r>
          </w:p>
        </w:tc>
        <w:tc>
          <w:tcPr>
            <w:tcW w:w="8073" w:type="dxa"/>
          </w:tcPr>
          <w:p w14:paraId="79A44B35" w14:textId="7D6E6DBC" w:rsidR="00FE59A1" w:rsidRPr="00EC797C" w:rsidRDefault="00EE01AA" w:rsidP="00AE6A67">
            <w:pPr>
              <w:rPr>
                <w:rFonts w:ascii="Times New Roman" w:hAnsi="Times New Roman"/>
              </w:rPr>
            </w:pPr>
            <w:proofErr w:type="spellStart"/>
            <w:r>
              <w:rPr>
                <w:rFonts w:ascii="Times New Roman" w:hAnsi="Times New Roman"/>
              </w:rPr>
              <w:t>Cedia</w:t>
            </w:r>
            <w:proofErr w:type="spellEnd"/>
            <w:r>
              <w:rPr>
                <w:rFonts w:ascii="Times New Roman" w:hAnsi="Times New Roman"/>
              </w:rPr>
              <w:t xml:space="preserve"> 20</w:t>
            </w:r>
          </w:p>
        </w:tc>
      </w:tr>
      <w:tr w:rsidR="00FE59A1" w:rsidRPr="00FE59A1" w14:paraId="584626A2" w14:textId="77777777" w:rsidTr="00EC797C">
        <w:tc>
          <w:tcPr>
            <w:tcW w:w="988" w:type="dxa"/>
          </w:tcPr>
          <w:p w14:paraId="4E795A49" w14:textId="1074B3F8" w:rsidR="00FE59A1" w:rsidRPr="00EC797C" w:rsidRDefault="009359A5" w:rsidP="00AE6A67">
            <w:pPr>
              <w:rPr>
                <w:rFonts w:ascii="Times New Roman" w:hAnsi="Times New Roman"/>
              </w:rPr>
            </w:pPr>
            <w:r w:rsidRPr="009359A5">
              <w:rPr>
                <w:rFonts w:ascii="Times New Roman" w:hAnsi="Times New Roman"/>
              </w:rPr>
              <w:t>Lietuva</w:t>
            </w:r>
          </w:p>
        </w:tc>
        <w:tc>
          <w:tcPr>
            <w:tcW w:w="8073" w:type="dxa"/>
          </w:tcPr>
          <w:p w14:paraId="20898F2B" w14:textId="322BA38C" w:rsidR="00FE59A1" w:rsidRPr="00EC797C" w:rsidRDefault="007F1C41" w:rsidP="007F1C41">
            <w:pPr>
              <w:rPr>
                <w:rFonts w:ascii="Times New Roman" w:hAnsi="Times New Roman"/>
              </w:rPr>
            </w:pPr>
            <w:proofErr w:type="spellStart"/>
            <w:r>
              <w:rPr>
                <w:rFonts w:ascii="Times New Roman" w:hAnsi="Times New Roman"/>
              </w:rPr>
              <w:t>Desogestrel</w:t>
            </w:r>
            <w:proofErr w:type="spellEnd"/>
            <w:r>
              <w:rPr>
                <w:rFonts w:ascii="Times New Roman" w:hAnsi="Times New Roman"/>
              </w:rPr>
              <w:t>/</w:t>
            </w:r>
            <w:proofErr w:type="spellStart"/>
            <w:r>
              <w:rPr>
                <w:rFonts w:ascii="Times New Roman" w:hAnsi="Times New Roman"/>
              </w:rPr>
              <w:t>Ethinylestradiol</w:t>
            </w:r>
            <w:proofErr w:type="spellEnd"/>
            <w:r>
              <w:rPr>
                <w:rFonts w:ascii="Times New Roman" w:hAnsi="Times New Roman"/>
              </w:rPr>
              <w:t xml:space="preserve"> </w:t>
            </w:r>
            <w:proofErr w:type="spellStart"/>
            <w:r>
              <w:rPr>
                <w:rFonts w:ascii="Times New Roman" w:hAnsi="Times New Roman"/>
              </w:rPr>
              <w:t>Adalvo</w:t>
            </w:r>
            <w:proofErr w:type="spellEnd"/>
            <w:r>
              <w:rPr>
                <w:rFonts w:ascii="Times New Roman" w:hAnsi="Times New Roman"/>
              </w:rPr>
              <w:t xml:space="preserve"> 150 </w:t>
            </w:r>
            <w:proofErr w:type="spellStart"/>
            <w:r>
              <w:rPr>
                <w:rFonts w:ascii="Times New Roman" w:hAnsi="Times New Roman"/>
              </w:rPr>
              <w:t>mikrogramų</w:t>
            </w:r>
            <w:proofErr w:type="spellEnd"/>
            <w:r>
              <w:rPr>
                <w:rFonts w:ascii="Times New Roman" w:hAnsi="Times New Roman"/>
              </w:rPr>
              <w:t xml:space="preserve"> / 20 </w:t>
            </w:r>
            <w:proofErr w:type="spellStart"/>
            <w:r>
              <w:rPr>
                <w:rFonts w:ascii="Times New Roman" w:hAnsi="Times New Roman"/>
              </w:rPr>
              <w:t>mikrogramų</w:t>
            </w:r>
            <w:proofErr w:type="spellEnd"/>
            <w:r>
              <w:rPr>
                <w:rFonts w:ascii="Times New Roman" w:hAnsi="Times New Roman"/>
              </w:rPr>
              <w:t xml:space="preserve"> plėvele dengtos tabletės</w:t>
            </w:r>
          </w:p>
        </w:tc>
      </w:tr>
    </w:tbl>
    <w:p w14:paraId="1EE37451" w14:textId="77777777" w:rsidR="00AE6A67" w:rsidRPr="00EC797C" w:rsidRDefault="00AE6A67" w:rsidP="00AE6A67">
      <w:pPr>
        <w:rPr>
          <w:rFonts w:ascii="Times New Roman" w:hAnsi="Times New Roman"/>
        </w:rPr>
      </w:pPr>
    </w:p>
    <w:p w14:paraId="16F1FDC0" w14:textId="4D44BCBD" w:rsidR="00AE6A67" w:rsidRDefault="00AE6A67" w:rsidP="00AE6A67">
      <w:pPr>
        <w:rPr>
          <w:rFonts w:ascii="Times New Roman" w:eastAsia="Times New Roman" w:hAnsi="Times New Roman" w:cs="Times New Roman"/>
          <w:b/>
          <w:bCs/>
          <w:lang w:eastAsia="lt-LT"/>
        </w:rPr>
      </w:pPr>
      <w:r>
        <w:rPr>
          <w:rFonts w:ascii="Times New Roman" w:hAnsi="Times New Roman"/>
          <w:b/>
        </w:rPr>
        <w:t>Šis pakuotės lapelis paskutinį kartą peržiūrėtas</w:t>
      </w:r>
      <w:r w:rsidR="00ED000D">
        <w:rPr>
          <w:rFonts w:ascii="Times New Roman" w:hAnsi="Times New Roman"/>
          <w:b/>
        </w:rPr>
        <w:t xml:space="preserve"> 2026-03-20</w:t>
      </w:r>
      <w:r w:rsidR="001E4CB1" w:rsidRPr="001E4CB1">
        <w:rPr>
          <w:rFonts w:ascii="Times New Roman" w:eastAsia="Times New Roman" w:hAnsi="Times New Roman" w:cs="Times New Roman"/>
          <w:b/>
          <w:bCs/>
          <w:lang w:eastAsia="lt-LT"/>
        </w:rPr>
        <w:t>.</w:t>
      </w:r>
    </w:p>
    <w:p w14:paraId="78DBA400" w14:textId="77777777" w:rsidR="00DA4461" w:rsidRPr="00AE6A67" w:rsidRDefault="00DA4461" w:rsidP="00AE6A67">
      <w:pPr>
        <w:rPr>
          <w:rFonts w:ascii="Times New Roman" w:hAnsi="Times New Roman"/>
          <w:b/>
        </w:rPr>
      </w:pPr>
    </w:p>
    <w:p w14:paraId="5CA07CAD" w14:textId="77777777" w:rsidR="00AE6A67" w:rsidRPr="00EC797C" w:rsidRDefault="00AE6A67" w:rsidP="00AE6A67">
      <w:pPr>
        <w:rPr>
          <w:rFonts w:ascii="Times New Roman" w:hAnsi="Times New Roman"/>
        </w:rPr>
      </w:pPr>
    </w:p>
    <w:p w14:paraId="60CD880A" w14:textId="77777777" w:rsidR="001E4CB1" w:rsidRPr="001E4CB1" w:rsidRDefault="001E4CB1" w:rsidP="001E4CB1">
      <w:pPr>
        <w:spacing w:line="240" w:lineRule="auto"/>
        <w:jc w:val="both"/>
        <w:rPr>
          <w:rFonts w:ascii="Times New Roman" w:eastAsia="Times New Roman" w:hAnsi="Times New Roman" w:cs="Times New Roman"/>
          <w:lang w:eastAsia="lt-LT"/>
        </w:rPr>
      </w:pPr>
      <w:r w:rsidRPr="001E4CB1">
        <w:rPr>
          <w:rFonts w:ascii="Times New Roman" w:eastAsia="Times New Roman" w:hAnsi="Times New Roman" w:cs="Times New Roman"/>
          <w:lang w:eastAsia="lt-LT"/>
        </w:rPr>
        <w:t xml:space="preserve">Išsami informacija apie šį vaistą pateikiama Valstybinės vaistų kontrolės tarnybos prie Lietuvos Respublikos sveikatos apsaugos ministerijos tinklalapyje </w:t>
      </w:r>
      <w:r w:rsidRPr="001E4CB1">
        <w:rPr>
          <w:rFonts w:ascii="Times New Roman" w:eastAsia="Times New Roman" w:hAnsi="Times New Roman" w:cs="Times New Roman"/>
          <w:color w:val="0000EE"/>
          <w:u w:val="single"/>
          <w:lang w:eastAsia="lt-LT"/>
        </w:rPr>
        <w:t>https://vvkt.lrv.lt/lt/</w:t>
      </w:r>
      <w:r w:rsidRPr="001E4CB1">
        <w:rPr>
          <w:rFonts w:ascii="Times New Roman" w:eastAsia="Times New Roman" w:hAnsi="Times New Roman" w:cs="Times New Roman"/>
          <w:lang w:eastAsia="lt-LT"/>
        </w:rPr>
        <w:t>.</w:t>
      </w:r>
    </w:p>
    <w:p w14:paraId="13DBCF18" w14:textId="77777777" w:rsidR="00AE6A67" w:rsidRPr="00EC797C" w:rsidRDefault="00AE6A67" w:rsidP="00AE6A67">
      <w:pPr>
        <w:rPr>
          <w:rFonts w:ascii="Times New Roman" w:hAnsi="Times New Roman"/>
        </w:rPr>
      </w:pPr>
    </w:p>
    <w:p w14:paraId="7A732420" w14:textId="77777777" w:rsidR="00AE6A67" w:rsidRPr="00EC797C" w:rsidRDefault="00AE6A67" w:rsidP="004518A0">
      <w:pPr>
        <w:tabs>
          <w:tab w:val="left" w:pos="567"/>
        </w:tabs>
        <w:spacing w:line="240" w:lineRule="auto"/>
        <w:rPr>
          <w:rFonts w:ascii="Times New Roman" w:hAnsi="Times New Roman"/>
        </w:rPr>
      </w:pPr>
    </w:p>
    <w:sectPr w:rsidR="00AE6A67" w:rsidRPr="00EC797C" w:rsidSect="00EC797C">
      <w:pgSz w:w="11907" w:h="16840" w:code="9"/>
      <w:pgMar w:top="1134" w:right="1418" w:bottom="1134" w:left="1418" w:header="737" w:footer="73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F1A"/>
    <w:multiLevelType w:val="hybridMultilevel"/>
    <w:tmpl w:val="B7280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C029C"/>
    <w:multiLevelType w:val="hybridMultilevel"/>
    <w:tmpl w:val="7F20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925B1"/>
    <w:multiLevelType w:val="hybridMultilevel"/>
    <w:tmpl w:val="6A6C2E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4900E7"/>
    <w:multiLevelType w:val="hybridMultilevel"/>
    <w:tmpl w:val="0E820C0E"/>
    <w:lvl w:ilvl="0" w:tplc="7AF0C702">
      <w:start w:val="1"/>
      <w:numFmt w:val="bullet"/>
      <w:lvlText w:val=""/>
      <w:lvlJc w:val="left"/>
      <w:pPr>
        <w:ind w:left="678" w:hanging="360"/>
      </w:pPr>
      <w:rPr>
        <w:rFonts w:ascii="Symbol" w:hAnsi="Symbol" w:hint="default"/>
      </w:rPr>
    </w:lvl>
    <w:lvl w:ilvl="1" w:tplc="04270003" w:tentative="1">
      <w:start w:val="1"/>
      <w:numFmt w:val="bullet"/>
      <w:lvlText w:val="o"/>
      <w:lvlJc w:val="left"/>
      <w:pPr>
        <w:ind w:left="1398" w:hanging="360"/>
      </w:pPr>
      <w:rPr>
        <w:rFonts w:ascii="Courier New" w:hAnsi="Courier New" w:cs="Courier New" w:hint="default"/>
      </w:rPr>
    </w:lvl>
    <w:lvl w:ilvl="2" w:tplc="04270005" w:tentative="1">
      <w:start w:val="1"/>
      <w:numFmt w:val="bullet"/>
      <w:lvlText w:val=""/>
      <w:lvlJc w:val="left"/>
      <w:pPr>
        <w:ind w:left="2118" w:hanging="360"/>
      </w:pPr>
      <w:rPr>
        <w:rFonts w:ascii="Wingdings" w:hAnsi="Wingdings" w:hint="default"/>
      </w:rPr>
    </w:lvl>
    <w:lvl w:ilvl="3" w:tplc="04270001" w:tentative="1">
      <w:start w:val="1"/>
      <w:numFmt w:val="bullet"/>
      <w:lvlText w:val=""/>
      <w:lvlJc w:val="left"/>
      <w:pPr>
        <w:ind w:left="2838" w:hanging="360"/>
      </w:pPr>
      <w:rPr>
        <w:rFonts w:ascii="Symbol" w:hAnsi="Symbol" w:hint="default"/>
      </w:rPr>
    </w:lvl>
    <w:lvl w:ilvl="4" w:tplc="04270003" w:tentative="1">
      <w:start w:val="1"/>
      <w:numFmt w:val="bullet"/>
      <w:lvlText w:val="o"/>
      <w:lvlJc w:val="left"/>
      <w:pPr>
        <w:ind w:left="3558" w:hanging="360"/>
      </w:pPr>
      <w:rPr>
        <w:rFonts w:ascii="Courier New" w:hAnsi="Courier New" w:cs="Courier New" w:hint="default"/>
      </w:rPr>
    </w:lvl>
    <w:lvl w:ilvl="5" w:tplc="04270005" w:tentative="1">
      <w:start w:val="1"/>
      <w:numFmt w:val="bullet"/>
      <w:lvlText w:val=""/>
      <w:lvlJc w:val="left"/>
      <w:pPr>
        <w:ind w:left="4278" w:hanging="360"/>
      </w:pPr>
      <w:rPr>
        <w:rFonts w:ascii="Wingdings" w:hAnsi="Wingdings" w:hint="default"/>
      </w:rPr>
    </w:lvl>
    <w:lvl w:ilvl="6" w:tplc="04270001" w:tentative="1">
      <w:start w:val="1"/>
      <w:numFmt w:val="bullet"/>
      <w:lvlText w:val=""/>
      <w:lvlJc w:val="left"/>
      <w:pPr>
        <w:ind w:left="4998" w:hanging="360"/>
      </w:pPr>
      <w:rPr>
        <w:rFonts w:ascii="Symbol" w:hAnsi="Symbol" w:hint="default"/>
      </w:rPr>
    </w:lvl>
    <w:lvl w:ilvl="7" w:tplc="04270003" w:tentative="1">
      <w:start w:val="1"/>
      <w:numFmt w:val="bullet"/>
      <w:lvlText w:val="o"/>
      <w:lvlJc w:val="left"/>
      <w:pPr>
        <w:ind w:left="5718" w:hanging="360"/>
      </w:pPr>
      <w:rPr>
        <w:rFonts w:ascii="Courier New" w:hAnsi="Courier New" w:cs="Courier New" w:hint="default"/>
      </w:rPr>
    </w:lvl>
    <w:lvl w:ilvl="8" w:tplc="04270005" w:tentative="1">
      <w:start w:val="1"/>
      <w:numFmt w:val="bullet"/>
      <w:lvlText w:val=""/>
      <w:lvlJc w:val="left"/>
      <w:pPr>
        <w:ind w:left="6438" w:hanging="360"/>
      </w:pPr>
      <w:rPr>
        <w:rFonts w:ascii="Wingdings" w:hAnsi="Wingdings" w:hint="default"/>
      </w:rPr>
    </w:lvl>
  </w:abstractNum>
  <w:abstractNum w:abstractNumId="4" w15:restartNumberingAfterBreak="0">
    <w:nsid w:val="4C646FFB"/>
    <w:multiLevelType w:val="hybridMultilevel"/>
    <w:tmpl w:val="BFD03558"/>
    <w:lvl w:ilvl="0" w:tplc="45448F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DD7169"/>
    <w:multiLevelType w:val="hybridMultilevel"/>
    <w:tmpl w:val="9C7E2418"/>
    <w:lvl w:ilvl="0" w:tplc="E7761EB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EA76829"/>
    <w:multiLevelType w:val="hybridMultilevel"/>
    <w:tmpl w:val="1C46FFA2"/>
    <w:lvl w:ilvl="0" w:tplc="9AB8F9F0">
      <w:start w:val="1"/>
      <w:numFmt w:val="upperLetter"/>
      <w:lvlText w:val="%1."/>
      <w:lvlJc w:val="left"/>
      <w:pPr>
        <w:ind w:left="720" w:hanging="360"/>
      </w:pPr>
      <w:rPr>
        <w:rFonts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0017783">
    <w:abstractNumId w:val="1"/>
  </w:num>
  <w:num w:numId="2" w16cid:durableId="1857889378">
    <w:abstractNumId w:val="3"/>
  </w:num>
  <w:num w:numId="3" w16cid:durableId="2133135341">
    <w:abstractNumId w:val="5"/>
  </w:num>
  <w:num w:numId="4" w16cid:durableId="1254507575">
    <w:abstractNumId w:val="0"/>
  </w:num>
  <w:num w:numId="5" w16cid:durableId="119882475">
    <w:abstractNumId w:val="2"/>
  </w:num>
  <w:num w:numId="6" w16cid:durableId="1301229776">
    <w:abstractNumId w:val="6"/>
  </w:num>
  <w:num w:numId="7" w16cid:durableId="1767506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C4B"/>
    <w:rsid w:val="0000403B"/>
    <w:rsid w:val="00006737"/>
    <w:rsid w:val="00010C4C"/>
    <w:rsid w:val="0001215B"/>
    <w:rsid w:val="00012161"/>
    <w:rsid w:val="0001707A"/>
    <w:rsid w:val="00024736"/>
    <w:rsid w:val="00024ABF"/>
    <w:rsid w:val="00024CC3"/>
    <w:rsid w:val="00024DFA"/>
    <w:rsid w:val="00026513"/>
    <w:rsid w:val="00027821"/>
    <w:rsid w:val="00027F7C"/>
    <w:rsid w:val="0003048F"/>
    <w:rsid w:val="00031EE2"/>
    <w:rsid w:val="0003581D"/>
    <w:rsid w:val="00036533"/>
    <w:rsid w:val="00036695"/>
    <w:rsid w:val="00036BE5"/>
    <w:rsid w:val="00037615"/>
    <w:rsid w:val="00040AD9"/>
    <w:rsid w:val="000424BC"/>
    <w:rsid w:val="00042B4E"/>
    <w:rsid w:val="00045448"/>
    <w:rsid w:val="0004601F"/>
    <w:rsid w:val="0005061E"/>
    <w:rsid w:val="00053BFB"/>
    <w:rsid w:val="00054177"/>
    <w:rsid w:val="00054CF3"/>
    <w:rsid w:val="00054EF1"/>
    <w:rsid w:val="000572E3"/>
    <w:rsid w:val="0006408C"/>
    <w:rsid w:val="00064121"/>
    <w:rsid w:val="00065A8D"/>
    <w:rsid w:val="00066809"/>
    <w:rsid w:val="000676DF"/>
    <w:rsid w:val="00067DA2"/>
    <w:rsid w:val="000722A7"/>
    <w:rsid w:val="0007378F"/>
    <w:rsid w:val="00077257"/>
    <w:rsid w:val="000776EE"/>
    <w:rsid w:val="00077EE5"/>
    <w:rsid w:val="00090356"/>
    <w:rsid w:val="00097E1B"/>
    <w:rsid w:val="000A0820"/>
    <w:rsid w:val="000A4AAA"/>
    <w:rsid w:val="000B0867"/>
    <w:rsid w:val="000B112F"/>
    <w:rsid w:val="000B55D5"/>
    <w:rsid w:val="000B6572"/>
    <w:rsid w:val="000C24CB"/>
    <w:rsid w:val="000C4DEE"/>
    <w:rsid w:val="000C7353"/>
    <w:rsid w:val="000D176B"/>
    <w:rsid w:val="000D3911"/>
    <w:rsid w:val="000D3CD4"/>
    <w:rsid w:val="000E1D31"/>
    <w:rsid w:val="000E36AA"/>
    <w:rsid w:val="000E379D"/>
    <w:rsid w:val="000E4238"/>
    <w:rsid w:val="000E6891"/>
    <w:rsid w:val="000E6EAF"/>
    <w:rsid w:val="000F1701"/>
    <w:rsid w:val="000F3740"/>
    <w:rsid w:val="000F4848"/>
    <w:rsid w:val="00103566"/>
    <w:rsid w:val="00104137"/>
    <w:rsid w:val="001070C3"/>
    <w:rsid w:val="0010763E"/>
    <w:rsid w:val="00110A6B"/>
    <w:rsid w:val="00110D40"/>
    <w:rsid w:val="0011505F"/>
    <w:rsid w:val="00115652"/>
    <w:rsid w:val="00116AD8"/>
    <w:rsid w:val="001229FE"/>
    <w:rsid w:val="00125A1A"/>
    <w:rsid w:val="00125F2E"/>
    <w:rsid w:val="00126A6B"/>
    <w:rsid w:val="0013083B"/>
    <w:rsid w:val="00133D99"/>
    <w:rsid w:val="00134409"/>
    <w:rsid w:val="00134E65"/>
    <w:rsid w:val="00141534"/>
    <w:rsid w:val="00144F4E"/>
    <w:rsid w:val="00146A3C"/>
    <w:rsid w:val="00146B46"/>
    <w:rsid w:val="00150C32"/>
    <w:rsid w:val="00155F6A"/>
    <w:rsid w:val="00157CD2"/>
    <w:rsid w:val="00160839"/>
    <w:rsid w:val="00163C97"/>
    <w:rsid w:val="00165E26"/>
    <w:rsid w:val="00167DB5"/>
    <w:rsid w:val="00170DD6"/>
    <w:rsid w:val="0017258E"/>
    <w:rsid w:val="00174C70"/>
    <w:rsid w:val="00175AE9"/>
    <w:rsid w:val="001819FA"/>
    <w:rsid w:val="0018352F"/>
    <w:rsid w:val="001848CB"/>
    <w:rsid w:val="00184CFC"/>
    <w:rsid w:val="00184F19"/>
    <w:rsid w:val="00192C34"/>
    <w:rsid w:val="00192C3E"/>
    <w:rsid w:val="001A1DA4"/>
    <w:rsid w:val="001B4D8F"/>
    <w:rsid w:val="001B56E6"/>
    <w:rsid w:val="001B67CF"/>
    <w:rsid w:val="001C40D5"/>
    <w:rsid w:val="001C5E44"/>
    <w:rsid w:val="001D0D80"/>
    <w:rsid w:val="001D1AE7"/>
    <w:rsid w:val="001D21F3"/>
    <w:rsid w:val="001D3F1C"/>
    <w:rsid w:val="001D66CF"/>
    <w:rsid w:val="001D716D"/>
    <w:rsid w:val="001E1446"/>
    <w:rsid w:val="001E2CA1"/>
    <w:rsid w:val="001E422D"/>
    <w:rsid w:val="001E4CB1"/>
    <w:rsid w:val="001F08F9"/>
    <w:rsid w:val="001F2F02"/>
    <w:rsid w:val="001F5101"/>
    <w:rsid w:val="001F6C2C"/>
    <w:rsid w:val="001F7E05"/>
    <w:rsid w:val="00200116"/>
    <w:rsid w:val="0020077C"/>
    <w:rsid w:val="002013BF"/>
    <w:rsid w:val="002028EC"/>
    <w:rsid w:val="002126C6"/>
    <w:rsid w:val="0021285E"/>
    <w:rsid w:val="00214B32"/>
    <w:rsid w:val="00214E72"/>
    <w:rsid w:val="00217E8E"/>
    <w:rsid w:val="00222A46"/>
    <w:rsid w:val="00224CA8"/>
    <w:rsid w:val="002311B8"/>
    <w:rsid w:val="00231441"/>
    <w:rsid w:val="002372C8"/>
    <w:rsid w:val="00237484"/>
    <w:rsid w:val="00237C95"/>
    <w:rsid w:val="002410F2"/>
    <w:rsid w:val="00251A71"/>
    <w:rsid w:val="00254F22"/>
    <w:rsid w:val="00256882"/>
    <w:rsid w:val="002577E5"/>
    <w:rsid w:val="00260145"/>
    <w:rsid w:val="00261818"/>
    <w:rsid w:val="00263314"/>
    <w:rsid w:val="002652D4"/>
    <w:rsid w:val="00266724"/>
    <w:rsid w:val="0027486D"/>
    <w:rsid w:val="00275841"/>
    <w:rsid w:val="00275C57"/>
    <w:rsid w:val="00280E5C"/>
    <w:rsid w:val="0028144A"/>
    <w:rsid w:val="00284BFC"/>
    <w:rsid w:val="00286A54"/>
    <w:rsid w:val="002933AA"/>
    <w:rsid w:val="0029423A"/>
    <w:rsid w:val="0029445C"/>
    <w:rsid w:val="00294FDD"/>
    <w:rsid w:val="0029597B"/>
    <w:rsid w:val="00297360"/>
    <w:rsid w:val="002976EF"/>
    <w:rsid w:val="002A0C9A"/>
    <w:rsid w:val="002A5611"/>
    <w:rsid w:val="002A6031"/>
    <w:rsid w:val="002B05AA"/>
    <w:rsid w:val="002B0717"/>
    <w:rsid w:val="002B1A9D"/>
    <w:rsid w:val="002B2640"/>
    <w:rsid w:val="002B319A"/>
    <w:rsid w:val="002B3561"/>
    <w:rsid w:val="002B5833"/>
    <w:rsid w:val="002B5EBC"/>
    <w:rsid w:val="002B6459"/>
    <w:rsid w:val="002B7C8D"/>
    <w:rsid w:val="002C2C45"/>
    <w:rsid w:val="002C4A11"/>
    <w:rsid w:val="002C56BE"/>
    <w:rsid w:val="002C75BC"/>
    <w:rsid w:val="002D0F83"/>
    <w:rsid w:val="002D19C5"/>
    <w:rsid w:val="002E0E78"/>
    <w:rsid w:val="002E4998"/>
    <w:rsid w:val="002E5148"/>
    <w:rsid w:val="00304E5B"/>
    <w:rsid w:val="003077F9"/>
    <w:rsid w:val="0031006C"/>
    <w:rsid w:val="003105AB"/>
    <w:rsid w:val="00310D9F"/>
    <w:rsid w:val="0031395D"/>
    <w:rsid w:val="00316334"/>
    <w:rsid w:val="00317FB4"/>
    <w:rsid w:val="003209A8"/>
    <w:rsid w:val="003212B5"/>
    <w:rsid w:val="003243B6"/>
    <w:rsid w:val="00330EBD"/>
    <w:rsid w:val="00334793"/>
    <w:rsid w:val="0034329B"/>
    <w:rsid w:val="00345095"/>
    <w:rsid w:val="003459F3"/>
    <w:rsid w:val="0034788B"/>
    <w:rsid w:val="003514C4"/>
    <w:rsid w:val="003538F8"/>
    <w:rsid w:val="003546F4"/>
    <w:rsid w:val="00357AD2"/>
    <w:rsid w:val="00360F08"/>
    <w:rsid w:val="00360F97"/>
    <w:rsid w:val="00366029"/>
    <w:rsid w:val="003723CE"/>
    <w:rsid w:val="00374661"/>
    <w:rsid w:val="00375DE3"/>
    <w:rsid w:val="00376A33"/>
    <w:rsid w:val="00380816"/>
    <w:rsid w:val="00386D84"/>
    <w:rsid w:val="003907CB"/>
    <w:rsid w:val="003958EE"/>
    <w:rsid w:val="003A23BF"/>
    <w:rsid w:val="003A5AD9"/>
    <w:rsid w:val="003A76E5"/>
    <w:rsid w:val="003A7B6B"/>
    <w:rsid w:val="003B1AE2"/>
    <w:rsid w:val="003B4E5F"/>
    <w:rsid w:val="003B4F2E"/>
    <w:rsid w:val="003C06CF"/>
    <w:rsid w:val="003C21BE"/>
    <w:rsid w:val="003C5075"/>
    <w:rsid w:val="003C6B1A"/>
    <w:rsid w:val="003D314E"/>
    <w:rsid w:val="003D3428"/>
    <w:rsid w:val="003D5D10"/>
    <w:rsid w:val="003D6651"/>
    <w:rsid w:val="003D7708"/>
    <w:rsid w:val="003E7770"/>
    <w:rsid w:val="003E7CAD"/>
    <w:rsid w:val="003F0ABE"/>
    <w:rsid w:val="003F3757"/>
    <w:rsid w:val="003F78F6"/>
    <w:rsid w:val="00402657"/>
    <w:rsid w:val="004035FE"/>
    <w:rsid w:val="00403841"/>
    <w:rsid w:val="00405055"/>
    <w:rsid w:val="004065D7"/>
    <w:rsid w:val="004141F7"/>
    <w:rsid w:val="004167B7"/>
    <w:rsid w:val="00417A72"/>
    <w:rsid w:val="00417E34"/>
    <w:rsid w:val="004213CC"/>
    <w:rsid w:val="00423ED8"/>
    <w:rsid w:val="004246D1"/>
    <w:rsid w:val="00425E7B"/>
    <w:rsid w:val="0042624A"/>
    <w:rsid w:val="0042659F"/>
    <w:rsid w:val="00427046"/>
    <w:rsid w:val="00432854"/>
    <w:rsid w:val="00435700"/>
    <w:rsid w:val="00437CA1"/>
    <w:rsid w:val="00440121"/>
    <w:rsid w:val="00440ACD"/>
    <w:rsid w:val="0044229E"/>
    <w:rsid w:val="004422EC"/>
    <w:rsid w:val="00451767"/>
    <w:rsid w:val="004518A0"/>
    <w:rsid w:val="00453156"/>
    <w:rsid w:val="00453493"/>
    <w:rsid w:val="004536DF"/>
    <w:rsid w:val="00460452"/>
    <w:rsid w:val="004619D8"/>
    <w:rsid w:val="00464062"/>
    <w:rsid w:val="004679DA"/>
    <w:rsid w:val="004728A0"/>
    <w:rsid w:val="0047324F"/>
    <w:rsid w:val="00473357"/>
    <w:rsid w:val="0048277B"/>
    <w:rsid w:val="00483A4D"/>
    <w:rsid w:val="0048728C"/>
    <w:rsid w:val="004906A3"/>
    <w:rsid w:val="00493023"/>
    <w:rsid w:val="00494D14"/>
    <w:rsid w:val="004954E2"/>
    <w:rsid w:val="00495E0F"/>
    <w:rsid w:val="0049684D"/>
    <w:rsid w:val="004971A8"/>
    <w:rsid w:val="004A02DB"/>
    <w:rsid w:val="004A21A1"/>
    <w:rsid w:val="004A3898"/>
    <w:rsid w:val="004A5772"/>
    <w:rsid w:val="004A742B"/>
    <w:rsid w:val="004B20B2"/>
    <w:rsid w:val="004C3893"/>
    <w:rsid w:val="004C54D2"/>
    <w:rsid w:val="004D6452"/>
    <w:rsid w:val="004E362F"/>
    <w:rsid w:val="004E6D0F"/>
    <w:rsid w:val="004E7E53"/>
    <w:rsid w:val="004F365B"/>
    <w:rsid w:val="004F3A1D"/>
    <w:rsid w:val="004F3E0B"/>
    <w:rsid w:val="004F43D8"/>
    <w:rsid w:val="004F6440"/>
    <w:rsid w:val="004F78B2"/>
    <w:rsid w:val="00501CD6"/>
    <w:rsid w:val="00502905"/>
    <w:rsid w:val="00502AEE"/>
    <w:rsid w:val="00504378"/>
    <w:rsid w:val="00506D0B"/>
    <w:rsid w:val="0051004A"/>
    <w:rsid w:val="00514A4B"/>
    <w:rsid w:val="00514C2B"/>
    <w:rsid w:val="00516E93"/>
    <w:rsid w:val="005170C8"/>
    <w:rsid w:val="00517748"/>
    <w:rsid w:val="005177EB"/>
    <w:rsid w:val="00517985"/>
    <w:rsid w:val="00520ACB"/>
    <w:rsid w:val="00521375"/>
    <w:rsid w:val="0052166A"/>
    <w:rsid w:val="0052486C"/>
    <w:rsid w:val="00525D2B"/>
    <w:rsid w:val="00532EC6"/>
    <w:rsid w:val="00533933"/>
    <w:rsid w:val="00536EB0"/>
    <w:rsid w:val="005424C7"/>
    <w:rsid w:val="00544D74"/>
    <w:rsid w:val="00553ACF"/>
    <w:rsid w:val="0055623E"/>
    <w:rsid w:val="005603B6"/>
    <w:rsid w:val="0056154D"/>
    <w:rsid w:val="005617B9"/>
    <w:rsid w:val="00563403"/>
    <w:rsid w:val="00565859"/>
    <w:rsid w:val="00565895"/>
    <w:rsid w:val="00566519"/>
    <w:rsid w:val="00566E9C"/>
    <w:rsid w:val="00567B12"/>
    <w:rsid w:val="005712A7"/>
    <w:rsid w:val="00573B62"/>
    <w:rsid w:val="0057426B"/>
    <w:rsid w:val="00581C59"/>
    <w:rsid w:val="00583E3A"/>
    <w:rsid w:val="005924BE"/>
    <w:rsid w:val="00595701"/>
    <w:rsid w:val="00595F3F"/>
    <w:rsid w:val="0059798F"/>
    <w:rsid w:val="005A6C09"/>
    <w:rsid w:val="005A759A"/>
    <w:rsid w:val="005B573A"/>
    <w:rsid w:val="005B715B"/>
    <w:rsid w:val="005B75AA"/>
    <w:rsid w:val="005C0B56"/>
    <w:rsid w:val="005C37F6"/>
    <w:rsid w:val="005C471C"/>
    <w:rsid w:val="005C545A"/>
    <w:rsid w:val="005C5946"/>
    <w:rsid w:val="005D0FCD"/>
    <w:rsid w:val="005D1071"/>
    <w:rsid w:val="005D1480"/>
    <w:rsid w:val="005D1AAA"/>
    <w:rsid w:val="005D2015"/>
    <w:rsid w:val="005E228C"/>
    <w:rsid w:val="005E268E"/>
    <w:rsid w:val="005F4C26"/>
    <w:rsid w:val="005F4E51"/>
    <w:rsid w:val="005F598D"/>
    <w:rsid w:val="00600F7D"/>
    <w:rsid w:val="0060101B"/>
    <w:rsid w:val="0060470A"/>
    <w:rsid w:val="00614F5E"/>
    <w:rsid w:val="00617816"/>
    <w:rsid w:val="006206EF"/>
    <w:rsid w:val="006211E0"/>
    <w:rsid w:val="00621A87"/>
    <w:rsid w:val="00622148"/>
    <w:rsid w:val="00624B00"/>
    <w:rsid w:val="0063181E"/>
    <w:rsid w:val="006319AD"/>
    <w:rsid w:val="00632F31"/>
    <w:rsid w:val="006349DE"/>
    <w:rsid w:val="006371F6"/>
    <w:rsid w:val="006469C9"/>
    <w:rsid w:val="006513E7"/>
    <w:rsid w:val="00653876"/>
    <w:rsid w:val="0065555F"/>
    <w:rsid w:val="0065640D"/>
    <w:rsid w:val="006570E1"/>
    <w:rsid w:val="00657DFA"/>
    <w:rsid w:val="00660BF4"/>
    <w:rsid w:val="006631B3"/>
    <w:rsid w:val="006635B9"/>
    <w:rsid w:val="00663835"/>
    <w:rsid w:val="0066424E"/>
    <w:rsid w:val="0066557A"/>
    <w:rsid w:val="00666F38"/>
    <w:rsid w:val="00671039"/>
    <w:rsid w:val="006722DA"/>
    <w:rsid w:val="00672F18"/>
    <w:rsid w:val="00680337"/>
    <w:rsid w:val="0068098E"/>
    <w:rsid w:val="00681E5E"/>
    <w:rsid w:val="006820FB"/>
    <w:rsid w:val="0068359C"/>
    <w:rsid w:val="00686379"/>
    <w:rsid w:val="00686C83"/>
    <w:rsid w:val="00690680"/>
    <w:rsid w:val="006915F2"/>
    <w:rsid w:val="006922A0"/>
    <w:rsid w:val="00693ED9"/>
    <w:rsid w:val="00695A09"/>
    <w:rsid w:val="00695F9E"/>
    <w:rsid w:val="00697CBE"/>
    <w:rsid w:val="006A2E89"/>
    <w:rsid w:val="006A30E0"/>
    <w:rsid w:val="006A482D"/>
    <w:rsid w:val="006A4C54"/>
    <w:rsid w:val="006A6D50"/>
    <w:rsid w:val="006A733D"/>
    <w:rsid w:val="006A7750"/>
    <w:rsid w:val="006B1C41"/>
    <w:rsid w:val="006B7E69"/>
    <w:rsid w:val="006C4697"/>
    <w:rsid w:val="006C5AC8"/>
    <w:rsid w:val="006D0970"/>
    <w:rsid w:val="006D09CB"/>
    <w:rsid w:val="006D143D"/>
    <w:rsid w:val="006D5D24"/>
    <w:rsid w:val="006D6B79"/>
    <w:rsid w:val="006E56D3"/>
    <w:rsid w:val="006E5A01"/>
    <w:rsid w:val="006E6E32"/>
    <w:rsid w:val="006F1278"/>
    <w:rsid w:val="006F3811"/>
    <w:rsid w:val="00700688"/>
    <w:rsid w:val="007037BA"/>
    <w:rsid w:val="00704C45"/>
    <w:rsid w:val="007051B3"/>
    <w:rsid w:val="007064F6"/>
    <w:rsid w:val="007068CC"/>
    <w:rsid w:val="00706C04"/>
    <w:rsid w:val="007117EE"/>
    <w:rsid w:val="00712F68"/>
    <w:rsid w:val="00713511"/>
    <w:rsid w:val="00714C9D"/>
    <w:rsid w:val="00715F2B"/>
    <w:rsid w:val="00722DDD"/>
    <w:rsid w:val="0072322F"/>
    <w:rsid w:val="00723B68"/>
    <w:rsid w:val="00730D39"/>
    <w:rsid w:val="00731FB2"/>
    <w:rsid w:val="0073389F"/>
    <w:rsid w:val="007357AA"/>
    <w:rsid w:val="007359CE"/>
    <w:rsid w:val="00746617"/>
    <w:rsid w:val="00747A8D"/>
    <w:rsid w:val="00751A20"/>
    <w:rsid w:val="00756AE4"/>
    <w:rsid w:val="0075761B"/>
    <w:rsid w:val="007615D3"/>
    <w:rsid w:val="0076264F"/>
    <w:rsid w:val="00765572"/>
    <w:rsid w:val="00772E36"/>
    <w:rsid w:val="0077773F"/>
    <w:rsid w:val="00777AF9"/>
    <w:rsid w:val="00781F0E"/>
    <w:rsid w:val="00785DE3"/>
    <w:rsid w:val="007875D3"/>
    <w:rsid w:val="00796033"/>
    <w:rsid w:val="00797797"/>
    <w:rsid w:val="00797830"/>
    <w:rsid w:val="007A0CEB"/>
    <w:rsid w:val="007A333F"/>
    <w:rsid w:val="007A4EBF"/>
    <w:rsid w:val="007A6386"/>
    <w:rsid w:val="007A6500"/>
    <w:rsid w:val="007B21DA"/>
    <w:rsid w:val="007B50BB"/>
    <w:rsid w:val="007B547E"/>
    <w:rsid w:val="007B5D79"/>
    <w:rsid w:val="007B730D"/>
    <w:rsid w:val="007C00A6"/>
    <w:rsid w:val="007C0CDF"/>
    <w:rsid w:val="007C3B50"/>
    <w:rsid w:val="007D050E"/>
    <w:rsid w:val="007D0539"/>
    <w:rsid w:val="007D1199"/>
    <w:rsid w:val="007D412F"/>
    <w:rsid w:val="007D427F"/>
    <w:rsid w:val="007D45BA"/>
    <w:rsid w:val="007D45CA"/>
    <w:rsid w:val="007D7727"/>
    <w:rsid w:val="007E11F0"/>
    <w:rsid w:val="007E254F"/>
    <w:rsid w:val="007E37B3"/>
    <w:rsid w:val="007E648B"/>
    <w:rsid w:val="007E77E1"/>
    <w:rsid w:val="007F10FC"/>
    <w:rsid w:val="007F1C41"/>
    <w:rsid w:val="007F27C8"/>
    <w:rsid w:val="007F54C6"/>
    <w:rsid w:val="007F5F7F"/>
    <w:rsid w:val="00801182"/>
    <w:rsid w:val="00802012"/>
    <w:rsid w:val="008053EB"/>
    <w:rsid w:val="0081196F"/>
    <w:rsid w:val="0081508E"/>
    <w:rsid w:val="00820BE3"/>
    <w:rsid w:val="00820F91"/>
    <w:rsid w:val="00822868"/>
    <w:rsid w:val="00823E32"/>
    <w:rsid w:val="008306B2"/>
    <w:rsid w:val="00831CDB"/>
    <w:rsid w:val="008358E3"/>
    <w:rsid w:val="00841A93"/>
    <w:rsid w:val="00843A51"/>
    <w:rsid w:val="00845819"/>
    <w:rsid w:val="008467CE"/>
    <w:rsid w:val="0085039C"/>
    <w:rsid w:val="00861047"/>
    <w:rsid w:val="0086219C"/>
    <w:rsid w:val="0086262A"/>
    <w:rsid w:val="00864160"/>
    <w:rsid w:val="00864D21"/>
    <w:rsid w:val="008665EE"/>
    <w:rsid w:val="008675FE"/>
    <w:rsid w:val="00867E1F"/>
    <w:rsid w:val="00870FC7"/>
    <w:rsid w:val="00871ACF"/>
    <w:rsid w:val="00871F33"/>
    <w:rsid w:val="00872975"/>
    <w:rsid w:val="00872BEE"/>
    <w:rsid w:val="00875C61"/>
    <w:rsid w:val="00882105"/>
    <w:rsid w:val="0088309E"/>
    <w:rsid w:val="00886C65"/>
    <w:rsid w:val="00892D57"/>
    <w:rsid w:val="00892F87"/>
    <w:rsid w:val="00893F18"/>
    <w:rsid w:val="00894B59"/>
    <w:rsid w:val="008A43DD"/>
    <w:rsid w:val="008A59BA"/>
    <w:rsid w:val="008A60CA"/>
    <w:rsid w:val="008A755A"/>
    <w:rsid w:val="008B376D"/>
    <w:rsid w:val="008B3F42"/>
    <w:rsid w:val="008C18EA"/>
    <w:rsid w:val="008C67C7"/>
    <w:rsid w:val="008C70A2"/>
    <w:rsid w:val="008D62B6"/>
    <w:rsid w:val="008E003C"/>
    <w:rsid w:val="008E00F1"/>
    <w:rsid w:val="008E0185"/>
    <w:rsid w:val="008E13B7"/>
    <w:rsid w:val="008E1D93"/>
    <w:rsid w:val="008E4CBE"/>
    <w:rsid w:val="008E5F8A"/>
    <w:rsid w:val="008E7B0C"/>
    <w:rsid w:val="008F0674"/>
    <w:rsid w:val="008F1164"/>
    <w:rsid w:val="008F45D0"/>
    <w:rsid w:val="008F61E0"/>
    <w:rsid w:val="008F64FB"/>
    <w:rsid w:val="008F674D"/>
    <w:rsid w:val="00900AAC"/>
    <w:rsid w:val="009026EB"/>
    <w:rsid w:val="00902F4E"/>
    <w:rsid w:val="00903DB4"/>
    <w:rsid w:val="0090491B"/>
    <w:rsid w:val="00907652"/>
    <w:rsid w:val="00912FF6"/>
    <w:rsid w:val="0091505A"/>
    <w:rsid w:val="00920472"/>
    <w:rsid w:val="00922D67"/>
    <w:rsid w:val="00924610"/>
    <w:rsid w:val="00924E4D"/>
    <w:rsid w:val="00925112"/>
    <w:rsid w:val="00925B84"/>
    <w:rsid w:val="00932DC7"/>
    <w:rsid w:val="009330D0"/>
    <w:rsid w:val="00935279"/>
    <w:rsid w:val="009359A5"/>
    <w:rsid w:val="00937784"/>
    <w:rsid w:val="00942099"/>
    <w:rsid w:val="00942416"/>
    <w:rsid w:val="00942B7B"/>
    <w:rsid w:val="00946CCF"/>
    <w:rsid w:val="00950244"/>
    <w:rsid w:val="00950BCC"/>
    <w:rsid w:val="009525A7"/>
    <w:rsid w:val="00954A22"/>
    <w:rsid w:val="0095641A"/>
    <w:rsid w:val="009608DF"/>
    <w:rsid w:val="009614BA"/>
    <w:rsid w:val="0096442B"/>
    <w:rsid w:val="0097117E"/>
    <w:rsid w:val="00971D79"/>
    <w:rsid w:val="009803A5"/>
    <w:rsid w:val="00980C6C"/>
    <w:rsid w:val="009854CF"/>
    <w:rsid w:val="00985CDC"/>
    <w:rsid w:val="009948DF"/>
    <w:rsid w:val="009978C7"/>
    <w:rsid w:val="009A14AC"/>
    <w:rsid w:val="009A2627"/>
    <w:rsid w:val="009A3AAD"/>
    <w:rsid w:val="009A475D"/>
    <w:rsid w:val="009B3D7C"/>
    <w:rsid w:val="009B4264"/>
    <w:rsid w:val="009B6DAC"/>
    <w:rsid w:val="009B6FA4"/>
    <w:rsid w:val="009C1052"/>
    <w:rsid w:val="009C10EF"/>
    <w:rsid w:val="009C17B4"/>
    <w:rsid w:val="009C3901"/>
    <w:rsid w:val="009C3B93"/>
    <w:rsid w:val="009C557E"/>
    <w:rsid w:val="009C72EF"/>
    <w:rsid w:val="009D10D6"/>
    <w:rsid w:val="009D1245"/>
    <w:rsid w:val="009D2058"/>
    <w:rsid w:val="009D5756"/>
    <w:rsid w:val="009E1342"/>
    <w:rsid w:val="009E15E4"/>
    <w:rsid w:val="009E422A"/>
    <w:rsid w:val="009F06CE"/>
    <w:rsid w:val="009F42E4"/>
    <w:rsid w:val="009F6B2E"/>
    <w:rsid w:val="00A0131A"/>
    <w:rsid w:val="00A02105"/>
    <w:rsid w:val="00A04D87"/>
    <w:rsid w:val="00A05717"/>
    <w:rsid w:val="00A05E2A"/>
    <w:rsid w:val="00A06032"/>
    <w:rsid w:val="00A112FD"/>
    <w:rsid w:val="00A11873"/>
    <w:rsid w:val="00A11AB4"/>
    <w:rsid w:val="00A1296B"/>
    <w:rsid w:val="00A154B3"/>
    <w:rsid w:val="00A16575"/>
    <w:rsid w:val="00A20BF4"/>
    <w:rsid w:val="00A21D6F"/>
    <w:rsid w:val="00A22178"/>
    <w:rsid w:val="00A22649"/>
    <w:rsid w:val="00A22D00"/>
    <w:rsid w:val="00A23C5C"/>
    <w:rsid w:val="00A274C7"/>
    <w:rsid w:val="00A36E38"/>
    <w:rsid w:val="00A378D0"/>
    <w:rsid w:val="00A452F9"/>
    <w:rsid w:val="00A47759"/>
    <w:rsid w:val="00A5081E"/>
    <w:rsid w:val="00A53210"/>
    <w:rsid w:val="00A54381"/>
    <w:rsid w:val="00A54DC0"/>
    <w:rsid w:val="00A55F2C"/>
    <w:rsid w:val="00A56343"/>
    <w:rsid w:val="00A57379"/>
    <w:rsid w:val="00A57B6F"/>
    <w:rsid w:val="00A60C97"/>
    <w:rsid w:val="00A65368"/>
    <w:rsid w:val="00A73256"/>
    <w:rsid w:val="00A7528B"/>
    <w:rsid w:val="00A752E9"/>
    <w:rsid w:val="00A761B2"/>
    <w:rsid w:val="00A77C63"/>
    <w:rsid w:val="00A83672"/>
    <w:rsid w:val="00A91A55"/>
    <w:rsid w:val="00A96B85"/>
    <w:rsid w:val="00A97A1F"/>
    <w:rsid w:val="00A97D7B"/>
    <w:rsid w:val="00AA4FE7"/>
    <w:rsid w:val="00AB7630"/>
    <w:rsid w:val="00AB7EC5"/>
    <w:rsid w:val="00AC0E3C"/>
    <w:rsid w:val="00AC13DD"/>
    <w:rsid w:val="00AC6F17"/>
    <w:rsid w:val="00AD0A7A"/>
    <w:rsid w:val="00AD112F"/>
    <w:rsid w:val="00AD145B"/>
    <w:rsid w:val="00AD2D87"/>
    <w:rsid w:val="00AD3308"/>
    <w:rsid w:val="00AD6A82"/>
    <w:rsid w:val="00AD6C89"/>
    <w:rsid w:val="00AD7536"/>
    <w:rsid w:val="00AD7DDE"/>
    <w:rsid w:val="00AE6A67"/>
    <w:rsid w:val="00AE7508"/>
    <w:rsid w:val="00AF0A17"/>
    <w:rsid w:val="00AF132B"/>
    <w:rsid w:val="00AF3C84"/>
    <w:rsid w:val="00AF551B"/>
    <w:rsid w:val="00AF6361"/>
    <w:rsid w:val="00B01E18"/>
    <w:rsid w:val="00B03299"/>
    <w:rsid w:val="00B076B5"/>
    <w:rsid w:val="00B17EB1"/>
    <w:rsid w:val="00B21F32"/>
    <w:rsid w:val="00B22623"/>
    <w:rsid w:val="00B236F3"/>
    <w:rsid w:val="00B25642"/>
    <w:rsid w:val="00B258A4"/>
    <w:rsid w:val="00B27A6F"/>
    <w:rsid w:val="00B27EA4"/>
    <w:rsid w:val="00B30D14"/>
    <w:rsid w:val="00B335A2"/>
    <w:rsid w:val="00B34D27"/>
    <w:rsid w:val="00B36254"/>
    <w:rsid w:val="00B376BE"/>
    <w:rsid w:val="00B37CEE"/>
    <w:rsid w:val="00B40487"/>
    <w:rsid w:val="00B4075F"/>
    <w:rsid w:val="00B44021"/>
    <w:rsid w:val="00B5205A"/>
    <w:rsid w:val="00B56CEA"/>
    <w:rsid w:val="00B575B4"/>
    <w:rsid w:val="00B57A57"/>
    <w:rsid w:val="00B62C4C"/>
    <w:rsid w:val="00B659E1"/>
    <w:rsid w:val="00B667B7"/>
    <w:rsid w:val="00B66CB2"/>
    <w:rsid w:val="00B67BF8"/>
    <w:rsid w:val="00B75E7F"/>
    <w:rsid w:val="00B76249"/>
    <w:rsid w:val="00B76DC7"/>
    <w:rsid w:val="00B81A56"/>
    <w:rsid w:val="00B823C2"/>
    <w:rsid w:val="00B8265F"/>
    <w:rsid w:val="00B92971"/>
    <w:rsid w:val="00B95F95"/>
    <w:rsid w:val="00BA2A9F"/>
    <w:rsid w:val="00BA4967"/>
    <w:rsid w:val="00BA4D19"/>
    <w:rsid w:val="00BB33EE"/>
    <w:rsid w:val="00BB35E5"/>
    <w:rsid w:val="00BB3D5A"/>
    <w:rsid w:val="00BB41FB"/>
    <w:rsid w:val="00BB58A6"/>
    <w:rsid w:val="00BC490D"/>
    <w:rsid w:val="00BC5925"/>
    <w:rsid w:val="00BC6994"/>
    <w:rsid w:val="00BD0DDA"/>
    <w:rsid w:val="00BD3FDB"/>
    <w:rsid w:val="00BD4D0A"/>
    <w:rsid w:val="00BE032B"/>
    <w:rsid w:val="00BE0FC2"/>
    <w:rsid w:val="00BE1217"/>
    <w:rsid w:val="00BE4720"/>
    <w:rsid w:val="00BE769F"/>
    <w:rsid w:val="00BF1ED7"/>
    <w:rsid w:val="00BF251A"/>
    <w:rsid w:val="00BF2C7F"/>
    <w:rsid w:val="00BF4496"/>
    <w:rsid w:val="00BF63C4"/>
    <w:rsid w:val="00BF6D07"/>
    <w:rsid w:val="00C03B01"/>
    <w:rsid w:val="00C03B02"/>
    <w:rsid w:val="00C07243"/>
    <w:rsid w:val="00C126DD"/>
    <w:rsid w:val="00C13195"/>
    <w:rsid w:val="00C13A79"/>
    <w:rsid w:val="00C15EC7"/>
    <w:rsid w:val="00C2009F"/>
    <w:rsid w:val="00C229D2"/>
    <w:rsid w:val="00C24D3D"/>
    <w:rsid w:val="00C31001"/>
    <w:rsid w:val="00C33EEF"/>
    <w:rsid w:val="00C36DF8"/>
    <w:rsid w:val="00C41FD5"/>
    <w:rsid w:val="00C50ECA"/>
    <w:rsid w:val="00C5209B"/>
    <w:rsid w:val="00C52FB0"/>
    <w:rsid w:val="00C53C3D"/>
    <w:rsid w:val="00C5470B"/>
    <w:rsid w:val="00C568BD"/>
    <w:rsid w:val="00C611D5"/>
    <w:rsid w:val="00C62831"/>
    <w:rsid w:val="00C6316C"/>
    <w:rsid w:val="00C721D3"/>
    <w:rsid w:val="00C7317A"/>
    <w:rsid w:val="00C824CE"/>
    <w:rsid w:val="00C83B36"/>
    <w:rsid w:val="00C83FF7"/>
    <w:rsid w:val="00C84CD5"/>
    <w:rsid w:val="00C97AC3"/>
    <w:rsid w:val="00CA1A77"/>
    <w:rsid w:val="00CB08F5"/>
    <w:rsid w:val="00CB2315"/>
    <w:rsid w:val="00CB23B0"/>
    <w:rsid w:val="00CB284A"/>
    <w:rsid w:val="00CB2FE2"/>
    <w:rsid w:val="00CB56F1"/>
    <w:rsid w:val="00CC00E4"/>
    <w:rsid w:val="00CC302A"/>
    <w:rsid w:val="00CC48EE"/>
    <w:rsid w:val="00CC53FC"/>
    <w:rsid w:val="00CD00CD"/>
    <w:rsid w:val="00CD134A"/>
    <w:rsid w:val="00CD1A79"/>
    <w:rsid w:val="00CD1C46"/>
    <w:rsid w:val="00CD2E0F"/>
    <w:rsid w:val="00CD2E1A"/>
    <w:rsid w:val="00CD2E51"/>
    <w:rsid w:val="00CD6BCC"/>
    <w:rsid w:val="00CD7637"/>
    <w:rsid w:val="00CE064B"/>
    <w:rsid w:val="00CE0AF8"/>
    <w:rsid w:val="00CE3CBB"/>
    <w:rsid w:val="00CE48E1"/>
    <w:rsid w:val="00CE6AFF"/>
    <w:rsid w:val="00CE7F67"/>
    <w:rsid w:val="00CF3485"/>
    <w:rsid w:val="00CF3BB2"/>
    <w:rsid w:val="00CF4F15"/>
    <w:rsid w:val="00D0235B"/>
    <w:rsid w:val="00D0519D"/>
    <w:rsid w:val="00D05F81"/>
    <w:rsid w:val="00D066EA"/>
    <w:rsid w:val="00D13FAF"/>
    <w:rsid w:val="00D216A9"/>
    <w:rsid w:val="00D21AD3"/>
    <w:rsid w:val="00D2254B"/>
    <w:rsid w:val="00D2496B"/>
    <w:rsid w:val="00D25583"/>
    <w:rsid w:val="00D274FE"/>
    <w:rsid w:val="00D35DDA"/>
    <w:rsid w:val="00D36224"/>
    <w:rsid w:val="00D37DB2"/>
    <w:rsid w:val="00D4175A"/>
    <w:rsid w:val="00D418FA"/>
    <w:rsid w:val="00D41B11"/>
    <w:rsid w:val="00D43526"/>
    <w:rsid w:val="00D44B5E"/>
    <w:rsid w:val="00D45070"/>
    <w:rsid w:val="00D5009C"/>
    <w:rsid w:val="00D5224A"/>
    <w:rsid w:val="00D525B2"/>
    <w:rsid w:val="00D5309F"/>
    <w:rsid w:val="00D55E80"/>
    <w:rsid w:val="00D56FF9"/>
    <w:rsid w:val="00D57757"/>
    <w:rsid w:val="00D65427"/>
    <w:rsid w:val="00D656E6"/>
    <w:rsid w:val="00D70D85"/>
    <w:rsid w:val="00D73EDE"/>
    <w:rsid w:val="00D80D34"/>
    <w:rsid w:val="00D81B3E"/>
    <w:rsid w:val="00D90078"/>
    <w:rsid w:val="00D90B89"/>
    <w:rsid w:val="00D9399D"/>
    <w:rsid w:val="00D93D1B"/>
    <w:rsid w:val="00D94EA0"/>
    <w:rsid w:val="00D95392"/>
    <w:rsid w:val="00DA2173"/>
    <w:rsid w:val="00DA2821"/>
    <w:rsid w:val="00DA4461"/>
    <w:rsid w:val="00DA7C6E"/>
    <w:rsid w:val="00DB2B23"/>
    <w:rsid w:val="00DB30C3"/>
    <w:rsid w:val="00DC5532"/>
    <w:rsid w:val="00DC591C"/>
    <w:rsid w:val="00DC5E0A"/>
    <w:rsid w:val="00DC60D6"/>
    <w:rsid w:val="00DC64C3"/>
    <w:rsid w:val="00DC7323"/>
    <w:rsid w:val="00DD7872"/>
    <w:rsid w:val="00DE14CD"/>
    <w:rsid w:val="00DE2DD1"/>
    <w:rsid w:val="00DF033C"/>
    <w:rsid w:val="00DF7AB1"/>
    <w:rsid w:val="00E00F62"/>
    <w:rsid w:val="00E01F19"/>
    <w:rsid w:val="00E06A88"/>
    <w:rsid w:val="00E07331"/>
    <w:rsid w:val="00E07431"/>
    <w:rsid w:val="00E1094E"/>
    <w:rsid w:val="00E1180F"/>
    <w:rsid w:val="00E11FDE"/>
    <w:rsid w:val="00E12F6F"/>
    <w:rsid w:val="00E177E3"/>
    <w:rsid w:val="00E1792F"/>
    <w:rsid w:val="00E21D64"/>
    <w:rsid w:val="00E23BC7"/>
    <w:rsid w:val="00E26369"/>
    <w:rsid w:val="00E27E76"/>
    <w:rsid w:val="00E31F87"/>
    <w:rsid w:val="00E32971"/>
    <w:rsid w:val="00E35B83"/>
    <w:rsid w:val="00E3741A"/>
    <w:rsid w:val="00E40770"/>
    <w:rsid w:val="00E41261"/>
    <w:rsid w:val="00E43FBB"/>
    <w:rsid w:val="00E50418"/>
    <w:rsid w:val="00E506DF"/>
    <w:rsid w:val="00E529D8"/>
    <w:rsid w:val="00E529E8"/>
    <w:rsid w:val="00E55F4C"/>
    <w:rsid w:val="00E56D45"/>
    <w:rsid w:val="00E72CF2"/>
    <w:rsid w:val="00E75B92"/>
    <w:rsid w:val="00E77B0E"/>
    <w:rsid w:val="00E80A71"/>
    <w:rsid w:val="00E81B38"/>
    <w:rsid w:val="00E87CBD"/>
    <w:rsid w:val="00E9166F"/>
    <w:rsid w:val="00E93E2D"/>
    <w:rsid w:val="00E94639"/>
    <w:rsid w:val="00E960FF"/>
    <w:rsid w:val="00E9738D"/>
    <w:rsid w:val="00EA2E39"/>
    <w:rsid w:val="00EA4974"/>
    <w:rsid w:val="00EA555A"/>
    <w:rsid w:val="00EB4220"/>
    <w:rsid w:val="00EB42CF"/>
    <w:rsid w:val="00EB42D8"/>
    <w:rsid w:val="00EB6E37"/>
    <w:rsid w:val="00EB74F8"/>
    <w:rsid w:val="00EC0A9B"/>
    <w:rsid w:val="00EC1AB1"/>
    <w:rsid w:val="00EC39F4"/>
    <w:rsid w:val="00EC4104"/>
    <w:rsid w:val="00EC7306"/>
    <w:rsid w:val="00EC797C"/>
    <w:rsid w:val="00ED000D"/>
    <w:rsid w:val="00ED0270"/>
    <w:rsid w:val="00ED0C5C"/>
    <w:rsid w:val="00ED2FCC"/>
    <w:rsid w:val="00ED6646"/>
    <w:rsid w:val="00EE01AA"/>
    <w:rsid w:val="00EE0FB9"/>
    <w:rsid w:val="00EE41C6"/>
    <w:rsid w:val="00EE5646"/>
    <w:rsid w:val="00EF2A46"/>
    <w:rsid w:val="00EF3B23"/>
    <w:rsid w:val="00EF3E74"/>
    <w:rsid w:val="00EF6E05"/>
    <w:rsid w:val="00F00A3F"/>
    <w:rsid w:val="00F01BD0"/>
    <w:rsid w:val="00F05F55"/>
    <w:rsid w:val="00F1646D"/>
    <w:rsid w:val="00F16910"/>
    <w:rsid w:val="00F16B58"/>
    <w:rsid w:val="00F1742F"/>
    <w:rsid w:val="00F174E2"/>
    <w:rsid w:val="00F20434"/>
    <w:rsid w:val="00F2045F"/>
    <w:rsid w:val="00F206DA"/>
    <w:rsid w:val="00F24265"/>
    <w:rsid w:val="00F24C4B"/>
    <w:rsid w:val="00F31C1E"/>
    <w:rsid w:val="00F32684"/>
    <w:rsid w:val="00F34F5B"/>
    <w:rsid w:val="00F37A57"/>
    <w:rsid w:val="00F432B5"/>
    <w:rsid w:val="00F43547"/>
    <w:rsid w:val="00F51EC3"/>
    <w:rsid w:val="00F5214C"/>
    <w:rsid w:val="00F5248C"/>
    <w:rsid w:val="00F52C8E"/>
    <w:rsid w:val="00F5370F"/>
    <w:rsid w:val="00F55943"/>
    <w:rsid w:val="00F5673B"/>
    <w:rsid w:val="00F57CD4"/>
    <w:rsid w:val="00F65D2F"/>
    <w:rsid w:val="00F664CC"/>
    <w:rsid w:val="00F7257E"/>
    <w:rsid w:val="00F73786"/>
    <w:rsid w:val="00F80220"/>
    <w:rsid w:val="00F847A2"/>
    <w:rsid w:val="00F911C3"/>
    <w:rsid w:val="00F94A4D"/>
    <w:rsid w:val="00F94B35"/>
    <w:rsid w:val="00FA0531"/>
    <w:rsid w:val="00FA0ADB"/>
    <w:rsid w:val="00FA0B26"/>
    <w:rsid w:val="00FA2044"/>
    <w:rsid w:val="00FA31A9"/>
    <w:rsid w:val="00FA4073"/>
    <w:rsid w:val="00FA4422"/>
    <w:rsid w:val="00FA50A0"/>
    <w:rsid w:val="00FA55F8"/>
    <w:rsid w:val="00FA5BF2"/>
    <w:rsid w:val="00FA6FC2"/>
    <w:rsid w:val="00FB200E"/>
    <w:rsid w:val="00FB2AC5"/>
    <w:rsid w:val="00FB500D"/>
    <w:rsid w:val="00FB693B"/>
    <w:rsid w:val="00FC0702"/>
    <w:rsid w:val="00FC4A3C"/>
    <w:rsid w:val="00FC5ADF"/>
    <w:rsid w:val="00FD235C"/>
    <w:rsid w:val="00FD3326"/>
    <w:rsid w:val="00FD40AD"/>
    <w:rsid w:val="00FD48E2"/>
    <w:rsid w:val="00FD7F95"/>
    <w:rsid w:val="00FE0E97"/>
    <w:rsid w:val="00FE16DB"/>
    <w:rsid w:val="00FE1B46"/>
    <w:rsid w:val="00FE3C53"/>
    <w:rsid w:val="00FE4225"/>
    <w:rsid w:val="00FE5870"/>
    <w:rsid w:val="00FE59A1"/>
    <w:rsid w:val="00FE59D8"/>
    <w:rsid w:val="00FF020D"/>
    <w:rsid w:val="00FF19B6"/>
    <w:rsid w:val="00FF293A"/>
    <w:rsid w:val="00FF50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0C5E1"/>
  <w15:chartTrackingRefBased/>
  <w15:docId w15:val="{33FA2F50-4824-4D71-B005-80668689A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D40AD"/>
    <w:rPr>
      <w:color w:val="0563C1" w:themeColor="hyperlink"/>
      <w:u w:val="single"/>
    </w:rPr>
  </w:style>
  <w:style w:type="character" w:customStyle="1" w:styleId="Neapdorotaspaminjimas1">
    <w:name w:val="Neapdorotas paminėjimas1"/>
    <w:basedOn w:val="Numatytasispastraiposriftas"/>
    <w:uiPriority w:val="99"/>
    <w:semiHidden/>
    <w:unhideWhenUsed/>
    <w:rsid w:val="00FD40AD"/>
    <w:rPr>
      <w:color w:val="605E5C"/>
      <w:shd w:val="clear" w:color="auto" w:fill="E1DFDD"/>
    </w:rPr>
  </w:style>
  <w:style w:type="paragraph" w:styleId="Debesliotekstas">
    <w:name w:val="Balloon Text"/>
    <w:basedOn w:val="prastasis"/>
    <w:link w:val="DebesliotekstasDiagrama"/>
    <w:uiPriority w:val="99"/>
    <w:semiHidden/>
    <w:unhideWhenUsed/>
    <w:rsid w:val="00EB42D8"/>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B42D8"/>
    <w:rPr>
      <w:rFonts w:ascii="Segoe UI" w:hAnsi="Segoe UI" w:cs="Segoe UI"/>
      <w:sz w:val="18"/>
      <w:szCs w:val="18"/>
    </w:rPr>
  </w:style>
  <w:style w:type="table" w:styleId="Lentelstinklelis">
    <w:name w:val="Table Grid"/>
    <w:basedOn w:val="prastojilentel"/>
    <w:uiPriority w:val="39"/>
    <w:rsid w:val="002B35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36E38"/>
    <w:rPr>
      <w:sz w:val="16"/>
      <w:szCs w:val="16"/>
    </w:rPr>
  </w:style>
  <w:style w:type="paragraph" w:styleId="Komentarotekstas">
    <w:name w:val="annotation text"/>
    <w:basedOn w:val="prastasis"/>
    <w:link w:val="KomentarotekstasDiagrama"/>
    <w:uiPriority w:val="99"/>
    <w:unhideWhenUsed/>
    <w:rsid w:val="00A36E3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36E38"/>
    <w:rPr>
      <w:sz w:val="20"/>
      <w:szCs w:val="20"/>
    </w:rPr>
  </w:style>
  <w:style w:type="paragraph" w:styleId="Komentarotema">
    <w:name w:val="annotation subject"/>
    <w:basedOn w:val="Komentarotekstas"/>
    <w:next w:val="Komentarotekstas"/>
    <w:link w:val="KomentarotemaDiagrama"/>
    <w:uiPriority w:val="99"/>
    <w:semiHidden/>
    <w:unhideWhenUsed/>
    <w:rsid w:val="00A36E38"/>
    <w:rPr>
      <w:b/>
      <w:bCs/>
    </w:rPr>
  </w:style>
  <w:style w:type="character" w:customStyle="1" w:styleId="KomentarotemaDiagrama">
    <w:name w:val="Komentaro tema Diagrama"/>
    <w:basedOn w:val="KomentarotekstasDiagrama"/>
    <w:link w:val="Komentarotema"/>
    <w:uiPriority w:val="99"/>
    <w:semiHidden/>
    <w:rsid w:val="00A36E38"/>
    <w:rPr>
      <w:b/>
      <w:bCs/>
      <w:sz w:val="20"/>
      <w:szCs w:val="20"/>
    </w:rPr>
  </w:style>
  <w:style w:type="paragraph" w:styleId="HTMLiankstoformatuotas">
    <w:name w:val="HTML Preformatted"/>
    <w:basedOn w:val="prastasis"/>
    <w:link w:val="HTMLiankstoformatuotasDiagrama"/>
    <w:uiPriority w:val="99"/>
    <w:semiHidden/>
    <w:unhideWhenUsed/>
    <w:rsid w:val="001D0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1D0D80"/>
    <w:rPr>
      <w:rFonts w:ascii="Courier New" w:eastAsia="Times New Roman" w:hAnsi="Courier New" w:cs="Courier New"/>
      <w:sz w:val="20"/>
      <w:szCs w:val="20"/>
      <w:lang w:val="lt-LT" w:eastAsia="lt-LT"/>
    </w:rPr>
  </w:style>
  <w:style w:type="character" w:customStyle="1" w:styleId="y2iqfc">
    <w:name w:val="y2iqfc"/>
    <w:basedOn w:val="Numatytasispastraiposriftas"/>
    <w:rsid w:val="001D0D80"/>
  </w:style>
  <w:style w:type="paragraph" w:styleId="Pataisymai">
    <w:name w:val="Revision"/>
    <w:hidden/>
    <w:uiPriority w:val="99"/>
    <w:semiHidden/>
    <w:rsid w:val="006915F2"/>
    <w:pPr>
      <w:spacing w:line="240" w:lineRule="auto"/>
    </w:pPr>
  </w:style>
  <w:style w:type="character" w:customStyle="1" w:styleId="Neapdorotaspaminjimas2">
    <w:name w:val="Neapdorotas paminėjimas2"/>
    <w:basedOn w:val="Numatytasispastraiposriftas"/>
    <w:uiPriority w:val="99"/>
    <w:semiHidden/>
    <w:unhideWhenUsed/>
    <w:rsid w:val="00423ED8"/>
    <w:rPr>
      <w:color w:val="605E5C"/>
      <w:shd w:val="clear" w:color="auto" w:fill="E1DFDD"/>
    </w:rPr>
  </w:style>
  <w:style w:type="paragraph" w:styleId="Sraopastraipa">
    <w:name w:val="List Paragraph"/>
    <w:basedOn w:val="prastasis"/>
    <w:uiPriority w:val="34"/>
    <w:qFormat/>
    <w:rsid w:val="00C83B36"/>
    <w:pPr>
      <w:ind w:left="720"/>
      <w:contextualSpacing/>
    </w:pPr>
  </w:style>
  <w:style w:type="character" w:styleId="Perirtashipersaitas">
    <w:name w:val="FollowedHyperlink"/>
    <w:basedOn w:val="Numatytasispastraiposriftas"/>
    <w:uiPriority w:val="99"/>
    <w:semiHidden/>
    <w:unhideWhenUsed/>
    <w:rsid w:val="00AD145B"/>
    <w:rPr>
      <w:color w:val="954F72" w:themeColor="followedHyperlink"/>
      <w:u w:val="single"/>
    </w:rPr>
  </w:style>
  <w:style w:type="character" w:styleId="Neapdorotaspaminjimas">
    <w:name w:val="Unresolved Mention"/>
    <w:basedOn w:val="Numatytasispastraiposriftas"/>
    <w:uiPriority w:val="99"/>
    <w:semiHidden/>
    <w:unhideWhenUsed/>
    <w:rsid w:val="00CB2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85101">
      <w:bodyDiv w:val="1"/>
      <w:marLeft w:val="0"/>
      <w:marRight w:val="0"/>
      <w:marTop w:val="0"/>
      <w:marBottom w:val="0"/>
      <w:divBdr>
        <w:top w:val="none" w:sz="0" w:space="0" w:color="auto"/>
        <w:left w:val="none" w:sz="0" w:space="0" w:color="auto"/>
        <w:bottom w:val="none" w:sz="0" w:space="0" w:color="auto"/>
        <w:right w:val="none" w:sz="0" w:space="0" w:color="auto"/>
      </w:divBdr>
    </w:div>
    <w:div w:id="760446494">
      <w:bodyDiv w:val="1"/>
      <w:marLeft w:val="0"/>
      <w:marRight w:val="0"/>
      <w:marTop w:val="0"/>
      <w:marBottom w:val="0"/>
      <w:divBdr>
        <w:top w:val="none" w:sz="0" w:space="0" w:color="auto"/>
        <w:left w:val="none" w:sz="0" w:space="0" w:color="auto"/>
        <w:bottom w:val="none" w:sz="0" w:space="0" w:color="auto"/>
        <w:right w:val="none" w:sz="0" w:space="0" w:color="auto"/>
      </w:divBdr>
    </w:div>
    <w:div w:id="928125302">
      <w:bodyDiv w:val="1"/>
      <w:marLeft w:val="0"/>
      <w:marRight w:val="0"/>
      <w:marTop w:val="0"/>
      <w:marBottom w:val="0"/>
      <w:divBdr>
        <w:top w:val="none" w:sz="0" w:space="0" w:color="auto"/>
        <w:left w:val="none" w:sz="0" w:space="0" w:color="auto"/>
        <w:bottom w:val="none" w:sz="0" w:space="0" w:color="auto"/>
        <w:right w:val="none" w:sz="0" w:space="0" w:color="auto"/>
      </w:divBdr>
    </w:div>
    <w:div w:id="1306469470">
      <w:bodyDiv w:val="1"/>
      <w:marLeft w:val="0"/>
      <w:marRight w:val="0"/>
      <w:marTop w:val="0"/>
      <w:marBottom w:val="0"/>
      <w:divBdr>
        <w:top w:val="none" w:sz="0" w:space="0" w:color="auto"/>
        <w:left w:val="none" w:sz="0" w:space="0" w:color="auto"/>
        <w:bottom w:val="none" w:sz="0" w:space="0" w:color="auto"/>
        <w:right w:val="none" w:sz="0" w:space="0" w:color="auto"/>
      </w:divBdr>
    </w:div>
    <w:div w:id="1677538192">
      <w:bodyDiv w:val="1"/>
      <w:marLeft w:val="0"/>
      <w:marRight w:val="0"/>
      <w:marTop w:val="0"/>
      <w:marBottom w:val="0"/>
      <w:divBdr>
        <w:top w:val="none" w:sz="0" w:space="0" w:color="auto"/>
        <w:left w:val="none" w:sz="0" w:space="0" w:color="auto"/>
        <w:bottom w:val="none" w:sz="0" w:space="0" w:color="auto"/>
        <w:right w:val="none" w:sz="0" w:space="0" w:color="auto"/>
      </w:divBdr>
    </w:div>
    <w:div w:id="192213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891BC-1CEF-7E45-9D30-B6A91F521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42</Pages>
  <Words>59794</Words>
  <Characters>34083</Characters>
  <Application>Microsoft Office Word</Application>
  <DocSecurity>4</DocSecurity>
  <Lines>284</Lines>
  <Paragraphs>187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Sirbu</dc:creator>
  <cp:keywords/>
  <dc:description/>
  <cp:lastModifiedBy>Albina Burkauskaitė</cp:lastModifiedBy>
  <cp:revision>2</cp:revision>
  <dcterms:created xsi:type="dcterms:W3CDTF">2026-03-23T07:42:00Z</dcterms:created>
  <dcterms:modified xsi:type="dcterms:W3CDTF">2026-03-23T07:42:00Z</dcterms:modified>
</cp:coreProperties>
</file>