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B05B" w14:textId="77777777" w:rsidR="00176B2B" w:rsidRPr="00A76E2C" w:rsidRDefault="00176B2B" w:rsidP="00176B2B">
      <w:pPr>
        <w:pStyle w:val="Default"/>
        <w:jc w:val="center"/>
        <w:outlineLvl w:val="2"/>
        <w:rPr>
          <w:sz w:val="22"/>
          <w:szCs w:val="22"/>
          <w:lang w:val="pt-PT"/>
        </w:rPr>
      </w:pPr>
      <w:r w:rsidRPr="00D37233">
        <w:rPr>
          <w:b/>
          <w:bCs/>
          <w:sz w:val="22"/>
          <w:szCs w:val="22"/>
          <w:lang w:val="lt"/>
        </w:rPr>
        <w:t xml:space="preserve">Pakuotės lapelis: informacija </w:t>
      </w:r>
      <w:r>
        <w:rPr>
          <w:b/>
          <w:bCs/>
          <w:sz w:val="22"/>
          <w:szCs w:val="22"/>
          <w:lang w:val="lt"/>
        </w:rPr>
        <w:t>vartotojui</w:t>
      </w:r>
    </w:p>
    <w:p w14:paraId="1F0A73FB" w14:textId="77777777" w:rsidR="00176B2B" w:rsidRPr="00A76E2C" w:rsidRDefault="00176B2B" w:rsidP="00176B2B">
      <w:pPr>
        <w:outlineLvl w:val="2"/>
        <w:rPr>
          <w:b/>
          <w:sz w:val="22"/>
          <w:szCs w:val="22"/>
        </w:rPr>
      </w:pPr>
    </w:p>
    <w:p w14:paraId="6F1028F7" w14:textId="77777777" w:rsidR="00176B2B" w:rsidRPr="00A76E2C" w:rsidRDefault="00176B2B" w:rsidP="00176B2B">
      <w:pPr>
        <w:jc w:val="center"/>
        <w:rPr>
          <w:b/>
          <w:bCs/>
          <w:sz w:val="22"/>
          <w:szCs w:val="22"/>
        </w:rPr>
      </w:pPr>
      <w:r>
        <w:rPr>
          <w:b/>
          <w:bCs/>
          <w:sz w:val="22"/>
          <w:szCs w:val="22"/>
          <w:lang w:val="hu-HU"/>
        </w:rPr>
        <w:t>Medimibi 500 mikrogramų</w:t>
      </w:r>
      <w:r w:rsidRPr="00A76E2C">
        <w:rPr>
          <w:lang w:val="hu-HU"/>
        </w:rPr>
        <w:t xml:space="preserve"> </w:t>
      </w:r>
      <w:r w:rsidRPr="00A76E2C">
        <w:rPr>
          <w:b/>
          <w:bCs/>
          <w:sz w:val="22"/>
          <w:szCs w:val="22"/>
          <w:lang w:val="hu-HU"/>
        </w:rPr>
        <w:t>rinkinys radiofarmaciniam preparatui</w:t>
      </w:r>
    </w:p>
    <w:p w14:paraId="5A008231" w14:textId="77777777" w:rsidR="00176B2B" w:rsidRPr="00A76E2C" w:rsidRDefault="00176B2B" w:rsidP="00176B2B">
      <w:pPr>
        <w:pStyle w:val="Default"/>
        <w:jc w:val="center"/>
        <w:outlineLvl w:val="2"/>
        <w:rPr>
          <w:sz w:val="22"/>
          <w:szCs w:val="22"/>
          <w:lang w:val="pt-PT"/>
        </w:rPr>
      </w:pPr>
      <w:r>
        <w:rPr>
          <w:sz w:val="22"/>
          <w:szCs w:val="22"/>
          <w:lang w:val="lt"/>
        </w:rPr>
        <w:t xml:space="preserve">vario </w:t>
      </w:r>
      <w:proofErr w:type="spellStart"/>
      <w:r>
        <w:rPr>
          <w:sz w:val="22"/>
          <w:szCs w:val="22"/>
          <w:lang w:val="lt"/>
        </w:rPr>
        <w:t>tetramibio</w:t>
      </w:r>
      <w:proofErr w:type="spellEnd"/>
      <w:r w:rsidRPr="00D37233">
        <w:rPr>
          <w:sz w:val="22"/>
          <w:szCs w:val="22"/>
          <w:lang w:val="lt"/>
        </w:rPr>
        <w:t xml:space="preserve"> </w:t>
      </w:r>
      <w:proofErr w:type="spellStart"/>
      <w:r w:rsidRPr="00D37233">
        <w:rPr>
          <w:sz w:val="22"/>
          <w:szCs w:val="22"/>
          <w:lang w:val="lt"/>
        </w:rPr>
        <w:t>tetrafluoroboratas</w:t>
      </w:r>
      <w:proofErr w:type="spellEnd"/>
    </w:p>
    <w:p w14:paraId="608F7262" w14:textId="77777777" w:rsidR="00176B2B" w:rsidRPr="00A76E2C" w:rsidRDefault="00176B2B" w:rsidP="00176B2B">
      <w:pPr>
        <w:pStyle w:val="Default"/>
        <w:outlineLvl w:val="2"/>
        <w:rPr>
          <w:sz w:val="22"/>
          <w:szCs w:val="22"/>
          <w:lang w:val="pt-PT"/>
        </w:rPr>
      </w:pPr>
    </w:p>
    <w:p w14:paraId="7A23F89B" w14:textId="77777777" w:rsidR="00176B2B" w:rsidRPr="00A76E2C" w:rsidRDefault="00176B2B" w:rsidP="00176B2B">
      <w:pPr>
        <w:pStyle w:val="Default"/>
        <w:jc w:val="both"/>
        <w:outlineLvl w:val="2"/>
        <w:rPr>
          <w:b/>
          <w:sz w:val="22"/>
          <w:szCs w:val="22"/>
          <w:lang w:val="pt-PT"/>
        </w:rPr>
      </w:pPr>
      <w:r w:rsidRPr="00D37233">
        <w:rPr>
          <w:b/>
          <w:bCs/>
          <w:sz w:val="22"/>
          <w:szCs w:val="22"/>
          <w:lang w:val="lt"/>
        </w:rPr>
        <w:t>Atidžiai perskaitykite visą šį lapelį, prieš pradėdami vartoti šį vaistą , nes jame pateikiama Jums svarbi informacija.</w:t>
      </w:r>
    </w:p>
    <w:p w14:paraId="51055ECC" w14:textId="77777777" w:rsidR="00176B2B" w:rsidRPr="00A76E2C" w:rsidRDefault="00176B2B" w:rsidP="00176B2B">
      <w:pPr>
        <w:pStyle w:val="Default"/>
        <w:outlineLvl w:val="2"/>
        <w:rPr>
          <w:sz w:val="22"/>
          <w:szCs w:val="22"/>
          <w:lang w:val="pt-PT"/>
        </w:rPr>
      </w:pPr>
      <w:r w:rsidRPr="00D37233">
        <w:rPr>
          <w:sz w:val="22"/>
          <w:szCs w:val="22"/>
          <w:lang w:val="lt"/>
        </w:rPr>
        <w:t xml:space="preserve">– Neišmeskite šio lapelio, nes vėl gali prireikti jį perskaityti. </w:t>
      </w:r>
    </w:p>
    <w:p w14:paraId="5612A820" w14:textId="77777777" w:rsidR="00176B2B" w:rsidRPr="00A76E2C" w:rsidRDefault="00176B2B" w:rsidP="00176B2B">
      <w:pPr>
        <w:pStyle w:val="Default"/>
        <w:outlineLvl w:val="2"/>
        <w:rPr>
          <w:sz w:val="22"/>
          <w:szCs w:val="22"/>
          <w:lang w:val="pt-PT"/>
        </w:rPr>
      </w:pPr>
      <w:r w:rsidRPr="00A76E2C">
        <w:rPr>
          <w:sz w:val="22"/>
          <w:szCs w:val="22"/>
          <w:lang w:val="lt"/>
        </w:rPr>
        <w:t xml:space="preserve">– Jeigu kiltų daugiau klausimų, kreipkitės į </w:t>
      </w:r>
      <w:r w:rsidRPr="00D37233">
        <w:rPr>
          <w:sz w:val="22"/>
          <w:szCs w:val="22"/>
          <w:lang w:val="lt"/>
        </w:rPr>
        <w:t xml:space="preserve">branduolinės medicinos gydytoją, kuris prižiūrės procedūrą. </w:t>
      </w:r>
    </w:p>
    <w:p w14:paraId="24C8C2AC" w14:textId="77777777" w:rsidR="00176B2B" w:rsidRPr="00A76E2C" w:rsidRDefault="00176B2B" w:rsidP="00176B2B">
      <w:pPr>
        <w:pStyle w:val="Default"/>
        <w:ind w:left="142" w:hanging="142"/>
        <w:outlineLvl w:val="2"/>
        <w:rPr>
          <w:sz w:val="22"/>
          <w:szCs w:val="22"/>
          <w:lang w:val="lt"/>
        </w:rPr>
      </w:pPr>
      <w:r w:rsidRPr="00D37233">
        <w:rPr>
          <w:sz w:val="22"/>
          <w:szCs w:val="22"/>
          <w:lang w:val="lt"/>
        </w:rPr>
        <w:t>– Jeigu pasireiškė šalutinis poveikis, kreipkitės į branduolinės medicinos gydytoją. Tai apima visus galimus šalutinius poveikius, kurie nėra išvardyti šiame lapelyje. Žr. 4</w:t>
      </w:r>
      <w:r w:rsidRPr="00D24C72">
        <w:rPr>
          <w:sz w:val="22"/>
          <w:szCs w:val="22"/>
          <w:lang w:val="sk-SK"/>
        </w:rPr>
        <w:t> </w:t>
      </w:r>
      <w:r w:rsidRPr="00D37233" w:rsidDel="009271E0">
        <w:rPr>
          <w:sz w:val="22"/>
          <w:szCs w:val="22"/>
          <w:lang w:val="lt"/>
        </w:rPr>
        <w:t xml:space="preserve"> </w:t>
      </w:r>
      <w:r w:rsidRPr="00D37233">
        <w:rPr>
          <w:sz w:val="22"/>
          <w:szCs w:val="22"/>
          <w:lang w:val="lt"/>
        </w:rPr>
        <w:t xml:space="preserve">skyrių. </w:t>
      </w:r>
    </w:p>
    <w:p w14:paraId="44E0FB4E" w14:textId="77777777" w:rsidR="00176B2B" w:rsidRPr="00A76E2C" w:rsidRDefault="00176B2B" w:rsidP="00176B2B">
      <w:pPr>
        <w:pStyle w:val="Default"/>
        <w:outlineLvl w:val="2"/>
        <w:rPr>
          <w:sz w:val="22"/>
          <w:szCs w:val="22"/>
          <w:lang w:val="lt"/>
        </w:rPr>
      </w:pPr>
    </w:p>
    <w:p w14:paraId="0615A95E" w14:textId="77777777" w:rsidR="00176B2B" w:rsidRDefault="00176B2B" w:rsidP="00176B2B">
      <w:pPr>
        <w:pStyle w:val="Default"/>
        <w:outlineLvl w:val="2"/>
        <w:rPr>
          <w:b/>
          <w:bCs/>
          <w:sz w:val="22"/>
          <w:szCs w:val="22"/>
          <w:lang w:val="lt"/>
        </w:rPr>
      </w:pPr>
      <w:r w:rsidRPr="00D37233">
        <w:rPr>
          <w:b/>
          <w:bCs/>
          <w:sz w:val="22"/>
          <w:szCs w:val="22"/>
          <w:lang w:val="lt"/>
        </w:rPr>
        <w:t xml:space="preserve">Apie ką rašoma šiame lapelyje? </w:t>
      </w:r>
    </w:p>
    <w:p w14:paraId="080F4050" w14:textId="77777777" w:rsidR="00176B2B" w:rsidRPr="00A76E2C" w:rsidRDefault="00176B2B" w:rsidP="00176B2B">
      <w:pPr>
        <w:pStyle w:val="Default"/>
        <w:outlineLvl w:val="2"/>
        <w:rPr>
          <w:sz w:val="22"/>
          <w:szCs w:val="22"/>
          <w:lang w:val="lt"/>
        </w:rPr>
      </w:pPr>
    </w:p>
    <w:p w14:paraId="4C22E347" w14:textId="77777777" w:rsidR="00176B2B" w:rsidRPr="00A76E2C" w:rsidRDefault="00176B2B" w:rsidP="00176B2B">
      <w:pPr>
        <w:pStyle w:val="Default"/>
        <w:outlineLvl w:val="2"/>
        <w:rPr>
          <w:sz w:val="22"/>
          <w:szCs w:val="22"/>
          <w:lang w:val="lt"/>
        </w:rPr>
      </w:pPr>
      <w:r w:rsidRPr="00D37233">
        <w:rPr>
          <w:sz w:val="22"/>
          <w:szCs w:val="22"/>
          <w:lang w:val="lt"/>
        </w:rPr>
        <w:t xml:space="preserve">1. Kas yra </w:t>
      </w:r>
      <w:proofErr w:type="spellStart"/>
      <w:r w:rsidRPr="00D37233">
        <w:rPr>
          <w:sz w:val="22"/>
          <w:szCs w:val="22"/>
          <w:lang w:val="lt"/>
        </w:rPr>
        <w:t>Medimibi</w:t>
      </w:r>
      <w:proofErr w:type="spellEnd"/>
      <w:r w:rsidRPr="00D37233">
        <w:rPr>
          <w:sz w:val="22"/>
          <w:szCs w:val="22"/>
          <w:lang w:val="lt"/>
        </w:rPr>
        <w:t xml:space="preserve"> ir kam jis vartojamas </w:t>
      </w:r>
    </w:p>
    <w:p w14:paraId="7175E6B1" w14:textId="77777777" w:rsidR="00176B2B" w:rsidRPr="00A76E2C" w:rsidRDefault="00176B2B" w:rsidP="00176B2B">
      <w:pPr>
        <w:pStyle w:val="Default"/>
        <w:outlineLvl w:val="2"/>
        <w:rPr>
          <w:sz w:val="22"/>
          <w:szCs w:val="22"/>
          <w:lang w:val="pt-PT"/>
        </w:rPr>
      </w:pPr>
      <w:r w:rsidRPr="00D37233">
        <w:rPr>
          <w:sz w:val="22"/>
          <w:szCs w:val="22"/>
          <w:lang w:val="lt"/>
        </w:rPr>
        <w:t xml:space="preserve">2. Kas žinotina prieš vartojant </w:t>
      </w:r>
      <w:proofErr w:type="spellStart"/>
      <w:r w:rsidRPr="00D37233">
        <w:rPr>
          <w:sz w:val="22"/>
          <w:szCs w:val="22"/>
          <w:lang w:val="lt"/>
        </w:rPr>
        <w:t>Medimibi</w:t>
      </w:r>
      <w:proofErr w:type="spellEnd"/>
      <w:r w:rsidRPr="00D37233">
        <w:rPr>
          <w:sz w:val="22"/>
          <w:szCs w:val="22"/>
          <w:lang w:val="lt"/>
        </w:rPr>
        <w:t xml:space="preserve">  </w:t>
      </w:r>
    </w:p>
    <w:p w14:paraId="53201494" w14:textId="77777777" w:rsidR="00176B2B" w:rsidRPr="00A76E2C" w:rsidRDefault="00176B2B" w:rsidP="00176B2B">
      <w:pPr>
        <w:pStyle w:val="Default"/>
        <w:outlineLvl w:val="2"/>
        <w:rPr>
          <w:sz w:val="22"/>
          <w:szCs w:val="22"/>
          <w:lang w:val="pt-PT"/>
        </w:rPr>
      </w:pPr>
      <w:r w:rsidRPr="00D37233">
        <w:rPr>
          <w:sz w:val="22"/>
          <w:szCs w:val="22"/>
          <w:lang w:val="lt"/>
        </w:rPr>
        <w:t xml:space="preserve">3. Kaip vartoti </w:t>
      </w:r>
      <w:proofErr w:type="spellStart"/>
      <w:r w:rsidRPr="00D37233">
        <w:rPr>
          <w:sz w:val="22"/>
          <w:szCs w:val="22"/>
          <w:lang w:val="lt"/>
        </w:rPr>
        <w:t>Medimibi</w:t>
      </w:r>
      <w:proofErr w:type="spellEnd"/>
      <w:r w:rsidRPr="00D37233">
        <w:rPr>
          <w:sz w:val="22"/>
          <w:szCs w:val="22"/>
          <w:lang w:val="lt"/>
        </w:rPr>
        <w:t xml:space="preserve"> </w:t>
      </w:r>
    </w:p>
    <w:p w14:paraId="10C24A69" w14:textId="77777777" w:rsidR="00176B2B" w:rsidRPr="00A76E2C" w:rsidRDefault="00176B2B" w:rsidP="00176B2B">
      <w:pPr>
        <w:pStyle w:val="Default"/>
        <w:outlineLvl w:val="2"/>
        <w:rPr>
          <w:sz w:val="22"/>
          <w:szCs w:val="22"/>
          <w:lang w:val="pt-PT"/>
        </w:rPr>
      </w:pPr>
      <w:r w:rsidRPr="00D37233">
        <w:rPr>
          <w:sz w:val="22"/>
          <w:szCs w:val="22"/>
          <w:lang w:val="lt"/>
        </w:rPr>
        <w:t xml:space="preserve">4. Galimas šalutinis poveikis </w:t>
      </w:r>
    </w:p>
    <w:p w14:paraId="08AD4D0E" w14:textId="77777777" w:rsidR="00176B2B" w:rsidRPr="00A76E2C" w:rsidRDefault="00176B2B" w:rsidP="00176B2B">
      <w:pPr>
        <w:pStyle w:val="Default"/>
        <w:outlineLvl w:val="2"/>
        <w:rPr>
          <w:sz w:val="22"/>
          <w:szCs w:val="22"/>
          <w:lang w:val="pt-PT"/>
        </w:rPr>
      </w:pPr>
      <w:r w:rsidRPr="00D37233">
        <w:rPr>
          <w:sz w:val="22"/>
          <w:szCs w:val="22"/>
          <w:lang w:val="lt"/>
        </w:rPr>
        <w:t xml:space="preserve">5. Kaip laikyti </w:t>
      </w:r>
      <w:proofErr w:type="spellStart"/>
      <w:r w:rsidRPr="00D37233">
        <w:rPr>
          <w:sz w:val="22"/>
          <w:szCs w:val="22"/>
          <w:lang w:val="lt"/>
        </w:rPr>
        <w:t>Medimibi</w:t>
      </w:r>
      <w:proofErr w:type="spellEnd"/>
      <w:r w:rsidRPr="00D37233">
        <w:rPr>
          <w:sz w:val="22"/>
          <w:szCs w:val="22"/>
          <w:lang w:val="lt"/>
        </w:rPr>
        <w:t xml:space="preserve"> </w:t>
      </w:r>
    </w:p>
    <w:p w14:paraId="7B71BA52" w14:textId="77777777" w:rsidR="00176B2B" w:rsidRPr="00A76E2C" w:rsidRDefault="00176B2B" w:rsidP="00176B2B">
      <w:pPr>
        <w:pStyle w:val="Default"/>
        <w:outlineLvl w:val="2"/>
        <w:rPr>
          <w:sz w:val="22"/>
          <w:szCs w:val="22"/>
          <w:lang w:val="pt-PT"/>
        </w:rPr>
      </w:pPr>
      <w:r w:rsidRPr="00D37233">
        <w:rPr>
          <w:sz w:val="22"/>
          <w:szCs w:val="22"/>
          <w:lang w:val="lt"/>
        </w:rPr>
        <w:t xml:space="preserve">6. Pakuotės turinys ir kita informacija </w:t>
      </w:r>
    </w:p>
    <w:p w14:paraId="5505CA62" w14:textId="77777777" w:rsidR="00176B2B" w:rsidRPr="00A76E2C" w:rsidRDefault="00176B2B" w:rsidP="00176B2B">
      <w:pPr>
        <w:pStyle w:val="Default"/>
        <w:outlineLvl w:val="2"/>
        <w:rPr>
          <w:b/>
          <w:sz w:val="22"/>
          <w:szCs w:val="22"/>
          <w:lang w:val="pt-PT"/>
        </w:rPr>
      </w:pPr>
    </w:p>
    <w:p w14:paraId="5A31EF56" w14:textId="77777777" w:rsidR="00176B2B" w:rsidRPr="00A76E2C" w:rsidRDefault="00176B2B" w:rsidP="00176B2B">
      <w:pPr>
        <w:pStyle w:val="Default"/>
        <w:outlineLvl w:val="2"/>
        <w:rPr>
          <w:b/>
          <w:sz w:val="22"/>
          <w:szCs w:val="22"/>
          <w:lang w:val="pt-PT"/>
        </w:rPr>
      </w:pPr>
    </w:p>
    <w:p w14:paraId="48B798FF" w14:textId="77777777" w:rsidR="00176B2B" w:rsidRPr="00A76E2C" w:rsidRDefault="00176B2B" w:rsidP="00176B2B">
      <w:pPr>
        <w:pStyle w:val="Default"/>
        <w:ind w:left="567" w:hanging="567"/>
        <w:outlineLvl w:val="2"/>
        <w:rPr>
          <w:sz w:val="22"/>
          <w:szCs w:val="22"/>
          <w:lang w:val="pt-PT"/>
        </w:rPr>
      </w:pPr>
      <w:r w:rsidRPr="00D37233">
        <w:rPr>
          <w:b/>
          <w:bCs/>
          <w:sz w:val="22"/>
          <w:szCs w:val="22"/>
          <w:lang w:val="lt"/>
        </w:rPr>
        <w:t>1.</w:t>
      </w:r>
      <w:r>
        <w:rPr>
          <w:b/>
          <w:bCs/>
          <w:sz w:val="22"/>
          <w:szCs w:val="22"/>
          <w:lang w:val="lt"/>
        </w:rPr>
        <w:tab/>
      </w:r>
      <w:r w:rsidRPr="00D37233">
        <w:rPr>
          <w:b/>
          <w:bCs/>
          <w:sz w:val="22"/>
          <w:szCs w:val="22"/>
          <w:lang w:val="lt"/>
        </w:rPr>
        <w:t xml:space="preserve">Kas yra </w:t>
      </w:r>
      <w:proofErr w:type="spellStart"/>
      <w:r w:rsidRPr="00D37233">
        <w:rPr>
          <w:b/>
          <w:bCs/>
          <w:sz w:val="22"/>
          <w:szCs w:val="22"/>
          <w:lang w:val="lt"/>
        </w:rPr>
        <w:t>Medimibi</w:t>
      </w:r>
      <w:proofErr w:type="spellEnd"/>
      <w:r w:rsidRPr="00D37233">
        <w:rPr>
          <w:b/>
          <w:bCs/>
          <w:sz w:val="22"/>
          <w:szCs w:val="22"/>
          <w:lang w:val="lt"/>
        </w:rPr>
        <w:t xml:space="preserve"> ir kam jis vartojamas </w:t>
      </w:r>
    </w:p>
    <w:p w14:paraId="467557E9" w14:textId="77777777" w:rsidR="00176B2B" w:rsidRPr="00A76E2C" w:rsidRDefault="00176B2B" w:rsidP="00176B2B">
      <w:pPr>
        <w:pStyle w:val="Default"/>
        <w:outlineLvl w:val="2"/>
        <w:rPr>
          <w:sz w:val="22"/>
          <w:szCs w:val="22"/>
          <w:lang w:val="pt-PT"/>
        </w:rPr>
      </w:pPr>
    </w:p>
    <w:p w14:paraId="1EBA675A" w14:textId="77777777" w:rsidR="00176B2B" w:rsidRPr="00A76E2C" w:rsidRDefault="00176B2B" w:rsidP="00176B2B">
      <w:pPr>
        <w:pStyle w:val="Default"/>
        <w:outlineLvl w:val="2"/>
        <w:rPr>
          <w:sz w:val="22"/>
          <w:szCs w:val="22"/>
          <w:lang w:val="pt-PT"/>
        </w:rPr>
      </w:pPr>
      <w:r w:rsidRPr="00D37233">
        <w:rPr>
          <w:sz w:val="22"/>
          <w:szCs w:val="22"/>
          <w:lang w:val="lt"/>
        </w:rPr>
        <w:t xml:space="preserve">Šis vaistas yra tik diagnostiniam naudojimui skirtas </w:t>
      </w:r>
      <w:proofErr w:type="spellStart"/>
      <w:r w:rsidRPr="00D37233">
        <w:rPr>
          <w:sz w:val="22"/>
          <w:szCs w:val="22"/>
          <w:lang w:val="lt"/>
        </w:rPr>
        <w:t>radiofarmacinis</w:t>
      </w:r>
      <w:proofErr w:type="spellEnd"/>
      <w:r w:rsidRPr="00D37233">
        <w:rPr>
          <w:sz w:val="22"/>
          <w:szCs w:val="22"/>
          <w:lang w:val="lt"/>
        </w:rPr>
        <w:t xml:space="preserve"> </w:t>
      </w:r>
      <w:r>
        <w:rPr>
          <w:sz w:val="22"/>
          <w:szCs w:val="22"/>
          <w:lang w:val="lt"/>
        </w:rPr>
        <w:t>vaistas</w:t>
      </w:r>
      <w:r w:rsidRPr="00D37233">
        <w:rPr>
          <w:sz w:val="22"/>
          <w:szCs w:val="22"/>
          <w:lang w:val="lt"/>
        </w:rPr>
        <w:t xml:space="preserve">. </w:t>
      </w:r>
    </w:p>
    <w:p w14:paraId="701BBC23" w14:textId="77777777" w:rsidR="00176B2B" w:rsidRPr="00A76E2C" w:rsidRDefault="00176B2B" w:rsidP="00176B2B">
      <w:pPr>
        <w:pStyle w:val="Default"/>
        <w:jc w:val="both"/>
        <w:outlineLvl w:val="2"/>
        <w:rPr>
          <w:sz w:val="22"/>
          <w:szCs w:val="22"/>
          <w:lang w:val="lt"/>
        </w:rPr>
      </w:pPr>
      <w:proofErr w:type="spellStart"/>
      <w:r w:rsidRPr="00D37233">
        <w:rPr>
          <w:sz w:val="22"/>
          <w:szCs w:val="22"/>
          <w:lang w:val="lt"/>
        </w:rPr>
        <w:t>Medimibi</w:t>
      </w:r>
      <w:proofErr w:type="spellEnd"/>
      <w:r w:rsidRPr="00D37233">
        <w:rPr>
          <w:sz w:val="22"/>
          <w:szCs w:val="22"/>
          <w:lang w:val="lt"/>
        </w:rPr>
        <w:t xml:space="preserve"> sudėtyje yra medžiagos, vadinamos vari</w:t>
      </w:r>
      <w:r>
        <w:rPr>
          <w:sz w:val="22"/>
          <w:szCs w:val="22"/>
          <w:lang w:val="lt"/>
        </w:rPr>
        <w:t xml:space="preserve">o </w:t>
      </w:r>
      <w:proofErr w:type="spellStart"/>
      <w:r>
        <w:rPr>
          <w:sz w:val="22"/>
          <w:szCs w:val="22"/>
          <w:lang w:val="lt"/>
        </w:rPr>
        <w:t>tetramibio</w:t>
      </w:r>
      <w:proofErr w:type="spellEnd"/>
      <w:r>
        <w:rPr>
          <w:sz w:val="22"/>
          <w:szCs w:val="22"/>
          <w:lang w:val="lt"/>
        </w:rPr>
        <w:t xml:space="preserve"> </w:t>
      </w:r>
      <w:r w:rsidRPr="00D37233">
        <w:rPr>
          <w:sz w:val="22"/>
          <w:szCs w:val="22"/>
          <w:lang w:val="lt"/>
        </w:rPr>
        <w:t xml:space="preserve"> </w:t>
      </w:r>
      <w:proofErr w:type="spellStart"/>
      <w:r w:rsidRPr="00D37233">
        <w:rPr>
          <w:sz w:val="22"/>
          <w:szCs w:val="22"/>
          <w:lang w:val="lt"/>
        </w:rPr>
        <w:t>tetrafluoroboratu</w:t>
      </w:r>
      <w:proofErr w:type="spellEnd"/>
      <w:r w:rsidRPr="00D37233">
        <w:rPr>
          <w:sz w:val="22"/>
          <w:szCs w:val="22"/>
          <w:lang w:val="lt"/>
        </w:rPr>
        <w:t xml:space="preserve">, kuris naudojamas širdies funkcijai ir kraujo tekėjimui (miokardo </w:t>
      </w:r>
      <w:proofErr w:type="spellStart"/>
      <w:r w:rsidRPr="00D37233">
        <w:rPr>
          <w:sz w:val="22"/>
          <w:szCs w:val="22"/>
          <w:lang w:val="lt"/>
        </w:rPr>
        <w:t>perfuzijai</w:t>
      </w:r>
      <w:proofErr w:type="spellEnd"/>
      <w:r w:rsidRPr="00D37233">
        <w:rPr>
          <w:sz w:val="22"/>
          <w:szCs w:val="22"/>
          <w:lang w:val="lt"/>
        </w:rPr>
        <w:t>) tirti, gaunant širdies vaizdą (</w:t>
      </w:r>
      <w:proofErr w:type="spellStart"/>
      <w:r w:rsidRPr="00D37233">
        <w:rPr>
          <w:sz w:val="22"/>
          <w:szCs w:val="22"/>
          <w:lang w:val="lt"/>
        </w:rPr>
        <w:t>scintigrafiją</w:t>
      </w:r>
      <w:proofErr w:type="spellEnd"/>
      <w:r w:rsidRPr="00D37233">
        <w:rPr>
          <w:sz w:val="22"/>
          <w:szCs w:val="22"/>
          <w:lang w:val="lt"/>
        </w:rPr>
        <w:t xml:space="preserve">), pavyzdžiui, kai nustatomi širdies priepuoliai (miokardo infarktai), arba kai dėl ligos sumažėja kraujotaka į (į jo dalį) širdies raumenį (išemija). </w:t>
      </w:r>
      <w:proofErr w:type="spellStart"/>
      <w:r w:rsidRPr="00D37233">
        <w:rPr>
          <w:sz w:val="22"/>
          <w:szCs w:val="22"/>
          <w:lang w:val="lt"/>
        </w:rPr>
        <w:t>Medimibi</w:t>
      </w:r>
      <w:proofErr w:type="spellEnd"/>
      <w:r w:rsidRPr="00D37233">
        <w:rPr>
          <w:sz w:val="22"/>
          <w:szCs w:val="22"/>
          <w:lang w:val="lt"/>
        </w:rPr>
        <w:t xml:space="preserve"> taip pat naudojamas diagnozuojant krūties anomalijas, be kitų diagnostinių metodų, kai rezultatai nėra aiškūs. </w:t>
      </w:r>
      <w:proofErr w:type="spellStart"/>
      <w:r w:rsidRPr="00D37233">
        <w:rPr>
          <w:sz w:val="22"/>
          <w:szCs w:val="22"/>
          <w:lang w:val="lt"/>
        </w:rPr>
        <w:t>Medimibi</w:t>
      </w:r>
      <w:proofErr w:type="spellEnd"/>
      <w:r w:rsidRPr="00D37233">
        <w:rPr>
          <w:sz w:val="22"/>
          <w:szCs w:val="22"/>
          <w:lang w:val="lt"/>
        </w:rPr>
        <w:t xml:space="preserve"> taip pat gali būti naudojamas siekiant surasti pernelyg aktyvių </w:t>
      </w:r>
      <w:proofErr w:type="spellStart"/>
      <w:r w:rsidRPr="00D37233">
        <w:rPr>
          <w:sz w:val="22"/>
          <w:szCs w:val="22"/>
          <w:lang w:val="lt"/>
        </w:rPr>
        <w:t>prieskydinių</w:t>
      </w:r>
      <w:proofErr w:type="spellEnd"/>
      <w:r w:rsidRPr="00D37233">
        <w:rPr>
          <w:sz w:val="22"/>
          <w:szCs w:val="22"/>
          <w:lang w:val="lt"/>
        </w:rPr>
        <w:t xml:space="preserve"> liaukų (liaukų, kurios išskiria hormoną, kontroliuojantį kraujyje kalcio kiekį) vietą. </w:t>
      </w:r>
    </w:p>
    <w:p w14:paraId="730D7FC0" w14:textId="77777777" w:rsidR="00176B2B" w:rsidRPr="00A76E2C" w:rsidRDefault="00176B2B" w:rsidP="00176B2B">
      <w:pPr>
        <w:pStyle w:val="Default"/>
        <w:outlineLvl w:val="2"/>
        <w:rPr>
          <w:sz w:val="22"/>
          <w:szCs w:val="22"/>
          <w:lang w:val="lt"/>
        </w:rPr>
      </w:pPr>
    </w:p>
    <w:p w14:paraId="67EADE76"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Kai </w:t>
      </w:r>
      <w:proofErr w:type="spellStart"/>
      <w:r w:rsidRPr="00D37233">
        <w:rPr>
          <w:sz w:val="22"/>
          <w:szCs w:val="22"/>
          <w:lang w:val="lt"/>
        </w:rPr>
        <w:t>Medimibi</w:t>
      </w:r>
      <w:proofErr w:type="spellEnd"/>
      <w:r w:rsidRPr="00D37233">
        <w:rPr>
          <w:sz w:val="22"/>
          <w:szCs w:val="22"/>
          <w:lang w:val="lt"/>
        </w:rPr>
        <w:t xml:space="preserve"> yra suleidžiamas, jis laikinai susikaupia tam tikrose kūno dalyse. </w:t>
      </w:r>
      <w:proofErr w:type="spellStart"/>
      <w:r w:rsidRPr="00D37233">
        <w:rPr>
          <w:sz w:val="22"/>
          <w:szCs w:val="22"/>
          <w:lang w:val="lt"/>
        </w:rPr>
        <w:t>Radiofarmacinės</w:t>
      </w:r>
      <w:proofErr w:type="spellEnd"/>
      <w:r w:rsidRPr="00D37233">
        <w:rPr>
          <w:sz w:val="22"/>
          <w:szCs w:val="22"/>
          <w:lang w:val="lt"/>
        </w:rPr>
        <w:t xml:space="preserve"> medžiagos sudėtyje yra nedidelis radioaktyvios medžiagos kiekis, kurią galima aptikti kūno išorėje naudojant specialias kameras. Tuomet Jūsų branduolinės medicinos gydytojas gaus atitinkamo organo vaizdą (</w:t>
      </w:r>
      <w:proofErr w:type="spellStart"/>
      <w:r w:rsidRPr="00D37233">
        <w:rPr>
          <w:sz w:val="22"/>
          <w:szCs w:val="22"/>
          <w:lang w:val="lt"/>
        </w:rPr>
        <w:t>scintigrafiją</w:t>
      </w:r>
      <w:proofErr w:type="spellEnd"/>
      <w:r w:rsidRPr="00D37233">
        <w:rPr>
          <w:sz w:val="22"/>
          <w:szCs w:val="22"/>
          <w:lang w:val="lt"/>
        </w:rPr>
        <w:t xml:space="preserve">), kuris gali suteikti gydytojui vertingos informacijos apie šio organo struktūrą ir funkcionalumą arba, pavyzdžiui, auglio vietą. </w:t>
      </w:r>
    </w:p>
    <w:p w14:paraId="38653C7E" w14:textId="77777777" w:rsidR="00176B2B" w:rsidRPr="00A76E2C" w:rsidRDefault="00176B2B" w:rsidP="00176B2B">
      <w:pPr>
        <w:pStyle w:val="Default"/>
        <w:outlineLvl w:val="2"/>
        <w:rPr>
          <w:sz w:val="22"/>
          <w:szCs w:val="22"/>
          <w:lang w:val="lt"/>
        </w:rPr>
      </w:pPr>
    </w:p>
    <w:p w14:paraId="1ECE8FA2" w14:textId="77777777" w:rsidR="00176B2B" w:rsidRPr="00A76E2C" w:rsidRDefault="00176B2B" w:rsidP="00176B2B">
      <w:pPr>
        <w:pStyle w:val="Default"/>
        <w:jc w:val="both"/>
        <w:outlineLvl w:val="2"/>
        <w:rPr>
          <w:sz w:val="22"/>
          <w:szCs w:val="22"/>
          <w:lang w:val="lt"/>
        </w:rPr>
      </w:pPr>
      <w:proofErr w:type="spellStart"/>
      <w:r w:rsidRPr="00D37233">
        <w:rPr>
          <w:sz w:val="22"/>
          <w:szCs w:val="22"/>
          <w:lang w:val="lt"/>
        </w:rPr>
        <w:t>Medimibi</w:t>
      </w:r>
      <w:proofErr w:type="spellEnd"/>
      <w:r w:rsidRPr="00D37233">
        <w:rPr>
          <w:sz w:val="22"/>
          <w:szCs w:val="22"/>
          <w:lang w:val="lt"/>
        </w:rPr>
        <w:t xml:space="preserve"> vartojimas susijęs su nedideliu radioaktyvumo kiekiu. Jūsų gydytojas ir branduolinės medicinos gydytojas nusprendė, kad klinikinė nauda, kurią gausite iš procedūros su </w:t>
      </w:r>
      <w:proofErr w:type="spellStart"/>
      <w:r w:rsidRPr="00D37233">
        <w:rPr>
          <w:sz w:val="22"/>
          <w:szCs w:val="22"/>
          <w:lang w:val="lt"/>
        </w:rPr>
        <w:t>radiofarmaciniu</w:t>
      </w:r>
      <w:proofErr w:type="spellEnd"/>
      <w:r w:rsidRPr="00D37233">
        <w:rPr>
          <w:sz w:val="22"/>
          <w:szCs w:val="22"/>
          <w:lang w:val="lt"/>
        </w:rPr>
        <w:t xml:space="preserve"> preparatu, yra didesnė nei radiacijos keliama rizika. </w:t>
      </w:r>
    </w:p>
    <w:p w14:paraId="7568F5DE" w14:textId="77777777" w:rsidR="00176B2B" w:rsidRPr="00A76E2C" w:rsidRDefault="00176B2B" w:rsidP="00176B2B">
      <w:pPr>
        <w:pStyle w:val="Default"/>
        <w:outlineLvl w:val="2"/>
        <w:rPr>
          <w:color w:val="auto"/>
          <w:sz w:val="22"/>
          <w:szCs w:val="22"/>
          <w:lang w:val="lt"/>
        </w:rPr>
      </w:pPr>
    </w:p>
    <w:p w14:paraId="56AD3271" w14:textId="77777777" w:rsidR="00176B2B" w:rsidRPr="00A76E2C" w:rsidRDefault="00176B2B" w:rsidP="00176B2B">
      <w:pPr>
        <w:pStyle w:val="Default"/>
        <w:outlineLvl w:val="2"/>
        <w:rPr>
          <w:sz w:val="22"/>
          <w:szCs w:val="22"/>
          <w:lang w:val="lt"/>
        </w:rPr>
      </w:pPr>
    </w:p>
    <w:p w14:paraId="4D750F5D" w14:textId="77777777" w:rsidR="00176B2B" w:rsidRPr="00A76E2C" w:rsidRDefault="00176B2B" w:rsidP="00176B2B">
      <w:pPr>
        <w:pStyle w:val="Default"/>
        <w:ind w:left="567" w:hanging="567"/>
        <w:outlineLvl w:val="2"/>
        <w:rPr>
          <w:b/>
          <w:sz w:val="22"/>
          <w:lang w:val="lt"/>
        </w:rPr>
      </w:pPr>
      <w:r w:rsidRPr="00A76E2C">
        <w:rPr>
          <w:b/>
          <w:bCs/>
          <w:sz w:val="22"/>
          <w:szCs w:val="22"/>
          <w:lang w:val="lt"/>
        </w:rPr>
        <w:t>2.</w:t>
      </w:r>
      <w:r>
        <w:rPr>
          <w:b/>
          <w:bCs/>
          <w:sz w:val="22"/>
          <w:szCs w:val="22"/>
          <w:lang w:val="lt"/>
        </w:rPr>
        <w:tab/>
      </w:r>
      <w:r w:rsidRPr="00D37233">
        <w:rPr>
          <w:b/>
          <w:bCs/>
          <w:sz w:val="22"/>
          <w:szCs w:val="22"/>
          <w:lang w:val="lt"/>
        </w:rPr>
        <w:t xml:space="preserve">Kas žinotina prieš vartojant </w:t>
      </w:r>
      <w:proofErr w:type="spellStart"/>
      <w:r w:rsidRPr="00D37233">
        <w:rPr>
          <w:b/>
          <w:bCs/>
          <w:sz w:val="22"/>
          <w:szCs w:val="22"/>
          <w:lang w:val="lt"/>
        </w:rPr>
        <w:t>Medimibi</w:t>
      </w:r>
      <w:proofErr w:type="spellEnd"/>
      <w:r w:rsidRPr="00D37233">
        <w:rPr>
          <w:b/>
          <w:bCs/>
          <w:sz w:val="22"/>
          <w:szCs w:val="22"/>
          <w:lang w:val="lt"/>
        </w:rPr>
        <w:t xml:space="preserve">  </w:t>
      </w:r>
    </w:p>
    <w:p w14:paraId="1EDB355C" w14:textId="77777777" w:rsidR="00176B2B" w:rsidRPr="00A76E2C" w:rsidRDefault="00176B2B" w:rsidP="00176B2B">
      <w:pPr>
        <w:pStyle w:val="Default"/>
        <w:outlineLvl w:val="2"/>
        <w:rPr>
          <w:b/>
          <w:bCs/>
          <w:sz w:val="22"/>
          <w:szCs w:val="22"/>
          <w:lang w:val="pt-PT"/>
        </w:rPr>
      </w:pPr>
    </w:p>
    <w:p w14:paraId="5A9AC457" w14:textId="77777777" w:rsidR="00176B2B" w:rsidRPr="00A76E2C" w:rsidRDefault="00176B2B" w:rsidP="00176B2B">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w:t>
      </w:r>
      <w:r>
        <w:rPr>
          <w:b/>
          <w:bCs/>
          <w:sz w:val="22"/>
          <w:szCs w:val="22"/>
          <w:lang w:val="lt"/>
        </w:rPr>
        <w:t>vartoti draudžiama:</w:t>
      </w:r>
    </w:p>
    <w:p w14:paraId="7E6B271A" w14:textId="77777777" w:rsidR="00176B2B" w:rsidRPr="00A76E2C" w:rsidRDefault="00176B2B" w:rsidP="00176B2B">
      <w:pPr>
        <w:pStyle w:val="Default"/>
        <w:jc w:val="both"/>
        <w:outlineLvl w:val="2"/>
        <w:rPr>
          <w:sz w:val="22"/>
          <w:szCs w:val="22"/>
          <w:lang w:val="pt-PT"/>
        </w:rPr>
      </w:pPr>
      <w:r w:rsidRPr="00D37233">
        <w:rPr>
          <w:sz w:val="22"/>
          <w:szCs w:val="22"/>
          <w:lang w:val="lt"/>
        </w:rPr>
        <w:t>- Jei pasireiškia alergija vari</w:t>
      </w:r>
      <w:r>
        <w:rPr>
          <w:sz w:val="22"/>
          <w:szCs w:val="22"/>
          <w:lang w:val="lt"/>
        </w:rPr>
        <w:t xml:space="preserve">o </w:t>
      </w:r>
      <w:proofErr w:type="spellStart"/>
      <w:r>
        <w:rPr>
          <w:sz w:val="22"/>
          <w:szCs w:val="22"/>
          <w:lang w:val="lt"/>
        </w:rPr>
        <w:t>tertramibio</w:t>
      </w:r>
      <w:proofErr w:type="spellEnd"/>
      <w:r>
        <w:rPr>
          <w:sz w:val="22"/>
          <w:szCs w:val="22"/>
          <w:lang w:val="lt"/>
        </w:rPr>
        <w:t xml:space="preserve"> </w:t>
      </w:r>
      <w:r w:rsidRPr="00D37233">
        <w:rPr>
          <w:sz w:val="22"/>
          <w:szCs w:val="22"/>
          <w:lang w:val="lt"/>
        </w:rPr>
        <w:t xml:space="preserve"> </w:t>
      </w:r>
      <w:proofErr w:type="spellStart"/>
      <w:r w:rsidRPr="00D37233">
        <w:rPr>
          <w:sz w:val="22"/>
          <w:szCs w:val="22"/>
          <w:lang w:val="lt"/>
        </w:rPr>
        <w:t>tetrafluoroboratui</w:t>
      </w:r>
      <w:proofErr w:type="spellEnd"/>
      <w:r w:rsidRPr="00D37233">
        <w:rPr>
          <w:sz w:val="22"/>
          <w:szCs w:val="22"/>
          <w:lang w:val="lt"/>
        </w:rPr>
        <w:t xml:space="preserve"> arba bet kuriai sudėtinei šio vaisto medžiagai (jos išvardytos 6</w:t>
      </w:r>
      <w:r w:rsidRPr="00D24C72">
        <w:rPr>
          <w:sz w:val="22"/>
          <w:szCs w:val="22"/>
          <w:lang w:val="sk-SK"/>
        </w:rPr>
        <w:t> </w:t>
      </w:r>
      <w:r w:rsidRPr="00D37233" w:rsidDel="009271E0">
        <w:rPr>
          <w:sz w:val="22"/>
          <w:szCs w:val="22"/>
          <w:lang w:val="lt"/>
        </w:rPr>
        <w:t xml:space="preserve"> </w:t>
      </w:r>
      <w:r w:rsidRPr="00D37233">
        <w:rPr>
          <w:sz w:val="22"/>
          <w:szCs w:val="22"/>
          <w:lang w:val="lt"/>
        </w:rPr>
        <w:t xml:space="preserve">skyriuje). </w:t>
      </w:r>
    </w:p>
    <w:p w14:paraId="6FC8070E" w14:textId="77777777" w:rsidR="00176B2B" w:rsidRPr="00A76E2C" w:rsidRDefault="00176B2B" w:rsidP="00176B2B">
      <w:pPr>
        <w:pStyle w:val="Default"/>
        <w:outlineLvl w:val="2"/>
        <w:rPr>
          <w:b/>
          <w:bCs/>
          <w:sz w:val="22"/>
          <w:szCs w:val="22"/>
          <w:lang w:val="pt-PT"/>
        </w:rPr>
      </w:pPr>
    </w:p>
    <w:p w14:paraId="67C3929A" w14:textId="77777777" w:rsidR="00176B2B" w:rsidRPr="00A76E2C" w:rsidRDefault="00176B2B" w:rsidP="00176B2B">
      <w:pPr>
        <w:pStyle w:val="Default"/>
        <w:outlineLvl w:val="2"/>
        <w:rPr>
          <w:sz w:val="22"/>
          <w:szCs w:val="22"/>
          <w:lang w:val="pt-PT"/>
        </w:rPr>
      </w:pPr>
      <w:r w:rsidRPr="00D37233">
        <w:rPr>
          <w:b/>
          <w:bCs/>
          <w:sz w:val="22"/>
          <w:szCs w:val="22"/>
          <w:lang w:val="lt"/>
        </w:rPr>
        <w:t xml:space="preserve">Įspėjimai ir atsargumo priemonės </w:t>
      </w:r>
    </w:p>
    <w:p w14:paraId="54DC1B26" w14:textId="77777777" w:rsidR="00176B2B" w:rsidRPr="00A76E2C" w:rsidRDefault="00176B2B" w:rsidP="00176B2B">
      <w:pPr>
        <w:pStyle w:val="Default"/>
        <w:outlineLvl w:val="2"/>
        <w:rPr>
          <w:sz w:val="22"/>
          <w:szCs w:val="22"/>
          <w:lang w:val="pt-PT"/>
        </w:rPr>
      </w:pPr>
      <w:r w:rsidRPr="00D37233">
        <w:rPr>
          <w:sz w:val="22"/>
          <w:szCs w:val="22"/>
          <w:lang w:val="lt"/>
        </w:rPr>
        <w:t xml:space="preserve">Būkite itin atsargūs su </w:t>
      </w:r>
      <w:proofErr w:type="spellStart"/>
      <w:r w:rsidRPr="00D37233">
        <w:rPr>
          <w:sz w:val="22"/>
          <w:szCs w:val="22"/>
          <w:lang w:val="lt"/>
        </w:rPr>
        <w:t>Medimibi</w:t>
      </w:r>
      <w:proofErr w:type="spellEnd"/>
      <w:r w:rsidRPr="00D37233">
        <w:rPr>
          <w:sz w:val="22"/>
          <w:szCs w:val="22"/>
          <w:lang w:val="lt"/>
        </w:rPr>
        <w:t xml:space="preserve"> </w:t>
      </w:r>
    </w:p>
    <w:p w14:paraId="1B0A6EA7" w14:textId="77777777" w:rsidR="00176B2B" w:rsidRPr="00A76E2C" w:rsidRDefault="00176B2B" w:rsidP="00176B2B">
      <w:pPr>
        <w:pStyle w:val="Default"/>
        <w:outlineLvl w:val="2"/>
        <w:rPr>
          <w:sz w:val="22"/>
          <w:szCs w:val="22"/>
          <w:lang w:val="pt-PT"/>
        </w:rPr>
      </w:pPr>
      <w:r w:rsidRPr="00D37233">
        <w:rPr>
          <w:sz w:val="22"/>
          <w:szCs w:val="22"/>
          <w:lang w:val="lt"/>
        </w:rPr>
        <w:t xml:space="preserve">- Jei esate nėščia arba manote, kad galite būti nėščia. </w:t>
      </w:r>
    </w:p>
    <w:p w14:paraId="7A43BB14" w14:textId="77777777" w:rsidR="00176B2B" w:rsidRPr="00A76E2C" w:rsidRDefault="00176B2B" w:rsidP="00176B2B">
      <w:pPr>
        <w:pStyle w:val="Default"/>
        <w:outlineLvl w:val="2"/>
        <w:rPr>
          <w:sz w:val="22"/>
          <w:szCs w:val="22"/>
          <w:lang w:val="pt-PT"/>
        </w:rPr>
      </w:pPr>
      <w:r w:rsidRPr="00D37233">
        <w:rPr>
          <w:sz w:val="22"/>
          <w:szCs w:val="22"/>
          <w:lang w:val="lt"/>
        </w:rPr>
        <w:t xml:space="preserve">- Jei žindote. </w:t>
      </w:r>
    </w:p>
    <w:p w14:paraId="136CFA3C" w14:textId="77777777" w:rsidR="00176B2B" w:rsidRPr="00A76E2C" w:rsidRDefault="00176B2B" w:rsidP="00176B2B">
      <w:pPr>
        <w:pStyle w:val="Default"/>
        <w:outlineLvl w:val="2"/>
        <w:rPr>
          <w:sz w:val="22"/>
          <w:szCs w:val="22"/>
          <w:lang w:val="pt-PT"/>
        </w:rPr>
      </w:pPr>
      <w:r w:rsidRPr="00D37233">
        <w:rPr>
          <w:sz w:val="22"/>
          <w:szCs w:val="22"/>
          <w:lang w:val="lt"/>
        </w:rPr>
        <w:t xml:space="preserve">- Jei sergate inkstų ar kepenų liga. </w:t>
      </w:r>
    </w:p>
    <w:p w14:paraId="56C88EF6" w14:textId="77777777" w:rsidR="00176B2B" w:rsidRPr="00A76E2C" w:rsidRDefault="00176B2B" w:rsidP="00176B2B">
      <w:pPr>
        <w:pStyle w:val="Default"/>
        <w:outlineLvl w:val="2"/>
        <w:rPr>
          <w:sz w:val="22"/>
          <w:szCs w:val="22"/>
          <w:lang w:val="pt-PT"/>
        </w:rPr>
      </w:pPr>
    </w:p>
    <w:p w14:paraId="672151ED" w14:textId="77777777" w:rsidR="00176B2B" w:rsidRPr="00A76E2C" w:rsidRDefault="00176B2B" w:rsidP="00176B2B">
      <w:pPr>
        <w:pStyle w:val="Default"/>
        <w:jc w:val="both"/>
        <w:outlineLvl w:val="2"/>
        <w:rPr>
          <w:sz w:val="22"/>
          <w:szCs w:val="22"/>
          <w:lang w:val="lt"/>
        </w:rPr>
      </w:pPr>
      <w:r w:rsidRPr="00D37233">
        <w:rPr>
          <w:sz w:val="22"/>
          <w:szCs w:val="22"/>
          <w:lang w:val="lt"/>
        </w:rPr>
        <w:lastRenderedPageBreak/>
        <w:t xml:space="preserve">Jeigu šie punktai atitinka Jūsų atvejį, turite informuoti savo branduolinės medicinos gydytoją. Branduolinės medicinos gydytojas Jus informuos, jei po šio vaisto vartojimo reikės imtis kokių nors specialių atsargumo priemonių. Jei kiltų klausimų, kreipkitės į branduolinės medicinos gydytoją. </w:t>
      </w:r>
    </w:p>
    <w:p w14:paraId="0450D3C8" w14:textId="77777777" w:rsidR="00176B2B" w:rsidRPr="00A76E2C" w:rsidRDefault="00176B2B" w:rsidP="00176B2B">
      <w:pPr>
        <w:pStyle w:val="Default"/>
        <w:outlineLvl w:val="2"/>
        <w:rPr>
          <w:b/>
          <w:bCs/>
          <w:sz w:val="22"/>
          <w:szCs w:val="22"/>
          <w:lang w:val="lt"/>
        </w:rPr>
      </w:pPr>
    </w:p>
    <w:p w14:paraId="2BD95B9A" w14:textId="77777777" w:rsidR="00176B2B" w:rsidRPr="00A76E2C" w:rsidRDefault="00176B2B" w:rsidP="00176B2B">
      <w:pPr>
        <w:pStyle w:val="Default"/>
        <w:outlineLvl w:val="2"/>
        <w:rPr>
          <w:sz w:val="22"/>
          <w:szCs w:val="22"/>
          <w:lang w:val="lt"/>
        </w:rPr>
      </w:pPr>
      <w:r w:rsidRPr="00D37233">
        <w:rPr>
          <w:b/>
          <w:bCs/>
          <w:sz w:val="22"/>
          <w:szCs w:val="22"/>
          <w:lang w:val="lt"/>
        </w:rPr>
        <w:t xml:space="preserve">Prieš vartodami </w:t>
      </w:r>
      <w:proofErr w:type="spellStart"/>
      <w:r w:rsidRPr="00D37233">
        <w:rPr>
          <w:b/>
          <w:bCs/>
          <w:sz w:val="22"/>
          <w:szCs w:val="22"/>
          <w:lang w:val="lt"/>
        </w:rPr>
        <w:t>Medimibi</w:t>
      </w:r>
      <w:proofErr w:type="spellEnd"/>
      <w:r w:rsidRPr="00D37233">
        <w:rPr>
          <w:b/>
          <w:bCs/>
          <w:sz w:val="22"/>
          <w:szCs w:val="22"/>
          <w:lang w:val="lt"/>
        </w:rPr>
        <w:t xml:space="preserve">, turėtumėte </w:t>
      </w:r>
    </w:p>
    <w:p w14:paraId="4C9BE269" w14:textId="77777777" w:rsidR="00176B2B" w:rsidRPr="00A76E2C" w:rsidRDefault="00176B2B" w:rsidP="00176B2B">
      <w:pPr>
        <w:pStyle w:val="Default"/>
        <w:outlineLvl w:val="2"/>
        <w:rPr>
          <w:sz w:val="22"/>
          <w:szCs w:val="22"/>
          <w:lang w:val="pt-PT"/>
        </w:rPr>
      </w:pPr>
      <w:r w:rsidRPr="00D37233">
        <w:rPr>
          <w:sz w:val="22"/>
          <w:szCs w:val="22"/>
          <w:lang w:val="lt"/>
        </w:rPr>
        <w:t>- Nevalgyti bent 4</w:t>
      </w:r>
      <w:r w:rsidRPr="00D24C72">
        <w:rPr>
          <w:sz w:val="22"/>
          <w:szCs w:val="22"/>
          <w:lang w:val="sk-SK"/>
        </w:rPr>
        <w:t> </w:t>
      </w:r>
      <w:r w:rsidRPr="00D37233">
        <w:rPr>
          <w:sz w:val="22"/>
          <w:szCs w:val="22"/>
          <w:lang w:val="lt"/>
        </w:rPr>
        <w:t xml:space="preserve">valandas, jei </w:t>
      </w:r>
      <w:r>
        <w:rPr>
          <w:sz w:val="22"/>
          <w:szCs w:val="22"/>
          <w:lang w:val="lt"/>
        </w:rPr>
        <w:t>vaistas</w:t>
      </w:r>
      <w:r w:rsidRPr="00D37233">
        <w:rPr>
          <w:sz w:val="22"/>
          <w:szCs w:val="22"/>
          <w:lang w:val="lt"/>
        </w:rPr>
        <w:t xml:space="preserve"> bus naudojamas jūsų širdies vaizdams gauti. </w:t>
      </w:r>
    </w:p>
    <w:p w14:paraId="1349AA38" w14:textId="77777777" w:rsidR="00176B2B" w:rsidRPr="00A76E2C" w:rsidRDefault="00176B2B" w:rsidP="00176B2B">
      <w:pPr>
        <w:pStyle w:val="Default"/>
        <w:jc w:val="both"/>
        <w:outlineLvl w:val="2"/>
        <w:rPr>
          <w:sz w:val="22"/>
          <w:szCs w:val="22"/>
          <w:lang w:val="pt-PT"/>
        </w:rPr>
      </w:pPr>
      <w:r w:rsidRPr="00D37233">
        <w:rPr>
          <w:sz w:val="22"/>
          <w:szCs w:val="22"/>
          <w:lang w:val="lt"/>
        </w:rPr>
        <w:t xml:space="preserve">- Išgerti daug vandens prieš pradedant tyrimą, kad šlapintumėtės kuo dažniau per pirmąsias valandas nuo tyrimo pradžios. </w:t>
      </w:r>
    </w:p>
    <w:p w14:paraId="0C13D22E" w14:textId="77777777" w:rsidR="00176B2B" w:rsidRPr="00A76E2C" w:rsidRDefault="00176B2B" w:rsidP="00176B2B">
      <w:pPr>
        <w:pStyle w:val="Default"/>
        <w:outlineLvl w:val="2"/>
        <w:rPr>
          <w:b/>
          <w:bCs/>
          <w:sz w:val="22"/>
          <w:szCs w:val="22"/>
          <w:lang w:val="pt-PT"/>
        </w:rPr>
      </w:pPr>
    </w:p>
    <w:p w14:paraId="6F72EC26" w14:textId="77777777" w:rsidR="00176B2B" w:rsidRPr="00A76E2C" w:rsidRDefault="00176B2B" w:rsidP="00176B2B">
      <w:pPr>
        <w:pStyle w:val="Default"/>
        <w:outlineLvl w:val="2"/>
        <w:rPr>
          <w:sz w:val="22"/>
          <w:szCs w:val="22"/>
          <w:lang w:val="pt-PT"/>
        </w:rPr>
      </w:pPr>
      <w:r w:rsidRPr="00D37233">
        <w:rPr>
          <w:b/>
          <w:bCs/>
          <w:sz w:val="22"/>
          <w:szCs w:val="22"/>
          <w:lang w:val="lt"/>
        </w:rPr>
        <w:t xml:space="preserve">Vaikams ir paaugliams </w:t>
      </w:r>
    </w:p>
    <w:p w14:paraId="26DA6BE9" w14:textId="77777777" w:rsidR="00176B2B" w:rsidRPr="00A76E2C" w:rsidRDefault="00176B2B" w:rsidP="00176B2B">
      <w:pPr>
        <w:pStyle w:val="Default"/>
        <w:outlineLvl w:val="2"/>
        <w:rPr>
          <w:sz w:val="22"/>
          <w:szCs w:val="22"/>
          <w:lang w:val="pt-PT"/>
        </w:rPr>
      </w:pPr>
      <w:r w:rsidRPr="00D37233">
        <w:rPr>
          <w:sz w:val="22"/>
          <w:szCs w:val="22"/>
          <w:lang w:val="lt"/>
        </w:rPr>
        <w:t xml:space="preserve">Jeigu esate </w:t>
      </w:r>
      <w:r>
        <w:rPr>
          <w:sz w:val="22"/>
          <w:szCs w:val="22"/>
          <w:lang w:val="lt"/>
        </w:rPr>
        <w:t>jaunesni nei</w:t>
      </w:r>
      <w:r w:rsidRPr="00D37233">
        <w:rPr>
          <w:sz w:val="22"/>
          <w:szCs w:val="22"/>
          <w:lang w:val="lt"/>
        </w:rPr>
        <w:t xml:space="preserve"> 18</w:t>
      </w:r>
      <w:r w:rsidRPr="00D24C72">
        <w:rPr>
          <w:sz w:val="22"/>
          <w:szCs w:val="22"/>
          <w:lang w:val="sk-SK"/>
        </w:rPr>
        <w:t> </w:t>
      </w:r>
      <w:r w:rsidRPr="00D37233">
        <w:rPr>
          <w:sz w:val="22"/>
          <w:szCs w:val="22"/>
          <w:lang w:val="lt"/>
        </w:rPr>
        <w:t>metų</w:t>
      </w:r>
      <w:r>
        <w:rPr>
          <w:sz w:val="22"/>
          <w:szCs w:val="22"/>
          <w:lang w:val="lt"/>
        </w:rPr>
        <w:t xml:space="preserve"> amžiaus</w:t>
      </w:r>
      <w:r w:rsidRPr="00D37233">
        <w:rPr>
          <w:sz w:val="22"/>
          <w:szCs w:val="22"/>
          <w:lang w:val="lt"/>
        </w:rPr>
        <w:t xml:space="preserve">, kreipkitės į branduolinės medicinos gydytoją. </w:t>
      </w:r>
    </w:p>
    <w:p w14:paraId="246A9819" w14:textId="77777777" w:rsidR="00176B2B" w:rsidRPr="00A76E2C" w:rsidRDefault="00176B2B" w:rsidP="00176B2B">
      <w:pPr>
        <w:pStyle w:val="Default"/>
        <w:outlineLvl w:val="2"/>
        <w:rPr>
          <w:b/>
          <w:bCs/>
          <w:sz w:val="22"/>
          <w:szCs w:val="22"/>
          <w:lang w:val="pt-PT"/>
        </w:rPr>
      </w:pPr>
    </w:p>
    <w:p w14:paraId="2859B161" w14:textId="77777777" w:rsidR="00176B2B" w:rsidRPr="00A76E2C" w:rsidRDefault="00176B2B" w:rsidP="00176B2B">
      <w:pPr>
        <w:pStyle w:val="Default"/>
        <w:outlineLvl w:val="2"/>
        <w:rPr>
          <w:sz w:val="22"/>
          <w:szCs w:val="22"/>
          <w:lang w:val="pt-PT"/>
        </w:rPr>
      </w:pPr>
      <w:r w:rsidRPr="00D37233">
        <w:rPr>
          <w:b/>
          <w:bCs/>
          <w:sz w:val="22"/>
          <w:szCs w:val="22"/>
          <w:lang w:val="lt"/>
        </w:rPr>
        <w:t xml:space="preserve">Kiti vaistai ir </w:t>
      </w:r>
      <w:proofErr w:type="spellStart"/>
      <w:r w:rsidRPr="00D37233">
        <w:rPr>
          <w:b/>
          <w:bCs/>
          <w:sz w:val="22"/>
          <w:szCs w:val="22"/>
          <w:lang w:val="lt"/>
        </w:rPr>
        <w:t>Medimibi</w:t>
      </w:r>
      <w:proofErr w:type="spellEnd"/>
      <w:r w:rsidRPr="00D37233">
        <w:rPr>
          <w:b/>
          <w:bCs/>
          <w:sz w:val="22"/>
          <w:szCs w:val="22"/>
          <w:lang w:val="lt"/>
        </w:rPr>
        <w:t xml:space="preserve"> </w:t>
      </w:r>
    </w:p>
    <w:p w14:paraId="13F695DB"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Daugelis vaistų, maisto produktų ir gėrimų gali neigiamai paveikti planuojamo tyrimo rezultatus. Todėl rekomenduojama pasitarti su siuntimą išduodančiu gydytoju, kurio vaisto vartojimą reikia nutraukti prieš pradedant tyrimą ir kada vėl vartoti vaistus. Jeigu vartojate arba pastaruoju metu vartojote kitų vaistų ar gali tekti vartoti kitų vaistų, apie tai taip pat pasakykite branduolinės medicinos gydytojui, nes jie gali trukdyti </w:t>
      </w:r>
      <w:r>
        <w:rPr>
          <w:sz w:val="22"/>
          <w:szCs w:val="22"/>
          <w:lang w:val="lt"/>
        </w:rPr>
        <w:t>įvertinti</w:t>
      </w:r>
      <w:r w:rsidRPr="00D37233">
        <w:rPr>
          <w:sz w:val="22"/>
          <w:szCs w:val="22"/>
          <w:lang w:val="lt"/>
        </w:rPr>
        <w:t xml:space="preserve"> nuotraukas. </w:t>
      </w:r>
    </w:p>
    <w:p w14:paraId="75DFAE33"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Ypač pasakykite branduolinės medicinos gydytojui, jeigu vartojate vaistų, kurie veikia širdies funkcionalumą ir (arba) kraujotaką. </w:t>
      </w:r>
    </w:p>
    <w:p w14:paraId="212ACAD9" w14:textId="77777777" w:rsidR="00176B2B" w:rsidRPr="00A76E2C" w:rsidRDefault="00176B2B" w:rsidP="00176B2B">
      <w:pPr>
        <w:pStyle w:val="Default"/>
        <w:outlineLvl w:val="2"/>
        <w:rPr>
          <w:sz w:val="22"/>
          <w:szCs w:val="22"/>
          <w:lang w:val="lt"/>
        </w:rPr>
      </w:pPr>
      <w:r w:rsidRPr="00D37233">
        <w:rPr>
          <w:sz w:val="22"/>
          <w:szCs w:val="22"/>
          <w:lang w:val="lt"/>
        </w:rPr>
        <w:t xml:space="preserve">Prieš pradėdami vartoti bet kokius vaistus, kreipkitės į branduolinės medicinos gydytoją. </w:t>
      </w:r>
    </w:p>
    <w:p w14:paraId="01B4A51A" w14:textId="77777777" w:rsidR="00176B2B" w:rsidRPr="00A76E2C" w:rsidRDefault="00176B2B" w:rsidP="00176B2B">
      <w:pPr>
        <w:pStyle w:val="Default"/>
        <w:outlineLvl w:val="2"/>
        <w:rPr>
          <w:b/>
          <w:sz w:val="22"/>
          <w:szCs w:val="22"/>
          <w:lang w:val="lt"/>
        </w:rPr>
      </w:pPr>
    </w:p>
    <w:p w14:paraId="0A2E87C0" w14:textId="77777777" w:rsidR="00176B2B" w:rsidRPr="00A76E2C" w:rsidRDefault="00176B2B" w:rsidP="00176B2B">
      <w:pPr>
        <w:pStyle w:val="Default"/>
        <w:outlineLvl w:val="2"/>
        <w:rPr>
          <w:sz w:val="22"/>
          <w:szCs w:val="22"/>
          <w:lang w:val="lt"/>
        </w:rPr>
      </w:pPr>
      <w:r w:rsidRPr="00D37233">
        <w:rPr>
          <w:b/>
          <w:bCs/>
          <w:sz w:val="22"/>
          <w:szCs w:val="22"/>
          <w:lang w:val="lt"/>
        </w:rPr>
        <w:t>Nėštumas ir žindym</w:t>
      </w:r>
      <w:r>
        <w:rPr>
          <w:b/>
          <w:bCs/>
          <w:sz w:val="22"/>
          <w:szCs w:val="22"/>
          <w:lang w:val="lt"/>
        </w:rPr>
        <w:t>o laikotarpis</w:t>
      </w:r>
      <w:r w:rsidRPr="00D37233">
        <w:rPr>
          <w:b/>
          <w:bCs/>
          <w:sz w:val="22"/>
          <w:szCs w:val="22"/>
          <w:lang w:val="lt"/>
        </w:rPr>
        <w:t xml:space="preserve"> </w:t>
      </w:r>
    </w:p>
    <w:p w14:paraId="361A9829"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Jei yra tikimybė, kad esate nėščia, jei nebuvo menstruacijų arba žindote, privalote informuoti branduolinės medicinos gydytoją prieš vartodami </w:t>
      </w:r>
      <w:proofErr w:type="spellStart"/>
      <w:r w:rsidRPr="00D37233">
        <w:rPr>
          <w:sz w:val="22"/>
          <w:szCs w:val="22"/>
          <w:lang w:val="lt"/>
        </w:rPr>
        <w:t>Medimibi</w:t>
      </w:r>
      <w:proofErr w:type="spellEnd"/>
      <w:r w:rsidRPr="00D37233">
        <w:rPr>
          <w:sz w:val="22"/>
          <w:szCs w:val="22"/>
          <w:lang w:val="lt"/>
        </w:rPr>
        <w:t xml:space="preserve">. Jei kyla abejonių, svarbu pasikonsultuoti su branduolinės medicinos gydytoju, kuris prižiūrės procedūrą. </w:t>
      </w:r>
    </w:p>
    <w:p w14:paraId="354C2B56" w14:textId="77777777" w:rsidR="00176B2B" w:rsidRPr="00A76E2C" w:rsidRDefault="00176B2B" w:rsidP="00176B2B">
      <w:pPr>
        <w:pStyle w:val="Default"/>
        <w:outlineLvl w:val="2"/>
        <w:rPr>
          <w:sz w:val="22"/>
          <w:szCs w:val="22"/>
          <w:lang w:val="lt"/>
        </w:rPr>
      </w:pPr>
    </w:p>
    <w:p w14:paraId="4627539D" w14:textId="77777777" w:rsidR="00176B2B" w:rsidRPr="00A76E2C" w:rsidRDefault="00176B2B" w:rsidP="00176B2B">
      <w:pPr>
        <w:pStyle w:val="Default"/>
        <w:outlineLvl w:val="2"/>
        <w:rPr>
          <w:sz w:val="22"/>
          <w:szCs w:val="22"/>
          <w:lang w:val="lt"/>
        </w:rPr>
      </w:pPr>
      <w:r w:rsidRPr="00A76E2C">
        <w:rPr>
          <w:sz w:val="22"/>
          <w:szCs w:val="22"/>
          <w:lang w:val="lt"/>
        </w:rPr>
        <w:t xml:space="preserve">Jei esate </w:t>
      </w:r>
      <w:r w:rsidRPr="00D37233">
        <w:rPr>
          <w:sz w:val="22"/>
          <w:szCs w:val="22"/>
          <w:lang w:val="lt"/>
        </w:rPr>
        <w:t>nėščia,</w:t>
      </w:r>
    </w:p>
    <w:p w14:paraId="6DBF91E9" w14:textId="77777777" w:rsidR="00176B2B" w:rsidRPr="00A76E2C" w:rsidRDefault="00176B2B" w:rsidP="00176B2B">
      <w:pPr>
        <w:pStyle w:val="Default"/>
        <w:jc w:val="both"/>
        <w:outlineLvl w:val="2"/>
        <w:rPr>
          <w:sz w:val="22"/>
          <w:szCs w:val="22"/>
          <w:lang w:val="lt"/>
        </w:rPr>
      </w:pPr>
      <w:r>
        <w:rPr>
          <w:sz w:val="22"/>
          <w:szCs w:val="22"/>
          <w:lang w:val="lt"/>
        </w:rPr>
        <w:t>j</w:t>
      </w:r>
      <w:r w:rsidRPr="00D37233">
        <w:rPr>
          <w:sz w:val="22"/>
          <w:szCs w:val="22"/>
          <w:lang w:val="lt"/>
        </w:rPr>
        <w:t xml:space="preserve">ūsų branduolinės medicinos gydytojas skirs šį vaistą nėštumo metu tik tada, jei tikimasi naudos, kuri nusvertų riziką. </w:t>
      </w:r>
    </w:p>
    <w:p w14:paraId="694D9CB7" w14:textId="77777777" w:rsidR="00176B2B" w:rsidRPr="00A76E2C" w:rsidRDefault="00176B2B" w:rsidP="00176B2B">
      <w:pPr>
        <w:pStyle w:val="Default"/>
        <w:outlineLvl w:val="2"/>
        <w:rPr>
          <w:sz w:val="22"/>
          <w:szCs w:val="22"/>
          <w:lang w:val="lt"/>
        </w:rPr>
      </w:pPr>
    </w:p>
    <w:p w14:paraId="61820919" w14:textId="77777777" w:rsidR="00176B2B" w:rsidRPr="00A76E2C" w:rsidRDefault="00176B2B" w:rsidP="00176B2B">
      <w:pPr>
        <w:pStyle w:val="Default"/>
        <w:outlineLvl w:val="2"/>
        <w:rPr>
          <w:sz w:val="22"/>
          <w:szCs w:val="22"/>
          <w:lang w:val="lt"/>
        </w:rPr>
      </w:pPr>
      <w:r w:rsidRPr="00D37233">
        <w:rPr>
          <w:sz w:val="22"/>
          <w:szCs w:val="22"/>
          <w:lang w:val="lt"/>
        </w:rPr>
        <w:t xml:space="preserve">Jei žindote, </w:t>
      </w:r>
    </w:p>
    <w:p w14:paraId="54A3DE25" w14:textId="77777777" w:rsidR="00176B2B" w:rsidRPr="00A76E2C" w:rsidRDefault="00176B2B" w:rsidP="00176B2B">
      <w:pPr>
        <w:pStyle w:val="Default"/>
        <w:jc w:val="both"/>
        <w:outlineLvl w:val="2"/>
        <w:rPr>
          <w:sz w:val="22"/>
          <w:szCs w:val="22"/>
          <w:lang w:val="lt"/>
        </w:rPr>
      </w:pPr>
      <w:r w:rsidRPr="00D37233">
        <w:rPr>
          <w:sz w:val="22"/>
          <w:szCs w:val="22"/>
          <w:lang w:val="lt"/>
        </w:rPr>
        <w:t>pasakykite savo branduolinės medicinos gydytojui, kuris</w:t>
      </w:r>
      <w:r>
        <w:rPr>
          <w:sz w:val="22"/>
          <w:szCs w:val="22"/>
          <w:lang w:val="lt"/>
        </w:rPr>
        <w:t xml:space="preserve"> </w:t>
      </w:r>
      <w:r w:rsidRPr="00D37233">
        <w:rPr>
          <w:sz w:val="22"/>
          <w:szCs w:val="22"/>
          <w:lang w:val="lt"/>
        </w:rPr>
        <w:t>gali patarti nustoti tai daryti, kol radioaktyvumas nebus pašalintas iš Jūsų kūno. Tai užtruks apie 24</w:t>
      </w:r>
      <w:r w:rsidRPr="00D24C72">
        <w:rPr>
          <w:sz w:val="22"/>
          <w:szCs w:val="22"/>
          <w:lang w:val="sk-SK"/>
        </w:rPr>
        <w:t> </w:t>
      </w:r>
      <w:r w:rsidRPr="00D37233">
        <w:rPr>
          <w:sz w:val="22"/>
          <w:szCs w:val="22"/>
          <w:lang w:val="lt"/>
        </w:rPr>
        <w:t xml:space="preserve">valandas. </w:t>
      </w:r>
      <w:r>
        <w:rPr>
          <w:sz w:val="22"/>
          <w:szCs w:val="22"/>
          <w:lang w:val="lt"/>
        </w:rPr>
        <w:t>Nutrauktą</w:t>
      </w:r>
      <w:r w:rsidRPr="00D37233">
        <w:rPr>
          <w:sz w:val="22"/>
          <w:szCs w:val="22"/>
          <w:lang w:val="lt"/>
        </w:rPr>
        <w:t xml:space="preserve"> pieną reikėtų išmesti. Klauskite branduolinės medicinos gydytojo, kada galėsite atnaujinti žindymą. </w:t>
      </w:r>
    </w:p>
    <w:p w14:paraId="2D8E1805" w14:textId="77777777" w:rsidR="00176B2B" w:rsidRPr="00A76E2C" w:rsidRDefault="00176B2B" w:rsidP="00176B2B">
      <w:pPr>
        <w:outlineLvl w:val="2"/>
        <w:rPr>
          <w:sz w:val="22"/>
          <w:szCs w:val="22"/>
        </w:rPr>
      </w:pPr>
    </w:p>
    <w:p w14:paraId="3F3C44D8" w14:textId="77777777" w:rsidR="00176B2B" w:rsidRDefault="00176B2B" w:rsidP="00176B2B">
      <w:pPr>
        <w:jc w:val="both"/>
        <w:outlineLvl w:val="2"/>
        <w:rPr>
          <w:sz w:val="22"/>
          <w:szCs w:val="22"/>
          <w:lang w:val="lt"/>
        </w:rPr>
      </w:pPr>
      <w:r w:rsidRPr="00A76E2C">
        <w:rPr>
          <w:sz w:val="22"/>
          <w:szCs w:val="22"/>
          <w:lang w:val="lt"/>
        </w:rPr>
        <w:t>Jeigu esate nėščia arba žindote, manote, kad galite būti nėščia arba planuojate pastoti, pasitarkite su branduolinės medicinos gydytoju prieš vartodama šį vaistą.</w:t>
      </w:r>
    </w:p>
    <w:p w14:paraId="0629E1D2" w14:textId="77777777" w:rsidR="00176B2B" w:rsidRPr="00A76E2C" w:rsidRDefault="00176B2B" w:rsidP="00176B2B">
      <w:pPr>
        <w:outlineLvl w:val="2"/>
        <w:rPr>
          <w:sz w:val="22"/>
          <w:szCs w:val="22"/>
        </w:rPr>
      </w:pPr>
    </w:p>
    <w:p w14:paraId="0FC8F67B" w14:textId="77777777" w:rsidR="00176B2B" w:rsidRPr="00A76E2C" w:rsidRDefault="00176B2B" w:rsidP="00176B2B">
      <w:pPr>
        <w:pStyle w:val="Default"/>
        <w:outlineLvl w:val="2"/>
        <w:rPr>
          <w:sz w:val="22"/>
          <w:szCs w:val="22"/>
          <w:lang w:val="lt-LT"/>
        </w:rPr>
      </w:pPr>
      <w:r w:rsidRPr="00D37233">
        <w:rPr>
          <w:b/>
          <w:bCs/>
          <w:sz w:val="22"/>
          <w:szCs w:val="22"/>
          <w:lang w:val="lt"/>
        </w:rPr>
        <w:t xml:space="preserve">Vairavimas ir mechanizmų valdymas </w:t>
      </w:r>
    </w:p>
    <w:p w14:paraId="2BA48136" w14:textId="77777777" w:rsidR="00176B2B" w:rsidRPr="00A76E2C" w:rsidRDefault="00176B2B" w:rsidP="00176B2B">
      <w:pPr>
        <w:pStyle w:val="Default"/>
        <w:jc w:val="both"/>
        <w:outlineLvl w:val="2"/>
        <w:rPr>
          <w:sz w:val="22"/>
          <w:szCs w:val="22"/>
          <w:lang w:val="lt-LT"/>
        </w:rPr>
      </w:pPr>
      <w:r w:rsidRPr="00D37233">
        <w:rPr>
          <w:sz w:val="22"/>
          <w:szCs w:val="22"/>
          <w:lang w:val="lt"/>
        </w:rPr>
        <w:t xml:space="preserve">Laikomasi nuomonės, kad mažai tikėtina, jog </w:t>
      </w:r>
      <w:proofErr w:type="spellStart"/>
      <w:r w:rsidRPr="00D37233">
        <w:rPr>
          <w:sz w:val="22"/>
          <w:szCs w:val="22"/>
          <w:lang w:val="lt"/>
        </w:rPr>
        <w:t>Medimibi</w:t>
      </w:r>
      <w:proofErr w:type="spellEnd"/>
      <w:r w:rsidRPr="00D37233">
        <w:rPr>
          <w:sz w:val="22"/>
          <w:szCs w:val="22"/>
          <w:lang w:val="lt"/>
        </w:rPr>
        <w:t xml:space="preserve"> paveiks Jūsų gebėjimą vairuoti ar valdyti mechanizmus. </w:t>
      </w:r>
    </w:p>
    <w:p w14:paraId="60FDB4C1" w14:textId="77777777" w:rsidR="00176B2B" w:rsidRPr="00A76E2C" w:rsidRDefault="00176B2B" w:rsidP="00176B2B">
      <w:pPr>
        <w:pStyle w:val="Default"/>
        <w:outlineLvl w:val="2"/>
        <w:rPr>
          <w:sz w:val="22"/>
          <w:szCs w:val="22"/>
          <w:lang w:val="lt-LT"/>
        </w:rPr>
      </w:pPr>
    </w:p>
    <w:p w14:paraId="000C3C8A" w14:textId="77777777" w:rsidR="00176B2B" w:rsidRPr="00A76E2C" w:rsidRDefault="00176B2B" w:rsidP="00176B2B">
      <w:pPr>
        <w:pStyle w:val="Default"/>
        <w:outlineLvl w:val="2"/>
        <w:rPr>
          <w:sz w:val="22"/>
          <w:szCs w:val="22"/>
          <w:lang w:val="lt-LT"/>
        </w:rPr>
      </w:pPr>
      <w:proofErr w:type="spellStart"/>
      <w:r w:rsidRPr="00D37233">
        <w:rPr>
          <w:b/>
          <w:bCs/>
          <w:sz w:val="22"/>
          <w:szCs w:val="22"/>
          <w:lang w:val="lt"/>
        </w:rPr>
        <w:t>Medimibi</w:t>
      </w:r>
      <w:proofErr w:type="spellEnd"/>
      <w:r w:rsidRPr="00D37233">
        <w:rPr>
          <w:b/>
          <w:bCs/>
          <w:sz w:val="22"/>
          <w:szCs w:val="22"/>
          <w:lang w:val="lt"/>
        </w:rPr>
        <w:t xml:space="preserve"> sudėtyje yra natrio </w:t>
      </w:r>
    </w:p>
    <w:p w14:paraId="707B273D" w14:textId="77777777" w:rsidR="00176B2B" w:rsidRPr="00A76E2C" w:rsidRDefault="00176B2B" w:rsidP="00176B2B">
      <w:pPr>
        <w:pStyle w:val="Default"/>
        <w:jc w:val="both"/>
        <w:outlineLvl w:val="2"/>
        <w:rPr>
          <w:sz w:val="22"/>
          <w:szCs w:val="22"/>
          <w:lang w:val="lt"/>
        </w:rPr>
      </w:pPr>
      <w:r w:rsidRPr="00D37233">
        <w:rPr>
          <w:sz w:val="22"/>
          <w:szCs w:val="22"/>
          <w:lang w:val="lt"/>
        </w:rPr>
        <w:t>Šio vaisto dozėje gali būti daugiau kaip 23</w:t>
      </w:r>
      <w:r w:rsidRPr="00D24C72">
        <w:rPr>
          <w:sz w:val="22"/>
          <w:szCs w:val="22"/>
          <w:lang w:val="sk-SK"/>
        </w:rPr>
        <w:t> </w:t>
      </w:r>
      <w:r w:rsidRPr="00D37233">
        <w:rPr>
          <w:sz w:val="22"/>
          <w:szCs w:val="22"/>
          <w:lang w:val="lt"/>
        </w:rPr>
        <w:t>mg natrio. Į tai reikėtų atsižvelgti, jei jums kontroliuojamas natrio kiekis. Paklauskite savo branduolinės medicinos gydytojo.</w:t>
      </w:r>
    </w:p>
    <w:p w14:paraId="3F9D3657" w14:textId="77777777" w:rsidR="00176B2B" w:rsidRPr="00A76E2C" w:rsidRDefault="00176B2B" w:rsidP="00176B2B">
      <w:pPr>
        <w:pStyle w:val="Default"/>
        <w:outlineLvl w:val="2"/>
        <w:rPr>
          <w:b/>
          <w:bCs/>
          <w:sz w:val="22"/>
          <w:szCs w:val="22"/>
          <w:lang w:val="lt"/>
        </w:rPr>
      </w:pPr>
    </w:p>
    <w:p w14:paraId="0D3A6D5E" w14:textId="77777777" w:rsidR="00176B2B" w:rsidRPr="00A76E2C" w:rsidRDefault="00176B2B" w:rsidP="00176B2B">
      <w:pPr>
        <w:pStyle w:val="Default"/>
        <w:outlineLvl w:val="2"/>
        <w:rPr>
          <w:b/>
          <w:bCs/>
          <w:sz w:val="22"/>
          <w:szCs w:val="22"/>
          <w:lang w:val="lt"/>
        </w:rPr>
      </w:pPr>
    </w:p>
    <w:p w14:paraId="158266C0" w14:textId="77777777" w:rsidR="00176B2B" w:rsidRPr="00A76E2C" w:rsidRDefault="00176B2B" w:rsidP="00176B2B">
      <w:pPr>
        <w:pStyle w:val="Default"/>
        <w:ind w:left="567" w:hanging="567"/>
        <w:outlineLvl w:val="2"/>
        <w:rPr>
          <w:sz w:val="22"/>
          <w:szCs w:val="22"/>
          <w:lang w:val="lt"/>
        </w:rPr>
      </w:pPr>
      <w:r w:rsidRPr="00D37233">
        <w:rPr>
          <w:b/>
          <w:bCs/>
          <w:sz w:val="22"/>
          <w:szCs w:val="22"/>
          <w:lang w:val="lt"/>
        </w:rPr>
        <w:t>3.</w:t>
      </w:r>
      <w:r>
        <w:rPr>
          <w:b/>
          <w:bCs/>
          <w:sz w:val="22"/>
          <w:szCs w:val="22"/>
          <w:lang w:val="lt"/>
        </w:rPr>
        <w:tab/>
      </w:r>
      <w:r w:rsidRPr="00D37233">
        <w:rPr>
          <w:b/>
          <w:bCs/>
          <w:sz w:val="22"/>
          <w:szCs w:val="22"/>
          <w:lang w:val="lt"/>
        </w:rPr>
        <w:t xml:space="preserve">Kaip vartoti </w:t>
      </w:r>
      <w:proofErr w:type="spellStart"/>
      <w:r w:rsidRPr="00D37233">
        <w:rPr>
          <w:b/>
          <w:bCs/>
          <w:sz w:val="22"/>
          <w:szCs w:val="22"/>
          <w:lang w:val="lt"/>
        </w:rPr>
        <w:t>Medimibi</w:t>
      </w:r>
      <w:proofErr w:type="spellEnd"/>
      <w:r w:rsidRPr="00D37233">
        <w:rPr>
          <w:b/>
          <w:bCs/>
          <w:sz w:val="22"/>
          <w:szCs w:val="22"/>
          <w:lang w:val="lt"/>
        </w:rPr>
        <w:t xml:space="preserve"> </w:t>
      </w:r>
    </w:p>
    <w:p w14:paraId="46AC7EAF" w14:textId="77777777" w:rsidR="00176B2B" w:rsidRPr="00A76E2C" w:rsidRDefault="00176B2B" w:rsidP="00176B2B">
      <w:pPr>
        <w:pStyle w:val="Default"/>
        <w:outlineLvl w:val="2"/>
        <w:rPr>
          <w:sz w:val="22"/>
          <w:szCs w:val="22"/>
          <w:lang w:val="lt"/>
        </w:rPr>
      </w:pPr>
    </w:p>
    <w:p w14:paraId="6284DC7C" w14:textId="77777777" w:rsidR="00176B2B" w:rsidRPr="00A76E2C" w:rsidRDefault="00176B2B" w:rsidP="00176B2B">
      <w:pPr>
        <w:pStyle w:val="Default"/>
        <w:jc w:val="both"/>
        <w:outlineLvl w:val="2"/>
        <w:rPr>
          <w:sz w:val="22"/>
          <w:szCs w:val="22"/>
          <w:lang w:val="pt-PT"/>
        </w:rPr>
      </w:pPr>
      <w:r w:rsidRPr="00D37233">
        <w:rPr>
          <w:sz w:val="22"/>
          <w:szCs w:val="22"/>
          <w:lang w:val="lt"/>
        </w:rPr>
        <w:t xml:space="preserve">Priimti griežti įstatymai dėl </w:t>
      </w:r>
      <w:proofErr w:type="spellStart"/>
      <w:r w:rsidRPr="00D37233">
        <w:rPr>
          <w:sz w:val="22"/>
          <w:szCs w:val="22"/>
          <w:lang w:val="lt"/>
        </w:rPr>
        <w:t>radiofarmacinių</w:t>
      </w:r>
      <w:proofErr w:type="spellEnd"/>
      <w:r w:rsidRPr="00D37233">
        <w:rPr>
          <w:sz w:val="22"/>
          <w:szCs w:val="22"/>
          <w:lang w:val="lt"/>
        </w:rPr>
        <w:t xml:space="preserve"> </w:t>
      </w:r>
      <w:r>
        <w:rPr>
          <w:sz w:val="22"/>
          <w:szCs w:val="22"/>
          <w:lang w:val="lt"/>
        </w:rPr>
        <w:t>vaistų</w:t>
      </w:r>
      <w:r w:rsidRPr="00D37233">
        <w:rPr>
          <w:sz w:val="22"/>
          <w:szCs w:val="22"/>
          <w:lang w:val="lt"/>
        </w:rPr>
        <w:t xml:space="preserve"> vartojimo, tvarkymo ir šalinimo. </w:t>
      </w:r>
      <w:proofErr w:type="spellStart"/>
      <w:r w:rsidRPr="00D37233">
        <w:rPr>
          <w:sz w:val="22"/>
          <w:szCs w:val="22"/>
          <w:lang w:val="lt"/>
        </w:rPr>
        <w:t>Medimibi</w:t>
      </w:r>
      <w:proofErr w:type="spellEnd"/>
      <w:r w:rsidRPr="00D37233">
        <w:rPr>
          <w:sz w:val="22"/>
          <w:szCs w:val="22"/>
          <w:lang w:val="lt"/>
        </w:rPr>
        <w:t xml:space="preserve"> bus naudojamas tik specialiose kontroliuojamose zonose. Šis preparatas bus tvarkomas ir jums jį skirs tik tie žmonės, kurie yra baigę mokymus ir turi kvalifikaciją jį saugiai naudoti. Šie asmenys itin rūpinsis saugiu šio preparato naudojimu ir Jus informuos apie savo veiksmus.</w:t>
      </w:r>
    </w:p>
    <w:p w14:paraId="1E0B63E1" w14:textId="77777777" w:rsidR="00176B2B" w:rsidRPr="00A76E2C" w:rsidRDefault="00176B2B" w:rsidP="00176B2B">
      <w:pPr>
        <w:pStyle w:val="Default"/>
        <w:outlineLvl w:val="2"/>
        <w:rPr>
          <w:sz w:val="22"/>
          <w:szCs w:val="22"/>
          <w:lang w:val="pt-PT"/>
        </w:rPr>
      </w:pPr>
      <w:r w:rsidRPr="00D37233">
        <w:rPr>
          <w:sz w:val="22"/>
          <w:szCs w:val="22"/>
          <w:lang w:val="lt"/>
        </w:rPr>
        <w:t xml:space="preserve"> </w:t>
      </w:r>
    </w:p>
    <w:p w14:paraId="3603789E"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Branduolinės medicinos gydytojas, prižiūrintis procedūrą, nuspręs, kiek </w:t>
      </w:r>
      <w:proofErr w:type="spellStart"/>
      <w:r w:rsidRPr="00D37233">
        <w:rPr>
          <w:sz w:val="22"/>
          <w:szCs w:val="22"/>
          <w:lang w:val="lt"/>
        </w:rPr>
        <w:t>Medimibi</w:t>
      </w:r>
      <w:proofErr w:type="spellEnd"/>
      <w:r w:rsidRPr="00D37233">
        <w:rPr>
          <w:sz w:val="22"/>
          <w:szCs w:val="22"/>
          <w:lang w:val="lt"/>
        </w:rPr>
        <w:t xml:space="preserve"> Jūs vartosite. Tai bus mažiausias kiekis, reikalingas norimai informacijai gauti. </w:t>
      </w:r>
    </w:p>
    <w:p w14:paraId="3E3722FC" w14:textId="77777777" w:rsidR="00176B2B" w:rsidRPr="00A76E2C" w:rsidRDefault="00176B2B" w:rsidP="00176B2B">
      <w:pPr>
        <w:pStyle w:val="Default"/>
        <w:jc w:val="both"/>
        <w:outlineLvl w:val="2"/>
        <w:rPr>
          <w:sz w:val="22"/>
          <w:szCs w:val="22"/>
          <w:lang w:val="lt"/>
        </w:rPr>
      </w:pPr>
      <w:r w:rsidRPr="00D37233">
        <w:rPr>
          <w:sz w:val="22"/>
          <w:szCs w:val="22"/>
          <w:lang w:val="lt"/>
        </w:rPr>
        <w:lastRenderedPageBreak/>
        <w:t>Paprastai rekomenduojama skirti dozę suaugusiesiems, atsižvelgiant į atliktiną tyrimą, kuri svyruoja nuo 200 iki 2</w:t>
      </w:r>
      <w:r>
        <w:rPr>
          <w:sz w:val="22"/>
          <w:szCs w:val="22"/>
          <w:lang w:val="lt"/>
        </w:rPr>
        <w:t> </w:t>
      </w:r>
      <w:r w:rsidRPr="00D37233">
        <w:rPr>
          <w:sz w:val="22"/>
          <w:szCs w:val="22"/>
          <w:lang w:val="lt"/>
        </w:rPr>
        <w:t>000</w:t>
      </w:r>
      <w:r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w:t>
      </w:r>
      <w:proofErr w:type="spellStart"/>
      <w:r w:rsidRPr="00D37233">
        <w:rPr>
          <w:sz w:val="22"/>
          <w:szCs w:val="22"/>
          <w:lang w:val="lt"/>
        </w:rPr>
        <w:t>megaekerelių</w:t>
      </w:r>
      <w:proofErr w:type="spellEnd"/>
      <w:r w:rsidRPr="00D37233">
        <w:rPr>
          <w:sz w:val="22"/>
          <w:szCs w:val="22"/>
          <w:lang w:val="lt"/>
        </w:rPr>
        <w:t xml:space="preserve"> – radioaktyvumui išreikšti naudojamų vienetų). </w:t>
      </w:r>
    </w:p>
    <w:p w14:paraId="6445F25D" w14:textId="77777777" w:rsidR="00176B2B" w:rsidRPr="00A76E2C" w:rsidRDefault="00176B2B" w:rsidP="00176B2B">
      <w:pPr>
        <w:pStyle w:val="Default"/>
        <w:outlineLvl w:val="2"/>
        <w:rPr>
          <w:b/>
          <w:bCs/>
          <w:sz w:val="22"/>
          <w:szCs w:val="22"/>
          <w:lang w:val="lt"/>
        </w:rPr>
      </w:pPr>
    </w:p>
    <w:p w14:paraId="6A6FCB4D" w14:textId="77777777" w:rsidR="00176B2B" w:rsidRPr="00A76E2C" w:rsidRDefault="00176B2B" w:rsidP="00176B2B">
      <w:pPr>
        <w:pStyle w:val="Default"/>
        <w:outlineLvl w:val="2"/>
        <w:rPr>
          <w:sz w:val="22"/>
          <w:szCs w:val="22"/>
          <w:lang w:val="lt"/>
        </w:rPr>
      </w:pPr>
      <w:r w:rsidRPr="00D37233">
        <w:rPr>
          <w:b/>
          <w:bCs/>
          <w:sz w:val="22"/>
          <w:szCs w:val="22"/>
          <w:lang w:val="lt"/>
        </w:rPr>
        <w:t xml:space="preserve">Vartojimas vaikams ir paaugliams </w:t>
      </w:r>
    </w:p>
    <w:p w14:paraId="5DD729EE" w14:textId="77777777" w:rsidR="00176B2B" w:rsidRPr="00A76E2C" w:rsidRDefault="00176B2B" w:rsidP="00176B2B">
      <w:pPr>
        <w:pStyle w:val="Default"/>
        <w:outlineLvl w:val="2"/>
        <w:rPr>
          <w:sz w:val="22"/>
          <w:szCs w:val="22"/>
          <w:lang w:val="lt"/>
        </w:rPr>
      </w:pPr>
      <w:r w:rsidRPr="00D37233">
        <w:rPr>
          <w:sz w:val="22"/>
          <w:szCs w:val="22"/>
          <w:lang w:val="lt"/>
        </w:rPr>
        <w:t xml:space="preserve">Vaikams ir paaugliams skiriamas kiekis bus pritaikytas pagal vaiko svorį. </w:t>
      </w:r>
    </w:p>
    <w:p w14:paraId="22706AF3" w14:textId="77777777" w:rsidR="00176B2B" w:rsidRPr="00A76E2C" w:rsidRDefault="00176B2B" w:rsidP="00176B2B">
      <w:pPr>
        <w:pStyle w:val="Default"/>
        <w:outlineLvl w:val="2"/>
        <w:rPr>
          <w:b/>
          <w:bCs/>
          <w:sz w:val="22"/>
          <w:szCs w:val="22"/>
          <w:lang w:val="lt"/>
        </w:rPr>
      </w:pPr>
    </w:p>
    <w:p w14:paraId="4DC3BDCC" w14:textId="77777777" w:rsidR="00176B2B" w:rsidRPr="00A76E2C" w:rsidRDefault="00176B2B" w:rsidP="00176B2B">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dozavimas</w:t>
      </w:r>
      <w:r w:rsidRPr="00D37233">
        <w:rPr>
          <w:sz w:val="22"/>
          <w:szCs w:val="22"/>
          <w:lang w:val="lt"/>
        </w:rPr>
        <w:t xml:space="preserve"> </w:t>
      </w:r>
      <w:r w:rsidRPr="00D37233">
        <w:rPr>
          <w:b/>
          <w:bCs/>
          <w:sz w:val="22"/>
          <w:szCs w:val="22"/>
          <w:lang w:val="lt"/>
        </w:rPr>
        <w:t xml:space="preserve">ir procedūros vykdymas </w:t>
      </w:r>
    </w:p>
    <w:p w14:paraId="69552CEC" w14:textId="77777777" w:rsidR="00176B2B" w:rsidRPr="00A76E2C" w:rsidRDefault="00176B2B" w:rsidP="00176B2B">
      <w:pPr>
        <w:pStyle w:val="Default"/>
        <w:jc w:val="both"/>
        <w:outlineLvl w:val="2"/>
        <w:rPr>
          <w:sz w:val="22"/>
          <w:szCs w:val="22"/>
          <w:lang w:val="pt-PT"/>
        </w:rPr>
      </w:pPr>
      <w:proofErr w:type="spellStart"/>
      <w:r w:rsidRPr="00D37233">
        <w:rPr>
          <w:sz w:val="22"/>
          <w:szCs w:val="22"/>
          <w:lang w:val="lt"/>
        </w:rPr>
        <w:t>Medimibi</w:t>
      </w:r>
      <w:proofErr w:type="spellEnd"/>
      <w:r w:rsidRPr="00D37233">
        <w:rPr>
          <w:sz w:val="22"/>
          <w:szCs w:val="22"/>
          <w:lang w:val="lt"/>
        </w:rPr>
        <w:t xml:space="preserve"> suleidžiamas į rankos ar pėdos veną (intraveninis vartojimas). </w:t>
      </w:r>
    </w:p>
    <w:p w14:paraId="03A95692" w14:textId="77777777" w:rsidR="00176B2B" w:rsidRPr="00A76E2C" w:rsidRDefault="00176B2B" w:rsidP="00176B2B">
      <w:pPr>
        <w:pStyle w:val="Default"/>
        <w:jc w:val="both"/>
        <w:outlineLvl w:val="2"/>
        <w:rPr>
          <w:sz w:val="22"/>
          <w:szCs w:val="22"/>
          <w:lang w:val="pt-PT"/>
        </w:rPr>
      </w:pPr>
      <w:r w:rsidRPr="00D37233">
        <w:rPr>
          <w:sz w:val="22"/>
          <w:szCs w:val="22"/>
          <w:lang w:val="lt"/>
        </w:rPr>
        <w:t xml:space="preserve">Pakanka vienos ar dviejų injekcijų, kad būtų atliktas tyrimas, kurio reikia Jūsų gydytojui. </w:t>
      </w:r>
    </w:p>
    <w:p w14:paraId="126AC3AF" w14:textId="77777777" w:rsidR="00176B2B" w:rsidRPr="00A76E2C" w:rsidRDefault="00176B2B" w:rsidP="00176B2B">
      <w:pPr>
        <w:pStyle w:val="Default"/>
        <w:jc w:val="both"/>
        <w:outlineLvl w:val="2"/>
        <w:rPr>
          <w:sz w:val="22"/>
          <w:szCs w:val="22"/>
          <w:lang w:val="pt-PT"/>
        </w:rPr>
      </w:pPr>
      <w:r w:rsidRPr="00D37233">
        <w:rPr>
          <w:sz w:val="22"/>
          <w:szCs w:val="22"/>
          <w:lang w:val="lt"/>
        </w:rPr>
        <w:t xml:space="preserve">Po injekcijos Jums bus pasiūlyta gerti, taip pat Jūsų paprašys nusišlapinti prieš pat tyrimą. </w:t>
      </w:r>
    </w:p>
    <w:p w14:paraId="24E1BD3C"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Branduolinės medicinos gydytojas Jus informuos, jei po šio vaisto vartojimo reikės imtis kokių nors specialių atsargumo priemonių. Jeigu kiltų klausimų, kreipkitės į branduolinės medicinos gydytoją. </w:t>
      </w:r>
    </w:p>
    <w:p w14:paraId="0325642B"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Prieš </w:t>
      </w:r>
      <w:proofErr w:type="spellStart"/>
      <w:r w:rsidRPr="00D37233">
        <w:rPr>
          <w:sz w:val="22"/>
          <w:szCs w:val="22"/>
          <w:lang w:val="lt"/>
        </w:rPr>
        <w:t>scintigrafiją</w:t>
      </w:r>
      <w:proofErr w:type="spellEnd"/>
      <w:r w:rsidRPr="00D37233">
        <w:rPr>
          <w:sz w:val="22"/>
          <w:szCs w:val="22"/>
          <w:lang w:val="lt"/>
        </w:rPr>
        <w:t xml:space="preserve"> Jums bus suleistas į veną paruoštas naudoti tirpalas. Skenavimas po injekcijos, atsižvelgiant į tyrimą, gali vykti per 5–10</w:t>
      </w:r>
      <w:r w:rsidRPr="00D24C72">
        <w:rPr>
          <w:sz w:val="22"/>
          <w:szCs w:val="22"/>
          <w:lang w:val="sk-SK"/>
        </w:rPr>
        <w:t> </w:t>
      </w:r>
      <w:r w:rsidRPr="00D37233">
        <w:rPr>
          <w:sz w:val="22"/>
          <w:szCs w:val="22"/>
          <w:lang w:val="lt"/>
        </w:rPr>
        <w:t>minučių arba palaukus iki 6</w:t>
      </w:r>
      <w:r w:rsidRPr="00D24C72">
        <w:rPr>
          <w:sz w:val="22"/>
          <w:szCs w:val="22"/>
          <w:lang w:val="sk-SK"/>
        </w:rPr>
        <w:t> </w:t>
      </w:r>
      <w:r w:rsidRPr="00D37233">
        <w:rPr>
          <w:sz w:val="22"/>
          <w:szCs w:val="22"/>
          <w:lang w:val="lt"/>
        </w:rPr>
        <w:t xml:space="preserve">valandų. </w:t>
      </w:r>
    </w:p>
    <w:p w14:paraId="4C807008" w14:textId="77777777" w:rsidR="00176B2B" w:rsidRPr="00A76E2C" w:rsidRDefault="00176B2B" w:rsidP="00176B2B">
      <w:pPr>
        <w:pStyle w:val="Default"/>
        <w:outlineLvl w:val="2"/>
        <w:rPr>
          <w:sz w:val="22"/>
          <w:szCs w:val="22"/>
          <w:lang w:val="lt"/>
        </w:rPr>
      </w:pPr>
    </w:p>
    <w:p w14:paraId="7656B567" w14:textId="77777777" w:rsidR="00176B2B" w:rsidRPr="00A76E2C" w:rsidRDefault="00176B2B" w:rsidP="00176B2B">
      <w:pPr>
        <w:pStyle w:val="Default"/>
        <w:jc w:val="both"/>
        <w:outlineLvl w:val="2"/>
        <w:rPr>
          <w:sz w:val="22"/>
          <w:szCs w:val="22"/>
          <w:lang w:val="lt"/>
        </w:rPr>
      </w:pPr>
      <w:r w:rsidRPr="00D37233">
        <w:rPr>
          <w:sz w:val="22"/>
          <w:szCs w:val="22"/>
          <w:lang w:val="lt"/>
        </w:rPr>
        <w:t>Jei atliekamas širdies tyrimas, gali prireikti dviejų injekcijų, vienos – ramybės būsenoje, o kitos – streso būsenoje (pvz., fizinio krūvio ar farmakologinio streso metu). Dvi injekcijos bus atliekamos mažiausiai dviejų valandų skirtumu viena nuo kitos ir iš viso bus suleista ne daugiau kaip 2</w:t>
      </w:r>
      <w:r>
        <w:rPr>
          <w:sz w:val="22"/>
          <w:szCs w:val="22"/>
          <w:lang w:val="lt"/>
        </w:rPr>
        <w:t> </w:t>
      </w:r>
      <w:r w:rsidRPr="00D37233">
        <w:rPr>
          <w:sz w:val="22"/>
          <w:szCs w:val="22"/>
          <w:lang w:val="lt"/>
        </w:rPr>
        <w:t>000</w:t>
      </w:r>
      <w:r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(1 dienos protokolas). Taip pat yra įmanomas dviejų dienų protokolas. </w:t>
      </w:r>
    </w:p>
    <w:p w14:paraId="777A20BC" w14:textId="77777777" w:rsidR="00176B2B" w:rsidRPr="00A76E2C" w:rsidRDefault="00176B2B" w:rsidP="00176B2B">
      <w:pPr>
        <w:pStyle w:val="Default"/>
        <w:outlineLvl w:val="2"/>
        <w:rPr>
          <w:sz w:val="22"/>
          <w:szCs w:val="22"/>
          <w:lang w:val="lt"/>
        </w:rPr>
      </w:pPr>
    </w:p>
    <w:p w14:paraId="2346B0ED"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Krūtų anomalijų </w:t>
      </w:r>
      <w:proofErr w:type="spellStart"/>
      <w:r w:rsidRPr="00D37233">
        <w:rPr>
          <w:sz w:val="22"/>
          <w:szCs w:val="22"/>
          <w:lang w:val="lt"/>
        </w:rPr>
        <w:t>scintigrafijai</w:t>
      </w:r>
      <w:proofErr w:type="spellEnd"/>
      <w:r w:rsidRPr="00D37233">
        <w:rPr>
          <w:sz w:val="22"/>
          <w:szCs w:val="22"/>
          <w:lang w:val="lt"/>
        </w:rPr>
        <w:t xml:space="preserve"> skiriama 750–1</w:t>
      </w:r>
      <w:r>
        <w:rPr>
          <w:sz w:val="22"/>
          <w:szCs w:val="22"/>
          <w:lang w:val="lt"/>
        </w:rPr>
        <w:t> </w:t>
      </w:r>
      <w:r w:rsidRPr="00D37233">
        <w:rPr>
          <w:sz w:val="22"/>
          <w:szCs w:val="22"/>
          <w:lang w:val="lt"/>
        </w:rPr>
        <w:t>100</w:t>
      </w:r>
      <w:r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injekcija į rankos, kuri yra priešais tiriamą krūtį, veną arba į pėdos veną. </w:t>
      </w:r>
    </w:p>
    <w:p w14:paraId="69FE4BD6" w14:textId="77777777" w:rsidR="00176B2B" w:rsidRPr="00A76E2C" w:rsidRDefault="00176B2B" w:rsidP="00176B2B">
      <w:pPr>
        <w:pStyle w:val="Default"/>
        <w:outlineLvl w:val="2"/>
        <w:rPr>
          <w:sz w:val="22"/>
          <w:szCs w:val="22"/>
          <w:lang w:val="lt"/>
        </w:rPr>
      </w:pPr>
    </w:p>
    <w:p w14:paraId="5BB0457B"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Norint nustatyti pernelyg aktyvių </w:t>
      </w:r>
      <w:proofErr w:type="spellStart"/>
      <w:r w:rsidRPr="00D37233">
        <w:rPr>
          <w:sz w:val="22"/>
          <w:szCs w:val="22"/>
          <w:lang w:val="lt"/>
        </w:rPr>
        <w:t>prieskydinių</w:t>
      </w:r>
      <w:proofErr w:type="spellEnd"/>
      <w:r w:rsidRPr="00D37233">
        <w:rPr>
          <w:sz w:val="22"/>
          <w:szCs w:val="22"/>
          <w:lang w:val="lt"/>
        </w:rPr>
        <w:t xml:space="preserve"> liaukų padėtį, skiriamas aktyvumas nuo 185 iki 1</w:t>
      </w:r>
      <w:r>
        <w:rPr>
          <w:sz w:val="22"/>
          <w:szCs w:val="22"/>
          <w:lang w:val="lt"/>
        </w:rPr>
        <w:t> </w:t>
      </w:r>
      <w:r w:rsidRPr="00D37233">
        <w:rPr>
          <w:sz w:val="22"/>
          <w:szCs w:val="22"/>
          <w:lang w:val="lt"/>
        </w:rPr>
        <w:t>100</w:t>
      </w:r>
      <w:r w:rsidRPr="00D24C72">
        <w:rPr>
          <w:sz w:val="22"/>
          <w:szCs w:val="22"/>
          <w:lang w:val="sk-SK"/>
        </w:rPr>
        <w:t> </w:t>
      </w:r>
      <w:proofErr w:type="spellStart"/>
      <w:r w:rsidRPr="00D37233">
        <w:rPr>
          <w:sz w:val="22"/>
          <w:szCs w:val="22"/>
          <w:lang w:val="lt"/>
        </w:rPr>
        <w:t>MBq</w:t>
      </w:r>
      <w:proofErr w:type="spellEnd"/>
      <w:r w:rsidRPr="00D37233">
        <w:rPr>
          <w:sz w:val="22"/>
          <w:szCs w:val="22"/>
          <w:lang w:val="lt"/>
        </w:rPr>
        <w:t xml:space="preserve">, atsižvelgiant į naudojamus metodus. </w:t>
      </w:r>
    </w:p>
    <w:p w14:paraId="14665960" w14:textId="77777777" w:rsidR="00176B2B" w:rsidRPr="00A76E2C" w:rsidRDefault="00176B2B" w:rsidP="00176B2B">
      <w:pPr>
        <w:pStyle w:val="Default"/>
        <w:outlineLvl w:val="2"/>
        <w:rPr>
          <w:sz w:val="22"/>
          <w:szCs w:val="22"/>
          <w:lang w:val="lt"/>
        </w:rPr>
      </w:pPr>
    </w:p>
    <w:p w14:paraId="357F7B9C" w14:textId="77777777" w:rsidR="00176B2B" w:rsidRPr="00A76E2C" w:rsidRDefault="00176B2B" w:rsidP="00176B2B">
      <w:pPr>
        <w:pStyle w:val="Default"/>
        <w:jc w:val="both"/>
        <w:outlineLvl w:val="2"/>
        <w:rPr>
          <w:sz w:val="22"/>
          <w:szCs w:val="22"/>
          <w:lang w:val="lt"/>
        </w:rPr>
      </w:pPr>
      <w:r w:rsidRPr="00D37233">
        <w:rPr>
          <w:sz w:val="22"/>
          <w:szCs w:val="22"/>
          <w:lang w:val="lt"/>
        </w:rPr>
        <w:t>Jei vaistas bus naudojamas širdies vaizdams gauti, Jūsų bus paprašyta nieko nevalgyti mažiausiai 4</w:t>
      </w:r>
      <w:r w:rsidRPr="00D24C72">
        <w:rPr>
          <w:sz w:val="22"/>
          <w:szCs w:val="22"/>
          <w:lang w:val="sk-SK"/>
        </w:rPr>
        <w:t> </w:t>
      </w:r>
      <w:r w:rsidRPr="00D37233">
        <w:rPr>
          <w:sz w:val="22"/>
          <w:szCs w:val="22"/>
          <w:lang w:val="lt"/>
        </w:rPr>
        <w:t>valandas prieš tyrimą. Po injekcijos, kol dar nėra gautas (</w:t>
      </w:r>
      <w:proofErr w:type="spellStart"/>
      <w:r w:rsidRPr="00D37233">
        <w:rPr>
          <w:sz w:val="22"/>
          <w:szCs w:val="22"/>
          <w:lang w:val="lt"/>
        </w:rPr>
        <w:t>scintigrafija</w:t>
      </w:r>
      <w:proofErr w:type="spellEnd"/>
      <w:r w:rsidRPr="00D37233">
        <w:rPr>
          <w:sz w:val="22"/>
          <w:szCs w:val="22"/>
          <w:lang w:val="lt"/>
        </w:rPr>
        <w:t xml:space="preserve">) vaizdas, Jūsų bus paprašyta valgyti riebaus maisto, jei įmanoma, arba išgerti vieną ar dvi stiklines pieno, kad sumažintumėte radioaktyvumą kepenyse ir pagerintumėte vaizdą. </w:t>
      </w:r>
    </w:p>
    <w:p w14:paraId="76B5F14D" w14:textId="77777777" w:rsidR="00176B2B" w:rsidRPr="00A76E2C" w:rsidRDefault="00176B2B" w:rsidP="00176B2B">
      <w:pPr>
        <w:pStyle w:val="Default"/>
        <w:ind w:right="680"/>
        <w:outlineLvl w:val="2"/>
        <w:rPr>
          <w:b/>
          <w:bCs/>
          <w:sz w:val="22"/>
          <w:szCs w:val="22"/>
          <w:lang w:val="lt"/>
        </w:rPr>
      </w:pPr>
    </w:p>
    <w:p w14:paraId="3CF70AD0" w14:textId="77777777" w:rsidR="00176B2B" w:rsidRPr="00A76E2C" w:rsidRDefault="00176B2B" w:rsidP="00176B2B">
      <w:pPr>
        <w:pStyle w:val="Default"/>
        <w:ind w:right="680"/>
        <w:outlineLvl w:val="2"/>
        <w:rPr>
          <w:sz w:val="22"/>
          <w:szCs w:val="22"/>
          <w:lang w:val="pt-PT"/>
        </w:rPr>
      </w:pPr>
      <w:r w:rsidRPr="00D37233">
        <w:rPr>
          <w:b/>
          <w:bCs/>
          <w:sz w:val="22"/>
          <w:szCs w:val="22"/>
          <w:lang w:val="lt"/>
        </w:rPr>
        <w:t xml:space="preserve">Procedūros trukmė </w:t>
      </w:r>
    </w:p>
    <w:p w14:paraId="6C66A081" w14:textId="77777777" w:rsidR="00176B2B" w:rsidRDefault="00176B2B" w:rsidP="00176B2B">
      <w:pPr>
        <w:outlineLvl w:val="2"/>
        <w:rPr>
          <w:sz w:val="22"/>
          <w:szCs w:val="22"/>
          <w:lang w:val="lt"/>
        </w:rPr>
      </w:pPr>
      <w:r w:rsidRPr="00A76E2C">
        <w:rPr>
          <w:sz w:val="22"/>
          <w:szCs w:val="22"/>
          <w:lang w:val="lt"/>
        </w:rPr>
        <w:t>Jūsų branduolinės medicinos gydytojas informuos Jus apie įprastą procedūros trukmę.</w:t>
      </w:r>
    </w:p>
    <w:p w14:paraId="382877FD" w14:textId="77777777" w:rsidR="00176B2B" w:rsidRPr="00A76E2C" w:rsidRDefault="00176B2B" w:rsidP="00176B2B">
      <w:pPr>
        <w:outlineLvl w:val="2"/>
        <w:rPr>
          <w:sz w:val="22"/>
          <w:szCs w:val="22"/>
        </w:rPr>
      </w:pPr>
    </w:p>
    <w:p w14:paraId="038FF9F5" w14:textId="77777777" w:rsidR="00176B2B" w:rsidRPr="00A76E2C" w:rsidRDefault="00176B2B" w:rsidP="00176B2B">
      <w:pPr>
        <w:pStyle w:val="Default"/>
        <w:outlineLvl w:val="2"/>
        <w:rPr>
          <w:sz w:val="22"/>
          <w:szCs w:val="22"/>
          <w:lang w:val="pt-PT"/>
        </w:rPr>
      </w:pPr>
      <w:r w:rsidRPr="00D37233">
        <w:rPr>
          <w:b/>
          <w:bCs/>
          <w:sz w:val="22"/>
          <w:szCs w:val="22"/>
          <w:lang w:val="lt"/>
        </w:rPr>
        <w:t xml:space="preserve">Po to, kai Jums suleis </w:t>
      </w:r>
      <w:proofErr w:type="spellStart"/>
      <w:r w:rsidRPr="00D37233">
        <w:rPr>
          <w:b/>
          <w:bCs/>
          <w:sz w:val="22"/>
          <w:szCs w:val="22"/>
          <w:lang w:val="lt"/>
        </w:rPr>
        <w:t>Medimibi</w:t>
      </w:r>
      <w:proofErr w:type="spellEnd"/>
      <w:r w:rsidRPr="00D37233">
        <w:rPr>
          <w:b/>
          <w:bCs/>
          <w:sz w:val="22"/>
          <w:szCs w:val="22"/>
          <w:lang w:val="lt"/>
        </w:rPr>
        <w:t xml:space="preserve"> preparatą, turėtumėte: </w:t>
      </w:r>
    </w:p>
    <w:p w14:paraId="4574E5B3" w14:textId="77777777" w:rsidR="00176B2B" w:rsidRPr="00A76E2C" w:rsidRDefault="00176B2B" w:rsidP="00176B2B">
      <w:pPr>
        <w:pStyle w:val="Default"/>
        <w:outlineLvl w:val="2"/>
        <w:rPr>
          <w:sz w:val="22"/>
          <w:szCs w:val="22"/>
          <w:lang w:val="pt-PT"/>
        </w:rPr>
      </w:pPr>
      <w:r w:rsidRPr="00D37233">
        <w:rPr>
          <w:sz w:val="22"/>
          <w:szCs w:val="22"/>
          <w:lang w:val="lt"/>
        </w:rPr>
        <w:t xml:space="preserve">- </w:t>
      </w:r>
      <w:r>
        <w:rPr>
          <w:sz w:val="22"/>
          <w:szCs w:val="22"/>
          <w:lang w:val="lt"/>
        </w:rPr>
        <w:t>v</w:t>
      </w:r>
      <w:r w:rsidRPr="00D37233">
        <w:rPr>
          <w:sz w:val="22"/>
          <w:szCs w:val="22"/>
          <w:lang w:val="lt"/>
        </w:rPr>
        <w:t>engti bet kokio glaudaus kontakto su mažais vaikais ir nėščiomis moterimis 24</w:t>
      </w:r>
      <w:r w:rsidRPr="00D24C72">
        <w:rPr>
          <w:sz w:val="22"/>
          <w:szCs w:val="22"/>
          <w:lang w:val="sk-SK"/>
        </w:rPr>
        <w:t> </w:t>
      </w:r>
      <w:r w:rsidRPr="00D37233">
        <w:rPr>
          <w:sz w:val="22"/>
          <w:szCs w:val="22"/>
          <w:lang w:val="lt"/>
        </w:rPr>
        <w:t xml:space="preserve">valandas po injekcijos. </w:t>
      </w:r>
    </w:p>
    <w:p w14:paraId="309CD89F" w14:textId="77777777" w:rsidR="00176B2B" w:rsidRPr="00A76E2C" w:rsidRDefault="00176B2B" w:rsidP="00176B2B">
      <w:pPr>
        <w:pStyle w:val="Default"/>
        <w:outlineLvl w:val="2"/>
        <w:rPr>
          <w:sz w:val="22"/>
          <w:szCs w:val="22"/>
          <w:lang w:val="pt-PT"/>
        </w:rPr>
      </w:pPr>
      <w:r w:rsidRPr="00D37233">
        <w:rPr>
          <w:sz w:val="22"/>
          <w:szCs w:val="22"/>
          <w:lang w:val="lt"/>
        </w:rPr>
        <w:t xml:space="preserve">- </w:t>
      </w:r>
      <w:r>
        <w:rPr>
          <w:sz w:val="22"/>
          <w:szCs w:val="22"/>
          <w:lang w:val="lt"/>
        </w:rPr>
        <w:t>d</w:t>
      </w:r>
      <w:r w:rsidRPr="00D37233">
        <w:rPr>
          <w:sz w:val="22"/>
          <w:szCs w:val="22"/>
          <w:lang w:val="lt"/>
        </w:rPr>
        <w:t xml:space="preserve">ažnai šlapintis, kad pašalintumėte preparatą iš savo kūno. </w:t>
      </w:r>
    </w:p>
    <w:p w14:paraId="0C2F2860" w14:textId="77777777" w:rsidR="00176B2B" w:rsidRPr="00A76E2C" w:rsidRDefault="00176B2B" w:rsidP="00176B2B">
      <w:pPr>
        <w:pStyle w:val="Default"/>
        <w:ind w:right="680"/>
        <w:outlineLvl w:val="2"/>
        <w:rPr>
          <w:sz w:val="22"/>
          <w:szCs w:val="22"/>
          <w:lang w:val="pt-PT"/>
        </w:rPr>
      </w:pPr>
    </w:p>
    <w:p w14:paraId="082CB1D6"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Branduolinės medicinos gydytojas Jus informuos, jei po šio vaisto vartojimo reikės imtis kokių nors specialių atsargumo priemonių. Jeigu kiltų klausimų, kreipkitės į branduolinės medicinos gydytoją. </w:t>
      </w:r>
    </w:p>
    <w:p w14:paraId="35AF12BE" w14:textId="77777777" w:rsidR="00176B2B" w:rsidRPr="00A76E2C" w:rsidRDefault="00176B2B" w:rsidP="00176B2B">
      <w:pPr>
        <w:pStyle w:val="Default"/>
        <w:outlineLvl w:val="2"/>
        <w:rPr>
          <w:b/>
          <w:sz w:val="22"/>
          <w:szCs w:val="22"/>
          <w:lang w:val="lt"/>
        </w:rPr>
      </w:pPr>
    </w:p>
    <w:p w14:paraId="186EDF1D" w14:textId="77777777" w:rsidR="00176B2B" w:rsidRPr="00A76E2C" w:rsidRDefault="00176B2B" w:rsidP="00176B2B">
      <w:pPr>
        <w:pStyle w:val="Default"/>
        <w:outlineLvl w:val="2"/>
        <w:rPr>
          <w:sz w:val="22"/>
          <w:szCs w:val="22"/>
          <w:lang w:val="lt"/>
        </w:rPr>
      </w:pPr>
      <w:r w:rsidRPr="00D37233">
        <w:rPr>
          <w:b/>
          <w:bCs/>
          <w:sz w:val="22"/>
          <w:szCs w:val="22"/>
          <w:lang w:val="lt"/>
        </w:rPr>
        <w:t xml:space="preserve">Jei Jums buvo suleista daugiau </w:t>
      </w:r>
      <w:proofErr w:type="spellStart"/>
      <w:r w:rsidRPr="00D37233">
        <w:rPr>
          <w:b/>
          <w:bCs/>
          <w:sz w:val="22"/>
          <w:szCs w:val="22"/>
          <w:lang w:val="lt"/>
        </w:rPr>
        <w:t>Medimibi</w:t>
      </w:r>
      <w:proofErr w:type="spellEnd"/>
      <w:r w:rsidRPr="00D37233">
        <w:rPr>
          <w:b/>
          <w:bCs/>
          <w:sz w:val="22"/>
          <w:szCs w:val="22"/>
          <w:lang w:val="lt"/>
        </w:rPr>
        <w:t xml:space="preserve">, nei reikėjo </w:t>
      </w:r>
    </w:p>
    <w:p w14:paraId="70721813"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Perdozavimas yra beveik neįmanomas, nes Jums bus skiriama tik tokia </w:t>
      </w:r>
      <w:proofErr w:type="spellStart"/>
      <w:r w:rsidRPr="00D37233">
        <w:rPr>
          <w:sz w:val="22"/>
          <w:szCs w:val="22"/>
          <w:lang w:val="lt"/>
        </w:rPr>
        <w:t>Medimibi</w:t>
      </w:r>
      <w:proofErr w:type="spellEnd"/>
      <w:r w:rsidRPr="00D37233">
        <w:rPr>
          <w:sz w:val="22"/>
          <w:szCs w:val="22"/>
          <w:lang w:val="lt"/>
        </w:rPr>
        <w:t xml:space="preserve"> dozė, kurią tiksliai kontroliuoja branduolinės medicinos gydytojas, prižiūrintis procedūrą. Tačiau, jei preparato perdozuota, Jums bus skiriamas tinkamas gydymas. Visų pirma branduolinės medicinos gydytojas, atsakingas už procedūrą, gali rekomenduoti gausiai gerti, kad būtų lengviau pašalinti </w:t>
      </w:r>
      <w:proofErr w:type="spellStart"/>
      <w:r w:rsidRPr="00D37233">
        <w:rPr>
          <w:sz w:val="22"/>
          <w:szCs w:val="22"/>
          <w:lang w:val="lt"/>
        </w:rPr>
        <w:t>Medimibi</w:t>
      </w:r>
      <w:proofErr w:type="spellEnd"/>
      <w:r w:rsidRPr="00D37233">
        <w:rPr>
          <w:sz w:val="22"/>
          <w:szCs w:val="22"/>
          <w:lang w:val="lt"/>
        </w:rPr>
        <w:t xml:space="preserve"> preparatą iš savo kūno. </w:t>
      </w:r>
    </w:p>
    <w:p w14:paraId="6412881D" w14:textId="77777777" w:rsidR="00176B2B" w:rsidRPr="00A76E2C" w:rsidRDefault="00176B2B" w:rsidP="00176B2B">
      <w:pPr>
        <w:pStyle w:val="Default"/>
        <w:outlineLvl w:val="2"/>
        <w:rPr>
          <w:sz w:val="22"/>
          <w:szCs w:val="22"/>
          <w:lang w:val="lt"/>
        </w:rPr>
      </w:pPr>
    </w:p>
    <w:p w14:paraId="35FC9A13" w14:textId="77777777" w:rsidR="00176B2B" w:rsidRPr="00A76E2C" w:rsidRDefault="00176B2B" w:rsidP="00176B2B">
      <w:pPr>
        <w:pStyle w:val="Default"/>
        <w:jc w:val="both"/>
        <w:outlineLvl w:val="2"/>
        <w:rPr>
          <w:sz w:val="22"/>
          <w:szCs w:val="22"/>
          <w:lang w:val="lt"/>
        </w:rPr>
      </w:pPr>
      <w:r w:rsidRPr="00D37233">
        <w:rPr>
          <w:sz w:val="22"/>
          <w:szCs w:val="22"/>
          <w:lang w:val="lt"/>
        </w:rPr>
        <w:t>Jeigu kiltų daugiau klausimų dėl šio vaisto vartojimo, kreipkitės į branduolinės medicinos gydytoją, kuris prižiūri procedūrą.</w:t>
      </w:r>
    </w:p>
    <w:p w14:paraId="36AFA711" w14:textId="77777777" w:rsidR="00176B2B" w:rsidRPr="00A76E2C" w:rsidRDefault="00176B2B" w:rsidP="00176B2B">
      <w:pPr>
        <w:pStyle w:val="Default"/>
        <w:outlineLvl w:val="2"/>
        <w:rPr>
          <w:b/>
          <w:bCs/>
          <w:sz w:val="22"/>
          <w:szCs w:val="22"/>
          <w:lang w:val="lt"/>
        </w:rPr>
      </w:pPr>
    </w:p>
    <w:p w14:paraId="0BA8FAB1" w14:textId="77777777" w:rsidR="00176B2B" w:rsidRPr="00A76E2C" w:rsidRDefault="00176B2B" w:rsidP="00176B2B">
      <w:pPr>
        <w:pStyle w:val="Default"/>
        <w:outlineLvl w:val="2"/>
        <w:rPr>
          <w:b/>
          <w:bCs/>
          <w:sz w:val="22"/>
          <w:szCs w:val="22"/>
          <w:lang w:val="lt"/>
        </w:rPr>
      </w:pPr>
    </w:p>
    <w:p w14:paraId="6CA5FEA9" w14:textId="77777777" w:rsidR="00176B2B" w:rsidRPr="00A76E2C" w:rsidRDefault="00176B2B" w:rsidP="00176B2B">
      <w:pPr>
        <w:pStyle w:val="Default"/>
        <w:ind w:left="567" w:hanging="567"/>
        <w:outlineLvl w:val="2"/>
        <w:rPr>
          <w:sz w:val="22"/>
          <w:szCs w:val="22"/>
          <w:lang w:val="lt"/>
        </w:rPr>
      </w:pPr>
      <w:r w:rsidRPr="00D37233">
        <w:rPr>
          <w:b/>
          <w:bCs/>
          <w:sz w:val="22"/>
          <w:szCs w:val="22"/>
          <w:lang w:val="lt"/>
        </w:rPr>
        <w:t>4.</w:t>
      </w:r>
      <w:r>
        <w:rPr>
          <w:b/>
          <w:bCs/>
          <w:sz w:val="22"/>
          <w:szCs w:val="22"/>
          <w:lang w:val="lt"/>
        </w:rPr>
        <w:tab/>
      </w:r>
      <w:r w:rsidRPr="00D37233">
        <w:rPr>
          <w:b/>
          <w:bCs/>
          <w:sz w:val="22"/>
          <w:szCs w:val="22"/>
          <w:lang w:val="lt"/>
        </w:rPr>
        <w:t xml:space="preserve">Galimas šalutinis poveikis </w:t>
      </w:r>
    </w:p>
    <w:p w14:paraId="37279999" w14:textId="77777777" w:rsidR="00176B2B" w:rsidRPr="00A76E2C" w:rsidRDefault="00176B2B" w:rsidP="00176B2B">
      <w:pPr>
        <w:pStyle w:val="Default"/>
        <w:outlineLvl w:val="2"/>
        <w:rPr>
          <w:sz w:val="22"/>
          <w:szCs w:val="22"/>
          <w:lang w:val="lt"/>
        </w:rPr>
      </w:pPr>
    </w:p>
    <w:p w14:paraId="053C5455" w14:textId="77777777" w:rsidR="00176B2B" w:rsidRPr="00A76E2C" w:rsidRDefault="00176B2B" w:rsidP="00176B2B">
      <w:pPr>
        <w:pStyle w:val="Default"/>
        <w:outlineLvl w:val="2"/>
        <w:rPr>
          <w:sz w:val="22"/>
          <w:szCs w:val="22"/>
          <w:lang w:val="lt"/>
        </w:rPr>
      </w:pPr>
      <w:r w:rsidRPr="00D37233">
        <w:rPr>
          <w:sz w:val="22"/>
          <w:szCs w:val="22"/>
          <w:lang w:val="lt"/>
        </w:rPr>
        <w:t xml:space="preserve">Šis vaistas, kaip ir visi kiti, gali sukelti šalutinį poveikį, nors jis pasireiškia ne visiems žmonėms. </w:t>
      </w:r>
    </w:p>
    <w:p w14:paraId="767BFADF" w14:textId="77777777" w:rsidR="00176B2B" w:rsidRPr="00A76E2C" w:rsidRDefault="00176B2B" w:rsidP="00176B2B">
      <w:pPr>
        <w:pStyle w:val="Default"/>
        <w:outlineLvl w:val="2"/>
        <w:rPr>
          <w:sz w:val="22"/>
          <w:szCs w:val="22"/>
          <w:lang w:val="lt"/>
        </w:rPr>
      </w:pPr>
    </w:p>
    <w:p w14:paraId="0D542D7C" w14:textId="77777777" w:rsidR="00176B2B" w:rsidRPr="00A76E2C" w:rsidRDefault="00176B2B" w:rsidP="00176B2B">
      <w:pPr>
        <w:pStyle w:val="Default"/>
        <w:jc w:val="both"/>
        <w:outlineLvl w:val="2"/>
        <w:rPr>
          <w:sz w:val="22"/>
          <w:szCs w:val="22"/>
          <w:lang w:val="lt"/>
        </w:rPr>
      </w:pPr>
      <w:r w:rsidRPr="00D37233">
        <w:rPr>
          <w:sz w:val="22"/>
          <w:szCs w:val="22"/>
          <w:lang w:val="lt"/>
        </w:rPr>
        <w:lastRenderedPageBreak/>
        <w:t>Alerginės reakcijos, kurios gali pasireikšti dusuliu, dideliu nuovargiu, negalavimu (paprastai per 2</w:t>
      </w:r>
      <w:r w:rsidRPr="00D24C72">
        <w:rPr>
          <w:sz w:val="22"/>
          <w:szCs w:val="22"/>
          <w:lang w:val="sk-SK"/>
        </w:rPr>
        <w:t> </w:t>
      </w:r>
      <w:r w:rsidRPr="00D37233">
        <w:rPr>
          <w:sz w:val="22"/>
          <w:szCs w:val="22"/>
          <w:lang w:val="lt"/>
        </w:rPr>
        <w:t>valandas po vartojimo), patinimu po oda, kuris gali atsirasti tokiose srityse kaip veidas ir galūnės (</w:t>
      </w:r>
      <w:proofErr w:type="spellStart"/>
      <w:r w:rsidRPr="00D37233">
        <w:rPr>
          <w:sz w:val="22"/>
          <w:szCs w:val="22"/>
          <w:lang w:val="lt"/>
        </w:rPr>
        <w:t>angioedema</w:t>
      </w:r>
      <w:proofErr w:type="spellEnd"/>
      <w:r w:rsidRPr="00D37233">
        <w:rPr>
          <w:sz w:val="22"/>
          <w:szCs w:val="22"/>
          <w:lang w:val="lt"/>
        </w:rPr>
        <w:t>), ir kvėpavimo takų blokavimu, arba pavojingu kraujospūdžio sumažėjimu (</w:t>
      </w:r>
      <w:proofErr w:type="spellStart"/>
      <w:r w:rsidRPr="00D37233">
        <w:rPr>
          <w:sz w:val="22"/>
          <w:szCs w:val="22"/>
          <w:lang w:val="lt"/>
        </w:rPr>
        <w:t>hipotenzija</w:t>
      </w:r>
      <w:proofErr w:type="spellEnd"/>
      <w:r w:rsidRPr="00D37233">
        <w:rPr>
          <w:sz w:val="22"/>
          <w:szCs w:val="22"/>
          <w:lang w:val="lt"/>
        </w:rPr>
        <w:t xml:space="preserve">) ir širdies </w:t>
      </w:r>
      <w:r>
        <w:rPr>
          <w:sz w:val="22"/>
          <w:szCs w:val="22"/>
          <w:lang w:val="lt"/>
        </w:rPr>
        <w:t>dažnio</w:t>
      </w:r>
      <w:r w:rsidRPr="00D37233">
        <w:rPr>
          <w:sz w:val="22"/>
          <w:szCs w:val="22"/>
          <w:lang w:val="lt"/>
        </w:rPr>
        <w:t xml:space="preserve"> sumažėjimu (bradikardija), nustatytos retai. Gydytojai žino apie šią galimybę ir tokiais atvejais gali imtis neatidėliotino gydymo. Lokaliosios odos reakcijos taip pat retai pastebėtos, kurios pasireiškia niež</w:t>
      </w:r>
      <w:r>
        <w:rPr>
          <w:sz w:val="22"/>
          <w:szCs w:val="22"/>
          <w:lang w:val="lt"/>
        </w:rPr>
        <w:t>ėjimu</w:t>
      </w:r>
      <w:r w:rsidRPr="00D37233">
        <w:rPr>
          <w:sz w:val="22"/>
          <w:szCs w:val="22"/>
          <w:lang w:val="lt"/>
        </w:rPr>
        <w:t xml:space="preserve">, dilgėline, </w:t>
      </w:r>
      <w:r>
        <w:rPr>
          <w:sz w:val="22"/>
          <w:szCs w:val="22"/>
          <w:lang w:val="lt"/>
        </w:rPr>
        <w:t>iš</w:t>
      </w:r>
      <w:r w:rsidRPr="00D37233">
        <w:rPr>
          <w:sz w:val="22"/>
          <w:szCs w:val="22"/>
          <w:lang w:val="lt"/>
        </w:rPr>
        <w:t xml:space="preserve">bėrimu, patinimu ir paraudimu. Jeigu Jums pasireiškė bet kuris iš šių poveikių, nedelsdami kreipkitės į branduolinės medicinos gydytoją. </w:t>
      </w:r>
    </w:p>
    <w:p w14:paraId="716193E2" w14:textId="77777777" w:rsidR="00176B2B" w:rsidRPr="00A76E2C" w:rsidRDefault="00176B2B" w:rsidP="00176B2B">
      <w:pPr>
        <w:outlineLvl w:val="2"/>
        <w:rPr>
          <w:sz w:val="22"/>
          <w:szCs w:val="22"/>
        </w:rPr>
      </w:pPr>
    </w:p>
    <w:p w14:paraId="47733AE4" w14:textId="77777777" w:rsidR="00176B2B" w:rsidRPr="00A76E2C" w:rsidRDefault="00176B2B" w:rsidP="00176B2B">
      <w:pPr>
        <w:outlineLvl w:val="2"/>
        <w:rPr>
          <w:sz w:val="22"/>
          <w:szCs w:val="22"/>
        </w:rPr>
      </w:pPr>
      <w:r w:rsidRPr="00A76E2C">
        <w:rPr>
          <w:sz w:val="22"/>
          <w:szCs w:val="22"/>
          <w:lang w:val="lt"/>
        </w:rPr>
        <w:t>Kiti galimi šalutiniai poveikiai išvardyti toliau nurodyta jų dažnumo tvarka: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60"/>
        <w:gridCol w:w="4360"/>
      </w:tblGrid>
      <w:tr w:rsidR="00176B2B" w:rsidRPr="00D37233" w14:paraId="466CF9F0" w14:textId="77777777" w:rsidTr="00986025">
        <w:trPr>
          <w:trHeight w:val="145"/>
        </w:trPr>
        <w:tc>
          <w:tcPr>
            <w:tcW w:w="4360" w:type="dxa"/>
            <w:tcBorders>
              <w:top w:val="single" w:sz="4" w:space="0" w:color="auto"/>
              <w:left w:val="single" w:sz="4" w:space="0" w:color="auto"/>
              <w:bottom w:val="single" w:sz="4" w:space="0" w:color="auto"/>
              <w:right w:val="single" w:sz="4" w:space="0" w:color="auto"/>
            </w:tcBorders>
          </w:tcPr>
          <w:p w14:paraId="2AA704FC" w14:textId="77777777" w:rsidR="00176B2B" w:rsidRPr="00D37233" w:rsidRDefault="00176B2B" w:rsidP="00986025">
            <w:pPr>
              <w:pStyle w:val="Default"/>
              <w:outlineLvl w:val="2"/>
              <w:rPr>
                <w:sz w:val="22"/>
                <w:szCs w:val="22"/>
              </w:rPr>
            </w:pPr>
            <w:r w:rsidRPr="00D37233">
              <w:rPr>
                <w:sz w:val="22"/>
                <w:szCs w:val="22"/>
                <w:lang w:val="lt"/>
              </w:rPr>
              <w:t xml:space="preserve">Dažnumas </w:t>
            </w:r>
          </w:p>
        </w:tc>
        <w:tc>
          <w:tcPr>
            <w:tcW w:w="4360" w:type="dxa"/>
            <w:tcBorders>
              <w:top w:val="single" w:sz="4" w:space="0" w:color="auto"/>
              <w:left w:val="single" w:sz="4" w:space="0" w:color="auto"/>
              <w:bottom w:val="single" w:sz="4" w:space="0" w:color="auto"/>
              <w:right w:val="single" w:sz="4" w:space="0" w:color="auto"/>
            </w:tcBorders>
          </w:tcPr>
          <w:p w14:paraId="64770E50" w14:textId="77777777" w:rsidR="00176B2B" w:rsidRPr="00D37233" w:rsidRDefault="00176B2B" w:rsidP="00986025">
            <w:pPr>
              <w:pStyle w:val="Default"/>
              <w:outlineLvl w:val="2"/>
              <w:rPr>
                <w:sz w:val="22"/>
                <w:szCs w:val="22"/>
              </w:rPr>
            </w:pPr>
            <w:r w:rsidRPr="00D37233">
              <w:rPr>
                <w:sz w:val="22"/>
                <w:szCs w:val="22"/>
                <w:lang w:val="lt"/>
              </w:rPr>
              <w:t xml:space="preserve">Galimas šalutinis poveikis </w:t>
            </w:r>
          </w:p>
        </w:tc>
      </w:tr>
      <w:tr w:rsidR="00176B2B" w:rsidRPr="00D37233" w14:paraId="23A5D765" w14:textId="77777777" w:rsidTr="00986025">
        <w:trPr>
          <w:trHeight w:val="271"/>
        </w:trPr>
        <w:tc>
          <w:tcPr>
            <w:tcW w:w="4360" w:type="dxa"/>
            <w:tcBorders>
              <w:top w:val="single" w:sz="4" w:space="0" w:color="auto"/>
              <w:left w:val="single" w:sz="4" w:space="0" w:color="auto"/>
              <w:bottom w:val="single" w:sz="4" w:space="0" w:color="auto"/>
              <w:right w:val="single" w:sz="4" w:space="0" w:color="auto"/>
            </w:tcBorders>
          </w:tcPr>
          <w:p w14:paraId="5DBD5516" w14:textId="77777777" w:rsidR="00176B2B" w:rsidRPr="00A76E2C" w:rsidRDefault="00176B2B" w:rsidP="00986025">
            <w:pPr>
              <w:pStyle w:val="Default"/>
              <w:outlineLvl w:val="2"/>
              <w:rPr>
                <w:sz w:val="22"/>
                <w:szCs w:val="22"/>
                <w:lang w:val="lt-LT"/>
              </w:rPr>
            </w:pPr>
            <w:r w:rsidRPr="00D37233">
              <w:rPr>
                <w:sz w:val="22"/>
                <w:szCs w:val="22"/>
                <w:lang w:val="lt"/>
              </w:rPr>
              <w:t>Dažni</w:t>
            </w:r>
            <w:r>
              <w:rPr>
                <w:sz w:val="22"/>
                <w:szCs w:val="22"/>
                <w:lang w:val="lt"/>
              </w:rPr>
              <w:t xml:space="preserve"> šalutinio poveikio reiškiniai</w:t>
            </w:r>
            <w:r w:rsidRPr="00D37233">
              <w:rPr>
                <w:sz w:val="22"/>
                <w:szCs w:val="22"/>
                <w:lang w:val="lt"/>
              </w:rPr>
              <w:t>: gali pasireikšti ne daugiau kaip 1 iš 10</w:t>
            </w:r>
            <w:r w:rsidRPr="00D24C72">
              <w:rPr>
                <w:sz w:val="22"/>
                <w:szCs w:val="22"/>
                <w:lang w:val="sk-SK"/>
              </w:rPr>
              <w:t> </w:t>
            </w:r>
            <w:r>
              <w:rPr>
                <w:sz w:val="22"/>
                <w:szCs w:val="22"/>
                <w:lang w:val="lt"/>
              </w:rPr>
              <w:t>asmenų</w:t>
            </w:r>
            <w:r w:rsidRPr="00D37233">
              <w:rPr>
                <w:sz w:val="22"/>
                <w:szCs w:val="22"/>
                <w:lang w:val="lt"/>
              </w:rPr>
              <w:t xml:space="preserve"> </w:t>
            </w:r>
          </w:p>
        </w:tc>
        <w:tc>
          <w:tcPr>
            <w:tcW w:w="4360" w:type="dxa"/>
            <w:tcBorders>
              <w:top w:val="single" w:sz="4" w:space="0" w:color="auto"/>
              <w:left w:val="single" w:sz="4" w:space="0" w:color="auto"/>
              <w:bottom w:val="single" w:sz="4" w:space="0" w:color="auto"/>
              <w:right w:val="single" w:sz="4" w:space="0" w:color="auto"/>
            </w:tcBorders>
          </w:tcPr>
          <w:p w14:paraId="43761238" w14:textId="77777777" w:rsidR="00176B2B" w:rsidRPr="00A76E2C" w:rsidRDefault="00176B2B" w:rsidP="00986025">
            <w:pPr>
              <w:pStyle w:val="Default"/>
              <w:outlineLvl w:val="2"/>
              <w:rPr>
                <w:sz w:val="22"/>
                <w:szCs w:val="22"/>
                <w:lang w:val="pt-PT"/>
              </w:rPr>
            </w:pPr>
            <w:r w:rsidRPr="00D37233">
              <w:rPr>
                <w:sz w:val="22"/>
                <w:szCs w:val="22"/>
                <w:lang w:val="lt"/>
              </w:rPr>
              <w:t xml:space="preserve">Iškart po injekcijos jaučiamas metalo arba kartus skonis, pasikeičia kvapas ir džiūsta burna. </w:t>
            </w:r>
          </w:p>
        </w:tc>
      </w:tr>
      <w:tr w:rsidR="00176B2B" w:rsidRPr="00D37233" w14:paraId="5D0F75AE" w14:textId="77777777" w:rsidTr="00986025">
        <w:trPr>
          <w:trHeight w:val="271"/>
        </w:trPr>
        <w:tc>
          <w:tcPr>
            <w:tcW w:w="4360" w:type="dxa"/>
            <w:tcBorders>
              <w:top w:val="single" w:sz="4" w:space="0" w:color="auto"/>
              <w:left w:val="single" w:sz="4" w:space="0" w:color="auto"/>
              <w:bottom w:val="single" w:sz="4" w:space="0" w:color="auto"/>
              <w:right w:val="single" w:sz="4" w:space="0" w:color="auto"/>
            </w:tcBorders>
          </w:tcPr>
          <w:p w14:paraId="2C450A7F" w14:textId="77777777" w:rsidR="00176B2B" w:rsidRPr="00A76E2C" w:rsidRDefault="00176B2B" w:rsidP="00986025">
            <w:pPr>
              <w:pStyle w:val="Default"/>
              <w:outlineLvl w:val="2"/>
              <w:rPr>
                <w:sz w:val="22"/>
                <w:szCs w:val="22"/>
                <w:lang w:val="lt-LT"/>
              </w:rPr>
            </w:pPr>
            <w:r w:rsidRPr="00D37233">
              <w:rPr>
                <w:sz w:val="22"/>
                <w:szCs w:val="22"/>
                <w:lang w:val="lt"/>
              </w:rPr>
              <w:t>Nedažni</w:t>
            </w:r>
            <w:r>
              <w:rPr>
                <w:sz w:val="22"/>
                <w:szCs w:val="22"/>
                <w:lang w:val="lt"/>
              </w:rPr>
              <w:t xml:space="preserve"> šalutinio poveikio reiškiniai</w:t>
            </w:r>
            <w:r w:rsidRPr="00D37233">
              <w:rPr>
                <w:sz w:val="22"/>
                <w:szCs w:val="22"/>
                <w:lang w:val="lt"/>
              </w:rPr>
              <w:t>: gali pasireikšti ne daugiau kaip 1 iš 100</w:t>
            </w:r>
            <w:r w:rsidRPr="00D24C72">
              <w:rPr>
                <w:sz w:val="22"/>
                <w:szCs w:val="22"/>
                <w:lang w:val="sk-SK"/>
              </w:rPr>
              <w:t> </w:t>
            </w:r>
            <w:r>
              <w:rPr>
                <w:sz w:val="22"/>
                <w:szCs w:val="22"/>
                <w:lang w:val="lt"/>
              </w:rPr>
              <w:t>asmenų</w:t>
            </w:r>
          </w:p>
        </w:tc>
        <w:tc>
          <w:tcPr>
            <w:tcW w:w="4360" w:type="dxa"/>
            <w:tcBorders>
              <w:top w:val="single" w:sz="4" w:space="0" w:color="auto"/>
              <w:left w:val="single" w:sz="4" w:space="0" w:color="auto"/>
              <w:bottom w:val="single" w:sz="4" w:space="0" w:color="auto"/>
              <w:right w:val="single" w:sz="4" w:space="0" w:color="auto"/>
            </w:tcBorders>
          </w:tcPr>
          <w:p w14:paraId="6FB06494" w14:textId="77777777" w:rsidR="00176B2B" w:rsidRPr="00A76E2C" w:rsidRDefault="00176B2B" w:rsidP="00986025">
            <w:pPr>
              <w:pStyle w:val="Default"/>
              <w:outlineLvl w:val="2"/>
              <w:rPr>
                <w:sz w:val="22"/>
                <w:szCs w:val="22"/>
                <w:lang w:val="pt-PT"/>
              </w:rPr>
            </w:pPr>
            <w:r w:rsidRPr="00D37233">
              <w:rPr>
                <w:sz w:val="22"/>
                <w:szCs w:val="22"/>
                <w:lang w:val="lt"/>
              </w:rPr>
              <w:t xml:space="preserve">Galvos skausmas, krūtinės skausmas, </w:t>
            </w:r>
            <w:r>
              <w:rPr>
                <w:sz w:val="22"/>
                <w:szCs w:val="22"/>
                <w:lang w:val="lt"/>
              </w:rPr>
              <w:t>nenormali</w:t>
            </w:r>
            <w:r w:rsidRPr="00D37233">
              <w:rPr>
                <w:sz w:val="22"/>
                <w:szCs w:val="22"/>
                <w:lang w:val="lt"/>
              </w:rPr>
              <w:t xml:space="preserve"> EKG ir bloga savijauta. </w:t>
            </w:r>
          </w:p>
        </w:tc>
      </w:tr>
      <w:tr w:rsidR="00176B2B" w:rsidRPr="00D37233" w14:paraId="55CF8E14" w14:textId="77777777" w:rsidTr="00986025">
        <w:trPr>
          <w:trHeight w:val="651"/>
        </w:trPr>
        <w:tc>
          <w:tcPr>
            <w:tcW w:w="4360" w:type="dxa"/>
            <w:tcBorders>
              <w:top w:val="single" w:sz="4" w:space="0" w:color="auto"/>
              <w:left w:val="single" w:sz="4" w:space="0" w:color="auto"/>
              <w:bottom w:val="single" w:sz="4" w:space="0" w:color="auto"/>
              <w:right w:val="single" w:sz="4" w:space="0" w:color="auto"/>
            </w:tcBorders>
          </w:tcPr>
          <w:p w14:paraId="35226E0D" w14:textId="77777777" w:rsidR="00176B2B" w:rsidRPr="00A76E2C" w:rsidRDefault="00176B2B" w:rsidP="00986025">
            <w:pPr>
              <w:pStyle w:val="Default"/>
              <w:outlineLvl w:val="2"/>
              <w:rPr>
                <w:sz w:val="22"/>
                <w:szCs w:val="22"/>
                <w:lang w:val="lt-LT"/>
              </w:rPr>
            </w:pPr>
            <w:r w:rsidRPr="00D37233">
              <w:rPr>
                <w:sz w:val="22"/>
                <w:szCs w:val="22"/>
                <w:lang w:val="lt"/>
              </w:rPr>
              <w:t>Reti</w:t>
            </w:r>
            <w:r>
              <w:rPr>
                <w:sz w:val="22"/>
                <w:szCs w:val="22"/>
                <w:lang w:val="lt"/>
              </w:rPr>
              <w:t xml:space="preserve"> šalutinio poveikio reiškiniai</w:t>
            </w:r>
            <w:r w:rsidRPr="00D37233">
              <w:rPr>
                <w:sz w:val="22"/>
                <w:szCs w:val="22"/>
                <w:lang w:val="lt"/>
              </w:rPr>
              <w:t>: gali pasireikšti ne daugiau kaip 1 iš 1</w:t>
            </w:r>
            <w:r>
              <w:rPr>
                <w:sz w:val="22"/>
                <w:szCs w:val="22"/>
                <w:lang w:val="lt"/>
              </w:rPr>
              <w:t> </w:t>
            </w:r>
            <w:r w:rsidRPr="00D37233">
              <w:rPr>
                <w:sz w:val="22"/>
                <w:szCs w:val="22"/>
                <w:lang w:val="lt"/>
              </w:rPr>
              <w:t>000</w:t>
            </w:r>
            <w:r w:rsidRPr="00D24C72">
              <w:rPr>
                <w:sz w:val="22"/>
                <w:szCs w:val="22"/>
                <w:lang w:val="sk-SK"/>
              </w:rPr>
              <w:t> </w:t>
            </w:r>
            <w:r>
              <w:rPr>
                <w:sz w:val="22"/>
                <w:szCs w:val="22"/>
                <w:lang w:val="lt"/>
              </w:rPr>
              <w:t>asmenų</w:t>
            </w:r>
          </w:p>
        </w:tc>
        <w:tc>
          <w:tcPr>
            <w:tcW w:w="4360" w:type="dxa"/>
            <w:tcBorders>
              <w:top w:val="single" w:sz="4" w:space="0" w:color="auto"/>
              <w:left w:val="single" w:sz="4" w:space="0" w:color="auto"/>
              <w:bottom w:val="single" w:sz="4" w:space="0" w:color="auto"/>
              <w:right w:val="single" w:sz="4" w:space="0" w:color="auto"/>
            </w:tcBorders>
          </w:tcPr>
          <w:p w14:paraId="04E4BA66" w14:textId="77777777" w:rsidR="00176B2B" w:rsidRPr="00A76E2C" w:rsidRDefault="00176B2B" w:rsidP="00986025">
            <w:pPr>
              <w:pStyle w:val="Default"/>
              <w:outlineLvl w:val="2"/>
              <w:rPr>
                <w:sz w:val="22"/>
                <w:szCs w:val="22"/>
                <w:lang w:val="lt-LT"/>
              </w:rPr>
            </w:pPr>
            <w:r>
              <w:rPr>
                <w:sz w:val="22"/>
                <w:szCs w:val="22"/>
                <w:lang w:val="lt"/>
              </w:rPr>
              <w:t>Nenormalus</w:t>
            </w:r>
            <w:r w:rsidRPr="00D37233">
              <w:rPr>
                <w:sz w:val="22"/>
                <w:szCs w:val="22"/>
                <w:lang w:val="lt"/>
              </w:rPr>
              <w:t xml:space="preserve"> širdies ritmas, lokaliosios reakcijos injekcijos vietoje, skrandžio skausmas, karščiavimas, alpimas, traukuliai, </w:t>
            </w:r>
            <w:r>
              <w:rPr>
                <w:sz w:val="22"/>
                <w:szCs w:val="22"/>
                <w:lang w:val="lt"/>
              </w:rPr>
              <w:t>svaigulys</w:t>
            </w:r>
            <w:r w:rsidRPr="00D37233">
              <w:rPr>
                <w:sz w:val="22"/>
                <w:szCs w:val="22"/>
                <w:lang w:val="lt"/>
              </w:rPr>
              <w:t xml:space="preserve">, paraudimas, odos tirpimas ar dilgčiojimas, nuovargis, sąnarių skausmai ir skrandžio sutrikimai (dispepsija). </w:t>
            </w:r>
          </w:p>
        </w:tc>
      </w:tr>
      <w:tr w:rsidR="00176B2B" w:rsidRPr="00D37233" w14:paraId="70E3630A" w14:textId="77777777" w:rsidTr="00986025">
        <w:trPr>
          <w:trHeight w:val="582"/>
        </w:trPr>
        <w:tc>
          <w:tcPr>
            <w:tcW w:w="4360" w:type="dxa"/>
            <w:tcBorders>
              <w:top w:val="single" w:sz="4" w:space="0" w:color="auto"/>
              <w:left w:val="single" w:sz="4" w:space="0" w:color="auto"/>
              <w:bottom w:val="single" w:sz="4" w:space="0" w:color="auto"/>
              <w:right w:val="single" w:sz="4" w:space="0" w:color="auto"/>
            </w:tcBorders>
          </w:tcPr>
          <w:p w14:paraId="168A89DB" w14:textId="77777777" w:rsidR="00176B2B" w:rsidRPr="00A76E2C" w:rsidRDefault="00176B2B" w:rsidP="00986025">
            <w:pPr>
              <w:pStyle w:val="Default"/>
              <w:outlineLvl w:val="2"/>
              <w:rPr>
                <w:sz w:val="22"/>
                <w:szCs w:val="22"/>
                <w:lang w:val="pt-PT"/>
              </w:rPr>
            </w:pPr>
            <w:r>
              <w:rPr>
                <w:sz w:val="22"/>
                <w:szCs w:val="22"/>
                <w:lang w:val="lt"/>
              </w:rPr>
              <w:t>Dažnis nežinomas</w:t>
            </w:r>
            <w:r w:rsidRPr="00D37233">
              <w:rPr>
                <w:sz w:val="22"/>
                <w:szCs w:val="22"/>
                <w:lang w:val="lt"/>
              </w:rPr>
              <w:t xml:space="preserve">: </w:t>
            </w:r>
            <w:r>
              <w:rPr>
                <w:sz w:val="22"/>
                <w:szCs w:val="22"/>
                <w:lang w:val="lt"/>
              </w:rPr>
              <w:t>negali būti apskaičiuotas</w:t>
            </w:r>
            <w:r w:rsidRPr="00D37233">
              <w:rPr>
                <w:sz w:val="22"/>
                <w:szCs w:val="22"/>
                <w:lang w:val="lt"/>
              </w:rPr>
              <w:t xml:space="preserve"> pagal turimus duomenis </w:t>
            </w:r>
          </w:p>
        </w:tc>
        <w:tc>
          <w:tcPr>
            <w:tcW w:w="4360" w:type="dxa"/>
            <w:tcBorders>
              <w:top w:val="single" w:sz="4" w:space="0" w:color="auto"/>
              <w:left w:val="single" w:sz="4" w:space="0" w:color="auto"/>
              <w:bottom w:val="single" w:sz="4" w:space="0" w:color="auto"/>
              <w:right w:val="single" w:sz="4" w:space="0" w:color="auto"/>
            </w:tcBorders>
          </w:tcPr>
          <w:p w14:paraId="5BD7624F" w14:textId="77777777" w:rsidR="00176B2B" w:rsidRPr="00A76E2C" w:rsidRDefault="00176B2B" w:rsidP="00986025">
            <w:pPr>
              <w:pStyle w:val="Default"/>
              <w:outlineLvl w:val="2"/>
              <w:rPr>
                <w:sz w:val="22"/>
                <w:szCs w:val="22"/>
                <w:lang w:val="pt-PT"/>
              </w:rPr>
            </w:pPr>
            <w:r w:rsidRPr="00D37233">
              <w:rPr>
                <w:sz w:val="22"/>
                <w:szCs w:val="22"/>
                <w:lang w:val="lt"/>
              </w:rPr>
              <w:t xml:space="preserve">Daugiaformė </w:t>
            </w:r>
            <w:proofErr w:type="spellStart"/>
            <w:r w:rsidRPr="00D37233">
              <w:rPr>
                <w:sz w:val="22"/>
                <w:szCs w:val="22"/>
                <w:lang w:val="lt"/>
              </w:rPr>
              <w:t>eritema</w:t>
            </w:r>
            <w:proofErr w:type="spellEnd"/>
            <w:r w:rsidRPr="00D37233">
              <w:rPr>
                <w:sz w:val="22"/>
                <w:szCs w:val="22"/>
                <w:lang w:val="lt"/>
              </w:rPr>
              <w:t xml:space="preserve">, plačiai paplitęs odos ir gleivinės bėrimas. </w:t>
            </w:r>
          </w:p>
        </w:tc>
      </w:tr>
    </w:tbl>
    <w:p w14:paraId="5E5B5783" w14:textId="77777777" w:rsidR="00176B2B" w:rsidRPr="00A76E2C" w:rsidRDefault="00176B2B" w:rsidP="00176B2B">
      <w:pPr>
        <w:outlineLvl w:val="2"/>
        <w:rPr>
          <w:sz w:val="22"/>
          <w:szCs w:val="22"/>
        </w:rPr>
      </w:pPr>
    </w:p>
    <w:p w14:paraId="7139378B" w14:textId="77777777" w:rsidR="00176B2B" w:rsidRDefault="00176B2B" w:rsidP="00176B2B">
      <w:pPr>
        <w:pStyle w:val="Default"/>
        <w:jc w:val="both"/>
        <w:outlineLvl w:val="2"/>
        <w:rPr>
          <w:sz w:val="22"/>
          <w:szCs w:val="22"/>
          <w:lang w:val="lt"/>
        </w:rPr>
      </w:pPr>
      <w:r w:rsidRPr="00D37233">
        <w:rPr>
          <w:sz w:val="22"/>
          <w:szCs w:val="22"/>
          <w:lang w:val="lt"/>
        </w:rPr>
        <w:t xml:space="preserve">Šis </w:t>
      </w:r>
      <w:proofErr w:type="spellStart"/>
      <w:r w:rsidRPr="00D37233">
        <w:rPr>
          <w:sz w:val="22"/>
          <w:szCs w:val="22"/>
          <w:lang w:val="lt"/>
        </w:rPr>
        <w:t>radiofarmacinis</w:t>
      </w:r>
      <w:proofErr w:type="spellEnd"/>
      <w:r w:rsidRPr="00D37233">
        <w:rPr>
          <w:sz w:val="22"/>
          <w:szCs w:val="22"/>
          <w:lang w:val="lt"/>
        </w:rPr>
        <w:t xml:space="preserve"> </w:t>
      </w:r>
      <w:r>
        <w:rPr>
          <w:sz w:val="22"/>
          <w:szCs w:val="22"/>
          <w:lang w:val="lt"/>
        </w:rPr>
        <w:t>vaistas</w:t>
      </w:r>
      <w:r w:rsidRPr="00D37233">
        <w:rPr>
          <w:sz w:val="22"/>
          <w:szCs w:val="22"/>
          <w:lang w:val="lt"/>
        </w:rPr>
        <w:t xml:space="preserve"> paveiks nedideliu jonizuojančiosios spinduliuotės kiekiu, susijusiu su mažiausia vėžio ir paveldimų anomalijų rizika. </w:t>
      </w:r>
    </w:p>
    <w:p w14:paraId="3B14D279" w14:textId="77777777" w:rsidR="00176B2B" w:rsidRPr="00A76E2C" w:rsidRDefault="00176B2B" w:rsidP="00176B2B">
      <w:pPr>
        <w:pStyle w:val="Default"/>
        <w:outlineLvl w:val="2"/>
        <w:rPr>
          <w:sz w:val="22"/>
          <w:szCs w:val="22"/>
          <w:lang w:val="lt-LT"/>
        </w:rPr>
      </w:pPr>
    </w:p>
    <w:p w14:paraId="28DB32EA" w14:textId="77777777" w:rsidR="00176B2B" w:rsidRPr="00A76E2C" w:rsidRDefault="00176B2B" w:rsidP="00176B2B">
      <w:pPr>
        <w:pStyle w:val="Default"/>
        <w:outlineLvl w:val="2"/>
        <w:rPr>
          <w:sz w:val="22"/>
          <w:szCs w:val="22"/>
          <w:lang w:val="lt-LT"/>
        </w:rPr>
      </w:pPr>
      <w:r w:rsidRPr="00D37233">
        <w:rPr>
          <w:b/>
          <w:bCs/>
          <w:sz w:val="22"/>
          <w:szCs w:val="22"/>
          <w:lang w:val="lt"/>
        </w:rPr>
        <w:t>Pranešimas apie šalutinį poveikį</w:t>
      </w:r>
    </w:p>
    <w:p w14:paraId="7C3D155E" w14:textId="77777777" w:rsidR="00176B2B" w:rsidRPr="00A64DB6" w:rsidRDefault="00176B2B" w:rsidP="00176B2B">
      <w:pPr>
        <w:outlineLvl w:val="2"/>
        <w:rPr>
          <w:sz w:val="22"/>
          <w:szCs w:val="22"/>
        </w:rPr>
      </w:pPr>
      <w:r w:rsidRPr="00A64DB6">
        <w:rPr>
          <w:sz w:val="22"/>
          <w:szCs w:val="22"/>
          <w:lang w:val="lt"/>
        </w:rPr>
        <w:t xml:space="preserve">Jeigu pasireiškė šalutinis poveikis, </w:t>
      </w:r>
      <w:r w:rsidRPr="00ED292F">
        <w:rPr>
          <w:noProof/>
          <w:sz w:val="22"/>
          <w:szCs w:val="22"/>
        </w:rPr>
        <w:t>įskaitant šiame lapelyje nenurodytą</w:t>
      </w:r>
      <w:r>
        <w:rPr>
          <w:noProof/>
          <w:sz w:val="22"/>
          <w:szCs w:val="22"/>
        </w:rPr>
        <w:t>,</w:t>
      </w:r>
      <w:r w:rsidRPr="00A64DB6">
        <w:rPr>
          <w:sz w:val="22"/>
          <w:szCs w:val="22"/>
          <w:lang w:val="lt"/>
        </w:rPr>
        <w:t xml:space="preserve"> </w:t>
      </w:r>
      <w:r w:rsidRPr="00ED292F">
        <w:rPr>
          <w:noProof/>
          <w:sz w:val="22"/>
          <w:szCs w:val="22"/>
        </w:rPr>
        <w:t>pasakykite</w:t>
      </w:r>
      <w:r w:rsidRPr="00A64DB6">
        <w:rPr>
          <w:sz w:val="22"/>
          <w:szCs w:val="22"/>
          <w:lang w:val="lt"/>
        </w:rPr>
        <w:t xml:space="preserve"> branduolinės medicinos gydytoj</w:t>
      </w:r>
      <w:r>
        <w:rPr>
          <w:sz w:val="22"/>
          <w:szCs w:val="22"/>
          <w:lang w:val="lt"/>
        </w:rPr>
        <w:t>ui</w:t>
      </w:r>
      <w:r w:rsidRPr="00A64DB6">
        <w:rPr>
          <w:sz w:val="22"/>
          <w:szCs w:val="22"/>
          <w:lang w:val="lt"/>
        </w:rPr>
        <w:t xml:space="preserve">. </w:t>
      </w:r>
      <w:bookmarkStart w:id="0" w:name="_Hlk171521894"/>
      <w:r w:rsidRPr="00F55D3E">
        <w:rPr>
          <w:sz w:val="22"/>
          <w:szCs w:val="22"/>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bookmarkEnd w:id="0"/>
    </w:p>
    <w:p w14:paraId="4E69B999" w14:textId="77777777" w:rsidR="00176B2B" w:rsidRPr="00A76E2C" w:rsidRDefault="00176B2B" w:rsidP="00176B2B">
      <w:pPr>
        <w:outlineLvl w:val="2"/>
        <w:rPr>
          <w:sz w:val="22"/>
          <w:szCs w:val="22"/>
        </w:rPr>
      </w:pPr>
    </w:p>
    <w:p w14:paraId="49020590" w14:textId="77777777" w:rsidR="00176B2B" w:rsidRPr="00A76E2C" w:rsidRDefault="00176B2B" w:rsidP="00176B2B">
      <w:pPr>
        <w:pStyle w:val="Default"/>
        <w:ind w:left="567" w:hanging="567"/>
        <w:outlineLvl w:val="2"/>
        <w:rPr>
          <w:sz w:val="22"/>
          <w:szCs w:val="22"/>
          <w:lang w:val="lt-LT"/>
        </w:rPr>
      </w:pPr>
      <w:r w:rsidRPr="00D37233">
        <w:rPr>
          <w:b/>
          <w:bCs/>
          <w:sz w:val="22"/>
          <w:szCs w:val="22"/>
          <w:lang w:val="lt"/>
        </w:rPr>
        <w:t>5.</w:t>
      </w:r>
      <w:r>
        <w:rPr>
          <w:b/>
          <w:bCs/>
          <w:sz w:val="22"/>
          <w:szCs w:val="22"/>
          <w:lang w:val="lt"/>
        </w:rPr>
        <w:tab/>
      </w:r>
      <w:r w:rsidRPr="00D37233">
        <w:rPr>
          <w:b/>
          <w:bCs/>
          <w:sz w:val="22"/>
          <w:szCs w:val="22"/>
          <w:lang w:val="lt"/>
        </w:rPr>
        <w:t xml:space="preserve">Kaip laikyti </w:t>
      </w:r>
      <w:proofErr w:type="spellStart"/>
      <w:r w:rsidRPr="00D37233">
        <w:rPr>
          <w:b/>
          <w:bCs/>
          <w:sz w:val="22"/>
          <w:szCs w:val="22"/>
          <w:lang w:val="lt"/>
        </w:rPr>
        <w:t>Medimibi</w:t>
      </w:r>
      <w:proofErr w:type="spellEnd"/>
    </w:p>
    <w:p w14:paraId="6D9C3D20" w14:textId="77777777" w:rsidR="00176B2B" w:rsidRDefault="00176B2B" w:rsidP="00176B2B">
      <w:pPr>
        <w:pStyle w:val="Default"/>
        <w:outlineLvl w:val="2"/>
        <w:rPr>
          <w:sz w:val="22"/>
          <w:szCs w:val="22"/>
          <w:lang w:val="lt"/>
        </w:rPr>
      </w:pPr>
    </w:p>
    <w:p w14:paraId="1DE1F056" w14:textId="77777777" w:rsidR="00176B2B" w:rsidRPr="00A76E2C" w:rsidRDefault="00176B2B" w:rsidP="00176B2B">
      <w:pPr>
        <w:pStyle w:val="Default"/>
        <w:jc w:val="both"/>
        <w:outlineLvl w:val="2"/>
        <w:rPr>
          <w:sz w:val="22"/>
          <w:szCs w:val="22"/>
          <w:lang w:val="lt"/>
        </w:rPr>
      </w:pPr>
      <w:r w:rsidRPr="00D37233">
        <w:rPr>
          <w:sz w:val="22"/>
          <w:szCs w:val="22"/>
          <w:lang w:val="lt"/>
        </w:rPr>
        <w:t xml:space="preserve">Jums nereikės laikyti šio vaisto. Šis vaistas yra laikomas atsakingo specialisto atitinkamose patalpose. </w:t>
      </w:r>
      <w:proofErr w:type="spellStart"/>
      <w:r w:rsidRPr="00D37233">
        <w:rPr>
          <w:sz w:val="22"/>
          <w:szCs w:val="22"/>
          <w:lang w:val="lt"/>
        </w:rPr>
        <w:t>Radiofarmaciniai</w:t>
      </w:r>
      <w:proofErr w:type="spellEnd"/>
      <w:r w:rsidRPr="00D37233">
        <w:rPr>
          <w:sz w:val="22"/>
          <w:szCs w:val="22"/>
          <w:lang w:val="lt"/>
        </w:rPr>
        <w:t xml:space="preserve"> </w:t>
      </w:r>
      <w:r>
        <w:rPr>
          <w:sz w:val="22"/>
          <w:szCs w:val="22"/>
          <w:lang w:val="lt"/>
        </w:rPr>
        <w:t>vaistai</w:t>
      </w:r>
      <w:r w:rsidRPr="00D37233">
        <w:rPr>
          <w:sz w:val="22"/>
          <w:szCs w:val="22"/>
          <w:lang w:val="lt"/>
        </w:rPr>
        <w:t xml:space="preserve"> laikomi pagal nacionalinius radioaktyviųjų medžiagų re</w:t>
      </w:r>
      <w:r>
        <w:rPr>
          <w:sz w:val="22"/>
          <w:szCs w:val="22"/>
          <w:lang w:val="lt"/>
        </w:rPr>
        <w:t>ikalavimus</w:t>
      </w:r>
      <w:r w:rsidRPr="00D37233">
        <w:rPr>
          <w:sz w:val="22"/>
          <w:szCs w:val="22"/>
          <w:lang w:val="lt"/>
        </w:rPr>
        <w:t xml:space="preserve">. </w:t>
      </w:r>
    </w:p>
    <w:p w14:paraId="7FCDC285" w14:textId="77777777" w:rsidR="00176B2B" w:rsidRPr="00A76E2C" w:rsidRDefault="00176B2B" w:rsidP="00176B2B">
      <w:pPr>
        <w:pStyle w:val="Default"/>
        <w:outlineLvl w:val="2"/>
        <w:rPr>
          <w:sz w:val="22"/>
          <w:szCs w:val="22"/>
          <w:lang w:val="lt"/>
        </w:rPr>
      </w:pPr>
    </w:p>
    <w:p w14:paraId="13AC59C3" w14:textId="77777777" w:rsidR="00176B2B" w:rsidRPr="00A76E2C" w:rsidRDefault="00176B2B" w:rsidP="00176B2B">
      <w:pPr>
        <w:pStyle w:val="Default"/>
        <w:outlineLvl w:val="2"/>
        <w:rPr>
          <w:sz w:val="22"/>
          <w:szCs w:val="22"/>
          <w:lang w:val="lt"/>
        </w:rPr>
      </w:pPr>
      <w:r w:rsidRPr="00D37233">
        <w:rPr>
          <w:sz w:val="22"/>
          <w:szCs w:val="22"/>
          <w:lang w:val="lt"/>
        </w:rPr>
        <w:t xml:space="preserve">Toliau pateikta informacija skirta tik specialistams. </w:t>
      </w:r>
    </w:p>
    <w:p w14:paraId="55FC419D" w14:textId="77777777" w:rsidR="00176B2B" w:rsidRPr="00A76E2C" w:rsidRDefault="00176B2B" w:rsidP="00176B2B">
      <w:pPr>
        <w:pStyle w:val="Default"/>
        <w:outlineLvl w:val="2"/>
        <w:rPr>
          <w:sz w:val="22"/>
          <w:szCs w:val="22"/>
          <w:lang w:val="lt"/>
        </w:rPr>
      </w:pPr>
    </w:p>
    <w:p w14:paraId="496E1194" w14:textId="77777777" w:rsidR="00176B2B" w:rsidRPr="00A76E2C" w:rsidRDefault="00176B2B" w:rsidP="00176B2B">
      <w:pPr>
        <w:pStyle w:val="Default"/>
        <w:outlineLvl w:val="2"/>
        <w:rPr>
          <w:sz w:val="22"/>
          <w:szCs w:val="22"/>
          <w:lang w:val="pt-PT"/>
        </w:rPr>
      </w:pPr>
      <w:r w:rsidRPr="00D37233">
        <w:rPr>
          <w:sz w:val="22"/>
          <w:szCs w:val="22"/>
          <w:lang w:val="lt"/>
        </w:rPr>
        <w:t>Ant etiketės nurodytam tinkamumo laikui pasibaigus</w:t>
      </w:r>
      <w:r>
        <w:rPr>
          <w:sz w:val="22"/>
          <w:szCs w:val="22"/>
          <w:lang w:val="lt"/>
        </w:rPr>
        <w:t xml:space="preserve"> (Tinka iki)</w:t>
      </w:r>
      <w:r w:rsidRPr="00D37233">
        <w:rPr>
          <w:sz w:val="22"/>
          <w:szCs w:val="22"/>
          <w:lang w:val="lt"/>
        </w:rPr>
        <w:t>, šio vaisto vartoti negalima</w:t>
      </w:r>
      <w:r>
        <w:rPr>
          <w:sz w:val="22"/>
          <w:szCs w:val="22"/>
          <w:lang w:val="lt"/>
        </w:rPr>
        <w:t>.</w:t>
      </w:r>
    </w:p>
    <w:p w14:paraId="1EA54A09" w14:textId="77777777" w:rsidR="00176B2B" w:rsidRDefault="00176B2B" w:rsidP="00176B2B">
      <w:pPr>
        <w:pStyle w:val="Default"/>
        <w:outlineLvl w:val="2"/>
        <w:rPr>
          <w:b/>
          <w:bCs/>
          <w:sz w:val="22"/>
          <w:szCs w:val="22"/>
          <w:lang w:val="pt-PT"/>
        </w:rPr>
      </w:pPr>
    </w:p>
    <w:p w14:paraId="46160AFE" w14:textId="77777777" w:rsidR="00176B2B" w:rsidRPr="00A76E2C" w:rsidRDefault="00176B2B" w:rsidP="00176B2B">
      <w:pPr>
        <w:pStyle w:val="Default"/>
        <w:outlineLvl w:val="2"/>
        <w:rPr>
          <w:b/>
          <w:bCs/>
          <w:sz w:val="22"/>
          <w:szCs w:val="22"/>
          <w:lang w:val="pt-PT"/>
        </w:rPr>
      </w:pPr>
    </w:p>
    <w:p w14:paraId="56B0964D" w14:textId="77777777" w:rsidR="00176B2B" w:rsidRPr="00A76E2C" w:rsidRDefault="00176B2B" w:rsidP="00176B2B">
      <w:pPr>
        <w:pStyle w:val="Default"/>
        <w:ind w:left="567" w:hanging="567"/>
        <w:outlineLvl w:val="2"/>
        <w:rPr>
          <w:sz w:val="22"/>
          <w:szCs w:val="22"/>
          <w:lang w:val="pt-PT"/>
        </w:rPr>
      </w:pPr>
      <w:r w:rsidRPr="00D37233">
        <w:rPr>
          <w:b/>
          <w:bCs/>
          <w:sz w:val="22"/>
          <w:szCs w:val="22"/>
          <w:lang w:val="lt"/>
        </w:rPr>
        <w:t>6.</w:t>
      </w:r>
      <w:r>
        <w:rPr>
          <w:b/>
          <w:bCs/>
          <w:sz w:val="22"/>
          <w:szCs w:val="22"/>
          <w:lang w:val="lt"/>
        </w:rPr>
        <w:tab/>
      </w:r>
      <w:r w:rsidRPr="00D37233">
        <w:rPr>
          <w:b/>
          <w:bCs/>
          <w:sz w:val="22"/>
          <w:szCs w:val="22"/>
          <w:lang w:val="lt"/>
        </w:rPr>
        <w:t xml:space="preserve">Pakuotės turinys ir kita informacija </w:t>
      </w:r>
    </w:p>
    <w:p w14:paraId="4F82F49E" w14:textId="77777777" w:rsidR="00176B2B" w:rsidRPr="00A76E2C" w:rsidRDefault="00176B2B" w:rsidP="00176B2B">
      <w:pPr>
        <w:pStyle w:val="Default"/>
        <w:outlineLvl w:val="2"/>
        <w:rPr>
          <w:sz w:val="22"/>
          <w:szCs w:val="22"/>
          <w:lang w:val="pt-PT"/>
        </w:rPr>
      </w:pPr>
    </w:p>
    <w:p w14:paraId="6DEF39C5" w14:textId="77777777" w:rsidR="00176B2B" w:rsidRPr="00A76E2C" w:rsidRDefault="00176B2B" w:rsidP="00176B2B">
      <w:pPr>
        <w:pStyle w:val="Default"/>
        <w:outlineLvl w:val="2"/>
        <w:rPr>
          <w:sz w:val="22"/>
          <w:szCs w:val="22"/>
          <w:lang w:val="pt-PT"/>
        </w:rPr>
      </w:pPr>
      <w:proofErr w:type="spellStart"/>
      <w:r w:rsidRPr="00D37233">
        <w:rPr>
          <w:b/>
          <w:bCs/>
          <w:sz w:val="22"/>
          <w:szCs w:val="22"/>
          <w:lang w:val="lt"/>
        </w:rPr>
        <w:t>Medimibi</w:t>
      </w:r>
      <w:proofErr w:type="spellEnd"/>
      <w:r w:rsidRPr="00D37233">
        <w:rPr>
          <w:b/>
          <w:bCs/>
          <w:sz w:val="22"/>
          <w:szCs w:val="22"/>
          <w:lang w:val="lt"/>
        </w:rPr>
        <w:t xml:space="preserve"> sudėtis </w:t>
      </w:r>
    </w:p>
    <w:p w14:paraId="0D883BBF" w14:textId="77777777" w:rsidR="00176B2B" w:rsidRPr="00A76E2C" w:rsidRDefault="00176B2B" w:rsidP="00176B2B">
      <w:pPr>
        <w:pStyle w:val="Default"/>
        <w:numPr>
          <w:ilvl w:val="0"/>
          <w:numId w:val="1"/>
        </w:numPr>
        <w:outlineLvl w:val="2"/>
        <w:rPr>
          <w:sz w:val="22"/>
          <w:szCs w:val="22"/>
          <w:lang w:val="pt-PT"/>
        </w:rPr>
      </w:pPr>
      <w:r w:rsidRPr="00D37233">
        <w:rPr>
          <w:sz w:val="22"/>
          <w:szCs w:val="22"/>
          <w:lang w:val="lt"/>
        </w:rPr>
        <w:t>Veiklioji medžiaga yra vari</w:t>
      </w:r>
      <w:r>
        <w:rPr>
          <w:sz w:val="22"/>
          <w:szCs w:val="22"/>
          <w:lang w:val="lt"/>
        </w:rPr>
        <w:t xml:space="preserve">o </w:t>
      </w:r>
      <w:proofErr w:type="spellStart"/>
      <w:r>
        <w:rPr>
          <w:sz w:val="22"/>
          <w:szCs w:val="22"/>
          <w:lang w:val="lt"/>
        </w:rPr>
        <w:t>tetramibio</w:t>
      </w:r>
      <w:proofErr w:type="spellEnd"/>
      <w:r w:rsidRPr="00D37233">
        <w:rPr>
          <w:sz w:val="22"/>
          <w:szCs w:val="22"/>
          <w:lang w:val="lt"/>
        </w:rPr>
        <w:t xml:space="preserve"> </w:t>
      </w:r>
      <w:proofErr w:type="spellStart"/>
      <w:r w:rsidRPr="00D37233">
        <w:rPr>
          <w:sz w:val="22"/>
          <w:szCs w:val="22"/>
          <w:lang w:val="lt"/>
        </w:rPr>
        <w:t>tetrafluoroboratas</w:t>
      </w:r>
      <w:proofErr w:type="spellEnd"/>
      <w:r w:rsidRPr="00D37233">
        <w:rPr>
          <w:sz w:val="22"/>
          <w:szCs w:val="22"/>
          <w:lang w:val="lt"/>
        </w:rPr>
        <w:t>.</w:t>
      </w:r>
    </w:p>
    <w:p w14:paraId="3E68C78F" w14:textId="77777777" w:rsidR="00176B2B" w:rsidRPr="00A76E2C" w:rsidRDefault="00176B2B" w:rsidP="00176B2B">
      <w:pPr>
        <w:pStyle w:val="Default"/>
        <w:numPr>
          <w:ilvl w:val="0"/>
          <w:numId w:val="1"/>
        </w:numPr>
        <w:jc w:val="both"/>
        <w:rPr>
          <w:sz w:val="22"/>
          <w:szCs w:val="22"/>
          <w:lang w:val="pt-PT"/>
        </w:rPr>
      </w:pPr>
      <w:r w:rsidRPr="00D37233">
        <w:rPr>
          <w:sz w:val="22"/>
          <w:szCs w:val="22"/>
          <w:lang w:val="lt"/>
        </w:rPr>
        <w:t xml:space="preserve">Viename </w:t>
      </w:r>
      <w:r>
        <w:rPr>
          <w:sz w:val="22"/>
          <w:szCs w:val="22"/>
          <w:lang w:val="lt"/>
        </w:rPr>
        <w:t>flakone</w:t>
      </w:r>
      <w:r w:rsidRPr="00D37233">
        <w:rPr>
          <w:sz w:val="22"/>
          <w:szCs w:val="22"/>
          <w:lang w:val="lt"/>
        </w:rPr>
        <w:t xml:space="preserve"> yra 0,5 mg vario </w:t>
      </w:r>
      <w:proofErr w:type="spellStart"/>
      <w:r>
        <w:rPr>
          <w:sz w:val="22"/>
          <w:szCs w:val="22"/>
          <w:lang w:val="lt"/>
        </w:rPr>
        <w:t>tetramibio</w:t>
      </w:r>
      <w:proofErr w:type="spellEnd"/>
      <w:r>
        <w:rPr>
          <w:sz w:val="22"/>
          <w:szCs w:val="22"/>
          <w:lang w:val="lt"/>
        </w:rPr>
        <w:t xml:space="preserve"> </w:t>
      </w:r>
      <w:proofErr w:type="spellStart"/>
      <w:r w:rsidRPr="00D37233">
        <w:rPr>
          <w:sz w:val="22"/>
          <w:szCs w:val="22"/>
          <w:lang w:val="lt"/>
        </w:rPr>
        <w:t>tetrafluoroborato</w:t>
      </w:r>
      <w:proofErr w:type="spellEnd"/>
      <w:r w:rsidRPr="00D37233">
        <w:rPr>
          <w:sz w:val="22"/>
          <w:szCs w:val="22"/>
          <w:lang w:val="lt"/>
        </w:rPr>
        <w:t xml:space="preserve">. </w:t>
      </w:r>
    </w:p>
    <w:p w14:paraId="54BC8321" w14:textId="77777777" w:rsidR="00176B2B" w:rsidRPr="00A76E2C" w:rsidRDefault="00176B2B" w:rsidP="00176B2B">
      <w:pPr>
        <w:pStyle w:val="Default"/>
        <w:numPr>
          <w:ilvl w:val="0"/>
          <w:numId w:val="1"/>
        </w:numPr>
        <w:jc w:val="both"/>
        <w:outlineLvl w:val="2"/>
        <w:rPr>
          <w:sz w:val="22"/>
          <w:szCs w:val="22"/>
          <w:lang w:val="pt-PT"/>
        </w:rPr>
      </w:pPr>
      <w:r>
        <w:rPr>
          <w:sz w:val="22"/>
          <w:szCs w:val="22"/>
          <w:lang w:val="lt"/>
        </w:rPr>
        <w:t>Pagalbinės</w:t>
      </w:r>
      <w:r w:rsidRPr="00A76E2C">
        <w:rPr>
          <w:sz w:val="22"/>
          <w:szCs w:val="22"/>
          <w:lang w:val="lt"/>
        </w:rPr>
        <w:t xml:space="preserve"> medžiagos </w:t>
      </w:r>
      <w:r w:rsidRPr="00D37233">
        <w:rPr>
          <w:sz w:val="22"/>
          <w:szCs w:val="22"/>
          <w:lang w:val="lt"/>
        </w:rPr>
        <w:t>yra</w:t>
      </w:r>
      <w:r w:rsidRPr="00D37233">
        <w:rPr>
          <w:i/>
          <w:iCs/>
          <w:sz w:val="22"/>
          <w:szCs w:val="22"/>
          <w:lang w:val="lt"/>
        </w:rPr>
        <w:t xml:space="preserve"> </w:t>
      </w:r>
      <w:r w:rsidRPr="00D37233">
        <w:rPr>
          <w:sz w:val="22"/>
          <w:szCs w:val="22"/>
          <w:lang w:val="lt"/>
        </w:rPr>
        <w:t>alavo (II) chlorid</w:t>
      </w:r>
      <w:r>
        <w:rPr>
          <w:sz w:val="22"/>
          <w:szCs w:val="22"/>
          <w:lang w:val="lt"/>
        </w:rPr>
        <w:t>as</w:t>
      </w:r>
      <w:r w:rsidRPr="00D37233">
        <w:rPr>
          <w:sz w:val="22"/>
          <w:szCs w:val="22"/>
          <w:lang w:val="lt"/>
        </w:rPr>
        <w:t xml:space="preserve"> </w:t>
      </w:r>
      <w:proofErr w:type="spellStart"/>
      <w:r w:rsidRPr="00D37233">
        <w:rPr>
          <w:sz w:val="22"/>
          <w:szCs w:val="22"/>
          <w:lang w:val="lt"/>
        </w:rPr>
        <w:t>dihidratas</w:t>
      </w:r>
      <w:proofErr w:type="spellEnd"/>
      <w:r w:rsidRPr="00D37233">
        <w:rPr>
          <w:sz w:val="22"/>
          <w:szCs w:val="22"/>
          <w:lang w:val="lt"/>
        </w:rPr>
        <w:t xml:space="preserve">, </w:t>
      </w:r>
      <w:proofErr w:type="spellStart"/>
      <w:r w:rsidRPr="00D37233">
        <w:rPr>
          <w:sz w:val="22"/>
          <w:szCs w:val="22"/>
          <w:lang w:val="lt"/>
        </w:rPr>
        <w:t>tetranatrio</w:t>
      </w:r>
      <w:proofErr w:type="spellEnd"/>
      <w:r w:rsidRPr="00D37233">
        <w:rPr>
          <w:sz w:val="22"/>
          <w:szCs w:val="22"/>
          <w:lang w:val="lt"/>
        </w:rPr>
        <w:t xml:space="preserve"> </w:t>
      </w:r>
      <w:proofErr w:type="spellStart"/>
      <w:r w:rsidRPr="00D37233">
        <w:rPr>
          <w:sz w:val="22"/>
          <w:szCs w:val="22"/>
          <w:lang w:val="lt"/>
        </w:rPr>
        <w:t>pirofosfat</w:t>
      </w:r>
      <w:r>
        <w:rPr>
          <w:sz w:val="22"/>
          <w:szCs w:val="22"/>
          <w:lang w:val="lt"/>
        </w:rPr>
        <w:t>as</w:t>
      </w:r>
      <w:proofErr w:type="spellEnd"/>
      <w:r w:rsidRPr="00D37233">
        <w:rPr>
          <w:sz w:val="22"/>
          <w:szCs w:val="22"/>
          <w:lang w:val="lt"/>
        </w:rPr>
        <w:t xml:space="preserve"> </w:t>
      </w:r>
      <w:proofErr w:type="spellStart"/>
      <w:r w:rsidRPr="00D37233">
        <w:rPr>
          <w:sz w:val="22"/>
          <w:szCs w:val="22"/>
          <w:lang w:val="lt"/>
        </w:rPr>
        <w:t>dekahidratas</w:t>
      </w:r>
      <w:proofErr w:type="spellEnd"/>
      <w:r w:rsidRPr="00D37233">
        <w:rPr>
          <w:sz w:val="22"/>
          <w:szCs w:val="22"/>
          <w:lang w:val="lt"/>
        </w:rPr>
        <w:t>, L-</w:t>
      </w:r>
      <w:proofErr w:type="spellStart"/>
      <w:r w:rsidRPr="00D37233">
        <w:rPr>
          <w:sz w:val="22"/>
          <w:szCs w:val="22"/>
          <w:lang w:val="lt"/>
        </w:rPr>
        <w:t>cisteino</w:t>
      </w:r>
      <w:proofErr w:type="spellEnd"/>
      <w:r w:rsidRPr="00D37233">
        <w:rPr>
          <w:sz w:val="22"/>
          <w:szCs w:val="22"/>
          <w:lang w:val="lt"/>
        </w:rPr>
        <w:t xml:space="preserve"> hidrochlorid</w:t>
      </w:r>
      <w:r>
        <w:rPr>
          <w:sz w:val="22"/>
          <w:szCs w:val="22"/>
          <w:lang w:val="lt"/>
        </w:rPr>
        <w:t>as</w:t>
      </w:r>
      <w:r w:rsidRPr="00D37233">
        <w:rPr>
          <w:sz w:val="22"/>
          <w:szCs w:val="22"/>
          <w:lang w:val="lt"/>
        </w:rPr>
        <w:t xml:space="preserve"> </w:t>
      </w:r>
      <w:proofErr w:type="spellStart"/>
      <w:r w:rsidRPr="00D37233">
        <w:rPr>
          <w:sz w:val="22"/>
          <w:szCs w:val="22"/>
          <w:lang w:val="lt"/>
        </w:rPr>
        <w:t>monohidratas</w:t>
      </w:r>
      <w:proofErr w:type="spellEnd"/>
      <w:r w:rsidRPr="00D37233">
        <w:rPr>
          <w:sz w:val="22"/>
          <w:szCs w:val="22"/>
          <w:lang w:val="lt"/>
        </w:rPr>
        <w:t>, glicinas, natrio chloridas.</w:t>
      </w:r>
    </w:p>
    <w:p w14:paraId="5EFF5C15" w14:textId="77777777" w:rsidR="00176B2B" w:rsidRPr="00A76E2C" w:rsidRDefault="00176B2B" w:rsidP="00176B2B">
      <w:pPr>
        <w:pStyle w:val="Default"/>
        <w:outlineLvl w:val="2"/>
        <w:rPr>
          <w:sz w:val="22"/>
          <w:szCs w:val="22"/>
          <w:lang w:val="pt-PT"/>
        </w:rPr>
      </w:pPr>
    </w:p>
    <w:p w14:paraId="057C7C55" w14:textId="77777777" w:rsidR="00176B2B" w:rsidRPr="00A76E2C" w:rsidRDefault="00176B2B" w:rsidP="00176B2B">
      <w:pPr>
        <w:pStyle w:val="Default"/>
        <w:outlineLvl w:val="2"/>
        <w:rPr>
          <w:sz w:val="22"/>
          <w:szCs w:val="22"/>
          <w:lang w:val="pt-PT"/>
        </w:rPr>
      </w:pPr>
      <w:proofErr w:type="spellStart"/>
      <w:r w:rsidRPr="00A76E2C">
        <w:rPr>
          <w:b/>
          <w:bCs/>
          <w:sz w:val="22"/>
          <w:szCs w:val="22"/>
          <w:lang w:val="lt"/>
        </w:rPr>
        <w:t>Medimibi</w:t>
      </w:r>
      <w:proofErr w:type="spellEnd"/>
      <w:r w:rsidRPr="00A76E2C">
        <w:rPr>
          <w:b/>
          <w:bCs/>
          <w:sz w:val="22"/>
          <w:szCs w:val="22"/>
          <w:lang w:val="lt"/>
        </w:rPr>
        <w:t xml:space="preserve"> išvaizda ir kiekis pakuotėje</w:t>
      </w:r>
      <w:r w:rsidRPr="00D37233">
        <w:rPr>
          <w:b/>
          <w:bCs/>
          <w:sz w:val="22"/>
          <w:szCs w:val="22"/>
          <w:lang w:val="lt"/>
        </w:rPr>
        <w:t xml:space="preserve"> </w:t>
      </w:r>
    </w:p>
    <w:p w14:paraId="13BA6F2C" w14:textId="77777777" w:rsidR="00176B2B" w:rsidRPr="00A76E2C" w:rsidRDefault="00176B2B" w:rsidP="00176B2B">
      <w:pPr>
        <w:pStyle w:val="Default"/>
        <w:outlineLvl w:val="2"/>
        <w:rPr>
          <w:sz w:val="22"/>
          <w:szCs w:val="22"/>
          <w:lang w:val="pt-PT"/>
        </w:rPr>
      </w:pPr>
      <w:r>
        <w:rPr>
          <w:sz w:val="22"/>
          <w:szCs w:val="22"/>
          <w:lang w:val="lt"/>
        </w:rPr>
        <w:t>Ri</w:t>
      </w:r>
      <w:r w:rsidRPr="00D37233">
        <w:rPr>
          <w:sz w:val="22"/>
          <w:szCs w:val="22"/>
          <w:lang w:val="lt"/>
        </w:rPr>
        <w:t>nkinys</w:t>
      </w:r>
      <w:r>
        <w:rPr>
          <w:sz w:val="22"/>
          <w:szCs w:val="22"/>
          <w:lang w:val="lt"/>
        </w:rPr>
        <w:t xml:space="preserve"> </w:t>
      </w:r>
      <w:proofErr w:type="spellStart"/>
      <w:r>
        <w:rPr>
          <w:sz w:val="22"/>
          <w:szCs w:val="22"/>
          <w:lang w:val="lt"/>
        </w:rPr>
        <w:t>radiofarmaciniam</w:t>
      </w:r>
      <w:proofErr w:type="spellEnd"/>
      <w:r>
        <w:rPr>
          <w:sz w:val="22"/>
          <w:szCs w:val="22"/>
          <w:lang w:val="lt"/>
        </w:rPr>
        <w:t xml:space="preserve"> preparatui</w:t>
      </w:r>
      <w:r w:rsidRPr="00D37233">
        <w:rPr>
          <w:sz w:val="22"/>
          <w:szCs w:val="22"/>
          <w:lang w:val="lt"/>
        </w:rPr>
        <w:t xml:space="preserve">. </w:t>
      </w:r>
    </w:p>
    <w:p w14:paraId="7247977D" w14:textId="77777777" w:rsidR="00176B2B" w:rsidRPr="00A76E2C" w:rsidRDefault="00176B2B" w:rsidP="00176B2B">
      <w:pPr>
        <w:pStyle w:val="Default"/>
        <w:jc w:val="both"/>
        <w:outlineLvl w:val="2"/>
        <w:rPr>
          <w:sz w:val="22"/>
          <w:szCs w:val="22"/>
          <w:lang w:val="lt"/>
        </w:rPr>
      </w:pPr>
      <w:proofErr w:type="spellStart"/>
      <w:r w:rsidRPr="00D37233">
        <w:rPr>
          <w:sz w:val="22"/>
          <w:szCs w:val="22"/>
          <w:lang w:val="lt"/>
        </w:rPr>
        <w:lastRenderedPageBreak/>
        <w:t>Medimibi</w:t>
      </w:r>
      <w:proofErr w:type="spellEnd"/>
      <w:r w:rsidRPr="00D37233">
        <w:rPr>
          <w:sz w:val="22"/>
          <w:szCs w:val="22"/>
          <w:lang w:val="lt"/>
        </w:rPr>
        <w:t xml:space="preserve"> sudaro </w:t>
      </w:r>
      <w:r w:rsidRPr="00D37233">
        <w:rPr>
          <w:i/>
          <w:iCs/>
          <w:sz w:val="22"/>
          <w:szCs w:val="22"/>
          <w:lang w:val="lt"/>
        </w:rPr>
        <w:t>balti milteliai</w:t>
      </w:r>
      <w:r w:rsidRPr="00D37233">
        <w:rPr>
          <w:sz w:val="22"/>
          <w:szCs w:val="22"/>
          <w:lang w:val="lt"/>
        </w:rPr>
        <w:t xml:space="preserve">, kurie prieš </w:t>
      </w:r>
      <w:r>
        <w:rPr>
          <w:sz w:val="22"/>
          <w:szCs w:val="22"/>
          <w:lang w:val="lt"/>
        </w:rPr>
        <w:t>vartojimą</w:t>
      </w:r>
      <w:r w:rsidRPr="00D37233">
        <w:rPr>
          <w:sz w:val="22"/>
          <w:szCs w:val="22"/>
          <w:lang w:val="lt"/>
        </w:rPr>
        <w:t xml:space="preserve"> turi būti ištirpinti tirpale ir sumaišyti su </w:t>
      </w:r>
      <w:r w:rsidRPr="00A76E2C">
        <w:rPr>
          <w:sz w:val="22"/>
          <w:szCs w:val="22"/>
          <w:lang w:val="lt"/>
        </w:rPr>
        <w:t xml:space="preserve">radioaktyviuoju </w:t>
      </w:r>
      <w:proofErr w:type="spellStart"/>
      <w:r w:rsidRPr="00A76E2C">
        <w:rPr>
          <w:sz w:val="22"/>
          <w:szCs w:val="22"/>
          <w:lang w:val="lt"/>
        </w:rPr>
        <w:t>techneciu</w:t>
      </w:r>
      <w:proofErr w:type="spellEnd"/>
      <w:r w:rsidRPr="00A76E2C">
        <w:rPr>
          <w:sz w:val="22"/>
          <w:szCs w:val="22"/>
          <w:lang w:val="lt"/>
        </w:rPr>
        <w:t xml:space="preserve"> </w:t>
      </w:r>
      <w:r w:rsidRPr="00D37233">
        <w:rPr>
          <w:sz w:val="22"/>
          <w:szCs w:val="22"/>
          <w:lang w:val="lt"/>
        </w:rPr>
        <w:t xml:space="preserve">. Kai į </w:t>
      </w:r>
      <w:r>
        <w:rPr>
          <w:sz w:val="22"/>
          <w:szCs w:val="22"/>
          <w:lang w:val="lt"/>
        </w:rPr>
        <w:t>flakoną</w:t>
      </w:r>
      <w:r w:rsidRPr="00D37233">
        <w:rPr>
          <w:sz w:val="22"/>
          <w:szCs w:val="22"/>
          <w:lang w:val="lt"/>
        </w:rPr>
        <w:t xml:space="preserve"> įpilama</w:t>
      </w:r>
      <w:r w:rsidRPr="00A76E2C">
        <w:rPr>
          <w:sz w:val="22"/>
          <w:szCs w:val="22"/>
          <w:lang w:val="lt"/>
        </w:rPr>
        <w:t xml:space="preserve"> radioaktyviosios </w:t>
      </w:r>
      <w:r w:rsidRPr="00D37233">
        <w:rPr>
          <w:sz w:val="22"/>
          <w:szCs w:val="22"/>
          <w:lang w:val="lt"/>
        </w:rPr>
        <w:t>medžiagos</w:t>
      </w:r>
      <w:r>
        <w:rPr>
          <w:sz w:val="22"/>
          <w:szCs w:val="22"/>
          <w:lang w:val="lt"/>
        </w:rPr>
        <w:t xml:space="preserve"> -</w:t>
      </w:r>
      <w:r w:rsidRPr="00D37233">
        <w:rPr>
          <w:sz w:val="22"/>
          <w:szCs w:val="22"/>
          <w:lang w:val="lt"/>
        </w:rPr>
        <w:t xml:space="preserve"> natrio</w:t>
      </w:r>
      <w:r w:rsidRPr="00A76E2C">
        <w:rPr>
          <w:sz w:val="22"/>
          <w:szCs w:val="22"/>
          <w:lang w:val="lt"/>
        </w:rPr>
        <w:t xml:space="preserve"> </w:t>
      </w:r>
      <w:proofErr w:type="spellStart"/>
      <w:r w:rsidRPr="00A76E2C">
        <w:rPr>
          <w:sz w:val="22"/>
          <w:szCs w:val="22"/>
          <w:lang w:val="lt"/>
        </w:rPr>
        <w:t>pertechnetato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susidaro </w:t>
      </w:r>
      <w:proofErr w:type="spellStart"/>
      <w:r w:rsidRPr="00D37233">
        <w:rPr>
          <w:sz w:val="22"/>
          <w:szCs w:val="22"/>
          <w:lang w:val="lt"/>
        </w:rPr>
        <w:t>techneci</w:t>
      </w:r>
      <w:r>
        <w:rPr>
          <w:sz w:val="22"/>
          <w:szCs w:val="22"/>
          <w:lang w:val="lt"/>
        </w:rPr>
        <w:t>o</w:t>
      </w:r>
      <w:proofErr w:type="spellEnd"/>
      <w:r w:rsidRPr="00D37233">
        <w:rPr>
          <w:sz w:val="22"/>
          <w:szCs w:val="22"/>
          <w:lang w:val="lt"/>
        </w:rPr>
        <w:t xml:space="preserve"> (</w:t>
      </w:r>
      <w:r w:rsidRPr="00D37233">
        <w:rPr>
          <w:sz w:val="22"/>
          <w:szCs w:val="22"/>
          <w:vertAlign w:val="superscript"/>
          <w:lang w:val="lt"/>
        </w:rPr>
        <w:t>99m</w:t>
      </w:r>
      <w:r w:rsidRPr="00D37233">
        <w:rPr>
          <w:sz w:val="22"/>
          <w:szCs w:val="22"/>
          <w:lang w:val="lt"/>
        </w:rPr>
        <w:t xml:space="preserve">Tc) </w:t>
      </w:r>
      <w:proofErr w:type="spellStart"/>
      <w:r w:rsidRPr="00D37233">
        <w:rPr>
          <w:sz w:val="22"/>
          <w:szCs w:val="22"/>
          <w:lang w:val="lt"/>
        </w:rPr>
        <w:t>sestamibis</w:t>
      </w:r>
      <w:proofErr w:type="spellEnd"/>
      <w:r w:rsidRPr="00D37233">
        <w:rPr>
          <w:sz w:val="22"/>
          <w:szCs w:val="22"/>
          <w:lang w:val="lt"/>
        </w:rPr>
        <w:t xml:space="preserve">. Šis tirpalas yra paruoštas </w:t>
      </w:r>
      <w:r>
        <w:rPr>
          <w:sz w:val="22"/>
          <w:szCs w:val="22"/>
          <w:lang w:val="lt"/>
        </w:rPr>
        <w:t>vartoti</w:t>
      </w:r>
      <w:r w:rsidRPr="00D37233">
        <w:rPr>
          <w:sz w:val="22"/>
          <w:szCs w:val="22"/>
          <w:lang w:val="lt"/>
        </w:rPr>
        <w:t xml:space="preserve">. </w:t>
      </w:r>
    </w:p>
    <w:p w14:paraId="3F8B9291" w14:textId="77777777" w:rsidR="00176B2B" w:rsidRPr="00A76E2C" w:rsidRDefault="00176B2B" w:rsidP="00176B2B">
      <w:pPr>
        <w:pStyle w:val="Default"/>
        <w:outlineLvl w:val="2"/>
        <w:rPr>
          <w:sz w:val="22"/>
          <w:szCs w:val="22"/>
          <w:lang w:val="lt"/>
        </w:rPr>
      </w:pPr>
    </w:p>
    <w:p w14:paraId="68829DC3" w14:textId="77777777" w:rsidR="00176B2B" w:rsidRPr="00A76E2C" w:rsidRDefault="00176B2B" w:rsidP="00176B2B">
      <w:pPr>
        <w:pStyle w:val="Default"/>
        <w:outlineLvl w:val="2"/>
        <w:rPr>
          <w:sz w:val="22"/>
          <w:szCs w:val="22"/>
          <w:lang w:val="lt"/>
        </w:rPr>
      </w:pPr>
      <w:r w:rsidRPr="00D37233">
        <w:rPr>
          <w:sz w:val="22"/>
          <w:szCs w:val="22"/>
          <w:lang w:val="lt"/>
        </w:rPr>
        <w:t xml:space="preserve">Pakuotės dydis </w:t>
      </w:r>
    </w:p>
    <w:p w14:paraId="75EB40EA" w14:textId="77777777" w:rsidR="00176B2B" w:rsidRPr="00A76E2C" w:rsidRDefault="00176B2B" w:rsidP="00176B2B">
      <w:pPr>
        <w:pStyle w:val="Default"/>
        <w:outlineLvl w:val="2"/>
        <w:rPr>
          <w:sz w:val="22"/>
          <w:szCs w:val="22"/>
          <w:lang w:val="lt"/>
        </w:rPr>
      </w:pPr>
      <w:r w:rsidRPr="00D37233">
        <w:rPr>
          <w:sz w:val="22"/>
          <w:szCs w:val="22"/>
          <w:lang w:val="lt"/>
        </w:rPr>
        <w:t>1</w:t>
      </w:r>
      <w:r w:rsidRPr="00A34593">
        <w:rPr>
          <w:sz w:val="22"/>
          <w:szCs w:val="22"/>
          <w:lang w:val="lt-LT"/>
        </w:rPr>
        <w:t> </w:t>
      </w:r>
      <w:r w:rsidRPr="00D37233">
        <w:rPr>
          <w:sz w:val="22"/>
          <w:szCs w:val="22"/>
          <w:lang w:val="lt"/>
        </w:rPr>
        <w:t>pakuotėje yra 6</w:t>
      </w:r>
      <w:r w:rsidRPr="00A34593">
        <w:rPr>
          <w:sz w:val="22"/>
          <w:szCs w:val="22"/>
          <w:lang w:val="lt-LT"/>
        </w:rPr>
        <w:t> </w:t>
      </w:r>
      <w:r>
        <w:rPr>
          <w:sz w:val="22"/>
          <w:szCs w:val="22"/>
          <w:lang w:val="lt"/>
        </w:rPr>
        <w:t>flakonai</w:t>
      </w:r>
      <w:r w:rsidRPr="00D37233">
        <w:rPr>
          <w:sz w:val="22"/>
          <w:szCs w:val="22"/>
          <w:lang w:val="lt"/>
        </w:rPr>
        <w:t>.</w:t>
      </w:r>
    </w:p>
    <w:p w14:paraId="5D26539B" w14:textId="77777777" w:rsidR="00176B2B" w:rsidRDefault="00176B2B" w:rsidP="00176B2B">
      <w:pPr>
        <w:pStyle w:val="Default"/>
        <w:outlineLvl w:val="2"/>
        <w:rPr>
          <w:sz w:val="22"/>
          <w:szCs w:val="22"/>
          <w:lang w:val="lt"/>
        </w:rPr>
      </w:pPr>
      <w:r>
        <w:rPr>
          <w:sz w:val="22"/>
          <w:szCs w:val="22"/>
          <w:lang w:val="lt"/>
        </w:rPr>
        <w:t>P</w:t>
      </w:r>
      <w:r w:rsidRPr="00D37233">
        <w:rPr>
          <w:sz w:val="22"/>
          <w:szCs w:val="22"/>
          <w:lang w:val="lt"/>
        </w:rPr>
        <w:t>akuotės komplektą sudaro 2</w:t>
      </w:r>
      <w:r w:rsidRPr="00A34593">
        <w:rPr>
          <w:sz w:val="22"/>
          <w:szCs w:val="22"/>
          <w:lang w:val="lt-LT"/>
        </w:rPr>
        <w:t> </w:t>
      </w:r>
      <w:r w:rsidRPr="00D37233">
        <w:rPr>
          <w:sz w:val="22"/>
          <w:szCs w:val="22"/>
          <w:lang w:val="lt"/>
        </w:rPr>
        <w:t>pakuotės po 6</w:t>
      </w:r>
      <w:r w:rsidRPr="00A34593">
        <w:rPr>
          <w:sz w:val="22"/>
          <w:szCs w:val="22"/>
          <w:lang w:val="lt-LT"/>
        </w:rPr>
        <w:t> </w:t>
      </w:r>
      <w:r>
        <w:rPr>
          <w:sz w:val="22"/>
          <w:szCs w:val="22"/>
          <w:lang w:val="lt"/>
        </w:rPr>
        <w:t>flakonus.</w:t>
      </w:r>
    </w:p>
    <w:p w14:paraId="2262523A" w14:textId="77777777" w:rsidR="00176B2B" w:rsidRPr="00A76E2C" w:rsidRDefault="00176B2B" w:rsidP="00176B2B">
      <w:pPr>
        <w:pStyle w:val="Default"/>
        <w:outlineLvl w:val="2"/>
        <w:rPr>
          <w:sz w:val="22"/>
          <w:szCs w:val="22"/>
          <w:lang w:val="lt"/>
        </w:rPr>
      </w:pPr>
      <w:r w:rsidRPr="00D37233">
        <w:rPr>
          <w:sz w:val="22"/>
          <w:szCs w:val="22"/>
          <w:lang w:val="lt"/>
        </w:rPr>
        <w:t>Pakuotės komplekt</w:t>
      </w:r>
      <w:r>
        <w:rPr>
          <w:sz w:val="22"/>
          <w:szCs w:val="22"/>
          <w:lang w:val="lt"/>
        </w:rPr>
        <w:t>ą</w:t>
      </w:r>
      <w:r w:rsidRPr="00D37233">
        <w:rPr>
          <w:sz w:val="22"/>
          <w:szCs w:val="22"/>
          <w:lang w:val="lt"/>
        </w:rPr>
        <w:t xml:space="preserve"> su</w:t>
      </w:r>
      <w:r>
        <w:rPr>
          <w:sz w:val="22"/>
          <w:szCs w:val="22"/>
          <w:lang w:val="lt"/>
        </w:rPr>
        <w:t>daro</w:t>
      </w:r>
      <w:r w:rsidRPr="00D37233">
        <w:rPr>
          <w:sz w:val="22"/>
          <w:szCs w:val="22"/>
          <w:lang w:val="lt"/>
        </w:rPr>
        <w:t xml:space="preserve"> 4</w:t>
      </w:r>
      <w:r w:rsidRPr="00A34593">
        <w:rPr>
          <w:sz w:val="22"/>
          <w:szCs w:val="22"/>
          <w:lang w:val="lt-LT"/>
        </w:rPr>
        <w:t> </w:t>
      </w:r>
      <w:r w:rsidRPr="00D37233">
        <w:rPr>
          <w:sz w:val="22"/>
          <w:szCs w:val="22"/>
          <w:lang w:val="lt"/>
        </w:rPr>
        <w:t>pakuotė</w:t>
      </w:r>
      <w:r>
        <w:rPr>
          <w:sz w:val="22"/>
          <w:szCs w:val="22"/>
          <w:lang w:val="lt"/>
        </w:rPr>
        <w:t>s</w:t>
      </w:r>
      <w:r w:rsidRPr="00D37233">
        <w:rPr>
          <w:sz w:val="22"/>
          <w:szCs w:val="22"/>
          <w:lang w:val="lt"/>
        </w:rPr>
        <w:t xml:space="preserve"> po 6</w:t>
      </w:r>
      <w:r w:rsidRPr="00A34593">
        <w:rPr>
          <w:sz w:val="22"/>
          <w:szCs w:val="22"/>
          <w:lang w:val="lt-LT"/>
        </w:rPr>
        <w:t> </w:t>
      </w:r>
      <w:r>
        <w:rPr>
          <w:sz w:val="22"/>
          <w:szCs w:val="22"/>
          <w:lang w:val="lt"/>
        </w:rPr>
        <w:t>flakonus</w:t>
      </w:r>
      <w:r w:rsidRPr="00D37233">
        <w:rPr>
          <w:sz w:val="22"/>
          <w:szCs w:val="22"/>
          <w:lang w:val="lt"/>
        </w:rPr>
        <w:t>.</w:t>
      </w:r>
    </w:p>
    <w:p w14:paraId="30F94AA5" w14:textId="77777777" w:rsidR="00176B2B" w:rsidRPr="00A76E2C" w:rsidRDefault="00176B2B" w:rsidP="00176B2B">
      <w:pPr>
        <w:pStyle w:val="Default"/>
        <w:outlineLvl w:val="2"/>
        <w:rPr>
          <w:sz w:val="22"/>
          <w:szCs w:val="22"/>
          <w:lang w:val="lt"/>
        </w:rPr>
      </w:pPr>
      <w:r w:rsidRPr="00A76E2C">
        <w:rPr>
          <w:sz w:val="22"/>
          <w:szCs w:val="22"/>
          <w:lang w:val="lt"/>
        </w:rPr>
        <w:tab/>
      </w:r>
    </w:p>
    <w:p w14:paraId="66B17208" w14:textId="77777777" w:rsidR="00176B2B" w:rsidRPr="00A76E2C" w:rsidRDefault="00176B2B" w:rsidP="00176B2B">
      <w:pPr>
        <w:pStyle w:val="Default"/>
        <w:outlineLvl w:val="2"/>
        <w:rPr>
          <w:sz w:val="22"/>
          <w:szCs w:val="22"/>
          <w:lang w:val="lt"/>
        </w:rPr>
      </w:pPr>
      <w:r w:rsidRPr="00D37233">
        <w:rPr>
          <w:sz w:val="22"/>
          <w:szCs w:val="22"/>
          <w:lang w:val="lt"/>
        </w:rPr>
        <w:t>Gali būti tiekiamos ne visų dydžių pakuotės.</w:t>
      </w:r>
    </w:p>
    <w:p w14:paraId="407091CB" w14:textId="77777777" w:rsidR="00176B2B" w:rsidRDefault="00176B2B" w:rsidP="00176B2B">
      <w:pPr>
        <w:pStyle w:val="Default"/>
        <w:outlineLvl w:val="2"/>
        <w:rPr>
          <w:b/>
          <w:bCs/>
          <w:sz w:val="22"/>
          <w:szCs w:val="22"/>
          <w:lang w:val="lt"/>
        </w:rPr>
      </w:pPr>
    </w:p>
    <w:p w14:paraId="3996005F" w14:textId="77777777" w:rsidR="00176B2B" w:rsidRPr="00ED292F" w:rsidRDefault="00176B2B" w:rsidP="00176B2B">
      <w:pPr>
        <w:numPr>
          <w:ilvl w:val="12"/>
          <w:numId w:val="0"/>
        </w:numPr>
        <w:ind w:right="-2"/>
        <w:rPr>
          <w:b/>
          <w:bCs/>
          <w:noProof/>
          <w:sz w:val="22"/>
          <w:szCs w:val="22"/>
        </w:rPr>
      </w:pPr>
      <w:r w:rsidRPr="00ED292F">
        <w:rPr>
          <w:rFonts w:eastAsia="SimSun"/>
          <w:b/>
          <w:bCs/>
          <w:noProof/>
          <w:color w:val="000000"/>
          <w:sz w:val="22"/>
          <w:szCs w:val="22"/>
          <w:lang w:val="pt-PT" w:eastAsia="zh-CN"/>
        </w:rPr>
        <w:t>Registruotojas ir gamintojas</w:t>
      </w:r>
    </w:p>
    <w:p w14:paraId="4A991E5E" w14:textId="77777777" w:rsidR="00176B2B" w:rsidRDefault="00176B2B" w:rsidP="00176B2B">
      <w:pPr>
        <w:pStyle w:val="Default"/>
        <w:outlineLvl w:val="2"/>
        <w:rPr>
          <w:b/>
          <w:bCs/>
          <w:sz w:val="22"/>
          <w:szCs w:val="22"/>
          <w:lang w:val="lt"/>
        </w:rPr>
      </w:pPr>
    </w:p>
    <w:p w14:paraId="6F2EDE87" w14:textId="77777777" w:rsidR="00176B2B" w:rsidRPr="00A76E2C" w:rsidRDefault="00176B2B" w:rsidP="00176B2B">
      <w:pPr>
        <w:pStyle w:val="Default"/>
        <w:outlineLvl w:val="2"/>
        <w:rPr>
          <w:sz w:val="22"/>
          <w:szCs w:val="22"/>
          <w:lang w:val="pt-PT"/>
        </w:rPr>
      </w:pPr>
      <w:r w:rsidRPr="00D37233">
        <w:rPr>
          <w:b/>
          <w:bCs/>
          <w:sz w:val="22"/>
          <w:szCs w:val="22"/>
          <w:lang w:val="lt"/>
        </w:rPr>
        <w:t xml:space="preserve">Registruotojas </w:t>
      </w:r>
    </w:p>
    <w:p w14:paraId="741BCDD6"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lang w:val="lt"/>
        </w:rPr>
        <w:t>R</w:t>
      </w:r>
      <w:r>
        <w:rPr>
          <w:color w:val="000000"/>
          <w:sz w:val="22"/>
          <w:szCs w:val="22"/>
          <w:lang w:val="lt"/>
        </w:rPr>
        <w:t>ADIOPHARMACY</w:t>
      </w:r>
      <w:r w:rsidRPr="00A76E2C">
        <w:rPr>
          <w:color w:val="000000"/>
          <w:sz w:val="22"/>
          <w:szCs w:val="22"/>
          <w:lang w:val="lt"/>
        </w:rPr>
        <w:t xml:space="preserve"> </w:t>
      </w:r>
      <w:proofErr w:type="spellStart"/>
      <w:r w:rsidRPr="00C623AC">
        <w:rPr>
          <w:color w:val="000000"/>
          <w:sz w:val="22"/>
          <w:szCs w:val="22"/>
          <w:lang w:val="lt"/>
        </w:rPr>
        <w:t>Laborat</w:t>
      </w:r>
      <w:r>
        <w:rPr>
          <w:color w:val="000000"/>
          <w:sz w:val="22"/>
          <w:szCs w:val="22"/>
          <w:lang w:val="lt"/>
        </w:rPr>
        <w:t>ó</w:t>
      </w:r>
      <w:r w:rsidRPr="00C623AC">
        <w:rPr>
          <w:color w:val="000000"/>
          <w:sz w:val="22"/>
          <w:szCs w:val="22"/>
          <w:lang w:val="lt"/>
        </w:rPr>
        <w:t>r</w:t>
      </w:r>
      <w:r>
        <w:rPr>
          <w:color w:val="000000"/>
          <w:sz w:val="22"/>
          <w:szCs w:val="22"/>
          <w:lang w:val="lt"/>
        </w:rPr>
        <w:t>ium</w:t>
      </w:r>
      <w:proofErr w:type="spellEnd"/>
      <w:r w:rsidRPr="00C623AC">
        <w:rPr>
          <w:color w:val="000000"/>
          <w:sz w:val="22"/>
          <w:szCs w:val="22"/>
          <w:lang w:val="lt"/>
        </w:rPr>
        <w:t xml:space="preserve"> </w:t>
      </w:r>
      <w:proofErr w:type="spellStart"/>
      <w:r w:rsidRPr="00C623AC">
        <w:rPr>
          <w:color w:val="000000"/>
          <w:sz w:val="22"/>
          <w:szCs w:val="22"/>
          <w:lang w:val="lt"/>
        </w:rPr>
        <w:t>Kft</w:t>
      </w:r>
      <w:proofErr w:type="spellEnd"/>
      <w:r w:rsidRPr="00C623AC">
        <w:rPr>
          <w:color w:val="000000"/>
          <w:sz w:val="22"/>
          <w:szCs w:val="22"/>
          <w:lang w:val="lt"/>
        </w:rPr>
        <w:t>.</w:t>
      </w:r>
    </w:p>
    <w:p w14:paraId="69B4810D"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lang w:val="lt"/>
        </w:rPr>
        <w:t xml:space="preserve">2040 </w:t>
      </w:r>
      <w:proofErr w:type="spellStart"/>
      <w:r w:rsidRPr="00A76E2C">
        <w:rPr>
          <w:color w:val="000000"/>
          <w:sz w:val="22"/>
          <w:szCs w:val="22"/>
          <w:lang w:val="lt"/>
        </w:rPr>
        <w:t>Budaörs</w:t>
      </w:r>
      <w:proofErr w:type="spellEnd"/>
      <w:r w:rsidRPr="00A76E2C">
        <w:rPr>
          <w:color w:val="000000"/>
          <w:sz w:val="22"/>
          <w:szCs w:val="22"/>
          <w:lang w:val="lt"/>
        </w:rPr>
        <w:t xml:space="preserve">, </w:t>
      </w:r>
      <w:proofErr w:type="spellStart"/>
      <w:r w:rsidRPr="00A76E2C">
        <w:rPr>
          <w:color w:val="000000"/>
          <w:sz w:val="22"/>
          <w:szCs w:val="22"/>
          <w:lang w:val="lt"/>
        </w:rPr>
        <w:t>Gyár</w:t>
      </w:r>
      <w:proofErr w:type="spellEnd"/>
      <w:r w:rsidRPr="00A76E2C">
        <w:rPr>
          <w:color w:val="000000"/>
          <w:sz w:val="22"/>
          <w:szCs w:val="22"/>
          <w:lang w:val="lt"/>
        </w:rPr>
        <w:t xml:space="preserve"> u. 2</w:t>
      </w:r>
      <w:r>
        <w:rPr>
          <w:color w:val="000000"/>
          <w:sz w:val="22"/>
          <w:szCs w:val="22"/>
          <w:lang w:val="lt"/>
        </w:rPr>
        <w:t>,</w:t>
      </w:r>
    </w:p>
    <w:p w14:paraId="4CC7C8BB"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lang w:val="lt"/>
        </w:rPr>
        <w:t>Vengrija</w:t>
      </w:r>
    </w:p>
    <w:p w14:paraId="276C9530" w14:textId="77777777" w:rsidR="00176B2B" w:rsidRPr="00A76E2C" w:rsidRDefault="00176B2B" w:rsidP="00176B2B">
      <w:pPr>
        <w:autoSpaceDE w:val="0"/>
        <w:autoSpaceDN w:val="0"/>
        <w:adjustRightInd w:val="0"/>
        <w:outlineLvl w:val="2"/>
        <w:rPr>
          <w:color w:val="000000"/>
          <w:sz w:val="22"/>
          <w:szCs w:val="22"/>
        </w:rPr>
      </w:pPr>
      <w:hyperlink r:id="rId5" w:history="1">
        <w:r w:rsidRPr="00A76E2C">
          <w:rPr>
            <w:rStyle w:val="Hipersaitas"/>
            <w:sz w:val="22"/>
            <w:szCs w:val="22"/>
            <w:lang w:val="lt"/>
          </w:rPr>
          <w:t>info@radiopharmacylab.hu</w:t>
        </w:r>
      </w:hyperlink>
      <w:r w:rsidRPr="00A76E2C">
        <w:rPr>
          <w:sz w:val="22"/>
          <w:szCs w:val="22"/>
          <w:u w:val="single"/>
          <w:lang w:val="lt"/>
        </w:rPr>
        <w:t xml:space="preserve"> </w:t>
      </w:r>
    </w:p>
    <w:p w14:paraId="0BA41175" w14:textId="77777777" w:rsidR="00176B2B" w:rsidRPr="00A76E2C" w:rsidRDefault="00176B2B" w:rsidP="00176B2B">
      <w:pPr>
        <w:autoSpaceDE w:val="0"/>
        <w:autoSpaceDN w:val="0"/>
        <w:adjustRightInd w:val="0"/>
        <w:outlineLvl w:val="2"/>
        <w:rPr>
          <w:color w:val="000000"/>
          <w:sz w:val="22"/>
          <w:szCs w:val="22"/>
        </w:rPr>
      </w:pPr>
    </w:p>
    <w:p w14:paraId="303E5FC4" w14:textId="77777777" w:rsidR="00176B2B" w:rsidRPr="00612125" w:rsidRDefault="00176B2B" w:rsidP="00176B2B">
      <w:pPr>
        <w:autoSpaceDE w:val="0"/>
        <w:autoSpaceDN w:val="0"/>
        <w:adjustRightInd w:val="0"/>
        <w:outlineLvl w:val="2"/>
        <w:rPr>
          <w:b/>
          <w:bCs/>
          <w:color w:val="000000"/>
          <w:sz w:val="22"/>
          <w:szCs w:val="22"/>
        </w:rPr>
      </w:pPr>
      <w:r w:rsidRPr="00612125">
        <w:rPr>
          <w:b/>
          <w:bCs/>
          <w:color w:val="000000"/>
          <w:sz w:val="22"/>
          <w:szCs w:val="22"/>
        </w:rPr>
        <w:t>Gamintojas</w:t>
      </w:r>
    </w:p>
    <w:p w14:paraId="63ECA6C3" w14:textId="77777777" w:rsidR="00176B2B" w:rsidRDefault="00176B2B" w:rsidP="00176B2B">
      <w:pPr>
        <w:tabs>
          <w:tab w:val="left" w:pos="567"/>
        </w:tabs>
        <w:spacing w:line="260" w:lineRule="exact"/>
        <w:rPr>
          <w:sz w:val="22"/>
          <w:szCs w:val="24"/>
        </w:rPr>
      </w:pPr>
      <w:r>
        <w:rPr>
          <w:sz w:val="22"/>
          <w:szCs w:val="24"/>
        </w:rPr>
        <w:t>Medi-</w:t>
      </w:r>
      <w:proofErr w:type="spellStart"/>
      <w:r>
        <w:rPr>
          <w:sz w:val="22"/>
          <w:szCs w:val="24"/>
        </w:rPr>
        <w:t>Radiopharma</w:t>
      </w:r>
      <w:proofErr w:type="spellEnd"/>
      <w:r>
        <w:rPr>
          <w:sz w:val="22"/>
          <w:szCs w:val="24"/>
        </w:rPr>
        <w:t xml:space="preserve"> </w:t>
      </w:r>
      <w:proofErr w:type="spellStart"/>
      <w:r>
        <w:rPr>
          <w:sz w:val="22"/>
          <w:szCs w:val="24"/>
        </w:rPr>
        <w:t>Kft</w:t>
      </w:r>
      <w:proofErr w:type="spellEnd"/>
      <w:r>
        <w:rPr>
          <w:sz w:val="22"/>
          <w:szCs w:val="24"/>
        </w:rPr>
        <w:t>.</w:t>
      </w:r>
    </w:p>
    <w:p w14:paraId="08C66866" w14:textId="77777777" w:rsidR="00176B2B" w:rsidRDefault="00176B2B" w:rsidP="00176B2B">
      <w:pPr>
        <w:tabs>
          <w:tab w:val="left" w:pos="567"/>
        </w:tabs>
        <w:spacing w:line="260" w:lineRule="exact"/>
        <w:rPr>
          <w:sz w:val="22"/>
          <w:szCs w:val="24"/>
        </w:rPr>
      </w:pPr>
      <w:proofErr w:type="spellStart"/>
      <w:r>
        <w:rPr>
          <w:sz w:val="22"/>
          <w:szCs w:val="24"/>
        </w:rPr>
        <w:t>Szamos</w:t>
      </w:r>
      <w:proofErr w:type="spellEnd"/>
      <w:r>
        <w:rPr>
          <w:sz w:val="22"/>
          <w:szCs w:val="24"/>
        </w:rPr>
        <w:t xml:space="preserve"> u. 10-12, 2030 </w:t>
      </w:r>
      <w:proofErr w:type="spellStart"/>
      <w:r>
        <w:rPr>
          <w:sz w:val="22"/>
          <w:szCs w:val="24"/>
        </w:rPr>
        <w:t>Érd</w:t>
      </w:r>
      <w:proofErr w:type="spellEnd"/>
      <w:r>
        <w:rPr>
          <w:sz w:val="22"/>
          <w:szCs w:val="24"/>
        </w:rPr>
        <w:t xml:space="preserve">, </w:t>
      </w:r>
    </w:p>
    <w:p w14:paraId="3E9FD790" w14:textId="77777777" w:rsidR="00176B2B" w:rsidRDefault="00176B2B" w:rsidP="00176B2B">
      <w:pPr>
        <w:tabs>
          <w:tab w:val="left" w:pos="567"/>
        </w:tabs>
        <w:spacing w:line="260" w:lineRule="exact"/>
        <w:rPr>
          <w:sz w:val="22"/>
          <w:szCs w:val="24"/>
        </w:rPr>
      </w:pPr>
      <w:r>
        <w:rPr>
          <w:sz w:val="22"/>
          <w:szCs w:val="24"/>
        </w:rPr>
        <w:t>Vengrija</w:t>
      </w:r>
    </w:p>
    <w:p w14:paraId="151D863B" w14:textId="77777777" w:rsidR="00176B2B" w:rsidRPr="00A76E2C" w:rsidRDefault="00176B2B" w:rsidP="00176B2B">
      <w:pPr>
        <w:autoSpaceDE w:val="0"/>
        <w:autoSpaceDN w:val="0"/>
        <w:adjustRightInd w:val="0"/>
        <w:outlineLvl w:val="2"/>
        <w:rPr>
          <w:color w:val="000000"/>
          <w:sz w:val="22"/>
          <w:szCs w:val="22"/>
        </w:rPr>
      </w:pPr>
    </w:p>
    <w:p w14:paraId="28B353E3" w14:textId="77777777" w:rsidR="00176B2B" w:rsidRPr="00A76E2C" w:rsidRDefault="00176B2B" w:rsidP="00176B2B">
      <w:pPr>
        <w:pStyle w:val="Default"/>
        <w:outlineLvl w:val="2"/>
        <w:rPr>
          <w:b/>
          <w:bCs/>
          <w:sz w:val="22"/>
          <w:szCs w:val="22"/>
          <w:lang w:val="pt-PT"/>
        </w:rPr>
      </w:pPr>
      <w:r w:rsidRPr="00A76E2C">
        <w:rPr>
          <w:b/>
          <w:bCs/>
          <w:sz w:val="22"/>
          <w:szCs w:val="22"/>
          <w:lang w:val="lt"/>
        </w:rPr>
        <w:t>Šis vaistas E</w:t>
      </w:r>
      <w:r>
        <w:rPr>
          <w:b/>
          <w:bCs/>
          <w:sz w:val="22"/>
          <w:szCs w:val="22"/>
          <w:lang w:val="lt"/>
        </w:rPr>
        <w:t>uropos ekonominės erdvės</w:t>
      </w:r>
      <w:r w:rsidRPr="00A76E2C">
        <w:rPr>
          <w:b/>
          <w:bCs/>
          <w:sz w:val="22"/>
          <w:szCs w:val="22"/>
          <w:lang w:val="lt"/>
        </w:rPr>
        <w:t xml:space="preserve"> valstybėse narėse autorizuotas šiais pavadinimais:</w:t>
      </w:r>
    </w:p>
    <w:p w14:paraId="02A5E5C3" w14:textId="77777777" w:rsidR="00176B2B" w:rsidRPr="00A76E2C" w:rsidRDefault="00176B2B" w:rsidP="00176B2B">
      <w:pPr>
        <w:autoSpaceDE w:val="0"/>
        <w:autoSpaceDN w:val="0"/>
        <w:adjustRightInd w:val="0"/>
        <w:outlineLvl w:val="2"/>
        <w:rPr>
          <w:color w:val="000000"/>
          <w:sz w:val="22"/>
          <w:szCs w:val="22"/>
        </w:rPr>
      </w:pPr>
    </w:p>
    <w:p w14:paraId="316C2975" w14:textId="77777777" w:rsidR="00176B2B" w:rsidRPr="00D37233" w:rsidRDefault="00176B2B" w:rsidP="00176B2B">
      <w:pPr>
        <w:pStyle w:val="Norml1"/>
        <w:outlineLvl w:val="2"/>
        <w:rPr>
          <w:sz w:val="22"/>
          <w:szCs w:val="22"/>
        </w:rPr>
      </w:pPr>
      <w:r w:rsidRPr="00D37233">
        <w:rPr>
          <w:sz w:val="22"/>
          <w:szCs w:val="22"/>
          <w:lang w:val="lt"/>
        </w:rPr>
        <w:t xml:space="preserve">Austrija </w:t>
      </w:r>
      <w:r w:rsidRPr="00D37233">
        <w:rPr>
          <w:sz w:val="22"/>
          <w:szCs w:val="22"/>
          <w:lang w:val="lt"/>
        </w:rPr>
        <w:tab/>
      </w:r>
      <w:r w:rsidRPr="00D37233">
        <w:rPr>
          <w:sz w:val="22"/>
          <w:szCs w:val="22"/>
          <w:lang w:val="lt"/>
        </w:rPr>
        <w:tab/>
        <w:t xml:space="preserve">Medi-MIBI </w:t>
      </w:r>
      <w:r>
        <w:rPr>
          <w:sz w:val="22"/>
          <w:szCs w:val="22"/>
          <w:lang w:val="lt"/>
        </w:rPr>
        <w:t>0,5 mg</w:t>
      </w:r>
    </w:p>
    <w:p w14:paraId="1D7F2927" w14:textId="77777777" w:rsidR="00176B2B" w:rsidRPr="00A76E2C" w:rsidRDefault="00176B2B" w:rsidP="00176B2B">
      <w:pPr>
        <w:autoSpaceDE w:val="0"/>
        <w:autoSpaceDN w:val="0"/>
        <w:adjustRightInd w:val="0"/>
        <w:outlineLvl w:val="2"/>
        <w:rPr>
          <w:sz w:val="22"/>
          <w:szCs w:val="22"/>
        </w:rPr>
      </w:pPr>
      <w:r w:rsidRPr="00A76E2C">
        <w:rPr>
          <w:sz w:val="22"/>
          <w:szCs w:val="22"/>
          <w:lang w:val="lt"/>
        </w:rPr>
        <w:t xml:space="preserve">Danija </w:t>
      </w:r>
      <w:r w:rsidRPr="00A76E2C">
        <w:rPr>
          <w:sz w:val="22"/>
          <w:szCs w:val="22"/>
          <w:lang w:val="lt"/>
        </w:rPr>
        <w:tab/>
      </w:r>
      <w:r w:rsidRPr="00A76E2C">
        <w:rPr>
          <w:sz w:val="22"/>
          <w:szCs w:val="22"/>
          <w:lang w:val="lt"/>
        </w:rPr>
        <w:tab/>
        <w:t xml:space="preserve">Medi-MIBI </w:t>
      </w:r>
      <w:r>
        <w:rPr>
          <w:sz w:val="22"/>
          <w:szCs w:val="22"/>
          <w:lang w:val="lt"/>
        </w:rPr>
        <w:t>0,5 mg</w:t>
      </w:r>
    </w:p>
    <w:p w14:paraId="325A77C3" w14:textId="77777777" w:rsidR="00176B2B" w:rsidRPr="00A76E2C" w:rsidRDefault="00176B2B" w:rsidP="00176B2B">
      <w:pPr>
        <w:autoSpaceDE w:val="0"/>
        <w:autoSpaceDN w:val="0"/>
        <w:adjustRightInd w:val="0"/>
        <w:outlineLvl w:val="2"/>
        <w:rPr>
          <w:sz w:val="22"/>
          <w:szCs w:val="22"/>
        </w:rPr>
      </w:pPr>
      <w:r w:rsidRPr="00A76E2C">
        <w:rPr>
          <w:sz w:val="22"/>
          <w:szCs w:val="22"/>
          <w:lang w:val="lt"/>
        </w:rPr>
        <w:t xml:space="preserve">Italija </w:t>
      </w:r>
      <w:r w:rsidRPr="00A76E2C">
        <w:rPr>
          <w:sz w:val="22"/>
          <w:szCs w:val="22"/>
          <w:lang w:val="lt"/>
        </w:rPr>
        <w:tab/>
      </w:r>
      <w:r w:rsidRPr="00A76E2C">
        <w:rPr>
          <w:sz w:val="22"/>
          <w:szCs w:val="22"/>
          <w:lang w:val="lt"/>
        </w:rPr>
        <w:tab/>
        <w:t xml:space="preserve">Medi-MIBI </w:t>
      </w:r>
      <w:r>
        <w:rPr>
          <w:sz w:val="22"/>
          <w:szCs w:val="22"/>
          <w:lang w:val="lt"/>
        </w:rPr>
        <w:t>0,5 mg</w:t>
      </w:r>
    </w:p>
    <w:p w14:paraId="53B14F54" w14:textId="77777777" w:rsidR="00176B2B" w:rsidRPr="00A76E2C" w:rsidRDefault="00176B2B" w:rsidP="00176B2B">
      <w:pPr>
        <w:autoSpaceDE w:val="0"/>
        <w:autoSpaceDN w:val="0"/>
        <w:adjustRightInd w:val="0"/>
        <w:outlineLvl w:val="2"/>
        <w:rPr>
          <w:color w:val="000000"/>
          <w:sz w:val="22"/>
          <w:szCs w:val="22"/>
        </w:rPr>
      </w:pPr>
      <w:r w:rsidRPr="00A76E2C">
        <w:rPr>
          <w:sz w:val="22"/>
          <w:szCs w:val="22"/>
          <w:lang w:val="lt"/>
        </w:rPr>
        <w:t>Ispanija</w:t>
      </w:r>
      <w:r w:rsidRPr="00A76E2C">
        <w:rPr>
          <w:sz w:val="22"/>
          <w:szCs w:val="22"/>
          <w:lang w:val="lt"/>
        </w:rPr>
        <w:tab/>
      </w:r>
      <w:r w:rsidRPr="00A76E2C">
        <w:rPr>
          <w:sz w:val="22"/>
          <w:szCs w:val="22"/>
          <w:lang w:val="lt"/>
        </w:rPr>
        <w:tab/>
      </w:r>
      <w:proofErr w:type="spellStart"/>
      <w:r w:rsidRPr="00A76E2C">
        <w:rPr>
          <w:sz w:val="22"/>
          <w:szCs w:val="22"/>
          <w:lang w:val="lt"/>
        </w:rPr>
        <w:t>Mibi</w:t>
      </w:r>
      <w:proofErr w:type="spellEnd"/>
      <w:r w:rsidRPr="00A76E2C">
        <w:rPr>
          <w:sz w:val="22"/>
          <w:szCs w:val="22"/>
          <w:lang w:val="lt"/>
        </w:rPr>
        <w:t xml:space="preserve"> </w:t>
      </w:r>
      <w:proofErr w:type="spellStart"/>
      <w:r w:rsidRPr="00A76E2C">
        <w:rPr>
          <w:sz w:val="22"/>
          <w:szCs w:val="22"/>
          <w:lang w:val="lt"/>
        </w:rPr>
        <w:t>Radiopharmacy</w:t>
      </w:r>
      <w:proofErr w:type="spellEnd"/>
      <w:r w:rsidRPr="00A76E2C">
        <w:rPr>
          <w:sz w:val="22"/>
          <w:szCs w:val="22"/>
          <w:lang w:val="lt"/>
        </w:rPr>
        <w:t xml:space="preserve"> </w:t>
      </w:r>
      <w:proofErr w:type="spellStart"/>
      <w:r w:rsidRPr="00A76E2C">
        <w:rPr>
          <w:sz w:val="22"/>
          <w:szCs w:val="22"/>
          <w:lang w:val="lt"/>
        </w:rPr>
        <w:t>Laboratory</w:t>
      </w:r>
      <w:proofErr w:type="spellEnd"/>
      <w:r w:rsidRPr="00A76E2C">
        <w:rPr>
          <w:sz w:val="22"/>
          <w:szCs w:val="22"/>
          <w:lang w:val="lt"/>
        </w:rPr>
        <w:t xml:space="preserve"> </w:t>
      </w:r>
      <w:r>
        <w:rPr>
          <w:sz w:val="22"/>
          <w:szCs w:val="22"/>
          <w:lang w:val="lt"/>
        </w:rPr>
        <w:t>0,5 mg</w:t>
      </w:r>
    </w:p>
    <w:p w14:paraId="543D1B09" w14:textId="77777777" w:rsidR="00176B2B" w:rsidRPr="00A76E2C" w:rsidRDefault="00176B2B" w:rsidP="00176B2B">
      <w:pPr>
        <w:autoSpaceDE w:val="0"/>
        <w:autoSpaceDN w:val="0"/>
        <w:adjustRightInd w:val="0"/>
        <w:outlineLvl w:val="2"/>
        <w:rPr>
          <w:sz w:val="22"/>
          <w:szCs w:val="22"/>
          <w:lang w:val="hu-HU"/>
        </w:rPr>
      </w:pPr>
      <w:bookmarkStart w:id="1" w:name="_Hlk166245257"/>
      <w:r w:rsidRPr="00A76E2C">
        <w:rPr>
          <w:sz w:val="22"/>
          <w:szCs w:val="22"/>
          <w:lang w:val="no"/>
        </w:rPr>
        <w:t>Belgija</w:t>
      </w:r>
      <w:r w:rsidRPr="00A76E2C">
        <w:rPr>
          <w:sz w:val="22"/>
          <w:szCs w:val="22"/>
          <w:lang w:val="no"/>
        </w:rPr>
        <w:tab/>
      </w:r>
      <w:r w:rsidRPr="00A76E2C">
        <w:rPr>
          <w:sz w:val="22"/>
          <w:szCs w:val="22"/>
          <w:lang w:val="no"/>
        </w:rPr>
        <w:tab/>
      </w:r>
      <w:bookmarkStart w:id="2" w:name="_Hlk165662473"/>
      <w:r w:rsidRPr="00A76E2C">
        <w:rPr>
          <w:sz w:val="22"/>
          <w:szCs w:val="22"/>
          <w:lang w:val="hu-HU"/>
        </w:rPr>
        <w:t xml:space="preserve">Medimibi 0,5 mg trousse pour </w:t>
      </w:r>
      <w:r w:rsidRPr="00A76E2C">
        <w:rPr>
          <w:rFonts w:eastAsia="TimesNewRomanPSMT"/>
          <w:sz w:val="22"/>
          <w:szCs w:val="22"/>
          <w:lang w:val="hu-HU"/>
        </w:rPr>
        <w:t xml:space="preserve">préparation </w:t>
      </w:r>
      <w:r w:rsidRPr="00A76E2C">
        <w:rPr>
          <w:sz w:val="22"/>
          <w:szCs w:val="22"/>
          <w:lang w:val="hu-HU"/>
        </w:rPr>
        <w:t xml:space="preserve">radiopharmaceutique; </w:t>
      </w:r>
    </w:p>
    <w:p w14:paraId="47431A16" w14:textId="77777777" w:rsidR="00176B2B" w:rsidRPr="00A76E2C" w:rsidRDefault="00176B2B" w:rsidP="00176B2B">
      <w:pPr>
        <w:autoSpaceDE w:val="0"/>
        <w:autoSpaceDN w:val="0"/>
        <w:adjustRightInd w:val="0"/>
        <w:ind w:left="1296" w:firstLine="1296"/>
        <w:outlineLvl w:val="2"/>
        <w:rPr>
          <w:sz w:val="22"/>
          <w:lang w:val="hu-HU"/>
        </w:rPr>
      </w:pPr>
      <w:r w:rsidRPr="00A76E2C">
        <w:rPr>
          <w:sz w:val="22"/>
          <w:szCs w:val="22"/>
          <w:lang w:val="hu-HU"/>
        </w:rPr>
        <w:t>Medimibi 0,5 mg kit voor radiofarmaceutisch preparaat;</w:t>
      </w:r>
    </w:p>
    <w:p w14:paraId="744C9475" w14:textId="77777777" w:rsidR="00176B2B" w:rsidRPr="00A76E2C" w:rsidRDefault="00176B2B" w:rsidP="00176B2B">
      <w:pPr>
        <w:autoSpaceDE w:val="0"/>
        <w:autoSpaceDN w:val="0"/>
        <w:adjustRightInd w:val="0"/>
        <w:ind w:left="1296" w:firstLine="1296"/>
        <w:outlineLvl w:val="2"/>
        <w:rPr>
          <w:sz w:val="22"/>
          <w:szCs w:val="22"/>
          <w:lang w:val="no"/>
        </w:rPr>
      </w:pPr>
      <w:r w:rsidRPr="00A76E2C">
        <w:rPr>
          <w:rFonts w:eastAsia="TimesNewRomanPSMT"/>
          <w:sz w:val="22"/>
          <w:szCs w:val="22"/>
          <w:lang w:val="hu-HU"/>
        </w:rPr>
        <w:t xml:space="preserve">Medimibi 0,5 mg Kit für ein </w:t>
      </w:r>
      <w:r w:rsidRPr="00A76E2C">
        <w:rPr>
          <w:sz w:val="22"/>
          <w:szCs w:val="22"/>
          <w:lang w:val="hu-HU"/>
        </w:rPr>
        <w:t>radioaktives Arzneimittel</w:t>
      </w:r>
      <w:bookmarkEnd w:id="2"/>
    </w:p>
    <w:p w14:paraId="38E83DDF" w14:textId="77777777" w:rsidR="00176B2B" w:rsidRPr="00A76E2C" w:rsidRDefault="00176B2B" w:rsidP="00176B2B">
      <w:pPr>
        <w:autoSpaceDE w:val="0"/>
        <w:autoSpaceDN w:val="0"/>
        <w:adjustRightInd w:val="0"/>
        <w:outlineLvl w:val="2"/>
        <w:rPr>
          <w:color w:val="000000"/>
          <w:sz w:val="22"/>
          <w:szCs w:val="22"/>
        </w:rPr>
      </w:pPr>
      <w:r>
        <w:rPr>
          <w:sz w:val="22"/>
          <w:szCs w:val="22"/>
          <w:lang w:val="no"/>
        </w:rPr>
        <w:t>K</w:t>
      </w:r>
      <w:r w:rsidRPr="00A76E2C">
        <w:rPr>
          <w:sz w:val="22"/>
          <w:szCs w:val="22"/>
          <w:lang w:val="no"/>
        </w:rPr>
        <w:t>ipras</w:t>
      </w:r>
      <w:r w:rsidRPr="00A76E2C">
        <w:rPr>
          <w:sz w:val="22"/>
          <w:szCs w:val="22"/>
          <w:lang w:val="no"/>
        </w:rPr>
        <w:tab/>
      </w:r>
      <w:r w:rsidRPr="00A76E2C">
        <w:rPr>
          <w:sz w:val="22"/>
          <w:szCs w:val="22"/>
          <w:lang w:val="no"/>
        </w:rPr>
        <w:tab/>
      </w:r>
      <w:r>
        <w:rPr>
          <w:rFonts w:eastAsia="TimesNewRomanPSMT"/>
          <w:sz w:val="22"/>
          <w:szCs w:val="22"/>
          <w:lang w:val="hu-HU"/>
        </w:rPr>
        <w:t>Medimibi</w:t>
      </w:r>
    </w:p>
    <w:p w14:paraId="409A671C"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Estija</w:t>
      </w:r>
      <w:r w:rsidRPr="00A76E2C">
        <w:rPr>
          <w:color w:val="000000"/>
          <w:sz w:val="22"/>
          <w:szCs w:val="22"/>
        </w:rPr>
        <w:tab/>
      </w:r>
      <w:r w:rsidRPr="00A76E2C">
        <w:rPr>
          <w:color w:val="000000"/>
          <w:sz w:val="22"/>
          <w:szCs w:val="22"/>
        </w:rPr>
        <w:tab/>
      </w:r>
      <w:bookmarkStart w:id="3" w:name="_Hlk165662507"/>
      <w:r w:rsidRPr="00A76E2C">
        <w:rPr>
          <w:sz w:val="22"/>
          <w:szCs w:val="22"/>
          <w:lang w:val="hu-HU"/>
        </w:rPr>
        <w:t>Medimibi</w:t>
      </w:r>
      <w:bookmarkEnd w:id="3"/>
    </w:p>
    <w:p w14:paraId="7E726181"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Suomija</w:t>
      </w:r>
      <w:r w:rsidRPr="00A76E2C">
        <w:rPr>
          <w:color w:val="000000"/>
          <w:sz w:val="22"/>
          <w:szCs w:val="22"/>
        </w:rPr>
        <w:tab/>
      </w:r>
      <w:bookmarkStart w:id="4" w:name="_Hlk165662520"/>
      <w:r w:rsidRPr="00A76E2C">
        <w:rPr>
          <w:color w:val="000000"/>
          <w:sz w:val="22"/>
          <w:szCs w:val="22"/>
        </w:rPr>
        <w:tab/>
      </w:r>
      <w:r w:rsidRPr="00A76E2C">
        <w:rPr>
          <w:sz w:val="22"/>
          <w:szCs w:val="22"/>
          <w:lang w:val="hu-HU"/>
        </w:rPr>
        <w:t>Medimibi 0</w:t>
      </w:r>
      <w:r>
        <w:rPr>
          <w:sz w:val="22"/>
          <w:szCs w:val="22"/>
          <w:lang w:val="hu-HU"/>
        </w:rPr>
        <w:t>,</w:t>
      </w:r>
      <w:r w:rsidRPr="00A76E2C">
        <w:rPr>
          <w:sz w:val="22"/>
          <w:szCs w:val="22"/>
          <w:lang w:val="hu-HU"/>
        </w:rPr>
        <w:t>5 mg</w:t>
      </w:r>
      <w:bookmarkEnd w:id="4"/>
    </w:p>
    <w:p w14:paraId="051384E2"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Graikija</w:t>
      </w:r>
      <w:r w:rsidRPr="00A76E2C">
        <w:rPr>
          <w:color w:val="000000"/>
          <w:sz w:val="22"/>
          <w:szCs w:val="22"/>
        </w:rPr>
        <w:tab/>
      </w:r>
      <w:bookmarkStart w:id="5" w:name="_Hlk165662535"/>
      <w:r w:rsidRPr="00A76E2C">
        <w:rPr>
          <w:color w:val="000000"/>
          <w:sz w:val="22"/>
          <w:szCs w:val="22"/>
        </w:rPr>
        <w:tab/>
      </w:r>
      <w:r w:rsidRPr="00A76E2C">
        <w:rPr>
          <w:sz w:val="22"/>
          <w:szCs w:val="22"/>
          <w:lang w:val="hu-HU"/>
        </w:rPr>
        <w:t>MIBI/RADIOPHARMACY LABORATORY</w:t>
      </w:r>
      <w:bookmarkEnd w:id="5"/>
    </w:p>
    <w:p w14:paraId="58DD7EAF" w14:textId="77777777" w:rsidR="00176B2B" w:rsidRPr="00A76E2C" w:rsidRDefault="00176B2B" w:rsidP="00176B2B">
      <w:pPr>
        <w:autoSpaceDE w:val="0"/>
        <w:autoSpaceDN w:val="0"/>
        <w:adjustRightInd w:val="0"/>
        <w:rPr>
          <w:color w:val="000000"/>
          <w:sz w:val="22"/>
          <w:szCs w:val="22"/>
        </w:rPr>
      </w:pPr>
      <w:r w:rsidRPr="00A76E2C">
        <w:rPr>
          <w:color w:val="000000"/>
          <w:sz w:val="22"/>
          <w:szCs w:val="22"/>
        </w:rPr>
        <w:t>Latvija</w:t>
      </w:r>
      <w:r w:rsidRPr="00A76E2C">
        <w:rPr>
          <w:color w:val="000000"/>
          <w:sz w:val="22"/>
          <w:szCs w:val="22"/>
        </w:rPr>
        <w:tab/>
      </w:r>
      <w:r w:rsidRPr="00A76E2C">
        <w:rPr>
          <w:color w:val="000000"/>
          <w:sz w:val="22"/>
          <w:szCs w:val="22"/>
        </w:rPr>
        <w:tab/>
      </w:r>
      <w:bookmarkStart w:id="6" w:name="_Hlk165662548"/>
      <w:bookmarkStart w:id="7" w:name="_Hlk165663830"/>
      <w:r w:rsidRPr="00A76E2C">
        <w:rPr>
          <w:sz w:val="22"/>
          <w:szCs w:val="22"/>
          <w:lang w:val="hu-HU"/>
        </w:rPr>
        <w:t>Medimibi 0,5 mg</w:t>
      </w:r>
      <w:r w:rsidRPr="00A76E2C">
        <w:rPr>
          <w:lang w:val="hu-HU"/>
        </w:rPr>
        <w:t xml:space="preserve"> </w:t>
      </w:r>
      <w:r w:rsidRPr="00A76E2C">
        <w:rPr>
          <w:sz w:val="22"/>
          <w:szCs w:val="22"/>
          <w:lang w:val="hu-HU"/>
        </w:rPr>
        <w:t xml:space="preserve">komplekts </w:t>
      </w:r>
      <w:r w:rsidRPr="00A76E2C">
        <w:rPr>
          <w:rFonts w:eastAsia="TimesNewRomanPSMT"/>
          <w:sz w:val="22"/>
          <w:szCs w:val="22"/>
          <w:lang w:val="hu-HU"/>
        </w:rPr>
        <w:t>radiofarmaceitiskā preparāta pagatavošanai</w:t>
      </w:r>
      <w:bookmarkEnd w:id="6"/>
    </w:p>
    <w:bookmarkEnd w:id="7"/>
    <w:p w14:paraId="4451DC56"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Lietuva</w:t>
      </w:r>
      <w:r w:rsidRPr="00A76E2C">
        <w:rPr>
          <w:color w:val="000000"/>
          <w:sz w:val="22"/>
          <w:szCs w:val="22"/>
        </w:rPr>
        <w:tab/>
      </w:r>
      <w:r w:rsidRPr="00A76E2C">
        <w:rPr>
          <w:color w:val="000000"/>
          <w:sz w:val="22"/>
          <w:szCs w:val="22"/>
        </w:rPr>
        <w:tab/>
      </w:r>
      <w:r>
        <w:rPr>
          <w:sz w:val="22"/>
          <w:szCs w:val="22"/>
          <w:lang w:val="hu-HU"/>
        </w:rPr>
        <w:t>Medimibi 500 mikrogramų</w:t>
      </w:r>
      <w:r w:rsidRPr="00A76E2C">
        <w:rPr>
          <w:lang w:val="hu-HU"/>
        </w:rPr>
        <w:t xml:space="preserve"> </w:t>
      </w:r>
      <w:r w:rsidRPr="00A76E2C">
        <w:rPr>
          <w:sz w:val="22"/>
          <w:szCs w:val="22"/>
          <w:lang w:val="hu-HU"/>
        </w:rPr>
        <w:t>rinkinys radiofarmaciniam preparatui</w:t>
      </w:r>
    </w:p>
    <w:p w14:paraId="137EA424"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Liuksemburgas</w:t>
      </w:r>
      <w:r w:rsidRPr="00A76E2C">
        <w:rPr>
          <w:color w:val="000000"/>
          <w:sz w:val="22"/>
          <w:szCs w:val="22"/>
        </w:rPr>
        <w:tab/>
      </w:r>
      <w:bookmarkStart w:id="8" w:name="_Hlk165662590"/>
      <w:bookmarkStart w:id="9" w:name="_Hlk165665110"/>
      <w:r w:rsidRPr="00A76E2C">
        <w:rPr>
          <w:sz w:val="22"/>
          <w:szCs w:val="22"/>
          <w:lang w:val="hu-HU"/>
        </w:rPr>
        <w:t>Medi-MIBI 0</w:t>
      </w:r>
      <w:r>
        <w:rPr>
          <w:sz w:val="22"/>
          <w:szCs w:val="22"/>
          <w:lang w:val="hu-HU"/>
        </w:rPr>
        <w:t>,</w:t>
      </w:r>
      <w:r w:rsidRPr="00A76E2C">
        <w:rPr>
          <w:sz w:val="22"/>
          <w:szCs w:val="22"/>
          <w:lang w:val="hu-HU"/>
        </w:rPr>
        <w:t>5 mg</w:t>
      </w:r>
      <w:bookmarkEnd w:id="8"/>
    </w:p>
    <w:bookmarkEnd w:id="9"/>
    <w:p w14:paraId="7C6BA4D5"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Malta</w:t>
      </w:r>
      <w:r w:rsidRPr="00A76E2C">
        <w:rPr>
          <w:color w:val="000000"/>
          <w:sz w:val="22"/>
          <w:szCs w:val="22"/>
        </w:rPr>
        <w:tab/>
      </w:r>
      <w:r w:rsidRPr="00A76E2C">
        <w:rPr>
          <w:color w:val="000000"/>
          <w:sz w:val="22"/>
          <w:szCs w:val="22"/>
        </w:rPr>
        <w:tab/>
      </w:r>
      <w:bookmarkStart w:id="10" w:name="_Hlk165662604"/>
      <w:bookmarkStart w:id="11" w:name="_Hlk165663879"/>
      <w:r w:rsidRPr="00A76E2C">
        <w:rPr>
          <w:sz w:val="22"/>
          <w:szCs w:val="22"/>
          <w:lang w:val="hu-HU"/>
        </w:rPr>
        <w:t>Medi-MIBI 0.5 mg kit for radiopharmaceutical preparation</w:t>
      </w:r>
      <w:bookmarkEnd w:id="10"/>
    </w:p>
    <w:bookmarkEnd w:id="11"/>
    <w:p w14:paraId="489F8294"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Olandija</w:t>
      </w:r>
      <w:r w:rsidRPr="00A76E2C">
        <w:rPr>
          <w:color w:val="000000"/>
          <w:sz w:val="22"/>
          <w:szCs w:val="22"/>
        </w:rPr>
        <w:tab/>
      </w:r>
      <w:bookmarkStart w:id="12" w:name="_Hlk165662619"/>
      <w:r w:rsidRPr="00A76E2C">
        <w:rPr>
          <w:color w:val="000000"/>
          <w:sz w:val="22"/>
          <w:szCs w:val="22"/>
        </w:rPr>
        <w:tab/>
      </w:r>
      <w:r w:rsidRPr="00A76E2C">
        <w:rPr>
          <w:sz w:val="22"/>
          <w:szCs w:val="22"/>
          <w:lang w:val="hu-HU"/>
        </w:rPr>
        <w:t>Medimibi 0</w:t>
      </w:r>
      <w:r>
        <w:rPr>
          <w:sz w:val="22"/>
          <w:szCs w:val="22"/>
          <w:lang w:val="hu-HU"/>
        </w:rPr>
        <w:t>,</w:t>
      </w:r>
      <w:r w:rsidRPr="00A76E2C">
        <w:rPr>
          <w:sz w:val="22"/>
          <w:szCs w:val="22"/>
          <w:lang w:val="hu-HU"/>
        </w:rPr>
        <w:t>5 mg</w:t>
      </w:r>
      <w:bookmarkEnd w:id="12"/>
    </w:p>
    <w:p w14:paraId="2A6143B4"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Norvegija</w:t>
      </w:r>
      <w:r w:rsidRPr="00A76E2C">
        <w:rPr>
          <w:color w:val="000000"/>
          <w:sz w:val="22"/>
          <w:szCs w:val="22"/>
        </w:rPr>
        <w:tab/>
      </w:r>
      <w:bookmarkStart w:id="13" w:name="_Hlk165660636"/>
      <w:r w:rsidRPr="00A76E2C">
        <w:rPr>
          <w:color w:val="000000"/>
          <w:sz w:val="22"/>
          <w:szCs w:val="22"/>
        </w:rPr>
        <w:tab/>
      </w:r>
      <w:r w:rsidRPr="00A76E2C">
        <w:rPr>
          <w:sz w:val="22"/>
          <w:szCs w:val="22"/>
          <w:lang w:val="hu-HU"/>
        </w:rPr>
        <w:t>Medi-MIBI</w:t>
      </w:r>
      <w:bookmarkEnd w:id="13"/>
    </w:p>
    <w:p w14:paraId="706F255B"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Lenkija</w:t>
      </w:r>
      <w:r w:rsidRPr="00A76E2C">
        <w:rPr>
          <w:color w:val="000000"/>
          <w:sz w:val="22"/>
          <w:szCs w:val="22"/>
        </w:rPr>
        <w:tab/>
      </w:r>
      <w:r w:rsidRPr="00A76E2C">
        <w:rPr>
          <w:color w:val="000000"/>
          <w:sz w:val="22"/>
          <w:szCs w:val="22"/>
        </w:rPr>
        <w:tab/>
      </w:r>
      <w:r w:rsidRPr="00A76E2C">
        <w:rPr>
          <w:sz w:val="22"/>
          <w:szCs w:val="22"/>
          <w:lang w:val="hu-HU"/>
        </w:rPr>
        <w:t>Medi-MIBI</w:t>
      </w:r>
    </w:p>
    <w:p w14:paraId="72F91382" w14:textId="77777777" w:rsidR="00176B2B" w:rsidRPr="00A76E2C" w:rsidRDefault="00176B2B" w:rsidP="00176B2B">
      <w:pPr>
        <w:autoSpaceDE w:val="0"/>
        <w:autoSpaceDN w:val="0"/>
        <w:adjustRightInd w:val="0"/>
        <w:outlineLvl w:val="2"/>
        <w:rPr>
          <w:sz w:val="22"/>
          <w:szCs w:val="22"/>
          <w:lang w:val="hu-HU"/>
        </w:rPr>
      </w:pPr>
      <w:r w:rsidRPr="00A76E2C">
        <w:rPr>
          <w:color w:val="000000"/>
          <w:sz w:val="22"/>
          <w:szCs w:val="22"/>
        </w:rPr>
        <w:t>Portugalija</w:t>
      </w:r>
      <w:r w:rsidRPr="00A76E2C">
        <w:rPr>
          <w:color w:val="000000"/>
          <w:sz w:val="22"/>
          <w:szCs w:val="22"/>
        </w:rPr>
        <w:tab/>
      </w:r>
      <w:bookmarkStart w:id="14" w:name="_Hlk165662645"/>
      <w:bookmarkStart w:id="15" w:name="_Hlk165660654"/>
      <w:r w:rsidRPr="00A76E2C">
        <w:rPr>
          <w:color w:val="000000"/>
          <w:sz w:val="22"/>
          <w:szCs w:val="22"/>
        </w:rPr>
        <w:tab/>
      </w:r>
      <w:r w:rsidRPr="00A76E2C">
        <w:rPr>
          <w:sz w:val="22"/>
          <w:szCs w:val="22"/>
          <w:lang w:val="hu-HU"/>
        </w:rPr>
        <w:t>Medi</w:t>
      </w:r>
      <w:r>
        <w:rPr>
          <w:sz w:val="22"/>
          <w:szCs w:val="22"/>
          <w:lang w:val="hu-HU"/>
        </w:rPr>
        <w:t>mibi</w:t>
      </w:r>
      <w:r w:rsidRPr="00A76E2C">
        <w:rPr>
          <w:sz w:val="22"/>
          <w:szCs w:val="22"/>
          <w:lang w:val="hu-HU"/>
        </w:rPr>
        <w:t xml:space="preserve"> 0</w:t>
      </w:r>
      <w:r>
        <w:rPr>
          <w:sz w:val="22"/>
          <w:szCs w:val="22"/>
          <w:lang w:val="hu-HU"/>
        </w:rPr>
        <w:t>,</w:t>
      </w:r>
      <w:r w:rsidRPr="00A76E2C">
        <w:rPr>
          <w:sz w:val="22"/>
          <w:szCs w:val="22"/>
          <w:lang w:val="hu-HU"/>
        </w:rPr>
        <w:t>5 mg</w:t>
      </w:r>
      <w:bookmarkEnd w:id="14"/>
    </w:p>
    <w:bookmarkEnd w:id="15"/>
    <w:p w14:paraId="586E6161"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Slovakija</w:t>
      </w:r>
      <w:r w:rsidRPr="00A76E2C">
        <w:rPr>
          <w:color w:val="000000"/>
          <w:sz w:val="22"/>
          <w:szCs w:val="22"/>
        </w:rPr>
        <w:tab/>
      </w:r>
      <w:r w:rsidRPr="00A76E2C">
        <w:rPr>
          <w:color w:val="000000"/>
          <w:sz w:val="22"/>
          <w:szCs w:val="22"/>
        </w:rPr>
        <w:tab/>
      </w:r>
      <w:r w:rsidRPr="00A76E2C">
        <w:rPr>
          <w:sz w:val="22"/>
          <w:szCs w:val="22"/>
          <w:lang w:val="hu-HU"/>
        </w:rPr>
        <w:t>Medi-MIBI 0</w:t>
      </w:r>
      <w:r>
        <w:rPr>
          <w:sz w:val="22"/>
          <w:szCs w:val="22"/>
          <w:lang w:val="hu-HU"/>
        </w:rPr>
        <w:t>,</w:t>
      </w:r>
      <w:r w:rsidRPr="00A76E2C">
        <w:rPr>
          <w:sz w:val="22"/>
          <w:szCs w:val="22"/>
          <w:lang w:val="hu-HU"/>
        </w:rPr>
        <w:t>5 mg</w:t>
      </w:r>
    </w:p>
    <w:p w14:paraId="1D9AA985"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Slovėnija</w:t>
      </w:r>
      <w:r w:rsidRPr="00A76E2C">
        <w:rPr>
          <w:color w:val="000000"/>
          <w:sz w:val="22"/>
          <w:szCs w:val="22"/>
        </w:rPr>
        <w:tab/>
      </w:r>
      <w:bookmarkStart w:id="16" w:name="_Hlk165662658"/>
      <w:r w:rsidRPr="00A76E2C">
        <w:rPr>
          <w:color w:val="000000"/>
          <w:sz w:val="22"/>
          <w:szCs w:val="22"/>
        </w:rPr>
        <w:tab/>
      </w:r>
      <w:r w:rsidRPr="00A76E2C">
        <w:rPr>
          <w:sz w:val="22"/>
          <w:szCs w:val="22"/>
          <w:lang w:val="hu-HU"/>
        </w:rPr>
        <w:t>Medi-MIBI 0,5 mg komplet za propravo radiofarmaka</w:t>
      </w:r>
      <w:bookmarkEnd w:id="16"/>
    </w:p>
    <w:p w14:paraId="516620A4" w14:textId="77777777" w:rsidR="00176B2B" w:rsidRPr="00A76E2C" w:rsidRDefault="00176B2B" w:rsidP="00176B2B">
      <w:pPr>
        <w:autoSpaceDE w:val="0"/>
        <w:autoSpaceDN w:val="0"/>
        <w:adjustRightInd w:val="0"/>
        <w:outlineLvl w:val="2"/>
        <w:rPr>
          <w:color w:val="000000"/>
          <w:sz w:val="22"/>
          <w:szCs w:val="22"/>
        </w:rPr>
      </w:pPr>
      <w:r w:rsidRPr="00A76E2C">
        <w:rPr>
          <w:color w:val="000000"/>
          <w:sz w:val="22"/>
          <w:szCs w:val="22"/>
        </w:rPr>
        <w:t>Švedija</w:t>
      </w:r>
      <w:r w:rsidRPr="00A76E2C">
        <w:rPr>
          <w:color w:val="000000"/>
          <w:sz w:val="22"/>
          <w:szCs w:val="22"/>
        </w:rPr>
        <w:tab/>
      </w:r>
      <w:r w:rsidRPr="00A76E2C">
        <w:rPr>
          <w:color w:val="000000"/>
          <w:sz w:val="22"/>
          <w:szCs w:val="22"/>
        </w:rPr>
        <w:tab/>
      </w:r>
      <w:bookmarkStart w:id="17" w:name="_Hlk165660682"/>
      <w:r w:rsidRPr="00A76E2C">
        <w:rPr>
          <w:sz w:val="22"/>
          <w:szCs w:val="22"/>
          <w:lang w:val="hu-HU"/>
        </w:rPr>
        <w:t>Medimibi</w:t>
      </w:r>
      <w:bookmarkEnd w:id="17"/>
    </w:p>
    <w:bookmarkEnd w:id="1"/>
    <w:p w14:paraId="55FF1ECD" w14:textId="77777777" w:rsidR="00176B2B" w:rsidRPr="00A76E2C" w:rsidRDefault="00176B2B" w:rsidP="00176B2B">
      <w:pPr>
        <w:autoSpaceDE w:val="0"/>
        <w:autoSpaceDN w:val="0"/>
        <w:adjustRightInd w:val="0"/>
        <w:outlineLvl w:val="2"/>
        <w:rPr>
          <w:color w:val="000000"/>
          <w:sz w:val="22"/>
          <w:szCs w:val="22"/>
        </w:rPr>
      </w:pPr>
    </w:p>
    <w:p w14:paraId="374D758A" w14:textId="77777777" w:rsidR="00176B2B" w:rsidRPr="00ED292F" w:rsidRDefault="00176B2B" w:rsidP="00176B2B">
      <w:pPr>
        <w:autoSpaceDE w:val="0"/>
        <w:autoSpaceDN w:val="0"/>
        <w:adjustRightInd w:val="0"/>
        <w:outlineLvl w:val="2"/>
        <w:rPr>
          <w:b/>
          <w:bCs/>
          <w:color w:val="000000"/>
          <w:sz w:val="22"/>
          <w:szCs w:val="22"/>
        </w:rPr>
      </w:pPr>
    </w:p>
    <w:p w14:paraId="31A30B85" w14:textId="77777777" w:rsidR="00176B2B" w:rsidRPr="00ED292F" w:rsidRDefault="00176B2B" w:rsidP="00176B2B">
      <w:pPr>
        <w:pStyle w:val="Default"/>
        <w:outlineLvl w:val="2"/>
        <w:rPr>
          <w:b/>
          <w:bCs/>
          <w:sz w:val="22"/>
          <w:szCs w:val="22"/>
          <w:lang w:val="lt-LT"/>
        </w:rPr>
      </w:pPr>
      <w:r w:rsidRPr="00A64DB6">
        <w:rPr>
          <w:b/>
          <w:bCs/>
          <w:sz w:val="22"/>
          <w:szCs w:val="22"/>
          <w:lang w:val="lt"/>
        </w:rPr>
        <w:t xml:space="preserve">Šis pakuotės lapelis paskutinį kartą peržiūrėtas </w:t>
      </w:r>
      <w:r w:rsidRPr="00ED292F">
        <w:rPr>
          <w:b/>
          <w:bCs/>
          <w:snapToGrid w:val="0"/>
          <w:sz w:val="22"/>
          <w:lang w:val="lt-LT"/>
        </w:rPr>
        <w:t>2025</w:t>
      </w:r>
      <w:r>
        <w:rPr>
          <w:b/>
          <w:bCs/>
          <w:snapToGrid w:val="0"/>
          <w:sz w:val="22"/>
          <w:lang w:val="lt-LT"/>
        </w:rPr>
        <w:t>-</w:t>
      </w:r>
      <w:r w:rsidRPr="00ED292F">
        <w:rPr>
          <w:b/>
          <w:bCs/>
          <w:snapToGrid w:val="0"/>
          <w:sz w:val="22"/>
          <w:lang w:val="lt-LT"/>
        </w:rPr>
        <w:t>05</w:t>
      </w:r>
      <w:r>
        <w:rPr>
          <w:b/>
          <w:bCs/>
          <w:snapToGrid w:val="0"/>
          <w:sz w:val="22"/>
          <w:lang w:val="lt-LT"/>
        </w:rPr>
        <w:t>-23.</w:t>
      </w:r>
    </w:p>
    <w:p w14:paraId="56FDC5BB" w14:textId="77777777" w:rsidR="00176B2B" w:rsidRPr="00A76E2C" w:rsidRDefault="00176B2B" w:rsidP="00176B2B">
      <w:pPr>
        <w:pStyle w:val="Default"/>
        <w:outlineLvl w:val="2"/>
        <w:rPr>
          <w:sz w:val="22"/>
          <w:szCs w:val="22"/>
          <w:lang w:val="pt-PT"/>
        </w:rPr>
      </w:pPr>
      <w:r w:rsidRPr="00D37233">
        <w:rPr>
          <w:sz w:val="22"/>
          <w:szCs w:val="22"/>
          <w:lang w:val="lt"/>
        </w:rPr>
        <w:t xml:space="preserve">&lt;------------------------------------------------------------------------------------------------------------------------&gt; </w:t>
      </w:r>
    </w:p>
    <w:p w14:paraId="60977DA9" w14:textId="77777777" w:rsidR="00176B2B" w:rsidRPr="00A76E2C" w:rsidRDefault="00176B2B" w:rsidP="00176B2B">
      <w:pPr>
        <w:pStyle w:val="Default"/>
        <w:outlineLvl w:val="2"/>
        <w:rPr>
          <w:sz w:val="22"/>
          <w:szCs w:val="22"/>
          <w:lang w:val="pt-PT"/>
        </w:rPr>
      </w:pPr>
      <w:r w:rsidRPr="00D37233">
        <w:rPr>
          <w:sz w:val="22"/>
          <w:szCs w:val="22"/>
          <w:lang w:val="lt"/>
        </w:rPr>
        <w:t>Toliau pateikta informacija skirta tik sveikatos priežiūros specialistams:</w:t>
      </w:r>
    </w:p>
    <w:p w14:paraId="2EBC975C" w14:textId="77777777" w:rsidR="00176B2B" w:rsidRPr="00A76E2C" w:rsidRDefault="00176B2B" w:rsidP="00176B2B">
      <w:pPr>
        <w:pStyle w:val="Default"/>
        <w:outlineLvl w:val="2"/>
        <w:rPr>
          <w:sz w:val="22"/>
          <w:szCs w:val="22"/>
          <w:lang w:val="pt-PT"/>
        </w:rPr>
      </w:pPr>
      <w:r w:rsidRPr="00A76E2C">
        <w:rPr>
          <w:sz w:val="22"/>
          <w:szCs w:val="22"/>
          <w:lang w:val="lt"/>
        </w:rPr>
        <w:t xml:space="preserve">Visas </w:t>
      </w:r>
      <w:proofErr w:type="spellStart"/>
      <w:r w:rsidRPr="00A76E2C">
        <w:rPr>
          <w:sz w:val="22"/>
          <w:szCs w:val="22"/>
          <w:lang w:val="lt"/>
        </w:rPr>
        <w:t>Medimibi</w:t>
      </w:r>
      <w:proofErr w:type="spellEnd"/>
      <w:r w:rsidRPr="00A76E2C">
        <w:rPr>
          <w:sz w:val="22"/>
          <w:szCs w:val="22"/>
          <w:lang w:val="lt"/>
        </w:rPr>
        <w:t xml:space="preserve"> </w:t>
      </w:r>
      <w:r>
        <w:rPr>
          <w:sz w:val="22"/>
          <w:szCs w:val="22"/>
          <w:lang w:val="lt"/>
        </w:rPr>
        <w:t>P</w:t>
      </w:r>
      <w:r w:rsidRPr="00A76E2C">
        <w:rPr>
          <w:sz w:val="22"/>
          <w:szCs w:val="22"/>
          <w:lang w:val="lt"/>
        </w:rPr>
        <w:t xml:space="preserve">CS pateikiamas kaip atskiras preparato pakuotės dokumentas, siekiant suteikti sveikatos priežiūros specialistams papildomos mokslinės ir praktinės informacijos apie šio </w:t>
      </w:r>
      <w:proofErr w:type="spellStart"/>
      <w:r w:rsidRPr="00A76E2C">
        <w:rPr>
          <w:sz w:val="22"/>
          <w:szCs w:val="22"/>
          <w:lang w:val="lt"/>
        </w:rPr>
        <w:t>radiofarmacinio</w:t>
      </w:r>
      <w:proofErr w:type="spellEnd"/>
      <w:r w:rsidRPr="00A76E2C">
        <w:rPr>
          <w:sz w:val="22"/>
          <w:szCs w:val="22"/>
          <w:lang w:val="lt"/>
        </w:rPr>
        <w:t xml:space="preserve"> </w:t>
      </w:r>
      <w:r>
        <w:rPr>
          <w:sz w:val="22"/>
          <w:szCs w:val="22"/>
          <w:lang w:val="lt"/>
        </w:rPr>
        <w:t>vaisto</w:t>
      </w:r>
      <w:r w:rsidRPr="00A76E2C">
        <w:rPr>
          <w:sz w:val="22"/>
          <w:szCs w:val="22"/>
          <w:lang w:val="lt"/>
        </w:rPr>
        <w:t xml:space="preserve"> skyrimą </w:t>
      </w:r>
      <w:r w:rsidRPr="00D37233">
        <w:rPr>
          <w:sz w:val="22"/>
          <w:szCs w:val="22"/>
          <w:lang w:val="lt"/>
        </w:rPr>
        <w:t>ir vartojimą.</w:t>
      </w:r>
    </w:p>
    <w:p w14:paraId="150F6680" w14:textId="77777777" w:rsidR="00222FED" w:rsidRDefault="00222FED"/>
    <w:sectPr w:rsidR="00222FED" w:rsidSect="00176B2B">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204F" w14:textId="77777777" w:rsidR="00176B2B" w:rsidRDefault="00176B2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2E7E" w14:textId="77777777" w:rsidR="00176B2B" w:rsidRDefault="00176B2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D883" w14:textId="77777777" w:rsidR="00176B2B" w:rsidRDefault="00176B2B">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0257" w14:textId="77777777" w:rsidR="00176B2B" w:rsidRDefault="00176B2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B84C" w14:textId="77777777" w:rsidR="00176B2B" w:rsidRDefault="00176B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4B1" w14:textId="77777777" w:rsidR="00176B2B" w:rsidRDefault="00176B2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7F60"/>
    <w:multiLevelType w:val="hybridMultilevel"/>
    <w:tmpl w:val="DAAA4D0A"/>
    <w:lvl w:ilvl="0" w:tplc="B20E5856">
      <w:start w:val="4"/>
      <w:numFmt w:val="bullet"/>
      <w:lvlText w:val="-"/>
      <w:lvlJc w:val="left"/>
      <w:pPr>
        <w:ind w:left="720" w:hanging="360"/>
      </w:pPr>
      <w:rPr>
        <w:rFonts w:ascii="SymbolMT" w:eastAsia="Calibri" w:hAnsi="SymbolMT" w:cs="Symbol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0820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2B"/>
    <w:rsid w:val="00176B2B"/>
    <w:rsid w:val="00222FED"/>
    <w:rsid w:val="005F173E"/>
    <w:rsid w:val="008B3AD4"/>
    <w:rsid w:val="00D047C4"/>
    <w:rsid w:val="00EC0D97"/>
    <w:rsid w:val="00FB3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F499"/>
  <w15:chartTrackingRefBased/>
  <w15:docId w15:val="{07AE2652-D44D-4638-82C9-11824123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B2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76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6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6B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6B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6B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6B2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6B2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6B2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6B2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6B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6B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6B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6B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6B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6B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6B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6B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6B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6B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6B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6B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6B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6B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6B2B"/>
    <w:rPr>
      <w:i/>
      <w:iCs/>
      <w:color w:val="404040" w:themeColor="text1" w:themeTint="BF"/>
    </w:rPr>
  </w:style>
  <w:style w:type="paragraph" w:styleId="Sraopastraipa">
    <w:name w:val="List Paragraph"/>
    <w:basedOn w:val="prastasis"/>
    <w:uiPriority w:val="34"/>
    <w:qFormat/>
    <w:rsid w:val="00176B2B"/>
    <w:pPr>
      <w:ind w:left="720"/>
      <w:contextualSpacing/>
    </w:pPr>
  </w:style>
  <w:style w:type="character" w:styleId="Rykuspabraukimas">
    <w:name w:val="Intense Emphasis"/>
    <w:basedOn w:val="Numatytasispastraiposriftas"/>
    <w:uiPriority w:val="21"/>
    <w:qFormat/>
    <w:rsid w:val="00176B2B"/>
    <w:rPr>
      <w:i/>
      <w:iCs/>
      <w:color w:val="0F4761" w:themeColor="accent1" w:themeShade="BF"/>
    </w:rPr>
  </w:style>
  <w:style w:type="paragraph" w:styleId="Iskirtacitata">
    <w:name w:val="Intense Quote"/>
    <w:basedOn w:val="prastasis"/>
    <w:next w:val="prastasis"/>
    <w:link w:val="IskirtacitataDiagrama"/>
    <w:uiPriority w:val="30"/>
    <w:qFormat/>
    <w:rsid w:val="00176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6B2B"/>
    <w:rPr>
      <w:i/>
      <w:iCs/>
      <w:color w:val="0F4761" w:themeColor="accent1" w:themeShade="BF"/>
    </w:rPr>
  </w:style>
  <w:style w:type="character" w:styleId="Rykinuoroda">
    <w:name w:val="Intense Reference"/>
    <w:basedOn w:val="Numatytasispastraiposriftas"/>
    <w:uiPriority w:val="32"/>
    <w:qFormat/>
    <w:rsid w:val="00176B2B"/>
    <w:rPr>
      <w:b/>
      <w:bCs/>
      <w:smallCaps/>
      <w:color w:val="0F4761" w:themeColor="accent1" w:themeShade="BF"/>
      <w:spacing w:val="5"/>
    </w:rPr>
  </w:style>
  <w:style w:type="paragraph" w:styleId="Antrats">
    <w:name w:val="header"/>
    <w:basedOn w:val="prastasis"/>
    <w:link w:val="AntratsDiagrama"/>
    <w:rsid w:val="00176B2B"/>
    <w:pPr>
      <w:tabs>
        <w:tab w:val="center" w:pos="4819"/>
        <w:tab w:val="right" w:pos="9638"/>
      </w:tabs>
    </w:pPr>
  </w:style>
  <w:style w:type="character" w:customStyle="1" w:styleId="AntratsDiagrama">
    <w:name w:val="Antraštės Diagrama"/>
    <w:basedOn w:val="Numatytasispastraiposriftas"/>
    <w:link w:val="Antrats"/>
    <w:rsid w:val="00176B2B"/>
    <w:rPr>
      <w:rFonts w:ascii="Times New Roman" w:eastAsia="Times New Roman" w:hAnsi="Times New Roman" w:cs="Times New Roman"/>
      <w:kern w:val="0"/>
      <w:szCs w:val="20"/>
      <w14:ligatures w14:val="none"/>
    </w:rPr>
  </w:style>
  <w:style w:type="character" w:styleId="Hipersaitas">
    <w:name w:val="Hyperlink"/>
    <w:rsid w:val="00176B2B"/>
    <w:rPr>
      <w:color w:val="0000FF"/>
      <w:u w:val="single"/>
    </w:rPr>
  </w:style>
  <w:style w:type="paragraph" w:customStyle="1" w:styleId="Default">
    <w:name w:val="Default"/>
    <w:rsid w:val="00176B2B"/>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customStyle="1" w:styleId="Norml1">
    <w:name w:val="Normál1"/>
    <w:basedOn w:val="prastasis"/>
    <w:next w:val="prastasis"/>
    <w:rsid w:val="00176B2B"/>
    <w:pPr>
      <w:autoSpaceDE w:val="0"/>
      <w:autoSpaceDN w:val="0"/>
      <w:adjustRightInd w:val="0"/>
    </w:pPr>
    <w:rPr>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nfo@radiopharmacylab.h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9169</Words>
  <Characters>5227</Characters>
  <Application>Microsoft Office Word</Application>
  <DocSecurity>0</DocSecurity>
  <Lines>43</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2025-08-06T07:32:00Z</dcterms:created>
  <dcterms:modified xsi:type="dcterms:W3CDTF">2025-08-06T07:33:00Z</dcterms:modified>
</cp:coreProperties>
</file>