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1BAB" w14:textId="77777777" w:rsidR="008D3B35" w:rsidRDefault="008D3B35">
      <w:pPr>
        <w:tabs>
          <w:tab w:val="left" w:pos="4962"/>
        </w:tabs>
        <w:rPr>
          <w:rFonts w:eastAsia="SimSun"/>
          <w:color w:val="000000"/>
          <w:szCs w:val="24"/>
        </w:rPr>
      </w:pPr>
    </w:p>
    <w:p w14:paraId="601ADAA0" w14:textId="77777777" w:rsidR="00AF0F1F" w:rsidRDefault="00AF0F1F">
      <w:pPr>
        <w:tabs>
          <w:tab w:val="left" w:pos="4962"/>
        </w:tabs>
        <w:rPr>
          <w:rFonts w:eastAsia="SimSun"/>
          <w:color w:val="000000"/>
          <w:szCs w:val="24"/>
        </w:rPr>
      </w:pPr>
    </w:p>
    <w:p w14:paraId="5DAF1D9B" w14:textId="77777777" w:rsidR="00AF0F1F" w:rsidRDefault="00AF0F1F">
      <w:pPr>
        <w:tabs>
          <w:tab w:val="left" w:pos="4962"/>
        </w:tabs>
        <w:rPr>
          <w:rFonts w:eastAsia="SimSun"/>
          <w:color w:val="000000"/>
          <w:szCs w:val="24"/>
        </w:rPr>
      </w:pPr>
    </w:p>
    <w:p w14:paraId="4FFAAAAD" w14:textId="77777777" w:rsidR="00AF0F1F" w:rsidRDefault="00AF0F1F">
      <w:pPr>
        <w:tabs>
          <w:tab w:val="left" w:pos="4962"/>
        </w:tabs>
        <w:rPr>
          <w:rFonts w:eastAsia="SimSun"/>
          <w:color w:val="000000"/>
          <w:szCs w:val="24"/>
        </w:rPr>
      </w:pPr>
    </w:p>
    <w:p w14:paraId="6BFDED94" w14:textId="77777777" w:rsidR="00AF0F1F" w:rsidRDefault="00AF0F1F">
      <w:pPr>
        <w:tabs>
          <w:tab w:val="left" w:pos="4962"/>
        </w:tabs>
        <w:rPr>
          <w:rFonts w:eastAsia="SimSun"/>
          <w:color w:val="000000"/>
          <w:szCs w:val="24"/>
        </w:rPr>
      </w:pPr>
    </w:p>
    <w:p w14:paraId="44FC8A0B" w14:textId="77777777" w:rsidR="00AF0F1F" w:rsidRDefault="00AF0F1F">
      <w:pPr>
        <w:tabs>
          <w:tab w:val="left" w:pos="4962"/>
        </w:tabs>
        <w:rPr>
          <w:rFonts w:ascii="Courier New" w:eastAsia="SimSun" w:hAnsi="Courier New"/>
          <w:color w:val="000000"/>
        </w:rPr>
      </w:pPr>
    </w:p>
    <w:p w14:paraId="2BCC2166" w14:textId="77777777" w:rsidR="008D3B35" w:rsidRDefault="008D3B35">
      <w:pPr>
        <w:tabs>
          <w:tab w:val="left" w:pos="-1440"/>
          <w:tab w:val="left" w:pos="-720"/>
          <w:tab w:val="left" w:pos="567"/>
        </w:tabs>
        <w:spacing w:line="260" w:lineRule="exact"/>
        <w:rPr>
          <w:b/>
          <w:sz w:val="22"/>
        </w:rPr>
      </w:pPr>
    </w:p>
    <w:p w14:paraId="512A1B53" w14:textId="77777777" w:rsidR="008D3B35" w:rsidRDefault="008D3B35">
      <w:pPr>
        <w:tabs>
          <w:tab w:val="left" w:pos="-1440"/>
          <w:tab w:val="left" w:pos="-720"/>
          <w:tab w:val="left" w:pos="567"/>
        </w:tabs>
        <w:spacing w:line="260" w:lineRule="exact"/>
        <w:rPr>
          <w:b/>
          <w:sz w:val="22"/>
        </w:rPr>
      </w:pPr>
    </w:p>
    <w:p w14:paraId="57671941" w14:textId="77777777" w:rsidR="008D3B35" w:rsidRDefault="008D3B35">
      <w:pPr>
        <w:tabs>
          <w:tab w:val="left" w:pos="-1440"/>
          <w:tab w:val="left" w:pos="-720"/>
          <w:tab w:val="left" w:pos="567"/>
        </w:tabs>
        <w:spacing w:line="260" w:lineRule="exact"/>
        <w:rPr>
          <w:b/>
          <w:sz w:val="22"/>
        </w:rPr>
      </w:pPr>
    </w:p>
    <w:p w14:paraId="2940A988" w14:textId="77777777" w:rsidR="008D3B35" w:rsidRDefault="008D3B35">
      <w:pPr>
        <w:tabs>
          <w:tab w:val="left" w:pos="-1440"/>
          <w:tab w:val="left" w:pos="-720"/>
          <w:tab w:val="left" w:pos="567"/>
        </w:tabs>
        <w:spacing w:line="260" w:lineRule="exact"/>
        <w:rPr>
          <w:b/>
          <w:sz w:val="22"/>
        </w:rPr>
      </w:pPr>
    </w:p>
    <w:p w14:paraId="30B494DC" w14:textId="77777777" w:rsidR="008D3B35" w:rsidRDefault="008D3B35">
      <w:pPr>
        <w:tabs>
          <w:tab w:val="left" w:pos="-1440"/>
          <w:tab w:val="left" w:pos="-720"/>
          <w:tab w:val="left" w:pos="567"/>
        </w:tabs>
        <w:spacing w:line="260" w:lineRule="exact"/>
        <w:rPr>
          <w:b/>
          <w:sz w:val="22"/>
        </w:rPr>
      </w:pPr>
    </w:p>
    <w:p w14:paraId="1ABF7638" w14:textId="77777777" w:rsidR="008D3B35" w:rsidRDefault="008D3B35">
      <w:pPr>
        <w:tabs>
          <w:tab w:val="left" w:pos="-1440"/>
          <w:tab w:val="left" w:pos="-720"/>
          <w:tab w:val="left" w:pos="567"/>
        </w:tabs>
        <w:spacing w:line="260" w:lineRule="exact"/>
        <w:rPr>
          <w:b/>
          <w:sz w:val="22"/>
        </w:rPr>
      </w:pPr>
    </w:p>
    <w:p w14:paraId="3E2701F5" w14:textId="77777777" w:rsidR="008D3B35" w:rsidRDefault="008D3B35">
      <w:pPr>
        <w:tabs>
          <w:tab w:val="left" w:pos="-1440"/>
          <w:tab w:val="left" w:pos="-720"/>
          <w:tab w:val="left" w:pos="567"/>
        </w:tabs>
        <w:spacing w:line="260" w:lineRule="exact"/>
        <w:rPr>
          <w:b/>
          <w:sz w:val="22"/>
        </w:rPr>
      </w:pPr>
    </w:p>
    <w:p w14:paraId="7982F602" w14:textId="77777777" w:rsidR="008D3B35" w:rsidRDefault="008D3B35">
      <w:pPr>
        <w:tabs>
          <w:tab w:val="left" w:pos="-1440"/>
          <w:tab w:val="left" w:pos="-720"/>
          <w:tab w:val="left" w:pos="567"/>
        </w:tabs>
        <w:spacing w:line="260" w:lineRule="exact"/>
        <w:rPr>
          <w:b/>
          <w:sz w:val="22"/>
        </w:rPr>
      </w:pPr>
    </w:p>
    <w:p w14:paraId="30249B0C" w14:textId="77777777" w:rsidR="008D3B35" w:rsidRPr="00443A0A" w:rsidRDefault="008D3B35">
      <w:pPr>
        <w:tabs>
          <w:tab w:val="left" w:pos="-1440"/>
          <w:tab w:val="left" w:pos="-720"/>
          <w:tab w:val="left" w:pos="567"/>
        </w:tabs>
        <w:spacing w:line="260" w:lineRule="exact"/>
        <w:rPr>
          <w:b/>
          <w:sz w:val="22"/>
          <w:szCs w:val="22"/>
        </w:rPr>
      </w:pPr>
    </w:p>
    <w:p w14:paraId="075CD9A1" w14:textId="77777777" w:rsidR="008D3B35" w:rsidRPr="00443A0A" w:rsidRDefault="008D3B35">
      <w:pPr>
        <w:tabs>
          <w:tab w:val="left" w:pos="-1440"/>
          <w:tab w:val="left" w:pos="-720"/>
          <w:tab w:val="left" w:pos="567"/>
        </w:tabs>
        <w:spacing w:line="260" w:lineRule="exact"/>
        <w:rPr>
          <w:b/>
          <w:sz w:val="22"/>
          <w:szCs w:val="22"/>
        </w:rPr>
      </w:pPr>
    </w:p>
    <w:p w14:paraId="1015A6CB" w14:textId="77777777" w:rsidR="008D3B35" w:rsidRPr="00443A0A" w:rsidRDefault="008D3B35">
      <w:pPr>
        <w:tabs>
          <w:tab w:val="left" w:pos="-1440"/>
          <w:tab w:val="left" w:pos="-720"/>
          <w:tab w:val="left" w:pos="567"/>
        </w:tabs>
        <w:spacing w:line="260" w:lineRule="exact"/>
        <w:rPr>
          <w:b/>
          <w:sz w:val="22"/>
          <w:szCs w:val="22"/>
        </w:rPr>
      </w:pPr>
    </w:p>
    <w:p w14:paraId="29AC8128" w14:textId="77777777" w:rsidR="008D3B35" w:rsidRPr="00443A0A" w:rsidRDefault="008D3B35">
      <w:pPr>
        <w:tabs>
          <w:tab w:val="left" w:pos="-1440"/>
          <w:tab w:val="left" w:pos="-720"/>
          <w:tab w:val="left" w:pos="567"/>
        </w:tabs>
        <w:spacing w:line="260" w:lineRule="exact"/>
        <w:rPr>
          <w:b/>
          <w:sz w:val="22"/>
          <w:szCs w:val="22"/>
        </w:rPr>
      </w:pPr>
    </w:p>
    <w:p w14:paraId="59E392FA" w14:textId="77777777" w:rsidR="008D3B35" w:rsidRPr="00443A0A" w:rsidRDefault="008D3B35">
      <w:pPr>
        <w:tabs>
          <w:tab w:val="left" w:pos="-1440"/>
          <w:tab w:val="left" w:pos="-720"/>
          <w:tab w:val="left" w:pos="567"/>
        </w:tabs>
        <w:spacing w:line="260" w:lineRule="exact"/>
        <w:rPr>
          <w:b/>
          <w:sz w:val="22"/>
          <w:szCs w:val="22"/>
        </w:rPr>
      </w:pPr>
    </w:p>
    <w:p w14:paraId="0A8A6A8C" w14:textId="77777777" w:rsidR="008D3B35" w:rsidRPr="00443A0A" w:rsidRDefault="008D3B35">
      <w:pPr>
        <w:tabs>
          <w:tab w:val="left" w:pos="-1440"/>
          <w:tab w:val="left" w:pos="-720"/>
          <w:tab w:val="left" w:pos="567"/>
        </w:tabs>
        <w:spacing w:line="260" w:lineRule="exact"/>
        <w:rPr>
          <w:b/>
          <w:sz w:val="22"/>
          <w:szCs w:val="22"/>
        </w:rPr>
      </w:pPr>
    </w:p>
    <w:p w14:paraId="7B263BA5" w14:textId="77777777" w:rsidR="008D3B35" w:rsidRPr="00443A0A" w:rsidRDefault="008D3B35">
      <w:pPr>
        <w:tabs>
          <w:tab w:val="left" w:pos="-1440"/>
          <w:tab w:val="left" w:pos="-720"/>
          <w:tab w:val="left" w:pos="567"/>
        </w:tabs>
        <w:spacing w:line="260" w:lineRule="exact"/>
        <w:rPr>
          <w:b/>
          <w:sz w:val="22"/>
          <w:szCs w:val="22"/>
        </w:rPr>
      </w:pPr>
    </w:p>
    <w:p w14:paraId="04CB3164" w14:textId="77777777" w:rsidR="008D3B35" w:rsidRPr="00443A0A" w:rsidRDefault="00AB4978">
      <w:pPr>
        <w:keepNext/>
        <w:tabs>
          <w:tab w:val="left" w:pos="567"/>
        </w:tabs>
        <w:jc w:val="center"/>
        <w:outlineLvl w:val="1"/>
        <w:rPr>
          <w:b/>
          <w:sz w:val="22"/>
          <w:szCs w:val="22"/>
          <w:lang w:eastAsia="x-none"/>
        </w:rPr>
      </w:pPr>
      <w:r w:rsidRPr="00443A0A">
        <w:rPr>
          <w:b/>
          <w:bCs/>
          <w:iCs/>
          <w:sz w:val="22"/>
          <w:szCs w:val="22"/>
          <w:lang w:eastAsia="x-none"/>
        </w:rPr>
        <w:t>I PRIEDAS</w:t>
      </w:r>
    </w:p>
    <w:p w14:paraId="023273F7" w14:textId="77777777" w:rsidR="008D3B35" w:rsidRPr="00443A0A" w:rsidRDefault="008D3B35">
      <w:pPr>
        <w:tabs>
          <w:tab w:val="left" w:pos="567"/>
        </w:tabs>
        <w:rPr>
          <w:sz w:val="22"/>
          <w:szCs w:val="22"/>
        </w:rPr>
      </w:pPr>
    </w:p>
    <w:p w14:paraId="64978BC4" w14:textId="77777777" w:rsidR="008D3B35" w:rsidRPr="00443A0A" w:rsidRDefault="00AB4978">
      <w:pPr>
        <w:tabs>
          <w:tab w:val="left" w:pos="-1440"/>
          <w:tab w:val="left" w:pos="-720"/>
          <w:tab w:val="left" w:pos="567"/>
        </w:tabs>
        <w:spacing w:line="260" w:lineRule="exact"/>
        <w:jc w:val="center"/>
        <w:rPr>
          <w:b/>
          <w:sz w:val="22"/>
          <w:szCs w:val="22"/>
        </w:rPr>
      </w:pPr>
      <w:r w:rsidRPr="00443A0A">
        <w:rPr>
          <w:b/>
          <w:sz w:val="22"/>
          <w:szCs w:val="22"/>
        </w:rPr>
        <w:t>PREPARATO CHARAKTERISTIKŲ SANTRAUKA</w:t>
      </w:r>
    </w:p>
    <w:p w14:paraId="24D9D186" w14:textId="77777777" w:rsidR="008D3B35" w:rsidRPr="00443A0A" w:rsidRDefault="00AB4978">
      <w:pPr>
        <w:tabs>
          <w:tab w:val="left" w:pos="-1440"/>
          <w:tab w:val="left" w:pos="-720"/>
          <w:tab w:val="left" w:pos="567"/>
        </w:tabs>
        <w:spacing w:line="260" w:lineRule="exact"/>
        <w:jc w:val="center"/>
        <w:rPr>
          <w:sz w:val="22"/>
          <w:szCs w:val="22"/>
        </w:rPr>
      </w:pPr>
      <w:r w:rsidRPr="00443A0A">
        <w:rPr>
          <w:sz w:val="22"/>
          <w:szCs w:val="22"/>
          <w:lang w:eastAsia="zh-CN"/>
        </w:rPr>
        <w:br w:type="page"/>
      </w:r>
    </w:p>
    <w:p w14:paraId="7B12ED30" w14:textId="77777777" w:rsidR="008D3B35" w:rsidRPr="00443A0A" w:rsidRDefault="008D3B35">
      <w:pPr>
        <w:tabs>
          <w:tab w:val="left" w:pos="567"/>
        </w:tabs>
        <w:spacing w:line="260" w:lineRule="exact"/>
        <w:rPr>
          <w:sz w:val="22"/>
          <w:szCs w:val="22"/>
        </w:rPr>
      </w:pPr>
    </w:p>
    <w:p w14:paraId="20223464" w14:textId="77777777" w:rsidR="008D3B35" w:rsidRPr="00443A0A" w:rsidRDefault="00AB4978">
      <w:pPr>
        <w:keepNext/>
        <w:keepLines/>
        <w:tabs>
          <w:tab w:val="left" w:pos="567"/>
        </w:tabs>
        <w:outlineLvl w:val="2"/>
        <w:rPr>
          <w:b/>
          <w:bCs/>
          <w:sz w:val="22"/>
          <w:szCs w:val="22"/>
          <w:lang w:eastAsia="x-none"/>
        </w:rPr>
      </w:pPr>
      <w:r w:rsidRPr="00443A0A">
        <w:rPr>
          <w:b/>
          <w:bCs/>
          <w:sz w:val="22"/>
          <w:szCs w:val="22"/>
          <w:lang w:eastAsia="x-none"/>
        </w:rPr>
        <w:t>1.</w:t>
      </w:r>
      <w:r w:rsidRPr="00443A0A">
        <w:rPr>
          <w:b/>
          <w:bCs/>
          <w:sz w:val="22"/>
          <w:szCs w:val="22"/>
          <w:lang w:eastAsia="x-none"/>
        </w:rPr>
        <w:tab/>
        <w:t>VAISTINIO PREPARATO PAVADINIMAS</w:t>
      </w:r>
    </w:p>
    <w:p w14:paraId="5B40A4BC" w14:textId="77777777" w:rsidR="008D3B35" w:rsidRPr="00443A0A" w:rsidRDefault="008D3B35">
      <w:pPr>
        <w:tabs>
          <w:tab w:val="left" w:pos="567"/>
        </w:tabs>
        <w:spacing w:line="260" w:lineRule="exact"/>
        <w:rPr>
          <w:sz w:val="22"/>
          <w:szCs w:val="22"/>
        </w:rPr>
      </w:pPr>
    </w:p>
    <w:p w14:paraId="4F832AE8" w14:textId="529A1DF1" w:rsidR="008D3B35" w:rsidRPr="00443A0A" w:rsidRDefault="001B0AB0">
      <w:pPr>
        <w:tabs>
          <w:tab w:val="left" w:pos="567"/>
        </w:tabs>
        <w:spacing w:line="260" w:lineRule="exact"/>
        <w:rPr>
          <w:sz w:val="22"/>
          <w:szCs w:val="22"/>
        </w:rPr>
      </w:pPr>
      <w:proofErr w:type="spellStart"/>
      <w:r w:rsidRPr="00443A0A">
        <w:rPr>
          <w:sz w:val="22"/>
          <w:szCs w:val="22"/>
        </w:rPr>
        <w:t>Ciprofloxacin</w:t>
      </w:r>
      <w:proofErr w:type="spellEnd"/>
      <w:r w:rsidRPr="00443A0A">
        <w:rPr>
          <w:sz w:val="22"/>
          <w:szCs w:val="22"/>
        </w:rPr>
        <w:t xml:space="preserve"> Basi 2 mg/ml infuzinis tirpalas</w:t>
      </w:r>
    </w:p>
    <w:p w14:paraId="05BFD097" w14:textId="77777777" w:rsidR="001B0AB0" w:rsidRPr="00443A0A" w:rsidRDefault="001B0AB0">
      <w:pPr>
        <w:tabs>
          <w:tab w:val="left" w:pos="567"/>
        </w:tabs>
        <w:spacing w:line="260" w:lineRule="exact"/>
        <w:rPr>
          <w:sz w:val="22"/>
          <w:szCs w:val="22"/>
        </w:rPr>
      </w:pPr>
    </w:p>
    <w:p w14:paraId="7611DC72" w14:textId="77777777" w:rsidR="008D3B35" w:rsidRPr="00443A0A" w:rsidRDefault="008D3B35">
      <w:pPr>
        <w:tabs>
          <w:tab w:val="left" w:pos="567"/>
        </w:tabs>
        <w:spacing w:line="260" w:lineRule="exact"/>
        <w:rPr>
          <w:sz w:val="22"/>
          <w:szCs w:val="22"/>
        </w:rPr>
      </w:pPr>
    </w:p>
    <w:p w14:paraId="2642FD46" w14:textId="77777777" w:rsidR="008D3B35" w:rsidRPr="00443A0A" w:rsidRDefault="00AB4978">
      <w:pPr>
        <w:keepNext/>
        <w:keepLines/>
        <w:tabs>
          <w:tab w:val="left" w:pos="567"/>
        </w:tabs>
        <w:outlineLvl w:val="2"/>
        <w:rPr>
          <w:b/>
          <w:bCs/>
          <w:sz w:val="22"/>
          <w:szCs w:val="22"/>
          <w:lang w:eastAsia="x-none"/>
        </w:rPr>
      </w:pPr>
      <w:r w:rsidRPr="00443A0A">
        <w:rPr>
          <w:b/>
          <w:bCs/>
          <w:sz w:val="22"/>
          <w:szCs w:val="22"/>
          <w:lang w:eastAsia="x-none"/>
        </w:rPr>
        <w:t>2.</w:t>
      </w:r>
      <w:r w:rsidRPr="00443A0A">
        <w:rPr>
          <w:b/>
          <w:bCs/>
          <w:sz w:val="22"/>
          <w:szCs w:val="22"/>
          <w:lang w:eastAsia="x-none"/>
        </w:rPr>
        <w:tab/>
        <w:t>KOKYBINĖ IR KIEKYBINĖ SUDĖTIS</w:t>
      </w:r>
    </w:p>
    <w:p w14:paraId="72FB23A5" w14:textId="77777777" w:rsidR="008D3B35" w:rsidRPr="00443A0A" w:rsidRDefault="008D3B35">
      <w:pPr>
        <w:tabs>
          <w:tab w:val="left" w:pos="567"/>
        </w:tabs>
        <w:spacing w:line="260" w:lineRule="exact"/>
        <w:rPr>
          <w:sz w:val="22"/>
          <w:szCs w:val="22"/>
        </w:rPr>
      </w:pPr>
    </w:p>
    <w:p w14:paraId="73079315" w14:textId="007A2052" w:rsidR="001B0AB0" w:rsidRPr="00443A0A" w:rsidRDefault="008208BF" w:rsidP="001B0AB0">
      <w:pPr>
        <w:tabs>
          <w:tab w:val="left" w:pos="567"/>
        </w:tabs>
        <w:spacing w:line="260" w:lineRule="exact"/>
        <w:rPr>
          <w:sz w:val="22"/>
          <w:szCs w:val="22"/>
        </w:rPr>
      </w:pPr>
      <w:r>
        <w:rPr>
          <w:sz w:val="22"/>
          <w:szCs w:val="22"/>
        </w:rPr>
        <w:t>Kiekviename i</w:t>
      </w:r>
      <w:r w:rsidR="001B0AB0" w:rsidRPr="00443A0A">
        <w:rPr>
          <w:sz w:val="22"/>
          <w:szCs w:val="22"/>
        </w:rPr>
        <w:t xml:space="preserve">nfuzinio tirpalo mililitre yra 2 mg </w:t>
      </w:r>
      <w:proofErr w:type="spellStart"/>
      <w:r w:rsidR="001B0AB0" w:rsidRPr="00443A0A">
        <w:rPr>
          <w:sz w:val="22"/>
          <w:szCs w:val="22"/>
        </w:rPr>
        <w:t>ciprofloksacino</w:t>
      </w:r>
      <w:proofErr w:type="spellEnd"/>
      <w:r w:rsidR="001B0AB0" w:rsidRPr="00443A0A">
        <w:rPr>
          <w:sz w:val="22"/>
          <w:szCs w:val="22"/>
        </w:rPr>
        <w:t>.</w:t>
      </w:r>
    </w:p>
    <w:p w14:paraId="04A28172" w14:textId="149A9017" w:rsidR="001B0AB0" w:rsidRPr="00443A0A" w:rsidRDefault="001B0AB0" w:rsidP="001B0AB0">
      <w:pPr>
        <w:tabs>
          <w:tab w:val="left" w:pos="567"/>
        </w:tabs>
        <w:spacing w:line="260" w:lineRule="exact"/>
        <w:rPr>
          <w:sz w:val="22"/>
          <w:szCs w:val="22"/>
        </w:rPr>
      </w:pPr>
      <w:r w:rsidRPr="00443A0A">
        <w:rPr>
          <w:sz w:val="22"/>
          <w:szCs w:val="22"/>
        </w:rPr>
        <w:t xml:space="preserve">Kiekviename 100 ml infuzinio tirpalo </w:t>
      </w:r>
      <w:proofErr w:type="spellStart"/>
      <w:r w:rsidR="008F177E" w:rsidRPr="00443A0A">
        <w:rPr>
          <w:sz w:val="22"/>
          <w:szCs w:val="22"/>
        </w:rPr>
        <w:t>polipropileniniame</w:t>
      </w:r>
      <w:proofErr w:type="spellEnd"/>
      <w:r w:rsidR="008F177E" w:rsidRPr="00443A0A">
        <w:rPr>
          <w:sz w:val="22"/>
          <w:szCs w:val="22"/>
        </w:rPr>
        <w:t xml:space="preserve"> </w:t>
      </w:r>
      <w:r w:rsidRPr="00443A0A">
        <w:rPr>
          <w:sz w:val="22"/>
          <w:szCs w:val="22"/>
        </w:rPr>
        <w:t>buteliuke</w:t>
      </w:r>
      <w:r w:rsidR="008F177E">
        <w:rPr>
          <w:sz w:val="22"/>
          <w:szCs w:val="22"/>
        </w:rPr>
        <w:t xml:space="preserve"> </w:t>
      </w:r>
      <w:r w:rsidRPr="00443A0A">
        <w:rPr>
          <w:sz w:val="22"/>
          <w:szCs w:val="22"/>
        </w:rPr>
        <w:t xml:space="preserve">yra 200 mg </w:t>
      </w:r>
      <w:proofErr w:type="spellStart"/>
      <w:r w:rsidRPr="00443A0A">
        <w:rPr>
          <w:sz w:val="22"/>
          <w:szCs w:val="22"/>
        </w:rPr>
        <w:t>ciprofloksacino</w:t>
      </w:r>
      <w:proofErr w:type="spellEnd"/>
      <w:r w:rsidRPr="00443A0A">
        <w:rPr>
          <w:sz w:val="22"/>
          <w:szCs w:val="22"/>
        </w:rPr>
        <w:t xml:space="preserve">. </w:t>
      </w:r>
    </w:p>
    <w:p w14:paraId="694CACC8" w14:textId="77777777" w:rsidR="001B0AB0" w:rsidRPr="00443A0A" w:rsidRDefault="001B0AB0" w:rsidP="001B0AB0">
      <w:pPr>
        <w:tabs>
          <w:tab w:val="left" w:pos="567"/>
        </w:tabs>
        <w:spacing w:line="260" w:lineRule="exact"/>
        <w:rPr>
          <w:sz w:val="22"/>
          <w:szCs w:val="22"/>
        </w:rPr>
      </w:pPr>
    </w:p>
    <w:p w14:paraId="3D8D619A" w14:textId="08968DAA" w:rsidR="001B0AB0" w:rsidRPr="00785E82" w:rsidRDefault="001B0AB0" w:rsidP="001B0AB0">
      <w:pPr>
        <w:tabs>
          <w:tab w:val="left" w:pos="567"/>
        </w:tabs>
        <w:spacing w:line="260" w:lineRule="exact"/>
        <w:rPr>
          <w:sz w:val="22"/>
          <w:szCs w:val="22"/>
          <w:u w:val="single"/>
        </w:rPr>
      </w:pPr>
      <w:r w:rsidRPr="00785E82">
        <w:rPr>
          <w:sz w:val="22"/>
          <w:szCs w:val="22"/>
          <w:u w:val="single"/>
        </w:rPr>
        <w:t>Pagalbinė medžiaga, kurios poveikis žinomas</w:t>
      </w:r>
    </w:p>
    <w:p w14:paraId="73E62ED4" w14:textId="7CA36DD3" w:rsidR="001B0AB0" w:rsidRPr="001158E5" w:rsidRDefault="008F177E" w:rsidP="001B0AB0">
      <w:pPr>
        <w:tabs>
          <w:tab w:val="left" w:pos="567"/>
        </w:tabs>
        <w:spacing w:line="260" w:lineRule="exact"/>
        <w:rPr>
          <w:sz w:val="22"/>
          <w:szCs w:val="22"/>
        </w:rPr>
      </w:pPr>
      <w:r w:rsidRPr="001158E5">
        <w:rPr>
          <w:sz w:val="22"/>
          <w:szCs w:val="22"/>
        </w:rPr>
        <w:t>Kiekviename i</w:t>
      </w:r>
      <w:r w:rsidR="001B0AB0" w:rsidRPr="001158E5">
        <w:rPr>
          <w:sz w:val="22"/>
          <w:szCs w:val="22"/>
        </w:rPr>
        <w:t xml:space="preserve">nfuzinio tirpalo mililitre yra 3,54 mg </w:t>
      </w:r>
      <w:r w:rsidR="001B0AB0" w:rsidRPr="00785E82">
        <w:rPr>
          <w:sz w:val="22"/>
          <w:szCs w:val="22"/>
        </w:rPr>
        <w:t>(</w:t>
      </w:r>
      <w:r w:rsidR="001B0AB0" w:rsidRPr="001158E5">
        <w:rPr>
          <w:sz w:val="22"/>
          <w:szCs w:val="22"/>
        </w:rPr>
        <w:t xml:space="preserve">0,15 </w:t>
      </w:r>
      <w:proofErr w:type="spellStart"/>
      <w:r w:rsidR="001B0AB0" w:rsidRPr="001158E5">
        <w:rPr>
          <w:sz w:val="22"/>
          <w:szCs w:val="22"/>
        </w:rPr>
        <w:t>mmol</w:t>
      </w:r>
      <w:proofErr w:type="spellEnd"/>
      <w:r w:rsidR="00785E82" w:rsidRPr="001158E5">
        <w:rPr>
          <w:sz w:val="22"/>
          <w:szCs w:val="22"/>
        </w:rPr>
        <w:t>)</w:t>
      </w:r>
      <w:r w:rsidR="001B0AB0" w:rsidRPr="001158E5">
        <w:rPr>
          <w:sz w:val="22"/>
          <w:szCs w:val="22"/>
        </w:rPr>
        <w:t xml:space="preserve"> natrio</w:t>
      </w:r>
      <w:r w:rsidR="00785E82" w:rsidRPr="001158E5">
        <w:rPr>
          <w:sz w:val="22"/>
          <w:szCs w:val="22"/>
        </w:rPr>
        <w:t xml:space="preserve"> (</w:t>
      </w:r>
      <w:r w:rsidR="00785E82" w:rsidRPr="00785E82">
        <w:rPr>
          <w:sz w:val="22"/>
          <w:szCs w:val="22"/>
        </w:rPr>
        <w:t>natrio chlorido forma).</w:t>
      </w:r>
    </w:p>
    <w:p w14:paraId="609F6BB5" w14:textId="3B97E8C1" w:rsidR="001B0AB0" w:rsidRPr="00443A0A" w:rsidRDefault="001B0AB0" w:rsidP="001B0AB0">
      <w:pPr>
        <w:tabs>
          <w:tab w:val="left" w:pos="567"/>
        </w:tabs>
        <w:spacing w:line="260" w:lineRule="exact"/>
        <w:rPr>
          <w:sz w:val="22"/>
          <w:szCs w:val="22"/>
        </w:rPr>
      </w:pPr>
      <w:r w:rsidRPr="001158E5">
        <w:rPr>
          <w:sz w:val="22"/>
          <w:szCs w:val="22"/>
        </w:rPr>
        <w:t>Kiekviename 100 ml infuzinio tirpalo</w:t>
      </w:r>
      <w:r w:rsidR="008F177E" w:rsidRPr="001158E5">
        <w:rPr>
          <w:sz w:val="22"/>
          <w:szCs w:val="22"/>
        </w:rPr>
        <w:t xml:space="preserve"> </w:t>
      </w:r>
      <w:proofErr w:type="spellStart"/>
      <w:r w:rsidR="008F177E" w:rsidRPr="001158E5">
        <w:rPr>
          <w:sz w:val="22"/>
          <w:szCs w:val="22"/>
        </w:rPr>
        <w:t>polipropileniniame</w:t>
      </w:r>
      <w:proofErr w:type="spellEnd"/>
      <w:r w:rsidR="008F177E" w:rsidRPr="001158E5">
        <w:rPr>
          <w:sz w:val="22"/>
          <w:szCs w:val="22"/>
        </w:rPr>
        <w:t xml:space="preserve"> </w:t>
      </w:r>
      <w:r w:rsidRPr="00785E82">
        <w:rPr>
          <w:sz w:val="22"/>
          <w:szCs w:val="22"/>
        </w:rPr>
        <w:t xml:space="preserve">buteliuke </w:t>
      </w:r>
      <w:r w:rsidRPr="001158E5">
        <w:rPr>
          <w:sz w:val="22"/>
          <w:szCs w:val="22"/>
        </w:rPr>
        <w:t xml:space="preserve">yra 900 mg (15,4 </w:t>
      </w:r>
      <w:proofErr w:type="spellStart"/>
      <w:r w:rsidRPr="001158E5">
        <w:rPr>
          <w:sz w:val="22"/>
          <w:szCs w:val="22"/>
        </w:rPr>
        <w:t>mmol</w:t>
      </w:r>
      <w:proofErr w:type="spellEnd"/>
      <w:r w:rsidRPr="001158E5">
        <w:rPr>
          <w:sz w:val="22"/>
          <w:szCs w:val="22"/>
        </w:rPr>
        <w:t>) natrio chlorido.</w:t>
      </w:r>
    </w:p>
    <w:p w14:paraId="2578B15B" w14:textId="77777777" w:rsidR="008208BF" w:rsidRDefault="008208BF" w:rsidP="001B0AB0">
      <w:pPr>
        <w:tabs>
          <w:tab w:val="left" w:pos="567"/>
        </w:tabs>
        <w:spacing w:line="260" w:lineRule="exact"/>
        <w:rPr>
          <w:sz w:val="22"/>
          <w:szCs w:val="22"/>
        </w:rPr>
      </w:pPr>
    </w:p>
    <w:p w14:paraId="556E2B13" w14:textId="4F3E5611" w:rsidR="008D3B35" w:rsidRPr="00443A0A" w:rsidRDefault="001B0AB0" w:rsidP="001B0AB0">
      <w:pPr>
        <w:tabs>
          <w:tab w:val="left" w:pos="567"/>
        </w:tabs>
        <w:spacing w:line="260" w:lineRule="exact"/>
        <w:rPr>
          <w:sz w:val="22"/>
          <w:szCs w:val="22"/>
        </w:rPr>
      </w:pPr>
      <w:r w:rsidRPr="00443A0A">
        <w:rPr>
          <w:sz w:val="22"/>
          <w:szCs w:val="22"/>
        </w:rPr>
        <w:t>Visos pagalbinės medžiagos išvardytos 6.1 skyriuje.</w:t>
      </w:r>
    </w:p>
    <w:p w14:paraId="7E774A9F" w14:textId="77777777" w:rsidR="008D3B35" w:rsidRPr="00443A0A" w:rsidRDefault="008D3B35">
      <w:pPr>
        <w:tabs>
          <w:tab w:val="left" w:pos="567"/>
        </w:tabs>
        <w:spacing w:line="260" w:lineRule="exact"/>
        <w:rPr>
          <w:sz w:val="22"/>
          <w:szCs w:val="22"/>
        </w:rPr>
      </w:pPr>
    </w:p>
    <w:p w14:paraId="5CDE0E37" w14:textId="77777777" w:rsidR="001B0AB0" w:rsidRPr="00443A0A" w:rsidRDefault="001B0AB0">
      <w:pPr>
        <w:tabs>
          <w:tab w:val="left" w:pos="567"/>
        </w:tabs>
        <w:spacing w:line="260" w:lineRule="exact"/>
        <w:rPr>
          <w:sz w:val="22"/>
          <w:szCs w:val="22"/>
        </w:rPr>
      </w:pPr>
    </w:p>
    <w:p w14:paraId="4176A3FB" w14:textId="77777777" w:rsidR="008D3B35" w:rsidRPr="00443A0A" w:rsidRDefault="00AB4978">
      <w:pPr>
        <w:keepNext/>
        <w:keepLines/>
        <w:tabs>
          <w:tab w:val="left" w:pos="567"/>
        </w:tabs>
        <w:outlineLvl w:val="2"/>
        <w:rPr>
          <w:b/>
          <w:bCs/>
          <w:sz w:val="22"/>
          <w:szCs w:val="22"/>
          <w:lang w:eastAsia="x-none"/>
        </w:rPr>
      </w:pPr>
      <w:r w:rsidRPr="00443A0A">
        <w:rPr>
          <w:b/>
          <w:bCs/>
          <w:sz w:val="22"/>
          <w:szCs w:val="22"/>
          <w:lang w:eastAsia="x-none"/>
        </w:rPr>
        <w:t>3.</w:t>
      </w:r>
      <w:r w:rsidRPr="00443A0A">
        <w:rPr>
          <w:b/>
          <w:bCs/>
          <w:sz w:val="22"/>
          <w:szCs w:val="22"/>
          <w:lang w:eastAsia="x-none"/>
        </w:rPr>
        <w:tab/>
        <w:t>FARMACINĖ FORMA</w:t>
      </w:r>
    </w:p>
    <w:p w14:paraId="7F7DB583" w14:textId="77777777" w:rsidR="008D3B35" w:rsidRPr="00443A0A" w:rsidRDefault="008D3B35">
      <w:pPr>
        <w:tabs>
          <w:tab w:val="left" w:pos="567"/>
        </w:tabs>
        <w:spacing w:line="260" w:lineRule="exact"/>
        <w:rPr>
          <w:sz w:val="22"/>
          <w:szCs w:val="22"/>
        </w:rPr>
      </w:pPr>
    </w:p>
    <w:p w14:paraId="2EDD72EF" w14:textId="77777777" w:rsidR="00BD3AC0" w:rsidRPr="00443A0A" w:rsidRDefault="00BD3AC0" w:rsidP="00BD3AC0">
      <w:pPr>
        <w:tabs>
          <w:tab w:val="left" w:pos="567"/>
        </w:tabs>
        <w:spacing w:line="260" w:lineRule="exact"/>
        <w:rPr>
          <w:sz w:val="22"/>
          <w:szCs w:val="22"/>
        </w:rPr>
      </w:pPr>
      <w:r w:rsidRPr="00443A0A">
        <w:rPr>
          <w:sz w:val="22"/>
          <w:szCs w:val="22"/>
        </w:rPr>
        <w:t>Infuzinis tirpalas.</w:t>
      </w:r>
    </w:p>
    <w:p w14:paraId="008F0B14" w14:textId="77777777" w:rsidR="00BD3AC0" w:rsidRPr="00443A0A" w:rsidRDefault="00BD3AC0" w:rsidP="00BD3AC0">
      <w:pPr>
        <w:tabs>
          <w:tab w:val="left" w:pos="567"/>
        </w:tabs>
        <w:spacing w:line="260" w:lineRule="exact"/>
        <w:rPr>
          <w:sz w:val="22"/>
          <w:szCs w:val="22"/>
        </w:rPr>
      </w:pPr>
    </w:p>
    <w:p w14:paraId="0AA89FFD" w14:textId="77777777" w:rsidR="00BD3AC0" w:rsidRPr="00443A0A" w:rsidRDefault="00BD3AC0" w:rsidP="00BD3AC0">
      <w:pPr>
        <w:tabs>
          <w:tab w:val="left" w:pos="567"/>
        </w:tabs>
        <w:spacing w:line="260" w:lineRule="exact"/>
        <w:rPr>
          <w:sz w:val="22"/>
          <w:szCs w:val="22"/>
        </w:rPr>
      </w:pPr>
      <w:r w:rsidRPr="00443A0A">
        <w:rPr>
          <w:sz w:val="22"/>
          <w:szCs w:val="22"/>
        </w:rPr>
        <w:t xml:space="preserve">Skaidrus tirpalas, be matomų dalelių. </w:t>
      </w:r>
    </w:p>
    <w:p w14:paraId="020E565A" w14:textId="77777777" w:rsidR="00BD3AC0" w:rsidRPr="00443A0A" w:rsidRDefault="00BD3AC0" w:rsidP="00BD3AC0">
      <w:pPr>
        <w:tabs>
          <w:tab w:val="left" w:pos="567"/>
        </w:tabs>
        <w:spacing w:line="260" w:lineRule="exact"/>
        <w:rPr>
          <w:sz w:val="22"/>
          <w:szCs w:val="22"/>
        </w:rPr>
      </w:pPr>
    </w:p>
    <w:p w14:paraId="7B136477" w14:textId="77777777" w:rsidR="00BD3AC0" w:rsidRPr="00443A0A" w:rsidRDefault="00BD3AC0" w:rsidP="00BD3AC0">
      <w:pPr>
        <w:tabs>
          <w:tab w:val="left" w:pos="567"/>
        </w:tabs>
        <w:spacing w:line="260" w:lineRule="exact"/>
        <w:rPr>
          <w:sz w:val="22"/>
          <w:szCs w:val="22"/>
        </w:rPr>
      </w:pPr>
      <w:r w:rsidRPr="00443A0A">
        <w:rPr>
          <w:sz w:val="22"/>
          <w:szCs w:val="22"/>
        </w:rPr>
        <w:t>Infuzinio tirpalo pH vertė svyruoja nuo 3,5 iki 4,6.</w:t>
      </w:r>
    </w:p>
    <w:p w14:paraId="0EF8A505" w14:textId="32022068" w:rsidR="008D3B35" w:rsidRPr="00443A0A" w:rsidRDefault="00BD3AC0" w:rsidP="00BD3AC0">
      <w:pPr>
        <w:tabs>
          <w:tab w:val="left" w:pos="567"/>
        </w:tabs>
        <w:spacing w:line="260" w:lineRule="exact"/>
        <w:rPr>
          <w:sz w:val="22"/>
          <w:szCs w:val="22"/>
        </w:rPr>
      </w:pPr>
      <w:proofErr w:type="spellStart"/>
      <w:r w:rsidRPr="00443A0A">
        <w:rPr>
          <w:sz w:val="22"/>
          <w:szCs w:val="22"/>
        </w:rPr>
        <w:t>Osmoliariškumas</w:t>
      </w:r>
      <w:proofErr w:type="spellEnd"/>
      <w:r w:rsidRPr="00443A0A">
        <w:rPr>
          <w:sz w:val="22"/>
          <w:szCs w:val="22"/>
        </w:rPr>
        <w:t xml:space="preserve">: 240–360 </w:t>
      </w:r>
      <w:proofErr w:type="spellStart"/>
      <w:r w:rsidRPr="00443A0A">
        <w:rPr>
          <w:sz w:val="22"/>
          <w:szCs w:val="22"/>
        </w:rPr>
        <w:t>mOsmol</w:t>
      </w:r>
      <w:proofErr w:type="spellEnd"/>
      <w:r w:rsidRPr="00443A0A">
        <w:rPr>
          <w:sz w:val="22"/>
          <w:szCs w:val="22"/>
        </w:rPr>
        <w:t>/kg</w:t>
      </w:r>
    </w:p>
    <w:p w14:paraId="623E186F" w14:textId="77777777" w:rsidR="00BD3AC0" w:rsidRPr="00443A0A" w:rsidRDefault="00BD3AC0" w:rsidP="00BD3AC0">
      <w:pPr>
        <w:tabs>
          <w:tab w:val="left" w:pos="567"/>
        </w:tabs>
        <w:spacing w:line="260" w:lineRule="exact"/>
        <w:rPr>
          <w:sz w:val="22"/>
          <w:szCs w:val="22"/>
        </w:rPr>
      </w:pPr>
    </w:p>
    <w:p w14:paraId="73DF6005" w14:textId="77777777" w:rsidR="008D3B35" w:rsidRPr="00443A0A" w:rsidRDefault="008D3B35">
      <w:pPr>
        <w:tabs>
          <w:tab w:val="left" w:pos="567"/>
        </w:tabs>
        <w:spacing w:line="260" w:lineRule="exact"/>
        <w:rPr>
          <w:sz w:val="22"/>
          <w:szCs w:val="22"/>
        </w:rPr>
      </w:pPr>
    </w:p>
    <w:p w14:paraId="5B738A4A" w14:textId="77777777" w:rsidR="008D3B35" w:rsidRPr="00443A0A" w:rsidRDefault="00AB4978">
      <w:pPr>
        <w:keepNext/>
        <w:keepLines/>
        <w:tabs>
          <w:tab w:val="left" w:pos="567"/>
        </w:tabs>
        <w:outlineLvl w:val="2"/>
        <w:rPr>
          <w:b/>
          <w:bCs/>
          <w:sz w:val="22"/>
          <w:szCs w:val="22"/>
          <w:lang w:eastAsia="x-none"/>
        </w:rPr>
      </w:pPr>
      <w:r w:rsidRPr="00443A0A">
        <w:rPr>
          <w:b/>
          <w:bCs/>
          <w:sz w:val="22"/>
          <w:szCs w:val="22"/>
          <w:lang w:eastAsia="x-none"/>
        </w:rPr>
        <w:t>4.</w:t>
      </w:r>
      <w:r w:rsidRPr="00443A0A">
        <w:rPr>
          <w:b/>
          <w:bCs/>
          <w:sz w:val="22"/>
          <w:szCs w:val="22"/>
          <w:lang w:eastAsia="x-none"/>
        </w:rPr>
        <w:tab/>
        <w:t>KLINIKINĖ INFORMACIJA</w:t>
      </w:r>
    </w:p>
    <w:p w14:paraId="7A8D1710" w14:textId="77777777" w:rsidR="008D3B35" w:rsidRPr="00443A0A" w:rsidRDefault="008D3B35">
      <w:pPr>
        <w:tabs>
          <w:tab w:val="left" w:pos="567"/>
        </w:tabs>
        <w:spacing w:line="260" w:lineRule="exact"/>
        <w:rPr>
          <w:sz w:val="22"/>
          <w:szCs w:val="22"/>
        </w:rPr>
      </w:pPr>
    </w:p>
    <w:p w14:paraId="11BACD62" w14:textId="77777777"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4.1</w:t>
      </w:r>
      <w:r w:rsidRPr="00443A0A">
        <w:rPr>
          <w:b/>
          <w:bCs/>
          <w:sz w:val="22"/>
          <w:szCs w:val="22"/>
          <w:lang w:eastAsia="x-none"/>
        </w:rPr>
        <w:tab/>
        <w:t>Terapinės indikacijos</w:t>
      </w:r>
    </w:p>
    <w:p w14:paraId="4665D2C9" w14:textId="77777777" w:rsidR="008D3B35" w:rsidRPr="00443A0A" w:rsidRDefault="008D3B35">
      <w:pPr>
        <w:tabs>
          <w:tab w:val="left" w:pos="567"/>
        </w:tabs>
        <w:spacing w:line="260" w:lineRule="exact"/>
        <w:rPr>
          <w:sz w:val="22"/>
          <w:szCs w:val="22"/>
        </w:rPr>
      </w:pPr>
    </w:p>
    <w:p w14:paraId="20281CD3" w14:textId="77777777" w:rsidR="00BD3AC0" w:rsidRPr="00443A0A" w:rsidRDefault="00BD3AC0" w:rsidP="00BD3AC0">
      <w:pPr>
        <w:tabs>
          <w:tab w:val="left" w:pos="567"/>
        </w:tabs>
        <w:spacing w:line="260" w:lineRule="exact"/>
        <w:rPr>
          <w:sz w:val="22"/>
          <w:szCs w:val="22"/>
        </w:rPr>
      </w:pPr>
      <w:proofErr w:type="spellStart"/>
      <w:r w:rsidRPr="00443A0A">
        <w:rPr>
          <w:sz w:val="22"/>
          <w:szCs w:val="22"/>
        </w:rPr>
        <w:t>Ciprofloxacin</w:t>
      </w:r>
      <w:proofErr w:type="spellEnd"/>
      <w:r w:rsidRPr="00443A0A">
        <w:rPr>
          <w:sz w:val="22"/>
          <w:szCs w:val="22"/>
        </w:rPr>
        <w:t xml:space="preserve"> Basi skirtas šioms infekcijoms gydyti (žr. 4.4 ir 5.1 skyrius).</w:t>
      </w:r>
    </w:p>
    <w:p w14:paraId="3DE6931C" w14:textId="77777777" w:rsidR="00BD3AC0" w:rsidRPr="00443A0A" w:rsidRDefault="00BD3AC0" w:rsidP="00BD3AC0">
      <w:pPr>
        <w:tabs>
          <w:tab w:val="left" w:pos="567"/>
        </w:tabs>
        <w:spacing w:line="260" w:lineRule="exact"/>
        <w:rPr>
          <w:sz w:val="22"/>
          <w:szCs w:val="22"/>
        </w:rPr>
      </w:pPr>
      <w:r w:rsidRPr="00443A0A">
        <w:rPr>
          <w:sz w:val="22"/>
          <w:szCs w:val="22"/>
        </w:rPr>
        <w:t xml:space="preserve">Ypatingą dėmesį prieš pradedant terapiją reikia skirti prieinamai informacijai apie atsparumą </w:t>
      </w:r>
      <w:proofErr w:type="spellStart"/>
      <w:r w:rsidRPr="00443A0A">
        <w:rPr>
          <w:sz w:val="22"/>
          <w:szCs w:val="22"/>
        </w:rPr>
        <w:t>ciprofloksacinui</w:t>
      </w:r>
      <w:proofErr w:type="spellEnd"/>
      <w:r w:rsidRPr="00443A0A">
        <w:rPr>
          <w:sz w:val="22"/>
          <w:szCs w:val="22"/>
        </w:rPr>
        <w:t>.</w:t>
      </w:r>
    </w:p>
    <w:p w14:paraId="51A66573" w14:textId="77777777" w:rsidR="00BD3AC0" w:rsidRPr="00443A0A" w:rsidRDefault="00BD3AC0" w:rsidP="00BD3AC0">
      <w:pPr>
        <w:tabs>
          <w:tab w:val="left" w:pos="567"/>
        </w:tabs>
        <w:spacing w:line="260" w:lineRule="exact"/>
        <w:rPr>
          <w:sz w:val="22"/>
          <w:szCs w:val="22"/>
        </w:rPr>
      </w:pPr>
    </w:p>
    <w:p w14:paraId="4BA0B545" w14:textId="12C554EE" w:rsidR="008D3B35" w:rsidRPr="00443A0A" w:rsidRDefault="00BD3AC0" w:rsidP="00BD3AC0">
      <w:pPr>
        <w:tabs>
          <w:tab w:val="left" w:pos="567"/>
        </w:tabs>
        <w:spacing w:line="260" w:lineRule="exact"/>
        <w:rPr>
          <w:sz w:val="22"/>
          <w:szCs w:val="22"/>
        </w:rPr>
      </w:pPr>
      <w:r w:rsidRPr="00443A0A">
        <w:rPr>
          <w:sz w:val="22"/>
          <w:szCs w:val="22"/>
        </w:rPr>
        <w:t xml:space="preserve">Būtina atsižvelgti į oficialias atitinkamo antibakterinių </w:t>
      </w:r>
      <w:r w:rsidR="00673115">
        <w:rPr>
          <w:sz w:val="22"/>
          <w:szCs w:val="22"/>
        </w:rPr>
        <w:t>vaistinių preparatų</w:t>
      </w:r>
      <w:r w:rsidR="00673115" w:rsidRPr="00443A0A">
        <w:rPr>
          <w:sz w:val="22"/>
          <w:szCs w:val="22"/>
        </w:rPr>
        <w:t xml:space="preserve"> </w:t>
      </w:r>
      <w:r w:rsidRPr="00443A0A">
        <w:rPr>
          <w:sz w:val="22"/>
          <w:szCs w:val="22"/>
        </w:rPr>
        <w:t>vartojimo rekomendacijas.</w:t>
      </w:r>
    </w:p>
    <w:p w14:paraId="12CC1DF6" w14:textId="77777777" w:rsidR="00BD3AC0" w:rsidRPr="00443A0A" w:rsidRDefault="00BD3AC0" w:rsidP="00BD3AC0">
      <w:pPr>
        <w:tabs>
          <w:tab w:val="left" w:pos="567"/>
        </w:tabs>
        <w:spacing w:line="260" w:lineRule="exact"/>
        <w:rPr>
          <w:sz w:val="22"/>
          <w:szCs w:val="22"/>
        </w:rPr>
      </w:pPr>
    </w:p>
    <w:p w14:paraId="4B13F962" w14:textId="3757DB58" w:rsidR="00BD3AC0" w:rsidRPr="00443A0A" w:rsidRDefault="00E72C14" w:rsidP="00BD3AC0">
      <w:pPr>
        <w:tabs>
          <w:tab w:val="left" w:pos="567"/>
        </w:tabs>
        <w:spacing w:line="260" w:lineRule="exact"/>
        <w:rPr>
          <w:sz w:val="22"/>
          <w:szCs w:val="22"/>
          <w:u w:val="single"/>
        </w:rPr>
      </w:pPr>
      <w:r>
        <w:rPr>
          <w:sz w:val="22"/>
          <w:szCs w:val="22"/>
          <w:u w:val="single"/>
        </w:rPr>
        <w:t>Suaugusiesiems</w:t>
      </w:r>
    </w:p>
    <w:p w14:paraId="62309996" w14:textId="19B14B2B" w:rsidR="00BD3AC0" w:rsidRPr="00443A0A" w:rsidRDefault="00007199" w:rsidP="00BD3AC0">
      <w:pPr>
        <w:ind w:left="567" w:hanging="567"/>
        <w:jc w:val="both"/>
        <w:rPr>
          <w:sz w:val="22"/>
          <w:szCs w:val="22"/>
        </w:rPr>
      </w:pPr>
      <w:r w:rsidRPr="00443A0A">
        <w:rPr>
          <w:sz w:val="22"/>
          <w:szCs w:val="22"/>
        </w:rPr>
        <w:t>-</w:t>
      </w:r>
      <w:r>
        <w:rPr>
          <w:sz w:val="22"/>
          <w:szCs w:val="22"/>
        </w:rPr>
        <w:tab/>
      </w:r>
      <w:proofErr w:type="spellStart"/>
      <w:r w:rsidR="009C46E0">
        <w:rPr>
          <w:sz w:val="22"/>
          <w:szCs w:val="22"/>
        </w:rPr>
        <w:t>g</w:t>
      </w:r>
      <w:r w:rsidR="009C46E0" w:rsidRPr="00443A0A">
        <w:rPr>
          <w:sz w:val="22"/>
          <w:szCs w:val="22"/>
        </w:rPr>
        <w:t>ramneigiamų</w:t>
      </w:r>
      <w:proofErr w:type="spellEnd"/>
      <w:r w:rsidR="009C46E0" w:rsidRPr="00443A0A">
        <w:rPr>
          <w:sz w:val="22"/>
          <w:szCs w:val="22"/>
        </w:rPr>
        <w:t xml:space="preserve"> bakterijų </w:t>
      </w:r>
      <w:r w:rsidR="009C46E0">
        <w:rPr>
          <w:sz w:val="22"/>
          <w:szCs w:val="22"/>
        </w:rPr>
        <w:t xml:space="preserve">sukeltos </w:t>
      </w:r>
      <w:r w:rsidRPr="00443A0A">
        <w:rPr>
          <w:sz w:val="22"/>
          <w:szCs w:val="22"/>
        </w:rPr>
        <w:t>apatini</w:t>
      </w:r>
      <w:r>
        <w:rPr>
          <w:sz w:val="22"/>
          <w:szCs w:val="22"/>
        </w:rPr>
        <w:t>ų</w:t>
      </w:r>
      <w:r w:rsidRPr="00443A0A">
        <w:rPr>
          <w:sz w:val="22"/>
          <w:szCs w:val="22"/>
        </w:rPr>
        <w:t xml:space="preserve"> </w:t>
      </w:r>
      <w:r w:rsidR="00BD3AC0" w:rsidRPr="00443A0A">
        <w:rPr>
          <w:sz w:val="22"/>
          <w:szCs w:val="22"/>
        </w:rPr>
        <w:t xml:space="preserve">kvėpavimo </w:t>
      </w:r>
      <w:r>
        <w:rPr>
          <w:sz w:val="22"/>
          <w:szCs w:val="22"/>
        </w:rPr>
        <w:t>takų</w:t>
      </w:r>
      <w:r w:rsidRPr="00443A0A">
        <w:rPr>
          <w:sz w:val="22"/>
          <w:szCs w:val="22"/>
        </w:rPr>
        <w:t xml:space="preserve"> </w:t>
      </w:r>
      <w:r w:rsidR="00BD3AC0" w:rsidRPr="00443A0A">
        <w:rPr>
          <w:sz w:val="22"/>
          <w:szCs w:val="22"/>
        </w:rPr>
        <w:t>infekcijos</w:t>
      </w:r>
      <w:r w:rsidR="00C27DB5">
        <w:rPr>
          <w:sz w:val="22"/>
          <w:szCs w:val="22"/>
        </w:rPr>
        <w:t>;</w:t>
      </w:r>
    </w:p>
    <w:p w14:paraId="7CA39833" w14:textId="4D890B17" w:rsidR="00BD3AC0" w:rsidRPr="00443A0A" w:rsidRDefault="00BD3AC0" w:rsidP="00BD3AC0">
      <w:pPr>
        <w:ind w:left="567" w:hanging="567"/>
        <w:jc w:val="both"/>
        <w:rPr>
          <w:sz w:val="22"/>
          <w:szCs w:val="22"/>
        </w:rPr>
      </w:pPr>
      <w:r w:rsidRPr="00443A0A">
        <w:rPr>
          <w:sz w:val="22"/>
          <w:szCs w:val="22"/>
        </w:rPr>
        <w:t xml:space="preserve">- </w:t>
      </w:r>
      <w:r w:rsidRPr="00443A0A">
        <w:rPr>
          <w:sz w:val="22"/>
          <w:szCs w:val="22"/>
        </w:rPr>
        <w:tab/>
        <w:t>lėtinės obstrukcinės ligos paūmėjimas</w:t>
      </w:r>
      <w:r w:rsidR="000A619E">
        <w:rPr>
          <w:sz w:val="22"/>
          <w:szCs w:val="22"/>
        </w:rPr>
        <w:t>.</w:t>
      </w:r>
      <w:r w:rsidRPr="00443A0A">
        <w:rPr>
          <w:sz w:val="22"/>
          <w:szCs w:val="22"/>
        </w:rPr>
        <w:t xml:space="preserve"> Paūmėjus lėtinei obstrukcinei plaučių ligai </w:t>
      </w:r>
      <w:proofErr w:type="spellStart"/>
      <w:r w:rsidRPr="00443A0A">
        <w:rPr>
          <w:sz w:val="22"/>
          <w:szCs w:val="22"/>
        </w:rPr>
        <w:t>Ciprofloxacin</w:t>
      </w:r>
      <w:proofErr w:type="spellEnd"/>
      <w:r w:rsidRPr="00443A0A">
        <w:rPr>
          <w:sz w:val="22"/>
          <w:szCs w:val="22"/>
        </w:rPr>
        <w:t xml:space="preserve"> Basi turi būti vartojamas tik kai manoma, kad netinkama vartoti kitus antibakterinius </w:t>
      </w:r>
      <w:r w:rsidR="00A67B3C">
        <w:rPr>
          <w:sz w:val="22"/>
          <w:szCs w:val="22"/>
        </w:rPr>
        <w:t>vaistinius preparatus</w:t>
      </w:r>
      <w:r w:rsidRPr="00443A0A">
        <w:rPr>
          <w:sz w:val="22"/>
          <w:szCs w:val="22"/>
        </w:rPr>
        <w:t>, kurie dažnai rekomenduojami šioms infekcijoms gydyti</w:t>
      </w:r>
      <w:r w:rsidR="00C27DB5">
        <w:rPr>
          <w:sz w:val="22"/>
          <w:szCs w:val="22"/>
        </w:rPr>
        <w:t>;</w:t>
      </w:r>
    </w:p>
    <w:p w14:paraId="2B12E008" w14:textId="1D7B54DD" w:rsidR="00BD3AC0" w:rsidRPr="00443A0A" w:rsidRDefault="00BD3AC0" w:rsidP="00BD3AC0">
      <w:pPr>
        <w:ind w:left="567" w:hanging="567"/>
        <w:jc w:val="both"/>
        <w:rPr>
          <w:sz w:val="22"/>
          <w:szCs w:val="22"/>
        </w:rPr>
      </w:pPr>
      <w:r w:rsidRPr="00443A0A">
        <w:rPr>
          <w:sz w:val="22"/>
          <w:szCs w:val="22"/>
        </w:rPr>
        <w:t>-</w:t>
      </w:r>
      <w:r w:rsidRPr="00443A0A">
        <w:rPr>
          <w:sz w:val="22"/>
          <w:szCs w:val="22"/>
        </w:rPr>
        <w:tab/>
      </w:r>
      <w:r w:rsidR="009E68E3">
        <w:rPr>
          <w:sz w:val="22"/>
          <w:szCs w:val="22"/>
        </w:rPr>
        <w:t>bronchų ir plaučių</w:t>
      </w:r>
      <w:r w:rsidR="009E68E3" w:rsidRPr="00443A0A">
        <w:rPr>
          <w:sz w:val="22"/>
          <w:szCs w:val="22"/>
        </w:rPr>
        <w:t xml:space="preserve"> </w:t>
      </w:r>
      <w:r w:rsidRPr="00443A0A">
        <w:rPr>
          <w:sz w:val="22"/>
          <w:szCs w:val="22"/>
        </w:rPr>
        <w:t xml:space="preserve">infekcijos sergant cistine fibroze ar </w:t>
      </w:r>
      <w:proofErr w:type="spellStart"/>
      <w:r w:rsidRPr="00443A0A">
        <w:rPr>
          <w:sz w:val="22"/>
          <w:szCs w:val="22"/>
        </w:rPr>
        <w:t>bronchektaze</w:t>
      </w:r>
      <w:proofErr w:type="spellEnd"/>
      <w:r w:rsidR="00C27DB5">
        <w:rPr>
          <w:sz w:val="22"/>
          <w:szCs w:val="22"/>
        </w:rPr>
        <w:t>;</w:t>
      </w:r>
    </w:p>
    <w:p w14:paraId="0E2954EC" w14:textId="3B07A092" w:rsidR="00BD3AC0" w:rsidRPr="00443A0A" w:rsidRDefault="00BD3AC0" w:rsidP="00BD3AC0">
      <w:pPr>
        <w:ind w:left="567" w:hanging="567"/>
        <w:jc w:val="both"/>
        <w:rPr>
          <w:sz w:val="22"/>
          <w:szCs w:val="22"/>
        </w:rPr>
      </w:pPr>
      <w:r w:rsidRPr="00443A0A">
        <w:rPr>
          <w:sz w:val="22"/>
          <w:szCs w:val="22"/>
        </w:rPr>
        <w:t>-</w:t>
      </w:r>
      <w:r w:rsidRPr="00443A0A">
        <w:rPr>
          <w:sz w:val="22"/>
          <w:szCs w:val="22"/>
        </w:rPr>
        <w:tab/>
        <w:t>pneumonija</w:t>
      </w:r>
      <w:r w:rsidR="00C27DB5">
        <w:rPr>
          <w:sz w:val="22"/>
          <w:szCs w:val="22"/>
        </w:rPr>
        <w:t>;</w:t>
      </w:r>
    </w:p>
    <w:p w14:paraId="62AB962F" w14:textId="3359087D" w:rsidR="00BD3AC0" w:rsidRPr="00443A0A" w:rsidRDefault="00BD3AC0" w:rsidP="00BD3AC0">
      <w:pPr>
        <w:ind w:left="567" w:hanging="567"/>
        <w:jc w:val="both"/>
        <w:rPr>
          <w:sz w:val="22"/>
          <w:szCs w:val="22"/>
        </w:rPr>
      </w:pPr>
      <w:r w:rsidRPr="00443A0A">
        <w:rPr>
          <w:sz w:val="22"/>
          <w:szCs w:val="22"/>
        </w:rPr>
        <w:t>-</w:t>
      </w:r>
      <w:r w:rsidRPr="00443A0A">
        <w:rPr>
          <w:sz w:val="22"/>
          <w:szCs w:val="22"/>
        </w:rPr>
        <w:tab/>
        <w:t xml:space="preserve">lėtinis pūlingas </w:t>
      </w:r>
      <w:proofErr w:type="spellStart"/>
      <w:r w:rsidRPr="00443A0A">
        <w:rPr>
          <w:sz w:val="22"/>
          <w:szCs w:val="22"/>
        </w:rPr>
        <w:t>otitas</w:t>
      </w:r>
      <w:proofErr w:type="spellEnd"/>
      <w:r w:rsidR="00C27DB5">
        <w:rPr>
          <w:sz w:val="22"/>
          <w:szCs w:val="22"/>
        </w:rPr>
        <w:t>;</w:t>
      </w:r>
    </w:p>
    <w:p w14:paraId="6BAD689B" w14:textId="1F735E28" w:rsidR="00BD3AC0" w:rsidRPr="00443A0A" w:rsidRDefault="00BD3AC0" w:rsidP="00BD3AC0">
      <w:pPr>
        <w:ind w:left="567" w:hanging="567"/>
        <w:jc w:val="both"/>
        <w:rPr>
          <w:sz w:val="22"/>
          <w:szCs w:val="22"/>
        </w:rPr>
      </w:pPr>
      <w:r w:rsidRPr="00443A0A">
        <w:rPr>
          <w:sz w:val="22"/>
          <w:szCs w:val="22"/>
        </w:rPr>
        <w:t>-</w:t>
      </w:r>
      <w:r w:rsidRPr="00443A0A">
        <w:rPr>
          <w:sz w:val="22"/>
          <w:szCs w:val="22"/>
        </w:rPr>
        <w:tab/>
        <w:t>ūmus lėtinio sinusito p</w:t>
      </w:r>
      <w:r w:rsidR="00282E80">
        <w:rPr>
          <w:sz w:val="22"/>
          <w:szCs w:val="22"/>
        </w:rPr>
        <w:t>asunk</w:t>
      </w:r>
      <w:r w:rsidRPr="00443A0A">
        <w:rPr>
          <w:sz w:val="22"/>
          <w:szCs w:val="22"/>
        </w:rPr>
        <w:t xml:space="preserve">ėjimas, ypač jei jį sukėlė </w:t>
      </w:r>
      <w:proofErr w:type="spellStart"/>
      <w:r w:rsidRPr="00443A0A">
        <w:rPr>
          <w:sz w:val="22"/>
          <w:szCs w:val="22"/>
        </w:rPr>
        <w:t>gramneigiamos</w:t>
      </w:r>
      <w:proofErr w:type="spellEnd"/>
      <w:r w:rsidRPr="00443A0A">
        <w:rPr>
          <w:sz w:val="22"/>
          <w:szCs w:val="22"/>
        </w:rPr>
        <w:t xml:space="preserve"> bakterijos</w:t>
      </w:r>
      <w:r w:rsidR="00C27DB5">
        <w:rPr>
          <w:sz w:val="22"/>
          <w:szCs w:val="22"/>
        </w:rPr>
        <w:t>;</w:t>
      </w:r>
    </w:p>
    <w:p w14:paraId="7692F2D9" w14:textId="27EFDD07" w:rsidR="00BD3AC0" w:rsidRPr="00443A0A" w:rsidRDefault="00BD3AC0" w:rsidP="00BD3AC0">
      <w:pPr>
        <w:ind w:left="567" w:hanging="567"/>
        <w:jc w:val="both"/>
        <w:rPr>
          <w:sz w:val="22"/>
          <w:szCs w:val="22"/>
        </w:rPr>
      </w:pPr>
      <w:r w:rsidRPr="00443A0A">
        <w:rPr>
          <w:sz w:val="22"/>
          <w:szCs w:val="22"/>
        </w:rPr>
        <w:t>-</w:t>
      </w:r>
      <w:r w:rsidRPr="00443A0A">
        <w:rPr>
          <w:sz w:val="22"/>
          <w:szCs w:val="22"/>
        </w:rPr>
        <w:tab/>
        <w:t xml:space="preserve">šlapimo </w:t>
      </w:r>
      <w:r w:rsidR="00007199">
        <w:rPr>
          <w:sz w:val="22"/>
          <w:szCs w:val="22"/>
        </w:rPr>
        <w:t>takų</w:t>
      </w:r>
      <w:r w:rsidR="00007199" w:rsidRPr="00443A0A">
        <w:rPr>
          <w:sz w:val="22"/>
          <w:szCs w:val="22"/>
        </w:rPr>
        <w:t xml:space="preserve"> </w:t>
      </w:r>
      <w:r w:rsidRPr="00443A0A">
        <w:rPr>
          <w:sz w:val="22"/>
          <w:szCs w:val="22"/>
        </w:rPr>
        <w:t>infekcijos</w:t>
      </w:r>
      <w:r w:rsidR="00C27DB5">
        <w:rPr>
          <w:sz w:val="22"/>
          <w:szCs w:val="22"/>
        </w:rPr>
        <w:t>;</w:t>
      </w:r>
    </w:p>
    <w:p w14:paraId="7E7B6870" w14:textId="37FF2DBC" w:rsidR="00BD3AC0" w:rsidRPr="00443A0A" w:rsidRDefault="00BD3AC0" w:rsidP="00BD3AC0">
      <w:pPr>
        <w:ind w:left="567" w:hanging="567"/>
        <w:jc w:val="both"/>
        <w:rPr>
          <w:sz w:val="22"/>
          <w:szCs w:val="22"/>
        </w:rPr>
      </w:pPr>
      <w:r w:rsidRPr="00443A0A">
        <w:rPr>
          <w:sz w:val="22"/>
          <w:szCs w:val="22"/>
        </w:rPr>
        <w:t>-</w:t>
      </w:r>
      <w:r w:rsidRPr="00443A0A">
        <w:rPr>
          <w:sz w:val="22"/>
          <w:szCs w:val="22"/>
        </w:rPr>
        <w:tab/>
        <w:t>ūm</w:t>
      </w:r>
      <w:r w:rsidR="00D40193">
        <w:rPr>
          <w:sz w:val="22"/>
          <w:szCs w:val="22"/>
        </w:rPr>
        <w:t>ini</w:t>
      </w:r>
      <w:r w:rsidRPr="00443A0A">
        <w:rPr>
          <w:sz w:val="22"/>
          <w:szCs w:val="22"/>
        </w:rPr>
        <w:t xml:space="preserve">s </w:t>
      </w:r>
      <w:proofErr w:type="spellStart"/>
      <w:r w:rsidRPr="00443A0A">
        <w:rPr>
          <w:sz w:val="22"/>
          <w:szCs w:val="22"/>
        </w:rPr>
        <w:t>pielonefritas</w:t>
      </w:r>
      <w:proofErr w:type="spellEnd"/>
      <w:r w:rsidR="00C27DB5">
        <w:rPr>
          <w:sz w:val="22"/>
          <w:szCs w:val="22"/>
        </w:rPr>
        <w:t>;</w:t>
      </w:r>
    </w:p>
    <w:p w14:paraId="5F628965" w14:textId="0EAAB21C" w:rsidR="00BD3AC0" w:rsidRPr="00443A0A" w:rsidRDefault="00BD3AC0" w:rsidP="00BD3AC0">
      <w:pPr>
        <w:ind w:left="567" w:hanging="567"/>
        <w:jc w:val="both"/>
        <w:rPr>
          <w:sz w:val="22"/>
          <w:szCs w:val="22"/>
        </w:rPr>
      </w:pPr>
      <w:r w:rsidRPr="00443A0A">
        <w:rPr>
          <w:sz w:val="22"/>
          <w:szCs w:val="22"/>
        </w:rPr>
        <w:t>-</w:t>
      </w:r>
      <w:r w:rsidRPr="00443A0A">
        <w:rPr>
          <w:sz w:val="22"/>
          <w:szCs w:val="22"/>
        </w:rPr>
        <w:tab/>
        <w:t xml:space="preserve">komplikuotas </w:t>
      </w:r>
      <w:proofErr w:type="spellStart"/>
      <w:r w:rsidRPr="00443A0A">
        <w:rPr>
          <w:sz w:val="22"/>
          <w:szCs w:val="22"/>
        </w:rPr>
        <w:t>pielonefritas</w:t>
      </w:r>
      <w:proofErr w:type="spellEnd"/>
      <w:r w:rsidR="00C27DB5">
        <w:rPr>
          <w:sz w:val="22"/>
          <w:szCs w:val="22"/>
        </w:rPr>
        <w:t>;</w:t>
      </w:r>
    </w:p>
    <w:p w14:paraId="623DD981" w14:textId="3BCE0011" w:rsidR="00BD3AC0" w:rsidRPr="00443A0A" w:rsidRDefault="00BD3AC0" w:rsidP="00BD3AC0">
      <w:pPr>
        <w:ind w:left="567" w:hanging="567"/>
        <w:jc w:val="both"/>
        <w:rPr>
          <w:sz w:val="22"/>
          <w:szCs w:val="22"/>
        </w:rPr>
      </w:pPr>
      <w:r w:rsidRPr="00443A0A">
        <w:rPr>
          <w:sz w:val="22"/>
          <w:szCs w:val="22"/>
        </w:rPr>
        <w:t>-</w:t>
      </w:r>
      <w:r w:rsidRPr="00443A0A">
        <w:rPr>
          <w:sz w:val="22"/>
          <w:szCs w:val="22"/>
        </w:rPr>
        <w:tab/>
        <w:t>bakterinis prostatitas</w:t>
      </w:r>
      <w:r w:rsidR="00C27DB5">
        <w:rPr>
          <w:sz w:val="22"/>
          <w:szCs w:val="22"/>
        </w:rPr>
        <w:t>;</w:t>
      </w:r>
    </w:p>
    <w:p w14:paraId="79CE26B1" w14:textId="7D3D0139" w:rsidR="00BD3AC0" w:rsidRPr="00443A0A" w:rsidRDefault="00BD3AC0" w:rsidP="00BD3AC0">
      <w:pPr>
        <w:ind w:left="567" w:hanging="567"/>
        <w:jc w:val="both"/>
        <w:rPr>
          <w:sz w:val="22"/>
          <w:szCs w:val="22"/>
        </w:rPr>
      </w:pPr>
      <w:r w:rsidRPr="00443A0A">
        <w:rPr>
          <w:sz w:val="22"/>
          <w:szCs w:val="22"/>
        </w:rPr>
        <w:t>-</w:t>
      </w:r>
      <w:r w:rsidRPr="00443A0A">
        <w:rPr>
          <w:sz w:val="22"/>
          <w:szCs w:val="22"/>
        </w:rPr>
        <w:tab/>
      </w:r>
      <w:r w:rsidR="00007199">
        <w:rPr>
          <w:sz w:val="22"/>
          <w:szCs w:val="22"/>
        </w:rPr>
        <w:t>lyt</w:t>
      </w:r>
      <w:r w:rsidR="00C81759">
        <w:rPr>
          <w:sz w:val="22"/>
          <w:szCs w:val="22"/>
        </w:rPr>
        <w:t>ies</w:t>
      </w:r>
      <w:r w:rsidR="00007199">
        <w:rPr>
          <w:sz w:val="22"/>
          <w:szCs w:val="22"/>
        </w:rPr>
        <w:t xml:space="preserve"> takų</w:t>
      </w:r>
      <w:r w:rsidR="00C81759">
        <w:rPr>
          <w:sz w:val="22"/>
          <w:szCs w:val="22"/>
        </w:rPr>
        <w:t xml:space="preserve"> </w:t>
      </w:r>
      <w:r w:rsidRPr="00443A0A">
        <w:rPr>
          <w:sz w:val="22"/>
          <w:szCs w:val="22"/>
        </w:rPr>
        <w:t>infekcijos</w:t>
      </w:r>
      <w:r w:rsidR="00C27DB5">
        <w:rPr>
          <w:sz w:val="22"/>
          <w:szCs w:val="22"/>
        </w:rPr>
        <w:t>;</w:t>
      </w:r>
    </w:p>
    <w:p w14:paraId="74AF45AA" w14:textId="2864D40E" w:rsidR="00BD3AC0" w:rsidRPr="00443A0A" w:rsidRDefault="00BD3AC0" w:rsidP="00BD3AC0">
      <w:pPr>
        <w:ind w:left="567" w:hanging="567"/>
        <w:jc w:val="both"/>
        <w:rPr>
          <w:i/>
          <w:iCs/>
          <w:sz w:val="22"/>
          <w:szCs w:val="22"/>
        </w:rPr>
      </w:pPr>
      <w:r w:rsidRPr="00443A0A">
        <w:rPr>
          <w:sz w:val="22"/>
          <w:szCs w:val="22"/>
        </w:rPr>
        <w:t>-</w:t>
      </w:r>
      <w:r w:rsidRPr="00443A0A">
        <w:rPr>
          <w:sz w:val="22"/>
          <w:szCs w:val="22"/>
        </w:rPr>
        <w:tab/>
      </w:r>
      <w:proofErr w:type="spellStart"/>
      <w:r w:rsidR="00AE547E">
        <w:rPr>
          <w:sz w:val="22"/>
          <w:szCs w:val="22"/>
        </w:rPr>
        <w:t>epididimoorchitas</w:t>
      </w:r>
      <w:proofErr w:type="spellEnd"/>
      <w:r w:rsidRPr="00443A0A">
        <w:rPr>
          <w:sz w:val="22"/>
          <w:szCs w:val="22"/>
        </w:rPr>
        <w:t xml:space="preserve">, įskaitant atvejus dėl įtariamo </w:t>
      </w:r>
      <w:proofErr w:type="spellStart"/>
      <w:r w:rsidRPr="00443A0A">
        <w:rPr>
          <w:i/>
          <w:sz w:val="22"/>
          <w:szCs w:val="22"/>
        </w:rPr>
        <w:t>Neisseria</w:t>
      </w:r>
      <w:proofErr w:type="spellEnd"/>
      <w:r w:rsidRPr="00443A0A">
        <w:rPr>
          <w:i/>
          <w:sz w:val="22"/>
          <w:szCs w:val="22"/>
        </w:rPr>
        <w:t xml:space="preserve"> </w:t>
      </w:r>
      <w:proofErr w:type="spellStart"/>
      <w:r w:rsidRPr="00443A0A">
        <w:rPr>
          <w:i/>
          <w:sz w:val="22"/>
          <w:szCs w:val="22"/>
        </w:rPr>
        <w:t>gonorrhoeae</w:t>
      </w:r>
      <w:proofErr w:type="spellEnd"/>
      <w:r w:rsidR="00C27DB5" w:rsidRPr="001158E5">
        <w:rPr>
          <w:iCs/>
          <w:sz w:val="22"/>
          <w:szCs w:val="22"/>
        </w:rPr>
        <w:t>;</w:t>
      </w:r>
    </w:p>
    <w:p w14:paraId="03108438" w14:textId="688E424A" w:rsidR="00BD3AC0" w:rsidRPr="00443A0A" w:rsidRDefault="00BD3AC0" w:rsidP="00BD3AC0">
      <w:pPr>
        <w:ind w:left="567" w:hanging="567"/>
        <w:jc w:val="both"/>
        <w:rPr>
          <w:i/>
          <w:iCs/>
          <w:sz w:val="22"/>
          <w:szCs w:val="22"/>
        </w:rPr>
      </w:pPr>
      <w:r w:rsidRPr="00443A0A">
        <w:rPr>
          <w:sz w:val="22"/>
          <w:szCs w:val="22"/>
        </w:rPr>
        <w:t>-</w:t>
      </w:r>
      <w:r w:rsidRPr="00443A0A">
        <w:rPr>
          <w:sz w:val="22"/>
          <w:szCs w:val="22"/>
        </w:rPr>
        <w:tab/>
        <w:t xml:space="preserve">dubens uždegiminė liga, įskaitant atvejus dėl įtariamo </w:t>
      </w:r>
      <w:proofErr w:type="spellStart"/>
      <w:r w:rsidRPr="00443A0A">
        <w:rPr>
          <w:i/>
          <w:sz w:val="22"/>
          <w:szCs w:val="22"/>
        </w:rPr>
        <w:t>Neisseria</w:t>
      </w:r>
      <w:proofErr w:type="spellEnd"/>
      <w:r w:rsidRPr="00443A0A">
        <w:rPr>
          <w:i/>
          <w:sz w:val="22"/>
          <w:szCs w:val="22"/>
        </w:rPr>
        <w:t xml:space="preserve"> </w:t>
      </w:r>
      <w:proofErr w:type="spellStart"/>
      <w:r w:rsidRPr="00443A0A">
        <w:rPr>
          <w:i/>
          <w:sz w:val="22"/>
          <w:szCs w:val="22"/>
        </w:rPr>
        <w:t>gonorrhoeae</w:t>
      </w:r>
      <w:proofErr w:type="spellEnd"/>
      <w:r w:rsidR="00C27DB5" w:rsidRPr="001158E5">
        <w:rPr>
          <w:iCs/>
          <w:sz w:val="22"/>
          <w:szCs w:val="22"/>
        </w:rPr>
        <w:t>;</w:t>
      </w:r>
    </w:p>
    <w:p w14:paraId="2BAD1CC1" w14:textId="3697BAB7" w:rsidR="00BD3AC0" w:rsidRPr="00443A0A" w:rsidRDefault="00BD3AC0" w:rsidP="00BD3AC0">
      <w:pPr>
        <w:ind w:left="567" w:hanging="567"/>
        <w:jc w:val="both"/>
        <w:rPr>
          <w:sz w:val="22"/>
          <w:szCs w:val="22"/>
        </w:rPr>
      </w:pPr>
      <w:r w:rsidRPr="00443A0A">
        <w:rPr>
          <w:sz w:val="22"/>
          <w:szCs w:val="22"/>
        </w:rPr>
        <w:lastRenderedPageBreak/>
        <w:t>-</w:t>
      </w:r>
      <w:r w:rsidRPr="00443A0A">
        <w:rPr>
          <w:sz w:val="22"/>
          <w:szCs w:val="22"/>
        </w:rPr>
        <w:tab/>
        <w:t>virškinamojo trakto infekcijos (pvz., keliautojų viduriavimas)</w:t>
      </w:r>
      <w:r w:rsidR="00C27DB5">
        <w:rPr>
          <w:sz w:val="22"/>
          <w:szCs w:val="22"/>
        </w:rPr>
        <w:t>;</w:t>
      </w:r>
    </w:p>
    <w:p w14:paraId="2B34EBBD" w14:textId="3F27E9BD" w:rsidR="00BD3AC0" w:rsidRPr="00443A0A" w:rsidRDefault="00BD3AC0" w:rsidP="00BD3AC0">
      <w:pPr>
        <w:ind w:left="567" w:hanging="567"/>
        <w:jc w:val="both"/>
        <w:rPr>
          <w:sz w:val="22"/>
          <w:szCs w:val="22"/>
        </w:rPr>
      </w:pPr>
      <w:r w:rsidRPr="00443A0A">
        <w:rPr>
          <w:sz w:val="22"/>
          <w:szCs w:val="22"/>
        </w:rPr>
        <w:t>-</w:t>
      </w:r>
      <w:r w:rsidRPr="00443A0A">
        <w:rPr>
          <w:sz w:val="22"/>
          <w:szCs w:val="22"/>
        </w:rPr>
        <w:tab/>
      </w:r>
      <w:proofErr w:type="spellStart"/>
      <w:r w:rsidR="00007199">
        <w:rPr>
          <w:sz w:val="22"/>
          <w:szCs w:val="22"/>
        </w:rPr>
        <w:t>intraabdominalinės</w:t>
      </w:r>
      <w:proofErr w:type="spellEnd"/>
      <w:r w:rsidR="00007199" w:rsidRPr="00443A0A">
        <w:rPr>
          <w:sz w:val="22"/>
          <w:szCs w:val="22"/>
        </w:rPr>
        <w:t xml:space="preserve"> </w:t>
      </w:r>
      <w:r w:rsidRPr="00443A0A">
        <w:rPr>
          <w:sz w:val="22"/>
          <w:szCs w:val="22"/>
        </w:rPr>
        <w:t>infekcijos</w:t>
      </w:r>
      <w:r w:rsidR="00C27DB5">
        <w:rPr>
          <w:sz w:val="22"/>
          <w:szCs w:val="22"/>
        </w:rPr>
        <w:t>;</w:t>
      </w:r>
    </w:p>
    <w:p w14:paraId="2844710D" w14:textId="4601BC10" w:rsidR="00BD3AC0" w:rsidRPr="00443A0A" w:rsidRDefault="00BD3AC0" w:rsidP="00BD3AC0">
      <w:pPr>
        <w:ind w:left="567" w:hanging="567"/>
        <w:jc w:val="both"/>
        <w:rPr>
          <w:sz w:val="22"/>
          <w:szCs w:val="22"/>
        </w:rPr>
      </w:pPr>
      <w:r w:rsidRPr="00443A0A">
        <w:rPr>
          <w:sz w:val="22"/>
          <w:szCs w:val="22"/>
        </w:rPr>
        <w:t>-</w:t>
      </w:r>
      <w:r w:rsidRPr="00443A0A">
        <w:rPr>
          <w:sz w:val="22"/>
          <w:szCs w:val="22"/>
        </w:rPr>
        <w:tab/>
        <w:t xml:space="preserve">odos ir minkštųjų audinių infekcijos, sukeltos </w:t>
      </w:r>
      <w:proofErr w:type="spellStart"/>
      <w:r w:rsidRPr="00443A0A">
        <w:rPr>
          <w:sz w:val="22"/>
          <w:szCs w:val="22"/>
        </w:rPr>
        <w:t>gramneigiamų</w:t>
      </w:r>
      <w:proofErr w:type="spellEnd"/>
      <w:r w:rsidRPr="00443A0A">
        <w:rPr>
          <w:sz w:val="22"/>
          <w:szCs w:val="22"/>
        </w:rPr>
        <w:t xml:space="preserve"> bakterijų</w:t>
      </w:r>
      <w:r w:rsidR="00C27DB5">
        <w:rPr>
          <w:sz w:val="22"/>
          <w:szCs w:val="22"/>
        </w:rPr>
        <w:t>;</w:t>
      </w:r>
    </w:p>
    <w:p w14:paraId="64B1CCD2" w14:textId="0BB06D33" w:rsidR="00BD3AC0" w:rsidRPr="00443A0A" w:rsidRDefault="00BD3AC0" w:rsidP="00BD3AC0">
      <w:pPr>
        <w:ind w:left="567" w:hanging="567"/>
        <w:jc w:val="both"/>
        <w:rPr>
          <w:sz w:val="22"/>
          <w:szCs w:val="22"/>
        </w:rPr>
      </w:pPr>
      <w:r w:rsidRPr="00443A0A">
        <w:rPr>
          <w:sz w:val="22"/>
          <w:szCs w:val="22"/>
        </w:rPr>
        <w:t>-</w:t>
      </w:r>
      <w:r w:rsidRPr="00443A0A">
        <w:rPr>
          <w:sz w:val="22"/>
          <w:szCs w:val="22"/>
        </w:rPr>
        <w:tab/>
        <w:t xml:space="preserve">piktybinis išorinis </w:t>
      </w:r>
      <w:proofErr w:type="spellStart"/>
      <w:r w:rsidRPr="00443A0A">
        <w:rPr>
          <w:sz w:val="22"/>
          <w:szCs w:val="22"/>
        </w:rPr>
        <w:t>otitas</w:t>
      </w:r>
      <w:proofErr w:type="spellEnd"/>
      <w:r w:rsidR="00C27DB5">
        <w:rPr>
          <w:sz w:val="22"/>
          <w:szCs w:val="22"/>
        </w:rPr>
        <w:t>;</w:t>
      </w:r>
    </w:p>
    <w:p w14:paraId="140B90F9" w14:textId="188B3F06" w:rsidR="00BD3AC0" w:rsidRPr="00443A0A" w:rsidRDefault="00BD3AC0" w:rsidP="00BD3AC0">
      <w:pPr>
        <w:ind w:left="567" w:hanging="567"/>
        <w:jc w:val="both"/>
        <w:rPr>
          <w:sz w:val="22"/>
          <w:szCs w:val="22"/>
        </w:rPr>
      </w:pPr>
      <w:r w:rsidRPr="00443A0A">
        <w:rPr>
          <w:sz w:val="22"/>
          <w:szCs w:val="22"/>
        </w:rPr>
        <w:t>-</w:t>
      </w:r>
      <w:r w:rsidRPr="00443A0A">
        <w:rPr>
          <w:sz w:val="22"/>
          <w:szCs w:val="22"/>
        </w:rPr>
        <w:tab/>
        <w:t>kaulų ir sąnarių infekcijos</w:t>
      </w:r>
      <w:r w:rsidR="00C27DB5">
        <w:rPr>
          <w:sz w:val="22"/>
          <w:szCs w:val="22"/>
        </w:rPr>
        <w:t>;</w:t>
      </w:r>
    </w:p>
    <w:p w14:paraId="1AC55D87" w14:textId="78EC9932" w:rsidR="00BD3AC0" w:rsidRPr="00443A0A" w:rsidRDefault="00BD3AC0" w:rsidP="00BD3AC0">
      <w:pPr>
        <w:ind w:left="567" w:hanging="567"/>
        <w:jc w:val="both"/>
        <w:rPr>
          <w:sz w:val="22"/>
          <w:szCs w:val="22"/>
        </w:rPr>
      </w:pPr>
      <w:r w:rsidRPr="00443A0A">
        <w:rPr>
          <w:sz w:val="22"/>
          <w:szCs w:val="22"/>
        </w:rPr>
        <w:t>-</w:t>
      </w:r>
      <w:r w:rsidRPr="00443A0A">
        <w:rPr>
          <w:sz w:val="22"/>
          <w:szCs w:val="22"/>
        </w:rPr>
        <w:tab/>
      </w:r>
      <w:r w:rsidR="00F25B60">
        <w:rPr>
          <w:sz w:val="22"/>
          <w:szCs w:val="22"/>
        </w:rPr>
        <w:t>inhaliacinės</w:t>
      </w:r>
      <w:r w:rsidR="00F25B60" w:rsidRPr="00443A0A">
        <w:rPr>
          <w:sz w:val="22"/>
          <w:szCs w:val="22"/>
        </w:rPr>
        <w:t xml:space="preserve"> </w:t>
      </w:r>
      <w:r w:rsidRPr="00443A0A">
        <w:rPr>
          <w:sz w:val="22"/>
          <w:szCs w:val="22"/>
        </w:rPr>
        <w:t xml:space="preserve">juodligės forma (profilaktika po </w:t>
      </w:r>
      <w:r w:rsidR="0017503B">
        <w:rPr>
          <w:sz w:val="22"/>
          <w:szCs w:val="22"/>
        </w:rPr>
        <w:t>kontakto</w:t>
      </w:r>
      <w:r w:rsidR="0017503B" w:rsidRPr="00443A0A">
        <w:rPr>
          <w:sz w:val="22"/>
          <w:szCs w:val="22"/>
        </w:rPr>
        <w:t xml:space="preserve"> </w:t>
      </w:r>
      <w:r w:rsidRPr="00443A0A">
        <w:rPr>
          <w:sz w:val="22"/>
          <w:szCs w:val="22"/>
        </w:rPr>
        <w:t>ir gydymas)</w:t>
      </w:r>
      <w:r w:rsidR="00C27DB5">
        <w:rPr>
          <w:sz w:val="22"/>
          <w:szCs w:val="22"/>
        </w:rPr>
        <w:t>.</w:t>
      </w:r>
    </w:p>
    <w:p w14:paraId="0203B1B8" w14:textId="27BE129E" w:rsidR="00BD3AC0" w:rsidRPr="00443A0A" w:rsidRDefault="00BD3AC0" w:rsidP="00BD3AC0">
      <w:pPr>
        <w:tabs>
          <w:tab w:val="left" w:pos="567"/>
        </w:tabs>
        <w:spacing w:line="260" w:lineRule="exact"/>
        <w:rPr>
          <w:sz w:val="22"/>
          <w:szCs w:val="22"/>
        </w:rPr>
      </w:pPr>
      <w:proofErr w:type="spellStart"/>
      <w:r w:rsidRPr="00443A0A">
        <w:rPr>
          <w:sz w:val="22"/>
          <w:szCs w:val="22"/>
        </w:rPr>
        <w:t>Ciprofloksacinas</w:t>
      </w:r>
      <w:proofErr w:type="spellEnd"/>
      <w:r w:rsidRPr="00443A0A">
        <w:rPr>
          <w:sz w:val="22"/>
          <w:szCs w:val="22"/>
        </w:rPr>
        <w:t xml:space="preserve"> gali būti vartojamas gydant </w:t>
      </w:r>
      <w:proofErr w:type="spellStart"/>
      <w:r w:rsidR="00A738DB">
        <w:rPr>
          <w:sz w:val="22"/>
          <w:szCs w:val="22"/>
        </w:rPr>
        <w:t>n</w:t>
      </w:r>
      <w:r w:rsidR="00A738DB" w:rsidRPr="00F2295B">
        <w:rPr>
          <w:sz w:val="22"/>
          <w:szCs w:val="22"/>
        </w:rPr>
        <w:t>eutropenija</w:t>
      </w:r>
      <w:proofErr w:type="spellEnd"/>
      <w:r w:rsidR="00A738DB" w:rsidRPr="00F2295B">
        <w:rPr>
          <w:sz w:val="22"/>
          <w:szCs w:val="22"/>
        </w:rPr>
        <w:t xml:space="preserve"> serganči</w:t>
      </w:r>
      <w:r w:rsidR="00A738DB">
        <w:rPr>
          <w:sz w:val="22"/>
          <w:szCs w:val="22"/>
        </w:rPr>
        <w:t xml:space="preserve">us </w:t>
      </w:r>
      <w:r w:rsidRPr="00443A0A">
        <w:rPr>
          <w:sz w:val="22"/>
          <w:szCs w:val="22"/>
        </w:rPr>
        <w:t xml:space="preserve">pacientus, kuriems </w:t>
      </w:r>
      <w:r w:rsidR="007B174E" w:rsidRPr="00F2295B">
        <w:rPr>
          <w:sz w:val="22"/>
          <w:szCs w:val="22"/>
        </w:rPr>
        <w:t>yra karščiavimas</w:t>
      </w:r>
      <w:r w:rsidR="007B174E">
        <w:rPr>
          <w:sz w:val="22"/>
          <w:szCs w:val="22"/>
        </w:rPr>
        <w:t>,</w:t>
      </w:r>
      <w:r w:rsidR="007B174E" w:rsidRPr="00F2295B">
        <w:rPr>
          <w:sz w:val="22"/>
          <w:szCs w:val="22"/>
        </w:rPr>
        <w:t xml:space="preserve"> galimai sukeltas bakterinės infekcijos</w:t>
      </w:r>
      <w:r w:rsidRPr="00443A0A">
        <w:rPr>
          <w:sz w:val="22"/>
          <w:szCs w:val="22"/>
        </w:rPr>
        <w:t>.</w:t>
      </w:r>
    </w:p>
    <w:p w14:paraId="5160DA93" w14:textId="77777777" w:rsidR="00BD3AC0" w:rsidRPr="00443A0A" w:rsidRDefault="00BD3AC0" w:rsidP="00BD3AC0">
      <w:pPr>
        <w:tabs>
          <w:tab w:val="left" w:pos="567"/>
        </w:tabs>
        <w:spacing w:line="260" w:lineRule="exact"/>
        <w:rPr>
          <w:sz w:val="22"/>
          <w:szCs w:val="22"/>
        </w:rPr>
      </w:pPr>
    </w:p>
    <w:p w14:paraId="01E313A7" w14:textId="77777777" w:rsidR="00BD3AC0" w:rsidRPr="00443A0A" w:rsidRDefault="00BD3AC0" w:rsidP="00BD3AC0">
      <w:pPr>
        <w:jc w:val="both"/>
        <w:rPr>
          <w:sz w:val="22"/>
          <w:szCs w:val="22"/>
          <w:u w:val="single"/>
        </w:rPr>
      </w:pPr>
      <w:r w:rsidRPr="00443A0A">
        <w:rPr>
          <w:sz w:val="22"/>
          <w:szCs w:val="22"/>
          <w:u w:val="single"/>
        </w:rPr>
        <w:t>Vaikams ir paaugliams</w:t>
      </w:r>
    </w:p>
    <w:p w14:paraId="7F75AB68" w14:textId="77777777" w:rsidR="00BD3AC0" w:rsidRPr="00443A0A" w:rsidRDefault="00BD3AC0" w:rsidP="00BD3AC0">
      <w:pPr>
        <w:jc w:val="both"/>
        <w:rPr>
          <w:sz w:val="22"/>
          <w:szCs w:val="22"/>
          <w:u w:val="single"/>
        </w:rPr>
      </w:pPr>
    </w:p>
    <w:p w14:paraId="603DA865" w14:textId="47CA544D" w:rsidR="00BD3AC0" w:rsidRPr="00443A0A" w:rsidRDefault="00BD3AC0" w:rsidP="00BD3AC0">
      <w:pPr>
        <w:tabs>
          <w:tab w:val="left" w:pos="567"/>
        </w:tabs>
        <w:spacing w:line="260" w:lineRule="exact"/>
        <w:rPr>
          <w:sz w:val="22"/>
          <w:szCs w:val="22"/>
        </w:rPr>
      </w:pPr>
      <w:r w:rsidRPr="00443A0A">
        <w:rPr>
          <w:sz w:val="22"/>
          <w:szCs w:val="22"/>
        </w:rPr>
        <w:t>-</w:t>
      </w:r>
      <w:r w:rsidRPr="00443A0A">
        <w:rPr>
          <w:sz w:val="22"/>
          <w:szCs w:val="22"/>
        </w:rPr>
        <w:tab/>
      </w:r>
      <w:r w:rsidR="00733C1E" w:rsidRPr="00443A0A">
        <w:rPr>
          <w:sz w:val="22"/>
          <w:szCs w:val="22"/>
        </w:rPr>
        <w:t>pacient</w:t>
      </w:r>
      <w:r w:rsidR="00733C1E">
        <w:rPr>
          <w:sz w:val="22"/>
          <w:szCs w:val="22"/>
        </w:rPr>
        <w:t>ų</w:t>
      </w:r>
      <w:r w:rsidR="00733C1E" w:rsidRPr="00443A0A">
        <w:rPr>
          <w:sz w:val="22"/>
          <w:szCs w:val="22"/>
        </w:rPr>
        <w:t>, sergan</w:t>
      </w:r>
      <w:r w:rsidR="00733C1E">
        <w:rPr>
          <w:sz w:val="22"/>
          <w:szCs w:val="22"/>
        </w:rPr>
        <w:t>čių</w:t>
      </w:r>
      <w:r w:rsidR="00733C1E" w:rsidRPr="00443A0A">
        <w:rPr>
          <w:sz w:val="22"/>
          <w:szCs w:val="22"/>
        </w:rPr>
        <w:t xml:space="preserve"> cistine fibroze</w:t>
      </w:r>
      <w:r w:rsidR="00733C1E">
        <w:rPr>
          <w:sz w:val="22"/>
          <w:szCs w:val="22"/>
        </w:rPr>
        <w:t>,</w:t>
      </w:r>
      <w:r w:rsidR="00733C1E" w:rsidRPr="00443A0A" w:rsidDel="00B90246">
        <w:rPr>
          <w:sz w:val="22"/>
          <w:szCs w:val="22"/>
        </w:rPr>
        <w:t xml:space="preserve"> </w:t>
      </w:r>
      <w:r w:rsidR="00B90246">
        <w:rPr>
          <w:sz w:val="22"/>
          <w:szCs w:val="22"/>
        </w:rPr>
        <w:t>bronchų ir plaučių</w:t>
      </w:r>
      <w:r w:rsidR="00B90246" w:rsidRPr="00443A0A">
        <w:rPr>
          <w:sz w:val="22"/>
          <w:szCs w:val="22"/>
        </w:rPr>
        <w:t xml:space="preserve"> </w:t>
      </w:r>
      <w:r w:rsidRPr="00443A0A">
        <w:rPr>
          <w:sz w:val="22"/>
          <w:szCs w:val="22"/>
        </w:rPr>
        <w:t xml:space="preserve">infekcijos dėl </w:t>
      </w:r>
      <w:proofErr w:type="spellStart"/>
      <w:r w:rsidRPr="001158E5">
        <w:rPr>
          <w:i/>
          <w:iCs/>
          <w:sz w:val="22"/>
          <w:szCs w:val="22"/>
        </w:rPr>
        <w:t>Pseudomonas</w:t>
      </w:r>
      <w:proofErr w:type="spellEnd"/>
      <w:r w:rsidRPr="001158E5">
        <w:rPr>
          <w:i/>
          <w:iCs/>
          <w:sz w:val="22"/>
          <w:szCs w:val="22"/>
        </w:rPr>
        <w:t xml:space="preserve"> </w:t>
      </w:r>
      <w:proofErr w:type="spellStart"/>
      <w:r w:rsidRPr="001158E5">
        <w:rPr>
          <w:i/>
          <w:iCs/>
          <w:sz w:val="22"/>
          <w:szCs w:val="22"/>
        </w:rPr>
        <w:t>aeruginosa</w:t>
      </w:r>
      <w:proofErr w:type="spellEnd"/>
      <w:r w:rsidR="00C27DB5">
        <w:rPr>
          <w:sz w:val="22"/>
          <w:szCs w:val="22"/>
        </w:rPr>
        <w:t>;</w:t>
      </w:r>
    </w:p>
    <w:p w14:paraId="387225F3" w14:textId="49726F0B" w:rsidR="00BD3AC0" w:rsidRPr="00443A0A" w:rsidRDefault="00BD3AC0" w:rsidP="001158E5">
      <w:pPr>
        <w:tabs>
          <w:tab w:val="left" w:pos="567"/>
          <w:tab w:val="left" w:pos="1298"/>
          <w:tab w:val="left" w:pos="2596"/>
          <w:tab w:val="left" w:pos="3894"/>
          <w:tab w:val="left" w:pos="5192"/>
          <w:tab w:val="left" w:pos="6490"/>
          <w:tab w:val="left" w:pos="6907"/>
        </w:tabs>
        <w:spacing w:line="260" w:lineRule="exact"/>
        <w:rPr>
          <w:sz w:val="22"/>
          <w:szCs w:val="22"/>
        </w:rPr>
      </w:pPr>
      <w:r w:rsidRPr="00443A0A">
        <w:rPr>
          <w:sz w:val="22"/>
          <w:szCs w:val="22"/>
        </w:rPr>
        <w:t>-</w:t>
      </w:r>
      <w:r w:rsidRPr="00443A0A">
        <w:rPr>
          <w:sz w:val="22"/>
          <w:szCs w:val="22"/>
        </w:rPr>
        <w:tab/>
        <w:t xml:space="preserve">komplikuotos šlapimo </w:t>
      </w:r>
      <w:r w:rsidR="007846B9">
        <w:rPr>
          <w:sz w:val="22"/>
          <w:szCs w:val="22"/>
        </w:rPr>
        <w:t>takų</w:t>
      </w:r>
      <w:r w:rsidR="007846B9" w:rsidRPr="00443A0A">
        <w:rPr>
          <w:sz w:val="22"/>
          <w:szCs w:val="22"/>
        </w:rPr>
        <w:t xml:space="preserve"> </w:t>
      </w:r>
      <w:r w:rsidRPr="00443A0A">
        <w:rPr>
          <w:sz w:val="22"/>
          <w:szCs w:val="22"/>
        </w:rPr>
        <w:t>infekcijos ir ūm</w:t>
      </w:r>
      <w:r w:rsidR="00D40193">
        <w:rPr>
          <w:sz w:val="22"/>
          <w:szCs w:val="22"/>
        </w:rPr>
        <w:t>ini</w:t>
      </w:r>
      <w:r w:rsidRPr="00443A0A">
        <w:rPr>
          <w:sz w:val="22"/>
          <w:szCs w:val="22"/>
        </w:rPr>
        <w:t xml:space="preserve">s </w:t>
      </w:r>
      <w:proofErr w:type="spellStart"/>
      <w:r w:rsidRPr="00443A0A">
        <w:rPr>
          <w:sz w:val="22"/>
          <w:szCs w:val="22"/>
        </w:rPr>
        <w:t>pielonefritas</w:t>
      </w:r>
      <w:proofErr w:type="spellEnd"/>
      <w:r w:rsidR="00C27DB5">
        <w:rPr>
          <w:sz w:val="22"/>
          <w:szCs w:val="22"/>
        </w:rPr>
        <w:t>;</w:t>
      </w:r>
    </w:p>
    <w:p w14:paraId="0E26AD67" w14:textId="0DF9C50B" w:rsidR="00BD3AC0" w:rsidRPr="00443A0A" w:rsidRDefault="00BD3AC0" w:rsidP="00BD3AC0">
      <w:pPr>
        <w:tabs>
          <w:tab w:val="left" w:pos="567"/>
        </w:tabs>
        <w:spacing w:line="260" w:lineRule="exact"/>
        <w:rPr>
          <w:sz w:val="22"/>
          <w:szCs w:val="22"/>
        </w:rPr>
      </w:pPr>
      <w:r w:rsidRPr="00443A0A">
        <w:rPr>
          <w:sz w:val="22"/>
          <w:szCs w:val="22"/>
        </w:rPr>
        <w:t>-</w:t>
      </w:r>
      <w:r w:rsidRPr="00443A0A">
        <w:rPr>
          <w:sz w:val="22"/>
          <w:szCs w:val="22"/>
        </w:rPr>
        <w:tab/>
      </w:r>
      <w:r w:rsidR="00F25B60">
        <w:rPr>
          <w:sz w:val="22"/>
          <w:szCs w:val="22"/>
        </w:rPr>
        <w:t>inhaliacinės</w:t>
      </w:r>
      <w:r w:rsidR="00F25B60" w:rsidRPr="00443A0A">
        <w:rPr>
          <w:sz w:val="22"/>
          <w:szCs w:val="22"/>
        </w:rPr>
        <w:t xml:space="preserve"> </w:t>
      </w:r>
      <w:r w:rsidRPr="00443A0A">
        <w:rPr>
          <w:sz w:val="22"/>
          <w:szCs w:val="22"/>
        </w:rPr>
        <w:t xml:space="preserve">juodligės forma (profilaktika po </w:t>
      </w:r>
      <w:r w:rsidR="0017503B">
        <w:rPr>
          <w:sz w:val="22"/>
          <w:szCs w:val="22"/>
        </w:rPr>
        <w:t>kontakto</w:t>
      </w:r>
      <w:r w:rsidR="0017503B" w:rsidRPr="00443A0A">
        <w:rPr>
          <w:sz w:val="22"/>
          <w:szCs w:val="22"/>
        </w:rPr>
        <w:t xml:space="preserve"> </w:t>
      </w:r>
      <w:r w:rsidRPr="00443A0A">
        <w:rPr>
          <w:sz w:val="22"/>
          <w:szCs w:val="22"/>
        </w:rPr>
        <w:t>ir gydymas)</w:t>
      </w:r>
      <w:r w:rsidR="00C27DB5">
        <w:rPr>
          <w:sz w:val="22"/>
          <w:szCs w:val="22"/>
        </w:rPr>
        <w:t>.</w:t>
      </w:r>
    </w:p>
    <w:p w14:paraId="7CD6FEE3" w14:textId="77777777" w:rsidR="00BD3AC0" w:rsidRPr="00443A0A" w:rsidRDefault="00BD3AC0" w:rsidP="00BD3AC0">
      <w:pPr>
        <w:jc w:val="both"/>
        <w:rPr>
          <w:sz w:val="22"/>
          <w:szCs w:val="22"/>
        </w:rPr>
      </w:pPr>
    </w:p>
    <w:p w14:paraId="5EFD4CB0" w14:textId="4208F590" w:rsidR="00BD3AC0" w:rsidRPr="00443A0A" w:rsidRDefault="00BD3AC0" w:rsidP="00BD3AC0">
      <w:pPr>
        <w:jc w:val="both"/>
        <w:rPr>
          <w:sz w:val="22"/>
          <w:szCs w:val="22"/>
        </w:rPr>
      </w:pPr>
      <w:proofErr w:type="spellStart"/>
      <w:r w:rsidRPr="00443A0A">
        <w:rPr>
          <w:sz w:val="22"/>
          <w:szCs w:val="22"/>
        </w:rPr>
        <w:t>Ciprofloksacinas</w:t>
      </w:r>
      <w:proofErr w:type="spellEnd"/>
      <w:r w:rsidRPr="00443A0A">
        <w:rPr>
          <w:sz w:val="22"/>
          <w:szCs w:val="22"/>
        </w:rPr>
        <w:t xml:space="preserve"> taip pat gali būti </w:t>
      </w:r>
      <w:r w:rsidR="004C7717">
        <w:rPr>
          <w:sz w:val="22"/>
          <w:szCs w:val="22"/>
        </w:rPr>
        <w:t>vartojamas</w:t>
      </w:r>
      <w:r w:rsidR="004C7717" w:rsidRPr="00443A0A">
        <w:rPr>
          <w:sz w:val="22"/>
          <w:szCs w:val="22"/>
        </w:rPr>
        <w:t xml:space="preserve"> </w:t>
      </w:r>
      <w:r w:rsidRPr="00443A0A">
        <w:rPr>
          <w:sz w:val="22"/>
          <w:szCs w:val="22"/>
        </w:rPr>
        <w:t>gydant ūmias vaikų ir paauglių infekcijas, kai manoma, kad tai yra būtina.</w:t>
      </w:r>
    </w:p>
    <w:p w14:paraId="3673F074" w14:textId="77777777" w:rsidR="00BD3AC0" w:rsidRPr="00443A0A" w:rsidRDefault="00BD3AC0" w:rsidP="00BD3AC0">
      <w:pPr>
        <w:jc w:val="both"/>
        <w:rPr>
          <w:sz w:val="22"/>
          <w:szCs w:val="22"/>
        </w:rPr>
      </w:pPr>
    </w:p>
    <w:p w14:paraId="18DC56ED" w14:textId="77777777" w:rsidR="00BD3AC0" w:rsidRPr="00443A0A" w:rsidRDefault="00BD3AC0" w:rsidP="00BD3AC0">
      <w:pPr>
        <w:jc w:val="both"/>
        <w:rPr>
          <w:sz w:val="22"/>
          <w:szCs w:val="22"/>
        </w:rPr>
      </w:pPr>
      <w:r w:rsidRPr="00443A0A">
        <w:rPr>
          <w:sz w:val="22"/>
          <w:szCs w:val="22"/>
        </w:rPr>
        <w:t>Gydymą gali skirti tik gydytojai, kurie turi patirties gydant cistinę fibrozę ir (arba) ūmias infekcijas vaikams ir paaugliams (žr. 4.4 ir 5.1 skyrius).</w:t>
      </w:r>
    </w:p>
    <w:p w14:paraId="3058C0DE" w14:textId="77777777" w:rsidR="00BD3AC0" w:rsidRPr="00443A0A" w:rsidRDefault="00BD3AC0" w:rsidP="00BD3AC0">
      <w:pPr>
        <w:tabs>
          <w:tab w:val="left" w:pos="567"/>
        </w:tabs>
        <w:spacing w:line="260" w:lineRule="exact"/>
        <w:rPr>
          <w:sz w:val="22"/>
          <w:szCs w:val="22"/>
        </w:rPr>
      </w:pPr>
    </w:p>
    <w:p w14:paraId="6CFA01B7" w14:textId="77777777" w:rsidR="00BD3AC0" w:rsidRPr="00443A0A" w:rsidRDefault="00BD3AC0" w:rsidP="00BD3AC0">
      <w:pPr>
        <w:tabs>
          <w:tab w:val="left" w:pos="567"/>
        </w:tabs>
        <w:spacing w:line="260" w:lineRule="exact"/>
        <w:rPr>
          <w:sz w:val="22"/>
          <w:szCs w:val="22"/>
        </w:rPr>
      </w:pPr>
    </w:p>
    <w:p w14:paraId="6F56FB1E" w14:textId="77777777"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4.2</w:t>
      </w:r>
      <w:r w:rsidRPr="00443A0A">
        <w:rPr>
          <w:b/>
          <w:bCs/>
          <w:sz w:val="22"/>
          <w:szCs w:val="22"/>
          <w:lang w:eastAsia="x-none"/>
        </w:rPr>
        <w:tab/>
        <w:t>Dozavimas ir vartojimo metodas</w:t>
      </w:r>
    </w:p>
    <w:p w14:paraId="76ECB30B" w14:textId="77777777" w:rsidR="008D3B35" w:rsidRPr="00443A0A" w:rsidRDefault="008D3B35">
      <w:pPr>
        <w:tabs>
          <w:tab w:val="left" w:pos="567"/>
        </w:tabs>
        <w:spacing w:line="260" w:lineRule="exact"/>
        <w:rPr>
          <w:sz w:val="22"/>
          <w:szCs w:val="22"/>
        </w:rPr>
      </w:pPr>
    </w:p>
    <w:p w14:paraId="3CE1389E" w14:textId="77777777" w:rsidR="00BD3AC0" w:rsidRPr="00443A0A" w:rsidRDefault="00BD3AC0" w:rsidP="00BD3AC0">
      <w:pPr>
        <w:jc w:val="both"/>
        <w:rPr>
          <w:sz w:val="22"/>
          <w:szCs w:val="22"/>
          <w:u w:val="single"/>
        </w:rPr>
      </w:pPr>
      <w:r w:rsidRPr="00443A0A">
        <w:rPr>
          <w:sz w:val="22"/>
          <w:szCs w:val="22"/>
          <w:u w:val="single"/>
        </w:rPr>
        <w:t>Dozavimas</w:t>
      </w:r>
    </w:p>
    <w:p w14:paraId="2745E708" w14:textId="6CC1627C" w:rsidR="00BD3AC0" w:rsidRPr="00443A0A" w:rsidRDefault="00BD3AC0" w:rsidP="00BD3AC0">
      <w:pPr>
        <w:jc w:val="both"/>
        <w:rPr>
          <w:sz w:val="22"/>
          <w:szCs w:val="22"/>
        </w:rPr>
      </w:pPr>
      <w:r w:rsidRPr="00443A0A">
        <w:rPr>
          <w:sz w:val="22"/>
          <w:szCs w:val="22"/>
        </w:rPr>
        <w:t xml:space="preserve">Dozė nustatoma pagal indikacijas, infekcijos sunkumą ir vietą, infekciją sukėlusių mikroorganizmų jautrumą </w:t>
      </w:r>
      <w:proofErr w:type="spellStart"/>
      <w:r w:rsidRPr="00443A0A">
        <w:rPr>
          <w:sz w:val="22"/>
          <w:szCs w:val="22"/>
        </w:rPr>
        <w:t>ciprofloksacinui</w:t>
      </w:r>
      <w:proofErr w:type="spellEnd"/>
      <w:r w:rsidRPr="00443A0A">
        <w:rPr>
          <w:sz w:val="22"/>
          <w:szCs w:val="22"/>
        </w:rPr>
        <w:t xml:space="preserve">, paciento inkstų </w:t>
      </w:r>
      <w:r w:rsidR="007846B9">
        <w:rPr>
          <w:sz w:val="22"/>
          <w:szCs w:val="22"/>
        </w:rPr>
        <w:t>funkciją</w:t>
      </w:r>
      <w:r w:rsidR="007846B9" w:rsidRPr="00443A0A">
        <w:rPr>
          <w:sz w:val="22"/>
          <w:szCs w:val="22"/>
        </w:rPr>
        <w:t xml:space="preserve"> </w:t>
      </w:r>
      <w:r w:rsidRPr="00443A0A">
        <w:rPr>
          <w:sz w:val="22"/>
          <w:szCs w:val="22"/>
        </w:rPr>
        <w:t>ir vaikų bei paauglių kūno svorį.</w:t>
      </w:r>
    </w:p>
    <w:p w14:paraId="3FBCEB62" w14:textId="77777777" w:rsidR="00BD3AC0" w:rsidRPr="00443A0A" w:rsidRDefault="00BD3AC0" w:rsidP="00BD3AC0">
      <w:pPr>
        <w:rPr>
          <w:sz w:val="22"/>
          <w:szCs w:val="22"/>
          <w:u w:val="single"/>
        </w:rPr>
      </w:pPr>
    </w:p>
    <w:p w14:paraId="4D9EE166" w14:textId="5891CCF7" w:rsidR="00BD3AC0" w:rsidRPr="00443A0A" w:rsidRDefault="00BD3AC0" w:rsidP="00BD3AC0">
      <w:pPr>
        <w:rPr>
          <w:sz w:val="22"/>
          <w:szCs w:val="22"/>
        </w:rPr>
      </w:pPr>
      <w:r w:rsidRPr="00443A0A">
        <w:rPr>
          <w:sz w:val="22"/>
          <w:szCs w:val="22"/>
        </w:rPr>
        <w:t xml:space="preserve">Gydymo trukmė priklauso nuo ligos sunkumo ir </w:t>
      </w:r>
      <w:r w:rsidR="007846B9" w:rsidRPr="00443A0A">
        <w:rPr>
          <w:sz w:val="22"/>
          <w:szCs w:val="22"/>
        </w:rPr>
        <w:t>klinikin</w:t>
      </w:r>
      <w:r w:rsidR="007846B9">
        <w:rPr>
          <w:sz w:val="22"/>
          <w:szCs w:val="22"/>
        </w:rPr>
        <w:t>ės</w:t>
      </w:r>
      <w:r w:rsidR="007846B9" w:rsidRPr="00443A0A">
        <w:rPr>
          <w:sz w:val="22"/>
          <w:szCs w:val="22"/>
        </w:rPr>
        <w:t xml:space="preserve"> </w:t>
      </w:r>
      <w:r w:rsidRPr="00443A0A">
        <w:rPr>
          <w:sz w:val="22"/>
          <w:szCs w:val="22"/>
        </w:rPr>
        <w:t xml:space="preserve">bei </w:t>
      </w:r>
      <w:r w:rsidR="007846B9" w:rsidRPr="00443A0A">
        <w:rPr>
          <w:sz w:val="22"/>
          <w:szCs w:val="22"/>
        </w:rPr>
        <w:t>bakteriologin</w:t>
      </w:r>
      <w:r w:rsidR="007846B9">
        <w:rPr>
          <w:sz w:val="22"/>
          <w:szCs w:val="22"/>
        </w:rPr>
        <w:t>ės</w:t>
      </w:r>
      <w:r w:rsidR="007846B9" w:rsidRPr="00443A0A">
        <w:rPr>
          <w:sz w:val="22"/>
          <w:szCs w:val="22"/>
        </w:rPr>
        <w:t xml:space="preserve"> </w:t>
      </w:r>
      <w:r w:rsidR="007846B9">
        <w:rPr>
          <w:sz w:val="22"/>
          <w:szCs w:val="22"/>
        </w:rPr>
        <w:t>eigos</w:t>
      </w:r>
      <w:r w:rsidRPr="00443A0A">
        <w:rPr>
          <w:sz w:val="22"/>
          <w:szCs w:val="22"/>
        </w:rPr>
        <w:t>.</w:t>
      </w:r>
    </w:p>
    <w:p w14:paraId="6339D4E1" w14:textId="77777777" w:rsidR="00BD3AC0" w:rsidRPr="00443A0A" w:rsidRDefault="00BD3AC0" w:rsidP="00BD3AC0">
      <w:pPr>
        <w:rPr>
          <w:sz w:val="22"/>
          <w:szCs w:val="22"/>
          <w:u w:val="single"/>
        </w:rPr>
      </w:pPr>
    </w:p>
    <w:p w14:paraId="3CA898E0" w14:textId="6C70FB11" w:rsidR="00BD3AC0" w:rsidRPr="00443A0A" w:rsidRDefault="00BD3AC0" w:rsidP="00BD3AC0">
      <w:pPr>
        <w:jc w:val="both"/>
        <w:rPr>
          <w:sz w:val="22"/>
          <w:szCs w:val="22"/>
        </w:rPr>
      </w:pPr>
      <w:r w:rsidRPr="00443A0A">
        <w:rPr>
          <w:sz w:val="22"/>
          <w:szCs w:val="22"/>
        </w:rPr>
        <w:t xml:space="preserve">Pradėjus intraveninį gydymą, gydymą galima tęsti per burną tabletėmis arba </w:t>
      </w:r>
      <w:r w:rsidR="007846B9">
        <w:rPr>
          <w:sz w:val="22"/>
          <w:szCs w:val="22"/>
        </w:rPr>
        <w:t>suspensija</w:t>
      </w:r>
      <w:r w:rsidRPr="00443A0A">
        <w:rPr>
          <w:sz w:val="22"/>
          <w:szCs w:val="22"/>
        </w:rPr>
        <w:t>, jei taip nusprendžia gydytojas. Vartojimas per burną po intraveninio gydymo turi būti pradedamas kuo anksčiau.</w:t>
      </w:r>
    </w:p>
    <w:p w14:paraId="2AFD9AC0" w14:textId="455CA520" w:rsidR="00BD3AC0" w:rsidRPr="00443A0A" w:rsidRDefault="00BD3AC0" w:rsidP="00BD3AC0">
      <w:pPr>
        <w:jc w:val="both"/>
        <w:rPr>
          <w:sz w:val="22"/>
          <w:szCs w:val="22"/>
        </w:rPr>
      </w:pPr>
      <w:r w:rsidRPr="00443A0A">
        <w:rPr>
          <w:sz w:val="22"/>
          <w:szCs w:val="22"/>
        </w:rPr>
        <w:t xml:space="preserve">Sunkiais atvejais arba jei pacientas negali nuryti tablečių (pvz., pacientui taikomas </w:t>
      </w:r>
      <w:proofErr w:type="spellStart"/>
      <w:r w:rsidRPr="00443A0A">
        <w:rPr>
          <w:sz w:val="22"/>
          <w:szCs w:val="22"/>
        </w:rPr>
        <w:t>enterinis</w:t>
      </w:r>
      <w:proofErr w:type="spellEnd"/>
      <w:r w:rsidRPr="00443A0A">
        <w:rPr>
          <w:sz w:val="22"/>
          <w:szCs w:val="22"/>
        </w:rPr>
        <w:t xml:space="preserve"> maitinimas), rekomenduojama pradėti terapiją intraveniniu būdu, kol bus įmanoma </w:t>
      </w:r>
      <w:r w:rsidR="007846B9">
        <w:rPr>
          <w:sz w:val="22"/>
          <w:szCs w:val="22"/>
        </w:rPr>
        <w:t xml:space="preserve">vaistinį preparatą </w:t>
      </w:r>
      <w:r w:rsidRPr="00443A0A">
        <w:rPr>
          <w:sz w:val="22"/>
          <w:szCs w:val="22"/>
        </w:rPr>
        <w:t>skirti per burną.</w:t>
      </w:r>
    </w:p>
    <w:p w14:paraId="5E267544" w14:textId="77777777" w:rsidR="00BD3AC0" w:rsidRPr="00443A0A" w:rsidRDefault="00BD3AC0" w:rsidP="00BD3AC0">
      <w:pPr>
        <w:jc w:val="both"/>
        <w:rPr>
          <w:sz w:val="22"/>
          <w:szCs w:val="22"/>
        </w:rPr>
      </w:pPr>
    </w:p>
    <w:p w14:paraId="046D906B" w14:textId="395CB955" w:rsidR="00BD3AC0" w:rsidRPr="00443A0A" w:rsidRDefault="00BD3AC0" w:rsidP="00BD3AC0">
      <w:pPr>
        <w:jc w:val="both"/>
        <w:rPr>
          <w:sz w:val="22"/>
          <w:szCs w:val="22"/>
        </w:rPr>
      </w:pPr>
      <w:r w:rsidRPr="00443A0A">
        <w:rPr>
          <w:sz w:val="22"/>
          <w:szCs w:val="22"/>
        </w:rPr>
        <w:t xml:space="preserve">Infekcijoms, kurias sukėlė tam tikros bakterijos (pvz., </w:t>
      </w:r>
      <w:proofErr w:type="spellStart"/>
      <w:r w:rsidRPr="00443A0A">
        <w:rPr>
          <w:i/>
          <w:sz w:val="22"/>
          <w:szCs w:val="22"/>
        </w:rPr>
        <w:t>Pseudomonas</w:t>
      </w:r>
      <w:proofErr w:type="spellEnd"/>
      <w:r w:rsidRPr="00443A0A">
        <w:rPr>
          <w:i/>
          <w:sz w:val="22"/>
          <w:szCs w:val="22"/>
        </w:rPr>
        <w:t xml:space="preserve"> </w:t>
      </w:r>
      <w:proofErr w:type="spellStart"/>
      <w:r w:rsidRPr="00443A0A">
        <w:rPr>
          <w:i/>
          <w:sz w:val="22"/>
          <w:szCs w:val="22"/>
        </w:rPr>
        <w:t>aeruginosa</w:t>
      </w:r>
      <w:proofErr w:type="spellEnd"/>
      <w:r w:rsidRPr="00443A0A">
        <w:rPr>
          <w:sz w:val="22"/>
          <w:szCs w:val="22"/>
        </w:rPr>
        <w:t xml:space="preserve">, </w:t>
      </w:r>
      <w:proofErr w:type="spellStart"/>
      <w:r w:rsidRPr="00443A0A">
        <w:rPr>
          <w:i/>
          <w:sz w:val="22"/>
          <w:szCs w:val="22"/>
        </w:rPr>
        <w:t>Acinetobacter</w:t>
      </w:r>
      <w:proofErr w:type="spellEnd"/>
      <w:r w:rsidRPr="00443A0A">
        <w:rPr>
          <w:sz w:val="22"/>
          <w:szCs w:val="22"/>
        </w:rPr>
        <w:t xml:space="preserve"> ar </w:t>
      </w:r>
      <w:proofErr w:type="spellStart"/>
      <w:r w:rsidRPr="00443A0A">
        <w:rPr>
          <w:i/>
          <w:sz w:val="22"/>
          <w:szCs w:val="22"/>
        </w:rPr>
        <w:t>Staphylococcus</w:t>
      </w:r>
      <w:proofErr w:type="spellEnd"/>
      <w:r w:rsidRPr="00443A0A">
        <w:rPr>
          <w:sz w:val="22"/>
          <w:szCs w:val="22"/>
        </w:rPr>
        <w:t xml:space="preserve">), gydyti gali prireikti </w:t>
      </w:r>
      <w:r w:rsidR="007846B9">
        <w:rPr>
          <w:sz w:val="22"/>
          <w:szCs w:val="22"/>
        </w:rPr>
        <w:t xml:space="preserve">paskirti </w:t>
      </w:r>
      <w:r w:rsidR="007846B9" w:rsidRPr="00443A0A">
        <w:rPr>
          <w:sz w:val="22"/>
          <w:szCs w:val="22"/>
        </w:rPr>
        <w:t>didesn</w:t>
      </w:r>
      <w:r w:rsidR="007846B9">
        <w:rPr>
          <w:sz w:val="22"/>
          <w:szCs w:val="22"/>
        </w:rPr>
        <w:t>e</w:t>
      </w:r>
      <w:r w:rsidR="007846B9" w:rsidRPr="00443A0A">
        <w:rPr>
          <w:sz w:val="22"/>
          <w:szCs w:val="22"/>
        </w:rPr>
        <w:t xml:space="preserve">s </w:t>
      </w:r>
      <w:proofErr w:type="spellStart"/>
      <w:r w:rsidRPr="00443A0A">
        <w:rPr>
          <w:sz w:val="22"/>
          <w:szCs w:val="22"/>
        </w:rPr>
        <w:t>ciprofloksacino</w:t>
      </w:r>
      <w:proofErr w:type="spellEnd"/>
      <w:r w:rsidRPr="00443A0A">
        <w:rPr>
          <w:sz w:val="22"/>
          <w:szCs w:val="22"/>
        </w:rPr>
        <w:t xml:space="preserve"> </w:t>
      </w:r>
      <w:r w:rsidR="007846B9" w:rsidRPr="00443A0A">
        <w:rPr>
          <w:sz w:val="22"/>
          <w:szCs w:val="22"/>
        </w:rPr>
        <w:t>doz</w:t>
      </w:r>
      <w:r w:rsidR="007846B9">
        <w:rPr>
          <w:sz w:val="22"/>
          <w:szCs w:val="22"/>
        </w:rPr>
        <w:t>e</w:t>
      </w:r>
      <w:r w:rsidR="007846B9" w:rsidRPr="00443A0A">
        <w:rPr>
          <w:sz w:val="22"/>
          <w:szCs w:val="22"/>
        </w:rPr>
        <w:t xml:space="preserve">s </w:t>
      </w:r>
      <w:r w:rsidRPr="00443A0A">
        <w:rPr>
          <w:sz w:val="22"/>
          <w:szCs w:val="22"/>
        </w:rPr>
        <w:t>ir</w:t>
      </w:r>
      <w:r w:rsidR="00C05AF9">
        <w:rPr>
          <w:sz w:val="22"/>
          <w:szCs w:val="22"/>
        </w:rPr>
        <w:t xml:space="preserve">, priklausomai nuo infekciją sukėlusio patogeno, papildomų </w:t>
      </w:r>
      <w:r w:rsidRPr="00443A0A">
        <w:rPr>
          <w:sz w:val="22"/>
          <w:szCs w:val="22"/>
        </w:rPr>
        <w:t xml:space="preserve">kitų tinkamų antibakterinių </w:t>
      </w:r>
      <w:r w:rsidR="004F4FC6">
        <w:rPr>
          <w:sz w:val="22"/>
          <w:szCs w:val="22"/>
        </w:rPr>
        <w:t>vaistinių preparatų</w:t>
      </w:r>
      <w:r w:rsidRPr="00443A0A">
        <w:rPr>
          <w:sz w:val="22"/>
          <w:szCs w:val="22"/>
        </w:rPr>
        <w:t>.</w:t>
      </w:r>
    </w:p>
    <w:p w14:paraId="7A49FCC2" w14:textId="77777777" w:rsidR="00BD3AC0" w:rsidRPr="00443A0A" w:rsidRDefault="00BD3AC0" w:rsidP="00BD3AC0">
      <w:pPr>
        <w:jc w:val="both"/>
        <w:rPr>
          <w:sz w:val="22"/>
          <w:szCs w:val="22"/>
        </w:rPr>
      </w:pPr>
    </w:p>
    <w:p w14:paraId="03729EE8" w14:textId="397F5A62" w:rsidR="00BD3AC0" w:rsidRPr="00443A0A" w:rsidRDefault="00BD3AC0" w:rsidP="00BD3AC0">
      <w:pPr>
        <w:jc w:val="both"/>
        <w:rPr>
          <w:sz w:val="22"/>
          <w:szCs w:val="22"/>
        </w:rPr>
      </w:pPr>
      <w:r w:rsidRPr="00443A0A">
        <w:rPr>
          <w:sz w:val="22"/>
          <w:szCs w:val="22"/>
        </w:rPr>
        <w:t xml:space="preserve">Tam tikroms infekcijoms (tokioms kaip dubens uždegiminė liga, </w:t>
      </w:r>
      <w:proofErr w:type="spellStart"/>
      <w:r w:rsidR="00C05AF9">
        <w:rPr>
          <w:sz w:val="22"/>
          <w:szCs w:val="22"/>
        </w:rPr>
        <w:t>intraabdominalinės</w:t>
      </w:r>
      <w:proofErr w:type="spellEnd"/>
      <w:r w:rsidR="00C05AF9" w:rsidRPr="00443A0A">
        <w:rPr>
          <w:sz w:val="22"/>
          <w:szCs w:val="22"/>
        </w:rPr>
        <w:t xml:space="preserve"> </w:t>
      </w:r>
      <w:r w:rsidRPr="00443A0A">
        <w:rPr>
          <w:sz w:val="22"/>
          <w:szCs w:val="22"/>
        </w:rPr>
        <w:t xml:space="preserve">infekcijos, pacientų, kuriems nustatyta </w:t>
      </w:r>
      <w:proofErr w:type="spellStart"/>
      <w:r w:rsidRPr="00443A0A">
        <w:rPr>
          <w:sz w:val="22"/>
          <w:szCs w:val="22"/>
        </w:rPr>
        <w:t>neutropenija</w:t>
      </w:r>
      <w:proofErr w:type="spellEnd"/>
      <w:r w:rsidRPr="00443A0A">
        <w:rPr>
          <w:sz w:val="22"/>
          <w:szCs w:val="22"/>
        </w:rPr>
        <w:t>, infekcijos</w:t>
      </w:r>
      <w:r w:rsidR="00C05AF9">
        <w:rPr>
          <w:sz w:val="22"/>
          <w:szCs w:val="22"/>
        </w:rPr>
        <w:t xml:space="preserve">, </w:t>
      </w:r>
      <w:r w:rsidRPr="00443A0A">
        <w:rPr>
          <w:sz w:val="22"/>
          <w:szCs w:val="22"/>
        </w:rPr>
        <w:t xml:space="preserve">kaulų </w:t>
      </w:r>
      <w:r w:rsidR="00C05AF9">
        <w:rPr>
          <w:sz w:val="22"/>
          <w:szCs w:val="22"/>
        </w:rPr>
        <w:t>ir</w:t>
      </w:r>
      <w:r w:rsidR="00C05AF9" w:rsidRPr="00443A0A">
        <w:rPr>
          <w:sz w:val="22"/>
          <w:szCs w:val="22"/>
        </w:rPr>
        <w:t xml:space="preserve"> </w:t>
      </w:r>
      <w:r w:rsidRPr="00443A0A">
        <w:rPr>
          <w:sz w:val="22"/>
          <w:szCs w:val="22"/>
        </w:rPr>
        <w:t>sąnarių infekcijos) gydyti</w:t>
      </w:r>
      <w:r w:rsidR="00C05AF9">
        <w:rPr>
          <w:sz w:val="22"/>
          <w:szCs w:val="22"/>
        </w:rPr>
        <w:t>, priklausomai nuo infekciją sukėlusio patogeno,</w:t>
      </w:r>
      <w:r w:rsidRPr="00443A0A">
        <w:rPr>
          <w:sz w:val="22"/>
          <w:szCs w:val="22"/>
        </w:rPr>
        <w:t xml:space="preserve"> gali prireikti </w:t>
      </w:r>
      <w:r w:rsidR="00C05AF9">
        <w:rPr>
          <w:sz w:val="22"/>
          <w:szCs w:val="22"/>
        </w:rPr>
        <w:t>papildomai paskirti kitų</w:t>
      </w:r>
      <w:r w:rsidRPr="00443A0A">
        <w:rPr>
          <w:sz w:val="22"/>
          <w:szCs w:val="22"/>
        </w:rPr>
        <w:t xml:space="preserve"> </w:t>
      </w:r>
      <w:r w:rsidR="00C05AF9">
        <w:rPr>
          <w:sz w:val="22"/>
          <w:szCs w:val="22"/>
        </w:rPr>
        <w:t>tinkamų</w:t>
      </w:r>
      <w:r w:rsidR="00C05AF9" w:rsidRPr="00443A0A">
        <w:rPr>
          <w:sz w:val="22"/>
          <w:szCs w:val="22"/>
        </w:rPr>
        <w:t xml:space="preserve"> </w:t>
      </w:r>
      <w:r w:rsidRPr="00443A0A">
        <w:rPr>
          <w:sz w:val="22"/>
          <w:szCs w:val="22"/>
        </w:rPr>
        <w:t xml:space="preserve">antibakterinių </w:t>
      </w:r>
      <w:r w:rsidR="00DA7EF4">
        <w:rPr>
          <w:sz w:val="22"/>
          <w:szCs w:val="22"/>
        </w:rPr>
        <w:t>vaistinių preparatų</w:t>
      </w:r>
      <w:r w:rsidRPr="00443A0A">
        <w:rPr>
          <w:sz w:val="22"/>
          <w:szCs w:val="22"/>
        </w:rPr>
        <w:t>.</w:t>
      </w:r>
    </w:p>
    <w:p w14:paraId="5F46EAA5" w14:textId="77777777" w:rsidR="00BD3AC0" w:rsidRPr="00443A0A" w:rsidRDefault="00BD3AC0" w:rsidP="00BD3AC0">
      <w:pPr>
        <w:jc w:val="both"/>
        <w:rPr>
          <w:sz w:val="22"/>
          <w:szCs w:val="22"/>
        </w:rPr>
      </w:pPr>
    </w:p>
    <w:p w14:paraId="3EA496E8" w14:textId="65BB2F3A" w:rsidR="00BD3AC0" w:rsidRDefault="00BD3AC0" w:rsidP="00BD3AC0">
      <w:pPr>
        <w:jc w:val="both"/>
        <w:rPr>
          <w:i/>
          <w:sz w:val="22"/>
          <w:szCs w:val="22"/>
          <w:u w:val="single"/>
        </w:rPr>
      </w:pPr>
      <w:r w:rsidRPr="00443A0A">
        <w:rPr>
          <w:i/>
          <w:sz w:val="22"/>
          <w:szCs w:val="22"/>
          <w:u w:val="single"/>
        </w:rPr>
        <w:t>Suaugusie</w:t>
      </w:r>
      <w:r w:rsidR="00DA7EF4">
        <w:rPr>
          <w:i/>
          <w:sz w:val="22"/>
          <w:szCs w:val="22"/>
          <w:u w:val="single"/>
        </w:rPr>
        <w:t>siems</w:t>
      </w:r>
    </w:p>
    <w:p w14:paraId="745D5F87" w14:textId="77777777" w:rsidR="00DF12D6" w:rsidRPr="00443A0A" w:rsidRDefault="00DF12D6" w:rsidP="00BD3AC0">
      <w:pPr>
        <w:jc w:val="both"/>
        <w:rPr>
          <w:i/>
          <w:sz w:val="22"/>
          <w:szCs w:val="22"/>
          <w:u w:val="single"/>
        </w:rPr>
      </w:pPr>
    </w:p>
    <w:tbl>
      <w:tblPr>
        <w:tblStyle w:val="Lentelstinklelis"/>
        <w:tblW w:w="0" w:type="auto"/>
        <w:tblLook w:val="04A0" w:firstRow="1" w:lastRow="0" w:firstColumn="1" w:lastColumn="0" w:noHBand="0" w:noVBand="1"/>
      </w:tblPr>
      <w:tblGrid>
        <w:gridCol w:w="3309"/>
        <w:gridCol w:w="1903"/>
        <w:gridCol w:w="1818"/>
        <w:gridCol w:w="2030"/>
      </w:tblGrid>
      <w:tr w:rsidR="00BD3AC0" w:rsidRPr="00443A0A" w14:paraId="47666344" w14:textId="77777777" w:rsidTr="00CE5FC3">
        <w:tc>
          <w:tcPr>
            <w:tcW w:w="3511" w:type="dxa"/>
            <w:vAlign w:val="center"/>
          </w:tcPr>
          <w:p w14:paraId="18E7BDA4" w14:textId="77777777" w:rsidR="00BD3AC0" w:rsidRPr="00443A0A" w:rsidRDefault="00BD3AC0" w:rsidP="00CE5FC3">
            <w:pPr>
              <w:jc w:val="center"/>
              <w:rPr>
                <w:b/>
                <w:bCs/>
                <w:sz w:val="22"/>
                <w:szCs w:val="22"/>
              </w:rPr>
            </w:pPr>
            <w:r w:rsidRPr="00443A0A">
              <w:rPr>
                <w:b/>
                <w:sz w:val="22"/>
                <w:szCs w:val="22"/>
              </w:rPr>
              <w:t>Indikacijos</w:t>
            </w:r>
          </w:p>
        </w:tc>
        <w:tc>
          <w:tcPr>
            <w:tcW w:w="1446" w:type="dxa"/>
            <w:vAlign w:val="center"/>
          </w:tcPr>
          <w:p w14:paraId="0D6308DC" w14:textId="77777777" w:rsidR="00BD3AC0" w:rsidRPr="00443A0A" w:rsidRDefault="00BD3AC0" w:rsidP="00CE5FC3">
            <w:pPr>
              <w:jc w:val="center"/>
              <w:rPr>
                <w:sz w:val="22"/>
                <w:szCs w:val="22"/>
                <w:u w:val="single"/>
              </w:rPr>
            </w:pPr>
          </w:p>
        </w:tc>
        <w:tc>
          <w:tcPr>
            <w:tcW w:w="1971" w:type="dxa"/>
            <w:vAlign w:val="center"/>
          </w:tcPr>
          <w:p w14:paraId="2B578FF4" w14:textId="590FA4CD" w:rsidR="00BD3AC0" w:rsidRPr="00443A0A" w:rsidRDefault="00DA7EF4" w:rsidP="00CE5FC3">
            <w:pPr>
              <w:jc w:val="center"/>
              <w:rPr>
                <w:b/>
                <w:bCs/>
                <w:sz w:val="22"/>
                <w:szCs w:val="22"/>
              </w:rPr>
            </w:pPr>
            <w:r>
              <w:rPr>
                <w:b/>
                <w:sz w:val="22"/>
                <w:szCs w:val="22"/>
              </w:rPr>
              <w:t>Paros</w:t>
            </w:r>
            <w:r w:rsidRPr="00443A0A">
              <w:rPr>
                <w:b/>
                <w:sz w:val="22"/>
                <w:szCs w:val="22"/>
              </w:rPr>
              <w:t xml:space="preserve"> </w:t>
            </w:r>
            <w:r w:rsidR="00BD3AC0" w:rsidRPr="00443A0A">
              <w:rPr>
                <w:b/>
                <w:sz w:val="22"/>
                <w:szCs w:val="22"/>
              </w:rPr>
              <w:t>dozė (mg)</w:t>
            </w:r>
          </w:p>
        </w:tc>
        <w:tc>
          <w:tcPr>
            <w:tcW w:w="2133" w:type="dxa"/>
            <w:vAlign w:val="center"/>
          </w:tcPr>
          <w:p w14:paraId="593A47AD" w14:textId="77777777" w:rsidR="00BD3AC0" w:rsidRPr="00443A0A" w:rsidRDefault="00BD3AC0" w:rsidP="00CE5FC3">
            <w:pPr>
              <w:jc w:val="center"/>
              <w:rPr>
                <w:b/>
                <w:bCs/>
                <w:sz w:val="22"/>
                <w:szCs w:val="22"/>
              </w:rPr>
            </w:pPr>
            <w:r w:rsidRPr="00443A0A">
              <w:rPr>
                <w:b/>
                <w:sz w:val="22"/>
                <w:szCs w:val="22"/>
              </w:rPr>
              <w:t>Visa gydymo trukmė (įskaitant pakeitimą į vartojimą per burną kuo</w:t>
            </w:r>
          </w:p>
          <w:p w14:paraId="2BDC8EFE" w14:textId="77777777" w:rsidR="00BD3AC0" w:rsidRPr="00443A0A" w:rsidRDefault="00BD3AC0" w:rsidP="00CE5FC3">
            <w:pPr>
              <w:jc w:val="center"/>
              <w:rPr>
                <w:sz w:val="22"/>
                <w:szCs w:val="22"/>
                <w:u w:val="single"/>
              </w:rPr>
            </w:pPr>
            <w:r w:rsidRPr="00443A0A">
              <w:rPr>
                <w:b/>
                <w:sz w:val="22"/>
                <w:szCs w:val="22"/>
              </w:rPr>
              <w:t>anksčiau)</w:t>
            </w:r>
          </w:p>
        </w:tc>
      </w:tr>
      <w:tr w:rsidR="00BD3AC0" w:rsidRPr="00443A0A" w14:paraId="4C413CDF" w14:textId="77777777" w:rsidTr="00CE5FC3">
        <w:tc>
          <w:tcPr>
            <w:tcW w:w="3511" w:type="dxa"/>
          </w:tcPr>
          <w:p w14:paraId="3DFAFBFF" w14:textId="49D19BC2" w:rsidR="00BD3AC0" w:rsidRPr="00443A0A" w:rsidRDefault="006402F9" w:rsidP="00CE5FC3">
            <w:pPr>
              <w:rPr>
                <w:sz w:val="22"/>
                <w:szCs w:val="22"/>
              </w:rPr>
            </w:pPr>
            <w:r w:rsidRPr="00443A0A">
              <w:rPr>
                <w:sz w:val="22"/>
                <w:szCs w:val="22"/>
              </w:rPr>
              <w:t>Apatini</w:t>
            </w:r>
            <w:r>
              <w:rPr>
                <w:sz w:val="22"/>
                <w:szCs w:val="22"/>
              </w:rPr>
              <w:t>ų</w:t>
            </w:r>
            <w:r w:rsidRPr="00443A0A">
              <w:rPr>
                <w:sz w:val="22"/>
                <w:szCs w:val="22"/>
              </w:rPr>
              <w:t xml:space="preserve"> </w:t>
            </w:r>
            <w:r w:rsidR="00BD3AC0" w:rsidRPr="00443A0A">
              <w:rPr>
                <w:sz w:val="22"/>
                <w:szCs w:val="22"/>
              </w:rPr>
              <w:t xml:space="preserve">kvėpavimo </w:t>
            </w:r>
            <w:r>
              <w:rPr>
                <w:sz w:val="22"/>
                <w:szCs w:val="22"/>
              </w:rPr>
              <w:t>takų</w:t>
            </w:r>
            <w:r w:rsidRPr="00443A0A">
              <w:rPr>
                <w:sz w:val="22"/>
                <w:szCs w:val="22"/>
              </w:rPr>
              <w:t xml:space="preserve"> </w:t>
            </w:r>
            <w:r w:rsidR="00BD3AC0" w:rsidRPr="00443A0A">
              <w:rPr>
                <w:sz w:val="22"/>
                <w:szCs w:val="22"/>
              </w:rPr>
              <w:t>infekcijos</w:t>
            </w:r>
          </w:p>
        </w:tc>
        <w:tc>
          <w:tcPr>
            <w:tcW w:w="1446" w:type="dxa"/>
          </w:tcPr>
          <w:p w14:paraId="60A24CBD" w14:textId="77777777" w:rsidR="00BD3AC0" w:rsidRPr="00443A0A" w:rsidRDefault="00BD3AC0" w:rsidP="00CE5FC3">
            <w:pPr>
              <w:rPr>
                <w:sz w:val="22"/>
                <w:szCs w:val="22"/>
              </w:rPr>
            </w:pPr>
          </w:p>
        </w:tc>
        <w:tc>
          <w:tcPr>
            <w:tcW w:w="1971" w:type="dxa"/>
          </w:tcPr>
          <w:p w14:paraId="4D66C61A" w14:textId="0A0A5EDF" w:rsidR="00BD3AC0" w:rsidRPr="00443A0A" w:rsidRDefault="00BD3AC0" w:rsidP="00CE5FC3">
            <w:pPr>
              <w:jc w:val="center"/>
              <w:rPr>
                <w:sz w:val="22"/>
                <w:szCs w:val="22"/>
              </w:rPr>
            </w:pPr>
            <w:r w:rsidRPr="00443A0A">
              <w:rPr>
                <w:sz w:val="22"/>
                <w:szCs w:val="22"/>
              </w:rPr>
              <w:t xml:space="preserve">nuo 400 mg du kartus per </w:t>
            </w:r>
            <w:r w:rsidR="00DA7EF4">
              <w:rPr>
                <w:sz w:val="22"/>
                <w:szCs w:val="22"/>
              </w:rPr>
              <w:t>parą</w:t>
            </w:r>
            <w:r w:rsidR="00DA7EF4" w:rsidRPr="00443A0A">
              <w:rPr>
                <w:sz w:val="22"/>
                <w:szCs w:val="22"/>
              </w:rPr>
              <w:t xml:space="preserve"> </w:t>
            </w:r>
            <w:r w:rsidRPr="00443A0A">
              <w:rPr>
                <w:sz w:val="22"/>
                <w:szCs w:val="22"/>
              </w:rPr>
              <w:t xml:space="preserve">iki </w:t>
            </w:r>
            <w:r w:rsidRPr="00443A0A">
              <w:rPr>
                <w:sz w:val="22"/>
                <w:szCs w:val="22"/>
              </w:rPr>
              <w:lastRenderedPageBreak/>
              <w:t xml:space="preserve">400 mg tris kartus per </w:t>
            </w:r>
            <w:r w:rsidR="00DA7EF4">
              <w:rPr>
                <w:sz w:val="22"/>
                <w:szCs w:val="22"/>
              </w:rPr>
              <w:t>parą</w:t>
            </w:r>
          </w:p>
        </w:tc>
        <w:tc>
          <w:tcPr>
            <w:tcW w:w="2133" w:type="dxa"/>
          </w:tcPr>
          <w:p w14:paraId="7ACAAC4F" w14:textId="77777777" w:rsidR="00BD3AC0" w:rsidRPr="00443A0A" w:rsidRDefault="00BD3AC0" w:rsidP="00CE5FC3">
            <w:pPr>
              <w:jc w:val="center"/>
              <w:rPr>
                <w:sz w:val="22"/>
                <w:szCs w:val="22"/>
              </w:rPr>
            </w:pPr>
            <w:r w:rsidRPr="00443A0A">
              <w:rPr>
                <w:sz w:val="22"/>
                <w:szCs w:val="22"/>
              </w:rPr>
              <w:lastRenderedPageBreak/>
              <w:t>7–14 dienų</w:t>
            </w:r>
          </w:p>
        </w:tc>
      </w:tr>
      <w:tr w:rsidR="00BD3AC0" w:rsidRPr="00443A0A" w14:paraId="4624664D" w14:textId="77777777" w:rsidTr="00CE5FC3">
        <w:tc>
          <w:tcPr>
            <w:tcW w:w="3511" w:type="dxa"/>
          </w:tcPr>
          <w:p w14:paraId="7DC91FAF" w14:textId="0028D237" w:rsidR="00BD3AC0" w:rsidRPr="00443A0A" w:rsidRDefault="006402F9" w:rsidP="00CE5FC3">
            <w:pPr>
              <w:rPr>
                <w:sz w:val="22"/>
                <w:szCs w:val="22"/>
              </w:rPr>
            </w:pPr>
            <w:r w:rsidRPr="00443A0A">
              <w:rPr>
                <w:sz w:val="22"/>
                <w:szCs w:val="22"/>
              </w:rPr>
              <w:t>Viršutini</w:t>
            </w:r>
            <w:r>
              <w:rPr>
                <w:sz w:val="22"/>
                <w:szCs w:val="22"/>
              </w:rPr>
              <w:t>ų</w:t>
            </w:r>
            <w:r w:rsidRPr="00443A0A">
              <w:rPr>
                <w:sz w:val="22"/>
                <w:szCs w:val="22"/>
              </w:rPr>
              <w:t xml:space="preserve"> </w:t>
            </w:r>
            <w:r w:rsidR="00BD3AC0" w:rsidRPr="00443A0A">
              <w:rPr>
                <w:sz w:val="22"/>
                <w:szCs w:val="22"/>
              </w:rPr>
              <w:t xml:space="preserve">kvėpavimo </w:t>
            </w:r>
            <w:r>
              <w:rPr>
                <w:sz w:val="22"/>
                <w:szCs w:val="22"/>
              </w:rPr>
              <w:t>takų</w:t>
            </w:r>
            <w:r w:rsidRPr="00443A0A">
              <w:rPr>
                <w:sz w:val="22"/>
                <w:szCs w:val="22"/>
              </w:rPr>
              <w:t xml:space="preserve"> </w:t>
            </w:r>
            <w:r w:rsidR="00BD3AC0" w:rsidRPr="00443A0A">
              <w:rPr>
                <w:sz w:val="22"/>
                <w:szCs w:val="22"/>
              </w:rPr>
              <w:t>infekcijos</w:t>
            </w:r>
          </w:p>
        </w:tc>
        <w:tc>
          <w:tcPr>
            <w:tcW w:w="1446" w:type="dxa"/>
          </w:tcPr>
          <w:p w14:paraId="293FA064" w14:textId="461ADAC7" w:rsidR="00BD3AC0" w:rsidRPr="00443A0A" w:rsidRDefault="00BD3AC0" w:rsidP="00CE5FC3">
            <w:pPr>
              <w:rPr>
                <w:sz w:val="22"/>
                <w:szCs w:val="22"/>
              </w:rPr>
            </w:pPr>
            <w:r w:rsidRPr="00443A0A">
              <w:rPr>
                <w:sz w:val="22"/>
                <w:szCs w:val="22"/>
              </w:rPr>
              <w:t>Ūmus lėtinio sinusito</w:t>
            </w:r>
            <w:r w:rsidR="00C20EC1">
              <w:rPr>
                <w:sz w:val="22"/>
                <w:szCs w:val="22"/>
              </w:rPr>
              <w:t xml:space="preserve"> </w:t>
            </w:r>
            <w:r w:rsidRPr="00443A0A">
              <w:rPr>
                <w:sz w:val="22"/>
                <w:szCs w:val="22"/>
              </w:rPr>
              <w:t>pa</w:t>
            </w:r>
            <w:r w:rsidR="00D40193">
              <w:rPr>
                <w:sz w:val="22"/>
                <w:szCs w:val="22"/>
              </w:rPr>
              <w:t>sunk</w:t>
            </w:r>
            <w:r w:rsidRPr="00443A0A">
              <w:rPr>
                <w:sz w:val="22"/>
                <w:szCs w:val="22"/>
              </w:rPr>
              <w:t>ėjimas</w:t>
            </w:r>
          </w:p>
        </w:tc>
        <w:tc>
          <w:tcPr>
            <w:tcW w:w="1971" w:type="dxa"/>
          </w:tcPr>
          <w:p w14:paraId="08F8E802" w14:textId="6C415191" w:rsidR="00BD3AC0" w:rsidRPr="00443A0A" w:rsidRDefault="00BD3AC0" w:rsidP="00CE5FC3">
            <w:pPr>
              <w:jc w:val="center"/>
              <w:rPr>
                <w:sz w:val="22"/>
                <w:szCs w:val="22"/>
              </w:rPr>
            </w:pPr>
            <w:r w:rsidRPr="00443A0A">
              <w:rPr>
                <w:sz w:val="22"/>
                <w:szCs w:val="22"/>
              </w:rPr>
              <w:t xml:space="preserve">nuo 400 mg du kartus per </w:t>
            </w:r>
            <w:r w:rsidR="00425C23">
              <w:rPr>
                <w:sz w:val="22"/>
                <w:szCs w:val="22"/>
              </w:rPr>
              <w:t>parą</w:t>
            </w:r>
            <w:r w:rsidR="00425C23" w:rsidRPr="00443A0A">
              <w:rPr>
                <w:sz w:val="22"/>
                <w:szCs w:val="22"/>
              </w:rPr>
              <w:t xml:space="preserve"> </w:t>
            </w:r>
            <w:r w:rsidRPr="00443A0A">
              <w:rPr>
                <w:sz w:val="22"/>
                <w:szCs w:val="22"/>
              </w:rPr>
              <w:t xml:space="preserve">iki 400 mg tris kartus per </w:t>
            </w:r>
            <w:r w:rsidR="00425C23">
              <w:rPr>
                <w:sz w:val="22"/>
                <w:szCs w:val="22"/>
              </w:rPr>
              <w:t>parą</w:t>
            </w:r>
          </w:p>
        </w:tc>
        <w:tc>
          <w:tcPr>
            <w:tcW w:w="2133" w:type="dxa"/>
          </w:tcPr>
          <w:p w14:paraId="4FE959BC" w14:textId="77777777" w:rsidR="00BD3AC0" w:rsidRPr="00443A0A" w:rsidRDefault="00BD3AC0" w:rsidP="00CE5FC3">
            <w:pPr>
              <w:jc w:val="center"/>
              <w:rPr>
                <w:sz w:val="22"/>
                <w:szCs w:val="22"/>
              </w:rPr>
            </w:pPr>
            <w:r w:rsidRPr="00443A0A">
              <w:rPr>
                <w:sz w:val="22"/>
                <w:szCs w:val="22"/>
              </w:rPr>
              <w:t>7–14 dienų</w:t>
            </w:r>
          </w:p>
        </w:tc>
      </w:tr>
      <w:tr w:rsidR="00BD3AC0" w:rsidRPr="00443A0A" w14:paraId="3CECC88F" w14:textId="77777777" w:rsidTr="00CE5FC3">
        <w:tc>
          <w:tcPr>
            <w:tcW w:w="3511" w:type="dxa"/>
          </w:tcPr>
          <w:p w14:paraId="7D756C1D" w14:textId="77777777" w:rsidR="00BD3AC0" w:rsidRPr="00443A0A" w:rsidRDefault="00BD3AC0" w:rsidP="00CE5FC3">
            <w:pPr>
              <w:rPr>
                <w:sz w:val="22"/>
                <w:szCs w:val="22"/>
              </w:rPr>
            </w:pPr>
          </w:p>
        </w:tc>
        <w:tc>
          <w:tcPr>
            <w:tcW w:w="1446" w:type="dxa"/>
          </w:tcPr>
          <w:p w14:paraId="495A09A5" w14:textId="7B2192C4" w:rsidR="00BD3AC0" w:rsidRPr="00443A0A" w:rsidRDefault="00BD3AC0" w:rsidP="00CE5FC3">
            <w:pPr>
              <w:rPr>
                <w:sz w:val="22"/>
                <w:szCs w:val="22"/>
              </w:rPr>
            </w:pPr>
            <w:r w:rsidRPr="00443A0A">
              <w:rPr>
                <w:sz w:val="22"/>
                <w:szCs w:val="22"/>
              </w:rPr>
              <w:t>Lėtinis pūlingas</w:t>
            </w:r>
            <w:r w:rsidR="006402F9">
              <w:rPr>
                <w:sz w:val="22"/>
                <w:szCs w:val="22"/>
              </w:rPr>
              <w:t xml:space="preserve"> </w:t>
            </w:r>
            <w:proofErr w:type="spellStart"/>
            <w:r w:rsidRPr="00443A0A">
              <w:rPr>
                <w:sz w:val="22"/>
                <w:szCs w:val="22"/>
              </w:rPr>
              <w:t>otitas</w:t>
            </w:r>
            <w:proofErr w:type="spellEnd"/>
          </w:p>
        </w:tc>
        <w:tc>
          <w:tcPr>
            <w:tcW w:w="1971" w:type="dxa"/>
          </w:tcPr>
          <w:p w14:paraId="1E30E4FF" w14:textId="520873AB" w:rsidR="00BD3AC0" w:rsidRPr="00443A0A" w:rsidRDefault="00BD3AC0" w:rsidP="00CE5FC3">
            <w:pPr>
              <w:jc w:val="center"/>
              <w:rPr>
                <w:sz w:val="22"/>
                <w:szCs w:val="22"/>
              </w:rPr>
            </w:pPr>
            <w:r w:rsidRPr="00443A0A">
              <w:rPr>
                <w:sz w:val="22"/>
                <w:szCs w:val="22"/>
              </w:rPr>
              <w:t xml:space="preserve">nuo 400 mg du kartus per </w:t>
            </w:r>
            <w:r w:rsidR="00425C23">
              <w:rPr>
                <w:sz w:val="22"/>
                <w:szCs w:val="22"/>
              </w:rPr>
              <w:t>parą</w:t>
            </w:r>
          </w:p>
          <w:p w14:paraId="54CDCD3F" w14:textId="294A5ABD" w:rsidR="00BD3AC0" w:rsidRPr="00443A0A" w:rsidRDefault="00BD3AC0" w:rsidP="00CE5FC3">
            <w:pPr>
              <w:jc w:val="center"/>
              <w:rPr>
                <w:sz w:val="22"/>
                <w:szCs w:val="22"/>
              </w:rPr>
            </w:pPr>
            <w:r w:rsidRPr="00443A0A">
              <w:rPr>
                <w:sz w:val="22"/>
                <w:szCs w:val="22"/>
              </w:rPr>
              <w:t xml:space="preserve">iki 400 mg tris kartus per </w:t>
            </w:r>
            <w:r w:rsidR="00425C23">
              <w:rPr>
                <w:sz w:val="22"/>
                <w:szCs w:val="22"/>
              </w:rPr>
              <w:t>parą</w:t>
            </w:r>
          </w:p>
        </w:tc>
        <w:tc>
          <w:tcPr>
            <w:tcW w:w="2133" w:type="dxa"/>
          </w:tcPr>
          <w:p w14:paraId="7647D615" w14:textId="77777777" w:rsidR="00BD3AC0" w:rsidRPr="00443A0A" w:rsidRDefault="00BD3AC0" w:rsidP="00CE5FC3">
            <w:pPr>
              <w:jc w:val="center"/>
              <w:rPr>
                <w:sz w:val="22"/>
                <w:szCs w:val="22"/>
              </w:rPr>
            </w:pPr>
            <w:r w:rsidRPr="00443A0A">
              <w:rPr>
                <w:sz w:val="22"/>
                <w:szCs w:val="22"/>
              </w:rPr>
              <w:t>7–14 dienų</w:t>
            </w:r>
          </w:p>
        </w:tc>
      </w:tr>
      <w:tr w:rsidR="00BD3AC0" w:rsidRPr="00443A0A" w14:paraId="78A062BA" w14:textId="77777777" w:rsidTr="00CE5FC3">
        <w:tc>
          <w:tcPr>
            <w:tcW w:w="3511" w:type="dxa"/>
          </w:tcPr>
          <w:p w14:paraId="62D6E333" w14:textId="77777777" w:rsidR="00BD3AC0" w:rsidRPr="00443A0A" w:rsidRDefault="00BD3AC0" w:rsidP="00CE5FC3">
            <w:pPr>
              <w:rPr>
                <w:sz w:val="22"/>
                <w:szCs w:val="22"/>
              </w:rPr>
            </w:pPr>
          </w:p>
        </w:tc>
        <w:tc>
          <w:tcPr>
            <w:tcW w:w="1446" w:type="dxa"/>
          </w:tcPr>
          <w:p w14:paraId="1B1F76D9" w14:textId="28AE7629" w:rsidR="00BD3AC0" w:rsidRPr="00443A0A" w:rsidRDefault="00BD3AC0" w:rsidP="00CE5FC3">
            <w:pPr>
              <w:rPr>
                <w:sz w:val="22"/>
                <w:szCs w:val="22"/>
              </w:rPr>
            </w:pPr>
            <w:r w:rsidRPr="00443A0A">
              <w:rPr>
                <w:sz w:val="22"/>
                <w:szCs w:val="22"/>
              </w:rPr>
              <w:t>Piktybinis</w:t>
            </w:r>
            <w:r w:rsidR="006402F9">
              <w:rPr>
                <w:sz w:val="22"/>
                <w:szCs w:val="22"/>
              </w:rPr>
              <w:t xml:space="preserve"> </w:t>
            </w:r>
            <w:r w:rsidRPr="00443A0A">
              <w:rPr>
                <w:sz w:val="22"/>
                <w:szCs w:val="22"/>
              </w:rPr>
              <w:t xml:space="preserve">išorinis </w:t>
            </w:r>
            <w:proofErr w:type="spellStart"/>
            <w:r w:rsidRPr="00443A0A">
              <w:rPr>
                <w:sz w:val="22"/>
                <w:szCs w:val="22"/>
              </w:rPr>
              <w:t>otitas</w:t>
            </w:r>
            <w:proofErr w:type="spellEnd"/>
          </w:p>
        </w:tc>
        <w:tc>
          <w:tcPr>
            <w:tcW w:w="1971" w:type="dxa"/>
          </w:tcPr>
          <w:p w14:paraId="211F187C" w14:textId="47F7B878" w:rsidR="00BD3AC0" w:rsidRPr="00443A0A" w:rsidRDefault="00BD3AC0" w:rsidP="00CE5FC3">
            <w:pPr>
              <w:jc w:val="center"/>
              <w:rPr>
                <w:sz w:val="22"/>
                <w:szCs w:val="22"/>
              </w:rPr>
            </w:pPr>
            <w:r w:rsidRPr="00443A0A">
              <w:rPr>
                <w:sz w:val="22"/>
                <w:szCs w:val="22"/>
              </w:rPr>
              <w:t xml:space="preserve">400 mg tris kartus per </w:t>
            </w:r>
            <w:r w:rsidR="00425C23">
              <w:rPr>
                <w:sz w:val="22"/>
                <w:szCs w:val="22"/>
              </w:rPr>
              <w:t>parą</w:t>
            </w:r>
          </w:p>
        </w:tc>
        <w:tc>
          <w:tcPr>
            <w:tcW w:w="2133" w:type="dxa"/>
          </w:tcPr>
          <w:p w14:paraId="40FB029F" w14:textId="77777777" w:rsidR="00BD3AC0" w:rsidRPr="00443A0A" w:rsidRDefault="00BD3AC0" w:rsidP="00CE5FC3">
            <w:pPr>
              <w:jc w:val="center"/>
              <w:rPr>
                <w:sz w:val="22"/>
                <w:szCs w:val="22"/>
              </w:rPr>
            </w:pPr>
            <w:r w:rsidRPr="00443A0A">
              <w:rPr>
                <w:sz w:val="22"/>
                <w:szCs w:val="22"/>
              </w:rPr>
              <w:t>nuo 28 dienų iki 3 mėnesių</w:t>
            </w:r>
          </w:p>
        </w:tc>
      </w:tr>
      <w:tr w:rsidR="00BD3AC0" w:rsidRPr="00443A0A" w14:paraId="6F7C8E04" w14:textId="77777777" w:rsidTr="00CE5FC3">
        <w:tc>
          <w:tcPr>
            <w:tcW w:w="3511" w:type="dxa"/>
          </w:tcPr>
          <w:p w14:paraId="3BF87906" w14:textId="348B7567" w:rsidR="00BD3AC0" w:rsidRPr="00443A0A" w:rsidRDefault="00BD3AC0" w:rsidP="00CE5FC3">
            <w:pPr>
              <w:rPr>
                <w:sz w:val="22"/>
                <w:szCs w:val="22"/>
              </w:rPr>
            </w:pPr>
            <w:r w:rsidRPr="00443A0A">
              <w:rPr>
                <w:sz w:val="22"/>
                <w:szCs w:val="22"/>
              </w:rPr>
              <w:t xml:space="preserve">Šlapimo </w:t>
            </w:r>
            <w:r w:rsidR="006402F9">
              <w:rPr>
                <w:sz w:val="22"/>
                <w:szCs w:val="22"/>
              </w:rPr>
              <w:t>takų</w:t>
            </w:r>
            <w:r w:rsidR="006402F9" w:rsidRPr="00443A0A">
              <w:rPr>
                <w:sz w:val="22"/>
                <w:szCs w:val="22"/>
              </w:rPr>
              <w:t xml:space="preserve"> </w:t>
            </w:r>
            <w:r w:rsidRPr="00443A0A">
              <w:rPr>
                <w:sz w:val="22"/>
                <w:szCs w:val="22"/>
              </w:rPr>
              <w:t>infekcijos (žr. 4.4</w:t>
            </w:r>
            <w:r w:rsidR="00794240">
              <w:rPr>
                <w:sz w:val="22"/>
                <w:szCs w:val="22"/>
              </w:rPr>
              <w:t> </w:t>
            </w:r>
            <w:r w:rsidRPr="00443A0A">
              <w:rPr>
                <w:sz w:val="22"/>
                <w:szCs w:val="22"/>
              </w:rPr>
              <w:t>skyrių)</w:t>
            </w:r>
          </w:p>
        </w:tc>
        <w:tc>
          <w:tcPr>
            <w:tcW w:w="1446" w:type="dxa"/>
          </w:tcPr>
          <w:p w14:paraId="47D0144C" w14:textId="60D10BD9" w:rsidR="00BD3AC0" w:rsidRPr="00443A0A" w:rsidRDefault="00BD3AC0" w:rsidP="001158E5">
            <w:pPr>
              <w:rPr>
                <w:sz w:val="22"/>
                <w:szCs w:val="22"/>
              </w:rPr>
            </w:pPr>
            <w:r w:rsidRPr="00443A0A">
              <w:rPr>
                <w:sz w:val="22"/>
                <w:szCs w:val="22"/>
              </w:rPr>
              <w:t>Ūm</w:t>
            </w:r>
            <w:r w:rsidR="00D40193">
              <w:rPr>
                <w:sz w:val="22"/>
                <w:szCs w:val="22"/>
              </w:rPr>
              <w:t>ini</w:t>
            </w:r>
            <w:r w:rsidRPr="00443A0A">
              <w:rPr>
                <w:sz w:val="22"/>
                <w:szCs w:val="22"/>
              </w:rPr>
              <w:t>s ir komplikuotas</w:t>
            </w:r>
            <w:r w:rsidR="006402F9">
              <w:rPr>
                <w:sz w:val="22"/>
                <w:szCs w:val="22"/>
              </w:rPr>
              <w:t xml:space="preserve"> </w:t>
            </w:r>
            <w:proofErr w:type="spellStart"/>
            <w:r w:rsidRPr="00443A0A">
              <w:rPr>
                <w:sz w:val="22"/>
                <w:szCs w:val="22"/>
              </w:rPr>
              <w:t>pielonefritas</w:t>
            </w:r>
            <w:proofErr w:type="spellEnd"/>
          </w:p>
        </w:tc>
        <w:tc>
          <w:tcPr>
            <w:tcW w:w="1971" w:type="dxa"/>
          </w:tcPr>
          <w:p w14:paraId="14A79455" w14:textId="44E4C082" w:rsidR="00BD3AC0" w:rsidRPr="00443A0A" w:rsidRDefault="00BD3AC0" w:rsidP="00CE5FC3">
            <w:pPr>
              <w:jc w:val="center"/>
              <w:rPr>
                <w:sz w:val="22"/>
                <w:szCs w:val="22"/>
              </w:rPr>
            </w:pPr>
            <w:r w:rsidRPr="00443A0A">
              <w:rPr>
                <w:sz w:val="22"/>
                <w:szCs w:val="22"/>
              </w:rPr>
              <w:t xml:space="preserve">nuo 400 mg du kartus per </w:t>
            </w:r>
            <w:r w:rsidR="00425C23">
              <w:rPr>
                <w:sz w:val="22"/>
                <w:szCs w:val="22"/>
              </w:rPr>
              <w:t>parą</w:t>
            </w:r>
            <w:r w:rsidR="00425C23" w:rsidRPr="00443A0A">
              <w:rPr>
                <w:sz w:val="22"/>
                <w:szCs w:val="22"/>
              </w:rPr>
              <w:t xml:space="preserve"> </w:t>
            </w:r>
            <w:r w:rsidRPr="00443A0A">
              <w:rPr>
                <w:sz w:val="22"/>
                <w:szCs w:val="22"/>
              </w:rPr>
              <w:t xml:space="preserve">iki 400 mg tris kartus per </w:t>
            </w:r>
            <w:r w:rsidR="00425C23">
              <w:rPr>
                <w:sz w:val="22"/>
                <w:szCs w:val="22"/>
              </w:rPr>
              <w:t>parą</w:t>
            </w:r>
          </w:p>
        </w:tc>
        <w:tc>
          <w:tcPr>
            <w:tcW w:w="2133" w:type="dxa"/>
          </w:tcPr>
          <w:p w14:paraId="7BF249DB" w14:textId="77777777" w:rsidR="00BD3AC0" w:rsidRPr="00443A0A" w:rsidRDefault="00BD3AC0" w:rsidP="00CE5FC3">
            <w:pPr>
              <w:jc w:val="center"/>
              <w:rPr>
                <w:sz w:val="22"/>
                <w:szCs w:val="22"/>
              </w:rPr>
            </w:pPr>
            <w:r w:rsidRPr="00443A0A">
              <w:rPr>
                <w:sz w:val="22"/>
                <w:szCs w:val="22"/>
              </w:rPr>
              <w:t>7–21 diena, galima skirti ir ilgiau nei 21 dieną esant tam tikroms</w:t>
            </w:r>
          </w:p>
          <w:p w14:paraId="1908539E" w14:textId="0F47DFB5" w:rsidR="00BD3AC0" w:rsidRPr="00443A0A" w:rsidRDefault="00BD3AC0" w:rsidP="00CE5FC3">
            <w:pPr>
              <w:jc w:val="center"/>
              <w:rPr>
                <w:sz w:val="22"/>
                <w:szCs w:val="22"/>
              </w:rPr>
            </w:pPr>
            <w:r w:rsidRPr="00443A0A">
              <w:rPr>
                <w:sz w:val="22"/>
                <w:szCs w:val="22"/>
              </w:rPr>
              <w:t xml:space="preserve">sąlygoms (pvz., </w:t>
            </w:r>
            <w:proofErr w:type="spellStart"/>
            <w:r w:rsidR="00C20EC1" w:rsidRPr="00443A0A">
              <w:rPr>
                <w:sz w:val="22"/>
                <w:szCs w:val="22"/>
              </w:rPr>
              <w:t>absces</w:t>
            </w:r>
            <w:r w:rsidR="00C20EC1">
              <w:rPr>
                <w:sz w:val="22"/>
                <w:szCs w:val="22"/>
              </w:rPr>
              <w:t>o</w:t>
            </w:r>
            <w:proofErr w:type="spellEnd"/>
            <w:r w:rsidR="00C20EC1">
              <w:rPr>
                <w:sz w:val="22"/>
                <w:szCs w:val="22"/>
              </w:rPr>
              <w:t xml:space="preserve"> atveju</w:t>
            </w:r>
            <w:r w:rsidRPr="00443A0A">
              <w:rPr>
                <w:sz w:val="22"/>
                <w:szCs w:val="22"/>
              </w:rPr>
              <w:t>)</w:t>
            </w:r>
          </w:p>
        </w:tc>
      </w:tr>
      <w:tr w:rsidR="00BD3AC0" w:rsidRPr="00443A0A" w14:paraId="48A5B397" w14:textId="77777777" w:rsidTr="00CE5FC3">
        <w:tc>
          <w:tcPr>
            <w:tcW w:w="3511" w:type="dxa"/>
          </w:tcPr>
          <w:p w14:paraId="18612372" w14:textId="77777777" w:rsidR="00BD3AC0" w:rsidRPr="00443A0A" w:rsidRDefault="00BD3AC0" w:rsidP="00CE5FC3">
            <w:pPr>
              <w:rPr>
                <w:sz w:val="22"/>
                <w:szCs w:val="22"/>
              </w:rPr>
            </w:pPr>
          </w:p>
        </w:tc>
        <w:tc>
          <w:tcPr>
            <w:tcW w:w="1446" w:type="dxa"/>
          </w:tcPr>
          <w:p w14:paraId="59D4939A" w14:textId="1DB530F8" w:rsidR="00BD3AC0" w:rsidRPr="00443A0A" w:rsidRDefault="00BD3AC0" w:rsidP="00CE5FC3">
            <w:pPr>
              <w:rPr>
                <w:sz w:val="22"/>
                <w:szCs w:val="22"/>
              </w:rPr>
            </w:pPr>
            <w:r w:rsidRPr="00443A0A">
              <w:rPr>
                <w:sz w:val="22"/>
                <w:szCs w:val="22"/>
              </w:rPr>
              <w:t>Bakterinis</w:t>
            </w:r>
            <w:r w:rsidR="006402F9">
              <w:rPr>
                <w:sz w:val="22"/>
                <w:szCs w:val="22"/>
              </w:rPr>
              <w:t xml:space="preserve"> </w:t>
            </w:r>
            <w:r w:rsidRPr="00443A0A">
              <w:rPr>
                <w:sz w:val="22"/>
                <w:szCs w:val="22"/>
              </w:rPr>
              <w:t>prostatitas</w:t>
            </w:r>
          </w:p>
        </w:tc>
        <w:tc>
          <w:tcPr>
            <w:tcW w:w="1971" w:type="dxa"/>
          </w:tcPr>
          <w:p w14:paraId="4B2F58D5" w14:textId="4B244BC5" w:rsidR="00BD3AC0" w:rsidRPr="00443A0A" w:rsidRDefault="00BD3AC0" w:rsidP="00CE5FC3">
            <w:pPr>
              <w:jc w:val="center"/>
              <w:rPr>
                <w:sz w:val="22"/>
                <w:szCs w:val="22"/>
              </w:rPr>
            </w:pPr>
            <w:r w:rsidRPr="00443A0A">
              <w:rPr>
                <w:sz w:val="22"/>
                <w:szCs w:val="22"/>
              </w:rPr>
              <w:t xml:space="preserve">nuo 400 mg du kartus per </w:t>
            </w:r>
            <w:r w:rsidR="00425C23">
              <w:rPr>
                <w:sz w:val="22"/>
                <w:szCs w:val="22"/>
              </w:rPr>
              <w:t>parą</w:t>
            </w:r>
          </w:p>
          <w:p w14:paraId="726FADB4" w14:textId="4A7BAED0" w:rsidR="00BD3AC0" w:rsidRPr="00443A0A" w:rsidRDefault="00BD3AC0" w:rsidP="00CE5FC3">
            <w:pPr>
              <w:jc w:val="center"/>
              <w:rPr>
                <w:sz w:val="22"/>
                <w:szCs w:val="22"/>
              </w:rPr>
            </w:pPr>
            <w:r w:rsidRPr="00443A0A">
              <w:rPr>
                <w:sz w:val="22"/>
                <w:szCs w:val="22"/>
              </w:rPr>
              <w:t xml:space="preserve">iki 400 mg tris kartus per </w:t>
            </w:r>
            <w:r w:rsidR="00425C23">
              <w:rPr>
                <w:sz w:val="22"/>
                <w:szCs w:val="22"/>
              </w:rPr>
              <w:t>parą</w:t>
            </w:r>
          </w:p>
        </w:tc>
        <w:tc>
          <w:tcPr>
            <w:tcW w:w="2133" w:type="dxa"/>
          </w:tcPr>
          <w:p w14:paraId="4167D9C9" w14:textId="77777777" w:rsidR="00BD3AC0" w:rsidRPr="00443A0A" w:rsidRDefault="00BD3AC0" w:rsidP="00CE5FC3">
            <w:pPr>
              <w:jc w:val="center"/>
              <w:rPr>
                <w:sz w:val="22"/>
                <w:szCs w:val="22"/>
              </w:rPr>
            </w:pPr>
            <w:r w:rsidRPr="00443A0A">
              <w:rPr>
                <w:sz w:val="22"/>
                <w:szCs w:val="22"/>
              </w:rPr>
              <w:t>2–4 savaites</w:t>
            </w:r>
          </w:p>
          <w:p w14:paraId="481AD68D" w14:textId="77777777" w:rsidR="00BD3AC0" w:rsidRPr="00443A0A" w:rsidRDefault="00BD3AC0" w:rsidP="00CE5FC3">
            <w:pPr>
              <w:jc w:val="center"/>
              <w:rPr>
                <w:sz w:val="22"/>
                <w:szCs w:val="22"/>
              </w:rPr>
            </w:pPr>
            <w:r w:rsidRPr="00443A0A">
              <w:rPr>
                <w:sz w:val="22"/>
                <w:szCs w:val="22"/>
              </w:rPr>
              <w:t>(ūmus)</w:t>
            </w:r>
          </w:p>
        </w:tc>
      </w:tr>
      <w:tr w:rsidR="00BD3AC0" w:rsidRPr="00443A0A" w14:paraId="1B2200F4" w14:textId="77777777" w:rsidTr="00CE5FC3">
        <w:tc>
          <w:tcPr>
            <w:tcW w:w="3511" w:type="dxa"/>
          </w:tcPr>
          <w:p w14:paraId="17E795EE" w14:textId="05EE5122" w:rsidR="00BD3AC0" w:rsidRPr="00443A0A" w:rsidRDefault="006402F9" w:rsidP="00CE5FC3">
            <w:pPr>
              <w:rPr>
                <w:sz w:val="22"/>
                <w:szCs w:val="22"/>
              </w:rPr>
            </w:pPr>
            <w:r>
              <w:rPr>
                <w:sz w:val="22"/>
                <w:szCs w:val="22"/>
              </w:rPr>
              <w:t>Lyties takų</w:t>
            </w:r>
            <w:r w:rsidR="00BD3AC0" w:rsidRPr="00443A0A">
              <w:rPr>
                <w:sz w:val="22"/>
                <w:szCs w:val="22"/>
              </w:rPr>
              <w:t xml:space="preserve"> infekcijos</w:t>
            </w:r>
          </w:p>
        </w:tc>
        <w:tc>
          <w:tcPr>
            <w:tcW w:w="1446" w:type="dxa"/>
          </w:tcPr>
          <w:p w14:paraId="0666F4A7" w14:textId="3C0F40DD" w:rsidR="00BD3AC0" w:rsidRPr="00443A0A" w:rsidRDefault="00AE547E" w:rsidP="00CE5FC3">
            <w:pPr>
              <w:rPr>
                <w:sz w:val="22"/>
                <w:szCs w:val="22"/>
              </w:rPr>
            </w:pPr>
            <w:proofErr w:type="spellStart"/>
            <w:r>
              <w:rPr>
                <w:sz w:val="22"/>
                <w:szCs w:val="22"/>
              </w:rPr>
              <w:t>Epididimoorchitas</w:t>
            </w:r>
            <w:proofErr w:type="spellEnd"/>
            <w:r w:rsidR="00BD3AC0" w:rsidRPr="00443A0A">
              <w:rPr>
                <w:sz w:val="22"/>
                <w:szCs w:val="22"/>
              </w:rPr>
              <w:t xml:space="preserve"> ir dubens uždegiminės ligos,</w:t>
            </w:r>
            <w:r w:rsidR="006402F9">
              <w:rPr>
                <w:sz w:val="22"/>
                <w:szCs w:val="22"/>
              </w:rPr>
              <w:t xml:space="preserve"> </w:t>
            </w:r>
            <w:r w:rsidR="00BD3AC0" w:rsidRPr="00443A0A">
              <w:rPr>
                <w:sz w:val="22"/>
                <w:szCs w:val="22"/>
              </w:rPr>
              <w:t>įskaitant atvejus dėl</w:t>
            </w:r>
            <w:r w:rsidR="006402F9">
              <w:rPr>
                <w:sz w:val="22"/>
                <w:szCs w:val="22"/>
              </w:rPr>
              <w:t xml:space="preserve"> </w:t>
            </w:r>
            <w:r w:rsidR="00BD3AC0" w:rsidRPr="00443A0A">
              <w:rPr>
                <w:sz w:val="22"/>
                <w:szCs w:val="22"/>
              </w:rPr>
              <w:t xml:space="preserve">įtariamo </w:t>
            </w:r>
            <w:proofErr w:type="spellStart"/>
            <w:r w:rsidR="00BD3AC0" w:rsidRPr="00443A0A">
              <w:rPr>
                <w:i/>
                <w:sz w:val="22"/>
                <w:szCs w:val="22"/>
              </w:rPr>
              <w:t>Neisseria</w:t>
            </w:r>
            <w:proofErr w:type="spellEnd"/>
            <w:r w:rsidR="00BD3AC0" w:rsidRPr="00443A0A">
              <w:rPr>
                <w:i/>
                <w:sz w:val="22"/>
                <w:szCs w:val="22"/>
              </w:rPr>
              <w:t xml:space="preserve"> </w:t>
            </w:r>
            <w:proofErr w:type="spellStart"/>
            <w:r w:rsidR="00BD3AC0" w:rsidRPr="00443A0A">
              <w:rPr>
                <w:i/>
                <w:sz w:val="22"/>
                <w:szCs w:val="22"/>
              </w:rPr>
              <w:t>gonorrhoeae</w:t>
            </w:r>
            <w:proofErr w:type="spellEnd"/>
          </w:p>
        </w:tc>
        <w:tc>
          <w:tcPr>
            <w:tcW w:w="1971" w:type="dxa"/>
          </w:tcPr>
          <w:p w14:paraId="36C44F89" w14:textId="30383C3F" w:rsidR="00BD3AC0" w:rsidRPr="00443A0A" w:rsidRDefault="00BD3AC0" w:rsidP="00CE5FC3">
            <w:pPr>
              <w:jc w:val="center"/>
              <w:rPr>
                <w:sz w:val="22"/>
                <w:szCs w:val="22"/>
              </w:rPr>
            </w:pPr>
            <w:r w:rsidRPr="00443A0A">
              <w:rPr>
                <w:sz w:val="22"/>
                <w:szCs w:val="22"/>
              </w:rPr>
              <w:t xml:space="preserve">nuo 400 mg du kartus per </w:t>
            </w:r>
            <w:r w:rsidR="00425C23">
              <w:rPr>
                <w:sz w:val="22"/>
                <w:szCs w:val="22"/>
              </w:rPr>
              <w:t>parą</w:t>
            </w:r>
          </w:p>
          <w:p w14:paraId="242BFC55" w14:textId="77777777" w:rsidR="00BD3AC0" w:rsidRPr="00443A0A" w:rsidRDefault="00BD3AC0" w:rsidP="00CE5FC3">
            <w:pPr>
              <w:jc w:val="center"/>
              <w:rPr>
                <w:sz w:val="22"/>
                <w:szCs w:val="22"/>
              </w:rPr>
            </w:pPr>
            <w:r w:rsidRPr="00443A0A">
              <w:rPr>
                <w:sz w:val="22"/>
                <w:szCs w:val="22"/>
              </w:rPr>
              <w:t>iki 400 mg tris</w:t>
            </w:r>
          </w:p>
          <w:p w14:paraId="467C203F" w14:textId="786C0E2E" w:rsidR="00BD3AC0" w:rsidRPr="00443A0A" w:rsidRDefault="00BD3AC0" w:rsidP="00CE5FC3">
            <w:pPr>
              <w:jc w:val="center"/>
              <w:rPr>
                <w:sz w:val="22"/>
                <w:szCs w:val="22"/>
              </w:rPr>
            </w:pPr>
            <w:r w:rsidRPr="00443A0A">
              <w:rPr>
                <w:sz w:val="22"/>
                <w:szCs w:val="22"/>
              </w:rPr>
              <w:t xml:space="preserve">kartus per </w:t>
            </w:r>
            <w:r w:rsidR="00425C23">
              <w:rPr>
                <w:sz w:val="22"/>
                <w:szCs w:val="22"/>
              </w:rPr>
              <w:t>parą</w:t>
            </w:r>
          </w:p>
        </w:tc>
        <w:tc>
          <w:tcPr>
            <w:tcW w:w="2133" w:type="dxa"/>
          </w:tcPr>
          <w:p w14:paraId="22EDE2C9" w14:textId="77777777" w:rsidR="00BD3AC0" w:rsidRPr="00443A0A" w:rsidRDefault="00BD3AC0" w:rsidP="00CE5FC3">
            <w:pPr>
              <w:jc w:val="center"/>
              <w:rPr>
                <w:sz w:val="22"/>
                <w:szCs w:val="22"/>
              </w:rPr>
            </w:pPr>
            <w:r w:rsidRPr="00443A0A">
              <w:rPr>
                <w:sz w:val="22"/>
                <w:szCs w:val="22"/>
              </w:rPr>
              <w:t>Bent 14 dienų</w:t>
            </w:r>
          </w:p>
        </w:tc>
      </w:tr>
      <w:tr w:rsidR="00BD3AC0" w:rsidRPr="00443A0A" w14:paraId="6789D5C9" w14:textId="77777777" w:rsidTr="00CE5FC3">
        <w:tc>
          <w:tcPr>
            <w:tcW w:w="3511" w:type="dxa"/>
          </w:tcPr>
          <w:p w14:paraId="028B5282" w14:textId="6468FDFC" w:rsidR="00BD3AC0" w:rsidRPr="00443A0A" w:rsidRDefault="00BD3AC0" w:rsidP="00CE5FC3">
            <w:pPr>
              <w:rPr>
                <w:sz w:val="22"/>
                <w:szCs w:val="22"/>
              </w:rPr>
            </w:pPr>
            <w:r w:rsidRPr="00443A0A">
              <w:rPr>
                <w:sz w:val="22"/>
                <w:szCs w:val="22"/>
              </w:rPr>
              <w:t xml:space="preserve">Virškinamojo trakto infekcijos ir </w:t>
            </w:r>
            <w:proofErr w:type="spellStart"/>
            <w:r w:rsidR="006402F9">
              <w:rPr>
                <w:sz w:val="22"/>
                <w:szCs w:val="22"/>
              </w:rPr>
              <w:t>intraabdominalinės</w:t>
            </w:r>
            <w:proofErr w:type="spellEnd"/>
            <w:r w:rsidR="006402F9" w:rsidRPr="00443A0A">
              <w:rPr>
                <w:sz w:val="22"/>
                <w:szCs w:val="22"/>
              </w:rPr>
              <w:t xml:space="preserve"> </w:t>
            </w:r>
            <w:r w:rsidRPr="00443A0A">
              <w:rPr>
                <w:sz w:val="22"/>
                <w:szCs w:val="22"/>
              </w:rPr>
              <w:t>infekcijos</w:t>
            </w:r>
          </w:p>
        </w:tc>
        <w:tc>
          <w:tcPr>
            <w:tcW w:w="1446" w:type="dxa"/>
          </w:tcPr>
          <w:p w14:paraId="2505FD63" w14:textId="43A5D88C" w:rsidR="00BD3AC0" w:rsidRPr="00443A0A" w:rsidRDefault="00BD3AC0" w:rsidP="00CE5FC3">
            <w:pPr>
              <w:rPr>
                <w:sz w:val="22"/>
                <w:szCs w:val="22"/>
              </w:rPr>
            </w:pPr>
            <w:r w:rsidRPr="00443A0A">
              <w:rPr>
                <w:sz w:val="22"/>
                <w:szCs w:val="22"/>
              </w:rPr>
              <w:t>Viduriavimas, sukeltas bakterinių patogenų, įskaitant</w:t>
            </w:r>
            <w:r w:rsidR="006402F9">
              <w:rPr>
                <w:sz w:val="22"/>
                <w:szCs w:val="22"/>
              </w:rPr>
              <w:t xml:space="preserve"> </w:t>
            </w:r>
            <w:proofErr w:type="spellStart"/>
            <w:r w:rsidRPr="00443A0A">
              <w:rPr>
                <w:i/>
                <w:sz w:val="22"/>
                <w:szCs w:val="22"/>
              </w:rPr>
              <w:t>Shigella</w:t>
            </w:r>
            <w:proofErr w:type="spellEnd"/>
            <w:r w:rsidRPr="00443A0A">
              <w:rPr>
                <w:sz w:val="22"/>
                <w:szCs w:val="22"/>
              </w:rPr>
              <w:t xml:space="preserve"> rūšis, išskyrus</w:t>
            </w:r>
            <w:r w:rsidR="006402F9">
              <w:rPr>
                <w:sz w:val="22"/>
                <w:szCs w:val="22"/>
              </w:rPr>
              <w:t xml:space="preserve"> </w:t>
            </w:r>
            <w:proofErr w:type="spellStart"/>
            <w:r w:rsidRPr="00443A0A">
              <w:rPr>
                <w:i/>
                <w:sz w:val="22"/>
                <w:szCs w:val="22"/>
              </w:rPr>
              <w:t>Shigella</w:t>
            </w:r>
            <w:proofErr w:type="spellEnd"/>
            <w:r w:rsidRPr="00443A0A">
              <w:rPr>
                <w:i/>
                <w:sz w:val="22"/>
                <w:szCs w:val="22"/>
              </w:rPr>
              <w:t xml:space="preserve"> </w:t>
            </w:r>
            <w:proofErr w:type="spellStart"/>
            <w:r w:rsidRPr="00443A0A">
              <w:rPr>
                <w:i/>
                <w:sz w:val="22"/>
                <w:szCs w:val="22"/>
              </w:rPr>
              <w:t>dysenteriae</w:t>
            </w:r>
            <w:proofErr w:type="spellEnd"/>
            <w:r w:rsidR="006402F9">
              <w:rPr>
                <w:i/>
                <w:sz w:val="22"/>
                <w:szCs w:val="22"/>
              </w:rPr>
              <w:t xml:space="preserve"> </w:t>
            </w:r>
            <w:r w:rsidRPr="00443A0A">
              <w:rPr>
                <w:sz w:val="22"/>
                <w:szCs w:val="22"/>
              </w:rPr>
              <w:t>1 tipo</w:t>
            </w:r>
            <w:r w:rsidR="00E81CEE">
              <w:rPr>
                <w:sz w:val="22"/>
                <w:szCs w:val="22"/>
              </w:rPr>
              <w:t>,</w:t>
            </w:r>
            <w:r w:rsidRPr="00443A0A">
              <w:rPr>
                <w:sz w:val="22"/>
                <w:szCs w:val="22"/>
              </w:rPr>
              <w:t xml:space="preserve"> ir empirinis</w:t>
            </w:r>
            <w:r w:rsidR="006402F9">
              <w:rPr>
                <w:sz w:val="22"/>
                <w:szCs w:val="22"/>
              </w:rPr>
              <w:t xml:space="preserve"> </w:t>
            </w:r>
            <w:r w:rsidRPr="00443A0A">
              <w:rPr>
                <w:sz w:val="22"/>
                <w:szCs w:val="22"/>
              </w:rPr>
              <w:t>ūmaus keliautojų</w:t>
            </w:r>
            <w:r w:rsidR="006402F9">
              <w:rPr>
                <w:sz w:val="22"/>
                <w:szCs w:val="22"/>
              </w:rPr>
              <w:t xml:space="preserve"> </w:t>
            </w:r>
            <w:r w:rsidRPr="00443A0A">
              <w:rPr>
                <w:sz w:val="22"/>
                <w:szCs w:val="22"/>
              </w:rPr>
              <w:t>viduriavimo</w:t>
            </w:r>
            <w:r w:rsidR="006402F9">
              <w:rPr>
                <w:sz w:val="22"/>
                <w:szCs w:val="22"/>
              </w:rPr>
              <w:t xml:space="preserve"> </w:t>
            </w:r>
            <w:r w:rsidRPr="00443A0A">
              <w:rPr>
                <w:sz w:val="22"/>
                <w:szCs w:val="22"/>
              </w:rPr>
              <w:t>gydymas</w:t>
            </w:r>
          </w:p>
        </w:tc>
        <w:tc>
          <w:tcPr>
            <w:tcW w:w="1971" w:type="dxa"/>
          </w:tcPr>
          <w:p w14:paraId="71D680C0" w14:textId="4C7138C4" w:rsidR="00BD3AC0" w:rsidRPr="00443A0A" w:rsidRDefault="00BD3AC0" w:rsidP="00CE5FC3">
            <w:pPr>
              <w:jc w:val="center"/>
              <w:rPr>
                <w:sz w:val="22"/>
                <w:szCs w:val="22"/>
              </w:rPr>
            </w:pPr>
            <w:r w:rsidRPr="00443A0A">
              <w:rPr>
                <w:sz w:val="22"/>
                <w:szCs w:val="22"/>
              </w:rPr>
              <w:t xml:space="preserve">400 mg du kartus per </w:t>
            </w:r>
            <w:r w:rsidR="00425C23">
              <w:rPr>
                <w:sz w:val="22"/>
                <w:szCs w:val="22"/>
              </w:rPr>
              <w:t>parą</w:t>
            </w:r>
          </w:p>
        </w:tc>
        <w:tc>
          <w:tcPr>
            <w:tcW w:w="2133" w:type="dxa"/>
          </w:tcPr>
          <w:p w14:paraId="4D163205" w14:textId="77777777" w:rsidR="00BD3AC0" w:rsidRPr="00443A0A" w:rsidRDefault="00BD3AC0" w:rsidP="00CE5FC3">
            <w:pPr>
              <w:jc w:val="center"/>
              <w:rPr>
                <w:sz w:val="22"/>
                <w:szCs w:val="22"/>
              </w:rPr>
            </w:pPr>
            <w:r w:rsidRPr="00443A0A">
              <w:rPr>
                <w:sz w:val="22"/>
                <w:szCs w:val="22"/>
              </w:rPr>
              <w:t>1 diena</w:t>
            </w:r>
          </w:p>
        </w:tc>
      </w:tr>
      <w:tr w:rsidR="00BD3AC0" w:rsidRPr="00443A0A" w14:paraId="6E73766E" w14:textId="77777777" w:rsidTr="00CE5FC3">
        <w:tc>
          <w:tcPr>
            <w:tcW w:w="3511" w:type="dxa"/>
          </w:tcPr>
          <w:p w14:paraId="2DDB7668" w14:textId="77777777" w:rsidR="00BD3AC0" w:rsidRPr="00443A0A" w:rsidRDefault="00BD3AC0" w:rsidP="00CE5FC3">
            <w:pPr>
              <w:rPr>
                <w:sz w:val="22"/>
                <w:szCs w:val="22"/>
              </w:rPr>
            </w:pPr>
          </w:p>
        </w:tc>
        <w:tc>
          <w:tcPr>
            <w:tcW w:w="1446" w:type="dxa"/>
          </w:tcPr>
          <w:p w14:paraId="17254909" w14:textId="766087C5" w:rsidR="00BD3AC0" w:rsidRPr="00443A0A" w:rsidRDefault="00BD3AC0" w:rsidP="00CE5FC3">
            <w:pPr>
              <w:rPr>
                <w:sz w:val="22"/>
                <w:szCs w:val="22"/>
              </w:rPr>
            </w:pPr>
            <w:r w:rsidRPr="00443A0A">
              <w:rPr>
                <w:sz w:val="22"/>
                <w:szCs w:val="22"/>
              </w:rPr>
              <w:t>Viduriavimas,</w:t>
            </w:r>
            <w:r w:rsidR="006402F9">
              <w:rPr>
                <w:sz w:val="22"/>
                <w:szCs w:val="22"/>
              </w:rPr>
              <w:t xml:space="preserve"> s</w:t>
            </w:r>
            <w:r w:rsidR="006402F9" w:rsidRPr="00443A0A">
              <w:rPr>
                <w:sz w:val="22"/>
                <w:szCs w:val="22"/>
              </w:rPr>
              <w:t>ukeltas</w:t>
            </w:r>
            <w:r w:rsidR="006402F9">
              <w:rPr>
                <w:sz w:val="22"/>
                <w:szCs w:val="22"/>
              </w:rPr>
              <w:t xml:space="preserve"> </w:t>
            </w:r>
            <w:proofErr w:type="spellStart"/>
            <w:r w:rsidRPr="00443A0A">
              <w:rPr>
                <w:i/>
                <w:sz w:val="22"/>
                <w:szCs w:val="22"/>
              </w:rPr>
              <w:t>Shigella</w:t>
            </w:r>
            <w:proofErr w:type="spellEnd"/>
            <w:r w:rsidR="006402F9">
              <w:rPr>
                <w:i/>
                <w:sz w:val="22"/>
                <w:szCs w:val="22"/>
              </w:rPr>
              <w:t xml:space="preserve"> </w:t>
            </w:r>
            <w:proofErr w:type="spellStart"/>
            <w:r w:rsidR="00425C23">
              <w:rPr>
                <w:i/>
                <w:sz w:val="22"/>
                <w:szCs w:val="22"/>
              </w:rPr>
              <w:t>d</w:t>
            </w:r>
            <w:r w:rsidRPr="00443A0A">
              <w:rPr>
                <w:i/>
                <w:sz w:val="22"/>
                <w:szCs w:val="22"/>
              </w:rPr>
              <w:t>ysenteriae</w:t>
            </w:r>
            <w:proofErr w:type="spellEnd"/>
            <w:r w:rsidR="006402F9">
              <w:rPr>
                <w:i/>
                <w:sz w:val="22"/>
                <w:szCs w:val="22"/>
              </w:rPr>
              <w:t xml:space="preserve"> </w:t>
            </w:r>
            <w:r w:rsidRPr="00443A0A">
              <w:rPr>
                <w:sz w:val="22"/>
                <w:szCs w:val="22"/>
              </w:rPr>
              <w:t>1 tipo</w:t>
            </w:r>
          </w:p>
        </w:tc>
        <w:tc>
          <w:tcPr>
            <w:tcW w:w="1971" w:type="dxa"/>
          </w:tcPr>
          <w:p w14:paraId="0C6F89A8" w14:textId="77777777" w:rsidR="00BD3AC0" w:rsidRPr="00443A0A" w:rsidRDefault="00BD3AC0" w:rsidP="00CE5FC3">
            <w:pPr>
              <w:jc w:val="center"/>
              <w:rPr>
                <w:sz w:val="22"/>
                <w:szCs w:val="22"/>
              </w:rPr>
            </w:pPr>
            <w:r w:rsidRPr="00443A0A">
              <w:rPr>
                <w:sz w:val="22"/>
                <w:szCs w:val="22"/>
              </w:rPr>
              <w:t>400 mg du kartus</w:t>
            </w:r>
          </w:p>
          <w:p w14:paraId="2E00AC07" w14:textId="70457E09" w:rsidR="00BD3AC0" w:rsidRPr="00443A0A" w:rsidRDefault="00BD3AC0" w:rsidP="00CE5FC3">
            <w:pPr>
              <w:jc w:val="center"/>
              <w:rPr>
                <w:sz w:val="22"/>
                <w:szCs w:val="22"/>
              </w:rPr>
            </w:pPr>
            <w:r w:rsidRPr="00443A0A">
              <w:rPr>
                <w:sz w:val="22"/>
                <w:szCs w:val="22"/>
              </w:rPr>
              <w:t xml:space="preserve">per </w:t>
            </w:r>
            <w:r w:rsidR="00425C23">
              <w:rPr>
                <w:sz w:val="22"/>
                <w:szCs w:val="22"/>
              </w:rPr>
              <w:t>parą</w:t>
            </w:r>
          </w:p>
        </w:tc>
        <w:tc>
          <w:tcPr>
            <w:tcW w:w="2133" w:type="dxa"/>
          </w:tcPr>
          <w:p w14:paraId="6AD452A5" w14:textId="77777777" w:rsidR="00BD3AC0" w:rsidRPr="00443A0A" w:rsidRDefault="00BD3AC0" w:rsidP="00CE5FC3">
            <w:pPr>
              <w:jc w:val="center"/>
              <w:rPr>
                <w:sz w:val="22"/>
                <w:szCs w:val="22"/>
              </w:rPr>
            </w:pPr>
            <w:r w:rsidRPr="00443A0A">
              <w:rPr>
                <w:sz w:val="22"/>
                <w:szCs w:val="22"/>
              </w:rPr>
              <w:t>5 dienos</w:t>
            </w:r>
          </w:p>
        </w:tc>
      </w:tr>
      <w:tr w:rsidR="00BD3AC0" w:rsidRPr="00443A0A" w14:paraId="7E7D7AF5" w14:textId="77777777" w:rsidTr="00CE5FC3">
        <w:tc>
          <w:tcPr>
            <w:tcW w:w="3511" w:type="dxa"/>
          </w:tcPr>
          <w:p w14:paraId="5E9348C7" w14:textId="77777777" w:rsidR="00BD3AC0" w:rsidRPr="00443A0A" w:rsidRDefault="00BD3AC0" w:rsidP="00CE5FC3">
            <w:pPr>
              <w:rPr>
                <w:sz w:val="22"/>
                <w:szCs w:val="22"/>
              </w:rPr>
            </w:pPr>
          </w:p>
        </w:tc>
        <w:tc>
          <w:tcPr>
            <w:tcW w:w="1446" w:type="dxa"/>
          </w:tcPr>
          <w:p w14:paraId="535BED02" w14:textId="77777777" w:rsidR="00BD3AC0" w:rsidRPr="00443A0A" w:rsidRDefault="00BD3AC0" w:rsidP="00CE5FC3">
            <w:pPr>
              <w:rPr>
                <w:sz w:val="22"/>
                <w:szCs w:val="22"/>
              </w:rPr>
            </w:pPr>
            <w:r w:rsidRPr="00443A0A">
              <w:rPr>
                <w:sz w:val="22"/>
                <w:szCs w:val="22"/>
              </w:rPr>
              <w:t>Viduriavimas,</w:t>
            </w:r>
          </w:p>
          <w:p w14:paraId="08A04317" w14:textId="77777777" w:rsidR="00BD3AC0" w:rsidRPr="00443A0A" w:rsidRDefault="00BD3AC0" w:rsidP="00CE5FC3">
            <w:pPr>
              <w:rPr>
                <w:sz w:val="22"/>
                <w:szCs w:val="22"/>
              </w:rPr>
            </w:pPr>
            <w:r w:rsidRPr="00443A0A">
              <w:rPr>
                <w:sz w:val="22"/>
                <w:szCs w:val="22"/>
              </w:rPr>
              <w:t xml:space="preserve">sukeltas </w:t>
            </w:r>
            <w:proofErr w:type="spellStart"/>
            <w:r w:rsidRPr="00443A0A">
              <w:rPr>
                <w:i/>
                <w:sz w:val="22"/>
                <w:szCs w:val="22"/>
              </w:rPr>
              <w:t>Vibrio</w:t>
            </w:r>
            <w:proofErr w:type="spellEnd"/>
            <w:r w:rsidRPr="00443A0A">
              <w:rPr>
                <w:i/>
                <w:sz w:val="22"/>
                <w:szCs w:val="22"/>
              </w:rPr>
              <w:t xml:space="preserve"> </w:t>
            </w:r>
            <w:proofErr w:type="spellStart"/>
            <w:r w:rsidRPr="00443A0A">
              <w:rPr>
                <w:i/>
                <w:sz w:val="22"/>
                <w:szCs w:val="22"/>
              </w:rPr>
              <w:t>cholerae</w:t>
            </w:r>
            <w:proofErr w:type="spellEnd"/>
          </w:p>
        </w:tc>
        <w:tc>
          <w:tcPr>
            <w:tcW w:w="1971" w:type="dxa"/>
          </w:tcPr>
          <w:p w14:paraId="073A8946" w14:textId="350107A5" w:rsidR="00BD3AC0" w:rsidRPr="00443A0A" w:rsidRDefault="00BD3AC0" w:rsidP="00CE5FC3">
            <w:pPr>
              <w:jc w:val="center"/>
              <w:rPr>
                <w:sz w:val="22"/>
                <w:szCs w:val="22"/>
              </w:rPr>
            </w:pPr>
            <w:r w:rsidRPr="00443A0A">
              <w:rPr>
                <w:sz w:val="22"/>
                <w:szCs w:val="22"/>
              </w:rPr>
              <w:t xml:space="preserve">400 mg du kartus per </w:t>
            </w:r>
            <w:r w:rsidR="00425C23">
              <w:rPr>
                <w:sz w:val="22"/>
                <w:szCs w:val="22"/>
              </w:rPr>
              <w:t>parą</w:t>
            </w:r>
          </w:p>
        </w:tc>
        <w:tc>
          <w:tcPr>
            <w:tcW w:w="2133" w:type="dxa"/>
          </w:tcPr>
          <w:p w14:paraId="6BB0F395" w14:textId="77777777" w:rsidR="00BD3AC0" w:rsidRPr="00443A0A" w:rsidRDefault="00BD3AC0" w:rsidP="00CE5FC3">
            <w:pPr>
              <w:jc w:val="center"/>
              <w:rPr>
                <w:sz w:val="22"/>
                <w:szCs w:val="22"/>
              </w:rPr>
            </w:pPr>
            <w:r w:rsidRPr="00443A0A">
              <w:rPr>
                <w:sz w:val="22"/>
                <w:szCs w:val="22"/>
              </w:rPr>
              <w:t>3 dienos</w:t>
            </w:r>
          </w:p>
        </w:tc>
      </w:tr>
      <w:tr w:rsidR="00BD3AC0" w:rsidRPr="00443A0A" w14:paraId="3BD96EB0" w14:textId="77777777" w:rsidTr="00CE5FC3">
        <w:tc>
          <w:tcPr>
            <w:tcW w:w="3511" w:type="dxa"/>
          </w:tcPr>
          <w:p w14:paraId="2EE3157F" w14:textId="77777777" w:rsidR="00BD3AC0" w:rsidRPr="00443A0A" w:rsidRDefault="00BD3AC0" w:rsidP="00CE5FC3">
            <w:pPr>
              <w:rPr>
                <w:sz w:val="22"/>
                <w:szCs w:val="22"/>
              </w:rPr>
            </w:pPr>
          </w:p>
        </w:tc>
        <w:tc>
          <w:tcPr>
            <w:tcW w:w="1446" w:type="dxa"/>
          </w:tcPr>
          <w:p w14:paraId="58BC72CA" w14:textId="77777777" w:rsidR="00BD3AC0" w:rsidRPr="00443A0A" w:rsidRDefault="00BD3AC0" w:rsidP="00CE5FC3">
            <w:pPr>
              <w:rPr>
                <w:sz w:val="22"/>
                <w:szCs w:val="22"/>
              </w:rPr>
            </w:pPr>
            <w:r w:rsidRPr="00443A0A">
              <w:rPr>
                <w:sz w:val="22"/>
                <w:szCs w:val="22"/>
              </w:rPr>
              <w:t>Vidurių šiltinė</w:t>
            </w:r>
          </w:p>
        </w:tc>
        <w:tc>
          <w:tcPr>
            <w:tcW w:w="1971" w:type="dxa"/>
          </w:tcPr>
          <w:p w14:paraId="508C9E6D" w14:textId="038F1FD5" w:rsidR="00BD3AC0" w:rsidRPr="00443A0A" w:rsidRDefault="00BD3AC0" w:rsidP="00CE5FC3">
            <w:pPr>
              <w:jc w:val="center"/>
              <w:rPr>
                <w:sz w:val="22"/>
                <w:szCs w:val="22"/>
              </w:rPr>
            </w:pPr>
            <w:r w:rsidRPr="00443A0A">
              <w:rPr>
                <w:sz w:val="22"/>
                <w:szCs w:val="22"/>
              </w:rPr>
              <w:t xml:space="preserve">400 mg du kartus per </w:t>
            </w:r>
            <w:r w:rsidR="00DA346B">
              <w:rPr>
                <w:sz w:val="22"/>
                <w:szCs w:val="22"/>
              </w:rPr>
              <w:t>parą</w:t>
            </w:r>
          </w:p>
        </w:tc>
        <w:tc>
          <w:tcPr>
            <w:tcW w:w="2133" w:type="dxa"/>
          </w:tcPr>
          <w:p w14:paraId="3DA69CC8" w14:textId="77777777" w:rsidR="00BD3AC0" w:rsidRPr="00443A0A" w:rsidRDefault="00BD3AC0" w:rsidP="00CE5FC3">
            <w:pPr>
              <w:jc w:val="center"/>
              <w:rPr>
                <w:sz w:val="22"/>
                <w:szCs w:val="22"/>
              </w:rPr>
            </w:pPr>
            <w:r w:rsidRPr="00443A0A">
              <w:rPr>
                <w:sz w:val="22"/>
                <w:szCs w:val="22"/>
              </w:rPr>
              <w:t>7 dienos</w:t>
            </w:r>
          </w:p>
        </w:tc>
      </w:tr>
      <w:tr w:rsidR="00BD3AC0" w:rsidRPr="00443A0A" w14:paraId="34B83222" w14:textId="77777777" w:rsidTr="00CE5FC3">
        <w:tc>
          <w:tcPr>
            <w:tcW w:w="3511" w:type="dxa"/>
          </w:tcPr>
          <w:p w14:paraId="1F781B19" w14:textId="77777777" w:rsidR="00BD3AC0" w:rsidRPr="00443A0A" w:rsidRDefault="00BD3AC0" w:rsidP="00CE5FC3">
            <w:pPr>
              <w:rPr>
                <w:sz w:val="22"/>
                <w:szCs w:val="22"/>
              </w:rPr>
            </w:pPr>
          </w:p>
        </w:tc>
        <w:tc>
          <w:tcPr>
            <w:tcW w:w="1446" w:type="dxa"/>
          </w:tcPr>
          <w:p w14:paraId="5DB45AA8" w14:textId="31FF2A60" w:rsidR="00BD3AC0" w:rsidRPr="00443A0A" w:rsidRDefault="006402F9" w:rsidP="00CE5FC3">
            <w:pPr>
              <w:rPr>
                <w:sz w:val="22"/>
                <w:szCs w:val="22"/>
              </w:rPr>
            </w:pPr>
            <w:proofErr w:type="spellStart"/>
            <w:r>
              <w:rPr>
                <w:sz w:val="22"/>
                <w:szCs w:val="22"/>
              </w:rPr>
              <w:t>G</w:t>
            </w:r>
            <w:r w:rsidRPr="00443A0A">
              <w:rPr>
                <w:sz w:val="22"/>
                <w:szCs w:val="22"/>
              </w:rPr>
              <w:t>ramneigiamų</w:t>
            </w:r>
            <w:proofErr w:type="spellEnd"/>
            <w:r w:rsidRPr="00443A0A">
              <w:rPr>
                <w:sz w:val="22"/>
                <w:szCs w:val="22"/>
              </w:rPr>
              <w:t xml:space="preserve"> bakterijų </w:t>
            </w:r>
            <w:r>
              <w:rPr>
                <w:sz w:val="22"/>
                <w:szCs w:val="22"/>
              </w:rPr>
              <w:t xml:space="preserve">sukeltos </w:t>
            </w:r>
            <w:proofErr w:type="spellStart"/>
            <w:r>
              <w:rPr>
                <w:sz w:val="22"/>
                <w:szCs w:val="22"/>
              </w:rPr>
              <w:t>intraabdominalinės</w:t>
            </w:r>
            <w:proofErr w:type="spellEnd"/>
            <w:r w:rsidRPr="00443A0A">
              <w:rPr>
                <w:sz w:val="22"/>
                <w:szCs w:val="22"/>
              </w:rPr>
              <w:t xml:space="preserve"> </w:t>
            </w:r>
            <w:r w:rsidR="00BD3AC0" w:rsidRPr="00443A0A">
              <w:rPr>
                <w:sz w:val="22"/>
                <w:szCs w:val="22"/>
              </w:rPr>
              <w:t xml:space="preserve">infekcijos </w:t>
            </w:r>
          </w:p>
        </w:tc>
        <w:tc>
          <w:tcPr>
            <w:tcW w:w="1971" w:type="dxa"/>
          </w:tcPr>
          <w:p w14:paraId="6B06D14B" w14:textId="25097859" w:rsidR="00BD3AC0" w:rsidRPr="00443A0A" w:rsidRDefault="00BD3AC0" w:rsidP="00CE5FC3">
            <w:pPr>
              <w:jc w:val="center"/>
              <w:rPr>
                <w:sz w:val="22"/>
                <w:szCs w:val="22"/>
              </w:rPr>
            </w:pPr>
            <w:r w:rsidRPr="00443A0A">
              <w:rPr>
                <w:sz w:val="22"/>
                <w:szCs w:val="22"/>
              </w:rPr>
              <w:t xml:space="preserve">400 mg du kartus per </w:t>
            </w:r>
            <w:r w:rsidR="00DA346B">
              <w:rPr>
                <w:sz w:val="22"/>
                <w:szCs w:val="22"/>
              </w:rPr>
              <w:t>parą</w:t>
            </w:r>
          </w:p>
          <w:p w14:paraId="7F982A85" w14:textId="775AAF24" w:rsidR="00BD3AC0" w:rsidRPr="00443A0A" w:rsidRDefault="00BD3AC0" w:rsidP="00CE5FC3">
            <w:pPr>
              <w:jc w:val="center"/>
              <w:rPr>
                <w:sz w:val="22"/>
                <w:szCs w:val="22"/>
              </w:rPr>
            </w:pPr>
            <w:r w:rsidRPr="00443A0A">
              <w:rPr>
                <w:sz w:val="22"/>
                <w:szCs w:val="22"/>
              </w:rPr>
              <w:t xml:space="preserve">iki 400 mg tris kartus per </w:t>
            </w:r>
            <w:r w:rsidR="00DA346B">
              <w:rPr>
                <w:sz w:val="22"/>
                <w:szCs w:val="22"/>
              </w:rPr>
              <w:t>parą</w:t>
            </w:r>
          </w:p>
        </w:tc>
        <w:tc>
          <w:tcPr>
            <w:tcW w:w="2133" w:type="dxa"/>
          </w:tcPr>
          <w:p w14:paraId="0BA42F53" w14:textId="77777777" w:rsidR="00BD3AC0" w:rsidRPr="00443A0A" w:rsidRDefault="00BD3AC0" w:rsidP="00CE5FC3">
            <w:pPr>
              <w:jc w:val="center"/>
              <w:rPr>
                <w:sz w:val="22"/>
                <w:szCs w:val="22"/>
              </w:rPr>
            </w:pPr>
            <w:r w:rsidRPr="00443A0A">
              <w:rPr>
                <w:sz w:val="22"/>
                <w:szCs w:val="22"/>
              </w:rPr>
              <w:t>5–14 dienų</w:t>
            </w:r>
          </w:p>
        </w:tc>
      </w:tr>
      <w:tr w:rsidR="00BD3AC0" w:rsidRPr="00443A0A" w14:paraId="07C1900C" w14:textId="77777777" w:rsidTr="00CE5FC3">
        <w:tc>
          <w:tcPr>
            <w:tcW w:w="3511" w:type="dxa"/>
          </w:tcPr>
          <w:p w14:paraId="196817EC" w14:textId="77777777" w:rsidR="00BD3AC0" w:rsidRPr="00443A0A" w:rsidRDefault="00BD3AC0" w:rsidP="00CE5FC3">
            <w:pPr>
              <w:rPr>
                <w:sz w:val="22"/>
                <w:szCs w:val="22"/>
              </w:rPr>
            </w:pPr>
            <w:r w:rsidRPr="00443A0A">
              <w:rPr>
                <w:sz w:val="22"/>
                <w:szCs w:val="22"/>
              </w:rPr>
              <w:t xml:space="preserve">Odos ir minkštųjų audinių infekcijos, sukeltos </w:t>
            </w:r>
            <w:proofErr w:type="spellStart"/>
            <w:r w:rsidRPr="00443A0A">
              <w:rPr>
                <w:sz w:val="22"/>
                <w:szCs w:val="22"/>
              </w:rPr>
              <w:t>gramneigiamų</w:t>
            </w:r>
            <w:proofErr w:type="spellEnd"/>
            <w:r w:rsidRPr="00443A0A">
              <w:rPr>
                <w:sz w:val="22"/>
                <w:szCs w:val="22"/>
              </w:rPr>
              <w:t xml:space="preserve"> bakterijų</w:t>
            </w:r>
          </w:p>
        </w:tc>
        <w:tc>
          <w:tcPr>
            <w:tcW w:w="1446" w:type="dxa"/>
          </w:tcPr>
          <w:p w14:paraId="496A7CD8" w14:textId="77777777" w:rsidR="00BD3AC0" w:rsidRPr="00443A0A" w:rsidRDefault="00BD3AC0" w:rsidP="00CE5FC3">
            <w:pPr>
              <w:rPr>
                <w:sz w:val="22"/>
                <w:szCs w:val="22"/>
              </w:rPr>
            </w:pPr>
          </w:p>
        </w:tc>
        <w:tc>
          <w:tcPr>
            <w:tcW w:w="1971" w:type="dxa"/>
          </w:tcPr>
          <w:p w14:paraId="15444895" w14:textId="6CFDFCD9" w:rsidR="00BD3AC0" w:rsidRPr="00443A0A" w:rsidRDefault="00BD3AC0" w:rsidP="00CE5FC3">
            <w:pPr>
              <w:jc w:val="center"/>
              <w:rPr>
                <w:sz w:val="22"/>
                <w:szCs w:val="22"/>
              </w:rPr>
            </w:pPr>
            <w:r w:rsidRPr="00443A0A">
              <w:rPr>
                <w:sz w:val="22"/>
                <w:szCs w:val="22"/>
              </w:rPr>
              <w:t xml:space="preserve">400 mg du kartus per </w:t>
            </w:r>
            <w:r w:rsidR="00DA346B">
              <w:rPr>
                <w:sz w:val="22"/>
                <w:szCs w:val="22"/>
              </w:rPr>
              <w:t>parą</w:t>
            </w:r>
          </w:p>
          <w:p w14:paraId="77A134FF" w14:textId="77777777" w:rsidR="00BD3AC0" w:rsidRPr="00443A0A" w:rsidRDefault="00BD3AC0" w:rsidP="00CE5FC3">
            <w:pPr>
              <w:jc w:val="center"/>
              <w:rPr>
                <w:sz w:val="22"/>
                <w:szCs w:val="22"/>
              </w:rPr>
            </w:pPr>
            <w:r w:rsidRPr="00443A0A">
              <w:rPr>
                <w:sz w:val="22"/>
                <w:szCs w:val="22"/>
              </w:rPr>
              <w:t>iki 400 mg tris</w:t>
            </w:r>
          </w:p>
          <w:p w14:paraId="7E7B15AA" w14:textId="66DA0BF0" w:rsidR="00BD3AC0" w:rsidRPr="00443A0A" w:rsidRDefault="00BD3AC0" w:rsidP="00CE5FC3">
            <w:pPr>
              <w:jc w:val="center"/>
              <w:rPr>
                <w:sz w:val="22"/>
                <w:szCs w:val="22"/>
              </w:rPr>
            </w:pPr>
            <w:r w:rsidRPr="00443A0A">
              <w:rPr>
                <w:sz w:val="22"/>
                <w:szCs w:val="22"/>
              </w:rPr>
              <w:t xml:space="preserve">kartus per </w:t>
            </w:r>
            <w:r w:rsidR="00DA346B">
              <w:rPr>
                <w:sz w:val="22"/>
                <w:szCs w:val="22"/>
              </w:rPr>
              <w:t>parą</w:t>
            </w:r>
          </w:p>
        </w:tc>
        <w:tc>
          <w:tcPr>
            <w:tcW w:w="2133" w:type="dxa"/>
          </w:tcPr>
          <w:p w14:paraId="52FB24DA" w14:textId="77777777" w:rsidR="00BD3AC0" w:rsidRPr="00443A0A" w:rsidRDefault="00BD3AC0" w:rsidP="00CE5FC3">
            <w:pPr>
              <w:jc w:val="center"/>
              <w:rPr>
                <w:sz w:val="22"/>
                <w:szCs w:val="22"/>
              </w:rPr>
            </w:pPr>
            <w:r w:rsidRPr="00443A0A">
              <w:rPr>
                <w:sz w:val="22"/>
                <w:szCs w:val="22"/>
              </w:rPr>
              <w:t>7–14 dienų</w:t>
            </w:r>
          </w:p>
        </w:tc>
      </w:tr>
      <w:tr w:rsidR="00BD3AC0" w:rsidRPr="00443A0A" w14:paraId="36053797" w14:textId="77777777" w:rsidTr="00CE5FC3">
        <w:tc>
          <w:tcPr>
            <w:tcW w:w="3511" w:type="dxa"/>
          </w:tcPr>
          <w:p w14:paraId="27BFCF76" w14:textId="77777777" w:rsidR="00BD3AC0" w:rsidRPr="00443A0A" w:rsidRDefault="00BD3AC0" w:rsidP="00CE5FC3">
            <w:pPr>
              <w:rPr>
                <w:sz w:val="22"/>
                <w:szCs w:val="22"/>
              </w:rPr>
            </w:pPr>
            <w:r w:rsidRPr="00443A0A">
              <w:rPr>
                <w:sz w:val="22"/>
                <w:szCs w:val="22"/>
              </w:rPr>
              <w:lastRenderedPageBreak/>
              <w:t>Kaulų ir sąnarių infekcijos</w:t>
            </w:r>
          </w:p>
        </w:tc>
        <w:tc>
          <w:tcPr>
            <w:tcW w:w="1446" w:type="dxa"/>
          </w:tcPr>
          <w:p w14:paraId="0486B711" w14:textId="77777777" w:rsidR="00BD3AC0" w:rsidRPr="00443A0A" w:rsidRDefault="00BD3AC0" w:rsidP="00CE5FC3">
            <w:pPr>
              <w:rPr>
                <w:sz w:val="22"/>
                <w:szCs w:val="22"/>
              </w:rPr>
            </w:pPr>
          </w:p>
        </w:tc>
        <w:tc>
          <w:tcPr>
            <w:tcW w:w="1971" w:type="dxa"/>
          </w:tcPr>
          <w:p w14:paraId="3F29A872" w14:textId="5608E0CF" w:rsidR="00BD3AC0" w:rsidRPr="00443A0A" w:rsidRDefault="00BD3AC0" w:rsidP="00CE5FC3">
            <w:pPr>
              <w:jc w:val="center"/>
              <w:rPr>
                <w:sz w:val="22"/>
                <w:szCs w:val="22"/>
              </w:rPr>
            </w:pPr>
            <w:r w:rsidRPr="00443A0A">
              <w:rPr>
                <w:sz w:val="22"/>
                <w:szCs w:val="22"/>
              </w:rPr>
              <w:t xml:space="preserve">400 mg du kartus per </w:t>
            </w:r>
            <w:r w:rsidR="00DA346B">
              <w:rPr>
                <w:sz w:val="22"/>
                <w:szCs w:val="22"/>
              </w:rPr>
              <w:t>parą</w:t>
            </w:r>
          </w:p>
          <w:p w14:paraId="3C2FE9C4" w14:textId="2DA5513F" w:rsidR="00BD3AC0" w:rsidRPr="00443A0A" w:rsidRDefault="00BD3AC0" w:rsidP="00CE5FC3">
            <w:pPr>
              <w:jc w:val="center"/>
              <w:rPr>
                <w:sz w:val="22"/>
                <w:szCs w:val="22"/>
              </w:rPr>
            </w:pPr>
            <w:r w:rsidRPr="00443A0A">
              <w:rPr>
                <w:sz w:val="22"/>
                <w:szCs w:val="22"/>
              </w:rPr>
              <w:t xml:space="preserve">iki 400 mg tris kartus per </w:t>
            </w:r>
            <w:r w:rsidR="00DA346B">
              <w:rPr>
                <w:sz w:val="22"/>
                <w:szCs w:val="22"/>
              </w:rPr>
              <w:t>parą</w:t>
            </w:r>
          </w:p>
        </w:tc>
        <w:tc>
          <w:tcPr>
            <w:tcW w:w="2133" w:type="dxa"/>
          </w:tcPr>
          <w:p w14:paraId="1527E191" w14:textId="3A2AB4E1" w:rsidR="00BD3AC0" w:rsidRPr="00443A0A" w:rsidRDefault="00DA346B" w:rsidP="00CE5FC3">
            <w:pPr>
              <w:jc w:val="center"/>
              <w:rPr>
                <w:sz w:val="22"/>
                <w:szCs w:val="22"/>
              </w:rPr>
            </w:pPr>
            <w:r>
              <w:rPr>
                <w:sz w:val="22"/>
                <w:szCs w:val="22"/>
              </w:rPr>
              <w:t>Ne ilgiau kaip</w:t>
            </w:r>
            <w:r w:rsidR="00BD3AC0" w:rsidRPr="00443A0A">
              <w:rPr>
                <w:sz w:val="22"/>
                <w:szCs w:val="22"/>
              </w:rPr>
              <w:t xml:space="preserve"> 3 mėn.</w:t>
            </w:r>
          </w:p>
        </w:tc>
      </w:tr>
      <w:tr w:rsidR="00BD3AC0" w:rsidRPr="00443A0A" w14:paraId="07E36DD7" w14:textId="77777777" w:rsidTr="00CE5FC3">
        <w:tc>
          <w:tcPr>
            <w:tcW w:w="3511" w:type="dxa"/>
          </w:tcPr>
          <w:p w14:paraId="3BF7E7E2" w14:textId="5565BF46" w:rsidR="0017503B" w:rsidRPr="001158E5" w:rsidRDefault="00C20EC1" w:rsidP="0017503B">
            <w:pPr>
              <w:widowControl w:val="0"/>
              <w:rPr>
                <w:sz w:val="22"/>
                <w:szCs w:val="22"/>
              </w:rPr>
            </w:pPr>
            <w:r>
              <w:rPr>
                <w:sz w:val="22"/>
                <w:szCs w:val="22"/>
              </w:rPr>
              <w:t xml:space="preserve">Pacientams, kuriems nustatyta </w:t>
            </w:r>
            <w:proofErr w:type="spellStart"/>
            <w:r>
              <w:rPr>
                <w:sz w:val="22"/>
                <w:szCs w:val="22"/>
              </w:rPr>
              <w:t>n</w:t>
            </w:r>
            <w:r w:rsidR="0017503B" w:rsidRPr="001158E5">
              <w:rPr>
                <w:sz w:val="22"/>
                <w:szCs w:val="22"/>
              </w:rPr>
              <w:t>eutropenija</w:t>
            </w:r>
            <w:proofErr w:type="spellEnd"/>
            <w:r>
              <w:rPr>
                <w:sz w:val="22"/>
                <w:szCs w:val="22"/>
              </w:rPr>
              <w:t xml:space="preserve">, ir </w:t>
            </w:r>
            <w:r w:rsidR="0017503B" w:rsidRPr="001158E5">
              <w:rPr>
                <w:sz w:val="22"/>
                <w:szCs w:val="22"/>
              </w:rPr>
              <w:t>kuriems yra karščiavimas</w:t>
            </w:r>
            <w:r w:rsidR="008C1F70">
              <w:rPr>
                <w:sz w:val="22"/>
                <w:szCs w:val="22"/>
              </w:rPr>
              <w:t>,</w:t>
            </w:r>
            <w:r w:rsidR="0017503B" w:rsidRPr="001158E5">
              <w:rPr>
                <w:sz w:val="22"/>
                <w:szCs w:val="22"/>
              </w:rPr>
              <w:t xml:space="preserve"> galimai sukeltas bakterinės infekcijos.</w:t>
            </w:r>
          </w:p>
          <w:p w14:paraId="0780E359" w14:textId="15802B88" w:rsidR="00BD3AC0" w:rsidRPr="0017503B" w:rsidRDefault="00BD3AC0" w:rsidP="00CE5FC3">
            <w:pPr>
              <w:rPr>
                <w:sz w:val="22"/>
                <w:szCs w:val="22"/>
              </w:rPr>
            </w:pPr>
            <w:proofErr w:type="spellStart"/>
            <w:r w:rsidRPr="0017503B">
              <w:rPr>
                <w:sz w:val="22"/>
                <w:szCs w:val="22"/>
              </w:rPr>
              <w:t>Ciprofloksacinas</w:t>
            </w:r>
            <w:proofErr w:type="spellEnd"/>
            <w:r w:rsidRPr="0017503B">
              <w:rPr>
                <w:sz w:val="22"/>
                <w:szCs w:val="22"/>
              </w:rPr>
              <w:t xml:space="preserve"> turi būti skiriamas su atitinkamais antibakteriniais </w:t>
            </w:r>
            <w:r w:rsidR="00DA346B">
              <w:rPr>
                <w:sz w:val="22"/>
                <w:szCs w:val="22"/>
              </w:rPr>
              <w:t>vaistiniais preparatais</w:t>
            </w:r>
            <w:r w:rsidR="00DA346B" w:rsidRPr="0017503B">
              <w:rPr>
                <w:sz w:val="22"/>
                <w:szCs w:val="22"/>
              </w:rPr>
              <w:t xml:space="preserve"> </w:t>
            </w:r>
            <w:r w:rsidRPr="0017503B">
              <w:rPr>
                <w:sz w:val="22"/>
                <w:szCs w:val="22"/>
              </w:rPr>
              <w:t>pagal oficialias gaires.</w:t>
            </w:r>
          </w:p>
        </w:tc>
        <w:tc>
          <w:tcPr>
            <w:tcW w:w="1446" w:type="dxa"/>
          </w:tcPr>
          <w:p w14:paraId="769E8D05" w14:textId="77777777" w:rsidR="00BD3AC0" w:rsidRPr="00443A0A" w:rsidRDefault="00BD3AC0" w:rsidP="00CE5FC3">
            <w:pPr>
              <w:rPr>
                <w:sz w:val="22"/>
                <w:szCs w:val="22"/>
              </w:rPr>
            </w:pPr>
          </w:p>
        </w:tc>
        <w:tc>
          <w:tcPr>
            <w:tcW w:w="1971" w:type="dxa"/>
          </w:tcPr>
          <w:p w14:paraId="3B94ED4B" w14:textId="75D39F0A" w:rsidR="00BD3AC0" w:rsidRPr="00443A0A" w:rsidRDefault="00BD3AC0" w:rsidP="00CE5FC3">
            <w:pPr>
              <w:jc w:val="center"/>
              <w:rPr>
                <w:sz w:val="22"/>
                <w:szCs w:val="22"/>
              </w:rPr>
            </w:pPr>
            <w:r w:rsidRPr="00443A0A">
              <w:rPr>
                <w:sz w:val="22"/>
                <w:szCs w:val="22"/>
              </w:rPr>
              <w:t xml:space="preserve">nuo 400 mg du kartus per </w:t>
            </w:r>
            <w:r w:rsidR="00DA346B">
              <w:rPr>
                <w:sz w:val="22"/>
                <w:szCs w:val="22"/>
              </w:rPr>
              <w:t>parą</w:t>
            </w:r>
            <w:r w:rsidR="00DA346B" w:rsidRPr="00443A0A">
              <w:rPr>
                <w:sz w:val="22"/>
                <w:szCs w:val="22"/>
              </w:rPr>
              <w:t xml:space="preserve"> </w:t>
            </w:r>
            <w:r w:rsidRPr="00443A0A">
              <w:rPr>
                <w:sz w:val="22"/>
                <w:szCs w:val="22"/>
              </w:rPr>
              <w:t xml:space="preserve">iki 400 mg tris kartus per </w:t>
            </w:r>
            <w:r w:rsidR="00DA346B">
              <w:rPr>
                <w:sz w:val="22"/>
                <w:szCs w:val="22"/>
              </w:rPr>
              <w:t>parą</w:t>
            </w:r>
          </w:p>
        </w:tc>
        <w:tc>
          <w:tcPr>
            <w:tcW w:w="2133" w:type="dxa"/>
          </w:tcPr>
          <w:p w14:paraId="3F0397CD" w14:textId="4A5FEE1A" w:rsidR="00BD3AC0" w:rsidRPr="00443A0A" w:rsidRDefault="00BD3AC0" w:rsidP="00CE5FC3">
            <w:pPr>
              <w:jc w:val="center"/>
              <w:rPr>
                <w:sz w:val="22"/>
                <w:szCs w:val="22"/>
              </w:rPr>
            </w:pPr>
            <w:r w:rsidRPr="00443A0A">
              <w:rPr>
                <w:sz w:val="22"/>
                <w:szCs w:val="22"/>
              </w:rPr>
              <w:t>Gydymas turi būti</w:t>
            </w:r>
            <w:r w:rsidR="006402F9">
              <w:rPr>
                <w:sz w:val="22"/>
                <w:szCs w:val="22"/>
              </w:rPr>
              <w:t xml:space="preserve"> </w:t>
            </w:r>
            <w:r w:rsidRPr="00443A0A">
              <w:rPr>
                <w:sz w:val="22"/>
                <w:szCs w:val="22"/>
              </w:rPr>
              <w:t xml:space="preserve">tęsiamas visą laiką, kol </w:t>
            </w:r>
            <w:r w:rsidR="00DA346B">
              <w:rPr>
                <w:sz w:val="22"/>
                <w:szCs w:val="22"/>
              </w:rPr>
              <w:t xml:space="preserve">yra </w:t>
            </w:r>
            <w:proofErr w:type="spellStart"/>
            <w:r w:rsidRPr="00443A0A">
              <w:rPr>
                <w:sz w:val="22"/>
                <w:szCs w:val="22"/>
              </w:rPr>
              <w:t>neutropenija</w:t>
            </w:r>
            <w:proofErr w:type="spellEnd"/>
          </w:p>
        </w:tc>
      </w:tr>
      <w:tr w:rsidR="00BD3AC0" w:rsidRPr="00443A0A" w14:paraId="0A84CC12" w14:textId="77777777" w:rsidTr="00CE5FC3">
        <w:tc>
          <w:tcPr>
            <w:tcW w:w="3511" w:type="dxa"/>
          </w:tcPr>
          <w:p w14:paraId="3AF986D4" w14:textId="6E418385" w:rsidR="00BD3AC0" w:rsidRPr="00443A0A" w:rsidRDefault="0017503B" w:rsidP="00CE5FC3">
            <w:pPr>
              <w:rPr>
                <w:sz w:val="22"/>
                <w:szCs w:val="22"/>
              </w:rPr>
            </w:pPr>
            <w:r>
              <w:rPr>
                <w:sz w:val="22"/>
                <w:szCs w:val="22"/>
              </w:rPr>
              <w:t>Inhaliacinės</w:t>
            </w:r>
            <w:r w:rsidRPr="00443A0A">
              <w:rPr>
                <w:sz w:val="22"/>
                <w:szCs w:val="22"/>
              </w:rPr>
              <w:t xml:space="preserve"> </w:t>
            </w:r>
            <w:r w:rsidR="00BD3AC0" w:rsidRPr="00443A0A">
              <w:rPr>
                <w:sz w:val="22"/>
                <w:szCs w:val="22"/>
              </w:rPr>
              <w:t xml:space="preserve">juodligės forma (profilaktika po </w:t>
            </w:r>
            <w:r>
              <w:rPr>
                <w:sz w:val="22"/>
                <w:szCs w:val="22"/>
              </w:rPr>
              <w:t>kontakto</w:t>
            </w:r>
            <w:r w:rsidRPr="00443A0A">
              <w:rPr>
                <w:sz w:val="22"/>
                <w:szCs w:val="22"/>
              </w:rPr>
              <w:t xml:space="preserve"> </w:t>
            </w:r>
            <w:r w:rsidR="00BD3AC0" w:rsidRPr="00443A0A">
              <w:rPr>
                <w:sz w:val="22"/>
                <w:szCs w:val="22"/>
              </w:rPr>
              <w:t xml:space="preserve">ir gydymas) asmenims, kuriems reikia </w:t>
            </w:r>
            <w:proofErr w:type="spellStart"/>
            <w:r w:rsidR="00BD3AC0" w:rsidRPr="00443A0A">
              <w:rPr>
                <w:sz w:val="22"/>
                <w:szCs w:val="22"/>
              </w:rPr>
              <w:t>parenterinio</w:t>
            </w:r>
            <w:proofErr w:type="spellEnd"/>
            <w:r w:rsidR="00BD3AC0" w:rsidRPr="00443A0A">
              <w:rPr>
                <w:sz w:val="22"/>
                <w:szCs w:val="22"/>
              </w:rPr>
              <w:t xml:space="preserve"> gydymo</w:t>
            </w:r>
            <w:r w:rsidR="00374D66">
              <w:rPr>
                <w:sz w:val="22"/>
                <w:szCs w:val="22"/>
              </w:rPr>
              <w:t>.</w:t>
            </w:r>
          </w:p>
          <w:p w14:paraId="11B655ED" w14:textId="01817FE2" w:rsidR="00BD3AC0" w:rsidRPr="00443A0A" w:rsidRDefault="00BD3AC0" w:rsidP="00CE5FC3">
            <w:pPr>
              <w:rPr>
                <w:sz w:val="22"/>
                <w:szCs w:val="22"/>
              </w:rPr>
            </w:pPr>
            <w:r w:rsidRPr="00443A0A">
              <w:rPr>
                <w:sz w:val="22"/>
                <w:szCs w:val="22"/>
              </w:rPr>
              <w:t xml:space="preserve">Reikia skirti </w:t>
            </w:r>
            <w:r w:rsidR="007B3FEA">
              <w:rPr>
                <w:sz w:val="22"/>
                <w:szCs w:val="22"/>
              </w:rPr>
              <w:t>vaistinį preparatą</w:t>
            </w:r>
            <w:r w:rsidR="007B3FEA" w:rsidRPr="00443A0A">
              <w:rPr>
                <w:sz w:val="22"/>
                <w:szCs w:val="22"/>
              </w:rPr>
              <w:t xml:space="preserve"> </w:t>
            </w:r>
            <w:r w:rsidRPr="00443A0A">
              <w:rPr>
                <w:sz w:val="22"/>
                <w:szCs w:val="22"/>
              </w:rPr>
              <w:t xml:space="preserve">kuo anksčiau įtarus ar patvirtinus </w:t>
            </w:r>
            <w:r w:rsidR="007B3FEA">
              <w:rPr>
                <w:sz w:val="22"/>
                <w:szCs w:val="22"/>
              </w:rPr>
              <w:t>kontaktą</w:t>
            </w:r>
            <w:r w:rsidRPr="00443A0A">
              <w:rPr>
                <w:sz w:val="22"/>
                <w:szCs w:val="22"/>
              </w:rPr>
              <w:t>.</w:t>
            </w:r>
          </w:p>
        </w:tc>
        <w:tc>
          <w:tcPr>
            <w:tcW w:w="1446" w:type="dxa"/>
          </w:tcPr>
          <w:p w14:paraId="1B0B0F96" w14:textId="77777777" w:rsidR="00BD3AC0" w:rsidRPr="00443A0A" w:rsidRDefault="00BD3AC0" w:rsidP="00CE5FC3">
            <w:pPr>
              <w:rPr>
                <w:sz w:val="22"/>
                <w:szCs w:val="22"/>
              </w:rPr>
            </w:pPr>
          </w:p>
        </w:tc>
        <w:tc>
          <w:tcPr>
            <w:tcW w:w="1971" w:type="dxa"/>
          </w:tcPr>
          <w:p w14:paraId="1261A099" w14:textId="77777777" w:rsidR="00BD3AC0" w:rsidRPr="00443A0A" w:rsidRDefault="00BD3AC0" w:rsidP="00CE5FC3">
            <w:pPr>
              <w:jc w:val="center"/>
              <w:rPr>
                <w:sz w:val="22"/>
                <w:szCs w:val="22"/>
              </w:rPr>
            </w:pPr>
            <w:r w:rsidRPr="00443A0A">
              <w:rPr>
                <w:sz w:val="22"/>
                <w:szCs w:val="22"/>
              </w:rPr>
              <w:t>400 mg du kartus</w:t>
            </w:r>
          </w:p>
          <w:p w14:paraId="465ABC6A" w14:textId="6013B6C0" w:rsidR="00BD3AC0" w:rsidRPr="00443A0A" w:rsidRDefault="00BD3AC0" w:rsidP="00CE5FC3">
            <w:pPr>
              <w:jc w:val="center"/>
              <w:rPr>
                <w:sz w:val="22"/>
                <w:szCs w:val="22"/>
              </w:rPr>
            </w:pPr>
            <w:r w:rsidRPr="00443A0A">
              <w:rPr>
                <w:sz w:val="22"/>
                <w:szCs w:val="22"/>
              </w:rPr>
              <w:t xml:space="preserve">per </w:t>
            </w:r>
            <w:r w:rsidR="00AC41A0">
              <w:rPr>
                <w:sz w:val="22"/>
                <w:szCs w:val="22"/>
              </w:rPr>
              <w:t>parą</w:t>
            </w:r>
          </w:p>
        </w:tc>
        <w:tc>
          <w:tcPr>
            <w:tcW w:w="2133" w:type="dxa"/>
          </w:tcPr>
          <w:p w14:paraId="21FAF624" w14:textId="12FD650D" w:rsidR="00BD3AC0" w:rsidRPr="00443A0A" w:rsidRDefault="00BD3AC0" w:rsidP="00CE5FC3">
            <w:pPr>
              <w:jc w:val="center"/>
              <w:rPr>
                <w:sz w:val="22"/>
                <w:szCs w:val="22"/>
              </w:rPr>
            </w:pPr>
            <w:r w:rsidRPr="00443A0A">
              <w:rPr>
                <w:sz w:val="22"/>
                <w:szCs w:val="22"/>
              </w:rPr>
              <w:t>60 dienų nuo</w:t>
            </w:r>
            <w:r w:rsidR="00AC41A0">
              <w:rPr>
                <w:sz w:val="22"/>
                <w:szCs w:val="22"/>
              </w:rPr>
              <w:t xml:space="preserve"> kontakto su</w:t>
            </w:r>
          </w:p>
          <w:p w14:paraId="33C18F6E" w14:textId="77777777" w:rsidR="00BD3AC0" w:rsidRPr="00443A0A" w:rsidRDefault="00BD3AC0" w:rsidP="00CE5FC3">
            <w:pPr>
              <w:jc w:val="center"/>
              <w:rPr>
                <w:sz w:val="22"/>
                <w:szCs w:val="22"/>
              </w:rPr>
            </w:pPr>
            <w:proofErr w:type="spellStart"/>
            <w:r w:rsidRPr="00443A0A">
              <w:rPr>
                <w:i/>
                <w:sz w:val="22"/>
                <w:szCs w:val="22"/>
              </w:rPr>
              <w:t>Bacillus</w:t>
            </w:r>
            <w:proofErr w:type="spellEnd"/>
            <w:r w:rsidRPr="00443A0A">
              <w:rPr>
                <w:i/>
                <w:sz w:val="22"/>
                <w:szCs w:val="22"/>
              </w:rPr>
              <w:t xml:space="preserve"> </w:t>
            </w:r>
            <w:proofErr w:type="spellStart"/>
            <w:r w:rsidRPr="00443A0A">
              <w:rPr>
                <w:i/>
                <w:sz w:val="22"/>
                <w:szCs w:val="22"/>
              </w:rPr>
              <w:t>anthracis</w:t>
            </w:r>
            <w:proofErr w:type="spellEnd"/>
          </w:p>
          <w:p w14:paraId="23A84C53" w14:textId="6F56BFB0" w:rsidR="00BD3AC0" w:rsidRPr="00443A0A" w:rsidRDefault="00BD3AC0" w:rsidP="00CE5FC3">
            <w:pPr>
              <w:jc w:val="center"/>
              <w:rPr>
                <w:sz w:val="22"/>
                <w:szCs w:val="22"/>
              </w:rPr>
            </w:pPr>
            <w:r w:rsidRPr="00443A0A">
              <w:rPr>
                <w:sz w:val="22"/>
                <w:szCs w:val="22"/>
              </w:rPr>
              <w:t>patvirtinimo</w:t>
            </w:r>
          </w:p>
        </w:tc>
      </w:tr>
    </w:tbl>
    <w:p w14:paraId="12F92ACA" w14:textId="77777777" w:rsidR="00C80BE9" w:rsidRPr="00443A0A" w:rsidRDefault="00C80BE9" w:rsidP="00BD3AC0">
      <w:pPr>
        <w:rPr>
          <w:i/>
          <w:sz w:val="22"/>
          <w:szCs w:val="22"/>
        </w:rPr>
      </w:pPr>
    </w:p>
    <w:p w14:paraId="48BA2F64" w14:textId="2C09E73F" w:rsidR="00BD3AC0" w:rsidRPr="001158E5" w:rsidRDefault="00BD3AC0" w:rsidP="00BD3AC0">
      <w:pPr>
        <w:rPr>
          <w:bCs/>
          <w:i/>
          <w:iCs/>
          <w:sz w:val="22"/>
          <w:szCs w:val="22"/>
          <w:u w:val="single"/>
        </w:rPr>
      </w:pPr>
      <w:r w:rsidRPr="001158E5">
        <w:rPr>
          <w:i/>
          <w:sz w:val="22"/>
          <w:szCs w:val="22"/>
          <w:u w:val="single"/>
        </w:rPr>
        <w:t>Vaikų populiacija</w:t>
      </w:r>
    </w:p>
    <w:p w14:paraId="338538FB" w14:textId="77777777" w:rsidR="00BD3AC0" w:rsidRPr="00443A0A" w:rsidRDefault="00BD3AC0" w:rsidP="00BD3AC0">
      <w:pPr>
        <w:jc w:val="both"/>
        <w:rPr>
          <w:iCs/>
          <w:sz w:val="22"/>
          <w:szCs w:val="22"/>
        </w:rPr>
      </w:pPr>
    </w:p>
    <w:tbl>
      <w:tblPr>
        <w:tblStyle w:val="Lentelstinklelis"/>
        <w:tblW w:w="0" w:type="auto"/>
        <w:tblLook w:val="04A0" w:firstRow="1" w:lastRow="0" w:firstColumn="1" w:lastColumn="0" w:noHBand="0" w:noVBand="1"/>
      </w:tblPr>
      <w:tblGrid>
        <w:gridCol w:w="1980"/>
        <w:gridCol w:w="1984"/>
        <w:gridCol w:w="5096"/>
      </w:tblGrid>
      <w:tr w:rsidR="00BD3AC0" w:rsidRPr="00443A0A" w14:paraId="3290948A" w14:textId="77777777" w:rsidTr="00CE5FC3">
        <w:tc>
          <w:tcPr>
            <w:tcW w:w="1980" w:type="dxa"/>
          </w:tcPr>
          <w:p w14:paraId="3C16028C" w14:textId="77777777" w:rsidR="00BD3AC0" w:rsidRPr="00443A0A" w:rsidRDefault="00BD3AC0" w:rsidP="00CE5FC3">
            <w:pPr>
              <w:rPr>
                <w:b/>
                <w:sz w:val="22"/>
                <w:szCs w:val="22"/>
              </w:rPr>
            </w:pPr>
            <w:r w:rsidRPr="00443A0A">
              <w:rPr>
                <w:b/>
                <w:sz w:val="22"/>
                <w:szCs w:val="22"/>
              </w:rPr>
              <w:t>Indikacijos</w:t>
            </w:r>
          </w:p>
        </w:tc>
        <w:tc>
          <w:tcPr>
            <w:tcW w:w="1984" w:type="dxa"/>
          </w:tcPr>
          <w:p w14:paraId="336C8A81" w14:textId="6E04A35E" w:rsidR="00BD3AC0" w:rsidRPr="00443A0A" w:rsidRDefault="00AD1445" w:rsidP="00CE5FC3">
            <w:pPr>
              <w:rPr>
                <w:b/>
                <w:sz w:val="22"/>
                <w:szCs w:val="22"/>
              </w:rPr>
            </w:pPr>
            <w:r>
              <w:rPr>
                <w:b/>
                <w:sz w:val="22"/>
                <w:szCs w:val="22"/>
              </w:rPr>
              <w:t>Paros</w:t>
            </w:r>
            <w:r w:rsidRPr="00443A0A">
              <w:rPr>
                <w:b/>
                <w:sz w:val="22"/>
                <w:szCs w:val="22"/>
              </w:rPr>
              <w:t xml:space="preserve"> </w:t>
            </w:r>
            <w:r w:rsidR="00BD3AC0" w:rsidRPr="00443A0A">
              <w:rPr>
                <w:b/>
                <w:sz w:val="22"/>
                <w:szCs w:val="22"/>
              </w:rPr>
              <w:t>dozė (mg)</w:t>
            </w:r>
          </w:p>
        </w:tc>
        <w:tc>
          <w:tcPr>
            <w:tcW w:w="5097" w:type="dxa"/>
          </w:tcPr>
          <w:p w14:paraId="660A41F0" w14:textId="77777777" w:rsidR="00BD3AC0" w:rsidRPr="00443A0A" w:rsidRDefault="00BD3AC0" w:rsidP="00CE5FC3">
            <w:pPr>
              <w:rPr>
                <w:b/>
                <w:sz w:val="22"/>
                <w:szCs w:val="22"/>
              </w:rPr>
            </w:pPr>
            <w:r w:rsidRPr="00443A0A">
              <w:rPr>
                <w:b/>
                <w:sz w:val="22"/>
                <w:szCs w:val="22"/>
              </w:rPr>
              <w:t>Visa gydymo trukmė (įskaitant pakeitimą į vartojimą per burną kuo anksčiau)</w:t>
            </w:r>
          </w:p>
        </w:tc>
      </w:tr>
      <w:tr w:rsidR="00BD3AC0" w:rsidRPr="00443A0A" w14:paraId="3FD63EF3" w14:textId="77777777" w:rsidTr="00CE5FC3">
        <w:tc>
          <w:tcPr>
            <w:tcW w:w="1980" w:type="dxa"/>
          </w:tcPr>
          <w:p w14:paraId="6F9F51BD" w14:textId="77777777" w:rsidR="00BD3AC0" w:rsidRPr="00443A0A" w:rsidRDefault="00BD3AC0" w:rsidP="00CE5FC3">
            <w:pPr>
              <w:rPr>
                <w:bCs/>
                <w:sz w:val="22"/>
                <w:szCs w:val="22"/>
              </w:rPr>
            </w:pPr>
            <w:r w:rsidRPr="00443A0A">
              <w:rPr>
                <w:sz w:val="22"/>
                <w:szCs w:val="22"/>
              </w:rPr>
              <w:t xml:space="preserve">Cistinė fibrozė </w:t>
            </w:r>
          </w:p>
        </w:tc>
        <w:tc>
          <w:tcPr>
            <w:tcW w:w="1984" w:type="dxa"/>
          </w:tcPr>
          <w:p w14:paraId="4E0FB72C" w14:textId="42FC44A9" w:rsidR="00BD3AC0" w:rsidRPr="00443A0A" w:rsidRDefault="00BD3AC0" w:rsidP="00CE5FC3">
            <w:pPr>
              <w:rPr>
                <w:bCs/>
                <w:sz w:val="22"/>
                <w:szCs w:val="22"/>
              </w:rPr>
            </w:pPr>
            <w:r w:rsidRPr="00443A0A">
              <w:rPr>
                <w:sz w:val="22"/>
                <w:szCs w:val="22"/>
              </w:rPr>
              <w:t xml:space="preserve">10 mg/kg kūno svorio tris kartus per </w:t>
            </w:r>
            <w:r w:rsidR="00B70607">
              <w:rPr>
                <w:sz w:val="22"/>
                <w:szCs w:val="22"/>
              </w:rPr>
              <w:t>parą</w:t>
            </w:r>
            <w:r w:rsidRPr="00443A0A">
              <w:rPr>
                <w:sz w:val="22"/>
                <w:szCs w:val="22"/>
              </w:rPr>
              <w:t xml:space="preserve">, didžiausia </w:t>
            </w:r>
            <w:r w:rsidR="00AD1445">
              <w:rPr>
                <w:sz w:val="22"/>
                <w:szCs w:val="22"/>
              </w:rPr>
              <w:t xml:space="preserve">paros </w:t>
            </w:r>
            <w:r w:rsidRPr="00443A0A">
              <w:rPr>
                <w:sz w:val="22"/>
                <w:szCs w:val="22"/>
              </w:rPr>
              <w:t>dozė – 400 mg.</w:t>
            </w:r>
          </w:p>
        </w:tc>
        <w:tc>
          <w:tcPr>
            <w:tcW w:w="5097" w:type="dxa"/>
          </w:tcPr>
          <w:p w14:paraId="4BF2E209" w14:textId="77777777" w:rsidR="00BD3AC0" w:rsidRPr="00443A0A" w:rsidRDefault="00BD3AC0" w:rsidP="00CE5FC3">
            <w:pPr>
              <w:rPr>
                <w:bCs/>
                <w:sz w:val="22"/>
                <w:szCs w:val="22"/>
              </w:rPr>
            </w:pPr>
            <w:r w:rsidRPr="00443A0A">
              <w:rPr>
                <w:sz w:val="22"/>
                <w:szCs w:val="22"/>
              </w:rPr>
              <w:t xml:space="preserve">10–14 dienų </w:t>
            </w:r>
          </w:p>
        </w:tc>
      </w:tr>
      <w:tr w:rsidR="00BD3AC0" w:rsidRPr="00443A0A" w14:paraId="344A4E05" w14:textId="77777777" w:rsidTr="00CE5FC3">
        <w:tc>
          <w:tcPr>
            <w:tcW w:w="1980" w:type="dxa"/>
          </w:tcPr>
          <w:p w14:paraId="1939B54A" w14:textId="33499F18" w:rsidR="00BD3AC0" w:rsidRPr="00443A0A" w:rsidRDefault="00BD3AC0" w:rsidP="00CE5FC3">
            <w:pPr>
              <w:rPr>
                <w:bCs/>
                <w:sz w:val="22"/>
                <w:szCs w:val="22"/>
              </w:rPr>
            </w:pPr>
            <w:r w:rsidRPr="00443A0A">
              <w:rPr>
                <w:sz w:val="22"/>
                <w:szCs w:val="22"/>
              </w:rPr>
              <w:t xml:space="preserve">Komplikuotos šlapimo </w:t>
            </w:r>
            <w:r w:rsidR="006402F9">
              <w:rPr>
                <w:sz w:val="22"/>
                <w:szCs w:val="22"/>
              </w:rPr>
              <w:t>takų</w:t>
            </w:r>
            <w:r w:rsidR="006402F9" w:rsidRPr="00443A0A">
              <w:rPr>
                <w:sz w:val="22"/>
                <w:szCs w:val="22"/>
              </w:rPr>
              <w:t xml:space="preserve"> </w:t>
            </w:r>
            <w:r w:rsidRPr="00443A0A">
              <w:rPr>
                <w:sz w:val="22"/>
                <w:szCs w:val="22"/>
              </w:rPr>
              <w:t>infekcijos ir ūm</w:t>
            </w:r>
            <w:r w:rsidR="00D40193">
              <w:rPr>
                <w:sz w:val="22"/>
                <w:szCs w:val="22"/>
              </w:rPr>
              <w:t>ini</w:t>
            </w:r>
            <w:r w:rsidRPr="00443A0A">
              <w:rPr>
                <w:sz w:val="22"/>
                <w:szCs w:val="22"/>
              </w:rPr>
              <w:t xml:space="preserve">s </w:t>
            </w:r>
            <w:proofErr w:type="spellStart"/>
            <w:r w:rsidRPr="00443A0A">
              <w:rPr>
                <w:sz w:val="22"/>
                <w:szCs w:val="22"/>
              </w:rPr>
              <w:t>pielonefritas</w:t>
            </w:r>
            <w:proofErr w:type="spellEnd"/>
          </w:p>
        </w:tc>
        <w:tc>
          <w:tcPr>
            <w:tcW w:w="1984" w:type="dxa"/>
          </w:tcPr>
          <w:p w14:paraId="68EA82C2" w14:textId="1E501AF9" w:rsidR="00BD3AC0" w:rsidRPr="00443A0A" w:rsidRDefault="00BD3AC0" w:rsidP="00CE5FC3">
            <w:pPr>
              <w:rPr>
                <w:bCs/>
                <w:sz w:val="22"/>
                <w:szCs w:val="22"/>
              </w:rPr>
            </w:pPr>
            <w:r w:rsidRPr="00443A0A">
              <w:rPr>
                <w:sz w:val="22"/>
                <w:szCs w:val="22"/>
              </w:rPr>
              <w:t xml:space="preserve">6 mg/kg kūno svorio tris kartus per </w:t>
            </w:r>
            <w:r w:rsidR="00FA0A01">
              <w:rPr>
                <w:sz w:val="22"/>
                <w:szCs w:val="22"/>
              </w:rPr>
              <w:t>parą</w:t>
            </w:r>
            <w:r w:rsidR="00FA0A01" w:rsidRPr="00443A0A">
              <w:rPr>
                <w:sz w:val="22"/>
                <w:szCs w:val="22"/>
              </w:rPr>
              <w:t xml:space="preserve"> </w:t>
            </w:r>
            <w:r w:rsidRPr="00443A0A">
              <w:rPr>
                <w:sz w:val="22"/>
                <w:szCs w:val="22"/>
              </w:rPr>
              <w:t>iki 10 mg/kg</w:t>
            </w:r>
            <w:r w:rsidR="006402F9">
              <w:rPr>
                <w:sz w:val="22"/>
                <w:szCs w:val="22"/>
              </w:rPr>
              <w:t xml:space="preserve"> </w:t>
            </w:r>
            <w:r w:rsidRPr="00443A0A">
              <w:rPr>
                <w:sz w:val="22"/>
                <w:szCs w:val="22"/>
              </w:rPr>
              <w:t>kūno svorio tris</w:t>
            </w:r>
            <w:r w:rsidR="006402F9">
              <w:rPr>
                <w:sz w:val="22"/>
                <w:szCs w:val="22"/>
              </w:rPr>
              <w:t xml:space="preserve"> </w:t>
            </w:r>
            <w:r w:rsidRPr="00443A0A">
              <w:rPr>
                <w:sz w:val="22"/>
                <w:szCs w:val="22"/>
              </w:rPr>
              <w:t xml:space="preserve">kartus per </w:t>
            </w:r>
            <w:r w:rsidR="00FA0A01">
              <w:rPr>
                <w:sz w:val="22"/>
                <w:szCs w:val="22"/>
              </w:rPr>
              <w:t>parą</w:t>
            </w:r>
            <w:r w:rsidRPr="00443A0A">
              <w:rPr>
                <w:sz w:val="22"/>
                <w:szCs w:val="22"/>
              </w:rPr>
              <w:t>,</w:t>
            </w:r>
            <w:r w:rsidR="006402F9">
              <w:rPr>
                <w:sz w:val="22"/>
                <w:szCs w:val="22"/>
              </w:rPr>
              <w:t xml:space="preserve"> </w:t>
            </w:r>
            <w:r w:rsidRPr="00443A0A">
              <w:rPr>
                <w:sz w:val="22"/>
                <w:szCs w:val="22"/>
              </w:rPr>
              <w:t xml:space="preserve">didžiausia </w:t>
            </w:r>
            <w:r w:rsidR="00AD1445">
              <w:rPr>
                <w:sz w:val="22"/>
                <w:szCs w:val="22"/>
              </w:rPr>
              <w:t xml:space="preserve">paros </w:t>
            </w:r>
            <w:r w:rsidRPr="00443A0A">
              <w:rPr>
                <w:sz w:val="22"/>
                <w:szCs w:val="22"/>
              </w:rPr>
              <w:t>dozė – 400 mg.</w:t>
            </w:r>
          </w:p>
        </w:tc>
        <w:tc>
          <w:tcPr>
            <w:tcW w:w="5097" w:type="dxa"/>
          </w:tcPr>
          <w:p w14:paraId="07A73288" w14:textId="77777777" w:rsidR="00BD3AC0" w:rsidRPr="00443A0A" w:rsidRDefault="00BD3AC0" w:rsidP="00CE5FC3">
            <w:pPr>
              <w:rPr>
                <w:bCs/>
                <w:sz w:val="22"/>
                <w:szCs w:val="22"/>
              </w:rPr>
            </w:pPr>
            <w:r w:rsidRPr="00443A0A">
              <w:rPr>
                <w:sz w:val="22"/>
                <w:szCs w:val="22"/>
              </w:rPr>
              <w:t xml:space="preserve">10–21 diena </w:t>
            </w:r>
          </w:p>
        </w:tc>
      </w:tr>
      <w:tr w:rsidR="00BD3AC0" w:rsidRPr="00443A0A" w14:paraId="03AEDDF1" w14:textId="77777777" w:rsidTr="00CE5FC3">
        <w:tc>
          <w:tcPr>
            <w:tcW w:w="1980" w:type="dxa"/>
          </w:tcPr>
          <w:p w14:paraId="633E4EF9" w14:textId="09652E9E" w:rsidR="00BD3AC0" w:rsidRPr="00443A0A" w:rsidRDefault="00AD1445" w:rsidP="00CE5FC3">
            <w:pPr>
              <w:rPr>
                <w:bCs/>
                <w:sz w:val="22"/>
                <w:szCs w:val="22"/>
              </w:rPr>
            </w:pPr>
            <w:r>
              <w:rPr>
                <w:sz w:val="22"/>
                <w:szCs w:val="22"/>
              </w:rPr>
              <w:t>Inhaliacinės</w:t>
            </w:r>
            <w:r w:rsidRPr="00443A0A">
              <w:rPr>
                <w:sz w:val="22"/>
                <w:szCs w:val="22"/>
              </w:rPr>
              <w:t xml:space="preserve"> </w:t>
            </w:r>
            <w:r w:rsidR="00BD3AC0" w:rsidRPr="00443A0A">
              <w:rPr>
                <w:sz w:val="22"/>
                <w:szCs w:val="22"/>
              </w:rPr>
              <w:t xml:space="preserve">juodligės </w:t>
            </w:r>
            <w:r w:rsidR="006402F9" w:rsidRPr="00443A0A">
              <w:rPr>
                <w:sz w:val="22"/>
                <w:szCs w:val="22"/>
              </w:rPr>
              <w:t>form</w:t>
            </w:r>
            <w:r w:rsidR="006402F9">
              <w:rPr>
                <w:sz w:val="22"/>
                <w:szCs w:val="22"/>
              </w:rPr>
              <w:t xml:space="preserve">os </w:t>
            </w:r>
            <w:r w:rsidR="00BD3AC0" w:rsidRPr="00443A0A">
              <w:rPr>
                <w:sz w:val="22"/>
                <w:szCs w:val="22"/>
              </w:rPr>
              <w:t xml:space="preserve">gydymas po </w:t>
            </w:r>
            <w:r w:rsidR="00FA0A01">
              <w:rPr>
                <w:sz w:val="22"/>
                <w:szCs w:val="22"/>
              </w:rPr>
              <w:t>kontakto</w:t>
            </w:r>
            <w:r w:rsidR="00FA0A01" w:rsidRPr="00443A0A">
              <w:rPr>
                <w:sz w:val="22"/>
                <w:szCs w:val="22"/>
              </w:rPr>
              <w:t xml:space="preserve"> </w:t>
            </w:r>
            <w:r w:rsidR="00BD3AC0" w:rsidRPr="00443A0A">
              <w:rPr>
                <w:sz w:val="22"/>
                <w:szCs w:val="22"/>
              </w:rPr>
              <w:t xml:space="preserve">asmenims, kuriems reikalingas </w:t>
            </w:r>
            <w:proofErr w:type="spellStart"/>
            <w:r w:rsidR="00BD3AC0" w:rsidRPr="00443A0A">
              <w:rPr>
                <w:sz w:val="22"/>
                <w:szCs w:val="22"/>
              </w:rPr>
              <w:t>parenterinis</w:t>
            </w:r>
            <w:proofErr w:type="spellEnd"/>
            <w:r w:rsidR="006402F9">
              <w:rPr>
                <w:sz w:val="22"/>
                <w:szCs w:val="22"/>
              </w:rPr>
              <w:t xml:space="preserve"> </w:t>
            </w:r>
            <w:r w:rsidR="00BD3AC0" w:rsidRPr="00443A0A">
              <w:rPr>
                <w:sz w:val="22"/>
                <w:szCs w:val="22"/>
              </w:rPr>
              <w:t>gydymas</w:t>
            </w:r>
            <w:r w:rsidR="00100050">
              <w:rPr>
                <w:sz w:val="22"/>
                <w:szCs w:val="22"/>
              </w:rPr>
              <w:t>.</w:t>
            </w:r>
          </w:p>
          <w:p w14:paraId="686883BE" w14:textId="77777777" w:rsidR="00BD3AC0" w:rsidRPr="00443A0A" w:rsidRDefault="00BD3AC0" w:rsidP="00CE5FC3">
            <w:pPr>
              <w:rPr>
                <w:bCs/>
                <w:sz w:val="22"/>
                <w:szCs w:val="22"/>
              </w:rPr>
            </w:pPr>
            <w:r w:rsidRPr="00443A0A">
              <w:rPr>
                <w:sz w:val="22"/>
                <w:szCs w:val="22"/>
              </w:rPr>
              <w:t>Reikia</w:t>
            </w:r>
          </w:p>
          <w:p w14:paraId="0C92EF56" w14:textId="56B49148" w:rsidR="00BD3AC0" w:rsidRPr="00443A0A" w:rsidRDefault="00BD3AC0" w:rsidP="00CE5FC3">
            <w:pPr>
              <w:rPr>
                <w:bCs/>
                <w:sz w:val="22"/>
                <w:szCs w:val="22"/>
              </w:rPr>
            </w:pPr>
            <w:r w:rsidRPr="00443A0A">
              <w:rPr>
                <w:sz w:val="22"/>
                <w:szCs w:val="22"/>
              </w:rPr>
              <w:t xml:space="preserve">skirti </w:t>
            </w:r>
            <w:r w:rsidR="00BA3AF7">
              <w:rPr>
                <w:sz w:val="22"/>
                <w:szCs w:val="22"/>
              </w:rPr>
              <w:t>vaistinį preparatą</w:t>
            </w:r>
            <w:r w:rsidR="00BA3AF7" w:rsidRPr="00443A0A">
              <w:rPr>
                <w:sz w:val="22"/>
                <w:szCs w:val="22"/>
              </w:rPr>
              <w:t xml:space="preserve"> </w:t>
            </w:r>
            <w:r w:rsidRPr="00443A0A">
              <w:rPr>
                <w:sz w:val="22"/>
                <w:szCs w:val="22"/>
              </w:rPr>
              <w:t xml:space="preserve">kuo anksčiau įtarus ar patvirtinus </w:t>
            </w:r>
            <w:r w:rsidR="00C3315A">
              <w:rPr>
                <w:sz w:val="22"/>
                <w:szCs w:val="22"/>
              </w:rPr>
              <w:t>kontaktą</w:t>
            </w:r>
            <w:r w:rsidRPr="00443A0A">
              <w:rPr>
                <w:sz w:val="22"/>
                <w:szCs w:val="22"/>
              </w:rPr>
              <w:t>.</w:t>
            </w:r>
          </w:p>
        </w:tc>
        <w:tc>
          <w:tcPr>
            <w:tcW w:w="1984" w:type="dxa"/>
          </w:tcPr>
          <w:p w14:paraId="780B8A6C" w14:textId="1260D245" w:rsidR="00BD3AC0" w:rsidRPr="00443A0A" w:rsidRDefault="00BD3AC0" w:rsidP="00CE5FC3">
            <w:pPr>
              <w:rPr>
                <w:bCs/>
                <w:sz w:val="22"/>
                <w:szCs w:val="22"/>
              </w:rPr>
            </w:pPr>
            <w:r w:rsidRPr="00443A0A">
              <w:rPr>
                <w:sz w:val="22"/>
                <w:szCs w:val="22"/>
              </w:rPr>
              <w:t xml:space="preserve">10 mg/kg kūno svorio du kartus per </w:t>
            </w:r>
            <w:r w:rsidR="00BA3AF7">
              <w:rPr>
                <w:sz w:val="22"/>
                <w:szCs w:val="22"/>
              </w:rPr>
              <w:t xml:space="preserve">parą </w:t>
            </w:r>
            <w:r w:rsidRPr="00443A0A">
              <w:rPr>
                <w:sz w:val="22"/>
                <w:szCs w:val="22"/>
              </w:rPr>
              <w:t>iki 15 mg/kg kūno</w:t>
            </w:r>
            <w:r w:rsidR="006402F9">
              <w:rPr>
                <w:sz w:val="22"/>
                <w:szCs w:val="22"/>
              </w:rPr>
              <w:t xml:space="preserve"> </w:t>
            </w:r>
            <w:r w:rsidRPr="00443A0A">
              <w:rPr>
                <w:sz w:val="22"/>
                <w:szCs w:val="22"/>
              </w:rPr>
              <w:t xml:space="preserve">svorio du kartus per </w:t>
            </w:r>
            <w:r w:rsidR="00BA3AF7">
              <w:rPr>
                <w:sz w:val="22"/>
                <w:szCs w:val="22"/>
              </w:rPr>
              <w:t>parą</w:t>
            </w:r>
            <w:r w:rsidRPr="00443A0A">
              <w:rPr>
                <w:sz w:val="22"/>
                <w:szCs w:val="22"/>
              </w:rPr>
              <w:t>,</w:t>
            </w:r>
            <w:r w:rsidR="006402F9">
              <w:rPr>
                <w:sz w:val="22"/>
                <w:szCs w:val="22"/>
              </w:rPr>
              <w:t xml:space="preserve"> </w:t>
            </w:r>
            <w:r w:rsidRPr="00443A0A">
              <w:rPr>
                <w:sz w:val="22"/>
                <w:szCs w:val="22"/>
              </w:rPr>
              <w:t>didžiausia dozė –</w:t>
            </w:r>
            <w:r w:rsidR="006402F9">
              <w:rPr>
                <w:sz w:val="22"/>
                <w:szCs w:val="22"/>
              </w:rPr>
              <w:t xml:space="preserve"> </w:t>
            </w:r>
            <w:r w:rsidRPr="00443A0A">
              <w:rPr>
                <w:sz w:val="22"/>
                <w:szCs w:val="22"/>
              </w:rPr>
              <w:t>400 mg</w:t>
            </w:r>
          </w:p>
        </w:tc>
        <w:tc>
          <w:tcPr>
            <w:tcW w:w="5097" w:type="dxa"/>
          </w:tcPr>
          <w:p w14:paraId="6DCA4466" w14:textId="76C8B61F" w:rsidR="00BD3AC0" w:rsidRPr="00443A0A" w:rsidRDefault="00BD3AC0" w:rsidP="00CE5FC3">
            <w:pPr>
              <w:rPr>
                <w:bCs/>
                <w:sz w:val="22"/>
                <w:szCs w:val="22"/>
              </w:rPr>
            </w:pPr>
            <w:r w:rsidRPr="00443A0A">
              <w:rPr>
                <w:sz w:val="22"/>
                <w:szCs w:val="22"/>
              </w:rPr>
              <w:t>60 dienų nuo</w:t>
            </w:r>
            <w:r w:rsidR="00557F21">
              <w:rPr>
                <w:sz w:val="22"/>
                <w:szCs w:val="22"/>
              </w:rPr>
              <w:t xml:space="preserve"> kontakto su</w:t>
            </w:r>
            <w:r w:rsidRPr="00443A0A">
              <w:rPr>
                <w:sz w:val="22"/>
                <w:szCs w:val="22"/>
              </w:rPr>
              <w:t xml:space="preserve"> </w:t>
            </w:r>
            <w:proofErr w:type="spellStart"/>
            <w:r w:rsidRPr="00443A0A">
              <w:rPr>
                <w:i/>
                <w:sz w:val="22"/>
                <w:szCs w:val="22"/>
              </w:rPr>
              <w:t>Bacillus</w:t>
            </w:r>
            <w:proofErr w:type="spellEnd"/>
            <w:r w:rsidRPr="00443A0A">
              <w:rPr>
                <w:i/>
                <w:sz w:val="22"/>
                <w:szCs w:val="22"/>
              </w:rPr>
              <w:t xml:space="preserve"> </w:t>
            </w:r>
            <w:proofErr w:type="spellStart"/>
            <w:r w:rsidRPr="00443A0A">
              <w:rPr>
                <w:i/>
                <w:sz w:val="22"/>
                <w:szCs w:val="22"/>
              </w:rPr>
              <w:t>anthracis</w:t>
            </w:r>
            <w:proofErr w:type="spellEnd"/>
            <w:r w:rsidR="00C81759" w:rsidRPr="00443A0A">
              <w:rPr>
                <w:sz w:val="22"/>
                <w:szCs w:val="22"/>
              </w:rPr>
              <w:t xml:space="preserve"> patvirtinimo</w:t>
            </w:r>
          </w:p>
        </w:tc>
      </w:tr>
      <w:tr w:rsidR="00BD3AC0" w:rsidRPr="00443A0A" w14:paraId="78B89082" w14:textId="77777777" w:rsidTr="00CE5FC3">
        <w:tc>
          <w:tcPr>
            <w:tcW w:w="1980" w:type="dxa"/>
          </w:tcPr>
          <w:p w14:paraId="668514C8" w14:textId="77777777" w:rsidR="00BD3AC0" w:rsidRPr="00443A0A" w:rsidRDefault="00BD3AC0" w:rsidP="00CE5FC3">
            <w:pPr>
              <w:rPr>
                <w:bCs/>
                <w:sz w:val="22"/>
                <w:szCs w:val="22"/>
              </w:rPr>
            </w:pPr>
            <w:r w:rsidRPr="00443A0A">
              <w:rPr>
                <w:sz w:val="22"/>
                <w:szCs w:val="22"/>
              </w:rPr>
              <w:t>Kitos ūmios</w:t>
            </w:r>
          </w:p>
          <w:p w14:paraId="1A7B1945" w14:textId="77777777" w:rsidR="00BD3AC0" w:rsidRPr="00443A0A" w:rsidRDefault="00BD3AC0" w:rsidP="00CE5FC3">
            <w:pPr>
              <w:rPr>
                <w:bCs/>
                <w:sz w:val="22"/>
                <w:szCs w:val="22"/>
              </w:rPr>
            </w:pPr>
            <w:r w:rsidRPr="00443A0A">
              <w:rPr>
                <w:sz w:val="22"/>
                <w:szCs w:val="22"/>
              </w:rPr>
              <w:t>infekcijos</w:t>
            </w:r>
          </w:p>
        </w:tc>
        <w:tc>
          <w:tcPr>
            <w:tcW w:w="1984" w:type="dxa"/>
          </w:tcPr>
          <w:p w14:paraId="3183A5C7" w14:textId="1C09556B" w:rsidR="00BD3AC0" w:rsidRPr="00443A0A" w:rsidRDefault="00BD3AC0" w:rsidP="00CE5FC3">
            <w:pPr>
              <w:rPr>
                <w:bCs/>
                <w:sz w:val="22"/>
                <w:szCs w:val="22"/>
              </w:rPr>
            </w:pPr>
            <w:r w:rsidRPr="00443A0A">
              <w:rPr>
                <w:sz w:val="22"/>
                <w:szCs w:val="22"/>
              </w:rPr>
              <w:t>10 mg/kg kūno</w:t>
            </w:r>
            <w:r w:rsidR="00C81759">
              <w:rPr>
                <w:sz w:val="22"/>
                <w:szCs w:val="22"/>
              </w:rPr>
              <w:t xml:space="preserve"> </w:t>
            </w:r>
            <w:r w:rsidRPr="00443A0A">
              <w:rPr>
                <w:sz w:val="22"/>
                <w:szCs w:val="22"/>
              </w:rPr>
              <w:t>svorio tris</w:t>
            </w:r>
            <w:r w:rsidR="00C81759">
              <w:rPr>
                <w:sz w:val="22"/>
                <w:szCs w:val="22"/>
              </w:rPr>
              <w:t xml:space="preserve"> </w:t>
            </w:r>
            <w:r w:rsidRPr="00443A0A">
              <w:rPr>
                <w:sz w:val="22"/>
                <w:szCs w:val="22"/>
              </w:rPr>
              <w:t xml:space="preserve">kartus per </w:t>
            </w:r>
            <w:r w:rsidR="003E197E">
              <w:rPr>
                <w:sz w:val="22"/>
                <w:szCs w:val="22"/>
              </w:rPr>
              <w:t>parą</w:t>
            </w:r>
            <w:r w:rsidRPr="00443A0A">
              <w:rPr>
                <w:sz w:val="22"/>
                <w:szCs w:val="22"/>
              </w:rPr>
              <w:t>,</w:t>
            </w:r>
            <w:r w:rsidR="00C81759">
              <w:rPr>
                <w:sz w:val="22"/>
                <w:szCs w:val="22"/>
              </w:rPr>
              <w:t xml:space="preserve"> </w:t>
            </w:r>
            <w:r w:rsidRPr="00443A0A">
              <w:rPr>
                <w:sz w:val="22"/>
                <w:szCs w:val="22"/>
              </w:rPr>
              <w:t xml:space="preserve">didžiausia </w:t>
            </w:r>
            <w:r w:rsidR="00AD1445">
              <w:rPr>
                <w:sz w:val="22"/>
                <w:szCs w:val="22"/>
              </w:rPr>
              <w:t xml:space="preserve">paros </w:t>
            </w:r>
            <w:r w:rsidRPr="00443A0A">
              <w:rPr>
                <w:sz w:val="22"/>
                <w:szCs w:val="22"/>
              </w:rPr>
              <w:t>dozė – 400 mg.</w:t>
            </w:r>
          </w:p>
        </w:tc>
        <w:tc>
          <w:tcPr>
            <w:tcW w:w="5097" w:type="dxa"/>
          </w:tcPr>
          <w:p w14:paraId="227B8C0D" w14:textId="77777777" w:rsidR="00BD3AC0" w:rsidRPr="00443A0A" w:rsidRDefault="00BD3AC0" w:rsidP="00CE5FC3">
            <w:pPr>
              <w:rPr>
                <w:bCs/>
                <w:sz w:val="22"/>
                <w:szCs w:val="22"/>
              </w:rPr>
            </w:pPr>
            <w:r w:rsidRPr="00443A0A">
              <w:rPr>
                <w:sz w:val="22"/>
                <w:szCs w:val="22"/>
              </w:rPr>
              <w:t>Atsižvelgiant į infekcijos tipą</w:t>
            </w:r>
          </w:p>
        </w:tc>
      </w:tr>
    </w:tbl>
    <w:p w14:paraId="4C6C6C6F" w14:textId="77777777" w:rsidR="008D3B35" w:rsidRPr="00443A0A" w:rsidRDefault="008D3B35">
      <w:pPr>
        <w:tabs>
          <w:tab w:val="left" w:pos="567"/>
        </w:tabs>
        <w:spacing w:line="260" w:lineRule="exact"/>
        <w:rPr>
          <w:sz w:val="22"/>
          <w:szCs w:val="22"/>
        </w:rPr>
      </w:pPr>
    </w:p>
    <w:p w14:paraId="3DF30ECA" w14:textId="2D1E9EEC" w:rsidR="00BD3AC0" w:rsidRPr="00443A0A" w:rsidRDefault="00AD1445" w:rsidP="00BD3AC0">
      <w:pPr>
        <w:rPr>
          <w:bCs/>
          <w:i/>
          <w:iCs/>
          <w:sz w:val="22"/>
          <w:szCs w:val="22"/>
          <w:u w:val="single"/>
        </w:rPr>
      </w:pPr>
      <w:r>
        <w:rPr>
          <w:i/>
          <w:sz w:val="22"/>
          <w:szCs w:val="22"/>
          <w:u w:val="single"/>
        </w:rPr>
        <w:t>Senyviems pacientams</w:t>
      </w:r>
    </w:p>
    <w:p w14:paraId="308B2CE8" w14:textId="77777777" w:rsidR="00BD3AC0" w:rsidRPr="00443A0A" w:rsidRDefault="00BD3AC0" w:rsidP="00BD3AC0">
      <w:pPr>
        <w:jc w:val="both"/>
        <w:rPr>
          <w:bCs/>
          <w:sz w:val="22"/>
          <w:szCs w:val="22"/>
        </w:rPr>
      </w:pPr>
      <w:r w:rsidRPr="00443A0A">
        <w:rPr>
          <w:sz w:val="22"/>
          <w:szCs w:val="22"/>
        </w:rPr>
        <w:lastRenderedPageBreak/>
        <w:t>Vyresnio amžiaus pacientai turi gauti dozę, parinktą pagal infekcijos sunkumą ir paciento kreatinino klirensą.</w:t>
      </w:r>
    </w:p>
    <w:p w14:paraId="66468BBB" w14:textId="77777777" w:rsidR="00BD3AC0" w:rsidRPr="00443A0A" w:rsidRDefault="00BD3AC0" w:rsidP="00BD3AC0">
      <w:pPr>
        <w:rPr>
          <w:bCs/>
          <w:sz w:val="22"/>
          <w:szCs w:val="22"/>
        </w:rPr>
      </w:pPr>
    </w:p>
    <w:p w14:paraId="3B6B81C4" w14:textId="0B367C76" w:rsidR="00BD3AC0" w:rsidRPr="00443A0A" w:rsidRDefault="00BD3AC0" w:rsidP="00BD3AC0">
      <w:pPr>
        <w:autoSpaceDE w:val="0"/>
        <w:autoSpaceDN w:val="0"/>
        <w:adjustRightInd w:val="0"/>
        <w:jc w:val="both"/>
        <w:rPr>
          <w:i/>
          <w:iCs/>
          <w:sz w:val="22"/>
          <w:szCs w:val="22"/>
          <w:u w:val="single"/>
        </w:rPr>
      </w:pPr>
      <w:r w:rsidRPr="00443A0A">
        <w:rPr>
          <w:i/>
          <w:sz w:val="22"/>
          <w:szCs w:val="22"/>
          <w:u w:val="single"/>
        </w:rPr>
        <w:t>Pacientams</w:t>
      </w:r>
      <w:r w:rsidR="00C27C04">
        <w:rPr>
          <w:i/>
          <w:sz w:val="22"/>
          <w:szCs w:val="22"/>
          <w:u w:val="single"/>
        </w:rPr>
        <w:t>,</w:t>
      </w:r>
      <w:r w:rsidRPr="00443A0A">
        <w:rPr>
          <w:i/>
          <w:sz w:val="22"/>
          <w:szCs w:val="22"/>
          <w:u w:val="single"/>
        </w:rPr>
        <w:t xml:space="preserve"> </w:t>
      </w:r>
      <w:r w:rsidR="0022546E">
        <w:rPr>
          <w:i/>
          <w:sz w:val="22"/>
          <w:szCs w:val="22"/>
          <w:u w:val="single"/>
        </w:rPr>
        <w:t>kurių</w:t>
      </w:r>
      <w:r w:rsidRPr="00443A0A">
        <w:rPr>
          <w:i/>
          <w:sz w:val="22"/>
          <w:szCs w:val="22"/>
          <w:u w:val="single"/>
        </w:rPr>
        <w:t xml:space="preserve"> inkstų ir kepenų </w:t>
      </w:r>
      <w:r w:rsidR="0022546E">
        <w:rPr>
          <w:i/>
          <w:sz w:val="22"/>
          <w:szCs w:val="22"/>
          <w:u w:val="single"/>
        </w:rPr>
        <w:t>funkcija sutrikusi</w:t>
      </w:r>
    </w:p>
    <w:p w14:paraId="265E0735" w14:textId="2989C38D" w:rsidR="00BD3AC0" w:rsidRPr="00443A0A" w:rsidRDefault="00BD3AC0" w:rsidP="00BD3AC0">
      <w:pPr>
        <w:autoSpaceDE w:val="0"/>
        <w:autoSpaceDN w:val="0"/>
        <w:adjustRightInd w:val="0"/>
        <w:jc w:val="both"/>
        <w:rPr>
          <w:sz w:val="22"/>
          <w:szCs w:val="22"/>
        </w:rPr>
      </w:pPr>
      <w:r w:rsidRPr="00443A0A">
        <w:rPr>
          <w:sz w:val="22"/>
          <w:szCs w:val="22"/>
        </w:rPr>
        <w:t xml:space="preserve">Rekomenduojamos pradžios ir </w:t>
      </w:r>
      <w:r w:rsidR="00C81759">
        <w:rPr>
          <w:sz w:val="22"/>
          <w:szCs w:val="22"/>
        </w:rPr>
        <w:t>palaikomosios</w:t>
      </w:r>
      <w:r w:rsidR="00C81759" w:rsidRPr="00443A0A">
        <w:rPr>
          <w:sz w:val="22"/>
          <w:szCs w:val="22"/>
        </w:rPr>
        <w:t xml:space="preserve"> </w:t>
      </w:r>
      <w:r w:rsidRPr="00443A0A">
        <w:rPr>
          <w:sz w:val="22"/>
          <w:szCs w:val="22"/>
        </w:rPr>
        <w:t>dozės pacientams</w:t>
      </w:r>
      <w:r w:rsidR="00154033">
        <w:rPr>
          <w:sz w:val="22"/>
          <w:szCs w:val="22"/>
        </w:rPr>
        <w:t>, kurių</w:t>
      </w:r>
      <w:r w:rsidRPr="00443A0A">
        <w:rPr>
          <w:sz w:val="22"/>
          <w:szCs w:val="22"/>
        </w:rPr>
        <w:t xml:space="preserve"> inkstų </w:t>
      </w:r>
      <w:r w:rsidR="00C81759" w:rsidRPr="00443A0A">
        <w:rPr>
          <w:sz w:val="22"/>
          <w:szCs w:val="22"/>
        </w:rPr>
        <w:t>funkcij</w:t>
      </w:r>
      <w:r w:rsidR="00C81759">
        <w:rPr>
          <w:sz w:val="22"/>
          <w:szCs w:val="22"/>
        </w:rPr>
        <w:t>a</w:t>
      </w:r>
      <w:r w:rsidR="00154033">
        <w:rPr>
          <w:sz w:val="22"/>
          <w:szCs w:val="22"/>
        </w:rPr>
        <w:t xml:space="preserve"> sutrikusi</w:t>
      </w:r>
      <w:r w:rsidRPr="00443A0A">
        <w:rPr>
          <w:sz w:val="22"/>
          <w:szCs w:val="22"/>
        </w:rPr>
        <w:t>:</w:t>
      </w:r>
    </w:p>
    <w:p w14:paraId="6F7F5A56" w14:textId="77777777" w:rsidR="00BD3AC0" w:rsidRPr="00443A0A" w:rsidRDefault="00BD3AC0" w:rsidP="00BD3AC0">
      <w:pPr>
        <w:autoSpaceDE w:val="0"/>
        <w:autoSpaceDN w:val="0"/>
        <w:adjustRightInd w:val="0"/>
        <w:jc w:val="both"/>
        <w:rPr>
          <w:sz w:val="22"/>
          <w:szCs w:val="22"/>
        </w:rPr>
      </w:pPr>
    </w:p>
    <w:tbl>
      <w:tblPr>
        <w:tblStyle w:val="Lentelstinklelis"/>
        <w:tblW w:w="0" w:type="auto"/>
        <w:tblLook w:val="04A0" w:firstRow="1" w:lastRow="0" w:firstColumn="1" w:lastColumn="0" w:noHBand="0" w:noVBand="1"/>
      </w:tblPr>
      <w:tblGrid>
        <w:gridCol w:w="3019"/>
        <w:gridCol w:w="3020"/>
        <w:gridCol w:w="3021"/>
      </w:tblGrid>
      <w:tr w:rsidR="00BD3AC0" w:rsidRPr="00443A0A" w14:paraId="2BFB9EC7" w14:textId="77777777" w:rsidTr="00CE5FC3">
        <w:tc>
          <w:tcPr>
            <w:tcW w:w="3020" w:type="dxa"/>
          </w:tcPr>
          <w:p w14:paraId="353CCCB0" w14:textId="77777777" w:rsidR="00BD3AC0" w:rsidRPr="00443A0A" w:rsidRDefault="00BD3AC0" w:rsidP="00CE5FC3">
            <w:pPr>
              <w:autoSpaceDE w:val="0"/>
              <w:autoSpaceDN w:val="0"/>
              <w:adjustRightInd w:val="0"/>
              <w:jc w:val="center"/>
              <w:rPr>
                <w:b/>
                <w:bCs/>
                <w:sz w:val="22"/>
                <w:szCs w:val="22"/>
              </w:rPr>
            </w:pPr>
            <w:r w:rsidRPr="00443A0A">
              <w:rPr>
                <w:b/>
                <w:sz w:val="22"/>
                <w:szCs w:val="22"/>
              </w:rPr>
              <w:t>Kreatinino klirensas</w:t>
            </w:r>
          </w:p>
          <w:p w14:paraId="788552ED" w14:textId="77777777" w:rsidR="00BD3AC0" w:rsidRPr="00443A0A" w:rsidRDefault="00BD3AC0" w:rsidP="00CE5FC3">
            <w:pPr>
              <w:autoSpaceDE w:val="0"/>
              <w:autoSpaceDN w:val="0"/>
              <w:adjustRightInd w:val="0"/>
              <w:jc w:val="center"/>
              <w:rPr>
                <w:b/>
                <w:bCs/>
                <w:sz w:val="22"/>
                <w:szCs w:val="22"/>
              </w:rPr>
            </w:pPr>
            <w:r w:rsidRPr="00443A0A">
              <w:rPr>
                <w:b/>
                <w:sz w:val="22"/>
                <w:szCs w:val="22"/>
              </w:rPr>
              <w:t>[ml/min/1,73 m</w:t>
            </w:r>
            <w:r w:rsidRPr="00443A0A">
              <w:rPr>
                <w:b/>
                <w:sz w:val="22"/>
                <w:szCs w:val="22"/>
                <w:vertAlign w:val="superscript"/>
              </w:rPr>
              <w:t>2</w:t>
            </w:r>
            <w:r w:rsidRPr="00443A0A">
              <w:rPr>
                <w:b/>
                <w:sz w:val="22"/>
                <w:szCs w:val="22"/>
              </w:rPr>
              <w:t>]</w:t>
            </w:r>
          </w:p>
        </w:tc>
        <w:tc>
          <w:tcPr>
            <w:tcW w:w="3020" w:type="dxa"/>
          </w:tcPr>
          <w:p w14:paraId="2DCB5562" w14:textId="77777777" w:rsidR="00BD3AC0" w:rsidRPr="00443A0A" w:rsidRDefault="00BD3AC0" w:rsidP="00CE5FC3">
            <w:pPr>
              <w:autoSpaceDE w:val="0"/>
              <w:autoSpaceDN w:val="0"/>
              <w:adjustRightInd w:val="0"/>
              <w:jc w:val="center"/>
              <w:rPr>
                <w:b/>
                <w:bCs/>
                <w:sz w:val="22"/>
                <w:szCs w:val="22"/>
              </w:rPr>
            </w:pPr>
            <w:r w:rsidRPr="00443A0A">
              <w:rPr>
                <w:b/>
                <w:sz w:val="22"/>
                <w:szCs w:val="22"/>
              </w:rPr>
              <w:t>Kreatininas serume</w:t>
            </w:r>
          </w:p>
          <w:p w14:paraId="6C975575" w14:textId="77777777" w:rsidR="00BD3AC0" w:rsidRPr="00443A0A" w:rsidRDefault="00BD3AC0" w:rsidP="00CE5FC3">
            <w:pPr>
              <w:autoSpaceDE w:val="0"/>
              <w:autoSpaceDN w:val="0"/>
              <w:adjustRightInd w:val="0"/>
              <w:jc w:val="center"/>
              <w:rPr>
                <w:b/>
                <w:bCs/>
                <w:sz w:val="22"/>
                <w:szCs w:val="22"/>
              </w:rPr>
            </w:pPr>
            <w:r w:rsidRPr="00443A0A">
              <w:rPr>
                <w:b/>
                <w:sz w:val="22"/>
                <w:szCs w:val="22"/>
              </w:rPr>
              <w:t>[µ</w:t>
            </w:r>
            <w:proofErr w:type="spellStart"/>
            <w:r w:rsidRPr="00443A0A">
              <w:rPr>
                <w:b/>
                <w:sz w:val="22"/>
                <w:szCs w:val="22"/>
              </w:rPr>
              <w:t>mol</w:t>
            </w:r>
            <w:proofErr w:type="spellEnd"/>
            <w:r w:rsidRPr="00443A0A">
              <w:rPr>
                <w:b/>
                <w:sz w:val="22"/>
                <w:szCs w:val="22"/>
              </w:rPr>
              <w:t>/l]</w:t>
            </w:r>
          </w:p>
        </w:tc>
        <w:tc>
          <w:tcPr>
            <w:tcW w:w="3021" w:type="dxa"/>
          </w:tcPr>
          <w:p w14:paraId="04B666F0" w14:textId="77777777" w:rsidR="00BD3AC0" w:rsidRPr="00443A0A" w:rsidRDefault="00BD3AC0" w:rsidP="00CE5FC3">
            <w:pPr>
              <w:autoSpaceDE w:val="0"/>
              <w:autoSpaceDN w:val="0"/>
              <w:adjustRightInd w:val="0"/>
              <w:jc w:val="center"/>
              <w:rPr>
                <w:b/>
                <w:bCs/>
                <w:sz w:val="22"/>
                <w:szCs w:val="22"/>
              </w:rPr>
            </w:pPr>
            <w:r w:rsidRPr="00443A0A">
              <w:rPr>
                <w:b/>
                <w:sz w:val="22"/>
                <w:szCs w:val="22"/>
              </w:rPr>
              <w:t>Intraveninė dozė</w:t>
            </w:r>
          </w:p>
          <w:p w14:paraId="6497BB5C" w14:textId="77777777" w:rsidR="00BD3AC0" w:rsidRPr="00443A0A" w:rsidRDefault="00BD3AC0" w:rsidP="00CE5FC3">
            <w:pPr>
              <w:autoSpaceDE w:val="0"/>
              <w:autoSpaceDN w:val="0"/>
              <w:adjustRightInd w:val="0"/>
              <w:jc w:val="center"/>
              <w:rPr>
                <w:b/>
                <w:bCs/>
                <w:sz w:val="22"/>
                <w:szCs w:val="22"/>
              </w:rPr>
            </w:pPr>
            <w:r w:rsidRPr="00443A0A">
              <w:rPr>
                <w:b/>
                <w:sz w:val="22"/>
                <w:szCs w:val="22"/>
              </w:rPr>
              <w:t>[mg]</w:t>
            </w:r>
          </w:p>
        </w:tc>
      </w:tr>
      <w:tr w:rsidR="00BD3AC0" w:rsidRPr="00443A0A" w14:paraId="455C2B18" w14:textId="77777777" w:rsidTr="00CE5FC3">
        <w:tc>
          <w:tcPr>
            <w:tcW w:w="3020" w:type="dxa"/>
          </w:tcPr>
          <w:p w14:paraId="6F06F069" w14:textId="77777777" w:rsidR="00BD3AC0" w:rsidRPr="00443A0A" w:rsidRDefault="00BD3AC0" w:rsidP="00CE5FC3">
            <w:pPr>
              <w:autoSpaceDE w:val="0"/>
              <w:autoSpaceDN w:val="0"/>
              <w:adjustRightInd w:val="0"/>
              <w:jc w:val="both"/>
              <w:rPr>
                <w:sz w:val="22"/>
                <w:szCs w:val="22"/>
              </w:rPr>
            </w:pPr>
            <w:r w:rsidRPr="00443A0A">
              <w:rPr>
                <w:sz w:val="22"/>
                <w:szCs w:val="22"/>
              </w:rPr>
              <w:t>&gt; 60</w:t>
            </w:r>
          </w:p>
        </w:tc>
        <w:tc>
          <w:tcPr>
            <w:tcW w:w="3020" w:type="dxa"/>
          </w:tcPr>
          <w:p w14:paraId="7841EE38" w14:textId="77777777" w:rsidR="00BD3AC0" w:rsidRPr="00443A0A" w:rsidRDefault="00BD3AC0" w:rsidP="00CE5FC3">
            <w:pPr>
              <w:autoSpaceDE w:val="0"/>
              <w:autoSpaceDN w:val="0"/>
              <w:adjustRightInd w:val="0"/>
              <w:jc w:val="both"/>
              <w:rPr>
                <w:sz w:val="22"/>
                <w:szCs w:val="22"/>
              </w:rPr>
            </w:pPr>
            <w:r w:rsidRPr="00443A0A">
              <w:rPr>
                <w:sz w:val="22"/>
                <w:szCs w:val="22"/>
              </w:rPr>
              <w:t>&lt; 124</w:t>
            </w:r>
          </w:p>
        </w:tc>
        <w:tc>
          <w:tcPr>
            <w:tcW w:w="3021" w:type="dxa"/>
          </w:tcPr>
          <w:p w14:paraId="145CC0C6" w14:textId="77777777" w:rsidR="00BD3AC0" w:rsidRPr="00443A0A" w:rsidRDefault="00BD3AC0" w:rsidP="00CE5FC3">
            <w:pPr>
              <w:autoSpaceDE w:val="0"/>
              <w:autoSpaceDN w:val="0"/>
              <w:adjustRightInd w:val="0"/>
              <w:jc w:val="both"/>
              <w:rPr>
                <w:sz w:val="22"/>
                <w:szCs w:val="22"/>
              </w:rPr>
            </w:pPr>
            <w:r w:rsidRPr="00443A0A">
              <w:rPr>
                <w:sz w:val="22"/>
                <w:szCs w:val="22"/>
              </w:rPr>
              <w:t>Žr. įprastą dozavimą</w:t>
            </w:r>
          </w:p>
        </w:tc>
      </w:tr>
      <w:tr w:rsidR="00BD3AC0" w:rsidRPr="00443A0A" w14:paraId="3C32E81D" w14:textId="77777777" w:rsidTr="00CE5FC3">
        <w:tc>
          <w:tcPr>
            <w:tcW w:w="3020" w:type="dxa"/>
          </w:tcPr>
          <w:p w14:paraId="7BEE1646" w14:textId="77777777" w:rsidR="00BD3AC0" w:rsidRPr="00443A0A" w:rsidRDefault="00BD3AC0" w:rsidP="00CE5FC3">
            <w:pPr>
              <w:autoSpaceDE w:val="0"/>
              <w:autoSpaceDN w:val="0"/>
              <w:adjustRightInd w:val="0"/>
              <w:jc w:val="both"/>
              <w:rPr>
                <w:sz w:val="22"/>
                <w:szCs w:val="22"/>
              </w:rPr>
            </w:pPr>
            <w:r w:rsidRPr="00443A0A">
              <w:rPr>
                <w:sz w:val="22"/>
                <w:szCs w:val="22"/>
              </w:rPr>
              <w:t>30–60</w:t>
            </w:r>
          </w:p>
        </w:tc>
        <w:tc>
          <w:tcPr>
            <w:tcW w:w="3020" w:type="dxa"/>
          </w:tcPr>
          <w:p w14:paraId="77D98478" w14:textId="77777777" w:rsidR="00BD3AC0" w:rsidRPr="00443A0A" w:rsidRDefault="00BD3AC0" w:rsidP="00CE5FC3">
            <w:pPr>
              <w:autoSpaceDE w:val="0"/>
              <w:autoSpaceDN w:val="0"/>
              <w:adjustRightInd w:val="0"/>
              <w:jc w:val="both"/>
              <w:rPr>
                <w:sz w:val="22"/>
                <w:szCs w:val="22"/>
              </w:rPr>
            </w:pPr>
            <w:r w:rsidRPr="00443A0A">
              <w:rPr>
                <w:sz w:val="22"/>
                <w:szCs w:val="22"/>
              </w:rPr>
              <w:t>124–168</w:t>
            </w:r>
          </w:p>
        </w:tc>
        <w:tc>
          <w:tcPr>
            <w:tcW w:w="3021" w:type="dxa"/>
          </w:tcPr>
          <w:p w14:paraId="6EBBF856" w14:textId="77777777" w:rsidR="00BD3AC0" w:rsidRPr="00443A0A" w:rsidRDefault="00BD3AC0" w:rsidP="00CE5FC3">
            <w:pPr>
              <w:autoSpaceDE w:val="0"/>
              <w:autoSpaceDN w:val="0"/>
              <w:adjustRightInd w:val="0"/>
              <w:jc w:val="both"/>
              <w:rPr>
                <w:sz w:val="22"/>
                <w:szCs w:val="22"/>
              </w:rPr>
            </w:pPr>
            <w:r w:rsidRPr="00443A0A">
              <w:rPr>
                <w:sz w:val="22"/>
                <w:szCs w:val="22"/>
              </w:rPr>
              <w:t>200–400 mg kas 12 val.</w:t>
            </w:r>
          </w:p>
        </w:tc>
      </w:tr>
      <w:tr w:rsidR="00BD3AC0" w:rsidRPr="00443A0A" w14:paraId="7591B7D8" w14:textId="77777777" w:rsidTr="00CE5FC3">
        <w:tc>
          <w:tcPr>
            <w:tcW w:w="3020" w:type="dxa"/>
          </w:tcPr>
          <w:p w14:paraId="07FF7788" w14:textId="77777777" w:rsidR="00BD3AC0" w:rsidRPr="00443A0A" w:rsidRDefault="00BD3AC0" w:rsidP="00CE5FC3">
            <w:pPr>
              <w:autoSpaceDE w:val="0"/>
              <w:autoSpaceDN w:val="0"/>
              <w:adjustRightInd w:val="0"/>
              <w:jc w:val="both"/>
              <w:rPr>
                <w:sz w:val="22"/>
                <w:szCs w:val="22"/>
              </w:rPr>
            </w:pPr>
            <w:r w:rsidRPr="00443A0A">
              <w:rPr>
                <w:sz w:val="22"/>
                <w:szCs w:val="22"/>
              </w:rPr>
              <w:t>&lt; 30</w:t>
            </w:r>
          </w:p>
        </w:tc>
        <w:tc>
          <w:tcPr>
            <w:tcW w:w="3020" w:type="dxa"/>
          </w:tcPr>
          <w:p w14:paraId="6E994B75" w14:textId="77777777" w:rsidR="00BD3AC0" w:rsidRPr="00443A0A" w:rsidRDefault="00BD3AC0" w:rsidP="00CE5FC3">
            <w:pPr>
              <w:autoSpaceDE w:val="0"/>
              <w:autoSpaceDN w:val="0"/>
              <w:adjustRightInd w:val="0"/>
              <w:jc w:val="both"/>
              <w:rPr>
                <w:sz w:val="22"/>
                <w:szCs w:val="22"/>
              </w:rPr>
            </w:pPr>
            <w:r w:rsidRPr="00443A0A">
              <w:rPr>
                <w:sz w:val="22"/>
                <w:szCs w:val="22"/>
              </w:rPr>
              <w:t>&gt; 169</w:t>
            </w:r>
          </w:p>
        </w:tc>
        <w:tc>
          <w:tcPr>
            <w:tcW w:w="3021" w:type="dxa"/>
          </w:tcPr>
          <w:p w14:paraId="09F0CA68" w14:textId="77777777" w:rsidR="00BD3AC0" w:rsidRPr="00443A0A" w:rsidRDefault="00BD3AC0" w:rsidP="00CE5FC3">
            <w:pPr>
              <w:autoSpaceDE w:val="0"/>
              <w:autoSpaceDN w:val="0"/>
              <w:adjustRightInd w:val="0"/>
              <w:jc w:val="both"/>
              <w:rPr>
                <w:sz w:val="22"/>
                <w:szCs w:val="22"/>
              </w:rPr>
            </w:pPr>
            <w:r w:rsidRPr="00443A0A">
              <w:rPr>
                <w:sz w:val="22"/>
                <w:szCs w:val="22"/>
              </w:rPr>
              <w:t>200–400 mg kas 24 val.</w:t>
            </w:r>
          </w:p>
        </w:tc>
      </w:tr>
      <w:tr w:rsidR="00BD3AC0" w:rsidRPr="00443A0A" w14:paraId="2785B73A" w14:textId="77777777" w:rsidTr="00CE5FC3">
        <w:tc>
          <w:tcPr>
            <w:tcW w:w="3020" w:type="dxa"/>
          </w:tcPr>
          <w:p w14:paraId="7246BEEB" w14:textId="77777777" w:rsidR="00BD3AC0" w:rsidRPr="00443A0A" w:rsidRDefault="00BD3AC0" w:rsidP="00CE5FC3">
            <w:pPr>
              <w:autoSpaceDE w:val="0"/>
              <w:autoSpaceDN w:val="0"/>
              <w:adjustRightInd w:val="0"/>
              <w:jc w:val="both"/>
              <w:rPr>
                <w:sz w:val="22"/>
                <w:szCs w:val="22"/>
              </w:rPr>
            </w:pPr>
            <w:r w:rsidRPr="00443A0A">
              <w:rPr>
                <w:sz w:val="22"/>
                <w:szCs w:val="22"/>
              </w:rPr>
              <w:t>Pacientai, kuriems atliekama hemodializė</w:t>
            </w:r>
          </w:p>
        </w:tc>
        <w:tc>
          <w:tcPr>
            <w:tcW w:w="3020" w:type="dxa"/>
          </w:tcPr>
          <w:p w14:paraId="1F173B7A" w14:textId="77777777" w:rsidR="00BD3AC0" w:rsidRPr="00443A0A" w:rsidRDefault="00BD3AC0" w:rsidP="00CE5FC3">
            <w:pPr>
              <w:autoSpaceDE w:val="0"/>
              <w:autoSpaceDN w:val="0"/>
              <w:adjustRightInd w:val="0"/>
              <w:jc w:val="both"/>
              <w:rPr>
                <w:sz w:val="22"/>
                <w:szCs w:val="22"/>
              </w:rPr>
            </w:pPr>
            <w:r w:rsidRPr="00443A0A">
              <w:rPr>
                <w:sz w:val="22"/>
                <w:szCs w:val="22"/>
              </w:rPr>
              <w:t>&gt; 169</w:t>
            </w:r>
          </w:p>
        </w:tc>
        <w:tc>
          <w:tcPr>
            <w:tcW w:w="3021" w:type="dxa"/>
          </w:tcPr>
          <w:p w14:paraId="595185C5" w14:textId="77777777" w:rsidR="00BD3AC0" w:rsidRPr="00443A0A" w:rsidRDefault="00BD3AC0" w:rsidP="00CE5FC3">
            <w:pPr>
              <w:autoSpaceDE w:val="0"/>
              <w:autoSpaceDN w:val="0"/>
              <w:adjustRightInd w:val="0"/>
              <w:jc w:val="both"/>
              <w:rPr>
                <w:sz w:val="22"/>
                <w:szCs w:val="22"/>
              </w:rPr>
            </w:pPr>
            <w:r w:rsidRPr="00443A0A">
              <w:rPr>
                <w:sz w:val="22"/>
                <w:szCs w:val="22"/>
              </w:rPr>
              <w:t>200–400 mg kas 24 val. (po dializės)</w:t>
            </w:r>
          </w:p>
        </w:tc>
      </w:tr>
      <w:tr w:rsidR="00BD3AC0" w:rsidRPr="00443A0A" w14:paraId="0A9FBA30" w14:textId="77777777" w:rsidTr="00CE5FC3">
        <w:tc>
          <w:tcPr>
            <w:tcW w:w="3020" w:type="dxa"/>
          </w:tcPr>
          <w:p w14:paraId="4FD2EBAF" w14:textId="77777777" w:rsidR="00BD3AC0" w:rsidRPr="00443A0A" w:rsidRDefault="00BD3AC0" w:rsidP="00CE5FC3">
            <w:pPr>
              <w:autoSpaceDE w:val="0"/>
              <w:autoSpaceDN w:val="0"/>
              <w:adjustRightInd w:val="0"/>
              <w:jc w:val="both"/>
              <w:rPr>
                <w:sz w:val="22"/>
                <w:szCs w:val="22"/>
              </w:rPr>
            </w:pPr>
            <w:r w:rsidRPr="00443A0A">
              <w:rPr>
                <w:sz w:val="22"/>
                <w:szCs w:val="22"/>
              </w:rPr>
              <w:t xml:space="preserve">Pacientai, kuriems atliekama </w:t>
            </w:r>
            <w:proofErr w:type="spellStart"/>
            <w:r w:rsidRPr="00443A0A">
              <w:rPr>
                <w:sz w:val="22"/>
                <w:szCs w:val="22"/>
              </w:rPr>
              <w:t>peritoninė</w:t>
            </w:r>
            <w:proofErr w:type="spellEnd"/>
            <w:r w:rsidRPr="00443A0A">
              <w:rPr>
                <w:sz w:val="22"/>
                <w:szCs w:val="22"/>
              </w:rPr>
              <w:t xml:space="preserve"> dializė</w:t>
            </w:r>
          </w:p>
        </w:tc>
        <w:tc>
          <w:tcPr>
            <w:tcW w:w="3020" w:type="dxa"/>
          </w:tcPr>
          <w:p w14:paraId="69A87A94" w14:textId="77777777" w:rsidR="00BD3AC0" w:rsidRPr="00443A0A" w:rsidRDefault="00BD3AC0" w:rsidP="00CE5FC3">
            <w:pPr>
              <w:autoSpaceDE w:val="0"/>
              <w:autoSpaceDN w:val="0"/>
              <w:adjustRightInd w:val="0"/>
              <w:jc w:val="both"/>
              <w:rPr>
                <w:sz w:val="22"/>
                <w:szCs w:val="22"/>
              </w:rPr>
            </w:pPr>
            <w:r w:rsidRPr="00443A0A">
              <w:rPr>
                <w:sz w:val="22"/>
                <w:szCs w:val="22"/>
              </w:rPr>
              <w:t>&gt; 169</w:t>
            </w:r>
          </w:p>
        </w:tc>
        <w:tc>
          <w:tcPr>
            <w:tcW w:w="3021" w:type="dxa"/>
          </w:tcPr>
          <w:p w14:paraId="7F737014" w14:textId="77777777" w:rsidR="00BD3AC0" w:rsidRPr="00443A0A" w:rsidRDefault="00BD3AC0" w:rsidP="00CE5FC3">
            <w:pPr>
              <w:autoSpaceDE w:val="0"/>
              <w:autoSpaceDN w:val="0"/>
              <w:adjustRightInd w:val="0"/>
              <w:jc w:val="both"/>
              <w:rPr>
                <w:sz w:val="22"/>
                <w:szCs w:val="22"/>
              </w:rPr>
            </w:pPr>
            <w:r w:rsidRPr="00443A0A">
              <w:rPr>
                <w:sz w:val="22"/>
                <w:szCs w:val="22"/>
              </w:rPr>
              <w:t>200–400 mg kas 24 val.</w:t>
            </w:r>
          </w:p>
        </w:tc>
      </w:tr>
    </w:tbl>
    <w:p w14:paraId="00E390F6" w14:textId="77777777" w:rsidR="00BD3AC0" w:rsidRPr="00443A0A" w:rsidRDefault="00BD3AC0" w:rsidP="00BD3AC0">
      <w:pPr>
        <w:autoSpaceDE w:val="0"/>
        <w:autoSpaceDN w:val="0"/>
        <w:adjustRightInd w:val="0"/>
        <w:jc w:val="both"/>
        <w:rPr>
          <w:sz w:val="22"/>
          <w:szCs w:val="22"/>
        </w:rPr>
      </w:pPr>
    </w:p>
    <w:p w14:paraId="33522C27" w14:textId="3B67B686" w:rsidR="00BD3AC0" w:rsidRPr="00443A0A" w:rsidRDefault="00BD3AC0" w:rsidP="00BD3AC0">
      <w:pPr>
        <w:autoSpaceDE w:val="0"/>
        <w:autoSpaceDN w:val="0"/>
        <w:adjustRightInd w:val="0"/>
        <w:jc w:val="both"/>
        <w:rPr>
          <w:sz w:val="22"/>
          <w:szCs w:val="22"/>
        </w:rPr>
      </w:pPr>
      <w:r w:rsidRPr="00443A0A">
        <w:rPr>
          <w:sz w:val="22"/>
          <w:szCs w:val="22"/>
        </w:rPr>
        <w:t xml:space="preserve">Pacientams, kuriems sutrikusi kepenų funkcija, dozės </w:t>
      </w:r>
      <w:r w:rsidR="0022546E">
        <w:rPr>
          <w:sz w:val="22"/>
          <w:szCs w:val="22"/>
        </w:rPr>
        <w:t>koreguoti nereikia.</w:t>
      </w:r>
    </w:p>
    <w:p w14:paraId="7274ADB4" w14:textId="77777777" w:rsidR="00BD3AC0" w:rsidRPr="00443A0A" w:rsidRDefault="00BD3AC0" w:rsidP="00BD3AC0">
      <w:pPr>
        <w:autoSpaceDE w:val="0"/>
        <w:autoSpaceDN w:val="0"/>
        <w:adjustRightInd w:val="0"/>
        <w:jc w:val="both"/>
        <w:rPr>
          <w:sz w:val="22"/>
          <w:szCs w:val="22"/>
        </w:rPr>
      </w:pPr>
    </w:p>
    <w:p w14:paraId="0138D4EB" w14:textId="6AF9FCAB" w:rsidR="00BD3AC0" w:rsidRPr="00443A0A" w:rsidRDefault="0022546E" w:rsidP="00BD3AC0">
      <w:pPr>
        <w:autoSpaceDE w:val="0"/>
        <w:autoSpaceDN w:val="0"/>
        <w:adjustRightInd w:val="0"/>
        <w:jc w:val="both"/>
        <w:rPr>
          <w:sz w:val="22"/>
          <w:szCs w:val="22"/>
        </w:rPr>
      </w:pPr>
      <w:r>
        <w:rPr>
          <w:sz w:val="22"/>
          <w:szCs w:val="22"/>
        </w:rPr>
        <w:t>Dozavimas</w:t>
      </w:r>
      <w:r w:rsidR="008D55CA">
        <w:rPr>
          <w:sz w:val="22"/>
          <w:szCs w:val="22"/>
        </w:rPr>
        <w:t xml:space="preserve"> </w:t>
      </w:r>
      <w:r w:rsidR="00BD3AC0" w:rsidRPr="00443A0A">
        <w:rPr>
          <w:sz w:val="22"/>
          <w:szCs w:val="22"/>
        </w:rPr>
        <w:t>vaikams</w:t>
      </w:r>
      <w:r>
        <w:rPr>
          <w:sz w:val="22"/>
          <w:szCs w:val="22"/>
        </w:rPr>
        <w:t>, kurių</w:t>
      </w:r>
      <w:r w:rsidR="00BD3AC0" w:rsidRPr="00443A0A">
        <w:rPr>
          <w:sz w:val="22"/>
          <w:szCs w:val="22"/>
        </w:rPr>
        <w:t xml:space="preserve"> inkstų ir (arba) kepenų veikla </w:t>
      </w:r>
      <w:r>
        <w:rPr>
          <w:sz w:val="22"/>
          <w:szCs w:val="22"/>
        </w:rPr>
        <w:t>sutrikusi,</w:t>
      </w:r>
      <w:r w:rsidRPr="00443A0A">
        <w:rPr>
          <w:sz w:val="22"/>
          <w:szCs w:val="22"/>
        </w:rPr>
        <w:t xml:space="preserve"> nebuvo</w:t>
      </w:r>
      <w:r w:rsidR="00BD3AC0" w:rsidRPr="00443A0A">
        <w:rPr>
          <w:sz w:val="22"/>
          <w:szCs w:val="22"/>
        </w:rPr>
        <w:t xml:space="preserve"> ištirta</w:t>
      </w:r>
      <w:r>
        <w:rPr>
          <w:sz w:val="22"/>
          <w:szCs w:val="22"/>
        </w:rPr>
        <w:t>s</w:t>
      </w:r>
      <w:r w:rsidR="00BD3AC0" w:rsidRPr="00443A0A">
        <w:rPr>
          <w:sz w:val="22"/>
          <w:szCs w:val="22"/>
        </w:rPr>
        <w:t>.</w:t>
      </w:r>
    </w:p>
    <w:p w14:paraId="7C4CFF07" w14:textId="77777777" w:rsidR="00BD3AC0" w:rsidRPr="00443A0A" w:rsidRDefault="00BD3AC0" w:rsidP="00BD3AC0">
      <w:pPr>
        <w:autoSpaceDE w:val="0"/>
        <w:autoSpaceDN w:val="0"/>
        <w:adjustRightInd w:val="0"/>
        <w:jc w:val="both"/>
        <w:rPr>
          <w:b/>
          <w:i/>
          <w:sz w:val="22"/>
          <w:szCs w:val="22"/>
        </w:rPr>
      </w:pPr>
    </w:p>
    <w:p w14:paraId="30E0B092" w14:textId="77777777" w:rsidR="00BD3AC0" w:rsidRPr="00443A0A" w:rsidRDefault="00BD3AC0" w:rsidP="00BD3AC0">
      <w:pPr>
        <w:jc w:val="both"/>
        <w:rPr>
          <w:sz w:val="22"/>
          <w:szCs w:val="22"/>
          <w:u w:val="single"/>
        </w:rPr>
      </w:pPr>
      <w:r w:rsidRPr="00443A0A">
        <w:rPr>
          <w:sz w:val="22"/>
          <w:szCs w:val="22"/>
          <w:u w:val="single"/>
        </w:rPr>
        <w:t xml:space="preserve">Vartojimo metodas </w:t>
      </w:r>
    </w:p>
    <w:p w14:paraId="3140C5B9" w14:textId="4F7A6494" w:rsidR="00BD3AC0" w:rsidRPr="00443A0A" w:rsidRDefault="00630D25" w:rsidP="00BD3AC0">
      <w:pPr>
        <w:jc w:val="both"/>
        <w:rPr>
          <w:sz w:val="22"/>
          <w:szCs w:val="22"/>
        </w:rPr>
      </w:pPr>
      <w:r w:rsidRPr="00630D25">
        <w:rPr>
          <w:sz w:val="22"/>
          <w:szCs w:val="22"/>
        </w:rPr>
        <w:t xml:space="preserve">Prieš vartojimą </w:t>
      </w:r>
      <w:proofErr w:type="spellStart"/>
      <w:r w:rsidRPr="00630D25">
        <w:rPr>
          <w:sz w:val="22"/>
          <w:szCs w:val="22"/>
        </w:rPr>
        <w:t>Ciprofloxacin</w:t>
      </w:r>
      <w:proofErr w:type="spellEnd"/>
      <w:r w:rsidRPr="00630D25">
        <w:rPr>
          <w:sz w:val="22"/>
          <w:szCs w:val="22"/>
        </w:rPr>
        <w:t xml:space="preserve"> </w:t>
      </w:r>
      <w:r>
        <w:rPr>
          <w:sz w:val="22"/>
          <w:szCs w:val="22"/>
        </w:rPr>
        <w:t xml:space="preserve">Basi </w:t>
      </w:r>
      <w:r w:rsidRPr="00630D25">
        <w:rPr>
          <w:sz w:val="22"/>
          <w:szCs w:val="22"/>
        </w:rPr>
        <w:t>infuzinį tirpalą reikia vizualiai patikrinti. Jei yra drumzlių, vartoti draudžiama</w:t>
      </w:r>
      <w:r w:rsidR="00C27DB5">
        <w:rPr>
          <w:sz w:val="22"/>
          <w:szCs w:val="22"/>
        </w:rPr>
        <w:t>.</w:t>
      </w:r>
    </w:p>
    <w:p w14:paraId="1CEE07BA" w14:textId="77777777" w:rsidR="00BD3AC0" w:rsidRPr="00443A0A" w:rsidRDefault="00BD3AC0" w:rsidP="00BD3AC0">
      <w:pPr>
        <w:jc w:val="both"/>
        <w:rPr>
          <w:sz w:val="22"/>
          <w:szCs w:val="22"/>
        </w:rPr>
      </w:pPr>
      <w:proofErr w:type="spellStart"/>
      <w:r w:rsidRPr="00443A0A">
        <w:rPr>
          <w:sz w:val="22"/>
          <w:szCs w:val="22"/>
        </w:rPr>
        <w:t>Ciprofloksacinas</w:t>
      </w:r>
      <w:proofErr w:type="spellEnd"/>
      <w:r w:rsidRPr="00443A0A">
        <w:rPr>
          <w:sz w:val="22"/>
          <w:szCs w:val="22"/>
        </w:rPr>
        <w:t xml:space="preserve"> leidžiamas į veną. Vaikams infuzija užtrunka 60 min.</w:t>
      </w:r>
    </w:p>
    <w:p w14:paraId="72AB22EA" w14:textId="77777777" w:rsidR="00BD3AC0" w:rsidRPr="00443A0A" w:rsidRDefault="00BD3AC0" w:rsidP="00BD3AC0">
      <w:pPr>
        <w:jc w:val="both"/>
        <w:rPr>
          <w:sz w:val="22"/>
          <w:szCs w:val="22"/>
        </w:rPr>
      </w:pPr>
      <w:r w:rsidRPr="00443A0A">
        <w:rPr>
          <w:sz w:val="22"/>
          <w:szCs w:val="22"/>
        </w:rPr>
        <w:t xml:space="preserve">Suaugusiems pacientams 400 mg </w:t>
      </w:r>
      <w:proofErr w:type="spellStart"/>
      <w:r w:rsidRPr="00443A0A">
        <w:rPr>
          <w:sz w:val="22"/>
          <w:szCs w:val="22"/>
        </w:rPr>
        <w:t>Ciprofloxacin</w:t>
      </w:r>
      <w:proofErr w:type="spellEnd"/>
      <w:r w:rsidRPr="00443A0A">
        <w:rPr>
          <w:sz w:val="22"/>
          <w:szCs w:val="22"/>
        </w:rPr>
        <w:t xml:space="preserve"> Basi infuzija trunka 60 min., o 200 mg </w:t>
      </w:r>
      <w:proofErr w:type="spellStart"/>
      <w:r w:rsidRPr="00443A0A">
        <w:rPr>
          <w:sz w:val="22"/>
          <w:szCs w:val="22"/>
        </w:rPr>
        <w:t>Ciprofloxacin</w:t>
      </w:r>
      <w:proofErr w:type="spellEnd"/>
      <w:r w:rsidRPr="00443A0A">
        <w:rPr>
          <w:sz w:val="22"/>
          <w:szCs w:val="22"/>
        </w:rPr>
        <w:t xml:space="preserve"> Basi infuzija trunka 30 min. Lėta infuzija į didžiąją veną sumažins paciento diskomfortą ir venos dirginimo riziką.</w:t>
      </w:r>
    </w:p>
    <w:p w14:paraId="2A675BA0" w14:textId="25715EFA" w:rsidR="00BD3AC0" w:rsidRPr="00443A0A" w:rsidRDefault="00BD3AC0" w:rsidP="00BD3AC0">
      <w:pPr>
        <w:jc w:val="both"/>
        <w:rPr>
          <w:sz w:val="22"/>
          <w:szCs w:val="22"/>
          <w:u w:val="single"/>
        </w:rPr>
      </w:pPr>
      <w:r w:rsidRPr="00443A0A">
        <w:rPr>
          <w:sz w:val="22"/>
          <w:szCs w:val="22"/>
        </w:rPr>
        <w:t>Infuzinį tirpalą galima suleisti vieną arba sumaišius su kitais suderinamais infuziniais tirpalais (žr. 6.6</w:t>
      </w:r>
      <w:r w:rsidR="00C27DB5">
        <w:rPr>
          <w:sz w:val="22"/>
          <w:szCs w:val="22"/>
        </w:rPr>
        <w:t> </w:t>
      </w:r>
      <w:r w:rsidRPr="00443A0A">
        <w:rPr>
          <w:sz w:val="22"/>
          <w:szCs w:val="22"/>
        </w:rPr>
        <w:t>skyrių).</w:t>
      </w:r>
    </w:p>
    <w:p w14:paraId="2E4591B1" w14:textId="77777777" w:rsidR="00BD3AC0" w:rsidRPr="00443A0A" w:rsidRDefault="00BD3AC0">
      <w:pPr>
        <w:tabs>
          <w:tab w:val="left" w:pos="567"/>
        </w:tabs>
        <w:spacing w:line="260" w:lineRule="exact"/>
        <w:rPr>
          <w:sz w:val="22"/>
          <w:szCs w:val="22"/>
        </w:rPr>
      </w:pPr>
    </w:p>
    <w:p w14:paraId="7688C74C" w14:textId="77777777"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4.3</w:t>
      </w:r>
      <w:r w:rsidRPr="00443A0A">
        <w:rPr>
          <w:b/>
          <w:bCs/>
          <w:sz w:val="22"/>
          <w:szCs w:val="22"/>
          <w:lang w:eastAsia="x-none"/>
        </w:rPr>
        <w:tab/>
        <w:t>Kontraindikacijos</w:t>
      </w:r>
    </w:p>
    <w:p w14:paraId="78529ACD" w14:textId="77777777" w:rsidR="008D3B35" w:rsidRPr="00443A0A" w:rsidRDefault="008D3B35">
      <w:pPr>
        <w:tabs>
          <w:tab w:val="left" w:pos="567"/>
        </w:tabs>
        <w:spacing w:line="260" w:lineRule="exact"/>
        <w:rPr>
          <w:sz w:val="22"/>
          <w:szCs w:val="22"/>
        </w:rPr>
      </w:pPr>
    </w:p>
    <w:p w14:paraId="33E31255" w14:textId="40E150D9" w:rsidR="00BD3AC0" w:rsidRPr="00443A0A" w:rsidRDefault="00C81759" w:rsidP="00BD3AC0">
      <w:pPr>
        <w:ind w:left="567" w:hanging="567"/>
        <w:jc w:val="both"/>
        <w:rPr>
          <w:sz w:val="22"/>
          <w:szCs w:val="22"/>
        </w:rPr>
      </w:pPr>
      <w:r w:rsidRPr="00443A0A">
        <w:rPr>
          <w:sz w:val="22"/>
          <w:szCs w:val="22"/>
        </w:rPr>
        <w:t>-</w:t>
      </w:r>
      <w:r>
        <w:rPr>
          <w:sz w:val="22"/>
          <w:szCs w:val="22"/>
        </w:rPr>
        <w:tab/>
      </w:r>
      <w:r w:rsidR="00BD3AC0" w:rsidRPr="00443A0A">
        <w:rPr>
          <w:sz w:val="22"/>
          <w:szCs w:val="22"/>
        </w:rPr>
        <w:t xml:space="preserve">Padidėjęs jautrumas veikliajai medžiagai, </w:t>
      </w:r>
      <w:r w:rsidRPr="00443A0A">
        <w:rPr>
          <w:sz w:val="22"/>
          <w:szCs w:val="22"/>
        </w:rPr>
        <w:t>kit</w:t>
      </w:r>
      <w:r>
        <w:rPr>
          <w:sz w:val="22"/>
          <w:szCs w:val="22"/>
        </w:rPr>
        <w:t>ie</w:t>
      </w:r>
      <w:r w:rsidRPr="00443A0A">
        <w:rPr>
          <w:sz w:val="22"/>
          <w:szCs w:val="22"/>
        </w:rPr>
        <w:t xml:space="preserve">ms </w:t>
      </w:r>
      <w:proofErr w:type="spellStart"/>
      <w:r w:rsidR="00630D25">
        <w:rPr>
          <w:sz w:val="22"/>
          <w:szCs w:val="22"/>
        </w:rPr>
        <w:t>ch</w:t>
      </w:r>
      <w:r w:rsidR="00BD3AC0" w:rsidRPr="00443A0A">
        <w:rPr>
          <w:sz w:val="22"/>
          <w:szCs w:val="22"/>
        </w:rPr>
        <w:t>inolonams</w:t>
      </w:r>
      <w:proofErr w:type="spellEnd"/>
      <w:r w:rsidR="00BD3AC0" w:rsidRPr="00443A0A">
        <w:rPr>
          <w:sz w:val="22"/>
          <w:szCs w:val="22"/>
        </w:rPr>
        <w:t xml:space="preserve"> arba bet kuriai 6.1 skyriuje nurodytai pagalbinei medžiagai.</w:t>
      </w:r>
    </w:p>
    <w:p w14:paraId="294306CB" w14:textId="2C7FB156" w:rsidR="00BD3AC0" w:rsidRPr="00443A0A" w:rsidRDefault="00BD3AC0" w:rsidP="00BD3AC0">
      <w:pPr>
        <w:ind w:left="567" w:hanging="567"/>
        <w:jc w:val="both"/>
        <w:rPr>
          <w:sz w:val="22"/>
          <w:szCs w:val="22"/>
        </w:rPr>
      </w:pPr>
      <w:r w:rsidRPr="00443A0A">
        <w:rPr>
          <w:sz w:val="22"/>
          <w:szCs w:val="22"/>
        </w:rPr>
        <w:t>-</w:t>
      </w:r>
      <w:r w:rsidRPr="00443A0A">
        <w:rPr>
          <w:sz w:val="22"/>
          <w:szCs w:val="22"/>
        </w:rPr>
        <w:tab/>
      </w:r>
      <w:proofErr w:type="spellStart"/>
      <w:r w:rsidR="00C81759">
        <w:rPr>
          <w:sz w:val="22"/>
          <w:szCs w:val="22"/>
        </w:rPr>
        <w:t>C</w:t>
      </w:r>
      <w:r w:rsidR="00C81759" w:rsidRPr="00443A0A">
        <w:rPr>
          <w:sz w:val="22"/>
          <w:szCs w:val="22"/>
        </w:rPr>
        <w:t>iprofloksacin</w:t>
      </w:r>
      <w:r w:rsidR="00C81759">
        <w:rPr>
          <w:sz w:val="22"/>
          <w:szCs w:val="22"/>
        </w:rPr>
        <w:t>o</w:t>
      </w:r>
      <w:proofErr w:type="spellEnd"/>
      <w:r w:rsidR="00344192">
        <w:rPr>
          <w:sz w:val="22"/>
          <w:szCs w:val="22"/>
        </w:rPr>
        <w:t xml:space="preserve"> </w:t>
      </w:r>
      <w:r w:rsidRPr="00443A0A">
        <w:rPr>
          <w:sz w:val="22"/>
          <w:szCs w:val="22"/>
        </w:rPr>
        <w:t xml:space="preserve">ir </w:t>
      </w:r>
      <w:proofErr w:type="spellStart"/>
      <w:r w:rsidR="00C81759" w:rsidRPr="00443A0A">
        <w:rPr>
          <w:sz w:val="22"/>
          <w:szCs w:val="22"/>
        </w:rPr>
        <w:t>tizanidin</w:t>
      </w:r>
      <w:r w:rsidR="00C81759">
        <w:rPr>
          <w:sz w:val="22"/>
          <w:szCs w:val="22"/>
        </w:rPr>
        <w:t>o</w:t>
      </w:r>
      <w:proofErr w:type="spellEnd"/>
      <w:r w:rsidR="00C81759">
        <w:rPr>
          <w:sz w:val="22"/>
          <w:szCs w:val="22"/>
        </w:rPr>
        <w:t xml:space="preserve"> skyrimas</w:t>
      </w:r>
      <w:r w:rsidR="00C81759" w:rsidRPr="00443A0A">
        <w:rPr>
          <w:sz w:val="22"/>
          <w:szCs w:val="22"/>
        </w:rPr>
        <w:t xml:space="preserve"> </w:t>
      </w:r>
      <w:r w:rsidR="00C81759">
        <w:rPr>
          <w:sz w:val="22"/>
          <w:szCs w:val="22"/>
        </w:rPr>
        <w:t>v</w:t>
      </w:r>
      <w:r w:rsidR="00C81759" w:rsidRPr="00443A0A">
        <w:rPr>
          <w:sz w:val="22"/>
          <w:szCs w:val="22"/>
        </w:rPr>
        <w:t xml:space="preserve">ienu metu </w:t>
      </w:r>
      <w:r w:rsidRPr="00443A0A">
        <w:rPr>
          <w:sz w:val="22"/>
          <w:szCs w:val="22"/>
        </w:rPr>
        <w:t>(žr. 4.5 skyrių).</w:t>
      </w:r>
    </w:p>
    <w:p w14:paraId="538EED74" w14:textId="77777777" w:rsidR="008D3B35" w:rsidRPr="00443A0A" w:rsidRDefault="008D3B35">
      <w:pPr>
        <w:tabs>
          <w:tab w:val="left" w:pos="567"/>
        </w:tabs>
        <w:spacing w:line="260" w:lineRule="exact"/>
        <w:rPr>
          <w:sz w:val="22"/>
          <w:szCs w:val="22"/>
        </w:rPr>
      </w:pPr>
    </w:p>
    <w:p w14:paraId="2D385F65" w14:textId="77777777" w:rsidR="008D3B35" w:rsidRPr="00443A0A" w:rsidRDefault="00AB4978">
      <w:pPr>
        <w:tabs>
          <w:tab w:val="left" w:pos="567"/>
        </w:tabs>
        <w:spacing w:line="260" w:lineRule="exact"/>
        <w:rPr>
          <w:sz w:val="22"/>
          <w:szCs w:val="22"/>
        </w:rPr>
      </w:pPr>
      <w:r w:rsidRPr="00443A0A">
        <w:rPr>
          <w:b/>
          <w:sz w:val="22"/>
          <w:szCs w:val="22"/>
        </w:rPr>
        <w:t>4.4</w:t>
      </w:r>
      <w:r w:rsidRPr="00443A0A">
        <w:rPr>
          <w:b/>
          <w:sz w:val="22"/>
          <w:szCs w:val="22"/>
        </w:rPr>
        <w:tab/>
        <w:t>Specialūs įspėjimai ir atsargumo priemonės</w:t>
      </w:r>
    </w:p>
    <w:p w14:paraId="66B080E1" w14:textId="77777777" w:rsidR="008D3B35" w:rsidRPr="00443A0A" w:rsidRDefault="008D3B35">
      <w:pPr>
        <w:tabs>
          <w:tab w:val="left" w:pos="567"/>
        </w:tabs>
        <w:spacing w:line="260" w:lineRule="exact"/>
        <w:rPr>
          <w:sz w:val="22"/>
          <w:szCs w:val="22"/>
        </w:rPr>
      </w:pPr>
    </w:p>
    <w:p w14:paraId="113178C2" w14:textId="03A86D09" w:rsidR="00462CC6" w:rsidRPr="00443A0A" w:rsidRDefault="00462CC6" w:rsidP="00462CC6">
      <w:pPr>
        <w:autoSpaceDE w:val="0"/>
        <w:autoSpaceDN w:val="0"/>
        <w:adjustRightInd w:val="0"/>
        <w:jc w:val="both"/>
        <w:rPr>
          <w:rFonts w:ascii="TimesNewRomanPSMT" w:hAnsi="TimesNewRomanPSMT" w:cs="TimesNewRomanPSMT"/>
          <w:sz w:val="22"/>
          <w:szCs w:val="22"/>
        </w:rPr>
      </w:pPr>
      <w:proofErr w:type="spellStart"/>
      <w:r w:rsidRPr="00443A0A">
        <w:rPr>
          <w:rFonts w:ascii="TimesNewRomanPSMT" w:hAnsi="TimesNewRomanPSMT"/>
          <w:sz w:val="22"/>
          <w:szCs w:val="22"/>
        </w:rPr>
        <w:t>Ciprofloksacino</w:t>
      </w:r>
      <w:proofErr w:type="spellEnd"/>
      <w:r w:rsidRPr="00443A0A">
        <w:rPr>
          <w:rFonts w:ascii="TimesNewRomanPSMT" w:hAnsi="TimesNewRomanPSMT"/>
          <w:sz w:val="22"/>
          <w:szCs w:val="22"/>
        </w:rPr>
        <w:t xml:space="preserve"> nevertėtų vartoti pacientams, anksčiau patyrusiems rimtų nepageidaujamų reakcijų dėl</w:t>
      </w:r>
      <w:r w:rsidR="00D711D8">
        <w:rPr>
          <w:rFonts w:ascii="TimesNewRomanPSMT" w:hAnsi="TimesNewRomanPSMT"/>
          <w:sz w:val="22"/>
          <w:szCs w:val="22"/>
        </w:rPr>
        <w:t xml:space="preserve"> </w:t>
      </w:r>
      <w:r w:rsidR="00630D25">
        <w:rPr>
          <w:rFonts w:ascii="TimesNewRomanPSMT" w:hAnsi="TimesNewRomanPSMT"/>
          <w:sz w:val="22"/>
          <w:szCs w:val="22"/>
        </w:rPr>
        <w:t>vaistinių preparatų</w:t>
      </w:r>
      <w:r w:rsidRPr="00443A0A">
        <w:rPr>
          <w:rFonts w:ascii="TimesNewRomanPSMT" w:hAnsi="TimesNewRomanPSMT"/>
          <w:sz w:val="22"/>
          <w:szCs w:val="22"/>
        </w:rPr>
        <w:t xml:space="preserve">, kurių sudėtyje yra </w:t>
      </w:r>
      <w:proofErr w:type="spellStart"/>
      <w:r w:rsidR="00933B65" w:rsidRPr="001158E5">
        <w:rPr>
          <w:rFonts w:ascii="TimesNewRomanPSMT" w:hAnsi="TimesNewRomanPSMT"/>
          <w:sz w:val="22"/>
          <w:szCs w:val="22"/>
        </w:rPr>
        <w:t>ch</w:t>
      </w:r>
      <w:r w:rsidRPr="00933B65">
        <w:rPr>
          <w:rFonts w:ascii="TimesNewRomanPSMT" w:hAnsi="TimesNewRomanPSMT"/>
          <w:sz w:val="22"/>
          <w:szCs w:val="22"/>
        </w:rPr>
        <w:t>inolono</w:t>
      </w:r>
      <w:proofErr w:type="spellEnd"/>
      <w:r w:rsidRPr="00443A0A">
        <w:rPr>
          <w:rFonts w:ascii="TimesNewRomanPSMT" w:hAnsi="TimesNewRomanPSMT"/>
          <w:sz w:val="22"/>
          <w:szCs w:val="22"/>
        </w:rPr>
        <w:t xml:space="preserve"> ar </w:t>
      </w:r>
      <w:proofErr w:type="spellStart"/>
      <w:r w:rsidRPr="007A7B79">
        <w:rPr>
          <w:rFonts w:ascii="TimesNewRomanPSMT" w:hAnsi="TimesNewRomanPSMT"/>
          <w:sz w:val="22"/>
          <w:szCs w:val="22"/>
        </w:rPr>
        <w:t>fluoro</w:t>
      </w:r>
      <w:r w:rsidR="00933B65" w:rsidRPr="001158E5">
        <w:rPr>
          <w:rFonts w:ascii="TimesNewRomanPSMT" w:hAnsi="TimesNewRomanPSMT"/>
          <w:sz w:val="22"/>
          <w:szCs w:val="22"/>
        </w:rPr>
        <w:t>ch</w:t>
      </w:r>
      <w:r w:rsidRPr="007A7B79">
        <w:rPr>
          <w:rFonts w:ascii="TimesNewRomanPSMT" w:hAnsi="TimesNewRomanPSMT"/>
          <w:sz w:val="22"/>
          <w:szCs w:val="22"/>
        </w:rPr>
        <w:t>inolono</w:t>
      </w:r>
      <w:proofErr w:type="spellEnd"/>
      <w:r w:rsidRPr="00443A0A">
        <w:rPr>
          <w:rFonts w:ascii="TimesNewRomanPSMT" w:hAnsi="TimesNewRomanPSMT"/>
          <w:sz w:val="22"/>
          <w:szCs w:val="22"/>
        </w:rPr>
        <w:t xml:space="preserve"> (žr. 4.8 skyrių). Šiuos pacientus gydyti </w:t>
      </w:r>
      <w:proofErr w:type="spellStart"/>
      <w:r w:rsidRPr="00443A0A">
        <w:rPr>
          <w:rFonts w:ascii="TimesNewRomanPSMT" w:hAnsi="TimesNewRomanPSMT"/>
          <w:sz w:val="22"/>
          <w:szCs w:val="22"/>
        </w:rPr>
        <w:t>ciprofloksacinu</w:t>
      </w:r>
      <w:proofErr w:type="spellEnd"/>
      <w:r w:rsidRPr="00443A0A">
        <w:rPr>
          <w:rFonts w:ascii="TimesNewRomanPSMT" w:hAnsi="TimesNewRomanPSMT"/>
          <w:sz w:val="22"/>
          <w:szCs w:val="22"/>
        </w:rPr>
        <w:t xml:space="preserve"> galima tik tuo atveju, kai nėra alternatyvių gydymo būdų, ir atlikus nuodugnų naudos ir rizikos vertinimą (žr. 4.3 skyrių).</w:t>
      </w:r>
    </w:p>
    <w:p w14:paraId="5A0A9A4D" w14:textId="77777777" w:rsidR="008D3B35" w:rsidRPr="00443A0A" w:rsidRDefault="008D3B35">
      <w:pPr>
        <w:tabs>
          <w:tab w:val="left" w:pos="567"/>
        </w:tabs>
        <w:spacing w:line="260" w:lineRule="exact"/>
        <w:rPr>
          <w:sz w:val="22"/>
          <w:szCs w:val="22"/>
        </w:rPr>
      </w:pPr>
    </w:p>
    <w:p w14:paraId="1FBF2EED" w14:textId="77777777" w:rsidR="00462CC6" w:rsidRPr="00443A0A" w:rsidRDefault="00462CC6" w:rsidP="00462CC6">
      <w:pPr>
        <w:autoSpaceDE w:val="0"/>
        <w:autoSpaceDN w:val="0"/>
        <w:adjustRightInd w:val="0"/>
        <w:jc w:val="both"/>
        <w:rPr>
          <w:rFonts w:ascii="TimesNewRomanPSMT" w:hAnsi="TimesNewRomanPSMT" w:cs="TimesNewRomanPSMT"/>
          <w:sz w:val="22"/>
          <w:szCs w:val="22"/>
          <w:u w:val="single"/>
        </w:rPr>
      </w:pPr>
      <w:r w:rsidRPr="00443A0A">
        <w:rPr>
          <w:rFonts w:ascii="TimesNewRomanPSMT" w:hAnsi="TimesNewRomanPSMT"/>
          <w:sz w:val="22"/>
          <w:szCs w:val="22"/>
          <w:u w:val="single"/>
        </w:rPr>
        <w:t xml:space="preserve">Ūmios infekcijos ir mišrios infekcijos su </w:t>
      </w:r>
      <w:proofErr w:type="spellStart"/>
      <w:r w:rsidRPr="00443A0A">
        <w:rPr>
          <w:rFonts w:ascii="TimesNewRomanPSMT" w:hAnsi="TimesNewRomanPSMT"/>
          <w:sz w:val="22"/>
          <w:szCs w:val="22"/>
          <w:u w:val="single"/>
        </w:rPr>
        <w:t>gramteigiamais</w:t>
      </w:r>
      <w:proofErr w:type="spellEnd"/>
      <w:r w:rsidRPr="00443A0A">
        <w:rPr>
          <w:rFonts w:ascii="TimesNewRomanPSMT" w:hAnsi="TimesNewRomanPSMT"/>
          <w:sz w:val="22"/>
          <w:szCs w:val="22"/>
          <w:u w:val="single"/>
        </w:rPr>
        <w:t xml:space="preserve"> ir anaerobiniais patogenais</w:t>
      </w:r>
    </w:p>
    <w:p w14:paraId="04780E2C" w14:textId="67F73D04" w:rsidR="00462CC6" w:rsidRPr="00443A0A" w:rsidRDefault="00462CC6" w:rsidP="00462CC6">
      <w:pPr>
        <w:autoSpaceDE w:val="0"/>
        <w:autoSpaceDN w:val="0"/>
        <w:adjustRightInd w:val="0"/>
        <w:jc w:val="both"/>
        <w:rPr>
          <w:rFonts w:ascii="TimesNewRomanPSMT" w:hAnsi="TimesNewRomanPSMT" w:cs="TimesNewRomanPSMT"/>
          <w:sz w:val="22"/>
          <w:szCs w:val="22"/>
        </w:rPr>
      </w:pPr>
      <w:proofErr w:type="spellStart"/>
      <w:r w:rsidRPr="00443A0A">
        <w:rPr>
          <w:rFonts w:ascii="TimesNewRomanPSMT" w:hAnsi="TimesNewRomanPSMT"/>
          <w:sz w:val="22"/>
          <w:szCs w:val="22"/>
        </w:rPr>
        <w:t>Ciprofloksacino</w:t>
      </w:r>
      <w:proofErr w:type="spellEnd"/>
      <w:r w:rsidRPr="00443A0A">
        <w:rPr>
          <w:rFonts w:ascii="TimesNewRomanPSMT" w:hAnsi="TimesNewRomanPSMT"/>
          <w:sz w:val="22"/>
          <w:szCs w:val="22"/>
        </w:rPr>
        <w:t xml:space="preserve"> </w:t>
      </w:r>
      <w:proofErr w:type="spellStart"/>
      <w:r w:rsidRPr="00443A0A">
        <w:rPr>
          <w:rFonts w:ascii="TimesNewRomanPSMT" w:hAnsi="TimesNewRomanPSMT"/>
          <w:sz w:val="22"/>
          <w:szCs w:val="22"/>
        </w:rPr>
        <w:t>monoterapija</w:t>
      </w:r>
      <w:proofErr w:type="spellEnd"/>
      <w:r w:rsidRPr="00443A0A">
        <w:rPr>
          <w:rFonts w:ascii="TimesNewRomanPSMT" w:hAnsi="TimesNewRomanPSMT"/>
          <w:sz w:val="22"/>
          <w:szCs w:val="22"/>
        </w:rPr>
        <w:t xml:space="preserve"> netinkama gydyti ūmioms infekcijoms ir infekcijoms, kurios galėjo kilti dėl </w:t>
      </w:r>
      <w:proofErr w:type="spellStart"/>
      <w:r w:rsidRPr="00443A0A">
        <w:rPr>
          <w:rFonts w:ascii="TimesNewRomanPSMT" w:hAnsi="TimesNewRomanPSMT"/>
          <w:sz w:val="22"/>
          <w:szCs w:val="22"/>
        </w:rPr>
        <w:t>gramteigiamų</w:t>
      </w:r>
      <w:proofErr w:type="spellEnd"/>
      <w:r w:rsidRPr="00443A0A">
        <w:rPr>
          <w:rFonts w:ascii="TimesNewRomanPSMT" w:hAnsi="TimesNewRomanPSMT"/>
          <w:sz w:val="22"/>
          <w:szCs w:val="22"/>
        </w:rPr>
        <w:t xml:space="preserve"> ar anaerobinių patogenų. Tokiais atvejais </w:t>
      </w:r>
      <w:proofErr w:type="spellStart"/>
      <w:r w:rsidRPr="00443A0A">
        <w:rPr>
          <w:rFonts w:ascii="TimesNewRomanPSMT" w:hAnsi="TimesNewRomanPSMT"/>
          <w:sz w:val="22"/>
          <w:szCs w:val="22"/>
        </w:rPr>
        <w:t>ciprofloksacinas</w:t>
      </w:r>
      <w:proofErr w:type="spellEnd"/>
      <w:r w:rsidRPr="00443A0A">
        <w:rPr>
          <w:rFonts w:ascii="TimesNewRomanPSMT" w:hAnsi="TimesNewRomanPSMT"/>
          <w:sz w:val="22"/>
          <w:szCs w:val="22"/>
        </w:rPr>
        <w:t xml:space="preserve"> turi būti skiriamas su kitais atitinkamais antibakteriniais vaist</w:t>
      </w:r>
      <w:r w:rsidR="0082418D">
        <w:rPr>
          <w:rFonts w:ascii="TimesNewRomanPSMT" w:hAnsi="TimesNewRomanPSMT"/>
          <w:sz w:val="22"/>
          <w:szCs w:val="22"/>
        </w:rPr>
        <w:t>ini</w:t>
      </w:r>
      <w:r w:rsidRPr="00443A0A">
        <w:rPr>
          <w:rFonts w:ascii="TimesNewRomanPSMT" w:hAnsi="TimesNewRomanPSMT"/>
          <w:sz w:val="22"/>
          <w:szCs w:val="22"/>
        </w:rPr>
        <w:t>ais</w:t>
      </w:r>
      <w:r w:rsidR="0082418D">
        <w:rPr>
          <w:rFonts w:ascii="TimesNewRomanPSMT" w:hAnsi="TimesNewRomanPSMT"/>
          <w:sz w:val="22"/>
          <w:szCs w:val="22"/>
        </w:rPr>
        <w:t xml:space="preserve"> preparatais</w:t>
      </w:r>
      <w:r w:rsidRPr="00443A0A">
        <w:rPr>
          <w:rFonts w:ascii="TimesNewRomanPSMT" w:hAnsi="TimesNewRomanPSMT"/>
          <w:sz w:val="22"/>
          <w:szCs w:val="22"/>
        </w:rPr>
        <w:t>.</w:t>
      </w:r>
    </w:p>
    <w:p w14:paraId="0CC459D2" w14:textId="77777777" w:rsidR="00462CC6" w:rsidRPr="00443A0A" w:rsidRDefault="00462CC6" w:rsidP="00462CC6">
      <w:pPr>
        <w:autoSpaceDE w:val="0"/>
        <w:autoSpaceDN w:val="0"/>
        <w:adjustRightInd w:val="0"/>
        <w:jc w:val="both"/>
        <w:rPr>
          <w:rFonts w:ascii="TimesNewRomanPSMT" w:hAnsi="TimesNewRomanPSMT" w:cs="TimesNewRomanPSMT"/>
          <w:sz w:val="22"/>
          <w:szCs w:val="22"/>
          <w:lang w:eastAsia="en-GB"/>
        </w:rPr>
      </w:pPr>
    </w:p>
    <w:p w14:paraId="63B68ABA" w14:textId="0E105597" w:rsidR="00462CC6" w:rsidRPr="00443A0A" w:rsidRDefault="00C81759" w:rsidP="00462CC6">
      <w:pPr>
        <w:autoSpaceDE w:val="0"/>
        <w:autoSpaceDN w:val="0"/>
        <w:adjustRightInd w:val="0"/>
        <w:jc w:val="both"/>
        <w:rPr>
          <w:rFonts w:ascii="TimesNewRomanPSMT" w:hAnsi="TimesNewRomanPSMT" w:cs="TimesNewRomanPSMT"/>
          <w:sz w:val="22"/>
          <w:szCs w:val="22"/>
          <w:u w:val="single"/>
        </w:rPr>
      </w:pPr>
      <w:proofErr w:type="spellStart"/>
      <w:r w:rsidRPr="00443A0A">
        <w:rPr>
          <w:rFonts w:ascii="TimesNewRomanPSMT" w:hAnsi="TimesNewRomanPSMT"/>
          <w:sz w:val="22"/>
          <w:szCs w:val="22"/>
          <w:u w:val="single"/>
        </w:rPr>
        <w:t>Streptokok</w:t>
      </w:r>
      <w:r>
        <w:rPr>
          <w:rFonts w:ascii="TimesNewRomanPSMT" w:hAnsi="TimesNewRomanPSMT"/>
          <w:sz w:val="22"/>
          <w:szCs w:val="22"/>
          <w:u w:val="single"/>
        </w:rPr>
        <w:t>inės</w:t>
      </w:r>
      <w:proofErr w:type="spellEnd"/>
      <w:r w:rsidRPr="00443A0A">
        <w:rPr>
          <w:rFonts w:ascii="TimesNewRomanPSMT" w:hAnsi="TimesNewRomanPSMT"/>
          <w:sz w:val="22"/>
          <w:szCs w:val="22"/>
          <w:u w:val="single"/>
        </w:rPr>
        <w:t xml:space="preserve"> infekcij</w:t>
      </w:r>
      <w:r>
        <w:rPr>
          <w:rFonts w:ascii="TimesNewRomanPSMT" w:hAnsi="TimesNewRomanPSMT"/>
          <w:sz w:val="22"/>
          <w:szCs w:val="22"/>
          <w:u w:val="single"/>
        </w:rPr>
        <w:t xml:space="preserve">os </w:t>
      </w:r>
      <w:r w:rsidR="00462CC6" w:rsidRPr="00443A0A">
        <w:rPr>
          <w:rFonts w:ascii="TimesNewRomanPSMT" w:hAnsi="TimesNewRomanPSMT"/>
          <w:sz w:val="22"/>
          <w:szCs w:val="22"/>
          <w:u w:val="single"/>
        </w:rPr>
        <w:t xml:space="preserve">(įskaitant </w:t>
      </w:r>
      <w:proofErr w:type="spellStart"/>
      <w:r w:rsidR="00462CC6" w:rsidRPr="001158E5">
        <w:rPr>
          <w:rFonts w:ascii="TimesNewRomanPSMT" w:hAnsi="TimesNewRomanPSMT"/>
          <w:i/>
          <w:iCs/>
          <w:sz w:val="22"/>
          <w:szCs w:val="22"/>
          <w:u w:val="single"/>
        </w:rPr>
        <w:t>Streptococcus</w:t>
      </w:r>
      <w:proofErr w:type="spellEnd"/>
      <w:r w:rsidR="00462CC6" w:rsidRPr="001158E5">
        <w:rPr>
          <w:rFonts w:ascii="TimesNewRomanPSMT" w:hAnsi="TimesNewRomanPSMT"/>
          <w:i/>
          <w:iCs/>
          <w:sz w:val="22"/>
          <w:szCs w:val="22"/>
          <w:u w:val="single"/>
        </w:rPr>
        <w:t xml:space="preserve"> </w:t>
      </w:r>
      <w:proofErr w:type="spellStart"/>
      <w:r w:rsidR="00462CC6" w:rsidRPr="001158E5">
        <w:rPr>
          <w:rFonts w:ascii="TimesNewRomanPSMT" w:hAnsi="TimesNewRomanPSMT"/>
          <w:i/>
          <w:iCs/>
          <w:sz w:val="22"/>
          <w:szCs w:val="22"/>
          <w:u w:val="single"/>
        </w:rPr>
        <w:t>pneumoniae</w:t>
      </w:r>
      <w:proofErr w:type="spellEnd"/>
      <w:r w:rsidR="00462CC6" w:rsidRPr="00443A0A">
        <w:rPr>
          <w:rFonts w:ascii="TimesNewRomanPSMT" w:hAnsi="TimesNewRomanPSMT"/>
          <w:sz w:val="22"/>
          <w:szCs w:val="22"/>
          <w:u w:val="single"/>
        </w:rPr>
        <w:t>)</w:t>
      </w:r>
    </w:p>
    <w:p w14:paraId="6CF4FFAC" w14:textId="23B03D6D" w:rsidR="00462CC6" w:rsidRPr="00443A0A" w:rsidRDefault="00462CC6" w:rsidP="00462CC6">
      <w:pPr>
        <w:autoSpaceDE w:val="0"/>
        <w:autoSpaceDN w:val="0"/>
        <w:adjustRightInd w:val="0"/>
        <w:jc w:val="both"/>
        <w:rPr>
          <w:rFonts w:ascii="TimesNewRomanPSMT" w:hAnsi="TimesNewRomanPSMT" w:cs="TimesNewRomanPSMT"/>
          <w:sz w:val="22"/>
          <w:szCs w:val="22"/>
        </w:rPr>
      </w:pPr>
      <w:proofErr w:type="spellStart"/>
      <w:r w:rsidRPr="00443A0A">
        <w:rPr>
          <w:rFonts w:ascii="TimesNewRomanPSMT" w:hAnsi="TimesNewRomanPSMT"/>
          <w:sz w:val="22"/>
          <w:szCs w:val="22"/>
        </w:rPr>
        <w:t>Ciprofloksacinas</w:t>
      </w:r>
      <w:proofErr w:type="spellEnd"/>
      <w:r w:rsidRPr="00443A0A">
        <w:rPr>
          <w:rFonts w:ascii="TimesNewRomanPSMT" w:hAnsi="TimesNewRomanPSMT"/>
          <w:sz w:val="22"/>
          <w:szCs w:val="22"/>
        </w:rPr>
        <w:t xml:space="preserve"> nerekomenduojamas </w:t>
      </w:r>
      <w:proofErr w:type="spellStart"/>
      <w:r w:rsidR="00C81759" w:rsidRPr="00443A0A">
        <w:rPr>
          <w:rFonts w:ascii="TimesNewRomanPSMT" w:hAnsi="TimesNewRomanPSMT"/>
          <w:sz w:val="22"/>
          <w:szCs w:val="22"/>
        </w:rPr>
        <w:t>streptokok</w:t>
      </w:r>
      <w:r w:rsidR="00C81759">
        <w:rPr>
          <w:rFonts w:ascii="TimesNewRomanPSMT" w:hAnsi="TimesNewRomanPSMT"/>
          <w:sz w:val="22"/>
          <w:szCs w:val="22"/>
        </w:rPr>
        <w:t>inėms</w:t>
      </w:r>
      <w:proofErr w:type="spellEnd"/>
      <w:r w:rsidR="00C81759" w:rsidRPr="00443A0A">
        <w:rPr>
          <w:rFonts w:ascii="TimesNewRomanPSMT" w:hAnsi="TimesNewRomanPSMT"/>
          <w:sz w:val="22"/>
          <w:szCs w:val="22"/>
        </w:rPr>
        <w:t xml:space="preserve"> </w:t>
      </w:r>
      <w:r w:rsidRPr="00443A0A">
        <w:rPr>
          <w:rFonts w:ascii="TimesNewRomanPSMT" w:hAnsi="TimesNewRomanPSMT"/>
          <w:sz w:val="22"/>
          <w:szCs w:val="22"/>
        </w:rPr>
        <w:t>infekcijoms gydyti dėl nepakankamo efektyvumo.</w:t>
      </w:r>
    </w:p>
    <w:p w14:paraId="0E015E3A" w14:textId="77777777" w:rsidR="00462CC6" w:rsidRPr="00443A0A" w:rsidRDefault="00462CC6" w:rsidP="00462CC6">
      <w:pPr>
        <w:autoSpaceDE w:val="0"/>
        <w:autoSpaceDN w:val="0"/>
        <w:adjustRightInd w:val="0"/>
        <w:jc w:val="both"/>
        <w:rPr>
          <w:rFonts w:ascii="TimesNewRomanPSMT" w:hAnsi="TimesNewRomanPSMT" w:cs="TimesNewRomanPSMT"/>
          <w:sz w:val="22"/>
          <w:szCs w:val="22"/>
          <w:lang w:eastAsia="en-GB"/>
        </w:rPr>
      </w:pPr>
    </w:p>
    <w:p w14:paraId="65888A8B" w14:textId="3B314196" w:rsidR="00462CC6" w:rsidRPr="00443A0A" w:rsidRDefault="00C81759" w:rsidP="00462CC6">
      <w:pPr>
        <w:autoSpaceDE w:val="0"/>
        <w:autoSpaceDN w:val="0"/>
        <w:adjustRightInd w:val="0"/>
        <w:jc w:val="both"/>
        <w:rPr>
          <w:rFonts w:ascii="TimesNewRomanPSMT" w:hAnsi="TimesNewRomanPSMT" w:cs="TimesNewRomanPSMT"/>
          <w:sz w:val="22"/>
          <w:szCs w:val="22"/>
          <w:u w:val="single"/>
        </w:rPr>
      </w:pPr>
      <w:r>
        <w:rPr>
          <w:rFonts w:ascii="TimesNewRomanPSMT" w:hAnsi="TimesNewRomanPSMT"/>
          <w:sz w:val="22"/>
          <w:szCs w:val="22"/>
          <w:u w:val="single"/>
        </w:rPr>
        <w:t>Lyties takų</w:t>
      </w:r>
      <w:r w:rsidR="00462CC6" w:rsidRPr="00443A0A">
        <w:rPr>
          <w:rFonts w:ascii="TimesNewRomanPSMT" w:hAnsi="TimesNewRomanPSMT"/>
          <w:sz w:val="22"/>
          <w:szCs w:val="22"/>
          <w:u w:val="single"/>
        </w:rPr>
        <w:t xml:space="preserve"> infekcijos</w:t>
      </w:r>
    </w:p>
    <w:p w14:paraId="4237EE88" w14:textId="419FE7F2" w:rsidR="00462CC6" w:rsidRPr="00443A0A" w:rsidRDefault="00C81759" w:rsidP="00462CC6">
      <w:pPr>
        <w:autoSpaceDE w:val="0"/>
        <w:autoSpaceDN w:val="0"/>
        <w:adjustRightInd w:val="0"/>
        <w:jc w:val="both"/>
        <w:rPr>
          <w:rFonts w:ascii="TimesNewRomanPSMT" w:hAnsi="TimesNewRomanPSMT" w:cs="TimesNewRomanPSMT"/>
          <w:sz w:val="22"/>
          <w:szCs w:val="22"/>
        </w:rPr>
      </w:pPr>
      <w:proofErr w:type="spellStart"/>
      <w:r w:rsidRPr="00C81759">
        <w:rPr>
          <w:rFonts w:ascii="TimesNewRomanPSMT" w:hAnsi="TimesNewRomanPSMT"/>
          <w:sz w:val="22"/>
          <w:szCs w:val="22"/>
        </w:rPr>
        <w:t>Epididimoorchit</w:t>
      </w:r>
      <w:r>
        <w:rPr>
          <w:rFonts w:ascii="TimesNewRomanPSMT" w:hAnsi="TimesNewRomanPSMT"/>
          <w:sz w:val="22"/>
          <w:szCs w:val="22"/>
        </w:rPr>
        <w:t>ą</w:t>
      </w:r>
      <w:proofErr w:type="spellEnd"/>
      <w:r>
        <w:rPr>
          <w:rFonts w:ascii="TimesNewRomanPSMT" w:hAnsi="TimesNewRomanPSMT"/>
          <w:sz w:val="22"/>
          <w:szCs w:val="22"/>
        </w:rPr>
        <w:t xml:space="preserve"> </w:t>
      </w:r>
      <w:r w:rsidR="00462CC6" w:rsidRPr="00443A0A">
        <w:rPr>
          <w:rFonts w:ascii="TimesNewRomanPSMT" w:hAnsi="TimesNewRomanPSMT"/>
          <w:sz w:val="22"/>
          <w:szCs w:val="22"/>
        </w:rPr>
        <w:t xml:space="preserve">ir dubens uždegimines ligas </w:t>
      </w:r>
      <w:r w:rsidRPr="00443A0A">
        <w:rPr>
          <w:rFonts w:ascii="TimesNewRomanPSMT" w:hAnsi="TimesNewRomanPSMT"/>
          <w:sz w:val="22"/>
          <w:szCs w:val="22"/>
        </w:rPr>
        <w:t>gal</w:t>
      </w:r>
      <w:r>
        <w:rPr>
          <w:rFonts w:ascii="TimesNewRomanPSMT" w:hAnsi="TimesNewRomanPSMT"/>
          <w:sz w:val="22"/>
          <w:szCs w:val="22"/>
        </w:rPr>
        <w:t>i</w:t>
      </w:r>
      <w:r w:rsidRPr="00443A0A">
        <w:rPr>
          <w:rFonts w:ascii="TimesNewRomanPSMT" w:hAnsi="TimesNewRomanPSMT"/>
          <w:sz w:val="22"/>
          <w:szCs w:val="22"/>
        </w:rPr>
        <w:t xml:space="preserve"> </w:t>
      </w:r>
      <w:r w:rsidR="00462CC6" w:rsidRPr="00443A0A">
        <w:rPr>
          <w:rFonts w:ascii="TimesNewRomanPSMT" w:hAnsi="TimesNewRomanPSMT"/>
          <w:sz w:val="22"/>
          <w:szCs w:val="22"/>
        </w:rPr>
        <w:t xml:space="preserve">sukelti </w:t>
      </w:r>
      <w:proofErr w:type="spellStart"/>
      <w:r w:rsidR="00462CC6" w:rsidRPr="00443A0A">
        <w:rPr>
          <w:rFonts w:ascii="TimesNewRomanPSMT" w:hAnsi="TimesNewRomanPSMT"/>
          <w:sz w:val="22"/>
          <w:szCs w:val="22"/>
        </w:rPr>
        <w:t>fluoro</w:t>
      </w:r>
      <w:r w:rsidR="00BF79BC">
        <w:rPr>
          <w:rFonts w:ascii="TimesNewRomanPSMT" w:hAnsi="TimesNewRomanPSMT"/>
          <w:sz w:val="22"/>
          <w:szCs w:val="22"/>
        </w:rPr>
        <w:t>ch</w:t>
      </w:r>
      <w:r w:rsidR="00462CC6" w:rsidRPr="00443A0A">
        <w:rPr>
          <w:rFonts w:ascii="TimesNewRomanPSMT" w:hAnsi="TimesNewRomanPSMT"/>
          <w:sz w:val="22"/>
          <w:szCs w:val="22"/>
        </w:rPr>
        <w:t>inolonui</w:t>
      </w:r>
      <w:proofErr w:type="spellEnd"/>
      <w:r w:rsidR="00462CC6" w:rsidRPr="00443A0A">
        <w:rPr>
          <w:rFonts w:ascii="TimesNewRomanPSMT" w:hAnsi="TimesNewRomanPSMT"/>
          <w:sz w:val="22"/>
          <w:szCs w:val="22"/>
        </w:rPr>
        <w:t xml:space="preserve"> atsparūs </w:t>
      </w:r>
      <w:proofErr w:type="spellStart"/>
      <w:r w:rsidR="00462CC6" w:rsidRPr="00443A0A">
        <w:rPr>
          <w:rFonts w:ascii="TimesNewRomanPSMT" w:hAnsi="TimesNewRomanPSMT"/>
          <w:i/>
          <w:sz w:val="22"/>
          <w:szCs w:val="22"/>
        </w:rPr>
        <w:t>Neisseria</w:t>
      </w:r>
      <w:proofErr w:type="spellEnd"/>
      <w:r w:rsidR="00462CC6" w:rsidRPr="00443A0A">
        <w:rPr>
          <w:rFonts w:ascii="TimesNewRomanPSMT" w:hAnsi="TimesNewRomanPSMT"/>
          <w:i/>
          <w:sz w:val="22"/>
          <w:szCs w:val="22"/>
        </w:rPr>
        <w:t xml:space="preserve"> </w:t>
      </w:r>
      <w:proofErr w:type="spellStart"/>
      <w:r w:rsidR="00462CC6" w:rsidRPr="00443A0A">
        <w:rPr>
          <w:rFonts w:ascii="TimesNewRomanPSMT" w:hAnsi="TimesNewRomanPSMT"/>
          <w:i/>
          <w:sz w:val="22"/>
          <w:szCs w:val="22"/>
        </w:rPr>
        <w:t>gonorrhoeae</w:t>
      </w:r>
      <w:proofErr w:type="spellEnd"/>
      <w:r w:rsidR="00462CC6" w:rsidRPr="00443A0A">
        <w:rPr>
          <w:rFonts w:ascii="TimesNewRomanPSMT" w:hAnsi="TimesNewRomanPSMT"/>
          <w:sz w:val="22"/>
          <w:szCs w:val="22"/>
        </w:rPr>
        <w:t xml:space="preserve"> </w:t>
      </w:r>
      <w:proofErr w:type="spellStart"/>
      <w:r w:rsidR="00462CC6" w:rsidRPr="00443A0A">
        <w:rPr>
          <w:rFonts w:ascii="TimesNewRomanPSMT" w:hAnsi="TimesNewRomanPSMT"/>
          <w:sz w:val="22"/>
          <w:szCs w:val="22"/>
        </w:rPr>
        <w:t>izoliatai</w:t>
      </w:r>
      <w:proofErr w:type="spellEnd"/>
      <w:r w:rsidR="00462CC6" w:rsidRPr="00443A0A">
        <w:rPr>
          <w:rFonts w:ascii="TimesNewRomanPSMT" w:hAnsi="TimesNewRomanPSMT"/>
          <w:sz w:val="22"/>
          <w:szCs w:val="22"/>
        </w:rPr>
        <w:t>.</w:t>
      </w:r>
    </w:p>
    <w:p w14:paraId="76C6B0CB" w14:textId="12F41A87" w:rsidR="00462CC6" w:rsidRPr="00443A0A" w:rsidRDefault="00462CC6" w:rsidP="00462CC6">
      <w:pPr>
        <w:autoSpaceDE w:val="0"/>
        <w:autoSpaceDN w:val="0"/>
        <w:adjustRightInd w:val="0"/>
        <w:jc w:val="both"/>
        <w:rPr>
          <w:rFonts w:ascii="TimesNewRomanPSMT" w:hAnsi="TimesNewRomanPSMT" w:cs="TimesNewRomanPSMT"/>
          <w:sz w:val="22"/>
          <w:szCs w:val="22"/>
        </w:rPr>
      </w:pPr>
      <w:r w:rsidRPr="00443A0A">
        <w:rPr>
          <w:rFonts w:ascii="TimesNewRomanPSMT" w:hAnsi="TimesNewRomanPSMT"/>
          <w:sz w:val="22"/>
          <w:szCs w:val="22"/>
        </w:rPr>
        <w:lastRenderedPageBreak/>
        <w:t xml:space="preserve">Esant </w:t>
      </w:r>
      <w:proofErr w:type="spellStart"/>
      <w:r w:rsidR="00AE547E">
        <w:rPr>
          <w:rFonts w:ascii="TimesNewRomanPSMT" w:hAnsi="TimesNewRomanPSMT"/>
          <w:sz w:val="22"/>
          <w:szCs w:val="22"/>
        </w:rPr>
        <w:t>epididimoorchitui</w:t>
      </w:r>
      <w:proofErr w:type="spellEnd"/>
      <w:r w:rsidRPr="00443A0A">
        <w:rPr>
          <w:rFonts w:ascii="TimesNewRomanPSMT" w:hAnsi="TimesNewRomanPSMT"/>
          <w:sz w:val="22"/>
          <w:szCs w:val="22"/>
        </w:rPr>
        <w:t xml:space="preserve"> ir dubens uždegiminėms ligoms, turi būti svarstoma galimybė </w:t>
      </w:r>
      <w:proofErr w:type="spellStart"/>
      <w:r w:rsidRPr="00443A0A">
        <w:rPr>
          <w:rFonts w:ascii="TimesNewRomanPSMT" w:hAnsi="TimesNewRomanPSMT"/>
          <w:sz w:val="22"/>
          <w:szCs w:val="22"/>
        </w:rPr>
        <w:t>ciprofloksaciną</w:t>
      </w:r>
      <w:proofErr w:type="spellEnd"/>
      <w:r w:rsidRPr="00443A0A">
        <w:rPr>
          <w:rFonts w:ascii="TimesNewRomanPSMT" w:hAnsi="TimesNewRomanPSMT"/>
          <w:sz w:val="22"/>
          <w:szCs w:val="22"/>
        </w:rPr>
        <w:t xml:space="preserve"> skirti </w:t>
      </w:r>
      <w:r w:rsidR="00AE547E">
        <w:rPr>
          <w:rFonts w:ascii="TimesNewRomanPSMT" w:hAnsi="TimesNewRomanPSMT"/>
          <w:sz w:val="22"/>
          <w:szCs w:val="22"/>
        </w:rPr>
        <w:t xml:space="preserve">empiriškai </w:t>
      </w:r>
      <w:r w:rsidRPr="00443A0A">
        <w:rPr>
          <w:rFonts w:ascii="TimesNewRomanPSMT" w:hAnsi="TimesNewRomanPSMT"/>
          <w:sz w:val="22"/>
          <w:szCs w:val="22"/>
        </w:rPr>
        <w:t xml:space="preserve">tik kartu su kitais atitinkamais antibakteriniais </w:t>
      </w:r>
      <w:r w:rsidR="00AE547E" w:rsidRPr="00443A0A">
        <w:rPr>
          <w:rFonts w:ascii="TimesNewRomanPSMT" w:hAnsi="TimesNewRomanPSMT"/>
          <w:sz w:val="22"/>
          <w:szCs w:val="22"/>
        </w:rPr>
        <w:t>vaist</w:t>
      </w:r>
      <w:r w:rsidR="00AE547E">
        <w:rPr>
          <w:rFonts w:ascii="TimesNewRomanPSMT" w:hAnsi="TimesNewRomanPSMT"/>
          <w:sz w:val="22"/>
          <w:szCs w:val="22"/>
        </w:rPr>
        <w:t>iniais preparatais</w:t>
      </w:r>
      <w:r w:rsidR="00AE547E" w:rsidRPr="00443A0A">
        <w:rPr>
          <w:rFonts w:ascii="TimesNewRomanPSMT" w:hAnsi="TimesNewRomanPSMT"/>
          <w:sz w:val="22"/>
          <w:szCs w:val="22"/>
        </w:rPr>
        <w:t xml:space="preserve"> </w:t>
      </w:r>
      <w:r w:rsidRPr="00443A0A">
        <w:rPr>
          <w:rFonts w:ascii="TimesNewRomanPSMT" w:hAnsi="TimesNewRomanPSMT"/>
          <w:sz w:val="22"/>
          <w:szCs w:val="22"/>
        </w:rPr>
        <w:t xml:space="preserve">(pvz., </w:t>
      </w:r>
      <w:proofErr w:type="spellStart"/>
      <w:r w:rsidRPr="00443A0A">
        <w:rPr>
          <w:rFonts w:ascii="TimesNewRomanPSMT" w:hAnsi="TimesNewRomanPSMT"/>
          <w:sz w:val="22"/>
          <w:szCs w:val="22"/>
        </w:rPr>
        <w:t>cefalosporinu</w:t>
      </w:r>
      <w:proofErr w:type="spellEnd"/>
      <w:r w:rsidRPr="00443A0A">
        <w:rPr>
          <w:rFonts w:ascii="TimesNewRomanPSMT" w:hAnsi="TimesNewRomanPSMT"/>
          <w:sz w:val="22"/>
          <w:szCs w:val="22"/>
        </w:rPr>
        <w:t xml:space="preserve">), nebent galima atmesti </w:t>
      </w:r>
      <w:proofErr w:type="spellStart"/>
      <w:r w:rsidRPr="00443A0A">
        <w:rPr>
          <w:rFonts w:ascii="TimesNewRomanPSMT" w:hAnsi="TimesNewRomanPSMT"/>
          <w:sz w:val="22"/>
          <w:szCs w:val="22"/>
        </w:rPr>
        <w:t>ciprofloksacinui</w:t>
      </w:r>
      <w:proofErr w:type="spellEnd"/>
      <w:r w:rsidRPr="00443A0A">
        <w:rPr>
          <w:rFonts w:ascii="TimesNewRomanPSMT" w:hAnsi="TimesNewRomanPSMT"/>
          <w:sz w:val="22"/>
          <w:szCs w:val="22"/>
        </w:rPr>
        <w:t xml:space="preserve"> </w:t>
      </w:r>
      <w:r w:rsidR="00AE547E" w:rsidRPr="00443A0A">
        <w:rPr>
          <w:rFonts w:ascii="TimesNewRomanPSMT" w:hAnsi="TimesNewRomanPSMT"/>
          <w:sz w:val="22"/>
          <w:szCs w:val="22"/>
        </w:rPr>
        <w:t>atspar</w:t>
      </w:r>
      <w:r w:rsidR="00AE547E">
        <w:rPr>
          <w:rFonts w:ascii="TimesNewRomanPSMT" w:hAnsi="TimesNewRomanPSMT"/>
          <w:sz w:val="22"/>
          <w:szCs w:val="22"/>
        </w:rPr>
        <w:t>ias</w:t>
      </w:r>
      <w:r w:rsidR="00AE547E" w:rsidRPr="00443A0A">
        <w:rPr>
          <w:rFonts w:ascii="TimesNewRomanPSMT" w:hAnsi="TimesNewRomanPSMT"/>
          <w:sz w:val="22"/>
          <w:szCs w:val="22"/>
        </w:rPr>
        <w:t xml:space="preserve"> </w:t>
      </w:r>
      <w:proofErr w:type="spellStart"/>
      <w:r w:rsidRPr="00443A0A">
        <w:rPr>
          <w:rFonts w:ascii="TimesNewRomanPSMT" w:hAnsi="TimesNewRomanPSMT"/>
          <w:i/>
          <w:iCs/>
          <w:sz w:val="22"/>
          <w:szCs w:val="22"/>
        </w:rPr>
        <w:t>Neisseria</w:t>
      </w:r>
      <w:proofErr w:type="spellEnd"/>
      <w:r w:rsidRPr="00443A0A">
        <w:rPr>
          <w:rFonts w:ascii="TimesNewRomanPSMT" w:hAnsi="TimesNewRomanPSMT"/>
          <w:i/>
          <w:iCs/>
          <w:sz w:val="22"/>
          <w:szCs w:val="22"/>
        </w:rPr>
        <w:t xml:space="preserve"> </w:t>
      </w:r>
      <w:proofErr w:type="spellStart"/>
      <w:r w:rsidRPr="00443A0A">
        <w:rPr>
          <w:rFonts w:ascii="TimesNewRomanPSMT" w:hAnsi="TimesNewRomanPSMT"/>
          <w:i/>
          <w:iCs/>
          <w:sz w:val="22"/>
          <w:szCs w:val="22"/>
        </w:rPr>
        <w:t>gonorrhoeae</w:t>
      </w:r>
      <w:proofErr w:type="spellEnd"/>
      <w:r w:rsidRPr="00443A0A">
        <w:rPr>
          <w:rFonts w:ascii="TimesNewRomanPSMT" w:hAnsi="TimesNewRomanPSMT"/>
          <w:i/>
          <w:iCs/>
          <w:sz w:val="22"/>
          <w:szCs w:val="22"/>
        </w:rPr>
        <w:t>.</w:t>
      </w:r>
      <w:r w:rsidRPr="00443A0A">
        <w:rPr>
          <w:rFonts w:ascii="TimesNewRomanPSMT" w:hAnsi="TimesNewRomanPSMT"/>
          <w:sz w:val="22"/>
          <w:szCs w:val="22"/>
        </w:rPr>
        <w:t xml:space="preserve"> Jei po trijų dienų gydymo </w:t>
      </w:r>
      <w:r w:rsidR="00AE547E">
        <w:rPr>
          <w:rFonts w:ascii="TimesNewRomanPSMT" w:hAnsi="TimesNewRomanPSMT"/>
          <w:sz w:val="22"/>
          <w:szCs w:val="22"/>
        </w:rPr>
        <w:t>nepasiekiamas</w:t>
      </w:r>
      <w:r w:rsidR="00AE547E" w:rsidRPr="00443A0A">
        <w:rPr>
          <w:rFonts w:ascii="TimesNewRomanPSMT" w:hAnsi="TimesNewRomanPSMT"/>
          <w:sz w:val="22"/>
          <w:szCs w:val="22"/>
        </w:rPr>
        <w:t xml:space="preserve"> </w:t>
      </w:r>
      <w:r w:rsidRPr="00443A0A">
        <w:rPr>
          <w:rFonts w:ascii="TimesNewRomanPSMT" w:hAnsi="TimesNewRomanPSMT"/>
          <w:sz w:val="22"/>
          <w:szCs w:val="22"/>
        </w:rPr>
        <w:t>klinikinis pagerėjimas, reikia persvarstyti gydymą.</w:t>
      </w:r>
    </w:p>
    <w:p w14:paraId="3F795056" w14:textId="77777777" w:rsidR="00462CC6" w:rsidRPr="00443A0A" w:rsidRDefault="00462CC6" w:rsidP="00462CC6">
      <w:pPr>
        <w:autoSpaceDE w:val="0"/>
        <w:autoSpaceDN w:val="0"/>
        <w:adjustRightInd w:val="0"/>
        <w:jc w:val="both"/>
        <w:rPr>
          <w:rFonts w:ascii="TimesNewRomanPSMT" w:hAnsi="TimesNewRomanPSMT" w:cs="TimesNewRomanPSMT"/>
          <w:sz w:val="22"/>
          <w:szCs w:val="22"/>
          <w:lang w:eastAsia="en-GB"/>
        </w:rPr>
      </w:pPr>
    </w:p>
    <w:p w14:paraId="2C0BBEFF" w14:textId="39AA665D" w:rsidR="00462CC6" w:rsidRPr="00443A0A" w:rsidRDefault="00462CC6" w:rsidP="00462CC6">
      <w:pPr>
        <w:autoSpaceDE w:val="0"/>
        <w:autoSpaceDN w:val="0"/>
        <w:adjustRightInd w:val="0"/>
        <w:jc w:val="both"/>
        <w:rPr>
          <w:rFonts w:ascii="TimesNewRomanPSMT" w:hAnsi="TimesNewRomanPSMT" w:cs="TimesNewRomanPSMT"/>
          <w:sz w:val="22"/>
          <w:szCs w:val="22"/>
          <w:u w:val="single"/>
        </w:rPr>
      </w:pPr>
      <w:r w:rsidRPr="00443A0A">
        <w:rPr>
          <w:rFonts w:ascii="TimesNewRomanPSMT" w:hAnsi="TimesNewRomanPSMT"/>
          <w:sz w:val="22"/>
          <w:szCs w:val="22"/>
          <w:u w:val="single"/>
        </w:rPr>
        <w:t xml:space="preserve">Šlapimo </w:t>
      </w:r>
      <w:r w:rsidR="00AE547E">
        <w:rPr>
          <w:rFonts w:ascii="TimesNewRomanPSMT" w:hAnsi="TimesNewRomanPSMT"/>
          <w:sz w:val="22"/>
          <w:szCs w:val="22"/>
          <w:u w:val="single"/>
        </w:rPr>
        <w:t>takų</w:t>
      </w:r>
      <w:r w:rsidR="00AE547E" w:rsidRPr="00443A0A">
        <w:rPr>
          <w:rFonts w:ascii="TimesNewRomanPSMT" w:hAnsi="TimesNewRomanPSMT"/>
          <w:sz w:val="22"/>
          <w:szCs w:val="22"/>
          <w:u w:val="single"/>
        </w:rPr>
        <w:t xml:space="preserve"> </w:t>
      </w:r>
      <w:r w:rsidRPr="00443A0A">
        <w:rPr>
          <w:rFonts w:ascii="TimesNewRomanPSMT" w:hAnsi="TimesNewRomanPSMT"/>
          <w:sz w:val="22"/>
          <w:szCs w:val="22"/>
          <w:u w:val="single"/>
        </w:rPr>
        <w:t>infekcijos</w:t>
      </w:r>
    </w:p>
    <w:p w14:paraId="59AB089D" w14:textId="11643D11" w:rsidR="00462CC6" w:rsidRPr="00443A0A" w:rsidRDefault="00462CC6" w:rsidP="00462CC6">
      <w:pPr>
        <w:autoSpaceDE w:val="0"/>
        <w:autoSpaceDN w:val="0"/>
        <w:adjustRightInd w:val="0"/>
        <w:jc w:val="both"/>
        <w:rPr>
          <w:rFonts w:ascii="TimesNewRomanPSMT" w:hAnsi="TimesNewRomanPSMT" w:cs="TimesNewRomanPSMT"/>
          <w:sz w:val="22"/>
          <w:szCs w:val="22"/>
        </w:rPr>
      </w:pPr>
      <w:proofErr w:type="spellStart"/>
      <w:r w:rsidRPr="00443A0A">
        <w:rPr>
          <w:rFonts w:ascii="TimesNewRomanPSMT" w:hAnsi="TimesNewRomanPSMT"/>
          <w:i/>
          <w:sz w:val="22"/>
          <w:szCs w:val="22"/>
        </w:rPr>
        <w:t>Escherichia</w:t>
      </w:r>
      <w:proofErr w:type="spellEnd"/>
      <w:r w:rsidRPr="00443A0A">
        <w:rPr>
          <w:rFonts w:ascii="TimesNewRomanPSMT" w:hAnsi="TimesNewRomanPSMT"/>
          <w:i/>
          <w:sz w:val="22"/>
          <w:szCs w:val="22"/>
        </w:rPr>
        <w:t xml:space="preserve"> coli</w:t>
      </w:r>
      <w:r w:rsidRPr="00443A0A">
        <w:rPr>
          <w:rFonts w:ascii="TimesNewRomanPSMT" w:hAnsi="TimesNewRomanPSMT"/>
          <w:sz w:val="22"/>
          <w:szCs w:val="22"/>
        </w:rPr>
        <w:t xml:space="preserve"> </w:t>
      </w:r>
      <w:r w:rsidR="00AE547E" w:rsidRPr="00443A0A">
        <w:rPr>
          <w:rFonts w:ascii="TimesNewRomanPSMT" w:hAnsi="TimesNewRomanPSMT"/>
          <w:sz w:val="22"/>
          <w:szCs w:val="22"/>
        </w:rPr>
        <w:t>– dažniausi</w:t>
      </w:r>
      <w:r w:rsidR="00AE547E">
        <w:rPr>
          <w:rFonts w:ascii="TimesNewRomanPSMT" w:hAnsi="TimesNewRomanPSMT"/>
          <w:sz w:val="22"/>
          <w:szCs w:val="22"/>
        </w:rPr>
        <w:t>o</w:t>
      </w:r>
      <w:r w:rsidR="00AE547E" w:rsidRPr="00443A0A">
        <w:rPr>
          <w:rFonts w:ascii="TimesNewRomanPSMT" w:hAnsi="TimesNewRomanPSMT"/>
          <w:sz w:val="22"/>
          <w:szCs w:val="22"/>
        </w:rPr>
        <w:t xml:space="preserve"> šlapimo </w:t>
      </w:r>
      <w:r w:rsidR="00AE547E">
        <w:rPr>
          <w:rFonts w:ascii="TimesNewRomanPSMT" w:hAnsi="TimesNewRomanPSMT"/>
          <w:sz w:val="22"/>
          <w:szCs w:val="22"/>
        </w:rPr>
        <w:t>takų</w:t>
      </w:r>
      <w:r w:rsidR="00AE547E" w:rsidRPr="00443A0A">
        <w:rPr>
          <w:rFonts w:ascii="TimesNewRomanPSMT" w:hAnsi="TimesNewRomanPSMT"/>
          <w:sz w:val="22"/>
          <w:szCs w:val="22"/>
        </w:rPr>
        <w:t xml:space="preserve"> infekcij</w:t>
      </w:r>
      <w:r w:rsidR="00AE547E">
        <w:rPr>
          <w:rFonts w:ascii="TimesNewRomanPSMT" w:hAnsi="TimesNewRomanPSMT"/>
          <w:sz w:val="22"/>
          <w:szCs w:val="22"/>
        </w:rPr>
        <w:t>ų sukėlėjo</w:t>
      </w:r>
      <w:r w:rsidR="00AE547E" w:rsidRPr="00443A0A">
        <w:rPr>
          <w:rFonts w:ascii="TimesNewRomanPSMT" w:hAnsi="TimesNewRomanPSMT"/>
          <w:sz w:val="22"/>
          <w:szCs w:val="22"/>
        </w:rPr>
        <w:t xml:space="preserve"> – </w:t>
      </w:r>
      <w:r w:rsidRPr="00443A0A">
        <w:rPr>
          <w:rFonts w:ascii="TimesNewRomanPSMT" w:hAnsi="TimesNewRomanPSMT"/>
          <w:sz w:val="22"/>
          <w:szCs w:val="22"/>
        </w:rPr>
        <w:t xml:space="preserve">atsparumas </w:t>
      </w:r>
      <w:proofErr w:type="spellStart"/>
      <w:r w:rsidRPr="00443A0A">
        <w:rPr>
          <w:rFonts w:ascii="TimesNewRomanPSMT" w:hAnsi="TimesNewRomanPSMT"/>
          <w:sz w:val="22"/>
          <w:szCs w:val="22"/>
        </w:rPr>
        <w:t>fluoro</w:t>
      </w:r>
      <w:r w:rsidR="00C30327">
        <w:rPr>
          <w:rFonts w:ascii="TimesNewRomanPSMT" w:hAnsi="TimesNewRomanPSMT"/>
          <w:sz w:val="22"/>
          <w:szCs w:val="22"/>
        </w:rPr>
        <w:t>ch</w:t>
      </w:r>
      <w:r w:rsidRPr="00443A0A">
        <w:rPr>
          <w:rFonts w:ascii="TimesNewRomanPSMT" w:hAnsi="TimesNewRomanPSMT"/>
          <w:sz w:val="22"/>
          <w:szCs w:val="22"/>
        </w:rPr>
        <w:t>inolonams</w:t>
      </w:r>
      <w:proofErr w:type="spellEnd"/>
      <w:r w:rsidRPr="00443A0A">
        <w:rPr>
          <w:rFonts w:ascii="TimesNewRomanPSMT" w:hAnsi="TimesNewRomanPSMT"/>
          <w:sz w:val="22"/>
          <w:szCs w:val="22"/>
        </w:rPr>
        <w:t xml:space="preserve"> Europos Sąjungoje</w:t>
      </w:r>
      <w:r w:rsidR="00AE547E" w:rsidRPr="00AE547E">
        <w:rPr>
          <w:rFonts w:ascii="TimesNewRomanPSMT" w:hAnsi="TimesNewRomanPSMT"/>
          <w:sz w:val="22"/>
          <w:szCs w:val="22"/>
        </w:rPr>
        <w:t xml:space="preserve"> </w:t>
      </w:r>
      <w:r w:rsidR="00AE547E" w:rsidRPr="00443A0A">
        <w:rPr>
          <w:rFonts w:ascii="TimesNewRomanPSMT" w:hAnsi="TimesNewRomanPSMT"/>
          <w:sz w:val="22"/>
          <w:szCs w:val="22"/>
        </w:rPr>
        <w:t>skiriasi</w:t>
      </w:r>
      <w:r w:rsidRPr="00443A0A">
        <w:rPr>
          <w:rFonts w:ascii="TimesNewRomanPSMT" w:hAnsi="TimesNewRomanPSMT"/>
          <w:sz w:val="22"/>
          <w:szCs w:val="22"/>
        </w:rPr>
        <w:t xml:space="preserve">. </w:t>
      </w:r>
      <w:r w:rsidR="00AE547E">
        <w:rPr>
          <w:rFonts w:ascii="TimesNewRomanPSMT" w:hAnsi="TimesNewRomanPSMT"/>
          <w:sz w:val="22"/>
          <w:szCs w:val="22"/>
        </w:rPr>
        <w:t>Vaistinį preparatą s</w:t>
      </w:r>
      <w:r w:rsidRPr="00443A0A">
        <w:rPr>
          <w:rFonts w:ascii="TimesNewRomanPSMT" w:hAnsi="TimesNewRomanPSMT"/>
          <w:sz w:val="22"/>
          <w:szCs w:val="22"/>
        </w:rPr>
        <w:t xml:space="preserve">kiriantiems asmenims rekomenduojama atsižvelgti į vietinį </w:t>
      </w:r>
      <w:proofErr w:type="spellStart"/>
      <w:r w:rsidRPr="00443A0A">
        <w:rPr>
          <w:rFonts w:ascii="TimesNewRomanPSMT" w:hAnsi="TimesNewRomanPSMT"/>
          <w:i/>
          <w:sz w:val="22"/>
          <w:szCs w:val="22"/>
        </w:rPr>
        <w:t>Escherichia</w:t>
      </w:r>
      <w:proofErr w:type="spellEnd"/>
      <w:r w:rsidRPr="00443A0A">
        <w:rPr>
          <w:rFonts w:ascii="TimesNewRomanPSMT" w:hAnsi="TimesNewRomanPSMT"/>
          <w:i/>
          <w:sz w:val="22"/>
          <w:szCs w:val="22"/>
        </w:rPr>
        <w:t xml:space="preserve"> coli</w:t>
      </w:r>
      <w:r w:rsidRPr="00443A0A">
        <w:rPr>
          <w:rFonts w:ascii="TimesNewRomanPSMT" w:hAnsi="TimesNewRomanPSMT"/>
          <w:sz w:val="22"/>
          <w:szCs w:val="22"/>
        </w:rPr>
        <w:t xml:space="preserve"> atsparumo </w:t>
      </w:r>
      <w:proofErr w:type="spellStart"/>
      <w:r w:rsidRPr="00443A0A">
        <w:rPr>
          <w:rFonts w:ascii="TimesNewRomanPSMT" w:hAnsi="TimesNewRomanPSMT"/>
          <w:sz w:val="22"/>
          <w:szCs w:val="22"/>
        </w:rPr>
        <w:t>fluoro</w:t>
      </w:r>
      <w:r w:rsidR="00C30327">
        <w:rPr>
          <w:rFonts w:ascii="TimesNewRomanPSMT" w:hAnsi="TimesNewRomanPSMT"/>
          <w:sz w:val="22"/>
          <w:szCs w:val="22"/>
        </w:rPr>
        <w:t>ch</w:t>
      </w:r>
      <w:r w:rsidRPr="00443A0A">
        <w:rPr>
          <w:rFonts w:ascii="TimesNewRomanPSMT" w:hAnsi="TimesNewRomanPSMT"/>
          <w:sz w:val="22"/>
          <w:szCs w:val="22"/>
        </w:rPr>
        <w:t>inolonams</w:t>
      </w:r>
      <w:proofErr w:type="spellEnd"/>
      <w:r w:rsidRPr="00443A0A">
        <w:rPr>
          <w:rFonts w:ascii="TimesNewRomanPSMT" w:hAnsi="TimesNewRomanPSMT"/>
          <w:sz w:val="22"/>
          <w:szCs w:val="22"/>
        </w:rPr>
        <w:t xml:space="preserve"> paplitimą.</w:t>
      </w:r>
    </w:p>
    <w:p w14:paraId="11764FEC" w14:textId="77777777" w:rsidR="00462CC6" w:rsidRPr="00443A0A" w:rsidRDefault="00462CC6" w:rsidP="00462CC6">
      <w:pPr>
        <w:autoSpaceDE w:val="0"/>
        <w:autoSpaceDN w:val="0"/>
        <w:adjustRightInd w:val="0"/>
        <w:jc w:val="both"/>
        <w:rPr>
          <w:rFonts w:ascii="TimesNewRomanPSMT" w:hAnsi="TimesNewRomanPSMT" w:cs="TimesNewRomanPSMT"/>
          <w:sz w:val="22"/>
          <w:szCs w:val="22"/>
          <w:lang w:eastAsia="en-GB"/>
        </w:rPr>
      </w:pPr>
    </w:p>
    <w:p w14:paraId="02E4BEE5" w14:textId="5D4E1148" w:rsidR="00462CC6" w:rsidRPr="00443A0A" w:rsidRDefault="00AE547E" w:rsidP="00462CC6">
      <w:pPr>
        <w:autoSpaceDE w:val="0"/>
        <w:autoSpaceDN w:val="0"/>
        <w:adjustRightInd w:val="0"/>
        <w:jc w:val="both"/>
        <w:rPr>
          <w:rFonts w:ascii="TimesNewRomanPSMT" w:hAnsi="TimesNewRomanPSMT" w:cs="TimesNewRomanPSMT"/>
          <w:sz w:val="22"/>
          <w:szCs w:val="22"/>
          <w:u w:val="single"/>
        </w:rPr>
      </w:pPr>
      <w:proofErr w:type="spellStart"/>
      <w:r>
        <w:rPr>
          <w:rFonts w:ascii="TimesNewRomanPSMT" w:hAnsi="TimesNewRomanPSMT"/>
          <w:sz w:val="22"/>
          <w:szCs w:val="22"/>
          <w:u w:val="single"/>
        </w:rPr>
        <w:t>Intraabdominalinės</w:t>
      </w:r>
      <w:proofErr w:type="spellEnd"/>
      <w:r w:rsidRPr="00443A0A">
        <w:rPr>
          <w:rFonts w:ascii="TimesNewRomanPSMT" w:hAnsi="TimesNewRomanPSMT"/>
          <w:sz w:val="22"/>
          <w:szCs w:val="22"/>
          <w:u w:val="single"/>
        </w:rPr>
        <w:t xml:space="preserve"> </w:t>
      </w:r>
      <w:r w:rsidR="00462CC6" w:rsidRPr="00443A0A">
        <w:rPr>
          <w:rFonts w:ascii="TimesNewRomanPSMT" w:hAnsi="TimesNewRomanPSMT"/>
          <w:sz w:val="22"/>
          <w:szCs w:val="22"/>
          <w:u w:val="single"/>
        </w:rPr>
        <w:t>infekcijos</w:t>
      </w:r>
    </w:p>
    <w:p w14:paraId="1C7C0679" w14:textId="16F9D352" w:rsidR="00462CC6" w:rsidRPr="00443A0A" w:rsidRDefault="00462CC6" w:rsidP="00462CC6">
      <w:pPr>
        <w:autoSpaceDE w:val="0"/>
        <w:autoSpaceDN w:val="0"/>
        <w:adjustRightInd w:val="0"/>
        <w:jc w:val="both"/>
        <w:rPr>
          <w:rFonts w:ascii="TimesNewRomanPSMT" w:hAnsi="TimesNewRomanPSMT" w:cs="TimesNewRomanPSMT"/>
          <w:sz w:val="22"/>
          <w:szCs w:val="22"/>
        </w:rPr>
      </w:pPr>
      <w:r w:rsidRPr="00443A0A">
        <w:rPr>
          <w:rFonts w:ascii="TimesNewRomanPSMT" w:hAnsi="TimesNewRomanPSMT"/>
          <w:sz w:val="22"/>
          <w:szCs w:val="22"/>
        </w:rPr>
        <w:t xml:space="preserve">Esama nepakankamai duomenų apie </w:t>
      </w:r>
      <w:proofErr w:type="spellStart"/>
      <w:r w:rsidRPr="00443A0A">
        <w:rPr>
          <w:rFonts w:ascii="TimesNewRomanPSMT" w:hAnsi="TimesNewRomanPSMT"/>
          <w:sz w:val="22"/>
          <w:szCs w:val="22"/>
        </w:rPr>
        <w:t>ciprofloksacino</w:t>
      </w:r>
      <w:proofErr w:type="spellEnd"/>
      <w:r w:rsidRPr="00443A0A">
        <w:rPr>
          <w:rFonts w:ascii="TimesNewRomanPSMT" w:hAnsi="TimesNewRomanPSMT"/>
          <w:sz w:val="22"/>
          <w:szCs w:val="22"/>
        </w:rPr>
        <w:t xml:space="preserve"> efektyvumą gydant </w:t>
      </w:r>
      <w:proofErr w:type="spellStart"/>
      <w:r w:rsidRPr="00443A0A">
        <w:rPr>
          <w:rFonts w:ascii="TimesNewRomanPSMT" w:hAnsi="TimesNewRomanPSMT"/>
          <w:sz w:val="22"/>
          <w:szCs w:val="22"/>
        </w:rPr>
        <w:t>pochirurgines</w:t>
      </w:r>
      <w:proofErr w:type="spellEnd"/>
      <w:r w:rsidRPr="00443A0A">
        <w:rPr>
          <w:rFonts w:ascii="TimesNewRomanPSMT" w:hAnsi="TimesNewRomanPSMT"/>
          <w:sz w:val="22"/>
          <w:szCs w:val="22"/>
        </w:rPr>
        <w:t xml:space="preserve"> </w:t>
      </w:r>
      <w:proofErr w:type="spellStart"/>
      <w:r w:rsidR="00AE547E">
        <w:rPr>
          <w:rFonts w:ascii="TimesNewRomanPSMT" w:hAnsi="TimesNewRomanPSMT"/>
          <w:sz w:val="22"/>
          <w:szCs w:val="22"/>
        </w:rPr>
        <w:t>intraabdominalines</w:t>
      </w:r>
      <w:proofErr w:type="spellEnd"/>
      <w:r w:rsidR="00AE547E" w:rsidRPr="00443A0A">
        <w:rPr>
          <w:rFonts w:ascii="TimesNewRomanPSMT" w:hAnsi="TimesNewRomanPSMT"/>
          <w:sz w:val="22"/>
          <w:szCs w:val="22"/>
        </w:rPr>
        <w:t xml:space="preserve"> </w:t>
      </w:r>
      <w:r w:rsidRPr="00443A0A">
        <w:rPr>
          <w:rFonts w:ascii="TimesNewRomanPSMT" w:hAnsi="TimesNewRomanPSMT"/>
          <w:sz w:val="22"/>
          <w:szCs w:val="22"/>
        </w:rPr>
        <w:t>infekcijas.</w:t>
      </w:r>
    </w:p>
    <w:p w14:paraId="5D111B09" w14:textId="77777777" w:rsidR="00462CC6" w:rsidRPr="00443A0A" w:rsidRDefault="00462CC6" w:rsidP="00462CC6">
      <w:pPr>
        <w:autoSpaceDE w:val="0"/>
        <w:autoSpaceDN w:val="0"/>
        <w:adjustRightInd w:val="0"/>
        <w:jc w:val="both"/>
        <w:rPr>
          <w:rFonts w:ascii="TimesNewRomanPSMT" w:hAnsi="TimesNewRomanPSMT" w:cs="TimesNewRomanPSMT"/>
          <w:sz w:val="22"/>
          <w:szCs w:val="22"/>
          <w:lang w:eastAsia="en-GB"/>
        </w:rPr>
      </w:pPr>
    </w:p>
    <w:p w14:paraId="74471942" w14:textId="77777777" w:rsidR="00462CC6" w:rsidRPr="00443A0A" w:rsidRDefault="00462CC6" w:rsidP="00462CC6">
      <w:pPr>
        <w:autoSpaceDE w:val="0"/>
        <w:autoSpaceDN w:val="0"/>
        <w:adjustRightInd w:val="0"/>
        <w:jc w:val="both"/>
        <w:rPr>
          <w:rFonts w:ascii="TimesNewRomanPSMT" w:hAnsi="TimesNewRomanPSMT" w:cs="TimesNewRomanPSMT"/>
          <w:sz w:val="22"/>
          <w:szCs w:val="22"/>
          <w:u w:val="single"/>
        </w:rPr>
      </w:pPr>
      <w:r w:rsidRPr="00443A0A">
        <w:rPr>
          <w:rFonts w:ascii="TimesNewRomanPSMT" w:hAnsi="TimesNewRomanPSMT"/>
          <w:sz w:val="22"/>
          <w:szCs w:val="22"/>
          <w:u w:val="single"/>
        </w:rPr>
        <w:t>Keliautojų viduriavimas</w:t>
      </w:r>
    </w:p>
    <w:p w14:paraId="66A0F5E1" w14:textId="77777777" w:rsidR="00462CC6" w:rsidRPr="00443A0A" w:rsidRDefault="00462CC6" w:rsidP="00462CC6">
      <w:pPr>
        <w:autoSpaceDE w:val="0"/>
        <w:autoSpaceDN w:val="0"/>
        <w:adjustRightInd w:val="0"/>
        <w:jc w:val="both"/>
        <w:rPr>
          <w:rFonts w:ascii="TimesNewRomanPSMT" w:hAnsi="TimesNewRomanPSMT" w:cs="TimesNewRomanPSMT"/>
          <w:sz w:val="22"/>
          <w:szCs w:val="22"/>
        </w:rPr>
      </w:pPr>
      <w:r w:rsidRPr="00443A0A">
        <w:rPr>
          <w:rFonts w:ascii="TimesNewRomanPSMT" w:hAnsi="TimesNewRomanPSMT"/>
          <w:sz w:val="22"/>
          <w:szCs w:val="22"/>
        </w:rPr>
        <w:t xml:space="preserve">Renkantis </w:t>
      </w:r>
      <w:proofErr w:type="spellStart"/>
      <w:r w:rsidRPr="00443A0A">
        <w:rPr>
          <w:rFonts w:ascii="TimesNewRomanPSMT" w:hAnsi="TimesNewRomanPSMT"/>
          <w:sz w:val="22"/>
          <w:szCs w:val="22"/>
        </w:rPr>
        <w:t>ciprofloksaciną</w:t>
      </w:r>
      <w:proofErr w:type="spellEnd"/>
      <w:r w:rsidRPr="00443A0A">
        <w:rPr>
          <w:rFonts w:ascii="TimesNewRomanPSMT" w:hAnsi="TimesNewRomanPSMT"/>
          <w:sz w:val="22"/>
          <w:szCs w:val="22"/>
        </w:rPr>
        <w:t xml:space="preserve"> reikia atsižvelgti į informaciją dėl atitinkamų patogenų atsparumo </w:t>
      </w:r>
      <w:proofErr w:type="spellStart"/>
      <w:r w:rsidRPr="00443A0A">
        <w:rPr>
          <w:rFonts w:ascii="TimesNewRomanPSMT" w:hAnsi="TimesNewRomanPSMT"/>
          <w:sz w:val="22"/>
          <w:szCs w:val="22"/>
        </w:rPr>
        <w:t>ciprofloksacinui</w:t>
      </w:r>
      <w:proofErr w:type="spellEnd"/>
      <w:r w:rsidRPr="00443A0A">
        <w:rPr>
          <w:rFonts w:ascii="TimesNewRomanPSMT" w:hAnsi="TimesNewRomanPSMT"/>
          <w:sz w:val="22"/>
          <w:szCs w:val="22"/>
        </w:rPr>
        <w:t xml:space="preserve"> lankomose šalyse.</w:t>
      </w:r>
    </w:p>
    <w:p w14:paraId="4805B126" w14:textId="77777777" w:rsidR="00462CC6" w:rsidRPr="00443A0A" w:rsidRDefault="00462CC6" w:rsidP="00462CC6">
      <w:pPr>
        <w:autoSpaceDE w:val="0"/>
        <w:autoSpaceDN w:val="0"/>
        <w:adjustRightInd w:val="0"/>
        <w:jc w:val="both"/>
        <w:rPr>
          <w:rFonts w:ascii="TimesNewRomanPSMT" w:hAnsi="TimesNewRomanPSMT" w:cs="TimesNewRomanPSMT"/>
          <w:sz w:val="22"/>
          <w:szCs w:val="22"/>
          <w:lang w:eastAsia="en-GB"/>
        </w:rPr>
      </w:pPr>
    </w:p>
    <w:p w14:paraId="1D69D4AD" w14:textId="77777777" w:rsidR="00462CC6" w:rsidRPr="00443A0A" w:rsidRDefault="00462CC6" w:rsidP="00462CC6">
      <w:pPr>
        <w:autoSpaceDE w:val="0"/>
        <w:autoSpaceDN w:val="0"/>
        <w:adjustRightInd w:val="0"/>
        <w:jc w:val="both"/>
        <w:rPr>
          <w:rFonts w:ascii="TimesNewRomanPSMT" w:hAnsi="TimesNewRomanPSMT" w:cs="TimesNewRomanPSMT"/>
          <w:sz w:val="22"/>
          <w:szCs w:val="22"/>
          <w:u w:val="single"/>
        </w:rPr>
      </w:pPr>
      <w:r w:rsidRPr="00443A0A">
        <w:rPr>
          <w:rFonts w:ascii="TimesNewRomanPSMT" w:hAnsi="TimesNewRomanPSMT"/>
          <w:sz w:val="22"/>
          <w:szCs w:val="22"/>
          <w:u w:val="single"/>
        </w:rPr>
        <w:t>Kaulų ir sąnarių infekcijos</w:t>
      </w:r>
    </w:p>
    <w:p w14:paraId="0010AA79" w14:textId="77777777" w:rsidR="00462CC6" w:rsidRPr="00443A0A" w:rsidRDefault="00462CC6" w:rsidP="00462CC6">
      <w:pPr>
        <w:autoSpaceDE w:val="0"/>
        <w:autoSpaceDN w:val="0"/>
        <w:adjustRightInd w:val="0"/>
        <w:jc w:val="both"/>
        <w:rPr>
          <w:rFonts w:ascii="TimesNewRomanPSMT" w:hAnsi="TimesNewRomanPSMT" w:cs="TimesNewRomanPSMT"/>
          <w:sz w:val="22"/>
          <w:szCs w:val="22"/>
        </w:rPr>
      </w:pPr>
      <w:proofErr w:type="spellStart"/>
      <w:r w:rsidRPr="00443A0A">
        <w:rPr>
          <w:rFonts w:ascii="TimesNewRomanPSMT" w:hAnsi="TimesNewRomanPSMT"/>
          <w:sz w:val="22"/>
          <w:szCs w:val="22"/>
        </w:rPr>
        <w:t>Ciprofloksacinas</w:t>
      </w:r>
      <w:proofErr w:type="spellEnd"/>
      <w:r w:rsidRPr="00443A0A">
        <w:rPr>
          <w:rFonts w:ascii="TimesNewRomanPSMT" w:hAnsi="TimesNewRomanPSMT"/>
          <w:sz w:val="22"/>
          <w:szCs w:val="22"/>
        </w:rPr>
        <w:t xml:space="preserve"> turi būti vartojamas kartu su kitomis antimikrobinėmis medžiagomis, priklausomai nuo mikrobiologinių dokumentų rezultatų.</w:t>
      </w:r>
    </w:p>
    <w:p w14:paraId="1A688B39" w14:textId="77777777" w:rsidR="00462CC6" w:rsidRPr="00443A0A" w:rsidRDefault="00462CC6" w:rsidP="00462CC6">
      <w:pPr>
        <w:autoSpaceDE w:val="0"/>
        <w:autoSpaceDN w:val="0"/>
        <w:adjustRightInd w:val="0"/>
        <w:jc w:val="both"/>
        <w:rPr>
          <w:rFonts w:ascii="TimesNewRomanPSMT" w:hAnsi="TimesNewRomanPSMT" w:cs="TimesNewRomanPSMT"/>
          <w:sz w:val="22"/>
          <w:szCs w:val="22"/>
          <w:lang w:eastAsia="en-GB"/>
        </w:rPr>
      </w:pPr>
    </w:p>
    <w:p w14:paraId="37B1C414" w14:textId="092CB44E" w:rsidR="00462CC6" w:rsidRPr="00443A0A" w:rsidRDefault="003455C9" w:rsidP="00462CC6">
      <w:pPr>
        <w:autoSpaceDE w:val="0"/>
        <w:autoSpaceDN w:val="0"/>
        <w:adjustRightInd w:val="0"/>
        <w:jc w:val="both"/>
        <w:rPr>
          <w:rFonts w:ascii="TimesNewRomanPSMT" w:hAnsi="TimesNewRomanPSMT" w:cs="TimesNewRomanPSMT"/>
          <w:sz w:val="22"/>
          <w:szCs w:val="22"/>
          <w:u w:val="single"/>
        </w:rPr>
      </w:pPr>
      <w:r w:rsidRPr="003455C9">
        <w:rPr>
          <w:rFonts w:ascii="TimesNewRomanPSMT" w:hAnsi="TimesNewRomanPSMT"/>
          <w:sz w:val="22"/>
          <w:szCs w:val="22"/>
          <w:u w:val="single"/>
        </w:rPr>
        <w:t xml:space="preserve">Inhaliacinės </w:t>
      </w:r>
      <w:r w:rsidR="00462CC6" w:rsidRPr="00443A0A">
        <w:rPr>
          <w:rFonts w:ascii="TimesNewRomanPSMT" w:hAnsi="TimesNewRomanPSMT"/>
          <w:sz w:val="22"/>
          <w:szCs w:val="22"/>
          <w:u w:val="single"/>
        </w:rPr>
        <w:t xml:space="preserve">juodligės forma </w:t>
      </w:r>
    </w:p>
    <w:p w14:paraId="39BC0781" w14:textId="14D20135" w:rsidR="00462CC6" w:rsidRPr="00443A0A" w:rsidRDefault="00462CC6" w:rsidP="00995775">
      <w:pPr>
        <w:jc w:val="both"/>
        <w:rPr>
          <w:rFonts w:ascii="TimesNewRomanPSMT" w:hAnsi="TimesNewRomanPSMT" w:cs="TimesNewRomanPSMT"/>
          <w:sz w:val="22"/>
          <w:szCs w:val="22"/>
        </w:rPr>
      </w:pPr>
      <w:r w:rsidRPr="00443A0A">
        <w:rPr>
          <w:rFonts w:ascii="TimesNewRomanPSMT" w:hAnsi="TimesNewRomanPSMT"/>
          <w:sz w:val="22"/>
          <w:szCs w:val="22"/>
        </w:rPr>
        <w:t xml:space="preserve">Vartojimas žmonėms paremtas </w:t>
      </w:r>
      <w:proofErr w:type="spellStart"/>
      <w:r w:rsidRPr="00443A0A">
        <w:rPr>
          <w:rFonts w:ascii="TimesNewRomanPSMT" w:hAnsi="TimesNewRomanPSMT"/>
          <w:i/>
          <w:sz w:val="22"/>
          <w:szCs w:val="22"/>
        </w:rPr>
        <w:t>in</w:t>
      </w:r>
      <w:proofErr w:type="spellEnd"/>
      <w:r w:rsidRPr="00443A0A">
        <w:rPr>
          <w:rFonts w:ascii="TimesNewRomanPSMT" w:hAnsi="TimesNewRomanPSMT"/>
          <w:i/>
          <w:sz w:val="22"/>
          <w:szCs w:val="22"/>
        </w:rPr>
        <w:t xml:space="preserve"> </w:t>
      </w:r>
      <w:proofErr w:type="spellStart"/>
      <w:r w:rsidRPr="00443A0A">
        <w:rPr>
          <w:rFonts w:ascii="TimesNewRomanPSMT" w:hAnsi="TimesNewRomanPSMT"/>
          <w:i/>
          <w:sz w:val="22"/>
          <w:szCs w:val="22"/>
        </w:rPr>
        <w:t>vitro</w:t>
      </w:r>
      <w:proofErr w:type="spellEnd"/>
      <w:r w:rsidRPr="00443A0A">
        <w:rPr>
          <w:rFonts w:ascii="TimesNewRomanPSMT" w:hAnsi="TimesNewRomanPSMT"/>
          <w:sz w:val="22"/>
          <w:szCs w:val="22"/>
        </w:rPr>
        <w:t xml:space="preserve"> jautrumo duomenimis ir gyvūnų eksperimentiniais duomenimis kartu su ribotais </w:t>
      </w:r>
      <w:r w:rsidR="008103C5" w:rsidRPr="00443A0A">
        <w:rPr>
          <w:rFonts w:ascii="TimesNewRomanPSMT" w:hAnsi="TimesNewRomanPSMT"/>
          <w:sz w:val="22"/>
          <w:szCs w:val="22"/>
        </w:rPr>
        <w:t>žmo</w:t>
      </w:r>
      <w:r w:rsidR="008103C5">
        <w:rPr>
          <w:rFonts w:ascii="TimesNewRomanPSMT" w:hAnsi="TimesNewRomanPSMT"/>
          <w:sz w:val="22"/>
          <w:szCs w:val="22"/>
        </w:rPr>
        <w:t>nių</w:t>
      </w:r>
      <w:r w:rsidR="008103C5" w:rsidRPr="00443A0A">
        <w:rPr>
          <w:rFonts w:ascii="TimesNewRomanPSMT" w:hAnsi="TimesNewRomanPSMT"/>
          <w:sz w:val="22"/>
          <w:szCs w:val="22"/>
        </w:rPr>
        <w:t xml:space="preserve"> </w:t>
      </w:r>
      <w:r w:rsidRPr="00443A0A">
        <w:rPr>
          <w:rFonts w:ascii="TimesNewRomanPSMT" w:hAnsi="TimesNewRomanPSMT"/>
          <w:sz w:val="22"/>
          <w:szCs w:val="22"/>
        </w:rPr>
        <w:t>duomenimis.</w:t>
      </w:r>
    </w:p>
    <w:p w14:paraId="7D78B820" w14:textId="77777777" w:rsidR="00462CC6" w:rsidRPr="00443A0A" w:rsidRDefault="00462CC6" w:rsidP="00462CC6">
      <w:pPr>
        <w:rPr>
          <w:rFonts w:ascii="TimesNewRomanPSMT" w:hAnsi="TimesNewRomanPSMT" w:cs="TimesNewRomanPSMT"/>
          <w:color w:val="FF0101"/>
          <w:sz w:val="22"/>
          <w:szCs w:val="22"/>
        </w:rPr>
      </w:pPr>
      <w:r w:rsidRPr="00443A0A">
        <w:rPr>
          <w:rFonts w:ascii="TimesNewRomanPSMT" w:hAnsi="TimesNewRomanPSMT"/>
          <w:sz w:val="22"/>
          <w:szCs w:val="22"/>
        </w:rPr>
        <w:t>Gydantys gydytojai turi atsižvelgti į nacionalinius ir (arba) tarptautinius susitarimus dėl juodligės gydymo.</w:t>
      </w:r>
    </w:p>
    <w:p w14:paraId="1B3CA2C8" w14:textId="77777777" w:rsidR="00462CC6" w:rsidRPr="00443A0A" w:rsidRDefault="00462CC6" w:rsidP="00462CC6">
      <w:pPr>
        <w:rPr>
          <w:rFonts w:ascii="TimesNewRomanPSMT" w:hAnsi="TimesNewRomanPSMT" w:cs="TimesNewRomanPSMT"/>
          <w:color w:val="FF0101"/>
          <w:sz w:val="22"/>
          <w:szCs w:val="22"/>
          <w:lang w:eastAsia="en-GB"/>
        </w:rPr>
      </w:pPr>
    </w:p>
    <w:p w14:paraId="003D8F94" w14:textId="77777777" w:rsidR="00462CC6" w:rsidRPr="00443A0A" w:rsidRDefault="00462CC6" w:rsidP="00462CC6">
      <w:pPr>
        <w:rPr>
          <w:sz w:val="22"/>
          <w:szCs w:val="22"/>
          <w:u w:val="single"/>
        </w:rPr>
      </w:pPr>
      <w:r w:rsidRPr="00443A0A">
        <w:rPr>
          <w:sz w:val="22"/>
          <w:szCs w:val="22"/>
          <w:u w:val="single"/>
        </w:rPr>
        <w:t>Vaikų populiacija</w:t>
      </w:r>
    </w:p>
    <w:p w14:paraId="54B9C7BA" w14:textId="130DBAB4" w:rsidR="00462CC6" w:rsidRPr="00443A0A" w:rsidRDefault="00D543AA" w:rsidP="00462CC6">
      <w:pPr>
        <w:jc w:val="both"/>
        <w:rPr>
          <w:sz w:val="22"/>
          <w:szCs w:val="22"/>
        </w:rPr>
      </w:pPr>
      <w:r>
        <w:rPr>
          <w:sz w:val="22"/>
          <w:szCs w:val="22"/>
        </w:rPr>
        <w:t>Vartojant</w:t>
      </w:r>
      <w:r w:rsidRPr="00443A0A">
        <w:rPr>
          <w:sz w:val="22"/>
          <w:szCs w:val="22"/>
        </w:rPr>
        <w:t xml:space="preserve"> </w:t>
      </w:r>
      <w:proofErr w:type="spellStart"/>
      <w:r w:rsidR="00462CC6" w:rsidRPr="00443A0A">
        <w:rPr>
          <w:sz w:val="22"/>
          <w:szCs w:val="22"/>
        </w:rPr>
        <w:t>ciprofloksaciną</w:t>
      </w:r>
      <w:proofErr w:type="spellEnd"/>
      <w:r w:rsidR="00462CC6" w:rsidRPr="00443A0A">
        <w:rPr>
          <w:sz w:val="22"/>
          <w:szCs w:val="22"/>
        </w:rPr>
        <w:t xml:space="preserve"> vaikams ir paaugliams reikia laikytis prieinamų oficialių gairių. Gydymą </w:t>
      </w:r>
      <w:proofErr w:type="spellStart"/>
      <w:r w:rsidR="00462CC6" w:rsidRPr="00443A0A">
        <w:rPr>
          <w:sz w:val="22"/>
          <w:szCs w:val="22"/>
        </w:rPr>
        <w:t>ciprofloksacinu</w:t>
      </w:r>
      <w:proofErr w:type="spellEnd"/>
      <w:r w:rsidR="00462CC6" w:rsidRPr="00443A0A">
        <w:rPr>
          <w:sz w:val="22"/>
          <w:szCs w:val="22"/>
        </w:rPr>
        <w:t xml:space="preserve"> gali skirti tik gydytojai, kurie turi patirties gydant cistinę fibrozę ir (arba) ūmias infekcijas vaikams ir paaugliams.</w:t>
      </w:r>
    </w:p>
    <w:p w14:paraId="763015CB" w14:textId="77777777" w:rsidR="00462CC6" w:rsidRPr="00443A0A" w:rsidRDefault="00462CC6" w:rsidP="00462CC6">
      <w:pPr>
        <w:jc w:val="both"/>
        <w:rPr>
          <w:sz w:val="22"/>
          <w:szCs w:val="22"/>
        </w:rPr>
      </w:pPr>
    </w:p>
    <w:p w14:paraId="2DC0F233" w14:textId="71072967" w:rsidR="00462CC6" w:rsidRPr="00443A0A" w:rsidRDefault="00462CC6" w:rsidP="00462CC6">
      <w:pPr>
        <w:jc w:val="both"/>
        <w:rPr>
          <w:sz w:val="22"/>
          <w:szCs w:val="22"/>
        </w:rPr>
      </w:pPr>
      <w:r w:rsidRPr="00443A0A">
        <w:rPr>
          <w:sz w:val="22"/>
          <w:szCs w:val="22"/>
        </w:rPr>
        <w:t xml:space="preserve">Nustatyta, kad </w:t>
      </w:r>
      <w:proofErr w:type="spellStart"/>
      <w:r w:rsidRPr="00443A0A">
        <w:rPr>
          <w:sz w:val="22"/>
          <w:szCs w:val="22"/>
        </w:rPr>
        <w:t>ciprofloksacinas</w:t>
      </w:r>
      <w:proofErr w:type="spellEnd"/>
      <w:r w:rsidRPr="00443A0A">
        <w:rPr>
          <w:sz w:val="22"/>
          <w:szCs w:val="22"/>
        </w:rPr>
        <w:t xml:space="preserve"> sukelia </w:t>
      </w:r>
      <w:r w:rsidR="008103C5" w:rsidRPr="00443A0A">
        <w:rPr>
          <w:sz w:val="22"/>
          <w:szCs w:val="22"/>
        </w:rPr>
        <w:t>nesubrendusių gyvūnų svorį laikan</w:t>
      </w:r>
      <w:r w:rsidR="008103C5">
        <w:rPr>
          <w:sz w:val="22"/>
          <w:szCs w:val="22"/>
        </w:rPr>
        <w:t>čių</w:t>
      </w:r>
      <w:r w:rsidR="008103C5" w:rsidRPr="00443A0A">
        <w:rPr>
          <w:sz w:val="22"/>
          <w:szCs w:val="22"/>
        </w:rPr>
        <w:t xml:space="preserve"> sąnari</w:t>
      </w:r>
      <w:r w:rsidR="008103C5">
        <w:rPr>
          <w:sz w:val="22"/>
          <w:szCs w:val="22"/>
        </w:rPr>
        <w:t>ų</w:t>
      </w:r>
      <w:r w:rsidR="008103C5" w:rsidRPr="00443A0A">
        <w:rPr>
          <w:sz w:val="22"/>
          <w:szCs w:val="22"/>
        </w:rPr>
        <w:t xml:space="preserve"> </w:t>
      </w:r>
      <w:proofErr w:type="spellStart"/>
      <w:r w:rsidRPr="00443A0A">
        <w:rPr>
          <w:sz w:val="22"/>
          <w:szCs w:val="22"/>
        </w:rPr>
        <w:t>artropatiją</w:t>
      </w:r>
      <w:proofErr w:type="spellEnd"/>
      <w:r w:rsidRPr="00443A0A">
        <w:rPr>
          <w:sz w:val="22"/>
          <w:szCs w:val="22"/>
        </w:rPr>
        <w:t xml:space="preserve">. Saugos duomenys iš atsitiktinių imčių dvigubai aklo tyrimo apie </w:t>
      </w:r>
      <w:proofErr w:type="spellStart"/>
      <w:r w:rsidRPr="00443A0A">
        <w:rPr>
          <w:sz w:val="22"/>
          <w:szCs w:val="22"/>
        </w:rPr>
        <w:t>ciprofloksacino</w:t>
      </w:r>
      <w:proofErr w:type="spellEnd"/>
      <w:r w:rsidRPr="00443A0A">
        <w:rPr>
          <w:sz w:val="22"/>
          <w:szCs w:val="22"/>
        </w:rPr>
        <w:t xml:space="preserve"> </w:t>
      </w:r>
      <w:r w:rsidR="00D67E8C">
        <w:rPr>
          <w:sz w:val="22"/>
          <w:szCs w:val="22"/>
        </w:rPr>
        <w:t>vartojimą</w:t>
      </w:r>
      <w:r w:rsidR="00D67E8C" w:rsidRPr="00443A0A">
        <w:rPr>
          <w:sz w:val="22"/>
          <w:szCs w:val="22"/>
        </w:rPr>
        <w:t xml:space="preserve"> </w:t>
      </w:r>
      <w:r w:rsidRPr="00443A0A">
        <w:rPr>
          <w:sz w:val="22"/>
          <w:szCs w:val="22"/>
        </w:rPr>
        <w:t>vaikams (</w:t>
      </w:r>
      <w:proofErr w:type="spellStart"/>
      <w:r w:rsidR="008103C5" w:rsidRPr="00443A0A">
        <w:rPr>
          <w:sz w:val="22"/>
          <w:szCs w:val="22"/>
        </w:rPr>
        <w:t>ciprofloksacin</w:t>
      </w:r>
      <w:r w:rsidR="008103C5">
        <w:rPr>
          <w:sz w:val="22"/>
          <w:szCs w:val="22"/>
        </w:rPr>
        <w:t>o</w:t>
      </w:r>
      <w:proofErr w:type="spellEnd"/>
      <w:r w:rsidR="008103C5">
        <w:rPr>
          <w:sz w:val="22"/>
          <w:szCs w:val="22"/>
        </w:rPr>
        <w:t xml:space="preserve"> grupė</w:t>
      </w:r>
      <w:r w:rsidRPr="00443A0A">
        <w:rPr>
          <w:sz w:val="22"/>
          <w:szCs w:val="22"/>
        </w:rPr>
        <w:t xml:space="preserve">: n = 335, amžiaus vidurkis = 6,3 metų; </w:t>
      </w:r>
      <w:r w:rsidR="008103C5">
        <w:rPr>
          <w:sz w:val="22"/>
          <w:szCs w:val="22"/>
        </w:rPr>
        <w:t>lyginamoji grupė</w:t>
      </w:r>
      <w:r w:rsidRPr="00443A0A">
        <w:rPr>
          <w:sz w:val="22"/>
          <w:szCs w:val="22"/>
        </w:rPr>
        <w:t>: n = 349, amžiaus vidurkis = 6,2 metų; amžiaus intervalas = nuo 1 iki 17 metų) atskleidė su vaist</w:t>
      </w:r>
      <w:r w:rsidR="001B5877">
        <w:rPr>
          <w:sz w:val="22"/>
          <w:szCs w:val="22"/>
        </w:rPr>
        <w:t>ini</w:t>
      </w:r>
      <w:r w:rsidRPr="00443A0A">
        <w:rPr>
          <w:sz w:val="22"/>
          <w:szCs w:val="22"/>
        </w:rPr>
        <w:t>u</w:t>
      </w:r>
      <w:r w:rsidR="001B5877">
        <w:rPr>
          <w:sz w:val="22"/>
          <w:szCs w:val="22"/>
        </w:rPr>
        <w:t xml:space="preserve"> preparatu</w:t>
      </w:r>
      <w:r w:rsidRPr="00443A0A">
        <w:rPr>
          <w:sz w:val="22"/>
          <w:szCs w:val="22"/>
        </w:rPr>
        <w:t xml:space="preserve"> susijusios </w:t>
      </w:r>
      <w:r w:rsidR="008103C5">
        <w:rPr>
          <w:sz w:val="22"/>
          <w:szCs w:val="22"/>
        </w:rPr>
        <w:t>įtariamos</w:t>
      </w:r>
      <w:r w:rsidR="008103C5" w:rsidRPr="00443A0A">
        <w:rPr>
          <w:sz w:val="22"/>
          <w:szCs w:val="22"/>
        </w:rPr>
        <w:t xml:space="preserve"> </w:t>
      </w:r>
      <w:proofErr w:type="spellStart"/>
      <w:r w:rsidRPr="00443A0A">
        <w:rPr>
          <w:sz w:val="22"/>
          <w:szCs w:val="22"/>
        </w:rPr>
        <w:t>artropatijos</w:t>
      </w:r>
      <w:proofErr w:type="spellEnd"/>
      <w:r w:rsidRPr="00443A0A">
        <w:rPr>
          <w:sz w:val="22"/>
          <w:szCs w:val="22"/>
        </w:rPr>
        <w:t xml:space="preserve"> dažnumą (skiriasi nuo su sąnariais susijusių klinikinių </w:t>
      </w:r>
      <w:r w:rsidR="008103C5">
        <w:rPr>
          <w:sz w:val="22"/>
          <w:szCs w:val="22"/>
        </w:rPr>
        <w:t>požymių</w:t>
      </w:r>
      <w:r w:rsidR="008103C5" w:rsidRPr="00443A0A">
        <w:rPr>
          <w:sz w:val="22"/>
          <w:szCs w:val="22"/>
        </w:rPr>
        <w:t xml:space="preserve"> </w:t>
      </w:r>
      <w:r w:rsidRPr="00443A0A">
        <w:rPr>
          <w:sz w:val="22"/>
          <w:szCs w:val="22"/>
        </w:rPr>
        <w:t xml:space="preserve">ir simptomų) </w:t>
      </w:r>
      <w:r w:rsidR="008103C5">
        <w:rPr>
          <w:sz w:val="22"/>
          <w:szCs w:val="22"/>
        </w:rPr>
        <w:t xml:space="preserve">42-ą </w:t>
      </w:r>
      <w:proofErr w:type="spellStart"/>
      <w:r w:rsidRPr="00443A0A">
        <w:rPr>
          <w:sz w:val="22"/>
          <w:szCs w:val="22"/>
        </w:rPr>
        <w:t>dieną</w:t>
      </w:r>
      <w:r w:rsidR="008103C5">
        <w:rPr>
          <w:sz w:val="22"/>
          <w:szCs w:val="22"/>
        </w:rPr>
        <w:t>,atitinkamai</w:t>
      </w:r>
      <w:proofErr w:type="spellEnd"/>
      <w:r w:rsidR="008103C5">
        <w:rPr>
          <w:sz w:val="22"/>
          <w:szCs w:val="22"/>
        </w:rPr>
        <w:t xml:space="preserve"> </w:t>
      </w:r>
      <w:r w:rsidRPr="00443A0A">
        <w:rPr>
          <w:sz w:val="22"/>
          <w:szCs w:val="22"/>
        </w:rPr>
        <w:t xml:space="preserve"> 7,2 % ir 4,6 %. Atitinkamai su vaist</w:t>
      </w:r>
      <w:r w:rsidR="001B5877">
        <w:rPr>
          <w:sz w:val="22"/>
          <w:szCs w:val="22"/>
        </w:rPr>
        <w:t>ini</w:t>
      </w:r>
      <w:r w:rsidRPr="00443A0A">
        <w:rPr>
          <w:sz w:val="22"/>
          <w:szCs w:val="22"/>
        </w:rPr>
        <w:t>u</w:t>
      </w:r>
      <w:r w:rsidR="001B5877">
        <w:rPr>
          <w:sz w:val="22"/>
          <w:szCs w:val="22"/>
        </w:rPr>
        <w:t xml:space="preserve"> preparatu</w:t>
      </w:r>
      <w:r w:rsidRPr="00443A0A">
        <w:rPr>
          <w:sz w:val="22"/>
          <w:szCs w:val="22"/>
        </w:rPr>
        <w:t xml:space="preserve"> susijusios </w:t>
      </w:r>
      <w:proofErr w:type="spellStart"/>
      <w:r w:rsidRPr="00443A0A">
        <w:rPr>
          <w:sz w:val="22"/>
          <w:szCs w:val="22"/>
        </w:rPr>
        <w:t>artropatijos</w:t>
      </w:r>
      <w:proofErr w:type="spellEnd"/>
      <w:r w:rsidRPr="00443A0A">
        <w:rPr>
          <w:sz w:val="22"/>
          <w:szCs w:val="22"/>
        </w:rPr>
        <w:t xml:space="preserve"> paplitimas po vienų metų buvo 9,0 % ir 5,7 %. </w:t>
      </w:r>
      <w:r w:rsidR="008103C5">
        <w:rPr>
          <w:sz w:val="22"/>
          <w:szCs w:val="22"/>
        </w:rPr>
        <w:t>Įtariamos</w:t>
      </w:r>
      <w:r w:rsidR="008103C5" w:rsidRPr="00443A0A">
        <w:rPr>
          <w:sz w:val="22"/>
          <w:szCs w:val="22"/>
        </w:rPr>
        <w:t xml:space="preserve"> </w:t>
      </w:r>
      <w:r w:rsidRPr="00443A0A">
        <w:rPr>
          <w:sz w:val="22"/>
          <w:szCs w:val="22"/>
        </w:rPr>
        <w:t>su vaist</w:t>
      </w:r>
      <w:r w:rsidR="001B5877">
        <w:rPr>
          <w:sz w:val="22"/>
          <w:szCs w:val="22"/>
        </w:rPr>
        <w:t>ini</w:t>
      </w:r>
      <w:r w:rsidRPr="00443A0A">
        <w:rPr>
          <w:sz w:val="22"/>
          <w:szCs w:val="22"/>
        </w:rPr>
        <w:t>u</w:t>
      </w:r>
      <w:r w:rsidR="001B5877">
        <w:rPr>
          <w:sz w:val="22"/>
          <w:szCs w:val="22"/>
        </w:rPr>
        <w:t xml:space="preserve"> preparatu</w:t>
      </w:r>
      <w:r w:rsidRPr="00443A0A">
        <w:rPr>
          <w:sz w:val="22"/>
          <w:szCs w:val="22"/>
        </w:rPr>
        <w:t xml:space="preserve"> </w:t>
      </w:r>
      <w:r w:rsidR="008103C5" w:rsidRPr="00443A0A">
        <w:rPr>
          <w:sz w:val="22"/>
          <w:szCs w:val="22"/>
        </w:rPr>
        <w:t>susijus</w:t>
      </w:r>
      <w:r w:rsidR="008103C5">
        <w:rPr>
          <w:sz w:val="22"/>
          <w:szCs w:val="22"/>
        </w:rPr>
        <w:t>ios</w:t>
      </w:r>
      <w:r w:rsidR="008103C5" w:rsidRPr="00443A0A">
        <w:rPr>
          <w:sz w:val="22"/>
          <w:szCs w:val="22"/>
        </w:rPr>
        <w:t xml:space="preserve"> </w:t>
      </w:r>
      <w:proofErr w:type="spellStart"/>
      <w:r w:rsidRPr="00443A0A">
        <w:rPr>
          <w:sz w:val="22"/>
          <w:szCs w:val="22"/>
        </w:rPr>
        <w:t>artropatijos</w:t>
      </w:r>
      <w:proofErr w:type="spellEnd"/>
      <w:r w:rsidRPr="00443A0A">
        <w:rPr>
          <w:sz w:val="22"/>
          <w:szCs w:val="22"/>
        </w:rPr>
        <w:t xml:space="preserve"> atvejų padaugėjimas einant laikui nebuvo statistiškai reikšmingas tarp grupių. Gydymą reikia pradėti tik atidžiai įvertinus naudą ir riziką, nes gali būti šalutinių reiškinių, susijusių su sąnariais ir (arba) gretimais audiniais (žr. 4.8 skyrių).</w:t>
      </w:r>
    </w:p>
    <w:p w14:paraId="5E186644" w14:textId="77777777" w:rsidR="00462CC6" w:rsidRPr="00443A0A" w:rsidRDefault="00462CC6" w:rsidP="00462CC6">
      <w:pPr>
        <w:jc w:val="both"/>
        <w:rPr>
          <w:sz w:val="22"/>
          <w:szCs w:val="22"/>
        </w:rPr>
      </w:pPr>
    </w:p>
    <w:p w14:paraId="69183370" w14:textId="1405E5F0" w:rsidR="00462CC6" w:rsidRPr="00443A0A" w:rsidRDefault="00DD6B7D" w:rsidP="00462CC6">
      <w:pPr>
        <w:jc w:val="both"/>
        <w:rPr>
          <w:i/>
          <w:iCs/>
          <w:sz w:val="22"/>
          <w:szCs w:val="22"/>
        </w:rPr>
      </w:pPr>
      <w:r>
        <w:rPr>
          <w:i/>
          <w:sz w:val="22"/>
          <w:szCs w:val="22"/>
        </w:rPr>
        <w:t>Bronchų ir plaučių</w:t>
      </w:r>
      <w:r w:rsidRPr="00443A0A">
        <w:rPr>
          <w:i/>
          <w:sz w:val="22"/>
          <w:szCs w:val="22"/>
        </w:rPr>
        <w:t xml:space="preserve"> </w:t>
      </w:r>
      <w:r w:rsidR="00462CC6" w:rsidRPr="00443A0A">
        <w:rPr>
          <w:i/>
          <w:sz w:val="22"/>
          <w:szCs w:val="22"/>
        </w:rPr>
        <w:t xml:space="preserve">infekcijos </w:t>
      </w:r>
      <w:r>
        <w:rPr>
          <w:i/>
          <w:sz w:val="22"/>
          <w:szCs w:val="22"/>
        </w:rPr>
        <w:t xml:space="preserve">sergant </w:t>
      </w:r>
      <w:r w:rsidR="00462CC6" w:rsidRPr="00443A0A">
        <w:rPr>
          <w:i/>
          <w:sz w:val="22"/>
          <w:szCs w:val="22"/>
        </w:rPr>
        <w:t>cistine fibroze</w:t>
      </w:r>
    </w:p>
    <w:p w14:paraId="607A4FBD" w14:textId="77777777" w:rsidR="00462CC6" w:rsidRPr="00443A0A" w:rsidRDefault="00462CC6" w:rsidP="00462CC6">
      <w:pPr>
        <w:jc w:val="both"/>
        <w:rPr>
          <w:sz w:val="22"/>
          <w:szCs w:val="22"/>
        </w:rPr>
      </w:pPr>
      <w:r w:rsidRPr="00443A0A">
        <w:rPr>
          <w:sz w:val="22"/>
          <w:szCs w:val="22"/>
        </w:rPr>
        <w:t>Klinikiniuose bandymuose dalyvavo vaikų ir paauglių, kurių amžius nuo 5 iki 17 m. Mažiau žinių yra susijusių su vaikų (1–5 m.) gydymu.</w:t>
      </w:r>
    </w:p>
    <w:p w14:paraId="4F51EFC2" w14:textId="77777777" w:rsidR="00462CC6" w:rsidRPr="00443A0A" w:rsidRDefault="00462CC6" w:rsidP="00462CC6">
      <w:pPr>
        <w:jc w:val="both"/>
        <w:rPr>
          <w:sz w:val="22"/>
          <w:szCs w:val="22"/>
        </w:rPr>
      </w:pPr>
    </w:p>
    <w:p w14:paraId="1567C71C" w14:textId="4152F3F1" w:rsidR="00462CC6" w:rsidRPr="00443A0A" w:rsidRDefault="00462CC6" w:rsidP="00462CC6">
      <w:pPr>
        <w:jc w:val="both"/>
        <w:rPr>
          <w:i/>
          <w:iCs/>
          <w:sz w:val="22"/>
          <w:szCs w:val="22"/>
        </w:rPr>
      </w:pPr>
      <w:r w:rsidRPr="00443A0A">
        <w:rPr>
          <w:i/>
          <w:sz w:val="22"/>
          <w:szCs w:val="22"/>
        </w:rPr>
        <w:t>Komplikuotos šlapimo t</w:t>
      </w:r>
      <w:r w:rsidR="00AD75DB">
        <w:rPr>
          <w:i/>
          <w:sz w:val="22"/>
          <w:szCs w:val="22"/>
        </w:rPr>
        <w:t>akų</w:t>
      </w:r>
      <w:r w:rsidRPr="00443A0A">
        <w:rPr>
          <w:i/>
          <w:sz w:val="22"/>
          <w:szCs w:val="22"/>
        </w:rPr>
        <w:t xml:space="preserve"> infekcijos ir </w:t>
      </w:r>
      <w:proofErr w:type="spellStart"/>
      <w:r w:rsidRPr="00443A0A">
        <w:rPr>
          <w:i/>
          <w:sz w:val="22"/>
          <w:szCs w:val="22"/>
        </w:rPr>
        <w:t>pielonefritas</w:t>
      </w:r>
      <w:proofErr w:type="spellEnd"/>
    </w:p>
    <w:p w14:paraId="494E4AA6" w14:textId="13038BEE" w:rsidR="00462CC6" w:rsidRPr="00443A0A" w:rsidRDefault="00462CC6" w:rsidP="00462CC6">
      <w:pPr>
        <w:jc w:val="both"/>
        <w:rPr>
          <w:sz w:val="22"/>
          <w:szCs w:val="22"/>
        </w:rPr>
      </w:pPr>
      <w:r w:rsidRPr="00443A0A">
        <w:rPr>
          <w:sz w:val="22"/>
          <w:szCs w:val="22"/>
        </w:rPr>
        <w:t>Šlapimo t</w:t>
      </w:r>
      <w:r w:rsidR="00AD75DB">
        <w:rPr>
          <w:sz w:val="22"/>
          <w:szCs w:val="22"/>
        </w:rPr>
        <w:t>akų</w:t>
      </w:r>
      <w:r w:rsidRPr="00443A0A">
        <w:rPr>
          <w:sz w:val="22"/>
          <w:szCs w:val="22"/>
        </w:rPr>
        <w:t xml:space="preserve"> infekcijų gydymą </w:t>
      </w:r>
      <w:proofErr w:type="spellStart"/>
      <w:r w:rsidRPr="00443A0A">
        <w:rPr>
          <w:sz w:val="22"/>
          <w:szCs w:val="22"/>
        </w:rPr>
        <w:t>ciprofloksacinu</w:t>
      </w:r>
      <w:proofErr w:type="spellEnd"/>
      <w:r w:rsidRPr="00443A0A">
        <w:rPr>
          <w:sz w:val="22"/>
          <w:szCs w:val="22"/>
        </w:rPr>
        <w:t xml:space="preserve"> reikia apsvarstyti, kai negalima naudoti kitų gydym</w:t>
      </w:r>
      <w:r w:rsidR="00EF0586">
        <w:rPr>
          <w:sz w:val="22"/>
          <w:szCs w:val="22"/>
        </w:rPr>
        <w:t>o būdų</w:t>
      </w:r>
      <w:r w:rsidRPr="00443A0A">
        <w:rPr>
          <w:sz w:val="22"/>
          <w:szCs w:val="22"/>
        </w:rPr>
        <w:t>, ir turi būti remiamasi mikrobiologinių dokumentų rezultatais.</w:t>
      </w:r>
    </w:p>
    <w:p w14:paraId="5B929519" w14:textId="77777777" w:rsidR="00462CC6" w:rsidRPr="00443A0A" w:rsidRDefault="00462CC6" w:rsidP="00462CC6">
      <w:pPr>
        <w:jc w:val="both"/>
        <w:rPr>
          <w:sz w:val="22"/>
          <w:szCs w:val="22"/>
        </w:rPr>
      </w:pPr>
      <w:r w:rsidRPr="00443A0A">
        <w:rPr>
          <w:sz w:val="22"/>
          <w:szCs w:val="22"/>
        </w:rPr>
        <w:t>Klinikiniuose bandymuose dalyvavo vaikų ir paauglių, kurių amžius nuo 1 iki 17 m.</w:t>
      </w:r>
    </w:p>
    <w:p w14:paraId="216ED546" w14:textId="77777777" w:rsidR="00462CC6" w:rsidRPr="00443A0A" w:rsidRDefault="00462CC6" w:rsidP="00462CC6">
      <w:pPr>
        <w:jc w:val="both"/>
        <w:rPr>
          <w:sz w:val="22"/>
          <w:szCs w:val="22"/>
        </w:rPr>
      </w:pPr>
    </w:p>
    <w:p w14:paraId="33F89534" w14:textId="77777777" w:rsidR="00462CC6" w:rsidRPr="00443A0A" w:rsidRDefault="00462CC6" w:rsidP="00462CC6">
      <w:pPr>
        <w:jc w:val="both"/>
        <w:rPr>
          <w:i/>
          <w:iCs/>
          <w:sz w:val="22"/>
          <w:szCs w:val="22"/>
        </w:rPr>
      </w:pPr>
      <w:r w:rsidRPr="00443A0A">
        <w:rPr>
          <w:i/>
          <w:sz w:val="22"/>
          <w:szCs w:val="22"/>
        </w:rPr>
        <w:t>Kitos specifinės ūmios infekcijos</w:t>
      </w:r>
    </w:p>
    <w:p w14:paraId="6280BD43" w14:textId="0A1BD79F" w:rsidR="00462CC6" w:rsidRPr="00443A0A" w:rsidRDefault="00462CC6" w:rsidP="00462CC6">
      <w:pPr>
        <w:jc w:val="both"/>
        <w:rPr>
          <w:sz w:val="22"/>
          <w:szCs w:val="22"/>
        </w:rPr>
      </w:pPr>
      <w:r w:rsidRPr="00443A0A">
        <w:rPr>
          <w:sz w:val="22"/>
          <w:szCs w:val="22"/>
        </w:rPr>
        <w:lastRenderedPageBreak/>
        <w:t xml:space="preserve">Kitos ūmios infekcijos pagal oficialias gaires ar išsamų naudos ir rizikos vertinimą, kai negalima naudoti kitų gydymo būdų arba nepavyko įprastas gydymas ir kai mikrobiologiniais dokumentais galima pateisinti </w:t>
      </w:r>
      <w:proofErr w:type="spellStart"/>
      <w:r w:rsidRPr="00443A0A">
        <w:rPr>
          <w:sz w:val="22"/>
          <w:szCs w:val="22"/>
        </w:rPr>
        <w:t>ciprofloksacino</w:t>
      </w:r>
      <w:proofErr w:type="spellEnd"/>
      <w:r w:rsidRPr="00443A0A">
        <w:rPr>
          <w:sz w:val="22"/>
          <w:szCs w:val="22"/>
        </w:rPr>
        <w:t xml:space="preserve"> </w:t>
      </w:r>
      <w:r w:rsidR="00555FA2">
        <w:rPr>
          <w:sz w:val="22"/>
          <w:szCs w:val="22"/>
        </w:rPr>
        <w:t>vartojimą</w:t>
      </w:r>
      <w:r w:rsidRPr="00443A0A">
        <w:rPr>
          <w:sz w:val="22"/>
          <w:szCs w:val="22"/>
        </w:rPr>
        <w:t>.</w:t>
      </w:r>
    </w:p>
    <w:p w14:paraId="7FE99737" w14:textId="5218598D" w:rsidR="00462CC6" w:rsidRPr="00443A0A" w:rsidRDefault="00462CC6" w:rsidP="00462CC6">
      <w:pPr>
        <w:jc w:val="both"/>
        <w:rPr>
          <w:sz w:val="22"/>
          <w:szCs w:val="22"/>
        </w:rPr>
      </w:pPr>
      <w:proofErr w:type="spellStart"/>
      <w:r w:rsidRPr="00443A0A">
        <w:rPr>
          <w:sz w:val="22"/>
          <w:szCs w:val="22"/>
        </w:rPr>
        <w:t>Ciprofloksacino</w:t>
      </w:r>
      <w:proofErr w:type="spellEnd"/>
      <w:r w:rsidRPr="00443A0A">
        <w:rPr>
          <w:sz w:val="22"/>
          <w:szCs w:val="22"/>
        </w:rPr>
        <w:t xml:space="preserve"> </w:t>
      </w:r>
      <w:r w:rsidR="00D67E8C">
        <w:rPr>
          <w:sz w:val="22"/>
          <w:szCs w:val="22"/>
        </w:rPr>
        <w:t>vartojimas</w:t>
      </w:r>
      <w:r w:rsidR="00D67E8C" w:rsidRPr="00443A0A">
        <w:rPr>
          <w:sz w:val="22"/>
          <w:szCs w:val="22"/>
        </w:rPr>
        <w:t xml:space="preserve"> </w:t>
      </w:r>
      <w:r w:rsidRPr="00443A0A">
        <w:rPr>
          <w:sz w:val="22"/>
          <w:szCs w:val="22"/>
        </w:rPr>
        <w:t xml:space="preserve">specifinėms ūmioms infekcijoms, kurios nepaminėtos anksčiau, nebuvo vertintas atliekant klinikinius bandymus ir klinikinė patirtis yra ribota. Todėl reikia būti atidiems, kai </w:t>
      </w:r>
      <w:r w:rsidR="008103C5">
        <w:rPr>
          <w:sz w:val="22"/>
          <w:szCs w:val="22"/>
        </w:rPr>
        <w:t>gydomi</w:t>
      </w:r>
      <w:r w:rsidR="008103C5" w:rsidRPr="00443A0A">
        <w:rPr>
          <w:sz w:val="22"/>
          <w:szCs w:val="22"/>
        </w:rPr>
        <w:t xml:space="preserve"> pacient</w:t>
      </w:r>
      <w:r w:rsidR="008103C5">
        <w:rPr>
          <w:sz w:val="22"/>
          <w:szCs w:val="22"/>
        </w:rPr>
        <w:t>ai</w:t>
      </w:r>
      <w:r w:rsidRPr="00443A0A">
        <w:rPr>
          <w:sz w:val="22"/>
          <w:szCs w:val="22"/>
        </w:rPr>
        <w:t xml:space="preserve">, </w:t>
      </w:r>
      <w:r w:rsidR="008103C5" w:rsidRPr="00443A0A">
        <w:rPr>
          <w:sz w:val="22"/>
          <w:szCs w:val="22"/>
        </w:rPr>
        <w:t>sergan</w:t>
      </w:r>
      <w:r w:rsidR="008103C5">
        <w:rPr>
          <w:sz w:val="22"/>
          <w:szCs w:val="22"/>
        </w:rPr>
        <w:t>tys</w:t>
      </w:r>
      <w:r w:rsidR="008103C5" w:rsidRPr="00443A0A">
        <w:rPr>
          <w:sz w:val="22"/>
          <w:szCs w:val="22"/>
        </w:rPr>
        <w:t xml:space="preserve"> </w:t>
      </w:r>
      <w:r w:rsidRPr="00443A0A">
        <w:rPr>
          <w:sz w:val="22"/>
          <w:szCs w:val="22"/>
        </w:rPr>
        <w:t>šiomis infekcijomis.</w:t>
      </w:r>
    </w:p>
    <w:p w14:paraId="3F5B1E0E" w14:textId="77777777" w:rsidR="00462CC6" w:rsidRPr="00443A0A" w:rsidRDefault="00462CC6" w:rsidP="00462CC6">
      <w:pPr>
        <w:jc w:val="both"/>
        <w:rPr>
          <w:sz w:val="22"/>
          <w:szCs w:val="22"/>
        </w:rPr>
      </w:pPr>
    </w:p>
    <w:p w14:paraId="259CC958" w14:textId="77777777" w:rsidR="00462CC6" w:rsidRPr="00443A0A" w:rsidRDefault="00462CC6" w:rsidP="00462CC6">
      <w:pPr>
        <w:jc w:val="both"/>
        <w:rPr>
          <w:sz w:val="22"/>
          <w:szCs w:val="22"/>
          <w:u w:val="single"/>
        </w:rPr>
      </w:pPr>
      <w:r w:rsidRPr="00443A0A">
        <w:rPr>
          <w:sz w:val="22"/>
          <w:szCs w:val="22"/>
          <w:u w:val="single"/>
        </w:rPr>
        <w:t>Padidėjęs jautrumas</w:t>
      </w:r>
    </w:p>
    <w:p w14:paraId="0AE4E8AC" w14:textId="0B305D67" w:rsidR="00462CC6" w:rsidRPr="00443A0A" w:rsidRDefault="00462CC6" w:rsidP="00462CC6">
      <w:pPr>
        <w:jc w:val="both"/>
        <w:rPr>
          <w:sz w:val="22"/>
          <w:szCs w:val="22"/>
        </w:rPr>
      </w:pPr>
      <w:r w:rsidRPr="00443A0A">
        <w:rPr>
          <w:sz w:val="22"/>
          <w:szCs w:val="22"/>
        </w:rPr>
        <w:t>Padidėjęs jautrumas ir alerginės reakcijos, įskaitant anafilak</w:t>
      </w:r>
      <w:r w:rsidR="00D40193">
        <w:rPr>
          <w:sz w:val="22"/>
          <w:szCs w:val="22"/>
        </w:rPr>
        <w:t>s</w:t>
      </w:r>
      <w:r w:rsidRPr="00443A0A">
        <w:rPr>
          <w:sz w:val="22"/>
          <w:szCs w:val="22"/>
        </w:rPr>
        <w:t xml:space="preserve">ines ir </w:t>
      </w:r>
      <w:proofErr w:type="spellStart"/>
      <w:r w:rsidRPr="00443A0A">
        <w:rPr>
          <w:sz w:val="22"/>
          <w:szCs w:val="22"/>
        </w:rPr>
        <w:t>anafilaktoidines</w:t>
      </w:r>
      <w:proofErr w:type="spellEnd"/>
      <w:r w:rsidRPr="00443A0A">
        <w:rPr>
          <w:sz w:val="22"/>
          <w:szCs w:val="22"/>
        </w:rPr>
        <w:t xml:space="preserve"> reakcijas, gali kilti po vienos dozės (žr. 4.8 </w:t>
      </w:r>
      <w:r w:rsidR="008103C5">
        <w:rPr>
          <w:sz w:val="22"/>
          <w:szCs w:val="22"/>
        </w:rPr>
        <w:t>skyrių</w:t>
      </w:r>
      <w:r w:rsidRPr="00443A0A">
        <w:rPr>
          <w:sz w:val="22"/>
          <w:szCs w:val="22"/>
        </w:rPr>
        <w:t xml:space="preserve">) ir būti pavojingos gyvybei. Jei įvyksta tokia reakcija, </w:t>
      </w:r>
      <w:proofErr w:type="spellStart"/>
      <w:r w:rsidRPr="00443A0A">
        <w:rPr>
          <w:sz w:val="22"/>
          <w:szCs w:val="22"/>
        </w:rPr>
        <w:t>ciprofloksacino</w:t>
      </w:r>
      <w:proofErr w:type="spellEnd"/>
      <w:r w:rsidRPr="00443A0A">
        <w:rPr>
          <w:sz w:val="22"/>
          <w:szCs w:val="22"/>
        </w:rPr>
        <w:t xml:space="preserve"> vartojimą reikia nutraukti ir taikyti tinkamą medicininį gydymą.</w:t>
      </w:r>
    </w:p>
    <w:p w14:paraId="0ABECEB4" w14:textId="77777777" w:rsidR="00462CC6" w:rsidRPr="00443A0A" w:rsidRDefault="00462CC6" w:rsidP="00462CC6">
      <w:pPr>
        <w:jc w:val="both"/>
        <w:rPr>
          <w:sz w:val="22"/>
          <w:szCs w:val="22"/>
        </w:rPr>
      </w:pPr>
    </w:p>
    <w:p w14:paraId="550C760D" w14:textId="7FD435E1" w:rsidR="00462CC6" w:rsidRPr="00443A0A" w:rsidRDefault="00462CC6" w:rsidP="00462CC6">
      <w:pPr>
        <w:jc w:val="both"/>
        <w:rPr>
          <w:sz w:val="22"/>
          <w:szCs w:val="22"/>
          <w:u w:val="single"/>
        </w:rPr>
      </w:pPr>
      <w:r w:rsidRPr="00443A0A">
        <w:rPr>
          <w:sz w:val="22"/>
          <w:szCs w:val="22"/>
          <w:u w:val="single"/>
        </w:rPr>
        <w:t>Ilgalaikės, apribojančios veiksnumą ir galimai negrįžtamos rimtos nepageidaujamos su vaist</w:t>
      </w:r>
      <w:r w:rsidR="00541B57">
        <w:rPr>
          <w:sz w:val="22"/>
          <w:szCs w:val="22"/>
          <w:u w:val="single"/>
        </w:rPr>
        <w:t>ini</w:t>
      </w:r>
      <w:r w:rsidRPr="00443A0A">
        <w:rPr>
          <w:sz w:val="22"/>
          <w:szCs w:val="22"/>
          <w:u w:val="single"/>
        </w:rPr>
        <w:t>u</w:t>
      </w:r>
      <w:r w:rsidR="00541B57">
        <w:rPr>
          <w:sz w:val="22"/>
          <w:szCs w:val="22"/>
          <w:u w:val="single"/>
        </w:rPr>
        <w:t xml:space="preserve"> preparatu</w:t>
      </w:r>
      <w:r w:rsidRPr="00443A0A">
        <w:rPr>
          <w:sz w:val="22"/>
          <w:szCs w:val="22"/>
          <w:u w:val="single"/>
        </w:rPr>
        <w:t xml:space="preserve"> susijusios reakcijos</w:t>
      </w:r>
    </w:p>
    <w:p w14:paraId="5A19C66F" w14:textId="05DC702C" w:rsidR="00462CC6" w:rsidRPr="00443A0A" w:rsidRDefault="00462CC6" w:rsidP="00462CC6">
      <w:pPr>
        <w:jc w:val="both"/>
        <w:rPr>
          <w:sz w:val="22"/>
          <w:szCs w:val="22"/>
        </w:rPr>
      </w:pPr>
      <w:r w:rsidRPr="00443A0A">
        <w:rPr>
          <w:sz w:val="22"/>
          <w:szCs w:val="22"/>
        </w:rPr>
        <w:t xml:space="preserve">Labai retais atvejais pacientai, gavę </w:t>
      </w:r>
      <w:proofErr w:type="spellStart"/>
      <w:r w:rsidR="00FF5A2F">
        <w:rPr>
          <w:sz w:val="22"/>
          <w:szCs w:val="22"/>
        </w:rPr>
        <w:t>ch</w:t>
      </w:r>
      <w:r w:rsidRPr="00443A0A">
        <w:rPr>
          <w:sz w:val="22"/>
          <w:szCs w:val="22"/>
        </w:rPr>
        <w:t>inolonų</w:t>
      </w:r>
      <w:proofErr w:type="spellEnd"/>
      <w:r w:rsidRPr="00443A0A">
        <w:rPr>
          <w:sz w:val="22"/>
          <w:szCs w:val="22"/>
        </w:rPr>
        <w:t xml:space="preserve"> ir </w:t>
      </w:r>
      <w:proofErr w:type="spellStart"/>
      <w:r w:rsidRPr="00443A0A">
        <w:rPr>
          <w:sz w:val="22"/>
          <w:szCs w:val="22"/>
        </w:rPr>
        <w:t>fluoro</w:t>
      </w:r>
      <w:r w:rsidR="00345EB4">
        <w:rPr>
          <w:sz w:val="22"/>
          <w:szCs w:val="22"/>
        </w:rPr>
        <w:t>ch</w:t>
      </w:r>
      <w:r w:rsidRPr="00443A0A">
        <w:rPr>
          <w:sz w:val="22"/>
          <w:szCs w:val="22"/>
        </w:rPr>
        <w:t>inolonų</w:t>
      </w:r>
      <w:proofErr w:type="spellEnd"/>
      <w:r w:rsidRPr="00443A0A">
        <w:rPr>
          <w:sz w:val="22"/>
          <w:szCs w:val="22"/>
        </w:rPr>
        <w:t>, nepriklausomai nuo jų amžiaus ir buvusių rizikos veiksnių, pranešė apie ilgas (besitęsusias mėnesius ar metus), ribojančias veiksnumą ir galimai negrįžtamas rimtas nepageidaujamas reakcijas į vaist</w:t>
      </w:r>
      <w:r w:rsidR="00541B57">
        <w:rPr>
          <w:sz w:val="22"/>
          <w:szCs w:val="22"/>
        </w:rPr>
        <w:t>inį preparatą</w:t>
      </w:r>
      <w:r w:rsidRPr="00443A0A">
        <w:rPr>
          <w:sz w:val="22"/>
          <w:szCs w:val="22"/>
        </w:rPr>
        <w:t>, paveikiančias skirtingas, kartais kelias kūno sistemas (</w:t>
      </w:r>
      <w:r w:rsidR="008210E4" w:rsidRPr="00443A0A">
        <w:rPr>
          <w:sz w:val="22"/>
          <w:szCs w:val="22"/>
        </w:rPr>
        <w:t>raumen</w:t>
      </w:r>
      <w:r w:rsidR="008210E4">
        <w:rPr>
          <w:sz w:val="22"/>
          <w:szCs w:val="22"/>
        </w:rPr>
        <w:t>ų</w:t>
      </w:r>
      <w:r w:rsidR="008210E4" w:rsidRPr="00443A0A">
        <w:rPr>
          <w:sz w:val="22"/>
          <w:szCs w:val="22"/>
        </w:rPr>
        <w:t xml:space="preserve"> </w:t>
      </w:r>
      <w:r w:rsidRPr="00443A0A">
        <w:rPr>
          <w:sz w:val="22"/>
          <w:szCs w:val="22"/>
        </w:rPr>
        <w:t xml:space="preserve">ir </w:t>
      </w:r>
      <w:r w:rsidR="008210E4" w:rsidRPr="00443A0A">
        <w:rPr>
          <w:sz w:val="22"/>
          <w:szCs w:val="22"/>
        </w:rPr>
        <w:t>skelet</w:t>
      </w:r>
      <w:r w:rsidR="008210E4">
        <w:rPr>
          <w:sz w:val="22"/>
          <w:szCs w:val="22"/>
        </w:rPr>
        <w:t>o</w:t>
      </w:r>
      <w:r w:rsidRPr="00443A0A">
        <w:rPr>
          <w:sz w:val="22"/>
          <w:szCs w:val="22"/>
        </w:rPr>
        <w:t xml:space="preserve">, </w:t>
      </w:r>
      <w:r w:rsidR="008210E4" w:rsidRPr="00443A0A">
        <w:rPr>
          <w:sz w:val="22"/>
          <w:szCs w:val="22"/>
        </w:rPr>
        <w:t>nerv</w:t>
      </w:r>
      <w:r w:rsidR="008210E4">
        <w:rPr>
          <w:sz w:val="22"/>
          <w:szCs w:val="22"/>
        </w:rPr>
        <w:t>ų</w:t>
      </w:r>
      <w:r w:rsidRPr="00443A0A">
        <w:rPr>
          <w:sz w:val="22"/>
          <w:szCs w:val="22"/>
        </w:rPr>
        <w:t xml:space="preserve">, </w:t>
      </w:r>
      <w:r w:rsidR="008210E4" w:rsidRPr="00443A0A">
        <w:rPr>
          <w:sz w:val="22"/>
          <w:szCs w:val="22"/>
        </w:rPr>
        <w:t>psichik</w:t>
      </w:r>
      <w:r w:rsidR="008210E4">
        <w:rPr>
          <w:sz w:val="22"/>
          <w:szCs w:val="22"/>
        </w:rPr>
        <w:t>os</w:t>
      </w:r>
      <w:r w:rsidR="008210E4" w:rsidRPr="00443A0A">
        <w:rPr>
          <w:sz w:val="22"/>
          <w:szCs w:val="22"/>
        </w:rPr>
        <w:t xml:space="preserve"> </w:t>
      </w:r>
      <w:r w:rsidRPr="00443A0A">
        <w:rPr>
          <w:sz w:val="22"/>
          <w:szCs w:val="22"/>
        </w:rPr>
        <w:t xml:space="preserve">ir </w:t>
      </w:r>
      <w:r w:rsidR="008210E4">
        <w:rPr>
          <w:sz w:val="22"/>
          <w:szCs w:val="22"/>
        </w:rPr>
        <w:t>jutimines</w:t>
      </w:r>
      <w:r w:rsidRPr="00443A0A">
        <w:rPr>
          <w:sz w:val="22"/>
          <w:szCs w:val="22"/>
        </w:rPr>
        <w:t xml:space="preserve">). Pasireiškus pirmiems kurių nors rimtų nepageidaujamų reakcijų požymiams ar simptomams reikia skubiai nutraukti </w:t>
      </w:r>
      <w:proofErr w:type="spellStart"/>
      <w:r w:rsidRPr="00443A0A">
        <w:rPr>
          <w:sz w:val="22"/>
          <w:szCs w:val="22"/>
        </w:rPr>
        <w:t>ciprofloksacino</w:t>
      </w:r>
      <w:proofErr w:type="spellEnd"/>
      <w:r w:rsidRPr="00443A0A">
        <w:rPr>
          <w:sz w:val="22"/>
          <w:szCs w:val="22"/>
        </w:rPr>
        <w:t xml:space="preserve"> vartojimą ir susisiekti su vaist</w:t>
      </w:r>
      <w:r w:rsidR="00541B57">
        <w:rPr>
          <w:sz w:val="22"/>
          <w:szCs w:val="22"/>
        </w:rPr>
        <w:t>inį preparatą</w:t>
      </w:r>
      <w:r w:rsidRPr="00443A0A">
        <w:rPr>
          <w:sz w:val="22"/>
          <w:szCs w:val="22"/>
        </w:rPr>
        <w:t xml:space="preserve"> skyrusiu gydytoju.</w:t>
      </w:r>
    </w:p>
    <w:p w14:paraId="29DE77E0" w14:textId="77777777" w:rsidR="00462CC6" w:rsidRPr="00443A0A" w:rsidRDefault="00462CC6" w:rsidP="00462CC6">
      <w:pPr>
        <w:jc w:val="both"/>
        <w:rPr>
          <w:sz w:val="22"/>
          <w:szCs w:val="22"/>
        </w:rPr>
      </w:pPr>
    </w:p>
    <w:p w14:paraId="56A9A743" w14:textId="77777777" w:rsidR="00462CC6" w:rsidRPr="00443A0A" w:rsidRDefault="00462CC6" w:rsidP="00462CC6">
      <w:pPr>
        <w:jc w:val="both"/>
        <w:rPr>
          <w:sz w:val="22"/>
          <w:szCs w:val="22"/>
          <w:u w:val="single"/>
        </w:rPr>
      </w:pPr>
      <w:proofErr w:type="spellStart"/>
      <w:r w:rsidRPr="00443A0A">
        <w:rPr>
          <w:sz w:val="22"/>
          <w:szCs w:val="22"/>
          <w:u w:val="single"/>
        </w:rPr>
        <w:t>Tendinitas</w:t>
      </w:r>
      <w:proofErr w:type="spellEnd"/>
      <w:r w:rsidRPr="00443A0A">
        <w:rPr>
          <w:sz w:val="22"/>
          <w:szCs w:val="22"/>
          <w:u w:val="single"/>
        </w:rPr>
        <w:t xml:space="preserve"> ir sausgyslių plyšimas</w:t>
      </w:r>
    </w:p>
    <w:p w14:paraId="45829BD7" w14:textId="5E0E678D" w:rsidR="00462CC6" w:rsidRPr="00443A0A" w:rsidRDefault="00462CC6" w:rsidP="00462CC6">
      <w:pPr>
        <w:jc w:val="both"/>
        <w:rPr>
          <w:sz w:val="22"/>
          <w:szCs w:val="22"/>
        </w:rPr>
      </w:pPr>
      <w:proofErr w:type="spellStart"/>
      <w:r w:rsidRPr="00443A0A">
        <w:rPr>
          <w:sz w:val="22"/>
          <w:szCs w:val="22"/>
        </w:rPr>
        <w:t>Ciprofloksacinas</w:t>
      </w:r>
      <w:proofErr w:type="spellEnd"/>
      <w:r w:rsidRPr="00443A0A">
        <w:rPr>
          <w:sz w:val="22"/>
          <w:szCs w:val="22"/>
        </w:rPr>
        <w:t xml:space="preserve"> iš esmės neturėtų būti naudojamas pacientams, kuriems anksčiau yra pasireiškusi sausgyslių liga / sutrikimas, susijęs su gydymu </w:t>
      </w:r>
      <w:proofErr w:type="spellStart"/>
      <w:r w:rsidR="00FF5A2F">
        <w:rPr>
          <w:sz w:val="22"/>
          <w:szCs w:val="22"/>
        </w:rPr>
        <w:t>ch</w:t>
      </w:r>
      <w:r w:rsidRPr="00443A0A">
        <w:rPr>
          <w:sz w:val="22"/>
          <w:szCs w:val="22"/>
        </w:rPr>
        <w:t>inolonu</w:t>
      </w:r>
      <w:proofErr w:type="spellEnd"/>
      <w:r w:rsidRPr="00443A0A">
        <w:rPr>
          <w:sz w:val="22"/>
          <w:szCs w:val="22"/>
        </w:rPr>
        <w:t>.</w:t>
      </w:r>
    </w:p>
    <w:p w14:paraId="3EA17387" w14:textId="69A77BB7" w:rsidR="00462CC6" w:rsidRPr="00443A0A" w:rsidRDefault="00462CC6" w:rsidP="00462CC6">
      <w:pPr>
        <w:jc w:val="both"/>
        <w:rPr>
          <w:sz w:val="22"/>
          <w:szCs w:val="22"/>
        </w:rPr>
      </w:pPr>
      <w:r w:rsidRPr="00443A0A">
        <w:rPr>
          <w:sz w:val="22"/>
          <w:szCs w:val="22"/>
        </w:rPr>
        <w:t xml:space="preserve">Nepaisant to, labai retais atvejais, </w:t>
      </w:r>
      <w:proofErr w:type="spellStart"/>
      <w:r w:rsidRPr="00443A0A">
        <w:rPr>
          <w:sz w:val="22"/>
          <w:szCs w:val="22"/>
        </w:rPr>
        <w:t>mikrobiologiškai</w:t>
      </w:r>
      <w:proofErr w:type="spellEnd"/>
      <w:r w:rsidRPr="00443A0A">
        <w:rPr>
          <w:sz w:val="22"/>
          <w:szCs w:val="22"/>
        </w:rPr>
        <w:t xml:space="preserve"> dokumentavus sukeliančius organizmus ir įvertinus rizikos / naudos pusiausvyrą, </w:t>
      </w:r>
      <w:proofErr w:type="spellStart"/>
      <w:r w:rsidRPr="00443A0A">
        <w:rPr>
          <w:sz w:val="22"/>
          <w:szCs w:val="22"/>
        </w:rPr>
        <w:t>ciprofloksacinas</w:t>
      </w:r>
      <w:proofErr w:type="spellEnd"/>
      <w:r w:rsidRPr="00443A0A">
        <w:rPr>
          <w:sz w:val="22"/>
          <w:szCs w:val="22"/>
        </w:rPr>
        <w:t xml:space="preserve"> gali būti skiriamas pacientams gydyti tam tikras ūmias infekcijas, ypač kai nepadeda įprastas gydymas ar bakterijos yra atsparios, kai mikrobiologiniais duomenimis galima pateisinti </w:t>
      </w:r>
      <w:proofErr w:type="spellStart"/>
      <w:r w:rsidRPr="00443A0A">
        <w:rPr>
          <w:sz w:val="22"/>
          <w:szCs w:val="22"/>
        </w:rPr>
        <w:t>ciprofloksacino</w:t>
      </w:r>
      <w:proofErr w:type="spellEnd"/>
      <w:r w:rsidRPr="00443A0A">
        <w:rPr>
          <w:sz w:val="22"/>
          <w:szCs w:val="22"/>
        </w:rPr>
        <w:t xml:space="preserve"> </w:t>
      </w:r>
      <w:r w:rsidR="00555FA2">
        <w:rPr>
          <w:sz w:val="22"/>
          <w:szCs w:val="22"/>
        </w:rPr>
        <w:t>vartojimą</w:t>
      </w:r>
      <w:r w:rsidRPr="00443A0A">
        <w:rPr>
          <w:sz w:val="22"/>
          <w:szCs w:val="22"/>
        </w:rPr>
        <w:t>.</w:t>
      </w:r>
    </w:p>
    <w:p w14:paraId="52D9D583" w14:textId="74C7ED98" w:rsidR="00462CC6" w:rsidRPr="00443A0A" w:rsidRDefault="00462CC6" w:rsidP="00462CC6">
      <w:pPr>
        <w:jc w:val="both"/>
        <w:rPr>
          <w:sz w:val="22"/>
          <w:szCs w:val="22"/>
        </w:rPr>
      </w:pPr>
      <w:proofErr w:type="spellStart"/>
      <w:r w:rsidRPr="00443A0A">
        <w:rPr>
          <w:sz w:val="22"/>
          <w:szCs w:val="22"/>
        </w:rPr>
        <w:t>Tendinitas</w:t>
      </w:r>
      <w:proofErr w:type="spellEnd"/>
      <w:r w:rsidRPr="00443A0A">
        <w:rPr>
          <w:sz w:val="22"/>
          <w:szCs w:val="22"/>
        </w:rPr>
        <w:t xml:space="preserve"> ir sausgyslių plyšimas (ypač, </w:t>
      </w:r>
      <w:r w:rsidR="008210E4">
        <w:rPr>
          <w:sz w:val="22"/>
          <w:szCs w:val="22"/>
        </w:rPr>
        <w:t>tačiau neapsiribojant</w:t>
      </w:r>
      <w:r w:rsidRPr="00443A0A">
        <w:rPr>
          <w:sz w:val="22"/>
          <w:szCs w:val="22"/>
        </w:rPr>
        <w:t xml:space="preserve">, Achilo sausgyslės), kartais abipusis, gali pasireikšti per 48 valandas po gydymo </w:t>
      </w:r>
      <w:proofErr w:type="spellStart"/>
      <w:r w:rsidR="00FF5A2F">
        <w:rPr>
          <w:sz w:val="22"/>
          <w:szCs w:val="22"/>
        </w:rPr>
        <w:t>ch</w:t>
      </w:r>
      <w:r w:rsidRPr="00443A0A">
        <w:rPr>
          <w:sz w:val="22"/>
          <w:szCs w:val="22"/>
        </w:rPr>
        <w:t>inolonais</w:t>
      </w:r>
      <w:proofErr w:type="spellEnd"/>
      <w:r w:rsidRPr="00443A0A">
        <w:rPr>
          <w:sz w:val="22"/>
          <w:szCs w:val="22"/>
        </w:rPr>
        <w:t xml:space="preserve"> ir </w:t>
      </w:r>
      <w:proofErr w:type="spellStart"/>
      <w:r w:rsidRPr="00443A0A">
        <w:rPr>
          <w:sz w:val="22"/>
          <w:szCs w:val="22"/>
        </w:rPr>
        <w:t>fluoro</w:t>
      </w:r>
      <w:r w:rsidR="00FF5A2F">
        <w:rPr>
          <w:sz w:val="22"/>
          <w:szCs w:val="22"/>
        </w:rPr>
        <w:t>ch</w:t>
      </w:r>
      <w:r w:rsidRPr="00443A0A">
        <w:rPr>
          <w:sz w:val="22"/>
          <w:szCs w:val="22"/>
        </w:rPr>
        <w:t>inolonais</w:t>
      </w:r>
      <w:proofErr w:type="spellEnd"/>
      <w:r w:rsidRPr="00443A0A">
        <w:rPr>
          <w:sz w:val="22"/>
          <w:szCs w:val="22"/>
        </w:rPr>
        <w:t xml:space="preserve"> pradžios, taip pat pranešta, kad pasireiškė net praėjus keliems mėnesiams po gydymo </w:t>
      </w:r>
      <w:proofErr w:type="spellStart"/>
      <w:r w:rsidRPr="00443A0A">
        <w:rPr>
          <w:sz w:val="22"/>
          <w:szCs w:val="22"/>
        </w:rPr>
        <w:t>ciprofloksacinu</w:t>
      </w:r>
      <w:proofErr w:type="spellEnd"/>
      <w:r w:rsidRPr="00443A0A">
        <w:rPr>
          <w:sz w:val="22"/>
          <w:szCs w:val="22"/>
        </w:rPr>
        <w:t xml:space="preserve"> (žr. 4.8 skyrių). </w:t>
      </w:r>
      <w:proofErr w:type="spellStart"/>
      <w:r w:rsidRPr="00443A0A">
        <w:rPr>
          <w:sz w:val="22"/>
          <w:szCs w:val="22"/>
        </w:rPr>
        <w:t>Tendinito</w:t>
      </w:r>
      <w:proofErr w:type="spellEnd"/>
      <w:r w:rsidRPr="00443A0A">
        <w:rPr>
          <w:sz w:val="22"/>
          <w:szCs w:val="22"/>
        </w:rPr>
        <w:t xml:space="preserve"> ir sausgyslių plyšimo rizika didėja vyresniems pacientams, pacientams su inkstų </w:t>
      </w:r>
      <w:r w:rsidR="009840C3">
        <w:rPr>
          <w:sz w:val="22"/>
          <w:szCs w:val="22"/>
        </w:rPr>
        <w:t xml:space="preserve">funkcijos </w:t>
      </w:r>
      <w:r w:rsidRPr="00443A0A">
        <w:rPr>
          <w:sz w:val="22"/>
          <w:szCs w:val="22"/>
        </w:rPr>
        <w:t>sutrikimu, pacientams su transplantuotais organais ir pacientams, gydytiems ko</w:t>
      </w:r>
      <w:r w:rsidR="00ED36C9">
        <w:rPr>
          <w:sz w:val="22"/>
          <w:szCs w:val="22"/>
        </w:rPr>
        <w:t>r</w:t>
      </w:r>
      <w:r w:rsidRPr="00443A0A">
        <w:rPr>
          <w:sz w:val="22"/>
          <w:szCs w:val="22"/>
        </w:rPr>
        <w:t>tikosteroidais. Todėl reikia vengti kartu vartoti kortikosteroidus.</w:t>
      </w:r>
    </w:p>
    <w:p w14:paraId="09E0E9C5" w14:textId="77777777" w:rsidR="00462CC6" w:rsidRPr="00443A0A" w:rsidRDefault="00462CC6" w:rsidP="00462CC6">
      <w:pPr>
        <w:jc w:val="both"/>
        <w:rPr>
          <w:sz w:val="22"/>
          <w:szCs w:val="22"/>
        </w:rPr>
      </w:pPr>
      <w:r w:rsidRPr="00443A0A">
        <w:rPr>
          <w:sz w:val="22"/>
          <w:szCs w:val="22"/>
        </w:rPr>
        <w:t xml:space="preserve">Pastebėjus pirmus </w:t>
      </w:r>
      <w:proofErr w:type="spellStart"/>
      <w:r w:rsidRPr="00443A0A">
        <w:rPr>
          <w:sz w:val="22"/>
          <w:szCs w:val="22"/>
        </w:rPr>
        <w:t>tendinito</w:t>
      </w:r>
      <w:proofErr w:type="spellEnd"/>
      <w:r w:rsidRPr="00443A0A">
        <w:rPr>
          <w:sz w:val="22"/>
          <w:szCs w:val="22"/>
        </w:rPr>
        <w:t xml:space="preserve"> požymius (pvz., skausmingą patinimą, uždegimą), reikia nutraukti gydymą </w:t>
      </w:r>
      <w:proofErr w:type="spellStart"/>
      <w:r w:rsidRPr="00443A0A">
        <w:rPr>
          <w:sz w:val="22"/>
          <w:szCs w:val="22"/>
        </w:rPr>
        <w:t>ciprofloksacinu</w:t>
      </w:r>
      <w:proofErr w:type="spellEnd"/>
      <w:r w:rsidRPr="00443A0A">
        <w:rPr>
          <w:sz w:val="22"/>
          <w:szCs w:val="22"/>
        </w:rPr>
        <w:t xml:space="preserve"> ir svarstyti galimybę taikyti alternatyvų gydymą. Paveikta (-</w:t>
      </w:r>
      <w:proofErr w:type="spellStart"/>
      <w:r w:rsidRPr="00443A0A">
        <w:rPr>
          <w:sz w:val="22"/>
          <w:szCs w:val="22"/>
        </w:rPr>
        <w:t>os</w:t>
      </w:r>
      <w:proofErr w:type="spellEnd"/>
      <w:r w:rsidRPr="00443A0A">
        <w:rPr>
          <w:sz w:val="22"/>
          <w:szCs w:val="22"/>
        </w:rPr>
        <w:t>) galūnė (-ės) turi būti tinkamai gydoma (-</w:t>
      </w:r>
      <w:proofErr w:type="spellStart"/>
      <w:r w:rsidRPr="00443A0A">
        <w:rPr>
          <w:sz w:val="22"/>
          <w:szCs w:val="22"/>
        </w:rPr>
        <w:t>os</w:t>
      </w:r>
      <w:proofErr w:type="spellEnd"/>
      <w:r w:rsidRPr="00443A0A">
        <w:rPr>
          <w:sz w:val="22"/>
          <w:szCs w:val="22"/>
        </w:rPr>
        <w:t xml:space="preserve">) (pvz., </w:t>
      </w:r>
      <w:proofErr w:type="spellStart"/>
      <w:r w:rsidRPr="00443A0A">
        <w:rPr>
          <w:sz w:val="22"/>
          <w:szCs w:val="22"/>
        </w:rPr>
        <w:t>imobilizuojant</w:t>
      </w:r>
      <w:proofErr w:type="spellEnd"/>
      <w:r w:rsidRPr="00443A0A">
        <w:rPr>
          <w:sz w:val="22"/>
          <w:szCs w:val="22"/>
        </w:rPr>
        <w:t>).</w:t>
      </w:r>
    </w:p>
    <w:p w14:paraId="1474E29E" w14:textId="77777777" w:rsidR="00462CC6" w:rsidRPr="00443A0A" w:rsidRDefault="00462CC6" w:rsidP="00462CC6">
      <w:pPr>
        <w:jc w:val="both"/>
        <w:rPr>
          <w:sz w:val="22"/>
          <w:szCs w:val="22"/>
        </w:rPr>
      </w:pPr>
      <w:r w:rsidRPr="00443A0A">
        <w:rPr>
          <w:sz w:val="22"/>
          <w:szCs w:val="22"/>
        </w:rPr>
        <w:t xml:space="preserve">Kortikosteroidų nederėtų vartoti pasireiškus </w:t>
      </w:r>
      <w:proofErr w:type="spellStart"/>
      <w:r w:rsidRPr="00443A0A">
        <w:rPr>
          <w:sz w:val="22"/>
          <w:szCs w:val="22"/>
        </w:rPr>
        <w:t>tendinopatijos</w:t>
      </w:r>
      <w:proofErr w:type="spellEnd"/>
      <w:r w:rsidRPr="00443A0A">
        <w:rPr>
          <w:sz w:val="22"/>
          <w:szCs w:val="22"/>
        </w:rPr>
        <w:t xml:space="preserve"> požymiams. </w:t>
      </w:r>
    </w:p>
    <w:p w14:paraId="632675C7" w14:textId="77777777" w:rsidR="00462CC6" w:rsidRPr="00443A0A" w:rsidRDefault="00462CC6" w:rsidP="00462CC6">
      <w:pPr>
        <w:jc w:val="both"/>
        <w:rPr>
          <w:sz w:val="22"/>
          <w:szCs w:val="22"/>
        </w:rPr>
      </w:pPr>
    </w:p>
    <w:p w14:paraId="55813DD7" w14:textId="77777777" w:rsidR="00462CC6" w:rsidRPr="00443A0A" w:rsidRDefault="00462CC6" w:rsidP="00462CC6">
      <w:pPr>
        <w:jc w:val="both"/>
        <w:rPr>
          <w:sz w:val="22"/>
          <w:szCs w:val="22"/>
          <w:u w:val="single"/>
        </w:rPr>
      </w:pPr>
      <w:r w:rsidRPr="00443A0A">
        <w:rPr>
          <w:sz w:val="22"/>
          <w:szCs w:val="22"/>
          <w:u w:val="single"/>
        </w:rPr>
        <w:t xml:space="preserve">Pacientai, sergantys sunkiąja </w:t>
      </w:r>
      <w:proofErr w:type="spellStart"/>
      <w:r w:rsidRPr="00443A0A">
        <w:rPr>
          <w:sz w:val="22"/>
          <w:szCs w:val="22"/>
          <w:u w:val="single"/>
        </w:rPr>
        <w:t>miastenija</w:t>
      </w:r>
      <w:proofErr w:type="spellEnd"/>
    </w:p>
    <w:p w14:paraId="5A2E462F" w14:textId="77777777" w:rsidR="00462CC6" w:rsidRPr="00443A0A" w:rsidRDefault="00462CC6" w:rsidP="00462CC6">
      <w:pPr>
        <w:jc w:val="both"/>
        <w:rPr>
          <w:sz w:val="22"/>
          <w:szCs w:val="22"/>
        </w:rPr>
      </w:pPr>
      <w:proofErr w:type="spellStart"/>
      <w:r w:rsidRPr="00443A0A">
        <w:rPr>
          <w:sz w:val="22"/>
          <w:szCs w:val="22"/>
        </w:rPr>
        <w:t>Ciprofloksaciną</w:t>
      </w:r>
      <w:proofErr w:type="spellEnd"/>
      <w:r w:rsidRPr="00443A0A">
        <w:rPr>
          <w:sz w:val="22"/>
          <w:szCs w:val="22"/>
        </w:rPr>
        <w:t xml:space="preserve"> reikia vartoti atsargiai pacientams, sergantiems sunkiąja </w:t>
      </w:r>
      <w:proofErr w:type="spellStart"/>
      <w:r w:rsidRPr="00443A0A">
        <w:rPr>
          <w:sz w:val="22"/>
          <w:szCs w:val="22"/>
        </w:rPr>
        <w:t>miastenija</w:t>
      </w:r>
      <w:proofErr w:type="spellEnd"/>
      <w:r w:rsidRPr="00443A0A">
        <w:rPr>
          <w:sz w:val="22"/>
          <w:szCs w:val="22"/>
        </w:rPr>
        <w:t>, nes simptomai gali pablogėti (žr. 4.8 skyrių).</w:t>
      </w:r>
    </w:p>
    <w:p w14:paraId="3C475430" w14:textId="77777777" w:rsidR="00462CC6" w:rsidRPr="00443A0A" w:rsidRDefault="00462CC6" w:rsidP="00462CC6">
      <w:pPr>
        <w:jc w:val="both"/>
        <w:rPr>
          <w:sz w:val="22"/>
          <w:szCs w:val="22"/>
        </w:rPr>
      </w:pPr>
    </w:p>
    <w:p w14:paraId="17758A7C" w14:textId="01A23367" w:rsidR="00462CC6" w:rsidRPr="00443A0A" w:rsidRDefault="00462CC6" w:rsidP="00462CC6">
      <w:pPr>
        <w:jc w:val="both"/>
        <w:rPr>
          <w:sz w:val="22"/>
          <w:szCs w:val="22"/>
          <w:u w:val="single"/>
        </w:rPr>
      </w:pPr>
      <w:r w:rsidRPr="00443A0A">
        <w:rPr>
          <w:sz w:val="22"/>
          <w:szCs w:val="22"/>
          <w:u w:val="single"/>
        </w:rPr>
        <w:t xml:space="preserve">Aortos aneurizma ir </w:t>
      </w:r>
      <w:r w:rsidR="00D40193">
        <w:rPr>
          <w:sz w:val="22"/>
          <w:szCs w:val="22"/>
          <w:u w:val="single"/>
        </w:rPr>
        <w:t>atsisluoksniavim</w:t>
      </w:r>
      <w:r w:rsidRPr="00443A0A">
        <w:rPr>
          <w:sz w:val="22"/>
          <w:szCs w:val="22"/>
          <w:u w:val="single"/>
        </w:rPr>
        <w:t>a</w:t>
      </w:r>
      <w:r w:rsidR="00D40193">
        <w:rPr>
          <w:sz w:val="22"/>
          <w:szCs w:val="22"/>
          <w:u w:val="single"/>
        </w:rPr>
        <w:t>s</w:t>
      </w:r>
      <w:r w:rsidRPr="00443A0A">
        <w:rPr>
          <w:sz w:val="22"/>
          <w:szCs w:val="22"/>
          <w:u w:val="single"/>
        </w:rPr>
        <w:t xml:space="preserve"> ir širdies vožtuvo </w:t>
      </w:r>
      <w:proofErr w:type="spellStart"/>
      <w:r w:rsidRPr="00443A0A">
        <w:rPr>
          <w:sz w:val="22"/>
          <w:szCs w:val="22"/>
          <w:u w:val="single"/>
        </w:rPr>
        <w:t>regurgitacija</w:t>
      </w:r>
      <w:proofErr w:type="spellEnd"/>
      <w:r w:rsidRPr="00443A0A">
        <w:rPr>
          <w:sz w:val="22"/>
          <w:szCs w:val="22"/>
          <w:u w:val="single"/>
        </w:rPr>
        <w:t xml:space="preserve"> / nepajėgumas</w:t>
      </w:r>
    </w:p>
    <w:p w14:paraId="134E70BF" w14:textId="5B40D831" w:rsidR="00462CC6" w:rsidRPr="00443A0A" w:rsidRDefault="00462CC6" w:rsidP="00462CC6">
      <w:pPr>
        <w:jc w:val="both"/>
        <w:rPr>
          <w:sz w:val="22"/>
          <w:szCs w:val="22"/>
        </w:rPr>
      </w:pPr>
      <w:r w:rsidRPr="00443A0A">
        <w:rPr>
          <w:sz w:val="22"/>
          <w:szCs w:val="22"/>
        </w:rPr>
        <w:t xml:space="preserve">Epidemiologinių tyrimų metu nustatyta padidėjusi aortos aneurizmos ir </w:t>
      </w:r>
      <w:r w:rsidR="00D40193">
        <w:rPr>
          <w:sz w:val="22"/>
          <w:szCs w:val="22"/>
        </w:rPr>
        <w:t>atsisluoksniavim</w:t>
      </w:r>
      <w:r w:rsidRPr="00443A0A">
        <w:rPr>
          <w:sz w:val="22"/>
          <w:szCs w:val="22"/>
        </w:rPr>
        <w:t xml:space="preserve">o, ypač vyresnio amžiaus pacientams, ir aortos bei </w:t>
      </w:r>
      <w:proofErr w:type="spellStart"/>
      <w:r w:rsidRPr="00443A0A">
        <w:rPr>
          <w:sz w:val="22"/>
          <w:szCs w:val="22"/>
        </w:rPr>
        <w:t>mitralinio</w:t>
      </w:r>
      <w:proofErr w:type="spellEnd"/>
      <w:r w:rsidRPr="00443A0A">
        <w:rPr>
          <w:sz w:val="22"/>
          <w:szCs w:val="22"/>
        </w:rPr>
        <w:t xml:space="preserve"> vožtuvo </w:t>
      </w:r>
      <w:proofErr w:type="spellStart"/>
      <w:r w:rsidRPr="00443A0A">
        <w:rPr>
          <w:sz w:val="22"/>
          <w:szCs w:val="22"/>
        </w:rPr>
        <w:t>regurgitacijos</w:t>
      </w:r>
      <w:proofErr w:type="spellEnd"/>
      <w:r w:rsidRPr="00443A0A">
        <w:rPr>
          <w:sz w:val="22"/>
          <w:szCs w:val="22"/>
        </w:rPr>
        <w:t xml:space="preserve"> rizika pavartojus </w:t>
      </w:r>
      <w:proofErr w:type="spellStart"/>
      <w:r w:rsidRPr="00443A0A">
        <w:rPr>
          <w:sz w:val="22"/>
          <w:szCs w:val="22"/>
        </w:rPr>
        <w:t>fluoro</w:t>
      </w:r>
      <w:r w:rsidR="00ED36C9">
        <w:rPr>
          <w:sz w:val="22"/>
          <w:szCs w:val="22"/>
        </w:rPr>
        <w:t>ch</w:t>
      </w:r>
      <w:r w:rsidRPr="00443A0A">
        <w:rPr>
          <w:sz w:val="22"/>
          <w:szCs w:val="22"/>
        </w:rPr>
        <w:t>inolonų</w:t>
      </w:r>
      <w:proofErr w:type="spellEnd"/>
      <w:r w:rsidRPr="00443A0A">
        <w:rPr>
          <w:sz w:val="22"/>
          <w:szCs w:val="22"/>
        </w:rPr>
        <w:t xml:space="preserve">. Apie aortos aneurizmos ir </w:t>
      </w:r>
      <w:r w:rsidR="00D40193">
        <w:rPr>
          <w:sz w:val="22"/>
          <w:szCs w:val="22"/>
        </w:rPr>
        <w:t>atsisluoksniavim</w:t>
      </w:r>
      <w:r w:rsidRPr="00443A0A">
        <w:rPr>
          <w:sz w:val="22"/>
          <w:szCs w:val="22"/>
        </w:rPr>
        <w:t xml:space="preserve">o, kartais apie komplikacijos dėl plyšimo (įskaitant ir mirtiną) ir apie bet kurio širdies vožtuvo </w:t>
      </w:r>
      <w:proofErr w:type="spellStart"/>
      <w:r w:rsidRPr="00443A0A">
        <w:rPr>
          <w:sz w:val="22"/>
          <w:szCs w:val="22"/>
        </w:rPr>
        <w:t>regurgitacijos</w:t>
      </w:r>
      <w:proofErr w:type="spellEnd"/>
      <w:r w:rsidRPr="00443A0A">
        <w:rPr>
          <w:sz w:val="22"/>
          <w:szCs w:val="22"/>
        </w:rPr>
        <w:t xml:space="preserve"> / nepajėgumo atvejus pranešta dėl pacientų, gavusių </w:t>
      </w:r>
      <w:proofErr w:type="spellStart"/>
      <w:r w:rsidRPr="00443A0A">
        <w:rPr>
          <w:sz w:val="22"/>
          <w:szCs w:val="22"/>
        </w:rPr>
        <w:t>fluoro</w:t>
      </w:r>
      <w:r w:rsidR="00345EB4">
        <w:rPr>
          <w:sz w:val="22"/>
          <w:szCs w:val="22"/>
        </w:rPr>
        <w:t>ch</w:t>
      </w:r>
      <w:r w:rsidRPr="00443A0A">
        <w:rPr>
          <w:sz w:val="22"/>
          <w:szCs w:val="22"/>
        </w:rPr>
        <w:t>inolonų</w:t>
      </w:r>
      <w:proofErr w:type="spellEnd"/>
      <w:r w:rsidRPr="00443A0A">
        <w:rPr>
          <w:sz w:val="22"/>
          <w:szCs w:val="22"/>
        </w:rPr>
        <w:t xml:space="preserve"> (žr. 4.8 skyrių).</w:t>
      </w:r>
    </w:p>
    <w:p w14:paraId="4347FD9E" w14:textId="00B5FA6D" w:rsidR="00462CC6" w:rsidRPr="00443A0A" w:rsidRDefault="00462CC6" w:rsidP="00462CC6">
      <w:pPr>
        <w:jc w:val="both"/>
        <w:rPr>
          <w:sz w:val="22"/>
          <w:szCs w:val="22"/>
        </w:rPr>
      </w:pPr>
      <w:r w:rsidRPr="00443A0A">
        <w:rPr>
          <w:sz w:val="22"/>
          <w:szCs w:val="22"/>
        </w:rPr>
        <w:t xml:space="preserve">Todėl </w:t>
      </w:r>
      <w:proofErr w:type="spellStart"/>
      <w:r w:rsidRPr="00443A0A">
        <w:rPr>
          <w:sz w:val="22"/>
          <w:szCs w:val="22"/>
        </w:rPr>
        <w:t>fluoro</w:t>
      </w:r>
      <w:r w:rsidR="00ED36C9">
        <w:rPr>
          <w:sz w:val="22"/>
          <w:szCs w:val="22"/>
        </w:rPr>
        <w:t>ch</w:t>
      </w:r>
      <w:r w:rsidRPr="00443A0A">
        <w:rPr>
          <w:sz w:val="22"/>
          <w:szCs w:val="22"/>
        </w:rPr>
        <w:t>inolonai</w:t>
      </w:r>
      <w:proofErr w:type="spellEnd"/>
      <w:r w:rsidRPr="00443A0A">
        <w:rPr>
          <w:sz w:val="22"/>
          <w:szCs w:val="22"/>
        </w:rPr>
        <w:t xml:space="preserve"> turi būti </w:t>
      </w:r>
      <w:r w:rsidR="00555FA2">
        <w:rPr>
          <w:sz w:val="22"/>
          <w:szCs w:val="22"/>
        </w:rPr>
        <w:t>vartojami</w:t>
      </w:r>
      <w:r w:rsidR="00555FA2" w:rsidRPr="00443A0A">
        <w:rPr>
          <w:sz w:val="22"/>
          <w:szCs w:val="22"/>
        </w:rPr>
        <w:t xml:space="preserve"> </w:t>
      </w:r>
      <w:r w:rsidRPr="00443A0A">
        <w:rPr>
          <w:sz w:val="22"/>
          <w:szCs w:val="22"/>
        </w:rPr>
        <w:t>tik atlikus išsamų naudos ir rizikos vertinimą ir apsvarsčius kitas gydymo galimybes pacientams, kurių šeimoje buvo aneurizmos ar įgimtos širdies vožtuvo ligos atvejų, ar pacientams, kuriems diagnozuota aortos aneurizma ir (arba) a</w:t>
      </w:r>
      <w:r w:rsidR="00D40193">
        <w:rPr>
          <w:sz w:val="22"/>
          <w:szCs w:val="22"/>
        </w:rPr>
        <w:t>tsisluoksniavimas</w:t>
      </w:r>
      <w:r w:rsidRPr="00443A0A">
        <w:rPr>
          <w:sz w:val="22"/>
          <w:szCs w:val="22"/>
        </w:rPr>
        <w:t xml:space="preserve"> ar širdies vožtuvo liga, arba esama kitų rizikos faktorių ar veiksnių, galinčių nulemti:</w:t>
      </w:r>
    </w:p>
    <w:p w14:paraId="3BD97303" w14:textId="65A694D3" w:rsidR="00462CC6" w:rsidRPr="00443A0A" w:rsidRDefault="00462CC6" w:rsidP="00462CC6">
      <w:pPr>
        <w:ind w:left="567" w:hanging="567"/>
        <w:jc w:val="both"/>
        <w:rPr>
          <w:sz w:val="22"/>
          <w:szCs w:val="22"/>
        </w:rPr>
      </w:pPr>
      <w:r w:rsidRPr="00443A0A">
        <w:rPr>
          <w:sz w:val="22"/>
          <w:szCs w:val="22"/>
        </w:rPr>
        <w:t>-</w:t>
      </w:r>
      <w:r w:rsidRPr="00443A0A">
        <w:rPr>
          <w:sz w:val="22"/>
          <w:szCs w:val="22"/>
        </w:rPr>
        <w:tab/>
        <w:t xml:space="preserve">aortos aneurizmą ir </w:t>
      </w:r>
      <w:r w:rsidR="00D40193">
        <w:rPr>
          <w:sz w:val="22"/>
          <w:szCs w:val="22"/>
        </w:rPr>
        <w:t>atsisluoksniavim</w:t>
      </w:r>
      <w:r w:rsidRPr="00443A0A">
        <w:rPr>
          <w:sz w:val="22"/>
          <w:szCs w:val="22"/>
        </w:rPr>
        <w:t xml:space="preserve">ą bei širdies vožtuvo </w:t>
      </w:r>
      <w:proofErr w:type="spellStart"/>
      <w:r w:rsidRPr="00443A0A">
        <w:rPr>
          <w:sz w:val="22"/>
          <w:szCs w:val="22"/>
        </w:rPr>
        <w:t>regurgitaciją</w:t>
      </w:r>
      <w:proofErr w:type="spellEnd"/>
      <w:r w:rsidRPr="00443A0A">
        <w:rPr>
          <w:sz w:val="22"/>
          <w:szCs w:val="22"/>
        </w:rPr>
        <w:t xml:space="preserve"> / nepajėgumą (pvz., jungiamųjų audinių sutrikimus, </w:t>
      </w:r>
      <w:r w:rsidR="008210E4">
        <w:rPr>
          <w:sz w:val="22"/>
          <w:szCs w:val="22"/>
        </w:rPr>
        <w:t>tokius kaip</w:t>
      </w:r>
      <w:r w:rsidRPr="00443A0A">
        <w:rPr>
          <w:sz w:val="22"/>
          <w:szCs w:val="22"/>
        </w:rPr>
        <w:t xml:space="preserve"> </w:t>
      </w:r>
      <w:proofErr w:type="spellStart"/>
      <w:r w:rsidRPr="00443A0A">
        <w:rPr>
          <w:sz w:val="22"/>
          <w:szCs w:val="22"/>
        </w:rPr>
        <w:t>Marfano</w:t>
      </w:r>
      <w:proofErr w:type="spellEnd"/>
      <w:r w:rsidRPr="00443A0A">
        <w:rPr>
          <w:sz w:val="22"/>
          <w:szCs w:val="22"/>
        </w:rPr>
        <w:t xml:space="preserve"> sindromą ar </w:t>
      </w:r>
      <w:proofErr w:type="spellStart"/>
      <w:r w:rsidRPr="00443A0A">
        <w:rPr>
          <w:sz w:val="22"/>
          <w:szCs w:val="22"/>
        </w:rPr>
        <w:t>Ehlers</w:t>
      </w:r>
      <w:r w:rsidR="008210E4">
        <w:rPr>
          <w:sz w:val="22"/>
          <w:szCs w:val="22"/>
        </w:rPr>
        <w:t>o</w:t>
      </w:r>
      <w:r w:rsidRPr="00443A0A">
        <w:rPr>
          <w:sz w:val="22"/>
          <w:szCs w:val="22"/>
        </w:rPr>
        <w:t>-Danlos</w:t>
      </w:r>
      <w:r w:rsidR="008210E4">
        <w:rPr>
          <w:sz w:val="22"/>
          <w:szCs w:val="22"/>
        </w:rPr>
        <w:t>o</w:t>
      </w:r>
      <w:proofErr w:type="spellEnd"/>
      <w:r w:rsidRPr="00443A0A">
        <w:rPr>
          <w:sz w:val="22"/>
          <w:szCs w:val="22"/>
        </w:rPr>
        <w:t xml:space="preserve"> sindromą, </w:t>
      </w:r>
      <w:proofErr w:type="spellStart"/>
      <w:r w:rsidRPr="00443A0A">
        <w:rPr>
          <w:sz w:val="22"/>
          <w:szCs w:val="22"/>
        </w:rPr>
        <w:t>Ternerio</w:t>
      </w:r>
      <w:proofErr w:type="spellEnd"/>
      <w:r w:rsidRPr="00443A0A">
        <w:rPr>
          <w:sz w:val="22"/>
          <w:szCs w:val="22"/>
        </w:rPr>
        <w:t xml:space="preserve"> sindromą, </w:t>
      </w:r>
      <w:proofErr w:type="spellStart"/>
      <w:r w:rsidRPr="00443A0A">
        <w:rPr>
          <w:sz w:val="22"/>
          <w:szCs w:val="22"/>
        </w:rPr>
        <w:t>Bechčeto</w:t>
      </w:r>
      <w:proofErr w:type="spellEnd"/>
      <w:r w:rsidRPr="00443A0A">
        <w:rPr>
          <w:sz w:val="22"/>
          <w:szCs w:val="22"/>
        </w:rPr>
        <w:t xml:space="preserve"> ligą, hipertenziją, reumatoidinį artritą) ar daugiau;</w:t>
      </w:r>
    </w:p>
    <w:p w14:paraId="201E010D" w14:textId="4B8FDAA9" w:rsidR="00462CC6" w:rsidRPr="00443A0A" w:rsidRDefault="00462CC6" w:rsidP="00462CC6">
      <w:pPr>
        <w:ind w:left="567" w:hanging="567"/>
        <w:jc w:val="both"/>
        <w:rPr>
          <w:sz w:val="22"/>
          <w:szCs w:val="22"/>
        </w:rPr>
      </w:pPr>
      <w:r w:rsidRPr="00443A0A">
        <w:rPr>
          <w:sz w:val="22"/>
          <w:szCs w:val="22"/>
        </w:rPr>
        <w:lastRenderedPageBreak/>
        <w:t>-</w:t>
      </w:r>
      <w:r w:rsidRPr="00443A0A">
        <w:rPr>
          <w:sz w:val="22"/>
          <w:szCs w:val="22"/>
        </w:rPr>
        <w:tab/>
        <w:t xml:space="preserve">aortos aneurizmą ir </w:t>
      </w:r>
      <w:r w:rsidR="00D40193">
        <w:rPr>
          <w:sz w:val="22"/>
          <w:szCs w:val="22"/>
        </w:rPr>
        <w:t>atsisluoksniavim</w:t>
      </w:r>
      <w:r w:rsidRPr="00443A0A">
        <w:rPr>
          <w:sz w:val="22"/>
          <w:szCs w:val="22"/>
        </w:rPr>
        <w:t xml:space="preserve">ą (pvz., kraujagyslių sutrikimus, pavyzdžiui, </w:t>
      </w:r>
      <w:proofErr w:type="spellStart"/>
      <w:r w:rsidR="008210E4" w:rsidRPr="00443A0A">
        <w:rPr>
          <w:sz w:val="22"/>
          <w:szCs w:val="22"/>
        </w:rPr>
        <w:t>Taka</w:t>
      </w:r>
      <w:r w:rsidR="008210E4">
        <w:rPr>
          <w:sz w:val="22"/>
          <w:szCs w:val="22"/>
        </w:rPr>
        <w:t>j</w:t>
      </w:r>
      <w:r w:rsidR="008210E4" w:rsidRPr="00443A0A">
        <w:rPr>
          <w:sz w:val="22"/>
          <w:szCs w:val="22"/>
        </w:rPr>
        <w:t>asu</w:t>
      </w:r>
      <w:proofErr w:type="spellEnd"/>
      <w:r w:rsidR="008210E4" w:rsidRPr="00443A0A">
        <w:rPr>
          <w:sz w:val="22"/>
          <w:szCs w:val="22"/>
        </w:rPr>
        <w:t xml:space="preserve"> </w:t>
      </w:r>
      <w:proofErr w:type="spellStart"/>
      <w:r w:rsidRPr="00443A0A">
        <w:rPr>
          <w:sz w:val="22"/>
          <w:szCs w:val="22"/>
        </w:rPr>
        <w:t>arteritą</w:t>
      </w:r>
      <w:proofErr w:type="spellEnd"/>
      <w:r w:rsidRPr="00443A0A">
        <w:rPr>
          <w:sz w:val="22"/>
          <w:szCs w:val="22"/>
        </w:rPr>
        <w:t xml:space="preserve"> ar </w:t>
      </w:r>
      <w:proofErr w:type="spellStart"/>
      <w:r w:rsidR="008210E4">
        <w:rPr>
          <w:sz w:val="22"/>
          <w:szCs w:val="22"/>
        </w:rPr>
        <w:t>gigantinių</w:t>
      </w:r>
      <w:proofErr w:type="spellEnd"/>
      <w:r w:rsidR="008210E4" w:rsidRPr="00443A0A">
        <w:rPr>
          <w:sz w:val="22"/>
          <w:szCs w:val="22"/>
        </w:rPr>
        <w:t xml:space="preserve"> </w:t>
      </w:r>
      <w:r w:rsidRPr="00443A0A">
        <w:rPr>
          <w:sz w:val="22"/>
          <w:szCs w:val="22"/>
        </w:rPr>
        <w:t xml:space="preserve">ląstelių </w:t>
      </w:r>
      <w:proofErr w:type="spellStart"/>
      <w:r w:rsidRPr="00443A0A">
        <w:rPr>
          <w:sz w:val="22"/>
          <w:szCs w:val="22"/>
        </w:rPr>
        <w:t>arteritą</w:t>
      </w:r>
      <w:proofErr w:type="spellEnd"/>
      <w:r w:rsidRPr="00443A0A">
        <w:rPr>
          <w:sz w:val="22"/>
          <w:szCs w:val="22"/>
        </w:rPr>
        <w:t xml:space="preserve">, ar žinomą aterosklerozę, ar </w:t>
      </w:r>
      <w:proofErr w:type="spellStart"/>
      <w:r w:rsidRPr="00443A0A">
        <w:rPr>
          <w:sz w:val="22"/>
          <w:szCs w:val="22"/>
        </w:rPr>
        <w:t>Sjogreno</w:t>
      </w:r>
      <w:proofErr w:type="spellEnd"/>
      <w:r w:rsidRPr="00443A0A">
        <w:rPr>
          <w:sz w:val="22"/>
          <w:szCs w:val="22"/>
        </w:rPr>
        <w:t xml:space="preserve"> sindromą) ar daugiau;</w:t>
      </w:r>
    </w:p>
    <w:p w14:paraId="3A1B03B9" w14:textId="77777777" w:rsidR="00462CC6" w:rsidRPr="00443A0A" w:rsidRDefault="00462CC6" w:rsidP="00462CC6">
      <w:pPr>
        <w:ind w:left="567" w:hanging="567"/>
        <w:jc w:val="both"/>
        <w:rPr>
          <w:sz w:val="22"/>
          <w:szCs w:val="22"/>
        </w:rPr>
      </w:pPr>
      <w:r w:rsidRPr="00443A0A">
        <w:rPr>
          <w:sz w:val="22"/>
          <w:szCs w:val="22"/>
        </w:rPr>
        <w:t>-</w:t>
      </w:r>
      <w:r w:rsidRPr="00443A0A">
        <w:rPr>
          <w:sz w:val="22"/>
          <w:szCs w:val="22"/>
        </w:rPr>
        <w:tab/>
        <w:t xml:space="preserve">širdies vožtuvo </w:t>
      </w:r>
      <w:proofErr w:type="spellStart"/>
      <w:r w:rsidRPr="00443A0A">
        <w:rPr>
          <w:sz w:val="22"/>
          <w:szCs w:val="22"/>
        </w:rPr>
        <w:t>regurgitaciją</w:t>
      </w:r>
      <w:proofErr w:type="spellEnd"/>
      <w:r w:rsidRPr="00443A0A">
        <w:rPr>
          <w:sz w:val="22"/>
          <w:szCs w:val="22"/>
        </w:rPr>
        <w:t xml:space="preserve"> / nepajėgumą (pvz., infekcinį </w:t>
      </w:r>
      <w:proofErr w:type="spellStart"/>
      <w:r w:rsidRPr="00443A0A">
        <w:rPr>
          <w:sz w:val="22"/>
          <w:szCs w:val="22"/>
        </w:rPr>
        <w:t>endokarditą</w:t>
      </w:r>
      <w:proofErr w:type="spellEnd"/>
      <w:r w:rsidRPr="00443A0A">
        <w:rPr>
          <w:sz w:val="22"/>
          <w:szCs w:val="22"/>
        </w:rPr>
        <w:t>).</w:t>
      </w:r>
    </w:p>
    <w:p w14:paraId="396AAC4B" w14:textId="070779B1" w:rsidR="00462CC6" w:rsidRPr="00443A0A" w:rsidRDefault="00462CC6" w:rsidP="00462CC6">
      <w:pPr>
        <w:jc w:val="both"/>
        <w:rPr>
          <w:sz w:val="22"/>
          <w:szCs w:val="22"/>
        </w:rPr>
      </w:pPr>
      <w:r w:rsidRPr="00443A0A">
        <w:rPr>
          <w:sz w:val="22"/>
          <w:szCs w:val="22"/>
        </w:rPr>
        <w:t xml:space="preserve">Aortos aneurizmos ir </w:t>
      </w:r>
      <w:r w:rsidR="00D40193">
        <w:rPr>
          <w:sz w:val="22"/>
          <w:szCs w:val="22"/>
        </w:rPr>
        <w:t>atsisluoksniavim</w:t>
      </w:r>
      <w:r w:rsidRPr="00443A0A">
        <w:rPr>
          <w:sz w:val="22"/>
          <w:szCs w:val="22"/>
        </w:rPr>
        <w:t>o bei jų plyšimo rizika taip pat gali padidėti pacientams, gydytiems sisteminiais ko</w:t>
      </w:r>
      <w:r w:rsidR="002B648E">
        <w:rPr>
          <w:sz w:val="22"/>
          <w:szCs w:val="22"/>
        </w:rPr>
        <w:t>r</w:t>
      </w:r>
      <w:r w:rsidRPr="00443A0A">
        <w:rPr>
          <w:sz w:val="22"/>
          <w:szCs w:val="22"/>
        </w:rPr>
        <w:t>tikosteroidais.</w:t>
      </w:r>
    </w:p>
    <w:p w14:paraId="4C609C27" w14:textId="77777777" w:rsidR="00462CC6" w:rsidRPr="00443A0A" w:rsidRDefault="00462CC6" w:rsidP="00462CC6">
      <w:pPr>
        <w:jc w:val="both"/>
        <w:rPr>
          <w:sz w:val="22"/>
          <w:szCs w:val="22"/>
        </w:rPr>
      </w:pPr>
      <w:r w:rsidRPr="00443A0A">
        <w:rPr>
          <w:sz w:val="22"/>
          <w:szCs w:val="22"/>
        </w:rPr>
        <w:t>Ištikus staigiam pilvo, krūtinės ar nugaros skausmui, pacientai turi skubiai pasitarti su gydytoju skubios pagalbos skyriuje.</w:t>
      </w:r>
    </w:p>
    <w:p w14:paraId="31535504" w14:textId="77777777" w:rsidR="00462CC6" w:rsidRPr="00443A0A" w:rsidRDefault="00462CC6" w:rsidP="00462CC6">
      <w:pPr>
        <w:jc w:val="both"/>
        <w:rPr>
          <w:sz w:val="22"/>
          <w:szCs w:val="22"/>
        </w:rPr>
      </w:pPr>
      <w:r w:rsidRPr="00443A0A">
        <w:rPr>
          <w:sz w:val="22"/>
          <w:szCs w:val="22"/>
        </w:rPr>
        <w:t>Pacientams, pajutusiems stiprų dusulį, naują širdies virpėjimo atvejį ar pilvo / apatinių galūnių patinimą, turi būti nurodyta nedelsiant kreiptis į gydytoją.</w:t>
      </w:r>
    </w:p>
    <w:p w14:paraId="64F153EA" w14:textId="77777777" w:rsidR="00462CC6" w:rsidRPr="00443A0A" w:rsidRDefault="00462CC6" w:rsidP="00462CC6">
      <w:pPr>
        <w:jc w:val="both"/>
        <w:rPr>
          <w:sz w:val="22"/>
          <w:szCs w:val="22"/>
        </w:rPr>
      </w:pPr>
    </w:p>
    <w:p w14:paraId="192D3391" w14:textId="77777777" w:rsidR="00462CC6" w:rsidRPr="00443A0A" w:rsidRDefault="00462CC6" w:rsidP="00462CC6">
      <w:pPr>
        <w:jc w:val="both"/>
        <w:rPr>
          <w:sz w:val="22"/>
          <w:szCs w:val="22"/>
          <w:u w:val="single"/>
        </w:rPr>
      </w:pPr>
      <w:r w:rsidRPr="00443A0A">
        <w:rPr>
          <w:sz w:val="22"/>
          <w:szCs w:val="22"/>
          <w:u w:val="single"/>
        </w:rPr>
        <w:t>Regos sutrikimai</w:t>
      </w:r>
    </w:p>
    <w:p w14:paraId="7620094E" w14:textId="77777777" w:rsidR="00462CC6" w:rsidRPr="00443A0A" w:rsidRDefault="00462CC6" w:rsidP="00462CC6">
      <w:pPr>
        <w:jc w:val="both"/>
        <w:rPr>
          <w:sz w:val="22"/>
          <w:szCs w:val="22"/>
        </w:rPr>
      </w:pPr>
      <w:r w:rsidRPr="00443A0A">
        <w:rPr>
          <w:sz w:val="22"/>
          <w:szCs w:val="22"/>
        </w:rPr>
        <w:t>Jei sutrinka regėjimas ar pastebimas kažkoks poveikis akims, reikia nedelsiant kreiptis į akių specialistą.</w:t>
      </w:r>
    </w:p>
    <w:p w14:paraId="4611E80D" w14:textId="77777777" w:rsidR="00462CC6" w:rsidRPr="00443A0A" w:rsidRDefault="00462CC6" w:rsidP="00462CC6">
      <w:pPr>
        <w:jc w:val="both"/>
        <w:rPr>
          <w:sz w:val="22"/>
          <w:szCs w:val="22"/>
        </w:rPr>
      </w:pPr>
    </w:p>
    <w:p w14:paraId="38001829" w14:textId="77777777" w:rsidR="00462CC6" w:rsidRPr="00443A0A" w:rsidRDefault="00462CC6" w:rsidP="00462CC6">
      <w:pPr>
        <w:jc w:val="both"/>
        <w:rPr>
          <w:sz w:val="22"/>
          <w:szCs w:val="22"/>
          <w:u w:val="single"/>
        </w:rPr>
      </w:pPr>
      <w:r w:rsidRPr="00443A0A">
        <w:rPr>
          <w:sz w:val="22"/>
          <w:szCs w:val="22"/>
          <w:u w:val="single"/>
        </w:rPr>
        <w:t xml:space="preserve">Jautrumas šviesai </w:t>
      </w:r>
    </w:p>
    <w:p w14:paraId="76ABA3C6" w14:textId="77777777" w:rsidR="00462CC6" w:rsidRPr="00443A0A" w:rsidRDefault="00462CC6" w:rsidP="00462CC6">
      <w:pPr>
        <w:jc w:val="both"/>
        <w:rPr>
          <w:sz w:val="22"/>
          <w:szCs w:val="22"/>
        </w:rPr>
      </w:pPr>
      <w:r w:rsidRPr="00443A0A">
        <w:rPr>
          <w:sz w:val="22"/>
          <w:szCs w:val="22"/>
        </w:rPr>
        <w:t xml:space="preserve">Nustatyta, kad </w:t>
      </w:r>
      <w:proofErr w:type="spellStart"/>
      <w:r w:rsidRPr="00443A0A">
        <w:rPr>
          <w:sz w:val="22"/>
          <w:szCs w:val="22"/>
        </w:rPr>
        <w:t>ciprofloksacinas</w:t>
      </w:r>
      <w:proofErr w:type="spellEnd"/>
      <w:r w:rsidRPr="00443A0A">
        <w:rPr>
          <w:sz w:val="22"/>
          <w:szCs w:val="22"/>
        </w:rPr>
        <w:t xml:space="preserve"> sukelia jautrumo šviesai reakcijas. Pacientai, vartojantys </w:t>
      </w:r>
      <w:proofErr w:type="spellStart"/>
      <w:r w:rsidRPr="00443A0A">
        <w:rPr>
          <w:sz w:val="22"/>
          <w:szCs w:val="22"/>
        </w:rPr>
        <w:t>ciprofloksaciną</w:t>
      </w:r>
      <w:proofErr w:type="spellEnd"/>
      <w:r w:rsidRPr="00443A0A">
        <w:rPr>
          <w:sz w:val="22"/>
          <w:szCs w:val="22"/>
        </w:rPr>
        <w:t>, turi vengti tiesioginių saulės spindulių ar UV spinduliuotės gydymo metu (žr. 4.8 skyrių).</w:t>
      </w:r>
    </w:p>
    <w:p w14:paraId="31B6DCB0" w14:textId="77777777" w:rsidR="00462CC6" w:rsidRPr="00443A0A" w:rsidRDefault="00462CC6" w:rsidP="00462CC6">
      <w:pPr>
        <w:jc w:val="both"/>
        <w:rPr>
          <w:sz w:val="22"/>
          <w:szCs w:val="22"/>
        </w:rPr>
      </w:pPr>
    </w:p>
    <w:p w14:paraId="4F3D2C38" w14:textId="77777777" w:rsidR="00462CC6" w:rsidRPr="00443A0A" w:rsidRDefault="00462CC6" w:rsidP="00462CC6">
      <w:pPr>
        <w:jc w:val="both"/>
        <w:rPr>
          <w:sz w:val="22"/>
          <w:szCs w:val="22"/>
          <w:u w:val="single"/>
        </w:rPr>
      </w:pPr>
      <w:r w:rsidRPr="00443A0A">
        <w:rPr>
          <w:sz w:val="22"/>
          <w:szCs w:val="22"/>
          <w:u w:val="single"/>
        </w:rPr>
        <w:t>Traukuliai</w:t>
      </w:r>
    </w:p>
    <w:p w14:paraId="78D649D7" w14:textId="44D42257" w:rsidR="00462CC6" w:rsidRPr="00443A0A" w:rsidRDefault="00462CC6" w:rsidP="00462CC6">
      <w:pPr>
        <w:jc w:val="both"/>
        <w:rPr>
          <w:sz w:val="22"/>
          <w:szCs w:val="22"/>
        </w:rPr>
      </w:pPr>
      <w:r w:rsidRPr="00443A0A">
        <w:rPr>
          <w:sz w:val="22"/>
          <w:szCs w:val="22"/>
        </w:rPr>
        <w:t xml:space="preserve">Žinoma, kad </w:t>
      </w:r>
      <w:proofErr w:type="spellStart"/>
      <w:r w:rsidRPr="00443A0A">
        <w:rPr>
          <w:sz w:val="22"/>
          <w:szCs w:val="22"/>
        </w:rPr>
        <w:t>ciprofloksacinas</w:t>
      </w:r>
      <w:proofErr w:type="spellEnd"/>
      <w:r w:rsidRPr="00443A0A">
        <w:rPr>
          <w:sz w:val="22"/>
          <w:szCs w:val="22"/>
        </w:rPr>
        <w:t xml:space="preserve">, kaip ir kiti </w:t>
      </w:r>
      <w:proofErr w:type="spellStart"/>
      <w:r w:rsidR="00ED36C9">
        <w:rPr>
          <w:sz w:val="22"/>
          <w:szCs w:val="22"/>
        </w:rPr>
        <w:t>ch</w:t>
      </w:r>
      <w:r w:rsidRPr="00443A0A">
        <w:rPr>
          <w:sz w:val="22"/>
          <w:szCs w:val="22"/>
        </w:rPr>
        <w:t>inolonai</w:t>
      </w:r>
      <w:proofErr w:type="spellEnd"/>
      <w:r w:rsidRPr="00443A0A">
        <w:rPr>
          <w:sz w:val="22"/>
          <w:szCs w:val="22"/>
        </w:rPr>
        <w:t xml:space="preserve">, sukelia traukulius arba sumažina traukulių pasireiškimo ribą. Buvo pranešta apie epilepsijos atvejus. </w:t>
      </w:r>
      <w:proofErr w:type="spellStart"/>
      <w:r w:rsidRPr="00443A0A">
        <w:rPr>
          <w:sz w:val="22"/>
          <w:szCs w:val="22"/>
        </w:rPr>
        <w:t>Ciprofloksaciną</w:t>
      </w:r>
      <w:proofErr w:type="spellEnd"/>
      <w:r w:rsidRPr="00443A0A">
        <w:rPr>
          <w:sz w:val="22"/>
          <w:szCs w:val="22"/>
        </w:rPr>
        <w:t xml:space="preserve"> reikia atsargiai vartoti pacientams su CNS sutrikimais, kurie gali sukelti traukulius. Jei pasireiškia traukuliai, reikia nutraukti </w:t>
      </w:r>
      <w:proofErr w:type="spellStart"/>
      <w:r w:rsidRPr="00443A0A">
        <w:rPr>
          <w:sz w:val="22"/>
          <w:szCs w:val="22"/>
        </w:rPr>
        <w:t>ciprofloksacino</w:t>
      </w:r>
      <w:proofErr w:type="spellEnd"/>
      <w:r w:rsidRPr="00443A0A">
        <w:rPr>
          <w:sz w:val="22"/>
          <w:szCs w:val="22"/>
        </w:rPr>
        <w:t xml:space="preserve"> vartojimą (žr. 4.8 skyrių).</w:t>
      </w:r>
    </w:p>
    <w:p w14:paraId="4FDBB3B7" w14:textId="77777777" w:rsidR="00462CC6" w:rsidRPr="00443A0A" w:rsidRDefault="00462CC6" w:rsidP="00462CC6">
      <w:pPr>
        <w:jc w:val="both"/>
        <w:rPr>
          <w:sz w:val="22"/>
          <w:szCs w:val="22"/>
        </w:rPr>
      </w:pPr>
    </w:p>
    <w:p w14:paraId="3A8A6200" w14:textId="77777777" w:rsidR="00462CC6" w:rsidRPr="00443A0A" w:rsidRDefault="00462CC6" w:rsidP="00462CC6">
      <w:pPr>
        <w:jc w:val="both"/>
        <w:rPr>
          <w:sz w:val="22"/>
          <w:szCs w:val="22"/>
          <w:u w:val="single"/>
        </w:rPr>
      </w:pPr>
      <w:r w:rsidRPr="00443A0A">
        <w:rPr>
          <w:sz w:val="22"/>
          <w:szCs w:val="22"/>
          <w:u w:val="single"/>
        </w:rPr>
        <w:t>Periferinė neuropatija</w:t>
      </w:r>
    </w:p>
    <w:p w14:paraId="69DE70C4" w14:textId="50038438" w:rsidR="00462CC6" w:rsidRPr="00443A0A" w:rsidRDefault="00462CC6" w:rsidP="00462CC6">
      <w:pPr>
        <w:jc w:val="both"/>
        <w:rPr>
          <w:sz w:val="22"/>
          <w:szCs w:val="22"/>
        </w:rPr>
      </w:pPr>
      <w:r w:rsidRPr="00443A0A">
        <w:rPr>
          <w:sz w:val="22"/>
          <w:szCs w:val="22"/>
        </w:rPr>
        <w:t xml:space="preserve">Pacientai, vartojantys </w:t>
      </w:r>
      <w:proofErr w:type="spellStart"/>
      <w:r w:rsidR="00ED36C9">
        <w:rPr>
          <w:sz w:val="22"/>
          <w:szCs w:val="22"/>
        </w:rPr>
        <w:t>ch</w:t>
      </w:r>
      <w:r w:rsidRPr="00443A0A">
        <w:rPr>
          <w:sz w:val="22"/>
          <w:szCs w:val="22"/>
        </w:rPr>
        <w:t>inolonus</w:t>
      </w:r>
      <w:proofErr w:type="spellEnd"/>
      <w:r w:rsidRPr="00443A0A">
        <w:rPr>
          <w:sz w:val="22"/>
          <w:szCs w:val="22"/>
        </w:rPr>
        <w:t xml:space="preserve"> ir </w:t>
      </w:r>
      <w:proofErr w:type="spellStart"/>
      <w:r w:rsidRPr="00443A0A">
        <w:rPr>
          <w:sz w:val="22"/>
          <w:szCs w:val="22"/>
        </w:rPr>
        <w:t>fluoro</w:t>
      </w:r>
      <w:r w:rsidR="00ED36C9">
        <w:rPr>
          <w:sz w:val="22"/>
          <w:szCs w:val="22"/>
        </w:rPr>
        <w:t>ch</w:t>
      </w:r>
      <w:r w:rsidRPr="00443A0A">
        <w:rPr>
          <w:sz w:val="22"/>
          <w:szCs w:val="22"/>
        </w:rPr>
        <w:t>inolonus</w:t>
      </w:r>
      <w:proofErr w:type="spellEnd"/>
      <w:r w:rsidRPr="00443A0A">
        <w:rPr>
          <w:sz w:val="22"/>
          <w:szCs w:val="22"/>
        </w:rPr>
        <w:t xml:space="preserve">, pranešė apie jutimo ar </w:t>
      </w:r>
      <w:proofErr w:type="spellStart"/>
      <w:r w:rsidRPr="00443A0A">
        <w:rPr>
          <w:sz w:val="22"/>
          <w:szCs w:val="22"/>
        </w:rPr>
        <w:t>sensomotorinės</w:t>
      </w:r>
      <w:proofErr w:type="spellEnd"/>
      <w:r w:rsidRPr="00443A0A">
        <w:rPr>
          <w:sz w:val="22"/>
          <w:szCs w:val="22"/>
        </w:rPr>
        <w:t xml:space="preserve"> polineuropatijos atvejus, sukeliančius </w:t>
      </w:r>
      <w:proofErr w:type="spellStart"/>
      <w:r w:rsidRPr="00443A0A">
        <w:rPr>
          <w:sz w:val="22"/>
          <w:szCs w:val="22"/>
        </w:rPr>
        <w:t>paresteziją</w:t>
      </w:r>
      <w:proofErr w:type="spellEnd"/>
      <w:r w:rsidRPr="00443A0A">
        <w:rPr>
          <w:sz w:val="22"/>
          <w:szCs w:val="22"/>
        </w:rPr>
        <w:t xml:space="preserve">, </w:t>
      </w:r>
      <w:proofErr w:type="spellStart"/>
      <w:r w:rsidRPr="00443A0A">
        <w:rPr>
          <w:sz w:val="22"/>
          <w:szCs w:val="22"/>
        </w:rPr>
        <w:t>hipesteziją</w:t>
      </w:r>
      <w:proofErr w:type="spellEnd"/>
      <w:r w:rsidRPr="00443A0A">
        <w:rPr>
          <w:sz w:val="22"/>
          <w:szCs w:val="22"/>
        </w:rPr>
        <w:t xml:space="preserve">, </w:t>
      </w:r>
      <w:r w:rsidR="00064724">
        <w:rPr>
          <w:sz w:val="22"/>
          <w:szCs w:val="22"/>
        </w:rPr>
        <w:t>kitus nepatikslintus odos jutimo sutrikimus</w:t>
      </w:r>
      <w:r w:rsidR="00064724" w:rsidRPr="00443A0A">
        <w:rPr>
          <w:sz w:val="22"/>
          <w:szCs w:val="22"/>
        </w:rPr>
        <w:t xml:space="preserve"> </w:t>
      </w:r>
      <w:r w:rsidRPr="00443A0A">
        <w:rPr>
          <w:sz w:val="22"/>
          <w:szCs w:val="22"/>
        </w:rPr>
        <w:t xml:space="preserve">ar silpnumą. Pacientai, gydomi </w:t>
      </w:r>
      <w:proofErr w:type="spellStart"/>
      <w:r w:rsidRPr="00443A0A">
        <w:rPr>
          <w:sz w:val="22"/>
          <w:szCs w:val="22"/>
        </w:rPr>
        <w:t>ciprofloksacinu</w:t>
      </w:r>
      <w:proofErr w:type="spellEnd"/>
      <w:r w:rsidRPr="00443A0A">
        <w:rPr>
          <w:sz w:val="22"/>
          <w:szCs w:val="22"/>
        </w:rPr>
        <w:t>, prieš tęsdami gydymą turi perspėti savo gydytoją, jei atsiranda neuropatijos simptomų, pavyzdžiui, skausmas, deginimas, dilgčiojimas, nutirpimas ar silpnumas, kad apsisaugotų nuo galimai negrįžtamos būklės atsiradimo (žr. 4.8 skyrių).</w:t>
      </w:r>
    </w:p>
    <w:p w14:paraId="1598F615" w14:textId="77777777" w:rsidR="00462CC6" w:rsidRPr="00443A0A" w:rsidRDefault="00462CC6" w:rsidP="00462CC6">
      <w:pPr>
        <w:jc w:val="both"/>
        <w:rPr>
          <w:sz w:val="22"/>
          <w:szCs w:val="22"/>
        </w:rPr>
      </w:pPr>
    </w:p>
    <w:p w14:paraId="2825462B" w14:textId="77777777" w:rsidR="00462CC6" w:rsidRPr="00443A0A" w:rsidRDefault="00462CC6" w:rsidP="00462CC6">
      <w:pPr>
        <w:jc w:val="both"/>
        <w:rPr>
          <w:sz w:val="22"/>
          <w:szCs w:val="22"/>
          <w:u w:val="single"/>
        </w:rPr>
      </w:pPr>
      <w:r w:rsidRPr="00443A0A">
        <w:rPr>
          <w:sz w:val="22"/>
          <w:szCs w:val="22"/>
          <w:u w:val="single"/>
        </w:rPr>
        <w:t>Psichiatrinės reakcijos</w:t>
      </w:r>
    </w:p>
    <w:p w14:paraId="39019E7D" w14:textId="77777777" w:rsidR="00462CC6" w:rsidRPr="00443A0A" w:rsidRDefault="00462CC6" w:rsidP="00462CC6">
      <w:pPr>
        <w:jc w:val="both"/>
        <w:rPr>
          <w:sz w:val="22"/>
          <w:szCs w:val="22"/>
        </w:rPr>
      </w:pPr>
      <w:r w:rsidRPr="00443A0A">
        <w:rPr>
          <w:sz w:val="22"/>
          <w:szCs w:val="22"/>
        </w:rPr>
        <w:t xml:space="preserve">Psichiatrinės reakcijos gali pasireikšti net pirmą kartą pavartojus </w:t>
      </w:r>
      <w:proofErr w:type="spellStart"/>
      <w:r w:rsidRPr="00443A0A">
        <w:rPr>
          <w:sz w:val="22"/>
          <w:szCs w:val="22"/>
        </w:rPr>
        <w:t>ciprofloksacino</w:t>
      </w:r>
      <w:proofErr w:type="spellEnd"/>
      <w:r w:rsidRPr="00443A0A">
        <w:rPr>
          <w:sz w:val="22"/>
          <w:szCs w:val="22"/>
        </w:rPr>
        <w:t xml:space="preserve">. Retais atvejais depresija ir psichozė gali progresuoti iki minčių apie savižudybę, kurios virsta mėginimais nusižudyti arba savižudybe. Jei pasireiškia depresija, psichozės reakcijų, atsiranda minčių apie savižudybę ar toks elgesys, nutraukite </w:t>
      </w:r>
      <w:proofErr w:type="spellStart"/>
      <w:r w:rsidRPr="00443A0A">
        <w:rPr>
          <w:sz w:val="22"/>
          <w:szCs w:val="22"/>
        </w:rPr>
        <w:t>ciprofloksacino</w:t>
      </w:r>
      <w:proofErr w:type="spellEnd"/>
      <w:r w:rsidRPr="00443A0A">
        <w:rPr>
          <w:sz w:val="22"/>
          <w:szCs w:val="22"/>
        </w:rPr>
        <w:t xml:space="preserve"> vartojimą.</w:t>
      </w:r>
    </w:p>
    <w:p w14:paraId="0E29E41A" w14:textId="77777777" w:rsidR="00462CC6" w:rsidRPr="00443A0A" w:rsidRDefault="00462CC6" w:rsidP="00462CC6">
      <w:pPr>
        <w:jc w:val="both"/>
        <w:rPr>
          <w:sz w:val="22"/>
          <w:szCs w:val="22"/>
        </w:rPr>
      </w:pPr>
    </w:p>
    <w:p w14:paraId="78205FE1" w14:textId="77777777" w:rsidR="00462CC6" w:rsidRPr="00443A0A" w:rsidRDefault="00462CC6" w:rsidP="00462CC6">
      <w:pPr>
        <w:jc w:val="both"/>
        <w:rPr>
          <w:sz w:val="22"/>
          <w:szCs w:val="22"/>
          <w:u w:val="single"/>
        </w:rPr>
      </w:pPr>
      <w:r w:rsidRPr="00443A0A">
        <w:rPr>
          <w:sz w:val="22"/>
          <w:szCs w:val="22"/>
          <w:u w:val="single"/>
        </w:rPr>
        <w:t>Širdies sutrikimai</w:t>
      </w:r>
    </w:p>
    <w:p w14:paraId="0D0B41EA" w14:textId="4874E8E9" w:rsidR="00462CC6" w:rsidRPr="00443A0A" w:rsidRDefault="00462CC6" w:rsidP="00462CC6">
      <w:pPr>
        <w:jc w:val="both"/>
        <w:rPr>
          <w:sz w:val="22"/>
          <w:szCs w:val="22"/>
        </w:rPr>
      </w:pPr>
      <w:r w:rsidRPr="00443A0A">
        <w:rPr>
          <w:sz w:val="22"/>
          <w:szCs w:val="22"/>
        </w:rPr>
        <w:t xml:space="preserve">Reikia būti atsargiems vartojant </w:t>
      </w:r>
      <w:proofErr w:type="spellStart"/>
      <w:r w:rsidRPr="00443A0A">
        <w:rPr>
          <w:sz w:val="22"/>
          <w:szCs w:val="22"/>
        </w:rPr>
        <w:t>fluoro</w:t>
      </w:r>
      <w:r w:rsidR="00ED36C9">
        <w:rPr>
          <w:sz w:val="22"/>
          <w:szCs w:val="22"/>
        </w:rPr>
        <w:t>ch</w:t>
      </w:r>
      <w:r w:rsidRPr="00443A0A">
        <w:rPr>
          <w:sz w:val="22"/>
          <w:szCs w:val="22"/>
        </w:rPr>
        <w:t>inolonus</w:t>
      </w:r>
      <w:proofErr w:type="spellEnd"/>
      <w:r w:rsidRPr="00443A0A">
        <w:rPr>
          <w:sz w:val="22"/>
          <w:szCs w:val="22"/>
        </w:rPr>
        <w:t xml:space="preserve">, įskaitant </w:t>
      </w:r>
      <w:proofErr w:type="spellStart"/>
      <w:r w:rsidRPr="00443A0A">
        <w:rPr>
          <w:sz w:val="22"/>
          <w:szCs w:val="22"/>
        </w:rPr>
        <w:t>ciprofloksaciną</w:t>
      </w:r>
      <w:proofErr w:type="spellEnd"/>
      <w:r w:rsidRPr="00443A0A">
        <w:rPr>
          <w:sz w:val="22"/>
          <w:szCs w:val="22"/>
        </w:rPr>
        <w:t>, pacientams, kuriems žinomi rizikos veiksniai dėl ilgo QT intervalo, pavyzdžiui:</w:t>
      </w:r>
    </w:p>
    <w:p w14:paraId="225EA944" w14:textId="77777777" w:rsidR="00462CC6" w:rsidRPr="00443A0A" w:rsidRDefault="00462CC6" w:rsidP="00462CC6">
      <w:pPr>
        <w:jc w:val="both"/>
        <w:rPr>
          <w:sz w:val="22"/>
          <w:szCs w:val="22"/>
        </w:rPr>
      </w:pPr>
    </w:p>
    <w:p w14:paraId="24905C70" w14:textId="7EDD1643" w:rsidR="00462CC6" w:rsidRPr="00443A0A" w:rsidRDefault="00064724" w:rsidP="00462CC6">
      <w:pPr>
        <w:ind w:left="567" w:hanging="567"/>
        <w:jc w:val="both"/>
        <w:rPr>
          <w:sz w:val="22"/>
          <w:szCs w:val="22"/>
        </w:rPr>
      </w:pPr>
      <w:r w:rsidRPr="00443A0A">
        <w:rPr>
          <w:sz w:val="22"/>
          <w:szCs w:val="22"/>
        </w:rPr>
        <w:t>-</w:t>
      </w:r>
      <w:r w:rsidRPr="00443A0A">
        <w:rPr>
          <w:sz w:val="22"/>
          <w:szCs w:val="22"/>
        </w:rPr>
        <w:tab/>
      </w:r>
      <w:r w:rsidR="00462CC6" w:rsidRPr="00443A0A">
        <w:rPr>
          <w:sz w:val="22"/>
          <w:szCs w:val="22"/>
        </w:rPr>
        <w:t>įgimto ilgo QT sindromo;</w:t>
      </w:r>
    </w:p>
    <w:p w14:paraId="5136FA25" w14:textId="1C1E5643" w:rsidR="00462CC6" w:rsidRPr="00443A0A" w:rsidRDefault="00462CC6" w:rsidP="00462CC6">
      <w:pPr>
        <w:ind w:left="567" w:hanging="567"/>
        <w:jc w:val="both"/>
        <w:rPr>
          <w:sz w:val="22"/>
          <w:szCs w:val="22"/>
        </w:rPr>
      </w:pPr>
      <w:r w:rsidRPr="00443A0A">
        <w:rPr>
          <w:sz w:val="22"/>
          <w:szCs w:val="22"/>
        </w:rPr>
        <w:t>-</w:t>
      </w:r>
      <w:r w:rsidRPr="00443A0A">
        <w:rPr>
          <w:sz w:val="22"/>
          <w:szCs w:val="22"/>
        </w:rPr>
        <w:tab/>
        <w:t>vartojantiems vaist</w:t>
      </w:r>
      <w:r w:rsidR="00D07EDD">
        <w:rPr>
          <w:sz w:val="22"/>
          <w:szCs w:val="22"/>
        </w:rPr>
        <w:t>inius preparatus</w:t>
      </w:r>
      <w:r w:rsidRPr="00443A0A">
        <w:rPr>
          <w:sz w:val="22"/>
          <w:szCs w:val="22"/>
        </w:rPr>
        <w:t xml:space="preserve">, kurie prailgina QT intervalą (pvz., IA ir III klasės </w:t>
      </w:r>
      <w:proofErr w:type="spellStart"/>
      <w:r w:rsidRPr="00443A0A">
        <w:rPr>
          <w:sz w:val="22"/>
          <w:szCs w:val="22"/>
        </w:rPr>
        <w:t>antiaritmi</w:t>
      </w:r>
      <w:r w:rsidR="00064724">
        <w:rPr>
          <w:sz w:val="22"/>
          <w:szCs w:val="22"/>
        </w:rPr>
        <w:t>niai</w:t>
      </w:r>
      <w:proofErr w:type="spellEnd"/>
      <w:r w:rsidRPr="00443A0A">
        <w:rPr>
          <w:sz w:val="22"/>
          <w:szCs w:val="22"/>
        </w:rPr>
        <w:t xml:space="preserve"> vaist</w:t>
      </w:r>
      <w:r w:rsidR="00815904">
        <w:rPr>
          <w:sz w:val="22"/>
          <w:szCs w:val="22"/>
        </w:rPr>
        <w:t>iniai preparatai</w:t>
      </w:r>
      <w:r w:rsidRPr="00443A0A">
        <w:rPr>
          <w:sz w:val="22"/>
          <w:szCs w:val="22"/>
        </w:rPr>
        <w:t xml:space="preserve">, </w:t>
      </w:r>
      <w:proofErr w:type="spellStart"/>
      <w:r w:rsidRPr="00443A0A">
        <w:rPr>
          <w:sz w:val="22"/>
          <w:szCs w:val="22"/>
        </w:rPr>
        <w:t>tricikliai</w:t>
      </w:r>
      <w:proofErr w:type="spellEnd"/>
      <w:r w:rsidRPr="00443A0A">
        <w:rPr>
          <w:sz w:val="22"/>
          <w:szCs w:val="22"/>
        </w:rPr>
        <w:t xml:space="preserve"> antidepresantai, </w:t>
      </w:r>
      <w:proofErr w:type="spellStart"/>
      <w:r w:rsidRPr="00443A0A">
        <w:rPr>
          <w:sz w:val="22"/>
          <w:szCs w:val="22"/>
        </w:rPr>
        <w:t>makrolidai</w:t>
      </w:r>
      <w:proofErr w:type="spellEnd"/>
      <w:r w:rsidRPr="00443A0A">
        <w:rPr>
          <w:sz w:val="22"/>
          <w:szCs w:val="22"/>
        </w:rPr>
        <w:t xml:space="preserve">, </w:t>
      </w:r>
      <w:proofErr w:type="spellStart"/>
      <w:r w:rsidRPr="00443A0A">
        <w:rPr>
          <w:sz w:val="22"/>
          <w:szCs w:val="22"/>
        </w:rPr>
        <w:t>antipsichoziniai</w:t>
      </w:r>
      <w:proofErr w:type="spellEnd"/>
      <w:r w:rsidRPr="00443A0A">
        <w:rPr>
          <w:sz w:val="22"/>
          <w:szCs w:val="22"/>
        </w:rPr>
        <w:t xml:space="preserve"> vaist</w:t>
      </w:r>
      <w:r w:rsidR="00815904">
        <w:rPr>
          <w:sz w:val="22"/>
          <w:szCs w:val="22"/>
        </w:rPr>
        <w:t>iniai preparatai</w:t>
      </w:r>
      <w:r w:rsidRPr="00443A0A">
        <w:rPr>
          <w:sz w:val="22"/>
          <w:szCs w:val="22"/>
        </w:rPr>
        <w:t>);</w:t>
      </w:r>
    </w:p>
    <w:p w14:paraId="452745E4" w14:textId="7A9212A2" w:rsidR="00462CC6" w:rsidRPr="00443A0A" w:rsidRDefault="00462CC6" w:rsidP="00462CC6">
      <w:pPr>
        <w:ind w:left="567" w:hanging="567"/>
        <w:jc w:val="both"/>
        <w:rPr>
          <w:sz w:val="22"/>
          <w:szCs w:val="22"/>
        </w:rPr>
      </w:pPr>
      <w:r w:rsidRPr="00443A0A">
        <w:rPr>
          <w:sz w:val="22"/>
          <w:szCs w:val="22"/>
        </w:rPr>
        <w:t>-</w:t>
      </w:r>
      <w:r w:rsidRPr="00443A0A">
        <w:rPr>
          <w:sz w:val="22"/>
          <w:szCs w:val="22"/>
        </w:rPr>
        <w:tab/>
      </w:r>
      <w:r w:rsidR="00064724">
        <w:rPr>
          <w:sz w:val="22"/>
          <w:szCs w:val="22"/>
        </w:rPr>
        <w:t xml:space="preserve">nekoreguotas </w:t>
      </w:r>
      <w:r w:rsidRPr="00443A0A">
        <w:rPr>
          <w:sz w:val="22"/>
          <w:szCs w:val="22"/>
        </w:rPr>
        <w:t xml:space="preserve">elektrolitų </w:t>
      </w:r>
      <w:r w:rsidR="00064724">
        <w:rPr>
          <w:sz w:val="22"/>
          <w:szCs w:val="22"/>
        </w:rPr>
        <w:t>pusiausvyros sutrikimas</w:t>
      </w:r>
      <w:r w:rsidR="00064724" w:rsidRPr="00443A0A">
        <w:rPr>
          <w:sz w:val="22"/>
          <w:szCs w:val="22"/>
        </w:rPr>
        <w:t xml:space="preserve"> </w:t>
      </w:r>
      <w:r w:rsidRPr="00443A0A">
        <w:rPr>
          <w:sz w:val="22"/>
          <w:szCs w:val="22"/>
        </w:rPr>
        <w:t xml:space="preserve">(pvz., </w:t>
      </w:r>
      <w:proofErr w:type="spellStart"/>
      <w:r w:rsidRPr="00443A0A">
        <w:rPr>
          <w:sz w:val="22"/>
          <w:szCs w:val="22"/>
        </w:rPr>
        <w:t>hipokalemija</w:t>
      </w:r>
      <w:proofErr w:type="spellEnd"/>
      <w:r w:rsidRPr="00443A0A">
        <w:rPr>
          <w:sz w:val="22"/>
          <w:szCs w:val="22"/>
        </w:rPr>
        <w:t xml:space="preserve">, </w:t>
      </w:r>
      <w:proofErr w:type="spellStart"/>
      <w:r w:rsidRPr="00443A0A">
        <w:rPr>
          <w:sz w:val="22"/>
          <w:szCs w:val="22"/>
        </w:rPr>
        <w:t>hipomagnezemija</w:t>
      </w:r>
      <w:proofErr w:type="spellEnd"/>
      <w:r w:rsidRPr="00443A0A">
        <w:rPr>
          <w:sz w:val="22"/>
          <w:szCs w:val="22"/>
        </w:rPr>
        <w:t>);</w:t>
      </w:r>
    </w:p>
    <w:p w14:paraId="0EB11D9D" w14:textId="77777777" w:rsidR="00462CC6" w:rsidRPr="00443A0A" w:rsidRDefault="00462CC6" w:rsidP="00462CC6">
      <w:pPr>
        <w:ind w:left="567" w:hanging="567"/>
        <w:jc w:val="both"/>
        <w:rPr>
          <w:sz w:val="22"/>
          <w:szCs w:val="22"/>
        </w:rPr>
      </w:pPr>
      <w:r w:rsidRPr="00443A0A">
        <w:rPr>
          <w:sz w:val="22"/>
          <w:szCs w:val="22"/>
        </w:rPr>
        <w:t>-</w:t>
      </w:r>
      <w:r w:rsidRPr="00443A0A">
        <w:rPr>
          <w:sz w:val="22"/>
          <w:szCs w:val="22"/>
        </w:rPr>
        <w:tab/>
        <w:t>širdies liga (pvz., širdies nepakankamumas, miokardo infarktas, bradikardija).</w:t>
      </w:r>
    </w:p>
    <w:p w14:paraId="51853DA6" w14:textId="77777777" w:rsidR="00462CC6" w:rsidRPr="00443A0A" w:rsidRDefault="00462CC6" w:rsidP="00462CC6">
      <w:pPr>
        <w:ind w:left="567" w:hanging="567"/>
        <w:jc w:val="both"/>
        <w:rPr>
          <w:sz w:val="22"/>
          <w:szCs w:val="22"/>
        </w:rPr>
      </w:pPr>
    </w:p>
    <w:p w14:paraId="0F79FA9E" w14:textId="6BC5BCEC" w:rsidR="00462CC6" w:rsidRPr="00443A0A" w:rsidRDefault="00462CC6" w:rsidP="00462CC6">
      <w:pPr>
        <w:jc w:val="both"/>
        <w:rPr>
          <w:sz w:val="22"/>
          <w:szCs w:val="22"/>
        </w:rPr>
      </w:pPr>
      <w:r w:rsidRPr="00443A0A">
        <w:rPr>
          <w:sz w:val="22"/>
          <w:szCs w:val="22"/>
        </w:rPr>
        <w:t>Vyresni vyrai ir moterys gali būti labiau jautrūs QT intervalą ilginantiems vaist</w:t>
      </w:r>
      <w:r w:rsidR="00815904">
        <w:rPr>
          <w:sz w:val="22"/>
          <w:szCs w:val="22"/>
        </w:rPr>
        <w:t>iniams preparatams</w:t>
      </w:r>
      <w:r w:rsidRPr="00443A0A">
        <w:rPr>
          <w:sz w:val="22"/>
          <w:szCs w:val="22"/>
        </w:rPr>
        <w:t xml:space="preserve">. Todėl reikia būti atidiems, kai šioms grupėms skiriami </w:t>
      </w:r>
      <w:proofErr w:type="spellStart"/>
      <w:r w:rsidRPr="00443A0A">
        <w:rPr>
          <w:sz w:val="22"/>
          <w:szCs w:val="22"/>
        </w:rPr>
        <w:t>fluoro</w:t>
      </w:r>
      <w:r w:rsidR="00ED36C9">
        <w:rPr>
          <w:sz w:val="22"/>
          <w:szCs w:val="22"/>
        </w:rPr>
        <w:t>ch</w:t>
      </w:r>
      <w:r w:rsidRPr="00443A0A">
        <w:rPr>
          <w:sz w:val="22"/>
          <w:szCs w:val="22"/>
        </w:rPr>
        <w:t>inolonai</w:t>
      </w:r>
      <w:proofErr w:type="spellEnd"/>
      <w:r w:rsidRPr="00443A0A">
        <w:rPr>
          <w:sz w:val="22"/>
          <w:szCs w:val="22"/>
        </w:rPr>
        <w:t xml:space="preserve">, įskaitant </w:t>
      </w:r>
      <w:proofErr w:type="spellStart"/>
      <w:r w:rsidRPr="00443A0A">
        <w:rPr>
          <w:sz w:val="22"/>
          <w:szCs w:val="22"/>
        </w:rPr>
        <w:t>ciprofloksaciną</w:t>
      </w:r>
      <w:proofErr w:type="spellEnd"/>
      <w:r w:rsidRPr="00443A0A">
        <w:rPr>
          <w:sz w:val="22"/>
          <w:szCs w:val="22"/>
        </w:rPr>
        <w:t>.</w:t>
      </w:r>
    </w:p>
    <w:p w14:paraId="55904382" w14:textId="77777777" w:rsidR="00462CC6" w:rsidRPr="00443A0A" w:rsidRDefault="00462CC6" w:rsidP="00462CC6">
      <w:pPr>
        <w:rPr>
          <w:sz w:val="22"/>
          <w:szCs w:val="22"/>
        </w:rPr>
      </w:pPr>
    </w:p>
    <w:p w14:paraId="1A7AB057" w14:textId="1BEDA871" w:rsidR="00462CC6" w:rsidRPr="00443A0A" w:rsidRDefault="00462CC6" w:rsidP="00462CC6">
      <w:pPr>
        <w:jc w:val="both"/>
        <w:rPr>
          <w:sz w:val="22"/>
          <w:szCs w:val="22"/>
        </w:rPr>
      </w:pPr>
      <w:r w:rsidRPr="00443A0A">
        <w:rPr>
          <w:sz w:val="22"/>
          <w:szCs w:val="22"/>
        </w:rPr>
        <w:t>(Žr. 4.2 skyrių „</w:t>
      </w:r>
      <w:r w:rsidR="00961BB7">
        <w:rPr>
          <w:sz w:val="22"/>
          <w:szCs w:val="22"/>
        </w:rPr>
        <w:t>Senyviems pacientams</w:t>
      </w:r>
      <w:r w:rsidRPr="00443A0A">
        <w:rPr>
          <w:sz w:val="22"/>
          <w:szCs w:val="22"/>
        </w:rPr>
        <w:t>“, 4.5, 4.8, 4.9 skyrius).</w:t>
      </w:r>
    </w:p>
    <w:p w14:paraId="6FCBB279" w14:textId="77777777" w:rsidR="00462CC6" w:rsidRPr="00443A0A" w:rsidRDefault="00462CC6" w:rsidP="00462CC6">
      <w:pPr>
        <w:jc w:val="both"/>
        <w:rPr>
          <w:sz w:val="22"/>
          <w:szCs w:val="22"/>
        </w:rPr>
      </w:pPr>
    </w:p>
    <w:p w14:paraId="748AC6FD" w14:textId="77777777" w:rsidR="00462CC6" w:rsidRPr="00443A0A" w:rsidRDefault="00462CC6" w:rsidP="00462CC6">
      <w:pPr>
        <w:jc w:val="both"/>
        <w:rPr>
          <w:sz w:val="22"/>
          <w:szCs w:val="22"/>
          <w:u w:val="single"/>
        </w:rPr>
      </w:pPr>
      <w:proofErr w:type="spellStart"/>
      <w:r w:rsidRPr="00443A0A">
        <w:rPr>
          <w:sz w:val="22"/>
          <w:szCs w:val="22"/>
          <w:u w:val="single"/>
        </w:rPr>
        <w:t>Disglikemija</w:t>
      </w:r>
      <w:proofErr w:type="spellEnd"/>
    </w:p>
    <w:p w14:paraId="0B00BBA5" w14:textId="4B26B720" w:rsidR="00462CC6" w:rsidRPr="00443A0A" w:rsidRDefault="00462CC6" w:rsidP="00462CC6">
      <w:pPr>
        <w:jc w:val="both"/>
        <w:rPr>
          <w:sz w:val="22"/>
          <w:szCs w:val="22"/>
        </w:rPr>
      </w:pPr>
      <w:r w:rsidRPr="00443A0A">
        <w:rPr>
          <w:sz w:val="22"/>
          <w:szCs w:val="22"/>
        </w:rPr>
        <w:t xml:space="preserve">Kaip ir su visais </w:t>
      </w:r>
      <w:proofErr w:type="spellStart"/>
      <w:r w:rsidR="00ED36C9">
        <w:rPr>
          <w:sz w:val="22"/>
          <w:szCs w:val="22"/>
        </w:rPr>
        <w:t>ch</w:t>
      </w:r>
      <w:r w:rsidRPr="00443A0A">
        <w:rPr>
          <w:sz w:val="22"/>
          <w:szCs w:val="22"/>
        </w:rPr>
        <w:t>inolonais</w:t>
      </w:r>
      <w:proofErr w:type="spellEnd"/>
      <w:r w:rsidRPr="00443A0A">
        <w:rPr>
          <w:sz w:val="22"/>
          <w:szCs w:val="22"/>
        </w:rPr>
        <w:t xml:space="preserve">, vyresniems diabetu sergantiems pacientams, gydomiems per burną vartojamomis hipoglikeminėmis medžiagomis (pvz., </w:t>
      </w:r>
      <w:proofErr w:type="spellStart"/>
      <w:r w:rsidRPr="00443A0A">
        <w:rPr>
          <w:sz w:val="22"/>
          <w:szCs w:val="22"/>
        </w:rPr>
        <w:t>glibenklamidu</w:t>
      </w:r>
      <w:proofErr w:type="spellEnd"/>
      <w:r w:rsidRPr="00443A0A">
        <w:rPr>
          <w:sz w:val="22"/>
          <w:szCs w:val="22"/>
        </w:rPr>
        <w:t xml:space="preserve">) arba insulinu, buvo pranešta apie </w:t>
      </w:r>
      <w:r w:rsidRPr="00443A0A">
        <w:rPr>
          <w:sz w:val="22"/>
          <w:szCs w:val="22"/>
        </w:rPr>
        <w:lastRenderedPageBreak/>
        <w:t xml:space="preserve">kraujo gliukozės </w:t>
      </w:r>
      <w:r w:rsidR="00064724">
        <w:rPr>
          <w:sz w:val="22"/>
          <w:szCs w:val="22"/>
        </w:rPr>
        <w:t xml:space="preserve">koncentracijos </w:t>
      </w:r>
      <w:r w:rsidRPr="00443A0A">
        <w:rPr>
          <w:sz w:val="22"/>
          <w:szCs w:val="22"/>
        </w:rPr>
        <w:t>pakitimus, įskaitant hipoglikemiją ir hiperglikemiją (žr. 4.8 skyrių). Buvo pranešta apie hipoglikeminės komos atvejus. Diabetu sergantiems pacientams rekomenduojama atidžiai stebėti gliukozės kiekį kraujyje.</w:t>
      </w:r>
    </w:p>
    <w:p w14:paraId="362B536D" w14:textId="77777777" w:rsidR="00462CC6" w:rsidRPr="00443A0A" w:rsidRDefault="00462CC6" w:rsidP="00462CC6">
      <w:pPr>
        <w:jc w:val="both"/>
        <w:rPr>
          <w:sz w:val="22"/>
          <w:szCs w:val="22"/>
        </w:rPr>
      </w:pPr>
    </w:p>
    <w:p w14:paraId="372C5610" w14:textId="77777777" w:rsidR="00462CC6" w:rsidRPr="00443A0A" w:rsidRDefault="00462CC6" w:rsidP="00462CC6">
      <w:pPr>
        <w:jc w:val="both"/>
        <w:rPr>
          <w:sz w:val="22"/>
          <w:szCs w:val="22"/>
          <w:u w:val="single"/>
        </w:rPr>
      </w:pPr>
      <w:r w:rsidRPr="00443A0A">
        <w:rPr>
          <w:sz w:val="22"/>
          <w:szCs w:val="22"/>
          <w:u w:val="single"/>
        </w:rPr>
        <w:t>Virškinimo sistema</w:t>
      </w:r>
    </w:p>
    <w:p w14:paraId="3AEE7902" w14:textId="1677C45F" w:rsidR="00462CC6" w:rsidRPr="00443A0A" w:rsidRDefault="00462CC6" w:rsidP="00462CC6">
      <w:pPr>
        <w:jc w:val="both"/>
        <w:rPr>
          <w:sz w:val="22"/>
          <w:szCs w:val="22"/>
        </w:rPr>
      </w:pPr>
      <w:r w:rsidRPr="00443A0A">
        <w:rPr>
          <w:sz w:val="22"/>
          <w:szCs w:val="22"/>
        </w:rPr>
        <w:t>Sunkus ir nepaliaujamas viduriavimas gydymo metu ar po jo (įskaitant kelias savaites po gydymo) gali reikšti su antibiotikais siejamą kolitą (pavojingą gyvybei su galima mirtimi), todėl reikia skubaus gydymo (žr. 4.8</w:t>
      </w:r>
      <w:r w:rsidR="00794240">
        <w:rPr>
          <w:sz w:val="22"/>
          <w:szCs w:val="22"/>
        </w:rPr>
        <w:t> </w:t>
      </w:r>
      <w:r w:rsidRPr="00443A0A">
        <w:rPr>
          <w:sz w:val="22"/>
          <w:szCs w:val="22"/>
        </w:rPr>
        <w:t xml:space="preserve">skyrių). Tokiu atveju reikia skubiai nutraukti </w:t>
      </w:r>
      <w:proofErr w:type="spellStart"/>
      <w:r w:rsidRPr="00443A0A">
        <w:rPr>
          <w:sz w:val="22"/>
          <w:szCs w:val="22"/>
        </w:rPr>
        <w:t>ciprofloksacino</w:t>
      </w:r>
      <w:proofErr w:type="spellEnd"/>
      <w:r w:rsidRPr="00443A0A">
        <w:rPr>
          <w:sz w:val="22"/>
          <w:szCs w:val="22"/>
        </w:rPr>
        <w:t xml:space="preserve"> vartojimą ir pradėti atitinkamą gydymą.</w:t>
      </w:r>
    </w:p>
    <w:p w14:paraId="69A5095B" w14:textId="50E1D4CD" w:rsidR="00462CC6" w:rsidRDefault="00462CC6" w:rsidP="00462CC6">
      <w:pPr>
        <w:jc w:val="both"/>
        <w:rPr>
          <w:sz w:val="22"/>
          <w:szCs w:val="22"/>
        </w:rPr>
      </w:pPr>
      <w:proofErr w:type="spellStart"/>
      <w:r w:rsidRPr="00443A0A">
        <w:rPr>
          <w:sz w:val="22"/>
          <w:szCs w:val="22"/>
        </w:rPr>
        <w:t>Antiperistaltiniai</w:t>
      </w:r>
      <w:proofErr w:type="spellEnd"/>
      <w:r w:rsidRPr="00443A0A">
        <w:rPr>
          <w:sz w:val="22"/>
          <w:szCs w:val="22"/>
        </w:rPr>
        <w:t xml:space="preserve"> vaist</w:t>
      </w:r>
      <w:r w:rsidR="00815904">
        <w:rPr>
          <w:sz w:val="22"/>
          <w:szCs w:val="22"/>
        </w:rPr>
        <w:t>iniai preparatai</w:t>
      </w:r>
      <w:r w:rsidRPr="00443A0A">
        <w:rPr>
          <w:sz w:val="22"/>
          <w:szCs w:val="22"/>
        </w:rPr>
        <w:t xml:space="preserve"> šioje situacijoje yra </w:t>
      </w:r>
      <w:proofErr w:type="spellStart"/>
      <w:r w:rsidR="00995947" w:rsidRPr="00443A0A">
        <w:rPr>
          <w:sz w:val="22"/>
          <w:szCs w:val="22"/>
        </w:rPr>
        <w:t>kontraindikuo</w:t>
      </w:r>
      <w:r w:rsidR="00995947">
        <w:rPr>
          <w:sz w:val="22"/>
          <w:szCs w:val="22"/>
        </w:rPr>
        <w:t>tin</w:t>
      </w:r>
      <w:r w:rsidR="00995947" w:rsidRPr="00443A0A">
        <w:rPr>
          <w:sz w:val="22"/>
          <w:szCs w:val="22"/>
        </w:rPr>
        <w:t>i</w:t>
      </w:r>
      <w:proofErr w:type="spellEnd"/>
      <w:r w:rsidRPr="00443A0A">
        <w:rPr>
          <w:sz w:val="22"/>
          <w:szCs w:val="22"/>
        </w:rPr>
        <w:t>.</w:t>
      </w:r>
    </w:p>
    <w:p w14:paraId="0DAB2F47" w14:textId="77777777" w:rsidR="00F74204" w:rsidRPr="00443A0A" w:rsidRDefault="00F74204" w:rsidP="00462CC6">
      <w:pPr>
        <w:jc w:val="both"/>
        <w:rPr>
          <w:sz w:val="22"/>
          <w:szCs w:val="22"/>
        </w:rPr>
      </w:pPr>
    </w:p>
    <w:p w14:paraId="7B64DAC5" w14:textId="77777777" w:rsidR="00462CC6" w:rsidRPr="00443A0A" w:rsidRDefault="00462CC6" w:rsidP="00462CC6">
      <w:pPr>
        <w:jc w:val="both"/>
        <w:rPr>
          <w:sz w:val="22"/>
          <w:szCs w:val="22"/>
          <w:u w:val="single"/>
        </w:rPr>
      </w:pPr>
      <w:r w:rsidRPr="00443A0A">
        <w:rPr>
          <w:sz w:val="22"/>
          <w:szCs w:val="22"/>
          <w:u w:val="single"/>
        </w:rPr>
        <w:t>Inkstų ir šlapimo sistema</w:t>
      </w:r>
    </w:p>
    <w:p w14:paraId="6729BB4A" w14:textId="77777777" w:rsidR="00462CC6" w:rsidRPr="00443A0A" w:rsidRDefault="00462CC6" w:rsidP="00462CC6">
      <w:pPr>
        <w:jc w:val="both"/>
        <w:rPr>
          <w:sz w:val="22"/>
          <w:szCs w:val="22"/>
        </w:rPr>
      </w:pPr>
      <w:r w:rsidRPr="00443A0A">
        <w:rPr>
          <w:sz w:val="22"/>
          <w:szCs w:val="22"/>
        </w:rPr>
        <w:t xml:space="preserve">Buvo pranešta apie </w:t>
      </w:r>
      <w:proofErr w:type="spellStart"/>
      <w:r w:rsidRPr="00443A0A">
        <w:rPr>
          <w:sz w:val="22"/>
          <w:szCs w:val="22"/>
        </w:rPr>
        <w:t>kristaluriją</w:t>
      </w:r>
      <w:proofErr w:type="spellEnd"/>
      <w:r w:rsidRPr="00443A0A">
        <w:rPr>
          <w:sz w:val="22"/>
          <w:szCs w:val="22"/>
        </w:rPr>
        <w:t xml:space="preserve">, susijusią su </w:t>
      </w:r>
      <w:proofErr w:type="spellStart"/>
      <w:r w:rsidRPr="00443A0A">
        <w:rPr>
          <w:sz w:val="22"/>
          <w:szCs w:val="22"/>
        </w:rPr>
        <w:t>ciprofloksacino</w:t>
      </w:r>
      <w:proofErr w:type="spellEnd"/>
      <w:r w:rsidRPr="00443A0A">
        <w:rPr>
          <w:sz w:val="22"/>
          <w:szCs w:val="22"/>
        </w:rPr>
        <w:t xml:space="preserve"> vartojimu (žr. 4.8 skyrių). </w:t>
      </w:r>
      <w:proofErr w:type="spellStart"/>
      <w:r w:rsidRPr="00443A0A">
        <w:rPr>
          <w:sz w:val="22"/>
          <w:szCs w:val="22"/>
        </w:rPr>
        <w:t>Ciprofloksaciną</w:t>
      </w:r>
      <w:proofErr w:type="spellEnd"/>
      <w:r w:rsidRPr="00443A0A">
        <w:rPr>
          <w:sz w:val="22"/>
          <w:szCs w:val="22"/>
        </w:rPr>
        <w:t xml:space="preserve"> vartojantys pacientai turi gerti daug skysčių ir reikia vengti per didelio šlapimo šarmingumo.</w:t>
      </w:r>
    </w:p>
    <w:p w14:paraId="4702EC4F" w14:textId="77777777" w:rsidR="00462CC6" w:rsidRPr="00443A0A" w:rsidRDefault="00462CC6" w:rsidP="00462CC6">
      <w:pPr>
        <w:jc w:val="both"/>
        <w:rPr>
          <w:sz w:val="22"/>
          <w:szCs w:val="22"/>
        </w:rPr>
      </w:pPr>
    </w:p>
    <w:p w14:paraId="56307827" w14:textId="77777777" w:rsidR="00462CC6" w:rsidRPr="00443A0A" w:rsidRDefault="00462CC6" w:rsidP="00462CC6">
      <w:pPr>
        <w:jc w:val="both"/>
        <w:rPr>
          <w:sz w:val="22"/>
          <w:szCs w:val="22"/>
          <w:u w:val="single"/>
        </w:rPr>
      </w:pPr>
      <w:r w:rsidRPr="00443A0A">
        <w:rPr>
          <w:sz w:val="22"/>
          <w:szCs w:val="22"/>
          <w:u w:val="single"/>
        </w:rPr>
        <w:t>Sutrikusi inkstų funkcija</w:t>
      </w:r>
    </w:p>
    <w:p w14:paraId="1C7E47C3" w14:textId="41771875" w:rsidR="00462CC6" w:rsidRPr="00443A0A" w:rsidRDefault="00462CC6" w:rsidP="00462CC6">
      <w:pPr>
        <w:jc w:val="both"/>
        <w:rPr>
          <w:sz w:val="22"/>
          <w:szCs w:val="22"/>
        </w:rPr>
      </w:pPr>
      <w:r w:rsidRPr="00443A0A">
        <w:rPr>
          <w:sz w:val="22"/>
          <w:szCs w:val="22"/>
        </w:rPr>
        <w:t xml:space="preserve">Kadangi </w:t>
      </w:r>
      <w:proofErr w:type="spellStart"/>
      <w:r w:rsidRPr="00443A0A">
        <w:rPr>
          <w:sz w:val="22"/>
          <w:szCs w:val="22"/>
        </w:rPr>
        <w:t>ciprofloksacinas</w:t>
      </w:r>
      <w:proofErr w:type="spellEnd"/>
      <w:r w:rsidRPr="00443A0A">
        <w:rPr>
          <w:sz w:val="22"/>
          <w:szCs w:val="22"/>
        </w:rPr>
        <w:t xml:space="preserve"> dažnai išskiriamas nepakitęs inkstų kanaluose, pacientams, kurių inkstų funkcijos yra sutrikusios, reikia pakoreguoti dozę, kaip aprašyta 4.2 skyriuje, kad išvengtumėte padidėjusių nepageidaujamų reakcijų į vaist</w:t>
      </w:r>
      <w:r w:rsidR="00815904">
        <w:rPr>
          <w:sz w:val="22"/>
          <w:szCs w:val="22"/>
        </w:rPr>
        <w:t>inį preparatą</w:t>
      </w:r>
      <w:r w:rsidRPr="00443A0A">
        <w:rPr>
          <w:sz w:val="22"/>
          <w:szCs w:val="22"/>
        </w:rPr>
        <w:t xml:space="preserve"> dėl </w:t>
      </w:r>
      <w:proofErr w:type="spellStart"/>
      <w:r w:rsidRPr="00443A0A">
        <w:rPr>
          <w:sz w:val="22"/>
          <w:szCs w:val="22"/>
        </w:rPr>
        <w:t>ciprofloksacino</w:t>
      </w:r>
      <w:proofErr w:type="spellEnd"/>
      <w:r w:rsidRPr="00443A0A">
        <w:rPr>
          <w:sz w:val="22"/>
          <w:szCs w:val="22"/>
        </w:rPr>
        <w:t xml:space="preserve"> susikaupimo.</w:t>
      </w:r>
    </w:p>
    <w:p w14:paraId="3393C447" w14:textId="77777777" w:rsidR="00462CC6" w:rsidRPr="00443A0A" w:rsidRDefault="00462CC6" w:rsidP="00462CC6">
      <w:pPr>
        <w:jc w:val="both"/>
        <w:rPr>
          <w:sz w:val="22"/>
          <w:szCs w:val="22"/>
        </w:rPr>
      </w:pPr>
    </w:p>
    <w:p w14:paraId="46DDB9B9" w14:textId="10F2256F" w:rsidR="00462CC6" w:rsidRPr="00443A0A" w:rsidRDefault="00D40193" w:rsidP="00462CC6">
      <w:pPr>
        <w:jc w:val="both"/>
        <w:rPr>
          <w:sz w:val="22"/>
          <w:szCs w:val="22"/>
          <w:u w:val="single"/>
        </w:rPr>
      </w:pPr>
      <w:r>
        <w:rPr>
          <w:sz w:val="22"/>
          <w:szCs w:val="22"/>
          <w:u w:val="single"/>
        </w:rPr>
        <w:t>Kepenų ir tulžies</w:t>
      </w:r>
      <w:r w:rsidR="00462CC6" w:rsidRPr="00443A0A">
        <w:rPr>
          <w:sz w:val="22"/>
          <w:szCs w:val="22"/>
          <w:u w:val="single"/>
        </w:rPr>
        <w:t xml:space="preserve"> sistema</w:t>
      </w:r>
    </w:p>
    <w:p w14:paraId="432AD78E" w14:textId="02AD915F" w:rsidR="00462CC6" w:rsidRPr="00443A0A" w:rsidRDefault="00462CC6" w:rsidP="00462CC6">
      <w:pPr>
        <w:jc w:val="both"/>
        <w:rPr>
          <w:sz w:val="22"/>
          <w:szCs w:val="22"/>
        </w:rPr>
      </w:pPr>
      <w:r w:rsidRPr="00443A0A">
        <w:rPr>
          <w:sz w:val="22"/>
          <w:szCs w:val="22"/>
        </w:rPr>
        <w:t xml:space="preserve">Buvo pranešta apie su </w:t>
      </w:r>
      <w:proofErr w:type="spellStart"/>
      <w:r w:rsidRPr="00443A0A">
        <w:rPr>
          <w:sz w:val="22"/>
          <w:szCs w:val="22"/>
        </w:rPr>
        <w:t>ciprofloksacinu</w:t>
      </w:r>
      <w:proofErr w:type="spellEnd"/>
      <w:r w:rsidRPr="00443A0A">
        <w:rPr>
          <w:sz w:val="22"/>
          <w:szCs w:val="22"/>
        </w:rPr>
        <w:t xml:space="preserve"> susijusią kepenų nekrozę ir gyvybei pavojingą kepenų nepakankamumą (žr. 4.8 skyrių). Esant bet kokiems kepenų ligos </w:t>
      </w:r>
      <w:r w:rsidR="00995947">
        <w:rPr>
          <w:sz w:val="22"/>
          <w:szCs w:val="22"/>
        </w:rPr>
        <w:t>požymiams</w:t>
      </w:r>
      <w:r w:rsidR="00995947" w:rsidRPr="00443A0A">
        <w:rPr>
          <w:sz w:val="22"/>
          <w:szCs w:val="22"/>
        </w:rPr>
        <w:t xml:space="preserve"> </w:t>
      </w:r>
      <w:r w:rsidRPr="00443A0A">
        <w:rPr>
          <w:sz w:val="22"/>
          <w:szCs w:val="22"/>
        </w:rPr>
        <w:t>ir simptomams (pvz., anoreksijai, geltai, tamsiam šlapimui, niežėjimui ar pilvo skausmui), gydymą reikia nutraukti.</w:t>
      </w:r>
    </w:p>
    <w:p w14:paraId="5D9C4B42" w14:textId="77777777" w:rsidR="00462CC6" w:rsidRPr="00443A0A" w:rsidRDefault="00462CC6" w:rsidP="00462CC6">
      <w:pPr>
        <w:jc w:val="both"/>
        <w:rPr>
          <w:sz w:val="22"/>
          <w:szCs w:val="22"/>
        </w:rPr>
      </w:pPr>
    </w:p>
    <w:p w14:paraId="500019AA" w14:textId="77777777" w:rsidR="00462CC6" w:rsidRPr="00443A0A" w:rsidRDefault="00462CC6" w:rsidP="00462CC6">
      <w:pPr>
        <w:jc w:val="both"/>
        <w:rPr>
          <w:sz w:val="22"/>
          <w:szCs w:val="22"/>
          <w:u w:val="single"/>
        </w:rPr>
      </w:pPr>
      <w:r w:rsidRPr="00443A0A">
        <w:rPr>
          <w:sz w:val="22"/>
          <w:szCs w:val="22"/>
          <w:u w:val="single"/>
        </w:rPr>
        <w:t xml:space="preserve">Gliukozės-6-fosfato </w:t>
      </w:r>
      <w:proofErr w:type="spellStart"/>
      <w:r w:rsidRPr="00443A0A">
        <w:rPr>
          <w:sz w:val="22"/>
          <w:szCs w:val="22"/>
          <w:u w:val="single"/>
        </w:rPr>
        <w:t>dehidrogenazės</w:t>
      </w:r>
      <w:proofErr w:type="spellEnd"/>
      <w:r w:rsidRPr="00443A0A">
        <w:rPr>
          <w:sz w:val="22"/>
          <w:szCs w:val="22"/>
          <w:u w:val="single"/>
        </w:rPr>
        <w:t xml:space="preserve"> nepakankamumas</w:t>
      </w:r>
    </w:p>
    <w:p w14:paraId="2EE55DCF" w14:textId="3492E080" w:rsidR="00462CC6" w:rsidRPr="00443A0A" w:rsidRDefault="00462CC6" w:rsidP="00462CC6">
      <w:pPr>
        <w:jc w:val="both"/>
        <w:rPr>
          <w:sz w:val="22"/>
          <w:szCs w:val="22"/>
        </w:rPr>
      </w:pPr>
      <w:r w:rsidRPr="00443A0A">
        <w:rPr>
          <w:sz w:val="22"/>
          <w:szCs w:val="22"/>
        </w:rPr>
        <w:t>Buvo pranešta apie hemoli</w:t>
      </w:r>
      <w:r w:rsidR="00D40193">
        <w:rPr>
          <w:sz w:val="22"/>
          <w:szCs w:val="22"/>
        </w:rPr>
        <w:t>z</w:t>
      </w:r>
      <w:r w:rsidRPr="00443A0A">
        <w:rPr>
          <w:sz w:val="22"/>
          <w:szCs w:val="22"/>
        </w:rPr>
        <w:t xml:space="preserve">ines reakcijas pacientams su gliukozės-6-fosfato </w:t>
      </w:r>
      <w:proofErr w:type="spellStart"/>
      <w:r w:rsidRPr="00443A0A">
        <w:rPr>
          <w:sz w:val="22"/>
          <w:szCs w:val="22"/>
        </w:rPr>
        <w:t>dehidrogenazės</w:t>
      </w:r>
      <w:proofErr w:type="spellEnd"/>
      <w:r w:rsidRPr="00443A0A">
        <w:rPr>
          <w:sz w:val="22"/>
          <w:szCs w:val="22"/>
        </w:rPr>
        <w:t xml:space="preserve"> nepakankamumu.</w:t>
      </w:r>
    </w:p>
    <w:p w14:paraId="304C99E1" w14:textId="77777777" w:rsidR="00462CC6" w:rsidRPr="00443A0A" w:rsidRDefault="00462CC6" w:rsidP="00462CC6">
      <w:pPr>
        <w:jc w:val="both"/>
        <w:rPr>
          <w:sz w:val="22"/>
          <w:szCs w:val="22"/>
        </w:rPr>
      </w:pPr>
      <w:r w:rsidRPr="00443A0A">
        <w:rPr>
          <w:sz w:val="22"/>
          <w:szCs w:val="22"/>
        </w:rPr>
        <w:t xml:space="preserve">Tokiems pacientams reikia vengti vartoti </w:t>
      </w:r>
      <w:proofErr w:type="spellStart"/>
      <w:r w:rsidRPr="00443A0A">
        <w:rPr>
          <w:sz w:val="22"/>
          <w:szCs w:val="22"/>
        </w:rPr>
        <w:t>ciprofloksaciną</w:t>
      </w:r>
      <w:proofErr w:type="spellEnd"/>
      <w:r w:rsidRPr="00443A0A">
        <w:rPr>
          <w:sz w:val="22"/>
          <w:szCs w:val="22"/>
        </w:rPr>
        <w:t xml:space="preserve">, nebent galima nauda žymiai viršija galimą riziką. Tokiu atveju reikia stebėti galimą </w:t>
      </w:r>
      <w:proofErr w:type="spellStart"/>
      <w:r w:rsidRPr="00443A0A">
        <w:rPr>
          <w:sz w:val="22"/>
          <w:szCs w:val="22"/>
        </w:rPr>
        <w:t>hemolizės</w:t>
      </w:r>
      <w:proofErr w:type="spellEnd"/>
      <w:r w:rsidRPr="00443A0A">
        <w:rPr>
          <w:sz w:val="22"/>
          <w:szCs w:val="22"/>
        </w:rPr>
        <w:t xml:space="preserve"> pasireiškimą.</w:t>
      </w:r>
    </w:p>
    <w:p w14:paraId="05B811C0" w14:textId="77777777" w:rsidR="00462CC6" w:rsidRPr="00443A0A" w:rsidRDefault="00462CC6" w:rsidP="00462CC6">
      <w:pPr>
        <w:jc w:val="both"/>
        <w:rPr>
          <w:sz w:val="22"/>
          <w:szCs w:val="22"/>
        </w:rPr>
      </w:pPr>
    </w:p>
    <w:p w14:paraId="018DB165" w14:textId="77777777" w:rsidR="00462CC6" w:rsidRPr="00443A0A" w:rsidRDefault="00462CC6" w:rsidP="00462CC6">
      <w:pPr>
        <w:jc w:val="both"/>
        <w:rPr>
          <w:sz w:val="22"/>
          <w:szCs w:val="22"/>
          <w:u w:val="single"/>
        </w:rPr>
      </w:pPr>
      <w:r w:rsidRPr="00443A0A">
        <w:rPr>
          <w:sz w:val="22"/>
          <w:szCs w:val="22"/>
          <w:u w:val="single"/>
        </w:rPr>
        <w:t>Atsparumas</w:t>
      </w:r>
    </w:p>
    <w:p w14:paraId="33DB1D79" w14:textId="3467E354" w:rsidR="00462CC6" w:rsidRPr="00443A0A" w:rsidRDefault="00462CC6" w:rsidP="00462CC6">
      <w:pPr>
        <w:jc w:val="both"/>
        <w:rPr>
          <w:sz w:val="22"/>
          <w:szCs w:val="22"/>
        </w:rPr>
      </w:pPr>
      <w:r w:rsidRPr="00443A0A">
        <w:rPr>
          <w:sz w:val="22"/>
          <w:szCs w:val="22"/>
        </w:rPr>
        <w:t xml:space="preserve">Gydymo </w:t>
      </w:r>
      <w:proofErr w:type="spellStart"/>
      <w:r w:rsidRPr="00443A0A">
        <w:rPr>
          <w:sz w:val="22"/>
          <w:szCs w:val="22"/>
        </w:rPr>
        <w:t>ciprofloksacinu</w:t>
      </w:r>
      <w:proofErr w:type="spellEnd"/>
      <w:r w:rsidRPr="00443A0A">
        <w:rPr>
          <w:sz w:val="22"/>
          <w:szCs w:val="22"/>
        </w:rPr>
        <w:t xml:space="preserve"> metu ar po jo </w:t>
      </w:r>
      <w:r w:rsidR="00995947">
        <w:rPr>
          <w:sz w:val="22"/>
          <w:szCs w:val="22"/>
        </w:rPr>
        <w:t xml:space="preserve">gali būti išskirtos </w:t>
      </w:r>
      <w:r w:rsidR="00995947" w:rsidRPr="00443A0A">
        <w:rPr>
          <w:sz w:val="22"/>
          <w:szCs w:val="22"/>
        </w:rPr>
        <w:t>bakterij</w:t>
      </w:r>
      <w:r w:rsidR="00995947">
        <w:rPr>
          <w:sz w:val="22"/>
          <w:szCs w:val="22"/>
        </w:rPr>
        <w:t>os</w:t>
      </w:r>
      <w:r w:rsidRPr="00443A0A">
        <w:rPr>
          <w:sz w:val="22"/>
          <w:szCs w:val="22"/>
        </w:rPr>
        <w:t xml:space="preserve">, </w:t>
      </w:r>
      <w:r w:rsidR="00995947">
        <w:rPr>
          <w:sz w:val="22"/>
          <w:szCs w:val="22"/>
        </w:rPr>
        <w:t>kurios pa</w:t>
      </w:r>
      <w:r w:rsidR="00995947" w:rsidRPr="00443A0A">
        <w:rPr>
          <w:sz w:val="22"/>
          <w:szCs w:val="22"/>
        </w:rPr>
        <w:t>rod</w:t>
      </w:r>
      <w:r w:rsidR="00995947">
        <w:rPr>
          <w:sz w:val="22"/>
          <w:szCs w:val="22"/>
        </w:rPr>
        <w:t>o</w:t>
      </w:r>
      <w:r w:rsidR="00995947" w:rsidRPr="00443A0A">
        <w:rPr>
          <w:sz w:val="22"/>
          <w:szCs w:val="22"/>
        </w:rPr>
        <w:t xml:space="preserve"> </w:t>
      </w:r>
      <w:r w:rsidRPr="00443A0A">
        <w:rPr>
          <w:sz w:val="22"/>
          <w:szCs w:val="22"/>
        </w:rPr>
        <w:t xml:space="preserve">atsparumą </w:t>
      </w:r>
      <w:proofErr w:type="spellStart"/>
      <w:r w:rsidRPr="00443A0A">
        <w:rPr>
          <w:sz w:val="22"/>
          <w:szCs w:val="22"/>
        </w:rPr>
        <w:t>ciprofloksacinui</w:t>
      </w:r>
      <w:proofErr w:type="spellEnd"/>
      <w:r w:rsidRPr="00443A0A">
        <w:rPr>
          <w:sz w:val="22"/>
          <w:szCs w:val="22"/>
        </w:rPr>
        <w:t xml:space="preserve">, su kliniškai aiškia </w:t>
      </w:r>
      <w:proofErr w:type="spellStart"/>
      <w:r w:rsidRPr="00443A0A">
        <w:rPr>
          <w:sz w:val="22"/>
          <w:szCs w:val="22"/>
        </w:rPr>
        <w:t>superinfekcija</w:t>
      </w:r>
      <w:proofErr w:type="spellEnd"/>
      <w:r w:rsidRPr="00443A0A">
        <w:rPr>
          <w:sz w:val="22"/>
          <w:szCs w:val="22"/>
        </w:rPr>
        <w:t xml:space="preserve"> arba be jos. </w:t>
      </w:r>
      <w:r w:rsidR="00995947">
        <w:rPr>
          <w:sz w:val="22"/>
          <w:szCs w:val="22"/>
        </w:rPr>
        <w:t>Yra ypatinga</w:t>
      </w:r>
      <w:r w:rsidRPr="00443A0A">
        <w:rPr>
          <w:sz w:val="22"/>
          <w:szCs w:val="22"/>
        </w:rPr>
        <w:t xml:space="preserve"> rizika </w:t>
      </w:r>
      <w:r w:rsidR="00995947">
        <w:rPr>
          <w:sz w:val="22"/>
          <w:szCs w:val="22"/>
        </w:rPr>
        <w:t>išskirti</w:t>
      </w:r>
      <w:r w:rsidR="00995947" w:rsidRPr="00443A0A">
        <w:rPr>
          <w:sz w:val="22"/>
          <w:szCs w:val="22"/>
        </w:rPr>
        <w:t xml:space="preserve"> </w:t>
      </w:r>
      <w:proofErr w:type="spellStart"/>
      <w:r w:rsidRPr="00443A0A">
        <w:rPr>
          <w:sz w:val="22"/>
          <w:szCs w:val="22"/>
        </w:rPr>
        <w:t>ciprofloksacinui</w:t>
      </w:r>
      <w:proofErr w:type="spellEnd"/>
      <w:r w:rsidRPr="00443A0A">
        <w:rPr>
          <w:sz w:val="22"/>
          <w:szCs w:val="22"/>
        </w:rPr>
        <w:t xml:space="preserve"> </w:t>
      </w:r>
      <w:r w:rsidR="00995947" w:rsidRPr="00443A0A">
        <w:rPr>
          <w:sz w:val="22"/>
          <w:szCs w:val="22"/>
        </w:rPr>
        <w:t>atspari</w:t>
      </w:r>
      <w:r w:rsidR="00995947">
        <w:rPr>
          <w:sz w:val="22"/>
          <w:szCs w:val="22"/>
        </w:rPr>
        <w:t>as</w:t>
      </w:r>
      <w:r w:rsidR="00995947" w:rsidRPr="00443A0A">
        <w:rPr>
          <w:sz w:val="22"/>
          <w:szCs w:val="22"/>
        </w:rPr>
        <w:t xml:space="preserve"> bakterij</w:t>
      </w:r>
      <w:r w:rsidR="00995947">
        <w:rPr>
          <w:sz w:val="22"/>
          <w:szCs w:val="22"/>
        </w:rPr>
        <w:t>as</w:t>
      </w:r>
      <w:r w:rsidR="00995947" w:rsidRPr="00443A0A">
        <w:rPr>
          <w:sz w:val="22"/>
          <w:szCs w:val="22"/>
        </w:rPr>
        <w:t xml:space="preserve"> </w:t>
      </w:r>
      <w:r w:rsidRPr="00443A0A">
        <w:rPr>
          <w:sz w:val="22"/>
          <w:szCs w:val="22"/>
        </w:rPr>
        <w:t xml:space="preserve">ilgo gydymo metu ir kai gydomos </w:t>
      </w:r>
      <w:proofErr w:type="spellStart"/>
      <w:r w:rsidRPr="00443A0A">
        <w:rPr>
          <w:sz w:val="22"/>
          <w:szCs w:val="22"/>
        </w:rPr>
        <w:t>nozokominės</w:t>
      </w:r>
      <w:proofErr w:type="spellEnd"/>
      <w:r w:rsidRPr="00443A0A">
        <w:rPr>
          <w:sz w:val="22"/>
          <w:szCs w:val="22"/>
        </w:rPr>
        <w:t xml:space="preserve"> infekcijos ir (arba) infekcijos, kurias sukėlė </w:t>
      </w:r>
      <w:proofErr w:type="spellStart"/>
      <w:r w:rsidRPr="00443A0A">
        <w:rPr>
          <w:i/>
          <w:sz w:val="22"/>
          <w:szCs w:val="22"/>
        </w:rPr>
        <w:t>Staphylococcus</w:t>
      </w:r>
      <w:proofErr w:type="spellEnd"/>
      <w:r w:rsidRPr="00443A0A">
        <w:rPr>
          <w:sz w:val="22"/>
          <w:szCs w:val="22"/>
        </w:rPr>
        <w:t xml:space="preserve"> ir </w:t>
      </w:r>
      <w:proofErr w:type="spellStart"/>
      <w:r w:rsidRPr="00443A0A">
        <w:rPr>
          <w:i/>
          <w:sz w:val="22"/>
          <w:szCs w:val="22"/>
        </w:rPr>
        <w:t>Pseudomonas</w:t>
      </w:r>
      <w:proofErr w:type="spellEnd"/>
      <w:r w:rsidRPr="00443A0A">
        <w:rPr>
          <w:sz w:val="22"/>
          <w:szCs w:val="22"/>
        </w:rPr>
        <w:t xml:space="preserve"> rūšys.</w:t>
      </w:r>
    </w:p>
    <w:p w14:paraId="7806841F" w14:textId="77777777" w:rsidR="00462CC6" w:rsidRPr="00443A0A" w:rsidRDefault="00462CC6" w:rsidP="00462CC6">
      <w:pPr>
        <w:jc w:val="both"/>
        <w:rPr>
          <w:sz w:val="22"/>
          <w:szCs w:val="22"/>
        </w:rPr>
      </w:pPr>
    </w:p>
    <w:p w14:paraId="2D078473" w14:textId="77777777" w:rsidR="00462CC6" w:rsidRPr="00443A0A" w:rsidRDefault="00462CC6" w:rsidP="00462CC6">
      <w:pPr>
        <w:jc w:val="both"/>
        <w:rPr>
          <w:sz w:val="22"/>
          <w:szCs w:val="22"/>
          <w:u w:val="single"/>
        </w:rPr>
      </w:pPr>
      <w:proofErr w:type="spellStart"/>
      <w:r w:rsidRPr="00443A0A">
        <w:rPr>
          <w:sz w:val="22"/>
          <w:szCs w:val="22"/>
          <w:u w:val="single"/>
        </w:rPr>
        <w:t>Citochromas</w:t>
      </w:r>
      <w:proofErr w:type="spellEnd"/>
      <w:r w:rsidRPr="00443A0A">
        <w:rPr>
          <w:sz w:val="22"/>
          <w:szCs w:val="22"/>
          <w:u w:val="single"/>
        </w:rPr>
        <w:t xml:space="preserve"> P450</w:t>
      </w:r>
    </w:p>
    <w:p w14:paraId="1470F04B" w14:textId="7AD0A73C" w:rsidR="00462CC6" w:rsidRPr="00443A0A" w:rsidRDefault="00462CC6" w:rsidP="00462CC6">
      <w:pPr>
        <w:jc w:val="both"/>
        <w:rPr>
          <w:sz w:val="22"/>
          <w:szCs w:val="22"/>
        </w:rPr>
      </w:pPr>
      <w:proofErr w:type="spellStart"/>
      <w:r w:rsidRPr="00443A0A">
        <w:rPr>
          <w:sz w:val="22"/>
          <w:szCs w:val="22"/>
        </w:rPr>
        <w:t>Ciprofloksacinas</w:t>
      </w:r>
      <w:proofErr w:type="spellEnd"/>
      <w:r w:rsidRPr="00443A0A">
        <w:rPr>
          <w:sz w:val="22"/>
          <w:szCs w:val="22"/>
        </w:rPr>
        <w:t xml:space="preserve"> </w:t>
      </w:r>
      <w:r w:rsidR="00995947">
        <w:rPr>
          <w:sz w:val="22"/>
          <w:szCs w:val="22"/>
        </w:rPr>
        <w:t>slopina</w:t>
      </w:r>
      <w:r w:rsidR="00995947" w:rsidRPr="00443A0A">
        <w:rPr>
          <w:sz w:val="22"/>
          <w:szCs w:val="22"/>
        </w:rPr>
        <w:t xml:space="preserve"> </w:t>
      </w:r>
      <w:r w:rsidRPr="00443A0A">
        <w:rPr>
          <w:sz w:val="22"/>
          <w:szCs w:val="22"/>
        </w:rPr>
        <w:t xml:space="preserve">CYP1A2 ir tai gali padidinti kartu skiriamų </w:t>
      </w:r>
      <w:r w:rsidR="00A01910">
        <w:rPr>
          <w:sz w:val="22"/>
          <w:szCs w:val="22"/>
        </w:rPr>
        <w:t>vaistinių preparatų</w:t>
      </w:r>
      <w:r w:rsidRPr="00443A0A">
        <w:rPr>
          <w:sz w:val="22"/>
          <w:szCs w:val="22"/>
        </w:rPr>
        <w:t xml:space="preserve">, kurias skaido šis fermentas (pvz., </w:t>
      </w:r>
      <w:proofErr w:type="spellStart"/>
      <w:r w:rsidRPr="00443A0A">
        <w:rPr>
          <w:sz w:val="22"/>
          <w:szCs w:val="22"/>
        </w:rPr>
        <w:t>teofilino</w:t>
      </w:r>
      <w:proofErr w:type="spellEnd"/>
      <w:r w:rsidRPr="00443A0A">
        <w:rPr>
          <w:sz w:val="22"/>
          <w:szCs w:val="22"/>
        </w:rPr>
        <w:t xml:space="preserve">, </w:t>
      </w:r>
      <w:proofErr w:type="spellStart"/>
      <w:r w:rsidRPr="00443A0A">
        <w:rPr>
          <w:sz w:val="22"/>
          <w:szCs w:val="22"/>
        </w:rPr>
        <w:t>klozapino</w:t>
      </w:r>
      <w:proofErr w:type="spellEnd"/>
      <w:r w:rsidRPr="00443A0A">
        <w:rPr>
          <w:sz w:val="22"/>
          <w:szCs w:val="22"/>
        </w:rPr>
        <w:t xml:space="preserve">, </w:t>
      </w:r>
      <w:proofErr w:type="spellStart"/>
      <w:r w:rsidRPr="00443A0A">
        <w:rPr>
          <w:sz w:val="22"/>
          <w:szCs w:val="22"/>
        </w:rPr>
        <w:t>olanzapino</w:t>
      </w:r>
      <w:proofErr w:type="spellEnd"/>
      <w:r w:rsidRPr="00443A0A">
        <w:rPr>
          <w:sz w:val="22"/>
          <w:szCs w:val="22"/>
        </w:rPr>
        <w:t xml:space="preserve">, </w:t>
      </w:r>
      <w:proofErr w:type="spellStart"/>
      <w:r w:rsidRPr="00443A0A">
        <w:rPr>
          <w:sz w:val="22"/>
          <w:szCs w:val="22"/>
        </w:rPr>
        <w:t>ropinirolio</w:t>
      </w:r>
      <w:proofErr w:type="spellEnd"/>
      <w:r w:rsidRPr="00443A0A">
        <w:rPr>
          <w:sz w:val="22"/>
          <w:szCs w:val="22"/>
        </w:rPr>
        <w:t xml:space="preserve">, </w:t>
      </w:r>
      <w:proofErr w:type="spellStart"/>
      <w:r w:rsidRPr="00443A0A">
        <w:rPr>
          <w:sz w:val="22"/>
          <w:szCs w:val="22"/>
        </w:rPr>
        <w:t>tizanidino</w:t>
      </w:r>
      <w:proofErr w:type="spellEnd"/>
      <w:r w:rsidRPr="00443A0A">
        <w:rPr>
          <w:sz w:val="22"/>
          <w:szCs w:val="22"/>
        </w:rPr>
        <w:t xml:space="preserve">, </w:t>
      </w:r>
      <w:proofErr w:type="spellStart"/>
      <w:r w:rsidRPr="00443A0A">
        <w:rPr>
          <w:sz w:val="22"/>
          <w:szCs w:val="22"/>
        </w:rPr>
        <w:t>duloksetino</w:t>
      </w:r>
      <w:proofErr w:type="spellEnd"/>
      <w:r w:rsidRPr="00443A0A">
        <w:rPr>
          <w:sz w:val="22"/>
          <w:szCs w:val="22"/>
        </w:rPr>
        <w:t xml:space="preserve">, </w:t>
      </w:r>
      <w:proofErr w:type="spellStart"/>
      <w:r w:rsidRPr="00443A0A">
        <w:rPr>
          <w:sz w:val="22"/>
          <w:szCs w:val="22"/>
        </w:rPr>
        <w:t>agomelatino</w:t>
      </w:r>
      <w:proofErr w:type="spellEnd"/>
      <w:r w:rsidRPr="00443A0A">
        <w:rPr>
          <w:sz w:val="22"/>
          <w:szCs w:val="22"/>
        </w:rPr>
        <w:t xml:space="preserve">), koncentraciją serume. Todėl pacientai, vartojantys </w:t>
      </w:r>
      <w:r w:rsidR="00A01910" w:rsidRPr="00443A0A">
        <w:rPr>
          <w:sz w:val="22"/>
          <w:szCs w:val="22"/>
        </w:rPr>
        <w:t>ši</w:t>
      </w:r>
      <w:r w:rsidR="00A01910">
        <w:rPr>
          <w:sz w:val="22"/>
          <w:szCs w:val="22"/>
        </w:rPr>
        <w:t>uos</w:t>
      </w:r>
      <w:r w:rsidR="00A01910" w:rsidRPr="00443A0A">
        <w:rPr>
          <w:sz w:val="22"/>
          <w:szCs w:val="22"/>
        </w:rPr>
        <w:t xml:space="preserve"> </w:t>
      </w:r>
      <w:r w:rsidR="00A01910">
        <w:rPr>
          <w:sz w:val="22"/>
          <w:szCs w:val="22"/>
        </w:rPr>
        <w:t>preparatus</w:t>
      </w:r>
      <w:r w:rsidR="00A01910" w:rsidRPr="00443A0A">
        <w:rPr>
          <w:sz w:val="22"/>
          <w:szCs w:val="22"/>
        </w:rPr>
        <w:t xml:space="preserve"> </w:t>
      </w:r>
      <w:r w:rsidRPr="00443A0A">
        <w:rPr>
          <w:sz w:val="22"/>
          <w:szCs w:val="22"/>
        </w:rPr>
        <w:t xml:space="preserve">kartu su </w:t>
      </w:r>
      <w:proofErr w:type="spellStart"/>
      <w:r w:rsidRPr="00443A0A">
        <w:rPr>
          <w:sz w:val="22"/>
          <w:szCs w:val="22"/>
        </w:rPr>
        <w:t>ciprofloksacinu</w:t>
      </w:r>
      <w:proofErr w:type="spellEnd"/>
      <w:r w:rsidRPr="00443A0A">
        <w:rPr>
          <w:sz w:val="22"/>
          <w:szCs w:val="22"/>
        </w:rPr>
        <w:t>, turi būti atidžiai stebimi dėl klinikinių perdozavimo požymių</w:t>
      </w:r>
      <w:r w:rsidR="00A01910">
        <w:rPr>
          <w:sz w:val="22"/>
          <w:szCs w:val="22"/>
        </w:rPr>
        <w:t xml:space="preserve">, </w:t>
      </w:r>
      <w:r w:rsidRPr="00443A0A">
        <w:rPr>
          <w:sz w:val="22"/>
          <w:szCs w:val="22"/>
        </w:rPr>
        <w:t xml:space="preserve">gali prireikti koncentracijų (pvz., </w:t>
      </w:r>
      <w:proofErr w:type="spellStart"/>
      <w:r w:rsidRPr="00443A0A">
        <w:rPr>
          <w:sz w:val="22"/>
          <w:szCs w:val="22"/>
        </w:rPr>
        <w:t>teofilino</w:t>
      </w:r>
      <w:proofErr w:type="spellEnd"/>
      <w:r w:rsidRPr="00443A0A">
        <w:rPr>
          <w:sz w:val="22"/>
          <w:szCs w:val="22"/>
        </w:rPr>
        <w:t>) serume nustatymo (žr. 4.5</w:t>
      </w:r>
      <w:r w:rsidR="00961BB7">
        <w:rPr>
          <w:sz w:val="22"/>
          <w:szCs w:val="22"/>
        </w:rPr>
        <w:t> </w:t>
      </w:r>
      <w:r w:rsidRPr="00443A0A">
        <w:rPr>
          <w:sz w:val="22"/>
          <w:szCs w:val="22"/>
        </w:rPr>
        <w:t xml:space="preserve">skyrių). </w:t>
      </w:r>
      <w:proofErr w:type="spellStart"/>
      <w:r w:rsidRPr="00443A0A">
        <w:rPr>
          <w:sz w:val="22"/>
          <w:szCs w:val="22"/>
        </w:rPr>
        <w:t>Ciprofloksacino</w:t>
      </w:r>
      <w:proofErr w:type="spellEnd"/>
      <w:r w:rsidRPr="00443A0A">
        <w:rPr>
          <w:sz w:val="22"/>
          <w:szCs w:val="22"/>
        </w:rPr>
        <w:t xml:space="preserve"> ir </w:t>
      </w:r>
      <w:proofErr w:type="spellStart"/>
      <w:r w:rsidRPr="00443A0A">
        <w:rPr>
          <w:sz w:val="22"/>
          <w:szCs w:val="22"/>
        </w:rPr>
        <w:t>tizanidino</w:t>
      </w:r>
      <w:proofErr w:type="spellEnd"/>
      <w:r w:rsidRPr="00443A0A">
        <w:rPr>
          <w:sz w:val="22"/>
          <w:szCs w:val="22"/>
        </w:rPr>
        <w:t xml:space="preserve"> vartojimas kartu yra </w:t>
      </w:r>
      <w:proofErr w:type="spellStart"/>
      <w:r w:rsidR="00A01910" w:rsidRPr="00443A0A">
        <w:rPr>
          <w:sz w:val="22"/>
          <w:szCs w:val="22"/>
        </w:rPr>
        <w:t>kontraindikuo</w:t>
      </w:r>
      <w:r w:rsidR="00A01910">
        <w:rPr>
          <w:sz w:val="22"/>
          <w:szCs w:val="22"/>
        </w:rPr>
        <w:t>tin</w:t>
      </w:r>
      <w:r w:rsidR="00A01910" w:rsidRPr="00443A0A">
        <w:rPr>
          <w:sz w:val="22"/>
          <w:szCs w:val="22"/>
        </w:rPr>
        <w:t>as</w:t>
      </w:r>
      <w:proofErr w:type="spellEnd"/>
      <w:r w:rsidRPr="00443A0A">
        <w:rPr>
          <w:sz w:val="22"/>
          <w:szCs w:val="22"/>
        </w:rPr>
        <w:t>.</w:t>
      </w:r>
    </w:p>
    <w:p w14:paraId="4BBF2FC8" w14:textId="77777777" w:rsidR="00462CC6" w:rsidRPr="00443A0A" w:rsidRDefault="00462CC6" w:rsidP="00462CC6">
      <w:pPr>
        <w:jc w:val="both"/>
        <w:rPr>
          <w:sz w:val="22"/>
          <w:szCs w:val="22"/>
        </w:rPr>
      </w:pPr>
    </w:p>
    <w:p w14:paraId="0098F0E3" w14:textId="77777777" w:rsidR="00462CC6" w:rsidRPr="00443A0A" w:rsidRDefault="00462CC6" w:rsidP="00462CC6">
      <w:pPr>
        <w:jc w:val="both"/>
        <w:rPr>
          <w:sz w:val="22"/>
          <w:szCs w:val="22"/>
          <w:u w:val="single"/>
        </w:rPr>
      </w:pPr>
      <w:proofErr w:type="spellStart"/>
      <w:r w:rsidRPr="00443A0A">
        <w:rPr>
          <w:sz w:val="22"/>
          <w:szCs w:val="22"/>
          <w:u w:val="single"/>
        </w:rPr>
        <w:t>Metotreksatas</w:t>
      </w:r>
      <w:proofErr w:type="spellEnd"/>
    </w:p>
    <w:p w14:paraId="065DF728" w14:textId="77777777" w:rsidR="00462CC6" w:rsidRPr="00443A0A" w:rsidRDefault="00462CC6" w:rsidP="00462CC6">
      <w:pPr>
        <w:jc w:val="both"/>
        <w:rPr>
          <w:sz w:val="22"/>
          <w:szCs w:val="22"/>
        </w:rPr>
      </w:pPr>
      <w:r w:rsidRPr="00443A0A">
        <w:rPr>
          <w:sz w:val="22"/>
          <w:szCs w:val="22"/>
        </w:rPr>
        <w:t xml:space="preserve">Nerekomenduojama </w:t>
      </w:r>
      <w:proofErr w:type="spellStart"/>
      <w:r w:rsidRPr="00443A0A">
        <w:rPr>
          <w:sz w:val="22"/>
          <w:szCs w:val="22"/>
        </w:rPr>
        <w:t>ciprofloksacino</w:t>
      </w:r>
      <w:proofErr w:type="spellEnd"/>
      <w:r w:rsidRPr="00443A0A">
        <w:rPr>
          <w:sz w:val="22"/>
          <w:szCs w:val="22"/>
        </w:rPr>
        <w:t xml:space="preserve"> vartoti kartu su </w:t>
      </w:r>
      <w:proofErr w:type="spellStart"/>
      <w:r w:rsidRPr="00443A0A">
        <w:rPr>
          <w:sz w:val="22"/>
          <w:szCs w:val="22"/>
        </w:rPr>
        <w:t>metotreksatu</w:t>
      </w:r>
      <w:proofErr w:type="spellEnd"/>
      <w:r w:rsidRPr="00443A0A">
        <w:rPr>
          <w:sz w:val="22"/>
          <w:szCs w:val="22"/>
        </w:rPr>
        <w:t xml:space="preserve"> (žr. 4.5 skyrių).</w:t>
      </w:r>
    </w:p>
    <w:p w14:paraId="5DDF5FF8" w14:textId="77777777" w:rsidR="00462CC6" w:rsidRPr="00443A0A" w:rsidRDefault="00462CC6" w:rsidP="00462CC6">
      <w:pPr>
        <w:jc w:val="both"/>
        <w:rPr>
          <w:sz w:val="22"/>
          <w:szCs w:val="22"/>
        </w:rPr>
      </w:pPr>
    </w:p>
    <w:p w14:paraId="5D719965" w14:textId="31ACB4C4" w:rsidR="00462CC6" w:rsidRPr="00443A0A" w:rsidRDefault="00462CC6" w:rsidP="00462CC6">
      <w:pPr>
        <w:jc w:val="both"/>
        <w:rPr>
          <w:sz w:val="22"/>
          <w:szCs w:val="22"/>
          <w:u w:val="single"/>
        </w:rPr>
      </w:pPr>
      <w:r w:rsidRPr="00443A0A">
        <w:rPr>
          <w:sz w:val="22"/>
          <w:szCs w:val="22"/>
          <w:u w:val="single"/>
        </w:rPr>
        <w:t xml:space="preserve">Sąveika su </w:t>
      </w:r>
      <w:r w:rsidR="00A01910">
        <w:rPr>
          <w:sz w:val="22"/>
          <w:szCs w:val="22"/>
          <w:u w:val="single"/>
        </w:rPr>
        <w:t>tyrimais</w:t>
      </w:r>
    </w:p>
    <w:p w14:paraId="6A16B2A6" w14:textId="499F825E" w:rsidR="00462CC6" w:rsidRPr="00443A0A" w:rsidRDefault="00462CC6" w:rsidP="00462CC6">
      <w:pPr>
        <w:jc w:val="both"/>
        <w:rPr>
          <w:sz w:val="22"/>
          <w:szCs w:val="22"/>
        </w:rPr>
      </w:pPr>
      <w:proofErr w:type="spellStart"/>
      <w:r w:rsidRPr="00443A0A">
        <w:rPr>
          <w:sz w:val="22"/>
          <w:szCs w:val="22"/>
        </w:rPr>
        <w:t>Ciprofloksacino</w:t>
      </w:r>
      <w:proofErr w:type="spellEnd"/>
      <w:r w:rsidRPr="00443A0A">
        <w:rPr>
          <w:sz w:val="22"/>
          <w:szCs w:val="22"/>
        </w:rPr>
        <w:t xml:space="preserve"> </w:t>
      </w:r>
      <w:proofErr w:type="spellStart"/>
      <w:r w:rsidRPr="00443A0A">
        <w:rPr>
          <w:i/>
          <w:sz w:val="22"/>
          <w:szCs w:val="22"/>
        </w:rPr>
        <w:t>in</w:t>
      </w:r>
      <w:proofErr w:type="spellEnd"/>
      <w:r w:rsidRPr="00443A0A">
        <w:rPr>
          <w:i/>
          <w:sz w:val="22"/>
          <w:szCs w:val="22"/>
        </w:rPr>
        <w:t xml:space="preserve"> </w:t>
      </w:r>
      <w:proofErr w:type="spellStart"/>
      <w:r w:rsidRPr="00443A0A">
        <w:rPr>
          <w:i/>
          <w:sz w:val="22"/>
          <w:szCs w:val="22"/>
        </w:rPr>
        <w:t>vitro</w:t>
      </w:r>
      <w:proofErr w:type="spellEnd"/>
      <w:r w:rsidRPr="00443A0A">
        <w:rPr>
          <w:sz w:val="22"/>
          <w:szCs w:val="22"/>
        </w:rPr>
        <w:t xml:space="preserve"> aktyvumas prieš </w:t>
      </w:r>
      <w:proofErr w:type="spellStart"/>
      <w:r w:rsidRPr="00443A0A">
        <w:rPr>
          <w:i/>
          <w:sz w:val="22"/>
          <w:szCs w:val="22"/>
        </w:rPr>
        <w:t>Mycobacterium</w:t>
      </w:r>
      <w:proofErr w:type="spellEnd"/>
      <w:r w:rsidRPr="00443A0A">
        <w:rPr>
          <w:i/>
          <w:sz w:val="22"/>
          <w:szCs w:val="22"/>
        </w:rPr>
        <w:t xml:space="preserve"> </w:t>
      </w:r>
      <w:proofErr w:type="spellStart"/>
      <w:r w:rsidRPr="00443A0A">
        <w:rPr>
          <w:i/>
          <w:sz w:val="22"/>
          <w:szCs w:val="22"/>
        </w:rPr>
        <w:t>tuberculosis</w:t>
      </w:r>
      <w:proofErr w:type="spellEnd"/>
      <w:r w:rsidRPr="00443A0A">
        <w:rPr>
          <w:sz w:val="22"/>
          <w:szCs w:val="22"/>
        </w:rPr>
        <w:t xml:space="preserve"> gali </w:t>
      </w:r>
      <w:r w:rsidR="00A01910">
        <w:rPr>
          <w:sz w:val="22"/>
          <w:szCs w:val="22"/>
        </w:rPr>
        <w:t>nulemti</w:t>
      </w:r>
      <w:r w:rsidR="00A01910" w:rsidRPr="00443A0A">
        <w:rPr>
          <w:sz w:val="22"/>
          <w:szCs w:val="22"/>
        </w:rPr>
        <w:t xml:space="preserve"> </w:t>
      </w:r>
      <w:r w:rsidRPr="00443A0A">
        <w:rPr>
          <w:sz w:val="22"/>
          <w:szCs w:val="22"/>
        </w:rPr>
        <w:t xml:space="preserve">klaidingai neigiamus bakteriologinio tyrimo rezultatus mėginiuose, paimtuose iš </w:t>
      </w:r>
      <w:proofErr w:type="spellStart"/>
      <w:r w:rsidRPr="00443A0A">
        <w:rPr>
          <w:sz w:val="22"/>
          <w:szCs w:val="22"/>
        </w:rPr>
        <w:t>ciprofloksaciną</w:t>
      </w:r>
      <w:proofErr w:type="spellEnd"/>
      <w:r w:rsidRPr="00443A0A">
        <w:rPr>
          <w:sz w:val="22"/>
          <w:szCs w:val="22"/>
        </w:rPr>
        <w:t xml:space="preserve"> vartojančių pacientų.</w:t>
      </w:r>
    </w:p>
    <w:p w14:paraId="03D066EC" w14:textId="77777777" w:rsidR="00462CC6" w:rsidRPr="00443A0A" w:rsidRDefault="00462CC6" w:rsidP="00462CC6">
      <w:pPr>
        <w:jc w:val="both"/>
        <w:rPr>
          <w:sz w:val="22"/>
          <w:szCs w:val="22"/>
        </w:rPr>
      </w:pPr>
    </w:p>
    <w:p w14:paraId="6D090C53" w14:textId="77777777" w:rsidR="00462CC6" w:rsidRPr="00443A0A" w:rsidRDefault="00462CC6" w:rsidP="00462CC6">
      <w:pPr>
        <w:jc w:val="both"/>
        <w:rPr>
          <w:sz w:val="22"/>
          <w:szCs w:val="22"/>
          <w:u w:val="single"/>
        </w:rPr>
      </w:pPr>
      <w:r w:rsidRPr="00443A0A">
        <w:rPr>
          <w:sz w:val="22"/>
          <w:szCs w:val="22"/>
          <w:u w:val="single"/>
        </w:rPr>
        <w:t>Reakcija suleidimo vietoje</w:t>
      </w:r>
    </w:p>
    <w:p w14:paraId="0F2ACCE2" w14:textId="07592EB6" w:rsidR="00462CC6" w:rsidRPr="00443A0A" w:rsidRDefault="00462CC6" w:rsidP="00462CC6">
      <w:pPr>
        <w:jc w:val="both"/>
        <w:rPr>
          <w:sz w:val="22"/>
          <w:szCs w:val="22"/>
        </w:rPr>
      </w:pPr>
      <w:r w:rsidRPr="00443A0A">
        <w:rPr>
          <w:sz w:val="22"/>
          <w:szCs w:val="22"/>
        </w:rPr>
        <w:t xml:space="preserve">Buvo pranešta apie intraveninės injekcijos vietos reakcijas </w:t>
      </w:r>
      <w:proofErr w:type="spellStart"/>
      <w:r w:rsidRPr="00443A0A">
        <w:rPr>
          <w:sz w:val="22"/>
          <w:szCs w:val="22"/>
        </w:rPr>
        <w:t>ciprofloksaciną</w:t>
      </w:r>
      <w:proofErr w:type="spellEnd"/>
      <w:r w:rsidRPr="00443A0A">
        <w:rPr>
          <w:sz w:val="22"/>
          <w:szCs w:val="22"/>
        </w:rPr>
        <w:t xml:space="preserve"> intraveninės injekcijos būdu gaunantiems asmenims. Šios reakcijos pasireiškia dažniau, jei infuzijos laikas yra 30 minučių ar mažiau. Tai gali pasireikšti kaip vietinės odos reakcijos, kurios išsprendžiamos greitai užbaigus infuziją. Vėlesnės intraveninės injekcijos </w:t>
      </w:r>
      <w:proofErr w:type="spellStart"/>
      <w:r w:rsidR="00A01910" w:rsidRPr="00443A0A">
        <w:rPr>
          <w:sz w:val="22"/>
          <w:szCs w:val="22"/>
        </w:rPr>
        <w:t>nekontraindikuo</w:t>
      </w:r>
      <w:r w:rsidR="00A01910">
        <w:rPr>
          <w:sz w:val="22"/>
          <w:szCs w:val="22"/>
        </w:rPr>
        <w:t>tin</w:t>
      </w:r>
      <w:r w:rsidR="00A01910" w:rsidRPr="00443A0A">
        <w:rPr>
          <w:sz w:val="22"/>
          <w:szCs w:val="22"/>
        </w:rPr>
        <w:t>os</w:t>
      </w:r>
      <w:proofErr w:type="spellEnd"/>
      <w:r w:rsidRPr="00443A0A">
        <w:rPr>
          <w:sz w:val="22"/>
          <w:szCs w:val="22"/>
        </w:rPr>
        <w:t>, nebent reakcijos pasikartoja arba pablogėja.</w:t>
      </w:r>
    </w:p>
    <w:p w14:paraId="7802AFF9" w14:textId="77777777" w:rsidR="00462CC6" w:rsidRPr="00443A0A" w:rsidRDefault="00462CC6" w:rsidP="00462CC6">
      <w:pPr>
        <w:jc w:val="both"/>
        <w:rPr>
          <w:sz w:val="22"/>
          <w:szCs w:val="22"/>
        </w:rPr>
      </w:pPr>
    </w:p>
    <w:p w14:paraId="1A25D44D" w14:textId="77777777" w:rsidR="00462CC6" w:rsidRPr="00443A0A" w:rsidRDefault="00462CC6" w:rsidP="00462CC6">
      <w:pPr>
        <w:jc w:val="both"/>
        <w:rPr>
          <w:sz w:val="22"/>
          <w:szCs w:val="22"/>
          <w:u w:val="single"/>
        </w:rPr>
      </w:pPr>
      <w:r w:rsidRPr="00443A0A">
        <w:rPr>
          <w:sz w:val="22"/>
          <w:szCs w:val="22"/>
          <w:u w:val="single"/>
        </w:rPr>
        <w:t>Informacija apie pagalbines medžiagas</w:t>
      </w:r>
    </w:p>
    <w:p w14:paraId="384E56BB" w14:textId="77777777" w:rsidR="00462CC6" w:rsidRPr="00443A0A" w:rsidRDefault="00462CC6" w:rsidP="00462CC6">
      <w:pPr>
        <w:jc w:val="both"/>
        <w:rPr>
          <w:b/>
          <w:bCs/>
          <w:sz w:val="22"/>
          <w:szCs w:val="22"/>
        </w:rPr>
      </w:pPr>
      <w:proofErr w:type="spellStart"/>
      <w:r w:rsidRPr="00443A0A">
        <w:rPr>
          <w:b/>
          <w:sz w:val="22"/>
          <w:szCs w:val="22"/>
        </w:rPr>
        <w:t>Ciprofloxacin</w:t>
      </w:r>
      <w:proofErr w:type="spellEnd"/>
      <w:r w:rsidRPr="00443A0A">
        <w:rPr>
          <w:b/>
          <w:sz w:val="22"/>
          <w:szCs w:val="22"/>
        </w:rPr>
        <w:t xml:space="preserve"> Basi sudėtyje yra natrio chlorido.</w:t>
      </w:r>
    </w:p>
    <w:p w14:paraId="306205B9" w14:textId="77777777" w:rsidR="00462CC6" w:rsidRPr="00443A0A" w:rsidRDefault="00462CC6" w:rsidP="00462CC6">
      <w:pPr>
        <w:jc w:val="both"/>
        <w:rPr>
          <w:sz w:val="22"/>
          <w:szCs w:val="22"/>
        </w:rPr>
      </w:pPr>
      <w:r w:rsidRPr="00443A0A">
        <w:rPr>
          <w:sz w:val="22"/>
          <w:szCs w:val="22"/>
        </w:rPr>
        <w:t>Šio vaistinio preparato buteliuke yra 354 mg natrio, tai atitinka 17,7 % didžiausios PSO rekomenduojamos paros normos suaugusiesiems, kuri yra 2 g natrio.</w:t>
      </w:r>
    </w:p>
    <w:p w14:paraId="41B389ED" w14:textId="77777777" w:rsidR="00462CC6" w:rsidRPr="00443A0A" w:rsidRDefault="00462CC6">
      <w:pPr>
        <w:tabs>
          <w:tab w:val="left" w:pos="567"/>
        </w:tabs>
        <w:spacing w:line="260" w:lineRule="exact"/>
        <w:rPr>
          <w:sz w:val="22"/>
          <w:szCs w:val="22"/>
        </w:rPr>
      </w:pPr>
    </w:p>
    <w:p w14:paraId="63CE5F2D" w14:textId="77777777"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4.5</w:t>
      </w:r>
      <w:r w:rsidRPr="00443A0A">
        <w:rPr>
          <w:b/>
          <w:bCs/>
          <w:sz w:val="22"/>
          <w:szCs w:val="22"/>
          <w:lang w:eastAsia="x-none"/>
        </w:rPr>
        <w:tab/>
        <w:t>Sąveika su kitais vaistiniais preparatais ir kitokia sąveika</w:t>
      </w:r>
    </w:p>
    <w:p w14:paraId="7F262E11" w14:textId="77777777" w:rsidR="008D3B35" w:rsidRPr="00443A0A" w:rsidRDefault="008D3B35">
      <w:pPr>
        <w:tabs>
          <w:tab w:val="left" w:pos="567"/>
        </w:tabs>
        <w:spacing w:line="260" w:lineRule="exact"/>
        <w:rPr>
          <w:sz w:val="22"/>
          <w:szCs w:val="22"/>
        </w:rPr>
      </w:pPr>
    </w:p>
    <w:p w14:paraId="7B62C211" w14:textId="0408AA00" w:rsidR="00462CC6" w:rsidRPr="00443A0A" w:rsidRDefault="00462CC6" w:rsidP="00462CC6">
      <w:pPr>
        <w:jc w:val="both"/>
        <w:rPr>
          <w:sz w:val="22"/>
          <w:szCs w:val="22"/>
        </w:rPr>
      </w:pPr>
      <w:r w:rsidRPr="00443A0A">
        <w:rPr>
          <w:sz w:val="22"/>
          <w:szCs w:val="22"/>
        </w:rPr>
        <w:t xml:space="preserve">Kitų </w:t>
      </w:r>
      <w:r w:rsidR="00E71E37">
        <w:rPr>
          <w:sz w:val="22"/>
          <w:szCs w:val="22"/>
        </w:rPr>
        <w:t>preparatų</w:t>
      </w:r>
      <w:r w:rsidR="00E71E37" w:rsidRPr="00443A0A">
        <w:rPr>
          <w:sz w:val="22"/>
          <w:szCs w:val="22"/>
        </w:rPr>
        <w:t xml:space="preserve"> </w:t>
      </w:r>
      <w:r w:rsidRPr="00443A0A">
        <w:rPr>
          <w:sz w:val="22"/>
          <w:szCs w:val="22"/>
        </w:rPr>
        <w:t xml:space="preserve">poveikis </w:t>
      </w:r>
      <w:proofErr w:type="spellStart"/>
      <w:r w:rsidRPr="00443A0A">
        <w:rPr>
          <w:sz w:val="22"/>
          <w:szCs w:val="22"/>
        </w:rPr>
        <w:t>ciprofloksacinui</w:t>
      </w:r>
      <w:proofErr w:type="spellEnd"/>
      <w:r w:rsidRPr="00443A0A">
        <w:rPr>
          <w:sz w:val="22"/>
          <w:szCs w:val="22"/>
        </w:rPr>
        <w:t>:</w:t>
      </w:r>
    </w:p>
    <w:p w14:paraId="16BBF23A" w14:textId="77777777" w:rsidR="00462CC6" w:rsidRPr="00443A0A" w:rsidRDefault="00462CC6" w:rsidP="00462CC6">
      <w:pPr>
        <w:jc w:val="both"/>
        <w:rPr>
          <w:sz w:val="22"/>
          <w:szCs w:val="22"/>
        </w:rPr>
      </w:pPr>
    </w:p>
    <w:p w14:paraId="43484BD9" w14:textId="623DE5CC" w:rsidR="00462CC6" w:rsidRPr="00443A0A" w:rsidRDefault="00462CC6" w:rsidP="00462CC6">
      <w:pPr>
        <w:jc w:val="both"/>
        <w:rPr>
          <w:i/>
          <w:iCs/>
          <w:sz w:val="22"/>
          <w:szCs w:val="22"/>
          <w:u w:val="single"/>
        </w:rPr>
      </w:pPr>
      <w:r w:rsidRPr="00443A0A">
        <w:rPr>
          <w:i/>
          <w:sz w:val="22"/>
          <w:szCs w:val="22"/>
          <w:u w:val="single"/>
        </w:rPr>
        <w:t>Vaist</w:t>
      </w:r>
      <w:r w:rsidR="00787C6F">
        <w:rPr>
          <w:i/>
          <w:sz w:val="22"/>
          <w:szCs w:val="22"/>
          <w:u w:val="single"/>
        </w:rPr>
        <w:t>ini</w:t>
      </w:r>
      <w:r w:rsidRPr="00443A0A">
        <w:rPr>
          <w:i/>
          <w:sz w:val="22"/>
          <w:szCs w:val="22"/>
          <w:u w:val="single"/>
        </w:rPr>
        <w:t>ai</w:t>
      </w:r>
      <w:r w:rsidR="00787C6F">
        <w:rPr>
          <w:i/>
          <w:sz w:val="22"/>
          <w:szCs w:val="22"/>
          <w:u w:val="single"/>
        </w:rPr>
        <w:t xml:space="preserve"> preparatai</w:t>
      </w:r>
      <w:r w:rsidRPr="00443A0A">
        <w:rPr>
          <w:i/>
          <w:sz w:val="22"/>
          <w:szCs w:val="22"/>
          <w:u w:val="single"/>
        </w:rPr>
        <w:t>, prailginantys QT intervalą</w:t>
      </w:r>
    </w:p>
    <w:p w14:paraId="4792A730" w14:textId="56ED5CA1" w:rsidR="00462CC6" w:rsidRPr="00443A0A" w:rsidRDefault="00462CC6" w:rsidP="00462CC6">
      <w:pPr>
        <w:jc w:val="both"/>
        <w:rPr>
          <w:sz w:val="22"/>
          <w:szCs w:val="22"/>
        </w:rPr>
      </w:pPr>
      <w:proofErr w:type="spellStart"/>
      <w:r w:rsidRPr="00443A0A">
        <w:rPr>
          <w:sz w:val="22"/>
          <w:szCs w:val="22"/>
        </w:rPr>
        <w:t>Ciprofloksacinas</w:t>
      </w:r>
      <w:proofErr w:type="spellEnd"/>
      <w:r w:rsidRPr="00443A0A">
        <w:rPr>
          <w:sz w:val="22"/>
          <w:szCs w:val="22"/>
        </w:rPr>
        <w:t xml:space="preserve">, kaip kiti </w:t>
      </w:r>
      <w:proofErr w:type="spellStart"/>
      <w:r w:rsidRPr="00443A0A">
        <w:rPr>
          <w:sz w:val="22"/>
          <w:szCs w:val="22"/>
        </w:rPr>
        <w:t>fluoro</w:t>
      </w:r>
      <w:r w:rsidR="00ED36C9">
        <w:rPr>
          <w:sz w:val="22"/>
          <w:szCs w:val="22"/>
        </w:rPr>
        <w:t>ch</w:t>
      </w:r>
      <w:r w:rsidRPr="00443A0A">
        <w:rPr>
          <w:sz w:val="22"/>
          <w:szCs w:val="22"/>
        </w:rPr>
        <w:t>inolonai</w:t>
      </w:r>
      <w:proofErr w:type="spellEnd"/>
      <w:r w:rsidRPr="00443A0A">
        <w:rPr>
          <w:sz w:val="22"/>
          <w:szCs w:val="22"/>
        </w:rPr>
        <w:t xml:space="preserve">, turi būti </w:t>
      </w:r>
      <w:r w:rsidR="00F776FB">
        <w:rPr>
          <w:sz w:val="22"/>
          <w:szCs w:val="22"/>
        </w:rPr>
        <w:t>naudojamas</w:t>
      </w:r>
      <w:r w:rsidR="00F776FB" w:rsidRPr="00443A0A">
        <w:rPr>
          <w:sz w:val="22"/>
          <w:szCs w:val="22"/>
        </w:rPr>
        <w:t xml:space="preserve"> </w:t>
      </w:r>
      <w:r w:rsidRPr="00443A0A">
        <w:rPr>
          <w:sz w:val="22"/>
          <w:szCs w:val="22"/>
        </w:rPr>
        <w:t>atsargiai pacientams, kurie vartoja vaist</w:t>
      </w:r>
      <w:r w:rsidR="00787C6F">
        <w:rPr>
          <w:sz w:val="22"/>
          <w:szCs w:val="22"/>
        </w:rPr>
        <w:t>ini</w:t>
      </w:r>
      <w:r w:rsidRPr="00443A0A">
        <w:rPr>
          <w:sz w:val="22"/>
          <w:szCs w:val="22"/>
        </w:rPr>
        <w:t>us</w:t>
      </w:r>
      <w:r w:rsidR="00787C6F">
        <w:rPr>
          <w:sz w:val="22"/>
          <w:szCs w:val="22"/>
        </w:rPr>
        <w:t xml:space="preserve"> preparatus</w:t>
      </w:r>
      <w:r w:rsidRPr="00443A0A">
        <w:rPr>
          <w:sz w:val="22"/>
          <w:szCs w:val="22"/>
        </w:rPr>
        <w:t xml:space="preserve">, prailginančius QT intervalą (pvz., IA ir III klasės </w:t>
      </w:r>
      <w:proofErr w:type="spellStart"/>
      <w:r w:rsidR="00A01910" w:rsidRPr="00443A0A">
        <w:rPr>
          <w:sz w:val="22"/>
          <w:szCs w:val="22"/>
        </w:rPr>
        <w:t>antiaritmi</w:t>
      </w:r>
      <w:r w:rsidR="00A01910">
        <w:rPr>
          <w:sz w:val="22"/>
          <w:szCs w:val="22"/>
        </w:rPr>
        <w:t>nius</w:t>
      </w:r>
      <w:proofErr w:type="spellEnd"/>
      <w:r w:rsidR="00A01910" w:rsidRPr="00443A0A">
        <w:rPr>
          <w:sz w:val="22"/>
          <w:szCs w:val="22"/>
        </w:rPr>
        <w:t xml:space="preserve"> </w:t>
      </w:r>
      <w:r w:rsidRPr="00443A0A">
        <w:rPr>
          <w:sz w:val="22"/>
          <w:szCs w:val="22"/>
        </w:rPr>
        <w:t>vaist</w:t>
      </w:r>
      <w:r w:rsidR="00787C6F">
        <w:rPr>
          <w:sz w:val="22"/>
          <w:szCs w:val="22"/>
        </w:rPr>
        <w:t>ini</w:t>
      </w:r>
      <w:r w:rsidRPr="00443A0A">
        <w:rPr>
          <w:sz w:val="22"/>
          <w:szCs w:val="22"/>
        </w:rPr>
        <w:t>us</w:t>
      </w:r>
      <w:r w:rsidR="00787C6F">
        <w:rPr>
          <w:sz w:val="22"/>
          <w:szCs w:val="22"/>
        </w:rPr>
        <w:t xml:space="preserve"> preparatus</w:t>
      </w:r>
      <w:r w:rsidRPr="00443A0A">
        <w:rPr>
          <w:sz w:val="22"/>
          <w:szCs w:val="22"/>
        </w:rPr>
        <w:t xml:space="preserve">, </w:t>
      </w:r>
      <w:proofErr w:type="spellStart"/>
      <w:r w:rsidRPr="00443A0A">
        <w:rPr>
          <w:sz w:val="22"/>
          <w:szCs w:val="22"/>
        </w:rPr>
        <w:t>triciklius</w:t>
      </w:r>
      <w:proofErr w:type="spellEnd"/>
      <w:r w:rsidRPr="00443A0A">
        <w:rPr>
          <w:sz w:val="22"/>
          <w:szCs w:val="22"/>
        </w:rPr>
        <w:t xml:space="preserve"> antidepresantus, </w:t>
      </w:r>
      <w:proofErr w:type="spellStart"/>
      <w:r w:rsidRPr="00443A0A">
        <w:rPr>
          <w:sz w:val="22"/>
          <w:szCs w:val="22"/>
        </w:rPr>
        <w:t>makrolidus</w:t>
      </w:r>
      <w:proofErr w:type="spellEnd"/>
      <w:r w:rsidRPr="00443A0A">
        <w:rPr>
          <w:sz w:val="22"/>
          <w:szCs w:val="22"/>
        </w:rPr>
        <w:t xml:space="preserve">, </w:t>
      </w:r>
      <w:proofErr w:type="spellStart"/>
      <w:r w:rsidRPr="00443A0A">
        <w:rPr>
          <w:sz w:val="22"/>
          <w:szCs w:val="22"/>
        </w:rPr>
        <w:t>antipsichozinius</w:t>
      </w:r>
      <w:proofErr w:type="spellEnd"/>
      <w:r w:rsidRPr="00443A0A">
        <w:rPr>
          <w:sz w:val="22"/>
          <w:szCs w:val="22"/>
        </w:rPr>
        <w:t xml:space="preserve"> vaist</w:t>
      </w:r>
      <w:r w:rsidR="00787C6F">
        <w:rPr>
          <w:sz w:val="22"/>
          <w:szCs w:val="22"/>
        </w:rPr>
        <w:t>ini</w:t>
      </w:r>
      <w:r w:rsidRPr="00443A0A">
        <w:rPr>
          <w:sz w:val="22"/>
          <w:szCs w:val="22"/>
        </w:rPr>
        <w:t>us</w:t>
      </w:r>
      <w:r w:rsidR="00787C6F">
        <w:rPr>
          <w:sz w:val="22"/>
          <w:szCs w:val="22"/>
        </w:rPr>
        <w:t xml:space="preserve"> preparatus</w:t>
      </w:r>
      <w:r w:rsidRPr="00443A0A">
        <w:rPr>
          <w:sz w:val="22"/>
          <w:szCs w:val="22"/>
        </w:rPr>
        <w:t>) (žr. 4.4 skyrių).</w:t>
      </w:r>
    </w:p>
    <w:p w14:paraId="6024B0BB" w14:textId="77777777" w:rsidR="00462CC6" w:rsidRPr="00443A0A" w:rsidRDefault="00462CC6" w:rsidP="00462CC6">
      <w:pPr>
        <w:rPr>
          <w:sz w:val="22"/>
          <w:szCs w:val="22"/>
        </w:rPr>
      </w:pPr>
    </w:p>
    <w:p w14:paraId="7A9CDD08" w14:textId="77777777" w:rsidR="00462CC6" w:rsidRPr="00443A0A" w:rsidRDefault="00462CC6" w:rsidP="00462CC6">
      <w:pPr>
        <w:rPr>
          <w:i/>
          <w:iCs/>
          <w:sz w:val="22"/>
          <w:szCs w:val="22"/>
          <w:u w:val="single"/>
        </w:rPr>
      </w:pPr>
      <w:proofErr w:type="spellStart"/>
      <w:r w:rsidRPr="00443A0A">
        <w:rPr>
          <w:i/>
          <w:sz w:val="22"/>
          <w:szCs w:val="22"/>
          <w:u w:val="single"/>
        </w:rPr>
        <w:t>Probenecidas</w:t>
      </w:r>
      <w:proofErr w:type="spellEnd"/>
    </w:p>
    <w:p w14:paraId="6ED879B5" w14:textId="6B077250" w:rsidR="00462CC6" w:rsidRPr="00443A0A" w:rsidRDefault="00462CC6" w:rsidP="00462CC6">
      <w:pPr>
        <w:rPr>
          <w:sz w:val="22"/>
          <w:szCs w:val="22"/>
        </w:rPr>
      </w:pPr>
      <w:proofErr w:type="spellStart"/>
      <w:r w:rsidRPr="00443A0A">
        <w:rPr>
          <w:sz w:val="22"/>
          <w:szCs w:val="22"/>
        </w:rPr>
        <w:t>Probenecidas</w:t>
      </w:r>
      <w:proofErr w:type="spellEnd"/>
      <w:r w:rsidRPr="00443A0A">
        <w:rPr>
          <w:sz w:val="22"/>
          <w:szCs w:val="22"/>
        </w:rPr>
        <w:t xml:space="preserve"> trukdo </w:t>
      </w:r>
      <w:proofErr w:type="spellStart"/>
      <w:r w:rsidRPr="00443A0A">
        <w:rPr>
          <w:sz w:val="22"/>
          <w:szCs w:val="22"/>
        </w:rPr>
        <w:t>ciprofloksaciną</w:t>
      </w:r>
      <w:proofErr w:type="spellEnd"/>
      <w:r w:rsidRPr="00443A0A">
        <w:rPr>
          <w:sz w:val="22"/>
          <w:szCs w:val="22"/>
        </w:rPr>
        <w:t xml:space="preserve"> išskirti per inkstus. </w:t>
      </w:r>
      <w:proofErr w:type="spellStart"/>
      <w:r w:rsidRPr="00443A0A">
        <w:rPr>
          <w:sz w:val="22"/>
          <w:szCs w:val="22"/>
        </w:rPr>
        <w:t>Probenecido</w:t>
      </w:r>
      <w:proofErr w:type="spellEnd"/>
      <w:r w:rsidRPr="00443A0A">
        <w:rPr>
          <w:sz w:val="22"/>
          <w:szCs w:val="22"/>
        </w:rPr>
        <w:t xml:space="preserve"> ir </w:t>
      </w:r>
      <w:proofErr w:type="spellStart"/>
      <w:r w:rsidRPr="00443A0A">
        <w:rPr>
          <w:sz w:val="22"/>
          <w:szCs w:val="22"/>
        </w:rPr>
        <w:t>ciprofloksacino</w:t>
      </w:r>
      <w:proofErr w:type="spellEnd"/>
      <w:r w:rsidRPr="00443A0A">
        <w:rPr>
          <w:sz w:val="22"/>
          <w:szCs w:val="22"/>
        </w:rPr>
        <w:t xml:space="preserve"> vartojimas kartu padidina </w:t>
      </w:r>
      <w:proofErr w:type="spellStart"/>
      <w:r w:rsidRPr="00443A0A">
        <w:rPr>
          <w:sz w:val="22"/>
          <w:szCs w:val="22"/>
        </w:rPr>
        <w:t>ciprofloksacino</w:t>
      </w:r>
      <w:proofErr w:type="spellEnd"/>
      <w:r w:rsidRPr="00443A0A">
        <w:rPr>
          <w:sz w:val="22"/>
          <w:szCs w:val="22"/>
        </w:rPr>
        <w:t xml:space="preserve"> koncentracijas serume.</w:t>
      </w:r>
    </w:p>
    <w:p w14:paraId="01C21410" w14:textId="77777777" w:rsidR="00462CC6" w:rsidRPr="00443A0A" w:rsidRDefault="00462CC6" w:rsidP="00462CC6">
      <w:pPr>
        <w:rPr>
          <w:sz w:val="22"/>
          <w:szCs w:val="22"/>
        </w:rPr>
      </w:pPr>
    </w:p>
    <w:p w14:paraId="0D884E4E" w14:textId="5DB5EE49" w:rsidR="00462CC6" w:rsidRPr="00443A0A" w:rsidRDefault="00462CC6" w:rsidP="00462CC6">
      <w:pPr>
        <w:rPr>
          <w:sz w:val="22"/>
          <w:szCs w:val="22"/>
          <w:u w:val="single"/>
        </w:rPr>
      </w:pPr>
      <w:proofErr w:type="spellStart"/>
      <w:r w:rsidRPr="00443A0A">
        <w:rPr>
          <w:sz w:val="22"/>
          <w:szCs w:val="22"/>
          <w:u w:val="single"/>
        </w:rPr>
        <w:t>Ciprofloksacino</w:t>
      </w:r>
      <w:proofErr w:type="spellEnd"/>
      <w:r w:rsidRPr="00443A0A">
        <w:rPr>
          <w:sz w:val="22"/>
          <w:szCs w:val="22"/>
          <w:u w:val="single"/>
        </w:rPr>
        <w:t xml:space="preserve"> poveikis kitiems </w:t>
      </w:r>
      <w:r w:rsidR="00E71E37" w:rsidRPr="001158E5">
        <w:rPr>
          <w:sz w:val="22"/>
          <w:szCs w:val="22"/>
          <w:u w:val="single"/>
        </w:rPr>
        <w:t>vaistiniams preparatams</w:t>
      </w:r>
      <w:r w:rsidRPr="00E71E37">
        <w:rPr>
          <w:sz w:val="22"/>
          <w:szCs w:val="22"/>
          <w:u w:val="single"/>
        </w:rPr>
        <w:t>:</w:t>
      </w:r>
      <w:r w:rsidRPr="00443A0A">
        <w:rPr>
          <w:sz w:val="22"/>
          <w:szCs w:val="22"/>
          <w:u w:val="single"/>
        </w:rPr>
        <w:t xml:space="preserve"> </w:t>
      </w:r>
    </w:p>
    <w:p w14:paraId="4130CB6C" w14:textId="77777777" w:rsidR="00462CC6" w:rsidRPr="00443A0A" w:rsidRDefault="00462CC6" w:rsidP="00462CC6">
      <w:pPr>
        <w:rPr>
          <w:sz w:val="22"/>
          <w:szCs w:val="22"/>
          <w:u w:val="single"/>
        </w:rPr>
      </w:pPr>
    </w:p>
    <w:p w14:paraId="07F8CAD9" w14:textId="77777777" w:rsidR="00462CC6" w:rsidRPr="00443A0A" w:rsidRDefault="00462CC6" w:rsidP="00462CC6">
      <w:pPr>
        <w:jc w:val="both"/>
        <w:rPr>
          <w:i/>
          <w:iCs/>
          <w:sz w:val="22"/>
          <w:szCs w:val="22"/>
          <w:u w:val="single"/>
        </w:rPr>
      </w:pPr>
      <w:proofErr w:type="spellStart"/>
      <w:r w:rsidRPr="00443A0A">
        <w:rPr>
          <w:i/>
          <w:sz w:val="22"/>
          <w:szCs w:val="22"/>
          <w:u w:val="single"/>
        </w:rPr>
        <w:t>Tizanidinas</w:t>
      </w:r>
      <w:proofErr w:type="spellEnd"/>
    </w:p>
    <w:p w14:paraId="6E8AADC9" w14:textId="77777777" w:rsidR="00462CC6" w:rsidRPr="00443A0A" w:rsidRDefault="00462CC6" w:rsidP="00462CC6">
      <w:pPr>
        <w:jc w:val="both"/>
        <w:rPr>
          <w:sz w:val="22"/>
          <w:szCs w:val="22"/>
        </w:rPr>
      </w:pPr>
      <w:proofErr w:type="spellStart"/>
      <w:r w:rsidRPr="00443A0A">
        <w:rPr>
          <w:sz w:val="22"/>
          <w:szCs w:val="22"/>
        </w:rPr>
        <w:t>Tizanidino</w:t>
      </w:r>
      <w:proofErr w:type="spellEnd"/>
      <w:r w:rsidRPr="00443A0A">
        <w:rPr>
          <w:sz w:val="22"/>
          <w:szCs w:val="22"/>
        </w:rPr>
        <w:t xml:space="preserve"> negalima vartoti kartu su </w:t>
      </w:r>
      <w:proofErr w:type="spellStart"/>
      <w:r w:rsidRPr="00443A0A">
        <w:rPr>
          <w:sz w:val="22"/>
          <w:szCs w:val="22"/>
        </w:rPr>
        <w:t>ciprofloksacinu</w:t>
      </w:r>
      <w:proofErr w:type="spellEnd"/>
      <w:r w:rsidRPr="00443A0A">
        <w:rPr>
          <w:sz w:val="22"/>
          <w:szCs w:val="22"/>
        </w:rPr>
        <w:t xml:space="preserve"> (žr. 4.3 skyrių). Atlikus klinikinį tyrimą su sveikais tiriamaisiais, pastebėtas </w:t>
      </w:r>
      <w:proofErr w:type="spellStart"/>
      <w:r w:rsidRPr="00443A0A">
        <w:rPr>
          <w:sz w:val="22"/>
          <w:szCs w:val="22"/>
        </w:rPr>
        <w:t>tizanidino</w:t>
      </w:r>
      <w:proofErr w:type="spellEnd"/>
      <w:r w:rsidRPr="00443A0A">
        <w:rPr>
          <w:sz w:val="22"/>
          <w:szCs w:val="22"/>
        </w:rPr>
        <w:t xml:space="preserve"> koncentracijos serume padidėjimas (</w:t>
      </w:r>
      <w:proofErr w:type="spellStart"/>
      <w:r w:rsidRPr="00443A0A">
        <w:rPr>
          <w:sz w:val="22"/>
          <w:szCs w:val="22"/>
        </w:rPr>
        <w:t>C</w:t>
      </w:r>
      <w:r w:rsidRPr="001158E5">
        <w:rPr>
          <w:sz w:val="22"/>
          <w:szCs w:val="22"/>
          <w:vertAlign w:val="subscript"/>
        </w:rPr>
        <w:t>max</w:t>
      </w:r>
      <w:proofErr w:type="spellEnd"/>
      <w:r w:rsidRPr="00443A0A">
        <w:rPr>
          <w:sz w:val="22"/>
          <w:szCs w:val="22"/>
        </w:rPr>
        <w:t xml:space="preserve"> padidėjimas: 7 kartus, intervalas: nuo 4 iki 21 karto; AUC padidėjimas: 10 kartų, intervalas: nuo 6 iki 24 kartų), kai vartojama kartu su </w:t>
      </w:r>
      <w:proofErr w:type="spellStart"/>
      <w:r w:rsidRPr="00443A0A">
        <w:rPr>
          <w:sz w:val="22"/>
          <w:szCs w:val="22"/>
        </w:rPr>
        <w:t>ciprofloksacinu</w:t>
      </w:r>
      <w:proofErr w:type="spellEnd"/>
      <w:r w:rsidRPr="00443A0A">
        <w:rPr>
          <w:sz w:val="22"/>
          <w:szCs w:val="22"/>
        </w:rPr>
        <w:t xml:space="preserve">. </w:t>
      </w:r>
      <w:proofErr w:type="spellStart"/>
      <w:r w:rsidRPr="00443A0A">
        <w:rPr>
          <w:sz w:val="22"/>
          <w:szCs w:val="22"/>
        </w:rPr>
        <w:t>Tizanidino</w:t>
      </w:r>
      <w:proofErr w:type="spellEnd"/>
      <w:r w:rsidRPr="00443A0A">
        <w:rPr>
          <w:sz w:val="22"/>
          <w:szCs w:val="22"/>
        </w:rPr>
        <w:t xml:space="preserve"> koncentracijos serume padidėjimas siejamas su </w:t>
      </w:r>
      <w:proofErr w:type="spellStart"/>
      <w:r w:rsidRPr="00443A0A">
        <w:rPr>
          <w:sz w:val="22"/>
          <w:szCs w:val="22"/>
        </w:rPr>
        <w:t>hipotenziniu</w:t>
      </w:r>
      <w:proofErr w:type="spellEnd"/>
      <w:r w:rsidRPr="00443A0A">
        <w:rPr>
          <w:sz w:val="22"/>
          <w:szCs w:val="22"/>
        </w:rPr>
        <w:t xml:space="preserve"> ir raminančiu poveikiu.</w:t>
      </w:r>
    </w:p>
    <w:p w14:paraId="5939F8BF" w14:textId="77777777" w:rsidR="00462CC6" w:rsidRPr="00443A0A" w:rsidRDefault="00462CC6" w:rsidP="00462CC6">
      <w:pPr>
        <w:jc w:val="both"/>
        <w:rPr>
          <w:sz w:val="22"/>
          <w:szCs w:val="22"/>
        </w:rPr>
      </w:pPr>
    </w:p>
    <w:p w14:paraId="200893A0" w14:textId="77777777" w:rsidR="00462CC6" w:rsidRPr="00443A0A" w:rsidRDefault="00462CC6" w:rsidP="00462CC6">
      <w:pPr>
        <w:jc w:val="both"/>
        <w:rPr>
          <w:i/>
          <w:iCs/>
          <w:sz w:val="22"/>
          <w:szCs w:val="22"/>
          <w:u w:val="single"/>
        </w:rPr>
      </w:pPr>
      <w:proofErr w:type="spellStart"/>
      <w:r w:rsidRPr="00443A0A">
        <w:rPr>
          <w:i/>
          <w:sz w:val="22"/>
          <w:szCs w:val="22"/>
          <w:u w:val="single"/>
        </w:rPr>
        <w:t>Metotreksatas</w:t>
      </w:r>
      <w:proofErr w:type="spellEnd"/>
    </w:p>
    <w:p w14:paraId="04142B9C" w14:textId="0C37BB6E" w:rsidR="00462CC6" w:rsidRPr="00443A0A" w:rsidRDefault="00462CC6" w:rsidP="00462CC6">
      <w:pPr>
        <w:jc w:val="both"/>
        <w:rPr>
          <w:sz w:val="22"/>
          <w:szCs w:val="22"/>
        </w:rPr>
      </w:pPr>
      <w:proofErr w:type="spellStart"/>
      <w:r w:rsidRPr="00443A0A">
        <w:rPr>
          <w:sz w:val="22"/>
          <w:szCs w:val="22"/>
        </w:rPr>
        <w:t>Metotreksato</w:t>
      </w:r>
      <w:proofErr w:type="spellEnd"/>
      <w:r w:rsidRPr="00443A0A">
        <w:rPr>
          <w:sz w:val="22"/>
          <w:szCs w:val="22"/>
        </w:rPr>
        <w:t xml:space="preserve"> </w:t>
      </w:r>
      <w:r w:rsidR="00A01910">
        <w:rPr>
          <w:sz w:val="22"/>
          <w:szCs w:val="22"/>
        </w:rPr>
        <w:t>pernaša</w:t>
      </w:r>
      <w:r w:rsidR="00A01910" w:rsidRPr="00443A0A">
        <w:rPr>
          <w:sz w:val="22"/>
          <w:szCs w:val="22"/>
        </w:rPr>
        <w:t xml:space="preserve"> </w:t>
      </w:r>
      <w:r w:rsidRPr="00443A0A">
        <w:rPr>
          <w:sz w:val="22"/>
          <w:szCs w:val="22"/>
        </w:rPr>
        <w:t xml:space="preserve">inkstų </w:t>
      </w:r>
      <w:r w:rsidR="00A01910">
        <w:rPr>
          <w:sz w:val="22"/>
          <w:szCs w:val="22"/>
        </w:rPr>
        <w:t>kanalėliais</w:t>
      </w:r>
      <w:r w:rsidR="00A01910" w:rsidRPr="00443A0A">
        <w:rPr>
          <w:sz w:val="22"/>
          <w:szCs w:val="22"/>
        </w:rPr>
        <w:t xml:space="preserve"> </w:t>
      </w:r>
      <w:r w:rsidRPr="00443A0A">
        <w:rPr>
          <w:sz w:val="22"/>
          <w:szCs w:val="22"/>
        </w:rPr>
        <w:t xml:space="preserve">gali būti </w:t>
      </w:r>
      <w:r w:rsidR="00A01910">
        <w:rPr>
          <w:sz w:val="22"/>
          <w:szCs w:val="22"/>
        </w:rPr>
        <w:t>užslopinta</w:t>
      </w:r>
      <w:r w:rsidR="00A01910" w:rsidRPr="00443A0A">
        <w:rPr>
          <w:sz w:val="22"/>
          <w:szCs w:val="22"/>
        </w:rPr>
        <w:t xml:space="preserve"> </w:t>
      </w:r>
      <w:r w:rsidRPr="00443A0A">
        <w:rPr>
          <w:sz w:val="22"/>
          <w:szCs w:val="22"/>
        </w:rPr>
        <w:t xml:space="preserve">kartu vartojant </w:t>
      </w:r>
      <w:proofErr w:type="spellStart"/>
      <w:r w:rsidRPr="00443A0A">
        <w:rPr>
          <w:sz w:val="22"/>
          <w:szCs w:val="22"/>
        </w:rPr>
        <w:t>ciprofloksaciną</w:t>
      </w:r>
      <w:proofErr w:type="spellEnd"/>
      <w:r w:rsidRPr="00443A0A">
        <w:rPr>
          <w:sz w:val="22"/>
          <w:szCs w:val="22"/>
        </w:rPr>
        <w:t xml:space="preserve">, o dėl to gali padidėti </w:t>
      </w:r>
      <w:proofErr w:type="spellStart"/>
      <w:r w:rsidRPr="00443A0A">
        <w:rPr>
          <w:sz w:val="22"/>
          <w:szCs w:val="22"/>
        </w:rPr>
        <w:t>metotreksato</w:t>
      </w:r>
      <w:proofErr w:type="spellEnd"/>
      <w:r w:rsidRPr="00443A0A">
        <w:rPr>
          <w:sz w:val="22"/>
          <w:szCs w:val="22"/>
        </w:rPr>
        <w:t xml:space="preserve"> lygis plazmoje ir su </w:t>
      </w:r>
      <w:proofErr w:type="spellStart"/>
      <w:r w:rsidRPr="00443A0A">
        <w:rPr>
          <w:sz w:val="22"/>
          <w:szCs w:val="22"/>
        </w:rPr>
        <w:t>metotreksatu</w:t>
      </w:r>
      <w:proofErr w:type="spellEnd"/>
      <w:r w:rsidRPr="00443A0A">
        <w:rPr>
          <w:sz w:val="22"/>
          <w:szCs w:val="22"/>
        </w:rPr>
        <w:t xml:space="preserve"> susijusių toksinių reakcijų rizika. Nerekomenduojama vartoti sykiu (žr. 4.4 skyrių).</w:t>
      </w:r>
    </w:p>
    <w:p w14:paraId="14D9A1EB" w14:textId="77777777" w:rsidR="00462CC6" w:rsidRPr="00443A0A" w:rsidRDefault="00462CC6" w:rsidP="00462CC6">
      <w:pPr>
        <w:jc w:val="both"/>
        <w:rPr>
          <w:sz w:val="22"/>
          <w:szCs w:val="22"/>
        </w:rPr>
      </w:pPr>
    </w:p>
    <w:p w14:paraId="7C256838" w14:textId="77777777" w:rsidR="00462CC6" w:rsidRPr="00443A0A" w:rsidRDefault="00462CC6" w:rsidP="00462CC6">
      <w:pPr>
        <w:jc w:val="both"/>
        <w:rPr>
          <w:i/>
          <w:iCs/>
          <w:sz w:val="22"/>
          <w:szCs w:val="22"/>
          <w:u w:val="single"/>
        </w:rPr>
      </w:pPr>
      <w:proofErr w:type="spellStart"/>
      <w:r w:rsidRPr="00443A0A">
        <w:rPr>
          <w:i/>
          <w:sz w:val="22"/>
          <w:szCs w:val="22"/>
          <w:u w:val="single"/>
        </w:rPr>
        <w:t>Teofilinas</w:t>
      </w:r>
      <w:proofErr w:type="spellEnd"/>
    </w:p>
    <w:p w14:paraId="421C20DC" w14:textId="511E1419" w:rsidR="00462CC6" w:rsidRPr="00443A0A" w:rsidRDefault="00A01910" w:rsidP="00462CC6">
      <w:pPr>
        <w:jc w:val="both"/>
        <w:rPr>
          <w:sz w:val="22"/>
          <w:szCs w:val="22"/>
        </w:rPr>
      </w:pPr>
      <w:r>
        <w:rPr>
          <w:sz w:val="22"/>
          <w:szCs w:val="22"/>
        </w:rPr>
        <w:t>Vienalaikis</w:t>
      </w:r>
      <w:r w:rsidRPr="00443A0A">
        <w:rPr>
          <w:sz w:val="22"/>
          <w:szCs w:val="22"/>
        </w:rPr>
        <w:t xml:space="preserve"> </w:t>
      </w:r>
      <w:proofErr w:type="spellStart"/>
      <w:r w:rsidR="00462CC6" w:rsidRPr="00443A0A">
        <w:rPr>
          <w:sz w:val="22"/>
          <w:szCs w:val="22"/>
        </w:rPr>
        <w:t>ciprofloksacino</w:t>
      </w:r>
      <w:proofErr w:type="spellEnd"/>
      <w:r w:rsidR="00462CC6" w:rsidRPr="00443A0A">
        <w:rPr>
          <w:sz w:val="22"/>
          <w:szCs w:val="22"/>
        </w:rPr>
        <w:t xml:space="preserve"> ir </w:t>
      </w:r>
      <w:proofErr w:type="spellStart"/>
      <w:r w:rsidR="00462CC6" w:rsidRPr="00443A0A">
        <w:rPr>
          <w:sz w:val="22"/>
          <w:szCs w:val="22"/>
        </w:rPr>
        <w:t>teofilino</w:t>
      </w:r>
      <w:proofErr w:type="spellEnd"/>
      <w:r w:rsidR="00462CC6" w:rsidRPr="00443A0A">
        <w:rPr>
          <w:sz w:val="22"/>
          <w:szCs w:val="22"/>
        </w:rPr>
        <w:t xml:space="preserve"> skyrimas gali sukelti nepageidaujamą </w:t>
      </w:r>
      <w:proofErr w:type="spellStart"/>
      <w:r w:rsidR="00462CC6" w:rsidRPr="00443A0A">
        <w:rPr>
          <w:sz w:val="22"/>
          <w:szCs w:val="22"/>
        </w:rPr>
        <w:t>teofilino</w:t>
      </w:r>
      <w:proofErr w:type="spellEnd"/>
      <w:r w:rsidR="00462CC6" w:rsidRPr="00443A0A">
        <w:rPr>
          <w:sz w:val="22"/>
          <w:szCs w:val="22"/>
        </w:rPr>
        <w:t xml:space="preserve"> koncentracijos padidėjimą serume. Tai gali sukelti su </w:t>
      </w:r>
      <w:proofErr w:type="spellStart"/>
      <w:r w:rsidR="00462CC6" w:rsidRPr="00443A0A">
        <w:rPr>
          <w:sz w:val="22"/>
          <w:szCs w:val="22"/>
        </w:rPr>
        <w:t>teofilinu</w:t>
      </w:r>
      <w:proofErr w:type="spellEnd"/>
      <w:r w:rsidR="00462CC6" w:rsidRPr="00443A0A">
        <w:rPr>
          <w:sz w:val="22"/>
          <w:szCs w:val="22"/>
        </w:rPr>
        <w:t xml:space="preserve"> siejamus šalutinius poveikius, kurie retai gali būti pavojingi gyvybei arba mirtini. Vartojant kartu, reikia stebėti </w:t>
      </w:r>
      <w:proofErr w:type="spellStart"/>
      <w:r w:rsidR="00462CC6" w:rsidRPr="00443A0A">
        <w:rPr>
          <w:sz w:val="22"/>
          <w:szCs w:val="22"/>
        </w:rPr>
        <w:t>teofilino</w:t>
      </w:r>
      <w:proofErr w:type="spellEnd"/>
      <w:r w:rsidR="00462CC6" w:rsidRPr="00443A0A">
        <w:rPr>
          <w:sz w:val="22"/>
          <w:szCs w:val="22"/>
        </w:rPr>
        <w:t xml:space="preserve"> koncentracijas serume ir, jei reikia, sumažinti </w:t>
      </w:r>
      <w:proofErr w:type="spellStart"/>
      <w:r w:rsidR="00462CC6" w:rsidRPr="00443A0A">
        <w:rPr>
          <w:sz w:val="22"/>
          <w:szCs w:val="22"/>
        </w:rPr>
        <w:t>teofilino</w:t>
      </w:r>
      <w:proofErr w:type="spellEnd"/>
      <w:r w:rsidR="00462CC6" w:rsidRPr="00443A0A">
        <w:rPr>
          <w:sz w:val="22"/>
          <w:szCs w:val="22"/>
        </w:rPr>
        <w:t xml:space="preserve"> dozę (žr. 4.4 skyrių).</w:t>
      </w:r>
    </w:p>
    <w:p w14:paraId="4C255CC8" w14:textId="77777777" w:rsidR="00462CC6" w:rsidRPr="00443A0A" w:rsidRDefault="00462CC6" w:rsidP="00462CC6">
      <w:pPr>
        <w:jc w:val="both"/>
        <w:rPr>
          <w:sz w:val="22"/>
          <w:szCs w:val="22"/>
        </w:rPr>
      </w:pPr>
    </w:p>
    <w:p w14:paraId="50653BB9" w14:textId="77777777" w:rsidR="00462CC6" w:rsidRPr="00443A0A" w:rsidRDefault="00462CC6" w:rsidP="00462CC6">
      <w:pPr>
        <w:jc w:val="both"/>
        <w:rPr>
          <w:i/>
          <w:iCs/>
          <w:sz w:val="22"/>
          <w:szCs w:val="22"/>
          <w:u w:val="single"/>
        </w:rPr>
      </w:pPr>
      <w:r w:rsidRPr="00443A0A">
        <w:rPr>
          <w:i/>
          <w:sz w:val="22"/>
          <w:szCs w:val="22"/>
          <w:u w:val="single"/>
        </w:rPr>
        <w:t xml:space="preserve">Kiti </w:t>
      </w:r>
      <w:proofErr w:type="spellStart"/>
      <w:r w:rsidRPr="00443A0A">
        <w:rPr>
          <w:i/>
          <w:sz w:val="22"/>
          <w:szCs w:val="22"/>
          <w:u w:val="single"/>
        </w:rPr>
        <w:t>ksantino</w:t>
      </w:r>
      <w:proofErr w:type="spellEnd"/>
      <w:r w:rsidRPr="00443A0A">
        <w:rPr>
          <w:i/>
          <w:sz w:val="22"/>
          <w:szCs w:val="22"/>
          <w:u w:val="single"/>
        </w:rPr>
        <w:t xml:space="preserve"> </w:t>
      </w:r>
      <w:proofErr w:type="spellStart"/>
      <w:r w:rsidRPr="00443A0A">
        <w:rPr>
          <w:i/>
          <w:sz w:val="22"/>
          <w:szCs w:val="22"/>
          <w:u w:val="single"/>
        </w:rPr>
        <w:t>derivatai</w:t>
      </w:r>
      <w:proofErr w:type="spellEnd"/>
    </w:p>
    <w:p w14:paraId="56B10498" w14:textId="77777777" w:rsidR="00462CC6" w:rsidRPr="00443A0A" w:rsidRDefault="00462CC6" w:rsidP="00462CC6">
      <w:pPr>
        <w:jc w:val="both"/>
        <w:rPr>
          <w:sz w:val="22"/>
          <w:szCs w:val="22"/>
        </w:rPr>
      </w:pPr>
      <w:r w:rsidRPr="00443A0A">
        <w:rPr>
          <w:sz w:val="22"/>
          <w:szCs w:val="22"/>
        </w:rPr>
        <w:t xml:space="preserve">Vartojant </w:t>
      </w:r>
      <w:proofErr w:type="spellStart"/>
      <w:r w:rsidRPr="00443A0A">
        <w:rPr>
          <w:sz w:val="22"/>
          <w:szCs w:val="22"/>
        </w:rPr>
        <w:t>ciprofloksaciną</w:t>
      </w:r>
      <w:proofErr w:type="spellEnd"/>
      <w:r w:rsidRPr="00443A0A">
        <w:rPr>
          <w:sz w:val="22"/>
          <w:szCs w:val="22"/>
        </w:rPr>
        <w:t xml:space="preserve"> ir kofeiną ar </w:t>
      </w:r>
      <w:proofErr w:type="spellStart"/>
      <w:r w:rsidRPr="00443A0A">
        <w:rPr>
          <w:sz w:val="22"/>
          <w:szCs w:val="22"/>
        </w:rPr>
        <w:t>pentoksifiliną</w:t>
      </w:r>
      <w:proofErr w:type="spellEnd"/>
      <w:r w:rsidRPr="00443A0A">
        <w:rPr>
          <w:sz w:val="22"/>
          <w:szCs w:val="22"/>
        </w:rPr>
        <w:t xml:space="preserve"> (</w:t>
      </w:r>
      <w:proofErr w:type="spellStart"/>
      <w:r w:rsidRPr="00443A0A">
        <w:rPr>
          <w:sz w:val="22"/>
          <w:szCs w:val="22"/>
        </w:rPr>
        <w:t>okspentifiliną</w:t>
      </w:r>
      <w:proofErr w:type="spellEnd"/>
      <w:r w:rsidRPr="00443A0A">
        <w:rPr>
          <w:sz w:val="22"/>
          <w:szCs w:val="22"/>
        </w:rPr>
        <w:t xml:space="preserve">), buvo pranešta apie šių </w:t>
      </w:r>
      <w:proofErr w:type="spellStart"/>
      <w:r w:rsidRPr="00443A0A">
        <w:rPr>
          <w:sz w:val="22"/>
          <w:szCs w:val="22"/>
        </w:rPr>
        <w:t>ksantino</w:t>
      </w:r>
      <w:proofErr w:type="spellEnd"/>
      <w:r w:rsidRPr="00443A0A">
        <w:rPr>
          <w:sz w:val="22"/>
          <w:szCs w:val="22"/>
        </w:rPr>
        <w:t xml:space="preserve"> </w:t>
      </w:r>
      <w:proofErr w:type="spellStart"/>
      <w:r w:rsidRPr="00443A0A">
        <w:rPr>
          <w:sz w:val="22"/>
          <w:szCs w:val="22"/>
        </w:rPr>
        <w:t>derivatų</w:t>
      </w:r>
      <w:proofErr w:type="spellEnd"/>
      <w:r w:rsidRPr="00443A0A">
        <w:rPr>
          <w:sz w:val="22"/>
          <w:szCs w:val="22"/>
        </w:rPr>
        <w:t xml:space="preserve"> koncentracijos padidėjimą serume.</w:t>
      </w:r>
    </w:p>
    <w:p w14:paraId="600A13A2" w14:textId="77777777" w:rsidR="00462CC6" w:rsidRPr="00443A0A" w:rsidRDefault="00462CC6" w:rsidP="00462CC6">
      <w:pPr>
        <w:jc w:val="both"/>
        <w:rPr>
          <w:sz w:val="22"/>
          <w:szCs w:val="22"/>
        </w:rPr>
      </w:pPr>
    </w:p>
    <w:p w14:paraId="7DA01493" w14:textId="77777777" w:rsidR="00462CC6" w:rsidRPr="00443A0A" w:rsidRDefault="00462CC6" w:rsidP="00462CC6">
      <w:pPr>
        <w:jc w:val="both"/>
        <w:rPr>
          <w:i/>
          <w:iCs/>
          <w:sz w:val="22"/>
          <w:szCs w:val="22"/>
          <w:u w:val="single"/>
        </w:rPr>
      </w:pPr>
      <w:proofErr w:type="spellStart"/>
      <w:r w:rsidRPr="00443A0A">
        <w:rPr>
          <w:i/>
          <w:sz w:val="22"/>
          <w:szCs w:val="22"/>
          <w:u w:val="single"/>
        </w:rPr>
        <w:t>Fenitoinas</w:t>
      </w:r>
      <w:proofErr w:type="spellEnd"/>
    </w:p>
    <w:p w14:paraId="01424CBC" w14:textId="09F5D236" w:rsidR="00462CC6" w:rsidRPr="00443A0A" w:rsidRDefault="00462CC6" w:rsidP="00462CC6">
      <w:pPr>
        <w:jc w:val="both"/>
        <w:rPr>
          <w:sz w:val="22"/>
          <w:szCs w:val="22"/>
        </w:rPr>
      </w:pPr>
      <w:proofErr w:type="spellStart"/>
      <w:r w:rsidRPr="00443A0A">
        <w:rPr>
          <w:sz w:val="22"/>
          <w:szCs w:val="22"/>
        </w:rPr>
        <w:t>Ciprofloksacino</w:t>
      </w:r>
      <w:proofErr w:type="spellEnd"/>
      <w:r w:rsidRPr="00443A0A">
        <w:rPr>
          <w:sz w:val="22"/>
          <w:szCs w:val="22"/>
        </w:rPr>
        <w:t xml:space="preserve"> ir </w:t>
      </w:r>
      <w:proofErr w:type="spellStart"/>
      <w:r w:rsidRPr="00443A0A">
        <w:rPr>
          <w:sz w:val="22"/>
          <w:szCs w:val="22"/>
        </w:rPr>
        <w:t>fenitoino</w:t>
      </w:r>
      <w:proofErr w:type="spellEnd"/>
      <w:r w:rsidRPr="00443A0A">
        <w:rPr>
          <w:sz w:val="22"/>
          <w:szCs w:val="22"/>
        </w:rPr>
        <w:t xml:space="preserve"> vartojimas vienu metu gali sukelti padidėjusius ar sumažėjusius </w:t>
      </w:r>
      <w:proofErr w:type="spellStart"/>
      <w:r w:rsidRPr="00443A0A">
        <w:rPr>
          <w:sz w:val="22"/>
          <w:szCs w:val="22"/>
        </w:rPr>
        <w:t>fenitoino</w:t>
      </w:r>
      <w:proofErr w:type="spellEnd"/>
      <w:r w:rsidRPr="00443A0A">
        <w:rPr>
          <w:sz w:val="22"/>
          <w:szCs w:val="22"/>
        </w:rPr>
        <w:t xml:space="preserve"> lygius serume, todėl rekomenduojama vykdyti vaist</w:t>
      </w:r>
      <w:r w:rsidR="00787C6F">
        <w:rPr>
          <w:sz w:val="22"/>
          <w:szCs w:val="22"/>
        </w:rPr>
        <w:t>ini</w:t>
      </w:r>
      <w:r w:rsidRPr="00443A0A">
        <w:rPr>
          <w:sz w:val="22"/>
          <w:szCs w:val="22"/>
        </w:rPr>
        <w:t>o</w:t>
      </w:r>
      <w:r w:rsidR="00787C6F">
        <w:rPr>
          <w:sz w:val="22"/>
          <w:szCs w:val="22"/>
        </w:rPr>
        <w:t xml:space="preserve"> preparato</w:t>
      </w:r>
      <w:r w:rsidRPr="00443A0A">
        <w:rPr>
          <w:sz w:val="22"/>
          <w:szCs w:val="22"/>
        </w:rPr>
        <w:t xml:space="preserve"> </w:t>
      </w:r>
      <w:r w:rsidR="00A01910">
        <w:rPr>
          <w:sz w:val="22"/>
          <w:szCs w:val="22"/>
        </w:rPr>
        <w:t>koncentracijų</w:t>
      </w:r>
      <w:r w:rsidR="00A01910" w:rsidRPr="00443A0A">
        <w:rPr>
          <w:sz w:val="22"/>
          <w:szCs w:val="22"/>
        </w:rPr>
        <w:t xml:space="preserve"> </w:t>
      </w:r>
      <w:r w:rsidRPr="00443A0A">
        <w:rPr>
          <w:sz w:val="22"/>
          <w:szCs w:val="22"/>
        </w:rPr>
        <w:t>stebėjimą.</w:t>
      </w:r>
    </w:p>
    <w:p w14:paraId="67866930" w14:textId="77777777" w:rsidR="00462CC6" w:rsidRPr="00443A0A" w:rsidRDefault="00462CC6" w:rsidP="00462CC6">
      <w:pPr>
        <w:jc w:val="both"/>
        <w:rPr>
          <w:sz w:val="22"/>
          <w:szCs w:val="22"/>
        </w:rPr>
      </w:pPr>
    </w:p>
    <w:p w14:paraId="2A7E4CAD" w14:textId="77777777" w:rsidR="00462CC6" w:rsidRPr="00443A0A" w:rsidRDefault="00462CC6" w:rsidP="00462CC6">
      <w:pPr>
        <w:jc w:val="both"/>
        <w:rPr>
          <w:i/>
          <w:iCs/>
          <w:sz w:val="22"/>
          <w:szCs w:val="22"/>
          <w:u w:val="single"/>
        </w:rPr>
      </w:pPr>
      <w:proofErr w:type="spellStart"/>
      <w:r w:rsidRPr="00443A0A">
        <w:rPr>
          <w:i/>
          <w:sz w:val="22"/>
          <w:szCs w:val="22"/>
          <w:u w:val="single"/>
        </w:rPr>
        <w:t>Ciklosporinas</w:t>
      </w:r>
      <w:proofErr w:type="spellEnd"/>
    </w:p>
    <w:p w14:paraId="4A505FEA" w14:textId="2783521E" w:rsidR="00462CC6" w:rsidRPr="00443A0A" w:rsidRDefault="00462CC6" w:rsidP="00462CC6">
      <w:pPr>
        <w:jc w:val="both"/>
        <w:rPr>
          <w:sz w:val="22"/>
          <w:szCs w:val="22"/>
        </w:rPr>
      </w:pPr>
      <w:r w:rsidRPr="00443A0A">
        <w:rPr>
          <w:sz w:val="22"/>
          <w:szCs w:val="22"/>
        </w:rPr>
        <w:t xml:space="preserve">Trumpalaikis kreatinino koncentracijos padidėjimas serume pastebėtas, kai vienu metu buvo vartojami </w:t>
      </w:r>
      <w:proofErr w:type="spellStart"/>
      <w:r w:rsidRPr="00443A0A">
        <w:rPr>
          <w:sz w:val="22"/>
          <w:szCs w:val="22"/>
        </w:rPr>
        <w:t>ciprofloksacino</w:t>
      </w:r>
      <w:proofErr w:type="spellEnd"/>
      <w:r w:rsidRPr="00443A0A">
        <w:rPr>
          <w:sz w:val="22"/>
          <w:szCs w:val="22"/>
        </w:rPr>
        <w:t xml:space="preserve"> ir </w:t>
      </w:r>
      <w:proofErr w:type="spellStart"/>
      <w:r w:rsidRPr="00443A0A">
        <w:rPr>
          <w:sz w:val="22"/>
          <w:szCs w:val="22"/>
        </w:rPr>
        <w:t>ciklosporino</w:t>
      </w:r>
      <w:proofErr w:type="spellEnd"/>
      <w:r w:rsidRPr="00443A0A">
        <w:rPr>
          <w:sz w:val="22"/>
          <w:szCs w:val="22"/>
        </w:rPr>
        <w:t xml:space="preserve"> savo sudėtyje turintys </w:t>
      </w:r>
      <w:r w:rsidR="002E0E05">
        <w:rPr>
          <w:sz w:val="22"/>
          <w:szCs w:val="22"/>
        </w:rPr>
        <w:t>vaistiniai preparatai</w:t>
      </w:r>
      <w:r w:rsidRPr="00443A0A">
        <w:rPr>
          <w:sz w:val="22"/>
          <w:szCs w:val="22"/>
        </w:rPr>
        <w:t>. Todėl šiems pacientams būtina dažnai (du kartus per savaitę) tikrinti kreatinino koncentracijas serume.</w:t>
      </w:r>
    </w:p>
    <w:p w14:paraId="087C7066" w14:textId="77777777" w:rsidR="00462CC6" w:rsidRPr="00443A0A" w:rsidRDefault="00462CC6" w:rsidP="00462CC6">
      <w:pPr>
        <w:jc w:val="both"/>
        <w:rPr>
          <w:sz w:val="22"/>
          <w:szCs w:val="22"/>
        </w:rPr>
      </w:pPr>
    </w:p>
    <w:p w14:paraId="28F0AB1C" w14:textId="73F21C71" w:rsidR="00462CC6" w:rsidRPr="00443A0A" w:rsidRDefault="00D40193" w:rsidP="00462CC6">
      <w:pPr>
        <w:jc w:val="both"/>
        <w:rPr>
          <w:i/>
          <w:iCs/>
          <w:sz w:val="22"/>
          <w:szCs w:val="22"/>
          <w:u w:val="single"/>
        </w:rPr>
      </w:pPr>
      <w:r>
        <w:rPr>
          <w:i/>
          <w:sz w:val="22"/>
          <w:szCs w:val="22"/>
          <w:u w:val="single"/>
        </w:rPr>
        <w:t>V</w:t>
      </w:r>
      <w:r w:rsidR="00462CC6" w:rsidRPr="00443A0A">
        <w:rPr>
          <w:i/>
          <w:sz w:val="22"/>
          <w:szCs w:val="22"/>
          <w:u w:val="single"/>
        </w:rPr>
        <w:t>itamino</w:t>
      </w:r>
      <w:r>
        <w:rPr>
          <w:i/>
          <w:sz w:val="22"/>
          <w:szCs w:val="22"/>
          <w:u w:val="single"/>
        </w:rPr>
        <w:t xml:space="preserve"> K</w:t>
      </w:r>
      <w:r w:rsidR="00462CC6" w:rsidRPr="00443A0A">
        <w:rPr>
          <w:i/>
          <w:sz w:val="22"/>
          <w:szCs w:val="22"/>
          <w:u w:val="single"/>
        </w:rPr>
        <w:t xml:space="preserve"> antagonistai</w:t>
      </w:r>
    </w:p>
    <w:p w14:paraId="33E11189" w14:textId="33375092" w:rsidR="00462CC6" w:rsidRPr="00443A0A" w:rsidRDefault="00462CC6" w:rsidP="00462CC6">
      <w:pPr>
        <w:jc w:val="both"/>
        <w:rPr>
          <w:sz w:val="22"/>
          <w:szCs w:val="22"/>
        </w:rPr>
      </w:pPr>
      <w:proofErr w:type="spellStart"/>
      <w:r w:rsidRPr="00443A0A">
        <w:rPr>
          <w:sz w:val="22"/>
          <w:szCs w:val="22"/>
        </w:rPr>
        <w:t>Ciprofloksacino</w:t>
      </w:r>
      <w:proofErr w:type="spellEnd"/>
      <w:r w:rsidRPr="00443A0A">
        <w:rPr>
          <w:sz w:val="22"/>
          <w:szCs w:val="22"/>
        </w:rPr>
        <w:t xml:space="preserve"> vartojimas su vitamino</w:t>
      </w:r>
      <w:r w:rsidR="00D40193">
        <w:rPr>
          <w:sz w:val="22"/>
          <w:szCs w:val="22"/>
        </w:rPr>
        <w:t xml:space="preserve"> K</w:t>
      </w:r>
      <w:r w:rsidRPr="00443A0A">
        <w:rPr>
          <w:sz w:val="22"/>
          <w:szCs w:val="22"/>
        </w:rPr>
        <w:t xml:space="preserve"> antagonistais gali padidinti jo </w:t>
      </w:r>
      <w:proofErr w:type="spellStart"/>
      <w:r w:rsidRPr="00443A0A">
        <w:rPr>
          <w:sz w:val="22"/>
          <w:szCs w:val="22"/>
        </w:rPr>
        <w:t>antikoaguliacinį</w:t>
      </w:r>
      <w:proofErr w:type="spellEnd"/>
      <w:r w:rsidRPr="00443A0A">
        <w:rPr>
          <w:sz w:val="22"/>
          <w:szCs w:val="22"/>
        </w:rPr>
        <w:t xml:space="preserve"> efektą. Rizika gali kisti dėl paciento nežinomos infekcijos, amžiaus ir bendros būklės, todėl sunku įvertinti </w:t>
      </w:r>
      <w:proofErr w:type="spellStart"/>
      <w:r w:rsidRPr="00443A0A">
        <w:rPr>
          <w:sz w:val="22"/>
          <w:szCs w:val="22"/>
        </w:rPr>
        <w:lastRenderedPageBreak/>
        <w:t>ciprofloksacino</w:t>
      </w:r>
      <w:proofErr w:type="spellEnd"/>
      <w:r w:rsidRPr="00443A0A">
        <w:rPr>
          <w:sz w:val="22"/>
          <w:szCs w:val="22"/>
        </w:rPr>
        <w:t xml:space="preserve"> poveikį dėl padidėjusio </w:t>
      </w:r>
      <w:r w:rsidR="00A01910">
        <w:rPr>
          <w:sz w:val="22"/>
          <w:szCs w:val="22"/>
        </w:rPr>
        <w:t xml:space="preserve">TNS (angl. </w:t>
      </w:r>
      <w:r w:rsidRPr="00443A0A">
        <w:rPr>
          <w:sz w:val="22"/>
          <w:szCs w:val="22"/>
        </w:rPr>
        <w:t>INR</w:t>
      </w:r>
      <w:r w:rsidR="00A01910">
        <w:rPr>
          <w:sz w:val="22"/>
          <w:szCs w:val="22"/>
        </w:rPr>
        <w:t xml:space="preserve">; </w:t>
      </w:r>
      <w:r w:rsidRPr="00443A0A">
        <w:rPr>
          <w:sz w:val="22"/>
          <w:szCs w:val="22"/>
        </w:rPr>
        <w:t xml:space="preserve">tarptautinio normalizuoto santykio). </w:t>
      </w:r>
      <w:r w:rsidR="00A01910">
        <w:rPr>
          <w:sz w:val="22"/>
          <w:szCs w:val="22"/>
        </w:rPr>
        <w:t>S</w:t>
      </w:r>
      <w:r w:rsidR="00A01910" w:rsidRPr="00443A0A">
        <w:rPr>
          <w:sz w:val="22"/>
          <w:szCs w:val="22"/>
        </w:rPr>
        <w:t xml:space="preserve">kiriant </w:t>
      </w:r>
      <w:proofErr w:type="spellStart"/>
      <w:r w:rsidR="00A01910" w:rsidRPr="00443A0A">
        <w:rPr>
          <w:sz w:val="22"/>
          <w:szCs w:val="22"/>
        </w:rPr>
        <w:t>ciprofloksaciną</w:t>
      </w:r>
      <w:proofErr w:type="spellEnd"/>
      <w:r w:rsidR="00A01910" w:rsidRPr="00443A0A">
        <w:rPr>
          <w:sz w:val="22"/>
          <w:szCs w:val="22"/>
        </w:rPr>
        <w:t xml:space="preserve"> kartu su vitamino</w:t>
      </w:r>
      <w:r w:rsidR="00A01910">
        <w:rPr>
          <w:sz w:val="22"/>
          <w:szCs w:val="22"/>
        </w:rPr>
        <w:t xml:space="preserve"> K</w:t>
      </w:r>
      <w:r w:rsidR="00A01910" w:rsidRPr="00443A0A">
        <w:rPr>
          <w:sz w:val="22"/>
          <w:szCs w:val="22"/>
        </w:rPr>
        <w:t xml:space="preserve"> antagonistais </w:t>
      </w:r>
      <w:r w:rsidR="006D429C" w:rsidRPr="00443A0A">
        <w:rPr>
          <w:sz w:val="22"/>
          <w:szCs w:val="22"/>
        </w:rPr>
        <w:t xml:space="preserve">(pvz., varfarinu, </w:t>
      </w:r>
      <w:proofErr w:type="spellStart"/>
      <w:r w:rsidR="006D429C" w:rsidRPr="00443A0A">
        <w:rPr>
          <w:sz w:val="22"/>
          <w:szCs w:val="22"/>
        </w:rPr>
        <w:t>acenokumaroliu</w:t>
      </w:r>
      <w:proofErr w:type="spellEnd"/>
      <w:r w:rsidR="006D429C" w:rsidRPr="00443A0A">
        <w:rPr>
          <w:sz w:val="22"/>
          <w:szCs w:val="22"/>
        </w:rPr>
        <w:t xml:space="preserve">, </w:t>
      </w:r>
      <w:proofErr w:type="spellStart"/>
      <w:r w:rsidR="006D429C" w:rsidRPr="00443A0A">
        <w:rPr>
          <w:sz w:val="22"/>
          <w:szCs w:val="22"/>
        </w:rPr>
        <w:t>fenprokumonu</w:t>
      </w:r>
      <w:proofErr w:type="spellEnd"/>
      <w:r w:rsidR="006D429C" w:rsidRPr="00443A0A">
        <w:rPr>
          <w:sz w:val="22"/>
          <w:szCs w:val="22"/>
        </w:rPr>
        <w:t xml:space="preserve"> ar </w:t>
      </w:r>
      <w:proofErr w:type="spellStart"/>
      <w:r w:rsidR="006D429C" w:rsidRPr="00443A0A">
        <w:rPr>
          <w:sz w:val="22"/>
          <w:szCs w:val="22"/>
        </w:rPr>
        <w:t>fluindionu</w:t>
      </w:r>
      <w:proofErr w:type="spellEnd"/>
      <w:r w:rsidR="006D429C" w:rsidRPr="00443A0A">
        <w:rPr>
          <w:sz w:val="22"/>
          <w:szCs w:val="22"/>
        </w:rPr>
        <w:t>)</w:t>
      </w:r>
      <w:r w:rsidR="006D429C">
        <w:rPr>
          <w:sz w:val="22"/>
          <w:szCs w:val="22"/>
        </w:rPr>
        <w:t xml:space="preserve"> </w:t>
      </w:r>
      <w:r w:rsidR="00A01910">
        <w:rPr>
          <w:sz w:val="22"/>
          <w:szCs w:val="22"/>
        </w:rPr>
        <w:t>TNS</w:t>
      </w:r>
      <w:r w:rsidR="00A01910" w:rsidRPr="00443A0A">
        <w:rPr>
          <w:sz w:val="22"/>
          <w:szCs w:val="22"/>
        </w:rPr>
        <w:t xml:space="preserve"> </w:t>
      </w:r>
      <w:r w:rsidRPr="00443A0A">
        <w:rPr>
          <w:sz w:val="22"/>
          <w:szCs w:val="22"/>
        </w:rPr>
        <w:t xml:space="preserve">stebėti </w:t>
      </w:r>
      <w:r w:rsidR="00A01910" w:rsidRPr="00443A0A">
        <w:rPr>
          <w:sz w:val="22"/>
          <w:szCs w:val="22"/>
        </w:rPr>
        <w:t xml:space="preserve">reikia </w:t>
      </w:r>
      <w:r w:rsidRPr="00443A0A">
        <w:rPr>
          <w:sz w:val="22"/>
          <w:szCs w:val="22"/>
        </w:rPr>
        <w:t xml:space="preserve">dažnai </w:t>
      </w:r>
      <w:r w:rsidR="006D429C">
        <w:rPr>
          <w:sz w:val="22"/>
          <w:szCs w:val="22"/>
        </w:rPr>
        <w:t>, taip pat trumpą laiką po</w:t>
      </w:r>
      <w:r w:rsidRPr="00443A0A">
        <w:rPr>
          <w:sz w:val="22"/>
          <w:szCs w:val="22"/>
        </w:rPr>
        <w:t xml:space="preserve"> </w:t>
      </w:r>
      <w:r w:rsidR="006D429C">
        <w:rPr>
          <w:sz w:val="22"/>
          <w:szCs w:val="22"/>
        </w:rPr>
        <w:t>pa</w:t>
      </w:r>
      <w:r w:rsidR="006D429C" w:rsidRPr="00443A0A">
        <w:rPr>
          <w:sz w:val="22"/>
          <w:szCs w:val="22"/>
        </w:rPr>
        <w:t>skyr</w:t>
      </w:r>
      <w:r w:rsidR="006D429C">
        <w:rPr>
          <w:sz w:val="22"/>
          <w:szCs w:val="22"/>
        </w:rPr>
        <w:t>imo</w:t>
      </w:r>
      <w:r w:rsidRPr="00443A0A">
        <w:rPr>
          <w:sz w:val="22"/>
          <w:szCs w:val="22"/>
        </w:rPr>
        <w:t>.</w:t>
      </w:r>
    </w:p>
    <w:p w14:paraId="5C6A8FBB" w14:textId="77777777" w:rsidR="00462CC6" w:rsidRPr="00443A0A" w:rsidRDefault="00462CC6" w:rsidP="00462CC6">
      <w:pPr>
        <w:jc w:val="both"/>
        <w:rPr>
          <w:sz w:val="22"/>
          <w:szCs w:val="22"/>
        </w:rPr>
      </w:pPr>
    </w:p>
    <w:p w14:paraId="7F18E666" w14:textId="77777777" w:rsidR="00462CC6" w:rsidRPr="00443A0A" w:rsidRDefault="00462CC6" w:rsidP="00462CC6">
      <w:pPr>
        <w:jc w:val="both"/>
        <w:rPr>
          <w:i/>
          <w:iCs/>
          <w:sz w:val="22"/>
          <w:szCs w:val="22"/>
          <w:u w:val="single"/>
        </w:rPr>
      </w:pPr>
      <w:proofErr w:type="spellStart"/>
      <w:r w:rsidRPr="00443A0A">
        <w:rPr>
          <w:i/>
          <w:sz w:val="22"/>
          <w:szCs w:val="22"/>
          <w:u w:val="single"/>
        </w:rPr>
        <w:t>Duloksetinas</w:t>
      </w:r>
      <w:proofErr w:type="spellEnd"/>
    </w:p>
    <w:p w14:paraId="794BE5B7" w14:textId="2DCE0000" w:rsidR="00462CC6" w:rsidRPr="00443A0A" w:rsidRDefault="00462CC6" w:rsidP="00462CC6">
      <w:pPr>
        <w:jc w:val="both"/>
        <w:rPr>
          <w:sz w:val="22"/>
          <w:szCs w:val="22"/>
        </w:rPr>
      </w:pPr>
      <w:r w:rsidRPr="00443A0A">
        <w:rPr>
          <w:sz w:val="22"/>
          <w:szCs w:val="22"/>
        </w:rPr>
        <w:t xml:space="preserve">Klinikinių tyrimų metu pastebėta, kad vartojant </w:t>
      </w:r>
      <w:proofErr w:type="spellStart"/>
      <w:r w:rsidRPr="00443A0A">
        <w:rPr>
          <w:sz w:val="22"/>
          <w:szCs w:val="22"/>
        </w:rPr>
        <w:t>duloksetiną</w:t>
      </w:r>
      <w:proofErr w:type="spellEnd"/>
      <w:r w:rsidRPr="00443A0A">
        <w:rPr>
          <w:sz w:val="22"/>
          <w:szCs w:val="22"/>
        </w:rPr>
        <w:t xml:space="preserve"> kartu su stipriais CYP450 1A2 </w:t>
      </w:r>
      <w:proofErr w:type="spellStart"/>
      <w:r w:rsidRPr="00443A0A">
        <w:rPr>
          <w:sz w:val="22"/>
          <w:szCs w:val="22"/>
        </w:rPr>
        <w:t>izo</w:t>
      </w:r>
      <w:r w:rsidR="00D40193">
        <w:rPr>
          <w:sz w:val="22"/>
          <w:szCs w:val="22"/>
        </w:rPr>
        <w:t>fermento</w:t>
      </w:r>
      <w:proofErr w:type="spellEnd"/>
      <w:r w:rsidRPr="00443A0A">
        <w:rPr>
          <w:sz w:val="22"/>
          <w:szCs w:val="22"/>
        </w:rPr>
        <w:t xml:space="preserve"> (pvz., </w:t>
      </w:r>
      <w:proofErr w:type="spellStart"/>
      <w:r w:rsidRPr="00443A0A">
        <w:rPr>
          <w:sz w:val="22"/>
          <w:szCs w:val="22"/>
        </w:rPr>
        <w:t>fluvoksamino</w:t>
      </w:r>
      <w:proofErr w:type="spellEnd"/>
      <w:r w:rsidRPr="00443A0A">
        <w:rPr>
          <w:sz w:val="22"/>
          <w:szCs w:val="22"/>
        </w:rPr>
        <w:t xml:space="preserve">) inhibitoriais, gali padidėti AUC ir </w:t>
      </w:r>
      <w:proofErr w:type="spellStart"/>
      <w:r w:rsidRPr="00443A0A">
        <w:rPr>
          <w:sz w:val="22"/>
          <w:szCs w:val="22"/>
        </w:rPr>
        <w:t>duloksetino</w:t>
      </w:r>
      <w:proofErr w:type="spellEnd"/>
      <w:r w:rsidRPr="00443A0A">
        <w:rPr>
          <w:sz w:val="22"/>
          <w:szCs w:val="22"/>
        </w:rPr>
        <w:t xml:space="preserve"> </w:t>
      </w:r>
      <w:proofErr w:type="spellStart"/>
      <w:r w:rsidRPr="00443A0A">
        <w:rPr>
          <w:sz w:val="22"/>
          <w:szCs w:val="22"/>
        </w:rPr>
        <w:t>C</w:t>
      </w:r>
      <w:r w:rsidRPr="001158E5">
        <w:rPr>
          <w:sz w:val="22"/>
          <w:szCs w:val="22"/>
          <w:vertAlign w:val="subscript"/>
        </w:rPr>
        <w:t>max</w:t>
      </w:r>
      <w:proofErr w:type="spellEnd"/>
      <w:r w:rsidRPr="00443A0A">
        <w:rPr>
          <w:sz w:val="22"/>
          <w:szCs w:val="22"/>
        </w:rPr>
        <w:t xml:space="preserve">. Nors nėra klinikinių duomenų dėl galimos sąveikos su </w:t>
      </w:r>
      <w:proofErr w:type="spellStart"/>
      <w:r w:rsidRPr="00443A0A">
        <w:rPr>
          <w:sz w:val="22"/>
          <w:szCs w:val="22"/>
        </w:rPr>
        <w:t>ciprofloksacinu</w:t>
      </w:r>
      <w:proofErr w:type="spellEnd"/>
      <w:r w:rsidRPr="00443A0A">
        <w:rPr>
          <w:sz w:val="22"/>
          <w:szCs w:val="22"/>
        </w:rPr>
        <w:t>, panašaus poveikio galima tikėtis vartojant kartu (žr. 4.4 skyrių).</w:t>
      </w:r>
    </w:p>
    <w:p w14:paraId="6FB897B0" w14:textId="77777777" w:rsidR="00462CC6" w:rsidRPr="00443A0A" w:rsidRDefault="00462CC6" w:rsidP="00462CC6">
      <w:pPr>
        <w:jc w:val="both"/>
        <w:rPr>
          <w:sz w:val="22"/>
          <w:szCs w:val="22"/>
        </w:rPr>
      </w:pPr>
    </w:p>
    <w:p w14:paraId="17A01EAB" w14:textId="77777777" w:rsidR="00462CC6" w:rsidRPr="00443A0A" w:rsidRDefault="00462CC6" w:rsidP="00462CC6">
      <w:pPr>
        <w:jc w:val="both"/>
        <w:rPr>
          <w:i/>
          <w:iCs/>
          <w:sz w:val="22"/>
          <w:szCs w:val="22"/>
          <w:u w:val="single"/>
        </w:rPr>
      </w:pPr>
      <w:proofErr w:type="spellStart"/>
      <w:r w:rsidRPr="00443A0A">
        <w:rPr>
          <w:i/>
          <w:sz w:val="22"/>
          <w:szCs w:val="22"/>
          <w:u w:val="single"/>
        </w:rPr>
        <w:t>Ropinirolis</w:t>
      </w:r>
      <w:proofErr w:type="spellEnd"/>
    </w:p>
    <w:p w14:paraId="74C556F7" w14:textId="3D78F231" w:rsidR="00462CC6" w:rsidRPr="00995775" w:rsidRDefault="00462CC6" w:rsidP="00462CC6">
      <w:pPr>
        <w:jc w:val="both"/>
        <w:rPr>
          <w:sz w:val="22"/>
          <w:szCs w:val="22"/>
        </w:rPr>
      </w:pPr>
      <w:r w:rsidRPr="00443A0A">
        <w:rPr>
          <w:sz w:val="22"/>
          <w:szCs w:val="22"/>
        </w:rPr>
        <w:t xml:space="preserve">Klinikinių tyrimų metu nustatyta, kad vartojant </w:t>
      </w:r>
      <w:proofErr w:type="spellStart"/>
      <w:r w:rsidRPr="00443A0A">
        <w:rPr>
          <w:sz w:val="22"/>
          <w:szCs w:val="22"/>
        </w:rPr>
        <w:t>ropinirolį</w:t>
      </w:r>
      <w:proofErr w:type="spellEnd"/>
      <w:r w:rsidRPr="00443A0A">
        <w:rPr>
          <w:sz w:val="22"/>
          <w:szCs w:val="22"/>
        </w:rPr>
        <w:t xml:space="preserve"> kartu su </w:t>
      </w:r>
      <w:proofErr w:type="spellStart"/>
      <w:r w:rsidRPr="00443A0A">
        <w:rPr>
          <w:sz w:val="22"/>
          <w:szCs w:val="22"/>
        </w:rPr>
        <w:t>ciprofloksacinu</w:t>
      </w:r>
      <w:proofErr w:type="spellEnd"/>
      <w:r w:rsidRPr="00443A0A">
        <w:rPr>
          <w:sz w:val="22"/>
          <w:szCs w:val="22"/>
        </w:rPr>
        <w:t xml:space="preserve">, </w:t>
      </w:r>
      <w:r w:rsidR="006D429C">
        <w:rPr>
          <w:sz w:val="22"/>
          <w:szCs w:val="22"/>
        </w:rPr>
        <w:t xml:space="preserve">kuris yra </w:t>
      </w:r>
      <w:r w:rsidR="006D429C" w:rsidRPr="00443A0A">
        <w:rPr>
          <w:sz w:val="22"/>
          <w:szCs w:val="22"/>
        </w:rPr>
        <w:t>vidutini</w:t>
      </w:r>
      <w:r w:rsidR="006D429C">
        <w:rPr>
          <w:sz w:val="22"/>
          <w:szCs w:val="22"/>
        </w:rPr>
        <w:t>o laipsnio</w:t>
      </w:r>
      <w:r w:rsidR="006D429C" w:rsidRPr="00443A0A">
        <w:rPr>
          <w:sz w:val="22"/>
          <w:szCs w:val="22"/>
        </w:rPr>
        <w:t xml:space="preserve"> </w:t>
      </w:r>
      <w:r w:rsidRPr="00443A0A">
        <w:rPr>
          <w:sz w:val="22"/>
          <w:szCs w:val="22"/>
        </w:rPr>
        <w:t xml:space="preserve">CYP450 </w:t>
      </w:r>
      <w:r w:rsidR="00D40193" w:rsidRPr="00995775">
        <w:rPr>
          <w:sz w:val="22"/>
          <w:szCs w:val="22"/>
        </w:rPr>
        <w:t xml:space="preserve"> 1A2 </w:t>
      </w:r>
      <w:proofErr w:type="spellStart"/>
      <w:r w:rsidR="00D40193" w:rsidRPr="00995775">
        <w:rPr>
          <w:sz w:val="22"/>
          <w:szCs w:val="22"/>
        </w:rPr>
        <w:t>izofermento</w:t>
      </w:r>
      <w:proofErr w:type="spellEnd"/>
      <w:r w:rsidR="00D40193" w:rsidRPr="00995775">
        <w:rPr>
          <w:sz w:val="22"/>
          <w:szCs w:val="22"/>
        </w:rPr>
        <w:t xml:space="preserve"> inhibitorius</w:t>
      </w:r>
      <w:r w:rsidRPr="00443A0A">
        <w:rPr>
          <w:sz w:val="22"/>
          <w:szCs w:val="22"/>
        </w:rPr>
        <w:t xml:space="preserve">, </w:t>
      </w:r>
      <w:r w:rsidR="006D429C">
        <w:rPr>
          <w:sz w:val="22"/>
          <w:szCs w:val="22"/>
        </w:rPr>
        <w:t>padidėja</w:t>
      </w:r>
      <w:r w:rsidR="006D429C" w:rsidRPr="00443A0A">
        <w:rPr>
          <w:sz w:val="22"/>
          <w:szCs w:val="22"/>
        </w:rPr>
        <w:t xml:space="preserve"> </w:t>
      </w:r>
      <w:proofErr w:type="spellStart"/>
      <w:r w:rsidRPr="00443A0A">
        <w:rPr>
          <w:sz w:val="22"/>
          <w:szCs w:val="22"/>
        </w:rPr>
        <w:t>ropinirolio</w:t>
      </w:r>
      <w:proofErr w:type="spellEnd"/>
      <w:r w:rsidRPr="00443A0A">
        <w:rPr>
          <w:sz w:val="22"/>
          <w:szCs w:val="22"/>
        </w:rPr>
        <w:t xml:space="preserve"> </w:t>
      </w:r>
      <w:proofErr w:type="spellStart"/>
      <w:r w:rsidRPr="00443A0A">
        <w:rPr>
          <w:sz w:val="22"/>
          <w:szCs w:val="22"/>
        </w:rPr>
        <w:t>C</w:t>
      </w:r>
      <w:r w:rsidRPr="001158E5">
        <w:rPr>
          <w:sz w:val="22"/>
          <w:szCs w:val="22"/>
          <w:vertAlign w:val="subscript"/>
        </w:rPr>
        <w:t>max</w:t>
      </w:r>
      <w:proofErr w:type="spellEnd"/>
      <w:r w:rsidRPr="00443A0A">
        <w:rPr>
          <w:sz w:val="22"/>
          <w:szCs w:val="22"/>
        </w:rPr>
        <w:t xml:space="preserve"> ir AUC 60 % ir 84 % atitinkamai. Su </w:t>
      </w:r>
      <w:proofErr w:type="spellStart"/>
      <w:r w:rsidRPr="00443A0A">
        <w:rPr>
          <w:sz w:val="22"/>
          <w:szCs w:val="22"/>
        </w:rPr>
        <w:t>ropiniroliu</w:t>
      </w:r>
      <w:proofErr w:type="spellEnd"/>
      <w:r w:rsidRPr="00443A0A">
        <w:rPr>
          <w:sz w:val="22"/>
          <w:szCs w:val="22"/>
        </w:rPr>
        <w:t xml:space="preserve"> susijusių šalutinių poveikių stebėjimas ir dozės reguliavimas pagal poreikį yra rekomenduojamas vartojant kartu su </w:t>
      </w:r>
      <w:proofErr w:type="spellStart"/>
      <w:r w:rsidRPr="00443A0A">
        <w:rPr>
          <w:sz w:val="22"/>
          <w:szCs w:val="22"/>
        </w:rPr>
        <w:t>ciprofloksacinu</w:t>
      </w:r>
      <w:proofErr w:type="spellEnd"/>
      <w:r w:rsidRPr="00443A0A">
        <w:rPr>
          <w:sz w:val="22"/>
          <w:szCs w:val="22"/>
        </w:rPr>
        <w:t xml:space="preserve"> ir netrukus po vartojimo (žr. 4.4 skyrių).</w:t>
      </w:r>
    </w:p>
    <w:p w14:paraId="51A6418F" w14:textId="77777777" w:rsidR="00462CC6" w:rsidRPr="00443A0A" w:rsidRDefault="00462CC6" w:rsidP="00462CC6">
      <w:pPr>
        <w:jc w:val="both"/>
        <w:rPr>
          <w:sz w:val="22"/>
          <w:szCs w:val="22"/>
        </w:rPr>
      </w:pPr>
    </w:p>
    <w:p w14:paraId="722DE04A" w14:textId="77777777" w:rsidR="00462CC6" w:rsidRPr="00443A0A" w:rsidRDefault="00462CC6" w:rsidP="00462CC6">
      <w:pPr>
        <w:jc w:val="both"/>
        <w:rPr>
          <w:i/>
          <w:iCs/>
          <w:sz w:val="22"/>
          <w:szCs w:val="22"/>
          <w:u w:val="single"/>
        </w:rPr>
      </w:pPr>
      <w:proofErr w:type="spellStart"/>
      <w:r w:rsidRPr="00443A0A">
        <w:rPr>
          <w:i/>
          <w:sz w:val="22"/>
          <w:szCs w:val="22"/>
          <w:u w:val="single"/>
        </w:rPr>
        <w:t>Lidokainas</w:t>
      </w:r>
      <w:proofErr w:type="spellEnd"/>
    </w:p>
    <w:p w14:paraId="650272D0" w14:textId="0C402BE2" w:rsidR="00462CC6" w:rsidRPr="00995775" w:rsidRDefault="00462CC6" w:rsidP="00462CC6">
      <w:pPr>
        <w:jc w:val="both"/>
        <w:rPr>
          <w:sz w:val="22"/>
          <w:szCs w:val="22"/>
        </w:rPr>
      </w:pPr>
      <w:r w:rsidRPr="00443A0A">
        <w:rPr>
          <w:sz w:val="22"/>
          <w:szCs w:val="22"/>
        </w:rPr>
        <w:t xml:space="preserve">Sveikuose tiriamuosiuose nustatyta, kad vartojant </w:t>
      </w:r>
      <w:proofErr w:type="spellStart"/>
      <w:r w:rsidRPr="00443A0A">
        <w:rPr>
          <w:sz w:val="22"/>
          <w:szCs w:val="22"/>
        </w:rPr>
        <w:t>lidokainą</w:t>
      </w:r>
      <w:proofErr w:type="spellEnd"/>
      <w:r w:rsidRPr="00443A0A">
        <w:rPr>
          <w:sz w:val="22"/>
          <w:szCs w:val="22"/>
        </w:rPr>
        <w:t xml:space="preserve"> kartu su </w:t>
      </w:r>
      <w:r w:rsidR="002E0E05">
        <w:rPr>
          <w:sz w:val="22"/>
          <w:szCs w:val="22"/>
        </w:rPr>
        <w:t>vaistiniais preparatais</w:t>
      </w:r>
      <w:r w:rsidRPr="00443A0A">
        <w:rPr>
          <w:sz w:val="22"/>
          <w:szCs w:val="22"/>
        </w:rPr>
        <w:t xml:space="preserve">, kuriuose yra </w:t>
      </w:r>
      <w:proofErr w:type="spellStart"/>
      <w:r w:rsidRPr="00443A0A">
        <w:rPr>
          <w:sz w:val="22"/>
          <w:szCs w:val="22"/>
        </w:rPr>
        <w:t>ciprofloksacino</w:t>
      </w:r>
      <w:proofErr w:type="spellEnd"/>
      <w:r w:rsidRPr="00443A0A">
        <w:rPr>
          <w:sz w:val="22"/>
          <w:szCs w:val="22"/>
        </w:rPr>
        <w:t xml:space="preserve">, vidutinio </w:t>
      </w:r>
      <w:r w:rsidR="006D429C">
        <w:rPr>
          <w:sz w:val="22"/>
          <w:szCs w:val="22"/>
        </w:rPr>
        <w:t xml:space="preserve">laipsnio </w:t>
      </w:r>
      <w:r w:rsidRPr="00443A0A">
        <w:rPr>
          <w:sz w:val="22"/>
          <w:szCs w:val="22"/>
        </w:rPr>
        <w:t xml:space="preserve">CYP450 </w:t>
      </w:r>
      <w:r w:rsidR="00C86B3C" w:rsidRPr="00995775">
        <w:rPr>
          <w:sz w:val="22"/>
          <w:szCs w:val="22"/>
        </w:rPr>
        <w:t xml:space="preserve">1A2 </w:t>
      </w:r>
      <w:proofErr w:type="spellStart"/>
      <w:r w:rsidR="00C86B3C" w:rsidRPr="00995775">
        <w:rPr>
          <w:sz w:val="22"/>
          <w:szCs w:val="22"/>
        </w:rPr>
        <w:t>izofermento</w:t>
      </w:r>
      <w:proofErr w:type="spellEnd"/>
      <w:r w:rsidR="00C86B3C" w:rsidRPr="00995775">
        <w:rPr>
          <w:sz w:val="22"/>
          <w:szCs w:val="22"/>
        </w:rPr>
        <w:t xml:space="preserve"> inhibitoriaus</w:t>
      </w:r>
      <w:r w:rsidRPr="00443A0A">
        <w:rPr>
          <w:sz w:val="22"/>
          <w:szCs w:val="22"/>
        </w:rPr>
        <w:t xml:space="preserve">, </w:t>
      </w:r>
      <w:r w:rsidR="006D429C" w:rsidRPr="00443A0A">
        <w:rPr>
          <w:sz w:val="22"/>
          <w:szCs w:val="22"/>
        </w:rPr>
        <w:t>22</w:t>
      </w:r>
      <w:r w:rsidR="006D429C">
        <w:rPr>
          <w:sz w:val="22"/>
          <w:szCs w:val="22"/>
        </w:rPr>
        <w:t> </w:t>
      </w:r>
      <w:r w:rsidR="006D429C" w:rsidRPr="00443A0A">
        <w:rPr>
          <w:sz w:val="22"/>
          <w:szCs w:val="22"/>
        </w:rPr>
        <w:t>%</w:t>
      </w:r>
      <w:r w:rsidR="006D429C">
        <w:rPr>
          <w:sz w:val="22"/>
          <w:szCs w:val="22"/>
        </w:rPr>
        <w:t xml:space="preserve"> </w:t>
      </w:r>
      <w:r w:rsidRPr="00443A0A">
        <w:rPr>
          <w:sz w:val="22"/>
          <w:szCs w:val="22"/>
        </w:rPr>
        <w:t xml:space="preserve">sumažėja intraveninio </w:t>
      </w:r>
      <w:proofErr w:type="spellStart"/>
      <w:r w:rsidRPr="00443A0A">
        <w:rPr>
          <w:sz w:val="22"/>
          <w:szCs w:val="22"/>
        </w:rPr>
        <w:t>lidokaino</w:t>
      </w:r>
      <w:proofErr w:type="spellEnd"/>
      <w:r w:rsidRPr="00443A0A">
        <w:rPr>
          <w:sz w:val="22"/>
          <w:szCs w:val="22"/>
        </w:rPr>
        <w:t xml:space="preserve"> kliren</w:t>
      </w:r>
      <w:r w:rsidR="002A387D">
        <w:rPr>
          <w:sz w:val="22"/>
          <w:szCs w:val="22"/>
        </w:rPr>
        <w:t>s</w:t>
      </w:r>
      <w:r w:rsidRPr="00443A0A">
        <w:rPr>
          <w:sz w:val="22"/>
          <w:szCs w:val="22"/>
        </w:rPr>
        <w:t xml:space="preserve">as. Nors gydymas </w:t>
      </w:r>
      <w:proofErr w:type="spellStart"/>
      <w:r w:rsidRPr="00443A0A">
        <w:rPr>
          <w:sz w:val="22"/>
          <w:szCs w:val="22"/>
        </w:rPr>
        <w:t>lidokainu</w:t>
      </w:r>
      <w:proofErr w:type="spellEnd"/>
      <w:r w:rsidRPr="00443A0A">
        <w:rPr>
          <w:sz w:val="22"/>
          <w:szCs w:val="22"/>
        </w:rPr>
        <w:t xml:space="preserve"> buvo gerai toleruojamas, tikėtina sąveika su dėl </w:t>
      </w:r>
      <w:proofErr w:type="spellStart"/>
      <w:r w:rsidRPr="00443A0A">
        <w:rPr>
          <w:sz w:val="22"/>
          <w:szCs w:val="22"/>
        </w:rPr>
        <w:t>ciprofloksacino</w:t>
      </w:r>
      <w:proofErr w:type="spellEnd"/>
      <w:r w:rsidRPr="00443A0A">
        <w:rPr>
          <w:sz w:val="22"/>
          <w:szCs w:val="22"/>
        </w:rPr>
        <w:t xml:space="preserve"> siejamų šalutinių poveikių gali kilti vartojant kartu.</w:t>
      </w:r>
    </w:p>
    <w:p w14:paraId="29FB8030" w14:textId="77777777" w:rsidR="00462CC6" w:rsidRPr="00443A0A" w:rsidRDefault="00462CC6" w:rsidP="00462CC6">
      <w:pPr>
        <w:jc w:val="both"/>
        <w:rPr>
          <w:sz w:val="22"/>
          <w:szCs w:val="22"/>
        </w:rPr>
      </w:pPr>
    </w:p>
    <w:p w14:paraId="3071771F" w14:textId="77777777" w:rsidR="00462CC6" w:rsidRPr="00443A0A" w:rsidRDefault="00462CC6" w:rsidP="00462CC6">
      <w:pPr>
        <w:jc w:val="both"/>
        <w:rPr>
          <w:i/>
          <w:iCs/>
          <w:sz w:val="22"/>
          <w:szCs w:val="22"/>
          <w:u w:val="single"/>
        </w:rPr>
      </w:pPr>
      <w:proofErr w:type="spellStart"/>
      <w:r w:rsidRPr="00443A0A">
        <w:rPr>
          <w:i/>
          <w:sz w:val="22"/>
          <w:szCs w:val="22"/>
          <w:u w:val="single"/>
        </w:rPr>
        <w:t>Klozapinas</w:t>
      </w:r>
      <w:proofErr w:type="spellEnd"/>
    </w:p>
    <w:p w14:paraId="0BF3B742" w14:textId="77777777" w:rsidR="00462CC6" w:rsidRPr="00443A0A" w:rsidRDefault="00462CC6" w:rsidP="00462CC6">
      <w:pPr>
        <w:jc w:val="both"/>
        <w:rPr>
          <w:sz w:val="22"/>
          <w:szCs w:val="22"/>
        </w:rPr>
      </w:pPr>
      <w:r w:rsidRPr="00443A0A">
        <w:rPr>
          <w:sz w:val="22"/>
          <w:szCs w:val="22"/>
        </w:rPr>
        <w:t xml:space="preserve">250 mg </w:t>
      </w:r>
      <w:proofErr w:type="spellStart"/>
      <w:r w:rsidRPr="00443A0A">
        <w:rPr>
          <w:sz w:val="22"/>
          <w:szCs w:val="22"/>
        </w:rPr>
        <w:t>ciprofloksacino</w:t>
      </w:r>
      <w:proofErr w:type="spellEnd"/>
      <w:r w:rsidRPr="00443A0A">
        <w:rPr>
          <w:sz w:val="22"/>
          <w:szCs w:val="22"/>
        </w:rPr>
        <w:t xml:space="preserve"> pavartojus su </w:t>
      </w:r>
      <w:proofErr w:type="spellStart"/>
      <w:r w:rsidRPr="00443A0A">
        <w:rPr>
          <w:sz w:val="22"/>
          <w:szCs w:val="22"/>
        </w:rPr>
        <w:t>klozapinu</w:t>
      </w:r>
      <w:proofErr w:type="spellEnd"/>
      <w:r w:rsidRPr="00443A0A">
        <w:rPr>
          <w:sz w:val="22"/>
          <w:szCs w:val="22"/>
        </w:rPr>
        <w:t xml:space="preserve"> 7 dienas, </w:t>
      </w:r>
      <w:proofErr w:type="spellStart"/>
      <w:r w:rsidRPr="00443A0A">
        <w:rPr>
          <w:sz w:val="22"/>
          <w:szCs w:val="22"/>
        </w:rPr>
        <w:t>klozapino</w:t>
      </w:r>
      <w:proofErr w:type="spellEnd"/>
      <w:r w:rsidRPr="00443A0A">
        <w:rPr>
          <w:sz w:val="22"/>
          <w:szCs w:val="22"/>
        </w:rPr>
        <w:t xml:space="preserve"> ir N-</w:t>
      </w:r>
      <w:proofErr w:type="spellStart"/>
      <w:r w:rsidRPr="00443A0A">
        <w:rPr>
          <w:sz w:val="22"/>
          <w:szCs w:val="22"/>
        </w:rPr>
        <w:t>desmetilklozapino</w:t>
      </w:r>
      <w:proofErr w:type="spellEnd"/>
      <w:r w:rsidRPr="00443A0A">
        <w:rPr>
          <w:sz w:val="22"/>
          <w:szCs w:val="22"/>
        </w:rPr>
        <w:t xml:space="preserve"> koncentracijos kraujyje padidėjo 29 % ir 31 % atitinkamai. Rekomenduojama vykdyti klinikinį stebėjimą ir atitinkamai koreguoti </w:t>
      </w:r>
      <w:proofErr w:type="spellStart"/>
      <w:r w:rsidRPr="00443A0A">
        <w:rPr>
          <w:sz w:val="22"/>
          <w:szCs w:val="22"/>
        </w:rPr>
        <w:t>klozapino</w:t>
      </w:r>
      <w:proofErr w:type="spellEnd"/>
      <w:r w:rsidRPr="00443A0A">
        <w:rPr>
          <w:sz w:val="22"/>
          <w:szCs w:val="22"/>
        </w:rPr>
        <w:t xml:space="preserve"> dozę vartojant kartu su </w:t>
      </w:r>
      <w:proofErr w:type="spellStart"/>
      <w:r w:rsidRPr="00443A0A">
        <w:rPr>
          <w:sz w:val="22"/>
          <w:szCs w:val="22"/>
        </w:rPr>
        <w:t>ciprofloksacinu</w:t>
      </w:r>
      <w:proofErr w:type="spellEnd"/>
      <w:r w:rsidRPr="00443A0A">
        <w:rPr>
          <w:sz w:val="22"/>
          <w:szCs w:val="22"/>
        </w:rPr>
        <w:t xml:space="preserve"> ir netrukus po vartojimo (žr. 4.4 skyrių).</w:t>
      </w:r>
    </w:p>
    <w:p w14:paraId="1FCA0E09" w14:textId="77777777" w:rsidR="00462CC6" w:rsidRPr="00443A0A" w:rsidRDefault="00462CC6" w:rsidP="00462CC6">
      <w:pPr>
        <w:jc w:val="both"/>
        <w:rPr>
          <w:sz w:val="22"/>
          <w:szCs w:val="22"/>
        </w:rPr>
      </w:pPr>
    </w:p>
    <w:p w14:paraId="25892572" w14:textId="77777777" w:rsidR="00462CC6" w:rsidRPr="00443A0A" w:rsidRDefault="00462CC6" w:rsidP="00462CC6">
      <w:pPr>
        <w:jc w:val="both"/>
        <w:rPr>
          <w:i/>
          <w:iCs/>
          <w:sz w:val="22"/>
          <w:szCs w:val="22"/>
          <w:u w:val="single"/>
        </w:rPr>
      </w:pPr>
      <w:proofErr w:type="spellStart"/>
      <w:r w:rsidRPr="00443A0A">
        <w:rPr>
          <w:i/>
          <w:sz w:val="22"/>
          <w:szCs w:val="22"/>
          <w:u w:val="single"/>
        </w:rPr>
        <w:t>Sildenafilis</w:t>
      </w:r>
      <w:proofErr w:type="spellEnd"/>
    </w:p>
    <w:p w14:paraId="196E4668" w14:textId="77777777" w:rsidR="00462CC6" w:rsidRPr="00443A0A" w:rsidRDefault="00462CC6" w:rsidP="00462CC6">
      <w:pPr>
        <w:jc w:val="both"/>
        <w:rPr>
          <w:sz w:val="22"/>
          <w:szCs w:val="22"/>
        </w:rPr>
      </w:pPr>
      <w:proofErr w:type="spellStart"/>
      <w:r w:rsidRPr="00443A0A">
        <w:rPr>
          <w:sz w:val="22"/>
          <w:szCs w:val="22"/>
        </w:rPr>
        <w:t>Sildenafilio</w:t>
      </w:r>
      <w:proofErr w:type="spellEnd"/>
      <w:r w:rsidRPr="00443A0A">
        <w:rPr>
          <w:sz w:val="22"/>
          <w:szCs w:val="22"/>
        </w:rPr>
        <w:t xml:space="preserve"> </w:t>
      </w:r>
      <w:proofErr w:type="spellStart"/>
      <w:r w:rsidRPr="00443A0A">
        <w:rPr>
          <w:sz w:val="22"/>
          <w:szCs w:val="22"/>
        </w:rPr>
        <w:t>C</w:t>
      </w:r>
      <w:r w:rsidRPr="001158E5">
        <w:rPr>
          <w:sz w:val="22"/>
          <w:szCs w:val="22"/>
          <w:vertAlign w:val="subscript"/>
        </w:rPr>
        <w:t>max</w:t>
      </w:r>
      <w:proofErr w:type="spellEnd"/>
      <w:r w:rsidRPr="00443A0A">
        <w:rPr>
          <w:sz w:val="22"/>
          <w:szCs w:val="22"/>
        </w:rPr>
        <w:t xml:space="preserve"> ir AUC padidėjo maždaug du kartus sveikuose tiriamuosiuose po per burną suvartotos 50 mg dozės, duotos kartu su 500 mg </w:t>
      </w:r>
      <w:proofErr w:type="spellStart"/>
      <w:r w:rsidRPr="00443A0A">
        <w:rPr>
          <w:sz w:val="22"/>
          <w:szCs w:val="22"/>
        </w:rPr>
        <w:t>ciprofloksacino</w:t>
      </w:r>
      <w:proofErr w:type="spellEnd"/>
      <w:r w:rsidRPr="00443A0A">
        <w:rPr>
          <w:sz w:val="22"/>
          <w:szCs w:val="22"/>
        </w:rPr>
        <w:t xml:space="preserve">. Todėl, atsižvelgiant į rizikas ir naudas, reikia būti atsargiems skiriant </w:t>
      </w:r>
      <w:proofErr w:type="spellStart"/>
      <w:r w:rsidRPr="00443A0A">
        <w:rPr>
          <w:sz w:val="22"/>
          <w:szCs w:val="22"/>
        </w:rPr>
        <w:t>ciprofloksacino</w:t>
      </w:r>
      <w:proofErr w:type="spellEnd"/>
      <w:r w:rsidRPr="00443A0A">
        <w:rPr>
          <w:sz w:val="22"/>
          <w:szCs w:val="22"/>
        </w:rPr>
        <w:t xml:space="preserve"> kartu su </w:t>
      </w:r>
      <w:proofErr w:type="spellStart"/>
      <w:r w:rsidRPr="00443A0A">
        <w:rPr>
          <w:sz w:val="22"/>
          <w:szCs w:val="22"/>
        </w:rPr>
        <w:t>sildenafiliu</w:t>
      </w:r>
      <w:proofErr w:type="spellEnd"/>
      <w:r w:rsidRPr="00443A0A">
        <w:rPr>
          <w:sz w:val="22"/>
          <w:szCs w:val="22"/>
        </w:rPr>
        <w:t>.</w:t>
      </w:r>
    </w:p>
    <w:p w14:paraId="368FBBE7" w14:textId="77777777" w:rsidR="00462CC6" w:rsidRPr="00443A0A" w:rsidRDefault="00462CC6" w:rsidP="00462CC6">
      <w:pPr>
        <w:jc w:val="both"/>
        <w:rPr>
          <w:sz w:val="22"/>
          <w:szCs w:val="22"/>
        </w:rPr>
      </w:pPr>
    </w:p>
    <w:p w14:paraId="432868A1" w14:textId="77777777" w:rsidR="00462CC6" w:rsidRPr="00443A0A" w:rsidRDefault="00462CC6" w:rsidP="00462CC6">
      <w:pPr>
        <w:jc w:val="both"/>
        <w:rPr>
          <w:i/>
          <w:iCs/>
          <w:sz w:val="22"/>
          <w:szCs w:val="22"/>
          <w:u w:val="single"/>
        </w:rPr>
      </w:pPr>
      <w:proofErr w:type="spellStart"/>
      <w:r w:rsidRPr="00443A0A">
        <w:rPr>
          <w:i/>
          <w:sz w:val="22"/>
          <w:szCs w:val="22"/>
          <w:u w:val="single"/>
        </w:rPr>
        <w:t>Agomelatinas</w:t>
      </w:r>
      <w:proofErr w:type="spellEnd"/>
    </w:p>
    <w:p w14:paraId="0042CEEB" w14:textId="14E0312E" w:rsidR="00462CC6" w:rsidRPr="00443A0A" w:rsidRDefault="00462CC6" w:rsidP="00462CC6">
      <w:pPr>
        <w:jc w:val="both"/>
        <w:rPr>
          <w:sz w:val="22"/>
          <w:szCs w:val="22"/>
        </w:rPr>
      </w:pPr>
      <w:r w:rsidRPr="00443A0A">
        <w:rPr>
          <w:sz w:val="22"/>
          <w:szCs w:val="22"/>
        </w:rPr>
        <w:t xml:space="preserve">Klinikinių tyrimų metu nustatyta, kad </w:t>
      </w:r>
      <w:proofErr w:type="spellStart"/>
      <w:r w:rsidRPr="00443A0A">
        <w:rPr>
          <w:sz w:val="22"/>
          <w:szCs w:val="22"/>
        </w:rPr>
        <w:t>fluvoksaminas</w:t>
      </w:r>
      <w:proofErr w:type="spellEnd"/>
      <w:r w:rsidRPr="00443A0A">
        <w:rPr>
          <w:sz w:val="22"/>
          <w:szCs w:val="22"/>
        </w:rPr>
        <w:t xml:space="preserve">, kaip stiprus CYP450 1A2 </w:t>
      </w:r>
      <w:proofErr w:type="spellStart"/>
      <w:r w:rsidRPr="00443A0A">
        <w:rPr>
          <w:sz w:val="22"/>
          <w:szCs w:val="22"/>
        </w:rPr>
        <w:t>izofermento</w:t>
      </w:r>
      <w:proofErr w:type="spellEnd"/>
      <w:r w:rsidRPr="00443A0A">
        <w:rPr>
          <w:sz w:val="22"/>
          <w:szCs w:val="22"/>
        </w:rPr>
        <w:t xml:space="preserve"> inhibitorius, žymiai sulėtino </w:t>
      </w:r>
      <w:proofErr w:type="spellStart"/>
      <w:r w:rsidRPr="00443A0A">
        <w:rPr>
          <w:sz w:val="22"/>
          <w:szCs w:val="22"/>
        </w:rPr>
        <w:t>agomelatino</w:t>
      </w:r>
      <w:proofErr w:type="spellEnd"/>
      <w:r w:rsidRPr="00443A0A">
        <w:rPr>
          <w:sz w:val="22"/>
          <w:szCs w:val="22"/>
        </w:rPr>
        <w:t xml:space="preserve"> metabolizmą, todėl 60 kartų padidėjo </w:t>
      </w:r>
      <w:proofErr w:type="spellStart"/>
      <w:r w:rsidRPr="00443A0A">
        <w:rPr>
          <w:sz w:val="22"/>
          <w:szCs w:val="22"/>
        </w:rPr>
        <w:t>agomelatino</w:t>
      </w:r>
      <w:proofErr w:type="spellEnd"/>
      <w:r w:rsidRPr="00443A0A">
        <w:rPr>
          <w:sz w:val="22"/>
          <w:szCs w:val="22"/>
        </w:rPr>
        <w:t xml:space="preserve"> poveikis. Nors nėra klinikinių duomenų dėl galimos sąveikos su </w:t>
      </w:r>
      <w:proofErr w:type="spellStart"/>
      <w:r w:rsidRPr="00443A0A">
        <w:rPr>
          <w:sz w:val="22"/>
          <w:szCs w:val="22"/>
        </w:rPr>
        <w:t>ciprofloksacinu</w:t>
      </w:r>
      <w:proofErr w:type="spellEnd"/>
      <w:r w:rsidRPr="00443A0A">
        <w:rPr>
          <w:sz w:val="22"/>
          <w:szCs w:val="22"/>
        </w:rPr>
        <w:t xml:space="preserve">, </w:t>
      </w:r>
      <w:r w:rsidR="006D429C" w:rsidRPr="00443A0A">
        <w:rPr>
          <w:sz w:val="22"/>
          <w:szCs w:val="22"/>
        </w:rPr>
        <w:t>vidutini</w:t>
      </w:r>
      <w:r w:rsidR="006D429C">
        <w:rPr>
          <w:sz w:val="22"/>
          <w:szCs w:val="22"/>
        </w:rPr>
        <w:t>o laipsnio</w:t>
      </w:r>
      <w:r w:rsidR="006D429C" w:rsidRPr="00443A0A">
        <w:rPr>
          <w:sz w:val="22"/>
          <w:szCs w:val="22"/>
        </w:rPr>
        <w:t xml:space="preserve"> </w:t>
      </w:r>
      <w:r w:rsidRPr="00443A0A">
        <w:rPr>
          <w:sz w:val="22"/>
          <w:szCs w:val="22"/>
        </w:rPr>
        <w:t>CYP450 1A2 inhibitoriumi, panašaus poveikio galima tikėtis vartojant kartu (žr. 4.4 skyriuje „</w:t>
      </w:r>
      <w:proofErr w:type="spellStart"/>
      <w:r w:rsidRPr="00443A0A">
        <w:rPr>
          <w:sz w:val="22"/>
          <w:szCs w:val="22"/>
        </w:rPr>
        <w:t>Citochromas</w:t>
      </w:r>
      <w:proofErr w:type="spellEnd"/>
      <w:r w:rsidRPr="00443A0A">
        <w:rPr>
          <w:sz w:val="22"/>
          <w:szCs w:val="22"/>
        </w:rPr>
        <w:t xml:space="preserve"> P450“).  </w:t>
      </w:r>
    </w:p>
    <w:p w14:paraId="1E08CC77" w14:textId="77777777" w:rsidR="00462CC6" w:rsidRPr="00443A0A" w:rsidRDefault="00462CC6" w:rsidP="00462CC6">
      <w:pPr>
        <w:jc w:val="both"/>
        <w:rPr>
          <w:sz w:val="22"/>
          <w:szCs w:val="22"/>
        </w:rPr>
      </w:pPr>
    </w:p>
    <w:p w14:paraId="5298A276" w14:textId="77777777" w:rsidR="00462CC6" w:rsidRPr="00443A0A" w:rsidRDefault="00462CC6" w:rsidP="00462CC6">
      <w:pPr>
        <w:jc w:val="both"/>
        <w:rPr>
          <w:i/>
          <w:iCs/>
          <w:sz w:val="22"/>
          <w:szCs w:val="22"/>
          <w:u w:val="single"/>
        </w:rPr>
      </w:pPr>
      <w:proofErr w:type="spellStart"/>
      <w:r w:rsidRPr="00443A0A">
        <w:rPr>
          <w:i/>
          <w:sz w:val="22"/>
          <w:szCs w:val="22"/>
          <w:u w:val="single"/>
        </w:rPr>
        <w:t>Zolpidemas</w:t>
      </w:r>
      <w:proofErr w:type="spellEnd"/>
    </w:p>
    <w:p w14:paraId="449D57B1" w14:textId="52574434" w:rsidR="00462CC6" w:rsidRPr="00443A0A" w:rsidRDefault="00462CC6" w:rsidP="00462CC6">
      <w:pPr>
        <w:jc w:val="both"/>
        <w:rPr>
          <w:sz w:val="22"/>
          <w:szCs w:val="22"/>
        </w:rPr>
      </w:pPr>
      <w:r w:rsidRPr="00443A0A">
        <w:rPr>
          <w:sz w:val="22"/>
          <w:szCs w:val="22"/>
        </w:rPr>
        <w:t xml:space="preserve">Vartojant kartu su </w:t>
      </w:r>
      <w:proofErr w:type="spellStart"/>
      <w:r w:rsidRPr="00443A0A">
        <w:rPr>
          <w:sz w:val="22"/>
          <w:szCs w:val="22"/>
        </w:rPr>
        <w:t>ciprofloksacinu</w:t>
      </w:r>
      <w:proofErr w:type="spellEnd"/>
      <w:r w:rsidRPr="00443A0A">
        <w:rPr>
          <w:sz w:val="22"/>
          <w:szCs w:val="22"/>
        </w:rPr>
        <w:t xml:space="preserve"> gali padidėti </w:t>
      </w:r>
      <w:proofErr w:type="spellStart"/>
      <w:r w:rsidRPr="00443A0A">
        <w:rPr>
          <w:sz w:val="22"/>
          <w:szCs w:val="22"/>
        </w:rPr>
        <w:t>zolpidemo</w:t>
      </w:r>
      <w:proofErr w:type="spellEnd"/>
      <w:r w:rsidRPr="00443A0A">
        <w:rPr>
          <w:sz w:val="22"/>
          <w:szCs w:val="22"/>
        </w:rPr>
        <w:t xml:space="preserve"> </w:t>
      </w:r>
      <w:r w:rsidR="006D429C">
        <w:rPr>
          <w:sz w:val="22"/>
          <w:szCs w:val="22"/>
        </w:rPr>
        <w:t>koncentracija</w:t>
      </w:r>
      <w:r w:rsidR="006D429C" w:rsidRPr="00443A0A">
        <w:rPr>
          <w:sz w:val="22"/>
          <w:szCs w:val="22"/>
        </w:rPr>
        <w:t xml:space="preserve"> </w:t>
      </w:r>
      <w:r w:rsidRPr="00443A0A">
        <w:rPr>
          <w:sz w:val="22"/>
          <w:szCs w:val="22"/>
        </w:rPr>
        <w:t xml:space="preserve">kraujyje, </w:t>
      </w:r>
      <w:r w:rsidR="006D429C">
        <w:rPr>
          <w:sz w:val="22"/>
          <w:szCs w:val="22"/>
        </w:rPr>
        <w:t>vienalaikis</w:t>
      </w:r>
      <w:r w:rsidR="006D429C" w:rsidRPr="00443A0A">
        <w:rPr>
          <w:sz w:val="22"/>
          <w:szCs w:val="22"/>
        </w:rPr>
        <w:t xml:space="preserve"> </w:t>
      </w:r>
      <w:r w:rsidRPr="00443A0A">
        <w:rPr>
          <w:sz w:val="22"/>
          <w:szCs w:val="22"/>
        </w:rPr>
        <w:t>vartojimas nerekomenduojamas.</w:t>
      </w:r>
    </w:p>
    <w:p w14:paraId="24448587" w14:textId="77777777" w:rsidR="008D3B35" w:rsidRPr="00443A0A" w:rsidRDefault="008D3B35">
      <w:pPr>
        <w:tabs>
          <w:tab w:val="left" w:pos="567"/>
        </w:tabs>
        <w:spacing w:line="260" w:lineRule="exact"/>
        <w:rPr>
          <w:sz w:val="22"/>
          <w:szCs w:val="22"/>
        </w:rPr>
      </w:pPr>
    </w:p>
    <w:p w14:paraId="73C3474F" w14:textId="77777777"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4.6</w:t>
      </w:r>
      <w:r w:rsidRPr="00443A0A">
        <w:rPr>
          <w:b/>
          <w:bCs/>
          <w:sz w:val="22"/>
          <w:szCs w:val="22"/>
          <w:lang w:eastAsia="x-none"/>
        </w:rPr>
        <w:tab/>
        <w:t>Vaisingumas, nėštumo ir žindymo laikotarpis</w:t>
      </w:r>
    </w:p>
    <w:p w14:paraId="2593958A" w14:textId="77777777" w:rsidR="008D3B35" w:rsidRPr="00443A0A" w:rsidRDefault="008D3B35">
      <w:pPr>
        <w:tabs>
          <w:tab w:val="left" w:pos="567"/>
        </w:tabs>
        <w:spacing w:line="260" w:lineRule="exact"/>
        <w:rPr>
          <w:sz w:val="22"/>
          <w:szCs w:val="22"/>
        </w:rPr>
      </w:pPr>
    </w:p>
    <w:p w14:paraId="797068F3" w14:textId="77777777" w:rsidR="00462CC6" w:rsidRPr="00443A0A" w:rsidRDefault="00462CC6" w:rsidP="00462CC6">
      <w:pPr>
        <w:rPr>
          <w:sz w:val="22"/>
          <w:szCs w:val="22"/>
          <w:u w:val="single"/>
        </w:rPr>
      </w:pPr>
      <w:r w:rsidRPr="00443A0A">
        <w:rPr>
          <w:sz w:val="22"/>
          <w:szCs w:val="22"/>
          <w:u w:val="single"/>
        </w:rPr>
        <w:t>Nėštumas</w:t>
      </w:r>
    </w:p>
    <w:p w14:paraId="68771A93" w14:textId="12CBA7DD" w:rsidR="00462CC6" w:rsidRPr="00443A0A" w:rsidRDefault="00462CC6" w:rsidP="00462CC6">
      <w:pPr>
        <w:jc w:val="both"/>
        <w:rPr>
          <w:sz w:val="22"/>
          <w:szCs w:val="22"/>
        </w:rPr>
      </w:pPr>
      <w:r w:rsidRPr="00443A0A">
        <w:rPr>
          <w:sz w:val="22"/>
          <w:szCs w:val="22"/>
        </w:rPr>
        <w:t xml:space="preserve">Turimi duomenys apie </w:t>
      </w:r>
      <w:proofErr w:type="spellStart"/>
      <w:r w:rsidRPr="00443A0A">
        <w:rPr>
          <w:sz w:val="22"/>
          <w:szCs w:val="22"/>
        </w:rPr>
        <w:t>ciprofloksacino</w:t>
      </w:r>
      <w:proofErr w:type="spellEnd"/>
      <w:r w:rsidRPr="00443A0A">
        <w:rPr>
          <w:sz w:val="22"/>
          <w:szCs w:val="22"/>
        </w:rPr>
        <w:t xml:space="preserve"> skyrimą nėščioms moterims </w:t>
      </w:r>
      <w:r w:rsidR="00D7562A" w:rsidRPr="00D7562A">
        <w:rPr>
          <w:sz w:val="22"/>
          <w:szCs w:val="22"/>
        </w:rPr>
        <w:t xml:space="preserve">nerodo </w:t>
      </w:r>
      <w:proofErr w:type="spellStart"/>
      <w:r w:rsidR="00D7562A" w:rsidRPr="00443A0A">
        <w:rPr>
          <w:sz w:val="22"/>
          <w:szCs w:val="22"/>
        </w:rPr>
        <w:t>ciprofloksacino</w:t>
      </w:r>
      <w:proofErr w:type="spellEnd"/>
      <w:r w:rsidR="00D7562A" w:rsidRPr="00D7562A">
        <w:rPr>
          <w:sz w:val="22"/>
          <w:szCs w:val="22"/>
        </w:rPr>
        <w:t xml:space="preserve"> poveikio įgimtoms formavimosi ydoms ar toksinio poveikio vaisiui (ar) naujagimiui</w:t>
      </w:r>
      <w:r w:rsidRPr="00443A0A">
        <w:rPr>
          <w:sz w:val="22"/>
          <w:szCs w:val="22"/>
        </w:rPr>
        <w:t xml:space="preserve">. </w:t>
      </w:r>
      <w:r w:rsidR="00806D20" w:rsidRPr="00806D20">
        <w:rPr>
          <w:sz w:val="22"/>
          <w:szCs w:val="22"/>
        </w:rPr>
        <w:t>Tyrimai su gyvūnais tiesioginio ar netiesioginio kenksmingo toksinio poveikio reprodukcijai neparodė</w:t>
      </w:r>
      <w:r w:rsidRPr="00443A0A">
        <w:rPr>
          <w:sz w:val="22"/>
          <w:szCs w:val="22"/>
        </w:rPr>
        <w:t xml:space="preserve">. Jaunikliai ir </w:t>
      </w:r>
      <w:proofErr w:type="spellStart"/>
      <w:r w:rsidRPr="00443A0A">
        <w:rPr>
          <w:sz w:val="22"/>
          <w:szCs w:val="22"/>
        </w:rPr>
        <w:t>prenataliniai</w:t>
      </w:r>
      <w:proofErr w:type="spellEnd"/>
      <w:r w:rsidRPr="00443A0A">
        <w:rPr>
          <w:sz w:val="22"/>
          <w:szCs w:val="22"/>
        </w:rPr>
        <w:t xml:space="preserve"> gyvūnai, patiriantys </w:t>
      </w:r>
      <w:proofErr w:type="spellStart"/>
      <w:r w:rsidR="00ED36C9">
        <w:rPr>
          <w:sz w:val="22"/>
          <w:szCs w:val="22"/>
        </w:rPr>
        <w:t>ch</w:t>
      </w:r>
      <w:r w:rsidRPr="00443A0A">
        <w:rPr>
          <w:sz w:val="22"/>
          <w:szCs w:val="22"/>
        </w:rPr>
        <w:t>inolonų</w:t>
      </w:r>
      <w:proofErr w:type="spellEnd"/>
      <w:r w:rsidRPr="00443A0A">
        <w:rPr>
          <w:sz w:val="22"/>
          <w:szCs w:val="22"/>
        </w:rPr>
        <w:t xml:space="preserve"> poveikį; pastebėtas poveikis nesubrendusioms kremzlėms, todėl negalima atmesti tikimybės, kad vaist</w:t>
      </w:r>
      <w:r w:rsidR="005F4259">
        <w:rPr>
          <w:sz w:val="22"/>
          <w:szCs w:val="22"/>
        </w:rPr>
        <w:t xml:space="preserve">inis </w:t>
      </w:r>
      <w:r w:rsidR="00F05BDD">
        <w:rPr>
          <w:sz w:val="22"/>
          <w:szCs w:val="22"/>
        </w:rPr>
        <w:t>preparatas</w:t>
      </w:r>
      <w:r w:rsidRPr="00443A0A">
        <w:rPr>
          <w:sz w:val="22"/>
          <w:szCs w:val="22"/>
        </w:rPr>
        <w:t xml:space="preserve"> gali pažeisti nesubrendusių žmonių / vaisių sąnarių kremzles (žr. 5.3</w:t>
      </w:r>
      <w:r w:rsidR="003F6876">
        <w:rPr>
          <w:sz w:val="22"/>
          <w:szCs w:val="22"/>
        </w:rPr>
        <w:t> </w:t>
      </w:r>
      <w:r w:rsidRPr="00443A0A">
        <w:rPr>
          <w:sz w:val="22"/>
          <w:szCs w:val="22"/>
        </w:rPr>
        <w:t>skyrių).</w:t>
      </w:r>
    </w:p>
    <w:p w14:paraId="3C43739C" w14:textId="1EA61F2A" w:rsidR="00462CC6" w:rsidRPr="00443A0A" w:rsidRDefault="003C4DC0" w:rsidP="00462CC6">
      <w:pPr>
        <w:jc w:val="both"/>
        <w:rPr>
          <w:sz w:val="22"/>
          <w:szCs w:val="22"/>
        </w:rPr>
      </w:pPr>
      <w:r w:rsidRPr="003C4DC0">
        <w:rPr>
          <w:sz w:val="22"/>
          <w:szCs w:val="22"/>
        </w:rPr>
        <w:t xml:space="preserve">Atsargumo sumetimais geriau vengti </w:t>
      </w:r>
      <w:proofErr w:type="spellStart"/>
      <w:r w:rsidRPr="003C4DC0">
        <w:rPr>
          <w:sz w:val="22"/>
          <w:szCs w:val="22"/>
        </w:rPr>
        <w:t>ciprofloksacino</w:t>
      </w:r>
      <w:proofErr w:type="spellEnd"/>
      <w:r w:rsidRPr="003C4DC0">
        <w:rPr>
          <w:sz w:val="22"/>
          <w:szCs w:val="22"/>
        </w:rPr>
        <w:t xml:space="preserve"> vartojimo nėštumo metu</w:t>
      </w:r>
      <w:r w:rsidR="00462CC6" w:rsidRPr="00443A0A">
        <w:rPr>
          <w:sz w:val="22"/>
          <w:szCs w:val="22"/>
        </w:rPr>
        <w:t>.</w:t>
      </w:r>
    </w:p>
    <w:p w14:paraId="02B70B55" w14:textId="77777777" w:rsidR="00462CC6" w:rsidRPr="00443A0A" w:rsidRDefault="00462CC6" w:rsidP="00462CC6">
      <w:pPr>
        <w:rPr>
          <w:sz w:val="22"/>
          <w:szCs w:val="22"/>
          <w:u w:val="single"/>
        </w:rPr>
      </w:pPr>
    </w:p>
    <w:p w14:paraId="433A5F52" w14:textId="77777777" w:rsidR="00462CC6" w:rsidRPr="00443A0A" w:rsidRDefault="00462CC6" w:rsidP="00462CC6">
      <w:pPr>
        <w:rPr>
          <w:sz w:val="22"/>
          <w:szCs w:val="22"/>
          <w:u w:val="single"/>
        </w:rPr>
      </w:pPr>
      <w:r w:rsidRPr="00443A0A">
        <w:rPr>
          <w:sz w:val="22"/>
          <w:szCs w:val="22"/>
          <w:u w:val="single"/>
        </w:rPr>
        <w:t>Žindymas</w:t>
      </w:r>
    </w:p>
    <w:p w14:paraId="3167A369" w14:textId="147E1602" w:rsidR="00462CC6" w:rsidRPr="00443A0A" w:rsidRDefault="00462CC6" w:rsidP="00462CC6">
      <w:pPr>
        <w:rPr>
          <w:sz w:val="22"/>
          <w:szCs w:val="22"/>
          <w:u w:val="single"/>
        </w:rPr>
      </w:pPr>
      <w:proofErr w:type="spellStart"/>
      <w:r w:rsidRPr="00443A0A">
        <w:rPr>
          <w:sz w:val="22"/>
          <w:szCs w:val="22"/>
        </w:rPr>
        <w:lastRenderedPageBreak/>
        <w:t>Ciprofloksacinas</w:t>
      </w:r>
      <w:proofErr w:type="spellEnd"/>
      <w:r w:rsidRPr="00443A0A">
        <w:rPr>
          <w:sz w:val="22"/>
          <w:szCs w:val="22"/>
        </w:rPr>
        <w:t xml:space="preserve"> išsiskiria į motinos pieną. Dėl galimos sąnarių pažeidimo rizikos </w:t>
      </w:r>
      <w:proofErr w:type="spellStart"/>
      <w:r w:rsidRPr="00443A0A">
        <w:rPr>
          <w:sz w:val="22"/>
          <w:szCs w:val="22"/>
        </w:rPr>
        <w:t>ciprofloksacin</w:t>
      </w:r>
      <w:r w:rsidR="0098063B">
        <w:rPr>
          <w:sz w:val="22"/>
          <w:szCs w:val="22"/>
        </w:rPr>
        <w:t>as</w:t>
      </w:r>
      <w:proofErr w:type="spellEnd"/>
      <w:r w:rsidRPr="00443A0A">
        <w:rPr>
          <w:sz w:val="22"/>
          <w:szCs w:val="22"/>
        </w:rPr>
        <w:t xml:space="preserve"> </w:t>
      </w:r>
      <w:r w:rsidR="0098063B" w:rsidRPr="0098063B">
        <w:rPr>
          <w:sz w:val="22"/>
          <w:szCs w:val="22"/>
        </w:rPr>
        <w:t>neturi būti vartojamas žindymo metu</w:t>
      </w:r>
      <w:r w:rsidRPr="00443A0A">
        <w:rPr>
          <w:sz w:val="22"/>
          <w:szCs w:val="22"/>
        </w:rPr>
        <w:t>.</w:t>
      </w:r>
    </w:p>
    <w:p w14:paraId="38393422" w14:textId="77777777" w:rsidR="008D3B35" w:rsidRPr="00443A0A" w:rsidRDefault="008D3B35">
      <w:pPr>
        <w:tabs>
          <w:tab w:val="left" w:pos="567"/>
        </w:tabs>
        <w:spacing w:line="260" w:lineRule="exact"/>
        <w:rPr>
          <w:sz w:val="22"/>
          <w:szCs w:val="22"/>
        </w:rPr>
      </w:pPr>
    </w:p>
    <w:p w14:paraId="0591CA5B" w14:textId="77777777"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4.7</w:t>
      </w:r>
      <w:r w:rsidRPr="00443A0A">
        <w:rPr>
          <w:b/>
          <w:bCs/>
          <w:sz w:val="22"/>
          <w:szCs w:val="22"/>
          <w:lang w:eastAsia="x-none"/>
        </w:rPr>
        <w:tab/>
        <w:t>Poveikis gebėjimui vairuoti ir valdyti mechanizmus</w:t>
      </w:r>
    </w:p>
    <w:p w14:paraId="450CBBE8" w14:textId="77777777" w:rsidR="008D3B35" w:rsidRPr="00443A0A" w:rsidRDefault="008D3B35">
      <w:pPr>
        <w:tabs>
          <w:tab w:val="left" w:pos="567"/>
        </w:tabs>
        <w:spacing w:line="260" w:lineRule="exact"/>
        <w:rPr>
          <w:sz w:val="22"/>
          <w:szCs w:val="22"/>
        </w:rPr>
      </w:pPr>
    </w:p>
    <w:p w14:paraId="3E210065" w14:textId="441F094B" w:rsidR="00462CC6" w:rsidRPr="00443A0A" w:rsidRDefault="00462CC6" w:rsidP="00462CC6">
      <w:pPr>
        <w:rPr>
          <w:sz w:val="22"/>
          <w:szCs w:val="22"/>
        </w:rPr>
      </w:pPr>
      <w:r w:rsidRPr="00443A0A">
        <w:rPr>
          <w:sz w:val="22"/>
          <w:szCs w:val="22"/>
        </w:rPr>
        <w:t xml:space="preserve">Dėl neurologinių poveikių </w:t>
      </w:r>
      <w:proofErr w:type="spellStart"/>
      <w:r w:rsidRPr="00443A0A">
        <w:rPr>
          <w:sz w:val="22"/>
          <w:szCs w:val="22"/>
        </w:rPr>
        <w:t>ciprofloksacinas</w:t>
      </w:r>
      <w:proofErr w:type="spellEnd"/>
      <w:r w:rsidRPr="00443A0A">
        <w:rPr>
          <w:sz w:val="22"/>
          <w:szCs w:val="22"/>
        </w:rPr>
        <w:t xml:space="preserve"> gali paveikti reakcijos laiką. Todėl </w:t>
      </w:r>
      <w:r w:rsidR="003F6876">
        <w:rPr>
          <w:sz w:val="22"/>
          <w:szCs w:val="22"/>
        </w:rPr>
        <w:t>gebėjimas</w:t>
      </w:r>
      <w:r w:rsidR="003F6876" w:rsidRPr="00443A0A">
        <w:rPr>
          <w:sz w:val="22"/>
          <w:szCs w:val="22"/>
        </w:rPr>
        <w:t xml:space="preserve"> </w:t>
      </w:r>
      <w:r w:rsidRPr="00443A0A">
        <w:rPr>
          <w:sz w:val="22"/>
          <w:szCs w:val="22"/>
        </w:rPr>
        <w:t>vairuoti ar valdyti mechanizmus gali būti sutrikdyta</w:t>
      </w:r>
      <w:r w:rsidR="003F6876">
        <w:rPr>
          <w:sz w:val="22"/>
          <w:szCs w:val="22"/>
        </w:rPr>
        <w:t>s</w:t>
      </w:r>
      <w:r w:rsidRPr="00443A0A">
        <w:rPr>
          <w:sz w:val="22"/>
          <w:szCs w:val="22"/>
        </w:rPr>
        <w:t>.</w:t>
      </w:r>
    </w:p>
    <w:p w14:paraId="75DBF126" w14:textId="77777777" w:rsidR="008D3B35" w:rsidRPr="00443A0A" w:rsidRDefault="008D3B35">
      <w:pPr>
        <w:tabs>
          <w:tab w:val="left" w:pos="567"/>
        </w:tabs>
        <w:spacing w:line="260" w:lineRule="exact"/>
        <w:rPr>
          <w:sz w:val="22"/>
          <w:szCs w:val="22"/>
        </w:rPr>
      </w:pPr>
    </w:p>
    <w:p w14:paraId="11BF2AA1" w14:textId="77777777" w:rsidR="008D3B35" w:rsidRPr="00443A0A" w:rsidRDefault="00AB4978">
      <w:pPr>
        <w:tabs>
          <w:tab w:val="left" w:pos="567"/>
        </w:tabs>
        <w:rPr>
          <w:sz w:val="22"/>
          <w:szCs w:val="22"/>
          <w:u w:val="single"/>
        </w:rPr>
      </w:pPr>
      <w:r w:rsidRPr="00443A0A">
        <w:rPr>
          <w:b/>
          <w:sz w:val="22"/>
          <w:szCs w:val="22"/>
        </w:rPr>
        <w:t>4.8</w:t>
      </w:r>
      <w:r w:rsidRPr="00443A0A">
        <w:rPr>
          <w:b/>
          <w:sz w:val="22"/>
          <w:szCs w:val="22"/>
        </w:rPr>
        <w:tab/>
        <w:t>Nepageidaujamas poveikis</w:t>
      </w:r>
    </w:p>
    <w:p w14:paraId="0FA75585" w14:textId="77777777" w:rsidR="00C80BE9" w:rsidRPr="00443A0A" w:rsidRDefault="00C80BE9" w:rsidP="00C80BE9">
      <w:pPr>
        <w:jc w:val="both"/>
        <w:rPr>
          <w:sz w:val="22"/>
          <w:szCs w:val="22"/>
        </w:rPr>
      </w:pPr>
    </w:p>
    <w:p w14:paraId="37C92110" w14:textId="66065823" w:rsidR="00C80BE9" w:rsidRPr="00443A0A" w:rsidRDefault="00C80BE9" w:rsidP="00C80BE9">
      <w:pPr>
        <w:jc w:val="both"/>
        <w:rPr>
          <w:sz w:val="22"/>
          <w:szCs w:val="22"/>
        </w:rPr>
      </w:pPr>
      <w:r w:rsidRPr="00443A0A">
        <w:rPr>
          <w:sz w:val="22"/>
          <w:szCs w:val="22"/>
        </w:rPr>
        <w:t>Dažniausiai pranešta apie šias nepageidaujamas reakcijas į vaist</w:t>
      </w:r>
      <w:r w:rsidR="00787C6F">
        <w:rPr>
          <w:sz w:val="22"/>
          <w:szCs w:val="22"/>
        </w:rPr>
        <w:t>inį preparatą</w:t>
      </w:r>
      <w:r w:rsidRPr="00443A0A">
        <w:rPr>
          <w:sz w:val="22"/>
          <w:szCs w:val="22"/>
        </w:rPr>
        <w:t xml:space="preserve">: pykinimas, viduriavimas, vėmimas, trumpalaikis </w:t>
      </w:r>
      <w:proofErr w:type="spellStart"/>
      <w:r w:rsidR="003C4DC0" w:rsidRPr="00443A0A">
        <w:rPr>
          <w:sz w:val="22"/>
          <w:szCs w:val="22"/>
        </w:rPr>
        <w:t>transaminaz</w:t>
      </w:r>
      <w:r w:rsidR="003C4DC0">
        <w:rPr>
          <w:sz w:val="22"/>
          <w:szCs w:val="22"/>
        </w:rPr>
        <w:t>ių</w:t>
      </w:r>
      <w:proofErr w:type="spellEnd"/>
      <w:r w:rsidR="003C4DC0">
        <w:rPr>
          <w:sz w:val="22"/>
          <w:szCs w:val="22"/>
        </w:rPr>
        <w:t xml:space="preserve"> aktyvumo</w:t>
      </w:r>
      <w:r w:rsidR="003C4DC0" w:rsidRPr="00443A0A">
        <w:rPr>
          <w:sz w:val="22"/>
          <w:szCs w:val="22"/>
        </w:rPr>
        <w:t xml:space="preserve"> </w:t>
      </w:r>
      <w:r w:rsidRPr="00443A0A">
        <w:rPr>
          <w:sz w:val="22"/>
          <w:szCs w:val="22"/>
        </w:rPr>
        <w:t>padidėjimas, išbėrimas, reakcijos injekcijos ir infuzijos vietoje.</w:t>
      </w:r>
    </w:p>
    <w:p w14:paraId="3A063E13" w14:textId="77777777" w:rsidR="00C80BE9" w:rsidRPr="00443A0A" w:rsidRDefault="00C80BE9" w:rsidP="00C80BE9">
      <w:pPr>
        <w:jc w:val="both"/>
        <w:rPr>
          <w:sz w:val="22"/>
          <w:szCs w:val="22"/>
        </w:rPr>
      </w:pPr>
    </w:p>
    <w:p w14:paraId="1C8841E3" w14:textId="3E5B30B3" w:rsidR="00C80BE9" w:rsidRPr="00443A0A" w:rsidRDefault="00C80BE9" w:rsidP="00C80BE9">
      <w:pPr>
        <w:jc w:val="both"/>
        <w:rPr>
          <w:sz w:val="22"/>
          <w:szCs w:val="22"/>
        </w:rPr>
      </w:pPr>
      <w:r w:rsidRPr="00443A0A">
        <w:rPr>
          <w:sz w:val="22"/>
          <w:szCs w:val="22"/>
        </w:rPr>
        <w:t>Nepageidaujamos reakcijos į vaist</w:t>
      </w:r>
      <w:r w:rsidR="00787C6F">
        <w:rPr>
          <w:sz w:val="22"/>
          <w:szCs w:val="22"/>
        </w:rPr>
        <w:t>inį preparatą</w:t>
      </w:r>
      <w:r w:rsidRPr="00443A0A">
        <w:rPr>
          <w:sz w:val="22"/>
          <w:szCs w:val="22"/>
        </w:rPr>
        <w:t xml:space="preserve">, nustatytos klinikinių tyrimų metu ir stebint </w:t>
      </w:r>
      <w:proofErr w:type="spellStart"/>
      <w:r w:rsidRPr="00443A0A">
        <w:rPr>
          <w:sz w:val="22"/>
          <w:szCs w:val="22"/>
        </w:rPr>
        <w:t>ciprofloksaciną</w:t>
      </w:r>
      <w:proofErr w:type="spellEnd"/>
      <w:r w:rsidRPr="00443A0A">
        <w:rPr>
          <w:sz w:val="22"/>
          <w:szCs w:val="22"/>
        </w:rPr>
        <w:t xml:space="preserve"> pateikus rinkai (vartojant per burną, infuzija į veną ir vėlesnis gydymas), surūšiuotos pagal dažnio kategorijas ir pateiktos toliau. Dažnumo analizėje naudojami duomenys, susiję tiek su </w:t>
      </w:r>
      <w:proofErr w:type="spellStart"/>
      <w:r w:rsidRPr="00443A0A">
        <w:rPr>
          <w:sz w:val="22"/>
          <w:szCs w:val="22"/>
        </w:rPr>
        <w:t>ciprofloksacino</w:t>
      </w:r>
      <w:proofErr w:type="spellEnd"/>
      <w:r w:rsidRPr="00443A0A">
        <w:rPr>
          <w:sz w:val="22"/>
          <w:szCs w:val="22"/>
        </w:rPr>
        <w:t xml:space="preserve"> vartojimu per burną, tiek su intraveninėmis injekcijomis.</w:t>
      </w:r>
    </w:p>
    <w:p w14:paraId="6B82A13A" w14:textId="77777777" w:rsidR="0018333C" w:rsidRPr="00443A0A" w:rsidRDefault="0018333C">
      <w:pPr>
        <w:tabs>
          <w:tab w:val="left" w:pos="567"/>
        </w:tabs>
        <w:spacing w:line="260" w:lineRule="exact"/>
        <w:jc w:val="both"/>
        <w:rPr>
          <w:color w:val="FF0000"/>
          <w:sz w:val="22"/>
          <w:szCs w:val="22"/>
          <w:u w:val="single"/>
        </w:rPr>
      </w:pPr>
    </w:p>
    <w:tbl>
      <w:tblPr>
        <w:tblStyle w:val="Lentelstinklelis"/>
        <w:tblW w:w="10916" w:type="dxa"/>
        <w:tblInd w:w="-856" w:type="dxa"/>
        <w:tblLayout w:type="fixed"/>
        <w:tblLook w:val="04A0" w:firstRow="1" w:lastRow="0" w:firstColumn="1" w:lastColumn="0" w:noHBand="0" w:noVBand="1"/>
      </w:tblPr>
      <w:tblGrid>
        <w:gridCol w:w="1702"/>
        <w:gridCol w:w="1944"/>
        <w:gridCol w:w="1741"/>
        <w:gridCol w:w="1843"/>
        <w:gridCol w:w="1843"/>
        <w:gridCol w:w="1843"/>
      </w:tblGrid>
      <w:tr w:rsidR="0018333C" w:rsidRPr="00443A0A" w14:paraId="64F94817" w14:textId="77777777" w:rsidTr="00CE5FC3">
        <w:tc>
          <w:tcPr>
            <w:tcW w:w="1702" w:type="dxa"/>
          </w:tcPr>
          <w:p w14:paraId="6DDB1DD5" w14:textId="77777777" w:rsidR="0018333C" w:rsidRPr="00443A0A" w:rsidRDefault="0018333C" w:rsidP="00CE5FC3">
            <w:pPr>
              <w:jc w:val="both"/>
              <w:rPr>
                <w:b/>
                <w:bCs/>
                <w:sz w:val="22"/>
                <w:szCs w:val="22"/>
              </w:rPr>
            </w:pPr>
            <w:r w:rsidRPr="00443A0A">
              <w:rPr>
                <w:b/>
                <w:sz w:val="22"/>
                <w:szCs w:val="22"/>
              </w:rPr>
              <w:t>Sistemos organų klasė</w:t>
            </w:r>
          </w:p>
        </w:tc>
        <w:tc>
          <w:tcPr>
            <w:tcW w:w="1944" w:type="dxa"/>
          </w:tcPr>
          <w:p w14:paraId="0A146F6A" w14:textId="77777777" w:rsidR="0018333C" w:rsidRPr="00443A0A" w:rsidRDefault="0018333C" w:rsidP="00CE5FC3">
            <w:pPr>
              <w:jc w:val="both"/>
              <w:rPr>
                <w:b/>
                <w:bCs/>
                <w:sz w:val="22"/>
                <w:szCs w:val="22"/>
              </w:rPr>
            </w:pPr>
            <w:r w:rsidRPr="00443A0A">
              <w:rPr>
                <w:b/>
                <w:sz w:val="22"/>
                <w:szCs w:val="22"/>
              </w:rPr>
              <w:t>Dažnas</w:t>
            </w:r>
          </w:p>
          <w:p w14:paraId="4D02F2E0" w14:textId="5B420094" w:rsidR="0018333C" w:rsidRPr="00443A0A" w:rsidRDefault="00407FDD" w:rsidP="00CE5FC3">
            <w:pPr>
              <w:jc w:val="both"/>
              <w:rPr>
                <w:sz w:val="22"/>
                <w:szCs w:val="22"/>
              </w:rPr>
            </w:pPr>
            <w:r>
              <w:rPr>
                <w:sz w:val="22"/>
                <w:szCs w:val="22"/>
              </w:rPr>
              <w:t>(</w:t>
            </w:r>
            <w:r w:rsidR="0018333C" w:rsidRPr="00443A0A">
              <w:rPr>
                <w:sz w:val="22"/>
                <w:szCs w:val="22"/>
              </w:rPr>
              <w:t>nuo ≥</w:t>
            </w:r>
            <w:r w:rsidR="00943B9F">
              <w:rPr>
                <w:sz w:val="22"/>
                <w:szCs w:val="22"/>
              </w:rPr>
              <w:t> </w:t>
            </w:r>
            <w:r w:rsidR="0018333C" w:rsidRPr="00443A0A">
              <w:rPr>
                <w:sz w:val="22"/>
                <w:szCs w:val="22"/>
              </w:rPr>
              <w:t>1/100 iki &lt;</w:t>
            </w:r>
            <w:r w:rsidR="00943B9F">
              <w:rPr>
                <w:sz w:val="22"/>
                <w:szCs w:val="22"/>
              </w:rPr>
              <w:t> </w:t>
            </w:r>
            <w:r w:rsidR="0018333C" w:rsidRPr="00443A0A">
              <w:rPr>
                <w:sz w:val="22"/>
                <w:szCs w:val="22"/>
              </w:rPr>
              <w:t>1/10</w:t>
            </w:r>
            <w:r>
              <w:rPr>
                <w:sz w:val="22"/>
                <w:szCs w:val="22"/>
              </w:rPr>
              <w:t>)</w:t>
            </w:r>
          </w:p>
        </w:tc>
        <w:tc>
          <w:tcPr>
            <w:tcW w:w="1741" w:type="dxa"/>
          </w:tcPr>
          <w:p w14:paraId="052C4C27" w14:textId="77777777" w:rsidR="0018333C" w:rsidRPr="00443A0A" w:rsidRDefault="0018333C" w:rsidP="00CE5FC3">
            <w:pPr>
              <w:jc w:val="both"/>
              <w:rPr>
                <w:b/>
                <w:bCs/>
                <w:sz w:val="22"/>
                <w:szCs w:val="22"/>
              </w:rPr>
            </w:pPr>
            <w:r w:rsidRPr="00443A0A">
              <w:rPr>
                <w:b/>
                <w:sz w:val="22"/>
                <w:szCs w:val="22"/>
              </w:rPr>
              <w:t>Nedažnas</w:t>
            </w:r>
          </w:p>
          <w:p w14:paraId="0F72204E" w14:textId="4B6825A2" w:rsidR="0018333C" w:rsidRPr="00443A0A" w:rsidRDefault="00407FDD" w:rsidP="00CE5FC3">
            <w:pPr>
              <w:jc w:val="both"/>
              <w:rPr>
                <w:sz w:val="22"/>
                <w:szCs w:val="22"/>
              </w:rPr>
            </w:pPr>
            <w:r>
              <w:rPr>
                <w:sz w:val="22"/>
                <w:szCs w:val="22"/>
              </w:rPr>
              <w:t>(</w:t>
            </w:r>
            <w:r w:rsidR="0018333C" w:rsidRPr="00443A0A">
              <w:rPr>
                <w:sz w:val="22"/>
                <w:szCs w:val="22"/>
              </w:rPr>
              <w:t>nuo ≥</w:t>
            </w:r>
            <w:r w:rsidR="00A10AB9">
              <w:rPr>
                <w:sz w:val="22"/>
                <w:szCs w:val="22"/>
              </w:rPr>
              <w:t> </w:t>
            </w:r>
            <w:r w:rsidR="0018333C" w:rsidRPr="00443A0A">
              <w:rPr>
                <w:sz w:val="22"/>
                <w:szCs w:val="22"/>
              </w:rPr>
              <w:t>1/1 000 iki &lt;</w:t>
            </w:r>
            <w:r w:rsidR="00A10AB9">
              <w:rPr>
                <w:sz w:val="22"/>
                <w:szCs w:val="22"/>
              </w:rPr>
              <w:t> </w:t>
            </w:r>
            <w:r w:rsidR="0018333C" w:rsidRPr="00443A0A">
              <w:rPr>
                <w:sz w:val="22"/>
                <w:szCs w:val="22"/>
              </w:rPr>
              <w:t>1/100</w:t>
            </w:r>
            <w:r>
              <w:rPr>
                <w:sz w:val="22"/>
                <w:szCs w:val="22"/>
              </w:rPr>
              <w:t>)</w:t>
            </w:r>
          </w:p>
        </w:tc>
        <w:tc>
          <w:tcPr>
            <w:tcW w:w="1843" w:type="dxa"/>
          </w:tcPr>
          <w:p w14:paraId="284E034A" w14:textId="77777777" w:rsidR="0018333C" w:rsidRPr="00443A0A" w:rsidRDefault="0018333C" w:rsidP="00CE5FC3">
            <w:pPr>
              <w:jc w:val="both"/>
              <w:rPr>
                <w:b/>
                <w:bCs/>
                <w:sz w:val="22"/>
                <w:szCs w:val="22"/>
              </w:rPr>
            </w:pPr>
            <w:r w:rsidRPr="00443A0A">
              <w:rPr>
                <w:b/>
                <w:sz w:val="22"/>
                <w:szCs w:val="22"/>
              </w:rPr>
              <w:t>Retas</w:t>
            </w:r>
          </w:p>
          <w:p w14:paraId="53E0F524" w14:textId="2DB38263" w:rsidR="0018333C" w:rsidRPr="00443A0A" w:rsidRDefault="00407FDD" w:rsidP="00CE5FC3">
            <w:pPr>
              <w:jc w:val="both"/>
              <w:rPr>
                <w:sz w:val="22"/>
                <w:szCs w:val="22"/>
              </w:rPr>
            </w:pPr>
            <w:r>
              <w:rPr>
                <w:sz w:val="22"/>
                <w:szCs w:val="22"/>
              </w:rPr>
              <w:t>(</w:t>
            </w:r>
            <w:r w:rsidR="0018333C" w:rsidRPr="00443A0A">
              <w:rPr>
                <w:sz w:val="22"/>
                <w:szCs w:val="22"/>
              </w:rPr>
              <w:t>nuo ≥</w:t>
            </w:r>
            <w:r w:rsidR="00A10AB9">
              <w:rPr>
                <w:sz w:val="22"/>
                <w:szCs w:val="22"/>
              </w:rPr>
              <w:t> </w:t>
            </w:r>
            <w:r w:rsidR="0018333C" w:rsidRPr="00443A0A">
              <w:rPr>
                <w:sz w:val="22"/>
                <w:szCs w:val="22"/>
              </w:rPr>
              <w:t>1/10 000 iki &lt;</w:t>
            </w:r>
            <w:r w:rsidR="00A10AB9">
              <w:rPr>
                <w:sz w:val="22"/>
                <w:szCs w:val="22"/>
              </w:rPr>
              <w:t> </w:t>
            </w:r>
            <w:r w:rsidR="0018333C" w:rsidRPr="00443A0A">
              <w:rPr>
                <w:sz w:val="22"/>
                <w:szCs w:val="22"/>
              </w:rPr>
              <w:t>1/1 000</w:t>
            </w:r>
            <w:r>
              <w:rPr>
                <w:sz w:val="22"/>
                <w:szCs w:val="22"/>
              </w:rPr>
              <w:t>)</w:t>
            </w:r>
          </w:p>
        </w:tc>
        <w:tc>
          <w:tcPr>
            <w:tcW w:w="1843" w:type="dxa"/>
          </w:tcPr>
          <w:p w14:paraId="782935F3" w14:textId="77777777" w:rsidR="0018333C" w:rsidRPr="00443A0A" w:rsidRDefault="0018333C" w:rsidP="00CE5FC3">
            <w:pPr>
              <w:jc w:val="both"/>
              <w:rPr>
                <w:b/>
                <w:bCs/>
                <w:sz w:val="22"/>
                <w:szCs w:val="22"/>
              </w:rPr>
            </w:pPr>
            <w:r w:rsidRPr="00443A0A">
              <w:rPr>
                <w:b/>
                <w:sz w:val="22"/>
                <w:szCs w:val="22"/>
              </w:rPr>
              <w:t>Labai retas</w:t>
            </w:r>
          </w:p>
          <w:p w14:paraId="60079D3E" w14:textId="5A9DE3CF" w:rsidR="0018333C" w:rsidRPr="00443A0A" w:rsidRDefault="00407FDD" w:rsidP="00CE5FC3">
            <w:pPr>
              <w:jc w:val="both"/>
              <w:rPr>
                <w:sz w:val="22"/>
                <w:szCs w:val="22"/>
              </w:rPr>
            </w:pPr>
            <w:r>
              <w:rPr>
                <w:sz w:val="22"/>
                <w:szCs w:val="22"/>
              </w:rPr>
              <w:t>(</w:t>
            </w:r>
            <w:r w:rsidR="0018333C" w:rsidRPr="00443A0A">
              <w:rPr>
                <w:sz w:val="22"/>
                <w:szCs w:val="22"/>
              </w:rPr>
              <w:t>&lt;</w:t>
            </w:r>
            <w:r w:rsidR="00A10AB9">
              <w:rPr>
                <w:sz w:val="22"/>
                <w:szCs w:val="22"/>
              </w:rPr>
              <w:t> </w:t>
            </w:r>
            <w:r w:rsidR="0018333C" w:rsidRPr="00443A0A">
              <w:rPr>
                <w:sz w:val="22"/>
                <w:szCs w:val="22"/>
              </w:rPr>
              <w:t>1/10 000</w:t>
            </w:r>
            <w:r>
              <w:rPr>
                <w:sz w:val="22"/>
                <w:szCs w:val="22"/>
              </w:rPr>
              <w:t>)</w:t>
            </w:r>
          </w:p>
        </w:tc>
        <w:tc>
          <w:tcPr>
            <w:tcW w:w="1843" w:type="dxa"/>
          </w:tcPr>
          <w:p w14:paraId="1F283801" w14:textId="157C0799" w:rsidR="0018333C" w:rsidRPr="00443A0A" w:rsidRDefault="00407FDD" w:rsidP="00CE5FC3">
            <w:pPr>
              <w:jc w:val="both"/>
              <w:rPr>
                <w:sz w:val="22"/>
                <w:szCs w:val="22"/>
              </w:rPr>
            </w:pPr>
            <w:r>
              <w:rPr>
                <w:b/>
                <w:sz w:val="22"/>
                <w:szCs w:val="22"/>
              </w:rPr>
              <w:t xml:space="preserve">Dažnis </w:t>
            </w:r>
            <w:r w:rsidR="0018333C" w:rsidRPr="00443A0A">
              <w:rPr>
                <w:b/>
                <w:sz w:val="22"/>
                <w:szCs w:val="22"/>
              </w:rPr>
              <w:t>nežinomas</w:t>
            </w:r>
            <w:r w:rsidR="0018333C" w:rsidRPr="00443A0A">
              <w:rPr>
                <w:sz w:val="22"/>
                <w:szCs w:val="22"/>
              </w:rPr>
              <w:t xml:space="preserve"> (negali būti apskaičiuotas pagal turimus duomenis)</w:t>
            </w:r>
          </w:p>
        </w:tc>
      </w:tr>
      <w:tr w:rsidR="0018333C" w:rsidRPr="00443A0A" w14:paraId="146213D9" w14:textId="77777777" w:rsidTr="00CE5FC3">
        <w:tc>
          <w:tcPr>
            <w:tcW w:w="1702" w:type="dxa"/>
          </w:tcPr>
          <w:p w14:paraId="4A4F905E" w14:textId="77777777" w:rsidR="0018333C" w:rsidRPr="00443A0A" w:rsidRDefault="0018333C" w:rsidP="00CE5FC3">
            <w:pPr>
              <w:jc w:val="both"/>
              <w:rPr>
                <w:b/>
                <w:bCs/>
                <w:sz w:val="22"/>
                <w:szCs w:val="22"/>
              </w:rPr>
            </w:pPr>
            <w:r w:rsidRPr="00443A0A">
              <w:rPr>
                <w:b/>
                <w:sz w:val="22"/>
                <w:szCs w:val="22"/>
              </w:rPr>
              <w:t>Infekcijos ir</w:t>
            </w:r>
          </w:p>
          <w:p w14:paraId="69624335" w14:textId="77777777" w:rsidR="0018333C" w:rsidRPr="00443A0A" w:rsidRDefault="0018333C" w:rsidP="00CE5FC3">
            <w:pPr>
              <w:jc w:val="both"/>
              <w:rPr>
                <w:b/>
                <w:bCs/>
                <w:sz w:val="22"/>
                <w:szCs w:val="22"/>
              </w:rPr>
            </w:pPr>
            <w:r w:rsidRPr="00443A0A">
              <w:rPr>
                <w:b/>
                <w:bCs/>
                <w:noProof/>
                <w:sz w:val="22"/>
                <w:szCs w:val="22"/>
                <w:lang w:val="it-IT"/>
              </w:rPr>
              <w:t>infestacijos</w:t>
            </w:r>
          </w:p>
        </w:tc>
        <w:tc>
          <w:tcPr>
            <w:tcW w:w="1944" w:type="dxa"/>
          </w:tcPr>
          <w:p w14:paraId="79B93905" w14:textId="77777777" w:rsidR="0018333C" w:rsidRPr="00443A0A" w:rsidRDefault="0018333C" w:rsidP="00CE5FC3">
            <w:pPr>
              <w:jc w:val="both"/>
              <w:rPr>
                <w:sz w:val="22"/>
                <w:szCs w:val="22"/>
              </w:rPr>
            </w:pPr>
          </w:p>
        </w:tc>
        <w:tc>
          <w:tcPr>
            <w:tcW w:w="1741" w:type="dxa"/>
          </w:tcPr>
          <w:p w14:paraId="4E6E9C43" w14:textId="1C70144E" w:rsidR="0018333C" w:rsidRPr="00443A0A" w:rsidRDefault="00C86B3C" w:rsidP="00CE5FC3">
            <w:pPr>
              <w:jc w:val="both"/>
              <w:rPr>
                <w:sz w:val="22"/>
                <w:szCs w:val="22"/>
              </w:rPr>
            </w:pPr>
            <w:r>
              <w:rPr>
                <w:sz w:val="22"/>
                <w:szCs w:val="22"/>
              </w:rPr>
              <w:t>Grybel</w:t>
            </w:r>
            <w:r w:rsidR="0018333C" w:rsidRPr="00443A0A">
              <w:rPr>
                <w:sz w:val="22"/>
                <w:szCs w:val="22"/>
              </w:rPr>
              <w:t>inės</w:t>
            </w:r>
            <w:r w:rsidR="00713F24">
              <w:rPr>
                <w:sz w:val="22"/>
                <w:szCs w:val="22"/>
              </w:rPr>
              <w:t xml:space="preserve"> </w:t>
            </w:r>
            <w:proofErr w:type="spellStart"/>
            <w:r w:rsidR="0018333C" w:rsidRPr="00443A0A">
              <w:rPr>
                <w:sz w:val="22"/>
                <w:szCs w:val="22"/>
              </w:rPr>
              <w:t>superinfekcijos</w:t>
            </w:r>
            <w:proofErr w:type="spellEnd"/>
          </w:p>
        </w:tc>
        <w:tc>
          <w:tcPr>
            <w:tcW w:w="1843" w:type="dxa"/>
          </w:tcPr>
          <w:p w14:paraId="046D841F" w14:textId="77777777" w:rsidR="0018333C" w:rsidRPr="00443A0A" w:rsidRDefault="0018333C" w:rsidP="00CE5FC3">
            <w:pPr>
              <w:jc w:val="both"/>
              <w:rPr>
                <w:sz w:val="22"/>
                <w:szCs w:val="22"/>
              </w:rPr>
            </w:pPr>
          </w:p>
        </w:tc>
        <w:tc>
          <w:tcPr>
            <w:tcW w:w="1843" w:type="dxa"/>
          </w:tcPr>
          <w:p w14:paraId="51561E98" w14:textId="12C7A2CB" w:rsidR="0018333C" w:rsidRPr="00443A0A" w:rsidRDefault="0018333C" w:rsidP="00CE5FC3">
            <w:pPr>
              <w:rPr>
                <w:sz w:val="22"/>
                <w:szCs w:val="22"/>
              </w:rPr>
            </w:pPr>
            <w:r w:rsidRPr="00443A0A">
              <w:rPr>
                <w:sz w:val="22"/>
                <w:szCs w:val="22"/>
              </w:rPr>
              <w:t>Su antibiotiku siejamas kolitas (labai retai su galimai mirtinomis pasekmėmis) (žr. 4.4 skyrių)</w:t>
            </w:r>
          </w:p>
        </w:tc>
        <w:tc>
          <w:tcPr>
            <w:tcW w:w="1843" w:type="dxa"/>
          </w:tcPr>
          <w:p w14:paraId="6FE08BDA" w14:textId="77777777" w:rsidR="0018333C" w:rsidRPr="00443A0A" w:rsidRDefault="0018333C" w:rsidP="00CE5FC3">
            <w:pPr>
              <w:jc w:val="both"/>
              <w:rPr>
                <w:sz w:val="22"/>
                <w:szCs w:val="22"/>
              </w:rPr>
            </w:pPr>
          </w:p>
        </w:tc>
      </w:tr>
      <w:tr w:rsidR="0018333C" w:rsidRPr="00443A0A" w14:paraId="31409012" w14:textId="77777777" w:rsidTr="00CE5FC3">
        <w:tc>
          <w:tcPr>
            <w:tcW w:w="1702" w:type="dxa"/>
          </w:tcPr>
          <w:p w14:paraId="11A023CE" w14:textId="77777777" w:rsidR="0018333C" w:rsidRPr="00443A0A" w:rsidRDefault="0018333C" w:rsidP="00CE5FC3">
            <w:pPr>
              <w:jc w:val="both"/>
              <w:rPr>
                <w:sz w:val="22"/>
                <w:szCs w:val="22"/>
              </w:rPr>
            </w:pPr>
            <w:r w:rsidRPr="00443A0A">
              <w:rPr>
                <w:b/>
                <w:sz w:val="22"/>
                <w:szCs w:val="22"/>
              </w:rPr>
              <w:t>Kraujo ir limfinės sistemos sutrikimai</w:t>
            </w:r>
          </w:p>
        </w:tc>
        <w:tc>
          <w:tcPr>
            <w:tcW w:w="1944" w:type="dxa"/>
          </w:tcPr>
          <w:p w14:paraId="478A639D" w14:textId="77777777" w:rsidR="0018333C" w:rsidRPr="00443A0A" w:rsidRDefault="0018333C" w:rsidP="00CE5FC3">
            <w:pPr>
              <w:jc w:val="both"/>
              <w:rPr>
                <w:sz w:val="22"/>
                <w:szCs w:val="22"/>
              </w:rPr>
            </w:pPr>
          </w:p>
        </w:tc>
        <w:tc>
          <w:tcPr>
            <w:tcW w:w="1741" w:type="dxa"/>
          </w:tcPr>
          <w:p w14:paraId="231C4658" w14:textId="77777777" w:rsidR="0018333C" w:rsidRPr="00443A0A" w:rsidRDefault="0018333C" w:rsidP="00CE5FC3">
            <w:pPr>
              <w:jc w:val="both"/>
              <w:rPr>
                <w:sz w:val="22"/>
                <w:szCs w:val="22"/>
              </w:rPr>
            </w:pPr>
            <w:proofErr w:type="spellStart"/>
            <w:r w:rsidRPr="00443A0A">
              <w:rPr>
                <w:sz w:val="22"/>
                <w:szCs w:val="22"/>
              </w:rPr>
              <w:t>Eozinofilija</w:t>
            </w:r>
            <w:proofErr w:type="spellEnd"/>
          </w:p>
        </w:tc>
        <w:tc>
          <w:tcPr>
            <w:tcW w:w="1843" w:type="dxa"/>
          </w:tcPr>
          <w:p w14:paraId="0EC35C50" w14:textId="77777777" w:rsidR="0018333C" w:rsidRPr="00443A0A" w:rsidRDefault="0018333C" w:rsidP="00CE5FC3">
            <w:pPr>
              <w:jc w:val="both"/>
              <w:rPr>
                <w:sz w:val="22"/>
                <w:szCs w:val="22"/>
              </w:rPr>
            </w:pPr>
            <w:proofErr w:type="spellStart"/>
            <w:r w:rsidRPr="00443A0A">
              <w:rPr>
                <w:sz w:val="22"/>
                <w:szCs w:val="22"/>
              </w:rPr>
              <w:t>Leukopenija</w:t>
            </w:r>
            <w:proofErr w:type="spellEnd"/>
          </w:p>
          <w:p w14:paraId="77B92155" w14:textId="77777777" w:rsidR="0018333C" w:rsidRPr="00443A0A" w:rsidRDefault="0018333C" w:rsidP="00CE5FC3">
            <w:pPr>
              <w:jc w:val="both"/>
              <w:rPr>
                <w:sz w:val="22"/>
                <w:szCs w:val="22"/>
              </w:rPr>
            </w:pPr>
            <w:r w:rsidRPr="00443A0A">
              <w:rPr>
                <w:sz w:val="22"/>
                <w:szCs w:val="22"/>
              </w:rPr>
              <w:t>Anemija</w:t>
            </w:r>
          </w:p>
          <w:p w14:paraId="1440A388" w14:textId="77777777" w:rsidR="0018333C" w:rsidRPr="00443A0A" w:rsidRDefault="0018333C" w:rsidP="00CE5FC3">
            <w:pPr>
              <w:jc w:val="both"/>
              <w:rPr>
                <w:sz w:val="22"/>
                <w:szCs w:val="22"/>
              </w:rPr>
            </w:pPr>
            <w:proofErr w:type="spellStart"/>
            <w:r w:rsidRPr="00443A0A">
              <w:rPr>
                <w:sz w:val="22"/>
                <w:szCs w:val="22"/>
              </w:rPr>
              <w:t>Neutropenija</w:t>
            </w:r>
            <w:proofErr w:type="spellEnd"/>
          </w:p>
          <w:p w14:paraId="0ECE5062" w14:textId="77777777" w:rsidR="0018333C" w:rsidRPr="00443A0A" w:rsidRDefault="0018333C" w:rsidP="00CE5FC3">
            <w:pPr>
              <w:jc w:val="both"/>
              <w:rPr>
                <w:sz w:val="22"/>
                <w:szCs w:val="22"/>
              </w:rPr>
            </w:pPr>
            <w:proofErr w:type="spellStart"/>
            <w:r w:rsidRPr="00443A0A">
              <w:rPr>
                <w:sz w:val="22"/>
                <w:szCs w:val="22"/>
              </w:rPr>
              <w:t>Leukocitozė</w:t>
            </w:r>
            <w:proofErr w:type="spellEnd"/>
          </w:p>
          <w:p w14:paraId="1BEE6704" w14:textId="121F1E5E" w:rsidR="0018333C" w:rsidRPr="00443A0A" w:rsidRDefault="0018333C" w:rsidP="00CE5FC3">
            <w:pPr>
              <w:jc w:val="both"/>
              <w:rPr>
                <w:sz w:val="22"/>
                <w:szCs w:val="22"/>
              </w:rPr>
            </w:pPr>
            <w:proofErr w:type="spellStart"/>
            <w:r w:rsidRPr="00443A0A">
              <w:rPr>
                <w:sz w:val="22"/>
                <w:szCs w:val="22"/>
              </w:rPr>
              <w:t>Trom</w:t>
            </w:r>
            <w:r w:rsidR="00643387">
              <w:rPr>
                <w:sz w:val="22"/>
                <w:szCs w:val="22"/>
              </w:rPr>
              <w:t>b</w:t>
            </w:r>
            <w:r w:rsidRPr="00443A0A">
              <w:rPr>
                <w:sz w:val="22"/>
                <w:szCs w:val="22"/>
              </w:rPr>
              <w:t>ocitopenija</w:t>
            </w:r>
            <w:proofErr w:type="spellEnd"/>
          </w:p>
          <w:p w14:paraId="23F2CCC3" w14:textId="4EDCAC7A" w:rsidR="0018333C" w:rsidRPr="00443A0A" w:rsidRDefault="0018333C" w:rsidP="00CE5FC3">
            <w:pPr>
              <w:jc w:val="both"/>
              <w:rPr>
                <w:sz w:val="22"/>
                <w:szCs w:val="22"/>
              </w:rPr>
            </w:pPr>
            <w:proofErr w:type="spellStart"/>
            <w:r w:rsidRPr="00443A0A">
              <w:rPr>
                <w:sz w:val="22"/>
                <w:szCs w:val="22"/>
              </w:rPr>
              <w:t>Trombo</w:t>
            </w:r>
            <w:r w:rsidR="00C86B3C">
              <w:rPr>
                <w:sz w:val="22"/>
                <w:szCs w:val="22"/>
              </w:rPr>
              <w:t>c</w:t>
            </w:r>
            <w:r w:rsidRPr="00443A0A">
              <w:rPr>
                <w:sz w:val="22"/>
                <w:szCs w:val="22"/>
              </w:rPr>
              <w:t>itemija</w:t>
            </w:r>
            <w:proofErr w:type="spellEnd"/>
          </w:p>
        </w:tc>
        <w:tc>
          <w:tcPr>
            <w:tcW w:w="1843" w:type="dxa"/>
          </w:tcPr>
          <w:p w14:paraId="623AAA58" w14:textId="0FBD10E7" w:rsidR="0018333C" w:rsidRPr="00443A0A" w:rsidRDefault="0018333C" w:rsidP="00CE5FC3">
            <w:pPr>
              <w:jc w:val="both"/>
              <w:rPr>
                <w:sz w:val="22"/>
                <w:szCs w:val="22"/>
              </w:rPr>
            </w:pPr>
            <w:r w:rsidRPr="00443A0A">
              <w:rPr>
                <w:sz w:val="22"/>
                <w:szCs w:val="22"/>
              </w:rPr>
              <w:t>Hemolizinė</w:t>
            </w:r>
            <w:r w:rsidR="00713F24">
              <w:rPr>
                <w:sz w:val="22"/>
                <w:szCs w:val="22"/>
              </w:rPr>
              <w:t xml:space="preserve"> </w:t>
            </w:r>
            <w:r w:rsidRPr="00443A0A">
              <w:rPr>
                <w:sz w:val="22"/>
                <w:szCs w:val="22"/>
              </w:rPr>
              <w:t>anemija</w:t>
            </w:r>
          </w:p>
          <w:p w14:paraId="7FA5DB9D" w14:textId="02D1A43C" w:rsidR="0018333C" w:rsidRPr="00443A0A" w:rsidRDefault="0018333C" w:rsidP="00CE5FC3">
            <w:pPr>
              <w:jc w:val="both"/>
              <w:rPr>
                <w:sz w:val="22"/>
                <w:szCs w:val="22"/>
              </w:rPr>
            </w:pPr>
            <w:proofErr w:type="spellStart"/>
            <w:r w:rsidRPr="00443A0A">
              <w:rPr>
                <w:sz w:val="22"/>
                <w:szCs w:val="22"/>
              </w:rPr>
              <w:t>Agranulocitozė</w:t>
            </w:r>
            <w:proofErr w:type="spellEnd"/>
          </w:p>
          <w:p w14:paraId="74F3AC67" w14:textId="633E2883" w:rsidR="0018333C" w:rsidRPr="00443A0A" w:rsidRDefault="0018333C" w:rsidP="00CE5FC3">
            <w:pPr>
              <w:jc w:val="both"/>
              <w:rPr>
                <w:sz w:val="22"/>
                <w:szCs w:val="22"/>
              </w:rPr>
            </w:pPr>
            <w:proofErr w:type="spellStart"/>
            <w:r w:rsidRPr="00443A0A">
              <w:rPr>
                <w:sz w:val="22"/>
                <w:szCs w:val="22"/>
              </w:rPr>
              <w:t>Pancitopenija</w:t>
            </w:r>
            <w:proofErr w:type="spellEnd"/>
            <w:r w:rsidR="00713F24">
              <w:rPr>
                <w:sz w:val="22"/>
                <w:szCs w:val="22"/>
              </w:rPr>
              <w:t xml:space="preserve"> </w:t>
            </w:r>
            <w:r w:rsidRPr="00443A0A">
              <w:rPr>
                <w:sz w:val="22"/>
                <w:szCs w:val="22"/>
              </w:rPr>
              <w:t>(pavojinga gyvybei)</w:t>
            </w:r>
          </w:p>
          <w:p w14:paraId="10CD1D1B" w14:textId="6FC0A1C9" w:rsidR="0018333C" w:rsidRPr="00443A0A" w:rsidRDefault="0018333C" w:rsidP="00CE5FC3">
            <w:pPr>
              <w:jc w:val="both"/>
              <w:rPr>
                <w:sz w:val="22"/>
                <w:szCs w:val="22"/>
              </w:rPr>
            </w:pPr>
            <w:r w:rsidRPr="00443A0A">
              <w:rPr>
                <w:sz w:val="22"/>
                <w:szCs w:val="22"/>
              </w:rPr>
              <w:t>Kaulų čiulpų</w:t>
            </w:r>
            <w:r w:rsidR="00713F24">
              <w:rPr>
                <w:sz w:val="22"/>
                <w:szCs w:val="22"/>
              </w:rPr>
              <w:t xml:space="preserve"> </w:t>
            </w:r>
            <w:r w:rsidR="00B339D3">
              <w:rPr>
                <w:sz w:val="22"/>
                <w:szCs w:val="22"/>
              </w:rPr>
              <w:t>slopinim</w:t>
            </w:r>
            <w:r w:rsidRPr="00443A0A">
              <w:rPr>
                <w:sz w:val="22"/>
                <w:szCs w:val="22"/>
              </w:rPr>
              <w:t>a</w:t>
            </w:r>
            <w:r w:rsidR="00B339D3">
              <w:rPr>
                <w:sz w:val="22"/>
                <w:szCs w:val="22"/>
              </w:rPr>
              <w:t>s</w:t>
            </w:r>
            <w:r w:rsidR="00713F24">
              <w:rPr>
                <w:sz w:val="22"/>
                <w:szCs w:val="22"/>
              </w:rPr>
              <w:t xml:space="preserve"> </w:t>
            </w:r>
            <w:r w:rsidRPr="00443A0A">
              <w:rPr>
                <w:sz w:val="22"/>
                <w:szCs w:val="22"/>
              </w:rPr>
              <w:t>(pavojinga</w:t>
            </w:r>
            <w:r w:rsidR="001B584E">
              <w:rPr>
                <w:sz w:val="22"/>
                <w:szCs w:val="22"/>
              </w:rPr>
              <w:t>s</w:t>
            </w:r>
            <w:r w:rsidRPr="00443A0A">
              <w:rPr>
                <w:sz w:val="22"/>
                <w:szCs w:val="22"/>
              </w:rPr>
              <w:t xml:space="preserve"> gyvybei)</w:t>
            </w:r>
          </w:p>
        </w:tc>
        <w:tc>
          <w:tcPr>
            <w:tcW w:w="1843" w:type="dxa"/>
          </w:tcPr>
          <w:p w14:paraId="27E2576C" w14:textId="77777777" w:rsidR="0018333C" w:rsidRPr="00443A0A" w:rsidRDefault="0018333C" w:rsidP="00CE5FC3">
            <w:pPr>
              <w:jc w:val="both"/>
              <w:rPr>
                <w:sz w:val="22"/>
                <w:szCs w:val="22"/>
              </w:rPr>
            </w:pPr>
          </w:p>
        </w:tc>
      </w:tr>
      <w:tr w:rsidR="0018333C" w:rsidRPr="00443A0A" w14:paraId="57888447" w14:textId="77777777" w:rsidTr="00CE5FC3">
        <w:tc>
          <w:tcPr>
            <w:tcW w:w="1702" w:type="dxa"/>
          </w:tcPr>
          <w:p w14:paraId="14E3C11B" w14:textId="77777777" w:rsidR="0018333C" w:rsidRPr="00443A0A" w:rsidRDefault="0018333C" w:rsidP="00CE5FC3">
            <w:pPr>
              <w:jc w:val="both"/>
              <w:rPr>
                <w:b/>
                <w:bCs/>
                <w:sz w:val="22"/>
                <w:szCs w:val="22"/>
              </w:rPr>
            </w:pPr>
            <w:r w:rsidRPr="00443A0A">
              <w:rPr>
                <w:b/>
                <w:sz w:val="22"/>
                <w:szCs w:val="22"/>
              </w:rPr>
              <w:t>Imuninės sistemos</w:t>
            </w:r>
          </w:p>
          <w:p w14:paraId="0073F5FD" w14:textId="77777777" w:rsidR="0018333C" w:rsidRPr="00443A0A" w:rsidRDefault="0018333C" w:rsidP="00CE5FC3">
            <w:pPr>
              <w:jc w:val="both"/>
              <w:rPr>
                <w:sz w:val="22"/>
                <w:szCs w:val="22"/>
              </w:rPr>
            </w:pPr>
            <w:r w:rsidRPr="00443A0A">
              <w:rPr>
                <w:b/>
                <w:sz w:val="22"/>
                <w:szCs w:val="22"/>
              </w:rPr>
              <w:t>sutrikimai</w:t>
            </w:r>
          </w:p>
        </w:tc>
        <w:tc>
          <w:tcPr>
            <w:tcW w:w="1944" w:type="dxa"/>
          </w:tcPr>
          <w:p w14:paraId="7BB0A1D4" w14:textId="77777777" w:rsidR="0018333C" w:rsidRPr="00443A0A" w:rsidRDefault="0018333C" w:rsidP="00CE5FC3">
            <w:pPr>
              <w:jc w:val="both"/>
              <w:rPr>
                <w:sz w:val="22"/>
                <w:szCs w:val="22"/>
              </w:rPr>
            </w:pPr>
          </w:p>
        </w:tc>
        <w:tc>
          <w:tcPr>
            <w:tcW w:w="1741" w:type="dxa"/>
          </w:tcPr>
          <w:p w14:paraId="423D47B0" w14:textId="77777777" w:rsidR="0018333C" w:rsidRPr="00443A0A" w:rsidRDefault="0018333C" w:rsidP="00CE5FC3">
            <w:pPr>
              <w:jc w:val="both"/>
              <w:rPr>
                <w:sz w:val="22"/>
                <w:szCs w:val="22"/>
              </w:rPr>
            </w:pPr>
          </w:p>
        </w:tc>
        <w:tc>
          <w:tcPr>
            <w:tcW w:w="1843" w:type="dxa"/>
          </w:tcPr>
          <w:p w14:paraId="43F4121D" w14:textId="77777777" w:rsidR="0018333C" w:rsidRPr="00443A0A" w:rsidRDefault="0018333C" w:rsidP="00CE5FC3">
            <w:pPr>
              <w:jc w:val="both"/>
              <w:rPr>
                <w:sz w:val="22"/>
                <w:szCs w:val="22"/>
              </w:rPr>
            </w:pPr>
            <w:r w:rsidRPr="00443A0A">
              <w:rPr>
                <w:sz w:val="22"/>
                <w:szCs w:val="22"/>
              </w:rPr>
              <w:t>Alerginė reakcija</w:t>
            </w:r>
          </w:p>
          <w:p w14:paraId="0567C0F3" w14:textId="77777777" w:rsidR="0018333C" w:rsidRPr="00443A0A" w:rsidRDefault="0018333C" w:rsidP="00CE5FC3">
            <w:pPr>
              <w:jc w:val="both"/>
              <w:rPr>
                <w:sz w:val="22"/>
                <w:szCs w:val="22"/>
              </w:rPr>
            </w:pPr>
            <w:r w:rsidRPr="00443A0A">
              <w:rPr>
                <w:sz w:val="22"/>
                <w:szCs w:val="22"/>
              </w:rPr>
              <w:t>Alerginė edema /</w:t>
            </w:r>
          </w:p>
          <w:p w14:paraId="7861D8A8" w14:textId="77777777" w:rsidR="0018333C" w:rsidRPr="00443A0A" w:rsidRDefault="0018333C" w:rsidP="00CE5FC3">
            <w:pPr>
              <w:jc w:val="both"/>
              <w:rPr>
                <w:sz w:val="22"/>
                <w:szCs w:val="22"/>
              </w:rPr>
            </w:pPr>
            <w:proofErr w:type="spellStart"/>
            <w:r w:rsidRPr="00443A0A">
              <w:rPr>
                <w:sz w:val="22"/>
                <w:szCs w:val="22"/>
              </w:rPr>
              <w:t>angioedema</w:t>
            </w:r>
            <w:proofErr w:type="spellEnd"/>
          </w:p>
        </w:tc>
        <w:tc>
          <w:tcPr>
            <w:tcW w:w="1843" w:type="dxa"/>
          </w:tcPr>
          <w:p w14:paraId="08AE05FF" w14:textId="4C0B8DD6" w:rsidR="0018333C" w:rsidRPr="00443A0A" w:rsidRDefault="0018333C" w:rsidP="00CE5FC3">
            <w:pPr>
              <w:jc w:val="both"/>
              <w:rPr>
                <w:sz w:val="22"/>
                <w:szCs w:val="22"/>
              </w:rPr>
            </w:pPr>
            <w:r w:rsidRPr="00443A0A">
              <w:rPr>
                <w:sz w:val="22"/>
                <w:szCs w:val="22"/>
              </w:rPr>
              <w:t>Anafilak</w:t>
            </w:r>
            <w:r w:rsidR="00B339D3">
              <w:rPr>
                <w:sz w:val="22"/>
                <w:szCs w:val="22"/>
              </w:rPr>
              <w:t>s</w:t>
            </w:r>
            <w:r w:rsidRPr="00443A0A">
              <w:rPr>
                <w:sz w:val="22"/>
                <w:szCs w:val="22"/>
              </w:rPr>
              <w:t>inė</w:t>
            </w:r>
            <w:r w:rsidR="00713F24">
              <w:rPr>
                <w:sz w:val="22"/>
                <w:szCs w:val="22"/>
              </w:rPr>
              <w:t xml:space="preserve"> </w:t>
            </w:r>
            <w:r w:rsidRPr="00443A0A">
              <w:rPr>
                <w:sz w:val="22"/>
                <w:szCs w:val="22"/>
              </w:rPr>
              <w:t>reakcija</w:t>
            </w:r>
          </w:p>
          <w:p w14:paraId="1728CA53" w14:textId="120F8A5C" w:rsidR="0018333C" w:rsidRPr="00443A0A" w:rsidRDefault="0018333C" w:rsidP="00CE5FC3">
            <w:pPr>
              <w:jc w:val="both"/>
              <w:rPr>
                <w:sz w:val="22"/>
                <w:szCs w:val="22"/>
              </w:rPr>
            </w:pPr>
            <w:r w:rsidRPr="00443A0A">
              <w:rPr>
                <w:sz w:val="22"/>
                <w:szCs w:val="22"/>
              </w:rPr>
              <w:t>Anafilak</w:t>
            </w:r>
            <w:r w:rsidR="00B339D3">
              <w:rPr>
                <w:sz w:val="22"/>
                <w:szCs w:val="22"/>
              </w:rPr>
              <w:t>s</w:t>
            </w:r>
            <w:r w:rsidRPr="00443A0A">
              <w:rPr>
                <w:sz w:val="22"/>
                <w:szCs w:val="22"/>
              </w:rPr>
              <w:t>inis šokas (pavojingas gyvybei) (žr. 4.4</w:t>
            </w:r>
            <w:r w:rsidR="00D363A5">
              <w:rPr>
                <w:sz w:val="22"/>
                <w:szCs w:val="22"/>
              </w:rPr>
              <w:t> </w:t>
            </w:r>
            <w:r w:rsidRPr="00443A0A">
              <w:rPr>
                <w:sz w:val="22"/>
                <w:szCs w:val="22"/>
              </w:rPr>
              <w:t>skyrių)</w:t>
            </w:r>
          </w:p>
          <w:p w14:paraId="346CD773" w14:textId="67FA5154" w:rsidR="0018333C" w:rsidRPr="00443A0A" w:rsidRDefault="00B339D3" w:rsidP="00CE5FC3">
            <w:pPr>
              <w:jc w:val="both"/>
              <w:rPr>
                <w:sz w:val="22"/>
                <w:szCs w:val="22"/>
              </w:rPr>
            </w:pPr>
            <w:r>
              <w:rPr>
                <w:sz w:val="22"/>
                <w:szCs w:val="22"/>
              </w:rPr>
              <w:t>Į</w:t>
            </w:r>
            <w:r w:rsidR="0018333C" w:rsidRPr="00443A0A">
              <w:rPr>
                <w:sz w:val="22"/>
                <w:szCs w:val="22"/>
              </w:rPr>
              <w:t xml:space="preserve"> </w:t>
            </w:r>
            <w:proofErr w:type="spellStart"/>
            <w:r w:rsidR="003C4DC0">
              <w:rPr>
                <w:sz w:val="22"/>
                <w:szCs w:val="22"/>
              </w:rPr>
              <w:t>seruminės</w:t>
            </w:r>
            <w:proofErr w:type="spellEnd"/>
            <w:r w:rsidR="003C4DC0">
              <w:rPr>
                <w:sz w:val="22"/>
                <w:szCs w:val="22"/>
              </w:rPr>
              <w:t xml:space="preserve"> </w:t>
            </w:r>
            <w:r w:rsidR="003C4DC0" w:rsidRPr="00443A0A">
              <w:rPr>
                <w:sz w:val="22"/>
                <w:szCs w:val="22"/>
              </w:rPr>
              <w:t>lig</w:t>
            </w:r>
            <w:r w:rsidR="003C4DC0">
              <w:rPr>
                <w:sz w:val="22"/>
                <w:szCs w:val="22"/>
              </w:rPr>
              <w:t xml:space="preserve">os </w:t>
            </w:r>
            <w:proofErr w:type="spellStart"/>
            <w:r w:rsidR="003C4DC0">
              <w:rPr>
                <w:sz w:val="22"/>
                <w:szCs w:val="22"/>
              </w:rPr>
              <w:t>tipo</w:t>
            </w:r>
            <w:r w:rsidR="0018333C" w:rsidRPr="00443A0A">
              <w:rPr>
                <w:sz w:val="22"/>
                <w:szCs w:val="22"/>
              </w:rPr>
              <w:t>reakcija</w:t>
            </w:r>
            <w:proofErr w:type="spellEnd"/>
          </w:p>
        </w:tc>
        <w:tc>
          <w:tcPr>
            <w:tcW w:w="1843" w:type="dxa"/>
          </w:tcPr>
          <w:p w14:paraId="4E922454" w14:textId="77777777" w:rsidR="0018333C" w:rsidRPr="00443A0A" w:rsidRDefault="0018333C" w:rsidP="00CE5FC3">
            <w:pPr>
              <w:jc w:val="both"/>
              <w:rPr>
                <w:sz w:val="22"/>
                <w:szCs w:val="22"/>
              </w:rPr>
            </w:pPr>
          </w:p>
        </w:tc>
      </w:tr>
      <w:tr w:rsidR="0018333C" w:rsidRPr="00443A0A" w14:paraId="4456DD6E" w14:textId="77777777" w:rsidTr="00CE5FC3">
        <w:tc>
          <w:tcPr>
            <w:tcW w:w="1702" w:type="dxa"/>
          </w:tcPr>
          <w:p w14:paraId="2B4788DD" w14:textId="023CCD59" w:rsidR="0018333C" w:rsidRPr="00443A0A" w:rsidRDefault="0018333C" w:rsidP="00CE5FC3">
            <w:pPr>
              <w:jc w:val="both"/>
              <w:rPr>
                <w:b/>
                <w:bCs/>
                <w:sz w:val="22"/>
                <w:szCs w:val="22"/>
              </w:rPr>
            </w:pPr>
            <w:r w:rsidRPr="00443A0A">
              <w:rPr>
                <w:b/>
                <w:sz w:val="22"/>
                <w:szCs w:val="22"/>
              </w:rPr>
              <w:t>Endokrinin</w:t>
            </w:r>
            <w:r w:rsidR="00A30885">
              <w:rPr>
                <w:b/>
                <w:sz w:val="22"/>
                <w:szCs w:val="22"/>
              </w:rPr>
              <w:t>ės sistemos</w:t>
            </w:r>
          </w:p>
          <w:p w14:paraId="725A3D6E" w14:textId="77777777" w:rsidR="0018333C" w:rsidRPr="00443A0A" w:rsidRDefault="0018333C" w:rsidP="00CE5FC3">
            <w:pPr>
              <w:jc w:val="both"/>
              <w:rPr>
                <w:sz w:val="22"/>
                <w:szCs w:val="22"/>
              </w:rPr>
            </w:pPr>
            <w:r w:rsidRPr="00443A0A">
              <w:rPr>
                <w:b/>
                <w:sz w:val="22"/>
                <w:szCs w:val="22"/>
              </w:rPr>
              <w:t>sutrikimai</w:t>
            </w:r>
          </w:p>
        </w:tc>
        <w:tc>
          <w:tcPr>
            <w:tcW w:w="1944" w:type="dxa"/>
          </w:tcPr>
          <w:p w14:paraId="0AF3992E" w14:textId="77777777" w:rsidR="0018333C" w:rsidRPr="00443A0A" w:rsidRDefault="0018333C" w:rsidP="00CE5FC3">
            <w:pPr>
              <w:jc w:val="both"/>
              <w:rPr>
                <w:sz w:val="22"/>
                <w:szCs w:val="22"/>
              </w:rPr>
            </w:pPr>
          </w:p>
        </w:tc>
        <w:tc>
          <w:tcPr>
            <w:tcW w:w="1741" w:type="dxa"/>
          </w:tcPr>
          <w:p w14:paraId="3E4822B2" w14:textId="77777777" w:rsidR="0018333C" w:rsidRPr="00443A0A" w:rsidRDefault="0018333C" w:rsidP="00CE5FC3">
            <w:pPr>
              <w:jc w:val="both"/>
              <w:rPr>
                <w:sz w:val="22"/>
                <w:szCs w:val="22"/>
              </w:rPr>
            </w:pPr>
          </w:p>
        </w:tc>
        <w:tc>
          <w:tcPr>
            <w:tcW w:w="1843" w:type="dxa"/>
          </w:tcPr>
          <w:p w14:paraId="7067EE36" w14:textId="77777777" w:rsidR="0018333C" w:rsidRPr="00443A0A" w:rsidRDefault="0018333C" w:rsidP="00CE5FC3">
            <w:pPr>
              <w:jc w:val="both"/>
              <w:rPr>
                <w:sz w:val="22"/>
                <w:szCs w:val="22"/>
              </w:rPr>
            </w:pPr>
          </w:p>
        </w:tc>
        <w:tc>
          <w:tcPr>
            <w:tcW w:w="1843" w:type="dxa"/>
          </w:tcPr>
          <w:p w14:paraId="5E2A8EDE" w14:textId="77777777" w:rsidR="0018333C" w:rsidRPr="00443A0A" w:rsidRDefault="0018333C" w:rsidP="00CE5FC3">
            <w:pPr>
              <w:jc w:val="both"/>
              <w:rPr>
                <w:sz w:val="22"/>
                <w:szCs w:val="22"/>
              </w:rPr>
            </w:pPr>
          </w:p>
        </w:tc>
        <w:tc>
          <w:tcPr>
            <w:tcW w:w="1843" w:type="dxa"/>
          </w:tcPr>
          <w:p w14:paraId="217C9B19" w14:textId="090EEEE4" w:rsidR="0018333C" w:rsidRPr="00443A0A" w:rsidRDefault="00A30885" w:rsidP="00CE5FC3">
            <w:pPr>
              <w:jc w:val="both"/>
              <w:rPr>
                <w:sz w:val="22"/>
                <w:szCs w:val="22"/>
              </w:rPr>
            </w:pPr>
            <w:r w:rsidRPr="00A30885">
              <w:rPr>
                <w:sz w:val="22"/>
                <w:szCs w:val="22"/>
              </w:rPr>
              <w:t xml:space="preserve">Sutrikusios </w:t>
            </w:r>
            <w:proofErr w:type="spellStart"/>
            <w:r w:rsidR="0018333C" w:rsidRPr="00443A0A">
              <w:rPr>
                <w:sz w:val="22"/>
                <w:szCs w:val="22"/>
              </w:rPr>
              <w:t>antidiure</w:t>
            </w:r>
            <w:r>
              <w:rPr>
                <w:sz w:val="22"/>
                <w:szCs w:val="22"/>
              </w:rPr>
              <w:t>zinio</w:t>
            </w:r>
            <w:proofErr w:type="spellEnd"/>
            <w:r w:rsidR="0018333C" w:rsidRPr="00443A0A">
              <w:rPr>
                <w:sz w:val="22"/>
                <w:szCs w:val="22"/>
              </w:rPr>
              <w:t xml:space="preserve"> hormono </w:t>
            </w:r>
            <w:r>
              <w:rPr>
                <w:sz w:val="22"/>
                <w:szCs w:val="22"/>
              </w:rPr>
              <w:t>sekrecijos</w:t>
            </w:r>
            <w:r w:rsidR="0018333C" w:rsidRPr="00443A0A">
              <w:rPr>
                <w:sz w:val="22"/>
                <w:szCs w:val="22"/>
              </w:rPr>
              <w:t xml:space="preserve"> sindromas</w:t>
            </w:r>
            <w:r w:rsidR="00713F24">
              <w:rPr>
                <w:sz w:val="22"/>
                <w:szCs w:val="22"/>
              </w:rPr>
              <w:t xml:space="preserve"> </w:t>
            </w:r>
            <w:r w:rsidR="0018333C" w:rsidRPr="00443A0A">
              <w:rPr>
                <w:sz w:val="22"/>
                <w:szCs w:val="22"/>
              </w:rPr>
              <w:t>(</w:t>
            </w:r>
            <w:r w:rsidR="003C4DC0">
              <w:rPr>
                <w:sz w:val="22"/>
                <w:szCs w:val="22"/>
              </w:rPr>
              <w:t xml:space="preserve">angl. </w:t>
            </w:r>
            <w:r w:rsidR="0018333C" w:rsidRPr="00443A0A">
              <w:rPr>
                <w:sz w:val="22"/>
                <w:szCs w:val="22"/>
              </w:rPr>
              <w:t>SIADH)</w:t>
            </w:r>
          </w:p>
        </w:tc>
      </w:tr>
      <w:tr w:rsidR="0018333C" w:rsidRPr="00443A0A" w14:paraId="04D2B7BA" w14:textId="77777777" w:rsidTr="00CE5FC3">
        <w:tc>
          <w:tcPr>
            <w:tcW w:w="1702" w:type="dxa"/>
          </w:tcPr>
          <w:p w14:paraId="5379AC83" w14:textId="77777777" w:rsidR="0018333C" w:rsidRPr="00443A0A" w:rsidRDefault="0018333C" w:rsidP="00CE5FC3">
            <w:pPr>
              <w:jc w:val="both"/>
              <w:rPr>
                <w:sz w:val="22"/>
                <w:szCs w:val="22"/>
              </w:rPr>
            </w:pPr>
            <w:r w:rsidRPr="00443A0A">
              <w:rPr>
                <w:b/>
                <w:sz w:val="22"/>
                <w:szCs w:val="22"/>
              </w:rPr>
              <w:lastRenderedPageBreak/>
              <w:t>Metabolizmo ir mitybos sutrikimai</w:t>
            </w:r>
          </w:p>
        </w:tc>
        <w:tc>
          <w:tcPr>
            <w:tcW w:w="1944" w:type="dxa"/>
          </w:tcPr>
          <w:p w14:paraId="7DDBF879" w14:textId="77777777" w:rsidR="0018333C" w:rsidRPr="00443A0A" w:rsidRDefault="0018333C" w:rsidP="00CE5FC3">
            <w:pPr>
              <w:jc w:val="both"/>
              <w:rPr>
                <w:sz w:val="22"/>
                <w:szCs w:val="22"/>
              </w:rPr>
            </w:pPr>
          </w:p>
        </w:tc>
        <w:tc>
          <w:tcPr>
            <w:tcW w:w="1741" w:type="dxa"/>
          </w:tcPr>
          <w:p w14:paraId="5621D2B6" w14:textId="1CEF5F78" w:rsidR="0018333C" w:rsidRPr="00443A0A" w:rsidRDefault="0018333C" w:rsidP="00CE5FC3">
            <w:pPr>
              <w:jc w:val="both"/>
              <w:rPr>
                <w:sz w:val="22"/>
                <w:szCs w:val="22"/>
              </w:rPr>
            </w:pPr>
            <w:r w:rsidRPr="00443A0A">
              <w:rPr>
                <w:sz w:val="22"/>
                <w:szCs w:val="22"/>
              </w:rPr>
              <w:t>Sumažėjęs</w:t>
            </w:r>
            <w:r w:rsidR="00713F24">
              <w:rPr>
                <w:sz w:val="22"/>
                <w:szCs w:val="22"/>
              </w:rPr>
              <w:t xml:space="preserve"> </w:t>
            </w:r>
            <w:r w:rsidRPr="00443A0A">
              <w:rPr>
                <w:sz w:val="22"/>
                <w:szCs w:val="22"/>
              </w:rPr>
              <w:t>apetitas</w:t>
            </w:r>
          </w:p>
        </w:tc>
        <w:tc>
          <w:tcPr>
            <w:tcW w:w="1843" w:type="dxa"/>
          </w:tcPr>
          <w:p w14:paraId="6A9D63A9" w14:textId="77777777" w:rsidR="0018333C" w:rsidRPr="00443A0A" w:rsidRDefault="0018333C" w:rsidP="00CE5FC3">
            <w:pPr>
              <w:jc w:val="both"/>
              <w:rPr>
                <w:sz w:val="22"/>
                <w:szCs w:val="22"/>
              </w:rPr>
            </w:pPr>
            <w:r w:rsidRPr="00443A0A">
              <w:rPr>
                <w:sz w:val="22"/>
                <w:szCs w:val="22"/>
              </w:rPr>
              <w:t>Hiperglikemija</w:t>
            </w:r>
          </w:p>
          <w:p w14:paraId="3305388A" w14:textId="77777777" w:rsidR="0018333C" w:rsidRPr="00443A0A" w:rsidRDefault="0018333C" w:rsidP="00CE5FC3">
            <w:pPr>
              <w:jc w:val="both"/>
              <w:rPr>
                <w:sz w:val="22"/>
                <w:szCs w:val="22"/>
              </w:rPr>
            </w:pPr>
            <w:r w:rsidRPr="00443A0A">
              <w:rPr>
                <w:sz w:val="22"/>
                <w:szCs w:val="22"/>
              </w:rPr>
              <w:t>Hipoglikemija (žr. 4.4 skyrių)</w:t>
            </w:r>
          </w:p>
        </w:tc>
        <w:tc>
          <w:tcPr>
            <w:tcW w:w="1843" w:type="dxa"/>
          </w:tcPr>
          <w:p w14:paraId="6A56E06B" w14:textId="77777777" w:rsidR="0018333C" w:rsidRPr="00443A0A" w:rsidRDefault="0018333C" w:rsidP="00CE5FC3">
            <w:pPr>
              <w:jc w:val="both"/>
              <w:rPr>
                <w:sz w:val="22"/>
                <w:szCs w:val="22"/>
              </w:rPr>
            </w:pPr>
          </w:p>
        </w:tc>
        <w:tc>
          <w:tcPr>
            <w:tcW w:w="1843" w:type="dxa"/>
          </w:tcPr>
          <w:p w14:paraId="21EC645B" w14:textId="64B0C996" w:rsidR="0018333C" w:rsidRPr="00443A0A" w:rsidRDefault="0018333C" w:rsidP="00CE5FC3">
            <w:pPr>
              <w:jc w:val="both"/>
              <w:rPr>
                <w:sz w:val="22"/>
                <w:szCs w:val="22"/>
              </w:rPr>
            </w:pPr>
            <w:r w:rsidRPr="00443A0A">
              <w:rPr>
                <w:sz w:val="22"/>
                <w:szCs w:val="22"/>
              </w:rPr>
              <w:t>Hipoglikeminė koma (žr. 4.4</w:t>
            </w:r>
            <w:r w:rsidR="00D363A5">
              <w:rPr>
                <w:sz w:val="22"/>
                <w:szCs w:val="22"/>
              </w:rPr>
              <w:t> </w:t>
            </w:r>
            <w:r w:rsidRPr="00443A0A">
              <w:rPr>
                <w:sz w:val="22"/>
                <w:szCs w:val="22"/>
              </w:rPr>
              <w:t>skyrių)</w:t>
            </w:r>
          </w:p>
        </w:tc>
      </w:tr>
      <w:tr w:rsidR="0018333C" w:rsidRPr="00443A0A" w14:paraId="35EB76FD" w14:textId="77777777" w:rsidTr="00CE5FC3">
        <w:tc>
          <w:tcPr>
            <w:tcW w:w="1702" w:type="dxa"/>
          </w:tcPr>
          <w:p w14:paraId="22DF04AF" w14:textId="6D327B7F" w:rsidR="0018333C" w:rsidRPr="00443A0A" w:rsidRDefault="0018333C" w:rsidP="00CE5FC3">
            <w:pPr>
              <w:jc w:val="both"/>
              <w:rPr>
                <w:sz w:val="22"/>
                <w:szCs w:val="22"/>
              </w:rPr>
            </w:pPr>
            <w:r w:rsidRPr="00443A0A">
              <w:rPr>
                <w:b/>
                <w:sz w:val="22"/>
                <w:szCs w:val="22"/>
              </w:rPr>
              <w:t>Psichikos sutrikimai*</w:t>
            </w:r>
          </w:p>
        </w:tc>
        <w:tc>
          <w:tcPr>
            <w:tcW w:w="1944" w:type="dxa"/>
          </w:tcPr>
          <w:p w14:paraId="60C36432" w14:textId="77777777" w:rsidR="0018333C" w:rsidRPr="00443A0A" w:rsidRDefault="0018333C" w:rsidP="00CE5FC3">
            <w:pPr>
              <w:jc w:val="both"/>
              <w:rPr>
                <w:sz w:val="22"/>
                <w:szCs w:val="22"/>
              </w:rPr>
            </w:pPr>
          </w:p>
        </w:tc>
        <w:tc>
          <w:tcPr>
            <w:tcW w:w="1741" w:type="dxa"/>
          </w:tcPr>
          <w:p w14:paraId="4F22B87D" w14:textId="262E52BD" w:rsidR="0018333C" w:rsidRPr="00443A0A" w:rsidRDefault="0018333C" w:rsidP="00CE5FC3">
            <w:pPr>
              <w:jc w:val="both"/>
              <w:rPr>
                <w:sz w:val="22"/>
                <w:szCs w:val="22"/>
              </w:rPr>
            </w:pPr>
            <w:proofErr w:type="spellStart"/>
            <w:r w:rsidRPr="00443A0A">
              <w:rPr>
                <w:sz w:val="22"/>
                <w:szCs w:val="22"/>
              </w:rPr>
              <w:t>Psichomotorinis</w:t>
            </w:r>
            <w:proofErr w:type="spellEnd"/>
            <w:r w:rsidR="00713F24">
              <w:rPr>
                <w:sz w:val="22"/>
                <w:szCs w:val="22"/>
              </w:rPr>
              <w:t xml:space="preserve"> </w:t>
            </w:r>
            <w:r w:rsidRPr="00443A0A">
              <w:rPr>
                <w:sz w:val="22"/>
                <w:szCs w:val="22"/>
              </w:rPr>
              <w:t>hiperaktyvumas / susijaudinimas</w:t>
            </w:r>
          </w:p>
        </w:tc>
        <w:tc>
          <w:tcPr>
            <w:tcW w:w="1843" w:type="dxa"/>
          </w:tcPr>
          <w:p w14:paraId="32661ACF" w14:textId="5A28F5D3" w:rsidR="0018333C" w:rsidRPr="00443A0A" w:rsidRDefault="0018333C" w:rsidP="00CE5FC3">
            <w:pPr>
              <w:jc w:val="both"/>
              <w:rPr>
                <w:sz w:val="22"/>
                <w:szCs w:val="22"/>
              </w:rPr>
            </w:pPr>
            <w:r w:rsidRPr="00443A0A">
              <w:rPr>
                <w:sz w:val="22"/>
                <w:szCs w:val="22"/>
              </w:rPr>
              <w:t>Su</w:t>
            </w:r>
            <w:r w:rsidR="00283BD0">
              <w:rPr>
                <w:sz w:val="22"/>
                <w:szCs w:val="22"/>
              </w:rPr>
              <w:t>mišimas</w:t>
            </w:r>
            <w:r w:rsidRPr="00443A0A">
              <w:rPr>
                <w:sz w:val="22"/>
                <w:szCs w:val="22"/>
              </w:rPr>
              <w:t xml:space="preserve"> ir</w:t>
            </w:r>
            <w:r w:rsidR="00713F24">
              <w:rPr>
                <w:sz w:val="22"/>
                <w:szCs w:val="22"/>
              </w:rPr>
              <w:t xml:space="preserve"> </w:t>
            </w:r>
            <w:r w:rsidRPr="00443A0A">
              <w:rPr>
                <w:sz w:val="22"/>
                <w:szCs w:val="22"/>
              </w:rPr>
              <w:t>nesiorientavimas</w:t>
            </w:r>
          </w:p>
          <w:p w14:paraId="121F541E" w14:textId="77777777" w:rsidR="0018333C" w:rsidRPr="00443A0A" w:rsidRDefault="0018333C" w:rsidP="00CE5FC3">
            <w:pPr>
              <w:jc w:val="both"/>
              <w:rPr>
                <w:sz w:val="22"/>
                <w:szCs w:val="22"/>
              </w:rPr>
            </w:pPr>
            <w:r w:rsidRPr="00443A0A">
              <w:rPr>
                <w:sz w:val="22"/>
                <w:szCs w:val="22"/>
              </w:rPr>
              <w:t>Neramumo reakcija</w:t>
            </w:r>
          </w:p>
          <w:p w14:paraId="56EAB001" w14:textId="77777777" w:rsidR="0018333C" w:rsidRPr="00443A0A" w:rsidRDefault="0018333C" w:rsidP="00CE5FC3">
            <w:pPr>
              <w:jc w:val="both"/>
              <w:rPr>
                <w:sz w:val="22"/>
                <w:szCs w:val="22"/>
              </w:rPr>
            </w:pPr>
            <w:r w:rsidRPr="00443A0A">
              <w:rPr>
                <w:sz w:val="22"/>
                <w:szCs w:val="22"/>
              </w:rPr>
              <w:t>Neįprasti sapnai</w:t>
            </w:r>
          </w:p>
          <w:p w14:paraId="3EE90A7E" w14:textId="69B5CF58" w:rsidR="0018333C" w:rsidRPr="00443A0A" w:rsidRDefault="0018333C" w:rsidP="00CE5FC3">
            <w:pPr>
              <w:jc w:val="both"/>
              <w:rPr>
                <w:sz w:val="22"/>
                <w:szCs w:val="22"/>
              </w:rPr>
            </w:pPr>
            <w:r w:rsidRPr="00443A0A">
              <w:rPr>
                <w:sz w:val="22"/>
                <w:szCs w:val="22"/>
              </w:rPr>
              <w:t>Depresija (gali</w:t>
            </w:r>
            <w:r w:rsidR="003C4DC0">
              <w:rPr>
                <w:sz w:val="22"/>
                <w:szCs w:val="22"/>
              </w:rPr>
              <w:t xml:space="preserve"> </w:t>
            </w:r>
            <w:r w:rsidRPr="00443A0A">
              <w:rPr>
                <w:sz w:val="22"/>
                <w:szCs w:val="22"/>
              </w:rPr>
              <w:t>pasireikšti</w:t>
            </w:r>
            <w:r w:rsidR="003C4DC0">
              <w:rPr>
                <w:sz w:val="22"/>
                <w:szCs w:val="22"/>
              </w:rPr>
              <w:t xml:space="preserve"> </w:t>
            </w:r>
            <w:r w:rsidRPr="00443A0A">
              <w:rPr>
                <w:sz w:val="22"/>
                <w:szCs w:val="22"/>
              </w:rPr>
              <w:t>mintys apie savižudybę</w:t>
            </w:r>
            <w:r w:rsidR="003C4DC0">
              <w:rPr>
                <w:sz w:val="22"/>
                <w:szCs w:val="22"/>
              </w:rPr>
              <w:t xml:space="preserve"> </w:t>
            </w:r>
            <w:r w:rsidRPr="00443A0A">
              <w:rPr>
                <w:sz w:val="22"/>
                <w:szCs w:val="22"/>
              </w:rPr>
              <w:t>ar mėginimai nusižudyti</w:t>
            </w:r>
            <w:r w:rsidR="003C4DC0">
              <w:rPr>
                <w:sz w:val="22"/>
                <w:szCs w:val="22"/>
              </w:rPr>
              <w:t xml:space="preserve"> </w:t>
            </w:r>
            <w:r w:rsidRPr="00443A0A">
              <w:rPr>
                <w:sz w:val="22"/>
                <w:szCs w:val="22"/>
              </w:rPr>
              <w:t>ir</w:t>
            </w:r>
            <w:r w:rsidR="003C4DC0">
              <w:rPr>
                <w:sz w:val="22"/>
                <w:szCs w:val="22"/>
              </w:rPr>
              <w:t xml:space="preserve"> </w:t>
            </w:r>
            <w:r w:rsidRPr="00443A0A">
              <w:rPr>
                <w:sz w:val="22"/>
                <w:szCs w:val="22"/>
              </w:rPr>
              <w:t>savižudybė) (žr. 4.4 skyrių)</w:t>
            </w:r>
          </w:p>
          <w:p w14:paraId="0D4458D2" w14:textId="77777777" w:rsidR="0018333C" w:rsidRPr="00443A0A" w:rsidRDefault="0018333C" w:rsidP="00CE5FC3">
            <w:pPr>
              <w:jc w:val="both"/>
              <w:rPr>
                <w:sz w:val="22"/>
                <w:szCs w:val="22"/>
              </w:rPr>
            </w:pPr>
            <w:r w:rsidRPr="00443A0A">
              <w:rPr>
                <w:sz w:val="22"/>
                <w:szCs w:val="22"/>
              </w:rPr>
              <w:t>Haliucinacijos</w:t>
            </w:r>
          </w:p>
        </w:tc>
        <w:tc>
          <w:tcPr>
            <w:tcW w:w="1843" w:type="dxa"/>
          </w:tcPr>
          <w:p w14:paraId="6C61A919" w14:textId="047B4AE2" w:rsidR="0018333C" w:rsidRPr="00443A0A" w:rsidRDefault="0018333C" w:rsidP="00CE5FC3">
            <w:pPr>
              <w:jc w:val="both"/>
              <w:rPr>
                <w:sz w:val="22"/>
                <w:szCs w:val="22"/>
              </w:rPr>
            </w:pPr>
            <w:r w:rsidRPr="00443A0A">
              <w:rPr>
                <w:sz w:val="22"/>
                <w:szCs w:val="22"/>
              </w:rPr>
              <w:t>Psichozės reakcijos (gali</w:t>
            </w:r>
            <w:r w:rsidR="003C4DC0">
              <w:rPr>
                <w:sz w:val="22"/>
                <w:szCs w:val="22"/>
              </w:rPr>
              <w:t xml:space="preserve"> </w:t>
            </w:r>
            <w:r w:rsidRPr="00443A0A">
              <w:rPr>
                <w:sz w:val="22"/>
                <w:szCs w:val="22"/>
              </w:rPr>
              <w:t>pasireikšti</w:t>
            </w:r>
            <w:r w:rsidR="003C4DC0">
              <w:rPr>
                <w:sz w:val="22"/>
                <w:szCs w:val="22"/>
              </w:rPr>
              <w:t xml:space="preserve"> </w:t>
            </w:r>
            <w:r w:rsidRPr="00443A0A">
              <w:rPr>
                <w:sz w:val="22"/>
                <w:szCs w:val="22"/>
              </w:rPr>
              <w:t>mintys</w:t>
            </w:r>
            <w:r w:rsidR="003C4DC0">
              <w:rPr>
                <w:sz w:val="22"/>
                <w:szCs w:val="22"/>
              </w:rPr>
              <w:t xml:space="preserve"> </w:t>
            </w:r>
            <w:r w:rsidRPr="00443A0A">
              <w:rPr>
                <w:sz w:val="22"/>
                <w:szCs w:val="22"/>
              </w:rPr>
              <w:t>apie savižudybę</w:t>
            </w:r>
            <w:r w:rsidR="003C4DC0">
              <w:rPr>
                <w:sz w:val="22"/>
                <w:szCs w:val="22"/>
              </w:rPr>
              <w:t xml:space="preserve"> </w:t>
            </w:r>
            <w:r w:rsidRPr="00443A0A">
              <w:rPr>
                <w:sz w:val="22"/>
                <w:szCs w:val="22"/>
              </w:rPr>
              <w:t>ar mėginimai nusižudyti</w:t>
            </w:r>
            <w:r w:rsidR="003C4DC0">
              <w:rPr>
                <w:sz w:val="22"/>
                <w:szCs w:val="22"/>
              </w:rPr>
              <w:t xml:space="preserve"> </w:t>
            </w:r>
            <w:r w:rsidRPr="00443A0A">
              <w:rPr>
                <w:sz w:val="22"/>
                <w:szCs w:val="22"/>
              </w:rPr>
              <w:t>ir</w:t>
            </w:r>
            <w:r w:rsidR="003C4DC0">
              <w:rPr>
                <w:sz w:val="22"/>
                <w:szCs w:val="22"/>
              </w:rPr>
              <w:t xml:space="preserve"> </w:t>
            </w:r>
            <w:r w:rsidRPr="00443A0A">
              <w:rPr>
                <w:sz w:val="22"/>
                <w:szCs w:val="22"/>
              </w:rPr>
              <w:t>savižudybė) (žr.</w:t>
            </w:r>
            <w:r w:rsidR="003C4DC0">
              <w:rPr>
                <w:sz w:val="22"/>
                <w:szCs w:val="22"/>
              </w:rPr>
              <w:t xml:space="preserve"> </w:t>
            </w:r>
            <w:r w:rsidRPr="00443A0A">
              <w:rPr>
                <w:sz w:val="22"/>
                <w:szCs w:val="22"/>
              </w:rPr>
              <w:t>4.4 skyrių)</w:t>
            </w:r>
          </w:p>
        </w:tc>
        <w:tc>
          <w:tcPr>
            <w:tcW w:w="1843" w:type="dxa"/>
          </w:tcPr>
          <w:p w14:paraId="79A123E8" w14:textId="77777777" w:rsidR="0018333C" w:rsidRPr="00443A0A" w:rsidRDefault="0018333C" w:rsidP="00CE5FC3">
            <w:pPr>
              <w:jc w:val="both"/>
              <w:rPr>
                <w:sz w:val="22"/>
                <w:szCs w:val="22"/>
              </w:rPr>
            </w:pPr>
            <w:r w:rsidRPr="00443A0A">
              <w:rPr>
                <w:sz w:val="22"/>
                <w:szCs w:val="22"/>
              </w:rPr>
              <w:t xml:space="preserve">Manija, </w:t>
            </w:r>
            <w:proofErr w:type="spellStart"/>
            <w:r w:rsidRPr="00443A0A">
              <w:rPr>
                <w:sz w:val="22"/>
                <w:szCs w:val="22"/>
              </w:rPr>
              <w:t>įsk</w:t>
            </w:r>
            <w:proofErr w:type="spellEnd"/>
            <w:r w:rsidRPr="00443A0A">
              <w:rPr>
                <w:sz w:val="22"/>
                <w:szCs w:val="22"/>
              </w:rPr>
              <w:t xml:space="preserve">. </w:t>
            </w:r>
            <w:proofErr w:type="spellStart"/>
            <w:r w:rsidRPr="00443A0A">
              <w:rPr>
                <w:sz w:val="22"/>
                <w:szCs w:val="22"/>
              </w:rPr>
              <w:t>hipomaniją</w:t>
            </w:r>
            <w:proofErr w:type="spellEnd"/>
          </w:p>
        </w:tc>
      </w:tr>
      <w:tr w:rsidR="0018333C" w:rsidRPr="00443A0A" w14:paraId="71469399" w14:textId="77777777" w:rsidTr="00CE5FC3">
        <w:tc>
          <w:tcPr>
            <w:tcW w:w="1702" w:type="dxa"/>
          </w:tcPr>
          <w:p w14:paraId="25409D8E" w14:textId="77777777" w:rsidR="0018333C" w:rsidRPr="00443A0A" w:rsidRDefault="0018333C" w:rsidP="00CE5FC3">
            <w:pPr>
              <w:jc w:val="both"/>
              <w:rPr>
                <w:b/>
                <w:bCs/>
                <w:sz w:val="22"/>
                <w:szCs w:val="22"/>
              </w:rPr>
            </w:pPr>
            <w:r w:rsidRPr="00443A0A">
              <w:rPr>
                <w:b/>
                <w:sz w:val="22"/>
                <w:szCs w:val="22"/>
              </w:rPr>
              <w:t>Nervų sistemos</w:t>
            </w:r>
          </w:p>
          <w:p w14:paraId="3AE91BAA" w14:textId="77777777" w:rsidR="0018333C" w:rsidRPr="00443A0A" w:rsidRDefault="0018333C" w:rsidP="00CE5FC3">
            <w:pPr>
              <w:jc w:val="both"/>
              <w:rPr>
                <w:sz w:val="22"/>
                <w:szCs w:val="22"/>
              </w:rPr>
            </w:pPr>
            <w:r w:rsidRPr="00443A0A">
              <w:rPr>
                <w:b/>
                <w:sz w:val="22"/>
                <w:szCs w:val="22"/>
              </w:rPr>
              <w:t>sutrikimai*</w:t>
            </w:r>
          </w:p>
        </w:tc>
        <w:tc>
          <w:tcPr>
            <w:tcW w:w="1944" w:type="dxa"/>
          </w:tcPr>
          <w:p w14:paraId="1BD722C0" w14:textId="77777777" w:rsidR="0018333C" w:rsidRPr="00443A0A" w:rsidRDefault="0018333C" w:rsidP="00CE5FC3">
            <w:pPr>
              <w:jc w:val="both"/>
              <w:rPr>
                <w:sz w:val="22"/>
                <w:szCs w:val="22"/>
              </w:rPr>
            </w:pPr>
          </w:p>
        </w:tc>
        <w:tc>
          <w:tcPr>
            <w:tcW w:w="1741" w:type="dxa"/>
          </w:tcPr>
          <w:p w14:paraId="275CD8FF" w14:textId="77777777" w:rsidR="0018333C" w:rsidRPr="00443A0A" w:rsidRDefault="0018333C" w:rsidP="00CE5FC3">
            <w:pPr>
              <w:jc w:val="both"/>
              <w:rPr>
                <w:sz w:val="22"/>
                <w:szCs w:val="22"/>
              </w:rPr>
            </w:pPr>
            <w:r w:rsidRPr="00443A0A">
              <w:rPr>
                <w:sz w:val="22"/>
                <w:szCs w:val="22"/>
              </w:rPr>
              <w:t>Galvos skausmas</w:t>
            </w:r>
          </w:p>
          <w:p w14:paraId="2FFD7FC9" w14:textId="77777777" w:rsidR="0018333C" w:rsidRPr="00443A0A" w:rsidRDefault="0018333C" w:rsidP="00CE5FC3">
            <w:pPr>
              <w:jc w:val="both"/>
              <w:rPr>
                <w:sz w:val="22"/>
                <w:szCs w:val="22"/>
              </w:rPr>
            </w:pPr>
            <w:r w:rsidRPr="00443A0A">
              <w:rPr>
                <w:sz w:val="22"/>
                <w:szCs w:val="22"/>
              </w:rPr>
              <w:t>Galvos svaigimas</w:t>
            </w:r>
          </w:p>
          <w:p w14:paraId="2B1C10FF" w14:textId="77777777" w:rsidR="0018333C" w:rsidRPr="00443A0A" w:rsidRDefault="0018333C" w:rsidP="00CE5FC3">
            <w:pPr>
              <w:jc w:val="both"/>
              <w:rPr>
                <w:sz w:val="22"/>
                <w:szCs w:val="22"/>
              </w:rPr>
            </w:pPr>
            <w:r w:rsidRPr="00443A0A">
              <w:rPr>
                <w:sz w:val="22"/>
                <w:szCs w:val="22"/>
              </w:rPr>
              <w:t>Miego sutrikimai</w:t>
            </w:r>
          </w:p>
          <w:p w14:paraId="6EC4CB58" w14:textId="77777777" w:rsidR="0018333C" w:rsidRPr="00443A0A" w:rsidRDefault="0018333C" w:rsidP="00CE5FC3">
            <w:pPr>
              <w:jc w:val="both"/>
              <w:rPr>
                <w:sz w:val="22"/>
                <w:szCs w:val="22"/>
              </w:rPr>
            </w:pPr>
            <w:r w:rsidRPr="00443A0A">
              <w:rPr>
                <w:sz w:val="22"/>
                <w:szCs w:val="22"/>
              </w:rPr>
              <w:t>Skonio sutrikimai</w:t>
            </w:r>
          </w:p>
        </w:tc>
        <w:tc>
          <w:tcPr>
            <w:tcW w:w="1843" w:type="dxa"/>
          </w:tcPr>
          <w:p w14:paraId="0EB9DE77" w14:textId="77777777" w:rsidR="0018333C" w:rsidRPr="00443A0A" w:rsidRDefault="0018333C" w:rsidP="00CE5FC3">
            <w:pPr>
              <w:jc w:val="both"/>
              <w:rPr>
                <w:sz w:val="22"/>
                <w:szCs w:val="22"/>
              </w:rPr>
            </w:pPr>
            <w:proofErr w:type="spellStart"/>
            <w:r w:rsidRPr="00443A0A">
              <w:rPr>
                <w:sz w:val="22"/>
                <w:szCs w:val="22"/>
              </w:rPr>
              <w:t>Parestezija</w:t>
            </w:r>
            <w:proofErr w:type="spellEnd"/>
            <w:r w:rsidRPr="00443A0A">
              <w:rPr>
                <w:sz w:val="22"/>
                <w:szCs w:val="22"/>
              </w:rPr>
              <w:t xml:space="preserve"> ir</w:t>
            </w:r>
          </w:p>
          <w:p w14:paraId="0B983980" w14:textId="2A82026C" w:rsidR="0018333C" w:rsidRPr="00443A0A" w:rsidRDefault="003C4DC0" w:rsidP="00CE5FC3">
            <w:pPr>
              <w:jc w:val="both"/>
              <w:rPr>
                <w:sz w:val="22"/>
                <w:szCs w:val="22"/>
              </w:rPr>
            </w:pPr>
            <w:r>
              <w:rPr>
                <w:sz w:val="22"/>
                <w:szCs w:val="22"/>
              </w:rPr>
              <w:t>Kiti nepatikslinti odos jutimo sutrikimai</w:t>
            </w:r>
          </w:p>
          <w:p w14:paraId="69E294CD" w14:textId="58A3BBCE" w:rsidR="0018333C" w:rsidRPr="00443A0A" w:rsidRDefault="0018333C" w:rsidP="00CE5FC3">
            <w:pPr>
              <w:jc w:val="both"/>
              <w:rPr>
                <w:sz w:val="22"/>
                <w:szCs w:val="22"/>
              </w:rPr>
            </w:pPr>
            <w:proofErr w:type="spellStart"/>
            <w:r w:rsidRPr="00443A0A">
              <w:rPr>
                <w:sz w:val="22"/>
                <w:szCs w:val="22"/>
              </w:rPr>
              <w:t>Hipestezija</w:t>
            </w:r>
            <w:proofErr w:type="spellEnd"/>
          </w:p>
          <w:p w14:paraId="34736A3E" w14:textId="4AF6FE76" w:rsidR="0018333C" w:rsidRPr="00443A0A" w:rsidRDefault="00283BD0" w:rsidP="00CE5FC3">
            <w:pPr>
              <w:jc w:val="both"/>
              <w:rPr>
                <w:sz w:val="22"/>
                <w:szCs w:val="22"/>
              </w:rPr>
            </w:pPr>
            <w:r>
              <w:rPr>
                <w:sz w:val="22"/>
                <w:szCs w:val="22"/>
              </w:rPr>
              <w:t>Drebėjima</w:t>
            </w:r>
            <w:r w:rsidR="0018333C" w:rsidRPr="00443A0A">
              <w:rPr>
                <w:sz w:val="22"/>
                <w:szCs w:val="22"/>
              </w:rPr>
              <w:t>s</w:t>
            </w:r>
          </w:p>
          <w:p w14:paraId="4ABFAA55" w14:textId="77777777" w:rsidR="0018333C" w:rsidRPr="00443A0A" w:rsidRDefault="0018333C" w:rsidP="00CE5FC3">
            <w:pPr>
              <w:jc w:val="both"/>
              <w:rPr>
                <w:sz w:val="22"/>
                <w:szCs w:val="22"/>
              </w:rPr>
            </w:pPr>
            <w:r w:rsidRPr="00443A0A">
              <w:rPr>
                <w:sz w:val="22"/>
                <w:szCs w:val="22"/>
              </w:rPr>
              <w:t>Priepuoliai (</w:t>
            </w:r>
            <w:proofErr w:type="spellStart"/>
            <w:r w:rsidRPr="00443A0A">
              <w:rPr>
                <w:sz w:val="22"/>
                <w:szCs w:val="22"/>
              </w:rPr>
              <w:t>įsk</w:t>
            </w:r>
            <w:proofErr w:type="spellEnd"/>
            <w:r w:rsidRPr="00443A0A">
              <w:rPr>
                <w:sz w:val="22"/>
                <w:szCs w:val="22"/>
              </w:rPr>
              <w:t>.</w:t>
            </w:r>
          </w:p>
          <w:p w14:paraId="35F6689B" w14:textId="381EA22E" w:rsidR="0018333C" w:rsidRPr="00443A0A" w:rsidRDefault="0018333C" w:rsidP="00CE5FC3">
            <w:pPr>
              <w:jc w:val="both"/>
              <w:rPr>
                <w:sz w:val="22"/>
                <w:szCs w:val="22"/>
              </w:rPr>
            </w:pPr>
            <w:proofErr w:type="spellStart"/>
            <w:r w:rsidRPr="00443A0A">
              <w:rPr>
                <w:sz w:val="22"/>
                <w:szCs w:val="22"/>
              </w:rPr>
              <w:t>epileps</w:t>
            </w:r>
            <w:r w:rsidR="00283BD0">
              <w:rPr>
                <w:sz w:val="22"/>
                <w:szCs w:val="22"/>
              </w:rPr>
              <w:t>inę</w:t>
            </w:r>
            <w:proofErr w:type="spellEnd"/>
            <w:r w:rsidR="00283BD0">
              <w:rPr>
                <w:sz w:val="22"/>
                <w:szCs w:val="22"/>
              </w:rPr>
              <w:t xml:space="preserve"> būklę</w:t>
            </w:r>
            <w:r w:rsidRPr="00443A0A">
              <w:rPr>
                <w:sz w:val="22"/>
                <w:szCs w:val="22"/>
              </w:rPr>
              <w:t>,</w:t>
            </w:r>
          </w:p>
          <w:p w14:paraId="4917C119" w14:textId="0A409A81" w:rsidR="0018333C" w:rsidRPr="00443A0A" w:rsidRDefault="0018333C" w:rsidP="00CE5FC3">
            <w:pPr>
              <w:jc w:val="both"/>
              <w:rPr>
                <w:sz w:val="22"/>
                <w:szCs w:val="22"/>
              </w:rPr>
            </w:pPr>
            <w:r w:rsidRPr="00443A0A">
              <w:rPr>
                <w:sz w:val="22"/>
                <w:szCs w:val="22"/>
              </w:rPr>
              <w:t>žr. 4.4 skyrių)</w:t>
            </w:r>
          </w:p>
          <w:p w14:paraId="2F57BE2A" w14:textId="77777777" w:rsidR="0018333C" w:rsidRPr="00443A0A" w:rsidRDefault="0018333C" w:rsidP="00CE5FC3">
            <w:pPr>
              <w:jc w:val="both"/>
              <w:rPr>
                <w:sz w:val="22"/>
                <w:szCs w:val="22"/>
              </w:rPr>
            </w:pPr>
            <w:r w:rsidRPr="00443A0A">
              <w:rPr>
                <w:sz w:val="22"/>
                <w:szCs w:val="22"/>
              </w:rPr>
              <w:t>Svaigulys</w:t>
            </w:r>
          </w:p>
        </w:tc>
        <w:tc>
          <w:tcPr>
            <w:tcW w:w="1843" w:type="dxa"/>
          </w:tcPr>
          <w:p w14:paraId="5427222E" w14:textId="77777777" w:rsidR="0018333C" w:rsidRPr="00443A0A" w:rsidRDefault="0018333C" w:rsidP="00CE5FC3">
            <w:pPr>
              <w:jc w:val="both"/>
              <w:rPr>
                <w:sz w:val="22"/>
                <w:szCs w:val="22"/>
              </w:rPr>
            </w:pPr>
            <w:r w:rsidRPr="00443A0A">
              <w:rPr>
                <w:sz w:val="22"/>
                <w:szCs w:val="22"/>
              </w:rPr>
              <w:t>Migrena</w:t>
            </w:r>
          </w:p>
          <w:p w14:paraId="35529F84" w14:textId="1C68AE1F" w:rsidR="0018333C" w:rsidRPr="00443A0A" w:rsidRDefault="0018333C" w:rsidP="00CE5FC3">
            <w:pPr>
              <w:jc w:val="both"/>
              <w:rPr>
                <w:sz w:val="22"/>
                <w:szCs w:val="22"/>
              </w:rPr>
            </w:pPr>
            <w:r w:rsidRPr="00443A0A">
              <w:rPr>
                <w:sz w:val="22"/>
                <w:szCs w:val="22"/>
              </w:rPr>
              <w:t>Sutrikusi</w:t>
            </w:r>
            <w:r w:rsidR="00713F24">
              <w:rPr>
                <w:sz w:val="22"/>
                <w:szCs w:val="22"/>
              </w:rPr>
              <w:t xml:space="preserve"> </w:t>
            </w:r>
            <w:r w:rsidRPr="00443A0A">
              <w:rPr>
                <w:sz w:val="22"/>
                <w:szCs w:val="22"/>
              </w:rPr>
              <w:t>koordinacija</w:t>
            </w:r>
          </w:p>
          <w:p w14:paraId="3DBE531C" w14:textId="77777777" w:rsidR="0018333C" w:rsidRPr="00443A0A" w:rsidRDefault="0018333C" w:rsidP="00CE5FC3">
            <w:pPr>
              <w:jc w:val="both"/>
              <w:rPr>
                <w:sz w:val="22"/>
                <w:szCs w:val="22"/>
              </w:rPr>
            </w:pPr>
            <w:r w:rsidRPr="00443A0A">
              <w:rPr>
                <w:sz w:val="22"/>
                <w:szCs w:val="22"/>
              </w:rPr>
              <w:t>Eisenos sutrikimas</w:t>
            </w:r>
          </w:p>
          <w:p w14:paraId="6246F110" w14:textId="76EC9E65" w:rsidR="0018333C" w:rsidRPr="00443A0A" w:rsidRDefault="0018333C" w:rsidP="00CE5FC3">
            <w:pPr>
              <w:jc w:val="both"/>
              <w:rPr>
                <w:sz w:val="22"/>
                <w:szCs w:val="22"/>
              </w:rPr>
            </w:pPr>
            <w:r w:rsidRPr="00443A0A">
              <w:rPr>
                <w:sz w:val="22"/>
                <w:szCs w:val="22"/>
              </w:rPr>
              <w:t>Uoslės nervo</w:t>
            </w:r>
            <w:r w:rsidR="00713F24">
              <w:rPr>
                <w:sz w:val="22"/>
                <w:szCs w:val="22"/>
              </w:rPr>
              <w:t xml:space="preserve"> </w:t>
            </w:r>
            <w:r w:rsidRPr="00443A0A">
              <w:rPr>
                <w:sz w:val="22"/>
                <w:szCs w:val="22"/>
              </w:rPr>
              <w:t>sutrikimai</w:t>
            </w:r>
          </w:p>
          <w:p w14:paraId="0FA5AB9F" w14:textId="12719B7F" w:rsidR="0018333C" w:rsidRPr="00443A0A" w:rsidRDefault="0018333C" w:rsidP="00CE5FC3">
            <w:pPr>
              <w:jc w:val="both"/>
              <w:rPr>
                <w:sz w:val="22"/>
                <w:szCs w:val="22"/>
              </w:rPr>
            </w:pPr>
            <w:proofErr w:type="spellStart"/>
            <w:r w:rsidRPr="00443A0A">
              <w:rPr>
                <w:sz w:val="22"/>
                <w:szCs w:val="22"/>
              </w:rPr>
              <w:t>Intrakranijinė</w:t>
            </w:r>
            <w:proofErr w:type="spellEnd"/>
            <w:r w:rsidR="00713F24">
              <w:rPr>
                <w:sz w:val="22"/>
                <w:szCs w:val="22"/>
              </w:rPr>
              <w:t xml:space="preserve"> </w:t>
            </w:r>
            <w:r w:rsidRPr="00443A0A">
              <w:rPr>
                <w:sz w:val="22"/>
                <w:szCs w:val="22"/>
              </w:rPr>
              <w:t>hiperten</w:t>
            </w:r>
            <w:r w:rsidR="00B14C04">
              <w:rPr>
                <w:sz w:val="22"/>
                <w:szCs w:val="22"/>
              </w:rPr>
              <w:t>z</w:t>
            </w:r>
            <w:r w:rsidRPr="00443A0A">
              <w:rPr>
                <w:sz w:val="22"/>
                <w:szCs w:val="22"/>
              </w:rPr>
              <w:t>ija ir</w:t>
            </w:r>
            <w:r w:rsidR="00713F24">
              <w:rPr>
                <w:sz w:val="22"/>
                <w:szCs w:val="22"/>
              </w:rPr>
              <w:t xml:space="preserve"> </w:t>
            </w:r>
            <w:r w:rsidR="00435BF1">
              <w:rPr>
                <w:sz w:val="22"/>
                <w:szCs w:val="22"/>
              </w:rPr>
              <w:t xml:space="preserve">smegenų </w:t>
            </w:r>
            <w:proofErr w:type="spellStart"/>
            <w:r w:rsidRPr="00443A0A">
              <w:rPr>
                <w:sz w:val="22"/>
                <w:szCs w:val="22"/>
              </w:rPr>
              <w:t>pseudotumor</w:t>
            </w:r>
            <w:r w:rsidR="00435BF1">
              <w:rPr>
                <w:sz w:val="22"/>
                <w:szCs w:val="22"/>
              </w:rPr>
              <w:t>as</w:t>
            </w:r>
            <w:proofErr w:type="spellEnd"/>
          </w:p>
        </w:tc>
        <w:tc>
          <w:tcPr>
            <w:tcW w:w="1843" w:type="dxa"/>
          </w:tcPr>
          <w:p w14:paraId="11C297CF" w14:textId="2B67079E" w:rsidR="0018333C" w:rsidRPr="00443A0A" w:rsidRDefault="0018333C" w:rsidP="00CE5FC3">
            <w:pPr>
              <w:jc w:val="both"/>
              <w:rPr>
                <w:sz w:val="22"/>
                <w:szCs w:val="22"/>
              </w:rPr>
            </w:pPr>
            <w:r w:rsidRPr="00443A0A">
              <w:rPr>
                <w:sz w:val="22"/>
                <w:szCs w:val="22"/>
              </w:rPr>
              <w:t>Periferinė neuropatija</w:t>
            </w:r>
            <w:r w:rsidR="00713F24">
              <w:rPr>
                <w:sz w:val="22"/>
                <w:szCs w:val="22"/>
              </w:rPr>
              <w:t xml:space="preserve"> </w:t>
            </w:r>
            <w:r w:rsidRPr="00443A0A">
              <w:rPr>
                <w:sz w:val="22"/>
                <w:szCs w:val="22"/>
              </w:rPr>
              <w:t>ir polineuropatija (žr. 4.4 skyrių)</w:t>
            </w:r>
          </w:p>
        </w:tc>
      </w:tr>
      <w:tr w:rsidR="0018333C" w:rsidRPr="00443A0A" w14:paraId="40D08B78" w14:textId="77777777" w:rsidTr="00CE5FC3">
        <w:tc>
          <w:tcPr>
            <w:tcW w:w="1702" w:type="dxa"/>
          </w:tcPr>
          <w:p w14:paraId="3B9945A6" w14:textId="77777777" w:rsidR="0018333C" w:rsidRPr="00443A0A" w:rsidRDefault="0018333C" w:rsidP="00CE5FC3">
            <w:pPr>
              <w:jc w:val="both"/>
              <w:rPr>
                <w:b/>
                <w:bCs/>
                <w:sz w:val="22"/>
                <w:szCs w:val="22"/>
              </w:rPr>
            </w:pPr>
            <w:r w:rsidRPr="00443A0A">
              <w:rPr>
                <w:b/>
                <w:sz w:val="22"/>
                <w:szCs w:val="22"/>
              </w:rPr>
              <w:t>Akių sutrikimai*</w:t>
            </w:r>
          </w:p>
        </w:tc>
        <w:tc>
          <w:tcPr>
            <w:tcW w:w="1944" w:type="dxa"/>
          </w:tcPr>
          <w:p w14:paraId="0211CEE5" w14:textId="77777777" w:rsidR="0018333C" w:rsidRPr="00443A0A" w:rsidRDefault="0018333C" w:rsidP="00CE5FC3">
            <w:pPr>
              <w:jc w:val="both"/>
              <w:rPr>
                <w:sz w:val="22"/>
                <w:szCs w:val="22"/>
              </w:rPr>
            </w:pPr>
          </w:p>
        </w:tc>
        <w:tc>
          <w:tcPr>
            <w:tcW w:w="1741" w:type="dxa"/>
          </w:tcPr>
          <w:p w14:paraId="003AD5A7" w14:textId="77777777" w:rsidR="0018333C" w:rsidRPr="00443A0A" w:rsidRDefault="0018333C" w:rsidP="00CE5FC3">
            <w:pPr>
              <w:jc w:val="both"/>
              <w:rPr>
                <w:sz w:val="22"/>
                <w:szCs w:val="22"/>
              </w:rPr>
            </w:pPr>
          </w:p>
        </w:tc>
        <w:tc>
          <w:tcPr>
            <w:tcW w:w="1843" w:type="dxa"/>
          </w:tcPr>
          <w:p w14:paraId="17A1DC76" w14:textId="2A9BFFE2" w:rsidR="0018333C" w:rsidRPr="00443A0A" w:rsidRDefault="0018333C" w:rsidP="00CE5FC3">
            <w:pPr>
              <w:jc w:val="both"/>
              <w:rPr>
                <w:sz w:val="22"/>
                <w:szCs w:val="22"/>
              </w:rPr>
            </w:pPr>
            <w:r w:rsidRPr="00443A0A">
              <w:rPr>
                <w:sz w:val="22"/>
                <w:szCs w:val="22"/>
              </w:rPr>
              <w:t>Regos sutrikimai</w:t>
            </w:r>
            <w:r w:rsidR="00713F24">
              <w:rPr>
                <w:sz w:val="22"/>
                <w:szCs w:val="22"/>
              </w:rPr>
              <w:t xml:space="preserve"> </w:t>
            </w:r>
            <w:r w:rsidRPr="00443A0A">
              <w:rPr>
                <w:sz w:val="22"/>
                <w:szCs w:val="22"/>
              </w:rPr>
              <w:t xml:space="preserve">(pvz., </w:t>
            </w:r>
            <w:proofErr w:type="spellStart"/>
            <w:r w:rsidRPr="00443A0A">
              <w:rPr>
                <w:sz w:val="22"/>
                <w:szCs w:val="22"/>
              </w:rPr>
              <w:t>diplopija</w:t>
            </w:r>
            <w:proofErr w:type="spellEnd"/>
            <w:r w:rsidRPr="00443A0A">
              <w:rPr>
                <w:sz w:val="22"/>
                <w:szCs w:val="22"/>
              </w:rPr>
              <w:t>)</w:t>
            </w:r>
          </w:p>
        </w:tc>
        <w:tc>
          <w:tcPr>
            <w:tcW w:w="1843" w:type="dxa"/>
          </w:tcPr>
          <w:p w14:paraId="2B6A7E09" w14:textId="3DB43F84" w:rsidR="0018333C" w:rsidRPr="00443A0A" w:rsidRDefault="0018333C" w:rsidP="00CE5FC3">
            <w:pPr>
              <w:jc w:val="both"/>
              <w:rPr>
                <w:sz w:val="22"/>
                <w:szCs w:val="22"/>
              </w:rPr>
            </w:pPr>
            <w:r w:rsidRPr="00443A0A">
              <w:rPr>
                <w:sz w:val="22"/>
                <w:szCs w:val="22"/>
              </w:rPr>
              <w:t>Matomų spalvų</w:t>
            </w:r>
            <w:r w:rsidR="00713F24">
              <w:rPr>
                <w:sz w:val="22"/>
                <w:szCs w:val="22"/>
              </w:rPr>
              <w:t xml:space="preserve"> </w:t>
            </w:r>
            <w:r w:rsidRPr="00443A0A">
              <w:rPr>
                <w:sz w:val="22"/>
                <w:szCs w:val="22"/>
              </w:rPr>
              <w:t>iškraipymas</w:t>
            </w:r>
          </w:p>
        </w:tc>
        <w:tc>
          <w:tcPr>
            <w:tcW w:w="1843" w:type="dxa"/>
          </w:tcPr>
          <w:p w14:paraId="2F71EE52" w14:textId="77777777" w:rsidR="0018333C" w:rsidRPr="00443A0A" w:rsidRDefault="0018333C" w:rsidP="00CE5FC3">
            <w:pPr>
              <w:jc w:val="both"/>
              <w:rPr>
                <w:sz w:val="22"/>
                <w:szCs w:val="22"/>
              </w:rPr>
            </w:pPr>
          </w:p>
        </w:tc>
      </w:tr>
      <w:tr w:rsidR="0018333C" w:rsidRPr="00443A0A" w14:paraId="6195FA6F" w14:textId="77777777" w:rsidTr="00CE5FC3">
        <w:tc>
          <w:tcPr>
            <w:tcW w:w="1702" w:type="dxa"/>
          </w:tcPr>
          <w:p w14:paraId="1B833F9B" w14:textId="46F5908E" w:rsidR="0018333C" w:rsidRPr="00443A0A" w:rsidRDefault="0018333C" w:rsidP="00CE5FC3">
            <w:pPr>
              <w:jc w:val="both"/>
              <w:rPr>
                <w:b/>
                <w:bCs/>
                <w:sz w:val="22"/>
                <w:szCs w:val="22"/>
              </w:rPr>
            </w:pPr>
            <w:r w:rsidRPr="00443A0A">
              <w:rPr>
                <w:b/>
                <w:sz w:val="22"/>
                <w:szCs w:val="22"/>
              </w:rPr>
              <w:t xml:space="preserve">Ausų </w:t>
            </w:r>
            <w:r w:rsidR="00065D51">
              <w:rPr>
                <w:b/>
                <w:sz w:val="22"/>
                <w:szCs w:val="22"/>
              </w:rPr>
              <w:t>i</w:t>
            </w:r>
            <w:r w:rsidRPr="00443A0A">
              <w:rPr>
                <w:b/>
                <w:sz w:val="22"/>
                <w:szCs w:val="22"/>
              </w:rPr>
              <w:t xml:space="preserve">r </w:t>
            </w:r>
            <w:r w:rsidR="00713F24" w:rsidRPr="00443A0A">
              <w:rPr>
                <w:b/>
                <w:sz w:val="22"/>
                <w:szCs w:val="22"/>
              </w:rPr>
              <w:t>labirint</w:t>
            </w:r>
            <w:r w:rsidR="00713F24">
              <w:rPr>
                <w:b/>
                <w:sz w:val="22"/>
                <w:szCs w:val="22"/>
              </w:rPr>
              <w:t>o</w:t>
            </w:r>
            <w:r w:rsidR="00713F24" w:rsidRPr="00443A0A">
              <w:rPr>
                <w:b/>
                <w:sz w:val="22"/>
                <w:szCs w:val="22"/>
              </w:rPr>
              <w:t xml:space="preserve"> </w:t>
            </w:r>
            <w:r w:rsidRPr="00443A0A">
              <w:rPr>
                <w:b/>
                <w:sz w:val="22"/>
                <w:szCs w:val="22"/>
              </w:rPr>
              <w:t>sutrikimai*</w:t>
            </w:r>
          </w:p>
        </w:tc>
        <w:tc>
          <w:tcPr>
            <w:tcW w:w="1944" w:type="dxa"/>
          </w:tcPr>
          <w:p w14:paraId="152BDBF4" w14:textId="77777777" w:rsidR="0018333C" w:rsidRPr="00443A0A" w:rsidRDefault="0018333C" w:rsidP="00CE5FC3">
            <w:pPr>
              <w:jc w:val="both"/>
              <w:rPr>
                <w:sz w:val="22"/>
                <w:szCs w:val="22"/>
              </w:rPr>
            </w:pPr>
          </w:p>
        </w:tc>
        <w:tc>
          <w:tcPr>
            <w:tcW w:w="1741" w:type="dxa"/>
          </w:tcPr>
          <w:p w14:paraId="4EA1CD6C" w14:textId="77777777" w:rsidR="0018333C" w:rsidRPr="00443A0A" w:rsidRDefault="0018333C" w:rsidP="00CE5FC3">
            <w:pPr>
              <w:jc w:val="both"/>
              <w:rPr>
                <w:sz w:val="22"/>
                <w:szCs w:val="22"/>
              </w:rPr>
            </w:pPr>
          </w:p>
        </w:tc>
        <w:tc>
          <w:tcPr>
            <w:tcW w:w="1843" w:type="dxa"/>
          </w:tcPr>
          <w:p w14:paraId="30528166" w14:textId="2ACE9B9B" w:rsidR="0018333C" w:rsidRPr="00443A0A" w:rsidRDefault="00435BF1" w:rsidP="00CE5FC3">
            <w:pPr>
              <w:jc w:val="both"/>
              <w:rPr>
                <w:sz w:val="22"/>
                <w:szCs w:val="22"/>
              </w:rPr>
            </w:pPr>
            <w:r>
              <w:rPr>
                <w:sz w:val="22"/>
                <w:szCs w:val="22"/>
              </w:rPr>
              <w:t>Ūžesy</w:t>
            </w:r>
            <w:r w:rsidR="0018333C" w:rsidRPr="00443A0A">
              <w:rPr>
                <w:sz w:val="22"/>
                <w:szCs w:val="22"/>
              </w:rPr>
              <w:t>s</w:t>
            </w:r>
            <w:r>
              <w:rPr>
                <w:sz w:val="22"/>
                <w:szCs w:val="22"/>
              </w:rPr>
              <w:t xml:space="preserve"> (</w:t>
            </w:r>
            <w:proofErr w:type="spellStart"/>
            <w:r w:rsidRPr="001158E5">
              <w:rPr>
                <w:i/>
                <w:iCs/>
                <w:sz w:val="22"/>
                <w:szCs w:val="22"/>
              </w:rPr>
              <w:t>tinnitus</w:t>
            </w:r>
            <w:proofErr w:type="spellEnd"/>
            <w:r>
              <w:rPr>
                <w:sz w:val="22"/>
                <w:szCs w:val="22"/>
              </w:rPr>
              <w:t>)</w:t>
            </w:r>
          </w:p>
          <w:p w14:paraId="3B57FBC7" w14:textId="55B77D1D" w:rsidR="0018333C" w:rsidRPr="00443A0A" w:rsidRDefault="0018333C" w:rsidP="00CE5FC3">
            <w:pPr>
              <w:jc w:val="both"/>
              <w:rPr>
                <w:sz w:val="22"/>
                <w:szCs w:val="22"/>
              </w:rPr>
            </w:pPr>
            <w:r w:rsidRPr="00443A0A">
              <w:rPr>
                <w:sz w:val="22"/>
                <w:szCs w:val="22"/>
              </w:rPr>
              <w:t>Klausos praradimas /</w:t>
            </w:r>
            <w:r w:rsidR="00713F24">
              <w:rPr>
                <w:sz w:val="22"/>
                <w:szCs w:val="22"/>
              </w:rPr>
              <w:t xml:space="preserve"> </w:t>
            </w:r>
            <w:r w:rsidR="004A2079">
              <w:rPr>
                <w:sz w:val="22"/>
                <w:szCs w:val="22"/>
              </w:rPr>
              <w:t>k</w:t>
            </w:r>
            <w:r w:rsidRPr="00443A0A">
              <w:rPr>
                <w:sz w:val="22"/>
                <w:szCs w:val="22"/>
              </w:rPr>
              <w:t>lausos sutrikimas</w:t>
            </w:r>
          </w:p>
        </w:tc>
        <w:tc>
          <w:tcPr>
            <w:tcW w:w="1843" w:type="dxa"/>
          </w:tcPr>
          <w:p w14:paraId="3962CC26" w14:textId="77777777" w:rsidR="0018333C" w:rsidRPr="00443A0A" w:rsidRDefault="0018333C" w:rsidP="00CE5FC3">
            <w:pPr>
              <w:jc w:val="both"/>
              <w:rPr>
                <w:sz w:val="22"/>
                <w:szCs w:val="22"/>
              </w:rPr>
            </w:pPr>
          </w:p>
        </w:tc>
        <w:tc>
          <w:tcPr>
            <w:tcW w:w="1843" w:type="dxa"/>
          </w:tcPr>
          <w:p w14:paraId="1E3E92E4" w14:textId="77777777" w:rsidR="0018333C" w:rsidRPr="00443A0A" w:rsidRDefault="0018333C" w:rsidP="00CE5FC3">
            <w:pPr>
              <w:jc w:val="both"/>
              <w:rPr>
                <w:sz w:val="22"/>
                <w:szCs w:val="22"/>
              </w:rPr>
            </w:pPr>
          </w:p>
        </w:tc>
      </w:tr>
      <w:tr w:rsidR="0018333C" w:rsidRPr="00443A0A" w14:paraId="01F52649" w14:textId="77777777" w:rsidTr="00CE5FC3">
        <w:tc>
          <w:tcPr>
            <w:tcW w:w="1702" w:type="dxa"/>
          </w:tcPr>
          <w:p w14:paraId="51B56AB6" w14:textId="77777777" w:rsidR="0018333C" w:rsidRPr="00443A0A" w:rsidRDefault="0018333C" w:rsidP="00CE5FC3">
            <w:pPr>
              <w:jc w:val="both"/>
              <w:rPr>
                <w:b/>
                <w:bCs/>
                <w:sz w:val="22"/>
                <w:szCs w:val="22"/>
              </w:rPr>
            </w:pPr>
            <w:r w:rsidRPr="00443A0A">
              <w:rPr>
                <w:b/>
                <w:sz w:val="22"/>
                <w:szCs w:val="22"/>
              </w:rPr>
              <w:t>Širdies</w:t>
            </w:r>
          </w:p>
          <w:p w14:paraId="37CBA1A8" w14:textId="77777777" w:rsidR="0018333C" w:rsidRPr="00443A0A" w:rsidRDefault="0018333C" w:rsidP="00CE5FC3">
            <w:pPr>
              <w:jc w:val="both"/>
              <w:rPr>
                <w:b/>
                <w:bCs/>
                <w:sz w:val="22"/>
                <w:szCs w:val="22"/>
              </w:rPr>
            </w:pPr>
            <w:r w:rsidRPr="00443A0A">
              <w:rPr>
                <w:b/>
                <w:sz w:val="22"/>
                <w:szCs w:val="22"/>
              </w:rPr>
              <w:t>sutrikimai**</w:t>
            </w:r>
          </w:p>
        </w:tc>
        <w:tc>
          <w:tcPr>
            <w:tcW w:w="1944" w:type="dxa"/>
          </w:tcPr>
          <w:p w14:paraId="1A058632" w14:textId="77777777" w:rsidR="0018333C" w:rsidRPr="00443A0A" w:rsidRDefault="0018333C" w:rsidP="00CE5FC3">
            <w:pPr>
              <w:jc w:val="both"/>
              <w:rPr>
                <w:sz w:val="22"/>
                <w:szCs w:val="22"/>
              </w:rPr>
            </w:pPr>
          </w:p>
        </w:tc>
        <w:tc>
          <w:tcPr>
            <w:tcW w:w="1741" w:type="dxa"/>
          </w:tcPr>
          <w:p w14:paraId="60F9EFAC" w14:textId="77777777" w:rsidR="0018333C" w:rsidRPr="00443A0A" w:rsidRDefault="0018333C" w:rsidP="00CE5FC3">
            <w:pPr>
              <w:jc w:val="both"/>
              <w:rPr>
                <w:sz w:val="22"/>
                <w:szCs w:val="22"/>
              </w:rPr>
            </w:pPr>
          </w:p>
        </w:tc>
        <w:tc>
          <w:tcPr>
            <w:tcW w:w="1843" w:type="dxa"/>
          </w:tcPr>
          <w:p w14:paraId="6F6C8C92" w14:textId="77777777" w:rsidR="0018333C" w:rsidRPr="00443A0A" w:rsidRDefault="0018333C" w:rsidP="00CE5FC3">
            <w:pPr>
              <w:jc w:val="both"/>
              <w:rPr>
                <w:sz w:val="22"/>
                <w:szCs w:val="22"/>
              </w:rPr>
            </w:pPr>
            <w:r w:rsidRPr="00443A0A">
              <w:rPr>
                <w:sz w:val="22"/>
                <w:szCs w:val="22"/>
              </w:rPr>
              <w:t>Tachikardija</w:t>
            </w:r>
          </w:p>
        </w:tc>
        <w:tc>
          <w:tcPr>
            <w:tcW w:w="1843" w:type="dxa"/>
          </w:tcPr>
          <w:p w14:paraId="3259BD3E" w14:textId="77777777" w:rsidR="0018333C" w:rsidRPr="00443A0A" w:rsidRDefault="0018333C" w:rsidP="00CE5FC3">
            <w:pPr>
              <w:jc w:val="both"/>
              <w:rPr>
                <w:sz w:val="22"/>
                <w:szCs w:val="22"/>
              </w:rPr>
            </w:pPr>
          </w:p>
        </w:tc>
        <w:tc>
          <w:tcPr>
            <w:tcW w:w="1843" w:type="dxa"/>
          </w:tcPr>
          <w:p w14:paraId="37BDC545" w14:textId="5A2D0E06" w:rsidR="0018333C" w:rsidRPr="00443A0A" w:rsidRDefault="0018333C" w:rsidP="00CE5FC3">
            <w:pPr>
              <w:jc w:val="both"/>
              <w:rPr>
                <w:sz w:val="22"/>
                <w:szCs w:val="22"/>
              </w:rPr>
            </w:pPr>
            <w:r w:rsidRPr="00443A0A">
              <w:rPr>
                <w:sz w:val="22"/>
                <w:szCs w:val="22"/>
              </w:rPr>
              <w:t>Skilvelių aritmija</w:t>
            </w:r>
            <w:r w:rsidR="008F7594">
              <w:rPr>
                <w:sz w:val="22"/>
                <w:szCs w:val="22"/>
              </w:rPr>
              <w:t>,</w:t>
            </w:r>
          </w:p>
          <w:p w14:paraId="70C81084" w14:textId="6EB77A6F" w:rsidR="0018333C" w:rsidRPr="00443A0A" w:rsidRDefault="0018333C" w:rsidP="00CE5FC3">
            <w:pPr>
              <w:jc w:val="both"/>
              <w:rPr>
                <w:sz w:val="22"/>
                <w:szCs w:val="22"/>
              </w:rPr>
            </w:pPr>
            <w:proofErr w:type="spellStart"/>
            <w:r w:rsidRPr="001158E5">
              <w:rPr>
                <w:i/>
                <w:iCs/>
                <w:sz w:val="22"/>
                <w:szCs w:val="22"/>
              </w:rPr>
              <w:t>torsades</w:t>
            </w:r>
            <w:proofErr w:type="spellEnd"/>
            <w:r w:rsidRPr="001158E5">
              <w:rPr>
                <w:i/>
                <w:iCs/>
                <w:sz w:val="22"/>
                <w:szCs w:val="22"/>
              </w:rPr>
              <w:t xml:space="preserve"> de </w:t>
            </w:r>
            <w:proofErr w:type="spellStart"/>
            <w:r w:rsidRPr="001158E5">
              <w:rPr>
                <w:i/>
                <w:iCs/>
                <w:sz w:val="22"/>
                <w:szCs w:val="22"/>
              </w:rPr>
              <w:t>pointes</w:t>
            </w:r>
            <w:proofErr w:type="spellEnd"/>
            <w:r w:rsidRPr="00443A0A">
              <w:rPr>
                <w:sz w:val="22"/>
                <w:szCs w:val="22"/>
              </w:rPr>
              <w:t xml:space="preserve"> (daugiausia pranešta</w:t>
            </w:r>
            <w:r w:rsidR="00713F24">
              <w:rPr>
                <w:sz w:val="22"/>
                <w:szCs w:val="22"/>
              </w:rPr>
              <w:t xml:space="preserve"> </w:t>
            </w:r>
            <w:r w:rsidRPr="00443A0A">
              <w:rPr>
                <w:sz w:val="22"/>
                <w:szCs w:val="22"/>
              </w:rPr>
              <w:t>pacientams su rizikos</w:t>
            </w:r>
            <w:r w:rsidR="00713F24">
              <w:rPr>
                <w:sz w:val="22"/>
                <w:szCs w:val="22"/>
              </w:rPr>
              <w:t xml:space="preserve"> veiksniais</w:t>
            </w:r>
            <w:r w:rsidR="00713F24" w:rsidRPr="00443A0A">
              <w:rPr>
                <w:sz w:val="22"/>
                <w:szCs w:val="22"/>
              </w:rPr>
              <w:t xml:space="preserve"> </w:t>
            </w:r>
            <w:r w:rsidRPr="00443A0A">
              <w:rPr>
                <w:sz w:val="22"/>
                <w:szCs w:val="22"/>
              </w:rPr>
              <w:t>dėl QT</w:t>
            </w:r>
          </w:p>
          <w:p w14:paraId="462E86C6" w14:textId="1AE3A4F4" w:rsidR="0018333C" w:rsidRPr="00443A0A" w:rsidRDefault="0018333C" w:rsidP="00CE5FC3">
            <w:pPr>
              <w:jc w:val="both"/>
              <w:rPr>
                <w:sz w:val="22"/>
                <w:szCs w:val="22"/>
              </w:rPr>
            </w:pPr>
            <w:r w:rsidRPr="00443A0A">
              <w:rPr>
                <w:sz w:val="22"/>
                <w:szCs w:val="22"/>
              </w:rPr>
              <w:t>prailgėjimo), EKG QT prailg</w:t>
            </w:r>
            <w:r w:rsidR="00F9564F">
              <w:rPr>
                <w:sz w:val="22"/>
                <w:szCs w:val="22"/>
              </w:rPr>
              <w:t>ėjimas</w:t>
            </w:r>
            <w:r w:rsidRPr="00443A0A">
              <w:rPr>
                <w:sz w:val="22"/>
                <w:szCs w:val="22"/>
              </w:rPr>
              <w:t xml:space="preserve"> (žr. 4.4 ir 4.9 skyrius)</w:t>
            </w:r>
          </w:p>
        </w:tc>
      </w:tr>
      <w:tr w:rsidR="0018333C" w:rsidRPr="00443A0A" w14:paraId="6E034FEC" w14:textId="77777777" w:rsidTr="00CE5FC3">
        <w:tc>
          <w:tcPr>
            <w:tcW w:w="1702" w:type="dxa"/>
          </w:tcPr>
          <w:p w14:paraId="34CA7585" w14:textId="77777777" w:rsidR="0018333C" w:rsidRPr="00443A0A" w:rsidRDefault="0018333C" w:rsidP="00CE5FC3">
            <w:pPr>
              <w:jc w:val="both"/>
              <w:rPr>
                <w:b/>
                <w:bCs/>
                <w:sz w:val="22"/>
                <w:szCs w:val="22"/>
              </w:rPr>
            </w:pPr>
            <w:r w:rsidRPr="00443A0A">
              <w:rPr>
                <w:b/>
                <w:sz w:val="22"/>
                <w:szCs w:val="22"/>
              </w:rPr>
              <w:t>Kraujagyslių</w:t>
            </w:r>
          </w:p>
          <w:p w14:paraId="560B2F3B" w14:textId="77777777" w:rsidR="0018333C" w:rsidRPr="00443A0A" w:rsidRDefault="0018333C" w:rsidP="00CE5FC3">
            <w:pPr>
              <w:jc w:val="both"/>
              <w:rPr>
                <w:b/>
                <w:bCs/>
                <w:sz w:val="22"/>
                <w:szCs w:val="22"/>
              </w:rPr>
            </w:pPr>
            <w:r w:rsidRPr="00443A0A">
              <w:rPr>
                <w:b/>
                <w:sz w:val="22"/>
                <w:szCs w:val="22"/>
              </w:rPr>
              <w:t>sutrikimai*</w:t>
            </w:r>
          </w:p>
        </w:tc>
        <w:tc>
          <w:tcPr>
            <w:tcW w:w="1944" w:type="dxa"/>
          </w:tcPr>
          <w:p w14:paraId="061FD8F5" w14:textId="77777777" w:rsidR="0018333C" w:rsidRPr="00443A0A" w:rsidRDefault="0018333C" w:rsidP="00CE5FC3">
            <w:pPr>
              <w:jc w:val="both"/>
              <w:rPr>
                <w:sz w:val="22"/>
                <w:szCs w:val="22"/>
              </w:rPr>
            </w:pPr>
          </w:p>
        </w:tc>
        <w:tc>
          <w:tcPr>
            <w:tcW w:w="1741" w:type="dxa"/>
          </w:tcPr>
          <w:p w14:paraId="0ED2DF69" w14:textId="77777777" w:rsidR="0018333C" w:rsidRPr="00443A0A" w:rsidRDefault="0018333C" w:rsidP="00CE5FC3">
            <w:pPr>
              <w:jc w:val="both"/>
              <w:rPr>
                <w:sz w:val="22"/>
                <w:szCs w:val="22"/>
              </w:rPr>
            </w:pPr>
          </w:p>
        </w:tc>
        <w:tc>
          <w:tcPr>
            <w:tcW w:w="1843" w:type="dxa"/>
          </w:tcPr>
          <w:p w14:paraId="4AD17FA8" w14:textId="2A3BF291" w:rsidR="0018333C" w:rsidRPr="00443A0A" w:rsidRDefault="00435BF1" w:rsidP="00CE5FC3">
            <w:pPr>
              <w:jc w:val="both"/>
              <w:rPr>
                <w:sz w:val="22"/>
                <w:szCs w:val="22"/>
              </w:rPr>
            </w:pPr>
            <w:r>
              <w:rPr>
                <w:sz w:val="22"/>
                <w:szCs w:val="22"/>
              </w:rPr>
              <w:t>Kraujagyslių išsiplėtim</w:t>
            </w:r>
            <w:r w:rsidR="0018333C" w:rsidRPr="00443A0A">
              <w:rPr>
                <w:sz w:val="22"/>
                <w:szCs w:val="22"/>
              </w:rPr>
              <w:t>a</w:t>
            </w:r>
            <w:r>
              <w:rPr>
                <w:sz w:val="22"/>
                <w:szCs w:val="22"/>
              </w:rPr>
              <w:t>s</w:t>
            </w:r>
          </w:p>
          <w:p w14:paraId="621B38EE" w14:textId="77777777" w:rsidR="0018333C" w:rsidRPr="00443A0A" w:rsidRDefault="0018333C" w:rsidP="00CE5FC3">
            <w:pPr>
              <w:jc w:val="both"/>
              <w:rPr>
                <w:sz w:val="22"/>
                <w:szCs w:val="22"/>
              </w:rPr>
            </w:pPr>
            <w:proofErr w:type="spellStart"/>
            <w:r w:rsidRPr="00443A0A">
              <w:rPr>
                <w:sz w:val="22"/>
                <w:szCs w:val="22"/>
              </w:rPr>
              <w:t>Hipotenzija</w:t>
            </w:r>
            <w:proofErr w:type="spellEnd"/>
          </w:p>
          <w:p w14:paraId="4963E7B0" w14:textId="77777777" w:rsidR="0018333C" w:rsidRPr="00443A0A" w:rsidRDefault="0018333C" w:rsidP="00CE5FC3">
            <w:pPr>
              <w:jc w:val="both"/>
              <w:rPr>
                <w:sz w:val="22"/>
                <w:szCs w:val="22"/>
              </w:rPr>
            </w:pPr>
            <w:r w:rsidRPr="00443A0A">
              <w:rPr>
                <w:sz w:val="22"/>
                <w:szCs w:val="22"/>
              </w:rPr>
              <w:t>Sinkopė</w:t>
            </w:r>
          </w:p>
        </w:tc>
        <w:tc>
          <w:tcPr>
            <w:tcW w:w="1843" w:type="dxa"/>
          </w:tcPr>
          <w:p w14:paraId="18BC33FD" w14:textId="77777777" w:rsidR="0018333C" w:rsidRPr="00443A0A" w:rsidRDefault="0018333C" w:rsidP="00CE5FC3">
            <w:pPr>
              <w:jc w:val="both"/>
              <w:rPr>
                <w:sz w:val="22"/>
                <w:szCs w:val="22"/>
              </w:rPr>
            </w:pPr>
            <w:proofErr w:type="spellStart"/>
            <w:r w:rsidRPr="00443A0A">
              <w:rPr>
                <w:sz w:val="22"/>
                <w:szCs w:val="22"/>
              </w:rPr>
              <w:t>Vaskulitas</w:t>
            </w:r>
            <w:proofErr w:type="spellEnd"/>
          </w:p>
        </w:tc>
        <w:tc>
          <w:tcPr>
            <w:tcW w:w="1843" w:type="dxa"/>
          </w:tcPr>
          <w:p w14:paraId="07233DB7" w14:textId="77777777" w:rsidR="0018333C" w:rsidRPr="00443A0A" w:rsidRDefault="0018333C" w:rsidP="00CE5FC3">
            <w:pPr>
              <w:jc w:val="both"/>
              <w:rPr>
                <w:sz w:val="22"/>
                <w:szCs w:val="22"/>
              </w:rPr>
            </w:pPr>
          </w:p>
        </w:tc>
      </w:tr>
      <w:tr w:rsidR="0018333C" w:rsidRPr="00443A0A" w14:paraId="1240212F" w14:textId="77777777" w:rsidTr="00CE5FC3">
        <w:tc>
          <w:tcPr>
            <w:tcW w:w="1702" w:type="dxa"/>
          </w:tcPr>
          <w:p w14:paraId="101E04A7" w14:textId="77777777" w:rsidR="0018333C" w:rsidRPr="00443A0A" w:rsidRDefault="0018333C" w:rsidP="00CE5FC3">
            <w:pPr>
              <w:jc w:val="both"/>
              <w:rPr>
                <w:b/>
                <w:bCs/>
                <w:sz w:val="22"/>
                <w:szCs w:val="22"/>
              </w:rPr>
            </w:pPr>
            <w:r w:rsidRPr="00443A0A">
              <w:rPr>
                <w:b/>
                <w:sz w:val="22"/>
                <w:szCs w:val="22"/>
              </w:rPr>
              <w:t>Kvėpavimo sistemos, krūtinės ląstos ir tarpuplaučio sutrikimai</w:t>
            </w:r>
          </w:p>
        </w:tc>
        <w:tc>
          <w:tcPr>
            <w:tcW w:w="1944" w:type="dxa"/>
          </w:tcPr>
          <w:p w14:paraId="6AA52E24" w14:textId="77777777" w:rsidR="0018333C" w:rsidRPr="00443A0A" w:rsidRDefault="0018333C" w:rsidP="00CE5FC3">
            <w:pPr>
              <w:jc w:val="both"/>
              <w:rPr>
                <w:sz w:val="22"/>
                <w:szCs w:val="22"/>
              </w:rPr>
            </w:pPr>
          </w:p>
        </w:tc>
        <w:tc>
          <w:tcPr>
            <w:tcW w:w="1741" w:type="dxa"/>
          </w:tcPr>
          <w:p w14:paraId="5DE8131D" w14:textId="77777777" w:rsidR="0018333C" w:rsidRPr="00443A0A" w:rsidRDefault="0018333C" w:rsidP="00CE5FC3">
            <w:pPr>
              <w:jc w:val="both"/>
              <w:rPr>
                <w:sz w:val="22"/>
                <w:szCs w:val="22"/>
              </w:rPr>
            </w:pPr>
          </w:p>
        </w:tc>
        <w:tc>
          <w:tcPr>
            <w:tcW w:w="1843" w:type="dxa"/>
          </w:tcPr>
          <w:p w14:paraId="75DFDDE7" w14:textId="41293236" w:rsidR="0018333C" w:rsidRPr="00443A0A" w:rsidRDefault="0018333C" w:rsidP="00CE5FC3">
            <w:pPr>
              <w:jc w:val="both"/>
              <w:rPr>
                <w:sz w:val="22"/>
                <w:szCs w:val="22"/>
              </w:rPr>
            </w:pPr>
            <w:proofErr w:type="spellStart"/>
            <w:r w:rsidRPr="00443A0A">
              <w:rPr>
                <w:sz w:val="22"/>
                <w:szCs w:val="22"/>
              </w:rPr>
              <w:t>Dispnėja</w:t>
            </w:r>
            <w:proofErr w:type="spellEnd"/>
            <w:r w:rsidRPr="00443A0A">
              <w:rPr>
                <w:sz w:val="22"/>
                <w:szCs w:val="22"/>
              </w:rPr>
              <w:t xml:space="preserve"> (įskaitant</w:t>
            </w:r>
            <w:r w:rsidR="00713F24">
              <w:rPr>
                <w:sz w:val="22"/>
                <w:szCs w:val="22"/>
              </w:rPr>
              <w:t xml:space="preserve"> </w:t>
            </w:r>
            <w:r w:rsidRPr="00443A0A">
              <w:rPr>
                <w:sz w:val="22"/>
                <w:szCs w:val="22"/>
              </w:rPr>
              <w:t>astmos</w:t>
            </w:r>
            <w:r w:rsidR="00713F24">
              <w:rPr>
                <w:sz w:val="22"/>
                <w:szCs w:val="22"/>
              </w:rPr>
              <w:t xml:space="preserve"> </w:t>
            </w:r>
            <w:r w:rsidRPr="00443A0A">
              <w:rPr>
                <w:sz w:val="22"/>
                <w:szCs w:val="22"/>
              </w:rPr>
              <w:t>būseną)</w:t>
            </w:r>
          </w:p>
        </w:tc>
        <w:tc>
          <w:tcPr>
            <w:tcW w:w="1843" w:type="dxa"/>
          </w:tcPr>
          <w:p w14:paraId="2850D943" w14:textId="77777777" w:rsidR="0018333C" w:rsidRPr="00443A0A" w:rsidRDefault="0018333C" w:rsidP="00CE5FC3">
            <w:pPr>
              <w:jc w:val="both"/>
              <w:rPr>
                <w:sz w:val="22"/>
                <w:szCs w:val="22"/>
              </w:rPr>
            </w:pPr>
          </w:p>
        </w:tc>
        <w:tc>
          <w:tcPr>
            <w:tcW w:w="1843" w:type="dxa"/>
          </w:tcPr>
          <w:p w14:paraId="40AB9A02" w14:textId="77777777" w:rsidR="0018333C" w:rsidRPr="00443A0A" w:rsidRDefault="0018333C" w:rsidP="00CE5FC3">
            <w:pPr>
              <w:jc w:val="both"/>
              <w:rPr>
                <w:sz w:val="22"/>
                <w:szCs w:val="22"/>
              </w:rPr>
            </w:pPr>
          </w:p>
        </w:tc>
      </w:tr>
      <w:tr w:rsidR="0018333C" w:rsidRPr="00443A0A" w14:paraId="179FD555" w14:textId="77777777" w:rsidTr="00CE5FC3">
        <w:tc>
          <w:tcPr>
            <w:tcW w:w="1702" w:type="dxa"/>
          </w:tcPr>
          <w:p w14:paraId="4145D57A" w14:textId="58D57AEB" w:rsidR="0018333C" w:rsidRPr="00443A0A" w:rsidRDefault="0018333C" w:rsidP="00CE5FC3">
            <w:pPr>
              <w:jc w:val="both"/>
              <w:rPr>
                <w:b/>
                <w:bCs/>
                <w:sz w:val="22"/>
                <w:szCs w:val="22"/>
              </w:rPr>
            </w:pPr>
            <w:r w:rsidRPr="00443A0A">
              <w:rPr>
                <w:b/>
                <w:sz w:val="22"/>
                <w:szCs w:val="22"/>
              </w:rPr>
              <w:lastRenderedPageBreak/>
              <w:t>Virškin</w:t>
            </w:r>
            <w:r w:rsidR="00BB6CBA">
              <w:rPr>
                <w:b/>
                <w:sz w:val="22"/>
                <w:szCs w:val="22"/>
              </w:rPr>
              <w:t>amojo</w:t>
            </w:r>
            <w:r w:rsidRPr="00443A0A">
              <w:rPr>
                <w:b/>
                <w:sz w:val="22"/>
                <w:szCs w:val="22"/>
              </w:rPr>
              <w:t xml:space="preserve"> trakto sutrikimai</w:t>
            </w:r>
          </w:p>
        </w:tc>
        <w:tc>
          <w:tcPr>
            <w:tcW w:w="1944" w:type="dxa"/>
          </w:tcPr>
          <w:p w14:paraId="2F1B7526" w14:textId="77777777" w:rsidR="0018333C" w:rsidRPr="00443A0A" w:rsidRDefault="0018333C" w:rsidP="00CE5FC3">
            <w:pPr>
              <w:jc w:val="both"/>
              <w:rPr>
                <w:sz w:val="22"/>
                <w:szCs w:val="22"/>
              </w:rPr>
            </w:pPr>
            <w:r w:rsidRPr="00443A0A">
              <w:rPr>
                <w:sz w:val="22"/>
                <w:szCs w:val="22"/>
              </w:rPr>
              <w:t>Pykinimas</w:t>
            </w:r>
          </w:p>
          <w:p w14:paraId="4B6A05C0" w14:textId="77777777" w:rsidR="0018333C" w:rsidRPr="00443A0A" w:rsidRDefault="0018333C" w:rsidP="00CE5FC3">
            <w:pPr>
              <w:jc w:val="both"/>
              <w:rPr>
                <w:sz w:val="22"/>
                <w:szCs w:val="22"/>
              </w:rPr>
            </w:pPr>
            <w:r w:rsidRPr="00443A0A">
              <w:rPr>
                <w:sz w:val="22"/>
                <w:szCs w:val="22"/>
              </w:rPr>
              <w:t>Viduriavimas</w:t>
            </w:r>
          </w:p>
        </w:tc>
        <w:tc>
          <w:tcPr>
            <w:tcW w:w="1741" w:type="dxa"/>
          </w:tcPr>
          <w:p w14:paraId="3D6B7383" w14:textId="77777777" w:rsidR="0018333C" w:rsidRPr="00443A0A" w:rsidRDefault="0018333C" w:rsidP="00CE5FC3">
            <w:pPr>
              <w:jc w:val="both"/>
              <w:rPr>
                <w:sz w:val="22"/>
                <w:szCs w:val="22"/>
              </w:rPr>
            </w:pPr>
            <w:r w:rsidRPr="00443A0A">
              <w:rPr>
                <w:sz w:val="22"/>
                <w:szCs w:val="22"/>
              </w:rPr>
              <w:t>Vėmimas</w:t>
            </w:r>
          </w:p>
          <w:p w14:paraId="5A519E75" w14:textId="6DAB55B8" w:rsidR="0018333C" w:rsidRPr="00443A0A" w:rsidRDefault="0018333C" w:rsidP="00CE5FC3">
            <w:pPr>
              <w:jc w:val="both"/>
              <w:rPr>
                <w:sz w:val="22"/>
                <w:szCs w:val="22"/>
              </w:rPr>
            </w:pPr>
            <w:r w:rsidRPr="00443A0A">
              <w:rPr>
                <w:sz w:val="22"/>
                <w:szCs w:val="22"/>
              </w:rPr>
              <w:t>Virškinimo</w:t>
            </w:r>
            <w:r w:rsidR="00435BF1">
              <w:rPr>
                <w:sz w:val="22"/>
                <w:szCs w:val="22"/>
              </w:rPr>
              <w:t xml:space="preserve"> trakto</w:t>
            </w:r>
            <w:r w:rsidR="00713F24">
              <w:rPr>
                <w:sz w:val="22"/>
                <w:szCs w:val="22"/>
              </w:rPr>
              <w:t xml:space="preserve"> </w:t>
            </w:r>
            <w:r w:rsidRPr="00443A0A">
              <w:rPr>
                <w:sz w:val="22"/>
                <w:szCs w:val="22"/>
              </w:rPr>
              <w:t>ir pilvo</w:t>
            </w:r>
            <w:r w:rsidR="00713F24">
              <w:rPr>
                <w:sz w:val="22"/>
                <w:szCs w:val="22"/>
              </w:rPr>
              <w:t xml:space="preserve"> </w:t>
            </w:r>
            <w:r w:rsidRPr="00443A0A">
              <w:rPr>
                <w:sz w:val="22"/>
                <w:szCs w:val="22"/>
              </w:rPr>
              <w:t>skausmai</w:t>
            </w:r>
          </w:p>
          <w:p w14:paraId="0838CA5F" w14:textId="10D965D6" w:rsidR="0018333C" w:rsidRPr="00443A0A" w:rsidRDefault="0018333C" w:rsidP="00CE5FC3">
            <w:pPr>
              <w:jc w:val="both"/>
              <w:rPr>
                <w:sz w:val="22"/>
                <w:szCs w:val="22"/>
              </w:rPr>
            </w:pPr>
            <w:r w:rsidRPr="00443A0A">
              <w:rPr>
                <w:sz w:val="22"/>
                <w:szCs w:val="22"/>
              </w:rPr>
              <w:t>Dis</w:t>
            </w:r>
            <w:r w:rsidR="00435BF1">
              <w:rPr>
                <w:sz w:val="22"/>
                <w:szCs w:val="22"/>
              </w:rPr>
              <w:t>pepsi</w:t>
            </w:r>
            <w:r w:rsidRPr="00443A0A">
              <w:rPr>
                <w:sz w:val="22"/>
                <w:szCs w:val="22"/>
              </w:rPr>
              <w:t>ja</w:t>
            </w:r>
          </w:p>
          <w:p w14:paraId="05B84627" w14:textId="77777777" w:rsidR="0018333C" w:rsidRPr="00443A0A" w:rsidRDefault="0018333C" w:rsidP="00CE5FC3">
            <w:pPr>
              <w:jc w:val="both"/>
              <w:rPr>
                <w:sz w:val="22"/>
                <w:szCs w:val="22"/>
              </w:rPr>
            </w:pPr>
            <w:r w:rsidRPr="00443A0A">
              <w:rPr>
                <w:sz w:val="22"/>
                <w:szCs w:val="22"/>
              </w:rPr>
              <w:t>Dujų kaupimasis</w:t>
            </w:r>
          </w:p>
        </w:tc>
        <w:tc>
          <w:tcPr>
            <w:tcW w:w="1843" w:type="dxa"/>
          </w:tcPr>
          <w:p w14:paraId="5941FD81" w14:textId="7F7DC937" w:rsidR="0018333C" w:rsidRPr="00443A0A" w:rsidRDefault="0018333C" w:rsidP="00CE5FC3">
            <w:pPr>
              <w:jc w:val="both"/>
              <w:rPr>
                <w:sz w:val="22"/>
                <w:szCs w:val="22"/>
              </w:rPr>
            </w:pPr>
            <w:r w:rsidRPr="00443A0A">
              <w:rPr>
                <w:sz w:val="22"/>
                <w:szCs w:val="22"/>
              </w:rPr>
              <w:t>Su antibiotikais</w:t>
            </w:r>
            <w:r w:rsidR="00713F24">
              <w:rPr>
                <w:sz w:val="22"/>
                <w:szCs w:val="22"/>
              </w:rPr>
              <w:t xml:space="preserve"> </w:t>
            </w:r>
            <w:r w:rsidRPr="00443A0A">
              <w:rPr>
                <w:sz w:val="22"/>
                <w:szCs w:val="22"/>
              </w:rPr>
              <w:t>siejamas kolitas (labai retai su</w:t>
            </w:r>
            <w:r w:rsidR="00713F24">
              <w:rPr>
                <w:sz w:val="22"/>
                <w:szCs w:val="22"/>
              </w:rPr>
              <w:t xml:space="preserve"> </w:t>
            </w:r>
            <w:r w:rsidRPr="00443A0A">
              <w:rPr>
                <w:sz w:val="22"/>
                <w:szCs w:val="22"/>
              </w:rPr>
              <w:t>galimai mirtinomis pasekmėmis) (žr. 4.4 skyrių)</w:t>
            </w:r>
          </w:p>
        </w:tc>
        <w:tc>
          <w:tcPr>
            <w:tcW w:w="1843" w:type="dxa"/>
          </w:tcPr>
          <w:p w14:paraId="53A71D19" w14:textId="0B5FD73F" w:rsidR="00746A1F" w:rsidRPr="00746A1F" w:rsidRDefault="0018333C" w:rsidP="001158E5">
            <w:pPr>
              <w:jc w:val="center"/>
              <w:rPr>
                <w:sz w:val="22"/>
                <w:szCs w:val="22"/>
              </w:rPr>
            </w:pPr>
            <w:r w:rsidRPr="00443A0A">
              <w:rPr>
                <w:sz w:val="22"/>
                <w:szCs w:val="22"/>
              </w:rPr>
              <w:t>Kasos uždegimas</w:t>
            </w:r>
          </w:p>
        </w:tc>
        <w:tc>
          <w:tcPr>
            <w:tcW w:w="1843" w:type="dxa"/>
          </w:tcPr>
          <w:p w14:paraId="4D141CC0" w14:textId="77777777" w:rsidR="0018333C" w:rsidRPr="00443A0A" w:rsidRDefault="0018333C" w:rsidP="00CE5FC3">
            <w:pPr>
              <w:jc w:val="both"/>
              <w:rPr>
                <w:sz w:val="22"/>
                <w:szCs w:val="22"/>
              </w:rPr>
            </w:pPr>
          </w:p>
        </w:tc>
      </w:tr>
      <w:tr w:rsidR="0018333C" w:rsidRPr="00443A0A" w14:paraId="4AE9D9D2" w14:textId="77777777" w:rsidTr="00CE5FC3">
        <w:tc>
          <w:tcPr>
            <w:tcW w:w="1702" w:type="dxa"/>
          </w:tcPr>
          <w:p w14:paraId="69C7E0B6" w14:textId="77777777" w:rsidR="0018333C" w:rsidRPr="00443A0A" w:rsidRDefault="0018333C" w:rsidP="00CE5FC3">
            <w:pPr>
              <w:jc w:val="both"/>
              <w:rPr>
                <w:b/>
                <w:bCs/>
                <w:sz w:val="22"/>
                <w:szCs w:val="22"/>
              </w:rPr>
            </w:pPr>
            <w:r w:rsidRPr="00443A0A">
              <w:rPr>
                <w:b/>
                <w:sz w:val="22"/>
                <w:szCs w:val="22"/>
              </w:rPr>
              <w:t>Kepenų, tulžies pūslės ir latakų sutrikimai</w:t>
            </w:r>
          </w:p>
        </w:tc>
        <w:tc>
          <w:tcPr>
            <w:tcW w:w="1944" w:type="dxa"/>
          </w:tcPr>
          <w:p w14:paraId="3404A738" w14:textId="77777777" w:rsidR="0018333C" w:rsidRPr="00443A0A" w:rsidRDefault="0018333C" w:rsidP="00CE5FC3">
            <w:pPr>
              <w:jc w:val="both"/>
              <w:rPr>
                <w:sz w:val="22"/>
                <w:szCs w:val="22"/>
              </w:rPr>
            </w:pPr>
          </w:p>
        </w:tc>
        <w:tc>
          <w:tcPr>
            <w:tcW w:w="1741" w:type="dxa"/>
          </w:tcPr>
          <w:p w14:paraId="78C0A3F1" w14:textId="6C04EAFF" w:rsidR="0018333C" w:rsidRPr="00443A0A" w:rsidRDefault="00713F24" w:rsidP="00CE5FC3">
            <w:pPr>
              <w:jc w:val="both"/>
              <w:rPr>
                <w:sz w:val="22"/>
                <w:szCs w:val="22"/>
              </w:rPr>
            </w:pPr>
            <w:r w:rsidRPr="00443A0A">
              <w:rPr>
                <w:sz w:val="22"/>
                <w:szCs w:val="22"/>
              </w:rPr>
              <w:t>Padidėj</w:t>
            </w:r>
            <w:r>
              <w:rPr>
                <w:sz w:val="22"/>
                <w:szCs w:val="22"/>
              </w:rPr>
              <w:t xml:space="preserve">ęs </w:t>
            </w:r>
            <w:proofErr w:type="spellStart"/>
            <w:r w:rsidRPr="00443A0A">
              <w:rPr>
                <w:sz w:val="22"/>
                <w:szCs w:val="22"/>
              </w:rPr>
              <w:t>transaminaz</w:t>
            </w:r>
            <w:r>
              <w:rPr>
                <w:sz w:val="22"/>
                <w:szCs w:val="22"/>
              </w:rPr>
              <w:t>ių</w:t>
            </w:r>
            <w:proofErr w:type="spellEnd"/>
            <w:r>
              <w:rPr>
                <w:sz w:val="22"/>
                <w:szCs w:val="22"/>
              </w:rPr>
              <w:t xml:space="preserve"> aktyvumas</w:t>
            </w:r>
          </w:p>
          <w:p w14:paraId="115E4DA3" w14:textId="13B8201E" w:rsidR="0018333C" w:rsidRPr="00443A0A" w:rsidRDefault="00713F24" w:rsidP="00CE5FC3">
            <w:pPr>
              <w:jc w:val="both"/>
              <w:rPr>
                <w:sz w:val="22"/>
                <w:szCs w:val="22"/>
              </w:rPr>
            </w:pPr>
            <w:r w:rsidRPr="00443A0A">
              <w:rPr>
                <w:sz w:val="22"/>
                <w:szCs w:val="22"/>
              </w:rPr>
              <w:t>Padidėj</w:t>
            </w:r>
            <w:r>
              <w:rPr>
                <w:sz w:val="22"/>
                <w:szCs w:val="22"/>
              </w:rPr>
              <w:t>usi</w:t>
            </w:r>
            <w:r w:rsidRPr="00443A0A">
              <w:rPr>
                <w:sz w:val="22"/>
                <w:szCs w:val="22"/>
              </w:rPr>
              <w:t xml:space="preserve"> </w:t>
            </w:r>
            <w:proofErr w:type="spellStart"/>
            <w:r w:rsidR="0018333C" w:rsidRPr="00443A0A">
              <w:rPr>
                <w:sz w:val="22"/>
                <w:szCs w:val="22"/>
              </w:rPr>
              <w:t>bilirubino</w:t>
            </w:r>
            <w:proofErr w:type="spellEnd"/>
            <w:r>
              <w:rPr>
                <w:sz w:val="22"/>
                <w:szCs w:val="22"/>
              </w:rPr>
              <w:t xml:space="preserve"> koncentracija</w:t>
            </w:r>
          </w:p>
        </w:tc>
        <w:tc>
          <w:tcPr>
            <w:tcW w:w="1843" w:type="dxa"/>
          </w:tcPr>
          <w:p w14:paraId="69D52E12" w14:textId="5A690871" w:rsidR="0018333C" w:rsidRPr="00443A0A" w:rsidRDefault="0018333C" w:rsidP="00CE5FC3">
            <w:pPr>
              <w:jc w:val="both"/>
              <w:rPr>
                <w:sz w:val="22"/>
                <w:szCs w:val="22"/>
              </w:rPr>
            </w:pPr>
            <w:r w:rsidRPr="00443A0A">
              <w:rPr>
                <w:sz w:val="22"/>
                <w:szCs w:val="22"/>
              </w:rPr>
              <w:t xml:space="preserve">Kepenų </w:t>
            </w:r>
            <w:r w:rsidR="005B5EDA">
              <w:rPr>
                <w:sz w:val="22"/>
                <w:szCs w:val="22"/>
              </w:rPr>
              <w:t xml:space="preserve">funkcijos </w:t>
            </w:r>
            <w:r w:rsidRPr="00443A0A">
              <w:rPr>
                <w:sz w:val="22"/>
                <w:szCs w:val="22"/>
              </w:rPr>
              <w:t>sutrikimas</w:t>
            </w:r>
          </w:p>
          <w:p w14:paraId="325549CC" w14:textId="7F247BC2" w:rsidR="0018333C" w:rsidRPr="00443A0A" w:rsidRDefault="0018333C" w:rsidP="00CE5FC3">
            <w:pPr>
              <w:jc w:val="both"/>
              <w:rPr>
                <w:sz w:val="22"/>
                <w:szCs w:val="22"/>
              </w:rPr>
            </w:pPr>
            <w:proofErr w:type="spellStart"/>
            <w:r w:rsidRPr="00443A0A">
              <w:rPr>
                <w:sz w:val="22"/>
                <w:szCs w:val="22"/>
              </w:rPr>
              <w:t>Cholesta</w:t>
            </w:r>
            <w:r w:rsidR="00B973A5">
              <w:rPr>
                <w:sz w:val="22"/>
                <w:szCs w:val="22"/>
              </w:rPr>
              <w:t>zinė</w:t>
            </w:r>
            <w:proofErr w:type="spellEnd"/>
            <w:r w:rsidR="00B973A5">
              <w:rPr>
                <w:sz w:val="22"/>
                <w:szCs w:val="22"/>
              </w:rPr>
              <w:t xml:space="preserve"> gelta</w:t>
            </w:r>
          </w:p>
          <w:p w14:paraId="0CFCE81C" w14:textId="77777777" w:rsidR="0018333C" w:rsidRPr="00443A0A" w:rsidRDefault="0018333C" w:rsidP="00CE5FC3">
            <w:pPr>
              <w:jc w:val="both"/>
              <w:rPr>
                <w:sz w:val="22"/>
                <w:szCs w:val="22"/>
              </w:rPr>
            </w:pPr>
            <w:r w:rsidRPr="00443A0A">
              <w:rPr>
                <w:sz w:val="22"/>
                <w:szCs w:val="22"/>
              </w:rPr>
              <w:t>Hepatitas</w:t>
            </w:r>
          </w:p>
        </w:tc>
        <w:tc>
          <w:tcPr>
            <w:tcW w:w="1843" w:type="dxa"/>
          </w:tcPr>
          <w:p w14:paraId="3D8662C0" w14:textId="7EEFE7A8" w:rsidR="0018333C" w:rsidRPr="00443A0A" w:rsidRDefault="0018333C" w:rsidP="00CE5FC3">
            <w:pPr>
              <w:jc w:val="both"/>
              <w:rPr>
                <w:sz w:val="22"/>
                <w:szCs w:val="22"/>
              </w:rPr>
            </w:pPr>
            <w:r w:rsidRPr="00443A0A">
              <w:rPr>
                <w:sz w:val="22"/>
                <w:szCs w:val="22"/>
              </w:rPr>
              <w:t>Kepenų nekrozė (labai</w:t>
            </w:r>
            <w:r w:rsidR="00713F24">
              <w:rPr>
                <w:sz w:val="22"/>
                <w:szCs w:val="22"/>
              </w:rPr>
              <w:t xml:space="preserve"> </w:t>
            </w:r>
            <w:r w:rsidRPr="00443A0A">
              <w:rPr>
                <w:sz w:val="22"/>
                <w:szCs w:val="22"/>
              </w:rPr>
              <w:t>retai progresuojanti iki</w:t>
            </w:r>
            <w:r w:rsidR="00713F24">
              <w:rPr>
                <w:sz w:val="22"/>
                <w:szCs w:val="22"/>
              </w:rPr>
              <w:t xml:space="preserve"> </w:t>
            </w:r>
            <w:r w:rsidRPr="00443A0A">
              <w:rPr>
                <w:sz w:val="22"/>
                <w:szCs w:val="22"/>
              </w:rPr>
              <w:t>pavojingo gyvybei</w:t>
            </w:r>
            <w:r w:rsidR="00713F24">
              <w:rPr>
                <w:sz w:val="22"/>
                <w:szCs w:val="22"/>
              </w:rPr>
              <w:t xml:space="preserve"> </w:t>
            </w:r>
            <w:r w:rsidRPr="00443A0A">
              <w:rPr>
                <w:sz w:val="22"/>
                <w:szCs w:val="22"/>
              </w:rPr>
              <w:t>kepenų nepakankamumo) (žr.</w:t>
            </w:r>
            <w:r w:rsidR="00713F24">
              <w:rPr>
                <w:sz w:val="22"/>
                <w:szCs w:val="22"/>
              </w:rPr>
              <w:t xml:space="preserve"> </w:t>
            </w:r>
            <w:r w:rsidRPr="00443A0A">
              <w:rPr>
                <w:sz w:val="22"/>
                <w:szCs w:val="22"/>
              </w:rPr>
              <w:t>4.4 skyrių)</w:t>
            </w:r>
          </w:p>
        </w:tc>
        <w:tc>
          <w:tcPr>
            <w:tcW w:w="1843" w:type="dxa"/>
          </w:tcPr>
          <w:p w14:paraId="67874188" w14:textId="77777777" w:rsidR="0018333C" w:rsidRPr="00443A0A" w:rsidRDefault="0018333C" w:rsidP="00CE5FC3">
            <w:pPr>
              <w:jc w:val="both"/>
              <w:rPr>
                <w:sz w:val="22"/>
                <w:szCs w:val="22"/>
              </w:rPr>
            </w:pPr>
          </w:p>
        </w:tc>
      </w:tr>
      <w:tr w:rsidR="0018333C" w:rsidRPr="00443A0A" w14:paraId="518CD052" w14:textId="77777777" w:rsidTr="00CE5FC3">
        <w:tc>
          <w:tcPr>
            <w:tcW w:w="1702" w:type="dxa"/>
          </w:tcPr>
          <w:p w14:paraId="085617D9" w14:textId="77777777" w:rsidR="0018333C" w:rsidRPr="00443A0A" w:rsidRDefault="0018333C" w:rsidP="00CE5FC3">
            <w:pPr>
              <w:jc w:val="both"/>
              <w:rPr>
                <w:b/>
                <w:bCs/>
                <w:sz w:val="22"/>
                <w:szCs w:val="22"/>
              </w:rPr>
            </w:pPr>
            <w:r w:rsidRPr="00443A0A">
              <w:rPr>
                <w:b/>
                <w:sz w:val="22"/>
                <w:szCs w:val="22"/>
              </w:rPr>
              <w:t>Odos ir poodinio audinio sutrikimai</w:t>
            </w:r>
          </w:p>
        </w:tc>
        <w:tc>
          <w:tcPr>
            <w:tcW w:w="1944" w:type="dxa"/>
          </w:tcPr>
          <w:p w14:paraId="69DD890A" w14:textId="77777777" w:rsidR="0018333C" w:rsidRPr="00443A0A" w:rsidRDefault="0018333C" w:rsidP="00CE5FC3">
            <w:pPr>
              <w:jc w:val="both"/>
              <w:rPr>
                <w:sz w:val="22"/>
                <w:szCs w:val="22"/>
              </w:rPr>
            </w:pPr>
          </w:p>
        </w:tc>
        <w:tc>
          <w:tcPr>
            <w:tcW w:w="1741" w:type="dxa"/>
          </w:tcPr>
          <w:p w14:paraId="72DF4116" w14:textId="77777777" w:rsidR="0018333C" w:rsidRPr="00443A0A" w:rsidRDefault="0018333C" w:rsidP="00CE5FC3">
            <w:pPr>
              <w:jc w:val="both"/>
              <w:rPr>
                <w:sz w:val="22"/>
                <w:szCs w:val="22"/>
              </w:rPr>
            </w:pPr>
            <w:r w:rsidRPr="00443A0A">
              <w:rPr>
                <w:sz w:val="22"/>
                <w:szCs w:val="22"/>
              </w:rPr>
              <w:t>Bėrimas</w:t>
            </w:r>
          </w:p>
          <w:p w14:paraId="79D0DDE1" w14:textId="77777777" w:rsidR="0018333C" w:rsidRPr="00443A0A" w:rsidRDefault="0018333C" w:rsidP="00CE5FC3">
            <w:pPr>
              <w:jc w:val="both"/>
              <w:rPr>
                <w:sz w:val="22"/>
                <w:szCs w:val="22"/>
              </w:rPr>
            </w:pPr>
            <w:r w:rsidRPr="00443A0A">
              <w:rPr>
                <w:sz w:val="22"/>
                <w:szCs w:val="22"/>
              </w:rPr>
              <w:t>Niežėjimas</w:t>
            </w:r>
          </w:p>
          <w:p w14:paraId="5CDCE85D" w14:textId="77777777" w:rsidR="0018333C" w:rsidRPr="00443A0A" w:rsidRDefault="0018333C" w:rsidP="00CE5FC3">
            <w:pPr>
              <w:jc w:val="both"/>
              <w:rPr>
                <w:sz w:val="22"/>
                <w:szCs w:val="22"/>
              </w:rPr>
            </w:pPr>
            <w:r w:rsidRPr="00443A0A">
              <w:rPr>
                <w:sz w:val="22"/>
                <w:szCs w:val="22"/>
              </w:rPr>
              <w:t>Dilgėlinė</w:t>
            </w:r>
          </w:p>
        </w:tc>
        <w:tc>
          <w:tcPr>
            <w:tcW w:w="1843" w:type="dxa"/>
          </w:tcPr>
          <w:p w14:paraId="165D2FB1" w14:textId="4258D541" w:rsidR="0018333C" w:rsidRPr="00443A0A" w:rsidRDefault="0018333C" w:rsidP="00CE5FC3">
            <w:pPr>
              <w:jc w:val="both"/>
              <w:rPr>
                <w:sz w:val="22"/>
                <w:szCs w:val="22"/>
              </w:rPr>
            </w:pPr>
            <w:r w:rsidRPr="00443A0A">
              <w:rPr>
                <w:sz w:val="22"/>
                <w:szCs w:val="22"/>
              </w:rPr>
              <w:t>Jautrumo šviesai</w:t>
            </w:r>
            <w:r w:rsidR="00713F24">
              <w:rPr>
                <w:sz w:val="22"/>
                <w:szCs w:val="22"/>
              </w:rPr>
              <w:t xml:space="preserve"> </w:t>
            </w:r>
            <w:r w:rsidRPr="00443A0A">
              <w:rPr>
                <w:sz w:val="22"/>
                <w:szCs w:val="22"/>
              </w:rPr>
              <w:t>reakcijos (žr.</w:t>
            </w:r>
            <w:r w:rsidR="00713F24">
              <w:rPr>
                <w:sz w:val="22"/>
                <w:szCs w:val="22"/>
              </w:rPr>
              <w:t xml:space="preserve"> </w:t>
            </w:r>
            <w:r w:rsidRPr="00443A0A">
              <w:rPr>
                <w:sz w:val="22"/>
                <w:szCs w:val="22"/>
              </w:rPr>
              <w:t>4.4 skyrių)</w:t>
            </w:r>
          </w:p>
        </w:tc>
        <w:tc>
          <w:tcPr>
            <w:tcW w:w="1843" w:type="dxa"/>
          </w:tcPr>
          <w:p w14:paraId="0FFB69A1" w14:textId="77777777" w:rsidR="0018333C" w:rsidRPr="00443A0A" w:rsidRDefault="0018333C" w:rsidP="00CE5FC3">
            <w:pPr>
              <w:jc w:val="both"/>
              <w:rPr>
                <w:sz w:val="22"/>
                <w:szCs w:val="22"/>
              </w:rPr>
            </w:pPr>
            <w:proofErr w:type="spellStart"/>
            <w:r w:rsidRPr="00443A0A">
              <w:rPr>
                <w:sz w:val="22"/>
                <w:szCs w:val="22"/>
              </w:rPr>
              <w:t>Petechija</w:t>
            </w:r>
            <w:proofErr w:type="spellEnd"/>
          </w:p>
          <w:p w14:paraId="6D310006" w14:textId="588DDDEC" w:rsidR="0018333C" w:rsidRPr="00443A0A" w:rsidRDefault="00B973A5" w:rsidP="00CE5FC3">
            <w:pPr>
              <w:jc w:val="both"/>
              <w:rPr>
                <w:sz w:val="22"/>
                <w:szCs w:val="22"/>
              </w:rPr>
            </w:pPr>
            <w:r>
              <w:rPr>
                <w:sz w:val="22"/>
                <w:szCs w:val="22"/>
              </w:rPr>
              <w:t>D</w:t>
            </w:r>
            <w:r w:rsidR="0018333C" w:rsidRPr="00443A0A">
              <w:rPr>
                <w:sz w:val="22"/>
                <w:szCs w:val="22"/>
              </w:rPr>
              <w:t>augiaformė</w:t>
            </w:r>
            <w:r>
              <w:rPr>
                <w:sz w:val="22"/>
                <w:szCs w:val="22"/>
              </w:rPr>
              <w:t xml:space="preserve"> </w:t>
            </w:r>
            <w:proofErr w:type="spellStart"/>
            <w:r>
              <w:rPr>
                <w:sz w:val="22"/>
                <w:szCs w:val="22"/>
              </w:rPr>
              <w:t>eritema</w:t>
            </w:r>
            <w:proofErr w:type="spellEnd"/>
          </w:p>
          <w:p w14:paraId="0BDAD18E" w14:textId="140ACAAF" w:rsidR="0018333C" w:rsidRPr="00443A0A" w:rsidRDefault="00B973A5" w:rsidP="00CE5FC3">
            <w:pPr>
              <w:jc w:val="both"/>
              <w:rPr>
                <w:sz w:val="22"/>
                <w:szCs w:val="22"/>
              </w:rPr>
            </w:pPr>
            <w:r>
              <w:rPr>
                <w:sz w:val="22"/>
                <w:szCs w:val="22"/>
              </w:rPr>
              <w:t xml:space="preserve">Mazginė </w:t>
            </w:r>
            <w:proofErr w:type="spellStart"/>
            <w:r>
              <w:rPr>
                <w:sz w:val="22"/>
                <w:szCs w:val="22"/>
              </w:rPr>
              <w:t>e</w:t>
            </w:r>
            <w:r w:rsidR="0018333C" w:rsidRPr="00443A0A">
              <w:rPr>
                <w:sz w:val="22"/>
                <w:szCs w:val="22"/>
              </w:rPr>
              <w:t>r</w:t>
            </w:r>
            <w:r>
              <w:rPr>
                <w:sz w:val="22"/>
                <w:szCs w:val="22"/>
              </w:rPr>
              <w:t>it</w:t>
            </w:r>
            <w:r w:rsidR="0018333C" w:rsidRPr="00443A0A">
              <w:rPr>
                <w:sz w:val="22"/>
                <w:szCs w:val="22"/>
              </w:rPr>
              <w:t>ema</w:t>
            </w:r>
            <w:proofErr w:type="spellEnd"/>
            <w:r w:rsidR="0018333C" w:rsidRPr="00443A0A">
              <w:rPr>
                <w:sz w:val="22"/>
                <w:szCs w:val="22"/>
              </w:rPr>
              <w:t xml:space="preserve"> </w:t>
            </w:r>
            <w:r>
              <w:rPr>
                <w:sz w:val="22"/>
                <w:szCs w:val="22"/>
              </w:rPr>
              <w:t>(raudonė)</w:t>
            </w:r>
          </w:p>
          <w:p w14:paraId="699D9D09" w14:textId="6230C92B" w:rsidR="0018333C" w:rsidRPr="00443A0A" w:rsidRDefault="0018333C" w:rsidP="00CE5FC3">
            <w:pPr>
              <w:jc w:val="both"/>
              <w:rPr>
                <w:sz w:val="22"/>
                <w:szCs w:val="22"/>
              </w:rPr>
            </w:pPr>
            <w:proofErr w:type="spellStart"/>
            <w:r w:rsidRPr="00443A0A">
              <w:rPr>
                <w:sz w:val="22"/>
                <w:szCs w:val="22"/>
              </w:rPr>
              <w:t>Stivenso</w:t>
            </w:r>
            <w:proofErr w:type="spellEnd"/>
            <w:r w:rsidRPr="00443A0A">
              <w:rPr>
                <w:sz w:val="22"/>
                <w:szCs w:val="22"/>
              </w:rPr>
              <w:t>-Džonsono</w:t>
            </w:r>
            <w:r w:rsidR="00713F24">
              <w:rPr>
                <w:sz w:val="22"/>
                <w:szCs w:val="22"/>
              </w:rPr>
              <w:t xml:space="preserve"> </w:t>
            </w:r>
            <w:r w:rsidRPr="00443A0A">
              <w:rPr>
                <w:sz w:val="22"/>
                <w:szCs w:val="22"/>
              </w:rPr>
              <w:t>sindromas (galimai</w:t>
            </w:r>
            <w:r w:rsidR="00713F24">
              <w:rPr>
                <w:sz w:val="22"/>
                <w:szCs w:val="22"/>
              </w:rPr>
              <w:t xml:space="preserve"> </w:t>
            </w:r>
            <w:r w:rsidRPr="00443A0A">
              <w:rPr>
                <w:sz w:val="22"/>
                <w:szCs w:val="22"/>
              </w:rPr>
              <w:t>pavojingas gyvybei)</w:t>
            </w:r>
          </w:p>
          <w:p w14:paraId="182ABFC9" w14:textId="641A97D6" w:rsidR="0018333C" w:rsidRPr="00443A0A" w:rsidRDefault="0018333C" w:rsidP="00CE5FC3">
            <w:pPr>
              <w:jc w:val="both"/>
              <w:rPr>
                <w:sz w:val="22"/>
                <w:szCs w:val="22"/>
              </w:rPr>
            </w:pPr>
            <w:r w:rsidRPr="00443A0A">
              <w:rPr>
                <w:sz w:val="22"/>
                <w:szCs w:val="22"/>
              </w:rPr>
              <w:t>Toksinė epidermio</w:t>
            </w:r>
            <w:r w:rsidR="00713F24">
              <w:rPr>
                <w:sz w:val="22"/>
                <w:szCs w:val="22"/>
              </w:rPr>
              <w:t xml:space="preserve"> </w:t>
            </w:r>
            <w:proofErr w:type="spellStart"/>
            <w:r w:rsidRPr="00443A0A">
              <w:rPr>
                <w:sz w:val="22"/>
                <w:szCs w:val="22"/>
              </w:rPr>
              <w:t>nekrolizė</w:t>
            </w:r>
            <w:proofErr w:type="spellEnd"/>
            <w:r w:rsidRPr="00443A0A">
              <w:rPr>
                <w:sz w:val="22"/>
                <w:szCs w:val="22"/>
              </w:rPr>
              <w:t xml:space="preserve"> (galimai</w:t>
            </w:r>
            <w:r w:rsidR="00713F24">
              <w:rPr>
                <w:sz w:val="22"/>
                <w:szCs w:val="22"/>
              </w:rPr>
              <w:t xml:space="preserve"> </w:t>
            </w:r>
            <w:r w:rsidRPr="00443A0A">
              <w:rPr>
                <w:sz w:val="22"/>
                <w:szCs w:val="22"/>
              </w:rPr>
              <w:t>pavojinga gyvybei)</w:t>
            </w:r>
          </w:p>
        </w:tc>
        <w:tc>
          <w:tcPr>
            <w:tcW w:w="1843" w:type="dxa"/>
          </w:tcPr>
          <w:p w14:paraId="6158792F" w14:textId="0B66D4A3" w:rsidR="0018333C" w:rsidRPr="00443A0A" w:rsidRDefault="0018333C" w:rsidP="00CE5FC3">
            <w:pPr>
              <w:jc w:val="both"/>
              <w:rPr>
                <w:sz w:val="22"/>
                <w:szCs w:val="22"/>
              </w:rPr>
            </w:pPr>
            <w:r w:rsidRPr="00443A0A">
              <w:rPr>
                <w:sz w:val="22"/>
                <w:szCs w:val="22"/>
              </w:rPr>
              <w:t xml:space="preserve">Ūmi </w:t>
            </w:r>
            <w:proofErr w:type="spellStart"/>
            <w:r w:rsidRPr="00443A0A">
              <w:rPr>
                <w:sz w:val="22"/>
                <w:szCs w:val="22"/>
              </w:rPr>
              <w:t>generalizuota</w:t>
            </w:r>
            <w:proofErr w:type="spellEnd"/>
            <w:r w:rsidR="00713F24">
              <w:rPr>
                <w:sz w:val="22"/>
                <w:szCs w:val="22"/>
              </w:rPr>
              <w:t xml:space="preserve"> </w:t>
            </w:r>
            <w:proofErr w:type="spellStart"/>
            <w:r w:rsidRPr="00443A0A">
              <w:rPr>
                <w:sz w:val="22"/>
                <w:szCs w:val="22"/>
              </w:rPr>
              <w:t>egzanteminė</w:t>
            </w:r>
            <w:proofErr w:type="spellEnd"/>
            <w:r w:rsidRPr="00443A0A">
              <w:rPr>
                <w:sz w:val="22"/>
                <w:szCs w:val="22"/>
              </w:rPr>
              <w:t xml:space="preserve"> </w:t>
            </w:r>
            <w:proofErr w:type="spellStart"/>
            <w:r w:rsidRPr="00443A0A">
              <w:rPr>
                <w:sz w:val="22"/>
                <w:szCs w:val="22"/>
              </w:rPr>
              <w:t>pustuliozė</w:t>
            </w:r>
            <w:proofErr w:type="spellEnd"/>
            <w:r w:rsidRPr="00443A0A">
              <w:rPr>
                <w:sz w:val="22"/>
                <w:szCs w:val="22"/>
              </w:rPr>
              <w:t xml:space="preserve"> (</w:t>
            </w:r>
            <w:r w:rsidR="00713F24">
              <w:rPr>
                <w:sz w:val="22"/>
                <w:szCs w:val="22"/>
              </w:rPr>
              <w:t xml:space="preserve">angl. </w:t>
            </w:r>
            <w:r w:rsidRPr="00443A0A">
              <w:rPr>
                <w:sz w:val="22"/>
                <w:szCs w:val="22"/>
              </w:rPr>
              <w:t>AGEP)</w:t>
            </w:r>
          </w:p>
          <w:p w14:paraId="6C63F3CC" w14:textId="02F82897" w:rsidR="0018333C" w:rsidRPr="00443A0A" w:rsidRDefault="0018333C" w:rsidP="00CE5FC3">
            <w:pPr>
              <w:jc w:val="both"/>
              <w:rPr>
                <w:sz w:val="22"/>
                <w:szCs w:val="22"/>
              </w:rPr>
            </w:pPr>
            <w:r w:rsidRPr="00443A0A">
              <w:rPr>
                <w:sz w:val="22"/>
                <w:szCs w:val="22"/>
              </w:rPr>
              <w:t>Reakcija į vaist</w:t>
            </w:r>
            <w:r w:rsidR="00787C6F">
              <w:rPr>
                <w:sz w:val="22"/>
                <w:szCs w:val="22"/>
              </w:rPr>
              <w:t>inį preparatą</w:t>
            </w:r>
            <w:r w:rsidRPr="00443A0A">
              <w:rPr>
                <w:sz w:val="22"/>
                <w:szCs w:val="22"/>
              </w:rPr>
              <w:t xml:space="preserve"> su</w:t>
            </w:r>
            <w:r w:rsidR="00713F24">
              <w:rPr>
                <w:sz w:val="22"/>
                <w:szCs w:val="22"/>
              </w:rPr>
              <w:t xml:space="preserve"> </w:t>
            </w:r>
            <w:proofErr w:type="spellStart"/>
            <w:r w:rsidRPr="00443A0A">
              <w:rPr>
                <w:sz w:val="22"/>
                <w:szCs w:val="22"/>
              </w:rPr>
              <w:t>eozinofilija</w:t>
            </w:r>
            <w:proofErr w:type="spellEnd"/>
            <w:r w:rsidRPr="00443A0A">
              <w:rPr>
                <w:sz w:val="22"/>
                <w:szCs w:val="22"/>
              </w:rPr>
              <w:t xml:space="preserve"> ir sisteminiais simptomais (</w:t>
            </w:r>
            <w:r w:rsidR="00713F24">
              <w:rPr>
                <w:sz w:val="22"/>
                <w:szCs w:val="22"/>
              </w:rPr>
              <w:t xml:space="preserve">angl. </w:t>
            </w:r>
            <w:r w:rsidRPr="00443A0A">
              <w:rPr>
                <w:sz w:val="22"/>
                <w:szCs w:val="22"/>
              </w:rPr>
              <w:t>DRESS)</w:t>
            </w:r>
          </w:p>
        </w:tc>
      </w:tr>
      <w:tr w:rsidR="0018333C" w:rsidRPr="00443A0A" w14:paraId="0DABDA3C" w14:textId="77777777" w:rsidTr="00CE5FC3">
        <w:tc>
          <w:tcPr>
            <w:tcW w:w="1702" w:type="dxa"/>
          </w:tcPr>
          <w:p w14:paraId="2220B355" w14:textId="2CE6AA43" w:rsidR="0018333C" w:rsidRPr="00443A0A" w:rsidRDefault="0018333C" w:rsidP="00CE5FC3">
            <w:pPr>
              <w:jc w:val="both"/>
              <w:rPr>
                <w:b/>
                <w:bCs/>
                <w:sz w:val="22"/>
                <w:szCs w:val="22"/>
              </w:rPr>
            </w:pPr>
            <w:r w:rsidRPr="00443A0A">
              <w:rPr>
                <w:b/>
                <w:sz w:val="22"/>
                <w:szCs w:val="22"/>
              </w:rPr>
              <w:t>Skeleto, raumenų ir jungiamojo audinio sutrikimai*</w:t>
            </w:r>
          </w:p>
        </w:tc>
        <w:tc>
          <w:tcPr>
            <w:tcW w:w="1944" w:type="dxa"/>
          </w:tcPr>
          <w:p w14:paraId="5B8C79AD" w14:textId="77777777" w:rsidR="0018333C" w:rsidRPr="00443A0A" w:rsidRDefault="0018333C" w:rsidP="00CE5FC3">
            <w:pPr>
              <w:jc w:val="both"/>
              <w:rPr>
                <w:sz w:val="22"/>
                <w:szCs w:val="22"/>
              </w:rPr>
            </w:pPr>
          </w:p>
        </w:tc>
        <w:tc>
          <w:tcPr>
            <w:tcW w:w="1741" w:type="dxa"/>
          </w:tcPr>
          <w:p w14:paraId="5061716E" w14:textId="77139C97" w:rsidR="0018333C" w:rsidRPr="00443A0A" w:rsidRDefault="0018333C" w:rsidP="00CE5FC3">
            <w:pPr>
              <w:jc w:val="both"/>
              <w:rPr>
                <w:sz w:val="22"/>
                <w:szCs w:val="22"/>
              </w:rPr>
            </w:pPr>
            <w:r w:rsidRPr="00443A0A">
              <w:rPr>
                <w:sz w:val="22"/>
                <w:szCs w:val="22"/>
              </w:rPr>
              <w:t>Raumenų ir skeleto</w:t>
            </w:r>
            <w:r w:rsidR="00713F24">
              <w:rPr>
                <w:sz w:val="22"/>
                <w:szCs w:val="22"/>
              </w:rPr>
              <w:t xml:space="preserve"> </w:t>
            </w:r>
            <w:r w:rsidRPr="00443A0A">
              <w:rPr>
                <w:sz w:val="22"/>
                <w:szCs w:val="22"/>
              </w:rPr>
              <w:t>skausmas (pvz., galūnių skausmas,</w:t>
            </w:r>
            <w:r w:rsidR="00713F24">
              <w:rPr>
                <w:sz w:val="22"/>
                <w:szCs w:val="22"/>
              </w:rPr>
              <w:t xml:space="preserve"> </w:t>
            </w:r>
            <w:r w:rsidRPr="00443A0A">
              <w:rPr>
                <w:sz w:val="22"/>
                <w:szCs w:val="22"/>
              </w:rPr>
              <w:t>nugaros skausmas, krūtinės</w:t>
            </w:r>
            <w:r w:rsidR="00713F24">
              <w:rPr>
                <w:sz w:val="22"/>
                <w:szCs w:val="22"/>
              </w:rPr>
              <w:t xml:space="preserve"> </w:t>
            </w:r>
            <w:r w:rsidRPr="00443A0A">
              <w:rPr>
                <w:sz w:val="22"/>
                <w:szCs w:val="22"/>
              </w:rPr>
              <w:t>skausmas)</w:t>
            </w:r>
          </w:p>
          <w:p w14:paraId="4549625A" w14:textId="77777777" w:rsidR="0018333C" w:rsidRPr="00443A0A" w:rsidRDefault="0018333C" w:rsidP="00CE5FC3">
            <w:pPr>
              <w:jc w:val="both"/>
              <w:rPr>
                <w:sz w:val="22"/>
                <w:szCs w:val="22"/>
              </w:rPr>
            </w:pPr>
            <w:proofErr w:type="spellStart"/>
            <w:r w:rsidRPr="00443A0A">
              <w:rPr>
                <w:sz w:val="22"/>
                <w:szCs w:val="22"/>
              </w:rPr>
              <w:t>Artralgija</w:t>
            </w:r>
            <w:proofErr w:type="spellEnd"/>
          </w:p>
        </w:tc>
        <w:tc>
          <w:tcPr>
            <w:tcW w:w="1843" w:type="dxa"/>
          </w:tcPr>
          <w:p w14:paraId="2B4EE4EC" w14:textId="77777777" w:rsidR="0018333C" w:rsidRPr="00443A0A" w:rsidRDefault="0018333C" w:rsidP="00CE5FC3">
            <w:pPr>
              <w:jc w:val="both"/>
              <w:rPr>
                <w:sz w:val="22"/>
                <w:szCs w:val="22"/>
              </w:rPr>
            </w:pPr>
            <w:proofErr w:type="spellStart"/>
            <w:r w:rsidRPr="00443A0A">
              <w:rPr>
                <w:sz w:val="22"/>
                <w:szCs w:val="22"/>
              </w:rPr>
              <w:t>Mialgija</w:t>
            </w:r>
            <w:proofErr w:type="spellEnd"/>
          </w:p>
          <w:p w14:paraId="0CB0FD7E" w14:textId="77777777" w:rsidR="0018333C" w:rsidRPr="00443A0A" w:rsidRDefault="0018333C" w:rsidP="00CE5FC3">
            <w:pPr>
              <w:jc w:val="both"/>
              <w:rPr>
                <w:sz w:val="22"/>
                <w:szCs w:val="22"/>
              </w:rPr>
            </w:pPr>
            <w:r w:rsidRPr="00443A0A">
              <w:rPr>
                <w:sz w:val="22"/>
                <w:szCs w:val="22"/>
              </w:rPr>
              <w:t>Artritas</w:t>
            </w:r>
          </w:p>
          <w:p w14:paraId="7CF97062" w14:textId="64B661A7" w:rsidR="0018333C" w:rsidRPr="00443A0A" w:rsidRDefault="0018333C" w:rsidP="00CE5FC3">
            <w:pPr>
              <w:jc w:val="both"/>
              <w:rPr>
                <w:sz w:val="22"/>
                <w:szCs w:val="22"/>
              </w:rPr>
            </w:pPr>
            <w:r w:rsidRPr="00443A0A">
              <w:rPr>
                <w:sz w:val="22"/>
                <w:szCs w:val="22"/>
              </w:rPr>
              <w:t>Padidėjęs raumenų ton</w:t>
            </w:r>
            <w:r w:rsidR="00E11B10">
              <w:rPr>
                <w:sz w:val="22"/>
                <w:szCs w:val="22"/>
              </w:rPr>
              <w:t>us</w:t>
            </w:r>
            <w:r w:rsidRPr="00443A0A">
              <w:rPr>
                <w:sz w:val="22"/>
                <w:szCs w:val="22"/>
              </w:rPr>
              <w:t>as ir mėšlungiai</w:t>
            </w:r>
          </w:p>
        </w:tc>
        <w:tc>
          <w:tcPr>
            <w:tcW w:w="1843" w:type="dxa"/>
          </w:tcPr>
          <w:p w14:paraId="085966DA" w14:textId="77777777" w:rsidR="0018333C" w:rsidRPr="00443A0A" w:rsidRDefault="0018333C" w:rsidP="00CE5FC3">
            <w:pPr>
              <w:jc w:val="both"/>
              <w:rPr>
                <w:sz w:val="22"/>
                <w:szCs w:val="22"/>
              </w:rPr>
            </w:pPr>
            <w:r w:rsidRPr="00443A0A">
              <w:rPr>
                <w:sz w:val="22"/>
                <w:szCs w:val="22"/>
              </w:rPr>
              <w:t>Raumenų silpnumas</w:t>
            </w:r>
          </w:p>
          <w:p w14:paraId="68CB676D" w14:textId="77777777" w:rsidR="0018333C" w:rsidRPr="00443A0A" w:rsidRDefault="0018333C" w:rsidP="00CE5FC3">
            <w:pPr>
              <w:jc w:val="both"/>
              <w:rPr>
                <w:sz w:val="22"/>
                <w:szCs w:val="22"/>
              </w:rPr>
            </w:pPr>
            <w:proofErr w:type="spellStart"/>
            <w:r w:rsidRPr="00443A0A">
              <w:rPr>
                <w:sz w:val="22"/>
                <w:szCs w:val="22"/>
              </w:rPr>
              <w:t>Tendinitas</w:t>
            </w:r>
            <w:proofErr w:type="spellEnd"/>
          </w:p>
          <w:p w14:paraId="5E4B9D35" w14:textId="6B8A917F" w:rsidR="0018333C" w:rsidRPr="00443A0A" w:rsidRDefault="0018333C" w:rsidP="00CE5FC3">
            <w:pPr>
              <w:jc w:val="both"/>
              <w:rPr>
                <w:sz w:val="22"/>
                <w:szCs w:val="22"/>
              </w:rPr>
            </w:pPr>
            <w:r w:rsidRPr="00443A0A">
              <w:rPr>
                <w:sz w:val="22"/>
                <w:szCs w:val="22"/>
              </w:rPr>
              <w:t>Sausgyslių plyšimas (dažniausiai Achilo sausgyslė</w:t>
            </w:r>
            <w:r w:rsidR="00713F24">
              <w:rPr>
                <w:sz w:val="22"/>
                <w:szCs w:val="22"/>
              </w:rPr>
              <w:t>s</w:t>
            </w:r>
            <w:r w:rsidRPr="00443A0A">
              <w:rPr>
                <w:sz w:val="22"/>
                <w:szCs w:val="22"/>
              </w:rPr>
              <w:t>) (žr. 4.4 skyrių)</w:t>
            </w:r>
          </w:p>
          <w:p w14:paraId="42A6574A" w14:textId="1EC40B4C" w:rsidR="0018333C" w:rsidRPr="00443A0A" w:rsidRDefault="0018333C" w:rsidP="00CE5FC3">
            <w:pPr>
              <w:jc w:val="both"/>
              <w:rPr>
                <w:sz w:val="22"/>
                <w:szCs w:val="22"/>
              </w:rPr>
            </w:pPr>
            <w:r w:rsidRPr="00443A0A">
              <w:rPr>
                <w:sz w:val="22"/>
                <w:szCs w:val="22"/>
              </w:rPr>
              <w:t xml:space="preserve">Sunkiosios </w:t>
            </w:r>
            <w:proofErr w:type="spellStart"/>
            <w:r w:rsidRPr="00443A0A">
              <w:rPr>
                <w:sz w:val="22"/>
                <w:szCs w:val="22"/>
              </w:rPr>
              <w:t>miastenijos</w:t>
            </w:r>
            <w:proofErr w:type="spellEnd"/>
            <w:r w:rsidR="00713F24">
              <w:rPr>
                <w:sz w:val="22"/>
                <w:szCs w:val="22"/>
              </w:rPr>
              <w:t xml:space="preserve"> </w:t>
            </w:r>
            <w:r w:rsidRPr="00443A0A">
              <w:rPr>
                <w:sz w:val="22"/>
                <w:szCs w:val="22"/>
              </w:rPr>
              <w:t>simptomų</w:t>
            </w:r>
            <w:r w:rsidR="00713F24">
              <w:rPr>
                <w:sz w:val="22"/>
                <w:szCs w:val="22"/>
              </w:rPr>
              <w:t xml:space="preserve"> </w:t>
            </w:r>
            <w:r w:rsidRPr="00443A0A">
              <w:rPr>
                <w:sz w:val="22"/>
                <w:szCs w:val="22"/>
              </w:rPr>
              <w:t>pablogėjimas (žr. 4.4 skyrių)</w:t>
            </w:r>
          </w:p>
        </w:tc>
        <w:tc>
          <w:tcPr>
            <w:tcW w:w="1843" w:type="dxa"/>
          </w:tcPr>
          <w:p w14:paraId="026F94CB" w14:textId="77777777" w:rsidR="0018333C" w:rsidRPr="00443A0A" w:rsidRDefault="0018333C" w:rsidP="00CE5FC3">
            <w:pPr>
              <w:jc w:val="both"/>
              <w:rPr>
                <w:sz w:val="22"/>
                <w:szCs w:val="22"/>
              </w:rPr>
            </w:pPr>
          </w:p>
        </w:tc>
      </w:tr>
      <w:tr w:rsidR="0018333C" w:rsidRPr="00443A0A" w14:paraId="4EF2CAE0" w14:textId="77777777" w:rsidTr="00CE5FC3">
        <w:tc>
          <w:tcPr>
            <w:tcW w:w="1702" w:type="dxa"/>
          </w:tcPr>
          <w:p w14:paraId="14DFE2E7" w14:textId="77777777" w:rsidR="0018333C" w:rsidRPr="00443A0A" w:rsidRDefault="0018333C" w:rsidP="00CE5FC3">
            <w:pPr>
              <w:jc w:val="both"/>
              <w:rPr>
                <w:b/>
                <w:bCs/>
                <w:sz w:val="22"/>
                <w:szCs w:val="22"/>
              </w:rPr>
            </w:pPr>
            <w:r w:rsidRPr="00443A0A">
              <w:rPr>
                <w:b/>
                <w:sz w:val="22"/>
                <w:szCs w:val="22"/>
              </w:rPr>
              <w:t>Inkstų ir šlapimo takų sutrikimai</w:t>
            </w:r>
          </w:p>
        </w:tc>
        <w:tc>
          <w:tcPr>
            <w:tcW w:w="1944" w:type="dxa"/>
          </w:tcPr>
          <w:p w14:paraId="6C107DC0" w14:textId="77777777" w:rsidR="0018333C" w:rsidRPr="00443A0A" w:rsidRDefault="0018333C" w:rsidP="00CE5FC3">
            <w:pPr>
              <w:jc w:val="both"/>
              <w:rPr>
                <w:sz w:val="22"/>
                <w:szCs w:val="22"/>
              </w:rPr>
            </w:pPr>
          </w:p>
        </w:tc>
        <w:tc>
          <w:tcPr>
            <w:tcW w:w="1741" w:type="dxa"/>
          </w:tcPr>
          <w:p w14:paraId="4FB513AE" w14:textId="61F236D4" w:rsidR="0018333C" w:rsidRPr="00443A0A" w:rsidRDefault="0018333C" w:rsidP="00CE5FC3">
            <w:pPr>
              <w:jc w:val="both"/>
              <w:rPr>
                <w:sz w:val="22"/>
                <w:szCs w:val="22"/>
              </w:rPr>
            </w:pPr>
            <w:r w:rsidRPr="00443A0A">
              <w:rPr>
                <w:sz w:val="22"/>
                <w:szCs w:val="22"/>
              </w:rPr>
              <w:t xml:space="preserve">Inkstų </w:t>
            </w:r>
            <w:r w:rsidR="00713F24">
              <w:rPr>
                <w:sz w:val="22"/>
                <w:szCs w:val="22"/>
              </w:rPr>
              <w:t>funkcijos sutrikimas</w:t>
            </w:r>
            <w:r w:rsidR="00713F24" w:rsidRPr="00443A0A">
              <w:rPr>
                <w:sz w:val="22"/>
                <w:szCs w:val="22"/>
              </w:rPr>
              <w:t xml:space="preserve"> </w:t>
            </w:r>
          </w:p>
        </w:tc>
        <w:tc>
          <w:tcPr>
            <w:tcW w:w="1843" w:type="dxa"/>
          </w:tcPr>
          <w:p w14:paraId="70C0C776" w14:textId="242E4327" w:rsidR="0018333C" w:rsidRPr="00443A0A" w:rsidRDefault="0018333C" w:rsidP="00CE5FC3">
            <w:pPr>
              <w:jc w:val="both"/>
              <w:rPr>
                <w:sz w:val="22"/>
                <w:szCs w:val="22"/>
              </w:rPr>
            </w:pPr>
            <w:r w:rsidRPr="00443A0A">
              <w:rPr>
                <w:sz w:val="22"/>
                <w:szCs w:val="22"/>
              </w:rPr>
              <w:t xml:space="preserve">Inkstų </w:t>
            </w:r>
            <w:r w:rsidR="00713F24">
              <w:rPr>
                <w:sz w:val="22"/>
                <w:szCs w:val="22"/>
              </w:rPr>
              <w:t>nepakankamumas</w:t>
            </w:r>
          </w:p>
          <w:p w14:paraId="2EB0DE1F" w14:textId="77777777" w:rsidR="0018333C" w:rsidRPr="00443A0A" w:rsidRDefault="0018333C" w:rsidP="00CE5FC3">
            <w:pPr>
              <w:jc w:val="both"/>
              <w:rPr>
                <w:sz w:val="22"/>
                <w:szCs w:val="22"/>
              </w:rPr>
            </w:pPr>
            <w:proofErr w:type="spellStart"/>
            <w:r w:rsidRPr="00443A0A">
              <w:rPr>
                <w:sz w:val="22"/>
                <w:szCs w:val="22"/>
              </w:rPr>
              <w:t>Hematurija</w:t>
            </w:r>
            <w:proofErr w:type="spellEnd"/>
          </w:p>
          <w:p w14:paraId="6843A587" w14:textId="1DD2E45F" w:rsidR="0018333C" w:rsidRPr="00443A0A" w:rsidRDefault="0018333C" w:rsidP="00CE5FC3">
            <w:pPr>
              <w:jc w:val="both"/>
              <w:rPr>
                <w:sz w:val="22"/>
                <w:szCs w:val="22"/>
              </w:rPr>
            </w:pPr>
            <w:proofErr w:type="spellStart"/>
            <w:r w:rsidRPr="00443A0A">
              <w:rPr>
                <w:sz w:val="22"/>
                <w:szCs w:val="22"/>
              </w:rPr>
              <w:t>Kristalurija</w:t>
            </w:r>
            <w:proofErr w:type="spellEnd"/>
            <w:r w:rsidRPr="00443A0A">
              <w:rPr>
                <w:sz w:val="22"/>
                <w:szCs w:val="22"/>
              </w:rPr>
              <w:t xml:space="preserve"> (žr.</w:t>
            </w:r>
            <w:r w:rsidR="00713F24">
              <w:rPr>
                <w:sz w:val="22"/>
                <w:szCs w:val="22"/>
              </w:rPr>
              <w:t xml:space="preserve"> </w:t>
            </w:r>
            <w:r w:rsidRPr="00443A0A">
              <w:rPr>
                <w:sz w:val="22"/>
                <w:szCs w:val="22"/>
              </w:rPr>
              <w:t>4.4 skyrių)</w:t>
            </w:r>
          </w:p>
          <w:p w14:paraId="4CEC892A" w14:textId="2C2AD4E9" w:rsidR="0018333C" w:rsidRPr="00443A0A" w:rsidRDefault="00713F24" w:rsidP="00CE5FC3">
            <w:pPr>
              <w:jc w:val="both"/>
              <w:rPr>
                <w:sz w:val="22"/>
                <w:szCs w:val="22"/>
              </w:rPr>
            </w:pPr>
            <w:proofErr w:type="spellStart"/>
            <w:r>
              <w:rPr>
                <w:sz w:val="22"/>
                <w:szCs w:val="22"/>
              </w:rPr>
              <w:t>K</w:t>
            </w:r>
            <w:r w:rsidRPr="00713F24">
              <w:rPr>
                <w:sz w:val="22"/>
                <w:szCs w:val="22"/>
              </w:rPr>
              <w:t>tersticinio</w:t>
            </w:r>
            <w:proofErr w:type="spellEnd"/>
            <w:r w:rsidRPr="00713F24">
              <w:rPr>
                <w:sz w:val="22"/>
                <w:szCs w:val="22"/>
              </w:rPr>
              <w:t xml:space="preserve"> audinio</w:t>
            </w:r>
            <w:r>
              <w:rPr>
                <w:sz w:val="22"/>
                <w:szCs w:val="22"/>
              </w:rPr>
              <w:t xml:space="preserve"> </w:t>
            </w:r>
            <w:r w:rsidR="0018333C" w:rsidRPr="00443A0A">
              <w:rPr>
                <w:sz w:val="22"/>
                <w:szCs w:val="22"/>
              </w:rPr>
              <w:t>nefritas</w:t>
            </w:r>
          </w:p>
        </w:tc>
        <w:tc>
          <w:tcPr>
            <w:tcW w:w="1843" w:type="dxa"/>
          </w:tcPr>
          <w:p w14:paraId="2956E24E" w14:textId="77777777" w:rsidR="0018333C" w:rsidRPr="00443A0A" w:rsidRDefault="0018333C" w:rsidP="00CE5FC3">
            <w:pPr>
              <w:jc w:val="both"/>
              <w:rPr>
                <w:sz w:val="22"/>
                <w:szCs w:val="22"/>
              </w:rPr>
            </w:pPr>
          </w:p>
        </w:tc>
        <w:tc>
          <w:tcPr>
            <w:tcW w:w="1843" w:type="dxa"/>
          </w:tcPr>
          <w:p w14:paraId="0534A035" w14:textId="77777777" w:rsidR="0018333C" w:rsidRPr="00443A0A" w:rsidRDefault="0018333C" w:rsidP="00CE5FC3">
            <w:pPr>
              <w:jc w:val="both"/>
              <w:rPr>
                <w:sz w:val="22"/>
                <w:szCs w:val="22"/>
              </w:rPr>
            </w:pPr>
          </w:p>
        </w:tc>
      </w:tr>
      <w:tr w:rsidR="0018333C" w:rsidRPr="00443A0A" w14:paraId="366CBD08" w14:textId="77777777" w:rsidTr="00CE5FC3">
        <w:tc>
          <w:tcPr>
            <w:tcW w:w="1702" w:type="dxa"/>
          </w:tcPr>
          <w:p w14:paraId="535DC100" w14:textId="281E9300" w:rsidR="0018333C" w:rsidRPr="00534D48" w:rsidRDefault="0018333C" w:rsidP="00CE5FC3">
            <w:pPr>
              <w:jc w:val="both"/>
              <w:rPr>
                <w:b/>
                <w:bCs/>
                <w:sz w:val="22"/>
                <w:szCs w:val="22"/>
              </w:rPr>
            </w:pPr>
            <w:r w:rsidRPr="001158E5">
              <w:rPr>
                <w:b/>
                <w:bCs/>
                <w:noProof/>
                <w:sz w:val="22"/>
                <w:szCs w:val="22"/>
              </w:rPr>
              <w:t>Bendrieji sutrikimai ir vartojimo vietos pažeidimai</w:t>
            </w:r>
            <w:r w:rsidRPr="00534D48">
              <w:rPr>
                <w:b/>
                <w:bCs/>
                <w:sz w:val="22"/>
                <w:szCs w:val="22"/>
              </w:rPr>
              <w:t>*</w:t>
            </w:r>
          </w:p>
        </w:tc>
        <w:tc>
          <w:tcPr>
            <w:tcW w:w="1944" w:type="dxa"/>
          </w:tcPr>
          <w:p w14:paraId="472CD22D" w14:textId="382794E8" w:rsidR="0018333C" w:rsidRPr="00443A0A" w:rsidRDefault="0018333C" w:rsidP="00CE5FC3">
            <w:pPr>
              <w:jc w:val="both"/>
              <w:rPr>
                <w:sz w:val="22"/>
                <w:szCs w:val="22"/>
              </w:rPr>
            </w:pPr>
            <w:r w:rsidRPr="00443A0A">
              <w:rPr>
                <w:sz w:val="22"/>
                <w:szCs w:val="22"/>
              </w:rPr>
              <w:t>Injekcijos ir</w:t>
            </w:r>
            <w:r w:rsidR="00F54982">
              <w:rPr>
                <w:sz w:val="22"/>
                <w:szCs w:val="22"/>
              </w:rPr>
              <w:t xml:space="preserve"> </w:t>
            </w:r>
            <w:r w:rsidRPr="00443A0A">
              <w:rPr>
                <w:sz w:val="22"/>
                <w:szCs w:val="22"/>
              </w:rPr>
              <w:t>infuzijos vietos</w:t>
            </w:r>
            <w:r w:rsidR="00F54982">
              <w:rPr>
                <w:sz w:val="22"/>
                <w:szCs w:val="22"/>
              </w:rPr>
              <w:t xml:space="preserve"> </w:t>
            </w:r>
            <w:r w:rsidRPr="00443A0A">
              <w:rPr>
                <w:sz w:val="22"/>
                <w:szCs w:val="22"/>
              </w:rPr>
              <w:t>reakcijos (tik</w:t>
            </w:r>
            <w:r w:rsidR="00F54982">
              <w:rPr>
                <w:sz w:val="22"/>
                <w:szCs w:val="22"/>
              </w:rPr>
              <w:t xml:space="preserve"> </w:t>
            </w:r>
            <w:r w:rsidRPr="00443A0A">
              <w:rPr>
                <w:sz w:val="22"/>
                <w:szCs w:val="22"/>
              </w:rPr>
              <w:t>intraveninės</w:t>
            </w:r>
            <w:r w:rsidR="00F54982">
              <w:rPr>
                <w:sz w:val="22"/>
                <w:szCs w:val="22"/>
              </w:rPr>
              <w:t xml:space="preserve"> </w:t>
            </w:r>
            <w:r w:rsidRPr="00443A0A">
              <w:rPr>
                <w:sz w:val="22"/>
                <w:szCs w:val="22"/>
              </w:rPr>
              <w:t>injekcijos)</w:t>
            </w:r>
          </w:p>
        </w:tc>
        <w:tc>
          <w:tcPr>
            <w:tcW w:w="1741" w:type="dxa"/>
          </w:tcPr>
          <w:p w14:paraId="1D87E1BD" w14:textId="77777777" w:rsidR="0018333C" w:rsidRPr="00443A0A" w:rsidRDefault="0018333C" w:rsidP="00CE5FC3">
            <w:pPr>
              <w:jc w:val="both"/>
              <w:rPr>
                <w:sz w:val="22"/>
                <w:szCs w:val="22"/>
              </w:rPr>
            </w:pPr>
            <w:proofErr w:type="spellStart"/>
            <w:r w:rsidRPr="00443A0A">
              <w:rPr>
                <w:sz w:val="22"/>
                <w:szCs w:val="22"/>
              </w:rPr>
              <w:t>Astenija</w:t>
            </w:r>
            <w:proofErr w:type="spellEnd"/>
          </w:p>
          <w:p w14:paraId="00EBDDE4" w14:textId="77777777" w:rsidR="0018333C" w:rsidRPr="00443A0A" w:rsidRDefault="0018333C" w:rsidP="00CE5FC3">
            <w:pPr>
              <w:jc w:val="both"/>
              <w:rPr>
                <w:sz w:val="22"/>
                <w:szCs w:val="22"/>
              </w:rPr>
            </w:pPr>
            <w:r w:rsidRPr="00443A0A">
              <w:rPr>
                <w:sz w:val="22"/>
                <w:szCs w:val="22"/>
              </w:rPr>
              <w:t>Karščiavimas</w:t>
            </w:r>
          </w:p>
        </w:tc>
        <w:tc>
          <w:tcPr>
            <w:tcW w:w="1843" w:type="dxa"/>
          </w:tcPr>
          <w:p w14:paraId="73AC1937" w14:textId="77777777" w:rsidR="0018333C" w:rsidRPr="00443A0A" w:rsidRDefault="0018333C" w:rsidP="00CE5FC3">
            <w:pPr>
              <w:jc w:val="both"/>
              <w:rPr>
                <w:sz w:val="22"/>
                <w:szCs w:val="22"/>
              </w:rPr>
            </w:pPr>
            <w:r w:rsidRPr="00443A0A">
              <w:rPr>
                <w:sz w:val="22"/>
                <w:szCs w:val="22"/>
              </w:rPr>
              <w:t>Edema</w:t>
            </w:r>
          </w:p>
          <w:p w14:paraId="2C504553" w14:textId="77777777" w:rsidR="0018333C" w:rsidRPr="00443A0A" w:rsidRDefault="0018333C" w:rsidP="00CE5FC3">
            <w:pPr>
              <w:jc w:val="both"/>
              <w:rPr>
                <w:sz w:val="22"/>
                <w:szCs w:val="22"/>
              </w:rPr>
            </w:pPr>
            <w:r w:rsidRPr="00443A0A">
              <w:rPr>
                <w:sz w:val="22"/>
                <w:szCs w:val="22"/>
              </w:rPr>
              <w:t>Prakaitavimas</w:t>
            </w:r>
          </w:p>
          <w:p w14:paraId="1E804736" w14:textId="77777777" w:rsidR="0018333C" w:rsidRPr="00443A0A" w:rsidRDefault="0018333C" w:rsidP="00CE5FC3">
            <w:pPr>
              <w:jc w:val="both"/>
              <w:rPr>
                <w:sz w:val="22"/>
                <w:szCs w:val="22"/>
              </w:rPr>
            </w:pPr>
            <w:r w:rsidRPr="00443A0A">
              <w:rPr>
                <w:sz w:val="22"/>
                <w:szCs w:val="22"/>
              </w:rPr>
              <w:t>(</w:t>
            </w:r>
            <w:proofErr w:type="spellStart"/>
            <w:r w:rsidRPr="00443A0A">
              <w:rPr>
                <w:sz w:val="22"/>
                <w:szCs w:val="22"/>
              </w:rPr>
              <w:t>hiperhidrozė</w:t>
            </w:r>
            <w:proofErr w:type="spellEnd"/>
            <w:r w:rsidRPr="00443A0A">
              <w:rPr>
                <w:sz w:val="22"/>
                <w:szCs w:val="22"/>
              </w:rPr>
              <w:t>)</w:t>
            </w:r>
          </w:p>
        </w:tc>
        <w:tc>
          <w:tcPr>
            <w:tcW w:w="1843" w:type="dxa"/>
          </w:tcPr>
          <w:p w14:paraId="3A38B617" w14:textId="77777777" w:rsidR="0018333C" w:rsidRPr="00443A0A" w:rsidRDefault="0018333C" w:rsidP="00CE5FC3">
            <w:pPr>
              <w:jc w:val="both"/>
              <w:rPr>
                <w:sz w:val="22"/>
                <w:szCs w:val="22"/>
              </w:rPr>
            </w:pPr>
          </w:p>
        </w:tc>
        <w:tc>
          <w:tcPr>
            <w:tcW w:w="1843" w:type="dxa"/>
          </w:tcPr>
          <w:p w14:paraId="2CAE512C" w14:textId="77777777" w:rsidR="0018333C" w:rsidRPr="00443A0A" w:rsidRDefault="0018333C" w:rsidP="00CE5FC3">
            <w:pPr>
              <w:jc w:val="both"/>
              <w:rPr>
                <w:sz w:val="22"/>
                <w:szCs w:val="22"/>
              </w:rPr>
            </w:pPr>
          </w:p>
        </w:tc>
      </w:tr>
      <w:tr w:rsidR="0018333C" w:rsidRPr="00443A0A" w14:paraId="0A327EC3" w14:textId="77777777" w:rsidTr="00CE5FC3">
        <w:tc>
          <w:tcPr>
            <w:tcW w:w="1702" w:type="dxa"/>
          </w:tcPr>
          <w:p w14:paraId="049CB0A7" w14:textId="77777777" w:rsidR="0018333C" w:rsidRPr="00443A0A" w:rsidRDefault="0018333C" w:rsidP="00CE5FC3">
            <w:pPr>
              <w:jc w:val="both"/>
              <w:rPr>
                <w:b/>
                <w:bCs/>
                <w:sz w:val="22"/>
                <w:szCs w:val="22"/>
              </w:rPr>
            </w:pPr>
            <w:r w:rsidRPr="00443A0A">
              <w:rPr>
                <w:b/>
                <w:sz w:val="22"/>
                <w:szCs w:val="22"/>
              </w:rPr>
              <w:lastRenderedPageBreak/>
              <w:t>Tyrimai</w:t>
            </w:r>
          </w:p>
        </w:tc>
        <w:tc>
          <w:tcPr>
            <w:tcW w:w="1944" w:type="dxa"/>
          </w:tcPr>
          <w:p w14:paraId="0A31BADB" w14:textId="77777777" w:rsidR="0018333C" w:rsidRPr="00443A0A" w:rsidRDefault="0018333C" w:rsidP="00CE5FC3">
            <w:pPr>
              <w:jc w:val="both"/>
              <w:rPr>
                <w:sz w:val="22"/>
                <w:szCs w:val="22"/>
              </w:rPr>
            </w:pPr>
          </w:p>
        </w:tc>
        <w:tc>
          <w:tcPr>
            <w:tcW w:w="1741" w:type="dxa"/>
          </w:tcPr>
          <w:p w14:paraId="2E0B538B" w14:textId="1DFF92B2" w:rsidR="0018333C" w:rsidRPr="00443A0A" w:rsidRDefault="00F54982" w:rsidP="00CE5FC3">
            <w:pPr>
              <w:jc w:val="both"/>
              <w:rPr>
                <w:sz w:val="22"/>
                <w:szCs w:val="22"/>
              </w:rPr>
            </w:pPr>
            <w:r w:rsidRPr="00443A0A">
              <w:rPr>
                <w:sz w:val="22"/>
                <w:szCs w:val="22"/>
              </w:rPr>
              <w:t>Padidėj</w:t>
            </w:r>
            <w:r>
              <w:rPr>
                <w:sz w:val="22"/>
                <w:szCs w:val="22"/>
              </w:rPr>
              <w:t xml:space="preserve">ęs </w:t>
            </w:r>
            <w:r w:rsidR="0018333C" w:rsidRPr="00443A0A">
              <w:rPr>
                <w:sz w:val="22"/>
                <w:szCs w:val="22"/>
              </w:rPr>
              <w:t>šarm</w:t>
            </w:r>
            <w:r w:rsidR="00E11B10">
              <w:rPr>
                <w:sz w:val="22"/>
                <w:szCs w:val="22"/>
              </w:rPr>
              <w:t>inės</w:t>
            </w:r>
            <w:r w:rsidR="0018333C" w:rsidRPr="00443A0A">
              <w:rPr>
                <w:sz w:val="22"/>
                <w:szCs w:val="22"/>
              </w:rPr>
              <w:t xml:space="preserve"> fosfatazės</w:t>
            </w:r>
            <w:r>
              <w:rPr>
                <w:sz w:val="22"/>
                <w:szCs w:val="22"/>
              </w:rPr>
              <w:t xml:space="preserve"> aktyvumas </w:t>
            </w:r>
            <w:r w:rsidR="0018333C" w:rsidRPr="00443A0A">
              <w:rPr>
                <w:sz w:val="22"/>
                <w:szCs w:val="22"/>
              </w:rPr>
              <w:t>kraujyje</w:t>
            </w:r>
          </w:p>
        </w:tc>
        <w:tc>
          <w:tcPr>
            <w:tcW w:w="1843" w:type="dxa"/>
          </w:tcPr>
          <w:p w14:paraId="0390B532" w14:textId="70AB6BEF" w:rsidR="0018333C" w:rsidRPr="00443A0A" w:rsidRDefault="00F54982" w:rsidP="00CE5FC3">
            <w:pPr>
              <w:jc w:val="both"/>
              <w:rPr>
                <w:sz w:val="22"/>
                <w:szCs w:val="22"/>
              </w:rPr>
            </w:pPr>
            <w:r w:rsidRPr="00443A0A">
              <w:rPr>
                <w:sz w:val="22"/>
                <w:szCs w:val="22"/>
              </w:rPr>
              <w:t>Padidėj</w:t>
            </w:r>
            <w:r>
              <w:rPr>
                <w:sz w:val="22"/>
                <w:szCs w:val="22"/>
              </w:rPr>
              <w:t>ęs</w:t>
            </w:r>
            <w:r w:rsidRPr="00443A0A">
              <w:rPr>
                <w:sz w:val="22"/>
                <w:szCs w:val="22"/>
              </w:rPr>
              <w:t xml:space="preserve"> </w:t>
            </w:r>
            <w:proofErr w:type="spellStart"/>
            <w:r w:rsidR="0018333C" w:rsidRPr="00443A0A">
              <w:rPr>
                <w:sz w:val="22"/>
                <w:szCs w:val="22"/>
              </w:rPr>
              <w:t>amilazės</w:t>
            </w:r>
            <w:proofErr w:type="spellEnd"/>
            <w:r>
              <w:rPr>
                <w:sz w:val="22"/>
                <w:szCs w:val="22"/>
              </w:rPr>
              <w:t xml:space="preserve"> aktyvumas</w:t>
            </w:r>
          </w:p>
        </w:tc>
        <w:tc>
          <w:tcPr>
            <w:tcW w:w="1843" w:type="dxa"/>
          </w:tcPr>
          <w:p w14:paraId="6183ED65" w14:textId="77777777" w:rsidR="0018333C" w:rsidRPr="00443A0A" w:rsidRDefault="0018333C" w:rsidP="00CE5FC3">
            <w:pPr>
              <w:jc w:val="both"/>
              <w:rPr>
                <w:sz w:val="22"/>
                <w:szCs w:val="22"/>
              </w:rPr>
            </w:pPr>
          </w:p>
        </w:tc>
        <w:tc>
          <w:tcPr>
            <w:tcW w:w="1843" w:type="dxa"/>
          </w:tcPr>
          <w:p w14:paraId="199F2A9D" w14:textId="14ECF889" w:rsidR="0018333C" w:rsidRPr="00443A0A" w:rsidRDefault="00F54982" w:rsidP="00CE5FC3">
            <w:pPr>
              <w:rPr>
                <w:sz w:val="22"/>
                <w:szCs w:val="22"/>
              </w:rPr>
            </w:pPr>
            <w:r>
              <w:rPr>
                <w:sz w:val="22"/>
                <w:szCs w:val="22"/>
              </w:rPr>
              <w:t>Padidėjęs t</w:t>
            </w:r>
            <w:r w:rsidR="0018333C" w:rsidRPr="00443A0A">
              <w:rPr>
                <w:sz w:val="22"/>
                <w:szCs w:val="22"/>
              </w:rPr>
              <w:t>arptautinis normalizuotas</w:t>
            </w:r>
            <w:r>
              <w:rPr>
                <w:sz w:val="22"/>
                <w:szCs w:val="22"/>
              </w:rPr>
              <w:t xml:space="preserve"> </w:t>
            </w:r>
            <w:r w:rsidR="0018333C" w:rsidRPr="00443A0A">
              <w:rPr>
                <w:sz w:val="22"/>
                <w:szCs w:val="22"/>
              </w:rPr>
              <w:t xml:space="preserve">santykis </w:t>
            </w:r>
            <w:r>
              <w:rPr>
                <w:sz w:val="22"/>
                <w:szCs w:val="22"/>
              </w:rPr>
              <w:t xml:space="preserve"> </w:t>
            </w:r>
            <w:r w:rsidR="0018333C" w:rsidRPr="00443A0A">
              <w:rPr>
                <w:sz w:val="22"/>
                <w:szCs w:val="22"/>
              </w:rPr>
              <w:t>(pacientams, gydytiems vitamino</w:t>
            </w:r>
            <w:r w:rsidR="00E11B10">
              <w:rPr>
                <w:sz w:val="22"/>
                <w:szCs w:val="22"/>
              </w:rPr>
              <w:t xml:space="preserve"> K</w:t>
            </w:r>
            <w:r w:rsidR="0018333C" w:rsidRPr="00443A0A">
              <w:rPr>
                <w:sz w:val="22"/>
                <w:szCs w:val="22"/>
              </w:rPr>
              <w:t xml:space="preserve"> antagonistais)</w:t>
            </w:r>
          </w:p>
        </w:tc>
      </w:tr>
    </w:tbl>
    <w:p w14:paraId="1A3FDFD1" w14:textId="77777777" w:rsidR="0018333C" w:rsidRPr="00443A0A" w:rsidRDefault="0018333C">
      <w:pPr>
        <w:tabs>
          <w:tab w:val="left" w:pos="567"/>
        </w:tabs>
        <w:spacing w:line="260" w:lineRule="exact"/>
        <w:jc w:val="both"/>
        <w:rPr>
          <w:color w:val="FF0000"/>
          <w:sz w:val="22"/>
          <w:szCs w:val="22"/>
          <w:u w:val="single"/>
        </w:rPr>
      </w:pPr>
    </w:p>
    <w:p w14:paraId="319F2F82" w14:textId="62076826" w:rsidR="0018333C" w:rsidRPr="00443A0A" w:rsidRDefault="0018333C" w:rsidP="0018333C">
      <w:pPr>
        <w:jc w:val="both"/>
        <w:rPr>
          <w:sz w:val="22"/>
          <w:szCs w:val="22"/>
        </w:rPr>
      </w:pPr>
      <w:r w:rsidRPr="00443A0A">
        <w:rPr>
          <w:sz w:val="22"/>
          <w:szCs w:val="22"/>
        </w:rPr>
        <w:t xml:space="preserve">*Labai retais atvejais dėl </w:t>
      </w:r>
      <w:proofErr w:type="spellStart"/>
      <w:r w:rsidR="00ED36C9">
        <w:rPr>
          <w:sz w:val="22"/>
          <w:szCs w:val="22"/>
        </w:rPr>
        <w:t>ch</w:t>
      </w:r>
      <w:r w:rsidRPr="00443A0A">
        <w:rPr>
          <w:sz w:val="22"/>
          <w:szCs w:val="22"/>
        </w:rPr>
        <w:t>inolonų</w:t>
      </w:r>
      <w:proofErr w:type="spellEnd"/>
      <w:r w:rsidRPr="00443A0A">
        <w:rPr>
          <w:sz w:val="22"/>
          <w:szCs w:val="22"/>
        </w:rPr>
        <w:t xml:space="preserve"> ir </w:t>
      </w:r>
      <w:proofErr w:type="spellStart"/>
      <w:r w:rsidRPr="00443A0A">
        <w:rPr>
          <w:sz w:val="22"/>
          <w:szCs w:val="22"/>
        </w:rPr>
        <w:t>fluoro</w:t>
      </w:r>
      <w:r w:rsidR="00ED36C9">
        <w:rPr>
          <w:sz w:val="22"/>
          <w:szCs w:val="22"/>
        </w:rPr>
        <w:t>ch</w:t>
      </w:r>
      <w:r w:rsidRPr="00443A0A">
        <w:rPr>
          <w:sz w:val="22"/>
          <w:szCs w:val="22"/>
        </w:rPr>
        <w:t>inolonų</w:t>
      </w:r>
      <w:proofErr w:type="spellEnd"/>
      <w:r w:rsidRPr="00443A0A">
        <w:rPr>
          <w:sz w:val="22"/>
          <w:szCs w:val="22"/>
        </w:rPr>
        <w:t xml:space="preserve"> vartojimo buvo pranešta apie ilgus (iki kelių mėnesių ar metų), ribojančius veiksnumą ir galimai negrįžtamus rimtus su vaist</w:t>
      </w:r>
      <w:r w:rsidR="00787C6F">
        <w:rPr>
          <w:sz w:val="22"/>
          <w:szCs w:val="22"/>
        </w:rPr>
        <w:t>ini</w:t>
      </w:r>
      <w:r w:rsidRPr="00443A0A">
        <w:rPr>
          <w:sz w:val="22"/>
          <w:szCs w:val="22"/>
        </w:rPr>
        <w:t xml:space="preserve">ais </w:t>
      </w:r>
      <w:r w:rsidR="00787C6F">
        <w:rPr>
          <w:sz w:val="22"/>
          <w:szCs w:val="22"/>
        </w:rPr>
        <w:t xml:space="preserve">preparatais </w:t>
      </w:r>
      <w:r w:rsidRPr="00443A0A">
        <w:rPr>
          <w:sz w:val="22"/>
          <w:szCs w:val="22"/>
        </w:rPr>
        <w:t xml:space="preserve">susijusius reiškinius, paveikiančius kelias, kartais daugybines sistemos organų klases ir pojūčius (įskaitant reakcijas, pavyzdžiui, </w:t>
      </w:r>
      <w:proofErr w:type="spellStart"/>
      <w:r w:rsidR="00F54982" w:rsidRPr="00443A0A">
        <w:rPr>
          <w:sz w:val="22"/>
          <w:szCs w:val="22"/>
        </w:rPr>
        <w:t>tend</w:t>
      </w:r>
      <w:r w:rsidR="00F54982">
        <w:rPr>
          <w:sz w:val="22"/>
          <w:szCs w:val="22"/>
        </w:rPr>
        <w:t>i</w:t>
      </w:r>
      <w:r w:rsidR="00F54982" w:rsidRPr="00443A0A">
        <w:rPr>
          <w:sz w:val="22"/>
          <w:szCs w:val="22"/>
        </w:rPr>
        <w:t>nitą</w:t>
      </w:r>
      <w:proofErr w:type="spellEnd"/>
      <w:r w:rsidRPr="00443A0A">
        <w:rPr>
          <w:sz w:val="22"/>
          <w:szCs w:val="22"/>
        </w:rPr>
        <w:t xml:space="preserve">, sausgyslės plyšimą, </w:t>
      </w:r>
      <w:proofErr w:type="spellStart"/>
      <w:r w:rsidRPr="00443A0A">
        <w:rPr>
          <w:sz w:val="22"/>
          <w:szCs w:val="22"/>
        </w:rPr>
        <w:t>artralgiją</w:t>
      </w:r>
      <w:proofErr w:type="spellEnd"/>
      <w:r w:rsidRPr="00443A0A">
        <w:rPr>
          <w:sz w:val="22"/>
          <w:szCs w:val="22"/>
        </w:rPr>
        <w:t xml:space="preserve">, skausmą galūnėse, eisenos sutrikimą, neuropatiją, siejamą su </w:t>
      </w:r>
      <w:proofErr w:type="spellStart"/>
      <w:r w:rsidRPr="00443A0A">
        <w:rPr>
          <w:sz w:val="22"/>
          <w:szCs w:val="22"/>
        </w:rPr>
        <w:t>parestezija</w:t>
      </w:r>
      <w:proofErr w:type="spellEnd"/>
      <w:r w:rsidRPr="00443A0A">
        <w:rPr>
          <w:sz w:val="22"/>
          <w:szCs w:val="22"/>
        </w:rPr>
        <w:t>, depresiją, nuovargį, atminties suprastėjimą, miego sutrikimus ir klausos, regos, skonio bei uoslės sutrikimus), kai kuriais atvejais tai nepriklausė nuo esamų rizikos veiksnių (žr. 4.4 skyrių).</w:t>
      </w:r>
    </w:p>
    <w:p w14:paraId="42EE624C" w14:textId="77777777" w:rsidR="0018333C" w:rsidRPr="00443A0A" w:rsidRDefault="0018333C" w:rsidP="0018333C">
      <w:pPr>
        <w:jc w:val="both"/>
        <w:rPr>
          <w:sz w:val="22"/>
          <w:szCs w:val="22"/>
        </w:rPr>
      </w:pPr>
    </w:p>
    <w:p w14:paraId="4E3DCFCE" w14:textId="5133657A" w:rsidR="0018333C" w:rsidRPr="00443A0A" w:rsidRDefault="0018333C" w:rsidP="0018333C">
      <w:pPr>
        <w:jc w:val="both"/>
        <w:rPr>
          <w:sz w:val="22"/>
          <w:szCs w:val="22"/>
        </w:rPr>
      </w:pPr>
      <w:r w:rsidRPr="00443A0A">
        <w:rPr>
          <w:sz w:val="22"/>
          <w:szCs w:val="22"/>
        </w:rPr>
        <w:t xml:space="preserve">**Apie aortos aneurizmos ir </w:t>
      </w:r>
      <w:r w:rsidR="00E11B10">
        <w:rPr>
          <w:sz w:val="22"/>
          <w:szCs w:val="22"/>
        </w:rPr>
        <w:t>atsisluoksniavim</w:t>
      </w:r>
      <w:r w:rsidRPr="00443A0A">
        <w:rPr>
          <w:sz w:val="22"/>
          <w:szCs w:val="22"/>
        </w:rPr>
        <w:t xml:space="preserve">o, kartais apie </w:t>
      </w:r>
      <w:r w:rsidR="00F54982" w:rsidRPr="00443A0A">
        <w:rPr>
          <w:sz w:val="22"/>
          <w:szCs w:val="22"/>
        </w:rPr>
        <w:t>komplikacij</w:t>
      </w:r>
      <w:r w:rsidR="00F54982">
        <w:rPr>
          <w:sz w:val="22"/>
          <w:szCs w:val="22"/>
        </w:rPr>
        <w:t>ų</w:t>
      </w:r>
      <w:r w:rsidR="00F54982" w:rsidRPr="00443A0A">
        <w:rPr>
          <w:sz w:val="22"/>
          <w:szCs w:val="22"/>
        </w:rPr>
        <w:t xml:space="preserve"> </w:t>
      </w:r>
      <w:r w:rsidRPr="00443A0A">
        <w:rPr>
          <w:sz w:val="22"/>
          <w:szCs w:val="22"/>
        </w:rPr>
        <w:t xml:space="preserve">dėl plyšimo (įskaitant ir mirtiną) ir apie bet kurio širdies vožtuvo </w:t>
      </w:r>
      <w:proofErr w:type="spellStart"/>
      <w:r w:rsidRPr="00443A0A">
        <w:rPr>
          <w:sz w:val="22"/>
          <w:szCs w:val="22"/>
        </w:rPr>
        <w:t>regurgitacijos</w:t>
      </w:r>
      <w:proofErr w:type="spellEnd"/>
      <w:r w:rsidRPr="00443A0A">
        <w:rPr>
          <w:sz w:val="22"/>
          <w:szCs w:val="22"/>
        </w:rPr>
        <w:t xml:space="preserve"> / nepajėgumo atvejus pranešta dėl pacientų, gavusių </w:t>
      </w:r>
      <w:proofErr w:type="spellStart"/>
      <w:r w:rsidRPr="00443A0A">
        <w:rPr>
          <w:sz w:val="22"/>
          <w:szCs w:val="22"/>
        </w:rPr>
        <w:t>fluoro</w:t>
      </w:r>
      <w:r w:rsidR="008F3943">
        <w:rPr>
          <w:sz w:val="22"/>
          <w:szCs w:val="22"/>
        </w:rPr>
        <w:t>ch</w:t>
      </w:r>
      <w:r w:rsidRPr="00443A0A">
        <w:rPr>
          <w:sz w:val="22"/>
          <w:szCs w:val="22"/>
        </w:rPr>
        <w:t>inolonų</w:t>
      </w:r>
      <w:proofErr w:type="spellEnd"/>
      <w:r w:rsidRPr="00443A0A">
        <w:rPr>
          <w:sz w:val="22"/>
          <w:szCs w:val="22"/>
        </w:rPr>
        <w:t xml:space="preserve"> (žr. 4.4 skyrių).</w:t>
      </w:r>
    </w:p>
    <w:p w14:paraId="3459F5A4" w14:textId="77777777" w:rsidR="0018333C" w:rsidRPr="00443A0A" w:rsidRDefault="0018333C" w:rsidP="0018333C">
      <w:pPr>
        <w:jc w:val="both"/>
        <w:rPr>
          <w:sz w:val="22"/>
          <w:szCs w:val="22"/>
        </w:rPr>
      </w:pPr>
    </w:p>
    <w:p w14:paraId="7A316C51" w14:textId="77777777" w:rsidR="0018333C" w:rsidRPr="00443A0A" w:rsidRDefault="0018333C" w:rsidP="0018333C">
      <w:pPr>
        <w:jc w:val="both"/>
        <w:rPr>
          <w:sz w:val="22"/>
          <w:szCs w:val="22"/>
        </w:rPr>
      </w:pPr>
      <w:r w:rsidRPr="00443A0A">
        <w:rPr>
          <w:sz w:val="22"/>
          <w:szCs w:val="22"/>
        </w:rPr>
        <w:t>Toliau nurodyti nepageidaujami poveikiai patenka į didesnio dažnio kategoriją pacientų, gavusių intraveninį arba vėlesnį (intraveninį ar per burną) gydymą, pogrupiuose:</w:t>
      </w:r>
    </w:p>
    <w:p w14:paraId="5515542A" w14:textId="77777777" w:rsidR="0018333C" w:rsidRPr="00443A0A" w:rsidRDefault="0018333C" w:rsidP="0018333C">
      <w:pPr>
        <w:jc w:val="both"/>
        <w:rPr>
          <w:sz w:val="22"/>
          <w:szCs w:val="22"/>
        </w:rPr>
      </w:pPr>
    </w:p>
    <w:tbl>
      <w:tblPr>
        <w:tblStyle w:val="Lentelstinklelis"/>
        <w:tblW w:w="0" w:type="auto"/>
        <w:tblLook w:val="04A0" w:firstRow="1" w:lastRow="0" w:firstColumn="1" w:lastColumn="0" w:noHBand="0" w:noVBand="1"/>
      </w:tblPr>
      <w:tblGrid>
        <w:gridCol w:w="1413"/>
        <w:gridCol w:w="7647"/>
      </w:tblGrid>
      <w:tr w:rsidR="0018333C" w:rsidRPr="00443A0A" w14:paraId="46C02472" w14:textId="77777777" w:rsidTr="00CE5FC3">
        <w:tc>
          <w:tcPr>
            <w:tcW w:w="1413" w:type="dxa"/>
          </w:tcPr>
          <w:p w14:paraId="4177567B" w14:textId="77777777" w:rsidR="0018333C" w:rsidRPr="00443A0A" w:rsidRDefault="0018333C" w:rsidP="00CE5FC3">
            <w:pPr>
              <w:jc w:val="both"/>
              <w:rPr>
                <w:sz w:val="22"/>
                <w:szCs w:val="22"/>
              </w:rPr>
            </w:pPr>
            <w:r w:rsidRPr="00443A0A">
              <w:rPr>
                <w:sz w:val="22"/>
                <w:szCs w:val="22"/>
              </w:rPr>
              <w:t>Dažnas</w:t>
            </w:r>
          </w:p>
        </w:tc>
        <w:tc>
          <w:tcPr>
            <w:tcW w:w="7648" w:type="dxa"/>
          </w:tcPr>
          <w:p w14:paraId="1A3D8FBE" w14:textId="3BC8D3D6" w:rsidR="0018333C" w:rsidRPr="00443A0A" w:rsidRDefault="0018333C" w:rsidP="00CE5FC3">
            <w:pPr>
              <w:jc w:val="both"/>
              <w:rPr>
                <w:sz w:val="22"/>
                <w:szCs w:val="22"/>
              </w:rPr>
            </w:pPr>
            <w:r w:rsidRPr="00443A0A">
              <w:rPr>
                <w:sz w:val="22"/>
                <w:szCs w:val="22"/>
              </w:rPr>
              <w:t xml:space="preserve">Vėmimas, trumpalaikis </w:t>
            </w:r>
            <w:proofErr w:type="spellStart"/>
            <w:r w:rsidR="00F54982" w:rsidRPr="00443A0A">
              <w:rPr>
                <w:sz w:val="22"/>
                <w:szCs w:val="22"/>
              </w:rPr>
              <w:t>transaminaz</w:t>
            </w:r>
            <w:r w:rsidR="00F54982">
              <w:rPr>
                <w:sz w:val="22"/>
                <w:szCs w:val="22"/>
              </w:rPr>
              <w:t>ių</w:t>
            </w:r>
            <w:proofErr w:type="spellEnd"/>
            <w:r w:rsidR="00F54982">
              <w:rPr>
                <w:sz w:val="22"/>
                <w:szCs w:val="22"/>
              </w:rPr>
              <w:t xml:space="preserve"> aktyvumo</w:t>
            </w:r>
            <w:r w:rsidR="00F54982" w:rsidRPr="00443A0A">
              <w:rPr>
                <w:sz w:val="22"/>
                <w:szCs w:val="22"/>
              </w:rPr>
              <w:t xml:space="preserve"> </w:t>
            </w:r>
            <w:r w:rsidRPr="00443A0A">
              <w:rPr>
                <w:sz w:val="22"/>
                <w:szCs w:val="22"/>
              </w:rPr>
              <w:t>padidėjimas, bėrimas</w:t>
            </w:r>
          </w:p>
        </w:tc>
      </w:tr>
      <w:tr w:rsidR="0018333C" w:rsidRPr="00443A0A" w14:paraId="20B6867C" w14:textId="77777777" w:rsidTr="00CE5FC3">
        <w:tc>
          <w:tcPr>
            <w:tcW w:w="1413" w:type="dxa"/>
          </w:tcPr>
          <w:p w14:paraId="5442FAA3" w14:textId="77777777" w:rsidR="0018333C" w:rsidRPr="00443A0A" w:rsidRDefault="0018333C" w:rsidP="00CE5FC3">
            <w:pPr>
              <w:jc w:val="both"/>
              <w:rPr>
                <w:sz w:val="22"/>
                <w:szCs w:val="22"/>
              </w:rPr>
            </w:pPr>
            <w:r w:rsidRPr="00443A0A">
              <w:rPr>
                <w:sz w:val="22"/>
                <w:szCs w:val="22"/>
              </w:rPr>
              <w:t>Nedažnas</w:t>
            </w:r>
          </w:p>
        </w:tc>
        <w:tc>
          <w:tcPr>
            <w:tcW w:w="7648" w:type="dxa"/>
          </w:tcPr>
          <w:p w14:paraId="28961529" w14:textId="4985C47E" w:rsidR="0018333C" w:rsidRPr="00443A0A" w:rsidRDefault="0018333C" w:rsidP="00CE5FC3">
            <w:pPr>
              <w:jc w:val="both"/>
              <w:rPr>
                <w:sz w:val="22"/>
                <w:szCs w:val="22"/>
              </w:rPr>
            </w:pPr>
            <w:proofErr w:type="spellStart"/>
            <w:r w:rsidRPr="00443A0A">
              <w:rPr>
                <w:sz w:val="22"/>
                <w:szCs w:val="22"/>
              </w:rPr>
              <w:t>Trombocitopenija</w:t>
            </w:r>
            <w:proofErr w:type="spellEnd"/>
            <w:r w:rsidRPr="00443A0A">
              <w:rPr>
                <w:sz w:val="22"/>
                <w:szCs w:val="22"/>
              </w:rPr>
              <w:t xml:space="preserve">, </w:t>
            </w:r>
            <w:proofErr w:type="spellStart"/>
            <w:r w:rsidRPr="00443A0A">
              <w:rPr>
                <w:sz w:val="22"/>
                <w:szCs w:val="22"/>
              </w:rPr>
              <w:t>trombocitemija</w:t>
            </w:r>
            <w:proofErr w:type="spellEnd"/>
            <w:r w:rsidRPr="00443A0A">
              <w:rPr>
                <w:sz w:val="22"/>
                <w:szCs w:val="22"/>
              </w:rPr>
              <w:t>, su</w:t>
            </w:r>
            <w:r w:rsidR="00E11B10">
              <w:rPr>
                <w:sz w:val="22"/>
                <w:szCs w:val="22"/>
              </w:rPr>
              <w:t>mišimas</w:t>
            </w:r>
            <w:r w:rsidRPr="00443A0A">
              <w:rPr>
                <w:sz w:val="22"/>
                <w:szCs w:val="22"/>
              </w:rPr>
              <w:t xml:space="preserve"> ir nesiorientavimas, haliucinacijos, </w:t>
            </w:r>
            <w:proofErr w:type="spellStart"/>
            <w:r w:rsidRPr="00443A0A">
              <w:rPr>
                <w:sz w:val="22"/>
                <w:szCs w:val="22"/>
              </w:rPr>
              <w:t>parestezija</w:t>
            </w:r>
            <w:proofErr w:type="spellEnd"/>
            <w:r w:rsidRPr="00443A0A">
              <w:rPr>
                <w:sz w:val="22"/>
                <w:szCs w:val="22"/>
              </w:rPr>
              <w:t xml:space="preserve"> ir </w:t>
            </w:r>
            <w:r w:rsidR="00F54982">
              <w:rPr>
                <w:sz w:val="22"/>
                <w:szCs w:val="22"/>
              </w:rPr>
              <w:t>kiti nepatikslinti odos jutimo sutrikimai</w:t>
            </w:r>
            <w:r w:rsidRPr="00443A0A">
              <w:rPr>
                <w:sz w:val="22"/>
                <w:szCs w:val="22"/>
              </w:rPr>
              <w:t xml:space="preserve">, priepuoliai, svaigulys, regos sutrikimai, klausos praradimas, tachikardija, </w:t>
            </w:r>
            <w:r w:rsidR="00E11B10">
              <w:rPr>
                <w:sz w:val="22"/>
                <w:szCs w:val="22"/>
              </w:rPr>
              <w:t>kr</w:t>
            </w:r>
            <w:r w:rsidRPr="00443A0A">
              <w:rPr>
                <w:sz w:val="22"/>
                <w:szCs w:val="22"/>
              </w:rPr>
              <w:t>a</w:t>
            </w:r>
            <w:r w:rsidR="00E11B10">
              <w:rPr>
                <w:sz w:val="22"/>
                <w:szCs w:val="22"/>
              </w:rPr>
              <w:t>ujagyslių išsiplėtimas</w:t>
            </w:r>
            <w:r w:rsidRPr="00443A0A">
              <w:rPr>
                <w:sz w:val="22"/>
                <w:szCs w:val="22"/>
              </w:rPr>
              <w:t xml:space="preserve">, </w:t>
            </w:r>
            <w:proofErr w:type="spellStart"/>
            <w:r w:rsidRPr="00443A0A">
              <w:rPr>
                <w:sz w:val="22"/>
                <w:szCs w:val="22"/>
              </w:rPr>
              <w:t>hipotenzija</w:t>
            </w:r>
            <w:proofErr w:type="spellEnd"/>
            <w:r w:rsidRPr="00443A0A">
              <w:rPr>
                <w:sz w:val="22"/>
                <w:szCs w:val="22"/>
              </w:rPr>
              <w:t xml:space="preserve">, trumpalaikis kepenų </w:t>
            </w:r>
            <w:r w:rsidR="005B5EDA">
              <w:rPr>
                <w:sz w:val="22"/>
                <w:szCs w:val="22"/>
              </w:rPr>
              <w:t xml:space="preserve">funkcijos </w:t>
            </w:r>
            <w:r w:rsidRPr="00443A0A">
              <w:rPr>
                <w:sz w:val="22"/>
                <w:szCs w:val="22"/>
              </w:rPr>
              <w:t xml:space="preserve">sutrikimas, </w:t>
            </w:r>
            <w:proofErr w:type="spellStart"/>
            <w:r w:rsidRPr="00443A0A">
              <w:rPr>
                <w:sz w:val="22"/>
                <w:szCs w:val="22"/>
              </w:rPr>
              <w:t>cholestazinė</w:t>
            </w:r>
            <w:proofErr w:type="spellEnd"/>
            <w:r w:rsidRPr="00443A0A">
              <w:rPr>
                <w:sz w:val="22"/>
                <w:szCs w:val="22"/>
              </w:rPr>
              <w:t xml:space="preserve"> gelta, inkstų </w:t>
            </w:r>
            <w:r w:rsidR="00F54982">
              <w:rPr>
                <w:sz w:val="22"/>
                <w:szCs w:val="22"/>
              </w:rPr>
              <w:t>nepakankamumas</w:t>
            </w:r>
            <w:r w:rsidRPr="00443A0A">
              <w:rPr>
                <w:sz w:val="22"/>
                <w:szCs w:val="22"/>
              </w:rPr>
              <w:t>, edema</w:t>
            </w:r>
          </w:p>
        </w:tc>
      </w:tr>
      <w:tr w:rsidR="0018333C" w:rsidRPr="00443A0A" w14:paraId="0B75D7D6" w14:textId="77777777" w:rsidTr="00CE5FC3">
        <w:tc>
          <w:tcPr>
            <w:tcW w:w="1413" w:type="dxa"/>
          </w:tcPr>
          <w:p w14:paraId="15520C8E" w14:textId="77777777" w:rsidR="0018333C" w:rsidRPr="00443A0A" w:rsidRDefault="0018333C" w:rsidP="00CE5FC3">
            <w:pPr>
              <w:jc w:val="both"/>
              <w:rPr>
                <w:sz w:val="22"/>
                <w:szCs w:val="22"/>
              </w:rPr>
            </w:pPr>
            <w:r w:rsidRPr="00443A0A">
              <w:rPr>
                <w:sz w:val="22"/>
                <w:szCs w:val="22"/>
              </w:rPr>
              <w:t>Retas</w:t>
            </w:r>
          </w:p>
        </w:tc>
        <w:tc>
          <w:tcPr>
            <w:tcW w:w="7648" w:type="dxa"/>
          </w:tcPr>
          <w:p w14:paraId="4707A5F1" w14:textId="640E200C" w:rsidR="0018333C" w:rsidRPr="00443A0A" w:rsidRDefault="0018333C" w:rsidP="002F6059">
            <w:pPr>
              <w:jc w:val="both"/>
              <w:rPr>
                <w:sz w:val="22"/>
                <w:szCs w:val="22"/>
              </w:rPr>
            </w:pPr>
            <w:proofErr w:type="spellStart"/>
            <w:r w:rsidRPr="00443A0A">
              <w:rPr>
                <w:sz w:val="22"/>
                <w:szCs w:val="22"/>
              </w:rPr>
              <w:t>Pancitopenija</w:t>
            </w:r>
            <w:proofErr w:type="spellEnd"/>
            <w:r w:rsidRPr="00443A0A">
              <w:rPr>
                <w:sz w:val="22"/>
                <w:szCs w:val="22"/>
              </w:rPr>
              <w:t xml:space="preserve">, kaulų čiulpų </w:t>
            </w:r>
            <w:r w:rsidR="00E11B10">
              <w:rPr>
                <w:sz w:val="22"/>
                <w:szCs w:val="22"/>
              </w:rPr>
              <w:t>slopinim</w:t>
            </w:r>
            <w:r w:rsidRPr="00443A0A">
              <w:rPr>
                <w:sz w:val="22"/>
                <w:szCs w:val="22"/>
              </w:rPr>
              <w:t>a</w:t>
            </w:r>
            <w:r w:rsidR="00E11B10">
              <w:rPr>
                <w:sz w:val="22"/>
                <w:szCs w:val="22"/>
              </w:rPr>
              <w:t>s</w:t>
            </w:r>
            <w:r w:rsidRPr="00443A0A">
              <w:rPr>
                <w:sz w:val="22"/>
                <w:szCs w:val="22"/>
              </w:rPr>
              <w:t>, anafilak</w:t>
            </w:r>
            <w:r w:rsidR="00E11B10">
              <w:rPr>
                <w:sz w:val="22"/>
                <w:szCs w:val="22"/>
              </w:rPr>
              <w:t>s</w:t>
            </w:r>
            <w:r w:rsidRPr="00443A0A">
              <w:rPr>
                <w:sz w:val="22"/>
                <w:szCs w:val="22"/>
              </w:rPr>
              <w:t>inis šokas, psichozės reakcijos, migrena, uoslės nervo</w:t>
            </w:r>
            <w:r w:rsidR="002F6059">
              <w:rPr>
                <w:sz w:val="22"/>
                <w:szCs w:val="22"/>
              </w:rPr>
              <w:t xml:space="preserve"> </w:t>
            </w:r>
            <w:r w:rsidRPr="00443A0A">
              <w:rPr>
                <w:sz w:val="22"/>
                <w:szCs w:val="22"/>
              </w:rPr>
              <w:t xml:space="preserve">sutrikimai, klausos suprastėjimas, </w:t>
            </w:r>
            <w:proofErr w:type="spellStart"/>
            <w:r w:rsidRPr="00443A0A">
              <w:rPr>
                <w:sz w:val="22"/>
                <w:szCs w:val="22"/>
              </w:rPr>
              <w:t>vaskulitas</w:t>
            </w:r>
            <w:proofErr w:type="spellEnd"/>
            <w:r w:rsidRPr="00443A0A">
              <w:rPr>
                <w:sz w:val="22"/>
                <w:szCs w:val="22"/>
              </w:rPr>
              <w:t xml:space="preserve">, pankreatitas, kepenų nekrozė, </w:t>
            </w:r>
            <w:proofErr w:type="spellStart"/>
            <w:r w:rsidRPr="00443A0A">
              <w:rPr>
                <w:sz w:val="22"/>
                <w:szCs w:val="22"/>
              </w:rPr>
              <w:t>petechija</w:t>
            </w:r>
            <w:proofErr w:type="spellEnd"/>
            <w:r w:rsidRPr="00443A0A">
              <w:rPr>
                <w:sz w:val="22"/>
                <w:szCs w:val="22"/>
              </w:rPr>
              <w:t>, sausgyslės plyšimas</w:t>
            </w:r>
          </w:p>
        </w:tc>
      </w:tr>
    </w:tbl>
    <w:p w14:paraId="0F89B987" w14:textId="77777777" w:rsidR="0018333C" w:rsidRPr="00443A0A" w:rsidRDefault="0018333C">
      <w:pPr>
        <w:tabs>
          <w:tab w:val="left" w:pos="567"/>
        </w:tabs>
        <w:spacing w:line="260" w:lineRule="exact"/>
        <w:jc w:val="both"/>
        <w:rPr>
          <w:color w:val="FF0000"/>
          <w:sz w:val="22"/>
          <w:szCs w:val="22"/>
          <w:u w:val="single"/>
        </w:rPr>
      </w:pPr>
    </w:p>
    <w:p w14:paraId="5F38A870" w14:textId="77777777" w:rsidR="0018333C" w:rsidRPr="00443A0A" w:rsidRDefault="0018333C" w:rsidP="0018333C">
      <w:pPr>
        <w:rPr>
          <w:sz w:val="22"/>
          <w:szCs w:val="22"/>
          <w:u w:val="single"/>
        </w:rPr>
      </w:pPr>
      <w:r w:rsidRPr="00443A0A">
        <w:rPr>
          <w:sz w:val="22"/>
          <w:szCs w:val="22"/>
          <w:u w:val="single"/>
        </w:rPr>
        <w:t>Vaikų populiacija</w:t>
      </w:r>
    </w:p>
    <w:p w14:paraId="1BA2B193" w14:textId="77777777" w:rsidR="0018333C" w:rsidRPr="00443A0A" w:rsidRDefault="0018333C" w:rsidP="0018333C">
      <w:pPr>
        <w:rPr>
          <w:sz w:val="22"/>
          <w:szCs w:val="22"/>
        </w:rPr>
      </w:pPr>
      <w:r w:rsidRPr="00443A0A">
        <w:rPr>
          <w:sz w:val="22"/>
          <w:szCs w:val="22"/>
        </w:rPr>
        <w:t xml:space="preserve">Anksčiau minėta </w:t>
      </w:r>
      <w:proofErr w:type="spellStart"/>
      <w:r w:rsidRPr="00443A0A">
        <w:rPr>
          <w:sz w:val="22"/>
          <w:szCs w:val="22"/>
        </w:rPr>
        <w:t>artropatijos</w:t>
      </w:r>
      <w:proofErr w:type="spellEnd"/>
      <w:r w:rsidRPr="00443A0A">
        <w:rPr>
          <w:sz w:val="22"/>
          <w:szCs w:val="22"/>
        </w:rPr>
        <w:t xml:space="preserve"> tikimybė (</w:t>
      </w:r>
      <w:proofErr w:type="spellStart"/>
      <w:r w:rsidRPr="00443A0A">
        <w:rPr>
          <w:sz w:val="22"/>
          <w:szCs w:val="22"/>
        </w:rPr>
        <w:t>artralgija</w:t>
      </w:r>
      <w:proofErr w:type="spellEnd"/>
      <w:r w:rsidRPr="00443A0A">
        <w:rPr>
          <w:sz w:val="22"/>
          <w:szCs w:val="22"/>
        </w:rPr>
        <w:t xml:space="preserve">, artritas) atitinka tyrimų su suaugusiaisiais metu surinktus duomenis. Pranešama, kad </w:t>
      </w:r>
      <w:proofErr w:type="spellStart"/>
      <w:r w:rsidRPr="00443A0A">
        <w:rPr>
          <w:sz w:val="22"/>
          <w:szCs w:val="22"/>
        </w:rPr>
        <w:t>artropatija</w:t>
      </w:r>
      <w:proofErr w:type="spellEnd"/>
      <w:r w:rsidRPr="00443A0A">
        <w:rPr>
          <w:sz w:val="22"/>
          <w:szCs w:val="22"/>
        </w:rPr>
        <w:t xml:space="preserve"> vaikams pasireiškia dažnai (žr. 4.4 skyrių).</w:t>
      </w:r>
    </w:p>
    <w:p w14:paraId="437C6D99" w14:textId="77777777" w:rsidR="008D3B35" w:rsidRPr="00443A0A" w:rsidRDefault="008D3B35">
      <w:pPr>
        <w:tabs>
          <w:tab w:val="left" w:pos="567"/>
        </w:tabs>
        <w:spacing w:line="260" w:lineRule="exact"/>
        <w:jc w:val="both"/>
        <w:rPr>
          <w:color w:val="FF0000"/>
          <w:sz w:val="22"/>
          <w:szCs w:val="22"/>
        </w:rPr>
      </w:pPr>
    </w:p>
    <w:p w14:paraId="49C1F2A8" w14:textId="77777777" w:rsidR="0018333C" w:rsidRPr="00443A0A" w:rsidRDefault="0018333C" w:rsidP="0018333C">
      <w:pPr>
        <w:autoSpaceDE w:val="0"/>
        <w:autoSpaceDN w:val="0"/>
        <w:adjustRightInd w:val="0"/>
        <w:jc w:val="both"/>
        <w:rPr>
          <w:sz w:val="22"/>
          <w:szCs w:val="22"/>
          <w:u w:val="single"/>
        </w:rPr>
      </w:pPr>
      <w:r w:rsidRPr="00443A0A">
        <w:rPr>
          <w:sz w:val="22"/>
          <w:szCs w:val="22"/>
          <w:u w:val="single"/>
        </w:rPr>
        <w:t>Pranešimas apie įtariamas nepageidaujamas reakcijas</w:t>
      </w:r>
    </w:p>
    <w:p w14:paraId="367EB6CC" w14:textId="7BDFB353" w:rsidR="0018333C" w:rsidRPr="00443A0A" w:rsidRDefault="0018333C" w:rsidP="0018333C">
      <w:pPr>
        <w:tabs>
          <w:tab w:val="left" w:pos="567"/>
        </w:tabs>
        <w:spacing w:line="260" w:lineRule="exact"/>
        <w:jc w:val="both"/>
        <w:rPr>
          <w:sz w:val="22"/>
          <w:szCs w:val="22"/>
        </w:rPr>
      </w:pPr>
      <w:r w:rsidRPr="00443A0A">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43A0A">
        <w:rPr>
          <w:sz w:val="22"/>
          <w:szCs w:val="22"/>
          <w:u w:val="single"/>
        </w:rPr>
        <w:t>https://vvkt.lrv.lt/lt/</w:t>
      </w:r>
      <w:r w:rsidRPr="00443A0A">
        <w:rPr>
          <w:sz w:val="22"/>
          <w:szCs w:val="22"/>
        </w:rPr>
        <w:t xml:space="preserve"> nurodytais būdais.</w:t>
      </w:r>
    </w:p>
    <w:p w14:paraId="6FF06097" w14:textId="77777777" w:rsidR="008D3B35" w:rsidRPr="00443A0A" w:rsidRDefault="008D3B35">
      <w:pPr>
        <w:tabs>
          <w:tab w:val="left" w:pos="567"/>
        </w:tabs>
        <w:spacing w:line="260" w:lineRule="exact"/>
        <w:rPr>
          <w:sz w:val="22"/>
          <w:szCs w:val="22"/>
        </w:rPr>
      </w:pPr>
    </w:p>
    <w:p w14:paraId="73B66495" w14:textId="77777777"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4.9</w:t>
      </w:r>
      <w:r w:rsidRPr="00443A0A">
        <w:rPr>
          <w:b/>
          <w:bCs/>
          <w:sz w:val="22"/>
          <w:szCs w:val="22"/>
          <w:lang w:eastAsia="x-none"/>
        </w:rPr>
        <w:tab/>
        <w:t>Perdozavimas</w:t>
      </w:r>
    </w:p>
    <w:p w14:paraId="373D9F57" w14:textId="77777777" w:rsidR="008D3B35" w:rsidRPr="00443A0A" w:rsidRDefault="008D3B35">
      <w:pPr>
        <w:tabs>
          <w:tab w:val="left" w:pos="567"/>
        </w:tabs>
        <w:spacing w:line="260" w:lineRule="exact"/>
        <w:rPr>
          <w:sz w:val="22"/>
          <w:szCs w:val="22"/>
        </w:rPr>
      </w:pPr>
    </w:p>
    <w:p w14:paraId="15E292CA" w14:textId="77777777" w:rsidR="00D5709E" w:rsidRPr="00443A0A" w:rsidRDefault="00D5709E" w:rsidP="00D5709E">
      <w:pPr>
        <w:jc w:val="both"/>
        <w:rPr>
          <w:iCs/>
          <w:sz w:val="22"/>
          <w:szCs w:val="22"/>
        </w:rPr>
      </w:pPr>
      <w:r w:rsidRPr="00443A0A">
        <w:rPr>
          <w:sz w:val="22"/>
          <w:szCs w:val="22"/>
        </w:rPr>
        <w:t>Pranešta, kad perdozavus 12 g vaistinio preparato atsirado lengvų apsinuodijimo simptomų. Ūmiai perdozavus 16 g vaistinio preparato, išsivystė ūmus inkstų nepakankamumas.</w:t>
      </w:r>
    </w:p>
    <w:p w14:paraId="3026149E" w14:textId="45D5B028" w:rsidR="00D5709E" w:rsidRPr="00443A0A" w:rsidRDefault="00D5709E" w:rsidP="00D5709E">
      <w:pPr>
        <w:jc w:val="both"/>
        <w:rPr>
          <w:iCs/>
          <w:sz w:val="22"/>
          <w:szCs w:val="22"/>
        </w:rPr>
      </w:pPr>
      <w:r w:rsidRPr="00443A0A">
        <w:rPr>
          <w:sz w:val="22"/>
          <w:szCs w:val="22"/>
        </w:rPr>
        <w:t xml:space="preserve">Perdozavimo simptomai: svaigimas, drebulys, galvos skausmas, nuovargis, priepuoliai, haliucinacijos, sutrikimas, pilvo diskomfortas, inkstų ir kepenų </w:t>
      </w:r>
      <w:r w:rsidR="005B5EDA">
        <w:rPr>
          <w:sz w:val="22"/>
          <w:szCs w:val="22"/>
        </w:rPr>
        <w:t xml:space="preserve">funkcijos </w:t>
      </w:r>
      <w:r w:rsidRPr="00443A0A">
        <w:rPr>
          <w:sz w:val="22"/>
          <w:szCs w:val="22"/>
        </w:rPr>
        <w:t xml:space="preserve">sutrikimas, </w:t>
      </w:r>
      <w:proofErr w:type="spellStart"/>
      <w:r w:rsidRPr="00443A0A">
        <w:rPr>
          <w:sz w:val="22"/>
          <w:szCs w:val="22"/>
        </w:rPr>
        <w:t>kristalurija</w:t>
      </w:r>
      <w:proofErr w:type="spellEnd"/>
      <w:r w:rsidRPr="00443A0A">
        <w:rPr>
          <w:sz w:val="22"/>
          <w:szCs w:val="22"/>
        </w:rPr>
        <w:t xml:space="preserve"> ir </w:t>
      </w:r>
      <w:proofErr w:type="spellStart"/>
      <w:r w:rsidRPr="00443A0A">
        <w:rPr>
          <w:sz w:val="22"/>
          <w:szCs w:val="22"/>
        </w:rPr>
        <w:t>hematurija</w:t>
      </w:r>
      <w:proofErr w:type="spellEnd"/>
      <w:r w:rsidRPr="00443A0A">
        <w:rPr>
          <w:sz w:val="22"/>
          <w:szCs w:val="22"/>
        </w:rPr>
        <w:t>. Pranešama apie grįžtamą inkstų toksiškumą.</w:t>
      </w:r>
    </w:p>
    <w:p w14:paraId="3FF1C4F2" w14:textId="77777777" w:rsidR="00D5709E" w:rsidRPr="00443A0A" w:rsidRDefault="00D5709E" w:rsidP="00D5709E">
      <w:pPr>
        <w:jc w:val="both"/>
        <w:rPr>
          <w:iCs/>
          <w:sz w:val="22"/>
          <w:szCs w:val="22"/>
        </w:rPr>
      </w:pPr>
    </w:p>
    <w:p w14:paraId="391D3FB2" w14:textId="2BCFE81F" w:rsidR="00D5709E" w:rsidRPr="00443A0A" w:rsidRDefault="00D5709E" w:rsidP="00D5709E">
      <w:pPr>
        <w:jc w:val="both"/>
        <w:rPr>
          <w:iCs/>
          <w:sz w:val="22"/>
          <w:szCs w:val="22"/>
        </w:rPr>
      </w:pPr>
      <w:r w:rsidRPr="00443A0A">
        <w:rPr>
          <w:sz w:val="22"/>
          <w:szCs w:val="22"/>
        </w:rPr>
        <w:t>Be įprastų pagalbos priemonių, pvz., skilvelio ištuštinimo, po kurio tiekiama medicininė anglis, rekomenduojama stebėti inkstų funkciją, įskaitant šlapimo pH</w:t>
      </w:r>
      <w:r w:rsidR="00F54982">
        <w:rPr>
          <w:sz w:val="22"/>
          <w:szCs w:val="22"/>
        </w:rPr>
        <w:t xml:space="preserve">, ir rūgštinti, </w:t>
      </w:r>
      <w:r w:rsidRPr="00443A0A">
        <w:rPr>
          <w:sz w:val="22"/>
          <w:szCs w:val="22"/>
        </w:rPr>
        <w:t xml:space="preserve">jei reikia, kad apsisaugotumėte nuo </w:t>
      </w:r>
      <w:proofErr w:type="spellStart"/>
      <w:r w:rsidRPr="00443A0A">
        <w:rPr>
          <w:sz w:val="22"/>
          <w:szCs w:val="22"/>
        </w:rPr>
        <w:t>kristalurijos</w:t>
      </w:r>
      <w:proofErr w:type="spellEnd"/>
      <w:r w:rsidRPr="00443A0A">
        <w:rPr>
          <w:sz w:val="22"/>
          <w:szCs w:val="22"/>
        </w:rPr>
        <w:t>. Pacientai turi gerti daug skysčių.</w:t>
      </w:r>
    </w:p>
    <w:p w14:paraId="322169F4" w14:textId="6208B8A3" w:rsidR="00D5709E" w:rsidRPr="00443A0A" w:rsidRDefault="00D5709E" w:rsidP="00D5709E">
      <w:pPr>
        <w:jc w:val="both"/>
        <w:rPr>
          <w:iCs/>
          <w:sz w:val="22"/>
          <w:szCs w:val="22"/>
        </w:rPr>
      </w:pPr>
      <w:r w:rsidRPr="00443A0A">
        <w:rPr>
          <w:sz w:val="22"/>
          <w:szCs w:val="22"/>
        </w:rPr>
        <w:lastRenderedPageBreak/>
        <w:t xml:space="preserve">Kalcio ar magnio savo sudėtyje turintys </w:t>
      </w:r>
      <w:proofErr w:type="spellStart"/>
      <w:r w:rsidRPr="00443A0A">
        <w:rPr>
          <w:sz w:val="22"/>
          <w:szCs w:val="22"/>
        </w:rPr>
        <w:t>antacidi</w:t>
      </w:r>
      <w:r w:rsidR="00F54982">
        <w:rPr>
          <w:sz w:val="22"/>
          <w:szCs w:val="22"/>
        </w:rPr>
        <w:t>niai</w:t>
      </w:r>
      <w:proofErr w:type="spellEnd"/>
      <w:r w:rsidR="00F54982">
        <w:rPr>
          <w:sz w:val="22"/>
          <w:szCs w:val="22"/>
        </w:rPr>
        <w:t xml:space="preserve"> vaistiniai preparatai</w:t>
      </w:r>
      <w:r w:rsidRPr="00443A0A">
        <w:rPr>
          <w:sz w:val="22"/>
          <w:szCs w:val="22"/>
        </w:rPr>
        <w:t xml:space="preserve"> teoriškai gali sumažinti </w:t>
      </w:r>
      <w:proofErr w:type="spellStart"/>
      <w:r w:rsidRPr="00443A0A">
        <w:rPr>
          <w:sz w:val="22"/>
          <w:szCs w:val="22"/>
        </w:rPr>
        <w:t>ciprofloksacino</w:t>
      </w:r>
      <w:proofErr w:type="spellEnd"/>
      <w:r w:rsidRPr="00443A0A">
        <w:rPr>
          <w:sz w:val="22"/>
          <w:szCs w:val="22"/>
        </w:rPr>
        <w:t xml:space="preserve"> absorbciją perdozavus.</w:t>
      </w:r>
    </w:p>
    <w:p w14:paraId="46EA8AC2" w14:textId="71CAF7F9" w:rsidR="00D5709E" w:rsidRPr="00443A0A" w:rsidRDefault="00D5709E" w:rsidP="00D5709E">
      <w:pPr>
        <w:jc w:val="both"/>
        <w:rPr>
          <w:iCs/>
          <w:sz w:val="22"/>
          <w:szCs w:val="22"/>
        </w:rPr>
      </w:pPr>
      <w:r w:rsidRPr="00443A0A">
        <w:rPr>
          <w:sz w:val="22"/>
          <w:szCs w:val="22"/>
        </w:rPr>
        <w:t xml:space="preserve">Tik mažas </w:t>
      </w:r>
      <w:proofErr w:type="spellStart"/>
      <w:r w:rsidRPr="00443A0A">
        <w:rPr>
          <w:sz w:val="22"/>
          <w:szCs w:val="22"/>
        </w:rPr>
        <w:t>ciprofloksacino</w:t>
      </w:r>
      <w:proofErr w:type="spellEnd"/>
      <w:r w:rsidRPr="00443A0A">
        <w:rPr>
          <w:sz w:val="22"/>
          <w:szCs w:val="22"/>
        </w:rPr>
        <w:t xml:space="preserve"> kiekis (&lt;10 %) pašalinamas </w:t>
      </w:r>
      <w:r w:rsidR="00F54982" w:rsidRPr="00443A0A">
        <w:rPr>
          <w:sz w:val="22"/>
          <w:szCs w:val="22"/>
        </w:rPr>
        <w:t>hemodializ</w:t>
      </w:r>
      <w:r w:rsidR="00F54982">
        <w:rPr>
          <w:sz w:val="22"/>
          <w:szCs w:val="22"/>
        </w:rPr>
        <w:t xml:space="preserve">ės </w:t>
      </w:r>
      <w:r w:rsidRPr="00443A0A">
        <w:rPr>
          <w:sz w:val="22"/>
          <w:szCs w:val="22"/>
        </w:rPr>
        <w:t xml:space="preserve">ar </w:t>
      </w:r>
      <w:proofErr w:type="spellStart"/>
      <w:r w:rsidR="00F54982" w:rsidRPr="00443A0A">
        <w:rPr>
          <w:sz w:val="22"/>
          <w:szCs w:val="22"/>
        </w:rPr>
        <w:t>peritonin</w:t>
      </w:r>
      <w:r w:rsidR="00F54982">
        <w:rPr>
          <w:sz w:val="22"/>
          <w:szCs w:val="22"/>
        </w:rPr>
        <w:t>ės</w:t>
      </w:r>
      <w:proofErr w:type="spellEnd"/>
      <w:r w:rsidR="00F54982" w:rsidRPr="00443A0A">
        <w:rPr>
          <w:sz w:val="22"/>
          <w:szCs w:val="22"/>
        </w:rPr>
        <w:t xml:space="preserve"> dializ</w:t>
      </w:r>
      <w:r w:rsidR="00F54982">
        <w:rPr>
          <w:sz w:val="22"/>
          <w:szCs w:val="22"/>
        </w:rPr>
        <w:t>ės būdu</w:t>
      </w:r>
      <w:r w:rsidRPr="00443A0A">
        <w:rPr>
          <w:sz w:val="22"/>
          <w:szCs w:val="22"/>
        </w:rPr>
        <w:t>.</w:t>
      </w:r>
    </w:p>
    <w:p w14:paraId="2EDA1B81" w14:textId="77777777" w:rsidR="00D5709E" w:rsidRPr="00443A0A" w:rsidRDefault="00D5709E" w:rsidP="00D5709E">
      <w:pPr>
        <w:jc w:val="both"/>
        <w:rPr>
          <w:iCs/>
          <w:sz w:val="22"/>
          <w:szCs w:val="22"/>
        </w:rPr>
      </w:pPr>
    </w:p>
    <w:p w14:paraId="005DF457" w14:textId="6A46EF48" w:rsidR="00D5709E" w:rsidRPr="00443A0A" w:rsidRDefault="00D5709E" w:rsidP="00D5709E">
      <w:pPr>
        <w:jc w:val="both"/>
        <w:rPr>
          <w:iCs/>
          <w:sz w:val="22"/>
          <w:szCs w:val="22"/>
        </w:rPr>
      </w:pPr>
      <w:r w:rsidRPr="00443A0A">
        <w:rPr>
          <w:sz w:val="22"/>
          <w:szCs w:val="22"/>
        </w:rPr>
        <w:t xml:space="preserve">Perdozavus reikia imtis gydymo pagal simptomus. Reikia </w:t>
      </w:r>
      <w:r w:rsidR="00F54982">
        <w:rPr>
          <w:sz w:val="22"/>
          <w:szCs w:val="22"/>
        </w:rPr>
        <w:t>stebėti</w:t>
      </w:r>
      <w:r w:rsidR="00F54982" w:rsidRPr="00443A0A">
        <w:rPr>
          <w:sz w:val="22"/>
          <w:szCs w:val="22"/>
        </w:rPr>
        <w:t xml:space="preserve"> </w:t>
      </w:r>
      <w:r w:rsidRPr="00443A0A">
        <w:rPr>
          <w:sz w:val="22"/>
          <w:szCs w:val="22"/>
        </w:rPr>
        <w:t>EKG dėl galimai prailgėjusio QT intervalo.</w:t>
      </w:r>
    </w:p>
    <w:p w14:paraId="49F0B59A" w14:textId="77777777" w:rsidR="008D3B35" w:rsidRPr="00443A0A" w:rsidRDefault="008D3B35">
      <w:pPr>
        <w:tabs>
          <w:tab w:val="left" w:pos="567"/>
        </w:tabs>
        <w:spacing w:line="260" w:lineRule="exact"/>
        <w:rPr>
          <w:sz w:val="22"/>
          <w:szCs w:val="22"/>
        </w:rPr>
      </w:pPr>
    </w:p>
    <w:p w14:paraId="3273BED2" w14:textId="77777777" w:rsidR="008D3B35" w:rsidRPr="00443A0A" w:rsidRDefault="008D3B35">
      <w:pPr>
        <w:tabs>
          <w:tab w:val="left" w:pos="567"/>
        </w:tabs>
        <w:spacing w:line="260" w:lineRule="exact"/>
        <w:rPr>
          <w:sz w:val="22"/>
          <w:szCs w:val="22"/>
        </w:rPr>
      </w:pPr>
    </w:p>
    <w:p w14:paraId="1D6C4B05" w14:textId="77777777" w:rsidR="008D3B35" w:rsidRPr="00443A0A" w:rsidRDefault="00AB4978">
      <w:pPr>
        <w:keepNext/>
        <w:keepLines/>
        <w:tabs>
          <w:tab w:val="left" w:pos="567"/>
        </w:tabs>
        <w:outlineLvl w:val="2"/>
        <w:rPr>
          <w:b/>
          <w:bCs/>
          <w:sz w:val="22"/>
          <w:szCs w:val="22"/>
          <w:lang w:eastAsia="x-none"/>
        </w:rPr>
      </w:pPr>
      <w:r w:rsidRPr="00443A0A">
        <w:rPr>
          <w:b/>
          <w:bCs/>
          <w:sz w:val="22"/>
          <w:szCs w:val="22"/>
          <w:lang w:eastAsia="x-none"/>
        </w:rPr>
        <w:t>5.</w:t>
      </w:r>
      <w:r w:rsidRPr="00443A0A">
        <w:rPr>
          <w:b/>
          <w:bCs/>
          <w:sz w:val="22"/>
          <w:szCs w:val="22"/>
          <w:lang w:eastAsia="x-none"/>
        </w:rPr>
        <w:tab/>
        <w:t>FARMAKOLOGINĖS SAVYBĖS</w:t>
      </w:r>
    </w:p>
    <w:p w14:paraId="5E86B24A" w14:textId="77777777" w:rsidR="008D3B35" w:rsidRPr="00443A0A" w:rsidRDefault="008D3B35">
      <w:pPr>
        <w:tabs>
          <w:tab w:val="left" w:pos="567"/>
        </w:tabs>
        <w:spacing w:line="260" w:lineRule="exact"/>
        <w:rPr>
          <w:sz w:val="22"/>
          <w:szCs w:val="22"/>
        </w:rPr>
      </w:pPr>
    </w:p>
    <w:p w14:paraId="7072B8EA" w14:textId="77777777"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5.1</w:t>
      </w:r>
      <w:r w:rsidRPr="00443A0A">
        <w:rPr>
          <w:b/>
          <w:sz w:val="22"/>
          <w:szCs w:val="22"/>
          <w:lang w:eastAsia="x-none"/>
        </w:rPr>
        <w:t xml:space="preserve"> </w:t>
      </w:r>
      <w:r w:rsidRPr="00443A0A">
        <w:rPr>
          <w:b/>
          <w:bCs/>
          <w:sz w:val="22"/>
          <w:szCs w:val="22"/>
          <w:lang w:eastAsia="x-none"/>
        </w:rPr>
        <w:tab/>
      </w:r>
      <w:proofErr w:type="spellStart"/>
      <w:r w:rsidRPr="00443A0A">
        <w:rPr>
          <w:b/>
          <w:bCs/>
          <w:sz w:val="22"/>
          <w:szCs w:val="22"/>
          <w:lang w:eastAsia="x-none"/>
        </w:rPr>
        <w:t>Farmakodinaminės</w:t>
      </w:r>
      <w:proofErr w:type="spellEnd"/>
      <w:r w:rsidRPr="00443A0A">
        <w:rPr>
          <w:b/>
          <w:bCs/>
          <w:sz w:val="22"/>
          <w:szCs w:val="22"/>
          <w:lang w:eastAsia="x-none"/>
        </w:rPr>
        <w:t xml:space="preserve"> savybės</w:t>
      </w:r>
    </w:p>
    <w:p w14:paraId="7C2CE8C2" w14:textId="77777777" w:rsidR="008D3B35" w:rsidRPr="00443A0A" w:rsidRDefault="008D3B35">
      <w:pPr>
        <w:tabs>
          <w:tab w:val="left" w:pos="567"/>
        </w:tabs>
        <w:spacing w:line="260" w:lineRule="exact"/>
        <w:rPr>
          <w:sz w:val="22"/>
          <w:szCs w:val="22"/>
        </w:rPr>
      </w:pPr>
    </w:p>
    <w:p w14:paraId="205F7661" w14:textId="7AA7AE57" w:rsidR="00D5709E" w:rsidRPr="00443A0A" w:rsidRDefault="00D5709E" w:rsidP="00D5709E">
      <w:pPr>
        <w:rPr>
          <w:sz w:val="22"/>
          <w:szCs w:val="22"/>
        </w:rPr>
      </w:pPr>
      <w:proofErr w:type="spellStart"/>
      <w:r w:rsidRPr="00443A0A">
        <w:rPr>
          <w:sz w:val="22"/>
          <w:szCs w:val="22"/>
        </w:rPr>
        <w:t>Farmakoterapinė</w:t>
      </w:r>
      <w:proofErr w:type="spellEnd"/>
      <w:r w:rsidRPr="00443A0A">
        <w:rPr>
          <w:sz w:val="22"/>
          <w:szCs w:val="22"/>
        </w:rPr>
        <w:t xml:space="preserve"> grupė – antibakteriniai vaistiniai preparatai sisteminiam vartojimui, </w:t>
      </w:r>
      <w:proofErr w:type="spellStart"/>
      <w:r w:rsidRPr="00443A0A">
        <w:rPr>
          <w:sz w:val="22"/>
          <w:szCs w:val="22"/>
        </w:rPr>
        <w:t>fluorochinolonai</w:t>
      </w:r>
      <w:proofErr w:type="spellEnd"/>
      <w:r w:rsidRPr="00443A0A">
        <w:rPr>
          <w:sz w:val="22"/>
          <w:szCs w:val="22"/>
        </w:rPr>
        <w:t>, ATC kodas</w:t>
      </w:r>
      <w:r w:rsidR="00995E88">
        <w:rPr>
          <w:sz w:val="22"/>
          <w:szCs w:val="22"/>
        </w:rPr>
        <w:t xml:space="preserve"> –</w:t>
      </w:r>
      <w:r w:rsidRPr="00443A0A">
        <w:rPr>
          <w:sz w:val="22"/>
          <w:szCs w:val="22"/>
        </w:rPr>
        <w:t xml:space="preserve"> J01MA02</w:t>
      </w:r>
    </w:p>
    <w:p w14:paraId="094D383E" w14:textId="77777777" w:rsidR="00D5709E" w:rsidRPr="00443A0A" w:rsidRDefault="00D5709E" w:rsidP="00D5709E">
      <w:pPr>
        <w:rPr>
          <w:i/>
          <w:sz w:val="22"/>
          <w:szCs w:val="22"/>
        </w:rPr>
      </w:pPr>
    </w:p>
    <w:p w14:paraId="72734B05" w14:textId="77777777" w:rsidR="00D5709E" w:rsidRPr="00443A0A" w:rsidRDefault="00D5709E" w:rsidP="00D5709E">
      <w:pPr>
        <w:autoSpaceDE w:val="0"/>
        <w:autoSpaceDN w:val="0"/>
        <w:adjustRightInd w:val="0"/>
        <w:jc w:val="both"/>
        <w:rPr>
          <w:sz w:val="22"/>
          <w:szCs w:val="22"/>
          <w:u w:val="single"/>
        </w:rPr>
      </w:pPr>
      <w:r w:rsidRPr="00443A0A">
        <w:rPr>
          <w:sz w:val="22"/>
          <w:szCs w:val="22"/>
          <w:u w:val="single"/>
        </w:rPr>
        <w:t>Veikimo mechanizmas</w:t>
      </w:r>
    </w:p>
    <w:p w14:paraId="4C11F29E" w14:textId="77777777" w:rsidR="00D5709E" w:rsidRPr="00443A0A" w:rsidRDefault="00D5709E" w:rsidP="00D5709E">
      <w:pPr>
        <w:autoSpaceDE w:val="0"/>
        <w:autoSpaceDN w:val="0"/>
        <w:adjustRightInd w:val="0"/>
        <w:jc w:val="both"/>
        <w:rPr>
          <w:sz w:val="22"/>
          <w:szCs w:val="22"/>
        </w:rPr>
      </w:pPr>
      <w:r w:rsidRPr="00443A0A">
        <w:rPr>
          <w:bCs/>
          <w:sz w:val="22"/>
          <w:szCs w:val="22"/>
        </w:rPr>
        <w:t xml:space="preserve">Kaip antibakteriniu poveikiu pasižyminčio </w:t>
      </w:r>
      <w:proofErr w:type="spellStart"/>
      <w:r w:rsidRPr="00443A0A">
        <w:rPr>
          <w:bCs/>
          <w:sz w:val="22"/>
          <w:szCs w:val="22"/>
        </w:rPr>
        <w:t>fluorochinolono</w:t>
      </w:r>
      <w:proofErr w:type="spellEnd"/>
      <w:r w:rsidRPr="00443A0A">
        <w:rPr>
          <w:bCs/>
          <w:sz w:val="22"/>
          <w:szCs w:val="22"/>
        </w:rPr>
        <w:t xml:space="preserve">, </w:t>
      </w:r>
      <w:proofErr w:type="spellStart"/>
      <w:r w:rsidRPr="00443A0A">
        <w:rPr>
          <w:bCs/>
          <w:sz w:val="22"/>
          <w:szCs w:val="22"/>
        </w:rPr>
        <w:t>ciprofloksacino</w:t>
      </w:r>
      <w:proofErr w:type="spellEnd"/>
      <w:r w:rsidRPr="00443A0A">
        <w:rPr>
          <w:bCs/>
          <w:sz w:val="22"/>
          <w:szCs w:val="22"/>
        </w:rPr>
        <w:t xml:space="preserve"> baktericidinis veikimas pasireiškia dėl II tipo </w:t>
      </w:r>
      <w:proofErr w:type="spellStart"/>
      <w:r w:rsidRPr="00443A0A">
        <w:rPr>
          <w:bCs/>
          <w:sz w:val="22"/>
          <w:szCs w:val="22"/>
        </w:rPr>
        <w:t>topoizomerazės</w:t>
      </w:r>
      <w:proofErr w:type="spellEnd"/>
      <w:r w:rsidRPr="00443A0A">
        <w:rPr>
          <w:bCs/>
          <w:sz w:val="22"/>
          <w:szCs w:val="22"/>
        </w:rPr>
        <w:t xml:space="preserve"> (DNR-</w:t>
      </w:r>
      <w:proofErr w:type="spellStart"/>
      <w:r w:rsidRPr="00443A0A">
        <w:rPr>
          <w:bCs/>
          <w:sz w:val="22"/>
          <w:szCs w:val="22"/>
        </w:rPr>
        <w:t>girazės</w:t>
      </w:r>
      <w:proofErr w:type="spellEnd"/>
      <w:r w:rsidRPr="00443A0A">
        <w:rPr>
          <w:bCs/>
          <w:sz w:val="22"/>
          <w:szCs w:val="22"/>
        </w:rPr>
        <w:t xml:space="preserve">) ir </w:t>
      </w:r>
      <w:proofErr w:type="spellStart"/>
      <w:r w:rsidRPr="00443A0A">
        <w:rPr>
          <w:bCs/>
          <w:sz w:val="22"/>
          <w:szCs w:val="22"/>
        </w:rPr>
        <w:t>topoizomerazės</w:t>
      </w:r>
      <w:proofErr w:type="spellEnd"/>
      <w:r w:rsidRPr="00443A0A">
        <w:rPr>
          <w:bCs/>
          <w:sz w:val="22"/>
          <w:szCs w:val="22"/>
        </w:rPr>
        <w:t xml:space="preserve"> IV slopinimo, kurios yra reikalingos bakterijų DNR replikacijai, transkripcijai, atstatymui ir rekombinacijai</w:t>
      </w:r>
      <w:r w:rsidRPr="00443A0A">
        <w:rPr>
          <w:sz w:val="22"/>
          <w:szCs w:val="22"/>
        </w:rPr>
        <w:t>.</w:t>
      </w:r>
    </w:p>
    <w:p w14:paraId="679579ED" w14:textId="77777777" w:rsidR="00D5709E" w:rsidRPr="00443A0A" w:rsidRDefault="00D5709E" w:rsidP="00D5709E">
      <w:pPr>
        <w:autoSpaceDE w:val="0"/>
        <w:autoSpaceDN w:val="0"/>
        <w:adjustRightInd w:val="0"/>
        <w:jc w:val="both"/>
        <w:rPr>
          <w:sz w:val="22"/>
          <w:szCs w:val="22"/>
          <w:u w:val="single"/>
        </w:rPr>
      </w:pPr>
    </w:p>
    <w:p w14:paraId="6C7373D4" w14:textId="77777777" w:rsidR="00D5709E" w:rsidRPr="00443A0A" w:rsidRDefault="00D5709E" w:rsidP="00D5709E">
      <w:pPr>
        <w:autoSpaceDE w:val="0"/>
        <w:autoSpaceDN w:val="0"/>
        <w:adjustRightInd w:val="0"/>
        <w:jc w:val="both"/>
        <w:rPr>
          <w:sz w:val="22"/>
          <w:szCs w:val="22"/>
          <w:u w:val="single"/>
        </w:rPr>
      </w:pPr>
      <w:proofErr w:type="spellStart"/>
      <w:r w:rsidRPr="00443A0A">
        <w:rPr>
          <w:sz w:val="22"/>
          <w:szCs w:val="22"/>
          <w:u w:val="single"/>
        </w:rPr>
        <w:t>Farmakokinetinis</w:t>
      </w:r>
      <w:proofErr w:type="spellEnd"/>
      <w:r w:rsidRPr="00443A0A">
        <w:rPr>
          <w:sz w:val="22"/>
          <w:szCs w:val="22"/>
          <w:u w:val="single"/>
        </w:rPr>
        <w:t xml:space="preserve"> / </w:t>
      </w:r>
      <w:proofErr w:type="spellStart"/>
      <w:r w:rsidRPr="00443A0A">
        <w:rPr>
          <w:sz w:val="22"/>
          <w:szCs w:val="22"/>
          <w:u w:val="single"/>
        </w:rPr>
        <w:t>farmakodinaminis</w:t>
      </w:r>
      <w:proofErr w:type="spellEnd"/>
      <w:r w:rsidRPr="00443A0A">
        <w:rPr>
          <w:sz w:val="22"/>
          <w:szCs w:val="22"/>
          <w:u w:val="single"/>
        </w:rPr>
        <w:t xml:space="preserve"> poveikis</w:t>
      </w:r>
    </w:p>
    <w:p w14:paraId="242F7A16" w14:textId="77777777" w:rsidR="00D5709E" w:rsidRPr="00443A0A" w:rsidRDefault="00D5709E" w:rsidP="00D5709E">
      <w:pPr>
        <w:autoSpaceDE w:val="0"/>
        <w:autoSpaceDN w:val="0"/>
        <w:adjustRightInd w:val="0"/>
        <w:jc w:val="both"/>
        <w:rPr>
          <w:sz w:val="22"/>
          <w:szCs w:val="22"/>
        </w:rPr>
      </w:pPr>
      <w:r w:rsidRPr="00443A0A">
        <w:rPr>
          <w:bCs/>
          <w:sz w:val="22"/>
          <w:szCs w:val="22"/>
        </w:rPr>
        <w:t>Veiksmingumas daugiausia priklauso nuo didžiausios koncentracijos serume (</w:t>
      </w:r>
      <w:proofErr w:type="spellStart"/>
      <w:r w:rsidRPr="00443A0A">
        <w:rPr>
          <w:bCs/>
          <w:sz w:val="22"/>
          <w:szCs w:val="22"/>
        </w:rPr>
        <w:t>C</w:t>
      </w:r>
      <w:r w:rsidRPr="00443A0A">
        <w:rPr>
          <w:bCs/>
          <w:sz w:val="22"/>
          <w:szCs w:val="22"/>
          <w:vertAlign w:val="subscript"/>
        </w:rPr>
        <w:t>max</w:t>
      </w:r>
      <w:proofErr w:type="spellEnd"/>
      <w:r w:rsidRPr="00443A0A">
        <w:rPr>
          <w:bCs/>
          <w:sz w:val="22"/>
          <w:szCs w:val="22"/>
        </w:rPr>
        <w:t>) ir bakterinio patogeno minimalios slopinamosios koncentracijos (MSK) santykio bei ploto po kreive (AUC) ir MSK santykio</w:t>
      </w:r>
      <w:r w:rsidRPr="00443A0A">
        <w:rPr>
          <w:sz w:val="22"/>
          <w:szCs w:val="22"/>
        </w:rPr>
        <w:t>.</w:t>
      </w:r>
    </w:p>
    <w:p w14:paraId="4C6B7163" w14:textId="77777777" w:rsidR="00D5709E" w:rsidRPr="00443A0A" w:rsidRDefault="00D5709E" w:rsidP="00D5709E">
      <w:pPr>
        <w:autoSpaceDE w:val="0"/>
        <w:autoSpaceDN w:val="0"/>
        <w:adjustRightInd w:val="0"/>
        <w:jc w:val="both"/>
        <w:rPr>
          <w:sz w:val="22"/>
          <w:szCs w:val="22"/>
        </w:rPr>
      </w:pPr>
    </w:p>
    <w:p w14:paraId="50E9C32C" w14:textId="3E567BB7" w:rsidR="00D5709E" w:rsidRPr="00443A0A" w:rsidRDefault="002E2809" w:rsidP="00D5709E">
      <w:pPr>
        <w:autoSpaceDE w:val="0"/>
        <w:autoSpaceDN w:val="0"/>
        <w:adjustRightInd w:val="0"/>
        <w:jc w:val="both"/>
        <w:rPr>
          <w:sz w:val="22"/>
          <w:szCs w:val="22"/>
          <w:u w:val="single"/>
        </w:rPr>
      </w:pPr>
      <w:r>
        <w:rPr>
          <w:sz w:val="22"/>
          <w:szCs w:val="22"/>
          <w:u w:val="single"/>
        </w:rPr>
        <w:t>Atsparumo</w:t>
      </w:r>
      <w:r w:rsidRPr="00443A0A">
        <w:rPr>
          <w:sz w:val="22"/>
          <w:szCs w:val="22"/>
          <w:u w:val="single"/>
        </w:rPr>
        <w:t xml:space="preserve"> </w:t>
      </w:r>
      <w:r w:rsidR="00D5709E" w:rsidRPr="00443A0A">
        <w:rPr>
          <w:sz w:val="22"/>
          <w:szCs w:val="22"/>
          <w:u w:val="single"/>
        </w:rPr>
        <w:t>mechanizmas</w:t>
      </w:r>
    </w:p>
    <w:p w14:paraId="32F15184" w14:textId="77777777" w:rsidR="00D5709E" w:rsidRPr="00443A0A" w:rsidRDefault="00D5709E" w:rsidP="00D5709E">
      <w:pPr>
        <w:autoSpaceDE w:val="0"/>
        <w:autoSpaceDN w:val="0"/>
        <w:adjustRightInd w:val="0"/>
        <w:jc w:val="both"/>
        <w:rPr>
          <w:sz w:val="22"/>
          <w:szCs w:val="22"/>
        </w:rPr>
      </w:pPr>
      <w:r w:rsidRPr="00443A0A">
        <w:rPr>
          <w:sz w:val="22"/>
          <w:szCs w:val="22"/>
        </w:rPr>
        <w:t xml:space="preserve">Atsparumas </w:t>
      </w:r>
      <w:proofErr w:type="spellStart"/>
      <w:r w:rsidRPr="00443A0A">
        <w:rPr>
          <w:sz w:val="22"/>
          <w:szCs w:val="22"/>
        </w:rPr>
        <w:t>ciprofloksacinui</w:t>
      </w:r>
      <w:proofErr w:type="spellEnd"/>
      <w:r w:rsidRPr="00443A0A">
        <w:rPr>
          <w:sz w:val="22"/>
          <w:szCs w:val="22"/>
        </w:rPr>
        <w:t xml:space="preserve"> </w:t>
      </w:r>
      <w:proofErr w:type="spellStart"/>
      <w:r w:rsidRPr="00443A0A">
        <w:rPr>
          <w:i/>
          <w:iCs/>
          <w:sz w:val="22"/>
          <w:szCs w:val="22"/>
        </w:rPr>
        <w:t>in</w:t>
      </w:r>
      <w:proofErr w:type="spellEnd"/>
      <w:r w:rsidRPr="00443A0A">
        <w:rPr>
          <w:i/>
          <w:iCs/>
          <w:sz w:val="22"/>
          <w:szCs w:val="22"/>
        </w:rPr>
        <w:t xml:space="preserve"> </w:t>
      </w:r>
      <w:proofErr w:type="spellStart"/>
      <w:r w:rsidRPr="00443A0A">
        <w:rPr>
          <w:i/>
          <w:iCs/>
          <w:sz w:val="22"/>
          <w:szCs w:val="22"/>
        </w:rPr>
        <w:t>vitro</w:t>
      </w:r>
      <w:proofErr w:type="spellEnd"/>
      <w:r w:rsidRPr="00443A0A">
        <w:rPr>
          <w:sz w:val="22"/>
          <w:szCs w:val="22"/>
        </w:rPr>
        <w:t xml:space="preserve"> gali būti įgyjamas etapais vykstančiame procese, vykstant paskirties vietų mutacijoms tiek DNR </w:t>
      </w:r>
      <w:proofErr w:type="spellStart"/>
      <w:r w:rsidRPr="00443A0A">
        <w:rPr>
          <w:sz w:val="22"/>
          <w:szCs w:val="22"/>
        </w:rPr>
        <w:t>girazėje</w:t>
      </w:r>
      <w:proofErr w:type="spellEnd"/>
      <w:r w:rsidRPr="00443A0A">
        <w:rPr>
          <w:sz w:val="22"/>
          <w:szCs w:val="22"/>
        </w:rPr>
        <w:t xml:space="preserve">, tiek </w:t>
      </w:r>
      <w:proofErr w:type="spellStart"/>
      <w:r w:rsidRPr="00443A0A">
        <w:rPr>
          <w:sz w:val="22"/>
          <w:szCs w:val="22"/>
        </w:rPr>
        <w:t>topoizomerazėje</w:t>
      </w:r>
      <w:proofErr w:type="spellEnd"/>
      <w:r w:rsidRPr="00443A0A">
        <w:rPr>
          <w:sz w:val="22"/>
          <w:szCs w:val="22"/>
        </w:rPr>
        <w:t xml:space="preserve"> IV. Kryžminio atsparumo laipsnis tarp </w:t>
      </w:r>
      <w:proofErr w:type="spellStart"/>
      <w:r w:rsidRPr="00443A0A">
        <w:rPr>
          <w:sz w:val="22"/>
          <w:szCs w:val="22"/>
        </w:rPr>
        <w:t>ciprofloksacino</w:t>
      </w:r>
      <w:proofErr w:type="spellEnd"/>
      <w:r w:rsidRPr="00443A0A">
        <w:rPr>
          <w:sz w:val="22"/>
          <w:szCs w:val="22"/>
        </w:rPr>
        <w:t xml:space="preserve"> ir kitų </w:t>
      </w:r>
      <w:proofErr w:type="spellStart"/>
      <w:r w:rsidRPr="00443A0A">
        <w:rPr>
          <w:sz w:val="22"/>
          <w:szCs w:val="22"/>
        </w:rPr>
        <w:t>fluorochinolonų</w:t>
      </w:r>
      <w:proofErr w:type="spellEnd"/>
      <w:r w:rsidRPr="00443A0A">
        <w:rPr>
          <w:sz w:val="22"/>
          <w:szCs w:val="22"/>
        </w:rPr>
        <w:t xml:space="preserve"> yra nepastovus.</w:t>
      </w:r>
    </w:p>
    <w:p w14:paraId="6ED10952" w14:textId="77777777" w:rsidR="00D5709E" w:rsidRPr="00443A0A" w:rsidRDefault="00D5709E" w:rsidP="00D5709E">
      <w:pPr>
        <w:autoSpaceDE w:val="0"/>
        <w:autoSpaceDN w:val="0"/>
        <w:adjustRightInd w:val="0"/>
        <w:jc w:val="both"/>
        <w:rPr>
          <w:sz w:val="22"/>
          <w:szCs w:val="22"/>
        </w:rPr>
      </w:pPr>
      <w:r w:rsidRPr="00443A0A">
        <w:rPr>
          <w:sz w:val="22"/>
          <w:szCs w:val="22"/>
        </w:rPr>
        <w:t>Dėl atskirų mutacijų klinikinis atsparumas gali neatsirasti, bet dėl daugybinių mutacijų paprastai atsiranda klinikinis atsparumas visoms tos klasės veikliosioms medžiagoms.</w:t>
      </w:r>
    </w:p>
    <w:p w14:paraId="645F7CDB" w14:textId="04274D34" w:rsidR="00D5709E" w:rsidRPr="00443A0A" w:rsidRDefault="00D5709E" w:rsidP="00D5709E">
      <w:pPr>
        <w:autoSpaceDE w:val="0"/>
        <w:autoSpaceDN w:val="0"/>
        <w:adjustRightInd w:val="0"/>
        <w:jc w:val="both"/>
        <w:rPr>
          <w:sz w:val="22"/>
          <w:szCs w:val="22"/>
        </w:rPr>
      </w:pPr>
      <w:proofErr w:type="spellStart"/>
      <w:r w:rsidRPr="00443A0A">
        <w:rPr>
          <w:sz w:val="22"/>
          <w:szCs w:val="22"/>
        </w:rPr>
        <w:t>Nepralaidumo</w:t>
      </w:r>
      <w:proofErr w:type="spellEnd"/>
      <w:r w:rsidRPr="00443A0A">
        <w:rPr>
          <w:sz w:val="22"/>
          <w:szCs w:val="22"/>
        </w:rPr>
        <w:t xml:space="preserve"> ir (arba) veikliosios medžiagos išmetimo siurblių atsparumo mechanizmų poveikis bakterijų jautrumui </w:t>
      </w:r>
      <w:proofErr w:type="spellStart"/>
      <w:r w:rsidRPr="00443A0A">
        <w:rPr>
          <w:sz w:val="22"/>
          <w:szCs w:val="22"/>
        </w:rPr>
        <w:t>fluorochinolonams</w:t>
      </w:r>
      <w:proofErr w:type="spellEnd"/>
      <w:r w:rsidRPr="00443A0A">
        <w:rPr>
          <w:sz w:val="22"/>
          <w:szCs w:val="22"/>
        </w:rPr>
        <w:t xml:space="preserve"> gali būti kintamas, tai priklauso nuo skirtingų tos klasės </w:t>
      </w:r>
      <w:r w:rsidR="00306F52">
        <w:rPr>
          <w:sz w:val="22"/>
          <w:szCs w:val="22"/>
        </w:rPr>
        <w:t>veikliųjų</w:t>
      </w:r>
      <w:r w:rsidR="00306F52" w:rsidRPr="00443A0A">
        <w:rPr>
          <w:sz w:val="22"/>
          <w:szCs w:val="22"/>
        </w:rPr>
        <w:t xml:space="preserve"> </w:t>
      </w:r>
      <w:r w:rsidRPr="00443A0A">
        <w:rPr>
          <w:sz w:val="22"/>
          <w:szCs w:val="22"/>
        </w:rPr>
        <w:t xml:space="preserve">medžiagų </w:t>
      </w:r>
      <w:proofErr w:type="spellStart"/>
      <w:r w:rsidRPr="00443A0A">
        <w:rPr>
          <w:sz w:val="22"/>
          <w:szCs w:val="22"/>
        </w:rPr>
        <w:t>fizi</w:t>
      </w:r>
      <w:r w:rsidR="002E2809">
        <w:rPr>
          <w:sz w:val="22"/>
          <w:szCs w:val="22"/>
        </w:rPr>
        <w:t>k</w:t>
      </w:r>
      <w:r w:rsidRPr="00443A0A">
        <w:rPr>
          <w:sz w:val="22"/>
          <w:szCs w:val="22"/>
        </w:rPr>
        <w:t>ocheminių</w:t>
      </w:r>
      <w:proofErr w:type="spellEnd"/>
      <w:r w:rsidRPr="00443A0A">
        <w:rPr>
          <w:sz w:val="22"/>
          <w:szCs w:val="22"/>
        </w:rPr>
        <w:t xml:space="preserve"> savybių ir transportinių sistemų </w:t>
      </w:r>
      <w:proofErr w:type="spellStart"/>
      <w:r w:rsidRPr="00443A0A">
        <w:rPr>
          <w:sz w:val="22"/>
          <w:szCs w:val="22"/>
        </w:rPr>
        <w:t>afiniteto</w:t>
      </w:r>
      <w:proofErr w:type="spellEnd"/>
      <w:r w:rsidRPr="00443A0A">
        <w:rPr>
          <w:sz w:val="22"/>
          <w:szCs w:val="22"/>
        </w:rPr>
        <w:t xml:space="preserve"> kiekvienai veikliajai medžiagai. Visi </w:t>
      </w:r>
      <w:proofErr w:type="spellStart"/>
      <w:r w:rsidRPr="00995775">
        <w:rPr>
          <w:i/>
          <w:iCs/>
          <w:sz w:val="22"/>
          <w:szCs w:val="22"/>
        </w:rPr>
        <w:t>in</w:t>
      </w:r>
      <w:proofErr w:type="spellEnd"/>
      <w:r w:rsidRPr="00995775">
        <w:rPr>
          <w:i/>
          <w:iCs/>
          <w:sz w:val="22"/>
          <w:szCs w:val="22"/>
        </w:rPr>
        <w:t xml:space="preserve"> </w:t>
      </w:r>
      <w:proofErr w:type="spellStart"/>
      <w:r w:rsidRPr="00995775">
        <w:rPr>
          <w:i/>
          <w:iCs/>
          <w:sz w:val="22"/>
          <w:szCs w:val="22"/>
        </w:rPr>
        <w:t>vitro</w:t>
      </w:r>
      <w:proofErr w:type="spellEnd"/>
      <w:r w:rsidRPr="00443A0A">
        <w:rPr>
          <w:sz w:val="22"/>
          <w:szCs w:val="22"/>
        </w:rPr>
        <w:t xml:space="preserve"> atsparumo mechanizmai yra dažnai stebimi klinikinėse padermėse. Atsparumo mechanizmai, kuriems veikiant </w:t>
      </w:r>
      <w:proofErr w:type="spellStart"/>
      <w:r w:rsidRPr="00443A0A">
        <w:rPr>
          <w:sz w:val="22"/>
          <w:szCs w:val="22"/>
        </w:rPr>
        <w:t>inaktyvuojami</w:t>
      </w:r>
      <w:proofErr w:type="spellEnd"/>
      <w:r w:rsidRPr="00443A0A">
        <w:rPr>
          <w:sz w:val="22"/>
          <w:szCs w:val="22"/>
        </w:rPr>
        <w:t xml:space="preserve"> kiti antibiotikai, pavyzdžiui, pralaidumo barjerai (</w:t>
      </w:r>
      <w:r w:rsidR="002E2809">
        <w:rPr>
          <w:sz w:val="22"/>
          <w:szCs w:val="22"/>
        </w:rPr>
        <w:t>būdingi</w:t>
      </w:r>
      <w:r w:rsidR="002E2809" w:rsidRPr="00443A0A">
        <w:rPr>
          <w:sz w:val="22"/>
          <w:szCs w:val="22"/>
        </w:rPr>
        <w:t xml:space="preserve"> </w:t>
      </w:r>
      <w:r w:rsidRPr="00443A0A">
        <w:rPr>
          <w:sz w:val="22"/>
          <w:szCs w:val="22"/>
        </w:rPr>
        <w:t xml:space="preserve">– </w:t>
      </w:r>
      <w:proofErr w:type="spellStart"/>
      <w:r w:rsidRPr="00443A0A">
        <w:rPr>
          <w:i/>
          <w:iCs/>
          <w:sz w:val="22"/>
          <w:szCs w:val="22"/>
        </w:rPr>
        <w:t>Pseudomonas</w:t>
      </w:r>
      <w:proofErr w:type="spellEnd"/>
      <w:r w:rsidRPr="00443A0A">
        <w:rPr>
          <w:i/>
          <w:iCs/>
          <w:sz w:val="22"/>
          <w:szCs w:val="22"/>
        </w:rPr>
        <w:t xml:space="preserve"> </w:t>
      </w:r>
      <w:proofErr w:type="spellStart"/>
      <w:r w:rsidRPr="00443A0A">
        <w:rPr>
          <w:i/>
          <w:iCs/>
          <w:sz w:val="22"/>
          <w:szCs w:val="22"/>
        </w:rPr>
        <w:t>aeruginosa</w:t>
      </w:r>
      <w:proofErr w:type="spellEnd"/>
      <w:r w:rsidRPr="00443A0A">
        <w:rPr>
          <w:sz w:val="22"/>
          <w:szCs w:val="22"/>
        </w:rPr>
        <w:t xml:space="preserve"> atveju) ir </w:t>
      </w:r>
      <w:proofErr w:type="spellStart"/>
      <w:r w:rsidR="002E2809">
        <w:rPr>
          <w:sz w:val="22"/>
          <w:szCs w:val="22"/>
        </w:rPr>
        <w:t>efliukso</w:t>
      </w:r>
      <w:proofErr w:type="spellEnd"/>
      <w:r w:rsidR="002E2809" w:rsidRPr="00443A0A">
        <w:rPr>
          <w:sz w:val="22"/>
          <w:szCs w:val="22"/>
        </w:rPr>
        <w:t xml:space="preserve"> </w:t>
      </w:r>
      <w:r w:rsidRPr="00443A0A">
        <w:rPr>
          <w:sz w:val="22"/>
          <w:szCs w:val="22"/>
        </w:rPr>
        <w:t xml:space="preserve">mechanizmai, gali turėti įtakos </w:t>
      </w:r>
      <w:proofErr w:type="spellStart"/>
      <w:r w:rsidRPr="00443A0A">
        <w:rPr>
          <w:sz w:val="22"/>
          <w:szCs w:val="22"/>
        </w:rPr>
        <w:t>ciprofloksacino</w:t>
      </w:r>
      <w:proofErr w:type="spellEnd"/>
      <w:r w:rsidRPr="00443A0A">
        <w:rPr>
          <w:sz w:val="22"/>
          <w:szCs w:val="22"/>
        </w:rPr>
        <w:t xml:space="preserve"> jautrumui.</w:t>
      </w:r>
    </w:p>
    <w:p w14:paraId="3E45D751" w14:textId="77777777" w:rsidR="00D5709E" w:rsidRPr="00443A0A" w:rsidRDefault="00D5709E" w:rsidP="00D5709E">
      <w:pPr>
        <w:autoSpaceDE w:val="0"/>
        <w:autoSpaceDN w:val="0"/>
        <w:adjustRightInd w:val="0"/>
        <w:jc w:val="both"/>
        <w:rPr>
          <w:sz w:val="22"/>
          <w:szCs w:val="22"/>
        </w:rPr>
      </w:pPr>
      <w:r w:rsidRPr="00443A0A">
        <w:rPr>
          <w:bCs/>
          <w:sz w:val="22"/>
          <w:szCs w:val="22"/>
        </w:rPr>
        <w:t xml:space="preserve">Gauta pranešimų apie su </w:t>
      </w:r>
      <w:proofErr w:type="spellStart"/>
      <w:r w:rsidRPr="00443A0A">
        <w:rPr>
          <w:bCs/>
          <w:sz w:val="22"/>
          <w:szCs w:val="22"/>
        </w:rPr>
        <w:t>plazmidėmis</w:t>
      </w:r>
      <w:proofErr w:type="spellEnd"/>
      <w:r w:rsidRPr="00443A0A">
        <w:rPr>
          <w:bCs/>
          <w:sz w:val="22"/>
          <w:szCs w:val="22"/>
        </w:rPr>
        <w:t xml:space="preserve"> susijusį atsparumą, kuris užkoduotas </w:t>
      </w:r>
      <w:proofErr w:type="spellStart"/>
      <w:r w:rsidRPr="00443A0A">
        <w:rPr>
          <w:bCs/>
          <w:sz w:val="22"/>
          <w:szCs w:val="22"/>
        </w:rPr>
        <w:t>qnr</w:t>
      </w:r>
      <w:proofErr w:type="spellEnd"/>
      <w:r w:rsidRPr="00443A0A">
        <w:rPr>
          <w:bCs/>
          <w:sz w:val="22"/>
          <w:szCs w:val="22"/>
        </w:rPr>
        <w:t xml:space="preserve"> genuose</w:t>
      </w:r>
      <w:r w:rsidRPr="00443A0A">
        <w:rPr>
          <w:sz w:val="22"/>
          <w:szCs w:val="22"/>
        </w:rPr>
        <w:t>.</w:t>
      </w:r>
    </w:p>
    <w:p w14:paraId="18621EA3" w14:textId="77777777" w:rsidR="00D5709E" w:rsidRPr="00443A0A" w:rsidRDefault="00D5709E" w:rsidP="00D5709E">
      <w:pPr>
        <w:autoSpaceDE w:val="0"/>
        <w:autoSpaceDN w:val="0"/>
        <w:adjustRightInd w:val="0"/>
        <w:jc w:val="both"/>
        <w:rPr>
          <w:sz w:val="22"/>
          <w:szCs w:val="22"/>
        </w:rPr>
      </w:pPr>
    </w:p>
    <w:p w14:paraId="073E0F63" w14:textId="72C9835A" w:rsidR="00D5709E" w:rsidRPr="00443A0A" w:rsidRDefault="00D5709E" w:rsidP="00D5709E">
      <w:pPr>
        <w:autoSpaceDE w:val="0"/>
        <w:autoSpaceDN w:val="0"/>
        <w:adjustRightInd w:val="0"/>
        <w:jc w:val="both"/>
        <w:rPr>
          <w:sz w:val="22"/>
          <w:szCs w:val="22"/>
          <w:u w:val="single"/>
        </w:rPr>
      </w:pPr>
      <w:r w:rsidRPr="00443A0A">
        <w:rPr>
          <w:sz w:val="22"/>
          <w:szCs w:val="22"/>
          <w:u w:val="single"/>
        </w:rPr>
        <w:t xml:space="preserve">Antibakterinio </w:t>
      </w:r>
      <w:r w:rsidR="002E2809">
        <w:rPr>
          <w:sz w:val="22"/>
          <w:szCs w:val="22"/>
          <w:u w:val="single"/>
        </w:rPr>
        <w:t>veikimo</w:t>
      </w:r>
      <w:r w:rsidR="002E2809" w:rsidRPr="00443A0A">
        <w:rPr>
          <w:sz w:val="22"/>
          <w:szCs w:val="22"/>
          <w:u w:val="single"/>
        </w:rPr>
        <w:t xml:space="preserve"> </w:t>
      </w:r>
      <w:r w:rsidRPr="00443A0A">
        <w:rPr>
          <w:sz w:val="22"/>
          <w:szCs w:val="22"/>
          <w:u w:val="single"/>
        </w:rPr>
        <w:t>spektras</w:t>
      </w:r>
    </w:p>
    <w:p w14:paraId="72E0F6F8" w14:textId="77777777" w:rsidR="00D5709E" w:rsidRPr="00443A0A" w:rsidRDefault="00D5709E" w:rsidP="00D5709E">
      <w:pPr>
        <w:autoSpaceDE w:val="0"/>
        <w:autoSpaceDN w:val="0"/>
        <w:adjustRightInd w:val="0"/>
        <w:jc w:val="both"/>
        <w:rPr>
          <w:sz w:val="22"/>
          <w:szCs w:val="22"/>
        </w:rPr>
      </w:pPr>
      <w:r w:rsidRPr="00443A0A">
        <w:rPr>
          <w:sz w:val="22"/>
          <w:szCs w:val="22"/>
        </w:rPr>
        <w:t xml:space="preserve">Jautrumo ribos </w:t>
      </w:r>
      <w:r w:rsidRPr="00443A0A">
        <w:rPr>
          <w:bCs/>
          <w:sz w:val="22"/>
          <w:szCs w:val="22"/>
        </w:rPr>
        <w:t>atskiria jautriąsias padermes nuo padermių, kurių jautrumas vidutinis, o pastarąsias nuo atsparių padermių</w:t>
      </w:r>
      <w:r w:rsidRPr="00443A0A">
        <w:rPr>
          <w:sz w:val="22"/>
          <w:szCs w:val="22"/>
        </w:rPr>
        <w:t>:</w:t>
      </w:r>
    </w:p>
    <w:p w14:paraId="3B6F762A" w14:textId="77777777" w:rsidR="00D5709E" w:rsidRPr="00443A0A" w:rsidRDefault="00D5709E" w:rsidP="00D5709E">
      <w:pPr>
        <w:autoSpaceDE w:val="0"/>
        <w:autoSpaceDN w:val="0"/>
        <w:adjustRightInd w:val="0"/>
        <w:jc w:val="both"/>
        <w:rPr>
          <w:sz w:val="22"/>
          <w:szCs w:val="22"/>
        </w:rPr>
      </w:pPr>
    </w:p>
    <w:p w14:paraId="3E14FCA7" w14:textId="77777777" w:rsidR="00D5709E" w:rsidRPr="00443A0A" w:rsidRDefault="00D5709E" w:rsidP="00D5709E">
      <w:pPr>
        <w:autoSpaceDE w:val="0"/>
        <w:autoSpaceDN w:val="0"/>
        <w:adjustRightInd w:val="0"/>
        <w:jc w:val="both"/>
        <w:rPr>
          <w:sz w:val="22"/>
          <w:szCs w:val="22"/>
        </w:rPr>
      </w:pPr>
      <w:r w:rsidRPr="00443A0A">
        <w:rPr>
          <w:sz w:val="22"/>
          <w:szCs w:val="22"/>
        </w:rPr>
        <w:t xml:space="preserve">Jautrumo tyrimo atsparos taškai </w:t>
      </w:r>
    </w:p>
    <w:p w14:paraId="462D72E0" w14:textId="788BD7E0" w:rsidR="00D5709E" w:rsidRPr="00443A0A" w:rsidRDefault="007F1B67" w:rsidP="00D5709E">
      <w:pPr>
        <w:autoSpaceDE w:val="0"/>
        <w:autoSpaceDN w:val="0"/>
        <w:adjustRightInd w:val="0"/>
        <w:jc w:val="both"/>
        <w:rPr>
          <w:sz w:val="22"/>
          <w:szCs w:val="22"/>
          <w:u w:val="single"/>
        </w:rPr>
      </w:pPr>
      <w:proofErr w:type="spellStart"/>
      <w:r>
        <w:rPr>
          <w:sz w:val="22"/>
          <w:szCs w:val="22"/>
        </w:rPr>
        <w:t>C</w:t>
      </w:r>
      <w:r w:rsidRPr="00443A0A">
        <w:rPr>
          <w:sz w:val="22"/>
          <w:szCs w:val="22"/>
        </w:rPr>
        <w:t>iprofloksacino</w:t>
      </w:r>
      <w:proofErr w:type="spellEnd"/>
      <w:r w:rsidRPr="00443A0A">
        <w:rPr>
          <w:sz w:val="22"/>
          <w:szCs w:val="22"/>
        </w:rPr>
        <w:t xml:space="preserve"> M</w:t>
      </w:r>
      <w:r>
        <w:rPr>
          <w:sz w:val="22"/>
          <w:szCs w:val="22"/>
        </w:rPr>
        <w:t>SK</w:t>
      </w:r>
      <w:r w:rsidRPr="00443A0A">
        <w:rPr>
          <w:sz w:val="22"/>
          <w:szCs w:val="22"/>
        </w:rPr>
        <w:t xml:space="preserve"> </w:t>
      </w:r>
      <w:r w:rsidR="00D5709E" w:rsidRPr="00443A0A">
        <w:rPr>
          <w:sz w:val="22"/>
          <w:szCs w:val="22"/>
        </w:rPr>
        <w:t xml:space="preserve">(minimalios </w:t>
      </w:r>
      <w:r>
        <w:rPr>
          <w:sz w:val="22"/>
          <w:szCs w:val="22"/>
        </w:rPr>
        <w:t>slopinamosios</w:t>
      </w:r>
      <w:r w:rsidRPr="00443A0A">
        <w:rPr>
          <w:sz w:val="22"/>
          <w:szCs w:val="22"/>
        </w:rPr>
        <w:t xml:space="preserve"> </w:t>
      </w:r>
      <w:r w:rsidR="00D5709E" w:rsidRPr="00443A0A">
        <w:rPr>
          <w:sz w:val="22"/>
          <w:szCs w:val="22"/>
        </w:rPr>
        <w:t>koncentracijos) interpretavimo kriterij</w:t>
      </w:r>
      <w:r>
        <w:rPr>
          <w:sz w:val="22"/>
          <w:szCs w:val="22"/>
        </w:rPr>
        <w:t>us sudarė</w:t>
      </w:r>
      <w:r w:rsidRPr="00443A0A">
        <w:rPr>
          <w:sz w:val="22"/>
          <w:szCs w:val="22"/>
        </w:rPr>
        <w:t xml:space="preserve"> </w:t>
      </w:r>
      <w:r w:rsidR="00D5709E" w:rsidRPr="00443A0A">
        <w:rPr>
          <w:sz w:val="22"/>
          <w:szCs w:val="22"/>
        </w:rPr>
        <w:t xml:space="preserve">Europos antimikrobinio jautrumo </w:t>
      </w:r>
      <w:r w:rsidRPr="00443A0A">
        <w:rPr>
          <w:sz w:val="22"/>
          <w:szCs w:val="22"/>
        </w:rPr>
        <w:t>tyrim</w:t>
      </w:r>
      <w:r>
        <w:rPr>
          <w:sz w:val="22"/>
          <w:szCs w:val="22"/>
        </w:rPr>
        <w:t>ų</w:t>
      </w:r>
      <w:r w:rsidRPr="00443A0A">
        <w:rPr>
          <w:sz w:val="22"/>
          <w:szCs w:val="22"/>
        </w:rPr>
        <w:t xml:space="preserve"> komitet</w:t>
      </w:r>
      <w:r>
        <w:rPr>
          <w:sz w:val="22"/>
          <w:szCs w:val="22"/>
        </w:rPr>
        <w:t>as</w:t>
      </w:r>
      <w:r w:rsidRPr="00443A0A">
        <w:rPr>
          <w:sz w:val="22"/>
          <w:szCs w:val="22"/>
        </w:rPr>
        <w:t xml:space="preserve"> </w:t>
      </w:r>
      <w:r w:rsidR="00D5709E" w:rsidRPr="00443A0A">
        <w:rPr>
          <w:sz w:val="22"/>
          <w:szCs w:val="22"/>
        </w:rPr>
        <w:t>(EUCAST)</w:t>
      </w:r>
      <w:r>
        <w:rPr>
          <w:sz w:val="22"/>
          <w:szCs w:val="22"/>
        </w:rPr>
        <w:t xml:space="preserve">, jie </w:t>
      </w:r>
      <w:r w:rsidR="00D5709E" w:rsidRPr="00443A0A">
        <w:rPr>
          <w:sz w:val="22"/>
          <w:szCs w:val="22"/>
        </w:rPr>
        <w:t xml:space="preserve">pateikti čia: </w:t>
      </w:r>
      <w:hyperlink w:history="1">
        <w:r w:rsidR="00D5709E" w:rsidRPr="00443A0A">
          <w:rPr>
            <w:rStyle w:val="Hipersaitas"/>
            <w:b/>
            <w:sz w:val="22"/>
            <w:szCs w:val="22"/>
          </w:rPr>
          <w:t>https://www.ema.europa.eu/documents/other/minimum-inhibitory-concentration-mic-breakpoints_en.xlsx</w:t>
        </w:r>
      </w:hyperlink>
      <w:r w:rsidR="00D5709E" w:rsidRPr="00443A0A">
        <w:rPr>
          <w:sz w:val="22"/>
          <w:szCs w:val="22"/>
        </w:rPr>
        <w:t xml:space="preserve"> </w:t>
      </w:r>
    </w:p>
    <w:p w14:paraId="589CDDE8" w14:textId="77777777" w:rsidR="00D5709E" w:rsidRPr="00443A0A" w:rsidRDefault="00D5709E" w:rsidP="00D5709E">
      <w:pPr>
        <w:autoSpaceDE w:val="0"/>
        <w:autoSpaceDN w:val="0"/>
        <w:adjustRightInd w:val="0"/>
        <w:jc w:val="both"/>
        <w:rPr>
          <w:sz w:val="22"/>
          <w:szCs w:val="22"/>
          <w:u w:val="single"/>
        </w:rPr>
      </w:pPr>
    </w:p>
    <w:p w14:paraId="14F9E1A7" w14:textId="4CC1BAC0" w:rsidR="00D5709E" w:rsidRPr="00443A0A" w:rsidRDefault="009A0608" w:rsidP="00D5709E">
      <w:pPr>
        <w:autoSpaceDE w:val="0"/>
        <w:autoSpaceDN w:val="0"/>
        <w:adjustRightInd w:val="0"/>
        <w:jc w:val="both"/>
        <w:rPr>
          <w:sz w:val="22"/>
          <w:szCs w:val="22"/>
        </w:rPr>
      </w:pPr>
      <w:r>
        <w:rPr>
          <w:sz w:val="22"/>
          <w:szCs w:val="22"/>
        </w:rPr>
        <w:t>Tam tikrų rūšių į</w:t>
      </w:r>
      <w:r w:rsidR="007F1B67">
        <w:rPr>
          <w:sz w:val="22"/>
          <w:szCs w:val="22"/>
        </w:rPr>
        <w:t>gyto</w:t>
      </w:r>
      <w:r w:rsidR="007F1B67" w:rsidRPr="00443A0A">
        <w:rPr>
          <w:sz w:val="22"/>
          <w:szCs w:val="22"/>
        </w:rPr>
        <w:t xml:space="preserve"> </w:t>
      </w:r>
      <w:r w:rsidR="00D5709E" w:rsidRPr="00443A0A">
        <w:rPr>
          <w:sz w:val="22"/>
          <w:szCs w:val="22"/>
        </w:rPr>
        <w:t xml:space="preserve">atsparumo paplitimas gali </w:t>
      </w:r>
      <w:r>
        <w:rPr>
          <w:sz w:val="22"/>
          <w:szCs w:val="22"/>
        </w:rPr>
        <w:t>varijuoti</w:t>
      </w:r>
      <w:r w:rsidRPr="00443A0A">
        <w:rPr>
          <w:sz w:val="22"/>
          <w:szCs w:val="22"/>
        </w:rPr>
        <w:t xml:space="preserve"> </w:t>
      </w:r>
      <w:r w:rsidR="00D5709E" w:rsidRPr="00443A0A">
        <w:rPr>
          <w:sz w:val="22"/>
          <w:szCs w:val="22"/>
        </w:rPr>
        <w:t>geografiškai ir</w:t>
      </w:r>
      <w:r>
        <w:rPr>
          <w:sz w:val="22"/>
          <w:szCs w:val="22"/>
        </w:rPr>
        <w:t xml:space="preserve"> keistis</w:t>
      </w:r>
      <w:r w:rsidR="00D5709E" w:rsidRPr="00443A0A">
        <w:rPr>
          <w:sz w:val="22"/>
          <w:szCs w:val="22"/>
        </w:rPr>
        <w:t xml:space="preserve"> einant laikui, todėl reikalinga vietos informacija dėl atsparumo, ypač gydant </w:t>
      </w:r>
      <w:r>
        <w:rPr>
          <w:sz w:val="22"/>
          <w:szCs w:val="22"/>
        </w:rPr>
        <w:t>sunkias</w:t>
      </w:r>
      <w:r w:rsidRPr="00443A0A">
        <w:rPr>
          <w:sz w:val="22"/>
          <w:szCs w:val="22"/>
        </w:rPr>
        <w:t xml:space="preserve"> </w:t>
      </w:r>
      <w:r w:rsidR="00D5709E" w:rsidRPr="00443A0A">
        <w:rPr>
          <w:sz w:val="22"/>
          <w:szCs w:val="22"/>
        </w:rPr>
        <w:t>infekcijas. Kai reikia, reikia kreiptis į ekspertus patarimo, kai vietos atsparumo paplitimas yra toks, kad medžiagos nauda to paties tipo infekcijoms yra abejotina.</w:t>
      </w:r>
    </w:p>
    <w:p w14:paraId="51528B60" w14:textId="77777777" w:rsidR="00D5709E" w:rsidRPr="00443A0A" w:rsidRDefault="00D5709E" w:rsidP="00D5709E">
      <w:pPr>
        <w:autoSpaceDE w:val="0"/>
        <w:autoSpaceDN w:val="0"/>
        <w:adjustRightInd w:val="0"/>
        <w:jc w:val="both"/>
        <w:rPr>
          <w:sz w:val="22"/>
          <w:szCs w:val="22"/>
        </w:rPr>
      </w:pPr>
    </w:p>
    <w:p w14:paraId="66B9B531" w14:textId="3B206504" w:rsidR="00D5709E" w:rsidRPr="00443A0A" w:rsidRDefault="00D5709E" w:rsidP="00D5709E">
      <w:pPr>
        <w:autoSpaceDE w:val="0"/>
        <w:autoSpaceDN w:val="0"/>
        <w:adjustRightInd w:val="0"/>
        <w:jc w:val="both"/>
        <w:rPr>
          <w:sz w:val="22"/>
          <w:szCs w:val="22"/>
        </w:rPr>
      </w:pPr>
      <w:r w:rsidRPr="00443A0A">
        <w:rPr>
          <w:sz w:val="22"/>
          <w:szCs w:val="22"/>
        </w:rPr>
        <w:t xml:space="preserve">Susijusių rūšių grupavimas pagal jautrumą </w:t>
      </w:r>
      <w:proofErr w:type="spellStart"/>
      <w:r w:rsidR="00454F8D" w:rsidRPr="00443A0A">
        <w:rPr>
          <w:sz w:val="22"/>
          <w:szCs w:val="22"/>
        </w:rPr>
        <w:t>ciprofloksacin</w:t>
      </w:r>
      <w:r w:rsidR="00454F8D">
        <w:rPr>
          <w:sz w:val="22"/>
          <w:szCs w:val="22"/>
        </w:rPr>
        <w:t>ui</w:t>
      </w:r>
      <w:proofErr w:type="spellEnd"/>
      <w:r w:rsidR="00454F8D" w:rsidRPr="00443A0A">
        <w:rPr>
          <w:sz w:val="22"/>
          <w:szCs w:val="22"/>
        </w:rPr>
        <w:t xml:space="preserve"> </w:t>
      </w:r>
      <w:r w:rsidRPr="00443A0A">
        <w:rPr>
          <w:sz w:val="22"/>
          <w:szCs w:val="22"/>
        </w:rPr>
        <w:t xml:space="preserve">(dėl </w:t>
      </w:r>
      <w:proofErr w:type="spellStart"/>
      <w:r w:rsidRPr="00443A0A">
        <w:rPr>
          <w:i/>
          <w:sz w:val="22"/>
          <w:szCs w:val="22"/>
        </w:rPr>
        <w:t>Streptococcus</w:t>
      </w:r>
      <w:proofErr w:type="spellEnd"/>
      <w:r w:rsidRPr="00443A0A">
        <w:rPr>
          <w:sz w:val="22"/>
          <w:szCs w:val="22"/>
        </w:rPr>
        <w:t xml:space="preserve"> rūšių, žr. 4.4 skyrių).</w:t>
      </w:r>
    </w:p>
    <w:p w14:paraId="22A80B88" w14:textId="77777777" w:rsidR="00F96782" w:rsidRPr="00443A0A" w:rsidRDefault="00F96782" w:rsidP="00D5709E">
      <w:pPr>
        <w:autoSpaceDE w:val="0"/>
        <w:autoSpaceDN w:val="0"/>
        <w:adjustRightInd w:val="0"/>
        <w:jc w:val="both"/>
        <w:rPr>
          <w:sz w:val="22"/>
          <w:szCs w:val="22"/>
        </w:rPr>
      </w:pPr>
    </w:p>
    <w:tbl>
      <w:tblPr>
        <w:tblStyle w:val="Lentelstinklelis"/>
        <w:tblW w:w="0" w:type="auto"/>
        <w:tblLook w:val="04A0" w:firstRow="1" w:lastRow="0" w:firstColumn="1" w:lastColumn="0" w:noHBand="0" w:noVBand="1"/>
      </w:tblPr>
      <w:tblGrid>
        <w:gridCol w:w="9060"/>
      </w:tblGrid>
      <w:tr w:rsidR="00D5709E" w:rsidRPr="00443A0A" w14:paraId="26C3B549" w14:textId="77777777" w:rsidTr="00CE5FC3">
        <w:tc>
          <w:tcPr>
            <w:tcW w:w="9061" w:type="dxa"/>
          </w:tcPr>
          <w:p w14:paraId="2FAD4F30" w14:textId="77777777" w:rsidR="00D5709E" w:rsidRPr="00443A0A" w:rsidRDefault="00D5709E" w:rsidP="00CE5FC3">
            <w:pPr>
              <w:autoSpaceDE w:val="0"/>
              <w:autoSpaceDN w:val="0"/>
              <w:adjustRightInd w:val="0"/>
              <w:jc w:val="both"/>
              <w:rPr>
                <w:b/>
                <w:bCs/>
                <w:sz w:val="22"/>
                <w:szCs w:val="22"/>
              </w:rPr>
            </w:pPr>
            <w:r w:rsidRPr="00443A0A">
              <w:rPr>
                <w:b/>
                <w:sz w:val="22"/>
                <w:szCs w:val="22"/>
              </w:rPr>
              <w:lastRenderedPageBreak/>
              <w:t>PAPRASTAI JAUTRIOS RŪŠYS</w:t>
            </w:r>
          </w:p>
        </w:tc>
      </w:tr>
      <w:tr w:rsidR="00D5709E" w:rsidRPr="00443A0A" w14:paraId="2166D2A8" w14:textId="77777777" w:rsidTr="00CE5FC3">
        <w:tc>
          <w:tcPr>
            <w:tcW w:w="9061" w:type="dxa"/>
          </w:tcPr>
          <w:p w14:paraId="3D0E8AFC" w14:textId="64D0106F" w:rsidR="00D5709E" w:rsidRPr="00443A0A" w:rsidRDefault="00D5709E" w:rsidP="00CE5FC3">
            <w:pPr>
              <w:autoSpaceDE w:val="0"/>
              <w:autoSpaceDN w:val="0"/>
              <w:adjustRightInd w:val="0"/>
              <w:jc w:val="both"/>
              <w:rPr>
                <w:sz w:val="22"/>
                <w:szCs w:val="22"/>
                <w:u w:val="single"/>
              </w:rPr>
            </w:pPr>
            <w:r w:rsidRPr="00443A0A">
              <w:rPr>
                <w:sz w:val="22"/>
                <w:szCs w:val="22"/>
                <w:u w:val="single"/>
              </w:rPr>
              <w:t>Aero</w:t>
            </w:r>
            <w:r w:rsidR="005C5C56">
              <w:rPr>
                <w:sz w:val="22"/>
                <w:szCs w:val="22"/>
                <w:u w:val="single"/>
              </w:rPr>
              <w:t>b</w:t>
            </w:r>
            <w:r w:rsidRPr="00443A0A">
              <w:rPr>
                <w:sz w:val="22"/>
                <w:szCs w:val="22"/>
                <w:u w:val="single"/>
              </w:rPr>
              <w:t xml:space="preserve">iniai </w:t>
            </w:r>
            <w:proofErr w:type="spellStart"/>
            <w:r w:rsidRPr="00443A0A">
              <w:rPr>
                <w:sz w:val="22"/>
                <w:szCs w:val="22"/>
                <w:u w:val="single"/>
              </w:rPr>
              <w:t>gramteigiami</w:t>
            </w:r>
            <w:proofErr w:type="spellEnd"/>
            <w:r w:rsidRPr="00443A0A">
              <w:rPr>
                <w:sz w:val="22"/>
                <w:szCs w:val="22"/>
                <w:u w:val="single"/>
              </w:rPr>
              <w:t xml:space="preserve"> mikroorganizmai</w:t>
            </w:r>
          </w:p>
          <w:p w14:paraId="71F6BABD" w14:textId="77777777" w:rsidR="00D5709E" w:rsidRPr="00443A0A" w:rsidRDefault="00D5709E" w:rsidP="00CE5FC3">
            <w:pPr>
              <w:autoSpaceDE w:val="0"/>
              <w:autoSpaceDN w:val="0"/>
              <w:adjustRightInd w:val="0"/>
              <w:jc w:val="both"/>
              <w:rPr>
                <w:sz w:val="22"/>
                <w:szCs w:val="22"/>
              </w:rPr>
            </w:pPr>
            <w:proofErr w:type="spellStart"/>
            <w:r w:rsidRPr="00443A0A">
              <w:rPr>
                <w:i/>
                <w:sz w:val="22"/>
                <w:szCs w:val="22"/>
              </w:rPr>
              <w:t>Bacillus</w:t>
            </w:r>
            <w:proofErr w:type="spellEnd"/>
            <w:r w:rsidRPr="00443A0A">
              <w:rPr>
                <w:i/>
                <w:sz w:val="22"/>
                <w:szCs w:val="22"/>
              </w:rPr>
              <w:t xml:space="preserve"> </w:t>
            </w:r>
            <w:proofErr w:type="spellStart"/>
            <w:r w:rsidRPr="00443A0A">
              <w:rPr>
                <w:i/>
                <w:sz w:val="22"/>
                <w:szCs w:val="22"/>
              </w:rPr>
              <w:t>anthracis</w:t>
            </w:r>
            <w:proofErr w:type="spellEnd"/>
            <w:r w:rsidRPr="00443A0A">
              <w:rPr>
                <w:sz w:val="22"/>
                <w:szCs w:val="22"/>
              </w:rPr>
              <w:t xml:space="preserve"> (1)</w:t>
            </w:r>
          </w:p>
        </w:tc>
      </w:tr>
      <w:tr w:rsidR="00D5709E" w:rsidRPr="00443A0A" w14:paraId="5A777E18" w14:textId="77777777" w:rsidTr="00CE5FC3">
        <w:tc>
          <w:tcPr>
            <w:tcW w:w="9061" w:type="dxa"/>
          </w:tcPr>
          <w:p w14:paraId="00AC4363" w14:textId="1D136531" w:rsidR="00D5709E" w:rsidRPr="00443A0A" w:rsidRDefault="00D5709E" w:rsidP="00CE5FC3">
            <w:pPr>
              <w:autoSpaceDE w:val="0"/>
              <w:autoSpaceDN w:val="0"/>
              <w:adjustRightInd w:val="0"/>
              <w:jc w:val="both"/>
              <w:rPr>
                <w:sz w:val="22"/>
                <w:szCs w:val="22"/>
                <w:u w:val="single"/>
              </w:rPr>
            </w:pPr>
            <w:r w:rsidRPr="00443A0A">
              <w:rPr>
                <w:sz w:val="22"/>
                <w:szCs w:val="22"/>
                <w:u w:val="single"/>
              </w:rPr>
              <w:t>Aero</w:t>
            </w:r>
            <w:r w:rsidR="005C5C56">
              <w:rPr>
                <w:sz w:val="22"/>
                <w:szCs w:val="22"/>
                <w:u w:val="single"/>
              </w:rPr>
              <w:t>b</w:t>
            </w:r>
            <w:r w:rsidRPr="00443A0A">
              <w:rPr>
                <w:sz w:val="22"/>
                <w:szCs w:val="22"/>
                <w:u w:val="single"/>
              </w:rPr>
              <w:t xml:space="preserve">iniai </w:t>
            </w:r>
            <w:proofErr w:type="spellStart"/>
            <w:r w:rsidRPr="00443A0A">
              <w:rPr>
                <w:sz w:val="22"/>
                <w:szCs w:val="22"/>
                <w:u w:val="single"/>
              </w:rPr>
              <w:t>gramneigiami</w:t>
            </w:r>
            <w:proofErr w:type="spellEnd"/>
            <w:r w:rsidRPr="00443A0A">
              <w:rPr>
                <w:sz w:val="22"/>
                <w:szCs w:val="22"/>
                <w:u w:val="single"/>
              </w:rPr>
              <w:t xml:space="preserve"> mikroorganizmai</w:t>
            </w:r>
          </w:p>
          <w:p w14:paraId="6BA1E3F6" w14:textId="6E6A8354" w:rsidR="00D5709E" w:rsidRPr="00443A0A" w:rsidRDefault="00D5709E" w:rsidP="00CE5FC3">
            <w:pPr>
              <w:autoSpaceDE w:val="0"/>
              <w:autoSpaceDN w:val="0"/>
              <w:adjustRightInd w:val="0"/>
              <w:jc w:val="both"/>
              <w:rPr>
                <w:sz w:val="22"/>
                <w:szCs w:val="22"/>
              </w:rPr>
            </w:pPr>
            <w:proofErr w:type="spellStart"/>
            <w:r w:rsidRPr="00443A0A">
              <w:rPr>
                <w:i/>
                <w:sz w:val="22"/>
                <w:szCs w:val="22"/>
              </w:rPr>
              <w:t>Aeromonas</w:t>
            </w:r>
            <w:proofErr w:type="spellEnd"/>
            <w:r w:rsidRPr="00443A0A">
              <w:rPr>
                <w:i/>
                <w:sz w:val="22"/>
                <w:szCs w:val="22"/>
              </w:rPr>
              <w:t xml:space="preserve"> </w:t>
            </w:r>
            <w:r w:rsidR="00E11B10">
              <w:rPr>
                <w:sz w:val="22"/>
                <w:szCs w:val="22"/>
              </w:rPr>
              <w:t>rūšys</w:t>
            </w:r>
          </w:p>
          <w:p w14:paraId="3CB33AA5" w14:textId="073D2C26" w:rsidR="00D5709E" w:rsidRPr="00443A0A" w:rsidRDefault="00D5709E" w:rsidP="00CE5FC3">
            <w:pPr>
              <w:autoSpaceDE w:val="0"/>
              <w:autoSpaceDN w:val="0"/>
              <w:adjustRightInd w:val="0"/>
              <w:jc w:val="both"/>
              <w:rPr>
                <w:sz w:val="22"/>
                <w:szCs w:val="22"/>
              </w:rPr>
            </w:pPr>
            <w:proofErr w:type="spellStart"/>
            <w:r w:rsidRPr="00443A0A">
              <w:rPr>
                <w:i/>
                <w:sz w:val="22"/>
                <w:szCs w:val="22"/>
              </w:rPr>
              <w:t>Brucella</w:t>
            </w:r>
            <w:proofErr w:type="spellEnd"/>
            <w:r w:rsidRPr="00443A0A">
              <w:rPr>
                <w:sz w:val="22"/>
                <w:szCs w:val="22"/>
              </w:rPr>
              <w:t xml:space="preserve"> </w:t>
            </w:r>
            <w:r w:rsidR="00E11B10">
              <w:rPr>
                <w:sz w:val="22"/>
                <w:szCs w:val="22"/>
              </w:rPr>
              <w:t>rūšys</w:t>
            </w:r>
          </w:p>
          <w:p w14:paraId="42DDAF12"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Citrobacter</w:t>
            </w:r>
            <w:proofErr w:type="spellEnd"/>
            <w:r w:rsidRPr="00443A0A">
              <w:rPr>
                <w:i/>
                <w:sz w:val="22"/>
                <w:szCs w:val="22"/>
              </w:rPr>
              <w:t xml:space="preserve"> </w:t>
            </w:r>
            <w:proofErr w:type="spellStart"/>
            <w:r w:rsidRPr="00443A0A">
              <w:rPr>
                <w:i/>
                <w:sz w:val="22"/>
                <w:szCs w:val="22"/>
              </w:rPr>
              <w:t>koseri</w:t>
            </w:r>
            <w:proofErr w:type="spellEnd"/>
          </w:p>
          <w:p w14:paraId="4D922B4B"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Francisella</w:t>
            </w:r>
            <w:proofErr w:type="spellEnd"/>
            <w:r w:rsidRPr="00443A0A">
              <w:rPr>
                <w:i/>
                <w:sz w:val="22"/>
                <w:szCs w:val="22"/>
              </w:rPr>
              <w:t xml:space="preserve"> </w:t>
            </w:r>
            <w:proofErr w:type="spellStart"/>
            <w:r w:rsidRPr="00443A0A">
              <w:rPr>
                <w:i/>
                <w:sz w:val="22"/>
                <w:szCs w:val="22"/>
              </w:rPr>
              <w:t>tularensis</w:t>
            </w:r>
            <w:proofErr w:type="spellEnd"/>
          </w:p>
          <w:p w14:paraId="7B93A958"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Haemophilus</w:t>
            </w:r>
            <w:proofErr w:type="spellEnd"/>
            <w:r w:rsidRPr="00443A0A">
              <w:rPr>
                <w:i/>
                <w:sz w:val="22"/>
                <w:szCs w:val="22"/>
              </w:rPr>
              <w:t xml:space="preserve"> </w:t>
            </w:r>
            <w:proofErr w:type="spellStart"/>
            <w:r w:rsidRPr="00443A0A">
              <w:rPr>
                <w:i/>
                <w:sz w:val="22"/>
                <w:szCs w:val="22"/>
              </w:rPr>
              <w:t>ducreyi</w:t>
            </w:r>
            <w:proofErr w:type="spellEnd"/>
          </w:p>
          <w:p w14:paraId="6AD491A6" w14:textId="77777777" w:rsidR="00D5709E" w:rsidRPr="00443A0A" w:rsidRDefault="00D5709E" w:rsidP="00CE5FC3">
            <w:pPr>
              <w:autoSpaceDE w:val="0"/>
              <w:autoSpaceDN w:val="0"/>
              <w:adjustRightInd w:val="0"/>
              <w:jc w:val="both"/>
              <w:rPr>
                <w:sz w:val="22"/>
                <w:szCs w:val="22"/>
              </w:rPr>
            </w:pPr>
            <w:proofErr w:type="spellStart"/>
            <w:r w:rsidRPr="00443A0A">
              <w:rPr>
                <w:i/>
                <w:sz w:val="22"/>
                <w:szCs w:val="22"/>
              </w:rPr>
              <w:t>Haemophilus</w:t>
            </w:r>
            <w:proofErr w:type="spellEnd"/>
            <w:r w:rsidRPr="00443A0A">
              <w:rPr>
                <w:i/>
                <w:sz w:val="22"/>
                <w:szCs w:val="22"/>
              </w:rPr>
              <w:t xml:space="preserve"> </w:t>
            </w:r>
            <w:proofErr w:type="spellStart"/>
            <w:r w:rsidRPr="00443A0A">
              <w:rPr>
                <w:i/>
                <w:sz w:val="22"/>
                <w:szCs w:val="22"/>
              </w:rPr>
              <w:t>influenzae</w:t>
            </w:r>
            <w:proofErr w:type="spellEnd"/>
            <w:r w:rsidRPr="00443A0A">
              <w:rPr>
                <w:sz w:val="22"/>
                <w:szCs w:val="22"/>
              </w:rPr>
              <w:t>*</w:t>
            </w:r>
          </w:p>
          <w:p w14:paraId="77E470BB" w14:textId="50D36061" w:rsidR="00D5709E" w:rsidRPr="00443A0A" w:rsidRDefault="00D5709E" w:rsidP="00CE5FC3">
            <w:pPr>
              <w:autoSpaceDE w:val="0"/>
              <w:autoSpaceDN w:val="0"/>
              <w:adjustRightInd w:val="0"/>
              <w:jc w:val="both"/>
              <w:rPr>
                <w:sz w:val="22"/>
                <w:szCs w:val="22"/>
              </w:rPr>
            </w:pPr>
            <w:proofErr w:type="spellStart"/>
            <w:r w:rsidRPr="00443A0A">
              <w:rPr>
                <w:i/>
                <w:sz w:val="22"/>
                <w:szCs w:val="22"/>
              </w:rPr>
              <w:t>Legionella</w:t>
            </w:r>
            <w:proofErr w:type="spellEnd"/>
            <w:r w:rsidRPr="00443A0A">
              <w:rPr>
                <w:sz w:val="22"/>
                <w:szCs w:val="22"/>
              </w:rPr>
              <w:t xml:space="preserve"> </w:t>
            </w:r>
            <w:r w:rsidR="00E11B10">
              <w:rPr>
                <w:sz w:val="22"/>
                <w:szCs w:val="22"/>
              </w:rPr>
              <w:t>rūšys</w:t>
            </w:r>
          </w:p>
          <w:p w14:paraId="11C5B7A3" w14:textId="77777777" w:rsidR="00D5709E" w:rsidRPr="00443A0A" w:rsidRDefault="00D5709E" w:rsidP="00CE5FC3">
            <w:pPr>
              <w:autoSpaceDE w:val="0"/>
              <w:autoSpaceDN w:val="0"/>
              <w:adjustRightInd w:val="0"/>
              <w:jc w:val="both"/>
              <w:rPr>
                <w:sz w:val="22"/>
                <w:szCs w:val="22"/>
              </w:rPr>
            </w:pPr>
            <w:proofErr w:type="spellStart"/>
            <w:r w:rsidRPr="00443A0A">
              <w:rPr>
                <w:i/>
                <w:sz w:val="22"/>
                <w:szCs w:val="22"/>
              </w:rPr>
              <w:t>Moraxella</w:t>
            </w:r>
            <w:proofErr w:type="spellEnd"/>
            <w:r w:rsidRPr="00443A0A">
              <w:rPr>
                <w:i/>
                <w:sz w:val="22"/>
                <w:szCs w:val="22"/>
              </w:rPr>
              <w:t xml:space="preserve"> </w:t>
            </w:r>
            <w:proofErr w:type="spellStart"/>
            <w:r w:rsidRPr="00443A0A">
              <w:rPr>
                <w:i/>
                <w:sz w:val="22"/>
                <w:szCs w:val="22"/>
              </w:rPr>
              <w:t>catarrhalis</w:t>
            </w:r>
            <w:proofErr w:type="spellEnd"/>
            <w:r w:rsidRPr="00443A0A">
              <w:rPr>
                <w:sz w:val="22"/>
                <w:szCs w:val="22"/>
              </w:rPr>
              <w:t>*</w:t>
            </w:r>
          </w:p>
          <w:p w14:paraId="6922ABDF"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Neisseria</w:t>
            </w:r>
            <w:proofErr w:type="spellEnd"/>
            <w:r w:rsidRPr="00443A0A">
              <w:rPr>
                <w:i/>
                <w:sz w:val="22"/>
                <w:szCs w:val="22"/>
              </w:rPr>
              <w:t xml:space="preserve"> </w:t>
            </w:r>
            <w:proofErr w:type="spellStart"/>
            <w:r w:rsidRPr="00443A0A">
              <w:rPr>
                <w:i/>
                <w:sz w:val="22"/>
                <w:szCs w:val="22"/>
              </w:rPr>
              <w:t>meningitidis</w:t>
            </w:r>
            <w:proofErr w:type="spellEnd"/>
          </w:p>
          <w:p w14:paraId="72288B09" w14:textId="58255A61" w:rsidR="00D5709E" w:rsidRPr="00443A0A" w:rsidRDefault="00D5709E" w:rsidP="00CE5FC3">
            <w:pPr>
              <w:autoSpaceDE w:val="0"/>
              <w:autoSpaceDN w:val="0"/>
              <w:adjustRightInd w:val="0"/>
              <w:jc w:val="both"/>
              <w:rPr>
                <w:sz w:val="22"/>
                <w:szCs w:val="22"/>
              </w:rPr>
            </w:pPr>
            <w:proofErr w:type="spellStart"/>
            <w:r w:rsidRPr="00443A0A">
              <w:rPr>
                <w:i/>
                <w:sz w:val="22"/>
                <w:szCs w:val="22"/>
              </w:rPr>
              <w:t>Pasteurella</w:t>
            </w:r>
            <w:proofErr w:type="spellEnd"/>
            <w:r w:rsidRPr="00443A0A">
              <w:rPr>
                <w:sz w:val="22"/>
                <w:szCs w:val="22"/>
              </w:rPr>
              <w:t xml:space="preserve"> </w:t>
            </w:r>
            <w:r w:rsidR="00986B0E">
              <w:rPr>
                <w:sz w:val="22"/>
                <w:szCs w:val="22"/>
              </w:rPr>
              <w:t>rūšys</w:t>
            </w:r>
          </w:p>
          <w:p w14:paraId="186AD03C" w14:textId="2C091FB8" w:rsidR="00D5709E" w:rsidRPr="00443A0A" w:rsidRDefault="00D5709E" w:rsidP="00CE5FC3">
            <w:pPr>
              <w:autoSpaceDE w:val="0"/>
              <w:autoSpaceDN w:val="0"/>
              <w:adjustRightInd w:val="0"/>
              <w:jc w:val="both"/>
              <w:rPr>
                <w:sz w:val="22"/>
                <w:szCs w:val="22"/>
              </w:rPr>
            </w:pPr>
            <w:proofErr w:type="spellStart"/>
            <w:r w:rsidRPr="00443A0A">
              <w:rPr>
                <w:i/>
                <w:sz w:val="22"/>
                <w:szCs w:val="22"/>
              </w:rPr>
              <w:t>Salmonella</w:t>
            </w:r>
            <w:proofErr w:type="spellEnd"/>
            <w:r w:rsidRPr="00443A0A">
              <w:rPr>
                <w:sz w:val="22"/>
                <w:szCs w:val="22"/>
              </w:rPr>
              <w:t xml:space="preserve"> </w:t>
            </w:r>
            <w:r w:rsidR="00E11B10">
              <w:rPr>
                <w:sz w:val="22"/>
                <w:szCs w:val="22"/>
              </w:rPr>
              <w:t>rūšys</w:t>
            </w:r>
            <w:r w:rsidRPr="00443A0A">
              <w:rPr>
                <w:sz w:val="22"/>
                <w:szCs w:val="22"/>
              </w:rPr>
              <w:t>*</w:t>
            </w:r>
          </w:p>
          <w:p w14:paraId="54C339EE" w14:textId="75129F92" w:rsidR="00D5709E" w:rsidRPr="00443A0A" w:rsidRDefault="00D5709E" w:rsidP="00CE5FC3">
            <w:pPr>
              <w:autoSpaceDE w:val="0"/>
              <w:autoSpaceDN w:val="0"/>
              <w:adjustRightInd w:val="0"/>
              <w:jc w:val="both"/>
              <w:rPr>
                <w:sz w:val="22"/>
                <w:szCs w:val="22"/>
              </w:rPr>
            </w:pPr>
            <w:proofErr w:type="spellStart"/>
            <w:r w:rsidRPr="00443A0A">
              <w:rPr>
                <w:i/>
                <w:sz w:val="22"/>
                <w:szCs w:val="22"/>
              </w:rPr>
              <w:t>Shigella</w:t>
            </w:r>
            <w:proofErr w:type="spellEnd"/>
            <w:r w:rsidRPr="00443A0A">
              <w:rPr>
                <w:sz w:val="22"/>
                <w:szCs w:val="22"/>
              </w:rPr>
              <w:t xml:space="preserve"> </w:t>
            </w:r>
            <w:r w:rsidR="00E11B10">
              <w:rPr>
                <w:sz w:val="22"/>
                <w:szCs w:val="22"/>
              </w:rPr>
              <w:t>rūšys</w:t>
            </w:r>
            <w:r w:rsidRPr="00443A0A">
              <w:rPr>
                <w:sz w:val="22"/>
                <w:szCs w:val="22"/>
              </w:rPr>
              <w:t>*</w:t>
            </w:r>
          </w:p>
          <w:p w14:paraId="609238C6" w14:textId="66809A0D" w:rsidR="00D5709E" w:rsidRPr="00443A0A" w:rsidRDefault="00D5709E" w:rsidP="00CE5FC3">
            <w:pPr>
              <w:autoSpaceDE w:val="0"/>
              <w:autoSpaceDN w:val="0"/>
              <w:adjustRightInd w:val="0"/>
              <w:jc w:val="both"/>
              <w:rPr>
                <w:sz w:val="22"/>
                <w:szCs w:val="22"/>
              </w:rPr>
            </w:pPr>
            <w:proofErr w:type="spellStart"/>
            <w:r w:rsidRPr="00443A0A">
              <w:rPr>
                <w:i/>
                <w:sz w:val="22"/>
                <w:szCs w:val="22"/>
              </w:rPr>
              <w:t>Vibrio</w:t>
            </w:r>
            <w:proofErr w:type="spellEnd"/>
            <w:r w:rsidRPr="00443A0A">
              <w:rPr>
                <w:sz w:val="22"/>
                <w:szCs w:val="22"/>
              </w:rPr>
              <w:t xml:space="preserve"> </w:t>
            </w:r>
            <w:r w:rsidR="00E11B10">
              <w:rPr>
                <w:sz w:val="22"/>
                <w:szCs w:val="22"/>
              </w:rPr>
              <w:t>rūšys</w:t>
            </w:r>
          </w:p>
          <w:p w14:paraId="6498F18C"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Yersinia</w:t>
            </w:r>
            <w:proofErr w:type="spellEnd"/>
            <w:r w:rsidRPr="00443A0A">
              <w:rPr>
                <w:i/>
                <w:sz w:val="22"/>
                <w:szCs w:val="22"/>
              </w:rPr>
              <w:t xml:space="preserve"> </w:t>
            </w:r>
            <w:proofErr w:type="spellStart"/>
            <w:r w:rsidRPr="00443A0A">
              <w:rPr>
                <w:i/>
                <w:sz w:val="22"/>
                <w:szCs w:val="22"/>
              </w:rPr>
              <w:t>pestis</w:t>
            </w:r>
            <w:proofErr w:type="spellEnd"/>
          </w:p>
        </w:tc>
      </w:tr>
      <w:tr w:rsidR="00D5709E" w:rsidRPr="00443A0A" w14:paraId="2B59B8F2" w14:textId="77777777" w:rsidTr="00CE5FC3">
        <w:tc>
          <w:tcPr>
            <w:tcW w:w="9061" w:type="dxa"/>
          </w:tcPr>
          <w:p w14:paraId="352D50B0" w14:textId="47200813" w:rsidR="00D5709E" w:rsidRPr="00443A0A" w:rsidRDefault="00D5709E" w:rsidP="00CE5FC3">
            <w:pPr>
              <w:autoSpaceDE w:val="0"/>
              <w:autoSpaceDN w:val="0"/>
              <w:adjustRightInd w:val="0"/>
              <w:jc w:val="both"/>
              <w:rPr>
                <w:sz w:val="22"/>
                <w:szCs w:val="22"/>
                <w:u w:val="single"/>
              </w:rPr>
            </w:pPr>
            <w:r w:rsidRPr="00443A0A">
              <w:rPr>
                <w:sz w:val="22"/>
                <w:szCs w:val="22"/>
                <w:u w:val="single"/>
              </w:rPr>
              <w:t>An</w:t>
            </w:r>
            <w:r w:rsidR="00516927">
              <w:rPr>
                <w:sz w:val="22"/>
                <w:szCs w:val="22"/>
                <w:u w:val="single"/>
              </w:rPr>
              <w:t>a</w:t>
            </w:r>
            <w:r w:rsidRPr="00443A0A">
              <w:rPr>
                <w:sz w:val="22"/>
                <w:szCs w:val="22"/>
                <w:u w:val="single"/>
              </w:rPr>
              <w:t>erobiniai mikroorganizmai</w:t>
            </w:r>
          </w:p>
          <w:p w14:paraId="267D2DFB"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Mobiluncus</w:t>
            </w:r>
            <w:proofErr w:type="spellEnd"/>
          </w:p>
        </w:tc>
      </w:tr>
      <w:tr w:rsidR="00D5709E" w:rsidRPr="00443A0A" w14:paraId="26C40943" w14:textId="77777777" w:rsidTr="00CE5FC3">
        <w:tc>
          <w:tcPr>
            <w:tcW w:w="9061" w:type="dxa"/>
          </w:tcPr>
          <w:p w14:paraId="2C18EFAF" w14:textId="77777777" w:rsidR="00D5709E" w:rsidRPr="00443A0A" w:rsidRDefault="00D5709E" w:rsidP="00CE5FC3">
            <w:pPr>
              <w:autoSpaceDE w:val="0"/>
              <w:autoSpaceDN w:val="0"/>
              <w:adjustRightInd w:val="0"/>
              <w:jc w:val="both"/>
              <w:rPr>
                <w:sz w:val="22"/>
                <w:szCs w:val="22"/>
                <w:u w:val="single"/>
              </w:rPr>
            </w:pPr>
            <w:r w:rsidRPr="00443A0A">
              <w:rPr>
                <w:sz w:val="22"/>
                <w:szCs w:val="22"/>
                <w:u w:val="single"/>
              </w:rPr>
              <w:t>Kiti mikroorganizmai</w:t>
            </w:r>
          </w:p>
          <w:p w14:paraId="53AFE942" w14:textId="77777777" w:rsidR="00D5709E" w:rsidRPr="00443A0A" w:rsidRDefault="00D5709E" w:rsidP="00CE5FC3">
            <w:pPr>
              <w:autoSpaceDE w:val="0"/>
              <w:autoSpaceDN w:val="0"/>
              <w:adjustRightInd w:val="0"/>
              <w:jc w:val="both"/>
              <w:rPr>
                <w:sz w:val="22"/>
                <w:szCs w:val="22"/>
              </w:rPr>
            </w:pPr>
            <w:proofErr w:type="spellStart"/>
            <w:r w:rsidRPr="00443A0A">
              <w:rPr>
                <w:i/>
                <w:sz w:val="22"/>
                <w:szCs w:val="22"/>
              </w:rPr>
              <w:t>Chlamydia</w:t>
            </w:r>
            <w:proofErr w:type="spellEnd"/>
            <w:r w:rsidRPr="00443A0A">
              <w:rPr>
                <w:i/>
                <w:sz w:val="22"/>
                <w:szCs w:val="22"/>
              </w:rPr>
              <w:t xml:space="preserve"> </w:t>
            </w:r>
            <w:proofErr w:type="spellStart"/>
            <w:r w:rsidRPr="00443A0A">
              <w:rPr>
                <w:i/>
                <w:sz w:val="22"/>
                <w:szCs w:val="22"/>
              </w:rPr>
              <w:t>trachomatis</w:t>
            </w:r>
            <w:proofErr w:type="spellEnd"/>
            <w:r w:rsidRPr="00443A0A">
              <w:rPr>
                <w:sz w:val="22"/>
                <w:szCs w:val="22"/>
              </w:rPr>
              <w:t xml:space="preserve"> ($)</w:t>
            </w:r>
          </w:p>
          <w:p w14:paraId="1E947D45" w14:textId="77777777" w:rsidR="00D5709E" w:rsidRPr="00443A0A" w:rsidRDefault="00D5709E" w:rsidP="00CE5FC3">
            <w:pPr>
              <w:autoSpaceDE w:val="0"/>
              <w:autoSpaceDN w:val="0"/>
              <w:adjustRightInd w:val="0"/>
              <w:jc w:val="both"/>
              <w:rPr>
                <w:sz w:val="22"/>
                <w:szCs w:val="22"/>
              </w:rPr>
            </w:pPr>
            <w:proofErr w:type="spellStart"/>
            <w:r w:rsidRPr="00443A0A">
              <w:rPr>
                <w:i/>
                <w:sz w:val="22"/>
                <w:szCs w:val="22"/>
              </w:rPr>
              <w:t>Chlamydia</w:t>
            </w:r>
            <w:proofErr w:type="spellEnd"/>
            <w:r w:rsidRPr="00443A0A">
              <w:rPr>
                <w:i/>
                <w:sz w:val="22"/>
                <w:szCs w:val="22"/>
              </w:rPr>
              <w:t xml:space="preserve"> </w:t>
            </w:r>
            <w:proofErr w:type="spellStart"/>
            <w:r w:rsidRPr="00443A0A">
              <w:rPr>
                <w:i/>
                <w:sz w:val="22"/>
                <w:szCs w:val="22"/>
              </w:rPr>
              <w:t>pneumoniae</w:t>
            </w:r>
            <w:proofErr w:type="spellEnd"/>
            <w:r w:rsidRPr="00443A0A">
              <w:rPr>
                <w:sz w:val="22"/>
                <w:szCs w:val="22"/>
              </w:rPr>
              <w:t xml:space="preserve"> ($)</w:t>
            </w:r>
          </w:p>
          <w:p w14:paraId="41966FF2" w14:textId="77777777" w:rsidR="00D5709E" w:rsidRPr="00443A0A" w:rsidRDefault="00D5709E" w:rsidP="00CE5FC3">
            <w:pPr>
              <w:autoSpaceDE w:val="0"/>
              <w:autoSpaceDN w:val="0"/>
              <w:adjustRightInd w:val="0"/>
              <w:jc w:val="both"/>
              <w:rPr>
                <w:sz w:val="22"/>
                <w:szCs w:val="22"/>
              </w:rPr>
            </w:pPr>
            <w:proofErr w:type="spellStart"/>
            <w:r w:rsidRPr="00443A0A">
              <w:rPr>
                <w:i/>
                <w:sz w:val="22"/>
                <w:szCs w:val="22"/>
              </w:rPr>
              <w:t>Mycoplasma</w:t>
            </w:r>
            <w:proofErr w:type="spellEnd"/>
            <w:r w:rsidRPr="00443A0A">
              <w:rPr>
                <w:i/>
                <w:sz w:val="22"/>
                <w:szCs w:val="22"/>
              </w:rPr>
              <w:t xml:space="preserve"> </w:t>
            </w:r>
            <w:proofErr w:type="spellStart"/>
            <w:r w:rsidRPr="00443A0A">
              <w:rPr>
                <w:i/>
                <w:sz w:val="22"/>
                <w:szCs w:val="22"/>
              </w:rPr>
              <w:t>hominis</w:t>
            </w:r>
            <w:proofErr w:type="spellEnd"/>
            <w:r w:rsidRPr="00443A0A">
              <w:rPr>
                <w:sz w:val="22"/>
                <w:szCs w:val="22"/>
              </w:rPr>
              <w:t xml:space="preserve"> ($)</w:t>
            </w:r>
          </w:p>
          <w:p w14:paraId="43517360" w14:textId="77777777" w:rsidR="00D5709E" w:rsidRPr="00443A0A" w:rsidRDefault="00D5709E" w:rsidP="00CE5FC3">
            <w:pPr>
              <w:autoSpaceDE w:val="0"/>
              <w:autoSpaceDN w:val="0"/>
              <w:adjustRightInd w:val="0"/>
              <w:jc w:val="both"/>
              <w:rPr>
                <w:sz w:val="22"/>
                <w:szCs w:val="22"/>
              </w:rPr>
            </w:pPr>
            <w:proofErr w:type="spellStart"/>
            <w:r w:rsidRPr="00443A0A">
              <w:rPr>
                <w:i/>
                <w:sz w:val="22"/>
                <w:szCs w:val="22"/>
              </w:rPr>
              <w:t>Mycoplasma</w:t>
            </w:r>
            <w:proofErr w:type="spellEnd"/>
            <w:r w:rsidRPr="00443A0A">
              <w:rPr>
                <w:i/>
                <w:sz w:val="22"/>
                <w:szCs w:val="22"/>
              </w:rPr>
              <w:t xml:space="preserve"> </w:t>
            </w:r>
            <w:proofErr w:type="spellStart"/>
            <w:r w:rsidRPr="00443A0A">
              <w:rPr>
                <w:i/>
                <w:sz w:val="22"/>
                <w:szCs w:val="22"/>
              </w:rPr>
              <w:t>pneumoniae</w:t>
            </w:r>
            <w:proofErr w:type="spellEnd"/>
            <w:r w:rsidRPr="00443A0A">
              <w:rPr>
                <w:sz w:val="22"/>
                <w:szCs w:val="22"/>
              </w:rPr>
              <w:t xml:space="preserve"> ($)</w:t>
            </w:r>
          </w:p>
        </w:tc>
      </w:tr>
      <w:tr w:rsidR="00D5709E" w:rsidRPr="00443A0A" w14:paraId="355D2E78" w14:textId="77777777" w:rsidTr="00CE5FC3">
        <w:tc>
          <w:tcPr>
            <w:tcW w:w="9061" w:type="dxa"/>
          </w:tcPr>
          <w:p w14:paraId="49A40B95" w14:textId="6EA2C1DB" w:rsidR="00D5709E" w:rsidRPr="00443A0A" w:rsidRDefault="00D5709E" w:rsidP="00CE5FC3">
            <w:pPr>
              <w:autoSpaceDE w:val="0"/>
              <w:autoSpaceDN w:val="0"/>
              <w:adjustRightInd w:val="0"/>
              <w:jc w:val="both"/>
              <w:rPr>
                <w:b/>
                <w:bCs/>
                <w:sz w:val="22"/>
                <w:szCs w:val="22"/>
              </w:rPr>
            </w:pPr>
            <w:r w:rsidRPr="00443A0A">
              <w:rPr>
                <w:b/>
                <w:sz w:val="22"/>
                <w:szCs w:val="22"/>
              </w:rPr>
              <w:t>R</w:t>
            </w:r>
            <w:r w:rsidR="00AC11D0">
              <w:rPr>
                <w:b/>
                <w:sz w:val="22"/>
                <w:szCs w:val="22"/>
              </w:rPr>
              <w:t>Ū</w:t>
            </w:r>
            <w:r w:rsidRPr="00443A0A">
              <w:rPr>
                <w:b/>
                <w:sz w:val="22"/>
                <w:szCs w:val="22"/>
              </w:rPr>
              <w:t>ŠYS, KURIŲ ĮGYTAS ATSPARUMAS GALI TAPTI PROBLEMA</w:t>
            </w:r>
          </w:p>
        </w:tc>
      </w:tr>
      <w:tr w:rsidR="00D5709E" w:rsidRPr="00443A0A" w14:paraId="7B49EF13" w14:textId="77777777" w:rsidTr="00CE5FC3">
        <w:tc>
          <w:tcPr>
            <w:tcW w:w="9061" w:type="dxa"/>
          </w:tcPr>
          <w:p w14:paraId="52CC752E" w14:textId="74F3E64B" w:rsidR="00D5709E" w:rsidRPr="00443A0A" w:rsidRDefault="00D5709E" w:rsidP="00CE5FC3">
            <w:pPr>
              <w:autoSpaceDE w:val="0"/>
              <w:autoSpaceDN w:val="0"/>
              <w:adjustRightInd w:val="0"/>
              <w:jc w:val="both"/>
              <w:rPr>
                <w:sz w:val="22"/>
                <w:szCs w:val="22"/>
                <w:u w:val="single"/>
              </w:rPr>
            </w:pPr>
            <w:r w:rsidRPr="00443A0A">
              <w:rPr>
                <w:sz w:val="22"/>
                <w:szCs w:val="22"/>
                <w:u w:val="single"/>
              </w:rPr>
              <w:t>Aero</w:t>
            </w:r>
            <w:r w:rsidR="006F4BF4">
              <w:rPr>
                <w:sz w:val="22"/>
                <w:szCs w:val="22"/>
                <w:u w:val="single"/>
              </w:rPr>
              <w:t>b</w:t>
            </w:r>
            <w:r w:rsidRPr="00443A0A">
              <w:rPr>
                <w:sz w:val="22"/>
                <w:szCs w:val="22"/>
                <w:u w:val="single"/>
              </w:rPr>
              <w:t xml:space="preserve">iniai </w:t>
            </w:r>
            <w:proofErr w:type="spellStart"/>
            <w:r w:rsidRPr="00443A0A">
              <w:rPr>
                <w:sz w:val="22"/>
                <w:szCs w:val="22"/>
                <w:u w:val="single"/>
              </w:rPr>
              <w:t>gramteigiami</w:t>
            </w:r>
            <w:proofErr w:type="spellEnd"/>
            <w:r w:rsidRPr="00443A0A">
              <w:rPr>
                <w:sz w:val="22"/>
                <w:szCs w:val="22"/>
                <w:u w:val="single"/>
              </w:rPr>
              <w:t xml:space="preserve"> mikroorganizmai</w:t>
            </w:r>
          </w:p>
          <w:p w14:paraId="08B83969" w14:textId="77777777" w:rsidR="00D5709E" w:rsidRPr="00443A0A" w:rsidRDefault="00D5709E" w:rsidP="00CE5FC3">
            <w:pPr>
              <w:autoSpaceDE w:val="0"/>
              <w:autoSpaceDN w:val="0"/>
              <w:adjustRightInd w:val="0"/>
              <w:jc w:val="both"/>
              <w:rPr>
                <w:sz w:val="22"/>
                <w:szCs w:val="22"/>
              </w:rPr>
            </w:pPr>
            <w:proofErr w:type="spellStart"/>
            <w:r w:rsidRPr="00443A0A">
              <w:rPr>
                <w:i/>
                <w:sz w:val="22"/>
                <w:szCs w:val="22"/>
              </w:rPr>
              <w:t>Enterococcus</w:t>
            </w:r>
            <w:proofErr w:type="spellEnd"/>
            <w:r w:rsidRPr="00443A0A">
              <w:rPr>
                <w:i/>
                <w:sz w:val="22"/>
                <w:szCs w:val="22"/>
              </w:rPr>
              <w:t xml:space="preserve"> </w:t>
            </w:r>
            <w:proofErr w:type="spellStart"/>
            <w:r w:rsidRPr="00443A0A">
              <w:rPr>
                <w:i/>
                <w:sz w:val="22"/>
                <w:szCs w:val="22"/>
              </w:rPr>
              <w:t>faecalis</w:t>
            </w:r>
            <w:proofErr w:type="spellEnd"/>
            <w:r w:rsidRPr="00443A0A">
              <w:rPr>
                <w:sz w:val="22"/>
                <w:szCs w:val="22"/>
              </w:rPr>
              <w:t xml:space="preserve"> ($)</w:t>
            </w:r>
          </w:p>
          <w:p w14:paraId="1E7F2080" w14:textId="4BD6AF46" w:rsidR="00D5709E" w:rsidRPr="00443A0A" w:rsidRDefault="00D5709E" w:rsidP="00CE5FC3">
            <w:pPr>
              <w:autoSpaceDE w:val="0"/>
              <w:autoSpaceDN w:val="0"/>
              <w:adjustRightInd w:val="0"/>
              <w:jc w:val="both"/>
              <w:rPr>
                <w:sz w:val="22"/>
                <w:szCs w:val="22"/>
              </w:rPr>
            </w:pPr>
            <w:proofErr w:type="spellStart"/>
            <w:r w:rsidRPr="00443A0A">
              <w:rPr>
                <w:i/>
                <w:sz w:val="22"/>
                <w:szCs w:val="22"/>
              </w:rPr>
              <w:t>Staphylococcus</w:t>
            </w:r>
            <w:proofErr w:type="spellEnd"/>
            <w:r w:rsidRPr="00443A0A">
              <w:rPr>
                <w:sz w:val="22"/>
                <w:szCs w:val="22"/>
              </w:rPr>
              <w:t xml:space="preserve"> </w:t>
            </w:r>
            <w:r w:rsidR="00E11B10">
              <w:rPr>
                <w:sz w:val="22"/>
                <w:szCs w:val="22"/>
              </w:rPr>
              <w:t>rūšys</w:t>
            </w:r>
            <w:r w:rsidRPr="00443A0A">
              <w:rPr>
                <w:sz w:val="22"/>
                <w:szCs w:val="22"/>
              </w:rPr>
              <w:t>*(2)</w:t>
            </w:r>
          </w:p>
          <w:p w14:paraId="0E0EA08D" w14:textId="77777777" w:rsidR="00D5709E" w:rsidRPr="00443A0A" w:rsidRDefault="00D5709E" w:rsidP="00CE5FC3">
            <w:pPr>
              <w:autoSpaceDE w:val="0"/>
              <w:autoSpaceDN w:val="0"/>
              <w:adjustRightInd w:val="0"/>
              <w:jc w:val="both"/>
              <w:rPr>
                <w:sz w:val="22"/>
                <w:szCs w:val="22"/>
              </w:rPr>
            </w:pPr>
          </w:p>
          <w:p w14:paraId="6231F0BA" w14:textId="060EFD28" w:rsidR="00D5709E" w:rsidRPr="00443A0A" w:rsidRDefault="00D5709E" w:rsidP="00CE5FC3">
            <w:pPr>
              <w:autoSpaceDE w:val="0"/>
              <w:autoSpaceDN w:val="0"/>
              <w:adjustRightInd w:val="0"/>
              <w:jc w:val="both"/>
              <w:rPr>
                <w:sz w:val="22"/>
                <w:szCs w:val="22"/>
                <w:u w:val="single"/>
              </w:rPr>
            </w:pPr>
            <w:r w:rsidRPr="00443A0A">
              <w:rPr>
                <w:sz w:val="22"/>
                <w:szCs w:val="22"/>
                <w:u w:val="single"/>
              </w:rPr>
              <w:t>Aero</w:t>
            </w:r>
            <w:r w:rsidR="006F4BF4">
              <w:rPr>
                <w:sz w:val="22"/>
                <w:szCs w:val="22"/>
                <w:u w:val="single"/>
              </w:rPr>
              <w:t>b</w:t>
            </w:r>
            <w:r w:rsidRPr="00443A0A">
              <w:rPr>
                <w:sz w:val="22"/>
                <w:szCs w:val="22"/>
                <w:u w:val="single"/>
              </w:rPr>
              <w:t xml:space="preserve">iniai </w:t>
            </w:r>
            <w:proofErr w:type="spellStart"/>
            <w:r w:rsidRPr="00443A0A">
              <w:rPr>
                <w:sz w:val="22"/>
                <w:szCs w:val="22"/>
                <w:u w:val="single"/>
              </w:rPr>
              <w:t>gramneigiami</w:t>
            </w:r>
            <w:proofErr w:type="spellEnd"/>
            <w:r w:rsidRPr="00443A0A">
              <w:rPr>
                <w:sz w:val="22"/>
                <w:szCs w:val="22"/>
                <w:u w:val="single"/>
              </w:rPr>
              <w:t xml:space="preserve"> mikroorganizmai</w:t>
            </w:r>
          </w:p>
          <w:p w14:paraId="30ECEF8E"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Acinetobacter</w:t>
            </w:r>
            <w:proofErr w:type="spellEnd"/>
            <w:r w:rsidRPr="00443A0A">
              <w:rPr>
                <w:i/>
                <w:sz w:val="22"/>
                <w:szCs w:val="22"/>
              </w:rPr>
              <w:t xml:space="preserve"> </w:t>
            </w:r>
            <w:proofErr w:type="spellStart"/>
            <w:r w:rsidRPr="00443A0A">
              <w:rPr>
                <w:i/>
                <w:sz w:val="22"/>
                <w:szCs w:val="22"/>
              </w:rPr>
              <w:t>baumannii</w:t>
            </w:r>
            <w:proofErr w:type="spellEnd"/>
            <w:r w:rsidRPr="00443A0A">
              <w:rPr>
                <w:i/>
                <w:sz w:val="22"/>
                <w:szCs w:val="22"/>
                <w:vertAlign w:val="superscript"/>
              </w:rPr>
              <w:t>+</w:t>
            </w:r>
          </w:p>
          <w:p w14:paraId="0CAEE837"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Burkholderia</w:t>
            </w:r>
            <w:proofErr w:type="spellEnd"/>
            <w:r w:rsidRPr="00443A0A">
              <w:rPr>
                <w:i/>
                <w:sz w:val="22"/>
                <w:szCs w:val="22"/>
              </w:rPr>
              <w:t xml:space="preserve"> </w:t>
            </w:r>
            <w:proofErr w:type="spellStart"/>
            <w:r w:rsidRPr="00443A0A">
              <w:rPr>
                <w:i/>
                <w:sz w:val="22"/>
                <w:szCs w:val="22"/>
              </w:rPr>
              <w:t>cepacia</w:t>
            </w:r>
            <w:proofErr w:type="spellEnd"/>
            <w:r w:rsidRPr="00443A0A">
              <w:rPr>
                <w:i/>
                <w:sz w:val="22"/>
                <w:szCs w:val="22"/>
              </w:rPr>
              <w:t xml:space="preserve"> </w:t>
            </w:r>
            <w:r w:rsidRPr="00443A0A">
              <w:rPr>
                <w:i/>
                <w:sz w:val="22"/>
                <w:szCs w:val="22"/>
                <w:vertAlign w:val="superscript"/>
              </w:rPr>
              <w:t>+*</w:t>
            </w:r>
          </w:p>
          <w:p w14:paraId="2D0F405A" w14:textId="08128A27" w:rsidR="00D5709E" w:rsidRPr="00443A0A" w:rsidRDefault="00D5709E" w:rsidP="00CE5FC3">
            <w:pPr>
              <w:autoSpaceDE w:val="0"/>
              <w:autoSpaceDN w:val="0"/>
              <w:adjustRightInd w:val="0"/>
              <w:jc w:val="both"/>
              <w:rPr>
                <w:sz w:val="22"/>
                <w:szCs w:val="22"/>
              </w:rPr>
            </w:pPr>
            <w:proofErr w:type="spellStart"/>
            <w:r w:rsidRPr="00443A0A">
              <w:rPr>
                <w:i/>
                <w:sz w:val="22"/>
                <w:szCs w:val="22"/>
              </w:rPr>
              <w:t>Campylobacter</w:t>
            </w:r>
            <w:proofErr w:type="spellEnd"/>
            <w:r w:rsidRPr="00443A0A">
              <w:rPr>
                <w:sz w:val="22"/>
                <w:szCs w:val="22"/>
              </w:rPr>
              <w:t xml:space="preserve"> </w:t>
            </w:r>
            <w:r w:rsidR="00986B0E">
              <w:rPr>
                <w:sz w:val="22"/>
                <w:szCs w:val="22"/>
              </w:rPr>
              <w:t>rūšys</w:t>
            </w:r>
            <w:r w:rsidRPr="00443A0A">
              <w:rPr>
                <w:sz w:val="22"/>
                <w:szCs w:val="22"/>
                <w:vertAlign w:val="superscript"/>
              </w:rPr>
              <w:t>+*</w:t>
            </w:r>
          </w:p>
          <w:p w14:paraId="3D248347"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Citrobacter</w:t>
            </w:r>
            <w:proofErr w:type="spellEnd"/>
            <w:r w:rsidRPr="00443A0A">
              <w:rPr>
                <w:i/>
                <w:sz w:val="22"/>
                <w:szCs w:val="22"/>
              </w:rPr>
              <w:t xml:space="preserve"> </w:t>
            </w:r>
            <w:proofErr w:type="spellStart"/>
            <w:r w:rsidRPr="00443A0A">
              <w:rPr>
                <w:i/>
                <w:sz w:val="22"/>
                <w:szCs w:val="22"/>
              </w:rPr>
              <w:t>freundii</w:t>
            </w:r>
            <w:proofErr w:type="spellEnd"/>
            <w:r w:rsidRPr="00443A0A">
              <w:rPr>
                <w:i/>
                <w:sz w:val="22"/>
                <w:szCs w:val="22"/>
              </w:rPr>
              <w:t>*</w:t>
            </w:r>
          </w:p>
          <w:p w14:paraId="3CCD18AE"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Enterobacter</w:t>
            </w:r>
            <w:proofErr w:type="spellEnd"/>
            <w:r w:rsidRPr="00443A0A">
              <w:rPr>
                <w:i/>
                <w:sz w:val="22"/>
                <w:szCs w:val="22"/>
              </w:rPr>
              <w:t xml:space="preserve"> </w:t>
            </w:r>
            <w:proofErr w:type="spellStart"/>
            <w:r w:rsidRPr="00443A0A">
              <w:rPr>
                <w:i/>
                <w:sz w:val="22"/>
                <w:szCs w:val="22"/>
              </w:rPr>
              <w:t>aerogenes</w:t>
            </w:r>
            <w:proofErr w:type="spellEnd"/>
          </w:p>
          <w:p w14:paraId="2338958B"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Enterobacter</w:t>
            </w:r>
            <w:proofErr w:type="spellEnd"/>
            <w:r w:rsidRPr="00443A0A">
              <w:rPr>
                <w:i/>
                <w:sz w:val="22"/>
                <w:szCs w:val="22"/>
              </w:rPr>
              <w:t xml:space="preserve"> </w:t>
            </w:r>
            <w:proofErr w:type="spellStart"/>
            <w:r w:rsidRPr="00443A0A">
              <w:rPr>
                <w:i/>
                <w:sz w:val="22"/>
                <w:szCs w:val="22"/>
              </w:rPr>
              <w:t>cloacae</w:t>
            </w:r>
            <w:proofErr w:type="spellEnd"/>
            <w:r w:rsidRPr="00443A0A">
              <w:rPr>
                <w:i/>
                <w:sz w:val="22"/>
                <w:szCs w:val="22"/>
              </w:rPr>
              <w:t xml:space="preserve"> *</w:t>
            </w:r>
          </w:p>
          <w:p w14:paraId="4CCDB02A"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Escherichia</w:t>
            </w:r>
            <w:proofErr w:type="spellEnd"/>
            <w:r w:rsidRPr="00443A0A">
              <w:rPr>
                <w:i/>
                <w:sz w:val="22"/>
                <w:szCs w:val="22"/>
              </w:rPr>
              <w:t xml:space="preserve"> coli*</w:t>
            </w:r>
          </w:p>
          <w:p w14:paraId="09EC1DB8"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Klebsiella</w:t>
            </w:r>
            <w:proofErr w:type="spellEnd"/>
            <w:r w:rsidRPr="00443A0A">
              <w:rPr>
                <w:i/>
                <w:sz w:val="22"/>
                <w:szCs w:val="22"/>
              </w:rPr>
              <w:t xml:space="preserve"> </w:t>
            </w:r>
            <w:proofErr w:type="spellStart"/>
            <w:r w:rsidRPr="00443A0A">
              <w:rPr>
                <w:i/>
                <w:sz w:val="22"/>
                <w:szCs w:val="22"/>
              </w:rPr>
              <w:t>oxytoca</w:t>
            </w:r>
            <w:proofErr w:type="spellEnd"/>
          </w:p>
          <w:p w14:paraId="423CC2E2"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Klebsiella</w:t>
            </w:r>
            <w:proofErr w:type="spellEnd"/>
            <w:r w:rsidRPr="00443A0A">
              <w:rPr>
                <w:i/>
                <w:sz w:val="22"/>
                <w:szCs w:val="22"/>
              </w:rPr>
              <w:t xml:space="preserve"> </w:t>
            </w:r>
            <w:proofErr w:type="spellStart"/>
            <w:r w:rsidRPr="00443A0A">
              <w:rPr>
                <w:i/>
                <w:sz w:val="22"/>
                <w:szCs w:val="22"/>
              </w:rPr>
              <w:t>pneumoniae</w:t>
            </w:r>
            <w:proofErr w:type="spellEnd"/>
            <w:r w:rsidRPr="00443A0A">
              <w:rPr>
                <w:i/>
                <w:sz w:val="22"/>
                <w:szCs w:val="22"/>
              </w:rPr>
              <w:t>*</w:t>
            </w:r>
          </w:p>
          <w:p w14:paraId="300D23EE"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Morganella</w:t>
            </w:r>
            <w:proofErr w:type="spellEnd"/>
            <w:r w:rsidRPr="00443A0A">
              <w:rPr>
                <w:i/>
                <w:sz w:val="22"/>
                <w:szCs w:val="22"/>
              </w:rPr>
              <w:t xml:space="preserve"> </w:t>
            </w:r>
            <w:proofErr w:type="spellStart"/>
            <w:r w:rsidRPr="00443A0A">
              <w:rPr>
                <w:i/>
                <w:sz w:val="22"/>
                <w:szCs w:val="22"/>
              </w:rPr>
              <w:t>morganii</w:t>
            </w:r>
            <w:proofErr w:type="spellEnd"/>
            <w:r w:rsidRPr="00443A0A">
              <w:rPr>
                <w:i/>
                <w:sz w:val="22"/>
                <w:szCs w:val="22"/>
              </w:rPr>
              <w:t>*</w:t>
            </w:r>
          </w:p>
          <w:p w14:paraId="03283469"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Neisseria</w:t>
            </w:r>
            <w:proofErr w:type="spellEnd"/>
            <w:r w:rsidRPr="00443A0A">
              <w:rPr>
                <w:i/>
                <w:sz w:val="22"/>
                <w:szCs w:val="22"/>
              </w:rPr>
              <w:t xml:space="preserve"> </w:t>
            </w:r>
            <w:proofErr w:type="spellStart"/>
            <w:r w:rsidRPr="00443A0A">
              <w:rPr>
                <w:i/>
                <w:sz w:val="22"/>
                <w:szCs w:val="22"/>
              </w:rPr>
              <w:t>gonorrhoeae</w:t>
            </w:r>
            <w:proofErr w:type="spellEnd"/>
            <w:r w:rsidRPr="00443A0A">
              <w:rPr>
                <w:i/>
                <w:sz w:val="22"/>
                <w:szCs w:val="22"/>
              </w:rPr>
              <w:t>*</w:t>
            </w:r>
          </w:p>
          <w:p w14:paraId="386F568B"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Proteus</w:t>
            </w:r>
            <w:proofErr w:type="spellEnd"/>
            <w:r w:rsidRPr="00443A0A">
              <w:rPr>
                <w:i/>
                <w:sz w:val="22"/>
                <w:szCs w:val="22"/>
              </w:rPr>
              <w:t xml:space="preserve"> </w:t>
            </w:r>
            <w:proofErr w:type="spellStart"/>
            <w:r w:rsidRPr="00443A0A">
              <w:rPr>
                <w:i/>
                <w:sz w:val="22"/>
                <w:szCs w:val="22"/>
              </w:rPr>
              <w:t>mirabilis</w:t>
            </w:r>
            <w:proofErr w:type="spellEnd"/>
            <w:r w:rsidRPr="00443A0A">
              <w:rPr>
                <w:i/>
                <w:sz w:val="22"/>
                <w:szCs w:val="22"/>
              </w:rPr>
              <w:t>*</w:t>
            </w:r>
          </w:p>
          <w:p w14:paraId="2257E765"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Proteus</w:t>
            </w:r>
            <w:proofErr w:type="spellEnd"/>
            <w:r w:rsidRPr="00443A0A">
              <w:rPr>
                <w:i/>
                <w:sz w:val="22"/>
                <w:szCs w:val="22"/>
              </w:rPr>
              <w:t xml:space="preserve"> </w:t>
            </w:r>
            <w:proofErr w:type="spellStart"/>
            <w:r w:rsidRPr="00443A0A">
              <w:rPr>
                <w:i/>
                <w:sz w:val="22"/>
                <w:szCs w:val="22"/>
              </w:rPr>
              <w:t>vulgaris</w:t>
            </w:r>
            <w:proofErr w:type="spellEnd"/>
            <w:r w:rsidRPr="00443A0A">
              <w:rPr>
                <w:i/>
                <w:sz w:val="22"/>
                <w:szCs w:val="22"/>
              </w:rPr>
              <w:t>*</w:t>
            </w:r>
          </w:p>
          <w:p w14:paraId="2154D074" w14:textId="4A4AAA7F" w:rsidR="00D5709E" w:rsidRPr="00443A0A" w:rsidRDefault="00D5709E" w:rsidP="00CE5FC3">
            <w:pPr>
              <w:autoSpaceDE w:val="0"/>
              <w:autoSpaceDN w:val="0"/>
              <w:adjustRightInd w:val="0"/>
              <w:jc w:val="both"/>
              <w:rPr>
                <w:sz w:val="22"/>
                <w:szCs w:val="22"/>
              </w:rPr>
            </w:pPr>
            <w:proofErr w:type="spellStart"/>
            <w:r w:rsidRPr="00443A0A">
              <w:rPr>
                <w:i/>
                <w:sz w:val="22"/>
                <w:szCs w:val="22"/>
              </w:rPr>
              <w:t>Providenc</w:t>
            </w:r>
            <w:r w:rsidRPr="00443A0A">
              <w:rPr>
                <w:sz w:val="22"/>
                <w:szCs w:val="22"/>
              </w:rPr>
              <w:t>ia</w:t>
            </w:r>
            <w:proofErr w:type="spellEnd"/>
            <w:r w:rsidRPr="00443A0A">
              <w:rPr>
                <w:sz w:val="22"/>
                <w:szCs w:val="22"/>
              </w:rPr>
              <w:t xml:space="preserve"> </w:t>
            </w:r>
            <w:r w:rsidR="00E11B10">
              <w:rPr>
                <w:sz w:val="22"/>
                <w:szCs w:val="22"/>
              </w:rPr>
              <w:t>rūšys</w:t>
            </w:r>
          </w:p>
          <w:p w14:paraId="4DCDC5E9"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Pseudomonas</w:t>
            </w:r>
            <w:proofErr w:type="spellEnd"/>
            <w:r w:rsidRPr="00443A0A">
              <w:rPr>
                <w:i/>
                <w:sz w:val="22"/>
                <w:szCs w:val="22"/>
              </w:rPr>
              <w:t xml:space="preserve"> </w:t>
            </w:r>
            <w:proofErr w:type="spellStart"/>
            <w:r w:rsidRPr="00443A0A">
              <w:rPr>
                <w:i/>
                <w:sz w:val="22"/>
                <w:szCs w:val="22"/>
              </w:rPr>
              <w:t>aeruginosa</w:t>
            </w:r>
            <w:proofErr w:type="spellEnd"/>
            <w:r w:rsidRPr="00443A0A">
              <w:rPr>
                <w:i/>
                <w:sz w:val="22"/>
                <w:szCs w:val="22"/>
              </w:rPr>
              <w:t>*</w:t>
            </w:r>
          </w:p>
          <w:p w14:paraId="6A2E5854"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Pseudomonas</w:t>
            </w:r>
            <w:proofErr w:type="spellEnd"/>
            <w:r w:rsidRPr="00443A0A">
              <w:rPr>
                <w:i/>
                <w:sz w:val="22"/>
                <w:szCs w:val="22"/>
              </w:rPr>
              <w:t xml:space="preserve"> </w:t>
            </w:r>
            <w:proofErr w:type="spellStart"/>
            <w:r w:rsidRPr="00443A0A">
              <w:rPr>
                <w:i/>
                <w:sz w:val="22"/>
                <w:szCs w:val="22"/>
              </w:rPr>
              <w:t>fluorescens</w:t>
            </w:r>
            <w:proofErr w:type="spellEnd"/>
          </w:p>
          <w:p w14:paraId="0EFF82CF" w14:textId="77777777" w:rsidR="00D5709E" w:rsidRPr="00443A0A" w:rsidRDefault="00D5709E" w:rsidP="00CE5FC3">
            <w:pPr>
              <w:autoSpaceDE w:val="0"/>
              <w:autoSpaceDN w:val="0"/>
              <w:adjustRightInd w:val="0"/>
              <w:jc w:val="both"/>
              <w:rPr>
                <w:sz w:val="22"/>
                <w:szCs w:val="22"/>
              </w:rPr>
            </w:pPr>
            <w:proofErr w:type="spellStart"/>
            <w:r w:rsidRPr="00443A0A">
              <w:rPr>
                <w:i/>
                <w:sz w:val="22"/>
                <w:szCs w:val="22"/>
              </w:rPr>
              <w:t>Serratia</w:t>
            </w:r>
            <w:proofErr w:type="spellEnd"/>
            <w:r w:rsidRPr="00443A0A">
              <w:rPr>
                <w:i/>
                <w:sz w:val="22"/>
                <w:szCs w:val="22"/>
              </w:rPr>
              <w:t xml:space="preserve"> </w:t>
            </w:r>
            <w:proofErr w:type="spellStart"/>
            <w:r w:rsidRPr="00443A0A">
              <w:rPr>
                <w:i/>
                <w:sz w:val="22"/>
                <w:szCs w:val="22"/>
              </w:rPr>
              <w:t>marcescens</w:t>
            </w:r>
            <w:proofErr w:type="spellEnd"/>
            <w:r w:rsidRPr="00443A0A">
              <w:rPr>
                <w:i/>
                <w:sz w:val="22"/>
                <w:szCs w:val="22"/>
              </w:rPr>
              <w:t>*</w:t>
            </w:r>
          </w:p>
        </w:tc>
      </w:tr>
      <w:tr w:rsidR="00D5709E" w:rsidRPr="00443A0A" w14:paraId="0ADB7B29" w14:textId="77777777" w:rsidTr="00CE5FC3">
        <w:tc>
          <w:tcPr>
            <w:tcW w:w="9061" w:type="dxa"/>
          </w:tcPr>
          <w:p w14:paraId="5E65AEBA" w14:textId="271B26F1" w:rsidR="00D5709E" w:rsidRPr="00443A0A" w:rsidRDefault="00D5709E" w:rsidP="00CE5FC3">
            <w:pPr>
              <w:autoSpaceDE w:val="0"/>
              <w:autoSpaceDN w:val="0"/>
              <w:adjustRightInd w:val="0"/>
              <w:jc w:val="both"/>
              <w:rPr>
                <w:sz w:val="22"/>
                <w:szCs w:val="22"/>
                <w:u w:val="single"/>
              </w:rPr>
            </w:pPr>
            <w:r w:rsidRPr="00443A0A">
              <w:rPr>
                <w:sz w:val="22"/>
                <w:szCs w:val="22"/>
                <w:u w:val="single"/>
              </w:rPr>
              <w:t>An</w:t>
            </w:r>
            <w:r w:rsidR="00B621A5">
              <w:rPr>
                <w:sz w:val="22"/>
                <w:szCs w:val="22"/>
                <w:u w:val="single"/>
              </w:rPr>
              <w:t>a</w:t>
            </w:r>
            <w:r w:rsidRPr="00443A0A">
              <w:rPr>
                <w:sz w:val="22"/>
                <w:szCs w:val="22"/>
                <w:u w:val="single"/>
              </w:rPr>
              <w:t>erobiniai mikroorganizmai</w:t>
            </w:r>
          </w:p>
          <w:p w14:paraId="7DECF51A" w14:textId="2D7BAA0C" w:rsidR="00D5709E" w:rsidRPr="00443A0A" w:rsidRDefault="00D5709E" w:rsidP="00CE5FC3">
            <w:pPr>
              <w:autoSpaceDE w:val="0"/>
              <w:autoSpaceDN w:val="0"/>
              <w:adjustRightInd w:val="0"/>
              <w:jc w:val="both"/>
              <w:rPr>
                <w:sz w:val="22"/>
                <w:szCs w:val="22"/>
              </w:rPr>
            </w:pPr>
            <w:proofErr w:type="spellStart"/>
            <w:r w:rsidRPr="00443A0A">
              <w:rPr>
                <w:i/>
                <w:sz w:val="22"/>
                <w:szCs w:val="22"/>
              </w:rPr>
              <w:t>Peptostreptococcus</w:t>
            </w:r>
            <w:proofErr w:type="spellEnd"/>
            <w:r w:rsidRPr="00443A0A">
              <w:rPr>
                <w:sz w:val="22"/>
                <w:szCs w:val="22"/>
              </w:rPr>
              <w:t xml:space="preserve"> </w:t>
            </w:r>
            <w:r w:rsidR="00986B0E">
              <w:rPr>
                <w:sz w:val="22"/>
                <w:szCs w:val="22"/>
              </w:rPr>
              <w:t>rūšys</w:t>
            </w:r>
          </w:p>
          <w:p w14:paraId="0683D6FE" w14:textId="77777777" w:rsidR="00D5709E" w:rsidRPr="00443A0A" w:rsidRDefault="00D5709E" w:rsidP="00CE5FC3">
            <w:pPr>
              <w:autoSpaceDE w:val="0"/>
              <w:autoSpaceDN w:val="0"/>
              <w:adjustRightInd w:val="0"/>
              <w:jc w:val="both"/>
              <w:rPr>
                <w:i/>
                <w:iCs/>
                <w:sz w:val="22"/>
                <w:szCs w:val="22"/>
                <w:u w:val="single"/>
              </w:rPr>
            </w:pPr>
            <w:proofErr w:type="spellStart"/>
            <w:r w:rsidRPr="00443A0A">
              <w:rPr>
                <w:i/>
                <w:sz w:val="22"/>
                <w:szCs w:val="22"/>
              </w:rPr>
              <w:t>Propionibacterium</w:t>
            </w:r>
            <w:proofErr w:type="spellEnd"/>
            <w:r w:rsidRPr="00443A0A">
              <w:rPr>
                <w:i/>
                <w:sz w:val="22"/>
                <w:szCs w:val="22"/>
              </w:rPr>
              <w:t xml:space="preserve"> </w:t>
            </w:r>
            <w:proofErr w:type="spellStart"/>
            <w:r w:rsidRPr="00443A0A">
              <w:rPr>
                <w:i/>
                <w:sz w:val="22"/>
                <w:szCs w:val="22"/>
              </w:rPr>
              <w:t>acnes</w:t>
            </w:r>
            <w:proofErr w:type="spellEnd"/>
          </w:p>
        </w:tc>
      </w:tr>
      <w:tr w:rsidR="00D5709E" w:rsidRPr="00443A0A" w14:paraId="1103C640" w14:textId="77777777" w:rsidTr="00CE5FC3">
        <w:tc>
          <w:tcPr>
            <w:tcW w:w="9061" w:type="dxa"/>
          </w:tcPr>
          <w:p w14:paraId="21107FCE" w14:textId="77777777" w:rsidR="00D5709E" w:rsidRPr="00443A0A" w:rsidRDefault="00D5709E" w:rsidP="00CE5FC3">
            <w:pPr>
              <w:autoSpaceDE w:val="0"/>
              <w:autoSpaceDN w:val="0"/>
              <w:adjustRightInd w:val="0"/>
              <w:jc w:val="both"/>
              <w:rPr>
                <w:b/>
                <w:bCs/>
                <w:sz w:val="22"/>
                <w:szCs w:val="22"/>
              </w:rPr>
            </w:pPr>
            <w:r w:rsidRPr="00443A0A">
              <w:rPr>
                <w:b/>
                <w:sz w:val="22"/>
                <w:szCs w:val="22"/>
              </w:rPr>
              <w:t>IŠ PRIGIMTIES ATSPARŪS MIKROORGANIZMAI</w:t>
            </w:r>
          </w:p>
        </w:tc>
      </w:tr>
      <w:tr w:rsidR="00D5709E" w:rsidRPr="00443A0A" w14:paraId="4D98A0EC" w14:textId="77777777" w:rsidTr="00CE5FC3">
        <w:trPr>
          <w:trHeight w:val="913"/>
        </w:trPr>
        <w:tc>
          <w:tcPr>
            <w:tcW w:w="9061" w:type="dxa"/>
          </w:tcPr>
          <w:p w14:paraId="58D93281" w14:textId="7C375503" w:rsidR="00D5709E" w:rsidRPr="00443A0A" w:rsidRDefault="00D5709E" w:rsidP="00CE5FC3">
            <w:pPr>
              <w:autoSpaceDE w:val="0"/>
              <w:autoSpaceDN w:val="0"/>
              <w:adjustRightInd w:val="0"/>
              <w:jc w:val="both"/>
              <w:rPr>
                <w:sz w:val="22"/>
                <w:szCs w:val="22"/>
                <w:u w:val="single"/>
              </w:rPr>
            </w:pPr>
            <w:r w:rsidRPr="00443A0A">
              <w:rPr>
                <w:sz w:val="22"/>
                <w:szCs w:val="22"/>
                <w:u w:val="single"/>
              </w:rPr>
              <w:t>Aero</w:t>
            </w:r>
            <w:r w:rsidR="006F4BF4">
              <w:rPr>
                <w:sz w:val="22"/>
                <w:szCs w:val="22"/>
                <w:u w:val="single"/>
              </w:rPr>
              <w:t>b</w:t>
            </w:r>
            <w:r w:rsidRPr="00443A0A">
              <w:rPr>
                <w:sz w:val="22"/>
                <w:szCs w:val="22"/>
                <w:u w:val="single"/>
              </w:rPr>
              <w:t xml:space="preserve">iniai </w:t>
            </w:r>
            <w:proofErr w:type="spellStart"/>
            <w:r w:rsidRPr="00443A0A">
              <w:rPr>
                <w:sz w:val="22"/>
                <w:szCs w:val="22"/>
                <w:u w:val="single"/>
              </w:rPr>
              <w:t>gramteigiami</w:t>
            </w:r>
            <w:proofErr w:type="spellEnd"/>
            <w:r w:rsidRPr="00443A0A">
              <w:rPr>
                <w:sz w:val="22"/>
                <w:szCs w:val="22"/>
                <w:u w:val="single"/>
              </w:rPr>
              <w:t xml:space="preserve"> mikroorganizmai</w:t>
            </w:r>
          </w:p>
          <w:p w14:paraId="1F7373FA"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Actinomyces</w:t>
            </w:r>
            <w:proofErr w:type="spellEnd"/>
          </w:p>
          <w:p w14:paraId="2B3513FD"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Enteroccus</w:t>
            </w:r>
            <w:proofErr w:type="spellEnd"/>
            <w:r w:rsidRPr="00443A0A">
              <w:rPr>
                <w:i/>
                <w:sz w:val="22"/>
                <w:szCs w:val="22"/>
              </w:rPr>
              <w:t xml:space="preserve"> </w:t>
            </w:r>
            <w:proofErr w:type="spellStart"/>
            <w:r w:rsidRPr="00443A0A">
              <w:rPr>
                <w:i/>
                <w:sz w:val="22"/>
                <w:szCs w:val="22"/>
              </w:rPr>
              <w:t>faecium</w:t>
            </w:r>
            <w:proofErr w:type="spellEnd"/>
          </w:p>
          <w:p w14:paraId="2E4CA668" w14:textId="77777777" w:rsidR="00D5709E" w:rsidRPr="00443A0A" w:rsidRDefault="00D5709E" w:rsidP="00CE5FC3">
            <w:pPr>
              <w:autoSpaceDE w:val="0"/>
              <w:autoSpaceDN w:val="0"/>
              <w:adjustRightInd w:val="0"/>
              <w:jc w:val="both"/>
              <w:rPr>
                <w:b/>
                <w:bCs/>
                <w:sz w:val="22"/>
                <w:szCs w:val="22"/>
              </w:rPr>
            </w:pPr>
            <w:proofErr w:type="spellStart"/>
            <w:r w:rsidRPr="00443A0A">
              <w:rPr>
                <w:i/>
                <w:sz w:val="22"/>
                <w:szCs w:val="22"/>
              </w:rPr>
              <w:t>Listeria</w:t>
            </w:r>
            <w:proofErr w:type="spellEnd"/>
            <w:r w:rsidRPr="00443A0A">
              <w:rPr>
                <w:i/>
                <w:sz w:val="22"/>
                <w:szCs w:val="22"/>
              </w:rPr>
              <w:t xml:space="preserve"> </w:t>
            </w:r>
            <w:proofErr w:type="spellStart"/>
            <w:r w:rsidRPr="00443A0A">
              <w:rPr>
                <w:i/>
                <w:sz w:val="22"/>
                <w:szCs w:val="22"/>
              </w:rPr>
              <w:t>monocytogenes</w:t>
            </w:r>
            <w:proofErr w:type="spellEnd"/>
          </w:p>
        </w:tc>
      </w:tr>
      <w:tr w:rsidR="00D5709E" w:rsidRPr="00443A0A" w14:paraId="7D2E2A31" w14:textId="77777777" w:rsidTr="001158E5">
        <w:trPr>
          <w:trHeight w:val="567"/>
        </w:trPr>
        <w:tc>
          <w:tcPr>
            <w:tcW w:w="9061" w:type="dxa"/>
          </w:tcPr>
          <w:p w14:paraId="73625FF6" w14:textId="71C55F4E" w:rsidR="00D5709E" w:rsidRPr="00443A0A" w:rsidRDefault="00D5709E" w:rsidP="00CE5FC3">
            <w:pPr>
              <w:autoSpaceDE w:val="0"/>
              <w:autoSpaceDN w:val="0"/>
              <w:adjustRightInd w:val="0"/>
              <w:jc w:val="both"/>
              <w:rPr>
                <w:sz w:val="22"/>
                <w:szCs w:val="22"/>
                <w:u w:val="single"/>
              </w:rPr>
            </w:pPr>
            <w:r w:rsidRPr="00443A0A">
              <w:rPr>
                <w:sz w:val="22"/>
                <w:szCs w:val="22"/>
                <w:u w:val="single"/>
              </w:rPr>
              <w:lastRenderedPageBreak/>
              <w:t>Aero</w:t>
            </w:r>
            <w:r w:rsidR="008F0CD2">
              <w:rPr>
                <w:sz w:val="22"/>
                <w:szCs w:val="22"/>
                <w:u w:val="single"/>
              </w:rPr>
              <w:t>b</w:t>
            </w:r>
            <w:r w:rsidRPr="00443A0A">
              <w:rPr>
                <w:sz w:val="22"/>
                <w:szCs w:val="22"/>
                <w:u w:val="single"/>
              </w:rPr>
              <w:t xml:space="preserve">iniai </w:t>
            </w:r>
            <w:proofErr w:type="spellStart"/>
            <w:r w:rsidRPr="00443A0A">
              <w:rPr>
                <w:sz w:val="22"/>
                <w:szCs w:val="22"/>
                <w:u w:val="single"/>
              </w:rPr>
              <w:t>gramneigiami</w:t>
            </w:r>
            <w:proofErr w:type="spellEnd"/>
            <w:r w:rsidRPr="00443A0A">
              <w:rPr>
                <w:sz w:val="22"/>
                <w:szCs w:val="22"/>
                <w:u w:val="single"/>
              </w:rPr>
              <w:t xml:space="preserve"> mikroorganizmai</w:t>
            </w:r>
          </w:p>
          <w:p w14:paraId="20086598"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Stenotrophomonas</w:t>
            </w:r>
            <w:proofErr w:type="spellEnd"/>
            <w:r w:rsidRPr="00443A0A">
              <w:rPr>
                <w:i/>
                <w:sz w:val="22"/>
                <w:szCs w:val="22"/>
              </w:rPr>
              <w:t xml:space="preserve"> </w:t>
            </w:r>
            <w:proofErr w:type="spellStart"/>
            <w:r w:rsidRPr="00443A0A">
              <w:rPr>
                <w:i/>
                <w:sz w:val="22"/>
                <w:szCs w:val="22"/>
              </w:rPr>
              <w:t>maltophilia</w:t>
            </w:r>
            <w:proofErr w:type="spellEnd"/>
          </w:p>
        </w:tc>
      </w:tr>
      <w:tr w:rsidR="00D5709E" w:rsidRPr="00443A0A" w14:paraId="73FCA1D6" w14:textId="77777777" w:rsidTr="001158E5">
        <w:trPr>
          <w:trHeight w:val="585"/>
        </w:trPr>
        <w:tc>
          <w:tcPr>
            <w:tcW w:w="9061" w:type="dxa"/>
          </w:tcPr>
          <w:p w14:paraId="6F159FEB" w14:textId="3EB29EC7" w:rsidR="00D5709E" w:rsidRPr="00443A0A" w:rsidRDefault="00D5709E" w:rsidP="00CE5FC3">
            <w:pPr>
              <w:autoSpaceDE w:val="0"/>
              <w:autoSpaceDN w:val="0"/>
              <w:adjustRightInd w:val="0"/>
              <w:jc w:val="both"/>
              <w:rPr>
                <w:sz w:val="22"/>
                <w:szCs w:val="22"/>
                <w:u w:val="single"/>
              </w:rPr>
            </w:pPr>
            <w:r w:rsidRPr="00443A0A">
              <w:rPr>
                <w:sz w:val="22"/>
                <w:szCs w:val="22"/>
                <w:u w:val="single"/>
              </w:rPr>
              <w:t>An</w:t>
            </w:r>
            <w:r w:rsidR="00B621A5">
              <w:rPr>
                <w:sz w:val="22"/>
                <w:szCs w:val="22"/>
                <w:u w:val="single"/>
              </w:rPr>
              <w:t>a</w:t>
            </w:r>
            <w:r w:rsidRPr="00443A0A">
              <w:rPr>
                <w:sz w:val="22"/>
                <w:szCs w:val="22"/>
                <w:u w:val="single"/>
              </w:rPr>
              <w:t>erobiniai mikroorganizmai</w:t>
            </w:r>
          </w:p>
          <w:p w14:paraId="2BA4FFF8" w14:textId="77777777" w:rsidR="00D5709E" w:rsidRPr="00443A0A" w:rsidRDefault="00D5709E" w:rsidP="00CE5FC3">
            <w:pPr>
              <w:autoSpaceDE w:val="0"/>
              <w:autoSpaceDN w:val="0"/>
              <w:adjustRightInd w:val="0"/>
              <w:jc w:val="both"/>
              <w:rPr>
                <w:sz w:val="22"/>
                <w:szCs w:val="22"/>
              </w:rPr>
            </w:pPr>
            <w:r w:rsidRPr="00443A0A">
              <w:rPr>
                <w:sz w:val="22"/>
                <w:szCs w:val="22"/>
              </w:rPr>
              <w:t>Išskyrus nurodytus pirmiau</w:t>
            </w:r>
          </w:p>
        </w:tc>
      </w:tr>
      <w:tr w:rsidR="00D5709E" w:rsidRPr="00443A0A" w14:paraId="4FF65F82" w14:textId="77777777" w:rsidTr="00CE5FC3">
        <w:trPr>
          <w:trHeight w:val="913"/>
        </w:trPr>
        <w:tc>
          <w:tcPr>
            <w:tcW w:w="9061" w:type="dxa"/>
          </w:tcPr>
          <w:p w14:paraId="3DD9794A" w14:textId="77777777" w:rsidR="00D5709E" w:rsidRPr="00443A0A" w:rsidRDefault="00D5709E" w:rsidP="00CE5FC3">
            <w:pPr>
              <w:autoSpaceDE w:val="0"/>
              <w:autoSpaceDN w:val="0"/>
              <w:adjustRightInd w:val="0"/>
              <w:jc w:val="both"/>
              <w:rPr>
                <w:sz w:val="22"/>
                <w:szCs w:val="22"/>
                <w:u w:val="single"/>
              </w:rPr>
            </w:pPr>
            <w:r w:rsidRPr="00443A0A">
              <w:rPr>
                <w:sz w:val="22"/>
                <w:szCs w:val="22"/>
                <w:u w:val="single"/>
              </w:rPr>
              <w:t>Kiti mikroorganizmai</w:t>
            </w:r>
          </w:p>
          <w:p w14:paraId="5B0EF11C" w14:textId="77777777" w:rsidR="00D5709E" w:rsidRPr="00443A0A" w:rsidRDefault="00D5709E" w:rsidP="00CE5FC3">
            <w:pPr>
              <w:autoSpaceDE w:val="0"/>
              <w:autoSpaceDN w:val="0"/>
              <w:adjustRightInd w:val="0"/>
              <w:jc w:val="both"/>
              <w:rPr>
                <w:i/>
                <w:iCs/>
                <w:sz w:val="22"/>
                <w:szCs w:val="22"/>
              </w:rPr>
            </w:pPr>
            <w:proofErr w:type="spellStart"/>
            <w:r w:rsidRPr="00443A0A">
              <w:rPr>
                <w:i/>
                <w:sz w:val="22"/>
                <w:szCs w:val="22"/>
              </w:rPr>
              <w:t>Mycoplasma</w:t>
            </w:r>
            <w:proofErr w:type="spellEnd"/>
            <w:r w:rsidRPr="00443A0A">
              <w:rPr>
                <w:i/>
                <w:sz w:val="22"/>
                <w:szCs w:val="22"/>
              </w:rPr>
              <w:t xml:space="preserve"> </w:t>
            </w:r>
            <w:proofErr w:type="spellStart"/>
            <w:r w:rsidRPr="00443A0A">
              <w:rPr>
                <w:i/>
                <w:sz w:val="22"/>
                <w:szCs w:val="22"/>
              </w:rPr>
              <w:t>genitalium</w:t>
            </w:r>
            <w:proofErr w:type="spellEnd"/>
          </w:p>
          <w:p w14:paraId="6744A838" w14:textId="77777777" w:rsidR="00D5709E" w:rsidRPr="00443A0A" w:rsidRDefault="00D5709E" w:rsidP="00CE5FC3">
            <w:pPr>
              <w:autoSpaceDE w:val="0"/>
              <w:autoSpaceDN w:val="0"/>
              <w:adjustRightInd w:val="0"/>
              <w:jc w:val="both"/>
              <w:rPr>
                <w:sz w:val="22"/>
                <w:szCs w:val="22"/>
                <w:u w:val="single"/>
              </w:rPr>
            </w:pPr>
            <w:proofErr w:type="spellStart"/>
            <w:r w:rsidRPr="00443A0A">
              <w:rPr>
                <w:i/>
                <w:sz w:val="22"/>
                <w:szCs w:val="22"/>
              </w:rPr>
              <w:t>Ureaplasma</w:t>
            </w:r>
            <w:proofErr w:type="spellEnd"/>
            <w:r w:rsidRPr="00443A0A">
              <w:rPr>
                <w:i/>
                <w:sz w:val="22"/>
                <w:szCs w:val="22"/>
              </w:rPr>
              <w:t xml:space="preserve"> </w:t>
            </w:r>
            <w:proofErr w:type="spellStart"/>
            <w:r w:rsidRPr="00443A0A">
              <w:rPr>
                <w:i/>
                <w:sz w:val="22"/>
                <w:szCs w:val="22"/>
              </w:rPr>
              <w:t>urealitycum</w:t>
            </w:r>
            <w:proofErr w:type="spellEnd"/>
          </w:p>
        </w:tc>
      </w:tr>
    </w:tbl>
    <w:p w14:paraId="5CE6B7FE" w14:textId="77777777" w:rsidR="00F96782" w:rsidRPr="00443A0A" w:rsidRDefault="00F96782" w:rsidP="00D5709E">
      <w:pPr>
        <w:autoSpaceDE w:val="0"/>
        <w:autoSpaceDN w:val="0"/>
        <w:adjustRightInd w:val="0"/>
        <w:jc w:val="both"/>
        <w:rPr>
          <w:sz w:val="22"/>
          <w:szCs w:val="22"/>
        </w:rPr>
      </w:pPr>
    </w:p>
    <w:p w14:paraId="4525D798" w14:textId="3F263A22" w:rsidR="00D5709E" w:rsidRPr="00443A0A" w:rsidRDefault="00D5709E" w:rsidP="00D5709E">
      <w:pPr>
        <w:autoSpaceDE w:val="0"/>
        <w:autoSpaceDN w:val="0"/>
        <w:adjustRightInd w:val="0"/>
        <w:jc w:val="both"/>
        <w:rPr>
          <w:sz w:val="22"/>
          <w:szCs w:val="22"/>
        </w:rPr>
      </w:pPr>
      <w:r w:rsidRPr="00443A0A">
        <w:rPr>
          <w:sz w:val="22"/>
          <w:szCs w:val="22"/>
        </w:rPr>
        <w:t xml:space="preserve">*Klinikinis efektyvumas </w:t>
      </w:r>
      <w:r w:rsidR="00A62CB5">
        <w:rPr>
          <w:sz w:val="22"/>
          <w:szCs w:val="22"/>
        </w:rPr>
        <w:t>buvo įrodytas</w:t>
      </w:r>
      <w:r w:rsidR="00A62CB5" w:rsidRPr="00443A0A">
        <w:rPr>
          <w:sz w:val="22"/>
          <w:szCs w:val="22"/>
        </w:rPr>
        <w:t xml:space="preserve"> </w:t>
      </w:r>
      <w:r w:rsidRPr="00443A0A">
        <w:rPr>
          <w:sz w:val="22"/>
          <w:szCs w:val="22"/>
        </w:rPr>
        <w:t xml:space="preserve">jautriems </w:t>
      </w:r>
      <w:proofErr w:type="spellStart"/>
      <w:r w:rsidRPr="00443A0A">
        <w:rPr>
          <w:sz w:val="22"/>
          <w:szCs w:val="22"/>
        </w:rPr>
        <w:t>izoliatams</w:t>
      </w:r>
      <w:proofErr w:type="spellEnd"/>
      <w:r w:rsidRPr="00443A0A">
        <w:rPr>
          <w:sz w:val="22"/>
          <w:szCs w:val="22"/>
        </w:rPr>
        <w:t xml:space="preserve"> patvirtintose klinikinėse indikacijose</w:t>
      </w:r>
    </w:p>
    <w:p w14:paraId="57CCC413" w14:textId="3890F0C9" w:rsidR="00D5709E" w:rsidRPr="00443A0A" w:rsidRDefault="00D5709E" w:rsidP="00D5709E">
      <w:pPr>
        <w:autoSpaceDE w:val="0"/>
        <w:autoSpaceDN w:val="0"/>
        <w:adjustRightInd w:val="0"/>
        <w:jc w:val="both"/>
        <w:rPr>
          <w:sz w:val="22"/>
          <w:szCs w:val="22"/>
        </w:rPr>
      </w:pPr>
      <w:r w:rsidRPr="00443A0A">
        <w:rPr>
          <w:sz w:val="22"/>
          <w:szCs w:val="22"/>
        </w:rPr>
        <w:t xml:space="preserve">+ Atsparumo </w:t>
      </w:r>
      <w:r w:rsidR="00A62CB5">
        <w:rPr>
          <w:sz w:val="22"/>
          <w:szCs w:val="22"/>
        </w:rPr>
        <w:t>dažnis</w:t>
      </w:r>
      <w:r w:rsidR="00A62CB5" w:rsidRPr="00443A0A">
        <w:rPr>
          <w:sz w:val="22"/>
          <w:szCs w:val="22"/>
        </w:rPr>
        <w:t xml:space="preserve"> </w:t>
      </w:r>
      <w:r w:rsidRPr="00443A0A">
        <w:rPr>
          <w:sz w:val="22"/>
          <w:szCs w:val="22"/>
        </w:rPr>
        <w:t>≥ 50 % vienoje ar daugiau ES valstybių</w:t>
      </w:r>
    </w:p>
    <w:p w14:paraId="658AEF48" w14:textId="2B721EF8" w:rsidR="00D5709E" w:rsidRPr="00443A0A" w:rsidRDefault="00D5709E" w:rsidP="00D5709E">
      <w:pPr>
        <w:autoSpaceDE w:val="0"/>
        <w:autoSpaceDN w:val="0"/>
        <w:adjustRightInd w:val="0"/>
        <w:jc w:val="both"/>
        <w:rPr>
          <w:sz w:val="22"/>
          <w:szCs w:val="22"/>
        </w:rPr>
      </w:pPr>
      <w:r w:rsidRPr="00443A0A">
        <w:rPr>
          <w:sz w:val="22"/>
          <w:szCs w:val="22"/>
        </w:rPr>
        <w:t xml:space="preserve">($): </w:t>
      </w:r>
      <w:r w:rsidR="00A62CB5" w:rsidRPr="00A62CB5">
        <w:rPr>
          <w:sz w:val="22"/>
          <w:szCs w:val="22"/>
        </w:rPr>
        <w:t>Natūral</w:t>
      </w:r>
      <w:r w:rsidR="00A62CB5">
        <w:rPr>
          <w:sz w:val="22"/>
          <w:szCs w:val="22"/>
        </w:rPr>
        <w:t>us</w:t>
      </w:r>
      <w:r w:rsidR="00A62CB5" w:rsidRPr="00A62CB5">
        <w:rPr>
          <w:sz w:val="22"/>
          <w:szCs w:val="22"/>
        </w:rPr>
        <w:t xml:space="preserve"> tarpinis jautrumas, kai nėra įgyto atsparumo mechanizmo</w:t>
      </w:r>
    </w:p>
    <w:p w14:paraId="1E0A89F4" w14:textId="2676740B" w:rsidR="00D5709E" w:rsidRPr="00443A0A" w:rsidRDefault="00D5709E" w:rsidP="00D5709E">
      <w:pPr>
        <w:autoSpaceDE w:val="0"/>
        <w:autoSpaceDN w:val="0"/>
        <w:adjustRightInd w:val="0"/>
        <w:jc w:val="both"/>
        <w:rPr>
          <w:sz w:val="22"/>
          <w:szCs w:val="22"/>
        </w:rPr>
      </w:pPr>
      <w:r w:rsidRPr="00443A0A">
        <w:rPr>
          <w:sz w:val="22"/>
          <w:szCs w:val="22"/>
        </w:rPr>
        <w:t xml:space="preserve">(1): Tyrimai buvo atlikti su eksperimentinėmis gyvūnų infekcijomis dėl </w:t>
      </w:r>
      <w:proofErr w:type="spellStart"/>
      <w:r w:rsidRPr="00443A0A">
        <w:rPr>
          <w:i/>
          <w:sz w:val="22"/>
          <w:szCs w:val="22"/>
        </w:rPr>
        <w:t>Bacillus</w:t>
      </w:r>
      <w:proofErr w:type="spellEnd"/>
      <w:r w:rsidRPr="00443A0A">
        <w:rPr>
          <w:i/>
          <w:sz w:val="22"/>
          <w:szCs w:val="22"/>
        </w:rPr>
        <w:t xml:space="preserve"> </w:t>
      </w:r>
      <w:proofErr w:type="spellStart"/>
      <w:r w:rsidRPr="00443A0A">
        <w:rPr>
          <w:i/>
          <w:sz w:val="22"/>
          <w:szCs w:val="22"/>
        </w:rPr>
        <w:t>anthracis</w:t>
      </w:r>
      <w:proofErr w:type="spellEnd"/>
      <w:r w:rsidRPr="00443A0A">
        <w:rPr>
          <w:sz w:val="22"/>
          <w:szCs w:val="22"/>
        </w:rPr>
        <w:t xml:space="preserve"> sporų įkvėpimo; atlikus tyrimus paaiškėjo, kad anksti pradėjus vartoti antibiotikus užsikrėtus, išvengiama ligos, jei gydymas skirtas sporų skaičiui organizme sumažinti infekcine doze. Rekomenduojamas naudojimas žmonėms iš esmės paremtas </w:t>
      </w:r>
      <w:proofErr w:type="spellStart"/>
      <w:r w:rsidRPr="00443A0A">
        <w:rPr>
          <w:i/>
          <w:sz w:val="22"/>
          <w:szCs w:val="22"/>
        </w:rPr>
        <w:t>in</w:t>
      </w:r>
      <w:proofErr w:type="spellEnd"/>
      <w:r w:rsidRPr="00443A0A">
        <w:rPr>
          <w:i/>
          <w:sz w:val="22"/>
          <w:szCs w:val="22"/>
        </w:rPr>
        <w:t xml:space="preserve"> </w:t>
      </w:r>
      <w:proofErr w:type="spellStart"/>
      <w:r w:rsidRPr="00443A0A">
        <w:rPr>
          <w:i/>
          <w:sz w:val="22"/>
          <w:szCs w:val="22"/>
        </w:rPr>
        <w:t>vitro</w:t>
      </w:r>
      <w:proofErr w:type="spellEnd"/>
      <w:r w:rsidRPr="00443A0A">
        <w:rPr>
          <w:sz w:val="22"/>
          <w:szCs w:val="22"/>
        </w:rPr>
        <w:t xml:space="preserve"> jautrumo duomenimis ir gyvūnų eksperimentiniais duomenimis kartu su ribotais </w:t>
      </w:r>
      <w:r w:rsidR="00A62CB5" w:rsidRPr="00443A0A">
        <w:rPr>
          <w:sz w:val="22"/>
          <w:szCs w:val="22"/>
        </w:rPr>
        <w:t>žmo</w:t>
      </w:r>
      <w:r w:rsidR="00A62CB5">
        <w:rPr>
          <w:sz w:val="22"/>
          <w:szCs w:val="22"/>
        </w:rPr>
        <w:t>nių</w:t>
      </w:r>
      <w:r w:rsidR="00A62CB5" w:rsidRPr="00443A0A">
        <w:rPr>
          <w:sz w:val="22"/>
          <w:szCs w:val="22"/>
        </w:rPr>
        <w:t xml:space="preserve"> </w:t>
      </w:r>
      <w:r w:rsidRPr="00443A0A">
        <w:rPr>
          <w:sz w:val="22"/>
          <w:szCs w:val="22"/>
        </w:rPr>
        <w:t xml:space="preserve">duomenimis. Suaugusiųjų gydymas du mėnesius per burną vartojant </w:t>
      </w:r>
      <w:proofErr w:type="spellStart"/>
      <w:r w:rsidRPr="00443A0A">
        <w:rPr>
          <w:sz w:val="22"/>
          <w:szCs w:val="22"/>
        </w:rPr>
        <w:t>ciprofloksacino</w:t>
      </w:r>
      <w:proofErr w:type="spellEnd"/>
      <w:r w:rsidRPr="00443A0A">
        <w:rPr>
          <w:sz w:val="22"/>
          <w:szCs w:val="22"/>
        </w:rPr>
        <w:t xml:space="preserve"> (500 mg) yra laikomas efektyviu siekiant išvengti juodligės infekcijos žmonėms. Gydantys gydytojai turi atsižvelgti į nacionalinius ir (arba) tarptautinius susitarimus dėl juodligės gydymo.</w:t>
      </w:r>
    </w:p>
    <w:p w14:paraId="155B2598" w14:textId="294E8D22" w:rsidR="00D5709E" w:rsidRPr="00443A0A" w:rsidRDefault="00D5709E" w:rsidP="00D5709E">
      <w:pPr>
        <w:autoSpaceDE w:val="0"/>
        <w:autoSpaceDN w:val="0"/>
        <w:adjustRightInd w:val="0"/>
        <w:jc w:val="both"/>
        <w:rPr>
          <w:sz w:val="22"/>
          <w:szCs w:val="22"/>
        </w:rPr>
      </w:pPr>
      <w:r w:rsidRPr="00443A0A">
        <w:rPr>
          <w:sz w:val="22"/>
          <w:szCs w:val="22"/>
        </w:rPr>
        <w:t xml:space="preserve">(2): </w:t>
      </w:r>
      <w:proofErr w:type="spellStart"/>
      <w:r w:rsidRPr="00443A0A">
        <w:rPr>
          <w:sz w:val="22"/>
          <w:szCs w:val="22"/>
        </w:rPr>
        <w:t>Meticilinui</w:t>
      </w:r>
      <w:proofErr w:type="spellEnd"/>
      <w:r w:rsidRPr="00443A0A">
        <w:rPr>
          <w:sz w:val="22"/>
          <w:szCs w:val="22"/>
        </w:rPr>
        <w:t xml:space="preserve"> atsparūs </w:t>
      </w:r>
      <w:r w:rsidRPr="00443A0A">
        <w:rPr>
          <w:i/>
          <w:sz w:val="22"/>
          <w:szCs w:val="22"/>
        </w:rPr>
        <w:t xml:space="preserve">S. </w:t>
      </w:r>
      <w:proofErr w:type="spellStart"/>
      <w:r w:rsidRPr="00443A0A">
        <w:rPr>
          <w:i/>
          <w:sz w:val="22"/>
          <w:szCs w:val="22"/>
        </w:rPr>
        <w:t>aureus</w:t>
      </w:r>
      <w:proofErr w:type="spellEnd"/>
      <w:r w:rsidRPr="00443A0A">
        <w:rPr>
          <w:sz w:val="22"/>
          <w:szCs w:val="22"/>
        </w:rPr>
        <w:t xml:space="preserve"> labai dažnai būna taip pat atsparūs ir </w:t>
      </w:r>
      <w:proofErr w:type="spellStart"/>
      <w:r w:rsidRPr="00443A0A">
        <w:rPr>
          <w:sz w:val="22"/>
          <w:szCs w:val="22"/>
        </w:rPr>
        <w:t>f</w:t>
      </w:r>
      <w:r w:rsidR="00EB516D">
        <w:rPr>
          <w:sz w:val="22"/>
          <w:szCs w:val="22"/>
        </w:rPr>
        <w:t>l</w:t>
      </w:r>
      <w:r w:rsidRPr="00443A0A">
        <w:rPr>
          <w:sz w:val="22"/>
          <w:szCs w:val="22"/>
        </w:rPr>
        <w:t>uorochinolonams</w:t>
      </w:r>
      <w:proofErr w:type="spellEnd"/>
      <w:r w:rsidRPr="00443A0A">
        <w:rPr>
          <w:sz w:val="22"/>
          <w:szCs w:val="22"/>
        </w:rPr>
        <w:t xml:space="preserve">. Visų stafilokokų rūšių atsparumo </w:t>
      </w:r>
      <w:proofErr w:type="spellStart"/>
      <w:r w:rsidRPr="00443A0A">
        <w:rPr>
          <w:sz w:val="22"/>
          <w:szCs w:val="22"/>
        </w:rPr>
        <w:t>meticilinui</w:t>
      </w:r>
      <w:proofErr w:type="spellEnd"/>
      <w:r w:rsidRPr="00443A0A">
        <w:rPr>
          <w:sz w:val="22"/>
          <w:szCs w:val="22"/>
        </w:rPr>
        <w:t xml:space="preserve"> rodiklis yra apie 20–50 % ir paprastai yra </w:t>
      </w:r>
      <w:r w:rsidR="00A62CB5">
        <w:rPr>
          <w:sz w:val="22"/>
          <w:szCs w:val="22"/>
        </w:rPr>
        <w:t>didesnis</w:t>
      </w:r>
      <w:r w:rsidR="00A62CB5" w:rsidRPr="00443A0A">
        <w:rPr>
          <w:sz w:val="22"/>
          <w:szCs w:val="22"/>
        </w:rPr>
        <w:t xml:space="preserve"> </w:t>
      </w:r>
      <w:r w:rsidRPr="00443A0A">
        <w:rPr>
          <w:sz w:val="22"/>
          <w:szCs w:val="22"/>
        </w:rPr>
        <w:t>hospitalinėse padermėse.</w:t>
      </w:r>
    </w:p>
    <w:p w14:paraId="2F85B442" w14:textId="77777777" w:rsidR="008D3B35" w:rsidRPr="00443A0A" w:rsidRDefault="008D3B35">
      <w:pPr>
        <w:rPr>
          <w:sz w:val="22"/>
          <w:szCs w:val="22"/>
        </w:rPr>
      </w:pPr>
    </w:p>
    <w:p w14:paraId="37611F32" w14:textId="77777777"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5.2</w:t>
      </w:r>
      <w:r w:rsidRPr="00443A0A">
        <w:rPr>
          <w:b/>
          <w:bCs/>
          <w:sz w:val="22"/>
          <w:szCs w:val="22"/>
          <w:lang w:eastAsia="x-none"/>
        </w:rPr>
        <w:tab/>
      </w:r>
      <w:proofErr w:type="spellStart"/>
      <w:r w:rsidRPr="00443A0A">
        <w:rPr>
          <w:b/>
          <w:bCs/>
          <w:sz w:val="22"/>
          <w:szCs w:val="22"/>
          <w:lang w:eastAsia="x-none"/>
        </w:rPr>
        <w:t>Farmakokinetinės</w:t>
      </w:r>
      <w:proofErr w:type="spellEnd"/>
      <w:r w:rsidRPr="00443A0A">
        <w:rPr>
          <w:b/>
          <w:bCs/>
          <w:sz w:val="22"/>
          <w:szCs w:val="22"/>
          <w:lang w:eastAsia="x-none"/>
        </w:rPr>
        <w:t xml:space="preserve"> savybės</w:t>
      </w:r>
    </w:p>
    <w:p w14:paraId="5CF9BF45" w14:textId="77777777" w:rsidR="00F96782" w:rsidRPr="00443A0A" w:rsidRDefault="00F96782" w:rsidP="00D5709E">
      <w:pPr>
        <w:numPr>
          <w:ilvl w:val="12"/>
          <w:numId w:val="0"/>
        </w:numPr>
        <w:ind w:right="-2"/>
        <w:jc w:val="both"/>
        <w:rPr>
          <w:sz w:val="22"/>
          <w:szCs w:val="22"/>
          <w:u w:val="single"/>
        </w:rPr>
      </w:pPr>
    </w:p>
    <w:p w14:paraId="6DCA4ECE" w14:textId="1A2D754D" w:rsidR="00D5709E" w:rsidRPr="00443A0A" w:rsidRDefault="00D5709E" w:rsidP="00D5709E">
      <w:pPr>
        <w:numPr>
          <w:ilvl w:val="12"/>
          <w:numId w:val="0"/>
        </w:numPr>
        <w:ind w:right="-2"/>
        <w:jc w:val="both"/>
        <w:rPr>
          <w:iCs/>
          <w:sz w:val="22"/>
          <w:szCs w:val="22"/>
          <w:u w:val="single"/>
        </w:rPr>
      </w:pPr>
      <w:r w:rsidRPr="00443A0A">
        <w:rPr>
          <w:sz w:val="22"/>
          <w:szCs w:val="22"/>
          <w:u w:val="single"/>
        </w:rPr>
        <w:t>Absorbcija</w:t>
      </w:r>
    </w:p>
    <w:p w14:paraId="053E3950" w14:textId="77777777" w:rsidR="00D5709E" w:rsidRPr="00443A0A" w:rsidRDefault="00D5709E" w:rsidP="00D5709E">
      <w:pPr>
        <w:numPr>
          <w:ilvl w:val="12"/>
          <w:numId w:val="0"/>
        </w:numPr>
        <w:ind w:right="-2"/>
        <w:jc w:val="both"/>
        <w:rPr>
          <w:iCs/>
          <w:sz w:val="22"/>
          <w:szCs w:val="22"/>
        </w:rPr>
      </w:pPr>
      <w:r w:rsidRPr="00443A0A">
        <w:rPr>
          <w:sz w:val="22"/>
          <w:szCs w:val="22"/>
        </w:rPr>
        <w:t xml:space="preserve">Po intraveninės </w:t>
      </w:r>
      <w:proofErr w:type="spellStart"/>
      <w:r w:rsidRPr="00443A0A">
        <w:rPr>
          <w:sz w:val="22"/>
          <w:szCs w:val="22"/>
        </w:rPr>
        <w:t>ciprofloksacino</w:t>
      </w:r>
      <w:proofErr w:type="spellEnd"/>
      <w:r w:rsidRPr="00443A0A">
        <w:rPr>
          <w:sz w:val="22"/>
          <w:szCs w:val="22"/>
        </w:rPr>
        <w:t xml:space="preserve"> infuzijos vidutinė didžiausia koncentracija serume buvo pasiekta infuzijos pabaigoje. Ne didesnės kaip 400 mg į veną vartojamos </w:t>
      </w:r>
      <w:proofErr w:type="spellStart"/>
      <w:r w:rsidRPr="00443A0A">
        <w:rPr>
          <w:sz w:val="22"/>
          <w:szCs w:val="22"/>
        </w:rPr>
        <w:t>ciprofloksacino</w:t>
      </w:r>
      <w:proofErr w:type="spellEnd"/>
      <w:r w:rsidRPr="00443A0A">
        <w:rPr>
          <w:sz w:val="22"/>
          <w:szCs w:val="22"/>
        </w:rPr>
        <w:t xml:space="preserve"> dozės farmakokinetika yra linijinė.</w:t>
      </w:r>
    </w:p>
    <w:p w14:paraId="3F296AEF" w14:textId="77777777" w:rsidR="00D5709E" w:rsidRPr="00443A0A" w:rsidRDefault="00D5709E" w:rsidP="00D5709E">
      <w:pPr>
        <w:numPr>
          <w:ilvl w:val="12"/>
          <w:numId w:val="0"/>
        </w:numPr>
        <w:ind w:right="-2"/>
        <w:jc w:val="both"/>
        <w:rPr>
          <w:iCs/>
          <w:sz w:val="22"/>
          <w:szCs w:val="22"/>
        </w:rPr>
      </w:pPr>
    </w:p>
    <w:p w14:paraId="32F8277F" w14:textId="77777777" w:rsidR="00D5709E" w:rsidRPr="00443A0A" w:rsidRDefault="00D5709E" w:rsidP="00D5709E">
      <w:pPr>
        <w:numPr>
          <w:ilvl w:val="12"/>
          <w:numId w:val="0"/>
        </w:numPr>
        <w:ind w:right="-2"/>
        <w:jc w:val="both"/>
        <w:rPr>
          <w:iCs/>
          <w:sz w:val="22"/>
          <w:szCs w:val="22"/>
        </w:rPr>
      </w:pPr>
      <w:r w:rsidRPr="00443A0A">
        <w:rPr>
          <w:sz w:val="22"/>
          <w:szCs w:val="22"/>
        </w:rPr>
        <w:t xml:space="preserve">Palyginus dviejų dozavimo režimų farmakokinetikos parametrus, skiriant vaistinį preparatą į veną du kartus per parą ir tris kartus per parą, nebuvo pastebėta </w:t>
      </w:r>
      <w:proofErr w:type="spellStart"/>
      <w:r w:rsidRPr="00443A0A">
        <w:rPr>
          <w:sz w:val="22"/>
          <w:szCs w:val="22"/>
        </w:rPr>
        <w:t>ciprofloksacino</w:t>
      </w:r>
      <w:proofErr w:type="spellEnd"/>
      <w:r w:rsidRPr="00443A0A">
        <w:rPr>
          <w:sz w:val="22"/>
          <w:szCs w:val="22"/>
        </w:rPr>
        <w:t xml:space="preserve"> ir jo metabolitų kaupimosi.</w:t>
      </w:r>
    </w:p>
    <w:p w14:paraId="750FF05A" w14:textId="77777777" w:rsidR="00D5709E" w:rsidRPr="00443A0A" w:rsidRDefault="00D5709E" w:rsidP="00D5709E">
      <w:pPr>
        <w:numPr>
          <w:ilvl w:val="12"/>
          <w:numId w:val="0"/>
        </w:numPr>
        <w:ind w:right="-2"/>
        <w:jc w:val="both"/>
        <w:rPr>
          <w:iCs/>
          <w:sz w:val="22"/>
          <w:szCs w:val="22"/>
        </w:rPr>
      </w:pPr>
    </w:p>
    <w:p w14:paraId="7F8495E4" w14:textId="77777777" w:rsidR="00D5709E" w:rsidRPr="00443A0A" w:rsidRDefault="00D5709E" w:rsidP="00D5709E">
      <w:pPr>
        <w:numPr>
          <w:ilvl w:val="12"/>
          <w:numId w:val="0"/>
        </w:numPr>
        <w:ind w:right="-2"/>
        <w:jc w:val="both"/>
        <w:rPr>
          <w:iCs/>
          <w:sz w:val="22"/>
          <w:szCs w:val="22"/>
        </w:rPr>
      </w:pPr>
      <w:r w:rsidRPr="00443A0A">
        <w:rPr>
          <w:sz w:val="22"/>
          <w:szCs w:val="22"/>
        </w:rPr>
        <w:t xml:space="preserve">Taikant gydymą 200 mg </w:t>
      </w:r>
      <w:proofErr w:type="spellStart"/>
      <w:r w:rsidRPr="00443A0A">
        <w:rPr>
          <w:sz w:val="22"/>
          <w:szCs w:val="22"/>
        </w:rPr>
        <w:t>ciprofloksacino</w:t>
      </w:r>
      <w:proofErr w:type="spellEnd"/>
      <w:r w:rsidRPr="00443A0A">
        <w:rPr>
          <w:sz w:val="22"/>
          <w:szCs w:val="22"/>
        </w:rPr>
        <w:t xml:space="preserve"> 60 min. intravenine infuzija ar vartojant 250 mg </w:t>
      </w:r>
      <w:proofErr w:type="spellStart"/>
      <w:r w:rsidRPr="00443A0A">
        <w:rPr>
          <w:sz w:val="22"/>
          <w:szCs w:val="22"/>
        </w:rPr>
        <w:t>ciprofloksacino</w:t>
      </w:r>
      <w:proofErr w:type="spellEnd"/>
      <w:r w:rsidRPr="00443A0A">
        <w:rPr>
          <w:sz w:val="22"/>
          <w:szCs w:val="22"/>
        </w:rPr>
        <w:t xml:space="preserve"> per burną (abu variantai kas 12 valandų), sugeneravo vienodą plotą po serumo koncentracijos laiko kreive (AUC).</w:t>
      </w:r>
    </w:p>
    <w:p w14:paraId="1C774CEF" w14:textId="77777777" w:rsidR="00D5709E" w:rsidRPr="00443A0A" w:rsidRDefault="00D5709E" w:rsidP="00D5709E">
      <w:pPr>
        <w:numPr>
          <w:ilvl w:val="12"/>
          <w:numId w:val="0"/>
        </w:numPr>
        <w:ind w:right="-2"/>
        <w:jc w:val="both"/>
        <w:rPr>
          <w:iCs/>
          <w:sz w:val="22"/>
          <w:szCs w:val="22"/>
        </w:rPr>
      </w:pPr>
    </w:p>
    <w:p w14:paraId="27CF1F1A" w14:textId="77777777" w:rsidR="00D5709E" w:rsidRPr="00443A0A" w:rsidRDefault="00D5709E" w:rsidP="00D5709E">
      <w:pPr>
        <w:numPr>
          <w:ilvl w:val="12"/>
          <w:numId w:val="0"/>
        </w:numPr>
        <w:ind w:right="-2"/>
        <w:jc w:val="both"/>
        <w:rPr>
          <w:iCs/>
          <w:sz w:val="22"/>
          <w:szCs w:val="22"/>
        </w:rPr>
      </w:pPr>
      <w:r w:rsidRPr="00443A0A">
        <w:rPr>
          <w:sz w:val="22"/>
          <w:szCs w:val="22"/>
        </w:rPr>
        <w:t xml:space="preserve">60 min. intraveninė 400 mg </w:t>
      </w:r>
      <w:proofErr w:type="spellStart"/>
      <w:r w:rsidRPr="00443A0A">
        <w:rPr>
          <w:sz w:val="22"/>
          <w:szCs w:val="22"/>
        </w:rPr>
        <w:t>ciprofloksacino</w:t>
      </w:r>
      <w:proofErr w:type="spellEnd"/>
      <w:r w:rsidRPr="00443A0A">
        <w:rPr>
          <w:sz w:val="22"/>
          <w:szCs w:val="22"/>
        </w:rPr>
        <w:t xml:space="preserve"> infuzija kas 12 valandų buvo biologiškai lygiavertė 500 mg per burną vartojamos dozės kas 12 valandų pagal AUC.</w:t>
      </w:r>
    </w:p>
    <w:p w14:paraId="4FE8FDB7" w14:textId="77777777" w:rsidR="00D5709E" w:rsidRPr="00443A0A" w:rsidRDefault="00D5709E" w:rsidP="00D5709E">
      <w:pPr>
        <w:numPr>
          <w:ilvl w:val="12"/>
          <w:numId w:val="0"/>
        </w:numPr>
        <w:ind w:right="-2"/>
        <w:jc w:val="both"/>
        <w:rPr>
          <w:iCs/>
          <w:sz w:val="22"/>
          <w:szCs w:val="22"/>
        </w:rPr>
      </w:pPr>
    </w:p>
    <w:p w14:paraId="385A2415" w14:textId="77777777" w:rsidR="00D5709E" w:rsidRPr="00443A0A" w:rsidRDefault="00D5709E" w:rsidP="00D5709E">
      <w:pPr>
        <w:numPr>
          <w:ilvl w:val="12"/>
          <w:numId w:val="0"/>
        </w:numPr>
        <w:ind w:right="-2"/>
        <w:jc w:val="both"/>
        <w:rPr>
          <w:iCs/>
          <w:sz w:val="22"/>
          <w:szCs w:val="22"/>
        </w:rPr>
      </w:pPr>
      <w:r w:rsidRPr="00443A0A">
        <w:rPr>
          <w:sz w:val="22"/>
          <w:szCs w:val="22"/>
        </w:rPr>
        <w:t xml:space="preserve">Suleidžiant į veną 400 mg dozę per 60 min. kas 12 valandų sukėlė panašią </w:t>
      </w:r>
      <w:proofErr w:type="spellStart"/>
      <w:r w:rsidRPr="00443A0A">
        <w:rPr>
          <w:sz w:val="22"/>
          <w:szCs w:val="22"/>
        </w:rPr>
        <w:t>C</w:t>
      </w:r>
      <w:r w:rsidRPr="001158E5">
        <w:rPr>
          <w:sz w:val="22"/>
          <w:szCs w:val="22"/>
          <w:vertAlign w:val="subscript"/>
        </w:rPr>
        <w:t>max</w:t>
      </w:r>
      <w:proofErr w:type="spellEnd"/>
      <w:r w:rsidRPr="00443A0A">
        <w:rPr>
          <w:sz w:val="22"/>
          <w:szCs w:val="22"/>
        </w:rPr>
        <w:t>, kuri stebėta vartojant 750 mg per burną.</w:t>
      </w:r>
    </w:p>
    <w:p w14:paraId="752701DB" w14:textId="77777777" w:rsidR="00D5709E" w:rsidRPr="00443A0A" w:rsidRDefault="00D5709E" w:rsidP="00D5709E">
      <w:pPr>
        <w:numPr>
          <w:ilvl w:val="12"/>
          <w:numId w:val="0"/>
        </w:numPr>
        <w:ind w:right="-2"/>
        <w:jc w:val="both"/>
        <w:rPr>
          <w:iCs/>
          <w:sz w:val="22"/>
          <w:szCs w:val="22"/>
        </w:rPr>
      </w:pPr>
    </w:p>
    <w:p w14:paraId="747F32A8" w14:textId="77777777" w:rsidR="00D5709E" w:rsidRPr="00443A0A" w:rsidRDefault="00D5709E" w:rsidP="00D5709E">
      <w:pPr>
        <w:numPr>
          <w:ilvl w:val="12"/>
          <w:numId w:val="0"/>
        </w:numPr>
        <w:ind w:right="-2"/>
        <w:jc w:val="both"/>
        <w:rPr>
          <w:iCs/>
          <w:sz w:val="22"/>
          <w:szCs w:val="22"/>
          <w:u w:val="single"/>
        </w:rPr>
      </w:pPr>
      <w:r w:rsidRPr="00443A0A">
        <w:rPr>
          <w:sz w:val="22"/>
          <w:szCs w:val="22"/>
        </w:rPr>
        <w:t xml:space="preserve">60 min. 400 mg </w:t>
      </w:r>
      <w:proofErr w:type="spellStart"/>
      <w:r w:rsidRPr="00443A0A">
        <w:rPr>
          <w:sz w:val="22"/>
          <w:szCs w:val="22"/>
        </w:rPr>
        <w:t>ciprofloksacino</w:t>
      </w:r>
      <w:proofErr w:type="spellEnd"/>
      <w:r w:rsidRPr="00443A0A">
        <w:rPr>
          <w:sz w:val="22"/>
          <w:szCs w:val="22"/>
        </w:rPr>
        <w:t xml:space="preserve"> infuzija kas 8 valandas yra lygi pagal AUC 750 mg per burną vartojamos dozės kas 12 valandų.</w:t>
      </w:r>
    </w:p>
    <w:p w14:paraId="4EC739DC" w14:textId="77777777" w:rsidR="00D5709E" w:rsidRPr="00443A0A" w:rsidRDefault="00D5709E" w:rsidP="00D5709E">
      <w:pPr>
        <w:numPr>
          <w:ilvl w:val="12"/>
          <w:numId w:val="0"/>
        </w:numPr>
        <w:ind w:right="-2"/>
        <w:rPr>
          <w:iCs/>
          <w:sz w:val="22"/>
          <w:szCs w:val="22"/>
          <w:u w:val="single"/>
        </w:rPr>
      </w:pPr>
    </w:p>
    <w:p w14:paraId="4C039D3D" w14:textId="77777777" w:rsidR="00D5709E" w:rsidRPr="00443A0A" w:rsidRDefault="00D5709E" w:rsidP="00D5709E">
      <w:pPr>
        <w:numPr>
          <w:ilvl w:val="12"/>
          <w:numId w:val="0"/>
        </w:numPr>
        <w:ind w:right="-2"/>
        <w:rPr>
          <w:iCs/>
          <w:sz w:val="22"/>
          <w:szCs w:val="22"/>
          <w:u w:val="single"/>
        </w:rPr>
      </w:pPr>
      <w:r w:rsidRPr="00443A0A">
        <w:rPr>
          <w:sz w:val="22"/>
          <w:szCs w:val="22"/>
          <w:u w:val="single"/>
        </w:rPr>
        <w:t>Pasiskirstymas</w:t>
      </w:r>
    </w:p>
    <w:p w14:paraId="41B411B7" w14:textId="3EC4B158" w:rsidR="00D5709E" w:rsidRPr="00443A0A" w:rsidRDefault="00D5709E" w:rsidP="00D5709E">
      <w:pPr>
        <w:numPr>
          <w:ilvl w:val="12"/>
          <w:numId w:val="0"/>
        </w:numPr>
        <w:ind w:right="-2"/>
        <w:jc w:val="both"/>
        <w:rPr>
          <w:iCs/>
          <w:sz w:val="22"/>
          <w:szCs w:val="22"/>
          <w:u w:val="single"/>
        </w:rPr>
      </w:pPr>
      <w:proofErr w:type="spellStart"/>
      <w:r w:rsidRPr="00443A0A">
        <w:rPr>
          <w:sz w:val="22"/>
          <w:szCs w:val="22"/>
        </w:rPr>
        <w:t>Ciprofloksacino</w:t>
      </w:r>
      <w:proofErr w:type="spellEnd"/>
      <w:r w:rsidRPr="00443A0A">
        <w:rPr>
          <w:sz w:val="22"/>
          <w:szCs w:val="22"/>
        </w:rPr>
        <w:t xml:space="preserve"> jungimasis su baltymais yra mažas (20–30 %). Plazmoje daugiausia </w:t>
      </w:r>
      <w:proofErr w:type="spellStart"/>
      <w:r w:rsidRPr="00443A0A">
        <w:rPr>
          <w:sz w:val="22"/>
          <w:szCs w:val="22"/>
        </w:rPr>
        <w:t>ciprofloksacino</w:t>
      </w:r>
      <w:proofErr w:type="spellEnd"/>
      <w:r w:rsidRPr="00443A0A">
        <w:rPr>
          <w:sz w:val="22"/>
          <w:szCs w:val="22"/>
        </w:rPr>
        <w:t xml:space="preserve"> būna nejonizuota forma, o pasiskirstymo tūris pusiausvyros būsenoje būna didelis ir siekia 2–3 l/kg kūno svorio. Didelė </w:t>
      </w:r>
      <w:proofErr w:type="spellStart"/>
      <w:r w:rsidRPr="00443A0A">
        <w:rPr>
          <w:sz w:val="22"/>
          <w:szCs w:val="22"/>
        </w:rPr>
        <w:t>ciprofloksacino</w:t>
      </w:r>
      <w:proofErr w:type="spellEnd"/>
      <w:r w:rsidRPr="00443A0A">
        <w:rPr>
          <w:sz w:val="22"/>
          <w:szCs w:val="22"/>
        </w:rPr>
        <w:t xml:space="preserve"> koncentracija susidaro įvairiuose audiniuose, pavyzdžiui, plaučiuose (</w:t>
      </w:r>
      <w:proofErr w:type="spellStart"/>
      <w:r w:rsidRPr="00443A0A">
        <w:rPr>
          <w:sz w:val="22"/>
          <w:szCs w:val="22"/>
        </w:rPr>
        <w:t>epiteliniame</w:t>
      </w:r>
      <w:proofErr w:type="spellEnd"/>
      <w:r w:rsidRPr="00443A0A">
        <w:rPr>
          <w:sz w:val="22"/>
          <w:szCs w:val="22"/>
        </w:rPr>
        <w:t xml:space="preserve"> skystyje, alveolių </w:t>
      </w:r>
      <w:proofErr w:type="spellStart"/>
      <w:r w:rsidRPr="00443A0A">
        <w:rPr>
          <w:sz w:val="22"/>
          <w:szCs w:val="22"/>
        </w:rPr>
        <w:t>makrofaguose</w:t>
      </w:r>
      <w:proofErr w:type="spellEnd"/>
      <w:r w:rsidRPr="00443A0A">
        <w:rPr>
          <w:sz w:val="22"/>
          <w:szCs w:val="22"/>
        </w:rPr>
        <w:t xml:space="preserve">, </w:t>
      </w:r>
      <w:proofErr w:type="spellStart"/>
      <w:r w:rsidR="00C63A54">
        <w:rPr>
          <w:sz w:val="22"/>
          <w:szCs w:val="22"/>
        </w:rPr>
        <w:t>bioptate</w:t>
      </w:r>
      <w:proofErr w:type="spellEnd"/>
      <w:r w:rsidRPr="00443A0A">
        <w:rPr>
          <w:sz w:val="22"/>
          <w:szCs w:val="22"/>
        </w:rPr>
        <w:t xml:space="preserve">), </w:t>
      </w:r>
      <w:proofErr w:type="spellStart"/>
      <w:r w:rsidRPr="00443A0A">
        <w:rPr>
          <w:sz w:val="22"/>
          <w:szCs w:val="22"/>
        </w:rPr>
        <w:t>ančiuose</w:t>
      </w:r>
      <w:proofErr w:type="spellEnd"/>
      <w:r w:rsidRPr="00443A0A">
        <w:rPr>
          <w:sz w:val="22"/>
          <w:szCs w:val="22"/>
        </w:rPr>
        <w:t>, uždegimo pažeistose vietose (</w:t>
      </w:r>
      <w:proofErr w:type="spellStart"/>
      <w:r w:rsidRPr="00443A0A">
        <w:rPr>
          <w:sz w:val="22"/>
          <w:szCs w:val="22"/>
        </w:rPr>
        <w:t>kantaridinių</w:t>
      </w:r>
      <w:proofErr w:type="spellEnd"/>
      <w:r w:rsidRPr="00443A0A">
        <w:rPr>
          <w:sz w:val="22"/>
          <w:szCs w:val="22"/>
        </w:rPr>
        <w:t xml:space="preserve"> pūslelių skystyje) bei šlapimo ir lytiniuose takuose (šlapime, prostatoje, </w:t>
      </w:r>
      <w:proofErr w:type="spellStart"/>
      <w:r w:rsidR="00C63A54">
        <w:rPr>
          <w:sz w:val="22"/>
          <w:szCs w:val="22"/>
        </w:rPr>
        <w:t>endometriume</w:t>
      </w:r>
      <w:proofErr w:type="spellEnd"/>
      <w:r w:rsidRPr="00443A0A">
        <w:rPr>
          <w:sz w:val="22"/>
          <w:szCs w:val="22"/>
        </w:rPr>
        <w:t xml:space="preserve">), kur bendroji koncentracija viršija </w:t>
      </w:r>
      <w:r w:rsidR="00C63A54" w:rsidRPr="00443A0A">
        <w:rPr>
          <w:sz w:val="22"/>
          <w:szCs w:val="22"/>
        </w:rPr>
        <w:t>koncentracij</w:t>
      </w:r>
      <w:r w:rsidR="00C63A54">
        <w:rPr>
          <w:sz w:val="22"/>
          <w:szCs w:val="22"/>
        </w:rPr>
        <w:t>ą</w:t>
      </w:r>
      <w:r w:rsidR="00C63A54" w:rsidRPr="00443A0A">
        <w:rPr>
          <w:sz w:val="22"/>
          <w:szCs w:val="22"/>
        </w:rPr>
        <w:t xml:space="preserve"> </w:t>
      </w:r>
      <w:r w:rsidRPr="00443A0A">
        <w:rPr>
          <w:sz w:val="22"/>
          <w:szCs w:val="22"/>
        </w:rPr>
        <w:t>plazmoje.</w:t>
      </w:r>
    </w:p>
    <w:p w14:paraId="34186A2E" w14:textId="77777777" w:rsidR="00D5709E" w:rsidRPr="00443A0A" w:rsidRDefault="00D5709E" w:rsidP="00D5709E">
      <w:pPr>
        <w:numPr>
          <w:ilvl w:val="12"/>
          <w:numId w:val="0"/>
        </w:numPr>
        <w:ind w:right="-2"/>
        <w:rPr>
          <w:iCs/>
          <w:sz w:val="22"/>
          <w:szCs w:val="22"/>
          <w:u w:val="single"/>
        </w:rPr>
      </w:pPr>
    </w:p>
    <w:p w14:paraId="27AE323E" w14:textId="77777777" w:rsidR="00D5709E" w:rsidRPr="00443A0A" w:rsidRDefault="00D5709E" w:rsidP="00D5709E">
      <w:pPr>
        <w:numPr>
          <w:ilvl w:val="12"/>
          <w:numId w:val="0"/>
        </w:numPr>
        <w:ind w:right="-2"/>
        <w:rPr>
          <w:iCs/>
          <w:sz w:val="22"/>
          <w:szCs w:val="22"/>
          <w:u w:val="single"/>
        </w:rPr>
      </w:pPr>
      <w:proofErr w:type="spellStart"/>
      <w:r w:rsidRPr="00443A0A">
        <w:rPr>
          <w:sz w:val="22"/>
          <w:szCs w:val="22"/>
          <w:u w:val="single"/>
        </w:rPr>
        <w:t>Biotransformacija</w:t>
      </w:r>
      <w:proofErr w:type="spellEnd"/>
    </w:p>
    <w:p w14:paraId="60CA2B98" w14:textId="1AD4419B" w:rsidR="00D5709E" w:rsidRPr="00443A0A" w:rsidRDefault="00D5709E" w:rsidP="00D5709E">
      <w:pPr>
        <w:numPr>
          <w:ilvl w:val="12"/>
          <w:numId w:val="0"/>
        </w:numPr>
        <w:ind w:right="-2"/>
        <w:jc w:val="both"/>
        <w:rPr>
          <w:iCs/>
          <w:sz w:val="22"/>
          <w:szCs w:val="22"/>
        </w:rPr>
      </w:pPr>
      <w:r w:rsidRPr="00443A0A">
        <w:rPr>
          <w:sz w:val="22"/>
          <w:szCs w:val="22"/>
        </w:rPr>
        <w:lastRenderedPageBreak/>
        <w:t xml:space="preserve">Buvo pranešta apie </w:t>
      </w:r>
      <w:r w:rsidR="00C63A54">
        <w:rPr>
          <w:sz w:val="22"/>
          <w:szCs w:val="22"/>
        </w:rPr>
        <w:t>mažas</w:t>
      </w:r>
      <w:r w:rsidR="00C63A54" w:rsidRPr="00443A0A">
        <w:rPr>
          <w:sz w:val="22"/>
          <w:szCs w:val="22"/>
        </w:rPr>
        <w:t xml:space="preserve"> </w:t>
      </w:r>
      <w:r w:rsidRPr="00443A0A">
        <w:rPr>
          <w:sz w:val="22"/>
          <w:szCs w:val="22"/>
        </w:rPr>
        <w:t xml:space="preserve">keturių metabolitų koncentracijas, jie buvo identifikuoti, kaip: </w:t>
      </w:r>
      <w:proofErr w:type="spellStart"/>
      <w:r w:rsidRPr="00443A0A">
        <w:rPr>
          <w:sz w:val="22"/>
          <w:szCs w:val="22"/>
        </w:rPr>
        <w:t>desetilenciprofloksacinas</w:t>
      </w:r>
      <w:proofErr w:type="spellEnd"/>
      <w:r w:rsidRPr="00443A0A">
        <w:rPr>
          <w:sz w:val="22"/>
          <w:szCs w:val="22"/>
        </w:rPr>
        <w:t xml:space="preserve"> (M 1), </w:t>
      </w:r>
      <w:proofErr w:type="spellStart"/>
      <w:r w:rsidRPr="00443A0A">
        <w:rPr>
          <w:sz w:val="22"/>
          <w:szCs w:val="22"/>
        </w:rPr>
        <w:t>sulfociprofloksacinas</w:t>
      </w:r>
      <w:proofErr w:type="spellEnd"/>
      <w:r w:rsidRPr="00443A0A">
        <w:rPr>
          <w:sz w:val="22"/>
          <w:szCs w:val="22"/>
        </w:rPr>
        <w:t xml:space="preserve"> (M 2), </w:t>
      </w:r>
      <w:proofErr w:type="spellStart"/>
      <w:r w:rsidRPr="00443A0A">
        <w:rPr>
          <w:sz w:val="22"/>
          <w:szCs w:val="22"/>
        </w:rPr>
        <w:t>oksociprofloksacinas</w:t>
      </w:r>
      <w:proofErr w:type="spellEnd"/>
      <w:r w:rsidRPr="00443A0A">
        <w:rPr>
          <w:sz w:val="22"/>
          <w:szCs w:val="22"/>
        </w:rPr>
        <w:t xml:space="preserve"> (M 3) ir </w:t>
      </w:r>
      <w:proofErr w:type="spellStart"/>
      <w:r w:rsidRPr="00443A0A">
        <w:rPr>
          <w:sz w:val="22"/>
          <w:szCs w:val="22"/>
        </w:rPr>
        <w:t>formilciprofloksacinas</w:t>
      </w:r>
      <w:proofErr w:type="spellEnd"/>
      <w:r w:rsidRPr="00443A0A">
        <w:rPr>
          <w:sz w:val="22"/>
          <w:szCs w:val="22"/>
        </w:rPr>
        <w:t xml:space="preserve"> (M 4). Metabolitai pasižymi antimikrobiniu veikimu </w:t>
      </w:r>
      <w:proofErr w:type="spellStart"/>
      <w:r w:rsidRPr="00443A0A">
        <w:rPr>
          <w:i/>
          <w:iCs/>
          <w:sz w:val="22"/>
          <w:szCs w:val="22"/>
        </w:rPr>
        <w:t>in</w:t>
      </w:r>
      <w:proofErr w:type="spellEnd"/>
      <w:r w:rsidRPr="00443A0A">
        <w:rPr>
          <w:i/>
          <w:iCs/>
          <w:sz w:val="22"/>
          <w:szCs w:val="22"/>
        </w:rPr>
        <w:t xml:space="preserve"> </w:t>
      </w:r>
      <w:proofErr w:type="spellStart"/>
      <w:r w:rsidRPr="00443A0A">
        <w:rPr>
          <w:i/>
          <w:iCs/>
          <w:sz w:val="22"/>
          <w:szCs w:val="22"/>
        </w:rPr>
        <w:t>vitro</w:t>
      </w:r>
      <w:proofErr w:type="spellEnd"/>
      <w:r w:rsidRPr="00443A0A">
        <w:rPr>
          <w:sz w:val="22"/>
          <w:szCs w:val="22"/>
        </w:rPr>
        <w:t>, bet jis pasireiškia silpniau, nei pirminis junginys.</w:t>
      </w:r>
    </w:p>
    <w:p w14:paraId="46F75377" w14:textId="77777777" w:rsidR="00D5709E" w:rsidRPr="00443A0A" w:rsidRDefault="00D5709E" w:rsidP="00D5709E">
      <w:pPr>
        <w:numPr>
          <w:ilvl w:val="12"/>
          <w:numId w:val="0"/>
        </w:numPr>
        <w:ind w:right="-2"/>
        <w:rPr>
          <w:iCs/>
          <w:sz w:val="22"/>
          <w:szCs w:val="22"/>
          <w:u w:val="single"/>
        </w:rPr>
      </w:pPr>
    </w:p>
    <w:p w14:paraId="1949CFA1" w14:textId="77777777" w:rsidR="00D5709E" w:rsidRPr="00443A0A" w:rsidRDefault="00D5709E" w:rsidP="00D5709E">
      <w:pPr>
        <w:numPr>
          <w:ilvl w:val="12"/>
          <w:numId w:val="0"/>
        </w:numPr>
        <w:ind w:right="-2"/>
        <w:rPr>
          <w:iCs/>
          <w:sz w:val="22"/>
          <w:szCs w:val="22"/>
        </w:rPr>
      </w:pPr>
      <w:r w:rsidRPr="00443A0A">
        <w:rPr>
          <w:sz w:val="22"/>
          <w:szCs w:val="22"/>
        </w:rPr>
        <w:t xml:space="preserve">Žinoma, kad </w:t>
      </w:r>
      <w:proofErr w:type="spellStart"/>
      <w:r w:rsidRPr="00443A0A">
        <w:rPr>
          <w:sz w:val="22"/>
          <w:szCs w:val="22"/>
        </w:rPr>
        <w:t>ciprofloksacinas</w:t>
      </w:r>
      <w:proofErr w:type="spellEnd"/>
      <w:r w:rsidRPr="00443A0A">
        <w:rPr>
          <w:sz w:val="22"/>
          <w:szCs w:val="22"/>
        </w:rPr>
        <w:t xml:space="preserve"> yra vidutinio stiprumo CYP 450 1A2 </w:t>
      </w:r>
      <w:proofErr w:type="spellStart"/>
      <w:r w:rsidRPr="00443A0A">
        <w:rPr>
          <w:sz w:val="22"/>
          <w:szCs w:val="22"/>
        </w:rPr>
        <w:t>izofermentų</w:t>
      </w:r>
      <w:proofErr w:type="spellEnd"/>
      <w:r w:rsidRPr="00443A0A">
        <w:rPr>
          <w:sz w:val="22"/>
          <w:szCs w:val="22"/>
        </w:rPr>
        <w:t xml:space="preserve"> inhibitorius.</w:t>
      </w:r>
    </w:p>
    <w:p w14:paraId="3FAF0D55" w14:textId="77777777" w:rsidR="00D5709E" w:rsidRPr="00443A0A" w:rsidRDefault="00D5709E" w:rsidP="00D5709E">
      <w:pPr>
        <w:numPr>
          <w:ilvl w:val="12"/>
          <w:numId w:val="0"/>
        </w:numPr>
        <w:ind w:right="-2"/>
        <w:rPr>
          <w:iCs/>
          <w:sz w:val="22"/>
          <w:szCs w:val="22"/>
          <w:u w:val="single"/>
        </w:rPr>
      </w:pPr>
    </w:p>
    <w:p w14:paraId="399F5869" w14:textId="77777777" w:rsidR="00D5709E" w:rsidRPr="00443A0A" w:rsidRDefault="00D5709E" w:rsidP="00D5709E">
      <w:pPr>
        <w:numPr>
          <w:ilvl w:val="12"/>
          <w:numId w:val="0"/>
        </w:numPr>
        <w:ind w:right="-2"/>
        <w:rPr>
          <w:iCs/>
          <w:sz w:val="22"/>
          <w:szCs w:val="22"/>
          <w:u w:val="single"/>
        </w:rPr>
      </w:pPr>
      <w:r w:rsidRPr="00443A0A">
        <w:rPr>
          <w:sz w:val="22"/>
          <w:szCs w:val="22"/>
          <w:u w:val="single"/>
        </w:rPr>
        <w:t>Eliminacija</w:t>
      </w:r>
    </w:p>
    <w:p w14:paraId="310F8884" w14:textId="77777777" w:rsidR="00D5709E" w:rsidRPr="00443A0A" w:rsidRDefault="00D5709E" w:rsidP="00D5709E">
      <w:pPr>
        <w:numPr>
          <w:ilvl w:val="12"/>
          <w:numId w:val="0"/>
        </w:numPr>
        <w:ind w:right="-2"/>
        <w:rPr>
          <w:sz w:val="22"/>
          <w:szCs w:val="22"/>
        </w:rPr>
      </w:pPr>
      <w:proofErr w:type="spellStart"/>
      <w:r w:rsidRPr="00443A0A">
        <w:rPr>
          <w:sz w:val="22"/>
          <w:szCs w:val="22"/>
        </w:rPr>
        <w:t>Ciprofloksacinas</w:t>
      </w:r>
      <w:proofErr w:type="spellEnd"/>
      <w:r w:rsidRPr="00443A0A">
        <w:rPr>
          <w:sz w:val="22"/>
          <w:szCs w:val="22"/>
        </w:rPr>
        <w:t xml:space="preserve"> dažniausiai išskiriamas nepakitęs tiek per inkstus, tiek mažesniais kiekiais – per išmatas.</w:t>
      </w:r>
    </w:p>
    <w:p w14:paraId="4A4357B4" w14:textId="77777777" w:rsidR="00D5709E" w:rsidRPr="00443A0A" w:rsidRDefault="00D5709E" w:rsidP="00D5709E">
      <w:pPr>
        <w:numPr>
          <w:ilvl w:val="12"/>
          <w:numId w:val="0"/>
        </w:numPr>
        <w:ind w:right="-2"/>
        <w:rPr>
          <w:iCs/>
          <w:sz w:val="22"/>
          <w:szCs w:val="22"/>
        </w:rPr>
      </w:pPr>
    </w:p>
    <w:tbl>
      <w:tblPr>
        <w:tblStyle w:val="Lentelstinklelis"/>
        <w:tblW w:w="0" w:type="auto"/>
        <w:tblLook w:val="04A0" w:firstRow="1" w:lastRow="0" w:firstColumn="1" w:lastColumn="0" w:noHBand="0" w:noVBand="1"/>
      </w:tblPr>
      <w:tblGrid>
        <w:gridCol w:w="3019"/>
        <w:gridCol w:w="3020"/>
        <w:gridCol w:w="3021"/>
      </w:tblGrid>
      <w:tr w:rsidR="00D5709E" w:rsidRPr="00443A0A" w14:paraId="6D3EE87A" w14:textId="77777777" w:rsidTr="00CE5FC3">
        <w:tc>
          <w:tcPr>
            <w:tcW w:w="9061" w:type="dxa"/>
            <w:gridSpan w:val="3"/>
          </w:tcPr>
          <w:p w14:paraId="05A02F30" w14:textId="77777777" w:rsidR="00D5709E" w:rsidRPr="00443A0A" w:rsidRDefault="00D5709E" w:rsidP="00CE5FC3">
            <w:pPr>
              <w:numPr>
                <w:ilvl w:val="12"/>
                <w:numId w:val="0"/>
              </w:numPr>
              <w:ind w:right="-2"/>
              <w:jc w:val="center"/>
              <w:rPr>
                <w:b/>
                <w:bCs/>
                <w:iCs/>
                <w:sz w:val="22"/>
                <w:szCs w:val="22"/>
              </w:rPr>
            </w:pPr>
            <w:proofErr w:type="spellStart"/>
            <w:r w:rsidRPr="00443A0A">
              <w:rPr>
                <w:b/>
                <w:sz w:val="22"/>
                <w:szCs w:val="22"/>
              </w:rPr>
              <w:t>Ciprofloksacino</w:t>
            </w:r>
            <w:proofErr w:type="spellEnd"/>
            <w:r w:rsidRPr="00443A0A">
              <w:rPr>
                <w:b/>
                <w:sz w:val="22"/>
                <w:szCs w:val="22"/>
              </w:rPr>
              <w:t xml:space="preserve"> išskyrimas (% dozės)</w:t>
            </w:r>
          </w:p>
        </w:tc>
      </w:tr>
      <w:tr w:rsidR="00D5709E" w:rsidRPr="00443A0A" w14:paraId="508C5966" w14:textId="77777777" w:rsidTr="00CE5FC3">
        <w:tc>
          <w:tcPr>
            <w:tcW w:w="3020" w:type="dxa"/>
            <w:vMerge w:val="restart"/>
          </w:tcPr>
          <w:p w14:paraId="21697853" w14:textId="77777777" w:rsidR="00D5709E" w:rsidRPr="00443A0A" w:rsidRDefault="00D5709E" w:rsidP="00CE5FC3">
            <w:pPr>
              <w:numPr>
                <w:ilvl w:val="12"/>
                <w:numId w:val="0"/>
              </w:numPr>
              <w:ind w:right="-2"/>
              <w:rPr>
                <w:iCs/>
                <w:sz w:val="22"/>
                <w:szCs w:val="22"/>
              </w:rPr>
            </w:pPr>
          </w:p>
        </w:tc>
        <w:tc>
          <w:tcPr>
            <w:tcW w:w="6041" w:type="dxa"/>
            <w:gridSpan w:val="2"/>
          </w:tcPr>
          <w:p w14:paraId="6639C01F" w14:textId="5BE59978" w:rsidR="00D5709E" w:rsidRPr="00443A0A" w:rsidRDefault="00C63A54" w:rsidP="00CE5FC3">
            <w:pPr>
              <w:numPr>
                <w:ilvl w:val="12"/>
                <w:numId w:val="0"/>
              </w:numPr>
              <w:ind w:right="-2"/>
              <w:jc w:val="center"/>
              <w:rPr>
                <w:b/>
                <w:bCs/>
                <w:iCs/>
                <w:sz w:val="22"/>
                <w:szCs w:val="22"/>
              </w:rPr>
            </w:pPr>
            <w:r>
              <w:rPr>
                <w:b/>
                <w:sz w:val="22"/>
                <w:szCs w:val="22"/>
              </w:rPr>
              <w:t>Skiriant i</w:t>
            </w:r>
            <w:r w:rsidR="00D5709E" w:rsidRPr="00443A0A">
              <w:rPr>
                <w:b/>
                <w:sz w:val="22"/>
                <w:szCs w:val="22"/>
              </w:rPr>
              <w:t>ntraveninė</w:t>
            </w:r>
            <w:r>
              <w:rPr>
                <w:b/>
                <w:sz w:val="22"/>
                <w:szCs w:val="22"/>
              </w:rPr>
              <w:t>mi</w:t>
            </w:r>
            <w:r w:rsidR="00D5709E" w:rsidRPr="00443A0A">
              <w:rPr>
                <w:b/>
                <w:sz w:val="22"/>
                <w:szCs w:val="22"/>
              </w:rPr>
              <w:t>s injekcijo</w:t>
            </w:r>
            <w:r>
              <w:rPr>
                <w:b/>
                <w:sz w:val="22"/>
                <w:szCs w:val="22"/>
              </w:rPr>
              <w:t>mi</w:t>
            </w:r>
            <w:r w:rsidR="00D5709E" w:rsidRPr="00443A0A">
              <w:rPr>
                <w:b/>
                <w:sz w:val="22"/>
                <w:szCs w:val="22"/>
              </w:rPr>
              <w:t>s</w:t>
            </w:r>
          </w:p>
        </w:tc>
      </w:tr>
      <w:tr w:rsidR="00D5709E" w:rsidRPr="00443A0A" w14:paraId="46FE9371" w14:textId="77777777" w:rsidTr="00CE5FC3">
        <w:tc>
          <w:tcPr>
            <w:tcW w:w="3020" w:type="dxa"/>
            <w:vMerge/>
          </w:tcPr>
          <w:p w14:paraId="334E8CBA" w14:textId="77777777" w:rsidR="00D5709E" w:rsidRPr="00443A0A" w:rsidRDefault="00D5709E" w:rsidP="00CE5FC3">
            <w:pPr>
              <w:numPr>
                <w:ilvl w:val="12"/>
                <w:numId w:val="0"/>
              </w:numPr>
              <w:ind w:right="-2"/>
              <w:rPr>
                <w:iCs/>
                <w:sz w:val="22"/>
                <w:szCs w:val="22"/>
              </w:rPr>
            </w:pPr>
          </w:p>
        </w:tc>
        <w:tc>
          <w:tcPr>
            <w:tcW w:w="3020" w:type="dxa"/>
          </w:tcPr>
          <w:p w14:paraId="677979E9" w14:textId="77777777" w:rsidR="00D5709E" w:rsidRPr="00443A0A" w:rsidRDefault="00D5709E" w:rsidP="00CE5FC3">
            <w:pPr>
              <w:numPr>
                <w:ilvl w:val="12"/>
                <w:numId w:val="0"/>
              </w:numPr>
              <w:ind w:right="-2"/>
              <w:jc w:val="center"/>
              <w:rPr>
                <w:b/>
                <w:bCs/>
                <w:iCs/>
                <w:sz w:val="22"/>
                <w:szCs w:val="22"/>
              </w:rPr>
            </w:pPr>
            <w:r w:rsidRPr="00443A0A">
              <w:rPr>
                <w:b/>
                <w:sz w:val="22"/>
                <w:szCs w:val="22"/>
              </w:rPr>
              <w:t>Šlapimas</w:t>
            </w:r>
          </w:p>
        </w:tc>
        <w:tc>
          <w:tcPr>
            <w:tcW w:w="3021" w:type="dxa"/>
          </w:tcPr>
          <w:p w14:paraId="3A46BE48" w14:textId="77777777" w:rsidR="00D5709E" w:rsidRPr="00443A0A" w:rsidRDefault="00D5709E" w:rsidP="00CE5FC3">
            <w:pPr>
              <w:numPr>
                <w:ilvl w:val="12"/>
                <w:numId w:val="0"/>
              </w:numPr>
              <w:ind w:right="-2"/>
              <w:jc w:val="center"/>
              <w:rPr>
                <w:b/>
                <w:bCs/>
                <w:iCs/>
                <w:sz w:val="22"/>
                <w:szCs w:val="22"/>
              </w:rPr>
            </w:pPr>
            <w:r w:rsidRPr="00443A0A">
              <w:rPr>
                <w:b/>
                <w:sz w:val="22"/>
                <w:szCs w:val="22"/>
              </w:rPr>
              <w:t>Išmatos</w:t>
            </w:r>
          </w:p>
        </w:tc>
      </w:tr>
      <w:tr w:rsidR="00D5709E" w:rsidRPr="00443A0A" w14:paraId="68E576D0" w14:textId="77777777" w:rsidTr="00CE5FC3">
        <w:tc>
          <w:tcPr>
            <w:tcW w:w="3020" w:type="dxa"/>
          </w:tcPr>
          <w:p w14:paraId="2F6B343D" w14:textId="77777777" w:rsidR="00D5709E" w:rsidRPr="00443A0A" w:rsidRDefault="00D5709E" w:rsidP="00CE5FC3">
            <w:pPr>
              <w:numPr>
                <w:ilvl w:val="12"/>
                <w:numId w:val="0"/>
              </w:numPr>
              <w:ind w:right="-2"/>
              <w:rPr>
                <w:iCs/>
                <w:sz w:val="22"/>
                <w:szCs w:val="22"/>
              </w:rPr>
            </w:pPr>
            <w:proofErr w:type="spellStart"/>
            <w:r w:rsidRPr="00443A0A">
              <w:rPr>
                <w:sz w:val="22"/>
                <w:szCs w:val="22"/>
              </w:rPr>
              <w:t>Ciprofloksacinas</w:t>
            </w:r>
            <w:proofErr w:type="spellEnd"/>
          </w:p>
        </w:tc>
        <w:tc>
          <w:tcPr>
            <w:tcW w:w="3020" w:type="dxa"/>
          </w:tcPr>
          <w:p w14:paraId="3EBFC800" w14:textId="77777777" w:rsidR="00D5709E" w:rsidRPr="00443A0A" w:rsidRDefault="00D5709E" w:rsidP="00CE5FC3">
            <w:pPr>
              <w:numPr>
                <w:ilvl w:val="12"/>
                <w:numId w:val="0"/>
              </w:numPr>
              <w:ind w:right="-2"/>
              <w:jc w:val="center"/>
              <w:rPr>
                <w:iCs/>
                <w:sz w:val="22"/>
                <w:szCs w:val="22"/>
              </w:rPr>
            </w:pPr>
            <w:r w:rsidRPr="00443A0A">
              <w:rPr>
                <w:sz w:val="22"/>
                <w:szCs w:val="22"/>
              </w:rPr>
              <w:t>61,5</w:t>
            </w:r>
          </w:p>
        </w:tc>
        <w:tc>
          <w:tcPr>
            <w:tcW w:w="3021" w:type="dxa"/>
          </w:tcPr>
          <w:p w14:paraId="5E68788C" w14:textId="77777777" w:rsidR="00D5709E" w:rsidRPr="00443A0A" w:rsidRDefault="00D5709E" w:rsidP="00CE5FC3">
            <w:pPr>
              <w:numPr>
                <w:ilvl w:val="12"/>
                <w:numId w:val="0"/>
              </w:numPr>
              <w:ind w:right="-2"/>
              <w:jc w:val="center"/>
              <w:rPr>
                <w:iCs/>
                <w:sz w:val="22"/>
                <w:szCs w:val="22"/>
              </w:rPr>
            </w:pPr>
            <w:r w:rsidRPr="00443A0A">
              <w:rPr>
                <w:sz w:val="22"/>
                <w:szCs w:val="22"/>
              </w:rPr>
              <w:t>15,2</w:t>
            </w:r>
          </w:p>
        </w:tc>
      </w:tr>
      <w:tr w:rsidR="00D5709E" w:rsidRPr="00443A0A" w14:paraId="490FA4A6" w14:textId="77777777" w:rsidTr="00CE5FC3">
        <w:tc>
          <w:tcPr>
            <w:tcW w:w="3020" w:type="dxa"/>
          </w:tcPr>
          <w:p w14:paraId="460BEF3D" w14:textId="77777777" w:rsidR="00D5709E" w:rsidRPr="00443A0A" w:rsidRDefault="00D5709E" w:rsidP="00CE5FC3">
            <w:pPr>
              <w:numPr>
                <w:ilvl w:val="12"/>
                <w:numId w:val="0"/>
              </w:numPr>
              <w:ind w:right="-2"/>
              <w:rPr>
                <w:iCs/>
                <w:sz w:val="22"/>
                <w:szCs w:val="22"/>
              </w:rPr>
            </w:pPr>
            <w:r w:rsidRPr="00443A0A">
              <w:rPr>
                <w:sz w:val="22"/>
                <w:szCs w:val="22"/>
              </w:rPr>
              <w:t>Metabolitai (M</w:t>
            </w:r>
            <w:r w:rsidRPr="00443A0A">
              <w:rPr>
                <w:sz w:val="22"/>
                <w:szCs w:val="22"/>
                <w:vertAlign w:val="subscript"/>
              </w:rPr>
              <w:t>1</w:t>
            </w:r>
            <w:r w:rsidRPr="00443A0A">
              <w:rPr>
                <w:sz w:val="22"/>
                <w:szCs w:val="22"/>
              </w:rPr>
              <w:t>–M</w:t>
            </w:r>
            <w:r w:rsidRPr="00443A0A">
              <w:rPr>
                <w:sz w:val="22"/>
                <w:szCs w:val="22"/>
                <w:vertAlign w:val="subscript"/>
              </w:rPr>
              <w:t>4</w:t>
            </w:r>
            <w:r w:rsidRPr="00443A0A">
              <w:rPr>
                <w:sz w:val="22"/>
                <w:szCs w:val="22"/>
              </w:rPr>
              <w:t>)</w:t>
            </w:r>
          </w:p>
        </w:tc>
        <w:tc>
          <w:tcPr>
            <w:tcW w:w="3020" w:type="dxa"/>
          </w:tcPr>
          <w:p w14:paraId="52E5E3A8" w14:textId="77777777" w:rsidR="00D5709E" w:rsidRPr="00443A0A" w:rsidRDefault="00D5709E" w:rsidP="00CE5FC3">
            <w:pPr>
              <w:numPr>
                <w:ilvl w:val="12"/>
                <w:numId w:val="0"/>
              </w:numPr>
              <w:ind w:right="-2"/>
              <w:jc w:val="center"/>
              <w:rPr>
                <w:iCs/>
                <w:sz w:val="22"/>
                <w:szCs w:val="22"/>
              </w:rPr>
            </w:pPr>
            <w:r w:rsidRPr="00443A0A">
              <w:rPr>
                <w:sz w:val="22"/>
                <w:szCs w:val="22"/>
              </w:rPr>
              <w:t>9,5</w:t>
            </w:r>
          </w:p>
        </w:tc>
        <w:tc>
          <w:tcPr>
            <w:tcW w:w="3021" w:type="dxa"/>
          </w:tcPr>
          <w:p w14:paraId="585B7E78" w14:textId="77777777" w:rsidR="00D5709E" w:rsidRPr="00443A0A" w:rsidRDefault="00D5709E" w:rsidP="00CE5FC3">
            <w:pPr>
              <w:numPr>
                <w:ilvl w:val="12"/>
                <w:numId w:val="0"/>
              </w:numPr>
              <w:ind w:right="-2"/>
              <w:jc w:val="center"/>
              <w:rPr>
                <w:iCs/>
                <w:sz w:val="22"/>
                <w:szCs w:val="22"/>
              </w:rPr>
            </w:pPr>
            <w:r w:rsidRPr="00443A0A">
              <w:rPr>
                <w:sz w:val="22"/>
                <w:szCs w:val="22"/>
              </w:rPr>
              <w:t>2,6</w:t>
            </w:r>
          </w:p>
        </w:tc>
      </w:tr>
    </w:tbl>
    <w:p w14:paraId="4B5988F7" w14:textId="77777777" w:rsidR="00F96782" w:rsidRPr="00443A0A" w:rsidRDefault="00F96782" w:rsidP="00D5709E">
      <w:pPr>
        <w:numPr>
          <w:ilvl w:val="12"/>
          <w:numId w:val="0"/>
        </w:numPr>
        <w:ind w:right="-2"/>
        <w:jc w:val="both"/>
        <w:rPr>
          <w:sz w:val="22"/>
          <w:szCs w:val="22"/>
        </w:rPr>
      </w:pPr>
    </w:p>
    <w:p w14:paraId="5DF8563A" w14:textId="2A56601F" w:rsidR="00D5709E" w:rsidRPr="00443A0A" w:rsidRDefault="00D5709E" w:rsidP="00D5709E">
      <w:pPr>
        <w:numPr>
          <w:ilvl w:val="12"/>
          <w:numId w:val="0"/>
        </w:numPr>
        <w:ind w:right="-2"/>
        <w:jc w:val="both"/>
        <w:rPr>
          <w:iCs/>
          <w:sz w:val="22"/>
          <w:szCs w:val="22"/>
        </w:rPr>
      </w:pPr>
      <w:r w:rsidRPr="00443A0A">
        <w:rPr>
          <w:sz w:val="22"/>
          <w:szCs w:val="22"/>
        </w:rPr>
        <w:t>Inkstų klirensas yra 180–300 ml/kg/h</w:t>
      </w:r>
      <w:r w:rsidR="00C63A54" w:rsidRPr="00C63A54">
        <w:rPr>
          <w:sz w:val="22"/>
          <w:szCs w:val="22"/>
        </w:rPr>
        <w:t xml:space="preserve"> </w:t>
      </w:r>
      <w:r w:rsidR="00C63A54" w:rsidRPr="00443A0A">
        <w:rPr>
          <w:sz w:val="22"/>
          <w:szCs w:val="22"/>
        </w:rPr>
        <w:t>intervale</w:t>
      </w:r>
      <w:r w:rsidRPr="00443A0A">
        <w:rPr>
          <w:sz w:val="22"/>
          <w:szCs w:val="22"/>
        </w:rPr>
        <w:t xml:space="preserve">, o viso kūno klirensas siekia 480–600 ml/kg/h. </w:t>
      </w:r>
      <w:proofErr w:type="spellStart"/>
      <w:r w:rsidRPr="00443A0A">
        <w:rPr>
          <w:sz w:val="22"/>
          <w:szCs w:val="22"/>
        </w:rPr>
        <w:t>Ciprofloksacinas</w:t>
      </w:r>
      <w:proofErr w:type="spellEnd"/>
      <w:r w:rsidRPr="00443A0A">
        <w:rPr>
          <w:sz w:val="22"/>
          <w:szCs w:val="22"/>
        </w:rPr>
        <w:t xml:space="preserve"> yra </w:t>
      </w:r>
      <w:r w:rsidR="00C63A54" w:rsidRPr="00443A0A">
        <w:rPr>
          <w:sz w:val="22"/>
          <w:szCs w:val="22"/>
        </w:rPr>
        <w:t xml:space="preserve">filtruojamas </w:t>
      </w:r>
      <w:proofErr w:type="spellStart"/>
      <w:r w:rsidR="00C63A54">
        <w:rPr>
          <w:sz w:val="22"/>
          <w:szCs w:val="22"/>
        </w:rPr>
        <w:t>glomeruluose</w:t>
      </w:r>
      <w:proofErr w:type="spellEnd"/>
      <w:r w:rsidRPr="00443A0A">
        <w:rPr>
          <w:sz w:val="22"/>
          <w:szCs w:val="22"/>
        </w:rPr>
        <w:t xml:space="preserve">, </w:t>
      </w:r>
      <w:r w:rsidR="00C63A54">
        <w:rPr>
          <w:sz w:val="22"/>
          <w:szCs w:val="22"/>
        </w:rPr>
        <w:t>taip pat</w:t>
      </w:r>
      <w:r w:rsidR="00C63A54" w:rsidRPr="00443A0A">
        <w:rPr>
          <w:sz w:val="22"/>
          <w:szCs w:val="22"/>
        </w:rPr>
        <w:t xml:space="preserve"> </w:t>
      </w:r>
      <w:r w:rsidRPr="00443A0A">
        <w:rPr>
          <w:sz w:val="22"/>
          <w:szCs w:val="22"/>
        </w:rPr>
        <w:t xml:space="preserve">išskiriamas per </w:t>
      </w:r>
      <w:r w:rsidR="00C63A54">
        <w:rPr>
          <w:sz w:val="22"/>
          <w:szCs w:val="22"/>
        </w:rPr>
        <w:t>kanalėlius</w:t>
      </w:r>
      <w:r w:rsidRPr="00443A0A">
        <w:rPr>
          <w:sz w:val="22"/>
          <w:szCs w:val="22"/>
        </w:rPr>
        <w:t xml:space="preserve">. Dėl labai sutrikusios inkstų funkcijos </w:t>
      </w:r>
      <w:proofErr w:type="spellStart"/>
      <w:r w:rsidRPr="00443A0A">
        <w:rPr>
          <w:sz w:val="22"/>
          <w:szCs w:val="22"/>
        </w:rPr>
        <w:t>ciprofloksacino</w:t>
      </w:r>
      <w:proofErr w:type="spellEnd"/>
      <w:r w:rsidRPr="00443A0A">
        <w:rPr>
          <w:sz w:val="22"/>
          <w:szCs w:val="22"/>
        </w:rPr>
        <w:t xml:space="preserve"> pusėjimas prailgėja iki 12 val.</w:t>
      </w:r>
    </w:p>
    <w:p w14:paraId="1B10E948" w14:textId="24819536" w:rsidR="00D5709E" w:rsidRPr="00443A0A" w:rsidRDefault="00D5709E" w:rsidP="00D5709E">
      <w:pPr>
        <w:numPr>
          <w:ilvl w:val="12"/>
          <w:numId w:val="0"/>
        </w:numPr>
        <w:ind w:right="-2"/>
        <w:jc w:val="both"/>
        <w:rPr>
          <w:iCs/>
          <w:sz w:val="22"/>
          <w:szCs w:val="22"/>
        </w:rPr>
      </w:pPr>
      <w:proofErr w:type="spellStart"/>
      <w:r w:rsidRPr="00443A0A">
        <w:rPr>
          <w:sz w:val="22"/>
          <w:szCs w:val="22"/>
        </w:rPr>
        <w:t>Ciprofloksacino</w:t>
      </w:r>
      <w:proofErr w:type="spellEnd"/>
      <w:r w:rsidRPr="00443A0A">
        <w:rPr>
          <w:sz w:val="22"/>
          <w:szCs w:val="22"/>
        </w:rPr>
        <w:t xml:space="preserve"> </w:t>
      </w:r>
      <w:r w:rsidR="00C63A54">
        <w:rPr>
          <w:sz w:val="22"/>
          <w:szCs w:val="22"/>
        </w:rPr>
        <w:t xml:space="preserve">ne nuo inkstų priklausomas </w:t>
      </w:r>
      <w:r w:rsidRPr="00443A0A">
        <w:rPr>
          <w:sz w:val="22"/>
          <w:szCs w:val="22"/>
        </w:rPr>
        <w:t xml:space="preserve">klirensas </w:t>
      </w:r>
      <w:r w:rsidR="00C63A54">
        <w:rPr>
          <w:sz w:val="22"/>
          <w:szCs w:val="22"/>
        </w:rPr>
        <w:t xml:space="preserve">daugiausia priklauso nuo </w:t>
      </w:r>
      <w:proofErr w:type="spellStart"/>
      <w:r w:rsidRPr="00443A0A">
        <w:rPr>
          <w:sz w:val="22"/>
          <w:szCs w:val="22"/>
        </w:rPr>
        <w:t>transintestin</w:t>
      </w:r>
      <w:r w:rsidR="00C63A54">
        <w:rPr>
          <w:sz w:val="22"/>
          <w:szCs w:val="22"/>
        </w:rPr>
        <w:t>ės</w:t>
      </w:r>
      <w:proofErr w:type="spellEnd"/>
      <w:r w:rsidRPr="00443A0A">
        <w:rPr>
          <w:sz w:val="22"/>
          <w:szCs w:val="22"/>
        </w:rPr>
        <w:t xml:space="preserve"> </w:t>
      </w:r>
      <w:r w:rsidR="00C63A54">
        <w:rPr>
          <w:sz w:val="22"/>
          <w:szCs w:val="22"/>
        </w:rPr>
        <w:t>sekrecijos</w:t>
      </w:r>
      <w:r w:rsidRPr="00443A0A">
        <w:rPr>
          <w:sz w:val="22"/>
          <w:szCs w:val="22"/>
        </w:rPr>
        <w:t xml:space="preserve"> ir metabolizmo. 1 % dozės išskiriama per tulžį. </w:t>
      </w:r>
      <w:proofErr w:type="spellStart"/>
      <w:r w:rsidRPr="00443A0A">
        <w:rPr>
          <w:sz w:val="22"/>
          <w:szCs w:val="22"/>
        </w:rPr>
        <w:t>Ciprofloksacino</w:t>
      </w:r>
      <w:proofErr w:type="spellEnd"/>
      <w:r w:rsidRPr="00443A0A">
        <w:rPr>
          <w:sz w:val="22"/>
          <w:szCs w:val="22"/>
        </w:rPr>
        <w:t xml:space="preserve"> koncentracija tulžyje yra didelė.</w:t>
      </w:r>
    </w:p>
    <w:p w14:paraId="72D22C72" w14:textId="77777777" w:rsidR="00D5709E" w:rsidRPr="00443A0A" w:rsidRDefault="00D5709E" w:rsidP="00D5709E">
      <w:pPr>
        <w:numPr>
          <w:ilvl w:val="12"/>
          <w:numId w:val="0"/>
        </w:numPr>
        <w:ind w:right="-2"/>
        <w:jc w:val="both"/>
        <w:rPr>
          <w:iCs/>
          <w:sz w:val="22"/>
          <w:szCs w:val="22"/>
          <w:u w:val="single"/>
        </w:rPr>
      </w:pPr>
    </w:p>
    <w:p w14:paraId="04000196" w14:textId="77777777" w:rsidR="00D5709E" w:rsidRPr="00443A0A" w:rsidRDefault="00D5709E" w:rsidP="00D5709E">
      <w:pPr>
        <w:numPr>
          <w:ilvl w:val="12"/>
          <w:numId w:val="0"/>
        </w:numPr>
        <w:ind w:right="-2"/>
        <w:jc w:val="both"/>
        <w:rPr>
          <w:iCs/>
          <w:sz w:val="22"/>
          <w:szCs w:val="22"/>
          <w:u w:val="single"/>
        </w:rPr>
      </w:pPr>
      <w:r w:rsidRPr="00443A0A">
        <w:rPr>
          <w:sz w:val="22"/>
          <w:szCs w:val="22"/>
          <w:u w:val="single"/>
        </w:rPr>
        <w:t>Vaikai</w:t>
      </w:r>
    </w:p>
    <w:p w14:paraId="0F4987D3" w14:textId="77777777" w:rsidR="00D5709E" w:rsidRPr="00443A0A" w:rsidRDefault="00D5709E" w:rsidP="00D5709E">
      <w:pPr>
        <w:numPr>
          <w:ilvl w:val="12"/>
          <w:numId w:val="0"/>
        </w:numPr>
        <w:ind w:right="-2"/>
        <w:jc w:val="both"/>
        <w:rPr>
          <w:iCs/>
          <w:sz w:val="22"/>
          <w:szCs w:val="22"/>
        </w:rPr>
      </w:pPr>
      <w:proofErr w:type="spellStart"/>
      <w:r w:rsidRPr="00443A0A">
        <w:rPr>
          <w:sz w:val="22"/>
          <w:szCs w:val="22"/>
        </w:rPr>
        <w:t>Farmakokinetiniai</w:t>
      </w:r>
      <w:proofErr w:type="spellEnd"/>
      <w:r w:rsidRPr="00443A0A">
        <w:rPr>
          <w:sz w:val="22"/>
          <w:szCs w:val="22"/>
        </w:rPr>
        <w:t xml:space="preserve"> duomenys apie vaikus yra riboti.</w:t>
      </w:r>
    </w:p>
    <w:p w14:paraId="12EC6333" w14:textId="77777777" w:rsidR="00D5709E" w:rsidRPr="00443A0A" w:rsidRDefault="00D5709E" w:rsidP="00D5709E">
      <w:pPr>
        <w:numPr>
          <w:ilvl w:val="12"/>
          <w:numId w:val="0"/>
        </w:numPr>
        <w:ind w:right="-2"/>
        <w:jc w:val="both"/>
        <w:rPr>
          <w:iCs/>
          <w:sz w:val="22"/>
          <w:szCs w:val="22"/>
        </w:rPr>
      </w:pPr>
    </w:p>
    <w:p w14:paraId="11A66230" w14:textId="3BE6200F" w:rsidR="00D5709E" w:rsidRPr="00443A0A" w:rsidRDefault="00D5709E" w:rsidP="00D5709E">
      <w:pPr>
        <w:numPr>
          <w:ilvl w:val="12"/>
          <w:numId w:val="0"/>
        </w:numPr>
        <w:ind w:right="-2"/>
        <w:jc w:val="both"/>
        <w:rPr>
          <w:iCs/>
          <w:sz w:val="22"/>
          <w:szCs w:val="22"/>
        </w:rPr>
      </w:pPr>
      <w:r w:rsidRPr="00443A0A">
        <w:rPr>
          <w:sz w:val="22"/>
          <w:szCs w:val="22"/>
        </w:rPr>
        <w:t xml:space="preserve">Tyrimuose su vaikais </w:t>
      </w:r>
      <w:proofErr w:type="spellStart"/>
      <w:r w:rsidRPr="00443A0A">
        <w:rPr>
          <w:sz w:val="22"/>
          <w:szCs w:val="22"/>
        </w:rPr>
        <w:t>C</w:t>
      </w:r>
      <w:r w:rsidRPr="001158E5">
        <w:rPr>
          <w:sz w:val="22"/>
          <w:szCs w:val="22"/>
          <w:vertAlign w:val="subscript"/>
        </w:rPr>
        <w:t>max</w:t>
      </w:r>
      <w:proofErr w:type="spellEnd"/>
      <w:r w:rsidRPr="00443A0A">
        <w:rPr>
          <w:sz w:val="22"/>
          <w:szCs w:val="22"/>
        </w:rPr>
        <w:t xml:space="preserve"> ir AUC nepriklausė nuo amžiaus (virš vienų metų). Nepastebėtas žymus </w:t>
      </w:r>
      <w:proofErr w:type="spellStart"/>
      <w:r w:rsidRPr="00443A0A">
        <w:rPr>
          <w:sz w:val="22"/>
          <w:szCs w:val="22"/>
        </w:rPr>
        <w:t>C</w:t>
      </w:r>
      <w:r w:rsidRPr="001158E5">
        <w:rPr>
          <w:sz w:val="22"/>
          <w:szCs w:val="22"/>
          <w:vertAlign w:val="subscript"/>
        </w:rPr>
        <w:t>max</w:t>
      </w:r>
      <w:proofErr w:type="spellEnd"/>
      <w:r w:rsidRPr="00443A0A">
        <w:rPr>
          <w:sz w:val="22"/>
          <w:szCs w:val="22"/>
        </w:rPr>
        <w:t xml:space="preserve"> ir AUC padidėjimas vartojant kelias dozes (10 mg/kg tris kartus per </w:t>
      </w:r>
      <w:r w:rsidR="004A79E3">
        <w:rPr>
          <w:sz w:val="22"/>
          <w:szCs w:val="22"/>
        </w:rPr>
        <w:t>parą</w:t>
      </w:r>
      <w:r w:rsidRPr="00443A0A">
        <w:rPr>
          <w:sz w:val="22"/>
          <w:szCs w:val="22"/>
        </w:rPr>
        <w:t>).</w:t>
      </w:r>
    </w:p>
    <w:p w14:paraId="371189EE" w14:textId="77777777" w:rsidR="00D5709E" w:rsidRPr="00443A0A" w:rsidRDefault="00D5709E" w:rsidP="00D5709E">
      <w:pPr>
        <w:numPr>
          <w:ilvl w:val="12"/>
          <w:numId w:val="0"/>
        </w:numPr>
        <w:ind w:right="-2"/>
        <w:jc w:val="both"/>
        <w:rPr>
          <w:iCs/>
          <w:sz w:val="22"/>
          <w:szCs w:val="22"/>
        </w:rPr>
      </w:pPr>
    </w:p>
    <w:p w14:paraId="36E535AB" w14:textId="77777777" w:rsidR="00D5709E" w:rsidRPr="00443A0A" w:rsidRDefault="00D5709E" w:rsidP="00D5709E">
      <w:pPr>
        <w:numPr>
          <w:ilvl w:val="12"/>
          <w:numId w:val="0"/>
        </w:numPr>
        <w:ind w:right="-2"/>
        <w:jc w:val="both"/>
        <w:rPr>
          <w:iCs/>
          <w:sz w:val="22"/>
          <w:szCs w:val="22"/>
        </w:rPr>
      </w:pPr>
      <w:r w:rsidRPr="00443A0A">
        <w:rPr>
          <w:sz w:val="22"/>
          <w:szCs w:val="22"/>
        </w:rPr>
        <w:t xml:space="preserve">10 vaikų su ūmiu sepsiu </w:t>
      </w:r>
      <w:proofErr w:type="spellStart"/>
      <w:r w:rsidRPr="00443A0A">
        <w:rPr>
          <w:sz w:val="22"/>
          <w:szCs w:val="22"/>
        </w:rPr>
        <w:t>C</w:t>
      </w:r>
      <w:r w:rsidRPr="001158E5">
        <w:rPr>
          <w:sz w:val="22"/>
          <w:szCs w:val="22"/>
          <w:vertAlign w:val="subscript"/>
        </w:rPr>
        <w:t>max</w:t>
      </w:r>
      <w:proofErr w:type="spellEnd"/>
      <w:r w:rsidRPr="00443A0A">
        <w:rPr>
          <w:sz w:val="22"/>
          <w:szCs w:val="22"/>
        </w:rPr>
        <w:t xml:space="preserve"> buvo 6,1 mg/l (4,6–8,3 mg/l) po 1 valandos intraveninės infuzijos skiriant 10 mg/kg vaikams, jaunesniems nei 1 metai, palyginti su 7,2 mg/l (4,7–11,8 mg/l) vaikams nuo 1 iki 5 metų. AUC vertės buvo 17,4 mg*h/l (11,8–32,0 mg*h/l) ir 16,5 mg*h/l (11,0–23,8 mg*h/l) atitinkamose amžiaus grupėse.</w:t>
      </w:r>
    </w:p>
    <w:p w14:paraId="1248C288" w14:textId="77777777" w:rsidR="00D5709E" w:rsidRPr="00443A0A" w:rsidRDefault="00D5709E" w:rsidP="00D5709E">
      <w:pPr>
        <w:numPr>
          <w:ilvl w:val="12"/>
          <w:numId w:val="0"/>
        </w:numPr>
        <w:ind w:right="-2"/>
        <w:jc w:val="both"/>
        <w:rPr>
          <w:iCs/>
          <w:sz w:val="22"/>
          <w:szCs w:val="22"/>
        </w:rPr>
      </w:pPr>
    </w:p>
    <w:p w14:paraId="23F68520" w14:textId="1A45FE01" w:rsidR="008D3B35" w:rsidRPr="00443A0A" w:rsidRDefault="00D5709E" w:rsidP="00F96782">
      <w:pPr>
        <w:numPr>
          <w:ilvl w:val="12"/>
          <w:numId w:val="0"/>
        </w:numPr>
        <w:ind w:right="-2"/>
        <w:jc w:val="both"/>
        <w:rPr>
          <w:iCs/>
          <w:sz w:val="22"/>
          <w:szCs w:val="22"/>
        </w:rPr>
      </w:pPr>
      <w:r w:rsidRPr="00443A0A">
        <w:rPr>
          <w:sz w:val="22"/>
          <w:szCs w:val="22"/>
        </w:rPr>
        <w:t xml:space="preserve">Šios vertės sutampa su terapinę dozę gavusių suaugusiųjų intervalais. Remiantis įvairiomis infekcijomis sergančių vaikų </w:t>
      </w:r>
      <w:proofErr w:type="spellStart"/>
      <w:r w:rsidRPr="00443A0A">
        <w:rPr>
          <w:sz w:val="22"/>
          <w:szCs w:val="22"/>
        </w:rPr>
        <w:t>farmakokinetine</w:t>
      </w:r>
      <w:proofErr w:type="spellEnd"/>
      <w:r w:rsidRPr="00443A0A">
        <w:rPr>
          <w:sz w:val="22"/>
          <w:szCs w:val="22"/>
        </w:rPr>
        <w:t xml:space="preserve"> analize, numatyta </w:t>
      </w:r>
      <w:r w:rsidR="00C63A54" w:rsidRPr="00443A0A">
        <w:rPr>
          <w:sz w:val="22"/>
          <w:szCs w:val="22"/>
        </w:rPr>
        <w:t xml:space="preserve">vaikų </w:t>
      </w:r>
      <w:r w:rsidRPr="00443A0A">
        <w:rPr>
          <w:sz w:val="22"/>
          <w:szCs w:val="22"/>
        </w:rPr>
        <w:t xml:space="preserve">vidutinė </w:t>
      </w:r>
      <w:proofErr w:type="spellStart"/>
      <w:r w:rsidR="00C63A54">
        <w:rPr>
          <w:sz w:val="22"/>
          <w:szCs w:val="22"/>
        </w:rPr>
        <w:t>ciprofloksacino</w:t>
      </w:r>
      <w:r w:rsidRPr="00443A0A">
        <w:rPr>
          <w:sz w:val="22"/>
          <w:szCs w:val="22"/>
        </w:rPr>
        <w:t>pusėjimo</w:t>
      </w:r>
      <w:proofErr w:type="spellEnd"/>
      <w:r w:rsidRPr="00443A0A">
        <w:rPr>
          <w:sz w:val="22"/>
          <w:szCs w:val="22"/>
        </w:rPr>
        <w:t xml:space="preserve"> trukmė yra maždaug 4–5 val., o per burną vartojamos suspensijos biologinis prieinamumas kinta nuo 50 iki 80 %.</w:t>
      </w:r>
    </w:p>
    <w:p w14:paraId="442EE6BE" w14:textId="77777777" w:rsidR="008D3B35" w:rsidRPr="00443A0A" w:rsidRDefault="008D3B35">
      <w:pPr>
        <w:keepNext/>
        <w:tabs>
          <w:tab w:val="left" w:pos="567"/>
        </w:tabs>
        <w:spacing w:line="260" w:lineRule="exact"/>
        <w:jc w:val="both"/>
        <w:outlineLvl w:val="3"/>
        <w:rPr>
          <w:sz w:val="22"/>
          <w:szCs w:val="22"/>
        </w:rPr>
      </w:pPr>
    </w:p>
    <w:p w14:paraId="5656EDD3" w14:textId="77777777"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5.3</w:t>
      </w:r>
      <w:r w:rsidRPr="00443A0A">
        <w:rPr>
          <w:b/>
          <w:bCs/>
          <w:sz w:val="22"/>
          <w:szCs w:val="22"/>
          <w:lang w:eastAsia="x-none"/>
        </w:rPr>
        <w:tab/>
      </w:r>
      <w:proofErr w:type="spellStart"/>
      <w:r w:rsidRPr="00443A0A">
        <w:rPr>
          <w:b/>
          <w:bCs/>
          <w:sz w:val="22"/>
          <w:szCs w:val="22"/>
          <w:lang w:eastAsia="x-none"/>
        </w:rPr>
        <w:t>Ikiklinikinių</w:t>
      </w:r>
      <w:proofErr w:type="spellEnd"/>
      <w:r w:rsidRPr="00443A0A">
        <w:rPr>
          <w:b/>
          <w:bCs/>
          <w:sz w:val="22"/>
          <w:szCs w:val="22"/>
          <w:lang w:eastAsia="x-none"/>
        </w:rPr>
        <w:t xml:space="preserve"> saugumo tyrimų duomenys</w:t>
      </w:r>
    </w:p>
    <w:p w14:paraId="5FEE9995" w14:textId="77777777" w:rsidR="008D3B35" w:rsidRPr="00443A0A" w:rsidRDefault="008D3B35">
      <w:pPr>
        <w:rPr>
          <w:sz w:val="22"/>
          <w:szCs w:val="22"/>
        </w:rPr>
      </w:pPr>
    </w:p>
    <w:p w14:paraId="3941995B" w14:textId="77777777" w:rsidR="00D5709E" w:rsidRPr="00443A0A" w:rsidRDefault="00D5709E" w:rsidP="00D5709E">
      <w:pPr>
        <w:numPr>
          <w:ilvl w:val="12"/>
          <w:numId w:val="0"/>
        </w:numPr>
        <w:ind w:right="-2"/>
        <w:jc w:val="both"/>
        <w:rPr>
          <w:iCs/>
          <w:sz w:val="22"/>
          <w:szCs w:val="22"/>
        </w:rPr>
      </w:pPr>
      <w:r w:rsidRPr="00443A0A">
        <w:rPr>
          <w:sz w:val="22"/>
          <w:szCs w:val="22"/>
        </w:rPr>
        <w:t>Neklinikiniai duomenys, remiantis įprastais vienos dozės toksiškumo, pakartojamos dozės toksiškumo, kancerogeninio potencialo ar toksiškumo reprodukcijai tyrimais, neatskleidžia ypatingų pavojų žmonėms.</w:t>
      </w:r>
    </w:p>
    <w:p w14:paraId="24A5101A" w14:textId="0A2E277C" w:rsidR="00D5709E" w:rsidRPr="00443A0A" w:rsidRDefault="00D5709E" w:rsidP="00D5709E">
      <w:pPr>
        <w:numPr>
          <w:ilvl w:val="12"/>
          <w:numId w:val="0"/>
        </w:numPr>
        <w:ind w:right="-2"/>
        <w:jc w:val="both"/>
        <w:rPr>
          <w:iCs/>
          <w:sz w:val="22"/>
          <w:szCs w:val="22"/>
        </w:rPr>
      </w:pPr>
      <w:r w:rsidRPr="00443A0A">
        <w:rPr>
          <w:sz w:val="22"/>
          <w:szCs w:val="22"/>
        </w:rPr>
        <w:t xml:space="preserve">Kaip ir daugelis kitų </w:t>
      </w:r>
      <w:proofErr w:type="spellStart"/>
      <w:r w:rsidR="008F3943">
        <w:rPr>
          <w:sz w:val="22"/>
          <w:szCs w:val="22"/>
        </w:rPr>
        <w:t>ch</w:t>
      </w:r>
      <w:r w:rsidRPr="00443A0A">
        <w:rPr>
          <w:sz w:val="22"/>
          <w:szCs w:val="22"/>
        </w:rPr>
        <w:t>inolonų</w:t>
      </w:r>
      <w:proofErr w:type="spellEnd"/>
      <w:r w:rsidRPr="00443A0A">
        <w:rPr>
          <w:sz w:val="22"/>
          <w:szCs w:val="22"/>
        </w:rPr>
        <w:t xml:space="preserve">, </w:t>
      </w:r>
      <w:proofErr w:type="spellStart"/>
      <w:r w:rsidRPr="00443A0A">
        <w:rPr>
          <w:sz w:val="22"/>
          <w:szCs w:val="22"/>
        </w:rPr>
        <w:t>ciprofloksacinas</w:t>
      </w:r>
      <w:proofErr w:type="spellEnd"/>
      <w:r w:rsidRPr="00443A0A">
        <w:rPr>
          <w:sz w:val="22"/>
          <w:szCs w:val="22"/>
        </w:rPr>
        <w:t xml:space="preserve"> yra </w:t>
      </w:r>
      <w:proofErr w:type="spellStart"/>
      <w:r w:rsidRPr="00443A0A">
        <w:rPr>
          <w:sz w:val="22"/>
          <w:szCs w:val="22"/>
        </w:rPr>
        <w:t>fototoksiškas</w:t>
      </w:r>
      <w:proofErr w:type="spellEnd"/>
      <w:r w:rsidRPr="00443A0A">
        <w:rPr>
          <w:sz w:val="22"/>
          <w:szCs w:val="22"/>
        </w:rPr>
        <w:t xml:space="preserve"> gyvūnams kliniškai reikšmingais poveikio lygiais. Duomenys apie </w:t>
      </w:r>
      <w:proofErr w:type="spellStart"/>
      <w:r w:rsidRPr="00443A0A">
        <w:rPr>
          <w:sz w:val="22"/>
          <w:szCs w:val="22"/>
        </w:rPr>
        <w:t>fotomutageniškumą</w:t>
      </w:r>
      <w:proofErr w:type="spellEnd"/>
      <w:r w:rsidRPr="00443A0A">
        <w:rPr>
          <w:sz w:val="22"/>
          <w:szCs w:val="22"/>
        </w:rPr>
        <w:t xml:space="preserve"> / </w:t>
      </w:r>
      <w:proofErr w:type="spellStart"/>
      <w:r w:rsidRPr="00443A0A">
        <w:rPr>
          <w:sz w:val="22"/>
          <w:szCs w:val="22"/>
        </w:rPr>
        <w:t>fotokancerogeniškumą</w:t>
      </w:r>
      <w:proofErr w:type="spellEnd"/>
      <w:r w:rsidRPr="00443A0A">
        <w:rPr>
          <w:sz w:val="22"/>
          <w:szCs w:val="22"/>
        </w:rPr>
        <w:t xml:space="preserve"> rodo silpną </w:t>
      </w:r>
      <w:proofErr w:type="spellStart"/>
      <w:r w:rsidRPr="00443A0A">
        <w:rPr>
          <w:sz w:val="22"/>
          <w:szCs w:val="22"/>
        </w:rPr>
        <w:t>ciprofloksacino</w:t>
      </w:r>
      <w:proofErr w:type="spellEnd"/>
      <w:r w:rsidRPr="00443A0A">
        <w:rPr>
          <w:sz w:val="22"/>
          <w:szCs w:val="22"/>
        </w:rPr>
        <w:t xml:space="preserve"> </w:t>
      </w:r>
      <w:proofErr w:type="spellStart"/>
      <w:r w:rsidRPr="00443A0A">
        <w:rPr>
          <w:i/>
          <w:sz w:val="22"/>
          <w:szCs w:val="22"/>
        </w:rPr>
        <w:t>in</w:t>
      </w:r>
      <w:proofErr w:type="spellEnd"/>
      <w:r w:rsidRPr="00443A0A">
        <w:rPr>
          <w:i/>
          <w:sz w:val="22"/>
          <w:szCs w:val="22"/>
        </w:rPr>
        <w:t xml:space="preserve"> </w:t>
      </w:r>
      <w:proofErr w:type="spellStart"/>
      <w:r w:rsidRPr="00443A0A">
        <w:rPr>
          <w:i/>
          <w:sz w:val="22"/>
          <w:szCs w:val="22"/>
        </w:rPr>
        <w:t>vitro</w:t>
      </w:r>
      <w:proofErr w:type="spellEnd"/>
      <w:r w:rsidRPr="00443A0A">
        <w:rPr>
          <w:sz w:val="22"/>
          <w:szCs w:val="22"/>
        </w:rPr>
        <w:t xml:space="preserve"> bandymų su gyvūnais metu </w:t>
      </w:r>
      <w:proofErr w:type="spellStart"/>
      <w:r w:rsidRPr="00443A0A">
        <w:rPr>
          <w:sz w:val="22"/>
          <w:szCs w:val="22"/>
        </w:rPr>
        <w:t>fotomutageninį</w:t>
      </w:r>
      <w:proofErr w:type="spellEnd"/>
      <w:r w:rsidRPr="00443A0A">
        <w:rPr>
          <w:sz w:val="22"/>
          <w:szCs w:val="22"/>
        </w:rPr>
        <w:t xml:space="preserve"> ar </w:t>
      </w:r>
      <w:proofErr w:type="spellStart"/>
      <w:r w:rsidR="00C63A54" w:rsidRPr="00443A0A">
        <w:rPr>
          <w:sz w:val="22"/>
          <w:szCs w:val="22"/>
        </w:rPr>
        <w:t>fototumor</w:t>
      </w:r>
      <w:r w:rsidR="00C63A54">
        <w:rPr>
          <w:sz w:val="22"/>
          <w:szCs w:val="22"/>
        </w:rPr>
        <w:t>o</w:t>
      </w:r>
      <w:r w:rsidR="00C63A54" w:rsidRPr="00443A0A">
        <w:rPr>
          <w:sz w:val="22"/>
          <w:szCs w:val="22"/>
        </w:rPr>
        <w:t>geninį</w:t>
      </w:r>
      <w:proofErr w:type="spellEnd"/>
      <w:r w:rsidR="00C63A54" w:rsidRPr="00443A0A">
        <w:rPr>
          <w:sz w:val="22"/>
          <w:szCs w:val="22"/>
        </w:rPr>
        <w:t xml:space="preserve"> </w:t>
      </w:r>
      <w:r w:rsidRPr="00443A0A">
        <w:rPr>
          <w:sz w:val="22"/>
          <w:szCs w:val="22"/>
        </w:rPr>
        <w:t xml:space="preserve">efektą. Šis poveikis buvo lyginamas su kitais </w:t>
      </w:r>
      <w:proofErr w:type="spellStart"/>
      <w:r w:rsidRPr="00443A0A">
        <w:rPr>
          <w:sz w:val="22"/>
          <w:szCs w:val="22"/>
        </w:rPr>
        <w:t>girazės</w:t>
      </w:r>
      <w:proofErr w:type="spellEnd"/>
      <w:r w:rsidRPr="00443A0A">
        <w:rPr>
          <w:sz w:val="22"/>
          <w:szCs w:val="22"/>
        </w:rPr>
        <w:t xml:space="preserve"> inhibitoriais.</w:t>
      </w:r>
    </w:p>
    <w:p w14:paraId="6B677954" w14:textId="77777777" w:rsidR="00D5709E" w:rsidRPr="00443A0A" w:rsidRDefault="00D5709E" w:rsidP="00D5709E">
      <w:pPr>
        <w:numPr>
          <w:ilvl w:val="12"/>
          <w:numId w:val="0"/>
        </w:numPr>
        <w:ind w:right="-2"/>
        <w:jc w:val="both"/>
        <w:rPr>
          <w:iCs/>
          <w:sz w:val="22"/>
          <w:szCs w:val="22"/>
        </w:rPr>
      </w:pPr>
    </w:p>
    <w:p w14:paraId="7BA67B15" w14:textId="61730277" w:rsidR="00D5709E" w:rsidRPr="00443A0A" w:rsidRDefault="00D5709E" w:rsidP="00D5709E">
      <w:pPr>
        <w:numPr>
          <w:ilvl w:val="12"/>
          <w:numId w:val="0"/>
        </w:numPr>
        <w:ind w:right="-2"/>
        <w:jc w:val="both"/>
        <w:rPr>
          <w:iCs/>
          <w:sz w:val="22"/>
          <w:szCs w:val="22"/>
          <w:u w:val="single"/>
        </w:rPr>
      </w:pPr>
      <w:r w:rsidRPr="00443A0A">
        <w:rPr>
          <w:sz w:val="22"/>
          <w:szCs w:val="22"/>
          <w:u w:val="single"/>
        </w:rPr>
        <w:t xml:space="preserve">Sąnarių </w:t>
      </w:r>
      <w:proofErr w:type="spellStart"/>
      <w:r w:rsidRPr="00443A0A">
        <w:rPr>
          <w:sz w:val="22"/>
          <w:szCs w:val="22"/>
          <w:u w:val="single"/>
        </w:rPr>
        <w:t>toleruotumas</w:t>
      </w:r>
      <w:proofErr w:type="spellEnd"/>
    </w:p>
    <w:p w14:paraId="3CCCC04D" w14:textId="77777777" w:rsidR="00D5709E" w:rsidRPr="00443A0A" w:rsidRDefault="00D5709E" w:rsidP="00D5709E">
      <w:pPr>
        <w:numPr>
          <w:ilvl w:val="12"/>
          <w:numId w:val="0"/>
        </w:numPr>
        <w:ind w:right="-2"/>
        <w:jc w:val="both"/>
        <w:rPr>
          <w:iCs/>
          <w:sz w:val="22"/>
          <w:szCs w:val="22"/>
        </w:rPr>
      </w:pPr>
      <w:r w:rsidRPr="00443A0A">
        <w:rPr>
          <w:sz w:val="22"/>
          <w:szCs w:val="22"/>
        </w:rPr>
        <w:t xml:space="preserve">Kaip pranešama apie kitus </w:t>
      </w:r>
      <w:proofErr w:type="spellStart"/>
      <w:r w:rsidRPr="00443A0A">
        <w:rPr>
          <w:sz w:val="22"/>
          <w:szCs w:val="22"/>
        </w:rPr>
        <w:t>girazės</w:t>
      </w:r>
      <w:proofErr w:type="spellEnd"/>
      <w:r w:rsidRPr="00443A0A">
        <w:rPr>
          <w:sz w:val="22"/>
          <w:szCs w:val="22"/>
        </w:rPr>
        <w:t xml:space="preserve"> inhibitorius, </w:t>
      </w:r>
      <w:proofErr w:type="spellStart"/>
      <w:r w:rsidRPr="00443A0A">
        <w:rPr>
          <w:sz w:val="22"/>
          <w:szCs w:val="22"/>
        </w:rPr>
        <w:t>ciprofloksacinas</w:t>
      </w:r>
      <w:proofErr w:type="spellEnd"/>
      <w:r w:rsidRPr="00443A0A">
        <w:rPr>
          <w:sz w:val="22"/>
          <w:szCs w:val="22"/>
        </w:rPr>
        <w:t xml:space="preserve"> žaloja didžiuosius nesubrendusių gyvūnų svorį laikančius sąnarius.</w:t>
      </w:r>
    </w:p>
    <w:p w14:paraId="15FA2490" w14:textId="77777777" w:rsidR="00D5709E" w:rsidRPr="00443A0A" w:rsidRDefault="00D5709E" w:rsidP="00D5709E">
      <w:pPr>
        <w:rPr>
          <w:iCs/>
          <w:sz w:val="22"/>
          <w:szCs w:val="22"/>
        </w:rPr>
      </w:pPr>
      <w:r w:rsidRPr="00443A0A">
        <w:rPr>
          <w:sz w:val="22"/>
          <w:szCs w:val="22"/>
        </w:rPr>
        <w:t xml:space="preserve">Žalos kremzlėms mastas kinta priklausomai nuo amžiaus, rūšies ir dozės; žalą galima sumažinti sumažinant svorį nuo sąnarių. Tyrimų su suaugusiais gyvūnais (žiurkėmis, šunimis) metu nepastebėta žalos kremzlėms įrodymų. Tyrimo su jaunais skalikais metu </w:t>
      </w:r>
      <w:proofErr w:type="spellStart"/>
      <w:r w:rsidRPr="00443A0A">
        <w:rPr>
          <w:sz w:val="22"/>
          <w:szCs w:val="22"/>
        </w:rPr>
        <w:t>ciprofloksacinas</w:t>
      </w:r>
      <w:proofErr w:type="spellEnd"/>
      <w:r w:rsidRPr="00443A0A">
        <w:rPr>
          <w:sz w:val="22"/>
          <w:szCs w:val="22"/>
        </w:rPr>
        <w:t xml:space="preserve"> sukėlė rimtų sąnarių </w:t>
      </w:r>
      <w:r w:rsidRPr="00443A0A">
        <w:rPr>
          <w:sz w:val="22"/>
          <w:szCs w:val="22"/>
        </w:rPr>
        <w:lastRenderedPageBreak/>
        <w:t>pokyčių su terapinėmis dozėmis praėjus dviem savaitėms po gydymo, tai buvo vis dar matoma po 5 mėnesių.</w:t>
      </w:r>
    </w:p>
    <w:p w14:paraId="08625A9E" w14:textId="77777777" w:rsidR="008D3B35" w:rsidRPr="00443A0A" w:rsidRDefault="008D3B35">
      <w:pPr>
        <w:rPr>
          <w:sz w:val="22"/>
          <w:szCs w:val="22"/>
        </w:rPr>
      </w:pPr>
    </w:p>
    <w:p w14:paraId="403B1306" w14:textId="77777777" w:rsidR="008D3B35" w:rsidRPr="00443A0A" w:rsidRDefault="008D3B35">
      <w:pPr>
        <w:rPr>
          <w:sz w:val="22"/>
          <w:szCs w:val="22"/>
        </w:rPr>
      </w:pPr>
    </w:p>
    <w:p w14:paraId="3555ACCA" w14:textId="77777777" w:rsidR="008D3B35" w:rsidRPr="00443A0A" w:rsidRDefault="00AB4978">
      <w:pPr>
        <w:keepNext/>
        <w:keepLines/>
        <w:tabs>
          <w:tab w:val="left" w:pos="567"/>
        </w:tabs>
        <w:outlineLvl w:val="2"/>
        <w:rPr>
          <w:b/>
          <w:bCs/>
          <w:sz w:val="22"/>
          <w:szCs w:val="22"/>
          <w:lang w:eastAsia="x-none"/>
        </w:rPr>
      </w:pPr>
      <w:r w:rsidRPr="00443A0A">
        <w:rPr>
          <w:b/>
          <w:bCs/>
          <w:sz w:val="22"/>
          <w:szCs w:val="22"/>
          <w:lang w:eastAsia="x-none"/>
        </w:rPr>
        <w:t>6.</w:t>
      </w:r>
      <w:r w:rsidRPr="00443A0A">
        <w:rPr>
          <w:b/>
          <w:bCs/>
          <w:sz w:val="22"/>
          <w:szCs w:val="22"/>
          <w:lang w:eastAsia="x-none"/>
        </w:rPr>
        <w:tab/>
        <w:t>FARMACINĖ INFORMACIJA</w:t>
      </w:r>
    </w:p>
    <w:p w14:paraId="32D29288" w14:textId="77777777" w:rsidR="008D3B35" w:rsidRPr="00443A0A" w:rsidRDefault="008D3B35">
      <w:pPr>
        <w:rPr>
          <w:sz w:val="22"/>
          <w:szCs w:val="22"/>
        </w:rPr>
      </w:pPr>
    </w:p>
    <w:p w14:paraId="534C3A61" w14:textId="77777777"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6.1</w:t>
      </w:r>
      <w:r w:rsidRPr="00443A0A">
        <w:rPr>
          <w:b/>
          <w:bCs/>
          <w:sz w:val="22"/>
          <w:szCs w:val="22"/>
          <w:lang w:eastAsia="x-none"/>
        </w:rPr>
        <w:tab/>
        <w:t>Pagalbinių medžiagų sąrašas</w:t>
      </w:r>
    </w:p>
    <w:p w14:paraId="2E688650" w14:textId="77777777" w:rsidR="008D3B35" w:rsidRPr="00443A0A" w:rsidRDefault="008D3B35">
      <w:pPr>
        <w:rPr>
          <w:sz w:val="22"/>
          <w:szCs w:val="22"/>
        </w:rPr>
      </w:pPr>
    </w:p>
    <w:p w14:paraId="7F1F0EB2" w14:textId="14327CB4" w:rsidR="00D5709E" w:rsidRPr="00443A0A" w:rsidRDefault="00D5709E" w:rsidP="00D5709E">
      <w:pPr>
        <w:ind w:left="567" w:hanging="567"/>
        <w:rPr>
          <w:sz w:val="22"/>
          <w:szCs w:val="22"/>
        </w:rPr>
      </w:pPr>
      <w:r w:rsidRPr="00443A0A">
        <w:rPr>
          <w:sz w:val="22"/>
          <w:szCs w:val="22"/>
        </w:rPr>
        <w:t xml:space="preserve">Pieno rūgšties tirpalas </w:t>
      </w:r>
    </w:p>
    <w:p w14:paraId="6583C437" w14:textId="6FE6C753" w:rsidR="00D5709E" w:rsidRPr="00443A0A" w:rsidRDefault="00D5709E" w:rsidP="00D5709E">
      <w:pPr>
        <w:ind w:left="567" w:hanging="567"/>
        <w:rPr>
          <w:sz w:val="22"/>
          <w:szCs w:val="22"/>
        </w:rPr>
      </w:pPr>
      <w:r w:rsidRPr="00443A0A">
        <w:rPr>
          <w:sz w:val="22"/>
          <w:szCs w:val="22"/>
        </w:rPr>
        <w:t>Natrio chloridas</w:t>
      </w:r>
    </w:p>
    <w:p w14:paraId="0B0B4E12" w14:textId="0379B55D" w:rsidR="00D5709E" w:rsidRPr="00443A0A" w:rsidRDefault="00D5709E" w:rsidP="00D5709E">
      <w:pPr>
        <w:ind w:left="567" w:hanging="567"/>
        <w:rPr>
          <w:sz w:val="22"/>
          <w:szCs w:val="22"/>
        </w:rPr>
      </w:pPr>
      <w:r w:rsidRPr="00443A0A">
        <w:rPr>
          <w:sz w:val="22"/>
          <w:szCs w:val="22"/>
        </w:rPr>
        <w:t xml:space="preserve">Koncentruota </w:t>
      </w:r>
      <w:r w:rsidR="008208BF">
        <w:rPr>
          <w:sz w:val="22"/>
          <w:szCs w:val="22"/>
        </w:rPr>
        <w:t>vandenilio chlorido</w:t>
      </w:r>
      <w:r w:rsidR="00873AF9">
        <w:rPr>
          <w:sz w:val="22"/>
          <w:szCs w:val="22"/>
        </w:rPr>
        <w:t xml:space="preserve"> rūgštis</w:t>
      </w:r>
    </w:p>
    <w:p w14:paraId="4BBEC515" w14:textId="09A19EF2" w:rsidR="00D5709E" w:rsidRPr="00443A0A" w:rsidRDefault="008208BF" w:rsidP="00D5709E">
      <w:pPr>
        <w:ind w:left="567" w:hanging="567"/>
        <w:rPr>
          <w:sz w:val="22"/>
          <w:szCs w:val="22"/>
        </w:rPr>
      </w:pPr>
      <w:r>
        <w:rPr>
          <w:sz w:val="22"/>
          <w:szCs w:val="22"/>
        </w:rPr>
        <w:t>Injekcinis v</w:t>
      </w:r>
      <w:r w:rsidR="00D5709E" w:rsidRPr="00443A0A">
        <w:rPr>
          <w:sz w:val="22"/>
          <w:szCs w:val="22"/>
        </w:rPr>
        <w:t>anduo</w:t>
      </w:r>
    </w:p>
    <w:p w14:paraId="3577606E" w14:textId="77777777" w:rsidR="008D3B35" w:rsidRPr="00443A0A" w:rsidRDefault="008D3B35">
      <w:pPr>
        <w:rPr>
          <w:sz w:val="22"/>
          <w:szCs w:val="22"/>
        </w:rPr>
      </w:pPr>
    </w:p>
    <w:p w14:paraId="3FBB33B4" w14:textId="77777777"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6.2</w:t>
      </w:r>
      <w:r w:rsidRPr="00443A0A">
        <w:rPr>
          <w:b/>
          <w:bCs/>
          <w:sz w:val="22"/>
          <w:szCs w:val="22"/>
          <w:lang w:eastAsia="x-none"/>
        </w:rPr>
        <w:tab/>
        <w:t>Nesuderinamumas</w:t>
      </w:r>
    </w:p>
    <w:p w14:paraId="0BBB4EC5" w14:textId="77777777" w:rsidR="008D3B35" w:rsidRPr="00443A0A" w:rsidRDefault="008D3B35">
      <w:pPr>
        <w:rPr>
          <w:sz w:val="22"/>
          <w:szCs w:val="22"/>
        </w:rPr>
      </w:pPr>
    </w:p>
    <w:p w14:paraId="6DBB864A" w14:textId="185B5633" w:rsidR="00D5709E" w:rsidRPr="00443A0A" w:rsidRDefault="00D5709E" w:rsidP="00D5709E">
      <w:pPr>
        <w:jc w:val="both"/>
        <w:rPr>
          <w:sz w:val="22"/>
          <w:szCs w:val="22"/>
        </w:rPr>
      </w:pPr>
      <w:r w:rsidRPr="00443A0A">
        <w:rPr>
          <w:sz w:val="22"/>
          <w:szCs w:val="22"/>
        </w:rPr>
        <w:t>Šio vaistinio preparato negalima maišyti su kitais, išskyrus nurodytus 6.6 skyriuje.</w:t>
      </w:r>
    </w:p>
    <w:p w14:paraId="4E1BA876" w14:textId="77777777" w:rsidR="00D5709E" w:rsidRPr="00443A0A" w:rsidRDefault="00D5709E" w:rsidP="00D5709E">
      <w:pPr>
        <w:jc w:val="both"/>
        <w:rPr>
          <w:sz w:val="22"/>
          <w:szCs w:val="22"/>
          <w:highlight w:val="cyan"/>
        </w:rPr>
      </w:pPr>
    </w:p>
    <w:p w14:paraId="161AA025" w14:textId="07AE1CEC" w:rsidR="00D5709E" w:rsidRPr="005E47A4" w:rsidRDefault="005E47A4" w:rsidP="00D5709E">
      <w:pPr>
        <w:jc w:val="both"/>
        <w:rPr>
          <w:sz w:val="22"/>
          <w:szCs w:val="22"/>
        </w:rPr>
      </w:pPr>
      <w:r w:rsidRPr="005E47A4">
        <w:rPr>
          <w:sz w:val="22"/>
          <w:szCs w:val="22"/>
          <w:lang w:eastAsia="lt-LT"/>
        </w:rPr>
        <w:t>Infuzinis tirpalas visada turi būti leidžiamas atskirai, nebent jo suderinamumas su kitais infuziniais tirpalais ir (arba) vaistiniais preparatais yra patvirtintas</w:t>
      </w:r>
      <w:r w:rsidR="00D5709E" w:rsidRPr="005E47A4">
        <w:rPr>
          <w:sz w:val="22"/>
          <w:szCs w:val="22"/>
        </w:rPr>
        <w:t>. Akivaizdūs nesuderinamumo požymiai yra, pavyzdžiui, nuosėdos, drumst</w:t>
      </w:r>
      <w:r w:rsidRPr="005E47A4">
        <w:rPr>
          <w:sz w:val="22"/>
          <w:szCs w:val="22"/>
        </w:rPr>
        <w:t>is</w:t>
      </w:r>
      <w:r w:rsidR="00D5709E" w:rsidRPr="005E47A4">
        <w:rPr>
          <w:sz w:val="22"/>
          <w:szCs w:val="22"/>
        </w:rPr>
        <w:t xml:space="preserve"> ir spalvos p</w:t>
      </w:r>
      <w:r w:rsidRPr="001158E5">
        <w:rPr>
          <w:sz w:val="22"/>
          <w:szCs w:val="22"/>
        </w:rPr>
        <w:t>okytis</w:t>
      </w:r>
      <w:r w:rsidR="00D5709E" w:rsidRPr="005E47A4">
        <w:rPr>
          <w:sz w:val="22"/>
          <w:szCs w:val="22"/>
        </w:rPr>
        <w:t>.</w:t>
      </w:r>
    </w:p>
    <w:p w14:paraId="167E66CA" w14:textId="77777777" w:rsidR="00D5709E" w:rsidRPr="008208BF" w:rsidRDefault="00D5709E" w:rsidP="00D5709E">
      <w:pPr>
        <w:jc w:val="both"/>
        <w:rPr>
          <w:sz w:val="22"/>
          <w:szCs w:val="22"/>
          <w:highlight w:val="yellow"/>
        </w:rPr>
      </w:pPr>
    </w:p>
    <w:p w14:paraId="0A3A0178" w14:textId="497CAC40" w:rsidR="00D5709E" w:rsidRPr="00443A0A" w:rsidRDefault="00D5709E" w:rsidP="00D5709E">
      <w:pPr>
        <w:jc w:val="both"/>
        <w:rPr>
          <w:sz w:val="22"/>
          <w:szCs w:val="22"/>
        </w:rPr>
      </w:pPr>
      <w:r w:rsidRPr="005E47A4">
        <w:rPr>
          <w:sz w:val="22"/>
          <w:szCs w:val="22"/>
        </w:rPr>
        <w:t xml:space="preserve">Nesuderinamumas pasireiškia su visais infuziniais tirpalais </w:t>
      </w:r>
      <w:r w:rsidR="005E47A4" w:rsidRPr="001158E5">
        <w:rPr>
          <w:sz w:val="22"/>
          <w:szCs w:val="22"/>
        </w:rPr>
        <w:t>ar vaistiniais preparatais</w:t>
      </w:r>
      <w:r w:rsidRPr="005E47A4">
        <w:rPr>
          <w:sz w:val="22"/>
          <w:szCs w:val="22"/>
        </w:rPr>
        <w:t xml:space="preserve">, kurie fiziškai ar chemiškai nestabilūs tirpalo pH </w:t>
      </w:r>
      <w:r w:rsidR="005E47A4" w:rsidRPr="001158E5">
        <w:rPr>
          <w:sz w:val="22"/>
          <w:szCs w:val="22"/>
        </w:rPr>
        <w:t xml:space="preserve">ribose </w:t>
      </w:r>
      <w:r w:rsidRPr="005E47A4">
        <w:rPr>
          <w:sz w:val="22"/>
          <w:szCs w:val="22"/>
        </w:rPr>
        <w:t>(pvz., penicilin</w:t>
      </w:r>
      <w:r w:rsidR="005E47A4" w:rsidRPr="001158E5">
        <w:rPr>
          <w:sz w:val="22"/>
          <w:szCs w:val="22"/>
        </w:rPr>
        <w:t>u</w:t>
      </w:r>
      <w:r w:rsidRPr="005E47A4">
        <w:rPr>
          <w:sz w:val="22"/>
          <w:szCs w:val="22"/>
        </w:rPr>
        <w:t>, heparino tirpal</w:t>
      </w:r>
      <w:r w:rsidR="005E47A4" w:rsidRPr="001158E5">
        <w:rPr>
          <w:sz w:val="22"/>
          <w:szCs w:val="22"/>
        </w:rPr>
        <w:t>u</w:t>
      </w:r>
      <w:r w:rsidRPr="005E47A4">
        <w:rPr>
          <w:sz w:val="22"/>
          <w:szCs w:val="22"/>
        </w:rPr>
        <w:t xml:space="preserve">), ypač kartu su tirpalais, </w:t>
      </w:r>
      <w:r w:rsidR="005E47A4" w:rsidRPr="001158E5">
        <w:rPr>
          <w:sz w:val="22"/>
          <w:szCs w:val="22"/>
        </w:rPr>
        <w:t>kurių</w:t>
      </w:r>
      <w:r w:rsidRPr="005E47A4">
        <w:rPr>
          <w:sz w:val="22"/>
          <w:szCs w:val="22"/>
        </w:rPr>
        <w:t xml:space="preserve"> pH</w:t>
      </w:r>
      <w:r w:rsidR="005E47A4" w:rsidRPr="001158E5">
        <w:rPr>
          <w:sz w:val="22"/>
          <w:szCs w:val="22"/>
        </w:rPr>
        <w:t xml:space="preserve"> yra šarminis</w:t>
      </w:r>
      <w:r w:rsidR="00C3625A">
        <w:rPr>
          <w:sz w:val="22"/>
          <w:szCs w:val="22"/>
        </w:rPr>
        <w:t>.</w:t>
      </w:r>
    </w:p>
    <w:p w14:paraId="4DF55A44" w14:textId="77777777" w:rsidR="008D3B35" w:rsidRPr="00443A0A" w:rsidRDefault="008D3B35">
      <w:pPr>
        <w:rPr>
          <w:sz w:val="22"/>
          <w:szCs w:val="22"/>
        </w:rPr>
      </w:pPr>
    </w:p>
    <w:p w14:paraId="5894C036" w14:textId="77777777"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6.3</w:t>
      </w:r>
      <w:r w:rsidRPr="00443A0A">
        <w:rPr>
          <w:b/>
          <w:bCs/>
          <w:sz w:val="22"/>
          <w:szCs w:val="22"/>
          <w:lang w:eastAsia="x-none"/>
        </w:rPr>
        <w:tab/>
        <w:t>Tinkamumo laikas</w:t>
      </w:r>
    </w:p>
    <w:p w14:paraId="5D9ECBD4" w14:textId="77777777" w:rsidR="008D3B35" w:rsidRPr="00443A0A" w:rsidRDefault="008D3B35">
      <w:pPr>
        <w:rPr>
          <w:sz w:val="22"/>
          <w:szCs w:val="22"/>
        </w:rPr>
      </w:pPr>
    </w:p>
    <w:p w14:paraId="5EBCB99C" w14:textId="5C36B438" w:rsidR="00D5709E" w:rsidRPr="00443A0A" w:rsidRDefault="00D5709E" w:rsidP="00D5709E">
      <w:pPr>
        <w:jc w:val="both"/>
        <w:rPr>
          <w:sz w:val="22"/>
          <w:szCs w:val="22"/>
        </w:rPr>
      </w:pPr>
      <w:r w:rsidRPr="00443A0A">
        <w:rPr>
          <w:sz w:val="22"/>
          <w:szCs w:val="22"/>
        </w:rPr>
        <w:t>3 metai</w:t>
      </w:r>
    </w:p>
    <w:p w14:paraId="1EA3BFE6" w14:textId="77777777" w:rsidR="00D5709E" w:rsidRPr="00443A0A" w:rsidRDefault="00D5709E" w:rsidP="00D5709E">
      <w:pPr>
        <w:jc w:val="both"/>
        <w:rPr>
          <w:sz w:val="22"/>
          <w:szCs w:val="22"/>
        </w:rPr>
      </w:pPr>
    </w:p>
    <w:p w14:paraId="0B059C92" w14:textId="3029E77D" w:rsidR="00D5709E" w:rsidRPr="00443A0A" w:rsidRDefault="00D5709E" w:rsidP="00D5709E">
      <w:pPr>
        <w:autoSpaceDE w:val="0"/>
        <w:autoSpaceDN w:val="0"/>
        <w:adjustRightInd w:val="0"/>
        <w:rPr>
          <w:sz w:val="22"/>
          <w:szCs w:val="22"/>
        </w:rPr>
      </w:pPr>
      <w:r w:rsidRPr="00443A0A">
        <w:rPr>
          <w:sz w:val="22"/>
          <w:szCs w:val="22"/>
          <w:u w:val="single"/>
        </w:rPr>
        <w:t xml:space="preserve">Tinkamumo </w:t>
      </w:r>
      <w:r w:rsidRPr="00450101">
        <w:rPr>
          <w:sz w:val="22"/>
          <w:szCs w:val="22"/>
          <w:u w:val="single"/>
        </w:rPr>
        <w:t xml:space="preserve">laikas pirmą kartą atidarius </w:t>
      </w:r>
      <w:r w:rsidR="00450101" w:rsidRPr="001158E5">
        <w:rPr>
          <w:sz w:val="22"/>
          <w:szCs w:val="22"/>
          <w:u w:val="single"/>
        </w:rPr>
        <w:t>ar</w:t>
      </w:r>
      <w:r w:rsidR="00313758">
        <w:rPr>
          <w:sz w:val="22"/>
          <w:szCs w:val="22"/>
          <w:u w:val="single"/>
        </w:rPr>
        <w:t xml:space="preserve"> </w:t>
      </w:r>
      <w:r w:rsidR="00450101" w:rsidRPr="00450101">
        <w:rPr>
          <w:sz w:val="22"/>
          <w:szCs w:val="22"/>
          <w:u w:val="single"/>
        </w:rPr>
        <w:t>pra</w:t>
      </w:r>
      <w:r w:rsidRPr="00450101">
        <w:rPr>
          <w:sz w:val="22"/>
          <w:szCs w:val="22"/>
          <w:u w:val="single"/>
        </w:rPr>
        <w:t>skiedus</w:t>
      </w:r>
    </w:p>
    <w:p w14:paraId="7154417C" w14:textId="52A265E0" w:rsidR="00D5709E" w:rsidRPr="00443A0A" w:rsidRDefault="00450101" w:rsidP="00D5709E">
      <w:pPr>
        <w:numPr>
          <w:ilvl w:val="12"/>
          <w:numId w:val="0"/>
        </w:numPr>
        <w:ind w:right="-2"/>
        <w:rPr>
          <w:sz w:val="22"/>
          <w:szCs w:val="22"/>
        </w:rPr>
      </w:pPr>
      <w:r>
        <w:rPr>
          <w:sz w:val="22"/>
          <w:szCs w:val="22"/>
        </w:rPr>
        <w:t>Vaistinį preparatą</w:t>
      </w:r>
      <w:r w:rsidR="00D5709E" w:rsidRPr="00443A0A">
        <w:rPr>
          <w:sz w:val="22"/>
          <w:szCs w:val="22"/>
        </w:rPr>
        <w:t xml:space="preserve"> reikia suvartoti iš karto.</w:t>
      </w:r>
    </w:p>
    <w:p w14:paraId="508DDC40" w14:textId="77777777" w:rsidR="008D3B35" w:rsidRPr="00443A0A" w:rsidRDefault="008D3B35">
      <w:pPr>
        <w:rPr>
          <w:sz w:val="22"/>
          <w:szCs w:val="22"/>
        </w:rPr>
      </w:pPr>
    </w:p>
    <w:p w14:paraId="6D476242" w14:textId="77777777"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6.4</w:t>
      </w:r>
      <w:r w:rsidRPr="00443A0A">
        <w:rPr>
          <w:b/>
          <w:bCs/>
          <w:sz w:val="22"/>
          <w:szCs w:val="22"/>
          <w:lang w:eastAsia="x-none"/>
        </w:rPr>
        <w:tab/>
        <w:t>Specialios laikymo sąlygos</w:t>
      </w:r>
    </w:p>
    <w:p w14:paraId="6691641A" w14:textId="77777777" w:rsidR="008D3B35" w:rsidRPr="00443A0A" w:rsidRDefault="008D3B35">
      <w:pPr>
        <w:rPr>
          <w:sz w:val="22"/>
          <w:szCs w:val="22"/>
        </w:rPr>
      </w:pPr>
    </w:p>
    <w:p w14:paraId="23F45625" w14:textId="77777777" w:rsidR="00D5709E" w:rsidRPr="00443A0A" w:rsidRDefault="00D5709E" w:rsidP="00D5709E">
      <w:pPr>
        <w:rPr>
          <w:sz w:val="22"/>
          <w:szCs w:val="22"/>
        </w:rPr>
      </w:pPr>
      <w:r w:rsidRPr="00443A0A">
        <w:rPr>
          <w:sz w:val="22"/>
          <w:szCs w:val="22"/>
        </w:rPr>
        <w:t xml:space="preserve">Laikyti žemesnėje kaip 30 °C temperatūroje. </w:t>
      </w:r>
    </w:p>
    <w:p w14:paraId="6F999B43" w14:textId="0A8F21F5" w:rsidR="00D5709E" w:rsidRPr="00443A0A" w:rsidRDefault="00D5709E" w:rsidP="00D5709E">
      <w:pPr>
        <w:rPr>
          <w:sz w:val="22"/>
          <w:szCs w:val="22"/>
        </w:rPr>
      </w:pPr>
      <w:r w:rsidRPr="00443A0A">
        <w:rPr>
          <w:sz w:val="22"/>
          <w:szCs w:val="22"/>
        </w:rPr>
        <w:t>Buteliuką laikyti išorinėje dėžutėje</w:t>
      </w:r>
      <w:r w:rsidR="000A7DC5">
        <w:rPr>
          <w:sz w:val="22"/>
          <w:szCs w:val="22"/>
        </w:rPr>
        <w:t>,</w:t>
      </w:r>
      <w:r w:rsidRPr="00443A0A">
        <w:rPr>
          <w:sz w:val="22"/>
          <w:szCs w:val="22"/>
        </w:rPr>
        <w:t xml:space="preserve"> kad </w:t>
      </w:r>
      <w:r w:rsidR="000A7DC5">
        <w:rPr>
          <w:sz w:val="22"/>
          <w:szCs w:val="22"/>
        </w:rPr>
        <w:t xml:space="preserve">vaistinis </w:t>
      </w:r>
      <w:r w:rsidRPr="00443A0A">
        <w:rPr>
          <w:sz w:val="22"/>
          <w:szCs w:val="22"/>
        </w:rPr>
        <w:t xml:space="preserve">preparatas būtų apsaugotas nuo šviesos. </w:t>
      </w:r>
    </w:p>
    <w:p w14:paraId="72E640AA" w14:textId="77777777" w:rsidR="00D5709E" w:rsidRPr="00443A0A" w:rsidRDefault="00D5709E" w:rsidP="00D5709E">
      <w:pPr>
        <w:rPr>
          <w:sz w:val="22"/>
          <w:szCs w:val="22"/>
        </w:rPr>
      </w:pPr>
    </w:p>
    <w:p w14:paraId="064BA62F" w14:textId="77777777" w:rsidR="00D5709E" w:rsidRPr="00443A0A" w:rsidRDefault="00D5709E" w:rsidP="00D5709E">
      <w:pPr>
        <w:rPr>
          <w:sz w:val="22"/>
          <w:szCs w:val="22"/>
        </w:rPr>
      </w:pPr>
      <w:r w:rsidRPr="00443A0A">
        <w:rPr>
          <w:sz w:val="22"/>
          <w:szCs w:val="22"/>
        </w:rPr>
        <w:t xml:space="preserve">Praskiesto </w:t>
      </w:r>
      <w:r w:rsidRPr="00443A0A">
        <w:rPr>
          <w:noProof/>
          <w:sz w:val="22"/>
          <w:szCs w:val="22"/>
        </w:rPr>
        <w:t>vaistinio preparato laikymo sąlygos pateikiamos 6.3 skyriuje</w:t>
      </w:r>
      <w:r w:rsidRPr="00443A0A">
        <w:rPr>
          <w:sz w:val="22"/>
          <w:szCs w:val="22"/>
        </w:rPr>
        <w:t>.</w:t>
      </w:r>
    </w:p>
    <w:p w14:paraId="6AD582E9" w14:textId="77777777" w:rsidR="008D3B35" w:rsidRPr="00443A0A" w:rsidRDefault="008D3B35">
      <w:pPr>
        <w:rPr>
          <w:sz w:val="22"/>
          <w:szCs w:val="22"/>
        </w:rPr>
      </w:pPr>
    </w:p>
    <w:p w14:paraId="1C0C05FB" w14:textId="1CE8C0D1"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6.5</w:t>
      </w:r>
      <w:r w:rsidRPr="00443A0A">
        <w:rPr>
          <w:b/>
          <w:bCs/>
          <w:sz w:val="22"/>
          <w:szCs w:val="22"/>
          <w:lang w:eastAsia="x-none"/>
        </w:rPr>
        <w:tab/>
      </w:r>
      <w:proofErr w:type="spellStart"/>
      <w:r w:rsidRPr="00443A0A">
        <w:rPr>
          <w:b/>
          <w:bCs/>
          <w:sz w:val="22"/>
          <w:szCs w:val="22"/>
          <w:lang w:eastAsia="x-none"/>
        </w:rPr>
        <w:t>Talpyklės</w:t>
      </w:r>
      <w:proofErr w:type="spellEnd"/>
      <w:r w:rsidRPr="00443A0A">
        <w:rPr>
          <w:b/>
          <w:bCs/>
          <w:sz w:val="22"/>
          <w:szCs w:val="22"/>
          <w:lang w:eastAsia="x-none"/>
        </w:rPr>
        <w:t xml:space="preserve"> pobūdis ir jos turinys</w:t>
      </w:r>
    </w:p>
    <w:p w14:paraId="144E1FDD" w14:textId="77777777" w:rsidR="008D3B35" w:rsidRPr="00443A0A" w:rsidRDefault="008D3B35">
      <w:pPr>
        <w:rPr>
          <w:sz w:val="22"/>
          <w:szCs w:val="22"/>
        </w:rPr>
      </w:pPr>
    </w:p>
    <w:p w14:paraId="11463A16" w14:textId="58F773D6" w:rsidR="00D5709E" w:rsidRPr="00443A0A" w:rsidRDefault="00D5709E" w:rsidP="00D5709E">
      <w:pPr>
        <w:jc w:val="both"/>
        <w:rPr>
          <w:sz w:val="22"/>
          <w:szCs w:val="22"/>
        </w:rPr>
      </w:pPr>
      <w:proofErr w:type="spellStart"/>
      <w:r w:rsidRPr="00443A0A">
        <w:rPr>
          <w:sz w:val="22"/>
          <w:szCs w:val="22"/>
        </w:rPr>
        <w:t>Ciprofloxacin</w:t>
      </w:r>
      <w:proofErr w:type="spellEnd"/>
      <w:r w:rsidRPr="00443A0A">
        <w:rPr>
          <w:sz w:val="22"/>
          <w:szCs w:val="22"/>
        </w:rPr>
        <w:t xml:space="preserve"> Basi </w:t>
      </w:r>
      <w:r w:rsidR="00450101" w:rsidRPr="00787CD9">
        <w:rPr>
          <w:sz w:val="22"/>
          <w:szCs w:val="22"/>
        </w:rPr>
        <w:t>tiekiamas</w:t>
      </w:r>
      <w:r w:rsidRPr="00787CD9">
        <w:rPr>
          <w:sz w:val="22"/>
          <w:szCs w:val="22"/>
        </w:rPr>
        <w:t xml:space="preserve"> polipropileno buteliukuose</w:t>
      </w:r>
      <w:r w:rsidR="00B4631A" w:rsidRPr="00B4631A">
        <w:rPr>
          <w:sz w:val="22"/>
          <w:szCs w:val="22"/>
          <w:lang w:eastAsia="lt-LT"/>
        </w:rPr>
        <w:t xml:space="preserve"> </w:t>
      </w:r>
      <w:r w:rsidR="00B4631A" w:rsidRPr="00450101">
        <w:rPr>
          <w:sz w:val="22"/>
          <w:szCs w:val="22"/>
          <w:lang w:eastAsia="lt-LT"/>
        </w:rPr>
        <w:t>su dv</w:t>
      </w:r>
      <w:r w:rsidR="00F67758">
        <w:rPr>
          <w:sz w:val="22"/>
          <w:szCs w:val="22"/>
          <w:lang w:eastAsia="lt-LT"/>
        </w:rPr>
        <w:t>i</w:t>
      </w:r>
      <w:r w:rsidR="00B4631A" w:rsidRPr="00450101">
        <w:rPr>
          <w:sz w:val="22"/>
          <w:szCs w:val="22"/>
          <w:lang w:eastAsia="lt-LT"/>
        </w:rPr>
        <w:t>ej</w:t>
      </w:r>
      <w:r w:rsidR="00B4631A">
        <w:rPr>
          <w:sz w:val="22"/>
          <w:szCs w:val="22"/>
          <w:lang w:eastAsia="lt-LT"/>
        </w:rPr>
        <w:t>ų</w:t>
      </w:r>
      <w:r w:rsidR="00B4631A" w:rsidRPr="00450101">
        <w:rPr>
          <w:sz w:val="22"/>
          <w:szCs w:val="22"/>
          <w:lang w:eastAsia="lt-LT"/>
        </w:rPr>
        <w:t xml:space="preserve"> ang</w:t>
      </w:r>
      <w:r w:rsidR="00B4631A">
        <w:rPr>
          <w:sz w:val="22"/>
          <w:szCs w:val="22"/>
          <w:lang w:eastAsia="lt-LT"/>
        </w:rPr>
        <w:t>ų ar ištraukiamu</w:t>
      </w:r>
      <w:r w:rsidR="00B4631A" w:rsidRPr="00B4631A">
        <w:rPr>
          <w:sz w:val="22"/>
          <w:szCs w:val="22"/>
          <w:lang w:eastAsia="lt-LT"/>
        </w:rPr>
        <w:t xml:space="preserve"> </w:t>
      </w:r>
      <w:r w:rsidR="00B4631A" w:rsidRPr="00450101">
        <w:rPr>
          <w:sz w:val="22"/>
          <w:szCs w:val="22"/>
          <w:lang w:eastAsia="lt-LT"/>
        </w:rPr>
        <w:t>dangteli</w:t>
      </w:r>
      <w:r w:rsidR="00B4631A">
        <w:rPr>
          <w:sz w:val="22"/>
          <w:szCs w:val="22"/>
          <w:lang w:eastAsia="lt-LT"/>
        </w:rPr>
        <w:t>u. Buteliukuose</w:t>
      </w:r>
      <w:r w:rsidR="00450101">
        <w:rPr>
          <w:sz w:val="22"/>
          <w:szCs w:val="22"/>
        </w:rPr>
        <w:t xml:space="preserve"> yra 100 ml infuzinio tirpalo. </w:t>
      </w:r>
      <w:r w:rsidRPr="00443A0A">
        <w:rPr>
          <w:sz w:val="22"/>
          <w:szCs w:val="22"/>
        </w:rPr>
        <w:t xml:space="preserve"> </w:t>
      </w:r>
    </w:p>
    <w:p w14:paraId="4E2F1597" w14:textId="2823CCA8" w:rsidR="00D5709E" w:rsidRPr="00443A0A" w:rsidRDefault="000A7DC5" w:rsidP="00D5709E">
      <w:pPr>
        <w:jc w:val="both"/>
        <w:rPr>
          <w:sz w:val="22"/>
          <w:szCs w:val="22"/>
        </w:rPr>
      </w:pPr>
      <w:r>
        <w:rPr>
          <w:sz w:val="22"/>
          <w:szCs w:val="22"/>
        </w:rPr>
        <w:t xml:space="preserve">Pakuotėje yra </w:t>
      </w:r>
      <w:r w:rsidR="00D5709E" w:rsidRPr="00443A0A">
        <w:rPr>
          <w:sz w:val="22"/>
          <w:szCs w:val="22"/>
        </w:rPr>
        <w:t>50 buteliukų</w:t>
      </w:r>
      <w:r>
        <w:rPr>
          <w:sz w:val="22"/>
          <w:szCs w:val="22"/>
        </w:rPr>
        <w:t xml:space="preserve">, kiekviename jų yra </w:t>
      </w:r>
      <w:r w:rsidR="00D5709E" w:rsidRPr="00443A0A">
        <w:rPr>
          <w:sz w:val="22"/>
          <w:szCs w:val="22"/>
        </w:rPr>
        <w:t xml:space="preserve">100 ml </w:t>
      </w:r>
      <w:r>
        <w:rPr>
          <w:sz w:val="22"/>
          <w:szCs w:val="22"/>
        </w:rPr>
        <w:t xml:space="preserve">infuzinio </w:t>
      </w:r>
      <w:r w:rsidR="00D5709E" w:rsidRPr="00443A0A">
        <w:rPr>
          <w:sz w:val="22"/>
          <w:szCs w:val="22"/>
        </w:rPr>
        <w:t>tirpalo.</w:t>
      </w:r>
    </w:p>
    <w:p w14:paraId="7F5C1326" w14:textId="77777777" w:rsidR="00D5709E" w:rsidRPr="00443A0A" w:rsidRDefault="00D5709E" w:rsidP="00D5709E">
      <w:pPr>
        <w:jc w:val="both"/>
        <w:rPr>
          <w:sz w:val="22"/>
          <w:szCs w:val="22"/>
        </w:rPr>
      </w:pPr>
    </w:p>
    <w:p w14:paraId="0983D231" w14:textId="354BA0F4" w:rsidR="008D3B35" w:rsidRPr="00443A0A" w:rsidRDefault="00D5709E" w:rsidP="00D5709E">
      <w:pPr>
        <w:rPr>
          <w:sz w:val="22"/>
          <w:szCs w:val="22"/>
        </w:rPr>
      </w:pPr>
      <w:r w:rsidRPr="00443A0A">
        <w:rPr>
          <w:sz w:val="22"/>
          <w:szCs w:val="22"/>
        </w:rPr>
        <w:t>Gali būti tiekiamos ne visų dydžių pakuotės.</w:t>
      </w:r>
    </w:p>
    <w:p w14:paraId="5E91AAE4" w14:textId="77777777" w:rsidR="00D5709E" w:rsidRPr="00443A0A" w:rsidRDefault="00D5709E" w:rsidP="00D5709E">
      <w:pPr>
        <w:rPr>
          <w:sz w:val="22"/>
          <w:szCs w:val="22"/>
        </w:rPr>
      </w:pPr>
    </w:p>
    <w:p w14:paraId="21236709" w14:textId="1D9AEAAC"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6.6</w:t>
      </w:r>
      <w:r w:rsidRPr="00443A0A">
        <w:rPr>
          <w:b/>
          <w:bCs/>
          <w:sz w:val="22"/>
          <w:szCs w:val="22"/>
          <w:lang w:eastAsia="x-none"/>
        </w:rPr>
        <w:tab/>
        <w:t>Specialūs reikalavimai atliekoms tvarkyti</w:t>
      </w:r>
    </w:p>
    <w:p w14:paraId="663497D0" w14:textId="77777777" w:rsidR="008D3B35" w:rsidRPr="00443A0A" w:rsidRDefault="008D3B35">
      <w:pPr>
        <w:rPr>
          <w:sz w:val="22"/>
          <w:szCs w:val="22"/>
        </w:rPr>
      </w:pPr>
    </w:p>
    <w:p w14:paraId="2916AFE3" w14:textId="4296B6D0" w:rsidR="00D5709E" w:rsidRPr="00443A0A" w:rsidRDefault="00D5709E" w:rsidP="00D5709E">
      <w:pPr>
        <w:rPr>
          <w:sz w:val="22"/>
          <w:szCs w:val="22"/>
        </w:rPr>
      </w:pPr>
      <w:r w:rsidRPr="00443A0A">
        <w:rPr>
          <w:sz w:val="22"/>
          <w:szCs w:val="22"/>
        </w:rPr>
        <w:t xml:space="preserve">Skirtas </w:t>
      </w:r>
      <w:r w:rsidR="00BB2396">
        <w:rPr>
          <w:sz w:val="22"/>
          <w:szCs w:val="22"/>
        </w:rPr>
        <w:t xml:space="preserve">tik vienkartiniam </w:t>
      </w:r>
      <w:r w:rsidR="000A7DC5">
        <w:rPr>
          <w:sz w:val="22"/>
          <w:szCs w:val="22"/>
        </w:rPr>
        <w:t>varto</w:t>
      </w:r>
      <w:r w:rsidR="00BB2396">
        <w:rPr>
          <w:sz w:val="22"/>
          <w:szCs w:val="22"/>
        </w:rPr>
        <w:t>jimui</w:t>
      </w:r>
      <w:r w:rsidRPr="00443A0A">
        <w:rPr>
          <w:sz w:val="22"/>
          <w:szCs w:val="22"/>
        </w:rPr>
        <w:t>.</w:t>
      </w:r>
    </w:p>
    <w:p w14:paraId="66666D7B" w14:textId="77777777" w:rsidR="00D5709E" w:rsidRPr="00443A0A" w:rsidRDefault="00D5709E" w:rsidP="00D5709E">
      <w:pPr>
        <w:rPr>
          <w:sz w:val="22"/>
          <w:szCs w:val="22"/>
        </w:rPr>
      </w:pPr>
    </w:p>
    <w:p w14:paraId="0282F59C" w14:textId="77777777" w:rsidR="00D5709E" w:rsidRPr="00443A0A" w:rsidRDefault="00D5709E" w:rsidP="00D5709E">
      <w:pPr>
        <w:rPr>
          <w:noProof/>
          <w:sz w:val="22"/>
          <w:szCs w:val="22"/>
        </w:rPr>
      </w:pPr>
      <w:r w:rsidRPr="00443A0A">
        <w:rPr>
          <w:sz w:val="22"/>
          <w:szCs w:val="22"/>
        </w:rPr>
        <w:t>Nesuvartotą vaistinį preparatą ar atliekas reikia tvarkyti laikantis vietinių reikalavimų.</w:t>
      </w:r>
    </w:p>
    <w:p w14:paraId="751500B0" w14:textId="77777777" w:rsidR="00D5709E" w:rsidRPr="00443A0A" w:rsidRDefault="00D5709E" w:rsidP="00D5709E">
      <w:pPr>
        <w:rPr>
          <w:sz w:val="22"/>
          <w:szCs w:val="22"/>
        </w:rPr>
      </w:pPr>
    </w:p>
    <w:p w14:paraId="41C867C9" w14:textId="77777777" w:rsidR="00D5709E" w:rsidRPr="00443A0A" w:rsidRDefault="00D5709E" w:rsidP="00D5709E">
      <w:pPr>
        <w:jc w:val="both"/>
        <w:rPr>
          <w:sz w:val="22"/>
          <w:szCs w:val="22"/>
        </w:rPr>
      </w:pPr>
      <w:proofErr w:type="spellStart"/>
      <w:r w:rsidRPr="00443A0A">
        <w:rPr>
          <w:sz w:val="22"/>
          <w:szCs w:val="22"/>
        </w:rPr>
        <w:t>Ciprofloksacino</w:t>
      </w:r>
      <w:proofErr w:type="spellEnd"/>
      <w:r w:rsidRPr="00443A0A">
        <w:rPr>
          <w:sz w:val="22"/>
          <w:szCs w:val="22"/>
        </w:rPr>
        <w:t xml:space="preserve"> infuzinis tirpalas suderinamas su šiais tirpalais:</w:t>
      </w:r>
    </w:p>
    <w:p w14:paraId="40426090" w14:textId="77777777" w:rsidR="00D5709E" w:rsidRPr="00443A0A" w:rsidRDefault="00D5709E" w:rsidP="00D5709E">
      <w:pPr>
        <w:jc w:val="both"/>
        <w:rPr>
          <w:sz w:val="22"/>
          <w:szCs w:val="22"/>
        </w:rPr>
      </w:pPr>
      <w:r w:rsidRPr="00443A0A">
        <w:rPr>
          <w:sz w:val="22"/>
          <w:szCs w:val="22"/>
        </w:rPr>
        <w:t>- NaCl 0,9 %</w:t>
      </w:r>
    </w:p>
    <w:p w14:paraId="4D7F4649" w14:textId="77777777" w:rsidR="00D5709E" w:rsidRPr="00443A0A" w:rsidRDefault="00D5709E" w:rsidP="00D5709E">
      <w:pPr>
        <w:jc w:val="both"/>
        <w:rPr>
          <w:sz w:val="22"/>
          <w:szCs w:val="22"/>
        </w:rPr>
      </w:pPr>
      <w:r w:rsidRPr="00443A0A">
        <w:rPr>
          <w:sz w:val="22"/>
          <w:szCs w:val="22"/>
        </w:rPr>
        <w:t xml:space="preserve">- </w:t>
      </w:r>
      <w:proofErr w:type="spellStart"/>
      <w:r w:rsidRPr="00443A0A">
        <w:rPr>
          <w:sz w:val="22"/>
          <w:szCs w:val="22"/>
        </w:rPr>
        <w:t>Ringer</w:t>
      </w:r>
      <w:proofErr w:type="spellEnd"/>
    </w:p>
    <w:p w14:paraId="26B82D6C" w14:textId="77777777" w:rsidR="00D5709E" w:rsidRPr="00443A0A" w:rsidRDefault="00D5709E" w:rsidP="00D5709E">
      <w:pPr>
        <w:jc w:val="both"/>
        <w:rPr>
          <w:sz w:val="22"/>
          <w:szCs w:val="22"/>
        </w:rPr>
      </w:pPr>
      <w:r w:rsidRPr="00443A0A">
        <w:rPr>
          <w:sz w:val="22"/>
          <w:szCs w:val="22"/>
        </w:rPr>
        <w:lastRenderedPageBreak/>
        <w:t>- Gliukozės 5 %</w:t>
      </w:r>
    </w:p>
    <w:p w14:paraId="02B345FB" w14:textId="77777777" w:rsidR="00D5709E" w:rsidRPr="00443A0A" w:rsidRDefault="00D5709E" w:rsidP="00D5709E">
      <w:pPr>
        <w:jc w:val="both"/>
        <w:rPr>
          <w:sz w:val="22"/>
          <w:szCs w:val="22"/>
        </w:rPr>
      </w:pPr>
      <w:r w:rsidRPr="00443A0A">
        <w:rPr>
          <w:sz w:val="22"/>
          <w:szCs w:val="22"/>
        </w:rPr>
        <w:t>- Gliukozės 10 %</w:t>
      </w:r>
    </w:p>
    <w:p w14:paraId="32905513" w14:textId="77777777" w:rsidR="00D5709E" w:rsidRPr="00443A0A" w:rsidRDefault="00D5709E" w:rsidP="00D5709E">
      <w:pPr>
        <w:jc w:val="both"/>
        <w:rPr>
          <w:sz w:val="22"/>
          <w:szCs w:val="22"/>
        </w:rPr>
      </w:pPr>
      <w:r w:rsidRPr="00443A0A">
        <w:rPr>
          <w:sz w:val="22"/>
          <w:szCs w:val="22"/>
        </w:rPr>
        <w:t>- Gliukozės 5 % + NaCl 0,225 %</w:t>
      </w:r>
    </w:p>
    <w:p w14:paraId="661C77CB" w14:textId="77777777" w:rsidR="00D5709E" w:rsidRPr="00443A0A" w:rsidRDefault="00D5709E" w:rsidP="00D5709E">
      <w:pPr>
        <w:jc w:val="both"/>
        <w:rPr>
          <w:sz w:val="22"/>
          <w:szCs w:val="22"/>
        </w:rPr>
      </w:pPr>
      <w:r w:rsidRPr="00443A0A">
        <w:rPr>
          <w:sz w:val="22"/>
          <w:szCs w:val="22"/>
        </w:rPr>
        <w:t>- Gliukozės 5 % + NaCl 0,45 %</w:t>
      </w:r>
    </w:p>
    <w:p w14:paraId="6D2C98EF" w14:textId="77777777" w:rsidR="00D5709E" w:rsidRPr="00443A0A" w:rsidRDefault="00D5709E" w:rsidP="00D5709E">
      <w:pPr>
        <w:jc w:val="both"/>
        <w:rPr>
          <w:sz w:val="22"/>
          <w:szCs w:val="22"/>
        </w:rPr>
      </w:pPr>
    </w:p>
    <w:p w14:paraId="62F40222" w14:textId="77777777" w:rsidR="00D5709E" w:rsidRPr="00443A0A" w:rsidRDefault="00D5709E" w:rsidP="00D5709E">
      <w:pPr>
        <w:jc w:val="both"/>
        <w:rPr>
          <w:i/>
          <w:sz w:val="22"/>
          <w:szCs w:val="22"/>
        </w:rPr>
      </w:pPr>
      <w:r w:rsidRPr="00443A0A">
        <w:rPr>
          <w:sz w:val="22"/>
          <w:szCs w:val="22"/>
        </w:rPr>
        <w:t xml:space="preserve">Kai </w:t>
      </w:r>
      <w:proofErr w:type="spellStart"/>
      <w:r w:rsidRPr="00443A0A">
        <w:rPr>
          <w:sz w:val="22"/>
          <w:szCs w:val="22"/>
        </w:rPr>
        <w:t>ciprofloksacino</w:t>
      </w:r>
      <w:proofErr w:type="spellEnd"/>
      <w:r w:rsidRPr="00443A0A">
        <w:rPr>
          <w:sz w:val="22"/>
          <w:szCs w:val="22"/>
        </w:rPr>
        <w:t xml:space="preserve"> infuzinis tirpalas sumaišomas su suderinamu infuzijos tirpalu, dėl mikrobinių priežasčių ir jautrumo šviesai šiuos tirpalus reikia suleisti netrukus po to, kai jie sumaišomi.</w:t>
      </w:r>
    </w:p>
    <w:p w14:paraId="4602AF30" w14:textId="77777777" w:rsidR="00D5709E" w:rsidRPr="00443A0A" w:rsidRDefault="00D5709E" w:rsidP="00D5709E">
      <w:pPr>
        <w:rPr>
          <w:i/>
          <w:sz w:val="22"/>
          <w:szCs w:val="22"/>
        </w:rPr>
      </w:pPr>
    </w:p>
    <w:p w14:paraId="7007A04C" w14:textId="5A17DD37" w:rsidR="00D5709E" w:rsidRPr="00443A0A" w:rsidRDefault="00D5709E" w:rsidP="00D5709E">
      <w:pPr>
        <w:rPr>
          <w:sz w:val="22"/>
          <w:szCs w:val="22"/>
        </w:rPr>
      </w:pPr>
      <w:r w:rsidRPr="00443A0A">
        <w:rPr>
          <w:sz w:val="22"/>
          <w:szCs w:val="22"/>
        </w:rPr>
        <w:t>Kadangi infuzinis tirpalas jautrus šviesai, buteliukus iš dėž</w:t>
      </w:r>
      <w:r w:rsidR="000A7DC5">
        <w:rPr>
          <w:sz w:val="22"/>
          <w:szCs w:val="22"/>
        </w:rPr>
        <w:t>utės</w:t>
      </w:r>
      <w:r w:rsidRPr="00443A0A">
        <w:rPr>
          <w:sz w:val="22"/>
          <w:szCs w:val="22"/>
        </w:rPr>
        <w:t xml:space="preserve"> išimkite tik prieš </w:t>
      </w:r>
      <w:r w:rsidR="000A7DC5">
        <w:rPr>
          <w:sz w:val="22"/>
          <w:szCs w:val="22"/>
        </w:rPr>
        <w:t>vartojimą</w:t>
      </w:r>
      <w:r w:rsidRPr="00443A0A">
        <w:rPr>
          <w:sz w:val="22"/>
          <w:szCs w:val="22"/>
        </w:rPr>
        <w:t xml:space="preserve">. </w:t>
      </w:r>
    </w:p>
    <w:p w14:paraId="6F9D77F8" w14:textId="77777777" w:rsidR="00D5709E" w:rsidRPr="00443A0A" w:rsidRDefault="00D5709E" w:rsidP="00D5709E">
      <w:pPr>
        <w:rPr>
          <w:sz w:val="22"/>
          <w:szCs w:val="22"/>
        </w:rPr>
      </w:pPr>
    </w:p>
    <w:p w14:paraId="071068BF" w14:textId="541C07D1" w:rsidR="00D5709E" w:rsidRPr="00443A0A" w:rsidRDefault="00D5709E" w:rsidP="00D5709E">
      <w:pPr>
        <w:rPr>
          <w:sz w:val="22"/>
          <w:szCs w:val="22"/>
        </w:rPr>
      </w:pPr>
      <w:r w:rsidRPr="00443A0A">
        <w:rPr>
          <w:sz w:val="22"/>
          <w:szCs w:val="22"/>
        </w:rPr>
        <w:t xml:space="preserve">Prieš suleidžiant reikia patikrinti </w:t>
      </w:r>
      <w:r w:rsidR="0085071F">
        <w:rPr>
          <w:sz w:val="22"/>
          <w:szCs w:val="22"/>
        </w:rPr>
        <w:t>preparatą</w:t>
      </w:r>
      <w:r w:rsidRPr="00443A0A">
        <w:rPr>
          <w:sz w:val="22"/>
          <w:szCs w:val="22"/>
        </w:rPr>
        <w:t xml:space="preserve">, ar nėra jokių dalelių. Galima </w:t>
      </w:r>
      <w:r w:rsidR="000A7DC5">
        <w:rPr>
          <w:sz w:val="22"/>
          <w:szCs w:val="22"/>
        </w:rPr>
        <w:t>vartoti</w:t>
      </w:r>
      <w:r w:rsidRPr="00443A0A">
        <w:rPr>
          <w:sz w:val="22"/>
          <w:szCs w:val="22"/>
        </w:rPr>
        <w:t xml:space="preserve"> tik skaidrų tirpalą, kuriame nėra jokių dalelių.</w:t>
      </w:r>
    </w:p>
    <w:p w14:paraId="1B8F2069" w14:textId="77777777" w:rsidR="00D5709E" w:rsidRPr="00443A0A" w:rsidRDefault="00D5709E" w:rsidP="00D5709E">
      <w:pPr>
        <w:rPr>
          <w:sz w:val="22"/>
          <w:szCs w:val="22"/>
          <w:highlight w:val="yellow"/>
        </w:rPr>
      </w:pPr>
    </w:p>
    <w:p w14:paraId="5CDB1863" w14:textId="5FBCB305" w:rsidR="00D5709E" w:rsidRPr="00443A0A" w:rsidRDefault="00D5709E" w:rsidP="00D5709E">
      <w:pPr>
        <w:rPr>
          <w:sz w:val="22"/>
          <w:szCs w:val="22"/>
        </w:rPr>
      </w:pPr>
      <w:r w:rsidRPr="00820579">
        <w:rPr>
          <w:sz w:val="22"/>
          <w:szCs w:val="22"/>
        </w:rPr>
        <w:t xml:space="preserve">Kad būtų paprasčiau naudoti, </w:t>
      </w:r>
      <w:r w:rsidR="00A86E69">
        <w:rPr>
          <w:sz w:val="22"/>
          <w:szCs w:val="22"/>
        </w:rPr>
        <w:t>turi būti pradurtas</w:t>
      </w:r>
      <w:r w:rsidR="009C427E">
        <w:rPr>
          <w:sz w:val="22"/>
          <w:szCs w:val="22"/>
        </w:rPr>
        <w:t xml:space="preserve"> </w:t>
      </w:r>
      <w:r w:rsidRPr="00820579">
        <w:rPr>
          <w:sz w:val="22"/>
          <w:szCs w:val="22"/>
        </w:rPr>
        <w:t>infuzi</w:t>
      </w:r>
      <w:r w:rsidR="00BB2396" w:rsidRPr="001158E5">
        <w:rPr>
          <w:sz w:val="22"/>
          <w:szCs w:val="22"/>
        </w:rPr>
        <w:t>nio</w:t>
      </w:r>
      <w:r w:rsidRPr="00820579">
        <w:rPr>
          <w:sz w:val="22"/>
          <w:szCs w:val="22"/>
        </w:rPr>
        <w:t xml:space="preserve"> buteliuko </w:t>
      </w:r>
      <w:r w:rsidR="00BB2396" w:rsidRPr="001158E5">
        <w:rPr>
          <w:sz w:val="22"/>
          <w:szCs w:val="22"/>
        </w:rPr>
        <w:t>kamš</w:t>
      </w:r>
      <w:r w:rsidR="009C0B3B">
        <w:rPr>
          <w:sz w:val="22"/>
          <w:szCs w:val="22"/>
        </w:rPr>
        <w:t>čio</w:t>
      </w:r>
      <w:r w:rsidRPr="00820579">
        <w:rPr>
          <w:sz w:val="22"/>
          <w:szCs w:val="22"/>
        </w:rPr>
        <w:t xml:space="preserve"> centrin</w:t>
      </w:r>
      <w:r w:rsidR="009C427E">
        <w:rPr>
          <w:sz w:val="22"/>
          <w:szCs w:val="22"/>
        </w:rPr>
        <w:t>is</w:t>
      </w:r>
      <w:r w:rsidRPr="00820579">
        <w:rPr>
          <w:sz w:val="22"/>
          <w:szCs w:val="22"/>
        </w:rPr>
        <w:t xml:space="preserve"> žied</w:t>
      </w:r>
      <w:r w:rsidR="009C427E">
        <w:rPr>
          <w:sz w:val="22"/>
          <w:szCs w:val="22"/>
        </w:rPr>
        <w:t>as</w:t>
      </w:r>
      <w:r w:rsidRPr="00820579">
        <w:rPr>
          <w:sz w:val="22"/>
          <w:szCs w:val="22"/>
        </w:rPr>
        <w:t xml:space="preserve">. </w:t>
      </w:r>
      <w:r w:rsidR="009C427E">
        <w:rPr>
          <w:sz w:val="22"/>
          <w:szCs w:val="22"/>
        </w:rPr>
        <w:t>Pradūrus</w:t>
      </w:r>
      <w:r w:rsidR="00BB2396" w:rsidRPr="001158E5">
        <w:rPr>
          <w:sz w:val="22"/>
          <w:szCs w:val="22"/>
        </w:rPr>
        <w:t xml:space="preserve"> </w:t>
      </w:r>
      <w:r w:rsidRPr="00820579">
        <w:rPr>
          <w:sz w:val="22"/>
          <w:szCs w:val="22"/>
        </w:rPr>
        <w:t xml:space="preserve">išorinį žiedą gali būti pažeistas buteliuko </w:t>
      </w:r>
      <w:r w:rsidR="00BB2396" w:rsidRPr="001158E5">
        <w:rPr>
          <w:sz w:val="22"/>
          <w:szCs w:val="22"/>
        </w:rPr>
        <w:t>kamštis</w:t>
      </w:r>
      <w:r w:rsidRPr="00820579">
        <w:rPr>
          <w:sz w:val="22"/>
          <w:szCs w:val="22"/>
        </w:rPr>
        <w:t>.</w:t>
      </w:r>
    </w:p>
    <w:p w14:paraId="792D0BE0" w14:textId="31F0FFE0" w:rsidR="008D3B35" w:rsidRPr="00443A0A" w:rsidRDefault="008D3B35">
      <w:pPr>
        <w:rPr>
          <w:sz w:val="22"/>
          <w:szCs w:val="22"/>
        </w:rPr>
      </w:pPr>
    </w:p>
    <w:p w14:paraId="502D8197" w14:textId="77777777" w:rsidR="008D3B35" w:rsidRPr="00443A0A" w:rsidRDefault="008D3B35">
      <w:pPr>
        <w:rPr>
          <w:sz w:val="22"/>
          <w:szCs w:val="22"/>
        </w:rPr>
      </w:pPr>
    </w:p>
    <w:p w14:paraId="7CD16960" w14:textId="77777777" w:rsidR="008D3B35" w:rsidRPr="00443A0A" w:rsidRDefault="00AB4978">
      <w:pPr>
        <w:keepNext/>
        <w:keepLines/>
        <w:tabs>
          <w:tab w:val="left" w:pos="567"/>
        </w:tabs>
        <w:outlineLvl w:val="2"/>
        <w:rPr>
          <w:b/>
          <w:bCs/>
          <w:sz w:val="22"/>
          <w:szCs w:val="22"/>
          <w:lang w:eastAsia="x-none"/>
        </w:rPr>
      </w:pPr>
      <w:r w:rsidRPr="00443A0A">
        <w:rPr>
          <w:b/>
          <w:bCs/>
          <w:sz w:val="22"/>
          <w:szCs w:val="22"/>
          <w:lang w:eastAsia="x-none"/>
        </w:rPr>
        <w:t>7.</w:t>
      </w:r>
      <w:r w:rsidRPr="00443A0A">
        <w:rPr>
          <w:b/>
          <w:bCs/>
          <w:sz w:val="22"/>
          <w:szCs w:val="22"/>
          <w:lang w:eastAsia="x-none"/>
        </w:rPr>
        <w:tab/>
        <w:t>REGISTRUOTOJAS</w:t>
      </w:r>
    </w:p>
    <w:p w14:paraId="08C47AD2" w14:textId="77777777" w:rsidR="008D3B35" w:rsidRPr="00443A0A" w:rsidRDefault="008D3B35">
      <w:pPr>
        <w:rPr>
          <w:sz w:val="22"/>
          <w:szCs w:val="22"/>
        </w:rPr>
      </w:pPr>
    </w:p>
    <w:p w14:paraId="43E4D0F0" w14:textId="77777777" w:rsidR="00D5709E" w:rsidRPr="00443A0A" w:rsidRDefault="00D5709E" w:rsidP="00D5709E">
      <w:pPr>
        <w:rPr>
          <w:sz w:val="22"/>
          <w:szCs w:val="22"/>
        </w:rPr>
      </w:pPr>
      <w:proofErr w:type="spellStart"/>
      <w:r w:rsidRPr="00443A0A">
        <w:rPr>
          <w:sz w:val="22"/>
          <w:szCs w:val="22"/>
        </w:rPr>
        <w:t>Laboratórios</w:t>
      </w:r>
      <w:proofErr w:type="spellEnd"/>
      <w:r w:rsidRPr="00443A0A">
        <w:rPr>
          <w:sz w:val="22"/>
          <w:szCs w:val="22"/>
        </w:rPr>
        <w:t xml:space="preserve"> Basi – </w:t>
      </w:r>
      <w:proofErr w:type="spellStart"/>
      <w:r w:rsidRPr="00443A0A">
        <w:rPr>
          <w:sz w:val="22"/>
          <w:szCs w:val="22"/>
        </w:rPr>
        <w:t>Indústria</w:t>
      </w:r>
      <w:proofErr w:type="spellEnd"/>
      <w:r w:rsidRPr="00443A0A">
        <w:rPr>
          <w:sz w:val="22"/>
          <w:szCs w:val="22"/>
        </w:rPr>
        <w:t xml:space="preserve"> </w:t>
      </w:r>
      <w:proofErr w:type="spellStart"/>
      <w:r w:rsidRPr="00443A0A">
        <w:rPr>
          <w:sz w:val="22"/>
          <w:szCs w:val="22"/>
        </w:rPr>
        <w:t>Farmacêutica</w:t>
      </w:r>
      <w:proofErr w:type="spellEnd"/>
      <w:r w:rsidRPr="00443A0A">
        <w:rPr>
          <w:sz w:val="22"/>
          <w:szCs w:val="22"/>
        </w:rPr>
        <w:t>, S.A.</w:t>
      </w:r>
    </w:p>
    <w:p w14:paraId="3C304DD8" w14:textId="77777777" w:rsidR="00D5709E" w:rsidRPr="00443A0A" w:rsidRDefault="00D5709E" w:rsidP="00D5709E">
      <w:pPr>
        <w:rPr>
          <w:sz w:val="22"/>
          <w:szCs w:val="22"/>
        </w:rPr>
      </w:pPr>
      <w:proofErr w:type="spellStart"/>
      <w:r w:rsidRPr="00443A0A">
        <w:rPr>
          <w:sz w:val="22"/>
          <w:szCs w:val="22"/>
        </w:rPr>
        <w:t>Parque</w:t>
      </w:r>
      <w:proofErr w:type="spellEnd"/>
      <w:r w:rsidRPr="00443A0A">
        <w:rPr>
          <w:sz w:val="22"/>
          <w:szCs w:val="22"/>
        </w:rPr>
        <w:t xml:space="preserve"> </w:t>
      </w:r>
      <w:proofErr w:type="spellStart"/>
      <w:r w:rsidRPr="00443A0A">
        <w:rPr>
          <w:sz w:val="22"/>
          <w:szCs w:val="22"/>
        </w:rPr>
        <w:t>Industrial</w:t>
      </w:r>
      <w:proofErr w:type="spellEnd"/>
      <w:r w:rsidRPr="00443A0A">
        <w:rPr>
          <w:sz w:val="22"/>
          <w:szCs w:val="22"/>
        </w:rPr>
        <w:t xml:space="preserve"> </w:t>
      </w:r>
      <w:proofErr w:type="spellStart"/>
      <w:r w:rsidRPr="00443A0A">
        <w:rPr>
          <w:sz w:val="22"/>
          <w:szCs w:val="22"/>
        </w:rPr>
        <w:t>Manuel</w:t>
      </w:r>
      <w:proofErr w:type="spellEnd"/>
      <w:r w:rsidRPr="00443A0A">
        <w:rPr>
          <w:sz w:val="22"/>
          <w:szCs w:val="22"/>
        </w:rPr>
        <w:t xml:space="preserve"> </w:t>
      </w:r>
      <w:proofErr w:type="spellStart"/>
      <w:r w:rsidRPr="00443A0A">
        <w:rPr>
          <w:sz w:val="22"/>
          <w:szCs w:val="22"/>
        </w:rPr>
        <w:t>Lourenço</w:t>
      </w:r>
      <w:proofErr w:type="spellEnd"/>
      <w:r w:rsidRPr="00443A0A">
        <w:rPr>
          <w:sz w:val="22"/>
          <w:szCs w:val="22"/>
        </w:rPr>
        <w:t xml:space="preserve"> </w:t>
      </w:r>
      <w:proofErr w:type="spellStart"/>
      <w:r w:rsidRPr="00443A0A">
        <w:rPr>
          <w:sz w:val="22"/>
          <w:szCs w:val="22"/>
        </w:rPr>
        <w:t>Ferreira</w:t>
      </w:r>
      <w:proofErr w:type="spellEnd"/>
      <w:r w:rsidRPr="00443A0A">
        <w:rPr>
          <w:sz w:val="22"/>
          <w:szCs w:val="22"/>
        </w:rPr>
        <w:t xml:space="preserve">, </w:t>
      </w:r>
      <w:proofErr w:type="spellStart"/>
      <w:r w:rsidRPr="00443A0A">
        <w:rPr>
          <w:sz w:val="22"/>
          <w:szCs w:val="22"/>
        </w:rPr>
        <w:t>Lote</w:t>
      </w:r>
      <w:proofErr w:type="spellEnd"/>
      <w:r w:rsidRPr="00443A0A">
        <w:rPr>
          <w:sz w:val="22"/>
          <w:szCs w:val="22"/>
        </w:rPr>
        <w:t xml:space="preserve"> 15</w:t>
      </w:r>
    </w:p>
    <w:p w14:paraId="24273C53" w14:textId="77777777" w:rsidR="00D5709E" w:rsidRPr="00443A0A" w:rsidRDefault="00D5709E" w:rsidP="00D5709E">
      <w:pPr>
        <w:rPr>
          <w:sz w:val="22"/>
          <w:szCs w:val="22"/>
        </w:rPr>
      </w:pPr>
      <w:r w:rsidRPr="00443A0A">
        <w:rPr>
          <w:sz w:val="22"/>
          <w:szCs w:val="22"/>
        </w:rPr>
        <w:t xml:space="preserve">3450-232 </w:t>
      </w:r>
      <w:proofErr w:type="spellStart"/>
      <w:r w:rsidRPr="00443A0A">
        <w:rPr>
          <w:sz w:val="22"/>
          <w:szCs w:val="22"/>
        </w:rPr>
        <w:t>Mortágua</w:t>
      </w:r>
      <w:proofErr w:type="spellEnd"/>
    </w:p>
    <w:p w14:paraId="1042025D" w14:textId="77777777" w:rsidR="00D5709E" w:rsidRPr="00443A0A" w:rsidRDefault="00D5709E" w:rsidP="00D5709E">
      <w:pPr>
        <w:rPr>
          <w:sz w:val="22"/>
          <w:szCs w:val="22"/>
        </w:rPr>
      </w:pPr>
      <w:r w:rsidRPr="00443A0A">
        <w:rPr>
          <w:sz w:val="22"/>
          <w:szCs w:val="22"/>
        </w:rPr>
        <w:t>Portugalija</w:t>
      </w:r>
    </w:p>
    <w:p w14:paraId="4F6164D4" w14:textId="77777777" w:rsidR="00D5709E" w:rsidRPr="00443A0A" w:rsidRDefault="00D5709E" w:rsidP="00D5709E">
      <w:pPr>
        <w:rPr>
          <w:sz w:val="22"/>
          <w:szCs w:val="22"/>
        </w:rPr>
      </w:pPr>
      <w:r w:rsidRPr="00443A0A">
        <w:rPr>
          <w:sz w:val="22"/>
          <w:szCs w:val="22"/>
        </w:rPr>
        <w:t>Tel. + 351 231 920 250 | Faksas + 351 231 921 055</w:t>
      </w:r>
    </w:p>
    <w:p w14:paraId="6665F7F3" w14:textId="77777777" w:rsidR="00D5709E" w:rsidRPr="00443A0A" w:rsidRDefault="00D5709E" w:rsidP="00D5709E">
      <w:pPr>
        <w:rPr>
          <w:sz w:val="22"/>
          <w:szCs w:val="22"/>
        </w:rPr>
      </w:pPr>
      <w:r w:rsidRPr="00443A0A">
        <w:rPr>
          <w:sz w:val="22"/>
          <w:szCs w:val="22"/>
        </w:rPr>
        <w:t xml:space="preserve">El. paštas </w:t>
      </w:r>
      <w:hyperlink w:history="1">
        <w:r w:rsidRPr="00443A0A">
          <w:rPr>
            <w:rStyle w:val="Hipersaitas"/>
            <w:sz w:val="22"/>
            <w:szCs w:val="22"/>
          </w:rPr>
          <w:t>basi@basi.pt</w:t>
        </w:r>
      </w:hyperlink>
      <w:r w:rsidRPr="00443A0A">
        <w:rPr>
          <w:sz w:val="22"/>
          <w:szCs w:val="22"/>
        </w:rPr>
        <w:t xml:space="preserve"> </w:t>
      </w:r>
    </w:p>
    <w:p w14:paraId="3BF1BF79" w14:textId="77777777" w:rsidR="008D3B35" w:rsidRPr="00443A0A" w:rsidRDefault="008D3B35">
      <w:pPr>
        <w:rPr>
          <w:sz w:val="22"/>
          <w:szCs w:val="22"/>
        </w:rPr>
      </w:pPr>
    </w:p>
    <w:p w14:paraId="444B46F8" w14:textId="77777777" w:rsidR="008D3B35" w:rsidRPr="00443A0A" w:rsidRDefault="008D3B35">
      <w:pPr>
        <w:rPr>
          <w:sz w:val="22"/>
          <w:szCs w:val="22"/>
        </w:rPr>
      </w:pPr>
    </w:p>
    <w:p w14:paraId="16EE72E9" w14:textId="77777777" w:rsidR="008D3B35" w:rsidRPr="00443A0A" w:rsidRDefault="00AB4978">
      <w:pPr>
        <w:keepNext/>
        <w:keepLines/>
        <w:tabs>
          <w:tab w:val="left" w:pos="567"/>
        </w:tabs>
        <w:outlineLvl w:val="2"/>
        <w:rPr>
          <w:b/>
          <w:bCs/>
          <w:sz w:val="22"/>
          <w:szCs w:val="22"/>
          <w:lang w:eastAsia="x-none"/>
        </w:rPr>
      </w:pPr>
      <w:r w:rsidRPr="00443A0A">
        <w:rPr>
          <w:b/>
          <w:bCs/>
          <w:sz w:val="22"/>
          <w:szCs w:val="22"/>
          <w:lang w:eastAsia="x-none"/>
        </w:rPr>
        <w:t>8.</w:t>
      </w:r>
      <w:r w:rsidRPr="00443A0A">
        <w:rPr>
          <w:b/>
          <w:bCs/>
          <w:sz w:val="22"/>
          <w:szCs w:val="22"/>
          <w:lang w:eastAsia="x-none"/>
        </w:rPr>
        <w:tab/>
        <w:t xml:space="preserve">REGISTRACIJOS PAŽYMĖJIMO NUMERIS (-IAI) </w:t>
      </w:r>
    </w:p>
    <w:p w14:paraId="54BB0DD0" w14:textId="77777777" w:rsidR="008D3B35" w:rsidRPr="00443A0A" w:rsidRDefault="008D3B35">
      <w:pPr>
        <w:rPr>
          <w:sz w:val="22"/>
          <w:szCs w:val="22"/>
        </w:rPr>
      </w:pPr>
    </w:p>
    <w:p w14:paraId="270DD51B" w14:textId="250C6AE7" w:rsidR="008D3B35" w:rsidRPr="00A17D46" w:rsidRDefault="00A17D46">
      <w:pPr>
        <w:rPr>
          <w:rFonts w:eastAsia="Calibri"/>
          <w:sz w:val="22"/>
          <w:szCs w:val="22"/>
          <w:lang w:val="en-US"/>
        </w:rPr>
      </w:pPr>
      <w:r w:rsidRPr="00A17D46">
        <w:rPr>
          <w:rFonts w:eastAsia="Calibri"/>
          <w:sz w:val="22"/>
          <w:szCs w:val="22"/>
          <w:lang w:val="en-US"/>
        </w:rPr>
        <w:t>LT/1/25/5722/001</w:t>
      </w:r>
    </w:p>
    <w:p w14:paraId="7EB59A5B" w14:textId="77777777" w:rsidR="00A17D46" w:rsidRDefault="00A17D46">
      <w:pPr>
        <w:rPr>
          <w:sz w:val="22"/>
          <w:szCs w:val="22"/>
        </w:rPr>
      </w:pPr>
    </w:p>
    <w:p w14:paraId="58B26DA6" w14:textId="77777777" w:rsidR="000A7DC5" w:rsidRPr="00443A0A" w:rsidRDefault="000A7DC5">
      <w:pPr>
        <w:rPr>
          <w:sz w:val="22"/>
          <w:szCs w:val="22"/>
        </w:rPr>
      </w:pPr>
    </w:p>
    <w:p w14:paraId="58B53FE7" w14:textId="77777777" w:rsidR="008D3B35" w:rsidRPr="00443A0A" w:rsidRDefault="00AB4978">
      <w:pPr>
        <w:keepNext/>
        <w:keepLines/>
        <w:tabs>
          <w:tab w:val="left" w:pos="567"/>
        </w:tabs>
        <w:outlineLvl w:val="2"/>
        <w:rPr>
          <w:b/>
          <w:bCs/>
          <w:sz w:val="22"/>
          <w:szCs w:val="22"/>
          <w:lang w:eastAsia="x-none"/>
        </w:rPr>
      </w:pPr>
      <w:r w:rsidRPr="00443A0A">
        <w:rPr>
          <w:b/>
          <w:bCs/>
          <w:sz w:val="22"/>
          <w:szCs w:val="22"/>
          <w:lang w:eastAsia="x-none"/>
        </w:rPr>
        <w:t>9.</w:t>
      </w:r>
      <w:r w:rsidRPr="00443A0A">
        <w:rPr>
          <w:b/>
          <w:bCs/>
          <w:sz w:val="22"/>
          <w:szCs w:val="22"/>
          <w:lang w:eastAsia="x-none"/>
        </w:rPr>
        <w:tab/>
        <w:t>REGISTRAVIMO / PERREGISTRAVIMO DATA</w:t>
      </w:r>
    </w:p>
    <w:p w14:paraId="3C616B9E" w14:textId="77777777" w:rsidR="008D3B35" w:rsidRPr="00443A0A" w:rsidRDefault="008D3B35">
      <w:pPr>
        <w:rPr>
          <w:sz w:val="22"/>
          <w:szCs w:val="22"/>
        </w:rPr>
      </w:pPr>
    </w:p>
    <w:p w14:paraId="5EF40F03" w14:textId="2150F2FA" w:rsidR="008D3B35" w:rsidRDefault="00D5709E" w:rsidP="00A17D46">
      <w:pPr>
        <w:tabs>
          <w:tab w:val="left" w:pos="3930"/>
        </w:tabs>
        <w:rPr>
          <w:sz w:val="22"/>
          <w:szCs w:val="22"/>
        </w:rPr>
      </w:pPr>
      <w:r w:rsidRPr="00443A0A">
        <w:rPr>
          <w:sz w:val="22"/>
          <w:szCs w:val="22"/>
        </w:rPr>
        <w:t xml:space="preserve">Registravimo data </w:t>
      </w:r>
      <w:r w:rsidR="00A17D46">
        <w:rPr>
          <w:sz w:val="22"/>
          <w:szCs w:val="22"/>
        </w:rPr>
        <w:t>2025 m. kovo 10 d.</w:t>
      </w:r>
      <w:r w:rsidR="00A17D46">
        <w:rPr>
          <w:sz w:val="22"/>
          <w:szCs w:val="22"/>
        </w:rPr>
        <w:tab/>
      </w:r>
    </w:p>
    <w:p w14:paraId="6918AA05" w14:textId="77777777" w:rsidR="00A17D46" w:rsidRPr="00443A0A" w:rsidRDefault="00A17D46" w:rsidP="00A17D46">
      <w:pPr>
        <w:tabs>
          <w:tab w:val="left" w:pos="3930"/>
        </w:tabs>
        <w:rPr>
          <w:sz w:val="22"/>
          <w:szCs w:val="22"/>
        </w:rPr>
      </w:pPr>
    </w:p>
    <w:p w14:paraId="53F0CA9B" w14:textId="77777777" w:rsidR="008D3B35" w:rsidRPr="00443A0A" w:rsidRDefault="008D3B35">
      <w:pPr>
        <w:tabs>
          <w:tab w:val="left" w:pos="567"/>
        </w:tabs>
        <w:rPr>
          <w:sz w:val="22"/>
          <w:szCs w:val="22"/>
        </w:rPr>
      </w:pPr>
    </w:p>
    <w:p w14:paraId="57997CAA" w14:textId="77777777" w:rsidR="008D3B35" w:rsidRPr="00443A0A" w:rsidRDefault="00AB4978">
      <w:pPr>
        <w:keepNext/>
        <w:keepLines/>
        <w:tabs>
          <w:tab w:val="left" w:pos="567"/>
        </w:tabs>
        <w:outlineLvl w:val="2"/>
        <w:rPr>
          <w:b/>
          <w:bCs/>
          <w:sz w:val="22"/>
          <w:szCs w:val="22"/>
          <w:lang w:eastAsia="x-none"/>
        </w:rPr>
      </w:pPr>
      <w:r w:rsidRPr="00443A0A">
        <w:rPr>
          <w:b/>
          <w:bCs/>
          <w:sz w:val="22"/>
          <w:szCs w:val="22"/>
          <w:lang w:eastAsia="x-none"/>
        </w:rPr>
        <w:t>10.</w:t>
      </w:r>
      <w:r w:rsidRPr="00443A0A">
        <w:rPr>
          <w:b/>
          <w:bCs/>
          <w:sz w:val="22"/>
          <w:szCs w:val="22"/>
          <w:lang w:eastAsia="x-none"/>
        </w:rPr>
        <w:tab/>
        <w:t>TEKSTO PERŽIŪROS DATA</w:t>
      </w:r>
    </w:p>
    <w:p w14:paraId="4EC69B51" w14:textId="723F67A4" w:rsidR="008D3B35" w:rsidRDefault="00A17D46" w:rsidP="00A17D46">
      <w:pPr>
        <w:tabs>
          <w:tab w:val="left" w:pos="2145"/>
        </w:tabs>
        <w:jc w:val="both"/>
        <w:rPr>
          <w:sz w:val="22"/>
          <w:szCs w:val="22"/>
          <w:lang w:eastAsia="lt-LT"/>
        </w:rPr>
      </w:pPr>
      <w:r>
        <w:rPr>
          <w:sz w:val="22"/>
          <w:szCs w:val="22"/>
          <w:lang w:eastAsia="lt-LT"/>
        </w:rPr>
        <w:tab/>
      </w:r>
    </w:p>
    <w:p w14:paraId="6698BA6F" w14:textId="4B802689" w:rsidR="00A17D46" w:rsidRDefault="00A17D46" w:rsidP="00A17D46">
      <w:pPr>
        <w:tabs>
          <w:tab w:val="left" w:pos="2640"/>
        </w:tabs>
        <w:jc w:val="both"/>
        <w:rPr>
          <w:sz w:val="22"/>
          <w:szCs w:val="22"/>
          <w:lang w:eastAsia="lt-LT"/>
        </w:rPr>
      </w:pPr>
      <w:r>
        <w:rPr>
          <w:sz w:val="22"/>
          <w:szCs w:val="22"/>
          <w:lang w:eastAsia="lt-LT"/>
        </w:rPr>
        <w:t>2025 m. kovo 10 d.</w:t>
      </w:r>
      <w:r>
        <w:rPr>
          <w:sz w:val="22"/>
          <w:szCs w:val="22"/>
          <w:lang w:eastAsia="lt-LT"/>
        </w:rPr>
        <w:tab/>
      </w:r>
    </w:p>
    <w:p w14:paraId="2AEB679A" w14:textId="77777777" w:rsidR="00A17D46" w:rsidRPr="00443A0A" w:rsidRDefault="00A17D46" w:rsidP="00A17D46">
      <w:pPr>
        <w:tabs>
          <w:tab w:val="left" w:pos="2640"/>
        </w:tabs>
        <w:jc w:val="both"/>
        <w:rPr>
          <w:sz w:val="22"/>
          <w:szCs w:val="22"/>
          <w:lang w:eastAsia="lt-LT"/>
        </w:rPr>
      </w:pPr>
    </w:p>
    <w:p w14:paraId="3441472C" w14:textId="77777777" w:rsidR="008D3B35" w:rsidRPr="00443A0A" w:rsidRDefault="008D3B35">
      <w:pPr>
        <w:jc w:val="both"/>
        <w:rPr>
          <w:sz w:val="22"/>
          <w:szCs w:val="22"/>
          <w:lang w:eastAsia="lt-LT"/>
        </w:rPr>
      </w:pPr>
    </w:p>
    <w:p w14:paraId="4754272B" w14:textId="77777777" w:rsidR="008D3B35" w:rsidRPr="00443A0A" w:rsidRDefault="00AB4978">
      <w:pPr>
        <w:tabs>
          <w:tab w:val="center" w:pos="4819"/>
          <w:tab w:val="right" w:pos="9638"/>
        </w:tabs>
        <w:rPr>
          <w:sz w:val="22"/>
          <w:szCs w:val="22"/>
        </w:rPr>
      </w:pPr>
      <w:r w:rsidRPr="00443A0A">
        <w:rPr>
          <w:sz w:val="22"/>
          <w:szCs w:val="22"/>
          <w:lang w:eastAsia="lt-LT"/>
        </w:rPr>
        <w:t xml:space="preserve">Išsami informacija apie šį vaistinį preparatą pateikiama Valstybinės vaistų kontrolės tarnybos prie Lietuvos Respublikos sveikatos apsaugos ministerijos tinklalapyje </w:t>
      </w:r>
      <w:r w:rsidRPr="00443A0A">
        <w:rPr>
          <w:color w:val="0000EE"/>
          <w:sz w:val="22"/>
          <w:szCs w:val="22"/>
          <w:u w:val="single"/>
          <w:lang w:eastAsia="lt-LT"/>
        </w:rPr>
        <w:t>https://vvkt.lrv.lt/lt/.</w:t>
      </w:r>
    </w:p>
    <w:p w14:paraId="5719B91F" w14:textId="77777777" w:rsidR="008D3B35" w:rsidRPr="00443A0A" w:rsidRDefault="008D3B35">
      <w:pPr>
        <w:rPr>
          <w:sz w:val="22"/>
          <w:szCs w:val="22"/>
        </w:rPr>
      </w:pPr>
    </w:p>
    <w:p w14:paraId="10DFD151" w14:textId="77777777" w:rsidR="008D3B35" w:rsidRPr="00443A0A" w:rsidRDefault="008D3B35">
      <w:pPr>
        <w:tabs>
          <w:tab w:val="left" w:pos="4962"/>
        </w:tabs>
        <w:ind w:left="4962"/>
        <w:rPr>
          <w:sz w:val="22"/>
          <w:szCs w:val="22"/>
        </w:rPr>
        <w:sectPr w:rsidR="008D3B35" w:rsidRPr="00443A0A" w:rsidSect="00CA0DB1">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pgNumType w:start="1" w:chapStyle="1"/>
          <w:cols w:space="1296"/>
          <w:titlePg/>
          <w:docGrid w:linePitch="360"/>
        </w:sectPr>
      </w:pPr>
    </w:p>
    <w:p w14:paraId="092650E2" w14:textId="77777777" w:rsidR="008D3B35" w:rsidRPr="00443A0A" w:rsidRDefault="008D3B35">
      <w:pPr>
        <w:tabs>
          <w:tab w:val="left" w:pos="5954"/>
          <w:tab w:val="left" w:pos="6237"/>
          <w:tab w:val="left" w:pos="6663"/>
          <w:tab w:val="left" w:pos="6946"/>
        </w:tabs>
        <w:jc w:val="center"/>
        <w:rPr>
          <w:rFonts w:eastAsia="SimSun"/>
          <w:color w:val="000000"/>
          <w:sz w:val="22"/>
          <w:szCs w:val="22"/>
        </w:rPr>
      </w:pPr>
    </w:p>
    <w:p w14:paraId="1CFB2D49" w14:textId="77777777" w:rsidR="00CF0DD7" w:rsidRPr="00443A0A" w:rsidRDefault="00CF0DD7">
      <w:pPr>
        <w:tabs>
          <w:tab w:val="left" w:pos="5954"/>
          <w:tab w:val="left" w:pos="6237"/>
          <w:tab w:val="left" w:pos="6663"/>
          <w:tab w:val="left" w:pos="6946"/>
        </w:tabs>
        <w:jc w:val="center"/>
        <w:rPr>
          <w:rFonts w:eastAsia="SimSun"/>
          <w:color w:val="000000"/>
          <w:sz w:val="22"/>
          <w:szCs w:val="22"/>
        </w:rPr>
      </w:pPr>
    </w:p>
    <w:p w14:paraId="3E2A7D9B" w14:textId="77777777" w:rsidR="00CF0DD7" w:rsidRPr="00443A0A" w:rsidRDefault="00CF0DD7">
      <w:pPr>
        <w:tabs>
          <w:tab w:val="left" w:pos="5954"/>
          <w:tab w:val="left" w:pos="6237"/>
          <w:tab w:val="left" w:pos="6663"/>
          <w:tab w:val="left" w:pos="6946"/>
        </w:tabs>
        <w:jc w:val="center"/>
        <w:rPr>
          <w:rFonts w:ascii="Courier New" w:eastAsia="SimSun" w:hAnsi="Courier New"/>
          <w:color w:val="000000"/>
          <w:sz w:val="22"/>
          <w:szCs w:val="22"/>
        </w:rPr>
      </w:pPr>
    </w:p>
    <w:p w14:paraId="1DF9AFBE" w14:textId="77777777" w:rsidR="008D3B35" w:rsidRPr="00443A0A" w:rsidRDefault="008D3B35">
      <w:pPr>
        <w:tabs>
          <w:tab w:val="left" w:pos="567"/>
        </w:tabs>
        <w:spacing w:line="260" w:lineRule="exact"/>
        <w:rPr>
          <w:sz w:val="22"/>
          <w:szCs w:val="22"/>
        </w:rPr>
      </w:pPr>
    </w:p>
    <w:p w14:paraId="0ED7C400" w14:textId="77777777" w:rsidR="008D3B35" w:rsidRPr="00443A0A" w:rsidRDefault="008D3B35">
      <w:pPr>
        <w:tabs>
          <w:tab w:val="left" w:pos="567"/>
        </w:tabs>
        <w:spacing w:line="260" w:lineRule="exact"/>
        <w:rPr>
          <w:sz w:val="22"/>
          <w:szCs w:val="22"/>
        </w:rPr>
      </w:pPr>
    </w:p>
    <w:p w14:paraId="0686DB6B" w14:textId="77777777" w:rsidR="008D3B35" w:rsidRPr="00443A0A" w:rsidRDefault="008D3B35">
      <w:pPr>
        <w:tabs>
          <w:tab w:val="left" w:pos="567"/>
        </w:tabs>
        <w:spacing w:line="260" w:lineRule="exact"/>
        <w:rPr>
          <w:sz w:val="22"/>
          <w:szCs w:val="22"/>
        </w:rPr>
      </w:pPr>
    </w:p>
    <w:p w14:paraId="7E9C39CF" w14:textId="77777777" w:rsidR="008D3B35" w:rsidRPr="00443A0A" w:rsidRDefault="008D3B35">
      <w:pPr>
        <w:tabs>
          <w:tab w:val="left" w:pos="567"/>
        </w:tabs>
        <w:spacing w:line="260" w:lineRule="exact"/>
        <w:rPr>
          <w:sz w:val="22"/>
          <w:szCs w:val="22"/>
        </w:rPr>
      </w:pPr>
    </w:p>
    <w:p w14:paraId="4A62C544" w14:textId="77777777" w:rsidR="008D3B35" w:rsidRPr="00443A0A" w:rsidRDefault="008D3B35">
      <w:pPr>
        <w:tabs>
          <w:tab w:val="left" w:pos="567"/>
        </w:tabs>
        <w:spacing w:line="260" w:lineRule="exact"/>
        <w:rPr>
          <w:sz w:val="22"/>
          <w:szCs w:val="22"/>
        </w:rPr>
      </w:pPr>
    </w:p>
    <w:p w14:paraId="4A36A056" w14:textId="77777777" w:rsidR="008D3B35" w:rsidRPr="00443A0A" w:rsidRDefault="008D3B35">
      <w:pPr>
        <w:tabs>
          <w:tab w:val="left" w:pos="567"/>
        </w:tabs>
        <w:spacing w:line="260" w:lineRule="exact"/>
        <w:rPr>
          <w:sz w:val="22"/>
          <w:szCs w:val="22"/>
        </w:rPr>
      </w:pPr>
    </w:p>
    <w:p w14:paraId="2CB1ECE5" w14:textId="77777777" w:rsidR="008D3B35" w:rsidRPr="00443A0A" w:rsidRDefault="008D3B35">
      <w:pPr>
        <w:tabs>
          <w:tab w:val="left" w:pos="567"/>
        </w:tabs>
        <w:spacing w:line="260" w:lineRule="exact"/>
        <w:rPr>
          <w:sz w:val="22"/>
          <w:szCs w:val="22"/>
        </w:rPr>
      </w:pPr>
    </w:p>
    <w:p w14:paraId="40D9C503" w14:textId="77777777" w:rsidR="008D3B35" w:rsidRPr="00443A0A" w:rsidRDefault="008D3B35">
      <w:pPr>
        <w:tabs>
          <w:tab w:val="left" w:pos="567"/>
        </w:tabs>
        <w:spacing w:line="260" w:lineRule="exact"/>
        <w:rPr>
          <w:sz w:val="22"/>
          <w:szCs w:val="22"/>
        </w:rPr>
      </w:pPr>
    </w:p>
    <w:p w14:paraId="7D67EA4A" w14:textId="77777777" w:rsidR="008D3B35" w:rsidRPr="00443A0A" w:rsidRDefault="008D3B35">
      <w:pPr>
        <w:tabs>
          <w:tab w:val="left" w:pos="567"/>
        </w:tabs>
        <w:spacing w:line="260" w:lineRule="exact"/>
        <w:rPr>
          <w:sz w:val="22"/>
          <w:szCs w:val="22"/>
        </w:rPr>
      </w:pPr>
    </w:p>
    <w:p w14:paraId="16940FCC" w14:textId="77777777" w:rsidR="008D3B35" w:rsidRPr="00443A0A" w:rsidRDefault="008D3B35">
      <w:pPr>
        <w:tabs>
          <w:tab w:val="left" w:pos="567"/>
        </w:tabs>
        <w:spacing w:line="260" w:lineRule="exact"/>
        <w:rPr>
          <w:sz w:val="22"/>
          <w:szCs w:val="22"/>
        </w:rPr>
      </w:pPr>
    </w:p>
    <w:p w14:paraId="492EC2C6" w14:textId="77777777" w:rsidR="008D3B35" w:rsidRPr="00443A0A" w:rsidRDefault="008D3B35">
      <w:pPr>
        <w:tabs>
          <w:tab w:val="left" w:pos="567"/>
        </w:tabs>
        <w:spacing w:line="260" w:lineRule="exact"/>
        <w:rPr>
          <w:sz w:val="22"/>
          <w:szCs w:val="22"/>
        </w:rPr>
      </w:pPr>
    </w:p>
    <w:p w14:paraId="21F31294" w14:textId="77777777" w:rsidR="008D3B35" w:rsidRPr="00443A0A" w:rsidRDefault="008D3B35">
      <w:pPr>
        <w:tabs>
          <w:tab w:val="left" w:pos="567"/>
        </w:tabs>
        <w:spacing w:line="260" w:lineRule="exact"/>
        <w:rPr>
          <w:sz w:val="22"/>
          <w:szCs w:val="22"/>
        </w:rPr>
      </w:pPr>
    </w:p>
    <w:p w14:paraId="051C79C8" w14:textId="77777777" w:rsidR="008D3B35" w:rsidRPr="00443A0A" w:rsidRDefault="008D3B35">
      <w:pPr>
        <w:tabs>
          <w:tab w:val="left" w:pos="567"/>
        </w:tabs>
        <w:spacing w:line="260" w:lineRule="exact"/>
        <w:rPr>
          <w:sz w:val="22"/>
          <w:szCs w:val="22"/>
        </w:rPr>
      </w:pPr>
    </w:p>
    <w:p w14:paraId="4910CD83" w14:textId="77777777" w:rsidR="000A7DC5" w:rsidRDefault="000A7DC5">
      <w:pPr>
        <w:tabs>
          <w:tab w:val="left" w:pos="567"/>
        </w:tabs>
        <w:spacing w:line="260" w:lineRule="exact"/>
        <w:jc w:val="center"/>
        <w:rPr>
          <w:b/>
          <w:sz w:val="22"/>
          <w:szCs w:val="22"/>
        </w:rPr>
      </w:pPr>
    </w:p>
    <w:p w14:paraId="173D994D" w14:textId="77777777" w:rsidR="000A7DC5" w:rsidRDefault="000A7DC5">
      <w:pPr>
        <w:tabs>
          <w:tab w:val="left" w:pos="567"/>
        </w:tabs>
        <w:spacing w:line="260" w:lineRule="exact"/>
        <w:jc w:val="center"/>
        <w:rPr>
          <w:b/>
          <w:sz w:val="22"/>
          <w:szCs w:val="22"/>
        </w:rPr>
      </w:pPr>
    </w:p>
    <w:p w14:paraId="5BF9F6CB" w14:textId="77777777" w:rsidR="000A7DC5" w:rsidRDefault="000A7DC5">
      <w:pPr>
        <w:tabs>
          <w:tab w:val="left" w:pos="567"/>
        </w:tabs>
        <w:spacing w:line="260" w:lineRule="exact"/>
        <w:jc w:val="center"/>
        <w:rPr>
          <w:b/>
          <w:sz w:val="22"/>
          <w:szCs w:val="22"/>
        </w:rPr>
      </w:pPr>
    </w:p>
    <w:p w14:paraId="620B2406" w14:textId="77777777" w:rsidR="000A7DC5" w:rsidRDefault="000A7DC5">
      <w:pPr>
        <w:tabs>
          <w:tab w:val="left" w:pos="567"/>
        </w:tabs>
        <w:spacing w:line="260" w:lineRule="exact"/>
        <w:jc w:val="center"/>
        <w:rPr>
          <w:b/>
          <w:sz w:val="22"/>
          <w:szCs w:val="22"/>
        </w:rPr>
      </w:pPr>
    </w:p>
    <w:p w14:paraId="36741E68" w14:textId="77777777" w:rsidR="000A7DC5" w:rsidRDefault="000A7DC5">
      <w:pPr>
        <w:tabs>
          <w:tab w:val="left" w:pos="567"/>
        </w:tabs>
        <w:spacing w:line="260" w:lineRule="exact"/>
        <w:jc w:val="center"/>
        <w:rPr>
          <w:b/>
          <w:sz w:val="22"/>
          <w:szCs w:val="22"/>
        </w:rPr>
      </w:pPr>
    </w:p>
    <w:p w14:paraId="6730AB39" w14:textId="77777777" w:rsidR="000A7DC5" w:rsidRDefault="000A7DC5">
      <w:pPr>
        <w:tabs>
          <w:tab w:val="left" w:pos="567"/>
        </w:tabs>
        <w:spacing w:line="260" w:lineRule="exact"/>
        <w:jc w:val="center"/>
        <w:rPr>
          <w:b/>
          <w:sz w:val="22"/>
          <w:szCs w:val="22"/>
        </w:rPr>
      </w:pPr>
    </w:p>
    <w:p w14:paraId="3078A21B" w14:textId="07126170" w:rsidR="008D3B35" w:rsidRPr="00443A0A" w:rsidRDefault="00AB4978">
      <w:pPr>
        <w:tabs>
          <w:tab w:val="left" w:pos="567"/>
        </w:tabs>
        <w:spacing w:line="260" w:lineRule="exact"/>
        <w:jc w:val="center"/>
        <w:rPr>
          <w:b/>
          <w:sz w:val="22"/>
          <w:szCs w:val="22"/>
        </w:rPr>
      </w:pPr>
      <w:r w:rsidRPr="00443A0A">
        <w:rPr>
          <w:b/>
          <w:sz w:val="22"/>
          <w:szCs w:val="22"/>
        </w:rPr>
        <w:t>II PRIEDAS</w:t>
      </w:r>
    </w:p>
    <w:p w14:paraId="1EEFC558" w14:textId="77777777" w:rsidR="008D3B35" w:rsidRPr="00443A0A" w:rsidRDefault="008D3B35">
      <w:pPr>
        <w:tabs>
          <w:tab w:val="left" w:pos="567"/>
        </w:tabs>
        <w:spacing w:line="260" w:lineRule="exact"/>
        <w:ind w:left="1701" w:right="1416" w:hanging="567"/>
        <w:rPr>
          <w:sz w:val="22"/>
          <w:szCs w:val="22"/>
        </w:rPr>
      </w:pPr>
    </w:p>
    <w:p w14:paraId="6F728B25" w14:textId="77777777" w:rsidR="008D3B35" w:rsidRPr="00443A0A" w:rsidRDefault="00AB4978">
      <w:pPr>
        <w:tabs>
          <w:tab w:val="left" w:pos="567"/>
        </w:tabs>
        <w:spacing w:line="260" w:lineRule="exact"/>
        <w:jc w:val="center"/>
        <w:rPr>
          <w:i/>
          <w:sz w:val="22"/>
          <w:szCs w:val="22"/>
        </w:rPr>
      </w:pPr>
      <w:r w:rsidRPr="00443A0A">
        <w:rPr>
          <w:b/>
          <w:sz w:val="22"/>
          <w:szCs w:val="22"/>
        </w:rPr>
        <w:t>REGISTRACIJOS SĄLYGOS</w:t>
      </w:r>
    </w:p>
    <w:p w14:paraId="185103E7" w14:textId="77777777" w:rsidR="008D3B35" w:rsidRPr="00443A0A" w:rsidRDefault="008D3B35">
      <w:pPr>
        <w:tabs>
          <w:tab w:val="left" w:pos="567"/>
        </w:tabs>
        <w:spacing w:line="260" w:lineRule="exact"/>
        <w:rPr>
          <w:sz w:val="22"/>
          <w:szCs w:val="22"/>
        </w:rPr>
      </w:pPr>
    </w:p>
    <w:p w14:paraId="770F7953" w14:textId="6D844013" w:rsidR="008D3B35" w:rsidRPr="00443A0A" w:rsidRDefault="00AB4978">
      <w:pPr>
        <w:tabs>
          <w:tab w:val="left" w:pos="1701"/>
        </w:tabs>
        <w:spacing w:line="260" w:lineRule="exact"/>
        <w:ind w:left="1701" w:right="567" w:hanging="567"/>
        <w:rPr>
          <w:b/>
          <w:sz w:val="22"/>
          <w:szCs w:val="22"/>
        </w:rPr>
      </w:pPr>
      <w:r w:rsidRPr="00443A0A">
        <w:rPr>
          <w:b/>
          <w:sz w:val="22"/>
          <w:szCs w:val="22"/>
        </w:rPr>
        <w:t>A.</w:t>
      </w:r>
      <w:r w:rsidRPr="00443A0A">
        <w:rPr>
          <w:b/>
          <w:sz w:val="22"/>
          <w:szCs w:val="22"/>
        </w:rPr>
        <w:tab/>
        <w:t>GAMINTOJAS (-AI), ATSAKINGAS (-I) UŽ SERIJŲ IŠLEIDIMĄ</w:t>
      </w:r>
    </w:p>
    <w:p w14:paraId="27AE5F23" w14:textId="77777777" w:rsidR="008D3B35" w:rsidRPr="00443A0A" w:rsidRDefault="008D3B35">
      <w:pPr>
        <w:tabs>
          <w:tab w:val="left" w:pos="1701"/>
        </w:tabs>
        <w:spacing w:line="260" w:lineRule="exact"/>
        <w:ind w:left="567" w:right="567" w:hanging="567"/>
        <w:rPr>
          <w:sz w:val="22"/>
          <w:szCs w:val="22"/>
        </w:rPr>
      </w:pPr>
    </w:p>
    <w:p w14:paraId="67849076" w14:textId="77777777" w:rsidR="008D3B35" w:rsidRPr="00443A0A" w:rsidRDefault="00AB4978">
      <w:pPr>
        <w:tabs>
          <w:tab w:val="left" w:pos="1701"/>
        </w:tabs>
        <w:spacing w:line="260" w:lineRule="exact"/>
        <w:ind w:left="1701" w:right="567" w:hanging="567"/>
        <w:rPr>
          <w:b/>
          <w:sz w:val="22"/>
          <w:szCs w:val="22"/>
        </w:rPr>
      </w:pPr>
      <w:r w:rsidRPr="00443A0A">
        <w:rPr>
          <w:b/>
          <w:sz w:val="22"/>
          <w:szCs w:val="22"/>
        </w:rPr>
        <w:t>B.</w:t>
      </w:r>
      <w:r w:rsidRPr="00443A0A">
        <w:rPr>
          <w:b/>
          <w:sz w:val="22"/>
          <w:szCs w:val="22"/>
        </w:rPr>
        <w:tab/>
        <w:t>TIEKIMO IR VARTOJIMO SĄLYGOS AR APRIBOJIMAI</w:t>
      </w:r>
    </w:p>
    <w:p w14:paraId="63A6FB65" w14:textId="77777777" w:rsidR="008D3B35" w:rsidRPr="00443A0A" w:rsidRDefault="008D3B35">
      <w:pPr>
        <w:tabs>
          <w:tab w:val="left" w:pos="1701"/>
        </w:tabs>
        <w:spacing w:line="260" w:lineRule="exact"/>
        <w:ind w:left="567" w:right="567" w:hanging="567"/>
        <w:rPr>
          <w:sz w:val="22"/>
          <w:szCs w:val="22"/>
        </w:rPr>
      </w:pPr>
    </w:p>
    <w:p w14:paraId="52083354" w14:textId="77777777" w:rsidR="008D3B35" w:rsidRPr="00443A0A" w:rsidRDefault="008D3B35">
      <w:pPr>
        <w:tabs>
          <w:tab w:val="left" w:pos="567"/>
        </w:tabs>
        <w:spacing w:line="260" w:lineRule="exact"/>
        <w:ind w:left="1701" w:right="1558" w:hanging="850"/>
        <w:rPr>
          <w:b/>
          <w:sz w:val="22"/>
          <w:szCs w:val="22"/>
        </w:rPr>
      </w:pPr>
    </w:p>
    <w:p w14:paraId="1FA5F5DC" w14:textId="77777777" w:rsidR="008D3B35" w:rsidRPr="00443A0A" w:rsidRDefault="008D3B35">
      <w:pPr>
        <w:tabs>
          <w:tab w:val="left" w:pos="567"/>
        </w:tabs>
        <w:spacing w:line="260" w:lineRule="exact"/>
        <w:ind w:left="567" w:hanging="567"/>
        <w:rPr>
          <w:sz w:val="22"/>
          <w:szCs w:val="22"/>
        </w:rPr>
      </w:pPr>
    </w:p>
    <w:p w14:paraId="3CD5B251" w14:textId="77777777" w:rsidR="008D3B35" w:rsidRPr="00443A0A" w:rsidRDefault="008D3B35">
      <w:pPr>
        <w:tabs>
          <w:tab w:val="left" w:pos="567"/>
        </w:tabs>
        <w:spacing w:line="260" w:lineRule="exact"/>
        <w:ind w:right="-1"/>
        <w:rPr>
          <w:sz w:val="22"/>
          <w:szCs w:val="22"/>
        </w:rPr>
      </w:pPr>
    </w:p>
    <w:p w14:paraId="04ACFCEB" w14:textId="03623C8C" w:rsidR="008D3B35" w:rsidRPr="00443A0A" w:rsidRDefault="00AB4978" w:rsidP="007C0A5B">
      <w:pPr>
        <w:tabs>
          <w:tab w:val="left" w:pos="567"/>
        </w:tabs>
        <w:spacing w:line="260" w:lineRule="exact"/>
        <w:ind w:left="567" w:hanging="567"/>
        <w:rPr>
          <w:b/>
          <w:sz w:val="22"/>
          <w:szCs w:val="22"/>
        </w:rPr>
      </w:pPr>
      <w:r w:rsidRPr="00443A0A">
        <w:rPr>
          <w:sz w:val="22"/>
          <w:szCs w:val="22"/>
        </w:rPr>
        <w:br w:type="page"/>
      </w:r>
      <w:r w:rsidRPr="00443A0A">
        <w:rPr>
          <w:b/>
          <w:sz w:val="22"/>
          <w:szCs w:val="22"/>
        </w:rPr>
        <w:lastRenderedPageBreak/>
        <w:t>A.</w:t>
      </w:r>
      <w:r w:rsidRPr="00443A0A">
        <w:rPr>
          <w:b/>
          <w:sz w:val="22"/>
          <w:szCs w:val="22"/>
        </w:rPr>
        <w:tab/>
        <w:t>GAMINTOJAS (-AI), ATSAKINGAS (-I) UŽ SERIJŲ IŠLEIDIMĄ</w:t>
      </w:r>
    </w:p>
    <w:p w14:paraId="7B6F744C" w14:textId="77777777" w:rsidR="008D3B35" w:rsidRPr="00443A0A" w:rsidRDefault="008D3B35">
      <w:pPr>
        <w:tabs>
          <w:tab w:val="left" w:pos="567"/>
        </w:tabs>
        <w:spacing w:line="260" w:lineRule="exact"/>
        <w:rPr>
          <w:sz w:val="22"/>
          <w:szCs w:val="22"/>
        </w:rPr>
      </w:pPr>
    </w:p>
    <w:p w14:paraId="7DCD78E6" w14:textId="77777777" w:rsidR="008D3B35" w:rsidRPr="00443A0A" w:rsidRDefault="00AB4978">
      <w:pPr>
        <w:tabs>
          <w:tab w:val="left" w:pos="567"/>
        </w:tabs>
        <w:jc w:val="both"/>
        <w:rPr>
          <w:sz w:val="22"/>
          <w:szCs w:val="22"/>
        </w:rPr>
      </w:pPr>
      <w:r w:rsidRPr="00443A0A">
        <w:rPr>
          <w:sz w:val="22"/>
          <w:szCs w:val="22"/>
          <w:u w:val="single"/>
        </w:rPr>
        <w:t>Gamintojo (-ų), atsakingo (-ų) už serijų išleidimą, pavadinimas (-ai) ir adresas (-ai)</w:t>
      </w:r>
    </w:p>
    <w:p w14:paraId="4EA401F8" w14:textId="77777777" w:rsidR="008D3B35" w:rsidRPr="00443A0A" w:rsidRDefault="008D3B35">
      <w:pPr>
        <w:tabs>
          <w:tab w:val="left" w:pos="567"/>
        </w:tabs>
        <w:spacing w:line="260" w:lineRule="exact"/>
        <w:rPr>
          <w:sz w:val="22"/>
          <w:szCs w:val="22"/>
        </w:rPr>
      </w:pPr>
    </w:p>
    <w:p w14:paraId="795F4B76" w14:textId="77777777" w:rsidR="00DE51C1" w:rsidRPr="00443A0A" w:rsidRDefault="00DE51C1" w:rsidP="00DE51C1">
      <w:pPr>
        <w:numPr>
          <w:ilvl w:val="12"/>
          <w:numId w:val="0"/>
        </w:numPr>
        <w:ind w:right="-2"/>
        <w:rPr>
          <w:sz w:val="22"/>
          <w:szCs w:val="22"/>
        </w:rPr>
      </w:pPr>
      <w:proofErr w:type="spellStart"/>
      <w:r w:rsidRPr="00443A0A">
        <w:rPr>
          <w:sz w:val="22"/>
          <w:szCs w:val="22"/>
        </w:rPr>
        <w:t>Laboratórios</w:t>
      </w:r>
      <w:proofErr w:type="spellEnd"/>
      <w:r w:rsidRPr="00443A0A">
        <w:rPr>
          <w:sz w:val="22"/>
          <w:szCs w:val="22"/>
        </w:rPr>
        <w:t xml:space="preserve"> Basi - </w:t>
      </w:r>
      <w:proofErr w:type="spellStart"/>
      <w:r w:rsidRPr="00443A0A">
        <w:rPr>
          <w:sz w:val="22"/>
          <w:szCs w:val="22"/>
        </w:rPr>
        <w:t>Indústria</w:t>
      </w:r>
      <w:proofErr w:type="spellEnd"/>
      <w:r w:rsidRPr="00443A0A">
        <w:rPr>
          <w:sz w:val="22"/>
          <w:szCs w:val="22"/>
        </w:rPr>
        <w:t xml:space="preserve"> </w:t>
      </w:r>
      <w:proofErr w:type="spellStart"/>
      <w:r w:rsidRPr="00443A0A">
        <w:rPr>
          <w:sz w:val="22"/>
          <w:szCs w:val="22"/>
        </w:rPr>
        <w:t>Farmacêutica</w:t>
      </w:r>
      <w:proofErr w:type="spellEnd"/>
      <w:r w:rsidRPr="00443A0A">
        <w:rPr>
          <w:sz w:val="22"/>
          <w:szCs w:val="22"/>
        </w:rPr>
        <w:t>, S.A.</w:t>
      </w:r>
    </w:p>
    <w:p w14:paraId="57DEE17B" w14:textId="77777777" w:rsidR="00DE51C1" w:rsidRPr="00443A0A" w:rsidRDefault="00DE51C1" w:rsidP="00DE51C1">
      <w:pPr>
        <w:numPr>
          <w:ilvl w:val="12"/>
          <w:numId w:val="0"/>
        </w:numPr>
        <w:ind w:right="-2"/>
        <w:rPr>
          <w:sz w:val="22"/>
          <w:szCs w:val="22"/>
        </w:rPr>
      </w:pPr>
      <w:proofErr w:type="spellStart"/>
      <w:r w:rsidRPr="00443A0A">
        <w:rPr>
          <w:sz w:val="22"/>
          <w:szCs w:val="22"/>
        </w:rPr>
        <w:t>Parque</w:t>
      </w:r>
      <w:proofErr w:type="spellEnd"/>
      <w:r w:rsidRPr="00443A0A">
        <w:rPr>
          <w:sz w:val="22"/>
          <w:szCs w:val="22"/>
        </w:rPr>
        <w:t xml:space="preserve"> </w:t>
      </w:r>
      <w:proofErr w:type="spellStart"/>
      <w:r w:rsidRPr="00443A0A">
        <w:rPr>
          <w:sz w:val="22"/>
          <w:szCs w:val="22"/>
        </w:rPr>
        <w:t>Industrial</w:t>
      </w:r>
      <w:proofErr w:type="spellEnd"/>
      <w:r w:rsidRPr="00443A0A">
        <w:rPr>
          <w:sz w:val="22"/>
          <w:szCs w:val="22"/>
        </w:rPr>
        <w:t xml:space="preserve"> </w:t>
      </w:r>
      <w:proofErr w:type="spellStart"/>
      <w:r w:rsidRPr="00443A0A">
        <w:rPr>
          <w:sz w:val="22"/>
          <w:szCs w:val="22"/>
        </w:rPr>
        <w:t>Manuel</w:t>
      </w:r>
      <w:proofErr w:type="spellEnd"/>
      <w:r w:rsidRPr="00443A0A">
        <w:rPr>
          <w:sz w:val="22"/>
          <w:szCs w:val="22"/>
        </w:rPr>
        <w:t xml:space="preserve"> </w:t>
      </w:r>
      <w:proofErr w:type="spellStart"/>
      <w:r w:rsidRPr="00443A0A">
        <w:rPr>
          <w:sz w:val="22"/>
          <w:szCs w:val="22"/>
        </w:rPr>
        <w:t>Lourenço</w:t>
      </w:r>
      <w:proofErr w:type="spellEnd"/>
      <w:r w:rsidRPr="00443A0A">
        <w:rPr>
          <w:sz w:val="22"/>
          <w:szCs w:val="22"/>
        </w:rPr>
        <w:t xml:space="preserve"> </w:t>
      </w:r>
      <w:proofErr w:type="spellStart"/>
      <w:r w:rsidRPr="00443A0A">
        <w:rPr>
          <w:sz w:val="22"/>
          <w:szCs w:val="22"/>
        </w:rPr>
        <w:t>Ferreira</w:t>
      </w:r>
      <w:proofErr w:type="spellEnd"/>
      <w:r w:rsidRPr="00443A0A">
        <w:rPr>
          <w:sz w:val="22"/>
          <w:szCs w:val="22"/>
        </w:rPr>
        <w:t xml:space="preserve">, </w:t>
      </w:r>
      <w:proofErr w:type="spellStart"/>
      <w:r w:rsidRPr="00443A0A">
        <w:rPr>
          <w:sz w:val="22"/>
          <w:szCs w:val="22"/>
        </w:rPr>
        <w:t>Lotes</w:t>
      </w:r>
      <w:proofErr w:type="spellEnd"/>
      <w:r w:rsidRPr="00443A0A">
        <w:rPr>
          <w:sz w:val="22"/>
          <w:szCs w:val="22"/>
        </w:rPr>
        <w:t xml:space="preserve"> 8, 15, 16</w:t>
      </w:r>
    </w:p>
    <w:p w14:paraId="1C7D1004" w14:textId="77777777" w:rsidR="00DE51C1" w:rsidRPr="00443A0A" w:rsidRDefault="00DE51C1" w:rsidP="00DE51C1">
      <w:pPr>
        <w:numPr>
          <w:ilvl w:val="12"/>
          <w:numId w:val="0"/>
        </w:numPr>
        <w:ind w:right="-2"/>
        <w:rPr>
          <w:sz w:val="22"/>
          <w:szCs w:val="22"/>
        </w:rPr>
      </w:pPr>
      <w:r w:rsidRPr="00443A0A">
        <w:rPr>
          <w:sz w:val="22"/>
          <w:szCs w:val="22"/>
        </w:rPr>
        <w:t xml:space="preserve">3450-232 </w:t>
      </w:r>
      <w:proofErr w:type="spellStart"/>
      <w:r w:rsidRPr="00443A0A">
        <w:rPr>
          <w:sz w:val="22"/>
          <w:szCs w:val="22"/>
        </w:rPr>
        <w:t>Mortágua</w:t>
      </w:r>
      <w:proofErr w:type="spellEnd"/>
    </w:p>
    <w:p w14:paraId="04DC2540" w14:textId="77777777" w:rsidR="00DE51C1" w:rsidRPr="00443A0A" w:rsidRDefault="00DE51C1" w:rsidP="00DE51C1">
      <w:pPr>
        <w:numPr>
          <w:ilvl w:val="12"/>
          <w:numId w:val="0"/>
        </w:numPr>
        <w:ind w:right="-2"/>
        <w:rPr>
          <w:noProof/>
          <w:sz w:val="22"/>
          <w:szCs w:val="22"/>
        </w:rPr>
      </w:pPr>
      <w:r w:rsidRPr="00443A0A">
        <w:rPr>
          <w:sz w:val="22"/>
          <w:szCs w:val="22"/>
        </w:rPr>
        <w:t>Portugalija</w:t>
      </w:r>
    </w:p>
    <w:p w14:paraId="1F8DBE77" w14:textId="77777777" w:rsidR="008D3B35" w:rsidRPr="00443A0A" w:rsidRDefault="008D3B35">
      <w:pPr>
        <w:tabs>
          <w:tab w:val="left" w:pos="567"/>
        </w:tabs>
        <w:spacing w:line="260" w:lineRule="exact"/>
        <w:rPr>
          <w:sz w:val="22"/>
          <w:szCs w:val="22"/>
        </w:rPr>
      </w:pPr>
    </w:p>
    <w:p w14:paraId="1BD0A410" w14:textId="77777777" w:rsidR="008D3B35" w:rsidRPr="00443A0A" w:rsidRDefault="008D3B35">
      <w:pPr>
        <w:tabs>
          <w:tab w:val="left" w:pos="567"/>
        </w:tabs>
        <w:spacing w:line="260" w:lineRule="exact"/>
        <w:rPr>
          <w:sz w:val="22"/>
          <w:szCs w:val="22"/>
        </w:rPr>
      </w:pPr>
    </w:p>
    <w:p w14:paraId="2E32C292" w14:textId="77777777" w:rsidR="008D3B35" w:rsidRPr="00443A0A" w:rsidRDefault="00AB4978">
      <w:pPr>
        <w:tabs>
          <w:tab w:val="left" w:pos="567"/>
        </w:tabs>
        <w:ind w:left="567" w:hanging="567"/>
        <w:rPr>
          <w:sz w:val="22"/>
          <w:szCs w:val="22"/>
        </w:rPr>
      </w:pPr>
      <w:r w:rsidRPr="00443A0A">
        <w:rPr>
          <w:b/>
          <w:sz w:val="22"/>
          <w:szCs w:val="22"/>
        </w:rPr>
        <w:t>B.</w:t>
      </w:r>
      <w:r w:rsidRPr="00443A0A">
        <w:rPr>
          <w:b/>
          <w:sz w:val="22"/>
          <w:szCs w:val="22"/>
        </w:rPr>
        <w:tab/>
        <w:t>TIEKIMO IR VARTOJIMO SĄLYGOS AR APRIBOJIMAI</w:t>
      </w:r>
    </w:p>
    <w:p w14:paraId="6C5F1CD3" w14:textId="77777777" w:rsidR="008D3B35" w:rsidRPr="00443A0A" w:rsidRDefault="008D3B35">
      <w:pPr>
        <w:tabs>
          <w:tab w:val="left" w:pos="567"/>
        </w:tabs>
        <w:spacing w:line="260" w:lineRule="exact"/>
        <w:rPr>
          <w:sz w:val="22"/>
          <w:szCs w:val="22"/>
        </w:rPr>
      </w:pPr>
    </w:p>
    <w:p w14:paraId="17E1B6ED" w14:textId="6701B926" w:rsidR="008D3B35" w:rsidRPr="00443A0A" w:rsidRDefault="00AB4978">
      <w:pPr>
        <w:tabs>
          <w:tab w:val="left" w:pos="567"/>
        </w:tabs>
        <w:spacing w:line="260" w:lineRule="exact"/>
        <w:rPr>
          <w:sz w:val="22"/>
          <w:szCs w:val="22"/>
        </w:rPr>
      </w:pPr>
      <w:r w:rsidRPr="00443A0A">
        <w:rPr>
          <w:sz w:val="22"/>
          <w:szCs w:val="22"/>
        </w:rPr>
        <w:t>Receptinis vaistinis preparatas.</w:t>
      </w:r>
    </w:p>
    <w:p w14:paraId="7B40DF7D" w14:textId="77777777" w:rsidR="008D3B35" w:rsidRPr="00443A0A" w:rsidRDefault="008D3B35">
      <w:pPr>
        <w:tabs>
          <w:tab w:val="left" w:pos="4962"/>
        </w:tabs>
        <w:ind w:firstLine="4962"/>
        <w:rPr>
          <w:sz w:val="22"/>
          <w:szCs w:val="22"/>
        </w:rPr>
        <w:sectPr w:rsidR="008D3B35" w:rsidRPr="00443A0A" w:rsidSect="00CE2DD0">
          <w:pgSz w:w="11906" w:h="16838" w:code="9"/>
          <w:pgMar w:top="1134" w:right="1418" w:bottom="1134" w:left="1418" w:header="737" w:footer="737" w:gutter="0"/>
          <w:pgNumType w:start="1" w:chapStyle="1"/>
          <w:cols w:space="1296"/>
          <w:titlePg/>
          <w:docGrid w:linePitch="360"/>
        </w:sectPr>
      </w:pPr>
    </w:p>
    <w:p w14:paraId="17B71C23" w14:textId="77777777" w:rsidR="008D3B35" w:rsidRPr="00443A0A" w:rsidRDefault="008D3B35">
      <w:pPr>
        <w:tabs>
          <w:tab w:val="left" w:pos="4962"/>
        </w:tabs>
        <w:rPr>
          <w:rFonts w:eastAsia="SimSun"/>
          <w:color w:val="000000"/>
          <w:sz w:val="22"/>
          <w:szCs w:val="22"/>
        </w:rPr>
      </w:pPr>
    </w:p>
    <w:p w14:paraId="5F39A2B0" w14:textId="77777777" w:rsidR="007C0A5B" w:rsidRPr="00443A0A" w:rsidRDefault="007C0A5B">
      <w:pPr>
        <w:tabs>
          <w:tab w:val="left" w:pos="4962"/>
        </w:tabs>
        <w:rPr>
          <w:rFonts w:eastAsia="SimSun"/>
          <w:color w:val="000000"/>
          <w:sz w:val="22"/>
          <w:szCs w:val="22"/>
        </w:rPr>
      </w:pPr>
    </w:p>
    <w:p w14:paraId="7D0A84CF" w14:textId="77777777" w:rsidR="007C0A5B" w:rsidRPr="00443A0A" w:rsidRDefault="007C0A5B">
      <w:pPr>
        <w:tabs>
          <w:tab w:val="left" w:pos="4962"/>
        </w:tabs>
        <w:rPr>
          <w:rFonts w:ascii="Courier New" w:eastAsia="SimSun" w:hAnsi="Courier New"/>
          <w:sz w:val="22"/>
          <w:szCs w:val="22"/>
        </w:rPr>
      </w:pPr>
    </w:p>
    <w:p w14:paraId="66BF24DB" w14:textId="77777777" w:rsidR="008D3B35" w:rsidRPr="00443A0A" w:rsidRDefault="008D3B35">
      <w:pPr>
        <w:tabs>
          <w:tab w:val="left" w:pos="567"/>
        </w:tabs>
        <w:spacing w:line="260" w:lineRule="exact"/>
        <w:rPr>
          <w:sz w:val="22"/>
          <w:szCs w:val="22"/>
        </w:rPr>
      </w:pPr>
    </w:p>
    <w:p w14:paraId="4DF5E3F6" w14:textId="77777777" w:rsidR="008D3B35" w:rsidRPr="00443A0A" w:rsidRDefault="008D3B35">
      <w:pPr>
        <w:tabs>
          <w:tab w:val="left" w:pos="567"/>
        </w:tabs>
        <w:spacing w:line="260" w:lineRule="exact"/>
        <w:rPr>
          <w:sz w:val="22"/>
          <w:szCs w:val="22"/>
        </w:rPr>
      </w:pPr>
    </w:p>
    <w:p w14:paraId="6D373E9D" w14:textId="77777777" w:rsidR="008D3B35" w:rsidRPr="00443A0A" w:rsidRDefault="008D3B35">
      <w:pPr>
        <w:tabs>
          <w:tab w:val="left" w:pos="567"/>
        </w:tabs>
        <w:spacing w:line="260" w:lineRule="exact"/>
        <w:rPr>
          <w:sz w:val="22"/>
          <w:szCs w:val="22"/>
        </w:rPr>
      </w:pPr>
    </w:p>
    <w:p w14:paraId="7B69FC9A" w14:textId="77777777" w:rsidR="008D3B35" w:rsidRPr="00443A0A" w:rsidRDefault="008D3B35">
      <w:pPr>
        <w:tabs>
          <w:tab w:val="left" w:pos="567"/>
        </w:tabs>
        <w:spacing w:line="260" w:lineRule="exact"/>
        <w:rPr>
          <w:sz w:val="22"/>
          <w:szCs w:val="22"/>
        </w:rPr>
      </w:pPr>
    </w:p>
    <w:p w14:paraId="2C0C8B9E" w14:textId="77777777" w:rsidR="008D3B35" w:rsidRPr="00443A0A" w:rsidRDefault="008D3B35">
      <w:pPr>
        <w:tabs>
          <w:tab w:val="left" w:pos="567"/>
        </w:tabs>
        <w:spacing w:line="260" w:lineRule="exact"/>
        <w:rPr>
          <w:sz w:val="22"/>
          <w:szCs w:val="22"/>
        </w:rPr>
      </w:pPr>
    </w:p>
    <w:p w14:paraId="785506FC" w14:textId="77777777" w:rsidR="008D3B35" w:rsidRPr="00443A0A" w:rsidRDefault="008D3B35">
      <w:pPr>
        <w:tabs>
          <w:tab w:val="left" w:pos="567"/>
        </w:tabs>
        <w:spacing w:line="260" w:lineRule="exact"/>
        <w:rPr>
          <w:sz w:val="22"/>
          <w:szCs w:val="22"/>
        </w:rPr>
      </w:pPr>
    </w:p>
    <w:p w14:paraId="70F9E289" w14:textId="77777777" w:rsidR="008D3B35" w:rsidRPr="00443A0A" w:rsidRDefault="008D3B35">
      <w:pPr>
        <w:tabs>
          <w:tab w:val="left" w:pos="567"/>
        </w:tabs>
        <w:spacing w:line="260" w:lineRule="exact"/>
        <w:rPr>
          <w:sz w:val="22"/>
          <w:szCs w:val="22"/>
        </w:rPr>
      </w:pPr>
    </w:p>
    <w:p w14:paraId="3D749EAD" w14:textId="77777777" w:rsidR="008D3B35" w:rsidRPr="00443A0A" w:rsidRDefault="008D3B35">
      <w:pPr>
        <w:tabs>
          <w:tab w:val="left" w:pos="567"/>
        </w:tabs>
        <w:spacing w:line="260" w:lineRule="exact"/>
        <w:rPr>
          <w:sz w:val="22"/>
          <w:szCs w:val="22"/>
        </w:rPr>
      </w:pPr>
    </w:p>
    <w:p w14:paraId="3DF824E5" w14:textId="77777777" w:rsidR="008D3B35" w:rsidRPr="00443A0A" w:rsidRDefault="008D3B35">
      <w:pPr>
        <w:tabs>
          <w:tab w:val="left" w:pos="567"/>
        </w:tabs>
        <w:spacing w:line="260" w:lineRule="exact"/>
        <w:rPr>
          <w:sz w:val="22"/>
          <w:szCs w:val="22"/>
        </w:rPr>
      </w:pPr>
    </w:p>
    <w:p w14:paraId="73AC3B0E" w14:textId="77777777" w:rsidR="008D3B35" w:rsidRPr="00443A0A" w:rsidRDefault="008D3B35">
      <w:pPr>
        <w:tabs>
          <w:tab w:val="left" w:pos="567"/>
        </w:tabs>
        <w:spacing w:line="260" w:lineRule="exact"/>
        <w:rPr>
          <w:sz w:val="22"/>
          <w:szCs w:val="22"/>
        </w:rPr>
      </w:pPr>
    </w:p>
    <w:p w14:paraId="31628E6F" w14:textId="77777777" w:rsidR="008D3B35" w:rsidRPr="00443A0A" w:rsidRDefault="008D3B35">
      <w:pPr>
        <w:tabs>
          <w:tab w:val="left" w:pos="567"/>
        </w:tabs>
        <w:spacing w:line="260" w:lineRule="exact"/>
        <w:rPr>
          <w:sz w:val="22"/>
          <w:szCs w:val="22"/>
        </w:rPr>
      </w:pPr>
    </w:p>
    <w:p w14:paraId="2CFF0607" w14:textId="77777777" w:rsidR="008D3B35" w:rsidRPr="00443A0A" w:rsidRDefault="008D3B35">
      <w:pPr>
        <w:tabs>
          <w:tab w:val="left" w:pos="567"/>
        </w:tabs>
        <w:spacing w:line="260" w:lineRule="exact"/>
        <w:rPr>
          <w:sz w:val="22"/>
          <w:szCs w:val="22"/>
        </w:rPr>
      </w:pPr>
    </w:p>
    <w:p w14:paraId="1149CF91" w14:textId="77777777" w:rsidR="008D3B35" w:rsidRPr="00443A0A" w:rsidRDefault="008D3B35">
      <w:pPr>
        <w:tabs>
          <w:tab w:val="left" w:pos="567"/>
        </w:tabs>
        <w:spacing w:line="260" w:lineRule="exact"/>
        <w:rPr>
          <w:sz w:val="22"/>
          <w:szCs w:val="22"/>
        </w:rPr>
      </w:pPr>
    </w:p>
    <w:p w14:paraId="57ACA592" w14:textId="77777777" w:rsidR="008D3B35" w:rsidRPr="00443A0A" w:rsidRDefault="008D3B35">
      <w:pPr>
        <w:tabs>
          <w:tab w:val="left" w:pos="567"/>
        </w:tabs>
        <w:spacing w:line="260" w:lineRule="exact"/>
        <w:rPr>
          <w:sz w:val="22"/>
          <w:szCs w:val="22"/>
        </w:rPr>
      </w:pPr>
    </w:p>
    <w:p w14:paraId="1558BF36" w14:textId="77777777" w:rsidR="008D3B35" w:rsidRPr="00443A0A" w:rsidRDefault="008D3B35">
      <w:pPr>
        <w:tabs>
          <w:tab w:val="left" w:pos="567"/>
        </w:tabs>
        <w:spacing w:line="260" w:lineRule="exact"/>
        <w:rPr>
          <w:sz w:val="22"/>
          <w:szCs w:val="22"/>
        </w:rPr>
      </w:pPr>
    </w:p>
    <w:p w14:paraId="08AC470C" w14:textId="77777777" w:rsidR="008D3B35" w:rsidRPr="00443A0A" w:rsidRDefault="008D3B35">
      <w:pPr>
        <w:tabs>
          <w:tab w:val="left" w:pos="567"/>
        </w:tabs>
        <w:spacing w:line="260" w:lineRule="exact"/>
        <w:rPr>
          <w:b/>
          <w:sz w:val="22"/>
          <w:szCs w:val="22"/>
        </w:rPr>
      </w:pPr>
    </w:p>
    <w:p w14:paraId="542E5553" w14:textId="77777777" w:rsidR="008D3B35" w:rsidRPr="00443A0A" w:rsidRDefault="008D3B35">
      <w:pPr>
        <w:tabs>
          <w:tab w:val="left" w:pos="567"/>
        </w:tabs>
        <w:spacing w:line="260" w:lineRule="exact"/>
        <w:rPr>
          <w:b/>
          <w:sz w:val="22"/>
          <w:szCs w:val="22"/>
        </w:rPr>
      </w:pPr>
    </w:p>
    <w:p w14:paraId="108C3350" w14:textId="77777777" w:rsidR="008D3B35" w:rsidRPr="00443A0A" w:rsidRDefault="008D3B35">
      <w:pPr>
        <w:tabs>
          <w:tab w:val="left" w:pos="567"/>
        </w:tabs>
        <w:spacing w:line="260" w:lineRule="exact"/>
        <w:rPr>
          <w:b/>
          <w:sz w:val="22"/>
          <w:szCs w:val="22"/>
        </w:rPr>
      </w:pPr>
    </w:p>
    <w:p w14:paraId="6D993596" w14:textId="77777777" w:rsidR="008D3B35" w:rsidRPr="00443A0A" w:rsidRDefault="008D3B35">
      <w:pPr>
        <w:tabs>
          <w:tab w:val="left" w:pos="567"/>
        </w:tabs>
        <w:spacing w:line="260" w:lineRule="exact"/>
        <w:rPr>
          <w:b/>
          <w:sz w:val="22"/>
          <w:szCs w:val="22"/>
        </w:rPr>
      </w:pPr>
    </w:p>
    <w:p w14:paraId="29A9BE2B" w14:textId="77777777" w:rsidR="008D3B35" w:rsidRPr="00443A0A" w:rsidRDefault="008D3B35">
      <w:pPr>
        <w:tabs>
          <w:tab w:val="left" w:pos="567"/>
        </w:tabs>
        <w:spacing w:line="260" w:lineRule="exact"/>
        <w:rPr>
          <w:b/>
          <w:sz w:val="22"/>
          <w:szCs w:val="22"/>
        </w:rPr>
      </w:pPr>
    </w:p>
    <w:p w14:paraId="6FF14911" w14:textId="77777777" w:rsidR="008D3B35" w:rsidRPr="00443A0A" w:rsidRDefault="008D3B35">
      <w:pPr>
        <w:tabs>
          <w:tab w:val="left" w:pos="567"/>
        </w:tabs>
        <w:spacing w:line="260" w:lineRule="exact"/>
        <w:rPr>
          <w:b/>
          <w:sz w:val="22"/>
          <w:szCs w:val="22"/>
        </w:rPr>
      </w:pPr>
    </w:p>
    <w:p w14:paraId="168CFC07" w14:textId="77777777" w:rsidR="008D3B35" w:rsidRPr="00443A0A" w:rsidRDefault="00AB4978">
      <w:pPr>
        <w:keepNext/>
        <w:tabs>
          <w:tab w:val="left" w:pos="567"/>
        </w:tabs>
        <w:jc w:val="center"/>
        <w:outlineLvl w:val="1"/>
        <w:rPr>
          <w:b/>
          <w:sz w:val="22"/>
          <w:szCs w:val="22"/>
          <w:lang w:eastAsia="x-none"/>
        </w:rPr>
      </w:pPr>
      <w:r w:rsidRPr="00443A0A">
        <w:rPr>
          <w:b/>
          <w:bCs/>
          <w:iCs/>
          <w:sz w:val="22"/>
          <w:szCs w:val="22"/>
          <w:lang w:eastAsia="x-none"/>
        </w:rPr>
        <w:t>III PRIEDAS</w:t>
      </w:r>
    </w:p>
    <w:p w14:paraId="39AD4CEB" w14:textId="77777777" w:rsidR="008D3B35" w:rsidRPr="00443A0A" w:rsidRDefault="008D3B35">
      <w:pPr>
        <w:tabs>
          <w:tab w:val="left" w:pos="567"/>
        </w:tabs>
        <w:spacing w:line="260" w:lineRule="exact"/>
        <w:rPr>
          <w:sz w:val="22"/>
          <w:szCs w:val="22"/>
        </w:rPr>
      </w:pPr>
    </w:p>
    <w:p w14:paraId="486CABF0" w14:textId="77777777" w:rsidR="008D3B35" w:rsidRPr="00443A0A" w:rsidRDefault="00AB4978">
      <w:pPr>
        <w:keepNext/>
        <w:tabs>
          <w:tab w:val="left" w:pos="567"/>
        </w:tabs>
        <w:jc w:val="center"/>
        <w:outlineLvl w:val="1"/>
        <w:rPr>
          <w:b/>
          <w:sz w:val="22"/>
          <w:szCs w:val="22"/>
          <w:lang w:eastAsia="x-none"/>
        </w:rPr>
      </w:pPr>
      <w:r w:rsidRPr="00443A0A">
        <w:rPr>
          <w:b/>
          <w:bCs/>
          <w:iCs/>
          <w:sz w:val="22"/>
          <w:szCs w:val="22"/>
          <w:lang w:eastAsia="x-none"/>
        </w:rPr>
        <w:t>ŽENKLINIMAS IR PAKUOTĖS LAPELIS</w:t>
      </w:r>
    </w:p>
    <w:p w14:paraId="0C0CE47E" w14:textId="77777777" w:rsidR="008D3B35" w:rsidRPr="00443A0A" w:rsidRDefault="00AB4978">
      <w:pPr>
        <w:tabs>
          <w:tab w:val="left" w:pos="567"/>
        </w:tabs>
        <w:spacing w:line="260" w:lineRule="exact"/>
        <w:rPr>
          <w:sz w:val="22"/>
          <w:szCs w:val="22"/>
        </w:rPr>
      </w:pPr>
      <w:r w:rsidRPr="00443A0A">
        <w:rPr>
          <w:sz w:val="22"/>
          <w:szCs w:val="22"/>
        </w:rPr>
        <w:br w:type="page"/>
      </w:r>
    </w:p>
    <w:p w14:paraId="65A66221" w14:textId="77777777" w:rsidR="008D3B35" w:rsidRPr="00443A0A" w:rsidRDefault="008D3B35">
      <w:pPr>
        <w:tabs>
          <w:tab w:val="left" w:pos="567"/>
        </w:tabs>
        <w:spacing w:line="260" w:lineRule="exact"/>
        <w:rPr>
          <w:sz w:val="22"/>
          <w:szCs w:val="22"/>
        </w:rPr>
      </w:pPr>
    </w:p>
    <w:p w14:paraId="3B0F7A35" w14:textId="77777777" w:rsidR="008D3B35" w:rsidRPr="00443A0A" w:rsidRDefault="008D3B35">
      <w:pPr>
        <w:tabs>
          <w:tab w:val="left" w:pos="567"/>
        </w:tabs>
        <w:spacing w:line="260" w:lineRule="exact"/>
        <w:rPr>
          <w:sz w:val="22"/>
          <w:szCs w:val="22"/>
        </w:rPr>
      </w:pPr>
    </w:p>
    <w:p w14:paraId="5BD02482" w14:textId="77777777" w:rsidR="008D3B35" w:rsidRPr="00443A0A" w:rsidRDefault="008D3B35">
      <w:pPr>
        <w:tabs>
          <w:tab w:val="left" w:pos="567"/>
        </w:tabs>
        <w:spacing w:line="260" w:lineRule="exact"/>
        <w:rPr>
          <w:sz w:val="22"/>
          <w:szCs w:val="22"/>
        </w:rPr>
      </w:pPr>
    </w:p>
    <w:p w14:paraId="5B158696" w14:textId="77777777" w:rsidR="008D3B35" w:rsidRPr="00443A0A" w:rsidRDefault="008D3B35">
      <w:pPr>
        <w:tabs>
          <w:tab w:val="left" w:pos="567"/>
        </w:tabs>
        <w:spacing w:line="260" w:lineRule="exact"/>
        <w:rPr>
          <w:sz w:val="22"/>
          <w:szCs w:val="22"/>
        </w:rPr>
      </w:pPr>
    </w:p>
    <w:p w14:paraId="63D90FE4" w14:textId="77777777" w:rsidR="008D3B35" w:rsidRPr="00443A0A" w:rsidRDefault="008D3B35">
      <w:pPr>
        <w:tabs>
          <w:tab w:val="left" w:pos="567"/>
        </w:tabs>
        <w:spacing w:line="260" w:lineRule="exact"/>
        <w:rPr>
          <w:sz w:val="22"/>
          <w:szCs w:val="22"/>
        </w:rPr>
      </w:pPr>
    </w:p>
    <w:p w14:paraId="19439125" w14:textId="77777777" w:rsidR="008D3B35" w:rsidRPr="00443A0A" w:rsidRDefault="008D3B35">
      <w:pPr>
        <w:tabs>
          <w:tab w:val="left" w:pos="567"/>
        </w:tabs>
        <w:spacing w:line="260" w:lineRule="exact"/>
        <w:rPr>
          <w:sz w:val="22"/>
          <w:szCs w:val="22"/>
        </w:rPr>
      </w:pPr>
    </w:p>
    <w:p w14:paraId="502400D2" w14:textId="77777777" w:rsidR="008D3B35" w:rsidRPr="00443A0A" w:rsidRDefault="008D3B35">
      <w:pPr>
        <w:tabs>
          <w:tab w:val="left" w:pos="567"/>
        </w:tabs>
        <w:spacing w:line="260" w:lineRule="exact"/>
        <w:rPr>
          <w:sz w:val="22"/>
          <w:szCs w:val="22"/>
        </w:rPr>
      </w:pPr>
    </w:p>
    <w:p w14:paraId="104063F7" w14:textId="77777777" w:rsidR="008D3B35" w:rsidRPr="00443A0A" w:rsidRDefault="008D3B35">
      <w:pPr>
        <w:tabs>
          <w:tab w:val="left" w:pos="567"/>
        </w:tabs>
        <w:spacing w:line="260" w:lineRule="exact"/>
        <w:rPr>
          <w:sz w:val="22"/>
          <w:szCs w:val="22"/>
        </w:rPr>
      </w:pPr>
    </w:p>
    <w:p w14:paraId="1147AEE2" w14:textId="77777777" w:rsidR="008D3B35" w:rsidRPr="00443A0A" w:rsidRDefault="008D3B35">
      <w:pPr>
        <w:tabs>
          <w:tab w:val="left" w:pos="567"/>
        </w:tabs>
        <w:spacing w:line="260" w:lineRule="exact"/>
        <w:rPr>
          <w:sz w:val="22"/>
          <w:szCs w:val="22"/>
        </w:rPr>
      </w:pPr>
    </w:p>
    <w:p w14:paraId="060CD7C4" w14:textId="77777777" w:rsidR="008D3B35" w:rsidRPr="00443A0A" w:rsidRDefault="008D3B35">
      <w:pPr>
        <w:tabs>
          <w:tab w:val="left" w:pos="567"/>
        </w:tabs>
        <w:spacing w:line="260" w:lineRule="exact"/>
        <w:rPr>
          <w:sz w:val="22"/>
          <w:szCs w:val="22"/>
        </w:rPr>
      </w:pPr>
    </w:p>
    <w:p w14:paraId="35BE2E81" w14:textId="77777777" w:rsidR="008D3B35" w:rsidRPr="00443A0A" w:rsidRDefault="008D3B35">
      <w:pPr>
        <w:tabs>
          <w:tab w:val="left" w:pos="567"/>
        </w:tabs>
        <w:spacing w:line="260" w:lineRule="exact"/>
        <w:rPr>
          <w:sz w:val="22"/>
          <w:szCs w:val="22"/>
        </w:rPr>
      </w:pPr>
    </w:p>
    <w:p w14:paraId="5C0ADC75" w14:textId="77777777" w:rsidR="008D3B35" w:rsidRPr="00443A0A" w:rsidRDefault="008D3B35">
      <w:pPr>
        <w:tabs>
          <w:tab w:val="left" w:pos="567"/>
        </w:tabs>
        <w:spacing w:line="260" w:lineRule="exact"/>
        <w:rPr>
          <w:sz w:val="22"/>
          <w:szCs w:val="22"/>
        </w:rPr>
      </w:pPr>
    </w:p>
    <w:p w14:paraId="27B86D4A" w14:textId="77777777" w:rsidR="008D3B35" w:rsidRPr="00443A0A" w:rsidRDefault="008D3B35">
      <w:pPr>
        <w:tabs>
          <w:tab w:val="left" w:pos="567"/>
        </w:tabs>
        <w:spacing w:line="260" w:lineRule="exact"/>
        <w:rPr>
          <w:sz w:val="22"/>
          <w:szCs w:val="22"/>
        </w:rPr>
      </w:pPr>
    </w:p>
    <w:p w14:paraId="6945823A" w14:textId="77777777" w:rsidR="008D3B35" w:rsidRPr="00443A0A" w:rsidRDefault="008D3B35">
      <w:pPr>
        <w:tabs>
          <w:tab w:val="left" w:pos="567"/>
        </w:tabs>
        <w:spacing w:line="260" w:lineRule="exact"/>
        <w:rPr>
          <w:sz w:val="22"/>
          <w:szCs w:val="22"/>
        </w:rPr>
      </w:pPr>
    </w:p>
    <w:p w14:paraId="2AA1DCD0" w14:textId="77777777" w:rsidR="008D3B35" w:rsidRPr="00443A0A" w:rsidRDefault="008D3B35">
      <w:pPr>
        <w:tabs>
          <w:tab w:val="left" w:pos="567"/>
        </w:tabs>
        <w:spacing w:line="260" w:lineRule="exact"/>
        <w:rPr>
          <w:sz w:val="22"/>
          <w:szCs w:val="22"/>
        </w:rPr>
      </w:pPr>
    </w:p>
    <w:p w14:paraId="1EA0E710" w14:textId="77777777" w:rsidR="008D3B35" w:rsidRPr="00443A0A" w:rsidRDefault="008D3B35">
      <w:pPr>
        <w:tabs>
          <w:tab w:val="left" w:pos="567"/>
        </w:tabs>
        <w:spacing w:line="260" w:lineRule="exact"/>
        <w:rPr>
          <w:sz w:val="22"/>
          <w:szCs w:val="22"/>
        </w:rPr>
      </w:pPr>
    </w:p>
    <w:p w14:paraId="1DCD1FF0" w14:textId="77777777" w:rsidR="008D3B35" w:rsidRPr="00443A0A" w:rsidRDefault="008D3B35">
      <w:pPr>
        <w:tabs>
          <w:tab w:val="left" w:pos="567"/>
        </w:tabs>
        <w:spacing w:line="260" w:lineRule="exact"/>
        <w:rPr>
          <w:sz w:val="22"/>
          <w:szCs w:val="22"/>
        </w:rPr>
      </w:pPr>
    </w:p>
    <w:p w14:paraId="614F0CD5" w14:textId="77777777" w:rsidR="008D3B35" w:rsidRPr="00443A0A" w:rsidRDefault="008D3B35">
      <w:pPr>
        <w:tabs>
          <w:tab w:val="left" w:pos="567"/>
        </w:tabs>
        <w:spacing w:line="260" w:lineRule="exact"/>
        <w:rPr>
          <w:sz w:val="22"/>
          <w:szCs w:val="22"/>
        </w:rPr>
      </w:pPr>
    </w:p>
    <w:p w14:paraId="30AC2EA2" w14:textId="77777777" w:rsidR="008D3B35" w:rsidRPr="00443A0A" w:rsidRDefault="008D3B35">
      <w:pPr>
        <w:tabs>
          <w:tab w:val="left" w:pos="567"/>
        </w:tabs>
        <w:spacing w:line="260" w:lineRule="exact"/>
        <w:rPr>
          <w:sz w:val="22"/>
          <w:szCs w:val="22"/>
        </w:rPr>
      </w:pPr>
    </w:p>
    <w:p w14:paraId="5885BBDD" w14:textId="77777777" w:rsidR="008D3B35" w:rsidRPr="00443A0A" w:rsidRDefault="008D3B35">
      <w:pPr>
        <w:tabs>
          <w:tab w:val="left" w:pos="567"/>
        </w:tabs>
        <w:spacing w:line="260" w:lineRule="exact"/>
        <w:rPr>
          <w:sz w:val="22"/>
          <w:szCs w:val="22"/>
        </w:rPr>
      </w:pPr>
    </w:p>
    <w:p w14:paraId="1D850446" w14:textId="77777777" w:rsidR="008D3B35" w:rsidRPr="00443A0A" w:rsidRDefault="008D3B35">
      <w:pPr>
        <w:tabs>
          <w:tab w:val="left" w:pos="567"/>
        </w:tabs>
        <w:spacing w:line="260" w:lineRule="exact"/>
        <w:rPr>
          <w:sz w:val="22"/>
          <w:szCs w:val="22"/>
        </w:rPr>
      </w:pPr>
    </w:p>
    <w:p w14:paraId="1301B5FE" w14:textId="77777777" w:rsidR="008D3B35" w:rsidRPr="00443A0A" w:rsidRDefault="008D3B35">
      <w:pPr>
        <w:tabs>
          <w:tab w:val="left" w:pos="567"/>
        </w:tabs>
        <w:spacing w:line="260" w:lineRule="exact"/>
        <w:rPr>
          <w:sz w:val="22"/>
          <w:szCs w:val="22"/>
        </w:rPr>
      </w:pPr>
    </w:p>
    <w:p w14:paraId="43AF8C78" w14:textId="77777777" w:rsidR="008D3B35" w:rsidRPr="00443A0A" w:rsidRDefault="00AB4978">
      <w:pPr>
        <w:keepNext/>
        <w:tabs>
          <w:tab w:val="left" w:pos="567"/>
        </w:tabs>
        <w:jc w:val="center"/>
        <w:outlineLvl w:val="1"/>
        <w:rPr>
          <w:b/>
          <w:sz w:val="22"/>
          <w:szCs w:val="22"/>
          <w:lang w:eastAsia="x-none"/>
        </w:rPr>
      </w:pPr>
      <w:r w:rsidRPr="00443A0A">
        <w:rPr>
          <w:b/>
          <w:bCs/>
          <w:iCs/>
          <w:sz w:val="22"/>
          <w:szCs w:val="22"/>
          <w:lang w:eastAsia="x-none"/>
        </w:rPr>
        <w:t>A. ŽENKLINIMAS</w:t>
      </w:r>
    </w:p>
    <w:p w14:paraId="40AC9E1A" w14:textId="77777777" w:rsidR="008D3B35" w:rsidRPr="00443A0A" w:rsidRDefault="00AB4978">
      <w:pPr>
        <w:tabs>
          <w:tab w:val="left" w:pos="567"/>
        </w:tabs>
        <w:spacing w:line="260" w:lineRule="exact"/>
        <w:rPr>
          <w:sz w:val="22"/>
          <w:szCs w:val="22"/>
        </w:rPr>
      </w:pPr>
      <w:r w:rsidRPr="00443A0A">
        <w:rPr>
          <w:sz w:val="22"/>
          <w:szCs w:val="22"/>
        </w:rPr>
        <w:br w:type="page"/>
      </w:r>
    </w:p>
    <w:p w14:paraId="461E6CF9" w14:textId="77777777" w:rsidR="00D5709E" w:rsidRPr="00443A0A" w:rsidRDefault="00D5709E" w:rsidP="00D5709E">
      <w:pPr>
        <w:pBdr>
          <w:top w:val="single" w:sz="4" w:space="1" w:color="auto"/>
          <w:left w:val="single" w:sz="4" w:space="4" w:color="auto"/>
          <w:bottom w:val="single" w:sz="4" w:space="1" w:color="auto"/>
          <w:right w:val="single" w:sz="4" w:space="4" w:color="auto"/>
        </w:pBdr>
        <w:rPr>
          <w:b/>
          <w:noProof/>
          <w:sz w:val="22"/>
          <w:szCs w:val="22"/>
        </w:rPr>
      </w:pPr>
      <w:r w:rsidRPr="00443A0A">
        <w:rPr>
          <w:b/>
          <w:sz w:val="22"/>
          <w:szCs w:val="22"/>
        </w:rPr>
        <w:lastRenderedPageBreak/>
        <w:t>INFORMACIJA ANT IŠORINĖS PAKUOTĖS</w:t>
      </w:r>
    </w:p>
    <w:p w14:paraId="0645183D" w14:textId="77777777" w:rsidR="008D3B35" w:rsidRPr="00443A0A" w:rsidRDefault="008D3B35">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148E5133" w14:textId="49B00374" w:rsidR="00F96782" w:rsidRPr="00443A0A" w:rsidRDefault="00620BBA" w:rsidP="00F96782">
      <w:pPr>
        <w:pBdr>
          <w:top w:val="single" w:sz="4" w:space="1" w:color="auto"/>
          <w:left w:val="single" w:sz="4" w:space="4" w:color="auto"/>
          <w:bottom w:val="single" w:sz="4" w:space="1" w:color="auto"/>
          <w:right w:val="single" w:sz="4" w:space="4" w:color="auto"/>
        </w:pBdr>
        <w:rPr>
          <w:b/>
          <w:noProof/>
          <w:sz w:val="22"/>
          <w:szCs w:val="22"/>
        </w:rPr>
      </w:pPr>
      <w:r>
        <w:rPr>
          <w:b/>
          <w:sz w:val="22"/>
          <w:szCs w:val="22"/>
        </w:rPr>
        <w:t>KARTONO DĖŽUTĖ</w:t>
      </w:r>
      <w:r w:rsidR="00F96782" w:rsidRPr="00443A0A">
        <w:rPr>
          <w:b/>
          <w:sz w:val="22"/>
          <w:szCs w:val="22"/>
        </w:rPr>
        <w:t xml:space="preserve">  </w:t>
      </w:r>
    </w:p>
    <w:p w14:paraId="07FBC61F" w14:textId="77777777" w:rsidR="008D3B35" w:rsidRPr="00443A0A" w:rsidRDefault="008D3B35">
      <w:pPr>
        <w:tabs>
          <w:tab w:val="left" w:pos="567"/>
        </w:tabs>
        <w:spacing w:line="260" w:lineRule="exact"/>
        <w:rPr>
          <w:sz w:val="22"/>
          <w:szCs w:val="22"/>
        </w:rPr>
      </w:pPr>
    </w:p>
    <w:p w14:paraId="60EC4EE7" w14:textId="77777777" w:rsidR="008D3B35" w:rsidRPr="00443A0A" w:rsidRDefault="008D3B35">
      <w:pPr>
        <w:tabs>
          <w:tab w:val="left" w:pos="567"/>
        </w:tabs>
        <w:spacing w:line="260" w:lineRule="exact"/>
        <w:rPr>
          <w:sz w:val="22"/>
          <w:szCs w:val="22"/>
        </w:rPr>
      </w:pPr>
    </w:p>
    <w:p w14:paraId="649BE43C" w14:textId="77777777" w:rsidR="008D3B35" w:rsidRPr="00443A0A"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43A0A">
        <w:rPr>
          <w:b/>
          <w:sz w:val="22"/>
          <w:szCs w:val="22"/>
        </w:rPr>
        <w:t>1.</w:t>
      </w:r>
      <w:r w:rsidRPr="00443A0A">
        <w:rPr>
          <w:b/>
          <w:sz w:val="22"/>
          <w:szCs w:val="22"/>
        </w:rPr>
        <w:tab/>
      </w:r>
      <w:r w:rsidRPr="00443A0A">
        <w:rPr>
          <w:b/>
          <w:caps/>
          <w:sz w:val="22"/>
          <w:szCs w:val="22"/>
        </w:rPr>
        <w:t>VAISTINIO</w:t>
      </w:r>
      <w:r w:rsidRPr="00443A0A">
        <w:rPr>
          <w:b/>
          <w:sz w:val="22"/>
          <w:szCs w:val="22"/>
        </w:rPr>
        <w:t xml:space="preserve"> PREPARATO PAVADINIMAS</w:t>
      </w:r>
    </w:p>
    <w:p w14:paraId="4B8FB65A" w14:textId="77777777" w:rsidR="008D3B35" w:rsidRPr="00443A0A" w:rsidRDefault="008D3B35">
      <w:pPr>
        <w:tabs>
          <w:tab w:val="left" w:pos="567"/>
        </w:tabs>
        <w:spacing w:line="260" w:lineRule="exact"/>
        <w:rPr>
          <w:sz w:val="22"/>
          <w:szCs w:val="22"/>
        </w:rPr>
      </w:pPr>
    </w:p>
    <w:p w14:paraId="46549216" w14:textId="77777777" w:rsidR="00B217F9" w:rsidRPr="00443A0A" w:rsidRDefault="00B217F9" w:rsidP="00B217F9">
      <w:pPr>
        <w:rPr>
          <w:noProof/>
          <w:sz w:val="22"/>
          <w:szCs w:val="22"/>
        </w:rPr>
      </w:pPr>
      <w:proofErr w:type="spellStart"/>
      <w:r w:rsidRPr="00443A0A">
        <w:rPr>
          <w:sz w:val="22"/>
          <w:szCs w:val="22"/>
        </w:rPr>
        <w:t>Ciprofloxacin</w:t>
      </w:r>
      <w:proofErr w:type="spellEnd"/>
      <w:r w:rsidRPr="00443A0A">
        <w:rPr>
          <w:sz w:val="22"/>
          <w:szCs w:val="22"/>
        </w:rPr>
        <w:t xml:space="preserve"> Basi 2 mg/ml infuzinis tirpalas</w:t>
      </w:r>
    </w:p>
    <w:p w14:paraId="3575299D" w14:textId="77777777" w:rsidR="00B217F9" w:rsidRPr="00443A0A" w:rsidRDefault="00B217F9" w:rsidP="00B217F9">
      <w:pPr>
        <w:rPr>
          <w:noProof/>
          <w:sz w:val="22"/>
          <w:szCs w:val="22"/>
          <w:lang w:val="pt-PT"/>
        </w:rPr>
      </w:pPr>
    </w:p>
    <w:p w14:paraId="6ACA3AC8" w14:textId="77777777" w:rsidR="00B217F9" w:rsidRPr="00443A0A" w:rsidRDefault="00B217F9" w:rsidP="00B217F9">
      <w:pPr>
        <w:rPr>
          <w:noProof/>
          <w:sz w:val="22"/>
          <w:szCs w:val="22"/>
        </w:rPr>
      </w:pPr>
      <w:proofErr w:type="spellStart"/>
      <w:r w:rsidRPr="00443A0A">
        <w:rPr>
          <w:sz w:val="22"/>
          <w:szCs w:val="22"/>
        </w:rPr>
        <w:t>ciprofloksacinas</w:t>
      </w:r>
      <w:proofErr w:type="spellEnd"/>
    </w:p>
    <w:p w14:paraId="010CBAC9" w14:textId="77777777" w:rsidR="008D3B35" w:rsidRPr="00443A0A" w:rsidRDefault="008D3B35">
      <w:pPr>
        <w:tabs>
          <w:tab w:val="left" w:pos="567"/>
        </w:tabs>
        <w:spacing w:line="260" w:lineRule="exact"/>
        <w:rPr>
          <w:sz w:val="22"/>
          <w:szCs w:val="22"/>
        </w:rPr>
      </w:pPr>
    </w:p>
    <w:p w14:paraId="60665189" w14:textId="77777777" w:rsidR="008D3B35" w:rsidRPr="00443A0A" w:rsidRDefault="008D3B35">
      <w:pPr>
        <w:tabs>
          <w:tab w:val="left" w:pos="567"/>
        </w:tabs>
        <w:spacing w:line="260" w:lineRule="exact"/>
        <w:rPr>
          <w:sz w:val="22"/>
          <w:szCs w:val="22"/>
        </w:rPr>
      </w:pPr>
    </w:p>
    <w:p w14:paraId="5052EE87" w14:textId="77777777" w:rsidR="008D3B35" w:rsidRPr="00443A0A" w:rsidRDefault="00AB497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443A0A">
        <w:rPr>
          <w:b/>
          <w:sz w:val="22"/>
          <w:szCs w:val="22"/>
        </w:rPr>
        <w:t>2.</w:t>
      </w:r>
      <w:r w:rsidRPr="00443A0A">
        <w:rPr>
          <w:b/>
          <w:sz w:val="22"/>
          <w:szCs w:val="22"/>
        </w:rPr>
        <w:tab/>
        <w:t>VEIKLIOJI (-IOS) MEDŽIAGA (-OS) IR JOS (-Ų) KIEKIS (-IAI)</w:t>
      </w:r>
    </w:p>
    <w:p w14:paraId="18959CB8" w14:textId="77777777" w:rsidR="008D3B35" w:rsidRPr="00443A0A" w:rsidRDefault="008D3B35">
      <w:pPr>
        <w:tabs>
          <w:tab w:val="left" w:pos="567"/>
        </w:tabs>
        <w:spacing w:line="260" w:lineRule="exact"/>
        <w:rPr>
          <w:sz w:val="22"/>
          <w:szCs w:val="22"/>
        </w:rPr>
      </w:pPr>
    </w:p>
    <w:p w14:paraId="0A756D59" w14:textId="77777777" w:rsidR="00B217F9" w:rsidRPr="00443A0A" w:rsidRDefault="00B217F9" w:rsidP="00B217F9">
      <w:pPr>
        <w:rPr>
          <w:noProof/>
          <w:sz w:val="22"/>
          <w:szCs w:val="22"/>
        </w:rPr>
      </w:pPr>
      <w:r w:rsidRPr="00443A0A">
        <w:rPr>
          <w:sz w:val="22"/>
          <w:szCs w:val="22"/>
        </w:rPr>
        <w:t xml:space="preserve">Infuzinio tirpalo mililitre yra 2 mg </w:t>
      </w:r>
      <w:proofErr w:type="spellStart"/>
      <w:r w:rsidRPr="00443A0A">
        <w:rPr>
          <w:sz w:val="22"/>
          <w:szCs w:val="22"/>
        </w:rPr>
        <w:t>ciprofloksacino</w:t>
      </w:r>
      <w:proofErr w:type="spellEnd"/>
      <w:r w:rsidRPr="00443A0A">
        <w:rPr>
          <w:sz w:val="22"/>
          <w:szCs w:val="22"/>
        </w:rPr>
        <w:t>.</w:t>
      </w:r>
    </w:p>
    <w:p w14:paraId="55F09F6F" w14:textId="77777777" w:rsidR="00B217F9" w:rsidRDefault="00B217F9" w:rsidP="00B217F9">
      <w:pPr>
        <w:rPr>
          <w:sz w:val="22"/>
          <w:szCs w:val="22"/>
        </w:rPr>
      </w:pPr>
      <w:r w:rsidRPr="00443A0A">
        <w:rPr>
          <w:sz w:val="22"/>
          <w:szCs w:val="22"/>
        </w:rPr>
        <w:t xml:space="preserve">Infuzinio tirpalo 100 ml buteliuke yra 200 mg </w:t>
      </w:r>
      <w:proofErr w:type="spellStart"/>
      <w:r w:rsidRPr="00443A0A">
        <w:rPr>
          <w:sz w:val="22"/>
          <w:szCs w:val="22"/>
        </w:rPr>
        <w:t>ciprofloksacino</w:t>
      </w:r>
      <w:proofErr w:type="spellEnd"/>
      <w:r w:rsidRPr="00443A0A">
        <w:rPr>
          <w:sz w:val="22"/>
          <w:szCs w:val="22"/>
        </w:rPr>
        <w:t>.</w:t>
      </w:r>
    </w:p>
    <w:p w14:paraId="04E8583C" w14:textId="77777777" w:rsidR="000A7DC5" w:rsidRPr="00443A0A" w:rsidRDefault="000A7DC5" w:rsidP="00B217F9">
      <w:pPr>
        <w:rPr>
          <w:noProof/>
          <w:sz w:val="22"/>
          <w:szCs w:val="22"/>
        </w:rPr>
      </w:pPr>
    </w:p>
    <w:p w14:paraId="3EA9F2FF" w14:textId="77777777" w:rsidR="008D3B35" w:rsidRPr="00443A0A" w:rsidRDefault="008D3B35">
      <w:pPr>
        <w:tabs>
          <w:tab w:val="left" w:pos="567"/>
        </w:tabs>
        <w:spacing w:line="260" w:lineRule="exact"/>
        <w:rPr>
          <w:sz w:val="22"/>
          <w:szCs w:val="22"/>
        </w:rPr>
      </w:pPr>
    </w:p>
    <w:p w14:paraId="18DBE44D" w14:textId="77777777" w:rsidR="008D3B35" w:rsidRPr="00443A0A"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43A0A">
        <w:rPr>
          <w:b/>
          <w:sz w:val="22"/>
          <w:szCs w:val="22"/>
        </w:rPr>
        <w:t>3.</w:t>
      </w:r>
      <w:r w:rsidRPr="00443A0A">
        <w:rPr>
          <w:b/>
          <w:sz w:val="22"/>
          <w:szCs w:val="22"/>
        </w:rPr>
        <w:tab/>
        <w:t>PAGALBINIŲ MEDŽIAGŲ SĄRAŠAS</w:t>
      </w:r>
    </w:p>
    <w:p w14:paraId="46D21246" w14:textId="77777777" w:rsidR="008D3B35" w:rsidRPr="00443A0A" w:rsidRDefault="008D3B35">
      <w:pPr>
        <w:tabs>
          <w:tab w:val="left" w:pos="567"/>
        </w:tabs>
        <w:spacing w:line="260" w:lineRule="exact"/>
        <w:rPr>
          <w:sz w:val="22"/>
          <w:szCs w:val="22"/>
        </w:rPr>
      </w:pPr>
    </w:p>
    <w:p w14:paraId="7B805782" w14:textId="7E058595" w:rsidR="00B217F9" w:rsidRPr="00443A0A" w:rsidRDefault="00B217F9" w:rsidP="00B217F9">
      <w:pPr>
        <w:rPr>
          <w:sz w:val="22"/>
          <w:szCs w:val="22"/>
        </w:rPr>
      </w:pPr>
      <w:r w:rsidRPr="00443A0A">
        <w:rPr>
          <w:sz w:val="22"/>
          <w:szCs w:val="22"/>
        </w:rPr>
        <w:t xml:space="preserve">Pagalbinės medžiagos: pieno rūgšties tirpalas, natrio chloridas, koncentruota </w:t>
      </w:r>
      <w:r w:rsidR="00620BBA">
        <w:rPr>
          <w:sz w:val="22"/>
          <w:szCs w:val="22"/>
        </w:rPr>
        <w:t>vandenilio chlorido</w:t>
      </w:r>
      <w:r w:rsidRPr="00443A0A">
        <w:rPr>
          <w:sz w:val="22"/>
          <w:szCs w:val="22"/>
        </w:rPr>
        <w:t xml:space="preserve"> rūgštis (koreguoti pH) ir </w:t>
      </w:r>
      <w:r w:rsidR="00620BBA">
        <w:rPr>
          <w:sz w:val="22"/>
          <w:szCs w:val="22"/>
        </w:rPr>
        <w:t xml:space="preserve">injekcinis </w:t>
      </w:r>
      <w:r w:rsidRPr="00443A0A">
        <w:rPr>
          <w:sz w:val="22"/>
          <w:szCs w:val="22"/>
        </w:rPr>
        <w:t xml:space="preserve">vanduo. </w:t>
      </w:r>
    </w:p>
    <w:p w14:paraId="05AA03DA" w14:textId="77777777" w:rsidR="00B217F9" w:rsidRPr="00443A0A" w:rsidRDefault="00B217F9" w:rsidP="00B217F9">
      <w:pPr>
        <w:rPr>
          <w:sz w:val="22"/>
          <w:szCs w:val="22"/>
        </w:rPr>
      </w:pPr>
    </w:p>
    <w:p w14:paraId="66626BC7" w14:textId="77777777" w:rsidR="00B217F9" w:rsidRPr="00443A0A" w:rsidRDefault="00B217F9" w:rsidP="00B217F9">
      <w:pPr>
        <w:rPr>
          <w:sz w:val="22"/>
          <w:szCs w:val="22"/>
        </w:rPr>
      </w:pPr>
      <w:r w:rsidRPr="00443A0A">
        <w:rPr>
          <w:sz w:val="22"/>
          <w:szCs w:val="22"/>
        </w:rPr>
        <w:t xml:space="preserve">Sudėtyje yra natrio. Daugiau informacijos rasite pakuotės lapelyje. </w:t>
      </w:r>
    </w:p>
    <w:p w14:paraId="0413D908" w14:textId="77777777" w:rsidR="008D3B35" w:rsidRDefault="008D3B35">
      <w:pPr>
        <w:tabs>
          <w:tab w:val="left" w:pos="567"/>
        </w:tabs>
        <w:spacing w:line="260" w:lineRule="exact"/>
        <w:rPr>
          <w:sz w:val="22"/>
          <w:szCs w:val="22"/>
        </w:rPr>
      </w:pPr>
    </w:p>
    <w:p w14:paraId="2D10BD9A" w14:textId="77777777" w:rsidR="00620BBA" w:rsidRPr="00443A0A" w:rsidRDefault="00620BBA">
      <w:pPr>
        <w:tabs>
          <w:tab w:val="left" w:pos="567"/>
        </w:tabs>
        <w:spacing w:line="260" w:lineRule="exact"/>
        <w:rPr>
          <w:sz w:val="22"/>
          <w:szCs w:val="22"/>
        </w:rPr>
      </w:pPr>
    </w:p>
    <w:p w14:paraId="0879B3F8" w14:textId="77777777" w:rsidR="008D3B35" w:rsidRPr="00443A0A"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43A0A">
        <w:rPr>
          <w:b/>
          <w:sz w:val="22"/>
          <w:szCs w:val="22"/>
        </w:rPr>
        <w:t>4.</w:t>
      </w:r>
      <w:r w:rsidRPr="00443A0A">
        <w:rPr>
          <w:b/>
          <w:sz w:val="22"/>
          <w:szCs w:val="22"/>
        </w:rPr>
        <w:tab/>
        <w:t>FARMACINĖ FORMA IR KIEKIS PAKUOTĖJE</w:t>
      </w:r>
    </w:p>
    <w:p w14:paraId="3FF9DD14" w14:textId="77777777" w:rsidR="008D3B35" w:rsidRPr="00443A0A" w:rsidRDefault="008D3B35">
      <w:pPr>
        <w:tabs>
          <w:tab w:val="left" w:pos="567"/>
        </w:tabs>
        <w:spacing w:line="260" w:lineRule="exact"/>
        <w:rPr>
          <w:sz w:val="22"/>
          <w:szCs w:val="22"/>
        </w:rPr>
      </w:pPr>
    </w:p>
    <w:p w14:paraId="12256849" w14:textId="77777777" w:rsidR="00B217F9" w:rsidRPr="00443A0A" w:rsidRDefault="00B217F9" w:rsidP="00B217F9">
      <w:pPr>
        <w:rPr>
          <w:sz w:val="22"/>
          <w:szCs w:val="22"/>
        </w:rPr>
      </w:pPr>
      <w:r w:rsidRPr="00443A0A">
        <w:rPr>
          <w:sz w:val="22"/>
          <w:szCs w:val="22"/>
        </w:rPr>
        <w:t>Infuzinis tirpalas</w:t>
      </w:r>
    </w:p>
    <w:p w14:paraId="401E7AE8" w14:textId="77777777" w:rsidR="00B217F9" w:rsidRPr="00443A0A" w:rsidRDefault="00B217F9" w:rsidP="00B217F9">
      <w:pPr>
        <w:rPr>
          <w:sz w:val="22"/>
          <w:szCs w:val="22"/>
        </w:rPr>
      </w:pPr>
    </w:p>
    <w:p w14:paraId="6C5DED92" w14:textId="77777777" w:rsidR="00B217F9" w:rsidRPr="00443A0A" w:rsidRDefault="00B217F9" w:rsidP="00B217F9">
      <w:pPr>
        <w:rPr>
          <w:sz w:val="22"/>
          <w:szCs w:val="22"/>
        </w:rPr>
      </w:pPr>
      <w:r w:rsidRPr="00443A0A">
        <w:rPr>
          <w:sz w:val="22"/>
          <w:szCs w:val="22"/>
        </w:rPr>
        <w:t>50 buteliukų po 100 ml</w:t>
      </w:r>
    </w:p>
    <w:p w14:paraId="503EBEAA" w14:textId="77777777" w:rsidR="00B217F9" w:rsidRPr="00443A0A" w:rsidRDefault="00B217F9">
      <w:pPr>
        <w:tabs>
          <w:tab w:val="left" w:pos="567"/>
        </w:tabs>
        <w:spacing w:line="260" w:lineRule="exact"/>
        <w:rPr>
          <w:sz w:val="22"/>
          <w:szCs w:val="22"/>
        </w:rPr>
      </w:pPr>
    </w:p>
    <w:p w14:paraId="6FA313A4" w14:textId="77777777" w:rsidR="008D3B35" w:rsidRPr="00443A0A" w:rsidRDefault="008D3B35">
      <w:pPr>
        <w:tabs>
          <w:tab w:val="left" w:pos="567"/>
        </w:tabs>
        <w:spacing w:line="260" w:lineRule="exact"/>
        <w:rPr>
          <w:sz w:val="22"/>
          <w:szCs w:val="22"/>
        </w:rPr>
      </w:pPr>
    </w:p>
    <w:p w14:paraId="5E357070" w14:textId="77777777" w:rsidR="008D3B35" w:rsidRPr="00443A0A"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43A0A">
        <w:rPr>
          <w:b/>
          <w:sz w:val="22"/>
          <w:szCs w:val="22"/>
        </w:rPr>
        <w:t>5.</w:t>
      </w:r>
      <w:r w:rsidRPr="00443A0A">
        <w:rPr>
          <w:b/>
          <w:sz w:val="22"/>
          <w:szCs w:val="22"/>
        </w:rPr>
        <w:tab/>
        <w:t>VARTOJIMO METODAS IR BŪDAS (-AI)</w:t>
      </w:r>
    </w:p>
    <w:p w14:paraId="43276E40" w14:textId="77777777" w:rsidR="008D3B35" w:rsidRPr="00443A0A" w:rsidRDefault="008D3B35">
      <w:pPr>
        <w:tabs>
          <w:tab w:val="left" w:pos="567"/>
        </w:tabs>
        <w:spacing w:line="260" w:lineRule="exact"/>
        <w:rPr>
          <w:sz w:val="22"/>
          <w:szCs w:val="22"/>
        </w:rPr>
      </w:pPr>
    </w:p>
    <w:p w14:paraId="57296ACB" w14:textId="75D3AC40" w:rsidR="00B217F9" w:rsidRPr="00443A0A" w:rsidRDefault="00620BBA" w:rsidP="00B217F9">
      <w:pPr>
        <w:rPr>
          <w:sz w:val="22"/>
          <w:szCs w:val="22"/>
        </w:rPr>
      </w:pPr>
      <w:r>
        <w:rPr>
          <w:sz w:val="22"/>
          <w:szCs w:val="22"/>
        </w:rPr>
        <w:t>Tik vienkartiniam vartojimui</w:t>
      </w:r>
      <w:r w:rsidR="00B217F9" w:rsidRPr="00443A0A">
        <w:rPr>
          <w:sz w:val="22"/>
          <w:szCs w:val="22"/>
        </w:rPr>
        <w:t>.</w:t>
      </w:r>
    </w:p>
    <w:p w14:paraId="6AF2D3A5" w14:textId="77777777" w:rsidR="00B217F9" w:rsidRPr="00443A0A" w:rsidRDefault="00B217F9" w:rsidP="00B217F9">
      <w:pPr>
        <w:rPr>
          <w:noProof/>
          <w:sz w:val="22"/>
          <w:szCs w:val="22"/>
        </w:rPr>
      </w:pPr>
    </w:p>
    <w:p w14:paraId="00AE6259" w14:textId="77777777" w:rsidR="00B217F9" w:rsidRPr="00443A0A" w:rsidRDefault="00B217F9" w:rsidP="00B217F9">
      <w:pPr>
        <w:rPr>
          <w:noProof/>
          <w:sz w:val="22"/>
          <w:szCs w:val="22"/>
        </w:rPr>
      </w:pPr>
      <w:r w:rsidRPr="00443A0A">
        <w:rPr>
          <w:sz w:val="22"/>
          <w:szCs w:val="22"/>
        </w:rPr>
        <w:t>Leisti į veną.</w:t>
      </w:r>
    </w:p>
    <w:p w14:paraId="3CFF981F" w14:textId="77777777" w:rsidR="00B217F9" w:rsidRPr="00443A0A" w:rsidRDefault="00B217F9" w:rsidP="00B217F9">
      <w:pPr>
        <w:rPr>
          <w:noProof/>
          <w:sz w:val="22"/>
          <w:szCs w:val="22"/>
        </w:rPr>
      </w:pPr>
    </w:p>
    <w:p w14:paraId="347BA20C" w14:textId="77777777" w:rsidR="00B217F9" w:rsidRPr="00443A0A" w:rsidRDefault="00B217F9" w:rsidP="00B217F9">
      <w:pPr>
        <w:rPr>
          <w:noProof/>
          <w:sz w:val="22"/>
          <w:szCs w:val="22"/>
        </w:rPr>
      </w:pPr>
      <w:r w:rsidRPr="00443A0A">
        <w:rPr>
          <w:sz w:val="22"/>
          <w:szCs w:val="22"/>
        </w:rPr>
        <w:t>Prieš vartojimą perskaitykite pakuotės lapelį.</w:t>
      </w:r>
    </w:p>
    <w:p w14:paraId="2F200F6B" w14:textId="77777777" w:rsidR="008D3B35" w:rsidRPr="00443A0A" w:rsidRDefault="008D3B35">
      <w:pPr>
        <w:tabs>
          <w:tab w:val="left" w:pos="567"/>
        </w:tabs>
        <w:spacing w:line="260" w:lineRule="exact"/>
        <w:rPr>
          <w:sz w:val="22"/>
          <w:szCs w:val="22"/>
        </w:rPr>
      </w:pPr>
    </w:p>
    <w:p w14:paraId="7BFC3B42" w14:textId="77777777" w:rsidR="008D3B35" w:rsidRPr="00443A0A" w:rsidRDefault="008D3B35">
      <w:pPr>
        <w:tabs>
          <w:tab w:val="left" w:pos="567"/>
        </w:tabs>
        <w:spacing w:line="260" w:lineRule="exact"/>
        <w:rPr>
          <w:sz w:val="22"/>
          <w:szCs w:val="22"/>
        </w:rPr>
      </w:pPr>
    </w:p>
    <w:p w14:paraId="167A4672" w14:textId="548410AE" w:rsidR="008D3B35" w:rsidRPr="00443A0A"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43A0A">
        <w:rPr>
          <w:b/>
          <w:sz w:val="22"/>
          <w:szCs w:val="22"/>
        </w:rPr>
        <w:t>6.</w:t>
      </w:r>
      <w:r w:rsidRPr="00443A0A">
        <w:rPr>
          <w:b/>
          <w:sz w:val="22"/>
          <w:szCs w:val="22"/>
        </w:rPr>
        <w:tab/>
        <w:t>SPECIALUS ĮSPĖJIMAS, KAD VAISTINĮ PREPARATĄ BŪTINA LAIKYTI VAIKAMS NEPASTEBIMOJE IR NEPASIEKIAMOJE VIETOJE</w:t>
      </w:r>
    </w:p>
    <w:p w14:paraId="6BED3371" w14:textId="77777777" w:rsidR="008D3B35" w:rsidRPr="00443A0A" w:rsidRDefault="008D3B35">
      <w:pPr>
        <w:tabs>
          <w:tab w:val="left" w:pos="567"/>
        </w:tabs>
        <w:spacing w:line="260" w:lineRule="exact"/>
        <w:rPr>
          <w:sz w:val="22"/>
          <w:szCs w:val="22"/>
        </w:rPr>
      </w:pPr>
    </w:p>
    <w:p w14:paraId="05DB6074" w14:textId="77777777" w:rsidR="008D3B35" w:rsidRPr="00443A0A" w:rsidRDefault="00AB4978">
      <w:pPr>
        <w:tabs>
          <w:tab w:val="left" w:pos="567"/>
        </w:tabs>
        <w:spacing w:line="260" w:lineRule="exact"/>
        <w:rPr>
          <w:sz w:val="22"/>
          <w:szCs w:val="22"/>
        </w:rPr>
      </w:pPr>
      <w:r w:rsidRPr="00443A0A">
        <w:rPr>
          <w:sz w:val="22"/>
          <w:szCs w:val="22"/>
        </w:rPr>
        <w:t>Laikyti vaikams nepastebimoje ir nepasiekiamoje vietoje.</w:t>
      </w:r>
    </w:p>
    <w:p w14:paraId="4C0FF2EB" w14:textId="77777777" w:rsidR="008D3B35" w:rsidRPr="00443A0A" w:rsidRDefault="008D3B35">
      <w:pPr>
        <w:tabs>
          <w:tab w:val="left" w:pos="567"/>
        </w:tabs>
        <w:spacing w:line="260" w:lineRule="exact"/>
        <w:rPr>
          <w:sz w:val="22"/>
          <w:szCs w:val="22"/>
        </w:rPr>
      </w:pPr>
    </w:p>
    <w:p w14:paraId="1AE704BB" w14:textId="77777777" w:rsidR="008D3B35" w:rsidRPr="00443A0A" w:rsidRDefault="008D3B35">
      <w:pPr>
        <w:tabs>
          <w:tab w:val="left" w:pos="567"/>
        </w:tabs>
        <w:spacing w:line="260" w:lineRule="exact"/>
        <w:rPr>
          <w:sz w:val="22"/>
          <w:szCs w:val="22"/>
        </w:rPr>
      </w:pPr>
    </w:p>
    <w:p w14:paraId="2BAD27DE" w14:textId="77777777" w:rsidR="008D3B35" w:rsidRPr="00443A0A"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43A0A">
        <w:rPr>
          <w:b/>
          <w:sz w:val="22"/>
          <w:szCs w:val="22"/>
        </w:rPr>
        <w:t>7.</w:t>
      </w:r>
      <w:r w:rsidRPr="00443A0A">
        <w:rPr>
          <w:b/>
          <w:sz w:val="22"/>
          <w:szCs w:val="22"/>
        </w:rPr>
        <w:tab/>
        <w:t>KITAS (-I) SPECIALUS (-ŪS) ĮSPĖJIMAS (-AI) (JEI REIKIA)</w:t>
      </w:r>
    </w:p>
    <w:p w14:paraId="2CDF3063" w14:textId="77777777" w:rsidR="008D3B35" w:rsidRPr="00443A0A" w:rsidRDefault="008D3B35">
      <w:pPr>
        <w:tabs>
          <w:tab w:val="left" w:pos="567"/>
        </w:tabs>
        <w:spacing w:line="260" w:lineRule="exact"/>
        <w:rPr>
          <w:sz w:val="22"/>
          <w:szCs w:val="22"/>
        </w:rPr>
      </w:pPr>
    </w:p>
    <w:p w14:paraId="09501D69" w14:textId="77777777" w:rsidR="008D3B35" w:rsidRPr="00443A0A" w:rsidRDefault="008D3B35">
      <w:pPr>
        <w:tabs>
          <w:tab w:val="left" w:pos="567"/>
        </w:tabs>
        <w:spacing w:line="260" w:lineRule="exact"/>
        <w:rPr>
          <w:sz w:val="22"/>
          <w:szCs w:val="22"/>
        </w:rPr>
      </w:pPr>
    </w:p>
    <w:p w14:paraId="6184F7A5" w14:textId="77777777" w:rsidR="008D3B35" w:rsidRPr="00443A0A"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43A0A">
        <w:rPr>
          <w:b/>
          <w:sz w:val="22"/>
          <w:szCs w:val="22"/>
        </w:rPr>
        <w:t>8.</w:t>
      </w:r>
      <w:r w:rsidRPr="00443A0A">
        <w:rPr>
          <w:b/>
          <w:sz w:val="22"/>
          <w:szCs w:val="22"/>
        </w:rPr>
        <w:tab/>
        <w:t>TINKAMUMO LAIKAS</w:t>
      </w:r>
    </w:p>
    <w:p w14:paraId="451D5F1D" w14:textId="77777777" w:rsidR="008D3B35" w:rsidRPr="00443A0A" w:rsidRDefault="008D3B35">
      <w:pPr>
        <w:tabs>
          <w:tab w:val="left" w:pos="567"/>
        </w:tabs>
        <w:spacing w:line="260" w:lineRule="exact"/>
        <w:rPr>
          <w:sz w:val="22"/>
          <w:szCs w:val="22"/>
        </w:rPr>
      </w:pPr>
    </w:p>
    <w:p w14:paraId="524FC942" w14:textId="77777777" w:rsidR="00B217F9" w:rsidRPr="00443A0A" w:rsidRDefault="00B217F9" w:rsidP="00B217F9">
      <w:pPr>
        <w:rPr>
          <w:noProof/>
          <w:sz w:val="22"/>
          <w:szCs w:val="22"/>
        </w:rPr>
      </w:pPr>
      <w:r w:rsidRPr="00443A0A">
        <w:rPr>
          <w:sz w:val="22"/>
          <w:szCs w:val="22"/>
        </w:rPr>
        <w:t>EXP</w:t>
      </w:r>
    </w:p>
    <w:p w14:paraId="332051B6" w14:textId="77777777" w:rsidR="008D3B35" w:rsidRPr="00443A0A" w:rsidRDefault="008D3B35">
      <w:pPr>
        <w:tabs>
          <w:tab w:val="left" w:pos="567"/>
        </w:tabs>
        <w:spacing w:line="260" w:lineRule="exact"/>
        <w:rPr>
          <w:sz w:val="22"/>
          <w:szCs w:val="22"/>
        </w:rPr>
      </w:pPr>
    </w:p>
    <w:p w14:paraId="79EB7E6B" w14:textId="77777777" w:rsidR="008D3B35" w:rsidRPr="00443A0A" w:rsidRDefault="008D3B35">
      <w:pPr>
        <w:tabs>
          <w:tab w:val="left" w:pos="567"/>
        </w:tabs>
        <w:spacing w:line="260" w:lineRule="exact"/>
        <w:rPr>
          <w:sz w:val="22"/>
          <w:szCs w:val="22"/>
        </w:rPr>
      </w:pPr>
    </w:p>
    <w:p w14:paraId="5A5DBDC4" w14:textId="77777777" w:rsidR="008D3B35" w:rsidRPr="00443A0A" w:rsidRDefault="00AB497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43A0A">
        <w:rPr>
          <w:b/>
          <w:sz w:val="22"/>
          <w:szCs w:val="22"/>
        </w:rPr>
        <w:t>9.</w:t>
      </w:r>
      <w:r w:rsidRPr="00443A0A">
        <w:rPr>
          <w:b/>
          <w:sz w:val="22"/>
          <w:szCs w:val="22"/>
        </w:rPr>
        <w:tab/>
        <w:t>SPECIALIOS LAIKYMO SĄLYGOS</w:t>
      </w:r>
    </w:p>
    <w:p w14:paraId="5945DB72" w14:textId="77777777" w:rsidR="008D3B35" w:rsidRPr="00443A0A" w:rsidRDefault="008D3B35">
      <w:pPr>
        <w:tabs>
          <w:tab w:val="left" w:pos="567"/>
        </w:tabs>
        <w:spacing w:line="260" w:lineRule="exact"/>
        <w:rPr>
          <w:sz w:val="22"/>
          <w:szCs w:val="22"/>
        </w:rPr>
      </w:pPr>
    </w:p>
    <w:p w14:paraId="2E260834" w14:textId="77777777" w:rsidR="00B217F9" w:rsidRPr="00443A0A" w:rsidRDefault="00B217F9" w:rsidP="00B217F9">
      <w:pPr>
        <w:rPr>
          <w:sz w:val="22"/>
          <w:szCs w:val="22"/>
        </w:rPr>
      </w:pPr>
      <w:r w:rsidRPr="00443A0A">
        <w:rPr>
          <w:noProof/>
          <w:sz w:val="22"/>
          <w:szCs w:val="22"/>
        </w:rPr>
        <w:t>Laikyti žemesnėje kaip 30 </w:t>
      </w:r>
      <w:r w:rsidRPr="00443A0A">
        <w:rPr>
          <w:noProof/>
          <w:sz w:val="22"/>
          <w:szCs w:val="22"/>
          <w:lang w:val="pt-PT"/>
        </w:rPr>
        <w:sym w:font="Symbol" w:char="F0B0"/>
      </w:r>
      <w:r w:rsidRPr="00443A0A">
        <w:rPr>
          <w:noProof/>
          <w:sz w:val="22"/>
          <w:szCs w:val="22"/>
        </w:rPr>
        <w:t>C temperatūroje.</w:t>
      </w:r>
      <w:r w:rsidRPr="00443A0A">
        <w:rPr>
          <w:sz w:val="22"/>
          <w:szCs w:val="22"/>
        </w:rPr>
        <w:t xml:space="preserve"> </w:t>
      </w:r>
    </w:p>
    <w:p w14:paraId="04156EB0" w14:textId="6980BFBF" w:rsidR="00B217F9" w:rsidRPr="00443A0A" w:rsidRDefault="00B217F9" w:rsidP="00B217F9">
      <w:pPr>
        <w:rPr>
          <w:sz w:val="22"/>
          <w:szCs w:val="22"/>
        </w:rPr>
      </w:pPr>
      <w:r w:rsidRPr="00443A0A">
        <w:rPr>
          <w:sz w:val="22"/>
          <w:szCs w:val="22"/>
        </w:rPr>
        <w:t>Buteliuką laikyti išorinėje dėžutėje</w:t>
      </w:r>
      <w:r w:rsidR="00620BBA">
        <w:rPr>
          <w:sz w:val="22"/>
          <w:szCs w:val="22"/>
        </w:rPr>
        <w:t>,</w:t>
      </w:r>
      <w:r w:rsidRPr="00443A0A">
        <w:rPr>
          <w:sz w:val="22"/>
          <w:szCs w:val="22"/>
        </w:rPr>
        <w:t xml:space="preserve"> kad vaist</w:t>
      </w:r>
      <w:r w:rsidR="004E6962">
        <w:rPr>
          <w:sz w:val="22"/>
          <w:szCs w:val="22"/>
        </w:rPr>
        <w:t>inis preparatas</w:t>
      </w:r>
      <w:r w:rsidRPr="00443A0A">
        <w:rPr>
          <w:sz w:val="22"/>
          <w:szCs w:val="22"/>
        </w:rPr>
        <w:t xml:space="preserve"> būtų apsaugotas nuo šviesos</w:t>
      </w:r>
      <w:r w:rsidR="00620BBA">
        <w:rPr>
          <w:sz w:val="22"/>
          <w:szCs w:val="22"/>
        </w:rPr>
        <w:t>.</w:t>
      </w:r>
    </w:p>
    <w:p w14:paraId="4F05D76B" w14:textId="77777777" w:rsidR="00B217F9" w:rsidRPr="00443A0A" w:rsidRDefault="00B217F9">
      <w:pPr>
        <w:tabs>
          <w:tab w:val="left" w:pos="567"/>
        </w:tabs>
        <w:spacing w:line="260" w:lineRule="exact"/>
        <w:rPr>
          <w:sz w:val="22"/>
          <w:szCs w:val="22"/>
        </w:rPr>
      </w:pPr>
    </w:p>
    <w:p w14:paraId="68009D0C" w14:textId="77777777" w:rsidR="008D3B35" w:rsidRPr="00443A0A" w:rsidRDefault="008D3B35">
      <w:pPr>
        <w:tabs>
          <w:tab w:val="left" w:pos="567"/>
        </w:tabs>
        <w:spacing w:line="260" w:lineRule="exact"/>
        <w:rPr>
          <w:sz w:val="22"/>
          <w:szCs w:val="22"/>
        </w:rPr>
      </w:pPr>
    </w:p>
    <w:p w14:paraId="7A95C021" w14:textId="77777777" w:rsidR="008D3B35" w:rsidRPr="00443A0A"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443A0A">
        <w:rPr>
          <w:b/>
          <w:sz w:val="22"/>
          <w:szCs w:val="22"/>
        </w:rPr>
        <w:t>10.</w:t>
      </w:r>
      <w:r w:rsidRPr="00443A0A">
        <w:rPr>
          <w:b/>
          <w:sz w:val="22"/>
          <w:szCs w:val="22"/>
        </w:rPr>
        <w:tab/>
        <w:t>SPECIALIOS ATSARGUMO PRIEMONĖS DĖL NESUVARTOTO VAISTINIO PREPARATO AR JO ATLIEKŲ TVARKYMO (JEI REIKIA)</w:t>
      </w:r>
    </w:p>
    <w:p w14:paraId="5DF8ABF8" w14:textId="77777777" w:rsidR="008D3B35" w:rsidRPr="00443A0A" w:rsidRDefault="008D3B35">
      <w:pPr>
        <w:tabs>
          <w:tab w:val="left" w:pos="567"/>
        </w:tabs>
        <w:spacing w:line="260" w:lineRule="exact"/>
        <w:rPr>
          <w:sz w:val="22"/>
          <w:szCs w:val="22"/>
        </w:rPr>
      </w:pPr>
    </w:p>
    <w:p w14:paraId="27EA3E35" w14:textId="77777777" w:rsidR="008D3B35" w:rsidRPr="00443A0A" w:rsidRDefault="008D3B35">
      <w:pPr>
        <w:tabs>
          <w:tab w:val="left" w:pos="567"/>
        </w:tabs>
        <w:spacing w:line="260" w:lineRule="exact"/>
        <w:rPr>
          <w:sz w:val="22"/>
          <w:szCs w:val="22"/>
        </w:rPr>
      </w:pPr>
    </w:p>
    <w:p w14:paraId="60614D6B" w14:textId="77777777" w:rsidR="008D3B35" w:rsidRPr="00443A0A"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443A0A">
        <w:rPr>
          <w:b/>
          <w:sz w:val="22"/>
          <w:szCs w:val="22"/>
        </w:rPr>
        <w:t>11.</w:t>
      </w:r>
      <w:r w:rsidRPr="00443A0A">
        <w:rPr>
          <w:b/>
          <w:sz w:val="22"/>
          <w:szCs w:val="22"/>
        </w:rPr>
        <w:tab/>
      </w:r>
      <w:r w:rsidRPr="00443A0A">
        <w:rPr>
          <w:b/>
          <w:caps/>
          <w:sz w:val="22"/>
          <w:szCs w:val="22"/>
        </w:rPr>
        <w:t xml:space="preserve"> REGISTRUOTOJO PAVADINIMAS IR ADRESAS</w:t>
      </w:r>
    </w:p>
    <w:p w14:paraId="0FE3FDBB" w14:textId="77777777" w:rsidR="008D3B35" w:rsidRDefault="008D3B35">
      <w:pPr>
        <w:tabs>
          <w:tab w:val="left" w:pos="567"/>
        </w:tabs>
        <w:spacing w:line="260" w:lineRule="exact"/>
        <w:rPr>
          <w:sz w:val="22"/>
          <w:szCs w:val="22"/>
        </w:rPr>
      </w:pPr>
    </w:p>
    <w:p w14:paraId="52A91912" w14:textId="77777777" w:rsidR="00B217F9" w:rsidRPr="00443A0A" w:rsidRDefault="00B217F9" w:rsidP="00B217F9">
      <w:pPr>
        <w:rPr>
          <w:b/>
          <w:bCs/>
          <w:sz w:val="22"/>
          <w:szCs w:val="22"/>
        </w:rPr>
      </w:pPr>
      <w:r w:rsidRPr="00443A0A">
        <w:rPr>
          <w:b/>
          <w:sz w:val="22"/>
          <w:szCs w:val="22"/>
        </w:rPr>
        <w:t>Registruotojas</w:t>
      </w:r>
    </w:p>
    <w:p w14:paraId="3C33BB27" w14:textId="77777777" w:rsidR="00B217F9" w:rsidRPr="00443A0A" w:rsidRDefault="00B217F9" w:rsidP="00B217F9">
      <w:pPr>
        <w:rPr>
          <w:sz w:val="22"/>
          <w:szCs w:val="22"/>
        </w:rPr>
      </w:pPr>
      <w:proofErr w:type="spellStart"/>
      <w:r w:rsidRPr="00443A0A">
        <w:rPr>
          <w:sz w:val="22"/>
          <w:szCs w:val="22"/>
        </w:rPr>
        <w:t>Laboratórios</w:t>
      </w:r>
      <w:proofErr w:type="spellEnd"/>
      <w:r w:rsidRPr="00443A0A">
        <w:rPr>
          <w:sz w:val="22"/>
          <w:szCs w:val="22"/>
        </w:rPr>
        <w:t xml:space="preserve"> Basi – </w:t>
      </w:r>
      <w:proofErr w:type="spellStart"/>
      <w:r w:rsidRPr="00443A0A">
        <w:rPr>
          <w:sz w:val="22"/>
          <w:szCs w:val="22"/>
        </w:rPr>
        <w:t>Indústria</w:t>
      </w:r>
      <w:proofErr w:type="spellEnd"/>
      <w:r w:rsidRPr="00443A0A">
        <w:rPr>
          <w:sz w:val="22"/>
          <w:szCs w:val="22"/>
        </w:rPr>
        <w:t xml:space="preserve"> </w:t>
      </w:r>
      <w:proofErr w:type="spellStart"/>
      <w:r w:rsidRPr="00443A0A">
        <w:rPr>
          <w:sz w:val="22"/>
          <w:szCs w:val="22"/>
        </w:rPr>
        <w:t>Farmacêutica</w:t>
      </w:r>
      <w:proofErr w:type="spellEnd"/>
      <w:r w:rsidRPr="00443A0A">
        <w:rPr>
          <w:sz w:val="22"/>
          <w:szCs w:val="22"/>
        </w:rPr>
        <w:t>, S.A.</w:t>
      </w:r>
    </w:p>
    <w:p w14:paraId="279FAB6D" w14:textId="77777777" w:rsidR="00B217F9" w:rsidRPr="00443A0A" w:rsidRDefault="00B217F9" w:rsidP="00B217F9">
      <w:pPr>
        <w:rPr>
          <w:sz w:val="22"/>
          <w:szCs w:val="22"/>
        </w:rPr>
      </w:pPr>
      <w:proofErr w:type="spellStart"/>
      <w:r w:rsidRPr="00443A0A">
        <w:rPr>
          <w:sz w:val="22"/>
          <w:szCs w:val="22"/>
        </w:rPr>
        <w:t>Parque</w:t>
      </w:r>
      <w:proofErr w:type="spellEnd"/>
      <w:r w:rsidRPr="00443A0A">
        <w:rPr>
          <w:sz w:val="22"/>
          <w:szCs w:val="22"/>
        </w:rPr>
        <w:t xml:space="preserve"> </w:t>
      </w:r>
      <w:proofErr w:type="spellStart"/>
      <w:r w:rsidRPr="00443A0A">
        <w:rPr>
          <w:sz w:val="22"/>
          <w:szCs w:val="22"/>
        </w:rPr>
        <w:t>Industrial</w:t>
      </w:r>
      <w:proofErr w:type="spellEnd"/>
      <w:r w:rsidRPr="00443A0A">
        <w:rPr>
          <w:sz w:val="22"/>
          <w:szCs w:val="22"/>
        </w:rPr>
        <w:t xml:space="preserve"> </w:t>
      </w:r>
      <w:proofErr w:type="spellStart"/>
      <w:r w:rsidRPr="00443A0A">
        <w:rPr>
          <w:sz w:val="22"/>
          <w:szCs w:val="22"/>
        </w:rPr>
        <w:t>Manuel</w:t>
      </w:r>
      <w:proofErr w:type="spellEnd"/>
      <w:r w:rsidRPr="00443A0A">
        <w:rPr>
          <w:sz w:val="22"/>
          <w:szCs w:val="22"/>
        </w:rPr>
        <w:t xml:space="preserve"> </w:t>
      </w:r>
      <w:proofErr w:type="spellStart"/>
      <w:r w:rsidRPr="00443A0A">
        <w:rPr>
          <w:sz w:val="22"/>
          <w:szCs w:val="22"/>
        </w:rPr>
        <w:t>Lourenço</w:t>
      </w:r>
      <w:proofErr w:type="spellEnd"/>
      <w:r w:rsidRPr="00443A0A">
        <w:rPr>
          <w:sz w:val="22"/>
          <w:szCs w:val="22"/>
        </w:rPr>
        <w:t xml:space="preserve"> </w:t>
      </w:r>
      <w:proofErr w:type="spellStart"/>
      <w:r w:rsidRPr="00443A0A">
        <w:rPr>
          <w:sz w:val="22"/>
          <w:szCs w:val="22"/>
        </w:rPr>
        <w:t>Ferreira</w:t>
      </w:r>
      <w:proofErr w:type="spellEnd"/>
      <w:r w:rsidRPr="00443A0A">
        <w:rPr>
          <w:sz w:val="22"/>
          <w:szCs w:val="22"/>
        </w:rPr>
        <w:t xml:space="preserve">, </w:t>
      </w:r>
      <w:proofErr w:type="spellStart"/>
      <w:r w:rsidRPr="00443A0A">
        <w:rPr>
          <w:sz w:val="22"/>
          <w:szCs w:val="22"/>
        </w:rPr>
        <w:t>Lote</w:t>
      </w:r>
      <w:proofErr w:type="spellEnd"/>
      <w:r w:rsidRPr="00443A0A">
        <w:rPr>
          <w:sz w:val="22"/>
          <w:szCs w:val="22"/>
        </w:rPr>
        <w:t xml:space="preserve"> 15</w:t>
      </w:r>
    </w:p>
    <w:p w14:paraId="3380296C" w14:textId="07157926" w:rsidR="00B217F9" w:rsidRPr="00443A0A" w:rsidRDefault="00B217F9" w:rsidP="00B217F9">
      <w:pPr>
        <w:rPr>
          <w:sz w:val="22"/>
          <w:szCs w:val="22"/>
        </w:rPr>
      </w:pPr>
      <w:r w:rsidRPr="00443A0A">
        <w:rPr>
          <w:sz w:val="22"/>
          <w:szCs w:val="22"/>
        </w:rPr>
        <w:t xml:space="preserve">3450-232 </w:t>
      </w:r>
      <w:proofErr w:type="spellStart"/>
      <w:r w:rsidRPr="00443A0A">
        <w:rPr>
          <w:sz w:val="22"/>
          <w:szCs w:val="22"/>
        </w:rPr>
        <w:t>Mortágua</w:t>
      </w:r>
      <w:proofErr w:type="spellEnd"/>
      <w:r w:rsidRPr="00443A0A">
        <w:rPr>
          <w:sz w:val="22"/>
          <w:szCs w:val="22"/>
        </w:rPr>
        <w:t>, Portugalija</w:t>
      </w:r>
    </w:p>
    <w:p w14:paraId="56C1F03F" w14:textId="77777777" w:rsidR="00B217F9" w:rsidRPr="00443A0A" w:rsidRDefault="00B217F9" w:rsidP="00B217F9">
      <w:pPr>
        <w:rPr>
          <w:sz w:val="22"/>
          <w:szCs w:val="22"/>
        </w:rPr>
      </w:pPr>
      <w:r w:rsidRPr="00443A0A">
        <w:rPr>
          <w:sz w:val="22"/>
          <w:szCs w:val="22"/>
        </w:rPr>
        <w:t>Tel. + 351 231 920 250</w:t>
      </w:r>
    </w:p>
    <w:p w14:paraId="692A7CD2" w14:textId="5DD55C27" w:rsidR="00B217F9" w:rsidRPr="00443A0A" w:rsidRDefault="00B217F9" w:rsidP="00B217F9">
      <w:pPr>
        <w:rPr>
          <w:sz w:val="22"/>
          <w:szCs w:val="22"/>
        </w:rPr>
      </w:pPr>
      <w:r w:rsidRPr="00443A0A">
        <w:rPr>
          <w:sz w:val="22"/>
          <w:szCs w:val="22"/>
        </w:rPr>
        <w:t>Faks</w:t>
      </w:r>
      <w:r w:rsidR="00BD68CC">
        <w:rPr>
          <w:sz w:val="22"/>
          <w:szCs w:val="22"/>
        </w:rPr>
        <w:t>as</w:t>
      </w:r>
      <w:r w:rsidRPr="00443A0A">
        <w:rPr>
          <w:sz w:val="22"/>
          <w:szCs w:val="22"/>
        </w:rPr>
        <w:t xml:space="preserve"> + 351 231 921 055</w:t>
      </w:r>
    </w:p>
    <w:p w14:paraId="1E037FA0" w14:textId="77777777" w:rsidR="00B217F9" w:rsidRPr="00443A0A" w:rsidRDefault="00B217F9" w:rsidP="00B217F9">
      <w:pPr>
        <w:rPr>
          <w:noProof/>
          <w:sz w:val="22"/>
          <w:szCs w:val="22"/>
        </w:rPr>
      </w:pPr>
      <w:r w:rsidRPr="00443A0A">
        <w:rPr>
          <w:sz w:val="22"/>
          <w:szCs w:val="22"/>
        </w:rPr>
        <w:t>El. paštas basi@basi.pt</w:t>
      </w:r>
    </w:p>
    <w:p w14:paraId="59B6AC05" w14:textId="77777777" w:rsidR="008D3B35" w:rsidRPr="00443A0A" w:rsidRDefault="008D3B35">
      <w:pPr>
        <w:tabs>
          <w:tab w:val="left" w:pos="567"/>
        </w:tabs>
        <w:spacing w:line="260" w:lineRule="exact"/>
        <w:rPr>
          <w:sz w:val="22"/>
          <w:szCs w:val="22"/>
        </w:rPr>
      </w:pPr>
    </w:p>
    <w:p w14:paraId="4FF22324" w14:textId="77777777" w:rsidR="008D3B35" w:rsidRPr="00443A0A" w:rsidRDefault="008D3B35">
      <w:pPr>
        <w:tabs>
          <w:tab w:val="left" w:pos="567"/>
        </w:tabs>
        <w:spacing w:line="260" w:lineRule="exact"/>
        <w:rPr>
          <w:sz w:val="22"/>
          <w:szCs w:val="22"/>
        </w:rPr>
      </w:pPr>
    </w:p>
    <w:p w14:paraId="173B086D" w14:textId="77777777" w:rsidR="008D3B35" w:rsidRPr="00443A0A"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443A0A">
        <w:rPr>
          <w:b/>
          <w:sz w:val="22"/>
          <w:szCs w:val="22"/>
        </w:rPr>
        <w:t>12.</w:t>
      </w:r>
      <w:r w:rsidRPr="00443A0A">
        <w:rPr>
          <w:b/>
          <w:sz w:val="22"/>
          <w:szCs w:val="22"/>
        </w:rPr>
        <w:tab/>
        <w:t xml:space="preserve">REGISTRACIJOS PAŽYMĖJIMO NUMERIS (-IAI) </w:t>
      </w:r>
    </w:p>
    <w:p w14:paraId="4EBF0A19" w14:textId="77777777" w:rsidR="008D3B35" w:rsidRPr="00443A0A" w:rsidRDefault="008D3B35">
      <w:pPr>
        <w:tabs>
          <w:tab w:val="left" w:pos="567"/>
        </w:tabs>
        <w:spacing w:line="260" w:lineRule="exact"/>
        <w:rPr>
          <w:sz w:val="22"/>
          <w:szCs w:val="22"/>
        </w:rPr>
      </w:pPr>
    </w:p>
    <w:p w14:paraId="70786CB1" w14:textId="2AE161A2" w:rsidR="008D3B35" w:rsidRDefault="00A17D46">
      <w:pPr>
        <w:tabs>
          <w:tab w:val="left" w:pos="567"/>
        </w:tabs>
        <w:spacing w:line="260" w:lineRule="exact"/>
        <w:rPr>
          <w:sz w:val="22"/>
          <w:szCs w:val="22"/>
        </w:rPr>
      </w:pPr>
      <w:r w:rsidRPr="00A17D46">
        <w:rPr>
          <w:sz w:val="22"/>
          <w:szCs w:val="22"/>
        </w:rPr>
        <w:t>LT/1/25/5722/001</w:t>
      </w:r>
    </w:p>
    <w:p w14:paraId="37811DA9" w14:textId="77777777" w:rsidR="00A17D46" w:rsidRDefault="00A17D46">
      <w:pPr>
        <w:tabs>
          <w:tab w:val="left" w:pos="567"/>
        </w:tabs>
        <w:spacing w:line="260" w:lineRule="exact"/>
        <w:rPr>
          <w:sz w:val="22"/>
          <w:szCs w:val="22"/>
        </w:rPr>
      </w:pPr>
    </w:p>
    <w:p w14:paraId="7942326B" w14:textId="77777777" w:rsidR="00620BBA" w:rsidRPr="00443A0A" w:rsidRDefault="00620BBA">
      <w:pPr>
        <w:tabs>
          <w:tab w:val="left" w:pos="567"/>
        </w:tabs>
        <w:spacing w:line="260" w:lineRule="exact"/>
        <w:rPr>
          <w:sz w:val="22"/>
          <w:szCs w:val="22"/>
        </w:rPr>
      </w:pPr>
    </w:p>
    <w:p w14:paraId="56EEC174" w14:textId="77777777" w:rsidR="008D3B35" w:rsidRPr="00443A0A"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443A0A">
        <w:rPr>
          <w:b/>
          <w:sz w:val="22"/>
          <w:szCs w:val="22"/>
        </w:rPr>
        <w:t>13.</w:t>
      </w:r>
      <w:r w:rsidRPr="00443A0A">
        <w:rPr>
          <w:b/>
          <w:sz w:val="22"/>
          <w:szCs w:val="22"/>
        </w:rPr>
        <w:tab/>
        <w:t xml:space="preserve">SERIJOS NUMERIS </w:t>
      </w:r>
    </w:p>
    <w:p w14:paraId="2080626C" w14:textId="77777777" w:rsidR="008D3B35" w:rsidRPr="00443A0A" w:rsidRDefault="008D3B35">
      <w:pPr>
        <w:tabs>
          <w:tab w:val="left" w:pos="567"/>
        </w:tabs>
        <w:spacing w:line="260" w:lineRule="exact"/>
        <w:rPr>
          <w:sz w:val="22"/>
          <w:szCs w:val="22"/>
        </w:rPr>
      </w:pPr>
    </w:p>
    <w:p w14:paraId="62F284C6" w14:textId="77777777" w:rsidR="00B217F9" w:rsidRPr="00443A0A" w:rsidRDefault="00B217F9" w:rsidP="00B217F9">
      <w:pPr>
        <w:rPr>
          <w:noProof/>
          <w:sz w:val="22"/>
          <w:szCs w:val="22"/>
        </w:rPr>
      </w:pPr>
      <w:r w:rsidRPr="00443A0A">
        <w:rPr>
          <w:sz w:val="22"/>
          <w:szCs w:val="22"/>
        </w:rPr>
        <w:t>Lot</w:t>
      </w:r>
    </w:p>
    <w:p w14:paraId="78A38A1F" w14:textId="77777777" w:rsidR="008D3B35" w:rsidRPr="00443A0A" w:rsidRDefault="008D3B35">
      <w:pPr>
        <w:tabs>
          <w:tab w:val="left" w:pos="567"/>
        </w:tabs>
        <w:spacing w:line="260" w:lineRule="exact"/>
        <w:rPr>
          <w:sz w:val="22"/>
          <w:szCs w:val="22"/>
        </w:rPr>
      </w:pPr>
    </w:p>
    <w:p w14:paraId="34F6D0FB" w14:textId="77777777" w:rsidR="008D3B35" w:rsidRPr="00443A0A" w:rsidRDefault="008D3B35">
      <w:pPr>
        <w:tabs>
          <w:tab w:val="left" w:pos="567"/>
        </w:tabs>
        <w:spacing w:line="260" w:lineRule="exact"/>
        <w:rPr>
          <w:sz w:val="22"/>
          <w:szCs w:val="22"/>
        </w:rPr>
      </w:pPr>
    </w:p>
    <w:p w14:paraId="7BBC01A0" w14:textId="77777777" w:rsidR="008D3B35" w:rsidRPr="00443A0A"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443A0A">
        <w:rPr>
          <w:b/>
          <w:sz w:val="22"/>
          <w:szCs w:val="22"/>
        </w:rPr>
        <w:t>14.</w:t>
      </w:r>
      <w:r w:rsidRPr="00443A0A">
        <w:rPr>
          <w:b/>
          <w:sz w:val="22"/>
          <w:szCs w:val="22"/>
        </w:rPr>
        <w:tab/>
        <w:t>PARDAVIMO (IŠDAVIMO) TVARKA</w:t>
      </w:r>
    </w:p>
    <w:p w14:paraId="76974C29" w14:textId="77777777" w:rsidR="008D3B35" w:rsidRPr="00443A0A" w:rsidRDefault="008D3B35">
      <w:pPr>
        <w:tabs>
          <w:tab w:val="left" w:pos="567"/>
        </w:tabs>
        <w:spacing w:line="260" w:lineRule="exact"/>
        <w:rPr>
          <w:sz w:val="22"/>
          <w:szCs w:val="22"/>
        </w:rPr>
      </w:pPr>
    </w:p>
    <w:p w14:paraId="37EDC800" w14:textId="77777777" w:rsidR="00B217F9" w:rsidRPr="00443A0A" w:rsidRDefault="00B217F9" w:rsidP="00B217F9">
      <w:pPr>
        <w:rPr>
          <w:noProof/>
          <w:sz w:val="22"/>
          <w:szCs w:val="22"/>
        </w:rPr>
      </w:pPr>
      <w:r w:rsidRPr="00443A0A">
        <w:rPr>
          <w:sz w:val="22"/>
          <w:szCs w:val="22"/>
        </w:rPr>
        <w:t>[Įrašyti nacionalinius duomenis]</w:t>
      </w:r>
    </w:p>
    <w:p w14:paraId="3EBC95AE" w14:textId="77777777" w:rsidR="008D3B35" w:rsidRPr="00443A0A" w:rsidRDefault="008D3B35">
      <w:pPr>
        <w:tabs>
          <w:tab w:val="left" w:pos="567"/>
        </w:tabs>
        <w:spacing w:line="260" w:lineRule="exact"/>
        <w:rPr>
          <w:sz w:val="22"/>
          <w:szCs w:val="22"/>
        </w:rPr>
      </w:pPr>
    </w:p>
    <w:p w14:paraId="63C71697" w14:textId="77777777" w:rsidR="008D3B35" w:rsidRPr="00443A0A" w:rsidRDefault="008D3B35">
      <w:pPr>
        <w:tabs>
          <w:tab w:val="left" w:pos="567"/>
        </w:tabs>
        <w:spacing w:line="260" w:lineRule="exact"/>
        <w:rPr>
          <w:sz w:val="22"/>
          <w:szCs w:val="22"/>
        </w:rPr>
      </w:pPr>
    </w:p>
    <w:p w14:paraId="67BA8BA6" w14:textId="77777777" w:rsidR="008D3B35" w:rsidRPr="00443A0A" w:rsidRDefault="00AB4978">
      <w:pPr>
        <w:pBdr>
          <w:top w:val="single" w:sz="4" w:space="2" w:color="auto"/>
          <w:left w:val="single" w:sz="4" w:space="4" w:color="auto"/>
          <w:bottom w:val="single" w:sz="4" w:space="1" w:color="auto"/>
          <w:right w:val="single" w:sz="4" w:space="4" w:color="auto"/>
        </w:pBdr>
        <w:tabs>
          <w:tab w:val="left" w:pos="567"/>
        </w:tabs>
        <w:rPr>
          <w:sz w:val="22"/>
          <w:szCs w:val="22"/>
        </w:rPr>
      </w:pPr>
      <w:r w:rsidRPr="00443A0A">
        <w:rPr>
          <w:b/>
          <w:sz w:val="22"/>
          <w:szCs w:val="22"/>
        </w:rPr>
        <w:t>15.</w:t>
      </w:r>
      <w:r w:rsidRPr="00443A0A">
        <w:rPr>
          <w:b/>
          <w:sz w:val="22"/>
          <w:szCs w:val="22"/>
        </w:rPr>
        <w:tab/>
        <w:t>VARTOJIMO INSTRUKCIJA</w:t>
      </w:r>
    </w:p>
    <w:p w14:paraId="7A8C559D" w14:textId="77777777" w:rsidR="008D3B35" w:rsidRPr="00443A0A" w:rsidRDefault="008D3B35">
      <w:pPr>
        <w:tabs>
          <w:tab w:val="left" w:pos="567"/>
        </w:tabs>
        <w:spacing w:line="260" w:lineRule="exact"/>
        <w:rPr>
          <w:sz w:val="22"/>
          <w:szCs w:val="22"/>
        </w:rPr>
      </w:pPr>
    </w:p>
    <w:p w14:paraId="74BD60F7" w14:textId="77777777" w:rsidR="008D3B35" w:rsidRPr="00443A0A" w:rsidRDefault="008D3B35">
      <w:pPr>
        <w:tabs>
          <w:tab w:val="left" w:pos="567"/>
        </w:tabs>
        <w:spacing w:line="260" w:lineRule="exact"/>
        <w:rPr>
          <w:sz w:val="22"/>
          <w:szCs w:val="22"/>
        </w:rPr>
      </w:pPr>
    </w:p>
    <w:p w14:paraId="203DEA87" w14:textId="77777777" w:rsidR="008D3B35" w:rsidRPr="00443A0A" w:rsidRDefault="00AB4978">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443A0A">
        <w:rPr>
          <w:b/>
          <w:sz w:val="22"/>
          <w:szCs w:val="22"/>
        </w:rPr>
        <w:t>16.</w:t>
      </w:r>
      <w:r w:rsidRPr="00443A0A">
        <w:rPr>
          <w:b/>
          <w:sz w:val="22"/>
          <w:szCs w:val="22"/>
        </w:rPr>
        <w:tab/>
        <w:t>INFORMACIJA BRAILIO RAŠTU</w:t>
      </w:r>
    </w:p>
    <w:p w14:paraId="025B0E32" w14:textId="77777777" w:rsidR="008D3B35" w:rsidRPr="00443A0A" w:rsidRDefault="008D3B35">
      <w:pPr>
        <w:tabs>
          <w:tab w:val="left" w:pos="567"/>
        </w:tabs>
        <w:spacing w:line="260" w:lineRule="exact"/>
        <w:rPr>
          <w:sz w:val="22"/>
          <w:szCs w:val="22"/>
        </w:rPr>
      </w:pPr>
    </w:p>
    <w:p w14:paraId="7A3C3CC6" w14:textId="09D09DE5" w:rsidR="008D3B35" w:rsidRPr="00443A0A" w:rsidRDefault="00B217F9" w:rsidP="00B217F9">
      <w:pPr>
        <w:rPr>
          <w:sz w:val="22"/>
          <w:szCs w:val="22"/>
        </w:rPr>
      </w:pPr>
      <w:r w:rsidRPr="00443A0A">
        <w:rPr>
          <w:sz w:val="22"/>
          <w:szCs w:val="22"/>
          <w:highlight w:val="lightGray"/>
        </w:rPr>
        <w:t>Priimtas pagrindimas informacijos Brailio raštu nepateikti.</w:t>
      </w:r>
    </w:p>
    <w:p w14:paraId="73F46300" w14:textId="77777777" w:rsidR="008D3B35" w:rsidRPr="00443A0A" w:rsidRDefault="008D3B35">
      <w:pPr>
        <w:tabs>
          <w:tab w:val="left" w:pos="567"/>
        </w:tabs>
        <w:spacing w:line="260" w:lineRule="exact"/>
        <w:rPr>
          <w:sz w:val="22"/>
          <w:szCs w:val="22"/>
        </w:rPr>
      </w:pPr>
    </w:p>
    <w:p w14:paraId="0186FD80" w14:textId="77777777" w:rsidR="008D3B35" w:rsidRPr="00443A0A" w:rsidRDefault="008D3B35">
      <w:pPr>
        <w:tabs>
          <w:tab w:val="left" w:pos="567"/>
        </w:tabs>
        <w:spacing w:line="260" w:lineRule="exact"/>
        <w:rPr>
          <w:sz w:val="22"/>
          <w:szCs w:val="22"/>
          <w:shd w:val="clear" w:color="auto" w:fill="CCCCCC"/>
        </w:rPr>
      </w:pPr>
    </w:p>
    <w:p w14:paraId="32B7CCC6" w14:textId="77777777" w:rsidR="008D3B35" w:rsidRPr="00443A0A"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443A0A">
        <w:rPr>
          <w:b/>
          <w:sz w:val="22"/>
          <w:szCs w:val="22"/>
        </w:rPr>
        <w:t>17.</w:t>
      </w:r>
      <w:r w:rsidRPr="00443A0A">
        <w:rPr>
          <w:b/>
          <w:sz w:val="22"/>
          <w:szCs w:val="22"/>
        </w:rPr>
        <w:tab/>
        <w:t>UNIKALUS IDENTIFIKATORIUS – 2D BRŪKŠNINIS KODAS</w:t>
      </w:r>
    </w:p>
    <w:p w14:paraId="5037A764" w14:textId="77777777" w:rsidR="008D3B35" w:rsidRPr="00443A0A" w:rsidRDefault="008D3B35">
      <w:pPr>
        <w:tabs>
          <w:tab w:val="left" w:pos="567"/>
        </w:tabs>
        <w:spacing w:line="260" w:lineRule="exact"/>
        <w:rPr>
          <w:sz w:val="22"/>
          <w:szCs w:val="22"/>
        </w:rPr>
      </w:pPr>
    </w:p>
    <w:p w14:paraId="51F465E1" w14:textId="77777777" w:rsidR="00B217F9" w:rsidRPr="00443A0A" w:rsidRDefault="00B217F9" w:rsidP="00B217F9">
      <w:pPr>
        <w:rPr>
          <w:noProof/>
          <w:sz w:val="22"/>
          <w:szCs w:val="22"/>
        </w:rPr>
      </w:pPr>
      <w:r w:rsidRPr="00443A0A">
        <w:rPr>
          <w:sz w:val="22"/>
          <w:szCs w:val="22"/>
          <w:highlight w:val="lightGray"/>
        </w:rPr>
        <w:t>2D brūkšninis kodas su nurodytu unikaliu identifikatoriumi.</w:t>
      </w:r>
    </w:p>
    <w:p w14:paraId="757A1F46" w14:textId="77777777" w:rsidR="008D3B35" w:rsidRPr="00443A0A" w:rsidRDefault="008D3B35">
      <w:pPr>
        <w:tabs>
          <w:tab w:val="left" w:pos="567"/>
        </w:tabs>
        <w:spacing w:line="260" w:lineRule="exact"/>
        <w:rPr>
          <w:sz w:val="22"/>
          <w:szCs w:val="22"/>
        </w:rPr>
      </w:pPr>
    </w:p>
    <w:p w14:paraId="690EC1E7" w14:textId="77777777" w:rsidR="008D3B35" w:rsidRPr="00443A0A" w:rsidRDefault="008D3B35">
      <w:pPr>
        <w:tabs>
          <w:tab w:val="left" w:pos="567"/>
        </w:tabs>
        <w:spacing w:line="260" w:lineRule="exact"/>
        <w:rPr>
          <w:sz w:val="22"/>
          <w:szCs w:val="22"/>
        </w:rPr>
      </w:pPr>
    </w:p>
    <w:p w14:paraId="7631B652" w14:textId="77777777" w:rsidR="008D3B35" w:rsidRPr="00443A0A"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443A0A">
        <w:rPr>
          <w:b/>
          <w:sz w:val="22"/>
          <w:szCs w:val="22"/>
        </w:rPr>
        <w:t>18.</w:t>
      </w:r>
      <w:r w:rsidRPr="00443A0A">
        <w:rPr>
          <w:b/>
          <w:sz w:val="22"/>
          <w:szCs w:val="22"/>
        </w:rPr>
        <w:tab/>
        <w:t>UNIKALUS IDENTIFIKATORIUS – ŽMONĖMS SUPRANTAMI DUOMENYS</w:t>
      </w:r>
    </w:p>
    <w:p w14:paraId="6C2C6E35" w14:textId="77777777" w:rsidR="008D3B35" w:rsidRPr="00443A0A" w:rsidRDefault="008D3B35">
      <w:pPr>
        <w:tabs>
          <w:tab w:val="left" w:pos="567"/>
        </w:tabs>
        <w:spacing w:line="260" w:lineRule="exact"/>
        <w:rPr>
          <w:sz w:val="22"/>
          <w:szCs w:val="22"/>
        </w:rPr>
      </w:pPr>
    </w:p>
    <w:p w14:paraId="39BABC96" w14:textId="77777777" w:rsidR="00B217F9" w:rsidRPr="00443A0A" w:rsidRDefault="00B217F9" w:rsidP="00B217F9">
      <w:pPr>
        <w:rPr>
          <w:color w:val="008000"/>
          <w:sz w:val="22"/>
          <w:szCs w:val="22"/>
        </w:rPr>
      </w:pPr>
      <w:r w:rsidRPr="00443A0A">
        <w:rPr>
          <w:sz w:val="22"/>
          <w:szCs w:val="22"/>
        </w:rPr>
        <w:lastRenderedPageBreak/>
        <w:t xml:space="preserve">PC {numeris} </w:t>
      </w:r>
    </w:p>
    <w:p w14:paraId="4BE1A128" w14:textId="77777777" w:rsidR="00B217F9" w:rsidRPr="00443A0A" w:rsidRDefault="00B217F9" w:rsidP="00B217F9">
      <w:pPr>
        <w:rPr>
          <w:sz w:val="22"/>
          <w:szCs w:val="22"/>
        </w:rPr>
      </w:pPr>
      <w:r w:rsidRPr="00443A0A">
        <w:rPr>
          <w:sz w:val="22"/>
          <w:szCs w:val="22"/>
        </w:rPr>
        <w:t xml:space="preserve">SN {numeris} </w:t>
      </w:r>
    </w:p>
    <w:p w14:paraId="29F04D21" w14:textId="77777777" w:rsidR="00B217F9" w:rsidRPr="00443A0A" w:rsidRDefault="00B217F9" w:rsidP="00B217F9">
      <w:pPr>
        <w:rPr>
          <w:sz w:val="22"/>
          <w:szCs w:val="22"/>
        </w:rPr>
      </w:pPr>
      <w:r w:rsidRPr="00443A0A">
        <w:rPr>
          <w:sz w:val="22"/>
          <w:szCs w:val="22"/>
        </w:rPr>
        <w:t>NN {numeris}</w:t>
      </w:r>
    </w:p>
    <w:p w14:paraId="42118A41" w14:textId="77777777" w:rsidR="008D3B35" w:rsidRPr="00443A0A" w:rsidRDefault="008D3B35">
      <w:pPr>
        <w:tabs>
          <w:tab w:val="left" w:pos="567"/>
        </w:tabs>
        <w:spacing w:line="260" w:lineRule="exact"/>
        <w:rPr>
          <w:vanish/>
          <w:sz w:val="22"/>
          <w:szCs w:val="22"/>
        </w:rPr>
      </w:pPr>
    </w:p>
    <w:p w14:paraId="35F1C272" w14:textId="77777777" w:rsidR="008D3B35" w:rsidRPr="00443A0A" w:rsidRDefault="008D3B35">
      <w:pPr>
        <w:tabs>
          <w:tab w:val="left" w:pos="567"/>
        </w:tabs>
        <w:spacing w:line="260" w:lineRule="exact"/>
        <w:rPr>
          <w:sz w:val="22"/>
          <w:szCs w:val="22"/>
        </w:rPr>
      </w:pPr>
    </w:p>
    <w:p w14:paraId="4EE0D868" w14:textId="458BA8DF" w:rsidR="00B217F9" w:rsidRPr="00443A0A" w:rsidRDefault="00AB4978" w:rsidP="00B217F9">
      <w:pPr>
        <w:pBdr>
          <w:top w:val="single" w:sz="4" w:space="1" w:color="auto"/>
          <w:left w:val="single" w:sz="4" w:space="4" w:color="auto"/>
          <w:bottom w:val="single" w:sz="4" w:space="1" w:color="auto"/>
          <w:right w:val="single" w:sz="4" w:space="4" w:color="auto"/>
        </w:pBdr>
        <w:rPr>
          <w:b/>
          <w:noProof/>
          <w:sz w:val="22"/>
          <w:szCs w:val="22"/>
        </w:rPr>
      </w:pPr>
      <w:r w:rsidRPr="00443A0A">
        <w:rPr>
          <w:sz w:val="22"/>
          <w:szCs w:val="22"/>
        </w:rPr>
        <w:br w:type="page"/>
      </w:r>
      <w:r w:rsidR="00B217F9" w:rsidRPr="00443A0A">
        <w:rPr>
          <w:b/>
          <w:sz w:val="22"/>
          <w:szCs w:val="22"/>
        </w:rPr>
        <w:lastRenderedPageBreak/>
        <w:t>INFORMACIJA ANT VIDINĖS PAKUOTĖS</w:t>
      </w:r>
    </w:p>
    <w:p w14:paraId="22DAFC74" w14:textId="77777777" w:rsidR="00B217F9" w:rsidRPr="00443A0A" w:rsidRDefault="00B217F9" w:rsidP="00B217F9">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6631EF6F" w14:textId="658B03B4" w:rsidR="00B217F9" w:rsidRPr="00443A0A" w:rsidRDefault="00B217F9" w:rsidP="00B217F9">
      <w:pPr>
        <w:pBdr>
          <w:top w:val="single" w:sz="4" w:space="1" w:color="auto"/>
          <w:left w:val="single" w:sz="4" w:space="4" w:color="auto"/>
          <w:bottom w:val="single" w:sz="4" w:space="1" w:color="auto"/>
          <w:right w:val="single" w:sz="4" w:space="4" w:color="auto"/>
        </w:pBdr>
        <w:rPr>
          <w:bCs/>
          <w:noProof/>
          <w:sz w:val="22"/>
          <w:szCs w:val="22"/>
        </w:rPr>
      </w:pPr>
      <w:r w:rsidRPr="00443A0A">
        <w:rPr>
          <w:b/>
          <w:sz w:val="22"/>
          <w:szCs w:val="22"/>
        </w:rPr>
        <w:t>B</w:t>
      </w:r>
      <w:r w:rsidR="00620BBA">
        <w:rPr>
          <w:b/>
          <w:sz w:val="22"/>
          <w:szCs w:val="22"/>
        </w:rPr>
        <w:t>UTELIUKO ETIKETĖ</w:t>
      </w:r>
    </w:p>
    <w:p w14:paraId="7BCCC951" w14:textId="77777777" w:rsidR="00B217F9" w:rsidRPr="00443A0A" w:rsidRDefault="00B217F9" w:rsidP="00B217F9">
      <w:pPr>
        <w:tabs>
          <w:tab w:val="left" w:pos="567"/>
        </w:tabs>
        <w:spacing w:line="260" w:lineRule="exact"/>
        <w:rPr>
          <w:sz w:val="22"/>
          <w:szCs w:val="22"/>
        </w:rPr>
      </w:pPr>
    </w:p>
    <w:p w14:paraId="7A541212" w14:textId="77777777" w:rsidR="00B217F9" w:rsidRPr="00443A0A" w:rsidRDefault="00B217F9" w:rsidP="00B217F9">
      <w:pPr>
        <w:tabs>
          <w:tab w:val="left" w:pos="567"/>
        </w:tabs>
        <w:spacing w:line="260" w:lineRule="exact"/>
        <w:rPr>
          <w:sz w:val="22"/>
          <w:szCs w:val="22"/>
        </w:rPr>
      </w:pPr>
    </w:p>
    <w:p w14:paraId="0646413E" w14:textId="77777777" w:rsidR="00B217F9" w:rsidRPr="00443A0A" w:rsidRDefault="00B217F9" w:rsidP="00B217F9">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43A0A">
        <w:rPr>
          <w:b/>
          <w:sz w:val="22"/>
          <w:szCs w:val="22"/>
        </w:rPr>
        <w:t>1.</w:t>
      </w:r>
      <w:r w:rsidRPr="00443A0A">
        <w:rPr>
          <w:b/>
          <w:sz w:val="22"/>
          <w:szCs w:val="22"/>
        </w:rPr>
        <w:tab/>
      </w:r>
      <w:r w:rsidRPr="00443A0A">
        <w:rPr>
          <w:b/>
          <w:caps/>
          <w:sz w:val="22"/>
          <w:szCs w:val="22"/>
        </w:rPr>
        <w:t>VAISTINIO</w:t>
      </w:r>
      <w:r w:rsidRPr="00443A0A">
        <w:rPr>
          <w:b/>
          <w:sz w:val="22"/>
          <w:szCs w:val="22"/>
        </w:rPr>
        <w:t xml:space="preserve"> PREPARATO PAVADINIMAS</w:t>
      </w:r>
    </w:p>
    <w:p w14:paraId="50418F03" w14:textId="77777777" w:rsidR="00B217F9" w:rsidRPr="00443A0A" w:rsidRDefault="00B217F9" w:rsidP="00B217F9">
      <w:pPr>
        <w:tabs>
          <w:tab w:val="left" w:pos="567"/>
        </w:tabs>
        <w:spacing w:line="260" w:lineRule="exact"/>
        <w:rPr>
          <w:sz w:val="22"/>
          <w:szCs w:val="22"/>
        </w:rPr>
      </w:pPr>
    </w:p>
    <w:p w14:paraId="5C884490" w14:textId="77777777" w:rsidR="00B217F9" w:rsidRPr="00443A0A" w:rsidRDefault="00B217F9" w:rsidP="00B217F9">
      <w:pPr>
        <w:rPr>
          <w:noProof/>
          <w:sz w:val="22"/>
          <w:szCs w:val="22"/>
        </w:rPr>
      </w:pPr>
      <w:proofErr w:type="spellStart"/>
      <w:r w:rsidRPr="00443A0A">
        <w:rPr>
          <w:sz w:val="22"/>
          <w:szCs w:val="22"/>
        </w:rPr>
        <w:t>Ciprofloxacin</w:t>
      </w:r>
      <w:proofErr w:type="spellEnd"/>
      <w:r w:rsidRPr="00443A0A">
        <w:rPr>
          <w:sz w:val="22"/>
          <w:szCs w:val="22"/>
        </w:rPr>
        <w:t xml:space="preserve"> Basi 2 mg/ml infuzinis tirpalas</w:t>
      </w:r>
    </w:p>
    <w:p w14:paraId="72BB3ED9" w14:textId="77777777" w:rsidR="00B217F9" w:rsidRPr="00443A0A" w:rsidRDefault="00B217F9" w:rsidP="00B217F9">
      <w:pPr>
        <w:rPr>
          <w:noProof/>
          <w:sz w:val="22"/>
          <w:szCs w:val="22"/>
        </w:rPr>
      </w:pPr>
    </w:p>
    <w:p w14:paraId="1466F250" w14:textId="77777777" w:rsidR="00B217F9" w:rsidRPr="00443A0A" w:rsidRDefault="00B217F9" w:rsidP="00B217F9">
      <w:pPr>
        <w:rPr>
          <w:noProof/>
          <w:sz w:val="22"/>
          <w:szCs w:val="22"/>
        </w:rPr>
      </w:pPr>
      <w:proofErr w:type="spellStart"/>
      <w:r w:rsidRPr="00443A0A">
        <w:rPr>
          <w:sz w:val="22"/>
          <w:szCs w:val="22"/>
        </w:rPr>
        <w:t>ciprofloksacinas</w:t>
      </w:r>
      <w:proofErr w:type="spellEnd"/>
    </w:p>
    <w:p w14:paraId="46BD1E88" w14:textId="77777777" w:rsidR="00B217F9" w:rsidRPr="00443A0A" w:rsidRDefault="00B217F9" w:rsidP="00B217F9">
      <w:pPr>
        <w:tabs>
          <w:tab w:val="left" w:pos="567"/>
        </w:tabs>
        <w:spacing w:line="260" w:lineRule="exact"/>
        <w:rPr>
          <w:sz w:val="22"/>
          <w:szCs w:val="22"/>
        </w:rPr>
      </w:pPr>
    </w:p>
    <w:p w14:paraId="604923DE" w14:textId="77777777" w:rsidR="00B217F9" w:rsidRPr="00443A0A" w:rsidRDefault="00B217F9" w:rsidP="00B217F9">
      <w:pPr>
        <w:tabs>
          <w:tab w:val="left" w:pos="567"/>
        </w:tabs>
        <w:spacing w:line="260" w:lineRule="exact"/>
        <w:rPr>
          <w:sz w:val="22"/>
          <w:szCs w:val="22"/>
        </w:rPr>
      </w:pPr>
    </w:p>
    <w:p w14:paraId="70F1DB08" w14:textId="77777777" w:rsidR="00B217F9" w:rsidRPr="00443A0A" w:rsidRDefault="00B217F9" w:rsidP="00B217F9">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443A0A">
        <w:rPr>
          <w:b/>
          <w:sz w:val="22"/>
          <w:szCs w:val="22"/>
        </w:rPr>
        <w:t>2.</w:t>
      </w:r>
      <w:r w:rsidRPr="00443A0A">
        <w:rPr>
          <w:b/>
          <w:sz w:val="22"/>
          <w:szCs w:val="22"/>
        </w:rPr>
        <w:tab/>
        <w:t>VEIKLIOJI (-IOS) MEDŽIAGA (-OS) IR JOS (-Ų) KIEKIS (-IAI)</w:t>
      </w:r>
    </w:p>
    <w:p w14:paraId="096CA484" w14:textId="77777777" w:rsidR="00B217F9" w:rsidRPr="00443A0A" w:rsidRDefault="00B217F9" w:rsidP="00B217F9">
      <w:pPr>
        <w:tabs>
          <w:tab w:val="left" w:pos="567"/>
        </w:tabs>
        <w:spacing w:line="260" w:lineRule="exact"/>
        <w:rPr>
          <w:sz w:val="22"/>
          <w:szCs w:val="22"/>
        </w:rPr>
      </w:pPr>
    </w:p>
    <w:p w14:paraId="6A33BBE0" w14:textId="2119F253" w:rsidR="00B217F9" w:rsidRPr="00443A0A" w:rsidRDefault="00620BBA" w:rsidP="00B217F9">
      <w:pPr>
        <w:jc w:val="both"/>
        <w:rPr>
          <w:sz w:val="22"/>
          <w:szCs w:val="22"/>
        </w:rPr>
      </w:pPr>
      <w:r>
        <w:rPr>
          <w:sz w:val="22"/>
          <w:szCs w:val="22"/>
        </w:rPr>
        <w:t>Kiekviename i</w:t>
      </w:r>
      <w:r w:rsidR="00B217F9" w:rsidRPr="00443A0A">
        <w:rPr>
          <w:sz w:val="22"/>
          <w:szCs w:val="22"/>
        </w:rPr>
        <w:t xml:space="preserve">nfuzinio tirpalo mililitre yra 2 mg </w:t>
      </w:r>
      <w:proofErr w:type="spellStart"/>
      <w:r w:rsidR="00B217F9" w:rsidRPr="00443A0A">
        <w:rPr>
          <w:sz w:val="22"/>
          <w:szCs w:val="22"/>
        </w:rPr>
        <w:t>ciprofloksacino</w:t>
      </w:r>
      <w:proofErr w:type="spellEnd"/>
      <w:r w:rsidR="00B217F9" w:rsidRPr="00443A0A">
        <w:rPr>
          <w:sz w:val="22"/>
          <w:szCs w:val="22"/>
        </w:rPr>
        <w:t>.</w:t>
      </w:r>
    </w:p>
    <w:p w14:paraId="7977CB04" w14:textId="717FBCB9" w:rsidR="00B217F9" w:rsidRPr="00443A0A" w:rsidRDefault="00620BBA" w:rsidP="00B217F9">
      <w:pPr>
        <w:rPr>
          <w:sz w:val="22"/>
          <w:szCs w:val="22"/>
        </w:rPr>
      </w:pPr>
      <w:r>
        <w:rPr>
          <w:sz w:val="22"/>
          <w:szCs w:val="22"/>
        </w:rPr>
        <w:t>Kiekviename i</w:t>
      </w:r>
      <w:r w:rsidR="00B217F9" w:rsidRPr="00443A0A">
        <w:rPr>
          <w:sz w:val="22"/>
          <w:szCs w:val="22"/>
        </w:rPr>
        <w:t xml:space="preserve">nfuzinio tirpalo 100 ml buteliuke yra 200 mg </w:t>
      </w:r>
      <w:proofErr w:type="spellStart"/>
      <w:r w:rsidR="00B217F9" w:rsidRPr="00443A0A">
        <w:rPr>
          <w:sz w:val="22"/>
          <w:szCs w:val="22"/>
        </w:rPr>
        <w:t>ciprofloksacino</w:t>
      </w:r>
      <w:proofErr w:type="spellEnd"/>
      <w:r w:rsidR="00B217F9" w:rsidRPr="00443A0A">
        <w:rPr>
          <w:sz w:val="22"/>
          <w:szCs w:val="22"/>
        </w:rPr>
        <w:t>.</w:t>
      </w:r>
    </w:p>
    <w:p w14:paraId="4A8572E2" w14:textId="77777777" w:rsidR="00F96782" w:rsidRPr="00443A0A" w:rsidRDefault="00F96782" w:rsidP="00B217F9">
      <w:pPr>
        <w:rPr>
          <w:noProof/>
          <w:sz w:val="22"/>
          <w:szCs w:val="22"/>
        </w:rPr>
      </w:pPr>
    </w:p>
    <w:p w14:paraId="3347260E" w14:textId="77777777" w:rsidR="00B217F9" w:rsidRPr="00443A0A" w:rsidRDefault="00B217F9" w:rsidP="00B217F9">
      <w:pPr>
        <w:tabs>
          <w:tab w:val="left" w:pos="567"/>
        </w:tabs>
        <w:spacing w:line="260" w:lineRule="exact"/>
        <w:rPr>
          <w:sz w:val="22"/>
          <w:szCs w:val="22"/>
        </w:rPr>
      </w:pPr>
    </w:p>
    <w:p w14:paraId="4B8BBCCE" w14:textId="77777777" w:rsidR="00B217F9" w:rsidRPr="00443A0A" w:rsidRDefault="00B217F9" w:rsidP="00B217F9">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43A0A">
        <w:rPr>
          <w:b/>
          <w:sz w:val="22"/>
          <w:szCs w:val="22"/>
        </w:rPr>
        <w:t>3.</w:t>
      </w:r>
      <w:r w:rsidRPr="00443A0A">
        <w:rPr>
          <w:b/>
          <w:sz w:val="22"/>
          <w:szCs w:val="22"/>
        </w:rPr>
        <w:tab/>
        <w:t>PAGALBINIŲ MEDŽIAGŲ SĄRAŠAS</w:t>
      </w:r>
    </w:p>
    <w:p w14:paraId="4AD6FCE2" w14:textId="77777777" w:rsidR="00B217F9" w:rsidRPr="00443A0A" w:rsidRDefault="00B217F9" w:rsidP="00B217F9">
      <w:pPr>
        <w:tabs>
          <w:tab w:val="left" w:pos="567"/>
        </w:tabs>
        <w:spacing w:line="260" w:lineRule="exact"/>
        <w:rPr>
          <w:sz w:val="22"/>
          <w:szCs w:val="22"/>
        </w:rPr>
      </w:pPr>
    </w:p>
    <w:p w14:paraId="155CC277" w14:textId="32E1C56A" w:rsidR="00B217F9" w:rsidRPr="00443A0A" w:rsidRDefault="00B217F9" w:rsidP="00B217F9">
      <w:pPr>
        <w:rPr>
          <w:sz w:val="22"/>
          <w:szCs w:val="22"/>
        </w:rPr>
      </w:pPr>
      <w:r w:rsidRPr="00443A0A">
        <w:rPr>
          <w:sz w:val="22"/>
          <w:szCs w:val="22"/>
        </w:rPr>
        <w:t xml:space="preserve">Pagalbinės medžiagos: pieno rūgšties tirpalas, natrio chloridas, koncentruota </w:t>
      </w:r>
      <w:r w:rsidR="00620BBA">
        <w:rPr>
          <w:sz w:val="22"/>
          <w:szCs w:val="22"/>
        </w:rPr>
        <w:t>vandenilio chlorido</w:t>
      </w:r>
      <w:r w:rsidRPr="00443A0A">
        <w:rPr>
          <w:sz w:val="22"/>
          <w:szCs w:val="22"/>
        </w:rPr>
        <w:t xml:space="preserve"> rūgštis (koreguoti pH) ir </w:t>
      </w:r>
      <w:r w:rsidR="00620BBA">
        <w:rPr>
          <w:sz w:val="22"/>
          <w:szCs w:val="22"/>
        </w:rPr>
        <w:t xml:space="preserve">injekcinis </w:t>
      </w:r>
      <w:r w:rsidRPr="00443A0A">
        <w:rPr>
          <w:sz w:val="22"/>
          <w:szCs w:val="22"/>
        </w:rPr>
        <w:t xml:space="preserve">vanduo. </w:t>
      </w:r>
    </w:p>
    <w:p w14:paraId="229D0E06" w14:textId="77777777" w:rsidR="00B217F9" w:rsidRPr="00443A0A" w:rsidRDefault="00B217F9" w:rsidP="00B217F9">
      <w:pPr>
        <w:rPr>
          <w:sz w:val="22"/>
          <w:szCs w:val="22"/>
        </w:rPr>
      </w:pPr>
    </w:p>
    <w:p w14:paraId="7E2FB7E5" w14:textId="77777777" w:rsidR="00B217F9" w:rsidRPr="00443A0A" w:rsidRDefault="00B217F9" w:rsidP="00B217F9">
      <w:pPr>
        <w:rPr>
          <w:sz w:val="22"/>
          <w:szCs w:val="22"/>
        </w:rPr>
      </w:pPr>
      <w:r w:rsidRPr="00443A0A">
        <w:rPr>
          <w:sz w:val="22"/>
          <w:szCs w:val="22"/>
        </w:rPr>
        <w:t xml:space="preserve">Sudėtyje yra natrio. Daugiau informacijos rasite pakuotės lapelyje. </w:t>
      </w:r>
    </w:p>
    <w:p w14:paraId="022F761D" w14:textId="77777777" w:rsidR="00F96782" w:rsidRPr="00443A0A" w:rsidRDefault="00F96782" w:rsidP="00B217F9">
      <w:pPr>
        <w:rPr>
          <w:noProof/>
          <w:sz w:val="22"/>
          <w:szCs w:val="22"/>
        </w:rPr>
      </w:pPr>
    </w:p>
    <w:p w14:paraId="2F893C90" w14:textId="77777777" w:rsidR="00B217F9" w:rsidRPr="00443A0A" w:rsidRDefault="00B217F9" w:rsidP="00B217F9">
      <w:pPr>
        <w:tabs>
          <w:tab w:val="left" w:pos="567"/>
        </w:tabs>
        <w:spacing w:line="260" w:lineRule="exact"/>
        <w:rPr>
          <w:sz w:val="22"/>
          <w:szCs w:val="22"/>
        </w:rPr>
      </w:pPr>
    </w:p>
    <w:p w14:paraId="3EE526E5" w14:textId="77777777" w:rsidR="00B217F9" w:rsidRPr="00443A0A" w:rsidRDefault="00B217F9" w:rsidP="00B217F9">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43A0A">
        <w:rPr>
          <w:b/>
          <w:sz w:val="22"/>
          <w:szCs w:val="22"/>
        </w:rPr>
        <w:t>4.</w:t>
      </w:r>
      <w:r w:rsidRPr="00443A0A">
        <w:rPr>
          <w:b/>
          <w:sz w:val="22"/>
          <w:szCs w:val="22"/>
        </w:rPr>
        <w:tab/>
        <w:t>FARMACINĖ FORMA IR KIEKIS PAKUOTĖJE</w:t>
      </w:r>
    </w:p>
    <w:p w14:paraId="7811FD13" w14:textId="77777777" w:rsidR="00B217F9" w:rsidRPr="00443A0A" w:rsidRDefault="00B217F9" w:rsidP="00B217F9">
      <w:pPr>
        <w:tabs>
          <w:tab w:val="left" w:pos="567"/>
        </w:tabs>
        <w:spacing w:line="260" w:lineRule="exact"/>
        <w:rPr>
          <w:sz w:val="22"/>
          <w:szCs w:val="22"/>
        </w:rPr>
      </w:pPr>
    </w:p>
    <w:p w14:paraId="426640A4" w14:textId="77777777" w:rsidR="00B217F9" w:rsidRPr="00443A0A" w:rsidRDefault="00B217F9" w:rsidP="00B217F9">
      <w:pPr>
        <w:rPr>
          <w:sz w:val="22"/>
          <w:szCs w:val="22"/>
        </w:rPr>
      </w:pPr>
      <w:r w:rsidRPr="00443A0A">
        <w:rPr>
          <w:sz w:val="22"/>
          <w:szCs w:val="22"/>
        </w:rPr>
        <w:t>Infuzinis tirpalas</w:t>
      </w:r>
    </w:p>
    <w:p w14:paraId="67CABBBA" w14:textId="77777777" w:rsidR="00B217F9" w:rsidRPr="00443A0A" w:rsidRDefault="00B217F9" w:rsidP="00B217F9">
      <w:pPr>
        <w:rPr>
          <w:sz w:val="22"/>
          <w:szCs w:val="22"/>
        </w:rPr>
      </w:pPr>
    </w:p>
    <w:p w14:paraId="6790BAD7" w14:textId="77777777" w:rsidR="00B217F9" w:rsidRPr="00443A0A" w:rsidRDefault="00B217F9" w:rsidP="00B217F9">
      <w:pPr>
        <w:rPr>
          <w:noProof/>
          <w:sz w:val="22"/>
          <w:szCs w:val="22"/>
        </w:rPr>
      </w:pPr>
      <w:r w:rsidRPr="00443A0A">
        <w:rPr>
          <w:sz w:val="22"/>
          <w:szCs w:val="22"/>
        </w:rPr>
        <w:t>100 ml buteliukas</w:t>
      </w:r>
    </w:p>
    <w:p w14:paraId="2D204428" w14:textId="77777777" w:rsidR="00B217F9" w:rsidRPr="00443A0A" w:rsidRDefault="00B217F9" w:rsidP="00B217F9">
      <w:pPr>
        <w:tabs>
          <w:tab w:val="left" w:pos="567"/>
        </w:tabs>
        <w:spacing w:line="260" w:lineRule="exact"/>
        <w:rPr>
          <w:sz w:val="22"/>
          <w:szCs w:val="22"/>
        </w:rPr>
      </w:pPr>
    </w:p>
    <w:p w14:paraId="49E37E5C" w14:textId="77777777" w:rsidR="00B217F9" w:rsidRPr="00443A0A" w:rsidRDefault="00B217F9" w:rsidP="00B217F9">
      <w:pPr>
        <w:tabs>
          <w:tab w:val="left" w:pos="567"/>
        </w:tabs>
        <w:spacing w:line="260" w:lineRule="exact"/>
        <w:rPr>
          <w:sz w:val="22"/>
          <w:szCs w:val="22"/>
        </w:rPr>
      </w:pPr>
    </w:p>
    <w:p w14:paraId="3773625E" w14:textId="77777777" w:rsidR="00B217F9" w:rsidRPr="00443A0A" w:rsidRDefault="00B217F9" w:rsidP="00B217F9">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43A0A">
        <w:rPr>
          <w:b/>
          <w:sz w:val="22"/>
          <w:szCs w:val="22"/>
        </w:rPr>
        <w:t>5.</w:t>
      </w:r>
      <w:r w:rsidRPr="00443A0A">
        <w:rPr>
          <w:b/>
          <w:sz w:val="22"/>
          <w:szCs w:val="22"/>
        </w:rPr>
        <w:tab/>
        <w:t>VARTOJIMO METODAS IR BŪDAS (-AI)</w:t>
      </w:r>
    </w:p>
    <w:p w14:paraId="60918CE8" w14:textId="77777777" w:rsidR="00B217F9" w:rsidRPr="00443A0A" w:rsidRDefault="00B217F9" w:rsidP="00B217F9">
      <w:pPr>
        <w:tabs>
          <w:tab w:val="left" w:pos="567"/>
        </w:tabs>
        <w:spacing w:line="260" w:lineRule="exact"/>
        <w:rPr>
          <w:sz w:val="22"/>
          <w:szCs w:val="22"/>
        </w:rPr>
      </w:pPr>
    </w:p>
    <w:p w14:paraId="4AE318BA" w14:textId="1A5F38E5" w:rsidR="00B217F9" w:rsidRPr="00443A0A" w:rsidRDefault="00620BBA" w:rsidP="00B217F9">
      <w:pPr>
        <w:rPr>
          <w:sz w:val="22"/>
          <w:szCs w:val="22"/>
        </w:rPr>
      </w:pPr>
      <w:r>
        <w:rPr>
          <w:sz w:val="22"/>
          <w:szCs w:val="22"/>
        </w:rPr>
        <w:t>Tik vienkartiniam vartojimui</w:t>
      </w:r>
      <w:r w:rsidR="00B217F9" w:rsidRPr="00443A0A">
        <w:rPr>
          <w:sz w:val="22"/>
          <w:szCs w:val="22"/>
        </w:rPr>
        <w:t>.</w:t>
      </w:r>
    </w:p>
    <w:p w14:paraId="053864E6" w14:textId="77777777" w:rsidR="00B217F9" w:rsidRPr="00443A0A" w:rsidRDefault="00B217F9" w:rsidP="00B217F9">
      <w:pPr>
        <w:rPr>
          <w:noProof/>
          <w:sz w:val="22"/>
          <w:szCs w:val="22"/>
        </w:rPr>
      </w:pPr>
    </w:p>
    <w:p w14:paraId="5F83906A" w14:textId="77777777" w:rsidR="00B217F9" w:rsidRPr="00443A0A" w:rsidRDefault="00B217F9" w:rsidP="00B217F9">
      <w:pPr>
        <w:rPr>
          <w:noProof/>
          <w:sz w:val="22"/>
          <w:szCs w:val="22"/>
        </w:rPr>
      </w:pPr>
      <w:r w:rsidRPr="00443A0A">
        <w:rPr>
          <w:sz w:val="22"/>
          <w:szCs w:val="22"/>
        </w:rPr>
        <w:t>Leisti į veną.</w:t>
      </w:r>
    </w:p>
    <w:p w14:paraId="47A428CA" w14:textId="77777777" w:rsidR="00B217F9" w:rsidRPr="00443A0A" w:rsidRDefault="00B217F9" w:rsidP="00B217F9">
      <w:pPr>
        <w:rPr>
          <w:noProof/>
          <w:sz w:val="22"/>
          <w:szCs w:val="22"/>
        </w:rPr>
      </w:pPr>
      <w:r w:rsidRPr="00443A0A">
        <w:rPr>
          <w:sz w:val="22"/>
          <w:szCs w:val="22"/>
        </w:rPr>
        <w:t>Prieš vartojimą perskaitykite pakuotės lapelį.</w:t>
      </w:r>
    </w:p>
    <w:p w14:paraId="66C1580D" w14:textId="77777777" w:rsidR="00B217F9" w:rsidRPr="00443A0A" w:rsidRDefault="00B217F9" w:rsidP="00B217F9">
      <w:pPr>
        <w:tabs>
          <w:tab w:val="left" w:pos="567"/>
        </w:tabs>
        <w:spacing w:line="260" w:lineRule="exact"/>
        <w:rPr>
          <w:sz w:val="22"/>
          <w:szCs w:val="22"/>
        </w:rPr>
      </w:pPr>
    </w:p>
    <w:p w14:paraId="225BCA09" w14:textId="77777777" w:rsidR="00B217F9" w:rsidRPr="00443A0A" w:rsidRDefault="00B217F9" w:rsidP="00B217F9">
      <w:pPr>
        <w:tabs>
          <w:tab w:val="left" w:pos="567"/>
        </w:tabs>
        <w:spacing w:line="260" w:lineRule="exact"/>
        <w:rPr>
          <w:sz w:val="22"/>
          <w:szCs w:val="22"/>
        </w:rPr>
      </w:pPr>
    </w:p>
    <w:p w14:paraId="3662708B" w14:textId="3670BEFC" w:rsidR="00B217F9" w:rsidRPr="00443A0A" w:rsidRDefault="00B217F9" w:rsidP="00B217F9">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43A0A">
        <w:rPr>
          <w:b/>
          <w:sz w:val="22"/>
          <w:szCs w:val="22"/>
        </w:rPr>
        <w:t>6.</w:t>
      </w:r>
      <w:r w:rsidRPr="00443A0A">
        <w:rPr>
          <w:b/>
          <w:sz w:val="22"/>
          <w:szCs w:val="22"/>
        </w:rPr>
        <w:tab/>
        <w:t>SPECIALUS ĮSPĖJIMAS, KAD VAISTINĮ PREPARATĄ BŪTINA LAIKYTI VAIKAMS NEPASTEBIMOJE IR NEPASIEKIAMOJE VIETOJE</w:t>
      </w:r>
    </w:p>
    <w:p w14:paraId="798463F4" w14:textId="77777777" w:rsidR="00B217F9" w:rsidRPr="00443A0A" w:rsidRDefault="00B217F9" w:rsidP="00B217F9">
      <w:pPr>
        <w:tabs>
          <w:tab w:val="left" w:pos="567"/>
        </w:tabs>
        <w:spacing w:line="260" w:lineRule="exact"/>
        <w:rPr>
          <w:sz w:val="22"/>
          <w:szCs w:val="22"/>
        </w:rPr>
      </w:pPr>
    </w:p>
    <w:p w14:paraId="40D9F3BB" w14:textId="77777777" w:rsidR="00B217F9" w:rsidRPr="00443A0A" w:rsidRDefault="00B217F9" w:rsidP="00B217F9">
      <w:pPr>
        <w:outlineLvl w:val="0"/>
        <w:rPr>
          <w:noProof/>
          <w:sz w:val="22"/>
          <w:szCs w:val="22"/>
        </w:rPr>
      </w:pPr>
      <w:r w:rsidRPr="00443A0A">
        <w:rPr>
          <w:sz w:val="22"/>
          <w:szCs w:val="22"/>
        </w:rPr>
        <w:t>Laikyti vaikams nepastebimoje ir nepasiekiamoje vietoje.</w:t>
      </w:r>
    </w:p>
    <w:p w14:paraId="57332245" w14:textId="77777777" w:rsidR="00B217F9" w:rsidRPr="00443A0A" w:rsidRDefault="00B217F9" w:rsidP="00B217F9">
      <w:pPr>
        <w:tabs>
          <w:tab w:val="left" w:pos="567"/>
        </w:tabs>
        <w:spacing w:line="260" w:lineRule="exact"/>
        <w:rPr>
          <w:sz w:val="22"/>
          <w:szCs w:val="22"/>
        </w:rPr>
      </w:pPr>
    </w:p>
    <w:p w14:paraId="5FB6A25B" w14:textId="77777777" w:rsidR="00B217F9" w:rsidRPr="00443A0A" w:rsidRDefault="00B217F9" w:rsidP="00B217F9">
      <w:pPr>
        <w:tabs>
          <w:tab w:val="left" w:pos="567"/>
        </w:tabs>
        <w:spacing w:line="260" w:lineRule="exact"/>
        <w:rPr>
          <w:sz w:val="22"/>
          <w:szCs w:val="22"/>
        </w:rPr>
      </w:pPr>
    </w:p>
    <w:p w14:paraId="7C7F6F79" w14:textId="77777777" w:rsidR="00B217F9" w:rsidRPr="00443A0A" w:rsidRDefault="00B217F9" w:rsidP="00B217F9">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43A0A">
        <w:rPr>
          <w:b/>
          <w:sz w:val="22"/>
          <w:szCs w:val="22"/>
        </w:rPr>
        <w:t>7.</w:t>
      </w:r>
      <w:r w:rsidRPr="00443A0A">
        <w:rPr>
          <w:b/>
          <w:sz w:val="22"/>
          <w:szCs w:val="22"/>
        </w:rPr>
        <w:tab/>
        <w:t>KITAS (-I) SPECIALUS (-ŪS) ĮSPĖJIMAS (-AI) (JEI REIKIA)</w:t>
      </w:r>
    </w:p>
    <w:p w14:paraId="3FE45CCF" w14:textId="77777777" w:rsidR="00B217F9" w:rsidRPr="00443A0A" w:rsidRDefault="00B217F9" w:rsidP="00B217F9">
      <w:pPr>
        <w:tabs>
          <w:tab w:val="left" w:pos="567"/>
        </w:tabs>
        <w:spacing w:line="260" w:lineRule="exact"/>
        <w:rPr>
          <w:sz w:val="22"/>
          <w:szCs w:val="22"/>
        </w:rPr>
      </w:pPr>
    </w:p>
    <w:p w14:paraId="36C941BF" w14:textId="77777777" w:rsidR="00B217F9" w:rsidRPr="00443A0A" w:rsidRDefault="00B217F9" w:rsidP="00B217F9">
      <w:pPr>
        <w:tabs>
          <w:tab w:val="left" w:pos="567"/>
        </w:tabs>
        <w:spacing w:line="260" w:lineRule="exact"/>
        <w:rPr>
          <w:sz w:val="22"/>
          <w:szCs w:val="22"/>
        </w:rPr>
      </w:pPr>
    </w:p>
    <w:p w14:paraId="61EC2057" w14:textId="77777777" w:rsidR="00B217F9" w:rsidRPr="00443A0A" w:rsidRDefault="00B217F9" w:rsidP="00B217F9">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43A0A">
        <w:rPr>
          <w:b/>
          <w:sz w:val="22"/>
          <w:szCs w:val="22"/>
        </w:rPr>
        <w:t>8.</w:t>
      </w:r>
      <w:r w:rsidRPr="00443A0A">
        <w:rPr>
          <w:b/>
          <w:sz w:val="22"/>
          <w:szCs w:val="22"/>
        </w:rPr>
        <w:tab/>
        <w:t>TINKAMUMO LAIKAS</w:t>
      </w:r>
    </w:p>
    <w:p w14:paraId="3AA18F49" w14:textId="77777777" w:rsidR="00B217F9" w:rsidRPr="00443A0A" w:rsidRDefault="00B217F9" w:rsidP="00B217F9">
      <w:pPr>
        <w:tabs>
          <w:tab w:val="left" w:pos="567"/>
        </w:tabs>
        <w:spacing w:line="260" w:lineRule="exact"/>
        <w:rPr>
          <w:sz w:val="22"/>
          <w:szCs w:val="22"/>
        </w:rPr>
      </w:pPr>
    </w:p>
    <w:p w14:paraId="6302A9A7" w14:textId="77777777" w:rsidR="00B217F9" w:rsidRDefault="00B217F9" w:rsidP="00B217F9">
      <w:pPr>
        <w:rPr>
          <w:sz w:val="22"/>
          <w:szCs w:val="22"/>
        </w:rPr>
      </w:pPr>
      <w:r w:rsidRPr="00443A0A">
        <w:rPr>
          <w:sz w:val="22"/>
          <w:szCs w:val="22"/>
        </w:rPr>
        <w:t>EXP</w:t>
      </w:r>
    </w:p>
    <w:p w14:paraId="47D81024" w14:textId="77777777" w:rsidR="00620BBA" w:rsidRPr="00443A0A" w:rsidRDefault="00620BBA" w:rsidP="00B217F9">
      <w:pPr>
        <w:rPr>
          <w:noProof/>
          <w:sz w:val="22"/>
          <w:szCs w:val="22"/>
        </w:rPr>
      </w:pPr>
    </w:p>
    <w:p w14:paraId="62155CDD" w14:textId="77777777" w:rsidR="00B217F9" w:rsidRPr="00443A0A" w:rsidRDefault="00B217F9" w:rsidP="00B217F9">
      <w:pPr>
        <w:tabs>
          <w:tab w:val="left" w:pos="567"/>
        </w:tabs>
        <w:spacing w:line="260" w:lineRule="exact"/>
        <w:rPr>
          <w:sz w:val="22"/>
          <w:szCs w:val="22"/>
        </w:rPr>
      </w:pPr>
    </w:p>
    <w:p w14:paraId="68986938" w14:textId="77777777" w:rsidR="00B217F9" w:rsidRPr="00443A0A" w:rsidRDefault="00B217F9" w:rsidP="00B217F9">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43A0A">
        <w:rPr>
          <w:b/>
          <w:sz w:val="22"/>
          <w:szCs w:val="22"/>
        </w:rPr>
        <w:t>9.</w:t>
      </w:r>
      <w:r w:rsidRPr="00443A0A">
        <w:rPr>
          <w:b/>
          <w:sz w:val="22"/>
          <w:szCs w:val="22"/>
        </w:rPr>
        <w:tab/>
        <w:t>SPECIALIOS LAIKYMO SĄLYGOS</w:t>
      </w:r>
    </w:p>
    <w:p w14:paraId="3A096881" w14:textId="77777777" w:rsidR="00B217F9" w:rsidRPr="00443A0A" w:rsidRDefault="00B217F9" w:rsidP="00B217F9">
      <w:pPr>
        <w:tabs>
          <w:tab w:val="left" w:pos="567"/>
        </w:tabs>
        <w:spacing w:line="260" w:lineRule="exact"/>
        <w:rPr>
          <w:sz w:val="22"/>
          <w:szCs w:val="22"/>
        </w:rPr>
      </w:pPr>
    </w:p>
    <w:p w14:paraId="15FB1324" w14:textId="77777777" w:rsidR="00B217F9" w:rsidRPr="00443A0A" w:rsidRDefault="00B217F9" w:rsidP="00B217F9">
      <w:pPr>
        <w:rPr>
          <w:sz w:val="22"/>
          <w:szCs w:val="22"/>
        </w:rPr>
      </w:pPr>
      <w:r w:rsidRPr="00443A0A">
        <w:rPr>
          <w:noProof/>
          <w:sz w:val="22"/>
          <w:szCs w:val="22"/>
        </w:rPr>
        <w:t>Laikyti žemesnėje kaip 30 </w:t>
      </w:r>
      <w:r w:rsidRPr="00443A0A">
        <w:rPr>
          <w:noProof/>
          <w:sz w:val="22"/>
          <w:szCs w:val="22"/>
          <w:lang w:val="pt-PT"/>
        </w:rPr>
        <w:sym w:font="Symbol" w:char="F0B0"/>
      </w:r>
      <w:r w:rsidRPr="00443A0A">
        <w:rPr>
          <w:noProof/>
          <w:sz w:val="22"/>
          <w:szCs w:val="22"/>
        </w:rPr>
        <w:t>C temperatūroje.</w:t>
      </w:r>
    </w:p>
    <w:p w14:paraId="5C1A1AD4" w14:textId="27AD7F96" w:rsidR="00B217F9" w:rsidRDefault="00B217F9" w:rsidP="00B217F9">
      <w:pPr>
        <w:rPr>
          <w:sz w:val="22"/>
          <w:szCs w:val="22"/>
        </w:rPr>
      </w:pPr>
      <w:r w:rsidRPr="00443A0A">
        <w:rPr>
          <w:sz w:val="22"/>
          <w:szCs w:val="22"/>
        </w:rPr>
        <w:t>Buteliuką laikyti išorinėje dėžutėje</w:t>
      </w:r>
      <w:r w:rsidR="00620BBA">
        <w:rPr>
          <w:sz w:val="22"/>
          <w:szCs w:val="22"/>
        </w:rPr>
        <w:t>,</w:t>
      </w:r>
      <w:r w:rsidRPr="00443A0A">
        <w:rPr>
          <w:sz w:val="22"/>
          <w:szCs w:val="22"/>
        </w:rPr>
        <w:t xml:space="preserve"> kad vaist</w:t>
      </w:r>
      <w:r w:rsidR="00C3625A">
        <w:rPr>
          <w:sz w:val="22"/>
          <w:szCs w:val="22"/>
        </w:rPr>
        <w:t>as</w:t>
      </w:r>
      <w:r w:rsidRPr="00443A0A">
        <w:rPr>
          <w:sz w:val="22"/>
          <w:szCs w:val="22"/>
        </w:rPr>
        <w:t xml:space="preserve"> būtų apsaugotas nuo šviesos.</w:t>
      </w:r>
    </w:p>
    <w:p w14:paraId="3514F6F4" w14:textId="77777777" w:rsidR="00620BBA" w:rsidRPr="00443A0A" w:rsidRDefault="00620BBA" w:rsidP="00B217F9">
      <w:pPr>
        <w:rPr>
          <w:sz w:val="22"/>
          <w:szCs w:val="22"/>
        </w:rPr>
      </w:pPr>
    </w:p>
    <w:p w14:paraId="04E1EC46" w14:textId="77777777" w:rsidR="00B217F9" w:rsidRPr="00443A0A" w:rsidRDefault="00B217F9" w:rsidP="00B217F9">
      <w:pPr>
        <w:tabs>
          <w:tab w:val="left" w:pos="567"/>
        </w:tabs>
        <w:spacing w:line="260" w:lineRule="exact"/>
        <w:rPr>
          <w:sz w:val="22"/>
          <w:szCs w:val="22"/>
        </w:rPr>
      </w:pPr>
    </w:p>
    <w:p w14:paraId="6A31D9DF" w14:textId="77777777" w:rsidR="00B217F9" w:rsidRPr="00443A0A" w:rsidRDefault="00B217F9" w:rsidP="00B217F9">
      <w:pPr>
        <w:pBdr>
          <w:top w:val="single" w:sz="4" w:space="1" w:color="auto"/>
          <w:left w:val="single" w:sz="4" w:space="4" w:color="auto"/>
          <w:bottom w:val="single" w:sz="4" w:space="1" w:color="auto"/>
          <w:right w:val="single" w:sz="4" w:space="4" w:color="auto"/>
        </w:pBdr>
        <w:tabs>
          <w:tab w:val="left" w:pos="567"/>
        </w:tabs>
        <w:rPr>
          <w:b/>
          <w:sz w:val="22"/>
          <w:szCs w:val="22"/>
        </w:rPr>
      </w:pPr>
      <w:r w:rsidRPr="00443A0A">
        <w:rPr>
          <w:b/>
          <w:sz w:val="22"/>
          <w:szCs w:val="22"/>
        </w:rPr>
        <w:t>10.</w:t>
      </w:r>
      <w:r w:rsidRPr="00443A0A">
        <w:rPr>
          <w:b/>
          <w:sz w:val="22"/>
          <w:szCs w:val="22"/>
        </w:rPr>
        <w:tab/>
        <w:t>SPECIALIOS ATSARGUMO PRIEMONĖS DĖL NESUVARTOTO VAISTINIO PREPARATO AR JO ATLIEKŲ TVARKYMO (JEI REIKIA)</w:t>
      </w:r>
    </w:p>
    <w:p w14:paraId="158032CE" w14:textId="77777777" w:rsidR="00B217F9" w:rsidRPr="00443A0A" w:rsidRDefault="00B217F9" w:rsidP="00B217F9">
      <w:pPr>
        <w:tabs>
          <w:tab w:val="left" w:pos="567"/>
        </w:tabs>
        <w:spacing w:line="260" w:lineRule="exact"/>
        <w:rPr>
          <w:sz w:val="22"/>
          <w:szCs w:val="22"/>
        </w:rPr>
      </w:pPr>
    </w:p>
    <w:p w14:paraId="7229C6CD" w14:textId="77777777" w:rsidR="00B217F9" w:rsidRPr="00443A0A" w:rsidRDefault="00B217F9" w:rsidP="00B217F9">
      <w:pPr>
        <w:tabs>
          <w:tab w:val="left" w:pos="567"/>
        </w:tabs>
        <w:spacing w:line="260" w:lineRule="exact"/>
        <w:rPr>
          <w:sz w:val="22"/>
          <w:szCs w:val="22"/>
        </w:rPr>
      </w:pPr>
    </w:p>
    <w:p w14:paraId="47BC88A1" w14:textId="77777777" w:rsidR="00B217F9" w:rsidRPr="00443A0A" w:rsidRDefault="00B217F9" w:rsidP="00B217F9">
      <w:pPr>
        <w:pBdr>
          <w:top w:val="single" w:sz="4" w:space="1" w:color="auto"/>
          <w:left w:val="single" w:sz="4" w:space="4" w:color="auto"/>
          <w:bottom w:val="single" w:sz="4" w:space="1" w:color="auto"/>
          <w:right w:val="single" w:sz="4" w:space="4" w:color="auto"/>
        </w:pBdr>
        <w:tabs>
          <w:tab w:val="left" w:pos="567"/>
        </w:tabs>
        <w:rPr>
          <w:b/>
          <w:sz w:val="22"/>
          <w:szCs w:val="22"/>
        </w:rPr>
      </w:pPr>
      <w:r w:rsidRPr="00443A0A">
        <w:rPr>
          <w:b/>
          <w:sz w:val="22"/>
          <w:szCs w:val="22"/>
        </w:rPr>
        <w:t>11.</w:t>
      </w:r>
      <w:r w:rsidRPr="00443A0A">
        <w:rPr>
          <w:b/>
          <w:sz w:val="22"/>
          <w:szCs w:val="22"/>
        </w:rPr>
        <w:tab/>
      </w:r>
      <w:r w:rsidRPr="00443A0A">
        <w:rPr>
          <w:b/>
          <w:caps/>
          <w:sz w:val="22"/>
          <w:szCs w:val="22"/>
        </w:rPr>
        <w:t xml:space="preserve"> REGISTRUOTOJO PAVADINIMAS IR ADRESAS</w:t>
      </w:r>
    </w:p>
    <w:p w14:paraId="26D26088" w14:textId="77777777" w:rsidR="00B217F9" w:rsidRPr="00443A0A" w:rsidRDefault="00B217F9" w:rsidP="00B217F9">
      <w:pPr>
        <w:tabs>
          <w:tab w:val="left" w:pos="567"/>
        </w:tabs>
        <w:spacing w:line="260" w:lineRule="exact"/>
        <w:rPr>
          <w:sz w:val="22"/>
          <w:szCs w:val="22"/>
        </w:rPr>
      </w:pPr>
    </w:p>
    <w:p w14:paraId="6FCE054A" w14:textId="77777777" w:rsidR="00B217F9" w:rsidRPr="00443A0A" w:rsidRDefault="00B217F9" w:rsidP="00B217F9">
      <w:pPr>
        <w:rPr>
          <w:b/>
          <w:bCs/>
          <w:sz w:val="22"/>
          <w:szCs w:val="22"/>
        </w:rPr>
      </w:pPr>
      <w:r w:rsidRPr="00443A0A">
        <w:rPr>
          <w:b/>
          <w:sz w:val="22"/>
          <w:szCs w:val="22"/>
        </w:rPr>
        <w:t>Registruotojas</w:t>
      </w:r>
    </w:p>
    <w:p w14:paraId="4DADD773" w14:textId="77777777" w:rsidR="00B217F9" w:rsidRPr="00443A0A" w:rsidRDefault="00B217F9" w:rsidP="00B217F9">
      <w:pPr>
        <w:rPr>
          <w:sz w:val="22"/>
          <w:szCs w:val="22"/>
        </w:rPr>
      </w:pPr>
      <w:proofErr w:type="spellStart"/>
      <w:r w:rsidRPr="00443A0A">
        <w:rPr>
          <w:sz w:val="22"/>
          <w:szCs w:val="22"/>
        </w:rPr>
        <w:t>Laboratórios</w:t>
      </w:r>
      <w:proofErr w:type="spellEnd"/>
      <w:r w:rsidRPr="00443A0A">
        <w:rPr>
          <w:sz w:val="22"/>
          <w:szCs w:val="22"/>
        </w:rPr>
        <w:t xml:space="preserve"> Basi – </w:t>
      </w:r>
      <w:proofErr w:type="spellStart"/>
      <w:r w:rsidRPr="00443A0A">
        <w:rPr>
          <w:sz w:val="22"/>
          <w:szCs w:val="22"/>
        </w:rPr>
        <w:t>Indústria</w:t>
      </w:r>
      <w:proofErr w:type="spellEnd"/>
      <w:r w:rsidRPr="00443A0A">
        <w:rPr>
          <w:sz w:val="22"/>
          <w:szCs w:val="22"/>
        </w:rPr>
        <w:t xml:space="preserve"> </w:t>
      </w:r>
      <w:proofErr w:type="spellStart"/>
      <w:r w:rsidRPr="00443A0A">
        <w:rPr>
          <w:sz w:val="22"/>
          <w:szCs w:val="22"/>
        </w:rPr>
        <w:t>Farmacêutica</w:t>
      </w:r>
      <w:proofErr w:type="spellEnd"/>
      <w:r w:rsidRPr="00443A0A">
        <w:rPr>
          <w:sz w:val="22"/>
          <w:szCs w:val="22"/>
        </w:rPr>
        <w:t>, S.A.</w:t>
      </w:r>
    </w:p>
    <w:p w14:paraId="212F4274" w14:textId="77777777" w:rsidR="00B217F9" w:rsidRPr="00443A0A" w:rsidRDefault="00B217F9" w:rsidP="00B217F9">
      <w:pPr>
        <w:rPr>
          <w:sz w:val="22"/>
          <w:szCs w:val="22"/>
        </w:rPr>
      </w:pPr>
      <w:proofErr w:type="spellStart"/>
      <w:r w:rsidRPr="00443A0A">
        <w:rPr>
          <w:sz w:val="22"/>
          <w:szCs w:val="22"/>
        </w:rPr>
        <w:t>Parque</w:t>
      </w:r>
      <w:proofErr w:type="spellEnd"/>
      <w:r w:rsidRPr="00443A0A">
        <w:rPr>
          <w:sz w:val="22"/>
          <w:szCs w:val="22"/>
        </w:rPr>
        <w:t xml:space="preserve"> </w:t>
      </w:r>
      <w:proofErr w:type="spellStart"/>
      <w:r w:rsidRPr="00443A0A">
        <w:rPr>
          <w:sz w:val="22"/>
          <w:szCs w:val="22"/>
        </w:rPr>
        <w:t>Industrial</w:t>
      </w:r>
      <w:proofErr w:type="spellEnd"/>
      <w:r w:rsidRPr="00443A0A">
        <w:rPr>
          <w:sz w:val="22"/>
          <w:szCs w:val="22"/>
        </w:rPr>
        <w:t xml:space="preserve"> </w:t>
      </w:r>
      <w:proofErr w:type="spellStart"/>
      <w:r w:rsidRPr="00443A0A">
        <w:rPr>
          <w:sz w:val="22"/>
          <w:szCs w:val="22"/>
        </w:rPr>
        <w:t>Manuel</w:t>
      </w:r>
      <w:proofErr w:type="spellEnd"/>
      <w:r w:rsidRPr="00443A0A">
        <w:rPr>
          <w:sz w:val="22"/>
          <w:szCs w:val="22"/>
        </w:rPr>
        <w:t xml:space="preserve"> </w:t>
      </w:r>
      <w:proofErr w:type="spellStart"/>
      <w:r w:rsidRPr="00443A0A">
        <w:rPr>
          <w:sz w:val="22"/>
          <w:szCs w:val="22"/>
        </w:rPr>
        <w:t>Lourenço</w:t>
      </w:r>
      <w:proofErr w:type="spellEnd"/>
      <w:r w:rsidRPr="00443A0A">
        <w:rPr>
          <w:sz w:val="22"/>
          <w:szCs w:val="22"/>
        </w:rPr>
        <w:t xml:space="preserve"> </w:t>
      </w:r>
      <w:proofErr w:type="spellStart"/>
      <w:r w:rsidRPr="00443A0A">
        <w:rPr>
          <w:sz w:val="22"/>
          <w:szCs w:val="22"/>
        </w:rPr>
        <w:t>Ferreira</w:t>
      </w:r>
      <w:proofErr w:type="spellEnd"/>
      <w:r w:rsidRPr="00443A0A">
        <w:rPr>
          <w:sz w:val="22"/>
          <w:szCs w:val="22"/>
        </w:rPr>
        <w:t xml:space="preserve">, </w:t>
      </w:r>
      <w:proofErr w:type="spellStart"/>
      <w:r w:rsidRPr="00443A0A">
        <w:rPr>
          <w:sz w:val="22"/>
          <w:szCs w:val="22"/>
        </w:rPr>
        <w:t>Lote</w:t>
      </w:r>
      <w:proofErr w:type="spellEnd"/>
      <w:r w:rsidRPr="00443A0A">
        <w:rPr>
          <w:sz w:val="22"/>
          <w:szCs w:val="22"/>
        </w:rPr>
        <w:t xml:space="preserve"> 15</w:t>
      </w:r>
    </w:p>
    <w:p w14:paraId="2D15104B" w14:textId="0815FBC6" w:rsidR="00B217F9" w:rsidRPr="00443A0A" w:rsidRDefault="00B217F9" w:rsidP="00B217F9">
      <w:pPr>
        <w:rPr>
          <w:sz w:val="22"/>
          <w:szCs w:val="22"/>
        </w:rPr>
      </w:pPr>
      <w:r w:rsidRPr="00443A0A">
        <w:rPr>
          <w:sz w:val="22"/>
          <w:szCs w:val="22"/>
        </w:rPr>
        <w:t xml:space="preserve">3450-232 </w:t>
      </w:r>
      <w:proofErr w:type="spellStart"/>
      <w:r w:rsidRPr="00443A0A">
        <w:rPr>
          <w:sz w:val="22"/>
          <w:szCs w:val="22"/>
        </w:rPr>
        <w:t>Mortágua</w:t>
      </w:r>
      <w:proofErr w:type="spellEnd"/>
      <w:r w:rsidRPr="00443A0A">
        <w:rPr>
          <w:sz w:val="22"/>
          <w:szCs w:val="22"/>
        </w:rPr>
        <w:t>, Portugalija</w:t>
      </w:r>
    </w:p>
    <w:p w14:paraId="1C1ED0E9" w14:textId="77777777" w:rsidR="00B217F9" w:rsidRPr="00443A0A" w:rsidRDefault="00B217F9" w:rsidP="00B217F9">
      <w:pPr>
        <w:rPr>
          <w:sz w:val="22"/>
          <w:szCs w:val="22"/>
        </w:rPr>
      </w:pPr>
      <w:r w:rsidRPr="00443A0A">
        <w:rPr>
          <w:sz w:val="22"/>
          <w:szCs w:val="22"/>
        </w:rPr>
        <w:t>Tel. + 351 231 920 250</w:t>
      </w:r>
    </w:p>
    <w:p w14:paraId="65412EF1" w14:textId="4E6894B3" w:rsidR="00B217F9" w:rsidRPr="00443A0A" w:rsidRDefault="00B217F9" w:rsidP="00B217F9">
      <w:pPr>
        <w:rPr>
          <w:sz w:val="22"/>
          <w:szCs w:val="22"/>
        </w:rPr>
      </w:pPr>
      <w:r w:rsidRPr="00443A0A">
        <w:rPr>
          <w:sz w:val="22"/>
          <w:szCs w:val="22"/>
        </w:rPr>
        <w:t>Faks</w:t>
      </w:r>
      <w:r w:rsidR="00B24D9C">
        <w:rPr>
          <w:sz w:val="22"/>
          <w:szCs w:val="22"/>
        </w:rPr>
        <w:t>as</w:t>
      </w:r>
      <w:r w:rsidRPr="00443A0A">
        <w:rPr>
          <w:sz w:val="22"/>
          <w:szCs w:val="22"/>
        </w:rPr>
        <w:t xml:space="preserve"> + 351 231 921 055</w:t>
      </w:r>
    </w:p>
    <w:p w14:paraId="10B2CB84" w14:textId="77777777" w:rsidR="00B217F9" w:rsidRPr="00443A0A" w:rsidRDefault="00B217F9" w:rsidP="00B217F9">
      <w:pPr>
        <w:rPr>
          <w:noProof/>
          <w:sz w:val="22"/>
          <w:szCs w:val="22"/>
        </w:rPr>
      </w:pPr>
      <w:r w:rsidRPr="00443A0A">
        <w:rPr>
          <w:sz w:val="22"/>
          <w:szCs w:val="22"/>
        </w:rPr>
        <w:t>El. paštas basi@basi.pt</w:t>
      </w:r>
    </w:p>
    <w:p w14:paraId="36363303" w14:textId="77777777" w:rsidR="00B217F9" w:rsidRPr="00443A0A" w:rsidRDefault="00B217F9" w:rsidP="00B217F9">
      <w:pPr>
        <w:tabs>
          <w:tab w:val="left" w:pos="567"/>
        </w:tabs>
        <w:spacing w:line="260" w:lineRule="exact"/>
        <w:rPr>
          <w:sz w:val="22"/>
          <w:szCs w:val="22"/>
        </w:rPr>
      </w:pPr>
    </w:p>
    <w:p w14:paraId="584FCC6F" w14:textId="77777777" w:rsidR="00B217F9" w:rsidRPr="00443A0A" w:rsidRDefault="00B217F9" w:rsidP="00B217F9">
      <w:pPr>
        <w:tabs>
          <w:tab w:val="left" w:pos="567"/>
        </w:tabs>
        <w:spacing w:line="260" w:lineRule="exact"/>
        <w:rPr>
          <w:sz w:val="22"/>
          <w:szCs w:val="22"/>
        </w:rPr>
      </w:pPr>
    </w:p>
    <w:p w14:paraId="0862B012" w14:textId="77777777" w:rsidR="00B217F9" w:rsidRPr="00443A0A" w:rsidRDefault="00B217F9" w:rsidP="00B217F9">
      <w:pPr>
        <w:pBdr>
          <w:top w:val="single" w:sz="4" w:space="1" w:color="auto"/>
          <w:left w:val="single" w:sz="4" w:space="4" w:color="auto"/>
          <w:bottom w:val="single" w:sz="4" w:space="1" w:color="auto"/>
          <w:right w:val="single" w:sz="4" w:space="4" w:color="auto"/>
        </w:pBdr>
        <w:tabs>
          <w:tab w:val="left" w:pos="567"/>
        </w:tabs>
        <w:rPr>
          <w:sz w:val="22"/>
          <w:szCs w:val="22"/>
        </w:rPr>
      </w:pPr>
      <w:r w:rsidRPr="00443A0A">
        <w:rPr>
          <w:b/>
          <w:sz w:val="22"/>
          <w:szCs w:val="22"/>
        </w:rPr>
        <w:t>12.</w:t>
      </w:r>
      <w:r w:rsidRPr="00443A0A">
        <w:rPr>
          <w:b/>
          <w:sz w:val="22"/>
          <w:szCs w:val="22"/>
        </w:rPr>
        <w:tab/>
        <w:t xml:space="preserve">REGISTRACIJOS PAŽYMĖJIMO NUMERIS (-IAI) </w:t>
      </w:r>
    </w:p>
    <w:p w14:paraId="4D094BAD" w14:textId="77777777" w:rsidR="00B217F9" w:rsidRPr="00443A0A" w:rsidRDefault="00B217F9" w:rsidP="00B217F9">
      <w:pPr>
        <w:tabs>
          <w:tab w:val="left" w:pos="567"/>
        </w:tabs>
        <w:spacing w:line="260" w:lineRule="exact"/>
        <w:rPr>
          <w:sz w:val="22"/>
          <w:szCs w:val="22"/>
        </w:rPr>
      </w:pPr>
    </w:p>
    <w:p w14:paraId="05B0F51B" w14:textId="00B60AF0" w:rsidR="00B217F9" w:rsidRDefault="00A17D46" w:rsidP="00B217F9">
      <w:pPr>
        <w:tabs>
          <w:tab w:val="left" w:pos="567"/>
        </w:tabs>
        <w:spacing w:line="260" w:lineRule="exact"/>
        <w:rPr>
          <w:sz w:val="22"/>
          <w:szCs w:val="22"/>
        </w:rPr>
      </w:pPr>
      <w:r w:rsidRPr="00A17D46">
        <w:rPr>
          <w:sz w:val="22"/>
          <w:szCs w:val="22"/>
        </w:rPr>
        <w:t>LT/1/25/5722/001</w:t>
      </w:r>
    </w:p>
    <w:p w14:paraId="1F76E666" w14:textId="77777777" w:rsidR="00A17D46" w:rsidRDefault="00A17D46" w:rsidP="00B217F9">
      <w:pPr>
        <w:tabs>
          <w:tab w:val="left" w:pos="567"/>
        </w:tabs>
        <w:spacing w:line="260" w:lineRule="exact"/>
        <w:rPr>
          <w:sz w:val="22"/>
          <w:szCs w:val="22"/>
        </w:rPr>
      </w:pPr>
    </w:p>
    <w:p w14:paraId="1DFE6427" w14:textId="77777777" w:rsidR="00620BBA" w:rsidRPr="00443A0A" w:rsidRDefault="00620BBA" w:rsidP="00B217F9">
      <w:pPr>
        <w:tabs>
          <w:tab w:val="left" w:pos="567"/>
        </w:tabs>
        <w:spacing w:line="260" w:lineRule="exact"/>
        <w:rPr>
          <w:sz w:val="22"/>
          <w:szCs w:val="22"/>
        </w:rPr>
      </w:pPr>
    </w:p>
    <w:p w14:paraId="70B7CDC5" w14:textId="77777777" w:rsidR="00B217F9" w:rsidRPr="00443A0A" w:rsidRDefault="00B217F9" w:rsidP="00B217F9">
      <w:pPr>
        <w:pBdr>
          <w:top w:val="single" w:sz="4" w:space="1" w:color="auto"/>
          <w:left w:val="single" w:sz="4" w:space="4" w:color="auto"/>
          <w:bottom w:val="single" w:sz="4" w:space="1" w:color="auto"/>
          <w:right w:val="single" w:sz="4" w:space="4" w:color="auto"/>
        </w:pBdr>
        <w:tabs>
          <w:tab w:val="left" w:pos="567"/>
        </w:tabs>
        <w:rPr>
          <w:sz w:val="22"/>
          <w:szCs w:val="22"/>
        </w:rPr>
      </w:pPr>
      <w:r w:rsidRPr="00443A0A">
        <w:rPr>
          <w:b/>
          <w:sz w:val="22"/>
          <w:szCs w:val="22"/>
        </w:rPr>
        <w:t>13.</w:t>
      </w:r>
      <w:r w:rsidRPr="00443A0A">
        <w:rPr>
          <w:b/>
          <w:sz w:val="22"/>
          <w:szCs w:val="22"/>
        </w:rPr>
        <w:tab/>
        <w:t xml:space="preserve">SERIJOS NUMERIS </w:t>
      </w:r>
    </w:p>
    <w:p w14:paraId="565DEAE9" w14:textId="77777777" w:rsidR="00B217F9" w:rsidRPr="00443A0A" w:rsidRDefault="00B217F9" w:rsidP="00B217F9">
      <w:pPr>
        <w:tabs>
          <w:tab w:val="left" w:pos="567"/>
        </w:tabs>
        <w:spacing w:line="260" w:lineRule="exact"/>
        <w:rPr>
          <w:sz w:val="22"/>
          <w:szCs w:val="22"/>
        </w:rPr>
      </w:pPr>
    </w:p>
    <w:p w14:paraId="1FF9EBA6" w14:textId="65AA4FE2" w:rsidR="00B217F9" w:rsidRDefault="00B217F9" w:rsidP="006F6562">
      <w:pPr>
        <w:rPr>
          <w:sz w:val="22"/>
          <w:szCs w:val="22"/>
        </w:rPr>
      </w:pPr>
      <w:r w:rsidRPr="00443A0A">
        <w:rPr>
          <w:sz w:val="22"/>
          <w:szCs w:val="22"/>
        </w:rPr>
        <w:t>Lot</w:t>
      </w:r>
    </w:p>
    <w:p w14:paraId="1019A9A4" w14:textId="77777777" w:rsidR="00620BBA" w:rsidRPr="00443A0A" w:rsidRDefault="00620BBA" w:rsidP="006F6562">
      <w:pPr>
        <w:rPr>
          <w:noProof/>
          <w:sz w:val="22"/>
          <w:szCs w:val="22"/>
        </w:rPr>
      </w:pPr>
    </w:p>
    <w:p w14:paraId="51D1FFE4" w14:textId="77777777" w:rsidR="00B217F9" w:rsidRPr="00443A0A" w:rsidRDefault="00B217F9" w:rsidP="00B217F9">
      <w:pPr>
        <w:tabs>
          <w:tab w:val="left" w:pos="567"/>
        </w:tabs>
        <w:spacing w:line="260" w:lineRule="exact"/>
        <w:rPr>
          <w:sz w:val="22"/>
          <w:szCs w:val="22"/>
        </w:rPr>
      </w:pPr>
    </w:p>
    <w:p w14:paraId="0052BDB3" w14:textId="77777777" w:rsidR="00B217F9" w:rsidRPr="00443A0A" w:rsidRDefault="00B217F9" w:rsidP="00B217F9">
      <w:pPr>
        <w:pBdr>
          <w:top w:val="single" w:sz="4" w:space="1" w:color="auto"/>
          <w:left w:val="single" w:sz="4" w:space="4" w:color="auto"/>
          <w:bottom w:val="single" w:sz="4" w:space="1" w:color="auto"/>
          <w:right w:val="single" w:sz="4" w:space="4" w:color="auto"/>
        </w:pBdr>
        <w:tabs>
          <w:tab w:val="left" w:pos="567"/>
        </w:tabs>
        <w:rPr>
          <w:sz w:val="22"/>
          <w:szCs w:val="22"/>
        </w:rPr>
      </w:pPr>
      <w:r w:rsidRPr="00443A0A">
        <w:rPr>
          <w:b/>
          <w:sz w:val="22"/>
          <w:szCs w:val="22"/>
        </w:rPr>
        <w:t>14.</w:t>
      </w:r>
      <w:r w:rsidRPr="00443A0A">
        <w:rPr>
          <w:b/>
          <w:sz w:val="22"/>
          <w:szCs w:val="22"/>
        </w:rPr>
        <w:tab/>
        <w:t>PARDAVIMO (IŠDAVIMO) TVARKA</w:t>
      </w:r>
    </w:p>
    <w:p w14:paraId="014436C6" w14:textId="77777777" w:rsidR="00B217F9" w:rsidRPr="00443A0A" w:rsidRDefault="00B217F9" w:rsidP="00B217F9">
      <w:pPr>
        <w:tabs>
          <w:tab w:val="left" w:pos="567"/>
        </w:tabs>
        <w:spacing w:line="260" w:lineRule="exact"/>
        <w:rPr>
          <w:sz w:val="22"/>
          <w:szCs w:val="22"/>
        </w:rPr>
      </w:pPr>
    </w:p>
    <w:p w14:paraId="6A5D43ED" w14:textId="6BA6227A" w:rsidR="00B217F9" w:rsidRDefault="00B217F9" w:rsidP="006F6562">
      <w:pPr>
        <w:rPr>
          <w:sz w:val="22"/>
          <w:szCs w:val="22"/>
        </w:rPr>
      </w:pPr>
      <w:r w:rsidRPr="00443A0A">
        <w:rPr>
          <w:sz w:val="22"/>
          <w:szCs w:val="22"/>
        </w:rPr>
        <w:t>[Įrašyti nacionalinius duomenis]</w:t>
      </w:r>
    </w:p>
    <w:p w14:paraId="1CF330EB" w14:textId="77777777" w:rsidR="00620BBA" w:rsidRPr="00443A0A" w:rsidRDefault="00620BBA" w:rsidP="006F6562">
      <w:pPr>
        <w:rPr>
          <w:noProof/>
          <w:sz w:val="22"/>
          <w:szCs w:val="22"/>
        </w:rPr>
      </w:pPr>
    </w:p>
    <w:p w14:paraId="1703BD7B" w14:textId="77777777" w:rsidR="00B217F9" w:rsidRPr="00443A0A" w:rsidRDefault="00B217F9" w:rsidP="00B217F9">
      <w:pPr>
        <w:tabs>
          <w:tab w:val="left" w:pos="567"/>
        </w:tabs>
        <w:spacing w:line="260" w:lineRule="exact"/>
        <w:rPr>
          <w:sz w:val="22"/>
          <w:szCs w:val="22"/>
        </w:rPr>
      </w:pPr>
    </w:p>
    <w:p w14:paraId="0588DE1F" w14:textId="77777777" w:rsidR="00B217F9" w:rsidRPr="00443A0A" w:rsidRDefault="00B217F9" w:rsidP="00B217F9">
      <w:pPr>
        <w:pBdr>
          <w:top w:val="single" w:sz="4" w:space="2" w:color="auto"/>
          <w:left w:val="single" w:sz="4" w:space="4" w:color="auto"/>
          <w:bottom w:val="single" w:sz="4" w:space="1" w:color="auto"/>
          <w:right w:val="single" w:sz="4" w:space="4" w:color="auto"/>
        </w:pBdr>
        <w:tabs>
          <w:tab w:val="left" w:pos="567"/>
        </w:tabs>
        <w:rPr>
          <w:sz w:val="22"/>
          <w:szCs w:val="22"/>
        </w:rPr>
      </w:pPr>
      <w:r w:rsidRPr="00443A0A">
        <w:rPr>
          <w:b/>
          <w:sz w:val="22"/>
          <w:szCs w:val="22"/>
        </w:rPr>
        <w:t>15.</w:t>
      </w:r>
      <w:r w:rsidRPr="00443A0A">
        <w:rPr>
          <w:b/>
          <w:sz w:val="22"/>
          <w:szCs w:val="22"/>
        </w:rPr>
        <w:tab/>
        <w:t>VARTOJIMO INSTRUKCIJA</w:t>
      </w:r>
    </w:p>
    <w:p w14:paraId="6EBDF4D8" w14:textId="77777777" w:rsidR="00B217F9" w:rsidRPr="00443A0A" w:rsidRDefault="00B217F9" w:rsidP="00B217F9">
      <w:pPr>
        <w:tabs>
          <w:tab w:val="left" w:pos="567"/>
        </w:tabs>
        <w:spacing w:line="260" w:lineRule="exact"/>
        <w:rPr>
          <w:sz w:val="22"/>
          <w:szCs w:val="22"/>
        </w:rPr>
      </w:pPr>
    </w:p>
    <w:p w14:paraId="0866FB68" w14:textId="77777777" w:rsidR="00B217F9" w:rsidRPr="00443A0A" w:rsidRDefault="00B217F9" w:rsidP="00B217F9">
      <w:pPr>
        <w:tabs>
          <w:tab w:val="left" w:pos="567"/>
        </w:tabs>
        <w:spacing w:line="260" w:lineRule="exact"/>
        <w:rPr>
          <w:sz w:val="22"/>
          <w:szCs w:val="22"/>
        </w:rPr>
      </w:pPr>
    </w:p>
    <w:p w14:paraId="71C77ED9" w14:textId="77777777" w:rsidR="00B217F9" w:rsidRPr="00443A0A" w:rsidRDefault="00B217F9" w:rsidP="00B217F9">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443A0A">
        <w:rPr>
          <w:b/>
          <w:sz w:val="22"/>
          <w:szCs w:val="22"/>
        </w:rPr>
        <w:t>16.</w:t>
      </w:r>
      <w:r w:rsidRPr="00443A0A">
        <w:rPr>
          <w:b/>
          <w:sz w:val="22"/>
          <w:szCs w:val="22"/>
        </w:rPr>
        <w:tab/>
        <w:t>INFORMACIJA BRAILIO RAŠTU</w:t>
      </w:r>
    </w:p>
    <w:p w14:paraId="0D5A4245" w14:textId="77777777" w:rsidR="00B217F9" w:rsidRPr="00443A0A" w:rsidRDefault="00B217F9" w:rsidP="00B217F9">
      <w:pPr>
        <w:tabs>
          <w:tab w:val="left" w:pos="567"/>
        </w:tabs>
        <w:spacing w:line="260" w:lineRule="exact"/>
        <w:rPr>
          <w:sz w:val="22"/>
          <w:szCs w:val="22"/>
        </w:rPr>
      </w:pPr>
    </w:p>
    <w:p w14:paraId="3DAD7679" w14:textId="51C7737B" w:rsidR="00B217F9" w:rsidRDefault="00B217F9" w:rsidP="006F6562">
      <w:pPr>
        <w:rPr>
          <w:sz w:val="22"/>
          <w:szCs w:val="22"/>
        </w:rPr>
      </w:pPr>
      <w:r w:rsidRPr="00443A0A">
        <w:rPr>
          <w:sz w:val="22"/>
          <w:szCs w:val="22"/>
        </w:rPr>
        <w:t>Netaikoma.</w:t>
      </w:r>
    </w:p>
    <w:p w14:paraId="62AFA1CC" w14:textId="77777777" w:rsidR="00620BBA" w:rsidRPr="00443A0A" w:rsidRDefault="00620BBA" w:rsidP="006F6562">
      <w:pPr>
        <w:rPr>
          <w:noProof/>
          <w:sz w:val="22"/>
          <w:szCs w:val="22"/>
        </w:rPr>
      </w:pPr>
    </w:p>
    <w:p w14:paraId="42A6E6D5" w14:textId="77777777" w:rsidR="00B217F9" w:rsidRPr="00443A0A" w:rsidRDefault="00B217F9" w:rsidP="00B217F9">
      <w:pPr>
        <w:tabs>
          <w:tab w:val="left" w:pos="567"/>
        </w:tabs>
        <w:spacing w:line="260" w:lineRule="exact"/>
        <w:rPr>
          <w:sz w:val="22"/>
          <w:szCs w:val="22"/>
          <w:shd w:val="clear" w:color="auto" w:fill="CCCCCC"/>
        </w:rPr>
      </w:pPr>
    </w:p>
    <w:p w14:paraId="17F26248" w14:textId="77777777" w:rsidR="00B217F9" w:rsidRPr="00443A0A" w:rsidRDefault="00B217F9" w:rsidP="00B217F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443A0A">
        <w:rPr>
          <w:b/>
          <w:sz w:val="22"/>
          <w:szCs w:val="22"/>
        </w:rPr>
        <w:t>17.</w:t>
      </w:r>
      <w:r w:rsidRPr="00443A0A">
        <w:rPr>
          <w:b/>
          <w:sz w:val="22"/>
          <w:szCs w:val="22"/>
        </w:rPr>
        <w:tab/>
        <w:t>UNIKALUS IDENTIFIKATORIUS – 2D BRŪKŠNINIS KODAS</w:t>
      </w:r>
    </w:p>
    <w:p w14:paraId="48B12305" w14:textId="77777777" w:rsidR="00B217F9" w:rsidRPr="00443A0A" w:rsidRDefault="00B217F9" w:rsidP="00B217F9">
      <w:pPr>
        <w:tabs>
          <w:tab w:val="left" w:pos="567"/>
        </w:tabs>
        <w:spacing w:line="260" w:lineRule="exact"/>
        <w:rPr>
          <w:sz w:val="22"/>
          <w:szCs w:val="22"/>
        </w:rPr>
      </w:pPr>
    </w:p>
    <w:p w14:paraId="40DF4E0C" w14:textId="77777777" w:rsidR="00B217F9" w:rsidRPr="00443A0A" w:rsidRDefault="00B217F9" w:rsidP="00B217F9">
      <w:pPr>
        <w:rPr>
          <w:noProof/>
          <w:sz w:val="22"/>
          <w:szCs w:val="22"/>
        </w:rPr>
      </w:pPr>
      <w:r w:rsidRPr="00443A0A">
        <w:rPr>
          <w:sz w:val="22"/>
          <w:szCs w:val="22"/>
        </w:rPr>
        <w:t>Duomenys nebūtini.</w:t>
      </w:r>
    </w:p>
    <w:p w14:paraId="6CFF9473" w14:textId="77777777" w:rsidR="00B217F9" w:rsidRPr="00443A0A" w:rsidRDefault="00B217F9" w:rsidP="00B217F9">
      <w:pPr>
        <w:tabs>
          <w:tab w:val="left" w:pos="567"/>
        </w:tabs>
        <w:spacing w:line="260" w:lineRule="exact"/>
        <w:rPr>
          <w:sz w:val="22"/>
          <w:szCs w:val="22"/>
        </w:rPr>
      </w:pPr>
    </w:p>
    <w:p w14:paraId="23EEE096" w14:textId="77777777" w:rsidR="00B217F9" w:rsidRPr="00443A0A" w:rsidRDefault="00B217F9" w:rsidP="00B217F9">
      <w:pPr>
        <w:tabs>
          <w:tab w:val="left" w:pos="567"/>
        </w:tabs>
        <w:spacing w:line="260" w:lineRule="exact"/>
        <w:rPr>
          <w:sz w:val="22"/>
          <w:szCs w:val="22"/>
        </w:rPr>
      </w:pPr>
    </w:p>
    <w:p w14:paraId="1E2AA80C" w14:textId="77777777" w:rsidR="00B217F9" w:rsidRPr="00443A0A" w:rsidRDefault="00B217F9" w:rsidP="00B217F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443A0A">
        <w:rPr>
          <w:b/>
          <w:sz w:val="22"/>
          <w:szCs w:val="22"/>
        </w:rPr>
        <w:t>18.</w:t>
      </w:r>
      <w:r w:rsidRPr="00443A0A">
        <w:rPr>
          <w:b/>
          <w:sz w:val="22"/>
          <w:szCs w:val="22"/>
        </w:rPr>
        <w:tab/>
        <w:t>UNIKALUS IDENTIFIKATORIUS – ŽMONĖMS SUPRANTAMI DUOMENYS</w:t>
      </w:r>
    </w:p>
    <w:p w14:paraId="657D87C2" w14:textId="77777777" w:rsidR="00B217F9" w:rsidRPr="00443A0A" w:rsidRDefault="00B217F9" w:rsidP="00B217F9">
      <w:pPr>
        <w:tabs>
          <w:tab w:val="left" w:pos="567"/>
        </w:tabs>
        <w:spacing w:line="260" w:lineRule="exact"/>
        <w:rPr>
          <w:sz w:val="22"/>
          <w:szCs w:val="22"/>
        </w:rPr>
      </w:pPr>
    </w:p>
    <w:p w14:paraId="16BD594C" w14:textId="1FC85872" w:rsidR="007A4FCC" w:rsidRDefault="00B217F9">
      <w:pPr>
        <w:rPr>
          <w:noProof/>
          <w:sz w:val="22"/>
          <w:szCs w:val="22"/>
        </w:rPr>
      </w:pPr>
      <w:r w:rsidRPr="00443A0A">
        <w:rPr>
          <w:sz w:val="22"/>
          <w:szCs w:val="22"/>
        </w:rPr>
        <w:t>Duomenys nebūtini.</w:t>
      </w:r>
      <w:r w:rsidR="007A4FCC">
        <w:rPr>
          <w:sz w:val="22"/>
          <w:szCs w:val="22"/>
        </w:rPr>
        <w:br w:type="page"/>
      </w:r>
    </w:p>
    <w:p w14:paraId="6AEAB11E" w14:textId="77777777" w:rsidR="008D3B35" w:rsidRPr="00443A0A" w:rsidRDefault="008D3B35">
      <w:pPr>
        <w:tabs>
          <w:tab w:val="left" w:pos="567"/>
        </w:tabs>
        <w:spacing w:line="260" w:lineRule="exact"/>
        <w:rPr>
          <w:sz w:val="22"/>
          <w:szCs w:val="22"/>
        </w:rPr>
      </w:pPr>
    </w:p>
    <w:p w14:paraId="126F96BC" w14:textId="77777777" w:rsidR="008D3B35" w:rsidRPr="00443A0A" w:rsidRDefault="008D3B35">
      <w:pPr>
        <w:tabs>
          <w:tab w:val="left" w:pos="567"/>
        </w:tabs>
        <w:spacing w:line="260" w:lineRule="exact"/>
        <w:rPr>
          <w:sz w:val="22"/>
          <w:szCs w:val="22"/>
        </w:rPr>
      </w:pPr>
    </w:p>
    <w:p w14:paraId="5DF655AE" w14:textId="77777777" w:rsidR="008D3B35" w:rsidRPr="00443A0A" w:rsidRDefault="008D3B35">
      <w:pPr>
        <w:tabs>
          <w:tab w:val="left" w:pos="567"/>
        </w:tabs>
        <w:spacing w:line="260" w:lineRule="exact"/>
        <w:rPr>
          <w:sz w:val="22"/>
          <w:szCs w:val="22"/>
        </w:rPr>
      </w:pPr>
    </w:p>
    <w:p w14:paraId="4E41D491" w14:textId="77777777" w:rsidR="008D3B35" w:rsidRPr="00443A0A" w:rsidRDefault="008D3B35">
      <w:pPr>
        <w:tabs>
          <w:tab w:val="left" w:pos="567"/>
        </w:tabs>
        <w:spacing w:line="260" w:lineRule="exact"/>
        <w:rPr>
          <w:sz w:val="22"/>
          <w:szCs w:val="22"/>
        </w:rPr>
      </w:pPr>
    </w:p>
    <w:p w14:paraId="4E84AF25" w14:textId="77777777" w:rsidR="008D3B35" w:rsidRPr="00443A0A" w:rsidRDefault="008D3B35">
      <w:pPr>
        <w:tabs>
          <w:tab w:val="left" w:pos="567"/>
        </w:tabs>
        <w:spacing w:line="260" w:lineRule="exact"/>
        <w:rPr>
          <w:sz w:val="22"/>
          <w:szCs w:val="22"/>
        </w:rPr>
      </w:pPr>
    </w:p>
    <w:p w14:paraId="533FEA91" w14:textId="77777777" w:rsidR="008D3B35" w:rsidRPr="00443A0A" w:rsidRDefault="008D3B35">
      <w:pPr>
        <w:tabs>
          <w:tab w:val="left" w:pos="567"/>
        </w:tabs>
        <w:spacing w:line="260" w:lineRule="exact"/>
        <w:rPr>
          <w:sz w:val="22"/>
          <w:szCs w:val="22"/>
        </w:rPr>
      </w:pPr>
    </w:p>
    <w:p w14:paraId="5616AB7E" w14:textId="77777777" w:rsidR="008D3B35" w:rsidRPr="00443A0A" w:rsidRDefault="008D3B35">
      <w:pPr>
        <w:tabs>
          <w:tab w:val="left" w:pos="567"/>
        </w:tabs>
        <w:spacing w:line="260" w:lineRule="exact"/>
        <w:rPr>
          <w:sz w:val="22"/>
          <w:szCs w:val="22"/>
        </w:rPr>
      </w:pPr>
    </w:p>
    <w:p w14:paraId="3EBDF36A" w14:textId="77777777" w:rsidR="008D3B35" w:rsidRPr="00443A0A" w:rsidRDefault="008D3B35">
      <w:pPr>
        <w:tabs>
          <w:tab w:val="left" w:pos="567"/>
        </w:tabs>
        <w:spacing w:line="260" w:lineRule="exact"/>
        <w:rPr>
          <w:sz w:val="22"/>
          <w:szCs w:val="22"/>
        </w:rPr>
      </w:pPr>
    </w:p>
    <w:p w14:paraId="182FFFE7" w14:textId="77777777" w:rsidR="008D3B35" w:rsidRPr="00443A0A" w:rsidRDefault="008D3B35">
      <w:pPr>
        <w:tabs>
          <w:tab w:val="left" w:pos="567"/>
        </w:tabs>
        <w:spacing w:line="260" w:lineRule="exact"/>
        <w:rPr>
          <w:sz w:val="22"/>
          <w:szCs w:val="22"/>
        </w:rPr>
      </w:pPr>
    </w:p>
    <w:p w14:paraId="047904F5" w14:textId="77777777" w:rsidR="008D3B35" w:rsidRPr="00443A0A" w:rsidRDefault="008D3B35">
      <w:pPr>
        <w:tabs>
          <w:tab w:val="left" w:pos="567"/>
        </w:tabs>
        <w:spacing w:line="260" w:lineRule="exact"/>
        <w:rPr>
          <w:sz w:val="22"/>
          <w:szCs w:val="22"/>
        </w:rPr>
      </w:pPr>
    </w:p>
    <w:p w14:paraId="31BFDBC9" w14:textId="77777777" w:rsidR="008D3B35" w:rsidRPr="00443A0A" w:rsidRDefault="008D3B35">
      <w:pPr>
        <w:tabs>
          <w:tab w:val="left" w:pos="567"/>
        </w:tabs>
        <w:spacing w:line="260" w:lineRule="exact"/>
        <w:rPr>
          <w:sz w:val="22"/>
          <w:szCs w:val="22"/>
        </w:rPr>
      </w:pPr>
    </w:p>
    <w:p w14:paraId="285F6B03" w14:textId="77777777" w:rsidR="008D3B35" w:rsidRPr="00443A0A" w:rsidRDefault="008D3B35">
      <w:pPr>
        <w:tabs>
          <w:tab w:val="left" w:pos="567"/>
        </w:tabs>
        <w:spacing w:line="260" w:lineRule="exact"/>
        <w:rPr>
          <w:sz w:val="22"/>
          <w:szCs w:val="22"/>
        </w:rPr>
      </w:pPr>
    </w:p>
    <w:p w14:paraId="6F992662" w14:textId="77777777" w:rsidR="008D3B35" w:rsidRPr="00443A0A" w:rsidRDefault="008D3B35">
      <w:pPr>
        <w:tabs>
          <w:tab w:val="left" w:pos="567"/>
        </w:tabs>
        <w:spacing w:line="260" w:lineRule="exact"/>
        <w:rPr>
          <w:sz w:val="22"/>
          <w:szCs w:val="22"/>
        </w:rPr>
      </w:pPr>
    </w:p>
    <w:p w14:paraId="616264B4" w14:textId="77777777" w:rsidR="008D3B35" w:rsidRPr="00443A0A" w:rsidRDefault="008D3B35">
      <w:pPr>
        <w:tabs>
          <w:tab w:val="left" w:pos="567"/>
        </w:tabs>
        <w:spacing w:line="260" w:lineRule="exact"/>
        <w:rPr>
          <w:sz w:val="22"/>
          <w:szCs w:val="22"/>
        </w:rPr>
      </w:pPr>
    </w:p>
    <w:p w14:paraId="16BE24D6" w14:textId="77777777" w:rsidR="008D3B35" w:rsidRPr="00443A0A" w:rsidRDefault="008D3B35">
      <w:pPr>
        <w:tabs>
          <w:tab w:val="left" w:pos="567"/>
        </w:tabs>
        <w:spacing w:line="260" w:lineRule="exact"/>
        <w:rPr>
          <w:sz w:val="22"/>
          <w:szCs w:val="22"/>
        </w:rPr>
      </w:pPr>
    </w:p>
    <w:p w14:paraId="1797D83F" w14:textId="77777777" w:rsidR="008D3B35" w:rsidRPr="00443A0A" w:rsidRDefault="008D3B35">
      <w:pPr>
        <w:tabs>
          <w:tab w:val="left" w:pos="567"/>
        </w:tabs>
        <w:spacing w:line="260" w:lineRule="exact"/>
        <w:rPr>
          <w:sz w:val="22"/>
          <w:szCs w:val="22"/>
        </w:rPr>
      </w:pPr>
    </w:p>
    <w:p w14:paraId="374FACB3" w14:textId="77777777" w:rsidR="008D3B35" w:rsidRPr="00443A0A" w:rsidRDefault="008D3B35">
      <w:pPr>
        <w:tabs>
          <w:tab w:val="left" w:pos="567"/>
        </w:tabs>
        <w:spacing w:line="260" w:lineRule="exact"/>
        <w:rPr>
          <w:sz w:val="22"/>
          <w:szCs w:val="22"/>
        </w:rPr>
      </w:pPr>
    </w:p>
    <w:p w14:paraId="06A11145" w14:textId="77777777" w:rsidR="008D3B35" w:rsidRPr="00443A0A" w:rsidRDefault="008D3B35">
      <w:pPr>
        <w:tabs>
          <w:tab w:val="left" w:pos="567"/>
        </w:tabs>
        <w:spacing w:line="260" w:lineRule="exact"/>
        <w:rPr>
          <w:sz w:val="22"/>
          <w:szCs w:val="22"/>
        </w:rPr>
      </w:pPr>
    </w:p>
    <w:p w14:paraId="6C20270E" w14:textId="77777777" w:rsidR="008D3B35" w:rsidRPr="00443A0A" w:rsidRDefault="008D3B35">
      <w:pPr>
        <w:tabs>
          <w:tab w:val="left" w:pos="567"/>
        </w:tabs>
        <w:spacing w:line="260" w:lineRule="exact"/>
        <w:rPr>
          <w:sz w:val="22"/>
          <w:szCs w:val="22"/>
        </w:rPr>
      </w:pPr>
    </w:p>
    <w:p w14:paraId="28873D9F" w14:textId="77777777" w:rsidR="008D3B35" w:rsidRPr="00443A0A" w:rsidRDefault="008D3B35">
      <w:pPr>
        <w:tabs>
          <w:tab w:val="left" w:pos="567"/>
        </w:tabs>
        <w:spacing w:line="260" w:lineRule="exact"/>
        <w:rPr>
          <w:sz w:val="22"/>
          <w:szCs w:val="22"/>
        </w:rPr>
      </w:pPr>
    </w:p>
    <w:p w14:paraId="6753C836" w14:textId="77777777" w:rsidR="008D3B35" w:rsidRPr="00443A0A" w:rsidRDefault="008D3B35">
      <w:pPr>
        <w:tabs>
          <w:tab w:val="left" w:pos="567"/>
        </w:tabs>
        <w:spacing w:line="260" w:lineRule="exact"/>
        <w:rPr>
          <w:sz w:val="22"/>
          <w:szCs w:val="22"/>
        </w:rPr>
      </w:pPr>
    </w:p>
    <w:p w14:paraId="1434BC73" w14:textId="77777777" w:rsidR="008D3B35" w:rsidRPr="00443A0A" w:rsidRDefault="008D3B35">
      <w:pPr>
        <w:tabs>
          <w:tab w:val="left" w:pos="567"/>
        </w:tabs>
        <w:spacing w:line="260" w:lineRule="exact"/>
        <w:rPr>
          <w:sz w:val="22"/>
          <w:szCs w:val="22"/>
        </w:rPr>
      </w:pPr>
    </w:p>
    <w:p w14:paraId="462E52C8" w14:textId="77777777" w:rsidR="008D3B35" w:rsidRPr="00443A0A" w:rsidRDefault="008D3B35">
      <w:pPr>
        <w:tabs>
          <w:tab w:val="left" w:pos="567"/>
        </w:tabs>
        <w:spacing w:line="260" w:lineRule="exact"/>
        <w:rPr>
          <w:sz w:val="22"/>
          <w:szCs w:val="22"/>
        </w:rPr>
      </w:pPr>
    </w:p>
    <w:p w14:paraId="7A2A95AC" w14:textId="77777777" w:rsidR="008D3B35" w:rsidRPr="00443A0A" w:rsidRDefault="00AB4978">
      <w:pPr>
        <w:tabs>
          <w:tab w:val="left" w:pos="567"/>
        </w:tabs>
        <w:spacing w:line="260" w:lineRule="exact"/>
        <w:jc w:val="center"/>
        <w:rPr>
          <w:b/>
          <w:sz w:val="22"/>
          <w:szCs w:val="22"/>
        </w:rPr>
      </w:pPr>
      <w:r w:rsidRPr="00443A0A">
        <w:rPr>
          <w:b/>
          <w:sz w:val="22"/>
          <w:szCs w:val="22"/>
        </w:rPr>
        <w:t>B. PAKUOTĖS LAPELIS</w:t>
      </w:r>
    </w:p>
    <w:p w14:paraId="4EBCF194" w14:textId="576112F9" w:rsidR="008D3B35" w:rsidRPr="00443A0A" w:rsidRDefault="00AB4978">
      <w:pPr>
        <w:keepNext/>
        <w:tabs>
          <w:tab w:val="left" w:pos="567"/>
        </w:tabs>
        <w:jc w:val="center"/>
        <w:outlineLvl w:val="1"/>
        <w:rPr>
          <w:b/>
          <w:sz w:val="22"/>
          <w:szCs w:val="22"/>
          <w:lang w:eastAsia="x-none"/>
        </w:rPr>
      </w:pPr>
      <w:r w:rsidRPr="00443A0A">
        <w:rPr>
          <w:b/>
          <w:bCs/>
          <w:iCs/>
          <w:sz w:val="22"/>
          <w:szCs w:val="22"/>
          <w:lang w:eastAsia="x-none"/>
        </w:rPr>
        <w:br w:type="page"/>
      </w:r>
      <w:r w:rsidRPr="00443A0A">
        <w:rPr>
          <w:b/>
          <w:bCs/>
          <w:iCs/>
          <w:sz w:val="22"/>
          <w:szCs w:val="22"/>
          <w:lang w:eastAsia="x-none"/>
        </w:rPr>
        <w:lastRenderedPageBreak/>
        <w:t>Pakuotės lapelis:</w:t>
      </w:r>
      <w:r w:rsidRPr="00443A0A">
        <w:rPr>
          <w:b/>
          <w:sz w:val="22"/>
          <w:szCs w:val="22"/>
          <w:lang w:eastAsia="x-none"/>
        </w:rPr>
        <w:t xml:space="preserve"> </w:t>
      </w:r>
      <w:r w:rsidRPr="00443A0A">
        <w:rPr>
          <w:b/>
          <w:bCs/>
          <w:iCs/>
          <w:sz w:val="22"/>
          <w:szCs w:val="22"/>
          <w:lang w:eastAsia="x-none"/>
        </w:rPr>
        <w:t xml:space="preserve">informacija </w:t>
      </w:r>
      <w:r w:rsidR="00B217F9" w:rsidRPr="00443A0A">
        <w:rPr>
          <w:b/>
          <w:bCs/>
          <w:iCs/>
          <w:sz w:val="22"/>
          <w:szCs w:val="22"/>
          <w:lang w:eastAsia="x-none"/>
        </w:rPr>
        <w:t>vartotojui</w:t>
      </w:r>
    </w:p>
    <w:p w14:paraId="418C8B9D" w14:textId="77777777" w:rsidR="008D3B35" w:rsidRPr="00443A0A" w:rsidRDefault="008D3B35">
      <w:pPr>
        <w:numPr>
          <w:ilvl w:val="12"/>
          <w:numId w:val="0"/>
        </w:numPr>
        <w:jc w:val="center"/>
        <w:rPr>
          <w:sz w:val="22"/>
          <w:szCs w:val="22"/>
        </w:rPr>
      </w:pPr>
    </w:p>
    <w:p w14:paraId="6B5F0723" w14:textId="51A17296" w:rsidR="00B217F9" w:rsidRPr="00443A0A" w:rsidRDefault="00B217F9" w:rsidP="00B217F9">
      <w:pPr>
        <w:numPr>
          <w:ilvl w:val="12"/>
          <w:numId w:val="0"/>
        </w:numPr>
        <w:jc w:val="center"/>
        <w:rPr>
          <w:b/>
          <w:sz w:val="22"/>
          <w:szCs w:val="22"/>
        </w:rPr>
      </w:pPr>
      <w:proofErr w:type="spellStart"/>
      <w:r w:rsidRPr="00443A0A">
        <w:rPr>
          <w:b/>
          <w:sz w:val="22"/>
          <w:szCs w:val="22"/>
        </w:rPr>
        <w:t>Ciprofloxacin</w:t>
      </w:r>
      <w:proofErr w:type="spellEnd"/>
      <w:r w:rsidRPr="00443A0A">
        <w:rPr>
          <w:b/>
          <w:sz w:val="22"/>
          <w:szCs w:val="22"/>
        </w:rPr>
        <w:t xml:space="preserve"> Basi 2 mg/ml infuzinis tirpalas</w:t>
      </w:r>
    </w:p>
    <w:p w14:paraId="2600A24C" w14:textId="637C44D6" w:rsidR="008D3B35" w:rsidRPr="00443A0A" w:rsidRDefault="00B217F9" w:rsidP="00B217F9">
      <w:pPr>
        <w:jc w:val="center"/>
        <w:rPr>
          <w:sz w:val="22"/>
          <w:szCs w:val="22"/>
        </w:rPr>
      </w:pPr>
      <w:proofErr w:type="spellStart"/>
      <w:r w:rsidRPr="00443A0A">
        <w:rPr>
          <w:sz w:val="22"/>
          <w:szCs w:val="22"/>
        </w:rPr>
        <w:t>ciprofloksacinas</w:t>
      </w:r>
      <w:proofErr w:type="spellEnd"/>
    </w:p>
    <w:p w14:paraId="360DFFBB" w14:textId="77777777" w:rsidR="008D3B35" w:rsidRPr="00443A0A" w:rsidRDefault="008D3B35">
      <w:pPr>
        <w:rPr>
          <w:color w:val="008000"/>
          <w:sz w:val="22"/>
          <w:szCs w:val="22"/>
        </w:rPr>
      </w:pPr>
    </w:p>
    <w:p w14:paraId="521868D9" w14:textId="2AAEC7D5" w:rsidR="008D3B35" w:rsidRPr="00443A0A" w:rsidRDefault="00AB4978" w:rsidP="001158E5">
      <w:pPr>
        <w:suppressAutoHyphens/>
        <w:rPr>
          <w:sz w:val="22"/>
          <w:szCs w:val="22"/>
        </w:rPr>
      </w:pPr>
      <w:r w:rsidRPr="00443A0A">
        <w:rPr>
          <w:b/>
          <w:sz w:val="22"/>
          <w:szCs w:val="22"/>
        </w:rPr>
        <w:t xml:space="preserve">Atidžiai perskaitykite visą šį lapelį, prieš pradėdami vartoti </w:t>
      </w:r>
      <w:r w:rsidR="00E87FBB">
        <w:rPr>
          <w:b/>
          <w:sz w:val="22"/>
          <w:szCs w:val="22"/>
        </w:rPr>
        <w:t xml:space="preserve">šį </w:t>
      </w:r>
      <w:r w:rsidRPr="00443A0A">
        <w:rPr>
          <w:b/>
          <w:sz w:val="22"/>
          <w:szCs w:val="22"/>
        </w:rPr>
        <w:t>vaistą, nes jame pateikiama Jums svarbi informacija.</w:t>
      </w:r>
    </w:p>
    <w:p w14:paraId="5D0AE009" w14:textId="136BDF0F" w:rsidR="00B217F9" w:rsidRPr="00443A0A" w:rsidRDefault="00B217F9" w:rsidP="00B217F9">
      <w:pPr>
        <w:numPr>
          <w:ilvl w:val="0"/>
          <w:numId w:val="1"/>
        </w:numPr>
        <w:ind w:left="567" w:right="-2" w:hanging="567"/>
        <w:jc w:val="both"/>
        <w:rPr>
          <w:noProof/>
          <w:sz w:val="22"/>
          <w:szCs w:val="22"/>
        </w:rPr>
      </w:pPr>
      <w:r w:rsidRPr="00443A0A">
        <w:rPr>
          <w:sz w:val="22"/>
          <w:szCs w:val="22"/>
        </w:rPr>
        <w:t>Neišmeskite šio lapelio, nes vėl gali prireikti jį perskaityti.</w:t>
      </w:r>
    </w:p>
    <w:p w14:paraId="05419D87" w14:textId="77777777" w:rsidR="00B217F9" w:rsidRPr="00443A0A" w:rsidRDefault="00B217F9" w:rsidP="00B217F9">
      <w:pPr>
        <w:numPr>
          <w:ilvl w:val="0"/>
          <w:numId w:val="1"/>
        </w:numPr>
        <w:ind w:left="567" w:right="-2" w:hanging="567"/>
        <w:jc w:val="both"/>
        <w:rPr>
          <w:noProof/>
          <w:sz w:val="22"/>
          <w:szCs w:val="22"/>
        </w:rPr>
      </w:pPr>
      <w:r w:rsidRPr="00443A0A">
        <w:rPr>
          <w:sz w:val="22"/>
          <w:szCs w:val="22"/>
        </w:rPr>
        <w:t>Jeigu kiltų daugiau klausimų, kreipkitės į gydytoją arba vaistininką.</w:t>
      </w:r>
    </w:p>
    <w:p w14:paraId="4144F8DE" w14:textId="0DC1E359" w:rsidR="00B217F9" w:rsidRPr="00443A0A" w:rsidRDefault="00B217F9" w:rsidP="00B217F9">
      <w:pPr>
        <w:numPr>
          <w:ilvl w:val="0"/>
          <w:numId w:val="1"/>
        </w:numPr>
        <w:ind w:left="567" w:right="-2" w:hanging="567"/>
        <w:jc w:val="both"/>
        <w:rPr>
          <w:noProof/>
          <w:sz w:val="22"/>
          <w:szCs w:val="22"/>
        </w:rPr>
      </w:pPr>
      <w:r w:rsidRPr="00443A0A">
        <w:rPr>
          <w:sz w:val="22"/>
          <w:szCs w:val="22"/>
        </w:rPr>
        <w:t>Jeigu pasireiškė šalutinis poveikis</w:t>
      </w:r>
      <w:r w:rsidR="00A02EE7">
        <w:rPr>
          <w:sz w:val="22"/>
          <w:szCs w:val="22"/>
        </w:rPr>
        <w:t xml:space="preserve"> </w:t>
      </w:r>
      <w:r w:rsidRPr="00443A0A">
        <w:rPr>
          <w:sz w:val="22"/>
          <w:szCs w:val="22"/>
        </w:rPr>
        <w:t>(net jeigu jis šiame lapelyje nenurodytas), kreipkitės į gydytoj</w:t>
      </w:r>
      <w:r w:rsidR="00A02EE7">
        <w:rPr>
          <w:sz w:val="22"/>
          <w:szCs w:val="22"/>
        </w:rPr>
        <w:t>ą</w:t>
      </w:r>
      <w:r w:rsidRPr="00443A0A">
        <w:rPr>
          <w:sz w:val="22"/>
          <w:szCs w:val="22"/>
        </w:rPr>
        <w:t xml:space="preserve"> arba vaistinink</w:t>
      </w:r>
      <w:r w:rsidR="00A02EE7">
        <w:rPr>
          <w:sz w:val="22"/>
          <w:szCs w:val="22"/>
        </w:rPr>
        <w:t>ą</w:t>
      </w:r>
      <w:r w:rsidRPr="00443A0A">
        <w:rPr>
          <w:sz w:val="22"/>
          <w:szCs w:val="22"/>
        </w:rPr>
        <w:t>. Žr. 4 skyrių.</w:t>
      </w:r>
    </w:p>
    <w:p w14:paraId="10EAAEFF" w14:textId="77777777" w:rsidR="008D3B35" w:rsidRPr="00443A0A" w:rsidRDefault="008D3B35">
      <w:pPr>
        <w:ind w:right="-2"/>
        <w:rPr>
          <w:sz w:val="22"/>
          <w:szCs w:val="22"/>
        </w:rPr>
      </w:pPr>
    </w:p>
    <w:p w14:paraId="16481B8B" w14:textId="77777777"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Apie ką rašoma šiame lapelyje?</w:t>
      </w:r>
    </w:p>
    <w:p w14:paraId="67557218" w14:textId="77777777" w:rsidR="008D3B35" w:rsidRPr="00443A0A" w:rsidRDefault="008D3B35">
      <w:pPr>
        <w:numPr>
          <w:ilvl w:val="12"/>
          <w:numId w:val="0"/>
        </w:numPr>
        <w:ind w:left="284" w:right="-2"/>
        <w:rPr>
          <w:sz w:val="22"/>
          <w:szCs w:val="22"/>
        </w:rPr>
      </w:pPr>
    </w:p>
    <w:p w14:paraId="5406F150" w14:textId="3B6C8E44" w:rsidR="008D3B35" w:rsidRPr="00443A0A" w:rsidRDefault="00AB4978">
      <w:pPr>
        <w:numPr>
          <w:ilvl w:val="12"/>
          <w:numId w:val="0"/>
        </w:numPr>
        <w:tabs>
          <w:tab w:val="left" w:pos="709"/>
        </w:tabs>
        <w:ind w:right="-2"/>
        <w:rPr>
          <w:sz w:val="22"/>
          <w:szCs w:val="22"/>
        </w:rPr>
      </w:pPr>
      <w:r w:rsidRPr="00443A0A">
        <w:rPr>
          <w:sz w:val="22"/>
          <w:szCs w:val="22"/>
        </w:rPr>
        <w:t>1.</w:t>
      </w:r>
      <w:r w:rsidRPr="00443A0A">
        <w:rPr>
          <w:sz w:val="22"/>
          <w:szCs w:val="22"/>
        </w:rPr>
        <w:tab/>
      </w:r>
      <w:r w:rsidR="00B217F9" w:rsidRPr="00443A0A">
        <w:rPr>
          <w:sz w:val="22"/>
          <w:szCs w:val="22"/>
        </w:rPr>
        <w:t xml:space="preserve">Kas yra </w:t>
      </w:r>
      <w:proofErr w:type="spellStart"/>
      <w:r w:rsidR="00B217F9" w:rsidRPr="00443A0A">
        <w:rPr>
          <w:sz w:val="22"/>
          <w:szCs w:val="22"/>
        </w:rPr>
        <w:t>Ciprofloxacin</w:t>
      </w:r>
      <w:proofErr w:type="spellEnd"/>
      <w:r w:rsidR="00B217F9" w:rsidRPr="00443A0A">
        <w:rPr>
          <w:sz w:val="22"/>
          <w:szCs w:val="22"/>
        </w:rPr>
        <w:t xml:space="preserve"> Basi ir kam jis vartojamas</w:t>
      </w:r>
    </w:p>
    <w:p w14:paraId="296467CD" w14:textId="7E43A57B" w:rsidR="008D3B35" w:rsidRPr="00443A0A" w:rsidRDefault="00AB4978">
      <w:pPr>
        <w:numPr>
          <w:ilvl w:val="12"/>
          <w:numId w:val="0"/>
        </w:numPr>
        <w:tabs>
          <w:tab w:val="left" w:pos="709"/>
        </w:tabs>
        <w:ind w:right="-2"/>
        <w:rPr>
          <w:sz w:val="22"/>
          <w:szCs w:val="22"/>
        </w:rPr>
      </w:pPr>
      <w:r w:rsidRPr="00443A0A">
        <w:rPr>
          <w:sz w:val="22"/>
          <w:szCs w:val="22"/>
        </w:rPr>
        <w:t>2.</w:t>
      </w:r>
      <w:r w:rsidRPr="00443A0A">
        <w:rPr>
          <w:sz w:val="22"/>
          <w:szCs w:val="22"/>
        </w:rPr>
        <w:tab/>
      </w:r>
      <w:r w:rsidR="00B217F9" w:rsidRPr="00443A0A">
        <w:rPr>
          <w:sz w:val="22"/>
          <w:szCs w:val="22"/>
        </w:rPr>
        <w:t xml:space="preserve">Kas žinotina prieš vartojant </w:t>
      </w:r>
      <w:proofErr w:type="spellStart"/>
      <w:r w:rsidR="00B217F9" w:rsidRPr="00443A0A">
        <w:rPr>
          <w:sz w:val="22"/>
          <w:szCs w:val="22"/>
        </w:rPr>
        <w:t>Ciprofloxacin</w:t>
      </w:r>
      <w:proofErr w:type="spellEnd"/>
      <w:r w:rsidR="00B217F9" w:rsidRPr="00443A0A">
        <w:rPr>
          <w:sz w:val="22"/>
          <w:szCs w:val="22"/>
        </w:rPr>
        <w:t xml:space="preserve"> Basi</w:t>
      </w:r>
    </w:p>
    <w:p w14:paraId="0BEEDFDE" w14:textId="12C9FF3A" w:rsidR="008D3B35" w:rsidRPr="00443A0A" w:rsidRDefault="00AB4978">
      <w:pPr>
        <w:numPr>
          <w:ilvl w:val="12"/>
          <w:numId w:val="0"/>
        </w:numPr>
        <w:tabs>
          <w:tab w:val="left" w:pos="709"/>
        </w:tabs>
        <w:ind w:right="-2"/>
        <w:rPr>
          <w:sz w:val="22"/>
          <w:szCs w:val="22"/>
        </w:rPr>
      </w:pPr>
      <w:r w:rsidRPr="00443A0A">
        <w:rPr>
          <w:sz w:val="22"/>
          <w:szCs w:val="22"/>
        </w:rPr>
        <w:t>3.</w:t>
      </w:r>
      <w:r w:rsidRPr="00443A0A">
        <w:rPr>
          <w:sz w:val="22"/>
          <w:szCs w:val="22"/>
        </w:rPr>
        <w:tab/>
      </w:r>
      <w:r w:rsidR="00B217F9" w:rsidRPr="00443A0A">
        <w:rPr>
          <w:sz w:val="22"/>
          <w:szCs w:val="22"/>
        </w:rPr>
        <w:t xml:space="preserve">Kaip vartoti </w:t>
      </w:r>
      <w:proofErr w:type="spellStart"/>
      <w:r w:rsidR="00B217F9" w:rsidRPr="00443A0A">
        <w:rPr>
          <w:sz w:val="22"/>
          <w:szCs w:val="22"/>
        </w:rPr>
        <w:t>Ciprofloxacin</w:t>
      </w:r>
      <w:proofErr w:type="spellEnd"/>
      <w:r w:rsidR="00B217F9" w:rsidRPr="00443A0A">
        <w:rPr>
          <w:sz w:val="22"/>
          <w:szCs w:val="22"/>
        </w:rPr>
        <w:t xml:space="preserve"> Basi</w:t>
      </w:r>
    </w:p>
    <w:p w14:paraId="660F0A8F" w14:textId="7166C3F3" w:rsidR="008D3B35" w:rsidRPr="00443A0A" w:rsidRDefault="00AB4978">
      <w:pPr>
        <w:numPr>
          <w:ilvl w:val="12"/>
          <w:numId w:val="0"/>
        </w:numPr>
        <w:tabs>
          <w:tab w:val="left" w:pos="709"/>
        </w:tabs>
        <w:ind w:right="-2"/>
        <w:rPr>
          <w:sz w:val="22"/>
          <w:szCs w:val="22"/>
        </w:rPr>
      </w:pPr>
      <w:r w:rsidRPr="00443A0A">
        <w:rPr>
          <w:sz w:val="22"/>
          <w:szCs w:val="22"/>
        </w:rPr>
        <w:t>4.</w:t>
      </w:r>
      <w:r w:rsidRPr="00443A0A">
        <w:rPr>
          <w:sz w:val="22"/>
          <w:szCs w:val="22"/>
        </w:rPr>
        <w:tab/>
      </w:r>
      <w:r w:rsidR="00B217F9" w:rsidRPr="00443A0A">
        <w:rPr>
          <w:sz w:val="22"/>
          <w:szCs w:val="22"/>
        </w:rPr>
        <w:t>Galimas šalutinis poveikis</w:t>
      </w:r>
    </w:p>
    <w:p w14:paraId="6A14F1A7" w14:textId="22934B3B" w:rsidR="008D3B35" w:rsidRPr="00443A0A" w:rsidRDefault="00AB4978">
      <w:pPr>
        <w:numPr>
          <w:ilvl w:val="12"/>
          <w:numId w:val="0"/>
        </w:numPr>
        <w:tabs>
          <w:tab w:val="left" w:pos="709"/>
        </w:tabs>
        <w:ind w:right="-2"/>
        <w:rPr>
          <w:sz w:val="22"/>
          <w:szCs w:val="22"/>
        </w:rPr>
      </w:pPr>
      <w:r w:rsidRPr="00443A0A">
        <w:rPr>
          <w:sz w:val="22"/>
          <w:szCs w:val="22"/>
        </w:rPr>
        <w:t>5.</w:t>
      </w:r>
      <w:r w:rsidRPr="00443A0A">
        <w:rPr>
          <w:sz w:val="22"/>
          <w:szCs w:val="22"/>
        </w:rPr>
        <w:tab/>
        <w:t xml:space="preserve">Kaip </w:t>
      </w:r>
      <w:r w:rsidR="00B217F9" w:rsidRPr="00443A0A">
        <w:rPr>
          <w:sz w:val="22"/>
          <w:szCs w:val="22"/>
        </w:rPr>
        <w:t xml:space="preserve">laikyti </w:t>
      </w:r>
      <w:proofErr w:type="spellStart"/>
      <w:r w:rsidR="00B217F9" w:rsidRPr="00443A0A">
        <w:rPr>
          <w:sz w:val="22"/>
          <w:szCs w:val="22"/>
        </w:rPr>
        <w:t>Ciprofloxacin</w:t>
      </w:r>
      <w:proofErr w:type="spellEnd"/>
      <w:r w:rsidR="00B217F9" w:rsidRPr="00443A0A">
        <w:rPr>
          <w:sz w:val="22"/>
          <w:szCs w:val="22"/>
        </w:rPr>
        <w:t xml:space="preserve"> Basi</w:t>
      </w:r>
    </w:p>
    <w:p w14:paraId="2B71ACFF" w14:textId="44E15755" w:rsidR="008D3B35" w:rsidRPr="00443A0A" w:rsidRDefault="00AB4978" w:rsidP="00B217F9">
      <w:pPr>
        <w:numPr>
          <w:ilvl w:val="12"/>
          <w:numId w:val="0"/>
        </w:numPr>
        <w:tabs>
          <w:tab w:val="left" w:pos="709"/>
        </w:tabs>
        <w:ind w:right="-2"/>
        <w:rPr>
          <w:sz w:val="22"/>
          <w:szCs w:val="22"/>
        </w:rPr>
      </w:pPr>
      <w:r w:rsidRPr="00443A0A">
        <w:rPr>
          <w:sz w:val="22"/>
          <w:szCs w:val="22"/>
        </w:rPr>
        <w:t>6.</w:t>
      </w:r>
      <w:r w:rsidRPr="00443A0A">
        <w:rPr>
          <w:sz w:val="22"/>
          <w:szCs w:val="22"/>
        </w:rPr>
        <w:tab/>
      </w:r>
      <w:r w:rsidR="00B217F9" w:rsidRPr="00443A0A">
        <w:rPr>
          <w:sz w:val="22"/>
          <w:szCs w:val="22"/>
        </w:rPr>
        <w:t>Pakuotės turinys ir kita informacija</w:t>
      </w:r>
    </w:p>
    <w:p w14:paraId="430681D6" w14:textId="77777777" w:rsidR="008D3B35" w:rsidRPr="00443A0A" w:rsidRDefault="008D3B35">
      <w:pPr>
        <w:numPr>
          <w:ilvl w:val="12"/>
          <w:numId w:val="0"/>
        </w:numPr>
        <w:ind w:right="-2"/>
        <w:rPr>
          <w:sz w:val="22"/>
          <w:szCs w:val="22"/>
        </w:rPr>
      </w:pPr>
    </w:p>
    <w:p w14:paraId="1A397905" w14:textId="77777777" w:rsidR="00B217F9" w:rsidRPr="00443A0A" w:rsidRDefault="00B217F9">
      <w:pPr>
        <w:numPr>
          <w:ilvl w:val="12"/>
          <w:numId w:val="0"/>
        </w:numPr>
        <w:ind w:right="-2"/>
        <w:rPr>
          <w:sz w:val="22"/>
          <w:szCs w:val="22"/>
        </w:rPr>
      </w:pPr>
    </w:p>
    <w:p w14:paraId="6BAFC85B" w14:textId="03C503DC"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t>1.</w:t>
      </w:r>
      <w:r w:rsidRPr="00443A0A">
        <w:rPr>
          <w:b/>
          <w:bCs/>
          <w:sz w:val="22"/>
          <w:szCs w:val="22"/>
          <w:lang w:eastAsia="x-none"/>
        </w:rPr>
        <w:tab/>
        <w:t xml:space="preserve">Kas yra </w:t>
      </w:r>
      <w:proofErr w:type="spellStart"/>
      <w:r w:rsidR="0006017F" w:rsidRPr="00443A0A">
        <w:rPr>
          <w:b/>
          <w:bCs/>
          <w:sz w:val="22"/>
          <w:szCs w:val="22"/>
          <w:lang w:eastAsia="x-none"/>
        </w:rPr>
        <w:t>Ciprofloxacin</w:t>
      </w:r>
      <w:proofErr w:type="spellEnd"/>
      <w:r w:rsidR="0006017F" w:rsidRPr="00443A0A">
        <w:rPr>
          <w:b/>
          <w:bCs/>
          <w:sz w:val="22"/>
          <w:szCs w:val="22"/>
          <w:lang w:eastAsia="x-none"/>
        </w:rPr>
        <w:t xml:space="preserve"> Basi </w:t>
      </w:r>
      <w:r w:rsidRPr="00443A0A">
        <w:rPr>
          <w:b/>
          <w:bCs/>
          <w:sz w:val="22"/>
          <w:szCs w:val="22"/>
          <w:lang w:eastAsia="x-none"/>
        </w:rPr>
        <w:t>ir kam jis vartojamas</w:t>
      </w:r>
    </w:p>
    <w:p w14:paraId="51A62E30" w14:textId="77777777" w:rsidR="008D3B35" w:rsidRPr="00443A0A" w:rsidRDefault="008D3B35">
      <w:pPr>
        <w:numPr>
          <w:ilvl w:val="12"/>
          <w:numId w:val="0"/>
        </w:numPr>
        <w:ind w:right="-2"/>
        <w:rPr>
          <w:sz w:val="22"/>
          <w:szCs w:val="22"/>
        </w:rPr>
      </w:pPr>
    </w:p>
    <w:p w14:paraId="2FF8FBDC" w14:textId="30FA1F6E" w:rsidR="00B217F9" w:rsidRPr="00443A0A" w:rsidRDefault="00B217F9" w:rsidP="00B217F9">
      <w:pPr>
        <w:ind w:right="-2"/>
        <w:jc w:val="both"/>
        <w:rPr>
          <w:noProof/>
          <w:sz w:val="22"/>
          <w:szCs w:val="22"/>
        </w:rPr>
      </w:pPr>
      <w:proofErr w:type="spellStart"/>
      <w:r w:rsidRPr="00443A0A">
        <w:rPr>
          <w:sz w:val="22"/>
          <w:szCs w:val="22"/>
        </w:rPr>
        <w:t>Ciprofloxacin</w:t>
      </w:r>
      <w:proofErr w:type="spellEnd"/>
      <w:r w:rsidRPr="00443A0A">
        <w:rPr>
          <w:sz w:val="22"/>
          <w:szCs w:val="22"/>
        </w:rPr>
        <w:t xml:space="preserve"> Basi sudėtyje yra </w:t>
      </w:r>
      <w:r w:rsidR="00A6671C">
        <w:rPr>
          <w:sz w:val="22"/>
          <w:szCs w:val="22"/>
        </w:rPr>
        <w:t>veikliosios</w:t>
      </w:r>
      <w:r w:rsidR="00A6671C" w:rsidRPr="00443A0A">
        <w:rPr>
          <w:sz w:val="22"/>
          <w:szCs w:val="22"/>
        </w:rPr>
        <w:t xml:space="preserve"> </w:t>
      </w:r>
      <w:r w:rsidRPr="00443A0A">
        <w:rPr>
          <w:sz w:val="22"/>
          <w:szCs w:val="22"/>
        </w:rPr>
        <w:t xml:space="preserve">medžiagos </w:t>
      </w:r>
      <w:proofErr w:type="spellStart"/>
      <w:r w:rsidRPr="00443A0A">
        <w:rPr>
          <w:sz w:val="22"/>
          <w:szCs w:val="22"/>
        </w:rPr>
        <w:t>ciprofloksacino</w:t>
      </w:r>
      <w:proofErr w:type="spellEnd"/>
      <w:r w:rsidRPr="00443A0A">
        <w:rPr>
          <w:sz w:val="22"/>
          <w:szCs w:val="22"/>
        </w:rPr>
        <w:t xml:space="preserve">. </w:t>
      </w:r>
      <w:proofErr w:type="spellStart"/>
      <w:r w:rsidRPr="00443A0A">
        <w:rPr>
          <w:sz w:val="22"/>
          <w:szCs w:val="22"/>
        </w:rPr>
        <w:t>Ciprofloksacinas</w:t>
      </w:r>
      <w:proofErr w:type="spellEnd"/>
      <w:r w:rsidRPr="00443A0A">
        <w:rPr>
          <w:sz w:val="22"/>
          <w:szCs w:val="22"/>
        </w:rPr>
        <w:t xml:space="preserve"> – antibiotikas, priklausantis </w:t>
      </w:r>
      <w:proofErr w:type="spellStart"/>
      <w:r w:rsidRPr="00443A0A">
        <w:rPr>
          <w:sz w:val="22"/>
          <w:szCs w:val="22"/>
        </w:rPr>
        <w:t>fluoro</w:t>
      </w:r>
      <w:r w:rsidR="008F3943">
        <w:rPr>
          <w:sz w:val="22"/>
          <w:szCs w:val="22"/>
        </w:rPr>
        <w:t>ch</w:t>
      </w:r>
      <w:r w:rsidRPr="00443A0A">
        <w:rPr>
          <w:sz w:val="22"/>
          <w:szCs w:val="22"/>
        </w:rPr>
        <w:t>inolonų</w:t>
      </w:r>
      <w:proofErr w:type="spellEnd"/>
      <w:r w:rsidRPr="00443A0A">
        <w:rPr>
          <w:sz w:val="22"/>
          <w:szCs w:val="22"/>
        </w:rPr>
        <w:t xml:space="preserve"> grupei. </w:t>
      </w:r>
      <w:proofErr w:type="spellStart"/>
      <w:r w:rsidRPr="00443A0A">
        <w:rPr>
          <w:sz w:val="22"/>
          <w:szCs w:val="22"/>
        </w:rPr>
        <w:t>Ciprofloksacinas</w:t>
      </w:r>
      <w:proofErr w:type="spellEnd"/>
      <w:r w:rsidRPr="00443A0A">
        <w:rPr>
          <w:sz w:val="22"/>
          <w:szCs w:val="22"/>
        </w:rPr>
        <w:t xml:space="preserve"> žudo infekcijas sukeliančias bakterijas. Jis veik</w:t>
      </w:r>
      <w:r w:rsidR="00A225F3">
        <w:rPr>
          <w:sz w:val="22"/>
          <w:szCs w:val="22"/>
        </w:rPr>
        <w:t>i</w:t>
      </w:r>
      <w:r w:rsidRPr="00443A0A">
        <w:rPr>
          <w:sz w:val="22"/>
          <w:szCs w:val="22"/>
        </w:rPr>
        <w:t>a tik su tam tikromis bakterijų padermėmis.</w:t>
      </w:r>
    </w:p>
    <w:p w14:paraId="7DE302DB" w14:textId="77777777" w:rsidR="00B217F9" w:rsidRPr="00443A0A" w:rsidRDefault="00B217F9" w:rsidP="00B217F9">
      <w:pPr>
        <w:ind w:right="-2"/>
        <w:jc w:val="both"/>
        <w:rPr>
          <w:noProof/>
          <w:sz w:val="22"/>
          <w:szCs w:val="22"/>
        </w:rPr>
      </w:pPr>
    </w:p>
    <w:p w14:paraId="08F186E5" w14:textId="06947D61" w:rsidR="00B217F9" w:rsidRPr="00443A0A" w:rsidRDefault="00B217F9" w:rsidP="00B217F9">
      <w:pPr>
        <w:ind w:right="-2"/>
        <w:jc w:val="both"/>
        <w:rPr>
          <w:noProof/>
          <w:sz w:val="22"/>
          <w:szCs w:val="22"/>
          <w:u w:val="single"/>
        </w:rPr>
      </w:pPr>
      <w:r w:rsidRPr="00443A0A">
        <w:rPr>
          <w:sz w:val="22"/>
          <w:szCs w:val="22"/>
          <w:u w:val="single"/>
        </w:rPr>
        <w:t>Suaugusie</w:t>
      </w:r>
      <w:r w:rsidR="00E00DC7">
        <w:rPr>
          <w:sz w:val="22"/>
          <w:szCs w:val="22"/>
          <w:u w:val="single"/>
        </w:rPr>
        <w:t>siems</w:t>
      </w:r>
    </w:p>
    <w:p w14:paraId="34D0B212" w14:textId="77777777" w:rsidR="00B217F9" w:rsidRPr="00443A0A" w:rsidRDefault="00B217F9" w:rsidP="00B217F9">
      <w:pPr>
        <w:numPr>
          <w:ilvl w:val="12"/>
          <w:numId w:val="0"/>
        </w:numPr>
        <w:jc w:val="both"/>
        <w:rPr>
          <w:noProof/>
          <w:sz w:val="22"/>
          <w:szCs w:val="22"/>
        </w:rPr>
      </w:pPr>
      <w:proofErr w:type="spellStart"/>
      <w:r w:rsidRPr="00443A0A">
        <w:rPr>
          <w:sz w:val="22"/>
          <w:szCs w:val="22"/>
        </w:rPr>
        <w:t>Ciprofloxacin</w:t>
      </w:r>
      <w:proofErr w:type="spellEnd"/>
      <w:r w:rsidRPr="00443A0A">
        <w:rPr>
          <w:sz w:val="22"/>
          <w:szCs w:val="22"/>
        </w:rPr>
        <w:t xml:space="preserve"> Basi naudojamas suaugusiesiems siekiant gydyti šias bakterines infekcijas:</w:t>
      </w:r>
    </w:p>
    <w:p w14:paraId="454C1CD4" w14:textId="0E977ADA" w:rsidR="00B217F9" w:rsidRPr="00443A0A" w:rsidRDefault="00B217F9" w:rsidP="00443A0A">
      <w:pPr>
        <w:numPr>
          <w:ilvl w:val="0"/>
          <w:numId w:val="1"/>
        </w:numPr>
        <w:ind w:left="567" w:right="-2" w:hanging="567"/>
        <w:jc w:val="both"/>
        <w:rPr>
          <w:sz w:val="22"/>
          <w:szCs w:val="22"/>
        </w:rPr>
      </w:pPr>
      <w:r w:rsidRPr="00443A0A">
        <w:rPr>
          <w:sz w:val="22"/>
          <w:szCs w:val="22"/>
        </w:rPr>
        <w:t>kvėpavimo tak</w:t>
      </w:r>
      <w:r w:rsidR="00B72331">
        <w:rPr>
          <w:sz w:val="22"/>
          <w:szCs w:val="22"/>
        </w:rPr>
        <w:t>ų</w:t>
      </w:r>
      <w:r w:rsidRPr="00443A0A">
        <w:rPr>
          <w:sz w:val="22"/>
          <w:szCs w:val="22"/>
        </w:rPr>
        <w:t xml:space="preserve"> infekcijas</w:t>
      </w:r>
      <w:r w:rsidR="006449E1">
        <w:rPr>
          <w:sz w:val="22"/>
          <w:szCs w:val="22"/>
        </w:rPr>
        <w:t>;</w:t>
      </w:r>
    </w:p>
    <w:p w14:paraId="13FAC503" w14:textId="6ABE6EFD" w:rsidR="00B217F9" w:rsidRPr="00443A0A" w:rsidRDefault="00B217F9" w:rsidP="00443A0A">
      <w:pPr>
        <w:numPr>
          <w:ilvl w:val="0"/>
          <w:numId w:val="1"/>
        </w:numPr>
        <w:ind w:left="567" w:right="-2" w:hanging="567"/>
        <w:jc w:val="both"/>
        <w:rPr>
          <w:sz w:val="22"/>
          <w:szCs w:val="22"/>
        </w:rPr>
      </w:pPr>
      <w:r w:rsidRPr="00443A0A">
        <w:rPr>
          <w:sz w:val="22"/>
          <w:szCs w:val="22"/>
        </w:rPr>
        <w:t>ilgalaikes ar atsinaujinančias ausų ar sinusų infekcijas</w:t>
      </w:r>
      <w:r w:rsidR="006449E1">
        <w:rPr>
          <w:sz w:val="22"/>
          <w:szCs w:val="22"/>
        </w:rPr>
        <w:t>;</w:t>
      </w:r>
    </w:p>
    <w:p w14:paraId="1664CF52" w14:textId="6450B564" w:rsidR="00B217F9" w:rsidRPr="00443A0A" w:rsidRDefault="00B217F9" w:rsidP="00443A0A">
      <w:pPr>
        <w:numPr>
          <w:ilvl w:val="0"/>
          <w:numId w:val="1"/>
        </w:numPr>
        <w:ind w:left="567" w:right="-2" w:hanging="567"/>
        <w:jc w:val="both"/>
        <w:rPr>
          <w:sz w:val="22"/>
          <w:szCs w:val="22"/>
        </w:rPr>
      </w:pPr>
      <w:r w:rsidRPr="00443A0A">
        <w:rPr>
          <w:sz w:val="22"/>
          <w:szCs w:val="22"/>
        </w:rPr>
        <w:t>šlapimo t</w:t>
      </w:r>
      <w:r w:rsidR="00AD75DB">
        <w:rPr>
          <w:sz w:val="22"/>
          <w:szCs w:val="22"/>
        </w:rPr>
        <w:t>akų</w:t>
      </w:r>
      <w:r w:rsidRPr="00443A0A">
        <w:rPr>
          <w:sz w:val="22"/>
          <w:szCs w:val="22"/>
        </w:rPr>
        <w:t xml:space="preserve"> infekcijas</w:t>
      </w:r>
      <w:r w:rsidR="006449E1">
        <w:rPr>
          <w:sz w:val="22"/>
          <w:szCs w:val="22"/>
        </w:rPr>
        <w:t>;</w:t>
      </w:r>
    </w:p>
    <w:p w14:paraId="34723E5A" w14:textId="7B464F07" w:rsidR="00B217F9" w:rsidRPr="00443A0A" w:rsidRDefault="00B217F9" w:rsidP="00443A0A">
      <w:pPr>
        <w:numPr>
          <w:ilvl w:val="0"/>
          <w:numId w:val="1"/>
        </w:numPr>
        <w:ind w:left="567" w:right="-2" w:hanging="567"/>
        <w:jc w:val="both"/>
        <w:rPr>
          <w:sz w:val="22"/>
          <w:szCs w:val="22"/>
        </w:rPr>
      </w:pPr>
      <w:r w:rsidRPr="00443A0A">
        <w:rPr>
          <w:sz w:val="22"/>
          <w:szCs w:val="22"/>
        </w:rPr>
        <w:t xml:space="preserve">vyrų ir moterų </w:t>
      </w:r>
      <w:r w:rsidR="00D4380C">
        <w:rPr>
          <w:sz w:val="22"/>
          <w:szCs w:val="22"/>
        </w:rPr>
        <w:t>lyties takų</w:t>
      </w:r>
      <w:r w:rsidR="00D4380C" w:rsidRPr="00443A0A">
        <w:rPr>
          <w:sz w:val="22"/>
          <w:szCs w:val="22"/>
        </w:rPr>
        <w:t xml:space="preserve"> </w:t>
      </w:r>
      <w:r w:rsidRPr="00443A0A">
        <w:rPr>
          <w:sz w:val="22"/>
          <w:szCs w:val="22"/>
        </w:rPr>
        <w:t>infekcijas</w:t>
      </w:r>
      <w:r w:rsidR="006449E1">
        <w:rPr>
          <w:sz w:val="22"/>
          <w:szCs w:val="22"/>
        </w:rPr>
        <w:t>;</w:t>
      </w:r>
    </w:p>
    <w:p w14:paraId="1DCEDA10" w14:textId="5352CBBC" w:rsidR="00B217F9" w:rsidRPr="00443A0A" w:rsidRDefault="00B217F9" w:rsidP="00443A0A">
      <w:pPr>
        <w:numPr>
          <w:ilvl w:val="0"/>
          <w:numId w:val="1"/>
        </w:numPr>
        <w:ind w:left="567" w:right="-2" w:hanging="567"/>
        <w:jc w:val="both"/>
        <w:rPr>
          <w:sz w:val="22"/>
          <w:szCs w:val="22"/>
        </w:rPr>
      </w:pPr>
      <w:r w:rsidRPr="00443A0A">
        <w:rPr>
          <w:sz w:val="22"/>
          <w:szCs w:val="22"/>
        </w:rPr>
        <w:t xml:space="preserve">virškinamojo trakto infekcijas ir </w:t>
      </w:r>
      <w:proofErr w:type="spellStart"/>
      <w:r w:rsidR="00023275">
        <w:rPr>
          <w:sz w:val="22"/>
          <w:szCs w:val="22"/>
        </w:rPr>
        <w:t>intraabdominalines</w:t>
      </w:r>
      <w:proofErr w:type="spellEnd"/>
      <w:r w:rsidR="00023275" w:rsidRPr="00443A0A">
        <w:rPr>
          <w:sz w:val="22"/>
          <w:szCs w:val="22"/>
        </w:rPr>
        <w:t xml:space="preserve"> </w:t>
      </w:r>
      <w:r w:rsidRPr="00443A0A">
        <w:rPr>
          <w:sz w:val="22"/>
          <w:szCs w:val="22"/>
        </w:rPr>
        <w:t>infekcijas</w:t>
      </w:r>
      <w:r w:rsidR="006449E1">
        <w:rPr>
          <w:sz w:val="22"/>
          <w:szCs w:val="22"/>
        </w:rPr>
        <w:t>;</w:t>
      </w:r>
    </w:p>
    <w:p w14:paraId="239069B6" w14:textId="01C808E3" w:rsidR="00B217F9" w:rsidRPr="00443A0A" w:rsidRDefault="00B217F9" w:rsidP="00443A0A">
      <w:pPr>
        <w:numPr>
          <w:ilvl w:val="0"/>
          <w:numId w:val="1"/>
        </w:numPr>
        <w:ind w:left="567" w:right="-2" w:hanging="567"/>
        <w:jc w:val="both"/>
        <w:rPr>
          <w:sz w:val="22"/>
          <w:szCs w:val="22"/>
        </w:rPr>
      </w:pPr>
      <w:r w:rsidRPr="00443A0A">
        <w:rPr>
          <w:sz w:val="22"/>
          <w:szCs w:val="22"/>
        </w:rPr>
        <w:t>odos ir minkštųjų audinių infekcijas</w:t>
      </w:r>
      <w:r w:rsidR="006449E1">
        <w:rPr>
          <w:sz w:val="22"/>
          <w:szCs w:val="22"/>
        </w:rPr>
        <w:t>;</w:t>
      </w:r>
    </w:p>
    <w:p w14:paraId="7634330C" w14:textId="67904B6A" w:rsidR="00B217F9" w:rsidRPr="00443A0A" w:rsidRDefault="00B217F9" w:rsidP="00443A0A">
      <w:pPr>
        <w:numPr>
          <w:ilvl w:val="0"/>
          <w:numId w:val="1"/>
        </w:numPr>
        <w:ind w:left="567" w:right="-2" w:hanging="567"/>
        <w:jc w:val="both"/>
        <w:rPr>
          <w:sz w:val="22"/>
          <w:szCs w:val="22"/>
        </w:rPr>
      </w:pPr>
      <w:r w:rsidRPr="00443A0A">
        <w:rPr>
          <w:sz w:val="22"/>
          <w:szCs w:val="22"/>
        </w:rPr>
        <w:t>kaulų ir sąnarių infekcijas</w:t>
      </w:r>
      <w:r w:rsidR="006449E1">
        <w:rPr>
          <w:sz w:val="22"/>
          <w:szCs w:val="22"/>
        </w:rPr>
        <w:t>;</w:t>
      </w:r>
    </w:p>
    <w:p w14:paraId="4B973B96" w14:textId="31419DDD" w:rsidR="00B217F9" w:rsidRPr="00443A0A" w:rsidRDefault="00DE3FB1" w:rsidP="00443A0A">
      <w:pPr>
        <w:numPr>
          <w:ilvl w:val="0"/>
          <w:numId w:val="1"/>
        </w:numPr>
        <w:ind w:left="567" w:right="-2" w:hanging="567"/>
        <w:jc w:val="both"/>
        <w:rPr>
          <w:sz w:val="22"/>
          <w:szCs w:val="22"/>
        </w:rPr>
      </w:pPr>
      <w:r>
        <w:rPr>
          <w:sz w:val="22"/>
          <w:szCs w:val="22"/>
        </w:rPr>
        <w:t>įkvėpus</w:t>
      </w:r>
      <w:r w:rsidRPr="00443A0A">
        <w:rPr>
          <w:sz w:val="22"/>
          <w:szCs w:val="22"/>
        </w:rPr>
        <w:t xml:space="preserve"> </w:t>
      </w:r>
      <w:r w:rsidR="00B217F9" w:rsidRPr="00443A0A">
        <w:rPr>
          <w:sz w:val="22"/>
          <w:szCs w:val="22"/>
        </w:rPr>
        <w:t xml:space="preserve">juodligės </w:t>
      </w:r>
      <w:r>
        <w:rPr>
          <w:sz w:val="22"/>
          <w:szCs w:val="22"/>
        </w:rPr>
        <w:t>sukėlėjo</w:t>
      </w:r>
      <w:r w:rsidR="006449E1">
        <w:rPr>
          <w:sz w:val="22"/>
          <w:szCs w:val="22"/>
        </w:rPr>
        <w:t>.</w:t>
      </w:r>
    </w:p>
    <w:p w14:paraId="03D5B673" w14:textId="77777777" w:rsidR="00B217F9" w:rsidRPr="00443A0A" w:rsidRDefault="00B217F9" w:rsidP="00B217F9">
      <w:pPr>
        <w:numPr>
          <w:ilvl w:val="12"/>
          <w:numId w:val="0"/>
        </w:numPr>
        <w:jc w:val="both"/>
        <w:rPr>
          <w:noProof/>
          <w:sz w:val="22"/>
          <w:szCs w:val="22"/>
        </w:rPr>
      </w:pPr>
    </w:p>
    <w:p w14:paraId="38C4FBCC" w14:textId="77777777" w:rsidR="00B217F9" w:rsidRPr="00443A0A" w:rsidRDefault="00B217F9" w:rsidP="00B217F9">
      <w:pPr>
        <w:numPr>
          <w:ilvl w:val="12"/>
          <w:numId w:val="0"/>
        </w:numPr>
        <w:jc w:val="both"/>
        <w:rPr>
          <w:noProof/>
          <w:sz w:val="22"/>
          <w:szCs w:val="22"/>
        </w:rPr>
      </w:pPr>
      <w:proofErr w:type="spellStart"/>
      <w:r w:rsidRPr="00443A0A">
        <w:rPr>
          <w:sz w:val="22"/>
          <w:szCs w:val="22"/>
        </w:rPr>
        <w:t>Ciprofloksacinas</w:t>
      </w:r>
      <w:proofErr w:type="spellEnd"/>
      <w:r w:rsidRPr="00443A0A">
        <w:rPr>
          <w:sz w:val="22"/>
          <w:szCs w:val="22"/>
        </w:rPr>
        <w:t xml:space="preserve"> gali būti naudojamas pacientams, kurie turi mažai baltųjų kraujo kūnelių (</w:t>
      </w:r>
      <w:proofErr w:type="spellStart"/>
      <w:r w:rsidRPr="00443A0A">
        <w:rPr>
          <w:sz w:val="22"/>
          <w:szCs w:val="22"/>
        </w:rPr>
        <w:t>neutropenija</w:t>
      </w:r>
      <w:proofErr w:type="spellEnd"/>
      <w:r w:rsidRPr="00443A0A">
        <w:rPr>
          <w:sz w:val="22"/>
          <w:szCs w:val="22"/>
        </w:rPr>
        <w:t>) ir karščiuoja dėl, kaip manoma, bakterinės infekcijos.</w:t>
      </w:r>
    </w:p>
    <w:p w14:paraId="77FC866A" w14:textId="77777777" w:rsidR="00B217F9" w:rsidRPr="00443A0A" w:rsidRDefault="00B217F9" w:rsidP="00B217F9">
      <w:pPr>
        <w:numPr>
          <w:ilvl w:val="12"/>
          <w:numId w:val="0"/>
        </w:numPr>
        <w:jc w:val="both"/>
        <w:rPr>
          <w:noProof/>
          <w:sz w:val="22"/>
          <w:szCs w:val="22"/>
        </w:rPr>
      </w:pPr>
    </w:p>
    <w:p w14:paraId="2DBD9163" w14:textId="3D51FB81" w:rsidR="00B217F9" w:rsidRPr="00443A0A" w:rsidRDefault="00B217F9" w:rsidP="00B217F9">
      <w:pPr>
        <w:numPr>
          <w:ilvl w:val="12"/>
          <w:numId w:val="0"/>
        </w:numPr>
        <w:jc w:val="both"/>
        <w:rPr>
          <w:noProof/>
          <w:sz w:val="22"/>
          <w:szCs w:val="22"/>
        </w:rPr>
      </w:pPr>
      <w:r w:rsidRPr="00443A0A">
        <w:rPr>
          <w:sz w:val="22"/>
          <w:szCs w:val="22"/>
        </w:rPr>
        <w:t xml:space="preserve">Jei sergate </w:t>
      </w:r>
      <w:r w:rsidR="00DE3FB1">
        <w:rPr>
          <w:sz w:val="22"/>
          <w:szCs w:val="22"/>
        </w:rPr>
        <w:t>sunkia</w:t>
      </w:r>
      <w:r w:rsidR="00DE3FB1" w:rsidRPr="00443A0A">
        <w:rPr>
          <w:sz w:val="22"/>
          <w:szCs w:val="22"/>
        </w:rPr>
        <w:t xml:space="preserve"> </w:t>
      </w:r>
      <w:r w:rsidRPr="00443A0A">
        <w:rPr>
          <w:sz w:val="22"/>
          <w:szCs w:val="22"/>
        </w:rPr>
        <w:t xml:space="preserve">infekcija arba infekcija, kurią sukėlė daugiau nei vieno tipo bakterija, jums kartu su </w:t>
      </w:r>
      <w:proofErr w:type="spellStart"/>
      <w:r w:rsidRPr="00443A0A">
        <w:rPr>
          <w:sz w:val="22"/>
          <w:szCs w:val="22"/>
        </w:rPr>
        <w:t>Ciprofloxacin</w:t>
      </w:r>
      <w:proofErr w:type="spellEnd"/>
      <w:r w:rsidRPr="00443A0A">
        <w:rPr>
          <w:sz w:val="22"/>
          <w:szCs w:val="22"/>
        </w:rPr>
        <w:t xml:space="preserve"> Basi gali būti paskirtas papildomas gydymas antibiotikais.</w:t>
      </w:r>
    </w:p>
    <w:p w14:paraId="5C7F46A0" w14:textId="77777777" w:rsidR="00B217F9" w:rsidRPr="00443A0A" w:rsidRDefault="00B217F9" w:rsidP="00B217F9">
      <w:pPr>
        <w:numPr>
          <w:ilvl w:val="12"/>
          <w:numId w:val="0"/>
        </w:numPr>
        <w:jc w:val="both"/>
        <w:rPr>
          <w:noProof/>
          <w:sz w:val="22"/>
          <w:szCs w:val="22"/>
        </w:rPr>
      </w:pPr>
    </w:p>
    <w:p w14:paraId="19C542CA" w14:textId="77777777" w:rsidR="00B217F9" w:rsidRPr="00443A0A" w:rsidRDefault="00B217F9" w:rsidP="00B217F9">
      <w:pPr>
        <w:numPr>
          <w:ilvl w:val="12"/>
          <w:numId w:val="0"/>
        </w:numPr>
        <w:jc w:val="both"/>
        <w:rPr>
          <w:noProof/>
          <w:sz w:val="22"/>
          <w:szCs w:val="22"/>
          <w:u w:val="single"/>
        </w:rPr>
      </w:pPr>
      <w:r w:rsidRPr="00443A0A">
        <w:rPr>
          <w:sz w:val="22"/>
          <w:szCs w:val="22"/>
          <w:u w:val="single"/>
        </w:rPr>
        <w:t>Vaikams ir paaugliams</w:t>
      </w:r>
    </w:p>
    <w:p w14:paraId="3FA010FB" w14:textId="0D2A6400" w:rsidR="00B217F9" w:rsidRDefault="00B217F9" w:rsidP="00B217F9">
      <w:pPr>
        <w:numPr>
          <w:ilvl w:val="12"/>
          <w:numId w:val="0"/>
        </w:numPr>
        <w:jc w:val="both"/>
        <w:rPr>
          <w:sz w:val="22"/>
          <w:szCs w:val="22"/>
        </w:rPr>
      </w:pPr>
      <w:proofErr w:type="spellStart"/>
      <w:r w:rsidRPr="00443A0A">
        <w:rPr>
          <w:sz w:val="22"/>
          <w:szCs w:val="22"/>
        </w:rPr>
        <w:t>Ciprofloxacin</w:t>
      </w:r>
      <w:proofErr w:type="spellEnd"/>
      <w:r w:rsidRPr="00443A0A">
        <w:rPr>
          <w:sz w:val="22"/>
          <w:szCs w:val="22"/>
        </w:rPr>
        <w:t xml:space="preserve"> Basi naudojamas vaikams ir paaugliams, kuriuos prižiūri </w:t>
      </w:r>
      <w:r w:rsidR="00DE3FB1">
        <w:rPr>
          <w:sz w:val="22"/>
          <w:szCs w:val="22"/>
        </w:rPr>
        <w:t>gydytojai</w:t>
      </w:r>
      <w:r w:rsidRPr="00443A0A">
        <w:rPr>
          <w:sz w:val="22"/>
          <w:szCs w:val="22"/>
        </w:rPr>
        <w:t xml:space="preserve"> gydydami šias bakterines infekcijas:</w:t>
      </w:r>
    </w:p>
    <w:p w14:paraId="6C9BA72F" w14:textId="593B9DDF" w:rsidR="00B23722" w:rsidRPr="00443A0A" w:rsidRDefault="00B23722" w:rsidP="001158E5">
      <w:pPr>
        <w:numPr>
          <w:ilvl w:val="12"/>
          <w:numId w:val="0"/>
        </w:numPr>
        <w:ind w:left="567" w:hanging="567"/>
        <w:jc w:val="both"/>
        <w:rPr>
          <w:noProof/>
          <w:sz w:val="22"/>
          <w:szCs w:val="22"/>
        </w:rPr>
      </w:pPr>
      <w:r w:rsidRPr="00443A0A">
        <w:rPr>
          <w:sz w:val="22"/>
          <w:szCs w:val="22"/>
        </w:rPr>
        <w:t>-</w:t>
      </w:r>
      <w:r w:rsidRPr="00443A0A">
        <w:rPr>
          <w:sz w:val="22"/>
          <w:szCs w:val="22"/>
        </w:rPr>
        <w:tab/>
      </w:r>
      <w:r w:rsidR="00D20763" w:rsidRPr="00443A0A">
        <w:rPr>
          <w:sz w:val="22"/>
          <w:szCs w:val="22"/>
        </w:rPr>
        <w:t>vaik</w:t>
      </w:r>
      <w:r w:rsidR="00D20763">
        <w:rPr>
          <w:sz w:val="22"/>
          <w:szCs w:val="22"/>
        </w:rPr>
        <w:t>ų</w:t>
      </w:r>
      <w:r w:rsidR="00D20763" w:rsidRPr="00443A0A">
        <w:rPr>
          <w:sz w:val="22"/>
          <w:szCs w:val="22"/>
        </w:rPr>
        <w:t xml:space="preserve"> ir paaugli</w:t>
      </w:r>
      <w:r w:rsidR="00D20763">
        <w:rPr>
          <w:sz w:val="22"/>
          <w:szCs w:val="22"/>
        </w:rPr>
        <w:t>ų</w:t>
      </w:r>
      <w:r w:rsidR="00D20763" w:rsidRPr="00443A0A">
        <w:rPr>
          <w:sz w:val="22"/>
          <w:szCs w:val="22"/>
        </w:rPr>
        <w:t>, sergan</w:t>
      </w:r>
      <w:r w:rsidR="00D20763">
        <w:rPr>
          <w:sz w:val="22"/>
          <w:szCs w:val="22"/>
        </w:rPr>
        <w:t>čių</w:t>
      </w:r>
      <w:r w:rsidR="00D20763" w:rsidRPr="00443A0A">
        <w:rPr>
          <w:sz w:val="22"/>
          <w:szCs w:val="22"/>
        </w:rPr>
        <w:t xml:space="preserve"> cistine fibroze</w:t>
      </w:r>
      <w:r w:rsidR="00D20763">
        <w:rPr>
          <w:sz w:val="22"/>
          <w:szCs w:val="22"/>
        </w:rPr>
        <w:t>,</w:t>
      </w:r>
      <w:r w:rsidR="00D20763" w:rsidRPr="00443A0A" w:rsidDel="00DD6B7D">
        <w:rPr>
          <w:sz w:val="22"/>
          <w:szCs w:val="22"/>
        </w:rPr>
        <w:t xml:space="preserve"> </w:t>
      </w:r>
      <w:r w:rsidRPr="00443A0A">
        <w:rPr>
          <w:sz w:val="22"/>
          <w:szCs w:val="22"/>
        </w:rPr>
        <w:t xml:space="preserve">bronchų </w:t>
      </w:r>
      <w:r w:rsidR="00DD6B7D">
        <w:rPr>
          <w:sz w:val="22"/>
          <w:szCs w:val="22"/>
        </w:rPr>
        <w:t xml:space="preserve">ir plaučių </w:t>
      </w:r>
      <w:r w:rsidRPr="00443A0A">
        <w:rPr>
          <w:sz w:val="22"/>
          <w:szCs w:val="22"/>
        </w:rPr>
        <w:t>infekcijas</w:t>
      </w:r>
      <w:r w:rsidR="006449E1">
        <w:rPr>
          <w:sz w:val="22"/>
          <w:szCs w:val="22"/>
        </w:rPr>
        <w:t>;</w:t>
      </w:r>
    </w:p>
    <w:p w14:paraId="096CEFA9" w14:textId="2E4B0933"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r>
      <w:r w:rsidR="00DE3FB1">
        <w:rPr>
          <w:sz w:val="22"/>
          <w:szCs w:val="22"/>
        </w:rPr>
        <w:t>komplikuotas</w:t>
      </w:r>
      <w:r w:rsidR="00DE3FB1" w:rsidRPr="00443A0A">
        <w:rPr>
          <w:sz w:val="22"/>
          <w:szCs w:val="22"/>
        </w:rPr>
        <w:t xml:space="preserve"> </w:t>
      </w:r>
      <w:r w:rsidRPr="00443A0A">
        <w:rPr>
          <w:sz w:val="22"/>
          <w:szCs w:val="22"/>
        </w:rPr>
        <w:t>šlapimo t</w:t>
      </w:r>
      <w:r w:rsidR="00AD75DB">
        <w:rPr>
          <w:sz w:val="22"/>
          <w:szCs w:val="22"/>
        </w:rPr>
        <w:t>akų</w:t>
      </w:r>
      <w:r w:rsidRPr="00443A0A">
        <w:rPr>
          <w:sz w:val="22"/>
          <w:szCs w:val="22"/>
        </w:rPr>
        <w:t xml:space="preserve"> infekcijas, įskaitant infekcijas, kurios pasiekė inkstus (</w:t>
      </w:r>
      <w:proofErr w:type="spellStart"/>
      <w:r w:rsidRPr="00443A0A">
        <w:rPr>
          <w:sz w:val="22"/>
          <w:szCs w:val="22"/>
        </w:rPr>
        <w:t>pielonefritas</w:t>
      </w:r>
      <w:proofErr w:type="spellEnd"/>
      <w:r w:rsidRPr="00443A0A">
        <w:rPr>
          <w:sz w:val="22"/>
          <w:szCs w:val="22"/>
        </w:rPr>
        <w:t>)</w:t>
      </w:r>
      <w:r w:rsidR="006449E1">
        <w:rPr>
          <w:sz w:val="22"/>
          <w:szCs w:val="22"/>
        </w:rPr>
        <w:t>;</w:t>
      </w:r>
    </w:p>
    <w:p w14:paraId="3332CB7C" w14:textId="08E4E5A6"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r>
      <w:r w:rsidR="00DE3FB1">
        <w:rPr>
          <w:sz w:val="22"/>
          <w:szCs w:val="22"/>
        </w:rPr>
        <w:t>įkvėpus</w:t>
      </w:r>
      <w:r w:rsidR="00DE3FB1" w:rsidRPr="00443A0A">
        <w:rPr>
          <w:sz w:val="22"/>
          <w:szCs w:val="22"/>
        </w:rPr>
        <w:t xml:space="preserve"> </w:t>
      </w:r>
      <w:r w:rsidRPr="00443A0A">
        <w:rPr>
          <w:sz w:val="22"/>
          <w:szCs w:val="22"/>
        </w:rPr>
        <w:t xml:space="preserve">juodligės </w:t>
      </w:r>
      <w:r w:rsidR="00DE3FB1">
        <w:rPr>
          <w:sz w:val="22"/>
          <w:szCs w:val="22"/>
        </w:rPr>
        <w:t>sukėlėjo</w:t>
      </w:r>
      <w:r w:rsidR="006449E1">
        <w:rPr>
          <w:sz w:val="22"/>
          <w:szCs w:val="22"/>
        </w:rPr>
        <w:t>.</w:t>
      </w:r>
    </w:p>
    <w:p w14:paraId="3EB52A84" w14:textId="77777777" w:rsidR="00B217F9" w:rsidRPr="00443A0A" w:rsidRDefault="00B217F9" w:rsidP="00B217F9">
      <w:pPr>
        <w:numPr>
          <w:ilvl w:val="12"/>
          <w:numId w:val="0"/>
        </w:numPr>
        <w:ind w:left="567" w:hanging="567"/>
        <w:jc w:val="both"/>
        <w:rPr>
          <w:noProof/>
          <w:sz w:val="22"/>
          <w:szCs w:val="22"/>
        </w:rPr>
      </w:pPr>
    </w:p>
    <w:p w14:paraId="472CD4F5" w14:textId="1C520031" w:rsidR="00B217F9" w:rsidRPr="00443A0A" w:rsidRDefault="00B217F9" w:rsidP="00B217F9">
      <w:pPr>
        <w:jc w:val="both"/>
        <w:rPr>
          <w:sz w:val="22"/>
          <w:szCs w:val="22"/>
        </w:rPr>
      </w:pPr>
      <w:proofErr w:type="spellStart"/>
      <w:r w:rsidRPr="00443A0A">
        <w:rPr>
          <w:sz w:val="22"/>
          <w:szCs w:val="22"/>
        </w:rPr>
        <w:t>Ciprofloxacin</w:t>
      </w:r>
      <w:proofErr w:type="spellEnd"/>
      <w:r w:rsidRPr="00443A0A">
        <w:rPr>
          <w:sz w:val="22"/>
          <w:szCs w:val="22"/>
        </w:rPr>
        <w:t xml:space="preserve"> Basi taip pat gali būti </w:t>
      </w:r>
      <w:r w:rsidR="00EE0F13">
        <w:rPr>
          <w:sz w:val="22"/>
          <w:szCs w:val="22"/>
        </w:rPr>
        <w:t>vartojamas</w:t>
      </w:r>
      <w:r w:rsidR="00EE0F13" w:rsidRPr="00443A0A">
        <w:rPr>
          <w:sz w:val="22"/>
          <w:szCs w:val="22"/>
        </w:rPr>
        <w:t xml:space="preserve"> </w:t>
      </w:r>
      <w:r w:rsidRPr="00443A0A">
        <w:rPr>
          <w:sz w:val="22"/>
          <w:szCs w:val="22"/>
        </w:rPr>
        <w:t>gydant kitas ūmias vaikų ir paauglių infekcijas, kai jūsų gydytojas mano, kad tai būtina.</w:t>
      </w:r>
    </w:p>
    <w:p w14:paraId="740EE746" w14:textId="77777777" w:rsidR="008D3B35" w:rsidRPr="00443A0A" w:rsidRDefault="008D3B35">
      <w:pPr>
        <w:numPr>
          <w:ilvl w:val="12"/>
          <w:numId w:val="0"/>
        </w:numPr>
        <w:ind w:right="-2"/>
        <w:rPr>
          <w:sz w:val="22"/>
          <w:szCs w:val="22"/>
        </w:rPr>
      </w:pPr>
    </w:p>
    <w:p w14:paraId="7ACB5A2B" w14:textId="08F18EF8" w:rsidR="008D3B35" w:rsidRPr="00443A0A" w:rsidRDefault="00AB4978">
      <w:pPr>
        <w:keepNext/>
        <w:tabs>
          <w:tab w:val="left" w:pos="567"/>
        </w:tabs>
        <w:spacing w:line="260" w:lineRule="exact"/>
        <w:jc w:val="both"/>
        <w:outlineLvl w:val="3"/>
        <w:rPr>
          <w:b/>
          <w:bCs/>
          <w:sz w:val="22"/>
          <w:szCs w:val="22"/>
          <w:lang w:eastAsia="x-none"/>
        </w:rPr>
      </w:pPr>
      <w:r w:rsidRPr="00443A0A">
        <w:rPr>
          <w:b/>
          <w:bCs/>
          <w:sz w:val="22"/>
          <w:szCs w:val="22"/>
          <w:lang w:eastAsia="x-none"/>
        </w:rPr>
        <w:lastRenderedPageBreak/>
        <w:t>2.</w:t>
      </w:r>
      <w:r w:rsidRPr="00443A0A">
        <w:rPr>
          <w:b/>
          <w:bCs/>
          <w:sz w:val="22"/>
          <w:szCs w:val="22"/>
          <w:lang w:eastAsia="x-none"/>
        </w:rPr>
        <w:tab/>
        <w:t xml:space="preserve">Kas žinotina prieš vartojant </w:t>
      </w:r>
      <w:proofErr w:type="spellStart"/>
      <w:r w:rsidR="00B217F9" w:rsidRPr="00443A0A">
        <w:rPr>
          <w:b/>
          <w:bCs/>
          <w:sz w:val="22"/>
          <w:szCs w:val="22"/>
          <w:lang w:eastAsia="x-none"/>
        </w:rPr>
        <w:t>Ciprofloxacin</w:t>
      </w:r>
      <w:proofErr w:type="spellEnd"/>
      <w:r w:rsidR="00B217F9" w:rsidRPr="00443A0A">
        <w:rPr>
          <w:b/>
          <w:bCs/>
          <w:sz w:val="22"/>
          <w:szCs w:val="22"/>
          <w:lang w:eastAsia="x-none"/>
        </w:rPr>
        <w:t xml:space="preserve"> Basi</w:t>
      </w:r>
      <w:r w:rsidRPr="00443A0A">
        <w:rPr>
          <w:b/>
          <w:bCs/>
          <w:sz w:val="22"/>
          <w:szCs w:val="22"/>
          <w:lang w:eastAsia="x-none"/>
        </w:rPr>
        <w:t xml:space="preserve"> </w:t>
      </w:r>
      <w:r w:rsidRPr="00443A0A">
        <w:rPr>
          <w:b/>
          <w:sz w:val="22"/>
          <w:szCs w:val="22"/>
          <w:lang w:eastAsia="x-none"/>
        </w:rPr>
        <w:t xml:space="preserve"> </w:t>
      </w:r>
    </w:p>
    <w:p w14:paraId="664F19A2" w14:textId="77777777" w:rsidR="008D3B35" w:rsidRPr="00443A0A" w:rsidRDefault="008D3B35">
      <w:pPr>
        <w:numPr>
          <w:ilvl w:val="12"/>
          <w:numId w:val="0"/>
        </w:numPr>
        <w:ind w:right="-2"/>
        <w:rPr>
          <w:sz w:val="22"/>
          <w:szCs w:val="22"/>
        </w:rPr>
      </w:pPr>
    </w:p>
    <w:p w14:paraId="579E5B04" w14:textId="5F0F3A9D" w:rsidR="00B217F9" w:rsidRPr="00443A0A" w:rsidRDefault="00B217F9" w:rsidP="00B217F9">
      <w:pPr>
        <w:numPr>
          <w:ilvl w:val="12"/>
          <w:numId w:val="0"/>
        </w:numPr>
        <w:jc w:val="both"/>
        <w:outlineLvl w:val="0"/>
        <w:rPr>
          <w:noProof/>
          <w:sz w:val="22"/>
          <w:szCs w:val="22"/>
        </w:rPr>
      </w:pPr>
      <w:proofErr w:type="spellStart"/>
      <w:r w:rsidRPr="00443A0A">
        <w:rPr>
          <w:b/>
          <w:sz w:val="22"/>
          <w:szCs w:val="22"/>
        </w:rPr>
        <w:t>Ciprofloxacin</w:t>
      </w:r>
      <w:proofErr w:type="spellEnd"/>
      <w:r w:rsidRPr="00443A0A">
        <w:rPr>
          <w:b/>
          <w:sz w:val="22"/>
          <w:szCs w:val="22"/>
        </w:rPr>
        <w:t xml:space="preserve"> Basi</w:t>
      </w:r>
      <w:r w:rsidRPr="00443A0A">
        <w:rPr>
          <w:b/>
          <w:bCs/>
          <w:noProof/>
          <w:sz w:val="22"/>
          <w:szCs w:val="22"/>
        </w:rPr>
        <w:t xml:space="preserve"> vartoti negalima</w:t>
      </w:r>
    </w:p>
    <w:p w14:paraId="71167DA5" w14:textId="3EBF909A" w:rsidR="00B217F9" w:rsidRPr="00443A0A" w:rsidRDefault="00DE3FB1" w:rsidP="00B217F9">
      <w:pPr>
        <w:numPr>
          <w:ilvl w:val="12"/>
          <w:numId w:val="0"/>
        </w:numPr>
        <w:ind w:left="567" w:hanging="567"/>
        <w:jc w:val="both"/>
        <w:rPr>
          <w:sz w:val="22"/>
          <w:szCs w:val="22"/>
        </w:rPr>
      </w:pPr>
      <w:r w:rsidRPr="00443A0A">
        <w:rPr>
          <w:sz w:val="22"/>
          <w:szCs w:val="22"/>
        </w:rPr>
        <w:t>-</w:t>
      </w:r>
      <w:r w:rsidRPr="00443A0A">
        <w:rPr>
          <w:sz w:val="22"/>
          <w:szCs w:val="22"/>
        </w:rPr>
        <w:tab/>
      </w:r>
      <w:r w:rsidR="008A338E">
        <w:rPr>
          <w:sz w:val="22"/>
          <w:szCs w:val="22"/>
        </w:rPr>
        <w:t>j</w:t>
      </w:r>
      <w:r w:rsidR="00B217F9" w:rsidRPr="00443A0A">
        <w:rPr>
          <w:sz w:val="22"/>
          <w:szCs w:val="22"/>
        </w:rPr>
        <w:t xml:space="preserve">eigu yra alergija </w:t>
      </w:r>
      <w:r w:rsidR="007B14D1">
        <w:rPr>
          <w:sz w:val="22"/>
          <w:szCs w:val="22"/>
        </w:rPr>
        <w:t>veikliajai</w:t>
      </w:r>
      <w:r w:rsidR="007B14D1" w:rsidRPr="00443A0A">
        <w:rPr>
          <w:sz w:val="22"/>
          <w:szCs w:val="22"/>
        </w:rPr>
        <w:t xml:space="preserve"> </w:t>
      </w:r>
      <w:r w:rsidR="00B217F9" w:rsidRPr="00443A0A">
        <w:rPr>
          <w:sz w:val="22"/>
          <w:szCs w:val="22"/>
        </w:rPr>
        <w:t xml:space="preserve">medžiagai ar kitiems </w:t>
      </w:r>
      <w:proofErr w:type="spellStart"/>
      <w:r w:rsidR="008F3943">
        <w:rPr>
          <w:sz w:val="22"/>
          <w:szCs w:val="22"/>
        </w:rPr>
        <w:t>ch</w:t>
      </w:r>
      <w:r w:rsidR="00B217F9" w:rsidRPr="00443A0A">
        <w:rPr>
          <w:sz w:val="22"/>
          <w:szCs w:val="22"/>
        </w:rPr>
        <w:t>inolonų</w:t>
      </w:r>
      <w:proofErr w:type="spellEnd"/>
      <w:r w:rsidR="00B217F9" w:rsidRPr="00443A0A">
        <w:rPr>
          <w:sz w:val="22"/>
          <w:szCs w:val="22"/>
        </w:rPr>
        <w:t xml:space="preserve"> vaistams arba bet kuriai pagalbinei šio vaisto medžiagai (jos išvardytos 6 skyriuje)</w:t>
      </w:r>
      <w:r w:rsidR="006449E1">
        <w:rPr>
          <w:sz w:val="22"/>
          <w:szCs w:val="22"/>
        </w:rPr>
        <w:t>;</w:t>
      </w:r>
    </w:p>
    <w:p w14:paraId="06DF10F1" w14:textId="2678B824"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r>
      <w:r w:rsidR="0021468A">
        <w:rPr>
          <w:sz w:val="22"/>
          <w:szCs w:val="22"/>
        </w:rPr>
        <w:t>j</w:t>
      </w:r>
      <w:r w:rsidRPr="00443A0A">
        <w:rPr>
          <w:sz w:val="22"/>
          <w:szCs w:val="22"/>
        </w:rPr>
        <w:t xml:space="preserve">eigu vartojate </w:t>
      </w:r>
      <w:proofErr w:type="spellStart"/>
      <w:r w:rsidRPr="00443A0A">
        <w:rPr>
          <w:sz w:val="22"/>
          <w:szCs w:val="22"/>
        </w:rPr>
        <w:t>tizanidiną</w:t>
      </w:r>
      <w:proofErr w:type="spellEnd"/>
      <w:r w:rsidRPr="00443A0A">
        <w:rPr>
          <w:sz w:val="22"/>
          <w:szCs w:val="22"/>
        </w:rPr>
        <w:t xml:space="preserve"> (žr. 2 skyrių „Kiti vaistai ir </w:t>
      </w:r>
      <w:proofErr w:type="spellStart"/>
      <w:r w:rsidRPr="00443A0A">
        <w:rPr>
          <w:sz w:val="22"/>
          <w:szCs w:val="22"/>
        </w:rPr>
        <w:t>Ciprofloxacin</w:t>
      </w:r>
      <w:proofErr w:type="spellEnd"/>
      <w:r w:rsidRPr="00443A0A">
        <w:rPr>
          <w:sz w:val="22"/>
          <w:szCs w:val="22"/>
        </w:rPr>
        <w:t xml:space="preserve"> Basi“)</w:t>
      </w:r>
      <w:r w:rsidR="006449E1">
        <w:rPr>
          <w:sz w:val="22"/>
          <w:szCs w:val="22"/>
        </w:rPr>
        <w:t>.</w:t>
      </w:r>
    </w:p>
    <w:p w14:paraId="3699938A" w14:textId="77777777" w:rsidR="00B217F9" w:rsidRPr="00443A0A" w:rsidRDefault="00B217F9" w:rsidP="00B217F9">
      <w:pPr>
        <w:numPr>
          <w:ilvl w:val="12"/>
          <w:numId w:val="0"/>
        </w:numPr>
        <w:ind w:right="-2"/>
        <w:jc w:val="both"/>
        <w:rPr>
          <w:noProof/>
          <w:sz w:val="22"/>
          <w:szCs w:val="22"/>
        </w:rPr>
      </w:pPr>
    </w:p>
    <w:p w14:paraId="3CBDF27E" w14:textId="77777777" w:rsidR="00B217F9" w:rsidRPr="00443A0A" w:rsidRDefault="00B217F9" w:rsidP="00B217F9">
      <w:pPr>
        <w:numPr>
          <w:ilvl w:val="12"/>
          <w:numId w:val="0"/>
        </w:numPr>
        <w:ind w:right="-2"/>
        <w:jc w:val="both"/>
        <w:outlineLvl w:val="0"/>
        <w:rPr>
          <w:b/>
          <w:noProof/>
          <w:sz w:val="22"/>
          <w:szCs w:val="22"/>
        </w:rPr>
      </w:pPr>
      <w:r w:rsidRPr="00443A0A">
        <w:rPr>
          <w:b/>
          <w:sz w:val="22"/>
          <w:szCs w:val="22"/>
        </w:rPr>
        <w:t>Įspėjimai ir atsargumo priemonės</w:t>
      </w:r>
    </w:p>
    <w:p w14:paraId="5E0CB20D" w14:textId="77777777" w:rsidR="00B217F9" w:rsidRPr="00443A0A" w:rsidRDefault="00B217F9" w:rsidP="00B217F9">
      <w:pPr>
        <w:numPr>
          <w:ilvl w:val="12"/>
          <w:numId w:val="0"/>
        </w:numPr>
        <w:jc w:val="both"/>
        <w:rPr>
          <w:noProof/>
          <w:sz w:val="22"/>
          <w:szCs w:val="22"/>
          <w:u w:val="single"/>
        </w:rPr>
      </w:pPr>
      <w:r w:rsidRPr="00443A0A">
        <w:rPr>
          <w:sz w:val="22"/>
          <w:szCs w:val="22"/>
          <w:u w:val="single"/>
        </w:rPr>
        <w:t>Prieš vartojant šį vaistą</w:t>
      </w:r>
    </w:p>
    <w:p w14:paraId="2817743E" w14:textId="7D3A4E03" w:rsidR="00B217F9" w:rsidRPr="00443A0A" w:rsidRDefault="00B217F9" w:rsidP="00B217F9">
      <w:pPr>
        <w:numPr>
          <w:ilvl w:val="12"/>
          <w:numId w:val="0"/>
        </w:numPr>
        <w:jc w:val="both"/>
        <w:rPr>
          <w:noProof/>
          <w:sz w:val="22"/>
          <w:szCs w:val="22"/>
        </w:rPr>
      </w:pPr>
      <w:r w:rsidRPr="00443A0A">
        <w:rPr>
          <w:sz w:val="22"/>
          <w:szCs w:val="22"/>
        </w:rPr>
        <w:t xml:space="preserve">Neturėtumėte vartoti </w:t>
      </w:r>
      <w:proofErr w:type="spellStart"/>
      <w:r w:rsidRPr="00443A0A">
        <w:rPr>
          <w:sz w:val="22"/>
          <w:szCs w:val="22"/>
        </w:rPr>
        <w:t>fluoro</w:t>
      </w:r>
      <w:r w:rsidR="008F3943">
        <w:rPr>
          <w:sz w:val="22"/>
          <w:szCs w:val="22"/>
        </w:rPr>
        <w:t>ch</w:t>
      </w:r>
      <w:r w:rsidRPr="00443A0A">
        <w:rPr>
          <w:sz w:val="22"/>
          <w:szCs w:val="22"/>
        </w:rPr>
        <w:t>inolono</w:t>
      </w:r>
      <w:proofErr w:type="spellEnd"/>
      <w:r w:rsidRPr="00443A0A">
        <w:rPr>
          <w:sz w:val="22"/>
          <w:szCs w:val="22"/>
        </w:rPr>
        <w:t xml:space="preserve"> / </w:t>
      </w:r>
      <w:proofErr w:type="spellStart"/>
      <w:r w:rsidR="008F3943">
        <w:rPr>
          <w:sz w:val="22"/>
          <w:szCs w:val="22"/>
        </w:rPr>
        <w:t>ch</w:t>
      </w:r>
      <w:r w:rsidRPr="00443A0A">
        <w:rPr>
          <w:sz w:val="22"/>
          <w:szCs w:val="22"/>
        </w:rPr>
        <w:t>inolono</w:t>
      </w:r>
      <w:proofErr w:type="spellEnd"/>
      <w:r w:rsidRPr="00443A0A">
        <w:rPr>
          <w:sz w:val="22"/>
          <w:szCs w:val="22"/>
        </w:rPr>
        <w:t xml:space="preserve"> antibakterinių vaistų, įskaitant </w:t>
      </w:r>
      <w:proofErr w:type="spellStart"/>
      <w:r w:rsidRPr="00443A0A">
        <w:rPr>
          <w:sz w:val="22"/>
          <w:szCs w:val="22"/>
        </w:rPr>
        <w:t>Ciprofloxacin</w:t>
      </w:r>
      <w:proofErr w:type="spellEnd"/>
      <w:r w:rsidRPr="00443A0A">
        <w:rPr>
          <w:sz w:val="22"/>
          <w:szCs w:val="22"/>
        </w:rPr>
        <w:t xml:space="preserve"> Basi, jei anksčiau vartodami </w:t>
      </w:r>
      <w:proofErr w:type="spellStart"/>
      <w:r w:rsidR="008F3943">
        <w:rPr>
          <w:sz w:val="22"/>
          <w:szCs w:val="22"/>
        </w:rPr>
        <w:t>ch</w:t>
      </w:r>
      <w:r w:rsidRPr="00443A0A">
        <w:rPr>
          <w:sz w:val="22"/>
          <w:szCs w:val="22"/>
        </w:rPr>
        <w:t>inolono</w:t>
      </w:r>
      <w:proofErr w:type="spellEnd"/>
      <w:r w:rsidRPr="00443A0A">
        <w:rPr>
          <w:sz w:val="22"/>
          <w:szCs w:val="22"/>
        </w:rPr>
        <w:t xml:space="preserve"> ar </w:t>
      </w:r>
      <w:proofErr w:type="spellStart"/>
      <w:r w:rsidRPr="00443A0A">
        <w:rPr>
          <w:sz w:val="22"/>
          <w:szCs w:val="22"/>
        </w:rPr>
        <w:t>fluoro</w:t>
      </w:r>
      <w:r w:rsidR="008F3943">
        <w:rPr>
          <w:sz w:val="22"/>
          <w:szCs w:val="22"/>
        </w:rPr>
        <w:t>ch</w:t>
      </w:r>
      <w:r w:rsidRPr="00443A0A">
        <w:rPr>
          <w:sz w:val="22"/>
          <w:szCs w:val="22"/>
        </w:rPr>
        <w:t>inolono</w:t>
      </w:r>
      <w:proofErr w:type="spellEnd"/>
      <w:r w:rsidRPr="00443A0A">
        <w:rPr>
          <w:sz w:val="22"/>
          <w:szCs w:val="22"/>
        </w:rPr>
        <w:t xml:space="preserve"> patyrėte rimtų nepageidaujamų reakcijų. Jei taip nutiko, turite kuo greičiau informuoti savo gydytoją.</w:t>
      </w:r>
    </w:p>
    <w:p w14:paraId="26D327FF" w14:textId="77777777" w:rsidR="00B217F9" w:rsidRPr="00443A0A" w:rsidRDefault="00B217F9" w:rsidP="00B217F9">
      <w:pPr>
        <w:numPr>
          <w:ilvl w:val="12"/>
          <w:numId w:val="0"/>
        </w:numPr>
        <w:jc w:val="both"/>
        <w:rPr>
          <w:noProof/>
          <w:sz w:val="22"/>
          <w:szCs w:val="22"/>
        </w:rPr>
      </w:pPr>
    </w:p>
    <w:p w14:paraId="0DB22154" w14:textId="77777777" w:rsidR="00B217F9" w:rsidRPr="00443A0A" w:rsidRDefault="00B217F9" w:rsidP="00B217F9">
      <w:pPr>
        <w:numPr>
          <w:ilvl w:val="12"/>
          <w:numId w:val="0"/>
        </w:numPr>
        <w:jc w:val="both"/>
        <w:rPr>
          <w:b/>
          <w:bCs/>
          <w:noProof/>
          <w:sz w:val="22"/>
          <w:szCs w:val="22"/>
        </w:rPr>
      </w:pPr>
      <w:r w:rsidRPr="00443A0A">
        <w:rPr>
          <w:b/>
          <w:sz w:val="22"/>
          <w:szCs w:val="22"/>
        </w:rPr>
        <w:t xml:space="preserve">Pasitarkite su gydytoju prieš pradėdami vartoti </w:t>
      </w:r>
      <w:proofErr w:type="spellStart"/>
      <w:r w:rsidRPr="00443A0A">
        <w:rPr>
          <w:b/>
          <w:sz w:val="22"/>
          <w:szCs w:val="22"/>
        </w:rPr>
        <w:t>Ciprofloxacin</w:t>
      </w:r>
      <w:proofErr w:type="spellEnd"/>
      <w:r w:rsidRPr="00443A0A">
        <w:rPr>
          <w:b/>
          <w:sz w:val="22"/>
          <w:szCs w:val="22"/>
        </w:rPr>
        <w:t xml:space="preserve"> Basi</w:t>
      </w:r>
    </w:p>
    <w:p w14:paraId="05B55621" w14:textId="77777777" w:rsidR="00B217F9" w:rsidRPr="00443A0A" w:rsidRDefault="00B217F9" w:rsidP="00443A0A">
      <w:pPr>
        <w:numPr>
          <w:ilvl w:val="12"/>
          <w:numId w:val="0"/>
        </w:numPr>
        <w:ind w:left="567" w:hanging="567"/>
        <w:jc w:val="both"/>
        <w:rPr>
          <w:sz w:val="22"/>
          <w:szCs w:val="22"/>
        </w:rPr>
      </w:pPr>
      <w:r w:rsidRPr="00443A0A">
        <w:rPr>
          <w:sz w:val="22"/>
          <w:szCs w:val="22"/>
        </w:rPr>
        <w:t>-</w:t>
      </w:r>
      <w:r w:rsidRPr="00443A0A">
        <w:rPr>
          <w:sz w:val="22"/>
          <w:szCs w:val="22"/>
        </w:rPr>
        <w:tab/>
        <w:t>jei kada nors turėjote inkstų problemų, nes gali tekti pakoreguoti jūsų gydymą;</w:t>
      </w:r>
    </w:p>
    <w:p w14:paraId="18B5F5D3" w14:textId="40CFB450" w:rsidR="00B217F9" w:rsidRPr="00443A0A" w:rsidRDefault="00B217F9" w:rsidP="00443A0A">
      <w:pPr>
        <w:numPr>
          <w:ilvl w:val="12"/>
          <w:numId w:val="0"/>
        </w:numPr>
        <w:ind w:left="567" w:hanging="567"/>
        <w:jc w:val="both"/>
        <w:rPr>
          <w:sz w:val="22"/>
          <w:szCs w:val="22"/>
        </w:rPr>
      </w:pPr>
      <w:r w:rsidRPr="00443A0A">
        <w:rPr>
          <w:sz w:val="22"/>
          <w:szCs w:val="22"/>
        </w:rPr>
        <w:t>-</w:t>
      </w:r>
      <w:r w:rsidRPr="00443A0A">
        <w:rPr>
          <w:sz w:val="22"/>
          <w:szCs w:val="22"/>
        </w:rPr>
        <w:tab/>
        <w:t xml:space="preserve">jei sergate epilepsija arba jums </w:t>
      </w:r>
      <w:r w:rsidR="004662E1">
        <w:rPr>
          <w:sz w:val="22"/>
          <w:szCs w:val="22"/>
        </w:rPr>
        <w:t>pasireiškia</w:t>
      </w:r>
      <w:r w:rsidR="004662E1" w:rsidRPr="00443A0A">
        <w:rPr>
          <w:sz w:val="22"/>
          <w:szCs w:val="22"/>
        </w:rPr>
        <w:t xml:space="preserve"> </w:t>
      </w:r>
      <w:r w:rsidRPr="00443A0A">
        <w:rPr>
          <w:sz w:val="22"/>
          <w:szCs w:val="22"/>
        </w:rPr>
        <w:t>kita neurologinė būklė;</w:t>
      </w:r>
    </w:p>
    <w:p w14:paraId="17A45E38" w14:textId="77777777" w:rsidR="00B217F9" w:rsidRPr="00443A0A" w:rsidRDefault="00B217F9" w:rsidP="00B217F9">
      <w:pPr>
        <w:numPr>
          <w:ilvl w:val="12"/>
          <w:numId w:val="0"/>
        </w:numPr>
        <w:ind w:left="567" w:hanging="567"/>
        <w:jc w:val="both"/>
        <w:rPr>
          <w:sz w:val="22"/>
          <w:szCs w:val="22"/>
        </w:rPr>
      </w:pPr>
      <w:r w:rsidRPr="00443A0A">
        <w:rPr>
          <w:sz w:val="22"/>
          <w:szCs w:val="22"/>
        </w:rPr>
        <w:t>-</w:t>
      </w:r>
      <w:r w:rsidRPr="00443A0A">
        <w:rPr>
          <w:sz w:val="22"/>
          <w:szCs w:val="22"/>
        </w:rPr>
        <w:tab/>
        <w:t xml:space="preserve">jei esate turėję problemų su sausgyslėmis ankstesnio gydymo antibiotikais, pavyzdžiui, </w:t>
      </w:r>
      <w:proofErr w:type="spellStart"/>
      <w:r w:rsidRPr="00443A0A">
        <w:rPr>
          <w:sz w:val="22"/>
          <w:szCs w:val="22"/>
        </w:rPr>
        <w:t>Ciprofloxacin</w:t>
      </w:r>
      <w:proofErr w:type="spellEnd"/>
      <w:r w:rsidRPr="00443A0A">
        <w:rPr>
          <w:sz w:val="22"/>
          <w:szCs w:val="22"/>
        </w:rPr>
        <w:t xml:space="preserve"> Basi, metu;</w:t>
      </w:r>
    </w:p>
    <w:p w14:paraId="17BF5786" w14:textId="77777777"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t xml:space="preserve">jei sergate diabetu, nes galite patirti hipoglikemijos riziką dėl </w:t>
      </w:r>
      <w:proofErr w:type="spellStart"/>
      <w:r w:rsidRPr="00443A0A">
        <w:rPr>
          <w:sz w:val="22"/>
          <w:szCs w:val="22"/>
        </w:rPr>
        <w:t>ciprofloksacino</w:t>
      </w:r>
      <w:proofErr w:type="spellEnd"/>
      <w:r w:rsidRPr="00443A0A">
        <w:rPr>
          <w:sz w:val="22"/>
          <w:szCs w:val="22"/>
        </w:rPr>
        <w:t>;</w:t>
      </w:r>
    </w:p>
    <w:p w14:paraId="228D669B" w14:textId="561B49D9"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t xml:space="preserve">jei jums nustatyta </w:t>
      </w:r>
      <w:proofErr w:type="spellStart"/>
      <w:r w:rsidR="00FB3556">
        <w:rPr>
          <w:sz w:val="22"/>
          <w:szCs w:val="22"/>
        </w:rPr>
        <w:t>generalizuota</w:t>
      </w:r>
      <w:proofErr w:type="spellEnd"/>
      <w:r w:rsidR="00FB3556" w:rsidRPr="00443A0A">
        <w:rPr>
          <w:sz w:val="22"/>
          <w:szCs w:val="22"/>
        </w:rPr>
        <w:t xml:space="preserve"> </w:t>
      </w:r>
      <w:proofErr w:type="spellStart"/>
      <w:r w:rsidRPr="00443A0A">
        <w:rPr>
          <w:sz w:val="22"/>
          <w:szCs w:val="22"/>
        </w:rPr>
        <w:t>miastenija</w:t>
      </w:r>
      <w:proofErr w:type="spellEnd"/>
      <w:r w:rsidRPr="00443A0A">
        <w:rPr>
          <w:sz w:val="22"/>
          <w:szCs w:val="22"/>
        </w:rPr>
        <w:t xml:space="preserve"> (raumenų silpnumo tipas), nes simptomai gali pablogėti;</w:t>
      </w:r>
    </w:p>
    <w:p w14:paraId="25A60142" w14:textId="77777777"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t>jei jums nustatytas didžiųjų kraujagyslių padidėjimas ar išsipūtimas (aortos aneurizma ar didžiųjų periferinių kraujagyslių aneurizma);</w:t>
      </w:r>
    </w:p>
    <w:p w14:paraId="6C8AF640" w14:textId="298A063F"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t xml:space="preserve">jei anksčiau patyrėte aortos </w:t>
      </w:r>
      <w:r w:rsidR="00E11B10">
        <w:rPr>
          <w:sz w:val="22"/>
          <w:szCs w:val="22"/>
        </w:rPr>
        <w:t>atsisluoksniavim</w:t>
      </w:r>
      <w:r w:rsidRPr="00443A0A">
        <w:rPr>
          <w:sz w:val="22"/>
          <w:szCs w:val="22"/>
        </w:rPr>
        <w:t>o epizodą (aortos sienelės plyšimą);</w:t>
      </w:r>
    </w:p>
    <w:p w14:paraId="2A15D4B6" w14:textId="6E150D16"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t xml:space="preserve">jei jums diagnozuotas širdies </w:t>
      </w:r>
      <w:r w:rsidR="00FB3556" w:rsidRPr="00443A0A">
        <w:rPr>
          <w:sz w:val="22"/>
          <w:szCs w:val="22"/>
        </w:rPr>
        <w:t>vožtuv</w:t>
      </w:r>
      <w:r w:rsidR="00FB3556">
        <w:rPr>
          <w:sz w:val="22"/>
          <w:szCs w:val="22"/>
        </w:rPr>
        <w:t>o nesandarumas</w:t>
      </w:r>
      <w:r w:rsidR="00FB3556" w:rsidRPr="00443A0A">
        <w:rPr>
          <w:sz w:val="22"/>
          <w:szCs w:val="22"/>
        </w:rPr>
        <w:t xml:space="preserve"> </w:t>
      </w:r>
      <w:r w:rsidRPr="00443A0A">
        <w:rPr>
          <w:sz w:val="22"/>
          <w:szCs w:val="22"/>
        </w:rPr>
        <w:t xml:space="preserve">(širdies vožtuvo </w:t>
      </w:r>
      <w:proofErr w:type="spellStart"/>
      <w:r w:rsidRPr="00443A0A">
        <w:rPr>
          <w:sz w:val="22"/>
          <w:szCs w:val="22"/>
        </w:rPr>
        <w:t>regurgitacija</w:t>
      </w:r>
      <w:proofErr w:type="spellEnd"/>
      <w:r w:rsidRPr="00443A0A">
        <w:rPr>
          <w:sz w:val="22"/>
          <w:szCs w:val="22"/>
        </w:rPr>
        <w:t>);</w:t>
      </w:r>
    </w:p>
    <w:p w14:paraId="228E0D7B" w14:textId="507B64C2"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t xml:space="preserve">jei jūsų šeimoje kažkam buvo nustatyta aortos aneurizma, aortos </w:t>
      </w:r>
      <w:r w:rsidR="00E11B10">
        <w:rPr>
          <w:sz w:val="22"/>
          <w:szCs w:val="22"/>
        </w:rPr>
        <w:t>atsisluoksniavim</w:t>
      </w:r>
      <w:r w:rsidRPr="00443A0A">
        <w:rPr>
          <w:sz w:val="22"/>
          <w:szCs w:val="22"/>
        </w:rPr>
        <w:t>a</w:t>
      </w:r>
      <w:r w:rsidR="00E11B10">
        <w:rPr>
          <w:sz w:val="22"/>
          <w:szCs w:val="22"/>
        </w:rPr>
        <w:t>s</w:t>
      </w:r>
      <w:r w:rsidRPr="00443A0A">
        <w:rPr>
          <w:sz w:val="22"/>
          <w:szCs w:val="22"/>
        </w:rPr>
        <w:t xml:space="preserve"> arba įgimta širdies vožtuvo liga ar kiti rizikos veiksniai ar sąlygos (pvz., </w:t>
      </w:r>
      <w:r w:rsidR="00FB3556" w:rsidRPr="00443A0A">
        <w:rPr>
          <w:sz w:val="22"/>
          <w:szCs w:val="22"/>
        </w:rPr>
        <w:t>jungia</w:t>
      </w:r>
      <w:r w:rsidR="00FB3556">
        <w:rPr>
          <w:sz w:val="22"/>
          <w:szCs w:val="22"/>
        </w:rPr>
        <w:t>m</w:t>
      </w:r>
      <w:r w:rsidR="00FB3556" w:rsidRPr="00443A0A">
        <w:rPr>
          <w:sz w:val="22"/>
          <w:szCs w:val="22"/>
        </w:rPr>
        <w:t xml:space="preserve">ojo </w:t>
      </w:r>
      <w:r w:rsidRPr="00443A0A">
        <w:rPr>
          <w:sz w:val="22"/>
          <w:szCs w:val="22"/>
        </w:rPr>
        <w:t xml:space="preserve">audinio sutrikimai, pavyzdžiui, </w:t>
      </w:r>
      <w:proofErr w:type="spellStart"/>
      <w:r w:rsidRPr="00443A0A">
        <w:rPr>
          <w:sz w:val="22"/>
          <w:szCs w:val="22"/>
        </w:rPr>
        <w:t>Marfano</w:t>
      </w:r>
      <w:proofErr w:type="spellEnd"/>
      <w:r w:rsidRPr="00443A0A">
        <w:rPr>
          <w:sz w:val="22"/>
          <w:szCs w:val="22"/>
        </w:rPr>
        <w:t xml:space="preserve"> sindromas ar </w:t>
      </w:r>
      <w:proofErr w:type="spellStart"/>
      <w:r w:rsidRPr="00443A0A">
        <w:rPr>
          <w:sz w:val="22"/>
          <w:szCs w:val="22"/>
        </w:rPr>
        <w:t>Ehlers</w:t>
      </w:r>
      <w:r w:rsidR="00FB3556">
        <w:rPr>
          <w:sz w:val="22"/>
          <w:szCs w:val="22"/>
        </w:rPr>
        <w:t>o</w:t>
      </w:r>
      <w:r w:rsidRPr="00443A0A">
        <w:rPr>
          <w:sz w:val="22"/>
          <w:szCs w:val="22"/>
        </w:rPr>
        <w:t>-Danlos</w:t>
      </w:r>
      <w:r w:rsidR="00FB3556">
        <w:rPr>
          <w:sz w:val="22"/>
          <w:szCs w:val="22"/>
        </w:rPr>
        <w:t>o</w:t>
      </w:r>
      <w:proofErr w:type="spellEnd"/>
      <w:r w:rsidRPr="00443A0A">
        <w:rPr>
          <w:sz w:val="22"/>
          <w:szCs w:val="22"/>
        </w:rPr>
        <w:t xml:space="preserve"> sindromas, </w:t>
      </w:r>
      <w:proofErr w:type="spellStart"/>
      <w:r w:rsidRPr="00443A0A">
        <w:rPr>
          <w:sz w:val="22"/>
          <w:szCs w:val="22"/>
        </w:rPr>
        <w:t>Ternerio</w:t>
      </w:r>
      <w:proofErr w:type="spellEnd"/>
      <w:r w:rsidRPr="00443A0A">
        <w:rPr>
          <w:sz w:val="22"/>
          <w:szCs w:val="22"/>
        </w:rPr>
        <w:t xml:space="preserve"> sindromas, </w:t>
      </w:r>
      <w:proofErr w:type="spellStart"/>
      <w:r w:rsidRPr="00443A0A">
        <w:rPr>
          <w:sz w:val="22"/>
          <w:szCs w:val="22"/>
        </w:rPr>
        <w:t>Sjogreno</w:t>
      </w:r>
      <w:proofErr w:type="spellEnd"/>
      <w:r w:rsidRPr="00443A0A">
        <w:rPr>
          <w:sz w:val="22"/>
          <w:szCs w:val="22"/>
        </w:rPr>
        <w:t xml:space="preserve"> sindromas [uždegiminė autoimuninė liga], kraujagyslių sutrikimai, pavyzdžiui, </w:t>
      </w:r>
      <w:proofErr w:type="spellStart"/>
      <w:r w:rsidR="00FB3556" w:rsidRPr="00443A0A">
        <w:rPr>
          <w:sz w:val="22"/>
          <w:szCs w:val="22"/>
        </w:rPr>
        <w:t>Taka</w:t>
      </w:r>
      <w:r w:rsidR="00FB3556">
        <w:rPr>
          <w:sz w:val="22"/>
          <w:szCs w:val="22"/>
        </w:rPr>
        <w:t>j</w:t>
      </w:r>
      <w:r w:rsidR="00FB3556" w:rsidRPr="00443A0A">
        <w:rPr>
          <w:sz w:val="22"/>
          <w:szCs w:val="22"/>
        </w:rPr>
        <w:t>asu</w:t>
      </w:r>
      <w:proofErr w:type="spellEnd"/>
      <w:r w:rsidR="00FB3556" w:rsidRPr="00443A0A">
        <w:rPr>
          <w:sz w:val="22"/>
          <w:szCs w:val="22"/>
        </w:rPr>
        <w:t xml:space="preserve"> </w:t>
      </w:r>
      <w:proofErr w:type="spellStart"/>
      <w:r w:rsidRPr="00443A0A">
        <w:rPr>
          <w:sz w:val="22"/>
          <w:szCs w:val="22"/>
        </w:rPr>
        <w:t>arteritas</w:t>
      </w:r>
      <w:proofErr w:type="spellEnd"/>
      <w:r w:rsidRPr="00443A0A">
        <w:rPr>
          <w:sz w:val="22"/>
          <w:szCs w:val="22"/>
        </w:rPr>
        <w:t xml:space="preserve">, </w:t>
      </w:r>
      <w:proofErr w:type="spellStart"/>
      <w:r w:rsidR="00FB3556">
        <w:rPr>
          <w:sz w:val="22"/>
          <w:szCs w:val="22"/>
        </w:rPr>
        <w:t>gigantinių</w:t>
      </w:r>
      <w:proofErr w:type="spellEnd"/>
      <w:r w:rsidR="00FB3556" w:rsidRPr="00443A0A">
        <w:rPr>
          <w:sz w:val="22"/>
          <w:szCs w:val="22"/>
        </w:rPr>
        <w:t xml:space="preserve"> </w:t>
      </w:r>
      <w:r w:rsidRPr="00443A0A">
        <w:rPr>
          <w:sz w:val="22"/>
          <w:szCs w:val="22"/>
        </w:rPr>
        <w:t xml:space="preserve">ląstelių </w:t>
      </w:r>
      <w:proofErr w:type="spellStart"/>
      <w:r w:rsidRPr="00443A0A">
        <w:rPr>
          <w:sz w:val="22"/>
          <w:szCs w:val="22"/>
        </w:rPr>
        <w:t>arteritas</w:t>
      </w:r>
      <w:proofErr w:type="spellEnd"/>
      <w:r w:rsidRPr="00443A0A">
        <w:rPr>
          <w:sz w:val="22"/>
          <w:szCs w:val="22"/>
        </w:rPr>
        <w:t xml:space="preserve">, </w:t>
      </w:r>
      <w:proofErr w:type="spellStart"/>
      <w:r w:rsidRPr="00443A0A">
        <w:rPr>
          <w:sz w:val="22"/>
          <w:szCs w:val="22"/>
        </w:rPr>
        <w:t>Bechčeto</w:t>
      </w:r>
      <w:proofErr w:type="spellEnd"/>
      <w:r w:rsidRPr="00443A0A">
        <w:rPr>
          <w:sz w:val="22"/>
          <w:szCs w:val="22"/>
        </w:rPr>
        <w:t xml:space="preserve"> liga, </w:t>
      </w:r>
      <w:r w:rsidR="00FB3556">
        <w:rPr>
          <w:sz w:val="22"/>
          <w:szCs w:val="22"/>
        </w:rPr>
        <w:t>padidėjęs</w:t>
      </w:r>
      <w:r w:rsidR="00FB3556" w:rsidRPr="00443A0A">
        <w:rPr>
          <w:sz w:val="22"/>
          <w:szCs w:val="22"/>
        </w:rPr>
        <w:t xml:space="preserve"> </w:t>
      </w:r>
      <w:r w:rsidRPr="00443A0A">
        <w:rPr>
          <w:sz w:val="22"/>
          <w:szCs w:val="22"/>
        </w:rPr>
        <w:t xml:space="preserve">kraujospūdis, žinoma aterosklerozė, reumatoidinis artritas [ar sąnarių liga] ar </w:t>
      </w:r>
      <w:proofErr w:type="spellStart"/>
      <w:r w:rsidRPr="00443A0A">
        <w:rPr>
          <w:sz w:val="22"/>
          <w:szCs w:val="22"/>
        </w:rPr>
        <w:t>endokarditas</w:t>
      </w:r>
      <w:proofErr w:type="spellEnd"/>
      <w:r w:rsidRPr="00443A0A">
        <w:rPr>
          <w:sz w:val="22"/>
          <w:szCs w:val="22"/>
        </w:rPr>
        <w:t xml:space="preserve"> [širdies infekcija]);</w:t>
      </w:r>
    </w:p>
    <w:p w14:paraId="3EA7E679" w14:textId="17EEB6A7"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t xml:space="preserve">jei turite širdies problemų. Reikia būti atsargiems vartojant </w:t>
      </w:r>
      <w:proofErr w:type="spellStart"/>
      <w:r w:rsidRPr="00443A0A">
        <w:rPr>
          <w:sz w:val="22"/>
          <w:szCs w:val="22"/>
        </w:rPr>
        <w:t>ciprofloksaciną</w:t>
      </w:r>
      <w:proofErr w:type="spellEnd"/>
      <w:r w:rsidRPr="00443A0A">
        <w:rPr>
          <w:sz w:val="22"/>
          <w:szCs w:val="22"/>
        </w:rPr>
        <w:t xml:space="preserve">, jei nuo gimimo jums būdingas ilgas QT intervalas arba kuriam nors iš šeimos narių jis būdingas (matomas EKG, atliekant elektrinį širdies tyrimą), kraujyje yra </w:t>
      </w:r>
      <w:r w:rsidR="00FB3556" w:rsidRPr="00443A0A">
        <w:rPr>
          <w:sz w:val="22"/>
          <w:szCs w:val="22"/>
        </w:rPr>
        <w:t>drusk</w:t>
      </w:r>
      <w:r w:rsidR="00FB3556">
        <w:rPr>
          <w:sz w:val="22"/>
          <w:szCs w:val="22"/>
        </w:rPr>
        <w:t>ų</w:t>
      </w:r>
      <w:r w:rsidR="00FB3556" w:rsidRPr="00443A0A">
        <w:rPr>
          <w:sz w:val="22"/>
          <w:szCs w:val="22"/>
        </w:rPr>
        <w:t xml:space="preserve"> </w:t>
      </w:r>
      <w:r w:rsidRPr="00443A0A">
        <w:rPr>
          <w:sz w:val="22"/>
          <w:szCs w:val="22"/>
        </w:rPr>
        <w:t xml:space="preserve">disbalansas (ypač kai kraujyje mažai kalio ar magnio), labai lėtas širdies ritmas (bradikardija), silpna širdis (širdies nepakankamumas), esate patyręs širdies smūgį (miokardo infarktą), esate moteris ar vyresnio amžiaus, vartojate kitus vaistus, kurie sukelia neįprastų EKG pokyčių (žr. 2 skyrių „Kiti vaistai ir </w:t>
      </w:r>
      <w:proofErr w:type="spellStart"/>
      <w:r w:rsidRPr="00443A0A">
        <w:rPr>
          <w:sz w:val="22"/>
          <w:szCs w:val="22"/>
        </w:rPr>
        <w:t>Ciprofloxacin</w:t>
      </w:r>
      <w:proofErr w:type="spellEnd"/>
      <w:r w:rsidRPr="00443A0A">
        <w:rPr>
          <w:sz w:val="22"/>
          <w:szCs w:val="22"/>
        </w:rPr>
        <w:t xml:space="preserve"> Basi“);</w:t>
      </w:r>
    </w:p>
    <w:p w14:paraId="4A41920A" w14:textId="77777777" w:rsidR="00B217F9" w:rsidRPr="00443A0A" w:rsidRDefault="00B217F9" w:rsidP="00B217F9">
      <w:pPr>
        <w:numPr>
          <w:ilvl w:val="12"/>
          <w:numId w:val="0"/>
        </w:numPr>
        <w:ind w:left="567" w:hanging="567"/>
        <w:jc w:val="both"/>
        <w:rPr>
          <w:noProof/>
          <w:sz w:val="22"/>
          <w:szCs w:val="22"/>
        </w:rPr>
      </w:pPr>
      <w:r w:rsidRPr="00443A0A">
        <w:rPr>
          <w:sz w:val="22"/>
          <w:szCs w:val="22"/>
        </w:rPr>
        <w:t>-</w:t>
      </w:r>
      <w:r w:rsidRPr="00443A0A">
        <w:rPr>
          <w:sz w:val="22"/>
          <w:szCs w:val="22"/>
        </w:rPr>
        <w:tab/>
        <w:t xml:space="preserve">jei jums ar jūsų šeimos nariui žinomas gliukozės-6-fosfato </w:t>
      </w:r>
      <w:proofErr w:type="spellStart"/>
      <w:r w:rsidRPr="00443A0A">
        <w:rPr>
          <w:sz w:val="22"/>
          <w:szCs w:val="22"/>
        </w:rPr>
        <w:t>dehidrogenazės</w:t>
      </w:r>
      <w:proofErr w:type="spellEnd"/>
      <w:r w:rsidRPr="00443A0A">
        <w:rPr>
          <w:sz w:val="22"/>
          <w:szCs w:val="22"/>
        </w:rPr>
        <w:t xml:space="preserve"> (G6PD) nepakankamumas, galite patirti anemijos riziką dėl </w:t>
      </w:r>
      <w:proofErr w:type="spellStart"/>
      <w:r w:rsidRPr="00443A0A">
        <w:rPr>
          <w:sz w:val="22"/>
          <w:szCs w:val="22"/>
        </w:rPr>
        <w:t>ciprofloksacino</w:t>
      </w:r>
      <w:proofErr w:type="spellEnd"/>
      <w:r w:rsidRPr="00443A0A">
        <w:rPr>
          <w:sz w:val="22"/>
          <w:szCs w:val="22"/>
        </w:rPr>
        <w:t>.</w:t>
      </w:r>
    </w:p>
    <w:p w14:paraId="508C5A8E" w14:textId="77777777" w:rsidR="00B217F9" w:rsidRPr="00443A0A" w:rsidRDefault="00B217F9" w:rsidP="00B217F9">
      <w:pPr>
        <w:numPr>
          <w:ilvl w:val="12"/>
          <w:numId w:val="0"/>
        </w:numPr>
        <w:ind w:left="567" w:hanging="567"/>
        <w:jc w:val="both"/>
        <w:rPr>
          <w:noProof/>
          <w:sz w:val="22"/>
          <w:szCs w:val="22"/>
        </w:rPr>
      </w:pPr>
    </w:p>
    <w:p w14:paraId="337ADA05" w14:textId="3E3B528E" w:rsidR="00B217F9" w:rsidRPr="00443A0A" w:rsidRDefault="00B217F9" w:rsidP="00B217F9">
      <w:pPr>
        <w:jc w:val="both"/>
        <w:rPr>
          <w:sz w:val="22"/>
          <w:szCs w:val="22"/>
        </w:rPr>
      </w:pPr>
      <w:r w:rsidRPr="00443A0A">
        <w:rPr>
          <w:sz w:val="22"/>
          <w:szCs w:val="22"/>
        </w:rPr>
        <w:t xml:space="preserve">Jūsų gydytojas gali skirti kito antibiotiko kartu su </w:t>
      </w:r>
      <w:proofErr w:type="spellStart"/>
      <w:r w:rsidRPr="00443A0A">
        <w:rPr>
          <w:sz w:val="22"/>
          <w:szCs w:val="22"/>
        </w:rPr>
        <w:t>ciprofloksacinu</w:t>
      </w:r>
      <w:proofErr w:type="spellEnd"/>
      <w:r w:rsidRPr="00443A0A">
        <w:rPr>
          <w:sz w:val="22"/>
          <w:szCs w:val="22"/>
        </w:rPr>
        <w:t xml:space="preserve"> kai kurioms</w:t>
      </w:r>
      <w:r w:rsidR="00D4380C">
        <w:rPr>
          <w:sz w:val="22"/>
          <w:szCs w:val="22"/>
        </w:rPr>
        <w:t xml:space="preserve"> lyties takų</w:t>
      </w:r>
      <w:r w:rsidRPr="00443A0A">
        <w:rPr>
          <w:sz w:val="22"/>
          <w:szCs w:val="22"/>
        </w:rPr>
        <w:t xml:space="preserve"> infekcijoms gydyti. Jei po 3 dienų gydymo nepastebimas simptomų pagerėjimas, kreipkitės į gydytoją.</w:t>
      </w:r>
    </w:p>
    <w:p w14:paraId="0B0AC2E4" w14:textId="77777777" w:rsidR="00B217F9" w:rsidRPr="00443A0A" w:rsidRDefault="00B217F9" w:rsidP="00B217F9">
      <w:pPr>
        <w:jc w:val="both"/>
        <w:rPr>
          <w:sz w:val="22"/>
          <w:szCs w:val="22"/>
        </w:rPr>
      </w:pPr>
    </w:p>
    <w:p w14:paraId="36E36CD6" w14:textId="77777777" w:rsidR="00B217F9" w:rsidRPr="00443A0A" w:rsidRDefault="00B217F9" w:rsidP="00B217F9">
      <w:pPr>
        <w:jc w:val="both"/>
        <w:rPr>
          <w:b/>
          <w:bCs/>
          <w:sz w:val="22"/>
          <w:szCs w:val="22"/>
        </w:rPr>
      </w:pPr>
      <w:r w:rsidRPr="00443A0A">
        <w:rPr>
          <w:b/>
          <w:sz w:val="22"/>
          <w:szCs w:val="22"/>
        </w:rPr>
        <w:t xml:space="preserve">Kol atliekamas gydymas su </w:t>
      </w:r>
      <w:proofErr w:type="spellStart"/>
      <w:r w:rsidRPr="00443A0A">
        <w:rPr>
          <w:b/>
          <w:sz w:val="22"/>
          <w:szCs w:val="22"/>
        </w:rPr>
        <w:t>Ciprofloxacin</w:t>
      </w:r>
      <w:proofErr w:type="spellEnd"/>
      <w:r w:rsidRPr="00443A0A">
        <w:rPr>
          <w:b/>
          <w:sz w:val="22"/>
          <w:szCs w:val="22"/>
        </w:rPr>
        <w:t xml:space="preserve"> Basi</w:t>
      </w:r>
    </w:p>
    <w:p w14:paraId="4DD31692" w14:textId="77777777" w:rsidR="00B217F9" w:rsidRPr="00443A0A" w:rsidRDefault="00B217F9" w:rsidP="00B217F9">
      <w:pPr>
        <w:jc w:val="both"/>
        <w:rPr>
          <w:sz w:val="22"/>
          <w:szCs w:val="22"/>
        </w:rPr>
      </w:pPr>
      <w:r w:rsidRPr="00443A0A">
        <w:rPr>
          <w:sz w:val="22"/>
          <w:szCs w:val="22"/>
        </w:rPr>
        <w:t xml:space="preserve">Skubiai praneškite gydytojui, jei gydymo </w:t>
      </w:r>
      <w:proofErr w:type="spellStart"/>
      <w:r w:rsidRPr="00443A0A">
        <w:rPr>
          <w:sz w:val="22"/>
          <w:szCs w:val="22"/>
        </w:rPr>
        <w:t>Ciprofloxacin</w:t>
      </w:r>
      <w:proofErr w:type="spellEnd"/>
      <w:r w:rsidRPr="00443A0A">
        <w:rPr>
          <w:sz w:val="22"/>
          <w:szCs w:val="22"/>
        </w:rPr>
        <w:t xml:space="preserve"> Basi metu pasireiškė toliau nurodytų reakcijų. Jūsų gydytojas nuspręs, ar nutraukti gydymą su </w:t>
      </w:r>
      <w:proofErr w:type="spellStart"/>
      <w:r w:rsidRPr="00443A0A">
        <w:rPr>
          <w:sz w:val="22"/>
          <w:szCs w:val="22"/>
        </w:rPr>
        <w:t>Ciprofloxacin</w:t>
      </w:r>
      <w:proofErr w:type="spellEnd"/>
      <w:r w:rsidRPr="00443A0A">
        <w:rPr>
          <w:sz w:val="22"/>
          <w:szCs w:val="22"/>
        </w:rPr>
        <w:t xml:space="preserve"> Basi.</w:t>
      </w:r>
    </w:p>
    <w:p w14:paraId="3615CE29" w14:textId="77777777" w:rsidR="00B217F9" w:rsidRPr="00443A0A" w:rsidRDefault="00B217F9" w:rsidP="00B217F9">
      <w:pPr>
        <w:jc w:val="both"/>
        <w:rPr>
          <w:sz w:val="22"/>
          <w:szCs w:val="22"/>
        </w:rPr>
      </w:pPr>
    </w:p>
    <w:p w14:paraId="7D92BCAE" w14:textId="04DAE0CA" w:rsidR="00B217F9" w:rsidRPr="00443A0A" w:rsidRDefault="00B217F9" w:rsidP="00B217F9">
      <w:pPr>
        <w:ind w:left="567" w:hanging="567"/>
        <w:jc w:val="both"/>
        <w:rPr>
          <w:sz w:val="22"/>
          <w:szCs w:val="22"/>
        </w:rPr>
      </w:pPr>
      <w:r w:rsidRPr="00443A0A">
        <w:rPr>
          <w:sz w:val="22"/>
          <w:szCs w:val="22"/>
        </w:rPr>
        <w:t>-</w:t>
      </w:r>
      <w:r w:rsidRPr="00443A0A">
        <w:rPr>
          <w:sz w:val="22"/>
          <w:szCs w:val="22"/>
        </w:rPr>
        <w:tab/>
      </w:r>
      <w:r w:rsidRPr="00443A0A">
        <w:rPr>
          <w:b/>
          <w:sz w:val="22"/>
          <w:szCs w:val="22"/>
        </w:rPr>
        <w:t>Ūmi, staigi alerginė reakcija</w:t>
      </w:r>
      <w:r w:rsidRPr="00443A0A">
        <w:rPr>
          <w:sz w:val="22"/>
          <w:szCs w:val="22"/>
        </w:rPr>
        <w:t xml:space="preserve"> (anafilak</w:t>
      </w:r>
      <w:r w:rsidR="00E11B10">
        <w:rPr>
          <w:sz w:val="22"/>
          <w:szCs w:val="22"/>
        </w:rPr>
        <w:t>s</w:t>
      </w:r>
      <w:r w:rsidRPr="00443A0A">
        <w:rPr>
          <w:sz w:val="22"/>
          <w:szCs w:val="22"/>
        </w:rPr>
        <w:t xml:space="preserve">inė reakcija / šokas, </w:t>
      </w:r>
      <w:proofErr w:type="spellStart"/>
      <w:r w:rsidRPr="00443A0A">
        <w:rPr>
          <w:sz w:val="22"/>
          <w:szCs w:val="22"/>
        </w:rPr>
        <w:t>angioedema</w:t>
      </w:r>
      <w:proofErr w:type="spellEnd"/>
      <w:r w:rsidRPr="00443A0A">
        <w:rPr>
          <w:sz w:val="22"/>
          <w:szCs w:val="22"/>
        </w:rPr>
        <w:t xml:space="preserve">). Net po pirmos dozės yra reta tikimybė patirti ūmią alerginę reakciją su šiais simptomais: sunkumas krūtinėje, galvos svaigimas, pykinimas ar alpimas, galvos svaigimas stovint. Jei taip nutinka, skubiai informuokite gydytoją, nes reikės nutraukti </w:t>
      </w:r>
      <w:proofErr w:type="spellStart"/>
      <w:r w:rsidRPr="00443A0A">
        <w:rPr>
          <w:sz w:val="22"/>
          <w:szCs w:val="22"/>
        </w:rPr>
        <w:t>Ciprofloxacin</w:t>
      </w:r>
      <w:proofErr w:type="spellEnd"/>
      <w:r w:rsidRPr="00443A0A">
        <w:rPr>
          <w:sz w:val="22"/>
          <w:szCs w:val="22"/>
        </w:rPr>
        <w:t xml:space="preserve"> Basi vartojimą.</w:t>
      </w:r>
    </w:p>
    <w:p w14:paraId="015D4B7D" w14:textId="77777777" w:rsidR="00B217F9" w:rsidRPr="00443A0A" w:rsidRDefault="00B217F9" w:rsidP="00B217F9">
      <w:pPr>
        <w:ind w:left="567" w:hanging="567"/>
        <w:jc w:val="both"/>
        <w:rPr>
          <w:sz w:val="22"/>
          <w:szCs w:val="22"/>
        </w:rPr>
      </w:pPr>
    </w:p>
    <w:p w14:paraId="732599A7" w14:textId="61CB21FB" w:rsidR="00B217F9" w:rsidRPr="00443A0A" w:rsidRDefault="00B217F9" w:rsidP="00B217F9">
      <w:pPr>
        <w:ind w:left="567" w:hanging="567"/>
        <w:jc w:val="both"/>
        <w:rPr>
          <w:sz w:val="22"/>
          <w:szCs w:val="22"/>
        </w:rPr>
      </w:pPr>
      <w:r w:rsidRPr="00443A0A">
        <w:rPr>
          <w:sz w:val="22"/>
          <w:szCs w:val="22"/>
        </w:rPr>
        <w:t>-</w:t>
      </w:r>
      <w:r w:rsidRPr="00443A0A">
        <w:rPr>
          <w:sz w:val="22"/>
          <w:szCs w:val="22"/>
        </w:rPr>
        <w:tab/>
      </w:r>
      <w:r w:rsidRPr="00443A0A">
        <w:rPr>
          <w:b/>
          <w:sz w:val="22"/>
          <w:szCs w:val="22"/>
        </w:rPr>
        <w:t>Ilgalaikiai, apribojantys veiksnumą ir galimai negrįžtami rimti šalutiniai poveikiai.</w:t>
      </w:r>
      <w:r w:rsidRPr="00443A0A">
        <w:rPr>
          <w:sz w:val="22"/>
          <w:szCs w:val="22"/>
        </w:rPr>
        <w:t xml:space="preserve"> Antibakteriniai vaistai </w:t>
      </w:r>
      <w:proofErr w:type="spellStart"/>
      <w:r w:rsidRPr="00443A0A">
        <w:rPr>
          <w:sz w:val="22"/>
          <w:szCs w:val="22"/>
        </w:rPr>
        <w:t>fluoro</w:t>
      </w:r>
      <w:r w:rsidR="008F3943">
        <w:rPr>
          <w:sz w:val="22"/>
          <w:szCs w:val="22"/>
        </w:rPr>
        <w:t>ch</w:t>
      </w:r>
      <w:r w:rsidRPr="00443A0A">
        <w:rPr>
          <w:sz w:val="22"/>
          <w:szCs w:val="22"/>
        </w:rPr>
        <w:t>inolonas</w:t>
      </w:r>
      <w:proofErr w:type="spellEnd"/>
      <w:r w:rsidRPr="00443A0A">
        <w:rPr>
          <w:sz w:val="22"/>
          <w:szCs w:val="22"/>
        </w:rPr>
        <w:t xml:space="preserve"> / </w:t>
      </w:r>
      <w:proofErr w:type="spellStart"/>
      <w:r w:rsidR="008F3943">
        <w:rPr>
          <w:sz w:val="22"/>
          <w:szCs w:val="22"/>
        </w:rPr>
        <w:t>ch</w:t>
      </w:r>
      <w:r w:rsidRPr="00443A0A">
        <w:rPr>
          <w:sz w:val="22"/>
          <w:szCs w:val="22"/>
        </w:rPr>
        <w:t>inolonas</w:t>
      </w:r>
      <w:proofErr w:type="spellEnd"/>
      <w:r w:rsidRPr="00443A0A">
        <w:rPr>
          <w:sz w:val="22"/>
          <w:szCs w:val="22"/>
        </w:rPr>
        <w:t xml:space="preserve">, įskaitant </w:t>
      </w:r>
      <w:proofErr w:type="spellStart"/>
      <w:r w:rsidRPr="00443A0A">
        <w:rPr>
          <w:sz w:val="22"/>
          <w:szCs w:val="22"/>
        </w:rPr>
        <w:t>Ciprofloxacin</w:t>
      </w:r>
      <w:proofErr w:type="spellEnd"/>
      <w:r w:rsidRPr="00443A0A">
        <w:rPr>
          <w:sz w:val="22"/>
          <w:szCs w:val="22"/>
        </w:rPr>
        <w:t xml:space="preserve"> Basi, siejami su labai retais, tačiau rimtais šalutiniais poveikiais, kai kurie yra ilgalaikiai (trunkantys mėnesius ar metus), apribojantys veiksnumą ar galimai negrįžtami. Tai apima viršutinių ir apatinių galūnių </w:t>
      </w:r>
      <w:r w:rsidRPr="00443A0A">
        <w:rPr>
          <w:sz w:val="22"/>
          <w:szCs w:val="22"/>
        </w:rPr>
        <w:lastRenderedPageBreak/>
        <w:t>sausgyslių, raumenų ir sąnarių skausmą, sunkumą eiti, neįprastus pojūčius, pavyzdžiui, dūrimo jausmą, dilgčiojimą, kutenimą, aptirpimą ar degimą (</w:t>
      </w:r>
      <w:proofErr w:type="spellStart"/>
      <w:r w:rsidRPr="00443A0A">
        <w:rPr>
          <w:sz w:val="22"/>
          <w:szCs w:val="22"/>
        </w:rPr>
        <w:t>paresteziją</w:t>
      </w:r>
      <w:proofErr w:type="spellEnd"/>
      <w:r w:rsidRPr="00443A0A">
        <w:rPr>
          <w:sz w:val="22"/>
          <w:szCs w:val="22"/>
        </w:rPr>
        <w:t>), lytėjimo sutrikimus, įskaitant regos, skonio ir kvapo, klauso</w:t>
      </w:r>
      <w:r w:rsidR="00217A24">
        <w:rPr>
          <w:sz w:val="22"/>
          <w:szCs w:val="22"/>
        </w:rPr>
        <w:t>s</w:t>
      </w:r>
      <w:r w:rsidRPr="00443A0A">
        <w:rPr>
          <w:sz w:val="22"/>
          <w:szCs w:val="22"/>
        </w:rPr>
        <w:t xml:space="preserve"> suprastėjimą, depresiją, atminties suprastėjimą, sunkų nuovargį ir rimtus miego sutrikimus.</w:t>
      </w:r>
    </w:p>
    <w:p w14:paraId="0484920F" w14:textId="77777777" w:rsidR="00B217F9" w:rsidRPr="00443A0A" w:rsidRDefault="00B217F9" w:rsidP="00B217F9">
      <w:pPr>
        <w:ind w:left="567" w:hanging="567"/>
        <w:jc w:val="both"/>
        <w:rPr>
          <w:sz w:val="22"/>
          <w:szCs w:val="22"/>
        </w:rPr>
      </w:pPr>
      <w:r w:rsidRPr="00443A0A">
        <w:rPr>
          <w:sz w:val="22"/>
          <w:szCs w:val="22"/>
        </w:rPr>
        <w:tab/>
        <w:t xml:space="preserve">Jei pavartoję </w:t>
      </w:r>
      <w:proofErr w:type="spellStart"/>
      <w:r w:rsidRPr="00443A0A">
        <w:rPr>
          <w:sz w:val="22"/>
          <w:szCs w:val="22"/>
        </w:rPr>
        <w:t>Ciprofloxacin</w:t>
      </w:r>
      <w:proofErr w:type="spellEnd"/>
      <w:r w:rsidRPr="00443A0A">
        <w:rPr>
          <w:sz w:val="22"/>
          <w:szCs w:val="22"/>
        </w:rPr>
        <w:t xml:space="preserve"> Basi patiriate šių šalutinių poveikių, prieš tęsdami gydymą, skubiai susisiekite su savo gydytoju. Jūs ir gydytojas nuspręsite, ar tęsti gydymą, taip pat svarstysite galimybę vartoti kitos klasės antibiotikų.</w:t>
      </w:r>
    </w:p>
    <w:p w14:paraId="6CE40829" w14:textId="77777777" w:rsidR="00B217F9" w:rsidRPr="00443A0A" w:rsidRDefault="00B217F9" w:rsidP="00B217F9">
      <w:pPr>
        <w:ind w:left="567" w:hanging="567"/>
        <w:jc w:val="both"/>
        <w:rPr>
          <w:sz w:val="22"/>
          <w:szCs w:val="22"/>
        </w:rPr>
      </w:pPr>
    </w:p>
    <w:p w14:paraId="031A0E60" w14:textId="77777777" w:rsidR="00B217F9" w:rsidRPr="00443A0A" w:rsidRDefault="00B217F9" w:rsidP="00B217F9">
      <w:pPr>
        <w:ind w:left="567" w:hanging="567"/>
        <w:jc w:val="both"/>
        <w:rPr>
          <w:sz w:val="22"/>
          <w:szCs w:val="22"/>
        </w:rPr>
      </w:pPr>
      <w:r w:rsidRPr="00443A0A">
        <w:rPr>
          <w:sz w:val="22"/>
          <w:szCs w:val="22"/>
        </w:rPr>
        <w:t>-</w:t>
      </w:r>
      <w:r w:rsidRPr="00443A0A">
        <w:rPr>
          <w:sz w:val="22"/>
          <w:szCs w:val="22"/>
        </w:rPr>
        <w:tab/>
      </w:r>
      <w:r w:rsidRPr="00443A0A">
        <w:rPr>
          <w:b/>
          <w:sz w:val="22"/>
          <w:szCs w:val="22"/>
        </w:rPr>
        <w:t>Retai gali pasitaikyti sąnarių skausmas ir patinimas, sausgyslių uždegimas ar plyšimas.</w:t>
      </w:r>
      <w:r w:rsidRPr="00443A0A">
        <w:rPr>
          <w:sz w:val="22"/>
          <w:szCs w:val="22"/>
        </w:rPr>
        <w:t xml:space="preserve"> Rizika didėja, jei esate vyresnio amžiaus (virš 60 m.), jums buvo transplantuotas organas, turite inkstų problemų arba esate gydomi kortikosteroidais.</w:t>
      </w:r>
    </w:p>
    <w:p w14:paraId="19A6278F" w14:textId="48E37FF0" w:rsidR="00B217F9" w:rsidRPr="00443A0A" w:rsidRDefault="00B217F9" w:rsidP="00B217F9">
      <w:pPr>
        <w:ind w:left="567" w:hanging="567"/>
        <w:jc w:val="both"/>
        <w:rPr>
          <w:sz w:val="22"/>
          <w:szCs w:val="22"/>
        </w:rPr>
      </w:pPr>
      <w:r w:rsidRPr="00443A0A">
        <w:rPr>
          <w:sz w:val="22"/>
          <w:szCs w:val="22"/>
        </w:rPr>
        <w:tab/>
        <w:t xml:space="preserve">Per pirmas 48 gydymo valandas ir net praėjus keliems mėnesiams nutraukus gydymą </w:t>
      </w:r>
      <w:proofErr w:type="spellStart"/>
      <w:r w:rsidRPr="00443A0A">
        <w:rPr>
          <w:sz w:val="22"/>
          <w:szCs w:val="22"/>
        </w:rPr>
        <w:t>Ciprofloxacin</w:t>
      </w:r>
      <w:proofErr w:type="spellEnd"/>
      <w:r w:rsidRPr="00443A0A">
        <w:rPr>
          <w:sz w:val="22"/>
          <w:szCs w:val="22"/>
        </w:rPr>
        <w:t xml:space="preserve"> Basi, gali kilti sausgyslių uždegimų ir trūkimų. Pajutę pirmus sausgyslės skausmo ar uždegimo požymius (</w:t>
      </w:r>
      <w:r w:rsidR="003B01F7" w:rsidRPr="00443A0A">
        <w:rPr>
          <w:sz w:val="22"/>
          <w:szCs w:val="22"/>
        </w:rPr>
        <w:t>pvz.</w:t>
      </w:r>
      <w:r w:rsidRPr="00443A0A">
        <w:rPr>
          <w:sz w:val="22"/>
          <w:szCs w:val="22"/>
        </w:rPr>
        <w:t xml:space="preserve">, kulkšnyje, rieše, alkūnėje, petyje ar kelyje), nevartokite </w:t>
      </w:r>
      <w:proofErr w:type="spellStart"/>
      <w:r w:rsidRPr="00443A0A">
        <w:rPr>
          <w:sz w:val="22"/>
          <w:szCs w:val="22"/>
        </w:rPr>
        <w:t>Ciprofloxacin</w:t>
      </w:r>
      <w:proofErr w:type="spellEnd"/>
      <w:r w:rsidRPr="00443A0A">
        <w:rPr>
          <w:sz w:val="22"/>
          <w:szCs w:val="22"/>
        </w:rPr>
        <w:t xml:space="preserve"> Basi, susisiekite su savo gydytoju ir ilsinkite skaudamą vietą. Venkite nebūtinų pratimų, nes tai gali padidinti sausgyslės plyšimo riziką.</w:t>
      </w:r>
    </w:p>
    <w:p w14:paraId="164852A6" w14:textId="77777777" w:rsidR="00B217F9" w:rsidRPr="00443A0A" w:rsidRDefault="00B217F9" w:rsidP="00B217F9">
      <w:pPr>
        <w:ind w:left="567" w:hanging="567"/>
        <w:jc w:val="both"/>
        <w:rPr>
          <w:sz w:val="22"/>
          <w:szCs w:val="22"/>
        </w:rPr>
      </w:pPr>
    </w:p>
    <w:p w14:paraId="6F976F89" w14:textId="5AAFE74A" w:rsidR="00B217F9" w:rsidRPr="00443A0A" w:rsidRDefault="00B217F9" w:rsidP="00B217F9">
      <w:pPr>
        <w:ind w:left="567" w:hanging="567"/>
        <w:jc w:val="both"/>
        <w:rPr>
          <w:sz w:val="22"/>
          <w:szCs w:val="22"/>
        </w:rPr>
      </w:pPr>
      <w:r w:rsidRPr="00443A0A">
        <w:rPr>
          <w:sz w:val="22"/>
          <w:szCs w:val="22"/>
        </w:rPr>
        <w:t>-</w:t>
      </w:r>
      <w:r w:rsidRPr="00443A0A">
        <w:rPr>
          <w:sz w:val="22"/>
          <w:szCs w:val="22"/>
        </w:rPr>
        <w:tab/>
      </w:r>
      <w:r w:rsidRPr="00443A0A">
        <w:rPr>
          <w:b/>
          <w:sz w:val="22"/>
          <w:szCs w:val="22"/>
        </w:rPr>
        <w:t xml:space="preserve">Jei pilve, krūtinėje ar nugaroje pajutote staigų ir stiprų skausmą, kuris gali reikšti aortos aneurizmą ir </w:t>
      </w:r>
      <w:r w:rsidR="00E11B10">
        <w:rPr>
          <w:b/>
          <w:sz w:val="22"/>
          <w:szCs w:val="22"/>
        </w:rPr>
        <w:t>atsisluoksniavim</w:t>
      </w:r>
      <w:r w:rsidRPr="00443A0A">
        <w:rPr>
          <w:b/>
          <w:sz w:val="22"/>
          <w:szCs w:val="22"/>
        </w:rPr>
        <w:t>ą</w:t>
      </w:r>
      <w:r w:rsidRPr="00443A0A">
        <w:rPr>
          <w:sz w:val="22"/>
          <w:szCs w:val="22"/>
        </w:rPr>
        <w:t>, skubiai vykite į ligoninės priimamąjį. Rizika gali padidėti, jei esate gydomas sisteminiais kortikosteroidais.</w:t>
      </w:r>
    </w:p>
    <w:p w14:paraId="1F9ED4AE" w14:textId="77777777" w:rsidR="00B217F9" w:rsidRPr="00443A0A" w:rsidRDefault="00B217F9" w:rsidP="00B217F9">
      <w:pPr>
        <w:ind w:left="567" w:hanging="567"/>
        <w:jc w:val="both"/>
        <w:rPr>
          <w:sz w:val="22"/>
          <w:szCs w:val="22"/>
        </w:rPr>
      </w:pPr>
    </w:p>
    <w:p w14:paraId="2B51DF12" w14:textId="77777777"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Jei pajutote </w:t>
      </w:r>
      <w:r w:rsidRPr="00443A0A">
        <w:rPr>
          <w:b/>
          <w:sz w:val="22"/>
          <w:szCs w:val="22"/>
        </w:rPr>
        <w:t>staigų oro trūkumą</w:t>
      </w:r>
      <w:r w:rsidRPr="00443A0A">
        <w:rPr>
          <w:sz w:val="22"/>
          <w:szCs w:val="22"/>
        </w:rPr>
        <w:t xml:space="preserve">, ypač gulėdami ant lovos, arba pastebėjote </w:t>
      </w:r>
      <w:r w:rsidRPr="00443A0A">
        <w:rPr>
          <w:b/>
          <w:sz w:val="22"/>
          <w:szCs w:val="22"/>
        </w:rPr>
        <w:t>kulkšnių, pėdų ar pilvo patinimą arba širdies virpėjimą</w:t>
      </w:r>
      <w:r w:rsidRPr="00443A0A">
        <w:rPr>
          <w:sz w:val="22"/>
          <w:szCs w:val="22"/>
        </w:rPr>
        <w:t xml:space="preserve"> (greitą ir nepastovų širdies ritmą), skubiai praneškite gydytojui. </w:t>
      </w:r>
    </w:p>
    <w:p w14:paraId="7EE7706E" w14:textId="77777777" w:rsidR="00B217F9" w:rsidRPr="00443A0A" w:rsidRDefault="00B217F9" w:rsidP="00B217F9">
      <w:pPr>
        <w:ind w:left="567" w:hanging="567"/>
        <w:jc w:val="both"/>
        <w:rPr>
          <w:sz w:val="22"/>
          <w:szCs w:val="22"/>
        </w:rPr>
      </w:pPr>
    </w:p>
    <w:p w14:paraId="0FD12353" w14:textId="2948D834"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Jei sergate </w:t>
      </w:r>
      <w:r w:rsidRPr="00443A0A">
        <w:rPr>
          <w:b/>
          <w:sz w:val="22"/>
          <w:szCs w:val="22"/>
        </w:rPr>
        <w:t>epilepsija</w:t>
      </w:r>
      <w:r w:rsidRPr="00443A0A">
        <w:rPr>
          <w:sz w:val="22"/>
          <w:szCs w:val="22"/>
        </w:rPr>
        <w:t xml:space="preserve"> arba jums </w:t>
      </w:r>
      <w:r w:rsidR="004662E1">
        <w:rPr>
          <w:sz w:val="22"/>
          <w:szCs w:val="22"/>
        </w:rPr>
        <w:t>pasireiškia</w:t>
      </w:r>
      <w:r w:rsidR="004662E1" w:rsidRPr="00443A0A">
        <w:rPr>
          <w:sz w:val="22"/>
          <w:szCs w:val="22"/>
        </w:rPr>
        <w:t xml:space="preserve"> </w:t>
      </w:r>
      <w:r w:rsidRPr="00443A0A">
        <w:rPr>
          <w:sz w:val="22"/>
          <w:szCs w:val="22"/>
        </w:rPr>
        <w:t xml:space="preserve">kita </w:t>
      </w:r>
      <w:r w:rsidRPr="00443A0A">
        <w:rPr>
          <w:b/>
          <w:sz w:val="22"/>
          <w:szCs w:val="22"/>
        </w:rPr>
        <w:t>neurologinė būklė</w:t>
      </w:r>
      <w:r w:rsidRPr="00443A0A">
        <w:rPr>
          <w:sz w:val="22"/>
          <w:szCs w:val="22"/>
        </w:rPr>
        <w:t xml:space="preserve">, pavyzdžiui, cerebrinė išemija ar insultas, galite patirti su centrine nervų sistema susijusių šalutinių poveikių. Jei ištinka priepuolis, nutraukite </w:t>
      </w:r>
      <w:proofErr w:type="spellStart"/>
      <w:r w:rsidRPr="00443A0A">
        <w:rPr>
          <w:sz w:val="22"/>
          <w:szCs w:val="22"/>
        </w:rPr>
        <w:t>Ciprofloxacin</w:t>
      </w:r>
      <w:proofErr w:type="spellEnd"/>
      <w:r w:rsidRPr="00443A0A">
        <w:rPr>
          <w:sz w:val="22"/>
          <w:szCs w:val="22"/>
        </w:rPr>
        <w:t xml:space="preserve"> Basi vartojimą ir skubiai susisiekite su gydytoju.</w:t>
      </w:r>
    </w:p>
    <w:p w14:paraId="6544E843" w14:textId="77777777" w:rsidR="00B217F9" w:rsidRPr="00443A0A" w:rsidRDefault="00B217F9" w:rsidP="00B217F9">
      <w:pPr>
        <w:ind w:left="567" w:hanging="567"/>
        <w:jc w:val="both"/>
        <w:rPr>
          <w:sz w:val="22"/>
          <w:szCs w:val="22"/>
        </w:rPr>
      </w:pPr>
    </w:p>
    <w:p w14:paraId="1F8F4CA0" w14:textId="77777777"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Retai galite patirti </w:t>
      </w:r>
      <w:r w:rsidRPr="00443A0A">
        <w:rPr>
          <w:b/>
          <w:sz w:val="22"/>
          <w:szCs w:val="22"/>
        </w:rPr>
        <w:t>nervų pažeidimo (neuropatijos)</w:t>
      </w:r>
      <w:r w:rsidRPr="00443A0A">
        <w:rPr>
          <w:sz w:val="22"/>
          <w:szCs w:val="22"/>
        </w:rPr>
        <w:t xml:space="preserve"> simptomų, pavyzdžiui, skausmą, deginimą, dilgčiojimą, nutirpimą ir (arba) silpnumą, ypač pėdose ir kojose ar rankose. Jei taip nutinka, nutraukite </w:t>
      </w:r>
      <w:proofErr w:type="spellStart"/>
      <w:r w:rsidRPr="00443A0A">
        <w:rPr>
          <w:sz w:val="22"/>
          <w:szCs w:val="22"/>
        </w:rPr>
        <w:t>Ciprofloxacin</w:t>
      </w:r>
      <w:proofErr w:type="spellEnd"/>
      <w:r w:rsidRPr="00443A0A">
        <w:rPr>
          <w:sz w:val="22"/>
          <w:szCs w:val="22"/>
        </w:rPr>
        <w:t xml:space="preserve"> Basi vartojimą ir skubiai informuokite gydytoją, kad išvengtumėte galimai negrįžtamos būklės išsivystymo.</w:t>
      </w:r>
    </w:p>
    <w:p w14:paraId="577B5A62" w14:textId="77777777" w:rsidR="00B217F9" w:rsidRPr="00443A0A" w:rsidRDefault="00B217F9" w:rsidP="00B217F9">
      <w:pPr>
        <w:ind w:left="567" w:hanging="567"/>
        <w:jc w:val="both"/>
        <w:rPr>
          <w:sz w:val="22"/>
          <w:szCs w:val="22"/>
        </w:rPr>
      </w:pPr>
    </w:p>
    <w:p w14:paraId="32474DA6" w14:textId="6A9AFFF4"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Galite patirti </w:t>
      </w:r>
      <w:r w:rsidRPr="00443A0A">
        <w:rPr>
          <w:b/>
          <w:sz w:val="22"/>
          <w:szCs w:val="22"/>
        </w:rPr>
        <w:t>psichiatrinę reakciją</w:t>
      </w:r>
      <w:r w:rsidRPr="00443A0A">
        <w:rPr>
          <w:sz w:val="22"/>
          <w:szCs w:val="22"/>
        </w:rPr>
        <w:t xml:space="preserve"> net pirmą kartą vartodami </w:t>
      </w:r>
      <w:proofErr w:type="spellStart"/>
      <w:r w:rsidR="008F3943">
        <w:rPr>
          <w:sz w:val="22"/>
          <w:szCs w:val="22"/>
        </w:rPr>
        <w:t>ch</w:t>
      </w:r>
      <w:r w:rsidRPr="00443A0A">
        <w:rPr>
          <w:sz w:val="22"/>
          <w:szCs w:val="22"/>
        </w:rPr>
        <w:t>inolono</w:t>
      </w:r>
      <w:proofErr w:type="spellEnd"/>
      <w:r w:rsidRPr="00443A0A">
        <w:rPr>
          <w:sz w:val="22"/>
          <w:szCs w:val="22"/>
        </w:rPr>
        <w:t xml:space="preserve"> antibiotikus, įskaitant </w:t>
      </w:r>
      <w:proofErr w:type="spellStart"/>
      <w:r w:rsidRPr="00443A0A">
        <w:rPr>
          <w:sz w:val="22"/>
          <w:szCs w:val="22"/>
        </w:rPr>
        <w:t>Ciprofloxacin</w:t>
      </w:r>
      <w:proofErr w:type="spellEnd"/>
      <w:r w:rsidRPr="00443A0A">
        <w:rPr>
          <w:sz w:val="22"/>
          <w:szCs w:val="22"/>
        </w:rPr>
        <w:t xml:space="preserve"> Basi. Jei sergate depresija ar patiriate psichozės epizodų, jūsų simptomai gali pablogėti vartojant </w:t>
      </w:r>
      <w:proofErr w:type="spellStart"/>
      <w:r w:rsidRPr="00443A0A">
        <w:rPr>
          <w:sz w:val="22"/>
          <w:szCs w:val="22"/>
        </w:rPr>
        <w:t>Ciprofloxacin</w:t>
      </w:r>
      <w:proofErr w:type="spellEnd"/>
      <w:r w:rsidRPr="00443A0A">
        <w:rPr>
          <w:sz w:val="22"/>
          <w:szCs w:val="22"/>
        </w:rPr>
        <w:t xml:space="preserve"> Basi. Retais atvejais depresija ar psichozė gali progresuoti iki savižudiškų minčių ir savęs žalojimo veiksmų, pavyzdžiui, mėginimo nusižudyti ar savižudybės (žr. 4 skyrių „Galimas šalutinis poveikis“). Jei pasireiškia depresija, psichozė, mintys apie savižudybę ar toks elgesys, skubiai susisiekite su gydytoju.</w:t>
      </w:r>
    </w:p>
    <w:p w14:paraId="747AB04B" w14:textId="77777777" w:rsidR="00B217F9" w:rsidRPr="00443A0A" w:rsidRDefault="00B217F9" w:rsidP="00B217F9">
      <w:pPr>
        <w:ind w:left="567" w:hanging="567"/>
        <w:jc w:val="both"/>
        <w:rPr>
          <w:sz w:val="22"/>
          <w:szCs w:val="22"/>
        </w:rPr>
      </w:pPr>
    </w:p>
    <w:p w14:paraId="21CA2908" w14:textId="0BED63D3"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Dėl </w:t>
      </w:r>
      <w:proofErr w:type="spellStart"/>
      <w:r w:rsidR="008F3943">
        <w:rPr>
          <w:sz w:val="22"/>
          <w:szCs w:val="22"/>
        </w:rPr>
        <w:t>ch</w:t>
      </w:r>
      <w:r w:rsidRPr="00443A0A">
        <w:rPr>
          <w:sz w:val="22"/>
          <w:szCs w:val="22"/>
        </w:rPr>
        <w:t>inolono</w:t>
      </w:r>
      <w:proofErr w:type="spellEnd"/>
      <w:r w:rsidRPr="00443A0A">
        <w:rPr>
          <w:sz w:val="22"/>
          <w:szCs w:val="22"/>
        </w:rPr>
        <w:t xml:space="preserve"> antibiotikų gali </w:t>
      </w:r>
      <w:r w:rsidRPr="00443A0A">
        <w:rPr>
          <w:b/>
          <w:sz w:val="22"/>
          <w:szCs w:val="22"/>
        </w:rPr>
        <w:t xml:space="preserve">padidėti cukraus </w:t>
      </w:r>
      <w:r w:rsidR="00FB3556">
        <w:rPr>
          <w:b/>
          <w:sz w:val="22"/>
          <w:szCs w:val="22"/>
        </w:rPr>
        <w:t xml:space="preserve">(gliukozės) </w:t>
      </w:r>
      <w:r w:rsidRPr="00443A0A">
        <w:rPr>
          <w:b/>
          <w:sz w:val="22"/>
          <w:szCs w:val="22"/>
        </w:rPr>
        <w:t>kiekis kraujyje</w:t>
      </w:r>
      <w:r w:rsidRPr="00443A0A">
        <w:rPr>
          <w:sz w:val="22"/>
          <w:szCs w:val="22"/>
        </w:rPr>
        <w:t xml:space="preserve"> virš normalaus lygio (hiperglikemija) arba </w:t>
      </w:r>
      <w:r w:rsidRPr="00443A0A">
        <w:rPr>
          <w:b/>
          <w:sz w:val="22"/>
          <w:szCs w:val="22"/>
        </w:rPr>
        <w:t xml:space="preserve">nukristi cukraus </w:t>
      </w:r>
      <w:r w:rsidR="00FB3556">
        <w:rPr>
          <w:b/>
          <w:sz w:val="22"/>
          <w:szCs w:val="22"/>
        </w:rPr>
        <w:t xml:space="preserve">(gliukozės) </w:t>
      </w:r>
      <w:r w:rsidRPr="00443A0A">
        <w:rPr>
          <w:b/>
          <w:sz w:val="22"/>
          <w:szCs w:val="22"/>
        </w:rPr>
        <w:t>kiekis kraujyje</w:t>
      </w:r>
      <w:r w:rsidRPr="00443A0A">
        <w:rPr>
          <w:sz w:val="22"/>
          <w:szCs w:val="22"/>
        </w:rPr>
        <w:t xml:space="preserve"> žemiau normalaus lygio, dėl to sunkiais atvejais galite netekti sąmonės (hipoglikeminė koma) (žr. 4 skyrių). Tai svarbu diabetu sergantiems žmonėms. Jei sergate cukriniu diabetu, reikia atidžiai sekti cukraus </w:t>
      </w:r>
      <w:r w:rsidR="00FB3556">
        <w:rPr>
          <w:sz w:val="22"/>
          <w:szCs w:val="22"/>
        </w:rPr>
        <w:t xml:space="preserve">(gliukozės) </w:t>
      </w:r>
      <w:r w:rsidRPr="00443A0A">
        <w:rPr>
          <w:sz w:val="22"/>
          <w:szCs w:val="22"/>
        </w:rPr>
        <w:t>kraujyje lygį.</w:t>
      </w:r>
    </w:p>
    <w:p w14:paraId="6394CE14" w14:textId="77777777" w:rsidR="00B217F9" w:rsidRPr="00443A0A" w:rsidRDefault="00B217F9" w:rsidP="00B217F9">
      <w:pPr>
        <w:ind w:left="567" w:hanging="567"/>
        <w:jc w:val="both"/>
        <w:rPr>
          <w:sz w:val="22"/>
          <w:szCs w:val="22"/>
        </w:rPr>
      </w:pPr>
    </w:p>
    <w:p w14:paraId="5EB2BB9E" w14:textId="77777777" w:rsidR="00B217F9" w:rsidRPr="00443A0A" w:rsidRDefault="00B217F9" w:rsidP="00B217F9">
      <w:pPr>
        <w:ind w:left="567" w:hanging="567"/>
        <w:jc w:val="both"/>
        <w:rPr>
          <w:sz w:val="22"/>
          <w:szCs w:val="22"/>
        </w:rPr>
      </w:pPr>
      <w:r w:rsidRPr="00443A0A">
        <w:rPr>
          <w:sz w:val="22"/>
          <w:szCs w:val="22"/>
        </w:rPr>
        <w:t>-</w:t>
      </w:r>
      <w:r w:rsidRPr="00443A0A">
        <w:rPr>
          <w:sz w:val="22"/>
          <w:szCs w:val="22"/>
        </w:rPr>
        <w:tab/>
      </w:r>
      <w:r w:rsidRPr="00443A0A">
        <w:rPr>
          <w:b/>
          <w:sz w:val="22"/>
          <w:szCs w:val="22"/>
        </w:rPr>
        <w:t>Viduriavimas</w:t>
      </w:r>
      <w:r w:rsidRPr="00443A0A">
        <w:rPr>
          <w:sz w:val="22"/>
          <w:szCs w:val="22"/>
        </w:rPr>
        <w:t xml:space="preserve"> gali prasidėti vartojant antibiotikus, įskaitant </w:t>
      </w:r>
      <w:proofErr w:type="spellStart"/>
      <w:r w:rsidRPr="00443A0A">
        <w:rPr>
          <w:sz w:val="22"/>
          <w:szCs w:val="22"/>
        </w:rPr>
        <w:t>Ciprofloxacin</w:t>
      </w:r>
      <w:proofErr w:type="spellEnd"/>
      <w:r w:rsidRPr="00443A0A">
        <w:rPr>
          <w:sz w:val="22"/>
          <w:szCs w:val="22"/>
        </w:rPr>
        <w:t xml:space="preserve"> Basi, arba net praėjus kelioms savaitėms po jų vartojimo. Jei tai kelia sunkumų ir vyksta nuolat arba išmatose pastebite kraujo ar gleivių, nutraukite </w:t>
      </w:r>
      <w:proofErr w:type="spellStart"/>
      <w:r w:rsidRPr="00443A0A">
        <w:rPr>
          <w:sz w:val="22"/>
          <w:szCs w:val="22"/>
        </w:rPr>
        <w:t>Ciprofloxacin</w:t>
      </w:r>
      <w:proofErr w:type="spellEnd"/>
      <w:r w:rsidRPr="00443A0A">
        <w:rPr>
          <w:sz w:val="22"/>
          <w:szCs w:val="22"/>
        </w:rPr>
        <w:t xml:space="preserve"> Basi vartojimą ir skubiai susisiekite su gydytoju, nes tai gali būti pavojinga gyvybei. Nevartokite vidurius laisvinančių ar kietinančių vaistų.</w:t>
      </w:r>
    </w:p>
    <w:p w14:paraId="09D47AE3" w14:textId="77777777"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Jei jūsų </w:t>
      </w:r>
      <w:r w:rsidRPr="00443A0A">
        <w:rPr>
          <w:b/>
          <w:sz w:val="22"/>
          <w:szCs w:val="22"/>
        </w:rPr>
        <w:t>rega</w:t>
      </w:r>
      <w:r w:rsidRPr="00443A0A">
        <w:rPr>
          <w:sz w:val="22"/>
          <w:szCs w:val="22"/>
        </w:rPr>
        <w:t xml:space="preserve"> sutrinka arba jaučiate, kad akys yra kažkaip kitaip paveiktos, skubiai susisiekite su akių gydytoju.</w:t>
      </w:r>
    </w:p>
    <w:p w14:paraId="377B0BD1" w14:textId="77777777" w:rsidR="00B217F9" w:rsidRPr="00443A0A" w:rsidRDefault="00B217F9" w:rsidP="00B217F9">
      <w:pPr>
        <w:ind w:left="567" w:hanging="567"/>
        <w:jc w:val="both"/>
        <w:rPr>
          <w:sz w:val="22"/>
          <w:szCs w:val="22"/>
        </w:rPr>
      </w:pPr>
    </w:p>
    <w:p w14:paraId="068110FE" w14:textId="77777777" w:rsidR="00B217F9" w:rsidRPr="00443A0A" w:rsidRDefault="00B217F9" w:rsidP="00B217F9">
      <w:pPr>
        <w:ind w:left="567" w:hanging="567"/>
        <w:jc w:val="both"/>
        <w:rPr>
          <w:sz w:val="22"/>
          <w:szCs w:val="22"/>
        </w:rPr>
      </w:pPr>
      <w:r w:rsidRPr="00443A0A">
        <w:rPr>
          <w:sz w:val="22"/>
          <w:szCs w:val="22"/>
        </w:rPr>
        <w:lastRenderedPageBreak/>
        <w:t>-</w:t>
      </w:r>
      <w:r w:rsidRPr="00443A0A">
        <w:rPr>
          <w:sz w:val="22"/>
          <w:szCs w:val="22"/>
        </w:rPr>
        <w:tab/>
        <w:t xml:space="preserve">Jūsų oda tapo </w:t>
      </w:r>
      <w:r w:rsidRPr="00443A0A">
        <w:rPr>
          <w:b/>
          <w:sz w:val="22"/>
          <w:szCs w:val="22"/>
        </w:rPr>
        <w:t>jautresnė saulės šviesai ar ultravioletinei (UV) šviesai</w:t>
      </w:r>
      <w:r w:rsidRPr="00443A0A">
        <w:rPr>
          <w:sz w:val="22"/>
          <w:szCs w:val="22"/>
        </w:rPr>
        <w:t xml:space="preserve"> gydymo </w:t>
      </w:r>
      <w:proofErr w:type="spellStart"/>
      <w:r w:rsidRPr="00443A0A">
        <w:rPr>
          <w:sz w:val="22"/>
          <w:szCs w:val="22"/>
        </w:rPr>
        <w:t>Ciprofloxacin</w:t>
      </w:r>
      <w:proofErr w:type="spellEnd"/>
      <w:r w:rsidRPr="00443A0A">
        <w:rPr>
          <w:sz w:val="22"/>
          <w:szCs w:val="22"/>
        </w:rPr>
        <w:t xml:space="preserve"> Basi metu. Venkite ryškių saulės spindulių ar dirbtinės UV šviesos šaltinių, tokių kaip soliariumas.</w:t>
      </w:r>
    </w:p>
    <w:p w14:paraId="20759F5E" w14:textId="77777777" w:rsidR="00B217F9" w:rsidRPr="00443A0A" w:rsidRDefault="00B217F9" w:rsidP="00B217F9">
      <w:pPr>
        <w:ind w:left="567" w:hanging="567"/>
        <w:jc w:val="both"/>
        <w:rPr>
          <w:sz w:val="22"/>
          <w:szCs w:val="22"/>
        </w:rPr>
      </w:pPr>
    </w:p>
    <w:p w14:paraId="5B6F8A60" w14:textId="77777777"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Jei jums reikia duoti kraujo ar šlapimo mėginį, perspėkite gydytoją ar laboratorijos personalą, kad vartojate </w:t>
      </w:r>
      <w:proofErr w:type="spellStart"/>
      <w:r w:rsidRPr="00443A0A">
        <w:rPr>
          <w:sz w:val="22"/>
          <w:szCs w:val="22"/>
        </w:rPr>
        <w:t>Ciprofloxacin</w:t>
      </w:r>
      <w:proofErr w:type="spellEnd"/>
      <w:r w:rsidRPr="00443A0A">
        <w:rPr>
          <w:sz w:val="22"/>
          <w:szCs w:val="22"/>
        </w:rPr>
        <w:t xml:space="preserve"> Basi.</w:t>
      </w:r>
    </w:p>
    <w:p w14:paraId="611C6BAD" w14:textId="77777777" w:rsidR="00B217F9" w:rsidRPr="00443A0A" w:rsidRDefault="00B217F9" w:rsidP="00B217F9">
      <w:pPr>
        <w:ind w:left="567" w:hanging="567"/>
        <w:jc w:val="both"/>
        <w:rPr>
          <w:sz w:val="22"/>
          <w:szCs w:val="22"/>
        </w:rPr>
      </w:pPr>
    </w:p>
    <w:p w14:paraId="1A5BADC8" w14:textId="77777777"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Jei turite </w:t>
      </w:r>
      <w:r w:rsidRPr="00443A0A">
        <w:rPr>
          <w:b/>
          <w:sz w:val="22"/>
          <w:szCs w:val="22"/>
        </w:rPr>
        <w:t>inkstų problemų</w:t>
      </w:r>
      <w:r w:rsidRPr="00443A0A">
        <w:rPr>
          <w:sz w:val="22"/>
          <w:szCs w:val="22"/>
        </w:rPr>
        <w:t>, pasakykite gydytojui, nes gali tekti pakoreguoti jums skiriamą dozę.</w:t>
      </w:r>
    </w:p>
    <w:p w14:paraId="4A2694A4" w14:textId="77777777" w:rsidR="00B217F9" w:rsidRPr="00443A0A" w:rsidRDefault="00B217F9" w:rsidP="00B217F9">
      <w:pPr>
        <w:ind w:left="567" w:hanging="567"/>
        <w:jc w:val="both"/>
        <w:rPr>
          <w:sz w:val="22"/>
          <w:szCs w:val="22"/>
        </w:rPr>
      </w:pPr>
    </w:p>
    <w:p w14:paraId="45214041" w14:textId="77777777" w:rsidR="00B217F9" w:rsidRPr="00443A0A" w:rsidRDefault="00B217F9" w:rsidP="00B217F9">
      <w:pPr>
        <w:ind w:left="567" w:hanging="567"/>
        <w:jc w:val="both"/>
        <w:rPr>
          <w:sz w:val="22"/>
          <w:szCs w:val="22"/>
        </w:rPr>
      </w:pPr>
      <w:r w:rsidRPr="00443A0A">
        <w:rPr>
          <w:sz w:val="22"/>
          <w:szCs w:val="22"/>
        </w:rPr>
        <w:t>-</w:t>
      </w:r>
      <w:r w:rsidRPr="00443A0A">
        <w:rPr>
          <w:sz w:val="22"/>
          <w:szCs w:val="22"/>
        </w:rPr>
        <w:tab/>
      </w:r>
      <w:proofErr w:type="spellStart"/>
      <w:r w:rsidRPr="00443A0A">
        <w:rPr>
          <w:sz w:val="22"/>
          <w:szCs w:val="22"/>
        </w:rPr>
        <w:t>Ciprofloxacin</w:t>
      </w:r>
      <w:proofErr w:type="spellEnd"/>
      <w:r w:rsidRPr="00443A0A">
        <w:rPr>
          <w:sz w:val="22"/>
          <w:szCs w:val="22"/>
        </w:rPr>
        <w:t xml:space="preserve"> Basi gali sukelti </w:t>
      </w:r>
      <w:r w:rsidRPr="00443A0A">
        <w:rPr>
          <w:b/>
          <w:sz w:val="22"/>
          <w:szCs w:val="22"/>
        </w:rPr>
        <w:t>kepenų pažeidimą</w:t>
      </w:r>
      <w:r w:rsidRPr="00443A0A">
        <w:rPr>
          <w:sz w:val="22"/>
          <w:szCs w:val="22"/>
        </w:rPr>
        <w:t>. Jei pastebite kokių nors simptomų, pavyzdžiui, apetito praradimą, geltą (odos pageltimą), tamsų šlapimą, niežėjimą ar skrandžio skausmą, skubiai susisiekite su gydytoju.</w:t>
      </w:r>
    </w:p>
    <w:p w14:paraId="27AACDF0" w14:textId="77777777" w:rsidR="00B217F9" w:rsidRPr="00443A0A" w:rsidRDefault="00B217F9" w:rsidP="00B217F9">
      <w:pPr>
        <w:ind w:left="567" w:hanging="567"/>
        <w:jc w:val="both"/>
        <w:rPr>
          <w:sz w:val="22"/>
          <w:szCs w:val="22"/>
        </w:rPr>
      </w:pPr>
    </w:p>
    <w:p w14:paraId="5EAB3F3C" w14:textId="3BE1E2C9" w:rsidR="00B217F9" w:rsidRPr="00443A0A" w:rsidRDefault="00B217F9" w:rsidP="00B217F9">
      <w:pPr>
        <w:ind w:left="567" w:hanging="567"/>
        <w:jc w:val="both"/>
        <w:rPr>
          <w:sz w:val="22"/>
          <w:szCs w:val="22"/>
        </w:rPr>
      </w:pPr>
      <w:r w:rsidRPr="00443A0A">
        <w:rPr>
          <w:sz w:val="22"/>
          <w:szCs w:val="22"/>
        </w:rPr>
        <w:t>-</w:t>
      </w:r>
      <w:r w:rsidRPr="00443A0A">
        <w:rPr>
          <w:sz w:val="22"/>
          <w:szCs w:val="22"/>
        </w:rPr>
        <w:tab/>
        <w:t xml:space="preserve">Dėl </w:t>
      </w:r>
      <w:proofErr w:type="spellStart"/>
      <w:r w:rsidRPr="00443A0A">
        <w:rPr>
          <w:sz w:val="22"/>
          <w:szCs w:val="22"/>
        </w:rPr>
        <w:t>Ciprofloxacin</w:t>
      </w:r>
      <w:proofErr w:type="spellEnd"/>
      <w:r w:rsidRPr="00443A0A">
        <w:rPr>
          <w:sz w:val="22"/>
          <w:szCs w:val="22"/>
        </w:rPr>
        <w:t xml:space="preserve"> Basi </w:t>
      </w:r>
      <w:r w:rsidRPr="00443A0A">
        <w:rPr>
          <w:b/>
          <w:sz w:val="22"/>
          <w:szCs w:val="22"/>
        </w:rPr>
        <w:t>gali sumažėti</w:t>
      </w:r>
      <w:r w:rsidRPr="00443A0A">
        <w:rPr>
          <w:sz w:val="22"/>
          <w:szCs w:val="22"/>
        </w:rPr>
        <w:t xml:space="preserve"> baltųjų kraujo kūnelių </w:t>
      </w:r>
      <w:r w:rsidR="00FB3556">
        <w:rPr>
          <w:sz w:val="22"/>
          <w:szCs w:val="22"/>
        </w:rPr>
        <w:t xml:space="preserve">(leukocitų) </w:t>
      </w:r>
      <w:r w:rsidRPr="00443A0A">
        <w:rPr>
          <w:sz w:val="22"/>
          <w:szCs w:val="22"/>
        </w:rPr>
        <w:t xml:space="preserve">skaičius ir jūsų </w:t>
      </w:r>
      <w:r w:rsidRPr="00443A0A">
        <w:rPr>
          <w:b/>
          <w:sz w:val="22"/>
          <w:szCs w:val="22"/>
        </w:rPr>
        <w:t>atsparumas infekcijoms</w:t>
      </w:r>
      <w:r w:rsidRPr="00443A0A">
        <w:rPr>
          <w:sz w:val="22"/>
          <w:szCs w:val="22"/>
        </w:rPr>
        <w:t>. Jei jaučiate infekciją su tokiais simptomais kaip karščiavimas ir rimtas bendros sveikatos būklės suprastėjimas ar karščiavimas su vietinės infekcijos simptomais, pavyzdžiui, skaudanti gerklė / ryklė / burna ar šlapinimosi problemos, skubiai kreipkitės į gydytoją. Bus atliktas kraujo tyrimas, siekiant nustatyti galimą baltųjų kraujo kūnelių sumažėjimą (</w:t>
      </w:r>
      <w:proofErr w:type="spellStart"/>
      <w:r w:rsidR="00820502" w:rsidRPr="00443A0A">
        <w:rPr>
          <w:sz w:val="22"/>
          <w:szCs w:val="22"/>
        </w:rPr>
        <w:t>agranulocitoz</w:t>
      </w:r>
      <w:r w:rsidR="00820502">
        <w:rPr>
          <w:sz w:val="22"/>
          <w:szCs w:val="22"/>
        </w:rPr>
        <w:t>ę</w:t>
      </w:r>
      <w:proofErr w:type="spellEnd"/>
      <w:r w:rsidRPr="00443A0A">
        <w:rPr>
          <w:sz w:val="22"/>
          <w:szCs w:val="22"/>
        </w:rPr>
        <w:t>). Svarbu informuoti gydytoją apie vartojamus vaistus.</w:t>
      </w:r>
    </w:p>
    <w:p w14:paraId="6AA5D2D6" w14:textId="77777777" w:rsidR="00B217F9" w:rsidRPr="00443A0A" w:rsidRDefault="00B217F9" w:rsidP="00B217F9">
      <w:pPr>
        <w:numPr>
          <w:ilvl w:val="12"/>
          <w:numId w:val="0"/>
        </w:numPr>
        <w:rPr>
          <w:b/>
          <w:bCs/>
          <w:noProof/>
          <w:sz w:val="22"/>
          <w:szCs w:val="22"/>
        </w:rPr>
      </w:pPr>
    </w:p>
    <w:p w14:paraId="7696471D" w14:textId="77777777" w:rsidR="00B217F9" w:rsidRPr="00443A0A" w:rsidRDefault="00B217F9" w:rsidP="00B217F9">
      <w:pPr>
        <w:numPr>
          <w:ilvl w:val="12"/>
          <w:numId w:val="0"/>
        </w:numPr>
        <w:ind w:right="-2"/>
        <w:jc w:val="both"/>
        <w:rPr>
          <w:noProof/>
          <w:sz w:val="22"/>
          <w:szCs w:val="22"/>
        </w:rPr>
      </w:pPr>
      <w:r w:rsidRPr="00443A0A">
        <w:rPr>
          <w:b/>
          <w:sz w:val="22"/>
          <w:szCs w:val="22"/>
        </w:rPr>
        <w:t xml:space="preserve">Kiti vaistai ir </w:t>
      </w:r>
      <w:proofErr w:type="spellStart"/>
      <w:r w:rsidRPr="00443A0A">
        <w:rPr>
          <w:b/>
          <w:sz w:val="22"/>
          <w:szCs w:val="22"/>
        </w:rPr>
        <w:t>Ciprofloxacin</w:t>
      </w:r>
      <w:proofErr w:type="spellEnd"/>
      <w:r w:rsidRPr="00443A0A">
        <w:rPr>
          <w:b/>
          <w:sz w:val="22"/>
          <w:szCs w:val="22"/>
        </w:rPr>
        <w:t xml:space="preserve"> Basi </w:t>
      </w:r>
    </w:p>
    <w:p w14:paraId="7E330889" w14:textId="77777777" w:rsidR="00B217F9" w:rsidRPr="00443A0A" w:rsidRDefault="00B217F9" w:rsidP="00B217F9">
      <w:pPr>
        <w:numPr>
          <w:ilvl w:val="12"/>
          <w:numId w:val="0"/>
        </w:numPr>
        <w:ind w:right="-2"/>
        <w:jc w:val="both"/>
        <w:rPr>
          <w:noProof/>
          <w:sz w:val="22"/>
          <w:szCs w:val="22"/>
        </w:rPr>
      </w:pPr>
      <w:r w:rsidRPr="00443A0A">
        <w:rPr>
          <w:sz w:val="22"/>
          <w:szCs w:val="22"/>
        </w:rPr>
        <w:t>Jeigu vartojate ar neseniai vartojote kitų vaistų arba dėl to nesate tikri, apie tai pasakykite gydytojui arba vaistininkui.</w:t>
      </w:r>
    </w:p>
    <w:p w14:paraId="06DB6A48" w14:textId="77777777" w:rsidR="00B217F9" w:rsidRPr="00443A0A" w:rsidRDefault="00B217F9" w:rsidP="00B217F9">
      <w:pPr>
        <w:numPr>
          <w:ilvl w:val="12"/>
          <w:numId w:val="0"/>
        </w:numPr>
        <w:ind w:right="-2"/>
        <w:jc w:val="both"/>
        <w:rPr>
          <w:noProof/>
          <w:sz w:val="22"/>
          <w:szCs w:val="22"/>
        </w:rPr>
      </w:pPr>
    </w:p>
    <w:p w14:paraId="2A88FF09" w14:textId="63C602BF" w:rsidR="00B217F9" w:rsidRPr="00443A0A" w:rsidRDefault="00B217F9" w:rsidP="00B217F9">
      <w:pPr>
        <w:numPr>
          <w:ilvl w:val="12"/>
          <w:numId w:val="0"/>
        </w:numPr>
        <w:ind w:right="-2"/>
        <w:jc w:val="both"/>
        <w:rPr>
          <w:noProof/>
          <w:sz w:val="22"/>
          <w:szCs w:val="22"/>
        </w:rPr>
      </w:pPr>
      <w:r w:rsidRPr="00443A0A">
        <w:rPr>
          <w:sz w:val="22"/>
          <w:szCs w:val="22"/>
        </w:rPr>
        <w:t xml:space="preserve">Nevartokite </w:t>
      </w:r>
      <w:proofErr w:type="spellStart"/>
      <w:r w:rsidRPr="00443A0A">
        <w:rPr>
          <w:sz w:val="22"/>
          <w:szCs w:val="22"/>
        </w:rPr>
        <w:t>Ciprofloxacin</w:t>
      </w:r>
      <w:proofErr w:type="spellEnd"/>
      <w:r w:rsidRPr="00443A0A">
        <w:rPr>
          <w:sz w:val="22"/>
          <w:szCs w:val="22"/>
        </w:rPr>
        <w:t xml:space="preserve"> Basi </w:t>
      </w:r>
      <w:r w:rsidRPr="00443A0A">
        <w:rPr>
          <w:b/>
          <w:sz w:val="22"/>
          <w:szCs w:val="22"/>
        </w:rPr>
        <w:t xml:space="preserve">kartu su </w:t>
      </w:r>
      <w:proofErr w:type="spellStart"/>
      <w:r w:rsidRPr="00443A0A">
        <w:rPr>
          <w:b/>
          <w:sz w:val="22"/>
          <w:szCs w:val="22"/>
        </w:rPr>
        <w:t>tizanidinu</w:t>
      </w:r>
      <w:proofErr w:type="spellEnd"/>
      <w:r w:rsidRPr="00443A0A">
        <w:rPr>
          <w:sz w:val="22"/>
          <w:szCs w:val="22"/>
        </w:rPr>
        <w:t xml:space="preserve">, nes tai gali sukelti šalutinių poveikių, pavyzdžiui, </w:t>
      </w:r>
      <w:r w:rsidR="00820502">
        <w:rPr>
          <w:sz w:val="22"/>
          <w:szCs w:val="22"/>
        </w:rPr>
        <w:t>mažą</w:t>
      </w:r>
      <w:r w:rsidR="00820502" w:rsidRPr="00443A0A">
        <w:rPr>
          <w:sz w:val="22"/>
          <w:szCs w:val="22"/>
        </w:rPr>
        <w:t xml:space="preserve"> </w:t>
      </w:r>
      <w:r w:rsidRPr="00443A0A">
        <w:rPr>
          <w:sz w:val="22"/>
          <w:szCs w:val="22"/>
        </w:rPr>
        <w:t xml:space="preserve">kraujo spaudimą ir mieguistumą (žr. 2 skyrių </w:t>
      </w:r>
      <w:r w:rsidRPr="00443A0A">
        <w:rPr>
          <w:b/>
          <w:sz w:val="22"/>
          <w:szCs w:val="22"/>
        </w:rPr>
        <w:t xml:space="preserve">„Jums negalima skirti </w:t>
      </w:r>
      <w:proofErr w:type="spellStart"/>
      <w:r w:rsidRPr="00443A0A">
        <w:rPr>
          <w:b/>
          <w:sz w:val="22"/>
          <w:szCs w:val="22"/>
        </w:rPr>
        <w:t>Ciprofloxacin</w:t>
      </w:r>
      <w:proofErr w:type="spellEnd"/>
      <w:r w:rsidRPr="00443A0A">
        <w:rPr>
          <w:b/>
          <w:sz w:val="22"/>
          <w:szCs w:val="22"/>
        </w:rPr>
        <w:t xml:space="preserve"> Basi“</w:t>
      </w:r>
      <w:r w:rsidRPr="00443A0A">
        <w:rPr>
          <w:sz w:val="22"/>
          <w:szCs w:val="22"/>
        </w:rPr>
        <w:t>).</w:t>
      </w:r>
    </w:p>
    <w:p w14:paraId="64ACBC8E" w14:textId="77777777" w:rsidR="00B217F9" w:rsidRPr="00443A0A" w:rsidRDefault="00B217F9" w:rsidP="00B217F9">
      <w:pPr>
        <w:numPr>
          <w:ilvl w:val="12"/>
          <w:numId w:val="0"/>
        </w:numPr>
        <w:ind w:right="-2"/>
        <w:jc w:val="both"/>
        <w:rPr>
          <w:noProof/>
          <w:sz w:val="22"/>
          <w:szCs w:val="22"/>
        </w:rPr>
      </w:pPr>
    </w:p>
    <w:p w14:paraId="51CA8DF1" w14:textId="77777777" w:rsidR="00B217F9" w:rsidRPr="00443A0A" w:rsidRDefault="00B217F9" w:rsidP="00B217F9">
      <w:pPr>
        <w:numPr>
          <w:ilvl w:val="12"/>
          <w:numId w:val="0"/>
        </w:numPr>
        <w:ind w:right="-2"/>
        <w:jc w:val="both"/>
        <w:rPr>
          <w:noProof/>
          <w:sz w:val="22"/>
          <w:szCs w:val="22"/>
        </w:rPr>
      </w:pPr>
      <w:r w:rsidRPr="00443A0A">
        <w:rPr>
          <w:sz w:val="22"/>
          <w:szCs w:val="22"/>
        </w:rPr>
        <w:t xml:space="preserve">Žinoma, kad toliau nurodyti vaistai jūsų kūne sąveikauja su </w:t>
      </w:r>
      <w:proofErr w:type="spellStart"/>
      <w:r w:rsidRPr="00443A0A">
        <w:rPr>
          <w:sz w:val="22"/>
          <w:szCs w:val="22"/>
        </w:rPr>
        <w:t>Ciprofloxacin</w:t>
      </w:r>
      <w:proofErr w:type="spellEnd"/>
      <w:r w:rsidRPr="00443A0A">
        <w:rPr>
          <w:sz w:val="22"/>
          <w:szCs w:val="22"/>
        </w:rPr>
        <w:t xml:space="preserve"> Basi. </w:t>
      </w:r>
      <w:proofErr w:type="spellStart"/>
      <w:r w:rsidRPr="00443A0A">
        <w:rPr>
          <w:sz w:val="22"/>
          <w:szCs w:val="22"/>
        </w:rPr>
        <w:t>Ciprofloxacin</w:t>
      </w:r>
      <w:proofErr w:type="spellEnd"/>
      <w:r w:rsidRPr="00443A0A">
        <w:rPr>
          <w:sz w:val="22"/>
          <w:szCs w:val="22"/>
        </w:rPr>
        <w:t xml:space="preserve"> Basi vartojimas kartu su šiais vaistais gali turėti įtakos terapiniam šių vaistų poveikiui. Tai taip pat gali padidinti patiriamų šalutinių poveikių tikimybę.</w:t>
      </w:r>
    </w:p>
    <w:p w14:paraId="62B44824" w14:textId="77777777" w:rsidR="00B217F9" w:rsidRPr="00443A0A" w:rsidRDefault="00B217F9" w:rsidP="00B217F9">
      <w:pPr>
        <w:numPr>
          <w:ilvl w:val="12"/>
          <w:numId w:val="0"/>
        </w:numPr>
        <w:ind w:right="-2"/>
        <w:jc w:val="both"/>
        <w:rPr>
          <w:noProof/>
          <w:sz w:val="22"/>
          <w:szCs w:val="22"/>
        </w:rPr>
      </w:pPr>
    </w:p>
    <w:p w14:paraId="39407501" w14:textId="77777777" w:rsidR="00B217F9" w:rsidRPr="00443A0A" w:rsidRDefault="00B217F9" w:rsidP="00B217F9">
      <w:pPr>
        <w:numPr>
          <w:ilvl w:val="12"/>
          <w:numId w:val="0"/>
        </w:numPr>
        <w:ind w:right="-2"/>
        <w:jc w:val="both"/>
        <w:rPr>
          <w:b/>
          <w:bCs/>
          <w:noProof/>
          <w:sz w:val="22"/>
          <w:szCs w:val="22"/>
        </w:rPr>
      </w:pPr>
      <w:r w:rsidRPr="00443A0A">
        <w:rPr>
          <w:b/>
          <w:sz w:val="22"/>
          <w:szCs w:val="22"/>
        </w:rPr>
        <w:t>Pasakykite gydytojui, jei vartojate:</w:t>
      </w:r>
    </w:p>
    <w:p w14:paraId="78D57EBA" w14:textId="194F9565" w:rsidR="00B217F9" w:rsidRPr="00443A0A" w:rsidRDefault="00B217F9" w:rsidP="00B217F9">
      <w:pPr>
        <w:numPr>
          <w:ilvl w:val="12"/>
          <w:numId w:val="0"/>
        </w:numPr>
        <w:ind w:left="567" w:right="-2" w:hanging="567"/>
        <w:jc w:val="both"/>
        <w:rPr>
          <w:noProof/>
          <w:sz w:val="22"/>
          <w:szCs w:val="22"/>
        </w:rPr>
      </w:pPr>
      <w:r w:rsidRPr="00443A0A">
        <w:rPr>
          <w:b/>
          <w:sz w:val="22"/>
          <w:szCs w:val="22"/>
        </w:rPr>
        <w:t xml:space="preserve">- </w:t>
      </w:r>
      <w:r w:rsidRPr="00443A0A">
        <w:rPr>
          <w:b/>
          <w:sz w:val="22"/>
          <w:szCs w:val="22"/>
        </w:rPr>
        <w:tab/>
      </w:r>
      <w:r w:rsidRPr="00443A0A">
        <w:rPr>
          <w:sz w:val="22"/>
          <w:szCs w:val="22"/>
        </w:rPr>
        <w:t xml:space="preserve">vitamino </w:t>
      </w:r>
      <w:r w:rsidR="00E11B10">
        <w:rPr>
          <w:sz w:val="22"/>
          <w:szCs w:val="22"/>
        </w:rPr>
        <w:t xml:space="preserve">K </w:t>
      </w:r>
      <w:r w:rsidRPr="00443A0A">
        <w:rPr>
          <w:sz w:val="22"/>
          <w:szCs w:val="22"/>
        </w:rPr>
        <w:t xml:space="preserve">antagonistus (pvz., varfariną, </w:t>
      </w:r>
      <w:proofErr w:type="spellStart"/>
      <w:r w:rsidRPr="00443A0A">
        <w:rPr>
          <w:sz w:val="22"/>
          <w:szCs w:val="22"/>
        </w:rPr>
        <w:t>acenokumarolį</w:t>
      </w:r>
      <w:proofErr w:type="spellEnd"/>
      <w:r w:rsidRPr="00443A0A">
        <w:rPr>
          <w:sz w:val="22"/>
          <w:szCs w:val="22"/>
        </w:rPr>
        <w:t xml:space="preserve">, </w:t>
      </w:r>
      <w:proofErr w:type="spellStart"/>
      <w:r w:rsidRPr="00443A0A">
        <w:rPr>
          <w:sz w:val="22"/>
          <w:szCs w:val="22"/>
        </w:rPr>
        <w:t>fenprokumoną</w:t>
      </w:r>
      <w:proofErr w:type="spellEnd"/>
      <w:r w:rsidRPr="00443A0A">
        <w:rPr>
          <w:sz w:val="22"/>
          <w:szCs w:val="22"/>
        </w:rPr>
        <w:t xml:space="preserve"> ar </w:t>
      </w:r>
      <w:proofErr w:type="spellStart"/>
      <w:r w:rsidRPr="00443A0A">
        <w:rPr>
          <w:sz w:val="22"/>
          <w:szCs w:val="22"/>
        </w:rPr>
        <w:t>fluindioną</w:t>
      </w:r>
      <w:proofErr w:type="spellEnd"/>
      <w:r w:rsidRPr="00443A0A">
        <w:rPr>
          <w:sz w:val="22"/>
          <w:szCs w:val="22"/>
        </w:rPr>
        <w:t xml:space="preserve">) ar kitus per burną vartojamus antikoaguliantus (kraujui skystinti); </w:t>
      </w:r>
    </w:p>
    <w:p w14:paraId="316B9DD5" w14:textId="77777777" w:rsidR="00B217F9" w:rsidRPr="00443A0A" w:rsidRDefault="00B217F9" w:rsidP="00B217F9">
      <w:pPr>
        <w:numPr>
          <w:ilvl w:val="12"/>
          <w:numId w:val="0"/>
        </w:numPr>
        <w:ind w:left="567" w:right="-2" w:hanging="567"/>
        <w:jc w:val="both"/>
        <w:rPr>
          <w:noProof/>
          <w:sz w:val="22"/>
          <w:szCs w:val="22"/>
        </w:rPr>
      </w:pPr>
      <w:r w:rsidRPr="00443A0A">
        <w:rPr>
          <w:b/>
          <w:sz w:val="22"/>
          <w:szCs w:val="22"/>
        </w:rPr>
        <w:t>-</w:t>
      </w:r>
      <w:r w:rsidRPr="00443A0A">
        <w:rPr>
          <w:sz w:val="22"/>
          <w:szCs w:val="22"/>
        </w:rPr>
        <w:tab/>
      </w:r>
      <w:proofErr w:type="spellStart"/>
      <w:r w:rsidRPr="00443A0A">
        <w:rPr>
          <w:sz w:val="22"/>
          <w:szCs w:val="22"/>
        </w:rPr>
        <w:t>probenecidą</w:t>
      </w:r>
      <w:proofErr w:type="spellEnd"/>
      <w:r w:rsidRPr="00443A0A">
        <w:rPr>
          <w:sz w:val="22"/>
          <w:szCs w:val="22"/>
        </w:rPr>
        <w:t xml:space="preserve"> (esant podagrai);</w:t>
      </w:r>
    </w:p>
    <w:p w14:paraId="0892BC64"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 xml:space="preserve">- </w:t>
      </w:r>
      <w:r w:rsidRPr="00443A0A">
        <w:rPr>
          <w:sz w:val="22"/>
          <w:szCs w:val="22"/>
        </w:rPr>
        <w:tab/>
      </w:r>
      <w:proofErr w:type="spellStart"/>
      <w:r w:rsidRPr="00443A0A">
        <w:rPr>
          <w:sz w:val="22"/>
          <w:szCs w:val="22"/>
        </w:rPr>
        <w:t>metotreksatą</w:t>
      </w:r>
      <w:proofErr w:type="spellEnd"/>
      <w:r w:rsidRPr="00443A0A">
        <w:rPr>
          <w:sz w:val="22"/>
          <w:szCs w:val="22"/>
        </w:rPr>
        <w:t xml:space="preserve"> (esant tam tikriems vėžio tipams, psoriazei, reumatoidiniam artritui);</w:t>
      </w:r>
    </w:p>
    <w:p w14:paraId="0051EACD"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teofiliną</w:t>
      </w:r>
      <w:proofErr w:type="spellEnd"/>
      <w:r w:rsidRPr="00443A0A">
        <w:rPr>
          <w:sz w:val="22"/>
          <w:szCs w:val="22"/>
        </w:rPr>
        <w:t xml:space="preserve"> (esant kvėpavimo problemoms);</w:t>
      </w:r>
    </w:p>
    <w:p w14:paraId="61A95CDD"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tizanidiną</w:t>
      </w:r>
      <w:proofErr w:type="spellEnd"/>
      <w:r w:rsidRPr="00443A0A">
        <w:rPr>
          <w:sz w:val="22"/>
          <w:szCs w:val="22"/>
        </w:rPr>
        <w:t xml:space="preserve"> (esant raumenų spazmams sergant išsėtine skleroze);</w:t>
      </w:r>
    </w:p>
    <w:p w14:paraId="395C7270"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klozapiną</w:t>
      </w:r>
      <w:proofErr w:type="spellEnd"/>
      <w:r w:rsidRPr="00443A0A">
        <w:rPr>
          <w:sz w:val="22"/>
          <w:szCs w:val="22"/>
        </w:rPr>
        <w:t xml:space="preserve"> (</w:t>
      </w:r>
      <w:proofErr w:type="spellStart"/>
      <w:r w:rsidRPr="00443A0A">
        <w:rPr>
          <w:sz w:val="22"/>
          <w:szCs w:val="22"/>
        </w:rPr>
        <w:t>antipsichozinis</w:t>
      </w:r>
      <w:proofErr w:type="spellEnd"/>
      <w:r w:rsidRPr="00443A0A">
        <w:rPr>
          <w:sz w:val="22"/>
          <w:szCs w:val="22"/>
        </w:rPr>
        <w:t>);</w:t>
      </w:r>
    </w:p>
    <w:p w14:paraId="2A9F06FC"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ropinirolį</w:t>
      </w:r>
      <w:proofErr w:type="spellEnd"/>
      <w:r w:rsidRPr="00443A0A">
        <w:rPr>
          <w:sz w:val="22"/>
          <w:szCs w:val="22"/>
        </w:rPr>
        <w:t xml:space="preserve"> (esant Parkinsono ligai);</w:t>
      </w:r>
    </w:p>
    <w:p w14:paraId="31DBB249"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fenitoiną</w:t>
      </w:r>
      <w:proofErr w:type="spellEnd"/>
      <w:r w:rsidRPr="00443A0A">
        <w:rPr>
          <w:sz w:val="22"/>
          <w:szCs w:val="22"/>
        </w:rPr>
        <w:t xml:space="preserve"> (esant epilepsijai);</w:t>
      </w:r>
    </w:p>
    <w:p w14:paraId="545371F6" w14:textId="2946D91E"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ciklosporiną</w:t>
      </w:r>
      <w:proofErr w:type="spellEnd"/>
      <w:r w:rsidRPr="00443A0A">
        <w:rPr>
          <w:sz w:val="22"/>
          <w:szCs w:val="22"/>
        </w:rPr>
        <w:t xml:space="preserve"> (esant odos ligoms, reumatoidiniam artritui</w:t>
      </w:r>
      <w:r w:rsidR="00820502">
        <w:rPr>
          <w:sz w:val="22"/>
          <w:szCs w:val="22"/>
        </w:rPr>
        <w:t xml:space="preserve">, </w:t>
      </w:r>
      <w:r w:rsidRPr="00443A0A">
        <w:rPr>
          <w:sz w:val="22"/>
          <w:szCs w:val="22"/>
        </w:rPr>
        <w:t xml:space="preserve">organų </w:t>
      </w:r>
      <w:r w:rsidR="00820502" w:rsidRPr="00443A0A">
        <w:rPr>
          <w:sz w:val="22"/>
          <w:szCs w:val="22"/>
        </w:rPr>
        <w:t>transplanta</w:t>
      </w:r>
      <w:r w:rsidR="00820502">
        <w:rPr>
          <w:sz w:val="22"/>
          <w:szCs w:val="22"/>
        </w:rPr>
        <w:t>cijos atveju</w:t>
      </w:r>
      <w:r w:rsidRPr="00443A0A">
        <w:rPr>
          <w:sz w:val="22"/>
          <w:szCs w:val="22"/>
        </w:rPr>
        <w:t>);</w:t>
      </w:r>
    </w:p>
    <w:p w14:paraId="2047C33C" w14:textId="1E041E4E"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t xml:space="preserve">kitus vaistus, galinčius turėti įtakos jūsų širdies ritmui: vaistai, priklausantys </w:t>
      </w:r>
      <w:proofErr w:type="spellStart"/>
      <w:r w:rsidRPr="00443A0A">
        <w:rPr>
          <w:sz w:val="22"/>
          <w:szCs w:val="22"/>
        </w:rPr>
        <w:t>antiaritminių</w:t>
      </w:r>
      <w:proofErr w:type="spellEnd"/>
      <w:r w:rsidRPr="00443A0A">
        <w:rPr>
          <w:sz w:val="22"/>
          <w:szCs w:val="22"/>
        </w:rPr>
        <w:t xml:space="preserve"> grupei (pvz., </w:t>
      </w:r>
      <w:proofErr w:type="spellStart"/>
      <w:r w:rsidR="00BA3ADD">
        <w:rPr>
          <w:sz w:val="22"/>
          <w:szCs w:val="22"/>
        </w:rPr>
        <w:t>ch</w:t>
      </w:r>
      <w:r w:rsidRPr="00443A0A">
        <w:rPr>
          <w:sz w:val="22"/>
          <w:szCs w:val="22"/>
        </w:rPr>
        <w:t>inidinas</w:t>
      </w:r>
      <w:proofErr w:type="spellEnd"/>
      <w:r w:rsidRPr="00443A0A">
        <w:rPr>
          <w:sz w:val="22"/>
          <w:szCs w:val="22"/>
        </w:rPr>
        <w:t xml:space="preserve">, </w:t>
      </w:r>
      <w:proofErr w:type="spellStart"/>
      <w:r w:rsidRPr="00443A0A">
        <w:rPr>
          <w:sz w:val="22"/>
          <w:szCs w:val="22"/>
        </w:rPr>
        <w:t>hidro</w:t>
      </w:r>
      <w:r w:rsidR="005701CE">
        <w:rPr>
          <w:sz w:val="22"/>
          <w:szCs w:val="22"/>
        </w:rPr>
        <w:t>ch</w:t>
      </w:r>
      <w:r w:rsidRPr="00443A0A">
        <w:rPr>
          <w:sz w:val="22"/>
          <w:szCs w:val="22"/>
        </w:rPr>
        <w:t>inidinas</w:t>
      </w:r>
      <w:proofErr w:type="spellEnd"/>
      <w:r w:rsidRPr="00443A0A">
        <w:rPr>
          <w:sz w:val="22"/>
          <w:szCs w:val="22"/>
        </w:rPr>
        <w:t xml:space="preserve">, </w:t>
      </w:r>
      <w:proofErr w:type="spellStart"/>
      <w:r w:rsidRPr="00443A0A">
        <w:rPr>
          <w:sz w:val="22"/>
          <w:szCs w:val="22"/>
        </w:rPr>
        <w:t>dizopiramidas</w:t>
      </w:r>
      <w:proofErr w:type="spellEnd"/>
      <w:r w:rsidRPr="00443A0A">
        <w:rPr>
          <w:sz w:val="22"/>
          <w:szCs w:val="22"/>
        </w:rPr>
        <w:t xml:space="preserve">, </w:t>
      </w:r>
      <w:proofErr w:type="spellStart"/>
      <w:r w:rsidRPr="00443A0A">
        <w:rPr>
          <w:sz w:val="22"/>
          <w:szCs w:val="22"/>
        </w:rPr>
        <w:t>amiodaronas</w:t>
      </w:r>
      <w:proofErr w:type="spellEnd"/>
      <w:r w:rsidRPr="00443A0A">
        <w:rPr>
          <w:sz w:val="22"/>
          <w:szCs w:val="22"/>
        </w:rPr>
        <w:t xml:space="preserve">, </w:t>
      </w:r>
      <w:proofErr w:type="spellStart"/>
      <w:r w:rsidRPr="00443A0A">
        <w:rPr>
          <w:sz w:val="22"/>
          <w:szCs w:val="22"/>
        </w:rPr>
        <w:t>sotalolis</w:t>
      </w:r>
      <w:proofErr w:type="spellEnd"/>
      <w:r w:rsidRPr="00443A0A">
        <w:rPr>
          <w:sz w:val="22"/>
          <w:szCs w:val="22"/>
        </w:rPr>
        <w:t xml:space="preserve">, </w:t>
      </w:r>
      <w:proofErr w:type="spellStart"/>
      <w:r w:rsidRPr="00443A0A">
        <w:rPr>
          <w:sz w:val="22"/>
          <w:szCs w:val="22"/>
        </w:rPr>
        <w:t>dofetilidas</w:t>
      </w:r>
      <w:proofErr w:type="spellEnd"/>
      <w:r w:rsidRPr="00443A0A">
        <w:rPr>
          <w:sz w:val="22"/>
          <w:szCs w:val="22"/>
        </w:rPr>
        <w:t xml:space="preserve">, </w:t>
      </w:r>
      <w:proofErr w:type="spellStart"/>
      <w:r w:rsidRPr="00443A0A">
        <w:rPr>
          <w:sz w:val="22"/>
          <w:szCs w:val="22"/>
        </w:rPr>
        <w:t>ibutilidas</w:t>
      </w:r>
      <w:proofErr w:type="spellEnd"/>
      <w:r w:rsidRPr="00443A0A">
        <w:rPr>
          <w:sz w:val="22"/>
          <w:szCs w:val="22"/>
        </w:rPr>
        <w:t xml:space="preserve">), </w:t>
      </w:r>
      <w:proofErr w:type="spellStart"/>
      <w:r w:rsidRPr="00443A0A">
        <w:rPr>
          <w:sz w:val="22"/>
          <w:szCs w:val="22"/>
        </w:rPr>
        <w:t>triciklius</w:t>
      </w:r>
      <w:proofErr w:type="spellEnd"/>
      <w:r w:rsidRPr="00443A0A">
        <w:rPr>
          <w:sz w:val="22"/>
          <w:szCs w:val="22"/>
        </w:rPr>
        <w:t xml:space="preserve"> antidepresantus, kai kuriuos antimikrobinius vaistus (priklausančius </w:t>
      </w:r>
      <w:proofErr w:type="spellStart"/>
      <w:r w:rsidRPr="00443A0A">
        <w:rPr>
          <w:sz w:val="22"/>
          <w:szCs w:val="22"/>
        </w:rPr>
        <w:t>makrolidų</w:t>
      </w:r>
      <w:proofErr w:type="spellEnd"/>
      <w:r w:rsidRPr="00443A0A">
        <w:rPr>
          <w:sz w:val="22"/>
          <w:szCs w:val="22"/>
        </w:rPr>
        <w:t xml:space="preserve"> grupei), kai kuriuos </w:t>
      </w:r>
      <w:proofErr w:type="spellStart"/>
      <w:r w:rsidRPr="00443A0A">
        <w:rPr>
          <w:sz w:val="22"/>
          <w:szCs w:val="22"/>
        </w:rPr>
        <w:t>antipsichozinius</w:t>
      </w:r>
      <w:proofErr w:type="spellEnd"/>
      <w:r w:rsidRPr="00443A0A">
        <w:rPr>
          <w:sz w:val="22"/>
          <w:szCs w:val="22"/>
        </w:rPr>
        <w:t xml:space="preserve"> vaistus;</w:t>
      </w:r>
    </w:p>
    <w:p w14:paraId="7C19989B"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zolpidemą</w:t>
      </w:r>
      <w:proofErr w:type="spellEnd"/>
      <w:r w:rsidRPr="00443A0A">
        <w:rPr>
          <w:sz w:val="22"/>
          <w:szCs w:val="22"/>
        </w:rPr>
        <w:t xml:space="preserve"> (esant miego sutrikimams).</w:t>
      </w:r>
    </w:p>
    <w:p w14:paraId="7D005AE8" w14:textId="77777777" w:rsidR="00B217F9" w:rsidRPr="00443A0A" w:rsidRDefault="00B217F9" w:rsidP="00B217F9">
      <w:pPr>
        <w:numPr>
          <w:ilvl w:val="12"/>
          <w:numId w:val="0"/>
        </w:numPr>
        <w:ind w:left="567" w:right="-2" w:hanging="567"/>
        <w:jc w:val="both"/>
        <w:rPr>
          <w:noProof/>
          <w:sz w:val="22"/>
          <w:szCs w:val="22"/>
        </w:rPr>
      </w:pPr>
    </w:p>
    <w:p w14:paraId="11AC6601" w14:textId="77777777" w:rsidR="00B217F9" w:rsidRPr="00443A0A" w:rsidRDefault="00B217F9" w:rsidP="00B217F9">
      <w:pPr>
        <w:numPr>
          <w:ilvl w:val="12"/>
          <w:numId w:val="0"/>
        </w:numPr>
        <w:ind w:left="567" w:right="-2" w:hanging="567"/>
        <w:jc w:val="both"/>
        <w:rPr>
          <w:noProof/>
          <w:sz w:val="22"/>
          <w:szCs w:val="22"/>
        </w:rPr>
      </w:pPr>
      <w:proofErr w:type="spellStart"/>
      <w:r w:rsidRPr="00443A0A">
        <w:rPr>
          <w:sz w:val="22"/>
          <w:szCs w:val="22"/>
        </w:rPr>
        <w:t>Ciprofloxacin</w:t>
      </w:r>
      <w:proofErr w:type="spellEnd"/>
      <w:r w:rsidRPr="00443A0A">
        <w:rPr>
          <w:sz w:val="22"/>
          <w:szCs w:val="22"/>
        </w:rPr>
        <w:t xml:space="preserve"> Basi gali</w:t>
      </w:r>
      <w:r w:rsidRPr="00443A0A">
        <w:rPr>
          <w:b/>
          <w:sz w:val="22"/>
          <w:szCs w:val="22"/>
        </w:rPr>
        <w:t xml:space="preserve"> padidinti</w:t>
      </w:r>
      <w:r w:rsidRPr="00443A0A">
        <w:rPr>
          <w:sz w:val="22"/>
          <w:szCs w:val="22"/>
        </w:rPr>
        <w:t xml:space="preserve"> toliau nurodytų vaistų lygį jūsų kraujyje:</w:t>
      </w:r>
    </w:p>
    <w:p w14:paraId="1DD1E13F"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pentoksifilino</w:t>
      </w:r>
      <w:proofErr w:type="spellEnd"/>
      <w:r w:rsidRPr="00443A0A">
        <w:rPr>
          <w:sz w:val="22"/>
          <w:szCs w:val="22"/>
        </w:rPr>
        <w:t xml:space="preserve"> (esant kraujotakos sutrikimams);</w:t>
      </w:r>
    </w:p>
    <w:p w14:paraId="17BB0029"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t>kofeino;</w:t>
      </w:r>
    </w:p>
    <w:p w14:paraId="7C01E94D"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duloksetino</w:t>
      </w:r>
      <w:proofErr w:type="spellEnd"/>
      <w:r w:rsidRPr="00443A0A">
        <w:rPr>
          <w:sz w:val="22"/>
          <w:szCs w:val="22"/>
        </w:rPr>
        <w:t xml:space="preserve"> (esant depresijai, diabetiniam nervų pažeidimui ar nelaikymui);</w:t>
      </w:r>
    </w:p>
    <w:p w14:paraId="706028F4" w14:textId="6E578B31"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lidokaino</w:t>
      </w:r>
      <w:proofErr w:type="spellEnd"/>
      <w:r w:rsidRPr="00443A0A">
        <w:rPr>
          <w:sz w:val="22"/>
          <w:szCs w:val="22"/>
        </w:rPr>
        <w:t xml:space="preserve"> (esant širdies sutrikimams ar </w:t>
      </w:r>
      <w:r w:rsidR="00EE0F13">
        <w:rPr>
          <w:sz w:val="22"/>
          <w:szCs w:val="22"/>
        </w:rPr>
        <w:t>vartojant</w:t>
      </w:r>
      <w:r w:rsidR="00EE0F13" w:rsidRPr="00443A0A">
        <w:rPr>
          <w:sz w:val="22"/>
          <w:szCs w:val="22"/>
        </w:rPr>
        <w:t xml:space="preserve"> </w:t>
      </w:r>
      <w:r w:rsidRPr="00443A0A">
        <w:rPr>
          <w:sz w:val="22"/>
          <w:szCs w:val="22"/>
        </w:rPr>
        <w:t>anestetikus);</w:t>
      </w:r>
    </w:p>
    <w:p w14:paraId="34100DC1"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sildenafilio</w:t>
      </w:r>
      <w:proofErr w:type="spellEnd"/>
      <w:r w:rsidRPr="00443A0A">
        <w:rPr>
          <w:sz w:val="22"/>
          <w:szCs w:val="22"/>
        </w:rPr>
        <w:t xml:space="preserve"> (pvz., esant erekcijos disfunkcijai);</w:t>
      </w:r>
    </w:p>
    <w:p w14:paraId="66EC7B5B" w14:textId="77777777" w:rsidR="00B217F9" w:rsidRPr="00443A0A" w:rsidRDefault="00B217F9" w:rsidP="00B217F9">
      <w:pPr>
        <w:numPr>
          <w:ilvl w:val="12"/>
          <w:numId w:val="0"/>
        </w:numPr>
        <w:ind w:left="567" w:right="-2" w:hanging="567"/>
        <w:jc w:val="both"/>
        <w:rPr>
          <w:noProof/>
          <w:sz w:val="22"/>
          <w:szCs w:val="22"/>
        </w:rPr>
      </w:pPr>
      <w:r w:rsidRPr="00443A0A">
        <w:rPr>
          <w:sz w:val="22"/>
          <w:szCs w:val="22"/>
        </w:rPr>
        <w:t>-</w:t>
      </w:r>
      <w:r w:rsidRPr="00443A0A">
        <w:rPr>
          <w:sz w:val="22"/>
          <w:szCs w:val="22"/>
        </w:rPr>
        <w:tab/>
      </w:r>
      <w:proofErr w:type="spellStart"/>
      <w:r w:rsidRPr="00443A0A">
        <w:rPr>
          <w:sz w:val="22"/>
          <w:szCs w:val="22"/>
        </w:rPr>
        <w:t>agomelatino</w:t>
      </w:r>
      <w:proofErr w:type="spellEnd"/>
      <w:r w:rsidRPr="00443A0A">
        <w:rPr>
          <w:sz w:val="22"/>
          <w:szCs w:val="22"/>
        </w:rPr>
        <w:t xml:space="preserve"> (esant depresijai).</w:t>
      </w:r>
    </w:p>
    <w:p w14:paraId="19452E86" w14:textId="77777777" w:rsidR="00B217F9" w:rsidRPr="00443A0A" w:rsidRDefault="00B217F9" w:rsidP="00B217F9">
      <w:pPr>
        <w:numPr>
          <w:ilvl w:val="12"/>
          <w:numId w:val="0"/>
        </w:numPr>
        <w:ind w:right="-2"/>
        <w:jc w:val="both"/>
        <w:rPr>
          <w:b/>
          <w:noProof/>
          <w:sz w:val="22"/>
          <w:szCs w:val="22"/>
        </w:rPr>
      </w:pPr>
    </w:p>
    <w:p w14:paraId="0E1683B4" w14:textId="77777777" w:rsidR="00B217F9" w:rsidRPr="00443A0A" w:rsidRDefault="00B217F9" w:rsidP="00B217F9">
      <w:pPr>
        <w:numPr>
          <w:ilvl w:val="12"/>
          <w:numId w:val="0"/>
        </w:numPr>
        <w:ind w:right="-2"/>
        <w:jc w:val="both"/>
        <w:rPr>
          <w:b/>
          <w:noProof/>
          <w:sz w:val="22"/>
          <w:szCs w:val="22"/>
        </w:rPr>
      </w:pPr>
      <w:proofErr w:type="spellStart"/>
      <w:r w:rsidRPr="00443A0A">
        <w:rPr>
          <w:b/>
          <w:sz w:val="22"/>
          <w:szCs w:val="22"/>
        </w:rPr>
        <w:lastRenderedPageBreak/>
        <w:t>Ciprofloxacin</w:t>
      </w:r>
      <w:proofErr w:type="spellEnd"/>
      <w:r w:rsidRPr="00443A0A">
        <w:rPr>
          <w:b/>
          <w:sz w:val="22"/>
          <w:szCs w:val="22"/>
        </w:rPr>
        <w:t xml:space="preserve"> Basi vartojimas su maistu ir gėrimais</w:t>
      </w:r>
    </w:p>
    <w:p w14:paraId="10C74CA3" w14:textId="77777777" w:rsidR="00B217F9" w:rsidRPr="00443A0A" w:rsidRDefault="00B217F9" w:rsidP="00B217F9">
      <w:pPr>
        <w:numPr>
          <w:ilvl w:val="12"/>
          <w:numId w:val="0"/>
        </w:numPr>
        <w:ind w:right="-2"/>
        <w:jc w:val="both"/>
        <w:rPr>
          <w:bCs/>
          <w:noProof/>
          <w:sz w:val="22"/>
          <w:szCs w:val="22"/>
        </w:rPr>
      </w:pPr>
      <w:r w:rsidRPr="00443A0A">
        <w:rPr>
          <w:sz w:val="22"/>
          <w:szCs w:val="22"/>
        </w:rPr>
        <w:t xml:space="preserve">Maistas ir gėrimai nepaveikia gydymo vartojant </w:t>
      </w:r>
      <w:proofErr w:type="spellStart"/>
      <w:r w:rsidRPr="00443A0A">
        <w:rPr>
          <w:sz w:val="22"/>
          <w:szCs w:val="22"/>
        </w:rPr>
        <w:t>Ciprofloxacin</w:t>
      </w:r>
      <w:proofErr w:type="spellEnd"/>
      <w:r w:rsidRPr="00443A0A">
        <w:rPr>
          <w:sz w:val="22"/>
          <w:szCs w:val="22"/>
        </w:rPr>
        <w:t xml:space="preserve"> Basi. </w:t>
      </w:r>
    </w:p>
    <w:p w14:paraId="48D3BE30" w14:textId="77777777" w:rsidR="00B217F9" w:rsidRPr="00443A0A" w:rsidRDefault="00B217F9" w:rsidP="00B217F9">
      <w:pPr>
        <w:numPr>
          <w:ilvl w:val="12"/>
          <w:numId w:val="0"/>
        </w:numPr>
        <w:tabs>
          <w:tab w:val="left" w:pos="1290"/>
        </w:tabs>
        <w:ind w:right="-2"/>
        <w:jc w:val="both"/>
        <w:rPr>
          <w:noProof/>
          <w:sz w:val="22"/>
          <w:szCs w:val="22"/>
        </w:rPr>
      </w:pPr>
    </w:p>
    <w:p w14:paraId="7E342162" w14:textId="77777777" w:rsidR="00B217F9" w:rsidRPr="00443A0A" w:rsidRDefault="00B217F9" w:rsidP="00B217F9">
      <w:pPr>
        <w:numPr>
          <w:ilvl w:val="12"/>
          <w:numId w:val="0"/>
        </w:numPr>
        <w:ind w:right="-2"/>
        <w:jc w:val="both"/>
        <w:outlineLvl w:val="0"/>
        <w:rPr>
          <w:b/>
          <w:noProof/>
          <w:sz w:val="22"/>
          <w:szCs w:val="22"/>
        </w:rPr>
      </w:pPr>
      <w:r w:rsidRPr="00443A0A">
        <w:rPr>
          <w:b/>
          <w:sz w:val="22"/>
          <w:szCs w:val="22"/>
        </w:rPr>
        <w:t xml:space="preserve">Nėštumas ir žindymo laikotarpis </w:t>
      </w:r>
    </w:p>
    <w:p w14:paraId="30F1A6A9" w14:textId="77777777" w:rsidR="00B217F9" w:rsidRPr="00443A0A" w:rsidRDefault="00B217F9" w:rsidP="00B217F9">
      <w:pPr>
        <w:numPr>
          <w:ilvl w:val="12"/>
          <w:numId w:val="0"/>
        </w:numPr>
        <w:ind w:right="-2"/>
        <w:jc w:val="both"/>
        <w:outlineLvl w:val="0"/>
        <w:rPr>
          <w:noProof/>
          <w:sz w:val="22"/>
          <w:szCs w:val="22"/>
        </w:rPr>
      </w:pPr>
      <w:r w:rsidRPr="00443A0A">
        <w:rPr>
          <w:sz w:val="22"/>
          <w:szCs w:val="22"/>
        </w:rPr>
        <w:t>Jeigu esate nėščia, žindote kūdikį, manote, kad galbūt esate nėščia, arba planuojate pastoti, tai prieš vartodama šį vaistą pasitarkite su gydytoju arba vaistininku.</w:t>
      </w:r>
    </w:p>
    <w:p w14:paraId="41937730" w14:textId="77777777" w:rsidR="00B217F9" w:rsidRPr="00443A0A" w:rsidRDefault="00B217F9" w:rsidP="00B217F9">
      <w:pPr>
        <w:numPr>
          <w:ilvl w:val="12"/>
          <w:numId w:val="0"/>
        </w:numPr>
        <w:ind w:right="-2"/>
        <w:jc w:val="both"/>
        <w:outlineLvl w:val="0"/>
        <w:rPr>
          <w:noProof/>
          <w:sz w:val="22"/>
          <w:szCs w:val="22"/>
        </w:rPr>
      </w:pPr>
    </w:p>
    <w:p w14:paraId="51504574" w14:textId="77777777" w:rsidR="00B217F9" w:rsidRPr="00443A0A" w:rsidRDefault="00B217F9" w:rsidP="00B217F9">
      <w:pPr>
        <w:numPr>
          <w:ilvl w:val="12"/>
          <w:numId w:val="0"/>
        </w:numPr>
        <w:ind w:right="-2"/>
        <w:jc w:val="both"/>
        <w:outlineLvl w:val="0"/>
        <w:rPr>
          <w:noProof/>
          <w:sz w:val="22"/>
          <w:szCs w:val="22"/>
        </w:rPr>
      </w:pPr>
      <w:r w:rsidRPr="00443A0A">
        <w:rPr>
          <w:sz w:val="22"/>
          <w:szCs w:val="22"/>
        </w:rPr>
        <w:t xml:space="preserve">Rekomenduojama nėštumo metu nevartoti </w:t>
      </w:r>
      <w:proofErr w:type="spellStart"/>
      <w:r w:rsidRPr="00443A0A">
        <w:rPr>
          <w:sz w:val="22"/>
          <w:szCs w:val="22"/>
        </w:rPr>
        <w:t>Ciprofloxacin</w:t>
      </w:r>
      <w:proofErr w:type="spellEnd"/>
      <w:r w:rsidRPr="00443A0A">
        <w:rPr>
          <w:sz w:val="22"/>
          <w:szCs w:val="22"/>
        </w:rPr>
        <w:t xml:space="preserve"> Basi.</w:t>
      </w:r>
    </w:p>
    <w:p w14:paraId="0F8544E4" w14:textId="77777777" w:rsidR="00B217F9" w:rsidRPr="00443A0A" w:rsidRDefault="00B217F9" w:rsidP="00B217F9">
      <w:pPr>
        <w:numPr>
          <w:ilvl w:val="12"/>
          <w:numId w:val="0"/>
        </w:numPr>
        <w:ind w:right="-2"/>
        <w:jc w:val="both"/>
        <w:outlineLvl w:val="0"/>
        <w:rPr>
          <w:noProof/>
          <w:sz w:val="22"/>
          <w:szCs w:val="22"/>
        </w:rPr>
      </w:pPr>
    </w:p>
    <w:p w14:paraId="06B098D4" w14:textId="77777777" w:rsidR="00B217F9" w:rsidRPr="00443A0A" w:rsidRDefault="00B217F9" w:rsidP="00B217F9">
      <w:pPr>
        <w:numPr>
          <w:ilvl w:val="12"/>
          <w:numId w:val="0"/>
        </w:numPr>
        <w:ind w:right="-2"/>
        <w:jc w:val="both"/>
        <w:outlineLvl w:val="0"/>
        <w:rPr>
          <w:noProof/>
          <w:sz w:val="22"/>
          <w:szCs w:val="22"/>
        </w:rPr>
      </w:pPr>
      <w:r w:rsidRPr="00443A0A">
        <w:rPr>
          <w:sz w:val="22"/>
          <w:szCs w:val="22"/>
        </w:rPr>
        <w:t xml:space="preserve">Nevartokite </w:t>
      </w:r>
      <w:proofErr w:type="spellStart"/>
      <w:r w:rsidRPr="00443A0A">
        <w:rPr>
          <w:sz w:val="22"/>
          <w:szCs w:val="22"/>
        </w:rPr>
        <w:t>Ciprofloxacin</w:t>
      </w:r>
      <w:proofErr w:type="spellEnd"/>
      <w:r w:rsidRPr="00443A0A">
        <w:rPr>
          <w:sz w:val="22"/>
          <w:szCs w:val="22"/>
        </w:rPr>
        <w:t xml:space="preserve"> Basi žindydamos kūdikį, nes </w:t>
      </w:r>
      <w:proofErr w:type="spellStart"/>
      <w:r w:rsidRPr="00443A0A">
        <w:rPr>
          <w:sz w:val="22"/>
          <w:szCs w:val="22"/>
        </w:rPr>
        <w:t>ciprofloksacinas</w:t>
      </w:r>
      <w:proofErr w:type="spellEnd"/>
      <w:r w:rsidRPr="00443A0A">
        <w:rPr>
          <w:sz w:val="22"/>
          <w:szCs w:val="22"/>
        </w:rPr>
        <w:t xml:space="preserve"> išsiskiria su pienu ir gali pakenkti jūsų vaikui.</w:t>
      </w:r>
    </w:p>
    <w:p w14:paraId="3FE3A0C2" w14:textId="77777777" w:rsidR="00B217F9" w:rsidRPr="00443A0A" w:rsidRDefault="00B217F9" w:rsidP="00B217F9">
      <w:pPr>
        <w:numPr>
          <w:ilvl w:val="12"/>
          <w:numId w:val="0"/>
        </w:numPr>
        <w:ind w:right="-2"/>
        <w:outlineLvl w:val="0"/>
        <w:rPr>
          <w:b/>
          <w:noProof/>
          <w:sz w:val="22"/>
          <w:szCs w:val="22"/>
        </w:rPr>
      </w:pPr>
    </w:p>
    <w:p w14:paraId="1A9AFE9B" w14:textId="77777777" w:rsidR="00B217F9" w:rsidRPr="00443A0A" w:rsidRDefault="00B217F9" w:rsidP="00B217F9">
      <w:pPr>
        <w:numPr>
          <w:ilvl w:val="12"/>
          <w:numId w:val="0"/>
        </w:numPr>
        <w:ind w:right="-2"/>
        <w:jc w:val="both"/>
        <w:outlineLvl w:val="0"/>
        <w:rPr>
          <w:noProof/>
          <w:sz w:val="22"/>
          <w:szCs w:val="22"/>
        </w:rPr>
      </w:pPr>
      <w:r w:rsidRPr="00443A0A">
        <w:rPr>
          <w:b/>
          <w:sz w:val="22"/>
          <w:szCs w:val="22"/>
        </w:rPr>
        <w:t>Vairavimas ir mechanizmų valdymas</w:t>
      </w:r>
    </w:p>
    <w:p w14:paraId="472648C4" w14:textId="77777777" w:rsidR="00B217F9" w:rsidRPr="00443A0A" w:rsidRDefault="00B217F9" w:rsidP="00B217F9">
      <w:pPr>
        <w:numPr>
          <w:ilvl w:val="12"/>
          <w:numId w:val="0"/>
        </w:numPr>
        <w:jc w:val="both"/>
        <w:rPr>
          <w:noProof/>
          <w:sz w:val="22"/>
          <w:szCs w:val="22"/>
        </w:rPr>
      </w:pPr>
      <w:r w:rsidRPr="00443A0A">
        <w:rPr>
          <w:sz w:val="22"/>
          <w:szCs w:val="22"/>
        </w:rPr>
        <w:t xml:space="preserve">Dėl </w:t>
      </w:r>
      <w:proofErr w:type="spellStart"/>
      <w:r w:rsidRPr="00443A0A">
        <w:rPr>
          <w:sz w:val="22"/>
          <w:szCs w:val="22"/>
        </w:rPr>
        <w:t>Ciprofloxacin</w:t>
      </w:r>
      <w:proofErr w:type="spellEnd"/>
      <w:r w:rsidRPr="00443A0A">
        <w:rPr>
          <w:sz w:val="22"/>
          <w:szCs w:val="22"/>
        </w:rPr>
        <w:t xml:space="preserve"> Basi galite būti mažiau dėmesingi. Gali pasireikšti tam tikrų neurologinių šalutinių poveikių. Todėl prieš vairuodami ar valdydami mechanizmus įsitikinkite, kad žinote, kaip reaguosite į </w:t>
      </w:r>
      <w:proofErr w:type="spellStart"/>
      <w:r w:rsidRPr="00443A0A">
        <w:rPr>
          <w:sz w:val="22"/>
          <w:szCs w:val="22"/>
        </w:rPr>
        <w:t>Ciprofloxacin</w:t>
      </w:r>
      <w:proofErr w:type="spellEnd"/>
      <w:r w:rsidRPr="00443A0A">
        <w:rPr>
          <w:sz w:val="22"/>
          <w:szCs w:val="22"/>
        </w:rPr>
        <w:t xml:space="preserve"> Basi. Jei kyla abejonių, pasitarkite su gydytoju.</w:t>
      </w:r>
    </w:p>
    <w:p w14:paraId="22C2537B" w14:textId="77777777" w:rsidR="00B217F9" w:rsidRPr="00443A0A" w:rsidRDefault="00B217F9" w:rsidP="00B217F9">
      <w:pPr>
        <w:numPr>
          <w:ilvl w:val="12"/>
          <w:numId w:val="0"/>
        </w:numPr>
        <w:jc w:val="both"/>
        <w:rPr>
          <w:noProof/>
          <w:sz w:val="22"/>
          <w:szCs w:val="22"/>
        </w:rPr>
      </w:pPr>
    </w:p>
    <w:p w14:paraId="14096C14" w14:textId="77777777" w:rsidR="00B217F9" w:rsidRPr="00443A0A" w:rsidRDefault="00B217F9" w:rsidP="00B217F9">
      <w:pPr>
        <w:numPr>
          <w:ilvl w:val="12"/>
          <w:numId w:val="0"/>
        </w:numPr>
        <w:ind w:right="-2"/>
        <w:jc w:val="both"/>
        <w:outlineLvl w:val="0"/>
        <w:rPr>
          <w:b/>
          <w:noProof/>
          <w:sz w:val="22"/>
          <w:szCs w:val="22"/>
        </w:rPr>
      </w:pPr>
      <w:proofErr w:type="spellStart"/>
      <w:r w:rsidRPr="00443A0A">
        <w:rPr>
          <w:b/>
          <w:sz w:val="22"/>
          <w:szCs w:val="22"/>
        </w:rPr>
        <w:t>Ciprofloxacin</w:t>
      </w:r>
      <w:proofErr w:type="spellEnd"/>
      <w:r w:rsidRPr="00443A0A">
        <w:rPr>
          <w:b/>
          <w:sz w:val="22"/>
          <w:szCs w:val="22"/>
        </w:rPr>
        <w:t xml:space="preserve"> Basi sudėtyje yra natrio </w:t>
      </w:r>
    </w:p>
    <w:p w14:paraId="4883FF4D" w14:textId="707FEBA9" w:rsidR="00B217F9" w:rsidRPr="00443A0A" w:rsidRDefault="00B217F9" w:rsidP="00B217F9">
      <w:pPr>
        <w:numPr>
          <w:ilvl w:val="12"/>
          <w:numId w:val="0"/>
        </w:numPr>
        <w:jc w:val="both"/>
        <w:rPr>
          <w:sz w:val="22"/>
          <w:szCs w:val="22"/>
        </w:rPr>
      </w:pPr>
      <w:r w:rsidRPr="00443A0A">
        <w:rPr>
          <w:sz w:val="22"/>
          <w:szCs w:val="22"/>
        </w:rPr>
        <w:t>Kiekviename šio vaisto buteliuk</w:t>
      </w:r>
      <w:r w:rsidR="008F177E">
        <w:rPr>
          <w:sz w:val="22"/>
          <w:szCs w:val="22"/>
        </w:rPr>
        <w:t>e</w:t>
      </w:r>
      <w:r w:rsidRPr="00443A0A">
        <w:rPr>
          <w:sz w:val="22"/>
          <w:szCs w:val="22"/>
        </w:rPr>
        <w:t xml:space="preserve"> yra 354 mg natrio (valgomosios druskos sudedamosios dalies). Tai atitinka 17,7 % didžiausios rekomenduojamos natrio paros normos suaugusiesiems. </w:t>
      </w:r>
    </w:p>
    <w:p w14:paraId="79BD19CD" w14:textId="77777777" w:rsidR="008D3B35" w:rsidRPr="00443A0A" w:rsidRDefault="008D3B35">
      <w:pPr>
        <w:numPr>
          <w:ilvl w:val="12"/>
          <w:numId w:val="0"/>
        </w:numPr>
        <w:ind w:right="-2"/>
        <w:rPr>
          <w:sz w:val="22"/>
          <w:szCs w:val="22"/>
        </w:rPr>
      </w:pPr>
    </w:p>
    <w:p w14:paraId="6693CAAD" w14:textId="77777777" w:rsidR="008D3B35" w:rsidRPr="00443A0A" w:rsidRDefault="008D3B35">
      <w:pPr>
        <w:numPr>
          <w:ilvl w:val="12"/>
          <w:numId w:val="0"/>
        </w:numPr>
        <w:ind w:right="-2"/>
        <w:rPr>
          <w:sz w:val="22"/>
          <w:szCs w:val="22"/>
        </w:rPr>
      </w:pPr>
    </w:p>
    <w:p w14:paraId="4ED33CC4" w14:textId="6382C831" w:rsidR="008D3B35" w:rsidRPr="00443A0A" w:rsidRDefault="00AB4978">
      <w:pPr>
        <w:keepNext/>
        <w:keepLines/>
        <w:tabs>
          <w:tab w:val="left" w:pos="567"/>
        </w:tabs>
        <w:outlineLvl w:val="2"/>
        <w:rPr>
          <w:b/>
          <w:bCs/>
          <w:sz w:val="22"/>
          <w:szCs w:val="22"/>
          <w:lang w:eastAsia="x-none"/>
        </w:rPr>
      </w:pPr>
      <w:r w:rsidRPr="00443A0A">
        <w:rPr>
          <w:b/>
          <w:bCs/>
          <w:sz w:val="22"/>
          <w:szCs w:val="22"/>
          <w:lang w:eastAsia="x-none"/>
        </w:rPr>
        <w:t>3.</w:t>
      </w:r>
      <w:r w:rsidRPr="00443A0A">
        <w:rPr>
          <w:b/>
          <w:bCs/>
          <w:sz w:val="22"/>
          <w:szCs w:val="22"/>
          <w:lang w:eastAsia="x-none"/>
        </w:rPr>
        <w:tab/>
        <w:t xml:space="preserve">Kaip vartoti </w:t>
      </w:r>
      <w:proofErr w:type="spellStart"/>
      <w:r w:rsidR="008C1E4E" w:rsidRPr="00443A0A">
        <w:rPr>
          <w:b/>
          <w:bCs/>
          <w:sz w:val="22"/>
          <w:szCs w:val="22"/>
          <w:lang w:eastAsia="x-none"/>
        </w:rPr>
        <w:t>Ciprofloxacin</w:t>
      </w:r>
      <w:proofErr w:type="spellEnd"/>
      <w:r w:rsidR="008C1E4E" w:rsidRPr="00443A0A">
        <w:rPr>
          <w:b/>
          <w:bCs/>
          <w:sz w:val="22"/>
          <w:szCs w:val="22"/>
          <w:lang w:eastAsia="x-none"/>
        </w:rPr>
        <w:t xml:space="preserve"> Basi </w:t>
      </w:r>
      <w:r w:rsidR="008C1E4E" w:rsidRPr="00443A0A">
        <w:rPr>
          <w:b/>
          <w:sz w:val="22"/>
          <w:szCs w:val="22"/>
          <w:lang w:eastAsia="x-none"/>
        </w:rPr>
        <w:t xml:space="preserve"> </w:t>
      </w:r>
    </w:p>
    <w:p w14:paraId="18CF16F4" w14:textId="77777777" w:rsidR="008D3B35" w:rsidRPr="00443A0A" w:rsidRDefault="008D3B35">
      <w:pPr>
        <w:numPr>
          <w:ilvl w:val="12"/>
          <w:numId w:val="0"/>
        </w:numPr>
        <w:ind w:right="-2"/>
        <w:rPr>
          <w:sz w:val="22"/>
          <w:szCs w:val="22"/>
        </w:rPr>
      </w:pPr>
    </w:p>
    <w:p w14:paraId="1A5C6C36" w14:textId="77777777" w:rsidR="00B217F9" w:rsidRPr="00443A0A" w:rsidRDefault="00B217F9" w:rsidP="00B217F9">
      <w:pPr>
        <w:numPr>
          <w:ilvl w:val="12"/>
          <w:numId w:val="0"/>
        </w:numPr>
        <w:ind w:right="-2"/>
        <w:jc w:val="both"/>
        <w:rPr>
          <w:noProof/>
          <w:sz w:val="22"/>
          <w:szCs w:val="22"/>
        </w:rPr>
      </w:pPr>
      <w:r w:rsidRPr="00443A0A">
        <w:rPr>
          <w:sz w:val="22"/>
          <w:szCs w:val="22"/>
        </w:rPr>
        <w:t xml:space="preserve">Jūsų gydytojas tiksliai paaiškins, kiek jums vartoti </w:t>
      </w:r>
      <w:proofErr w:type="spellStart"/>
      <w:r w:rsidRPr="00443A0A">
        <w:rPr>
          <w:sz w:val="22"/>
          <w:szCs w:val="22"/>
        </w:rPr>
        <w:t>Ciprofloxacin</w:t>
      </w:r>
      <w:proofErr w:type="spellEnd"/>
      <w:r w:rsidRPr="00443A0A">
        <w:rPr>
          <w:sz w:val="22"/>
          <w:szCs w:val="22"/>
        </w:rPr>
        <w:t xml:space="preserve"> Basi, kaip dažnai ir kaip ilgai. Tai priklausys nuo jūsų turimos infekcijos ir jos būklės.</w:t>
      </w:r>
    </w:p>
    <w:p w14:paraId="66B01660" w14:textId="77777777" w:rsidR="00B217F9" w:rsidRPr="00443A0A" w:rsidRDefault="00B217F9" w:rsidP="00B217F9">
      <w:pPr>
        <w:numPr>
          <w:ilvl w:val="12"/>
          <w:numId w:val="0"/>
        </w:numPr>
        <w:ind w:right="-2"/>
        <w:jc w:val="both"/>
        <w:rPr>
          <w:noProof/>
          <w:sz w:val="22"/>
          <w:szCs w:val="22"/>
        </w:rPr>
      </w:pPr>
    </w:p>
    <w:p w14:paraId="0C575B03" w14:textId="77777777" w:rsidR="00B217F9" w:rsidRPr="00443A0A" w:rsidRDefault="00B217F9" w:rsidP="00B217F9">
      <w:pPr>
        <w:numPr>
          <w:ilvl w:val="12"/>
          <w:numId w:val="0"/>
        </w:numPr>
        <w:ind w:right="-2"/>
        <w:jc w:val="both"/>
        <w:rPr>
          <w:noProof/>
          <w:sz w:val="22"/>
          <w:szCs w:val="22"/>
        </w:rPr>
      </w:pPr>
      <w:r w:rsidRPr="00443A0A">
        <w:rPr>
          <w:sz w:val="22"/>
          <w:szCs w:val="22"/>
        </w:rPr>
        <w:t>Pasakykite savo gydytojui, jei turite inkstų problemų, nes jūsų dozę gali tekti pakoreguoti.</w:t>
      </w:r>
    </w:p>
    <w:p w14:paraId="0E4B386B" w14:textId="77777777" w:rsidR="00B217F9" w:rsidRPr="00443A0A" w:rsidRDefault="00B217F9" w:rsidP="00B217F9">
      <w:pPr>
        <w:numPr>
          <w:ilvl w:val="12"/>
          <w:numId w:val="0"/>
        </w:numPr>
        <w:ind w:right="-2"/>
        <w:jc w:val="both"/>
        <w:rPr>
          <w:noProof/>
          <w:sz w:val="22"/>
          <w:szCs w:val="22"/>
        </w:rPr>
      </w:pPr>
    </w:p>
    <w:p w14:paraId="76C0086E" w14:textId="77777777" w:rsidR="00B217F9" w:rsidRPr="00443A0A" w:rsidRDefault="00B217F9" w:rsidP="00B217F9">
      <w:pPr>
        <w:numPr>
          <w:ilvl w:val="12"/>
          <w:numId w:val="0"/>
        </w:numPr>
        <w:ind w:right="-2"/>
        <w:jc w:val="both"/>
        <w:rPr>
          <w:noProof/>
          <w:sz w:val="22"/>
          <w:szCs w:val="22"/>
        </w:rPr>
      </w:pPr>
      <w:r w:rsidRPr="00443A0A">
        <w:rPr>
          <w:sz w:val="22"/>
          <w:szCs w:val="22"/>
        </w:rPr>
        <w:t>Gydymas įprastai trunka nuo 5 iki 21 dienos, tačiau sergant ūmia infekcija, gali užtrukti ilgiau.</w:t>
      </w:r>
    </w:p>
    <w:p w14:paraId="40106091" w14:textId="77777777" w:rsidR="00B217F9" w:rsidRPr="00443A0A" w:rsidRDefault="00B217F9" w:rsidP="00B217F9">
      <w:pPr>
        <w:numPr>
          <w:ilvl w:val="12"/>
          <w:numId w:val="0"/>
        </w:numPr>
        <w:ind w:right="-2"/>
        <w:jc w:val="both"/>
        <w:rPr>
          <w:noProof/>
          <w:sz w:val="22"/>
          <w:szCs w:val="22"/>
        </w:rPr>
      </w:pPr>
    </w:p>
    <w:p w14:paraId="4F557736" w14:textId="77777777" w:rsidR="00B217F9" w:rsidRPr="00443A0A" w:rsidRDefault="00B217F9" w:rsidP="00B217F9">
      <w:pPr>
        <w:numPr>
          <w:ilvl w:val="12"/>
          <w:numId w:val="0"/>
        </w:numPr>
        <w:ind w:right="-2"/>
        <w:jc w:val="both"/>
        <w:rPr>
          <w:noProof/>
          <w:sz w:val="22"/>
          <w:szCs w:val="22"/>
        </w:rPr>
      </w:pPr>
      <w:r w:rsidRPr="00443A0A">
        <w:rPr>
          <w:sz w:val="22"/>
          <w:szCs w:val="22"/>
        </w:rPr>
        <w:t xml:space="preserve">Jūsų gydytojas suleis jums dozę lėta infuzija per veną į kraujotaką. Vaikams infuzija užtrunka 60 min. Suaugusiems pacientams 400 mg </w:t>
      </w:r>
      <w:proofErr w:type="spellStart"/>
      <w:r w:rsidRPr="00443A0A">
        <w:rPr>
          <w:sz w:val="22"/>
          <w:szCs w:val="22"/>
        </w:rPr>
        <w:t>Ciprofloxacin</w:t>
      </w:r>
      <w:proofErr w:type="spellEnd"/>
      <w:r w:rsidRPr="00443A0A">
        <w:rPr>
          <w:sz w:val="22"/>
          <w:szCs w:val="22"/>
        </w:rPr>
        <w:t xml:space="preserve"> Basi infuzija trunka 60 min., o 200 mg </w:t>
      </w:r>
      <w:proofErr w:type="spellStart"/>
      <w:r w:rsidRPr="00443A0A">
        <w:rPr>
          <w:sz w:val="22"/>
          <w:szCs w:val="22"/>
        </w:rPr>
        <w:t>Ciprofloxacin</w:t>
      </w:r>
      <w:proofErr w:type="spellEnd"/>
      <w:r w:rsidRPr="00443A0A">
        <w:rPr>
          <w:sz w:val="22"/>
          <w:szCs w:val="22"/>
        </w:rPr>
        <w:t xml:space="preserve"> Basi infuzija trunka 30 min. Lėtai suleidžiant vaistą pavyksta išvengti staigaus šalutinių poveikių pasireiškimo.</w:t>
      </w:r>
    </w:p>
    <w:p w14:paraId="1CCB38F9" w14:textId="77777777" w:rsidR="00B217F9" w:rsidRPr="00443A0A" w:rsidRDefault="00B217F9" w:rsidP="00B217F9">
      <w:pPr>
        <w:numPr>
          <w:ilvl w:val="12"/>
          <w:numId w:val="0"/>
        </w:numPr>
        <w:ind w:right="-2"/>
        <w:rPr>
          <w:noProof/>
          <w:sz w:val="22"/>
          <w:szCs w:val="22"/>
        </w:rPr>
      </w:pPr>
    </w:p>
    <w:p w14:paraId="3B556094" w14:textId="77777777" w:rsidR="00B217F9" w:rsidRPr="00443A0A" w:rsidRDefault="00B217F9" w:rsidP="00B217F9">
      <w:pPr>
        <w:numPr>
          <w:ilvl w:val="12"/>
          <w:numId w:val="0"/>
        </w:numPr>
        <w:ind w:right="-2"/>
        <w:rPr>
          <w:noProof/>
          <w:sz w:val="22"/>
          <w:szCs w:val="22"/>
        </w:rPr>
      </w:pPr>
      <w:r w:rsidRPr="00443A0A">
        <w:rPr>
          <w:sz w:val="22"/>
          <w:szCs w:val="22"/>
        </w:rPr>
        <w:t>Vartodami vaistą nepamirškite gerti daug skysčių.</w:t>
      </w:r>
    </w:p>
    <w:p w14:paraId="5566E97A" w14:textId="77777777" w:rsidR="00B217F9" w:rsidRPr="00443A0A" w:rsidRDefault="00B217F9" w:rsidP="00B217F9">
      <w:pPr>
        <w:numPr>
          <w:ilvl w:val="12"/>
          <w:numId w:val="0"/>
        </w:numPr>
        <w:ind w:right="-2"/>
        <w:rPr>
          <w:noProof/>
          <w:sz w:val="22"/>
          <w:szCs w:val="22"/>
        </w:rPr>
      </w:pPr>
    </w:p>
    <w:p w14:paraId="6817D3BF" w14:textId="77777777" w:rsidR="00B217F9" w:rsidRPr="00443A0A" w:rsidRDefault="00B217F9" w:rsidP="00B217F9">
      <w:pPr>
        <w:numPr>
          <w:ilvl w:val="12"/>
          <w:numId w:val="0"/>
        </w:numPr>
        <w:ind w:right="-2"/>
        <w:jc w:val="both"/>
        <w:rPr>
          <w:noProof/>
          <w:sz w:val="22"/>
          <w:szCs w:val="22"/>
        </w:rPr>
      </w:pPr>
      <w:r w:rsidRPr="00443A0A">
        <w:rPr>
          <w:b/>
          <w:sz w:val="22"/>
          <w:szCs w:val="22"/>
        </w:rPr>
        <w:t xml:space="preserve">Jei nutraukiate </w:t>
      </w:r>
      <w:proofErr w:type="spellStart"/>
      <w:r w:rsidRPr="00443A0A">
        <w:rPr>
          <w:b/>
          <w:sz w:val="22"/>
          <w:szCs w:val="22"/>
        </w:rPr>
        <w:t>Ciprofloxacin</w:t>
      </w:r>
      <w:proofErr w:type="spellEnd"/>
      <w:r w:rsidRPr="00443A0A">
        <w:rPr>
          <w:b/>
          <w:sz w:val="22"/>
          <w:szCs w:val="22"/>
        </w:rPr>
        <w:t xml:space="preserve"> Basi kursą</w:t>
      </w:r>
      <w:r w:rsidRPr="00443A0A">
        <w:rPr>
          <w:sz w:val="22"/>
          <w:szCs w:val="22"/>
        </w:rPr>
        <w:t xml:space="preserve">, svarbu </w:t>
      </w:r>
      <w:r w:rsidRPr="00443A0A">
        <w:rPr>
          <w:b/>
          <w:sz w:val="22"/>
          <w:szCs w:val="22"/>
        </w:rPr>
        <w:t>užbaigti gydymo kursą</w:t>
      </w:r>
      <w:r w:rsidRPr="00443A0A">
        <w:rPr>
          <w:sz w:val="22"/>
          <w:szCs w:val="22"/>
        </w:rPr>
        <w:t xml:space="preserve"> net pasijutus geriau po keleto dienų. Jei šio vaisto vartojimą nutrauksite per anksti, infekcija gali būti nevisiškai išgydyta ir jos simptomai sugrįš arba pablogės. Taip pat gali išsivystyti atsparumas antibiotikams.</w:t>
      </w:r>
    </w:p>
    <w:p w14:paraId="75232BD6" w14:textId="77777777" w:rsidR="00B217F9" w:rsidRPr="00443A0A" w:rsidRDefault="00B217F9" w:rsidP="00B217F9">
      <w:pPr>
        <w:numPr>
          <w:ilvl w:val="12"/>
          <w:numId w:val="0"/>
        </w:numPr>
        <w:ind w:right="-2"/>
        <w:jc w:val="both"/>
        <w:rPr>
          <w:noProof/>
          <w:sz w:val="22"/>
          <w:szCs w:val="22"/>
        </w:rPr>
      </w:pPr>
    </w:p>
    <w:p w14:paraId="6155AEB2" w14:textId="77777777" w:rsidR="00B217F9" w:rsidRPr="00443A0A" w:rsidRDefault="00B217F9" w:rsidP="00B217F9">
      <w:pPr>
        <w:numPr>
          <w:ilvl w:val="12"/>
          <w:numId w:val="0"/>
        </w:numPr>
        <w:ind w:right="-2"/>
        <w:jc w:val="both"/>
        <w:rPr>
          <w:noProof/>
          <w:sz w:val="22"/>
          <w:szCs w:val="22"/>
        </w:rPr>
      </w:pPr>
      <w:r w:rsidRPr="00443A0A">
        <w:rPr>
          <w:sz w:val="22"/>
          <w:szCs w:val="22"/>
        </w:rPr>
        <w:t xml:space="preserve">Jeigu kiltų daugiau klausimų dėl šio vaisto vartojimo, kreipkitės į gydytoją arba vaistininką. </w:t>
      </w:r>
    </w:p>
    <w:p w14:paraId="66398A76" w14:textId="77777777" w:rsidR="008D3B35" w:rsidRPr="00443A0A" w:rsidRDefault="008D3B35">
      <w:pPr>
        <w:numPr>
          <w:ilvl w:val="12"/>
          <w:numId w:val="0"/>
        </w:numPr>
        <w:rPr>
          <w:sz w:val="22"/>
          <w:szCs w:val="22"/>
        </w:rPr>
      </w:pPr>
    </w:p>
    <w:p w14:paraId="4881AD67" w14:textId="77777777" w:rsidR="008D3B35" w:rsidRPr="00443A0A" w:rsidRDefault="008D3B35">
      <w:pPr>
        <w:numPr>
          <w:ilvl w:val="12"/>
          <w:numId w:val="0"/>
        </w:numPr>
        <w:rPr>
          <w:sz w:val="22"/>
          <w:szCs w:val="22"/>
        </w:rPr>
      </w:pPr>
    </w:p>
    <w:p w14:paraId="31E62EC5" w14:textId="77777777" w:rsidR="008D3B35" w:rsidRPr="00443A0A" w:rsidRDefault="00AB4978">
      <w:pPr>
        <w:keepNext/>
        <w:keepLines/>
        <w:tabs>
          <w:tab w:val="left" w:pos="567"/>
        </w:tabs>
        <w:outlineLvl w:val="2"/>
        <w:rPr>
          <w:b/>
          <w:bCs/>
          <w:sz w:val="22"/>
          <w:szCs w:val="22"/>
          <w:lang w:eastAsia="x-none"/>
        </w:rPr>
      </w:pPr>
      <w:r w:rsidRPr="00443A0A">
        <w:rPr>
          <w:b/>
          <w:bCs/>
          <w:sz w:val="22"/>
          <w:szCs w:val="22"/>
          <w:lang w:eastAsia="x-none"/>
        </w:rPr>
        <w:t>4.</w:t>
      </w:r>
      <w:r w:rsidRPr="00443A0A">
        <w:rPr>
          <w:b/>
          <w:bCs/>
          <w:sz w:val="22"/>
          <w:szCs w:val="22"/>
          <w:lang w:eastAsia="x-none"/>
        </w:rPr>
        <w:tab/>
        <w:t>Galimas šalutinis poveikis</w:t>
      </w:r>
    </w:p>
    <w:p w14:paraId="669D1A0D" w14:textId="77777777" w:rsidR="008D3B35" w:rsidRPr="00443A0A" w:rsidRDefault="008D3B35">
      <w:pPr>
        <w:numPr>
          <w:ilvl w:val="12"/>
          <w:numId w:val="0"/>
        </w:numPr>
        <w:rPr>
          <w:sz w:val="22"/>
          <w:szCs w:val="22"/>
        </w:rPr>
      </w:pPr>
    </w:p>
    <w:p w14:paraId="0AEEED45" w14:textId="77777777" w:rsidR="00B51C6C" w:rsidRPr="00443A0A" w:rsidRDefault="00B51C6C" w:rsidP="00B51C6C">
      <w:pPr>
        <w:numPr>
          <w:ilvl w:val="12"/>
          <w:numId w:val="0"/>
        </w:numPr>
        <w:ind w:right="-29"/>
        <w:jc w:val="both"/>
        <w:rPr>
          <w:noProof/>
          <w:sz w:val="22"/>
          <w:szCs w:val="22"/>
        </w:rPr>
      </w:pPr>
      <w:r w:rsidRPr="00443A0A">
        <w:rPr>
          <w:sz w:val="22"/>
          <w:szCs w:val="22"/>
        </w:rPr>
        <w:t>Šis vaistas, kaip ir visi kiti, gali sukelti šalutinį poveikį, nors jis pasireiškia ne visiems žmonėms.</w:t>
      </w:r>
    </w:p>
    <w:p w14:paraId="0B1129C4" w14:textId="77777777" w:rsidR="00B51C6C" w:rsidRPr="00443A0A" w:rsidRDefault="00B51C6C" w:rsidP="00B51C6C">
      <w:pPr>
        <w:numPr>
          <w:ilvl w:val="12"/>
          <w:numId w:val="0"/>
        </w:numPr>
        <w:ind w:right="-29"/>
        <w:jc w:val="both"/>
        <w:rPr>
          <w:noProof/>
          <w:sz w:val="22"/>
          <w:szCs w:val="22"/>
        </w:rPr>
      </w:pPr>
    </w:p>
    <w:p w14:paraId="2C7BF26F" w14:textId="77777777" w:rsidR="00B51C6C" w:rsidRPr="00443A0A" w:rsidRDefault="00B51C6C" w:rsidP="00B51C6C">
      <w:pPr>
        <w:numPr>
          <w:ilvl w:val="12"/>
          <w:numId w:val="0"/>
        </w:numPr>
        <w:ind w:right="-29"/>
        <w:jc w:val="both"/>
        <w:rPr>
          <w:noProof/>
          <w:sz w:val="22"/>
          <w:szCs w:val="22"/>
        </w:rPr>
      </w:pPr>
      <w:r w:rsidRPr="00443A0A">
        <w:rPr>
          <w:sz w:val="22"/>
          <w:szCs w:val="22"/>
          <w:u w:val="single"/>
        </w:rPr>
        <w:t>Toliau pateikti rimčiausi šalutiniai poveikiai, kuriuos galite atpažinti patys</w:t>
      </w:r>
      <w:r w:rsidRPr="00443A0A">
        <w:rPr>
          <w:sz w:val="22"/>
          <w:szCs w:val="22"/>
        </w:rPr>
        <w:t>:</w:t>
      </w:r>
    </w:p>
    <w:p w14:paraId="2A1068F0" w14:textId="77777777" w:rsidR="00B51C6C" w:rsidRPr="00443A0A" w:rsidRDefault="00B51C6C" w:rsidP="00B51C6C">
      <w:pPr>
        <w:numPr>
          <w:ilvl w:val="12"/>
          <w:numId w:val="0"/>
        </w:numPr>
        <w:ind w:right="-29"/>
        <w:jc w:val="both"/>
        <w:rPr>
          <w:noProof/>
          <w:sz w:val="22"/>
          <w:szCs w:val="22"/>
        </w:rPr>
      </w:pPr>
    </w:p>
    <w:p w14:paraId="52968625" w14:textId="77777777" w:rsidR="00B51C6C" w:rsidRPr="00443A0A" w:rsidRDefault="00B51C6C" w:rsidP="00B51C6C">
      <w:pPr>
        <w:numPr>
          <w:ilvl w:val="12"/>
          <w:numId w:val="0"/>
        </w:numPr>
        <w:ind w:right="-29"/>
        <w:jc w:val="both"/>
        <w:rPr>
          <w:noProof/>
          <w:sz w:val="22"/>
          <w:szCs w:val="22"/>
        </w:rPr>
      </w:pPr>
      <w:r w:rsidRPr="00443A0A">
        <w:rPr>
          <w:b/>
          <w:sz w:val="22"/>
          <w:szCs w:val="22"/>
        </w:rPr>
        <w:t xml:space="preserve">Nutraukite </w:t>
      </w:r>
      <w:proofErr w:type="spellStart"/>
      <w:r w:rsidRPr="00443A0A">
        <w:rPr>
          <w:b/>
          <w:sz w:val="22"/>
          <w:szCs w:val="22"/>
        </w:rPr>
        <w:t>Ciprofloxacin</w:t>
      </w:r>
      <w:proofErr w:type="spellEnd"/>
      <w:r w:rsidRPr="00443A0A">
        <w:rPr>
          <w:b/>
          <w:sz w:val="22"/>
          <w:szCs w:val="22"/>
        </w:rPr>
        <w:t xml:space="preserve"> Basi vartojimą ir nedelsdami susisiekite su gydytoju</w:t>
      </w:r>
      <w:r w:rsidRPr="00443A0A">
        <w:rPr>
          <w:sz w:val="22"/>
          <w:szCs w:val="22"/>
        </w:rPr>
        <w:t>, kad apsvarstytumėte gydymo kitais antibiotikais galimybę, jei pastebite vieną iš šių rimtų šalutinių poveikių:</w:t>
      </w:r>
    </w:p>
    <w:p w14:paraId="73A513CD" w14:textId="77777777" w:rsidR="00B51C6C" w:rsidRPr="00443A0A" w:rsidRDefault="00B51C6C" w:rsidP="00B51C6C">
      <w:pPr>
        <w:numPr>
          <w:ilvl w:val="12"/>
          <w:numId w:val="0"/>
        </w:numPr>
        <w:ind w:right="-29"/>
        <w:jc w:val="both"/>
        <w:rPr>
          <w:noProof/>
          <w:sz w:val="22"/>
          <w:szCs w:val="22"/>
        </w:rPr>
      </w:pPr>
    </w:p>
    <w:p w14:paraId="1EF5A1ED" w14:textId="5598B16A" w:rsidR="00B51C6C" w:rsidRPr="00443A0A" w:rsidRDefault="00DE0888" w:rsidP="00B51C6C">
      <w:pPr>
        <w:numPr>
          <w:ilvl w:val="12"/>
          <w:numId w:val="0"/>
        </w:numPr>
        <w:ind w:right="-29"/>
        <w:jc w:val="both"/>
        <w:rPr>
          <w:noProof/>
          <w:sz w:val="22"/>
          <w:szCs w:val="22"/>
        </w:rPr>
      </w:pPr>
      <w:r w:rsidRPr="00443A0A">
        <w:rPr>
          <w:b/>
          <w:bCs/>
          <w:sz w:val="22"/>
          <w:szCs w:val="22"/>
          <w:lang w:eastAsia="lt-LT"/>
        </w:rPr>
        <w:t>Nedažni šalutinio poveikio reiškiniai (gali pasireikšti rečiau kaip 1 iš 100 asmenų):</w:t>
      </w:r>
    </w:p>
    <w:p w14:paraId="5051BDB7" w14:textId="113AC9CC" w:rsidR="00B51C6C" w:rsidRPr="00443A0A" w:rsidRDefault="00820502" w:rsidP="00526B69">
      <w:pPr>
        <w:pStyle w:val="Sraopastraipa"/>
        <w:numPr>
          <w:ilvl w:val="0"/>
          <w:numId w:val="1"/>
        </w:numPr>
        <w:ind w:right="-29"/>
        <w:jc w:val="both"/>
        <w:rPr>
          <w:noProof/>
          <w:sz w:val="22"/>
          <w:szCs w:val="22"/>
        </w:rPr>
      </w:pPr>
      <w:r>
        <w:rPr>
          <w:sz w:val="22"/>
          <w:szCs w:val="22"/>
        </w:rPr>
        <w:t>traukuliai</w:t>
      </w:r>
      <w:r w:rsidRPr="00443A0A">
        <w:rPr>
          <w:sz w:val="22"/>
          <w:szCs w:val="22"/>
        </w:rPr>
        <w:t xml:space="preserve"> </w:t>
      </w:r>
      <w:r w:rsidR="00B51C6C" w:rsidRPr="00443A0A">
        <w:rPr>
          <w:sz w:val="22"/>
          <w:szCs w:val="22"/>
        </w:rPr>
        <w:t>(žr. 2 skyrių „Įspėjimai ir atsargumo priemonės“)</w:t>
      </w:r>
      <w:r w:rsidR="00B47811">
        <w:rPr>
          <w:sz w:val="22"/>
          <w:szCs w:val="22"/>
        </w:rPr>
        <w:t>.</w:t>
      </w:r>
    </w:p>
    <w:p w14:paraId="6AE7ED4B" w14:textId="77777777" w:rsidR="00B51C6C" w:rsidRPr="00443A0A" w:rsidRDefault="00B51C6C" w:rsidP="00B51C6C">
      <w:pPr>
        <w:numPr>
          <w:ilvl w:val="12"/>
          <w:numId w:val="0"/>
        </w:numPr>
        <w:ind w:right="-29"/>
        <w:jc w:val="both"/>
        <w:rPr>
          <w:noProof/>
          <w:sz w:val="22"/>
          <w:szCs w:val="22"/>
        </w:rPr>
      </w:pPr>
    </w:p>
    <w:p w14:paraId="5E8751F3" w14:textId="3A49C73E" w:rsidR="00B51C6C" w:rsidRPr="00443A0A" w:rsidRDefault="00B51C6C" w:rsidP="00B51C6C">
      <w:pPr>
        <w:numPr>
          <w:ilvl w:val="12"/>
          <w:numId w:val="0"/>
        </w:numPr>
        <w:ind w:left="567" w:right="-29" w:hanging="567"/>
        <w:jc w:val="both"/>
        <w:rPr>
          <w:b/>
          <w:bCs/>
          <w:sz w:val="22"/>
          <w:szCs w:val="22"/>
          <w:lang w:eastAsia="lt-LT"/>
        </w:rPr>
      </w:pPr>
      <w:r w:rsidRPr="00443A0A">
        <w:rPr>
          <w:b/>
          <w:bCs/>
          <w:sz w:val="22"/>
          <w:szCs w:val="22"/>
          <w:lang w:eastAsia="lt-LT"/>
        </w:rPr>
        <w:t>Reti šalutinio poveikio reiškiniai (gali pasireikšti rečiau kaip 1 iš 1 000 asmenų):</w:t>
      </w:r>
    </w:p>
    <w:p w14:paraId="085FD34A" w14:textId="68EDF15C" w:rsidR="00B51C6C" w:rsidRPr="00443A0A" w:rsidRDefault="00B51C6C" w:rsidP="00B51C6C">
      <w:pPr>
        <w:numPr>
          <w:ilvl w:val="12"/>
          <w:numId w:val="0"/>
        </w:numPr>
        <w:ind w:left="567" w:right="-29" w:hanging="567"/>
        <w:jc w:val="both"/>
        <w:rPr>
          <w:noProof/>
          <w:sz w:val="22"/>
          <w:szCs w:val="22"/>
        </w:rPr>
      </w:pPr>
      <w:r w:rsidRPr="00443A0A">
        <w:rPr>
          <w:sz w:val="22"/>
          <w:szCs w:val="22"/>
        </w:rPr>
        <w:t>-</w:t>
      </w:r>
      <w:r w:rsidRPr="00443A0A">
        <w:rPr>
          <w:sz w:val="22"/>
          <w:szCs w:val="22"/>
        </w:rPr>
        <w:tab/>
      </w:r>
      <w:r w:rsidR="00367C39">
        <w:rPr>
          <w:sz w:val="22"/>
          <w:szCs w:val="22"/>
        </w:rPr>
        <w:t>s</w:t>
      </w:r>
      <w:r w:rsidRPr="00443A0A">
        <w:rPr>
          <w:sz w:val="22"/>
          <w:szCs w:val="22"/>
        </w:rPr>
        <w:t>tipri ir staigi alerginė reakcija su simptomais, pavyzdžiui, spaudimas krūtinėje, galvos svaigimas, pykinimas ar nualpimas ar galvos svaigimas stovint (anafilak</w:t>
      </w:r>
      <w:r w:rsidR="00E11B10">
        <w:rPr>
          <w:sz w:val="22"/>
          <w:szCs w:val="22"/>
        </w:rPr>
        <w:t>s</w:t>
      </w:r>
      <w:r w:rsidRPr="00443A0A">
        <w:rPr>
          <w:sz w:val="22"/>
          <w:szCs w:val="22"/>
        </w:rPr>
        <w:t>inis šokas) (žr. 2 skyrių „Įspėjimai ir atsargumo priemonės“)</w:t>
      </w:r>
      <w:r w:rsidR="00367C39">
        <w:rPr>
          <w:sz w:val="22"/>
          <w:szCs w:val="22"/>
        </w:rPr>
        <w:t>;</w:t>
      </w:r>
    </w:p>
    <w:p w14:paraId="5F396299" w14:textId="0B515641" w:rsidR="00B51C6C" w:rsidRPr="00443A0A" w:rsidRDefault="00B51C6C" w:rsidP="00B51C6C">
      <w:pPr>
        <w:numPr>
          <w:ilvl w:val="12"/>
          <w:numId w:val="0"/>
        </w:numPr>
        <w:ind w:left="567" w:right="-29" w:hanging="567"/>
        <w:jc w:val="both"/>
        <w:rPr>
          <w:noProof/>
          <w:sz w:val="22"/>
          <w:szCs w:val="22"/>
        </w:rPr>
      </w:pPr>
      <w:r w:rsidRPr="00443A0A">
        <w:rPr>
          <w:sz w:val="22"/>
          <w:szCs w:val="22"/>
        </w:rPr>
        <w:t>-</w:t>
      </w:r>
      <w:r w:rsidRPr="00443A0A">
        <w:rPr>
          <w:sz w:val="22"/>
          <w:szCs w:val="22"/>
        </w:rPr>
        <w:tab/>
      </w:r>
      <w:r w:rsidR="00367C39">
        <w:rPr>
          <w:sz w:val="22"/>
          <w:szCs w:val="22"/>
        </w:rPr>
        <w:t>s</w:t>
      </w:r>
      <w:r w:rsidRPr="00443A0A">
        <w:rPr>
          <w:sz w:val="22"/>
          <w:szCs w:val="22"/>
        </w:rPr>
        <w:t>ausgyslės trūkis, ypač paveikiamos didžiosios sausgyslės, esančios kulkšnies gale (Achilo sausgyslė) (žr. 2 skyrių „Įspėjimai ir atsargumo priemonės“)</w:t>
      </w:r>
      <w:r w:rsidR="00367C39">
        <w:rPr>
          <w:sz w:val="22"/>
          <w:szCs w:val="22"/>
        </w:rPr>
        <w:t>.</w:t>
      </w:r>
    </w:p>
    <w:p w14:paraId="37886192" w14:textId="77777777" w:rsidR="00B51C6C" w:rsidRPr="00443A0A" w:rsidRDefault="00B51C6C" w:rsidP="00B51C6C">
      <w:pPr>
        <w:numPr>
          <w:ilvl w:val="12"/>
          <w:numId w:val="0"/>
        </w:numPr>
        <w:ind w:right="-29"/>
        <w:jc w:val="both"/>
        <w:rPr>
          <w:noProof/>
          <w:sz w:val="22"/>
          <w:szCs w:val="22"/>
        </w:rPr>
      </w:pPr>
    </w:p>
    <w:p w14:paraId="0613FDA7" w14:textId="6E286D8B" w:rsidR="00B51C6C" w:rsidRPr="00443A0A" w:rsidRDefault="00B51C6C" w:rsidP="00B51C6C">
      <w:pPr>
        <w:numPr>
          <w:ilvl w:val="12"/>
          <w:numId w:val="0"/>
        </w:numPr>
        <w:ind w:left="567" w:right="-29" w:hanging="567"/>
        <w:jc w:val="both"/>
        <w:rPr>
          <w:b/>
          <w:sz w:val="22"/>
          <w:szCs w:val="22"/>
        </w:rPr>
      </w:pPr>
      <w:r w:rsidRPr="00443A0A">
        <w:rPr>
          <w:b/>
          <w:bCs/>
          <w:sz w:val="22"/>
          <w:szCs w:val="22"/>
          <w:lang w:eastAsia="lt-LT"/>
        </w:rPr>
        <w:t>Labai reti šalutinio poveikio reiškiniai (gali pasireikšti rečiau kaip 1 iš 10 000 asmenų</w:t>
      </w:r>
      <w:r w:rsidRPr="00443A0A">
        <w:rPr>
          <w:b/>
          <w:sz w:val="22"/>
          <w:szCs w:val="22"/>
        </w:rPr>
        <w:t>):</w:t>
      </w:r>
    </w:p>
    <w:p w14:paraId="47F69A74" w14:textId="5FA59F0B" w:rsidR="00B51C6C" w:rsidRPr="00443A0A" w:rsidRDefault="00B51C6C" w:rsidP="00B51C6C">
      <w:pPr>
        <w:numPr>
          <w:ilvl w:val="12"/>
          <w:numId w:val="0"/>
        </w:numPr>
        <w:ind w:left="567" w:right="-29" w:hanging="567"/>
        <w:jc w:val="both"/>
        <w:rPr>
          <w:noProof/>
          <w:sz w:val="22"/>
          <w:szCs w:val="22"/>
        </w:rPr>
      </w:pPr>
      <w:r w:rsidRPr="00443A0A">
        <w:rPr>
          <w:sz w:val="22"/>
          <w:szCs w:val="22"/>
        </w:rPr>
        <w:t>-</w:t>
      </w:r>
      <w:r w:rsidRPr="00443A0A">
        <w:rPr>
          <w:sz w:val="22"/>
          <w:szCs w:val="22"/>
        </w:rPr>
        <w:tab/>
      </w:r>
      <w:r w:rsidR="00367C39">
        <w:rPr>
          <w:sz w:val="22"/>
          <w:szCs w:val="22"/>
        </w:rPr>
        <w:t>s</w:t>
      </w:r>
      <w:r w:rsidRPr="00443A0A">
        <w:rPr>
          <w:sz w:val="22"/>
          <w:szCs w:val="22"/>
        </w:rPr>
        <w:t>tipri ir staigi alerginė reakcija su simptomais, pavyzdžiui, spaudimas krūtinėje, galvos svaigimas, pykinimas ar nualpimas ar galvos svaigimas stovint (anafilak</w:t>
      </w:r>
      <w:r w:rsidR="00E11B10">
        <w:rPr>
          <w:sz w:val="22"/>
          <w:szCs w:val="22"/>
        </w:rPr>
        <w:t>s</w:t>
      </w:r>
      <w:r w:rsidRPr="00443A0A">
        <w:rPr>
          <w:sz w:val="22"/>
          <w:szCs w:val="22"/>
        </w:rPr>
        <w:t>inė reakcija) (žr. 2 skyrių „Įspėjimai ir atsargumo priemonės“)</w:t>
      </w:r>
      <w:r w:rsidR="00367C39">
        <w:rPr>
          <w:sz w:val="22"/>
          <w:szCs w:val="22"/>
        </w:rPr>
        <w:t>;</w:t>
      </w:r>
    </w:p>
    <w:p w14:paraId="5A90231D" w14:textId="6FD35BB5" w:rsidR="00B51C6C" w:rsidRPr="00443A0A" w:rsidRDefault="00B51C6C" w:rsidP="00B51C6C">
      <w:pPr>
        <w:numPr>
          <w:ilvl w:val="12"/>
          <w:numId w:val="0"/>
        </w:numPr>
        <w:ind w:left="567" w:right="-29" w:hanging="567"/>
        <w:jc w:val="both"/>
        <w:rPr>
          <w:noProof/>
          <w:sz w:val="22"/>
          <w:szCs w:val="22"/>
        </w:rPr>
      </w:pPr>
      <w:r w:rsidRPr="00443A0A">
        <w:rPr>
          <w:sz w:val="22"/>
          <w:szCs w:val="22"/>
        </w:rPr>
        <w:t>-</w:t>
      </w:r>
      <w:r w:rsidRPr="00443A0A">
        <w:rPr>
          <w:sz w:val="22"/>
          <w:szCs w:val="22"/>
        </w:rPr>
        <w:tab/>
      </w:r>
      <w:r w:rsidR="00367C39">
        <w:rPr>
          <w:sz w:val="22"/>
          <w:szCs w:val="22"/>
        </w:rPr>
        <w:t>r</w:t>
      </w:r>
      <w:r w:rsidRPr="00443A0A">
        <w:rPr>
          <w:sz w:val="22"/>
          <w:szCs w:val="22"/>
        </w:rPr>
        <w:t>aumenų silpnumas, sausgyslių uždegimas, galintis sukelti sausgyslės plyšimą, ypač paveikiantis didžiąsias sausgysles kulkšnies gale (Achilo sausgyslę) (žr. 2 skyrių „Įspėjimai ir atsargumo priemonės“)</w:t>
      </w:r>
      <w:r w:rsidR="00367C39">
        <w:rPr>
          <w:sz w:val="22"/>
          <w:szCs w:val="22"/>
        </w:rPr>
        <w:t>.</w:t>
      </w:r>
    </w:p>
    <w:p w14:paraId="669FFA9B" w14:textId="1A72327B" w:rsidR="00B51C6C" w:rsidRPr="00443A0A" w:rsidRDefault="00B51C6C" w:rsidP="00B51C6C">
      <w:pPr>
        <w:numPr>
          <w:ilvl w:val="12"/>
          <w:numId w:val="0"/>
        </w:numPr>
        <w:ind w:left="567" w:right="-29" w:hanging="567"/>
        <w:jc w:val="both"/>
        <w:rPr>
          <w:noProof/>
          <w:sz w:val="22"/>
          <w:szCs w:val="22"/>
        </w:rPr>
      </w:pPr>
      <w:r w:rsidRPr="00443A0A">
        <w:rPr>
          <w:sz w:val="22"/>
          <w:szCs w:val="22"/>
        </w:rPr>
        <w:t>-</w:t>
      </w:r>
      <w:r w:rsidRPr="00443A0A">
        <w:rPr>
          <w:sz w:val="22"/>
          <w:szCs w:val="22"/>
        </w:rPr>
        <w:tab/>
      </w:r>
      <w:r w:rsidR="00367C39">
        <w:rPr>
          <w:sz w:val="22"/>
          <w:szCs w:val="22"/>
        </w:rPr>
        <w:t>r</w:t>
      </w:r>
      <w:r w:rsidRPr="00443A0A">
        <w:rPr>
          <w:sz w:val="22"/>
          <w:szCs w:val="22"/>
        </w:rPr>
        <w:t>imtas, gyvybei pavojingas odos bėrimas, įprastai pasireiškiantis pūslėmis ar opomis burnoje, gerklėje, nosyje, akyse ir ant kitų gleivinės membranų, pavyzdžiui, ant genitalijų, kurios gali progresuoti ir paplisti pūslės ar nertis oda (</w:t>
      </w:r>
      <w:proofErr w:type="spellStart"/>
      <w:r w:rsidRPr="00443A0A">
        <w:rPr>
          <w:sz w:val="22"/>
          <w:szCs w:val="22"/>
        </w:rPr>
        <w:t>Stivenso</w:t>
      </w:r>
      <w:proofErr w:type="spellEnd"/>
      <w:r w:rsidRPr="00443A0A">
        <w:rPr>
          <w:sz w:val="22"/>
          <w:szCs w:val="22"/>
        </w:rPr>
        <w:t xml:space="preserve">-Džonsono sindromas, toksinė </w:t>
      </w:r>
      <w:proofErr w:type="spellStart"/>
      <w:r w:rsidRPr="00443A0A">
        <w:rPr>
          <w:sz w:val="22"/>
          <w:szCs w:val="22"/>
        </w:rPr>
        <w:t>epiderminė</w:t>
      </w:r>
      <w:proofErr w:type="spellEnd"/>
      <w:r w:rsidRPr="00443A0A">
        <w:rPr>
          <w:sz w:val="22"/>
          <w:szCs w:val="22"/>
        </w:rPr>
        <w:t xml:space="preserve"> </w:t>
      </w:r>
      <w:proofErr w:type="spellStart"/>
      <w:r w:rsidRPr="00443A0A">
        <w:rPr>
          <w:sz w:val="22"/>
          <w:szCs w:val="22"/>
        </w:rPr>
        <w:t>nekrolizė</w:t>
      </w:r>
      <w:proofErr w:type="spellEnd"/>
      <w:r w:rsidRPr="00443A0A">
        <w:rPr>
          <w:sz w:val="22"/>
          <w:szCs w:val="22"/>
        </w:rPr>
        <w:t>).</w:t>
      </w:r>
    </w:p>
    <w:p w14:paraId="225DFBCE" w14:textId="77777777" w:rsidR="00B51C6C" w:rsidRPr="00443A0A" w:rsidRDefault="00B51C6C" w:rsidP="00B51C6C">
      <w:pPr>
        <w:numPr>
          <w:ilvl w:val="12"/>
          <w:numId w:val="0"/>
        </w:numPr>
        <w:ind w:left="567" w:right="-29" w:hanging="567"/>
        <w:jc w:val="both"/>
        <w:rPr>
          <w:noProof/>
          <w:sz w:val="22"/>
          <w:szCs w:val="22"/>
        </w:rPr>
      </w:pPr>
    </w:p>
    <w:p w14:paraId="31359AF8" w14:textId="49B98E9C" w:rsidR="00B51C6C" w:rsidRPr="00443A0A" w:rsidRDefault="00B51C6C" w:rsidP="00B51C6C">
      <w:pPr>
        <w:jc w:val="both"/>
        <w:rPr>
          <w:sz w:val="22"/>
          <w:szCs w:val="22"/>
          <w:lang w:eastAsia="lt-LT"/>
        </w:rPr>
      </w:pPr>
      <w:r w:rsidRPr="00443A0A">
        <w:rPr>
          <w:b/>
          <w:bCs/>
          <w:sz w:val="22"/>
          <w:szCs w:val="22"/>
          <w:lang w:eastAsia="lt-LT"/>
        </w:rPr>
        <w:t>Šalutinio poveikio reiškiniai, kurių dažnis nežinomas (negali būti apskaičiuotas pagal turimus duomenis):</w:t>
      </w:r>
    </w:p>
    <w:p w14:paraId="164FD91D" w14:textId="2A0758C0" w:rsidR="00B51C6C" w:rsidRPr="00443A0A" w:rsidRDefault="00B51C6C" w:rsidP="00B51C6C">
      <w:pPr>
        <w:numPr>
          <w:ilvl w:val="12"/>
          <w:numId w:val="0"/>
        </w:numPr>
        <w:ind w:left="567" w:right="-29" w:hanging="567"/>
        <w:jc w:val="both"/>
        <w:rPr>
          <w:noProof/>
          <w:sz w:val="22"/>
          <w:szCs w:val="22"/>
        </w:rPr>
      </w:pPr>
      <w:r w:rsidRPr="00443A0A">
        <w:rPr>
          <w:b/>
          <w:sz w:val="22"/>
          <w:szCs w:val="22"/>
        </w:rPr>
        <w:t>-</w:t>
      </w:r>
      <w:r w:rsidRPr="00443A0A">
        <w:rPr>
          <w:b/>
          <w:sz w:val="22"/>
          <w:szCs w:val="22"/>
        </w:rPr>
        <w:tab/>
      </w:r>
      <w:r w:rsidR="00367C39">
        <w:rPr>
          <w:sz w:val="22"/>
          <w:szCs w:val="22"/>
        </w:rPr>
        <w:t>n</w:t>
      </w:r>
      <w:r w:rsidRPr="00443A0A">
        <w:rPr>
          <w:sz w:val="22"/>
          <w:szCs w:val="22"/>
        </w:rPr>
        <w:t>eįprastas skausmo jausmas, deginantis dilgčiojimas, nutirpimas ar galūnių raumenų silpnumas (neuropatija) (žr. 2 skyrių „Įspėjimai ir atsargumo priemonės“)</w:t>
      </w:r>
      <w:r w:rsidR="00367C39">
        <w:rPr>
          <w:sz w:val="22"/>
          <w:szCs w:val="22"/>
        </w:rPr>
        <w:t>;</w:t>
      </w:r>
    </w:p>
    <w:p w14:paraId="1048F4F2" w14:textId="76E47CD6" w:rsidR="00B51C6C" w:rsidRPr="00443A0A" w:rsidRDefault="00B51C6C" w:rsidP="00B51C6C">
      <w:pPr>
        <w:numPr>
          <w:ilvl w:val="12"/>
          <w:numId w:val="0"/>
        </w:numPr>
        <w:ind w:left="567" w:right="-29" w:hanging="567"/>
        <w:jc w:val="both"/>
        <w:rPr>
          <w:noProof/>
          <w:sz w:val="22"/>
          <w:szCs w:val="22"/>
        </w:rPr>
      </w:pPr>
      <w:r w:rsidRPr="00443A0A">
        <w:rPr>
          <w:b/>
          <w:sz w:val="22"/>
          <w:szCs w:val="22"/>
        </w:rPr>
        <w:t>-</w:t>
      </w:r>
      <w:r w:rsidRPr="00443A0A">
        <w:rPr>
          <w:sz w:val="22"/>
          <w:szCs w:val="22"/>
        </w:rPr>
        <w:tab/>
      </w:r>
      <w:r w:rsidR="00367C39">
        <w:rPr>
          <w:sz w:val="22"/>
          <w:szCs w:val="22"/>
        </w:rPr>
        <w:t>r</w:t>
      </w:r>
      <w:r w:rsidRPr="00443A0A">
        <w:rPr>
          <w:sz w:val="22"/>
          <w:szCs w:val="22"/>
        </w:rPr>
        <w:t xml:space="preserve">eakcija į vaistą, sukelianti bėrimą, karščiavimą, vidaus organų uždegimą, hematologinius sutrikimus ir sistemines ligas (reakcija į vaistus su </w:t>
      </w:r>
      <w:proofErr w:type="spellStart"/>
      <w:r w:rsidRPr="00443A0A">
        <w:rPr>
          <w:sz w:val="22"/>
          <w:szCs w:val="22"/>
        </w:rPr>
        <w:t>eozinofilija</w:t>
      </w:r>
      <w:proofErr w:type="spellEnd"/>
      <w:r w:rsidRPr="00443A0A">
        <w:rPr>
          <w:sz w:val="22"/>
          <w:szCs w:val="22"/>
        </w:rPr>
        <w:t xml:space="preserve"> ir sisteminiais simptomais (DRESS), ūminė </w:t>
      </w:r>
      <w:proofErr w:type="spellStart"/>
      <w:r w:rsidRPr="00443A0A">
        <w:rPr>
          <w:sz w:val="22"/>
          <w:szCs w:val="22"/>
        </w:rPr>
        <w:t>generalizuota</w:t>
      </w:r>
      <w:proofErr w:type="spellEnd"/>
      <w:r w:rsidRPr="00443A0A">
        <w:rPr>
          <w:sz w:val="22"/>
          <w:szCs w:val="22"/>
        </w:rPr>
        <w:t xml:space="preserve"> </w:t>
      </w:r>
      <w:proofErr w:type="spellStart"/>
      <w:r w:rsidRPr="00443A0A">
        <w:rPr>
          <w:sz w:val="22"/>
          <w:szCs w:val="22"/>
        </w:rPr>
        <w:t>egzanteminė</w:t>
      </w:r>
      <w:proofErr w:type="spellEnd"/>
      <w:r w:rsidRPr="00443A0A">
        <w:rPr>
          <w:sz w:val="22"/>
          <w:szCs w:val="22"/>
        </w:rPr>
        <w:t xml:space="preserve"> </w:t>
      </w:r>
      <w:proofErr w:type="spellStart"/>
      <w:r w:rsidRPr="00443A0A">
        <w:rPr>
          <w:sz w:val="22"/>
          <w:szCs w:val="22"/>
        </w:rPr>
        <w:t>pustuliozė</w:t>
      </w:r>
      <w:proofErr w:type="spellEnd"/>
      <w:r w:rsidRPr="00443A0A">
        <w:rPr>
          <w:sz w:val="22"/>
          <w:szCs w:val="22"/>
        </w:rPr>
        <w:t xml:space="preserve"> (AGEP).</w:t>
      </w:r>
    </w:p>
    <w:p w14:paraId="59E99F5C" w14:textId="77777777" w:rsidR="00B51C6C" w:rsidRPr="00443A0A" w:rsidRDefault="00B51C6C" w:rsidP="00B51C6C">
      <w:pPr>
        <w:numPr>
          <w:ilvl w:val="12"/>
          <w:numId w:val="0"/>
        </w:numPr>
        <w:ind w:left="567" w:right="-29" w:hanging="567"/>
        <w:jc w:val="both"/>
        <w:rPr>
          <w:noProof/>
          <w:sz w:val="22"/>
          <w:szCs w:val="22"/>
        </w:rPr>
      </w:pPr>
    </w:p>
    <w:p w14:paraId="72937625" w14:textId="77777777" w:rsidR="00B51C6C" w:rsidRPr="00443A0A" w:rsidRDefault="00B51C6C" w:rsidP="00B51C6C">
      <w:pPr>
        <w:rPr>
          <w:sz w:val="22"/>
          <w:szCs w:val="22"/>
        </w:rPr>
      </w:pPr>
      <w:r w:rsidRPr="00443A0A">
        <w:rPr>
          <w:sz w:val="22"/>
          <w:szCs w:val="22"/>
          <w:u w:val="single"/>
        </w:rPr>
        <w:t xml:space="preserve">Kiti šalutiniai poveikiai, stebėti gydant su </w:t>
      </w:r>
      <w:proofErr w:type="spellStart"/>
      <w:r w:rsidRPr="00443A0A">
        <w:rPr>
          <w:sz w:val="22"/>
          <w:szCs w:val="22"/>
          <w:u w:val="single"/>
        </w:rPr>
        <w:t>Ciprofloxacin</w:t>
      </w:r>
      <w:proofErr w:type="spellEnd"/>
      <w:r w:rsidRPr="00443A0A">
        <w:rPr>
          <w:sz w:val="22"/>
          <w:szCs w:val="22"/>
          <w:u w:val="single"/>
        </w:rPr>
        <w:t xml:space="preserve"> Basi, pateikti toliau pagal jų dažnumą:</w:t>
      </w:r>
    </w:p>
    <w:p w14:paraId="1E284E99" w14:textId="77777777" w:rsidR="00B51C6C" w:rsidRPr="00443A0A" w:rsidRDefault="00B51C6C" w:rsidP="00B51C6C">
      <w:pPr>
        <w:rPr>
          <w:sz w:val="22"/>
          <w:szCs w:val="22"/>
        </w:rPr>
      </w:pPr>
    </w:p>
    <w:p w14:paraId="0B5BFF74" w14:textId="1E721025" w:rsidR="00B51C6C" w:rsidRPr="00443A0A" w:rsidRDefault="00B51C6C" w:rsidP="00B51C6C">
      <w:pPr>
        <w:rPr>
          <w:b/>
          <w:bCs/>
          <w:sz w:val="22"/>
          <w:szCs w:val="22"/>
          <w:lang w:eastAsia="lt-LT"/>
        </w:rPr>
      </w:pPr>
      <w:r w:rsidRPr="00443A0A">
        <w:rPr>
          <w:b/>
          <w:bCs/>
          <w:sz w:val="22"/>
          <w:szCs w:val="22"/>
          <w:lang w:eastAsia="lt-LT"/>
        </w:rPr>
        <w:t>Dažni šalutinio poveikio reiškiniai (gali pasireikšti rečiau kaip 1 iš 10 asmenų):</w:t>
      </w:r>
    </w:p>
    <w:p w14:paraId="6363BDA2" w14:textId="4ED54D23"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pykinimas, viduriavimas, vėmimas</w:t>
      </w:r>
      <w:r w:rsidR="00367C39">
        <w:rPr>
          <w:sz w:val="22"/>
          <w:szCs w:val="22"/>
        </w:rPr>
        <w:t>;</w:t>
      </w:r>
    </w:p>
    <w:p w14:paraId="046EEE69" w14:textId="39C7630F"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sąnarių skausmas ir sąnarių uždegimas vaikams</w:t>
      </w:r>
      <w:r w:rsidR="00367C39">
        <w:rPr>
          <w:sz w:val="22"/>
          <w:szCs w:val="22"/>
        </w:rPr>
        <w:t>;</w:t>
      </w:r>
    </w:p>
    <w:p w14:paraId="2EBCDD9B" w14:textId="4CEEC8A7"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vietinė reakcija injekcijos vietoje, bėrimas</w:t>
      </w:r>
      <w:r w:rsidR="00367C39">
        <w:rPr>
          <w:sz w:val="22"/>
          <w:szCs w:val="22"/>
        </w:rPr>
        <w:t>;</w:t>
      </w:r>
    </w:p>
    <w:p w14:paraId="1E8E4446" w14:textId="175C3E86"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laikinas medžiagų kiekio</w:t>
      </w:r>
      <w:r w:rsidR="00820502">
        <w:rPr>
          <w:sz w:val="22"/>
          <w:szCs w:val="22"/>
        </w:rPr>
        <w:t>/aktyvumo</w:t>
      </w:r>
      <w:r w:rsidRPr="00443A0A">
        <w:rPr>
          <w:sz w:val="22"/>
          <w:szCs w:val="22"/>
        </w:rPr>
        <w:t xml:space="preserve"> kraujyje padidėjimas (</w:t>
      </w:r>
      <w:proofErr w:type="spellStart"/>
      <w:r w:rsidR="00820502" w:rsidRPr="00443A0A">
        <w:rPr>
          <w:sz w:val="22"/>
          <w:szCs w:val="22"/>
        </w:rPr>
        <w:t>transaminaz</w:t>
      </w:r>
      <w:r w:rsidR="00820502">
        <w:rPr>
          <w:sz w:val="22"/>
          <w:szCs w:val="22"/>
        </w:rPr>
        <w:t>ių</w:t>
      </w:r>
      <w:proofErr w:type="spellEnd"/>
      <w:r w:rsidRPr="00443A0A">
        <w:rPr>
          <w:sz w:val="22"/>
          <w:szCs w:val="22"/>
        </w:rPr>
        <w:t>)</w:t>
      </w:r>
      <w:r w:rsidR="00367C39">
        <w:rPr>
          <w:sz w:val="22"/>
          <w:szCs w:val="22"/>
        </w:rPr>
        <w:t>.</w:t>
      </w:r>
    </w:p>
    <w:p w14:paraId="52DDF769" w14:textId="77777777" w:rsidR="00B51C6C" w:rsidRPr="00443A0A" w:rsidRDefault="00B51C6C" w:rsidP="00B51C6C">
      <w:pPr>
        <w:rPr>
          <w:sz w:val="22"/>
          <w:szCs w:val="22"/>
        </w:rPr>
      </w:pPr>
    </w:p>
    <w:p w14:paraId="28696A03" w14:textId="378AAF31" w:rsidR="00B51C6C" w:rsidRPr="00443A0A" w:rsidRDefault="00B51C6C" w:rsidP="00B51C6C">
      <w:pPr>
        <w:jc w:val="both"/>
        <w:rPr>
          <w:b/>
          <w:bCs/>
          <w:sz w:val="22"/>
          <w:szCs w:val="22"/>
          <w:lang w:eastAsia="lt-LT"/>
        </w:rPr>
      </w:pPr>
      <w:r w:rsidRPr="00443A0A">
        <w:rPr>
          <w:b/>
          <w:bCs/>
          <w:sz w:val="22"/>
          <w:szCs w:val="22"/>
          <w:lang w:eastAsia="lt-LT"/>
        </w:rPr>
        <w:t>Nedažni šalutinio poveikio reiškiniai (gali pasireikšti rečiau kaip 1 iš 100 asmenų):</w:t>
      </w:r>
    </w:p>
    <w:p w14:paraId="6F14BA05" w14:textId="0F127284"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sąnarių skausmas suaugusiesiems</w:t>
      </w:r>
      <w:r w:rsidR="00367C39">
        <w:rPr>
          <w:sz w:val="22"/>
          <w:szCs w:val="22"/>
        </w:rPr>
        <w:t>;</w:t>
      </w:r>
    </w:p>
    <w:p w14:paraId="09315638" w14:textId="1AB57A20"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 xml:space="preserve">grybinės </w:t>
      </w:r>
      <w:proofErr w:type="spellStart"/>
      <w:r w:rsidRPr="00443A0A">
        <w:rPr>
          <w:sz w:val="22"/>
          <w:szCs w:val="22"/>
        </w:rPr>
        <w:t>superinfekcijos</w:t>
      </w:r>
      <w:proofErr w:type="spellEnd"/>
      <w:r w:rsidR="00367C39">
        <w:rPr>
          <w:sz w:val="22"/>
          <w:szCs w:val="22"/>
        </w:rPr>
        <w:t>;</w:t>
      </w:r>
    </w:p>
    <w:p w14:paraId="44C55452" w14:textId="57481AC0"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r>
      <w:r w:rsidR="00820502">
        <w:rPr>
          <w:sz w:val="22"/>
          <w:szCs w:val="22"/>
        </w:rPr>
        <w:t>didelis</w:t>
      </w:r>
      <w:r w:rsidR="00820502" w:rsidRPr="00443A0A">
        <w:rPr>
          <w:sz w:val="22"/>
          <w:szCs w:val="22"/>
        </w:rPr>
        <w:t xml:space="preserve"> </w:t>
      </w:r>
      <w:proofErr w:type="spellStart"/>
      <w:r w:rsidRPr="00443A0A">
        <w:rPr>
          <w:sz w:val="22"/>
          <w:szCs w:val="22"/>
        </w:rPr>
        <w:t>eozinofilų</w:t>
      </w:r>
      <w:proofErr w:type="spellEnd"/>
      <w:r w:rsidRPr="00443A0A">
        <w:rPr>
          <w:sz w:val="22"/>
          <w:szCs w:val="22"/>
        </w:rPr>
        <w:t xml:space="preserve"> (baltųjų kraujo kūnelių tipas) </w:t>
      </w:r>
      <w:r w:rsidR="00820502">
        <w:rPr>
          <w:sz w:val="22"/>
          <w:szCs w:val="22"/>
        </w:rPr>
        <w:t>kiekis</w:t>
      </w:r>
      <w:r w:rsidRPr="00443A0A">
        <w:rPr>
          <w:sz w:val="22"/>
          <w:szCs w:val="22"/>
        </w:rPr>
        <w:t xml:space="preserve">, padidėjęs ar sumažėjęs kraujo </w:t>
      </w:r>
      <w:r w:rsidR="00820502" w:rsidRPr="00443A0A">
        <w:rPr>
          <w:sz w:val="22"/>
          <w:szCs w:val="22"/>
        </w:rPr>
        <w:t>krešėjim</w:t>
      </w:r>
      <w:r w:rsidR="00820502">
        <w:rPr>
          <w:sz w:val="22"/>
          <w:szCs w:val="22"/>
        </w:rPr>
        <w:t xml:space="preserve">e dalyvaujančių ląstelių </w:t>
      </w:r>
      <w:r w:rsidRPr="00443A0A">
        <w:rPr>
          <w:sz w:val="22"/>
          <w:szCs w:val="22"/>
        </w:rPr>
        <w:t>(trombocitų)</w:t>
      </w:r>
      <w:r w:rsidR="00820502">
        <w:rPr>
          <w:sz w:val="22"/>
          <w:szCs w:val="22"/>
        </w:rPr>
        <w:t xml:space="preserve"> kiekis</w:t>
      </w:r>
      <w:r w:rsidR="00367C39">
        <w:rPr>
          <w:sz w:val="22"/>
          <w:szCs w:val="22"/>
        </w:rPr>
        <w:t>;</w:t>
      </w:r>
    </w:p>
    <w:p w14:paraId="6140AD8C" w14:textId="5222C69D"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sumažėjęs apetitas</w:t>
      </w:r>
      <w:r w:rsidR="00367C39">
        <w:rPr>
          <w:sz w:val="22"/>
          <w:szCs w:val="22"/>
        </w:rPr>
        <w:t>;</w:t>
      </w:r>
    </w:p>
    <w:p w14:paraId="094EB2F2" w14:textId="2672DDB0"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hiperaktyvumas, susijaudinimas, sumišimas, nesiorientavimas, haliucinacijos</w:t>
      </w:r>
      <w:r w:rsidR="00367C39">
        <w:rPr>
          <w:sz w:val="22"/>
          <w:szCs w:val="22"/>
        </w:rPr>
        <w:t>;</w:t>
      </w:r>
    </w:p>
    <w:p w14:paraId="2B33B4A6" w14:textId="1FEDFBE8"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galvos skausmas, svaigimas, miego problemos, skonio sutrikimai, dilgčiojimas ir adatų pojūtis, neįprastas jausmų stimulo jutimas, galvos svaigimas</w:t>
      </w:r>
      <w:r w:rsidR="00367C39">
        <w:rPr>
          <w:sz w:val="22"/>
          <w:szCs w:val="22"/>
        </w:rPr>
        <w:t>;</w:t>
      </w:r>
    </w:p>
    <w:p w14:paraId="79A609C3" w14:textId="4265D936"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regos problemos, įskaitant susidvejinusį vaizdą</w:t>
      </w:r>
      <w:r w:rsidR="00367C39">
        <w:rPr>
          <w:sz w:val="22"/>
          <w:szCs w:val="22"/>
        </w:rPr>
        <w:t>;</w:t>
      </w:r>
    </w:p>
    <w:p w14:paraId="71D1664A" w14:textId="2DFD4A27"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klausos netekimas</w:t>
      </w:r>
      <w:r w:rsidR="00367C39">
        <w:rPr>
          <w:sz w:val="22"/>
          <w:szCs w:val="22"/>
        </w:rPr>
        <w:t>;</w:t>
      </w:r>
    </w:p>
    <w:p w14:paraId="094E06D1" w14:textId="7719BAC0"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greitas širdies ritmas (tachikardija)</w:t>
      </w:r>
      <w:r w:rsidR="00367C39">
        <w:rPr>
          <w:sz w:val="22"/>
          <w:szCs w:val="22"/>
        </w:rPr>
        <w:t>;</w:t>
      </w:r>
    </w:p>
    <w:p w14:paraId="116842FD" w14:textId="043715F0"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kraujagyslių išsiplėtimas (</w:t>
      </w:r>
      <w:proofErr w:type="spellStart"/>
      <w:r w:rsidRPr="00443A0A">
        <w:rPr>
          <w:sz w:val="22"/>
          <w:szCs w:val="22"/>
        </w:rPr>
        <w:t>vazodilatacija</w:t>
      </w:r>
      <w:proofErr w:type="spellEnd"/>
      <w:r w:rsidRPr="00443A0A">
        <w:rPr>
          <w:sz w:val="22"/>
          <w:szCs w:val="22"/>
        </w:rPr>
        <w:t xml:space="preserve">), </w:t>
      </w:r>
      <w:r w:rsidR="00820502">
        <w:rPr>
          <w:sz w:val="22"/>
          <w:szCs w:val="22"/>
        </w:rPr>
        <w:t>mažas</w:t>
      </w:r>
      <w:r w:rsidR="00820502" w:rsidRPr="00443A0A">
        <w:rPr>
          <w:sz w:val="22"/>
          <w:szCs w:val="22"/>
        </w:rPr>
        <w:t xml:space="preserve"> </w:t>
      </w:r>
      <w:r w:rsidRPr="00443A0A">
        <w:rPr>
          <w:sz w:val="22"/>
          <w:szCs w:val="22"/>
        </w:rPr>
        <w:t>kraujo spaudimas</w:t>
      </w:r>
      <w:r w:rsidR="00367C39">
        <w:rPr>
          <w:sz w:val="22"/>
          <w:szCs w:val="22"/>
        </w:rPr>
        <w:t>;</w:t>
      </w:r>
    </w:p>
    <w:p w14:paraId="67DEAD30" w14:textId="36961BB3"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pilvo skausmas, virškinimo problemos, pavyzdžiui, virškinimo sutrikimas (skrandžio veiklos sutrikimas</w:t>
      </w:r>
      <w:r w:rsidR="003D2775">
        <w:rPr>
          <w:sz w:val="22"/>
          <w:szCs w:val="22"/>
        </w:rPr>
        <w:t> </w:t>
      </w:r>
      <w:r w:rsidRPr="00443A0A">
        <w:rPr>
          <w:sz w:val="22"/>
          <w:szCs w:val="22"/>
        </w:rPr>
        <w:t>/ rėmuo), dujų kaupimasis</w:t>
      </w:r>
      <w:r w:rsidR="00367C39">
        <w:rPr>
          <w:sz w:val="22"/>
          <w:szCs w:val="22"/>
        </w:rPr>
        <w:t>;</w:t>
      </w:r>
    </w:p>
    <w:p w14:paraId="64A6FD00" w14:textId="50515807" w:rsidR="00B51C6C" w:rsidRPr="00443A0A" w:rsidRDefault="00B51C6C" w:rsidP="00526B69">
      <w:pPr>
        <w:numPr>
          <w:ilvl w:val="12"/>
          <w:numId w:val="0"/>
        </w:numPr>
        <w:ind w:left="567" w:right="-29" w:hanging="567"/>
        <w:jc w:val="both"/>
        <w:rPr>
          <w:sz w:val="22"/>
          <w:szCs w:val="22"/>
        </w:rPr>
      </w:pPr>
      <w:r w:rsidRPr="00443A0A">
        <w:rPr>
          <w:sz w:val="22"/>
          <w:szCs w:val="22"/>
        </w:rPr>
        <w:t xml:space="preserve">- </w:t>
      </w:r>
      <w:r w:rsidRPr="00443A0A">
        <w:rPr>
          <w:sz w:val="22"/>
          <w:szCs w:val="22"/>
        </w:rPr>
        <w:tab/>
        <w:t xml:space="preserve">kepenų </w:t>
      </w:r>
      <w:r w:rsidR="005B5EDA">
        <w:rPr>
          <w:sz w:val="22"/>
          <w:szCs w:val="22"/>
        </w:rPr>
        <w:t xml:space="preserve">funkcijos </w:t>
      </w:r>
      <w:r w:rsidRPr="00443A0A">
        <w:rPr>
          <w:sz w:val="22"/>
          <w:szCs w:val="22"/>
        </w:rPr>
        <w:t xml:space="preserve">sutrikimai, padidėjęs vienos medžiagos </w:t>
      </w:r>
      <w:r w:rsidR="00820502" w:rsidRPr="00443A0A">
        <w:rPr>
          <w:sz w:val="22"/>
          <w:szCs w:val="22"/>
        </w:rPr>
        <w:t>(</w:t>
      </w:r>
      <w:proofErr w:type="spellStart"/>
      <w:r w:rsidR="00820502" w:rsidRPr="00443A0A">
        <w:rPr>
          <w:sz w:val="22"/>
          <w:szCs w:val="22"/>
        </w:rPr>
        <w:t>bilirubin</w:t>
      </w:r>
      <w:r w:rsidR="00820502">
        <w:rPr>
          <w:sz w:val="22"/>
          <w:szCs w:val="22"/>
        </w:rPr>
        <w:t>o</w:t>
      </w:r>
      <w:proofErr w:type="spellEnd"/>
      <w:r w:rsidR="00820502" w:rsidRPr="00443A0A">
        <w:rPr>
          <w:sz w:val="22"/>
          <w:szCs w:val="22"/>
        </w:rPr>
        <w:t>)</w:t>
      </w:r>
      <w:r w:rsidR="00820502">
        <w:rPr>
          <w:sz w:val="22"/>
          <w:szCs w:val="22"/>
        </w:rPr>
        <w:t xml:space="preserve"> </w:t>
      </w:r>
      <w:r w:rsidRPr="00443A0A">
        <w:rPr>
          <w:sz w:val="22"/>
          <w:szCs w:val="22"/>
        </w:rPr>
        <w:t>kiekis kraujyje, gelta (</w:t>
      </w:r>
      <w:proofErr w:type="spellStart"/>
      <w:r w:rsidRPr="00443A0A">
        <w:rPr>
          <w:sz w:val="22"/>
          <w:szCs w:val="22"/>
        </w:rPr>
        <w:t>cholestazinė</w:t>
      </w:r>
      <w:proofErr w:type="spellEnd"/>
      <w:r w:rsidRPr="00443A0A">
        <w:rPr>
          <w:sz w:val="22"/>
          <w:szCs w:val="22"/>
        </w:rPr>
        <w:t xml:space="preserve"> gelta)</w:t>
      </w:r>
      <w:r w:rsidR="00367C39">
        <w:rPr>
          <w:sz w:val="22"/>
          <w:szCs w:val="22"/>
        </w:rPr>
        <w:t>;</w:t>
      </w:r>
    </w:p>
    <w:p w14:paraId="7544DEC9" w14:textId="77CF62EB"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niežėjimas, dilgėlinė</w:t>
      </w:r>
      <w:r w:rsidR="00367C39">
        <w:rPr>
          <w:sz w:val="22"/>
          <w:szCs w:val="22"/>
        </w:rPr>
        <w:t>;</w:t>
      </w:r>
    </w:p>
    <w:p w14:paraId="6E23B389" w14:textId="4DEC7A52"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prastas inkstų veikimas, inkstų nepakankamumas</w:t>
      </w:r>
      <w:r w:rsidR="00367C39">
        <w:rPr>
          <w:sz w:val="22"/>
          <w:szCs w:val="22"/>
        </w:rPr>
        <w:t>;</w:t>
      </w:r>
    </w:p>
    <w:p w14:paraId="6AAB8BF9" w14:textId="1529A309"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raumenų ir kaulų skausmas, prasta savijauta (</w:t>
      </w:r>
      <w:proofErr w:type="spellStart"/>
      <w:r w:rsidRPr="00443A0A">
        <w:rPr>
          <w:sz w:val="22"/>
          <w:szCs w:val="22"/>
        </w:rPr>
        <w:t>astenija</w:t>
      </w:r>
      <w:proofErr w:type="spellEnd"/>
      <w:r w:rsidRPr="00443A0A">
        <w:rPr>
          <w:sz w:val="22"/>
          <w:szCs w:val="22"/>
        </w:rPr>
        <w:t>), karščiavimas, skysčių sulaikymas</w:t>
      </w:r>
      <w:r w:rsidR="00367C39">
        <w:rPr>
          <w:sz w:val="22"/>
          <w:szCs w:val="22"/>
        </w:rPr>
        <w:t>;</w:t>
      </w:r>
    </w:p>
    <w:p w14:paraId="5225BD60" w14:textId="5BAAD517" w:rsidR="00B51C6C" w:rsidRPr="00443A0A" w:rsidRDefault="00B51C6C" w:rsidP="00526B69">
      <w:pPr>
        <w:numPr>
          <w:ilvl w:val="12"/>
          <w:numId w:val="0"/>
        </w:numPr>
        <w:ind w:left="567" w:right="-29" w:hanging="567"/>
        <w:jc w:val="both"/>
        <w:rPr>
          <w:sz w:val="22"/>
          <w:szCs w:val="22"/>
        </w:rPr>
      </w:pPr>
      <w:r w:rsidRPr="00443A0A">
        <w:rPr>
          <w:sz w:val="22"/>
          <w:szCs w:val="22"/>
        </w:rPr>
        <w:lastRenderedPageBreak/>
        <w:t>-</w:t>
      </w:r>
      <w:r w:rsidRPr="00443A0A">
        <w:rPr>
          <w:sz w:val="22"/>
          <w:szCs w:val="22"/>
        </w:rPr>
        <w:tab/>
        <w:t>kraujyje padidėjęs šarm</w:t>
      </w:r>
      <w:r w:rsidR="00E11B10">
        <w:rPr>
          <w:sz w:val="22"/>
          <w:szCs w:val="22"/>
        </w:rPr>
        <w:t>inės</w:t>
      </w:r>
      <w:r w:rsidRPr="00443A0A">
        <w:rPr>
          <w:sz w:val="22"/>
          <w:szCs w:val="22"/>
        </w:rPr>
        <w:t xml:space="preserve"> fosfatazės </w:t>
      </w:r>
      <w:r w:rsidR="00820502">
        <w:rPr>
          <w:sz w:val="22"/>
          <w:szCs w:val="22"/>
        </w:rPr>
        <w:t>aktyvumas</w:t>
      </w:r>
      <w:r w:rsidR="00820502" w:rsidRPr="00443A0A">
        <w:rPr>
          <w:sz w:val="22"/>
          <w:szCs w:val="22"/>
        </w:rPr>
        <w:t xml:space="preserve"> </w:t>
      </w:r>
      <w:r w:rsidRPr="00443A0A">
        <w:rPr>
          <w:sz w:val="22"/>
          <w:szCs w:val="22"/>
        </w:rPr>
        <w:t>(tam tikra medžiaga kraujyje)</w:t>
      </w:r>
      <w:r w:rsidR="00367C39">
        <w:rPr>
          <w:sz w:val="22"/>
          <w:szCs w:val="22"/>
        </w:rPr>
        <w:t>;</w:t>
      </w:r>
    </w:p>
    <w:p w14:paraId="0CDEF7A0" w14:textId="77777777" w:rsidR="00B51C6C" w:rsidRPr="00443A0A" w:rsidRDefault="00B51C6C" w:rsidP="00B51C6C">
      <w:pPr>
        <w:numPr>
          <w:ilvl w:val="12"/>
          <w:numId w:val="0"/>
        </w:numPr>
        <w:ind w:right="-29"/>
        <w:jc w:val="both"/>
        <w:rPr>
          <w:noProof/>
          <w:sz w:val="22"/>
          <w:szCs w:val="22"/>
        </w:rPr>
      </w:pPr>
    </w:p>
    <w:p w14:paraId="60CE703E" w14:textId="023C0938" w:rsidR="00B51C6C" w:rsidRPr="00443A0A" w:rsidRDefault="00B51C6C" w:rsidP="00B51C6C">
      <w:pPr>
        <w:numPr>
          <w:ilvl w:val="12"/>
          <w:numId w:val="0"/>
        </w:numPr>
        <w:ind w:right="-29"/>
        <w:jc w:val="both"/>
        <w:rPr>
          <w:noProof/>
          <w:sz w:val="22"/>
          <w:szCs w:val="22"/>
        </w:rPr>
      </w:pPr>
      <w:r w:rsidRPr="00443A0A">
        <w:rPr>
          <w:b/>
          <w:bCs/>
          <w:sz w:val="22"/>
          <w:szCs w:val="22"/>
          <w:lang w:eastAsia="lt-LT"/>
        </w:rPr>
        <w:t>Reti šalutinio poveikio reiškiniai (gali pasireikšti rečiau kaip 1 iš 1 000 asmenų):</w:t>
      </w:r>
    </w:p>
    <w:p w14:paraId="6AB4E06C" w14:textId="53083F14"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raumenų skausmas, sąnarių uždegimas, padidėjęs raumenų tonusas ir mėšlungis</w:t>
      </w:r>
      <w:r w:rsidR="00367C39">
        <w:rPr>
          <w:sz w:val="22"/>
          <w:szCs w:val="22"/>
        </w:rPr>
        <w:t>;</w:t>
      </w:r>
    </w:p>
    <w:p w14:paraId="381290A3" w14:textId="6332C9B1"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žarnyno uždegimas (kolitas), siejamas su antibiotikų vartojimu (labai retais atvejais gali būti mirtinas (žr. 2 skyrių „Įspėjimai ir atsargumo priemonės“)</w:t>
      </w:r>
      <w:r w:rsidR="00367C39">
        <w:rPr>
          <w:sz w:val="22"/>
          <w:szCs w:val="22"/>
        </w:rPr>
        <w:t>;</w:t>
      </w:r>
    </w:p>
    <w:p w14:paraId="3B438B4A" w14:textId="0DC67C32"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kraujo ląstelių kiekio pakitimai (</w:t>
      </w:r>
      <w:proofErr w:type="spellStart"/>
      <w:r w:rsidRPr="00443A0A">
        <w:rPr>
          <w:sz w:val="22"/>
          <w:szCs w:val="22"/>
        </w:rPr>
        <w:t>leukopenija</w:t>
      </w:r>
      <w:proofErr w:type="spellEnd"/>
      <w:r w:rsidRPr="00443A0A">
        <w:rPr>
          <w:sz w:val="22"/>
          <w:szCs w:val="22"/>
        </w:rPr>
        <w:t xml:space="preserve">, </w:t>
      </w:r>
      <w:proofErr w:type="spellStart"/>
      <w:r w:rsidRPr="00443A0A">
        <w:rPr>
          <w:sz w:val="22"/>
          <w:szCs w:val="22"/>
        </w:rPr>
        <w:t>leukocitozė</w:t>
      </w:r>
      <w:proofErr w:type="spellEnd"/>
      <w:r w:rsidRPr="00443A0A">
        <w:rPr>
          <w:sz w:val="22"/>
          <w:szCs w:val="22"/>
        </w:rPr>
        <w:t xml:space="preserve">, </w:t>
      </w:r>
      <w:proofErr w:type="spellStart"/>
      <w:r w:rsidRPr="00443A0A">
        <w:rPr>
          <w:sz w:val="22"/>
          <w:szCs w:val="22"/>
        </w:rPr>
        <w:t>neutropenija</w:t>
      </w:r>
      <w:proofErr w:type="spellEnd"/>
      <w:r w:rsidRPr="00443A0A">
        <w:rPr>
          <w:sz w:val="22"/>
          <w:szCs w:val="22"/>
        </w:rPr>
        <w:t xml:space="preserve">, anemija), raudonųjų ir baltųjų kraujo kūnelių ir trombocitų </w:t>
      </w:r>
      <w:r w:rsidR="00820502">
        <w:rPr>
          <w:sz w:val="22"/>
          <w:szCs w:val="22"/>
        </w:rPr>
        <w:t xml:space="preserve">skaičiaus </w:t>
      </w:r>
      <w:r w:rsidRPr="00443A0A">
        <w:rPr>
          <w:sz w:val="22"/>
          <w:szCs w:val="22"/>
        </w:rPr>
        <w:t>sumažėjimas (</w:t>
      </w:r>
      <w:proofErr w:type="spellStart"/>
      <w:r w:rsidRPr="00443A0A">
        <w:rPr>
          <w:sz w:val="22"/>
          <w:szCs w:val="22"/>
        </w:rPr>
        <w:t>pancitopenija</w:t>
      </w:r>
      <w:proofErr w:type="spellEnd"/>
      <w:r w:rsidRPr="00443A0A">
        <w:rPr>
          <w:sz w:val="22"/>
          <w:szCs w:val="22"/>
        </w:rPr>
        <w:t xml:space="preserve">), kuris gali būti mirtinas, kaulų čiulpų </w:t>
      </w:r>
      <w:r w:rsidR="00E11B10">
        <w:rPr>
          <w:sz w:val="22"/>
          <w:szCs w:val="22"/>
        </w:rPr>
        <w:t>slopinim</w:t>
      </w:r>
      <w:r w:rsidRPr="00443A0A">
        <w:rPr>
          <w:sz w:val="22"/>
          <w:szCs w:val="22"/>
        </w:rPr>
        <w:t>a</w:t>
      </w:r>
      <w:r w:rsidR="00E11B10">
        <w:rPr>
          <w:sz w:val="22"/>
          <w:szCs w:val="22"/>
        </w:rPr>
        <w:t>s</w:t>
      </w:r>
      <w:r w:rsidRPr="00443A0A">
        <w:rPr>
          <w:sz w:val="22"/>
          <w:szCs w:val="22"/>
        </w:rPr>
        <w:t>, kuri</w:t>
      </w:r>
      <w:r w:rsidR="00E11B10">
        <w:rPr>
          <w:sz w:val="22"/>
          <w:szCs w:val="22"/>
        </w:rPr>
        <w:t>s</w:t>
      </w:r>
      <w:r w:rsidRPr="00443A0A">
        <w:rPr>
          <w:sz w:val="22"/>
          <w:szCs w:val="22"/>
        </w:rPr>
        <w:t xml:space="preserve"> taip pat gali būti mirtina</w:t>
      </w:r>
      <w:r w:rsidR="00E11B10">
        <w:rPr>
          <w:sz w:val="22"/>
          <w:szCs w:val="22"/>
        </w:rPr>
        <w:t>s</w:t>
      </w:r>
      <w:r w:rsidR="00367C39">
        <w:rPr>
          <w:sz w:val="22"/>
          <w:szCs w:val="22"/>
        </w:rPr>
        <w:t>;</w:t>
      </w:r>
    </w:p>
    <w:p w14:paraId="29437A10" w14:textId="7AE6FF4A"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alerginė reakcija, alerginis patinimas (edema), greitas odos ir gleivinės membranos patinimas (</w:t>
      </w:r>
      <w:proofErr w:type="spellStart"/>
      <w:r w:rsidRPr="00443A0A">
        <w:rPr>
          <w:sz w:val="22"/>
          <w:szCs w:val="22"/>
        </w:rPr>
        <w:t>angioedema</w:t>
      </w:r>
      <w:proofErr w:type="spellEnd"/>
      <w:r w:rsidRPr="00443A0A">
        <w:rPr>
          <w:sz w:val="22"/>
          <w:szCs w:val="22"/>
        </w:rPr>
        <w:t>) (žr. 2 skyrių „Įspėjimai ir atsargumo priemonės“)</w:t>
      </w:r>
      <w:r w:rsidR="00367C39">
        <w:rPr>
          <w:sz w:val="22"/>
          <w:szCs w:val="22"/>
        </w:rPr>
        <w:t>;</w:t>
      </w:r>
    </w:p>
    <w:p w14:paraId="1CAE8C09" w14:textId="617E7042"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 xml:space="preserve">cukraus </w:t>
      </w:r>
      <w:r w:rsidR="00820502">
        <w:rPr>
          <w:sz w:val="22"/>
          <w:szCs w:val="22"/>
        </w:rPr>
        <w:t xml:space="preserve">(gliukozės) </w:t>
      </w:r>
      <w:r w:rsidRPr="00443A0A">
        <w:rPr>
          <w:sz w:val="22"/>
          <w:szCs w:val="22"/>
        </w:rPr>
        <w:t>kiekio kraujyje padidėjimas (hiperglikemija)</w:t>
      </w:r>
      <w:r w:rsidR="00367C39">
        <w:rPr>
          <w:sz w:val="22"/>
          <w:szCs w:val="22"/>
        </w:rPr>
        <w:t>;</w:t>
      </w:r>
    </w:p>
    <w:p w14:paraId="6F3EEF09" w14:textId="0C3DF2C5"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 xml:space="preserve">cukraus </w:t>
      </w:r>
      <w:r w:rsidR="00820502">
        <w:rPr>
          <w:sz w:val="22"/>
          <w:szCs w:val="22"/>
        </w:rPr>
        <w:t xml:space="preserve">(gliukozės) </w:t>
      </w:r>
      <w:r w:rsidRPr="00443A0A">
        <w:rPr>
          <w:sz w:val="22"/>
          <w:szCs w:val="22"/>
        </w:rPr>
        <w:t>kiekio kraujyje sumažėjimas (hipoglikemija) (žr. 2 skyrių „Įspėjimai ir atsargumo priemonės“)</w:t>
      </w:r>
      <w:r w:rsidR="00367C39">
        <w:rPr>
          <w:sz w:val="22"/>
          <w:szCs w:val="22"/>
        </w:rPr>
        <w:t>;</w:t>
      </w:r>
    </w:p>
    <w:p w14:paraId="5C652E32" w14:textId="7806BA1A"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nerimo reakcija, keisti sapnai, depresija (galimai sukelianti minčių apie savižudybę, mėginimai nusižudyti ar nusižudymas), psichikos sutrikimai (psichozės reakcijos, sukeliančios minčių apie savižudybę, mėginimai nusižudyti ar nusižudymas) (žr. 2 skyrių „Įspėjimai ir atsargumo priemonės“)</w:t>
      </w:r>
      <w:r w:rsidR="00367C39">
        <w:rPr>
          <w:sz w:val="22"/>
          <w:szCs w:val="22"/>
        </w:rPr>
        <w:t>;</w:t>
      </w:r>
    </w:p>
    <w:p w14:paraId="30AA0CCE" w14:textId="3C78948D"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sumažėjęs odos jautrumas, drebulys, migrena, uoslės sutrikimas</w:t>
      </w:r>
      <w:r w:rsidR="00367C39">
        <w:rPr>
          <w:sz w:val="22"/>
          <w:szCs w:val="22"/>
        </w:rPr>
        <w:t>;</w:t>
      </w:r>
    </w:p>
    <w:p w14:paraId="06BA101C" w14:textId="296D339D"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spengimas ausyse, sutrikusi klausa</w:t>
      </w:r>
      <w:r w:rsidR="00367C39">
        <w:rPr>
          <w:sz w:val="22"/>
          <w:szCs w:val="22"/>
        </w:rPr>
        <w:t>;</w:t>
      </w:r>
    </w:p>
    <w:p w14:paraId="2B08AA69" w14:textId="082563BC"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alpimas, kraujagyslių uždegimas (</w:t>
      </w:r>
      <w:proofErr w:type="spellStart"/>
      <w:r w:rsidRPr="00443A0A">
        <w:rPr>
          <w:sz w:val="22"/>
          <w:szCs w:val="22"/>
        </w:rPr>
        <w:t>vaskulitas</w:t>
      </w:r>
      <w:proofErr w:type="spellEnd"/>
      <w:r w:rsidRPr="00443A0A">
        <w:rPr>
          <w:sz w:val="22"/>
          <w:szCs w:val="22"/>
        </w:rPr>
        <w:t>)</w:t>
      </w:r>
      <w:r w:rsidR="00367C39">
        <w:rPr>
          <w:sz w:val="22"/>
          <w:szCs w:val="22"/>
        </w:rPr>
        <w:t>;</w:t>
      </w:r>
    </w:p>
    <w:p w14:paraId="067E4661" w14:textId="538D086C"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oro trūkumas, įskaitant astmos simptomus</w:t>
      </w:r>
      <w:r w:rsidR="00367C39">
        <w:rPr>
          <w:sz w:val="22"/>
          <w:szCs w:val="22"/>
        </w:rPr>
        <w:t>;</w:t>
      </w:r>
    </w:p>
    <w:p w14:paraId="355EAE9C" w14:textId="5FA3A861"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pankreatitas</w:t>
      </w:r>
      <w:r w:rsidR="00367C39">
        <w:rPr>
          <w:sz w:val="22"/>
          <w:szCs w:val="22"/>
        </w:rPr>
        <w:t>;</w:t>
      </w:r>
    </w:p>
    <w:p w14:paraId="0C5D796E" w14:textId="777B928B"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hepatitas, kepenų ląstelių žuvimas (kepenų nekrozė), labai retai sukeliantis gyvybei pavojingą kepenų nepakankamumą (žr. 2 skyrių „Įspėjimai ir atsargumo priemonės“)</w:t>
      </w:r>
      <w:r w:rsidR="00367C39">
        <w:rPr>
          <w:sz w:val="22"/>
          <w:szCs w:val="22"/>
        </w:rPr>
        <w:t>;</w:t>
      </w:r>
    </w:p>
    <w:p w14:paraId="790833DE" w14:textId="5F94F53F"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jautrumas šviesai (žr. 2 skyrių „Įspėjimai ir atsargumo priemonės“), mažos kraujosruvos po oda (</w:t>
      </w:r>
      <w:proofErr w:type="spellStart"/>
      <w:r w:rsidRPr="00443A0A">
        <w:rPr>
          <w:sz w:val="22"/>
          <w:szCs w:val="22"/>
        </w:rPr>
        <w:t>petechija</w:t>
      </w:r>
      <w:proofErr w:type="spellEnd"/>
      <w:r w:rsidRPr="00443A0A">
        <w:rPr>
          <w:sz w:val="22"/>
          <w:szCs w:val="22"/>
        </w:rPr>
        <w:t>)</w:t>
      </w:r>
      <w:r w:rsidR="00367C39">
        <w:rPr>
          <w:sz w:val="22"/>
          <w:szCs w:val="22"/>
        </w:rPr>
        <w:t>;</w:t>
      </w:r>
    </w:p>
    <w:p w14:paraId="4ABAD3B8" w14:textId="404BE522"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kraujas ar kristalai šlapime, šlapimo t</w:t>
      </w:r>
      <w:r w:rsidR="00AD75DB">
        <w:rPr>
          <w:sz w:val="22"/>
          <w:szCs w:val="22"/>
        </w:rPr>
        <w:t>akų</w:t>
      </w:r>
      <w:r w:rsidRPr="00443A0A">
        <w:rPr>
          <w:sz w:val="22"/>
          <w:szCs w:val="22"/>
        </w:rPr>
        <w:t xml:space="preserve"> uždegimas</w:t>
      </w:r>
      <w:r w:rsidR="00DE74F0">
        <w:rPr>
          <w:sz w:val="22"/>
          <w:szCs w:val="22"/>
        </w:rPr>
        <w:t>;</w:t>
      </w:r>
    </w:p>
    <w:p w14:paraId="7C590E49" w14:textId="3AA23267" w:rsidR="00B51C6C" w:rsidRPr="001158E5" w:rsidRDefault="00B51C6C" w:rsidP="001158E5">
      <w:pPr>
        <w:pStyle w:val="Sraopastraipa"/>
        <w:numPr>
          <w:ilvl w:val="0"/>
          <w:numId w:val="1"/>
        </w:numPr>
        <w:ind w:left="567" w:right="-28" w:hanging="567"/>
        <w:jc w:val="both"/>
        <w:rPr>
          <w:sz w:val="22"/>
          <w:szCs w:val="22"/>
        </w:rPr>
      </w:pPr>
      <w:r w:rsidRPr="001158E5">
        <w:rPr>
          <w:sz w:val="22"/>
          <w:szCs w:val="22"/>
        </w:rPr>
        <w:t>stiprus prakaitavimas</w:t>
      </w:r>
      <w:r w:rsidR="00DE74F0">
        <w:rPr>
          <w:sz w:val="22"/>
          <w:szCs w:val="22"/>
        </w:rPr>
        <w:t>;</w:t>
      </w:r>
    </w:p>
    <w:p w14:paraId="7F85FB8E" w14:textId="602E3760"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 xml:space="preserve">padidėjęs </w:t>
      </w:r>
      <w:r w:rsidR="00534BB4" w:rsidRPr="00443A0A">
        <w:rPr>
          <w:sz w:val="22"/>
          <w:szCs w:val="22"/>
        </w:rPr>
        <w:t>ferment</w:t>
      </w:r>
      <w:r w:rsidR="00534BB4">
        <w:rPr>
          <w:sz w:val="22"/>
          <w:szCs w:val="22"/>
        </w:rPr>
        <w:t>o</w:t>
      </w:r>
      <w:r w:rsidR="00534BB4" w:rsidRPr="00443A0A">
        <w:rPr>
          <w:sz w:val="22"/>
          <w:szCs w:val="22"/>
        </w:rPr>
        <w:t xml:space="preserve"> </w:t>
      </w:r>
      <w:proofErr w:type="spellStart"/>
      <w:r w:rsidRPr="00443A0A">
        <w:rPr>
          <w:sz w:val="22"/>
          <w:szCs w:val="22"/>
        </w:rPr>
        <w:t>amilazės</w:t>
      </w:r>
      <w:proofErr w:type="spellEnd"/>
      <w:r w:rsidRPr="00443A0A">
        <w:rPr>
          <w:sz w:val="22"/>
          <w:szCs w:val="22"/>
        </w:rPr>
        <w:t xml:space="preserve"> </w:t>
      </w:r>
      <w:r w:rsidR="00534BB4">
        <w:rPr>
          <w:sz w:val="22"/>
          <w:szCs w:val="22"/>
        </w:rPr>
        <w:t>aktyvumas</w:t>
      </w:r>
      <w:r w:rsidR="00DE74F0">
        <w:rPr>
          <w:sz w:val="22"/>
          <w:szCs w:val="22"/>
        </w:rPr>
        <w:t>.</w:t>
      </w:r>
    </w:p>
    <w:p w14:paraId="52106C4C" w14:textId="77777777" w:rsidR="00B51C6C" w:rsidRPr="00443A0A" w:rsidRDefault="00B51C6C" w:rsidP="00B51C6C">
      <w:pPr>
        <w:numPr>
          <w:ilvl w:val="12"/>
          <w:numId w:val="0"/>
        </w:numPr>
        <w:ind w:right="-29"/>
        <w:jc w:val="both"/>
        <w:rPr>
          <w:noProof/>
          <w:sz w:val="22"/>
          <w:szCs w:val="22"/>
        </w:rPr>
      </w:pPr>
    </w:p>
    <w:p w14:paraId="5B17873C" w14:textId="5C1F0BF2" w:rsidR="00B51C6C" w:rsidRPr="00443A0A" w:rsidRDefault="00B51C6C" w:rsidP="00B51C6C">
      <w:pPr>
        <w:numPr>
          <w:ilvl w:val="12"/>
          <w:numId w:val="0"/>
        </w:numPr>
        <w:ind w:left="567" w:right="-29" w:hanging="567"/>
        <w:jc w:val="both"/>
        <w:rPr>
          <w:b/>
          <w:sz w:val="22"/>
          <w:szCs w:val="22"/>
        </w:rPr>
      </w:pPr>
      <w:r w:rsidRPr="00443A0A">
        <w:rPr>
          <w:b/>
          <w:bCs/>
          <w:sz w:val="22"/>
          <w:szCs w:val="22"/>
          <w:lang w:eastAsia="lt-LT"/>
        </w:rPr>
        <w:t>Labai reti šalutinio poveikio reiškiniai (gali pasireikšti rečiau kaip 1 iš 10 000 asmenų</w:t>
      </w:r>
      <w:r w:rsidRPr="00443A0A">
        <w:rPr>
          <w:b/>
          <w:sz w:val="22"/>
          <w:szCs w:val="22"/>
        </w:rPr>
        <w:t>):</w:t>
      </w:r>
    </w:p>
    <w:p w14:paraId="30ABEAA8" w14:textId="0FA77C30"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 xml:space="preserve">ypatingas sumažėjusio raudonųjų kraujo kūnelių </w:t>
      </w:r>
      <w:r w:rsidR="00534BB4">
        <w:rPr>
          <w:sz w:val="22"/>
          <w:szCs w:val="22"/>
        </w:rPr>
        <w:t xml:space="preserve">(eritrocitų) </w:t>
      </w:r>
      <w:r w:rsidRPr="00443A0A">
        <w:rPr>
          <w:sz w:val="22"/>
          <w:szCs w:val="22"/>
        </w:rPr>
        <w:t xml:space="preserve">skaičiaus tipas (hemolizinė anemija); pavojingai sumažėjęs baltųjų kraujo kūnelių </w:t>
      </w:r>
      <w:r w:rsidR="00534BB4">
        <w:rPr>
          <w:sz w:val="22"/>
          <w:szCs w:val="22"/>
        </w:rPr>
        <w:t xml:space="preserve">(leukocitų) </w:t>
      </w:r>
      <w:r w:rsidRPr="00443A0A">
        <w:rPr>
          <w:sz w:val="22"/>
          <w:szCs w:val="22"/>
        </w:rPr>
        <w:t>skaičius (</w:t>
      </w:r>
      <w:proofErr w:type="spellStart"/>
      <w:r w:rsidRPr="00443A0A">
        <w:rPr>
          <w:sz w:val="22"/>
          <w:szCs w:val="22"/>
        </w:rPr>
        <w:t>agranulocitozė</w:t>
      </w:r>
      <w:proofErr w:type="spellEnd"/>
      <w:r w:rsidRPr="00443A0A">
        <w:rPr>
          <w:sz w:val="22"/>
          <w:szCs w:val="22"/>
        </w:rPr>
        <w:t>) (žr. 2 skyrių „Įspėjimai ir atsargumo priemonės“)</w:t>
      </w:r>
      <w:r w:rsidR="00DE74F0">
        <w:rPr>
          <w:sz w:val="22"/>
          <w:szCs w:val="22"/>
        </w:rPr>
        <w:t>;</w:t>
      </w:r>
    </w:p>
    <w:p w14:paraId="4E55EB0C" w14:textId="3B825327"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 xml:space="preserve">alerginė reakcija, vadinama </w:t>
      </w:r>
      <w:r w:rsidR="007B5105">
        <w:rPr>
          <w:sz w:val="22"/>
          <w:szCs w:val="22"/>
        </w:rPr>
        <w:t xml:space="preserve">į </w:t>
      </w:r>
      <w:proofErr w:type="spellStart"/>
      <w:r w:rsidR="007B5105">
        <w:rPr>
          <w:sz w:val="22"/>
          <w:szCs w:val="22"/>
        </w:rPr>
        <w:t>seruminę</w:t>
      </w:r>
      <w:proofErr w:type="spellEnd"/>
      <w:r w:rsidR="007B5105">
        <w:rPr>
          <w:sz w:val="22"/>
          <w:szCs w:val="22"/>
        </w:rPr>
        <w:t xml:space="preserve"> ligą panašia </w:t>
      </w:r>
      <w:r w:rsidRPr="00443A0A">
        <w:rPr>
          <w:sz w:val="22"/>
          <w:szCs w:val="22"/>
        </w:rPr>
        <w:t>reakcija (žr. 2 skyrių „Įspėjimai ir atsargumo priemonės“)</w:t>
      </w:r>
      <w:r w:rsidR="00DE74F0">
        <w:rPr>
          <w:sz w:val="22"/>
          <w:szCs w:val="22"/>
        </w:rPr>
        <w:t>;</w:t>
      </w:r>
    </w:p>
    <w:p w14:paraId="51271828" w14:textId="7CB3935F"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sutrikusi koordinacija, nestabilus vaikščiojimas (eisenos sutrikimas), spaudimas į smegenis (</w:t>
      </w:r>
      <w:proofErr w:type="spellStart"/>
      <w:r w:rsidRPr="00443A0A">
        <w:rPr>
          <w:sz w:val="22"/>
          <w:szCs w:val="22"/>
        </w:rPr>
        <w:t>intrakranijinis</w:t>
      </w:r>
      <w:proofErr w:type="spellEnd"/>
      <w:r w:rsidRPr="00443A0A">
        <w:rPr>
          <w:sz w:val="22"/>
          <w:szCs w:val="22"/>
        </w:rPr>
        <w:t xml:space="preserve"> spaudimas ir </w:t>
      </w:r>
      <w:r w:rsidR="007B5105">
        <w:rPr>
          <w:sz w:val="22"/>
          <w:szCs w:val="22"/>
        </w:rPr>
        <w:t xml:space="preserve">smegenų </w:t>
      </w:r>
      <w:proofErr w:type="spellStart"/>
      <w:r w:rsidRPr="00443A0A">
        <w:rPr>
          <w:sz w:val="22"/>
          <w:szCs w:val="22"/>
        </w:rPr>
        <w:t>pseudotumor</w:t>
      </w:r>
      <w:r w:rsidR="007B5105">
        <w:rPr>
          <w:sz w:val="22"/>
          <w:szCs w:val="22"/>
        </w:rPr>
        <w:t>as</w:t>
      </w:r>
      <w:proofErr w:type="spellEnd"/>
      <w:r w:rsidRPr="00443A0A">
        <w:rPr>
          <w:sz w:val="22"/>
          <w:szCs w:val="22"/>
        </w:rPr>
        <w:t>)</w:t>
      </w:r>
      <w:r w:rsidR="00DE74F0">
        <w:rPr>
          <w:sz w:val="22"/>
          <w:szCs w:val="22"/>
        </w:rPr>
        <w:t>;</w:t>
      </w:r>
    </w:p>
    <w:p w14:paraId="63D6867A" w14:textId="7A1FD1C7"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matomų spalvų iškraipymas</w:t>
      </w:r>
      <w:r w:rsidR="00DE74F0">
        <w:rPr>
          <w:sz w:val="22"/>
          <w:szCs w:val="22"/>
        </w:rPr>
        <w:t>;</w:t>
      </w:r>
    </w:p>
    <w:p w14:paraId="37F1EF41" w14:textId="7ECB5E17"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įvairūs odos išbėrimai</w:t>
      </w:r>
      <w:r w:rsidR="00DE74F0">
        <w:rPr>
          <w:sz w:val="22"/>
          <w:szCs w:val="22"/>
        </w:rPr>
        <w:t>;</w:t>
      </w:r>
    </w:p>
    <w:p w14:paraId="577470E5" w14:textId="680F4A5E"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r>
      <w:proofErr w:type="spellStart"/>
      <w:r w:rsidR="00534BB4">
        <w:rPr>
          <w:sz w:val="22"/>
          <w:szCs w:val="22"/>
        </w:rPr>
        <w:t>generalizuotos</w:t>
      </w:r>
      <w:proofErr w:type="spellEnd"/>
      <w:r w:rsidR="00534BB4" w:rsidRPr="00443A0A">
        <w:rPr>
          <w:sz w:val="22"/>
          <w:szCs w:val="22"/>
        </w:rPr>
        <w:t xml:space="preserve"> </w:t>
      </w:r>
      <w:proofErr w:type="spellStart"/>
      <w:r w:rsidRPr="00443A0A">
        <w:rPr>
          <w:sz w:val="22"/>
          <w:szCs w:val="22"/>
        </w:rPr>
        <w:t>miastenijos</w:t>
      </w:r>
      <w:proofErr w:type="spellEnd"/>
      <w:r w:rsidRPr="00443A0A">
        <w:rPr>
          <w:sz w:val="22"/>
          <w:szCs w:val="22"/>
        </w:rPr>
        <w:t xml:space="preserve"> simptomų pablogėjimas (žr. 2 skyrių „Įspėjimai ir atsargumo priemonės“)</w:t>
      </w:r>
      <w:r w:rsidR="00DE74F0">
        <w:rPr>
          <w:sz w:val="22"/>
          <w:szCs w:val="22"/>
        </w:rPr>
        <w:t>.</w:t>
      </w:r>
    </w:p>
    <w:p w14:paraId="291BEAB1" w14:textId="77777777" w:rsidR="00B51C6C" w:rsidRPr="00443A0A" w:rsidRDefault="00B51C6C" w:rsidP="00B51C6C">
      <w:pPr>
        <w:numPr>
          <w:ilvl w:val="12"/>
          <w:numId w:val="0"/>
        </w:numPr>
        <w:ind w:right="-29"/>
        <w:jc w:val="both"/>
        <w:rPr>
          <w:noProof/>
          <w:sz w:val="22"/>
          <w:szCs w:val="22"/>
        </w:rPr>
      </w:pPr>
    </w:p>
    <w:p w14:paraId="4643BAC5" w14:textId="23A7922E" w:rsidR="00B51C6C" w:rsidRPr="00443A0A" w:rsidRDefault="00B51C6C" w:rsidP="00B51C6C">
      <w:pPr>
        <w:jc w:val="both"/>
        <w:rPr>
          <w:sz w:val="22"/>
          <w:szCs w:val="22"/>
          <w:lang w:eastAsia="lt-LT"/>
        </w:rPr>
      </w:pPr>
      <w:r w:rsidRPr="00443A0A">
        <w:rPr>
          <w:b/>
          <w:bCs/>
          <w:sz w:val="22"/>
          <w:szCs w:val="22"/>
          <w:lang w:eastAsia="lt-LT"/>
        </w:rPr>
        <w:t>Šalutinio poveikio reiškiniai, kurių dažnis nežinomas (negali būti apskaičiuotas pagal turimus duomenis):</w:t>
      </w:r>
    </w:p>
    <w:p w14:paraId="47DCE14E" w14:textId="2CEF6556"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 xml:space="preserve">sindromas, siejamas su sutrikusiu vandens pašalinimu ir </w:t>
      </w:r>
      <w:r w:rsidR="00534BB4">
        <w:rPr>
          <w:sz w:val="22"/>
          <w:szCs w:val="22"/>
        </w:rPr>
        <w:t>mažu</w:t>
      </w:r>
      <w:r w:rsidR="00534BB4" w:rsidRPr="00443A0A">
        <w:rPr>
          <w:sz w:val="22"/>
          <w:szCs w:val="22"/>
        </w:rPr>
        <w:t xml:space="preserve"> </w:t>
      </w:r>
      <w:r w:rsidRPr="00443A0A">
        <w:rPr>
          <w:sz w:val="22"/>
          <w:szCs w:val="22"/>
        </w:rPr>
        <w:t xml:space="preserve">natrio </w:t>
      </w:r>
      <w:r w:rsidR="00534BB4">
        <w:rPr>
          <w:sz w:val="22"/>
          <w:szCs w:val="22"/>
        </w:rPr>
        <w:t>kiekiu kraujyje</w:t>
      </w:r>
      <w:r w:rsidR="00534BB4" w:rsidRPr="00443A0A">
        <w:rPr>
          <w:sz w:val="22"/>
          <w:szCs w:val="22"/>
        </w:rPr>
        <w:t xml:space="preserve"> </w:t>
      </w:r>
      <w:r w:rsidRPr="00443A0A">
        <w:rPr>
          <w:sz w:val="22"/>
          <w:szCs w:val="22"/>
        </w:rPr>
        <w:t>(SIADH)</w:t>
      </w:r>
      <w:r w:rsidR="00DE74F0">
        <w:rPr>
          <w:sz w:val="22"/>
          <w:szCs w:val="22"/>
        </w:rPr>
        <w:t>;</w:t>
      </w:r>
    </w:p>
    <w:p w14:paraId="7FBC3D22" w14:textId="1DBE33B9"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didelio jaudulio (manijos) jausmas ar didelio optimizmo, perdėto aktyvumo jausmas (</w:t>
      </w:r>
      <w:proofErr w:type="spellStart"/>
      <w:r w:rsidRPr="00443A0A">
        <w:rPr>
          <w:sz w:val="22"/>
          <w:szCs w:val="22"/>
        </w:rPr>
        <w:t>hipomanija</w:t>
      </w:r>
      <w:proofErr w:type="spellEnd"/>
      <w:r w:rsidRPr="00443A0A">
        <w:rPr>
          <w:sz w:val="22"/>
          <w:szCs w:val="22"/>
        </w:rPr>
        <w:t>)</w:t>
      </w:r>
      <w:r w:rsidR="00DE74F0">
        <w:rPr>
          <w:sz w:val="22"/>
          <w:szCs w:val="22"/>
        </w:rPr>
        <w:t>;</w:t>
      </w:r>
    </w:p>
    <w:p w14:paraId="73822C59" w14:textId="5885C2CE"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neįprastai greitas širdies ritmas, gyvybei pavojingas neįprastas širdies ritmas, širdies ritmo pakitimas (pailgėjęs QT intervalas, matomas EKG, elektrinis širdies aktyvumas)</w:t>
      </w:r>
      <w:r w:rsidR="00DE74F0">
        <w:rPr>
          <w:sz w:val="22"/>
          <w:szCs w:val="22"/>
        </w:rPr>
        <w:t>;</w:t>
      </w:r>
    </w:p>
    <w:p w14:paraId="63EC3ADB" w14:textId="770F4CA9" w:rsidR="00B51C6C" w:rsidRPr="00443A0A" w:rsidRDefault="00B51C6C" w:rsidP="00526B69">
      <w:pPr>
        <w:numPr>
          <w:ilvl w:val="12"/>
          <w:numId w:val="0"/>
        </w:numPr>
        <w:ind w:left="567" w:right="-29" w:hanging="567"/>
        <w:jc w:val="both"/>
        <w:rPr>
          <w:sz w:val="22"/>
          <w:szCs w:val="22"/>
        </w:rPr>
      </w:pPr>
      <w:r w:rsidRPr="00443A0A">
        <w:rPr>
          <w:sz w:val="22"/>
          <w:szCs w:val="22"/>
        </w:rPr>
        <w:t>-</w:t>
      </w:r>
      <w:r w:rsidRPr="00443A0A">
        <w:rPr>
          <w:sz w:val="22"/>
          <w:szCs w:val="22"/>
        </w:rPr>
        <w:tab/>
        <w:t>įtaka kraujo krešėjimui (pacientams, gydytiems vitamino</w:t>
      </w:r>
      <w:r w:rsidR="007B5105">
        <w:rPr>
          <w:sz w:val="22"/>
          <w:szCs w:val="22"/>
        </w:rPr>
        <w:t xml:space="preserve"> K</w:t>
      </w:r>
      <w:r w:rsidRPr="00443A0A">
        <w:rPr>
          <w:sz w:val="22"/>
          <w:szCs w:val="22"/>
        </w:rPr>
        <w:t xml:space="preserve"> antagonistais)</w:t>
      </w:r>
      <w:r w:rsidR="00DE74F0">
        <w:rPr>
          <w:sz w:val="22"/>
          <w:szCs w:val="22"/>
        </w:rPr>
        <w:t>;</w:t>
      </w:r>
    </w:p>
    <w:p w14:paraId="789ACC61" w14:textId="0B23D9CF" w:rsidR="00B51C6C" w:rsidRPr="00443A0A" w:rsidRDefault="00B51C6C" w:rsidP="00B51C6C">
      <w:pPr>
        <w:numPr>
          <w:ilvl w:val="12"/>
          <w:numId w:val="0"/>
        </w:numPr>
        <w:ind w:left="567" w:right="-29" w:hanging="567"/>
        <w:jc w:val="both"/>
        <w:rPr>
          <w:sz w:val="22"/>
          <w:szCs w:val="22"/>
        </w:rPr>
      </w:pPr>
      <w:r w:rsidRPr="00443A0A">
        <w:rPr>
          <w:sz w:val="22"/>
          <w:szCs w:val="22"/>
        </w:rPr>
        <w:t>-</w:t>
      </w:r>
      <w:r w:rsidRPr="00443A0A">
        <w:rPr>
          <w:sz w:val="22"/>
          <w:szCs w:val="22"/>
        </w:rPr>
        <w:tab/>
        <w:t xml:space="preserve">sąmonės netekimas dėl stipriai sumažėjusio cukraus </w:t>
      </w:r>
      <w:r w:rsidR="00534BB4">
        <w:rPr>
          <w:sz w:val="22"/>
          <w:szCs w:val="22"/>
        </w:rPr>
        <w:t xml:space="preserve">(gliukozės) </w:t>
      </w:r>
      <w:r w:rsidRPr="00443A0A">
        <w:rPr>
          <w:sz w:val="22"/>
          <w:szCs w:val="22"/>
        </w:rPr>
        <w:t>kiekio kraujyje (hipoglikeminė koma)</w:t>
      </w:r>
      <w:r w:rsidR="00DE74F0">
        <w:rPr>
          <w:sz w:val="22"/>
          <w:szCs w:val="22"/>
        </w:rPr>
        <w:t>.</w:t>
      </w:r>
      <w:r w:rsidRPr="00443A0A">
        <w:rPr>
          <w:sz w:val="22"/>
          <w:szCs w:val="22"/>
        </w:rPr>
        <w:t xml:space="preserve"> Žr. 2 skyrių.</w:t>
      </w:r>
    </w:p>
    <w:p w14:paraId="659FA9DC" w14:textId="77777777" w:rsidR="00B51C6C" w:rsidRPr="00443A0A" w:rsidRDefault="00B51C6C" w:rsidP="00B51C6C">
      <w:pPr>
        <w:numPr>
          <w:ilvl w:val="12"/>
          <w:numId w:val="0"/>
        </w:numPr>
        <w:ind w:left="567" w:right="-29" w:hanging="567"/>
        <w:jc w:val="both"/>
        <w:rPr>
          <w:noProof/>
          <w:sz w:val="22"/>
          <w:szCs w:val="22"/>
        </w:rPr>
      </w:pPr>
    </w:p>
    <w:p w14:paraId="39444A3E" w14:textId="18677734" w:rsidR="00B51C6C" w:rsidRPr="00443A0A" w:rsidRDefault="00B51C6C" w:rsidP="00B51C6C">
      <w:pPr>
        <w:jc w:val="both"/>
        <w:rPr>
          <w:sz w:val="22"/>
          <w:szCs w:val="22"/>
        </w:rPr>
      </w:pPr>
      <w:r w:rsidRPr="00443A0A">
        <w:rPr>
          <w:sz w:val="22"/>
          <w:szCs w:val="22"/>
        </w:rPr>
        <w:lastRenderedPageBreak/>
        <w:t xml:space="preserve">Labai retais atvejais pasireiškia ilgalaikės (iki kelių mėnesių ar metų trunkanti) ar nuolatinės šalutinės reakcijos į vaistą, pavyzdžiui, sausgyslių uždegimas, sausgyslės plyšimas, sąnarių skausmas, galūnių skausmas, sunkumas einant, neįprasti pojūčiai, pavyzdžiui, dilgčiojimas, kutenimas, deginimas, nutirpimas ar skausmas (neuropatija), depresija, nuovargis, miego sutrikimai, atminties sutrikimas, taip pat klausos, regos, skonio ir kvapo sutrikimas, siejamas su </w:t>
      </w:r>
      <w:proofErr w:type="spellStart"/>
      <w:r w:rsidR="008F3943">
        <w:rPr>
          <w:sz w:val="22"/>
          <w:szCs w:val="22"/>
        </w:rPr>
        <w:t>ch</w:t>
      </w:r>
      <w:r w:rsidRPr="00443A0A">
        <w:rPr>
          <w:sz w:val="22"/>
          <w:szCs w:val="22"/>
        </w:rPr>
        <w:t>inolono</w:t>
      </w:r>
      <w:proofErr w:type="spellEnd"/>
      <w:r w:rsidRPr="00443A0A">
        <w:rPr>
          <w:sz w:val="22"/>
          <w:szCs w:val="22"/>
        </w:rPr>
        <w:t xml:space="preserve"> ir </w:t>
      </w:r>
      <w:proofErr w:type="spellStart"/>
      <w:r w:rsidRPr="00443A0A">
        <w:rPr>
          <w:sz w:val="22"/>
          <w:szCs w:val="22"/>
        </w:rPr>
        <w:t>fluoro</w:t>
      </w:r>
      <w:r w:rsidR="008F3943">
        <w:rPr>
          <w:sz w:val="22"/>
          <w:szCs w:val="22"/>
        </w:rPr>
        <w:t>ch</w:t>
      </w:r>
      <w:r w:rsidRPr="00443A0A">
        <w:rPr>
          <w:sz w:val="22"/>
          <w:szCs w:val="22"/>
        </w:rPr>
        <w:t>inolono</w:t>
      </w:r>
      <w:proofErr w:type="spellEnd"/>
      <w:r w:rsidRPr="00443A0A">
        <w:rPr>
          <w:sz w:val="22"/>
          <w:szCs w:val="22"/>
        </w:rPr>
        <w:t xml:space="preserve"> antibiotikų vartojimu, kai kuriais atvejais nepriklausomi anksčiau buvę rizikos veiksniai.</w:t>
      </w:r>
    </w:p>
    <w:p w14:paraId="0BE106E4" w14:textId="77777777" w:rsidR="00B51C6C" w:rsidRPr="00443A0A" w:rsidRDefault="00B51C6C" w:rsidP="00B51C6C">
      <w:pPr>
        <w:jc w:val="both"/>
        <w:rPr>
          <w:sz w:val="22"/>
          <w:szCs w:val="22"/>
        </w:rPr>
      </w:pPr>
    </w:p>
    <w:p w14:paraId="5F851A20" w14:textId="20FCE6FB" w:rsidR="00B51C6C" w:rsidRDefault="00B51C6C" w:rsidP="00526B69">
      <w:pPr>
        <w:jc w:val="both"/>
        <w:rPr>
          <w:sz w:val="22"/>
          <w:szCs w:val="22"/>
        </w:rPr>
      </w:pPr>
      <w:r w:rsidRPr="00443A0A">
        <w:rPr>
          <w:sz w:val="22"/>
          <w:szCs w:val="22"/>
        </w:rPr>
        <w:t xml:space="preserve">Aortos sienelės padidėjimo ir silpnumo atvejai ar aortos sienelės plyšimas (aneurizma ir </w:t>
      </w:r>
      <w:r w:rsidR="007B5105">
        <w:rPr>
          <w:sz w:val="22"/>
          <w:szCs w:val="22"/>
        </w:rPr>
        <w:t>atsisluoksniavima</w:t>
      </w:r>
      <w:r w:rsidRPr="00443A0A">
        <w:rPr>
          <w:sz w:val="22"/>
          <w:szCs w:val="22"/>
        </w:rPr>
        <w:t xml:space="preserve">s), kuris gali suplyšti ir būti mirtinas, taip pat pacientai, vartoję </w:t>
      </w:r>
      <w:proofErr w:type="spellStart"/>
      <w:r w:rsidRPr="00443A0A">
        <w:rPr>
          <w:sz w:val="22"/>
          <w:szCs w:val="22"/>
        </w:rPr>
        <w:t>fluoro</w:t>
      </w:r>
      <w:r w:rsidR="00345EB4">
        <w:rPr>
          <w:sz w:val="22"/>
          <w:szCs w:val="22"/>
        </w:rPr>
        <w:t>ch</w:t>
      </w:r>
      <w:r w:rsidRPr="00443A0A">
        <w:rPr>
          <w:sz w:val="22"/>
          <w:szCs w:val="22"/>
        </w:rPr>
        <w:t>inolonus</w:t>
      </w:r>
      <w:proofErr w:type="spellEnd"/>
      <w:r w:rsidRPr="00443A0A">
        <w:rPr>
          <w:sz w:val="22"/>
          <w:szCs w:val="22"/>
        </w:rPr>
        <w:t xml:space="preserve">, pranešė apie </w:t>
      </w:r>
      <w:r w:rsidR="00873F2E">
        <w:rPr>
          <w:sz w:val="22"/>
          <w:szCs w:val="22"/>
        </w:rPr>
        <w:t>nesandarius</w:t>
      </w:r>
      <w:r w:rsidR="00873F2E" w:rsidRPr="00443A0A">
        <w:rPr>
          <w:sz w:val="22"/>
          <w:szCs w:val="22"/>
        </w:rPr>
        <w:t xml:space="preserve"> </w:t>
      </w:r>
      <w:r w:rsidRPr="00443A0A">
        <w:rPr>
          <w:sz w:val="22"/>
          <w:szCs w:val="22"/>
        </w:rPr>
        <w:t>širdies vožtuvus. Taip pat žr. 2 skyrių.</w:t>
      </w:r>
    </w:p>
    <w:p w14:paraId="5B1234B7" w14:textId="77777777" w:rsidR="007A36E7" w:rsidRPr="00443A0A" w:rsidRDefault="007A36E7" w:rsidP="00526B69">
      <w:pPr>
        <w:jc w:val="both"/>
        <w:rPr>
          <w:sz w:val="22"/>
          <w:szCs w:val="22"/>
        </w:rPr>
      </w:pPr>
    </w:p>
    <w:p w14:paraId="104834D7" w14:textId="77777777" w:rsidR="00B51C6C" w:rsidRPr="00443A0A" w:rsidRDefault="00B51C6C" w:rsidP="00B51C6C">
      <w:pPr>
        <w:numPr>
          <w:ilvl w:val="12"/>
          <w:numId w:val="0"/>
        </w:numPr>
        <w:jc w:val="both"/>
        <w:outlineLvl w:val="0"/>
        <w:rPr>
          <w:b/>
          <w:noProof/>
          <w:sz w:val="22"/>
          <w:szCs w:val="22"/>
        </w:rPr>
      </w:pPr>
      <w:r w:rsidRPr="00443A0A">
        <w:rPr>
          <w:b/>
          <w:sz w:val="22"/>
          <w:szCs w:val="22"/>
        </w:rPr>
        <w:t>Pranešimas apie šalutinį poveikį</w:t>
      </w:r>
    </w:p>
    <w:p w14:paraId="1462B8B3" w14:textId="42206A45" w:rsidR="008D3B35" w:rsidRPr="00443A0A" w:rsidRDefault="00873F2E">
      <w:pPr>
        <w:tabs>
          <w:tab w:val="left" w:pos="567"/>
        </w:tabs>
        <w:spacing w:line="260" w:lineRule="exact"/>
        <w:ind w:right="-449"/>
        <w:rPr>
          <w:sz w:val="22"/>
          <w:szCs w:val="22"/>
        </w:rPr>
      </w:pPr>
      <w:r w:rsidRPr="00873F2E">
        <w:rPr>
          <w:sz w:val="22"/>
          <w:szCs w:val="22"/>
        </w:rPr>
        <w:t>Jeigu pasireiškė šalutinis poveikis, įskaitant šiame lapelyje nenurodytą, pasakykite &lt;gydytojui&gt; &lt;arba&gt; &lt;,&gt; &lt;vaistininkui&gt; &lt;arba slaugytojui&gt;.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2A546792" w14:textId="77777777" w:rsidR="008D3B35" w:rsidRPr="00443A0A" w:rsidRDefault="008D3B35">
      <w:pPr>
        <w:tabs>
          <w:tab w:val="left" w:pos="567"/>
        </w:tabs>
        <w:spacing w:line="260" w:lineRule="exact"/>
        <w:ind w:right="-449"/>
        <w:rPr>
          <w:sz w:val="22"/>
          <w:szCs w:val="22"/>
        </w:rPr>
      </w:pPr>
    </w:p>
    <w:p w14:paraId="03161CE4" w14:textId="205B4E1E" w:rsidR="008D3B35" w:rsidRPr="00443A0A" w:rsidRDefault="00AB4978" w:rsidP="00B51C6C">
      <w:pPr>
        <w:numPr>
          <w:ilvl w:val="12"/>
          <w:numId w:val="0"/>
        </w:numPr>
        <w:ind w:left="567" w:right="-2" w:hanging="567"/>
        <w:rPr>
          <w:noProof/>
          <w:sz w:val="22"/>
          <w:szCs w:val="22"/>
        </w:rPr>
      </w:pPr>
      <w:r w:rsidRPr="00443A0A">
        <w:rPr>
          <w:b/>
          <w:bCs/>
          <w:sz w:val="22"/>
          <w:szCs w:val="22"/>
          <w:lang w:eastAsia="x-none"/>
        </w:rPr>
        <w:t>5.</w:t>
      </w:r>
      <w:r w:rsidRPr="00443A0A">
        <w:rPr>
          <w:b/>
          <w:bCs/>
          <w:sz w:val="22"/>
          <w:szCs w:val="22"/>
          <w:lang w:eastAsia="x-none"/>
        </w:rPr>
        <w:tab/>
        <w:t xml:space="preserve">Kaip laikyti </w:t>
      </w:r>
      <w:proofErr w:type="spellStart"/>
      <w:r w:rsidR="00B51C6C" w:rsidRPr="00443A0A">
        <w:rPr>
          <w:b/>
          <w:sz w:val="22"/>
          <w:szCs w:val="22"/>
        </w:rPr>
        <w:t>Ciprofloxacin</w:t>
      </w:r>
      <w:proofErr w:type="spellEnd"/>
      <w:r w:rsidR="00B51C6C" w:rsidRPr="00443A0A">
        <w:rPr>
          <w:b/>
          <w:sz w:val="22"/>
          <w:szCs w:val="22"/>
        </w:rPr>
        <w:t xml:space="preserve"> Basi</w:t>
      </w:r>
    </w:p>
    <w:p w14:paraId="025F09EF" w14:textId="77777777" w:rsidR="008D3B35" w:rsidRPr="00443A0A" w:rsidRDefault="008D3B35">
      <w:pPr>
        <w:numPr>
          <w:ilvl w:val="12"/>
          <w:numId w:val="0"/>
        </w:numPr>
        <w:ind w:right="-2"/>
        <w:rPr>
          <w:sz w:val="22"/>
          <w:szCs w:val="22"/>
        </w:rPr>
      </w:pPr>
    </w:p>
    <w:p w14:paraId="236343FF" w14:textId="77777777" w:rsidR="00CF0DD7" w:rsidRPr="00443A0A" w:rsidRDefault="00CF0DD7" w:rsidP="00CF0DD7">
      <w:pPr>
        <w:numPr>
          <w:ilvl w:val="12"/>
          <w:numId w:val="0"/>
        </w:numPr>
        <w:ind w:right="-2"/>
        <w:jc w:val="both"/>
        <w:rPr>
          <w:noProof/>
          <w:sz w:val="22"/>
          <w:szCs w:val="22"/>
        </w:rPr>
      </w:pPr>
      <w:r w:rsidRPr="00443A0A">
        <w:rPr>
          <w:sz w:val="22"/>
          <w:szCs w:val="22"/>
        </w:rPr>
        <w:t>Šį vaistą laikykite vaikams nepastebimoje ir nepasiekiamoje vietoje.</w:t>
      </w:r>
    </w:p>
    <w:p w14:paraId="3234600F" w14:textId="77777777" w:rsidR="00CF0DD7" w:rsidRPr="00443A0A" w:rsidRDefault="00CF0DD7" w:rsidP="00CF0DD7">
      <w:pPr>
        <w:numPr>
          <w:ilvl w:val="12"/>
          <w:numId w:val="0"/>
        </w:numPr>
        <w:ind w:right="-2"/>
        <w:jc w:val="both"/>
        <w:rPr>
          <w:noProof/>
          <w:sz w:val="22"/>
          <w:szCs w:val="22"/>
        </w:rPr>
      </w:pPr>
    </w:p>
    <w:p w14:paraId="1E55F1CC" w14:textId="77777777" w:rsidR="00CF0DD7" w:rsidRPr="00443A0A" w:rsidRDefault="00CF0DD7" w:rsidP="00CF0DD7">
      <w:pPr>
        <w:numPr>
          <w:ilvl w:val="12"/>
          <w:numId w:val="0"/>
        </w:numPr>
        <w:ind w:right="-2"/>
        <w:jc w:val="both"/>
        <w:rPr>
          <w:noProof/>
          <w:sz w:val="22"/>
          <w:szCs w:val="22"/>
        </w:rPr>
      </w:pPr>
      <w:r w:rsidRPr="00443A0A">
        <w:rPr>
          <w:sz w:val="22"/>
          <w:szCs w:val="22"/>
        </w:rPr>
        <w:t>Ant dėžutės ir buteliuko po EXP nurodytam tinkamumo laikui pasibaigus, šio vaisto vartoti negalima. Vaistas tinkamas vartoti iki paskutinės nurodyto mėnesio dienos.</w:t>
      </w:r>
    </w:p>
    <w:p w14:paraId="6229EA7C" w14:textId="77777777" w:rsidR="00CF0DD7" w:rsidRPr="00443A0A" w:rsidRDefault="00CF0DD7" w:rsidP="00CF0DD7">
      <w:pPr>
        <w:numPr>
          <w:ilvl w:val="12"/>
          <w:numId w:val="0"/>
        </w:numPr>
        <w:ind w:right="-2"/>
        <w:jc w:val="both"/>
        <w:rPr>
          <w:noProof/>
          <w:sz w:val="22"/>
          <w:szCs w:val="22"/>
        </w:rPr>
      </w:pPr>
    </w:p>
    <w:p w14:paraId="7D158CE8" w14:textId="77777777" w:rsidR="00CF0DD7" w:rsidRPr="00443A0A" w:rsidRDefault="00CF0DD7" w:rsidP="00CF0DD7">
      <w:pPr>
        <w:rPr>
          <w:noProof/>
          <w:sz w:val="22"/>
          <w:szCs w:val="22"/>
        </w:rPr>
      </w:pPr>
      <w:r w:rsidRPr="00443A0A">
        <w:rPr>
          <w:noProof/>
          <w:sz w:val="22"/>
          <w:szCs w:val="22"/>
        </w:rPr>
        <w:t>Laikyti žemesnėje kaip 30 </w:t>
      </w:r>
      <w:r w:rsidRPr="00443A0A">
        <w:rPr>
          <w:noProof/>
          <w:sz w:val="22"/>
          <w:szCs w:val="22"/>
          <w:lang w:val="pt-PT"/>
        </w:rPr>
        <w:sym w:font="Symbol" w:char="F0B0"/>
      </w:r>
      <w:r w:rsidRPr="00443A0A">
        <w:rPr>
          <w:noProof/>
          <w:sz w:val="22"/>
          <w:szCs w:val="22"/>
        </w:rPr>
        <w:t>C temperatūroje.</w:t>
      </w:r>
    </w:p>
    <w:p w14:paraId="3ECB95C5" w14:textId="6F6DAF3A" w:rsidR="00CF0DD7" w:rsidRPr="00443A0A" w:rsidRDefault="00CF0DD7" w:rsidP="00CF0DD7">
      <w:pPr>
        <w:rPr>
          <w:sz w:val="22"/>
          <w:szCs w:val="22"/>
        </w:rPr>
      </w:pPr>
      <w:r w:rsidRPr="00443A0A">
        <w:rPr>
          <w:sz w:val="22"/>
          <w:szCs w:val="22"/>
        </w:rPr>
        <w:t>Buteliuką laikyti išorinėje dėžutėje</w:t>
      </w:r>
      <w:r w:rsidR="008F177E">
        <w:rPr>
          <w:sz w:val="22"/>
          <w:szCs w:val="22"/>
        </w:rPr>
        <w:t>,</w:t>
      </w:r>
      <w:r w:rsidRPr="00443A0A">
        <w:rPr>
          <w:sz w:val="22"/>
          <w:szCs w:val="22"/>
        </w:rPr>
        <w:t xml:space="preserve"> kad vaistas būtų apsaugotas nuo šviesos.</w:t>
      </w:r>
    </w:p>
    <w:p w14:paraId="1E644252" w14:textId="77777777" w:rsidR="008F177E" w:rsidRDefault="008F177E" w:rsidP="00CF0DD7">
      <w:pPr>
        <w:numPr>
          <w:ilvl w:val="12"/>
          <w:numId w:val="0"/>
        </w:numPr>
        <w:ind w:right="-2"/>
        <w:jc w:val="both"/>
        <w:rPr>
          <w:sz w:val="22"/>
          <w:szCs w:val="22"/>
        </w:rPr>
      </w:pPr>
    </w:p>
    <w:p w14:paraId="233D7937" w14:textId="05F47CB0" w:rsidR="00CF0DD7" w:rsidRPr="00443A0A" w:rsidRDefault="0014199A" w:rsidP="00CF0DD7">
      <w:pPr>
        <w:numPr>
          <w:ilvl w:val="12"/>
          <w:numId w:val="0"/>
        </w:numPr>
        <w:ind w:right="-2"/>
        <w:jc w:val="both"/>
        <w:rPr>
          <w:noProof/>
          <w:sz w:val="22"/>
          <w:szCs w:val="22"/>
        </w:rPr>
      </w:pPr>
      <w:r>
        <w:rPr>
          <w:sz w:val="22"/>
          <w:szCs w:val="22"/>
        </w:rPr>
        <w:t xml:space="preserve">Vaistą </w:t>
      </w:r>
      <w:r w:rsidR="00CF0DD7" w:rsidRPr="00443A0A">
        <w:rPr>
          <w:sz w:val="22"/>
          <w:szCs w:val="22"/>
        </w:rPr>
        <w:t xml:space="preserve">reikia suvartoti iš karto atidarius </w:t>
      </w:r>
      <w:r w:rsidR="00B4631A" w:rsidRPr="00B4631A">
        <w:rPr>
          <w:sz w:val="22"/>
          <w:szCs w:val="22"/>
        </w:rPr>
        <w:t>ar</w:t>
      </w:r>
      <w:r w:rsidR="00CF0DD7" w:rsidRPr="00B4631A">
        <w:rPr>
          <w:sz w:val="22"/>
          <w:szCs w:val="22"/>
        </w:rPr>
        <w:t xml:space="preserve"> praskiedus</w:t>
      </w:r>
      <w:r w:rsidR="00CF0DD7" w:rsidRPr="00443A0A">
        <w:rPr>
          <w:sz w:val="22"/>
          <w:szCs w:val="22"/>
        </w:rPr>
        <w:t>.</w:t>
      </w:r>
    </w:p>
    <w:p w14:paraId="085FF3DF" w14:textId="77777777" w:rsidR="00CF0DD7" w:rsidRPr="00443A0A" w:rsidRDefault="00CF0DD7" w:rsidP="00CF0DD7">
      <w:pPr>
        <w:numPr>
          <w:ilvl w:val="12"/>
          <w:numId w:val="0"/>
        </w:numPr>
        <w:ind w:right="-2"/>
        <w:jc w:val="both"/>
        <w:rPr>
          <w:noProof/>
          <w:sz w:val="22"/>
          <w:szCs w:val="22"/>
        </w:rPr>
      </w:pPr>
      <w:r w:rsidRPr="00443A0A">
        <w:rPr>
          <w:sz w:val="22"/>
          <w:szCs w:val="22"/>
        </w:rPr>
        <w:t>Vaistų negalima išmesti į kanalizaciją arba su buitinėmis atliekomis. Kaip išmesti nereikalingus vaistus, klauskite vaistininko. Šios priemonės padės apsaugoti aplinką.</w:t>
      </w:r>
    </w:p>
    <w:p w14:paraId="357FBB9C" w14:textId="77777777" w:rsidR="008D3B35" w:rsidRPr="00443A0A" w:rsidRDefault="008D3B35">
      <w:pPr>
        <w:numPr>
          <w:ilvl w:val="12"/>
          <w:numId w:val="0"/>
        </w:numPr>
        <w:ind w:right="-2"/>
        <w:rPr>
          <w:sz w:val="22"/>
          <w:szCs w:val="22"/>
        </w:rPr>
      </w:pPr>
    </w:p>
    <w:p w14:paraId="004D112A" w14:textId="77777777" w:rsidR="008D3B35" w:rsidRPr="00443A0A" w:rsidRDefault="008D3B35">
      <w:pPr>
        <w:numPr>
          <w:ilvl w:val="12"/>
          <w:numId w:val="0"/>
        </w:numPr>
        <w:ind w:right="-2"/>
        <w:rPr>
          <w:sz w:val="22"/>
          <w:szCs w:val="22"/>
        </w:rPr>
      </w:pPr>
    </w:p>
    <w:p w14:paraId="2798224B" w14:textId="77777777" w:rsidR="008D3B35" w:rsidRPr="00443A0A" w:rsidRDefault="00AB4978">
      <w:pPr>
        <w:keepNext/>
        <w:keepLines/>
        <w:tabs>
          <w:tab w:val="left" w:pos="567"/>
        </w:tabs>
        <w:outlineLvl w:val="2"/>
        <w:rPr>
          <w:b/>
          <w:bCs/>
          <w:sz w:val="22"/>
          <w:szCs w:val="22"/>
          <w:lang w:eastAsia="x-none"/>
        </w:rPr>
      </w:pPr>
      <w:r w:rsidRPr="00443A0A">
        <w:rPr>
          <w:b/>
          <w:bCs/>
          <w:sz w:val="22"/>
          <w:szCs w:val="22"/>
          <w:lang w:eastAsia="x-none"/>
        </w:rPr>
        <w:t>6.</w:t>
      </w:r>
      <w:r w:rsidRPr="00443A0A">
        <w:rPr>
          <w:bCs/>
          <w:sz w:val="22"/>
          <w:szCs w:val="22"/>
          <w:lang w:eastAsia="x-none"/>
        </w:rPr>
        <w:tab/>
      </w:r>
      <w:r w:rsidRPr="00443A0A">
        <w:rPr>
          <w:b/>
          <w:bCs/>
          <w:sz w:val="22"/>
          <w:szCs w:val="22"/>
          <w:lang w:eastAsia="x-none"/>
        </w:rPr>
        <w:t>Pakuotės turinys ir kita informacija</w:t>
      </w:r>
    </w:p>
    <w:p w14:paraId="12686D45" w14:textId="77777777" w:rsidR="008D3B35" w:rsidRPr="00443A0A" w:rsidRDefault="008D3B35">
      <w:pPr>
        <w:numPr>
          <w:ilvl w:val="12"/>
          <w:numId w:val="0"/>
        </w:numPr>
        <w:rPr>
          <w:sz w:val="22"/>
          <w:szCs w:val="22"/>
        </w:rPr>
      </w:pPr>
    </w:p>
    <w:p w14:paraId="4B349FA5" w14:textId="2EA44957" w:rsidR="008D3B35" w:rsidRPr="00443A0A" w:rsidRDefault="00CF0DD7">
      <w:pPr>
        <w:jc w:val="both"/>
        <w:rPr>
          <w:b/>
          <w:bCs/>
          <w:sz w:val="22"/>
          <w:szCs w:val="22"/>
          <w:lang w:eastAsia="lt-LT"/>
        </w:rPr>
      </w:pPr>
      <w:proofErr w:type="spellStart"/>
      <w:r w:rsidRPr="00443A0A">
        <w:rPr>
          <w:b/>
          <w:sz w:val="22"/>
          <w:szCs w:val="22"/>
        </w:rPr>
        <w:t>Ciprofloxacin</w:t>
      </w:r>
      <w:proofErr w:type="spellEnd"/>
      <w:r w:rsidRPr="00443A0A">
        <w:rPr>
          <w:b/>
          <w:sz w:val="22"/>
          <w:szCs w:val="22"/>
        </w:rPr>
        <w:t xml:space="preserve"> Basi</w:t>
      </w:r>
      <w:r w:rsidR="00AB4978" w:rsidRPr="00443A0A">
        <w:rPr>
          <w:b/>
          <w:bCs/>
          <w:sz w:val="22"/>
          <w:szCs w:val="22"/>
          <w:lang w:eastAsia="lt-LT"/>
        </w:rPr>
        <w:t xml:space="preserve"> sudėtis</w:t>
      </w:r>
    </w:p>
    <w:p w14:paraId="281FDAEC" w14:textId="1BD03D53" w:rsidR="00CF0DD7" w:rsidRPr="00443A0A" w:rsidRDefault="00CF0DD7" w:rsidP="00CF0DD7">
      <w:pPr>
        <w:numPr>
          <w:ilvl w:val="0"/>
          <w:numId w:val="1"/>
        </w:numPr>
        <w:ind w:left="567" w:right="-2" w:hanging="567"/>
        <w:jc w:val="both"/>
        <w:rPr>
          <w:i/>
          <w:iCs/>
          <w:noProof/>
          <w:sz w:val="22"/>
          <w:szCs w:val="22"/>
        </w:rPr>
      </w:pPr>
      <w:r w:rsidRPr="00443A0A">
        <w:rPr>
          <w:sz w:val="22"/>
          <w:szCs w:val="22"/>
        </w:rPr>
        <w:t xml:space="preserve">Veiklioji medžiaga yra </w:t>
      </w:r>
      <w:proofErr w:type="spellStart"/>
      <w:r w:rsidRPr="00443A0A">
        <w:rPr>
          <w:sz w:val="22"/>
          <w:szCs w:val="22"/>
        </w:rPr>
        <w:t>ciprofloksacinas</w:t>
      </w:r>
      <w:proofErr w:type="spellEnd"/>
      <w:r w:rsidRPr="00443A0A">
        <w:rPr>
          <w:sz w:val="22"/>
          <w:szCs w:val="22"/>
        </w:rPr>
        <w:t>.</w:t>
      </w:r>
    </w:p>
    <w:p w14:paraId="691E4621" w14:textId="77777777" w:rsidR="00CF0DD7" w:rsidRPr="00443A0A" w:rsidRDefault="00CF0DD7" w:rsidP="00CF0DD7">
      <w:pPr>
        <w:ind w:left="567" w:right="-2"/>
        <w:jc w:val="both"/>
        <w:rPr>
          <w:noProof/>
          <w:sz w:val="22"/>
          <w:szCs w:val="22"/>
        </w:rPr>
      </w:pPr>
      <w:r w:rsidRPr="00443A0A">
        <w:rPr>
          <w:sz w:val="22"/>
          <w:szCs w:val="22"/>
        </w:rPr>
        <w:t xml:space="preserve">Kiekviename </w:t>
      </w:r>
      <w:proofErr w:type="spellStart"/>
      <w:r w:rsidRPr="00443A0A">
        <w:rPr>
          <w:sz w:val="22"/>
          <w:szCs w:val="22"/>
        </w:rPr>
        <w:t>polipropileniniame</w:t>
      </w:r>
      <w:proofErr w:type="spellEnd"/>
      <w:r w:rsidRPr="00443A0A">
        <w:rPr>
          <w:sz w:val="22"/>
          <w:szCs w:val="22"/>
        </w:rPr>
        <w:t xml:space="preserve"> 100 ml infuzijos tirpalo buteliuke yra 200 mg </w:t>
      </w:r>
      <w:proofErr w:type="spellStart"/>
      <w:r w:rsidRPr="00443A0A">
        <w:rPr>
          <w:sz w:val="22"/>
          <w:szCs w:val="22"/>
        </w:rPr>
        <w:t>ciprofloksacino</w:t>
      </w:r>
      <w:proofErr w:type="spellEnd"/>
      <w:r w:rsidRPr="00443A0A">
        <w:rPr>
          <w:sz w:val="22"/>
          <w:szCs w:val="22"/>
        </w:rPr>
        <w:t>.</w:t>
      </w:r>
    </w:p>
    <w:p w14:paraId="3CDD63E5" w14:textId="49755B3F" w:rsidR="008D3B35" w:rsidRPr="00443A0A" w:rsidRDefault="008D3B35">
      <w:pPr>
        <w:jc w:val="both"/>
        <w:rPr>
          <w:sz w:val="22"/>
          <w:szCs w:val="22"/>
          <w:lang w:eastAsia="lt-LT"/>
        </w:rPr>
      </w:pPr>
    </w:p>
    <w:p w14:paraId="1209BAC6" w14:textId="22EE74CF" w:rsidR="008D3B35" w:rsidRPr="00443A0A" w:rsidRDefault="00AB4978" w:rsidP="00443A0A">
      <w:pPr>
        <w:numPr>
          <w:ilvl w:val="0"/>
          <w:numId w:val="1"/>
        </w:numPr>
        <w:ind w:left="567" w:right="-2" w:hanging="567"/>
        <w:jc w:val="both"/>
        <w:rPr>
          <w:sz w:val="22"/>
          <w:szCs w:val="22"/>
        </w:rPr>
      </w:pPr>
      <w:r w:rsidRPr="00443A0A">
        <w:rPr>
          <w:sz w:val="22"/>
          <w:szCs w:val="22"/>
        </w:rPr>
        <w:t xml:space="preserve">Pagalbinės </w:t>
      </w:r>
      <w:r w:rsidR="00CF0DD7" w:rsidRPr="00443A0A">
        <w:rPr>
          <w:sz w:val="22"/>
          <w:szCs w:val="22"/>
        </w:rPr>
        <w:t xml:space="preserve">medžiagos yra pieno rūgšties tirpalas, natrio chloridas, koncentruota </w:t>
      </w:r>
      <w:r w:rsidR="00620BBA">
        <w:rPr>
          <w:sz w:val="22"/>
          <w:szCs w:val="22"/>
        </w:rPr>
        <w:t>vandenilio chlorido</w:t>
      </w:r>
      <w:r w:rsidR="00CF0DD7" w:rsidRPr="00443A0A">
        <w:rPr>
          <w:sz w:val="22"/>
          <w:szCs w:val="22"/>
        </w:rPr>
        <w:t xml:space="preserve"> rūgštis, </w:t>
      </w:r>
      <w:r w:rsidR="00620BBA">
        <w:rPr>
          <w:sz w:val="22"/>
          <w:szCs w:val="22"/>
        </w:rPr>
        <w:t xml:space="preserve">injekcinis </w:t>
      </w:r>
      <w:r w:rsidR="00CF0DD7" w:rsidRPr="00443A0A">
        <w:rPr>
          <w:sz w:val="22"/>
          <w:szCs w:val="22"/>
        </w:rPr>
        <w:t>vanduo.</w:t>
      </w:r>
    </w:p>
    <w:p w14:paraId="452385E5" w14:textId="77777777" w:rsidR="00CF0DD7" w:rsidRPr="00443A0A" w:rsidRDefault="00CF0DD7">
      <w:pPr>
        <w:jc w:val="both"/>
        <w:rPr>
          <w:sz w:val="22"/>
          <w:szCs w:val="22"/>
          <w:lang w:eastAsia="lt-LT"/>
        </w:rPr>
      </w:pPr>
    </w:p>
    <w:p w14:paraId="1A4F00FE" w14:textId="71F868C9" w:rsidR="008D3B35" w:rsidRPr="00443A0A" w:rsidRDefault="00CF0DD7">
      <w:pPr>
        <w:jc w:val="both"/>
        <w:rPr>
          <w:b/>
          <w:bCs/>
          <w:sz w:val="22"/>
          <w:szCs w:val="22"/>
          <w:lang w:eastAsia="lt-LT"/>
        </w:rPr>
      </w:pPr>
      <w:proofErr w:type="spellStart"/>
      <w:r w:rsidRPr="00443A0A">
        <w:rPr>
          <w:b/>
          <w:sz w:val="22"/>
          <w:szCs w:val="22"/>
        </w:rPr>
        <w:t>Ciprofloxacin</w:t>
      </w:r>
      <w:proofErr w:type="spellEnd"/>
      <w:r w:rsidRPr="00443A0A">
        <w:rPr>
          <w:b/>
          <w:sz w:val="22"/>
          <w:szCs w:val="22"/>
        </w:rPr>
        <w:t xml:space="preserve"> Basi</w:t>
      </w:r>
      <w:r w:rsidR="00AB4978" w:rsidRPr="00443A0A">
        <w:rPr>
          <w:b/>
          <w:bCs/>
          <w:sz w:val="22"/>
          <w:szCs w:val="22"/>
          <w:lang w:eastAsia="lt-LT"/>
        </w:rPr>
        <w:t xml:space="preserve"> išvaizda ir kiekis pakuotėje</w:t>
      </w:r>
    </w:p>
    <w:p w14:paraId="67E2A102" w14:textId="77777777" w:rsidR="00CF0DD7" w:rsidRPr="00443A0A" w:rsidRDefault="00CF0DD7" w:rsidP="00CF0DD7">
      <w:pPr>
        <w:numPr>
          <w:ilvl w:val="12"/>
          <w:numId w:val="0"/>
        </w:numPr>
        <w:ind w:right="-2"/>
        <w:rPr>
          <w:sz w:val="22"/>
          <w:szCs w:val="22"/>
        </w:rPr>
      </w:pPr>
    </w:p>
    <w:p w14:paraId="061CF048" w14:textId="5224C692" w:rsidR="00CF0DD7" w:rsidRPr="00443A0A" w:rsidRDefault="00CF0DD7" w:rsidP="00CF0DD7">
      <w:pPr>
        <w:numPr>
          <w:ilvl w:val="12"/>
          <w:numId w:val="0"/>
        </w:numPr>
        <w:ind w:right="-2"/>
        <w:rPr>
          <w:sz w:val="22"/>
          <w:szCs w:val="22"/>
        </w:rPr>
      </w:pPr>
      <w:r w:rsidRPr="00443A0A">
        <w:rPr>
          <w:sz w:val="22"/>
          <w:szCs w:val="22"/>
        </w:rPr>
        <w:t>Infuzinis tirpalas</w:t>
      </w:r>
    </w:p>
    <w:p w14:paraId="1F3AACBC" w14:textId="77777777" w:rsidR="00CF0DD7" w:rsidRPr="00443A0A" w:rsidRDefault="00CF0DD7" w:rsidP="00CF0DD7">
      <w:pPr>
        <w:rPr>
          <w:sz w:val="22"/>
          <w:szCs w:val="22"/>
        </w:rPr>
      </w:pPr>
      <w:r w:rsidRPr="00443A0A">
        <w:rPr>
          <w:sz w:val="22"/>
          <w:szCs w:val="22"/>
        </w:rPr>
        <w:t>Skaidrus tirpalas, be matomų dalelių.</w:t>
      </w:r>
    </w:p>
    <w:p w14:paraId="29017314" w14:textId="77777777" w:rsidR="00CF0DD7" w:rsidRPr="00443A0A" w:rsidRDefault="00CF0DD7" w:rsidP="00CF0DD7">
      <w:pPr>
        <w:numPr>
          <w:ilvl w:val="12"/>
          <w:numId w:val="0"/>
        </w:numPr>
        <w:ind w:right="-2"/>
        <w:rPr>
          <w:sz w:val="22"/>
          <w:szCs w:val="22"/>
        </w:rPr>
      </w:pPr>
    </w:p>
    <w:p w14:paraId="37A88462" w14:textId="7D29FF86" w:rsidR="00CF0DD7" w:rsidRPr="00443A0A" w:rsidRDefault="00620BBA" w:rsidP="00CF0DD7">
      <w:pPr>
        <w:jc w:val="both"/>
        <w:rPr>
          <w:sz w:val="22"/>
          <w:szCs w:val="22"/>
        </w:rPr>
      </w:pPr>
      <w:r>
        <w:rPr>
          <w:sz w:val="22"/>
          <w:szCs w:val="22"/>
        </w:rPr>
        <w:t xml:space="preserve">Pakuotėje yra </w:t>
      </w:r>
      <w:r w:rsidR="00CF0DD7" w:rsidRPr="00443A0A">
        <w:rPr>
          <w:sz w:val="22"/>
          <w:szCs w:val="22"/>
        </w:rPr>
        <w:t>50 buteliukų</w:t>
      </w:r>
      <w:r>
        <w:rPr>
          <w:sz w:val="22"/>
          <w:szCs w:val="22"/>
        </w:rPr>
        <w:t>, kiekviename jų</w:t>
      </w:r>
      <w:r w:rsidR="00CF0DD7" w:rsidRPr="00443A0A">
        <w:rPr>
          <w:sz w:val="22"/>
          <w:szCs w:val="22"/>
        </w:rPr>
        <w:t xml:space="preserve"> yra 100 ml </w:t>
      </w:r>
      <w:r>
        <w:rPr>
          <w:sz w:val="22"/>
          <w:szCs w:val="22"/>
        </w:rPr>
        <w:t xml:space="preserve">infuzinio </w:t>
      </w:r>
      <w:r w:rsidR="00CF0DD7" w:rsidRPr="00443A0A">
        <w:rPr>
          <w:sz w:val="22"/>
          <w:szCs w:val="22"/>
        </w:rPr>
        <w:t>tirpalo.</w:t>
      </w:r>
    </w:p>
    <w:p w14:paraId="63E5D98D" w14:textId="77777777" w:rsidR="008D3B35" w:rsidRPr="00443A0A" w:rsidRDefault="008D3B35">
      <w:pPr>
        <w:jc w:val="both"/>
        <w:rPr>
          <w:sz w:val="22"/>
          <w:szCs w:val="22"/>
          <w:lang w:eastAsia="lt-LT"/>
        </w:rPr>
      </w:pPr>
    </w:p>
    <w:p w14:paraId="03D7E8CB" w14:textId="77777777" w:rsidR="008D3B35" w:rsidRPr="00443A0A" w:rsidRDefault="00AB4978">
      <w:pPr>
        <w:jc w:val="both"/>
        <w:rPr>
          <w:b/>
          <w:bCs/>
          <w:sz w:val="22"/>
          <w:szCs w:val="22"/>
          <w:lang w:eastAsia="lt-LT"/>
        </w:rPr>
      </w:pPr>
      <w:r w:rsidRPr="00443A0A">
        <w:rPr>
          <w:b/>
          <w:bCs/>
          <w:sz w:val="22"/>
          <w:szCs w:val="22"/>
          <w:lang w:eastAsia="lt-LT"/>
        </w:rPr>
        <w:t>Registruotojas ir gamintojas</w:t>
      </w:r>
    </w:p>
    <w:p w14:paraId="0D0A5CCF" w14:textId="77777777" w:rsidR="008D3B35" w:rsidRPr="00443A0A" w:rsidRDefault="008D3B35">
      <w:pPr>
        <w:jc w:val="both"/>
        <w:rPr>
          <w:sz w:val="22"/>
          <w:szCs w:val="22"/>
          <w:lang w:eastAsia="lt-LT"/>
        </w:rPr>
      </w:pPr>
    </w:p>
    <w:p w14:paraId="19CD1D64" w14:textId="77777777" w:rsidR="00CF0DD7" w:rsidRPr="00443A0A" w:rsidRDefault="00CF0DD7" w:rsidP="00CF0DD7">
      <w:pPr>
        <w:numPr>
          <w:ilvl w:val="12"/>
          <w:numId w:val="0"/>
        </w:numPr>
        <w:ind w:right="-2"/>
        <w:rPr>
          <w:b/>
          <w:bCs/>
          <w:sz w:val="22"/>
          <w:szCs w:val="22"/>
        </w:rPr>
      </w:pPr>
      <w:r w:rsidRPr="00443A0A">
        <w:rPr>
          <w:b/>
          <w:sz w:val="22"/>
          <w:szCs w:val="22"/>
        </w:rPr>
        <w:t>Registruotojas</w:t>
      </w:r>
    </w:p>
    <w:p w14:paraId="6CED3295" w14:textId="77777777" w:rsidR="00CF0DD7" w:rsidRPr="00443A0A" w:rsidRDefault="00CF0DD7" w:rsidP="00CF0DD7">
      <w:pPr>
        <w:numPr>
          <w:ilvl w:val="12"/>
          <w:numId w:val="0"/>
        </w:numPr>
        <w:ind w:right="-2"/>
        <w:rPr>
          <w:sz w:val="22"/>
          <w:szCs w:val="22"/>
        </w:rPr>
      </w:pPr>
      <w:proofErr w:type="spellStart"/>
      <w:r w:rsidRPr="00443A0A">
        <w:rPr>
          <w:sz w:val="22"/>
          <w:szCs w:val="22"/>
        </w:rPr>
        <w:t>Laboratórios</w:t>
      </w:r>
      <w:proofErr w:type="spellEnd"/>
      <w:r w:rsidRPr="00443A0A">
        <w:rPr>
          <w:sz w:val="22"/>
          <w:szCs w:val="22"/>
        </w:rPr>
        <w:t xml:space="preserve"> Basi – </w:t>
      </w:r>
      <w:proofErr w:type="spellStart"/>
      <w:r w:rsidRPr="00443A0A">
        <w:rPr>
          <w:sz w:val="22"/>
          <w:szCs w:val="22"/>
        </w:rPr>
        <w:t>Indústria</w:t>
      </w:r>
      <w:proofErr w:type="spellEnd"/>
      <w:r w:rsidRPr="00443A0A">
        <w:rPr>
          <w:sz w:val="22"/>
          <w:szCs w:val="22"/>
        </w:rPr>
        <w:t xml:space="preserve"> </w:t>
      </w:r>
      <w:proofErr w:type="spellStart"/>
      <w:r w:rsidRPr="00443A0A">
        <w:rPr>
          <w:sz w:val="22"/>
          <w:szCs w:val="22"/>
        </w:rPr>
        <w:t>Farmacêutica</w:t>
      </w:r>
      <w:proofErr w:type="spellEnd"/>
      <w:r w:rsidRPr="00443A0A">
        <w:rPr>
          <w:sz w:val="22"/>
          <w:szCs w:val="22"/>
        </w:rPr>
        <w:t>, S.A.</w:t>
      </w:r>
    </w:p>
    <w:p w14:paraId="62BA733D" w14:textId="77777777" w:rsidR="00CF0DD7" w:rsidRPr="00443A0A" w:rsidRDefault="00CF0DD7" w:rsidP="00CF0DD7">
      <w:pPr>
        <w:numPr>
          <w:ilvl w:val="12"/>
          <w:numId w:val="0"/>
        </w:numPr>
        <w:ind w:right="-2"/>
        <w:rPr>
          <w:sz w:val="22"/>
          <w:szCs w:val="22"/>
        </w:rPr>
      </w:pPr>
      <w:proofErr w:type="spellStart"/>
      <w:r w:rsidRPr="00443A0A">
        <w:rPr>
          <w:sz w:val="22"/>
          <w:szCs w:val="22"/>
        </w:rPr>
        <w:t>Parque</w:t>
      </w:r>
      <w:proofErr w:type="spellEnd"/>
      <w:r w:rsidRPr="00443A0A">
        <w:rPr>
          <w:sz w:val="22"/>
          <w:szCs w:val="22"/>
        </w:rPr>
        <w:t xml:space="preserve"> </w:t>
      </w:r>
      <w:proofErr w:type="spellStart"/>
      <w:r w:rsidRPr="00443A0A">
        <w:rPr>
          <w:sz w:val="22"/>
          <w:szCs w:val="22"/>
        </w:rPr>
        <w:t>Industrial</w:t>
      </w:r>
      <w:proofErr w:type="spellEnd"/>
      <w:r w:rsidRPr="00443A0A">
        <w:rPr>
          <w:sz w:val="22"/>
          <w:szCs w:val="22"/>
        </w:rPr>
        <w:t xml:space="preserve"> </w:t>
      </w:r>
      <w:proofErr w:type="spellStart"/>
      <w:r w:rsidRPr="00443A0A">
        <w:rPr>
          <w:sz w:val="22"/>
          <w:szCs w:val="22"/>
        </w:rPr>
        <w:t>Manuel</w:t>
      </w:r>
      <w:proofErr w:type="spellEnd"/>
      <w:r w:rsidRPr="00443A0A">
        <w:rPr>
          <w:sz w:val="22"/>
          <w:szCs w:val="22"/>
        </w:rPr>
        <w:t xml:space="preserve"> </w:t>
      </w:r>
      <w:proofErr w:type="spellStart"/>
      <w:r w:rsidRPr="00443A0A">
        <w:rPr>
          <w:sz w:val="22"/>
          <w:szCs w:val="22"/>
        </w:rPr>
        <w:t>Lourenço</w:t>
      </w:r>
      <w:proofErr w:type="spellEnd"/>
      <w:r w:rsidRPr="00443A0A">
        <w:rPr>
          <w:sz w:val="22"/>
          <w:szCs w:val="22"/>
        </w:rPr>
        <w:t xml:space="preserve"> </w:t>
      </w:r>
      <w:proofErr w:type="spellStart"/>
      <w:r w:rsidRPr="00443A0A">
        <w:rPr>
          <w:sz w:val="22"/>
          <w:szCs w:val="22"/>
        </w:rPr>
        <w:t>Ferreira</w:t>
      </w:r>
      <w:proofErr w:type="spellEnd"/>
      <w:r w:rsidRPr="00443A0A">
        <w:rPr>
          <w:sz w:val="22"/>
          <w:szCs w:val="22"/>
        </w:rPr>
        <w:t xml:space="preserve">, </w:t>
      </w:r>
      <w:proofErr w:type="spellStart"/>
      <w:r w:rsidRPr="00443A0A">
        <w:rPr>
          <w:sz w:val="22"/>
          <w:szCs w:val="22"/>
        </w:rPr>
        <w:t>Lote</w:t>
      </w:r>
      <w:proofErr w:type="spellEnd"/>
      <w:r w:rsidRPr="00443A0A">
        <w:rPr>
          <w:sz w:val="22"/>
          <w:szCs w:val="22"/>
        </w:rPr>
        <w:t xml:space="preserve"> 15</w:t>
      </w:r>
    </w:p>
    <w:p w14:paraId="25E3E7C5" w14:textId="77777777" w:rsidR="00CF0DD7" w:rsidRPr="00443A0A" w:rsidRDefault="00CF0DD7" w:rsidP="00CF0DD7">
      <w:pPr>
        <w:numPr>
          <w:ilvl w:val="12"/>
          <w:numId w:val="0"/>
        </w:numPr>
        <w:ind w:right="-2"/>
        <w:rPr>
          <w:sz w:val="22"/>
          <w:szCs w:val="22"/>
        </w:rPr>
      </w:pPr>
      <w:r w:rsidRPr="00443A0A">
        <w:rPr>
          <w:sz w:val="22"/>
          <w:szCs w:val="22"/>
        </w:rPr>
        <w:t xml:space="preserve">3450-232 </w:t>
      </w:r>
      <w:proofErr w:type="spellStart"/>
      <w:r w:rsidRPr="00443A0A">
        <w:rPr>
          <w:sz w:val="22"/>
          <w:szCs w:val="22"/>
        </w:rPr>
        <w:t>Mortágua</w:t>
      </w:r>
      <w:proofErr w:type="spellEnd"/>
    </w:p>
    <w:p w14:paraId="333F26AA" w14:textId="77777777" w:rsidR="00CF0DD7" w:rsidRPr="00443A0A" w:rsidRDefault="00CF0DD7" w:rsidP="00CF0DD7">
      <w:pPr>
        <w:numPr>
          <w:ilvl w:val="12"/>
          <w:numId w:val="0"/>
        </w:numPr>
        <w:ind w:right="-2"/>
        <w:rPr>
          <w:sz w:val="22"/>
          <w:szCs w:val="22"/>
        </w:rPr>
      </w:pPr>
      <w:r w:rsidRPr="00443A0A">
        <w:rPr>
          <w:sz w:val="22"/>
          <w:szCs w:val="22"/>
        </w:rPr>
        <w:t>Portugalija</w:t>
      </w:r>
    </w:p>
    <w:p w14:paraId="18BB2725" w14:textId="77777777" w:rsidR="00CF0DD7" w:rsidRPr="00443A0A" w:rsidRDefault="00CF0DD7" w:rsidP="00CF0DD7">
      <w:pPr>
        <w:numPr>
          <w:ilvl w:val="12"/>
          <w:numId w:val="0"/>
        </w:numPr>
        <w:ind w:right="-2"/>
        <w:rPr>
          <w:sz w:val="22"/>
          <w:szCs w:val="22"/>
        </w:rPr>
      </w:pPr>
      <w:r w:rsidRPr="00443A0A">
        <w:rPr>
          <w:sz w:val="22"/>
          <w:szCs w:val="22"/>
        </w:rPr>
        <w:lastRenderedPageBreak/>
        <w:t>Tel. + 351 231 920 250 | Faksas + 351 231 921 055</w:t>
      </w:r>
    </w:p>
    <w:p w14:paraId="5ED972AF" w14:textId="77777777" w:rsidR="00CF0DD7" w:rsidRPr="00443A0A" w:rsidRDefault="00CF0DD7" w:rsidP="00CF0DD7">
      <w:pPr>
        <w:numPr>
          <w:ilvl w:val="12"/>
          <w:numId w:val="0"/>
        </w:numPr>
        <w:ind w:right="-2"/>
        <w:rPr>
          <w:sz w:val="22"/>
          <w:szCs w:val="22"/>
        </w:rPr>
      </w:pPr>
      <w:r w:rsidRPr="00443A0A">
        <w:rPr>
          <w:sz w:val="22"/>
          <w:szCs w:val="22"/>
        </w:rPr>
        <w:t xml:space="preserve">El. paštas </w:t>
      </w:r>
      <w:hyperlink w:history="1">
        <w:r w:rsidRPr="00443A0A">
          <w:rPr>
            <w:rStyle w:val="Hipersaitas"/>
            <w:sz w:val="22"/>
            <w:szCs w:val="22"/>
          </w:rPr>
          <w:t>basi@basi.pt</w:t>
        </w:r>
      </w:hyperlink>
    </w:p>
    <w:p w14:paraId="57117EE9" w14:textId="77777777" w:rsidR="00CF0DD7" w:rsidRPr="00443A0A" w:rsidRDefault="00CF0DD7" w:rsidP="00CF0DD7">
      <w:pPr>
        <w:numPr>
          <w:ilvl w:val="12"/>
          <w:numId w:val="0"/>
        </w:numPr>
        <w:ind w:right="-2"/>
        <w:rPr>
          <w:sz w:val="22"/>
          <w:szCs w:val="22"/>
          <w:lang w:val="pt-PT"/>
        </w:rPr>
      </w:pPr>
    </w:p>
    <w:p w14:paraId="553E9A98" w14:textId="77777777" w:rsidR="00CF0DD7" w:rsidRPr="00443A0A" w:rsidRDefault="00CF0DD7" w:rsidP="00CF0DD7">
      <w:pPr>
        <w:numPr>
          <w:ilvl w:val="12"/>
          <w:numId w:val="0"/>
        </w:numPr>
        <w:ind w:right="-2"/>
        <w:rPr>
          <w:b/>
          <w:bCs/>
          <w:sz w:val="22"/>
          <w:szCs w:val="22"/>
        </w:rPr>
      </w:pPr>
      <w:r w:rsidRPr="00443A0A">
        <w:rPr>
          <w:b/>
          <w:sz w:val="22"/>
          <w:szCs w:val="22"/>
        </w:rPr>
        <w:t>Gamintojas</w:t>
      </w:r>
    </w:p>
    <w:p w14:paraId="5DBD8CEA" w14:textId="77777777" w:rsidR="00CF0DD7" w:rsidRPr="00443A0A" w:rsidRDefault="00CF0DD7" w:rsidP="00CF0DD7">
      <w:pPr>
        <w:numPr>
          <w:ilvl w:val="12"/>
          <w:numId w:val="0"/>
        </w:numPr>
        <w:ind w:right="-2"/>
        <w:rPr>
          <w:sz w:val="22"/>
          <w:szCs w:val="22"/>
        </w:rPr>
      </w:pPr>
      <w:proofErr w:type="spellStart"/>
      <w:r w:rsidRPr="00443A0A">
        <w:rPr>
          <w:sz w:val="22"/>
          <w:szCs w:val="22"/>
        </w:rPr>
        <w:t>Laboratórios</w:t>
      </w:r>
      <w:proofErr w:type="spellEnd"/>
      <w:r w:rsidRPr="00443A0A">
        <w:rPr>
          <w:sz w:val="22"/>
          <w:szCs w:val="22"/>
        </w:rPr>
        <w:t xml:space="preserve"> Basi - </w:t>
      </w:r>
      <w:proofErr w:type="spellStart"/>
      <w:r w:rsidRPr="00443A0A">
        <w:rPr>
          <w:sz w:val="22"/>
          <w:szCs w:val="22"/>
        </w:rPr>
        <w:t>Indústria</w:t>
      </w:r>
      <w:proofErr w:type="spellEnd"/>
      <w:r w:rsidRPr="00443A0A">
        <w:rPr>
          <w:sz w:val="22"/>
          <w:szCs w:val="22"/>
        </w:rPr>
        <w:t xml:space="preserve"> </w:t>
      </w:r>
      <w:proofErr w:type="spellStart"/>
      <w:r w:rsidRPr="00443A0A">
        <w:rPr>
          <w:sz w:val="22"/>
          <w:szCs w:val="22"/>
        </w:rPr>
        <w:t>Farmacêutica</w:t>
      </w:r>
      <w:proofErr w:type="spellEnd"/>
      <w:r w:rsidRPr="00443A0A">
        <w:rPr>
          <w:sz w:val="22"/>
          <w:szCs w:val="22"/>
        </w:rPr>
        <w:t>, S.A.</w:t>
      </w:r>
    </w:p>
    <w:p w14:paraId="4BD3C2BA" w14:textId="77777777" w:rsidR="00CF0DD7" w:rsidRPr="00443A0A" w:rsidRDefault="00CF0DD7" w:rsidP="00CF0DD7">
      <w:pPr>
        <w:numPr>
          <w:ilvl w:val="12"/>
          <w:numId w:val="0"/>
        </w:numPr>
        <w:ind w:right="-2"/>
        <w:rPr>
          <w:sz w:val="22"/>
          <w:szCs w:val="22"/>
        </w:rPr>
      </w:pPr>
      <w:proofErr w:type="spellStart"/>
      <w:r w:rsidRPr="00443A0A">
        <w:rPr>
          <w:sz w:val="22"/>
          <w:szCs w:val="22"/>
        </w:rPr>
        <w:t>Parque</w:t>
      </w:r>
      <w:proofErr w:type="spellEnd"/>
      <w:r w:rsidRPr="00443A0A">
        <w:rPr>
          <w:sz w:val="22"/>
          <w:szCs w:val="22"/>
        </w:rPr>
        <w:t xml:space="preserve"> </w:t>
      </w:r>
      <w:proofErr w:type="spellStart"/>
      <w:r w:rsidRPr="00443A0A">
        <w:rPr>
          <w:sz w:val="22"/>
          <w:szCs w:val="22"/>
        </w:rPr>
        <w:t>Industrial</w:t>
      </w:r>
      <w:proofErr w:type="spellEnd"/>
      <w:r w:rsidRPr="00443A0A">
        <w:rPr>
          <w:sz w:val="22"/>
          <w:szCs w:val="22"/>
        </w:rPr>
        <w:t xml:space="preserve"> </w:t>
      </w:r>
      <w:proofErr w:type="spellStart"/>
      <w:r w:rsidRPr="00443A0A">
        <w:rPr>
          <w:sz w:val="22"/>
          <w:szCs w:val="22"/>
        </w:rPr>
        <w:t>Manuel</w:t>
      </w:r>
      <w:proofErr w:type="spellEnd"/>
      <w:r w:rsidRPr="00443A0A">
        <w:rPr>
          <w:sz w:val="22"/>
          <w:szCs w:val="22"/>
        </w:rPr>
        <w:t xml:space="preserve"> </w:t>
      </w:r>
      <w:proofErr w:type="spellStart"/>
      <w:r w:rsidRPr="00443A0A">
        <w:rPr>
          <w:sz w:val="22"/>
          <w:szCs w:val="22"/>
        </w:rPr>
        <w:t>Lourenço</w:t>
      </w:r>
      <w:proofErr w:type="spellEnd"/>
      <w:r w:rsidRPr="00443A0A">
        <w:rPr>
          <w:sz w:val="22"/>
          <w:szCs w:val="22"/>
        </w:rPr>
        <w:t xml:space="preserve"> </w:t>
      </w:r>
      <w:proofErr w:type="spellStart"/>
      <w:r w:rsidRPr="00443A0A">
        <w:rPr>
          <w:sz w:val="22"/>
          <w:szCs w:val="22"/>
        </w:rPr>
        <w:t>Ferreira</w:t>
      </w:r>
      <w:proofErr w:type="spellEnd"/>
      <w:r w:rsidRPr="00443A0A">
        <w:rPr>
          <w:sz w:val="22"/>
          <w:szCs w:val="22"/>
        </w:rPr>
        <w:t xml:space="preserve">, </w:t>
      </w:r>
      <w:proofErr w:type="spellStart"/>
      <w:r w:rsidRPr="00443A0A">
        <w:rPr>
          <w:sz w:val="22"/>
          <w:szCs w:val="22"/>
        </w:rPr>
        <w:t>Lotes</w:t>
      </w:r>
      <w:proofErr w:type="spellEnd"/>
      <w:r w:rsidRPr="00443A0A">
        <w:rPr>
          <w:sz w:val="22"/>
          <w:szCs w:val="22"/>
        </w:rPr>
        <w:t xml:space="preserve"> 8, 15, 16</w:t>
      </w:r>
    </w:p>
    <w:p w14:paraId="15E22B9F" w14:textId="77777777" w:rsidR="00CF0DD7" w:rsidRPr="00443A0A" w:rsidRDefault="00CF0DD7" w:rsidP="00CF0DD7">
      <w:pPr>
        <w:numPr>
          <w:ilvl w:val="12"/>
          <w:numId w:val="0"/>
        </w:numPr>
        <w:ind w:right="-2"/>
        <w:rPr>
          <w:sz w:val="22"/>
          <w:szCs w:val="22"/>
        </w:rPr>
      </w:pPr>
      <w:r w:rsidRPr="00443A0A">
        <w:rPr>
          <w:sz w:val="22"/>
          <w:szCs w:val="22"/>
        </w:rPr>
        <w:t xml:space="preserve">3450-232 </w:t>
      </w:r>
      <w:proofErr w:type="spellStart"/>
      <w:r w:rsidRPr="00443A0A">
        <w:rPr>
          <w:sz w:val="22"/>
          <w:szCs w:val="22"/>
        </w:rPr>
        <w:t>Mortágua</w:t>
      </w:r>
      <w:proofErr w:type="spellEnd"/>
    </w:p>
    <w:p w14:paraId="20B02245" w14:textId="77777777" w:rsidR="00CF0DD7" w:rsidRPr="00443A0A" w:rsidRDefault="00CF0DD7" w:rsidP="00CF0DD7">
      <w:pPr>
        <w:numPr>
          <w:ilvl w:val="12"/>
          <w:numId w:val="0"/>
        </w:numPr>
        <w:ind w:right="-2"/>
        <w:rPr>
          <w:noProof/>
          <w:sz w:val="22"/>
          <w:szCs w:val="22"/>
        </w:rPr>
      </w:pPr>
      <w:r w:rsidRPr="00443A0A">
        <w:rPr>
          <w:sz w:val="22"/>
          <w:szCs w:val="22"/>
        </w:rPr>
        <w:t>Portugalija</w:t>
      </w:r>
    </w:p>
    <w:p w14:paraId="6C5C62B1" w14:textId="77777777" w:rsidR="008D3B35" w:rsidRDefault="008D3B35">
      <w:pPr>
        <w:jc w:val="both"/>
        <w:rPr>
          <w:sz w:val="22"/>
          <w:szCs w:val="22"/>
          <w:lang w:eastAsia="lt-LT"/>
        </w:rPr>
      </w:pPr>
    </w:p>
    <w:p w14:paraId="10F277E0" w14:textId="77777777" w:rsidR="00443A0A" w:rsidRPr="00443A0A" w:rsidRDefault="00443A0A">
      <w:pPr>
        <w:jc w:val="both"/>
        <w:rPr>
          <w:sz w:val="22"/>
          <w:szCs w:val="22"/>
          <w:lang w:eastAsia="lt-LT"/>
        </w:rPr>
      </w:pPr>
    </w:p>
    <w:p w14:paraId="6E30205E" w14:textId="76FF7C14" w:rsidR="00CF0DD7" w:rsidRPr="00443A0A" w:rsidRDefault="00CF0DD7" w:rsidP="00CF0DD7">
      <w:pPr>
        <w:rPr>
          <w:b/>
          <w:noProof/>
          <w:sz w:val="22"/>
          <w:szCs w:val="22"/>
        </w:rPr>
      </w:pPr>
      <w:r w:rsidRPr="00443A0A">
        <w:rPr>
          <w:b/>
          <w:sz w:val="22"/>
          <w:szCs w:val="22"/>
        </w:rPr>
        <w:t xml:space="preserve">Šis vaistas </w:t>
      </w:r>
      <w:r w:rsidR="00D55AD1" w:rsidRPr="00D55AD1">
        <w:rPr>
          <w:b/>
          <w:sz w:val="22"/>
          <w:szCs w:val="22"/>
        </w:rPr>
        <w:t>E</w:t>
      </w:r>
      <w:r w:rsidR="00384579">
        <w:rPr>
          <w:b/>
          <w:sz w:val="22"/>
          <w:szCs w:val="22"/>
        </w:rPr>
        <w:t>uropos ekonominės erdvės</w:t>
      </w:r>
      <w:r w:rsidR="00D55AD1" w:rsidRPr="00D55AD1">
        <w:rPr>
          <w:b/>
          <w:sz w:val="22"/>
          <w:szCs w:val="22"/>
        </w:rPr>
        <w:t xml:space="preserve"> </w:t>
      </w:r>
      <w:r w:rsidRPr="00443A0A">
        <w:rPr>
          <w:b/>
          <w:sz w:val="22"/>
          <w:szCs w:val="22"/>
        </w:rPr>
        <w:t>valstybėse narėse registruotas tokiais pavadinimais:</w:t>
      </w:r>
    </w:p>
    <w:p w14:paraId="4756A651" w14:textId="77777777" w:rsidR="00CF0DD7" w:rsidRPr="00443A0A" w:rsidRDefault="00CF0DD7" w:rsidP="00CF0DD7">
      <w:pPr>
        <w:rPr>
          <w:i/>
          <w:noProof/>
          <w:sz w:val="22"/>
          <w:szCs w:val="22"/>
        </w:rPr>
      </w:pPr>
    </w:p>
    <w:p w14:paraId="6237481E" w14:textId="77777777" w:rsidR="00CF0DD7" w:rsidRPr="00443A0A" w:rsidRDefault="00CF0DD7" w:rsidP="00CF0DD7">
      <w:pPr>
        <w:numPr>
          <w:ilvl w:val="12"/>
          <w:numId w:val="0"/>
        </w:numPr>
        <w:ind w:right="-2"/>
        <w:rPr>
          <w:sz w:val="22"/>
          <w:szCs w:val="22"/>
        </w:rPr>
      </w:pPr>
      <w:r w:rsidRPr="00443A0A">
        <w:rPr>
          <w:sz w:val="22"/>
          <w:szCs w:val="22"/>
        </w:rPr>
        <w:t>Portugalija</w:t>
      </w:r>
      <w:r w:rsidRPr="00443A0A">
        <w:rPr>
          <w:sz w:val="22"/>
          <w:szCs w:val="22"/>
        </w:rPr>
        <w:tab/>
      </w:r>
      <w:r w:rsidRPr="00443A0A">
        <w:rPr>
          <w:sz w:val="22"/>
          <w:szCs w:val="22"/>
        </w:rPr>
        <w:tab/>
      </w:r>
      <w:r w:rsidRPr="00443A0A">
        <w:rPr>
          <w:sz w:val="22"/>
          <w:szCs w:val="22"/>
        </w:rPr>
        <w:tab/>
      </w:r>
      <w:proofErr w:type="spellStart"/>
      <w:r w:rsidRPr="00443A0A">
        <w:rPr>
          <w:sz w:val="22"/>
          <w:szCs w:val="22"/>
        </w:rPr>
        <w:t>Ciprofloxacina</w:t>
      </w:r>
      <w:proofErr w:type="spellEnd"/>
      <w:r w:rsidRPr="00443A0A">
        <w:rPr>
          <w:sz w:val="22"/>
          <w:szCs w:val="22"/>
        </w:rPr>
        <w:t xml:space="preserve"> Basi</w:t>
      </w:r>
    </w:p>
    <w:p w14:paraId="7DD686CE" w14:textId="77777777" w:rsidR="00CF0DD7" w:rsidRPr="00443A0A" w:rsidRDefault="00CF0DD7" w:rsidP="00CF0DD7">
      <w:pPr>
        <w:numPr>
          <w:ilvl w:val="12"/>
          <w:numId w:val="0"/>
        </w:numPr>
        <w:ind w:right="-2"/>
        <w:rPr>
          <w:sz w:val="22"/>
          <w:szCs w:val="22"/>
        </w:rPr>
      </w:pPr>
      <w:r w:rsidRPr="00443A0A">
        <w:rPr>
          <w:sz w:val="22"/>
          <w:szCs w:val="22"/>
        </w:rPr>
        <w:t>Ispanija</w:t>
      </w:r>
      <w:r w:rsidRPr="00443A0A">
        <w:rPr>
          <w:sz w:val="22"/>
          <w:szCs w:val="22"/>
        </w:rPr>
        <w:tab/>
      </w:r>
      <w:r w:rsidRPr="00443A0A">
        <w:rPr>
          <w:sz w:val="22"/>
          <w:szCs w:val="22"/>
        </w:rPr>
        <w:tab/>
      </w:r>
      <w:r w:rsidRPr="00443A0A">
        <w:rPr>
          <w:sz w:val="22"/>
          <w:szCs w:val="22"/>
        </w:rPr>
        <w:tab/>
      </w:r>
      <w:proofErr w:type="spellStart"/>
      <w:r w:rsidRPr="00443A0A">
        <w:rPr>
          <w:sz w:val="22"/>
          <w:szCs w:val="22"/>
        </w:rPr>
        <w:t>Ciprofloxacino</w:t>
      </w:r>
      <w:proofErr w:type="spellEnd"/>
      <w:r w:rsidRPr="00443A0A">
        <w:rPr>
          <w:sz w:val="22"/>
          <w:szCs w:val="22"/>
        </w:rPr>
        <w:t xml:space="preserve"> Basi</w:t>
      </w:r>
    </w:p>
    <w:p w14:paraId="29FE79DC" w14:textId="6A484AAD" w:rsidR="00CF0DD7" w:rsidRPr="00443A0A" w:rsidRDefault="00CF0DD7" w:rsidP="00CF0DD7">
      <w:pPr>
        <w:numPr>
          <w:ilvl w:val="12"/>
          <w:numId w:val="0"/>
        </w:numPr>
        <w:ind w:right="-2"/>
        <w:rPr>
          <w:sz w:val="22"/>
          <w:szCs w:val="22"/>
        </w:rPr>
      </w:pPr>
      <w:r w:rsidRPr="00443A0A">
        <w:rPr>
          <w:sz w:val="22"/>
          <w:szCs w:val="22"/>
        </w:rPr>
        <w:t>Estija</w:t>
      </w:r>
      <w:r w:rsidRPr="00443A0A">
        <w:rPr>
          <w:sz w:val="22"/>
          <w:szCs w:val="22"/>
        </w:rPr>
        <w:tab/>
      </w:r>
      <w:r w:rsidRPr="00443A0A">
        <w:rPr>
          <w:sz w:val="22"/>
          <w:szCs w:val="22"/>
        </w:rPr>
        <w:tab/>
      </w:r>
      <w:r w:rsidRPr="00443A0A">
        <w:rPr>
          <w:sz w:val="22"/>
          <w:szCs w:val="22"/>
        </w:rPr>
        <w:tab/>
      </w:r>
      <w:proofErr w:type="spellStart"/>
      <w:r w:rsidRPr="00443A0A">
        <w:rPr>
          <w:sz w:val="22"/>
          <w:szCs w:val="22"/>
        </w:rPr>
        <w:t>Ciprofloxacin</w:t>
      </w:r>
      <w:proofErr w:type="spellEnd"/>
      <w:r w:rsidRPr="00443A0A">
        <w:rPr>
          <w:sz w:val="22"/>
          <w:szCs w:val="22"/>
        </w:rPr>
        <w:t xml:space="preserve"> Basi</w:t>
      </w:r>
    </w:p>
    <w:p w14:paraId="2295AB7D" w14:textId="77777777" w:rsidR="00CF0DD7" w:rsidRPr="00443A0A" w:rsidRDefault="00CF0DD7" w:rsidP="00CF0DD7">
      <w:pPr>
        <w:numPr>
          <w:ilvl w:val="12"/>
          <w:numId w:val="0"/>
        </w:numPr>
        <w:ind w:right="-2"/>
        <w:rPr>
          <w:sz w:val="22"/>
          <w:szCs w:val="22"/>
        </w:rPr>
      </w:pPr>
      <w:r w:rsidRPr="00443A0A">
        <w:rPr>
          <w:sz w:val="22"/>
          <w:szCs w:val="22"/>
        </w:rPr>
        <w:t>Lietuva</w:t>
      </w:r>
      <w:r w:rsidRPr="00443A0A">
        <w:rPr>
          <w:sz w:val="22"/>
          <w:szCs w:val="22"/>
        </w:rPr>
        <w:tab/>
      </w:r>
      <w:r w:rsidRPr="00443A0A">
        <w:rPr>
          <w:sz w:val="22"/>
          <w:szCs w:val="22"/>
        </w:rPr>
        <w:tab/>
      </w:r>
      <w:r w:rsidRPr="00443A0A">
        <w:rPr>
          <w:sz w:val="22"/>
          <w:szCs w:val="22"/>
        </w:rPr>
        <w:tab/>
      </w:r>
      <w:proofErr w:type="spellStart"/>
      <w:r w:rsidRPr="00443A0A">
        <w:rPr>
          <w:sz w:val="22"/>
          <w:szCs w:val="22"/>
        </w:rPr>
        <w:t>Ciprofloxacin</w:t>
      </w:r>
      <w:proofErr w:type="spellEnd"/>
      <w:r w:rsidRPr="00443A0A">
        <w:rPr>
          <w:sz w:val="22"/>
          <w:szCs w:val="22"/>
        </w:rPr>
        <w:t xml:space="preserve"> Basi</w:t>
      </w:r>
    </w:p>
    <w:p w14:paraId="62E0A796" w14:textId="77777777" w:rsidR="00CF0DD7" w:rsidRPr="00443A0A" w:rsidRDefault="00CF0DD7" w:rsidP="00CF0DD7">
      <w:pPr>
        <w:numPr>
          <w:ilvl w:val="12"/>
          <w:numId w:val="0"/>
        </w:numPr>
        <w:ind w:right="-2"/>
        <w:rPr>
          <w:sz w:val="22"/>
          <w:szCs w:val="22"/>
        </w:rPr>
      </w:pPr>
      <w:r w:rsidRPr="00443A0A">
        <w:rPr>
          <w:sz w:val="22"/>
          <w:szCs w:val="22"/>
        </w:rPr>
        <w:t>Latvija</w:t>
      </w:r>
      <w:r w:rsidRPr="00443A0A">
        <w:rPr>
          <w:sz w:val="22"/>
          <w:szCs w:val="22"/>
        </w:rPr>
        <w:tab/>
      </w:r>
      <w:r w:rsidRPr="00443A0A">
        <w:rPr>
          <w:sz w:val="22"/>
          <w:szCs w:val="22"/>
        </w:rPr>
        <w:tab/>
      </w:r>
      <w:r w:rsidRPr="00443A0A">
        <w:rPr>
          <w:sz w:val="22"/>
          <w:szCs w:val="22"/>
        </w:rPr>
        <w:tab/>
      </w:r>
      <w:proofErr w:type="spellStart"/>
      <w:r w:rsidRPr="00443A0A">
        <w:rPr>
          <w:sz w:val="22"/>
          <w:szCs w:val="22"/>
        </w:rPr>
        <w:t>Ciprofloxacin</w:t>
      </w:r>
      <w:proofErr w:type="spellEnd"/>
      <w:r w:rsidRPr="00443A0A">
        <w:rPr>
          <w:sz w:val="22"/>
          <w:szCs w:val="22"/>
        </w:rPr>
        <w:t xml:space="preserve"> Basi</w:t>
      </w:r>
    </w:p>
    <w:p w14:paraId="001486DD" w14:textId="77777777" w:rsidR="008D3B35" w:rsidRDefault="008D3B35">
      <w:pPr>
        <w:jc w:val="both"/>
        <w:rPr>
          <w:sz w:val="22"/>
          <w:szCs w:val="22"/>
          <w:lang w:eastAsia="lt-LT"/>
        </w:rPr>
      </w:pPr>
    </w:p>
    <w:p w14:paraId="5D64A0E9" w14:textId="77777777" w:rsidR="00443A0A" w:rsidRPr="00443A0A" w:rsidRDefault="00443A0A">
      <w:pPr>
        <w:jc w:val="both"/>
        <w:rPr>
          <w:sz w:val="22"/>
          <w:szCs w:val="22"/>
          <w:lang w:eastAsia="lt-LT"/>
        </w:rPr>
      </w:pPr>
    </w:p>
    <w:p w14:paraId="2E867799" w14:textId="1A6158F7" w:rsidR="008D3B35" w:rsidRPr="00443A0A" w:rsidRDefault="00AB4978">
      <w:pPr>
        <w:jc w:val="both"/>
        <w:rPr>
          <w:b/>
          <w:bCs/>
          <w:sz w:val="22"/>
          <w:szCs w:val="22"/>
          <w:lang w:eastAsia="lt-LT"/>
        </w:rPr>
      </w:pPr>
      <w:r w:rsidRPr="00443A0A">
        <w:rPr>
          <w:b/>
          <w:bCs/>
          <w:sz w:val="22"/>
          <w:szCs w:val="22"/>
          <w:lang w:eastAsia="lt-LT"/>
        </w:rPr>
        <w:t xml:space="preserve">Šis pakuotės lapelis paskutinį kartą peržiūrėtas </w:t>
      </w:r>
      <w:r w:rsidR="00A17D46">
        <w:rPr>
          <w:b/>
          <w:bCs/>
          <w:sz w:val="22"/>
          <w:szCs w:val="22"/>
          <w:lang w:eastAsia="lt-LT"/>
        </w:rPr>
        <w:t>2025-03-10.</w:t>
      </w:r>
    </w:p>
    <w:p w14:paraId="77A6E71B" w14:textId="77777777" w:rsidR="008D3B35" w:rsidRPr="00443A0A" w:rsidRDefault="008D3B35">
      <w:pPr>
        <w:jc w:val="both"/>
        <w:rPr>
          <w:sz w:val="22"/>
          <w:szCs w:val="22"/>
          <w:lang w:eastAsia="lt-LT"/>
        </w:rPr>
      </w:pPr>
    </w:p>
    <w:p w14:paraId="1C468D03" w14:textId="77777777" w:rsidR="008D3B35" w:rsidRPr="00443A0A" w:rsidRDefault="008D3B35">
      <w:pPr>
        <w:jc w:val="both"/>
        <w:rPr>
          <w:sz w:val="22"/>
          <w:szCs w:val="22"/>
          <w:lang w:eastAsia="lt-LT"/>
        </w:rPr>
      </w:pPr>
    </w:p>
    <w:p w14:paraId="599C7BAA" w14:textId="7EC9D040" w:rsidR="008D3B35" w:rsidRDefault="00AB4978">
      <w:pPr>
        <w:jc w:val="both"/>
        <w:rPr>
          <w:sz w:val="22"/>
          <w:szCs w:val="22"/>
          <w:lang w:eastAsia="lt-LT"/>
        </w:rPr>
      </w:pPr>
      <w:r w:rsidRPr="00443A0A">
        <w:rPr>
          <w:sz w:val="22"/>
          <w:szCs w:val="22"/>
          <w:lang w:eastAsia="lt-LT"/>
        </w:rPr>
        <w:t xml:space="preserve">Išsami informacija apie šį vaistą pateikiama Valstybinės vaistų kontrolės tarnybos prie Lietuvos Respublikos sveikatos apsaugos ministerijos tinklalapyje </w:t>
      </w:r>
      <w:hyperlink w:history="1">
        <w:r w:rsidR="00443A0A" w:rsidRPr="005B5EC4">
          <w:rPr>
            <w:rStyle w:val="Hipersaitas"/>
            <w:sz w:val="22"/>
            <w:szCs w:val="22"/>
            <w:lang w:eastAsia="lt-LT"/>
          </w:rPr>
          <w:t>https://vvkt.lrv.lt/lt/</w:t>
        </w:r>
      </w:hyperlink>
      <w:r w:rsidRPr="00443A0A">
        <w:rPr>
          <w:sz w:val="22"/>
          <w:szCs w:val="22"/>
          <w:lang w:eastAsia="lt-LT"/>
        </w:rPr>
        <w:t>.</w:t>
      </w:r>
    </w:p>
    <w:p w14:paraId="75E6767B" w14:textId="77777777" w:rsidR="00443A0A" w:rsidRPr="00443A0A" w:rsidRDefault="00443A0A">
      <w:pPr>
        <w:jc w:val="both"/>
        <w:rPr>
          <w:sz w:val="22"/>
          <w:szCs w:val="22"/>
          <w:lang w:eastAsia="lt-LT"/>
        </w:rPr>
      </w:pPr>
    </w:p>
    <w:p w14:paraId="6340FED9" w14:textId="3A0E890C" w:rsidR="008D3B35" w:rsidRPr="00443A0A" w:rsidRDefault="00AB4978">
      <w:pPr>
        <w:jc w:val="both"/>
        <w:rPr>
          <w:sz w:val="22"/>
          <w:szCs w:val="22"/>
          <w:lang w:eastAsia="lt-LT"/>
        </w:rPr>
      </w:pPr>
      <w:r w:rsidRPr="00443A0A">
        <w:rPr>
          <w:sz w:val="22"/>
          <w:szCs w:val="22"/>
          <w:lang w:eastAsia="lt-LT"/>
        </w:rPr>
        <w:t>---------------------------------------------------------------------------------------------------------------------</w:t>
      </w:r>
    </w:p>
    <w:p w14:paraId="4F7DBFB8" w14:textId="77777777" w:rsidR="008D3B35" w:rsidRPr="00443A0A" w:rsidRDefault="008D3B35">
      <w:pPr>
        <w:jc w:val="both"/>
        <w:rPr>
          <w:sz w:val="22"/>
          <w:szCs w:val="22"/>
          <w:lang w:eastAsia="lt-LT"/>
        </w:rPr>
      </w:pPr>
    </w:p>
    <w:p w14:paraId="5F4755FF" w14:textId="77777777" w:rsidR="00CF0DD7" w:rsidRPr="00443A0A" w:rsidRDefault="00CF0DD7" w:rsidP="00CF0DD7">
      <w:pPr>
        <w:numPr>
          <w:ilvl w:val="12"/>
          <w:numId w:val="0"/>
        </w:numPr>
        <w:ind w:right="-2"/>
        <w:rPr>
          <w:b/>
          <w:bCs/>
          <w:noProof/>
          <w:sz w:val="22"/>
          <w:szCs w:val="22"/>
        </w:rPr>
      </w:pPr>
      <w:r w:rsidRPr="00443A0A">
        <w:rPr>
          <w:b/>
          <w:sz w:val="22"/>
          <w:szCs w:val="22"/>
        </w:rPr>
        <w:t>Toliau pateikta informacija skirta tik sveikatos priežiūros specialistams.</w:t>
      </w:r>
    </w:p>
    <w:p w14:paraId="4EBAEDF4" w14:textId="77777777" w:rsidR="00CF0DD7" w:rsidRPr="00443A0A" w:rsidRDefault="00CF0DD7" w:rsidP="00CF0DD7">
      <w:pPr>
        <w:numPr>
          <w:ilvl w:val="12"/>
          <w:numId w:val="0"/>
        </w:numPr>
        <w:ind w:right="-2"/>
        <w:rPr>
          <w:noProof/>
          <w:sz w:val="22"/>
          <w:szCs w:val="22"/>
        </w:rPr>
      </w:pPr>
    </w:p>
    <w:p w14:paraId="74478D11" w14:textId="77777777" w:rsidR="00CF0DD7" w:rsidRPr="00443A0A" w:rsidRDefault="00CF0DD7" w:rsidP="00CF0DD7">
      <w:pPr>
        <w:numPr>
          <w:ilvl w:val="12"/>
          <w:numId w:val="0"/>
        </w:numPr>
        <w:ind w:right="-2"/>
        <w:jc w:val="both"/>
        <w:rPr>
          <w:noProof/>
          <w:sz w:val="22"/>
          <w:szCs w:val="22"/>
        </w:rPr>
      </w:pPr>
      <w:proofErr w:type="spellStart"/>
      <w:r w:rsidRPr="00443A0A">
        <w:rPr>
          <w:sz w:val="22"/>
          <w:szCs w:val="22"/>
        </w:rPr>
        <w:t>Ciprofloxacin</w:t>
      </w:r>
      <w:proofErr w:type="spellEnd"/>
      <w:r w:rsidRPr="00443A0A">
        <w:rPr>
          <w:sz w:val="22"/>
          <w:szCs w:val="22"/>
        </w:rPr>
        <w:t xml:space="preserve"> Basi leidžiamas į veną. Vaikams infuzija užtrunka 60 min. Suaugusiems pacientams 400 mg </w:t>
      </w:r>
      <w:proofErr w:type="spellStart"/>
      <w:r w:rsidRPr="00443A0A">
        <w:rPr>
          <w:sz w:val="22"/>
          <w:szCs w:val="22"/>
        </w:rPr>
        <w:t>Ciprofloxacin</w:t>
      </w:r>
      <w:proofErr w:type="spellEnd"/>
      <w:r w:rsidRPr="00443A0A">
        <w:rPr>
          <w:sz w:val="22"/>
          <w:szCs w:val="22"/>
        </w:rPr>
        <w:t xml:space="preserve"> Basi infuzija trunka 60 min., o 200 mg </w:t>
      </w:r>
      <w:proofErr w:type="spellStart"/>
      <w:r w:rsidRPr="00443A0A">
        <w:rPr>
          <w:sz w:val="22"/>
          <w:szCs w:val="22"/>
        </w:rPr>
        <w:t>Ciprofloxacin</w:t>
      </w:r>
      <w:proofErr w:type="spellEnd"/>
      <w:r w:rsidRPr="00443A0A">
        <w:rPr>
          <w:sz w:val="22"/>
          <w:szCs w:val="22"/>
        </w:rPr>
        <w:t xml:space="preserve"> Basi infuzija trunka 30 min. Lėta infuzija į didžiąją veną sumažins paciento diskomfortą ir venos dirginimo riziką. Infuzijos tirpalą galima suleisti vieną arba sumaišius su kitais suderinamais infuzijos tirpalais.</w:t>
      </w:r>
    </w:p>
    <w:p w14:paraId="77FBC6CC" w14:textId="77777777" w:rsidR="00CF0DD7" w:rsidRPr="00443A0A" w:rsidRDefault="00CF0DD7" w:rsidP="00CF0DD7">
      <w:pPr>
        <w:numPr>
          <w:ilvl w:val="12"/>
          <w:numId w:val="0"/>
        </w:numPr>
        <w:ind w:right="-2"/>
        <w:jc w:val="both"/>
        <w:rPr>
          <w:noProof/>
          <w:sz w:val="22"/>
          <w:szCs w:val="22"/>
        </w:rPr>
      </w:pPr>
    </w:p>
    <w:p w14:paraId="1106899B" w14:textId="77777777" w:rsidR="00CF0DD7" w:rsidRPr="00443A0A" w:rsidRDefault="00CF0DD7" w:rsidP="00CF0DD7">
      <w:pPr>
        <w:jc w:val="both"/>
        <w:rPr>
          <w:sz w:val="22"/>
          <w:szCs w:val="22"/>
        </w:rPr>
      </w:pPr>
      <w:proofErr w:type="spellStart"/>
      <w:r w:rsidRPr="00443A0A">
        <w:rPr>
          <w:sz w:val="22"/>
          <w:szCs w:val="22"/>
        </w:rPr>
        <w:t>Ciprofloxacin</w:t>
      </w:r>
      <w:proofErr w:type="spellEnd"/>
      <w:r w:rsidRPr="00443A0A">
        <w:rPr>
          <w:sz w:val="22"/>
          <w:szCs w:val="22"/>
        </w:rPr>
        <w:t xml:space="preserve"> Basi suderinamas su šiais tirpalais:</w:t>
      </w:r>
    </w:p>
    <w:p w14:paraId="42D9BEC6" w14:textId="77777777" w:rsidR="00CF0DD7" w:rsidRPr="00443A0A" w:rsidRDefault="00CF0DD7" w:rsidP="00CF0DD7">
      <w:pPr>
        <w:jc w:val="both"/>
        <w:rPr>
          <w:sz w:val="22"/>
          <w:szCs w:val="22"/>
        </w:rPr>
      </w:pPr>
      <w:r w:rsidRPr="00443A0A">
        <w:rPr>
          <w:sz w:val="22"/>
          <w:szCs w:val="22"/>
        </w:rPr>
        <w:t>- NaCl 0,9 %</w:t>
      </w:r>
    </w:p>
    <w:p w14:paraId="36788600" w14:textId="77777777" w:rsidR="00CF0DD7" w:rsidRPr="00443A0A" w:rsidRDefault="00CF0DD7" w:rsidP="00CF0DD7">
      <w:pPr>
        <w:jc w:val="both"/>
        <w:rPr>
          <w:sz w:val="22"/>
          <w:szCs w:val="22"/>
        </w:rPr>
      </w:pPr>
      <w:r w:rsidRPr="00443A0A">
        <w:rPr>
          <w:sz w:val="22"/>
          <w:szCs w:val="22"/>
        </w:rPr>
        <w:t xml:space="preserve">- </w:t>
      </w:r>
      <w:proofErr w:type="spellStart"/>
      <w:r w:rsidRPr="00443A0A">
        <w:rPr>
          <w:sz w:val="22"/>
          <w:szCs w:val="22"/>
        </w:rPr>
        <w:t>Ringer</w:t>
      </w:r>
      <w:proofErr w:type="spellEnd"/>
    </w:p>
    <w:p w14:paraId="48B98032" w14:textId="77777777" w:rsidR="00CF0DD7" w:rsidRPr="00443A0A" w:rsidRDefault="00CF0DD7" w:rsidP="00CF0DD7">
      <w:pPr>
        <w:jc w:val="both"/>
        <w:rPr>
          <w:sz w:val="22"/>
          <w:szCs w:val="22"/>
        </w:rPr>
      </w:pPr>
      <w:r w:rsidRPr="00443A0A">
        <w:rPr>
          <w:sz w:val="22"/>
          <w:szCs w:val="22"/>
        </w:rPr>
        <w:t>- Gliukozės 5 %</w:t>
      </w:r>
    </w:p>
    <w:p w14:paraId="0F77E1F9" w14:textId="77777777" w:rsidR="00CF0DD7" w:rsidRPr="00443A0A" w:rsidRDefault="00CF0DD7" w:rsidP="00CF0DD7">
      <w:pPr>
        <w:jc w:val="both"/>
        <w:rPr>
          <w:sz w:val="22"/>
          <w:szCs w:val="22"/>
        </w:rPr>
      </w:pPr>
      <w:r w:rsidRPr="00443A0A">
        <w:rPr>
          <w:sz w:val="22"/>
          <w:szCs w:val="22"/>
        </w:rPr>
        <w:t>- Gliukozės 10 %</w:t>
      </w:r>
    </w:p>
    <w:p w14:paraId="0524BED7" w14:textId="77777777" w:rsidR="00CF0DD7" w:rsidRPr="00443A0A" w:rsidRDefault="00CF0DD7" w:rsidP="00CF0DD7">
      <w:pPr>
        <w:jc w:val="both"/>
        <w:rPr>
          <w:sz w:val="22"/>
          <w:szCs w:val="22"/>
        </w:rPr>
      </w:pPr>
      <w:r w:rsidRPr="00443A0A">
        <w:rPr>
          <w:sz w:val="22"/>
          <w:szCs w:val="22"/>
        </w:rPr>
        <w:t>- Gliukozės 5 % + NaCl 0,225 %</w:t>
      </w:r>
    </w:p>
    <w:p w14:paraId="6DB9E61D" w14:textId="77777777" w:rsidR="00CF0DD7" w:rsidRPr="00443A0A" w:rsidRDefault="00CF0DD7" w:rsidP="00CF0DD7">
      <w:pPr>
        <w:jc w:val="both"/>
        <w:rPr>
          <w:sz w:val="22"/>
          <w:szCs w:val="22"/>
        </w:rPr>
      </w:pPr>
      <w:r w:rsidRPr="00443A0A">
        <w:rPr>
          <w:sz w:val="22"/>
          <w:szCs w:val="22"/>
        </w:rPr>
        <w:t>- Gliukozės 5 % + NaCl 0,45 %</w:t>
      </w:r>
    </w:p>
    <w:p w14:paraId="0FBDE697" w14:textId="77777777" w:rsidR="00CF0DD7" w:rsidRPr="00443A0A" w:rsidRDefault="00CF0DD7" w:rsidP="00CF0DD7">
      <w:pPr>
        <w:numPr>
          <w:ilvl w:val="12"/>
          <w:numId w:val="0"/>
        </w:numPr>
        <w:ind w:right="-2"/>
        <w:jc w:val="both"/>
        <w:rPr>
          <w:noProof/>
          <w:sz w:val="22"/>
          <w:szCs w:val="22"/>
        </w:rPr>
      </w:pPr>
    </w:p>
    <w:p w14:paraId="0343F2AB" w14:textId="651557FE" w:rsidR="00CF0DD7" w:rsidRPr="00443A0A" w:rsidRDefault="00B16392" w:rsidP="00CF0DD7">
      <w:pPr>
        <w:numPr>
          <w:ilvl w:val="12"/>
          <w:numId w:val="0"/>
        </w:numPr>
        <w:ind w:right="-2"/>
        <w:jc w:val="both"/>
        <w:rPr>
          <w:noProof/>
          <w:sz w:val="22"/>
          <w:szCs w:val="22"/>
        </w:rPr>
      </w:pPr>
      <w:r w:rsidRPr="005E47A4">
        <w:rPr>
          <w:sz w:val="22"/>
          <w:szCs w:val="22"/>
          <w:lang w:eastAsia="lt-LT"/>
        </w:rPr>
        <w:t>Infuzinis tirpalas visada turi būti leidžiamas atskirai, nebent jo suderinamumas su kitais infuziniais tirpalais ir (arba) vaistiniais preparatais yra patvirtintas</w:t>
      </w:r>
      <w:r>
        <w:rPr>
          <w:sz w:val="22"/>
          <w:szCs w:val="22"/>
          <w:lang w:eastAsia="lt-LT"/>
        </w:rPr>
        <w:t>.</w:t>
      </w:r>
      <w:r w:rsidR="00CF0DD7" w:rsidRPr="00443A0A">
        <w:rPr>
          <w:sz w:val="22"/>
          <w:szCs w:val="22"/>
        </w:rPr>
        <w:t xml:space="preserve"> Akivaizdūs nesuderinamumo požymiai yra, pavyzdžiui, nuosėdos, drumst</w:t>
      </w:r>
      <w:r w:rsidR="00FA64C5">
        <w:rPr>
          <w:sz w:val="22"/>
          <w:szCs w:val="22"/>
        </w:rPr>
        <w:t>is</w:t>
      </w:r>
      <w:r w:rsidR="00CF0DD7" w:rsidRPr="00443A0A">
        <w:rPr>
          <w:sz w:val="22"/>
          <w:szCs w:val="22"/>
        </w:rPr>
        <w:t xml:space="preserve"> ir spalvos p</w:t>
      </w:r>
      <w:r w:rsidR="00FA64C5">
        <w:rPr>
          <w:sz w:val="22"/>
          <w:szCs w:val="22"/>
        </w:rPr>
        <w:t>okytis</w:t>
      </w:r>
      <w:r w:rsidR="00CF0DD7" w:rsidRPr="00443A0A">
        <w:rPr>
          <w:sz w:val="22"/>
          <w:szCs w:val="22"/>
        </w:rPr>
        <w:t>.</w:t>
      </w:r>
    </w:p>
    <w:p w14:paraId="60C14C5B" w14:textId="77777777" w:rsidR="00CF0DD7" w:rsidRPr="00443A0A" w:rsidRDefault="00CF0DD7" w:rsidP="00CF0DD7">
      <w:pPr>
        <w:numPr>
          <w:ilvl w:val="12"/>
          <w:numId w:val="0"/>
        </w:numPr>
        <w:ind w:right="-2"/>
        <w:jc w:val="both"/>
        <w:rPr>
          <w:noProof/>
          <w:sz w:val="22"/>
          <w:szCs w:val="22"/>
        </w:rPr>
      </w:pPr>
    </w:p>
    <w:p w14:paraId="729B2EC7" w14:textId="5BDB560D" w:rsidR="00CF0DD7" w:rsidRPr="00443A0A" w:rsidRDefault="00CF0DD7" w:rsidP="00CF0DD7">
      <w:pPr>
        <w:numPr>
          <w:ilvl w:val="12"/>
          <w:numId w:val="0"/>
        </w:numPr>
        <w:ind w:right="-2"/>
        <w:jc w:val="both"/>
        <w:rPr>
          <w:noProof/>
          <w:sz w:val="22"/>
          <w:szCs w:val="22"/>
        </w:rPr>
      </w:pPr>
      <w:r w:rsidRPr="00443A0A">
        <w:rPr>
          <w:sz w:val="22"/>
          <w:szCs w:val="22"/>
        </w:rPr>
        <w:t>Nesuderinamumas pasireiškia su visais infuziniais tirpalais</w:t>
      </w:r>
      <w:r w:rsidR="006D5F49">
        <w:rPr>
          <w:sz w:val="22"/>
          <w:szCs w:val="22"/>
        </w:rPr>
        <w:t> </w:t>
      </w:r>
      <w:r w:rsidR="005E3825">
        <w:rPr>
          <w:sz w:val="22"/>
          <w:szCs w:val="22"/>
        </w:rPr>
        <w:t>ar</w:t>
      </w:r>
      <w:r w:rsidRPr="00443A0A">
        <w:rPr>
          <w:sz w:val="22"/>
          <w:szCs w:val="22"/>
        </w:rPr>
        <w:t xml:space="preserve"> vaistais, kurie fiziškai ar chemiškai nestabilūs tirpalo pH </w:t>
      </w:r>
      <w:r w:rsidR="00D74609">
        <w:rPr>
          <w:sz w:val="22"/>
          <w:szCs w:val="22"/>
        </w:rPr>
        <w:t xml:space="preserve">ribose </w:t>
      </w:r>
      <w:r w:rsidRPr="00443A0A">
        <w:rPr>
          <w:sz w:val="22"/>
          <w:szCs w:val="22"/>
        </w:rPr>
        <w:t>(pvz., penicilin</w:t>
      </w:r>
      <w:r w:rsidR="00D74609">
        <w:rPr>
          <w:sz w:val="22"/>
          <w:szCs w:val="22"/>
        </w:rPr>
        <w:t>u</w:t>
      </w:r>
      <w:r w:rsidRPr="00443A0A">
        <w:rPr>
          <w:sz w:val="22"/>
          <w:szCs w:val="22"/>
        </w:rPr>
        <w:t>, heparino tirpal</w:t>
      </w:r>
      <w:r w:rsidR="00D74609">
        <w:rPr>
          <w:sz w:val="22"/>
          <w:szCs w:val="22"/>
        </w:rPr>
        <w:t>u</w:t>
      </w:r>
      <w:r w:rsidRPr="00443A0A">
        <w:rPr>
          <w:sz w:val="22"/>
          <w:szCs w:val="22"/>
        </w:rPr>
        <w:t xml:space="preserve">), ypač kartu su tirpalais, </w:t>
      </w:r>
      <w:r w:rsidR="00D74609">
        <w:rPr>
          <w:sz w:val="22"/>
          <w:szCs w:val="22"/>
        </w:rPr>
        <w:t>kurių</w:t>
      </w:r>
      <w:r w:rsidRPr="00443A0A">
        <w:rPr>
          <w:sz w:val="22"/>
          <w:szCs w:val="22"/>
        </w:rPr>
        <w:t xml:space="preserve"> pH</w:t>
      </w:r>
      <w:r w:rsidR="00910B33">
        <w:rPr>
          <w:sz w:val="22"/>
          <w:szCs w:val="22"/>
        </w:rPr>
        <w:t xml:space="preserve"> yra šarminis</w:t>
      </w:r>
      <w:r w:rsidRPr="00443A0A">
        <w:rPr>
          <w:sz w:val="22"/>
          <w:szCs w:val="22"/>
        </w:rPr>
        <w:t>.</w:t>
      </w:r>
    </w:p>
    <w:p w14:paraId="465E7277" w14:textId="77777777" w:rsidR="00CF0DD7" w:rsidRPr="00443A0A" w:rsidRDefault="00CF0DD7" w:rsidP="00CF0DD7">
      <w:pPr>
        <w:numPr>
          <w:ilvl w:val="12"/>
          <w:numId w:val="0"/>
        </w:numPr>
        <w:ind w:right="-2"/>
        <w:jc w:val="both"/>
        <w:rPr>
          <w:noProof/>
          <w:sz w:val="22"/>
          <w:szCs w:val="22"/>
        </w:rPr>
      </w:pPr>
    </w:p>
    <w:p w14:paraId="04F3E280" w14:textId="30306337" w:rsidR="008D3B35" w:rsidRPr="00443A0A" w:rsidRDefault="00CF0DD7" w:rsidP="005528EC">
      <w:pPr>
        <w:numPr>
          <w:ilvl w:val="12"/>
          <w:numId w:val="0"/>
        </w:numPr>
        <w:ind w:right="-2"/>
        <w:jc w:val="both"/>
        <w:rPr>
          <w:rFonts w:ascii="Arial" w:hAnsi="Arial"/>
          <w:snapToGrid w:val="0"/>
          <w:sz w:val="22"/>
          <w:szCs w:val="22"/>
        </w:rPr>
      </w:pPr>
      <w:r w:rsidRPr="00443A0A">
        <w:rPr>
          <w:sz w:val="22"/>
          <w:szCs w:val="22"/>
        </w:rPr>
        <w:t>Pradėjus gydymą intraveniniu būdu, jį galima tęsti ir per burną</w:t>
      </w:r>
      <w:r w:rsidR="00F96782" w:rsidRPr="00443A0A">
        <w:rPr>
          <w:sz w:val="22"/>
          <w:szCs w:val="22"/>
        </w:rPr>
        <w:t>.</w:t>
      </w:r>
    </w:p>
    <w:sectPr w:rsidR="008D3B35" w:rsidRPr="00443A0A" w:rsidSect="00CE2DD0">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8759C" w14:textId="77777777" w:rsidR="001F1ED6" w:rsidRDefault="001F1ED6">
      <w:r>
        <w:separator/>
      </w:r>
    </w:p>
  </w:endnote>
  <w:endnote w:type="continuationSeparator" w:id="0">
    <w:p w14:paraId="272DAFDC" w14:textId="77777777" w:rsidR="001F1ED6" w:rsidRDefault="001F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F7F9" w14:textId="77777777" w:rsidR="001F1ED6" w:rsidRDefault="001F1ED6">
      <w:r>
        <w:separator/>
      </w:r>
    </w:p>
  </w:footnote>
  <w:footnote w:type="continuationSeparator" w:id="0">
    <w:p w14:paraId="645A4F68" w14:textId="77777777" w:rsidR="001F1ED6" w:rsidRDefault="001F1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721E989A" w:rsidR="008D3B35" w:rsidRDefault="00AB4978">
    <w:pPr>
      <w:pStyle w:val="Antrats"/>
      <w:jc w:val="center"/>
    </w:pPr>
    <w:r>
      <w:fldChar w:fldCharType="begin"/>
    </w:r>
    <w:r>
      <w:instrText>PAGE   \* MERGEFORMAT</w:instrText>
    </w:r>
    <w:r>
      <w:fldChar w:fldCharType="separate"/>
    </w:r>
    <w:r w:rsidR="00CA0DB1">
      <w:rPr>
        <w:noProof/>
      </w:rPr>
      <w:t>2</w:t>
    </w:r>
    <w:r w:rsidR="00CA0DB1">
      <w:rPr>
        <w:noProof/>
      </w:rPr>
      <w:t>2</w:t>
    </w:r>
    <w:r>
      <w:fldChar w:fldCharType="end"/>
    </w:r>
  </w:p>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104811773">
    <w:abstractNumId w:val="0"/>
    <w:lvlOverride w:ilvl="0">
      <w:lvl w:ilvl="0">
        <w:start w:val="1"/>
        <w:numFmt w:val="bullet"/>
        <w:lvlText w:val="-"/>
        <w:lvlJc w:val="left"/>
        <w:pPr>
          <w:ind w:left="72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03B4B"/>
    <w:rsid w:val="00006964"/>
    <w:rsid w:val="00007199"/>
    <w:rsid w:val="00010147"/>
    <w:rsid w:val="0001379C"/>
    <w:rsid w:val="00023275"/>
    <w:rsid w:val="000377D9"/>
    <w:rsid w:val="00040765"/>
    <w:rsid w:val="00041BFA"/>
    <w:rsid w:val="00046B32"/>
    <w:rsid w:val="0005551D"/>
    <w:rsid w:val="0006017F"/>
    <w:rsid w:val="00064724"/>
    <w:rsid w:val="00065D51"/>
    <w:rsid w:val="00072755"/>
    <w:rsid w:val="000753E7"/>
    <w:rsid w:val="00087FFB"/>
    <w:rsid w:val="00091ED7"/>
    <w:rsid w:val="00092936"/>
    <w:rsid w:val="000A619E"/>
    <w:rsid w:val="000A7DC5"/>
    <w:rsid w:val="000C10BA"/>
    <w:rsid w:val="000C3F99"/>
    <w:rsid w:val="000C4EAC"/>
    <w:rsid w:val="000C62D8"/>
    <w:rsid w:val="000E0D35"/>
    <w:rsid w:val="000F4128"/>
    <w:rsid w:val="00100050"/>
    <w:rsid w:val="00103D16"/>
    <w:rsid w:val="00113231"/>
    <w:rsid w:val="001158E5"/>
    <w:rsid w:val="00126561"/>
    <w:rsid w:val="0013323D"/>
    <w:rsid w:val="0014199A"/>
    <w:rsid w:val="00153C05"/>
    <w:rsid w:val="00154033"/>
    <w:rsid w:val="00156F7D"/>
    <w:rsid w:val="00161831"/>
    <w:rsid w:val="00173EAC"/>
    <w:rsid w:val="00174F65"/>
    <w:rsid w:val="0017503B"/>
    <w:rsid w:val="0018333C"/>
    <w:rsid w:val="00183DF3"/>
    <w:rsid w:val="001B0AB0"/>
    <w:rsid w:val="001B584E"/>
    <w:rsid w:val="001B5877"/>
    <w:rsid w:val="001C3203"/>
    <w:rsid w:val="001C50C5"/>
    <w:rsid w:val="001D3B35"/>
    <w:rsid w:val="001E0F0B"/>
    <w:rsid w:val="001E3179"/>
    <w:rsid w:val="001E35F5"/>
    <w:rsid w:val="001F1ED6"/>
    <w:rsid w:val="001F5CE6"/>
    <w:rsid w:val="0021468A"/>
    <w:rsid w:val="00217A24"/>
    <w:rsid w:val="0022546E"/>
    <w:rsid w:val="00242920"/>
    <w:rsid w:val="00245348"/>
    <w:rsid w:val="0026239E"/>
    <w:rsid w:val="0026572F"/>
    <w:rsid w:val="00272845"/>
    <w:rsid w:val="00273A3E"/>
    <w:rsid w:val="0027476B"/>
    <w:rsid w:val="00282E80"/>
    <w:rsid w:val="00283BD0"/>
    <w:rsid w:val="002919C4"/>
    <w:rsid w:val="00297233"/>
    <w:rsid w:val="002A387D"/>
    <w:rsid w:val="002A77FF"/>
    <w:rsid w:val="002B648E"/>
    <w:rsid w:val="002C270C"/>
    <w:rsid w:val="002C294F"/>
    <w:rsid w:val="002D517C"/>
    <w:rsid w:val="002E0E05"/>
    <w:rsid w:val="002E2809"/>
    <w:rsid w:val="002E41BF"/>
    <w:rsid w:val="002F023B"/>
    <w:rsid w:val="002F4806"/>
    <w:rsid w:val="002F6059"/>
    <w:rsid w:val="002F6542"/>
    <w:rsid w:val="00300D95"/>
    <w:rsid w:val="00306F52"/>
    <w:rsid w:val="003132A0"/>
    <w:rsid w:val="00313758"/>
    <w:rsid w:val="00323AC4"/>
    <w:rsid w:val="003310C2"/>
    <w:rsid w:val="003330AA"/>
    <w:rsid w:val="00341881"/>
    <w:rsid w:val="00344192"/>
    <w:rsid w:val="003455C9"/>
    <w:rsid w:val="00345EB4"/>
    <w:rsid w:val="00360EF4"/>
    <w:rsid w:val="00363701"/>
    <w:rsid w:val="00367C39"/>
    <w:rsid w:val="00374D66"/>
    <w:rsid w:val="003755DE"/>
    <w:rsid w:val="00384579"/>
    <w:rsid w:val="00390C46"/>
    <w:rsid w:val="003958D2"/>
    <w:rsid w:val="003A0A23"/>
    <w:rsid w:val="003A385D"/>
    <w:rsid w:val="003B01F7"/>
    <w:rsid w:val="003C4DC0"/>
    <w:rsid w:val="003D2775"/>
    <w:rsid w:val="003E197E"/>
    <w:rsid w:val="003E66D9"/>
    <w:rsid w:val="003F6876"/>
    <w:rsid w:val="003F70CF"/>
    <w:rsid w:val="00407FDD"/>
    <w:rsid w:val="004238D4"/>
    <w:rsid w:val="00425C23"/>
    <w:rsid w:val="00427D10"/>
    <w:rsid w:val="00430181"/>
    <w:rsid w:val="00434FC1"/>
    <w:rsid w:val="00435BF1"/>
    <w:rsid w:val="00435FA2"/>
    <w:rsid w:val="00440525"/>
    <w:rsid w:val="00443A0A"/>
    <w:rsid w:val="00450101"/>
    <w:rsid w:val="00454F8D"/>
    <w:rsid w:val="00455676"/>
    <w:rsid w:val="00460D4B"/>
    <w:rsid w:val="00462CC6"/>
    <w:rsid w:val="0046355A"/>
    <w:rsid w:val="004662E1"/>
    <w:rsid w:val="0046645A"/>
    <w:rsid w:val="004725A2"/>
    <w:rsid w:val="004804B6"/>
    <w:rsid w:val="00496A6B"/>
    <w:rsid w:val="004A1F8D"/>
    <w:rsid w:val="004A2079"/>
    <w:rsid w:val="004A44C6"/>
    <w:rsid w:val="004A79E3"/>
    <w:rsid w:val="004C5F22"/>
    <w:rsid w:val="004C7717"/>
    <w:rsid w:val="004E5521"/>
    <w:rsid w:val="004E6962"/>
    <w:rsid w:val="004F0752"/>
    <w:rsid w:val="004F4FC6"/>
    <w:rsid w:val="005073F1"/>
    <w:rsid w:val="00516927"/>
    <w:rsid w:val="005252EC"/>
    <w:rsid w:val="00526B69"/>
    <w:rsid w:val="00534BB4"/>
    <w:rsid w:val="00534D48"/>
    <w:rsid w:val="005374B5"/>
    <w:rsid w:val="00541B57"/>
    <w:rsid w:val="005528EC"/>
    <w:rsid w:val="00555FA2"/>
    <w:rsid w:val="00557F21"/>
    <w:rsid w:val="005701CE"/>
    <w:rsid w:val="00575401"/>
    <w:rsid w:val="00580BC8"/>
    <w:rsid w:val="00583B1E"/>
    <w:rsid w:val="005844AA"/>
    <w:rsid w:val="00596307"/>
    <w:rsid w:val="005B5EDA"/>
    <w:rsid w:val="005C2600"/>
    <w:rsid w:val="005C5C56"/>
    <w:rsid w:val="005D166C"/>
    <w:rsid w:val="005D71CB"/>
    <w:rsid w:val="005E3825"/>
    <w:rsid w:val="005E47A4"/>
    <w:rsid w:val="005F4259"/>
    <w:rsid w:val="0061308E"/>
    <w:rsid w:val="006160D4"/>
    <w:rsid w:val="00620BBA"/>
    <w:rsid w:val="00630CE1"/>
    <w:rsid w:val="00630D25"/>
    <w:rsid w:val="00637341"/>
    <w:rsid w:val="006402F9"/>
    <w:rsid w:val="00642D95"/>
    <w:rsid w:val="00643387"/>
    <w:rsid w:val="006449E1"/>
    <w:rsid w:val="006462D0"/>
    <w:rsid w:val="00660809"/>
    <w:rsid w:val="00660ED5"/>
    <w:rsid w:val="00673115"/>
    <w:rsid w:val="00673CA7"/>
    <w:rsid w:val="006741F8"/>
    <w:rsid w:val="0069024E"/>
    <w:rsid w:val="00694372"/>
    <w:rsid w:val="006C04BC"/>
    <w:rsid w:val="006D429C"/>
    <w:rsid w:val="006D5F49"/>
    <w:rsid w:val="006E26F0"/>
    <w:rsid w:val="006E6B32"/>
    <w:rsid w:val="006F4BF4"/>
    <w:rsid w:val="006F4F47"/>
    <w:rsid w:val="006F60D9"/>
    <w:rsid w:val="006F6562"/>
    <w:rsid w:val="006F72DB"/>
    <w:rsid w:val="00702D5D"/>
    <w:rsid w:val="0071238B"/>
    <w:rsid w:val="00713F24"/>
    <w:rsid w:val="00725D22"/>
    <w:rsid w:val="00726A1A"/>
    <w:rsid w:val="00733C1E"/>
    <w:rsid w:val="00740075"/>
    <w:rsid w:val="00744937"/>
    <w:rsid w:val="00746A1F"/>
    <w:rsid w:val="00760D62"/>
    <w:rsid w:val="007632C6"/>
    <w:rsid w:val="00764776"/>
    <w:rsid w:val="0077778E"/>
    <w:rsid w:val="0078245E"/>
    <w:rsid w:val="007846B9"/>
    <w:rsid w:val="00785E82"/>
    <w:rsid w:val="00787C6F"/>
    <w:rsid w:val="00787CD9"/>
    <w:rsid w:val="007902B0"/>
    <w:rsid w:val="00794240"/>
    <w:rsid w:val="007A36E7"/>
    <w:rsid w:val="007A4FCC"/>
    <w:rsid w:val="007A7B79"/>
    <w:rsid w:val="007B14D1"/>
    <w:rsid w:val="007B174E"/>
    <w:rsid w:val="007B3DA4"/>
    <w:rsid w:val="007B3FEA"/>
    <w:rsid w:val="007B5105"/>
    <w:rsid w:val="007C0A5B"/>
    <w:rsid w:val="007C2CF3"/>
    <w:rsid w:val="007C494F"/>
    <w:rsid w:val="007F1B67"/>
    <w:rsid w:val="00806CB9"/>
    <w:rsid w:val="00806D20"/>
    <w:rsid w:val="008103C5"/>
    <w:rsid w:val="00815616"/>
    <w:rsid w:val="00815904"/>
    <w:rsid w:val="00820502"/>
    <w:rsid w:val="00820579"/>
    <w:rsid w:val="008208BF"/>
    <w:rsid w:val="008210E4"/>
    <w:rsid w:val="0082418D"/>
    <w:rsid w:val="0083469F"/>
    <w:rsid w:val="008460D1"/>
    <w:rsid w:val="00847489"/>
    <w:rsid w:val="0085071F"/>
    <w:rsid w:val="008524C9"/>
    <w:rsid w:val="00857082"/>
    <w:rsid w:val="008724CD"/>
    <w:rsid w:val="00873AF9"/>
    <w:rsid w:val="00873F2E"/>
    <w:rsid w:val="00896B1C"/>
    <w:rsid w:val="008A338E"/>
    <w:rsid w:val="008A49AD"/>
    <w:rsid w:val="008B50E1"/>
    <w:rsid w:val="008C1E4E"/>
    <w:rsid w:val="008C1F70"/>
    <w:rsid w:val="008C2A3F"/>
    <w:rsid w:val="008C372B"/>
    <w:rsid w:val="008C4988"/>
    <w:rsid w:val="008D2F2A"/>
    <w:rsid w:val="008D3B35"/>
    <w:rsid w:val="008D55CA"/>
    <w:rsid w:val="008E69F6"/>
    <w:rsid w:val="008F042F"/>
    <w:rsid w:val="008F0CD2"/>
    <w:rsid w:val="008F177E"/>
    <w:rsid w:val="008F3943"/>
    <w:rsid w:val="008F7594"/>
    <w:rsid w:val="00903F21"/>
    <w:rsid w:val="00905165"/>
    <w:rsid w:val="00905D0D"/>
    <w:rsid w:val="00910434"/>
    <w:rsid w:val="00910B33"/>
    <w:rsid w:val="009155DF"/>
    <w:rsid w:val="00933B65"/>
    <w:rsid w:val="00940097"/>
    <w:rsid w:val="00943B9F"/>
    <w:rsid w:val="00952501"/>
    <w:rsid w:val="00961BB7"/>
    <w:rsid w:val="0096416B"/>
    <w:rsid w:val="00966BC8"/>
    <w:rsid w:val="00967519"/>
    <w:rsid w:val="0098063B"/>
    <w:rsid w:val="0098298B"/>
    <w:rsid w:val="009840C3"/>
    <w:rsid w:val="00986B0E"/>
    <w:rsid w:val="00992183"/>
    <w:rsid w:val="00995775"/>
    <w:rsid w:val="00995947"/>
    <w:rsid w:val="00995E88"/>
    <w:rsid w:val="009A0608"/>
    <w:rsid w:val="009B3C7E"/>
    <w:rsid w:val="009C0B3B"/>
    <w:rsid w:val="009C427E"/>
    <w:rsid w:val="009C46E0"/>
    <w:rsid w:val="009E68E3"/>
    <w:rsid w:val="009F275D"/>
    <w:rsid w:val="00A01910"/>
    <w:rsid w:val="00A02EE7"/>
    <w:rsid w:val="00A10AB9"/>
    <w:rsid w:val="00A14A2B"/>
    <w:rsid w:val="00A17D46"/>
    <w:rsid w:val="00A17D76"/>
    <w:rsid w:val="00A22294"/>
    <w:rsid w:val="00A225F3"/>
    <w:rsid w:val="00A30885"/>
    <w:rsid w:val="00A40E2C"/>
    <w:rsid w:val="00A516AA"/>
    <w:rsid w:val="00A52AF5"/>
    <w:rsid w:val="00A61C3D"/>
    <w:rsid w:val="00A62CB5"/>
    <w:rsid w:val="00A63500"/>
    <w:rsid w:val="00A6671C"/>
    <w:rsid w:val="00A67B3C"/>
    <w:rsid w:val="00A738DB"/>
    <w:rsid w:val="00A843C2"/>
    <w:rsid w:val="00A85824"/>
    <w:rsid w:val="00A86E69"/>
    <w:rsid w:val="00AA2503"/>
    <w:rsid w:val="00AA38C0"/>
    <w:rsid w:val="00AA489C"/>
    <w:rsid w:val="00AB4978"/>
    <w:rsid w:val="00AB50BF"/>
    <w:rsid w:val="00AC11D0"/>
    <w:rsid w:val="00AC41A0"/>
    <w:rsid w:val="00AC5611"/>
    <w:rsid w:val="00AD1445"/>
    <w:rsid w:val="00AD75DB"/>
    <w:rsid w:val="00AE283D"/>
    <w:rsid w:val="00AE547E"/>
    <w:rsid w:val="00AE71F7"/>
    <w:rsid w:val="00AF0F1F"/>
    <w:rsid w:val="00B06AE0"/>
    <w:rsid w:val="00B1119F"/>
    <w:rsid w:val="00B135AA"/>
    <w:rsid w:val="00B14C04"/>
    <w:rsid w:val="00B16392"/>
    <w:rsid w:val="00B20AE1"/>
    <w:rsid w:val="00B217F9"/>
    <w:rsid w:val="00B224D2"/>
    <w:rsid w:val="00B23722"/>
    <w:rsid w:val="00B24D9C"/>
    <w:rsid w:val="00B339D3"/>
    <w:rsid w:val="00B4631A"/>
    <w:rsid w:val="00B47811"/>
    <w:rsid w:val="00B51C6C"/>
    <w:rsid w:val="00B571CB"/>
    <w:rsid w:val="00B621A5"/>
    <w:rsid w:val="00B66284"/>
    <w:rsid w:val="00B70607"/>
    <w:rsid w:val="00B7095D"/>
    <w:rsid w:val="00B72331"/>
    <w:rsid w:val="00B76514"/>
    <w:rsid w:val="00B87E43"/>
    <w:rsid w:val="00B90246"/>
    <w:rsid w:val="00B939A8"/>
    <w:rsid w:val="00B973A5"/>
    <w:rsid w:val="00BA3ADD"/>
    <w:rsid w:val="00BA3AF7"/>
    <w:rsid w:val="00BB2396"/>
    <w:rsid w:val="00BB6CBA"/>
    <w:rsid w:val="00BD3AC0"/>
    <w:rsid w:val="00BD68CC"/>
    <w:rsid w:val="00BE009C"/>
    <w:rsid w:val="00BE61E4"/>
    <w:rsid w:val="00BF3FCA"/>
    <w:rsid w:val="00BF7795"/>
    <w:rsid w:val="00BF79BC"/>
    <w:rsid w:val="00C021A8"/>
    <w:rsid w:val="00C05AF9"/>
    <w:rsid w:val="00C10CD4"/>
    <w:rsid w:val="00C11CEB"/>
    <w:rsid w:val="00C20EC1"/>
    <w:rsid w:val="00C27C04"/>
    <w:rsid w:val="00C27DB5"/>
    <w:rsid w:val="00C30327"/>
    <w:rsid w:val="00C3315A"/>
    <w:rsid w:val="00C3533C"/>
    <w:rsid w:val="00C3625A"/>
    <w:rsid w:val="00C44187"/>
    <w:rsid w:val="00C50453"/>
    <w:rsid w:val="00C5256D"/>
    <w:rsid w:val="00C56B04"/>
    <w:rsid w:val="00C57C66"/>
    <w:rsid w:val="00C618BC"/>
    <w:rsid w:val="00C633C3"/>
    <w:rsid w:val="00C63A54"/>
    <w:rsid w:val="00C7342A"/>
    <w:rsid w:val="00C80BE9"/>
    <w:rsid w:val="00C81759"/>
    <w:rsid w:val="00C86B3C"/>
    <w:rsid w:val="00C9342F"/>
    <w:rsid w:val="00CA0DB1"/>
    <w:rsid w:val="00CC745F"/>
    <w:rsid w:val="00CD1A3D"/>
    <w:rsid w:val="00CE2DD0"/>
    <w:rsid w:val="00CF0DD7"/>
    <w:rsid w:val="00D07EDD"/>
    <w:rsid w:val="00D13B8E"/>
    <w:rsid w:val="00D20763"/>
    <w:rsid w:val="00D207CB"/>
    <w:rsid w:val="00D2208B"/>
    <w:rsid w:val="00D26D4E"/>
    <w:rsid w:val="00D349EC"/>
    <w:rsid w:val="00D363A5"/>
    <w:rsid w:val="00D40193"/>
    <w:rsid w:val="00D4380C"/>
    <w:rsid w:val="00D46819"/>
    <w:rsid w:val="00D50EEF"/>
    <w:rsid w:val="00D536E1"/>
    <w:rsid w:val="00D543AA"/>
    <w:rsid w:val="00D55AD1"/>
    <w:rsid w:val="00D5709E"/>
    <w:rsid w:val="00D62161"/>
    <w:rsid w:val="00D67E8C"/>
    <w:rsid w:val="00D711D8"/>
    <w:rsid w:val="00D74528"/>
    <w:rsid w:val="00D74609"/>
    <w:rsid w:val="00D7562A"/>
    <w:rsid w:val="00D82CE7"/>
    <w:rsid w:val="00D830F9"/>
    <w:rsid w:val="00D9004F"/>
    <w:rsid w:val="00DA0E83"/>
    <w:rsid w:val="00DA346B"/>
    <w:rsid w:val="00DA7EF4"/>
    <w:rsid w:val="00DB5CC2"/>
    <w:rsid w:val="00DC6D4D"/>
    <w:rsid w:val="00DD0EA5"/>
    <w:rsid w:val="00DD1049"/>
    <w:rsid w:val="00DD2628"/>
    <w:rsid w:val="00DD2C75"/>
    <w:rsid w:val="00DD6B7D"/>
    <w:rsid w:val="00DE0888"/>
    <w:rsid w:val="00DE3FB1"/>
    <w:rsid w:val="00DE51C1"/>
    <w:rsid w:val="00DE73C6"/>
    <w:rsid w:val="00DE74F0"/>
    <w:rsid w:val="00DF12D6"/>
    <w:rsid w:val="00E00DC7"/>
    <w:rsid w:val="00E11B10"/>
    <w:rsid w:val="00E24BBE"/>
    <w:rsid w:val="00E25EC8"/>
    <w:rsid w:val="00E401E2"/>
    <w:rsid w:val="00E40F3B"/>
    <w:rsid w:val="00E47236"/>
    <w:rsid w:val="00E50ED2"/>
    <w:rsid w:val="00E6153F"/>
    <w:rsid w:val="00E71E37"/>
    <w:rsid w:val="00E72C14"/>
    <w:rsid w:val="00E74C4A"/>
    <w:rsid w:val="00E76133"/>
    <w:rsid w:val="00E762F6"/>
    <w:rsid w:val="00E81CEE"/>
    <w:rsid w:val="00E82274"/>
    <w:rsid w:val="00E8428F"/>
    <w:rsid w:val="00E87FBB"/>
    <w:rsid w:val="00EA38B1"/>
    <w:rsid w:val="00EA49F4"/>
    <w:rsid w:val="00EB516D"/>
    <w:rsid w:val="00ED2587"/>
    <w:rsid w:val="00ED36C9"/>
    <w:rsid w:val="00ED54BF"/>
    <w:rsid w:val="00EE0F13"/>
    <w:rsid w:val="00EF0586"/>
    <w:rsid w:val="00F05BDD"/>
    <w:rsid w:val="00F14DF6"/>
    <w:rsid w:val="00F2158D"/>
    <w:rsid w:val="00F216BA"/>
    <w:rsid w:val="00F2533C"/>
    <w:rsid w:val="00F25B60"/>
    <w:rsid w:val="00F40572"/>
    <w:rsid w:val="00F54982"/>
    <w:rsid w:val="00F66765"/>
    <w:rsid w:val="00F67758"/>
    <w:rsid w:val="00F7010E"/>
    <w:rsid w:val="00F73E16"/>
    <w:rsid w:val="00F74204"/>
    <w:rsid w:val="00F74425"/>
    <w:rsid w:val="00F776FB"/>
    <w:rsid w:val="00F92716"/>
    <w:rsid w:val="00F9540D"/>
    <w:rsid w:val="00F9564F"/>
    <w:rsid w:val="00F96782"/>
    <w:rsid w:val="00FA0058"/>
    <w:rsid w:val="00FA0A01"/>
    <w:rsid w:val="00FA64C5"/>
    <w:rsid w:val="00FB3556"/>
    <w:rsid w:val="00FC1035"/>
    <w:rsid w:val="00FE061B"/>
    <w:rsid w:val="00FE6AB7"/>
    <w:rsid w:val="00FF295D"/>
    <w:rsid w:val="00FF3DFB"/>
    <w:rsid w:val="00FF5A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76090EC8-8968-4AF0-953B-97F8470C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table" w:styleId="Lentelstinklelis">
    <w:name w:val="Table Grid"/>
    <w:basedOn w:val="prastojilentel"/>
    <w:rsid w:val="00BD3AC0"/>
    <w:rPr>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18333C"/>
    <w:rPr>
      <w:sz w:val="16"/>
      <w:szCs w:val="16"/>
    </w:rPr>
  </w:style>
  <w:style w:type="paragraph" w:styleId="Komentarotekstas">
    <w:name w:val="annotation text"/>
    <w:basedOn w:val="prastasis"/>
    <w:link w:val="KomentarotekstasDiagrama"/>
    <w:semiHidden/>
    <w:rsid w:val="0018333C"/>
    <w:pPr>
      <w:tabs>
        <w:tab w:val="left" w:pos="567"/>
      </w:tabs>
      <w:spacing w:line="260" w:lineRule="exact"/>
    </w:pPr>
    <w:rPr>
      <w:sz w:val="20"/>
    </w:rPr>
  </w:style>
  <w:style w:type="character" w:customStyle="1" w:styleId="KomentarotekstasDiagrama">
    <w:name w:val="Komentaro tekstas Diagrama"/>
    <w:basedOn w:val="Numatytasispastraiposriftas"/>
    <w:link w:val="Komentarotekstas"/>
    <w:semiHidden/>
    <w:rsid w:val="0018333C"/>
    <w:rPr>
      <w:sz w:val="20"/>
    </w:rPr>
  </w:style>
  <w:style w:type="paragraph" w:styleId="Pataisymai">
    <w:name w:val="Revision"/>
    <w:hidden/>
    <w:semiHidden/>
    <w:rsid w:val="0018333C"/>
  </w:style>
  <w:style w:type="paragraph" w:styleId="Komentarotema">
    <w:name w:val="annotation subject"/>
    <w:basedOn w:val="Komentarotekstas"/>
    <w:next w:val="Komentarotekstas"/>
    <w:link w:val="KomentarotemaDiagrama"/>
    <w:semiHidden/>
    <w:unhideWhenUsed/>
    <w:rsid w:val="0018333C"/>
    <w:pPr>
      <w:tabs>
        <w:tab w:val="clear" w:pos="567"/>
      </w:tabs>
      <w:spacing w:line="240" w:lineRule="auto"/>
    </w:pPr>
    <w:rPr>
      <w:b/>
      <w:bCs/>
    </w:rPr>
  </w:style>
  <w:style w:type="character" w:customStyle="1" w:styleId="KomentarotemaDiagrama">
    <w:name w:val="Komentaro tema Diagrama"/>
    <w:basedOn w:val="KomentarotekstasDiagrama"/>
    <w:link w:val="Komentarotema"/>
    <w:semiHidden/>
    <w:rsid w:val="0018333C"/>
    <w:rPr>
      <w:b/>
      <w:bCs/>
      <w:sz w:val="20"/>
    </w:rPr>
  </w:style>
  <w:style w:type="character" w:styleId="Hipersaitas">
    <w:name w:val="Hyperlink"/>
    <w:rsid w:val="00D5709E"/>
    <w:rPr>
      <w:color w:val="0000FF"/>
      <w:u w:val="single"/>
    </w:rPr>
  </w:style>
  <w:style w:type="paragraph" w:customStyle="1" w:styleId="BodytextAgency">
    <w:name w:val="Body text (Agency)"/>
    <w:basedOn w:val="prastasis"/>
    <w:link w:val="BodytextAgencyChar"/>
    <w:rsid w:val="00B51C6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B51C6C"/>
    <w:rPr>
      <w:rFonts w:ascii="Verdana" w:eastAsia="Verdana" w:hAnsi="Verdana" w:cs="Verdana"/>
      <w:sz w:val="18"/>
      <w:szCs w:val="18"/>
      <w:lang w:eastAsia="en-GB"/>
    </w:rPr>
  </w:style>
  <w:style w:type="paragraph" w:styleId="Sraopastraipa">
    <w:name w:val="List Paragraph"/>
    <w:basedOn w:val="prastasis"/>
    <w:rsid w:val="00526B69"/>
    <w:pPr>
      <w:ind w:left="720"/>
      <w:contextualSpacing/>
    </w:pPr>
  </w:style>
  <w:style w:type="character" w:customStyle="1" w:styleId="Neapdorotaspaminjimas1">
    <w:name w:val="Neapdorotas paminėjimas1"/>
    <w:basedOn w:val="Numatytasispastraiposriftas"/>
    <w:uiPriority w:val="99"/>
    <w:semiHidden/>
    <w:unhideWhenUsed/>
    <w:rsid w:val="00443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871984">
      <w:bodyDiv w:val="1"/>
      <w:marLeft w:val="0"/>
      <w:marRight w:val="0"/>
      <w:marTop w:val="0"/>
      <w:marBottom w:val="0"/>
      <w:divBdr>
        <w:top w:val="none" w:sz="0" w:space="0" w:color="auto"/>
        <w:left w:val="none" w:sz="0" w:space="0" w:color="auto"/>
        <w:bottom w:val="none" w:sz="0" w:space="0" w:color="auto"/>
        <w:right w:val="none" w:sz="0" w:space="0" w:color="auto"/>
      </w:divBdr>
    </w:div>
    <w:div w:id="809976380">
      <w:bodyDiv w:val="1"/>
      <w:marLeft w:val="0"/>
      <w:marRight w:val="0"/>
      <w:marTop w:val="0"/>
      <w:marBottom w:val="0"/>
      <w:divBdr>
        <w:top w:val="none" w:sz="0" w:space="0" w:color="auto"/>
        <w:left w:val="none" w:sz="0" w:space="0" w:color="auto"/>
        <w:bottom w:val="none" w:sz="0" w:space="0" w:color="auto"/>
        <w:right w:val="none" w:sz="0" w:space="0" w:color="auto"/>
      </w:divBdr>
    </w:div>
    <w:div w:id="841313906">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380407">
      <w:bodyDiv w:val="1"/>
      <w:marLeft w:val="0"/>
      <w:marRight w:val="0"/>
      <w:marTop w:val="0"/>
      <w:marBottom w:val="0"/>
      <w:divBdr>
        <w:top w:val="none" w:sz="0" w:space="0" w:color="auto"/>
        <w:left w:val="none" w:sz="0" w:space="0" w:color="auto"/>
        <w:bottom w:val="none" w:sz="0" w:space="0" w:color="auto"/>
        <w:right w:val="none" w:sz="0" w:space="0" w:color="auto"/>
      </w:divBdr>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97935">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019650513">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41</Pages>
  <Words>54053</Words>
  <Characters>30811</Characters>
  <Application>Microsoft Office Word</Application>
  <DocSecurity>0</DocSecurity>
  <Lines>256</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dc:creator>
  <cp:lastModifiedBy>Birutė Valkauskaitė</cp:lastModifiedBy>
  <cp:revision>2</cp:revision>
  <dcterms:created xsi:type="dcterms:W3CDTF">2025-03-12T05:46:00Z</dcterms:created>
  <dcterms:modified xsi:type="dcterms:W3CDTF">2025-03-12T05:46:00Z</dcterms:modified>
</cp:coreProperties>
</file>