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FFD7F" w14:textId="77777777" w:rsidR="00F77C8F" w:rsidRPr="00590EDE" w:rsidRDefault="00F77C8F" w:rsidP="00F77C8F">
      <w:pPr>
        <w:rPr>
          <w:noProof/>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77C8F" w:rsidRPr="00590EDE" w14:paraId="4ECD4A79" w14:textId="77777777" w:rsidTr="00BC1B7A">
        <w:trPr>
          <w:trHeight w:val="716"/>
        </w:trPr>
        <w:tc>
          <w:tcPr>
            <w:tcW w:w="9281" w:type="dxa"/>
          </w:tcPr>
          <w:p w14:paraId="463C9434" w14:textId="77777777" w:rsidR="00F77C8F" w:rsidRPr="00590EDE" w:rsidRDefault="00F77C8F" w:rsidP="00BC1B7A">
            <w:pPr>
              <w:overflowPunct/>
              <w:autoSpaceDE/>
              <w:autoSpaceDN/>
              <w:adjustRightInd/>
              <w:textAlignment w:val="auto"/>
              <w:rPr>
                <w:noProof/>
                <w:lang w:eastAsia="en-US"/>
              </w:rPr>
            </w:pPr>
            <w:r w:rsidRPr="00590EDE">
              <w:rPr>
                <w:b/>
                <w:lang w:eastAsia="en-US"/>
              </w:rPr>
              <w:t>INFORMACIJA ANT IŠORINĖS PAKUOTĖS</w:t>
            </w:r>
            <w:r w:rsidRPr="00590EDE">
              <w:rPr>
                <w:lang w:eastAsia="en-US"/>
              </w:rPr>
              <w:t xml:space="preserve"> </w:t>
            </w:r>
          </w:p>
          <w:p w14:paraId="1D0E6908" w14:textId="77777777" w:rsidR="00F77C8F" w:rsidRPr="00590EDE" w:rsidRDefault="00F77C8F" w:rsidP="00BC1B7A">
            <w:pPr>
              <w:overflowPunct/>
              <w:autoSpaceDE/>
              <w:autoSpaceDN/>
              <w:adjustRightInd/>
              <w:textAlignment w:val="auto"/>
              <w:rPr>
                <w:b/>
                <w:noProof/>
                <w:lang w:val="en-GB" w:eastAsia="en-US"/>
              </w:rPr>
            </w:pPr>
          </w:p>
          <w:p w14:paraId="4CE02A8D" w14:textId="77777777" w:rsidR="00F77C8F" w:rsidRPr="00590EDE" w:rsidRDefault="00F77C8F" w:rsidP="00BC1B7A">
            <w:pPr>
              <w:overflowPunct/>
              <w:autoSpaceDE/>
              <w:autoSpaceDN/>
              <w:adjustRightInd/>
              <w:textAlignment w:val="auto"/>
              <w:rPr>
                <w:noProof/>
                <w:lang w:eastAsia="en-US"/>
              </w:rPr>
            </w:pPr>
            <w:r w:rsidRPr="00590EDE">
              <w:rPr>
                <w:b/>
                <w:lang w:eastAsia="en-US"/>
              </w:rPr>
              <w:t>IŠORINĖ DĖŽUTĖ</w:t>
            </w:r>
          </w:p>
        </w:tc>
      </w:tr>
    </w:tbl>
    <w:p w14:paraId="34AEE956" w14:textId="77777777" w:rsidR="00F77C8F" w:rsidRPr="00590EDE" w:rsidRDefault="00F77C8F" w:rsidP="00F77C8F">
      <w:pPr>
        <w:overflowPunct/>
        <w:autoSpaceDE/>
        <w:autoSpaceDN/>
        <w:adjustRightInd/>
        <w:ind w:left="-142" w:firstLine="142"/>
        <w:textAlignment w:val="auto"/>
        <w:rPr>
          <w:noProof/>
          <w:lang w:val="en-GB" w:eastAsia="en-US"/>
        </w:rPr>
      </w:pPr>
    </w:p>
    <w:p w14:paraId="353A58DE" w14:textId="77777777" w:rsidR="00F77C8F" w:rsidRPr="00590EDE" w:rsidRDefault="00F77C8F" w:rsidP="00F77C8F">
      <w:pPr>
        <w:overflowPunct/>
        <w:autoSpaceDE/>
        <w:autoSpaceDN/>
        <w:adjustRightInd/>
        <w:ind w:left="-142" w:firstLine="142"/>
        <w:textAlignment w:val="auto"/>
        <w:rPr>
          <w:noProof/>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77C8F" w:rsidRPr="00590EDE" w14:paraId="55EB2FCF" w14:textId="77777777" w:rsidTr="00BC1B7A">
        <w:tc>
          <w:tcPr>
            <w:tcW w:w="9281" w:type="dxa"/>
          </w:tcPr>
          <w:p w14:paraId="1A700136" w14:textId="77777777" w:rsidR="00F77C8F" w:rsidRPr="00590EDE" w:rsidRDefault="00F77C8F" w:rsidP="00BC1B7A">
            <w:pPr>
              <w:overflowPunct/>
              <w:autoSpaceDE/>
              <w:autoSpaceDN/>
              <w:adjustRightInd/>
              <w:ind w:left="567" w:hanging="567"/>
              <w:textAlignment w:val="auto"/>
              <w:rPr>
                <w:b/>
                <w:noProof/>
                <w:lang w:eastAsia="en-US"/>
              </w:rPr>
            </w:pPr>
            <w:r w:rsidRPr="00590EDE">
              <w:rPr>
                <w:b/>
                <w:lang w:eastAsia="en-US"/>
              </w:rPr>
              <w:t>1.</w:t>
            </w:r>
            <w:r w:rsidRPr="00590EDE">
              <w:rPr>
                <w:b/>
                <w:lang w:eastAsia="en-US"/>
              </w:rPr>
              <w:tab/>
              <w:t>VAISTINIO PREPARATO PAVADINIMAS</w:t>
            </w:r>
          </w:p>
        </w:tc>
      </w:tr>
    </w:tbl>
    <w:p w14:paraId="3A960512" w14:textId="77777777" w:rsidR="00F77C8F" w:rsidRPr="00590EDE" w:rsidRDefault="00F77C8F" w:rsidP="00F77C8F">
      <w:pPr>
        <w:overflowPunct/>
        <w:autoSpaceDE/>
        <w:autoSpaceDN/>
        <w:adjustRightInd/>
        <w:textAlignment w:val="auto"/>
        <w:rPr>
          <w:noProof/>
          <w:lang w:val="en-GB" w:eastAsia="en-US"/>
        </w:rPr>
      </w:pPr>
    </w:p>
    <w:p w14:paraId="284D5A75" w14:textId="77777777" w:rsidR="00F77C8F" w:rsidRPr="00590EDE" w:rsidRDefault="00F77C8F" w:rsidP="00F77C8F">
      <w:pPr>
        <w:tabs>
          <w:tab w:val="right" w:pos="4820"/>
        </w:tabs>
        <w:overflowPunct/>
        <w:autoSpaceDE/>
        <w:autoSpaceDN/>
        <w:adjustRightInd/>
        <w:textAlignment w:val="auto"/>
        <w:rPr>
          <w:noProof/>
          <w:lang w:eastAsia="en-US"/>
        </w:rPr>
      </w:pPr>
      <w:r>
        <w:t>Hepatect CP</w:t>
      </w:r>
      <w:r w:rsidRPr="00590EDE">
        <w:rPr>
          <w:lang w:eastAsia="en-US"/>
        </w:rPr>
        <w:t xml:space="preserve"> 50 TV/ml infuzinis tirpalas</w:t>
      </w:r>
    </w:p>
    <w:p w14:paraId="3A9408F4" w14:textId="77777777" w:rsidR="00F77C8F" w:rsidRPr="00590EDE" w:rsidRDefault="00F77C8F" w:rsidP="00F77C8F">
      <w:pPr>
        <w:overflowPunct/>
        <w:autoSpaceDE/>
        <w:autoSpaceDN/>
        <w:adjustRightInd/>
        <w:textAlignment w:val="auto"/>
        <w:rPr>
          <w:noProof/>
          <w:u w:val="single"/>
          <w:lang w:eastAsia="en-US"/>
        </w:rPr>
      </w:pPr>
      <w:r w:rsidRPr="001672A8">
        <w:rPr>
          <w:lang w:eastAsia="en-US"/>
        </w:rPr>
        <w:t>ž</w:t>
      </w:r>
      <w:r w:rsidRPr="00590EDE">
        <w:rPr>
          <w:lang w:eastAsia="en-US"/>
        </w:rPr>
        <w:t>mogaus hepatito B imunoglobulinas</w:t>
      </w:r>
    </w:p>
    <w:p w14:paraId="5C28594C" w14:textId="77777777" w:rsidR="00F77C8F" w:rsidRPr="00590EDE" w:rsidRDefault="00F77C8F" w:rsidP="00F77C8F">
      <w:pPr>
        <w:overflowPunct/>
        <w:autoSpaceDE/>
        <w:autoSpaceDN/>
        <w:adjustRightInd/>
        <w:textAlignment w:val="auto"/>
        <w:rPr>
          <w:noProof/>
          <w:u w:val="single"/>
          <w:lang w:val="en-GB" w:eastAsia="en-US"/>
        </w:rPr>
      </w:pPr>
    </w:p>
    <w:p w14:paraId="12F69E97" w14:textId="77777777" w:rsidR="00F77C8F" w:rsidRPr="00590EDE" w:rsidRDefault="00F77C8F" w:rsidP="00F77C8F">
      <w:pPr>
        <w:overflowPunct/>
        <w:autoSpaceDE/>
        <w:autoSpaceDN/>
        <w:adjustRightInd/>
        <w:textAlignment w:val="auto"/>
        <w:rPr>
          <w:noProof/>
          <w:u w:val="single"/>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77C8F" w:rsidRPr="00590EDE" w14:paraId="0EE87275" w14:textId="77777777" w:rsidTr="00BC1B7A">
        <w:tc>
          <w:tcPr>
            <w:tcW w:w="9281" w:type="dxa"/>
          </w:tcPr>
          <w:p w14:paraId="1A2EC280" w14:textId="77777777" w:rsidR="00F77C8F" w:rsidRPr="00590EDE" w:rsidRDefault="00F77C8F" w:rsidP="00BC1B7A">
            <w:pPr>
              <w:overflowPunct/>
              <w:autoSpaceDE/>
              <w:autoSpaceDN/>
              <w:adjustRightInd/>
              <w:ind w:left="567" w:hanging="567"/>
              <w:textAlignment w:val="auto"/>
              <w:rPr>
                <w:b/>
                <w:noProof/>
                <w:lang w:eastAsia="en-US"/>
              </w:rPr>
            </w:pPr>
            <w:r w:rsidRPr="00590EDE">
              <w:rPr>
                <w:b/>
                <w:lang w:eastAsia="en-US"/>
              </w:rPr>
              <w:t>2.</w:t>
            </w:r>
            <w:r w:rsidRPr="00590EDE">
              <w:rPr>
                <w:b/>
                <w:lang w:eastAsia="en-US"/>
              </w:rPr>
              <w:tab/>
              <w:t>VEIKLIOJI (-IOS) MEDŽIAGA (-OS) IR JOS (-Ų) KIEKIS (-IAI)</w:t>
            </w:r>
          </w:p>
        </w:tc>
      </w:tr>
    </w:tbl>
    <w:p w14:paraId="067BB0B3" w14:textId="77777777" w:rsidR="00F77C8F" w:rsidRPr="00590EDE" w:rsidRDefault="00F77C8F" w:rsidP="00F77C8F">
      <w:pPr>
        <w:overflowPunct/>
        <w:autoSpaceDE/>
        <w:autoSpaceDN/>
        <w:adjustRightInd/>
        <w:textAlignment w:val="auto"/>
        <w:rPr>
          <w:noProof/>
          <w:lang w:val="pt-PT" w:eastAsia="en-US"/>
        </w:rPr>
      </w:pPr>
    </w:p>
    <w:p w14:paraId="52366D5C" w14:textId="77777777" w:rsidR="00F77C8F" w:rsidRPr="00590EDE" w:rsidRDefault="00F77C8F" w:rsidP="00F77C8F">
      <w:pPr>
        <w:overflowPunct/>
        <w:autoSpaceDE/>
        <w:autoSpaceDN/>
        <w:adjustRightInd/>
        <w:textAlignment w:val="auto"/>
        <w:rPr>
          <w:szCs w:val="22"/>
          <w:lang w:eastAsia="en-US"/>
        </w:rPr>
      </w:pPr>
      <w:r w:rsidRPr="00590EDE">
        <w:rPr>
          <w:lang w:eastAsia="en-US"/>
        </w:rPr>
        <w:t>1 ml infuzinio tirpalo yra</w:t>
      </w:r>
    </w:p>
    <w:p w14:paraId="0D0E5451" w14:textId="77777777" w:rsidR="00F77C8F" w:rsidRPr="00590EDE" w:rsidRDefault="00F77C8F" w:rsidP="00F77C8F">
      <w:pPr>
        <w:tabs>
          <w:tab w:val="left" w:pos="4253"/>
          <w:tab w:val="left" w:pos="4820"/>
        </w:tabs>
        <w:overflowPunct/>
        <w:autoSpaceDE/>
        <w:autoSpaceDN/>
        <w:adjustRightInd/>
        <w:textAlignment w:val="auto"/>
        <w:rPr>
          <w:szCs w:val="22"/>
          <w:lang w:eastAsia="en-US"/>
        </w:rPr>
      </w:pPr>
      <w:r w:rsidRPr="00590EDE">
        <w:rPr>
          <w:lang w:eastAsia="en-US"/>
        </w:rPr>
        <w:t>žmogaus plazmos baltymo</w:t>
      </w:r>
      <w:r w:rsidRPr="00590EDE">
        <w:rPr>
          <w:lang w:eastAsia="en-US"/>
        </w:rPr>
        <w:tab/>
      </w:r>
      <w:r w:rsidRPr="00590EDE">
        <w:rPr>
          <w:lang w:eastAsia="en-US"/>
        </w:rPr>
        <w:tab/>
        <w:t>50 mg,</w:t>
      </w:r>
    </w:p>
    <w:p w14:paraId="79C55E7F" w14:textId="77777777" w:rsidR="00F77C8F" w:rsidRPr="00590EDE" w:rsidRDefault="00F77C8F" w:rsidP="00F77C8F">
      <w:pPr>
        <w:tabs>
          <w:tab w:val="left" w:pos="4253"/>
          <w:tab w:val="left" w:pos="4820"/>
        </w:tabs>
        <w:overflowPunct/>
        <w:autoSpaceDE/>
        <w:autoSpaceDN/>
        <w:adjustRightInd/>
        <w:textAlignment w:val="auto"/>
        <w:rPr>
          <w:szCs w:val="22"/>
          <w:lang w:eastAsia="en-US"/>
        </w:rPr>
      </w:pPr>
      <w:r w:rsidRPr="00590EDE">
        <w:rPr>
          <w:lang w:eastAsia="en-US"/>
        </w:rPr>
        <w:t>kuriame imunoglobulinas G sudaro</w:t>
      </w:r>
      <w:r w:rsidRPr="00590EDE">
        <w:rPr>
          <w:lang w:eastAsia="en-US"/>
        </w:rPr>
        <w:tab/>
        <w:t>≥</w:t>
      </w:r>
      <w:r w:rsidRPr="00590EDE">
        <w:rPr>
          <w:lang w:eastAsia="en-US"/>
        </w:rPr>
        <w:tab/>
        <w:t>96</w:t>
      </w:r>
      <w:r>
        <w:rPr>
          <w:lang w:eastAsia="en-US"/>
        </w:rPr>
        <w:t>°</w:t>
      </w:r>
      <w:r w:rsidRPr="00590EDE">
        <w:rPr>
          <w:lang w:eastAsia="en-US"/>
        </w:rPr>
        <w:t>%,</w:t>
      </w:r>
    </w:p>
    <w:p w14:paraId="23C71B62" w14:textId="77777777" w:rsidR="00F77C8F" w:rsidRPr="00590EDE" w:rsidRDefault="00F77C8F" w:rsidP="00F77C8F">
      <w:pPr>
        <w:tabs>
          <w:tab w:val="left" w:pos="4253"/>
          <w:tab w:val="left" w:pos="4820"/>
        </w:tabs>
        <w:overflowPunct/>
        <w:autoSpaceDE/>
        <w:autoSpaceDN/>
        <w:adjustRightInd/>
        <w:textAlignment w:val="auto"/>
        <w:rPr>
          <w:szCs w:val="22"/>
          <w:lang w:eastAsia="en-US"/>
        </w:rPr>
      </w:pPr>
      <w:r w:rsidRPr="00590EDE">
        <w:rPr>
          <w:lang w:eastAsia="en-US"/>
        </w:rPr>
        <w:t xml:space="preserve">antikūnų prieš HBs </w:t>
      </w:r>
      <w:r w:rsidRPr="00590EDE">
        <w:rPr>
          <w:lang w:eastAsia="en-US"/>
        </w:rPr>
        <w:tab/>
      </w:r>
      <w:r w:rsidRPr="00590EDE">
        <w:rPr>
          <w:lang w:eastAsia="en-US"/>
        </w:rPr>
        <w:tab/>
        <w:t>50 TV.</w:t>
      </w:r>
    </w:p>
    <w:p w14:paraId="28725226" w14:textId="77777777" w:rsidR="00F77C8F" w:rsidRPr="00590EDE" w:rsidRDefault="00F77C8F" w:rsidP="00F77C8F">
      <w:pPr>
        <w:overflowPunct/>
        <w:autoSpaceDE/>
        <w:autoSpaceDN/>
        <w:adjustRightInd/>
        <w:textAlignment w:val="auto"/>
        <w:rPr>
          <w:lang w:eastAsia="en-US"/>
        </w:rPr>
      </w:pPr>
    </w:p>
    <w:p w14:paraId="44C64396" w14:textId="77777777" w:rsidR="00F77C8F" w:rsidRPr="00590EDE" w:rsidRDefault="00F77C8F" w:rsidP="00F77C8F">
      <w:pPr>
        <w:overflowPunct/>
        <w:autoSpaceDE/>
        <w:autoSpaceDN/>
        <w:adjustRightInd/>
        <w:textAlignment w:val="auto"/>
        <w:rPr>
          <w:szCs w:val="22"/>
          <w:lang w:eastAsia="en-US"/>
        </w:rPr>
      </w:pPr>
      <w:r w:rsidRPr="00590EDE">
        <w:rPr>
          <w:lang w:eastAsia="en-US"/>
        </w:rPr>
        <w:t>IgG poklasių pasiskirstymas:</w:t>
      </w:r>
    </w:p>
    <w:p w14:paraId="051BABC9" w14:textId="77777777" w:rsidR="00F77C8F" w:rsidRPr="00590EDE" w:rsidRDefault="00F77C8F" w:rsidP="00F77C8F">
      <w:pPr>
        <w:overflowPunct/>
        <w:autoSpaceDE/>
        <w:autoSpaceDN/>
        <w:adjustRightInd/>
        <w:textAlignment w:val="auto"/>
        <w:rPr>
          <w:szCs w:val="24"/>
          <w:lang w:eastAsia="en-US"/>
        </w:rPr>
      </w:pPr>
      <w:r w:rsidRPr="00590EDE">
        <w:rPr>
          <w:lang w:eastAsia="en-US"/>
        </w:rPr>
        <w:t>59% IgG1, 35% IgG2, 3% IgG3, 3% IgG4</w:t>
      </w:r>
    </w:p>
    <w:p w14:paraId="1199ECC7" w14:textId="77777777" w:rsidR="00F77C8F" w:rsidRPr="00590EDE" w:rsidRDefault="00F77C8F" w:rsidP="00F77C8F">
      <w:pPr>
        <w:overflowPunct/>
        <w:autoSpaceDE/>
        <w:autoSpaceDN/>
        <w:adjustRightInd/>
        <w:textAlignment w:val="auto"/>
        <w:rPr>
          <w:noProof/>
          <w:lang w:eastAsia="en-US"/>
        </w:rPr>
      </w:pPr>
      <w:r w:rsidRPr="00590EDE">
        <w:rPr>
          <w:lang w:eastAsia="en-US"/>
        </w:rPr>
        <w:t>IgA kiekis ≤ 2 000 mikrogramų/ml</w:t>
      </w:r>
    </w:p>
    <w:p w14:paraId="591D4EF4" w14:textId="77777777" w:rsidR="00F77C8F" w:rsidRPr="00590EDE" w:rsidRDefault="00F77C8F" w:rsidP="00F77C8F">
      <w:pPr>
        <w:overflowPunct/>
        <w:autoSpaceDE/>
        <w:autoSpaceDN/>
        <w:adjustRightInd/>
        <w:textAlignment w:val="auto"/>
        <w:rPr>
          <w:noProof/>
          <w:lang w:val="it-IT" w:eastAsia="en-US"/>
        </w:rPr>
      </w:pPr>
    </w:p>
    <w:p w14:paraId="546ADD7A" w14:textId="77777777" w:rsidR="00F77C8F" w:rsidRPr="00590EDE" w:rsidRDefault="00F77C8F" w:rsidP="00F77C8F">
      <w:pPr>
        <w:overflowPunct/>
        <w:autoSpaceDE/>
        <w:autoSpaceDN/>
        <w:adjustRightInd/>
        <w:textAlignment w:val="auto"/>
        <w:rPr>
          <w:noProof/>
          <w:lang w:val="it-I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77C8F" w:rsidRPr="00590EDE" w14:paraId="24F79023" w14:textId="77777777" w:rsidTr="00BC1B7A">
        <w:tc>
          <w:tcPr>
            <w:tcW w:w="9281" w:type="dxa"/>
          </w:tcPr>
          <w:p w14:paraId="22BF6E4F" w14:textId="77777777" w:rsidR="00F77C8F" w:rsidRPr="00590EDE" w:rsidRDefault="00F77C8F" w:rsidP="00BC1B7A">
            <w:pPr>
              <w:overflowPunct/>
              <w:autoSpaceDE/>
              <w:autoSpaceDN/>
              <w:adjustRightInd/>
              <w:ind w:left="567" w:hanging="567"/>
              <w:textAlignment w:val="auto"/>
              <w:rPr>
                <w:b/>
                <w:noProof/>
                <w:lang w:eastAsia="en-US"/>
              </w:rPr>
            </w:pPr>
            <w:r w:rsidRPr="00590EDE">
              <w:rPr>
                <w:b/>
                <w:lang w:eastAsia="en-US"/>
              </w:rPr>
              <w:t>3.</w:t>
            </w:r>
            <w:r w:rsidRPr="00590EDE">
              <w:rPr>
                <w:b/>
                <w:lang w:eastAsia="en-US"/>
              </w:rPr>
              <w:tab/>
              <w:t>PAGALBINIŲ MEDŽIAGŲ SĄRAŠAS</w:t>
            </w:r>
          </w:p>
        </w:tc>
      </w:tr>
    </w:tbl>
    <w:p w14:paraId="48615479" w14:textId="77777777" w:rsidR="00F77C8F" w:rsidRPr="00590EDE" w:rsidRDefault="00F77C8F" w:rsidP="00F77C8F">
      <w:pPr>
        <w:overflowPunct/>
        <w:autoSpaceDE/>
        <w:autoSpaceDN/>
        <w:adjustRightInd/>
        <w:textAlignment w:val="auto"/>
        <w:rPr>
          <w:noProof/>
          <w:lang w:val="en-GB" w:eastAsia="en-US"/>
        </w:rPr>
      </w:pPr>
    </w:p>
    <w:p w14:paraId="58F283EA" w14:textId="77777777" w:rsidR="00F77C8F" w:rsidRPr="00590EDE" w:rsidRDefault="00F77C8F" w:rsidP="00F77C8F">
      <w:pPr>
        <w:overflowPunct/>
        <w:autoSpaceDE/>
        <w:autoSpaceDN/>
        <w:adjustRightInd/>
        <w:textAlignment w:val="auto"/>
        <w:rPr>
          <w:szCs w:val="22"/>
          <w:lang w:eastAsia="en-US"/>
        </w:rPr>
      </w:pPr>
      <w:r w:rsidRPr="00637257">
        <w:rPr>
          <w:lang w:eastAsia="en-US"/>
        </w:rPr>
        <w:t xml:space="preserve"> </w:t>
      </w:r>
      <w:r>
        <w:rPr>
          <w:lang w:eastAsia="en-US"/>
        </w:rPr>
        <w:t>g</w:t>
      </w:r>
      <w:r w:rsidRPr="00590EDE">
        <w:rPr>
          <w:lang w:eastAsia="en-US"/>
        </w:rPr>
        <w:t>licinas, injekcinis vanduo</w:t>
      </w:r>
      <w:r>
        <w:rPr>
          <w:lang w:eastAsia="en-US"/>
        </w:rPr>
        <w:t>.</w:t>
      </w:r>
    </w:p>
    <w:p w14:paraId="6ABB9FAA" w14:textId="77777777" w:rsidR="00F77C8F" w:rsidRPr="007F2E2A" w:rsidRDefault="00F77C8F" w:rsidP="00F77C8F">
      <w:pPr>
        <w:overflowPunct/>
        <w:autoSpaceDE/>
        <w:autoSpaceDN/>
        <w:adjustRightInd/>
        <w:textAlignment w:val="auto"/>
        <w:rPr>
          <w:noProof/>
          <w:lang w:val="es-ES" w:eastAsia="en-US"/>
        </w:rPr>
      </w:pPr>
    </w:p>
    <w:p w14:paraId="3AE94008" w14:textId="77777777" w:rsidR="00F77C8F" w:rsidRPr="007F2E2A" w:rsidRDefault="00F77C8F" w:rsidP="00F77C8F">
      <w:pPr>
        <w:overflowPunct/>
        <w:autoSpaceDE/>
        <w:autoSpaceDN/>
        <w:adjustRightInd/>
        <w:textAlignment w:val="auto"/>
        <w:rPr>
          <w:noProof/>
          <w:lang w:val="es-E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77C8F" w:rsidRPr="00590EDE" w14:paraId="3BC7FD8A" w14:textId="77777777" w:rsidTr="00BC1B7A">
        <w:tc>
          <w:tcPr>
            <w:tcW w:w="9281" w:type="dxa"/>
          </w:tcPr>
          <w:p w14:paraId="214A55BD" w14:textId="77777777" w:rsidR="00F77C8F" w:rsidRPr="00590EDE" w:rsidRDefault="00F77C8F" w:rsidP="00BC1B7A">
            <w:pPr>
              <w:overflowPunct/>
              <w:autoSpaceDE/>
              <w:autoSpaceDN/>
              <w:adjustRightInd/>
              <w:ind w:left="567" w:hanging="567"/>
              <w:textAlignment w:val="auto"/>
              <w:rPr>
                <w:b/>
                <w:noProof/>
                <w:lang w:eastAsia="en-US"/>
              </w:rPr>
            </w:pPr>
            <w:r w:rsidRPr="00590EDE">
              <w:rPr>
                <w:b/>
                <w:lang w:eastAsia="en-US"/>
              </w:rPr>
              <w:t>4.</w:t>
            </w:r>
            <w:r w:rsidRPr="00590EDE">
              <w:rPr>
                <w:b/>
                <w:lang w:eastAsia="en-US"/>
              </w:rPr>
              <w:tab/>
              <w:t>FARMACINĖ FORMA IR KIEKIS PAKUOTĖJE</w:t>
            </w:r>
          </w:p>
        </w:tc>
      </w:tr>
    </w:tbl>
    <w:p w14:paraId="025674B9" w14:textId="77777777" w:rsidR="00F77C8F" w:rsidRPr="00590EDE" w:rsidRDefault="00F77C8F" w:rsidP="00F77C8F">
      <w:pPr>
        <w:overflowPunct/>
        <w:autoSpaceDE/>
        <w:autoSpaceDN/>
        <w:adjustRightInd/>
        <w:textAlignment w:val="auto"/>
        <w:rPr>
          <w:noProof/>
          <w:lang w:val="pt-PT" w:eastAsia="en-US"/>
        </w:rPr>
      </w:pPr>
    </w:p>
    <w:p w14:paraId="49C88BAA" w14:textId="77777777" w:rsidR="00F77C8F" w:rsidRPr="00590EDE" w:rsidRDefault="00F77C8F" w:rsidP="00F77C8F">
      <w:pPr>
        <w:overflowPunct/>
        <w:autoSpaceDE/>
        <w:autoSpaceDN/>
        <w:adjustRightInd/>
        <w:textAlignment w:val="auto"/>
        <w:rPr>
          <w:noProof/>
          <w:lang w:eastAsia="en-US"/>
        </w:rPr>
      </w:pPr>
      <w:r w:rsidRPr="00590EDE">
        <w:rPr>
          <w:lang w:eastAsia="en-US"/>
        </w:rPr>
        <w:t>Infuzinis tirpalas</w:t>
      </w:r>
    </w:p>
    <w:p w14:paraId="2DA2C3EA" w14:textId="77777777" w:rsidR="00F77C8F" w:rsidRPr="00590EDE" w:rsidRDefault="00F77C8F" w:rsidP="00F77C8F">
      <w:pPr>
        <w:overflowPunct/>
        <w:autoSpaceDE/>
        <w:autoSpaceDN/>
        <w:adjustRightInd/>
        <w:textAlignment w:val="auto"/>
        <w:rPr>
          <w:szCs w:val="22"/>
          <w:lang w:eastAsia="en-US"/>
        </w:rPr>
      </w:pPr>
      <w:r w:rsidRPr="00590EDE">
        <w:rPr>
          <w:lang w:eastAsia="en-US"/>
        </w:rPr>
        <w:t>100 TV/2 ml</w:t>
      </w:r>
    </w:p>
    <w:p w14:paraId="5842B99B" w14:textId="77777777" w:rsidR="00F77C8F" w:rsidRPr="00590EDE" w:rsidRDefault="00F77C8F" w:rsidP="00F77C8F">
      <w:pPr>
        <w:overflowPunct/>
        <w:autoSpaceDE/>
        <w:autoSpaceDN/>
        <w:adjustRightInd/>
        <w:textAlignment w:val="auto"/>
        <w:rPr>
          <w:noProof/>
          <w:lang w:eastAsia="en-US"/>
        </w:rPr>
      </w:pPr>
    </w:p>
    <w:p w14:paraId="12D741BC" w14:textId="77777777" w:rsidR="00F77C8F" w:rsidRPr="00590EDE" w:rsidRDefault="00F77C8F" w:rsidP="00F77C8F">
      <w:pPr>
        <w:overflowPunct/>
        <w:autoSpaceDE/>
        <w:autoSpaceDN/>
        <w:adjustRightInd/>
        <w:textAlignment w:val="auto"/>
        <w:rPr>
          <w:noProof/>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77C8F" w:rsidRPr="00590EDE" w14:paraId="3DFD1689" w14:textId="77777777" w:rsidTr="00BC1B7A">
        <w:tc>
          <w:tcPr>
            <w:tcW w:w="9281" w:type="dxa"/>
          </w:tcPr>
          <w:p w14:paraId="67017547" w14:textId="77777777" w:rsidR="00F77C8F" w:rsidRPr="00590EDE" w:rsidRDefault="00F77C8F" w:rsidP="00BC1B7A">
            <w:pPr>
              <w:overflowPunct/>
              <w:autoSpaceDE/>
              <w:autoSpaceDN/>
              <w:adjustRightInd/>
              <w:ind w:left="567" w:hanging="567"/>
              <w:textAlignment w:val="auto"/>
              <w:rPr>
                <w:b/>
                <w:noProof/>
                <w:lang w:eastAsia="en-US"/>
              </w:rPr>
            </w:pPr>
            <w:r w:rsidRPr="00590EDE">
              <w:rPr>
                <w:b/>
                <w:lang w:eastAsia="en-US"/>
              </w:rPr>
              <w:t>5.</w:t>
            </w:r>
            <w:r w:rsidRPr="00590EDE">
              <w:rPr>
                <w:b/>
                <w:lang w:eastAsia="en-US"/>
              </w:rPr>
              <w:tab/>
              <w:t>VARTOJIMO METODAS IR BŪDAS (-AI)</w:t>
            </w:r>
          </w:p>
        </w:tc>
      </w:tr>
    </w:tbl>
    <w:p w14:paraId="31565545" w14:textId="77777777" w:rsidR="00F77C8F" w:rsidRPr="00590EDE" w:rsidRDefault="00F77C8F" w:rsidP="00F77C8F">
      <w:pPr>
        <w:overflowPunct/>
        <w:autoSpaceDE/>
        <w:autoSpaceDN/>
        <w:adjustRightInd/>
        <w:textAlignment w:val="auto"/>
        <w:rPr>
          <w:noProof/>
          <w:lang w:val="pt-PT" w:eastAsia="en-US"/>
        </w:rPr>
      </w:pPr>
    </w:p>
    <w:p w14:paraId="58120731" w14:textId="77777777" w:rsidR="00F77C8F" w:rsidRPr="00590EDE" w:rsidRDefault="00F77C8F" w:rsidP="00F77C8F">
      <w:pPr>
        <w:overflowPunct/>
        <w:autoSpaceDE/>
        <w:autoSpaceDN/>
        <w:adjustRightInd/>
        <w:textAlignment w:val="auto"/>
        <w:rPr>
          <w:noProof/>
          <w:lang w:eastAsia="en-US"/>
        </w:rPr>
      </w:pPr>
      <w:r w:rsidRPr="00590EDE">
        <w:rPr>
          <w:lang w:eastAsia="en-US"/>
        </w:rPr>
        <w:t>Leisti į veną</w:t>
      </w:r>
      <w:r>
        <w:rPr>
          <w:lang w:eastAsia="en-US"/>
        </w:rPr>
        <w:t>.</w:t>
      </w:r>
    </w:p>
    <w:p w14:paraId="46AAB572" w14:textId="77777777" w:rsidR="00F77C8F" w:rsidRPr="00590EDE" w:rsidRDefault="00F77C8F" w:rsidP="00F77C8F">
      <w:pPr>
        <w:overflowPunct/>
        <w:autoSpaceDE/>
        <w:autoSpaceDN/>
        <w:adjustRightInd/>
        <w:textAlignment w:val="auto"/>
        <w:rPr>
          <w:noProof/>
          <w:lang w:eastAsia="en-US"/>
        </w:rPr>
      </w:pPr>
      <w:r w:rsidRPr="00590EDE">
        <w:rPr>
          <w:lang w:eastAsia="en-US"/>
        </w:rPr>
        <w:t>Prieš vartojimą perskaitykite pakuotės lapelį.</w:t>
      </w:r>
    </w:p>
    <w:p w14:paraId="1DFFBDAB" w14:textId="77777777" w:rsidR="00F77C8F" w:rsidRPr="00590EDE" w:rsidRDefault="00F77C8F" w:rsidP="00F77C8F">
      <w:pPr>
        <w:overflowPunct/>
        <w:autoSpaceDE/>
        <w:autoSpaceDN/>
        <w:adjustRightInd/>
        <w:textAlignment w:val="auto"/>
        <w:rPr>
          <w:noProof/>
          <w:lang w:val="pt-PT" w:eastAsia="en-US"/>
        </w:rPr>
      </w:pPr>
    </w:p>
    <w:p w14:paraId="771C0822" w14:textId="77777777" w:rsidR="00F77C8F" w:rsidRPr="00590EDE" w:rsidRDefault="00F77C8F" w:rsidP="00F77C8F">
      <w:pPr>
        <w:overflowPunct/>
        <w:autoSpaceDE/>
        <w:autoSpaceDN/>
        <w:adjustRightInd/>
        <w:textAlignment w:val="auto"/>
        <w:rPr>
          <w:noProof/>
          <w:lang w:val="pt-P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77C8F" w:rsidRPr="00590EDE" w14:paraId="4DCD892A" w14:textId="77777777" w:rsidTr="00BC1B7A">
        <w:tc>
          <w:tcPr>
            <w:tcW w:w="9281" w:type="dxa"/>
          </w:tcPr>
          <w:p w14:paraId="0970F757" w14:textId="77777777" w:rsidR="00F77C8F" w:rsidRPr="00590EDE" w:rsidRDefault="00F77C8F" w:rsidP="00BC1B7A">
            <w:pPr>
              <w:overflowPunct/>
              <w:autoSpaceDE/>
              <w:autoSpaceDN/>
              <w:adjustRightInd/>
              <w:ind w:left="567" w:hanging="567"/>
              <w:textAlignment w:val="auto"/>
              <w:rPr>
                <w:b/>
                <w:noProof/>
                <w:lang w:eastAsia="en-US"/>
              </w:rPr>
            </w:pPr>
            <w:r w:rsidRPr="00590EDE">
              <w:rPr>
                <w:b/>
                <w:lang w:eastAsia="en-US"/>
              </w:rPr>
              <w:t>6.</w:t>
            </w:r>
            <w:r w:rsidRPr="00590EDE">
              <w:rPr>
                <w:b/>
                <w:lang w:eastAsia="en-US"/>
              </w:rPr>
              <w:tab/>
              <w:t>SPECIALUS ĮSPĖJIMAS, KAD VAISTINĮ PREPARATĄ BŪTINA LAIKYTI VAIKAMS NEPASTEBIMOJE IR NEPASIEKIAMOJE VIETOJE</w:t>
            </w:r>
          </w:p>
        </w:tc>
      </w:tr>
    </w:tbl>
    <w:p w14:paraId="6113F1D0" w14:textId="77777777" w:rsidR="00F77C8F" w:rsidRPr="00590EDE" w:rsidRDefault="00F77C8F" w:rsidP="00F77C8F">
      <w:pPr>
        <w:overflowPunct/>
        <w:autoSpaceDE/>
        <w:autoSpaceDN/>
        <w:adjustRightInd/>
        <w:textAlignment w:val="auto"/>
        <w:rPr>
          <w:noProof/>
          <w:lang w:val="pt-PT" w:eastAsia="en-US"/>
        </w:rPr>
      </w:pPr>
    </w:p>
    <w:p w14:paraId="5530A56F" w14:textId="77777777" w:rsidR="00F77C8F" w:rsidRPr="00590EDE" w:rsidRDefault="00F77C8F" w:rsidP="00F77C8F">
      <w:pPr>
        <w:overflowPunct/>
        <w:autoSpaceDE/>
        <w:autoSpaceDN/>
        <w:adjustRightInd/>
        <w:textAlignment w:val="auto"/>
        <w:rPr>
          <w:noProof/>
          <w:lang w:eastAsia="en-US"/>
        </w:rPr>
      </w:pPr>
      <w:r w:rsidRPr="00590EDE">
        <w:rPr>
          <w:lang w:eastAsia="en-US"/>
        </w:rPr>
        <w:t>Laikyti vaikams nepastebimoje ir nepasiekiamoje vietoje.</w:t>
      </w:r>
    </w:p>
    <w:p w14:paraId="46476A3E" w14:textId="77777777" w:rsidR="00F77C8F" w:rsidRPr="00590EDE" w:rsidRDefault="00F77C8F" w:rsidP="00F77C8F">
      <w:pPr>
        <w:overflowPunct/>
        <w:autoSpaceDE/>
        <w:autoSpaceDN/>
        <w:adjustRightInd/>
        <w:textAlignment w:val="auto"/>
        <w:rPr>
          <w:noProof/>
          <w:lang w:val="pt-PT" w:eastAsia="en-US"/>
        </w:rPr>
      </w:pPr>
    </w:p>
    <w:p w14:paraId="3CC39AF9" w14:textId="77777777" w:rsidR="00F77C8F" w:rsidRPr="00590EDE" w:rsidRDefault="00F77C8F" w:rsidP="00F77C8F">
      <w:pPr>
        <w:overflowPunct/>
        <w:autoSpaceDE/>
        <w:autoSpaceDN/>
        <w:adjustRightInd/>
        <w:textAlignment w:val="auto"/>
        <w:rPr>
          <w:noProof/>
          <w:lang w:val="pt-P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77C8F" w:rsidRPr="00590EDE" w14:paraId="73D8F582" w14:textId="77777777" w:rsidTr="00BC1B7A">
        <w:tc>
          <w:tcPr>
            <w:tcW w:w="9281" w:type="dxa"/>
          </w:tcPr>
          <w:p w14:paraId="371D231E" w14:textId="77777777" w:rsidR="00F77C8F" w:rsidRPr="00590EDE" w:rsidRDefault="00F77C8F" w:rsidP="00BC1B7A">
            <w:pPr>
              <w:overflowPunct/>
              <w:autoSpaceDE/>
              <w:autoSpaceDN/>
              <w:adjustRightInd/>
              <w:ind w:left="567" w:hanging="567"/>
              <w:textAlignment w:val="auto"/>
              <w:rPr>
                <w:b/>
                <w:noProof/>
                <w:lang w:eastAsia="en-US"/>
              </w:rPr>
            </w:pPr>
            <w:r w:rsidRPr="00590EDE">
              <w:rPr>
                <w:b/>
                <w:lang w:eastAsia="en-US"/>
              </w:rPr>
              <w:t>7.</w:t>
            </w:r>
            <w:r w:rsidRPr="00590EDE">
              <w:rPr>
                <w:b/>
                <w:lang w:eastAsia="en-US"/>
              </w:rPr>
              <w:tab/>
              <w:t>KITAS (-I) SPECIALUS (-ŪS) ĮSPĖJIMAS (-AI) (JEI REIKIA)</w:t>
            </w:r>
          </w:p>
        </w:tc>
      </w:tr>
    </w:tbl>
    <w:p w14:paraId="654F8498" w14:textId="77777777" w:rsidR="00F77C8F" w:rsidRPr="00CA5F4C" w:rsidRDefault="00F77C8F" w:rsidP="00F77C8F">
      <w:pPr>
        <w:overflowPunct/>
        <w:autoSpaceDE/>
        <w:autoSpaceDN/>
        <w:adjustRightInd/>
        <w:textAlignment w:val="auto"/>
        <w:rPr>
          <w:noProof/>
          <w:lang w:val="pt-PT" w:eastAsia="en-US"/>
        </w:rPr>
      </w:pPr>
    </w:p>
    <w:p w14:paraId="369EAB8A" w14:textId="77777777" w:rsidR="00F77C8F" w:rsidRPr="00CA5F4C" w:rsidRDefault="00F77C8F" w:rsidP="00F77C8F">
      <w:pPr>
        <w:overflowPunct/>
        <w:autoSpaceDE/>
        <w:autoSpaceDN/>
        <w:adjustRightInd/>
        <w:textAlignment w:val="auto"/>
        <w:rPr>
          <w:noProof/>
          <w:lang w:val="pt-PT" w:eastAsia="en-US"/>
        </w:rPr>
      </w:pPr>
    </w:p>
    <w:p w14:paraId="00278B54" w14:textId="77777777" w:rsidR="00F77C8F" w:rsidRPr="00CA5F4C" w:rsidRDefault="00F77C8F" w:rsidP="00F77C8F">
      <w:pPr>
        <w:overflowPunct/>
        <w:autoSpaceDE/>
        <w:autoSpaceDN/>
        <w:adjustRightInd/>
        <w:textAlignment w:val="auto"/>
        <w:rPr>
          <w:noProof/>
          <w:lang w:val="pt-P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77C8F" w:rsidRPr="00590EDE" w14:paraId="3884D9BA" w14:textId="77777777" w:rsidTr="00BC1B7A">
        <w:tc>
          <w:tcPr>
            <w:tcW w:w="9281" w:type="dxa"/>
          </w:tcPr>
          <w:p w14:paraId="0818BFDB" w14:textId="77777777" w:rsidR="00F77C8F" w:rsidRPr="00590EDE" w:rsidRDefault="00F77C8F" w:rsidP="00BC1B7A">
            <w:pPr>
              <w:overflowPunct/>
              <w:autoSpaceDE/>
              <w:autoSpaceDN/>
              <w:adjustRightInd/>
              <w:ind w:left="567" w:hanging="567"/>
              <w:textAlignment w:val="auto"/>
              <w:rPr>
                <w:b/>
                <w:noProof/>
                <w:lang w:eastAsia="en-US"/>
              </w:rPr>
            </w:pPr>
            <w:r w:rsidRPr="00590EDE">
              <w:rPr>
                <w:b/>
                <w:lang w:eastAsia="en-US"/>
              </w:rPr>
              <w:t>8.</w:t>
            </w:r>
            <w:r w:rsidRPr="00590EDE">
              <w:rPr>
                <w:b/>
                <w:lang w:eastAsia="en-US"/>
              </w:rPr>
              <w:tab/>
              <w:t>TINKAMUMO LAIKAS</w:t>
            </w:r>
          </w:p>
        </w:tc>
      </w:tr>
    </w:tbl>
    <w:p w14:paraId="5BA17A05" w14:textId="77777777" w:rsidR="00F77C8F" w:rsidRPr="00590EDE" w:rsidRDefault="00F77C8F" w:rsidP="00F77C8F">
      <w:pPr>
        <w:overflowPunct/>
        <w:autoSpaceDE/>
        <w:autoSpaceDN/>
        <w:adjustRightInd/>
        <w:textAlignment w:val="auto"/>
        <w:rPr>
          <w:noProof/>
          <w:lang w:val="en-GB" w:eastAsia="en-US"/>
        </w:rPr>
      </w:pPr>
    </w:p>
    <w:p w14:paraId="5CD2EAFB" w14:textId="77777777" w:rsidR="00F77C8F" w:rsidRPr="00590EDE" w:rsidRDefault="00F77C8F" w:rsidP="00F77C8F">
      <w:pPr>
        <w:overflowPunct/>
        <w:autoSpaceDE/>
        <w:autoSpaceDN/>
        <w:adjustRightInd/>
        <w:textAlignment w:val="auto"/>
        <w:rPr>
          <w:noProof/>
          <w:lang w:eastAsia="en-US"/>
        </w:rPr>
      </w:pPr>
      <w:r>
        <w:rPr>
          <w:lang w:eastAsia="en-US"/>
        </w:rPr>
        <w:t xml:space="preserve">EXP: </w:t>
      </w:r>
      <w:r w:rsidRPr="003B7395">
        <w:rPr>
          <w:highlight w:val="lightGray"/>
          <w:lang w:eastAsia="en-US"/>
        </w:rPr>
        <w:t>MMMM mm</w:t>
      </w:r>
    </w:p>
    <w:p w14:paraId="228D7EDF" w14:textId="77777777" w:rsidR="00F77C8F" w:rsidRPr="00590EDE" w:rsidRDefault="00F77C8F" w:rsidP="00F77C8F">
      <w:pPr>
        <w:overflowPunct/>
        <w:autoSpaceDE/>
        <w:autoSpaceDN/>
        <w:adjustRightInd/>
        <w:textAlignment w:val="auto"/>
        <w:rPr>
          <w:noProof/>
          <w:lang w:val="en-GB" w:eastAsia="en-US"/>
        </w:rPr>
      </w:pPr>
    </w:p>
    <w:p w14:paraId="2948E2C4" w14:textId="77777777" w:rsidR="00F77C8F" w:rsidRPr="00590EDE" w:rsidRDefault="00F77C8F" w:rsidP="00F77C8F">
      <w:pPr>
        <w:overflowPunct/>
        <w:autoSpaceDE/>
        <w:autoSpaceDN/>
        <w:adjustRightInd/>
        <w:textAlignment w:val="auto"/>
        <w:rPr>
          <w:noProof/>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77C8F" w:rsidRPr="00590EDE" w14:paraId="12AFB889" w14:textId="77777777" w:rsidTr="00BC1B7A">
        <w:tc>
          <w:tcPr>
            <w:tcW w:w="9281" w:type="dxa"/>
          </w:tcPr>
          <w:p w14:paraId="6C30440E" w14:textId="77777777" w:rsidR="00F77C8F" w:rsidRPr="00590EDE" w:rsidRDefault="00F77C8F" w:rsidP="00BC1B7A">
            <w:pPr>
              <w:overflowPunct/>
              <w:autoSpaceDE/>
              <w:autoSpaceDN/>
              <w:adjustRightInd/>
              <w:ind w:left="567" w:hanging="567"/>
              <w:textAlignment w:val="auto"/>
              <w:rPr>
                <w:b/>
                <w:noProof/>
                <w:lang w:eastAsia="en-US"/>
              </w:rPr>
            </w:pPr>
            <w:r w:rsidRPr="00590EDE">
              <w:rPr>
                <w:b/>
                <w:lang w:eastAsia="en-US"/>
              </w:rPr>
              <w:lastRenderedPageBreak/>
              <w:t>9.</w:t>
            </w:r>
            <w:r w:rsidRPr="00590EDE">
              <w:rPr>
                <w:b/>
                <w:lang w:eastAsia="en-US"/>
              </w:rPr>
              <w:tab/>
              <w:t>SPECIALIOS LAIKYMO SĄLYGOS</w:t>
            </w:r>
          </w:p>
        </w:tc>
      </w:tr>
    </w:tbl>
    <w:p w14:paraId="7A472586" w14:textId="77777777" w:rsidR="00F77C8F" w:rsidRPr="00590EDE" w:rsidRDefault="00F77C8F" w:rsidP="00F77C8F">
      <w:pPr>
        <w:overflowPunct/>
        <w:autoSpaceDE/>
        <w:autoSpaceDN/>
        <w:adjustRightInd/>
        <w:textAlignment w:val="auto"/>
        <w:rPr>
          <w:noProof/>
          <w:lang w:val="en-GB" w:eastAsia="en-US"/>
        </w:rPr>
      </w:pPr>
    </w:p>
    <w:p w14:paraId="16778A02" w14:textId="77777777" w:rsidR="00F77C8F" w:rsidRPr="00590EDE" w:rsidRDefault="00F77C8F" w:rsidP="00F77C8F">
      <w:pPr>
        <w:overflowPunct/>
        <w:autoSpaceDE/>
        <w:autoSpaceDN/>
        <w:adjustRightInd/>
        <w:textAlignment w:val="auto"/>
        <w:rPr>
          <w:szCs w:val="22"/>
          <w:lang w:eastAsia="en-US"/>
        </w:rPr>
      </w:pPr>
      <w:r w:rsidRPr="00590EDE">
        <w:rPr>
          <w:lang w:eastAsia="en-US"/>
        </w:rPr>
        <w:t>Fl</w:t>
      </w:r>
      <w:r>
        <w:rPr>
          <w:lang w:eastAsia="en-US"/>
        </w:rPr>
        <w:t>akoną laikyti gamintojo pakuotėje</w:t>
      </w:r>
      <w:r w:rsidRPr="00590EDE">
        <w:rPr>
          <w:lang w:eastAsia="en-US"/>
        </w:rPr>
        <w:t>, kad vaistas būtų apsaugotas nuo šviesos.</w:t>
      </w:r>
    </w:p>
    <w:p w14:paraId="02F619D0" w14:textId="77777777" w:rsidR="00F77C8F" w:rsidRPr="00590EDE" w:rsidRDefault="00F77C8F" w:rsidP="00F77C8F">
      <w:pPr>
        <w:overflowPunct/>
        <w:autoSpaceDE/>
        <w:autoSpaceDN/>
        <w:adjustRightInd/>
        <w:textAlignment w:val="auto"/>
        <w:rPr>
          <w:noProof/>
          <w:lang w:eastAsia="en-US"/>
        </w:rPr>
      </w:pPr>
      <w:r w:rsidRPr="00590EDE">
        <w:rPr>
          <w:lang w:eastAsia="en-US"/>
        </w:rPr>
        <w:t>Laikyti šaldytuve. Negalima užšaldyti.</w:t>
      </w:r>
    </w:p>
    <w:p w14:paraId="3649050C" w14:textId="77777777" w:rsidR="00F77C8F" w:rsidRPr="00590EDE" w:rsidRDefault="00F77C8F" w:rsidP="00F77C8F">
      <w:pPr>
        <w:overflowPunct/>
        <w:autoSpaceDE/>
        <w:autoSpaceDN/>
        <w:adjustRightInd/>
        <w:textAlignment w:val="auto"/>
        <w:rPr>
          <w:szCs w:val="22"/>
          <w:lang w:val="en-GB" w:eastAsia="en-US"/>
        </w:rPr>
      </w:pPr>
    </w:p>
    <w:p w14:paraId="2A5377F4" w14:textId="77777777" w:rsidR="00F77C8F" w:rsidRPr="00590EDE" w:rsidRDefault="00F77C8F" w:rsidP="00F77C8F">
      <w:pPr>
        <w:overflowPunct/>
        <w:autoSpaceDE/>
        <w:autoSpaceDN/>
        <w:adjustRightInd/>
        <w:textAlignment w:val="auto"/>
        <w:rPr>
          <w:noProof/>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77C8F" w:rsidRPr="00590EDE" w14:paraId="709D661E" w14:textId="77777777" w:rsidTr="00BC1B7A">
        <w:tc>
          <w:tcPr>
            <w:tcW w:w="9281" w:type="dxa"/>
          </w:tcPr>
          <w:p w14:paraId="5F2D86E8" w14:textId="77777777" w:rsidR="00F77C8F" w:rsidRPr="00590EDE" w:rsidRDefault="00F77C8F" w:rsidP="00BC1B7A">
            <w:pPr>
              <w:overflowPunct/>
              <w:autoSpaceDE/>
              <w:autoSpaceDN/>
              <w:adjustRightInd/>
              <w:ind w:left="567" w:hanging="567"/>
              <w:textAlignment w:val="auto"/>
              <w:rPr>
                <w:b/>
                <w:noProof/>
                <w:lang w:eastAsia="en-US"/>
              </w:rPr>
            </w:pPr>
            <w:r w:rsidRPr="00590EDE">
              <w:rPr>
                <w:b/>
                <w:lang w:eastAsia="en-US"/>
              </w:rPr>
              <w:t>10.</w:t>
            </w:r>
            <w:r w:rsidRPr="00590EDE">
              <w:rPr>
                <w:b/>
                <w:lang w:eastAsia="en-US"/>
              </w:rPr>
              <w:tab/>
              <w:t>SPECIALIOS ATSARGUMO PRIEMONĖS DĖL NESUVARTOTO VAISTINIO PREPARATO AR JO ATLIEKŲ TVARKYMO (JEI REIKIA)</w:t>
            </w:r>
          </w:p>
        </w:tc>
      </w:tr>
    </w:tbl>
    <w:p w14:paraId="6163860E" w14:textId="77777777" w:rsidR="00F77C8F" w:rsidRPr="00590EDE" w:rsidRDefault="00F77C8F" w:rsidP="00F77C8F">
      <w:pPr>
        <w:overflowPunct/>
        <w:autoSpaceDE/>
        <w:autoSpaceDN/>
        <w:adjustRightInd/>
        <w:textAlignment w:val="auto"/>
        <w:rPr>
          <w:noProof/>
          <w:lang w:val="pt-PT" w:eastAsia="en-US"/>
        </w:rPr>
      </w:pPr>
    </w:p>
    <w:p w14:paraId="421ABC59" w14:textId="77777777" w:rsidR="00F77C8F" w:rsidRPr="00590EDE" w:rsidRDefault="00F77C8F" w:rsidP="00F77C8F">
      <w:pPr>
        <w:overflowPunct/>
        <w:autoSpaceDE/>
        <w:autoSpaceDN/>
        <w:adjustRightInd/>
        <w:textAlignment w:val="auto"/>
        <w:rPr>
          <w:noProof/>
          <w:lang w:val="pt-PT" w:eastAsia="en-US"/>
        </w:rPr>
      </w:pPr>
    </w:p>
    <w:p w14:paraId="16B88670" w14:textId="77777777" w:rsidR="00F77C8F" w:rsidRPr="00590EDE" w:rsidRDefault="00F77C8F" w:rsidP="00F77C8F">
      <w:pPr>
        <w:overflowPunct/>
        <w:autoSpaceDE/>
        <w:autoSpaceDN/>
        <w:adjustRightInd/>
        <w:textAlignment w:val="auto"/>
        <w:rPr>
          <w:noProof/>
          <w:lang w:val="pt-PT" w:eastAsia="en-US"/>
        </w:rPr>
      </w:pPr>
    </w:p>
    <w:p w14:paraId="400A43F0" w14:textId="77777777" w:rsidR="00F77C8F" w:rsidRDefault="00F77C8F" w:rsidP="00F77C8F">
      <w:pPr>
        <w:pBdr>
          <w:top w:val="single" w:sz="4" w:space="1" w:color="auto"/>
          <w:left w:val="single" w:sz="4" w:space="4" w:color="auto"/>
          <w:bottom w:val="single" w:sz="4" w:space="1" w:color="auto"/>
          <w:right w:val="single" w:sz="4" w:space="4" w:color="auto"/>
        </w:pBdr>
        <w:outlineLvl w:val="0"/>
        <w:rPr>
          <w:b/>
          <w:szCs w:val="24"/>
        </w:rPr>
      </w:pPr>
      <w:r>
        <w:rPr>
          <w:b/>
          <w:szCs w:val="24"/>
        </w:rPr>
        <w:t>11.</w:t>
      </w:r>
      <w:r>
        <w:rPr>
          <w:b/>
          <w:szCs w:val="24"/>
        </w:rPr>
        <w:tab/>
      </w:r>
      <w:r>
        <w:rPr>
          <w:b/>
          <w:caps/>
          <w:noProof/>
          <w:szCs w:val="24"/>
        </w:rPr>
        <w:t xml:space="preserve"> LyGIAGRETUS IMPORTUOTOJAS</w:t>
      </w:r>
    </w:p>
    <w:p w14:paraId="64DD3271" w14:textId="77777777" w:rsidR="00F77C8F" w:rsidRDefault="00F77C8F" w:rsidP="00F77C8F">
      <w:pPr>
        <w:rPr>
          <w:szCs w:val="24"/>
        </w:rPr>
      </w:pPr>
    </w:p>
    <w:p w14:paraId="14E4F43E" w14:textId="77777777" w:rsidR="00F77C8F" w:rsidRDefault="00F77C8F" w:rsidP="00F77C8F">
      <w:pPr>
        <w:widowControl w:val="0"/>
        <w:rPr>
          <w:lang w:eastAsia="sl-SI"/>
        </w:rPr>
      </w:pPr>
      <w:r>
        <w:rPr>
          <w:lang w:eastAsia="sl-SI"/>
        </w:rPr>
        <w:t>Lygiagretus importuotojas UAB „Lex ano“</w:t>
      </w:r>
      <w:r>
        <w:rPr>
          <w:highlight w:val="lightGray"/>
          <w:lang w:eastAsia="sl-SI"/>
        </w:rPr>
        <w:t>, Naugarduko g. 3, LT-03231 Vilnius, Lietuva</w:t>
      </w:r>
    </w:p>
    <w:p w14:paraId="2E7AA42C" w14:textId="77777777" w:rsidR="00F77C8F" w:rsidRDefault="00F77C8F" w:rsidP="00F77C8F">
      <w:pPr>
        <w:widowControl w:val="0"/>
        <w:rPr>
          <w:rFonts w:eastAsia="Calibri"/>
          <w:szCs w:val="22"/>
        </w:rPr>
      </w:pPr>
    </w:p>
    <w:p w14:paraId="31F907EC" w14:textId="77777777" w:rsidR="00F77C8F" w:rsidRDefault="00F77C8F" w:rsidP="00F77C8F">
      <w:pPr>
        <w:rPr>
          <w:szCs w:val="24"/>
        </w:rPr>
      </w:pPr>
    </w:p>
    <w:p w14:paraId="39B1BDB4" w14:textId="77777777" w:rsidR="00F77C8F" w:rsidRDefault="00F77C8F" w:rsidP="00F77C8F">
      <w:pPr>
        <w:pBdr>
          <w:top w:val="single" w:sz="4" w:space="1" w:color="auto"/>
          <w:left w:val="single" w:sz="4" w:space="4" w:color="auto"/>
          <w:bottom w:val="single" w:sz="4" w:space="1" w:color="auto"/>
          <w:right w:val="single" w:sz="4" w:space="4" w:color="auto"/>
        </w:pBdr>
        <w:outlineLvl w:val="0"/>
        <w:rPr>
          <w:szCs w:val="24"/>
        </w:rPr>
      </w:pPr>
      <w:r>
        <w:rPr>
          <w:b/>
          <w:szCs w:val="24"/>
        </w:rPr>
        <w:t>12.</w:t>
      </w:r>
      <w:r>
        <w:rPr>
          <w:b/>
          <w:szCs w:val="24"/>
        </w:rPr>
        <w:tab/>
      </w:r>
      <w:r>
        <w:rPr>
          <w:b/>
          <w:noProof/>
          <w:szCs w:val="24"/>
        </w:rPr>
        <w:t xml:space="preserve">LYGIAGRETAUS IMPORTO LEIDIMO NUMERIS </w:t>
      </w:r>
      <w:r>
        <w:rPr>
          <w:b/>
          <w:szCs w:val="24"/>
        </w:rPr>
        <w:t xml:space="preserve"> </w:t>
      </w:r>
    </w:p>
    <w:p w14:paraId="72C77B7A" w14:textId="77777777" w:rsidR="00F77C8F" w:rsidRDefault="00F77C8F" w:rsidP="00F77C8F">
      <w:pPr>
        <w:rPr>
          <w:szCs w:val="24"/>
        </w:rPr>
      </w:pPr>
    </w:p>
    <w:p w14:paraId="69D8F665" w14:textId="77777777" w:rsidR="00F77C8F" w:rsidRDefault="00F77C8F" w:rsidP="00F77C8F">
      <w:pPr>
        <w:rPr>
          <w:szCs w:val="22"/>
        </w:rPr>
      </w:pPr>
      <w:r w:rsidRPr="00EF0544">
        <w:rPr>
          <w:szCs w:val="22"/>
        </w:rPr>
        <w:t>LT/L/23/1969/001</w:t>
      </w:r>
    </w:p>
    <w:p w14:paraId="4371834B" w14:textId="77777777" w:rsidR="00F77C8F" w:rsidRDefault="00F77C8F" w:rsidP="00F77C8F">
      <w:pPr>
        <w:rPr>
          <w:szCs w:val="24"/>
        </w:rPr>
      </w:pPr>
    </w:p>
    <w:p w14:paraId="74C69EB9" w14:textId="77777777" w:rsidR="00F77C8F" w:rsidRDefault="00F77C8F" w:rsidP="00F77C8F">
      <w:pPr>
        <w:pBdr>
          <w:top w:val="single" w:sz="4" w:space="1" w:color="auto"/>
          <w:left w:val="single" w:sz="4" w:space="4" w:color="auto"/>
          <w:bottom w:val="single" w:sz="4" w:space="1" w:color="auto"/>
          <w:right w:val="single" w:sz="4" w:space="4" w:color="auto"/>
        </w:pBdr>
        <w:outlineLvl w:val="0"/>
        <w:rPr>
          <w:szCs w:val="24"/>
        </w:rPr>
      </w:pPr>
      <w:r>
        <w:rPr>
          <w:b/>
          <w:szCs w:val="24"/>
        </w:rPr>
        <w:t>13.</w:t>
      </w:r>
      <w:r>
        <w:rPr>
          <w:b/>
          <w:szCs w:val="24"/>
        </w:rPr>
        <w:tab/>
      </w:r>
      <w:r>
        <w:rPr>
          <w:b/>
          <w:noProof/>
          <w:szCs w:val="24"/>
        </w:rPr>
        <w:t xml:space="preserve">SERIJOS NUMERIS </w:t>
      </w:r>
    </w:p>
    <w:p w14:paraId="02C40E2E" w14:textId="77777777" w:rsidR="00F77C8F" w:rsidRDefault="00F77C8F" w:rsidP="00F77C8F"/>
    <w:p w14:paraId="3660AEA3" w14:textId="77777777" w:rsidR="00F77C8F" w:rsidRDefault="00F77C8F" w:rsidP="00F77C8F">
      <w:r>
        <w:t>Lot:</w:t>
      </w:r>
    </w:p>
    <w:p w14:paraId="36187856" w14:textId="77777777" w:rsidR="00F77C8F" w:rsidRDefault="00F77C8F" w:rsidP="00F77C8F">
      <w:pPr>
        <w:rPr>
          <w:szCs w:val="24"/>
        </w:rPr>
      </w:pPr>
    </w:p>
    <w:p w14:paraId="63CD52E8" w14:textId="77777777" w:rsidR="00F77C8F" w:rsidRDefault="00F77C8F" w:rsidP="00F77C8F">
      <w:pPr>
        <w:rPr>
          <w:szCs w:val="24"/>
        </w:rPr>
      </w:pPr>
    </w:p>
    <w:p w14:paraId="56F27C0D" w14:textId="77777777" w:rsidR="00F77C8F" w:rsidRDefault="00F77C8F" w:rsidP="00F77C8F">
      <w:pPr>
        <w:pBdr>
          <w:top w:val="single" w:sz="4" w:space="1" w:color="auto"/>
          <w:left w:val="single" w:sz="4" w:space="4" w:color="auto"/>
          <w:bottom w:val="single" w:sz="4" w:space="1" w:color="auto"/>
          <w:right w:val="single" w:sz="4" w:space="4" w:color="auto"/>
        </w:pBdr>
        <w:outlineLvl w:val="0"/>
        <w:rPr>
          <w:szCs w:val="24"/>
        </w:rPr>
      </w:pPr>
      <w:r>
        <w:rPr>
          <w:b/>
          <w:szCs w:val="24"/>
        </w:rPr>
        <w:t>14.</w:t>
      </w:r>
      <w:r>
        <w:rPr>
          <w:b/>
          <w:szCs w:val="24"/>
        </w:rPr>
        <w:tab/>
      </w:r>
      <w:r>
        <w:rPr>
          <w:b/>
          <w:noProof/>
          <w:szCs w:val="24"/>
        </w:rPr>
        <w:t>PARDAVIMO (IŠDAVIMO) TVARKA</w:t>
      </w:r>
    </w:p>
    <w:p w14:paraId="2F8DDC89" w14:textId="77777777" w:rsidR="00F77C8F" w:rsidRDefault="00F77C8F" w:rsidP="00F77C8F">
      <w:pPr>
        <w:rPr>
          <w:szCs w:val="24"/>
        </w:rPr>
      </w:pPr>
    </w:p>
    <w:p w14:paraId="70523721" w14:textId="77777777" w:rsidR="00F77C8F" w:rsidRDefault="00F77C8F" w:rsidP="00F77C8F">
      <w:pPr>
        <w:rPr>
          <w:szCs w:val="24"/>
        </w:rPr>
      </w:pPr>
      <w:r>
        <w:t>Receptinis vaistas</w:t>
      </w:r>
    </w:p>
    <w:p w14:paraId="1D19D225" w14:textId="77777777" w:rsidR="00F77C8F" w:rsidRDefault="00F77C8F" w:rsidP="00F77C8F">
      <w:pPr>
        <w:rPr>
          <w:szCs w:val="24"/>
        </w:rPr>
      </w:pPr>
    </w:p>
    <w:p w14:paraId="029F9150" w14:textId="77777777" w:rsidR="00F77C8F" w:rsidRDefault="00F77C8F" w:rsidP="00F77C8F">
      <w:pPr>
        <w:rPr>
          <w:szCs w:val="24"/>
        </w:rPr>
      </w:pPr>
    </w:p>
    <w:p w14:paraId="3E96628F" w14:textId="77777777" w:rsidR="00F77C8F" w:rsidRDefault="00F77C8F" w:rsidP="00F77C8F">
      <w:pPr>
        <w:pBdr>
          <w:top w:val="single" w:sz="4" w:space="2" w:color="auto"/>
          <w:left w:val="single" w:sz="4" w:space="4" w:color="auto"/>
          <w:bottom w:val="single" w:sz="4" w:space="1" w:color="auto"/>
          <w:right w:val="single" w:sz="4" w:space="4" w:color="auto"/>
        </w:pBdr>
        <w:outlineLvl w:val="0"/>
        <w:rPr>
          <w:szCs w:val="24"/>
        </w:rPr>
      </w:pPr>
      <w:r>
        <w:rPr>
          <w:b/>
          <w:szCs w:val="24"/>
        </w:rPr>
        <w:t>15.</w:t>
      </w:r>
      <w:r>
        <w:rPr>
          <w:b/>
          <w:szCs w:val="24"/>
        </w:rPr>
        <w:tab/>
      </w:r>
      <w:r>
        <w:rPr>
          <w:b/>
          <w:noProof/>
          <w:szCs w:val="24"/>
        </w:rPr>
        <w:t>VARTOJIMO INSTRUKCIJA</w:t>
      </w:r>
    </w:p>
    <w:p w14:paraId="2A4FE025" w14:textId="77777777" w:rsidR="00F77C8F" w:rsidRDefault="00F77C8F" w:rsidP="00F77C8F">
      <w:pPr>
        <w:rPr>
          <w:szCs w:val="24"/>
        </w:rPr>
      </w:pPr>
    </w:p>
    <w:p w14:paraId="5556ADE7" w14:textId="77777777" w:rsidR="00F77C8F" w:rsidRDefault="00F77C8F" w:rsidP="00F77C8F">
      <w:pPr>
        <w:rPr>
          <w:szCs w:val="24"/>
        </w:rPr>
      </w:pPr>
    </w:p>
    <w:p w14:paraId="795A552D" w14:textId="77777777" w:rsidR="00F77C8F" w:rsidRPr="008B1B00" w:rsidRDefault="00F77C8F" w:rsidP="00F77C8F">
      <w:pPr>
        <w:pBdr>
          <w:top w:val="single" w:sz="4" w:space="1" w:color="auto"/>
          <w:left w:val="single" w:sz="4" w:space="4" w:color="auto"/>
          <w:bottom w:val="single" w:sz="4" w:space="0" w:color="auto"/>
          <w:right w:val="single" w:sz="4" w:space="4" w:color="auto"/>
        </w:pBdr>
        <w:rPr>
          <w:szCs w:val="24"/>
        </w:rPr>
      </w:pPr>
      <w:r>
        <w:rPr>
          <w:b/>
          <w:szCs w:val="24"/>
        </w:rPr>
        <w:t>16.</w:t>
      </w:r>
      <w:r>
        <w:rPr>
          <w:b/>
          <w:szCs w:val="24"/>
        </w:rPr>
        <w:tab/>
      </w:r>
      <w:r>
        <w:rPr>
          <w:b/>
          <w:noProof/>
          <w:szCs w:val="24"/>
        </w:rPr>
        <w:t>INFORMACIJA BRAILIO RAŠTU</w:t>
      </w:r>
    </w:p>
    <w:p w14:paraId="19828C85" w14:textId="77777777" w:rsidR="00F77C8F" w:rsidRDefault="00F77C8F" w:rsidP="00F77C8F">
      <w:pPr>
        <w:rPr>
          <w:szCs w:val="24"/>
        </w:rPr>
      </w:pPr>
    </w:p>
    <w:p w14:paraId="405596D2" w14:textId="77777777" w:rsidR="00F77C8F" w:rsidRDefault="00F77C8F" w:rsidP="00F77C8F">
      <w:pPr>
        <w:rPr>
          <w:szCs w:val="24"/>
        </w:rPr>
      </w:pPr>
      <w:r>
        <w:rPr>
          <w:noProof/>
          <w:szCs w:val="24"/>
          <w:highlight w:val="lightGray"/>
        </w:rPr>
        <w:t>Priimtas pagrindimas informacijos Brailio raštu nepateikti.</w:t>
      </w:r>
    </w:p>
    <w:p w14:paraId="2E87BB39" w14:textId="77777777" w:rsidR="00F77C8F" w:rsidRDefault="00F77C8F" w:rsidP="00F77C8F">
      <w:pPr>
        <w:rPr>
          <w:szCs w:val="24"/>
        </w:rPr>
      </w:pPr>
    </w:p>
    <w:p w14:paraId="282657BE" w14:textId="77777777" w:rsidR="00F77C8F" w:rsidRDefault="00F77C8F" w:rsidP="00F77C8F">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F77C8F" w14:paraId="5875ABAC" w14:textId="77777777" w:rsidTr="00BC1B7A">
        <w:tc>
          <w:tcPr>
            <w:tcW w:w="9292" w:type="dxa"/>
            <w:shd w:val="clear" w:color="auto" w:fill="auto"/>
          </w:tcPr>
          <w:p w14:paraId="6200EC4A" w14:textId="77777777" w:rsidR="00F77C8F" w:rsidRDefault="00F77C8F" w:rsidP="00F77C8F">
            <w:pPr>
              <w:widowControl w:val="0"/>
              <w:numPr>
                <w:ilvl w:val="0"/>
                <w:numId w:val="16"/>
              </w:numPr>
              <w:overflowPunct/>
              <w:autoSpaceDE/>
              <w:autoSpaceDN/>
              <w:adjustRightInd/>
              <w:ind w:left="426" w:hanging="426"/>
              <w:textAlignment w:val="auto"/>
              <w:rPr>
                <w:rFonts w:eastAsia="Calibri"/>
                <w:b/>
                <w:szCs w:val="22"/>
              </w:rPr>
            </w:pPr>
            <w:r>
              <w:rPr>
                <w:rFonts w:eastAsia="Calibri"/>
                <w:b/>
                <w:szCs w:val="22"/>
              </w:rPr>
              <w:t xml:space="preserve">   UNIKALUS IDENTIFIKATORIUS – 2D BRŪKŠNINIS KODAS</w:t>
            </w:r>
          </w:p>
        </w:tc>
      </w:tr>
    </w:tbl>
    <w:p w14:paraId="3547C8B1" w14:textId="77777777" w:rsidR="00F77C8F" w:rsidRDefault="00F77C8F" w:rsidP="00F77C8F">
      <w:pPr>
        <w:widowControl w:val="0"/>
        <w:rPr>
          <w:rFonts w:eastAsia="Calibri"/>
          <w:szCs w:val="22"/>
        </w:rPr>
      </w:pPr>
    </w:p>
    <w:p w14:paraId="1DEAF4A9" w14:textId="77777777" w:rsidR="00F77C8F" w:rsidRDefault="00F77C8F" w:rsidP="00F77C8F">
      <w:pPr>
        <w:widowControl w:val="0"/>
        <w:rPr>
          <w:szCs w:val="22"/>
        </w:rPr>
      </w:pPr>
      <w:r>
        <w:rPr>
          <w:szCs w:val="22"/>
          <w:highlight w:val="lightGray"/>
        </w:rPr>
        <w:t>2D brūkšninis kodas su nurodytu unikaliu identifikatoriumi.</w:t>
      </w:r>
    </w:p>
    <w:p w14:paraId="59B8C060" w14:textId="77777777" w:rsidR="00F77C8F" w:rsidRDefault="00F77C8F" w:rsidP="00F77C8F">
      <w:pPr>
        <w:widowControl w:val="0"/>
        <w:rPr>
          <w:rFonts w:eastAsia="Calibri"/>
          <w:szCs w:val="22"/>
        </w:rPr>
      </w:pPr>
    </w:p>
    <w:p w14:paraId="1FB8F992" w14:textId="77777777" w:rsidR="00F77C8F" w:rsidRDefault="00F77C8F" w:rsidP="00F77C8F">
      <w:pPr>
        <w:widowControl w:val="0"/>
        <w:rPr>
          <w:rFonts w:eastAsia="Calibr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F77C8F" w14:paraId="58A1B426" w14:textId="77777777" w:rsidTr="00BC1B7A">
        <w:tc>
          <w:tcPr>
            <w:tcW w:w="9292" w:type="dxa"/>
            <w:shd w:val="clear" w:color="auto" w:fill="auto"/>
          </w:tcPr>
          <w:p w14:paraId="164B0F96" w14:textId="77777777" w:rsidR="00F77C8F" w:rsidRDefault="00F77C8F" w:rsidP="00F77C8F">
            <w:pPr>
              <w:widowControl w:val="0"/>
              <w:numPr>
                <w:ilvl w:val="0"/>
                <w:numId w:val="16"/>
              </w:numPr>
              <w:overflowPunct/>
              <w:autoSpaceDE/>
              <w:autoSpaceDN/>
              <w:adjustRightInd/>
              <w:ind w:left="426" w:hanging="426"/>
              <w:textAlignment w:val="auto"/>
              <w:rPr>
                <w:rFonts w:eastAsia="Calibri"/>
                <w:szCs w:val="22"/>
              </w:rPr>
            </w:pPr>
            <w:r>
              <w:rPr>
                <w:rFonts w:eastAsia="Calibri"/>
                <w:szCs w:val="22"/>
              </w:rPr>
              <w:t>UNIKALUS IDENTIFIKATORIUS – ŽMONĖMS SUPRANTAMI DUOMENYS</w:t>
            </w:r>
          </w:p>
        </w:tc>
      </w:tr>
    </w:tbl>
    <w:p w14:paraId="4E88FAA8" w14:textId="77777777" w:rsidR="00F77C8F" w:rsidRDefault="00F77C8F" w:rsidP="00F77C8F">
      <w:pPr>
        <w:widowControl w:val="0"/>
        <w:rPr>
          <w:rFonts w:eastAsia="Calibri"/>
          <w:szCs w:val="22"/>
        </w:rPr>
      </w:pPr>
    </w:p>
    <w:p w14:paraId="7804EB99" w14:textId="77777777" w:rsidR="00F77C8F" w:rsidRDefault="00F77C8F" w:rsidP="00F77C8F">
      <w:pPr>
        <w:widowControl w:val="0"/>
        <w:jc w:val="both"/>
        <w:rPr>
          <w:szCs w:val="22"/>
        </w:rPr>
      </w:pPr>
      <w:r>
        <w:rPr>
          <w:szCs w:val="22"/>
        </w:rPr>
        <w:t xml:space="preserve">PC: </w:t>
      </w:r>
    </w:p>
    <w:p w14:paraId="6FCF5459" w14:textId="77777777" w:rsidR="00F77C8F" w:rsidRDefault="00F77C8F" w:rsidP="00F77C8F">
      <w:pPr>
        <w:widowControl w:val="0"/>
        <w:jc w:val="both"/>
        <w:rPr>
          <w:szCs w:val="22"/>
        </w:rPr>
      </w:pPr>
      <w:r>
        <w:rPr>
          <w:szCs w:val="22"/>
        </w:rPr>
        <w:t xml:space="preserve">SN: </w:t>
      </w:r>
    </w:p>
    <w:p w14:paraId="7FE3DFA0" w14:textId="77777777" w:rsidR="00F77C8F" w:rsidRPr="003B7395" w:rsidRDefault="00F77C8F" w:rsidP="00F77C8F">
      <w:pPr>
        <w:widowControl w:val="0"/>
        <w:jc w:val="both"/>
        <w:rPr>
          <w:szCs w:val="22"/>
        </w:rPr>
      </w:pPr>
      <w:r>
        <w:rPr>
          <w:szCs w:val="22"/>
          <w:highlight w:val="lightGray"/>
        </w:rPr>
        <w:t xml:space="preserve">NN: </w:t>
      </w:r>
    </w:p>
    <w:p w14:paraId="640702B8" w14:textId="77777777" w:rsidR="00F77C8F" w:rsidRPr="00050371" w:rsidRDefault="00F77C8F" w:rsidP="00F77C8F">
      <w:pPr>
        <w:widowControl w:val="0"/>
        <w:rPr>
          <w:lang w:eastAsia="sl-SI"/>
        </w:rPr>
      </w:pPr>
      <w:r w:rsidRPr="00050371">
        <w:rPr>
          <w:lang w:eastAsia="sl-SI"/>
        </w:rPr>
        <w:t>--------------------------------------------------------------------------------------------------------------------------</w:t>
      </w:r>
    </w:p>
    <w:p w14:paraId="7C0047F3" w14:textId="77777777" w:rsidR="00F77C8F" w:rsidRPr="003B7395" w:rsidRDefault="00F77C8F" w:rsidP="00F77C8F">
      <w:pPr>
        <w:rPr>
          <w:rFonts w:ascii="Times New Roman PSMT" w:hAnsi="Times New Roman PSMT" w:cs="Times New Roman PSMT"/>
          <w:color w:val="000000"/>
        </w:rPr>
      </w:pPr>
      <w:r>
        <w:rPr>
          <w:rStyle w:val="markedcontent"/>
          <w:rFonts w:cstheme="minorHAnsi"/>
        </w:rPr>
        <w:t xml:space="preserve">Gamintojas: </w:t>
      </w:r>
      <w:r w:rsidRPr="00DE6024">
        <w:rPr>
          <w:rFonts w:ascii="Times New Roman PSMT" w:hAnsi="Times New Roman PSMT" w:cs="Times New Roman PSMT"/>
          <w:color w:val="000000"/>
        </w:rPr>
        <w:t>Biotest Pharma GmbH</w:t>
      </w:r>
      <w:r>
        <w:rPr>
          <w:rFonts w:ascii="Times New Roman PSMT" w:hAnsi="Times New Roman PSMT" w:cs="Times New Roman PSMT"/>
          <w:color w:val="000000"/>
        </w:rPr>
        <w:t xml:space="preserve">, </w:t>
      </w:r>
      <w:r w:rsidRPr="00DE6024">
        <w:rPr>
          <w:rFonts w:ascii="Times New Roman PSMT" w:hAnsi="Times New Roman PSMT" w:cs="Times New Roman PSMT"/>
          <w:color w:val="000000"/>
        </w:rPr>
        <w:t>Landsteinerstraße 5</w:t>
      </w:r>
      <w:r>
        <w:rPr>
          <w:rFonts w:ascii="Times New Roman PSMT" w:hAnsi="Times New Roman PSMT" w:cs="Times New Roman PSMT"/>
          <w:color w:val="000000"/>
        </w:rPr>
        <w:t xml:space="preserve">, </w:t>
      </w:r>
      <w:r w:rsidRPr="00DE6024">
        <w:rPr>
          <w:rFonts w:ascii="Times New Roman PSMT" w:hAnsi="Times New Roman PSMT" w:cs="Times New Roman PSMT"/>
          <w:color w:val="000000"/>
        </w:rPr>
        <w:t>63303 Dreieich</w:t>
      </w:r>
      <w:r>
        <w:rPr>
          <w:rFonts w:ascii="Times New Roman PSMT" w:hAnsi="Times New Roman PSMT" w:cs="Times New Roman PSMT"/>
          <w:color w:val="000000"/>
        </w:rPr>
        <w:t xml:space="preserve">, </w:t>
      </w:r>
      <w:r w:rsidRPr="005A68DE">
        <w:rPr>
          <w:lang w:eastAsia="en-US"/>
        </w:rPr>
        <w:t>Vokietija</w:t>
      </w:r>
    </w:p>
    <w:p w14:paraId="31D51FD4" w14:textId="77777777" w:rsidR="00F77C8F" w:rsidRDefault="00F77C8F" w:rsidP="00F77C8F">
      <w:pPr>
        <w:widowControl w:val="0"/>
        <w:numPr>
          <w:ilvl w:val="12"/>
          <w:numId w:val="0"/>
        </w:numPr>
        <w:ind w:right="-2"/>
        <w:rPr>
          <w:rStyle w:val="markedcontent"/>
          <w:rFonts w:cstheme="minorHAnsi"/>
        </w:rPr>
      </w:pPr>
    </w:p>
    <w:p w14:paraId="5832C6E1" w14:textId="77777777" w:rsidR="00F77C8F" w:rsidRPr="009E1C7E" w:rsidRDefault="00F77C8F" w:rsidP="00F77C8F">
      <w:pPr>
        <w:widowControl w:val="0"/>
        <w:numPr>
          <w:ilvl w:val="12"/>
          <w:numId w:val="0"/>
        </w:numPr>
        <w:ind w:right="-2"/>
        <w:rPr>
          <w:rStyle w:val="markedcontent"/>
          <w:rFonts w:cstheme="minorHAnsi"/>
        </w:rPr>
      </w:pPr>
    </w:p>
    <w:p w14:paraId="2F048ECA" w14:textId="77777777" w:rsidR="00F77C8F" w:rsidRDefault="00F77C8F" w:rsidP="00F77C8F">
      <w:pPr>
        <w:widowControl w:val="0"/>
        <w:numPr>
          <w:ilvl w:val="12"/>
          <w:numId w:val="0"/>
        </w:numPr>
        <w:ind w:right="-2"/>
        <w:rPr>
          <w:i/>
          <w:iCs/>
          <w:lang w:eastAsia="sl-SI"/>
        </w:rPr>
      </w:pPr>
    </w:p>
    <w:p w14:paraId="5CE6A82F" w14:textId="77777777" w:rsidR="00F77C8F" w:rsidRDefault="00F77C8F" w:rsidP="00F77C8F">
      <w:pPr>
        <w:widowControl w:val="0"/>
        <w:numPr>
          <w:ilvl w:val="12"/>
          <w:numId w:val="0"/>
        </w:numPr>
        <w:ind w:right="-2"/>
        <w:rPr>
          <w:i/>
          <w:iCs/>
          <w:lang w:eastAsia="sl-SI"/>
        </w:rPr>
      </w:pPr>
    </w:p>
    <w:p w14:paraId="17CEF3E2" w14:textId="77777777" w:rsidR="00F77C8F" w:rsidRPr="00590EDE" w:rsidRDefault="00F77C8F" w:rsidP="00F77C8F">
      <w:pPr>
        <w:overflowPunct/>
        <w:autoSpaceDE/>
        <w:autoSpaceDN/>
        <w:adjustRightInd/>
        <w:textAlignment w:val="auto"/>
        <w:rPr>
          <w:b/>
          <w:noProof/>
          <w:lang w:val="en-GB" w:eastAsia="en-US"/>
        </w:rPr>
      </w:pPr>
    </w:p>
    <w:p w14:paraId="796EF2A6" w14:textId="77777777" w:rsidR="00F77C8F" w:rsidRPr="00590EDE" w:rsidRDefault="00F77C8F" w:rsidP="00F77C8F">
      <w:pPr>
        <w:overflowPunct/>
        <w:autoSpaceDE/>
        <w:autoSpaceDN/>
        <w:adjustRightInd/>
        <w:textAlignment w:val="auto"/>
        <w:rPr>
          <w:noProof/>
          <w:lang w:val="en-GB" w:eastAsia="en-US"/>
        </w:rPr>
      </w:pPr>
    </w:p>
    <w:p w14:paraId="305FCA6F" w14:textId="77777777" w:rsidR="00F77C8F" w:rsidRPr="00590EDE" w:rsidRDefault="00F77C8F" w:rsidP="00F77C8F">
      <w:pPr>
        <w:overflowPunct/>
        <w:autoSpaceDE/>
        <w:autoSpaceDN/>
        <w:adjustRightInd/>
        <w:textAlignment w:val="auto"/>
        <w:rPr>
          <w:b/>
          <w:noProof/>
          <w:lang w:val="en-GB" w:eastAsia="en-US"/>
        </w:rPr>
      </w:pPr>
      <w:bookmarkStart w:id="0" w:name="_Hlk13160179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77C8F" w:rsidRPr="00590EDE" w14:paraId="6A3AB9DD" w14:textId="77777777" w:rsidTr="00BC1B7A">
        <w:trPr>
          <w:trHeight w:val="785"/>
        </w:trPr>
        <w:tc>
          <w:tcPr>
            <w:tcW w:w="9281" w:type="dxa"/>
          </w:tcPr>
          <w:p w14:paraId="65E5CF2D" w14:textId="77777777" w:rsidR="00F77C8F" w:rsidRPr="00590EDE" w:rsidRDefault="00F77C8F" w:rsidP="00BC1B7A">
            <w:pPr>
              <w:overflowPunct/>
              <w:autoSpaceDE/>
              <w:autoSpaceDN/>
              <w:adjustRightInd/>
              <w:textAlignment w:val="auto"/>
              <w:rPr>
                <w:noProof/>
                <w:lang w:eastAsia="en-US"/>
              </w:rPr>
            </w:pPr>
            <w:r w:rsidRPr="00590EDE">
              <w:rPr>
                <w:b/>
                <w:lang w:eastAsia="en-US"/>
              </w:rPr>
              <w:t>MINIMALI INFORMACIJA ANT MAŽŲ VIDINIŲ PAKUOČIŲ</w:t>
            </w:r>
            <w:r w:rsidRPr="00590EDE">
              <w:rPr>
                <w:lang w:eastAsia="en-US"/>
              </w:rPr>
              <w:t xml:space="preserve"> </w:t>
            </w:r>
          </w:p>
          <w:p w14:paraId="3C49DCCC" w14:textId="77777777" w:rsidR="00F77C8F" w:rsidRPr="00590EDE" w:rsidRDefault="00F77C8F" w:rsidP="00BC1B7A">
            <w:pPr>
              <w:overflowPunct/>
              <w:autoSpaceDE/>
              <w:autoSpaceDN/>
              <w:adjustRightInd/>
              <w:textAlignment w:val="auto"/>
              <w:rPr>
                <w:b/>
                <w:noProof/>
                <w:lang w:val="en-GB" w:eastAsia="en-US"/>
              </w:rPr>
            </w:pPr>
          </w:p>
          <w:p w14:paraId="78A843B7" w14:textId="77777777" w:rsidR="00F77C8F" w:rsidRPr="00590EDE" w:rsidRDefault="00F77C8F" w:rsidP="00BC1B7A">
            <w:pPr>
              <w:overflowPunct/>
              <w:autoSpaceDE/>
              <w:autoSpaceDN/>
              <w:adjustRightInd/>
              <w:textAlignment w:val="auto"/>
              <w:rPr>
                <w:noProof/>
                <w:lang w:eastAsia="en-US"/>
              </w:rPr>
            </w:pPr>
            <w:r>
              <w:rPr>
                <w:b/>
                <w:lang w:eastAsia="en-US"/>
              </w:rPr>
              <w:t>FLAKONO ETIKETĖ, 2 ml</w:t>
            </w:r>
          </w:p>
        </w:tc>
      </w:tr>
    </w:tbl>
    <w:p w14:paraId="69F9532F" w14:textId="77777777" w:rsidR="00F77C8F" w:rsidRPr="00B63B39" w:rsidRDefault="00F77C8F" w:rsidP="00F77C8F">
      <w:pPr>
        <w:ind w:left="567" w:hanging="567"/>
        <w:rPr>
          <w:caps/>
        </w:rPr>
      </w:pPr>
    </w:p>
    <w:p w14:paraId="1CF9349A" w14:textId="77777777" w:rsidR="00F77C8F" w:rsidRPr="00B63B39" w:rsidRDefault="00F77C8F" w:rsidP="00F77C8F">
      <w:pPr>
        <w:ind w:left="567" w:hanging="567"/>
        <w:rPr>
          <w:caps/>
        </w:rPr>
      </w:pPr>
    </w:p>
    <w:p w14:paraId="1F63BB75" w14:textId="77777777" w:rsidR="00F77C8F" w:rsidRPr="00B63B39" w:rsidRDefault="00F77C8F" w:rsidP="00F77C8F">
      <w:pPr>
        <w:pBdr>
          <w:top w:val="single" w:sz="4" w:space="1" w:color="auto"/>
          <w:left w:val="single" w:sz="4" w:space="4" w:color="auto"/>
          <w:bottom w:val="single" w:sz="4" w:space="1" w:color="auto"/>
          <w:right w:val="single" w:sz="4" w:space="4" w:color="auto"/>
        </w:pBdr>
        <w:ind w:left="567" w:hanging="567"/>
        <w:outlineLvl w:val="0"/>
      </w:pPr>
      <w:r w:rsidRPr="00B63B39">
        <w:rPr>
          <w:b/>
          <w:caps/>
        </w:rPr>
        <w:t>1.</w:t>
      </w:r>
      <w:r w:rsidRPr="00B63B39">
        <w:rPr>
          <w:b/>
          <w:caps/>
        </w:rPr>
        <w:tab/>
        <w:t xml:space="preserve">Vaistinio preparato pavadinimas </w:t>
      </w:r>
    </w:p>
    <w:p w14:paraId="501B443B" w14:textId="77777777" w:rsidR="00F77C8F" w:rsidRPr="00B63B39" w:rsidRDefault="00F77C8F" w:rsidP="00F77C8F">
      <w:pPr>
        <w:ind w:left="567" w:hanging="567"/>
      </w:pPr>
    </w:p>
    <w:p w14:paraId="41156546" w14:textId="77777777" w:rsidR="00F77C8F" w:rsidRPr="00740450" w:rsidRDefault="00F77C8F" w:rsidP="00F77C8F">
      <w:pPr>
        <w:tabs>
          <w:tab w:val="right" w:pos="4820"/>
        </w:tabs>
        <w:overflowPunct/>
        <w:autoSpaceDE/>
        <w:autoSpaceDN/>
        <w:adjustRightInd/>
        <w:textAlignment w:val="auto"/>
        <w:rPr>
          <w:noProof/>
          <w:highlight w:val="lightGray"/>
          <w:lang w:eastAsia="en-US"/>
        </w:rPr>
      </w:pPr>
      <w:r w:rsidRPr="00740450">
        <w:rPr>
          <w:highlight w:val="lightGray"/>
        </w:rPr>
        <w:t>Hepatect CP</w:t>
      </w:r>
      <w:r w:rsidRPr="00740450">
        <w:rPr>
          <w:highlight w:val="lightGray"/>
          <w:lang w:eastAsia="en-US"/>
        </w:rPr>
        <w:t xml:space="preserve"> 50 TV/ml infuzinis tirpalas</w:t>
      </w:r>
    </w:p>
    <w:p w14:paraId="6CDB0019" w14:textId="77777777" w:rsidR="00F77C8F" w:rsidRPr="00590EDE" w:rsidRDefault="00F77C8F" w:rsidP="00F77C8F">
      <w:pPr>
        <w:overflowPunct/>
        <w:autoSpaceDE/>
        <w:autoSpaceDN/>
        <w:adjustRightInd/>
        <w:textAlignment w:val="auto"/>
        <w:rPr>
          <w:szCs w:val="22"/>
          <w:lang w:eastAsia="en-US"/>
        </w:rPr>
      </w:pPr>
      <w:r w:rsidRPr="00740450">
        <w:rPr>
          <w:highlight w:val="lightGray"/>
          <w:lang w:eastAsia="en-US"/>
        </w:rPr>
        <w:t>žmogaus hepatito B imunoglobulinas</w:t>
      </w:r>
      <w:r w:rsidRPr="00590EDE">
        <w:rPr>
          <w:lang w:eastAsia="en-US"/>
        </w:rPr>
        <w:t xml:space="preserve"> </w:t>
      </w:r>
    </w:p>
    <w:p w14:paraId="289FBED6" w14:textId="77777777" w:rsidR="00F77C8F" w:rsidRPr="00B63B39" w:rsidRDefault="00F77C8F" w:rsidP="00F77C8F">
      <w:pPr>
        <w:ind w:left="567" w:hanging="567"/>
      </w:pPr>
    </w:p>
    <w:p w14:paraId="1368E60C" w14:textId="77777777" w:rsidR="00F77C8F" w:rsidRPr="00B63B39" w:rsidRDefault="00F77C8F" w:rsidP="00F77C8F">
      <w:pPr>
        <w:ind w:left="567" w:hanging="567"/>
      </w:pPr>
    </w:p>
    <w:p w14:paraId="3A4E06B8" w14:textId="77777777" w:rsidR="00F77C8F" w:rsidRPr="00B63B39" w:rsidRDefault="00F77C8F" w:rsidP="00F77C8F">
      <w:pPr>
        <w:pBdr>
          <w:top w:val="single" w:sz="4" w:space="1" w:color="auto"/>
          <w:left w:val="single" w:sz="4" w:space="4" w:color="auto"/>
          <w:bottom w:val="single" w:sz="4" w:space="1" w:color="auto"/>
          <w:right w:val="single" w:sz="4" w:space="4" w:color="auto"/>
        </w:pBdr>
        <w:ind w:left="567" w:hanging="567"/>
        <w:outlineLvl w:val="0"/>
        <w:rPr>
          <w:b/>
          <w:caps/>
        </w:rPr>
      </w:pPr>
      <w:r w:rsidRPr="00B63B39">
        <w:rPr>
          <w:b/>
        </w:rPr>
        <w:t>2.</w:t>
      </w:r>
      <w:r w:rsidRPr="00B63B39">
        <w:rPr>
          <w:b/>
        </w:rPr>
        <w:tab/>
      </w:r>
      <w:r w:rsidRPr="00B63B39">
        <w:rPr>
          <w:b/>
          <w:caps/>
        </w:rPr>
        <w:t>LYGIAGRETUS INPORTUOTOJAS</w:t>
      </w:r>
    </w:p>
    <w:p w14:paraId="5E6488B3" w14:textId="77777777" w:rsidR="00F77C8F" w:rsidRPr="00B63B39" w:rsidRDefault="00F77C8F" w:rsidP="00F77C8F">
      <w:pPr>
        <w:pBdr>
          <w:top w:val="single" w:sz="4" w:space="1" w:color="auto"/>
          <w:left w:val="single" w:sz="4" w:space="4" w:color="auto"/>
          <w:bottom w:val="single" w:sz="4" w:space="1" w:color="auto"/>
          <w:right w:val="single" w:sz="4" w:space="4" w:color="auto"/>
        </w:pBdr>
        <w:ind w:left="567" w:hanging="567"/>
        <w:outlineLvl w:val="0"/>
        <w:rPr>
          <w:b/>
          <w:caps/>
        </w:rPr>
      </w:pPr>
    </w:p>
    <w:p w14:paraId="51DD1C49" w14:textId="77777777" w:rsidR="00F77C8F" w:rsidRPr="00B63B39" w:rsidRDefault="00F77C8F" w:rsidP="00F77C8F">
      <w:pPr>
        <w:ind w:left="567" w:hanging="567"/>
      </w:pPr>
    </w:p>
    <w:p w14:paraId="2A92ED85" w14:textId="77777777" w:rsidR="00F77C8F" w:rsidRPr="00B63B39" w:rsidRDefault="00F77C8F" w:rsidP="00F77C8F">
      <w:pPr>
        <w:ind w:left="567" w:hanging="567"/>
      </w:pPr>
      <w:r w:rsidRPr="00B63B39">
        <w:rPr>
          <w:highlight w:val="lightGray"/>
        </w:rPr>
        <w:t>UAB ,,Lex ano“</w:t>
      </w:r>
    </w:p>
    <w:p w14:paraId="61AEC85A" w14:textId="77777777" w:rsidR="00F77C8F" w:rsidRPr="00B63B39" w:rsidRDefault="00F77C8F" w:rsidP="00F77C8F">
      <w:pPr>
        <w:ind w:left="567" w:hanging="567"/>
      </w:pPr>
    </w:p>
    <w:p w14:paraId="09491803" w14:textId="77777777" w:rsidR="00F77C8F" w:rsidRPr="00B63B39" w:rsidRDefault="00F77C8F" w:rsidP="00F77C8F">
      <w:pPr>
        <w:pBdr>
          <w:top w:val="single" w:sz="4" w:space="1" w:color="auto"/>
          <w:left w:val="single" w:sz="4" w:space="4" w:color="auto"/>
          <w:bottom w:val="single" w:sz="4" w:space="1" w:color="auto"/>
          <w:right w:val="single" w:sz="4" w:space="4" w:color="auto"/>
        </w:pBdr>
        <w:ind w:left="567" w:hanging="567"/>
        <w:outlineLvl w:val="0"/>
        <w:rPr>
          <w:b/>
          <w:caps/>
        </w:rPr>
      </w:pPr>
      <w:r w:rsidRPr="00B63B39">
        <w:rPr>
          <w:b/>
        </w:rPr>
        <w:t>3.</w:t>
      </w:r>
      <w:r w:rsidRPr="00B63B39">
        <w:rPr>
          <w:b/>
        </w:rPr>
        <w:tab/>
      </w:r>
      <w:r w:rsidRPr="00B63B39">
        <w:rPr>
          <w:b/>
          <w:caps/>
        </w:rPr>
        <w:t>tinkamumo laikas</w:t>
      </w:r>
    </w:p>
    <w:p w14:paraId="542AF378" w14:textId="77777777" w:rsidR="00F77C8F" w:rsidRPr="00B63B39" w:rsidRDefault="00F77C8F" w:rsidP="00F77C8F">
      <w:pPr>
        <w:pBdr>
          <w:top w:val="single" w:sz="4" w:space="1" w:color="auto"/>
          <w:left w:val="single" w:sz="4" w:space="4" w:color="auto"/>
          <w:bottom w:val="single" w:sz="4" w:space="1" w:color="auto"/>
          <w:right w:val="single" w:sz="4" w:space="4" w:color="auto"/>
        </w:pBdr>
        <w:ind w:left="567" w:hanging="567"/>
        <w:outlineLvl w:val="0"/>
        <w:rPr>
          <w:b/>
          <w:caps/>
        </w:rPr>
      </w:pPr>
    </w:p>
    <w:p w14:paraId="0ECB2E45" w14:textId="77777777" w:rsidR="00F77C8F" w:rsidRPr="00B63B39" w:rsidRDefault="00F77C8F" w:rsidP="00F77C8F">
      <w:pPr>
        <w:ind w:left="567" w:hanging="567"/>
      </w:pPr>
    </w:p>
    <w:p w14:paraId="23BAC138" w14:textId="77777777" w:rsidR="00F77C8F" w:rsidRPr="00B63B39" w:rsidRDefault="00F77C8F" w:rsidP="00F77C8F">
      <w:pPr>
        <w:ind w:left="567" w:hanging="567"/>
        <w:outlineLvl w:val="0"/>
      </w:pPr>
      <w:r w:rsidRPr="00B63B39">
        <w:rPr>
          <w:highlight w:val="lightGray"/>
        </w:rPr>
        <w:t>EXP:</w:t>
      </w:r>
    </w:p>
    <w:p w14:paraId="4E934501" w14:textId="77777777" w:rsidR="00F77C8F" w:rsidRPr="00B63B39" w:rsidRDefault="00F77C8F" w:rsidP="00F77C8F">
      <w:pPr>
        <w:ind w:left="567" w:hanging="567"/>
      </w:pPr>
    </w:p>
    <w:p w14:paraId="02CB1208" w14:textId="77777777" w:rsidR="00F77C8F" w:rsidRPr="00B63B39" w:rsidRDefault="00F77C8F" w:rsidP="00F77C8F">
      <w:pPr>
        <w:ind w:left="567" w:hanging="567"/>
      </w:pPr>
    </w:p>
    <w:p w14:paraId="437F6824" w14:textId="77777777" w:rsidR="00F77C8F" w:rsidRPr="00B63B39" w:rsidRDefault="00F77C8F" w:rsidP="00F77C8F">
      <w:pPr>
        <w:pBdr>
          <w:top w:val="single" w:sz="4" w:space="1" w:color="auto"/>
          <w:left w:val="single" w:sz="4" w:space="4" w:color="auto"/>
          <w:bottom w:val="single" w:sz="4" w:space="1" w:color="auto"/>
          <w:right w:val="single" w:sz="4" w:space="4" w:color="auto"/>
        </w:pBdr>
        <w:ind w:left="567" w:hanging="567"/>
        <w:outlineLvl w:val="0"/>
        <w:rPr>
          <w:b/>
          <w:caps/>
        </w:rPr>
      </w:pPr>
      <w:r w:rsidRPr="00B63B39">
        <w:rPr>
          <w:b/>
        </w:rPr>
        <w:t>4.</w:t>
      </w:r>
      <w:r w:rsidRPr="00B63B39">
        <w:rPr>
          <w:b/>
        </w:rPr>
        <w:tab/>
      </w:r>
      <w:r w:rsidRPr="00B63B39">
        <w:rPr>
          <w:b/>
          <w:caps/>
        </w:rPr>
        <w:t>SERIJOS numeris</w:t>
      </w:r>
    </w:p>
    <w:p w14:paraId="09CAFF81" w14:textId="77777777" w:rsidR="00F77C8F" w:rsidRPr="00B63B39" w:rsidRDefault="00F77C8F" w:rsidP="00F77C8F">
      <w:pPr>
        <w:ind w:left="567" w:hanging="567"/>
        <w:outlineLvl w:val="0"/>
        <w:rPr>
          <w:highlight w:val="lightGray"/>
        </w:rPr>
      </w:pPr>
    </w:p>
    <w:p w14:paraId="4BB8BAD9" w14:textId="77777777" w:rsidR="00F77C8F" w:rsidRPr="00B63B39" w:rsidRDefault="00F77C8F" w:rsidP="00F77C8F">
      <w:pPr>
        <w:ind w:left="567" w:hanging="567"/>
        <w:outlineLvl w:val="0"/>
      </w:pPr>
      <w:r w:rsidRPr="00B63B39">
        <w:rPr>
          <w:highlight w:val="lightGray"/>
        </w:rPr>
        <w:t>Lot:</w:t>
      </w:r>
    </w:p>
    <w:p w14:paraId="08E4FF83" w14:textId="77777777" w:rsidR="00F77C8F" w:rsidRPr="00B63B39" w:rsidRDefault="00F77C8F" w:rsidP="00F77C8F">
      <w:pPr>
        <w:ind w:left="567" w:hanging="567"/>
      </w:pPr>
    </w:p>
    <w:p w14:paraId="542AEE8C" w14:textId="77777777" w:rsidR="00F77C8F" w:rsidRPr="00B63B39" w:rsidRDefault="00F77C8F" w:rsidP="00F77C8F">
      <w:pPr>
        <w:ind w:left="567" w:hanging="567"/>
      </w:pPr>
    </w:p>
    <w:p w14:paraId="0E0E6646" w14:textId="77777777" w:rsidR="00F77C8F" w:rsidRPr="00B63B39" w:rsidRDefault="00F77C8F" w:rsidP="00F77C8F">
      <w:pPr>
        <w:pBdr>
          <w:top w:val="single" w:sz="4" w:space="1" w:color="auto"/>
          <w:left w:val="single" w:sz="4" w:space="4" w:color="auto"/>
          <w:bottom w:val="single" w:sz="4" w:space="1" w:color="auto"/>
          <w:right w:val="single" w:sz="4" w:space="4" w:color="auto"/>
        </w:pBdr>
        <w:ind w:left="567" w:hanging="567"/>
        <w:outlineLvl w:val="0"/>
        <w:rPr>
          <w:b/>
          <w:caps/>
        </w:rPr>
      </w:pPr>
      <w:r w:rsidRPr="00B63B39">
        <w:rPr>
          <w:b/>
          <w:caps/>
        </w:rPr>
        <w:t>5.</w:t>
      </w:r>
      <w:r w:rsidRPr="00B63B39">
        <w:rPr>
          <w:b/>
          <w:caps/>
        </w:rPr>
        <w:tab/>
        <w:t>kita</w:t>
      </w:r>
    </w:p>
    <w:p w14:paraId="5976571B" w14:textId="77777777" w:rsidR="00F77C8F" w:rsidRPr="00B63B39" w:rsidRDefault="00F77C8F" w:rsidP="00F77C8F">
      <w:pPr>
        <w:ind w:left="567" w:hanging="567"/>
      </w:pPr>
    </w:p>
    <w:bookmarkEnd w:id="0"/>
    <w:p w14:paraId="2BF8922F" w14:textId="77777777" w:rsidR="00F77C8F" w:rsidRPr="00740450" w:rsidRDefault="00F77C8F" w:rsidP="00F77C8F">
      <w:pPr>
        <w:overflowPunct/>
        <w:autoSpaceDE/>
        <w:autoSpaceDN/>
        <w:adjustRightInd/>
        <w:textAlignment w:val="auto"/>
        <w:rPr>
          <w:szCs w:val="22"/>
          <w:highlight w:val="lightGray"/>
          <w:lang w:eastAsia="en-US"/>
        </w:rPr>
      </w:pPr>
      <w:r w:rsidRPr="00740450">
        <w:rPr>
          <w:highlight w:val="lightGray"/>
          <w:lang w:eastAsia="en-US"/>
        </w:rPr>
        <w:t>Flakoną laikyti išorinėje dėžutėje, kad vaistas būtų apsaugotas nuo šviesos.</w:t>
      </w:r>
    </w:p>
    <w:p w14:paraId="7A0CD3B6" w14:textId="77777777" w:rsidR="00F77C8F" w:rsidRPr="00740450" w:rsidRDefault="00F77C8F" w:rsidP="00F77C8F">
      <w:pPr>
        <w:overflowPunct/>
        <w:autoSpaceDE/>
        <w:autoSpaceDN/>
        <w:adjustRightInd/>
        <w:textAlignment w:val="auto"/>
        <w:rPr>
          <w:szCs w:val="22"/>
          <w:highlight w:val="lightGray"/>
          <w:lang w:eastAsia="en-US"/>
        </w:rPr>
      </w:pPr>
      <w:r w:rsidRPr="00740450">
        <w:rPr>
          <w:highlight w:val="lightGray"/>
          <w:lang w:eastAsia="en-US"/>
        </w:rPr>
        <w:t>Laikyti šaldytuve. Negalima užšaldyti.</w:t>
      </w:r>
    </w:p>
    <w:p w14:paraId="5922E7A0" w14:textId="77777777" w:rsidR="00F77C8F" w:rsidRPr="00740450" w:rsidRDefault="00F77C8F" w:rsidP="00F77C8F">
      <w:pPr>
        <w:overflowPunct/>
        <w:autoSpaceDE/>
        <w:autoSpaceDN/>
        <w:adjustRightInd/>
        <w:textAlignment w:val="auto"/>
        <w:rPr>
          <w:szCs w:val="22"/>
          <w:highlight w:val="lightGray"/>
          <w:lang w:eastAsia="en-US"/>
        </w:rPr>
      </w:pPr>
    </w:p>
    <w:p w14:paraId="2B1CBE5E" w14:textId="77777777" w:rsidR="00F77C8F" w:rsidRPr="00740450" w:rsidRDefault="00F77C8F" w:rsidP="00F77C8F">
      <w:pPr>
        <w:overflowPunct/>
        <w:autoSpaceDE/>
        <w:autoSpaceDN/>
        <w:adjustRightInd/>
        <w:textAlignment w:val="auto"/>
        <w:rPr>
          <w:szCs w:val="22"/>
          <w:highlight w:val="lightGray"/>
          <w:lang w:eastAsia="en-US"/>
        </w:rPr>
      </w:pPr>
      <w:r w:rsidRPr="00740450">
        <w:rPr>
          <w:highlight w:val="lightGray"/>
          <w:lang w:eastAsia="en-US"/>
        </w:rPr>
        <w:t>Biotest Pharma GmbH</w:t>
      </w:r>
    </w:p>
    <w:p w14:paraId="08BFDC71" w14:textId="77777777" w:rsidR="00F77C8F" w:rsidRPr="00740450" w:rsidRDefault="00F77C8F" w:rsidP="00F77C8F">
      <w:pPr>
        <w:overflowPunct/>
        <w:autoSpaceDE/>
        <w:autoSpaceDN/>
        <w:adjustRightInd/>
        <w:textAlignment w:val="auto"/>
        <w:rPr>
          <w:szCs w:val="22"/>
          <w:highlight w:val="lightGray"/>
          <w:lang w:eastAsia="en-US"/>
        </w:rPr>
      </w:pPr>
      <w:r w:rsidRPr="00740450">
        <w:rPr>
          <w:highlight w:val="lightGray"/>
          <w:lang w:eastAsia="en-US"/>
        </w:rPr>
        <w:t>63303 Dreieich</w:t>
      </w:r>
    </w:p>
    <w:p w14:paraId="437888AF" w14:textId="77777777" w:rsidR="00F77C8F" w:rsidRPr="00590EDE" w:rsidRDefault="00F77C8F" w:rsidP="00F77C8F">
      <w:pPr>
        <w:overflowPunct/>
        <w:autoSpaceDE/>
        <w:autoSpaceDN/>
        <w:adjustRightInd/>
        <w:textAlignment w:val="auto"/>
        <w:rPr>
          <w:szCs w:val="22"/>
          <w:lang w:eastAsia="en-US"/>
        </w:rPr>
      </w:pPr>
      <w:r w:rsidRPr="00740450">
        <w:rPr>
          <w:highlight w:val="lightGray"/>
          <w:lang w:eastAsia="en-US"/>
        </w:rPr>
        <w:t>Vokietija</w:t>
      </w:r>
      <w:r w:rsidRPr="00590EDE">
        <w:rPr>
          <w:lang w:eastAsia="en-US"/>
        </w:rPr>
        <w:t xml:space="preserve"> </w:t>
      </w:r>
    </w:p>
    <w:p w14:paraId="02206CCE" w14:textId="77777777" w:rsidR="00F77C8F" w:rsidRDefault="00F77C8F" w:rsidP="00F77C8F">
      <w:pPr>
        <w:tabs>
          <w:tab w:val="left" w:pos="567"/>
        </w:tabs>
        <w:overflowPunct/>
        <w:autoSpaceDE/>
        <w:autoSpaceDN/>
        <w:adjustRightInd/>
        <w:spacing w:line="260" w:lineRule="exact"/>
        <w:jc w:val="center"/>
        <w:textAlignment w:val="auto"/>
        <w:outlineLvl w:val="0"/>
        <w:rPr>
          <w:b/>
          <w:snapToGrid w:val="0"/>
          <w:lang w:eastAsia="en-US"/>
        </w:rPr>
      </w:pPr>
    </w:p>
    <w:p w14:paraId="30FADC66" w14:textId="77777777" w:rsidR="00F77C8F" w:rsidRDefault="00F77C8F" w:rsidP="00F77C8F">
      <w:pPr>
        <w:tabs>
          <w:tab w:val="left" w:pos="567"/>
        </w:tabs>
        <w:overflowPunct/>
        <w:autoSpaceDE/>
        <w:autoSpaceDN/>
        <w:adjustRightInd/>
        <w:spacing w:line="260" w:lineRule="exact"/>
        <w:jc w:val="center"/>
        <w:textAlignment w:val="auto"/>
        <w:outlineLvl w:val="0"/>
        <w:rPr>
          <w:b/>
          <w:snapToGrid w:val="0"/>
          <w:lang w:eastAsia="en-US"/>
        </w:rPr>
      </w:pPr>
    </w:p>
    <w:p w14:paraId="22E60C6D" w14:textId="77777777" w:rsidR="00F77C8F" w:rsidRDefault="00F77C8F" w:rsidP="00F77C8F">
      <w:pPr>
        <w:tabs>
          <w:tab w:val="left" w:pos="567"/>
        </w:tabs>
        <w:overflowPunct/>
        <w:autoSpaceDE/>
        <w:autoSpaceDN/>
        <w:adjustRightInd/>
        <w:spacing w:line="260" w:lineRule="exact"/>
        <w:jc w:val="center"/>
        <w:textAlignment w:val="auto"/>
        <w:outlineLvl w:val="0"/>
        <w:rPr>
          <w:b/>
          <w:snapToGrid w:val="0"/>
          <w:lang w:eastAsia="en-US"/>
        </w:rPr>
      </w:pPr>
    </w:p>
    <w:p w14:paraId="6E777422" w14:textId="77777777" w:rsidR="00F77C8F" w:rsidRDefault="00F77C8F" w:rsidP="00F77C8F">
      <w:pPr>
        <w:tabs>
          <w:tab w:val="left" w:pos="567"/>
        </w:tabs>
        <w:overflowPunct/>
        <w:autoSpaceDE/>
        <w:autoSpaceDN/>
        <w:adjustRightInd/>
        <w:spacing w:line="260" w:lineRule="exact"/>
        <w:jc w:val="center"/>
        <w:textAlignment w:val="auto"/>
        <w:outlineLvl w:val="0"/>
        <w:rPr>
          <w:b/>
          <w:snapToGrid w:val="0"/>
          <w:lang w:eastAsia="en-US"/>
        </w:rPr>
      </w:pPr>
    </w:p>
    <w:p w14:paraId="77AF2194" w14:textId="77777777" w:rsidR="00F77C8F" w:rsidRDefault="00F77C8F" w:rsidP="00F77C8F">
      <w:pPr>
        <w:tabs>
          <w:tab w:val="left" w:pos="567"/>
        </w:tabs>
        <w:overflowPunct/>
        <w:autoSpaceDE/>
        <w:autoSpaceDN/>
        <w:adjustRightInd/>
        <w:spacing w:line="260" w:lineRule="exact"/>
        <w:jc w:val="center"/>
        <w:textAlignment w:val="auto"/>
        <w:outlineLvl w:val="0"/>
        <w:rPr>
          <w:b/>
          <w:snapToGrid w:val="0"/>
          <w:lang w:eastAsia="en-US"/>
        </w:rPr>
      </w:pPr>
    </w:p>
    <w:p w14:paraId="14A813E5" w14:textId="77777777" w:rsidR="00F77C8F" w:rsidRDefault="00F77C8F" w:rsidP="00F77C8F">
      <w:pPr>
        <w:tabs>
          <w:tab w:val="left" w:pos="567"/>
        </w:tabs>
        <w:overflowPunct/>
        <w:autoSpaceDE/>
        <w:autoSpaceDN/>
        <w:adjustRightInd/>
        <w:spacing w:line="260" w:lineRule="exact"/>
        <w:jc w:val="center"/>
        <w:textAlignment w:val="auto"/>
        <w:outlineLvl w:val="0"/>
        <w:rPr>
          <w:b/>
          <w:snapToGrid w:val="0"/>
          <w:lang w:eastAsia="en-US"/>
        </w:rPr>
      </w:pPr>
    </w:p>
    <w:p w14:paraId="0F0FE5AD" w14:textId="77777777" w:rsidR="00F77C8F" w:rsidRDefault="00F77C8F" w:rsidP="00F77C8F">
      <w:pPr>
        <w:tabs>
          <w:tab w:val="left" w:pos="567"/>
        </w:tabs>
        <w:overflowPunct/>
        <w:autoSpaceDE/>
        <w:autoSpaceDN/>
        <w:adjustRightInd/>
        <w:spacing w:line="260" w:lineRule="exact"/>
        <w:jc w:val="center"/>
        <w:textAlignment w:val="auto"/>
        <w:outlineLvl w:val="0"/>
        <w:rPr>
          <w:b/>
          <w:snapToGrid w:val="0"/>
          <w:lang w:eastAsia="en-US"/>
        </w:rPr>
      </w:pPr>
    </w:p>
    <w:p w14:paraId="6FEADB23" w14:textId="77777777" w:rsidR="00F77C8F" w:rsidRDefault="00F77C8F" w:rsidP="00F77C8F">
      <w:pPr>
        <w:tabs>
          <w:tab w:val="left" w:pos="567"/>
        </w:tabs>
        <w:overflowPunct/>
        <w:autoSpaceDE/>
        <w:autoSpaceDN/>
        <w:adjustRightInd/>
        <w:spacing w:line="260" w:lineRule="exact"/>
        <w:jc w:val="center"/>
        <w:textAlignment w:val="auto"/>
        <w:outlineLvl w:val="0"/>
        <w:rPr>
          <w:b/>
          <w:snapToGrid w:val="0"/>
          <w:lang w:eastAsia="en-US"/>
        </w:rPr>
      </w:pPr>
    </w:p>
    <w:p w14:paraId="1FE5BDE3" w14:textId="77777777" w:rsidR="00F77C8F" w:rsidRDefault="00F77C8F" w:rsidP="00F77C8F">
      <w:pPr>
        <w:tabs>
          <w:tab w:val="left" w:pos="567"/>
        </w:tabs>
        <w:overflowPunct/>
        <w:autoSpaceDE/>
        <w:autoSpaceDN/>
        <w:adjustRightInd/>
        <w:spacing w:line="260" w:lineRule="exact"/>
        <w:jc w:val="center"/>
        <w:textAlignment w:val="auto"/>
        <w:outlineLvl w:val="0"/>
        <w:rPr>
          <w:b/>
          <w:snapToGrid w:val="0"/>
          <w:lang w:eastAsia="en-US"/>
        </w:rPr>
      </w:pPr>
    </w:p>
    <w:p w14:paraId="4BB25DCB" w14:textId="77777777" w:rsidR="00F77C8F" w:rsidRDefault="00F77C8F" w:rsidP="00F77C8F">
      <w:pPr>
        <w:tabs>
          <w:tab w:val="left" w:pos="567"/>
        </w:tabs>
        <w:overflowPunct/>
        <w:autoSpaceDE/>
        <w:autoSpaceDN/>
        <w:adjustRightInd/>
        <w:spacing w:line="260" w:lineRule="exact"/>
        <w:jc w:val="center"/>
        <w:textAlignment w:val="auto"/>
        <w:outlineLvl w:val="0"/>
        <w:rPr>
          <w:b/>
          <w:snapToGrid w:val="0"/>
          <w:lang w:eastAsia="en-US"/>
        </w:rPr>
      </w:pPr>
    </w:p>
    <w:p w14:paraId="14C514A8" w14:textId="77777777" w:rsidR="00F77C8F" w:rsidRDefault="00F77C8F" w:rsidP="00F77C8F">
      <w:pPr>
        <w:tabs>
          <w:tab w:val="left" w:pos="567"/>
        </w:tabs>
        <w:overflowPunct/>
        <w:autoSpaceDE/>
        <w:autoSpaceDN/>
        <w:adjustRightInd/>
        <w:spacing w:line="260" w:lineRule="exact"/>
        <w:jc w:val="center"/>
        <w:textAlignment w:val="auto"/>
        <w:outlineLvl w:val="0"/>
        <w:rPr>
          <w:b/>
          <w:snapToGrid w:val="0"/>
          <w:lang w:eastAsia="en-US"/>
        </w:rPr>
      </w:pPr>
    </w:p>
    <w:p w14:paraId="67B637B0" w14:textId="77777777" w:rsidR="00F77C8F" w:rsidRDefault="00F77C8F" w:rsidP="00F77C8F">
      <w:pPr>
        <w:tabs>
          <w:tab w:val="left" w:pos="567"/>
        </w:tabs>
        <w:overflowPunct/>
        <w:autoSpaceDE/>
        <w:autoSpaceDN/>
        <w:adjustRightInd/>
        <w:spacing w:line="260" w:lineRule="exact"/>
        <w:jc w:val="center"/>
        <w:textAlignment w:val="auto"/>
        <w:outlineLvl w:val="0"/>
        <w:rPr>
          <w:b/>
          <w:snapToGrid w:val="0"/>
          <w:lang w:eastAsia="en-US"/>
        </w:rPr>
      </w:pPr>
    </w:p>
    <w:p w14:paraId="54833FCA" w14:textId="77777777" w:rsidR="00F77C8F" w:rsidRDefault="00F77C8F" w:rsidP="00F77C8F">
      <w:pPr>
        <w:tabs>
          <w:tab w:val="left" w:pos="567"/>
        </w:tabs>
        <w:overflowPunct/>
        <w:autoSpaceDE/>
        <w:autoSpaceDN/>
        <w:adjustRightInd/>
        <w:spacing w:line="260" w:lineRule="exact"/>
        <w:jc w:val="center"/>
        <w:textAlignment w:val="auto"/>
        <w:outlineLvl w:val="0"/>
        <w:rPr>
          <w:b/>
          <w:snapToGrid w:val="0"/>
          <w:lang w:eastAsia="en-US"/>
        </w:rPr>
      </w:pPr>
    </w:p>
    <w:p w14:paraId="4A3314F4" w14:textId="77777777" w:rsidR="00F77C8F" w:rsidRDefault="00F77C8F" w:rsidP="00F77C8F">
      <w:pPr>
        <w:tabs>
          <w:tab w:val="left" w:pos="567"/>
        </w:tabs>
        <w:overflowPunct/>
        <w:autoSpaceDE/>
        <w:autoSpaceDN/>
        <w:adjustRightInd/>
        <w:spacing w:line="260" w:lineRule="exact"/>
        <w:jc w:val="center"/>
        <w:textAlignment w:val="auto"/>
        <w:outlineLvl w:val="0"/>
        <w:rPr>
          <w:b/>
          <w:snapToGrid w:val="0"/>
          <w:lang w:eastAsia="en-US"/>
        </w:rPr>
      </w:pPr>
    </w:p>
    <w:p w14:paraId="24B7B60D" w14:textId="77777777" w:rsidR="00F77C8F" w:rsidRDefault="00F77C8F" w:rsidP="00F77C8F">
      <w:pPr>
        <w:tabs>
          <w:tab w:val="left" w:pos="567"/>
        </w:tabs>
        <w:overflowPunct/>
        <w:autoSpaceDE/>
        <w:autoSpaceDN/>
        <w:adjustRightInd/>
        <w:spacing w:line="260" w:lineRule="exact"/>
        <w:jc w:val="center"/>
        <w:textAlignment w:val="auto"/>
        <w:outlineLvl w:val="0"/>
        <w:rPr>
          <w:b/>
          <w:snapToGrid w:val="0"/>
          <w:lang w:eastAsia="en-US"/>
        </w:rPr>
      </w:pPr>
    </w:p>
    <w:p w14:paraId="36CFC94B" w14:textId="77777777" w:rsidR="00F77C8F" w:rsidRDefault="00F77C8F" w:rsidP="00F77C8F">
      <w:pPr>
        <w:tabs>
          <w:tab w:val="left" w:pos="567"/>
        </w:tabs>
        <w:overflowPunct/>
        <w:autoSpaceDE/>
        <w:autoSpaceDN/>
        <w:adjustRightInd/>
        <w:spacing w:line="260" w:lineRule="exact"/>
        <w:jc w:val="center"/>
        <w:textAlignment w:val="auto"/>
        <w:outlineLvl w:val="0"/>
        <w:rPr>
          <w:b/>
          <w:snapToGrid w:val="0"/>
          <w:lang w:eastAsia="en-US"/>
        </w:rPr>
      </w:pPr>
    </w:p>
    <w:p w14:paraId="5C6A2167" w14:textId="77777777" w:rsidR="00F77C8F" w:rsidRDefault="00F77C8F" w:rsidP="00F77C8F">
      <w:pPr>
        <w:tabs>
          <w:tab w:val="left" w:pos="567"/>
        </w:tabs>
        <w:overflowPunct/>
        <w:autoSpaceDE/>
        <w:autoSpaceDN/>
        <w:adjustRightInd/>
        <w:spacing w:line="260" w:lineRule="exact"/>
        <w:jc w:val="center"/>
        <w:textAlignment w:val="auto"/>
        <w:outlineLvl w:val="0"/>
        <w:rPr>
          <w:b/>
          <w:snapToGrid w:val="0"/>
          <w:lang w:eastAsia="en-US"/>
        </w:rPr>
      </w:pPr>
    </w:p>
    <w:p w14:paraId="6E90607B" w14:textId="77777777" w:rsidR="00F77C8F" w:rsidRDefault="00F77C8F" w:rsidP="00F77C8F">
      <w:pPr>
        <w:tabs>
          <w:tab w:val="left" w:pos="567"/>
        </w:tabs>
        <w:overflowPunct/>
        <w:autoSpaceDE/>
        <w:autoSpaceDN/>
        <w:adjustRightInd/>
        <w:spacing w:line="260" w:lineRule="exact"/>
        <w:textAlignment w:val="auto"/>
        <w:outlineLvl w:val="0"/>
        <w:rPr>
          <w:b/>
          <w:snapToGrid w:val="0"/>
          <w:lang w:eastAsia="en-US"/>
        </w:rPr>
      </w:pPr>
    </w:p>
    <w:p w14:paraId="33D23663" w14:textId="77777777" w:rsidR="00F77C8F" w:rsidRDefault="00F77C8F" w:rsidP="00F77C8F">
      <w:pPr>
        <w:tabs>
          <w:tab w:val="left" w:pos="567"/>
        </w:tabs>
        <w:overflowPunct/>
        <w:autoSpaceDE/>
        <w:autoSpaceDN/>
        <w:adjustRightInd/>
        <w:spacing w:line="260" w:lineRule="exact"/>
        <w:jc w:val="center"/>
        <w:textAlignment w:val="auto"/>
        <w:outlineLvl w:val="0"/>
        <w:rPr>
          <w:b/>
          <w:snapToGrid w:val="0"/>
          <w:lang w:eastAsia="en-US"/>
        </w:rPr>
      </w:pPr>
    </w:p>
    <w:p w14:paraId="256AF3FB" w14:textId="77777777" w:rsidR="00590EDE" w:rsidRPr="00590EDE" w:rsidRDefault="00590EDE" w:rsidP="00590EDE">
      <w:pPr>
        <w:widowControl w:val="0"/>
        <w:numPr>
          <w:ilvl w:val="12"/>
          <w:numId w:val="0"/>
        </w:numPr>
        <w:overflowPunct/>
        <w:autoSpaceDE/>
        <w:autoSpaceDN/>
        <w:adjustRightInd/>
        <w:jc w:val="center"/>
        <w:textAlignment w:val="auto"/>
        <w:rPr>
          <w:b/>
          <w:bCs/>
          <w:lang w:eastAsia="en-US"/>
        </w:rPr>
      </w:pPr>
      <w:r w:rsidRPr="00590EDE">
        <w:rPr>
          <w:b/>
          <w:bCs/>
          <w:lang w:eastAsia="en-US"/>
        </w:rPr>
        <w:t>Pakuotės lapelis: informacija vartotojui</w:t>
      </w:r>
    </w:p>
    <w:p w14:paraId="131EBC14" w14:textId="77777777" w:rsidR="00590EDE" w:rsidRPr="00590EDE" w:rsidRDefault="00590EDE" w:rsidP="00590EDE">
      <w:pPr>
        <w:widowControl w:val="0"/>
        <w:numPr>
          <w:ilvl w:val="12"/>
          <w:numId w:val="0"/>
        </w:numPr>
        <w:overflowPunct/>
        <w:autoSpaceDE/>
        <w:autoSpaceDN/>
        <w:adjustRightInd/>
        <w:jc w:val="center"/>
        <w:textAlignment w:val="auto"/>
        <w:rPr>
          <w:b/>
          <w:bCs/>
          <w:lang w:eastAsia="en-US"/>
        </w:rPr>
      </w:pPr>
    </w:p>
    <w:p w14:paraId="1D220137" w14:textId="194E6BC6" w:rsidR="00590EDE" w:rsidRPr="00590EDE" w:rsidRDefault="003B7395" w:rsidP="00590EDE">
      <w:pPr>
        <w:widowControl w:val="0"/>
        <w:numPr>
          <w:ilvl w:val="12"/>
          <w:numId w:val="0"/>
        </w:numPr>
        <w:overflowPunct/>
        <w:autoSpaceDE/>
        <w:autoSpaceDN/>
        <w:adjustRightInd/>
        <w:jc w:val="center"/>
        <w:textAlignment w:val="auto"/>
        <w:rPr>
          <w:b/>
          <w:bCs/>
          <w:lang w:eastAsia="en-US"/>
        </w:rPr>
      </w:pPr>
      <w:r>
        <w:rPr>
          <w:b/>
        </w:rPr>
        <w:t>Hepatect CP</w:t>
      </w:r>
      <w:r w:rsidR="00590EDE" w:rsidRPr="00590EDE">
        <w:rPr>
          <w:b/>
          <w:bCs/>
          <w:lang w:eastAsia="en-US"/>
        </w:rPr>
        <w:t xml:space="preserve"> 50 TV/ml infuzinis tirpalas</w:t>
      </w:r>
    </w:p>
    <w:p w14:paraId="3C956C6E" w14:textId="564C7840" w:rsidR="00590EDE" w:rsidRDefault="001672A8" w:rsidP="00590EDE">
      <w:pPr>
        <w:widowControl w:val="0"/>
        <w:numPr>
          <w:ilvl w:val="12"/>
          <w:numId w:val="0"/>
        </w:numPr>
        <w:overflowPunct/>
        <w:autoSpaceDE/>
        <w:autoSpaceDN/>
        <w:adjustRightInd/>
        <w:jc w:val="center"/>
        <w:textAlignment w:val="auto"/>
        <w:rPr>
          <w:lang w:eastAsia="en-US"/>
        </w:rPr>
      </w:pPr>
      <w:r w:rsidRPr="00590EDE">
        <w:rPr>
          <w:lang w:eastAsia="en-US"/>
        </w:rPr>
        <w:t>ž</w:t>
      </w:r>
      <w:r w:rsidR="00590EDE" w:rsidRPr="00590EDE">
        <w:rPr>
          <w:lang w:eastAsia="en-US"/>
        </w:rPr>
        <w:t>mogaus hepatito B imunoglobulinas, skirtas leisti į veną</w:t>
      </w:r>
    </w:p>
    <w:p w14:paraId="20E453B8" w14:textId="726C6FCA" w:rsidR="00396A96" w:rsidRDefault="00396A96" w:rsidP="00590EDE">
      <w:pPr>
        <w:widowControl w:val="0"/>
        <w:numPr>
          <w:ilvl w:val="12"/>
          <w:numId w:val="0"/>
        </w:numPr>
        <w:overflowPunct/>
        <w:autoSpaceDE/>
        <w:autoSpaceDN/>
        <w:adjustRightInd/>
        <w:jc w:val="center"/>
        <w:textAlignment w:val="auto"/>
        <w:rPr>
          <w:lang w:eastAsia="en-US"/>
        </w:rPr>
      </w:pPr>
    </w:p>
    <w:p w14:paraId="45099031" w14:textId="77777777" w:rsidR="00396A96" w:rsidRPr="00590EDE" w:rsidRDefault="00396A96" w:rsidP="00590EDE">
      <w:pPr>
        <w:widowControl w:val="0"/>
        <w:numPr>
          <w:ilvl w:val="12"/>
          <w:numId w:val="0"/>
        </w:numPr>
        <w:overflowPunct/>
        <w:autoSpaceDE/>
        <w:autoSpaceDN/>
        <w:adjustRightInd/>
        <w:jc w:val="center"/>
        <w:textAlignment w:val="auto"/>
        <w:rPr>
          <w:lang w:eastAsia="en-US"/>
        </w:rPr>
      </w:pPr>
    </w:p>
    <w:p w14:paraId="2C922B91" w14:textId="77777777" w:rsidR="00396A96" w:rsidRPr="00396A96" w:rsidRDefault="00396A96" w:rsidP="00396A96">
      <w:pPr>
        <w:widowControl w:val="0"/>
        <w:overflowPunct/>
        <w:autoSpaceDE/>
        <w:autoSpaceDN/>
        <w:adjustRightInd/>
        <w:jc w:val="both"/>
        <w:textAlignment w:val="auto"/>
        <w:rPr>
          <w:iCs/>
          <w:lang w:eastAsia="en-US"/>
        </w:rPr>
      </w:pPr>
      <w:r w:rsidRPr="00396A96">
        <w:rPr>
          <w:b/>
          <w:iCs/>
          <w:lang w:eastAsia="en-US"/>
        </w:rPr>
        <w:t>Atidžiai perskaitykite visą šį lapelį, prieš pradėdami vartoti vaistą, nes jame pateikiama Jums svarbi informacija.</w:t>
      </w:r>
    </w:p>
    <w:p w14:paraId="7E9E2EA4" w14:textId="77777777" w:rsidR="00396A96" w:rsidRPr="00396A96" w:rsidRDefault="00396A96" w:rsidP="00396A96">
      <w:pPr>
        <w:widowControl w:val="0"/>
        <w:numPr>
          <w:ilvl w:val="0"/>
          <w:numId w:val="12"/>
        </w:numPr>
        <w:overflowPunct/>
        <w:autoSpaceDE/>
        <w:autoSpaceDN/>
        <w:adjustRightInd/>
        <w:jc w:val="both"/>
        <w:textAlignment w:val="auto"/>
        <w:rPr>
          <w:iCs/>
          <w:lang w:eastAsia="en-US"/>
        </w:rPr>
      </w:pPr>
      <w:r w:rsidRPr="00396A96">
        <w:rPr>
          <w:iCs/>
          <w:lang w:eastAsia="en-US"/>
        </w:rPr>
        <w:t>Neišmeskite šio lapelio, nes vėl gali prireikti jį perskaityti.</w:t>
      </w:r>
    </w:p>
    <w:p w14:paraId="15704909" w14:textId="77777777" w:rsidR="00396A96" w:rsidRPr="00396A96" w:rsidRDefault="00396A96" w:rsidP="00396A96">
      <w:pPr>
        <w:widowControl w:val="0"/>
        <w:numPr>
          <w:ilvl w:val="0"/>
          <w:numId w:val="12"/>
        </w:numPr>
        <w:overflowPunct/>
        <w:autoSpaceDE/>
        <w:autoSpaceDN/>
        <w:adjustRightInd/>
        <w:jc w:val="both"/>
        <w:textAlignment w:val="auto"/>
        <w:rPr>
          <w:iCs/>
          <w:lang w:eastAsia="en-US"/>
        </w:rPr>
      </w:pPr>
      <w:r w:rsidRPr="00396A96">
        <w:rPr>
          <w:iCs/>
          <w:lang w:eastAsia="en-US"/>
        </w:rPr>
        <w:t>Jeigu kiltų daugiau klausimų, kreipkitės į gydytoją, vaistininką arba slaugytoją.</w:t>
      </w:r>
    </w:p>
    <w:p w14:paraId="0FAE90B3" w14:textId="77777777" w:rsidR="00396A96" w:rsidRPr="00396A96" w:rsidRDefault="00396A96" w:rsidP="00396A96">
      <w:pPr>
        <w:widowControl w:val="0"/>
        <w:numPr>
          <w:ilvl w:val="0"/>
          <w:numId w:val="12"/>
        </w:numPr>
        <w:overflowPunct/>
        <w:autoSpaceDE/>
        <w:autoSpaceDN/>
        <w:adjustRightInd/>
        <w:jc w:val="both"/>
        <w:textAlignment w:val="auto"/>
        <w:rPr>
          <w:iCs/>
          <w:lang w:eastAsia="en-US"/>
        </w:rPr>
      </w:pPr>
      <w:r w:rsidRPr="00396A96">
        <w:rPr>
          <w:iCs/>
          <w:lang w:eastAsia="en-US"/>
        </w:rPr>
        <w:t>Šis vaistas skirtas tik Jums, todėl kitiems žmonėms jo duoti negalima. Vaistas gali jiems pakenkti (net tiems, kurių ligos požymiai yra tokie patys kaip Jūsų).</w:t>
      </w:r>
    </w:p>
    <w:p w14:paraId="36F1DFDF" w14:textId="77777777" w:rsidR="00396A96" w:rsidRPr="00396A96" w:rsidRDefault="00396A96" w:rsidP="00396A96">
      <w:pPr>
        <w:widowControl w:val="0"/>
        <w:numPr>
          <w:ilvl w:val="0"/>
          <w:numId w:val="12"/>
        </w:numPr>
        <w:overflowPunct/>
        <w:autoSpaceDE/>
        <w:autoSpaceDN/>
        <w:adjustRightInd/>
        <w:jc w:val="both"/>
        <w:textAlignment w:val="auto"/>
        <w:rPr>
          <w:iCs/>
          <w:lang w:eastAsia="en-US"/>
        </w:rPr>
      </w:pPr>
      <w:r w:rsidRPr="00396A96">
        <w:rPr>
          <w:iCs/>
          <w:lang w:eastAsia="en-US"/>
        </w:rPr>
        <w:t>Jeigu pasireiškė šalutinis poveikis (net jeigu jis šiame lapelyje nenurodytas), kreipkitės į gydytoją, vaistininką arba slaugytoją. Žr. 4 skyrių.</w:t>
      </w:r>
    </w:p>
    <w:p w14:paraId="7CF0AB19" w14:textId="77777777" w:rsidR="00396A96" w:rsidRPr="00590EDE" w:rsidRDefault="00396A96" w:rsidP="00590EDE">
      <w:pPr>
        <w:widowControl w:val="0"/>
        <w:overflowPunct/>
        <w:autoSpaceDE/>
        <w:autoSpaceDN/>
        <w:adjustRightInd/>
        <w:jc w:val="both"/>
        <w:textAlignment w:val="auto"/>
        <w:rPr>
          <w:iCs/>
          <w:lang w:val="en-GB" w:eastAsia="en-US"/>
        </w:rPr>
      </w:pPr>
    </w:p>
    <w:p w14:paraId="3B727157" w14:textId="77777777" w:rsidR="00590EDE" w:rsidRPr="00590EDE" w:rsidRDefault="00590EDE" w:rsidP="00590EDE">
      <w:pPr>
        <w:widowControl w:val="0"/>
        <w:numPr>
          <w:ilvl w:val="12"/>
          <w:numId w:val="0"/>
        </w:numPr>
        <w:overflowPunct/>
        <w:autoSpaceDE/>
        <w:autoSpaceDN/>
        <w:adjustRightInd/>
        <w:ind w:right="-2"/>
        <w:textAlignment w:val="auto"/>
        <w:rPr>
          <w:lang w:val="en-GB" w:eastAsia="en-US"/>
        </w:rPr>
      </w:pPr>
    </w:p>
    <w:p w14:paraId="3072DD30" w14:textId="77777777" w:rsidR="00590EDE" w:rsidRPr="00590EDE" w:rsidRDefault="00590EDE" w:rsidP="00590EDE">
      <w:pPr>
        <w:widowControl w:val="0"/>
        <w:numPr>
          <w:ilvl w:val="12"/>
          <w:numId w:val="0"/>
        </w:numPr>
        <w:overflowPunct/>
        <w:autoSpaceDE/>
        <w:autoSpaceDN/>
        <w:adjustRightInd/>
        <w:ind w:right="-2"/>
        <w:textAlignment w:val="auto"/>
        <w:rPr>
          <w:b/>
          <w:lang w:eastAsia="en-US"/>
        </w:rPr>
      </w:pPr>
      <w:r w:rsidRPr="00590EDE">
        <w:rPr>
          <w:b/>
          <w:lang w:eastAsia="en-US"/>
        </w:rPr>
        <w:t>Apie ką rašoma šiame lapelyje?</w:t>
      </w:r>
    </w:p>
    <w:p w14:paraId="419C5853" w14:textId="5BCFF197" w:rsidR="00590EDE" w:rsidRPr="00590EDE" w:rsidRDefault="00590EDE" w:rsidP="00590EDE">
      <w:pPr>
        <w:widowControl w:val="0"/>
        <w:numPr>
          <w:ilvl w:val="12"/>
          <w:numId w:val="0"/>
        </w:numPr>
        <w:overflowPunct/>
        <w:autoSpaceDE/>
        <w:autoSpaceDN/>
        <w:adjustRightInd/>
        <w:ind w:left="567" w:right="-29" w:hanging="567"/>
        <w:textAlignment w:val="auto"/>
        <w:rPr>
          <w:lang w:eastAsia="en-US"/>
        </w:rPr>
      </w:pPr>
      <w:r w:rsidRPr="00590EDE">
        <w:rPr>
          <w:lang w:eastAsia="en-US"/>
        </w:rPr>
        <w:t>1.</w:t>
      </w:r>
      <w:r w:rsidRPr="00590EDE">
        <w:rPr>
          <w:lang w:eastAsia="en-US"/>
        </w:rPr>
        <w:tab/>
        <w:t xml:space="preserve">Kas yra </w:t>
      </w:r>
      <w:r w:rsidR="003B7395">
        <w:t>Hepatect CP</w:t>
      </w:r>
      <w:r w:rsidRPr="00590EDE">
        <w:rPr>
          <w:lang w:eastAsia="en-US"/>
        </w:rPr>
        <w:t xml:space="preserve"> ir kam jis vartojamas</w:t>
      </w:r>
    </w:p>
    <w:p w14:paraId="25F5327C" w14:textId="27D06CE3" w:rsidR="00590EDE" w:rsidRPr="00590EDE" w:rsidRDefault="00590EDE" w:rsidP="00590EDE">
      <w:pPr>
        <w:widowControl w:val="0"/>
        <w:numPr>
          <w:ilvl w:val="12"/>
          <w:numId w:val="0"/>
        </w:numPr>
        <w:overflowPunct/>
        <w:autoSpaceDE/>
        <w:autoSpaceDN/>
        <w:adjustRightInd/>
        <w:ind w:left="567" w:right="-29" w:hanging="567"/>
        <w:textAlignment w:val="auto"/>
        <w:rPr>
          <w:lang w:eastAsia="en-US"/>
        </w:rPr>
      </w:pPr>
      <w:r w:rsidRPr="00590EDE">
        <w:rPr>
          <w:lang w:eastAsia="en-US"/>
        </w:rPr>
        <w:t>2.</w:t>
      </w:r>
      <w:r w:rsidRPr="00590EDE">
        <w:rPr>
          <w:lang w:eastAsia="en-US"/>
        </w:rPr>
        <w:tab/>
        <w:t xml:space="preserve">Kas žinotina prieš vartojant </w:t>
      </w:r>
      <w:r w:rsidR="003B7395">
        <w:t>Hepatect CP</w:t>
      </w:r>
    </w:p>
    <w:p w14:paraId="4A9E79B7" w14:textId="22BF5EB0" w:rsidR="00590EDE" w:rsidRPr="00590EDE" w:rsidRDefault="00590EDE" w:rsidP="00590EDE">
      <w:pPr>
        <w:widowControl w:val="0"/>
        <w:numPr>
          <w:ilvl w:val="12"/>
          <w:numId w:val="0"/>
        </w:numPr>
        <w:overflowPunct/>
        <w:autoSpaceDE/>
        <w:autoSpaceDN/>
        <w:adjustRightInd/>
        <w:ind w:left="567" w:right="-29" w:hanging="567"/>
        <w:textAlignment w:val="auto"/>
        <w:rPr>
          <w:lang w:eastAsia="en-US"/>
        </w:rPr>
      </w:pPr>
      <w:r w:rsidRPr="00590EDE">
        <w:rPr>
          <w:lang w:eastAsia="en-US"/>
        </w:rPr>
        <w:t>3.</w:t>
      </w:r>
      <w:r w:rsidRPr="00590EDE">
        <w:rPr>
          <w:lang w:eastAsia="en-US"/>
        </w:rPr>
        <w:tab/>
        <w:t xml:space="preserve">Kaip vartoti </w:t>
      </w:r>
      <w:r w:rsidR="003B7395">
        <w:t>Hepatect CP</w:t>
      </w:r>
    </w:p>
    <w:p w14:paraId="3CB043F0" w14:textId="77777777" w:rsidR="00590EDE" w:rsidRPr="00590EDE" w:rsidRDefault="00590EDE" w:rsidP="00590EDE">
      <w:pPr>
        <w:widowControl w:val="0"/>
        <w:numPr>
          <w:ilvl w:val="12"/>
          <w:numId w:val="0"/>
        </w:numPr>
        <w:overflowPunct/>
        <w:autoSpaceDE/>
        <w:autoSpaceDN/>
        <w:adjustRightInd/>
        <w:ind w:left="567" w:right="-29" w:hanging="567"/>
        <w:textAlignment w:val="auto"/>
        <w:rPr>
          <w:lang w:eastAsia="en-US"/>
        </w:rPr>
      </w:pPr>
      <w:r w:rsidRPr="00590EDE">
        <w:rPr>
          <w:lang w:eastAsia="en-US"/>
        </w:rPr>
        <w:t>4.</w:t>
      </w:r>
      <w:r w:rsidRPr="00590EDE">
        <w:rPr>
          <w:lang w:eastAsia="en-US"/>
        </w:rPr>
        <w:tab/>
        <w:t>Galimas šalutinis poveikis</w:t>
      </w:r>
    </w:p>
    <w:p w14:paraId="512B1B96" w14:textId="7A4B6336" w:rsidR="00590EDE" w:rsidRPr="00590EDE" w:rsidRDefault="00590EDE" w:rsidP="00590EDE">
      <w:pPr>
        <w:widowControl w:val="0"/>
        <w:numPr>
          <w:ilvl w:val="12"/>
          <w:numId w:val="0"/>
        </w:numPr>
        <w:overflowPunct/>
        <w:autoSpaceDE/>
        <w:autoSpaceDN/>
        <w:adjustRightInd/>
        <w:ind w:left="567" w:right="-29" w:hanging="567"/>
        <w:textAlignment w:val="auto"/>
        <w:rPr>
          <w:lang w:eastAsia="en-US"/>
        </w:rPr>
      </w:pPr>
      <w:r w:rsidRPr="00590EDE">
        <w:rPr>
          <w:lang w:eastAsia="en-US"/>
        </w:rPr>
        <w:t>5.</w:t>
      </w:r>
      <w:r w:rsidRPr="00590EDE">
        <w:rPr>
          <w:lang w:eastAsia="en-US"/>
        </w:rPr>
        <w:tab/>
        <w:t xml:space="preserve">Kaip vartoti </w:t>
      </w:r>
      <w:r w:rsidR="003B7395">
        <w:t>Hepatect CP</w:t>
      </w:r>
    </w:p>
    <w:p w14:paraId="7DCE3BAE" w14:textId="77777777" w:rsidR="00590EDE" w:rsidRPr="00590EDE" w:rsidRDefault="00590EDE" w:rsidP="00590EDE">
      <w:pPr>
        <w:widowControl w:val="0"/>
        <w:numPr>
          <w:ilvl w:val="12"/>
          <w:numId w:val="0"/>
        </w:numPr>
        <w:overflowPunct/>
        <w:autoSpaceDE/>
        <w:autoSpaceDN/>
        <w:adjustRightInd/>
        <w:ind w:left="567" w:right="-29" w:hanging="567"/>
        <w:textAlignment w:val="auto"/>
        <w:rPr>
          <w:lang w:eastAsia="en-US"/>
        </w:rPr>
      </w:pPr>
      <w:r w:rsidRPr="00590EDE">
        <w:rPr>
          <w:lang w:eastAsia="en-US"/>
        </w:rPr>
        <w:t>6.</w:t>
      </w:r>
      <w:r w:rsidRPr="00590EDE">
        <w:rPr>
          <w:lang w:eastAsia="en-US"/>
        </w:rPr>
        <w:tab/>
        <w:t>Pakuotės turinys ir kita informacija</w:t>
      </w:r>
    </w:p>
    <w:p w14:paraId="6BD47B84" w14:textId="77777777" w:rsidR="00590EDE" w:rsidRPr="00590EDE" w:rsidRDefault="00590EDE" w:rsidP="00590EDE">
      <w:pPr>
        <w:widowControl w:val="0"/>
        <w:numPr>
          <w:ilvl w:val="12"/>
          <w:numId w:val="0"/>
        </w:numPr>
        <w:overflowPunct/>
        <w:autoSpaceDE/>
        <w:autoSpaceDN/>
        <w:adjustRightInd/>
        <w:ind w:right="-2"/>
        <w:textAlignment w:val="auto"/>
        <w:rPr>
          <w:lang w:eastAsia="en-US"/>
        </w:rPr>
      </w:pPr>
    </w:p>
    <w:p w14:paraId="786A95C6" w14:textId="77777777" w:rsidR="00396A96" w:rsidRDefault="00396A96" w:rsidP="00396A96">
      <w:pPr>
        <w:widowControl w:val="0"/>
        <w:numPr>
          <w:ilvl w:val="12"/>
          <w:numId w:val="0"/>
        </w:numPr>
        <w:overflowPunct/>
        <w:autoSpaceDE/>
        <w:autoSpaceDN/>
        <w:adjustRightInd/>
        <w:textAlignment w:val="auto"/>
        <w:rPr>
          <w:b/>
          <w:lang w:eastAsia="en-US"/>
        </w:rPr>
      </w:pPr>
    </w:p>
    <w:p w14:paraId="72FD0080" w14:textId="1BBE5487" w:rsidR="00396A96" w:rsidRPr="00396A96" w:rsidRDefault="00396A96" w:rsidP="00272FAD">
      <w:pPr>
        <w:widowControl w:val="0"/>
        <w:numPr>
          <w:ilvl w:val="12"/>
          <w:numId w:val="0"/>
        </w:numPr>
        <w:overflowPunct/>
        <w:autoSpaceDE/>
        <w:autoSpaceDN/>
        <w:adjustRightInd/>
        <w:ind w:left="567" w:hanging="567"/>
        <w:textAlignment w:val="auto"/>
        <w:rPr>
          <w:b/>
          <w:lang w:eastAsia="en-US"/>
        </w:rPr>
      </w:pPr>
      <w:r w:rsidRPr="00396A96">
        <w:rPr>
          <w:b/>
          <w:lang w:eastAsia="en-US"/>
        </w:rPr>
        <w:t xml:space="preserve">1. </w:t>
      </w:r>
      <w:r w:rsidR="002E621D">
        <w:rPr>
          <w:b/>
          <w:lang w:eastAsia="en-US"/>
        </w:rPr>
        <w:tab/>
      </w:r>
      <w:r w:rsidRPr="00396A96">
        <w:rPr>
          <w:b/>
          <w:lang w:eastAsia="en-US"/>
        </w:rPr>
        <w:t xml:space="preserve">Kas yra </w:t>
      </w:r>
      <w:r w:rsidR="003B7395">
        <w:rPr>
          <w:b/>
        </w:rPr>
        <w:t>Hepatect CP</w:t>
      </w:r>
      <w:r w:rsidRPr="00396A96">
        <w:rPr>
          <w:b/>
          <w:lang w:eastAsia="en-US"/>
        </w:rPr>
        <w:t xml:space="preserve"> ir kam jis vartojamas</w:t>
      </w:r>
    </w:p>
    <w:p w14:paraId="7717B9B5" w14:textId="643C5208" w:rsidR="00396A96" w:rsidRDefault="00396A96" w:rsidP="00590EDE">
      <w:pPr>
        <w:widowControl w:val="0"/>
        <w:numPr>
          <w:ilvl w:val="12"/>
          <w:numId w:val="0"/>
        </w:numPr>
        <w:overflowPunct/>
        <w:autoSpaceDE/>
        <w:autoSpaceDN/>
        <w:adjustRightInd/>
        <w:textAlignment w:val="auto"/>
        <w:rPr>
          <w:lang w:eastAsia="en-US"/>
        </w:rPr>
      </w:pPr>
    </w:p>
    <w:p w14:paraId="2B50C162" w14:textId="0370AB4C" w:rsidR="00590EDE" w:rsidRPr="00590EDE" w:rsidRDefault="003B7395" w:rsidP="00590EDE">
      <w:pPr>
        <w:overflowPunct/>
        <w:textAlignment w:val="auto"/>
        <w:rPr>
          <w:lang w:eastAsia="en-US"/>
        </w:rPr>
      </w:pPr>
      <w:r>
        <w:t>Hepatect CP</w:t>
      </w:r>
      <w:r w:rsidR="00590EDE" w:rsidRPr="00590EDE">
        <w:rPr>
          <w:lang w:eastAsia="en-US"/>
        </w:rPr>
        <w:t xml:space="preserve"> sudėtyje yra veikliosios medžiagos žmogaus hepatito B imunoglobulino, kuri gali apsaugoti Jus nuo hepatito B. Hepatitas B yra kepenų uždegimas, kurį sukelia hepatito B virusas. </w:t>
      </w:r>
      <w:r>
        <w:t>Hepatect CP</w:t>
      </w:r>
      <w:r w:rsidR="00590EDE" w:rsidRPr="00590EDE">
        <w:rPr>
          <w:lang w:eastAsia="en-US"/>
        </w:rPr>
        <w:t xml:space="preserve"> yra infuzinis tirpalas (leidžiamas į veną), tiekiamas flakonuose po 2 ml (100 tarptautinių vienetų [TV])</w:t>
      </w:r>
      <w:r w:rsidR="00A06966">
        <w:rPr>
          <w:lang w:eastAsia="en-US"/>
        </w:rPr>
        <w:t>.</w:t>
      </w:r>
    </w:p>
    <w:p w14:paraId="5417A551" w14:textId="77777777" w:rsidR="00590EDE" w:rsidRPr="00590EDE" w:rsidRDefault="00590EDE" w:rsidP="00590EDE">
      <w:pPr>
        <w:overflowPunct/>
        <w:textAlignment w:val="auto"/>
        <w:rPr>
          <w:highlight w:val="yellow"/>
          <w:lang w:eastAsia="en-US"/>
        </w:rPr>
      </w:pPr>
    </w:p>
    <w:p w14:paraId="2A2DF0AA" w14:textId="74861C0F" w:rsidR="00590EDE" w:rsidRPr="00590EDE" w:rsidRDefault="003B7395" w:rsidP="00590EDE">
      <w:pPr>
        <w:overflowPunct/>
        <w:textAlignment w:val="auto"/>
        <w:rPr>
          <w:lang w:eastAsia="en-US"/>
        </w:rPr>
      </w:pPr>
      <w:r>
        <w:t>Hepatect CP</w:t>
      </w:r>
      <w:r w:rsidR="00590EDE" w:rsidRPr="00590EDE">
        <w:rPr>
          <w:lang w:eastAsia="en-US"/>
        </w:rPr>
        <w:t xml:space="preserve"> skiriamas nedelsiamam ir ilgalaikiam imunitetui (apsaugai) užtikrinti, kai reikia:</w:t>
      </w:r>
    </w:p>
    <w:p w14:paraId="3F76743D" w14:textId="77777777" w:rsidR="00590EDE" w:rsidRPr="00590EDE" w:rsidRDefault="00590EDE" w:rsidP="00590EDE">
      <w:pPr>
        <w:numPr>
          <w:ilvl w:val="0"/>
          <w:numId w:val="13"/>
        </w:numPr>
        <w:overflowPunct/>
        <w:autoSpaceDE/>
        <w:autoSpaceDN/>
        <w:adjustRightInd/>
        <w:ind w:left="360"/>
        <w:textAlignment w:val="auto"/>
        <w:rPr>
          <w:lang w:eastAsia="en-US"/>
        </w:rPr>
      </w:pPr>
      <w:r w:rsidRPr="00590EDE">
        <w:rPr>
          <w:lang w:eastAsia="en-US"/>
        </w:rPr>
        <w:t xml:space="preserve">apsaugoti nuo hepatito B pacientus, kurie nebuvo vakcinuoti arba visiškai vakcinuoti nuo hepatito B ir kuriems yra užsikrėtimo hepatitu B rizika; </w:t>
      </w:r>
    </w:p>
    <w:p w14:paraId="3E5610C4" w14:textId="34B947DA" w:rsidR="00590EDE" w:rsidRPr="00590EDE" w:rsidRDefault="00590EDE" w:rsidP="00590EDE">
      <w:pPr>
        <w:numPr>
          <w:ilvl w:val="0"/>
          <w:numId w:val="13"/>
        </w:numPr>
        <w:overflowPunct/>
        <w:autoSpaceDE/>
        <w:autoSpaceDN/>
        <w:adjustRightInd/>
        <w:ind w:left="360"/>
        <w:textAlignment w:val="auto"/>
        <w:rPr>
          <w:lang w:eastAsia="en-US"/>
        </w:rPr>
      </w:pPr>
      <w:r w:rsidRPr="00590EDE">
        <w:rPr>
          <w:lang w:eastAsia="en-US"/>
        </w:rPr>
        <w:t>apsaugoti nuo persodintų kepenų infekcijos pacientus, kurių hepatito B tyrimo rezultatas yra teigiamas;</w:t>
      </w:r>
    </w:p>
    <w:p w14:paraId="06CE096C" w14:textId="77777777" w:rsidR="00590EDE" w:rsidRPr="00590EDE" w:rsidRDefault="00590EDE" w:rsidP="00590EDE">
      <w:pPr>
        <w:numPr>
          <w:ilvl w:val="0"/>
          <w:numId w:val="13"/>
        </w:numPr>
        <w:overflowPunct/>
        <w:autoSpaceDE/>
        <w:autoSpaceDN/>
        <w:adjustRightInd/>
        <w:ind w:left="360"/>
        <w:textAlignment w:val="auto"/>
        <w:rPr>
          <w:lang w:eastAsia="en-US"/>
        </w:rPr>
      </w:pPr>
      <w:r w:rsidRPr="00590EDE">
        <w:rPr>
          <w:lang w:eastAsia="en-US"/>
        </w:rPr>
        <w:t>apsaugoti naujagimius, kurių motinos yra užsikrėtusios hepatito B virusu;</w:t>
      </w:r>
    </w:p>
    <w:p w14:paraId="294C1C06" w14:textId="77777777" w:rsidR="00590EDE" w:rsidRPr="00590EDE" w:rsidRDefault="00590EDE" w:rsidP="00590EDE">
      <w:pPr>
        <w:numPr>
          <w:ilvl w:val="0"/>
          <w:numId w:val="13"/>
        </w:numPr>
        <w:overflowPunct/>
        <w:autoSpaceDE/>
        <w:autoSpaceDN/>
        <w:adjustRightInd/>
        <w:ind w:left="360"/>
        <w:textAlignment w:val="auto"/>
        <w:rPr>
          <w:lang w:eastAsia="en-US"/>
        </w:rPr>
      </w:pPr>
      <w:r w:rsidRPr="00590EDE">
        <w:rPr>
          <w:lang w:eastAsia="en-US"/>
        </w:rPr>
        <w:t>apsaugoti pacientus, kurių vakcinacija nuo hepatito B neužtikrino pakankamos apsaugos.</w:t>
      </w:r>
    </w:p>
    <w:p w14:paraId="67DBD6F6" w14:textId="32ABEEEF" w:rsidR="00590EDE" w:rsidRDefault="00590EDE" w:rsidP="00590EDE">
      <w:pPr>
        <w:overflowPunct/>
        <w:textAlignment w:val="auto"/>
        <w:rPr>
          <w:lang w:eastAsia="en-US"/>
        </w:rPr>
      </w:pPr>
    </w:p>
    <w:p w14:paraId="05AED086" w14:textId="77777777" w:rsidR="00396A96" w:rsidRDefault="00396A96" w:rsidP="00396A96">
      <w:pPr>
        <w:overflowPunct/>
        <w:textAlignment w:val="auto"/>
        <w:rPr>
          <w:b/>
          <w:lang w:eastAsia="en-US"/>
        </w:rPr>
      </w:pPr>
    </w:p>
    <w:p w14:paraId="7B545300" w14:textId="15E2445A" w:rsidR="00396A96" w:rsidRPr="00396A96" w:rsidRDefault="00396A96" w:rsidP="00272FAD">
      <w:pPr>
        <w:overflowPunct/>
        <w:ind w:left="567" w:hanging="567"/>
        <w:textAlignment w:val="auto"/>
        <w:rPr>
          <w:b/>
          <w:lang w:eastAsia="en-US"/>
        </w:rPr>
      </w:pPr>
      <w:r w:rsidRPr="00396A96">
        <w:rPr>
          <w:b/>
          <w:lang w:eastAsia="en-US"/>
        </w:rPr>
        <w:t xml:space="preserve">2. </w:t>
      </w:r>
      <w:r w:rsidR="002E621D">
        <w:rPr>
          <w:b/>
          <w:lang w:eastAsia="en-US"/>
        </w:rPr>
        <w:tab/>
      </w:r>
      <w:r w:rsidRPr="00396A96">
        <w:rPr>
          <w:b/>
          <w:lang w:eastAsia="en-US"/>
        </w:rPr>
        <w:t xml:space="preserve">Kas žinotina prieš vartojant </w:t>
      </w:r>
      <w:r w:rsidR="003B7395">
        <w:rPr>
          <w:b/>
        </w:rPr>
        <w:t>Hepatect CP</w:t>
      </w:r>
    </w:p>
    <w:p w14:paraId="08FA09BD" w14:textId="77777777" w:rsidR="00396A96" w:rsidRPr="00590EDE" w:rsidRDefault="00396A96" w:rsidP="00590EDE">
      <w:pPr>
        <w:overflowPunct/>
        <w:textAlignment w:val="auto"/>
        <w:rPr>
          <w:lang w:eastAsia="en-US"/>
        </w:rPr>
      </w:pPr>
    </w:p>
    <w:p w14:paraId="1B699B18" w14:textId="4D10E37A" w:rsidR="00590EDE" w:rsidRPr="00590EDE" w:rsidRDefault="003B7395" w:rsidP="00590EDE">
      <w:pPr>
        <w:widowControl w:val="0"/>
        <w:numPr>
          <w:ilvl w:val="12"/>
          <w:numId w:val="0"/>
        </w:numPr>
        <w:overflowPunct/>
        <w:autoSpaceDE/>
        <w:autoSpaceDN/>
        <w:adjustRightInd/>
        <w:ind w:right="-2"/>
        <w:textAlignment w:val="auto"/>
        <w:rPr>
          <w:b/>
          <w:bCs/>
          <w:lang w:eastAsia="en-US"/>
        </w:rPr>
      </w:pPr>
      <w:r>
        <w:rPr>
          <w:b/>
        </w:rPr>
        <w:t>Hepatect CP</w:t>
      </w:r>
      <w:r w:rsidR="00590EDE" w:rsidRPr="00590EDE">
        <w:rPr>
          <w:b/>
          <w:lang w:eastAsia="en-US"/>
        </w:rPr>
        <w:t xml:space="preserve"> vartoti </w:t>
      </w:r>
      <w:r w:rsidR="001A2852">
        <w:rPr>
          <w:b/>
          <w:lang w:eastAsia="en-US"/>
        </w:rPr>
        <w:t>draudžiama</w:t>
      </w:r>
      <w:r w:rsidR="00590EDE" w:rsidRPr="00590EDE">
        <w:rPr>
          <w:b/>
          <w:lang w:eastAsia="en-US"/>
        </w:rPr>
        <w:t>:</w:t>
      </w:r>
    </w:p>
    <w:p w14:paraId="3D6FB0ED" w14:textId="77777777" w:rsidR="00590EDE" w:rsidRPr="00590EDE" w:rsidRDefault="00590EDE" w:rsidP="00590EDE">
      <w:pPr>
        <w:numPr>
          <w:ilvl w:val="0"/>
          <w:numId w:val="13"/>
        </w:numPr>
        <w:overflowPunct/>
        <w:autoSpaceDE/>
        <w:autoSpaceDN/>
        <w:adjustRightInd/>
        <w:ind w:left="360"/>
        <w:textAlignment w:val="auto"/>
        <w:rPr>
          <w:szCs w:val="22"/>
          <w:lang w:eastAsia="en-US"/>
        </w:rPr>
      </w:pPr>
      <w:r w:rsidRPr="00590EDE">
        <w:rPr>
          <w:lang w:eastAsia="en-US"/>
        </w:rPr>
        <w:t xml:space="preserve">jeigu yra alergija žmogaus imunoglobulinui arba bet kuriai pagalbinei šio vaisto medžiagai (jos išvardytos 6 skyriuje); </w:t>
      </w:r>
    </w:p>
    <w:p w14:paraId="00E33956" w14:textId="77777777" w:rsidR="00590EDE" w:rsidRPr="00590EDE" w:rsidRDefault="00590EDE" w:rsidP="00590EDE">
      <w:pPr>
        <w:numPr>
          <w:ilvl w:val="0"/>
          <w:numId w:val="13"/>
        </w:numPr>
        <w:overflowPunct/>
        <w:autoSpaceDE/>
        <w:autoSpaceDN/>
        <w:adjustRightInd/>
        <w:ind w:left="360"/>
        <w:textAlignment w:val="auto"/>
        <w:rPr>
          <w:szCs w:val="22"/>
          <w:lang w:eastAsia="en-US"/>
        </w:rPr>
      </w:pPr>
      <w:r w:rsidRPr="00590EDE">
        <w:rPr>
          <w:lang w:eastAsia="en-US"/>
        </w:rPr>
        <w:t>jeigu Jums yra imunoglobulino A (IgA) stoka, ypač jeigu Jūsų kraujyje yra antikūnų prieš IgA, nes tai gali sukelti anafilaksiją.</w:t>
      </w:r>
    </w:p>
    <w:p w14:paraId="281B456D" w14:textId="77777777" w:rsidR="00590EDE" w:rsidRPr="00590EDE" w:rsidRDefault="00590EDE" w:rsidP="00590EDE">
      <w:pPr>
        <w:overflowPunct/>
        <w:autoSpaceDE/>
        <w:autoSpaceDN/>
        <w:adjustRightInd/>
        <w:textAlignment w:val="auto"/>
        <w:rPr>
          <w:lang w:eastAsia="en-US"/>
        </w:rPr>
      </w:pPr>
    </w:p>
    <w:p w14:paraId="39432E62" w14:textId="77777777" w:rsidR="00590EDE" w:rsidRPr="00590EDE" w:rsidRDefault="00590EDE" w:rsidP="00590EDE">
      <w:pPr>
        <w:widowControl w:val="0"/>
        <w:numPr>
          <w:ilvl w:val="12"/>
          <w:numId w:val="0"/>
        </w:numPr>
        <w:overflowPunct/>
        <w:autoSpaceDE/>
        <w:autoSpaceDN/>
        <w:adjustRightInd/>
        <w:ind w:right="-2"/>
        <w:textAlignment w:val="auto"/>
        <w:rPr>
          <w:b/>
          <w:szCs w:val="22"/>
          <w:lang w:eastAsia="en-US"/>
        </w:rPr>
      </w:pPr>
      <w:r w:rsidRPr="00590EDE">
        <w:rPr>
          <w:b/>
          <w:lang w:eastAsia="en-US"/>
        </w:rPr>
        <w:t>Įspėjimai ir atsargumo priemonės</w:t>
      </w:r>
    </w:p>
    <w:p w14:paraId="61572507" w14:textId="6A41F755" w:rsidR="00590EDE" w:rsidRPr="00590EDE" w:rsidRDefault="00590EDE" w:rsidP="00590EDE">
      <w:pPr>
        <w:widowControl w:val="0"/>
        <w:numPr>
          <w:ilvl w:val="12"/>
          <w:numId w:val="0"/>
        </w:numPr>
        <w:overflowPunct/>
        <w:autoSpaceDE/>
        <w:autoSpaceDN/>
        <w:adjustRightInd/>
        <w:ind w:right="-2"/>
        <w:textAlignment w:val="auto"/>
        <w:rPr>
          <w:b/>
          <w:lang w:eastAsia="en-US"/>
        </w:rPr>
      </w:pPr>
      <w:r w:rsidRPr="00590EDE">
        <w:rPr>
          <w:b/>
          <w:lang w:eastAsia="en-US"/>
        </w:rPr>
        <w:t xml:space="preserve">Pasitarkite su gydytoju, vaistininku arba slaugytoju, prieš pradėdami vartoti </w:t>
      </w:r>
      <w:r w:rsidR="003B7395">
        <w:rPr>
          <w:b/>
        </w:rPr>
        <w:t>Hepatect CP</w:t>
      </w:r>
      <w:r w:rsidRPr="00590EDE">
        <w:rPr>
          <w:b/>
          <w:lang w:eastAsia="en-US"/>
        </w:rPr>
        <w:t xml:space="preserve">, jeigu Jums </w:t>
      </w:r>
    </w:p>
    <w:p w14:paraId="67346158" w14:textId="77777777" w:rsidR="00590EDE" w:rsidRPr="00590EDE" w:rsidRDefault="00590EDE" w:rsidP="00590EDE">
      <w:pPr>
        <w:numPr>
          <w:ilvl w:val="0"/>
          <w:numId w:val="14"/>
        </w:numPr>
        <w:overflowPunct/>
        <w:autoSpaceDE/>
        <w:autoSpaceDN/>
        <w:adjustRightInd/>
        <w:ind w:left="357" w:hanging="357"/>
        <w:textAlignment w:val="auto"/>
        <w:rPr>
          <w:color w:val="000000"/>
          <w:lang w:eastAsia="en-US"/>
        </w:rPr>
      </w:pPr>
      <w:r w:rsidRPr="00590EDE">
        <w:rPr>
          <w:color w:val="000000"/>
          <w:lang w:eastAsia="en-US"/>
        </w:rPr>
        <w:t>šis vaistas nebuvo skirtas anksčiau arba jeigu praėjo daug laiko (pvz., kelios savaitės) nuo paskutinio jo skyrimo (turėsite būti atidžiai stebimi infuzijos metu ir valandą po infuzijos nutraukimo);</w:t>
      </w:r>
    </w:p>
    <w:p w14:paraId="5F876B12" w14:textId="2E41BEF3" w:rsidR="00590EDE" w:rsidRPr="00590EDE" w:rsidRDefault="00590EDE" w:rsidP="00590EDE">
      <w:pPr>
        <w:numPr>
          <w:ilvl w:val="0"/>
          <w:numId w:val="14"/>
        </w:numPr>
        <w:overflowPunct/>
        <w:autoSpaceDE/>
        <w:autoSpaceDN/>
        <w:adjustRightInd/>
        <w:ind w:left="357" w:hanging="357"/>
        <w:textAlignment w:val="auto"/>
        <w:rPr>
          <w:color w:val="000000"/>
          <w:lang w:eastAsia="en-US"/>
        </w:rPr>
      </w:pPr>
      <w:r w:rsidRPr="00590EDE">
        <w:rPr>
          <w:color w:val="000000"/>
          <w:lang w:eastAsia="en-US"/>
        </w:rPr>
        <w:lastRenderedPageBreak/>
        <w:t xml:space="preserve">neseniai buvo skirtas </w:t>
      </w:r>
      <w:r w:rsidR="003B7395">
        <w:t>Hepatect CP</w:t>
      </w:r>
      <w:r w:rsidRPr="00590EDE">
        <w:rPr>
          <w:color w:val="000000"/>
          <w:lang w:eastAsia="en-US"/>
        </w:rPr>
        <w:t xml:space="preserve"> (turėsite būti atidžiai stebimi infuzijos metu ir bent 20 minučių po infuzijos);</w:t>
      </w:r>
    </w:p>
    <w:p w14:paraId="69238646" w14:textId="77777777" w:rsidR="00590EDE" w:rsidRPr="00590EDE" w:rsidRDefault="00590EDE" w:rsidP="00590EDE">
      <w:pPr>
        <w:numPr>
          <w:ilvl w:val="0"/>
          <w:numId w:val="14"/>
        </w:numPr>
        <w:overflowPunct/>
        <w:autoSpaceDE/>
        <w:autoSpaceDN/>
        <w:adjustRightInd/>
        <w:ind w:left="357" w:hanging="357"/>
        <w:textAlignment w:val="auto"/>
        <w:rPr>
          <w:color w:val="000000"/>
          <w:lang w:eastAsia="en-US"/>
        </w:rPr>
      </w:pPr>
      <w:r w:rsidRPr="00590EDE">
        <w:rPr>
          <w:color w:val="000000"/>
          <w:lang w:eastAsia="en-US"/>
        </w:rPr>
        <w:t>pacientams, kuriems yra neišgydyta infekcija arba pagrindinis lėtinis uždegimas;</w:t>
      </w:r>
    </w:p>
    <w:p w14:paraId="12E32B7C" w14:textId="77777777" w:rsidR="00590EDE" w:rsidRPr="00590EDE" w:rsidRDefault="00590EDE" w:rsidP="00590EDE">
      <w:pPr>
        <w:numPr>
          <w:ilvl w:val="0"/>
          <w:numId w:val="14"/>
        </w:numPr>
        <w:overflowPunct/>
        <w:autoSpaceDE/>
        <w:autoSpaceDN/>
        <w:adjustRightInd/>
        <w:ind w:left="357" w:hanging="357"/>
        <w:textAlignment w:val="auto"/>
        <w:rPr>
          <w:color w:val="000000"/>
          <w:lang w:eastAsia="en-US"/>
        </w:rPr>
      </w:pPr>
      <w:r w:rsidRPr="00590EDE">
        <w:rPr>
          <w:color w:val="000000"/>
          <w:lang w:eastAsia="en-US"/>
        </w:rPr>
        <w:t>anksčiau buvo pasireiškusi reakcija į kitus antikūnus (retais atvejais Jums gali būti alerginių reakcijų rizika);</w:t>
      </w:r>
    </w:p>
    <w:p w14:paraId="3007F7C9" w14:textId="77777777" w:rsidR="00590EDE" w:rsidRPr="00590EDE" w:rsidRDefault="00590EDE" w:rsidP="00590EDE">
      <w:pPr>
        <w:numPr>
          <w:ilvl w:val="0"/>
          <w:numId w:val="14"/>
        </w:numPr>
        <w:overflowPunct/>
        <w:autoSpaceDE/>
        <w:autoSpaceDN/>
        <w:adjustRightInd/>
        <w:ind w:left="357" w:hanging="357"/>
        <w:textAlignment w:val="auto"/>
        <w:rPr>
          <w:color w:val="000000"/>
          <w:lang w:eastAsia="en-US"/>
        </w:rPr>
      </w:pPr>
      <w:r w:rsidRPr="00590EDE">
        <w:rPr>
          <w:color w:val="000000"/>
          <w:lang w:eastAsia="en-US"/>
        </w:rPr>
        <w:t>yra arba anksčiau buvo inkstų funkcijos sutrikimas;</w:t>
      </w:r>
    </w:p>
    <w:p w14:paraId="3CB9954A" w14:textId="68E1F358" w:rsidR="00590EDE" w:rsidRPr="00590EDE" w:rsidRDefault="00590EDE" w:rsidP="00590EDE">
      <w:pPr>
        <w:numPr>
          <w:ilvl w:val="0"/>
          <w:numId w:val="14"/>
        </w:numPr>
        <w:overflowPunct/>
        <w:autoSpaceDE/>
        <w:autoSpaceDN/>
        <w:adjustRightInd/>
        <w:ind w:left="357" w:hanging="357"/>
        <w:textAlignment w:val="auto"/>
        <w:rPr>
          <w:color w:val="000000"/>
          <w:lang w:eastAsia="en-US"/>
        </w:rPr>
      </w:pPr>
      <w:r w:rsidRPr="00590EDE">
        <w:rPr>
          <w:color w:val="000000"/>
          <w:lang w:eastAsia="en-US"/>
        </w:rPr>
        <w:t xml:space="preserve">buvo skiriami vaistai, galintys pakenkti Jūsų inkstams (jei Jūsų inkstų funkcija pablogės, gali reikėti sustabdyti gydymą </w:t>
      </w:r>
      <w:r w:rsidR="003B7395">
        <w:t>Hepatect CP</w:t>
      </w:r>
      <w:r w:rsidRPr="00590EDE">
        <w:rPr>
          <w:color w:val="000000"/>
          <w:lang w:eastAsia="en-US"/>
        </w:rPr>
        <w:t>).</w:t>
      </w:r>
    </w:p>
    <w:p w14:paraId="36A1055C" w14:textId="77777777" w:rsidR="00590EDE" w:rsidRPr="00590EDE" w:rsidRDefault="00590EDE" w:rsidP="00590EDE">
      <w:pPr>
        <w:overflowPunct/>
        <w:autoSpaceDE/>
        <w:autoSpaceDN/>
        <w:adjustRightInd/>
        <w:textAlignment w:val="auto"/>
        <w:rPr>
          <w:lang w:eastAsia="en-US"/>
        </w:rPr>
      </w:pPr>
      <w:r w:rsidRPr="00590EDE">
        <w:rPr>
          <w:lang w:eastAsia="en-US"/>
        </w:rPr>
        <w:t>Gydytojas imsis specialių atsargumo priemonių, jeigu turite antsvorio, esate vyresnio amžiaus, sergate diabetu, Jums yra didelis kraujo spaudimas, sumažėjęs kraujo tūris (hipovolemija), jeigu Jūsų kraujas yra tirštesnis nei įprastai (didelis kraujo klampumas), jeigu kurį laiką buvote prikaustyti prie patalo arba negalėjote judėti (imobilizacija) arba Jums yra kraujagyslių sutrikimų (kraujagyslių ligų) arba kitų trombozės reiškinių (kraujo krešulių) rizikos veiksnių.</w:t>
      </w:r>
    </w:p>
    <w:p w14:paraId="5A576D37" w14:textId="77777777" w:rsidR="00590EDE" w:rsidRPr="00590EDE" w:rsidRDefault="00590EDE" w:rsidP="00590EDE">
      <w:pPr>
        <w:widowControl w:val="0"/>
        <w:overflowPunct/>
        <w:autoSpaceDE/>
        <w:autoSpaceDN/>
        <w:adjustRightInd/>
        <w:textAlignment w:val="auto"/>
        <w:rPr>
          <w:b/>
          <w:bCs/>
          <w:lang w:eastAsia="en-US"/>
        </w:rPr>
      </w:pPr>
    </w:p>
    <w:p w14:paraId="6705CC2B" w14:textId="77777777" w:rsidR="00590EDE" w:rsidRPr="00590EDE" w:rsidRDefault="00590EDE" w:rsidP="00590EDE">
      <w:pPr>
        <w:widowControl w:val="0"/>
        <w:overflowPunct/>
        <w:autoSpaceDE/>
        <w:autoSpaceDN/>
        <w:adjustRightInd/>
        <w:textAlignment w:val="auto"/>
        <w:rPr>
          <w:b/>
          <w:bCs/>
          <w:lang w:eastAsia="en-US"/>
        </w:rPr>
      </w:pPr>
      <w:r w:rsidRPr="00590EDE">
        <w:rPr>
          <w:b/>
          <w:lang w:eastAsia="en-US"/>
        </w:rPr>
        <w:t>Atkreipkite dėmesį: reakcijos</w:t>
      </w:r>
    </w:p>
    <w:p w14:paraId="64766AC1" w14:textId="14C80958" w:rsidR="00590EDE" w:rsidRPr="00590EDE" w:rsidRDefault="003B7395" w:rsidP="00590EDE">
      <w:pPr>
        <w:widowControl w:val="0"/>
        <w:overflowPunct/>
        <w:autoSpaceDE/>
        <w:autoSpaceDN/>
        <w:adjustRightInd/>
        <w:textAlignment w:val="auto"/>
        <w:rPr>
          <w:lang w:eastAsia="en-US"/>
        </w:rPr>
      </w:pPr>
      <w:r>
        <w:t>Hepatect CP</w:t>
      </w:r>
      <w:r w:rsidR="00590EDE" w:rsidRPr="00590EDE">
        <w:rPr>
          <w:lang w:eastAsia="en-US"/>
        </w:rPr>
        <w:t xml:space="preserve"> laikotarpiu būsite atidžiai stebimi, siekiant įsitikinti, kad Jums nepasireiškia reakcija (pvz., anafilaksija). Gydytojas užtikrins, kad </w:t>
      </w:r>
      <w:r>
        <w:t>Hepatect CP</w:t>
      </w:r>
      <w:r w:rsidR="00590EDE" w:rsidRPr="00590EDE">
        <w:rPr>
          <w:lang w:eastAsia="en-US"/>
        </w:rPr>
        <w:t xml:space="preserve"> infuzijos greitis Jums tiktų.</w:t>
      </w:r>
    </w:p>
    <w:p w14:paraId="2DEA65DA" w14:textId="77777777" w:rsidR="00590EDE" w:rsidRPr="00590EDE" w:rsidRDefault="00590EDE" w:rsidP="00590EDE">
      <w:pPr>
        <w:widowControl w:val="0"/>
        <w:overflowPunct/>
        <w:autoSpaceDE/>
        <w:autoSpaceDN/>
        <w:adjustRightInd/>
        <w:textAlignment w:val="auto"/>
        <w:rPr>
          <w:bCs/>
          <w:lang w:eastAsia="en-US"/>
        </w:rPr>
      </w:pPr>
    </w:p>
    <w:p w14:paraId="145219B7" w14:textId="014A7655" w:rsidR="00590EDE" w:rsidRPr="00590EDE" w:rsidDel="00475772" w:rsidRDefault="00590EDE" w:rsidP="00590EDE">
      <w:pPr>
        <w:overflowPunct/>
        <w:autoSpaceDE/>
        <w:autoSpaceDN/>
        <w:adjustRightInd/>
        <w:textAlignment w:val="auto"/>
        <w:rPr>
          <w:bCs/>
          <w:lang w:eastAsia="en-US"/>
        </w:rPr>
      </w:pPr>
      <w:r w:rsidRPr="00590EDE">
        <w:rPr>
          <w:lang w:eastAsia="en-US"/>
        </w:rPr>
        <w:t xml:space="preserve">Jeigu </w:t>
      </w:r>
      <w:r w:rsidR="003B7395">
        <w:t>Hepatect CP</w:t>
      </w:r>
      <w:r w:rsidRPr="00590EDE">
        <w:rPr>
          <w:lang w:eastAsia="en-US"/>
        </w:rPr>
        <w:t xml:space="preserve"> infuzijos metu pastebėsite reakcijos požymių, t. y., galvos skausmą, veido paraudimą, šaltkrėtį, raumenų skausmą, švokštimą, greitą širdies plakimą, apatinės nugaros dalies skausmą, pykinimą, mažą kraujospūdį, apie tai nedelsdami pasakykite gydytojui. Galima sumažinti infuzijos greitį arba visiškai sustabdyti infuziją.</w:t>
      </w:r>
    </w:p>
    <w:p w14:paraId="2CB139D4" w14:textId="77777777" w:rsidR="00590EDE" w:rsidRPr="00590EDE" w:rsidRDefault="00590EDE" w:rsidP="00590EDE">
      <w:pPr>
        <w:widowControl w:val="0"/>
        <w:overflowPunct/>
        <w:autoSpaceDE/>
        <w:autoSpaceDN/>
        <w:adjustRightInd/>
        <w:textAlignment w:val="auto"/>
        <w:rPr>
          <w:bCs/>
          <w:lang w:eastAsia="en-US"/>
        </w:rPr>
      </w:pPr>
    </w:p>
    <w:p w14:paraId="26044445" w14:textId="77777777" w:rsidR="00590EDE" w:rsidRPr="00590EDE" w:rsidRDefault="00590EDE" w:rsidP="00590EDE">
      <w:pPr>
        <w:widowControl w:val="0"/>
        <w:overflowPunct/>
        <w:textAlignment w:val="auto"/>
        <w:rPr>
          <w:b/>
          <w:iCs/>
          <w:color w:val="000000"/>
          <w:szCs w:val="21"/>
          <w:lang w:eastAsia="en-US"/>
        </w:rPr>
      </w:pPr>
      <w:r w:rsidRPr="00590EDE">
        <w:rPr>
          <w:b/>
          <w:color w:val="000000"/>
          <w:lang w:eastAsia="en-US"/>
        </w:rPr>
        <w:t xml:space="preserve">Informacija apie infekcijų sukėlėjus </w:t>
      </w:r>
    </w:p>
    <w:p w14:paraId="0CBBE522" w14:textId="40928A79" w:rsidR="00590EDE" w:rsidRPr="00590EDE" w:rsidRDefault="003B7395" w:rsidP="00590EDE">
      <w:pPr>
        <w:overflowPunct/>
        <w:textAlignment w:val="auto"/>
        <w:rPr>
          <w:bCs/>
          <w:lang w:eastAsia="en-US"/>
        </w:rPr>
      </w:pPr>
      <w:r>
        <w:t>Hepatect CP</w:t>
      </w:r>
      <w:r w:rsidR="00590EDE" w:rsidRPr="00590EDE">
        <w:rPr>
          <w:lang w:eastAsia="en-US"/>
        </w:rPr>
        <w:t xml:space="preserve"> pagamintas iš žmogaus plazmos (skystosios kraujo dalies). Kai vaistai yra pagaminti iš žmogaus kraujo ar plazmos, reikia imtis tam tikrų priemonių, kad būtų išvengta infekcijų pernešimo pacientams. Tarp tokių priemonių yra:</w:t>
      </w:r>
    </w:p>
    <w:p w14:paraId="1F520991" w14:textId="77777777" w:rsidR="00590EDE" w:rsidRPr="00590EDE" w:rsidRDefault="00590EDE" w:rsidP="00590EDE">
      <w:pPr>
        <w:numPr>
          <w:ilvl w:val="0"/>
          <w:numId w:val="13"/>
        </w:numPr>
        <w:overflowPunct/>
        <w:autoSpaceDE/>
        <w:autoSpaceDN/>
        <w:adjustRightInd/>
        <w:ind w:left="360"/>
        <w:textAlignment w:val="auto"/>
        <w:rPr>
          <w:lang w:eastAsia="en-US"/>
        </w:rPr>
      </w:pPr>
      <w:r w:rsidRPr="00590EDE">
        <w:rPr>
          <w:lang w:eastAsia="en-US"/>
        </w:rPr>
        <w:t>atidi kraujo ir plazmos donorų atranka, siekiant užtikrinti, kad nebūtų įtraukti donorai, galintys pernešti infekcijas;</w:t>
      </w:r>
    </w:p>
    <w:p w14:paraId="2945CCB4" w14:textId="77777777" w:rsidR="00590EDE" w:rsidRPr="00590EDE" w:rsidRDefault="00590EDE" w:rsidP="00590EDE">
      <w:pPr>
        <w:numPr>
          <w:ilvl w:val="0"/>
          <w:numId w:val="13"/>
        </w:numPr>
        <w:overflowPunct/>
        <w:autoSpaceDE/>
        <w:autoSpaceDN/>
        <w:adjustRightInd/>
        <w:ind w:left="360"/>
        <w:textAlignment w:val="auto"/>
        <w:rPr>
          <w:lang w:eastAsia="en-US"/>
        </w:rPr>
      </w:pPr>
      <w:r w:rsidRPr="00590EDE">
        <w:rPr>
          <w:lang w:eastAsia="en-US"/>
        </w:rPr>
        <w:t>kiekvieno donoro plazmos ir plazmos kaupinių patikra dėl virusų ir (arba) infekcijų požymių;</w:t>
      </w:r>
    </w:p>
    <w:p w14:paraId="75CAE4BD" w14:textId="77777777" w:rsidR="00590EDE" w:rsidRPr="00590EDE" w:rsidRDefault="00590EDE" w:rsidP="00590EDE">
      <w:pPr>
        <w:numPr>
          <w:ilvl w:val="0"/>
          <w:numId w:val="13"/>
        </w:numPr>
        <w:overflowPunct/>
        <w:autoSpaceDE/>
        <w:autoSpaceDN/>
        <w:adjustRightInd/>
        <w:ind w:left="360"/>
        <w:textAlignment w:val="auto"/>
        <w:rPr>
          <w:lang w:eastAsia="en-US"/>
        </w:rPr>
      </w:pPr>
      <w:r w:rsidRPr="00590EDE">
        <w:rPr>
          <w:lang w:eastAsia="en-US"/>
        </w:rPr>
        <w:t>kraujo arba plazmos apdorojimo etapų, kuriais galima inaktyvinti arba pašalinti virusus, įtraukimas.</w:t>
      </w:r>
    </w:p>
    <w:p w14:paraId="03B60E37" w14:textId="77777777" w:rsidR="00590EDE" w:rsidRPr="00590EDE" w:rsidRDefault="00590EDE" w:rsidP="00590EDE">
      <w:pPr>
        <w:overflowPunct/>
        <w:textAlignment w:val="auto"/>
        <w:rPr>
          <w:bCs/>
          <w:lang w:eastAsia="en-US"/>
        </w:rPr>
      </w:pPr>
    </w:p>
    <w:p w14:paraId="7A4C08A7" w14:textId="77777777" w:rsidR="00590EDE" w:rsidRPr="00590EDE" w:rsidRDefault="00590EDE" w:rsidP="00590EDE">
      <w:pPr>
        <w:overflowPunct/>
        <w:textAlignment w:val="auto"/>
        <w:rPr>
          <w:lang w:eastAsia="en-US"/>
        </w:rPr>
      </w:pPr>
      <w:r w:rsidRPr="00590EDE">
        <w:rPr>
          <w:lang w:eastAsia="en-US"/>
        </w:rPr>
        <w:t>Nepaisant šių priemonių, kai skiriami vaistai, pagaminti iš žmogaus kraujo ar plazmos, negalima visiškai atmesti infekcijos pernešimo galimybės. Tai taikoma ir visiems nežinomiems ar naujai atsiradusiems virusams ar kitų tipų infekcijoms.</w:t>
      </w:r>
    </w:p>
    <w:p w14:paraId="51F4E31B" w14:textId="77777777" w:rsidR="00590EDE" w:rsidRPr="00590EDE" w:rsidRDefault="00590EDE" w:rsidP="00590EDE">
      <w:pPr>
        <w:overflowPunct/>
        <w:textAlignment w:val="auto"/>
        <w:rPr>
          <w:lang w:eastAsia="en-US"/>
        </w:rPr>
      </w:pPr>
    </w:p>
    <w:p w14:paraId="3AB96723" w14:textId="77777777" w:rsidR="00590EDE" w:rsidRPr="00590EDE" w:rsidRDefault="00590EDE" w:rsidP="00590EDE">
      <w:pPr>
        <w:overflowPunct/>
        <w:autoSpaceDE/>
        <w:autoSpaceDN/>
        <w:adjustRightInd/>
        <w:textAlignment w:val="auto"/>
        <w:rPr>
          <w:lang w:eastAsia="en-US"/>
        </w:rPr>
      </w:pPr>
      <w:r w:rsidRPr="00590EDE">
        <w:rPr>
          <w:lang w:eastAsia="en-US"/>
        </w:rPr>
        <w:t>Taikomos priemonės laikomos veiksmingomis tokiems apvalkalą turintiems virusams kaip žmogaus imunodeficito virusas (ŽIV), hepatito B virusas ir hepatito C virusas.</w:t>
      </w:r>
    </w:p>
    <w:p w14:paraId="75B68BDE" w14:textId="77777777" w:rsidR="00590EDE" w:rsidRPr="00590EDE" w:rsidRDefault="00590EDE" w:rsidP="00590EDE">
      <w:pPr>
        <w:overflowPunct/>
        <w:autoSpaceDE/>
        <w:autoSpaceDN/>
        <w:adjustRightInd/>
        <w:textAlignment w:val="auto"/>
        <w:rPr>
          <w:lang w:eastAsia="en-US"/>
        </w:rPr>
      </w:pPr>
    </w:p>
    <w:p w14:paraId="7720C1E6" w14:textId="77777777" w:rsidR="00590EDE" w:rsidRPr="00590EDE" w:rsidRDefault="00590EDE" w:rsidP="00590EDE">
      <w:pPr>
        <w:overflowPunct/>
        <w:autoSpaceDE/>
        <w:autoSpaceDN/>
        <w:adjustRightInd/>
        <w:textAlignment w:val="auto"/>
        <w:rPr>
          <w:lang w:eastAsia="en-US"/>
        </w:rPr>
      </w:pPr>
      <w:r w:rsidRPr="00590EDE">
        <w:rPr>
          <w:lang w:eastAsia="en-US"/>
        </w:rPr>
        <w:t>Taikomos priemonės gali būti nepakankamai veiksmingos prieš tokius apvalkalo neturinčius virusus kaip hepatito A virusas ir parvovirusas B19.</w:t>
      </w:r>
    </w:p>
    <w:p w14:paraId="3EBB974E" w14:textId="77777777" w:rsidR="00590EDE" w:rsidRPr="00590EDE" w:rsidRDefault="00590EDE" w:rsidP="00590EDE">
      <w:pPr>
        <w:overflowPunct/>
        <w:textAlignment w:val="auto"/>
        <w:rPr>
          <w:lang w:eastAsia="en-US"/>
        </w:rPr>
      </w:pPr>
    </w:p>
    <w:p w14:paraId="3DA863D4" w14:textId="77777777" w:rsidR="00590EDE" w:rsidRPr="00590EDE" w:rsidRDefault="00590EDE" w:rsidP="00590EDE">
      <w:pPr>
        <w:overflowPunct/>
        <w:textAlignment w:val="auto"/>
        <w:rPr>
          <w:lang w:eastAsia="en-US"/>
        </w:rPr>
      </w:pPr>
      <w:r w:rsidRPr="00590EDE">
        <w:rPr>
          <w:lang w:eastAsia="en-US"/>
        </w:rPr>
        <w:t>Imunoglobulinai nebuvo susiję su hepatito A arba parvoviruso B19 infekcijomis, galbūt dėl to, kad apsaugo šio vaisto sudėtyje esantys antikūnai prieš šias infekcijas.</w:t>
      </w:r>
    </w:p>
    <w:p w14:paraId="000A835A" w14:textId="77777777" w:rsidR="00590EDE" w:rsidRPr="00590EDE" w:rsidRDefault="00590EDE" w:rsidP="00590EDE">
      <w:pPr>
        <w:overflowPunct/>
        <w:textAlignment w:val="auto"/>
        <w:rPr>
          <w:lang w:eastAsia="en-US"/>
        </w:rPr>
      </w:pPr>
    </w:p>
    <w:p w14:paraId="2E5DC42D" w14:textId="680AB7F8" w:rsidR="00590EDE" w:rsidRPr="00590EDE" w:rsidRDefault="00590EDE" w:rsidP="00590EDE">
      <w:pPr>
        <w:overflowPunct/>
        <w:textAlignment w:val="auto"/>
        <w:rPr>
          <w:lang w:eastAsia="en-US"/>
        </w:rPr>
      </w:pPr>
      <w:r w:rsidRPr="00590EDE">
        <w:rPr>
          <w:lang w:eastAsia="en-US"/>
        </w:rPr>
        <w:t xml:space="preserve">Primygtinai rekomenduojama kiekvieną kartą, kai Jums suleidžiama </w:t>
      </w:r>
      <w:r w:rsidR="003B7395">
        <w:t>Hepatect CP</w:t>
      </w:r>
      <w:r w:rsidRPr="00590EDE">
        <w:rPr>
          <w:lang w:eastAsia="en-US"/>
        </w:rPr>
        <w:t xml:space="preserve"> dozė, užrašyti vaisto pavadinimą ir serijos numerį, kad būtų atsekamos paskirto vaisto serijos.</w:t>
      </w:r>
    </w:p>
    <w:p w14:paraId="5E3BB9D4" w14:textId="77777777" w:rsidR="00590EDE" w:rsidRPr="00590EDE" w:rsidRDefault="00590EDE" w:rsidP="00590EDE">
      <w:pPr>
        <w:widowControl w:val="0"/>
        <w:overflowPunct/>
        <w:autoSpaceDE/>
        <w:autoSpaceDN/>
        <w:adjustRightInd/>
        <w:textAlignment w:val="auto"/>
        <w:rPr>
          <w:lang w:eastAsia="en-US"/>
        </w:rPr>
      </w:pPr>
    </w:p>
    <w:p w14:paraId="3454EC6F" w14:textId="0B9D2523" w:rsidR="00590EDE" w:rsidRPr="00590EDE" w:rsidRDefault="00590EDE" w:rsidP="00590EDE">
      <w:pPr>
        <w:widowControl w:val="0"/>
        <w:overflowPunct/>
        <w:autoSpaceDE/>
        <w:autoSpaceDN/>
        <w:adjustRightInd/>
        <w:ind w:right="-2"/>
        <w:textAlignment w:val="auto"/>
        <w:rPr>
          <w:lang w:eastAsia="en-US"/>
        </w:rPr>
      </w:pPr>
      <w:r w:rsidRPr="00590EDE">
        <w:rPr>
          <w:b/>
          <w:lang w:eastAsia="en-US"/>
        </w:rPr>
        <w:t xml:space="preserve">Kiti vaistai ir </w:t>
      </w:r>
      <w:r w:rsidR="003B7395">
        <w:rPr>
          <w:b/>
        </w:rPr>
        <w:t>Hepatect CP</w:t>
      </w:r>
    </w:p>
    <w:p w14:paraId="38FF1FD0" w14:textId="77777777" w:rsidR="00590EDE" w:rsidRPr="00590EDE" w:rsidRDefault="00590EDE" w:rsidP="00590EDE">
      <w:pPr>
        <w:widowControl w:val="0"/>
        <w:overflowPunct/>
        <w:autoSpaceDE/>
        <w:autoSpaceDN/>
        <w:adjustRightInd/>
        <w:textAlignment w:val="auto"/>
        <w:rPr>
          <w:lang w:eastAsia="en-US"/>
        </w:rPr>
      </w:pPr>
      <w:r w:rsidRPr="00590EDE">
        <w:rPr>
          <w:lang w:eastAsia="en-US"/>
        </w:rPr>
        <w:t>Jeigu vartojate ar neseniai vartojote kitų vaistų arba dėl to nesate tikri, apie tai pasakykite gydytojui arba vaistininkui.</w:t>
      </w:r>
    </w:p>
    <w:p w14:paraId="2E743EF6" w14:textId="5957938A" w:rsidR="00590EDE" w:rsidRPr="00590EDE" w:rsidRDefault="003B7395" w:rsidP="00590EDE">
      <w:pPr>
        <w:widowControl w:val="0"/>
        <w:overflowPunct/>
        <w:autoSpaceDE/>
        <w:autoSpaceDN/>
        <w:adjustRightInd/>
        <w:textAlignment w:val="auto"/>
        <w:rPr>
          <w:lang w:eastAsia="en-US"/>
        </w:rPr>
      </w:pPr>
      <w:r>
        <w:t>Hepatect CP</w:t>
      </w:r>
      <w:r w:rsidR="00590EDE" w:rsidRPr="00590EDE">
        <w:rPr>
          <w:lang w:eastAsia="en-US"/>
        </w:rPr>
        <w:t xml:space="preserve"> gali sumažinti kai kurių vakcinų veiksmingumą, pvz., vakcinų nuo: </w:t>
      </w:r>
    </w:p>
    <w:p w14:paraId="3CA03963" w14:textId="77777777" w:rsidR="00590EDE" w:rsidRPr="00590EDE" w:rsidRDefault="00590EDE" w:rsidP="00590EDE">
      <w:pPr>
        <w:numPr>
          <w:ilvl w:val="0"/>
          <w:numId w:val="13"/>
        </w:numPr>
        <w:overflowPunct/>
        <w:autoSpaceDE/>
        <w:autoSpaceDN/>
        <w:adjustRightInd/>
        <w:ind w:left="360"/>
        <w:textAlignment w:val="auto"/>
        <w:rPr>
          <w:lang w:eastAsia="en-US"/>
        </w:rPr>
      </w:pPr>
      <w:r w:rsidRPr="00590EDE">
        <w:rPr>
          <w:lang w:eastAsia="en-US"/>
        </w:rPr>
        <w:t>tymų;</w:t>
      </w:r>
    </w:p>
    <w:p w14:paraId="69C65285" w14:textId="77777777" w:rsidR="00590EDE" w:rsidRPr="00590EDE" w:rsidRDefault="00590EDE" w:rsidP="00590EDE">
      <w:pPr>
        <w:numPr>
          <w:ilvl w:val="0"/>
          <w:numId w:val="13"/>
        </w:numPr>
        <w:overflowPunct/>
        <w:autoSpaceDE/>
        <w:autoSpaceDN/>
        <w:adjustRightInd/>
        <w:ind w:left="360"/>
        <w:textAlignment w:val="auto"/>
        <w:rPr>
          <w:lang w:eastAsia="en-US"/>
        </w:rPr>
      </w:pPr>
      <w:r w:rsidRPr="00590EDE">
        <w:rPr>
          <w:lang w:eastAsia="en-US"/>
        </w:rPr>
        <w:t>raudonukės;</w:t>
      </w:r>
    </w:p>
    <w:p w14:paraId="7858A40F" w14:textId="77777777" w:rsidR="00590EDE" w:rsidRPr="00590EDE" w:rsidRDefault="00590EDE" w:rsidP="00590EDE">
      <w:pPr>
        <w:numPr>
          <w:ilvl w:val="0"/>
          <w:numId w:val="13"/>
        </w:numPr>
        <w:overflowPunct/>
        <w:autoSpaceDE/>
        <w:autoSpaceDN/>
        <w:adjustRightInd/>
        <w:ind w:left="360"/>
        <w:textAlignment w:val="auto"/>
        <w:rPr>
          <w:lang w:eastAsia="en-US"/>
        </w:rPr>
      </w:pPr>
      <w:r w:rsidRPr="00590EDE">
        <w:rPr>
          <w:lang w:eastAsia="en-US"/>
        </w:rPr>
        <w:t xml:space="preserve">kiaulytės; </w:t>
      </w:r>
    </w:p>
    <w:p w14:paraId="7B9ADB4A" w14:textId="77777777" w:rsidR="00590EDE" w:rsidRPr="00590EDE" w:rsidRDefault="00590EDE" w:rsidP="00590EDE">
      <w:pPr>
        <w:numPr>
          <w:ilvl w:val="0"/>
          <w:numId w:val="13"/>
        </w:numPr>
        <w:overflowPunct/>
        <w:autoSpaceDE/>
        <w:autoSpaceDN/>
        <w:adjustRightInd/>
        <w:ind w:left="360"/>
        <w:textAlignment w:val="auto"/>
        <w:rPr>
          <w:lang w:eastAsia="en-US"/>
        </w:rPr>
      </w:pPr>
      <w:r w:rsidRPr="00590EDE">
        <w:rPr>
          <w:lang w:eastAsia="en-US"/>
        </w:rPr>
        <w:lastRenderedPageBreak/>
        <w:t xml:space="preserve">vėjaraupių. </w:t>
      </w:r>
    </w:p>
    <w:p w14:paraId="7EDBB238" w14:textId="77777777" w:rsidR="00590EDE" w:rsidRPr="00590EDE" w:rsidRDefault="00590EDE" w:rsidP="00590EDE">
      <w:pPr>
        <w:widowControl w:val="0"/>
        <w:overflowPunct/>
        <w:autoSpaceDE/>
        <w:autoSpaceDN/>
        <w:adjustRightInd/>
        <w:textAlignment w:val="auto"/>
        <w:rPr>
          <w:lang w:eastAsia="en-US"/>
        </w:rPr>
      </w:pPr>
      <w:r w:rsidRPr="00590EDE">
        <w:rPr>
          <w:lang w:eastAsia="en-US"/>
        </w:rPr>
        <w:t>Gali reikėti palaukti ne mažiau kaip 3 mėnesius, kol bus galima skiepyti kitomis vakcinomis ir ne mažiau kaip metus, kol bus galima skiepyti nuo raudonukės.</w:t>
      </w:r>
    </w:p>
    <w:p w14:paraId="4D5116CA" w14:textId="77777777" w:rsidR="00590EDE" w:rsidRPr="00590EDE" w:rsidRDefault="00590EDE" w:rsidP="00590EDE">
      <w:pPr>
        <w:widowControl w:val="0"/>
        <w:overflowPunct/>
        <w:autoSpaceDE/>
        <w:autoSpaceDN/>
        <w:adjustRightInd/>
        <w:textAlignment w:val="auto"/>
        <w:rPr>
          <w:lang w:eastAsia="en-US"/>
        </w:rPr>
      </w:pPr>
    </w:p>
    <w:p w14:paraId="3AE41462" w14:textId="6C1DC7D5" w:rsidR="00590EDE" w:rsidRPr="00590EDE" w:rsidRDefault="00590EDE" w:rsidP="00590EDE">
      <w:pPr>
        <w:widowControl w:val="0"/>
        <w:overflowPunct/>
        <w:autoSpaceDE/>
        <w:autoSpaceDN/>
        <w:adjustRightInd/>
        <w:textAlignment w:val="auto"/>
        <w:rPr>
          <w:lang w:eastAsia="en-US"/>
        </w:rPr>
      </w:pPr>
      <w:r w:rsidRPr="00590EDE">
        <w:rPr>
          <w:lang w:eastAsia="en-US"/>
        </w:rPr>
        <w:t xml:space="preserve">Venkite vartoti kilpinius diuretikus kartu su </w:t>
      </w:r>
      <w:r w:rsidR="003B7395">
        <w:t>Hepatect CP</w:t>
      </w:r>
      <w:r w:rsidRPr="00590EDE">
        <w:rPr>
          <w:lang w:eastAsia="en-US"/>
        </w:rPr>
        <w:t>.</w:t>
      </w:r>
    </w:p>
    <w:p w14:paraId="5AEEB4A3" w14:textId="77777777" w:rsidR="00590EDE" w:rsidRPr="00590EDE" w:rsidRDefault="00590EDE" w:rsidP="00590EDE">
      <w:pPr>
        <w:widowControl w:val="0"/>
        <w:overflowPunct/>
        <w:autoSpaceDE/>
        <w:autoSpaceDN/>
        <w:adjustRightInd/>
        <w:textAlignment w:val="auto"/>
        <w:rPr>
          <w:lang w:eastAsia="en-US"/>
        </w:rPr>
      </w:pPr>
    </w:p>
    <w:p w14:paraId="1294C488" w14:textId="77777777" w:rsidR="00590EDE" w:rsidRPr="00590EDE" w:rsidRDefault="00590EDE" w:rsidP="00590EDE">
      <w:pPr>
        <w:widowControl w:val="0"/>
        <w:overflowPunct/>
        <w:autoSpaceDE/>
        <w:autoSpaceDN/>
        <w:adjustRightInd/>
        <w:ind w:right="-2"/>
        <w:textAlignment w:val="auto"/>
        <w:rPr>
          <w:lang w:eastAsia="en-US"/>
        </w:rPr>
      </w:pPr>
      <w:r w:rsidRPr="00590EDE">
        <w:rPr>
          <w:b/>
          <w:lang w:eastAsia="en-US"/>
        </w:rPr>
        <w:t>Nėštumas, žindymo laikotarpis ir vaisingumas</w:t>
      </w:r>
    </w:p>
    <w:p w14:paraId="70445DC9" w14:textId="77777777" w:rsidR="00590EDE" w:rsidRPr="00590EDE" w:rsidRDefault="00590EDE" w:rsidP="00590EDE">
      <w:pPr>
        <w:widowControl w:val="0"/>
        <w:overflowPunct/>
        <w:autoSpaceDE/>
        <w:autoSpaceDN/>
        <w:adjustRightInd/>
        <w:textAlignment w:val="auto"/>
        <w:rPr>
          <w:lang w:eastAsia="en-US"/>
        </w:rPr>
      </w:pPr>
      <w:r w:rsidRPr="00590EDE">
        <w:rPr>
          <w:lang w:eastAsia="en-US"/>
        </w:rPr>
        <w:t>Jeigu esate nėščia, žindote kūdikį, manote, kad galbūt esate nėščia arba planuojate pastoti, tai prieš vartodama šį vaistą pasitarkite su gydytoju arba vaistininku.</w:t>
      </w:r>
    </w:p>
    <w:p w14:paraId="09CED3B2" w14:textId="7A7DE815" w:rsidR="00590EDE" w:rsidRPr="00590EDE" w:rsidRDefault="00590EDE" w:rsidP="00590EDE">
      <w:pPr>
        <w:widowControl w:val="0"/>
        <w:overflowPunct/>
        <w:autoSpaceDE/>
        <w:autoSpaceDN/>
        <w:adjustRightInd/>
        <w:textAlignment w:val="auto"/>
        <w:rPr>
          <w:lang w:eastAsia="en-US"/>
        </w:rPr>
      </w:pPr>
      <w:r w:rsidRPr="00590EDE">
        <w:rPr>
          <w:lang w:eastAsia="en-US"/>
        </w:rPr>
        <w:t xml:space="preserve">Gydytojas nuspręs, ar </w:t>
      </w:r>
      <w:r w:rsidR="003B7395">
        <w:t>Hepatect CP</w:t>
      </w:r>
      <w:r w:rsidRPr="00590EDE">
        <w:rPr>
          <w:lang w:eastAsia="en-US"/>
        </w:rPr>
        <w:t xml:space="preserve"> galima vartoti nėštumo ir žindymo metu.</w:t>
      </w:r>
    </w:p>
    <w:p w14:paraId="5E9C07E3" w14:textId="77777777" w:rsidR="00590EDE" w:rsidRPr="00590EDE" w:rsidRDefault="00590EDE" w:rsidP="00590EDE">
      <w:pPr>
        <w:widowControl w:val="0"/>
        <w:overflowPunct/>
        <w:autoSpaceDE/>
        <w:autoSpaceDN/>
        <w:adjustRightInd/>
        <w:textAlignment w:val="auto"/>
        <w:rPr>
          <w:lang w:eastAsia="en-US"/>
        </w:rPr>
      </w:pPr>
    </w:p>
    <w:p w14:paraId="22E78075" w14:textId="77777777" w:rsidR="00590EDE" w:rsidRPr="00590EDE" w:rsidRDefault="00590EDE" w:rsidP="00590EDE">
      <w:pPr>
        <w:widowControl w:val="0"/>
        <w:overflowPunct/>
        <w:autoSpaceDE/>
        <w:autoSpaceDN/>
        <w:adjustRightInd/>
        <w:ind w:right="-2"/>
        <w:textAlignment w:val="auto"/>
        <w:rPr>
          <w:lang w:eastAsia="en-US"/>
        </w:rPr>
      </w:pPr>
      <w:r w:rsidRPr="00590EDE">
        <w:rPr>
          <w:b/>
          <w:lang w:eastAsia="en-US"/>
        </w:rPr>
        <w:t>Vairavimas ir mechanizmų valdymas</w:t>
      </w:r>
    </w:p>
    <w:p w14:paraId="2637DF0C" w14:textId="101865C8" w:rsidR="00590EDE" w:rsidRPr="00590EDE" w:rsidRDefault="003B7395" w:rsidP="00590EDE">
      <w:pPr>
        <w:widowControl w:val="0"/>
        <w:overflowPunct/>
        <w:autoSpaceDE/>
        <w:autoSpaceDN/>
        <w:adjustRightInd/>
        <w:textAlignment w:val="auto"/>
        <w:rPr>
          <w:lang w:eastAsia="en-US"/>
        </w:rPr>
      </w:pPr>
      <w:r>
        <w:t>Hepatect CP</w:t>
      </w:r>
      <w:r w:rsidR="00590EDE" w:rsidRPr="00590EDE">
        <w:rPr>
          <w:lang w:eastAsia="en-US"/>
        </w:rPr>
        <w:t xml:space="preserve"> gebėjimą vairuoti ir valdyti mechanizmus veikia silpnai. Jeigu gydymo metu Jums pasireiškia nepageidaujamos reakcijos, prieš vairuodami ar valdydami mechanizmus turite palaukti, kol jos išnyks.</w:t>
      </w:r>
    </w:p>
    <w:p w14:paraId="4874A155" w14:textId="007ECD28" w:rsidR="00590EDE" w:rsidRDefault="00590EDE" w:rsidP="00590EDE">
      <w:pPr>
        <w:numPr>
          <w:ilvl w:val="12"/>
          <w:numId w:val="0"/>
        </w:numPr>
        <w:overflowPunct/>
        <w:autoSpaceDE/>
        <w:autoSpaceDN/>
        <w:adjustRightInd/>
        <w:ind w:right="-2"/>
        <w:textAlignment w:val="auto"/>
        <w:rPr>
          <w:noProof/>
          <w:szCs w:val="22"/>
          <w:lang w:eastAsia="en-US"/>
        </w:rPr>
      </w:pPr>
    </w:p>
    <w:p w14:paraId="1B911F05" w14:textId="77777777" w:rsidR="00396A96" w:rsidRPr="00590EDE" w:rsidRDefault="00396A96" w:rsidP="00590EDE">
      <w:pPr>
        <w:numPr>
          <w:ilvl w:val="12"/>
          <w:numId w:val="0"/>
        </w:numPr>
        <w:overflowPunct/>
        <w:autoSpaceDE/>
        <w:autoSpaceDN/>
        <w:adjustRightInd/>
        <w:ind w:right="-2"/>
        <w:textAlignment w:val="auto"/>
        <w:rPr>
          <w:noProof/>
          <w:szCs w:val="22"/>
          <w:lang w:eastAsia="en-US"/>
        </w:rPr>
      </w:pPr>
    </w:p>
    <w:p w14:paraId="5E73143E" w14:textId="4E26664B" w:rsidR="00396A96" w:rsidRPr="00396A96" w:rsidRDefault="00396A96" w:rsidP="00272FAD">
      <w:pPr>
        <w:numPr>
          <w:ilvl w:val="12"/>
          <w:numId w:val="0"/>
        </w:numPr>
        <w:overflowPunct/>
        <w:autoSpaceDE/>
        <w:autoSpaceDN/>
        <w:adjustRightInd/>
        <w:ind w:left="567" w:right="-2" w:hanging="567"/>
        <w:textAlignment w:val="auto"/>
        <w:rPr>
          <w:b/>
          <w:noProof/>
          <w:szCs w:val="22"/>
          <w:lang w:eastAsia="en-US"/>
        </w:rPr>
      </w:pPr>
      <w:r w:rsidRPr="00396A96">
        <w:rPr>
          <w:b/>
          <w:noProof/>
          <w:szCs w:val="22"/>
          <w:lang w:eastAsia="en-US"/>
        </w:rPr>
        <w:t xml:space="preserve">3. </w:t>
      </w:r>
      <w:r w:rsidR="002E621D">
        <w:rPr>
          <w:b/>
          <w:noProof/>
          <w:szCs w:val="22"/>
          <w:lang w:eastAsia="en-US"/>
        </w:rPr>
        <w:tab/>
      </w:r>
      <w:r w:rsidRPr="00396A96">
        <w:rPr>
          <w:b/>
          <w:noProof/>
          <w:szCs w:val="22"/>
          <w:lang w:eastAsia="en-US"/>
        </w:rPr>
        <w:t xml:space="preserve">Kaip vartoti </w:t>
      </w:r>
      <w:r w:rsidR="003B7395">
        <w:rPr>
          <w:b/>
        </w:rPr>
        <w:t>Hepatect CP</w:t>
      </w:r>
    </w:p>
    <w:p w14:paraId="63607C4E" w14:textId="77777777" w:rsidR="00590EDE" w:rsidRPr="00590EDE" w:rsidRDefault="00590EDE" w:rsidP="00590EDE">
      <w:pPr>
        <w:widowControl w:val="0"/>
        <w:overflowPunct/>
        <w:autoSpaceDE/>
        <w:autoSpaceDN/>
        <w:adjustRightInd/>
        <w:textAlignment w:val="auto"/>
        <w:rPr>
          <w:lang w:eastAsia="en-US"/>
        </w:rPr>
      </w:pPr>
    </w:p>
    <w:p w14:paraId="078DA098" w14:textId="55A5EF0D" w:rsidR="00590EDE" w:rsidRPr="00590EDE" w:rsidRDefault="003B7395" w:rsidP="00590EDE">
      <w:pPr>
        <w:widowControl w:val="0"/>
        <w:overflowPunct/>
        <w:autoSpaceDE/>
        <w:autoSpaceDN/>
        <w:adjustRightInd/>
        <w:textAlignment w:val="auto"/>
        <w:rPr>
          <w:lang w:eastAsia="en-US"/>
        </w:rPr>
      </w:pPr>
      <w:r>
        <w:t>Hepatect CP</w:t>
      </w:r>
      <w:r w:rsidR="00590EDE" w:rsidRPr="00590EDE">
        <w:rPr>
          <w:lang w:eastAsia="en-US"/>
        </w:rPr>
        <w:t xml:space="preserve"> skirtas leisti į veną (infuzija į veną). Vaistą Jums suleis gydytojas arba slaugytojas. Rekomenduojama dozė priklausys nuo Jūsų būklės ir kūno svorio. Gydytojas žinos, kokį kiekį Jums reikia skirti.</w:t>
      </w:r>
    </w:p>
    <w:p w14:paraId="5F569C0B" w14:textId="77777777" w:rsidR="00590EDE" w:rsidRPr="00590EDE" w:rsidRDefault="00590EDE" w:rsidP="00590EDE">
      <w:pPr>
        <w:widowControl w:val="0"/>
        <w:overflowPunct/>
        <w:autoSpaceDE/>
        <w:autoSpaceDN/>
        <w:adjustRightInd/>
        <w:textAlignment w:val="auto"/>
        <w:rPr>
          <w:lang w:eastAsia="en-US"/>
        </w:rPr>
      </w:pPr>
    </w:p>
    <w:p w14:paraId="18AD2E03" w14:textId="354F346C" w:rsidR="00590EDE" w:rsidRPr="00590EDE" w:rsidRDefault="00590EDE" w:rsidP="00590EDE">
      <w:pPr>
        <w:widowControl w:val="0"/>
        <w:overflowPunct/>
        <w:autoSpaceDE/>
        <w:autoSpaceDN/>
        <w:adjustRightInd/>
        <w:textAlignment w:val="auto"/>
        <w:rPr>
          <w:lang w:eastAsia="en-US"/>
        </w:rPr>
      </w:pPr>
      <w:r w:rsidRPr="00590EDE">
        <w:rPr>
          <w:lang w:eastAsia="en-US"/>
        </w:rPr>
        <w:t xml:space="preserve">Infuzijos pradžioje </w:t>
      </w:r>
      <w:r w:rsidR="003B7395">
        <w:t>Hepatect CP</w:t>
      </w:r>
      <w:r w:rsidRPr="00590EDE">
        <w:rPr>
          <w:lang w:eastAsia="en-US"/>
        </w:rPr>
        <w:t xml:space="preserve"> bus leidžiamas mažu greičiu. Po to gydytojas infuzijos greitį pamažu didins.</w:t>
      </w:r>
    </w:p>
    <w:p w14:paraId="46CADEAA" w14:textId="77777777" w:rsidR="00590EDE" w:rsidRPr="00590EDE" w:rsidRDefault="00590EDE" w:rsidP="00590EDE">
      <w:pPr>
        <w:widowControl w:val="0"/>
        <w:overflowPunct/>
        <w:autoSpaceDE/>
        <w:autoSpaceDN/>
        <w:adjustRightInd/>
        <w:textAlignment w:val="auto"/>
        <w:rPr>
          <w:lang w:eastAsia="en-US"/>
        </w:rPr>
      </w:pPr>
    </w:p>
    <w:p w14:paraId="6FCCF4B9" w14:textId="77777777" w:rsidR="00590EDE" w:rsidRPr="00590EDE" w:rsidRDefault="00590EDE" w:rsidP="00590EDE">
      <w:pPr>
        <w:widowControl w:val="0"/>
        <w:overflowPunct/>
        <w:autoSpaceDE/>
        <w:autoSpaceDN/>
        <w:adjustRightInd/>
        <w:textAlignment w:val="auto"/>
        <w:rPr>
          <w:lang w:eastAsia="en-US"/>
        </w:rPr>
      </w:pPr>
      <w:r w:rsidRPr="00590EDE">
        <w:rPr>
          <w:lang w:eastAsia="en-US"/>
        </w:rPr>
        <w:t>Jeigu kiltų daugiau klausimų dėl šio vaisto vartojimo, kreipkitės į gydytoją arba slaugytoją.</w:t>
      </w:r>
    </w:p>
    <w:p w14:paraId="24D55CA9" w14:textId="77777777" w:rsidR="00590EDE" w:rsidRPr="00590EDE" w:rsidRDefault="00590EDE" w:rsidP="00590EDE">
      <w:pPr>
        <w:widowControl w:val="0"/>
        <w:overflowPunct/>
        <w:autoSpaceDE/>
        <w:autoSpaceDN/>
        <w:adjustRightInd/>
        <w:textAlignment w:val="auto"/>
        <w:rPr>
          <w:lang w:eastAsia="en-US"/>
        </w:rPr>
      </w:pPr>
    </w:p>
    <w:p w14:paraId="1672C6D5" w14:textId="77777777" w:rsidR="00396A96" w:rsidRDefault="00396A96" w:rsidP="00396A96">
      <w:pPr>
        <w:numPr>
          <w:ilvl w:val="12"/>
          <w:numId w:val="0"/>
        </w:numPr>
        <w:overflowPunct/>
        <w:autoSpaceDE/>
        <w:autoSpaceDN/>
        <w:adjustRightInd/>
        <w:ind w:right="-2"/>
        <w:textAlignment w:val="auto"/>
        <w:rPr>
          <w:b/>
          <w:noProof/>
          <w:szCs w:val="22"/>
          <w:lang w:eastAsia="en-US"/>
        </w:rPr>
      </w:pPr>
    </w:p>
    <w:p w14:paraId="1551B0ED" w14:textId="4EC4FA37" w:rsidR="00396A96" w:rsidRDefault="00396A96" w:rsidP="00272FAD">
      <w:pPr>
        <w:numPr>
          <w:ilvl w:val="12"/>
          <w:numId w:val="0"/>
        </w:numPr>
        <w:overflowPunct/>
        <w:autoSpaceDE/>
        <w:autoSpaceDN/>
        <w:adjustRightInd/>
        <w:ind w:left="567" w:right="-2" w:hanging="567"/>
        <w:textAlignment w:val="auto"/>
        <w:rPr>
          <w:b/>
          <w:noProof/>
          <w:szCs w:val="22"/>
          <w:lang w:eastAsia="en-US"/>
        </w:rPr>
      </w:pPr>
      <w:r w:rsidRPr="00396A96">
        <w:rPr>
          <w:b/>
          <w:noProof/>
          <w:szCs w:val="22"/>
          <w:lang w:eastAsia="en-US"/>
        </w:rPr>
        <w:t xml:space="preserve">4. </w:t>
      </w:r>
      <w:r w:rsidR="002E621D">
        <w:rPr>
          <w:b/>
          <w:noProof/>
          <w:szCs w:val="22"/>
          <w:lang w:eastAsia="en-US"/>
        </w:rPr>
        <w:tab/>
      </w:r>
      <w:r w:rsidRPr="00396A96">
        <w:rPr>
          <w:b/>
          <w:noProof/>
          <w:szCs w:val="22"/>
          <w:lang w:eastAsia="en-US"/>
        </w:rPr>
        <w:t>Galimas šalutinis poveikis</w:t>
      </w:r>
    </w:p>
    <w:p w14:paraId="74D53406" w14:textId="77777777" w:rsidR="00396A96" w:rsidRPr="00396A96" w:rsidRDefault="00396A96" w:rsidP="00396A96">
      <w:pPr>
        <w:numPr>
          <w:ilvl w:val="12"/>
          <w:numId w:val="0"/>
        </w:numPr>
        <w:overflowPunct/>
        <w:autoSpaceDE/>
        <w:autoSpaceDN/>
        <w:adjustRightInd/>
        <w:ind w:right="-2"/>
        <w:textAlignment w:val="auto"/>
        <w:rPr>
          <w:noProof/>
          <w:szCs w:val="22"/>
          <w:lang w:eastAsia="en-US"/>
        </w:rPr>
      </w:pPr>
    </w:p>
    <w:p w14:paraId="05BEB6F0" w14:textId="77777777" w:rsidR="00590EDE" w:rsidRPr="00590EDE" w:rsidRDefault="00590EDE" w:rsidP="00590EDE">
      <w:pPr>
        <w:widowControl w:val="0"/>
        <w:overflowPunct/>
        <w:autoSpaceDE/>
        <w:autoSpaceDN/>
        <w:adjustRightInd/>
        <w:ind w:right="-29"/>
        <w:textAlignment w:val="auto"/>
        <w:rPr>
          <w:lang w:eastAsia="en-US"/>
        </w:rPr>
      </w:pPr>
      <w:r w:rsidRPr="00590EDE">
        <w:rPr>
          <w:lang w:eastAsia="en-US"/>
        </w:rPr>
        <w:t>Šis vaistas, kaip ir visi kiti, gali sukelti šalutinį poveikį, nors jis pasireiškia ne visiems žmonėms.</w:t>
      </w:r>
    </w:p>
    <w:p w14:paraId="007CC5AC" w14:textId="77777777" w:rsidR="00590EDE" w:rsidRPr="00590EDE" w:rsidRDefault="00590EDE" w:rsidP="00590EDE">
      <w:pPr>
        <w:tabs>
          <w:tab w:val="left" w:pos="284"/>
        </w:tabs>
        <w:overflowPunct/>
        <w:autoSpaceDE/>
        <w:autoSpaceDN/>
        <w:adjustRightInd/>
        <w:spacing w:line="280" w:lineRule="atLeast"/>
        <w:textAlignment w:val="auto"/>
        <w:rPr>
          <w:lang w:eastAsia="en-US"/>
        </w:rPr>
      </w:pPr>
    </w:p>
    <w:p w14:paraId="4DB7F89A" w14:textId="63FEA9A7" w:rsidR="00590EDE" w:rsidRPr="00590EDE" w:rsidRDefault="00590EDE" w:rsidP="00590EDE">
      <w:pPr>
        <w:overflowPunct/>
        <w:autoSpaceDE/>
        <w:autoSpaceDN/>
        <w:adjustRightInd/>
        <w:textAlignment w:val="auto"/>
        <w:rPr>
          <w:b/>
          <w:lang w:eastAsia="en-US"/>
        </w:rPr>
      </w:pPr>
      <w:r w:rsidRPr="00590EDE">
        <w:rPr>
          <w:b/>
          <w:lang w:eastAsia="en-US"/>
        </w:rPr>
        <w:t xml:space="preserve">Gauta savanoriškų pranešimų apie toliau nurodytą </w:t>
      </w:r>
      <w:r w:rsidR="003B7395">
        <w:rPr>
          <w:b/>
        </w:rPr>
        <w:t>Hepatect CP</w:t>
      </w:r>
      <w:r w:rsidRPr="00590EDE">
        <w:rPr>
          <w:b/>
          <w:lang w:eastAsia="en-US"/>
        </w:rPr>
        <w:t xml:space="preserve"> šalutinį poveikį. </w:t>
      </w:r>
    </w:p>
    <w:p w14:paraId="25C910BA" w14:textId="77777777" w:rsidR="00590EDE" w:rsidRPr="00590EDE" w:rsidRDefault="00590EDE" w:rsidP="00590EDE">
      <w:pPr>
        <w:overflowPunct/>
        <w:autoSpaceDE/>
        <w:autoSpaceDN/>
        <w:adjustRightInd/>
        <w:textAlignment w:val="auto"/>
        <w:rPr>
          <w:b/>
          <w:lang w:eastAsia="en-US"/>
        </w:rPr>
      </w:pPr>
      <w:r w:rsidRPr="00590EDE">
        <w:rPr>
          <w:b/>
          <w:lang w:eastAsia="en-US"/>
        </w:rPr>
        <w:t>Dažnis nežinomas: negali būti apskaičiuotas pagal turimus duomenis</w:t>
      </w:r>
    </w:p>
    <w:p w14:paraId="2D937A46" w14:textId="77777777" w:rsidR="00590EDE" w:rsidRPr="00590EDE" w:rsidRDefault="00590EDE" w:rsidP="00590EDE">
      <w:pPr>
        <w:numPr>
          <w:ilvl w:val="0"/>
          <w:numId w:val="13"/>
        </w:numPr>
        <w:overflowPunct/>
        <w:autoSpaceDE/>
        <w:autoSpaceDN/>
        <w:adjustRightInd/>
        <w:ind w:left="360"/>
        <w:textAlignment w:val="auto"/>
        <w:rPr>
          <w:lang w:eastAsia="en-US"/>
        </w:rPr>
      </w:pPr>
      <w:r w:rsidRPr="00590EDE">
        <w:rPr>
          <w:lang w:eastAsia="en-US"/>
        </w:rPr>
        <w:t>sunki alerginė reakcija (anafilaksinis šokas);</w:t>
      </w:r>
    </w:p>
    <w:p w14:paraId="0DC6ACF2" w14:textId="77777777" w:rsidR="00590EDE" w:rsidRPr="00590EDE" w:rsidRDefault="00590EDE" w:rsidP="00590EDE">
      <w:pPr>
        <w:numPr>
          <w:ilvl w:val="0"/>
          <w:numId w:val="13"/>
        </w:numPr>
        <w:overflowPunct/>
        <w:autoSpaceDE/>
        <w:autoSpaceDN/>
        <w:adjustRightInd/>
        <w:ind w:left="360"/>
        <w:textAlignment w:val="auto"/>
        <w:rPr>
          <w:lang w:eastAsia="en-US"/>
        </w:rPr>
      </w:pPr>
      <w:r w:rsidRPr="00590EDE">
        <w:rPr>
          <w:lang w:eastAsia="en-US"/>
        </w:rPr>
        <w:t>padidėjusio jautrumo reakcijos;</w:t>
      </w:r>
    </w:p>
    <w:p w14:paraId="19E56767" w14:textId="77777777" w:rsidR="00590EDE" w:rsidRPr="00590EDE" w:rsidRDefault="00590EDE" w:rsidP="00590EDE">
      <w:pPr>
        <w:numPr>
          <w:ilvl w:val="0"/>
          <w:numId w:val="13"/>
        </w:numPr>
        <w:overflowPunct/>
        <w:autoSpaceDE/>
        <w:autoSpaceDN/>
        <w:adjustRightInd/>
        <w:ind w:left="360"/>
        <w:textAlignment w:val="auto"/>
        <w:rPr>
          <w:lang w:eastAsia="en-US"/>
        </w:rPr>
      </w:pPr>
      <w:r w:rsidRPr="00590EDE">
        <w:rPr>
          <w:lang w:eastAsia="en-US"/>
        </w:rPr>
        <w:t>galvos skausmas;</w:t>
      </w:r>
    </w:p>
    <w:p w14:paraId="10BCA9B2" w14:textId="2E7D65B2" w:rsidR="00590EDE" w:rsidRPr="00590EDE" w:rsidRDefault="00141ABC" w:rsidP="00590EDE">
      <w:pPr>
        <w:numPr>
          <w:ilvl w:val="0"/>
          <w:numId w:val="13"/>
        </w:numPr>
        <w:overflowPunct/>
        <w:autoSpaceDE/>
        <w:autoSpaceDN/>
        <w:adjustRightInd/>
        <w:ind w:left="360"/>
        <w:textAlignment w:val="auto"/>
        <w:rPr>
          <w:lang w:eastAsia="en-US"/>
        </w:rPr>
      </w:pPr>
      <w:r>
        <w:rPr>
          <w:lang w:eastAsia="en-US"/>
        </w:rPr>
        <w:t>svaigulys</w:t>
      </w:r>
      <w:r w:rsidR="00590EDE" w:rsidRPr="00590EDE">
        <w:rPr>
          <w:lang w:eastAsia="en-US"/>
        </w:rPr>
        <w:t>;</w:t>
      </w:r>
    </w:p>
    <w:p w14:paraId="30C6CBE2" w14:textId="77777777" w:rsidR="00590EDE" w:rsidRPr="00590EDE" w:rsidRDefault="00590EDE" w:rsidP="00590EDE">
      <w:pPr>
        <w:numPr>
          <w:ilvl w:val="0"/>
          <w:numId w:val="13"/>
        </w:numPr>
        <w:overflowPunct/>
        <w:autoSpaceDE/>
        <w:autoSpaceDN/>
        <w:adjustRightInd/>
        <w:ind w:left="360"/>
        <w:textAlignment w:val="auto"/>
        <w:rPr>
          <w:lang w:eastAsia="en-US"/>
        </w:rPr>
      </w:pPr>
      <w:r w:rsidRPr="00590EDE">
        <w:rPr>
          <w:lang w:eastAsia="en-US"/>
        </w:rPr>
        <w:t>greitas širdies plakimas (tachikardija);</w:t>
      </w:r>
    </w:p>
    <w:p w14:paraId="55887C1C" w14:textId="77777777" w:rsidR="00590EDE" w:rsidRPr="00590EDE" w:rsidRDefault="00590EDE" w:rsidP="00590EDE">
      <w:pPr>
        <w:numPr>
          <w:ilvl w:val="0"/>
          <w:numId w:val="13"/>
        </w:numPr>
        <w:overflowPunct/>
        <w:autoSpaceDE/>
        <w:autoSpaceDN/>
        <w:adjustRightInd/>
        <w:ind w:left="360"/>
        <w:textAlignment w:val="auto"/>
        <w:rPr>
          <w:lang w:eastAsia="en-US"/>
        </w:rPr>
      </w:pPr>
      <w:r w:rsidRPr="00590EDE">
        <w:rPr>
          <w:lang w:eastAsia="en-US"/>
        </w:rPr>
        <w:t>mažas kraujospūdis (hipotenzija);</w:t>
      </w:r>
    </w:p>
    <w:p w14:paraId="700E244C" w14:textId="77777777" w:rsidR="00590EDE" w:rsidRPr="00590EDE" w:rsidRDefault="00590EDE" w:rsidP="00590EDE">
      <w:pPr>
        <w:numPr>
          <w:ilvl w:val="0"/>
          <w:numId w:val="13"/>
        </w:numPr>
        <w:overflowPunct/>
        <w:autoSpaceDE/>
        <w:autoSpaceDN/>
        <w:adjustRightInd/>
        <w:ind w:left="360"/>
        <w:textAlignment w:val="auto"/>
        <w:rPr>
          <w:lang w:eastAsia="en-US"/>
        </w:rPr>
      </w:pPr>
      <w:r w:rsidRPr="00590EDE">
        <w:rPr>
          <w:lang w:eastAsia="en-US"/>
        </w:rPr>
        <w:t>pykinimas;</w:t>
      </w:r>
    </w:p>
    <w:p w14:paraId="6993678D" w14:textId="77777777" w:rsidR="00590EDE" w:rsidRPr="00590EDE" w:rsidRDefault="00590EDE" w:rsidP="00590EDE">
      <w:pPr>
        <w:numPr>
          <w:ilvl w:val="0"/>
          <w:numId w:val="13"/>
        </w:numPr>
        <w:overflowPunct/>
        <w:autoSpaceDE/>
        <w:autoSpaceDN/>
        <w:adjustRightInd/>
        <w:ind w:left="360"/>
        <w:textAlignment w:val="auto"/>
        <w:rPr>
          <w:lang w:eastAsia="en-US"/>
        </w:rPr>
      </w:pPr>
      <w:r w:rsidRPr="00590EDE">
        <w:rPr>
          <w:lang w:eastAsia="en-US"/>
        </w:rPr>
        <w:t>odos reakcijos, pvz., išbėrimas, niežėjimas;</w:t>
      </w:r>
    </w:p>
    <w:p w14:paraId="56F87472" w14:textId="77777777" w:rsidR="00590EDE" w:rsidRPr="00590EDE" w:rsidRDefault="00590EDE" w:rsidP="00590EDE">
      <w:pPr>
        <w:numPr>
          <w:ilvl w:val="0"/>
          <w:numId w:val="13"/>
        </w:numPr>
        <w:overflowPunct/>
        <w:autoSpaceDE/>
        <w:autoSpaceDN/>
        <w:adjustRightInd/>
        <w:ind w:left="360"/>
        <w:textAlignment w:val="auto"/>
        <w:rPr>
          <w:lang w:eastAsia="en-US"/>
        </w:rPr>
      </w:pPr>
      <w:r w:rsidRPr="00590EDE">
        <w:rPr>
          <w:lang w:eastAsia="en-US"/>
        </w:rPr>
        <w:t>karščiavimas;</w:t>
      </w:r>
    </w:p>
    <w:p w14:paraId="14982CA8" w14:textId="77777777" w:rsidR="00590EDE" w:rsidRPr="00590EDE" w:rsidRDefault="00590EDE" w:rsidP="00590EDE">
      <w:pPr>
        <w:numPr>
          <w:ilvl w:val="0"/>
          <w:numId w:val="13"/>
        </w:numPr>
        <w:overflowPunct/>
        <w:autoSpaceDE/>
        <w:autoSpaceDN/>
        <w:adjustRightInd/>
        <w:ind w:left="360"/>
        <w:textAlignment w:val="auto"/>
        <w:rPr>
          <w:lang w:eastAsia="en-US"/>
        </w:rPr>
      </w:pPr>
      <w:r w:rsidRPr="00590EDE">
        <w:rPr>
          <w:lang w:eastAsia="en-US"/>
        </w:rPr>
        <w:t>negalavimas (pykinimo pojūtis).</w:t>
      </w:r>
    </w:p>
    <w:p w14:paraId="2CF5EA72" w14:textId="77777777" w:rsidR="00590EDE" w:rsidRPr="00590EDE" w:rsidRDefault="00590EDE" w:rsidP="00590EDE">
      <w:pPr>
        <w:overflowPunct/>
        <w:autoSpaceDE/>
        <w:autoSpaceDN/>
        <w:adjustRightInd/>
        <w:spacing w:line="280" w:lineRule="atLeast"/>
        <w:textAlignment w:val="auto"/>
        <w:rPr>
          <w:lang w:val="en-GB" w:eastAsia="en-US"/>
        </w:rPr>
      </w:pPr>
    </w:p>
    <w:p w14:paraId="712FE0D7" w14:textId="77777777" w:rsidR="00590EDE" w:rsidRPr="00590EDE" w:rsidRDefault="00590EDE" w:rsidP="00590EDE">
      <w:pPr>
        <w:overflowPunct/>
        <w:autoSpaceDE/>
        <w:autoSpaceDN/>
        <w:adjustRightInd/>
        <w:textAlignment w:val="auto"/>
        <w:rPr>
          <w:b/>
          <w:lang w:eastAsia="en-US"/>
        </w:rPr>
      </w:pPr>
      <w:r w:rsidRPr="00590EDE">
        <w:rPr>
          <w:b/>
          <w:lang w:eastAsia="en-US"/>
        </w:rPr>
        <w:t xml:space="preserve">Vartojant normaliuosius žmogaus imunoglobulinus, gali pasireikšti toliau nurodytas šalutinis poveikis (mažėjančio dažnio tvarka): </w:t>
      </w:r>
    </w:p>
    <w:p w14:paraId="54D1989B" w14:textId="77777777" w:rsidR="00590EDE" w:rsidRPr="00590EDE" w:rsidRDefault="00590EDE" w:rsidP="00590EDE">
      <w:pPr>
        <w:numPr>
          <w:ilvl w:val="0"/>
          <w:numId w:val="15"/>
        </w:numPr>
        <w:shd w:val="clear" w:color="auto" w:fill="FFFFFF"/>
        <w:overflowPunct/>
        <w:autoSpaceDE/>
        <w:autoSpaceDN/>
        <w:adjustRightInd/>
        <w:ind w:left="426"/>
        <w:contextualSpacing/>
        <w:textAlignment w:val="auto"/>
        <w:rPr>
          <w:lang w:eastAsia="en-US"/>
        </w:rPr>
      </w:pPr>
      <w:r w:rsidRPr="00590EDE">
        <w:rPr>
          <w:lang w:eastAsia="en-US"/>
        </w:rPr>
        <w:t>šaltkrėtis, galvos skausmas, svaigulys, karščiavimas, vėmimas, alerginės reakcijos, pykinimas, sąnarių skausmas, mažas kraujospūdis ir vidutinio stiprumo apatinės nugaros dalies skausmas;</w:t>
      </w:r>
    </w:p>
    <w:p w14:paraId="07D85FEF" w14:textId="1BB31EB4" w:rsidR="00590EDE" w:rsidRPr="00590EDE" w:rsidRDefault="00590EDE" w:rsidP="00590EDE">
      <w:pPr>
        <w:numPr>
          <w:ilvl w:val="0"/>
          <w:numId w:val="15"/>
        </w:numPr>
        <w:overflowPunct/>
        <w:autoSpaceDE/>
        <w:autoSpaceDN/>
        <w:adjustRightInd/>
        <w:ind w:left="426" w:right="-29"/>
        <w:contextualSpacing/>
        <w:textAlignment w:val="auto"/>
        <w:rPr>
          <w:noProof/>
          <w:szCs w:val="22"/>
          <w:lang w:eastAsia="en-US"/>
        </w:rPr>
      </w:pPr>
      <w:r w:rsidRPr="00590EDE">
        <w:rPr>
          <w:lang w:eastAsia="en-US"/>
        </w:rPr>
        <w:t xml:space="preserve">sumažėjęs raudonųjų kraujo ląstelių </w:t>
      </w:r>
      <w:r w:rsidR="00141ABC">
        <w:rPr>
          <w:lang w:eastAsia="en-US"/>
        </w:rPr>
        <w:t>skaičius</w:t>
      </w:r>
      <w:r w:rsidR="00141ABC" w:rsidRPr="00590EDE">
        <w:rPr>
          <w:lang w:eastAsia="en-US"/>
        </w:rPr>
        <w:t xml:space="preserve"> </w:t>
      </w:r>
      <w:r w:rsidRPr="00590EDE">
        <w:rPr>
          <w:lang w:eastAsia="en-US"/>
        </w:rPr>
        <w:t>dėl šių ląstelių irimo kraujagyslėse ((grįžtamosios) hemolizinės reakcijos) ir (retai) hemolizinė anemija, kuriai gydyti gali prireikti kraujo perpylimo;</w:t>
      </w:r>
    </w:p>
    <w:p w14:paraId="12E4FD56" w14:textId="77777777" w:rsidR="00590EDE" w:rsidRPr="00590EDE" w:rsidRDefault="00590EDE" w:rsidP="00590EDE">
      <w:pPr>
        <w:numPr>
          <w:ilvl w:val="0"/>
          <w:numId w:val="15"/>
        </w:numPr>
        <w:shd w:val="clear" w:color="auto" w:fill="FFFFFF"/>
        <w:overflowPunct/>
        <w:autoSpaceDE/>
        <w:autoSpaceDN/>
        <w:adjustRightInd/>
        <w:ind w:left="426"/>
        <w:contextualSpacing/>
        <w:textAlignment w:val="auto"/>
        <w:rPr>
          <w:lang w:eastAsia="en-US"/>
        </w:rPr>
      </w:pPr>
      <w:r w:rsidRPr="00590EDE">
        <w:rPr>
          <w:lang w:eastAsia="en-US"/>
        </w:rPr>
        <w:t>(retai) staigus kraujospūdžio sumažėjimas ir pavieniais atvejais anafilaksinis šokas;</w:t>
      </w:r>
    </w:p>
    <w:p w14:paraId="75D797D8" w14:textId="77777777" w:rsidR="00590EDE" w:rsidRPr="00590EDE" w:rsidRDefault="00590EDE" w:rsidP="00590EDE">
      <w:pPr>
        <w:numPr>
          <w:ilvl w:val="0"/>
          <w:numId w:val="15"/>
        </w:numPr>
        <w:shd w:val="clear" w:color="auto" w:fill="FFFFFF"/>
        <w:overflowPunct/>
        <w:autoSpaceDE/>
        <w:autoSpaceDN/>
        <w:adjustRightInd/>
        <w:ind w:left="426"/>
        <w:contextualSpacing/>
        <w:textAlignment w:val="auto"/>
        <w:rPr>
          <w:lang w:eastAsia="en-US"/>
        </w:rPr>
      </w:pPr>
      <w:r w:rsidRPr="00590EDE">
        <w:rPr>
          <w:lang w:eastAsia="en-US"/>
        </w:rPr>
        <w:t>(retai) trumpalaikės odos reakcijos (įskaitant odos raudonąją vilkligę, dažnis nežinomas);</w:t>
      </w:r>
    </w:p>
    <w:p w14:paraId="6AE91DDF" w14:textId="77777777" w:rsidR="00590EDE" w:rsidRPr="00590EDE" w:rsidRDefault="00590EDE" w:rsidP="00590EDE">
      <w:pPr>
        <w:numPr>
          <w:ilvl w:val="0"/>
          <w:numId w:val="15"/>
        </w:numPr>
        <w:shd w:val="clear" w:color="auto" w:fill="FFFFFF"/>
        <w:overflowPunct/>
        <w:autoSpaceDE/>
        <w:autoSpaceDN/>
        <w:adjustRightInd/>
        <w:ind w:left="426"/>
        <w:contextualSpacing/>
        <w:textAlignment w:val="auto"/>
        <w:rPr>
          <w:lang w:eastAsia="en-US"/>
        </w:rPr>
      </w:pPr>
      <w:r w:rsidRPr="00590EDE">
        <w:rPr>
          <w:lang w:eastAsia="en-US"/>
        </w:rPr>
        <w:lastRenderedPageBreak/>
        <w:t>(labai retai) tromboembolinės reakcijos, pvz., širdies smūgis (miokardo infarktas), insultas, kraujo krešuliai plaučių kraujagyslėse (plaučių embolija), kraujo krešuliai venoje (giliųjų venų trombozės);</w:t>
      </w:r>
    </w:p>
    <w:p w14:paraId="0C2BDD24" w14:textId="77777777" w:rsidR="00590EDE" w:rsidRPr="00590EDE" w:rsidRDefault="00590EDE" w:rsidP="00590EDE">
      <w:pPr>
        <w:numPr>
          <w:ilvl w:val="0"/>
          <w:numId w:val="15"/>
        </w:numPr>
        <w:shd w:val="clear" w:color="auto" w:fill="FFFFFF"/>
        <w:overflowPunct/>
        <w:autoSpaceDE/>
        <w:autoSpaceDN/>
        <w:adjustRightInd/>
        <w:ind w:left="426"/>
        <w:contextualSpacing/>
        <w:textAlignment w:val="auto"/>
        <w:rPr>
          <w:lang w:eastAsia="en-US"/>
        </w:rPr>
      </w:pPr>
      <w:r w:rsidRPr="00590EDE">
        <w:rPr>
          <w:lang w:eastAsia="en-US"/>
        </w:rPr>
        <w:t>apsauginių membranų, dengiančių galvos ir stuburo smegenis, laikinas ūminis uždegimas (grįžtamasis aseptinis meningitas);</w:t>
      </w:r>
    </w:p>
    <w:p w14:paraId="09CF5B90" w14:textId="77777777" w:rsidR="00590EDE" w:rsidRPr="00590EDE" w:rsidRDefault="00590EDE" w:rsidP="00590EDE">
      <w:pPr>
        <w:numPr>
          <w:ilvl w:val="0"/>
          <w:numId w:val="15"/>
        </w:numPr>
        <w:shd w:val="clear" w:color="auto" w:fill="FFFFFF"/>
        <w:overflowPunct/>
        <w:autoSpaceDE/>
        <w:autoSpaceDN/>
        <w:adjustRightInd/>
        <w:ind w:left="426"/>
        <w:contextualSpacing/>
        <w:textAlignment w:val="auto"/>
        <w:rPr>
          <w:lang w:eastAsia="en-US"/>
        </w:rPr>
      </w:pPr>
      <w:r w:rsidRPr="00590EDE">
        <w:rPr>
          <w:color w:val="000000"/>
          <w:lang w:eastAsia="en-US"/>
        </w:rPr>
        <w:t>kraujo tyrimų rezultatų, rodančių pablogėjusią inkstų funkciją ir (arba) staigų inkstų nepakankamumą, atvejai;</w:t>
      </w:r>
    </w:p>
    <w:p w14:paraId="72F8609A" w14:textId="77777777" w:rsidR="00590EDE" w:rsidRPr="00590EDE" w:rsidRDefault="00590EDE" w:rsidP="00590EDE">
      <w:pPr>
        <w:numPr>
          <w:ilvl w:val="0"/>
          <w:numId w:val="15"/>
        </w:numPr>
        <w:overflowPunct/>
        <w:autoSpaceDE/>
        <w:autoSpaceDN/>
        <w:adjustRightInd/>
        <w:ind w:left="426" w:right="-29"/>
        <w:contextualSpacing/>
        <w:textAlignment w:val="auto"/>
        <w:rPr>
          <w:noProof/>
          <w:szCs w:val="22"/>
          <w:lang w:eastAsia="en-US"/>
        </w:rPr>
      </w:pPr>
      <w:r w:rsidRPr="00590EDE">
        <w:rPr>
          <w:lang w:eastAsia="en-US"/>
        </w:rPr>
        <w:t xml:space="preserve">su kraujo perpylimu susijusio ūminio plaučių pažeidimo (angl. </w:t>
      </w:r>
      <w:r w:rsidRPr="00590EDE">
        <w:rPr>
          <w:i/>
          <w:iCs/>
          <w:lang w:eastAsia="en-US"/>
        </w:rPr>
        <w:t>Transfusion Related Acute Lung Injury</w:t>
      </w:r>
      <w:r w:rsidRPr="00590EDE">
        <w:rPr>
          <w:lang w:eastAsia="en-US"/>
        </w:rPr>
        <w:t xml:space="preserve">, TRALI) atvejai. </w:t>
      </w:r>
      <w:r w:rsidRPr="00590EDE">
        <w:rPr>
          <w:color w:val="000000"/>
          <w:lang w:eastAsia="en-US"/>
        </w:rPr>
        <w:t>Tai sukels su širdimi nesusijusį skysčio kaupimąsi plaučių oro tarpuose (nekardiogeninę plaučių edemą). Jums pasireikš sunkus kvėpavimo pasunkėjimas (kvėpavimo distresas), greitas kvėpavimas (tachipnėja), nenormaliai maža deguonies koncentracija kraujyje (hipoksija) ir padidėjusi kūno temperatūra (karščiavimas).</w:t>
      </w:r>
      <w:r w:rsidRPr="00590EDE">
        <w:rPr>
          <w:lang w:eastAsia="en-US"/>
        </w:rPr>
        <w:t xml:space="preserve"> </w:t>
      </w:r>
    </w:p>
    <w:p w14:paraId="3D9EE41D" w14:textId="77777777" w:rsidR="00590EDE" w:rsidRPr="00590EDE" w:rsidRDefault="00590EDE" w:rsidP="00590EDE">
      <w:pPr>
        <w:overflowPunct/>
        <w:autoSpaceDE/>
        <w:autoSpaceDN/>
        <w:adjustRightInd/>
        <w:textAlignment w:val="auto"/>
        <w:rPr>
          <w:lang w:eastAsia="en-US"/>
        </w:rPr>
      </w:pPr>
    </w:p>
    <w:p w14:paraId="13A2033B" w14:textId="77777777" w:rsidR="00590EDE" w:rsidRPr="00590EDE" w:rsidRDefault="00590EDE" w:rsidP="00590EDE">
      <w:pPr>
        <w:overflowPunct/>
        <w:autoSpaceDE/>
        <w:autoSpaceDN/>
        <w:adjustRightInd/>
        <w:textAlignment w:val="auto"/>
        <w:rPr>
          <w:lang w:eastAsia="en-US"/>
        </w:rPr>
      </w:pPr>
      <w:r w:rsidRPr="00590EDE">
        <w:rPr>
          <w:lang w:eastAsia="en-US"/>
        </w:rPr>
        <w:t>Jeigu pasireiškia šalutinis poveikis, bus sumažintas infuzijos greitis arba bus sustabdyta infuzija.</w:t>
      </w:r>
    </w:p>
    <w:p w14:paraId="4962A7FA" w14:textId="77777777" w:rsidR="00590EDE" w:rsidRPr="00590EDE" w:rsidRDefault="00590EDE" w:rsidP="00590EDE">
      <w:pPr>
        <w:widowControl w:val="0"/>
        <w:overflowPunct/>
        <w:autoSpaceDE/>
        <w:autoSpaceDN/>
        <w:adjustRightInd/>
        <w:ind w:right="-2"/>
        <w:textAlignment w:val="auto"/>
        <w:rPr>
          <w:lang w:eastAsia="en-US"/>
        </w:rPr>
      </w:pPr>
    </w:p>
    <w:p w14:paraId="68D30ED7" w14:textId="77777777" w:rsidR="00590EDE" w:rsidRPr="00590EDE" w:rsidRDefault="00590EDE" w:rsidP="00590EDE">
      <w:pPr>
        <w:numPr>
          <w:ilvl w:val="12"/>
          <w:numId w:val="0"/>
        </w:numPr>
        <w:overflowPunct/>
        <w:autoSpaceDE/>
        <w:autoSpaceDN/>
        <w:adjustRightInd/>
        <w:textAlignment w:val="auto"/>
        <w:outlineLvl w:val="0"/>
        <w:rPr>
          <w:b/>
          <w:noProof/>
          <w:szCs w:val="22"/>
          <w:lang w:eastAsia="en-US"/>
        </w:rPr>
      </w:pPr>
      <w:r w:rsidRPr="00590EDE">
        <w:rPr>
          <w:b/>
          <w:lang w:eastAsia="en-US"/>
        </w:rPr>
        <w:t>Pranešimas apie šalutinį poveikį</w:t>
      </w:r>
    </w:p>
    <w:p w14:paraId="3A448FDC" w14:textId="5399840B" w:rsidR="00141ABC" w:rsidRPr="005D554B" w:rsidRDefault="00141ABC" w:rsidP="00141ABC">
      <w:pPr>
        <w:tabs>
          <w:tab w:val="left" w:pos="567"/>
        </w:tabs>
        <w:spacing w:line="260" w:lineRule="exact"/>
        <w:ind w:right="-1"/>
        <w:rPr>
          <w:snapToGrid w:val="0"/>
        </w:rPr>
      </w:pPr>
      <w:r w:rsidRPr="005D554B">
        <w:rPr>
          <w:snapToGrid w:val="0"/>
        </w:rPr>
        <w:t>Jeigu pasireiškė šalutinis poveikis, įskaitant šiame l</w:t>
      </w:r>
      <w:r>
        <w:rPr>
          <w:snapToGrid w:val="0"/>
        </w:rPr>
        <w:t xml:space="preserve">apelyje nenurodytą, pasakykite gydytojui </w:t>
      </w:r>
      <w:r w:rsidRPr="005D554B">
        <w:rPr>
          <w:snapToGrid w:val="0"/>
        </w:rPr>
        <w:t>arba</w:t>
      </w:r>
      <w:r>
        <w:rPr>
          <w:snapToGrid w:val="0"/>
        </w:rPr>
        <w:t xml:space="preserve"> </w:t>
      </w:r>
      <w:r w:rsidRPr="005D554B">
        <w:rPr>
          <w:snapToGrid w:val="0"/>
        </w:rPr>
        <w:t xml:space="preserve">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9" w:history="1">
        <w:r w:rsidRPr="005D554B">
          <w:rPr>
            <w:snapToGrid w:val="0"/>
            <w:color w:val="0000FF"/>
            <w:u w:val="single"/>
          </w:rPr>
          <w:t>https://vapris.vvkt.lt/vvkt-web/public/nrv</w:t>
        </w:r>
      </w:hyperlink>
      <w:r w:rsidRPr="005D554B">
        <w:rPr>
          <w:snapToGrid w:val="0"/>
        </w:rPr>
        <w:t xml:space="preserve"> arba užpildant Paciento pranešimo apie įtariamą nepageidaujamą reakciją (ĮNR) formą, kuri skelbiama </w:t>
      </w:r>
      <w:hyperlink r:id="rId10" w:history="1">
        <w:r w:rsidRPr="005D554B">
          <w:rPr>
            <w:snapToGrid w:val="0"/>
            <w:color w:val="0000FF"/>
            <w:u w:val="single"/>
          </w:rPr>
          <w:t>https://www.vvkt.lt/index.php?4004286486</w:t>
        </w:r>
      </w:hyperlink>
      <w:r w:rsidRPr="005D554B">
        <w:rPr>
          <w:snapToGrid w:val="0"/>
        </w:rPr>
        <w:t xml:space="preserve">, ir atsiunčiant elektroniniu paštu (adresu </w:t>
      </w:r>
      <w:hyperlink r:id="rId11" w:history="1">
        <w:r w:rsidRPr="005D554B">
          <w:rPr>
            <w:snapToGrid w:val="0"/>
            <w:color w:val="0000FF"/>
            <w:u w:val="single"/>
          </w:rPr>
          <w:t>NepageidaujamaR@vvkt.lt</w:t>
        </w:r>
      </w:hyperlink>
      <w:r w:rsidRPr="005D554B">
        <w:rPr>
          <w:snapToGrid w:val="0"/>
        </w:rPr>
        <w:t>) arba nemokamu telefonu 8 800 73 568. Pranešdami apie šalutinį poveikį galite mums padėti gauti daugiau informacijos apie šio vaisto saugumą.</w:t>
      </w:r>
    </w:p>
    <w:p w14:paraId="3DC8CD93" w14:textId="78BF73CD" w:rsidR="00590EDE" w:rsidRDefault="00590EDE" w:rsidP="00590EDE">
      <w:pPr>
        <w:widowControl w:val="0"/>
        <w:overflowPunct/>
        <w:autoSpaceDE/>
        <w:autoSpaceDN/>
        <w:adjustRightInd/>
        <w:textAlignment w:val="auto"/>
        <w:rPr>
          <w:lang w:eastAsia="en-US"/>
        </w:rPr>
      </w:pPr>
    </w:p>
    <w:p w14:paraId="63CA8452" w14:textId="77777777" w:rsidR="00396A96" w:rsidRPr="00590EDE" w:rsidRDefault="00396A96" w:rsidP="00590EDE">
      <w:pPr>
        <w:widowControl w:val="0"/>
        <w:overflowPunct/>
        <w:autoSpaceDE/>
        <w:autoSpaceDN/>
        <w:adjustRightInd/>
        <w:textAlignment w:val="auto"/>
        <w:rPr>
          <w:lang w:eastAsia="en-US"/>
        </w:rPr>
      </w:pPr>
    </w:p>
    <w:p w14:paraId="56CC954D" w14:textId="3410FB71" w:rsidR="00396A96" w:rsidRPr="00396A96" w:rsidRDefault="00396A96" w:rsidP="00272FAD">
      <w:pPr>
        <w:numPr>
          <w:ilvl w:val="12"/>
          <w:numId w:val="0"/>
        </w:numPr>
        <w:overflowPunct/>
        <w:autoSpaceDE/>
        <w:autoSpaceDN/>
        <w:adjustRightInd/>
        <w:ind w:left="567" w:right="-2" w:hanging="567"/>
        <w:textAlignment w:val="auto"/>
        <w:rPr>
          <w:noProof/>
          <w:szCs w:val="22"/>
          <w:lang w:eastAsia="en-US"/>
        </w:rPr>
      </w:pPr>
      <w:r w:rsidRPr="00396A96">
        <w:rPr>
          <w:b/>
          <w:noProof/>
          <w:szCs w:val="22"/>
          <w:lang w:eastAsia="en-US"/>
        </w:rPr>
        <w:t xml:space="preserve">5. </w:t>
      </w:r>
      <w:r w:rsidR="002E621D">
        <w:rPr>
          <w:b/>
          <w:noProof/>
          <w:szCs w:val="22"/>
          <w:lang w:eastAsia="en-US"/>
        </w:rPr>
        <w:tab/>
      </w:r>
      <w:r w:rsidRPr="00396A96">
        <w:rPr>
          <w:b/>
          <w:noProof/>
          <w:szCs w:val="22"/>
          <w:lang w:eastAsia="en-US"/>
        </w:rPr>
        <w:t xml:space="preserve">Kaip laikyti </w:t>
      </w:r>
      <w:r w:rsidR="003B7395">
        <w:rPr>
          <w:b/>
        </w:rPr>
        <w:t>Hepatect CP</w:t>
      </w:r>
    </w:p>
    <w:p w14:paraId="3EF28404" w14:textId="77777777" w:rsidR="00396A96" w:rsidRDefault="00396A96" w:rsidP="00590EDE">
      <w:pPr>
        <w:widowControl w:val="0"/>
        <w:overflowPunct/>
        <w:autoSpaceDE/>
        <w:autoSpaceDN/>
        <w:adjustRightInd/>
        <w:ind w:right="-2"/>
        <w:textAlignment w:val="auto"/>
        <w:rPr>
          <w:lang w:eastAsia="en-US"/>
        </w:rPr>
      </w:pPr>
    </w:p>
    <w:p w14:paraId="5474134A" w14:textId="307977B7" w:rsidR="00590EDE" w:rsidRPr="00590EDE" w:rsidRDefault="00590EDE" w:rsidP="00590EDE">
      <w:pPr>
        <w:widowControl w:val="0"/>
        <w:overflowPunct/>
        <w:autoSpaceDE/>
        <w:autoSpaceDN/>
        <w:adjustRightInd/>
        <w:ind w:right="-2"/>
        <w:textAlignment w:val="auto"/>
        <w:rPr>
          <w:lang w:eastAsia="en-US"/>
        </w:rPr>
      </w:pPr>
      <w:r w:rsidRPr="00590EDE">
        <w:rPr>
          <w:lang w:eastAsia="en-US"/>
        </w:rPr>
        <w:t>Šį vaistą laikykite vaikams nepastebimoje ir nepasiekiamoje vietoje.</w:t>
      </w:r>
    </w:p>
    <w:p w14:paraId="0414E596" w14:textId="77777777" w:rsidR="00590EDE" w:rsidRPr="00590EDE" w:rsidRDefault="00590EDE" w:rsidP="00590EDE">
      <w:pPr>
        <w:widowControl w:val="0"/>
        <w:overflowPunct/>
        <w:autoSpaceDE/>
        <w:autoSpaceDN/>
        <w:adjustRightInd/>
        <w:ind w:right="-2"/>
        <w:textAlignment w:val="auto"/>
        <w:rPr>
          <w:lang w:eastAsia="en-US"/>
        </w:rPr>
      </w:pPr>
    </w:p>
    <w:p w14:paraId="30B86DF4" w14:textId="58EA30FA" w:rsidR="00590EDE" w:rsidRPr="00590EDE" w:rsidRDefault="00590EDE" w:rsidP="00590EDE">
      <w:pPr>
        <w:widowControl w:val="0"/>
        <w:overflowPunct/>
        <w:autoSpaceDE/>
        <w:autoSpaceDN/>
        <w:adjustRightInd/>
        <w:ind w:right="-2"/>
        <w:textAlignment w:val="auto"/>
        <w:rPr>
          <w:noProof/>
          <w:lang w:eastAsia="en-US"/>
        </w:rPr>
      </w:pPr>
      <w:r w:rsidRPr="00590EDE">
        <w:rPr>
          <w:lang w:eastAsia="en-US"/>
        </w:rPr>
        <w:t xml:space="preserve">Ant išorinės dėžutės </w:t>
      </w:r>
      <w:r w:rsidR="00396A96">
        <w:rPr>
          <w:lang w:eastAsia="en-US"/>
        </w:rPr>
        <w:t>po „</w:t>
      </w:r>
      <w:r w:rsidR="00297AE7">
        <w:rPr>
          <w:lang w:eastAsia="en-US"/>
        </w:rPr>
        <w:t>EXP</w:t>
      </w:r>
      <w:r w:rsidR="00396A96">
        <w:rPr>
          <w:lang w:eastAsia="en-US"/>
        </w:rPr>
        <w:t xml:space="preserve">“ </w:t>
      </w:r>
      <w:r w:rsidRPr="00590EDE">
        <w:rPr>
          <w:lang w:eastAsia="en-US"/>
        </w:rPr>
        <w:t xml:space="preserve">ir flakono </w:t>
      </w:r>
      <w:r w:rsidR="0080082F">
        <w:rPr>
          <w:lang w:eastAsia="en-US"/>
        </w:rPr>
        <w:t xml:space="preserve">etiketės </w:t>
      </w:r>
      <w:r w:rsidR="00396A96">
        <w:rPr>
          <w:lang w:eastAsia="en-US"/>
        </w:rPr>
        <w:t xml:space="preserve">po „EXP“ </w:t>
      </w:r>
      <w:r w:rsidRPr="00590EDE">
        <w:rPr>
          <w:lang w:eastAsia="en-US"/>
        </w:rPr>
        <w:t xml:space="preserve">nurodytam tinkamumo laikui pasibaigus, šio vaisto vartoti negalima. </w:t>
      </w:r>
    </w:p>
    <w:p w14:paraId="2E5F07E7" w14:textId="77777777" w:rsidR="00590EDE" w:rsidRPr="00590EDE" w:rsidRDefault="00590EDE" w:rsidP="00590EDE">
      <w:pPr>
        <w:widowControl w:val="0"/>
        <w:overflowPunct/>
        <w:autoSpaceDE/>
        <w:autoSpaceDN/>
        <w:adjustRightInd/>
        <w:ind w:right="-2"/>
        <w:textAlignment w:val="auto"/>
        <w:rPr>
          <w:lang w:eastAsia="en-US"/>
        </w:rPr>
      </w:pPr>
    </w:p>
    <w:p w14:paraId="0EBEEFBB" w14:textId="5B0EB207" w:rsidR="00590EDE" w:rsidRPr="00590EDE" w:rsidRDefault="00590EDE" w:rsidP="00590EDE">
      <w:pPr>
        <w:widowControl w:val="0"/>
        <w:overflowPunct/>
        <w:autoSpaceDE/>
        <w:autoSpaceDN/>
        <w:adjustRightInd/>
        <w:ind w:right="-2"/>
        <w:textAlignment w:val="auto"/>
        <w:rPr>
          <w:lang w:eastAsia="en-US"/>
        </w:rPr>
      </w:pPr>
      <w:r w:rsidRPr="00590EDE">
        <w:rPr>
          <w:lang w:eastAsia="en-US"/>
        </w:rPr>
        <w:t>Flakoną laikyti išorinėje dėžutėje, kad vaistas būtų apsaugotas nuo šviesos. Laikyti šaldytuve (2°C – 8°C). Negalima užšaldyti.</w:t>
      </w:r>
    </w:p>
    <w:p w14:paraId="4DFF7EFF" w14:textId="77777777" w:rsidR="00590EDE" w:rsidRPr="00590EDE" w:rsidRDefault="00590EDE" w:rsidP="00590EDE">
      <w:pPr>
        <w:widowControl w:val="0"/>
        <w:overflowPunct/>
        <w:autoSpaceDE/>
        <w:autoSpaceDN/>
        <w:adjustRightInd/>
        <w:ind w:right="-2"/>
        <w:textAlignment w:val="auto"/>
        <w:rPr>
          <w:lang w:eastAsia="en-US"/>
        </w:rPr>
      </w:pPr>
    </w:p>
    <w:p w14:paraId="5DB7E0F7" w14:textId="77777777" w:rsidR="00590EDE" w:rsidRPr="00590EDE" w:rsidRDefault="00590EDE" w:rsidP="00590EDE">
      <w:pPr>
        <w:overflowPunct/>
        <w:autoSpaceDE/>
        <w:autoSpaceDN/>
        <w:adjustRightInd/>
        <w:textAlignment w:val="auto"/>
        <w:rPr>
          <w:lang w:eastAsia="en-US"/>
        </w:rPr>
      </w:pPr>
      <w:r w:rsidRPr="00590EDE">
        <w:rPr>
          <w:lang w:eastAsia="en-US"/>
        </w:rPr>
        <w:t>Tirpalas turi būti skaidrus arba šiek tiek opalinis ir bespalvis arba šviesiai geltonas. Tirpalų, kurie yra drumsti arba su nuosėdomis, vartoti negalima.</w:t>
      </w:r>
    </w:p>
    <w:p w14:paraId="723E45E2" w14:textId="77777777" w:rsidR="00590EDE" w:rsidRPr="00590EDE" w:rsidRDefault="00590EDE" w:rsidP="00590EDE">
      <w:pPr>
        <w:widowControl w:val="0"/>
        <w:overflowPunct/>
        <w:autoSpaceDE/>
        <w:autoSpaceDN/>
        <w:adjustRightInd/>
        <w:ind w:right="-2"/>
        <w:textAlignment w:val="auto"/>
        <w:rPr>
          <w:lang w:eastAsia="en-US"/>
        </w:rPr>
      </w:pPr>
    </w:p>
    <w:p w14:paraId="5A0BED5B" w14:textId="7D7E9165" w:rsidR="00590EDE" w:rsidRPr="00590EDE" w:rsidRDefault="00590EDE" w:rsidP="00590EDE">
      <w:pPr>
        <w:overflowPunct/>
        <w:autoSpaceDE/>
        <w:autoSpaceDN/>
        <w:adjustRightInd/>
        <w:textAlignment w:val="auto"/>
        <w:rPr>
          <w:lang w:eastAsia="en-US"/>
        </w:rPr>
      </w:pPr>
      <w:r w:rsidRPr="00590EDE">
        <w:rPr>
          <w:lang w:eastAsia="en-US"/>
        </w:rPr>
        <w:t>Atidarius talpyklę, tirpalą reikia nedelsiant suleisti. Prieš vartojant vaist</w:t>
      </w:r>
      <w:r w:rsidR="00B81344">
        <w:rPr>
          <w:lang w:eastAsia="en-US"/>
        </w:rPr>
        <w:t>as</w:t>
      </w:r>
      <w:r w:rsidRPr="00590EDE">
        <w:rPr>
          <w:lang w:eastAsia="en-US"/>
        </w:rPr>
        <w:t xml:space="preserve"> turi pasiekti kambario arba kūno temperatūrą. </w:t>
      </w:r>
    </w:p>
    <w:p w14:paraId="169D9873" w14:textId="77777777" w:rsidR="00590EDE" w:rsidRPr="00590EDE" w:rsidRDefault="00590EDE" w:rsidP="00590EDE">
      <w:pPr>
        <w:widowControl w:val="0"/>
        <w:overflowPunct/>
        <w:autoSpaceDE/>
        <w:autoSpaceDN/>
        <w:adjustRightInd/>
        <w:ind w:right="-2"/>
        <w:textAlignment w:val="auto"/>
        <w:rPr>
          <w:lang w:eastAsia="en-US"/>
        </w:rPr>
      </w:pPr>
    </w:p>
    <w:p w14:paraId="36EE25D5" w14:textId="77777777" w:rsidR="00590EDE" w:rsidRPr="00590EDE" w:rsidRDefault="00590EDE" w:rsidP="00590EDE">
      <w:pPr>
        <w:widowControl w:val="0"/>
        <w:overflowPunct/>
        <w:autoSpaceDE/>
        <w:autoSpaceDN/>
        <w:adjustRightInd/>
        <w:ind w:right="-2"/>
        <w:textAlignment w:val="auto"/>
        <w:rPr>
          <w:lang w:eastAsia="en-US"/>
        </w:rPr>
      </w:pPr>
      <w:r w:rsidRPr="00590EDE">
        <w:rPr>
          <w:lang w:eastAsia="en-US"/>
        </w:rPr>
        <w:t>Vaistų negalima išmesti kanalizaciją arba su buitinėmis atliekomis. Kaip išmesti nereikalingus vaistus, klauskite vaistininko. Šios priemonės padės apsaugoti aplinką.</w:t>
      </w:r>
    </w:p>
    <w:p w14:paraId="692E1CBD" w14:textId="37ECB075" w:rsidR="00590EDE" w:rsidRDefault="00590EDE" w:rsidP="00590EDE">
      <w:pPr>
        <w:widowControl w:val="0"/>
        <w:overflowPunct/>
        <w:autoSpaceDE/>
        <w:autoSpaceDN/>
        <w:adjustRightInd/>
        <w:ind w:left="567" w:right="-2" w:hanging="567"/>
        <w:textAlignment w:val="auto"/>
        <w:rPr>
          <w:b/>
          <w:lang w:eastAsia="en-US"/>
        </w:rPr>
      </w:pPr>
    </w:p>
    <w:p w14:paraId="0E3A460F" w14:textId="6C9E60D9" w:rsidR="00B632D7" w:rsidRDefault="00B632D7" w:rsidP="00590EDE">
      <w:pPr>
        <w:widowControl w:val="0"/>
        <w:overflowPunct/>
        <w:autoSpaceDE/>
        <w:autoSpaceDN/>
        <w:adjustRightInd/>
        <w:ind w:left="567" w:right="-2" w:hanging="567"/>
        <w:textAlignment w:val="auto"/>
        <w:rPr>
          <w:b/>
          <w:lang w:eastAsia="en-US"/>
        </w:rPr>
      </w:pPr>
    </w:p>
    <w:p w14:paraId="0F4A3625" w14:textId="359C5131" w:rsidR="00B632D7" w:rsidRPr="00B632D7" w:rsidRDefault="00B632D7" w:rsidP="00B632D7">
      <w:pPr>
        <w:widowControl w:val="0"/>
        <w:overflowPunct/>
        <w:autoSpaceDE/>
        <w:autoSpaceDN/>
        <w:adjustRightInd/>
        <w:ind w:left="567" w:right="-2" w:hanging="567"/>
        <w:textAlignment w:val="auto"/>
        <w:rPr>
          <w:b/>
          <w:lang w:eastAsia="en-US"/>
        </w:rPr>
      </w:pPr>
      <w:r w:rsidRPr="00B632D7">
        <w:rPr>
          <w:b/>
          <w:lang w:eastAsia="en-US"/>
        </w:rPr>
        <w:t xml:space="preserve">6. </w:t>
      </w:r>
      <w:r w:rsidR="002E621D">
        <w:rPr>
          <w:b/>
          <w:lang w:eastAsia="en-US"/>
        </w:rPr>
        <w:tab/>
      </w:r>
      <w:r w:rsidRPr="00B632D7">
        <w:rPr>
          <w:b/>
          <w:lang w:eastAsia="en-US"/>
        </w:rPr>
        <w:t>Pakuotės turinys ir kita informacija</w:t>
      </w:r>
    </w:p>
    <w:p w14:paraId="12F655E7" w14:textId="77777777" w:rsidR="00B632D7" w:rsidRPr="00590EDE" w:rsidRDefault="00B632D7" w:rsidP="00590EDE">
      <w:pPr>
        <w:widowControl w:val="0"/>
        <w:overflowPunct/>
        <w:autoSpaceDE/>
        <w:autoSpaceDN/>
        <w:adjustRightInd/>
        <w:ind w:left="567" w:right="-2" w:hanging="567"/>
        <w:textAlignment w:val="auto"/>
        <w:rPr>
          <w:b/>
          <w:lang w:eastAsia="en-US"/>
        </w:rPr>
      </w:pPr>
    </w:p>
    <w:p w14:paraId="6C4110F5" w14:textId="10071AFF" w:rsidR="00590EDE" w:rsidRPr="00590EDE" w:rsidRDefault="003B7395" w:rsidP="00590EDE">
      <w:pPr>
        <w:widowControl w:val="0"/>
        <w:overflowPunct/>
        <w:autoSpaceDE/>
        <w:autoSpaceDN/>
        <w:adjustRightInd/>
        <w:ind w:right="-2"/>
        <w:textAlignment w:val="auto"/>
        <w:rPr>
          <w:b/>
          <w:lang w:eastAsia="en-US"/>
        </w:rPr>
      </w:pPr>
      <w:r>
        <w:rPr>
          <w:b/>
        </w:rPr>
        <w:t>Hepatect CP</w:t>
      </w:r>
      <w:r w:rsidR="00590EDE" w:rsidRPr="00590EDE">
        <w:rPr>
          <w:b/>
          <w:lang w:eastAsia="en-US"/>
        </w:rPr>
        <w:t xml:space="preserve"> sudėtis</w:t>
      </w:r>
    </w:p>
    <w:p w14:paraId="17346ABC" w14:textId="446DBD94" w:rsidR="00590EDE" w:rsidRPr="00590EDE" w:rsidRDefault="003B7395" w:rsidP="00590EDE">
      <w:pPr>
        <w:numPr>
          <w:ilvl w:val="0"/>
          <w:numId w:val="13"/>
        </w:numPr>
        <w:overflowPunct/>
        <w:autoSpaceDE/>
        <w:autoSpaceDN/>
        <w:adjustRightInd/>
        <w:ind w:left="360"/>
        <w:textAlignment w:val="auto"/>
        <w:rPr>
          <w:lang w:eastAsia="en-US"/>
        </w:rPr>
      </w:pPr>
      <w:r>
        <w:t>Hepatect CP</w:t>
      </w:r>
      <w:r w:rsidR="00590EDE" w:rsidRPr="00590EDE">
        <w:rPr>
          <w:lang w:eastAsia="en-US"/>
        </w:rPr>
        <w:t xml:space="preserve"> veiklioji medžiaga yra žmogaus hepatito B imunoglobulinas, skirtas leisti į veną.</w:t>
      </w:r>
    </w:p>
    <w:p w14:paraId="50EF7F25" w14:textId="6C40B47A" w:rsidR="00590EDE" w:rsidRPr="00590EDE" w:rsidRDefault="003B7395" w:rsidP="00590EDE">
      <w:pPr>
        <w:overflowPunct/>
        <w:autoSpaceDE/>
        <w:autoSpaceDN/>
        <w:adjustRightInd/>
        <w:ind w:left="360"/>
        <w:textAlignment w:val="auto"/>
        <w:rPr>
          <w:lang w:eastAsia="en-US"/>
        </w:rPr>
      </w:pPr>
      <w:r>
        <w:t>Hepatect CP</w:t>
      </w:r>
      <w:r w:rsidR="00590EDE" w:rsidRPr="00590EDE">
        <w:rPr>
          <w:lang w:eastAsia="en-US"/>
        </w:rPr>
        <w:t xml:space="preserve"> sudėtyje yra 50 mg/ml žmogaus plazmos baltymo, kurio ne mažiau kaip 96 % sudaro imunoglobulinas G (IgG). Hepatito B antikūno kiekis yra 50 TV/ml. Didžiausias imunoglobulino A (IgA ) kiekis yra 2 000 mikrogramų/ml. IgG poklasių pasiskirstymas yra maždaug 59 % IgG1, 35 % IgG2, 3 % IgG3 ir 3 % IgG4.</w:t>
      </w:r>
    </w:p>
    <w:p w14:paraId="0EED87E9" w14:textId="77777777" w:rsidR="00590EDE" w:rsidRPr="00590EDE" w:rsidRDefault="00590EDE" w:rsidP="00590EDE">
      <w:pPr>
        <w:numPr>
          <w:ilvl w:val="0"/>
          <w:numId w:val="13"/>
        </w:numPr>
        <w:overflowPunct/>
        <w:autoSpaceDE/>
        <w:autoSpaceDN/>
        <w:adjustRightInd/>
        <w:ind w:left="360"/>
        <w:textAlignment w:val="auto"/>
        <w:rPr>
          <w:lang w:eastAsia="en-US"/>
        </w:rPr>
      </w:pPr>
      <w:r w:rsidRPr="00590EDE">
        <w:rPr>
          <w:lang w:eastAsia="en-US"/>
        </w:rPr>
        <w:t>Pagalbinės medžiagos yra glicinas ir injekcinis vanduo.</w:t>
      </w:r>
    </w:p>
    <w:p w14:paraId="4983A479" w14:textId="77777777" w:rsidR="00590EDE" w:rsidRPr="00590EDE" w:rsidRDefault="00590EDE" w:rsidP="00590EDE">
      <w:pPr>
        <w:widowControl w:val="0"/>
        <w:overflowPunct/>
        <w:autoSpaceDE/>
        <w:autoSpaceDN/>
        <w:adjustRightInd/>
        <w:ind w:right="-2"/>
        <w:textAlignment w:val="auto"/>
        <w:rPr>
          <w:lang w:val="pt-PT" w:eastAsia="en-US"/>
        </w:rPr>
      </w:pPr>
    </w:p>
    <w:p w14:paraId="5A49A3F3" w14:textId="287AF277" w:rsidR="00590EDE" w:rsidRPr="00590EDE" w:rsidRDefault="003B7395" w:rsidP="00590EDE">
      <w:pPr>
        <w:widowControl w:val="0"/>
        <w:overflowPunct/>
        <w:autoSpaceDE/>
        <w:autoSpaceDN/>
        <w:adjustRightInd/>
        <w:ind w:right="-2"/>
        <w:textAlignment w:val="auto"/>
        <w:rPr>
          <w:b/>
          <w:lang w:eastAsia="en-US"/>
        </w:rPr>
      </w:pPr>
      <w:r>
        <w:rPr>
          <w:b/>
        </w:rPr>
        <w:t>Hepatect CP</w:t>
      </w:r>
      <w:r w:rsidR="00590EDE" w:rsidRPr="00590EDE">
        <w:rPr>
          <w:b/>
          <w:lang w:eastAsia="en-US"/>
        </w:rPr>
        <w:t xml:space="preserve"> išvaizda ir kiekis pakuotėje</w:t>
      </w:r>
    </w:p>
    <w:p w14:paraId="562393FE" w14:textId="1B72DAF8" w:rsidR="00590EDE" w:rsidRPr="00590EDE" w:rsidRDefault="003B7395" w:rsidP="00590EDE">
      <w:pPr>
        <w:widowControl w:val="0"/>
        <w:overflowPunct/>
        <w:autoSpaceDE/>
        <w:autoSpaceDN/>
        <w:adjustRightInd/>
        <w:ind w:right="-2"/>
        <w:textAlignment w:val="auto"/>
        <w:rPr>
          <w:lang w:eastAsia="en-US"/>
        </w:rPr>
      </w:pPr>
      <w:r>
        <w:lastRenderedPageBreak/>
        <w:t>Hepatect CP</w:t>
      </w:r>
      <w:r w:rsidR="00590EDE" w:rsidRPr="00590EDE">
        <w:rPr>
          <w:lang w:eastAsia="en-US"/>
        </w:rPr>
        <w:t xml:space="preserve"> yra infuzinis tirpalas. Tirpalas yra skaidrus arba šiek tiek opalinis (pieno spalvos, pvz., opalinės) ir bespalvis arba šviesiai geltonas.</w:t>
      </w:r>
    </w:p>
    <w:p w14:paraId="2DF154A3" w14:textId="77777777" w:rsidR="00590EDE" w:rsidRPr="00590EDE" w:rsidRDefault="00590EDE" w:rsidP="00590EDE">
      <w:pPr>
        <w:widowControl w:val="0"/>
        <w:overflowPunct/>
        <w:autoSpaceDE/>
        <w:autoSpaceDN/>
        <w:adjustRightInd/>
        <w:ind w:right="-2"/>
        <w:textAlignment w:val="auto"/>
        <w:rPr>
          <w:lang w:eastAsia="en-US"/>
        </w:rPr>
      </w:pPr>
    </w:p>
    <w:p w14:paraId="1E48B122" w14:textId="175D2299" w:rsidR="00590EDE" w:rsidRPr="00590EDE" w:rsidRDefault="00590EDE" w:rsidP="00590EDE">
      <w:pPr>
        <w:overflowPunct/>
        <w:autoSpaceDE/>
        <w:autoSpaceDN/>
        <w:adjustRightInd/>
        <w:textAlignment w:val="auto"/>
        <w:rPr>
          <w:lang w:eastAsia="en-US"/>
        </w:rPr>
      </w:pPr>
      <w:r w:rsidRPr="00590EDE">
        <w:rPr>
          <w:lang w:eastAsia="en-US"/>
        </w:rPr>
        <w:t>Pakuotėje yra 1 flakonas su 2 ml</w:t>
      </w:r>
      <w:r w:rsidR="00907F8A">
        <w:rPr>
          <w:lang w:eastAsia="en-US"/>
        </w:rPr>
        <w:t xml:space="preserve"> </w:t>
      </w:r>
      <w:r w:rsidRPr="00590EDE">
        <w:rPr>
          <w:lang w:eastAsia="en-US"/>
        </w:rPr>
        <w:t xml:space="preserve">tirpalo. </w:t>
      </w:r>
    </w:p>
    <w:p w14:paraId="65C01681" w14:textId="77777777" w:rsidR="00590EDE" w:rsidRPr="00590EDE" w:rsidRDefault="00590EDE" w:rsidP="00590EDE">
      <w:pPr>
        <w:widowControl w:val="0"/>
        <w:overflowPunct/>
        <w:autoSpaceDE/>
        <w:autoSpaceDN/>
        <w:adjustRightInd/>
        <w:ind w:right="-2"/>
        <w:textAlignment w:val="auto"/>
        <w:rPr>
          <w:lang w:eastAsia="en-US"/>
        </w:rPr>
      </w:pPr>
    </w:p>
    <w:p w14:paraId="152C32B3" w14:textId="16A302FC" w:rsidR="00590EDE" w:rsidRPr="00590EDE" w:rsidRDefault="00297AE7" w:rsidP="00590EDE">
      <w:pPr>
        <w:widowControl w:val="0"/>
        <w:overflowPunct/>
        <w:autoSpaceDE/>
        <w:autoSpaceDN/>
        <w:adjustRightInd/>
        <w:ind w:left="567" w:hanging="567"/>
        <w:textAlignment w:val="auto"/>
        <w:rPr>
          <w:b/>
          <w:lang w:eastAsia="en-US"/>
        </w:rPr>
      </w:pPr>
      <w:r>
        <w:rPr>
          <w:b/>
          <w:lang w:eastAsia="en-US"/>
        </w:rPr>
        <w:t>G</w:t>
      </w:r>
      <w:r w:rsidR="00590EDE" w:rsidRPr="00590EDE">
        <w:rPr>
          <w:b/>
          <w:lang w:eastAsia="en-US"/>
        </w:rPr>
        <w:t>amintojas</w:t>
      </w:r>
    </w:p>
    <w:p w14:paraId="4A19E1FA" w14:textId="61FD6C6F" w:rsidR="001509C0" w:rsidRPr="00297AE7" w:rsidRDefault="00590EDE" w:rsidP="00297AE7">
      <w:pPr>
        <w:widowControl w:val="0"/>
        <w:overflowPunct/>
        <w:autoSpaceDE/>
        <w:autoSpaceDN/>
        <w:adjustRightInd/>
        <w:ind w:right="-2"/>
        <w:textAlignment w:val="auto"/>
        <w:rPr>
          <w:lang w:eastAsia="en-US"/>
        </w:rPr>
      </w:pPr>
      <w:r w:rsidRPr="00590EDE">
        <w:rPr>
          <w:lang w:eastAsia="en-US"/>
        </w:rPr>
        <w:t>Biotest Pharma GmbH</w:t>
      </w:r>
      <w:r w:rsidR="00297AE7">
        <w:rPr>
          <w:lang w:eastAsia="en-US"/>
        </w:rPr>
        <w:t xml:space="preserve">, </w:t>
      </w:r>
      <w:r w:rsidRPr="00590EDE">
        <w:rPr>
          <w:lang w:eastAsia="en-US"/>
        </w:rPr>
        <w:t>Landsteinerstrasse 5</w:t>
      </w:r>
      <w:r w:rsidR="00297AE7">
        <w:rPr>
          <w:lang w:eastAsia="en-US"/>
        </w:rPr>
        <w:t xml:space="preserve">, </w:t>
      </w:r>
      <w:r w:rsidRPr="00590EDE">
        <w:rPr>
          <w:lang w:eastAsia="en-US"/>
        </w:rPr>
        <w:t>63303 Dreieich</w:t>
      </w:r>
      <w:r w:rsidR="00297AE7">
        <w:rPr>
          <w:lang w:eastAsia="en-US"/>
        </w:rPr>
        <w:t xml:space="preserve">, </w:t>
      </w:r>
      <w:r w:rsidRPr="00590EDE">
        <w:rPr>
          <w:lang w:eastAsia="en-US"/>
        </w:rPr>
        <w:t>Vokietija</w:t>
      </w:r>
    </w:p>
    <w:p w14:paraId="5CCEED41" w14:textId="77777777" w:rsidR="00297AE7" w:rsidRDefault="00297AE7" w:rsidP="00297AE7">
      <w:pPr>
        <w:pStyle w:val="Pa7"/>
        <w:tabs>
          <w:tab w:val="left" w:pos="567"/>
        </w:tabs>
        <w:spacing w:line="240" w:lineRule="auto"/>
        <w:jc w:val="both"/>
        <w:rPr>
          <w:rStyle w:val="A3"/>
          <w:rFonts w:ascii="Times New Roman" w:hAnsi="Times New Roman" w:cs="Times New Roman"/>
          <w:b/>
          <w:sz w:val="22"/>
          <w:szCs w:val="22"/>
        </w:rPr>
      </w:pPr>
    </w:p>
    <w:p w14:paraId="471396F0" w14:textId="77777777" w:rsidR="00297AE7" w:rsidRPr="007A2257" w:rsidRDefault="00297AE7" w:rsidP="00297AE7">
      <w:pPr>
        <w:widowControl w:val="0"/>
        <w:rPr>
          <w:b/>
          <w:bCs/>
          <w:lang w:eastAsia="sl-SI"/>
        </w:rPr>
      </w:pPr>
      <w:r w:rsidRPr="007A2257">
        <w:rPr>
          <w:b/>
          <w:bCs/>
          <w:lang w:eastAsia="sl-SI"/>
        </w:rPr>
        <w:t>Lygiagretus importuotojas</w:t>
      </w:r>
    </w:p>
    <w:p w14:paraId="55924403" w14:textId="77777777" w:rsidR="00297AE7" w:rsidRDefault="00297AE7" w:rsidP="00297AE7">
      <w:pPr>
        <w:widowControl w:val="0"/>
        <w:rPr>
          <w:lang w:eastAsia="sl-SI"/>
        </w:rPr>
      </w:pPr>
      <w:r w:rsidRPr="007A2257">
        <w:rPr>
          <w:lang w:eastAsia="sl-SI"/>
        </w:rPr>
        <w:t>UAB „Lex ano“, Naugarduko g. 3, LT-03231 Vilnius, Lietuva</w:t>
      </w:r>
    </w:p>
    <w:p w14:paraId="67480439" w14:textId="77777777" w:rsidR="00297AE7" w:rsidRDefault="00297AE7" w:rsidP="00297AE7">
      <w:pPr>
        <w:widowControl w:val="0"/>
        <w:rPr>
          <w:lang w:eastAsia="sl-SI"/>
        </w:rPr>
      </w:pPr>
    </w:p>
    <w:p w14:paraId="71833060" w14:textId="77777777" w:rsidR="00297AE7" w:rsidRPr="00297AE7" w:rsidRDefault="00297AE7" w:rsidP="00297AE7">
      <w:pPr>
        <w:widowControl w:val="0"/>
        <w:overflowPunct/>
        <w:autoSpaceDE/>
        <w:autoSpaceDN/>
        <w:adjustRightInd/>
        <w:ind w:right="-2"/>
        <w:textAlignment w:val="auto"/>
        <w:rPr>
          <w:lang w:eastAsia="en-US"/>
        </w:rPr>
      </w:pPr>
      <w:r>
        <w:rPr>
          <w:lang w:eastAsia="sl-SI"/>
        </w:rPr>
        <w:t xml:space="preserve">Registruotojas eksportuojančioje valstybėje yra </w:t>
      </w:r>
      <w:r w:rsidRPr="00590EDE">
        <w:rPr>
          <w:lang w:eastAsia="en-US"/>
        </w:rPr>
        <w:t>Biotest Pharma GmbH</w:t>
      </w:r>
      <w:r>
        <w:rPr>
          <w:lang w:eastAsia="en-US"/>
        </w:rPr>
        <w:t xml:space="preserve">, </w:t>
      </w:r>
      <w:r w:rsidRPr="00590EDE">
        <w:rPr>
          <w:lang w:eastAsia="en-US"/>
        </w:rPr>
        <w:t>Landsteinerstrasse 5</w:t>
      </w:r>
      <w:r>
        <w:rPr>
          <w:lang w:eastAsia="en-US"/>
        </w:rPr>
        <w:t xml:space="preserve">, </w:t>
      </w:r>
      <w:r w:rsidRPr="00590EDE">
        <w:rPr>
          <w:lang w:eastAsia="en-US"/>
        </w:rPr>
        <w:t>63303 Dreieich</w:t>
      </w:r>
      <w:r>
        <w:rPr>
          <w:lang w:eastAsia="en-US"/>
        </w:rPr>
        <w:t xml:space="preserve">, </w:t>
      </w:r>
      <w:r w:rsidRPr="00590EDE">
        <w:rPr>
          <w:lang w:eastAsia="en-US"/>
        </w:rPr>
        <w:t>Vokietija</w:t>
      </w:r>
    </w:p>
    <w:p w14:paraId="7146D4B3" w14:textId="77777777" w:rsidR="00297AE7" w:rsidRDefault="00297AE7" w:rsidP="00590EDE">
      <w:pPr>
        <w:widowControl w:val="0"/>
        <w:numPr>
          <w:ilvl w:val="12"/>
          <w:numId w:val="0"/>
        </w:numPr>
        <w:overflowPunct/>
        <w:autoSpaceDE/>
        <w:autoSpaceDN/>
        <w:adjustRightInd/>
        <w:ind w:right="-2"/>
        <w:textAlignment w:val="auto"/>
        <w:rPr>
          <w:b/>
        </w:rPr>
      </w:pPr>
    </w:p>
    <w:p w14:paraId="7AA6EE99" w14:textId="72B36122" w:rsidR="00590EDE" w:rsidRPr="00F16ABB" w:rsidRDefault="00590EDE" w:rsidP="00590EDE">
      <w:pPr>
        <w:widowControl w:val="0"/>
        <w:numPr>
          <w:ilvl w:val="12"/>
          <w:numId w:val="0"/>
        </w:numPr>
        <w:overflowPunct/>
        <w:autoSpaceDE/>
        <w:autoSpaceDN/>
        <w:adjustRightInd/>
        <w:ind w:right="-2"/>
        <w:textAlignment w:val="auto"/>
      </w:pPr>
      <w:r w:rsidRPr="00F16ABB">
        <w:rPr>
          <w:b/>
        </w:rPr>
        <w:t>Šis pakuotės lapelis paskutinį kartą peržiūrėtas</w:t>
      </w:r>
      <w:r w:rsidR="006B7C43" w:rsidRPr="00F16ABB">
        <w:rPr>
          <w:b/>
        </w:rPr>
        <w:t xml:space="preserve"> </w:t>
      </w:r>
      <w:r w:rsidR="00F77C8F">
        <w:rPr>
          <w:b/>
        </w:rPr>
        <w:t>2023-08-11</w:t>
      </w:r>
    </w:p>
    <w:p w14:paraId="65CE8E90" w14:textId="77777777" w:rsidR="00590EDE" w:rsidRPr="00590EDE" w:rsidRDefault="00590EDE" w:rsidP="00590EDE">
      <w:pPr>
        <w:widowControl w:val="0"/>
        <w:overflowPunct/>
        <w:autoSpaceDE/>
        <w:autoSpaceDN/>
        <w:adjustRightInd/>
        <w:ind w:right="-1"/>
        <w:textAlignment w:val="auto"/>
        <w:rPr>
          <w:lang w:eastAsia="en-US"/>
        </w:rPr>
      </w:pPr>
    </w:p>
    <w:p w14:paraId="40401370" w14:textId="77777777" w:rsidR="00590EDE" w:rsidRPr="00590EDE" w:rsidRDefault="00590EDE" w:rsidP="00590EDE">
      <w:pPr>
        <w:widowControl w:val="0"/>
        <w:overflowPunct/>
        <w:autoSpaceDE/>
        <w:autoSpaceDN/>
        <w:adjustRightInd/>
        <w:ind w:right="-1"/>
        <w:textAlignment w:val="auto"/>
        <w:rPr>
          <w:lang w:eastAsia="en-US"/>
        </w:rPr>
      </w:pPr>
      <w:r w:rsidRPr="00590EDE">
        <w:rPr>
          <w:lang w:eastAsia="en-US"/>
        </w:rPr>
        <w:t xml:space="preserve">Išsami informacija apie šį vaistą pateikiama Valstybinės vaistų kontrolės tarnybos prie Lietuvos Respublikos sveikatos apsaugos ministerijos tinklapyje http://www.vvkt.lt/. </w:t>
      </w:r>
    </w:p>
    <w:p w14:paraId="75368374" w14:textId="77777777" w:rsidR="00590EDE" w:rsidRPr="00590EDE" w:rsidRDefault="00590EDE" w:rsidP="00590EDE">
      <w:pPr>
        <w:widowControl w:val="0"/>
        <w:overflowPunct/>
        <w:autoSpaceDE/>
        <w:autoSpaceDN/>
        <w:adjustRightInd/>
        <w:ind w:right="-1"/>
        <w:textAlignment w:val="auto"/>
        <w:rPr>
          <w:lang w:eastAsia="en-US"/>
        </w:rPr>
      </w:pPr>
    </w:p>
    <w:p w14:paraId="475DFC31" w14:textId="77777777" w:rsidR="00590EDE" w:rsidRPr="00590EDE" w:rsidRDefault="00590EDE" w:rsidP="00590EDE">
      <w:pPr>
        <w:widowControl w:val="0"/>
        <w:overflowPunct/>
        <w:autoSpaceDE/>
        <w:autoSpaceDN/>
        <w:adjustRightInd/>
        <w:ind w:right="-1"/>
        <w:textAlignment w:val="auto"/>
        <w:rPr>
          <w:lang w:eastAsia="en-US"/>
        </w:rPr>
      </w:pPr>
      <w:r w:rsidRPr="00590EDE">
        <w:rPr>
          <w:lang w:eastAsia="en-US"/>
        </w:rPr>
        <w:t>---------------------------------------------------------------------------------------------------------------------------</w:t>
      </w:r>
    </w:p>
    <w:p w14:paraId="7BA0B1CC" w14:textId="5A65EC59" w:rsidR="00590EDE" w:rsidRPr="00590EDE" w:rsidRDefault="00590EDE" w:rsidP="00590EDE">
      <w:pPr>
        <w:widowControl w:val="0"/>
        <w:overflowPunct/>
        <w:autoSpaceDE/>
        <w:autoSpaceDN/>
        <w:adjustRightInd/>
        <w:ind w:right="-1"/>
        <w:textAlignment w:val="auto"/>
        <w:rPr>
          <w:b/>
          <w:bCs/>
          <w:lang w:eastAsia="en-US"/>
        </w:rPr>
      </w:pPr>
      <w:r w:rsidRPr="00735A93">
        <w:rPr>
          <w:b/>
          <w:lang w:eastAsia="en-US"/>
        </w:rPr>
        <w:t>Toliau pateikta informacija skirta tik sveikatos priežiūros specialistams</w:t>
      </w:r>
      <w:r w:rsidR="00B632D7">
        <w:rPr>
          <w:b/>
          <w:lang w:eastAsia="en-US"/>
        </w:rPr>
        <w:t>.</w:t>
      </w:r>
    </w:p>
    <w:p w14:paraId="5ED1E2AF" w14:textId="77777777" w:rsidR="00590EDE" w:rsidRPr="00590EDE" w:rsidRDefault="00590EDE" w:rsidP="00590EDE">
      <w:pPr>
        <w:widowControl w:val="0"/>
        <w:overflowPunct/>
        <w:autoSpaceDE/>
        <w:autoSpaceDN/>
        <w:adjustRightInd/>
        <w:ind w:right="-1"/>
        <w:textAlignment w:val="auto"/>
        <w:rPr>
          <w:lang w:eastAsia="en-US"/>
        </w:rPr>
      </w:pPr>
    </w:p>
    <w:p w14:paraId="34F22BEA" w14:textId="77777777" w:rsidR="00590EDE" w:rsidRPr="00590EDE" w:rsidRDefault="00590EDE" w:rsidP="00590EDE">
      <w:pPr>
        <w:widowControl w:val="0"/>
        <w:overflowPunct/>
        <w:autoSpaceDE/>
        <w:autoSpaceDN/>
        <w:adjustRightInd/>
        <w:ind w:right="-2"/>
        <w:textAlignment w:val="auto"/>
        <w:rPr>
          <w:b/>
          <w:bCs/>
          <w:lang w:eastAsia="en-US"/>
        </w:rPr>
      </w:pPr>
      <w:r w:rsidRPr="00590EDE">
        <w:rPr>
          <w:b/>
          <w:lang w:eastAsia="en-US"/>
        </w:rPr>
        <w:t xml:space="preserve">Vartojimo metodas </w:t>
      </w:r>
    </w:p>
    <w:p w14:paraId="498B8FC4" w14:textId="15317A10" w:rsidR="00590EDE" w:rsidRPr="00590EDE" w:rsidRDefault="00590EDE" w:rsidP="00590EDE">
      <w:pPr>
        <w:overflowPunct/>
        <w:autoSpaceDE/>
        <w:autoSpaceDN/>
        <w:adjustRightInd/>
        <w:textAlignment w:val="auto"/>
        <w:rPr>
          <w:iCs/>
          <w:szCs w:val="22"/>
          <w:lang w:eastAsia="en-US"/>
        </w:rPr>
      </w:pPr>
      <w:r w:rsidRPr="00590EDE">
        <w:rPr>
          <w:lang w:eastAsia="en-US"/>
        </w:rPr>
        <w:t>Leisti į veną</w:t>
      </w:r>
      <w:r w:rsidR="00B632D7">
        <w:rPr>
          <w:lang w:eastAsia="en-US"/>
        </w:rPr>
        <w:t>.</w:t>
      </w:r>
    </w:p>
    <w:p w14:paraId="0A17314A" w14:textId="53F0AC16" w:rsidR="00590EDE" w:rsidRPr="00590EDE" w:rsidRDefault="003B7395" w:rsidP="00590EDE">
      <w:pPr>
        <w:overflowPunct/>
        <w:autoSpaceDE/>
        <w:autoSpaceDN/>
        <w:adjustRightInd/>
        <w:textAlignment w:val="auto"/>
        <w:rPr>
          <w:lang w:eastAsia="en-US"/>
        </w:rPr>
      </w:pPr>
      <w:r>
        <w:t>Hepatect CP</w:t>
      </w:r>
      <w:r w:rsidR="00590EDE" w:rsidRPr="00590EDE">
        <w:rPr>
          <w:lang w:eastAsia="en-US"/>
        </w:rPr>
        <w:t xml:space="preserve"> infuzija turi būti atliekama į veną, pradiniu 0,1 ml/kg kūno svorio per valandą greičiu 10 minučių. Pasireiškus nepageidaujamai reakcijai, reikia sumažinti infuzijos greitį arba sustabdyti infuziją. Jeigu toleruojama gerai, infuzijos greitį galima pamažu didinti iki ne daugiau kaip 1 ml/kg kūno svorio per valandą.</w:t>
      </w:r>
    </w:p>
    <w:p w14:paraId="36CAAA9E" w14:textId="77777777" w:rsidR="00590EDE" w:rsidRPr="00590EDE" w:rsidRDefault="00590EDE" w:rsidP="00590EDE">
      <w:pPr>
        <w:overflowPunct/>
        <w:autoSpaceDE/>
        <w:autoSpaceDN/>
        <w:adjustRightInd/>
        <w:textAlignment w:val="auto"/>
        <w:rPr>
          <w:lang w:eastAsia="en-US"/>
        </w:rPr>
      </w:pPr>
    </w:p>
    <w:p w14:paraId="180034DC" w14:textId="4301FCF4" w:rsidR="00590EDE" w:rsidRPr="00590EDE" w:rsidRDefault="00590EDE" w:rsidP="00590EDE">
      <w:pPr>
        <w:overflowPunct/>
        <w:autoSpaceDE/>
        <w:autoSpaceDN/>
        <w:adjustRightInd/>
        <w:textAlignment w:val="auto"/>
        <w:rPr>
          <w:lang w:eastAsia="en-US"/>
        </w:rPr>
      </w:pPr>
      <w:r w:rsidRPr="00590EDE">
        <w:rPr>
          <w:lang w:eastAsia="en-US"/>
        </w:rPr>
        <w:t>Klinikinė patirtis skiriant naujagimiams, kurių motinos yra hepatito B viruso nešiotojos, parodė, kad į veną 2 ml greičiu 5</w:t>
      </w:r>
      <w:r w:rsidRPr="00590EDE">
        <w:rPr>
          <w:lang w:eastAsia="en-US"/>
        </w:rPr>
        <w:noBreakHyphen/>
        <w:t xml:space="preserve">15 minučių atliekama </w:t>
      </w:r>
      <w:r w:rsidR="003B7395">
        <w:rPr>
          <w:lang w:eastAsia="en-US"/>
        </w:rPr>
        <w:t>Hepatect CP</w:t>
      </w:r>
      <w:r w:rsidRPr="00590EDE">
        <w:rPr>
          <w:lang w:eastAsia="en-US"/>
        </w:rPr>
        <w:t xml:space="preserve"> infuzija buvo toleruojama gerai.</w:t>
      </w:r>
    </w:p>
    <w:p w14:paraId="5AF89E02" w14:textId="77777777" w:rsidR="00590EDE" w:rsidRPr="00590EDE" w:rsidRDefault="00590EDE" w:rsidP="00590EDE">
      <w:pPr>
        <w:widowControl w:val="0"/>
        <w:overflowPunct/>
        <w:autoSpaceDE/>
        <w:autoSpaceDN/>
        <w:adjustRightInd/>
        <w:ind w:right="-2"/>
        <w:textAlignment w:val="auto"/>
        <w:rPr>
          <w:lang w:eastAsia="en-US"/>
        </w:rPr>
      </w:pPr>
    </w:p>
    <w:p w14:paraId="0ED29483" w14:textId="77777777" w:rsidR="00590EDE" w:rsidRPr="00590EDE" w:rsidRDefault="00590EDE" w:rsidP="00590EDE">
      <w:pPr>
        <w:widowControl w:val="0"/>
        <w:overflowPunct/>
        <w:autoSpaceDE/>
        <w:autoSpaceDN/>
        <w:adjustRightInd/>
        <w:ind w:right="-2"/>
        <w:textAlignment w:val="auto"/>
        <w:rPr>
          <w:b/>
          <w:bCs/>
          <w:lang w:eastAsia="en-US"/>
        </w:rPr>
      </w:pPr>
      <w:r w:rsidRPr="00590EDE">
        <w:rPr>
          <w:b/>
          <w:lang w:eastAsia="en-US"/>
        </w:rPr>
        <w:t>Specialios atsargumo priemonės</w:t>
      </w:r>
    </w:p>
    <w:p w14:paraId="3F981AA4" w14:textId="77777777" w:rsidR="00590EDE" w:rsidRPr="00590EDE" w:rsidRDefault="00590EDE" w:rsidP="00590EDE">
      <w:pPr>
        <w:overflowPunct/>
        <w:autoSpaceDE/>
        <w:autoSpaceDN/>
        <w:adjustRightInd/>
        <w:textAlignment w:val="auto"/>
        <w:rPr>
          <w:lang w:eastAsia="en-US"/>
        </w:rPr>
      </w:pPr>
    </w:p>
    <w:p w14:paraId="4942D022" w14:textId="77777777" w:rsidR="00590EDE" w:rsidRPr="00590EDE" w:rsidRDefault="00590EDE" w:rsidP="00590EDE">
      <w:pPr>
        <w:overflowPunct/>
        <w:autoSpaceDE/>
        <w:autoSpaceDN/>
        <w:adjustRightInd/>
        <w:textAlignment w:val="auto"/>
        <w:rPr>
          <w:lang w:eastAsia="en-US"/>
        </w:rPr>
      </w:pPr>
      <w:r w:rsidRPr="00590EDE">
        <w:rPr>
          <w:u w:val="single"/>
          <w:lang w:eastAsia="en-US"/>
        </w:rPr>
        <w:t>Antikūnų prieš HBs kiekio stebėjimas</w:t>
      </w:r>
    </w:p>
    <w:p w14:paraId="233777ED" w14:textId="77777777" w:rsidR="00590EDE" w:rsidRPr="00590EDE" w:rsidRDefault="00590EDE" w:rsidP="00590EDE">
      <w:pPr>
        <w:overflowPunct/>
        <w:autoSpaceDE/>
        <w:autoSpaceDN/>
        <w:adjustRightInd/>
        <w:textAlignment w:val="auto"/>
        <w:rPr>
          <w:lang w:eastAsia="en-US"/>
        </w:rPr>
      </w:pPr>
      <w:r w:rsidRPr="00590EDE">
        <w:rPr>
          <w:lang w:eastAsia="en-US"/>
        </w:rPr>
        <w:t>Reikia reguliariai stebėti antikūnų prieš HBs kiekį pacientų organizme. Dozes reikia koreguoti, kad būtų išlaikomas gydymui reikalingas antikūnų kiekis ir būtų išvengta perdozavimo (žr. skirsnį „Dozavimas“).</w:t>
      </w:r>
    </w:p>
    <w:p w14:paraId="22009531" w14:textId="77777777" w:rsidR="00590EDE" w:rsidRPr="00590EDE" w:rsidRDefault="00590EDE" w:rsidP="00590EDE">
      <w:pPr>
        <w:overflowPunct/>
        <w:autoSpaceDE/>
        <w:autoSpaceDN/>
        <w:adjustRightInd/>
        <w:textAlignment w:val="auto"/>
        <w:rPr>
          <w:lang w:eastAsia="en-US"/>
        </w:rPr>
      </w:pPr>
    </w:p>
    <w:p w14:paraId="0B684754" w14:textId="77777777" w:rsidR="00590EDE" w:rsidRPr="00590EDE" w:rsidRDefault="00590EDE" w:rsidP="00590EDE">
      <w:pPr>
        <w:overflowPunct/>
        <w:autoSpaceDE/>
        <w:autoSpaceDN/>
        <w:adjustRightInd/>
        <w:textAlignment w:val="auto"/>
        <w:rPr>
          <w:lang w:eastAsia="en-US"/>
        </w:rPr>
      </w:pPr>
      <w:r w:rsidRPr="00590EDE">
        <w:rPr>
          <w:lang w:eastAsia="en-US"/>
        </w:rPr>
        <w:t xml:space="preserve">Skiriant intraveninį žmogaus imunoglobuliną, ypač didesnėmis dozėmis, reikia: </w:t>
      </w:r>
    </w:p>
    <w:p w14:paraId="3A8522C7" w14:textId="77777777" w:rsidR="00590EDE" w:rsidRPr="00590EDE" w:rsidRDefault="00590EDE" w:rsidP="00590EDE">
      <w:pPr>
        <w:numPr>
          <w:ilvl w:val="0"/>
          <w:numId w:val="7"/>
        </w:numPr>
        <w:overflowPunct/>
        <w:autoSpaceDE/>
        <w:autoSpaceDN/>
        <w:adjustRightInd/>
        <w:ind w:left="426"/>
        <w:contextualSpacing/>
        <w:textAlignment w:val="auto"/>
        <w:rPr>
          <w:lang w:eastAsia="en-US"/>
        </w:rPr>
      </w:pPr>
      <w:r w:rsidRPr="00590EDE">
        <w:rPr>
          <w:lang w:eastAsia="en-US"/>
        </w:rPr>
        <w:t xml:space="preserve">užtikrinti tinkamą hidrataciją, prieš pradedant žmogaus imunoglobulinų infuziją; </w:t>
      </w:r>
    </w:p>
    <w:p w14:paraId="20940E27" w14:textId="77777777" w:rsidR="00590EDE" w:rsidRPr="00590EDE" w:rsidRDefault="00590EDE" w:rsidP="00590EDE">
      <w:pPr>
        <w:numPr>
          <w:ilvl w:val="0"/>
          <w:numId w:val="7"/>
        </w:numPr>
        <w:overflowPunct/>
        <w:autoSpaceDE/>
        <w:autoSpaceDN/>
        <w:adjustRightInd/>
        <w:ind w:left="426"/>
        <w:contextualSpacing/>
        <w:textAlignment w:val="auto"/>
        <w:rPr>
          <w:lang w:eastAsia="en-US"/>
        </w:rPr>
      </w:pPr>
      <w:r w:rsidRPr="00590EDE">
        <w:rPr>
          <w:lang w:eastAsia="en-US"/>
        </w:rPr>
        <w:t xml:space="preserve">stebėti šlapimo išsiskyrimą; </w:t>
      </w:r>
    </w:p>
    <w:p w14:paraId="6AEFAA2F" w14:textId="77777777" w:rsidR="00590EDE" w:rsidRPr="00590EDE" w:rsidRDefault="00590EDE" w:rsidP="00590EDE">
      <w:pPr>
        <w:numPr>
          <w:ilvl w:val="0"/>
          <w:numId w:val="7"/>
        </w:numPr>
        <w:overflowPunct/>
        <w:autoSpaceDE/>
        <w:autoSpaceDN/>
        <w:adjustRightInd/>
        <w:ind w:left="426"/>
        <w:contextualSpacing/>
        <w:textAlignment w:val="auto"/>
        <w:rPr>
          <w:lang w:eastAsia="en-US"/>
        </w:rPr>
      </w:pPr>
      <w:r w:rsidRPr="00590EDE">
        <w:rPr>
          <w:lang w:eastAsia="en-US"/>
        </w:rPr>
        <w:t xml:space="preserve">stebėti kreatinino koncentraciją serume; </w:t>
      </w:r>
    </w:p>
    <w:p w14:paraId="0760B9E0" w14:textId="77777777" w:rsidR="00590EDE" w:rsidRPr="00590EDE" w:rsidRDefault="00590EDE" w:rsidP="00590EDE">
      <w:pPr>
        <w:numPr>
          <w:ilvl w:val="0"/>
          <w:numId w:val="7"/>
        </w:numPr>
        <w:overflowPunct/>
        <w:autoSpaceDE/>
        <w:autoSpaceDN/>
        <w:adjustRightInd/>
        <w:ind w:left="426"/>
        <w:contextualSpacing/>
        <w:textAlignment w:val="auto"/>
        <w:rPr>
          <w:lang w:eastAsia="en-US"/>
        </w:rPr>
      </w:pPr>
      <w:r w:rsidRPr="00590EDE">
        <w:rPr>
          <w:lang w:eastAsia="en-US"/>
        </w:rPr>
        <w:t xml:space="preserve">vengti kartu vartoti kilpinius diuretikus. </w:t>
      </w:r>
    </w:p>
    <w:p w14:paraId="24C76FF6" w14:textId="77777777" w:rsidR="00590EDE" w:rsidRPr="00590EDE" w:rsidRDefault="00590EDE" w:rsidP="00590EDE">
      <w:pPr>
        <w:overflowPunct/>
        <w:autoSpaceDE/>
        <w:autoSpaceDN/>
        <w:adjustRightInd/>
        <w:textAlignment w:val="auto"/>
        <w:rPr>
          <w:lang w:eastAsia="en-US"/>
        </w:rPr>
      </w:pPr>
    </w:p>
    <w:p w14:paraId="121F02F1" w14:textId="77777777" w:rsidR="00590EDE" w:rsidRPr="00590EDE" w:rsidRDefault="00590EDE" w:rsidP="00590EDE">
      <w:pPr>
        <w:overflowPunct/>
        <w:autoSpaceDE/>
        <w:autoSpaceDN/>
        <w:adjustRightInd/>
        <w:textAlignment w:val="auto"/>
        <w:rPr>
          <w:lang w:eastAsia="en-US"/>
        </w:rPr>
      </w:pPr>
      <w:r w:rsidRPr="00590EDE">
        <w:rPr>
          <w:lang w:eastAsia="en-US"/>
        </w:rPr>
        <w:t xml:space="preserve">Pasireiškus nepageidaujamai reakcijai, reikia sumažinti infuzijos greitį arba sustabdyti infuziją. Skiriamas gydymas priklauso nuo nepageidaujamos reakcijos pobūdžio ir sunkumo. </w:t>
      </w:r>
    </w:p>
    <w:p w14:paraId="4AC09178" w14:textId="77777777" w:rsidR="00590EDE" w:rsidRPr="00590EDE" w:rsidRDefault="00590EDE" w:rsidP="00590EDE">
      <w:pPr>
        <w:overflowPunct/>
        <w:autoSpaceDE/>
        <w:autoSpaceDN/>
        <w:adjustRightInd/>
        <w:textAlignment w:val="auto"/>
        <w:rPr>
          <w:lang w:eastAsia="en-US"/>
        </w:rPr>
      </w:pPr>
    </w:p>
    <w:p w14:paraId="58999217" w14:textId="77777777" w:rsidR="00590EDE" w:rsidRPr="00590EDE" w:rsidRDefault="00590EDE" w:rsidP="00590EDE">
      <w:pPr>
        <w:overflowPunct/>
        <w:autoSpaceDE/>
        <w:autoSpaceDN/>
        <w:adjustRightInd/>
        <w:textAlignment w:val="auto"/>
        <w:rPr>
          <w:u w:val="single"/>
          <w:lang w:eastAsia="en-US"/>
        </w:rPr>
      </w:pPr>
      <w:r w:rsidRPr="00590EDE">
        <w:rPr>
          <w:u w:val="single"/>
          <w:lang w:eastAsia="en-US"/>
        </w:rPr>
        <w:t>Padidėjęs jautrumas</w:t>
      </w:r>
    </w:p>
    <w:p w14:paraId="168672F8" w14:textId="77777777" w:rsidR="00590EDE" w:rsidRPr="00590EDE" w:rsidRDefault="00590EDE" w:rsidP="00590EDE">
      <w:pPr>
        <w:overflowPunct/>
        <w:autoSpaceDE/>
        <w:autoSpaceDN/>
        <w:adjustRightInd/>
        <w:textAlignment w:val="auto"/>
        <w:rPr>
          <w:lang w:eastAsia="en-US"/>
        </w:rPr>
      </w:pPr>
      <w:r w:rsidRPr="00590EDE">
        <w:rPr>
          <w:lang w:eastAsia="en-US"/>
        </w:rPr>
        <w:t>Padidėjusio jautrumo reakcijų pasitaiko retai. Žmogaus hepatito B imunoglobulinas retai gali sumažinti kraujospūdį ir kartu sukelti anafilaksinę reakciją, net tiems pacientams, kurie anksčiau toleravo gydymą žmogaus imunoglobulinu.</w:t>
      </w:r>
    </w:p>
    <w:p w14:paraId="3EF55C2D" w14:textId="77777777" w:rsidR="00590EDE" w:rsidRPr="00590EDE" w:rsidRDefault="00590EDE" w:rsidP="00590EDE">
      <w:pPr>
        <w:overflowPunct/>
        <w:autoSpaceDE/>
        <w:autoSpaceDN/>
        <w:adjustRightInd/>
        <w:textAlignment w:val="auto"/>
        <w:rPr>
          <w:lang w:eastAsia="en-US"/>
        </w:rPr>
      </w:pPr>
    </w:p>
    <w:p w14:paraId="65DDFA25" w14:textId="77777777" w:rsidR="00590EDE" w:rsidRPr="00590EDE" w:rsidRDefault="00590EDE" w:rsidP="00590EDE">
      <w:pPr>
        <w:overflowPunct/>
        <w:autoSpaceDE/>
        <w:autoSpaceDN/>
        <w:adjustRightInd/>
        <w:textAlignment w:val="auto"/>
        <w:rPr>
          <w:lang w:eastAsia="en-US"/>
        </w:rPr>
      </w:pPr>
      <w:r w:rsidRPr="00590EDE">
        <w:rPr>
          <w:lang w:eastAsia="en-US"/>
        </w:rPr>
        <w:t>Įtarus alerginio ar anafilaksinio tipo reakcijas, infuziją reikia nedelsiant nutraukti. Šoko atveju reikia taikyti standartinį medicininį šoko gydymą.</w:t>
      </w:r>
    </w:p>
    <w:p w14:paraId="0FD24871" w14:textId="77777777" w:rsidR="00590EDE" w:rsidRPr="00590EDE" w:rsidRDefault="00590EDE" w:rsidP="00590EDE">
      <w:pPr>
        <w:overflowPunct/>
        <w:autoSpaceDE/>
        <w:autoSpaceDN/>
        <w:adjustRightInd/>
        <w:textAlignment w:val="auto"/>
        <w:rPr>
          <w:lang w:eastAsia="en-US"/>
        </w:rPr>
      </w:pPr>
    </w:p>
    <w:p w14:paraId="1131D937" w14:textId="77777777" w:rsidR="00590EDE" w:rsidRPr="00590EDE" w:rsidRDefault="00590EDE" w:rsidP="00590EDE">
      <w:pPr>
        <w:rPr>
          <w:i/>
          <w:szCs w:val="22"/>
        </w:rPr>
      </w:pPr>
      <w:r w:rsidRPr="00590EDE">
        <w:rPr>
          <w:rFonts w:cs="Arial"/>
          <w:i/>
          <w:szCs w:val="24"/>
        </w:rPr>
        <w:lastRenderedPageBreak/>
        <w:t>Toliau nurodytos nepageidaujamos reakcijos buvo susijusios su į veną leidžiamo žmogaus normaliojo imunoglobulino (IVIg) vartojimu.</w:t>
      </w:r>
    </w:p>
    <w:p w14:paraId="4066D55E" w14:textId="77777777" w:rsidR="00590EDE" w:rsidRPr="00590EDE" w:rsidRDefault="00590EDE" w:rsidP="00590EDE">
      <w:pPr>
        <w:overflowPunct/>
        <w:autoSpaceDE/>
        <w:autoSpaceDN/>
        <w:adjustRightInd/>
        <w:textAlignment w:val="auto"/>
        <w:rPr>
          <w:lang w:eastAsia="en-US"/>
        </w:rPr>
      </w:pPr>
    </w:p>
    <w:p w14:paraId="44144E71" w14:textId="77777777" w:rsidR="00590EDE" w:rsidRPr="00590EDE" w:rsidRDefault="00590EDE" w:rsidP="00590EDE">
      <w:pPr>
        <w:keepNext/>
        <w:tabs>
          <w:tab w:val="left" w:pos="567"/>
        </w:tabs>
        <w:overflowPunct/>
        <w:autoSpaceDE/>
        <w:autoSpaceDN/>
        <w:adjustRightInd/>
        <w:spacing w:line="260" w:lineRule="exact"/>
        <w:textAlignment w:val="auto"/>
        <w:outlineLvl w:val="3"/>
        <w:rPr>
          <w:noProof/>
          <w:u w:val="single"/>
          <w:lang w:eastAsia="en-US"/>
        </w:rPr>
      </w:pPr>
      <w:r w:rsidRPr="00590EDE">
        <w:rPr>
          <w:noProof/>
          <w:u w:val="single"/>
          <w:lang w:eastAsia="en-US"/>
        </w:rPr>
        <w:t xml:space="preserve">Tromboembolija </w:t>
      </w:r>
    </w:p>
    <w:p w14:paraId="5A120FFA" w14:textId="77777777" w:rsidR="00590EDE" w:rsidRPr="00590EDE" w:rsidRDefault="00590EDE" w:rsidP="00590EDE">
      <w:pPr>
        <w:overflowPunct/>
        <w:autoSpaceDE/>
        <w:autoSpaceDN/>
        <w:adjustRightInd/>
        <w:textAlignment w:val="auto"/>
        <w:rPr>
          <w:lang w:eastAsia="en-US"/>
        </w:rPr>
      </w:pPr>
      <w:r w:rsidRPr="00590EDE">
        <w:rPr>
          <w:lang w:eastAsia="en-US"/>
        </w:rPr>
        <w:t xml:space="preserve">Yra klinikinių duomenų, patvirtinančių ryšį tarp IVIg vartojimo ir tromboembolinių reiškinių, pvz., miokardo infarkto, smegenų kraujagyslių sutrikimo (įskaitant insultą), plaučių embolijos ir giliųjų venų trombozių, kurie gali būti susiję su santykiniu kraujo klampumo padidėjimu dėl didelio imunoglobulino antplūdžio rizikos grupės pacientams. Reikia imtis atsargumo priemonių skiriant ir lašinant IVIg nutukusiems pacientams ir pacientams, turintiems trombozės reiškinių rizikos veiksnių (pvz., vyresnis amžius, hipertenzija, cukrinis diabetas ir buvusi kraujagyslių liga ar trombozės epizodai, pacientams, kuriems yra įgytų ar paveldėtų trombofilinių sutrikimų, ilgesnį laiką imobilizuotiems, labai hipovolemiškiems pacientams ir pacientams, sergantiems ligomis, dėl kurių padidėja kraujo klampumas). </w:t>
      </w:r>
    </w:p>
    <w:p w14:paraId="01FBDC3D" w14:textId="77777777" w:rsidR="00590EDE" w:rsidRPr="00590EDE" w:rsidRDefault="00590EDE" w:rsidP="00590EDE">
      <w:pPr>
        <w:overflowPunct/>
        <w:autoSpaceDE/>
        <w:autoSpaceDN/>
        <w:adjustRightInd/>
        <w:textAlignment w:val="auto"/>
        <w:rPr>
          <w:lang w:eastAsia="en-US"/>
        </w:rPr>
      </w:pPr>
    </w:p>
    <w:p w14:paraId="363CD1A6" w14:textId="77777777" w:rsidR="00590EDE" w:rsidRPr="00590EDE" w:rsidRDefault="00590EDE" w:rsidP="00590EDE">
      <w:pPr>
        <w:overflowPunct/>
        <w:autoSpaceDE/>
        <w:autoSpaceDN/>
        <w:adjustRightInd/>
        <w:textAlignment w:val="auto"/>
        <w:rPr>
          <w:lang w:eastAsia="en-US"/>
        </w:rPr>
      </w:pPr>
      <w:r w:rsidRPr="00590EDE">
        <w:rPr>
          <w:lang w:eastAsia="en-US"/>
        </w:rPr>
        <w:t xml:space="preserve">Pacientams, kuriems yra nepageidaujamų tromboembolinių reakcijų rizika, IVIg vaistiniai preparatai turi būti skiriami mažiausiu infuzijos greičiu ir mažiausia veiksminga doze. </w:t>
      </w:r>
    </w:p>
    <w:p w14:paraId="56439DB4" w14:textId="77777777" w:rsidR="00590EDE" w:rsidRPr="00590EDE" w:rsidRDefault="00590EDE" w:rsidP="00590EDE">
      <w:pPr>
        <w:overflowPunct/>
        <w:autoSpaceDE/>
        <w:autoSpaceDN/>
        <w:adjustRightInd/>
        <w:textAlignment w:val="auto"/>
        <w:rPr>
          <w:lang w:eastAsia="en-US"/>
        </w:rPr>
      </w:pPr>
    </w:p>
    <w:p w14:paraId="7B05EF68" w14:textId="77777777" w:rsidR="00590EDE" w:rsidRPr="00590EDE" w:rsidRDefault="00590EDE" w:rsidP="00590EDE">
      <w:pPr>
        <w:keepNext/>
        <w:tabs>
          <w:tab w:val="left" w:pos="567"/>
        </w:tabs>
        <w:overflowPunct/>
        <w:autoSpaceDE/>
        <w:autoSpaceDN/>
        <w:adjustRightInd/>
        <w:spacing w:line="260" w:lineRule="exact"/>
        <w:textAlignment w:val="auto"/>
        <w:outlineLvl w:val="3"/>
        <w:rPr>
          <w:noProof/>
          <w:u w:val="single"/>
          <w:lang w:eastAsia="en-US"/>
        </w:rPr>
      </w:pPr>
      <w:r w:rsidRPr="00590EDE">
        <w:rPr>
          <w:noProof/>
          <w:u w:val="single"/>
          <w:lang w:eastAsia="en-US"/>
        </w:rPr>
        <w:t xml:space="preserve">Ūminis inkstų nepakankamumas </w:t>
      </w:r>
    </w:p>
    <w:p w14:paraId="2DBE7400" w14:textId="49FFF497" w:rsidR="00590EDE" w:rsidRPr="00590EDE" w:rsidRDefault="00590EDE" w:rsidP="00590EDE">
      <w:pPr>
        <w:overflowPunct/>
        <w:autoSpaceDE/>
        <w:autoSpaceDN/>
        <w:adjustRightInd/>
        <w:textAlignment w:val="auto"/>
        <w:rPr>
          <w:lang w:eastAsia="en-US"/>
        </w:rPr>
      </w:pPr>
      <w:r w:rsidRPr="00590EDE">
        <w:rPr>
          <w:lang w:eastAsia="en-US"/>
        </w:rPr>
        <w:t xml:space="preserve">Gauta pranešimų apie ūminio inkstų nepakankamumo atvejus IVIg gydomiems pacientams. Daugumoje atvejų buvo nustatyta rizikos veiksnių, pvz., esamas inkstų nepakankamumas, cukrinis diabetas, hipovolemija, viršsvoris, kartu vartoti nefrotoksiniai vaistiniai preparatai arba vyresni nei 65 metų. </w:t>
      </w:r>
    </w:p>
    <w:p w14:paraId="7E74EA5B" w14:textId="77777777" w:rsidR="00590EDE" w:rsidRPr="00590EDE" w:rsidRDefault="00590EDE" w:rsidP="00590EDE">
      <w:pPr>
        <w:overflowPunct/>
        <w:autoSpaceDE/>
        <w:autoSpaceDN/>
        <w:adjustRightInd/>
        <w:textAlignment w:val="auto"/>
        <w:rPr>
          <w:lang w:eastAsia="en-US"/>
        </w:rPr>
      </w:pPr>
    </w:p>
    <w:p w14:paraId="664F9466" w14:textId="77777777" w:rsidR="00590EDE" w:rsidRPr="00590EDE" w:rsidRDefault="00590EDE" w:rsidP="00590EDE">
      <w:pPr>
        <w:overflowPunct/>
        <w:autoSpaceDE/>
        <w:autoSpaceDN/>
        <w:adjustRightInd/>
        <w:textAlignment w:val="auto"/>
        <w:rPr>
          <w:lang w:eastAsia="en-US"/>
        </w:rPr>
      </w:pPr>
      <w:r w:rsidRPr="00590EDE">
        <w:rPr>
          <w:lang w:eastAsia="en-US"/>
        </w:rPr>
        <w:t>Prieš IVIG infuziją reikia įvertinti inkstų rodiklius, ypač pacientams, kuriems nustatoma galima padidėjusi ūminio inkstų nepakankamumo išsivystymo rizika, juos reikia pakartotinai vertinti atitinkamais intervalais. Pacientams, kuriems yra ūminio inkstų nepakankamumo rizika, IVIg vaistiniai preparatai turi būti skiriami mažiausiu infuzijos greičiu ir mažiausia veiksminga doze. Inkstų funkcijos sutrikimo atveju reikia apsvarstyti galimybę nutraukti gydymą IVIg.</w:t>
      </w:r>
    </w:p>
    <w:p w14:paraId="15FD0A43" w14:textId="77777777" w:rsidR="00590EDE" w:rsidRPr="00590EDE" w:rsidRDefault="00590EDE" w:rsidP="00590EDE">
      <w:pPr>
        <w:overflowPunct/>
        <w:autoSpaceDE/>
        <w:autoSpaceDN/>
        <w:adjustRightInd/>
        <w:textAlignment w:val="auto"/>
        <w:rPr>
          <w:lang w:eastAsia="en-US"/>
        </w:rPr>
      </w:pPr>
      <w:r w:rsidRPr="00590EDE">
        <w:rPr>
          <w:lang w:eastAsia="en-US"/>
        </w:rPr>
        <w:t xml:space="preserve"> </w:t>
      </w:r>
    </w:p>
    <w:p w14:paraId="277F73D3" w14:textId="77777777" w:rsidR="00590EDE" w:rsidRPr="00590EDE" w:rsidRDefault="00590EDE" w:rsidP="00590EDE">
      <w:pPr>
        <w:overflowPunct/>
        <w:autoSpaceDE/>
        <w:autoSpaceDN/>
        <w:adjustRightInd/>
        <w:textAlignment w:val="auto"/>
        <w:rPr>
          <w:lang w:eastAsia="en-US"/>
        </w:rPr>
      </w:pPr>
      <w:r w:rsidRPr="00590EDE">
        <w:rPr>
          <w:lang w:eastAsia="en-US"/>
        </w:rPr>
        <w:t xml:space="preserve">Nors pranešimai apie inkstų funkcijos sutrikimą ir ūminį inkstų nepakankamumą buvo susiję su daugelio užregistruotų IVIg vaistinių preparatų, kurių sudėtyje yra įvairių pagalbinių medžiagų, pvz., cukraus (sacharozės), gliukozės ir maltozės, vartojimu, daugiausiai pranešimų gauta apie vaistinius preparatus, kurių sudėtyje yra stabilizatoriaus cukraus (sacharozės). </w:t>
      </w:r>
    </w:p>
    <w:p w14:paraId="5F8B2411" w14:textId="685E4A61" w:rsidR="00590EDE" w:rsidRPr="00590EDE" w:rsidRDefault="00590EDE" w:rsidP="00590EDE">
      <w:pPr>
        <w:overflowPunct/>
        <w:autoSpaceDE/>
        <w:autoSpaceDN/>
        <w:adjustRightInd/>
        <w:textAlignment w:val="auto"/>
        <w:rPr>
          <w:lang w:eastAsia="en-US"/>
        </w:rPr>
      </w:pPr>
      <w:r w:rsidRPr="00590EDE">
        <w:rPr>
          <w:lang w:eastAsia="en-US"/>
        </w:rPr>
        <w:t xml:space="preserve">Pacientams, kuriems yra rizika, reikia apsvarstyti galimybę vartoti žmogaus imunoglobulinų vaistinius preparatus, kurių sudėtyje nėra šių pagalbinių medžiagų </w:t>
      </w:r>
      <w:r w:rsidR="003B7395">
        <w:t>Hepatect CP</w:t>
      </w:r>
      <w:r w:rsidRPr="00590EDE">
        <w:rPr>
          <w:lang w:eastAsia="en-US"/>
        </w:rPr>
        <w:t xml:space="preserve"> sudėtyje nėra cukraus (sacharozės), maltozės arba gliukozės.</w:t>
      </w:r>
    </w:p>
    <w:p w14:paraId="77F385C7" w14:textId="77777777" w:rsidR="00590EDE" w:rsidRPr="00590EDE" w:rsidRDefault="00590EDE" w:rsidP="00590EDE">
      <w:pPr>
        <w:overflowPunct/>
        <w:autoSpaceDE/>
        <w:autoSpaceDN/>
        <w:adjustRightInd/>
        <w:textAlignment w:val="auto"/>
        <w:rPr>
          <w:lang w:eastAsia="en-US"/>
        </w:rPr>
      </w:pPr>
    </w:p>
    <w:p w14:paraId="546008D2" w14:textId="77777777" w:rsidR="00590EDE" w:rsidRPr="00590EDE" w:rsidRDefault="00590EDE" w:rsidP="00590EDE">
      <w:pPr>
        <w:shd w:val="clear" w:color="auto" w:fill="FFFFFF"/>
        <w:overflowPunct/>
        <w:autoSpaceDE/>
        <w:autoSpaceDN/>
        <w:adjustRightInd/>
        <w:textAlignment w:val="auto"/>
        <w:rPr>
          <w:u w:val="single"/>
          <w:lang w:eastAsia="en-US"/>
        </w:rPr>
      </w:pPr>
      <w:r w:rsidRPr="00590EDE">
        <w:rPr>
          <w:u w:val="single"/>
          <w:lang w:eastAsia="en-US"/>
        </w:rPr>
        <w:t>Aseptinio meningito sindromas (AMS)</w:t>
      </w:r>
    </w:p>
    <w:p w14:paraId="033F3EED" w14:textId="77777777" w:rsidR="00590EDE" w:rsidRPr="00590EDE" w:rsidRDefault="00590EDE" w:rsidP="00590EDE">
      <w:pPr>
        <w:shd w:val="clear" w:color="auto" w:fill="FFFFFF"/>
        <w:overflowPunct/>
        <w:autoSpaceDE/>
        <w:autoSpaceDN/>
        <w:adjustRightInd/>
        <w:textAlignment w:val="auto"/>
        <w:rPr>
          <w:lang w:eastAsia="en-US"/>
        </w:rPr>
      </w:pPr>
      <w:r w:rsidRPr="00590EDE">
        <w:rPr>
          <w:lang w:eastAsia="en-US"/>
        </w:rPr>
        <w:t>Gauta pranešimų apie aseptinio meningito sindromo atvejus, susijusius su gydymu IVIg.</w:t>
      </w:r>
    </w:p>
    <w:p w14:paraId="2C5DCD63" w14:textId="593E58F4" w:rsidR="00590EDE" w:rsidRPr="00590EDE" w:rsidRDefault="00590EDE" w:rsidP="00590EDE">
      <w:pPr>
        <w:shd w:val="clear" w:color="auto" w:fill="FFFFFF"/>
        <w:overflowPunct/>
        <w:autoSpaceDE/>
        <w:autoSpaceDN/>
        <w:adjustRightInd/>
        <w:textAlignment w:val="auto"/>
        <w:rPr>
          <w:lang w:eastAsia="en-US"/>
        </w:rPr>
      </w:pPr>
      <w:r w:rsidRPr="00590EDE">
        <w:rPr>
          <w:lang w:eastAsia="en-US"/>
        </w:rPr>
        <w:t>Sindromas paprastai prasideda praėjus nuo kelių valandų iki 2 parų po gydymo IVIg. Atlikus nugaros smegenų skysčio tyrimus, dažnai diagnozuojama pleocitozė, iki kelių tūkstančių ląstelių viename mm</w:t>
      </w:r>
      <w:r w:rsidRPr="00590EDE">
        <w:rPr>
          <w:vertAlign w:val="superscript"/>
          <w:lang w:eastAsia="en-US"/>
        </w:rPr>
        <w:t>3</w:t>
      </w:r>
      <w:r w:rsidRPr="00590EDE">
        <w:rPr>
          <w:lang w:eastAsia="en-US"/>
        </w:rPr>
        <w:t>, daugiausia granulocitų, ir iki kelių šimtų mg/dl padidėj</w:t>
      </w:r>
      <w:r w:rsidR="00141ABC">
        <w:rPr>
          <w:lang w:eastAsia="en-US"/>
        </w:rPr>
        <w:t>u</w:t>
      </w:r>
      <w:r w:rsidRPr="00590EDE">
        <w:rPr>
          <w:lang w:eastAsia="en-US"/>
        </w:rPr>
        <w:t>s</w:t>
      </w:r>
      <w:r w:rsidR="00141ABC">
        <w:rPr>
          <w:lang w:eastAsia="en-US"/>
        </w:rPr>
        <w:t>i</w:t>
      </w:r>
      <w:r w:rsidRPr="00590EDE">
        <w:rPr>
          <w:lang w:eastAsia="en-US"/>
        </w:rPr>
        <w:t xml:space="preserve"> baltymo k</w:t>
      </w:r>
      <w:r w:rsidR="00141ABC">
        <w:rPr>
          <w:lang w:eastAsia="en-US"/>
        </w:rPr>
        <w:t>oncentracija</w:t>
      </w:r>
      <w:r w:rsidRPr="00590EDE">
        <w:rPr>
          <w:lang w:eastAsia="en-US"/>
        </w:rPr>
        <w:t>.</w:t>
      </w:r>
    </w:p>
    <w:p w14:paraId="259D06CA" w14:textId="77777777" w:rsidR="00590EDE" w:rsidRPr="00590EDE" w:rsidRDefault="00590EDE" w:rsidP="00590EDE">
      <w:pPr>
        <w:shd w:val="clear" w:color="auto" w:fill="FFFFFF"/>
        <w:overflowPunct/>
        <w:autoSpaceDE/>
        <w:autoSpaceDN/>
        <w:adjustRightInd/>
        <w:textAlignment w:val="auto"/>
        <w:rPr>
          <w:lang w:eastAsia="en-US"/>
        </w:rPr>
      </w:pPr>
      <w:r w:rsidRPr="00590EDE">
        <w:rPr>
          <w:lang w:eastAsia="en-US"/>
        </w:rPr>
        <w:t>AMS dažniau gali pasireikšti, kai gydoma didelėmis IVIg dozėmis (2 g/kg).</w:t>
      </w:r>
    </w:p>
    <w:p w14:paraId="141A4A3A" w14:textId="77777777" w:rsidR="00590EDE" w:rsidRPr="00590EDE" w:rsidRDefault="00590EDE" w:rsidP="00590EDE">
      <w:pPr>
        <w:shd w:val="clear" w:color="auto" w:fill="FFFFFF"/>
        <w:overflowPunct/>
        <w:autoSpaceDE/>
        <w:autoSpaceDN/>
        <w:adjustRightInd/>
        <w:textAlignment w:val="auto"/>
        <w:rPr>
          <w:lang w:eastAsia="en-US"/>
        </w:rPr>
      </w:pPr>
    </w:p>
    <w:p w14:paraId="4F9E5A8D" w14:textId="77777777" w:rsidR="00590EDE" w:rsidRPr="00590EDE" w:rsidRDefault="00590EDE" w:rsidP="00590EDE">
      <w:pPr>
        <w:overflowPunct/>
        <w:textAlignment w:val="auto"/>
        <w:rPr>
          <w:rFonts w:ascii="KELNIG+TimesNewRoman" w:hAnsi="KELNIG+TimesNewRoman" w:cs="KELNIG+TimesNewRoman"/>
          <w:color w:val="000000"/>
          <w:szCs w:val="22"/>
          <w:lang w:eastAsia="cs-CZ"/>
        </w:rPr>
      </w:pPr>
      <w:r w:rsidRPr="00590EDE">
        <w:rPr>
          <w:rFonts w:ascii="KELNIG+TimesNewRoman" w:hAnsi="KELNIG+TimesNewRoman" w:cs="KELNIG+TimesNewRoman"/>
          <w:color w:val="000000"/>
          <w:szCs w:val="24"/>
          <w:lang w:eastAsia="cs-CZ"/>
        </w:rPr>
        <w:t xml:space="preserve">Pacientams, kuriems pasireiškia tokių požymių ir simptomų, reikia atlikti išsamų neurologinį tyrimą, įskaitant nugaros smegenų skysčio tyrimus, kad būtų atmestos kitos meningito priežastys. </w:t>
      </w:r>
    </w:p>
    <w:p w14:paraId="0904B801" w14:textId="77777777" w:rsidR="00590EDE" w:rsidRPr="00590EDE" w:rsidRDefault="00590EDE" w:rsidP="00590EDE">
      <w:pPr>
        <w:overflowPunct/>
        <w:textAlignment w:val="auto"/>
        <w:rPr>
          <w:rFonts w:ascii="KELNIG+TimesNewRoman" w:hAnsi="KELNIG+TimesNewRoman" w:cs="KELNIG+TimesNewRoman"/>
          <w:color w:val="000000"/>
          <w:szCs w:val="22"/>
          <w:lang w:eastAsia="cs-CZ"/>
        </w:rPr>
      </w:pPr>
    </w:p>
    <w:p w14:paraId="1513BD9B" w14:textId="77777777" w:rsidR="00590EDE" w:rsidRPr="00590EDE" w:rsidRDefault="00590EDE" w:rsidP="00590EDE">
      <w:pPr>
        <w:shd w:val="clear" w:color="auto" w:fill="FFFFFF"/>
        <w:overflowPunct/>
        <w:autoSpaceDE/>
        <w:autoSpaceDN/>
        <w:adjustRightInd/>
        <w:textAlignment w:val="auto"/>
        <w:rPr>
          <w:lang w:eastAsia="en-US"/>
        </w:rPr>
      </w:pPr>
      <w:r w:rsidRPr="00590EDE">
        <w:rPr>
          <w:lang w:eastAsia="en-US"/>
        </w:rPr>
        <w:t>Nutraukus gydymą IVIg, AMS simptomai be pasekmių išnyko per kelias dienas.</w:t>
      </w:r>
    </w:p>
    <w:p w14:paraId="315DA279" w14:textId="77777777" w:rsidR="00590EDE" w:rsidRPr="00590EDE" w:rsidRDefault="00590EDE" w:rsidP="00590EDE">
      <w:pPr>
        <w:shd w:val="clear" w:color="auto" w:fill="FFFFFF"/>
        <w:overflowPunct/>
        <w:autoSpaceDE/>
        <w:autoSpaceDN/>
        <w:adjustRightInd/>
        <w:textAlignment w:val="auto"/>
        <w:rPr>
          <w:lang w:eastAsia="en-US"/>
        </w:rPr>
      </w:pPr>
    </w:p>
    <w:p w14:paraId="702EDA84" w14:textId="77777777" w:rsidR="00590EDE" w:rsidRPr="00590EDE" w:rsidRDefault="00590EDE" w:rsidP="00590EDE">
      <w:pPr>
        <w:overflowPunct/>
        <w:autoSpaceDE/>
        <w:autoSpaceDN/>
        <w:adjustRightInd/>
        <w:textAlignment w:val="auto"/>
        <w:rPr>
          <w:u w:val="single"/>
          <w:lang w:eastAsia="en-US"/>
        </w:rPr>
      </w:pPr>
      <w:r w:rsidRPr="00590EDE">
        <w:rPr>
          <w:u w:val="single"/>
          <w:lang w:eastAsia="en-US"/>
        </w:rPr>
        <w:t>Hemolizinė anemija</w:t>
      </w:r>
    </w:p>
    <w:p w14:paraId="5081DCA2" w14:textId="77777777" w:rsidR="00590EDE" w:rsidRPr="00590EDE" w:rsidRDefault="00590EDE" w:rsidP="00590EDE">
      <w:pPr>
        <w:shd w:val="clear" w:color="auto" w:fill="FFFFFF"/>
        <w:overflowPunct/>
        <w:autoSpaceDE/>
        <w:autoSpaceDN/>
        <w:adjustRightInd/>
        <w:textAlignment w:val="auto"/>
        <w:rPr>
          <w:lang w:eastAsia="en-US"/>
        </w:rPr>
      </w:pPr>
      <w:r w:rsidRPr="00590EDE">
        <w:rPr>
          <w:lang w:eastAsia="en-US"/>
        </w:rPr>
        <w:t xml:space="preserve">IVIg vaistinių preparatų sudėtyje gali būti kraujo grupės antikūnų, kurie gali veikti kaip hemolizinai ir gali </w:t>
      </w:r>
      <w:r w:rsidRPr="00590EDE">
        <w:rPr>
          <w:i/>
          <w:iCs/>
          <w:lang w:eastAsia="en-US"/>
        </w:rPr>
        <w:t>in vivo</w:t>
      </w:r>
      <w:r w:rsidRPr="00590EDE">
        <w:rPr>
          <w:lang w:eastAsia="en-US"/>
        </w:rPr>
        <w:t xml:space="preserve"> skatinti raudonųjų kraujo ląstelių pasidengimą imunoglobulinu, sukeldami teigiamą tiesioginę antiglobulino reakciją (Kumbso testas) ir retai hemolizę. Hemolizinė anemija gali išsivystyti po gydymo IVIg dėl padidėjusio raudonųjų kraujo ląstelių (RBC) irimo. Reikia stebėti, ar IVIg gydomiems pacientams nepasireiškia hemolizės klinikinių požymių ir simptomų.</w:t>
      </w:r>
    </w:p>
    <w:p w14:paraId="20FA153C" w14:textId="77777777" w:rsidR="00590EDE" w:rsidRPr="00590EDE" w:rsidDel="00475772" w:rsidRDefault="00590EDE" w:rsidP="00590EDE">
      <w:pPr>
        <w:overflowPunct/>
        <w:autoSpaceDE/>
        <w:autoSpaceDN/>
        <w:adjustRightInd/>
        <w:textAlignment w:val="auto"/>
        <w:rPr>
          <w:szCs w:val="22"/>
          <w:lang w:eastAsia="en-US"/>
        </w:rPr>
      </w:pPr>
    </w:p>
    <w:p w14:paraId="350D653B" w14:textId="77777777" w:rsidR="00590EDE" w:rsidRPr="00590EDE" w:rsidRDefault="00590EDE" w:rsidP="00590EDE">
      <w:pPr>
        <w:keepNext/>
        <w:tabs>
          <w:tab w:val="left" w:pos="567"/>
        </w:tabs>
        <w:overflowPunct/>
        <w:autoSpaceDE/>
        <w:autoSpaceDN/>
        <w:adjustRightInd/>
        <w:spacing w:line="260" w:lineRule="exact"/>
        <w:textAlignment w:val="auto"/>
        <w:outlineLvl w:val="3"/>
        <w:rPr>
          <w:noProof/>
          <w:u w:val="single"/>
          <w:lang w:eastAsia="en-US"/>
        </w:rPr>
      </w:pPr>
      <w:r w:rsidRPr="00590EDE">
        <w:rPr>
          <w:noProof/>
          <w:u w:val="single"/>
          <w:lang w:eastAsia="en-US"/>
        </w:rPr>
        <w:lastRenderedPageBreak/>
        <w:t xml:space="preserve">Neutropenija / leukopenija </w:t>
      </w:r>
    </w:p>
    <w:p w14:paraId="5DF15861" w14:textId="77777777" w:rsidR="00590EDE" w:rsidRPr="00590EDE" w:rsidRDefault="00590EDE" w:rsidP="00590EDE">
      <w:pPr>
        <w:overflowPunct/>
        <w:autoSpaceDE/>
        <w:autoSpaceDN/>
        <w:adjustRightInd/>
        <w:textAlignment w:val="auto"/>
        <w:rPr>
          <w:lang w:eastAsia="en-US"/>
        </w:rPr>
      </w:pPr>
      <w:r w:rsidRPr="00590EDE">
        <w:rPr>
          <w:lang w:eastAsia="en-US"/>
        </w:rPr>
        <w:t xml:space="preserve">Po gydymo IVIg gauta pranešimų apie laikiną neutrofilų skaičiaus sumažėjimą ir (arba) neutropenijos epizodus, kartais sunkius. Tai paprastai pasireiškia per kelias valandas ar paras po IVIg skyrimo ir savaime praeina per 7–14 parų. </w:t>
      </w:r>
    </w:p>
    <w:p w14:paraId="0ED87A2D" w14:textId="77777777" w:rsidR="00590EDE" w:rsidRPr="00590EDE" w:rsidRDefault="00590EDE" w:rsidP="00590EDE">
      <w:pPr>
        <w:overflowPunct/>
        <w:autoSpaceDE/>
        <w:autoSpaceDN/>
        <w:adjustRightInd/>
        <w:textAlignment w:val="auto"/>
        <w:rPr>
          <w:lang w:val="pt-PT" w:eastAsia="en-US"/>
        </w:rPr>
      </w:pPr>
    </w:p>
    <w:p w14:paraId="21D3CA45" w14:textId="77777777" w:rsidR="00590EDE" w:rsidRPr="00590EDE" w:rsidRDefault="00590EDE" w:rsidP="00590EDE">
      <w:pPr>
        <w:overflowPunct/>
        <w:autoSpaceDE/>
        <w:autoSpaceDN/>
        <w:adjustRightInd/>
        <w:textAlignment w:val="auto"/>
        <w:rPr>
          <w:u w:val="single"/>
          <w:lang w:eastAsia="en-US"/>
        </w:rPr>
      </w:pPr>
      <w:r w:rsidRPr="00590EDE">
        <w:rPr>
          <w:u w:val="single"/>
          <w:lang w:eastAsia="en-US"/>
        </w:rPr>
        <w:t xml:space="preserve">Su transfuzija susijęs ūminis plaučių pažeidimas (angl. </w:t>
      </w:r>
      <w:r w:rsidRPr="00590EDE">
        <w:rPr>
          <w:i/>
          <w:iCs/>
          <w:u w:val="single"/>
          <w:lang w:eastAsia="en-US"/>
        </w:rPr>
        <w:t>transfusion-related acute lung injury</w:t>
      </w:r>
      <w:r w:rsidRPr="00590EDE">
        <w:rPr>
          <w:u w:val="single"/>
          <w:lang w:eastAsia="en-US"/>
        </w:rPr>
        <w:t>, TRALI)</w:t>
      </w:r>
    </w:p>
    <w:p w14:paraId="55037C34" w14:textId="77777777" w:rsidR="00590EDE" w:rsidRPr="00590EDE" w:rsidDel="00475772" w:rsidRDefault="00590EDE" w:rsidP="00590EDE">
      <w:pPr>
        <w:overflowPunct/>
        <w:autoSpaceDE/>
        <w:autoSpaceDN/>
        <w:adjustRightInd/>
        <w:textAlignment w:val="auto"/>
        <w:rPr>
          <w:szCs w:val="22"/>
          <w:lang w:eastAsia="en-US"/>
        </w:rPr>
      </w:pPr>
      <w:r w:rsidRPr="00590EDE">
        <w:rPr>
          <w:lang w:eastAsia="en-US"/>
        </w:rPr>
        <w:t>Pacientams, kuriems buvo skiriama IVIg vaistinių preparatų, buvo nustatyta ūminės nekardiogeninės plaučių edemos [su transfuzija susijusio ūminio plaučių pažeidimo (TRALI)] atvejų. TRALI būdinga sunki hipoksija, dispnėja, tachipnėja, cianozė, karščiavimas ir hipotenzija. TRALI simptomai paprastai pasireiškia kraujo perpylimo metu arba per 6 valandas po jo, dažnai per 1</w:t>
      </w:r>
      <w:r w:rsidRPr="00590EDE">
        <w:rPr>
          <w:lang w:eastAsia="en-US"/>
        </w:rPr>
        <w:noBreakHyphen/>
        <w:t>2 valandas. Todėl reikia stebėti, ar IVIg recipientams nepasireiškia su plaučiais susijusių nepageidaujamų reakcijų; joms pasireiškus IVIg infuziją reikia nedelsiant sustabdyti. TRALI yra galimai gyvybei pavojinga būklė, kuriai esant pacientą būtina nedelsiant gydyti reanimacijos ir intensyvios terapijos skyriuje.</w:t>
      </w:r>
    </w:p>
    <w:p w14:paraId="01C0A725" w14:textId="77777777" w:rsidR="00590EDE" w:rsidRPr="00590EDE" w:rsidRDefault="00590EDE" w:rsidP="00590EDE">
      <w:pPr>
        <w:tabs>
          <w:tab w:val="left" w:pos="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overflowPunct/>
        <w:autoSpaceDE/>
        <w:autoSpaceDN/>
        <w:adjustRightInd/>
        <w:spacing w:line="280" w:lineRule="atLeast"/>
        <w:textAlignment w:val="auto"/>
        <w:rPr>
          <w:lang w:eastAsia="en-US"/>
        </w:rPr>
      </w:pPr>
    </w:p>
    <w:p w14:paraId="56D8D828" w14:textId="77777777" w:rsidR="00590EDE" w:rsidRPr="00590EDE" w:rsidRDefault="00590EDE" w:rsidP="00590EDE">
      <w:pPr>
        <w:overflowPunct/>
        <w:autoSpaceDE/>
        <w:autoSpaceDN/>
        <w:adjustRightInd/>
        <w:textAlignment w:val="auto"/>
        <w:rPr>
          <w:szCs w:val="22"/>
          <w:u w:val="single"/>
          <w:lang w:eastAsia="en-US"/>
        </w:rPr>
      </w:pPr>
      <w:r w:rsidRPr="00590EDE">
        <w:rPr>
          <w:u w:val="single"/>
          <w:lang w:eastAsia="en-US"/>
        </w:rPr>
        <w:t>Poveikis serologiniams tyrimams</w:t>
      </w:r>
    </w:p>
    <w:p w14:paraId="57E96CB2" w14:textId="77777777" w:rsidR="00590EDE" w:rsidRPr="00590EDE" w:rsidRDefault="00590EDE" w:rsidP="00590EDE">
      <w:pPr>
        <w:overflowPunct/>
        <w:autoSpaceDE/>
        <w:autoSpaceDN/>
        <w:adjustRightInd/>
        <w:textAlignment w:val="auto"/>
        <w:rPr>
          <w:szCs w:val="22"/>
          <w:lang w:eastAsia="en-US"/>
        </w:rPr>
      </w:pPr>
      <w:r w:rsidRPr="00590EDE">
        <w:rPr>
          <w:lang w:eastAsia="en-US"/>
        </w:rPr>
        <w:t>Skyrus imunoglobulino, paciento kraujyje gali laikinai padaugėti įvairių pasyviai perduodamų antikūnų, todėl serologinių tyrimų rezultatai gali būti klaidingai teigiami.</w:t>
      </w:r>
    </w:p>
    <w:p w14:paraId="30FBC44D" w14:textId="77777777" w:rsidR="00590EDE" w:rsidRPr="00590EDE" w:rsidRDefault="00590EDE" w:rsidP="00590EDE">
      <w:pPr>
        <w:widowControl w:val="0"/>
        <w:overflowPunct/>
        <w:autoSpaceDE/>
        <w:autoSpaceDN/>
        <w:adjustRightInd/>
        <w:ind w:left="567" w:hanging="567"/>
        <w:textAlignment w:val="auto"/>
        <w:rPr>
          <w:b/>
          <w:lang w:eastAsia="en-US"/>
        </w:rPr>
      </w:pPr>
    </w:p>
    <w:p w14:paraId="45A69D6E" w14:textId="77777777" w:rsidR="00590EDE" w:rsidRPr="00590EDE" w:rsidRDefault="00590EDE" w:rsidP="00590EDE">
      <w:pPr>
        <w:widowControl w:val="0"/>
        <w:overflowPunct/>
        <w:autoSpaceDE/>
        <w:autoSpaceDN/>
        <w:adjustRightInd/>
        <w:ind w:left="567" w:hanging="567"/>
        <w:textAlignment w:val="auto"/>
        <w:rPr>
          <w:b/>
          <w:lang w:eastAsia="en-US"/>
        </w:rPr>
      </w:pPr>
      <w:r w:rsidRPr="00590EDE">
        <w:rPr>
          <w:b/>
          <w:lang w:eastAsia="en-US"/>
        </w:rPr>
        <w:t>Dozavimas</w:t>
      </w:r>
    </w:p>
    <w:p w14:paraId="23F26E89" w14:textId="77777777" w:rsidR="00590EDE" w:rsidRPr="00590EDE" w:rsidRDefault="00590EDE" w:rsidP="00590EDE">
      <w:pPr>
        <w:overflowPunct/>
        <w:autoSpaceDE/>
        <w:autoSpaceDN/>
        <w:adjustRightInd/>
        <w:spacing w:line="280" w:lineRule="atLeast"/>
        <w:textAlignment w:val="auto"/>
        <w:rPr>
          <w:lang w:eastAsia="en-US"/>
        </w:rPr>
      </w:pPr>
      <w:r w:rsidRPr="00590EDE">
        <w:rPr>
          <w:lang w:eastAsia="en-US"/>
        </w:rPr>
        <w:t>Jeigu nenurodyta kitaip, taikomos toliau nurodytos rekomendacijos.</w:t>
      </w:r>
    </w:p>
    <w:p w14:paraId="268754FD" w14:textId="77777777" w:rsidR="00590EDE" w:rsidRPr="00590EDE" w:rsidRDefault="00590EDE" w:rsidP="00590EDE">
      <w:pPr>
        <w:overflowPunct/>
        <w:autoSpaceDE/>
        <w:autoSpaceDN/>
        <w:adjustRightInd/>
        <w:spacing w:line="280" w:lineRule="atLeast"/>
        <w:textAlignment w:val="auto"/>
        <w:rPr>
          <w:lang w:eastAsia="en-US"/>
        </w:rPr>
      </w:pPr>
    </w:p>
    <w:p w14:paraId="30D431DF" w14:textId="77777777" w:rsidR="00590EDE" w:rsidRPr="00590EDE" w:rsidRDefault="00590EDE" w:rsidP="00590EDE">
      <w:pPr>
        <w:widowControl w:val="0"/>
        <w:overflowPunct/>
        <w:autoSpaceDE/>
        <w:autoSpaceDN/>
        <w:adjustRightInd/>
        <w:ind w:right="-2"/>
        <w:textAlignment w:val="auto"/>
        <w:rPr>
          <w:bCs/>
          <w:lang w:eastAsia="en-US"/>
        </w:rPr>
      </w:pPr>
      <w:r w:rsidRPr="00590EDE">
        <w:rPr>
          <w:b/>
          <w:lang w:eastAsia="en-US"/>
        </w:rPr>
        <w:t>Hepatito B viruso infekcijos pasikartojimo profilaktika po kepenų transplantacijos, atliktos dėl hepatito B sukelto kepenų nepakankamumo</w:t>
      </w:r>
    </w:p>
    <w:p w14:paraId="578A082F" w14:textId="77777777" w:rsidR="00590EDE" w:rsidRPr="00590EDE" w:rsidRDefault="00590EDE" w:rsidP="00590EDE">
      <w:pPr>
        <w:overflowPunct/>
        <w:autoSpaceDE/>
        <w:autoSpaceDN/>
        <w:adjustRightInd/>
        <w:textAlignment w:val="auto"/>
        <w:rPr>
          <w:szCs w:val="22"/>
          <w:lang w:eastAsia="en-US"/>
        </w:rPr>
      </w:pPr>
      <w:r w:rsidRPr="00590EDE">
        <w:rPr>
          <w:lang w:eastAsia="en-US"/>
        </w:rPr>
        <w:t>Suaugusiesiems:</w:t>
      </w:r>
    </w:p>
    <w:p w14:paraId="6568DA8C" w14:textId="77777777" w:rsidR="00590EDE" w:rsidRPr="00590EDE" w:rsidRDefault="00590EDE" w:rsidP="00590EDE">
      <w:pPr>
        <w:overflowPunct/>
        <w:autoSpaceDE/>
        <w:autoSpaceDN/>
        <w:adjustRightInd/>
        <w:textAlignment w:val="auto"/>
        <w:rPr>
          <w:szCs w:val="22"/>
          <w:lang w:eastAsia="en-US"/>
        </w:rPr>
      </w:pPr>
      <w:r w:rsidRPr="00590EDE">
        <w:rPr>
          <w:lang w:eastAsia="en-US"/>
        </w:rPr>
        <w:t xml:space="preserve">10 000 TV transplantacijos dieną, operaciniu laikotarpiu, </w:t>
      </w:r>
    </w:p>
    <w:p w14:paraId="02952725" w14:textId="77777777" w:rsidR="00590EDE" w:rsidRPr="00590EDE" w:rsidRDefault="00590EDE" w:rsidP="00590EDE">
      <w:pPr>
        <w:overflowPunct/>
        <w:autoSpaceDE/>
        <w:autoSpaceDN/>
        <w:adjustRightInd/>
        <w:textAlignment w:val="auto"/>
        <w:rPr>
          <w:szCs w:val="22"/>
          <w:lang w:eastAsia="en-US"/>
        </w:rPr>
      </w:pPr>
      <w:r w:rsidRPr="00590EDE">
        <w:rPr>
          <w:lang w:eastAsia="en-US"/>
        </w:rPr>
        <w:t>po to 2 000</w:t>
      </w:r>
      <w:r w:rsidRPr="00590EDE">
        <w:rPr>
          <w:lang w:eastAsia="en-US"/>
        </w:rPr>
        <w:noBreakHyphen/>
        <w:t>10 000 TV (40</w:t>
      </w:r>
      <w:r w:rsidRPr="00590EDE">
        <w:rPr>
          <w:lang w:eastAsia="en-US"/>
        </w:rPr>
        <w:noBreakHyphen/>
        <w:t xml:space="preserve">200 ml) per parą 7 dienas </w:t>
      </w:r>
    </w:p>
    <w:p w14:paraId="2F0B7AB4" w14:textId="77777777" w:rsidR="00590EDE" w:rsidRPr="00590EDE" w:rsidRDefault="00590EDE" w:rsidP="00590EDE">
      <w:pPr>
        <w:overflowPunct/>
        <w:autoSpaceDE/>
        <w:autoSpaceDN/>
        <w:adjustRightInd/>
        <w:textAlignment w:val="auto"/>
        <w:rPr>
          <w:szCs w:val="22"/>
          <w:lang w:eastAsia="en-US"/>
        </w:rPr>
      </w:pPr>
      <w:r w:rsidRPr="00590EDE">
        <w:rPr>
          <w:lang w:eastAsia="en-US"/>
        </w:rPr>
        <w:t>ir pagal poreikį, kad būtų išlaikomas antikūnų kiekis, didesnis nei 100</w:t>
      </w:r>
      <w:r w:rsidRPr="00590EDE">
        <w:rPr>
          <w:lang w:eastAsia="en-US"/>
        </w:rPr>
        <w:noBreakHyphen/>
        <w:t>150 TV/l pacientams, kurių HBV</w:t>
      </w:r>
      <w:r w:rsidRPr="00590EDE">
        <w:rPr>
          <w:lang w:eastAsia="en-US"/>
        </w:rPr>
        <w:noBreakHyphen/>
        <w:t>DNR tyrimo rezultatas yra neigiamas, ir didesnis nei 500 TV/l pacientams, kurių HBV</w:t>
      </w:r>
      <w:r w:rsidRPr="00590EDE">
        <w:rPr>
          <w:lang w:eastAsia="en-US"/>
        </w:rPr>
        <w:noBreakHyphen/>
        <w:t>DNR tyrimo rezultatas yra teigiamas.</w:t>
      </w:r>
    </w:p>
    <w:p w14:paraId="666F1113" w14:textId="77777777" w:rsidR="00590EDE" w:rsidRPr="00590EDE" w:rsidRDefault="00590EDE" w:rsidP="00590EDE">
      <w:pPr>
        <w:overflowPunct/>
        <w:autoSpaceDE/>
        <w:autoSpaceDN/>
        <w:adjustRightInd/>
        <w:textAlignment w:val="auto"/>
        <w:rPr>
          <w:szCs w:val="22"/>
          <w:lang w:eastAsia="en-US"/>
        </w:rPr>
      </w:pPr>
    </w:p>
    <w:p w14:paraId="4DEEF3E6" w14:textId="77777777" w:rsidR="00590EDE" w:rsidRPr="00590EDE" w:rsidRDefault="00590EDE" w:rsidP="00590EDE">
      <w:pPr>
        <w:overflowPunct/>
        <w:autoSpaceDE/>
        <w:autoSpaceDN/>
        <w:adjustRightInd/>
        <w:textAlignment w:val="auto"/>
        <w:rPr>
          <w:szCs w:val="22"/>
          <w:lang w:eastAsia="en-US"/>
        </w:rPr>
      </w:pPr>
      <w:r w:rsidRPr="00590EDE">
        <w:rPr>
          <w:lang w:eastAsia="en-US"/>
        </w:rPr>
        <w:t>Vaikams:</w:t>
      </w:r>
    </w:p>
    <w:p w14:paraId="630F8AE8" w14:textId="77777777" w:rsidR="00590EDE" w:rsidRPr="00590EDE" w:rsidRDefault="00590EDE" w:rsidP="00590EDE">
      <w:pPr>
        <w:tabs>
          <w:tab w:val="left" w:pos="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overflowPunct/>
        <w:autoSpaceDE/>
        <w:autoSpaceDN/>
        <w:adjustRightInd/>
        <w:spacing w:line="280" w:lineRule="atLeast"/>
        <w:textAlignment w:val="auto"/>
        <w:rPr>
          <w:lang w:eastAsia="en-US"/>
        </w:rPr>
      </w:pPr>
      <w:r w:rsidRPr="00590EDE">
        <w:rPr>
          <w:lang w:eastAsia="en-US"/>
        </w:rPr>
        <w:t>dozes reikia koreguoti pagal kūno paviršiaus plotą, remiantis 10 000 TV/1,73 m</w:t>
      </w:r>
      <w:r w:rsidRPr="00590EDE">
        <w:rPr>
          <w:vertAlign w:val="superscript"/>
          <w:lang w:eastAsia="en-US"/>
        </w:rPr>
        <w:t>2</w:t>
      </w:r>
      <w:r w:rsidRPr="00590EDE">
        <w:rPr>
          <w:lang w:eastAsia="en-US"/>
        </w:rPr>
        <w:t>.</w:t>
      </w:r>
    </w:p>
    <w:p w14:paraId="6650C3A4" w14:textId="77777777" w:rsidR="00590EDE" w:rsidRPr="00590EDE" w:rsidRDefault="00590EDE" w:rsidP="00590EDE">
      <w:pPr>
        <w:widowControl w:val="0"/>
        <w:overflowPunct/>
        <w:autoSpaceDE/>
        <w:autoSpaceDN/>
        <w:adjustRightInd/>
        <w:ind w:right="-2"/>
        <w:textAlignment w:val="auto"/>
        <w:rPr>
          <w:lang w:eastAsia="en-US"/>
        </w:rPr>
      </w:pPr>
    </w:p>
    <w:p w14:paraId="436E50DB" w14:textId="77777777" w:rsidR="00590EDE" w:rsidRPr="00590EDE" w:rsidRDefault="00590EDE" w:rsidP="00590EDE">
      <w:pPr>
        <w:overflowPunct/>
        <w:autoSpaceDE/>
        <w:autoSpaceDN/>
        <w:adjustRightInd/>
        <w:textAlignment w:val="auto"/>
        <w:rPr>
          <w:b/>
          <w:bCs/>
          <w:szCs w:val="22"/>
          <w:lang w:eastAsia="en-US"/>
        </w:rPr>
      </w:pPr>
      <w:r w:rsidRPr="00590EDE">
        <w:rPr>
          <w:b/>
          <w:lang w:eastAsia="en-US"/>
        </w:rPr>
        <w:t>Hepatito B imunoprofilaktika</w:t>
      </w:r>
    </w:p>
    <w:p w14:paraId="7A20B912" w14:textId="77777777" w:rsidR="00590EDE" w:rsidRPr="00590EDE" w:rsidRDefault="00590EDE" w:rsidP="00590EDE">
      <w:pPr>
        <w:numPr>
          <w:ilvl w:val="0"/>
          <w:numId w:val="13"/>
        </w:numPr>
        <w:overflowPunct/>
        <w:autoSpaceDE/>
        <w:autoSpaceDN/>
        <w:adjustRightInd/>
        <w:ind w:left="360"/>
        <w:textAlignment w:val="auto"/>
        <w:rPr>
          <w:lang w:eastAsia="en-US"/>
        </w:rPr>
      </w:pPr>
      <w:r w:rsidRPr="00590EDE">
        <w:rPr>
          <w:lang w:eastAsia="en-US"/>
        </w:rPr>
        <w:t>Hepatito B profilaktika neimunizuotų tiriamųjų atsitiktinio kontakto su užkratu atveju:</w:t>
      </w:r>
    </w:p>
    <w:p w14:paraId="5468EDBC" w14:textId="77777777" w:rsidR="00590EDE" w:rsidRPr="00590EDE" w:rsidRDefault="00590EDE" w:rsidP="00590EDE">
      <w:pPr>
        <w:overflowPunct/>
        <w:autoSpaceDE/>
        <w:autoSpaceDN/>
        <w:adjustRightInd/>
        <w:textAlignment w:val="auto"/>
        <w:rPr>
          <w:szCs w:val="22"/>
          <w:lang w:eastAsia="en-US"/>
        </w:rPr>
      </w:pPr>
      <w:r w:rsidRPr="00590EDE">
        <w:rPr>
          <w:lang w:eastAsia="en-US"/>
        </w:rPr>
        <w:t>ne mažiau kaip 500 TV (10 ml), priklausomai nuo ekspozicijos intensyvumo, kiek galima greičiau po ekspozicijos ir pageidautina per 24</w:t>
      </w:r>
      <w:r w:rsidRPr="00590EDE">
        <w:rPr>
          <w:lang w:eastAsia="en-US"/>
        </w:rPr>
        <w:noBreakHyphen/>
        <w:t>72 valandas.</w:t>
      </w:r>
    </w:p>
    <w:p w14:paraId="58752B6C" w14:textId="77777777" w:rsidR="00590EDE" w:rsidRPr="00590EDE" w:rsidRDefault="00590EDE" w:rsidP="00590EDE">
      <w:pPr>
        <w:overflowPunct/>
        <w:autoSpaceDE/>
        <w:autoSpaceDN/>
        <w:adjustRightInd/>
        <w:textAlignment w:val="auto"/>
        <w:rPr>
          <w:szCs w:val="22"/>
          <w:lang w:eastAsia="en-US"/>
        </w:rPr>
      </w:pPr>
    </w:p>
    <w:p w14:paraId="220FBE2E" w14:textId="77777777" w:rsidR="00590EDE" w:rsidRPr="00590EDE" w:rsidRDefault="00590EDE" w:rsidP="00590EDE">
      <w:pPr>
        <w:numPr>
          <w:ilvl w:val="0"/>
          <w:numId w:val="13"/>
        </w:numPr>
        <w:overflowPunct/>
        <w:autoSpaceDE/>
        <w:autoSpaceDN/>
        <w:adjustRightInd/>
        <w:ind w:left="360"/>
        <w:textAlignment w:val="auto"/>
        <w:rPr>
          <w:lang w:eastAsia="en-US"/>
        </w:rPr>
      </w:pPr>
      <w:r w:rsidRPr="00590EDE">
        <w:rPr>
          <w:lang w:eastAsia="en-US"/>
        </w:rPr>
        <w:t>Hepatito B imunoprofilaktika pacientams, kuriems taikoma hemodializė:</w:t>
      </w:r>
    </w:p>
    <w:p w14:paraId="50FFAC6C" w14:textId="77777777" w:rsidR="00590EDE" w:rsidRPr="00590EDE" w:rsidRDefault="00590EDE" w:rsidP="00590EDE">
      <w:pPr>
        <w:overflowPunct/>
        <w:autoSpaceDE/>
        <w:autoSpaceDN/>
        <w:adjustRightInd/>
        <w:textAlignment w:val="auto"/>
        <w:rPr>
          <w:szCs w:val="22"/>
          <w:lang w:eastAsia="en-US"/>
        </w:rPr>
      </w:pPr>
      <w:r w:rsidRPr="00590EDE">
        <w:rPr>
          <w:lang w:eastAsia="en-US"/>
        </w:rPr>
        <w:t>8</w:t>
      </w:r>
      <w:r w:rsidRPr="00590EDE">
        <w:rPr>
          <w:lang w:eastAsia="en-US"/>
        </w:rPr>
        <w:noBreakHyphen/>
        <w:t>12 TV (0,16</w:t>
      </w:r>
      <w:r w:rsidRPr="00590EDE">
        <w:rPr>
          <w:lang w:eastAsia="en-US"/>
        </w:rPr>
        <w:noBreakHyphen/>
        <w:t>0,24 ml)/kg, ne daugiau kaip 500 TV (10 ml), kas 2 mėnesius iki serokonversijos, kuri įvyksta po vakcinacijos.</w:t>
      </w:r>
    </w:p>
    <w:p w14:paraId="7B869089" w14:textId="77777777" w:rsidR="00590EDE" w:rsidRPr="00590EDE" w:rsidRDefault="00590EDE" w:rsidP="00590EDE">
      <w:pPr>
        <w:overflowPunct/>
        <w:autoSpaceDE/>
        <w:autoSpaceDN/>
        <w:adjustRightInd/>
        <w:textAlignment w:val="auto"/>
        <w:rPr>
          <w:szCs w:val="22"/>
          <w:lang w:eastAsia="en-US"/>
        </w:rPr>
      </w:pPr>
    </w:p>
    <w:p w14:paraId="7463C7C9" w14:textId="77777777" w:rsidR="00590EDE" w:rsidRPr="00590EDE" w:rsidRDefault="00590EDE" w:rsidP="00590EDE">
      <w:pPr>
        <w:numPr>
          <w:ilvl w:val="0"/>
          <w:numId w:val="13"/>
        </w:numPr>
        <w:overflowPunct/>
        <w:autoSpaceDE/>
        <w:autoSpaceDN/>
        <w:adjustRightInd/>
        <w:ind w:left="360"/>
        <w:textAlignment w:val="auto"/>
        <w:rPr>
          <w:szCs w:val="22"/>
          <w:lang w:eastAsia="en-US"/>
        </w:rPr>
      </w:pPr>
      <w:r w:rsidRPr="00590EDE">
        <w:rPr>
          <w:lang w:eastAsia="en-US"/>
        </w:rPr>
        <w:t xml:space="preserve">Hepatito B profilaktika naujagimiams, kurių motinos yra hepatito B viruso nešiotojos, gimimo metu arba kiek galima greičiau po gimimo: </w:t>
      </w:r>
    </w:p>
    <w:p w14:paraId="32F45924" w14:textId="77777777" w:rsidR="00590EDE" w:rsidRPr="00590EDE" w:rsidRDefault="00590EDE" w:rsidP="00590EDE">
      <w:pPr>
        <w:overflowPunct/>
        <w:autoSpaceDE/>
        <w:autoSpaceDN/>
        <w:adjustRightInd/>
        <w:textAlignment w:val="auto"/>
        <w:rPr>
          <w:szCs w:val="22"/>
          <w:lang w:eastAsia="en-US"/>
        </w:rPr>
      </w:pPr>
      <w:r w:rsidRPr="00590EDE">
        <w:rPr>
          <w:lang w:eastAsia="en-US"/>
        </w:rPr>
        <w:t>30</w:t>
      </w:r>
      <w:r w:rsidRPr="00590EDE">
        <w:rPr>
          <w:lang w:eastAsia="en-US"/>
        </w:rPr>
        <w:noBreakHyphen/>
        <w:t>100 TV (0,6-2 ml)/kg. Hepatito B imunoglobulino galima vartoti pakartotinai iki serokonversijos, kuri įvyksta po vakcinacijos.</w:t>
      </w:r>
    </w:p>
    <w:p w14:paraId="630C7BF0" w14:textId="77777777" w:rsidR="00590EDE" w:rsidRPr="00590EDE" w:rsidRDefault="00590EDE" w:rsidP="00590EDE">
      <w:pPr>
        <w:overflowPunct/>
        <w:autoSpaceDE/>
        <w:autoSpaceDN/>
        <w:adjustRightInd/>
        <w:textAlignment w:val="auto"/>
        <w:rPr>
          <w:szCs w:val="22"/>
          <w:lang w:eastAsia="en-US"/>
        </w:rPr>
      </w:pPr>
    </w:p>
    <w:p w14:paraId="70FB996D" w14:textId="77777777" w:rsidR="00590EDE" w:rsidRPr="00590EDE" w:rsidRDefault="00590EDE" w:rsidP="00590EDE">
      <w:pPr>
        <w:overflowPunct/>
        <w:autoSpaceDE/>
        <w:autoSpaceDN/>
        <w:adjustRightInd/>
        <w:textAlignment w:val="auto"/>
        <w:rPr>
          <w:szCs w:val="22"/>
          <w:lang w:eastAsia="en-US"/>
        </w:rPr>
      </w:pPr>
      <w:r w:rsidRPr="00590EDE">
        <w:rPr>
          <w:lang w:eastAsia="en-US"/>
        </w:rPr>
        <w:t>Visais šiais atvejais vakcinacija nuo hepatito B viruso labai rekomenduojama. Pirmąją vakcinos dozę galima suleisti tą pačią dieną kaip žmogaus hepatito B imunoglobuliną, tačiau į skirtingas vietas.</w:t>
      </w:r>
    </w:p>
    <w:p w14:paraId="7F39D25F" w14:textId="77777777" w:rsidR="00590EDE" w:rsidRPr="00590EDE" w:rsidRDefault="00590EDE" w:rsidP="00590EDE">
      <w:pPr>
        <w:overflowPunct/>
        <w:autoSpaceDE/>
        <w:autoSpaceDN/>
        <w:adjustRightInd/>
        <w:textAlignment w:val="auto"/>
        <w:rPr>
          <w:szCs w:val="22"/>
          <w:lang w:eastAsia="en-US"/>
        </w:rPr>
      </w:pPr>
    </w:p>
    <w:p w14:paraId="68487661" w14:textId="77777777" w:rsidR="00590EDE" w:rsidRPr="00590EDE" w:rsidRDefault="00590EDE" w:rsidP="00590EDE">
      <w:pPr>
        <w:keepNext/>
        <w:keepLines/>
        <w:widowControl w:val="0"/>
        <w:overflowPunct/>
        <w:autoSpaceDE/>
        <w:autoSpaceDN/>
        <w:adjustRightInd/>
        <w:textAlignment w:val="auto"/>
        <w:rPr>
          <w:lang w:eastAsia="en-US"/>
        </w:rPr>
      </w:pPr>
      <w:r w:rsidRPr="00590EDE">
        <w:rPr>
          <w:lang w:eastAsia="en-US"/>
        </w:rPr>
        <w:t>Tiriamiesiems, kuriems po vakcinacijos nesusidarė imuninis atsakas (neaptikta antikūnų prieš hepatitą B) ir kuriems reikalinga nuolatinė profilaktika, galima apsvarstyti galimybę skirti 500 TV (10 ml) suaugusiesiems ir 8 TV (0,16 ml)/kg vaikams kas 2 mėnesius, manoma, kad mažiausias apsauginis antikūnų titras yra 10 mTV/ml.</w:t>
      </w:r>
    </w:p>
    <w:p w14:paraId="3EF2486C" w14:textId="77777777" w:rsidR="00590EDE" w:rsidRPr="00590EDE" w:rsidRDefault="00590EDE" w:rsidP="00590EDE">
      <w:pPr>
        <w:widowControl w:val="0"/>
        <w:overflowPunct/>
        <w:autoSpaceDE/>
        <w:autoSpaceDN/>
        <w:adjustRightInd/>
        <w:ind w:right="-2"/>
        <w:textAlignment w:val="auto"/>
        <w:rPr>
          <w:lang w:eastAsia="en-US"/>
        </w:rPr>
      </w:pPr>
    </w:p>
    <w:p w14:paraId="5F773AE2" w14:textId="77777777" w:rsidR="004C0D4B" w:rsidRPr="00565751" w:rsidRDefault="004C0D4B" w:rsidP="00590EDE"/>
    <w:sectPr w:rsidR="004C0D4B" w:rsidRPr="00565751" w:rsidSect="003618D0">
      <w:headerReference w:type="default" r:id="rId12"/>
      <w:footerReference w:type="default" r:id="rId13"/>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7D74A" w14:textId="77777777" w:rsidR="00022805" w:rsidRDefault="00022805">
      <w:r>
        <w:separator/>
      </w:r>
    </w:p>
  </w:endnote>
  <w:endnote w:type="continuationSeparator" w:id="0">
    <w:p w14:paraId="159DD499" w14:textId="77777777" w:rsidR="00022805" w:rsidRDefault="00022805">
      <w:r>
        <w:continuationSeparator/>
      </w:r>
    </w:p>
  </w:endnote>
  <w:endnote w:type="continuationNotice" w:id="1">
    <w:p w14:paraId="6F8911C0" w14:textId="77777777" w:rsidR="00022805" w:rsidRDefault="000228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PSMT">
    <w:altName w:val="Times New Roman"/>
    <w:panose1 w:val="00000000000000000000"/>
    <w:charset w:val="00"/>
    <w:family w:val="roman"/>
    <w:notTrueType/>
    <w:pitch w:val="default"/>
    <w:sig w:usb0="00000003" w:usb1="00000000" w:usb2="00000000" w:usb3="00000000" w:csb0="00000001" w:csb1="00000000"/>
  </w:font>
  <w:font w:name="KELNIG+TimesNew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70E75" w14:textId="5143C14F" w:rsidR="007764BC" w:rsidRDefault="007764BC" w:rsidP="00590EDE">
    <w:pPr>
      <w:pStyle w:val="Footer"/>
      <w:tabs>
        <w:tab w:val="clear" w:pos="4819"/>
        <w:tab w:val="center" w:pos="4536"/>
      </w:tabs>
      <w:rPr>
        <w:sz w:val="16"/>
      </w:rPr>
    </w:pPr>
    <w:r>
      <w:rPr>
        <w:rStyle w:val="PageNumber"/>
        <w:sz w:val="16"/>
      </w:rPr>
      <w:tab/>
    </w:r>
    <w:r>
      <w:rPr>
        <w:rStyle w:val="PageNumbe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16C10" w14:textId="77777777" w:rsidR="00022805" w:rsidRDefault="00022805">
      <w:r>
        <w:separator/>
      </w:r>
    </w:p>
  </w:footnote>
  <w:footnote w:type="continuationSeparator" w:id="0">
    <w:p w14:paraId="60A84A12" w14:textId="77777777" w:rsidR="00022805" w:rsidRDefault="00022805">
      <w:r>
        <w:continuationSeparator/>
      </w:r>
    </w:p>
  </w:footnote>
  <w:footnote w:type="continuationNotice" w:id="1">
    <w:p w14:paraId="19BA34FA" w14:textId="77777777" w:rsidR="00022805" w:rsidRDefault="000228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7473C" w14:textId="77777777" w:rsidR="00F16ABB" w:rsidRDefault="00F16A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19C03A8"/>
    <w:lvl w:ilvl="0">
      <w:numFmt w:val="decimal"/>
      <w:lvlText w:val="*"/>
      <w:lvlJc w:val="left"/>
    </w:lvl>
  </w:abstractNum>
  <w:abstractNum w:abstractNumId="1" w15:restartNumberingAfterBreak="0">
    <w:nsid w:val="05E3059E"/>
    <w:multiLevelType w:val="singleLevel"/>
    <w:tmpl w:val="50E85608"/>
    <w:lvl w:ilvl="0">
      <w:start w:val="1"/>
      <w:numFmt w:val="upperLetter"/>
      <w:lvlText w:val="%1. "/>
      <w:legacy w:legacy="1" w:legacySpace="0" w:legacyIndent="283"/>
      <w:lvlJc w:val="left"/>
      <w:pPr>
        <w:ind w:left="283" w:hanging="283"/>
      </w:pPr>
      <w:rPr>
        <w:rFonts w:ascii="Times New Roman" w:hAnsi="Times New Roman" w:hint="default"/>
        <w:b w:val="0"/>
        <w:i w:val="0"/>
        <w:sz w:val="24"/>
      </w:rPr>
    </w:lvl>
  </w:abstractNum>
  <w:abstractNum w:abstractNumId="2" w15:restartNumberingAfterBreak="0">
    <w:nsid w:val="07C96C50"/>
    <w:multiLevelType w:val="hybridMultilevel"/>
    <w:tmpl w:val="1B4803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6A101C"/>
    <w:multiLevelType w:val="hybridMultilevel"/>
    <w:tmpl w:val="DB1677A2"/>
    <w:lvl w:ilvl="0" w:tplc="04070001">
      <w:start w:val="1"/>
      <w:numFmt w:val="bullet"/>
      <w:lvlText w:val=""/>
      <w:lvlJc w:val="left"/>
      <w:pPr>
        <w:ind w:left="720" w:hanging="360"/>
      </w:pPr>
      <w:rPr>
        <w:rFonts w:ascii="Symbol" w:hAnsi="Symbol" w:hint="default"/>
      </w:rPr>
    </w:lvl>
    <w:lvl w:ilvl="1" w:tplc="22768DE0">
      <w:numFmt w:val="bullet"/>
      <w:lvlText w:val="-"/>
      <w:lvlJc w:val="left"/>
      <w:pPr>
        <w:ind w:left="1440" w:hanging="360"/>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3653D03"/>
    <w:multiLevelType w:val="hybridMultilevel"/>
    <w:tmpl w:val="DBB8C3C6"/>
    <w:lvl w:ilvl="0" w:tplc="2D021A7E">
      <w:start w:val="1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AA7735"/>
    <w:multiLevelType w:val="hybridMultilevel"/>
    <w:tmpl w:val="1C345D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D8B16D4"/>
    <w:multiLevelType w:val="hybridMultilevel"/>
    <w:tmpl w:val="7CC0714E"/>
    <w:lvl w:ilvl="0" w:tplc="2A927510">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5EC0EDA"/>
    <w:multiLevelType w:val="hybridMultilevel"/>
    <w:tmpl w:val="2D882FAC"/>
    <w:lvl w:ilvl="0" w:tplc="04070001">
      <w:start w:val="1"/>
      <w:numFmt w:val="bullet"/>
      <w:lvlText w:val=""/>
      <w:lvlJc w:val="left"/>
      <w:pPr>
        <w:ind w:left="4897" w:hanging="360"/>
      </w:pPr>
      <w:rPr>
        <w:rFonts w:ascii="Symbol" w:hAnsi="Symbol" w:hint="default"/>
      </w:rPr>
    </w:lvl>
    <w:lvl w:ilvl="1" w:tplc="04070003" w:tentative="1">
      <w:start w:val="1"/>
      <w:numFmt w:val="bullet"/>
      <w:lvlText w:val="o"/>
      <w:lvlJc w:val="left"/>
      <w:pPr>
        <w:ind w:left="5617" w:hanging="360"/>
      </w:pPr>
      <w:rPr>
        <w:rFonts w:ascii="Courier New" w:hAnsi="Courier New" w:cs="Courier New" w:hint="default"/>
      </w:rPr>
    </w:lvl>
    <w:lvl w:ilvl="2" w:tplc="04070005" w:tentative="1">
      <w:start w:val="1"/>
      <w:numFmt w:val="bullet"/>
      <w:lvlText w:val=""/>
      <w:lvlJc w:val="left"/>
      <w:pPr>
        <w:ind w:left="6337" w:hanging="360"/>
      </w:pPr>
      <w:rPr>
        <w:rFonts w:ascii="Wingdings" w:hAnsi="Wingdings" w:hint="default"/>
      </w:rPr>
    </w:lvl>
    <w:lvl w:ilvl="3" w:tplc="04070001" w:tentative="1">
      <w:start w:val="1"/>
      <w:numFmt w:val="bullet"/>
      <w:lvlText w:val=""/>
      <w:lvlJc w:val="left"/>
      <w:pPr>
        <w:ind w:left="7057" w:hanging="360"/>
      </w:pPr>
      <w:rPr>
        <w:rFonts w:ascii="Symbol" w:hAnsi="Symbol" w:hint="default"/>
      </w:rPr>
    </w:lvl>
    <w:lvl w:ilvl="4" w:tplc="04070003" w:tentative="1">
      <w:start w:val="1"/>
      <w:numFmt w:val="bullet"/>
      <w:lvlText w:val="o"/>
      <w:lvlJc w:val="left"/>
      <w:pPr>
        <w:ind w:left="7777" w:hanging="360"/>
      </w:pPr>
      <w:rPr>
        <w:rFonts w:ascii="Courier New" w:hAnsi="Courier New" w:cs="Courier New" w:hint="default"/>
      </w:rPr>
    </w:lvl>
    <w:lvl w:ilvl="5" w:tplc="04070005" w:tentative="1">
      <w:start w:val="1"/>
      <w:numFmt w:val="bullet"/>
      <w:lvlText w:val=""/>
      <w:lvlJc w:val="left"/>
      <w:pPr>
        <w:ind w:left="8497" w:hanging="360"/>
      </w:pPr>
      <w:rPr>
        <w:rFonts w:ascii="Wingdings" w:hAnsi="Wingdings" w:hint="default"/>
      </w:rPr>
    </w:lvl>
    <w:lvl w:ilvl="6" w:tplc="04070001" w:tentative="1">
      <w:start w:val="1"/>
      <w:numFmt w:val="bullet"/>
      <w:lvlText w:val=""/>
      <w:lvlJc w:val="left"/>
      <w:pPr>
        <w:ind w:left="9217" w:hanging="360"/>
      </w:pPr>
      <w:rPr>
        <w:rFonts w:ascii="Symbol" w:hAnsi="Symbol" w:hint="default"/>
      </w:rPr>
    </w:lvl>
    <w:lvl w:ilvl="7" w:tplc="04070003" w:tentative="1">
      <w:start w:val="1"/>
      <w:numFmt w:val="bullet"/>
      <w:lvlText w:val="o"/>
      <w:lvlJc w:val="left"/>
      <w:pPr>
        <w:ind w:left="9937" w:hanging="360"/>
      </w:pPr>
      <w:rPr>
        <w:rFonts w:ascii="Courier New" w:hAnsi="Courier New" w:cs="Courier New" w:hint="default"/>
      </w:rPr>
    </w:lvl>
    <w:lvl w:ilvl="8" w:tplc="04070005" w:tentative="1">
      <w:start w:val="1"/>
      <w:numFmt w:val="bullet"/>
      <w:lvlText w:val=""/>
      <w:lvlJc w:val="left"/>
      <w:pPr>
        <w:ind w:left="10657" w:hanging="360"/>
      </w:pPr>
      <w:rPr>
        <w:rFonts w:ascii="Wingdings" w:hAnsi="Wingdings" w:hint="default"/>
      </w:rPr>
    </w:lvl>
  </w:abstractNum>
  <w:abstractNum w:abstractNumId="9" w15:restartNumberingAfterBreak="0">
    <w:nsid w:val="28F90B46"/>
    <w:multiLevelType w:val="hybridMultilevel"/>
    <w:tmpl w:val="7C30B0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B9926C2"/>
    <w:multiLevelType w:val="hybridMultilevel"/>
    <w:tmpl w:val="5A2601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D80257A"/>
    <w:multiLevelType w:val="hybridMultilevel"/>
    <w:tmpl w:val="12EC23AA"/>
    <w:lvl w:ilvl="0" w:tplc="04070001">
      <w:start w:val="1"/>
      <w:numFmt w:val="bullet"/>
      <w:lvlText w:val=""/>
      <w:lvlJc w:val="left"/>
      <w:pPr>
        <w:ind w:left="720" w:hanging="360"/>
      </w:pPr>
      <w:rPr>
        <w:rFonts w:ascii="Symbol" w:hAnsi="Symbol" w:hint="default"/>
      </w:rPr>
    </w:lvl>
    <w:lvl w:ilvl="1" w:tplc="0F76A4C2">
      <w:numFmt w:val="bullet"/>
      <w:lvlText w:val="•"/>
      <w:lvlJc w:val="left"/>
      <w:pPr>
        <w:ind w:left="1440" w:hanging="360"/>
      </w:pPr>
      <w:rPr>
        <w:rFonts w:ascii="Times New Roman" w:eastAsia="Times New Roman" w:hAnsi="Times New Roman"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2B55BE2"/>
    <w:multiLevelType w:val="hybridMultilevel"/>
    <w:tmpl w:val="785865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16E72A4"/>
    <w:multiLevelType w:val="singleLevel"/>
    <w:tmpl w:val="BC384CAC"/>
    <w:lvl w:ilvl="0">
      <w:start w:val="2"/>
      <w:numFmt w:val="upperLetter"/>
      <w:lvlText w:val="%1."/>
      <w:legacy w:legacy="1" w:legacySpace="0" w:legacyIndent="283"/>
      <w:lvlJc w:val="left"/>
      <w:pPr>
        <w:ind w:left="283" w:hanging="283"/>
      </w:pPr>
    </w:lvl>
  </w:abstractNum>
  <w:abstractNum w:abstractNumId="1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90669007">
    <w:abstractNumId w:val="1"/>
  </w:num>
  <w:num w:numId="2" w16cid:durableId="1936160308">
    <w:abstractNumId w:val="13"/>
  </w:num>
  <w:num w:numId="3" w16cid:durableId="17249913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16cid:durableId="1759328386">
    <w:abstractNumId w:val="10"/>
  </w:num>
  <w:num w:numId="5" w16cid:durableId="1021318222">
    <w:abstractNumId w:val="7"/>
  </w:num>
  <w:num w:numId="6" w16cid:durableId="1667048277">
    <w:abstractNumId w:val="6"/>
  </w:num>
  <w:num w:numId="7" w16cid:durableId="92744553">
    <w:abstractNumId w:val="8"/>
  </w:num>
  <w:num w:numId="8" w16cid:durableId="1661277007">
    <w:abstractNumId w:val="12"/>
  </w:num>
  <w:num w:numId="9" w16cid:durableId="1778258296">
    <w:abstractNumId w:val="3"/>
  </w:num>
  <w:num w:numId="10" w16cid:durableId="2089376407">
    <w:abstractNumId w:val="14"/>
  </w:num>
  <w:num w:numId="11" w16cid:durableId="1031029933">
    <w:abstractNumId w:val="0"/>
    <w:lvlOverride w:ilvl="0">
      <w:lvl w:ilvl="0">
        <w:start w:val="1"/>
        <w:numFmt w:val="bullet"/>
        <w:lvlText w:val=""/>
        <w:lvlJc w:val="left"/>
        <w:pPr>
          <w:ind w:left="360" w:hanging="360"/>
        </w:pPr>
        <w:rPr>
          <w:rFonts w:ascii="Symbol" w:hAnsi="Symbol" w:hint="default"/>
        </w:rPr>
      </w:lvl>
    </w:lvlOverride>
  </w:num>
  <w:num w:numId="12" w16cid:durableId="762646752">
    <w:abstractNumId w:val="4"/>
  </w:num>
  <w:num w:numId="13" w16cid:durableId="1173375329">
    <w:abstractNumId w:val="2"/>
  </w:num>
  <w:num w:numId="14" w16cid:durableId="1293485105">
    <w:abstractNumId w:val="9"/>
  </w:num>
  <w:num w:numId="15" w16cid:durableId="20058434">
    <w:abstractNumId w:val="11"/>
  </w:num>
  <w:num w:numId="16" w16cid:durableId="16251189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45B"/>
    <w:rsid w:val="000079EB"/>
    <w:rsid w:val="000149C5"/>
    <w:rsid w:val="00022805"/>
    <w:rsid w:val="00023561"/>
    <w:rsid w:val="00030F77"/>
    <w:rsid w:val="0003519A"/>
    <w:rsid w:val="00035E9B"/>
    <w:rsid w:val="000375B2"/>
    <w:rsid w:val="0004658E"/>
    <w:rsid w:val="000544EE"/>
    <w:rsid w:val="00055F5F"/>
    <w:rsid w:val="000618C3"/>
    <w:rsid w:val="00066870"/>
    <w:rsid w:val="00073B7F"/>
    <w:rsid w:val="0008012E"/>
    <w:rsid w:val="00081334"/>
    <w:rsid w:val="00082B19"/>
    <w:rsid w:val="00090319"/>
    <w:rsid w:val="00092D56"/>
    <w:rsid w:val="000B4BAC"/>
    <w:rsid w:val="000C13BB"/>
    <w:rsid w:val="000C1AA3"/>
    <w:rsid w:val="000E030C"/>
    <w:rsid w:val="000E38F7"/>
    <w:rsid w:val="00111723"/>
    <w:rsid w:val="00135247"/>
    <w:rsid w:val="00140CED"/>
    <w:rsid w:val="00141ABC"/>
    <w:rsid w:val="00146D8B"/>
    <w:rsid w:val="001509C0"/>
    <w:rsid w:val="001545F3"/>
    <w:rsid w:val="00154FAC"/>
    <w:rsid w:val="001550D4"/>
    <w:rsid w:val="001559A2"/>
    <w:rsid w:val="001672A8"/>
    <w:rsid w:val="0016741F"/>
    <w:rsid w:val="00171E17"/>
    <w:rsid w:val="00177718"/>
    <w:rsid w:val="00177C5F"/>
    <w:rsid w:val="00191D5C"/>
    <w:rsid w:val="0019607C"/>
    <w:rsid w:val="001965B0"/>
    <w:rsid w:val="001A2852"/>
    <w:rsid w:val="001A3140"/>
    <w:rsid w:val="001A374B"/>
    <w:rsid w:val="001B48E4"/>
    <w:rsid w:val="001B4DB6"/>
    <w:rsid w:val="001B641D"/>
    <w:rsid w:val="001C5A2A"/>
    <w:rsid w:val="001C6CB2"/>
    <w:rsid w:val="001D7873"/>
    <w:rsid w:val="001E6BB7"/>
    <w:rsid w:val="00205C5F"/>
    <w:rsid w:val="002109D1"/>
    <w:rsid w:val="00212F11"/>
    <w:rsid w:val="00216350"/>
    <w:rsid w:val="00222A1D"/>
    <w:rsid w:val="00233705"/>
    <w:rsid w:val="0023628D"/>
    <w:rsid w:val="00243FF6"/>
    <w:rsid w:val="002642B1"/>
    <w:rsid w:val="00272F6D"/>
    <w:rsid w:val="00272FAD"/>
    <w:rsid w:val="00281803"/>
    <w:rsid w:val="0028607D"/>
    <w:rsid w:val="00286A73"/>
    <w:rsid w:val="00296062"/>
    <w:rsid w:val="00297AE7"/>
    <w:rsid w:val="002A5F97"/>
    <w:rsid w:val="002A63DB"/>
    <w:rsid w:val="002B1BAE"/>
    <w:rsid w:val="002B311C"/>
    <w:rsid w:val="002B6F09"/>
    <w:rsid w:val="002C37CB"/>
    <w:rsid w:val="002C552B"/>
    <w:rsid w:val="002E0C90"/>
    <w:rsid w:val="002E4BA2"/>
    <w:rsid w:val="002E621D"/>
    <w:rsid w:val="002E6E90"/>
    <w:rsid w:val="002F4ABA"/>
    <w:rsid w:val="00332B66"/>
    <w:rsid w:val="00340538"/>
    <w:rsid w:val="00340A7F"/>
    <w:rsid w:val="00357119"/>
    <w:rsid w:val="003618D0"/>
    <w:rsid w:val="00383733"/>
    <w:rsid w:val="003949BD"/>
    <w:rsid w:val="00396A96"/>
    <w:rsid w:val="003A3C5C"/>
    <w:rsid w:val="003B4E04"/>
    <w:rsid w:val="003B7395"/>
    <w:rsid w:val="003C18DC"/>
    <w:rsid w:val="003C28B5"/>
    <w:rsid w:val="003D18A3"/>
    <w:rsid w:val="003E2D84"/>
    <w:rsid w:val="004147CC"/>
    <w:rsid w:val="004228A9"/>
    <w:rsid w:val="004232CD"/>
    <w:rsid w:val="00430E88"/>
    <w:rsid w:val="004324C3"/>
    <w:rsid w:val="00443111"/>
    <w:rsid w:val="004437D6"/>
    <w:rsid w:val="0044578B"/>
    <w:rsid w:val="004546BE"/>
    <w:rsid w:val="0046404E"/>
    <w:rsid w:val="004814B7"/>
    <w:rsid w:val="00485005"/>
    <w:rsid w:val="00487162"/>
    <w:rsid w:val="00490CA1"/>
    <w:rsid w:val="00494D90"/>
    <w:rsid w:val="004A7302"/>
    <w:rsid w:val="004C0D4B"/>
    <w:rsid w:val="004C4184"/>
    <w:rsid w:val="004C4E44"/>
    <w:rsid w:val="004C7209"/>
    <w:rsid w:val="004C7D5B"/>
    <w:rsid w:val="004D7511"/>
    <w:rsid w:val="004E1EFA"/>
    <w:rsid w:val="004E1F1D"/>
    <w:rsid w:val="004F0E79"/>
    <w:rsid w:val="004F3121"/>
    <w:rsid w:val="00504EC0"/>
    <w:rsid w:val="0050662E"/>
    <w:rsid w:val="00506901"/>
    <w:rsid w:val="0051029C"/>
    <w:rsid w:val="00513CC2"/>
    <w:rsid w:val="00515668"/>
    <w:rsid w:val="00532616"/>
    <w:rsid w:val="00536863"/>
    <w:rsid w:val="00561240"/>
    <w:rsid w:val="00565751"/>
    <w:rsid w:val="005707DB"/>
    <w:rsid w:val="00570BF9"/>
    <w:rsid w:val="00575B95"/>
    <w:rsid w:val="00581CFE"/>
    <w:rsid w:val="00584B25"/>
    <w:rsid w:val="00590EDE"/>
    <w:rsid w:val="005A7C51"/>
    <w:rsid w:val="005D1AAF"/>
    <w:rsid w:val="005D1EE7"/>
    <w:rsid w:val="005D38BC"/>
    <w:rsid w:val="005E1A48"/>
    <w:rsid w:val="00602D51"/>
    <w:rsid w:val="0060357F"/>
    <w:rsid w:val="006121E0"/>
    <w:rsid w:val="006212AF"/>
    <w:rsid w:val="0063207D"/>
    <w:rsid w:val="006359D5"/>
    <w:rsid w:val="00637257"/>
    <w:rsid w:val="006376B8"/>
    <w:rsid w:val="00637FC2"/>
    <w:rsid w:val="00650A16"/>
    <w:rsid w:val="006664BF"/>
    <w:rsid w:val="0068225D"/>
    <w:rsid w:val="0068651E"/>
    <w:rsid w:val="0068705D"/>
    <w:rsid w:val="00692F21"/>
    <w:rsid w:val="0069631D"/>
    <w:rsid w:val="006A5592"/>
    <w:rsid w:val="006B0A4C"/>
    <w:rsid w:val="006B7C43"/>
    <w:rsid w:val="006C01C3"/>
    <w:rsid w:val="006C1346"/>
    <w:rsid w:val="006C5521"/>
    <w:rsid w:val="006D0C08"/>
    <w:rsid w:val="006E07DD"/>
    <w:rsid w:val="006F3205"/>
    <w:rsid w:val="006F3B97"/>
    <w:rsid w:val="006F6763"/>
    <w:rsid w:val="007016F4"/>
    <w:rsid w:val="00703A6A"/>
    <w:rsid w:val="007278FF"/>
    <w:rsid w:val="007349A4"/>
    <w:rsid w:val="00735A93"/>
    <w:rsid w:val="007363C1"/>
    <w:rsid w:val="00740450"/>
    <w:rsid w:val="007464B4"/>
    <w:rsid w:val="00756BC9"/>
    <w:rsid w:val="00774CCC"/>
    <w:rsid w:val="007764BC"/>
    <w:rsid w:val="0078568A"/>
    <w:rsid w:val="007A1894"/>
    <w:rsid w:val="007A5CF9"/>
    <w:rsid w:val="007C4F11"/>
    <w:rsid w:val="007C66BE"/>
    <w:rsid w:val="007C6C56"/>
    <w:rsid w:val="007D53EE"/>
    <w:rsid w:val="007E43E5"/>
    <w:rsid w:val="007F0573"/>
    <w:rsid w:val="007F2E2A"/>
    <w:rsid w:val="007F4EC6"/>
    <w:rsid w:val="0080082F"/>
    <w:rsid w:val="00805509"/>
    <w:rsid w:val="00832393"/>
    <w:rsid w:val="00834AD9"/>
    <w:rsid w:val="00835B2D"/>
    <w:rsid w:val="00835C70"/>
    <w:rsid w:val="008551F3"/>
    <w:rsid w:val="00864B15"/>
    <w:rsid w:val="008719D4"/>
    <w:rsid w:val="00876751"/>
    <w:rsid w:val="008846E9"/>
    <w:rsid w:val="00895F94"/>
    <w:rsid w:val="0089624A"/>
    <w:rsid w:val="00896AB1"/>
    <w:rsid w:val="00896D67"/>
    <w:rsid w:val="008B3ABF"/>
    <w:rsid w:val="008B488B"/>
    <w:rsid w:val="008D05F9"/>
    <w:rsid w:val="008D13AC"/>
    <w:rsid w:val="008D18C0"/>
    <w:rsid w:val="008D3945"/>
    <w:rsid w:val="008D5E91"/>
    <w:rsid w:val="008F20D9"/>
    <w:rsid w:val="008F7A48"/>
    <w:rsid w:val="00907F8A"/>
    <w:rsid w:val="0092095E"/>
    <w:rsid w:val="00927813"/>
    <w:rsid w:val="00931C6B"/>
    <w:rsid w:val="00935502"/>
    <w:rsid w:val="00936F4D"/>
    <w:rsid w:val="009410E0"/>
    <w:rsid w:val="00951F85"/>
    <w:rsid w:val="00952AA7"/>
    <w:rsid w:val="0097655E"/>
    <w:rsid w:val="009771ED"/>
    <w:rsid w:val="00982DBF"/>
    <w:rsid w:val="00990BCC"/>
    <w:rsid w:val="00994AA1"/>
    <w:rsid w:val="009969BF"/>
    <w:rsid w:val="009B2650"/>
    <w:rsid w:val="009C14CA"/>
    <w:rsid w:val="009C1885"/>
    <w:rsid w:val="009C44F3"/>
    <w:rsid w:val="009C4848"/>
    <w:rsid w:val="00A06966"/>
    <w:rsid w:val="00A22A9F"/>
    <w:rsid w:val="00A32EB4"/>
    <w:rsid w:val="00A445C4"/>
    <w:rsid w:val="00A455FA"/>
    <w:rsid w:val="00A46062"/>
    <w:rsid w:val="00A57EF5"/>
    <w:rsid w:val="00A6059A"/>
    <w:rsid w:val="00A61D68"/>
    <w:rsid w:val="00A651B7"/>
    <w:rsid w:val="00A67ECD"/>
    <w:rsid w:val="00A70744"/>
    <w:rsid w:val="00A80AFB"/>
    <w:rsid w:val="00A80E64"/>
    <w:rsid w:val="00A93E83"/>
    <w:rsid w:val="00AA1BA9"/>
    <w:rsid w:val="00AA5D01"/>
    <w:rsid w:val="00AA73FA"/>
    <w:rsid w:val="00AB04BB"/>
    <w:rsid w:val="00AC1FA2"/>
    <w:rsid w:val="00AC3558"/>
    <w:rsid w:val="00AD1D51"/>
    <w:rsid w:val="00B0133D"/>
    <w:rsid w:val="00B03389"/>
    <w:rsid w:val="00B0745B"/>
    <w:rsid w:val="00B20F31"/>
    <w:rsid w:val="00B255A0"/>
    <w:rsid w:val="00B3160A"/>
    <w:rsid w:val="00B34D3C"/>
    <w:rsid w:val="00B42DEC"/>
    <w:rsid w:val="00B55882"/>
    <w:rsid w:val="00B56FC3"/>
    <w:rsid w:val="00B632D7"/>
    <w:rsid w:val="00B6678F"/>
    <w:rsid w:val="00B7199B"/>
    <w:rsid w:val="00B73AA6"/>
    <w:rsid w:val="00B75F65"/>
    <w:rsid w:val="00B7624A"/>
    <w:rsid w:val="00B772A7"/>
    <w:rsid w:val="00B81344"/>
    <w:rsid w:val="00B87E71"/>
    <w:rsid w:val="00B924D0"/>
    <w:rsid w:val="00BA0676"/>
    <w:rsid w:val="00BB68FD"/>
    <w:rsid w:val="00BB6DC6"/>
    <w:rsid w:val="00BB7054"/>
    <w:rsid w:val="00BC6788"/>
    <w:rsid w:val="00BD0EC4"/>
    <w:rsid w:val="00BE23FD"/>
    <w:rsid w:val="00BE4F8B"/>
    <w:rsid w:val="00BE6516"/>
    <w:rsid w:val="00BE773D"/>
    <w:rsid w:val="00BF6527"/>
    <w:rsid w:val="00C06F09"/>
    <w:rsid w:val="00C107DA"/>
    <w:rsid w:val="00C2167D"/>
    <w:rsid w:val="00C25BBA"/>
    <w:rsid w:val="00C41744"/>
    <w:rsid w:val="00C41E4B"/>
    <w:rsid w:val="00C42126"/>
    <w:rsid w:val="00C60DF0"/>
    <w:rsid w:val="00C62F2C"/>
    <w:rsid w:val="00C775B0"/>
    <w:rsid w:val="00C84F59"/>
    <w:rsid w:val="00CA1B9B"/>
    <w:rsid w:val="00CA5C98"/>
    <w:rsid w:val="00CA5F4C"/>
    <w:rsid w:val="00CA6CD1"/>
    <w:rsid w:val="00CB56F3"/>
    <w:rsid w:val="00CB6C76"/>
    <w:rsid w:val="00CC1F12"/>
    <w:rsid w:val="00CD6173"/>
    <w:rsid w:val="00CF38B5"/>
    <w:rsid w:val="00CF4219"/>
    <w:rsid w:val="00D12B16"/>
    <w:rsid w:val="00D24953"/>
    <w:rsid w:val="00D26725"/>
    <w:rsid w:val="00D353AC"/>
    <w:rsid w:val="00D37F85"/>
    <w:rsid w:val="00D434B4"/>
    <w:rsid w:val="00D434CA"/>
    <w:rsid w:val="00D4423E"/>
    <w:rsid w:val="00D442C5"/>
    <w:rsid w:val="00D46291"/>
    <w:rsid w:val="00D658B5"/>
    <w:rsid w:val="00D70E56"/>
    <w:rsid w:val="00D9145F"/>
    <w:rsid w:val="00DB10F6"/>
    <w:rsid w:val="00DB35A0"/>
    <w:rsid w:val="00DB4F5F"/>
    <w:rsid w:val="00DC350E"/>
    <w:rsid w:val="00DD529C"/>
    <w:rsid w:val="00DD713B"/>
    <w:rsid w:val="00DE0321"/>
    <w:rsid w:val="00DE52A0"/>
    <w:rsid w:val="00DE54DB"/>
    <w:rsid w:val="00DE6210"/>
    <w:rsid w:val="00DE701A"/>
    <w:rsid w:val="00DF07F8"/>
    <w:rsid w:val="00DF6BC7"/>
    <w:rsid w:val="00E01598"/>
    <w:rsid w:val="00E0172E"/>
    <w:rsid w:val="00E04693"/>
    <w:rsid w:val="00E07768"/>
    <w:rsid w:val="00E20FC0"/>
    <w:rsid w:val="00E261BB"/>
    <w:rsid w:val="00E26FB6"/>
    <w:rsid w:val="00E33AAA"/>
    <w:rsid w:val="00E52F2C"/>
    <w:rsid w:val="00E5745E"/>
    <w:rsid w:val="00E60D5D"/>
    <w:rsid w:val="00E620EA"/>
    <w:rsid w:val="00E73F5C"/>
    <w:rsid w:val="00E757E3"/>
    <w:rsid w:val="00E841E5"/>
    <w:rsid w:val="00EA06E6"/>
    <w:rsid w:val="00ED61A9"/>
    <w:rsid w:val="00ED6609"/>
    <w:rsid w:val="00EE61CE"/>
    <w:rsid w:val="00EF18A1"/>
    <w:rsid w:val="00EF35AF"/>
    <w:rsid w:val="00EF74EE"/>
    <w:rsid w:val="00F15776"/>
    <w:rsid w:val="00F16ABB"/>
    <w:rsid w:val="00F16D02"/>
    <w:rsid w:val="00F25A3E"/>
    <w:rsid w:val="00F25CA3"/>
    <w:rsid w:val="00F25D64"/>
    <w:rsid w:val="00F26557"/>
    <w:rsid w:val="00F26D1E"/>
    <w:rsid w:val="00F46DF5"/>
    <w:rsid w:val="00F534EE"/>
    <w:rsid w:val="00F54EE6"/>
    <w:rsid w:val="00F55C8D"/>
    <w:rsid w:val="00F72376"/>
    <w:rsid w:val="00F77C8F"/>
    <w:rsid w:val="00F80EA9"/>
    <w:rsid w:val="00F93783"/>
    <w:rsid w:val="00F94BA6"/>
    <w:rsid w:val="00FB51CF"/>
    <w:rsid w:val="00FC4CFA"/>
    <w:rsid w:val="00FC6EBD"/>
    <w:rsid w:val="00FD3048"/>
    <w:rsid w:val="00FD688F"/>
    <w:rsid w:val="00FE193F"/>
    <w:rsid w:val="00FE21C3"/>
    <w:rsid w:val="00FE789D"/>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1162B"/>
  <w15:docId w15:val="{40CD2402-4B48-4CB8-99C3-52259B9DC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6BE"/>
    <w:pPr>
      <w:overflowPunct w:val="0"/>
      <w:autoSpaceDE w:val="0"/>
      <w:autoSpaceDN w:val="0"/>
      <w:adjustRightInd w:val="0"/>
      <w:textAlignment w:val="baseline"/>
    </w:pPr>
    <w:rPr>
      <w:sz w:val="22"/>
    </w:rPr>
  </w:style>
  <w:style w:type="paragraph" w:styleId="Heading1">
    <w:name w:val="heading 1"/>
    <w:basedOn w:val="Normal"/>
    <w:next w:val="Normal"/>
    <w:qFormat/>
    <w:rsid w:val="003618D0"/>
    <w:pPr>
      <w:keepNext/>
      <w:spacing w:before="240" w:after="60"/>
      <w:outlineLvl w:val="0"/>
    </w:pPr>
    <w:rPr>
      <w:b/>
      <w:kern w:val="28"/>
    </w:rPr>
  </w:style>
  <w:style w:type="paragraph" w:styleId="Heading2">
    <w:name w:val="heading 2"/>
    <w:basedOn w:val="Normal"/>
    <w:next w:val="Normal"/>
    <w:qFormat/>
    <w:rsid w:val="003618D0"/>
    <w:pPr>
      <w:keepNext/>
      <w:outlineLvl w:val="1"/>
    </w:pPr>
    <w:rPr>
      <w:bCs/>
      <w:noProof/>
    </w:rPr>
  </w:style>
  <w:style w:type="paragraph" w:styleId="Heading3">
    <w:name w:val="heading 3"/>
    <w:basedOn w:val="Normal"/>
    <w:next w:val="Normal"/>
    <w:link w:val="Heading3Char"/>
    <w:uiPriority w:val="9"/>
    <w:unhideWhenUsed/>
    <w:qFormat/>
    <w:rsid w:val="002E6E90"/>
    <w:pPr>
      <w:keepNext/>
      <w:outlineLvl w:val="2"/>
    </w:pPr>
    <w:rPr>
      <w:i/>
    </w:rPr>
  </w:style>
  <w:style w:type="paragraph" w:styleId="Heading4">
    <w:name w:val="heading 4"/>
    <w:basedOn w:val="Normal"/>
    <w:next w:val="Normal"/>
    <w:link w:val="Heading4Char"/>
    <w:uiPriority w:val="9"/>
    <w:unhideWhenUsed/>
    <w:qFormat/>
    <w:rsid w:val="002E6E90"/>
    <w:pPr>
      <w:keepNext/>
      <w:outlineLvl w:val="3"/>
    </w:pPr>
    <w:rPr>
      <w:u w:val="single"/>
    </w:rPr>
  </w:style>
  <w:style w:type="paragraph" w:styleId="Heading5">
    <w:name w:val="heading 5"/>
    <w:basedOn w:val="Normal"/>
    <w:next w:val="Normal"/>
    <w:link w:val="Heading5Char"/>
    <w:uiPriority w:val="9"/>
    <w:unhideWhenUsed/>
    <w:qFormat/>
    <w:rsid w:val="002A5F97"/>
    <w:pPr>
      <w:keepNext/>
      <w:widowControl w:val="0"/>
      <w:numPr>
        <w:ilvl w:val="12"/>
      </w:numPr>
      <w:overflowPunct/>
      <w:autoSpaceDE/>
      <w:autoSpaceDN/>
      <w:adjustRightInd/>
      <w:ind w:right="-2"/>
      <w:textAlignment w:val="auto"/>
      <w:outlineLvl w:val="4"/>
    </w:pPr>
    <w:rPr>
      <w:bCs/>
      <w:lang w:eastAsia="en-US"/>
    </w:rPr>
  </w:style>
  <w:style w:type="paragraph" w:styleId="Heading6">
    <w:name w:val="heading 6"/>
    <w:basedOn w:val="Normal"/>
    <w:next w:val="Normal"/>
    <w:link w:val="Heading6Char"/>
    <w:uiPriority w:val="9"/>
    <w:semiHidden/>
    <w:unhideWhenUsed/>
    <w:qFormat/>
    <w:rsid w:val="004C4184"/>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6D0C08"/>
    <w:pPr>
      <w:keepNext/>
      <w:widowControl w:val="0"/>
      <w:numPr>
        <w:ilvl w:val="12"/>
      </w:numPr>
      <w:tabs>
        <w:tab w:val="left" w:pos="6663"/>
      </w:tabs>
      <w:overflowPunct/>
      <w:autoSpaceDE/>
      <w:autoSpaceDN/>
      <w:adjustRightInd/>
      <w:ind w:right="-2"/>
      <w:textAlignment w:val="auto"/>
      <w:outlineLvl w:val="6"/>
    </w:pPr>
    <w:rPr>
      <w:rFonts w:cs="Arial"/>
      <w:color w:val="FF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3618D0"/>
    <w:pPr>
      <w:tabs>
        <w:tab w:val="center" w:pos="4819"/>
        <w:tab w:val="right" w:pos="9071"/>
      </w:tabs>
    </w:pPr>
    <w:rPr>
      <w:sz w:val="20"/>
    </w:rPr>
  </w:style>
  <w:style w:type="paragraph" w:styleId="Header">
    <w:name w:val="header"/>
    <w:basedOn w:val="Normal"/>
    <w:semiHidden/>
    <w:rsid w:val="003618D0"/>
    <w:pPr>
      <w:tabs>
        <w:tab w:val="center" w:pos="4819"/>
        <w:tab w:val="right" w:pos="9071"/>
      </w:tabs>
    </w:pPr>
    <w:rPr>
      <w:sz w:val="20"/>
    </w:rPr>
  </w:style>
  <w:style w:type="paragraph" w:customStyle="1" w:styleId="berschrift10">
    <w:name w:val="Überschrift 10"/>
    <w:basedOn w:val="Normal"/>
    <w:next w:val="Normal"/>
    <w:rsid w:val="003618D0"/>
    <w:pPr>
      <w:spacing w:after="120"/>
    </w:pPr>
    <w:rPr>
      <w:b/>
      <w:sz w:val="28"/>
    </w:rPr>
  </w:style>
  <w:style w:type="character" w:styleId="PageNumber">
    <w:name w:val="page number"/>
    <w:basedOn w:val="DefaultParagraphFont"/>
    <w:semiHidden/>
    <w:rsid w:val="003618D0"/>
  </w:style>
  <w:style w:type="paragraph" w:styleId="EndnoteText">
    <w:name w:val="endnote text"/>
    <w:basedOn w:val="Normal"/>
    <w:semiHidden/>
    <w:rsid w:val="003618D0"/>
    <w:pPr>
      <w:widowControl w:val="0"/>
      <w:tabs>
        <w:tab w:val="left" w:pos="567"/>
      </w:tabs>
    </w:pPr>
  </w:style>
  <w:style w:type="character" w:styleId="CommentReference">
    <w:name w:val="annotation reference"/>
    <w:basedOn w:val="DefaultParagraphFont"/>
    <w:semiHidden/>
    <w:rsid w:val="003618D0"/>
    <w:rPr>
      <w:sz w:val="16"/>
      <w:szCs w:val="16"/>
    </w:rPr>
  </w:style>
  <w:style w:type="paragraph" w:styleId="CommentText">
    <w:name w:val="annotation text"/>
    <w:basedOn w:val="Normal"/>
    <w:link w:val="CommentTextChar"/>
    <w:semiHidden/>
    <w:rsid w:val="003618D0"/>
    <w:rPr>
      <w:sz w:val="20"/>
    </w:rPr>
  </w:style>
  <w:style w:type="paragraph" w:styleId="BodyText">
    <w:name w:val="Body Text"/>
    <w:basedOn w:val="Normal"/>
    <w:semiHidden/>
    <w:rsid w:val="003618D0"/>
    <w:pPr>
      <w:overflowPunct/>
      <w:textAlignment w:val="auto"/>
    </w:pPr>
    <w:rPr>
      <w:b/>
      <w:bCs/>
      <w:sz w:val="20"/>
      <w:szCs w:val="22"/>
    </w:rPr>
  </w:style>
  <w:style w:type="paragraph" w:styleId="DocumentMap">
    <w:name w:val="Document Map"/>
    <w:basedOn w:val="Normal"/>
    <w:semiHidden/>
    <w:rsid w:val="003618D0"/>
    <w:pPr>
      <w:shd w:val="clear" w:color="auto" w:fill="000080"/>
    </w:pPr>
    <w:rPr>
      <w:rFonts w:ascii="Tahoma" w:hAnsi="Tahoma" w:cs="Tahoma"/>
    </w:rPr>
  </w:style>
  <w:style w:type="paragraph" w:styleId="BalloonText">
    <w:name w:val="Balloon Text"/>
    <w:basedOn w:val="Normal"/>
    <w:link w:val="BalloonTextChar"/>
    <w:uiPriority w:val="99"/>
    <w:semiHidden/>
    <w:unhideWhenUsed/>
    <w:rsid w:val="0069631D"/>
    <w:rPr>
      <w:rFonts w:ascii="Tahoma" w:hAnsi="Tahoma" w:cs="Tahoma"/>
      <w:sz w:val="16"/>
      <w:szCs w:val="16"/>
    </w:rPr>
  </w:style>
  <w:style w:type="character" w:customStyle="1" w:styleId="BalloonTextChar">
    <w:name w:val="Balloon Text Char"/>
    <w:basedOn w:val="DefaultParagraphFont"/>
    <w:link w:val="BalloonText"/>
    <w:uiPriority w:val="99"/>
    <w:semiHidden/>
    <w:rsid w:val="0069631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B4BAC"/>
    <w:rPr>
      <w:b/>
      <w:bCs/>
    </w:rPr>
  </w:style>
  <w:style w:type="character" w:customStyle="1" w:styleId="CommentTextChar">
    <w:name w:val="Comment Text Char"/>
    <w:basedOn w:val="DefaultParagraphFont"/>
    <w:link w:val="CommentText"/>
    <w:semiHidden/>
    <w:rsid w:val="000B4BAC"/>
  </w:style>
  <w:style w:type="character" w:customStyle="1" w:styleId="CommentSubjectChar">
    <w:name w:val="Comment Subject Char"/>
    <w:basedOn w:val="CommentTextChar"/>
    <w:link w:val="CommentSubject"/>
    <w:rsid w:val="000B4BAC"/>
  </w:style>
  <w:style w:type="character" w:styleId="Hyperlink">
    <w:name w:val="Hyperlink"/>
    <w:rsid w:val="00CA1B9B"/>
    <w:rPr>
      <w:color w:val="0000FF"/>
      <w:u w:val="single"/>
    </w:rPr>
  </w:style>
  <w:style w:type="paragraph" w:customStyle="1" w:styleId="Default">
    <w:name w:val="Default"/>
    <w:rsid w:val="00F72376"/>
    <w:pPr>
      <w:autoSpaceDE w:val="0"/>
      <w:autoSpaceDN w:val="0"/>
      <w:adjustRightInd w:val="0"/>
    </w:pPr>
    <w:rPr>
      <w:color w:val="000000"/>
      <w:sz w:val="24"/>
      <w:szCs w:val="24"/>
    </w:rPr>
  </w:style>
  <w:style w:type="paragraph" w:styleId="BodyText2">
    <w:name w:val="Body Text 2"/>
    <w:basedOn w:val="Normal"/>
    <w:link w:val="BodyText2Char"/>
    <w:uiPriority w:val="99"/>
    <w:semiHidden/>
    <w:unhideWhenUsed/>
    <w:rsid w:val="002E6E90"/>
    <w:pPr>
      <w:spacing w:after="120" w:line="480" w:lineRule="auto"/>
    </w:pPr>
  </w:style>
  <w:style w:type="character" w:customStyle="1" w:styleId="BodyText2Char">
    <w:name w:val="Body Text 2 Char"/>
    <w:basedOn w:val="DefaultParagraphFont"/>
    <w:link w:val="BodyText2"/>
    <w:uiPriority w:val="99"/>
    <w:semiHidden/>
    <w:rsid w:val="002E6E90"/>
    <w:rPr>
      <w:sz w:val="22"/>
    </w:rPr>
  </w:style>
  <w:style w:type="character" w:customStyle="1" w:styleId="Heading3Char">
    <w:name w:val="Heading 3 Char"/>
    <w:basedOn w:val="DefaultParagraphFont"/>
    <w:link w:val="Heading3"/>
    <w:uiPriority w:val="9"/>
    <w:rsid w:val="002E6E90"/>
    <w:rPr>
      <w:i/>
      <w:sz w:val="22"/>
      <w:lang w:val="lt-LT"/>
    </w:rPr>
  </w:style>
  <w:style w:type="paragraph" w:styleId="ListParagraph">
    <w:name w:val="List Paragraph"/>
    <w:basedOn w:val="Normal"/>
    <w:uiPriority w:val="34"/>
    <w:qFormat/>
    <w:rsid w:val="002E6E90"/>
    <w:pPr>
      <w:ind w:left="720"/>
      <w:contextualSpacing/>
    </w:pPr>
  </w:style>
  <w:style w:type="paragraph" w:styleId="BodyText3">
    <w:name w:val="Body Text 3"/>
    <w:basedOn w:val="Normal"/>
    <w:link w:val="BodyText3Char"/>
    <w:uiPriority w:val="99"/>
    <w:unhideWhenUsed/>
    <w:rsid w:val="002E6E90"/>
    <w:rPr>
      <w:i/>
    </w:rPr>
  </w:style>
  <w:style w:type="character" w:customStyle="1" w:styleId="BodyText3Char">
    <w:name w:val="Body Text 3 Char"/>
    <w:basedOn w:val="DefaultParagraphFont"/>
    <w:link w:val="BodyText3"/>
    <w:uiPriority w:val="99"/>
    <w:rsid w:val="002E6E90"/>
    <w:rPr>
      <w:i/>
      <w:sz w:val="22"/>
      <w:lang w:val="lt-LT"/>
    </w:rPr>
  </w:style>
  <w:style w:type="character" w:customStyle="1" w:styleId="Heading4Char">
    <w:name w:val="Heading 4 Char"/>
    <w:basedOn w:val="DefaultParagraphFont"/>
    <w:link w:val="Heading4"/>
    <w:uiPriority w:val="9"/>
    <w:rsid w:val="002E6E90"/>
    <w:rPr>
      <w:sz w:val="22"/>
      <w:u w:val="single"/>
      <w:lang w:val="lt-LT"/>
    </w:rPr>
  </w:style>
  <w:style w:type="character" w:customStyle="1" w:styleId="Heading6Char">
    <w:name w:val="Heading 6 Char"/>
    <w:basedOn w:val="DefaultParagraphFont"/>
    <w:link w:val="Heading6"/>
    <w:uiPriority w:val="9"/>
    <w:semiHidden/>
    <w:rsid w:val="004C4184"/>
    <w:rPr>
      <w:rFonts w:asciiTheme="majorHAnsi" w:eastAsiaTheme="majorEastAsia" w:hAnsiTheme="majorHAnsi" w:cstheme="majorBidi"/>
      <w:color w:val="243F60" w:themeColor="accent1" w:themeShade="7F"/>
      <w:sz w:val="22"/>
    </w:rPr>
  </w:style>
  <w:style w:type="paragraph" w:styleId="Revision">
    <w:name w:val="Revision"/>
    <w:hidden/>
    <w:uiPriority w:val="99"/>
    <w:semiHidden/>
    <w:rsid w:val="00C41744"/>
    <w:rPr>
      <w:sz w:val="22"/>
    </w:rPr>
  </w:style>
  <w:style w:type="paragraph" w:customStyle="1" w:styleId="a">
    <w:name w:val=":"/>
    <w:basedOn w:val="Normal"/>
    <w:rsid w:val="00952AA7"/>
    <w:pPr>
      <w:overflowPunct/>
      <w:autoSpaceDE/>
      <w:autoSpaceDN/>
      <w:adjustRightInd/>
      <w:jc w:val="both"/>
      <w:textAlignment w:val="auto"/>
    </w:pPr>
    <w:rPr>
      <w:szCs w:val="24"/>
      <w:lang w:eastAsia="en-US"/>
    </w:rPr>
  </w:style>
  <w:style w:type="character" w:customStyle="1" w:styleId="UnresolvedMention1">
    <w:name w:val="Unresolved Mention1"/>
    <w:basedOn w:val="DefaultParagraphFont"/>
    <w:uiPriority w:val="99"/>
    <w:semiHidden/>
    <w:unhideWhenUsed/>
    <w:rsid w:val="008D05F9"/>
    <w:rPr>
      <w:color w:val="605E5C"/>
      <w:shd w:val="clear" w:color="auto" w:fill="E1DFDD"/>
    </w:rPr>
  </w:style>
  <w:style w:type="character" w:customStyle="1" w:styleId="Heading5Char">
    <w:name w:val="Heading 5 Char"/>
    <w:basedOn w:val="DefaultParagraphFont"/>
    <w:link w:val="Heading5"/>
    <w:uiPriority w:val="9"/>
    <w:rsid w:val="002A5F97"/>
    <w:rPr>
      <w:bCs/>
      <w:sz w:val="22"/>
      <w:lang w:eastAsia="en-US"/>
    </w:rPr>
  </w:style>
  <w:style w:type="character" w:customStyle="1" w:styleId="Heading7Char">
    <w:name w:val="Heading 7 Char"/>
    <w:basedOn w:val="DefaultParagraphFont"/>
    <w:link w:val="Heading7"/>
    <w:uiPriority w:val="9"/>
    <w:rsid w:val="006D0C08"/>
    <w:rPr>
      <w:rFonts w:cs="Arial"/>
      <w:color w:val="FF0000"/>
      <w:sz w:val="22"/>
      <w:szCs w:val="22"/>
    </w:rPr>
  </w:style>
  <w:style w:type="character" w:customStyle="1" w:styleId="markedcontent">
    <w:name w:val="markedcontent"/>
    <w:basedOn w:val="DefaultParagraphFont"/>
    <w:rsid w:val="003B7395"/>
  </w:style>
  <w:style w:type="character" w:customStyle="1" w:styleId="A3">
    <w:name w:val="A3"/>
    <w:uiPriority w:val="99"/>
    <w:rsid w:val="00297AE7"/>
    <w:rPr>
      <w:color w:val="221E1F"/>
      <w:sz w:val="17"/>
      <w:szCs w:val="17"/>
    </w:rPr>
  </w:style>
  <w:style w:type="paragraph" w:customStyle="1" w:styleId="Pa7">
    <w:name w:val="Pa7"/>
    <w:basedOn w:val="Default"/>
    <w:next w:val="Default"/>
    <w:uiPriority w:val="99"/>
    <w:rsid w:val="00297AE7"/>
    <w:pPr>
      <w:spacing w:line="220" w:lineRule="atLeast"/>
    </w:pPr>
    <w:rPr>
      <w:rFonts w:ascii="Helvetica" w:eastAsia="Calibri" w:hAnsi="Helvetica" w:cs="Helvetica"/>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epageidaujamaR@vvkt.l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vvkt.lt/index.php?4004286486" TargetMode="External"/><Relationship Id="rId4" Type="http://schemas.openxmlformats.org/officeDocument/2006/relationships/styles" Target="styles.xml"/><Relationship Id="rId9" Type="http://schemas.openxmlformats.org/officeDocument/2006/relationships/hyperlink" Target="https://vapris.vvkt.lt/vvkt-web/public/nrv" TargetMode="Externa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f:record>
    <f:field ref="objname" par="" text="Hepatect_055_II_common_spc_Hepatect_20190822VJ_clean" edit="true"/>
    <f:field ref="objsubject" par="" text="" edit="true"/>
    <f:field ref="objcreatedby" par="" text="Engelbergs, Jörg, Dr."/>
    <f:field ref="objcreatedat" par="" date="2019-11-25T10:38:22" text="25.11.2019 10:38:22"/>
    <f:field ref="objchangedby" par="" text="Engelbergs, Jörg, Dr."/>
    <f:field ref="objmodifiedat" par="" date="2019-11-25T10:39:35" text="25.11.2019 10:39:35"/>
    <f:field ref="doc_FSCFOLIO_1_1001_FieldDocumentNumber" par="" text=""/>
    <f:field ref="doc_FSCFOLIO_1_1001_FieldSubject" par="" text="" edit="true"/>
    <f:field ref="FSCFOLIO_1_1001_FieldCurrentUser" par="" text="Dr. Jörg Engelbergs"/>
    <f:field ref="CCAPRECONFIG_15_1001_Objektname" par="" text="Hepatect_055_II_common_spc_Hepatect_20190822VJ_clean" edit="true"/>
    <f:field ref="DEPRECONFIG_15_1001_Objektname" par="" text="Hepatect_055_II_common_spc_Hepatect_20190822VJ_clean" edit="true"/>
  </f:record>
  <f:display par="" text="Allgemein">
    <f:field ref="objname" text="Name"/>
    <f:field ref="objsubject" text="Betreff (einzeilig)"/>
    <f:field ref="objcreatedby" text="Erzeugt von"/>
    <f:field ref="objcreatedat" text="Erzeugt am/um"/>
    <f:field ref="objchangedby" text="Letzte Änderung von"/>
    <f:field ref="objmodifiedat" text="Letzte Änderung am/um"/>
    <f:field ref="FSCFOLIO_1_1001_FieldCurrentUser" text="Aktueller Benutzer"/>
    <f:field ref="CCAPRECONFIG_15_1001_Objektname" text="Objektname"/>
    <f:field ref="DEPRECONFIG_15_1001_Objektname" text="Objektname"/>
  </f:display>
  <f:display par="" text="Serienbrief">
    <f:field ref="doc_FSCFOLIO_1_1001_FieldDocumentNumber" text="Dokument Nummer"/>
    <f:field ref="doc_FSCFOLIO_1_1001_FieldSubject" text="Betreff"/>
  </f:display>
</f:fields>
</file>

<file path=customXml/itemProps1.xml><?xml version="1.0" encoding="utf-8"?>
<ds:datastoreItem xmlns:ds="http://schemas.openxmlformats.org/officeDocument/2006/customXml" ds:itemID="{F4FABF16-BC93-41BB-B490-3E42485E409E}">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15010</Words>
  <Characters>8557</Characters>
  <Application>Microsoft Office Word</Application>
  <DocSecurity>0</DocSecurity>
  <Lines>71</Lines>
  <Paragraphs>47</Paragraphs>
  <ScaleCrop>false</ScaleCrop>
  <HeadingPairs>
    <vt:vector size="6" baseType="variant">
      <vt:variant>
        <vt:lpstr>Pavadinimas</vt:lpstr>
      </vt:variant>
      <vt:variant>
        <vt:i4>1</vt:i4>
      </vt:variant>
      <vt:variant>
        <vt:lpstr>Titel</vt:lpstr>
      </vt:variant>
      <vt:variant>
        <vt:i4>1</vt:i4>
      </vt:variant>
      <vt:variant>
        <vt:lpstr>Title</vt:lpstr>
      </vt:variant>
      <vt:variant>
        <vt:i4>1</vt:i4>
      </vt:variant>
    </vt:vector>
  </HeadingPairs>
  <TitlesOfParts>
    <vt:vector size="3" baseType="lpstr">
      <vt:lpstr>Hepatect CP</vt:lpstr>
      <vt:lpstr>Hepatect CP</vt:lpstr>
      <vt:lpstr>Hepatect CP</vt:lpstr>
    </vt:vector>
  </TitlesOfParts>
  <Company/>
  <LinksUpToDate>false</LinksUpToDate>
  <CharactersWithSpaces>23520</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Hepatect CP</dc:title>
  <dc:subject>SPC, englisch</dc:subject>
  <dc:creator>med-translations</dc:creator>
  <cp:lastModifiedBy>Giedrė Čiuplienė | Lexano</cp:lastModifiedBy>
  <cp:revision>3</cp:revision>
  <cp:lastPrinted>2019-08-27T13:14:00Z</cp:lastPrinted>
  <dcterms:created xsi:type="dcterms:W3CDTF">2023-08-11T10:28:00Z</dcterms:created>
  <dcterms:modified xsi:type="dcterms:W3CDTF">2023-08-23T06:28:00Z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LOCAL@2220.100:LastSignProcedureOE">
    <vt:lpwstr/>
  </property>
  <property fmtid="{D5CDD505-2E9C-101B-9397-08002B2CF9AE}" pid="3" name="FSC#LOCAL@2220.100:LastSignProcedure">
    <vt:lpwstr/>
  </property>
  <property fmtid="{D5CDD505-2E9C-101B-9397-08002B2CF9AE}" pid="4" name="FSC#LOCAL@2220.100:LastFinalSignDocument">
    <vt:lpwstr/>
  </property>
  <property fmtid="{D5CDD505-2E9C-101B-9397-08002B2CF9AE}" pid="5" name="FSC#LOCAL@2220.100:LastFinalSignDocumentAt">
    <vt:lpwstr/>
  </property>
  <property fmtid="{D5CDD505-2E9C-101B-9397-08002B2CF9AE}" pid="6" name="FSC#LOCAL@2220.100:LastFinalSignDocumentUserMail">
    <vt:lpwstr/>
  </property>
  <property fmtid="{D5CDD505-2E9C-101B-9397-08002B2CF9AE}" pid="7" name="FSC#LOCAL@2220.100:LastFinalSignDocumentUserTel">
    <vt:lpwstr/>
  </property>
  <property fmtid="{D5CDD505-2E9C-101B-9397-08002B2CF9AE}" pid="8" name="FSC#LOCAL@2220.100:LastFinalSignDocumentOE">
    <vt:lpwstr/>
  </property>
  <property fmtid="{D5CDD505-2E9C-101B-9397-08002B2CF9AE}" pid="9" name="FSC#LOCAL@2220.100:ProcResponsibleGroupFullName">
    <vt:lpwstr/>
  </property>
  <property fmtid="{D5CDD505-2E9C-101B-9397-08002B2CF9AE}" pid="10" name="FSC#LOCAL@2220.100:ApplicationTravellerOU">
    <vt:lpwstr/>
  </property>
  <property fmtid="{D5CDD505-2E9C-101B-9397-08002B2CF9AE}" pid="11" name="FSC#LOCAL@2220.100:DeliveryDateFirstIncoming">
    <vt:lpwstr/>
  </property>
  <property fmtid="{D5CDD505-2E9C-101B-9397-08002B2CF9AE}" pid="12" name="FSC#PEICFG@15.1700:DrugName">
    <vt:lpwstr/>
  </property>
  <property fmtid="{D5CDD505-2E9C-101B-9397-08002B2CF9AE}" pid="13" name="FSC#PEICFG@15.1700:FirstENRMedicalDesc">
    <vt:lpwstr/>
  </property>
  <property fmtid="{D5CDD505-2E9C-101B-9397-08002B2CF9AE}" pid="14" name="FSC#PEICFG@15.1700:AllENRMedicalDesc">
    <vt:lpwstr/>
  </property>
  <property fmtid="{D5CDD505-2E9C-101B-9397-08002B2CF9AE}" pid="15" name="FSC#PEICFG@15.1700:FirstENRDosageForm">
    <vt:lpwstr/>
  </property>
  <property fmtid="{D5CDD505-2E9C-101B-9397-08002B2CF9AE}" pid="16" name="FSC#PEICFG@15.1700:AllENRNumbers">
    <vt:lpwstr/>
  </property>
  <property fmtid="{D5CDD505-2E9C-101B-9397-08002B2CF9AE}" pid="17" name="FSC#PEICFG@15.1700:FirstENRPackageSize">
    <vt:lpwstr/>
  </property>
  <property fmtid="{D5CDD505-2E9C-101B-9397-08002B2CF9AE}" pid="18" name="FSC#PEICFG@15.1700:FirstENRModeNumber">
    <vt:lpwstr/>
  </property>
  <property fmtid="{D5CDD505-2E9C-101B-9397-08002B2CF9AE}" pid="19" name="FSC#PEICFG@15.1700:FirstENRBaseModeNumber">
    <vt:lpwstr/>
  </property>
  <property fmtid="{D5CDD505-2E9C-101B-9397-08002B2CF9AE}" pid="20" name="FSC#PEICFG@15.1700:FirstENRLicenceNumber">
    <vt:lpwstr/>
  </property>
  <property fmtid="{D5CDD505-2E9C-101B-9397-08002B2CF9AE}" pid="21" name="FSC#PEICFG@15.1700:AllENRLicenceNumbers">
    <vt:lpwstr/>
  </property>
  <property fmtid="{D5CDD505-2E9C-101B-9397-08002B2CF9AE}" pid="22" name="FSC#PEICFG@15.1700:INN">
    <vt:lpwstr/>
  </property>
  <property fmtid="{D5CDD505-2E9C-101B-9397-08002B2CF9AE}" pid="23" name="FSC#PEICFG@15.1700:RoleInApprovalProcess">
    <vt:lpwstr/>
  </property>
  <property fmtid="{D5CDD505-2E9C-101B-9397-08002B2CF9AE}" pid="24" name="FSC#PEICFG@15.1700:ReporterName">
    <vt:lpwstr/>
  </property>
  <property fmtid="{D5CDD505-2E9C-101B-9397-08002B2CF9AE}" pid="25" name="FSC#PEICFG@15.1700:CoReporterName">
    <vt:lpwstr/>
  </property>
  <property fmtid="{D5CDD505-2E9C-101B-9397-08002B2CF9AE}" pid="26" name="FSC#PEICFG@15.1700:PeerName">
    <vt:lpwstr/>
  </property>
  <property fmtid="{D5CDD505-2E9C-101B-9397-08002B2CF9AE}" pid="27" name="FSC#PEICFG@15.1700:ReporterCountry">
    <vt:lpwstr/>
  </property>
  <property fmtid="{D5CDD505-2E9C-101B-9397-08002B2CF9AE}" pid="28" name="FSC#PEICFG@15.1700:CoReporterCountry">
    <vt:lpwstr/>
  </property>
  <property fmtid="{D5CDD505-2E9C-101B-9397-08002B2CF9AE}" pid="29" name="FSC#PEICFG@15.1700:PeerCountry">
    <vt:lpwstr/>
  </property>
  <property fmtid="{D5CDD505-2E9C-101B-9397-08002B2CF9AE}" pid="30" name="FSC#PEICFG@15.1700:AdmissionDate">
    <vt:lpwstr/>
  </property>
  <property fmtid="{D5CDD505-2E9C-101B-9397-08002B2CF9AE}" pid="31" name="FSC#PEICFG@15.1700:CHMPName">
    <vt:lpwstr>Jan Müller-Berghaus</vt:lpwstr>
  </property>
  <property fmtid="{D5CDD505-2E9C-101B-9397-08002B2CF9AE}" pid="32" name="FSC#PEICFG@15.1700:CVMPName">
    <vt:lpwstr>Esther Werner</vt:lpwstr>
  </property>
  <property fmtid="{D5CDD505-2E9C-101B-9397-08002B2CF9AE}" pid="33" name="FSC#PEICFG@15.1700:ApplDocAccountingState">
    <vt:lpwstr/>
  </property>
  <property fmtid="{D5CDD505-2E9C-101B-9397-08002B2CF9AE}" pid="34" name="FSC#PEICFG@15.1700:ApplDocApplicationState">
    <vt:lpwstr/>
  </property>
  <property fmtid="{D5CDD505-2E9C-101B-9397-08002B2CF9AE}" pid="35" name="FSC#PEICFG@15.1700:ApplDocApplicant">
    <vt:lpwstr/>
  </property>
  <property fmtid="{D5CDD505-2E9C-101B-9397-08002B2CF9AE}" pid="36" name="FSC#PEICFG@15.1700:ApplDocBusinessMail">
    <vt:lpwstr/>
  </property>
  <property fmtid="{D5CDD505-2E9C-101B-9397-08002B2CF9AE}" pid="37" name="FSC#PEICFG@15.1700:ApplDocBusinessPhone">
    <vt:lpwstr/>
  </property>
  <property fmtid="{D5CDD505-2E9C-101B-9397-08002B2CF9AE}" pid="38" name="FSC#PEICFG@15.1700:ApplDocThirdPartyCosts">
    <vt:lpwstr/>
  </property>
  <property fmtid="{D5CDD505-2E9C-101B-9397-08002B2CF9AE}" pid="39" name="FSC#PEICFG@15.1700:ApplDocSponsor">
    <vt:lpwstr/>
  </property>
  <property fmtid="{D5CDD505-2E9C-101B-9397-08002B2CF9AE}" pid="40" name="FSC#PEICFG@15.1700:ApplDocSurname">
    <vt:lpwstr/>
  </property>
  <property fmtid="{D5CDD505-2E9C-101B-9397-08002B2CF9AE}" pid="41" name="FSC#PEICFG@15.1700:ApplDocFirstname">
    <vt:lpwstr/>
  </property>
  <property fmtid="{D5CDD505-2E9C-101B-9397-08002B2CF9AE}" pid="42" name="FSC#PEICFG@15.1700:ApplDocTripFrom">
    <vt:lpwstr/>
  </property>
  <property fmtid="{D5CDD505-2E9C-101B-9397-08002B2CF9AE}" pid="43" name="FSC#PEICFG@15.1700:ApplDocTripTo">
    <vt:lpwstr/>
  </property>
  <property fmtid="{D5CDD505-2E9C-101B-9397-08002B2CF9AE}" pid="44" name="FSC#PEICFG@15.1700:ApplDocTripDestination">
    <vt:lpwstr/>
  </property>
  <property fmtid="{D5CDD505-2E9C-101B-9397-08002B2CF9AE}" pid="45" name="FSC#PEICFG@15.1700:ApplDocTripCosts">
    <vt:lpwstr/>
  </property>
  <property fmtid="{D5CDD505-2E9C-101B-9397-08002B2CF9AE}" pid="46" name="FSC#PEICFG@15.1700:ApplDocIsTrainee">
    <vt:lpwstr/>
  </property>
  <property fmtid="{D5CDD505-2E9C-101B-9397-08002B2CF9AE}" pid="47" name="FSC#PEICFG@15.1700:ApplDocIsRepresentCommittee">
    <vt:lpwstr/>
  </property>
  <property fmtid="{D5CDD505-2E9C-101B-9397-08002B2CF9AE}" pid="48" name="FSC#PEICFG@15.1700:ApplDocTravelPurpose">
    <vt:lpwstr/>
  </property>
  <property fmtid="{D5CDD505-2E9C-101B-9397-08002B2CF9AE}" pid="49" name="FSC#PEICFG@15.1700:ApplDocBusinessFrom">
    <vt:lpwstr/>
  </property>
  <property fmtid="{D5CDD505-2E9C-101B-9397-08002B2CF9AE}" pid="50" name="FSC#PEICFG@15.1700:ApplDocBusinessTo">
    <vt:lpwstr/>
  </property>
  <property fmtid="{D5CDD505-2E9C-101B-9397-08002B2CF9AE}" pid="51" name="FSC#PEICFG@15.1700:ApplDocIsBusinessCar">
    <vt:lpwstr/>
  </property>
  <property fmtid="{D5CDD505-2E9C-101B-9397-08002B2CF9AE}" pid="52" name="FSC#BFARMPEICFG@15.1700:Subject">
    <vt:lpwstr>Hepatect_055_II_common_pl_Hepatect_20190910CCK_clean_x000d_
Hepatect_055_II_common_pl_Hepatect_20190910CCK_tc_x000d_
Hepatect_055_II_common_spc_Hepatect_20190822VJ_clean_x000d_
Hepatect_055_II_common_spc_Hepatect_20190822VJ_tc</vt:lpwstr>
  </property>
  <property fmtid="{D5CDD505-2E9C-101B-9397-08002B2CF9AE}" pid="53" name="FSC#BFARMPEICFG@15.1700:AttachmentCount">
    <vt:lpwstr>0</vt:lpwstr>
  </property>
  <property fmtid="{D5CDD505-2E9C-101B-9397-08002B2CF9AE}" pid="54" name="FSC#BFARMPEICFG@15.1700:Author">
    <vt:lpwstr/>
  </property>
  <property fmtid="{D5CDD505-2E9C-101B-9397-08002B2CF9AE}" pid="55" name="FSC#BFARMPEICFG@15.1700:AuthorSurname">
    <vt:lpwstr/>
  </property>
  <property fmtid="{D5CDD505-2E9C-101B-9397-08002B2CF9AE}" pid="56" name="FSC#BFARMPEICFG@15.1700:AuthorMail">
    <vt:lpwstr/>
  </property>
  <property fmtid="{D5CDD505-2E9C-101B-9397-08002B2CF9AE}" pid="57" name="FSC#BFARMPEICFG@15.1700:AuthorCCMail">
    <vt:lpwstr/>
  </property>
  <property fmtid="{D5CDD505-2E9C-101B-9397-08002B2CF9AE}" pid="58" name="FSC#BFARMPEICFG@15.1700:AuthorPhone">
    <vt:lpwstr/>
  </property>
  <property fmtid="{D5CDD505-2E9C-101B-9397-08002B2CF9AE}" pid="59" name="FSC#BFARMPEICFG@15.1700:AuthorFax">
    <vt:lpwstr/>
  </property>
  <property fmtid="{D5CDD505-2E9C-101B-9397-08002B2CF9AE}" pid="60" name="FSC#BFARMPEICFG@15.1700:CreatedAt">
    <vt:lpwstr/>
  </property>
  <property fmtid="{D5CDD505-2E9C-101B-9397-08002B2CF9AE}" pid="61" name="FSC#BFARMPEICFG@15.1700:CreatedAtDE">
    <vt:lpwstr/>
  </property>
  <property fmtid="{D5CDD505-2E9C-101B-9397-08002B2CF9AE}" pid="62" name="FSC#BFARMPEICFG@15.1700:CreatedAtEN">
    <vt:lpwstr/>
  </property>
  <property fmtid="{D5CDD505-2E9C-101B-9397-08002B2CF9AE}" pid="63" name="FSC#BFARMPEICFG@15.1700:FirstFinalSignProcedure">
    <vt:lpwstr/>
  </property>
  <property fmtid="{D5CDD505-2E9C-101B-9397-08002B2CF9AE}" pid="64" name="FSC#BFARMPEICFG@15.1700:FirstFinalSignProcedureDate">
    <vt:lpwstr/>
  </property>
  <property fmtid="{D5CDD505-2E9C-101B-9397-08002B2CF9AE}" pid="65" name="FSC#BFARMPEICFG@15.1700:DocumentName">
    <vt:lpwstr/>
  </property>
  <property fmtid="{D5CDD505-2E9C-101B-9397-08002B2CF9AE}" pid="66" name="FSC#BFARMPEICFG@15.1700:DocumentFileReference">
    <vt:lpwstr/>
  </property>
  <property fmtid="{D5CDD505-2E9C-101B-9397-08002B2CF9AE}" pid="67" name="FSC#BFARMPEICFG@15.1700:DocumentShortDescription">
    <vt:lpwstr/>
  </property>
  <property fmtid="{D5CDD505-2E9C-101B-9397-08002B2CF9AE}" pid="68" name="FSC#BFARMPEICFG@15.1700:ProcedureName">
    <vt:lpwstr/>
  </property>
  <property fmtid="{D5CDD505-2E9C-101B-9397-08002B2CF9AE}" pid="69" name="FSC#BFARMPEICFG@15.1700:ProcedureFileReference">
    <vt:lpwstr/>
  </property>
  <property fmtid="{D5CDD505-2E9C-101B-9397-08002B2CF9AE}" pid="70" name="FSC#BFARMPEICFG@15.1700:ProcedureShortDescription">
    <vt:lpwstr/>
  </property>
  <property fmtid="{D5CDD505-2E9C-101B-9397-08002B2CF9AE}" pid="71" name="FSC#BFARMPEICFG@15.1700:OEHead">
    <vt:lpwstr/>
  </property>
  <property fmtid="{D5CDD505-2E9C-101B-9397-08002B2CF9AE}" pid="72" name="FSC#BFARMPEICFG@15.1700:OEHeadPhone">
    <vt:lpwstr/>
  </property>
  <property fmtid="{D5CDD505-2E9C-101B-9397-08002B2CF9AE}" pid="73" name="FSC#BFARMPEICFG@15.1700:OEShortName">
    <vt:lpwstr/>
  </property>
  <property fmtid="{D5CDD505-2E9C-101B-9397-08002B2CF9AE}" pid="74" name="FSC#BFARMPEICFG@15.1700:OrgBankAccSendTo">
    <vt:lpwstr/>
  </property>
  <property fmtid="{D5CDD505-2E9C-101B-9397-08002B2CF9AE}" pid="75" name="FSC#BFARMPEICFG@15.1700:OrgBankAccBank">
    <vt:lpwstr/>
  </property>
  <property fmtid="{D5CDD505-2E9C-101B-9397-08002B2CF9AE}" pid="76" name="FSC#BFARMPEICFG@15.1700:OrgBankAccID">
    <vt:lpwstr/>
  </property>
  <property fmtid="{D5CDD505-2E9C-101B-9397-08002B2CF9AE}" pid="77" name="FSC#BFARMPEICFG@15.1700:OrgBankAccAccount">
    <vt:lpwstr/>
  </property>
  <property fmtid="{D5CDD505-2E9C-101B-9397-08002B2CF9AE}" pid="78" name="FSC#BFARMPEICFG@15.1700:OrgBankAccIBAN">
    <vt:lpwstr/>
  </property>
  <property fmtid="{D5CDD505-2E9C-101B-9397-08002B2CF9AE}" pid="79" name="FSC#BFARMPEICFG@15.1700:OrgBankAccBIC">
    <vt:lpwstr/>
  </property>
  <property fmtid="{D5CDD505-2E9C-101B-9397-08002B2CF9AE}" pid="80" name="FSC#BFARMPEICFG@15.1700:OrgName">
    <vt:lpwstr/>
  </property>
  <property fmtid="{D5CDD505-2E9C-101B-9397-08002B2CF9AE}" pid="81" name="FSC#BFARMPEICFG@15.1700:OrgShortName">
    <vt:lpwstr/>
  </property>
  <property fmtid="{D5CDD505-2E9C-101B-9397-08002B2CF9AE}" pid="82" name="FSC#BFARMPEICFG@15.1700:OrgNote">
    <vt:lpwstr/>
  </property>
  <property fmtid="{D5CDD505-2E9C-101B-9397-08002B2CF9AE}" pid="83" name="FSC#BFARMPEICFG@15.1700:OrgStreet">
    <vt:lpwstr/>
  </property>
  <property fmtid="{D5CDD505-2E9C-101B-9397-08002B2CF9AE}" pid="84" name="FSC#BFARMPEICFG@15.1700:OrgZIP">
    <vt:lpwstr/>
  </property>
  <property fmtid="{D5CDD505-2E9C-101B-9397-08002B2CF9AE}" pid="85" name="FSC#BFARMPEICFG@15.1700:OrgCity">
    <vt:lpwstr/>
  </property>
  <property fmtid="{D5CDD505-2E9C-101B-9397-08002B2CF9AE}" pid="86" name="FSC#BFARMPEICFG@15.1700:OrgStreetDeliver">
    <vt:lpwstr/>
  </property>
  <property fmtid="{D5CDD505-2E9C-101B-9397-08002B2CF9AE}" pid="87" name="FSC#BFARMPEICFG@15.1700:OrgPostboxDeliver">
    <vt:lpwstr/>
  </property>
  <property fmtid="{D5CDD505-2E9C-101B-9397-08002B2CF9AE}" pid="88" name="FSC#BFARMPEICFG@15.1700:OrgZIPDeliver">
    <vt:lpwstr/>
  </property>
  <property fmtid="{D5CDD505-2E9C-101B-9397-08002B2CF9AE}" pid="89" name="FSC#BFARMPEICFG@15.1700:OrgCityDeliver">
    <vt:lpwstr/>
  </property>
  <property fmtid="{D5CDD505-2E9C-101B-9397-08002B2CF9AE}" pid="90" name="FSC#BFARMPEICFG@15.1700:OrgPhone">
    <vt:lpwstr/>
  </property>
  <property fmtid="{D5CDD505-2E9C-101B-9397-08002B2CF9AE}" pid="91" name="FSC#BFARMPEICFG@15.1700:OrgFax">
    <vt:lpwstr/>
  </property>
  <property fmtid="{D5CDD505-2E9C-101B-9397-08002B2CF9AE}" pid="92" name="FSC#BFARMPEICFG@15.1700:OrgWWW">
    <vt:lpwstr/>
  </property>
  <property fmtid="{D5CDD505-2E9C-101B-9397-08002B2CF9AE}" pid="93" name="FSC#BFARMPEICFG@15.1700:OwnerSurname">
    <vt:lpwstr/>
  </property>
  <property fmtid="{D5CDD505-2E9C-101B-9397-08002B2CF9AE}" pid="94" name="FSC#BFARMPEICFG@15.1700:OwnerMail">
    <vt:lpwstr/>
  </property>
  <property fmtid="{D5CDD505-2E9C-101B-9397-08002B2CF9AE}" pid="95" name="FSC#BFARMPEICFG@15.1700:OwnerPhone">
    <vt:lpwstr/>
  </property>
  <property fmtid="{D5CDD505-2E9C-101B-9397-08002B2CF9AE}" pid="96" name="FSC#BFARMPEICFG@15.1700:OwnerFax">
    <vt:lpwstr/>
  </property>
  <property fmtid="{D5CDD505-2E9C-101B-9397-08002B2CF9AE}" pid="97" name="FSC#BFARMPEICFG@15.1700:HandoutList">
    <vt:lpwstr/>
  </property>
  <property fmtid="{D5CDD505-2E9C-101B-9397-08002B2CF9AE}" pid="98" name="FSC#BFARMPEICFG@15.1700:ProcedureParticipants">
    <vt:lpwstr/>
  </property>
  <property fmtid="{D5CDD505-2E9C-101B-9397-08002B2CF9AE}" pid="99" name="FSC#BFARMPEICFG@15.1700:OutgoingReporters">
    <vt:lpwstr/>
  </property>
  <property fmtid="{D5CDD505-2E9C-101B-9397-08002B2CF9AE}" pid="100" name="FSC#BFARMPEICFG@15.1700:ProcResponsibleName">
    <vt:lpwstr/>
  </property>
  <property fmtid="{D5CDD505-2E9C-101B-9397-08002B2CF9AE}" pid="101" name="FSC#BFARMPEICFG@15.1700:ProcResponsiblePhone">
    <vt:lpwstr/>
  </property>
  <property fmtid="{D5CDD505-2E9C-101B-9397-08002B2CF9AE}" pid="102" name="FSC#BFARMPEICFG@15.1700:ProcResponsibleFax">
    <vt:lpwstr/>
  </property>
  <property fmtid="{D5CDD505-2E9C-101B-9397-08002B2CF9AE}" pid="103" name="FSC#BFARMPEICFG@15.1700:ProcResponsibleMail">
    <vt:lpwstr/>
  </property>
  <property fmtid="{D5CDD505-2E9C-101B-9397-08002B2CF9AE}" pid="104" name="FSC#BFARMPEICFG@15.1700:ProcResponsibleGroup">
    <vt:lpwstr/>
  </property>
  <property fmtid="{D5CDD505-2E9C-101B-9397-08002B2CF9AE}" pid="105" name="FSC#BFARMPEICFG@15.1700:IncomingDate">
    <vt:lpwstr/>
  </property>
  <property fmtid="{D5CDD505-2E9C-101B-9397-08002B2CF9AE}" pid="106" name="FSC#BFARMPEICFG@15.1700:1stAddrOrgname">
    <vt:lpwstr/>
  </property>
  <property fmtid="{D5CDD505-2E9C-101B-9397-08002B2CF9AE}" pid="107" name="FSC#BFARMPEICFG@15.1700:1stAddrOrgnameShort">
    <vt:lpwstr/>
  </property>
  <property fmtid="{D5CDD505-2E9C-101B-9397-08002B2CF9AE}" pid="108" name="FSC#BFARMPEICFG@15.1700:1stAddrOrgnameAlt">
    <vt:lpwstr/>
  </property>
  <property fmtid="{D5CDD505-2E9C-101B-9397-08002B2CF9AE}" pid="109" name="FSC#BFARMPEICFG@15.1700:1stAddrSalutation">
    <vt:lpwstr/>
  </property>
  <property fmtid="{D5CDD505-2E9C-101B-9397-08002B2CF9AE}" pid="110" name="FSC#BFARMPEICFG@15.1700:1stAddrTitle">
    <vt:lpwstr/>
  </property>
  <property fmtid="{D5CDD505-2E9C-101B-9397-08002B2CF9AE}" pid="111" name="FSC#BFARMPEICFG@15.1700:1stAddrFirstname">
    <vt:lpwstr/>
  </property>
  <property fmtid="{D5CDD505-2E9C-101B-9397-08002B2CF9AE}" pid="112" name="FSC#BFARMPEICFG@15.1700:1stAddrMiddlename">
    <vt:lpwstr/>
  </property>
  <property fmtid="{D5CDD505-2E9C-101B-9397-08002B2CF9AE}" pid="113" name="FSC#BFARMPEICFG@15.1700:1stAddrName">
    <vt:lpwstr/>
  </property>
  <property fmtid="{D5CDD505-2E9C-101B-9397-08002B2CF9AE}" pid="114" name="FSC#BFARMPEICFG@15.1700:1stAddrDivision">
    <vt:lpwstr/>
  </property>
  <property fmtid="{D5CDD505-2E9C-101B-9397-08002B2CF9AE}" pid="115" name="FSC#BFARMPEICFG@15.1700:1stAddrStreet">
    <vt:lpwstr/>
  </property>
  <property fmtid="{D5CDD505-2E9C-101B-9397-08002B2CF9AE}" pid="116" name="FSC#BFARMPEICFG@15.1700:1stAddrZIPCode">
    <vt:lpwstr/>
  </property>
  <property fmtid="{D5CDD505-2E9C-101B-9397-08002B2CF9AE}" pid="117" name="FSC#BFARMPEICFG@15.1700:1stAddrCity">
    <vt:lpwstr/>
  </property>
  <property fmtid="{D5CDD505-2E9C-101B-9397-08002B2CF9AE}" pid="118" name="FSC#BFARMPEICFG@15.1700:1stAddrState">
    <vt:lpwstr/>
  </property>
  <property fmtid="{D5CDD505-2E9C-101B-9397-08002B2CF9AE}" pid="119" name="FSC#BFARMPEICFG@15.1700:1stAddrCountry">
    <vt:lpwstr/>
  </property>
  <property fmtid="{D5CDD505-2E9C-101B-9397-08002B2CF9AE}" pid="120" name="FSC#BFARMPEICFG@15.1700:1stAddrEmail">
    <vt:lpwstr/>
  </property>
  <property fmtid="{D5CDD505-2E9C-101B-9397-08002B2CF9AE}" pid="121" name="FSC#BFARMPEICFG@15.1700:1stAddrAddition">
    <vt:lpwstr/>
  </property>
  <property fmtid="{D5CDD505-2E9C-101B-9397-08002B2CF9AE}" pid="122" name="FSC#BFARMPEICFG@15.1700:1stAddrNote">
    <vt:lpwstr/>
  </property>
  <property fmtid="{D5CDD505-2E9C-101B-9397-08002B2CF9AE}" pid="123" name="FSC#BFARMPEICFG@15.1700:ForeignNrFirstIncoming">
    <vt:lpwstr/>
  </property>
  <property fmtid="{D5CDD505-2E9C-101B-9397-08002B2CF9AE}" pid="124" name="FSC#BFARMPEICFG@15.1700:AddrOrgName">
    <vt:lpwstr>Biotest Pharma GmbH</vt:lpwstr>
  </property>
  <property fmtid="{D5CDD505-2E9C-101B-9397-08002B2CF9AE}" pid="125" name="FSC#BFARMPEICFG@15.1700:AddrSuffix1">
    <vt:lpwstr/>
  </property>
  <property fmtid="{D5CDD505-2E9C-101B-9397-08002B2CF9AE}" pid="126" name="FSC#BFARMPEICFG@15.1700:AddrSuffix2">
    <vt:lpwstr/>
  </property>
  <property fmtid="{D5CDD505-2E9C-101B-9397-08002B2CF9AE}" pid="127" name="FSC#BFARMPEICFG@15.1700:AddrOrgShortName">
    <vt:lpwstr/>
  </property>
  <property fmtid="{D5CDD505-2E9C-101B-9397-08002B2CF9AE}" pid="128" name="FSC#BFARMPEICFG@15.1700:AddrAlternativeDesc">
    <vt:lpwstr/>
  </property>
  <property fmtid="{D5CDD505-2E9C-101B-9397-08002B2CF9AE}" pid="129" name="FSC#BFARMPEICFG@15.1700:AddrSalutation">
    <vt:lpwstr/>
  </property>
  <property fmtid="{D5CDD505-2E9C-101B-9397-08002B2CF9AE}" pid="130" name="FSC#BFARMPEICFG@15.1700:AddrTitle">
    <vt:lpwstr/>
  </property>
  <property fmtid="{D5CDD505-2E9C-101B-9397-08002B2CF9AE}" pid="131" name="FSC#BFARMPEICFG@15.1700:AddrFirstname">
    <vt:lpwstr/>
  </property>
  <property fmtid="{D5CDD505-2E9C-101B-9397-08002B2CF9AE}" pid="132" name="FSC#BFARMPEICFG@15.1700:AddrMiddleName">
    <vt:lpwstr/>
  </property>
  <property fmtid="{D5CDD505-2E9C-101B-9397-08002B2CF9AE}" pid="133" name="FSC#BFARMPEICFG@15.1700:AddrName">
    <vt:lpwstr/>
  </property>
  <property fmtid="{D5CDD505-2E9C-101B-9397-08002B2CF9AE}" pid="134" name="FSC#BFARMPEICFG@15.1700:AddrBusinessUnit">
    <vt:lpwstr/>
  </property>
  <property fmtid="{D5CDD505-2E9C-101B-9397-08002B2CF9AE}" pid="135" name="FSC#BFARMPEICFG@15.1700:AddrStreet">
    <vt:lpwstr/>
  </property>
  <property fmtid="{D5CDD505-2E9C-101B-9397-08002B2CF9AE}" pid="136" name="FSC#BFARMPEICFG@15.1700:AddrZipCode">
    <vt:lpwstr/>
  </property>
  <property fmtid="{D5CDD505-2E9C-101B-9397-08002B2CF9AE}" pid="137" name="FSC#BFARMPEICFG@15.1700:AddrCity">
    <vt:lpwstr/>
  </property>
  <property fmtid="{D5CDD505-2E9C-101B-9397-08002B2CF9AE}" pid="138" name="FSC#BFARMPEICFG@15.1700:AddrState">
    <vt:lpwstr/>
  </property>
  <property fmtid="{D5CDD505-2E9C-101B-9397-08002B2CF9AE}" pid="139" name="FSC#BFARMPEICFG@15.1700:AddrCountry">
    <vt:lpwstr/>
  </property>
  <property fmtid="{D5CDD505-2E9C-101B-9397-08002B2CF9AE}" pid="140" name="FSC#BFARMPEICFG@15.1700:AddrEMail">
    <vt:lpwstr/>
  </property>
  <property fmtid="{D5CDD505-2E9C-101B-9397-08002B2CF9AE}" pid="141" name="FSC#BFARMPEICFG@15.1700:AddrAddition">
    <vt:lpwstr/>
  </property>
  <property fmtid="{D5CDD505-2E9C-101B-9397-08002B2CF9AE}" pid="142" name="FSC#BFARMPEICFG@15.1700:AddrNote">
    <vt:lpwstr/>
  </property>
  <property fmtid="{D5CDD505-2E9C-101B-9397-08002B2CF9AE}" pid="143" name="FSC#BFARMPEICFG@15.1700:AddrCat">
    <vt:lpwstr/>
  </property>
  <property fmtid="{D5CDD505-2E9C-101B-9397-08002B2CF9AE}" pid="144" name="FSC#BFARMPEICFG@15.1700:AddrTransMedia">
    <vt:lpwstr/>
  </property>
  <property fmtid="{D5CDD505-2E9C-101B-9397-08002B2CF9AE}" pid="145" name="FSC#BFARMPEICFG@15.1700:AddrUserAbbreviation">
    <vt:lpwstr/>
  </property>
  <property fmtid="{D5CDD505-2E9C-101B-9397-08002B2CF9AE}" pid="146" name="FSC#BFARMPEICFG@15.1700:AddrGender">
    <vt:lpwstr/>
  </property>
  <property fmtid="{D5CDD505-2E9C-101B-9397-08002B2CF9AE}" pid="147" name="FSC#BFARMPEICFG@15.1700:AddrBirthDate">
    <vt:lpwstr/>
  </property>
  <property fmtid="{D5CDD505-2E9C-101B-9397-08002B2CF9AE}" pid="148" name="FSC#BFARMPEICFG@15.1700:AddrDispClass">
    <vt:lpwstr/>
  </property>
  <property fmtid="{D5CDD505-2E9C-101B-9397-08002B2CF9AE}" pid="149" name="FSC#BFARMPEICFG@15.1700:AddrCopyText">
    <vt:lpwstr/>
  </property>
  <property fmtid="{D5CDD505-2E9C-101B-9397-08002B2CF9AE}" pid="150" name="FSC#COOELAK@1.1001:Subject">
    <vt:lpwstr/>
  </property>
  <property fmtid="{D5CDD505-2E9C-101B-9397-08002B2CF9AE}" pid="151" name="FSC#COOELAK@1.1001:FileReference">
    <vt:lpwstr/>
  </property>
  <property fmtid="{D5CDD505-2E9C-101B-9397-08002B2CF9AE}" pid="152" name="FSC#COOELAK@1.1001:FileRefYear">
    <vt:lpwstr/>
  </property>
  <property fmtid="{D5CDD505-2E9C-101B-9397-08002B2CF9AE}" pid="153" name="FSC#COOELAK@1.1001:FileRefOrdinal">
    <vt:lpwstr/>
  </property>
  <property fmtid="{D5CDD505-2E9C-101B-9397-08002B2CF9AE}" pid="154" name="FSC#COOELAK@1.1001:FileRefOU">
    <vt:lpwstr/>
  </property>
  <property fmtid="{D5CDD505-2E9C-101B-9397-08002B2CF9AE}" pid="155" name="FSC#COOELAK@1.1001:Organization">
    <vt:lpwstr/>
  </property>
  <property fmtid="{D5CDD505-2E9C-101B-9397-08002B2CF9AE}" pid="156" name="FSC#COOELAK@1.1001:Owner">
    <vt:lpwstr>Engelbergs, Jörg</vt:lpwstr>
  </property>
  <property fmtid="{D5CDD505-2E9C-101B-9397-08002B2CF9AE}" pid="157" name="FSC#COOELAK@1.1001:OwnerExtension">
    <vt:lpwstr>+49 6103 77 2065</vt:lpwstr>
  </property>
  <property fmtid="{D5CDD505-2E9C-101B-9397-08002B2CF9AE}" pid="158" name="FSC#COOELAK@1.1001:OwnerFaxExtension">
    <vt:lpwstr/>
  </property>
  <property fmtid="{D5CDD505-2E9C-101B-9397-08002B2CF9AE}" pid="159" name="FSC#COOELAK@1.1001:DispatchedBy">
    <vt:lpwstr/>
  </property>
  <property fmtid="{D5CDD505-2E9C-101B-9397-08002B2CF9AE}" pid="160" name="FSC#COOELAK@1.1001:DispatchedAt">
    <vt:lpwstr/>
  </property>
  <property fmtid="{D5CDD505-2E9C-101B-9397-08002B2CF9AE}" pid="161" name="FSC#COOELAK@1.1001:ApprovedBy">
    <vt:lpwstr/>
  </property>
  <property fmtid="{D5CDD505-2E9C-101B-9397-08002B2CF9AE}" pid="162" name="FSC#COOELAK@1.1001:ApprovedAt">
    <vt:lpwstr/>
  </property>
  <property fmtid="{D5CDD505-2E9C-101B-9397-08002B2CF9AE}" pid="163" name="FSC#COOELAK@1.1001:Department">
    <vt:lpwstr>3/2 (Fachgebiet 3/2 - Mono- und polyklonale Antikörper)</vt:lpwstr>
  </property>
  <property fmtid="{D5CDD505-2E9C-101B-9397-08002B2CF9AE}" pid="164" name="FSC#COOELAK@1.1001:CreatedAt">
    <vt:lpwstr>25.11.2019</vt:lpwstr>
  </property>
  <property fmtid="{D5CDD505-2E9C-101B-9397-08002B2CF9AE}" pid="165" name="FSC#COOELAK@1.1001:OU">
    <vt:lpwstr>3/2 (Fachgebiet 3/2 - Mono- und polyklonale Antikörper)</vt:lpwstr>
  </property>
  <property fmtid="{D5CDD505-2E9C-101B-9397-08002B2CF9AE}" pid="166" name="FSC#COOELAK@1.1001:Priority">
    <vt:lpwstr> ()</vt:lpwstr>
  </property>
  <property fmtid="{D5CDD505-2E9C-101B-9397-08002B2CF9AE}" pid="167" name="FSC#COOELAK@1.1001:ObjBarCode">
    <vt:lpwstr>*COO.2220.100.8.2360365*</vt:lpwstr>
  </property>
  <property fmtid="{D5CDD505-2E9C-101B-9397-08002B2CF9AE}" pid="168" name="FSC#COOELAK@1.1001:RefBarCode">
    <vt:lpwstr/>
  </property>
  <property fmtid="{D5CDD505-2E9C-101B-9397-08002B2CF9AE}" pid="169" name="FSC#COOELAK@1.1001:FileRefBarCode">
    <vt:lpwstr>**</vt:lpwstr>
  </property>
  <property fmtid="{D5CDD505-2E9C-101B-9397-08002B2CF9AE}" pid="170" name="FSC#COOELAK@1.1001:ExternalRef">
    <vt:lpwstr/>
  </property>
  <property fmtid="{D5CDD505-2E9C-101B-9397-08002B2CF9AE}" pid="171" name="FSC#COOELAK@1.1001:IncomingNumber">
    <vt:lpwstr/>
  </property>
  <property fmtid="{D5CDD505-2E9C-101B-9397-08002B2CF9AE}" pid="172" name="FSC#COOELAK@1.1001:IncomingSubject">
    <vt:lpwstr/>
  </property>
  <property fmtid="{D5CDD505-2E9C-101B-9397-08002B2CF9AE}" pid="173" name="FSC#COOELAK@1.1001:ProcessResponsible">
    <vt:lpwstr/>
  </property>
  <property fmtid="{D5CDD505-2E9C-101B-9397-08002B2CF9AE}" pid="174" name="FSC#COOELAK@1.1001:ProcessResponsiblePhone">
    <vt:lpwstr/>
  </property>
  <property fmtid="{D5CDD505-2E9C-101B-9397-08002B2CF9AE}" pid="175" name="FSC#COOELAK@1.1001:ProcessResponsibleMail">
    <vt:lpwstr/>
  </property>
  <property fmtid="{D5CDD505-2E9C-101B-9397-08002B2CF9AE}" pid="176" name="FSC#COOELAK@1.1001:ProcessResponsibleFax">
    <vt:lpwstr/>
  </property>
  <property fmtid="{D5CDD505-2E9C-101B-9397-08002B2CF9AE}" pid="177" name="FSC#COOELAK@1.1001:ApproverFirstName">
    <vt:lpwstr/>
  </property>
  <property fmtid="{D5CDD505-2E9C-101B-9397-08002B2CF9AE}" pid="178" name="FSC#COOELAK@1.1001:ApproverSurName">
    <vt:lpwstr/>
  </property>
  <property fmtid="{D5CDD505-2E9C-101B-9397-08002B2CF9AE}" pid="179" name="FSC#COOELAK@1.1001:ApproverTitle">
    <vt:lpwstr/>
  </property>
  <property fmtid="{D5CDD505-2E9C-101B-9397-08002B2CF9AE}" pid="180" name="FSC#COOELAK@1.1001:ExternalDate">
    <vt:lpwstr/>
  </property>
  <property fmtid="{D5CDD505-2E9C-101B-9397-08002B2CF9AE}" pid="181" name="FSC#COOELAK@1.1001:SettlementApprovedAt">
    <vt:lpwstr/>
  </property>
  <property fmtid="{D5CDD505-2E9C-101B-9397-08002B2CF9AE}" pid="182" name="FSC#COOELAK@1.1001:BaseNumber">
    <vt:lpwstr/>
  </property>
  <property fmtid="{D5CDD505-2E9C-101B-9397-08002B2CF9AE}" pid="183" name="FSC#COOELAK@1.1001:CurrentUserRolePos">
    <vt:lpwstr>Bearbeiter/in</vt:lpwstr>
  </property>
  <property fmtid="{D5CDD505-2E9C-101B-9397-08002B2CF9AE}" pid="184" name="FSC#COOELAK@1.1001:CurrentUserEmail">
    <vt:lpwstr>Joerg.Engelbergs@pei.de</vt:lpwstr>
  </property>
  <property fmtid="{D5CDD505-2E9C-101B-9397-08002B2CF9AE}" pid="185" name="FSC#ELAKGOV@1.1001:PersonalSubjGender">
    <vt:lpwstr/>
  </property>
  <property fmtid="{D5CDD505-2E9C-101B-9397-08002B2CF9AE}" pid="186" name="FSC#ELAKGOV@1.1001:PersonalSubjFirstName">
    <vt:lpwstr/>
  </property>
  <property fmtid="{D5CDD505-2E9C-101B-9397-08002B2CF9AE}" pid="187" name="FSC#ELAKGOV@1.1001:PersonalSubjSurName">
    <vt:lpwstr/>
  </property>
  <property fmtid="{D5CDD505-2E9C-101B-9397-08002B2CF9AE}" pid="188" name="FSC#ELAKGOV@1.1001:PersonalSubjSalutation">
    <vt:lpwstr/>
  </property>
  <property fmtid="{D5CDD505-2E9C-101B-9397-08002B2CF9AE}" pid="189" name="FSC#ELAKGOV@1.1001:PersonalSubjAddress">
    <vt:lpwstr/>
  </property>
  <property fmtid="{D5CDD505-2E9C-101B-9397-08002B2CF9AE}" pid="190" name="FSC#ATSTATECFG@1.1001:Office">
    <vt:lpwstr/>
  </property>
  <property fmtid="{D5CDD505-2E9C-101B-9397-08002B2CF9AE}" pid="191" name="FSC#ATSTATECFG@1.1001:Agent">
    <vt:lpwstr/>
  </property>
  <property fmtid="{D5CDD505-2E9C-101B-9397-08002B2CF9AE}" pid="192" name="FSC#ATSTATECFG@1.1001:AgentPhone">
    <vt:lpwstr/>
  </property>
  <property fmtid="{D5CDD505-2E9C-101B-9397-08002B2CF9AE}" pid="193" name="FSC#ATSTATECFG@1.1001:DepartmentFax">
    <vt:lpwstr/>
  </property>
  <property fmtid="{D5CDD505-2E9C-101B-9397-08002B2CF9AE}" pid="194" name="FSC#ATSTATECFG@1.1001:DepartmentEmail">
    <vt:lpwstr/>
  </property>
  <property fmtid="{D5CDD505-2E9C-101B-9397-08002B2CF9AE}" pid="195" name="FSC#ATSTATECFG@1.1001:SubfileDate">
    <vt:lpwstr/>
  </property>
  <property fmtid="{D5CDD505-2E9C-101B-9397-08002B2CF9AE}" pid="196" name="FSC#ATSTATECFG@1.1001:SubfileSubject">
    <vt:lpwstr/>
  </property>
  <property fmtid="{D5CDD505-2E9C-101B-9397-08002B2CF9AE}" pid="197" name="FSC#ATSTATECFG@1.1001:DepartmentZipCode">
    <vt:lpwstr/>
  </property>
  <property fmtid="{D5CDD505-2E9C-101B-9397-08002B2CF9AE}" pid="198" name="FSC#ATSTATECFG@1.1001:DepartmentCountry">
    <vt:lpwstr/>
  </property>
  <property fmtid="{D5CDD505-2E9C-101B-9397-08002B2CF9AE}" pid="199" name="FSC#ATSTATECFG@1.1001:DepartmentCity">
    <vt:lpwstr/>
  </property>
  <property fmtid="{D5CDD505-2E9C-101B-9397-08002B2CF9AE}" pid="200" name="FSC#ATSTATECFG@1.1001:DepartmentStreet">
    <vt:lpwstr/>
  </property>
  <property fmtid="{D5CDD505-2E9C-101B-9397-08002B2CF9AE}" pid="201" name="FSC#ATSTATECFG@1.1001:DepartmentDVR">
    <vt:lpwstr/>
  </property>
  <property fmtid="{D5CDD505-2E9C-101B-9397-08002B2CF9AE}" pid="202" name="FSC#ATSTATECFG@1.1001:DepartmentUID">
    <vt:lpwstr/>
  </property>
  <property fmtid="{D5CDD505-2E9C-101B-9397-08002B2CF9AE}" pid="203" name="FSC#ATSTATECFG@1.1001:SubfileReference">
    <vt:lpwstr/>
  </property>
  <property fmtid="{D5CDD505-2E9C-101B-9397-08002B2CF9AE}" pid="204" name="FSC#ATSTATECFG@1.1001:Clause">
    <vt:lpwstr/>
  </property>
  <property fmtid="{D5CDD505-2E9C-101B-9397-08002B2CF9AE}" pid="205" name="FSC#ATSTATECFG@1.1001:ApprovedSignature">
    <vt:lpwstr/>
  </property>
  <property fmtid="{D5CDD505-2E9C-101B-9397-08002B2CF9AE}" pid="206" name="FSC#ATSTATECFG@1.1001:BankAccount">
    <vt:lpwstr/>
  </property>
  <property fmtid="{D5CDD505-2E9C-101B-9397-08002B2CF9AE}" pid="207" name="FSC#ATSTATECFG@1.1001:BankAccountOwner">
    <vt:lpwstr/>
  </property>
  <property fmtid="{D5CDD505-2E9C-101B-9397-08002B2CF9AE}" pid="208" name="FSC#ATSTATECFG@1.1001:BankInstitute">
    <vt:lpwstr/>
  </property>
  <property fmtid="{D5CDD505-2E9C-101B-9397-08002B2CF9AE}" pid="209" name="FSC#ATSTATECFG@1.1001:BankAccountID">
    <vt:lpwstr/>
  </property>
  <property fmtid="{D5CDD505-2E9C-101B-9397-08002B2CF9AE}" pid="210" name="FSC#ATSTATECFG@1.1001:BankAccountIBAN">
    <vt:lpwstr/>
  </property>
  <property fmtid="{D5CDD505-2E9C-101B-9397-08002B2CF9AE}" pid="211" name="FSC#ATSTATECFG@1.1001:BankAccountBIC">
    <vt:lpwstr/>
  </property>
  <property fmtid="{D5CDD505-2E9C-101B-9397-08002B2CF9AE}" pid="212" name="FSC#ATSTATECFG@1.1001:BankName">
    <vt:lpwstr/>
  </property>
  <property fmtid="{D5CDD505-2E9C-101B-9397-08002B2CF9AE}" pid="213" name="FSC#CCAPRECONFIG@15.1001:AddrAnrede">
    <vt:lpwstr/>
  </property>
  <property fmtid="{D5CDD505-2E9C-101B-9397-08002B2CF9AE}" pid="214" name="FSC#CCAPRECONFIG@15.1001:AddrTitel">
    <vt:lpwstr/>
  </property>
  <property fmtid="{D5CDD505-2E9C-101B-9397-08002B2CF9AE}" pid="215" name="FSC#CCAPRECONFIG@15.1001:AddrNachgestellter_Titel">
    <vt:lpwstr/>
  </property>
  <property fmtid="{D5CDD505-2E9C-101B-9397-08002B2CF9AE}" pid="216" name="FSC#CCAPRECONFIG@15.1001:AddrVorname">
    <vt:lpwstr/>
  </property>
  <property fmtid="{D5CDD505-2E9C-101B-9397-08002B2CF9AE}" pid="217" name="FSC#CCAPRECONFIG@15.1001:AddrNachname">
    <vt:lpwstr/>
  </property>
  <property fmtid="{D5CDD505-2E9C-101B-9397-08002B2CF9AE}" pid="218" name="FSC#CCAPRECONFIG@15.1001:AddrzH">
    <vt:lpwstr/>
  </property>
  <property fmtid="{D5CDD505-2E9C-101B-9397-08002B2CF9AE}" pid="219" name="FSC#CCAPRECONFIG@15.1001:AddrGeschlecht">
    <vt:lpwstr/>
  </property>
  <property fmtid="{D5CDD505-2E9C-101B-9397-08002B2CF9AE}" pid="220" name="FSC#CCAPRECONFIG@15.1001:AddrStrasse">
    <vt:lpwstr/>
  </property>
  <property fmtid="{D5CDD505-2E9C-101B-9397-08002B2CF9AE}" pid="221" name="FSC#CCAPRECONFIG@15.1001:AddrHausnummer">
    <vt:lpwstr/>
  </property>
  <property fmtid="{D5CDD505-2E9C-101B-9397-08002B2CF9AE}" pid="222" name="FSC#CCAPRECONFIG@15.1001:AddrStiege">
    <vt:lpwstr/>
  </property>
  <property fmtid="{D5CDD505-2E9C-101B-9397-08002B2CF9AE}" pid="223" name="FSC#CCAPRECONFIG@15.1001:AddrStock">
    <vt:lpwstr/>
  </property>
  <property fmtid="{D5CDD505-2E9C-101B-9397-08002B2CF9AE}" pid="224" name="FSC#CCAPRECONFIG@15.1001:AddrTuer">
    <vt:lpwstr/>
  </property>
  <property fmtid="{D5CDD505-2E9C-101B-9397-08002B2CF9AE}" pid="225" name="FSC#CCAPRECONFIG@15.1001:AddrPostfach">
    <vt:lpwstr/>
  </property>
  <property fmtid="{D5CDD505-2E9C-101B-9397-08002B2CF9AE}" pid="226" name="FSC#CCAPRECONFIG@15.1001:AddrPostleitzahl">
    <vt:lpwstr/>
  </property>
  <property fmtid="{D5CDD505-2E9C-101B-9397-08002B2CF9AE}" pid="227" name="FSC#CCAPRECONFIG@15.1001:AddrOrt">
    <vt:lpwstr/>
  </property>
  <property fmtid="{D5CDD505-2E9C-101B-9397-08002B2CF9AE}" pid="228" name="FSC#CCAPRECONFIG@15.1001:AddrLand">
    <vt:lpwstr/>
  </property>
  <property fmtid="{D5CDD505-2E9C-101B-9397-08002B2CF9AE}" pid="229" name="FSC#CCAPRECONFIG@15.1001:AddrEmail">
    <vt:lpwstr/>
  </property>
  <property fmtid="{D5CDD505-2E9C-101B-9397-08002B2CF9AE}" pid="230" name="FSC#CCAPRECONFIG@15.1001:AddrAdresse">
    <vt:lpwstr/>
  </property>
  <property fmtid="{D5CDD505-2E9C-101B-9397-08002B2CF9AE}" pid="231" name="FSC#CCAPRECONFIG@15.1001:AddrFax">
    <vt:lpwstr/>
  </property>
  <property fmtid="{D5CDD505-2E9C-101B-9397-08002B2CF9AE}" pid="232" name="FSC#CCAPRECONFIG@15.1001:AddrOrganisationsname">
    <vt:lpwstr/>
  </property>
  <property fmtid="{D5CDD505-2E9C-101B-9397-08002B2CF9AE}" pid="233" name="FSC#CCAPRECONFIG@15.1001:AddrOrganisationskurzname">
    <vt:lpwstr/>
  </property>
  <property fmtid="{D5CDD505-2E9C-101B-9397-08002B2CF9AE}" pid="234" name="FSC#CCAPRECONFIG@15.1001:AddrAbschriftsbemerkung">
    <vt:lpwstr/>
  </property>
  <property fmtid="{D5CDD505-2E9C-101B-9397-08002B2CF9AE}" pid="235" name="FSC#CCAPRECONFIG@15.1001:AddrName_Zeile_2">
    <vt:lpwstr/>
  </property>
  <property fmtid="{D5CDD505-2E9C-101B-9397-08002B2CF9AE}" pid="236" name="FSC#CCAPRECONFIG@15.1001:AddrName_Zeile_3">
    <vt:lpwstr/>
  </property>
  <property fmtid="{D5CDD505-2E9C-101B-9397-08002B2CF9AE}" pid="237" name="FSC#CCAPRECONFIG@15.1001:AddrPostalischeAdresse">
    <vt:lpwstr/>
  </property>
  <property fmtid="{D5CDD505-2E9C-101B-9397-08002B2CF9AE}" pid="238" name="FSC#CCAPRECONFIG@15.1001:AddrKategorie">
    <vt:lpwstr/>
  </property>
  <property fmtid="{D5CDD505-2E9C-101B-9397-08002B2CF9AE}" pid="239" name="FSC#CCAPRECONFIG@15.1001:AddrRechtsform">
    <vt:lpwstr/>
  </property>
  <property fmtid="{D5CDD505-2E9C-101B-9397-08002B2CF9AE}" pid="240" name="FSC#CCAPRECONFIG@15.1001:AddrZiel">
    <vt:lpwstr/>
  </property>
  <property fmtid="{D5CDD505-2E9C-101B-9397-08002B2CF9AE}" pid="241" name="FSC#CCAPRECONFIG@15.1001:AddrBerufstitel">
    <vt:lpwstr/>
  </property>
  <property fmtid="{D5CDD505-2E9C-101B-9397-08002B2CF9AE}" pid="242" name="FSC#CCAPRECONFIG@15.1001:AddrFunktionsbezeichnung">
    <vt:lpwstr/>
  </property>
  <property fmtid="{D5CDD505-2E9C-101B-9397-08002B2CF9AE}" pid="243" name="FSC#CCAPRECONFIG@15.1001:AddrTelefonnummer">
    <vt:lpwstr/>
  </property>
  <property fmtid="{D5CDD505-2E9C-101B-9397-08002B2CF9AE}" pid="244" name="FSC#CCAPRECONFIG@15.1001:AddrGeburtstag">
    <vt:lpwstr/>
  </property>
  <property fmtid="{D5CDD505-2E9C-101B-9397-08002B2CF9AE}" pid="245" name="FSC#CCAPRECONFIG@15.1001:AddrFirmenbuchnummer">
    <vt:lpwstr/>
  </property>
  <property fmtid="{D5CDD505-2E9C-101B-9397-08002B2CF9AE}" pid="246" name="FSC#CCAPRECONFIG@15.1001:AddrSozialversicherungsnummer">
    <vt:lpwstr/>
  </property>
  <property fmtid="{D5CDD505-2E9C-101B-9397-08002B2CF9AE}" pid="247" name="FSC#CCAPRECONFIG@15.1001:Additional1">
    <vt:lpwstr/>
  </property>
  <property fmtid="{D5CDD505-2E9C-101B-9397-08002B2CF9AE}" pid="248" name="FSC#CCAPRECONFIG@15.1001:Additional2">
    <vt:lpwstr/>
  </property>
  <property fmtid="{D5CDD505-2E9C-101B-9397-08002B2CF9AE}" pid="249" name="FSC#CCAPRECONFIG@15.1001:Additional3">
    <vt:lpwstr/>
  </property>
  <property fmtid="{D5CDD505-2E9C-101B-9397-08002B2CF9AE}" pid="250" name="FSC#CCAPRECONFIG@15.1001:Additional4">
    <vt:lpwstr/>
  </property>
  <property fmtid="{D5CDD505-2E9C-101B-9397-08002B2CF9AE}" pid="251" name="FSC#CCAPRECONFIG@15.1001:Additional5">
    <vt:lpwstr/>
  </property>
  <property fmtid="{D5CDD505-2E9C-101B-9397-08002B2CF9AE}" pid="252" name="FSC#COOELAK@1.1001:ObjectAddressees">
    <vt:lpwstr/>
  </property>
  <property fmtid="{D5CDD505-2E9C-101B-9397-08002B2CF9AE}" pid="253" name="FSC#COOELAK@1.1001:replyreference">
    <vt:lpwstr/>
  </property>
  <property fmtid="{D5CDD505-2E9C-101B-9397-08002B2CF9AE}" pid="254" name="FSC#FSCGOVDE@1.1001:FileRefOUEmail">
    <vt:lpwstr/>
  </property>
  <property fmtid="{D5CDD505-2E9C-101B-9397-08002B2CF9AE}" pid="255" name="FSC#FSCGOVDE@1.1001:ProcedureReference">
    <vt:lpwstr/>
  </property>
  <property fmtid="{D5CDD505-2E9C-101B-9397-08002B2CF9AE}" pid="256" name="FSC#FSCGOVDE@1.1001:FileSubject">
    <vt:lpwstr/>
  </property>
  <property fmtid="{D5CDD505-2E9C-101B-9397-08002B2CF9AE}" pid="257" name="FSC#FSCGOVDE@1.1001:ProcedureSubject">
    <vt:lpwstr/>
  </property>
  <property fmtid="{D5CDD505-2E9C-101B-9397-08002B2CF9AE}" pid="258" name="FSC#FSCGOVDE@1.1001:SignFinalVersionBy">
    <vt:lpwstr/>
  </property>
  <property fmtid="{D5CDD505-2E9C-101B-9397-08002B2CF9AE}" pid="259" name="FSC#FSCGOVDE@1.1001:SignFinalVersionAt">
    <vt:lpwstr/>
  </property>
  <property fmtid="{D5CDD505-2E9C-101B-9397-08002B2CF9AE}" pid="260" name="FSC#FSCGOVDE@1.1001:ProcedureRefBarCode">
    <vt:lpwstr/>
  </property>
  <property fmtid="{D5CDD505-2E9C-101B-9397-08002B2CF9AE}" pid="261" name="FSC#FSCGOVDE@1.1001:FileAddSubj">
    <vt:lpwstr/>
  </property>
  <property fmtid="{D5CDD505-2E9C-101B-9397-08002B2CF9AE}" pid="262" name="FSC#FSCGOVDE@1.1001:DocumentSubj">
    <vt:lpwstr/>
  </property>
  <property fmtid="{D5CDD505-2E9C-101B-9397-08002B2CF9AE}" pid="263" name="FSC#FSCGOVDE@1.1001:FileRel">
    <vt:lpwstr/>
  </property>
  <property fmtid="{D5CDD505-2E9C-101B-9397-08002B2CF9AE}" pid="264" name="FSC#DEPRECONFIG@15.1001:DocumentTitle">
    <vt:lpwstr/>
  </property>
  <property fmtid="{D5CDD505-2E9C-101B-9397-08002B2CF9AE}" pid="265" name="FSC#DEPRECONFIG@15.1001:ProcedureTitle">
    <vt:lpwstr/>
  </property>
  <property fmtid="{D5CDD505-2E9C-101B-9397-08002B2CF9AE}" pid="266" name="FSC#DEPRECONFIG@15.1001:AuthorTitle">
    <vt:lpwstr>Dr.</vt:lpwstr>
  </property>
  <property fmtid="{D5CDD505-2E9C-101B-9397-08002B2CF9AE}" pid="267" name="FSC#DEPRECONFIG@15.1001:AuthorSalution">
    <vt:lpwstr>Herr</vt:lpwstr>
  </property>
  <property fmtid="{D5CDD505-2E9C-101B-9397-08002B2CF9AE}" pid="268" name="FSC#DEPRECONFIG@15.1001:AuthorName">
    <vt:lpwstr>Jörg Engelbergs</vt:lpwstr>
  </property>
  <property fmtid="{D5CDD505-2E9C-101B-9397-08002B2CF9AE}" pid="269" name="FSC#DEPRECONFIG@15.1001:AuthorMail">
    <vt:lpwstr>Joerg.Engelbergs@pei.de</vt:lpwstr>
  </property>
  <property fmtid="{D5CDD505-2E9C-101B-9397-08002B2CF9AE}" pid="270" name="FSC#DEPRECONFIG@15.1001:AuthorTelephone">
    <vt:lpwstr>+49 6103 77 2065</vt:lpwstr>
  </property>
  <property fmtid="{D5CDD505-2E9C-101B-9397-08002B2CF9AE}" pid="271" name="FSC#DEPRECONFIG@15.1001:AuthorFax">
    <vt:lpwstr/>
  </property>
  <property fmtid="{D5CDD505-2E9C-101B-9397-08002B2CF9AE}" pid="272" name="FSC#DEPRECONFIG@15.1001:AuthorOE">
    <vt:lpwstr>3/2 (Fachgebiet 3/2 - Mono- und polyklonale Antikörper)</vt:lpwstr>
  </property>
  <property fmtid="{D5CDD505-2E9C-101B-9397-08002B2CF9AE}" pid="273" name="FSC#COOSYSTEM@1.1:Container">
    <vt:lpwstr>COO.2220.100.8.2360365</vt:lpwstr>
  </property>
  <property fmtid="{D5CDD505-2E9C-101B-9397-08002B2CF9AE}" pid="274" name="FSC#FSCFOLIO@1.1001:docpropproject">
    <vt:lpwstr/>
  </property>
</Properties>
</file>