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420A3"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694C8C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4E78A01"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1A6310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FB41CF4"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BC7B20E"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7068ED6"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1A29A1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5FDF8A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B394DD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06C719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B4EC66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81E7D17"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4B1B81F"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0F12BCB"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F29DCDE"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40B0D7B" w14:textId="77777777" w:rsidR="009367F6" w:rsidRDefault="009367F6" w:rsidP="009367F6">
      <w:pPr>
        <w:spacing w:after="0" w:line="240" w:lineRule="auto"/>
        <w:rPr>
          <w:rFonts w:ascii="Times New Roman" w:eastAsia="Times New Roman" w:hAnsi="Times New Roman" w:cs="Times New Roman"/>
          <w:lang w:val="lt-LT" w:eastAsia="hu-HU"/>
        </w:rPr>
      </w:pPr>
    </w:p>
    <w:p w14:paraId="671129E8" w14:textId="77777777" w:rsidR="009367F6" w:rsidRDefault="009367F6" w:rsidP="009367F6">
      <w:pPr>
        <w:spacing w:after="0" w:line="240" w:lineRule="auto"/>
        <w:rPr>
          <w:rFonts w:ascii="Times New Roman" w:eastAsia="Times New Roman" w:hAnsi="Times New Roman" w:cs="Times New Roman"/>
          <w:lang w:val="lt-LT" w:eastAsia="hu-HU"/>
        </w:rPr>
      </w:pPr>
    </w:p>
    <w:p w14:paraId="18819DCC" w14:textId="77777777" w:rsidR="009367F6" w:rsidRDefault="009367F6" w:rsidP="009367F6">
      <w:pPr>
        <w:spacing w:after="0" w:line="240" w:lineRule="auto"/>
        <w:rPr>
          <w:rFonts w:ascii="Times New Roman" w:eastAsia="Times New Roman" w:hAnsi="Times New Roman" w:cs="Times New Roman"/>
          <w:lang w:val="lt-LT" w:eastAsia="hu-HU"/>
        </w:rPr>
      </w:pPr>
    </w:p>
    <w:p w14:paraId="3F8F5FE5" w14:textId="77777777" w:rsidR="009367F6" w:rsidRDefault="009367F6" w:rsidP="009367F6">
      <w:pPr>
        <w:spacing w:after="0" w:line="240" w:lineRule="auto"/>
        <w:rPr>
          <w:rFonts w:ascii="Times New Roman" w:eastAsia="Times New Roman" w:hAnsi="Times New Roman" w:cs="Times New Roman"/>
          <w:lang w:val="lt-LT" w:eastAsia="hu-HU"/>
        </w:rPr>
      </w:pPr>
    </w:p>
    <w:p w14:paraId="7A5EA449" w14:textId="77777777" w:rsidR="009367F6" w:rsidRDefault="009367F6" w:rsidP="009367F6">
      <w:pPr>
        <w:spacing w:after="0" w:line="240" w:lineRule="auto"/>
        <w:rPr>
          <w:rFonts w:ascii="Times New Roman" w:eastAsia="Times New Roman" w:hAnsi="Times New Roman" w:cs="Times New Roman"/>
          <w:lang w:val="lt-LT" w:eastAsia="hu-HU"/>
        </w:rPr>
      </w:pPr>
    </w:p>
    <w:p w14:paraId="1BD18B65" w14:textId="77777777" w:rsidR="009367F6" w:rsidRDefault="009367F6" w:rsidP="009367F6">
      <w:pPr>
        <w:spacing w:after="0" w:line="240" w:lineRule="auto"/>
        <w:rPr>
          <w:rFonts w:ascii="Times New Roman" w:eastAsia="Times New Roman" w:hAnsi="Times New Roman" w:cs="Times New Roman"/>
          <w:lang w:val="lt-LT" w:eastAsia="hu-HU"/>
        </w:rPr>
      </w:pPr>
    </w:p>
    <w:p w14:paraId="50DD535E" w14:textId="77777777" w:rsidR="009367F6" w:rsidRDefault="009367F6" w:rsidP="009367F6">
      <w:pPr>
        <w:spacing w:after="0" w:line="240" w:lineRule="auto"/>
        <w:rPr>
          <w:rFonts w:ascii="Times New Roman" w:eastAsia="Times New Roman" w:hAnsi="Times New Roman" w:cs="Times New Roman"/>
          <w:lang w:val="lt-LT" w:eastAsia="hu-HU"/>
        </w:rPr>
      </w:pPr>
    </w:p>
    <w:p w14:paraId="55D42765" w14:textId="77777777" w:rsidR="009367F6" w:rsidRDefault="009367F6" w:rsidP="009367F6">
      <w:pPr>
        <w:spacing w:after="0" w:line="240" w:lineRule="auto"/>
        <w:rPr>
          <w:rFonts w:ascii="Times New Roman" w:eastAsia="Times New Roman" w:hAnsi="Times New Roman" w:cs="Times New Roman"/>
          <w:lang w:val="lt-LT" w:eastAsia="hu-HU"/>
        </w:rPr>
      </w:pPr>
    </w:p>
    <w:p w14:paraId="46F83D42" w14:textId="77777777" w:rsidR="009367F6" w:rsidRDefault="009367F6" w:rsidP="009367F6">
      <w:pPr>
        <w:spacing w:after="0" w:line="240" w:lineRule="auto"/>
        <w:rPr>
          <w:rFonts w:ascii="Times New Roman" w:eastAsia="Times New Roman" w:hAnsi="Times New Roman" w:cs="Times New Roman"/>
          <w:lang w:val="lt-LT" w:eastAsia="hu-HU"/>
        </w:rPr>
      </w:pPr>
    </w:p>
    <w:p w14:paraId="1D8713DD"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211BD7B" w14:textId="77777777" w:rsidR="009367F6" w:rsidRPr="003C76F8" w:rsidRDefault="009367F6" w:rsidP="009367F6">
      <w:pPr>
        <w:spacing w:after="0" w:line="240" w:lineRule="auto"/>
        <w:jc w:val="center"/>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A. ŽENKLINIMAS</w:t>
      </w:r>
    </w:p>
    <w:p w14:paraId="5D9EFA5D" w14:textId="77777777" w:rsidR="009367F6" w:rsidRPr="002F6515" w:rsidRDefault="009367F6" w:rsidP="009367F6">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hu-HU"/>
        </w:rPr>
      </w:pPr>
      <w:r w:rsidRPr="002F6515">
        <w:rPr>
          <w:rFonts w:ascii="Times New Roman" w:eastAsia="Times New Roman" w:hAnsi="Times New Roman" w:cs="Times New Roman"/>
          <w:bCs/>
          <w:lang w:val="lt-LT" w:eastAsia="hu-HU"/>
        </w:rPr>
        <w:br w:type="page"/>
      </w:r>
      <w:r w:rsidRPr="002F6515">
        <w:rPr>
          <w:rFonts w:ascii="Times New Roman" w:eastAsia="Times New Roman" w:hAnsi="Times New Roman" w:cs="Times New Roman"/>
          <w:b/>
          <w:lang w:val="lt-LT" w:eastAsia="hu-HU"/>
        </w:rPr>
        <w:lastRenderedPageBreak/>
        <w:t xml:space="preserve">INFORMACIJA ANT IŠORINĖS PAKUOTĖS </w:t>
      </w:r>
    </w:p>
    <w:p w14:paraId="36F7A418" w14:textId="77777777" w:rsidR="009367F6" w:rsidRPr="003C76F8" w:rsidRDefault="009367F6" w:rsidP="009367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hu-HU"/>
        </w:rPr>
      </w:pPr>
    </w:p>
    <w:p w14:paraId="555EEC2F" w14:textId="77777777" w:rsidR="009367F6" w:rsidRPr="002D21FA" w:rsidRDefault="009367F6" w:rsidP="009367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hu-HU"/>
        </w:rPr>
      </w:pPr>
      <w:r w:rsidRPr="002D21FA">
        <w:rPr>
          <w:rFonts w:ascii="Times New Roman" w:eastAsia="Times New Roman" w:hAnsi="Times New Roman" w:cs="Times New Roman"/>
          <w:b/>
          <w:lang w:val="lt-LT" w:eastAsia="hu-HU"/>
        </w:rPr>
        <w:t>KARTONO DĖŽUTĖ</w:t>
      </w:r>
    </w:p>
    <w:p w14:paraId="35979B2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427ACA4"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116CD05"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1.</w:t>
      </w:r>
      <w:r w:rsidRPr="003C76F8">
        <w:rPr>
          <w:rFonts w:ascii="Times New Roman" w:eastAsia="Times New Roman" w:hAnsi="Times New Roman" w:cs="Times New Roman"/>
          <w:b/>
          <w:bCs/>
          <w:lang w:val="lt-LT" w:eastAsia="hu-HU"/>
        </w:rPr>
        <w:tab/>
        <w:t>VAISTINIO PREPARATO PAVADINIMAS</w:t>
      </w:r>
    </w:p>
    <w:p w14:paraId="72C4108E"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6BC0C52" w14:textId="58FA7174" w:rsidR="009367F6" w:rsidRPr="003C76F8" w:rsidRDefault="009367F6" w:rsidP="009367F6">
      <w:pPr>
        <w:tabs>
          <w:tab w:val="left" w:pos="540"/>
        </w:tabs>
        <w:spacing w:after="0" w:line="240" w:lineRule="auto"/>
        <w:rPr>
          <w:rFonts w:ascii="Times New Roman" w:eastAsia="Times New Roman" w:hAnsi="Times New Roman" w:cs="Times New Roman"/>
          <w:bCs/>
          <w:lang w:val="lt-LT" w:eastAsia="hu-HU"/>
        </w:rPr>
      </w:pPr>
      <w:r w:rsidRPr="003C76F8">
        <w:rPr>
          <w:rFonts w:ascii="Times New Roman" w:eastAsia="Times New Roman" w:hAnsi="Times New Roman" w:cs="Times New Roman"/>
          <w:bCs/>
          <w:lang w:val="lt-LT" w:eastAsia="hu-HU"/>
        </w:rPr>
        <w:t>Grandaxin 50 mg tabletės</w:t>
      </w:r>
      <w:r w:rsidRPr="003C76F8">
        <w:rPr>
          <w:rFonts w:ascii="Times New Roman" w:eastAsia="Times New Roman" w:hAnsi="Times New Roman" w:cs="Times New Roman"/>
          <w:b/>
          <w:lang w:val="lt-LT" w:eastAsia="hu-HU"/>
        </w:rPr>
        <w:cr/>
      </w:r>
      <w:r w:rsidR="0067437F">
        <w:rPr>
          <w:rFonts w:ascii="Times New Roman" w:eastAsia="Times New Roman" w:hAnsi="Times New Roman" w:cs="Times New Roman"/>
          <w:bCs/>
          <w:lang w:val="lt-LT" w:eastAsia="hu-HU"/>
        </w:rPr>
        <w:t>t</w:t>
      </w:r>
      <w:r w:rsidRPr="003C76F8">
        <w:rPr>
          <w:rFonts w:ascii="Times New Roman" w:eastAsia="Times New Roman" w:hAnsi="Times New Roman" w:cs="Times New Roman"/>
          <w:bCs/>
          <w:lang w:val="lt-LT" w:eastAsia="hu-HU"/>
        </w:rPr>
        <w:t>ofizopamas</w:t>
      </w:r>
    </w:p>
    <w:p w14:paraId="5731A5FE"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26B9D2F2"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41DE674E"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2.</w:t>
      </w:r>
      <w:r w:rsidRPr="003C76F8">
        <w:rPr>
          <w:rFonts w:ascii="Times New Roman" w:eastAsia="Times New Roman" w:hAnsi="Times New Roman" w:cs="Times New Roman"/>
          <w:b/>
          <w:bCs/>
          <w:lang w:val="lt-LT" w:eastAsia="hu-HU"/>
        </w:rPr>
        <w:tab/>
        <w:t>VEIKLIOJI MEDŽIAGA IR JOS KIEKIS</w:t>
      </w:r>
    </w:p>
    <w:p w14:paraId="0C2DE991"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58660510" w14:textId="77777777" w:rsidR="009367F6" w:rsidRPr="002F6515" w:rsidRDefault="009367F6" w:rsidP="009367F6">
      <w:pPr>
        <w:keepNext/>
        <w:spacing w:after="0" w:line="240" w:lineRule="auto"/>
        <w:outlineLvl w:val="1"/>
        <w:rPr>
          <w:rFonts w:ascii="Times New Roman" w:eastAsia="Times New Roman" w:hAnsi="Times New Roman" w:cs="Times New Roman"/>
          <w:lang w:val="lt-LT" w:eastAsia="x-none"/>
        </w:rPr>
      </w:pPr>
      <w:r w:rsidRPr="002F6515">
        <w:rPr>
          <w:rFonts w:ascii="Times New Roman" w:eastAsia="Times New Roman" w:hAnsi="Times New Roman" w:cs="Times New Roman"/>
          <w:lang w:val="lt-LT" w:eastAsia="x-none"/>
        </w:rPr>
        <w:t xml:space="preserve">Vienoje tabletėje yra 50 mg tofizopamo. </w:t>
      </w:r>
    </w:p>
    <w:p w14:paraId="5CDD2927"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2B809E0D" w14:textId="77777777"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p>
    <w:p w14:paraId="003C2D3F"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3.</w:t>
      </w:r>
      <w:r w:rsidRPr="003C76F8">
        <w:rPr>
          <w:rFonts w:ascii="Times New Roman" w:eastAsia="Times New Roman" w:hAnsi="Times New Roman" w:cs="Times New Roman"/>
          <w:b/>
          <w:bCs/>
          <w:lang w:val="lt-LT" w:eastAsia="hu-HU"/>
        </w:rPr>
        <w:tab/>
        <w:t>PAGALBINIŲ MEDŽIAGŲ SĄRAŠAS</w:t>
      </w:r>
    </w:p>
    <w:p w14:paraId="1FA0792B"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A5531B3" w14:textId="77777777" w:rsidR="009367F6" w:rsidRPr="002F6515" w:rsidRDefault="009367F6" w:rsidP="009367F6">
      <w:p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Sudėtyje yra laktozės monohidrato.</w:t>
      </w:r>
    </w:p>
    <w:p w14:paraId="61608867" w14:textId="77777777" w:rsidR="009367F6" w:rsidRPr="002D21FA"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Daugiau informacijos pateikta pakuotės lapelyje</w:t>
      </w:r>
      <w:r w:rsidRPr="002D21FA">
        <w:rPr>
          <w:rFonts w:ascii="Times New Roman" w:eastAsia="Times New Roman" w:hAnsi="Times New Roman" w:cs="Times New Roman"/>
          <w:lang w:val="lt-LT" w:eastAsia="hu-HU"/>
        </w:rPr>
        <w:t>.</w:t>
      </w:r>
    </w:p>
    <w:p w14:paraId="4F5DB23B"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88B60F7" w14:textId="77777777" w:rsidR="009367F6" w:rsidRPr="003C76F8" w:rsidRDefault="009367F6" w:rsidP="009367F6">
      <w:pPr>
        <w:spacing w:after="0" w:line="240" w:lineRule="auto"/>
        <w:jc w:val="both"/>
        <w:rPr>
          <w:rFonts w:ascii="Times New Roman" w:eastAsia="Times New Roman" w:hAnsi="Times New Roman" w:cs="Times New Roman"/>
          <w:lang w:val="lt-LT" w:eastAsia="hu-HU"/>
        </w:rPr>
      </w:pPr>
    </w:p>
    <w:p w14:paraId="7613D445"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4.</w:t>
      </w:r>
      <w:r w:rsidRPr="003C76F8">
        <w:rPr>
          <w:rFonts w:ascii="Times New Roman" w:eastAsia="Times New Roman" w:hAnsi="Times New Roman" w:cs="Times New Roman"/>
          <w:b/>
          <w:bCs/>
          <w:lang w:val="lt-LT" w:eastAsia="hu-HU"/>
        </w:rPr>
        <w:tab/>
        <w:t>FARMACINĖ FORMA IR KIEKIS PAKUOTĖJE</w:t>
      </w:r>
    </w:p>
    <w:p w14:paraId="71C35486"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1B8B6DD3" w14:textId="69B49C03" w:rsidR="00802FC7" w:rsidRDefault="00802FC7" w:rsidP="009367F6">
      <w:pPr>
        <w:spacing w:after="0" w:line="240" w:lineRule="auto"/>
        <w:rPr>
          <w:rFonts w:ascii="Times New Roman" w:eastAsia="Times New Roman" w:hAnsi="Times New Roman" w:cs="Times New Roman"/>
          <w:lang w:val="lt-LT" w:eastAsia="hu-HU"/>
        </w:rPr>
      </w:pPr>
      <w:r w:rsidRPr="00802FC7">
        <w:rPr>
          <w:rFonts w:ascii="Times New Roman" w:eastAsia="Times New Roman" w:hAnsi="Times New Roman" w:cs="Times New Roman"/>
          <w:highlight w:val="lightGray"/>
          <w:lang w:val="lt-LT" w:eastAsia="hu-HU"/>
        </w:rPr>
        <w:t>Tabletės</w:t>
      </w:r>
    </w:p>
    <w:p w14:paraId="6D8E8373" w14:textId="05013CF0" w:rsidR="009367F6" w:rsidRPr="002F6515" w:rsidRDefault="009367F6" w:rsidP="009367F6">
      <w:p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20 tablečių</w:t>
      </w:r>
    </w:p>
    <w:p w14:paraId="0F55CCD7"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9A00388" w14:textId="77777777"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p>
    <w:p w14:paraId="3AB477C9"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5.</w:t>
      </w:r>
      <w:r w:rsidRPr="003C76F8">
        <w:rPr>
          <w:rFonts w:ascii="Times New Roman" w:eastAsia="Times New Roman" w:hAnsi="Times New Roman" w:cs="Times New Roman"/>
          <w:b/>
          <w:bCs/>
          <w:lang w:val="lt-LT" w:eastAsia="hu-HU"/>
        </w:rPr>
        <w:tab/>
        <w:t>VARTOJIMO METODAS IR BŪDAS (-AI)</w:t>
      </w:r>
    </w:p>
    <w:p w14:paraId="38642BC4"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75EFDE8F"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Vartoti per burną.</w:t>
      </w:r>
    </w:p>
    <w:p w14:paraId="0E3A046C" w14:textId="77777777" w:rsidR="009367F6" w:rsidRPr="002F6515" w:rsidRDefault="009367F6" w:rsidP="009367F6">
      <w:pPr>
        <w:numPr>
          <w:ilvl w:val="12"/>
          <w:numId w:val="0"/>
        </w:numPr>
        <w:tabs>
          <w:tab w:val="left" w:pos="540"/>
        </w:tabs>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Prieš vartojimą perskaitykite pakuotės lapelį.</w:t>
      </w:r>
    </w:p>
    <w:p w14:paraId="62C84912"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38A82D54" w14:textId="77777777"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p>
    <w:p w14:paraId="26DFB7AC"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2D21FA">
        <w:rPr>
          <w:rFonts w:ascii="Times New Roman" w:eastAsia="Times New Roman" w:hAnsi="Times New Roman" w:cs="Times New Roman"/>
          <w:b/>
          <w:bCs/>
          <w:lang w:val="lt-LT" w:eastAsia="hu-HU"/>
        </w:rPr>
        <w:t>6.</w:t>
      </w:r>
      <w:r w:rsidRPr="002D21FA">
        <w:rPr>
          <w:rFonts w:ascii="Times New Roman" w:eastAsia="Times New Roman" w:hAnsi="Times New Roman" w:cs="Times New Roman"/>
          <w:b/>
          <w:bCs/>
          <w:lang w:val="lt-LT" w:eastAsia="hu-HU"/>
        </w:rPr>
        <w:tab/>
        <w:t xml:space="preserve">SPECIALUS ĮSPĖJIMAS, KAD VAISTINĮ PREPARATĄ BŪTINA LAIKYTI VAIKAMS </w:t>
      </w:r>
      <w:r w:rsidRPr="003C76F8">
        <w:rPr>
          <w:rFonts w:ascii="Times New Roman" w:eastAsia="Times New Roman" w:hAnsi="Times New Roman" w:cs="Times New Roman"/>
          <w:b/>
          <w:bCs/>
          <w:lang w:val="lt-LT" w:eastAsia="hu-HU"/>
        </w:rPr>
        <w:t>NEPASTEBIMOJE IR NEPASIEKIAMOJE VIETOJE</w:t>
      </w:r>
    </w:p>
    <w:p w14:paraId="6F961840"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C2D3620"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Laikyti vaikams nepastebimoje ir nepasiekiamoje vietoje.</w:t>
      </w:r>
    </w:p>
    <w:p w14:paraId="1D82529A"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2BA7A3DB"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5945CE17"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7.</w:t>
      </w:r>
      <w:r w:rsidRPr="003C76F8">
        <w:rPr>
          <w:rFonts w:ascii="Times New Roman" w:eastAsia="Times New Roman" w:hAnsi="Times New Roman" w:cs="Times New Roman"/>
          <w:b/>
          <w:bCs/>
          <w:lang w:val="lt-LT" w:eastAsia="hu-HU"/>
        </w:rPr>
        <w:tab/>
        <w:t>KITAS (-I) SPECIALUS (-ŪS) ĮSPĖJIMAS (-AI) (JEI REIKIA)</w:t>
      </w:r>
    </w:p>
    <w:p w14:paraId="660037C6"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31688497" w14:textId="6370E1F0"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Nevairuo</w:t>
      </w:r>
      <w:r w:rsidR="007F5852">
        <w:rPr>
          <w:rFonts w:ascii="Times New Roman" w:eastAsia="Times New Roman" w:hAnsi="Times New Roman" w:cs="Times New Roman"/>
          <w:lang w:val="lt-LT" w:eastAsia="hu-HU"/>
        </w:rPr>
        <w:t>ki</w:t>
      </w:r>
      <w:r w:rsidRPr="003C76F8">
        <w:rPr>
          <w:rFonts w:ascii="Times New Roman" w:eastAsia="Times New Roman" w:hAnsi="Times New Roman" w:cs="Times New Roman"/>
          <w:lang w:val="lt-LT" w:eastAsia="hu-HU"/>
        </w:rPr>
        <w:t>t</w:t>
      </w:r>
      <w:r w:rsidR="007F5852">
        <w:rPr>
          <w:rFonts w:ascii="Times New Roman" w:eastAsia="Times New Roman" w:hAnsi="Times New Roman" w:cs="Times New Roman"/>
          <w:lang w:val="lt-LT" w:eastAsia="hu-HU"/>
        </w:rPr>
        <w:t>e</w:t>
      </w:r>
      <w:r w:rsidRPr="003C76F8">
        <w:rPr>
          <w:rFonts w:ascii="Times New Roman" w:eastAsia="Times New Roman" w:hAnsi="Times New Roman" w:cs="Times New Roman"/>
          <w:lang w:val="lt-LT" w:eastAsia="hu-HU"/>
        </w:rPr>
        <w:t xml:space="preserve"> automobilio, nevaldy</w:t>
      </w:r>
      <w:r w:rsidR="007F5852">
        <w:rPr>
          <w:rFonts w:ascii="Times New Roman" w:eastAsia="Times New Roman" w:hAnsi="Times New Roman" w:cs="Times New Roman"/>
          <w:lang w:val="lt-LT" w:eastAsia="hu-HU"/>
        </w:rPr>
        <w:t>ki</w:t>
      </w:r>
      <w:r w:rsidRPr="003C76F8">
        <w:rPr>
          <w:rFonts w:ascii="Times New Roman" w:eastAsia="Times New Roman" w:hAnsi="Times New Roman" w:cs="Times New Roman"/>
          <w:lang w:val="lt-LT" w:eastAsia="hu-HU"/>
        </w:rPr>
        <w:t>t</w:t>
      </w:r>
      <w:r w:rsidR="007F5852">
        <w:rPr>
          <w:rFonts w:ascii="Times New Roman" w:eastAsia="Times New Roman" w:hAnsi="Times New Roman" w:cs="Times New Roman"/>
          <w:lang w:val="lt-LT" w:eastAsia="hu-HU"/>
        </w:rPr>
        <w:t>e</w:t>
      </w:r>
      <w:r w:rsidRPr="003C76F8">
        <w:rPr>
          <w:rFonts w:ascii="Times New Roman" w:eastAsia="Times New Roman" w:hAnsi="Times New Roman" w:cs="Times New Roman"/>
          <w:lang w:val="lt-LT" w:eastAsia="hu-HU"/>
        </w:rPr>
        <w:t xml:space="preserve"> mechanizmų ir nedirb</w:t>
      </w:r>
      <w:r w:rsidR="007F5852">
        <w:rPr>
          <w:rFonts w:ascii="Times New Roman" w:eastAsia="Times New Roman" w:hAnsi="Times New Roman" w:cs="Times New Roman"/>
          <w:lang w:val="lt-LT" w:eastAsia="hu-HU"/>
        </w:rPr>
        <w:t>kite</w:t>
      </w:r>
      <w:r w:rsidRPr="003C76F8">
        <w:rPr>
          <w:rFonts w:ascii="Times New Roman" w:eastAsia="Times New Roman" w:hAnsi="Times New Roman" w:cs="Times New Roman"/>
          <w:lang w:val="lt-LT" w:eastAsia="hu-HU"/>
        </w:rPr>
        <w:t xml:space="preserve"> darbo, susijusio su padidėjusia nelaimingų atsitikimų rizika – bent jau pirmą kartą pradėjus gydymą.</w:t>
      </w:r>
    </w:p>
    <w:p w14:paraId="11B370A5" w14:textId="076A47BB"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Gydydamiesi šiuo vaistu, nevartokite jokių </w:t>
      </w:r>
      <w:r w:rsidRPr="00CF0DB2">
        <w:rPr>
          <w:rFonts w:ascii="Times New Roman" w:eastAsia="Times New Roman" w:hAnsi="Times New Roman" w:cs="Times New Roman"/>
          <w:bCs/>
          <w:lang w:val="lt-LT" w:eastAsia="hu-HU"/>
        </w:rPr>
        <w:t>alkoholinių</w:t>
      </w:r>
      <w:r w:rsidRPr="003C76F8">
        <w:rPr>
          <w:rFonts w:ascii="Times New Roman" w:eastAsia="Times New Roman" w:hAnsi="Times New Roman" w:cs="Times New Roman"/>
          <w:lang w:val="lt-LT" w:eastAsia="hu-HU"/>
        </w:rPr>
        <w:t xml:space="preserve"> gėrimų.</w:t>
      </w:r>
    </w:p>
    <w:p w14:paraId="2BF530FA"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7864A1C9"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479F9A59"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8.</w:t>
      </w:r>
      <w:r w:rsidRPr="003C76F8">
        <w:rPr>
          <w:rFonts w:ascii="Times New Roman" w:eastAsia="Times New Roman" w:hAnsi="Times New Roman" w:cs="Times New Roman"/>
          <w:b/>
          <w:bCs/>
          <w:lang w:val="lt-LT" w:eastAsia="hu-HU"/>
        </w:rPr>
        <w:tab/>
        <w:t>TINKAMUMO LAIKAS</w:t>
      </w:r>
    </w:p>
    <w:p w14:paraId="50F12BC3"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4F28B31A" w14:textId="602FE8D2" w:rsidR="009367F6" w:rsidRPr="002F6515" w:rsidRDefault="00090EC8" w:rsidP="009367F6">
      <w:pPr>
        <w:tabs>
          <w:tab w:val="left" w:pos="720"/>
        </w:tabs>
        <w:spacing w:line="240" w:lineRule="auto"/>
        <w:rPr>
          <w:rFonts w:eastAsia="Calibri"/>
          <w:lang w:val="lt-LT"/>
        </w:rPr>
      </w:pPr>
      <w:r>
        <w:rPr>
          <w:rFonts w:ascii="Times New Roman" w:eastAsia="Times New Roman" w:hAnsi="Times New Roman" w:cs="Times New Roman"/>
          <w:lang w:val="lt-LT" w:eastAsia="hu-HU"/>
        </w:rPr>
        <w:t>EXP</w:t>
      </w:r>
      <w:r w:rsidR="0067437F">
        <w:rPr>
          <w:rFonts w:ascii="Times New Roman" w:eastAsia="Times New Roman" w:hAnsi="Times New Roman" w:cs="Times New Roman"/>
          <w:lang w:val="lt-LT" w:eastAsia="hu-HU"/>
        </w:rPr>
        <w:t>:</w:t>
      </w:r>
      <w:r w:rsidR="009367F6" w:rsidRPr="008C167D">
        <w:rPr>
          <w:rFonts w:ascii="Times New Roman" w:eastAsia="Calibri" w:hAnsi="Times New Roman" w:cs="Times New Roman"/>
        </w:rPr>
        <w:t xml:space="preserve"> </w:t>
      </w:r>
      <w:r w:rsidR="009367F6" w:rsidRPr="0067437F">
        <w:rPr>
          <w:rFonts w:ascii="Times New Roman" w:eastAsia="Calibri" w:hAnsi="Times New Roman" w:cs="Times New Roman"/>
          <w:highlight w:val="lightGray"/>
          <w:lang w:val="lt-LT"/>
        </w:rPr>
        <w:t>MMMM</w:t>
      </w:r>
      <w:r w:rsidR="00EE4E0C">
        <w:rPr>
          <w:rFonts w:ascii="Times New Roman" w:eastAsia="Calibri" w:hAnsi="Times New Roman" w:cs="Times New Roman"/>
          <w:highlight w:val="lightGray"/>
          <w:lang w:val="lt-LT"/>
        </w:rPr>
        <w:t xml:space="preserve"> </w:t>
      </w:r>
      <w:r w:rsidR="009367F6" w:rsidRPr="0067437F">
        <w:rPr>
          <w:rFonts w:ascii="Times New Roman" w:eastAsia="Calibri" w:hAnsi="Times New Roman" w:cs="Times New Roman"/>
          <w:highlight w:val="lightGray"/>
          <w:lang w:val="lt-LT"/>
        </w:rPr>
        <w:t>mm</w:t>
      </w:r>
    </w:p>
    <w:p w14:paraId="676BCF6C"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2E01606A"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9.</w:t>
      </w:r>
      <w:r w:rsidRPr="003C76F8">
        <w:rPr>
          <w:rFonts w:ascii="Times New Roman" w:eastAsia="Times New Roman" w:hAnsi="Times New Roman" w:cs="Times New Roman"/>
          <w:b/>
          <w:bCs/>
          <w:lang w:val="lt-LT" w:eastAsia="hu-HU"/>
        </w:rPr>
        <w:tab/>
        <w:t>SPECIALIOS LAIKYMO SĄLYGOS</w:t>
      </w:r>
    </w:p>
    <w:p w14:paraId="05DC97DB"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7ABA5BC3" w14:textId="77777777" w:rsidR="009367F6" w:rsidRPr="003C76F8" w:rsidRDefault="009367F6" w:rsidP="009367F6">
      <w:pPr>
        <w:spacing w:after="0" w:line="240" w:lineRule="auto"/>
        <w:ind w:left="709" w:hanging="709"/>
        <w:jc w:val="both"/>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Laikyti ne aukštesnėje kaip 25 </w:t>
      </w:r>
      <w:r w:rsidRPr="003C76F8">
        <w:rPr>
          <w:rFonts w:ascii="Times New Roman" w:eastAsia="Times New Roman" w:hAnsi="Times New Roman" w:cs="Times New Roman"/>
          <w:lang w:val="lt-LT" w:eastAsia="hu-HU"/>
        </w:rPr>
        <w:sym w:font="Symbol" w:char="F0B0"/>
      </w:r>
      <w:r w:rsidRPr="003C76F8">
        <w:rPr>
          <w:rFonts w:ascii="Times New Roman" w:eastAsia="Times New Roman" w:hAnsi="Times New Roman" w:cs="Times New Roman"/>
          <w:lang w:val="lt-LT" w:eastAsia="hu-HU"/>
        </w:rPr>
        <w:t>C temperatūroje.</w:t>
      </w:r>
    </w:p>
    <w:p w14:paraId="5A5F3250" w14:textId="77777777"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p>
    <w:p w14:paraId="111A0540" w14:textId="77777777"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p>
    <w:p w14:paraId="2E482817"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10.</w:t>
      </w:r>
      <w:r w:rsidRPr="003C76F8">
        <w:rPr>
          <w:rFonts w:ascii="Times New Roman" w:eastAsia="Times New Roman" w:hAnsi="Times New Roman" w:cs="Times New Roman"/>
          <w:b/>
          <w:bCs/>
          <w:lang w:val="lt-LT" w:eastAsia="hu-HU"/>
        </w:rPr>
        <w:tab/>
        <w:t>SPECIALIOS ATSARGUMO PRIEMONĖS DĖL NESUVARTOTO VAISTINIO PREPARATO AR JO ATLIEKŲ TVARKYMO (JEI REIKIA)</w:t>
      </w:r>
    </w:p>
    <w:p w14:paraId="2136CAE8"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4E12E3DF"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45BCC7B0" w14:textId="238DFC38"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11.</w:t>
      </w:r>
      <w:r w:rsidRPr="003C76F8">
        <w:rPr>
          <w:rFonts w:ascii="Times New Roman" w:eastAsia="Times New Roman" w:hAnsi="Times New Roman" w:cs="Times New Roman"/>
          <w:b/>
          <w:bCs/>
          <w:lang w:val="lt-LT" w:eastAsia="hu-HU"/>
        </w:rPr>
        <w:tab/>
      </w:r>
      <w:r w:rsidR="0067437F" w:rsidRPr="0067437F">
        <w:rPr>
          <w:rFonts w:ascii="Times New Roman" w:eastAsia="Times New Roman" w:hAnsi="Times New Roman" w:cs="Times New Roman"/>
          <w:b/>
          <w:caps/>
          <w:lang w:val="lt-LT" w:eastAsia="hu-HU"/>
        </w:rPr>
        <w:t>Lygiagretus importuotojas</w:t>
      </w:r>
    </w:p>
    <w:p w14:paraId="7645976E"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2C99AAEF" w14:textId="219B76AE" w:rsidR="009367F6" w:rsidRPr="0067437F" w:rsidRDefault="0058746A" w:rsidP="009367F6">
      <w:pPr>
        <w:tabs>
          <w:tab w:val="left" w:pos="540"/>
        </w:tabs>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 xml:space="preserve">Lygiagretus importuotojas </w:t>
      </w:r>
      <w:r w:rsidR="0067437F" w:rsidRPr="0067437F">
        <w:rPr>
          <w:rFonts w:ascii="Times New Roman" w:eastAsia="Times New Roman" w:hAnsi="Times New Roman" w:cs="Times New Roman"/>
          <w:lang w:val="lt-LT" w:eastAsia="hu-HU"/>
        </w:rPr>
        <w:t>UAB “Lex ano”</w:t>
      </w:r>
      <w:r w:rsidR="0067437F" w:rsidRPr="0067437F">
        <w:rPr>
          <w:rFonts w:ascii="Times New Roman" w:eastAsia="Times New Roman" w:hAnsi="Times New Roman" w:cs="Times New Roman"/>
          <w:highlight w:val="lightGray"/>
          <w:lang w:val="lt-LT" w:eastAsia="hu-HU"/>
        </w:rPr>
        <w:t>, Naugarduko g. 3, LT-03231 Vilnius, Lietuva</w:t>
      </w:r>
    </w:p>
    <w:p w14:paraId="1E3F6938" w14:textId="77777777" w:rsidR="009367F6" w:rsidRPr="002D21FA" w:rsidRDefault="009367F6" w:rsidP="009367F6">
      <w:pPr>
        <w:tabs>
          <w:tab w:val="left" w:pos="540"/>
        </w:tabs>
        <w:spacing w:after="0" w:line="240" w:lineRule="auto"/>
        <w:rPr>
          <w:rFonts w:ascii="Times New Roman" w:eastAsia="Times New Roman" w:hAnsi="Times New Roman" w:cs="Times New Roman"/>
          <w:b/>
          <w:bCs/>
          <w:lang w:val="lt-LT" w:eastAsia="hu-HU"/>
        </w:rPr>
      </w:pPr>
    </w:p>
    <w:p w14:paraId="01B44D62" w14:textId="7DABC44F"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2D21FA">
        <w:rPr>
          <w:rFonts w:ascii="Times New Roman" w:eastAsia="Times New Roman" w:hAnsi="Times New Roman" w:cs="Times New Roman"/>
          <w:b/>
          <w:bCs/>
          <w:lang w:val="lt-LT" w:eastAsia="hu-HU"/>
        </w:rPr>
        <w:t>12.</w:t>
      </w:r>
      <w:r w:rsidRPr="002D21FA">
        <w:rPr>
          <w:rFonts w:ascii="Times New Roman" w:eastAsia="Times New Roman" w:hAnsi="Times New Roman" w:cs="Times New Roman"/>
          <w:b/>
          <w:bCs/>
          <w:lang w:val="lt-LT" w:eastAsia="hu-HU"/>
        </w:rPr>
        <w:tab/>
      </w:r>
      <w:r w:rsidR="0067437F">
        <w:rPr>
          <w:rFonts w:ascii="Times New Roman" w:eastAsia="Times New Roman" w:hAnsi="Times New Roman" w:cs="Times New Roman"/>
          <w:b/>
          <w:lang w:val="lt-LT" w:eastAsia="hu-HU"/>
        </w:rPr>
        <w:t xml:space="preserve">LYGIAGRETAUS IMPORTO LEIDIMO </w:t>
      </w:r>
      <w:r w:rsidRPr="003C76F8">
        <w:rPr>
          <w:rFonts w:ascii="Times New Roman" w:eastAsia="Times New Roman" w:hAnsi="Times New Roman" w:cs="Times New Roman"/>
          <w:b/>
          <w:bCs/>
          <w:lang w:val="lt-LT" w:eastAsia="hu-HU"/>
        </w:rPr>
        <w:t>NUMERIS</w:t>
      </w:r>
    </w:p>
    <w:p w14:paraId="7D095960"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AB6C198" w14:textId="598A869E" w:rsidR="009367F6" w:rsidRPr="002F6515" w:rsidRDefault="009367F6" w:rsidP="009367F6">
      <w:pPr>
        <w:numPr>
          <w:ilvl w:val="12"/>
          <w:numId w:val="0"/>
        </w:num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LT/</w:t>
      </w:r>
      <w:r w:rsidR="0067437F">
        <w:rPr>
          <w:rFonts w:ascii="Times New Roman" w:eastAsia="Times New Roman" w:hAnsi="Times New Roman" w:cs="Times New Roman"/>
          <w:lang w:val="lt-LT" w:eastAsia="hu-HU"/>
        </w:rPr>
        <w:t>L</w:t>
      </w:r>
      <w:r w:rsidR="001D1D6A">
        <w:rPr>
          <w:rFonts w:ascii="Times New Roman" w:eastAsia="Times New Roman" w:hAnsi="Times New Roman" w:cs="Times New Roman"/>
          <w:lang w:val="lt-LT" w:eastAsia="hu-HU"/>
        </w:rPr>
        <w:t>/23/2003/001</w:t>
      </w:r>
    </w:p>
    <w:p w14:paraId="002DCF98"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7881B8DB" w14:textId="77777777"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p>
    <w:p w14:paraId="239DA412"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13.</w:t>
      </w:r>
      <w:r w:rsidRPr="003C76F8">
        <w:rPr>
          <w:rFonts w:ascii="Times New Roman" w:eastAsia="Times New Roman" w:hAnsi="Times New Roman" w:cs="Times New Roman"/>
          <w:b/>
          <w:bCs/>
          <w:lang w:val="lt-LT" w:eastAsia="hu-HU"/>
        </w:rPr>
        <w:tab/>
        <w:t>SERIJOS NUMERIS</w:t>
      </w:r>
    </w:p>
    <w:p w14:paraId="71AC07CD"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FB42554" w14:textId="0D8BA1C3" w:rsidR="009367F6" w:rsidRPr="003C76F8" w:rsidRDefault="00090EC8" w:rsidP="009367F6">
      <w:pPr>
        <w:tabs>
          <w:tab w:val="left" w:pos="540"/>
        </w:tabs>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Lot</w:t>
      </w:r>
      <w:r w:rsidR="0067437F">
        <w:rPr>
          <w:rFonts w:ascii="Times New Roman" w:eastAsia="Times New Roman" w:hAnsi="Times New Roman" w:cs="Times New Roman"/>
          <w:lang w:val="lt-LT" w:eastAsia="hu-HU"/>
        </w:rPr>
        <w:t>:</w:t>
      </w:r>
    </w:p>
    <w:p w14:paraId="0A07A2CF"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1FD8795"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14.</w:t>
      </w:r>
      <w:r w:rsidRPr="003C76F8">
        <w:rPr>
          <w:rFonts w:ascii="Times New Roman" w:eastAsia="Times New Roman" w:hAnsi="Times New Roman" w:cs="Times New Roman"/>
          <w:b/>
          <w:bCs/>
          <w:lang w:val="lt-LT" w:eastAsia="hu-HU"/>
        </w:rPr>
        <w:tab/>
      </w:r>
      <w:r w:rsidRPr="003C76F8">
        <w:rPr>
          <w:rFonts w:ascii="Times New Roman" w:eastAsia="Times New Roman" w:hAnsi="Times New Roman" w:cs="Times New Roman"/>
          <w:b/>
          <w:lang w:val="en-GB" w:eastAsia="hu-HU"/>
        </w:rPr>
        <w:t>PARDAVIMO (IŠDAVIMO) TVARKA</w:t>
      </w:r>
      <w:r w:rsidRPr="003C76F8" w:rsidDel="001A7A9D">
        <w:rPr>
          <w:rFonts w:ascii="Times New Roman" w:eastAsia="Times New Roman" w:hAnsi="Times New Roman" w:cs="Times New Roman"/>
          <w:b/>
          <w:bCs/>
          <w:lang w:val="lt-LT" w:eastAsia="hu-HU"/>
        </w:rPr>
        <w:t xml:space="preserve"> </w:t>
      </w:r>
    </w:p>
    <w:p w14:paraId="56475BA9" w14:textId="77777777" w:rsidR="009367F6" w:rsidRPr="003C76F8" w:rsidRDefault="009367F6" w:rsidP="009367F6">
      <w:pPr>
        <w:tabs>
          <w:tab w:val="left" w:pos="540"/>
        </w:tabs>
        <w:spacing w:after="0" w:line="240" w:lineRule="auto"/>
        <w:rPr>
          <w:rFonts w:ascii="Times New Roman" w:eastAsia="Times New Roman" w:hAnsi="Times New Roman" w:cs="Times New Roman"/>
          <w:b/>
          <w:lang w:val="lt-LT" w:eastAsia="hu-HU"/>
        </w:rPr>
      </w:pPr>
    </w:p>
    <w:p w14:paraId="0A9437E4" w14:textId="18E57ACE"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Receptinis vaist</w:t>
      </w:r>
      <w:r w:rsidR="00090EC8">
        <w:rPr>
          <w:rFonts w:ascii="Times New Roman" w:eastAsia="Times New Roman" w:hAnsi="Times New Roman" w:cs="Times New Roman"/>
          <w:lang w:val="lt-LT" w:eastAsia="hu-HU"/>
        </w:rPr>
        <w:t>as</w:t>
      </w:r>
      <w:r w:rsidRPr="003C76F8">
        <w:rPr>
          <w:rFonts w:ascii="Times New Roman" w:eastAsia="Times New Roman" w:hAnsi="Times New Roman" w:cs="Times New Roman"/>
          <w:lang w:val="lt-LT" w:eastAsia="hu-HU"/>
        </w:rPr>
        <w:t>.</w:t>
      </w:r>
    </w:p>
    <w:p w14:paraId="35802653"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104B1D17"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15.</w:t>
      </w:r>
      <w:r w:rsidRPr="003C76F8">
        <w:rPr>
          <w:rFonts w:ascii="Times New Roman" w:eastAsia="Times New Roman" w:hAnsi="Times New Roman" w:cs="Times New Roman"/>
          <w:b/>
          <w:bCs/>
          <w:lang w:val="lt-LT" w:eastAsia="hu-HU"/>
        </w:rPr>
        <w:tab/>
        <w:t>VARTOJIMO INSTRUKCIJA</w:t>
      </w:r>
    </w:p>
    <w:p w14:paraId="2CA7B427"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38B709DF"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61027159"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Times New Roman" w:hAnsi="Times New Roman" w:cs="Times New Roman"/>
          <w:noProof/>
          <w:lang w:val="lt-LT" w:eastAsia="hu-HU"/>
        </w:rPr>
      </w:pPr>
      <w:r w:rsidRPr="003C76F8">
        <w:rPr>
          <w:rFonts w:ascii="Times New Roman" w:eastAsia="Times New Roman" w:hAnsi="Times New Roman" w:cs="Times New Roman"/>
          <w:b/>
          <w:noProof/>
          <w:lang w:val="lt-LT" w:eastAsia="hu-HU"/>
        </w:rPr>
        <w:t>16.</w:t>
      </w:r>
      <w:r w:rsidRPr="003C76F8">
        <w:rPr>
          <w:rFonts w:ascii="Times New Roman" w:eastAsia="Times New Roman" w:hAnsi="Times New Roman" w:cs="Times New Roman"/>
          <w:b/>
          <w:noProof/>
          <w:lang w:val="lt-LT" w:eastAsia="hu-HU"/>
        </w:rPr>
        <w:tab/>
        <w:t>INFORMACIJA BRAILIO RAŠTU</w:t>
      </w:r>
    </w:p>
    <w:p w14:paraId="35C34C28"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204D78CB" w14:textId="77777777" w:rsidR="009367F6" w:rsidRPr="003C76F8" w:rsidRDefault="009367F6" w:rsidP="009367F6">
      <w:pPr>
        <w:spacing w:after="0" w:line="240" w:lineRule="auto"/>
        <w:rPr>
          <w:rFonts w:ascii="Times New Roman" w:eastAsia="Times New Roman" w:hAnsi="Times New Roman" w:cs="Times New Roman"/>
          <w:bCs/>
          <w:lang w:val="lt-LT" w:eastAsia="hu-HU"/>
        </w:rPr>
      </w:pPr>
      <w:r w:rsidRPr="003C76F8">
        <w:rPr>
          <w:rFonts w:ascii="Times New Roman" w:eastAsia="Times New Roman" w:hAnsi="Times New Roman" w:cs="Times New Roman"/>
          <w:bCs/>
          <w:lang w:val="lt-LT" w:eastAsia="hu-HU"/>
        </w:rPr>
        <w:t>grandaxin</w:t>
      </w:r>
    </w:p>
    <w:p w14:paraId="571FCA8D" w14:textId="77777777" w:rsidR="009367F6" w:rsidRPr="003C76F8" w:rsidRDefault="009367F6" w:rsidP="009367F6">
      <w:pPr>
        <w:spacing w:after="0" w:line="240" w:lineRule="auto"/>
        <w:rPr>
          <w:rFonts w:ascii="Times New Roman" w:eastAsia="Times New Roman" w:hAnsi="Times New Roman" w:cs="Times New Roman"/>
          <w:bCs/>
          <w:lang w:val="lt-LT" w:eastAsia="hu-HU"/>
        </w:rPr>
      </w:pPr>
    </w:p>
    <w:p w14:paraId="79AA7602" w14:textId="77777777" w:rsidR="009367F6" w:rsidRPr="003C76F8" w:rsidRDefault="009367F6" w:rsidP="009367F6">
      <w:pPr>
        <w:spacing w:after="0" w:line="240" w:lineRule="auto"/>
        <w:rPr>
          <w:rFonts w:ascii="Times New Roman" w:eastAsia="Times New Roman" w:hAnsi="Times New Roman" w:cs="Times New Roman"/>
          <w:bCs/>
          <w:lang w:val="lt-LT" w:eastAsia="hu-HU"/>
        </w:rPr>
      </w:pPr>
    </w:p>
    <w:p w14:paraId="1B7E356C" w14:textId="77777777" w:rsidR="009367F6" w:rsidRPr="002F6515" w:rsidRDefault="009367F6" w:rsidP="009367F6">
      <w:pPr>
        <w:pStyle w:val="ListParagraph"/>
        <w:keepNext/>
        <w:numPr>
          <w:ilvl w:val="0"/>
          <w:numId w:val="6"/>
        </w:numPr>
        <w:pBdr>
          <w:top w:val="single" w:sz="4" w:space="1" w:color="auto"/>
          <w:left w:val="single" w:sz="4" w:space="4" w:color="auto"/>
          <w:bottom w:val="single" w:sz="4" w:space="1" w:color="auto"/>
          <w:right w:val="single" w:sz="4" w:space="4" w:color="auto"/>
        </w:pBdr>
        <w:tabs>
          <w:tab w:val="left" w:pos="1134"/>
        </w:tabs>
        <w:spacing w:after="0" w:line="240" w:lineRule="auto"/>
        <w:ind w:left="567" w:hanging="567"/>
        <w:outlineLvl w:val="0"/>
        <w:rPr>
          <w:rFonts w:ascii="Times New Roman" w:eastAsia="Times New Roman" w:hAnsi="Times New Roman" w:cs="Times New Roman"/>
          <w:i/>
          <w:noProof/>
          <w:lang w:val="lt-LT" w:eastAsia="lt-LT" w:bidi="lt-LT"/>
        </w:rPr>
      </w:pPr>
      <w:r w:rsidRPr="002F6515">
        <w:rPr>
          <w:rFonts w:ascii="Times New Roman" w:eastAsia="Times New Roman" w:hAnsi="Times New Roman" w:cs="Times New Roman"/>
          <w:b/>
          <w:noProof/>
          <w:lang w:val="lt-LT" w:eastAsia="lt-LT" w:bidi="lt-LT"/>
        </w:rPr>
        <w:t>UNIKALUS IDENTIFIKATORIUS – 2D BRŪKŠNINIS KODAS</w:t>
      </w:r>
    </w:p>
    <w:p w14:paraId="53D42C1A" w14:textId="77777777" w:rsidR="009367F6" w:rsidRPr="003C76F8" w:rsidRDefault="009367F6" w:rsidP="009367F6">
      <w:pPr>
        <w:tabs>
          <w:tab w:val="left" w:pos="720"/>
        </w:tabs>
        <w:spacing w:after="0" w:line="240" w:lineRule="auto"/>
        <w:rPr>
          <w:rFonts w:ascii="Times New Roman" w:eastAsia="Times New Roman" w:hAnsi="Times New Roman" w:cs="Times New Roman"/>
          <w:noProof/>
          <w:lang w:val="lt-LT" w:eastAsia="lt-LT" w:bidi="lt-LT"/>
        </w:rPr>
      </w:pPr>
    </w:p>
    <w:p w14:paraId="0DACC04F" w14:textId="60C441F6" w:rsidR="009367F6" w:rsidRPr="002D21FA" w:rsidRDefault="009367F6" w:rsidP="009367F6">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2D21FA">
        <w:rPr>
          <w:rFonts w:ascii="Times New Roman" w:eastAsia="Times New Roman" w:hAnsi="Times New Roman" w:cs="Times New Roman"/>
          <w:noProof/>
          <w:highlight w:val="lightGray"/>
          <w:lang w:val="lt-LT" w:eastAsia="lt-LT" w:bidi="lt-LT"/>
        </w:rPr>
        <w:t>2D brūkšninis kodas su nurodytu unikaliu identifikatoriumi.</w:t>
      </w:r>
    </w:p>
    <w:p w14:paraId="375A4887" w14:textId="77777777" w:rsidR="009367F6" w:rsidRPr="007E0981" w:rsidRDefault="009367F6" w:rsidP="009367F6">
      <w:pPr>
        <w:tabs>
          <w:tab w:val="left" w:pos="720"/>
        </w:tabs>
        <w:spacing w:after="0" w:line="240" w:lineRule="auto"/>
        <w:rPr>
          <w:rFonts w:ascii="Times New Roman" w:eastAsia="Times New Roman" w:hAnsi="Times New Roman" w:cs="Times New Roman"/>
          <w:noProof/>
          <w:lang w:val="lt-LT" w:eastAsia="lt-LT" w:bidi="lt-LT"/>
        </w:rPr>
      </w:pPr>
    </w:p>
    <w:p w14:paraId="1D9D34DE" w14:textId="77777777" w:rsidR="009367F6" w:rsidRPr="0056280D" w:rsidRDefault="009367F6" w:rsidP="009367F6">
      <w:pPr>
        <w:tabs>
          <w:tab w:val="left" w:pos="720"/>
        </w:tabs>
        <w:spacing w:after="0" w:line="240" w:lineRule="auto"/>
        <w:rPr>
          <w:rFonts w:ascii="Times New Roman" w:eastAsia="Times New Roman" w:hAnsi="Times New Roman" w:cs="Times New Roman"/>
          <w:noProof/>
          <w:lang w:val="lt-LT" w:eastAsia="lt-LT" w:bidi="lt-LT"/>
        </w:rPr>
      </w:pPr>
    </w:p>
    <w:p w14:paraId="3301E99D" w14:textId="77777777" w:rsidR="009367F6" w:rsidRPr="002F6515" w:rsidRDefault="009367F6" w:rsidP="009367F6">
      <w:pPr>
        <w:pStyle w:val="ListParagraph"/>
        <w:keepNext/>
        <w:numPr>
          <w:ilvl w:val="0"/>
          <w:numId w:val="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val="lt-LT" w:eastAsia="lt-LT" w:bidi="lt-LT"/>
        </w:rPr>
      </w:pPr>
      <w:r w:rsidRPr="002F6515">
        <w:rPr>
          <w:rFonts w:ascii="Times New Roman" w:eastAsia="Times New Roman" w:hAnsi="Times New Roman" w:cs="Times New Roman"/>
          <w:b/>
          <w:noProof/>
          <w:lang w:val="lt-LT" w:eastAsia="lt-LT" w:bidi="lt-LT"/>
        </w:rPr>
        <w:t>UNIKALUS IDENTIFIKATORIUS – ŽMONĖMS SUPRANTAMI DUOMENYS</w:t>
      </w:r>
    </w:p>
    <w:p w14:paraId="6B6BF204" w14:textId="77777777" w:rsidR="009367F6" w:rsidRPr="003C76F8" w:rsidRDefault="009367F6" w:rsidP="009367F6">
      <w:pPr>
        <w:tabs>
          <w:tab w:val="left" w:pos="720"/>
        </w:tabs>
        <w:spacing w:after="0" w:line="240" w:lineRule="auto"/>
        <w:rPr>
          <w:rFonts w:ascii="Times New Roman" w:eastAsia="Times New Roman" w:hAnsi="Times New Roman" w:cs="Times New Roman"/>
          <w:noProof/>
          <w:lang w:val="lt-LT" w:eastAsia="lt-LT" w:bidi="lt-LT"/>
        </w:rPr>
      </w:pPr>
    </w:p>
    <w:p w14:paraId="27307652" w14:textId="6FF26ECF" w:rsidR="009367F6" w:rsidRPr="00EE4E0C" w:rsidRDefault="009367F6" w:rsidP="009367F6">
      <w:pPr>
        <w:tabs>
          <w:tab w:val="left" w:pos="567"/>
        </w:tabs>
        <w:spacing w:after="0" w:line="240" w:lineRule="auto"/>
        <w:rPr>
          <w:rFonts w:ascii="Times New Roman" w:eastAsia="Times New Roman" w:hAnsi="Times New Roman" w:cs="Times New Roman"/>
          <w:lang w:val="lt-LT" w:eastAsia="lt-LT" w:bidi="lt-LT"/>
        </w:rPr>
      </w:pPr>
      <w:r w:rsidRPr="0067437F">
        <w:rPr>
          <w:rFonts w:ascii="Times New Roman" w:eastAsia="Times New Roman" w:hAnsi="Times New Roman" w:cs="Times New Roman"/>
          <w:lang w:val="lt-LT" w:eastAsia="lt-LT" w:bidi="lt-LT"/>
        </w:rPr>
        <w:t xml:space="preserve">PC: </w:t>
      </w:r>
    </w:p>
    <w:p w14:paraId="0937ECCD" w14:textId="03BB644D" w:rsidR="009367F6" w:rsidRPr="0067437F" w:rsidRDefault="009367F6" w:rsidP="009367F6">
      <w:pPr>
        <w:tabs>
          <w:tab w:val="left" w:pos="567"/>
        </w:tabs>
        <w:spacing w:after="0" w:line="240" w:lineRule="auto"/>
        <w:rPr>
          <w:rFonts w:ascii="Times New Roman" w:eastAsia="Times New Roman" w:hAnsi="Times New Roman" w:cs="Times New Roman"/>
          <w:lang w:val="lt-LT" w:eastAsia="lt-LT" w:bidi="lt-LT"/>
        </w:rPr>
      </w:pPr>
      <w:r w:rsidRPr="0067437F">
        <w:rPr>
          <w:rFonts w:ascii="Times New Roman" w:eastAsia="Times New Roman" w:hAnsi="Times New Roman" w:cs="Times New Roman"/>
          <w:lang w:val="lt-LT" w:eastAsia="lt-LT" w:bidi="lt-LT"/>
        </w:rPr>
        <w:t xml:space="preserve">SN: </w:t>
      </w:r>
    </w:p>
    <w:p w14:paraId="4184331D" w14:textId="2CF1C434" w:rsidR="009367F6" w:rsidRPr="003C76F8" w:rsidRDefault="009367F6" w:rsidP="009367F6">
      <w:pPr>
        <w:tabs>
          <w:tab w:val="left" w:pos="567"/>
        </w:tabs>
        <w:spacing w:after="0" w:line="240" w:lineRule="auto"/>
        <w:rPr>
          <w:rFonts w:ascii="Times New Roman" w:eastAsia="Times New Roman" w:hAnsi="Times New Roman" w:cs="Times New Roman"/>
          <w:lang w:val="lt-LT" w:eastAsia="lt-LT" w:bidi="lt-LT"/>
        </w:rPr>
      </w:pPr>
      <w:r w:rsidRPr="002F6515">
        <w:rPr>
          <w:rFonts w:ascii="Times New Roman" w:eastAsia="Times New Roman" w:hAnsi="Times New Roman" w:cs="Times New Roman"/>
          <w:highlight w:val="lightGray"/>
          <w:lang w:val="lt-LT" w:eastAsia="lt-LT" w:bidi="lt-LT"/>
        </w:rPr>
        <w:t xml:space="preserve">NN: </w:t>
      </w:r>
    </w:p>
    <w:p w14:paraId="07A9B3AF" w14:textId="77777777" w:rsidR="009367F6" w:rsidRPr="002D21FA" w:rsidRDefault="009367F6" w:rsidP="009367F6">
      <w:pPr>
        <w:spacing w:after="0" w:line="240" w:lineRule="auto"/>
        <w:rPr>
          <w:rFonts w:ascii="Times New Roman" w:eastAsia="Times New Roman" w:hAnsi="Times New Roman" w:cs="Times New Roman"/>
          <w:bCs/>
          <w:lang w:val="lt-LT" w:eastAsia="hu-HU"/>
        </w:rPr>
      </w:pPr>
    </w:p>
    <w:p w14:paraId="145EF361" w14:textId="561A11AB" w:rsidR="009367F6" w:rsidRDefault="00AA7EAF" w:rsidP="00AA7EAF">
      <w:pPr>
        <w:tabs>
          <w:tab w:val="left" w:leader="hyphen" w:pos="9071"/>
        </w:tabs>
        <w:spacing w:after="0" w:line="240" w:lineRule="auto"/>
        <w:rPr>
          <w:rFonts w:ascii="Times New Roman" w:eastAsia="Times New Roman" w:hAnsi="Times New Roman" w:cs="Times New Roman"/>
          <w:bCs/>
          <w:lang w:val="lt-LT" w:eastAsia="hu-HU"/>
        </w:rPr>
      </w:pPr>
      <w:r>
        <w:rPr>
          <w:rFonts w:ascii="Times New Roman" w:eastAsia="Times New Roman" w:hAnsi="Times New Roman" w:cs="Times New Roman"/>
          <w:bCs/>
          <w:lang w:val="lt-LT" w:eastAsia="hu-HU"/>
        </w:rPr>
        <w:tab/>
      </w:r>
    </w:p>
    <w:p w14:paraId="391C8E6D" w14:textId="1FBBBA31" w:rsidR="00AA7EAF" w:rsidRDefault="00AA7EAF" w:rsidP="00AD3146">
      <w:pPr>
        <w:spacing w:after="0"/>
        <w:rPr>
          <w:rFonts w:ascii="Times New Roman" w:eastAsia="Times New Roman" w:hAnsi="Times New Roman" w:cs="Times New Roman"/>
          <w:lang w:eastAsia="lt-LT"/>
        </w:rPr>
      </w:pPr>
      <w:proofErr w:type="spellStart"/>
      <w:r w:rsidRPr="00AA7EAF">
        <w:rPr>
          <w:rFonts w:ascii="Times New Roman" w:hAnsi="Times New Roman" w:cs="Times New Roman"/>
        </w:rPr>
        <w:t>Gamintojas</w:t>
      </w:r>
      <w:proofErr w:type="spellEnd"/>
      <w:r w:rsidRPr="00AA7EAF">
        <w:rPr>
          <w:rFonts w:ascii="Times New Roman" w:hAnsi="Times New Roman" w:cs="Times New Roman"/>
        </w:rPr>
        <w:t>:</w:t>
      </w:r>
      <w:r w:rsidR="00AD3146" w:rsidRPr="00AD3146">
        <w:rPr>
          <w:rFonts w:ascii="Times New Roman" w:eastAsia="Times New Roman" w:hAnsi="Times New Roman" w:cs="Times New Roman"/>
          <w:lang w:eastAsia="lt-LT"/>
        </w:rPr>
        <w:t xml:space="preserve"> </w:t>
      </w:r>
      <w:r w:rsidR="00AD3146">
        <w:rPr>
          <w:rFonts w:ascii="Times New Roman" w:eastAsia="Times New Roman" w:hAnsi="Times New Roman" w:cs="Times New Roman"/>
          <w:lang w:eastAsia="lt-LT"/>
        </w:rPr>
        <w:t xml:space="preserve">Egis Pharmaceuticals PLC, 9900 </w:t>
      </w:r>
      <w:proofErr w:type="spellStart"/>
      <w:r w:rsidR="00AD3146">
        <w:rPr>
          <w:rFonts w:ascii="Times New Roman" w:eastAsia="Times New Roman" w:hAnsi="Times New Roman" w:cs="Times New Roman"/>
          <w:lang w:eastAsia="lt-LT"/>
        </w:rPr>
        <w:t>Körmend</w:t>
      </w:r>
      <w:proofErr w:type="spellEnd"/>
      <w:r w:rsidR="00AD3146">
        <w:rPr>
          <w:rFonts w:ascii="Times New Roman" w:eastAsia="Times New Roman" w:hAnsi="Times New Roman" w:cs="Times New Roman"/>
          <w:lang w:eastAsia="lt-LT"/>
        </w:rPr>
        <w:t xml:space="preserve">, </w:t>
      </w:r>
      <w:proofErr w:type="spellStart"/>
      <w:r w:rsidR="00AD3146">
        <w:rPr>
          <w:rFonts w:ascii="Times New Roman" w:eastAsia="Times New Roman" w:hAnsi="Times New Roman" w:cs="Times New Roman"/>
          <w:lang w:eastAsia="lt-LT"/>
        </w:rPr>
        <w:t>Mátyás</w:t>
      </w:r>
      <w:proofErr w:type="spellEnd"/>
      <w:r w:rsidR="00AD3146">
        <w:rPr>
          <w:rFonts w:ascii="Times New Roman" w:eastAsia="Times New Roman" w:hAnsi="Times New Roman" w:cs="Times New Roman"/>
          <w:lang w:eastAsia="lt-LT"/>
        </w:rPr>
        <w:t xml:space="preserve"> </w:t>
      </w:r>
      <w:proofErr w:type="spellStart"/>
      <w:r w:rsidR="00AD3146">
        <w:rPr>
          <w:rFonts w:ascii="Times New Roman" w:eastAsia="Times New Roman" w:hAnsi="Times New Roman" w:cs="Times New Roman"/>
          <w:lang w:eastAsia="lt-LT"/>
        </w:rPr>
        <w:t>király</w:t>
      </w:r>
      <w:proofErr w:type="spellEnd"/>
      <w:r w:rsidR="00AD3146">
        <w:rPr>
          <w:rFonts w:ascii="Times New Roman" w:eastAsia="Times New Roman" w:hAnsi="Times New Roman" w:cs="Times New Roman"/>
          <w:lang w:eastAsia="lt-LT"/>
        </w:rPr>
        <w:t xml:space="preserve"> u. 65, </w:t>
      </w:r>
      <w:proofErr w:type="spellStart"/>
      <w:r w:rsidR="00AD3146">
        <w:rPr>
          <w:rFonts w:ascii="Times New Roman" w:eastAsia="Times New Roman" w:hAnsi="Times New Roman" w:cs="Times New Roman"/>
          <w:lang w:eastAsia="lt-LT"/>
        </w:rPr>
        <w:t>Vengrija</w:t>
      </w:r>
      <w:proofErr w:type="spellEnd"/>
      <w:r w:rsidR="00AD3146">
        <w:rPr>
          <w:rFonts w:ascii="Times New Roman" w:eastAsia="Times New Roman" w:hAnsi="Times New Roman" w:cs="Times New Roman"/>
          <w:lang w:eastAsia="lt-LT"/>
        </w:rPr>
        <w:t xml:space="preserve"> </w:t>
      </w:r>
      <w:proofErr w:type="spellStart"/>
      <w:r w:rsidR="00AD3146">
        <w:rPr>
          <w:rFonts w:ascii="Times New Roman" w:eastAsia="Times New Roman" w:hAnsi="Times New Roman" w:cs="Times New Roman"/>
          <w:lang w:eastAsia="lt-LT"/>
        </w:rPr>
        <w:t>arba</w:t>
      </w:r>
      <w:proofErr w:type="spellEnd"/>
      <w:r w:rsidR="00AD3146">
        <w:rPr>
          <w:rFonts w:ascii="Times New Roman" w:eastAsia="Times New Roman" w:hAnsi="Times New Roman" w:cs="Times New Roman"/>
          <w:lang w:eastAsia="lt-LT"/>
        </w:rPr>
        <w:t xml:space="preserve"> Egis Pharmaceuticals PLC, 1165 Budapest, </w:t>
      </w:r>
      <w:proofErr w:type="spellStart"/>
      <w:r w:rsidR="00AD3146">
        <w:rPr>
          <w:rFonts w:ascii="Times New Roman" w:eastAsia="Times New Roman" w:hAnsi="Times New Roman" w:cs="Times New Roman"/>
          <w:lang w:eastAsia="lt-LT"/>
        </w:rPr>
        <w:t>Bökényföldi</w:t>
      </w:r>
      <w:proofErr w:type="spellEnd"/>
      <w:r w:rsidR="00AD3146">
        <w:rPr>
          <w:rFonts w:ascii="Times New Roman" w:eastAsia="Times New Roman" w:hAnsi="Times New Roman" w:cs="Times New Roman"/>
          <w:lang w:eastAsia="lt-LT"/>
        </w:rPr>
        <w:t xml:space="preserve"> </w:t>
      </w:r>
      <w:proofErr w:type="spellStart"/>
      <w:r w:rsidR="00AD3146">
        <w:rPr>
          <w:rFonts w:ascii="Times New Roman" w:eastAsia="Times New Roman" w:hAnsi="Times New Roman" w:cs="Times New Roman"/>
          <w:lang w:eastAsia="lt-LT"/>
        </w:rPr>
        <w:t>út</w:t>
      </w:r>
      <w:proofErr w:type="spellEnd"/>
      <w:r w:rsidR="00AD3146">
        <w:rPr>
          <w:rFonts w:ascii="Times New Roman" w:eastAsia="Times New Roman" w:hAnsi="Times New Roman" w:cs="Times New Roman"/>
          <w:lang w:eastAsia="lt-LT"/>
        </w:rPr>
        <w:t xml:space="preserve"> 118-120, </w:t>
      </w:r>
      <w:proofErr w:type="spellStart"/>
      <w:r w:rsidR="00AD3146">
        <w:rPr>
          <w:rFonts w:ascii="Times New Roman" w:eastAsia="Times New Roman" w:hAnsi="Times New Roman" w:cs="Times New Roman"/>
          <w:lang w:eastAsia="lt-LT"/>
        </w:rPr>
        <w:t>Vengrija</w:t>
      </w:r>
      <w:proofErr w:type="spellEnd"/>
    </w:p>
    <w:p w14:paraId="337C212F" w14:textId="77777777" w:rsidR="00AD3146" w:rsidRPr="00AD3146" w:rsidRDefault="00AD3146" w:rsidP="00AD3146">
      <w:pPr>
        <w:spacing w:after="0"/>
        <w:rPr>
          <w:rFonts w:ascii="Times New Roman" w:eastAsia="Times New Roman" w:hAnsi="Times New Roman" w:cs="Times New Roman"/>
          <w:lang w:eastAsia="lt-LT"/>
        </w:rPr>
      </w:pPr>
    </w:p>
    <w:p w14:paraId="574AA295" w14:textId="51F9EB4F" w:rsidR="00AA7EAF" w:rsidRDefault="00AA7EAF" w:rsidP="00973BEF">
      <w:pPr>
        <w:spacing w:after="0"/>
        <w:rPr>
          <w:rFonts w:ascii="Times New Roman" w:hAnsi="Times New Roman" w:cs="Times New Roman"/>
          <w:highlight w:val="lightGray"/>
        </w:rPr>
      </w:pPr>
      <w:proofErr w:type="spellStart"/>
      <w:r w:rsidRPr="00AA7EAF">
        <w:rPr>
          <w:rFonts w:ascii="Times New Roman" w:hAnsi="Times New Roman" w:cs="Times New Roman"/>
        </w:rPr>
        <w:t>Perpakavo</w:t>
      </w:r>
      <w:proofErr w:type="spellEnd"/>
      <w:r w:rsidRPr="00AA7EAF">
        <w:rPr>
          <w:rFonts w:ascii="Times New Roman" w:hAnsi="Times New Roman" w:cs="Times New Roman"/>
        </w:rPr>
        <w:t xml:space="preserve"> </w:t>
      </w:r>
      <w:r w:rsidRPr="00AA7EAF">
        <w:rPr>
          <w:rFonts w:ascii="Times New Roman" w:hAnsi="Times New Roman" w:cs="Times New Roman"/>
          <w:highlight w:val="lightGray"/>
        </w:rPr>
        <w:t xml:space="preserve">UAB „ENTAFARMA “, </w:t>
      </w:r>
      <w:proofErr w:type="spellStart"/>
      <w:r w:rsidRPr="00AA7EAF">
        <w:rPr>
          <w:rFonts w:ascii="Times New Roman" w:hAnsi="Times New Roman" w:cs="Times New Roman"/>
          <w:highlight w:val="lightGray"/>
        </w:rPr>
        <w:t>Klonėnų</w:t>
      </w:r>
      <w:proofErr w:type="spellEnd"/>
      <w:r w:rsidRPr="00AA7EAF">
        <w:rPr>
          <w:rFonts w:ascii="Times New Roman" w:hAnsi="Times New Roman" w:cs="Times New Roman"/>
          <w:highlight w:val="lightGray"/>
        </w:rPr>
        <w:t xml:space="preserve"> vs. 1, LT-19156 </w:t>
      </w:r>
      <w:proofErr w:type="spellStart"/>
      <w:r w:rsidRPr="00AA7EAF">
        <w:rPr>
          <w:rFonts w:ascii="Times New Roman" w:hAnsi="Times New Roman" w:cs="Times New Roman"/>
          <w:highlight w:val="lightGray"/>
        </w:rPr>
        <w:t>Širvintų</w:t>
      </w:r>
      <w:proofErr w:type="spellEnd"/>
      <w:r w:rsidRPr="00AA7EAF">
        <w:rPr>
          <w:rFonts w:ascii="Times New Roman" w:hAnsi="Times New Roman" w:cs="Times New Roman"/>
          <w:highlight w:val="lightGray"/>
        </w:rPr>
        <w:t xml:space="preserve"> r. </w:t>
      </w:r>
      <w:proofErr w:type="spellStart"/>
      <w:proofErr w:type="gramStart"/>
      <w:r w:rsidRPr="00AA7EAF">
        <w:rPr>
          <w:rFonts w:ascii="Times New Roman" w:hAnsi="Times New Roman" w:cs="Times New Roman"/>
          <w:highlight w:val="lightGray"/>
        </w:rPr>
        <w:t>sav</w:t>
      </w:r>
      <w:proofErr w:type="spellEnd"/>
      <w:r w:rsidRPr="00AA7EAF">
        <w:rPr>
          <w:rFonts w:ascii="Times New Roman" w:hAnsi="Times New Roman" w:cs="Times New Roman"/>
          <w:highlight w:val="lightGray"/>
        </w:rPr>
        <w:t>.,</w:t>
      </w:r>
      <w:proofErr w:type="gramEnd"/>
      <w:r w:rsidRPr="00AA7EAF">
        <w:rPr>
          <w:rFonts w:ascii="Times New Roman" w:hAnsi="Times New Roman" w:cs="Times New Roman"/>
          <w:highlight w:val="lightGray"/>
        </w:rPr>
        <w:t xml:space="preserve"> </w:t>
      </w:r>
      <w:proofErr w:type="spellStart"/>
      <w:r w:rsidRPr="00AA7EAF">
        <w:rPr>
          <w:rFonts w:ascii="Times New Roman" w:hAnsi="Times New Roman" w:cs="Times New Roman"/>
          <w:highlight w:val="lightGray"/>
        </w:rPr>
        <w:t>Lietuva</w:t>
      </w:r>
      <w:proofErr w:type="spellEnd"/>
    </w:p>
    <w:p w14:paraId="02BE24F0" w14:textId="19E914F3" w:rsidR="00802FC7" w:rsidRPr="00802FC7" w:rsidRDefault="00802FC7" w:rsidP="00973BEF">
      <w:pPr>
        <w:spacing w:after="0"/>
        <w:rPr>
          <w:rFonts w:ascii="Times New Roman" w:hAnsi="Times New Roman" w:cs="Times New Roman"/>
          <w:highlight w:val="lightGray"/>
        </w:rPr>
      </w:pPr>
      <w:proofErr w:type="spellStart"/>
      <w:r w:rsidRPr="00802FC7">
        <w:rPr>
          <w:rFonts w:ascii="Times New Roman" w:hAnsi="Times New Roman" w:cs="Times New Roman"/>
          <w:highlight w:val="lightGray"/>
        </w:rPr>
        <w:t>Lietuvos</w:t>
      </w:r>
      <w:proofErr w:type="spellEnd"/>
      <w:r w:rsidRPr="00802FC7">
        <w:rPr>
          <w:rFonts w:ascii="Times New Roman" w:hAnsi="Times New Roman" w:cs="Times New Roman"/>
          <w:highlight w:val="lightGray"/>
        </w:rPr>
        <w:t xml:space="preserve"> </w:t>
      </w:r>
      <w:proofErr w:type="spellStart"/>
      <w:r w:rsidRPr="00802FC7">
        <w:rPr>
          <w:rFonts w:ascii="Times New Roman" w:hAnsi="Times New Roman" w:cs="Times New Roman"/>
          <w:highlight w:val="lightGray"/>
        </w:rPr>
        <w:t>ir</w:t>
      </w:r>
      <w:proofErr w:type="spellEnd"/>
      <w:r w:rsidRPr="00802FC7">
        <w:rPr>
          <w:rFonts w:ascii="Times New Roman" w:hAnsi="Times New Roman" w:cs="Times New Roman"/>
          <w:highlight w:val="lightGray"/>
        </w:rPr>
        <w:t xml:space="preserve"> </w:t>
      </w:r>
      <w:proofErr w:type="spellStart"/>
      <w:r w:rsidRPr="00802FC7">
        <w:rPr>
          <w:rFonts w:ascii="Times New Roman" w:hAnsi="Times New Roman" w:cs="Times New Roman"/>
          <w:highlight w:val="lightGray"/>
        </w:rPr>
        <w:t>Norvegijos</w:t>
      </w:r>
      <w:proofErr w:type="spellEnd"/>
      <w:r w:rsidRPr="00802FC7">
        <w:rPr>
          <w:rFonts w:ascii="Times New Roman" w:hAnsi="Times New Roman" w:cs="Times New Roman"/>
          <w:highlight w:val="lightGray"/>
        </w:rPr>
        <w:t xml:space="preserve"> UAB „</w:t>
      </w:r>
      <w:proofErr w:type="spellStart"/>
      <w:r w:rsidRPr="00802FC7">
        <w:rPr>
          <w:rFonts w:ascii="Times New Roman" w:hAnsi="Times New Roman" w:cs="Times New Roman"/>
          <w:highlight w:val="lightGray"/>
        </w:rPr>
        <w:t>Norfachema</w:t>
      </w:r>
      <w:proofErr w:type="spellEnd"/>
      <w:r w:rsidRPr="00802FC7">
        <w:rPr>
          <w:rFonts w:ascii="Times New Roman" w:hAnsi="Times New Roman" w:cs="Times New Roman"/>
          <w:highlight w:val="lightGray"/>
        </w:rPr>
        <w:t xml:space="preserve">“, </w:t>
      </w:r>
      <w:proofErr w:type="spellStart"/>
      <w:r w:rsidRPr="00802FC7">
        <w:rPr>
          <w:rFonts w:ascii="Times New Roman" w:hAnsi="Times New Roman" w:cs="Times New Roman"/>
          <w:highlight w:val="lightGray"/>
        </w:rPr>
        <w:t>Vytauto</w:t>
      </w:r>
      <w:proofErr w:type="spellEnd"/>
      <w:r w:rsidRPr="00802FC7">
        <w:rPr>
          <w:rFonts w:ascii="Times New Roman" w:hAnsi="Times New Roman" w:cs="Times New Roman"/>
          <w:highlight w:val="lightGray"/>
        </w:rPr>
        <w:t xml:space="preserve"> g. 6, LT-55175 </w:t>
      </w:r>
      <w:proofErr w:type="spellStart"/>
      <w:r w:rsidRPr="00802FC7">
        <w:rPr>
          <w:rFonts w:ascii="Times New Roman" w:hAnsi="Times New Roman" w:cs="Times New Roman"/>
          <w:highlight w:val="lightGray"/>
        </w:rPr>
        <w:t>Jonava</w:t>
      </w:r>
      <w:proofErr w:type="spellEnd"/>
      <w:r w:rsidRPr="00802FC7">
        <w:rPr>
          <w:rFonts w:ascii="Times New Roman" w:hAnsi="Times New Roman" w:cs="Times New Roman"/>
          <w:highlight w:val="lightGray"/>
        </w:rPr>
        <w:t xml:space="preserve">, </w:t>
      </w:r>
      <w:proofErr w:type="spellStart"/>
      <w:r w:rsidRPr="00802FC7">
        <w:rPr>
          <w:rFonts w:ascii="Times New Roman" w:hAnsi="Times New Roman" w:cs="Times New Roman"/>
          <w:highlight w:val="lightGray"/>
        </w:rPr>
        <w:t>Lietuva</w:t>
      </w:r>
      <w:proofErr w:type="spellEnd"/>
    </w:p>
    <w:p w14:paraId="3430405B" w14:textId="77777777" w:rsidR="00AA7EAF" w:rsidRPr="00AA7EAF" w:rsidRDefault="00AA7EAF" w:rsidP="00973BEF">
      <w:pPr>
        <w:spacing w:after="0"/>
        <w:rPr>
          <w:rFonts w:ascii="Times New Roman" w:hAnsi="Times New Roman" w:cs="Times New Roman"/>
        </w:rPr>
      </w:pPr>
      <w:r w:rsidRPr="00AA7EAF">
        <w:rPr>
          <w:rFonts w:ascii="Times New Roman" w:hAnsi="Times New Roman" w:cs="Times New Roman"/>
          <w:highlight w:val="lightGray"/>
        </w:rPr>
        <w:t xml:space="preserve">CEFEA Sp. z </w:t>
      </w:r>
      <w:proofErr w:type="spellStart"/>
      <w:r w:rsidRPr="00AA7EAF">
        <w:rPr>
          <w:rFonts w:ascii="Times New Roman" w:hAnsi="Times New Roman" w:cs="Times New Roman"/>
          <w:highlight w:val="lightGray"/>
        </w:rPr>
        <w:t>o.o</w:t>
      </w:r>
      <w:proofErr w:type="spellEnd"/>
      <w:r w:rsidRPr="00AA7EAF">
        <w:rPr>
          <w:rFonts w:ascii="Times New Roman" w:hAnsi="Times New Roman" w:cs="Times New Roman"/>
          <w:highlight w:val="lightGray"/>
        </w:rPr>
        <w:t xml:space="preserve">. Sp. K., </w:t>
      </w:r>
      <w:proofErr w:type="spellStart"/>
      <w:r w:rsidRPr="00AA7EAF">
        <w:rPr>
          <w:rFonts w:ascii="Times New Roman" w:hAnsi="Times New Roman" w:cs="Times New Roman"/>
          <w:highlight w:val="lightGray"/>
        </w:rPr>
        <w:t>Ul</w:t>
      </w:r>
      <w:proofErr w:type="spellEnd"/>
      <w:r w:rsidRPr="00AA7EAF">
        <w:rPr>
          <w:rFonts w:ascii="Times New Roman" w:hAnsi="Times New Roman" w:cs="Times New Roman"/>
          <w:highlight w:val="lightGray"/>
        </w:rPr>
        <w:t xml:space="preserve">. </w:t>
      </w:r>
      <w:proofErr w:type="spellStart"/>
      <w:r w:rsidRPr="00AA7EAF">
        <w:rPr>
          <w:rFonts w:ascii="Times New Roman" w:hAnsi="Times New Roman" w:cs="Times New Roman"/>
          <w:highlight w:val="lightGray"/>
        </w:rPr>
        <w:t>Działkowa</w:t>
      </w:r>
      <w:proofErr w:type="spellEnd"/>
      <w:r w:rsidRPr="00AA7EAF">
        <w:rPr>
          <w:rFonts w:ascii="Times New Roman" w:hAnsi="Times New Roman" w:cs="Times New Roman"/>
          <w:highlight w:val="lightGray"/>
        </w:rPr>
        <w:t xml:space="preserve"> 69, 02-234 Warszawa, </w:t>
      </w:r>
      <w:proofErr w:type="spellStart"/>
      <w:r w:rsidRPr="00AA7EAF">
        <w:rPr>
          <w:rFonts w:ascii="Times New Roman" w:hAnsi="Times New Roman" w:cs="Times New Roman"/>
          <w:highlight w:val="lightGray"/>
        </w:rPr>
        <w:t>Lenkija</w:t>
      </w:r>
      <w:proofErr w:type="spellEnd"/>
    </w:p>
    <w:p w14:paraId="3A21C01F" w14:textId="77777777" w:rsidR="00AA7EAF" w:rsidRPr="00AA7EAF" w:rsidRDefault="00AA7EAF" w:rsidP="00AD3146">
      <w:pPr>
        <w:spacing w:after="0"/>
        <w:rPr>
          <w:rFonts w:ascii="Times New Roman" w:hAnsi="Times New Roman" w:cs="Times New Roman"/>
        </w:rPr>
      </w:pPr>
    </w:p>
    <w:p w14:paraId="24AEB0FF" w14:textId="79822DE9" w:rsidR="00AA7EAF" w:rsidRDefault="00AA7EAF" w:rsidP="00AD3146">
      <w:pPr>
        <w:spacing w:after="0"/>
        <w:rPr>
          <w:rFonts w:ascii="Times New Roman" w:hAnsi="Times New Roman" w:cs="Times New Roman"/>
          <w:highlight w:val="lightGray"/>
        </w:rPr>
      </w:pPr>
      <w:proofErr w:type="spellStart"/>
      <w:r w:rsidRPr="00AA7EAF">
        <w:rPr>
          <w:rFonts w:ascii="Times New Roman" w:hAnsi="Times New Roman" w:cs="Times New Roman"/>
          <w:highlight w:val="lightGray"/>
        </w:rPr>
        <w:t>Perpakavimo</w:t>
      </w:r>
      <w:proofErr w:type="spellEnd"/>
      <w:r w:rsidRPr="00AA7EAF">
        <w:rPr>
          <w:rFonts w:ascii="Times New Roman" w:hAnsi="Times New Roman" w:cs="Times New Roman"/>
          <w:highlight w:val="lightGray"/>
        </w:rPr>
        <w:t xml:space="preserve"> </w:t>
      </w:r>
      <w:proofErr w:type="spellStart"/>
      <w:r w:rsidRPr="00AA7EAF">
        <w:rPr>
          <w:rFonts w:ascii="Times New Roman" w:hAnsi="Times New Roman" w:cs="Times New Roman"/>
          <w:highlight w:val="lightGray"/>
        </w:rPr>
        <w:t>serija</w:t>
      </w:r>
      <w:proofErr w:type="spellEnd"/>
      <w:r w:rsidRPr="00AA7EAF">
        <w:rPr>
          <w:rFonts w:ascii="Times New Roman" w:hAnsi="Times New Roman" w:cs="Times New Roman"/>
          <w:highlight w:val="lightGray"/>
        </w:rPr>
        <w:t>:</w:t>
      </w:r>
    </w:p>
    <w:p w14:paraId="3FDFBBE8" w14:textId="77777777" w:rsidR="00AD3146" w:rsidRDefault="00AD3146" w:rsidP="00AD3146">
      <w:pPr>
        <w:spacing w:after="0"/>
        <w:rPr>
          <w:rFonts w:ascii="Times New Roman" w:hAnsi="Times New Roman" w:cs="Times New Roman"/>
          <w:highlight w:val="lightGray"/>
        </w:rPr>
      </w:pPr>
    </w:p>
    <w:p w14:paraId="19AB8990" w14:textId="77777777" w:rsidR="009367F6" w:rsidRPr="003C76F8" w:rsidRDefault="009367F6" w:rsidP="009367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br w:type="page"/>
      </w:r>
      <w:r w:rsidRPr="003C76F8">
        <w:rPr>
          <w:rFonts w:ascii="Times New Roman" w:eastAsia="Times New Roman" w:hAnsi="Times New Roman" w:cs="Times New Roman"/>
          <w:b/>
          <w:bCs/>
          <w:lang w:val="lt-LT" w:eastAsia="hu-HU"/>
        </w:rPr>
        <w:lastRenderedPageBreak/>
        <w:t>MINIMALI INFORMACIJA ANT LIZDINIŲ PLOKŠTELIŲ ARBA DVISLUOKSNIŲ JUOSTELIŲ</w:t>
      </w:r>
    </w:p>
    <w:p w14:paraId="64C90B10" w14:textId="77777777" w:rsidR="009367F6" w:rsidRPr="003C76F8" w:rsidRDefault="009367F6" w:rsidP="009367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hu-HU"/>
        </w:rPr>
      </w:pPr>
    </w:p>
    <w:p w14:paraId="0FBA5608" w14:textId="77777777" w:rsidR="009367F6" w:rsidRPr="002F6515" w:rsidRDefault="009367F6" w:rsidP="009367F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aps/>
          <w:lang w:val="lt-LT" w:eastAsia="hu-HU"/>
        </w:rPr>
      </w:pPr>
      <w:r w:rsidRPr="002F6515">
        <w:rPr>
          <w:rFonts w:ascii="Times New Roman" w:eastAsia="Times New Roman" w:hAnsi="Times New Roman" w:cs="Times New Roman"/>
          <w:b/>
          <w:caps/>
          <w:lang w:val="lt-LT" w:eastAsia="hu-HU"/>
        </w:rPr>
        <w:t>LIZDIN</w:t>
      </w:r>
      <w:r w:rsidRPr="002F6515">
        <w:rPr>
          <w:rFonts w:ascii="Times New Roman" w:eastAsia="Times New Roman" w:hAnsi="Times New Roman" w:cs="Times New Roman" w:hint="eastAsia"/>
          <w:b/>
          <w:caps/>
          <w:lang w:val="lt-LT" w:eastAsia="hu-HU"/>
        </w:rPr>
        <w:t>Ė</w:t>
      </w:r>
      <w:r w:rsidRPr="002F6515">
        <w:rPr>
          <w:rFonts w:ascii="Times New Roman" w:eastAsia="Times New Roman" w:hAnsi="Times New Roman" w:cs="Times New Roman"/>
          <w:b/>
          <w:caps/>
          <w:lang w:val="lt-LT" w:eastAsia="hu-HU"/>
        </w:rPr>
        <w:t xml:space="preserve"> PLOKŠTEL</w:t>
      </w:r>
      <w:r w:rsidRPr="002F6515">
        <w:rPr>
          <w:rFonts w:ascii="Times New Roman" w:eastAsia="Times New Roman" w:hAnsi="Times New Roman" w:cs="Times New Roman" w:hint="eastAsia"/>
          <w:b/>
          <w:caps/>
          <w:lang w:val="lt-LT" w:eastAsia="hu-HU"/>
        </w:rPr>
        <w:t>Ė</w:t>
      </w:r>
    </w:p>
    <w:p w14:paraId="7A8335FD"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6BB16E2" w14:textId="77777777" w:rsidR="009367F6" w:rsidRPr="002D21FA" w:rsidRDefault="009367F6" w:rsidP="009367F6">
      <w:pPr>
        <w:spacing w:after="0" w:line="240" w:lineRule="auto"/>
        <w:rPr>
          <w:rFonts w:ascii="Times New Roman" w:eastAsia="Times New Roman" w:hAnsi="Times New Roman" w:cs="Times New Roman"/>
          <w:lang w:val="lt-LT" w:eastAsia="hu-HU"/>
        </w:rPr>
      </w:pPr>
    </w:p>
    <w:p w14:paraId="2269AC34"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1.</w:t>
      </w:r>
      <w:r w:rsidRPr="003C76F8">
        <w:rPr>
          <w:rFonts w:ascii="Times New Roman" w:eastAsia="Times New Roman" w:hAnsi="Times New Roman" w:cs="Times New Roman"/>
          <w:b/>
          <w:bCs/>
          <w:lang w:val="lt-LT" w:eastAsia="hu-HU"/>
        </w:rPr>
        <w:tab/>
        <w:t>VAISTINIO PREPARATO PAVADINIMAS</w:t>
      </w:r>
    </w:p>
    <w:p w14:paraId="4B000109"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5A348E4F" w14:textId="5A9DBA77" w:rsidR="009367F6" w:rsidRPr="003C76F8" w:rsidRDefault="009367F6" w:rsidP="009367F6">
      <w:pPr>
        <w:tabs>
          <w:tab w:val="left" w:pos="540"/>
        </w:tabs>
        <w:spacing w:after="0" w:line="240" w:lineRule="auto"/>
        <w:rPr>
          <w:rFonts w:ascii="Times New Roman" w:eastAsia="Times New Roman" w:hAnsi="Times New Roman" w:cs="Times New Roman"/>
          <w:bCs/>
          <w:lang w:val="lt-LT" w:eastAsia="hu-HU"/>
        </w:rPr>
      </w:pPr>
      <w:r w:rsidRPr="0067437F">
        <w:rPr>
          <w:rFonts w:ascii="Times New Roman" w:eastAsia="Times New Roman" w:hAnsi="Times New Roman" w:cs="Times New Roman"/>
          <w:bCs/>
          <w:highlight w:val="lightGray"/>
          <w:lang w:val="lt-LT" w:eastAsia="hu-HU"/>
        </w:rPr>
        <w:t>Grandaxin 50 mg tabletės</w:t>
      </w:r>
      <w:r w:rsidRPr="0067437F">
        <w:rPr>
          <w:rFonts w:ascii="Times New Roman" w:eastAsia="Times New Roman" w:hAnsi="Times New Roman" w:cs="Times New Roman"/>
          <w:b/>
          <w:highlight w:val="lightGray"/>
          <w:lang w:val="lt-LT" w:eastAsia="hu-HU"/>
        </w:rPr>
        <w:cr/>
      </w:r>
      <w:r w:rsidR="0067437F" w:rsidRPr="0067437F">
        <w:rPr>
          <w:rFonts w:ascii="Times New Roman" w:eastAsia="Times New Roman" w:hAnsi="Times New Roman" w:cs="Times New Roman"/>
          <w:bCs/>
          <w:highlight w:val="lightGray"/>
          <w:lang w:val="lt-LT" w:eastAsia="hu-HU"/>
        </w:rPr>
        <w:t>t</w:t>
      </w:r>
      <w:r w:rsidRPr="0067437F">
        <w:rPr>
          <w:rFonts w:ascii="Times New Roman" w:eastAsia="Times New Roman" w:hAnsi="Times New Roman" w:cs="Times New Roman"/>
          <w:bCs/>
          <w:highlight w:val="lightGray"/>
          <w:lang w:val="lt-LT" w:eastAsia="hu-HU"/>
        </w:rPr>
        <w:t>ofizopamas</w:t>
      </w:r>
    </w:p>
    <w:p w14:paraId="2D4456F3"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1C8717C"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71B66747" w14:textId="18A17D82" w:rsidR="009367F6" w:rsidRPr="0067437F"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caps/>
          <w:lang w:val="lt-LT" w:eastAsia="hu-HU"/>
        </w:rPr>
      </w:pPr>
      <w:r w:rsidRPr="003C76F8">
        <w:rPr>
          <w:rFonts w:ascii="Times New Roman" w:eastAsia="Times New Roman" w:hAnsi="Times New Roman" w:cs="Times New Roman"/>
          <w:b/>
          <w:bCs/>
          <w:lang w:val="lt-LT" w:eastAsia="hu-HU"/>
        </w:rPr>
        <w:t>2.</w:t>
      </w:r>
      <w:r w:rsidRPr="003C76F8">
        <w:rPr>
          <w:rFonts w:ascii="Times New Roman" w:eastAsia="Times New Roman" w:hAnsi="Times New Roman" w:cs="Times New Roman"/>
          <w:b/>
          <w:bCs/>
          <w:lang w:val="lt-LT" w:eastAsia="hu-HU"/>
        </w:rPr>
        <w:tab/>
      </w:r>
      <w:r w:rsidR="0067437F" w:rsidRPr="0067437F">
        <w:rPr>
          <w:rFonts w:ascii="Times New Roman" w:eastAsia="Times New Roman" w:hAnsi="Times New Roman" w:cs="Times New Roman"/>
          <w:b/>
          <w:caps/>
          <w:lang w:val="lt-LT" w:eastAsia="hu-HU"/>
        </w:rPr>
        <w:t>Lygiagretus importuotojas</w:t>
      </w:r>
    </w:p>
    <w:p w14:paraId="7DA508B3"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54A8B738" w14:textId="67C26568" w:rsidR="009367F6" w:rsidRPr="003C76F8" w:rsidRDefault="0067437F" w:rsidP="009367F6">
      <w:pPr>
        <w:tabs>
          <w:tab w:val="left" w:pos="540"/>
        </w:tabs>
        <w:spacing w:after="0" w:line="240" w:lineRule="auto"/>
        <w:rPr>
          <w:rFonts w:ascii="Times New Roman" w:eastAsia="Times New Roman" w:hAnsi="Times New Roman" w:cs="Times New Roman"/>
          <w:lang w:val="lt-LT" w:eastAsia="hu-HU"/>
        </w:rPr>
      </w:pPr>
      <w:r w:rsidRPr="0067437F">
        <w:rPr>
          <w:rFonts w:ascii="Times New Roman" w:eastAsia="Times New Roman" w:hAnsi="Times New Roman" w:cs="Times New Roman"/>
          <w:bCs/>
          <w:highlight w:val="lightGray"/>
          <w:lang w:val="lt-LT" w:eastAsia="hu-HU"/>
        </w:rPr>
        <w:t>UAB ,,Lex ano“</w:t>
      </w:r>
    </w:p>
    <w:p w14:paraId="6789B74F" w14:textId="77777777" w:rsidR="009367F6" w:rsidRPr="002D21FA" w:rsidRDefault="009367F6" w:rsidP="009367F6">
      <w:pPr>
        <w:tabs>
          <w:tab w:val="left" w:pos="540"/>
        </w:tabs>
        <w:spacing w:after="0" w:line="240" w:lineRule="auto"/>
        <w:rPr>
          <w:rFonts w:ascii="Times New Roman" w:eastAsia="Times New Roman" w:hAnsi="Times New Roman" w:cs="Times New Roman"/>
          <w:lang w:val="lt-LT" w:eastAsia="hu-HU"/>
        </w:rPr>
      </w:pPr>
    </w:p>
    <w:p w14:paraId="294A34FB"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3.</w:t>
      </w:r>
      <w:r w:rsidRPr="003C76F8">
        <w:rPr>
          <w:rFonts w:ascii="Times New Roman" w:eastAsia="Times New Roman" w:hAnsi="Times New Roman" w:cs="Times New Roman"/>
          <w:b/>
          <w:bCs/>
          <w:lang w:val="lt-LT" w:eastAsia="hu-HU"/>
        </w:rPr>
        <w:tab/>
        <w:t>TINKAMUMO LAIKAS</w:t>
      </w:r>
    </w:p>
    <w:p w14:paraId="1EDF4E83"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77D3BC72" w14:textId="1774AC46" w:rsidR="009367F6" w:rsidRPr="003C76F8" w:rsidRDefault="00090EC8" w:rsidP="009367F6">
      <w:pPr>
        <w:tabs>
          <w:tab w:val="left" w:pos="540"/>
        </w:tabs>
        <w:spacing w:after="0" w:line="240" w:lineRule="auto"/>
        <w:rPr>
          <w:rFonts w:ascii="Times New Roman" w:eastAsia="Times New Roman" w:hAnsi="Times New Roman" w:cs="Times New Roman"/>
          <w:lang w:val="lt-LT" w:eastAsia="hu-HU"/>
        </w:rPr>
      </w:pPr>
      <w:r w:rsidRPr="0067437F">
        <w:rPr>
          <w:rFonts w:ascii="Times New Roman" w:eastAsia="Times New Roman" w:hAnsi="Times New Roman" w:cs="Times New Roman"/>
          <w:highlight w:val="lightGray"/>
          <w:lang w:val="lt-LT" w:eastAsia="hu-HU"/>
        </w:rPr>
        <w:t>EXP</w:t>
      </w:r>
      <w:r w:rsidR="0067437F" w:rsidRPr="0067437F">
        <w:rPr>
          <w:rFonts w:ascii="Times New Roman" w:eastAsia="Times New Roman" w:hAnsi="Times New Roman" w:cs="Times New Roman"/>
          <w:highlight w:val="lightGray"/>
          <w:lang w:val="lt-LT" w:eastAsia="hu-HU"/>
        </w:rPr>
        <w:t>:</w:t>
      </w:r>
    </w:p>
    <w:p w14:paraId="10F15ED9"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16D06102"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532649B7"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4.</w:t>
      </w:r>
      <w:r w:rsidRPr="003C76F8">
        <w:rPr>
          <w:rFonts w:ascii="Times New Roman" w:eastAsia="Times New Roman" w:hAnsi="Times New Roman" w:cs="Times New Roman"/>
          <w:b/>
          <w:bCs/>
          <w:lang w:val="lt-LT" w:eastAsia="hu-HU"/>
        </w:rPr>
        <w:tab/>
        <w:t xml:space="preserve">SERIJOS NUMERIS </w:t>
      </w:r>
    </w:p>
    <w:p w14:paraId="7EE6CFF6" w14:textId="77777777" w:rsidR="009367F6" w:rsidRPr="003C76F8" w:rsidRDefault="009367F6" w:rsidP="009367F6">
      <w:pPr>
        <w:tabs>
          <w:tab w:val="left" w:pos="540"/>
        </w:tabs>
        <w:spacing w:after="0" w:line="240" w:lineRule="auto"/>
        <w:rPr>
          <w:rFonts w:ascii="Times New Roman" w:eastAsia="Times New Roman" w:hAnsi="Times New Roman" w:cs="Times New Roman"/>
          <w:lang w:val="lt-LT" w:eastAsia="hu-HU"/>
        </w:rPr>
      </w:pPr>
    </w:p>
    <w:p w14:paraId="77C51271" w14:textId="5531C25C" w:rsidR="009367F6" w:rsidRPr="003C76F8" w:rsidRDefault="00090EC8" w:rsidP="009367F6">
      <w:pPr>
        <w:tabs>
          <w:tab w:val="left" w:pos="540"/>
        </w:tabs>
        <w:spacing w:after="0" w:line="240" w:lineRule="auto"/>
        <w:rPr>
          <w:rFonts w:ascii="Times New Roman" w:eastAsia="Times New Roman" w:hAnsi="Times New Roman" w:cs="Times New Roman"/>
          <w:lang w:val="lt-LT" w:eastAsia="hu-HU"/>
        </w:rPr>
      </w:pPr>
      <w:r w:rsidRPr="004E5D70">
        <w:rPr>
          <w:rFonts w:ascii="Times New Roman" w:eastAsia="Times New Roman" w:hAnsi="Times New Roman" w:cs="Times New Roman"/>
          <w:highlight w:val="lightGray"/>
          <w:lang w:val="lt-LT" w:eastAsia="hu-HU"/>
        </w:rPr>
        <w:t>Lot</w:t>
      </w:r>
      <w:r w:rsidR="004E5D70" w:rsidRPr="004E5D70">
        <w:rPr>
          <w:rFonts w:ascii="Times New Roman" w:eastAsia="Times New Roman" w:hAnsi="Times New Roman" w:cs="Times New Roman"/>
          <w:highlight w:val="lightGray"/>
          <w:lang w:val="lt-LT" w:eastAsia="hu-HU"/>
        </w:rPr>
        <w:t>:</w:t>
      </w:r>
    </w:p>
    <w:p w14:paraId="5E615F7A" w14:textId="77777777" w:rsidR="009367F6" w:rsidRPr="003C76F8" w:rsidRDefault="009367F6" w:rsidP="009367F6">
      <w:pPr>
        <w:tabs>
          <w:tab w:val="left" w:pos="540"/>
        </w:tabs>
        <w:spacing w:after="0" w:line="240" w:lineRule="auto"/>
        <w:outlineLvl w:val="0"/>
        <w:rPr>
          <w:rFonts w:ascii="Times New Roman" w:eastAsia="Times New Roman" w:hAnsi="Times New Roman" w:cs="Times New Roman"/>
          <w:lang w:val="lt-LT" w:eastAsia="hu-HU"/>
        </w:rPr>
      </w:pPr>
    </w:p>
    <w:p w14:paraId="5898B0D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4C55363" w14:textId="77777777" w:rsidR="009367F6" w:rsidRPr="003C76F8" w:rsidRDefault="009367F6" w:rsidP="009367F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lang w:val="pl-PL" w:eastAsia="hu-HU"/>
        </w:rPr>
      </w:pPr>
      <w:r w:rsidRPr="003C76F8">
        <w:rPr>
          <w:rFonts w:ascii="Times New Roman" w:eastAsia="Times New Roman" w:hAnsi="Times New Roman" w:cs="Times New Roman"/>
          <w:b/>
          <w:noProof/>
          <w:lang w:val="pl-PL" w:eastAsia="hu-HU"/>
        </w:rPr>
        <w:t>5.</w:t>
      </w:r>
      <w:r w:rsidRPr="003C76F8">
        <w:rPr>
          <w:rFonts w:ascii="Times New Roman" w:eastAsia="Times New Roman" w:hAnsi="Times New Roman" w:cs="Times New Roman"/>
          <w:b/>
          <w:noProof/>
          <w:lang w:val="pl-PL" w:eastAsia="hu-HU"/>
        </w:rPr>
        <w:tab/>
        <w:t>KITA</w:t>
      </w:r>
    </w:p>
    <w:p w14:paraId="511D0602" w14:textId="77777777" w:rsidR="009367F6" w:rsidRDefault="009367F6" w:rsidP="009367F6">
      <w:pPr>
        <w:spacing w:after="0" w:line="240" w:lineRule="auto"/>
        <w:rPr>
          <w:rFonts w:ascii="Times New Roman" w:eastAsia="Times New Roman" w:hAnsi="Times New Roman" w:cs="Times New Roman"/>
          <w:lang w:val="lt-LT" w:eastAsia="hu-HU"/>
        </w:rPr>
      </w:pPr>
    </w:p>
    <w:p w14:paraId="2E4F091D" w14:textId="77777777" w:rsidR="00CE0395" w:rsidRDefault="00CE0395" w:rsidP="00CE0395">
      <w:pPr>
        <w:rPr>
          <w:rFonts w:ascii="Times New Roman" w:hAnsi="Times New Roman"/>
        </w:rPr>
      </w:pPr>
      <w:proofErr w:type="spellStart"/>
      <w:r>
        <w:rPr>
          <w:rFonts w:ascii="Times New Roman" w:hAnsi="Times New Roman"/>
          <w:highlight w:val="lightGray"/>
        </w:rPr>
        <w:t>Perpakavimo</w:t>
      </w:r>
      <w:proofErr w:type="spellEnd"/>
      <w:r>
        <w:rPr>
          <w:rFonts w:ascii="Times New Roman" w:hAnsi="Times New Roman"/>
          <w:highlight w:val="lightGray"/>
        </w:rPr>
        <w:t xml:space="preserve"> </w:t>
      </w:r>
      <w:proofErr w:type="spellStart"/>
      <w:r>
        <w:rPr>
          <w:rFonts w:ascii="Times New Roman" w:hAnsi="Times New Roman"/>
          <w:highlight w:val="lightGray"/>
        </w:rPr>
        <w:t>serija</w:t>
      </w:r>
      <w:proofErr w:type="spellEnd"/>
      <w:r>
        <w:rPr>
          <w:rFonts w:ascii="Times New Roman" w:hAnsi="Times New Roman"/>
          <w:highlight w:val="lightGray"/>
        </w:rPr>
        <w:t>:</w:t>
      </w:r>
    </w:p>
    <w:p w14:paraId="33CD8E71" w14:textId="77777777" w:rsidR="00CE0395" w:rsidRPr="003C76F8" w:rsidRDefault="00CE0395" w:rsidP="009367F6">
      <w:pPr>
        <w:spacing w:after="0" w:line="240" w:lineRule="auto"/>
        <w:rPr>
          <w:rFonts w:ascii="Times New Roman" w:eastAsia="Times New Roman" w:hAnsi="Times New Roman" w:cs="Times New Roman"/>
          <w:lang w:val="lt-LT" w:eastAsia="hu-HU"/>
        </w:rPr>
      </w:pPr>
    </w:p>
    <w:p w14:paraId="617C5D1B"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br w:type="page"/>
      </w:r>
    </w:p>
    <w:p w14:paraId="7B0CC19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36C2742"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72AE19F"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31E7804"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2EEF077"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38BFC38"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C57B4E8"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BC3E37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4FA85D3"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79ECECEE"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14A5B47"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C9C6D29"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814AAD7"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BEAD824"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B72B558"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AA3C9C2"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87FFAAE"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0C0D1EF"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04286CE"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33A6387"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20911F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102844D"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89A3C77" w14:textId="77777777" w:rsidR="009367F6" w:rsidRPr="003C76F8" w:rsidRDefault="009367F6" w:rsidP="009367F6">
      <w:pPr>
        <w:spacing w:after="0" w:line="240" w:lineRule="auto"/>
        <w:jc w:val="center"/>
        <w:rPr>
          <w:rFonts w:ascii="Times New Roman" w:eastAsia="Times New Roman" w:hAnsi="Times New Roman" w:cs="Times New Roman"/>
          <w:b/>
          <w:bCs/>
          <w:lang w:val="lt-LT" w:eastAsia="hu-HU"/>
        </w:rPr>
      </w:pPr>
      <w:r w:rsidRPr="003C76F8">
        <w:rPr>
          <w:rFonts w:ascii="Times New Roman" w:eastAsia="Times New Roman" w:hAnsi="Times New Roman" w:cs="Times New Roman"/>
          <w:b/>
          <w:bCs/>
          <w:lang w:val="lt-LT" w:eastAsia="hu-HU"/>
        </w:rPr>
        <w:t>B. PAKUOTĖS LAPELIS</w:t>
      </w:r>
    </w:p>
    <w:p w14:paraId="600E7E71"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7158D6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0DE1517" w14:textId="77777777" w:rsidR="009367F6" w:rsidRPr="003C76F8" w:rsidRDefault="009367F6" w:rsidP="009367F6">
      <w:pPr>
        <w:pStyle w:val="Heading2"/>
        <w:spacing w:before="0" w:line="240" w:lineRule="auto"/>
        <w:jc w:val="center"/>
        <w:rPr>
          <w:rFonts w:ascii="Times New Roman" w:eastAsia="Times New Roman" w:hAnsi="Times New Roman" w:cs="Times New Roman"/>
          <w:b/>
          <w:bCs/>
          <w:iCs/>
          <w:snapToGrid w:val="0"/>
          <w:color w:val="auto"/>
          <w:sz w:val="22"/>
          <w:szCs w:val="22"/>
          <w:lang w:val="lt-LT" w:eastAsia="x-none"/>
        </w:rPr>
      </w:pPr>
      <w:r w:rsidRPr="002F6515">
        <w:rPr>
          <w:rFonts w:ascii="Times New Roman" w:eastAsia="Times New Roman" w:hAnsi="Times New Roman" w:cs="Times New Roman"/>
          <w:b/>
          <w:sz w:val="22"/>
          <w:szCs w:val="22"/>
          <w:lang w:val="lt-LT" w:eastAsia="hu-HU"/>
        </w:rPr>
        <w:br w:type="page"/>
      </w:r>
    </w:p>
    <w:p w14:paraId="62DBCC13" w14:textId="77777777" w:rsidR="009367F6" w:rsidRPr="007E0981" w:rsidRDefault="009367F6" w:rsidP="009367F6">
      <w:pPr>
        <w:pStyle w:val="Heading2"/>
        <w:spacing w:before="0" w:line="240" w:lineRule="auto"/>
        <w:jc w:val="center"/>
        <w:rPr>
          <w:rFonts w:ascii="Times New Roman" w:eastAsia="Times New Roman" w:hAnsi="Times New Roman" w:cs="Times New Roman"/>
          <w:b/>
          <w:snapToGrid w:val="0"/>
          <w:color w:val="auto"/>
          <w:sz w:val="22"/>
          <w:szCs w:val="22"/>
          <w:lang w:val="lt-LT" w:eastAsia="x-none"/>
        </w:rPr>
      </w:pPr>
      <w:r w:rsidRPr="003C76F8">
        <w:rPr>
          <w:rFonts w:ascii="Times New Roman" w:eastAsia="Times New Roman" w:hAnsi="Times New Roman" w:cs="Times New Roman"/>
          <w:b/>
          <w:bCs/>
          <w:iCs/>
          <w:snapToGrid w:val="0"/>
          <w:color w:val="auto"/>
          <w:sz w:val="22"/>
          <w:szCs w:val="22"/>
          <w:lang w:val="lt-LT" w:eastAsia="x-none"/>
        </w:rPr>
        <w:lastRenderedPageBreak/>
        <w:t>Pakuotės lapelis:</w:t>
      </w:r>
      <w:r w:rsidRPr="002D21FA">
        <w:rPr>
          <w:rFonts w:ascii="Times New Roman" w:eastAsia="Times New Roman" w:hAnsi="Times New Roman" w:cs="Times New Roman"/>
          <w:b/>
          <w:snapToGrid w:val="0"/>
          <w:color w:val="auto"/>
          <w:sz w:val="22"/>
          <w:szCs w:val="22"/>
          <w:lang w:val="lt-LT" w:eastAsia="x-none"/>
        </w:rPr>
        <w:t xml:space="preserve"> </w:t>
      </w:r>
      <w:r w:rsidRPr="002D21FA">
        <w:rPr>
          <w:rFonts w:ascii="Times New Roman" w:eastAsia="Times New Roman" w:hAnsi="Times New Roman" w:cs="Times New Roman"/>
          <w:b/>
          <w:bCs/>
          <w:iCs/>
          <w:snapToGrid w:val="0"/>
          <w:color w:val="auto"/>
          <w:sz w:val="22"/>
          <w:szCs w:val="22"/>
          <w:lang w:val="lt-LT" w:eastAsia="x-none"/>
        </w:rPr>
        <w:t xml:space="preserve">informacija </w:t>
      </w:r>
      <w:r w:rsidRPr="007E0981">
        <w:rPr>
          <w:rFonts w:ascii="Times New Roman" w:eastAsia="Times New Roman" w:hAnsi="Times New Roman" w:cs="Times New Roman"/>
          <w:b/>
          <w:bCs/>
          <w:iCs/>
          <w:snapToGrid w:val="0"/>
          <w:color w:val="auto"/>
          <w:sz w:val="22"/>
          <w:szCs w:val="22"/>
          <w:lang w:val="lt-LT" w:eastAsia="x-none"/>
        </w:rPr>
        <w:t>vartotojui</w:t>
      </w:r>
    </w:p>
    <w:p w14:paraId="2530E200" w14:textId="77777777" w:rsidR="009367F6" w:rsidRPr="003C76F8" w:rsidRDefault="009367F6" w:rsidP="009367F6">
      <w:pPr>
        <w:spacing w:after="0" w:line="240" w:lineRule="auto"/>
        <w:ind w:left="709" w:hanging="709"/>
        <w:jc w:val="center"/>
        <w:rPr>
          <w:rFonts w:ascii="Times New Roman" w:eastAsia="Times New Roman" w:hAnsi="Times New Roman" w:cs="Times New Roman"/>
          <w:b/>
          <w:lang w:val="lt-LT" w:eastAsia="hu-HU"/>
        </w:rPr>
      </w:pPr>
    </w:p>
    <w:p w14:paraId="5F5AEAEC" w14:textId="77777777" w:rsidR="009367F6" w:rsidRPr="003C76F8" w:rsidRDefault="009367F6" w:rsidP="009367F6">
      <w:pPr>
        <w:spacing w:after="0" w:line="240" w:lineRule="auto"/>
        <w:jc w:val="center"/>
        <w:rPr>
          <w:rFonts w:ascii="Times New Roman" w:eastAsia="Times New Roman" w:hAnsi="Times New Roman" w:cs="Times New Roman"/>
          <w:b/>
          <w:lang w:val="lt-LT" w:eastAsia="hu-HU"/>
        </w:rPr>
      </w:pPr>
      <w:r w:rsidRPr="002D21FA">
        <w:rPr>
          <w:rFonts w:ascii="Times New Roman" w:eastAsia="Times New Roman" w:hAnsi="Times New Roman" w:cs="Times New Roman"/>
          <w:b/>
          <w:lang w:val="lt-LT" w:eastAsia="hu-HU"/>
        </w:rPr>
        <w:t>Grandaxin</w:t>
      </w:r>
      <w:r w:rsidRPr="002F6515">
        <w:rPr>
          <w:rFonts w:ascii="Times New Roman" w:eastAsia="Times New Roman" w:hAnsi="Times New Roman" w:cs="Times New Roman"/>
          <w:b/>
          <w:lang w:val="lt-LT" w:eastAsia="hu-HU"/>
        </w:rPr>
        <w:t xml:space="preserve"> </w:t>
      </w:r>
      <w:r w:rsidRPr="003C76F8">
        <w:rPr>
          <w:rFonts w:ascii="Times New Roman" w:eastAsia="Times New Roman" w:hAnsi="Times New Roman" w:cs="Times New Roman"/>
          <w:b/>
          <w:lang w:val="lt-LT" w:eastAsia="hu-HU"/>
        </w:rPr>
        <w:t>50 mg tabletės</w:t>
      </w:r>
    </w:p>
    <w:p w14:paraId="3DF3402B" w14:textId="1AB0D335" w:rsidR="009367F6" w:rsidRPr="002D21FA" w:rsidRDefault="00855D5D" w:rsidP="009367F6">
      <w:pPr>
        <w:spacing w:after="0" w:line="240" w:lineRule="auto"/>
        <w:jc w:val="center"/>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t</w:t>
      </w:r>
      <w:r w:rsidR="009367F6" w:rsidRPr="002D21FA">
        <w:rPr>
          <w:rFonts w:ascii="Times New Roman" w:eastAsia="Times New Roman" w:hAnsi="Times New Roman" w:cs="Times New Roman"/>
          <w:lang w:val="lt-LT" w:eastAsia="hu-HU"/>
        </w:rPr>
        <w:t>ofizopamas</w:t>
      </w:r>
    </w:p>
    <w:p w14:paraId="37F182B2" w14:textId="77777777" w:rsidR="009367F6" w:rsidRPr="003C76F8" w:rsidRDefault="009367F6" w:rsidP="009367F6">
      <w:pPr>
        <w:spacing w:after="0" w:line="240" w:lineRule="auto"/>
        <w:ind w:left="709" w:hanging="709"/>
        <w:jc w:val="center"/>
        <w:rPr>
          <w:rFonts w:ascii="Times New Roman" w:eastAsia="Times New Roman" w:hAnsi="Times New Roman" w:cs="Times New Roman"/>
          <w:b/>
          <w:lang w:val="lt-LT" w:eastAsia="hu-HU"/>
        </w:rPr>
      </w:pPr>
    </w:p>
    <w:p w14:paraId="472FAEAC" w14:textId="77777777" w:rsidR="009367F6" w:rsidRPr="003C76F8" w:rsidRDefault="009367F6" w:rsidP="009367F6">
      <w:pPr>
        <w:spacing w:after="0" w:line="240" w:lineRule="auto"/>
        <w:rPr>
          <w:rFonts w:ascii="Times New Roman" w:eastAsia="Times New Roman" w:hAnsi="Times New Roman" w:cs="Times New Roman"/>
          <w:b/>
          <w:noProof/>
          <w:lang w:val="lt-LT" w:eastAsia="hu-HU"/>
        </w:rPr>
      </w:pPr>
      <w:r w:rsidRPr="003C76F8">
        <w:rPr>
          <w:rFonts w:ascii="Times New Roman" w:eastAsia="Times New Roman" w:hAnsi="Times New Roman" w:cs="Times New Roman"/>
          <w:b/>
          <w:noProof/>
          <w:lang w:val="lt-LT" w:eastAsia="hu-HU"/>
        </w:rPr>
        <w:t>Atidžiai perkaitykite visą šį lapelį, prieš pradėdami vartoti vaistą, nes jame pateikiama Jums svarbi informacija.</w:t>
      </w:r>
    </w:p>
    <w:p w14:paraId="0B4CC551" w14:textId="77777777" w:rsidR="009367F6" w:rsidRPr="003C76F8" w:rsidRDefault="009367F6" w:rsidP="009367F6">
      <w:pPr>
        <w:spacing w:after="0" w:line="240" w:lineRule="auto"/>
        <w:ind w:left="567" w:hanging="567"/>
        <w:rPr>
          <w:rFonts w:ascii="Times New Roman" w:eastAsia="Times New Roman" w:hAnsi="Times New Roman" w:cs="Times New Roman"/>
          <w:noProof/>
          <w:lang w:val="lt-LT" w:eastAsia="hu-HU"/>
        </w:rPr>
      </w:pPr>
      <w:r w:rsidRPr="003C76F8">
        <w:rPr>
          <w:rFonts w:ascii="Times New Roman" w:eastAsia="Times New Roman" w:hAnsi="Times New Roman" w:cs="Times New Roman"/>
          <w:noProof/>
          <w:lang w:val="lt-LT" w:eastAsia="hu-HU"/>
        </w:rPr>
        <w:t>-</w:t>
      </w:r>
      <w:r w:rsidRPr="003C76F8">
        <w:rPr>
          <w:rFonts w:ascii="Times New Roman" w:eastAsia="Times New Roman" w:hAnsi="Times New Roman" w:cs="Times New Roman"/>
          <w:noProof/>
          <w:lang w:val="lt-LT" w:eastAsia="hu-HU"/>
        </w:rPr>
        <w:tab/>
        <w:t>Neišmeskite šio lapelio, nes vėl gali prireikti jį perskaityti.</w:t>
      </w:r>
    </w:p>
    <w:p w14:paraId="1B3A7D2F" w14:textId="77777777" w:rsidR="009367F6" w:rsidRPr="003C76F8" w:rsidRDefault="009367F6" w:rsidP="009367F6">
      <w:pPr>
        <w:spacing w:after="0" w:line="240" w:lineRule="auto"/>
        <w:ind w:left="567" w:hanging="567"/>
        <w:rPr>
          <w:rFonts w:ascii="Times New Roman" w:eastAsia="Times New Roman" w:hAnsi="Times New Roman" w:cs="Times New Roman"/>
          <w:noProof/>
          <w:lang w:val="lt-LT" w:eastAsia="hu-HU"/>
        </w:rPr>
      </w:pPr>
      <w:r w:rsidRPr="003C76F8">
        <w:rPr>
          <w:rFonts w:ascii="Times New Roman" w:eastAsia="Times New Roman" w:hAnsi="Times New Roman" w:cs="Times New Roman"/>
          <w:noProof/>
          <w:lang w:val="lt-LT" w:eastAsia="hu-HU"/>
        </w:rPr>
        <w:t>-</w:t>
      </w:r>
      <w:r w:rsidRPr="003C76F8">
        <w:rPr>
          <w:rFonts w:ascii="Times New Roman" w:eastAsia="Times New Roman" w:hAnsi="Times New Roman" w:cs="Times New Roman"/>
          <w:noProof/>
          <w:lang w:val="lt-LT" w:eastAsia="hu-HU"/>
        </w:rPr>
        <w:tab/>
        <w:t>Jeigu kiltų daugiau klausimų, kreipkitės į gydytoją arba vaistininką.</w:t>
      </w:r>
    </w:p>
    <w:p w14:paraId="2DE135DD" w14:textId="77777777" w:rsidR="009367F6" w:rsidRPr="003C76F8" w:rsidRDefault="009367F6" w:rsidP="009367F6">
      <w:pPr>
        <w:numPr>
          <w:ilvl w:val="0"/>
          <w:numId w:val="3"/>
        </w:numPr>
        <w:tabs>
          <w:tab w:val="left" w:pos="567"/>
        </w:tabs>
        <w:spacing w:after="0" w:line="240" w:lineRule="auto"/>
        <w:ind w:left="567" w:hanging="567"/>
        <w:rPr>
          <w:rFonts w:ascii="Times New Roman" w:eastAsia="Times New Roman" w:hAnsi="Times New Roman" w:cs="Times New Roman"/>
          <w:noProof/>
          <w:lang w:val="en-GB" w:eastAsia="hu-HU"/>
        </w:rPr>
      </w:pPr>
      <w:r w:rsidRPr="003C76F8">
        <w:rPr>
          <w:rFonts w:ascii="Times New Roman" w:eastAsia="Times New Roman" w:hAnsi="Times New Roman" w:cs="Times New Roman"/>
          <w:noProof/>
          <w:lang w:val="en-GB" w:eastAsia="hu-HU"/>
        </w:rPr>
        <w:t xml:space="preserve">Šis vaistas skirtas tik Jums, todėl kitiems žmonėms jo duoti negalima. Vaistas gali jiems pakenkti (net tiems, kurių ligos </w:t>
      </w:r>
      <w:r w:rsidRPr="003C76F8">
        <w:rPr>
          <w:rFonts w:ascii="Times New Roman" w:eastAsia="Times New Roman" w:hAnsi="Times New Roman" w:cs="Times New Roman"/>
          <w:noProof/>
          <w:lang w:val="lt-LT" w:eastAsia="hu-HU"/>
        </w:rPr>
        <w:t>požymiai</w:t>
      </w:r>
      <w:r w:rsidRPr="003C76F8">
        <w:rPr>
          <w:rFonts w:ascii="Times New Roman" w:eastAsia="Times New Roman" w:hAnsi="Times New Roman" w:cs="Times New Roman"/>
          <w:noProof/>
          <w:lang w:val="en-GB" w:eastAsia="hu-HU"/>
        </w:rPr>
        <w:t xml:space="preserve"> yra tokie patys kaip Jūsų).</w:t>
      </w:r>
    </w:p>
    <w:p w14:paraId="33DC2532" w14:textId="77777777" w:rsidR="009367F6" w:rsidRPr="003C76F8" w:rsidRDefault="009367F6" w:rsidP="009367F6">
      <w:pPr>
        <w:spacing w:after="0" w:line="240" w:lineRule="auto"/>
        <w:ind w:left="567" w:hanging="540"/>
        <w:rPr>
          <w:rFonts w:ascii="Times New Roman" w:eastAsia="Times New Roman" w:hAnsi="Times New Roman" w:cs="Times New Roman"/>
          <w:lang w:val="en-GB" w:eastAsia="hu-HU"/>
        </w:rPr>
      </w:pPr>
      <w:r w:rsidRPr="003C76F8">
        <w:rPr>
          <w:rFonts w:ascii="Times New Roman" w:eastAsia="Times New Roman" w:hAnsi="Times New Roman" w:cs="Times New Roman"/>
          <w:noProof/>
          <w:lang w:val="en-GB" w:eastAsia="hu-HU"/>
        </w:rPr>
        <w:t>-</w:t>
      </w:r>
      <w:r w:rsidRPr="003C76F8">
        <w:rPr>
          <w:rFonts w:ascii="Times New Roman" w:eastAsia="Times New Roman" w:hAnsi="Times New Roman" w:cs="Times New Roman"/>
          <w:noProof/>
          <w:lang w:val="en-GB" w:eastAsia="hu-HU"/>
        </w:rPr>
        <w:tab/>
        <w:t>Jeigu pasireiškė šalutinis poveikis (net jeigu jis šiame lapelyje nenurodytas), kreipkitės į gydytoją arba vaistininką. Žr. 4 skyrių.</w:t>
      </w:r>
    </w:p>
    <w:p w14:paraId="1F8BB4B3" w14:textId="77777777" w:rsidR="009367F6" w:rsidRPr="003C76F8" w:rsidRDefault="009367F6" w:rsidP="009367F6">
      <w:pPr>
        <w:spacing w:after="0" w:line="240" w:lineRule="auto"/>
        <w:ind w:left="567" w:hanging="540"/>
        <w:rPr>
          <w:rFonts w:ascii="Times New Roman" w:eastAsia="Times New Roman" w:hAnsi="Times New Roman" w:cs="Times New Roman"/>
          <w:lang w:val="en-GB" w:eastAsia="hu-HU"/>
        </w:rPr>
      </w:pPr>
    </w:p>
    <w:p w14:paraId="4DA00015" w14:textId="77777777" w:rsidR="009367F6" w:rsidRPr="002F6515" w:rsidRDefault="009367F6" w:rsidP="009367F6">
      <w:pPr>
        <w:spacing w:after="0" w:line="240" w:lineRule="auto"/>
        <w:ind w:left="567" w:hanging="540"/>
        <w:rPr>
          <w:rFonts w:ascii="Times New Roman" w:eastAsia="Times New Roman" w:hAnsi="Times New Roman" w:cs="Times New Roman"/>
          <w:b/>
          <w:bCs/>
          <w:lang w:val="lt-LT" w:eastAsia="hu-HU"/>
        </w:rPr>
      </w:pPr>
      <w:r w:rsidRPr="002F6515">
        <w:rPr>
          <w:rFonts w:ascii="Times New Roman" w:eastAsia="Times New Roman" w:hAnsi="Times New Roman" w:cs="Times New Roman"/>
          <w:b/>
          <w:bCs/>
          <w:lang w:val="lt-LT" w:eastAsia="hu-HU"/>
        </w:rPr>
        <w:t>Apie ką rašoma šiame lapelyje?</w:t>
      </w:r>
    </w:p>
    <w:p w14:paraId="0E30034B" w14:textId="77777777" w:rsidR="009367F6" w:rsidRPr="002D21FA"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1.</w:t>
      </w:r>
      <w:r w:rsidRPr="003C76F8">
        <w:rPr>
          <w:rFonts w:ascii="Times New Roman" w:eastAsia="Times New Roman" w:hAnsi="Times New Roman" w:cs="Times New Roman"/>
          <w:lang w:val="lt-LT" w:eastAsia="hu-HU"/>
        </w:rPr>
        <w:tab/>
        <w:t xml:space="preserve">Kas yra </w:t>
      </w:r>
      <w:r w:rsidRPr="002D21FA">
        <w:rPr>
          <w:rFonts w:ascii="Times New Roman" w:eastAsia="Times New Roman" w:hAnsi="Times New Roman" w:cs="Times New Roman"/>
          <w:bCs/>
          <w:lang w:val="lt-LT" w:eastAsia="hu-HU"/>
        </w:rPr>
        <w:t>Grandaxin</w:t>
      </w:r>
      <w:r w:rsidRPr="002D21FA">
        <w:rPr>
          <w:rFonts w:ascii="Times New Roman" w:eastAsia="Times New Roman" w:hAnsi="Times New Roman" w:cs="Times New Roman"/>
          <w:lang w:val="lt-LT" w:eastAsia="hu-HU"/>
        </w:rPr>
        <w:t xml:space="preserve"> ir kam jis vartojamas</w:t>
      </w:r>
    </w:p>
    <w:p w14:paraId="62FB09AB"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2.</w:t>
      </w:r>
      <w:r w:rsidRPr="003C76F8">
        <w:rPr>
          <w:rFonts w:ascii="Times New Roman" w:eastAsia="Times New Roman" w:hAnsi="Times New Roman" w:cs="Times New Roman"/>
          <w:lang w:val="lt-LT" w:eastAsia="hu-HU"/>
        </w:rPr>
        <w:tab/>
        <w:t xml:space="preserve">Kas žinotina prieš vartojant </w:t>
      </w:r>
      <w:r w:rsidRPr="003C76F8">
        <w:rPr>
          <w:rFonts w:ascii="Times New Roman" w:eastAsia="Times New Roman" w:hAnsi="Times New Roman" w:cs="Times New Roman"/>
          <w:bCs/>
          <w:lang w:val="lt-LT" w:eastAsia="hu-HU"/>
        </w:rPr>
        <w:t>Grandaxin</w:t>
      </w:r>
    </w:p>
    <w:p w14:paraId="53AED284"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3.</w:t>
      </w:r>
      <w:r w:rsidRPr="003C76F8">
        <w:rPr>
          <w:rFonts w:ascii="Times New Roman" w:eastAsia="Times New Roman" w:hAnsi="Times New Roman" w:cs="Times New Roman"/>
          <w:lang w:val="lt-LT" w:eastAsia="hu-HU"/>
        </w:rPr>
        <w:tab/>
        <w:t xml:space="preserve">Kaip vartoti </w:t>
      </w:r>
      <w:r w:rsidRPr="003C76F8">
        <w:rPr>
          <w:rFonts w:ascii="Times New Roman" w:eastAsia="Times New Roman" w:hAnsi="Times New Roman" w:cs="Times New Roman"/>
          <w:bCs/>
          <w:lang w:val="lt-LT" w:eastAsia="hu-HU"/>
        </w:rPr>
        <w:t>Grandaxin</w:t>
      </w:r>
    </w:p>
    <w:p w14:paraId="74CEF348"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4.</w:t>
      </w:r>
      <w:r w:rsidRPr="003C76F8">
        <w:rPr>
          <w:rFonts w:ascii="Times New Roman" w:eastAsia="Times New Roman" w:hAnsi="Times New Roman" w:cs="Times New Roman"/>
          <w:lang w:val="lt-LT" w:eastAsia="hu-HU"/>
        </w:rPr>
        <w:tab/>
        <w:t>Galimas šalutinis poveikis</w:t>
      </w:r>
    </w:p>
    <w:p w14:paraId="42580F7C"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5.</w:t>
      </w:r>
      <w:r w:rsidRPr="003C76F8">
        <w:rPr>
          <w:rFonts w:ascii="Times New Roman" w:eastAsia="Times New Roman" w:hAnsi="Times New Roman" w:cs="Times New Roman"/>
          <w:lang w:val="lt-LT" w:eastAsia="hu-HU"/>
        </w:rPr>
        <w:tab/>
        <w:t xml:space="preserve">Kaip laikyti </w:t>
      </w:r>
      <w:r w:rsidRPr="003C76F8">
        <w:rPr>
          <w:rFonts w:ascii="Times New Roman" w:eastAsia="Times New Roman" w:hAnsi="Times New Roman" w:cs="Times New Roman"/>
          <w:bCs/>
          <w:lang w:val="lt-LT" w:eastAsia="hu-HU"/>
        </w:rPr>
        <w:t>Grandaxin</w:t>
      </w:r>
    </w:p>
    <w:p w14:paraId="4756EB7A"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6.</w:t>
      </w:r>
      <w:r w:rsidRPr="003C76F8">
        <w:rPr>
          <w:rFonts w:ascii="Times New Roman" w:eastAsia="Times New Roman" w:hAnsi="Times New Roman" w:cs="Times New Roman"/>
          <w:lang w:val="lt-LT" w:eastAsia="hu-HU"/>
        </w:rPr>
        <w:tab/>
        <w:t>Pakuotės turinys ir kita informacija</w:t>
      </w:r>
    </w:p>
    <w:p w14:paraId="6C94829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1862711D" w14:textId="77777777" w:rsidR="009367F6" w:rsidRPr="003C76F8" w:rsidRDefault="009367F6" w:rsidP="009367F6">
      <w:pPr>
        <w:spacing w:after="0" w:line="240" w:lineRule="auto"/>
        <w:rPr>
          <w:rFonts w:ascii="Times New Roman" w:eastAsia="Times New Roman" w:hAnsi="Times New Roman" w:cs="Times New Roman"/>
          <w:b/>
          <w:lang w:val="lt-LT" w:eastAsia="hu-HU"/>
        </w:rPr>
      </w:pPr>
    </w:p>
    <w:p w14:paraId="139A1711" w14:textId="77777777" w:rsidR="009367F6" w:rsidRPr="003C76F8" w:rsidRDefault="009367F6" w:rsidP="009367F6">
      <w:pPr>
        <w:numPr>
          <w:ilvl w:val="12"/>
          <w:numId w:val="0"/>
        </w:numPr>
        <w:spacing w:after="0" w:line="240" w:lineRule="auto"/>
        <w:ind w:left="567" w:hanging="567"/>
        <w:outlineLvl w:val="0"/>
        <w:rPr>
          <w:rFonts w:ascii="Times New Roman" w:eastAsia="Times New Roman" w:hAnsi="Times New Roman" w:cs="Times New Roman"/>
          <w:b/>
          <w:caps/>
          <w:lang w:val="lt-LT" w:eastAsia="hu-HU"/>
        </w:rPr>
      </w:pPr>
      <w:r w:rsidRPr="003C76F8">
        <w:rPr>
          <w:rFonts w:ascii="Times New Roman" w:eastAsia="Times New Roman" w:hAnsi="Times New Roman" w:cs="Times New Roman"/>
          <w:b/>
          <w:lang w:val="lt-LT" w:eastAsia="hu-HU"/>
        </w:rPr>
        <w:t>1.</w:t>
      </w:r>
      <w:r w:rsidRPr="003C76F8">
        <w:rPr>
          <w:rFonts w:ascii="Times New Roman" w:eastAsia="Times New Roman" w:hAnsi="Times New Roman" w:cs="Times New Roman"/>
          <w:b/>
          <w:lang w:val="lt-LT" w:eastAsia="hu-HU"/>
        </w:rPr>
        <w:tab/>
        <w:t>Kas yra</w:t>
      </w:r>
      <w:r w:rsidRPr="003C76F8" w:rsidDel="00B26258">
        <w:rPr>
          <w:rFonts w:ascii="Times New Roman" w:eastAsia="Times New Roman" w:hAnsi="Times New Roman" w:cs="Times New Roman"/>
          <w:b/>
          <w:lang w:val="lt-LT" w:eastAsia="hu-HU"/>
        </w:rPr>
        <w:t xml:space="preserve"> </w:t>
      </w:r>
      <w:r w:rsidRPr="003C76F8">
        <w:rPr>
          <w:rFonts w:ascii="Times New Roman" w:eastAsia="Times New Roman" w:hAnsi="Times New Roman" w:cs="Times New Roman"/>
          <w:b/>
          <w:caps/>
          <w:lang w:val="lt-LT" w:eastAsia="hu-HU"/>
        </w:rPr>
        <w:t>G</w:t>
      </w:r>
      <w:r w:rsidRPr="003C76F8">
        <w:rPr>
          <w:rFonts w:ascii="Times New Roman" w:eastAsia="Times New Roman" w:hAnsi="Times New Roman" w:cs="Times New Roman"/>
          <w:b/>
          <w:lang w:val="lt-LT" w:eastAsia="hu-HU"/>
        </w:rPr>
        <w:t>randaxin</w:t>
      </w:r>
      <w:r w:rsidRPr="003C76F8">
        <w:rPr>
          <w:rFonts w:ascii="Times New Roman" w:eastAsia="Times New Roman" w:hAnsi="Times New Roman" w:cs="Times New Roman"/>
          <w:b/>
          <w:caps/>
          <w:lang w:val="lt-LT" w:eastAsia="hu-HU"/>
        </w:rPr>
        <w:t xml:space="preserve"> </w:t>
      </w:r>
      <w:r w:rsidRPr="003C76F8">
        <w:rPr>
          <w:rFonts w:ascii="Times New Roman" w:eastAsia="Times New Roman" w:hAnsi="Times New Roman" w:cs="Times New Roman"/>
          <w:b/>
          <w:lang w:val="lt-LT" w:eastAsia="hu-HU"/>
        </w:rPr>
        <w:t>ir kam jis vartojamas</w:t>
      </w:r>
    </w:p>
    <w:p w14:paraId="19739D20"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035FA613"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Grandaxin yra dienos metu vartojamas nerimą slopinantis vaistas. Jis priklauso vaistų, vadinamų benzodiazepinais, grupei. Vaistas vartojamas trumpai gydyti nerimo sutrikimą.</w:t>
      </w:r>
    </w:p>
    <w:p w14:paraId="0772EB64" w14:textId="77777777" w:rsidR="009367F6" w:rsidRPr="003C76F8" w:rsidRDefault="009367F6" w:rsidP="009367F6">
      <w:pPr>
        <w:spacing w:after="0" w:line="240" w:lineRule="auto"/>
        <w:ind w:left="709" w:hanging="709"/>
        <w:rPr>
          <w:rFonts w:ascii="Times New Roman" w:eastAsia="Times New Roman" w:hAnsi="Times New Roman" w:cs="Times New Roman"/>
          <w:u w:val="single"/>
          <w:lang w:val="lt-LT" w:eastAsia="hu-HU"/>
        </w:rPr>
      </w:pPr>
    </w:p>
    <w:p w14:paraId="5EBD0F8D"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160A8538" w14:textId="77777777" w:rsidR="009367F6" w:rsidRPr="003C76F8" w:rsidRDefault="009367F6" w:rsidP="009367F6">
      <w:pPr>
        <w:numPr>
          <w:ilvl w:val="12"/>
          <w:numId w:val="0"/>
        </w:numPr>
        <w:spacing w:after="0" w:line="240" w:lineRule="auto"/>
        <w:ind w:left="567" w:hanging="567"/>
        <w:outlineLvl w:val="0"/>
        <w:rPr>
          <w:rFonts w:ascii="Times New Roman" w:eastAsia="Times New Roman" w:hAnsi="Times New Roman" w:cs="Times New Roman"/>
          <w:b/>
          <w:caps/>
          <w:lang w:val="lt-LT" w:eastAsia="hu-HU"/>
        </w:rPr>
      </w:pPr>
      <w:r w:rsidRPr="003C76F8">
        <w:rPr>
          <w:rFonts w:ascii="Times New Roman" w:eastAsia="Times New Roman" w:hAnsi="Times New Roman" w:cs="Times New Roman"/>
          <w:b/>
          <w:lang w:val="lt-LT" w:eastAsia="hu-HU"/>
        </w:rPr>
        <w:t>2.</w:t>
      </w:r>
      <w:r w:rsidRPr="003C76F8">
        <w:rPr>
          <w:rFonts w:ascii="Times New Roman" w:eastAsia="Times New Roman" w:hAnsi="Times New Roman" w:cs="Times New Roman"/>
          <w:b/>
          <w:lang w:val="lt-LT" w:eastAsia="hu-HU"/>
        </w:rPr>
        <w:tab/>
        <w:t xml:space="preserve">Kas žinotina prieš vartojant </w:t>
      </w:r>
      <w:r w:rsidRPr="003C76F8">
        <w:rPr>
          <w:rFonts w:ascii="Times New Roman" w:eastAsia="Times New Roman" w:hAnsi="Times New Roman" w:cs="Times New Roman"/>
          <w:b/>
          <w:caps/>
          <w:lang w:val="lt-LT" w:eastAsia="hu-HU"/>
        </w:rPr>
        <w:t>G</w:t>
      </w:r>
      <w:r w:rsidRPr="003C76F8">
        <w:rPr>
          <w:rFonts w:ascii="Times New Roman" w:eastAsia="Times New Roman" w:hAnsi="Times New Roman" w:cs="Times New Roman"/>
          <w:b/>
          <w:lang w:val="lt-LT" w:eastAsia="hu-HU"/>
        </w:rPr>
        <w:t>randaxin</w:t>
      </w:r>
    </w:p>
    <w:p w14:paraId="2CA56586" w14:textId="77777777" w:rsidR="009367F6" w:rsidRPr="003C76F8" w:rsidRDefault="009367F6" w:rsidP="009367F6">
      <w:pPr>
        <w:numPr>
          <w:ilvl w:val="12"/>
          <w:numId w:val="0"/>
        </w:numPr>
        <w:spacing w:after="0" w:line="240" w:lineRule="auto"/>
        <w:ind w:left="567" w:hanging="567"/>
        <w:outlineLvl w:val="0"/>
        <w:rPr>
          <w:rFonts w:ascii="Times New Roman" w:eastAsia="Times New Roman" w:hAnsi="Times New Roman" w:cs="Times New Roman"/>
          <w:lang w:val="lt-LT" w:eastAsia="hu-HU"/>
        </w:rPr>
      </w:pPr>
    </w:p>
    <w:p w14:paraId="603497A6" w14:textId="3A4F0841"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 xml:space="preserve">Grandaxin vartoti </w:t>
      </w:r>
      <w:r w:rsidR="00855D5D">
        <w:rPr>
          <w:rFonts w:ascii="Times New Roman" w:eastAsia="Times New Roman" w:hAnsi="Times New Roman" w:cs="Times New Roman"/>
          <w:b/>
          <w:lang w:val="lt-LT" w:eastAsia="hu-HU"/>
        </w:rPr>
        <w:t>draudžiama</w:t>
      </w:r>
      <w:r w:rsidRPr="003C76F8">
        <w:rPr>
          <w:rFonts w:ascii="Times New Roman" w:eastAsia="Times New Roman" w:hAnsi="Times New Roman" w:cs="Times New Roman"/>
          <w:b/>
          <w:lang w:val="lt-LT" w:eastAsia="hu-HU"/>
        </w:rPr>
        <w:t>:</w:t>
      </w:r>
    </w:p>
    <w:p w14:paraId="5CAAB091" w14:textId="77777777" w:rsidR="009367F6" w:rsidRPr="003C76F8" w:rsidRDefault="009367F6" w:rsidP="009367F6">
      <w:pPr>
        <w:numPr>
          <w:ilvl w:val="0"/>
          <w:numId w:val="4"/>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yra alergija (padidėjęs jautrumas) tofizopamui, bet kuriai pagalbinei šio vaisto medžiagai (jos išvardytos 6 skyriuje) arba bet kuriam kitam benzodiazepinui;</w:t>
      </w:r>
    </w:p>
    <w:p w14:paraId="1B448EC8" w14:textId="77777777" w:rsidR="009367F6" w:rsidRPr="003C76F8" w:rsidRDefault="009367F6" w:rsidP="009367F6">
      <w:pPr>
        <w:numPr>
          <w:ilvl w:val="0"/>
          <w:numId w:val="4"/>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Jūsų kvėpavimo veikla labai sutrikusi (sergate kvėpavimo funkcijos nepakankamumu);</w:t>
      </w:r>
    </w:p>
    <w:p w14:paraId="30265BE9" w14:textId="77777777" w:rsidR="009367F6" w:rsidRPr="003C76F8" w:rsidRDefault="009367F6" w:rsidP="009367F6">
      <w:pPr>
        <w:numPr>
          <w:ilvl w:val="0"/>
          <w:numId w:val="4"/>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anksčiau sirgote miego apnėjos sindromu;</w:t>
      </w:r>
    </w:p>
    <w:p w14:paraId="4AA0B789" w14:textId="06627739" w:rsidR="009367F6" w:rsidRPr="003C76F8" w:rsidRDefault="009367F6" w:rsidP="009367F6">
      <w:pPr>
        <w:numPr>
          <w:ilvl w:val="0"/>
          <w:numId w:val="4"/>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sergate sunkiąja miastenija;</w:t>
      </w:r>
    </w:p>
    <w:p w14:paraId="12ADDDF6" w14:textId="77777777" w:rsidR="009367F6" w:rsidRPr="003C76F8" w:rsidRDefault="009367F6" w:rsidP="009367F6">
      <w:pPr>
        <w:numPr>
          <w:ilvl w:val="0"/>
          <w:numId w:val="4"/>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jeigu Jūsų kepenų veikla labai sutrikusi (sergate sunkiu kepenų funkcijos nepakankamumu); </w:t>
      </w:r>
    </w:p>
    <w:p w14:paraId="3328DC04" w14:textId="78E7966A" w:rsidR="009367F6" w:rsidRPr="002F6515" w:rsidRDefault="00090EC8" w:rsidP="009367F6">
      <w:pPr>
        <w:numPr>
          <w:ilvl w:val="0"/>
          <w:numId w:val="4"/>
        </w:num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 xml:space="preserve">jeigu </w:t>
      </w:r>
      <w:r w:rsidRPr="002F6515">
        <w:rPr>
          <w:rFonts w:ascii="Times New Roman" w:eastAsia="Times New Roman" w:hAnsi="Times New Roman" w:cs="Times New Roman"/>
          <w:lang w:val="lt-LT" w:eastAsia="hu-HU"/>
        </w:rPr>
        <w:t>varto</w:t>
      </w:r>
      <w:r>
        <w:rPr>
          <w:rFonts w:ascii="Times New Roman" w:eastAsia="Times New Roman" w:hAnsi="Times New Roman" w:cs="Times New Roman"/>
          <w:lang w:val="lt-LT" w:eastAsia="hu-HU"/>
        </w:rPr>
        <w:t xml:space="preserve">jate </w:t>
      </w:r>
      <w:r w:rsidR="009367F6" w:rsidRPr="002F6515">
        <w:rPr>
          <w:rFonts w:ascii="Times New Roman" w:eastAsia="Times New Roman" w:hAnsi="Times New Roman" w:cs="Times New Roman"/>
          <w:lang w:val="lt-LT" w:eastAsia="hu-HU"/>
        </w:rPr>
        <w:t>kartu su takrolimuzu, sirolimuzu ir ciklosporinu.</w:t>
      </w:r>
    </w:p>
    <w:p w14:paraId="418D6164"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p>
    <w:p w14:paraId="67DE0E4B"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2D21FA">
        <w:rPr>
          <w:rFonts w:ascii="Times New Roman" w:eastAsia="Times New Roman" w:hAnsi="Times New Roman" w:cs="Times New Roman"/>
          <w:b/>
          <w:lang w:val="lt-LT" w:eastAsia="hu-HU"/>
        </w:rPr>
        <w:t>Įspėjimai ir atsargumo priemonės</w:t>
      </w:r>
    </w:p>
    <w:p w14:paraId="4CD752B3"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Pasitarkite su gydytoju arba vaistininku, prieš pradėdami vartoti Grandaxin:</w:t>
      </w:r>
    </w:p>
    <w:p w14:paraId="7B8C75BD" w14:textId="77777777" w:rsidR="009367F6" w:rsidRPr="003C76F8"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jeigu sergate lėtiniu kvėpavimo veiklos nepakankamumu arba Jums anksčiau pasireiškė ūminių kvėpavimo sutrikimo požymių (pastebimai pasunkėjo kvėpavimas);</w:t>
      </w:r>
    </w:p>
    <w:p w14:paraId="568DD642" w14:textId="77777777" w:rsidR="009367F6" w:rsidRPr="003C76F8"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jei sergate inkstų ir (arba) kepenų liga, nes Grandaxin tablečių veikliosios medžiagos išskyrimas šiuo atveju gali sulėtėti ir vaistas veiks stipriau;</w:t>
      </w:r>
    </w:p>
    <w:p w14:paraId="1A6192E5" w14:textId="77777777" w:rsidR="009367F6" w:rsidRPr="003C76F8" w:rsidRDefault="009367F6" w:rsidP="009367F6">
      <w:p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jeigu sergate kitomis nervų arba psichikos ligomis (depresija, depresija su nerimu, psichozinėmis būklėmis, asmenybės sutrikimais, fobija), nes Grandaxin vartojimas taip pat gali turėti įtakos šių ligų simptomams;</w:t>
      </w:r>
    </w:p>
    <w:p w14:paraId="2C4D2AC4" w14:textId="67824D74" w:rsidR="009367F6" w:rsidRPr="003C76F8" w:rsidRDefault="009367F6" w:rsidP="009367F6">
      <w:p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 xml:space="preserve">jeigu sergate epilepsija, nes gydymas šiuo </w:t>
      </w:r>
      <w:r w:rsidR="00B3390D">
        <w:rPr>
          <w:rFonts w:ascii="Times New Roman" w:eastAsia="Times New Roman" w:hAnsi="Times New Roman" w:cs="Times New Roman"/>
          <w:lang w:val="lt-LT" w:eastAsia="hu-HU"/>
        </w:rPr>
        <w:t>vaist</w:t>
      </w:r>
      <w:r w:rsidRPr="003C76F8">
        <w:rPr>
          <w:rFonts w:ascii="Times New Roman" w:eastAsia="Times New Roman" w:hAnsi="Times New Roman" w:cs="Times New Roman"/>
          <w:lang w:val="lt-LT" w:eastAsia="hu-HU"/>
        </w:rPr>
        <w:t>u gali sukelti traukulius;</w:t>
      </w:r>
    </w:p>
    <w:p w14:paraId="276E774C" w14:textId="77777777" w:rsidR="009367F6" w:rsidRPr="002F6515" w:rsidRDefault="009367F6" w:rsidP="009367F6">
      <w:pPr>
        <w:tabs>
          <w:tab w:val="left" w:pos="567"/>
        </w:tabs>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w:t>
      </w:r>
      <w:r w:rsidRPr="002F6515">
        <w:rPr>
          <w:rFonts w:ascii="Times New Roman" w:eastAsia="Times New Roman" w:hAnsi="Times New Roman" w:cs="Times New Roman"/>
          <w:lang w:val="lt-LT" w:eastAsia="hu-HU"/>
        </w:rPr>
        <w:tab/>
        <w:t>jeigu sergate uždarojo kampo glaukoma. Šiuo atveju Grandaxin vartoti nerekomenduojama.</w:t>
      </w:r>
    </w:p>
    <w:p w14:paraId="53E36D22" w14:textId="77777777" w:rsidR="009367F6" w:rsidRPr="003C76F8" w:rsidRDefault="009367F6" w:rsidP="009367F6">
      <w:pPr>
        <w:spacing w:after="0" w:line="240" w:lineRule="auto"/>
        <w:rPr>
          <w:rFonts w:ascii="Times New Roman" w:eastAsia="Times New Roman" w:hAnsi="Times New Roman" w:cs="Times New Roman"/>
          <w:i/>
          <w:lang w:val="lt-LT" w:eastAsia="hu-HU"/>
        </w:rPr>
      </w:pPr>
    </w:p>
    <w:p w14:paraId="56DE98FA"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Kelias savaites vartojant kartotines benzodiazepinų dozes gali susilpnėti jų poveikis.</w:t>
      </w:r>
    </w:p>
    <w:p w14:paraId="349F90AD" w14:textId="77777777" w:rsidR="009367F6" w:rsidRPr="003C76F8" w:rsidRDefault="009367F6" w:rsidP="009367F6">
      <w:pPr>
        <w:spacing w:after="0" w:line="240" w:lineRule="auto"/>
        <w:rPr>
          <w:rFonts w:ascii="Times New Roman" w:eastAsia="Times New Roman" w:hAnsi="Times New Roman" w:cs="Times New Roman"/>
          <w:i/>
          <w:lang w:val="lt-LT" w:eastAsia="hu-HU"/>
        </w:rPr>
      </w:pPr>
    </w:p>
    <w:p w14:paraId="687E1F3A" w14:textId="14D361AB"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Kiti vaistai i</w:t>
      </w:r>
      <w:r w:rsidR="00A62E0C">
        <w:rPr>
          <w:rFonts w:ascii="Times New Roman" w:eastAsia="Times New Roman" w:hAnsi="Times New Roman" w:cs="Times New Roman"/>
          <w:b/>
          <w:lang w:val="lt-LT" w:eastAsia="hu-HU"/>
        </w:rPr>
        <w:t xml:space="preserve">r </w:t>
      </w:r>
      <w:r w:rsidRPr="003C76F8">
        <w:rPr>
          <w:rFonts w:ascii="Times New Roman" w:eastAsia="Times New Roman" w:hAnsi="Times New Roman" w:cs="Times New Roman"/>
          <w:b/>
          <w:lang w:val="lt-LT" w:eastAsia="hu-HU"/>
        </w:rPr>
        <w:t>Grandaxin</w:t>
      </w:r>
    </w:p>
    <w:p w14:paraId="4980E0DE" w14:textId="77777777" w:rsidR="009367F6" w:rsidRPr="003C76F8" w:rsidRDefault="009367F6" w:rsidP="009367F6">
      <w:pPr>
        <w:numPr>
          <w:ilvl w:val="12"/>
          <w:numId w:val="0"/>
        </w:num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vartojate ar neseniai vartojote kitų vaistų arba dėl to nesate tikri, apie tai pasakykite gydytojui arba vaistininkui.</w:t>
      </w:r>
    </w:p>
    <w:p w14:paraId="703F7498" w14:textId="0CE2392E" w:rsidR="009367F6" w:rsidRPr="003C76F8" w:rsidRDefault="00090EC8" w:rsidP="009367F6">
      <w:p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lastRenderedPageBreak/>
        <w:t>Atkreipkite</w:t>
      </w:r>
      <w:r w:rsidR="009367F6" w:rsidRPr="003C76F8">
        <w:rPr>
          <w:rFonts w:ascii="Times New Roman" w:eastAsia="Times New Roman" w:hAnsi="Times New Roman" w:cs="Times New Roman"/>
          <w:lang w:val="lt-LT" w:eastAsia="hu-HU"/>
        </w:rPr>
        <w:t xml:space="preserve"> dėmesį, kad šie teiginiai taip pat tinka ir vaistams, kuriuos jau vartojote arba vartosite ateityje.</w:t>
      </w:r>
    </w:p>
    <w:p w14:paraId="4D68E427" w14:textId="77777777" w:rsidR="009367F6" w:rsidRPr="003C76F8" w:rsidRDefault="009367F6" w:rsidP="009367F6">
      <w:pPr>
        <w:spacing w:after="0" w:line="240" w:lineRule="auto"/>
        <w:rPr>
          <w:rFonts w:ascii="Times New Roman" w:eastAsia="Times New Roman" w:hAnsi="Times New Roman" w:cs="Times New Roman"/>
          <w:b/>
          <w:lang w:val="lt-LT" w:eastAsia="hu-HU"/>
        </w:rPr>
      </w:pPr>
    </w:p>
    <w:p w14:paraId="4C058C9A"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b/>
          <w:i/>
          <w:lang w:val="lt-LT" w:eastAsia="hu-HU"/>
        </w:rPr>
        <w:t xml:space="preserve">Venkite vaistą vartoti kartu su šiais </w:t>
      </w:r>
      <w:r>
        <w:rPr>
          <w:rFonts w:ascii="Times New Roman" w:eastAsia="Times New Roman" w:hAnsi="Times New Roman" w:cs="Times New Roman"/>
          <w:b/>
          <w:i/>
          <w:lang w:val="lt-LT" w:eastAsia="hu-HU"/>
        </w:rPr>
        <w:t>vaistais</w:t>
      </w:r>
      <w:r w:rsidRPr="003C76F8">
        <w:rPr>
          <w:rFonts w:ascii="Times New Roman" w:eastAsia="Times New Roman" w:hAnsi="Times New Roman" w:cs="Times New Roman"/>
          <w:i/>
          <w:lang w:val="lt-LT" w:eastAsia="hu-HU"/>
        </w:rPr>
        <w:t>:</w:t>
      </w:r>
      <w:r w:rsidRPr="003C76F8">
        <w:rPr>
          <w:rFonts w:ascii="Times New Roman" w:eastAsia="Times New Roman" w:hAnsi="Times New Roman" w:cs="Times New Roman"/>
          <w:lang w:val="lt-LT" w:eastAsia="hu-HU"/>
        </w:rPr>
        <w:t xml:space="preserve"> CNS (centrinę nervų sistemą) slopinančiais vaistais (pvz., analgetikais, bendraisiais anestetikais, antidepresantais, H</w:t>
      </w:r>
      <w:r w:rsidRPr="003C76F8">
        <w:rPr>
          <w:rFonts w:ascii="Times New Roman" w:eastAsia="Times New Roman" w:hAnsi="Times New Roman" w:cs="Times New Roman"/>
          <w:vertAlign w:val="subscript"/>
          <w:lang w:val="lt-LT" w:eastAsia="hu-HU"/>
        </w:rPr>
        <w:t>1</w:t>
      </w:r>
      <w:r w:rsidRPr="003C76F8">
        <w:rPr>
          <w:rFonts w:ascii="Times New Roman" w:eastAsia="Times New Roman" w:hAnsi="Times New Roman" w:cs="Times New Roman"/>
          <w:lang w:val="lt-LT" w:eastAsia="hu-HU"/>
        </w:rPr>
        <w:t>-histaminoblokatoriais, raminamaisiais ir migdomaisiais vaistais, antipsichoziniais vaistais), kepenų fermentus sužadinančiais vaistais (alkoholiu, nikotinu, barbitūratais, antiepilepsiniais vaistais), kai kuriais vaistais nuo grybelio (ketokonazolu, itrakonazolu), kai kuriais vaistais nuo padidėjusio kraujospūdžio (klonidinu, kalcio kanalų blokatoriais), digoksinu (vaistu, kuriuo gydomi širdies veiklos sutrikimai), varfarinu (krešėjimą slopinančiu vaistu), disulfiramu (vaistu, kuriuo gydoma nuo alkoholizmo), skrandžio sulčių išsiskyrimą mažinančiais vaistais, geriamaisiais kontraceptikais,takrolimuzu, sirolimuzu ir ciklosporinu (imuninės sistemos veiklą slopinančiais vaistais).</w:t>
      </w:r>
    </w:p>
    <w:p w14:paraId="0BEFC105" w14:textId="77777777" w:rsidR="009367F6" w:rsidRDefault="009367F6" w:rsidP="009367F6">
      <w:pPr>
        <w:spacing w:after="0" w:line="240" w:lineRule="auto"/>
        <w:rPr>
          <w:rFonts w:ascii="Times New Roman" w:eastAsia="Times New Roman" w:hAnsi="Times New Roman" w:cs="Times New Roman"/>
          <w:lang w:val="lt-LT" w:eastAsia="hu-HU"/>
        </w:rPr>
      </w:pPr>
    </w:p>
    <w:p w14:paraId="07CCA4D4" w14:textId="5DB84B9D" w:rsidR="00356470" w:rsidRPr="00B972A7" w:rsidRDefault="00356470" w:rsidP="00356470">
      <w:pPr>
        <w:tabs>
          <w:tab w:val="left" w:pos="567"/>
        </w:tabs>
        <w:rPr>
          <w:rFonts w:ascii="Times New Roman" w:hAnsi="Times New Roman" w:cs="Times New Roman"/>
          <w:iCs/>
          <w:lang w:val="x-none"/>
        </w:rPr>
      </w:pPr>
      <w:proofErr w:type="spellStart"/>
      <w:r w:rsidRPr="00B972A7">
        <w:rPr>
          <w:rFonts w:ascii="Times New Roman" w:hAnsi="Times New Roman" w:cs="Times New Roman"/>
        </w:rPr>
        <w:t>Kartu</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vartojant</w:t>
      </w:r>
      <w:proofErr w:type="spellEnd"/>
      <w:r w:rsidRPr="00B972A7">
        <w:rPr>
          <w:rFonts w:ascii="Times New Roman" w:hAnsi="Times New Roman" w:cs="Times New Roman"/>
        </w:rPr>
        <w:t xml:space="preserve"> </w:t>
      </w:r>
      <w:r w:rsidR="00361982" w:rsidRPr="003C76F8">
        <w:rPr>
          <w:rFonts w:ascii="Times New Roman" w:eastAsia="Times New Roman" w:hAnsi="Times New Roman" w:cs="Times New Roman"/>
          <w:lang w:val="lt-LT" w:eastAsia="hu-HU"/>
        </w:rPr>
        <w:t xml:space="preserve">Grandaxin </w:t>
      </w:r>
      <w:proofErr w:type="spellStart"/>
      <w:r w:rsidRPr="00B972A7">
        <w:rPr>
          <w:rFonts w:ascii="Times New Roman" w:hAnsi="Times New Roman" w:cs="Times New Roman"/>
        </w:rPr>
        <w:t>ir</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opioidų</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stiprių</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vaistų</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nuo</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skausmo</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vaistų</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pakeičiamajam</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gydymui</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ir</w:t>
      </w:r>
      <w:proofErr w:type="spellEnd"/>
      <w:r w:rsidRPr="00B972A7">
        <w:rPr>
          <w:rFonts w:ascii="Times New Roman" w:hAnsi="Times New Roman" w:cs="Times New Roman"/>
        </w:rPr>
        <w:t xml:space="preserve"> kai </w:t>
      </w:r>
      <w:proofErr w:type="spellStart"/>
      <w:r w:rsidRPr="00B972A7">
        <w:rPr>
          <w:rFonts w:ascii="Times New Roman" w:hAnsi="Times New Roman" w:cs="Times New Roman"/>
        </w:rPr>
        <w:t>kurių</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vaistų</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nuo</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kosulio</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gali</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padidėti</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apsnūdimo</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kvėpavimo</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pasunkėjimo</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kvėpavimo</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slopinimo</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ir</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komos</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rizika</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gali</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kilti</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pavojus</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gyvybei</w:t>
      </w:r>
      <w:proofErr w:type="spellEnd"/>
      <w:r w:rsidRPr="00B972A7">
        <w:rPr>
          <w:rFonts w:ascii="Times New Roman" w:hAnsi="Times New Roman" w:cs="Times New Roman"/>
        </w:rPr>
        <w:t xml:space="preserve">. </w:t>
      </w:r>
      <w:r w:rsidRPr="00B972A7">
        <w:rPr>
          <w:rFonts w:ascii="Times New Roman" w:hAnsi="Times New Roman" w:cs="Times New Roman"/>
          <w:iCs/>
          <w:lang w:val="x-none"/>
        </w:rPr>
        <w:t xml:space="preserve">Dėl minėtos rizikos </w:t>
      </w:r>
      <w:proofErr w:type="spellStart"/>
      <w:r w:rsidRPr="00B972A7">
        <w:rPr>
          <w:rFonts w:ascii="Times New Roman" w:hAnsi="Times New Roman" w:cs="Times New Roman"/>
          <w:iCs/>
        </w:rPr>
        <w:t>toks</w:t>
      </w:r>
      <w:proofErr w:type="spellEnd"/>
      <w:r w:rsidRPr="00B972A7">
        <w:rPr>
          <w:rFonts w:ascii="Times New Roman" w:hAnsi="Times New Roman" w:cs="Times New Roman"/>
          <w:iCs/>
        </w:rPr>
        <w:t xml:space="preserve"> </w:t>
      </w:r>
      <w:proofErr w:type="spellStart"/>
      <w:r w:rsidRPr="00B972A7">
        <w:rPr>
          <w:rFonts w:ascii="Times New Roman" w:hAnsi="Times New Roman" w:cs="Times New Roman"/>
          <w:iCs/>
        </w:rPr>
        <w:t>kombinuotasis</w:t>
      </w:r>
      <w:proofErr w:type="spellEnd"/>
      <w:r w:rsidRPr="00B972A7">
        <w:rPr>
          <w:rFonts w:ascii="Times New Roman" w:hAnsi="Times New Roman" w:cs="Times New Roman"/>
          <w:iCs/>
        </w:rPr>
        <w:t xml:space="preserve"> </w:t>
      </w:r>
      <w:proofErr w:type="spellStart"/>
      <w:r w:rsidRPr="00B972A7">
        <w:rPr>
          <w:rFonts w:ascii="Times New Roman" w:hAnsi="Times New Roman" w:cs="Times New Roman"/>
          <w:iCs/>
        </w:rPr>
        <w:t>gydymas</w:t>
      </w:r>
      <w:proofErr w:type="spellEnd"/>
      <w:r w:rsidRPr="00B972A7">
        <w:rPr>
          <w:rFonts w:ascii="Times New Roman" w:hAnsi="Times New Roman" w:cs="Times New Roman"/>
          <w:iCs/>
        </w:rPr>
        <w:t xml:space="preserve"> </w:t>
      </w:r>
      <w:proofErr w:type="spellStart"/>
      <w:r w:rsidRPr="00B972A7">
        <w:rPr>
          <w:rFonts w:ascii="Times New Roman" w:hAnsi="Times New Roman" w:cs="Times New Roman"/>
          <w:iCs/>
        </w:rPr>
        <w:t>gali</w:t>
      </w:r>
      <w:proofErr w:type="spellEnd"/>
      <w:r w:rsidRPr="00B972A7">
        <w:rPr>
          <w:rFonts w:ascii="Times New Roman" w:hAnsi="Times New Roman" w:cs="Times New Roman"/>
          <w:iCs/>
        </w:rPr>
        <w:t xml:space="preserve"> </w:t>
      </w:r>
      <w:proofErr w:type="spellStart"/>
      <w:r w:rsidRPr="00B972A7">
        <w:rPr>
          <w:rFonts w:ascii="Times New Roman" w:hAnsi="Times New Roman" w:cs="Times New Roman"/>
          <w:iCs/>
        </w:rPr>
        <w:t>būti</w:t>
      </w:r>
      <w:proofErr w:type="spellEnd"/>
      <w:r w:rsidRPr="00B972A7">
        <w:rPr>
          <w:rFonts w:ascii="Times New Roman" w:hAnsi="Times New Roman" w:cs="Times New Roman"/>
          <w:iCs/>
        </w:rPr>
        <w:t xml:space="preserve"> </w:t>
      </w:r>
      <w:proofErr w:type="spellStart"/>
      <w:r w:rsidRPr="00B972A7">
        <w:rPr>
          <w:rFonts w:ascii="Times New Roman" w:hAnsi="Times New Roman" w:cs="Times New Roman"/>
          <w:iCs/>
        </w:rPr>
        <w:t>svarstomas</w:t>
      </w:r>
      <w:proofErr w:type="spellEnd"/>
      <w:r w:rsidRPr="00B972A7">
        <w:rPr>
          <w:rFonts w:ascii="Times New Roman" w:hAnsi="Times New Roman" w:cs="Times New Roman"/>
          <w:iCs/>
        </w:rPr>
        <w:t xml:space="preserve"> </w:t>
      </w:r>
      <w:proofErr w:type="spellStart"/>
      <w:r w:rsidRPr="00B972A7">
        <w:rPr>
          <w:rFonts w:ascii="Times New Roman" w:hAnsi="Times New Roman" w:cs="Times New Roman"/>
          <w:iCs/>
        </w:rPr>
        <w:t>tik</w:t>
      </w:r>
      <w:proofErr w:type="spellEnd"/>
      <w:r w:rsidRPr="00B972A7">
        <w:rPr>
          <w:rFonts w:ascii="Times New Roman" w:hAnsi="Times New Roman" w:cs="Times New Roman"/>
          <w:iCs/>
        </w:rPr>
        <w:t xml:space="preserve"> </w:t>
      </w:r>
      <w:proofErr w:type="spellStart"/>
      <w:r w:rsidRPr="00B972A7">
        <w:rPr>
          <w:rFonts w:ascii="Times New Roman" w:hAnsi="Times New Roman" w:cs="Times New Roman"/>
          <w:iCs/>
        </w:rPr>
        <w:t>tada</w:t>
      </w:r>
      <w:proofErr w:type="spellEnd"/>
      <w:r w:rsidRPr="00B972A7">
        <w:rPr>
          <w:rFonts w:ascii="Times New Roman" w:hAnsi="Times New Roman" w:cs="Times New Roman"/>
          <w:iCs/>
          <w:lang w:val="x-none"/>
        </w:rPr>
        <w:t xml:space="preserve">, </w:t>
      </w:r>
      <w:proofErr w:type="spellStart"/>
      <w:r w:rsidRPr="00B972A7">
        <w:rPr>
          <w:rFonts w:ascii="Times New Roman" w:hAnsi="Times New Roman" w:cs="Times New Roman"/>
          <w:iCs/>
        </w:rPr>
        <w:t>jei</w:t>
      </w:r>
      <w:proofErr w:type="spellEnd"/>
      <w:r w:rsidRPr="00B972A7">
        <w:rPr>
          <w:rFonts w:ascii="Times New Roman" w:hAnsi="Times New Roman" w:cs="Times New Roman"/>
          <w:iCs/>
          <w:lang w:val="x-none"/>
        </w:rPr>
        <w:t xml:space="preserve"> kitokios gydymo galimybės </w:t>
      </w:r>
      <w:proofErr w:type="spellStart"/>
      <w:r w:rsidRPr="00B972A7">
        <w:rPr>
          <w:rFonts w:ascii="Times New Roman" w:hAnsi="Times New Roman" w:cs="Times New Roman"/>
          <w:iCs/>
        </w:rPr>
        <w:t>neįmanomos</w:t>
      </w:r>
      <w:proofErr w:type="spellEnd"/>
      <w:r w:rsidRPr="00B972A7">
        <w:rPr>
          <w:rFonts w:ascii="Times New Roman" w:hAnsi="Times New Roman" w:cs="Times New Roman"/>
          <w:iCs/>
          <w:lang w:val="x-none"/>
        </w:rPr>
        <w:t>.</w:t>
      </w:r>
    </w:p>
    <w:p w14:paraId="50DBFB7B" w14:textId="02399ED4" w:rsidR="00356470" w:rsidRPr="00B972A7" w:rsidRDefault="00356470" w:rsidP="00356470">
      <w:pPr>
        <w:tabs>
          <w:tab w:val="left" w:pos="567"/>
        </w:tabs>
        <w:rPr>
          <w:rFonts w:ascii="Times New Roman" w:hAnsi="Times New Roman" w:cs="Times New Roman"/>
        </w:rPr>
      </w:pPr>
      <w:r w:rsidRPr="00B972A7">
        <w:rPr>
          <w:rFonts w:ascii="Times New Roman" w:hAnsi="Times New Roman" w:cs="Times New Roman"/>
        </w:rPr>
        <w:t xml:space="preserve">Vis </w:t>
      </w:r>
      <w:proofErr w:type="spellStart"/>
      <w:r w:rsidRPr="00B972A7">
        <w:rPr>
          <w:rFonts w:ascii="Times New Roman" w:hAnsi="Times New Roman" w:cs="Times New Roman"/>
        </w:rPr>
        <w:t>dėlto</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jei</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gydytojas</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Jums</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skyrė</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kartu</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vartoti</w:t>
      </w:r>
      <w:proofErr w:type="spellEnd"/>
      <w:r w:rsidRPr="00B972A7">
        <w:rPr>
          <w:rFonts w:ascii="Times New Roman" w:hAnsi="Times New Roman" w:cs="Times New Roman"/>
        </w:rPr>
        <w:t xml:space="preserve"> </w:t>
      </w:r>
      <w:r w:rsidR="00361982" w:rsidRPr="003C76F8">
        <w:rPr>
          <w:rFonts w:ascii="Times New Roman" w:eastAsia="Times New Roman" w:hAnsi="Times New Roman" w:cs="Times New Roman"/>
          <w:lang w:val="lt-LT" w:eastAsia="hu-HU"/>
        </w:rPr>
        <w:t xml:space="preserve">Grandaxin </w:t>
      </w:r>
      <w:proofErr w:type="spellStart"/>
      <w:r w:rsidRPr="00B972A7">
        <w:rPr>
          <w:rFonts w:ascii="Times New Roman" w:hAnsi="Times New Roman" w:cs="Times New Roman"/>
        </w:rPr>
        <w:t>ir</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opioidų</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jis</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nurodys</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kombinuoto</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gydymo</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vaistų</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dozių</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ir</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vartojimo</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trukmės</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ribas</w:t>
      </w:r>
      <w:proofErr w:type="spellEnd"/>
      <w:r w:rsidRPr="00B972A7">
        <w:rPr>
          <w:rFonts w:ascii="Times New Roman" w:hAnsi="Times New Roman" w:cs="Times New Roman"/>
        </w:rPr>
        <w:t>.</w:t>
      </w:r>
    </w:p>
    <w:p w14:paraId="224B8CCE" w14:textId="77777777" w:rsidR="00356470" w:rsidRPr="00356470" w:rsidRDefault="00356470" w:rsidP="00356470">
      <w:pPr>
        <w:spacing w:after="0" w:line="240" w:lineRule="auto"/>
        <w:rPr>
          <w:rFonts w:ascii="Times New Roman" w:eastAsia="Times New Roman" w:hAnsi="Times New Roman" w:cs="Times New Roman"/>
          <w:lang w:val="lt-LT" w:eastAsia="hu-HU"/>
        </w:rPr>
      </w:pPr>
      <w:proofErr w:type="spellStart"/>
      <w:r w:rsidRPr="00B972A7">
        <w:rPr>
          <w:rFonts w:ascii="Times New Roman" w:hAnsi="Times New Roman" w:cs="Times New Roman"/>
        </w:rPr>
        <w:t>Pasakykite</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gydytojui</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apie</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visus</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vartojamus</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opioidinius</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vaistus</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ir</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tiksliai</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vykdykite</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gydytojo</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rekomendacijas</w:t>
      </w:r>
      <w:proofErr w:type="spellEnd"/>
      <w:r w:rsidRPr="00B972A7">
        <w:rPr>
          <w:rFonts w:ascii="Times New Roman" w:hAnsi="Times New Roman" w:cs="Times New Roman"/>
        </w:rPr>
        <w:t xml:space="preserve"> </w:t>
      </w:r>
      <w:proofErr w:type="spellStart"/>
      <w:proofErr w:type="gramStart"/>
      <w:r w:rsidRPr="00B972A7">
        <w:rPr>
          <w:rFonts w:ascii="Times New Roman" w:hAnsi="Times New Roman" w:cs="Times New Roman"/>
        </w:rPr>
        <w:t>dėl</w:t>
      </w:r>
      <w:proofErr w:type="spellEnd"/>
      <w:proofErr w:type="gramEnd"/>
      <w:r w:rsidRPr="00B972A7">
        <w:rPr>
          <w:rFonts w:ascii="Times New Roman" w:hAnsi="Times New Roman" w:cs="Times New Roman"/>
        </w:rPr>
        <w:t xml:space="preserve"> </w:t>
      </w:r>
      <w:proofErr w:type="spellStart"/>
      <w:r w:rsidRPr="00B972A7">
        <w:rPr>
          <w:rFonts w:ascii="Times New Roman" w:hAnsi="Times New Roman" w:cs="Times New Roman"/>
        </w:rPr>
        <w:t>dozavimo</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Gali</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būti</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naudinga</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informuoti</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draugus</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ir</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artimuosius</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kad</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jie</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žinotų</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apie</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paminėtus</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požymius</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ir</w:t>
      </w:r>
      <w:proofErr w:type="spellEnd"/>
      <w:r w:rsidRPr="00B972A7">
        <w:rPr>
          <w:rFonts w:ascii="Times New Roman" w:hAnsi="Times New Roman" w:cs="Times New Roman"/>
        </w:rPr>
        <w:t xml:space="preserve"> </w:t>
      </w:r>
      <w:proofErr w:type="spellStart"/>
      <w:r w:rsidRPr="00B972A7">
        <w:rPr>
          <w:rFonts w:ascii="Times New Roman" w:hAnsi="Times New Roman" w:cs="Times New Roman"/>
        </w:rPr>
        <w:t>simptomus</w:t>
      </w:r>
      <w:proofErr w:type="spellEnd"/>
      <w:r w:rsidRPr="00B972A7">
        <w:rPr>
          <w:rFonts w:ascii="Times New Roman" w:hAnsi="Times New Roman" w:cs="Times New Roman"/>
        </w:rPr>
        <w:t>.</w:t>
      </w:r>
    </w:p>
    <w:p w14:paraId="47657C9F" w14:textId="0545A8CE" w:rsidR="00356470" w:rsidRDefault="00356470" w:rsidP="009367F6">
      <w:pPr>
        <w:spacing w:after="0" w:line="240" w:lineRule="auto"/>
        <w:rPr>
          <w:rFonts w:ascii="Times New Roman" w:eastAsia="Times New Roman" w:hAnsi="Times New Roman" w:cs="Times New Roman"/>
          <w:lang w:val="lt-LT" w:eastAsia="hu-HU"/>
        </w:rPr>
      </w:pPr>
    </w:p>
    <w:p w14:paraId="1B6ACC09" w14:textId="1D9613F3" w:rsidR="002270A7" w:rsidRPr="003C76F8" w:rsidRDefault="00F37297" w:rsidP="009367F6">
      <w:pPr>
        <w:spacing w:after="0" w:line="240" w:lineRule="auto"/>
        <w:rPr>
          <w:rFonts w:ascii="Times New Roman" w:eastAsia="Times New Roman" w:hAnsi="Times New Roman" w:cs="Times New Roman"/>
          <w:lang w:val="lt-LT" w:eastAsia="hu-HU"/>
        </w:rPr>
      </w:pPr>
      <w:r w:rsidRPr="00F37297">
        <w:rPr>
          <w:rFonts w:ascii="Times New Roman" w:eastAsia="Times New Roman" w:hAnsi="Times New Roman" w:cs="Times New Roman"/>
          <w:lang w:val="lt-LT" w:eastAsia="hu-HU"/>
        </w:rPr>
        <w:t>Jei pasireik</w:t>
      </w:r>
      <w:r w:rsidR="00356470">
        <w:rPr>
          <w:rFonts w:ascii="Times New Roman" w:eastAsia="Times New Roman" w:hAnsi="Times New Roman" w:cs="Times New Roman"/>
          <w:lang w:val="lt-LT" w:eastAsia="hu-HU"/>
        </w:rPr>
        <w:t>š</w:t>
      </w:r>
      <w:r w:rsidRPr="00F37297">
        <w:rPr>
          <w:rFonts w:ascii="Times New Roman" w:eastAsia="Times New Roman" w:hAnsi="Times New Roman" w:cs="Times New Roman"/>
          <w:lang w:val="lt-LT" w:eastAsia="hu-HU"/>
        </w:rPr>
        <w:t xml:space="preserve"> </w:t>
      </w:r>
      <w:r w:rsidR="00356470">
        <w:rPr>
          <w:rFonts w:ascii="Times New Roman" w:eastAsia="Times New Roman" w:hAnsi="Times New Roman" w:cs="Times New Roman"/>
          <w:lang w:val="lt-LT" w:eastAsia="hu-HU"/>
        </w:rPr>
        <w:t xml:space="preserve">tokių </w:t>
      </w:r>
      <w:r w:rsidRPr="00F37297">
        <w:rPr>
          <w:rFonts w:ascii="Times New Roman" w:eastAsia="Times New Roman" w:hAnsi="Times New Roman" w:cs="Times New Roman"/>
          <w:lang w:val="lt-LT" w:eastAsia="hu-HU"/>
        </w:rPr>
        <w:t>si</w:t>
      </w:r>
      <w:r>
        <w:rPr>
          <w:rFonts w:ascii="Times New Roman" w:eastAsia="Times New Roman" w:hAnsi="Times New Roman" w:cs="Times New Roman"/>
          <w:lang w:val="lt-LT" w:eastAsia="hu-HU"/>
        </w:rPr>
        <w:t>mptom</w:t>
      </w:r>
      <w:r w:rsidR="00356470">
        <w:rPr>
          <w:rFonts w:ascii="Times New Roman" w:eastAsia="Times New Roman" w:hAnsi="Times New Roman" w:cs="Times New Roman"/>
          <w:lang w:val="lt-LT" w:eastAsia="hu-HU"/>
        </w:rPr>
        <w:t>ų</w:t>
      </w:r>
      <w:r w:rsidRPr="00F37297">
        <w:rPr>
          <w:rFonts w:ascii="Times New Roman" w:eastAsia="Times New Roman" w:hAnsi="Times New Roman" w:cs="Times New Roman"/>
          <w:lang w:val="lt-LT" w:eastAsia="hu-HU"/>
        </w:rPr>
        <w:t>, kreip</w:t>
      </w:r>
      <w:r w:rsidR="00356470">
        <w:rPr>
          <w:rFonts w:ascii="Times New Roman" w:eastAsia="Times New Roman" w:hAnsi="Times New Roman" w:cs="Times New Roman"/>
          <w:lang w:val="lt-LT" w:eastAsia="hu-HU"/>
        </w:rPr>
        <w:t>kitės</w:t>
      </w:r>
      <w:r w:rsidRPr="00F37297">
        <w:rPr>
          <w:rFonts w:ascii="Times New Roman" w:eastAsia="Times New Roman" w:hAnsi="Times New Roman" w:cs="Times New Roman"/>
          <w:lang w:val="lt-LT" w:eastAsia="hu-HU"/>
        </w:rPr>
        <w:t xml:space="preserve"> į gydytoją</w:t>
      </w:r>
      <w:r>
        <w:rPr>
          <w:rFonts w:ascii="Times New Roman" w:eastAsia="Times New Roman" w:hAnsi="Times New Roman" w:cs="Times New Roman"/>
          <w:lang w:val="lt-LT" w:eastAsia="hu-HU"/>
        </w:rPr>
        <w:t>.</w:t>
      </w:r>
    </w:p>
    <w:p w14:paraId="6B223ACD" w14:textId="77777777" w:rsidR="00356470" w:rsidRDefault="00356470" w:rsidP="009367F6">
      <w:pPr>
        <w:spacing w:after="0" w:line="240" w:lineRule="auto"/>
        <w:ind w:left="567" w:hanging="567"/>
        <w:rPr>
          <w:rFonts w:ascii="Times New Roman" w:eastAsia="Times New Roman" w:hAnsi="Times New Roman" w:cs="Times New Roman"/>
          <w:b/>
          <w:lang w:val="lt-LT" w:eastAsia="hu-HU"/>
        </w:rPr>
      </w:pPr>
    </w:p>
    <w:p w14:paraId="1B36B9E5"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Grandaxin vartojimas su alkoholiu</w:t>
      </w:r>
    </w:p>
    <w:p w14:paraId="1D863D91" w14:textId="77777777" w:rsidR="009367F6" w:rsidRPr="003C76F8" w:rsidRDefault="009367F6" w:rsidP="009367F6">
      <w:pPr>
        <w:numPr>
          <w:ilvl w:val="12"/>
          <w:numId w:val="0"/>
        </w:num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Gydydamiesi šiuo vaistu, nevartokite jokių alkoholinių gėrimų. Grandaxin vartojant kartu su alkoholiu sustiprėja centrinės nervų sistemos slopinamasis poveikis.</w:t>
      </w:r>
    </w:p>
    <w:p w14:paraId="41F4A011"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0AD9573"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Nėštumas ir žindymo laikotarpis</w:t>
      </w:r>
    </w:p>
    <w:p w14:paraId="7E4B3E7B"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Jeigu esate nėščia, žindote kūdikį, manote, kad galbūt esate nėščia, arba planuojate pastoti, tai prieš varto</w:t>
      </w:r>
      <w:r w:rsidRPr="003C76F8">
        <w:rPr>
          <w:rFonts w:ascii="Times New Roman" w:eastAsia="Times New Roman" w:hAnsi="Times New Roman" w:cs="Times New Roman"/>
          <w:lang w:val="lt-LT" w:eastAsia="hu-HU"/>
        </w:rPr>
        <w:t xml:space="preserve">dama šį vaistą, pasitarkite su </w:t>
      </w:r>
      <w:r w:rsidRPr="002D21FA">
        <w:rPr>
          <w:rFonts w:ascii="Times New Roman" w:eastAsia="Times New Roman" w:hAnsi="Times New Roman" w:cs="Times New Roman"/>
          <w:lang w:val="lt-LT" w:eastAsia="hu-HU"/>
        </w:rPr>
        <w:t>gydytoju</w:t>
      </w:r>
      <w:r w:rsidRPr="0027512B">
        <w:rPr>
          <w:rFonts w:ascii="Times New Roman" w:eastAsia="Times New Roman" w:hAnsi="Times New Roman" w:cs="Times New Roman"/>
          <w:lang w:val="lt-LT" w:eastAsia="hu-HU"/>
        </w:rPr>
        <w:t xml:space="preserve"> </w:t>
      </w:r>
      <w:r w:rsidRPr="003C76F8">
        <w:rPr>
          <w:rFonts w:ascii="Times New Roman" w:eastAsia="Times New Roman" w:hAnsi="Times New Roman" w:cs="Times New Roman"/>
          <w:lang w:val="lt-LT" w:eastAsia="hu-HU"/>
        </w:rPr>
        <w:t>arba vaistininku</w:t>
      </w:r>
      <w:r w:rsidRPr="002F6515">
        <w:rPr>
          <w:rFonts w:ascii="Times New Roman" w:eastAsia="Times New Roman" w:hAnsi="Times New Roman" w:cs="Times New Roman"/>
          <w:lang w:val="lt-LT" w:eastAsia="hu-HU"/>
        </w:rPr>
        <w:t>.</w:t>
      </w:r>
    </w:p>
    <w:p w14:paraId="27A8EF7E" w14:textId="77777777" w:rsidR="009367F6" w:rsidRPr="002F6515" w:rsidRDefault="009367F6" w:rsidP="009367F6">
      <w:pPr>
        <w:spacing w:after="0" w:line="240" w:lineRule="auto"/>
        <w:rPr>
          <w:rFonts w:ascii="Times New Roman" w:eastAsia="Times New Roman" w:hAnsi="Times New Roman" w:cs="Times New Roman"/>
          <w:lang w:val="lt-LT" w:eastAsia="hu-HU"/>
        </w:rPr>
      </w:pPr>
    </w:p>
    <w:p w14:paraId="16F88387" w14:textId="77777777" w:rsidR="009367F6" w:rsidRPr="003C76F8" w:rsidRDefault="009367F6" w:rsidP="009367F6">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Nėštumas</w:t>
      </w:r>
    </w:p>
    <w:p w14:paraId="56DA81D9" w14:textId="77777777" w:rsidR="009367F6" w:rsidRPr="0027512B" w:rsidRDefault="009367F6" w:rsidP="009367F6">
      <w:pPr>
        <w:numPr>
          <w:ilvl w:val="12"/>
          <w:numId w:val="0"/>
        </w:num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 xml:space="preserve">Grandaxin pereina placentos barjerą. Nerekomenduojama vaisto </w:t>
      </w:r>
      <w:r w:rsidRPr="0027512B">
        <w:rPr>
          <w:rFonts w:ascii="Times New Roman" w:eastAsia="Times New Roman" w:hAnsi="Times New Roman" w:cs="Times New Roman"/>
          <w:lang w:val="lt-LT" w:eastAsia="hu-HU"/>
        </w:rPr>
        <w:t>vartoti pirmąjį nėštumo trimestrą, o norint nuspręsti, ar galima vartoti vėlesniu nėštumo laikotarpiu, reikėtų kruopščiai įvertinti rizikos ir naudos santykį.</w:t>
      </w:r>
    </w:p>
    <w:p w14:paraId="17B43754"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 vaistą vartoja vaisingo amžiaus moteris, pastojusi arba įtardama, kad laukiasi, ji turi kreiptis į gydytoją dėl vaisto nutraukimo.</w:t>
      </w:r>
    </w:p>
    <w:p w14:paraId="77BB4EA7"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 dėl būtinų medicininių priežasčių vaistas buvo skirtas vartoti didelėmis dozėmis vėlyvojoje nėštumo fazėje arba gimdymo metu, dėl vaisto savybių gali pasireikšti poveikis naujagimiui, pvz., sumažėjusi kūno temperatūra, sumažėjęs kraujospūdis ir vidutinio sunkumo kvėpavimo veiklos slopinimas.</w:t>
      </w:r>
    </w:p>
    <w:p w14:paraId="67C56543"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Be to, vėlyvosios nėštumo fazės metu nuolat benzodiazepinus vartojusių motinų kūdikiams gali išsivystyti fizinė priklausomybė ir po gimdymo gali kilti nutraukimo simptomų pavojus.</w:t>
      </w:r>
    </w:p>
    <w:p w14:paraId="1ACA9A47"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698D4E96"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i/>
          <w:lang w:val="lt-LT" w:eastAsia="hu-HU"/>
        </w:rPr>
        <w:t>Žindymo laikotarpis</w:t>
      </w:r>
    </w:p>
    <w:p w14:paraId="6D0CC48E"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Vaistas išsiskiria su motinos pienu, todėl žindymo laikotarpiu jo vartoti nerekomenduojama.</w:t>
      </w:r>
    </w:p>
    <w:p w14:paraId="1DDD634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5136D058" w14:textId="77777777" w:rsidR="009367F6" w:rsidRPr="003C76F8" w:rsidRDefault="009367F6" w:rsidP="009367F6">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Vairavimas ir mechanizmų valdymas</w:t>
      </w:r>
    </w:p>
    <w:p w14:paraId="3EE39E3B"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Nors Grandaxin nesukelia mieguistumo ir neslopina, pacientai turėtų nevairuoti automobilio, nevaldyti mechanizmų ir nedirbti darbo, susijusio su padidėjusia nelaimingų atsitikimų rizika – bent jau pirmą kartą pradėjus gydytis Grandaxin. </w:t>
      </w:r>
    </w:p>
    <w:p w14:paraId="3D3A043E"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75C18AF3" w14:textId="77777777" w:rsidR="009367F6" w:rsidRPr="002F6515" w:rsidRDefault="009367F6" w:rsidP="009367F6">
      <w:pPr>
        <w:keepNext/>
        <w:numPr>
          <w:ilvl w:val="12"/>
          <w:numId w:val="0"/>
        </w:numPr>
        <w:spacing w:after="0" w:line="240" w:lineRule="auto"/>
        <w:outlineLvl w:val="2"/>
        <w:rPr>
          <w:rFonts w:ascii="Times New Roman" w:eastAsia="Times New Roman" w:hAnsi="Times New Roman" w:cs="Times New Roman"/>
          <w:b/>
          <w:bCs/>
          <w:lang w:val="lt-LT" w:eastAsia="hu-HU"/>
        </w:rPr>
      </w:pPr>
      <w:r w:rsidRPr="002F6515">
        <w:rPr>
          <w:rFonts w:ascii="Times New Roman" w:eastAsia="Times New Roman" w:hAnsi="Times New Roman" w:cs="Times New Roman"/>
          <w:b/>
          <w:bCs/>
          <w:lang w:val="lt-LT" w:eastAsia="hu-HU"/>
        </w:rPr>
        <w:lastRenderedPageBreak/>
        <w:t xml:space="preserve">Grandaxin </w:t>
      </w:r>
      <w:r>
        <w:rPr>
          <w:rFonts w:ascii="Times New Roman" w:eastAsia="Times New Roman" w:hAnsi="Times New Roman" w:cs="Times New Roman"/>
          <w:b/>
          <w:bCs/>
          <w:lang w:val="lt-LT" w:eastAsia="hu-HU"/>
        </w:rPr>
        <w:t>sudėtyje yra laktozės</w:t>
      </w:r>
    </w:p>
    <w:p w14:paraId="1CFC709C" w14:textId="21882426" w:rsidR="009367F6" w:rsidRPr="002D21FA"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Kiekvienoje tabletėje yra 92 mg laktozės. Jeig</w:t>
      </w:r>
      <w:r w:rsidRPr="002D21FA">
        <w:rPr>
          <w:rFonts w:ascii="Times New Roman" w:eastAsia="Times New Roman" w:hAnsi="Times New Roman" w:cs="Times New Roman"/>
          <w:lang w:val="lt-LT" w:eastAsia="hu-HU"/>
        </w:rPr>
        <w:t>u gydytojas Jums yra sakęs, kad netoleruojate kokių nors angliavandenių, kreipkitės į jį prieš pradėdami vartoti šį vaistą.</w:t>
      </w:r>
    </w:p>
    <w:p w14:paraId="1B78CC8B"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044BA8FF"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659EF076" w14:textId="77777777" w:rsidR="009367F6" w:rsidRPr="003C76F8" w:rsidRDefault="009367F6" w:rsidP="009367F6">
      <w:pPr>
        <w:numPr>
          <w:ilvl w:val="12"/>
          <w:numId w:val="0"/>
        </w:numPr>
        <w:spacing w:after="0" w:line="240" w:lineRule="auto"/>
        <w:ind w:left="567" w:hanging="567"/>
        <w:outlineLvl w:val="0"/>
        <w:rPr>
          <w:rFonts w:ascii="Times New Roman" w:eastAsia="Times New Roman" w:hAnsi="Times New Roman" w:cs="Times New Roman"/>
          <w:b/>
          <w:caps/>
          <w:lang w:val="lt-LT" w:eastAsia="hu-HU"/>
        </w:rPr>
      </w:pPr>
      <w:r w:rsidRPr="003C76F8">
        <w:rPr>
          <w:rFonts w:ascii="Times New Roman" w:eastAsia="Times New Roman" w:hAnsi="Times New Roman" w:cs="Times New Roman"/>
          <w:b/>
          <w:lang w:val="lt-LT" w:eastAsia="hu-HU"/>
        </w:rPr>
        <w:t>3.</w:t>
      </w:r>
      <w:r w:rsidRPr="003C76F8">
        <w:rPr>
          <w:rFonts w:ascii="Times New Roman" w:eastAsia="Times New Roman" w:hAnsi="Times New Roman" w:cs="Times New Roman"/>
          <w:b/>
          <w:lang w:val="lt-LT" w:eastAsia="hu-HU"/>
        </w:rPr>
        <w:tab/>
        <w:t>Kaip vartoti</w:t>
      </w:r>
      <w:r w:rsidRPr="003C76F8" w:rsidDel="00D35D81">
        <w:rPr>
          <w:rFonts w:ascii="Times New Roman" w:eastAsia="Times New Roman" w:hAnsi="Times New Roman" w:cs="Times New Roman"/>
          <w:b/>
          <w:lang w:val="lt-LT" w:eastAsia="hu-HU"/>
        </w:rPr>
        <w:t xml:space="preserve"> </w:t>
      </w:r>
      <w:r w:rsidRPr="003C76F8">
        <w:rPr>
          <w:rFonts w:ascii="Times New Roman" w:eastAsia="Times New Roman" w:hAnsi="Times New Roman" w:cs="Times New Roman"/>
          <w:b/>
          <w:bCs/>
          <w:lang w:val="lt-LT" w:eastAsia="hu-HU"/>
        </w:rPr>
        <w:t>Grandaxin</w:t>
      </w:r>
    </w:p>
    <w:p w14:paraId="1D7BD70E"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2F5F50D" w14:textId="77777777" w:rsidR="009367F6" w:rsidRPr="002F6515" w:rsidRDefault="009367F6" w:rsidP="009367F6">
      <w:pPr>
        <w:spacing w:after="0" w:line="240" w:lineRule="auto"/>
        <w:rPr>
          <w:rFonts w:ascii="Times New Roman" w:eastAsia="Times New Roman" w:hAnsi="Times New Roman" w:cs="Times New Roman"/>
          <w:iCs/>
          <w:lang w:val="lt-LT" w:eastAsia="hu-HU"/>
        </w:rPr>
      </w:pPr>
      <w:r w:rsidRPr="002F6515">
        <w:rPr>
          <w:rFonts w:ascii="Times New Roman" w:eastAsia="Times New Roman" w:hAnsi="Times New Roman" w:cs="Times New Roman"/>
          <w:iCs/>
          <w:lang w:val="lt-LT" w:eastAsia="hu-HU"/>
        </w:rPr>
        <w:t>Grandaxin visada vartokite</w:t>
      </w:r>
      <w:r w:rsidRPr="003C76F8">
        <w:rPr>
          <w:rFonts w:ascii="Times New Roman" w:eastAsia="Times New Roman" w:hAnsi="Times New Roman" w:cs="Times New Roman"/>
          <w:noProof/>
          <w:snapToGrid w:val="0"/>
          <w:lang w:val="lt-LT"/>
        </w:rPr>
        <w:t xml:space="preserve"> </w:t>
      </w:r>
      <w:r w:rsidRPr="002F6515">
        <w:rPr>
          <w:rFonts w:ascii="Times New Roman" w:eastAsia="Times New Roman" w:hAnsi="Times New Roman" w:cs="Times New Roman"/>
          <w:iCs/>
          <w:lang w:val="lt-LT" w:eastAsia="hu-HU"/>
        </w:rPr>
        <w:t>šį vaistą tiksliai, kaip nurodė gydytojas. Jeigu abejojate, kreipkitės į gydytoją arba vaistininką.</w:t>
      </w:r>
    </w:p>
    <w:p w14:paraId="20C6B9B5"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2CF2142" w14:textId="77777777" w:rsidR="009367F6" w:rsidRPr="002F6515" w:rsidRDefault="009367F6" w:rsidP="009367F6">
      <w:pPr>
        <w:spacing w:after="0" w:line="240" w:lineRule="auto"/>
        <w:rPr>
          <w:rFonts w:ascii="Times New Roman" w:eastAsia="Times New Roman" w:hAnsi="Times New Roman" w:cs="Times New Roman"/>
          <w:i/>
          <w:lang w:val="lt-LT" w:eastAsia="hu-HU"/>
        </w:rPr>
      </w:pPr>
      <w:r w:rsidRPr="002F6515">
        <w:rPr>
          <w:rFonts w:ascii="Times New Roman" w:eastAsia="Times New Roman" w:hAnsi="Times New Roman" w:cs="Times New Roman"/>
          <w:i/>
          <w:lang w:val="lt-LT" w:eastAsia="hu-HU"/>
        </w:rPr>
        <w:t>Rekomenduojamas dozavimas</w:t>
      </w:r>
    </w:p>
    <w:p w14:paraId="5F3BA5E9"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Suaugusiems žmonėms: 1–2 tabletės, vartojamos 3 kartus per parą (iš viso – nuo 50 iki 300 mg vaisto per parą).</w:t>
      </w:r>
    </w:p>
    <w:p w14:paraId="0E58B9AF" w14:textId="77777777" w:rsidR="009367F6" w:rsidRPr="002D21FA" w:rsidRDefault="009367F6" w:rsidP="009367F6">
      <w:pPr>
        <w:numPr>
          <w:ilvl w:val="12"/>
          <w:numId w:val="0"/>
        </w:num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Vartojant retkarčiais, galima išgerti 1–2 tabletes.</w:t>
      </w:r>
    </w:p>
    <w:p w14:paraId="7CD8377A" w14:textId="77777777" w:rsidR="009367F6" w:rsidRPr="0027512B" w:rsidRDefault="009367F6" w:rsidP="009367F6">
      <w:pPr>
        <w:numPr>
          <w:ilvl w:val="12"/>
          <w:numId w:val="0"/>
        </w:num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Gydymą galima pradėti nuo bet kurios tinkamos dozės. Lai</w:t>
      </w:r>
      <w:r w:rsidRPr="0027512B">
        <w:rPr>
          <w:rFonts w:ascii="Times New Roman" w:eastAsia="Times New Roman" w:hAnsi="Times New Roman" w:cs="Times New Roman"/>
          <w:lang w:val="lt-LT" w:eastAsia="hu-HU"/>
        </w:rPr>
        <w:t>psniškai didinti dozės paprastai nebūtina, kadangi vaistas gerai toleruojamas ir, gydantis Grandaxin , nesumažėja budrumas.</w:t>
      </w:r>
    </w:p>
    <w:p w14:paraId="0DD53969"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Bendroji gydymo trukmė negali būti ilgesnė nei 8–12 savaičių, įskaitant dozės mažinimo procesą.</w:t>
      </w:r>
    </w:p>
    <w:p w14:paraId="48082ECF"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7CF8A7D8" w14:textId="77777777" w:rsidR="009367F6" w:rsidRPr="002F6515" w:rsidRDefault="009367F6" w:rsidP="009367F6">
      <w:pPr>
        <w:spacing w:after="0" w:line="240" w:lineRule="auto"/>
        <w:ind w:left="709" w:hanging="709"/>
        <w:rPr>
          <w:rFonts w:ascii="Times New Roman" w:eastAsia="Times New Roman" w:hAnsi="Times New Roman" w:cs="Times New Roman"/>
          <w:b/>
          <w:lang w:val="lt-LT" w:eastAsia="hu-HU"/>
        </w:rPr>
      </w:pPr>
      <w:r w:rsidRPr="002F6515">
        <w:rPr>
          <w:rFonts w:ascii="Times New Roman" w:eastAsia="Times New Roman" w:hAnsi="Times New Roman" w:cs="Times New Roman"/>
          <w:b/>
          <w:lang w:val="lt-LT" w:eastAsia="hu-HU"/>
        </w:rPr>
        <w:t>Vartojimas vaikams ir paaugliams</w:t>
      </w:r>
    </w:p>
    <w:p w14:paraId="6A4BF1D7"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Grandaxin nerekomenduojama</w:t>
      </w:r>
      <w:r w:rsidRPr="002D21FA">
        <w:rPr>
          <w:rFonts w:ascii="Times New Roman" w:eastAsia="Times New Roman" w:hAnsi="Times New Roman" w:cs="Times New Roman"/>
          <w:lang w:val="lt-LT" w:eastAsia="hu-HU"/>
        </w:rPr>
        <w:t xml:space="preserve"> vartoti vaikams, nes nepakanka duomenų apie šio </w:t>
      </w:r>
      <w:r>
        <w:rPr>
          <w:rFonts w:ascii="Times New Roman" w:eastAsia="Times New Roman" w:hAnsi="Times New Roman" w:cs="Times New Roman"/>
          <w:lang w:val="lt-LT" w:eastAsia="hu-HU"/>
        </w:rPr>
        <w:t>vaisto</w:t>
      </w:r>
      <w:r w:rsidRPr="002D21FA">
        <w:rPr>
          <w:rFonts w:ascii="Times New Roman" w:eastAsia="Times New Roman" w:hAnsi="Times New Roman" w:cs="Times New Roman"/>
          <w:lang w:val="lt-LT" w:eastAsia="hu-HU"/>
        </w:rPr>
        <w:t xml:space="preserve"> saugumą ir veiksmingumą tokiems pacientams.</w:t>
      </w:r>
    </w:p>
    <w:p w14:paraId="7E89C65A"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068B7790" w14:textId="77777777" w:rsidR="009367F6" w:rsidRPr="00B972A7" w:rsidRDefault="009367F6" w:rsidP="009367F6">
      <w:pPr>
        <w:numPr>
          <w:ilvl w:val="12"/>
          <w:numId w:val="0"/>
        </w:numPr>
        <w:spacing w:after="0" w:line="240" w:lineRule="auto"/>
        <w:rPr>
          <w:rFonts w:ascii="Times New Roman" w:eastAsia="Times New Roman" w:hAnsi="Times New Roman" w:cs="Times New Roman"/>
          <w:i/>
          <w:lang w:val="lt-LT" w:eastAsia="hu-HU"/>
        </w:rPr>
      </w:pPr>
      <w:r w:rsidRPr="00B972A7">
        <w:rPr>
          <w:rFonts w:ascii="Times New Roman" w:eastAsia="Times New Roman" w:hAnsi="Times New Roman" w:cs="Times New Roman"/>
          <w:i/>
          <w:lang w:val="lt-LT" w:eastAsia="hu-HU"/>
        </w:rPr>
        <w:t>Senyvi žmonės</w:t>
      </w:r>
    </w:p>
    <w:p w14:paraId="2F76955F" w14:textId="77777777" w:rsidR="009367F6" w:rsidRPr="002D21FA" w:rsidRDefault="009367F6" w:rsidP="009367F6">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Senyvų žmonių gydymo patirties yra nedaug</w:t>
      </w:r>
      <w:r w:rsidRPr="002D21FA">
        <w:rPr>
          <w:rFonts w:ascii="Times New Roman" w:eastAsia="Times New Roman" w:hAnsi="Times New Roman" w:cs="Times New Roman"/>
          <w:lang w:val="lt-LT" w:eastAsia="hu-HU"/>
        </w:rPr>
        <w:t>.</w:t>
      </w:r>
    </w:p>
    <w:p w14:paraId="734D30FB"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735CF45B" w14:textId="77777777" w:rsidR="009367F6" w:rsidRPr="00B972A7" w:rsidRDefault="009367F6" w:rsidP="009367F6">
      <w:pPr>
        <w:spacing w:after="0" w:line="240" w:lineRule="auto"/>
        <w:ind w:left="709" w:hanging="709"/>
        <w:rPr>
          <w:rFonts w:ascii="Times New Roman" w:eastAsia="Times New Roman" w:hAnsi="Times New Roman" w:cs="Times New Roman"/>
          <w:i/>
          <w:lang w:val="lt-LT" w:eastAsia="hu-HU"/>
        </w:rPr>
      </w:pPr>
      <w:r w:rsidRPr="00B972A7">
        <w:rPr>
          <w:rFonts w:ascii="Times New Roman" w:eastAsia="Times New Roman" w:hAnsi="Times New Roman" w:cs="Times New Roman"/>
          <w:i/>
          <w:lang w:val="lt-LT" w:eastAsia="hu-HU"/>
        </w:rPr>
        <w:t>Inkstų ir kepenų funkcijos sutrikimas</w:t>
      </w:r>
    </w:p>
    <w:p w14:paraId="50174BE8" w14:textId="77777777" w:rsidR="009367F6" w:rsidRPr="002D21FA"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Pacientams, kurių inkstų ir kepenų veikla sutrikusi, Grandaxin vartoti nerekomenduojama, nes nepakanka duomen</w:t>
      </w:r>
      <w:r w:rsidRPr="002D21FA">
        <w:rPr>
          <w:rFonts w:ascii="Times New Roman" w:eastAsia="Times New Roman" w:hAnsi="Times New Roman" w:cs="Times New Roman"/>
          <w:lang w:val="lt-LT" w:eastAsia="hu-HU"/>
        </w:rPr>
        <w:t>ų apie vaist</w:t>
      </w:r>
      <w:r>
        <w:rPr>
          <w:rFonts w:ascii="Times New Roman" w:eastAsia="Times New Roman" w:hAnsi="Times New Roman" w:cs="Times New Roman"/>
          <w:lang w:val="lt-LT" w:eastAsia="hu-HU"/>
        </w:rPr>
        <w:t>o</w:t>
      </w:r>
      <w:r w:rsidRPr="002D21FA">
        <w:rPr>
          <w:rFonts w:ascii="Times New Roman" w:eastAsia="Times New Roman" w:hAnsi="Times New Roman" w:cs="Times New Roman"/>
          <w:lang w:val="lt-LT" w:eastAsia="hu-HU"/>
        </w:rPr>
        <w:t xml:space="preserve"> saugumą ir veiksmingumą tokiems pacientams.</w:t>
      </w:r>
    </w:p>
    <w:p w14:paraId="28C7DF12" w14:textId="77777777" w:rsidR="009367F6" w:rsidRPr="002F6515" w:rsidRDefault="009367F6" w:rsidP="009367F6">
      <w:pPr>
        <w:spacing w:after="0" w:line="240" w:lineRule="auto"/>
        <w:ind w:left="709" w:hanging="709"/>
        <w:rPr>
          <w:rFonts w:ascii="Times New Roman" w:eastAsia="Times New Roman" w:hAnsi="Times New Roman" w:cs="Times New Roman"/>
          <w:lang w:val="lt-LT" w:eastAsia="hu-HU"/>
        </w:rPr>
      </w:pPr>
    </w:p>
    <w:p w14:paraId="16C57C93" w14:textId="77777777" w:rsidR="009367F6" w:rsidRPr="003C76F8" w:rsidRDefault="009367F6" w:rsidP="009367F6">
      <w:pPr>
        <w:spacing w:after="0" w:line="240" w:lineRule="auto"/>
        <w:ind w:left="709" w:hanging="709"/>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Pavartojus per didelę Grandaxin dozę</w:t>
      </w:r>
    </w:p>
    <w:p w14:paraId="3148CE5F"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Jei suvartojote daugiau Grandaxin, nei Jums reikėtų, ar kas nors kitas atsitiktinai išgėrė šių tablečių, iškart kreipkitės į artimiausios ligoninės</w:t>
      </w:r>
      <w:r w:rsidRPr="003C76F8">
        <w:rPr>
          <w:rFonts w:ascii="Times New Roman" w:eastAsia="Times New Roman" w:hAnsi="Times New Roman" w:cs="Times New Roman"/>
          <w:lang w:val="lt-LT" w:eastAsia="hu-HU"/>
        </w:rPr>
        <w:t xml:space="preserve"> nelaimingų atsitikimų skyrių. Pasiimkite šį pakuotės lapelį ir visas likusias tabletes, kad parodytumėte gydytojui. </w:t>
      </w:r>
    </w:p>
    <w:p w14:paraId="5121EA7A"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i/>
          <w:lang w:val="lt-LT" w:eastAsia="hu-HU"/>
        </w:rPr>
        <w:t>Perdozavimo simptomai.</w:t>
      </w:r>
      <w:r w:rsidRPr="003C76F8">
        <w:rPr>
          <w:rFonts w:ascii="Times New Roman" w:eastAsia="Times New Roman" w:hAnsi="Times New Roman" w:cs="Times New Roman"/>
          <w:lang w:val="lt-LT" w:eastAsia="hu-HU"/>
        </w:rPr>
        <w:t xml:space="preserve"> Centrinę nervų sistemą slopinantis poveikis pasireiškia tik suvartojus didelę dozę vaisto (50–120 mg/kg kūno masės). Suvartojus tokią dozę, gali pasireikšti vėmimas, sumišimas, koma, kvėpavimo slopinimas ir (arba) epilepsijos priepuoliai.</w:t>
      </w:r>
    </w:p>
    <w:p w14:paraId="1D2D2D9A" w14:textId="77777777" w:rsidR="009367F6" w:rsidRPr="003C76F8" w:rsidRDefault="009367F6" w:rsidP="009367F6">
      <w:pPr>
        <w:numPr>
          <w:ilvl w:val="12"/>
          <w:numId w:val="0"/>
        </w:numPr>
        <w:spacing w:after="0" w:line="240" w:lineRule="auto"/>
        <w:rPr>
          <w:rFonts w:ascii="Times New Roman" w:eastAsia="Times New Roman" w:hAnsi="Times New Roman" w:cs="Times New Roman"/>
          <w:i/>
          <w:lang w:val="lt-LT" w:eastAsia="hu-HU"/>
        </w:rPr>
      </w:pPr>
    </w:p>
    <w:p w14:paraId="693B3A45" w14:textId="77777777" w:rsidR="009367F6" w:rsidRPr="003C76F8" w:rsidRDefault="009367F6" w:rsidP="009367F6">
      <w:pPr>
        <w:numPr>
          <w:ilvl w:val="12"/>
          <w:numId w:val="0"/>
        </w:numPr>
        <w:spacing w:after="0" w:line="240" w:lineRule="auto"/>
        <w:ind w:hanging="1"/>
        <w:jc w:val="both"/>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Perdozavus Grandaxin, nedelsdami kreipkitės į neatidėliotinos pagalbos skyrių. Su savimi pasiimkite vaisto pakuotę, kad gydytojas žinotų, kokio vaisto buvo perdozuota. </w:t>
      </w:r>
    </w:p>
    <w:p w14:paraId="2037544B"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05A971F4" w14:textId="77777777" w:rsidR="009367F6" w:rsidRPr="003C76F8" w:rsidRDefault="009367F6" w:rsidP="009367F6">
      <w:pPr>
        <w:spacing w:after="0" w:line="240" w:lineRule="auto"/>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Pamiršus pavartoti Grandaxin</w:t>
      </w:r>
    </w:p>
    <w:p w14:paraId="508553AA"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Negalima vartoti dvigubos dozės norint kompensuoti praleistą dozę.</w:t>
      </w:r>
    </w:p>
    <w:p w14:paraId="25E7792D"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Jūsų gydytojas pasakys, kiek laiko truks gydymas Grandaxin. Laikykitės gydytojo nurodymų.</w:t>
      </w:r>
    </w:p>
    <w:p w14:paraId="3C2073B6" w14:textId="77777777" w:rsidR="009367F6" w:rsidRPr="003C76F8" w:rsidRDefault="009367F6" w:rsidP="009367F6">
      <w:pPr>
        <w:spacing w:after="0" w:line="240" w:lineRule="auto"/>
        <w:ind w:left="709" w:hanging="709"/>
        <w:rPr>
          <w:rFonts w:ascii="Times New Roman" w:eastAsia="Times New Roman" w:hAnsi="Times New Roman" w:cs="Times New Roman"/>
          <w:b/>
          <w:lang w:val="lt-LT" w:eastAsia="hu-HU"/>
        </w:rPr>
      </w:pPr>
    </w:p>
    <w:p w14:paraId="4403E815" w14:textId="77777777" w:rsidR="009367F6" w:rsidRPr="003C76F8" w:rsidRDefault="009367F6" w:rsidP="009367F6">
      <w:pPr>
        <w:spacing w:after="0" w:line="240" w:lineRule="auto"/>
        <w:ind w:left="709" w:hanging="709"/>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Nustojus vartoti Grandaxin</w:t>
      </w:r>
    </w:p>
    <w:p w14:paraId="64EB34BC"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Nenutraukite Grandaxin vartojimo be gydytojo leidimo, net jei pasijutote geriau. </w:t>
      </w:r>
    </w:p>
    <w:p w14:paraId="2E52F899"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Staiga nutraukus tablečių vartojimą gali pasireikšti nutraukimo sindromo požymiai: galvos skausmai, raumenų skausmai, pernelyg didelis nerimas, įtampa, neramumas, sumišimas ir dirglumas. Sunkiais atvejais taip pat gali pasireikšti haliucinacijos arba epilepsijos traukuliai. Todėl šio vaisto vartojimą reikia nutraukti palaipsniui.</w:t>
      </w:r>
    </w:p>
    <w:p w14:paraId="4017D96D"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6DFD0E40"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kiltų daugiau klausimų dėl šio vaisto vartojimo, kreipkitės į gydytoją arba vaistininką.</w:t>
      </w:r>
    </w:p>
    <w:p w14:paraId="20189D6C" w14:textId="77777777" w:rsidR="009367F6" w:rsidRPr="002F6515" w:rsidRDefault="009367F6" w:rsidP="009367F6">
      <w:pPr>
        <w:spacing w:after="0" w:line="240" w:lineRule="auto"/>
        <w:ind w:left="709" w:hanging="709"/>
        <w:rPr>
          <w:rFonts w:ascii="Times New Roman" w:eastAsia="Times New Roman" w:hAnsi="Times New Roman" w:cs="Times New Roman"/>
          <w:lang w:val="lt-LT" w:eastAsia="hu-HU"/>
        </w:rPr>
      </w:pPr>
    </w:p>
    <w:p w14:paraId="6B5BE890" w14:textId="77777777" w:rsidR="009367F6" w:rsidRPr="002F6515" w:rsidRDefault="009367F6" w:rsidP="009367F6">
      <w:pPr>
        <w:spacing w:after="0" w:line="240" w:lineRule="auto"/>
        <w:ind w:left="709" w:hanging="709"/>
        <w:rPr>
          <w:rFonts w:ascii="Times New Roman" w:eastAsia="Times New Roman" w:hAnsi="Times New Roman" w:cs="Times New Roman"/>
          <w:lang w:val="lt-LT" w:eastAsia="hu-HU"/>
        </w:rPr>
      </w:pPr>
    </w:p>
    <w:p w14:paraId="3FF5BC39" w14:textId="77777777" w:rsidR="009367F6" w:rsidRPr="002F6515" w:rsidRDefault="009367F6" w:rsidP="009367F6">
      <w:pPr>
        <w:numPr>
          <w:ilvl w:val="12"/>
          <w:numId w:val="0"/>
        </w:numPr>
        <w:spacing w:after="0" w:line="240" w:lineRule="auto"/>
        <w:ind w:left="567" w:hanging="567"/>
        <w:outlineLvl w:val="0"/>
        <w:rPr>
          <w:rFonts w:ascii="Times New Roman" w:eastAsia="Times New Roman" w:hAnsi="Times New Roman" w:cs="Times New Roman"/>
          <w:caps/>
          <w:lang w:val="lt-LT" w:eastAsia="hu-HU"/>
        </w:rPr>
      </w:pPr>
      <w:r w:rsidRPr="003C76F8">
        <w:rPr>
          <w:rFonts w:ascii="Times New Roman" w:eastAsia="Times New Roman" w:hAnsi="Times New Roman" w:cs="Times New Roman"/>
          <w:b/>
          <w:caps/>
          <w:lang w:val="lt-LT" w:eastAsia="hu-HU"/>
        </w:rPr>
        <w:t>4.</w:t>
      </w:r>
      <w:r w:rsidRPr="003C76F8">
        <w:rPr>
          <w:rFonts w:ascii="Times New Roman" w:eastAsia="Times New Roman" w:hAnsi="Times New Roman" w:cs="Times New Roman"/>
          <w:b/>
          <w:caps/>
          <w:lang w:val="lt-LT" w:eastAsia="hu-HU"/>
        </w:rPr>
        <w:tab/>
      </w:r>
      <w:r w:rsidRPr="002F6515">
        <w:rPr>
          <w:rFonts w:ascii="Times New Roman" w:hAnsi="Times New Roman" w:cs="Times New Roman"/>
          <w:b/>
          <w:lang w:val="lt-LT"/>
        </w:rPr>
        <w:t>Galimas šalutinis poveikis</w:t>
      </w:r>
    </w:p>
    <w:p w14:paraId="51429D5D" w14:textId="77777777" w:rsidR="009367F6" w:rsidRPr="003C76F8" w:rsidRDefault="009367F6" w:rsidP="009367F6">
      <w:pPr>
        <w:spacing w:after="0" w:line="240" w:lineRule="auto"/>
        <w:rPr>
          <w:rFonts w:ascii="Times New Roman" w:eastAsia="Times New Roman" w:hAnsi="Times New Roman" w:cs="Times New Roman"/>
          <w:i/>
          <w:lang w:val="lt-LT" w:eastAsia="hu-HU"/>
        </w:rPr>
      </w:pPr>
    </w:p>
    <w:p w14:paraId="039BDDA5" w14:textId="77777777" w:rsidR="009367F6" w:rsidRPr="002F6515" w:rsidRDefault="009367F6" w:rsidP="009367F6">
      <w:pPr>
        <w:spacing w:after="0" w:line="240" w:lineRule="auto"/>
        <w:rPr>
          <w:rFonts w:ascii="Times New Roman" w:eastAsia="Times New Roman" w:hAnsi="Times New Roman" w:cs="Times New Roman"/>
          <w:iCs/>
          <w:lang w:val="lt-LT" w:eastAsia="hu-HU"/>
        </w:rPr>
      </w:pPr>
      <w:r w:rsidRPr="002F6515">
        <w:rPr>
          <w:rFonts w:ascii="Times New Roman" w:eastAsia="Times New Roman" w:hAnsi="Times New Roman" w:cs="Times New Roman"/>
          <w:iCs/>
          <w:lang w:val="lt-LT" w:eastAsia="hu-HU"/>
        </w:rPr>
        <w:t xml:space="preserve">Šis vaistas, </w:t>
      </w:r>
      <w:r w:rsidRPr="002F6515">
        <w:rPr>
          <w:rFonts w:ascii="Times New Roman" w:eastAsia="Times New Roman" w:hAnsi="Times New Roman" w:cs="Times New Roman"/>
          <w:lang w:val="lt-LT" w:eastAsia="hu-HU"/>
        </w:rPr>
        <w:t>kaip ir visi kiti, gali sukelti šalutinį poveikį, nors jis pasireiškia ne visiems žmonėms</w:t>
      </w:r>
      <w:r w:rsidRPr="002F6515">
        <w:rPr>
          <w:rFonts w:ascii="Times New Roman" w:eastAsia="Times New Roman" w:hAnsi="Times New Roman" w:cs="Times New Roman"/>
          <w:iCs/>
          <w:lang w:val="lt-LT" w:eastAsia="hu-HU"/>
        </w:rPr>
        <w:t>.</w:t>
      </w:r>
    </w:p>
    <w:p w14:paraId="0D92A2C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D7BDA6D"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Nutraukite Grandaxin vartojimą ir kiek galima greičiau kreipkitės į savo gydytoją arba vykite į artimiausios ligoninė</w:t>
      </w:r>
      <w:r w:rsidRPr="003C76F8">
        <w:rPr>
          <w:rFonts w:ascii="Times New Roman" w:eastAsia="Times New Roman" w:hAnsi="Times New Roman" w:cs="Times New Roman"/>
          <w:lang w:val="lt-LT" w:eastAsia="hu-HU"/>
        </w:rPr>
        <w:t>s pirmosios pagalbos skyrių, jei atsirastų kuris nors iš šių reiškinių:</w:t>
      </w:r>
    </w:p>
    <w:p w14:paraId="23776689" w14:textId="77777777" w:rsidR="009367F6" w:rsidRPr="003C76F8" w:rsidRDefault="009367F6" w:rsidP="009367F6">
      <w:p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lūpų arba ryklės paburkimas, dėl kurio sunku ryti ar kvėpuoti,</w:t>
      </w:r>
    </w:p>
    <w:p w14:paraId="36A54E91" w14:textId="77777777" w:rsidR="009367F6" w:rsidRPr="003C76F8" w:rsidRDefault="009367F6" w:rsidP="009367F6">
      <w:p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kolapsas.</w:t>
      </w:r>
    </w:p>
    <w:p w14:paraId="7EC3DE5F"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Tai labai sunkūs, bet reti šalutiniai reiškiniai. Jei kuris nors iš jų pasireiškė, gali būti, kad tai sunki alerginė reakcija į Grandaxin, todėl Jums gali prireikti neatidėliotinos medikų priežiūros arba hospitalizacijos.</w:t>
      </w:r>
    </w:p>
    <w:p w14:paraId="3B36F094"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9B438D8" w14:textId="329B9506" w:rsidR="0005583A" w:rsidRPr="00D86AB0" w:rsidRDefault="00855D5D" w:rsidP="009367F6">
      <w:pPr>
        <w:numPr>
          <w:ilvl w:val="12"/>
          <w:numId w:val="0"/>
        </w:numPr>
        <w:spacing w:after="0" w:line="240" w:lineRule="auto"/>
        <w:rPr>
          <w:rFonts w:ascii="Times New Roman" w:eastAsia="Times New Roman" w:hAnsi="Times New Roman" w:cs="Times New Roman"/>
          <w:i/>
          <w:lang w:val="lt-LT" w:eastAsia="fr-FR"/>
        </w:rPr>
      </w:pPr>
      <w:r w:rsidRPr="00855D5D">
        <w:rPr>
          <w:rFonts w:ascii="Times New Roman" w:eastAsia="Times New Roman" w:hAnsi="Times New Roman" w:cs="Times New Roman"/>
          <w:i/>
          <w:lang w:val="lt-LT" w:eastAsia="fr-FR"/>
        </w:rPr>
        <w:t>Labai reti šalutinio poveikio reiškiniai (gali pasireikšti rečiau kaip 1 iš 10 000 asmenų</w:t>
      </w:r>
      <w:r>
        <w:rPr>
          <w:rFonts w:ascii="Times New Roman" w:eastAsia="Times New Roman" w:hAnsi="Times New Roman" w:cs="Times New Roman"/>
          <w:i/>
          <w:lang w:val="lt-LT" w:eastAsia="fr-FR"/>
        </w:rPr>
        <w:t>):</w:t>
      </w:r>
    </w:p>
    <w:p w14:paraId="15407B11" w14:textId="60D76EFF" w:rsidR="0005583A" w:rsidRDefault="0005583A" w:rsidP="00593E38">
      <w:pPr>
        <w:pStyle w:val="ListParagraph"/>
        <w:numPr>
          <w:ilvl w:val="0"/>
          <w:numId w:val="8"/>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sumišimas</w:t>
      </w:r>
      <w:r>
        <w:rPr>
          <w:rFonts w:ascii="Times New Roman" w:eastAsia="Times New Roman" w:hAnsi="Times New Roman" w:cs="Times New Roman"/>
          <w:lang w:val="lt-LT" w:eastAsia="hu-HU"/>
        </w:rPr>
        <w:t>;</w:t>
      </w:r>
    </w:p>
    <w:p w14:paraId="23F09D83" w14:textId="00886512" w:rsidR="0005583A" w:rsidRDefault="0005583A" w:rsidP="00593E38">
      <w:pPr>
        <w:pStyle w:val="ListParagraph"/>
        <w:numPr>
          <w:ilvl w:val="0"/>
          <w:numId w:val="8"/>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epilepsija sergantiems pac</w:t>
      </w:r>
      <w:r>
        <w:rPr>
          <w:rFonts w:ascii="Times New Roman" w:eastAsia="Times New Roman" w:hAnsi="Times New Roman" w:cs="Times New Roman"/>
          <w:lang w:val="lt-LT" w:eastAsia="hu-HU"/>
        </w:rPr>
        <w:t>ientams gali sukelti traukulius;</w:t>
      </w:r>
    </w:p>
    <w:p w14:paraId="668C247E" w14:textId="0B9A06FC" w:rsidR="0005583A" w:rsidRDefault="0005583A" w:rsidP="00593E38">
      <w:pPr>
        <w:pStyle w:val="ListParagraph"/>
        <w:numPr>
          <w:ilvl w:val="0"/>
          <w:numId w:val="8"/>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gali pasireikšti cholestazinė gelta</w:t>
      </w:r>
      <w:r>
        <w:rPr>
          <w:rFonts w:ascii="Times New Roman" w:eastAsia="Times New Roman" w:hAnsi="Times New Roman" w:cs="Times New Roman"/>
          <w:lang w:val="lt-LT" w:eastAsia="hu-HU"/>
        </w:rPr>
        <w:t xml:space="preserve"> (gelta).</w:t>
      </w:r>
    </w:p>
    <w:p w14:paraId="2F0AA1CE" w14:textId="632BE0ED" w:rsidR="0005583A" w:rsidRDefault="0005583A" w:rsidP="00593E38">
      <w:pPr>
        <w:spacing w:after="0" w:line="240" w:lineRule="auto"/>
        <w:rPr>
          <w:rFonts w:ascii="Times New Roman" w:eastAsia="Times New Roman" w:hAnsi="Times New Roman" w:cs="Times New Roman"/>
          <w:lang w:val="lt-LT" w:eastAsia="hu-HU"/>
        </w:rPr>
      </w:pPr>
    </w:p>
    <w:p w14:paraId="365EDDAF" w14:textId="5CBEC603" w:rsidR="00EC434D" w:rsidRPr="00D86AB0" w:rsidRDefault="00855D5D" w:rsidP="00EC434D">
      <w:pPr>
        <w:spacing w:after="0" w:line="240" w:lineRule="auto"/>
        <w:rPr>
          <w:rFonts w:ascii="Times New Roman" w:hAnsi="Times New Roman"/>
          <w:i/>
        </w:rPr>
      </w:pPr>
      <w:proofErr w:type="spellStart"/>
      <w:r w:rsidRPr="00855D5D">
        <w:rPr>
          <w:rFonts w:ascii="Times New Roman" w:hAnsi="Times New Roman"/>
          <w:i/>
        </w:rPr>
        <w:t>Dažni</w:t>
      </w:r>
      <w:proofErr w:type="spellEnd"/>
      <w:r w:rsidRPr="00855D5D">
        <w:rPr>
          <w:rFonts w:ascii="Times New Roman" w:hAnsi="Times New Roman"/>
          <w:i/>
        </w:rPr>
        <w:t xml:space="preserve"> </w:t>
      </w:r>
      <w:proofErr w:type="spellStart"/>
      <w:r w:rsidRPr="00855D5D">
        <w:rPr>
          <w:rFonts w:ascii="Times New Roman" w:hAnsi="Times New Roman"/>
          <w:i/>
        </w:rPr>
        <w:t>šalutinio</w:t>
      </w:r>
      <w:proofErr w:type="spellEnd"/>
      <w:r w:rsidRPr="00855D5D">
        <w:rPr>
          <w:rFonts w:ascii="Times New Roman" w:hAnsi="Times New Roman"/>
          <w:i/>
        </w:rPr>
        <w:t xml:space="preserve"> </w:t>
      </w:r>
      <w:proofErr w:type="spellStart"/>
      <w:r w:rsidRPr="00855D5D">
        <w:rPr>
          <w:rFonts w:ascii="Times New Roman" w:hAnsi="Times New Roman"/>
          <w:i/>
        </w:rPr>
        <w:t>poveikio</w:t>
      </w:r>
      <w:proofErr w:type="spellEnd"/>
      <w:r w:rsidRPr="00855D5D">
        <w:rPr>
          <w:rFonts w:ascii="Times New Roman" w:hAnsi="Times New Roman"/>
          <w:i/>
        </w:rPr>
        <w:t xml:space="preserve"> </w:t>
      </w:r>
      <w:proofErr w:type="spellStart"/>
      <w:r w:rsidRPr="00855D5D">
        <w:rPr>
          <w:rFonts w:ascii="Times New Roman" w:hAnsi="Times New Roman"/>
          <w:i/>
        </w:rPr>
        <w:t>reiškiniai</w:t>
      </w:r>
      <w:proofErr w:type="spellEnd"/>
      <w:r w:rsidRPr="00855D5D">
        <w:rPr>
          <w:rFonts w:ascii="Times New Roman" w:hAnsi="Times New Roman"/>
          <w:i/>
        </w:rPr>
        <w:t xml:space="preserve"> (</w:t>
      </w:r>
      <w:proofErr w:type="spellStart"/>
      <w:r w:rsidRPr="00855D5D">
        <w:rPr>
          <w:rFonts w:ascii="Times New Roman" w:hAnsi="Times New Roman"/>
          <w:i/>
        </w:rPr>
        <w:t>gali</w:t>
      </w:r>
      <w:proofErr w:type="spellEnd"/>
      <w:r w:rsidRPr="00855D5D">
        <w:rPr>
          <w:rFonts w:ascii="Times New Roman" w:hAnsi="Times New Roman"/>
          <w:i/>
        </w:rPr>
        <w:t xml:space="preserve"> </w:t>
      </w:r>
      <w:proofErr w:type="spellStart"/>
      <w:r w:rsidRPr="00855D5D">
        <w:rPr>
          <w:rFonts w:ascii="Times New Roman" w:hAnsi="Times New Roman"/>
          <w:i/>
        </w:rPr>
        <w:t>pasireikšti</w:t>
      </w:r>
      <w:proofErr w:type="spellEnd"/>
      <w:r w:rsidRPr="00855D5D">
        <w:rPr>
          <w:rFonts w:ascii="Times New Roman" w:hAnsi="Times New Roman"/>
          <w:i/>
        </w:rPr>
        <w:t xml:space="preserve"> </w:t>
      </w:r>
      <w:proofErr w:type="spellStart"/>
      <w:r w:rsidRPr="00855D5D">
        <w:rPr>
          <w:rFonts w:ascii="Times New Roman" w:hAnsi="Times New Roman"/>
          <w:i/>
        </w:rPr>
        <w:t>rečiau</w:t>
      </w:r>
      <w:proofErr w:type="spellEnd"/>
      <w:r w:rsidRPr="00855D5D">
        <w:rPr>
          <w:rFonts w:ascii="Times New Roman" w:hAnsi="Times New Roman"/>
          <w:i/>
        </w:rPr>
        <w:t xml:space="preserve"> </w:t>
      </w:r>
      <w:proofErr w:type="spellStart"/>
      <w:r w:rsidRPr="00855D5D">
        <w:rPr>
          <w:rFonts w:ascii="Times New Roman" w:hAnsi="Times New Roman"/>
          <w:i/>
        </w:rPr>
        <w:t>kaip</w:t>
      </w:r>
      <w:proofErr w:type="spellEnd"/>
      <w:r w:rsidRPr="00855D5D">
        <w:rPr>
          <w:rFonts w:ascii="Times New Roman" w:hAnsi="Times New Roman"/>
          <w:i/>
        </w:rPr>
        <w:t xml:space="preserve"> 1 </w:t>
      </w:r>
      <w:proofErr w:type="spellStart"/>
      <w:r w:rsidRPr="00855D5D">
        <w:rPr>
          <w:rFonts w:ascii="Times New Roman" w:hAnsi="Times New Roman"/>
          <w:i/>
        </w:rPr>
        <w:t>iš</w:t>
      </w:r>
      <w:proofErr w:type="spellEnd"/>
      <w:r w:rsidRPr="00855D5D">
        <w:rPr>
          <w:rFonts w:ascii="Times New Roman" w:hAnsi="Times New Roman"/>
          <w:i/>
        </w:rPr>
        <w:t xml:space="preserve"> 10 </w:t>
      </w:r>
      <w:proofErr w:type="spellStart"/>
      <w:r w:rsidRPr="00855D5D">
        <w:rPr>
          <w:rFonts w:ascii="Times New Roman" w:hAnsi="Times New Roman"/>
          <w:i/>
        </w:rPr>
        <w:t>asmenų</w:t>
      </w:r>
      <w:proofErr w:type="spellEnd"/>
      <w:r>
        <w:rPr>
          <w:rFonts w:ascii="Times New Roman" w:hAnsi="Times New Roman"/>
          <w:i/>
        </w:rPr>
        <w:t>):</w:t>
      </w:r>
    </w:p>
    <w:p w14:paraId="25E76926" w14:textId="5BD17F2E" w:rsidR="00B728C2" w:rsidRPr="00593E38" w:rsidRDefault="00B728C2" w:rsidP="00593E38">
      <w:pPr>
        <w:pStyle w:val="ListParagraph"/>
        <w:numPr>
          <w:ilvl w:val="0"/>
          <w:numId w:val="12"/>
        </w:numPr>
        <w:spacing w:after="0" w:line="240" w:lineRule="auto"/>
        <w:rPr>
          <w:rFonts w:ascii="Times New Roman" w:hAnsi="Times New Roman"/>
        </w:rPr>
      </w:pPr>
      <w:r w:rsidRPr="00593E38">
        <w:rPr>
          <w:rFonts w:ascii="Times New Roman" w:hAnsi="Times New Roman" w:cs="Times New Roman"/>
          <w:lang w:val="lt-LT" w:eastAsia="hu-HU"/>
        </w:rPr>
        <w:t>sumažėjęs apetitas</w:t>
      </w:r>
      <w:r>
        <w:rPr>
          <w:lang w:val="lt-LT" w:eastAsia="hu-HU"/>
        </w:rPr>
        <w:t>;</w:t>
      </w:r>
    </w:p>
    <w:p w14:paraId="383DD921" w14:textId="317DAB23" w:rsidR="00B728C2" w:rsidRPr="00593E38" w:rsidRDefault="00B728C2" w:rsidP="00593E38">
      <w:pPr>
        <w:pStyle w:val="ListParagraph"/>
        <w:numPr>
          <w:ilvl w:val="0"/>
          <w:numId w:val="12"/>
        </w:numPr>
        <w:spacing w:after="0" w:line="240" w:lineRule="auto"/>
        <w:rPr>
          <w:rFonts w:ascii="Times New Roman" w:hAnsi="Times New Roman"/>
        </w:rPr>
      </w:pPr>
      <w:r w:rsidRPr="003C76F8">
        <w:rPr>
          <w:rFonts w:ascii="Times New Roman" w:eastAsia="Times New Roman" w:hAnsi="Times New Roman" w:cs="Times New Roman"/>
          <w:lang w:val="lt-LT" w:eastAsia="hu-HU"/>
        </w:rPr>
        <w:t>sujaudinimas, dirglumas, įtampos pojūtis</w:t>
      </w:r>
      <w:r>
        <w:rPr>
          <w:rFonts w:ascii="Times New Roman" w:eastAsia="Times New Roman" w:hAnsi="Times New Roman" w:cs="Times New Roman"/>
          <w:lang w:val="lt-LT" w:eastAsia="hu-HU"/>
        </w:rPr>
        <w:t>;</w:t>
      </w:r>
    </w:p>
    <w:p w14:paraId="1672ABCE" w14:textId="56210BEC" w:rsidR="00B728C2" w:rsidRPr="00593E38" w:rsidRDefault="00B728C2" w:rsidP="00593E38">
      <w:pPr>
        <w:pStyle w:val="ListParagraph"/>
        <w:numPr>
          <w:ilvl w:val="0"/>
          <w:numId w:val="12"/>
        </w:numPr>
        <w:spacing w:after="0" w:line="240" w:lineRule="auto"/>
        <w:rPr>
          <w:rFonts w:ascii="Times New Roman" w:hAnsi="Times New Roman"/>
        </w:rPr>
      </w:pPr>
      <w:r w:rsidRPr="003C76F8">
        <w:rPr>
          <w:rFonts w:ascii="Times New Roman" w:eastAsia="Times New Roman" w:hAnsi="Times New Roman" w:cs="Times New Roman"/>
          <w:lang w:val="lt-LT" w:eastAsia="hu-HU"/>
        </w:rPr>
        <w:t>nemiga</w:t>
      </w:r>
      <w:r>
        <w:rPr>
          <w:rFonts w:ascii="Times New Roman" w:eastAsia="Times New Roman" w:hAnsi="Times New Roman" w:cs="Times New Roman"/>
          <w:lang w:val="lt-LT" w:eastAsia="hu-HU"/>
        </w:rPr>
        <w:t>;</w:t>
      </w:r>
    </w:p>
    <w:p w14:paraId="3D1B29D8" w14:textId="3BD3A80F" w:rsidR="00B728C2" w:rsidRPr="00593E38" w:rsidRDefault="00B728C2" w:rsidP="00593E38">
      <w:pPr>
        <w:pStyle w:val="ListParagraph"/>
        <w:numPr>
          <w:ilvl w:val="0"/>
          <w:numId w:val="12"/>
        </w:numPr>
        <w:spacing w:after="0" w:line="240" w:lineRule="auto"/>
        <w:rPr>
          <w:rFonts w:ascii="Times New Roman" w:hAnsi="Times New Roman"/>
        </w:rPr>
      </w:pPr>
      <w:r w:rsidRPr="003C76F8">
        <w:rPr>
          <w:rFonts w:ascii="Times New Roman" w:eastAsia="Times New Roman" w:hAnsi="Times New Roman" w:cs="Times New Roman"/>
          <w:lang w:val="lt-LT" w:eastAsia="hu-HU"/>
        </w:rPr>
        <w:t>kvėpavimo slopinimas</w:t>
      </w:r>
      <w:r>
        <w:rPr>
          <w:rFonts w:ascii="Times New Roman" w:eastAsia="Times New Roman" w:hAnsi="Times New Roman" w:cs="Times New Roman"/>
          <w:lang w:val="lt-LT" w:eastAsia="hu-HU"/>
        </w:rPr>
        <w:t>;</w:t>
      </w:r>
    </w:p>
    <w:p w14:paraId="6992B26B" w14:textId="33190F7E" w:rsidR="00B728C2" w:rsidRPr="00593E38" w:rsidRDefault="00B728C2" w:rsidP="00593E38">
      <w:pPr>
        <w:pStyle w:val="ListParagraph"/>
        <w:numPr>
          <w:ilvl w:val="0"/>
          <w:numId w:val="12"/>
        </w:numPr>
        <w:spacing w:after="0" w:line="240" w:lineRule="auto"/>
        <w:rPr>
          <w:rFonts w:ascii="Times New Roman" w:hAnsi="Times New Roman"/>
        </w:rPr>
      </w:pPr>
      <w:r w:rsidRPr="003C76F8">
        <w:rPr>
          <w:rFonts w:ascii="Times New Roman" w:eastAsia="Times New Roman" w:hAnsi="Times New Roman" w:cs="Times New Roman"/>
          <w:lang w:val="lt-LT" w:eastAsia="hu-HU"/>
        </w:rPr>
        <w:t>vėmimas, pykinimas, vidurių užkietėjimas, pilvo pūtimas, burnos džiūvimas</w:t>
      </w:r>
      <w:r>
        <w:rPr>
          <w:rFonts w:ascii="Times New Roman" w:eastAsia="Times New Roman" w:hAnsi="Times New Roman" w:cs="Times New Roman"/>
          <w:lang w:val="lt-LT" w:eastAsia="hu-HU"/>
        </w:rPr>
        <w:t>;</w:t>
      </w:r>
    </w:p>
    <w:p w14:paraId="637415BC" w14:textId="041DEA9C" w:rsidR="00B728C2" w:rsidRPr="00593E38" w:rsidRDefault="00B728C2" w:rsidP="00593E38">
      <w:pPr>
        <w:pStyle w:val="ListParagraph"/>
        <w:numPr>
          <w:ilvl w:val="0"/>
          <w:numId w:val="12"/>
        </w:numPr>
        <w:spacing w:after="0" w:line="240" w:lineRule="auto"/>
        <w:rPr>
          <w:rFonts w:ascii="Times New Roman" w:hAnsi="Times New Roman"/>
        </w:rPr>
      </w:pPr>
      <w:r w:rsidRPr="003C76F8">
        <w:rPr>
          <w:rFonts w:ascii="Times New Roman" w:eastAsia="Times New Roman" w:hAnsi="Times New Roman" w:cs="Times New Roman"/>
          <w:lang w:val="lt-LT" w:eastAsia="hu-HU"/>
        </w:rPr>
        <w:t>odos bėrimas (egzantema); bėrimas, primenantis skarlatiną</w:t>
      </w:r>
      <w:r>
        <w:rPr>
          <w:rFonts w:ascii="Times New Roman" w:eastAsia="Times New Roman" w:hAnsi="Times New Roman" w:cs="Times New Roman"/>
          <w:lang w:val="lt-LT" w:eastAsia="hu-HU"/>
        </w:rPr>
        <w:t>;</w:t>
      </w:r>
    </w:p>
    <w:p w14:paraId="16959911" w14:textId="427FA34F" w:rsidR="00B728C2" w:rsidRPr="00593E38" w:rsidRDefault="00B728C2" w:rsidP="00593E38">
      <w:pPr>
        <w:pStyle w:val="ListParagraph"/>
        <w:numPr>
          <w:ilvl w:val="0"/>
          <w:numId w:val="12"/>
        </w:numPr>
        <w:spacing w:after="0" w:line="240" w:lineRule="auto"/>
        <w:rPr>
          <w:rFonts w:ascii="Times New Roman" w:hAnsi="Times New Roman"/>
        </w:rPr>
      </w:pPr>
      <w:r w:rsidRPr="003C76F8">
        <w:rPr>
          <w:rFonts w:ascii="Times New Roman" w:eastAsia="Times New Roman" w:hAnsi="Times New Roman" w:cs="Times New Roman"/>
          <w:lang w:val="lt-LT" w:eastAsia="hu-HU"/>
        </w:rPr>
        <w:t>raumenų įtempimas, raumenų skausmai</w:t>
      </w:r>
      <w:r>
        <w:rPr>
          <w:rFonts w:ascii="Times New Roman" w:eastAsia="Times New Roman" w:hAnsi="Times New Roman" w:cs="Times New Roman"/>
          <w:lang w:val="lt-LT" w:eastAsia="hu-HU"/>
        </w:rPr>
        <w:t>;</w:t>
      </w:r>
    </w:p>
    <w:p w14:paraId="61422B2F" w14:textId="54CE20B7" w:rsidR="00B728C2" w:rsidRPr="00593E38" w:rsidRDefault="00B728C2" w:rsidP="00593E38">
      <w:pPr>
        <w:pStyle w:val="ListParagraph"/>
        <w:numPr>
          <w:ilvl w:val="0"/>
          <w:numId w:val="12"/>
        </w:numPr>
        <w:spacing w:after="0" w:line="240" w:lineRule="auto"/>
        <w:rPr>
          <w:rFonts w:ascii="Times New Roman" w:hAnsi="Times New Roman"/>
        </w:rPr>
      </w:pPr>
      <w:r w:rsidRPr="003C76F8">
        <w:rPr>
          <w:rFonts w:ascii="Times New Roman" w:eastAsia="Times New Roman" w:hAnsi="Times New Roman" w:cs="Times New Roman"/>
          <w:lang w:val="lt-LT" w:eastAsia="hu-HU"/>
        </w:rPr>
        <w:t>galvos skausmas, niežėjimas</w:t>
      </w:r>
      <w:r>
        <w:rPr>
          <w:rFonts w:ascii="Times New Roman" w:eastAsia="Times New Roman" w:hAnsi="Times New Roman" w:cs="Times New Roman"/>
          <w:lang w:val="lt-LT" w:eastAsia="hu-HU"/>
        </w:rPr>
        <w:t>.</w:t>
      </w:r>
    </w:p>
    <w:p w14:paraId="56D012CB" w14:textId="77777777" w:rsidR="00B728C2" w:rsidRDefault="00B728C2" w:rsidP="009367F6">
      <w:pPr>
        <w:numPr>
          <w:ilvl w:val="12"/>
          <w:numId w:val="0"/>
        </w:numPr>
        <w:spacing w:after="0" w:line="240" w:lineRule="auto"/>
        <w:rPr>
          <w:rFonts w:ascii="Times New Roman" w:eastAsia="Times New Roman" w:hAnsi="Times New Roman" w:cs="Times New Roman"/>
          <w:i/>
          <w:lang w:val="lt-LT" w:eastAsia="hu-HU"/>
        </w:rPr>
      </w:pPr>
    </w:p>
    <w:p w14:paraId="3AF08F61" w14:textId="77777777" w:rsidR="009367F6" w:rsidRPr="003C76F8" w:rsidRDefault="009367F6" w:rsidP="009367F6">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Amnezija</w:t>
      </w:r>
    </w:p>
    <w:p w14:paraId="39B94119"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Vaistą vartojant gydomosiomis dozėmis gali pasireikšti amnezija (atminties praradimas). Jos rizika padidėja vartojant didesnes dozes. Amnezijos poveikis gali būti susijęs su netinkamu elgesiu. </w:t>
      </w:r>
    </w:p>
    <w:p w14:paraId="13033327"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7CCE1530" w14:textId="77777777" w:rsidR="009367F6" w:rsidRPr="003C76F8" w:rsidRDefault="009367F6" w:rsidP="009367F6">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Depresija</w:t>
      </w:r>
    </w:p>
    <w:p w14:paraId="090FD138"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Benzodiazepinų vartojimas gali išryškinti anksčiau buvusią depresiją. </w:t>
      </w:r>
    </w:p>
    <w:p w14:paraId="3EDA11B5"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4EE627B7" w14:textId="77777777" w:rsidR="009367F6" w:rsidRPr="003C76F8" w:rsidRDefault="009367F6" w:rsidP="009367F6">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Psichikos sutrikimų ir paradoksinės reakcijos</w:t>
      </w:r>
    </w:p>
    <w:p w14:paraId="6E8E84F3" w14:textId="7EDF9B98"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Vartojant benzodiazepinus arba į juos panašius vaistus, žinoma, kad pasireiškia tokios reakcijos kaip neramumas, susijaudinimas, dirglumas, agresyvumas, manija, įniršis, košmariški sapnai, haliucinacijos, psichozės, netinkamas elgesys ir kiti nepageidaujami elgesio sutrikimai. Vartojant šį </w:t>
      </w:r>
      <w:r w:rsidR="00B3390D">
        <w:rPr>
          <w:rFonts w:ascii="Times New Roman" w:eastAsia="Times New Roman" w:hAnsi="Times New Roman" w:cs="Times New Roman"/>
          <w:lang w:val="lt-LT" w:eastAsia="hu-HU"/>
        </w:rPr>
        <w:t>vais</w:t>
      </w:r>
      <w:r w:rsidR="00B3390D" w:rsidRPr="003C76F8">
        <w:rPr>
          <w:rFonts w:ascii="Times New Roman" w:eastAsia="Times New Roman" w:hAnsi="Times New Roman" w:cs="Times New Roman"/>
          <w:lang w:val="lt-LT" w:eastAsia="hu-HU"/>
        </w:rPr>
        <w:t>tą</w:t>
      </w:r>
      <w:r w:rsidRPr="003C76F8">
        <w:rPr>
          <w:rFonts w:ascii="Times New Roman" w:eastAsia="Times New Roman" w:hAnsi="Times New Roman" w:cs="Times New Roman"/>
          <w:lang w:val="lt-LT" w:eastAsia="hu-HU"/>
        </w:rPr>
        <w:t>, tokios reakcijos gali būti labai sunkios. Dažniau jos pasireiškia vaikams ir vyresnio amžiaus žmonėms.</w:t>
      </w:r>
    </w:p>
    <w:p w14:paraId="6C8F4693"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F936F9C" w14:textId="77777777" w:rsidR="009367F6" w:rsidRPr="003C76F8" w:rsidRDefault="009367F6" w:rsidP="009367F6">
      <w:p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Priklausomybė</w:t>
      </w:r>
    </w:p>
    <w:p w14:paraId="662D9766"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Dėl vaisto vartojimo (net ir gydomosiomis dozėmis) gali išsivystyti fizinė priklausomybė. Vaisto vartojimo nutraukimas gali sukelti nutraukimo arba atoveiksmio fenomeną. Gali pasireikšti psichinė priklausomybė. Be to, yra pasitaikę piktnaudžiavimo benzodiazepinais atvejų.</w:t>
      </w:r>
    </w:p>
    <w:p w14:paraId="7E161B30" w14:textId="77777777" w:rsidR="009367F6" w:rsidRPr="003C76F8" w:rsidRDefault="009367F6" w:rsidP="009367F6">
      <w:pPr>
        <w:numPr>
          <w:ilvl w:val="12"/>
          <w:numId w:val="0"/>
        </w:numPr>
        <w:spacing w:after="0" w:line="240" w:lineRule="auto"/>
        <w:rPr>
          <w:rFonts w:ascii="Times New Roman" w:eastAsia="Times New Roman" w:hAnsi="Times New Roman" w:cs="Times New Roman"/>
          <w:lang w:val="lt-LT" w:eastAsia="hu-HU"/>
        </w:rPr>
      </w:pPr>
    </w:p>
    <w:p w14:paraId="311DF94C"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pasireiškė sunkus šalutinis poveikis arba pastebėjote šiame lapelyje nenurodytą šalutinį poveikį, pasakykite gydytojui arba vaistininkui.</w:t>
      </w:r>
    </w:p>
    <w:p w14:paraId="65F1B1FF"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0446783B" w14:textId="77777777" w:rsidR="009367F6" w:rsidRPr="003C76F8" w:rsidRDefault="009367F6" w:rsidP="009367F6">
      <w:pPr>
        <w:spacing w:after="0" w:line="240" w:lineRule="auto"/>
        <w:ind w:left="709" w:hanging="709"/>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Pranešimas apie šalutinį poveikį</w:t>
      </w:r>
    </w:p>
    <w:p w14:paraId="0C4EAEA2" w14:textId="4717FD8E" w:rsidR="009367F6" w:rsidRPr="00855D5D" w:rsidRDefault="00855D5D" w:rsidP="00855D5D">
      <w:pPr>
        <w:tabs>
          <w:tab w:val="left" w:pos="567"/>
        </w:tabs>
        <w:spacing w:line="260" w:lineRule="exact"/>
        <w:ind w:right="-1"/>
        <w:rPr>
          <w:rFonts w:ascii="Times New Roman" w:hAnsi="Times New Roman" w:cs="Times New Roman"/>
          <w:snapToGrid w:val="0"/>
        </w:rPr>
      </w:pPr>
      <w:proofErr w:type="spellStart"/>
      <w:r w:rsidRPr="00855D5D">
        <w:rPr>
          <w:rFonts w:ascii="Times New Roman" w:hAnsi="Times New Roman" w:cs="Times New Roman"/>
          <w:snapToGrid w:val="0"/>
        </w:rPr>
        <w:t>Jeigu</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pasireiškė</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šalutinis</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poveikis</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įskaitant</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šiame</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lapelyje</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nenurodytą</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pasakykite</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gydytojui</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arba</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vaistininkui</w:t>
      </w:r>
      <w:proofErr w:type="spellEnd"/>
      <w:r w:rsidR="00D34656">
        <w:rPr>
          <w:rFonts w:ascii="Times New Roman" w:hAnsi="Times New Roman" w:cs="Times New Roman"/>
          <w:snapToGrid w:val="0"/>
        </w:rPr>
        <w:t xml:space="preserve">. </w:t>
      </w:r>
      <w:proofErr w:type="spellStart"/>
      <w:r w:rsidRPr="00855D5D">
        <w:rPr>
          <w:rFonts w:ascii="Times New Roman" w:hAnsi="Times New Roman" w:cs="Times New Roman"/>
          <w:snapToGrid w:val="0"/>
        </w:rPr>
        <w:t>Pranešimą</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apie</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šalutinį</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poveikį</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galite</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pateikti</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šiais</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būdais</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tiesiogiai</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užpildant</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formą</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internetu</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Valstybinės</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vaistų</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kontrolės</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tarnybos</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prie</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Lietuvos</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Respublikos</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sveikatos</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apsaugos</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ministerijos</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Vaistinių</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preparatų</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informacinėje</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sistemoje</w:t>
      </w:r>
      <w:proofErr w:type="spellEnd"/>
      <w:r w:rsidRPr="00855D5D">
        <w:rPr>
          <w:rFonts w:ascii="Times New Roman" w:hAnsi="Times New Roman" w:cs="Times New Roman"/>
          <w:snapToGrid w:val="0"/>
        </w:rPr>
        <w:t xml:space="preserve"> </w:t>
      </w:r>
      <w:hyperlink r:id="rId7" w:history="1">
        <w:r w:rsidRPr="00855D5D">
          <w:rPr>
            <w:rStyle w:val="Hyperlink"/>
            <w:rFonts w:ascii="Times New Roman" w:hAnsi="Times New Roman" w:cs="Times New Roman"/>
            <w:snapToGrid w:val="0"/>
          </w:rPr>
          <w:t>https://vapris.vvkt.lt/vvkt-web/public/nrv</w:t>
        </w:r>
      </w:hyperlink>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arba</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užpildant</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Paciento</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pranešimo</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apie</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įtariamą</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nepageidaujamą</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reakciją</w:t>
      </w:r>
      <w:proofErr w:type="spellEnd"/>
      <w:r w:rsidRPr="00855D5D">
        <w:rPr>
          <w:rFonts w:ascii="Times New Roman" w:hAnsi="Times New Roman" w:cs="Times New Roman"/>
          <w:snapToGrid w:val="0"/>
        </w:rPr>
        <w:t xml:space="preserve"> (ĮNR) </w:t>
      </w:r>
      <w:proofErr w:type="spellStart"/>
      <w:r w:rsidRPr="00855D5D">
        <w:rPr>
          <w:rFonts w:ascii="Times New Roman" w:hAnsi="Times New Roman" w:cs="Times New Roman"/>
          <w:snapToGrid w:val="0"/>
        </w:rPr>
        <w:t>formą</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kuri</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skelbiama</w:t>
      </w:r>
      <w:proofErr w:type="spellEnd"/>
      <w:r w:rsidRPr="00855D5D">
        <w:rPr>
          <w:rFonts w:ascii="Times New Roman" w:hAnsi="Times New Roman" w:cs="Times New Roman"/>
          <w:snapToGrid w:val="0"/>
        </w:rPr>
        <w:t xml:space="preserve"> </w:t>
      </w:r>
      <w:hyperlink r:id="rId8" w:history="1">
        <w:r w:rsidRPr="00855D5D">
          <w:rPr>
            <w:rStyle w:val="Hyperlink"/>
            <w:rFonts w:ascii="Times New Roman" w:hAnsi="Times New Roman" w:cs="Times New Roman"/>
            <w:snapToGrid w:val="0"/>
          </w:rPr>
          <w:t>https://www.vvkt.lt/index.php?4004286486</w:t>
        </w:r>
      </w:hyperlink>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ir</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atsiunčiant</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elektroniniu</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paštu</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adresu</w:t>
      </w:r>
      <w:proofErr w:type="spellEnd"/>
      <w:r w:rsidRPr="00855D5D">
        <w:rPr>
          <w:rFonts w:ascii="Times New Roman" w:hAnsi="Times New Roman" w:cs="Times New Roman"/>
          <w:snapToGrid w:val="0"/>
        </w:rPr>
        <w:t xml:space="preserve"> </w:t>
      </w:r>
      <w:hyperlink r:id="rId9" w:history="1">
        <w:r w:rsidRPr="00855D5D">
          <w:rPr>
            <w:rStyle w:val="Hyperlink"/>
            <w:rFonts w:ascii="Times New Roman" w:hAnsi="Times New Roman" w:cs="Times New Roman"/>
            <w:snapToGrid w:val="0"/>
          </w:rPr>
          <w:t>NepageidaujamaR@vvkt.lt</w:t>
        </w:r>
      </w:hyperlink>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arba</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nemokamu</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telefonu</w:t>
      </w:r>
      <w:proofErr w:type="spellEnd"/>
      <w:r w:rsidRPr="00855D5D">
        <w:rPr>
          <w:rFonts w:ascii="Times New Roman" w:hAnsi="Times New Roman" w:cs="Times New Roman"/>
          <w:snapToGrid w:val="0"/>
        </w:rPr>
        <w:t xml:space="preserve"> 8 800 73 568. </w:t>
      </w:r>
      <w:proofErr w:type="spellStart"/>
      <w:r w:rsidRPr="00855D5D">
        <w:rPr>
          <w:rFonts w:ascii="Times New Roman" w:hAnsi="Times New Roman" w:cs="Times New Roman"/>
          <w:snapToGrid w:val="0"/>
        </w:rPr>
        <w:t>Pranešdami</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apie</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šalutinį</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poveikį</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galite</w:t>
      </w:r>
      <w:proofErr w:type="spellEnd"/>
      <w:r w:rsidRPr="00855D5D">
        <w:rPr>
          <w:rFonts w:ascii="Times New Roman" w:hAnsi="Times New Roman" w:cs="Times New Roman"/>
          <w:snapToGrid w:val="0"/>
        </w:rPr>
        <w:t xml:space="preserve"> mums </w:t>
      </w:r>
      <w:proofErr w:type="spellStart"/>
      <w:r w:rsidRPr="00855D5D">
        <w:rPr>
          <w:rFonts w:ascii="Times New Roman" w:hAnsi="Times New Roman" w:cs="Times New Roman"/>
          <w:snapToGrid w:val="0"/>
        </w:rPr>
        <w:t>padėti</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gauti</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daugiau</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informacijos</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apie</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šio</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vaisto</w:t>
      </w:r>
      <w:proofErr w:type="spellEnd"/>
      <w:r w:rsidRPr="00855D5D">
        <w:rPr>
          <w:rFonts w:ascii="Times New Roman" w:hAnsi="Times New Roman" w:cs="Times New Roman"/>
          <w:snapToGrid w:val="0"/>
        </w:rPr>
        <w:t xml:space="preserve"> </w:t>
      </w:r>
      <w:proofErr w:type="spellStart"/>
      <w:r w:rsidRPr="00855D5D">
        <w:rPr>
          <w:rFonts w:ascii="Times New Roman" w:hAnsi="Times New Roman" w:cs="Times New Roman"/>
          <w:snapToGrid w:val="0"/>
        </w:rPr>
        <w:t>saugumą</w:t>
      </w:r>
      <w:proofErr w:type="spellEnd"/>
      <w:r w:rsidRPr="00855D5D">
        <w:rPr>
          <w:rFonts w:ascii="Times New Roman" w:hAnsi="Times New Roman" w:cs="Times New Roman"/>
          <w:snapToGrid w:val="0"/>
        </w:rPr>
        <w:t>.</w:t>
      </w:r>
    </w:p>
    <w:p w14:paraId="418E375F"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07EF0C09" w14:textId="77777777" w:rsidR="009367F6" w:rsidRPr="002F6515" w:rsidRDefault="009367F6" w:rsidP="009367F6">
      <w:pPr>
        <w:spacing w:after="0" w:line="240" w:lineRule="auto"/>
        <w:ind w:left="709" w:hanging="709"/>
        <w:rPr>
          <w:rFonts w:ascii="Times New Roman" w:eastAsia="Times New Roman" w:hAnsi="Times New Roman" w:cs="Times New Roman"/>
          <w:b/>
          <w:lang w:val="lt-LT" w:eastAsia="hu-HU"/>
        </w:rPr>
      </w:pPr>
      <w:r w:rsidRPr="003C76F8">
        <w:rPr>
          <w:rFonts w:ascii="Times New Roman" w:eastAsia="Times New Roman" w:hAnsi="Times New Roman" w:cs="Times New Roman"/>
          <w:b/>
          <w:caps/>
          <w:lang w:val="lt-LT" w:eastAsia="hu-HU"/>
        </w:rPr>
        <w:lastRenderedPageBreak/>
        <w:t>5.</w:t>
      </w:r>
      <w:r w:rsidRPr="003C76F8">
        <w:rPr>
          <w:rFonts w:ascii="Times New Roman" w:eastAsia="Times New Roman" w:hAnsi="Times New Roman" w:cs="Times New Roman"/>
          <w:b/>
          <w:caps/>
          <w:lang w:val="lt-LT" w:eastAsia="hu-HU"/>
        </w:rPr>
        <w:tab/>
      </w:r>
      <w:r w:rsidRPr="002F6515">
        <w:rPr>
          <w:rFonts w:ascii="Times New Roman" w:hAnsi="Times New Roman" w:cs="Times New Roman"/>
          <w:b/>
          <w:lang w:val="lt-LT"/>
        </w:rPr>
        <w:t>Kaip laikyti</w:t>
      </w:r>
      <w:r w:rsidRPr="0027512B">
        <w:rPr>
          <w:rFonts w:ascii="Times New Roman" w:eastAsia="Times New Roman" w:hAnsi="Times New Roman" w:cs="Times New Roman"/>
          <w:b/>
          <w:caps/>
          <w:lang w:val="lt-LT" w:eastAsia="hu-HU"/>
        </w:rPr>
        <w:t xml:space="preserve"> </w:t>
      </w:r>
      <w:r w:rsidRPr="003C76F8">
        <w:rPr>
          <w:rFonts w:ascii="Times New Roman" w:eastAsia="Times New Roman" w:hAnsi="Times New Roman" w:cs="Times New Roman"/>
          <w:b/>
          <w:lang w:val="lt-LT" w:eastAsia="hu-HU"/>
        </w:rPr>
        <w:t>Grandaxin</w:t>
      </w:r>
    </w:p>
    <w:p w14:paraId="78AD648C" w14:textId="77777777" w:rsidR="009367F6" w:rsidRPr="003C76F8" w:rsidRDefault="009367F6" w:rsidP="009367F6">
      <w:pPr>
        <w:spacing w:after="0" w:line="240" w:lineRule="auto"/>
        <w:rPr>
          <w:rFonts w:ascii="Times New Roman" w:eastAsia="Times New Roman" w:hAnsi="Times New Roman" w:cs="Times New Roman"/>
          <w:i/>
          <w:lang w:val="lt-LT" w:eastAsia="hu-HU"/>
        </w:rPr>
      </w:pPr>
    </w:p>
    <w:p w14:paraId="2EF7404D" w14:textId="77777777" w:rsidR="009367F6" w:rsidRPr="002F6515" w:rsidRDefault="009367F6" w:rsidP="009367F6">
      <w:pPr>
        <w:spacing w:after="0" w:line="240" w:lineRule="auto"/>
        <w:rPr>
          <w:rFonts w:ascii="Times New Roman" w:eastAsia="Times New Roman" w:hAnsi="Times New Roman" w:cs="Times New Roman"/>
          <w:iCs/>
          <w:lang w:val="lt-LT" w:eastAsia="hu-HU"/>
        </w:rPr>
      </w:pPr>
      <w:r w:rsidRPr="002F6515">
        <w:rPr>
          <w:rFonts w:ascii="Times New Roman" w:eastAsia="Times New Roman" w:hAnsi="Times New Roman" w:cs="Times New Roman"/>
          <w:iCs/>
          <w:lang w:val="lt-LT" w:eastAsia="hu-HU"/>
        </w:rPr>
        <w:t>Šį vaistą laikykite vaikams nepasiekiamoje ir nepastebimoje vietoje.</w:t>
      </w:r>
    </w:p>
    <w:p w14:paraId="5E6AA41C"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3C26B3B8"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 xml:space="preserve">Laikyti ne aukštesnėje kaip 25 </w:t>
      </w:r>
      <w:r w:rsidRPr="003C76F8">
        <w:rPr>
          <w:rFonts w:ascii="Times New Roman" w:eastAsia="Times New Roman" w:hAnsi="Times New Roman" w:cs="Times New Roman"/>
          <w:lang w:val="lt-LT" w:eastAsia="hu-HU"/>
        </w:rPr>
        <w:sym w:font="Symbol" w:char="F0B0"/>
      </w:r>
      <w:r w:rsidRPr="003C76F8">
        <w:rPr>
          <w:rFonts w:ascii="Times New Roman" w:eastAsia="Times New Roman" w:hAnsi="Times New Roman" w:cs="Times New Roman"/>
          <w:lang w:val="lt-LT" w:eastAsia="hu-HU"/>
        </w:rPr>
        <w:t>C temperatūroje.</w:t>
      </w:r>
    </w:p>
    <w:p w14:paraId="33C962C0" w14:textId="77777777" w:rsidR="009367F6" w:rsidRPr="002D21FA" w:rsidRDefault="009367F6" w:rsidP="009367F6">
      <w:pPr>
        <w:spacing w:after="0" w:line="240" w:lineRule="auto"/>
        <w:ind w:left="709" w:hanging="709"/>
        <w:rPr>
          <w:rFonts w:ascii="Times New Roman" w:eastAsia="Times New Roman" w:hAnsi="Times New Roman" w:cs="Times New Roman"/>
          <w:i/>
          <w:lang w:val="lt-LT" w:eastAsia="hu-HU"/>
        </w:rPr>
      </w:pPr>
    </w:p>
    <w:p w14:paraId="4FDE2F79" w14:textId="63611598" w:rsidR="009367F6" w:rsidRPr="002F6515" w:rsidRDefault="009367F6" w:rsidP="009367F6">
      <w:pPr>
        <w:spacing w:after="0" w:line="240" w:lineRule="auto"/>
        <w:rPr>
          <w:rFonts w:ascii="Times New Roman" w:eastAsia="Times New Roman" w:hAnsi="Times New Roman" w:cs="Times New Roman"/>
          <w:lang w:val="lt-LT" w:eastAsia="x-none"/>
        </w:rPr>
      </w:pPr>
      <w:r w:rsidRPr="002F6515">
        <w:rPr>
          <w:rFonts w:ascii="Times New Roman" w:eastAsia="Times New Roman" w:hAnsi="Times New Roman" w:cs="Times New Roman"/>
          <w:lang w:val="lt-LT" w:eastAsia="x-none"/>
        </w:rPr>
        <w:t xml:space="preserve">Ant </w:t>
      </w:r>
      <w:r>
        <w:rPr>
          <w:rFonts w:ascii="Times New Roman" w:eastAsia="Times New Roman" w:hAnsi="Times New Roman" w:cs="Times New Roman"/>
          <w:lang w:val="lt-LT" w:eastAsia="x-none"/>
        </w:rPr>
        <w:t>lizdinės plokštelės</w:t>
      </w:r>
      <w:r w:rsidRPr="002F6515">
        <w:rPr>
          <w:rFonts w:ascii="Times New Roman" w:eastAsia="Times New Roman" w:hAnsi="Times New Roman" w:cs="Times New Roman"/>
          <w:lang w:val="lt-LT" w:eastAsia="x-none"/>
        </w:rPr>
        <w:t xml:space="preserve"> ir dėžutės po „</w:t>
      </w:r>
      <w:r w:rsidR="007662E1">
        <w:rPr>
          <w:rFonts w:ascii="Times New Roman" w:eastAsia="Times New Roman" w:hAnsi="Times New Roman" w:cs="Times New Roman"/>
          <w:lang w:val="lt-LT" w:eastAsia="x-none"/>
        </w:rPr>
        <w:t>EXP</w:t>
      </w:r>
      <w:r w:rsidRPr="002F6515">
        <w:rPr>
          <w:rFonts w:ascii="Times New Roman" w:eastAsia="Times New Roman" w:hAnsi="Times New Roman" w:cs="Times New Roman"/>
          <w:lang w:val="lt-LT" w:eastAsia="x-none"/>
        </w:rPr>
        <w:t>“ nurodytam tinkamumo laikui pasibaigus, šio vaisto vartoti negalima. Vaistas tinka vartoti iki paskutinės nurodyto mėnesio dienos.</w:t>
      </w:r>
    </w:p>
    <w:p w14:paraId="19D018FD" w14:textId="77777777" w:rsidR="009367F6" w:rsidRPr="003C76F8" w:rsidRDefault="009367F6" w:rsidP="009367F6">
      <w:pPr>
        <w:spacing w:after="0" w:line="240" w:lineRule="auto"/>
        <w:ind w:left="709" w:hanging="709"/>
        <w:rPr>
          <w:rFonts w:ascii="Times New Roman" w:eastAsia="Times New Roman" w:hAnsi="Times New Roman" w:cs="Times New Roman"/>
          <w:iCs/>
          <w:lang w:val="lt-LT" w:eastAsia="hu-HU"/>
        </w:rPr>
      </w:pPr>
    </w:p>
    <w:p w14:paraId="5F5B6831" w14:textId="77777777" w:rsidR="009367F6" w:rsidRPr="002F6515" w:rsidRDefault="009367F6" w:rsidP="009367F6">
      <w:pPr>
        <w:spacing w:after="0" w:line="240" w:lineRule="auto"/>
        <w:rPr>
          <w:rFonts w:ascii="Times New Roman" w:eastAsia="Times New Roman" w:hAnsi="Times New Roman" w:cs="Times New Roman"/>
          <w:lang w:val="lt-LT" w:eastAsia="x-none"/>
        </w:rPr>
      </w:pPr>
      <w:r w:rsidRPr="002F6515">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14:paraId="50B9082D" w14:textId="77777777" w:rsidR="009367F6" w:rsidRPr="003C76F8" w:rsidRDefault="009367F6" w:rsidP="009367F6">
      <w:pPr>
        <w:spacing w:after="0" w:line="240" w:lineRule="auto"/>
        <w:ind w:left="709" w:hanging="709"/>
        <w:rPr>
          <w:rFonts w:ascii="Times New Roman" w:eastAsia="Times New Roman" w:hAnsi="Times New Roman" w:cs="Times New Roman"/>
          <w:lang w:val="lt-LT" w:eastAsia="hu-HU"/>
        </w:rPr>
      </w:pPr>
    </w:p>
    <w:p w14:paraId="657B8129" w14:textId="77777777" w:rsidR="009367F6" w:rsidRPr="002D21FA" w:rsidRDefault="009367F6" w:rsidP="009367F6">
      <w:pPr>
        <w:spacing w:after="0" w:line="240" w:lineRule="auto"/>
        <w:ind w:left="709" w:hanging="709"/>
        <w:rPr>
          <w:rFonts w:ascii="Times New Roman" w:eastAsia="Times New Roman" w:hAnsi="Times New Roman" w:cs="Times New Roman"/>
          <w:lang w:val="lt-LT" w:eastAsia="hu-HU"/>
        </w:rPr>
      </w:pPr>
    </w:p>
    <w:p w14:paraId="4E16E16D" w14:textId="77777777" w:rsidR="009367F6" w:rsidRPr="0027512B" w:rsidRDefault="009367F6" w:rsidP="009367F6">
      <w:pPr>
        <w:numPr>
          <w:ilvl w:val="12"/>
          <w:numId w:val="0"/>
        </w:numPr>
        <w:spacing w:after="0" w:line="240" w:lineRule="auto"/>
        <w:ind w:left="567" w:hanging="567"/>
        <w:outlineLvl w:val="0"/>
        <w:rPr>
          <w:rFonts w:ascii="Times New Roman" w:eastAsia="Times New Roman" w:hAnsi="Times New Roman" w:cs="Times New Roman"/>
          <w:b/>
          <w:lang w:val="lt-LT" w:eastAsia="hu-HU"/>
        </w:rPr>
      </w:pPr>
      <w:r w:rsidRPr="0027512B">
        <w:rPr>
          <w:rFonts w:ascii="Times New Roman" w:eastAsia="Times New Roman" w:hAnsi="Times New Roman" w:cs="Times New Roman"/>
          <w:b/>
          <w:lang w:val="lt-LT" w:eastAsia="hu-HU"/>
        </w:rPr>
        <w:t>6.</w:t>
      </w:r>
      <w:r w:rsidRPr="0027512B">
        <w:rPr>
          <w:rFonts w:ascii="Times New Roman" w:eastAsia="Times New Roman" w:hAnsi="Times New Roman" w:cs="Times New Roman"/>
          <w:lang w:val="lt-LT" w:eastAsia="hu-HU"/>
        </w:rPr>
        <w:tab/>
      </w:r>
      <w:r w:rsidRPr="0027512B">
        <w:rPr>
          <w:rFonts w:ascii="Times New Roman" w:eastAsia="Times New Roman" w:hAnsi="Times New Roman" w:cs="Times New Roman"/>
          <w:b/>
          <w:lang w:val="lt-LT" w:eastAsia="hu-HU"/>
        </w:rPr>
        <w:t>Pakuotės turinys ir kita informacija</w:t>
      </w:r>
    </w:p>
    <w:p w14:paraId="5ED30323"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02C4F2C"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 xml:space="preserve">Grandaxin </w:t>
      </w:r>
      <w:r w:rsidR="007662E1">
        <w:rPr>
          <w:rFonts w:ascii="Times New Roman" w:eastAsia="Times New Roman" w:hAnsi="Times New Roman" w:cs="Times New Roman"/>
          <w:b/>
          <w:lang w:val="lt-LT" w:eastAsia="hu-HU"/>
        </w:rPr>
        <w:t xml:space="preserve">tabletės </w:t>
      </w:r>
      <w:r w:rsidRPr="003C76F8">
        <w:rPr>
          <w:rFonts w:ascii="Times New Roman" w:eastAsia="Times New Roman" w:hAnsi="Times New Roman" w:cs="Times New Roman"/>
          <w:b/>
          <w:bCs/>
          <w:lang w:val="lt-LT" w:eastAsia="hu-HU"/>
        </w:rPr>
        <w:t>sudėtis</w:t>
      </w:r>
    </w:p>
    <w:p w14:paraId="1EE635AF"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Veiklioji medžiaga yra tofizopamas. Vienoje tabletėje yra 50 mg tofizopamo.</w:t>
      </w:r>
    </w:p>
    <w:p w14:paraId="00A6473B" w14:textId="77777777" w:rsidR="009367F6" w:rsidRPr="003C76F8" w:rsidRDefault="009367F6" w:rsidP="009367F6">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Pagalbinės medžiagos yra laktozė monohidratas , bulvių krakmolas, mikrokristalinė celiuliozė, želatina, talkas, stearino rūgštis, magnio stearatas.</w:t>
      </w:r>
    </w:p>
    <w:p w14:paraId="06074EF2"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616C4958"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Grandaxin</w:t>
      </w:r>
      <w:r w:rsidR="007662E1">
        <w:rPr>
          <w:rFonts w:ascii="Times New Roman" w:eastAsia="Times New Roman" w:hAnsi="Times New Roman" w:cs="Times New Roman"/>
          <w:b/>
          <w:lang w:val="lt-LT" w:eastAsia="hu-HU"/>
        </w:rPr>
        <w:t xml:space="preserve"> tabletės</w:t>
      </w:r>
      <w:r w:rsidRPr="003C76F8">
        <w:rPr>
          <w:rFonts w:ascii="Times New Roman" w:eastAsia="Times New Roman" w:hAnsi="Times New Roman" w:cs="Times New Roman"/>
          <w:b/>
          <w:lang w:val="lt-LT" w:eastAsia="hu-HU"/>
        </w:rPr>
        <w:t xml:space="preserve"> išvaizda ir kiekis pakuotėje</w:t>
      </w:r>
    </w:p>
    <w:p w14:paraId="1246997C"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bCs/>
          <w:lang w:val="lt-LT" w:eastAsia="hu-HU"/>
        </w:rPr>
        <w:t>B</w:t>
      </w:r>
      <w:r w:rsidRPr="003C76F8">
        <w:rPr>
          <w:rFonts w:ascii="Times New Roman" w:eastAsia="Times New Roman" w:hAnsi="Times New Roman" w:cs="Times New Roman"/>
          <w:lang w:val="lt-LT" w:eastAsia="hu-HU"/>
        </w:rPr>
        <w:t>altos arba pilkšvai baltos, disko formos, plokščios, statmenais kraštais tabletės su vagele vienoje pusėje ir atspaudu „Grandax“ kitoje tabletės pusėje.</w:t>
      </w:r>
    </w:p>
    <w:p w14:paraId="397ADC79" w14:textId="242A56E0" w:rsidR="009367F6" w:rsidRPr="003C76F8"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Vagelė skirta tik tabletei perlaužti, kad būtų lengviau nuryti. </w:t>
      </w:r>
    </w:p>
    <w:p w14:paraId="3968F12A"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09F89E9E" w14:textId="77777777" w:rsidR="009367F6" w:rsidRPr="003C76F8" w:rsidRDefault="009367F6" w:rsidP="009367F6">
      <w:pPr>
        <w:spacing w:after="0" w:line="240" w:lineRule="auto"/>
        <w:rPr>
          <w:rFonts w:ascii="Times New Roman" w:eastAsia="Times New Roman" w:hAnsi="Times New Roman" w:cs="Times New Roman"/>
          <w:lang w:val="lt-LT" w:eastAsia="hu-HU"/>
        </w:rPr>
      </w:pPr>
      <w:r w:rsidRPr="00503A69">
        <w:rPr>
          <w:rFonts w:ascii="Times New Roman" w:eastAsia="Times New Roman" w:hAnsi="Times New Roman" w:cs="Times New Roman"/>
          <w:lang w:val="lt-LT" w:eastAsia="hu-HU"/>
        </w:rPr>
        <w:t>Tabletės supakuotos į PVC/PVDC/Alu lizdines plokšteles, kurios sudėtos į kartono dėžutę. Pakuotės dydis – 20 tablečių.</w:t>
      </w:r>
    </w:p>
    <w:p w14:paraId="21E9DC61"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23B84BEF" w14:textId="40EF610A" w:rsidR="009367F6" w:rsidRPr="003C76F8" w:rsidRDefault="00093608" w:rsidP="009367F6">
      <w:pPr>
        <w:spacing w:after="0" w:line="240" w:lineRule="auto"/>
        <w:rPr>
          <w:rFonts w:ascii="Times New Roman" w:eastAsia="Times New Roman" w:hAnsi="Times New Roman" w:cs="Times New Roman"/>
          <w:b/>
          <w:lang w:val="lt-LT" w:eastAsia="hu-HU"/>
        </w:rPr>
      </w:pPr>
      <w:r>
        <w:rPr>
          <w:rFonts w:ascii="Times New Roman" w:eastAsia="Times New Roman" w:hAnsi="Times New Roman" w:cs="Times New Roman"/>
          <w:b/>
          <w:lang w:val="lt-LT" w:eastAsia="hu-HU"/>
        </w:rPr>
        <w:t>G</w:t>
      </w:r>
      <w:r w:rsidR="009367F6" w:rsidRPr="003C76F8">
        <w:rPr>
          <w:rFonts w:ascii="Times New Roman" w:eastAsia="Times New Roman" w:hAnsi="Times New Roman" w:cs="Times New Roman"/>
          <w:b/>
          <w:lang w:val="lt-LT" w:eastAsia="hu-HU"/>
        </w:rPr>
        <w:t>amintojas</w:t>
      </w:r>
    </w:p>
    <w:p w14:paraId="12CEC8B5" w14:textId="36B1867C" w:rsidR="009367F6" w:rsidRPr="003C76F8" w:rsidRDefault="007662E1" w:rsidP="009367F6">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E</w:t>
      </w:r>
      <w:r>
        <w:rPr>
          <w:rFonts w:ascii="Times New Roman" w:eastAsia="Times New Roman" w:hAnsi="Times New Roman" w:cs="Times New Roman"/>
          <w:lang w:val="lt-LT" w:eastAsia="lt-LT"/>
        </w:rPr>
        <w:t>gis</w:t>
      </w:r>
      <w:r w:rsidRPr="003C76F8">
        <w:rPr>
          <w:rFonts w:ascii="Times New Roman" w:eastAsia="Times New Roman" w:hAnsi="Times New Roman" w:cs="Times New Roman"/>
          <w:lang w:val="lt-LT" w:eastAsia="lt-LT"/>
        </w:rPr>
        <w:t xml:space="preserve"> </w:t>
      </w:r>
      <w:r w:rsidR="009367F6" w:rsidRPr="003C76F8">
        <w:rPr>
          <w:rFonts w:ascii="Times New Roman" w:eastAsia="Times New Roman" w:hAnsi="Times New Roman" w:cs="Times New Roman"/>
          <w:lang w:val="lt-LT" w:eastAsia="lt-LT"/>
        </w:rPr>
        <w:t>Pharmaceuticals PLC</w:t>
      </w:r>
      <w:r w:rsidR="00093608">
        <w:rPr>
          <w:rFonts w:ascii="Times New Roman" w:eastAsia="Times New Roman" w:hAnsi="Times New Roman" w:cs="Times New Roman"/>
          <w:lang w:val="lt-LT" w:eastAsia="lt-LT"/>
        </w:rPr>
        <w:t xml:space="preserve">, </w:t>
      </w:r>
      <w:r w:rsidR="009367F6" w:rsidRPr="003C76F8">
        <w:rPr>
          <w:rFonts w:ascii="Times New Roman" w:eastAsia="Times New Roman" w:hAnsi="Times New Roman" w:cs="Times New Roman"/>
          <w:lang w:val="lt-LT" w:eastAsia="lt-LT"/>
        </w:rPr>
        <w:t>9900 Körmend</w:t>
      </w:r>
      <w:r w:rsidR="00093608">
        <w:rPr>
          <w:rFonts w:ascii="Times New Roman" w:eastAsia="Times New Roman" w:hAnsi="Times New Roman" w:cs="Times New Roman"/>
          <w:lang w:val="lt-LT" w:eastAsia="lt-LT"/>
        </w:rPr>
        <w:t xml:space="preserve">, </w:t>
      </w:r>
      <w:r w:rsidR="009367F6" w:rsidRPr="003C76F8">
        <w:rPr>
          <w:rFonts w:ascii="Times New Roman" w:eastAsia="Times New Roman" w:hAnsi="Times New Roman" w:cs="Times New Roman"/>
          <w:lang w:val="lt-LT" w:eastAsia="lt-LT"/>
        </w:rPr>
        <w:t>Mátyás király u. 65</w:t>
      </w:r>
      <w:r w:rsidR="00093608">
        <w:rPr>
          <w:rFonts w:ascii="Times New Roman" w:eastAsia="Times New Roman" w:hAnsi="Times New Roman" w:cs="Times New Roman"/>
          <w:lang w:val="lt-LT" w:eastAsia="lt-LT"/>
        </w:rPr>
        <w:t>,</w:t>
      </w:r>
      <w:r w:rsidR="009367F6" w:rsidRPr="003C76F8">
        <w:rPr>
          <w:rFonts w:ascii="Times New Roman" w:eastAsia="Times New Roman" w:hAnsi="Times New Roman" w:cs="Times New Roman"/>
          <w:lang w:val="lt-LT" w:eastAsia="lt-LT"/>
        </w:rPr>
        <w:t xml:space="preserve"> Vengrija</w:t>
      </w:r>
    </w:p>
    <w:p w14:paraId="21F68BB7" w14:textId="0A12F847" w:rsidR="009367F6" w:rsidRPr="003C76F8" w:rsidRDefault="00093608" w:rsidP="009367F6">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arba</w:t>
      </w:r>
    </w:p>
    <w:p w14:paraId="453CBC0B" w14:textId="4AC011B6" w:rsidR="009367F6" w:rsidRPr="003C76F8" w:rsidRDefault="007662E1" w:rsidP="009367F6">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E</w:t>
      </w:r>
      <w:r>
        <w:rPr>
          <w:rFonts w:ascii="Times New Roman" w:eastAsia="Times New Roman" w:hAnsi="Times New Roman" w:cs="Times New Roman"/>
          <w:lang w:val="lt-LT" w:eastAsia="lt-LT"/>
        </w:rPr>
        <w:t>gis</w:t>
      </w:r>
      <w:r w:rsidRPr="003C76F8">
        <w:rPr>
          <w:rFonts w:ascii="Times New Roman" w:eastAsia="Times New Roman" w:hAnsi="Times New Roman" w:cs="Times New Roman"/>
          <w:lang w:val="lt-LT" w:eastAsia="lt-LT"/>
        </w:rPr>
        <w:t xml:space="preserve"> </w:t>
      </w:r>
      <w:r w:rsidR="009367F6" w:rsidRPr="003C76F8">
        <w:rPr>
          <w:rFonts w:ascii="Times New Roman" w:eastAsia="Times New Roman" w:hAnsi="Times New Roman" w:cs="Times New Roman"/>
          <w:lang w:val="lt-LT" w:eastAsia="lt-LT"/>
        </w:rPr>
        <w:t>Pharmaceuticals PLC</w:t>
      </w:r>
      <w:r w:rsidR="00093608">
        <w:rPr>
          <w:rFonts w:ascii="Times New Roman" w:eastAsia="Times New Roman" w:hAnsi="Times New Roman" w:cs="Times New Roman"/>
          <w:lang w:val="lt-LT" w:eastAsia="lt-LT"/>
        </w:rPr>
        <w:t xml:space="preserve">, </w:t>
      </w:r>
      <w:r w:rsidR="009367F6" w:rsidRPr="003C76F8">
        <w:rPr>
          <w:rFonts w:ascii="Times New Roman" w:eastAsia="Times New Roman" w:hAnsi="Times New Roman" w:cs="Times New Roman"/>
          <w:lang w:val="lt-LT" w:eastAsia="lt-LT"/>
        </w:rPr>
        <w:t>1165 Budapest</w:t>
      </w:r>
      <w:r w:rsidR="00093608">
        <w:rPr>
          <w:rFonts w:ascii="Times New Roman" w:eastAsia="Times New Roman" w:hAnsi="Times New Roman" w:cs="Times New Roman"/>
          <w:lang w:val="lt-LT" w:eastAsia="lt-LT"/>
        </w:rPr>
        <w:t xml:space="preserve">, </w:t>
      </w:r>
      <w:r w:rsidR="009367F6" w:rsidRPr="003C76F8">
        <w:rPr>
          <w:rFonts w:ascii="Times New Roman" w:eastAsia="Times New Roman" w:hAnsi="Times New Roman" w:cs="Times New Roman"/>
          <w:lang w:val="lt-LT" w:eastAsia="lt-LT"/>
        </w:rPr>
        <w:t>Bökényföldi út 118-120</w:t>
      </w:r>
      <w:r w:rsidR="00093608">
        <w:rPr>
          <w:rFonts w:ascii="Times New Roman" w:eastAsia="Times New Roman" w:hAnsi="Times New Roman" w:cs="Times New Roman"/>
          <w:lang w:val="lt-LT" w:eastAsia="lt-LT"/>
        </w:rPr>
        <w:t xml:space="preserve">, </w:t>
      </w:r>
      <w:r w:rsidR="009367F6" w:rsidRPr="003C76F8">
        <w:rPr>
          <w:rFonts w:ascii="Times New Roman" w:eastAsia="Times New Roman" w:hAnsi="Times New Roman" w:cs="Times New Roman"/>
          <w:lang w:val="lt-LT" w:eastAsia="lt-LT"/>
        </w:rPr>
        <w:t>Vengrija</w:t>
      </w:r>
    </w:p>
    <w:p w14:paraId="4606DE0B" w14:textId="77777777" w:rsidR="009367F6" w:rsidRPr="003C76F8" w:rsidRDefault="009367F6" w:rsidP="009367F6">
      <w:pPr>
        <w:spacing w:after="0" w:line="240" w:lineRule="auto"/>
        <w:rPr>
          <w:rFonts w:ascii="Times New Roman" w:eastAsia="Times New Roman" w:hAnsi="Times New Roman" w:cs="Times New Roman"/>
          <w:lang w:val="lt-LT" w:eastAsia="hu-HU"/>
        </w:rPr>
      </w:pPr>
    </w:p>
    <w:p w14:paraId="45281954" w14:textId="038B2C3E" w:rsidR="009367F6" w:rsidRPr="00093608" w:rsidRDefault="00093608" w:rsidP="009367F6">
      <w:pPr>
        <w:numPr>
          <w:ilvl w:val="12"/>
          <w:numId w:val="0"/>
        </w:numPr>
        <w:spacing w:after="0" w:line="240" w:lineRule="auto"/>
        <w:rPr>
          <w:rFonts w:ascii="Times New Roman" w:eastAsia="Times New Roman" w:hAnsi="Times New Roman" w:cs="Times New Roman"/>
          <w:b/>
          <w:bCs/>
          <w:lang w:val="lt-LT" w:eastAsia="hu-HU"/>
        </w:rPr>
      </w:pPr>
      <w:r w:rsidRPr="00093608">
        <w:rPr>
          <w:rFonts w:ascii="Times New Roman" w:eastAsia="Times New Roman" w:hAnsi="Times New Roman" w:cs="Times New Roman"/>
          <w:b/>
          <w:bCs/>
          <w:lang w:val="lt-LT" w:eastAsia="hu-HU"/>
        </w:rPr>
        <w:t>Lygiagretus importuotojas</w:t>
      </w:r>
    </w:p>
    <w:p w14:paraId="1EB7652F" w14:textId="300428C2" w:rsidR="00093608" w:rsidRDefault="00200EC9" w:rsidP="00093608">
      <w:pPr>
        <w:rPr>
          <w:rFonts w:ascii="Times New Roman" w:hAnsi="Times New Roman" w:cs="Times New Roman"/>
          <w:iCs/>
        </w:rPr>
      </w:pPr>
      <w:r w:rsidRPr="00093608">
        <w:rPr>
          <w:rFonts w:ascii="Times New Roman" w:hAnsi="Times New Roman" w:cs="Times New Roman"/>
          <w:iCs/>
        </w:rPr>
        <w:t>UAB</w:t>
      </w:r>
      <w:r>
        <w:rPr>
          <w:rFonts w:ascii="Times New Roman" w:hAnsi="Times New Roman" w:cs="Times New Roman"/>
          <w:iCs/>
        </w:rPr>
        <w:t xml:space="preserve"> ,,Lex</w:t>
      </w:r>
      <w:r w:rsidR="00093608" w:rsidRPr="00093608">
        <w:rPr>
          <w:rFonts w:ascii="Times New Roman" w:hAnsi="Times New Roman" w:cs="Times New Roman"/>
          <w:iCs/>
        </w:rPr>
        <w:t xml:space="preserve"> </w:t>
      </w:r>
      <w:proofErr w:type="spellStart"/>
      <w:r w:rsidR="00093608" w:rsidRPr="00093608">
        <w:rPr>
          <w:rFonts w:ascii="Times New Roman" w:hAnsi="Times New Roman" w:cs="Times New Roman"/>
          <w:iCs/>
        </w:rPr>
        <w:t>ano</w:t>
      </w:r>
      <w:proofErr w:type="spellEnd"/>
      <w:r w:rsidR="00093608" w:rsidRPr="00093608">
        <w:rPr>
          <w:rFonts w:ascii="Times New Roman" w:hAnsi="Times New Roman" w:cs="Times New Roman"/>
          <w:iCs/>
        </w:rPr>
        <w:t xml:space="preserve">“, </w:t>
      </w:r>
      <w:proofErr w:type="spellStart"/>
      <w:r w:rsidR="00093608" w:rsidRPr="00093608">
        <w:rPr>
          <w:rFonts w:ascii="Times New Roman" w:hAnsi="Times New Roman" w:cs="Times New Roman"/>
          <w:iCs/>
        </w:rPr>
        <w:t>Naugarduko</w:t>
      </w:r>
      <w:proofErr w:type="spellEnd"/>
      <w:r w:rsidR="00093608" w:rsidRPr="00093608">
        <w:rPr>
          <w:rFonts w:ascii="Times New Roman" w:hAnsi="Times New Roman" w:cs="Times New Roman"/>
          <w:iCs/>
        </w:rPr>
        <w:t xml:space="preserve"> g. 3, LT-03231 Vilnius, </w:t>
      </w:r>
      <w:proofErr w:type="spellStart"/>
      <w:r w:rsidR="00093608" w:rsidRPr="00093608">
        <w:rPr>
          <w:rFonts w:ascii="Times New Roman" w:hAnsi="Times New Roman" w:cs="Times New Roman"/>
          <w:iCs/>
        </w:rPr>
        <w:t>Lietuva</w:t>
      </w:r>
      <w:proofErr w:type="spellEnd"/>
    </w:p>
    <w:p w14:paraId="3BD58E5F" w14:textId="756FDE8A" w:rsidR="00093608" w:rsidRPr="00093608" w:rsidRDefault="00093608" w:rsidP="00093608">
      <w:pPr>
        <w:spacing w:after="0"/>
        <w:rPr>
          <w:rFonts w:ascii="Times New Roman" w:hAnsi="Times New Roman" w:cs="Times New Roman"/>
          <w:b/>
          <w:bCs/>
          <w:iCs/>
        </w:rPr>
      </w:pPr>
      <w:proofErr w:type="spellStart"/>
      <w:r w:rsidRPr="00093608">
        <w:rPr>
          <w:rFonts w:ascii="Times New Roman" w:hAnsi="Times New Roman" w:cs="Times New Roman"/>
          <w:b/>
          <w:bCs/>
          <w:iCs/>
        </w:rPr>
        <w:t>Perpakavo</w:t>
      </w:r>
      <w:proofErr w:type="spellEnd"/>
      <w:r w:rsidRPr="00093608">
        <w:rPr>
          <w:rFonts w:ascii="Times New Roman" w:hAnsi="Times New Roman" w:cs="Times New Roman"/>
          <w:b/>
          <w:bCs/>
          <w:iCs/>
        </w:rPr>
        <w:t xml:space="preserve"> </w:t>
      </w:r>
    </w:p>
    <w:p w14:paraId="0AC397F9" w14:textId="19E76FBB" w:rsidR="00093608" w:rsidRDefault="00093608" w:rsidP="00093608">
      <w:pPr>
        <w:spacing w:after="0"/>
        <w:rPr>
          <w:rFonts w:ascii="Times New Roman" w:hAnsi="Times New Roman" w:cs="Times New Roman"/>
          <w:iCs/>
        </w:rPr>
      </w:pPr>
      <w:r w:rsidRPr="00093608">
        <w:rPr>
          <w:rFonts w:ascii="Times New Roman" w:hAnsi="Times New Roman" w:cs="Times New Roman"/>
          <w:iCs/>
        </w:rPr>
        <w:t>UAB „</w:t>
      </w:r>
      <w:r w:rsidR="00200EC9" w:rsidRPr="00093608">
        <w:rPr>
          <w:rFonts w:ascii="Times New Roman" w:hAnsi="Times New Roman" w:cs="Times New Roman"/>
          <w:iCs/>
        </w:rPr>
        <w:t>ENTAFARMA“</w:t>
      </w:r>
      <w:r w:rsidRPr="00093608">
        <w:rPr>
          <w:rFonts w:ascii="Times New Roman" w:hAnsi="Times New Roman" w:cs="Times New Roman"/>
          <w:iCs/>
        </w:rPr>
        <w:t xml:space="preserve">, </w:t>
      </w:r>
      <w:proofErr w:type="spellStart"/>
      <w:r w:rsidRPr="00093608">
        <w:rPr>
          <w:rFonts w:ascii="Times New Roman" w:hAnsi="Times New Roman" w:cs="Times New Roman"/>
          <w:iCs/>
        </w:rPr>
        <w:t>Klonėnų</w:t>
      </w:r>
      <w:proofErr w:type="spellEnd"/>
      <w:r w:rsidRPr="00093608">
        <w:rPr>
          <w:rFonts w:ascii="Times New Roman" w:hAnsi="Times New Roman" w:cs="Times New Roman"/>
          <w:iCs/>
        </w:rPr>
        <w:t xml:space="preserve"> vs. 1, LT-19156 </w:t>
      </w:r>
      <w:proofErr w:type="spellStart"/>
      <w:r w:rsidRPr="00093608">
        <w:rPr>
          <w:rFonts w:ascii="Times New Roman" w:hAnsi="Times New Roman" w:cs="Times New Roman"/>
          <w:iCs/>
        </w:rPr>
        <w:t>Širvintų</w:t>
      </w:r>
      <w:proofErr w:type="spellEnd"/>
      <w:r w:rsidRPr="00093608">
        <w:rPr>
          <w:rFonts w:ascii="Times New Roman" w:hAnsi="Times New Roman" w:cs="Times New Roman"/>
          <w:iCs/>
        </w:rPr>
        <w:t xml:space="preserve"> r. </w:t>
      </w:r>
      <w:proofErr w:type="spellStart"/>
      <w:r w:rsidRPr="00093608">
        <w:rPr>
          <w:rFonts w:ascii="Times New Roman" w:hAnsi="Times New Roman" w:cs="Times New Roman"/>
          <w:iCs/>
        </w:rPr>
        <w:t>sav</w:t>
      </w:r>
      <w:proofErr w:type="spellEnd"/>
      <w:r w:rsidRPr="00093608">
        <w:rPr>
          <w:rFonts w:ascii="Times New Roman" w:hAnsi="Times New Roman" w:cs="Times New Roman"/>
          <w:iCs/>
        </w:rPr>
        <w:t xml:space="preserve"> , </w:t>
      </w:r>
      <w:proofErr w:type="spellStart"/>
      <w:r w:rsidRPr="00093608">
        <w:rPr>
          <w:rFonts w:ascii="Times New Roman" w:hAnsi="Times New Roman" w:cs="Times New Roman"/>
          <w:iCs/>
        </w:rPr>
        <w:t>Lietuva</w:t>
      </w:r>
      <w:proofErr w:type="spellEnd"/>
    </w:p>
    <w:p w14:paraId="6D1C621D" w14:textId="3422AFF7" w:rsidR="0058746A" w:rsidRDefault="0058746A" w:rsidP="00093608">
      <w:pPr>
        <w:spacing w:after="0"/>
        <w:rPr>
          <w:rFonts w:ascii="Times New Roman" w:hAnsi="Times New Roman" w:cs="Times New Roman"/>
          <w:iCs/>
        </w:rPr>
      </w:pPr>
      <w:proofErr w:type="spellStart"/>
      <w:r>
        <w:rPr>
          <w:rFonts w:ascii="Times New Roman" w:hAnsi="Times New Roman" w:cs="Times New Roman"/>
          <w:iCs/>
        </w:rPr>
        <w:t>arba</w:t>
      </w:r>
      <w:proofErr w:type="spellEnd"/>
    </w:p>
    <w:p w14:paraId="55B78CF8" w14:textId="5064A05C" w:rsidR="0058746A" w:rsidRPr="00093608" w:rsidRDefault="0058746A" w:rsidP="00093608">
      <w:pPr>
        <w:spacing w:after="0"/>
        <w:rPr>
          <w:rFonts w:ascii="Times New Roman" w:hAnsi="Times New Roman" w:cs="Times New Roman"/>
          <w:iCs/>
        </w:rPr>
      </w:pPr>
      <w:proofErr w:type="spellStart"/>
      <w:r w:rsidRPr="0058746A">
        <w:rPr>
          <w:rFonts w:ascii="Times New Roman" w:hAnsi="Times New Roman" w:cs="Times New Roman"/>
          <w:iCs/>
        </w:rPr>
        <w:t>Lietuvos</w:t>
      </w:r>
      <w:proofErr w:type="spellEnd"/>
      <w:r w:rsidRPr="0058746A">
        <w:rPr>
          <w:rFonts w:ascii="Times New Roman" w:hAnsi="Times New Roman" w:cs="Times New Roman"/>
          <w:iCs/>
        </w:rPr>
        <w:t xml:space="preserve"> </w:t>
      </w:r>
      <w:proofErr w:type="spellStart"/>
      <w:r w:rsidRPr="0058746A">
        <w:rPr>
          <w:rFonts w:ascii="Times New Roman" w:hAnsi="Times New Roman" w:cs="Times New Roman"/>
          <w:iCs/>
        </w:rPr>
        <w:t>ir</w:t>
      </w:r>
      <w:proofErr w:type="spellEnd"/>
      <w:r w:rsidRPr="0058746A">
        <w:rPr>
          <w:rFonts w:ascii="Times New Roman" w:hAnsi="Times New Roman" w:cs="Times New Roman"/>
          <w:iCs/>
        </w:rPr>
        <w:t xml:space="preserve"> </w:t>
      </w:r>
      <w:proofErr w:type="spellStart"/>
      <w:r w:rsidRPr="0058746A">
        <w:rPr>
          <w:rFonts w:ascii="Times New Roman" w:hAnsi="Times New Roman" w:cs="Times New Roman"/>
          <w:iCs/>
        </w:rPr>
        <w:t>Norvegijos</w:t>
      </w:r>
      <w:proofErr w:type="spellEnd"/>
      <w:r w:rsidRPr="0058746A">
        <w:rPr>
          <w:rFonts w:ascii="Times New Roman" w:hAnsi="Times New Roman" w:cs="Times New Roman"/>
          <w:iCs/>
        </w:rPr>
        <w:t xml:space="preserve"> UAB „</w:t>
      </w:r>
      <w:proofErr w:type="spellStart"/>
      <w:r w:rsidRPr="0058746A">
        <w:rPr>
          <w:rFonts w:ascii="Times New Roman" w:hAnsi="Times New Roman" w:cs="Times New Roman"/>
          <w:iCs/>
        </w:rPr>
        <w:t>Norfachema</w:t>
      </w:r>
      <w:proofErr w:type="spellEnd"/>
      <w:r w:rsidRPr="0058746A">
        <w:rPr>
          <w:rFonts w:ascii="Times New Roman" w:hAnsi="Times New Roman" w:cs="Times New Roman"/>
          <w:iCs/>
        </w:rPr>
        <w:t xml:space="preserve">“, </w:t>
      </w:r>
      <w:proofErr w:type="spellStart"/>
      <w:r w:rsidRPr="0058746A">
        <w:rPr>
          <w:rFonts w:ascii="Times New Roman" w:hAnsi="Times New Roman" w:cs="Times New Roman"/>
          <w:iCs/>
        </w:rPr>
        <w:t>Vytauto</w:t>
      </w:r>
      <w:proofErr w:type="spellEnd"/>
      <w:r w:rsidRPr="0058746A">
        <w:rPr>
          <w:rFonts w:ascii="Times New Roman" w:hAnsi="Times New Roman" w:cs="Times New Roman"/>
          <w:iCs/>
        </w:rPr>
        <w:t xml:space="preserve"> g. 6, LT-55175 </w:t>
      </w:r>
      <w:proofErr w:type="spellStart"/>
      <w:r w:rsidRPr="0058746A">
        <w:rPr>
          <w:rFonts w:ascii="Times New Roman" w:hAnsi="Times New Roman" w:cs="Times New Roman"/>
          <w:iCs/>
        </w:rPr>
        <w:t>Jonava</w:t>
      </w:r>
      <w:proofErr w:type="spellEnd"/>
      <w:r w:rsidRPr="0058746A">
        <w:rPr>
          <w:rFonts w:ascii="Times New Roman" w:hAnsi="Times New Roman" w:cs="Times New Roman"/>
          <w:iCs/>
        </w:rPr>
        <w:t xml:space="preserve">, </w:t>
      </w:r>
      <w:proofErr w:type="spellStart"/>
      <w:r w:rsidRPr="0058746A">
        <w:rPr>
          <w:rFonts w:ascii="Times New Roman" w:hAnsi="Times New Roman" w:cs="Times New Roman"/>
          <w:iCs/>
        </w:rPr>
        <w:t>Lietuva</w:t>
      </w:r>
      <w:proofErr w:type="spellEnd"/>
    </w:p>
    <w:p w14:paraId="0CA9ED8C" w14:textId="77777777" w:rsidR="00093608" w:rsidRPr="00093608" w:rsidRDefault="00093608" w:rsidP="00093608">
      <w:pPr>
        <w:spacing w:after="0"/>
        <w:rPr>
          <w:rFonts w:ascii="Times New Roman" w:hAnsi="Times New Roman" w:cs="Times New Roman"/>
          <w:iCs/>
        </w:rPr>
      </w:pPr>
      <w:proofErr w:type="spellStart"/>
      <w:r w:rsidRPr="00093608">
        <w:rPr>
          <w:rFonts w:ascii="Times New Roman" w:hAnsi="Times New Roman" w:cs="Times New Roman"/>
          <w:iCs/>
        </w:rPr>
        <w:t>arba</w:t>
      </w:r>
      <w:proofErr w:type="spellEnd"/>
      <w:r w:rsidRPr="00093608">
        <w:rPr>
          <w:rFonts w:ascii="Times New Roman" w:hAnsi="Times New Roman" w:cs="Times New Roman"/>
          <w:iCs/>
        </w:rPr>
        <w:t xml:space="preserve"> </w:t>
      </w:r>
    </w:p>
    <w:p w14:paraId="4427FD46" w14:textId="6E0ACF46" w:rsidR="00093608" w:rsidRPr="00093608" w:rsidRDefault="00093608" w:rsidP="00093608">
      <w:pPr>
        <w:spacing w:after="0"/>
        <w:rPr>
          <w:rFonts w:ascii="Times New Roman" w:hAnsi="Times New Roman" w:cs="Times New Roman"/>
          <w:iCs/>
        </w:rPr>
      </w:pPr>
      <w:r w:rsidRPr="00093608">
        <w:rPr>
          <w:rFonts w:ascii="Times New Roman" w:hAnsi="Times New Roman" w:cs="Times New Roman"/>
          <w:iCs/>
        </w:rPr>
        <w:t xml:space="preserve">CEFEA Sp. z </w:t>
      </w:r>
      <w:proofErr w:type="spellStart"/>
      <w:r w:rsidRPr="00093608">
        <w:rPr>
          <w:rFonts w:ascii="Times New Roman" w:hAnsi="Times New Roman" w:cs="Times New Roman"/>
          <w:iCs/>
        </w:rPr>
        <w:t>o.o</w:t>
      </w:r>
      <w:proofErr w:type="spellEnd"/>
      <w:r w:rsidRPr="00093608">
        <w:rPr>
          <w:rFonts w:ascii="Times New Roman" w:hAnsi="Times New Roman" w:cs="Times New Roman"/>
          <w:iCs/>
        </w:rPr>
        <w:t xml:space="preserve">. Sp. K., </w:t>
      </w:r>
      <w:proofErr w:type="spellStart"/>
      <w:r w:rsidRPr="00093608">
        <w:rPr>
          <w:rFonts w:ascii="Times New Roman" w:hAnsi="Times New Roman" w:cs="Times New Roman"/>
          <w:iCs/>
        </w:rPr>
        <w:t>Ul</w:t>
      </w:r>
      <w:proofErr w:type="spellEnd"/>
      <w:r w:rsidRPr="00093608">
        <w:rPr>
          <w:rFonts w:ascii="Times New Roman" w:hAnsi="Times New Roman" w:cs="Times New Roman"/>
          <w:iCs/>
        </w:rPr>
        <w:t xml:space="preserve">. </w:t>
      </w:r>
      <w:proofErr w:type="spellStart"/>
      <w:r w:rsidRPr="00093608">
        <w:rPr>
          <w:rFonts w:ascii="Times New Roman" w:hAnsi="Times New Roman" w:cs="Times New Roman"/>
          <w:iCs/>
        </w:rPr>
        <w:t>Działkowa</w:t>
      </w:r>
      <w:proofErr w:type="spellEnd"/>
      <w:r w:rsidRPr="00093608">
        <w:rPr>
          <w:rFonts w:ascii="Times New Roman" w:hAnsi="Times New Roman" w:cs="Times New Roman"/>
          <w:iCs/>
        </w:rPr>
        <w:t xml:space="preserve"> 69, 02-234 Warszawa, </w:t>
      </w:r>
      <w:proofErr w:type="spellStart"/>
      <w:r w:rsidRPr="00093608">
        <w:rPr>
          <w:rFonts w:ascii="Times New Roman" w:hAnsi="Times New Roman" w:cs="Times New Roman"/>
          <w:iCs/>
        </w:rPr>
        <w:t>Lenkija</w:t>
      </w:r>
      <w:proofErr w:type="spellEnd"/>
    </w:p>
    <w:p w14:paraId="6B7B3721" w14:textId="7B9F87FF" w:rsidR="00344A39" w:rsidRDefault="00344A39" w:rsidP="00344A39">
      <w:pPr>
        <w:spacing w:after="0" w:line="240" w:lineRule="auto"/>
        <w:rPr>
          <w:rFonts w:ascii="Times New Roman" w:eastAsia="Times New Roman" w:hAnsi="Times New Roman" w:cs="Times New Roman"/>
          <w:lang w:val="lt-LT" w:eastAsia="hu-HU"/>
        </w:rPr>
      </w:pPr>
    </w:p>
    <w:p w14:paraId="094437AC" w14:textId="00FFFFBA" w:rsidR="00344A39" w:rsidRPr="00344A39" w:rsidRDefault="00344A39" w:rsidP="00344A39">
      <w:pPr>
        <w:tabs>
          <w:tab w:val="center" w:pos="4536"/>
          <w:tab w:val="right" w:pos="9072"/>
        </w:tabs>
        <w:spacing w:after="0"/>
        <w:rPr>
          <w:rFonts w:ascii="Times New Roman" w:eastAsia="Times New Roman" w:hAnsi="Times New Roman" w:cs="Times New Roman"/>
          <w:lang w:eastAsia="lt-LT"/>
        </w:rPr>
      </w:pPr>
      <w:proofErr w:type="spellStart"/>
      <w:r w:rsidRPr="008E5F88">
        <w:rPr>
          <w:rFonts w:ascii="Times New Roman" w:hAnsi="Times New Roman" w:cs="Times New Roman"/>
          <w:b/>
          <w:bCs/>
        </w:rPr>
        <w:t>Registruotojas</w:t>
      </w:r>
      <w:proofErr w:type="spellEnd"/>
      <w:r w:rsidRPr="00344A39">
        <w:rPr>
          <w:rFonts w:ascii="Times New Roman" w:hAnsi="Times New Roman" w:cs="Times New Roman"/>
        </w:rPr>
        <w:t xml:space="preserve"> </w:t>
      </w:r>
      <w:proofErr w:type="spellStart"/>
      <w:r w:rsidRPr="008E5F88">
        <w:rPr>
          <w:rFonts w:ascii="Times New Roman" w:hAnsi="Times New Roman" w:cs="Times New Roman"/>
          <w:b/>
          <w:bCs/>
        </w:rPr>
        <w:t>eksportuojančioje</w:t>
      </w:r>
      <w:proofErr w:type="spellEnd"/>
      <w:r w:rsidRPr="008E5F88">
        <w:rPr>
          <w:rFonts w:ascii="Times New Roman" w:hAnsi="Times New Roman" w:cs="Times New Roman"/>
          <w:b/>
          <w:bCs/>
        </w:rPr>
        <w:t xml:space="preserve"> </w:t>
      </w:r>
      <w:proofErr w:type="spellStart"/>
      <w:r w:rsidRPr="008E5F88">
        <w:rPr>
          <w:rFonts w:ascii="Times New Roman" w:hAnsi="Times New Roman" w:cs="Times New Roman"/>
          <w:b/>
          <w:bCs/>
        </w:rPr>
        <w:t>valstybėje</w:t>
      </w:r>
      <w:proofErr w:type="spellEnd"/>
      <w:r w:rsidRPr="008E5F88">
        <w:rPr>
          <w:rFonts w:ascii="Times New Roman" w:hAnsi="Times New Roman" w:cs="Times New Roman"/>
          <w:b/>
          <w:bCs/>
        </w:rPr>
        <w:t xml:space="preserve"> </w:t>
      </w:r>
      <w:proofErr w:type="spellStart"/>
      <w:r w:rsidRPr="008E5F88">
        <w:rPr>
          <w:rFonts w:ascii="Times New Roman" w:hAnsi="Times New Roman" w:cs="Times New Roman"/>
          <w:b/>
          <w:bCs/>
        </w:rPr>
        <w:t>yra</w:t>
      </w:r>
      <w:proofErr w:type="spellEnd"/>
      <w:r w:rsidRPr="00344A39">
        <w:rPr>
          <w:rFonts w:ascii="Times New Roman" w:hAnsi="Times New Roman" w:cs="Times New Roman"/>
        </w:rPr>
        <w:t xml:space="preserve"> </w:t>
      </w:r>
      <w:r w:rsidRPr="00344A39">
        <w:rPr>
          <w:rFonts w:ascii="Times New Roman" w:eastAsia="Times New Roman" w:hAnsi="Times New Roman" w:cs="Times New Roman"/>
          <w:lang w:eastAsia="lt-LT"/>
        </w:rPr>
        <w:t xml:space="preserve">Egis Pharmaceuticals PLC, </w:t>
      </w:r>
      <w:r w:rsidRPr="00344A39">
        <w:rPr>
          <w:rFonts w:ascii="Times New Roman" w:eastAsia="Times New Roman" w:hAnsi="Times New Roman" w:cs="Times New Roman"/>
          <w:lang w:eastAsia="hu-HU"/>
        </w:rPr>
        <w:t xml:space="preserve">1106 Budapest, </w:t>
      </w:r>
      <w:proofErr w:type="spellStart"/>
      <w:r w:rsidRPr="00344A39">
        <w:rPr>
          <w:rFonts w:ascii="Times New Roman" w:eastAsia="Times New Roman" w:hAnsi="Times New Roman" w:cs="Times New Roman"/>
          <w:lang w:eastAsia="hu-HU"/>
        </w:rPr>
        <w:t>Keresztúri</w:t>
      </w:r>
      <w:proofErr w:type="spellEnd"/>
      <w:r w:rsidRPr="00344A39">
        <w:rPr>
          <w:rFonts w:ascii="Times New Roman" w:eastAsia="Times New Roman" w:hAnsi="Times New Roman" w:cs="Times New Roman"/>
          <w:lang w:eastAsia="hu-HU"/>
        </w:rPr>
        <w:t xml:space="preserve"> </w:t>
      </w:r>
      <w:proofErr w:type="spellStart"/>
      <w:r w:rsidRPr="00344A39">
        <w:rPr>
          <w:rFonts w:ascii="Times New Roman" w:eastAsia="Times New Roman" w:hAnsi="Times New Roman" w:cs="Times New Roman"/>
          <w:lang w:eastAsia="hu-HU"/>
        </w:rPr>
        <w:t>út</w:t>
      </w:r>
      <w:proofErr w:type="spellEnd"/>
      <w:r w:rsidRPr="00344A39">
        <w:rPr>
          <w:rFonts w:ascii="Times New Roman" w:eastAsia="Times New Roman" w:hAnsi="Times New Roman" w:cs="Times New Roman"/>
          <w:lang w:eastAsia="hu-HU"/>
        </w:rPr>
        <w:t xml:space="preserve"> 30-38, </w:t>
      </w:r>
      <w:proofErr w:type="spellStart"/>
      <w:r w:rsidRPr="00344A39">
        <w:rPr>
          <w:rFonts w:ascii="Times New Roman" w:eastAsia="Times New Roman" w:hAnsi="Times New Roman" w:cs="Times New Roman"/>
          <w:lang w:eastAsia="hu-HU"/>
        </w:rPr>
        <w:t>Vengrija</w:t>
      </w:r>
      <w:proofErr w:type="spellEnd"/>
    </w:p>
    <w:p w14:paraId="22471447" w14:textId="77777777" w:rsidR="009367F6" w:rsidRPr="002F6515" w:rsidRDefault="009367F6" w:rsidP="00344A39">
      <w:pPr>
        <w:numPr>
          <w:ilvl w:val="12"/>
          <w:numId w:val="0"/>
        </w:numPr>
        <w:spacing w:after="0" w:line="240" w:lineRule="auto"/>
        <w:rPr>
          <w:rFonts w:ascii="Times New Roman" w:eastAsia="Times New Roman" w:hAnsi="Times New Roman" w:cs="Times New Roman"/>
          <w:lang w:val="lt-LT" w:eastAsia="hu-HU"/>
        </w:rPr>
      </w:pPr>
    </w:p>
    <w:p w14:paraId="1BE1A6E3" w14:textId="6DA189E6" w:rsidR="009367F6" w:rsidRPr="002F6515" w:rsidRDefault="009367F6" w:rsidP="00344A39">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 xml:space="preserve">Šis pakuotės lapelis paskutinį kartą </w:t>
      </w:r>
      <w:r w:rsidRPr="002D21FA">
        <w:rPr>
          <w:rFonts w:ascii="Times New Roman" w:eastAsia="Times New Roman" w:hAnsi="Times New Roman" w:cs="Times New Roman"/>
          <w:b/>
          <w:lang w:val="lt-LT" w:eastAsia="hu-HU"/>
        </w:rPr>
        <w:t>peržiūrėtas</w:t>
      </w:r>
      <w:r w:rsidR="001D1D6A">
        <w:rPr>
          <w:rFonts w:ascii="Times New Roman" w:eastAsia="Times New Roman" w:hAnsi="Times New Roman" w:cs="Times New Roman"/>
          <w:b/>
          <w:lang w:val="lt-LT" w:eastAsia="hu-HU"/>
        </w:rPr>
        <w:t xml:space="preserve"> 2023-09</w:t>
      </w:r>
      <w:r w:rsidR="00F61DC2">
        <w:rPr>
          <w:rFonts w:ascii="Times New Roman" w:eastAsia="Times New Roman" w:hAnsi="Times New Roman" w:cs="Times New Roman"/>
          <w:b/>
          <w:lang w:val="lt-LT" w:eastAsia="hu-HU"/>
        </w:rPr>
        <w:t>-</w:t>
      </w:r>
      <w:r w:rsidR="0054042A">
        <w:rPr>
          <w:rFonts w:ascii="Times New Roman" w:eastAsia="Times New Roman" w:hAnsi="Times New Roman" w:cs="Times New Roman"/>
          <w:b/>
          <w:lang w:val="lt-LT" w:eastAsia="hu-HU"/>
        </w:rPr>
        <w:t>29</w:t>
      </w:r>
      <w:bookmarkStart w:id="0" w:name="_GoBack"/>
      <w:bookmarkEnd w:id="0"/>
    </w:p>
    <w:p w14:paraId="3ACC03B2" w14:textId="77777777" w:rsidR="009367F6" w:rsidRPr="002F6515" w:rsidRDefault="009367F6" w:rsidP="009367F6">
      <w:pPr>
        <w:numPr>
          <w:ilvl w:val="12"/>
          <w:numId w:val="0"/>
        </w:numPr>
        <w:spacing w:after="0" w:line="240" w:lineRule="auto"/>
        <w:rPr>
          <w:rFonts w:ascii="Times New Roman" w:eastAsia="Times New Roman" w:hAnsi="Times New Roman" w:cs="Times New Roman"/>
          <w:lang w:val="lt-LT" w:eastAsia="hu-HU"/>
        </w:rPr>
      </w:pPr>
    </w:p>
    <w:p w14:paraId="3FB6841A" w14:textId="77777777" w:rsidR="009367F6" w:rsidRDefault="009367F6" w:rsidP="009367F6">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Išsami informacija apie šį </w:t>
      </w:r>
      <w:r w:rsidRPr="002D21FA">
        <w:rPr>
          <w:rFonts w:ascii="Times New Roman" w:eastAsia="Times New Roman" w:hAnsi="Times New Roman" w:cs="Times New Roman"/>
          <w:lang w:val="lt-LT" w:eastAsia="hu-HU"/>
        </w:rPr>
        <w:t>vaistą</w:t>
      </w:r>
      <w:r w:rsidRPr="003C76F8">
        <w:rPr>
          <w:rFonts w:ascii="Times New Roman" w:eastAsia="Times New Roman" w:hAnsi="Times New Roman" w:cs="Times New Roman"/>
          <w:lang w:val="lt-LT" w:eastAsia="hu-HU"/>
        </w:rPr>
        <w:t xml:space="preserve"> pateikiama Valstybinės vaistų kontrolės tarnybos prie Lietuvos Respublikos sveikatos apsaugos ministerijos tinklalapyje</w:t>
      </w:r>
      <w:r w:rsidRPr="003C76F8">
        <w:rPr>
          <w:rFonts w:ascii="Times New Roman" w:eastAsia="Times New Roman" w:hAnsi="Times New Roman" w:cs="Times New Roman"/>
          <w:i/>
          <w:lang w:val="lt-LT" w:eastAsia="hu-HU"/>
        </w:rPr>
        <w:t xml:space="preserve"> </w:t>
      </w:r>
      <w:hyperlink r:id="rId10" w:history="1">
        <w:r w:rsidRPr="002D21FA">
          <w:rPr>
            <w:rStyle w:val="Hyperlink"/>
            <w:rFonts w:ascii="Times New Roman" w:eastAsia="Times New Roman" w:hAnsi="Times New Roman" w:cs="Times New Roman"/>
            <w:lang w:val="lt-LT" w:eastAsia="hu-HU"/>
          </w:rPr>
          <w:t>http://www.vvkt.lt/</w:t>
        </w:r>
      </w:hyperlink>
      <w:r w:rsidRPr="003C76F8">
        <w:rPr>
          <w:rFonts w:ascii="Times New Roman" w:eastAsia="Times New Roman" w:hAnsi="Times New Roman" w:cs="Times New Roman"/>
          <w:lang w:val="lt-LT" w:eastAsia="hu-HU"/>
        </w:rPr>
        <w:t>.</w:t>
      </w:r>
    </w:p>
    <w:p w14:paraId="57F6BB60" w14:textId="77777777" w:rsidR="009367F6" w:rsidRDefault="009367F6" w:rsidP="009367F6">
      <w:pPr>
        <w:spacing w:after="0" w:line="240" w:lineRule="auto"/>
        <w:rPr>
          <w:rFonts w:ascii="Times New Roman" w:eastAsia="Times New Roman" w:hAnsi="Times New Roman" w:cs="Times New Roman"/>
          <w:lang w:val="lt-LT" w:eastAsia="hu-HU"/>
        </w:rPr>
      </w:pPr>
    </w:p>
    <w:p w14:paraId="2F7F3B3A" w14:textId="77777777" w:rsidR="009367F6" w:rsidRPr="007419F2" w:rsidRDefault="009367F6" w:rsidP="00265C94">
      <w:pPr>
        <w:spacing w:after="0" w:line="240" w:lineRule="auto"/>
        <w:jc w:val="both"/>
        <w:rPr>
          <w:rFonts w:ascii="Times New Roman" w:hAnsi="Times New Roman" w:cs="Times New Roman"/>
          <w:lang w:val="lt-LT"/>
        </w:rPr>
      </w:pPr>
    </w:p>
    <w:p w14:paraId="3F0FE262" w14:textId="77777777" w:rsidR="003E29D9" w:rsidRPr="00200EC9" w:rsidRDefault="003E29D9"/>
    <w:sectPr w:rsidR="003E29D9" w:rsidRPr="00200EC9" w:rsidSect="009F2D99">
      <w:footerReference w:type="even" r:id="rId11"/>
      <w:footerReference w:type="default" r:id="rId12"/>
      <w:pgSz w:w="11907" w:h="16840" w:code="9"/>
      <w:pgMar w:top="1134" w:right="1418" w:bottom="1134" w:left="1418" w:header="737" w:footer="737" w:gutter="0"/>
      <w:paperSrc w:first="15" w:other="15"/>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4CBDC" w14:textId="77777777" w:rsidR="00605218" w:rsidRDefault="00605218">
      <w:pPr>
        <w:spacing w:after="0" w:line="240" w:lineRule="auto"/>
      </w:pPr>
      <w:r>
        <w:separator/>
      </w:r>
    </w:p>
  </w:endnote>
  <w:endnote w:type="continuationSeparator" w:id="0">
    <w:p w14:paraId="01080CCF" w14:textId="77777777" w:rsidR="00605218" w:rsidRDefault="0060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6945D" w14:textId="77777777" w:rsidR="00632533" w:rsidRDefault="00632533" w:rsidP="009F2D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36A1EE" w14:textId="77777777" w:rsidR="00632533" w:rsidRDefault="00632533" w:rsidP="009F2D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8B79D" w14:textId="54586348" w:rsidR="00632533" w:rsidRPr="000A3D07" w:rsidRDefault="00632533" w:rsidP="009F2D99">
    <w:pPr>
      <w:pStyle w:val="Footer"/>
      <w:framePr w:wrap="around" w:vAnchor="text" w:hAnchor="margin" w:xAlign="right" w:y="1"/>
      <w:rPr>
        <w:rStyle w:val="PageNumber"/>
        <w:sz w:val="20"/>
      </w:rPr>
    </w:pPr>
    <w:r w:rsidRPr="000A3D07">
      <w:rPr>
        <w:rStyle w:val="PageNumber"/>
        <w:sz w:val="20"/>
      </w:rPr>
      <w:fldChar w:fldCharType="begin"/>
    </w:r>
    <w:r w:rsidRPr="000A3D07">
      <w:rPr>
        <w:rStyle w:val="PageNumber"/>
        <w:sz w:val="20"/>
      </w:rPr>
      <w:instrText xml:space="preserve">PAGE  </w:instrText>
    </w:r>
    <w:r w:rsidRPr="000A3D07">
      <w:rPr>
        <w:rStyle w:val="PageNumber"/>
        <w:sz w:val="20"/>
      </w:rPr>
      <w:fldChar w:fldCharType="separate"/>
    </w:r>
    <w:r w:rsidR="0054042A">
      <w:rPr>
        <w:rStyle w:val="PageNumber"/>
        <w:noProof/>
        <w:sz w:val="20"/>
      </w:rPr>
      <w:t>10</w:t>
    </w:r>
    <w:r w:rsidRPr="000A3D07">
      <w:rPr>
        <w:rStyle w:val="PageNumber"/>
        <w:sz w:val="20"/>
      </w:rPr>
      <w:fldChar w:fldCharType="end"/>
    </w:r>
  </w:p>
  <w:p w14:paraId="6118BA9B" w14:textId="77777777" w:rsidR="00632533" w:rsidRDefault="00632533" w:rsidP="009F2D99">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0507F" w14:textId="77777777" w:rsidR="00605218" w:rsidRDefault="00605218">
      <w:pPr>
        <w:spacing w:after="0" w:line="240" w:lineRule="auto"/>
      </w:pPr>
      <w:r>
        <w:separator/>
      </w:r>
    </w:p>
  </w:footnote>
  <w:footnote w:type="continuationSeparator" w:id="0">
    <w:p w14:paraId="29554EA8" w14:textId="77777777" w:rsidR="00605218" w:rsidRDefault="006052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5F4F23"/>
    <w:multiLevelType w:val="hybridMultilevel"/>
    <w:tmpl w:val="67CEC6FA"/>
    <w:lvl w:ilvl="0" w:tplc="DE3C39F6">
      <w:start w:val="6"/>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F62E5"/>
    <w:multiLevelType w:val="hybridMultilevel"/>
    <w:tmpl w:val="A8D8D974"/>
    <w:lvl w:ilvl="0" w:tplc="DEB682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D50D3"/>
    <w:multiLevelType w:val="hybridMultilevel"/>
    <w:tmpl w:val="D45ECC9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EA7080"/>
    <w:multiLevelType w:val="hybridMultilevel"/>
    <w:tmpl w:val="46E052B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AE3C3F"/>
    <w:multiLevelType w:val="hybridMultilevel"/>
    <w:tmpl w:val="06A8B35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9736A6"/>
    <w:multiLevelType w:val="hybridMultilevel"/>
    <w:tmpl w:val="5F2EEBE6"/>
    <w:lvl w:ilvl="0" w:tplc="04090001">
      <w:start w:val="1"/>
      <w:numFmt w:val="bullet"/>
      <w:lvlText w:val=""/>
      <w:lvlJc w:val="left"/>
      <w:pPr>
        <w:ind w:left="1446" w:hanging="360"/>
      </w:pPr>
      <w:rPr>
        <w:rFonts w:ascii="Symbol" w:hAnsi="Symbol" w:hint="default"/>
      </w:rPr>
    </w:lvl>
    <w:lvl w:ilvl="1" w:tplc="04270003" w:tentative="1">
      <w:start w:val="1"/>
      <w:numFmt w:val="bullet"/>
      <w:lvlText w:val="o"/>
      <w:lvlJc w:val="left"/>
      <w:pPr>
        <w:ind w:left="2166" w:hanging="360"/>
      </w:pPr>
      <w:rPr>
        <w:rFonts w:ascii="Courier New" w:hAnsi="Courier New" w:cs="Courier New" w:hint="default"/>
      </w:rPr>
    </w:lvl>
    <w:lvl w:ilvl="2" w:tplc="04270005" w:tentative="1">
      <w:start w:val="1"/>
      <w:numFmt w:val="bullet"/>
      <w:lvlText w:val=""/>
      <w:lvlJc w:val="left"/>
      <w:pPr>
        <w:ind w:left="2886" w:hanging="360"/>
      </w:pPr>
      <w:rPr>
        <w:rFonts w:ascii="Wingdings" w:hAnsi="Wingdings" w:hint="default"/>
      </w:rPr>
    </w:lvl>
    <w:lvl w:ilvl="3" w:tplc="04270001" w:tentative="1">
      <w:start w:val="1"/>
      <w:numFmt w:val="bullet"/>
      <w:lvlText w:val=""/>
      <w:lvlJc w:val="left"/>
      <w:pPr>
        <w:ind w:left="3606" w:hanging="360"/>
      </w:pPr>
      <w:rPr>
        <w:rFonts w:ascii="Symbol" w:hAnsi="Symbol" w:hint="default"/>
      </w:rPr>
    </w:lvl>
    <w:lvl w:ilvl="4" w:tplc="04270003" w:tentative="1">
      <w:start w:val="1"/>
      <w:numFmt w:val="bullet"/>
      <w:lvlText w:val="o"/>
      <w:lvlJc w:val="left"/>
      <w:pPr>
        <w:ind w:left="4326" w:hanging="360"/>
      </w:pPr>
      <w:rPr>
        <w:rFonts w:ascii="Courier New" w:hAnsi="Courier New" w:cs="Courier New" w:hint="default"/>
      </w:rPr>
    </w:lvl>
    <w:lvl w:ilvl="5" w:tplc="04270005" w:tentative="1">
      <w:start w:val="1"/>
      <w:numFmt w:val="bullet"/>
      <w:lvlText w:val=""/>
      <w:lvlJc w:val="left"/>
      <w:pPr>
        <w:ind w:left="5046" w:hanging="360"/>
      </w:pPr>
      <w:rPr>
        <w:rFonts w:ascii="Wingdings" w:hAnsi="Wingdings" w:hint="default"/>
      </w:rPr>
    </w:lvl>
    <w:lvl w:ilvl="6" w:tplc="04270001" w:tentative="1">
      <w:start w:val="1"/>
      <w:numFmt w:val="bullet"/>
      <w:lvlText w:val=""/>
      <w:lvlJc w:val="left"/>
      <w:pPr>
        <w:ind w:left="5766" w:hanging="360"/>
      </w:pPr>
      <w:rPr>
        <w:rFonts w:ascii="Symbol" w:hAnsi="Symbol" w:hint="default"/>
      </w:rPr>
    </w:lvl>
    <w:lvl w:ilvl="7" w:tplc="04270003" w:tentative="1">
      <w:start w:val="1"/>
      <w:numFmt w:val="bullet"/>
      <w:lvlText w:val="o"/>
      <w:lvlJc w:val="left"/>
      <w:pPr>
        <w:ind w:left="6486" w:hanging="360"/>
      </w:pPr>
      <w:rPr>
        <w:rFonts w:ascii="Courier New" w:hAnsi="Courier New" w:cs="Courier New" w:hint="default"/>
      </w:rPr>
    </w:lvl>
    <w:lvl w:ilvl="8" w:tplc="04270005" w:tentative="1">
      <w:start w:val="1"/>
      <w:numFmt w:val="bullet"/>
      <w:lvlText w:val=""/>
      <w:lvlJc w:val="left"/>
      <w:pPr>
        <w:ind w:left="7206" w:hanging="360"/>
      </w:pPr>
      <w:rPr>
        <w:rFonts w:ascii="Wingdings" w:hAnsi="Wingdings" w:hint="default"/>
      </w:rPr>
    </w:lvl>
  </w:abstractNum>
  <w:abstractNum w:abstractNumId="7" w15:restartNumberingAfterBreak="0">
    <w:nsid w:val="5F5B626F"/>
    <w:multiLevelType w:val="hybridMultilevel"/>
    <w:tmpl w:val="67A6CF00"/>
    <w:lvl w:ilvl="0" w:tplc="E2AEB06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0C93177"/>
    <w:multiLevelType w:val="hybridMultilevel"/>
    <w:tmpl w:val="AC3CE7D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0" w15:restartNumberingAfterBreak="0">
    <w:nsid w:val="7E3B70ED"/>
    <w:multiLevelType w:val="hybridMultilevel"/>
    <w:tmpl w:val="B27CC798"/>
    <w:lvl w:ilvl="0" w:tplc="DE3C39F6">
      <w:start w:val="6"/>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0"/>
    <w:lvlOverride w:ilvl="0">
      <w:lvl w:ilvl="0">
        <w:start w:val="1"/>
        <w:numFmt w:val="bullet"/>
        <w:lvlText w:val="-"/>
        <w:legacy w:legacy="1" w:legacySpace="0" w:legacyIndent="360"/>
        <w:lvlJc w:val="left"/>
        <w:pPr>
          <w:ind w:left="360" w:hanging="360"/>
        </w:pPr>
      </w:lvl>
    </w:lvlOverride>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4"/>
  </w:num>
  <w:num w:numId="9">
    <w:abstractNumId w:val="5"/>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7F6"/>
    <w:rsid w:val="00022750"/>
    <w:rsid w:val="0005583A"/>
    <w:rsid w:val="00090EC8"/>
    <w:rsid w:val="00092C5E"/>
    <w:rsid w:val="00093608"/>
    <w:rsid w:val="000B30A2"/>
    <w:rsid w:val="000E4AEB"/>
    <w:rsid w:val="000E5C07"/>
    <w:rsid w:val="00165B20"/>
    <w:rsid w:val="001D1D6A"/>
    <w:rsid w:val="00200EC9"/>
    <w:rsid w:val="00213A2A"/>
    <w:rsid w:val="002270A7"/>
    <w:rsid w:val="00227EA9"/>
    <w:rsid w:val="00244D58"/>
    <w:rsid w:val="00265C94"/>
    <w:rsid w:val="002A31E2"/>
    <w:rsid w:val="002B059D"/>
    <w:rsid w:val="002C6A87"/>
    <w:rsid w:val="0030090F"/>
    <w:rsid w:val="0030246D"/>
    <w:rsid w:val="00312BDD"/>
    <w:rsid w:val="00344A39"/>
    <w:rsid w:val="00356470"/>
    <w:rsid w:val="00361982"/>
    <w:rsid w:val="00367151"/>
    <w:rsid w:val="0037787B"/>
    <w:rsid w:val="003C3B7B"/>
    <w:rsid w:val="003D311A"/>
    <w:rsid w:val="003E29D9"/>
    <w:rsid w:val="0040099C"/>
    <w:rsid w:val="00417397"/>
    <w:rsid w:val="0042682F"/>
    <w:rsid w:val="00474AE9"/>
    <w:rsid w:val="00486574"/>
    <w:rsid w:val="00490EE3"/>
    <w:rsid w:val="004A15EA"/>
    <w:rsid w:val="004A5C77"/>
    <w:rsid w:val="004E5D70"/>
    <w:rsid w:val="00503A69"/>
    <w:rsid w:val="0054042A"/>
    <w:rsid w:val="00541E0A"/>
    <w:rsid w:val="00561B04"/>
    <w:rsid w:val="0058746A"/>
    <w:rsid w:val="00593E38"/>
    <w:rsid w:val="00605218"/>
    <w:rsid w:val="00615C29"/>
    <w:rsid w:val="00632533"/>
    <w:rsid w:val="00670043"/>
    <w:rsid w:val="00674016"/>
    <w:rsid w:val="0067437F"/>
    <w:rsid w:val="006B6FCC"/>
    <w:rsid w:val="006D06E2"/>
    <w:rsid w:val="00722408"/>
    <w:rsid w:val="0073533F"/>
    <w:rsid w:val="007662E1"/>
    <w:rsid w:val="007D34B6"/>
    <w:rsid w:val="007F5852"/>
    <w:rsid w:val="00802FC7"/>
    <w:rsid w:val="00855D5D"/>
    <w:rsid w:val="008D3387"/>
    <w:rsid w:val="008E5F88"/>
    <w:rsid w:val="00927268"/>
    <w:rsid w:val="009367F6"/>
    <w:rsid w:val="00973BEF"/>
    <w:rsid w:val="009F2556"/>
    <w:rsid w:val="009F2D99"/>
    <w:rsid w:val="00A235B1"/>
    <w:rsid w:val="00A57509"/>
    <w:rsid w:val="00A62E0C"/>
    <w:rsid w:val="00AA7EAF"/>
    <w:rsid w:val="00AC01F1"/>
    <w:rsid w:val="00AC236E"/>
    <w:rsid w:val="00AD3146"/>
    <w:rsid w:val="00B0103A"/>
    <w:rsid w:val="00B2576F"/>
    <w:rsid w:val="00B3390D"/>
    <w:rsid w:val="00B728C2"/>
    <w:rsid w:val="00B742AA"/>
    <w:rsid w:val="00B972A7"/>
    <w:rsid w:val="00BC4F05"/>
    <w:rsid w:val="00C37FA8"/>
    <w:rsid w:val="00C84A33"/>
    <w:rsid w:val="00CC4609"/>
    <w:rsid w:val="00CC76DD"/>
    <w:rsid w:val="00CE0395"/>
    <w:rsid w:val="00CE2798"/>
    <w:rsid w:val="00CF0DB2"/>
    <w:rsid w:val="00D34656"/>
    <w:rsid w:val="00D502E9"/>
    <w:rsid w:val="00D57449"/>
    <w:rsid w:val="00D86AB0"/>
    <w:rsid w:val="00D946C9"/>
    <w:rsid w:val="00E02CCA"/>
    <w:rsid w:val="00EC434D"/>
    <w:rsid w:val="00EC724A"/>
    <w:rsid w:val="00EE4E0C"/>
    <w:rsid w:val="00F37297"/>
    <w:rsid w:val="00F61DC2"/>
    <w:rsid w:val="00F937C3"/>
    <w:rsid w:val="00FB66CD"/>
    <w:rsid w:val="00FE6835"/>
    <w:rsid w:val="00FF32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8BD"/>
  <w15:chartTrackingRefBased/>
  <w15:docId w15:val="{E949A008-C668-41D0-AB84-78EE5BC6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7F6"/>
    <w:rPr>
      <w:lang w:val="en-US"/>
    </w:rPr>
  </w:style>
  <w:style w:type="paragraph" w:styleId="Heading2">
    <w:name w:val="heading 2"/>
    <w:basedOn w:val="Normal"/>
    <w:next w:val="Normal"/>
    <w:link w:val="Heading2Char"/>
    <w:uiPriority w:val="9"/>
    <w:semiHidden/>
    <w:unhideWhenUsed/>
    <w:qFormat/>
    <w:rsid w:val="009367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9367F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367F6"/>
    <w:rPr>
      <w:rFonts w:asciiTheme="majorHAnsi" w:eastAsiaTheme="majorEastAsia" w:hAnsiTheme="majorHAnsi" w:cstheme="majorBidi"/>
      <w:color w:val="2E74B5" w:themeColor="accent1" w:themeShade="BF"/>
      <w:sz w:val="26"/>
      <w:szCs w:val="26"/>
      <w:lang w:val="en-US"/>
    </w:rPr>
  </w:style>
  <w:style w:type="character" w:customStyle="1" w:styleId="Heading4Char">
    <w:name w:val="Heading 4 Char"/>
    <w:basedOn w:val="DefaultParagraphFont"/>
    <w:link w:val="Heading4"/>
    <w:uiPriority w:val="9"/>
    <w:semiHidden/>
    <w:rsid w:val="009367F6"/>
    <w:rPr>
      <w:rFonts w:asciiTheme="majorHAnsi" w:eastAsiaTheme="majorEastAsia" w:hAnsiTheme="majorHAnsi" w:cstheme="majorBidi"/>
      <w:i/>
      <w:iCs/>
      <w:color w:val="2E74B5" w:themeColor="accent1" w:themeShade="BF"/>
      <w:lang w:val="en-US"/>
    </w:rPr>
  </w:style>
  <w:style w:type="paragraph" w:styleId="Footer">
    <w:name w:val="footer"/>
    <w:basedOn w:val="Normal"/>
    <w:link w:val="FooterChar"/>
    <w:uiPriority w:val="99"/>
    <w:semiHidden/>
    <w:unhideWhenUsed/>
    <w:rsid w:val="009367F6"/>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9367F6"/>
    <w:rPr>
      <w:lang w:val="en-US"/>
    </w:rPr>
  </w:style>
  <w:style w:type="character" w:styleId="PageNumber">
    <w:name w:val="page number"/>
    <w:basedOn w:val="DefaultParagraphFont"/>
    <w:rsid w:val="009367F6"/>
  </w:style>
  <w:style w:type="paragraph" w:styleId="BalloonText">
    <w:name w:val="Balloon Text"/>
    <w:basedOn w:val="Normal"/>
    <w:link w:val="BalloonTextChar"/>
    <w:uiPriority w:val="99"/>
    <w:semiHidden/>
    <w:unhideWhenUsed/>
    <w:rsid w:val="009367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7F6"/>
    <w:rPr>
      <w:rFonts w:ascii="Segoe UI" w:hAnsi="Segoe UI" w:cs="Segoe UI"/>
      <w:sz w:val="18"/>
      <w:szCs w:val="18"/>
      <w:lang w:val="en-US"/>
    </w:rPr>
  </w:style>
  <w:style w:type="character" w:styleId="Hyperlink">
    <w:name w:val="Hyperlink"/>
    <w:uiPriority w:val="99"/>
    <w:rsid w:val="009367F6"/>
    <w:rPr>
      <w:color w:val="0000FF"/>
      <w:u w:val="single"/>
    </w:rPr>
  </w:style>
  <w:style w:type="paragraph" w:styleId="ListParagraph">
    <w:name w:val="List Paragraph"/>
    <w:basedOn w:val="Normal"/>
    <w:uiPriority w:val="34"/>
    <w:qFormat/>
    <w:rsid w:val="009367F6"/>
    <w:pPr>
      <w:ind w:left="720"/>
      <w:contextualSpacing/>
    </w:pPr>
  </w:style>
  <w:style w:type="character" w:customStyle="1" w:styleId="CommentTextChar">
    <w:name w:val="Comment Text Char"/>
    <w:basedOn w:val="DefaultParagraphFont"/>
    <w:link w:val="CommentText"/>
    <w:semiHidden/>
    <w:rsid w:val="009367F6"/>
    <w:rPr>
      <w:sz w:val="20"/>
      <w:szCs w:val="20"/>
      <w:lang w:val="en-US"/>
    </w:rPr>
  </w:style>
  <w:style w:type="paragraph" w:styleId="CommentText">
    <w:name w:val="annotation text"/>
    <w:basedOn w:val="Normal"/>
    <w:link w:val="CommentTextChar"/>
    <w:semiHidden/>
    <w:unhideWhenUsed/>
    <w:rsid w:val="009367F6"/>
    <w:pPr>
      <w:spacing w:line="240" w:lineRule="auto"/>
    </w:pPr>
    <w:rPr>
      <w:sz w:val="20"/>
      <w:szCs w:val="20"/>
    </w:rPr>
  </w:style>
  <w:style w:type="character" w:customStyle="1" w:styleId="CommentSubjectChar">
    <w:name w:val="Comment Subject Char"/>
    <w:basedOn w:val="CommentTextChar"/>
    <w:link w:val="CommentSubject"/>
    <w:uiPriority w:val="99"/>
    <w:semiHidden/>
    <w:rsid w:val="009367F6"/>
    <w:rPr>
      <w:b/>
      <w:bCs/>
      <w:sz w:val="20"/>
      <w:szCs w:val="20"/>
      <w:lang w:val="en-US"/>
    </w:rPr>
  </w:style>
  <w:style w:type="paragraph" w:styleId="CommentSubject">
    <w:name w:val="annotation subject"/>
    <w:basedOn w:val="CommentText"/>
    <w:next w:val="CommentText"/>
    <w:link w:val="CommentSubjectChar"/>
    <w:uiPriority w:val="99"/>
    <w:semiHidden/>
    <w:unhideWhenUsed/>
    <w:rsid w:val="009367F6"/>
    <w:rPr>
      <w:b/>
      <w:bCs/>
    </w:rPr>
  </w:style>
  <w:style w:type="character" w:styleId="CommentReference">
    <w:name w:val="annotation reference"/>
    <w:basedOn w:val="DefaultParagraphFont"/>
    <w:unhideWhenUsed/>
    <w:rsid w:val="00EC724A"/>
    <w:rPr>
      <w:sz w:val="16"/>
      <w:szCs w:val="16"/>
    </w:rPr>
  </w:style>
  <w:style w:type="paragraph" w:styleId="Revision">
    <w:name w:val="Revision"/>
    <w:hidden/>
    <w:uiPriority w:val="99"/>
    <w:semiHidden/>
    <w:rsid w:val="00EC724A"/>
    <w:pPr>
      <w:spacing w:after="0" w:line="240" w:lineRule="auto"/>
    </w:pPr>
    <w:rPr>
      <w:lang w:val="en-US"/>
    </w:rPr>
  </w:style>
  <w:style w:type="paragraph" w:styleId="NoSpacing">
    <w:name w:val="No Spacing"/>
    <w:uiPriority w:val="1"/>
    <w:qFormat/>
    <w:rsid w:val="0035647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69225">
      <w:bodyDiv w:val="1"/>
      <w:marLeft w:val="0"/>
      <w:marRight w:val="0"/>
      <w:marTop w:val="0"/>
      <w:marBottom w:val="0"/>
      <w:divBdr>
        <w:top w:val="none" w:sz="0" w:space="0" w:color="auto"/>
        <w:left w:val="none" w:sz="0" w:space="0" w:color="auto"/>
        <w:bottom w:val="none" w:sz="0" w:space="0" w:color="auto"/>
        <w:right w:val="none" w:sz="0" w:space="0" w:color="auto"/>
      </w:divBdr>
    </w:div>
    <w:div w:id="487329455">
      <w:bodyDiv w:val="1"/>
      <w:marLeft w:val="0"/>
      <w:marRight w:val="0"/>
      <w:marTop w:val="0"/>
      <w:marBottom w:val="0"/>
      <w:divBdr>
        <w:top w:val="none" w:sz="0" w:space="0" w:color="auto"/>
        <w:left w:val="none" w:sz="0" w:space="0" w:color="auto"/>
        <w:bottom w:val="none" w:sz="0" w:space="0" w:color="auto"/>
        <w:right w:val="none" w:sz="0" w:space="0" w:color="auto"/>
      </w:divBdr>
    </w:div>
    <w:div w:id="495607044">
      <w:bodyDiv w:val="1"/>
      <w:marLeft w:val="0"/>
      <w:marRight w:val="0"/>
      <w:marTop w:val="0"/>
      <w:marBottom w:val="0"/>
      <w:divBdr>
        <w:top w:val="none" w:sz="0" w:space="0" w:color="auto"/>
        <w:left w:val="none" w:sz="0" w:space="0" w:color="auto"/>
        <w:bottom w:val="none" w:sz="0" w:space="0" w:color="auto"/>
        <w:right w:val="none" w:sz="0" w:space="0" w:color="auto"/>
      </w:divBdr>
    </w:div>
    <w:div w:id="147745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10619</Words>
  <Characters>6053</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Renata Tomaševič</cp:lastModifiedBy>
  <cp:revision>32</cp:revision>
  <dcterms:created xsi:type="dcterms:W3CDTF">2018-10-29T14:32:00Z</dcterms:created>
  <dcterms:modified xsi:type="dcterms:W3CDTF">2023-09-29T16:17:00Z</dcterms:modified>
</cp:coreProperties>
</file>