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2B70E" w14:textId="26139DE2"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70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71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729" w14:textId="77777777" w:rsidR="00CC2AD2" w:rsidRPr="00A40E58" w:rsidRDefault="00CC2AD2" w:rsidP="00CC2AD2">
      <w:pPr>
        <w:spacing w:after="0" w:line="240" w:lineRule="auto"/>
        <w:rPr>
          <w:rFonts w:ascii="Times New Roman" w:hAnsi="Times New Roman"/>
          <w:lang w:val="lt-LT" w:eastAsia="lt-LT"/>
        </w:rPr>
      </w:pPr>
    </w:p>
    <w:p w14:paraId="6032B72A" w14:textId="77777777" w:rsidR="00CC2AD2" w:rsidRPr="00A40E58" w:rsidRDefault="00CC2AD2" w:rsidP="00CC2AD2">
      <w:pPr>
        <w:spacing w:after="0" w:line="240" w:lineRule="auto"/>
        <w:rPr>
          <w:rFonts w:ascii="Times New Roman" w:hAnsi="Times New Roman"/>
          <w:lang w:val="lt-LT" w:eastAsia="lt-LT"/>
        </w:rPr>
      </w:pPr>
    </w:p>
    <w:p w14:paraId="6032B72B" w14:textId="77777777" w:rsidR="00CC2AD2" w:rsidRPr="00A40E58" w:rsidRDefault="00CC2AD2" w:rsidP="00CC2AD2">
      <w:pPr>
        <w:spacing w:after="0" w:line="240" w:lineRule="auto"/>
        <w:rPr>
          <w:rFonts w:ascii="Times New Roman" w:hAnsi="Times New Roman"/>
          <w:lang w:val="lt-LT" w:eastAsia="lt-LT"/>
        </w:rPr>
      </w:pPr>
    </w:p>
    <w:p w14:paraId="6032B72C" w14:textId="77777777" w:rsidR="00CC2AD2" w:rsidRPr="00A40E58" w:rsidRDefault="00CC2AD2" w:rsidP="00CC2AD2">
      <w:pPr>
        <w:spacing w:after="0" w:line="240" w:lineRule="auto"/>
        <w:rPr>
          <w:rFonts w:ascii="Times New Roman" w:hAnsi="Times New Roman"/>
          <w:lang w:val="lt-LT" w:eastAsia="lt-LT"/>
        </w:rPr>
      </w:pPr>
    </w:p>
    <w:p w14:paraId="6032B72D" w14:textId="77777777" w:rsidR="00CC2AD2" w:rsidRPr="00A40E58" w:rsidRDefault="00CC2AD2" w:rsidP="00CC2AD2">
      <w:pPr>
        <w:spacing w:after="0" w:line="240" w:lineRule="auto"/>
        <w:rPr>
          <w:rFonts w:ascii="Times New Roman" w:hAnsi="Times New Roman"/>
          <w:lang w:val="lt-LT" w:eastAsia="lt-LT"/>
        </w:rPr>
      </w:pPr>
    </w:p>
    <w:p w14:paraId="6032B72E" w14:textId="77777777" w:rsidR="00CC2AD2" w:rsidRPr="00A40E58" w:rsidRDefault="00CC2AD2" w:rsidP="00CC2AD2">
      <w:pPr>
        <w:spacing w:after="0" w:line="240" w:lineRule="auto"/>
        <w:rPr>
          <w:rFonts w:ascii="Times New Roman" w:hAnsi="Times New Roman"/>
          <w:lang w:val="lt-LT" w:eastAsia="lt-LT"/>
        </w:rPr>
      </w:pPr>
    </w:p>
    <w:p w14:paraId="6032B72F" w14:textId="77777777" w:rsidR="00CC2AD2" w:rsidRPr="00A40E58" w:rsidRDefault="00CC2AD2" w:rsidP="00CC2AD2">
      <w:pPr>
        <w:spacing w:after="0" w:line="240" w:lineRule="auto"/>
        <w:rPr>
          <w:rFonts w:ascii="Times New Roman" w:hAnsi="Times New Roman"/>
          <w:lang w:val="lt-LT" w:eastAsia="lt-LT"/>
        </w:rPr>
      </w:pPr>
    </w:p>
    <w:p w14:paraId="6032B730" w14:textId="77777777" w:rsidR="00CC2AD2" w:rsidRPr="00A40E58" w:rsidRDefault="00CC2AD2" w:rsidP="00CC2AD2">
      <w:pPr>
        <w:spacing w:after="0" w:line="240" w:lineRule="auto"/>
        <w:rPr>
          <w:rFonts w:ascii="Times New Roman" w:hAnsi="Times New Roman"/>
          <w:lang w:val="lt-LT" w:eastAsia="lt-LT"/>
        </w:rPr>
      </w:pPr>
    </w:p>
    <w:p w14:paraId="6032B731" w14:textId="77777777" w:rsidR="00CC2AD2" w:rsidRPr="00A40E58" w:rsidRDefault="00CC2AD2" w:rsidP="00CC2AD2">
      <w:pPr>
        <w:spacing w:after="0" w:line="240" w:lineRule="auto"/>
        <w:rPr>
          <w:rFonts w:ascii="Times New Roman" w:hAnsi="Times New Roman"/>
          <w:lang w:val="lt-LT" w:eastAsia="lt-LT"/>
        </w:rPr>
      </w:pPr>
    </w:p>
    <w:p w14:paraId="6032B732" w14:textId="77777777" w:rsidR="00CC2AD2" w:rsidRPr="00A40E58" w:rsidRDefault="00CC2AD2" w:rsidP="00CC2AD2">
      <w:pPr>
        <w:spacing w:after="0" w:line="240" w:lineRule="auto"/>
        <w:rPr>
          <w:rFonts w:ascii="Times New Roman" w:hAnsi="Times New Roman"/>
          <w:lang w:val="lt-LT" w:eastAsia="lt-LT"/>
        </w:rPr>
      </w:pPr>
    </w:p>
    <w:p w14:paraId="6032B733" w14:textId="77777777" w:rsidR="00CC2AD2" w:rsidRPr="00A40E58" w:rsidRDefault="00CC2AD2" w:rsidP="00CC2AD2">
      <w:pPr>
        <w:spacing w:after="0" w:line="240" w:lineRule="auto"/>
        <w:rPr>
          <w:rFonts w:ascii="Times New Roman" w:hAnsi="Times New Roman"/>
          <w:lang w:val="lt-LT" w:eastAsia="lt-LT"/>
        </w:rPr>
      </w:pPr>
    </w:p>
    <w:p w14:paraId="6032B734" w14:textId="77777777" w:rsidR="00CC2AD2" w:rsidRPr="00A40E58" w:rsidRDefault="00CC2AD2" w:rsidP="00CC2AD2">
      <w:pPr>
        <w:spacing w:after="0" w:line="240" w:lineRule="auto"/>
        <w:rPr>
          <w:rFonts w:ascii="Times New Roman" w:hAnsi="Times New Roman"/>
          <w:lang w:val="lt-LT" w:eastAsia="lt-LT"/>
        </w:rPr>
      </w:pPr>
    </w:p>
    <w:p w14:paraId="6032B735" w14:textId="77777777" w:rsidR="00CC2AD2" w:rsidRPr="00A40E58" w:rsidRDefault="00CC2AD2" w:rsidP="00CC2AD2">
      <w:pPr>
        <w:spacing w:after="0" w:line="240" w:lineRule="auto"/>
        <w:rPr>
          <w:rFonts w:ascii="Times New Roman" w:hAnsi="Times New Roman"/>
          <w:lang w:val="lt-LT" w:eastAsia="lt-LT"/>
        </w:rPr>
      </w:pPr>
    </w:p>
    <w:p w14:paraId="6032B736" w14:textId="77777777" w:rsidR="00CC2AD2" w:rsidRPr="00A40E58" w:rsidRDefault="00CC2AD2" w:rsidP="00CC2AD2">
      <w:pPr>
        <w:spacing w:after="0" w:line="240" w:lineRule="auto"/>
        <w:rPr>
          <w:rFonts w:ascii="Times New Roman" w:hAnsi="Times New Roman"/>
          <w:lang w:val="lt-LT" w:eastAsia="lt-LT"/>
        </w:rPr>
      </w:pPr>
    </w:p>
    <w:p w14:paraId="6032B737" w14:textId="77777777" w:rsidR="00CC2AD2" w:rsidRPr="00A40E58" w:rsidRDefault="00CC2AD2" w:rsidP="00CC2AD2">
      <w:pPr>
        <w:spacing w:after="0" w:line="240" w:lineRule="auto"/>
        <w:rPr>
          <w:rFonts w:ascii="Times New Roman" w:hAnsi="Times New Roman"/>
          <w:lang w:val="lt-LT" w:eastAsia="lt-LT"/>
        </w:rPr>
      </w:pPr>
    </w:p>
    <w:p w14:paraId="6032B738" w14:textId="77777777" w:rsidR="00CC2AD2" w:rsidRPr="00A40E58" w:rsidRDefault="00CC2AD2" w:rsidP="00CC2AD2">
      <w:pPr>
        <w:spacing w:after="0" w:line="240" w:lineRule="auto"/>
        <w:rPr>
          <w:rFonts w:ascii="Times New Roman" w:hAnsi="Times New Roman"/>
          <w:lang w:val="lt-LT" w:eastAsia="lt-LT"/>
        </w:rPr>
      </w:pPr>
    </w:p>
    <w:p w14:paraId="6032B739" w14:textId="77777777" w:rsidR="00CC2AD2" w:rsidRPr="00A40E58" w:rsidRDefault="00CC2AD2" w:rsidP="00CC2AD2">
      <w:pPr>
        <w:spacing w:after="0" w:line="240" w:lineRule="auto"/>
        <w:rPr>
          <w:rFonts w:ascii="Times New Roman" w:hAnsi="Times New Roman"/>
          <w:lang w:val="lt-LT" w:eastAsia="lt-LT"/>
        </w:rPr>
      </w:pPr>
    </w:p>
    <w:p w14:paraId="6032B73A" w14:textId="77777777" w:rsidR="00CC2AD2" w:rsidRPr="00A40E58" w:rsidRDefault="00CC2AD2" w:rsidP="00CC2AD2">
      <w:pPr>
        <w:spacing w:after="0" w:line="240" w:lineRule="auto"/>
        <w:rPr>
          <w:rFonts w:ascii="Times New Roman" w:hAnsi="Times New Roman"/>
          <w:lang w:val="lt-LT" w:eastAsia="lt-LT"/>
        </w:rPr>
      </w:pPr>
    </w:p>
    <w:p w14:paraId="6032B73B" w14:textId="77777777" w:rsidR="00CC2AD2" w:rsidRPr="00A40E58" w:rsidRDefault="00CC2AD2" w:rsidP="00CC2AD2">
      <w:pPr>
        <w:spacing w:after="0" w:line="240" w:lineRule="auto"/>
        <w:rPr>
          <w:rFonts w:ascii="Times New Roman" w:hAnsi="Times New Roman"/>
          <w:lang w:val="lt-LT" w:eastAsia="lt-LT"/>
        </w:rPr>
      </w:pPr>
    </w:p>
    <w:p w14:paraId="6032B73C" w14:textId="77777777" w:rsidR="00CC2AD2" w:rsidRPr="00A40E58" w:rsidRDefault="00CC2AD2" w:rsidP="00CC2AD2">
      <w:pPr>
        <w:spacing w:after="0" w:line="240" w:lineRule="auto"/>
        <w:rPr>
          <w:rFonts w:ascii="Times New Roman" w:hAnsi="Times New Roman"/>
          <w:lang w:val="lt-LT" w:eastAsia="lt-LT"/>
        </w:rPr>
      </w:pPr>
    </w:p>
    <w:p w14:paraId="6032B73D" w14:textId="77777777" w:rsidR="00CC2AD2" w:rsidRPr="00A40E58" w:rsidRDefault="00CC2AD2" w:rsidP="00CC2AD2">
      <w:pPr>
        <w:spacing w:after="0" w:line="240" w:lineRule="auto"/>
        <w:rPr>
          <w:rFonts w:ascii="Times New Roman" w:hAnsi="Times New Roman"/>
          <w:lang w:val="lt-LT" w:eastAsia="lt-LT"/>
        </w:rPr>
      </w:pPr>
    </w:p>
    <w:p w14:paraId="6032B73E" w14:textId="77777777" w:rsidR="00CC2AD2" w:rsidRPr="00A40E58" w:rsidRDefault="00CC2AD2" w:rsidP="00CC2AD2">
      <w:pPr>
        <w:spacing w:after="0" w:line="240" w:lineRule="auto"/>
        <w:rPr>
          <w:rFonts w:ascii="Times New Roman" w:hAnsi="Times New Roman"/>
          <w:lang w:val="lt-LT" w:eastAsia="lt-LT"/>
        </w:rPr>
      </w:pPr>
    </w:p>
    <w:p w14:paraId="6032B73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A. ŽENKLINIMAS</w:t>
      </w:r>
    </w:p>
    <w:p w14:paraId="6032B740"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IR VIDINĖS PAKUOTĖS </w:t>
      </w:r>
    </w:p>
    <w:p w14:paraId="6032B741"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6032B742" w14:textId="5AEF5D49" w:rsidR="00CC2AD2" w:rsidRPr="00A40E58" w:rsidRDefault="00CC2AD2" w:rsidP="00453F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 xml:space="preserve">KARTONO DĖŽUTĖ </w:t>
      </w:r>
      <w:r w:rsidR="00357C93">
        <w:rPr>
          <w:rFonts w:ascii="Times New Roman" w:hAnsi="Times New Roman"/>
          <w:b/>
          <w:lang w:val="lt-LT" w:eastAsia="lt-LT"/>
        </w:rPr>
        <w:t>LIZDIN</w:t>
      </w:r>
      <w:r w:rsidR="00FE668F">
        <w:rPr>
          <w:rFonts w:ascii="Times New Roman" w:hAnsi="Times New Roman"/>
          <w:b/>
          <w:lang w:val="lt-LT" w:eastAsia="lt-LT"/>
        </w:rPr>
        <w:t>Ė</w:t>
      </w:r>
      <w:r w:rsidR="00453F68">
        <w:rPr>
          <w:rFonts w:ascii="Times New Roman" w:hAnsi="Times New Roman"/>
          <w:b/>
          <w:lang w:val="lt-LT" w:eastAsia="lt-LT"/>
        </w:rPr>
        <w:t xml:space="preserve">MS </w:t>
      </w:r>
      <w:r w:rsidR="00357C93">
        <w:rPr>
          <w:rFonts w:ascii="Times New Roman" w:hAnsi="Times New Roman"/>
          <w:b/>
          <w:lang w:val="lt-LT" w:eastAsia="lt-LT"/>
        </w:rPr>
        <w:t>PLOKŠTEL</w:t>
      </w:r>
      <w:r w:rsidR="00453F68">
        <w:rPr>
          <w:rFonts w:ascii="Times New Roman" w:hAnsi="Times New Roman"/>
          <w:b/>
          <w:lang w:val="lt-LT" w:eastAsia="lt-LT"/>
        </w:rPr>
        <w:t>ĖMS</w:t>
      </w:r>
      <w:r w:rsidR="00357C93">
        <w:rPr>
          <w:rFonts w:ascii="Times New Roman" w:hAnsi="Times New Roman"/>
          <w:b/>
          <w:lang w:val="lt-LT" w:eastAsia="lt-LT"/>
        </w:rPr>
        <w:t xml:space="preserve"> </w:t>
      </w:r>
    </w:p>
    <w:p w14:paraId="6032B743" w14:textId="77777777" w:rsidR="00CC2AD2" w:rsidRPr="00A40E58" w:rsidRDefault="00CC2AD2" w:rsidP="00CC2AD2">
      <w:pPr>
        <w:spacing w:after="0" w:line="240" w:lineRule="auto"/>
        <w:rPr>
          <w:rFonts w:ascii="Times New Roman" w:hAnsi="Times New Roman"/>
          <w:lang w:val="lt-LT" w:eastAsia="lt-LT"/>
        </w:rPr>
      </w:pPr>
    </w:p>
    <w:p w14:paraId="6032B744" w14:textId="77777777" w:rsidR="00CC2AD2" w:rsidRPr="00A40E58" w:rsidRDefault="00CC2AD2" w:rsidP="00CC2AD2">
      <w:pPr>
        <w:spacing w:after="0" w:line="240" w:lineRule="auto"/>
        <w:rPr>
          <w:rFonts w:ascii="Times New Roman" w:hAnsi="Times New Roman"/>
          <w:lang w:val="lt-LT" w:eastAsia="lt-LT"/>
        </w:rPr>
      </w:pPr>
    </w:p>
    <w:p w14:paraId="6032B745"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6032B746" w14:textId="77777777" w:rsidR="00CC2AD2" w:rsidRPr="00A40E58" w:rsidRDefault="00CC2AD2" w:rsidP="00CC2AD2">
      <w:pPr>
        <w:spacing w:after="0" w:line="240" w:lineRule="auto"/>
        <w:rPr>
          <w:rFonts w:ascii="Times New Roman" w:hAnsi="Times New Roman"/>
          <w:lang w:val="lt-LT" w:eastAsia="lt-LT"/>
        </w:rPr>
      </w:pPr>
    </w:p>
    <w:p w14:paraId="6032B747" w14:textId="15E4F788" w:rsidR="00CC2AD2" w:rsidRPr="00A40E58" w:rsidRDefault="00B34806" w:rsidP="00CC2AD2">
      <w:pPr>
        <w:spacing w:after="0" w:line="240" w:lineRule="auto"/>
        <w:rPr>
          <w:rFonts w:ascii="Times New Roman" w:hAnsi="Times New Roman"/>
          <w:lang w:val="lt-LT"/>
        </w:rPr>
      </w:pPr>
      <w:r>
        <w:rPr>
          <w:rFonts w:ascii="Times New Roman" w:hAnsi="Times New Roman"/>
          <w:lang w:val="lt-LT"/>
        </w:rPr>
        <w:t>Terbinafine BIJON</w:t>
      </w:r>
      <w:r w:rsidR="00CC2AD2" w:rsidRPr="00A40E58">
        <w:rPr>
          <w:rFonts w:ascii="Times New Roman" w:hAnsi="Times New Roman"/>
          <w:lang w:val="lt-LT"/>
        </w:rPr>
        <w:t xml:space="preserve"> 250 mg tabletės</w:t>
      </w:r>
    </w:p>
    <w:p w14:paraId="6032B748" w14:textId="64EF8FE4" w:rsidR="00CC2AD2" w:rsidRPr="00A40E58" w:rsidRDefault="00854A11" w:rsidP="00CC2AD2">
      <w:pPr>
        <w:spacing w:after="0" w:line="240" w:lineRule="auto"/>
        <w:rPr>
          <w:rFonts w:ascii="Times New Roman" w:hAnsi="Times New Roman"/>
          <w:lang w:val="lt-LT"/>
        </w:rPr>
      </w:pPr>
      <w:r>
        <w:rPr>
          <w:rFonts w:ascii="Times New Roman" w:hAnsi="Times New Roman"/>
          <w:lang w:val="lt-LT"/>
        </w:rPr>
        <w:t>t</w:t>
      </w:r>
      <w:r w:rsidRPr="00A40E58">
        <w:rPr>
          <w:rFonts w:ascii="Times New Roman" w:hAnsi="Times New Roman"/>
          <w:lang w:val="lt-LT"/>
        </w:rPr>
        <w:t>erbinafin</w:t>
      </w:r>
      <w:r>
        <w:rPr>
          <w:rFonts w:ascii="Times New Roman" w:hAnsi="Times New Roman"/>
          <w:lang w:val="lt-LT"/>
        </w:rPr>
        <w:t>as</w:t>
      </w:r>
    </w:p>
    <w:p w14:paraId="6032B749" w14:textId="77777777" w:rsidR="00CC2AD2" w:rsidRPr="00A40E58" w:rsidRDefault="00CC2AD2" w:rsidP="00CC2AD2">
      <w:pPr>
        <w:spacing w:after="0" w:line="240" w:lineRule="auto"/>
        <w:rPr>
          <w:rFonts w:ascii="Times New Roman" w:hAnsi="Times New Roman"/>
          <w:lang w:val="lt-LT"/>
        </w:rPr>
      </w:pPr>
    </w:p>
    <w:p w14:paraId="6032B74A" w14:textId="77777777" w:rsidR="00CC2AD2" w:rsidRPr="00A40E58" w:rsidRDefault="00CC2AD2" w:rsidP="00CC2AD2">
      <w:pPr>
        <w:spacing w:after="0" w:line="240" w:lineRule="auto"/>
        <w:rPr>
          <w:rFonts w:ascii="Times New Roman" w:hAnsi="Times New Roman"/>
          <w:lang w:val="lt-LT"/>
        </w:rPr>
      </w:pPr>
    </w:p>
    <w:p w14:paraId="6032B74B"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t xml:space="preserve">VEIKLIOJI MEDŽIAGA IR JOS KIEKIS </w:t>
      </w:r>
    </w:p>
    <w:p w14:paraId="6032B74C" w14:textId="77777777" w:rsidR="00CC2AD2" w:rsidRPr="00A40E58" w:rsidRDefault="00CC2AD2" w:rsidP="00CC2AD2">
      <w:pPr>
        <w:spacing w:after="0" w:line="240" w:lineRule="auto"/>
        <w:rPr>
          <w:rFonts w:ascii="Times New Roman" w:hAnsi="Times New Roman"/>
          <w:lang w:val="lt-LT" w:eastAsia="lt-LT"/>
        </w:rPr>
      </w:pPr>
    </w:p>
    <w:p w14:paraId="6032B74D" w14:textId="77777777" w:rsidR="00CC2AD2" w:rsidRPr="00A40E58" w:rsidRDefault="00CC2AD2" w:rsidP="00CC2AD2">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terbinafino </w:t>
      </w:r>
      <w:r w:rsidRPr="00A40E58">
        <w:rPr>
          <w:rFonts w:ascii="Times New Roman" w:hAnsi="Times New Roman"/>
          <w:lang w:val="pt-BR"/>
        </w:rPr>
        <w:t>(terbinafino hidrochlorido pavidalu).</w:t>
      </w:r>
    </w:p>
    <w:p w14:paraId="6032B74E" w14:textId="77777777" w:rsidR="00CC2AD2" w:rsidRPr="00A40E58" w:rsidRDefault="00CC2AD2" w:rsidP="00CC2AD2">
      <w:pPr>
        <w:spacing w:after="0" w:line="240" w:lineRule="auto"/>
        <w:rPr>
          <w:rFonts w:ascii="Times New Roman" w:hAnsi="Times New Roman"/>
          <w:lang w:val="lt-LT" w:eastAsia="lt-LT"/>
        </w:rPr>
      </w:pPr>
    </w:p>
    <w:p w14:paraId="6032B74F" w14:textId="77777777" w:rsidR="00CC2AD2" w:rsidRPr="00A40E58" w:rsidRDefault="00CC2AD2" w:rsidP="00CC2AD2">
      <w:pPr>
        <w:spacing w:after="0" w:line="240" w:lineRule="auto"/>
        <w:rPr>
          <w:rFonts w:ascii="Times New Roman" w:hAnsi="Times New Roman"/>
          <w:lang w:val="lt-LT" w:eastAsia="lt-LT"/>
        </w:rPr>
      </w:pPr>
    </w:p>
    <w:p w14:paraId="6032B750"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14:paraId="6032B751" w14:textId="77777777" w:rsidR="00CC2AD2" w:rsidRPr="00A40E58" w:rsidRDefault="00CC2AD2" w:rsidP="00CC2AD2">
      <w:pPr>
        <w:spacing w:after="0" w:line="240" w:lineRule="auto"/>
        <w:rPr>
          <w:rFonts w:ascii="Times New Roman" w:hAnsi="Times New Roman"/>
          <w:lang w:val="lt-LT" w:eastAsia="lt-LT"/>
        </w:rPr>
      </w:pPr>
    </w:p>
    <w:p w14:paraId="6032B752" w14:textId="77777777" w:rsidR="00CC2AD2" w:rsidRPr="00A40E58" w:rsidRDefault="00CC2AD2" w:rsidP="00CC2AD2">
      <w:pPr>
        <w:spacing w:after="0" w:line="240" w:lineRule="auto"/>
        <w:rPr>
          <w:rFonts w:ascii="Times New Roman" w:hAnsi="Times New Roman"/>
          <w:lang w:val="lt-LT" w:eastAsia="lt-LT"/>
        </w:rPr>
      </w:pPr>
    </w:p>
    <w:p w14:paraId="6032B753"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14:paraId="6032B754" w14:textId="77777777" w:rsidR="00CC2AD2" w:rsidRPr="00A40E58" w:rsidRDefault="00CC2AD2" w:rsidP="00CC2AD2">
      <w:pPr>
        <w:spacing w:after="0" w:line="240" w:lineRule="auto"/>
        <w:rPr>
          <w:rFonts w:ascii="Times New Roman" w:hAnsi="Times New Roman"/>
          <w:lang w:val="lt-LT" w:eastAsia="lt-LT"/>
        </w:rPr>
      </w:pPr>
    </w:p>
    <w:p w14:paraId="6032B755"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Tabletės</w:t>
      </w:r>
    </w:p>
    <w:p w14:paraId="6032B756" w14:textId="77777777" w:rsidR="00CC2AD2" w:rsidRPr="00A40E58" w:rsidRDefault="00CC2AD2" w:rsidP="00CC2AD2">
      <w:pPr>
        <w:spacing w:after="0" w:line="240" w:lineRule="auto"/>
        <w:rPr>
          <w:rFonts w:ascii="Times New Roman" w:hAnsi="Times New Roman"/>
          <w:lang w:val="lt-LT" w:eastAsia="lt-LT"/>
        </w:rPr>
      </w:pPr>
    </w:p>
    <w:p w14:paraId="6032B75B" w14:textId="77777777" w:rsidR="00CC2AD2" w:rsidRPr="00092C66" w:rsidRDefault="00CC2AD2" w:rsidP="00CC2AD2">
      <w:pPr>
        <w:spacing w:after="0" w:line="240" w:lineRule="auto"/>
        <w:rPr>
          <w:rFonts w:ascii="Times New Roman" w:hAnsi="Times New Roman"/>
          <w:lang w:val="lt-LT"/>
        </w:rPr>
      </w:pPr>
      <w:r w:rsidRPr="00092C66">
        <w:rPr>
          <w:rFonts w:ascii="Times New Roman" w:hAnsi="Times New Roman"/>
          <w:lang w:val="pt-BR"/>
        </w:rPr>
        <w:t>14 table</w:t>
      </w:r>
      <w:r w:rsidRPr="00092C66">
        <w:rPr>
          <w:rFonts w:ascii="Times New Roman" w:hAnsi="Times New Roman"/>
          <w:lang w:val="lt-LT"/>
        </w:rPr>
        <w:t>čių</w:t>
      </w:r>
    </w:p>
    <w:p w14:paraId="6032B75C" w14:textId="77777777"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pt-BR"/>
        </w:rPr>
        <w:t>28</w:t>
      </w:r>
      <w:r w:rsidRPr="004F6483">
        <w:rPr>
          <w:rFonts w:ascii="Times New Roman" w:hAnsi="Times New Roman"/>
          <w:highlight w:val="lightGray"/>
          <w:lang w:val="lt-LT"/>
        </w:rPr>
        <w:t> tabletės</w:t>
      </w:r>
    </w:p>
    <w:p w14:paraId="6032B767" w14:textId="77777777" w:rsidR="00CC2AD2" w:rsidRPr="00A40E58" w:rsidRDefault="00CC2AD2" w:rsidP="00CC2AD2">
      <w:pPr>
        <w:spacing w:after="0" w:line="240" w:lineRule="auto"/>
        <w:rPr>
          <w:rFonts w:ascii="Times New Roman" w:hAnsi="Times New Roman"/>
          <w:lang w:val="lt-LT" w:eastAsia="lt-LT"/>
        </w:rPr>
      </w:pPr>
    </w:p>
    <w:p w14:paraId="6032B768" w14:textId="77777777" w:rsidR="00CC2AD2" w:rsidRPr="00A40E58" w:rsidRDefault="00CC2AD2" w:rsidP="00CC2AD2">
      <w:pPr>
        <w:spacing w:after="0" w:line="240" w:lineRule="auto"/>
        <w:rPr>
          <w:rFonts w:ascii="Times New Roman" w:hAnsi="Times New Roman"/>
          <w:lang w:val="lt-LT" w:eastAsia="lt-LT"/>
        </w:rPr>
      </w:pPr>
    </w:p>
    <w:p w14:paraId="6032B76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p>
    <w:p w14:paraId="6032B76A" w14:textId="77777777" w:rsidR="00CC2AD2" w:rsidRPr="00A40E58" w:rsidRDefault="00CC2AD2" w:rsidP="00CC2AD2">
      <w:pPr>
        <w:spacing w:after="0" w:line="240" w:lineRule="auto"/>
        <w:rPr>
          <w:rFonts w:ascii="Times New Roman" w:hAnsi="Times New Roman"/>
          <w:lang w:val="lt-LT" w:eastAsia="lt-LT"/>
        </w:rPr>
      </w:pPr>
    </w:p>
    <w:p w14:paraId="6032B76B" w14:textId="2A2677ED"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r w:rsidR="00832A10">
        <w:rPr>
          <w:rFonts w:ascii="Times New Roman" w:hAnsi="Times New Roman"/>
          <w:lang w:val="lt-LT"/>
        </w:rPr>
        <w:t>.</w:t>
      </w:r>
    </w:p>
    <w:p w14:paraId="6032B76C" w14:textId="77777777"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14:paraId="6032B76D" w14:textId="77777777" w:rsidR="00CC2AD2" w:rsidRPr="00A40E58" w:rsidRDefault="00CC2AD2" w:rsidP="00CC2AD2">
      <w:pPr>
        <w:spacing w:after="0" w:line="240" w:lineRule="auto"/>
        <w:rPr>
          <w:rFonts w:ascii="Times New Roman" w:hAnsi="Times New Roman"/>
          <w:lang w:val="lt-LT"/>
        </w:rPr>
      </w:pPr>
    </w:p>
    <w:p w14:paraId="6032B76E" w14:textId="77777777" w:rsidR="00CC2AD2" w:rsidRPr="00A40E58" w:rsidRDefault="00CC2AD2" w:rsidP="00CC2AD2">
      <w:pPr>
        <w:spacing w:after="0" w:line="240" w:lineRule="auto"/>
        <w:rPr>
          <w:rFonts w:ascii="Times New Roman" w:hAnsi="Times New Roman"/>
          <w:lang w:val="lt-LT" w:eastAsia="lt-LT"/>
        </w:rPr>
      </w:pPr>
    </w:p>
    <w:p w14:paraId="6032B76F"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NEPASTEBIMOJE IR NEPASTEBIMOJE</w:t>
      </w:r>
      <w:r w:rsidRPr="00A40E58">
        <w:rPr>
          <w:rFonts w:ascii="Times New Roman" w:hAnsi="Times New Roman"/>
          <w:b/>
          <w:lang w:val="lt-LT" w:eastAsia="lt-LT"/>
        </w:rPr>
        <w:t xml:space="preserve"> VIETOJE</w:t>
      </w:r>
    </w:p>
    <w:p w14:paraId="6032B770" w14:textId="77777777" w:rsidR="00CC2AD2" w:rsidRPr="00A40E58" w:rsidRDefault="00CC2AD2" w:rsidP="00CC2AD2">
      <w:pPr>
        <w:spacing w:after="0" w:line="240" w:lineRule="auto"/>
        <w:rPr>
          <w:rFonts w:ascii="Times New Roman" w:hAnsi="Times New Roman"/>
          <w:lang w:val="lt-LT" w:eastAsia="lt-LT"/>
        </w:rPr>
      </w:pPr>
    </w:p>
    <w:p w14:paraId="6032B771"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14:paraId="6032B772" w14:textId="77777777" w:rsidR="00CC2AD2" w:rsidRPr="00A40E58" w:rsidRDefault="00CC2AD2" w:rsidP="00CC2AD2">
      <w:pPr>
        <w:spacing w:after="0" w:line="240" w:lineRule="auto"/>
        <w:rPr>
          <w:rFonts w:ascii="Times New Roman" w:hAnsi="Times New Roman"/>
          <w:lang w:val="lt-LT" w:eastAsia="lt-LT"/>
        </w:rPr>
      </w:pPr>
    </w:p>
    <w:p w14:paraId="6032B773" w14:textId="77777777" w:rsidR="00CC2AD2" w:rsidRPr="00A40E58" w:rsidRDefault="00CC2AD2" w:rsidP="00CC2AD2">
      <w:pPr>
        <w:spacing w:after="0" w:line="240" w:lineRule="auto"/>
        <w:rPr>
          <w:rFonts w:ascii="Times New Roman" w:hAnsi="Times New Roman"/>
          <w:lang w:val="lt-LT" w:eastAsia="lt-LT"/>
        </w:rPr>
      </w:pPr>
    </w:p>
    <w:p w14:paraId="6032B774"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KITAS SPECIALUS ĮSPĖJIMAS (JEI REIKIA)</w:t>
      </w:r>
    </w:p>
    <w:p w14:paraId="6032B775" w14:textId="77777777" w:rsidR="00CC2AD2" w:rsidRPr="00A40E58" w:rsidRDefault="00CC2AD2" w:rsidP="00CC2AD2">
      <w:pPr>
        <w:spacing w:after="0" w:line="240" w:lineRule="auto"/>
        <w:rPr>
          <w:rFonts w:ascii="Times New Roman" w:hAnsi="Times New Roman"/>
          <w:lang w:val="lt-LT" w:eastAsia="lt-LT"/>
        </w:rPr>
      </w:pPr>
    </w:p>
    <w:p w14:paraId="6032B776" w14:textId="77777777" w:rsidR="00CC2AD2" w:rsidRPr="00A40E58" w:rsidRDefault="00CC2AD2" w:rsidP="00CC2AD2">
      <w:pPr>
        <w:spacing w:after="0" w:line="240" w:lineRule="auto"/>
        <w:rPr>
          <w:rFonts w:ascii="Times New Roman" w:hAnsi="Times New Roman"/>
          <w:lang w:val="lt-LT" w:eastAsia="lt-LT"/>
        </w:rPr>
      </w:pPr>
    </w:p>
    <w:p w14:paraId="6032B777"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14:paraId="6032B778" w14:textId="77777777" w:rsidR="00CC2AD2" w:rsidRPr="00A40E58" w:rsidRDefault="00CC2AD2" w:rsidP="00CC2AD2">
      <w:pPr>
        <w:spacing w:after="0" w:line="240" w:lineRule="auto"/>
        <w:rPr>
          <w:rFonts w:ascii="Times New Roman" w:hAnsi="Times New Roman"/>
          <w:lang w:val="lt-LT" w:eastAsia="lt-LT"/>
        </w:rPr>
      </w:pPr>
    </w:p>
    <w:p w14:paraId="6032B779" w14:textId="713196BA"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EXP</w:t>
      </w:r>
      <w:r w:rsidR="00092C66">
        <w:rPr>
          <w:rFonts w:ascii="Times New Roman" w:hAnsi="Times New Roman"/>
          <w:lang w:val="lt-LT"/>
        </w:rPr>
        <w:t>:</w:t>
      </w:r>
      <w:r w:rsidRPr="00A40E58">
        <w:rPr>
          <w:rFonts w:ascii="Times New Roman" w:hAnsi="Times New Roman"/>
          <w:lang w:val="lt-LT" w:eastAsia="lt-LT"/>
        </w:rPr>
        <w:t xml:space="preserve"> {mm</w:t>
      </w:r>
      <w:r>
        <w:rPr>
          <w:rFonts w:ascii="Times New Roman" w:hAnsi="Times New Roman"/>
          <w:lang w:val="lt-LT" w:eastAsia="lt-LT"/>
        </w:rPr>
        <w:t>/</w:t>
      </w:r>
      <w:r w:rsidRPr="00A40E58">
        <w:rPr>
          <w:rFonts w:ascii="Times New Roman" w:hAnsi="Times New Roman"/>
          <w:lang w:val="lt-LT" w:eastAsia="lt-LT"/>
        </w:rPr>
        <w:t>MMMM}</w:t>
      </w:r>
    </w:p>
    <w:p w14:paraId="6032B77A" w14:textId="77777777" w:rsidR="00CC2AD2" w:rsidRPr="00A40E58" w:rsidRDefault="00CC2AD2" w:rsidP="00CC2AD2">
      <w:pPr>
        <w:spacing w:after="0" w:line="240" w:lineRule="auto"/>
        <w:rPr>
          <w:rFonts w:ascii="Times New Roman" w:hAnsi="Times New Roman"/>
          <w:lang w:val="lt-LT" w:eastAsia="lt-LT"/>
        </w:rPr>
      </w:pPr>
    </w:p>
    <w:p w14:paraId="6032B77B" w14:textId="77777777" w:rsidR="00CC2AD2" w:rsidRPr="00A40E58" w:rsidRDefault="00CC2AD2" w:rsidP="00CC2AD2">
      <w:pPr>
        <w:spacing w:after="0" w:line="240" w:lineRule="auto"/>
        <w:rPr>
          <w:rFonts w:ascii="Times New Roman" w:hAnsi="Times New Roman"/>
          <w:lang w:val="lt-LT" w:eastAsia="lt-LT"/>
        </w:rPr>
      </w:pPr>
    </w:p>
    <w:p w14:paraId="6032B77C"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14:paraId="6032B77D" w14:textId="77777777" w:rsidR="00CC2AD2" w:rsidRPr="00A40E58" w:rsidRDefault="00CC2AD2" w:rsidP="00CC2AD2">
      <w:pPr>
        <w:spacing w:after="0" w:line="240" w:lineRule="auto"/>
        <w:rPr>
          <w:rFonts w:ascii="Times New Roman" w:hAnsi="Times New Roman"/>
          <w:lang w:val="lt-LT" w:eastAsia="lt-LT"/>
        </w:rPr>
      </w:pPr>
    </w:p>
    <w:p w14:paraId="6032B77E" w14:textId="77777777" w:rsidR="00CC2AD2" w:rsidRPr="00A40E58" w:rsidRDefault="00CC2AD2" w:rsidP="00CC2AD2">
      <w:pPr>
        <w:spacing w:after="0" w:line="240" w:lineRule="auto"/>
        <w:rPr>
          <w:rFonts w:ascii="Times New Roman" w:hAnsi="Times New Roman"/>
          <w:lang w:val="lt-LT" w:eastAsia="lt-LT"/>
        </w:rPr>
      </w:pPr>
    </w:p>
    <w:p w14:paraId="6032B77F"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lastRenderedPageBreak/>
        <w:t>10.</w:t>
      </w:r>
      <w:r w:rsidRPr="00A40E58">
        <w:rPr>
          <w:rFonts w:ascii="Times New Roman" w:hAnsi="Times New Roman"/>
          <w:b/>
          <w:lang w:val="lt-LT" w:eastAsia="lt-LT"/>
        </w:rPr>
        <w:tab/>
        <w:t>SPECIALIOS ATSARGUMO PRIEMONĖS DĖL NESUVARTOTO VAISTINIO PREPARATO AR JO ATLIEKŲ TVARKYMO (JEI REIKIA)</w:t>
      </w:r>
    </w:p>
    <w:p w14:paraId="6032B780" w14:textId="77777777" w:rsidR="00CC2AD2" w:rsidRPr="00A40E58" w:rsidRDefault="00CC2AD2" w:rsidP="00CC2AD2">
      <w:pPr>
        <w:spacing w:after="0" w:line="240" w:lineRule="auto"/>
        <w:rPr>
          <w:rFonts w:ascii="Times New Roman" w:hAnsi="Times New Roman"/>
          <w:lang w:val="lt-LT" w:eastAsia="lt-LT"/>
        </w:rPr>
      </w:pPr>
    </w:p>
    <w:p w14:paraId="6032B781" w14:textId="77777777" w:rsidR="00CC2AD2" w:rsidRPr="00A40E58" w:rsidRDefault="00CC2AD2" w:rsidP="00CC2AD2">
      <w:pPr>
        <w:spacing w:after="0" w:line="240" w:lineRule="auto"/>
        <w:rPr>
          <w:rFonts w:ascii="Times New Roman" w:hAnsi="Times New Roman"/>
          <w:lang w:val="lt-LT" w:eastAsia="lt-LT"/>
        </w:rPr>
      </w:pPr>
    </w:p>
    <w:p w14:paraId="6032B783" w14:textId="45DD6D69" w:rsidR="00CC2AD2" w:rsidRPr="00A40E58" w:rsidRDefault="00CC2AD2" w:rsidP="000713F0">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sidR="000713F0" w:rsidRPr="000713F0">
        <w:rPr>
          <w:rFonts w:ascii="Times New Roman" w:hAnsi="Times New Roman"/>
          <w:b/>
          <w:lang w:val="lt-LT" w:eastAsia="lt-LT"/>
        </w:rPr>
        <w:t>LYGIAGRETUS IMPORTUOTOJAS</w:t>
      </w:r>
    </w:p>
    <w:p w14:paraId="5C311242" w14:textId="77777777" w:rsidR="000713F0" w:rsidRDefault="000713F0" w:rsidP="00CC2AD2">
      <w:pPr>
        <w:spacing w:after="0" w:line="240" w:lineRule="auto"/>
        <w:rPr>
          <w:rFonts w:ascii="Times New Roman" w:hAnsi="Times New Roman"/>
          <w:lang w:val="lt-LT" w:eastAsia="lt-LT"/>
        </w:rPr>
      </w:pPr>
    </w:p>
    <w:p w14:paraId="30864B2E" w14:textId="77777777" w:rsidR="00303456" w:rsidRPr="007872F4" w:rsidRDefault="00303456" w:rsidP="00303456">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7872F4">
        <w:rPr>
          <w:rFonts w:ascii="Times New Roman" w:eastAsia="Times New Roman" w:hAnsi="Times New Roman"/>
          <w:lang w:eastAsia="lt-LT"/>
        </w:rPr>
        <w:t xml:space="preserve">BIJON </w:t>
      </w:r>
      <w:proofErr w:type="spellStart"/>
      <w:r w:rsidRPr="007872F4">
        <w:rPr>
          <w:rFonts w:ascii="Times New Roman" w:eastAsia="Times New Roman" w:hAnsi="Times New Roman"/>
          <w:lang w:eastAsia="lt-LT"/>
        </w:rPr>
        <w:t>medica</w:t>
      </w:r>
      <w:proofErr w:type="spellEnd"/>
      <w:r w:rsidRPr="007872F4">
        <w:rPr>
          <w:rFonts w:ascii="Times New Roman" w:eastAsia="Times New Roman" w:hAnsi="Times New Roman"/>
          <w:lang w:eastAsia="lt-LT"/>
        </w:rPr>
        <w:t>, UAB</w:t>
      </w:r>
    </w:p>
    <w:p w14:paraId="2AFF0305" w14:textId="77777777" w:rsidR="00303456" w:rsidRPr="007872F4" w:rsidRDefault="00303456" w:rsidP="00303456">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roofErr w:type="spellStart"/>
      <w:r w:rsidRPr="007872F4">
        <w:rPr>
          <w:rFonts w:ascii="Times New Roman" w:eastAsia="Times New Roman" w:hAnsi="Times New Roman"/>
          <w:lang w:eastAsia="lt-LT"/>
        </w:rPr>
        <w:t>Jonavos</w:t>
      </w:r>
      <w:proofErr w:type="spellEnd"/>
      <w:r w:rsidRPr="007872F4">
        <w:rPr>
          <w:rFonts w:ascii="Times New Roman" w:eastAsia="Times New Roman" w:hAnsi="Times New Roman"/>
          <w:lang w:eastAsia="lt-LT"/>
        </w:rPr>
        <w:t xml:space="preserve"> g. 16A</w:t>
      </w:r>
    </w:p>
    <w:p w14:paraId="1423B275" w14:textId="77777777" w:rsidR="00303456" w:rsidRPr="007872F4" w:rsidRDefault="00303456" w:rsidP="00303456">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7872F4">
        <w:rPr>
          <w:rFonts w:ascii="Times New Roman" w:eastAsia="Times New Roman" w:hAnsi="Times New Roman"/>
          <w:lang w:eastAsia="lt-LT"/>
        </w:rPr>
        <w:t>LT-44269 Kaunas</w:t>
      </w:r>
    </w:p>
    <w:p w14:paraId="3881EB9A" w14:textId="77777777" w:rsidR="00303456" w:rsidRDefault="00303456" w:rsidP="00303456">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roofErr w:type="spellStart"/>
      <w:r w:rsidRPr="007872F4">
        <w:rPr>
          <w:rFonts w:ascii="Times New Roman" w:eastAsia="Times New Roman" w:hAnsi="Times New Roman"/>
          <w:lang w:eastAsia="lt-LT"/>
        </w:rPr>
        <w:t>Lietuva</w:t>
      </w:r>
      <w:proofErr w:type="spellEnd"/>
    </w:p>
    <w:p w14:paraId="6032B788" w14:textId="77777777" w:rsidR="00CC2AD2" w:rsidRPr="00A40E58" w:rsidRDefault="00CC2AD2" w:rsidP="00CC2AD2">
      <w:pPr>
        <w:spacing w:after="0" w:line="240" w:lineRule="auto"/>
        <w:rPr>
          <w:rFonts w:ascii="Times New Roman" w:hAnsi="Times New Roman"/>
          <w:lang w:val="lt-LT" w:eastAsia="lt-LT"/>
        </w:rPr>
      </w:pPr>
    </w:p>
    <w:p w14:paraId="6032B789" w14:textId="77777777" w:rsidR="00CC2AD2" w:rsidRPr="00A40E58" w:rsidRDefault="00CC2AD2" w:rsidP="00CC2AD2">
      <w:pPr>
        <w:spacing w:after="0" w:line="240" w:lineRule="auto"/>
        <w:rPr>
          <w:rFonts w:ascii="Times New Roman" w:hAnsi="Times New Roman"/>
          <w:lang w:val="lt-LT" w:eastAsia="lt-LT"/>
        </w:rPr>
      </w:pPr>
    </w:p>
    <w:p w14:paraId="6032B78A" w14:textId="76F9D02E"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sidR="00FC2805" w:rsidRPr="00FC2805">
        <w:rPr>
          <w:rFonts w:ascii="Times New Roman" w:hAnsi="Times New Roman"/>
          <w:b/>
          <w:lang w:val="lt-LT" w:eastAsia="lt-LT"/>
        </w:rPr>
        <w:t>LYGIAGRETAUS IMPORTO LEIDIMO NUMERIS</w:t>
      </w:r>
      <w:r w:rsidR="00854A11">
        <w:rPr>
          <w:rFonts w:ascii="Times New Roman" w:hAnsi="Times New Roman"/>
          <w:b/>
          <w:lang w:val="lt-LT" w:eastAsia="lt-LT"/>
        </w:rPr>
        <w:t xml:space="preserve"> (-IAI</w:t>
      </w:r>
      <w:r w:rsidR="00D37C56">
        <w:rPr>
          <w:rFonts w:ascii="Times New Roman" w:hAnsi="Times New Roman"/>
          <w:b/>
          <w:lang w:val="lt-LT" w:eastAsia="lt-LT"/>
        </w:rPr>
        <w:t>)</w:t>
      </w:r>
      <w:r w:rsidR="00854A11">
        <w:rPr>
          <w:rFonts w:ascii="Times New Roman" w:hAnsi="Times New Roman"/>
          <w:b/>
          <w:lang w:val="lt-LT" w:eastAsia="lt-LT"/>
        </w:rPr>
        <w:t>_</w:t>
      </w:r>
    </w:p>
    <w:p w14:paraId="6032B78B" w14:textId="77777777" w:rsidR="00CC2AD2" w:rsidRPr="00A40E58" w:rsidRDefault="00CC2AD2" w:rsidP="00CC2AD2">
      <w:pPr>
        <w:spacing w:after="0" w:line="240" w:lineRule="auto"/>
        <w:rPr>
          <w:rFonts w:ascii="Times New Roman" w:hAnsi="Times New Roman"/>
          <w:lang w:val="lt-LT" w:eastAsia="lt-LT"/>
        </w:rPr>
      </w:pPr>
    </w:p>
    <w:p w14:paraId="6032B797" w14:textId="7C3AFF3F" w:rsidR="00CC2AD2" w:rsidRDefault="00CC2AD2" w:rsidP="00AB1B65">
      <w:pPr>
        <w:autoSpaceDE w:val="0"/>
        <w:autoSpaceDN w:val="0"/>
        <w:adjustRightInd w:val="0"/>
        <w:spacing w:after="0" w:line="240" w:lineRule="auto"/>
        <w:rPr>
          <w:rFonts w:ascii="Times New Roman" w:hAnsi="Times New Roman"/>
          <w:noProof/>
          <w:color w:val="000000"/>
          <w:lang w:val="lt-LT"/>
        </w:rPr>
      </w:pPr>
      <w:r w:rsidRPr="002125B1">
        <w:rPr>
          <w:rFonts w:ascii="Times New Roman" w:hAnsi="Times New Roman"/>
          <w:noProof/>
          <w:color w:val="000000"/>
          <w:highlight w:val="lightGray"/>
          <w:lang w:val="lt-LT"/>
        </w:rPr>
        <w:t xml:space="preserve">N14 </w:t>
      </w:r>
      <w:r w:rsidR="00AB1B65" w:rsidRPr="002125B1">
        <w:rPr>
          <w:rFonts w:ascii="Times New Roman" w:hAnsi="Times New Roman"/>
          <w:noProof/>
          <w:color w:val="000000"/>
          <w:highlight w:val="lightGray"/>
          <w:lang w:val="lt-LT"/>
        </w:rPr>
        <w:t>-</w:t>
      </w:r>
      <w:r w:rsidR="00AB1B65">
        <w:rPr>
          <w:rFonts w:ascii="Times New Roman" w:hAnsi="Times New Roman"/>
          <w:noProof/>
          <w:color w:val="000000"/>
          <w:lang w:val="lt-LT"/>
        </w:rPr>
        <w:t xml:space="preserve"> </w:t>
      </w:r>
      <w:r w:rsidR="00AB1B65" w:rsidRPr="00AB1B65">
        <w:rPr>
          <w:rFonts w:ascii="Times New Roman" w:hAnsi="Times New Roman"/>
          <w:noProof/>
          <w:color w:val="000000"/>
          <w:lang w:val="lt-LT"/>
        </w:rPr>
        <w:t>LT/L/</w:t>
      </w:r>
      <w:r w:rsidR="008A6EA4">
        <w:rPr>
          <w:rFonts w:ascii="Times New Roman" w:hAnsi="Times New Roman"/>
          <w:noProof/>
          <w:color w:val="000000"/>
          <w:lang w:val="lt-LT"/>
        </w:rPr>
        <w:t>23/1993/001</w:t>
      </w:r>
    </w:p>
    <w:p w14:paraId="709EFD1B" w14:textId="1D25CFA0" w:rsidR="00092C66" w:rsidRPr="00B43997" w:rsidRDefault="00092C66" w:rsidP="00AB1B65">
      <w:pPr>
        <w:autoSpaceDE w:val="0"/>
        <w:autoSpaceDN w:val="0"/>
        <w:adjustRightInd w:val="0"/>
        <w:spacing w:after="0" w:line="240" w:lineRule="auto"/>
        <w:rPr>
          <w:rFonts w:ascii="Times New Roman" w:hAnsi="Times New Roman"/>
          <w:noProof/>
          <w:color w:val="000000"/>
          <w:highlight w:val="lightGray"/>
          <w:lang w:val="lt-LT"/>
        </w:rPr>
      </w:pPr>
      <w:r w:rsidRPr="00B43997">
        <w:rPr>
          <w:rFonts w:ascii="Times New Roman" w:hAnsi="Times New Roman"/>
          <w:noProof/>
          <w:color w:val="000000"/>
          <w:highlight w:val="lightGray"/>
          <w:lang w:val="lt-LT"/>
        </w:rPr>
        <w:t>N28</w:t>
      </w:r>
      <w:r w:rsidR="008A6EA4">
        <w:rPr>
          <w:rFonts w:ascii="Times New Roman" w:hAnsi="Times New Roman"/>
          <w:noProof/>
          <w:color w:val="000000"/>
          <w:highlight w:val="lightGray"/>
          <w:lang w:val="lt-LT"/>
        </w:rPr>
        <w:t xml:space="preserve"> - LT/L/23/1993/002</w:t>
      </w:r>
    </w:p>
    <w:p w14:paraId="6032B79D" w14:textId="77777777" w:rsidR="00CC2AD2" w:rsidRDefault="00CC2AD2" w:rsidP="00CC2AD2">
      <w:pPr>
        <w:spacing w:after="0" w:line="240" w:lineRule="auto"/>
        <w:rPr>
          <w:rFonts w:ascii="Times New Roman" w:hAnsi="Times New Roman"/>
          <w:noProof/>
          <w:color w:val="000000"/>
          <w:lang w:val="lt-LT"/>
        </w:rPr>
      </w:pPr>
    </w:p>
    <w:p w14:paraId="6FFD3A69" w14:textId="77777777" w:rsidR="0086016F" w:rsidRPr="00A40E58" w:rsidRDefault="0086016F" w:rsidP="00CC2AD2">
      <w:pPr>
        <w:spacing w:after="0" w:line="240" w:lineRule="auto"/>
        <w:rPr>
          <w:rFonts w:ascii="Times New Roman" w:hAnsi="Times New Roman"/>
          <w:lang w:val="lt-LT" w:eastAsia="lt-LT"/>
        </w:rPr>
      </w:pPr>
    </w:p>
    <w:p w14:paraId="6032B79E"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14:paraId="6032B79F" w14:textId="77777777" w:rsidR="00CC2AD2" w:rsidRPr="00A40E58" w:rsidRDefault="00CC2AD2" w:rsidP="00CC2AD2">
      <w:pPr>
        <w:spacing w:after="0" w:line="240" w:lineRule="auto"/>
        <w:rPr>
          <w:rFonts w:ascii="Times New Roman" w:hAnsi="Times New Roman"/>
          <w:lang w:val="lt-LT" w:eastAsia="lt-LT"/>
        </w:rPr>
      </w:pPr>
    </w:p>
    <w:p w14:paraId="6032B7A0" w14:textId="26DA150F"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Lot</w:t>
      </w:r>
      <w:r w:rsidR="00AB1B65">
        <w:rPr>
          <w:rFonts w:ascii="Times New Roman" w:hAnsi="Times New Roman"/>
          <w:lang w:val="lt-LT"/>
        </w:rPr>
        <w:t>:</w:t>
      </w:r>
    </w:p>
    <w:p w14:paraId="6032B7A1" w14:textId="77777777" w:rsidR="00CC2AD2" w:rsidRPr="00A40E58" w:rsidRDefault="00CC2AD2" w:rsidP="00CC2AD2">
      <w:pPr>
        <w:spacing w:after="0" w:line="240" w:lineRule="auto"/>
        <w:rPr>
          <w:rFonts w:ascii="Times New Roman" w:hAnsi="Times New Roman"/>
          <w:lang w:val="lt-LT" w:eastAsia="lt-LT"/>
        </w:rPr>
      </w:pPr>
    </w:p>
    <w:p w14:paraId="6032B7A2" w14:textId="77777777" w:rsidR="00CC2AD2" w:rsidRPr="00A40E58" w:rsidRDefault="00CC2AD2" w:rsidP="00CC2AD2">
      <w:pPr>
        <w:spacing w:after="0" w:line="240" w:lineRule="auto"/>
        <w:rPr>
          <w:rFonts w:ascii="Times New Roman" w:hAnsi="Times New Roman"/>
          <w:lang w:val="lt-LT" w:eastAsia="lt-LT"/>
        </w:rPr>
      </w:pPr>
    </w:p>
    <w:p w14:paraId="6032B7A3"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14.</w:t>
      </w:r>
      <w:r w:rsidRPr="00A40E58">
        <w:rPr>
          <w:rFonts w:ascii="Times New Roman" w:hAnsi="Times New Roman"/>
          <w:b/>
          <w:lang w:val="lt-LT" w:eastAsia="lt-LT"/>
        </w:rPr>
        <w:tab/>
        <w:t>PARDAVIMO (IŠDAVIMO) TVARKA</w:t>
      </w:r>
    </w:p>
    <w:p w14:paraId="6032B7A4" w14:textId="77777777" w:rsidR="00CC2AD2" w:rsidRPr="00A40E58" w:rsidRDefault="00CC2AD2" w:rsidP="00CC2AD2">
      <w:pPr>
        <w:spacing w:after="0" w:line="240" w:lineRule="auto"/>
        <w:rPr>
          <w:rFonts w:ascii="Times New Roman" w:hAnsi="Times New Roman"/>
          <w:lang w:val="lt-LT" w:eastAsia="lt-LT"/>
        </w:rPr>
      </w:pPr>
    </w:p>
    <w:p w14:paraId="6032B7A5"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p>
    <w:p w14:paraId="6032B7A6" w14:textId="77777777" w:rsidR="00CC2AD2" w:rsidRPr="00A40E58" w:rsidRDefault="00CC2AD2" w:rsidP="00CC2AD2">
      <w:pPr>
        <w:spacing w:after="0" w:line="240" w:lineRule="auto"/>
        <w:rPr>
          <w:rFonts w:ascii="Times New Roman" w:hAnsi="Times New Roman"/>
          <w:lang w:val="lt-LT" w:eastAsia="lt-LT"/>
        </w:rPr>
      </w:pPr>
    </w:p>
    <w:p w14:paraId="6032B7A7" w14:textId="77777777" w:rsidR="00CC2AD2" w:rsidRPr="00A40E58" w:rsidRDefault="00CC2AD2" w:rsidP="00CC2AD2">
      <w:pPr>
        <w:spacing w:after="0" w:line="240" w:lineRule="auto"/>
        <w:rPr>
          <w:rFonts w:ascii="Times New Roman" w:hAnsi="Times New Roman"/>
          <w:lang w:val="lt-LT" w:eastAsia="lt-LT"/>
        </w:rPr>
      </w:pPr>
    </w:p>
    <w:p w14:paraId="6032B7A8"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14:paraId="6032B7A9" w14:textId="77777777" w:rsidR="00CC2AD2" w:rsidRPr="00A40E58" w:rsidRDefault="00CC2AD2" w:rsidP="00CC2AD2">
      <w:pPr>
        <w:spacing w:after="0" w:line="240" w:lineRule="auto"/>
        <w:rPr>
          <w:rFonts w:ascii="Times New Roman" w:hAnsi="Times New Roman"/>
          <w:lang w:val="lt-LT" w:eastAsia="lt-LT"/>
        </w:rPr>
      </w:pPr>
    </w:p>
    <w:p w14:paraId="6032B7AA" w14:textId="77777777" w:rsidR="00CC2AD2" w:rsidRPr="00A40E58" w:rsidRDefault="00CC2AD2" w:rsidP="00CC2AD2">
      <w:pPr>
        <w:spacing w:after="0" w:line="240" w:lineRule="auto"/>
        <w:rPr>
          <w:rFonts w:ascii="Times New Roman" w:hAnsi="Times New Roman"/>
          <w:lang w:val="lt-LT" w:eastAsia="lt-LT"/>
        </w:rPr>
      </w:pPr>
    </w:p>
    <w:p w14:paraId="6032B7AB"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14:paraId="6032B7AC" w14:textId="77777777" w:rsidR="00CC2AD2" w:rsidRPr="00A40E58" w:rsidRDefault="00CC2AD2" w:rsidP="00CC2AD2">
      <w:pPr>
        <w:spacing w:after="0" w:line="240" w:lineRule="auto"/>
        <w:rPr>
          <w:rFonts w:ascii="Times New Roman" w:hAnsi="Times New Roman"/>
          <w:lang w:val="lt-LT" w:eastAsia="lt-LT"/>
        </w:rPr>
      </w:pPr>
    </w:p>
    <w:p w14:paraId="6032B7AD" w14:textId="6714C814" w:rsidR="00CC2AD2" w:rsidRPr="00A40E58" w:rsidRDefault="005F6166" w:rsidP="00CC2AD2">
      <w:pPr>
        <w:spacing w:after="0" w:line="240" w:lineRule="auto"/>
        <w:rPr>
          <w:rFonts w:ascii="Times New Roman" w:hAnsi="Times New Roman"/>
          <w:lang w:val="lt-LT" w:eastAsia="lt-LT"/>
        </w:rPr>
      </w:pPr>
      <w:r>
        <w:rPr>
          <w:rFonts w:ascii="Times New Roman" w:hAnsi="Times New Roman"/>
          <w:lang w:val="lt-LT" w:eastAsia="lt-LT"/>
        </w:rPr>
        <w:t>t</w:t>
      </w:r>
      <w:r w:rsidRPr="005F6166">
        <w:rPr>
          <w:rFonts w:ascii="Times New Roman" w:hAnsi="Times New Roman"/>
          <w:lang w:val="lt-LT" w:eastAsia="lt-LT"/>
        </w:rPr>
        <w:t xml:space="preserve">erbinafine </w:t>
      </w:r>
      <w:r>
        <w:rPr>
          <w:rFonts w:ascii="Times New Roman" w:hAnsi="Times New Roman"/>
          <w:lang w:val="lt-LT" w:eastAsia="lt-LT"/>
        </w:rPr>
        <w:t>bijon</w:t>
      </w:r>
      <w:r w:rsidRPr="005F6166">
        <w:rPr>
          <w:rFonts w:ascii="Times New Roman" w:hAnsi="Times New Roman"/>
          <w:lang w:val="lt-LT" w:eastAsia="lt-LT"/>
        </w:rPr>
        <w:t xml:space="preserve"> </w:t>
      </w:r>
      <w:r w:rsidR="0086016F">
        <w:rPr>
          <w:rFonts w:ascii="Times New Roman" w:hAnsi="Times New Roman"/>
          <w:lang w:val="lt-LT" w:eastAsia="lt-LT"/>
        </w:rPr>
        <w:t>250 mg</w:t>
      </w:r>
    </w:p>
    <w:p w14:paraId="6032B7AE" w14:textId="77777777" w:rsidR="00CC2AD2" w:rsidRPr="00A40E58" w:rsidRDefault="00CC2AD2" w:rsidP="00CC2AD2">
      <w:pPr>
        <w:spacing w:after="0" w:line="240" w:lineRule="auto"/>
        <w:rPr>
          <w:rFonts w:ascii="Times New Roman" w:hAnsi="Times New Roman"/>
          <w:lang w:val="lt-LT" w:eastAsia="lt-LT"/>
        </w:rPr>
      </w:pPr>
    </w:p>
    <w:p w14:paraId="6032B7AF" w14:textId="77777777" w:rsidR="00CC2AD2" w:rsidRPr="00D07151" w:rsidRDefault="00CC2AD2" w:rsidP="00CC2AD2">
      <w:pPr>
        <w:spacing w:after="0" w:line="240" w:lineRule="auto"/>
        <w:rPr>
          <w:rFonts w:ascii="Times New Roman" w:hAnsi="Times New Roman"/>
          <w:lang w:val="lt-LT" w:eastAsia="lt-LT"/>
        </w:rPr>
      </w:pPr>
    </w:p>
    <w:p w14:paraId="6032B7B0"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14:paraId="6032B7B1" w14:textId="77777777" w:rsidR="00CC2AD2" w:rsidRPr="004B29A2" w:rsidRDefault="00CC2AD2" w:rsidP="00CC2AD2">
      <w:pPr>
        <w:spacing w:after="0" w:line="240" w:lineRule="auto"/>
        <w:rPr>
          <w:rFonts w:ascii="Times New Roman" w:eastAsia="Times New Roman" w:hAnsi="Times New Roman"/>
          <w:noProof/>
          <w:lang w:val="lt-LT"/>
        </w:rPr>
      </w:pPr>
    </w:p>
    <w:p w14:paraId="6032B7B2"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r w:rsidRPr="004F6483">
        <w:rPr>
          <w:rFonts w:ascii="Times New Roman" w:hAnsi="Times New Roman"/>
          <w:highlight w:val="lightGray"/>
          <w:lang w:val="lt-LT"/>
        </w:rPr>
        <w:t>2D brūkšninis kodas su nurodytu unikaliu identifikatoriumi.</w:t>
      </w:r>
    </w:p>
    <w:p w14:paraId="6032B7B3"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p>
    <w:p w14:paraId="6032B7B4" w14:textId="77777777" w:rsidR="00CC2AD2" w:rsidRPr="004B29A2" w:rsidRDefault="00CC2AD2" w:rsidP="00CC2AD2">
      <w:pPr>
        <w:spacing w:after="0" w:line="240" w:lineRule="auto"/>
        <w:rPr>
          <w:rFonts w:ascii="Times New Roman" w:eastAsia="Times New Roman" w:hAnsi="Times New Roman"/>
          <w:noProof/>
          <w:lang w:val="lt-LT"/>
        </w:rPr>
      </w:pPr>
    </w:p>
    <w:p w14:paraId="6032B7B5"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14:paraId="6032B7B6" w14:textId="77777777" w:rsidR="00CC2AD2" w:rsidRPr="004B29A2" w:rsidRDefault="00CC2AD2" w:rsidP="00CC2AD2">
      <w:pPr>
        <w:spacing w:after="0" w:line="240" w:lineRule="auto"/>
        <w:rPr>
          <w:rFonts w:ascii="Times New Roman" w:eastAsia="Times New Roman" w:hAnsi="Times New Roman"/>
          <w:noProof/>
          <w:lang w:val="lt-LT"/>
        </w:rPr>
      </w:pPr>
    </w:p>
    <w:p w14:paraId="5068DE16"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r w:rsidRPr="00C97F71">
        <w:rPr>
          <w:rFonts w:ascii="Times New Roman" w:eastAsia="Times New Roman" w:hAnsi="Times New Roman"/>
          <w:szCs w:val="20"/>
          <w:lang w:val="en-GB"/>
        </w:rPr>
        <w:t>PC: {</w:t>
      </w:r>
      <w:proofErr w:type="spellStart"/>
      <w:r w:rsidRPr="00C97F71">
        <w:rPr>
          <w:rFonts w:ascii="Times New Roman" w:eastAsia="Times New Roman" w:hAnsi="Times New Roman"/>
          <w:szCs w:val="20"/>
          <w:lang w:val="en-GB"/>
        </w:rPr>
        <w:t>numeris</w:t>
      </w:r>
      <w:proofErr w:type="spellEnd"/>
      <w:r w:rsidRPr="00C97F71">
        <w:rPr>
          <w:rFonts w:ascii="Times New Roman" w:eastAsia="Times New Roman" w:hAnsi="Times New Roman"/>
          <w:szCs w:val="20"/>
          <w:lang w:val="en-GB"/>
        </w:rPr>
        <w:t xml:space="preserve">} </w:t>
      </w:r>
    </w:p>
    <w:p w14:paraId="621CE468"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r w:rsidRPr="00C97F71">
        <w:rPr>
          <w:rFonts w:ascii="Times New Roman" w:eastAsia="Times New Roman" w:hAnsi="Times New Roman"/>
          <w:szCs w:val="20"/>
          <w:lang w:val="en-GB"/>
        </w:rPr>
        <w:t>SN: {</w:t>
      </w:r>
      <w:proofErr w:type="spellStart"/>
      <w:r w:rsidRPr="00C97F71">
        <w:rPr>
          <w:rFonts w:ascii="Times New Roman" w:eastAsia="Times New Roman" w:hAnsi="Times New Roman"/>
          <w:szCs w:val="20"/>
          <w:lang w:val="en-GB"/>
        </w:rPr>
        <w:t>numeris</w:t>
      </w:r>
      <w:proofErr w:type="spellEnd"/>
      <w:r w:rsidRPr="00C97F71">
        <w:rPr>
          <w:rFonts w:ascii="Times New Roman" w:eastAsia="Times New Roman" w:hAnsi="Times New Roman"/>
          <w:szCs w:val="20"/>
          <w:lang w:val="en-GB"/>
        </w:rPr>
        <w:t xml:space="preserve">} </w:t>
      </w:r>
    </w:p>
    <w:p w14:paraId="097351A3"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r w:rsidRPr="00C97F71">
        <w:rPr>
          <w:rFonts w:ascii="Times New Roman" w:eastAsia="Times New Roman" w:hAnsi="Times New Roman"/>
          <w:szCs w:val="20"/>
          <w:lang w:val="en-GB"/>
        </w:rPr>
        <w:t>NN: {</w:t>
      </w:r>
      <w:proofErr w:type="spellStart"/>
      <w:r w:rsidRPr="00C97F71">
        <w:rPr>
          <w:rFonts w:ascii="Times New Roman" w:eastAsia="Times New Roman" w:hAnsi="Times New Roman"/>
          <w:szCs w:val="20"/>
          <w:lang w:val="en-GB"/>
        </w:rPr>
        <w:t>numeris</w:t>
      </w:r>
      <w:proofErr w:type="spellEnd"/>
      <w:r w:rsidRPr="00C97F71">
        <w:rPr>
          <w:rFonts w:ascii="Times New Roman" w:eastAsia="Times New Roman" w:hAnsi="Times New Roman"/>
          <w:szCs w:val="20"/>
          <w:lang w:val="en-GB"/>
        </w:rPr>
        <w:t>}</w:t>
      </w:r>
    </w:p>
    <w:p w14:paraId="280F8440"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r w:rsidRPr="00C97F71">
        <w:rPr>
          <w:rFonts w:ascii="Times New Roman" w:eastAsia="Times New Roman" w:hAnsi="Times New Roman"/>
          <w:szCs w:val="20"/>
          <w:lang w:val="en-GB"/>
        </w:rPr>
        <w:t>---------------------------------------------------------------------------------------------------------------------------</w:t>
      </w:r>
    </w:p>
    <w:p w14:paraId="76516144" w14:textId="77777777" w:rsidR="00C97F71" w:rsidRPr="000F2194" w:rsidRDefault="00C97F71" w:rsidP="00C97F71">
      <w:pPr>
        <w:suppressAutoHyphens/>
        <w:autoSpaceDE w:val="0"/>
        <w:autoSpaceDN w:val="0"/>
        <w:spacing w:after="0" w:line="240" w:lineRule="auto"/>
        <w:textAlignment w:val="baseline"/>
        <w:rPr>
          <w:rFonts w:ascii="Times New Roman" w:eastAsia="SimSun" w:hAnsi="Times New Roman"/>
          <w:b/>
          <w:bCs/>
          <w:color w:val="000000"/>
          <w:lang w:eastAsia="zh-CN"/>
        </w:rPr>
      </w:pPr>
      <w:proofErr w:type="spellStart"/>
      <w:r w:rsidRPr="000F2194">
        <w:rPr>
          <w:rFonts w:ascii="Times New Roman" w:eastAsia="SimSun" w:hAnsi="Times New Roman"/>
          <w:b/>
          <w:bCs/>
          <w:color w:val="000000"/>
          <w:lang w:eastAsia="zh-CN"/>
        </w:rPr>
        <w:t>Gamintojas</w:t>
      </w:r>
      <w:proofErr w:type="spellEnd"/>
      <w:r w:rsidRPr="000F2194">
        <w:rPr>
          <w:rFonts w:ascii="Times New Roman" w:eastAsia="SimSun" w:hAnsi="Times New Roman"/>
          <w:b/>
          <w:bCs/>
          <w:color w:val="000000"/>
          <w:lang w:eastAsia="zh-CN"/>
        </w:rPr>
        <w:t xml:space="preserve">: </w:t>
      </w:r>
    </w:p>
    <w:p w14:paraId="5C37ED42" w14:textId="0E05592A" w:rsidR="00B11252" w:rsidRPr="00B11252" w:rsidRDefault="00B11252" w:rsidP="00B11252">
      <w:pPr>
        <w:tabs>
          <w:tab w:val="left" w:pos="567"/>
        </w:tabs>
        <w:suppressAutoHyphens/>
        <w:autoSpaceDN w:val="0"/>
        <w:spacing w:after="0" w:line="240" w:lineRule="auto"/>
        <w:textAlignment w:val="baseline"/>
        <w:rPr>
          <w:rFonts w:ascii="Times New Roman" w:eastAsia="Times New Roman" w:hAnsi="Times New Roman"/>
          <w:szCs w:val="20"/>
          <w:lang w:val="en-GB"/>
        </w:rPr>
      </w:pPr>
      <w:proofErr w:type="spellStart"/>
      <w:r w:rsidRPr="00B11252">
        <w:rPr>
          <w:rFonts w:ascii="Times New Roman" w:eastAsia="Times New Roman" w:hAnsi="Times New Roman"/>
          <w:szCs w:val="20"/>
          <w:lang w:val="en-GB"/>
        </w:rPr>
        <w:t>Orifarm</w:t>
      </w:r>
      <w:proofErr w:type="spellEnd"/>
      <w:r w:rsidRPr="00B11252">
        <w:rPr>
          <w:rFonts w:ascii="Times New Roman" w:eastAsia="Times New Roman" w:hAnsi="Times New Roman"/>
          <w:szCs w:val="20"/>
          <w:lang w:val="en-GB"/>
        </w:rPr>
        <w:t xml:space="preserve"> Generics A/S</w:t>
      </w:r>
    </w:p>
    <w:p w14:paraId="6895E580" w14:textId="77777777" w:rsidR="00B11252" w:rsidRPr="00B11252" w:rsidRDefault="00B11252" w:rsidP="00B11252">
      <w:pPr>
        <w:tabs>
          <w:tab w:val="left" w:pos="567"/>
        </w:tabs>
        <w:suppressAutoHyphens/>
        <w:autoSpaceDN w:val="0"/>
        <w:spacing w:after="0" w:line="240" w:lineRule="auto"/>
        <w:textAlignment w:val="baseline"/>
        <w:rPr>
          <w:rFonts w:ascii="Times New Roman" w:eastAsia="Times New Roman" w:hAnsi="Times New Roman"/>
          <w:szCs w:val="20"/>
          <w:lang w:val="en-GB"/>
        </w:rPr>
      </w:pPr>
      <w:proofErr w:type="spellStart"/>
      <w:r w:rsidRPr="00B11252">
        <w:rPr>
          <w:rFonts w:ascii="Times New Roman" w:eastAsia="Times New Roman" w:hAnsi="Times New Roman"/>
          <w:szCs w:val="20"/>
          <w:lang w:val="en-GB"/>
        </w:rPr>
        <w:t>Energivej</w:t>
      </w:r>
      <w:proofErr w:type="spellEnd"/>
      <w:r w:rsidRPr="00B11252">
        <w:rPr>
          <w:rFonts w:ascii="Times New Roman" w:eastAsia="Times New Roman" w:hAnsi="Times New Roman"/>
          <w:szCs w:val="20"/>
          <w:lang w:val="en-GB"/>
        </w:rPr>
        <w:t xml:space="preserve"> 15</w:t>
      </w:r>
    </w:p>
    <w:p w14:paraId="59924840" w14:textId="77777777" w:rsidR="00B11252" w:rsidRPr="00B11252" w:rsidRDefault="00B11252" w:rsidP="00B11252">
      <w:pPr>
        <w:tabs>
          <w:tab w:val="left" w:pos="567"/>
        </w:tabs>
        <w:suppressAutoHyphens/>
        <w:autoSpaceDN w:val="0"/>
        <w:spacing w:after="0" w:line="240" w:lineRule="auto"/>
        <w:textAlignment w:val="baseline"/>
        <w:rPr>
          <w:rFonts w:ascii="Times New Roman" w:eastAsia="Times New Roman" w:hAnsi="Times New Roman"/>
          <w:szCs w:val="20"/>
          <w:lang w:val="en-GB"/>
        </w:rPr>
      </w:pPr>
      <w:r w:rsidRPr="00B11252">
        <w:rPr>
          <w:rFonts w:ascii="Times New Roman" w:eastAsia="Times New Roman" w:hAnsi="Times New Roman"/>
          <w:szCs w:val="20"/>
          <w:lang w:val="en-GB"/>
        </w:rPr>
        <w:t>5260 Odense S</w:t>
      </w:r>
    </w:p>
    <w:p w14:paraId="3B4B2125" w14:textId="42E87D8A" w:rsidR="00EE49B5" w:rsidRDefault="00EE49B5" w:rsidP="2D494F54">
      <w:pPr>
        <w:tabs>
          <w:tab w:val="left" w:pos="567"/>
        </w:tabs>
        <w:spacing w:after="0" w:line="240" w:lineRule="auto"/>
        <w:rPr>
          <w:rFonts w:ascii="Times New Roman" w:eastAsia="Times New Roman" w:hAnsi="Times New Roman"/>
          <w:lang w:val="en-GB"/>
        </w:rPr>
      </w:pPr>
      <w:proofErr w:type="spellStart"/>
      <w:r w:rsidRPr="2D494F54">
        <w:rPr>
          <w:rFonts w:ascii="Times New Roman" w:eastAsia="Times New Roman" w:hAnsi="Times New Roman"/>
          <w:lang w:val="en-GB"/>
        </w:rPr>
        <w:lastRenderedPageBreak/>
        <w:t>Danija</w:t>
      </w:r>
      <w:proofErr w:type="spellEnd"/>
      <w:r w:rsidR="00005896" w:rsidRPr="2D494F54">
        <w:rPr>
          <w:rFonts w:ascii="Times New Roman" w:eastAsia="Times New Roman" w:hAnsi="Times New Roman"/>
          <w:lang w:val="en-GB"/>
        </w:rPr>
        <w:t xml:space="preserve"> </w:t>
      </w:r>
    </w:p>
    <w:p w14:paraId="01CF1571" w14:textId="22574582" w:rsidR="00005896" w:rsidRDefault="00005896" w:rsidP="2D494F54">
      <w:pPr>
        <w:tabs>
          <w:tab w:val="left" w:pos="567"/>
        </w:tabs>
        <w:spacing w:after="0" w:line="240" w:lineRule="auto"/>
        <w:rPr>
          <w:rFonts w:ascii="Times New Roman" w:eastAsia="Times New Roman" w:hAnsi="Times New Roman"/>
          <w:lang w:val="en-GB"/>
        </w:rPr>
      </w:pPr>
    </w:p>
    <w:p w14:paraId="631CEAFB" w14:textId="1847EA46" w:rsidR="6C8BEDF6" w:rsidRDefault="6C8BEDF6" w:rsidP="2D494F54">
      <w:pPr>
        <w:tabs>
          <w:tab w:val="left" w:pos="567"/>
        </w:tabs>
        <w:spacing w:after="0" w:line="240" w:lineRule="auto"/>
        <w:rPr>
          <w:rFonts w:ascii="Times New Roman" w:eastAsia="Times New Roman" w:hAnsi="Times New Roman"/>
          <w:lang w:val="en-GB"/>
        </w:rPr>
      </w:pPr>
      <w:proofErr w:type="spellStart"/>
      <w:proofErr w:type="gramStart"/>
      <w:r w:rsidRPr="2D494F54">
        <w:rPr>
          <w:rFonts w:ascii="Times New Roman" w:eastAsia="Times New Roman" w:hAnsi="Times New Roman"/>
          <w:lang w:val="en-GB"/>
        </w:rPr>
        <w:t>betapharm</w:t>
      </w:r>
      <w:proofErr w:type="spellEnd"/>
      <w:proofErr w:type="gramEnd"/>
      <w:r w:rsidRPr="2D494F54">
        <w:rPr>
          <w:rFonts w:ascii="Times New Roman" w:eastAsia="Times New Roman" w:hAnsi="Times New Roman"/>
          <w:lang w:val="en-GB"/>
        </w:rPr>
        <w:t xml:space="preserve"> </w:t>
      </w:r>
      <w:proofErr w:type="spellStart"/>
      <w:r w:rsidRPr="2D494F54">
        <w:rPr>
          <w:rFonts w:ascii="Times New Roman" w:eastAsia="Times New Roman" w:hAnsi="Times New Roman"/>
          <w:lang w:val="en-GB"/>
        </w:rPr>
        <w:t>Arzneimittel</w:t>
      </w:r>
      <w:proofErr w:type="spellEnd"/>
      <w:r w:rsidRPr="2D494F54">
        <w:rPr>
          <w:rFonts w:ascii="Times New Roman" w:eastAsia="Times New Roman" w:hAnsi="Times New Roman"/>
          <w:lang w:val="en-GB"/>
        </w:rPr>
        <w:t xml:space="preserve"> GmbH</w:t>
      </w:r>
    </w:p>
    <w:p w14:paraId="0D0C6AC6" w14:textId="4A279548" w:rsidR="6C8BEDF6" w:rsidRDefault="6C8BEDF6" w:rsidP="2D494F54">
      <w:pPr>
        <w:tabs>
          <w:tab w:val="left" w:pos="567"/>
        </w:tabs>
        <w:spacing w:after="0" w:line="240" w:lineRule="auto"/>
      </w:pPr>
      <w:proofErr w:type="spellStart"/>
      <w:r w:rsidRPr="2D494F54">
        <w:rPr>
          <w:rFonts w:ascii="Times New Roman" w:eastAsia="Times New Roman" w:hAnsi="Times New Roman"/>
          <w:lang w:val="en-GB"/>
        </w:rPr>
        <w:t>Kobelweg</w:t>
      </w:r>
      <w:proofErr w:type="spellEnd"/>
      <w:r w:rsidRPr="2D494F54">
        <w:rPr>
          <w:rFonts w:ascii="Times New Roman" w:eastAsia="Times New Roman" w:hAnsi="Times New Roman"/>
          <w:lang w:val="en-GB"/>
        </w:rPr>
        <w:t xml:space="preserve"> 95</w:t>
      </w:r>
    </w:p>
    <w:p w14:paraId="7CB2D2C7" w14:textId="7CBA6B81" w:rsidR="6C8BEDF6" w:rsidRDefault="6C8BEDF6" w:rsidP="2D494F54">
      <w:pPr>
        <w:tabs>
          <w:tab w:val="left" w:pos="567"/>
        </w:tabs>
        <w:spacing w:after="0" w:line="240" w:lineRule="auto"/>
      </w:pPr>
      <w:r w:rsidRPr="2D494F54">
        <w:rPr>
          <w:rFonts w:ascii="Times New Roman" w:eastAsia="Times New Roman" w:hAnsi="Times New Roman"/>
          <w:lang w:val="en-GB"/>
        </w:rPr>
        <w:t>86156 Augsburg</w:t>
      </w:r>
    </w:p>
    <w:p w14:paraId="5E5870F5" w14:textId="2D13625A" w:rsidR="6C8BEDF6" w:rsidRDefault="6C8BEDF6" w:rsidP="2D494F54">
      <w:pPr>
        <w:tabs>
          <w:tab w:val="left" w:pos="567"/>
        </w:tabs>
        <w:spacing w:after="0" w:line="240" w:lineRule="auto"/>
      </w:pPr>
      <w:proofErr w:type="spellStart"/>
      <w:r w:rsidRPr="2D494F54">
        <w:rPr>
          <w:rFonts w:ascii="Times New Roman" w:eastAsia="Times New Roman" w:hAnsi="Times New Roman"/>
          <w:lang w:val="en-GB"/>
        </w:rPr>
        <w:t>Vokietija</w:t>
      </w:r>
      <w:proofErr w:type="spellEnd"/>
    </w:p>
    <w:p w14:paraId="265CAED0" w14:textId="35B14C35" w:rsidR="2D494F54" w:rsidRDefault="2D494F54" w:rsidP="2D494F54">
      <w:pPr>
        <w:tabs>
          <w:tab w:val="left" w:pos="567"/>
        </w:tabs>
        <w:spacing w:after="0" w:line="240" w:lineRule="auto"/>
        <w:rPr>
          <w:rFonts w:ascii="Times New Roman" w:eastAsia="Times New Roman" w:hAnsi="Times New Roman"/>
          <w:lang w:val="en-GB"/>
        </w:rPr>
      </w:pPr>
    </w:p>
    <w:p w14:paraId="31AC9B1E"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p>
    <w:p w14:paraId="365D06EE"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proofErr w:type="spellStart"/>
      <w:r w:rsidRPr="00C97F71">
        <w:rPr>
          <w:rFonts w:ascii="Times New Roman" w:eastAsia="Times New Roman" w:hAnsi="Times New Roman"/>
          <w:szCs w:val="20"/>
          <w:lang w:val="en-GB"/>
        </w:rPr>
        <w:t>Perpakavo</w:t>
      </w:r>
      <w:proofErr w:type="spellEnd"/>
      <w:r w:rsidRPr="00C97F71">
        <w:rPr>
          <w:rFonts w:ascii="Times New Roman" w:eastAsia="Times New Roman" w:hAnsi="Times New Roman"/>
          <w:szCs w:val="20"/>
          <w:lang w:val="en-GB"/>
        </w:rPr>
        <w:t xml:space="preserve"> UAB „ENTAFARMA“</w:t>
      </w:r>
    </w:p>
    <w:p w14:paraId="29DFAAE2"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p>
    <w:p w14:paraId="04AB7274"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proofErr w:type="spellStart"/>
      <w:r w:rsidRPr="00C97F71">
        <w:rPr>
          <w:rFonts w:ascii="Times New Roman" w:eastAsia="Times New Roman" w:hAnsi="Times New Roman"/>
          <w:szCs w:val="20"/>
          <w:lang w:val="en-GB"/>
        </w:rPr>
        <w:t>Perpakavimo</w:t>
      </w:r>
      <w:proofErr w:type="spellEnd"/>
      <w:r w:rsidRPr="00C97F71">
        <w:rPr>
          <w:rFonts w:ascii="Times New Roman" w:eastAsia="Times New Roman" w:hAnsi="Times New Roman"/>
          <w:szCs w:val="20"/>
          <w:lang w:val="en-GB"/>
        </w:rPr>
        <w:t xml:space="preserve"> </w:t>
      </w:r>
      <w:proofErr w:type="spellStart"/>
      <w:r w:rsidRPr="00C97F71">
        <w:rPr>
          <w:rFonts w:ascii="Times New Roman" w:eastAsia="Times New Roman" w:hAnsi="Times New Roman"/>
          <w:szCs w:val="20"/>
          <w:lang w:val="en-GB"/>
        </w:rPr>
        <w:t>serija</w:t>
      </w:r>
      <w:proofErr w:type="spellEnd"/>
      <w:r w:rsidRPr="00C97F71">
        <w:rPr>
          <w:rFonts w:ascii="Times New Roman" w:eastAsia="Times New Roman" w:hAnsi="Times New Roman"/>
          <w:szCs w:val="20"/>
          <w:lang w:val="en-GB"/>
        </w:rPr>
        <w:t>:</w:t>
      </w:r>
    </w:p>
    <w:p w14:paraId="40527128" w14:textId="77777777" w:rsidR="00C97F71" w:rsidRPr="00C97F71" w:rsidRDefault="00C97F71" w:rsidP="00C97F71">
      <w:pPr>
        <w:tabs>
          <w:tab w:val="left" w:pos="567"/>
        </w:tabs>
        <w:suppressAutoHyphens/>
        <w:autoSpaceDN w:val="0"/>
        <w:spacing w:after="0" w:line="240" w:lineRule="auto"/>
        <w:textAlignment w:val="baseline"/>
        <w:rPr>
          <w:rFonts w:ascii="Times New Roman" w:eastAsia="Times New Roman" w:hAnsi="Times New Roman"/>
          <w:szCs w:val="20"/>
          <w:lang w:val="en-GB"/>
        </w:rPr>
      </w:pPr>
    </w:p>
    <w:p w14:paraId="4FBEF722" w14:textId="77777777" w:rsidR="00244962" w:rsidRPr="00244962" w:rsidRDefault="00244962" w:rsidP="00244962">
      <w:pPr>
        <w:keepNext/>
        <w:spacing w:after="0" w:line="240" w:lineRule="auto"/>
        <w:outlineLvl w:val="1"/>
        <w:rPr>
          <w:rFonts w:ascii="Times New Roman" w:eastAsia="Times New Roman" w:hAnsi="Times New Roman"/>
          <w:i/>
          <w:iCs/>
          <w:szCs w:val="20"/>
          <w:lang w:val="lt-LT"/>
        </w:rPr>
      </w:pPr>
      <w:proofErr w:type="spellStart"/>
      <w:r w:rsidRPr="00244962">
        <w:rPr>
          <w:rFonts w:ascii="Times New Roman" w:eastAsia="Times New Roman" w:hAnsi="Times New Roman"/>
          <w:i/>
          <w:iCs/>
          <w:szCs w:val="20"/>
          <w:lang w:val="en-GB"/>
        </w:rPr>
        <w:t>Lygiagrečiai</w:t>
      </w:r>
      <w:proofErr w:type="spellEnd"/>
      <w:r w:rsidRPr="00244962">
        <w:rPr>
          <w:rFonts w:ascii="Times New Roman" w:eastAsia="Times New Roman" w:hAnsi="Times New Roman"/>
          <w:i/>
          <w:iCs/>
          <w:szCs w:val="20"/>
          <w:lang w:val="en-GB"/>
        </w:rPr>
        <w:t xml:space="preserve"> </w:t>
      </w:r>
      <w:proofErr w:type="spellStart"/>
      <w:r w:rsidRPr="00244962">
        <w:rPr>
          <w:rFonts w:ascii="Times New Roman" w:eastAsia="Times New Roman" w:hAnsi="Times New Roman"/>
          <w:i/>
          <w:iCs/>
          <w:szCs w:val="20"/>
          <w:lang w:val="en-GB"/>
        </w:rPr>
        <w:t>importuojamas</w:t>
      </w:r>
      <w:proofErr w:type="spellEnd"/>
      <w:r w:rsidRPr="00244962">
        <w:rPr>
          <w:rFonts w:ascii="Times New Roman" w:eastAsia="Times New Roman" w:hAnsi="Times New Roman"/>
          <w:i/>
          <w:iCs/>
          <w:szCs w:val="20"/>
          <w:lang w:val="en-GB"/>
        </w:rPr>
        <w:t xml:space="preserve"> </w:t>
      </w:r>
      <w:proofErr w:type="spellStart"/>
      <w:r w:rsidRPr="00244962">
        <w:rPr>
          <w:rFonts w:ascii="Times New Roman" w:eastAsia="Times New Roman" w:hAnsi="Times New Roman"/>
          <w:i/>
          <w:iCs/>
          <w:szCs w:val="20"/>
          <w:lang w:val="en-GB"/>
        </w:rPr>
        <w:t>vaistas</w:t>
      </w:r>
      <w:proofErr w:type="spellEnd"/>
      <w:r w:rsidRPr="00244962">
        <w:rPr>
          <w:rFonts w:ascii="Times New Roman" w:eastAsia="Times New Roman" w:hAnsi="Times New Roman"/>
          <w:i/>
          <w:iCs/>
          <w:szCs w:val="20"/>
          <w:lang w:val="en-GB"/>
        </w:rPr>
        <w:t xml:space="preserve"> </w:t>
      </w:r>
      <w:proofErr w:type="spellStart"/>
      <w:r w:rsidRPr="00244962">
        <w:rPr>
          <w:rFonts w:ascii="Times New Roman" w:eastAsia="Times New Roman" w:hAnsi="Times New Roman"/>
          <w:i/>
          <w:iCs/>
          <w:szCs w:val="20"/>
          <w:lang w:val="en-GB"/>
        </w:rPr>
        <w:t>skiriasi</w:t>
      </w:r>
      <w:proofErr w:type="spellEnd"/>
      <w:r w:rsidRPr="00244962">
        <w:rPr>
          <w:rFonts w:ascii="Times New Roman" w:eastAsia="Times New Roman" w:hAnsi="Times New Roman"/>
          <w:i/>
          <w:iCs/>
          <w:szCs w:val="20"/>
          <w:lang w:val="en-GB"/>
        </w:rPr>
        <w:t xml:space="preserve"> </w:t>
      </w:r>
      <w:proofErr w:type="spellStart"/>
      <w:r w:rsidRPr="00244962">
        <w:rPr>
          <w:rFonts w:ascii="Times New Roman" w:eastAsia="Times New Roman" w:hAnsi="Times New Roman"/>
          <w:i/>
          <w:iCs/>
          <w:szCs w:val="20"/>
          <w:lang w:val="en-GB"/>
        </w:rPr>
        <w:t>nuo</w:t>
      </w:r>
      <w:proofErr w:type="spellEnd"/>
      <w:r w:rsidRPr="00244962">
        <w:rPr>
          <w:rFonts w:ascii="Times New Roman" w:eastAsia="Times New Roman" w:hAnsi="Times New Roman"/>
          <w:i/>
          <w:iCs/>
          <w:szCs w:val="20"/>
          <w:lang w:val="en-GB"/>
        </w:rPr>
        <w:t xml:space="preserve"> </w:t>
      </w:r>
      <w:proofErr w:type="spellStart"/>
      <w:r w:rsidRPr="00244962">
        <w:rPr>
          <w:rFonts w:ascii="Times New Roman" w:eastAsia="Times New Roman" w:hAnsi="Times New Roman"/>
          <w:i/>
          <w:iCs/>
          <w:szCs w:val="20"/>
          <w:lang w:val="en-GB"/>
        </w:rPr>
        <w:t>referencinio</w:t>
      </w:r>
      <w:proofErr w:type="spellEnd"/>
      <w:r w:rsidRPr="00244962">
        <w:rPr>
          <w:rFonts w:ascii="Times New Roman" w:eastAsia="Times New Roman" w:hAnsi="Times New Roman"/>
          <w:i/>
          <w:iCs/>
          <w:szCs w:val="20"/>
          <w:lang w:val="en-GB"/>
        </w:rPr>
        <w:t xml:space="preserve"> </w:t>
      </w:r>
      <w:proofErr w:type="spellStart"/>
      <w:r w:rsidRPr="00244962">
        <w:rPr>
          <w:rFonts w:ascii="Times New Roman" w:eastAsia="Times New Roman" w:hAnsi="Times New Roman"/>
          <w:i/>
          <w:iCs/>
          <w:szCs w:val="20"/>
          <w:lang w:val="en-GB"/>
        </w:rPr>
        <w:t>vaisto</w:t>
      </w:r>
      <w:proofErr w:type="spellEnd"/>
      <w:r w:rsidRPr="00244962">
        <w:rPr>
          <w:rFonts w:ascii="Times New Roman" w:eastAsia="Times New Roman" w:hAnsi="Times New Roman"/>
          <w:i/>
          <w:iCs/>
          <w:szCs w:val="20"/>
          <w:lang w:val="en-GB"/>
        </w:rPr>
        <w:t xml:space="preserve">: </w:t>
      </w:r>
      <w:r w:rsidRPr="00244962">
        <w:rPr>
          <w:rFonts w:ascii="Times New Roman" w:eastAsia="Times New Roman" w:hAnsi="Times New Roman"/>
          <w:i/>
          <w:iCs/>
          <w:szCs w:val="20"/>
          <w:lang w:val="lt-LT"/>
        </w:rPr>
        <w:t>išvaizda (lygiagrečiai importuojamo vaistinio preparato tabletės yra baltos arba beveik baltos,</w:t>
      </w:r>
      <w:r w:rsidRPr="00244962">
        <w:t xml:space="preserve"> </w:t>
      </w:r>
      <w:r w:rsidRPr="00244962">
        <w:rPr>
          <w:rFonts w:ascii="Times New Roman" w:eastAsia="Times New Roman" w:hAnsi="Times New Roman"/>
          <w:i/>
          <w:iCs/>
          <w:szCs w:val="20"/>
          <w:lang w:val="lt-LT"/>
        </w:rPr>
        <w:t xml:space="preserve">apvalios, plokščios, nuožulniais kraštais, </w:t>
      </w:r>
      <w:r>
        <w:rPr>
          <w:rFonts w:ascii="Times New Roman" w:eastAsia="Times New Roman" w:hAnsi="Times New Roman"/>
          <w:i/>
          <w:iCs/>
          <w:szCs w:val="20"/>
          <w:lang w:val="lt-LT"/>
        </w:rPr>
        <w:t>v</w:t>
      </w:r>
      <w:r w:rsidRPr="00244962">
        <w:rPr>
          <w:rFonts w:ascii="Times New Roman" w:eastAsia="Times New Roman" w:hAnsi="Times New Roman"/>
          <w:i/>
          <w:iCs/>
          <w:szCs w:val="20"/>
          <w:lang w:val="lt-LT"/>
        </w:rPr>
        <w:t>ienoje tablečių pusėje yra įspausta „R250“, kitoje pusėje yra vagelė</w:t>
      </w:r>
      <w:r>
        <w:rPr>
          <w:rFonts w:ascii="Times New Roman" w:eastAsia="Times New Roman" w:hAnsi="Times New Roman"/>
          <w:i/>
          <w:iCs/>
          <w:szCs w:val="20"/>
          <w:lang w:val="lt-LT"/>
        </w:rPr>
        <w:t xml:space="preserve">; referencinio vaisto tabletės yra </w:t>
      </w:r>
      <w:r w:rsidRPr="00244962">
        <w:rPr>
          <w:rFonts w:ascii="Times New Roman" w:eastAsia="Times New Roman" w:hAnsi="Times New Roman"/>
          <w:i/>
          <w:iCs/>
          <w:szCs w:val="20"/>
          <w:lang w:val="lt-LT"/>
        </w:rPr>
        <w:t>baltos, apvalios, plokščios, su vagele abiejose pusėse</w:t>
      </w:r>
      <w:r>
        <w:rPr>
          <w:rFonts w:ascii="Times New Roman" w:eastAsia="Times New Roman" w:hAnsi="Times New Roman"/>
          <w:i/>
          <w:iCs/>
          <w:szCs w:val="20"/>
          <w:lang w:val="lt-LT"/>
        </w:rPr>
        <w:t>, v</w:t>
      </w:r>
      <w:r w:rsidRPr="00244962">
        <w:rPr>
          <w:rFonts w:ascii="Times New Roman" w:eastAsia="Times New Roman" w:hAnsi="Times New Roman"/>
          <w:i/>
          <w:iCs/>
          <w:szCs w:val="20"/>
          <w:lang w:val="lt-LT"/>
        </w:rPr>
        <w:t xml:space="preserve">ienoje tablečių pusėje virš vagelės yra įspausta </w:t>
      </w:r>
      <w:r w:rsidRPr="00647F28">
        <w:rPr>
          <w:rFonts w:ascii="Times New Roman" w:eastAsia="Times New Roman" w:hAnsi="Times New Roman"/>
          <w:i/>
          <w:iCs/>
          <w:szCs w:val="20"/>
          <w:lang w:val="lt-LT"/>
        </w:rPr>
        <w:t xml:space="preserve">raidė „T“, po vagele </w:t>
      </w:r>
      <w:r w:rsidRPr="00647F28">
        <w:rPr>
          <w:rFonts w:ascii="Times New Roman" w:eastAsia="Symbol" w:hAnsi="Times New Roman"/>
          <w:i/>
          <w:iCs/>
          <w:szCs w:val="20"/>
          <w:lang w:val="lt-LT"/>
        </w:rPr>
        <w:t>-</w:t>
      </w:r>
      <w:r w:rsidRPr="00647F28">
        <w:rPr>
          <w:rFonts w:ascii="Times New Roman" w:eastAsia="Times New Roman" w:hAnsi="Times New Roman"/>
          <w:i/>
          <w:iCs/>
          <w:szCs w:val="20"/>
          <w:lang w:val="lt-LT"/>
        </w:rPr>
        <w:t xml:space="preserve"> skaitmuo „1“).</w:t>
      </w:r>
    </w:p>
    <w:p w14:paraId="6032B7BB" w14:textId="71AF69D7" w:rsidR="00CC2AD2" w:rsidRPr="00A40E58" w:rsidRDefault="00647F28" w:rsidP="00647F28">
      <w:pPr>
        <w:tabs>
          <w:tab w:val="left" w:pos="2807"/>
        </w:tabs>
        <w:spacing w:after="0" w:line="240" w:lineRule="auto"/>
        <w:rPr>
          <w:rFonts w:ascii="Times New Roman" w:hAnsi="Times New Roman"/>
          <w:lang w:val="lt-LT" w:eastAsia="lt-LT"/>
        </w:rPr>
      </w:pPr>
      <w:r>
        <w:rPr>
          <w:rFonts w:ascii="Times New Roman" w:hAnsi="Times New Roman"/>
          <w:lang w:val="lt-LT" w:eastAsia="lt-LT"/>
        </w:rPr>
        <w:tab/>
      </w:r>
    </w:p>
    <w:p w14:paraId="6032B813" w14:textId="653021C6" w:rsidR="00CC2AD2" w:rsidRPr="00A40E58" w:rsidRDefault="00357C93" w:rsidP="00E8057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Pr>
          <w:rFonts w:ascii="Times New Roman" w:hAnsi="Times New Roman"/>
          <w:b/>
          <w:bCs/>
          <w:iCs/>
          <w:lang w:val="lt-LT" w:eastAsia="lt-LT"/>
        </w:rPr>
        <w:br w:type="page"/>
      </w:r>
    </w:p>
    <w:p w14:paraId="174E1AAA" w14:textId="77777777" w:rsidR="003517AD" w:rsidRDefault="003517AD" w:rsidP="00CC2AD2">
      <w:pPr>
        <w:spacing w:after="0" w:line="240" w:lineRule="auto"/>
        <w:rPr>
          <w:rFonts w:ascii="Times New Roman" w:hAnsi="Times New Roman"/>
          <w:lang w:val="lt-LT" w:eastAsia="lt-LT"/>
        </w:rPr>
      </w:pPr>
    </w:p>
    <w:p w14:paraId="424DD1C8" w14:textId="77777777" w:rsidR="003517AD" w:rsidRPr="00A40E58" w:rsidRDefault="003517AD" w:rsidP="003517A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t>MINIMALI INFORMACIJA ANT LIZDINIŲ PLOKŠTELIŲ ARBA DVISLUOKSNIŲ JUOSTELIŲ</w:t>
      </w:r>
    </w:p>
    <w:p w14:paraId="3E75C4E4" w14:textId="77777777" w:rsidR="003517AD" w:rsidRPr="00A40E58" w:rsidRDefault="003517AD" w:rsidP="003517A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p>
    <w:p w14:paraId="470F337F" w14:textId="77777777" w:rsidR="003517AD" w:rsidRPr="00A40E58" w:rsidRDefault="003517AD" w:rsidP="003517A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t>LIZDINĖS PLOKŠTELĖS</w:t>
      </w:r>
    </w:p>
    <w:p w14:paraId="7F2F0691" w14:textId="77777777" w:rsidR="003517AD" w:rsidRPr="00A40E58" w:rsidRDefault="003517AD" w:rsidP="00CC2AD2">
      <w:pPr>
        <w:spacing w:after="0" w:line="240" w:lineRule="auto"/>
        <w:rPr>
          <w:rFonts w:ascii="Times New Roman" w:hAnsi="Times New Roman"/>
          <w:lang w:val="lt-LT" w:eastAsia="lt-LT"/>
        </w:rPr>
      </w:pPr>
    </w:p>
    <w:p w14:paraId="6032B818" w14:textId="77777777" w:rsidR="00CC2AD2" w:rsidRPr="00A40E58" w:rsidRDefault="00CC2AD2" w:rsidP="00CC2AD2">
      <w:pPr>
        <w:spacing w:after="0" w:line="240" w:lineRule="auto"/>
        <w:rPr>
          <w:rFonts w:ascii="Times New Roman" w:hAnsi="Times New Roman"/>
          <w:lang w:val="lt-LT" w:eastAsia="lt-LT"/>
        </w:rPr>
      </w:pPr>
    </w:p>
    <w:p w14:paraId="6032B81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6032B81A" w14:textId="77777777" w:rsidR="00CC2AD2" w:rsidRPr="00A40E58" w:rsidRDefault="00CC2AD2" w:rsidP="00CC2AD2">
      <w:pPr>
        <w:spacing w:after="0" w:line="240" w:lineRule="auto"/>
        <w:rPr>
          <w:rFonts w:ascii="Times New Roman" w:hAnsi="Times New Roman"/>
          <w:lang w:val="lt-LT" w:eastAsia="lt-LT"/>
        </w:rPr>
      </w:pPr>
    </w:p>
    <w:p w14:paraId="6032B81B" w14:textId="64C559A1" w:rsidR="00CC2AD2" w:rsidRPr="00A40E58" w:rsidRDefault="00B34806" w:rsidP="00CC2AD2">
      <w:pPr>
        <w:spacing w:after="0" w:line="240" w:lineRule="auto"/>
        <w:rPr>
          <w:rFonts w:ascii="Times New Roman" w:hAnsi="Times New Roman"/>
          <w:lang w:val="lt-LT"/>
        </w:rPr>
      </w:pPr>
      <w:r w:rsidRPr="00B34806">
        <w:rPr>
          <w:rFonts w:ascii="Times New Roman" w:hAnsi="Times New Roman"/>
          <w:lang w:val="lt-LT"/>
        </w:rPr>
        <w:t xml:space="preserve">Terbinafine BIJON </w:t>
      </w:r>
      <w:r w:rsidR="00CC2AD2" w:rsidRPr="00B34806">
        <w:rPr>
          <w:rFonts w:ascii="Times New Roman" w:hAnsi="Times New Roman"/>
          <w:lang w:val="pt-BR"/>
        </w:rPr>
        <w:t>250 </w:t>
      </w:r>
      <w:r w:rsidR="00CC2AD2" w:rsidRPr="00B34806">
        <w:rPr>
          <w:rFonts w:ascii="Times New Roman" w:hAnsi="Times New Roman"/>
          <w:lang w:val="lt-LT"/>
        </w:rPr>
        <w:t>mg tabletės</w:t>
      </w:r>
    </w:p>
    <w:p w14:paraId="6032B81C" w14:textId="2E96AC51" w:rsidR="00CC2AD2" w:rsidRPr="00A40E58" w:rsidRDefault="00854A11" w:rsidP="00CC2AD2">
      <w:pPr>
        <w:spacing w:after="0" w:line="240" w:lineRule="auto"/>
        <w:rPr>
          <w:rFonts w:ascii="Times New Roman" w:hAnsi="Times New Roman"/>
          <w:lang w:val="lt-LT"/>
        </w:rPr>
      </w:pPr>
      <w:r>
        <w:rPr>
          <w:rFonts w:ascii="Times New Roman" w:hAnsi="Times New Roman"/>
          <w:lang w:val="lt-LT"/>
        </w:rPr>
        <w:t>t</w:t>
      </w:r>
      <w:r w:rsidRPr="00A40E58">
        <w:rPr>
          <w:rFonts w:ascii="Times New Roman" w:hAnsi="Times New Roman"/>
          <w:lang w:val="lt-LT"/>
        </w:rPr>
        <w:t>erbinafin</w:t>
      </w:r>
      <w:r>
        <w:rPr>
          <w:rFonts w:ascii="Times New Roman" w:hAnsi="Times New Roman"/>
          <w:lang w:val="lt-LT"/>
        </w:rPr>
        <w:t>as</w:t>
      </w:r>
    </w:p>
    <w:p w14:paraId="6032B81D" w14:textId="77777777" w:rsidR="00CC2AD2" w:rsidRPr="00A40E58" w:rsidRDefault="00CC2AD2" w:rsidP="00CC2AD2">
      <w:pPr>
        <w:spacing w:after="0" w:line="240" w:lineRule="auto"/>
        <w:rPr>
          <w:rFonts w:ascii="Times New Roman" w:hAnsi="Times New Roman"/>
          <w:lang w:val="lt-LT" w:eastAsia="lt-LT"/>
        </w:rPr>
      </w:pPr>
    </w:p>
    <w:p w14:paraId="6032B81E" w14:textId="77777777" w:rsidR="00CC2AD2" w:rsidRPr="00A40E58" w:rsidRDefault="00CC2AD2" w:rsidP="00CC2AD2">
      <w:pPr>
        <w:spacing w:after="0" w:line="240" w:lineRule="auto"/>
        <w:rPr>
          <w:rFonts w:ascii="Times New Roman" w:hAnsi="Times New Roman"/>
          <w:lang w:val="lt-LT" w:eastAsia="lt-LT"/>
        </w:rPr>
      </w:pPr>
    </w:p>
    <w:p w14:paraId="6032B81F" w14:textId="4BE88690"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r>
      <w:r w:rsidR="00854A11" w:rsidRPr="00854A11">
        <w:rPr>
          <w:rFonts w:ascii="Times New Roman" w:hAnsi="Times New Roman"/>
          <w:b/>
          <w:lang w:val="lt-LT" w:eastAsia="lt-LT"/>
        </w:rPr>
        <w:t>LYGIAGRETUS IMPORTUOTOJAS</w:t>
      </w:r>
    </w:p>
    <w:p w14:paraId="6032B820" w14:textId="77777777" w:rsidR="00CC2AD2" w:rsidRPr="00A40E58" w:rsidRDefault="00CC2AD2" w:rsidP="00CC2AD2">
      <w:pPr>
        <w:spacing w:after="0" w:line="240" w:lineRule="auto"/>
        <w:rPr>
          <w:rFonts w:ascii="Times New Roman" w:hAnsi="Times New Roman"/>
          <w:lang w:val="lt-LT" w:eastAsia="lt-LT"/>
        </w:rPr>
      </w:pPr>
    </w:p>
    <w:p w14:paraId="6032B821" w14:textId="142A9D59" w:rsidR="00CC2AD2" w:rsidRPr="00A40E58" w:rsidRDefault="00227D9E" w:rsidP="00CC2AD2">
      <w:pPr>
        <w:spacing w:after="0" w:line="240" w:lineRule="auto"/>
        <w:rPr>
          <w:rFonts w:ascii="Times New Roman" w:hAnsi="Times New Roman"/>
          <w:lang w:val="lt-LT" w:eastAsia="lt-LT"/>
        </w:rPr>
      </w:pPr>
      <w:r>
        <w:rPr>
          <w:rFonts w:ascii="Times New Roman" w:hAnsi="Times New Roman"/>
          <w:bCs/>
          <w:lang w:val="lt-LT" w:eastAsia="lt-LT"/>
        </w:rPr>
        <w:t>BIJON medica</w:t>
      </w:r>
    </w:p>
    <w:p w14:paraId="6032B822" w14:textId="77777777" w:rsidR="00CC2AD2" w:rsidRPr="00A40E58" w:rsidRDefault="00CC2AD2" w:rsidP="00CC2AD2">
      <w:pPr>
        <w:spacing w:after="0" w:line="240" w:lineRule="auto"/>
        <w:rPr>
          <w:rFonts w:ascii="Times New Roman" w:hAnsi="Times New Roman"/>
          <w:lang w:val="lt-LT" w:eastAsia="lt-LT"/>
        </w:rPr>
      </w:pPr>
    </w:p>
    <w:p w14:paraId="6032B823" w14:textId="77777777" w:rsidR="00CC2AD2" w:rsidRPr="00A40E58" w:rsidRDefault="00CC2AD2" w:rsidP="00CC2AD2">
      <w:pPr>
        <w:spacing w:after="0" w:line="240" w:lineRule="auto"/>
        <w:rPr>
          <w:rFonts w:ascii="Times New Roman" w:hAnsi="Times New Roman"/>
          <w:lang w:val="lt-LT" w:eastAsia="lt-LT"/>
        </w:rPr>
      </w:pPr>
    </w:p>
    <w:p w14:paraId="6032B824"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TINKAMUMO LAIKAS</w:t>
      </w:r>
    </w:p>
    <w:p w14:paraId="6032B825" w14:textId="77777777" w:rsidR="00CC2AD2" w:rsidRPr="00A40E58" w:rsidRDefault="00CC2AD2" w:rsidP="00CC2AD2">
      <w:pPr>
        <w:spacing w:after="0" w:line="240" w:lineRule="auto"/>
        <w:rPr>
          <w:rFonts w:ascii="Times New Roman" w:hAnsi="Times New Roman"/>
          <w:lang w:val="lt-LT" w:eastAsia="lt-LT"/>
        </w:rPr>
      </w:pPr>
    </w:p>
    <w:p w14:paraId="6032B826" w14:textId="75517149" w:rsidR="00CC2AD2" w:rsidRPr="00A40E58" w:rsidRDefault="00CC2AD2" w:rsidP="00CC2AD2">
      <w:pPr>
        <w:spacing w:after="0" w:line="240" w:lineRule="auto"/>
        <w:rPr>
          <w:rFonts w:ascii="Times New Roman" w:hAnsi="Times New Roman"/>
          <w:lang w:val="lt-LT" w:eastAsia="lt-LT"/>
        </w:rPr>
      </w:pPr>
      <w:r w:rsidRPr="00762ACC">
        <w:rPr>
          <w:rFonts w:ascii="Times New Roman" w:hAnsi="Times New Roman"/>
          <w:lang w:val="lt-LT"/>
        </w:rPr>
        <w:t>EXP</w:t>
      </w:r>
      <w:r w:rsidR="00F903B5">
        <w:rPr>
          <w:rFonts w:ascii="Times New Roman" w:hAnsi="Times New Roman"/>
          <w:lang w:val="lt-LT"/>
        </w:rPr>
        <w:t>:</w:t>
      </w:r>
      <w:r w:rsidRPr="00762ACC">
        <w:rPr>
          <w:rFonts w:ascii="Times New Roman" w:hAnsi="Times New Roman"/>
          <w:lang w:val="lt-LT" w:eastAsia="lt-LT"/>
        </w:rPr>
        <w:t xml:space="preserve"> {mm/MMMM}</w:t>
      </w:r>
    </w:p>
    <w:p w14:paraId="6032B827" w14:textId="77777777" w:rsidR="00CC2AD2" w:rsidRPr="00A40E58" w:rsidRDefault="00CC2AD2" w:rsidP="00CC2AD2">
      <w:pPr>
        <w:spacing w:after="0" w:line="240" w:lineRule="auto"/>
        <w:rPr>
          <w:rFonts w:ascii="Times New Roman" w:hAnsi="Times New Roman"/>
          <w:lang w:val="lt-LT" w:eastAsia="lt-LT"/>
        </w:rPr>
      </w:pPr>
    </w:p>
    <w:p w14:paraId="6032B828" w14:textId="77777777" w:rsidR="00CC2AD2" w:rsidRPr="00A40E58" w:rsidRDefault="00CC2AD2" w:rsidP="00CC2AD2">
      <w:pPr>
        <w:spacing w:after="0" w:line="240" w:lineRule="auto"/>
        <w:rPr>
          <w:rFonts w:ascii="Times New Roman" w:hAnsi="Times New Roman"/>
          <w:lang w:val="lt-LT" w:eastAsia="lt-LT"/>
        </w:rPr>
      </w:pPr>
    </w:p>
    <w:p w14:paraId="6032B82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 xml:space="preserve">SERIJOS NUMERIS </w:t>
      </w:r>
    </w:p>
    <w:p w14:paraId="6032B82A" w14:textId="77777777" w:rsidR="00CC2AD2" w:rsidRPr="00A40E58" w:rsidRDefault="00CC2AD2" w:rsidP="00CC2AD2">
      <w:pPr>
        <w:spacing w:after="0" w:line="240" w:lineRule="auto"/>
        <w:rPr>
          <w:rFonts w:ascii="Times New Roman" w:hAnsi="Times New Roman"/>
          <w:lang w:val="lt-LT" w:eastAsia="lt-LT"/>
        </w:rPr>
      </w:pPr>
    </w:p>
    <w:p w14:paraId="6032B82B" w14:textId="5073F362" w:rsidR="00CC2AD2" w:rsidRPr="00A40E58" w:rsidRDefault="00CC2AD2" w:rsidP="00CC2AD2">
      <w:pPr>
        <w:spacing w:after="0" w:line="240" w:lineRule="auto"/>
        <w:rPr>
          <w:rFonts w:ascii="Times New Roman" w:hAnsi="Times New Roman"/>
          <w:lang w:val="lt-LT" w:eastAsia="lt-LT"/>
        </w:rPr>
      </w:pPr>
      <w:r w:rsidRPr="00762ACC">
        <w:rPr>
          <w:rFonts w:ascii="Times New Roman" w:hAnsi="Times New Roman"/>
          <w:lang w:val="lt-LT"/>
        </w:rPr>
        <w:t>Lot</w:t>
      </w:r>
      <w:r w:rsidR="00F903B5">
        <w:rPr>
          <w:rFonts w:ascii="Times New Roman" w:hAnsi="Times New Roman"/>
          <w:lang w:val="lt-LT"/>
        </w:rPr>
        <w:t>:</w:t>
      </w:r>
    </w:p>
    <w:p w14:paraId="6032B82C" w14:textId="77777777" w:rsidR="00CC2AD2" w:rsidRPr="00A40E58" w:rsidRDefault="00CC2AD2" w:rsidP="00CC2AD2">
      <w:pPr>
        <w:spacing w:after="0" w:line="240" w:lineRule="auto"/>
        <w:rPr>
          <w:rFonts w:ascii="Times New Roman" w:hAnsi="Times New Roman"/>
          <w:lang w:val="lt-LT"/>
        </w:rPr>
      </w:pPr>
    </w:p>
    <w:p w14:paraId="6032B82D" w14:textId="77777777" w:rsidR="00CC2AD2" w:rsidRPr="00A40E58" w:rsidRDefault="00CC2AD2" w:rsidP="00CC2AD2">
      <w:pPr>
        <w:spacing w:after="0" w:line="240" w:lineRule="auto"/>
        <w:rPr>
          <w:rFonts w:ascii="Times New Roman" w:hAnsi="Times New Roman"/>
          <w:lang w:val="lt-LT"/>
        </w:rPr>
      </w:pPr>
    </w:p>
    <w:p w14:paraId="6032B82E"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A40E58">
        <w:rPr>
          <w:rFonts w:ascii="Times New Roman" w:hAnsi="Times New Roman"/>
          <w:b/>
          <w:lang w:val="lt-LT"/>
        </w:rPr>
        <w:t>5.</w:t>
      </w:r>
      <w:r w:rsidRPr="00A40E58">
        <w:rPr>
          <w:rFonts w:ascii="Times New Roman" w:hAnsi="Times New Roman"/>
          <w:b/>
          <w:lang w:val="lt-LT"/>
        </w:rPr>
        <w:tab/>
        <w:t>KITA</w:t>
      </w:r>
    </w:p>
    <w:p w14:paraId="6032B82F" w14:textId="77777777" w:rsidR="00CC2AD2" w:rsidRPr="00A40E58" w:rsidRDefault="00CC2AD2" w:rsidP="00CC2AD2">
      <w:pPr>
        <w:spacing w:after="0" w:line="240" w:lineRule="auto"/>
        <w:rPr>
          <w:rFonts w:ascii="Times New Roman" w:hAnsi="Times New Roman"/>
          <w:lang w:val="lt-LT"/>
        </w:rPr>
      </w:pPr>
    </w:p>
    <w:p w14:paraId="6032B830" w14:textId="3DEADA19" w:rsidR="00CC2AD2" w:rsidRPr="00D73D6E" w:rsidRDefault="00854A11" w:rsidP="00D73D6E">
      <w:pPr>
        <w:spacing w:after="0" w:line="240" w:lineRule="auto"/>
        <w:outlineLvl w:val="0"/>
        <w:rPr>
          <w:rFonts w:ascii="Times New Roman" w:hAnsi="Times New Roman"/>
          <w:bCs/>
          <w:noProof/>
          <w:kern w:val="28"/>
          <w:lang w:val="lt-LT" w:eastAsia="lt-LT"/>
        </w:rPr>
      </w:pPr>
      <w:r w:rsidRPr="00D73D6E">
        <w:rPr>
          <w:rFonts w:ascii="Times New Roman" w:hAnsi="Times New Roman"/>
          <w:bCs/>
          <w:noProof/>
          <w:kern w:val="28"/>
          <w:lang w:val="lt-LT" w:eastAsia="lt-LT"/>
        </w:rPr>
        <w:t>Perpakavimo serija</w:t>
      </w:r>
      <w:r w:rsidR="00CC2AD2" w:rsidRPr="00D73D6E">
        <w:rPr>
          <w:rFonts w:ascii="Times New Roman" w:hAnsi="Times New Roman"/>
          <w:bCs/>
          <w:noProof/>
          <w:kern w:val="28"/>
          <w:lang w:val="lt-LT" w:eastAsia="lt-LT"/>
        </w:rPr>
        <w:br w:type="page"/>
      </w:r>
    </w:p>
    <w:p w14:paraId="6032B83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3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32B846"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14:paraId="6032B847"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A40E58">
        <w:rPr>
          <w:rFonts w:ascii="Times New Roman" w:eastAsia="Times New Roman" w:hAnsi="Times New Roman"/>
          <w:b/>
          <w:caps/>
          <w:noProof/>
          <w:lang w:val="lt-LT" w:eastAsia="lt-LT"/>
        </w:rPr>
        <w:t>B. PAKUOTĖS LAPELIS</w:t>
      </w:r>
      <w:bookmarkEnd w:id="0"/>
      <w:bookmarkEnd w:id="1"/>
    </w:p>
    <w:p w14:paraId="6032B848" w14:textId="77777777" w:rsidR="00CC2AD2" w:rsidRPr="00A40E58" w:rsidRDefault="00CC2AD2" w:rsidP="00CC2AD2">
      <w:pPr>
        <w:spacing w:after="0" w:line="240" w:lineRule="auto"/>
        <w:jc w:val="center"/>
        <w:rPr>
          <w:rFonts w:ascii="Times New Roman" w:hAnsi="Times New Roman"/>
          <w:b/>
          <w:lang w:val="lt-LT"/>
        </w:rPr>
      </w:pPr>
      <w:r w:rsidRPr="00A40E58">
        <w:rPr>
          <w:rFonts w:ascii="Times New Roman" w:hAnsi="Times New Roman"/>
          <w:lang w:val="lt-LT"/>
        </w:rPr>
        <w:br w:type="page"/>
      </w:r>
      <w:r w:rsidRPr="00A40E58">
        <w:rPr>
          <w:rFonts w:ascii="Times New Roman" w:hAnsi="Times New Roman"/>
          <w:b/>
          <w:lang w:val="lt-LT"/>
        </w:rPr>
        <w:lastRenderedPageBreak/>
        <w:t>Pakuotės lapelis: informacija vartotojui</w:t>
      </w:r>
    </w:p>
    <w:p w14:paraId="6032B849" w14:textId="77777777" w:rsidR="00CC2AD2" w:rsidRPr="00A40E58" w:rsidRDefault="00CC2AD2" w:rsidP="00CC2AD2">
      <w:pPr>
        <w:spacing w:after="0" w:line="240" w:lineRule="auto"/>
        <w:jc w:val="center"/>
        <w:rPr>
          <w:rFonts w:ascii="Times New Roman" w:hAnsi="Times New Roman"/>
          <w:b/>
          <w:bCs/>
          <w:noProof/>
          <w:lang w:val="lt-LT"/>
        </w:rPr>
      </w:pPr>
    </w:p>
    <w:p w14:paraId="6032B84A" w14:textId="507C2072" w:rsidR="00CC2AD2" w:rsidRPr="00A40E58" w:rsidRDefault="00B34806" w:rsidP="00CC2AD2">
      <w:pPr>
        <w:spacing w:after="0" w:line="240" w:lineRule="auto"/>
        <w:jc w:val="center"/>
        <w:rPr>
          <w:rFonts w:ascii="Times New Roman" w:hAnsi="Times New Roman"/>
          <w:b/>
          <w:noProof/>
          <w:lang w:val="lt-LT"/>
        </w:rPr>
      </w:pPr>
      <w:r>
        <w:rPr>
          <w:rFonts w:ascii="Times New Roman" w:hAnsi="Times New Roman"/>
          <w:b/>
          <w:bCs/>
          <w:noProof/>
          <w:lang w:val="lt-LT"/>
        </w:rPr>
        <w:t>Terbinafine BIJON</w:t>
      </w:r>
      <w:r w:rsidR="00CC2AD2" w:rsidRPr="00A40E58">
        <w:rPr>
          <w:rFonts w:ascii="Times New Roman" w:hAnsi="Times New Roman"/>
          <w:b/>
          <w:bCs/>
          <w:noProof/>
          <w:lang w:val="lt-LT"/>
        </w:rPr>
        <w:t xml:space="preserve"> 250 mg tabletės</w:t>
      </w:r>
    </w:p>
    <w:p w14:paraId="6032B84B" w14:textId="77777777" w:rsidR="00CC2AD2" w:rsidRPr="00A40E58" w:rsidRDefault="00745E27" w:rsidP="00CC2AD2">
      <w:pPr>
        <w:spacing w:after="0" w:line="240" w:lineRule="auto"/>
        <w:ind w:left="567" w:hanging="567"/>
        <w:jc w:val="center"/>
        <w:rPr>
          <w:rFonts w:ascii="Times New Roman" w:hAnsi="Times New Roman"/>
          <w:noProof/>
          <w:lang w:val="lt-LT"/>
        </w:rPr>
      </w:pPr>
      <w:r>
        <w:rPr>
          <w:rFonts w:ascii="Times New Roman" w:hAnsi="Times New Roman"/>
          <w:noProof/>
          <w:lang w:val="lt-LT"/>
        </w:rPr>
        <w:t>t</w:t>
      </w:r>
      <w:r w:rsidRPr="00A40E58">
        <w:rPr>
          <w:rFonts w:ascii="Times New Roman" w:hAnsi="Times New Roman"/>
          <w:noProof/>
          <w:lang w:val="lt-LT"/>
        </w:rPr>
        <w:t>erbinafinas</w:t>
      </w:r>
    </w:p>
    <w:p w14:paraId="6032B84C"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6032B84D"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6032B84E" w14:textId="77777777"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14:paraId="6032B84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14:paraId="6032B850"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14:paraId="6032B851"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14:paraId="6032B852"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14:paraId="6032B853" w14:textId="77777777" w:rsidR="00CC2AD2" w:rsidRPr="00A40E58" w:rsidRDefault="00CC2AD2" w:rsidP="00CC2AD2">
      <w:pPr>
        <w:spacing w:after="0" w:line="240" w:lineRule="auto"/>
        <w:ind w:left="567" w:hanging="567"/>
        <w:rPr>
          <w:rFonts w:ascii="Times New Roman" w:hAnsi="Times New Roman"/>
          <w:noProof/>
          <w:lang w:val="lt-LT"/>
        </w:rPr>
      </w:pPr>
    </w:p>
    <w:p w14:paraId="6032B854"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14:paraId="6032B855" w14:textId="1A5A8FBD"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 xml:space="preserve">Kas yra </w:t>
      </w:r>
      <w:r w:rsidR="00B34806">
        <w:rPr>
          <w:rFonts w:ascii="Times New Roman" w:hAnsi="Times New Roman"/>
          <w:noProof/>
          <w:lang w:val="lt-LT"/>
        </w:rPr>
        <w:t>Terbinafine BIJON</w:t>
      </w:r>
      <w:r w:rsidRPr="00A40E58">
        <w:rPr>
          <w:rFonts w:ascii="Times New Roman" w:hAnsi="Times New Roman"/>
          <w:noProof/>
          <w:lang w:val="lt-LT"/>
        </w:rPr>
        <w:t xml:space="preserve"> ir kam jis vartojamas</w:t>
      </w:r>
    </w:p>
    <w:p w14:paraId="6032B856" w14:textId="4E763AC8"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w:t>
      </w:r>
      <w:r w:rsidR="00B34806">
        <w:rPr>
          <w:rFonts w:ascii="Times New Roman" w:hAnsi="Times New Roman"/>
          <w:noProof/>
          <w:lang w:val="lt-LT"/>
        </w:rPr>
        <w:t>Terbinafine BIJON</w:t>
      </w:r>
      <w:r w:rsidRPr="00A40E58">
        <w:rPr>
          <w:rFonts w:ascii="Times New Roman" w:hAnsi="Times New Roman"/>
          <w:noProof/>
          <w:lang w:val="lt-LT"/>
        </w:rPr>
        <w:t xml:space="preserve"> </w:t>
      </w:r>
    </w:p>
    <w:p w14:paraId="6032B857" w14:textId="7F8821E8"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 xml:space="preserve">Kaip vartoti </w:t>
      </w:r>
      <w:r w:rsidR="00B34806">
        <w:rPr>
          <w:rFonts w:ascii="Times New Roman" w:hAnsi="Times New Roman"/>
          <w:noProof/>
          <w:lang w:val="lt-LT"/>
        </w:rPr>
        <w:t>Terbinafine BIJON</w:t>
      </w:r>
    </w:p>
    <w:p w14:paraId="6032B858"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14:paraId="6032B859" w14:textId="546BBCCF"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 xml:space="preserve">Kaip laikyti </w:t>
      </w:r>
      <w:r w:rsidR="00B34806">
        <w:rPr>
          <w:rFonts w:ascii="Times New Roman" w:hAnsi="Times New Roman"/>
          <w:noProof/>
          <w:lang w:val="lt-LT"/>
        </w:rPr>
        <w:t>Terbinafine BIJON</w:t>
      </w:r>
    </w:p>
    <w:p w14:paraId="6032B85A"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14:paraId="6032B85B" w14:textId="77777777" w:rsidR="00CC2AD2" w:rsidRPr="00A40E58" w:rsidRDefault="00CC2AD2" w:rsidP="00CC2AD2">
      <w:pPr>
        <w:spacing w:after="0" w:line="240" w:lineRule="auto"/>
        <w:ind w:left="567" w:hanging="567"/>
        <w:rPr>
          <w:rFonts w:ascii="Times New Roman" w:hAnsi="Times New Roman"/>
          <w:noProof/>
          <w:lang w:val="lt-LT"/>
        </w:rPr>
      </w:pPr>
    </w:p>
    <w:p w14:paraId="6032B85C"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032B85D" w14:textId="159A37DD"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r w:rsidR="00B34806">
        <w:rPr>
          <w:rFonts w:ascii="Times New Roman" w:hAnsi="Times New Roman"/>
          <w:b/>
          <w:lang w:val="lt-LT"/>
        </w:rPr>
        <w:t>Terbinafine BIJON</w:t>
      </w:r>
      <w:r w:rsidRPr="00A40E58">
        <w:rPr>
          <w:rFonts w:ascii="Times New Roman" w:hAnsi="Times New Roman"/>
          <w:b/>
          <w:noProof/>
          <w:lang w:val="lt-LT"/>
        </w:rPr>
        <w:t xml:space="preserve"> ir kam jis vartojamas</w:t>
      </w:r>
    </w:p>
    <w:p w14:paraId="6032B85E" w14:textId="77777777" w:rsidR="00CC2AD2" w:rsidRPr="00A40E58" w:rsidRDefault="00CC2AD2" w:rsidP="00CC2AD2">
      <w:pPr>
        <w:spacing w:after="0" w:line="240" w:lineRule="auto"/>
        <w:ind w:left="567" w:hanging="567"/>
        <w:rPr>
          <w:rFonts w:ascii="Times New Roman" w:hAnsi="Times New Roman"/>
          <w:noProof/>
          <w:lang w:val="lt-LT"/>
        </w:rPr>
      </w:pPr>
    </w:p>
    <w:p w14:paraId="6032B85F" w14:textId="2576191F" w:rsidR="00CC2AD2" w:rsidRPr="00A40E58" w:rsidRDefault="00B34806" w:rsidP="00CC2AD2">
      <w:pPr>
        <w:numPr>
          <w:ilvl w:val="12"/>
          <w:numId w:val="0"/>
        </w:numPr>
        <w:spacing w:after="0" w:line="240" w:lineRule="auto"/>
        <w:outlineLvl w:val="0"/>
        <w:rPr>
          <w:rFonts w:ascii="Times New Roman" w:hAnsi="Times New Roman"/>
          <w:noProof/>
          <w:lang w:val="lt-LT"/>
        </w:rPr>
      </w:pPr>
      <w:r>
        <w:rPr>
          <w:rFonts w:ascii="Times New Roman" w:hAnsi="Times New Roman"/>
          <w:noProof/>
          <w:lang w:val="lt-LT"/>
        </w:rPr>
        <w:t>Terbinafine BIJON</w:t>
      </w:r>
      <w:r w:rsidR="00CC2AD2" w:rsidRPr="00A40E58">
        <w:rPr>
          <w:rFonts w:ascii="Times New Roman" w:hAnsi="Times New Roman"/>
          <w:noProof/>
          <w:lang w:val="lt-LT"/>
        </w:rPr>
        <w:t xml:space="preserve"> sudėtyje yra priešgrybelinio vaisto terbinafino. Jis naikina grybelius, suardydamas jų membraną.</w:t>
      </w:r>
    </w:p>
    <w:p w14:paraId="6032B860" w14:textId="77777777" w:rsidR="00CC2AD2" w:rsidRPr="00A40E58" w:rsidRDefault="00CC2AD2" w:rsidP="00CC2AD2">
      <w:pPr>
        <w:numPr>
          <w:ilvl w:val="12"/>
          <w:numId w:val="0"/>
        </w:numPr>
        <w:spacing w:after="0" w:line="240" w:lineRule="auto"/>
        <w:ind w:left="567" w:hanging="567"/>
        <w:outlineLvl w:val="0"/>
        <w:rPr>
          <w:rFonts w:ascii="Times New Roman" w:hAnsi="Times New Roman"/>
          <w:i/>
          <w:noProof/>
          <w:lang w:val="lt-LT"/>
        </w:rPr>
      </w:pPr>
    </w:p>
    <w:p w14:paraId="6032B861" w14:textId="46558A94" w:rsidR="00CC2AD2" w:rsidRPr="00A40E58" w:rsidRDefault="00B34806" w:rsidP="00CC2AD2">
      <w:pPr>
        <w:numPr>
          <w:ilvl w:val="12"/>
          <w:numId w:val="0"/>
        </w:numPr>
        <w:spacing w:after="0" w:line="240" w:lineRule="auto"/>
        <w:outlineLvl w:val="0"/>
        <w:rPr>
          <w:rFonts w:ascii="Times New Roman" w:hAnsi="Times New Roman"/>
          <w:noProof/>
          <w:lang w:val="lt-LT"/>
        </w:rPr>
      </w:pPr>
      <w:r>
        <w:rPr>
          <w:rFonts w:ascii="Times New Roman" w:hAnsi="Times New Roman"/>
          <w:noProof/>
          <w:lang w:val="lt-LT"/>
        </w:rPr>
        <w:t>Terbinafine BIJON</w:t>
      </w:r>
      <w:r w:rsidR="00CC2AD2" w:rsidRPr="00A40E58">
        <w:rPr>
          <w:rFonts w:ascii="Times New Roman" w:hAnsi="Times New Roman"/>
          <w:noProof/>
          <w:lang w:val="lt-LT"/>
        </w:rPr>
        <w:t xml:space="preserve"> gydomos grybelių sukeltos rankų ar kojų nagų, padų (atleto pėda), kirkšnių (žokėjų niežulys) bei išplitusios odos grybelinės ligos (mikozės). </w:t>
      </w:r>
    </w:p>
    <w:p w14:paraId="6032B862"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032B863"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032B864" w14:textId="0A1CED82"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 xml:space="preserve">Kas žinotina prieš vartojant </w:t>
      </w:r>
      <w:r w:rsidR="00B34806">
        <w:rPr>
          <w:rFonts w:ascii="Times New Roman" w:hAnsi="Times New Roman"/>
          <w:b/>
          <w:noProof/>
          <w:lang w:val="lt-LT"/>
        </w:rPr>
        <w:t>Terbinafine BIJON</w:t>
      </w:r>
    </w:p>
    <w:p w14:paraId="6032B865" w14:textId="77777777" w:rsidR="00CC2AD2" w:rsidRPr="00A40E58" w:rsidRDefault="00CC2AD2" w:rsidP="00CC2AD2">
      <w:pPr>
        <w:spacing w:after="0" w:line="240" w:lineRule="auto"/>
        <w:ind w:left="567" w:hanging="567"/>
        <w:rPr>
          <w:rFonts w:ascii="Times New Roman" w:hAnsi="Times New Roman"/>
          <w:noProof/>
          <w:lang w:val="lt-LT"/>
        </w:rPr>
      </w:pPr>
    </w:p>
    <w:p w14:paraId="6032B866" w14:textId="59F73D17" w:rsidR="00CC2AD2" w:rsidRPr="00A40E58" w:rsidRDefault="00B34806" w:rsidP="00CC2AD2">
      <w:pPr>
        <w:spacing w:after="0" w:line="240" w:lineRule="auto"/>
        <w:ind w:left="567" w:hanging="567"/>
        <w:rPr>
          <w:rFonts w:ascii="Times New Roman" w:hAnsi="Times New Roman"/>
          <w:b/>
          <w:caps/>
          <w:noProof/>
          <w:lang w:val="lt-LT"/>
        </w:rPr>
      </w:pPr>
      <w:r>
        <w:rPr>
          <w:rFonts w:ascii="Times New Roman" w:hAnsi="Times New Roman"/>
          <w:b/>
          <w:noProof/>
          <w:lang w:val="lt-LT"/>
        </w:rPr>
        <w:t>Terbinafine BIJON</w:t>
      </w:r>
      <w:r w:rsidR="00CC2AD2" w:rsidRPr="00A40E58">
        <w:rPr>
          <w:rFonts w:ascii="Times New Roman" w:hAnsi="Times New Roman"/>
          <w:b/>
          <w:noProof/>
          <w:lang w:val="lt-LT"/>
        </w:rPr>
        <w:t xml:space="preserve"> vartoti </w:t>
      </w:r>
      <w:r w:rsidR="0052418A">
        <w:rPr>
          <w:rFonts w:ascii="Times New Roman" w:hAnsi="Times New Roman"/>
          <w:b/>
          <w:noProof/>
          <w:lang w:val="lt-LT"/>
        </w:rPr>
        <w:t>draudžiama</w:t>
      </w:r>
      <w:r w:rsidR="00CC2AD2" w:rsidRPr="00A40E58">
        <w:rPr>
          <w:rFonts w:ascii="Times New Roman" w:hAnsi="Times New Roman"/>
          <w:b/>
          <w:noProof/>
          <w:lang w:val="lt-LT"/>
        </w:rPr>
        <w:t>:</w:t>
      </w:r>
    </w:p>
    <w:p w14:paraId="6032B867"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14:paraId="6032B868"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14:paraId="6032B869" w14:textId="77777777" w:rsidR="00CC2AD2" w:rsidRPr="00A40E58" w:rsidRDefault="00CC2AD2" w:rsidP="00CC2AD2">
      <w:pPr>
        <w:spacing w:after="0" w:line="240" w:lineRule="auto"/>
        <w:ind w:left="567" w:hanging="567"/>
        <w:rPr>
          <w:rFonts w:ascii="Times New Roman" w:hAnsi="Times New Roman"/>
          <w:noProof/>
          <w:lang w:val="lt-LT"/>
        </w:rPr>
      </w:pPr>
    </w:p>
    <w:p w14:paraId="6032B86A"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14:paraId="6032B86B" w14:textId="0D50F432"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Pasitarkite su gydytoju, prieš pradėdami vartoti </w:t>
      </w:r>
      <w:r w:rsidR="00B34806">
        <w:rPr>
          <w:rFonts w:ascii="Times New Roman" w:hAnsi="Times New Roman"/>
          <w:noProof/>
          <w:lang w:val="lt-LT"/>
        </w:rPr>
        <w:t>Terbinafine BIJON</w:t>
      </w:r>
      <w:r w:rsidRPr="00A40E58">
        <w:rPr>
          <w:rFonts w:ascii="Times New Roman" w:hAnsi="Times New Roman"/>
          <w:noProof/>
          <w:lang w:val="lt-LT"/>
        </w:rPr>
        <w:t>, jeigu:</w:t>
      </w:r>
    </w:p>
    <w:p w14:paraId="6032B86C"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14:paraId="6032B86D" w14:textId="3546C852"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w:t>
      </w:r>
      <w:r w:rsidR="00B34806">
        <w:rPr>
          <w:rFonts w:ascii="Times New Roman" w:hAnsi="Times New Roman"/>
          <w:noProof/>
          <w:lang w:val="lt-LT"/>
        </w:rPr>
        <w:t>Terbinafine BIJON</w:t>
      </w:r>
      <w:r w:rsidRPr="00A40E58">
        <w:rPr>
          <w:rFonts w:ascii="Times New Roman" w:hAnsi="Times New Roman"/>
          <w:noProof/>
          <w:lang w:val="lt-LT"/>
        </w:rPr>
        <w:t xml:space="preserve"> gali ją pasunkinti; </w:t>
      </w:r>
    </w:p>
    <w:p w14:paraId="6032B86E"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14:paraId="6032B86F" w14:textId="77777777" w:rsidR="00CC2AD2" w:rsidRPr="00A40E58" w:rsidRDefault="00CC2AD2" w:rsidP="00CC2AD2">
      <w:pPr>
        <w:spacing w:after="0" w:line="240" w:lineRule="auto"/>
        <w:rPr>
          <w:rFonts w:ascii="Times New Roman" w:hAnsi="Times New Roman"/>
          <w:noProof/>
          <w:lang w:val="lt-LT"/>
        </w:rPr>
      </w:pPr>
    </w:p>
    <w:p w14:paraId="6032B870" w14:textId="77777777"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14:paraId="6032B871" w14:textId="77777777" w:rsidR="00CC2AD2" w:rsidRPr="00A40E58" w:rsidRDefault="00CC2AD2" w:rsidP="00CC2AD2">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14:paraId="6032B872" w14:textId="77777777" w:rsidR="00CC2AD2" w:rsidRPr="00A40E58" w:rsidRDefault="00CC2AD2" w:rsidP="00CC2AD2">
      <w:pPr>
        <w:numPr>
          <w:ilvl w:val="12"/>
          <w:numId w:val="0"/>
        </w:numPr>
        <w:spacing w:after="0" w:line="240" w:lineRule="auto"/>
        <w:rPr>
          <w:rFonts w:ascii="Times New Roman" w:hAnsi="Times New Roman"/>
          <w:noProof/>
          <w:lang w:val="lt-LT"/>
        </w:rPr>
      </w:pPr>
    </w:p>
    <w:p w14:paraId="6032B873" w14:textId="7B0A444C"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Kiti vaistai ir </w:t>
      </w:r>
      <w:r w:rsidR="00B34806">
        <w:rPr>
          <w:rFonts w:ascii="Times New Roman" w:hAnsi="Times New Roman"/>
          <w:b/>
          <w:noProof/>
          <w:lang w:val="lt-LT"/>
        </w:rPr>
        <w:t>Terbinafine BIJON</w:t>
      </w:r>
    </w:p>
    <w:p w14:paraId="6032B874" w14:textId="7C5C5F8C"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w:t>
      </w:r>
      <w:r w:rsidR="00B34806">
        <w:rPr>
          <w:rFonts w:ascii="Times New Roman" w:hAnsi="Times New Roman"/>
          <w:noProof/>
          <w:lang w:val="lt-LT"/>
        </w:rPr>
        <w:t>Terbinafine BIJON</w:t>
      </w:r>
      <w:r w:rsidRPr="00A40E58">
        <w:rPr>
          <w:rFonts w:ascii="Times New Roman" w:hAnsi="Times New Roman"/>
          <w:noProof/>
          <w:lang w:val="lt-LT"/>
        </w:rPr>
        <w:t xml:space="preserve">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14:paraId="6032B875" w14:textId="77777777" w:rsidR="00CC2AD2" w:rsidRPr="00A40E58" w:rsidRDefault="00CC2AD2" w:rsidP="00CC2AD2">
      <w:pPr>
        <w:numPr>
          <w:ilvl w:val="12"/>
          <w:numId w:val="0"/>
        </w:numPr>
        <w:spacing w:after="0" w:line="240" w:lineRule="auto"/>
        <w:ind w:left="567" w:hanging="567"/>
        <w:rPr>
          <w:rFonts w:ascii="Times New Roman" w:hAnsi="Times New Roman"/>
          <w:b/>
          <w:noProof/>
          <w:lang w:val="lt-LT"/>
        </w:rPr>
      </w:pPr>
    </w:p>
    <w:p w14:paraId="6032B876" w14:textId="3A641159"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Pr>
          <w:rFonts w:ascii="Times New Roman" w:hAnsi="Times New Roman"/>
          <w:b/>
          <w:noProof/>
          <w:lang w:val="lt-LT"/>
        </w:rPr>
        <w:t>į</w:t>
      </w:r>
      <w:r w:rsidRPr="00A40E58">
        <w:rPr>
          <w:rFonts w:ascii="Times New Roman" w:hAnsi="Times New Roman"/>
          <w:b/>
          <w:noProof/>
          <w:lang w:val="lt-LT"/>
        </w:rPr>
        <w:t xml:space="preserve"> nors iš toliau išvardytų vaistų, gydytojas gali keisti jo arba </w:t>
      </w:r>
      <w:r w:rsidR="00B34806">
        <w:rPr>
          <w:rFonts w:ascii="Times New Roman" w:hAnsi="Times New Roman"/>
          <w:b/>
          <w:noProof/>
          <w:lang w:val="lt-LT"/>
        </w:rPr>
        <w:t>Terbinafine BIJON</w:t>
      </w:r>
      <w:r w:rsidRPr="00A40E58">
        <w:rPr>
          <w:rFonts w:ascii="Times New Roman" w:hAnsi="Times New Roman"/>
          <w:b/>
          <w:noProof/>
          <w:lang w:val="lt-LT"/>
        </w:rPr>
        <w:t xml:space="preserve"> dozę:</w:t>
      </w:r>
    </w:p>
    <w:p w14:paraId="6032B877"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Pr>
          <w:rFonts w:ascii="Times New Roman" w:hAnsi="Times New Roman"/>
          <w:noProof/>
          <w:lang w:val="lt-LT"/>
        </w:rPr>
        <w:t>ą</w:t>
      </w:r>
      <w:r w:rsidRPr="00A40E58">
        <w:rPr>
          <w:rFonts w:ascii="Times New Roman" w:hAnsi="Times New Roman"/>
          <w:noProof/>
          <w:lang w:val="lt-LT"/>
        </w:rPr>
        <w:t xml:space="preserve"> (vaistas tuberkuliozei gydyti)</w:t>
      </w:r>
      <w:r>
        <w:rPr>
          <w:rFonts w:ascii="Times New Roman" w:hAnsi="Times New Roman"/>
          <w:noProof/>
          <w:lang w:val="lt-LT"/>
        </w:rPr>
        <w:t>;</w:t>
      </w:r>
    </w:p>
    <w:p w14:paraId="6032B878"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Pr>
          <w:rFonts w:ascii="Times New Roman" w:hAnsi="Times New Roman"/>
          <w:noProof/>
          <w:lang w:val="lt-LT"/>
        </w:rPr>
        <w:t>ą</w:t>
      </w:r>
      <w:r w:rsidRPr="00A40E58">
        <w:rPr>
          <w:rFonts w:ascii="Times New Roman" w:hAnsi="Times New Roman"/>
          <w:noProof/>
          <w:lang w:val="lt-LT"/>
        </w:rPr>
        <w:t xml:space="preserve"> (vaistas skrandžio opai gydyti)</w:t>
      </w:r>
      <w:r>
        <w:rPr>
          <w:rFonts w:ascii="Times New Roman" w:hAnsi="Times New Roman"/>
          <w:noProof/>
          <w:lang w:val="lt-LT"/>
        </w:rPr>
        <w:t>;</w:t>
      </w:r>
    </w:p>
    <w:p w14:paraId="6032B879"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14:paraId="6032B87A"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preparatų (vaistai didelio kraujospūdžio ligai bei kai kuriems širdies sutrikimams gydyti)</w:t>
      </w:r>
      <w:r>
        <w:rPr>
          <w:rFonts w:ascii="Times New Roman" w:hAnsi="Times New Roman"/>
          <w:noProof/>
          <w:lang w:val="lt-LT"/>
        </w:rPr>
        <w:t>.</w:t>
      </w:r>
    </w:p>
    <w:p w14:paraId="6032B87B"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p>
    <w:p w14:paraId="6032B87C" w14:textId="3FAFA8D4"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w:t>
      </w:r>
      <w:r w:rsidR="00B34806">
        <w:rPr>
          <w:rFonts w:ascii="Times New Roman" w:hAnsi="Times New Roman"/>
          <w:noProof/>
          <w:lang w:val="lt-LT"/>
        </w:rPr>
        <w:t>Terbinafine BIJON</w:t>
      </w:r>
      <w:r w:rsidRPr="00A40E58">
        <w:rPr>
          <w:rFonts w:ascii="Times New Roman" w:hAnsi="Times New Roman"/>
          <w:noProof/>
          <w:lang w:val="lt-LT"/>
        </w:rPr>
        <w:t xml:space="preserve"> metu vartosite geriamųjų kontraceptikų, gali prasidėti protarpinis kraujavimas, mėnesinės gali tapti nereguliarios. </w:t>
      </w:r>
    </w:p>
    <w:p w14:paraId="6032B87D" w14:textId="77777777" w:rsidR="00CC2AD2" w:rsidRPr="00A40E58" w:rsidRDefault="00CC2AD2" w:rsidP="00CC2AD2">
      <w:pPr>
        <w:numPr>
          <w:ilvl w:val="12"/>
          <w:numId w:val="0"/>
        </w:numPr>
        <w:spacing w:after="0" w:line="240" w:lineRule="auto"/>
        <w:rPr>
          <w:rFonts w:ascii="Times New Roman" w:hAnsi="Times New Roman"/>
          <w:noProof/>
          <w:lang w:val="lt-LT"/>
        </w:rPr>
      </w:pPr>
    </w:p>
    <w:p w14:paraId="6032B87E" w14:textId="20C73CDF" w:rsidR="00CC2AD2" w:rsidRPr="00A40E58" w:rsidRDefault="00B34806" w:rsidP="00CC2AD2">
      <w:pPr>
        <w:numPr>
          <w:ilvl w:val="12"/>
          <w:numId w:val="0"/>
        </w:numPr>
        <w:spacing w:after="0" w:line="240" w:lineRule="auto"/>
        <w:ind w:left="567" w:hanging="567"/>
        <w:rPr>
          <w:rFonts w:ascii="Times New Roman" w:hAnsi="Times New Roman"/>
          <w:b/>
          <w:noProof/>
          <w:lang w:val="lt-LT"/>
        </w:rPr>
      </w:pPr>
      <w:r>
        <w:rPr>
          <w:rFonts w:ascii="Times New Roman" w:hAnsi="Times New Roman"/>
          <w:b/>
          <w:noProof/>
          <w:lang w:val="lt-LT"/>
        </w:rPr>
        <w:t>Terbinafine BIJON</w:t>
      </w:r>
      <w:r w:rsidR="00CC2AD2" w:rsidRPr="00A40E58">
        <w:rPr>
          <w:rFonts w:ascii="Times New Roman" w:hAnsi="Times New Roman"/>
          <w:b/>
          <w:noProof/>
          <w:lang w:val="lt-LT"/>
        </w:rPr>
        <w:t xml:space="preserve"> vartojimas su maistu ir gėrimais</w:t>
      </w:r>
    </w:p>
    <w:p w14:paraId="6032B87F" w14:textId="6ED463A0"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Maistas </w:t>
      </w:r>
      <w:r w:rsidR="00B34806">
        <w:rPr>
          <w:rFonts w:ascii="Times New Roman" w:hAnsi="Times New Roman"/>
          <w:noProof/>
          <w:lang w:val="lt-LT"/>
        </w:rPr>
        <w:t>Terbinafine BIJON</w:t>
      </w:r>
      <w:r w:rsidRPr="00A40E58">
        <w:rPr>
          <w:rFonts w:ascii="Times New Roman" w:hAnsi="Times New Roman"/>
          <w:noProof/>
          <w:lang w:val="lt-LT"/>
        </w:rPr>
        <w:t xml:space="preserve"> poveikiui įtakos nedaro. Vaisto nebūtina gerti valgio metu. </w:t>
      </w:r>
    </w:p>
    <w:p w14:paraId="6032B880" w14:textId="77777777" w:rsidR="00CC2AD2" w:rsidRPr="00A40E58" w:rsidRDefault="00CC2AD2" w:rsidP="00CC2AD2">
      <w:pPr>
        <w:spacing w:after="0" w:line="240" w:lineRule="auto"/>
        <w:ind w:left="567" w:hanging="567"/>
        <w:rPr>
          <w:rFonts w:ascii="Times New Roman" w:hAnsi="Times New Roman"/>
          <w:b/>
          <w:noProof/>
          <w:lang w:val="lt-LT"/>
        </w:rPr>
      </w:pPr>
    </w:p>
    <w:p w14:paraId="6032B881"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14:paraId="6032B882" w14:textId="77777777" w:rsidR="00CC2AD2" w:rsidRPr="00A40E58" w:rsidRDefault="00CC2AD2" w:rsidP="00CC2AD2">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14:paraId="6032B883" w14:textId="77777777" w:rsidR="00CC2AD2" w:rsidRPr="00A40E58" w:rsidRDefault="00CC2AD2" w:rsidP="00CC2AD2">
      <w:pPr>
        <w:spacing w:after="0" w:line="240" w:lineRule="auto"/>
        <w:rPr>
          <w:rFonts w:ascii="Times New Roman" w:hAnsi="Times New Roman"/>
          <w:noProof/>
          <w:lang w:val="lt-LT"/>
        </w:rPr>
      </w:pPr>
    </w:p>
    <w:p w14:paraId="6032B884" w14:textId="22E1BC40" w:rsidR="00CC2AD2" w:rsidRDefault="00CC2AD2" w:rsidP="00CC2AD2">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00B34806">
        <w:rPr>
          <w:rFonts w:ascii="Times New Roman" w:hAnsi="Times New Roman"/>
          <w:noProof/>
          <w:lang w:val="lt-LT"/>
        </w:rPr>
        <w:t>Terbinafine BIJON</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14:paraId="6032B885" w14:textId="77777777" w:rsidR="00CC2AD2" w:rsidRPr="00A40E58" w:rsidRDefault="00CC2AD2" w:rsidP="00CC2AD2">
      <w:pPr>
        <w:spacing w:after="0" w:line="240" w:lineRule="auto"/>
        <w:rPr>
          <w:rFonts w:ascii="Times New Roman" w:hAnsi="Times New Roman"/>
          <w:noProof/>
          <w:lang w:val="lt-LT"/>
        </w:rPr>
      </w:pPr>
    </w:p>
    <w:p w14:paraId="6032B886" w14:textId="101B112F"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 xml:space="preserve">Žindymo laikotarpiu </w:t>
      </w:r>
      <w:r w:rsidR="00B34806">
        <w:rPr>
          <w:rFonts w:ascii="Times New Roman" w:eastAsia="Times New Roman" w:hAnsi="Times New Roman"/>
          <w:noProof/>
          <w:lang w:val="lt-LT" w:eastAsia="lt-LT"/>
        </w:rPr>
        <w:t>Terbinafine BIJON</w:t>
      </w:r>
      <w:r w:rsidRPr="00A40E58">
        <w:rPr>
          <w:rFonts w:ascii="Times New Roman" w:eastAsia="Times New Roman" w:hAnsi="Times New Roman"/>
          <w:noProof/>
          <w:lang w:val="lt-LT" w:eastAsia="lt-LT"/>
        </w:rPr>
        <w:t xml:space="preserve">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14:paraId="6032B887" w14:textId="77777777" w:rsidR="00CC2AD2" w:rsidRPr="00A40E58" w:rsidRDefault="00CC2AD2" w:rsidP="00CC2AD2">
      <w:pPr>
        <w:spacing w:after="0" w:line="240" w:lineRule="auto"/>
        <w:rPr>
          <w:rFonts w:ascii="Times New Roman" w:eastAsia="Times New Roman" w:hAnsi="Times New Roman"/>
          <w:lang w:val="lt-LT" w:eastAsia="lt-LT"/>
        </w:rPr>
      </w:pPr>
    </w:p>
    <w:p w14:paraId="6032B888"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14:paraId="6032B889" w14:textId="32C1CA31" w:rsidR="00CC2AD2" w:rsidRPr="00A40E58" w:rsidRDefault="00B34806" w:rsidP="00CC2AD2">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Terbinafine BIJON</w:t>
      </w:r>
      <w:r w:rsidR="00CC2AD2" w:rsidRPr="00A40E58">
        <w:rPr>
          <w:rFonts w:ascii="Times New Roman" w:eastAsia="Times New Roman" w:hAnsi="Times New Roman"/>
          <w:noProof/>
          <w:lang w:val="lt-LT" w:eastAsia="lt-LT"/>
        </w:rPr>
        <w:t xml:space="preserve"> </w:t>
      </w:r>
      <w:r w:rsidR="00CC2AD2"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14:paraId="6032B88A" w14:textId="77777777" w:rsidR="00CC2AD2" w:rsidRDefault="00CC2AD2" w:rsidP="00CC2AD2">
      <w:pPr>
        <w:spacing w:after="0" w:line="240" w:lineRule="auto"/>
        <w:ind w:left="567" w:hanging="567"/>
        <w:rPr>
          <w:rFonts w:ascii="Times New Roman" w:hAnsi="Times New Roman"/>
          <w:b/>
          <w:noProof/>
          <w:lang w:val="lt-LT"/>
        </w:rPr>
      </w:pPr>
    </w:p>
    <w:p w14:paraId="15BCF98B" w14:textId="131C0B7A" w:rsidR="00854A11" w:rsidRPr="00854A11" w:rsidRDefault="00B34806" w:rsidP="00854A11">
      <w:pPr>
        <w:spacing w:after="0" w:line="240" w:lineRule="auto"/>
        <w:ind w:left="567" w:hanging="567"/>
        <w:rPr>
          <w:rFonts w:ascii="Times New Roman" w:hAnsi="Times New Roman"/>
          <w:b/>
          <w:noProof/>
          <w:lang w:val="lt-LT"/>
        </w:rPr>
      </w:pPr>
      <w:r>
        <w:rPr>
          <w:rFonts w:ascii="Times New Roman" w:hAnsi="Times New Roman"/>
          <w:b/>
          <w:noProof/>
          <w:lang w:val="lt-LT"/>
        </w:rPr>
        <w:t>Terbinafine BIJON</w:t>
      </w:r>
      <w:r w:rsidR="00854A11" w:rsidRPr="00854A11">
        <w:rPr>
          <w:rFonts w:ascii="Times New Roman" w:hAnsi="Times New Roman"/>
          <w:b/>
          <w:noProof/>
          <w:lang w:val="lt-LT"/>
        </w:rPr>
        <w:t xml:space="preserve"> sudėtyje yra natrio</w:t>
      </w:r>
    </w:p>
    <w:p w14:paraId="2043D4BB" w14:textId="0DBDFD20" w:rsidR="00854A11" w:rsidRPr="00D73D6E" w:rsidRDefault="00854A11" w:rsidP="00854A11">
      <w:pPr>
        <w:spacing w:after="0" w:line="240" w:lineRule="auto"/>
        <w:ind w:left="567" w:hanging="567"/>
        <w:rPr>
          <w:rFonts w:ascii="Times New Roman" w:hAnsi="Times New Roman"/>
          <w:noProof/>
          <w:lang w:val="lt-LT"/>
        </w:rPr>
      </w:pPr>
      <w:r w:rsidRPr="00D73D6E">
        <w:rPr>
          <w:rFonts w:ascii="Times New Roman" w:hAnsi="Times New Roman"/>
          <w:noProof/>
          <w:lang w:val="lt-LT"/>
        </w:rPr>
        <w:t>Šio vaisto vienoje tabletėje yra mažiau kaip 1 mmol (23 mg) natrio, t. y. jis beveik neturi reikšmės</w:t>
      </w:r>
    </w:p>
    <w:p w14:paraId="6032B88E" w14:textId="77777777" w:rsidR="00CC2AD2" w:rsidRPr="00410D9E" w:rsidRDefault="00CC2AD2" w:rsidP="00CC2AD2">
      <w:pPr>
        <w:numPr>
          <w:ilvl w:val="12"/>
          <w:numId w:val="0"/>
        </w:numPr>
        <w:spacing w:after="0" w:line="240" w:lineRule="auto"/>
        <w:ind w:left="567" w:hanging="567"/>
        <w:outlineLvl w:val="0"/>
        <w:rPr>
          <w:rFonts w:ascii="Times New Roman" w:hAnsi="Times New Roman"/>
          <w:b/>
          <w:noProof/>
          <w:lang w:val="lt-LT"/>
        </w:rPr>
      </w:pPr>
    </w:p>
    <w:p w14:paraId="6032B88F" w14:textId="7ACC1F04"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r w:rsidR="00B34806">
        <w:rPr>
          <w:rFonts w:ascii="Times New Roman" w:hAnsi="Times New Roman"/>
          <w:b/>
          <w:lang w:val="lt-LT"/>
        </w:rPr>
        <w:t>Terbinafine BIJON</w:t>
      </w:r>
    </w:p>
    <w:p w14:paraId="6032B890" w14:textId="77777777" w:rsidR="00CC2AD2" w:rsidRPr="00A40E58" w:rsidRDefault="00CC2AD2" w:rsidP="00CC2AD2">
      <w:pPr>
        <w:spacing w:after="0" w:line="240" w:lineRule="auto"/>
        <w:ind w:left="567" w:hanging="567"/>
        <w:rPr>
          <w:rFonts w:ascii="Times New Roman" w:hAnsi="Times New Roman"/>
          <w:noProof/>
          <w:lang w:val="lt-LT"/>
        </w:rPr>
      </w:pPr>
    </w:p>
    <w:p w14:paraId="6032B891"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 kaip nurodė gydytojas. Jeigu abejojate, kreipkitės į gydytoją arba vaistininką</w:t>
      </w:r>
      <w:r>
        <w:rPr>
          <w:rFonts w:ascii="Times New Roman" w:hAnsi="Times New Roman"/>
          <w:noProof/>
          <w:lang w:val="lt-LT"/>
        </w:rPr>
        <w:t>.</w:t>
      </w:r>
    </w:p>
    <w:p w14:paraId="6032B892" w14:textId="77777777" w:rsidR="00CC2AD2" w:rsidRPr="00A40E58" w:rsidRDefault="00CC2AD2" w:rsidP="00CC2AD2">
      <w:pPr>
        <w:spacing w:after="0" w:line="240" w:lineRule="auto"/>
        <w:rPr>
          <w:rFonts w:ascii="Times New Roman" w:hAnsi="Times New Roman"/>
          <w:noProof/>
          <w:lang w:val="lt-LT"/>
        </w:rPr>
      </w:pPr>
    </w:p>
    <w:p w14:paraId="6032B893" w14:textId="326CA559" w:rsidR="00CC2AD2" w:rsidRPr="00A40E58" w:rsidRDefault="00CC2AD2" w:rsidP="00CC2AD2">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suaugusems žmonėms, įskaitant senyvus, yra 250 mg terbinafino (1</w:t>
      </w:r>
      <w:r>
        <w:rPr>
          <w:rFonts w:ascii="Times New Roman" w:hAnsi="Times New Roman"/>
          <w:noProof/>
          <w:lang w:val="lt-LT"/>
        </w:rPr>
        <w:t> </w:t>
      </w:r>
      <w:r w:rsidR="00B34806">
        <w:rPr>
          <w:rFonts w:ascii="Times New Roman" w:hAnsi="Times New Roman"/>
          <w:noProof/>
          <w:lang w:val="lt-LT"/>
        </w:rPr>
        <w:t>Terbinafine BIJON</w:t>
      </w:r>
      <w:r w:rsidRPr="00A40E58">
        <w:rPr>
          <w:rFonts w:ascii="Times New Roman" w:hAnsi="Times New Roman"/>
          <w:noProof/>
          <w:lang w:val="lt-LT"/>
        </w:rPr>
        <w:t xml:space="preserve"> 250 mg tabletė) kartą per parą.</w:t>
      </w:r>
      <w:r w:rsidR="00410D9E" w:rsidRPr="00410D9E">
        <w:rPr>
          <w:lang w:val="lt-LT"/>
        </w:rPr>
        <w:t xml:space="preserve"> </w:t>
      </w:r>
      <w:r w:rsidR="00410D9E" w:rsidRPr="00410D9E">
        <w:rPr>
          <w:rFonts w:ascii="Times New Roman" w:hAnsi="Times New Roman"/>
          <w:noProof/>
          <w:lang w:val="lt-LT"/>
        </w:rPr>
        <w:t>Vagelė skirta tik tabletei perlaužti, jeigu ją visą būtų sunku nuryti.</w:t>
      </w:r>
    </w:p>
    <w:p w14:paraId="6032B894" w14:textId="77777777" w:rsidR="00CC2AD2" w:rsidRPr="00A40E58" w:rsidRDefault="00CC2AD2" w:rsidP="00CC2AD2">
      <w:pPr>
        <w:spacing w:after="0" w:line="240" w:lineRule="auto"/>
        <w:rPr>
          <w:rFonts w:ascii="Times New Roman" w:hAnsi="Times New Roman"/>
          <w:noProof/>
          <w:lang w:val="lt-LT"/>
        </w:rPr>
      </w:pPr>
    </w:p>
    <w:p w14:paraId="6032B895" w14:textId="77777777"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14:paraId="6032B896" w14:textId="77777777"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14:paraId="6032B897"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6032B898"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14:paraId="6032B899"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6032B89A"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14:paraId="6032B89B"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6032B89C"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14:paraId="6032B89D"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14:paraId="6032B89E" w14:textId="3CDE5D4A"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Vaikams </w:t>
      </w:r>
      <w:r w:rsidR="00B34806">
        <w:rPr>
          <w:rFonts w:ascii="Times New Roman" w:hAnsi="Times New Roman"/>
          <w:bCs/>
          <w:noProof/>
          <w:lang w:val="lt-LT"/>
        </w:rPr>
        <w:t>Terbinafine BIJON</w:t>
      </w:r>
      <w:r w:rsidRPr="00A40E58">
        <w:rPr>
          <w:rFonts w:ascii="Times New Roman" w:hAnsi="Times New Roman"/>
          <w:bCs/>
          <w:noProof/>
          <w:lang w:val="lt-LT"/>
        </w:rPr>
        <w:t xml:space="preserve"> neduokite, nebent taip elgtis Jums patarė Jūsų gydytojas.</w:t>
      </w:r>
    </w:p>
    <w:p w14:paraId="6032B89F" w14:textId="77777777" w:rsidR="00CC2AD2" w:rsidRPr="00A40E58" w:rsidRDefault="00CC2AD2" w:rsidP="00CC2AD2">
      <w:pPr>
        <w:spacing w:after="0" w:line="240" w:lineRule="auto"/>
        <w:rPr>
          <w:rFonts w:ascii="Times New Roman" w:hAnsi="Times New Roman"/>
          <w:noProof/>
          <w:lang w:val="lt-LT"/>
        </w:rPr>
      </w:pPr>
    </w:p>
    <w:p w14:paraId="6032B8A0" w14:textId="77777777" w:rsidR="00CC2AD2" w:rsidRPr="00A40E58" w:rsidRDefault="00CC2AD2" w:rsidP="00CC2AD2">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14:paraId="6032B8A1"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Jums gali reikėti vartoti mažesnę dozę. Kokią dozę gerti, pasakys Jūsų gydytojas.</w:t>
      </w:r>
    </w:p>
    <w:p w14:paraId="6032B8A2" w14:textId="77777777" w:rsidR="00CC2AD2" w:rsidRPr="00A40E58" w:rsidDel="00572258" w:rsidRDefault="00CC2AD2" w:rsidP="00CC2AD2">
      <w:pPr>
        <w:tabs>
          <w:tab w:val="left" w:pos="567"/>
        </w:tabs>
        <w:spacing w:after="0" w:line="240" w:lineRule="auto"/>
        <w:rPr>
          <w:rFonts w:ascii="Times New Roman" w:hAnsi="Times New Roman"/>
          <w:b/>
          <w:bCs/>
          <w:noProof/>
          <w:lang w:val="lt-LT"/>
        </w:rPr>
      </w:pPr>
    </w:p>
    <w:p w14:paraId="6032B8A3" w14:textId="57816DF9"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Ką daryti pavartojus per didelę </w:t>
      </w:r>
      <w:r w:rsidR="00B34806">
        <w:rPr>
          <w:rFonts w:ascii="Times New Roman" w:hAnsi="Times New Roman"/>
          <w:b/>
          <w:noProof/>
          <w:lang w:val="lt-LT"/>
        </w:rPr>
        <w:t>Terbinafine BIJON</w:t>
      </w:r>
      <w:r w:rsidRPr="00A40E58">
        <w:rPr>
          <w:rFonts w:ascii="Times New Roman" w:hAnsi="Times New Roman"/>
          <w:b/>
          <w:noProof/>
          <w:lang w:val="lt-LT"/>
        </w:rPr>
        <w:t xml:space="preserve"> dozę?</w:t>
      </w:r>
    </w:p>
    <w:p w14:paraId="6032B8A4" w14:textId="07A73E1E"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noProof/>
          <w:lang w:val="lt-LT"/>
        </w:rPr>
        <w:t xml:space="preserve">Jeigu iš karto išgersite didesnę negu reikia </w:t>
      </w:r>
      <w:r w:rsidR="00B34806">
        <w:rPr>
          <w:rFonts w:ascii="Times New Roman" w:hAnsi="Times New Roman"/>
          <w:noProof/>
          <w:lang w:val="lt-LT"/>
        </w:rPr>
        <w:t>Terbinafine BIJON</w:t>
      </w:r>
      <w:r w:rsidRPr="00A40E58">
        <w:rPr>
          <w:rFonts w:ascii="Times New Roman" w:hAnsi="Times New Roman"/>
          <w:noProof/>
          <w:lang w:val="lt-LT"/>
        </w:rPr>
        <w:t xml:space="preserve">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14:paraId="6032B8A5" w14:textId="77777777" w:rsidR="00CC2AD2" w:rsidRPr="00A40E58" w:rsidRDefault="00CC2AD2" w:rsidP="00CC2AD2">
      <w:pPr>
        <w:spacing w:after="0" w:line="240" w:lineRule="auto"/>
        <w:ind w:left="567" w:hanging="567"/>
        <w:rPr>
          <w:rFonts w:ascii="Times New Roman" w:hAnsi="Times New Roman"/>
          <w:b/>
          <w:noProof/>
          <w:lang w:val="lt-LT"/>
        </w:rPr>
      </w:pPr>
    </w:p>
    <w:p w14:paraId="6032B8A6" w14:textId="38C84479"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Pamiršus pavartoti </w:t>
      </w:r>
      <w:r w:rsidR="00B34806">
        <w:rPr>
          <w:rFonts w:ascii="Times New Roman" w:hAnsi="Times New Roman"/>
          <w:b/>
          <w:noProof/>
          <w:lang w:val="lt-LT"/>
        </w:rPr>
        <w:t>Terbinafine BIJON</w:t>
      </w:r>
    </w:p>
    <w:p w14:paraId="6032B8A7"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14:paraId="6032B8A8"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032B8A9" w14:textId="3953DFF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 xml:space="preserve">ustojus vartoti </w:t>
      </w:r>
      <w:r w:rsidR="00B34806">
        <w:rPr>
          <w:rFonts w:ascii="Times New Roman" w:hAnsi="Times New Roman"/>
          <w:b/>
          <w:noProof/>
          <w:lang w:val="lt-LT"/>
        </w:rPr>
        <w:t>Terbinafine BIJON</w:t>
      </w:r>
    </w:p>
    <w:p w14:paraId="6032B8AA" w14:textId="305B46B6" w:rsidR="00CC2AD2" w:rsidRPr="00A40E58" w:rsidRDefault="00CC2AD2" w:rsidP="00CC2AD2">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 xml:space="preserve">ydymo </w:t>
      </w:r>
      <w:r w:rsidR="00B34806">
        <w:rPr>
          <w:rFonts w:ascii="Times New Roman" w:hAnsi="Times New Roman"/>
          <w:noProof/>
          <w:lang w:val="lt-LT"/>
        </w:rPr>
        <w:t>Terbinafine BIJON</w:t>
      </w:r>
      <w:r w:rsidRPr="00A40E58">
        <w:rPr>
          <w:rFonts w:ascii="Times New Roman" w:hAnsi="Times New Roman"/>
          <w:noProof/>
          <w:lang w:val="lt-LT"/>
        </w:rPr>
        <w:t xml:space="preserve"> trukmę nurodys gydytojas. Nebaigę gydymo kurso, </w:t>
      </w:r>
      <w:r w:rsidR="00B34806">
        <w:rPr>
          <w:rFonts w:ascii="Times New Roman" w:hAnsi="Times New Roman"/>
          <w:noProof/>
          <w:lang w:val="lt-LT"/>
        </w:rPr>
        <w:t>Terbinafine BIJON</w:t>
      </w:r>
      <w:r w:rsidRPr="00A40E58">
        <w:rPr>
          <w:rFonts w:ascii="Times New Roman" w:hAnsi="Times New Roman"/>
          <w:noProof/>
          <w:lang w:val="lt-LT"/>
        </w:rPr>
        <w:t xml:space="preserve">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14:paraId="6032B8AB"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032B8AC" w14:textId="77777777" w:rsidR="00CC2AD2" w:rsidRPr="00A40E58" w:rsidRDefault="00CC2AD2" w:rsidP="00CC2AD2">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14:paraId="6032B8AD"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032B8AE"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032B8AF"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14:paraId="6032B8B0" w14:textId="77777777" w:rsidR="00CC2AD2" w:rsidRPr="00A40E58" w:rsidRDefault="00CC2AD2" w:rsidP="00CC2AD2">
      <w:pPr>
        <w:spacing w:after="0" w:line="240" w:lineRule="auto"/>
        <w:ind w:left="567" w:hanging="567"/>
        <w:rPr>
          <w:rFonts w:ascii="Times New Roman" w:hAnsi="Times New Roman"/>
          <w:noProof/>
          <w:lang w:val="lt-LT"/>
        </w:rPr>
      </w:pPr>
    </w:p>
    <w:p w14:paraId="6032B8B1"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14:paraId="6032B8B2" w14:textId="77777777" w:rsidR="00CC2AD2" w:rsidRPr="00A40E58" w:rsidRDefault="00CC2AD2" w:rsidP="00CC2AD2">
      <w:pPr>
        <w:spacing w:after="0" w:line="240" w:lineRule="auto"/>
        <w:ind w:left="567" w:hanging="567"/>
        <w:rPr>
          <w:rFonts w:ascii="Times New Roman" w:hAnsi="Times New Roman"/>
          <w:b/>
          <w:noProof/>
          <w:lang w:val="lt-LT"/>
        </w:rPr>
      </w:pPr>
    </w:p>
    <w:p w14:paraId="6032B8B3" w14:textId="7F8EDA81"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w:t>
      </w:r>
      <w:r w:rsidR="0052418A" w:rsidRPr="00A40E58">
        <w:rPr>
          <w:rFonts w:ascii="Times New Roman" w:hAnsi="Times New Roman"/>
          <w:b/>
          <w:noProof/>
          <w:lang w:val="lt-LT"/>
        </w:rPr>
        <w:t>nurodyt</w:t>
      </w:r>
      <w:r w:rsidR="0052418A">
        <w:rPr>
          <w:rFonts w:ascii="Times New Roman" w:hAnsi="Times New Roman"/>
          <w:b/>
          <w:noProof/>
          <w:lang w:val="lt-LT"/>
        </w:rPr>
        <w:t>i</w:t>
      </w:r>
      <w:r w:rsidR="0052418A" w:rsidRPr="00A40E58">
        <w:rPr>
          <w:rFonts w:ascii="Times New Roman" w:hAnsi="Times New Roman"/>
          <w:b/>
          <w:noProof/>
          <w:lang w:val="lt-LT"/>
        </w:rPr>
        <w:t xml:space="preserve"> šalutini</w:t>
      </w:r>
      <w:r w:rsidR="004F6483">
        <w:rPr>
          <w:rFonts w:ascii="Times New Roman" w:hAnsi="Times New Roman"/>
          <w:b/>
          <w:noProof/>
          <w:lang w:val="lt-LT"/>
        </w:rPr>
        <w:t>o</w:t>
      </w:r>
      <w:r w:rsidR="0052418A" w:rsidRPr="00A40E58">
        <w:rPr>
          <w:rFonts w:ascii="Times New Roman" w:hAnsi="Times New Roman"/>
          <w:b/>
          <w:noProof/>
          <w:lang w:val="lt-LT"/>
        </w:rPr>
        <w:t xml:space="preserve"> poveiki</w:t>
      </w:r>
      <w:r w:rsidR="0052418A">
        <w:rPr>
          <w:rFonts w:ascii="Times New Roman" w:hAnsi="Times New Roman"/>
          <w:b/>
          <w:noProof/>
          <w:lang w:val="lt-LT"/>
        </w:rPr>
        <w:t>o reiškiniai</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yra </w:t>
      </w:r>
      <w:r w:rsidR="0052418A" w:rsidRPr="00A40E58">
        <w:rPr>
          <w:rFonts w:ascii="Times New Roman" w:hAnsi="Times New Roman"/>
          <w:b/>
          <w:noProof/>
          <w:lang w:val="lt-LT"/>
        </w:rPr>
        <w:t>sunk</w:t>
      </w:r>
      <w:r w:rsidR="0052418A">
        <w:rPr>
          <w:rFonts w:ascii="Times New Roman" w:hAnsi="Times New Roman"/>
          <w:b/>
          <w:noProof/>
          <w:lang w:val="lt-LT"/>
        </w:rPr>
        <w:t>ū</w:t>
      </w:r>
      <w:r w:rsidR="0052418A" w:rsidRPr="00A40E58">
        <w:rPr>
          <w:rFonts w:ascii="Times New Roman" w:hAnsi="Times New Roman"/>
          <w:b/>
          <w:noProof/>
          <w:lang w:val="lt-LT"/>
        </w:rPr>
        <w:t>s</w:t>
      </w:r>
      <w:r w:rsidRPr="00A40E58">
        <w:rPr>
          <w:rFonts w:ascii="Times New Roman" w:hAnsi="Times New Roman"/>
          <w:b/>
          <w:noProof/>
          <w:lang w:val="lt-LT"/>
        </w:rPr>
        <w:t xml:space="preserve">, </w:t>
      </w:r>
      <w:r w:rsidR="0052418A">
        <w:rPr>
          <w:rFonts w:ascii="Times New Roman" w:hAnsi="Times New Roman"/>
          <w:b/>
          <w:noProof/>
          <w:lang w:val="lt-LT"/>
        </w:rPr>
        <w:t>jiems</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pasireiškus, būtina nedelsiant imtis </w:t>
      </w:r>
      <w:r>
        <w:rPr>
          <w:rFonts w:ascii="Times New Roman" w:hAnsi="Times New Roman"/>
          <w:b/>
          <w:noProof/>
          <w:lang w:val="lt-LT"/>
        </w:rPr>
        <w:t>priemonių</w:t>
      </w:r>
      <w:r w:rsidRPr="00A40E58">
        <w:rPr>
          <w:rFonts w:ascii="Times New Roman" w:hAnsi="Times New Roman"/>
          <w:b/>
          <w:noProof/>
          <w:lang w:val="lt-LT"/>
        </w:rPr>
        <w:t xml:space="preserve">. </w:t>
      </w:r>
      <w:r w:rsidR="00B34806">
        <w:rPr>
          <w:rFonts w:ascii="Times New Roman" w:hAnsi="Times New Roman"/>
          <w:b/>
          <w:noProof/>
          <w:lang w:val="lt-LT"/>
        </w:rPr>
        <w:t>Terbinafine BIJON</w:t>
      </w:r>
      <w:r w:rsidRPr="00A40E58">
        <w:rPr>
          <w:rFonts w:ascii="Times New Roman" w:hAnsi="Times New Roman"/>
          <w:b/>
          <w:noProof/>
          <w:lang w:val="lt-LT"/>
        </w:rPr>
        <w:t xml:space="preserve">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14:paraId="6032B8B4"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14:paraId="6032B8B5"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14:paraId="6032B8B6"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(Stevens-Johnson</w:t>
      </w:r>
      <w:r w:rsidRPr="00A40E58">
        <w:rPr>
          <w:rFonts w:ascii="Times New Roman" w:hAnsi="Times New Roman"/>
          <w:lang w:val="lt-LT"/>
        </w:rPr>
        <w:t>‘o</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14:paraId="6032B8B7"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14:paraId="6032B8B8" w14:textId="77777777" w:rsidR="00CC2AD2" w:rsidRPr="00A40E58" w:rsidRDefault="00CC2AD2" w:rsidP="00CC2AD2">
      <w:pPr>
        <w:numPr>
          <w:ilvl w:val="12"/>
          <w:numId w:val="0"/>
        </w:numPr>
        <w:spacing w:after="0" w:line="240" w:lineRule="auto"/>
        <w:rPr>
          <w:rFonts w:ascii="Times New Roman" w:hAnsi="Times New Roman"/>
          <w:noProof/>
          <w:lang w:val="lt-LT"/>
        </w:rPr>
      </w:pPr>
    </w:p>
    <w:p w14:paraId="6032B8B9"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14:paraId="6032B8BA"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6032B8BB"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 xml:space="preserve">Labai </w:t>
      </w:r>
      <w:r w:rsidR="0052418A" w:rsidRPr="000A7902">
        <w:rPr>
          <w:rFonts w:ascii="Times New Roman" w:hAnsi="Times New Roman"/>
          <w:b/>
          <w:bCs/>
          <w:noProof/>
          <w:lang w:val="lt-LT"/>
        </w:rPr>
        <w:t xml:space="preserve">dažni </w:t>
      </w:r>
      <w:proofErr w:type="spellStart"/>
      <w:r w:rsidR="000A7902" w:rsidRPr="006402AF">
        <w:rPr>
          <w:rFonts w:ascii="Times New Roman" w:hAnsi="Times New Roman"/>
          <w:b/>
          <w:bCs/>
        </w:rPr>
        <w:t>šalutinio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poveikio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reiškiniai</w:t>
      </w:r>
      <w:proofErr w:type="spellEnd"/>
      <w:r w:rsidR="000A7902" w:rsidRPr="006402AF">
        <w:rPr>
          <w:rFonts w:ascii="Times New Roman" w:hAnsi="Times New Roman"/>
          <w:b/>
          <w:bCs/>
          <w:noProof/>
          <w:lang w:val="lt-LT"/>
        </w:rPr>
        <w:t xml:space="preserve"> </w:t>
      </w:r>
      <w:r w:rsidRPr="00A40E58">
        <w:rPr>
          <w:rFonts w:ascii="Times New Roman" w:hAnsi="Times New Roman"/>
          <w:b/>
          <w:bCs/>
          <w:noProof/>
          <w:lang w:val="lt-LT"/>
        </w:rPr>
        <w:t xml:space="preserve">(gali pasireišti </w:t>
      </w:r>
      <w:r w:rsidR="000A7902">
        <w:rPr>
          <w:rFonts w:ascii="Times New Roman" w:hAnsi="Times New Roman"/>
          <w:b/>
          <w:bCs/>
          <w:noProof/>
          <w:lang w:val="lt-LT"/>
        </w:rPr>
        <w:t>ne rečiau 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14:paraId="6032B8BC"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14:paraId="6032B8BD"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6032B8BE" w14:textId="77777777" w:rsidR="00CC2AD2" w:rsidRPr="00A40E58" w:rsidRDefault="00CC2AD2" w:rsidP="00CC2AD2">
      <w:pPr>
        <w:tabs>
          <w:tab w:val="left" w:pos="567"/>
        </w:tabs>
        <w:spacing w:after="0" w:line="240" w:lineRule="auto"/>
        <w:rPr>
          <w:rFonts w:ascii="Times New Roman" w:hAnsi="Times New Roman"/>
          <w:b/>
          <w:bCs/>
          <w:noProof/>
          <w:lang w:val="lt-LT"/>
        </w:rPr>
      </w:pPr>
      <w:r w:rsidRPr="000A7902">
        <w:rPr>
          <w:rFonts w:ascii="Times New Roman" w:hAnsi="Times New Roman"/>
          <w:b/>
          <w:bCs/>
          <w:noProof/>
          <w:lang w:val="lt-LT"/>
        </w:rPr>
        <w:t>Dažn</w:t>
      </w:r>
      <w:r w:rsidR="000A7902">
        <w:rPr>
          <w:rFonts w:ascii="Times New Roman" w:hAnsi="Times New Roman"/>
          <w:b/>
          <w:bCs/>
          <w:noProof/>
          <w:lang w:val="lt-LT"/>
        </w:rPr>
        <w:t>i</w:t>
      </w:r>
      <w:r w:rsidR="000A7902" w:rsidRPr="006402AF">
        <w:rPr>
          <w:rFonts w:ascii="Times New Roman" w:hAnsi="Times New Roman"/>
          <w:b/>
          <w:bCs/>
        </w:rPr>
        <w:t xml:space="preserve"> </w:t>
      </w:r>
      <w:proofErr w:type="spellStart"/>
      <w:r w:rsidR="000A7902" w:rsidRPr="006402AF">
        <w:rPr>
          <w:rFonts w:ascii="Times New Roman" w:hAnsi="Times New Roman"/>
          <w:b/>
          <w:bCs/>
        </w:rPr>
        <w:t>šalutinio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poveikio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14:paraId="6032B8BF"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14:paraId="6032B8C0" w14:textId="77777777" w:rsidR="00CC2AD2" w:rsidRPr="00A40E58" w:rsidRDefault="00CC2AD2" w:rsidP="00CC2AD2">
      <w:pPr>
        <w:tabs>
          <w:tab w:val="left" w:pos="567"/>
        </w:tabs>
        <w:spacing w:after="0" w:line="240" w:lineRule="auto"/>
        <w:rPr>
          <w:rFonts w:ascii="Times New Roman" w:hAnsi="Times New Roman"/>
          <w:bCs/>
          <w:noProof/>
          <w:lang w:val="lt-LT"/>
        </w:rPr>
      </w:pPr>
    </w:p>
    <w:p w14:paraId="6032B8C1" w14:textId="77777777" w:rsidR="00CC2AD2" w:rsidRPr="00A40E58" w:rsidRDefault="00CC2AD2" w:rsidP="00CC2AD2">
      <w:pPr>
        <w:tabs>
          <w:tab w:val="left" w:pos="567"/>
        </w:tabs>
        <w:spacing w:after="0" w:line="240" w:lineRule="auto"/>
        <w:rPr>
          <w:rFonts w:ascii="Times New Roman" w:hAnsi="Times New Roman"/>
          <w:bCs/>
          <w:i/>
          <w:noProof/>
          <w:lang w:val="lt-LT"/>
        </w:rPr>
      </w:pPr>
      <w:r w:rsidRPr="000A7902">
        <w:rPr>
          <w:rFonts w:ascii="Times New Roman" w:hAnsi="Times New Roman"/>
          <w:b/>
          <w:bCs/>
          <w:noProof/>
          <w:lang w:val="lt-LT"/>
        </w:rPr>
        <w:t>Nedažn</w:t>
      </w:r>
      <w:r w:rsidR="000A7902">
        <w:rPr>
          <w:rFonts w:ascii="Times New Roman" w:hAnsi="Times New Roman"/>
          <w:b/>
          <w:bCs/>
          <w:noProof/>
          <w:lang w:val="lt-LT"/>
        </w:rPr>
        <w:t>i</w:t>
      </w:r>
      <w:r w:rsidR="000A7902" w:rsidRPr="006402AF">
        <w:rPr>
          <w:rFonts w:ascii="Times New Roman" w:hAnsi="Times New Roman"/>
          <w:b/>
          <w:bCs/>
        </w:rPr>
        <w:t xml:space="preserve"> </w:t>
      </w:r>
      <w:proofErr w:type="spellStart"/>
      <w:r w:rsidR="000A7902" w:rsidRPr="006402AF">
        <w:rPr>
          <w:rFonts w:ascii="Times New Roman" w:hAnsi="Times New Roman"/>
          <w:b/>
          <w:bCs/>
        </w:rPr>
        <w:t>šalutinio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poveikio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14:paraId="6032B8C2"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14:paraId="6032B8C3" w14:textId="77777777" w:rsidR="00CC2AD2" w:rsidRPr="00A40E58" w:rsidRDefault="00CC2AD2" w:rsidP="00CC2AD2">
      <w:pPr>
        <w:tabs>
          <w:tab w:val="left" w:pos="567"/>
        </w:tabs>
        <w:spacing w:after="0" w:line="240" w:lineRule="auto"/>
        <w:rPr>
          <w:rFonts w:ascii="Times New Roman" w:hAnsi="Times New Roman"/>
          <w:bCs/>
          <w:noProof/>
          <w:lang w:val="lt-LT"/>
        </w:rPr>
      </w:pPr>
    </w:p>
    <w:p w14:paraId="6032B8C4" w14:textId="77777777" w:rsidR="00CC2AD2" w:rsidRPr="00A40E58" w:rsidRDefault="000A790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lastRenderedPageBreak/>
        <w:t>R</w:t>
      </w:r>
      <w:r>
        <w:rPr>
          <w:rFonts w:ascii="Times New Roman" w:hAnsi="Times New Roman"/>
          <w:b/>
          <w:bCs/>
          <w:noProof/>
          <w:lang w:val="lt-LT"/>
        </w:rPr>
        <w:t xml:space="preserve">eti </w:t>
      </w: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A40E58">
        <w:rPr>
          <w:rFonts w:ascii="Times New Roman" w:hAnsi="Times New Roman"/>
          <w:b/>
          <w:bCs/>
          <w:noProof/>
          <w:lang w:val="lt-LT"/>
        </w:rPr>
        <w:t xml:space="preserve"> </w:t>
      </w:r>
      <w:r w:rsidR="00CC2AD2" w:rsidRPr="00A40E58">
        <w:rPr>
          <w:rFonts w:ascii="Times New Roman" w:hAnsi="Times New Roman"/>
          <w:b/>
          <w:bCs/>
          <w:noProof/>
          <w:lang w:val="lt-LT"/>
        </w:rPr>
        <w:t xml:space="preserve">(gali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w:t>
      </w:r>
      <w:r w:rsidR="00CC2AD2" w:rsidRPr="00A40E58">
        <w:rPr>
          <w:rFonts w:ascii="Times New Roman" w:hAnsi="Times New Roman"/>
          <w:b/>
          <w:bCs/>
          <w:noProof/>
          <w:lang w:val="lt-LT"/>
        </w:rPr>
        <w:t>1</w:t>
      </w:r>
      <w:r w:rsidR="00CC2AD2">
        <w:rPr>
          <w:rFonts w:ascii="Times New Roman" w:hAnsi="Times New Roman"/>
          <w:b/>
          <w:bCs/>
          <w:noProof/>
          <w:lang w:val="lt-LT"/>
        </w:rPr>
        <w:t> </w:t>
      </w:r>
      <w:r w:rsidR="00CC2AD2" w:rsidRPr="00A40E58">
        <w:rPr>
          <w:rFonts w:ascii="Times New Roman" w:hAnsi="Times New Roman"/>
          <w:b/>
          <w:bCs/>
          <w:noProof/>
          <w:lang w:val="lt-LT"/>
        </w:rPr>
        <w:t>iš 1 000</w:t>
      </w:r>
      <w:r w:rsidR="00CC2AD2">
        <w:rPr>
          <w:rFonts w:ascii="Times New Roman" w:hAnsi="Times New Roman"/>
          <w:b/>
          <w:bCs/>
          <w:noProof/>
          <w:lang w:val="lt-LT"/>
        </w:rPr>
        <w:t> </w:t>
      </w:r>
      <w:r>
        <w:rPr>
          <w:rFonts w:ascii="Times New Roman" w:hAnsi="Times New Roman"/>
          <w:b/>
          <w:bCs/>
          <w:noProof/>
          <w:lang w:val="lt-LT"/>
        </w:rPr>
        <w:t>asmenų</w:t>
      </w:r>
      <w:r w:rsidR="00CC2AD2" w:rsidRPr="00A40E58">
        <w:rPr>
          <w:rFonts w:ascii="Times New Roman" w:hAnsi="Times New Roman"/>
          <w:b/>
          <w:bCs/>
          <w:noProof/>
          <w:lang w:val="lt-LT"/>
        </w:rPr>
        <w:t>)</w:t>
      </w:r>
      <w:r>
        <w:rPr>
          <w:rFonts w:ascii="Times New Roman" w:hAnsi="Times New Roman"/>
          <w:b/>
          <w:bCs/>
          <w:noProof/>
          <w:lang w:val="lt-LT"/>
        </w:rPr>
        <w:t>:</w:t>
      </w:r>
    </w:p>
    <w:p w14:paraId="6032B8C5"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Kepnų fermentų padaugėjimas kraujyje, bendrojo pobūdžio negalavimas, nuovargis, odos tirpulio ir dilgčiojimo arba galūnių dieglių pojūtis (parestezija), lietimo pojūčio arba jutimų sumažėjimas, svaigulys. </w:t>
      </w:r>
    </w:p>
    <w:p w14:paraId="6032B8C6" w14:textId="77777777" w:rsidR="00CC2AD2" w:rsidRPr="00A40E58" w:rsidRDefault="00CC2AD2" w:rsidP="00CC2AD2">
      <w:pPr>
        <w:spacing w:after="0" w:line="240" w:lineRule="auto"/>
        <w:rPr>
          <w:rFonts w:ascii="Times New Roman" w:hAnsi="Times New Roman"/>
          <w:b/>
          <w:lang w:val="lt-LT"/>
        </w:rPr>
      </w:pPr>
    </w:p>
    <w:p w14:paraId="6032B8C7"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b/>
          <w:bCs/>
          <w:noProof/>
          <w:lang w:val="lt-LT"/>
        </w:rPr>
        <w:t xml:space="preserve">Labai </w:t>
      </w:r>
      <w:r w:rsidR="000A7902" w:rsidRPr="00A40E58">
        <w:rPr>
          <w:rFonts w:ascii="Times New Roman" w:hAnsi="Times New Roman"/>
          <w:b/>
          <w:bCs/>
          <w:noProof/>
          <w:lang w:val="lt-LT"/>
        </w:rPr>
        <w:t>ret</w:t>
      </w:r>
      <w:r w:rsidR="000A7902">
        <w:rPr>
          <w:rFonts w:ascii="Times New Roman" w:hAnsi="Times New Roman"/>
          <w:b/>
          <w:bCs/>
          <w:noProof/>
          <w:lang w:val="lt-LT"/>
        </w:rPr>
        <w:t xml:space="preserve">i </w:t>
      </w:r>
      <w:proofErr w:type="spellStart"/>
      <w:r w:rsidR="000A7902" w:rsidRPr="00E07D1E">
        <w:rPr>
          <w:rFonts w:ascii="Times New Roman" w:hAnsi="Times New Roman"/>
          <w:b/>
          <w:bCs/>
        </w:rPr>
        <w:t>šalutinio</w:t>
      </w:r>
      <w:proofErr w:type="spellEnd"/>
      <w:r w:rsidR="000A7902" w:rsidRPr="00E07D1E">
        <w:rPr>
          <w:rFonts w:ascii="Times New Roman" w:hAnsi="Times New Roman"/>
          <w:b/>
          <w:bCs/>
        </w:rPr>
        <w:t xml:space="preserve"> </w:t>
      </w:r>
      <w:proofErr w:type="spellStart"/>
      <w:r w:rsidR="000A7902" w:rsidRPr="00E07D1E">
        <w:rPr>
          <w:rFonts w:ascii="Times New Roman" w:hAnsi="Times New Roman"/>
          <w:b/>
          <w:bCs/>
        </w:rPr>
        <w:t>poveikio</w:t>
      </w:r>
      <w:proofErr w:type="spellEnd"/>
      <w:r w:rsidR="000A7902" w:rsidRPr="00E07D1E">
        <w:rPr>
          <w:rFonts w:ascii="Times New Roman" w:hAnsi="Times New Roman"/>
          <w:b/>
          <w:bCs/>
        </w:rPr>
        <w:t xml:space="preserve"> </w:t>
      </w:r>
      <w:proofErr w:type="spellStart"/>
      <w:r w:rsidR="000A7902" w:rsidRPr="00E07D1E">
        <w:rPr>
          <w:rFonts w:ascii="Times New Roman" w:hAnsi="Times New Roman"/>
          <w:b/>
          <w:bCs/>
        </w:rPr>
        <w:t>reiškiniai</w:t>
      </w:r>
      <w:proofErr w:type="spellEnd"/>
      <w:r w:rsidR="000A7902" w:rsidRPr="00A40E58">
        <w:rPr>
          <w:rFonts w:ascii="Times New Roman" w:hAnsi="Times New Roman"/>
          <w:b/>
          <w:bCs/>
          <w:noProof/>
          <w:lang w:val="lt-LT"/>
        </w:rPr>
        <w:t xml:space="preserve"> </w:t>
      </w:r>
      <w:r w:rsidRPr="00A40E58">
        <w:rPr>
          <w:rFonts w:ascii="Times New Roman" w:hAnsi="Times New Roman"/>
          <w:b/>
          <w:bCs/>
          <w:noProof/>
          <w:lang w:val="lt-LT"/>
        </w:rPr>
        <w:t xml:space="preserve">(gali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14:paraId="6032B8C8"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14:paraId="6032B8C9" w14:textId="77777777" w:rsidR="00CC2AD2" w:rsidRPr="00A40E58" w:rsidRDefault="00CC2AD2" w:rsidP="00CC2AD2">
      <w:pPr>
        <w:spacing w:after="0" w:line="240" w:lineRule="auto"/>
        <w:rPr>
          <w:rFonts w:ascii="Times New Roman" w:hAnsi="Times New Roman"/>
          <w:noProof/>
          <w:lang w:val="lt-LT"/>
        </w:rPr>
      </w:pPr>
    </w:p>
    <w:p w14:paraId="6032B8CA" w14:textId="77777777" w:rsidR="00CC2AD2" w:rsidRPr="00A40E58" w:rsidRDefault="000A7902" w:rsidP="00CC2AD2">
      <w:pPr>
        <w:spacing w:after="0" w:line="240" w:lineRule="auto"/>
        <w:rPr>
          <w:rFonts w:ascii="Times New Roman" w:hAnsi="Times New Roman"/>
          <w:b/>
          <w:noProof/>
          <w:lang w:val="lt-LT"/>
        </w:rPr>
      </w:pP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6402AF">
        <w:rPr>
          <w:rFonts w:ascii="Times New Roman" w:hAnsi="Times New Roman"/>
          <w:b/>
          <w:bCs/>
        </w:rPr>
        <w:t xml:space="preserve">, </w:t>
      </w:r>
      <w:proofErr w:type="spellStart"/>
      <w:r w:rsidRPr="006402AF">
        <w:rPr>
          <w:rFonts w:ascii="Times New Roman" w:hAnsi="Times New Roman"/>
          <w:b/>
          <w:bCs/>
        </w:rPr>
        <w:t>kurių</w:t>
      </w:r>
      <w:proofErr w:type="spellEnd"/>
      <w:r w:rsidRPr="000A7902">
        <w:rPr>
          <w:rFonts w:ascii="Times New Roman" w:hAnsi="Times New Roman"/>
          <w:b/>
          <w:noProof/>
          <w:lang w:val="lt-LT"/>
        </w:rPr>
        <w:t xml:space="preserve"> dažnis</w:t>
      </w:r>
      <w:r>
        <w:rPr>
          <w:rFonts w:ascii="Times New Roman" w:hAnsi="Times New Roman"/>
          <w:b/>
          <w:noProof/>
          <w:lang w:val="lt-LT"/>
        </w:rPr>
        <w:t xml:space="preserve"> n</w:t>
      </w:r>
      <w:r w:rsidR="00CC2AD2" w:rsidRPr="00A40E58">
        <w:rPr>
          <w:rFonts w:ascii="Times New Roman" w:hAnsi="Times New Roman"/>
          <w:b/>
          <w:noProof/>
          <w:lang w:val="lt-LT"/>
        </w:rPr>
        <w:t>ežinomas (negali būti apskaičiuotas pagal turimus duomenis)</w:t>
      </w:r>
      <w:r w:rsidR="00111ECC">
        <w:rPr>
          <w:rFonts w:ascii="Times New Roman" w:hAnsi="Times New Roman"/>
          <w:b/>
          <w:noProof/>
          <w:lang w:val="lt-LT"/>
        </w:rPr>
        <w:t>:</w:t>
      </w:r>
    </w:p>
    <w:p w14:paraId="6032B8CB"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14:paraId="6032B8CC" w14:textId="77777777" w:rsidR="00CC2AD2" w:rsidRPr="00A40E58" w:rsidRDefault="00CC2AD2" w:rsidP="00CC2AD2">
      <w:pPr>
        <w:spacing w:after="0" w:line="240" w:lineRule="auto"/>
        <w:rPr>
          <w:rFonts w:ascii="Times New Roman" w:hAnsi="Times New Roman"/>
          <w:noProof/>
          <w:lang w:val="lt-LT"/>
        </w:rPr>
      </w:pPr>
    </w:p>
    <w:p w14:paraId="6032B8CD" w14:textId="77777777" w:rsidR="00CC2AD2"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14:paraId="6032B8CE" w14:textId="77777777" w:rsidR="00CC2AD2" w:rsidRPr="00A40E58" w:rsidRDefault="00CC2AD2" w:rsidP="00CC2AD2">
      <w:pPr>
        <w:spacing w:after="0" w:line="240" w:lineRule="auto"/>
        <w:rPr>
          <w:rFonts w:ascii="Times New Roman" w:hAnsi="Times New Roman"/>
          <w:noProof/>
          <w:lang w:val="lt-LT"/>
        </w:rPr>
      </w:pPr>
    </w:p>
    <w:p w14:paraId="6032B8CF" w14:textId="77777777" w:rsidR="00CC2AD2" w:rsidRPr="007C1AB4" w:rsidRDefault="00CC2AD2" w:rsidP="00CC2AD2">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14:paraId="6032B8D0"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pasireiškė šalutinis poveikis, įskaitant šiame lapelyje nenurodytą, pasakykite gydytojui arba vaistininkui. </w:t>
      </w:r>
      <w:proofErr w:type="spellStart"/>
      <w:r w:rsidR="008252DB" w:rsidRPr="006402AF">
        <w:rPr>
          <w:rFonts w:ascii="Times New Roman" w:hAnsi="Times New Roman"/>
        </w:rPr>
        <w:t>Pranešimą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apie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šalutinį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poveikį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galite</w:t>
      </w:r>
      <w:proofErr w:type="spellEnd"/>
      <w:r w:rsidR="008252DB" w:rsidRPr="005C0640">
        <w:rPr>
          <w:rFonts w:ascii="Times New Roman" w:hAnsi="Times New Roman"/>
        </w:rPr>
        <w:t xml:space="preserve"> </w:t>
      </w:r>
      <w:proofErr w:type="spellStart"/>
      <w:r w:rsidR="008252DB" w:rsidRPr="006402AF">
        <w:rPr>
          <w:rFonts w:ascii="Times New Roman" w:hAnsi="Times New Roman"/>
        </w:rPr>
        <w:t>pateikti</w:t>
      </w:r>
      <w:proofErr w:type="spellEnd"/>
      <w:r w:rsidR="008252DB" w:rsidRPr="006402AF">
        <w:rPr>
          <w:rFonts w:ascii="Times New Roman" w:hAnsi="Times New Roman"/>
        </w:rPr>
        <w:t xml:space="preserve"> </w:t>
      </w:r>
      <w:proofErr w:type="spellStart"/>
      <w:r w:rsidR="008252DB" w:rsidRPr="006402AF">
        <w:rPr>
          <w:rFonts w:ascii="Times New Roman" w:hAnsi="Times New Roman"/>
        </w:rPr>
        <w:t>šiais</w:t>
      </w:r>
      <w:proofErr w:type="spellEnd"/>
      <w:r w:rsidR="008252DB" w:rsidRPr="006402AF">
        <w:rPr>
          <w:rFonts w:ascii="Times New Roman" w:hAnsi="Times New Roman"/>
        </w:rPr>
        <w:t xml:space="preserve"> </w:t>
      </w:r>
      <w:proofErr w:type="spellStart"/>
      <w:r w:rsidR="008252DB" w:rsidRPr="006402AF">
        <w:rPr>
          <w:rFonts w:ascii="Times New Roman" w:hAnsi="Times New Roman"/>
        </w:rPr>
        <w:t>būdais</w:t>
      </w:r>
      <w:proofErr w:type="spellEnd"/>
      <w:r w:rsidR="008252DB" w:rsidRPr="006402AF">
        <w:rPr>
          <w:rFonts w:ascii="Times New Roman" w:hAnsi="Times New Roman"/>
        </w:rPr>
        <w:t>:</w:t>
      </w:r>
      <w:r w:rsidR="008252DB" w:rsidRPr="005C0640">
        <w:rPr>
          <w:rFonts w:ascii="Times New Roman" w:hAnsi="Times New Roman"/>
        </w:rPr>
        <w:t xml:space="preserve"> </w:t>
      </w:r>
      <w:proofErr w:type="spellStart"/>
      <w:r w:rsidR="008252DB" w:rsidRPr="005C0640">
        <w:rPr>
          <w:rFonts w:ascii="Times New Roman" w:hAnsi="Times New Roman"/>
        </w:rPr>
        <w:t>tiesiogiai</w:t>
      </w:r>
      <w:proofErr w:type="spellEnd"/>
      <w:r w:rsidR="008252DB" w:rsidRPr="006402AF">
        <w:rPr>
          <w:rFonts w:ascii="Times New Roman" w:hAnsi="Times New Roman"/>
        </w:rPr>
        <w:t xml:space="preserve"> </w:t>
      </w:r>
      <w:proofErr w:type="spellStart"/>
      <w:r w:rsidR="008252DB" w:rsidRPr="006402AF">
        <w:rPr>
          <w:rFonts w:ascii="Times New Roman" w:hAnsi="Times New Roman"/>
        </w:rPr>
        <w:t>užpildant</w:t>
      </w:r>
      <w:proofErr w:type="spellEnd"/>
      <w:r w:rsidR="008252DB" w:rsidRPr="005C0640">
        <w:rPr>
          <w:rFonts w:ascii="Times New Roman" w:hAnsi="Times New Roman"/>
        </w:rPr>
        <w:t xml:space="preserve"> </w:t>
      </w:r>
      <w:proofErr w:type="spellStart"/>
      <w:r w:rsidR="008252DB" w:rsidRPr="005C0640">
        <w:rPr>
          <w:rFonts w:ascii="Times New Roman" w:hAnsi="Times New Roman"/>
        </w:rPr>
        <w:t>formą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internetu</w:t>
      </w:r>
      <w:proofErr w:type="spellEnd"/>
      <w:r w:rsidR="008252DB" w:rsidRPr="005C0640">
        <w:rPr>
          <w:rFonts w:ascii="Times New Roman" w:hAnsi="Times New Roman"/>
        </w:rPr>
        <w:t xml:space="preserve"> </w:t>
      </w:r>
      <w:proofErr w:type="spellStart"/>
      <w:r w:rsidR="008252DB" w:rsidRPr="005C0640">
        <w:rPr>
          <w:rFonts w:ascii="Times New Roman" w:hAnsi="Times New Roman"/>
        </w:rPr>
        <w:t>Valstybinės</w:t>
      </w:r>
      <w:proofErr w:type="spellEnd"/>
      <w:r w:rsidR="008252DB" w:rsidRPr="005C0640">
        <w:rPr>
          <w:rFonts w:ascii="Times New Roman" w:hAnsi="Times New Roman"/>
        </w:rPr>
        <w:t xml:space="preserve"> </w:t>
      </w:r>
      <w:proofErr w:type="spellStart"/>
      <w:r w:rsidR="008252DB" w:rsidRPr="005C0640">
        <w:rPr>
          <w:rFonts w:ascii="Times New Roman" w:hAnsi="Times New Roman"/>
        </w:rPr>
        <w:t>vaistų</w:t>
      </w:r>
      <w:proofErr w:type="spellEnd"/>
      <w:r w:rsidR="008252DB" w:rsidRPr="005C0640">
        <w:rPr>
          <w:rFonts w:ascii="Times New Roman" w:hAnsi="Times New Roman"/>
        </w:rPr>
        <w:t xml:space="preserve"> </w:t>
      </w:r>
      <w:proofErr w:type="spellStart"/>
      <w:r w:rsidR="008252DB" w:rsidRPr="005C0640">
        <w:rPr>
          <w:rFonts w:ascii="Times New Roman" w:hAnsi="Times New Roman"/>
        </w:rPr>
        <w:t>kontrolės</w:t>
      </w:r>
      <w:proofErr w:type="spellEnd"/>
      <w:r w:rsidR="008252DB" w:rsidRPr="005C0640">
        <w:rPr>
          <w:rFonts w:ascii="Times New Roman" w:hAnsi="Times New Roman"/>
        </w:rPr>
        <w:t xml:space="preserve"> </w:t>
      </w:r>
      <w:proofErr w:type="spellStart"/>
      <w:r w:rsidR="008252DB" w:rsidRPr="005C0640">
        <w:rPr>
          <w:rFonts w:ascii="Times New Roman" w:hAnsi="Times New Roman"/>
        </w:rPr>
        <w:t>tarnybos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prie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Lietuvos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Respublikos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sveikatos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apsaugos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ministerijos</w:t>
      </w:r>
      <w:proofErr w:type="spellEnd"/>
      <w:r w:rsidR="008252DB" w:rsidRPr="005C0640">
        <w:rPr>
          <w:rFonts w:ascii="Times New Roman" w:hAnsi="Times New Roman"/>
        </w:rPr>
        <w:t xml:space="preserve"> </w:t>
      </w:r>
      <w:proofErr w:type="spellStart"/>
      <w:r w:rsidR="008252DB" w:rsidRPr="006402AF">
        <w:rPr>
          <w:rFonts w:ascii="Times New Roman" w:hAnsi="Times New Roman"/>
        </w:rPr>
        <w:t>Vaistinių</w:t>
      </w:r>
      <w:proofErr w:type="spellEnd"/>
      <w:r w:rsidR="008252DB" w:rsidRPr="006402AF">
        <w:rPr>
          <w:rFonts w:ascii="Times New Roman" w:hAnsi="Times New Roman"/>
        </w:rPr>
        <w:t xml:space="preserve"> </w:t>
      </w:r>
      <w:proofErr w:type="spellStart"/>
      <w:r w:rsidR="008252DB" w:rsidRPr="006402AF">
        <w:rPr>
          <w:rFonts w:ascii="Times New Roman" w:hAnsi="Times New Roman"/>
        </w:rPr>
        <w:t>preparatų</w:t>
      </w:r>
      <w:proofErr w:type="spellEnd"/>
      <w:r w:rsidR="008252DB" w:rsidRPr="006402AF">
        <w:rPr>
          <w:rFonts w:ascii="Times New Roman" w:hAnsi="Times New Roman"/>
        </w:rPr>
        <w:t xml:space="preserve"> </w:t>
      </w:r>
      <w:proofErr w:type="spellStart"/>
      <w:r w:rsidR="008252DB" w:rsidRPr="006402AF">
        <w:rPr>
          <w:rFonts w:ascii="Times New Roman" w:hAnsi="Times New Roman"/>
        </w:rPr>
        <w:t>informacinėje</w:t>
      </w:r>
      <w:proofErr w:type="spellEnd"/>
      <w:r w:rsidR="008252DB" w:rsidRPr="006402AF">
        <w:rPr>
          <w:rFonts w:ascii="Times New Roman" w:hAnsi="Times New Roman"/>
        </w:rPr>
        <w:t xml:space="preserve"> </w:t>
      </w:r>
      <w:proofErr w:type="spellStart"/>
      <w:r w:rsidR="008252DB" w:rsidRPr="006402AF">
        <w:rPr>
          <w:rFonts w:ascii="Times New Roman" w:hAnsi="Times New Roman"/>
        </w:rPr>
        <w:t>sistemoje</w:t>
      </w:r>
      <w:proofErr w:type="spellEnd"/>
      <w:r w:rsidR="008252DB" w:rsidRPr="006402AF">
        <w:rPr>
          <w:rFonts w:ascii="Times New Roman" w:hAnsi="Times New Roman"/>
        </w:rPr>
        <w:t xml:space="preserve"> </w:t>
      </w:r>
      <w:r w:rsidR="008252DB" w:rsidRPr="006402AF">
        <w:rPr>
          <w:rFonts w:ascii="Times New Roman" w:hAnsi="Times New Roman"/>
          <w:color w:val="0000FF"/>
          <w:u w:val="single"/>
        </w:rPr>
        <w:t>https://vapris.vvkt.lt/vvkt-web/public/nrv</w:t>
      </w:r>
      <w:r w:rsidR="008252DB" w:rsidRPr="006402AF">
        <w:rPr>
          <w:rFonts w:ascii="Times New Roman" w:hAnsi="Times New Roman"/>
        </w:rPr>
        <w:t xml:space="preserve"> </w:t>
      </w:r>
      <w:proofErr w:type="spellStart"/>
      <w:r w:rsidR="008252DB" w:rsidRPr="006402AF">
        <w:rPr>
          <w:rFonts w:ascii="Times New Roman" w:hAnsi="Times New Roman"/>
        </w:rPr>
        <w:t>arba</w:t>
      </w:r>
      <w:proofErr w:type="spellEnd"/>
      <w:r w:rsidR="008252DB" w:rsidRPr="006402AF">
        <w:rPr>
          <w:rFonts w:ascii="Times New Roman" w:hAnsi="Times New Roman"/>
        </w:rPr>
        <w:t xml:space="preserve"> </w:t>
      </w:r>
      <w:proofErr w:type="spellStart"/>
      <w:r w:rsidR="008252DB" w:rsidRPr="006402AF">
        <w:rPr>
          <w:rFonts w:ascii="Times New Roman" w:hAnsi="Times New Roman"/>
        </w:rPr>
        <w:t>užpildant</w:t>
      </w:r>
      <w:proofErr w:type="spellEnd"/>
      <w:r w:rsidR="008252DB" w:rsidRPr="006402AF">
        <w:rPr>
          <w:rFonts w:ascii="Times New Roman" w:hAnsi="Times New Roman"/>
        </w:rPr>
        <w:t xml:space="preserve"> </w:t>
      </w:r>
      <w:proofErr w:type="spellStart"/>
      <w:r w:rsidR="008252DB" w:rsidRPr="006402AF">
        <w:rPr>
          <w:rFonts w:ascii="Times New Roman" w:hAnsi="Times New Roman"/>
        </w:rPr>
        <w:t>Paciento</w:t>
      </w:r>
      <w:proofErr w:type="spellEnd"/>
      <w:r w:rsidR="008252DB" w:rsidRPr="006402AF">
        <w:rPr>
          <w:rFonts w:ascii="Times New Roman" w:hAnsi="Times New Roman"/>
        </w:rPr>
        <w:t xml:space="preserve"> </w:t>
      </w:r>
      <w:proofErr w:type="spellStart"/>
      <w:r w:rsidR="008252DB" w:rsidRPr="006402AF">
        <w:rPr>
          <w:rFonts w:ascii="Times New Roman" w:hAnsi="Times New Roman"/>
        </w:rPr>
        <w:t>pranešimo</w:t>
      </w:r>
      <w:proofErr w:type="spellEnd"/>
      <w:r w:rsidR="008252DB" w:rsidRPr="006402AF">
        <w:rPr>
          <w:rFonts w:ascii="Times New Roman" w:hAnsi="Times New Roman"/>
        </w:rPr>
        <w:t xml:space="preserve"> </w:t>
      </w:r>
      <w:proofErr w:type="spellStart"/>
      <w:r w:rsidR="008252DB" w:rsidRPr="006402AF">
        <w:rPr>
          <w:rFonts w:ascii="Times New Roman" w:hAnsi="Times New Roman"/>
        </w:rPr>
        <w:t>apie</w:t>
      </w:r>
      <w:proofErr w:type="spellEnd"/>
      <w:r w:rsidR="008252DB" w:rsidRPr="006402AF">
        <w:rPr>
          <w:rFonts w:ascii="Times New Roman" w:hAnsi="Times New Roman"/>
        </w:rPr>
        <w:t xml:space="preserve"> </w:t>
      </w:r>
      <w:proofErr w:type="spellStart"/>
      <w:r w:rsidR="008252DB" w:rsidRPr="006402AF">
        <w:rPr>
          <w:rFonts w:ascii="Times New Roman" w:hAnsi="Times New Roman"/>
        </w:rPr>
        <w:t>įtariamą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nepageidaujamą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reakciją</w:t>
      </w:r>
      <w:proofErr w:type="spellEnd"/>
      <w:r w:rsidR="008252DB" w:rsidRPr="006402AF">
        <w:rPr>
          <w:rFonts w:ascii="Times New Roman" w:hAnsi="Times New Roman"/>
        </w:rPr>
        <w:t xml:space="preserve"> (ĮNR) </w:t>
      </w:r>
      <w:proofErr w:type="spellStart"/>
      <w:r w:rsidR="008252DB" w:rsidRPr="006402AF">
        <w:rPr>
          <w:rFonts w:ascii="Times New Roman" w:hAnsi="Times New Roman"/>
        </w:rPr>
        <w:t>formą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kuri</w:t>
      </w:r>
      <w:proofErr w:type="spellEnd"/>
      <w:r w:rsidR="008252DB" w:rsidRPr="006402AF">
        <w:rPr>
          <w:rFonts w:ascii="Times New Roman" w:hAnsi="Times New Roman"/>
        </w:rPr>
        <w:t xml:space="preserve"> </w:t>
      </w:r>
      <w:proofErr w:type="spellStart"/>
      <w:r w:rsidR="008252DB" w:rsidRPr="006402AF">
        <w:rPr>
          <w:rFonts w:ascii="Times New Roman" w:hAnsi="Times New Roman"/>
        </w:rPr>
        <w:t>skelbiama</w:t>
      </w:r>
      <w:proofErr w:type="spellEnd"/>
      <w:r w:rsidR="008252DB" w:rsidRPr="006402AF">
        <w:rPr>
          <w:rFonts w:ascii="Times New Roman" w:hAnsi="Times New Roman"/>
        </w:rPr>
        <w:t xml:space="preserve"> </w:t>
      </w:r>
      <w:r w:rsidR="008252DB" w:rsidRPr="006402AF">
        <w:rPr>
          <w:rFonts w:ascii="Times New Roman" w:hAnsi="Times New Roman"/>
          <w:color w:val="0000FF"/>
          <w:u w:val="single"/>
        </w:rPr>
        <w:t>https</w:t>
      </w:r>
      <w:r w:rsidR="008252DB" w:rsidRPr="005C0640">
        <w:rPr>
          <w:rFonts w:ascii="Times New Roman" w:hAnsi="Times New Roman"/>
          <w:color w:val="0000FF"/>
          <w:u w:val="single"/>
        </w:rPr>
        <w:t>://www.vvkt.lt</w:t>
      </w:r>
      <w:r w:rsidR="008252DB" w:rsidRPr="006402AF">
        <w:rPr>
          <w:rFonts w:ascii="Times New Roman" w:hAnsi="Times New Roman"/>
          <w:color w:val="0000FF"/>
          <w:u w:val="single"/>
        </w:rPr>
        <w:t>/index.php?4004286486</w:t>
      </w:r>
      <w:r w:rsidR="008252DB" w:rsidRPr="006402AF">
        <w:rPr>
          <w:rFonts w:ascii="Times New Roman" w:hAnsi="Times New Roman"/>
        </w:rPr>
        <w:t xml:space="preserve">, </w:t>
      </w:r>
      <w:proofErr w:type="spellStart"/>
      <w:r w:rsidR="008252DB" w:rsidRPr="006402AF">
        <w:rPr>
          <w:rFonts w:ascii="Times New Roman" w:hAnsi="Times New Roman"/>
        </w:rPr>
        <w:t>ir</w:t>
      </w:r>
      <w:proofErr w:type="spellEnd"/>
      <w:r w:rsidR="008252DB" w:rsidRPr="006402AF">
        <w:rPr>
          <w:rFonts w:ascii="Times New Roman" w:hAnsi="Times New Roman"/>
        </w:rPr>
        <w:t xml:space="preserve"> </w:t>
      </w:r>
      <w:proofErr w:type="spellStart"/>
      <w:r w:rsidR="008252DB" w:rsidRPr="006402AF">
        <w:rPr>
          <w:rFonts w:ascii="Times New Roman" w:hAnsi="Times New Roman"/>
        </w:rPr>
        <w:t>atsiunčiant</w:t>
      </w:r>
      <w:proofErr w:type="spellEnd"/>
      <w:r w:rsidR="008252DB" w:rsidRPr="006402AF">
        <w:rPr>
          <w:rFonts w:ascii="Times New Roman" w:hAnsi="Times New Roman"/>
        </w:rPr>
        <w:t xml:space="preserve"> </w:t>
      </w:r>
      <w:proofErr w:type="spellStart"/>
      <w:r w:rsidR="008252DB" w:rsidRPr="006402AF">
        <w:rPr>
          <w:rFonts w:ascii="Times New Roman" w:hAnsi="Times New Roman"/>
        </w:rPr>
        <w:t>elektroniniu</w:t>
      </w:r>
      <w:proofErr w:type="spellEnd"/>
      <w:r w:rsidR="008252DB" w:rsidRPr="006402AF">
        <w:rPr>
          <w:rFonts w:ascii="Times New Roman" w:hAnsi="Times New Roman"/>
        </w:rPr>
        <w:t xml:space="preserve"> </w:t>
      </w:r>
      <w:proofErr w:type="spellStart"/>
      <w:r w:rsidR="008252DB" w:rsidRPr="006402AF">
        <w:rPr>
          <w:rFonts w:ascii="Times New Roman" w:hAnsi="Times New Roman"/>
        </w:rPr>
        <w:t>paštu</w:t>
      </w:r>
      <w:proofErr w:type="spellEnd"/>
      <w:r w:rsidR="008252DB" w:rsidRPr="006402AF">
        <w:rPr>
          <w:rFonts w:ascii="Times New Roman" w:hAnsi="Times New Roman"/>
        </w:rPr>
        <w:t xml:space="preserve"> (</w:t>
      </w:r>
      <w:proofErr w:type="spellStart"/>
      <w:r w:rsidR="008252DB" w:rsidRPr="006402AF">
        <w:rPr>
          <w:rFonts w:ascii="Times New Roman" w:hAnsi="Times New Roman"/>
        </w:rPr>
        <w:t>adresu</w:t>
      </w:r>
      <w:proofErr w:type="spellEnd"/>
      <w:r w:rsidR="008252DB" w:rsidRPr="006402AF">
        <w:rPr>
          <w:rFonts w:ascii="Times New Roman" w:hAnsi="Times New Roman"/>
        </w:rPr>
        <w:t xml:space="preserve"> </w:t>
      </w:r>
      <w:proofErr w:type="spellStart"/>
      <w:r w:rsidR="008252DB" w:rsidRPr="006402AF">
        <w:rPr>
          <w:rFonts w:ascii="Times New Roman" w:hAnsi="Times New Roman"/>
          <w:color w:val="0000FF"/>
          <w:u w:val="single"/>
        </w:rPr>
        <w:t>NepageidaujamaR@vvkt.lt</w:t>
      </w:r>
      <w:proofErr w:type="spellEnd"/>
      <w:r w:rsidR="008252DB" w:rsidRPr="006402AF">
        <w:rPr>
          <w:rFonts w:ascii="Times New Roman" w:hAnsi="Times New Roman"/>
        </w:rPr>
        <w:t xml:space="preserve">) </w:t>
      </w:r>
      <w:proofErr w:type="spellStart"/>
      <w:r w:rsidR="008252DB" w:rsidRPr="006402AF">
        <w:rPr>
          <w:rFonts w:ascii="Times New Roman" w:hAnsi="Times New Roman"/>
        </w:rPr>
        <w:t>arba</w:t>
      </w:r>
      <w:proofErr w:type="spellEnd"/>
      <w:r w:rsidR="008252DB" w:rsidRPr="006402AF">
        <w:rPr>
          <w:rFonts w:ascii="Times New Roman" w:hAnsi="Times New Roman"/>
        </w:rPr>
        <w:t xml:space="preserve"> </w:t>
      </w:r>
      <w:proofErr w:type="spellStart"/>
      <w:r w:rsidR="008252DB" w:rsidRPr="006402AF">
        <w:rPr>
          <w:rFonts w:ascii="Times New Roman" w:hAnsi="Times New Roman"/>
        </w:rPr>
        <w:t>nemokamu</w:t>
      </w:r>
      <w:proofErr w:type="spellEnd"/>
      <w:r w:rsidR="008252DB" w:rsidRPr="006402AF">
        <w:rPr>
          <w:rFonts w:ascii="Times New Roman" w:hAnsi="Times New Roman"/>
        </w:rPr>
        <w:t xml:space="preserve"> </w:t>
      </w:r>
      <w:proofErr w:type="spellStart"/>
      <w:r w:rsidR="008252DB" w:rsidRPr="006402AF">
        <w:rPr>
          <w:rFonts w:ascii="Times New Roman" w:hAnsi="Times New Roman"/>
        </w:rPr>
        <w:t>telefonu</w:t>
      </w:r>
      <w:proofErr w:type="spellEnd"/>
      <w:r w:rsidR="008252DB" w:rsidRPr="006402AF">
        <w:rPr>
          <w:rFonts w:ascii="Times New Roman" w:hAnsi="Times New Roman"/>
        </w:rPr>
        <w:t xml:space="preserve"> 8 800 73 568.</w:t>
      </w:r>
      <w:r w:rsidR="008252DB" w:rsidRPr="005C0640">
        <w:rPr>
          <w:rFonts w:ascii="Times New Roman" w:hAnsi="Times New Roman"/>
        </w:rPr>
        <w:t xml:space="preserve"> </w:t>
      </w:r>
      <w:proofErr w:type="spellStart"/>
      <w:r w:rsidR="008252DB" w:rsidRPr="005C0640">
        <w:rPr>
          <w:rFonts w:ascii="Times New Roman" w:hAnsi="Times New Roman"/>
        </w:rPr>
        <w:t>Pranešdami</w:t>
      </w:r>
      <w:proofErr w:type="spellEnd"/>
      <w:r w:rsidR="008252DB" w:rsidRPr="005C0640">
        <w:rPr>
          <w:rFonts w:ascii="Times New Roman" w:hAnsi="Times New Roman"/>
        </w:rPr>
        <w:t xml:space="preserve"> </w:t>
      </w:r>
      <w:proofErr w:type="spellStart"/>
      <w:r w:rsidR="008252DB" w:rsidRPr="005C0640">
        <w:rPr>
          <w:rFonts w:ascii="Times New Roman" w:hAnsi="Times New Roman"/>
        </w:rPr>
        <w:t>apie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šalutinį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poveikį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galite</w:t>
      </w:r>
      <w:proofErr w:type="spellEnd"/>
      <w:r w:rsidR="008252DB" w:rsidRPr="005C0640">
        <w:rPr>
          <w:rFonts w:ascii="Times New Roman" w:hAnsi="Times New Roman"/>
        </w:rPr>
        <w:t xml:space="preserve"> mums </w:t>
      </w:r>
      <w:proofErr w:type="spellStart"/>
      <w:r w:rsidR="008252DB" w:rsidRPr="005C0640">
        <w:rPr>
          <w:rFonts w:ascii="Times New Roman" w:hAnsi="Times New Roman"/>
        </w:rPr>
        <w:t>padėti</w:t>
      </w:r>
      <w:proofErr w:type="spellEnd"/>
      <w:r w:rsidR="008252DB" w:rsidRPr="005C0640">
        <w:rPr>
          <w:rFonts w:ascii="Times New Roman" w:hAnsi="Times New Roman"/>
        </w:rPr>
        <w:t xml:space="preserve"> </w:t>
      </w:r>
      <w:proofErr w:type="spellStart"/>
      <w:r w:rsidR="008252DB" w:rsidRPr="005C0640">
        <w:rPr>
          <w:rFonts w:ascii="Times New Roman" w:hAnsi="Times New Roman"/>
        </w:rPr>
        <w:t>gauti</w:t>
      </w:r>
      <w:proofErr w:type="spellEnd"/>
      <w:r w:rsidR="008252DB" w:rsidRPr="005C0640">
        <w:rPr>
          <w:rFonts w:ascii="Times New Roman" w:hAnsi="Times New Roman"/>
        </w:rPr>
        <w:t xml:space="preserve"> </w:t>
      </w:r>
      <w:proofErr w:type="spellStart"/>
      <w:r w:rsidR="008252DB" w:rsidRPr="005C0640">
        <w:rPr>
          <w:rFonts w:ascii="Times New Roman" w:hAnsi="Times New Roman"/>
        </w:rPr>
        <w:t>daugiau</w:t>
      </w:r>
      <w:proofErr w:type="spellEnd"/>
      <w:r w:rsidR="008252DB" w:rsidRPr="005C0640">
        <w:rPr>
          <w:rFonts w:ascii="Times New Roman" w:hAnsi="Times New Roman"/>
        </w:rPr>
        <w:t xml:space="preserve"> </w:t>
      </w:r>
      <w:proofErr w:type="spellStart"/>
      <w:r w:rsidR="008252DB" w:rsidRPr="005C0640">
        <w:rPr>
          <w:rFonts w:ascii="Times New Roman" w:hAnsi="Times New Roman"/>
        </w:rPr>
        <w:t>informacijos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apie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šio</w:t>
      </w:r>
      <w:proofErr w:type="spellEnd"/>
      <w:r w:rsidR="008252DB" w:rsidRPr="005C0640">
        <w:rPr>
          <w:rFonts w:ascii="Times New Roman" w:hAnsi="Times New Roman"/>
        </w:rPr>
        <w:t xml:space="preserve"> </w:t>
      </w:r>
      <w:proofErr w:type="spellStart"/>
      <w:r w:rsidR="008252DB" w:rsidRPr="005C0640">
        <w:rPr>
          <w:rFonts w:ascii="Times New Roman" w:hAnsi="Times New Roman"/>
        </w:rPr>
        <w:t>vaisto</w:t>
      </w:r>
      <w:proofErr w:type="spellEnd"/>
      <w:r w:rsidR="008252DB" w:rsidRPr="005C0640">
        <w:rPr>
          <w:rFonts w:ascii="Times New Roman" w:hAnsi="Times New Roman"/>
        </w:rPr>
        <w:t xml:space="preserve"> </w:t>
      </w:r>
      <w:proofErr w:type="spellStart"/>
      <w:r w:rsidR="008252DB" w:rsidRPr="005C0640">
        <w:rPr>
          <w:rFonts w:ascii="Times New Roman" w:hAnsi="Times New Roman"/>
        </w:rPr>
        <w:t>saugumą</w:t>
      </w:r>
      <w:proofErr w:type="spellEnd"/>
      <w:r w:rsidRPr="00642067">
        <w:rPr>
          <w:rFonts w:ascii="Times New Roman" w:hAnsi="Times New Roman"/>
          <w:noProof/>
          <w:lang w:val="lt-LT"/>
        </w:rPr>
        <w:t>.</w:t>
      </w:r>
    </w:p>
    <w:p w14:paraId="6032B8D1" w14:textId="77777777" w:rsidR="00CC2AD2" w:rsidRPr="00A40E58" w:rsidRDefault="00CC2AD2" w:rsidP="00CC2AD2">
      <w:pPr>
        <w:spacing w:after="0" w:line="240" w:lineRule="auto"/>
        <w:rPr>
          <w:rFonts w:ascii="Times New Roman" w:hAnsi="Times New Roman"/>
          <w:noProof/>
          <w:lang w:val="lt-LT"/>
        </w:rPr>
      </w:pPr>
    </w:p>
    <w:p w14:paraId="6032B8D2" w14:textId="77777777" w:rsidR="00CC2AD2" w:rsidRPr="00A40E58" w:rsidRDefault="00CC2AD2" w:rsidP="00CC2AD2">
      <w:pPr>
        <w:spacing w:after="0" w:line="240" w:lineRule="auto"/>
        <w:ind w:left="567" w:hanging="567"/>
        <w:rPr>
          <w:rFonts w:ascii="Times New Roman" w:hAnsi="Times New Roman"/>
          <w:noProof/>
          <w:lang w:val="lt-LT"/>
        </w:rPr>
      </w:pPr>
    </w:p>
    <w:p w14:paraId="6032B8D3" w14:textId="47DD88AD"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00B34806">
        <w:rPr>
          <w:rFonts w:ascii="Times New Roman" w:hAnsi="Times New Roman"/>
          <w:b/>
          <w:caps/>
          <w:noProof/>
          <w:lang w:val="lt-LT"/>
        </w:rPr>
        <w:t>T</w:t>
      </w:r>
      <w:r w:rsidR="00E95DE0">
        <w:rPr>
          <w:rFonts w:ascii="Times New Roman" w:hAnsi="Times New Roman"/>
          <w:b/>
          <w:noProof/>
          <w:lang w:val="lt-LT"/>
        </w:rPr>
        <w:t xml:space="preserve">erbinafine </w:t>
      </w:r>
      <w:r w:rsidR="00B34806">
        <w:rPr>
          <w:rFonts w:ascii="Times New Roman" w:hAnsi="Times New Roman"/>
          <w:b/>
          <w:caps/>
          <w:noProof/>
          <w:lang w:val="lt-LT"/>
        </w:rPr>
        <w:t>BIJON</w:t>
      </w:r>
    </w:p>
    <w:p w14:paraId="6032B8D4" w14:textId="77777777" w:rsidR="00CC2AD2" w:rsidRPr="00A40E58" w:rsidRDefault="00CC2AD2" w:rsidP="00CC2AD2">
      <w:pPr>
        <w:spacing w:after="0" w:line="240" w:lineRule="auto"/>
        <w:ind w:left="567" w:hanging="567"/>
        <w:rPr>
          <w:rFonts w:ascii="Times New Roman" w:hAnsi="Times New Roman"/>
          <w:noProof/>
          <w:lang w:val="lt-LT"/>
        </w:rPr>
      </w:pPr>
    </w:p>
    <w:p w14:paraId="6032B8D5"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14:paraId="6032B8D6" w14:textId="77777777" w:rsidR="00CC2AD2" w:rsidRPr="00A40E58" w:rsidRDefault="00CC2AD2" w:rsidP="00CC2AD2">
      <w:pPr>
        <w:spacing w:after="0" w:line="240" w:lineRule="auto"/>
        <w:rPr>
          <w:rFonts w:ascii="Times New Roman" w:hAnsi="Times New Roman"/>
          <w:noProof/>
          <w:lang w:val="lt-LT"/>
        </w:rPr>
      </w:pPr>
    </w:p>
    <w:p w14:paraId="6032B8D7" w14:textId="3E44AB7E"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Ant </w:t>
      </w:r>
      <w:r w:rsidRPr="00A40E58">
        <w:rPr>
          <w:rFonts w:ascii="Times New Roman" w:hAnsi="Times New Roman"/>
          <w:lang w:val="lt-LT"/>
        </w:rPr>
        <w:t>kartono dėžutės po „</w:t>
      </w:r>
      <w:r>
        <w:rPr>
          <w:rFonts w:ascii="Times New Roman" w:hAnsi="Times New Roman"/>
          <w:lang w:val="lt-LT"/>
        </w:rPr>
        <w:t>EXP</w:t>
      </w:r>
      <w:r w:rsidRPr="00A40E58">
        <w:rPr>
          <w:rFonts w:ascii="Times New Roman" w:hAnsi="Times New Roman"/>
          <w:lang w:val="lt-LT"/>
        </w:rPr>
        <w:t xml:space="preserve">“ </w:t>
      </w:r>
      <w:r>
        <w:rPr>
          <w:rFonts w:ascii="Times New Roman" w:hAnsi="Times New Roman"/>
          <w:lang w:val="lt-LT"/>
        </w:rPr>
        <w:t xml:space="preserve">ir ant lizdinės plokštelės </w:t>
      </w:r>
      <w:r w:rsidRPr="00A40E58">
        <w:rPr>
          <w:rFonts w:ascii="Times New Roman" w:hAnsi="Times New Roman"/>
          <w:lang w:val="lt-LT"/>
        </w:rPr>
        <w:t>nurodytam tinkamumo laikui pasibaigus, šio vaisto vartoti negalima. Vaistas tinkamas vartoti iki paskutinės nurodyto mėnesio dienos.</w:t>
      </w:r>
      <w:r w:rsidRPr="00A40E58">
        <w:rPr>
          <w:rFonts w:ascii="Times New Roman" w:hAnsi="Times New Roman"/>
          <w:noProof/>
          <w:lang w:val="lt-LT"/>
        </w:rPr>
        <w:t xml:space="preserve"> </w:t>
      </w:r>
    </w:p>
    <w:p w14:paraId="6032B8D8" w14:textId="77777777" w:rsidR="00CC2AD2" w:rsidRPr="00A40E58" w:rsidRDefault="00CC2AD2" w:rsidP="00CC2AD2">
      <w:pPr>
        <w:spacing w:after="0" w:line="240" w:lineRule="auto"/>
        <w:rPr>
          <w:rFonts w:ascii="Times New Roman" w:eastAsia="Times New Roman" w:hAnsi="Times New Roman"/>
          <w:noProof/>
          <w:lang w:val="lt-LT" w:eastAsia="lt-LT"/>
        </w:rPr>
      </w:pPr>
    </w:p>
    <w:p w14:paraId="6032B8D9" w14:textId="77777777" w:rsidR="00CC2AD2" w:rsidRPr="00A40E58" w:rsidRDefault="00CC2AD2" w:rsidP="00CC2AD2">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14:paraId="6032B8DA" w14:textId="77777777" w:rsidR="00CC2AD2" w:rsidRPr="00A40E58" w:rsidRDefault="00CC2AD2" w:rsidP="00CC2AD2">
      <w:pPr>
        <w:spacing w:after="0" w:line="240" w:lineRule="auto"/>
        <w:rPr>
          <w:rFonts w:ascii="Times New Roman" w:eastAsia="Times New Roman" w:hAnsi="Times New Roman"/>
          <w:noProof/>
          <w:lang w:val="lt-LT" w:eastAsia="lt-LT"/>
        </w:rPr>
      </w:pPr>
    </w:p>
    <w:p w14:paraId="6032B8DB" w14:textId="77777777"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r w:rsidRPr="00A40E58">
        <w:rPr>
          <w:rFonts w:ascii="Times New Roman" w:eastAsia="Times New Roman" w:hAnsi="Times New Roman"/>
          <w:lang w:val="lt-LT" w:eastAsia="lt-LT"/>
        </w:rPr>
        <w:t>aistų negalima išmesti į kanalizaciją arba su buitinėmis atliekomis. Kaip išmesti nereikalingus vaistus, klauskite vaistininko. Šios priemonės padės apsaugoti aplinką.</w:t>
      </w:r>
    </w:p>
    <w:p w14:paraId="6032B8DC" w14:textId="77777777" w:rsidR="00CC2AD2" w:rsidRPr="00A40E58" w:rsidRDefault="00CC2AD2" w:rsidP="00CC2AD2">
      <w:pPr>
        <w:numPr>
          <w:ilvl w:val="12"/>
          <w:numId w:val="0"/>
        </w:numPr>
        <w:spacing w:after="0" w:line="240" w:lineRule="auto"/>
        <w:ind w:left="567" w:hanging="567"/>
        <w:outlineLvl w:val="0"/>
        <w:rPr>
          <w:rFonts w:ascii="Times New Roman" w:hAnsi="Times New Roman"/>
          <w:noProof/>
          <w:lang w:val="lt-LT"/>
        </w:rPr>
      </w:pPr>
    </w:p>
    <w:p w14:paraId="6032B8DD"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032B8DE"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14:paraId="6032B8DF" w14:textId="77777777" w:rsidR="00CC2AD2" w:rsidRPr="00A40E58" w:rsidRDefault="00CC2AD2" w:rsidP="00CC2AD2">
      <w:pPr>
        <w:spacing w:after="0" w:line="240" w:lineRule="auto"/>
        <w:ind w:left="567" w:hanging="567"/>
        <w:rPr>
          <w:rFonts w:ascii="Times New Roman" w:hAnsi="Times New Roman"/>
          <w:noProof/>
          <w:lang w:val="lt-LT"/>
        </w:rPr>
      </w:pPr>
    </w:p>
    <w:p w14:paraId="6032B8E0" w14:textId="2AED93A3" w:rsidR="00CC2AD2" w:rsidRPr="00A40E58" w:rsidRDefault="00B34806" w:rsidP="00CC2AD2">
      <w:pPr>
        <w:spacing w:after="0" w:line="240" w:lineRule="auto"/>
        <w:ind w:left="567" w:hanging="567"/>
        <w:rPr>
          <w:rFonts w:ascii="Times New Roman" w:hAnsi="Times New Roman"/>
          <w:b/>
          <w:noProof/>
          <w:lang w:val="lt-LT"/>
        </w:rPr>
      </w:pPr>
      <w:r>
        <w:rPr>
          <w:rFonts w:ascii="Times New Roman" w:hAnsi="Times New Roman"/>
          <w:b/>
          <w:noProof/>
          <w:lang w:val="lt-LT"/>
        </w:rPr>
        <w:t>Terbinafine BIJON</w:t>
      </w:r>
      <w:r w:rsidR="00CC2AD2" w:rsidRPr="00A40E58">
        <w:rPr>
          <w:rFonts w:ascii="Times New Roman" w:hAnsi="Times New Roman"/>
          <w:b/>
          <w:noProof/>
          <w:lang w:val="lt-LT"/>
        </w:rPr>
        <w:t xml:space="preserve"> sudėtis</w:t>
      </w:r>
    </w:p>
    <w:p w14:paraId="6032B8E1"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Veiklioji medžiaga yra terbinafinas (terbinafino hidrochlorido pavidalu). Kiekvienoje tabletėje yra 250 mg terbinafino (terbinafino hidrochlorido pavidalu). </w:t>
      </w:r>
    </w:p>
    <w:p w14:paraId="6032B8E2"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Pagalbinės medžiagos yra mikrokristalinė celiuliozė, kroskarmeliozės natrio druska, koloidinis silicio dioksidas, bevandenis, hipromeliozė ir magnio stearatas. </w:t>
      </w:r>
    </w:p>
    <w:p w14:paraId="6032B8E3" w14:textId="77777777" w:rsidR="00CC2AD2" w:rsidRPr="00D73D6E" w:rsidRDefault="00CC2AD2" w:rsidP="00CC2AD2">
      <w:pPr>
        <w:spacing w:after="0" w:line="240" w:lineRule="auto"/>
        <w:rPr>
          <w:rFonts w:ascii="Times New Roman" w:hAnsi="Times New Roman"/>
          <w:noProof/>
        </w:rPr>
      </w:pPr>
    </w:p>
    <w:p w14:paraId="6032B8E4" w14:textId="4713822E" w:rsidR="00CC2AD2" w:rsidRPr="00A40E58" w:rsidRDefault="00B34806" w:rsidP="00CC2AD2">
      <w:pPr>
        <w:spacing w:after="0" w:line="240" w:lineRule="auto"/>
        <w:rPr>
          <w:rFonts w:ascii="Times New Roman" w:hAnsi="Times New Roman"/>
          <w:b/>
          <w:noProof/>
          <w:lang w:val="lt-LT"/>
        </w:rPr>
      </w:pPr>
      <w:r>
        <w:rPr>
          <w:rFonts w:ascii="Times New Roman" w:hAnsi="Times New Roman"/>
          <w:b/>
          <w:noProof/>
          <w:lang w:val="lt-LT"/>
        </w:rPr>
        <w:lastRenderedPageBreak/>
        <w:t>Terbinafine BIJON</w:t>
      </w:r>
      <w:r w:rsidR="00CC2AD2" w:rsidRPr="00A40E58">
        <w:rPr>
          <w:rFonts w:ascii="Times New Roman" w:hAnsi="Times New Roman"/>
          <w:b/>
          <w:noProof/>
          <w:lang w:val="lt-LT"/>
        </w:rPr>
        <w:t xml:space="preserve"> išvaizda ir kiekis pakuotėje</w:t>
      </w:r>
    </w:p>
    <w:p w14:paraId="6032B8E5" w14:textId="13C9FF84" w:rsidR="00CC2AD2" w:rsidRPr="00A40E58" w:rsidRDefault="00B34806" w:rsidP="00CC2AD2">
      <w:pPr>
        <w:spacing w:after="0" w:line="240" w:lineRule="auto"/>
        <w:rPr>
          <w:rFonts w:ascii="Times New Roman" w:hAnsi="Times New Roman"/>
          <w:noProof/>
          <w:lang w:val="lt-LT"/>
        </w:rPr>
      </w:pPr>
      <w:r>
        <w:rPr>
          <w:rFonts w:ascii="Times New Roman" w:hAnsi="Times New Roman"/>
          <w:noProof/>
          <w:lang w:val="lt-LT"/>
        </w:rPr>
        <w:t>Terbinafine BIJON</w:t>
      </w:r>
      <w:r w:rsidR="00CC2AD2" w:rsidRPr="00A40E58">
        <w:rPr>
          <w:rFonts w:ascii="Times New Roman" w:hAnsi="Times New Roman"/>
          <w:noProof/>
          <w:lang w:val="lt-LT"/>
        </w:rPr>
        <w:t xml:space="preserve"> tabletės yra baltos</w:t>
      </w:r>
      <w:r w:rsidR="009C60E1">
        <w:rPr>
          <w:rFonts w:ascii="Times New Roman" w:hAnsi="Times New Roman"/>
          <w:noProof/>
          <w:lang w:val="lt-LT"/>
        </w:rPr>
        <w:t xml:space="preserve"> arba beveik baltos</w:t>
      </w:r>
      <w:r w:rsidR="00CC2AD2" w:rsidRPr="00A40E58">
        <w:rPr>
          <w:rFonts w:ascii="Times New Roman" w:hAnsi="Times New Roman"/>
          <w:noProof/>
          <w:lang w:val="lt-LT"/>
        </w:rPr>
        <w:t>, apvalios, plokščios,</w:t>
      </w:r>
      <w:r w:rsidR="00CD7197">
        <w:rPr>
          <w:rFonts w:ascii="Times New Roman" w:hAnsi="Times New Roman"/>
          <w:noProof/>
          <w:lang w:val="lt-LT"/>
        </w:rPr>
        <w:t xml:space="preserve"> nuožulniais kraštais</w:t>
      </w:r>
      <w:r w:rsidR="00CC2AD2" w:rsidRPr="00A40E58">
        <w:rPr>
          <w:rFonts w:ascii="Times New Roman" w:hAnsi="Times New Roman"/>
          <w:noProof/>
          <w:lang w:val="lt-LT"/>
        </w:rPr>
        <w:t>. Vienoje tablečių pusėje yra įspausta „</w:t>
      </w:r>
      <w:r w:rsidR="00FC6259">
        <w:rPr>
          <w:rFonts w:ascii="Times New Roman" w:hAnsi="Times New Roman"/>
          <w:noProof/>
          <w:lang w:val="lt-LT"/>
        </w:rPr>
        <w:t>R250</w:t>
      </w:r>
      <w:r w:rsidR="00CC2AD2" w:rsidRPr="00A40E58">
        <w:rPr>
          <w:rFonts w:ascii="Times New Roman" w:hAnsi="Times New Roman"/>
          <w:noProof/>
          <w:lang w:val="lt-LT"/>
        </w:rPr>
        <w:t>“,</w:t>
      </w:r>
      <w:r w:rsidR="00FC6259">
        <w:rPr>
          <w:rFonts w:ascii="Times New Roman" w:hAnsi="Times New Roman"/>
          <w:noProof/>
          <w:lang w:val="lt-LT"/>
        </w:rPr>
        <w:t xml:space="preserve"> kitoje pusėje </w:t>
      </w:r>
      <w:r w:rsidR="00244962">
        <w:rPr>
          <w:rFonts w:ascii="Times New Roman" w:hAnsi="Times New Roman"/>
          <w:noProof/>
          <w:lang w:val="lt-LT"/>
        </w:rPr>
        <w:t>yra vagelė</w:t>
      </w:r>
      <w:r w:rsidR="00CC2AD2" w:rsidRPr="00A40E58">
        <w:rPr>
          <w:rFonts w:ascii="Times New Roman" w:hAnsi="Times New Roman"/>
          <w:noProof/>
          <w:lang w:val="lt-LT"/>
        </w:rPr>
        <w:t xml:space="preserve">. </w:t>
      </w:r>
    </w:p>
    <w:p w14:paraId="6032B8E6" w14:textId="77777777" w:rsidR="00CC2AD2" w:rsidRPr="00A40E58" w:rsidRDefault="00CC2AD2" w:rsidP="00CC2AD2">
      <w:pPr>
        <w:spacing w:after="0" w:line="240" w:lineRule="auto"/>
        <w:rPr>
          <w:rFonts w:ascii="Times New Roman" w:hAnsi="Times New Roman"/>
          <w:noProof/>
          <w:lang w:val="lt-LT"/>
        </w:rPr>
      </w:pPr>
    </w:p>
    <w:p w14:paraId="6032B8E7" w14:textId="371BD033" w:rsidR="00CC2AD2" w:rsidRPr="00A40E58" w:rsidRDefault="00B34806" w:rsidP="00CC2AD2">
      <w:pPr>
        <w:spacing w:after="0" w:line="240" w:lineRule="auto"/>
        <w:rPr>
          <w:rFonts w:ascii="Times New Roman" w:hAnsi="Times New Roman"/>
          <w:i/>
          <w:noProof/>
          <w:lang w:val="lt-LT"/>
        </w:rPr>
      </w:pPr>
      <w:r>
        <w:rPr>
          <w:rFonts w:ascii="Times New Roman" w:hAnsi="Times New Roman"/>
          <w:i/>
          <w:lang w:val="lt-LT"/>
        </w:rPr>
        <w:t>Terbinafine BIJON</w:t>
      </w:r>
      <w:r w:rsidR="00CC2AD2" w:rsidRPr="00A40E58">
        <w:rPr>
          <w:rFonts w:ascii="Times New Roman" w:hAnsi="Times New Roman"/>
          <w:i/>
          <w:lang w:val="lt-LT"/>
        </w:rPr>
        <w:t xml:space="preserve"> </w:t>
      </w:r>
      <w:r w:rsidR="00CC2AD2" w:rsidRPr="00A40E58">
        <w:rPr>
          <w:rFonts w:ascii="Times New Roman" w:hAnsi="Times New Roman"/>
          <w:i/>
          <w:noProof/>
          <w:lang w:val="lt-LT"/>
        </w:rPr>
        <w:t>pakuotės dydis</w:t>
      </w:r>
    </w:p>
    <w:p w14:paraId="6032B8E8" w14:textId="5FD662B0"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Lizdinių plokštelių pakuotė:</w:t>
      </w:r>
      <w:r w:rsidR="006B2596">
        <w:rPr>
          <w:rFonts w:ascii="Times New Roman" w:hAnsi="Times New Roman"/>
          <w:noProof/>
          <w:lang w:val="lt-LT"/>
        </w:rPr>
        <w:t xml:space="preserve"> </w:t>
      </w:r>
      <w:r w:rsidRPr="00A40E58">
        <w:rPr>
          <w:rFonts w:ascii="Times New Roman" w:hAnsi="Times New Roman"/>
          <w:noProof/>
          <w:lang w:val="lt-LT"/>
        </w:rPr>
        <w:t>14</w:t>
      </w:r>
      <w:r w:rsidR="0086016F">
        <w:rPr>
          <w:rFonts w:ascii="Times New Roman" w:hAnsi="Times New Roman"/>
          <w:noProof/>
          <w:lang w:val="lt-LT"/>
        </w:rPr>
        <w:t xml:space="preserve"> arba</w:t>
      </w:r>
      <w:r w:rsidRPr="00A40E58">
        <w:rPr>
          <w:rFonts w:ascii="Times New Roman" w:hAnsi="Times New Roman"/>
          <w:noProof/>
          <w:lang w:val="lt-LT"/>
        </w:rPr>
        <w:t xml:space="preserve"> 28</w:t>
      </w:r>
      <w:r>
        <w:rPr>
          <w:rFonts w:ascii="Times New Roman" w:hAnsi="Times New Roman"/>
          <w:noProof/>
          <w:lang w:val="lt-LT"/>
        </w:rPr>
        <w:t> </w:t>
      </w:r>
      <w:r w:rsidRPr="00A40E58">
        <w:rPr>
          <w:rFonts w:ascii="Times New Roman" w:hAnsi="Times New Roman"/>
          <w:noProof/>
          <w:lang w:val="lt-LT"/>
        </w:rPr>
        <w:t>table</w:t>
      </w:r>
      <w:r w:rsidR="006B2596">
        <w:rPr>
          <w:rFonts w:ascii="Times New Roman" w:hAnsi="Times New Roman"/>
          <w:noProof/>
          <w:lang w:val="lt-LT"/>
        </w:rPr>
        <w:t>tės</w:t>
      </w:r>
      <w:r w:rsidRPr="00A40E58">
        <w:rPr>
          <w:rFonts w:ascii="Times New Roman" w:hAnsi="Times New Roman"/>
          <w:noProof/>
          <w:lang w:val="lt-LT"/>
        </w:rPr>
        <w:t>.</w:t>
      </w:r>
    </w:p>
    <w:p w14:paraId="6032B8EA" w14:textId="77777777" w:rsidR="00CC2AD2" w:rsidRPr="00A40E58" w:rsidRDefault="00CC2AD2" w:rsidP="00CC2AD2">
      <w:pPr>
        <w:spacing w:after="0" w:line="240" w:lineRule="auto"/>
        <w:rPr>
          <w:rFonts w:ascii="Times New Roman" w:hAnsi="Times New Roman"/>
          <w:noProof/>
          <w:lang w:val="lt-LT"/>
        </w:rPr>
      </w:pPr>
    </w:p>
    <w:p w14:paraId="6032B8EB"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Gali būti tiekiamos ne visų dydžių pakuotės. </w:t>
      </w:r>
    </w:p>
    <w:p w14:paraId="6032B8EC" w14:textId="77777777" w:rsidR="00CC2AD2" w:rsidRPr="00A40E58" w:rsidRDefault="00CC2AD2" w:rsidP="00CC2AD2">
      <w:pPr>
        <w:spacing w:after="0" w:line="240" w:lineRule="auto"/>
        <w:ind w:left="567" w:hanging="567"/>
        <w:rPr>
          <w:rFonts w:ascii="Times New Roman" w:hAnsi="Times New Roman"/>
          <w:b/>
          <w:noProof/>
          <w:lang w:val="lt-LT"/>
        </w:rPr>
      </w:pPr>
    </w:p>
    <w:p w14:paraId="14BEE1A3" w14:textId="1C6D4DA6" w:rsidR="006E0784" w:rsidRPr="006E0784" w:rsidRDefault="006E0784" w:rsidP="006E0784">
      <w:pPr>
        <w:tabs>
          <w:tab w:val="left" w:pos="567"/>
        </w:tabs>
        <w:suppressAutoHyphens/>
        <w:autoSpaceDN w:val="0"/>
        <w:spacing w:after="0" w:line="240" w:lineRule="auto"/>
        <w:textAlignment w:val="baseline"/>
        <w:rPr>
          <w:rFonts w:ascii="Times New Roman" w:hAnsi="Times New Roman"/>
          <w:b/>
          <w:szCs w:val="20"/>
          <w:lang w:val="lt-LT"/>
        </w:rPr>
      </w:pPr>
      <w:r w:rsidRPr="006E0784">
        <w:rPr>
          <w:rFonts w:ascii="Times New Roman" w:hAnsi="Times New Roman"/>
          <w:b/>
          <w:szCs w:val="20"/>
          <w:lang w:val="lt-LT"/>
        </w:rPr>
        <w:t>Registruotojas ir gamintoja</w:t>
      </w:r>
      <w:r w:rsidR="00A05710">
        <w:rPr>
          <w:rFonts w:ascii="Times New Roman" w:hAnsi="Times New Roman"/>
          <w:b/>
          <w:szCs w:val="20"/>
          <w:lang w:val="lt-LT"/>
        </w:rPr>
        <w:t>s</w:t>
      </w:r>
      <w:r w:rsidRPr="006E0784">
        <w:rPr>
          <w:rFonts w:ascii="Times New Roman" w:hAnsi="Times New Roman"/>
          <w:b/>
          <w:szCs w:val="20"/>
          <w:lang w:val="lt-LT"/>
        </w:rPr>
        <w:t xml:space="preserve"> eksportuojančioje valstybėje</w:t>
      </w:r>
    </w:p>
    <w:p w14:paraId="46154E2A" w14:textId="77777777" w:rsidR="00A05710" w:rsidRPr="00DB204E" w:rsidRDefault="00A05710" w:rsidP="00A05710">
      <w:pPr>
        <w:widowControl w:val="0"/>
        <w:tabs>
          <w:tab w:val="left" w:pos="567"/>
        </w:tabs>
        <w:spacing w:after="0" w:line="240" w:lineRule="auto"/>
        <w:rPr>
          <w:rFonts w:ascii="Times New Roman" w:eastAsia="Times New Roman" w:hAnsi="Times New Roman"/>
        </w:rPr>
      </w:pPr>
      <w:proofErr w:type="spellStart"/>
      <w:r w:rsidRPr="00DB204E">
        <w:rPr>
          <w:rFonts w:ascii="Times New Roman" w:eastAsia="Times New Roman" w:hAnsi="Times New Roman"/>
          <w:i/>
        </w:rPr>
        <w:t>Registruotojas</w:t>
      </w:r>
      <w:proofErr w:type="spellEnd"/>
    </w:p>
    <w:p w14:paraId="0452C287" w14:textId="77777777" w:rsidR="00ED2E95" w:rsidRPr="00ED2E95" w:rsidRDefault="00ED2E95" w:rsidP="00ED2E95">
      <w:pPr>
        <w:tabs>
          <w:tab w:val="left" w:pos="1530"/>
        </w:tabs>
        <w:suppressAutoHyphens/>
        <w:autoSpaceDN w:val="0"/>
        <w:spacing w:after="0" w:line="240" w:lineRule="auto"/>
        <w:textAlignment w:val="baseline"/>
        <w:rPr>
          <w:rFonts w:ascii="Times New Roman" w:hAnsi="Times New Roman"/>
          <w:bCs/>
          <w:szCs w:val="20"/>
          <w:lang w:val="lt-LT"/>
        </w:rPr>
      </w:pPr>
      <w:r w:rsidRPr="00ED2E95">
        <w:rPr>
          <w:rFonts w:ascii="Times New Roman" w:hAnsi="Times New Roman"/>
          <w:bCs/>
          <w:szCs w:val="20"/>
          <w:lang w:val="lt-LT"/>
        </w:rPr>
        <w:t>Orifarm Generics A/S</w:t>
      </w:r>
    </w:p>
    <w:p w14:paraId="75FD6ECF" w14:textId="77777777" w:rsidR="00ED2E95" w:rsidRPr="00ED2E95" w:rsidRDefault="00ED2E95" w:rsidP="00ED2E95">
      <w:pPr>
        <w:tabs>
          <w:tab w:val="left" w:pos="1530"/>
        </w:tabs>
        <w:suppressAutoHyphens/>
        <w:autoSpaceDN w:val="0"/>
        <w:spacing w:after="0" w:line="240" w:lineRule="auto"/>
        <w:textAlignment w:val="baseline"/>
        <w:rPr>
          <w:rFonts w:ascii="Times New Roman" w:hAnsi="Times New Roman"/>
          <w:bCs/>
          <w:szCs w:val="20"/>
          <w:lang w:val="lt-LT"/>
        </w:rPr>
      </w:pPr>
      <w:r w:rsidRPr="00ED2E95">
        <w:rPr>
          <w:rFonts w:ascii="Times New Roman" w:hAnsi="Times New Roman"/>
          <w:bCs/>
          <w:szCs w:val="20"/>
          <w:lang w:val="lt-LT"/>
        </w:rPr>
        <w:t>Energivej 15</w:t>
      </w:r>
    </w:p>
    <w:p w14:paraId="1690FD21" w14:textId="77777777" w:rsidR="00ED2E95" w:rsidRPr="00ED2E95" w:rsidRDefault="00ED2E95" w:rsidP="00ED2E95">
      <w:pPr>
        <w:tabs>
          <w:tab w:val="left" w:pos="1530"/>
        </w:tabs>
        <w:suppressAutoHyphens/>
        <w:autoSpaceDN w:val="0"/>
        <w:spacing w:after="0" w:line="240" w:lineRule="auto"/>
        <w:textAlignment w:val="baseline"/>
        <w:rPr>
          <w:rFonts w:ascii="Times New Roman" w:hAnsi="Times New Roman"/>
          <w:bCs/>
          <w:szCs w:val="20"/>
          <w:lang w:val="lt-LT"/>
        </w:rPr>
      </w:pPr>
      <w:r w:rsidRPr="00ED2E95">
        <w:rPr>
          <w:rFonts w:ascii="Times New Roman" w:hAnsi="Times New Roman"/>
          <w:bCs/>
          <w:szCs w:val="20"/>
          <w:lang w:val="lt-LT"/>
        </w:rPr>
        <w:t>5260 Odense S</w:t>
      </w:r>
    </w:p>
    <w:p w14:paraId="463B3477" w14:textId="5D9986E9" w:rsidR="00ED2E95" w:rsidRDefault="00ED2E95" w:rsidP="2D494F54">
      <w:pPr>
        <w:tabs>
          <w:tab w:val="left" w:pos="1530"/>
        </w:tabs>
        <w:spacing w:after="0" w:line="240" w:lineRule="auto"/>
        <w:rPr>
          <w:rFonts w:ascii="Times New Roman" w:hAnsi="Times New Roman"/>
          <w:lang w:val="lt-LT"/>
        </w:rPr>
      </w:pPr>
      <w:r w:rsidRPr="2D494F54">
        <w:rPr>
          <w:rFonts w:ascii="Times New Roman" w:hAnsi="Times New Roman"/>
          <w:lang w:val="lt-LT"/>
        </w:rPr>
        <w:t>Danija</w:t>
      </w:r>
    </w:p>
    <w:p w14:paraId="0225378B" w14:textId="293ED0A2" w:rsidR="2D494F54" w:rsidRDefault="2D494F54" w:rsidP="2D494F54">
      <w:pPr>
        <w:tabs>
          <w:tab w:val="left" w:pos="1530"/>
        </w:tabs>
        <w:spacing w:after="0" w:line="240" w:lineRule="auto"/>
        <w:rPr>
          <w:rFonts w:ascii="Times New Roman" w:hAnsi="Times New Roman"/>
          <w:lang w:val="lt-LT"/>
        </w:rPr>
      </w:pPr>
    </w:p>
    <w:p w14:paraId="464D1630" w14:textId="11AB16B1" w:rsidR="00A05710" w:rsidRPr="00A05710" w:rsidRDefault="00A05710" w:rsidP="2D494F54">
      <w:pPr>
        <w:tabs>
          <w:tab w:val="left" w:pos="1530"/>
        </w:tabs>
        <w:spacing w:after="0" w:line="240" w:lineRule="auto"/>
        <w:rPr>
          <w:rFonts w:ascii="Times New Roman" w:hAnsi="Times New Roman"/>
          <w:i/>
          <w:lang w:val="lt-LT"/>
        </w:rPr>
      </w:pPr>
      <w:r w:rsidRPr="00A05710">
        <w:rPr>
          <w:rFonts w:ascii="Times New Roman" w:hAnsi="Times New Roman"/>
          <w:i/>
          <w:lang w:val="lt-LT"/>
        </w:rPr>
        <w:t>Gamintojas</w:t>
      </w:r>
    </w:p>
    <w:p w14:paraId="15A4F649" w14:textId="77777777" w:rsidR="00A05710" w:rsidRPr="00ED2E95" w:rsidRDefault="00A05710" w:rsidP="00A05710">
      <w:pPr>
        <w:tabs>
          <w:tab w:val="left" w:pos="1530"/>
        </w:tabs>
        <w:suppressAutoHyphens/>
        <w:autoSpaceDN w:val="0"/>
        <w:spacing w:after="0" w:line="240" w:lineRule="auto"/>
        <w:textAlignment w:val="baseline"/>
        <w:rPr>
          <w:rFonts w:ascii="Times New Roman" w:hAnsi="Times New Roman"/>
          <w:bCs/>
          <w:szCs w:val="20"/>
          <w:lang w:val="lt-LT"/>
        </w:rPr>
      </w:pPr>
      <w:r w:rsidRPr="00ED2E95">
        <w:rPr>
          <w:rFonts w:ascii="Times New Roman" w:hAnsi="Times New Roman"/>
          <w:bCs/>
          <w:szCs w:val="20"/>
          <w:lang w:val="lt-LT"/>
        </w:rPr>
        <w:t>Orifarm Generics A/S</w:t>
      </w:r>
    </w:p>
    <w:p w14:paraId="748909B6" w14:textId="77777777" w:rsidR="00A05710" w:rsidRPr="00ED2E95" w:rsidRDefault="00A05710" w:rsidP="00A05710">
      <w:pPr>
        <w:tabs>
          <w:tab w:val="left" w:pos="1530"/>
        </w:tabs>
        <w:suppressAutoHyphens/>
        <w:autoSpaceDN w:val="0"/>
        <w:spacing w:after="0" w:line="240" w:lineRule="auto"/>
        <w:textAlignment w:val="baseline"/>
        <w:rPr>
          <w:rFonts w:ascii="Times New Roman" w:hAnsi="Times New Roman"/>
          <w:bCs/>
          <w:szCs w:val="20"/>
          <w:lang w:val="lt-LT"/>
        </w:rPr>
      </w:pPr>
      <w:r w:rsidRPr="00ED2E95">
        <w:rPr>
          <w:rFonts w:ascii="Times New Roman" w:hAnsi="Times New Roman"/>
          <w:bCs/>
          <w:szCs w:val="20"/>
          <w:lang w:val="lt-LT"/>
        </w:rPr>
        <w:t>Energivej 15</w:t>
      </w:r>
    </w:p>
    <w:p w14:paraId="484677FD" w14:textId="77777777" w:rsidR="00A05710" w:rsidRPr="00ED2E95" w:rsidRDefault="00A05710" w:rsidP="00A05710">
      <w:pPr>
        <w:tabs>
          <w:tab w:val="left" w:pos="1530"/>
        </w:tabs>
        <w:suppressAutoHyphens/>
        <w:autoSpaceDN w:val="0"/>
        <w:spacing w:after="0" w:line="240" w:lineRule="auto"/>
        <w:textAlignment w:val="baseline"/>
        <w:rPr>
          <w:rFonts w:ascii="Times New Roman" w:hAnsi="Times New Roman"/>
          <w:bCs/>
          <w:szCs w:val="20"/>
          <w:lang w:val="lt-LT"/>
        </w:rPr>
      </w:pPr>
      <w:r w:rsidRPr="00ED2E95">
        <w:rPr>
          <w:rFonts w:ascii="Times New Roman" w:hAnsi="Times New Roman"/>
          <w:bCs/>
          <w:szCs w:val="20"/>
          <w:lang w:val="lt-LT"/>
        </w:rPr>
        <w:t>5260 Odense S</w:t>
      </w:r>
    </w:p>
    <w:p w14:paraId="16591591" w14:textId="65480556" w:rsidR="00A05710" w:rsidRDefault="00365A5F" w:rsidP="00A05710">
      <w:pPr>
        <w:tabs>
          <w:tab w:val="left" w:pos="1530"/>
        </w:tabs>
        <w:spacing w:after="0" w:line="240" w:lineRule="auto"/>
        <w:rPr>
          <w:rFonts w:ascii="Times New Roman" w:hAnsi="Times New Roman"/>
          <w:lang w:val="lt-LT"/>
        </w:rPr>
      </w:pPr>
      <w:r>
        <w:rPr>
          <w:rFonts w:ascii="Times New Roman" w:hAnsi="Times New Roman"/>
          <w:lang w:val="lt-LT"/>
        </w:rPr>
        <w:t>Danija</w:t>
      </w:r>
    </w:p>
    <w:p w14:paraId="45FBBB2A" w14:textId="77777777" w:rsidR="00365A5F" w:rsidRDefault="00365A5F" w:rsidP="00A05710">
      <w:pPr>
        <w:tabs>
          <w:tab w:val="left" w:pos="1530"/>
        </w:tabs>
        <w:spacing w:after="0" w:line="240" w:lineRule="auto"/>
        <w:rPr>
          <w:rFonts w:ascii="Times New Roman" w:hAnsi="Times New Roman"/>
          <w:lang w:val="lt-LT"/>
        </w:rPr>
      </w:pPr>
    </w:p>
    <w:p w14:paraId="729D2541" w14:textId="5B256F94" w:rsidR="00A05710" w:rsidRDefault="00365A5F" w:rsidP="2D494F54">
      <w:pPr>
        <w:tabs>
          <w:tab w:val="left" w:pos="1530"/>
        </w:tabs>
        <w:spacing w:after="0" w:line="240" w:lineRule="auto"/>
        <w:rPr>
          <w:rFonts w:ascii="Times New Roman" w:hAnsi="Times New Roman"/>
          <w:lang w:val="lt-LT"/>
        </w:rPr>
      </w:pPr>
      <w:r>
        <w:rPr>
          <w:rFonts w:ascii="Times New Roman" w:hAnsi="Times New Roman"/>
          <w:lang w:val="lt-LT"/>
        </w:rPr>
        <w:t>a</w:t>
      </w:r>
      <w:r w:rsidR="00A05710">
        <w:rPr>
          <w:rFonts w:ascii="Times New Roman" w:hAnsi="Times New Roman"/>
          <w:lang w:val="lt-LT"/>
        </w:rPr>
        <w:t>rba</w:t>
      </w:r>
    </w:p>
    <w:p w14:paraId="17018E3C" w14:textId="77777777" w:rsidR="00365A5F" w:rsidRDefault="00365A5F" w:rsidP="2D494F54">
      <w:pPr>
        <w:tabs>
          <w:tab w:val="left" w:pos="1530"/>
        </w:tabs>
        <w:spacing w:after="0" w:line="240" w:lineRule="auto"/>
        <w:rPr>
          <w:rFonts w:ascii="Times New Roman" w:hAnsi="Times New Roman"/>
          <w:lang w:val="lt-LT"/>
        </w:rPr>
      </w:pPr>
      <w:bookmarkStart w:id="2" w:name="_GoBack"/>
      <w:bookmarkEnd w:id="2"/>
    </w:p>
    <w:p w14:paraId="2B9E7C81" w14:textId="786904CF" w:rsidR="09A5B46D" w:rsidRDefault="09A5B46D" w:rsidP="2D494F54">
      <w:pPr>
        <w:tabs>
          <w:tab w:val="left" w:pos="567"/>
        </w:tabs>
        <w:spacing w:after="0" w:line="240" w:lineRule="auto"/>
        <w:rPr>
          <w:rFonts w:ascii="Times New Roman" w:eastAsia="Times New Roman" w:hAnsi="Times New Roman"/>
          <w:lang w:val="en-GB"/>
        </w:rPr>
      </w:pPr>
      <w:proofErr w:type="spellStart"/>
      <w:proofErr w:type="gramStart"/>
      <w:r w:rsidRPr="2D494F54">
        <w:rPr>
          <w:rFonts w:ascii="Times New Roman" w:eastAsia="Times New Roman" w:hAnsi="Times New Roman"/>
          <w:lang w:val="en-GB"/>
        </w:rPr>
        <w:t>betapharm</w:t>
      </w:r>
      <w:proofErr w:type="spellEnd"/>
      <w:proofErr w:type="gramEnd"/>
      <w:r w:rsidRPr="2D494F54">
        <w:rPr>
          <w:rFonts w:ascii="Times New Roman" w:eastAsia="Times New Roman" w:hAnsi="Times New Roman"/>
          <w:lang w:val="en-GB"/>
        </w:rPr>
        <w:t xml:space="preserve"> </w:t>
      </w:r>
      <w:proofErr w:type="spellStart"/>
      <w:r w:rsidRPr="2D494F54">
        <w:rPr>
          <w:rFonts w:ascii="Times New Roman" w:eastAsia="Times New Roman" w:hAnsi="Times New Roman"/>
          <w:lang w:val="en-GB"/>
        </w:rPr>
        <w:t>Arzneimittel</w:t>
      </w:r>
      <w:proofErr w:type="spellEnd"/>
      <w:r w:rsidRPr="2D494F54">
        <w:rPr>
          <w:rFonts w:ascii="Times New Roman" w:eastAsia="Times New Roman" w:hAnsi="Times New Roman"/>
          <w:lang w:val="en-GB"/>
        </w:rPr>
        <w:t xml:space="preserve"> GmbH</w:t>
      </w:r>
    </w:p>
    <w:p w14:paraId="7455A06D" w14:textId="4A279548" w:rsidR="09A5B46D" w:rsidRDefault="09A5B46D" w:rsidP="2D494F54">
      <w:pPr>
        <w:tabs>
          <w:tab w:val="left" w:pos="567"/>
        </w:tabs>
        <w:spacing w:after="0" w:line="240" w:lineRule="auto"/>
        <w:rPr>
          <w:rFonts w:ascii="Times New Roman" w:eastAsia="Times New Roman" w:hAnsi="Times New Roman"/>
          <w:lang w:val="en-GB"/>
        </w:rPr>
      </w:pPr>
      <w:proofErr w:type="spellStart"/>
      <w:r w:rsidRPr="2D494F54">
        <w:rPr>
          <w:rFonts w:ascii="Times New Roman" w:eastAsia="Times New Roman" w:hAnsi="Times New Roman"/>
          <w:lang w:val="en-GB"/>
        </w:rPr>
        <w:t>Kobelweg</w:t>
      </w:r>
      <w:proofErr w:type="spellEnd"/>
      <w:r w:rsidRPr="2D494F54">
        <w:rPr>
          <w:rFonts w:ascii="Times New Roman" w:eastAsia="Times New Roman" w:hAnsi="Times New Roman"/>
          <w:lang w:val="en-GB"/>
        </w:rPr>
        <w:t xml:space="preserve"> 95</w:t>
      </w:r>
    </w:p>
    <w:p w14:paraId="326C2EE5" w14:textId="7CBA6B81" w:rsidR="09A5B46D" w:rsidRDefault="09A5B46D" w:rsidP="2D494F54">
      <w:pPr>
        <w:tabs>
          <w:tab w:val="left" w:pos="567"/>
        </w:tabs>
        <w:spacing w:after="0" w:line="240" w:lineRule="auto"/>
        <w:rPr>
          <w:rFonts w:ascii="Times New Roman" w:eastAsia="Times New Roman" w:hAnsi="Times New Roman"/>
          <w:lang w:val="en-GB"/>
        </w:rPr>
      </w:pPr>
      <w:r w:rsidRPr="2D494F54">
        <w:rPr>
          <w:rFonts w:ascii="Times New Roman" w:eastAsia="Times New Roman" w:hAnsi="Times New Roman"/>
          <w:lang w:val="en-GB"/>
        </w:rPr>
        <w:t>86156 Augsburg</w:t>
      </w:r>
    </w:p>
    <w:p w14:paraId="5002008C" w14:textId="2D13625A" w:rsidR="09A5B46D" w:rsidRDefault="09A5B46D" w:rsidP="2D494F54">
      <w:pPr>
        <w:tabs>
          <w:tab w:val="left" w:pos="567"/>
        </w:tabs>
        <w:spacing w:after="0" w:line="240" w:lineRule="auto"/>
        <w:rPr>
          <w:rFonts w:ascii="Times New Roman" w:eastAsia="Times New Roman" w:hAnsi="Times New Roman"/>
          <w:lang w:val="en-GB"/>
        </w:rPr>
      </w:pPr>
      <w:proofErr w:type="spellStart"/>
      <w:r w:rsidRPr="2D494F54">
        <w:rPr>
          <w:rFonts w:ascii="Times New Roman" w:eastAsia="Times New Roman" w:hAnsi="Times New Roman"/>
          <w:lang w:val="en-GB"/>
        </w:rPr>
        <w:t>Vokietija</w:t>
      </w:r>
      <w:proofErr w:type="spellEnd"/>
    </w:p>
    <w:p w14:paraId="666D74A2" w14:textId="74BC208F" w:rsidR="006E0784" w:rsidRPr="006E0784" w:rsidRDefault="006E0784" w:rsidP="00ED2E95">
      <w:pPr>
        <w:tabs>
          <w:tab w:val="left" w:pos="1530"/>
        </w:tabs>
        <w:suppressAutoHyphens/>
        <w:autoSpaceDN w:val="0"/>
        <w:spacing w:after="0" w:line="240" w:lineRule="auto"/>
        <w:textAlignment w:val="baseline"/>
        <w:rPr>
          <w:rFonts w:ascii="Times New Roman" w:hAnsi="Times New Roman"/>
          <w:bCs/>
          <w:szCs w:val="20"/>
          <w:lang w:val="lt-LT"/>
        </w:rPr>
      </w:pPr>
      <w:r w:rsidRPr="006E0784">
        <w:rPr>
          <w:rFonts w:ascii="Times New Roman" w:hAnsi="Times New Roman"/>
          <w:bCs/>
          <w:szCs w:val="20"/>
          <w:lang w:val="lt-LT"/>
        </w:rPr>
        <w:tab/>
      </w:r>
    </w:p>
    <w:p w14:paraId="10204D89" w14:textId="77777777" w:rsidR="006E0784" w:rsidRPr="006E0784" w:rsidRDefault="006E0784" w:rsidP="006E0784">
      <w:pPr>
        <w:tabs>
          <w:tab w:val="left" w:pos="567"/>
        </w:tabs>
        <w:suppressAutoHyphens/>
        <w:autoSpaceDN w:val="0"/>
        <w:spacing w:after="0" w:line="240" w:lineRule="auto"/>
        <w:textAlignment w:val="baseline"/>
        <w:rPr>
          <w:rFonts w:ascii="Times New Roman" w:hAnsi="Times New Roman"/>
          <w:b/>
          <w:bCs/>
          <w:szCs w:val="20"/>
          <w:lang w:val="lt-LT"/>
        </w:rPr>
      </w:pPr>
      <w:r w:rsidRPr="006E0784">
        <w:rPr>
          <w:rFonts w:ascii="Times New Roman" w:hAnsi="Times New Roman"/>
          <w:b/>
          <w:bCs/>
          <w:szCs w:val="20"/>
          <w:lang w:val="lt-LT"/>
        </w:rPr>
        <w:t>Lygiagretus importuotojas</w:t>
      </w:r>
    </w:p>
    <w:p w14:paraId="0C4490E9" w14:textId="77777777" w:rsidR="009F2103" w:rsidRPr="009F2103" w:rsidRDefault="009F2103" w:rsidP="009F2103">
      <w:pPr>
        <w:tabs>
          <w:tab w:val="left" w:pos="567"/>
        </w:tabs>
        <w:suppressAutoHyphens/>
        <w:autoSpaceDN w:val="0"/>
        <w:spacing w:after="0" w:line="260" w:lineRule="exact"/>
        <w:textAlignment w:val="baseline"/>
        <w:rPr>
          <w:rFonts w:ascii="Times New Roman" w:eastAsia="Times New Roman" w:hAnsi="Times New Roman"/>
          <w:szCs w:val="20"/>
          <w:lang w:val="lt-LT"/>
        </w:rPr>
      </w:pPr>
      <w:r w:rsidRPr="009F2103">
        <w:rPr>
          <w:rFonts w:ascii="Times New Roman" w:eastAsia="Times New Roman" w:hAnsi="Times New Roman"/>
          <w:szCs w:val="20"/>
          <w:lang w:val="lt-LT"/>
        </w:rPr>
        <w:t>BIJON medica, UAB</w:t>
      </w:r>
    </w:p>
    <w:p w14:paraId="3D77EF18" w14:textId="77777777" w:rsidR="009F2103" w:rsidRPr="009F2103" w:rsidRDefault="009F2103" w:rsidP="009F2103">
      <w:pPr>
        <w:tabs>
          <w:tab w:val="left" w:pos="567"/>
        </w:tabs>
        <w:suppressAutoHyphens/>
        <w:autoSpaceDN w:val="0"/>
        <w:spacing w:after="0" w:line="260" w:lineRule="exact"/>
        <w:textAlignment w:val="baseline"/>
        <w:rPr>
          <w:rFonts w:ascii="Times New Roman" w:eastAsia="Times New Roman" w:hAnsi="Times New Roman"/>
          <w:szCs w:val="20"/>
          <w:lang w:val="lt-LT"/>
        </w:rPr>
      </w:pPr>
      <w:r w:rsidRPr="009F2103">
        <w:rPr>
          <w:rFonts w:ascii="Times New Roman" w:eastAsia="Times New Roman" w:hAnsi="Times New Roman"/>
          <w:szCs w:val="20"/>
          <w:lang w:val="lt-LT"/>
        </w:rPr>
        <w:t>Jonavos g. 16A</w:t>
      </w:r>
    </w:p>
    <w:p w14:paraId="3D1C4B41" w14:textId="77777777" w:rsidR="009F2103" w:rsidRPr="009F2103" w:rsidRDefault="009F2103" w:rsidP="009F2103">
      <w:pPr>
        <w:tabs>
          <w:tab w:val="left" w:pos="567"/>
        </w:tabs>
        <w:suppressAutoHyphens/>
        <w:autoSpaceDN w:val="0"/>
        <w:spacing w:after="0" w:line="260" w:lineRule="exact"/>
        <w:textAlignment w:val="baseline"/>
        <w:rPr>
          <w:rFonts w:ascii="Times New Roman" w:eastAsia="Times New Roman" w:hAnsi="Times New Roman"/>
          <w:szCs w:val="20"/>
          <w:lang w:val="lt-LT"/>
        </w:rPr>
      </w:pPr>
      <w:r w:rsidRPr="009F2103">
        <w:rPr>
          <w:rFonts w:ascii="Times New Roman" w:eastAsia="Times New Roman" w:hAnsi="Times New Roman"/>
          <w:szCs w:val="20"/>
          <w:lang w:val="lt-LT"/>
        </w:rPr>
        <w:t>LT-44269 Kaunas</w:t>
      </w:r>
    </w:p>
    <w:p w14:paraId="7E1E5FD3" w14:textId="017FC6CC" w:rsidR="006E0784" w:rsidRDefault="009F2103" w:rsidP="009F2103">
      <w:pPr>
        <w:tabs>
          <w:tab w:val="left" w:pos="567"/>
        </w:tabs>
        <w:suppressAutoHyphens/>
        <w:autoSpaceDN w:val="0"/>
        <w:spacing w:after="0" w:line="260" w:lineRule="exact"/>
        <w:textAlignment w:val="baseline"/>
        <w:rPr>
          <w:rFonts w:ascii="Times New Roman" w:eastAsia="Times New Roman" w:hAnsi="Times New Roman"/>
          <w:szCs w:val="20"/>
          <w:lang w:val="lt-LT"/>
        </w:rPr>
      </w:pPr>
      <w:r w:rsidRPr="009F2103">
        <w:rPr>
          <w:rFonts w:ascii="Times New Roman" w:eastAsia="Times New Roman" w:hAnsi="Times New Roman"/>
          <w:szCs w:val="20"/>
          <w:lang w:val="lt-LT"/>
        </w:rPr>
        <w:t>Lietuva</w:t>
      </w:r>
    </w:p>
    <w:p w14:paraId="765EF9DA" w14:textId="77777777" w:rsidR="006E0784" w:rsidRPr="006E0784" w:rsidRDefault="006E0784" w:rsidP="006E0784">
      <w:pPr>
        <w:tabs>
          <w:tab w:val="left" w:pos="567"/>
        </w:tabs>
        <w:suppressAutoHyphens/>
        <w:autoSpaceDN w:val="0"/>
        <w:spacing w:after="0" w:line="260" w:lineRule="exact"/>
        <w:textAlignment w:val="baseline"/>
        <w:rPr>
          <w:rFonts w:ascii="Times New Roman" w:eastAsia="Times New Roman" w:hAnsi="Times New Roman"/>
          <w:szCs w:val="20"/>
          <w:lang w:val="lt-LT"/>
        </w:rPr>
      </w:pPr>
    </w:p>
    <w:p w14:paraId="6E4F1FC1" w14:textId="77777777" w:rsidR="006E0784" w:rsidRPr="006E0784" w:rsidRDefault="006E0784" w:rsidP="006E0784">
      <w:pPr>
        <w:tabs>
          <w:tab w:val="left" w:pos="567"/>
        </w:tabs>
        <w:suppressAutoHyphens/>
        <w:autoSpaceDN w:val="0"/>
        <w:spacing w:after="0" w:line="260" w:lineRule="exact"/>
        <w:textAlignment w:val="baseline"/>
        <w:rPr>
          <w:rFonts w:ascii="Times New Roman" w:eastAsia="Times New Roman" w:hAnsi="Times New Roman"/>
          <w:b/>
          <w:bCs/>
          <w:szCs w:val="20"/>
          <w:lang w:val="lt-LT"/>
        </w:rPr>
      </w:pPr>
      <w:r w:rsidRPr="006E0784">
        <w:rPr>
          <w:rFonts w:ascii="Times New Roman" w:eastAsia="Times New Roman" w:hAnsi="Times New Roman"/>
          <w:b/>
          <w:bCs/>
          <w:szCs w:val="20"/>
          <w:lang w:val="lt-LT"/>
        </w:rPr>
        <w:t>Perpakavo</w:t>
      </w:r>
    </w:p>
    <w:p w14:paraId="6C8223ED" w14:textId="5B6FF0BC" w:rsidR="006E0784" w:rsidRPr="006E0784" w:rsidRDefault="006E0784" w:rsidP="006E0784">
      <w:pPr>
        <w:tabs>
          <w:tab w:val="left" w:pos="567"/>
        </w:tabs>
        <w:suppressAutoHyphens/>
        <w:autoSpaceDN w:val="0"/>
        <w:spacing w:after="0" w:line="240" w:lineRule="auto"/>
        <w:textAlignment w:val="baseline"/>
        <w:rPr>
          <w:rFonts w:ascii="Times New Roman" w:eastAsia="Times New Roman" w:hAnsi="Times New Roman"/>
          <w:szCs w:val="20"/>
          <w:lang w:val="lt-LT"/>
        </w:rPr>
      </w:pPr>
      <w:r w:rsidRPr="006E0784">
        <w:rPr>
          <w:rFonts w:ascii="Times New Roman" w:eastAsia="Times New Roman" w:hAnsi="Times New Roman"/>
          <w:szCs w:val="20"/>
          <w:lang w:val="lt-LT"/>
        </w:rPr>
        <w:t xml:space="preserve">UAB </w:t>
      </w:r>
      <w:r w:rsidR="00854A11">
        <w:rPr>
          <w:rFonts w:ascii="Times New Roman" w:eastAsia="Times New Roman" w:hAnsi="Times New Roman"/>
          <w:szCs w:val="20"/>
          <w:lang w:val="lt-LT"/>
        </w:rPr>
        <w:t>„</w:t>
      </w:r>
      <w:r w:rsidR="00854A11" w:rsidRPr="006E0784">
        <w:rPr>
          <w:rFonts w:ascii="Times New Roman" w:eastAsia="Times New Roman" w:hAnsi="Times New Roman"/>
          <w:szCs w:val="20"/>
          <w:lang w:val="lt-LT"/>
        </w:rPr>
        <w:t>ENTAFARMA</w:t>
      </w:r>
      <w:r w:rsidRPr="006E0784">
        <w:rPr>
          <w:rFonts w:ascii="Times New Roman" w:eastAsia="Times New Roman" w:hAnsi="Times New Roman"/>
          <w:szCs w:val="20"/>
          <w:lang w:val="lt-LT"/>
        </w:rPr>
        <w:t>”</w:t>
      </w:r>
    </w:p>
    <w:p w14:paraId="57A91BD4" w14:textId="77777777" w:rsidR="006E0784" w:rsidRPr="006E0784" w:rsidRDefault="006E0784" w:rsidP="006E0784">
      <w:pPr>
        <w:tabs>
          <w:tab w:val="left" w:pos="567"/>
        </w:tabs>
        <w:suppressAutoHyphens/>
        <w:autoSpaceDN w:val="0"/>
        <w:spacing w:after="0" w:line="240" w:lineRule="auto"/>
        <w:textAlignment w:val="baseline"/>
        <w:rPr>
          <w:rFonts w:ascii="Times New Roman" w:eastAsia="Times New Roman" w:hAnsi="Times New Roman"/>
          <w:szCs w:val="20"/>
          <w:lang w:val="lt-LT"/>
        </w:rPr>
      </w:pPr>
      <w:r w:rsidRPr="006E0784">
        <w:rPr>
          <w:rFonts w:ascii="Times New Roman" w:eastAsia="Times New Roman" w:hAnsi="Times New Roman"/>
          <w:szCs w:val="20"/>
          <w:lang w:val="lt-LT"/>
        </w:rPr>
        <w:t>Klonėnų vs. 1</w:t>
      </w:r>
    </w:p>
    <w:p w14:paraId="0D9D810A" w14:textId="77777777" w:rsidR="006E0784" w:rsidRPr="006E0784" w:rsidRDefault="006E0784" w:rsidP="006E0784">
      <w:pPr>
        <w:tabs>
          <w:tab w:val="left" w:pos="567"/>
        </w:tabs>
        <w:suppressAutoHyphens/>
        <w:autoSpaceDN w:val="0"/>
        <w:spacing w:after="0" w:line="240" w:lineRule="auto"/>
        <w:textAlignment w:val="baseline"/>
        <w:rPr>
          <w:rFonts w:ascii="Times New Roman" w:eastAsia="Times New Roman" w:hAnsi="Times New Roman"/>
          <w:szCs w:val="20"/>
          <w:lang w:val="lt-LT"/>
        </w:rPr>
      </w:pPr>
      <w:r w:rsidRPr="006E0784">
        <w:rPr>
          <w:rFonts w:ascii="Times New Roman" w:eastAsia="Times New Roman" w:hAnsi="Times New Roman"/>
          <w:szCs w:val="20"/>
          <w:lang w:val="lt-LT"/>
        </w:rPr>
        <w:t xml:space="preserve">LT-19156 Širvintų r. sav., </w:t>
      </w:r>
    </w:p>
    <w:p w14:paraId="6E6C1B1F" w14:textId="77777777" w:rsidR="006E0784" w:rsidRPr="006E0784" w:rsidRDefault="006E0784" w:rsidP="006E0784">
      <w:pPr>
        <w:tabs>
          <w:tab w:val="left" w:pos="567"/>
        </w:tabs>
        <w:suppressAutoHyphens/>
        <w:autoSpaceDN w:val="0"/>
        <w:spacing w:after="0" w:line="240" w:lineRule="auto"/>
        <w:textAlignment w:val="baseline"/>
        <w:rPr>
          <w:rFonts w:ascii="Times New Roman" w:eastAsia="Times New Roman" w:hAnsi="Times New Roman"/>
          <w:szCs w:val="20"/>
          <w:lang w:val="lt-LT"/>
        </w:rPr>
      </w:pPr>
      <w:r w:rsidRPr="006E0784">
        <w:rPr>
          <w:rFonts w:ascii="Times New Roman" w:eastAsia="Times New Roman" w:hAnsi="Times New Roman"/>
          <w:szCs w:val="20"/>
          <w:lang w:val="lt-LT"/>
        </w:rPr>
        <w:t>Lietuva</w:t>
      </w:r>
    </w:p>
    <w:p w14:paraId="6032B905" w14:textId="77777777" w:rsidR="00CC2AD2" w:rsidRPr="00B67729" w:rsidRDefault="00CC2AD2" w:rsidP="00CC2AD2">
      <w:pPr>
        <w:spacing w:after="0" w:line="240" w:lineRule="auto"/>
        <w:ind w:left="567" w:hanging="567"/>
        <w:rPr>
          <w:rFonts w:ascii="Times New Roman" w:hAnsi="Times New Roman"/>
          <w:noProof/>
          <w:lang w:val="lt-LT"/>
        </w:rPr>
      </w:pPr>
    </w:p>
    <w:p w14:paraId="6032B906" w14:textId="57A1FB85" w:rsidR="00CC2AD2" w:rsidRPr="00A40E58" w:rsidRDefault="00CC2AD2" w:rsidP="00CC2AD2">
      <w:pPr>
        <w:widowControl w:val="0"/>
        <w:spacing w:after="0" w:line="240" w:lineRule="auto"/>
        <w:rPr>
          <w:rFonts w:ascii="Times New Roman" w:hAnsi="Times New Roman"/>
          <w:b/>
          <w:lang w:val="lt-LT"/>
        </w:rPr>
      </w:pPr>
      <w:r w:rsidRPr="00A40E58">
        <w:rPr>
          <w:rFonts w:ascii="Times New Roman" w:hAnsi="Times New Roman"/>
          <w:b/>
          <w:noProof/>
          <w:lang w:val="lt-LT"/>
        </w:rPr>
        <w:t xml:space="preserve">Šis pakuotės lapelis paskutinį kartą </w:t>
      </w:r>
      <w:r w:rsidR="008A6EA4" w:rsidRPr="00A40E58">
        <w:rPr>
          <w:rFonts w:ascii="Times New Roman" w:hAnsi="Times New Roman"/>
          <w:b/>
          <w:noProof/>
          <w:lang w:val="lt-LT"/>
        </w:rPr>
        <w:t>peržiūrėtas</w:t>
      </w:r>
      <w:r w:rsidR="008A6EA4">
        <w:rPr>
          <w:rFonts w:ascii="Times New Roman" w:hAnsi="Times New Roman"/>
          <w:b/>
          <w:noProof/>
          <w:lang w:val="lt-LT"/>
        </w:rPr>
        <w:t xml:space="preserve"> 2023-09-14</w:t>
      </w:r>
    </w:p>
    <w:p w14:paraId="6032B907" w14:textId="77777777" w:rsidR="00CC2AD2" w:rsidRPr="00A40E58" w:rsidRDefault="00CC2AD2" w:rsidP="00CC2AD2">
      <w:pPr>
        <w:spacing w:after="0" w:line="240" w:lineRule="auto"/>
        <w:rPr>
          <w:rFonts w:ascii="Times New Roman" w:hAnsi="Times New Roman"/>
          <w:lang w:val="lt-LT"/>
        </w:rPr>
      </w:pPr>
    </w:p>
    <w:p w14:paraId="6032B908" w14:textId="77777777" w:rsidR="00CC2AD2" w:rsidRPr="00A40E58" w:rsidRDefault="00CC2AD2" w:rsidP="00CC2AD2">
      <w:pPr>
        <w:spacing w:after="0" w:line="240" w:lineRule="auto"/>
        <w:rPr>
          <w:rFonts w:ascii="Times New Roman" w:hAnsi="Times New Roman"/>
          <w:lang w:val="lt-LT"/>
        </w:rPr>
      </w:pPr>
    </w:p>
    <w:p w14:paraId="6FDBE59B" w14:textId="77777777" w:rsidR="00B27F49" w:rsidRPr="00B27F49" w:rsidRDefault="00B27F49" w:rsidP="00B27F49">
      <w:pPr>
        <w:tabs>
          <w:tab w:val="left" w:pos="567"/>
        </w:tabs>
        <w:suppressAutoHyphens/>
        <w:autoSpaceDN w:val="0"/>
        <w:spacing w:after="0" w:line="240" w:lineRule="auto"/>
        <w:textAlignment w:val="baseline"/>
        <w:rPr>
          <w:rFonts w:ascii="Times New Roman" w:hAnsi="Times New Roman"/>
          <w:szCs w:val="20"/>
          <w:lang w:val="lt-LT"/>
        </w:rPr>
      </w:pPr>
      <w:r w:rsidRPr="00B27F49">
        <w:rPr>
          <w:rFonts w:ascii="Times New Roman" w:hAnsi="Times New Roman"/>
          <w:szCs w:val="20"/>
          <w:lang w:val="lt-LT"/>
        </w:rPr>
        <w:t>Išsami informacija apie šį vaistą pateikiama Valstybinės vaistų kontrolės tarnybos prie Lietuvos Respublikos sveikatos apsaugos ministerijos tinklalapyje</w:t>
      </w:r>
      <w:r w:rsidRPr="00B27F49">
        <w:rPr>
          <w:rFonts w:ascii="Times New Roman" w:hAnsi="Times New Roman"/>
          <w:i/>
          <w:szCs w:val="20"/>
          <w:lang w:val="lt-LT"/>
        </w:rPr>
        <w:t xml:space="preserve"> </w:t>
      </w:r>
      <w:hyperlink r:id="rId11" w:history="1">
        <w:r w:rsidRPr="00B27F49">
          <w:rPr>
            <w:rFonts w:ascii="Times New Roman" w:hAnsi="Times New Roman"/>
            <w:color w:val="0000FF"/>
            <w:szCs w:val="20"/>
            <w:u w:val="single"/>
            <w:lang w:val="lt-LT"/>
          </w:rPr>
          <w:t>http://www.vvkt.lt/</w:t>
        </w:r>
      </w:hyperlink>
      <w:r w:rsidRPr="00B27F49">
        <w:rPr>
          <w:rFonts w:ascii="Times New Roman" w:hAnsi="Times New Roman"/>
          <w:szCs w:val="20"/>
          <w:lang w:val="lt-LT"/>
        </w:rPr>
        <w:t>.</w:t>
      </w:r>
    </w:p>
    <w:p w14:paraId="62044FA3" w14:textId="77777777" w:rsidR="00B27F49" w:rsidRPr="00B27F49" w:rsidRDefault="00B27F49" w:rsidP="00B27F49">
      <w:pPr>
        <w:numPr>
          <w:ilvl w:val="12"/>
          <w:numId w:val="0"/>
        </w:numPr>
        <w:tabs>
          <w:tab w:val="left" w:pos="567"/>
        </w:tabs>
        <w:suppressAutoHyphens/>
        <w:autoSpaceDN w:val="0"/>
        <w:spacing w:after="0" w:line="240" w:lineRule="auto"/>
        <w:ind w:right="-2"/>
        <w:textAlignment w:val="baseline"/>
        <w:rPr>
          <w:rFonts w:ascii="Times New Roman" w:eastAsia="Times New Roman" w:hAnsi="Times New Roman"/>
          <w:i/>
          <w:lang w:val="lt-LT"/>
        </w:rPr>
      </w:pPr>
    </w:p>
    <w:p w14:paraId="5A700272" w14:textId="77777777" w:rsidR="00B27F49" w:rsidRPr="00B27F49" w:rsidRDefault="00B27F49" w:rsidP="00B27F49">
      <w:pPr>
        <w:tabs>
          <w:tab w:val="left" w:pos="567"/>
        </w:tabs>
        <w:suppressAutoHyphens/>
        <w:autoSpaceDN w:val="0"/>
        <w:spacing w:after="0" w:line="240" w:lineRule="auto"/>
        <w:jc w:val="both"/>
        <w:textAlignment w:val="baseline"/>
        <w:rPr>
          <w:rFonts w:ascii="Times New Roman" w:eastAsia="Times New Roman" w:hAnsi="Times New Roman"/>
          <w:i/>
          <w:iCs/>
          <w:color w:val="FF0000"/>
          <w:szCs w:val="20"/>
          <w:lang w:val="en-GB"/>
        </w:rPr>
      </w:pPr>
    </w:p>
    <w:p w14:paraId="6032B90D" w14:textId="6E9824A2" w:rsidR="00706C58" w:rsidRPr="00C41828" w:rsidRDefault="00B27F49">
      <w:pPr>
        <w:rPr>
          <w:lang w:val="lt-LT"/>
        </w:rPr>
      </w:pPr>
      <w:proofErr w:type="spellStart"/>
      <w:r w:rsidRPr="2D494F54">
        <w:rPr>
          <w:rFonts w:ascii="Times New Roman" w:eastAsia="Times New Roman" w:hAnsi="Times New Roman"/>
          <w:i/>
          <w:iCs/>
          <w:lang w:val="en-GB"/>
        </w:rPr>
        <w:t>Lygiagrečiai</w:t>
      </w:r>
      <w:proofErr w:type="spellEnd"/>
      <w:r w:rsidRPr="2D494F54">
        <w:rPr>
          <w:rFonts w:ascii="Times New Roman" w:eastAsia="Times New Roman" w:hAnsi="Times New Roman"/>
          <w:i/>
          <w:iCs/>
          <w:lang w:val="en-GB"/>
        </w:rPr>
        <w:t xml:space="preserve"> </w:t>
      </w:r>
      <w:proofErr w:type="spellStart"/>
      <w:r w:rsidRPr="2D494F54">
        <w:rPr>
          <w:rFonts w:ascii="Times New Roman" w:eastAsia="Times New Roman" w:hAnsi="Times New Roman"/>
          <w:i/>
          <w:iCs/>
          <w:lang w:val="en-GB"/>
        </w:rPr>
        <w:t>importuojamas</w:t>
      </w:r>
      <w:proofErr w:type="spellEnd"/>
      <w:r w:rsidRPr="2D494F54">
        <w:rPr>
          <w:rFonts w:ascii="Times New Roman" w:eastAsia="Times New Roman" w:hAnsi="Times New Roman"/>
          <w:i/>
          <w:iCs/>
          <w:lang w:val="en-GB"/>
        </w:rPr>
        <w:t xml:space="preserve"> </w:t>
      </w:r>
      <w:proofErr w:type="spellStart"/>
      <w:r w:rsidRPr="2D494F54">
        <w:rPr>
          <w:rFonts w:ascii="Times New Roman" w:eastAsia="Times New Roman" w:hAnsi="Times New Roman"/>
          <w:i/>
          <w:iCs/>
          <w:lang w:val="en-GB"/>
        </w:rPr>
        <w:t>vaistas</w:t>
      </w:r>
      <w:proofErr w:type="spellEnd"/>
      <w:r w:rsidRPr="2D494F54">
        <w:rPr>
          <w:rFonts w:ascii="Times New Roman" w:eastAsia="Times New Roman" w:hAnsi="Times New Roman"/>
          <w:i/>
          <w:iCs/>
          <w:lang w:val="en-GB"/>
        </w:rPr>
        <w:t xml:space="preserve"> </w:t>
      </w:r>
      <w:proofErr w:type="spellStart"/>
      <w:r w:rsidRPr="2D494F54">
        <w:rPr>
          <w:rFonts w:ascii="Times New Roman" w:eastAsia="Times New Roman" w:hAnsi="Times New Roman"/>
          <w:i/>
          <w:iCs/>
          <w:lang w:val="en-GB"/>
        </w:rPr>
        <w:t>skiriasi</w:t>
      </w:r>
      <w:proofErr w:type="spellEnd"/>
      <w:r w:rsidRPr="2D494F54">
        <w:rPr>
          <w:rFonts w:ascii="Times New Roman" w:eastAsia="Times New Roman" w:hAnsi="Times New Roman"/>
          <w:i/>
          <w:iCs/>
          <w:lang w:val="en-GB"/>
        </w:rPr>
        <w:t xml:space="preserve"> </w:t>
      </w:r>
      <w:proofErr w:type="spellStart"/>
      <w:r w:rsidRPr="2D494F54">
        <w:rPr>
          <w:rFonts w:ascii="Times New Roman" w:eastAsia="Times New Roman" w:hAnsi="Times New Roman"/>
          <w:i/>
          <w:iCs/>
          <w:lang w:val="en-GB"/>
        </w:rPr>
        <w:t>nuo</w:t>
      </w:r>
      <w:proofErr w:type="spellEnd"/>
      <w:r w:rsidRPr="2D494F54">
        <w:rPr>
          <w:rFonts w:ascii="Times New Roman" w:eastAsia="Times New Roman" w:hAnsi="Times New Roman"/>
          <w:i/>
          <w:iCs/>
          <w:lang w:val="en-GB"/>
        </w:rPr>
        <w:t xml:space="preserve"> </w:t>
      </w:r>
      <w:proofErr w:type="spellStart"/>
      <w:r w:rsidRPr="2D494F54">
        <w:rPr>
          <w:rFonts w:ascii="Times New Roman" w:eastAsia="Times New Roman" w:hAnsi="Times New Roman"/>
          <w:i/>
          <w:iCs/>
          <w:lang w:val="en-GB"/>
        </w:rPr>
        <w:t>referencinio</w:t>
      </w:r>
      <w:proofErr w:type="spellEnd"/>
      <w:r w:rsidRPr="2D494F54">
        <w:rPr>
          <w:rFonts w:ascii="Times New Roman" w:eastAsia="Times New Roman" w:hAnsi="Times New Roman"/>
          <w:i/>
          <w:iCs/>
          <w:lang w:val="en-GB"/>
        </w:rPr>
        <w:t xml:space="preserve"> </w:t>
      </w:r>
      <w:proofErr w:type="spellStart"/>
      <w:r w:rsidRPr="2D494F54">
        <w:rPr>
          <w:rFonts w:ascii="Times New Roman" w:eastAsia="Times New Roman" w:hAnsi="Times New Roman"/>
          <w:i/>
          <w:iCs/>
          <w:lang w:val="en-GB"/>
        </w:rPr>
        <w:t>vaisto</w:t>
      </w:r>
      <w:proofErr w:type="spellEnd"/>
      <w:r w:rsidRPr="2D494F54">
        <w:rPr>
          <w:rFonts w:ascii="Times New Roman" w:eastAsia="Times New Roman" w:hAnsi="Times New Roman"/>
          <w:i/>
          <w:iCs/>
          <w:lang w:val="en-GB"/>
        </w:rPr>
        <w:t>:</w:t>
      </w:r>
      <w:r w:rsidR="00244962" w:rsidRPr="2D494F54">
        <w:rPr>
          <w:rFonts w:ascii="Times New Roman" w:eastAsia="Times New Roman" w:hAnsi="Times New Roman"/>
          <w:i/>
          <w:iCs/>
          <w:lang w:val="en-GB"/>
        </w:rPr>
        <w:t xml:space="preserve"> </w:t>
      </w:r>
      <w:r w:rsidR="00244962" w:rsidRPr="2D494F54">
        <w:rPr>
          <w:rFonts w:ascii="Times New Roman" w:eastAsia="Times New Roman" w:hAnsi="Times New Roman"/>
          <w:i/>
          <w:iCs/>
          <w:lang w:val="lt-LT"/>
        </w:rPr>
        <w:t>išvaizda (lygiagrečiai importuojamo vaistinio preparato tabletės yra baltos arba beveik baltos,</w:t>
      </w:r>
      <w:r w:rsidR="00244962">
        <w:t xml:space="preserve"> </w:t>
      </w:r>
      <w:r w:rsidR="00244962" w:rsidRPr="2D494F54">
        <w:rPr>
          <w:rFonts w:ascii="Times New Roman" w:eastAsia="Times New Roman" w:hAnsi="Times New Roman"/>
          <w:i/>
          <w:iCs/>
          <w:lang w:val="lt-LT"/>
        </w:rPr>
        <w:t xml:space="preserve">apvalios, plokščios, nuožulniais kraštais, vienoje tablečių pusėje yra įspausta „R250“, kitoje pusėje yra vagelė; referencinio vaisto tabletės yra </w:t>
      </w:r>
      <w:r w:rsidR="00244962" w:rsidRPr="2D494F54">
        <w:rPr>
          <w:rFonts w:ascii="Times New Roman" w:eastAsia="Times New Roman" w:hAnsi="Times New Roman"/>
          <w:i/>
          <w:iCs/>
          <w:lang w:val="lt-LT"/>
        </w:rPr>
        <w:lastRenderedPageBreak/>
        <w:t xml:space="preserve">baltos, apvalios, plokščios, su vagele abiejose pusėse, vienoje tablečių pusėje virš vagelės yra įspausta raidė „T“, po vagele </w:t>
      </w:r>
      <w:r w:rsidR="00244962" w:rsidRPr="2D494F54">
        <w:rPr>
          <w:rFonts w:ascii="Symbol" w:eastAsia="Symbol" w:hAnsi="Symbol" w:cs="Symbol"/>
          <w:i/>
          <w:iCs/>
          <w:lang w:val="lt-LT"/>
        </w:rPr>
        <w:t></w:t>
      </w:r>
      <w:r w:rsidR="00244962" w:rsidRPr="2D494F54">
        <w:rPr>
          <w:rFonts w:ascii="Times New Roman" w:eastAsia="Times New Roman" w:hAnsi="Times New Roman"/>
          <w:i/>
          <w:iCs/>
          <w:lang w:val="lt-LT"/>
        </w:rPr>
        <w:t xml:space="preserve"> skaitmuo „1“).</w:t>
      </w:r>
    </w:p>
    <w:sectPr w:rsidR="00706C58" w:rsidRPr="00C41828" w:rsidSect="003910A7">
      <w:headerReference w:type="default" r:id="rId12"/>
      <w:footerReference w:type="even" r:id="rId13"/>
      <w:footerReference w:type="default" r:id="rId14"/>
      <w:pgSz w:w="12240" w:h="15840"/>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3E64E" w14:textId="77777777" w:rsidR="009A7402" w:rsidRDefault="009A7402">
      <w:pPr>
        <w:spacing w:after="0" w:line="240" w:lineRule="auto"/>
      </w:pPr>
      <w:r>
        <w:separator/>
      </w:r>
    </w:p>
  </w:endnote>
  <w:endnote w:type="continuationSeparator" w:id="0">
    <w:p w14:paraId="24FBFE74" w14:textId="77777777" w:rsidR="009A7402" w:rsidRDefault="009A7402">
      <w:pPr>
        <w:spacing w:after="0" w:line="240" w:lineRule="auto"/>
      </w:pPr>
      <w:r>
        <w:continuationSeparator/>
      </w:r>
    </w:p>
  </w:endnote>
  <w:endnote w:type="continuationNotice" w:id="1">
    <w:p w14:paraId="02CA0B7D" w14:textId="77777777" w:rsidR="009A7402" w:rsidRDefault="009A7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B915" w14:textId="77777777" w:rsidR="003910A7" w:rsidRDefault="00936B64" w:rsidP="00391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032B916" w14:textId="77777777" w:rsidR="003910A7" w:rsidRDefault="003910A7" w:rsidP="003910A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B917" w14:textId="77777777" w:rsidR="003910A7" w:rsidRPr="00B80CD3" w:rsidRDefault="00936B64" w:rsidP="003910A7">
    <w:pPr>
      <w:pStyle w:val="Footer"/>
      <w:framePr w:wrap="around" w:vAnchor="text" w:hAnchor="margin" w:xAlign="right" w:y="1"/>
      <w:rPr>
        <w:rStyle w:val="PageNumber"/>
        <w:sz w:val="22"/>
        <w:szCs w:val="22"/>
      </w:rPr>
    </w:pPr>
    <w:r w:rsidRPr="00B80CD3">
      <w:rPr>
        <w:rStyle w:val="PageNumber"/>
        <w:sz w:val="22"/>
        <w:szCs w:val="22"/>
      </w:rPr>
      <w:fldChar w:fldCharType="begin"/>
    </w:r>
    <w:r w:rsidRPr="00B80CD3">
      <w:rPr>
        <w:rStyle w:val="PageNumber"/>
        <w:sz w:val="22"/>
        <w:szCs w:val="22"/>
      </w:rPr>
      <w:instrText xml:space="preserve">PAGE  </w:instrText>
    </w:r>
    <w:r w:rsidRPr="00B80CD3">
      <w:rPr>
        <w:rStyle w:val="PageNumber"/>
        <w:sz w:val="22"/>
        <w:szCs w:val="22"/>
      </w:rPr>
      <w:fldChar w:fldCharType="separate"/>
    </w:r>
    <w:r w:rsidR="00365A5F">
      <w:rPr>
        <w:rStyle w:val="PageNumber"/>
        <w:noProof/>
        <w:sz w:val="22"/>
        <w:szCs w:val="22"/>
      </w:rPr>
      <w:t>12</w:t>
    </w:r>
    <w:r w:rsidRPr="00B80CD3">
      <w:rPr>
        <w:rStyle w:val="PageNumber"/>
        <w:sz w:val="22"/>
        <w:szCs w:val="22"/>
      </w:rPr>
      <w:fldChar w:fldCharType="end"/>
    </w:r>
  </w:p>
  <w:p w14:paraId="6032B918" w14:textId="77777777" w:rsidR="003910A7" w:rsidRDefault="003910A7" w:rsidP="003910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3BE19" w14:textId="77777777" w:rsidR="009A7402" w:rsidRDefault="009A7402">
      <w:pPr>
        <w:spacing w:after="0" w:line="240" w:lineRule="auto"/>
      </w:pPr>
      <w:r>
        <w:separator/>
      </w:r>
    </w:p>
  </w:footnote>
  <w:footnote w:type="continuationSeparator" w:id="0">
    <w:p w14:paraId="26B83D3E" w14:textId="77777777" w:rsidR="009A7402" w:rsidRDefault="009A7402">
      <w:pPr>
        <w:spacing w:after="0" w:line="240" w:lineRule="auto"/>
      </w:pPr>
      <w:r>
        <w:continuationSeparator/>
      </w:r>
    </w:p>
  </w:footnote>
  <w:footnote w:type="continuationNotice" w:id="1">
    <w:p w14:paraId="24DC37C2" w14:textId="77777777" w:rsidR="009A7402" w:rsidRDefault="009A74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B914" w14:textId="77777777" w:rsidR="006402AF" w:rsidRDefault="00640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0C9B"/>
    <w:multiLevelType w:val="hybridMultilevel"/>
    <w:tmpl w:val="D5CA1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1306"/>
    <w:multiLevelType w:val="hybridMultilevel"/>
    <w:tmpl w:val="590A6A5E"/>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27542"/>
    <w:multiLevelType w:val="hybridMultilevel"/>
    <w:tmpl w:val="8116B0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0074"/>
    <w:multiLevelType w:val="hybridMultilevel"/>
    <w:tmpl w:val="6B4E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A90A87"/>
    <w:multiLevelType w:val="hybridMultilevel"/>
    <w:tmpl w:val="30FC926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A"/>
    <w:rsid w:val="00005896"/>
    <w:rsid w:val="000713F0"/>
    <w:rsid w:val="000726C6"/>
    <w:rsid w:val="0008063B"/>
    <w:rsid w:val="00092C66"/>
    <w:rsid w:val="000A7902"/>
    <w:rsid w:val="000A7DBA"/>
    <w:rsid w:val="000F2194"/>
    <w:rsid w:val="00111ECC"/>
    <w:rsid w:val="001411E1"/>
    <w:rsid w:val="00193BD9"/>
    <w:rsid w:val="001E77E2"/>
    <w:rsid w:val="00211D5F"/>
    <w:rsid w:val="002125B1"/>
    <w:rsid w:val="00227D9E"/>
    <w:rsid w:val="00244962"/>
    <w:rsid w:val="002969F9"/>
    <w:rsid w:val="002F7915"/>
    <w:rsid w:val="00303456"/>
    <w:rsid w:val="00321BC7"/>
    <w:rsid w:val="003517AD"/>
    <w:rsid w:val="00357C93"/>
    <w:rsid w:val="00365A5F"/>
    <w:rsid w:val="003910A7"/>
    <w:rsid w:val="003A3872"/>
    <w:rsid w:val="003B611B"/>
    <w:rsid w:val="003E7192"/>
    <w:rsid w:val="004007F1"/>
    <w:rsid w:val="0040493C"/>
    <w:rsid w:val="00410D9E"/>
    <w:rsid w:val="004467F5"/>
    <w:rsid w:val="00453F68"/>
    <w:rsid w:val="00473605"/>
    <w:rsid w:val="00483443"/>
    <w:rsid w:val="004F162F"/>
    <w:rsid w:val="004F6483"/>
    <w:rsid w:val="005057F3"/>
    <w:rsid w:val="0052418A"/>
    <w:rsid w:val="00527A3E"/>
    <w:rsid w:val="00556D85"/>
    <w:rsid w:val="005A4DB9"/>
    <w:rsid w:val="005B22C3"/>
    <w:rsid w:val="005C0640"/>
    <w:rsid w:val="005C2934"/>
    <w:rsid w:val="005E39B6"/>
    <w:rsid w:val="005F6166"/>
    <w:rsid w:val="006402AF"/>
    <w:rsid w:val="00647F28"/>
    <w:rsid w:val="00692F65"/>
    <w:rsid w:val="006B2596"/>
    <w:rsid w:val="006E0784"/>
    <w:rsid w:val="00702A3B"/>
    <w:rsid w:val="00706C58"/>
    <w:rsid w:val="00715388"/>
    <w:rsid w:val="00745E27"/>
    <w:rsid w:val="00762ACC"/>
    <w:rsid w:val="00776115"/>
    <w:rsid w:val="0078200A"/>
    <w:rsid w:val="007D329A"/>
    <w:rsid w:val="008252DB"/>
    <w:rsid w:val="00832A10"/>
    <w:rsid w:val="00854A11"/>
    <w:rsid w:val="0086016F"/>
    <w:rsid w:val="00890A83"/>
    <w:rsid w:val="008A6EA4"/>
    <w:rsid w:val="008C1F96"/>
    <w:rsid w:val="00925F74"/>
    <w:rsid w:val="00936B64"/>
    <w:rsid w:val="00976157"/>
    <w:rsid w:val="009A7402"/>
    <w:rsid w:val="009C3296"/>
    <w:rsid w:val="009C60E1"/>
    <w:rsid w:val="009D193F"/>
    <w:rsid w:val="009F2103"/>
    <w:rsid w:val="00A05710"/>
    <w:rsid w:val="00AB180B"/>
    <w:rsid w:val="00AB1B65"/>
    <w:rsid w:val="00AC31BC"/>
    <w:rsid w:val="00AE3C40"/>
    <w:rsid w:val="00AF1F6A"/>
    <w:rsid w:val="00B11252"/>
    <w:rsid w:val="00B16F0C"/>
    <w:rsid w:val="00B230C2"/>
    <w:rsid w:val="00B27F49"/>
    <w:rsid w:val="00B34806"/>
    <w:rsid w:val="00B43997"/>
    <w:rsid w:val="00B779AE"/>
    <w:rsid w:val="00BD49DC"/>
    <w:rsid w:val="00BE52B2"/>
    <w:rsid w:val="00BE704D"/>
    <w:rsid w:val="00BF1A4A"/>
    <w:rsid w:val="00BF1B3C"/>
    <w:rsid w:val="00C3358C"/>
    <w:rsid w:val="00C41828"/>
    <w:rsid w:val="00C540C0"/>
    <w:rsid w:val="00C97F71"/>
    <w:rsid w:val="00CA7A97"/>
    <w:rsid w:val="00CC0601"/>
    <w:rsid w:val="00CC2AD2"/>
    <w:rsid w:val="00CC7B52"/>
    <w:rsid w:val="00CD7197"/>
    <w:rsid w:val="00D0545E"/>
    <w:rsid w:val="00D32472"/>
    <w:rsid w:val="00D37C56"/>
    <w:rsid w:val="00D6430B"/>
    <w:rsid w:val="00D73D6E"/>
    <w:rsid w:val="00DA4E80"/>
    <w:rsid w:val="00DD2329"/>
    <w:rsid w:val="00E41714"/>
    <w:rsid w:val="00E64B87"/>
    <w:rsid w:val="00E71EB0"/>
    <w:rsid w:val="00E72D15"/>
    <w:rsid w:val="00E8057E"/>
    <w:rsid w:val="00E95DE0"/>
    <w:rsid w:val="00EB2663"/>
    <w:rsid w:val="00EC1579"/>
    <w:rsid w:val="00ED2E95"/>
    <w:rsid w:val="00EE2FB7"/>
    <w:rsid w:val="00EE49B5"/>
    <w:rsid w:val="00EF249C"/>
    <w:rsid w:val="00F160FC"/>
    <w:rsid w:val="00F249C3"/>
    <w:rsid w:val="00F45507"/>
    <w:rsid w:val="00F67F59"/>
    <w:rsid w:val="00F70F3C"/>
    <w:rsid w:val="00F903B5"/>
    <w:rsid w:val="00FC2805"/>
    <w:rsid w:val="00FC6259"/>
    <w:rsid w:val="00FE668F"/>
    <w:rsid w:val="09A5B46D"/>
    <w:rsid w:val="12B64235"/>
    <w:rsid w:val="2B115A1F"/>
    <w:rsid w:val="2D494F54"/>
    <w:rsid w:val="39A99B42"/>
    <w:rsid w:val="47140466"/>
    <w:rsid w:val="6C8BE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B51C"/>
  <w15:chartTrackingRefBased/>
  <w15:docId w15:val="{77EB3069-78BA-4097-A40D-5B7D708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D2"/>
    <w:pPr>
      <w:spacing w:after="200" w:line="276" w:lineRule="auto"/>
    </w:pPr>
    <w:rPr>
      <w:rFonts w:cs="Times New Roman"/>
      <w:sz w:val="22"/>
      <w:szCs w:val="22"/>
      <w:lang w:val="en-US" w:eastAsia="en-US"/>
    </w:rPr>
  </w:style>
  <w:style w:type="paragraph" w:styleId="Heading1">
    <w:name w:val="heading 1"/>
    <w:basedOn w:val="Normal"/>
    <w:next w:val="Normal"/>
    <w:link w:val="Heading1Char1"/>
    <w:autoRedefine/>
    <w:qFormat/>
    <w:rsid w:val="00CC2AD2"/>
    <w:pPr>
      <w:keepNext/>
      <w:spacing w:after="0" w:line="240" w:lineRule="auto"/>
      <w:outlineLvl w:val="0"/>
    </w:pPr>
    <w:rPr>
      <w:rFonts w:ascii="Times New Roman" w:hAnsi="Times New Roman"/>
      <w:b/>
      <w:szCs w:val="20"/>
      <w:lang w:val="lt-LT" w:eastAsia="lt-LT"/>
    </w:rPr>
  </w:style>
  <w:style w:type="paragraph" w:styleId="Heading2">
    <w:name w:val="heading 2"/>
    <w:basedOn w:val="Normal"/>
    <w:next w:val="Normal"/>
    <w:link w:val="Heading2Char1"/>
    <w:autoRedefine/>
    <w:qFormat/>
    <w:rsid w:val="00CC2AD2"/>
    <w:pPr>
      <w:keepNext/>
      <w:spacing w:after="0" w:line="240" w:lineRule="auto"/>
      <w:outlineLvl w:val="1"/>
    </w:pPr>
    <w:rPr>
      <w:rFonts w:ascii="Times New Roman" w:hAnsi="Times New Roman"/>
      <w:b/>
      <w:bCs/>
      <w:iCs/>
      <w:szCs w:val="20"/>
      <w:lang w:val="lt-LT" w:eastAsia="lt-LT"/>
    </w:rPr>
  </w:style>
  <w:style w:type="paragraph" w:styleId="Heading3">
    <w:name w:val="heading 3"/>
    <w:basedOn w:val="Normal"/>
    <w:next w:val="Normal"/>
    <w:link w:val="Heading3Char1"/>
    <w:autoRedefine/>
    <w:qFormat/>
    <w:rsid w:val="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pPr>
    <w:rPr>
      <w:rFonts w:ascii="Times New Roman" w:hAnsi="Times New Roman"/>
      <w:b/>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C2AD2"/>
    <w:rPr>
      <w:rFonts w:ascii="Calibri Light" w:eastAsia="Times New Roman" w:hAnsi="Calibri Light" w:cs="Times New Roman"/>
      <w:color w:val="2E74B5"/>
      <w:sz w:val="32"/>
      <w:szCs w:val="32"/>
      <w:lang w:val="en-US"/>
    </w:rPr>
  </w:style>
  <w:style w:type="character" w:customStyle="1" w:styleId="Heading2Char">
    <w:name w:val="Heading 2 Char"/>
    <w:rsid w:val="00CC2AD2"/>
    <w:rPr>
      <w:rFonts w:ascii="Calibri Light" w:eastAsia="Times New Roman" w:hAnsi="Calibri Light" w:cs="Times New Roman"/>
      <w:color w:val="2E74B5"/>
      <w:sz w:val="26"/>
      <w:szCs w:val="26"/>
      <w:lang w:val="en-US"/>
    </w:rPr>
  </w:style>
  <w:style w:type="character" w:customStyle="1" w:styleId="Heading3Char">
    <w:name w:val="Heading 3 Char"/>
    <w:rsid w:val="00CC2AD2"/>
    <w:rPr>
      <w:rFonts w:ascii="Calibri Light" w:eastAsia="Times New Roman" w:hAnsi="Calibri Light" w:cs="Times New Roman"/>
      <w:color w:val="1F4D78"/>
      <w:sz w:val="24"/>
      <w:szCs w:val="24"/>
      <w:lang w:val="en-US"/>
    </w:rPr>
  </w:style>
  <w:style w:type="character" w:customStyle="1" w:styleId="Heading1Char1">
    <w:name w:val="Heading 1 Char1"/>
    <w:link w:val="Heading1"/>
    <w:rsid w:val="00CC2AD2"/>
    <w:rPr>
      <w:rFonts w:ascii="Times New Roman" w:eastAsia="Calibri" w:hAnsi="Times New Roman" w:cs="Times New Roman"/>
      <w:b/>
      <w:szCs w:val="20"/>
      <w:lang w:eastAsia="lt-LT"/>
    </w:rPr>
  </w:style>
  <w:style w:type="character" w:customStyle="1" w:styleId="Heading2Char1">
    <w:name w:val="Heading 2 Char1"/>
    <w:link w:val="Heading2"/>
    <w:rsid w:val="00CC2AD2"/>
    <w:rPr>
      <w:rFonts w:ascii="Times New Roman" w:eastAsia="Calibri" w:hAnsi="Times New Roman" w:cs="Times New Roman"/>
      <w:b/>
      <w:bCs/>
      <w:iCs/>
      <w:szCs w:val="20"/>
      <w:lang w:eastAsia="lt-LT"/>
    </w:rPr>
  </w:style>
  <w:style w:type="character" w:customStyle="1" w:styleId="Heading3Char1">
    <w:name w:val="Heading 3 Char1"/>
    <w:link w:val="Heading3"/>
    <w:rsid w:val="00CC2AD2"/>
    <w:rPr>
      <w:rFonts w:ascii="Times New Roman" w:eastAsia="Calibri" w:hAnsi="Times New Roman" w:cs="Times New Roman"/>
      <w:b/>
      <w:szCs w:val="20"/>
      <w:lang w:eastAsia="lt-LT"/>
    </w:rPr>
  </w:style>
  <w:style w:type="numbering" w:customStyle="1" w:styleId="NoList1">
    <w:name w:val="No List1"/>
    <w:next w:val="NoList"/>
    <w:semiHidden/>
    <w:rsid w:val="00CC2AD2"/>
  </w:style>
  <w:style w:type="paragraph" w:styleId="BodyText">
    <w:name w:val="Body Text"/>
    <w:basedOn w:val="Normal"/>
    <w:link w:val="BodyTextChar1"/>
    <w:rsid w:val="00CC2AD2"/>
    <w:pPr>
      <w:spacing w:after="120" w:line="240" w:lineRule="auto"/>
    </w:pPr>
    <w:rPr>
      <w:rFonts w:ascii="Times New Roman" w:hAnsi="Times New Roman"/>
      <w:szCs w:val="20"/>
      <w:lang w:val="lt-LT" w:eastAsia="lt-LT"/>
    </w:rPr>
  </w:style>
  <w:style w:type="character" w:customStyle="1" w:styleId="BodyTextChar">
    <w:name w:val="Body Text Char"/>
    <w:rsid w:val="00CC2AD2"/>
    <w:rPr>
      <w:rFonts w:ascii="Calibri" w:eastAsia="Calibri" w:hAnsi="Calibri" w:cs="Times New Roman"/>
      <w:lang w:val="en-US"/>
    </w:rPr>
  </w:style>
  <w:style w:type="character" w:customStyle="1" w:styleId="BodyTextChar1">
    <w:name w:val="Body Text Char1"/>
    <w:link w:val="BodyText"/>
    <w:rsid w:val="00CC2AD2"/>
    <w:rPr>
      <w:rFonts w:ascii="Times New Roman" w:eastAsia="Calibri" w:hAnsi="Times New Roman" w:cs="Times New Roman"/>
      <w:szCs w:val="20"/>
      <w:lang w:eastAsia="lt-LT"/>
    </w:rPr>
  </w:style>
  <w:style w:type="paragraph" w:styleId="Title">
    <w:name w:val="Title"/>
    <w:basedOn w:val="Normal"/>
    <w:link w:val="TitleChar1"/>
    <w:autoRedefine/>
    <w:qFormat/>
    <w:rsid w:val="00CC2AD2"/>
    <w:pPr>
      <w:spacing w:after="0" w:line="240" w:lineRule="auto"/>
      <w:jc w:val="center"/>
      <w:outlineLvl w:val="0"/>
    </w:pPr>
    <w:rPr>
      <w:rFonts w:ascii="Times New Roman" w:hAnsi="Times New Roman"/>
      <w:b/>
      <w:bCs/>
      <w:kern w:val="28"/>
      <w:szCs w:val="20"/>
      <w:lang w:val="lt-LT" w:eastAsia="lt-LT"/>
    </w:rPr>
  </w:style>
  <w:style w:type="character" w:customStyle="1" w:styleId="TitleChar">
    <w:name w:val="Title Char"/>
    <w:rsid w:val="00CC2AD2"/>
    <w:rPr>
      <w:rFonts w:ascii="Calibri Light" w:eastAsia="Times New Roman" w:hAnsi="Calibri Light" w:cs="Times New Roman"/>
      <w:spacing w:val="-10"/>
      <w:kern w:val="28"/>
      <w:sz w:val="56"/>
      <w:szCs w:val="56"/>
      <w:lang w:val="en-US"/>
    </w:rPr>
  </w:style>
  <w:style w:type="character" w:customStyle="1" w:styleId="TitleChar1">
    <w:name w:val="Title Char1"/>
    <w:link w:val="Title"/>
    <w:rsid w:val="00CC2AD2"/>
    <w:rPr>
      <w:rFonts w:ascii="Times New Roman" w:eastAsia="Calibri" w:hAnsi="Times New Roman" w:cs="Times New Roman"/>
      <w:b/>
      <w:bCs/>
      <w:kern w:val="28"/>
      <w:szCs w:val="20"/>
      <w:lang w:eastAsia="lt-LT"/>
    </w:rPr>
  </w:style>
  <w:style w:type="character" w:styleId="Strong">
    <w:name w:val="Strong"/>
    <w:qFormat/>
    <w:rsid w:val="00CC2AD2"/>
    <w:rPr>
      <w:rFonts w:cs="Times New Roman"/>
      <w:b/>
      <w:bCs/>
    </w:rPr>
  </w:style>
  <w:style w:type="paragraph" w:customStyle="1" w:styleId="BTEMEASMCA">
    <w:name w:val="BT EMEA_SMCA"/>
    <w:basedOn w:val="Normal"/>
    <w:link w:val="BTEMEASMCAChar"/>
    <w:autoRedefine/>
    <w:rsid w:val="00CC2AD2"/>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CC2AD2"/>
    <w:rPr>
      <w:rFonts w:ascii="Times New Roman" w:eastAsia="Times New Roman" w:hAnsi="Times New Roman" w:cs="Times New Roman"/>
      <w:noProof/>
      <w:sz w:val="20"/>
      <w:szCs w:val="20"/>
      <w:lang w:eastAsia="lt-LT"/>
    </w:rPr>
  </w:style>
  <w:style w:type="paragraph" w:customStyle="1" w:styleId="TTEMEASMCA">
    <w:name w:val="TT EMEA_SMCA"/>
    <w:basedOn w:val="Heading1"/>
    <w:link w:val="TTEMEASMCAChar"/>
    <w:autoRedefine/>
    <w:rsid w:val="00CC2AD2"/>
    <w:pPr>
      <w:keepNext w:val="0"/>
      <w:tabs>
        <w:tab w:val="left" w:pos="567"/>
      </w:tabs>
      <w:ind w:left="567" w:hanging="567"/>
      <w:jc w:val="center"/>
    </w:pPr>
    <w:rPr>
      <w:rFonts w:eastAsia="Times New Roman"/>
      <w:caps/>
      <w:noProof/>
      <w:sz w:val="20"/>
    </w:rPr>
  </w:style>
  <w:style w:type="character" w:customStyle="1" w:styleId="TTEMEASMCAChar">
    <w:name w:val="TT EMEA_SMCA Char"/>
    <w:link w:val="TTEMEASMCA"/>
    <w:locked/>
    <w:rsid w:val="00CC2AD2"/>
    <w:rPr>
      <w:rFonts w:ascii="Times New Roman" w:eastAsia="Times New Roman" w:hAnsi="Times New Roman" w:cs="Times New Roman"/>
      <w:b/>
      <w:caps/>
      <w:noProof/>
      <w:sz w:val="20"/>
      <w:szCs w:val="20"/>
      <w:lang w:eastAsia="lt-LT"/>
    </w:rPr>
  </w:style>
  <w:style w:type="paragraph" w:customStyle="1" w:styleId="Table">
    <w:name w:val="Table"/>
    <w:basedOn w:val="Normal"/>
    <w:rsid w:val="00CC2AD2"/>
    <w:pPr>
      <w:keepLines/>
      <w:tabs>
        <w:tab w:val="left" w:pos="284"/>
      </w:tabs>
      <w:spacing w:before="40" w:after="20" w:line="240" w:lineRule="auto"/>
    </w:pPr>
    <w:rPr>
      <w:rFonts w:ascii="Arial" w:hAnsi="Arial"/>
      <w:sz w:val="20"/>
      <w:szCs w:val="20"/>
    </w:rPr>
  </w:style>
  <w:style w:type="paragraph" w:customStyle="1" w:styleId="Sraopastraipa1">
    <w:name w:val="Sąrašo pastraipa1"/>
    <w:basedOn w:val="Normal"/>
    <w:qFormat/>
    <w:rsid w:val="00CC2AD2"/>
    <w:pPr>
      <w:spacing w:after="0" w:line="240" w:lineRule="auto"/>
      <w:ind w:left="720"/>
      <w:contextualSpacing/>
    </w:pPr>
    <w:rPr>
      <w:rFonts w:ascii="Times New Roman" w:hAnsi="Times New Roman"/>
      <w:sz w:val="24"/>
      <w:szCs w:val="24"/>
      <w:lang w:val="lt-LT"/>
    </w:rPr>
  </w:style>
  <w:style w:type="paragraph" w:customStyle="1" w:styleId="PI-1EMEASMCA">
    <w:name w:val="PI-1 EMEA_SMCA"/>
    <w:basedOn w:val="Heading2"/>
    <w:autoRedefine/>
    <w:rsid w:val="00CC2AD2"/>
    <w:pPr>
      <w:tabs>
        <w:tab w:val="left" w:pos="567"/>
      </w:tabs>
      <w:ind w:left="567" w:hanging="567"/>
    </w:pPr>
    <w:rPr>
      <w:rFonts w:eastAsia="Times New Roman"/>
      <w:bCs w:val="0"/>
      <w:iCs w:val="0"/>
      <w:szCs w:val="22"/>
      <w:lang w:eastAsia="en-US"/>
    </w:rPr>
  </w:style>
  <w:style w:type="paragraph" w:customStyle="1" w:styleId="PI-2EMEASMCA">
    <w:name w:val="PI-2 EMEA_SMCA"/>
    <w:basedOn w:val="Heading3"/>
    <w:autoRedefine/>
    <w:rsid w:val="00CC2AD2"/>
    <w:pPr>
      <w:keepLines/>
      <w:pBdr>
        <w:top w:val="none" w:sz="0" w:space="0" w:color="auto"/>
        <w:left w:val="none" w:sz="0" w:space="0" w:color="auto"/>
        <w:bottom w:val="none" w:sz="0" w:space="0" w:color="auto"/>
        <w:right w:val="none" w:sz="0" w:space="0" w:color="auto"/>
      </w:pBdr>
      <w:tabs>
        <w:tab w:val="left" w:pos="567"/>
      </w:tabs>
      <w:ind w:left="567" w:hanging="567"/>
    </w:pPr>
    <w:rPr>
      <w:rFonts w:eastAsia="Times New Roman"/>
      <w:kern w:val="28"/>
      <w:szCs w:val="22"/>
      <w:lang w:eastAsia="en-US"/>
    </w:rPr>
  </w:style>
  <w:style w:type="paragraph" w:styleId="Footer">
    <w:name w:val="footer"/>
    <w:basedOn w:val="Normal"/>
    <w:link w:val="FooterChar"/>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FooterChar">
    <w:name w:val="Footer Char"/>
    <w:link w:val="Footer"/>
    <w:rsid w:val="00CC2AD2"/>
    <w:rPr>
      <w:rFonts w:ascii="Times New Roman" w:eastAsia="Calibri" w:hAnsi="Times New Roman" w:cs="Times New Roman"/>
      <w:sz w:val="24"/>
      <w:szCs w:val="24"/>
    </w:rPr>
  </w:style>
  <w:style w:type="character" w:styleId="PageNumber">
    <w:name w:val="page number"/>
    <w:rsid w:val="00CC2AD2"/>
    <w:rPr>
      <w:rFonts w:cs="Times New Roman"/>
    </w:rPr>
  </w:style>
  <w:style w:type="paragraph" w:styleId="Header">
    <w:name w:val="header"/>
    <w:basedOn w:val="Normal"/>
    <w:link w:val="HeaderChar"/>
    <w:uiPriority w:val="99"/>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HeaderChar">
    <w:name w:val="Header Char"/>
    <w:link w:val="Header"/>
    <w:uiPriority w:val="99"/>
    <w:rsid w:val="00CC2AD2"/>
    <w:rPr>
      <w:rFonts w:ascii="Times New Roman" w:eastAsia="Calibri" w:hAnsi="Times New Roman" w:cs="Times New Roman"/>
      <w:sz w:val="24"/>
      <w:szCs w:val="24"/>
    </w:rPr>
  </w:style>
  <w:style w:type="paragraph" w:styleId="BalloonText">
    <w:name w:val="Balloon Text"/>
    <w:basedOn w:val="Normal"/>
    <w:link w:val="BalloonTextChar"/>
    <w:semiHidden/>
    <w:rsid w:val="00CC2AD2"/>
    <w:pPr>
      <w:spacing w:after="0" w:line="240" w:lineRule="auto"/>
    </w:pPr>
    <w:rPr>
      <w:rFonts w:ascii="Tahoma" w:hAnsi="Tahoma" w:cs="Tahoma"/>
      <w:sz w:val="16"/>
      <w:szCs w:val="16"/>
      <w:lang w:val="lt-LT"/>
    </w:rPr>
  </w:style>
  <w:style w:type="character" w:customStyle="1" w:styleId="BalloonTextChar">
    <w:name w:val="Balloon Text Char"/>
    <w:link w:val="BalloonText"/>
    <w:semiHidden/>
    <w:rsid w:val="00CC2AD2"/>
    <w:rPr>
      <w:rFonts w:ascii="Tahoma" w:eastAsia="Calibri" w:hAnsi="Tahoma" w:cs="Tahoma"/>
      <w:sz w:val="16"/>
      <w:szCs w:val="16"/>
    </w:rPr>
  </w:style>
  <w:style w:type="character" w:styleId="CommentReference">
    <w:name w:val="annotation reference"/>
    <w:semiHidden/>
    <w:rsid w:val="00CC2AD2"/>
    <w:rPr>
      <w:sz w:val="16"/>
      <w:szCs w:val="16"/>
    </w:rPr>
  </w:style>
  <w:style w:type="paragraph" w:styleId="CommentText">
    <w:name w:val="annotation text"/>
    <w:basedOn w:val="Normal"/>
    <w:link w:val="CommentTextChar"/>
    <w:semiHidden/>
    <w:rsid w:val="00CC2AD2"/>
    <w:pPr>
      <w:spacing w:after="0" w:line="240" w:lineRule="auto"/>
    </w:pPr>
    <w:rPr>
      <w:rFonts w:ascii="Times New Roman" w:hAnsi="Times New Roman"/>
      <w:sz w:val="20"/>
      <w:szCs w:val="20"/>
      <w:lang w:val="lt-LT"/>
    </w:rPr>
  </w:style>
  <w:style w:type="character" w:customStyle="1" w:styleId="CommentTextChar">
    <w:name w:val="Comment Text Char"/>
    <w:link w:val="CommentText"/>
    <w:semiHidden/>
    <w:rsid w:val="00CC2AD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CC2AD2"/>
    <w:rPr>
      <w:b/>
      <w:bCs/>
    </w:rPr>
  </w:style>
  <w:style w:type="character" w:customStyle="1" w:styleId="CommentSubjectChar">
    <w:name w:val="Comment Subject Char"/>
    <w:link w:val="CommentSubject"/>
    <w:semiHidden/>
    <w:rsid w:val="00CC2AD2"/>
    <w:rPr>
      <w:rFonts w:ascii="Times New Roman" w:eastAsia="Calibri" w:hAnsi="Times New Roman" w:cs="Times New Roman"/>
      <w:b/>
      <w:bCs/>
      <w:sz w:val="20"/>
      <w:szCs w:val="20"/>
    </w:rPr>
  </w:style>
  <w:style w:type="paragraph" w:styleId="ListParagraph">
    <w:name w:val="List Paragraph"/>
    <w:basedOn w:val="Normal"/>
    <w:qFormat/>
    <w:rsid w:val="00CC2AD2"/>
    <w:pPr>
      <w:spacing w:after="0" w:line="240" w:lineRule="auto"/>
      <w:ind w:left="720"/>
      <w:contextualSpacing/>
    </w:pPr>
    <w:rPr>
      <w:rFonts w:ascii="Times New Roman" w:hAnsi="Times New Roman"/>
      <w:sz w:val="24"/>
      <w:szCs w:val="24"/>
      <w:lang w:val="lt-LT"/>
    </w:rPr>
  </w:style>
  <w:style w:type="character" w:customStyle="1" w:styleId="CharChar9">
    <w:name w:val="Char Char9"/>
    <w:locked/>
    <w:rsid w:val="00CC2AD2"/>
    <w:rPr>
      <w:rFonts w:cs="Times New Roman"/>
      <w:b/>
      <w:sz w:val="22"/>
      <w:lang w:val="lt-LT" w:eastAsia="lt-LT" w:bidi="ar-SA"/>
    </w:rPr>
  </w:style>
  <w:style w:type="character" w:customStyle="1" w:styleId="CharChar8">
    <w:name w:val="Char Char8"/>
    <w:locked/>
    <w:rsid w:val="00CC2AD2"/>
    <w:rPr>
      <w:rFonts w:cs="Times New Roman"/>
      <w:b/>
      <w:bCs/>
      <w:iCs/>
      <w:sz w:val="22"/>
      <w:lang w:val="lt-LT" w:eastAsia="lt-LT" w:bidi="ar-SA"/>
    </w:rPr>
  </w:style>
  <w:style w:type="character" w:customStyle="1" w:styleId="CharChar7">
    <w:name w:val="Char Char7"/>
    <w:locked/>
    <w:rsid w:val="00CC2AD2"/>
    <w:rPr>
      <w:rFonts w:cs="Times New Roman"/>
      <w:b/>
      <w:sz w:val="22"/>
      <w:lang w:val="lt-LT" w:eastAsia="lt-LT" w:bidi="ar-SA"/>
    </w:rPr>
  </w:style>
  <w:style w:type="character" w:customStyle="1" w:styleId="CharChar6">
    <w:name w:val="Char Char6"/>
    <w:locked/>
    <w:rsid w:val="00CC2AD2"/>
    <w:rPr>
      <w:rFonts w:cs="Times New Roman"/>
      <w:sz w:val="22"/>
      <w:lang w:val="lt-LT" w:eastAsia="lt-LT" w:bidi="ar-SA"/>
    </w:rPr>
  </w:style>
  <w:style w:type="character" w:customStyle="1" w:styleId="CharChar5">
    <w:name w:val="Char Char5"/>
    <w:locked/>
    <w:rsid w:val="00CC2AD2"/>
    <w:rPr>
      <w:rFonts w:cs="Times New Roman"/>
      <w:b/>
      <w:bCs/>
      <w:kern w:val="28"/>
      <w:sz w:val="22"/>
      <w:lang w:val="lt-LT" w:eastAsia="lt-LT" w:bidi="ar-SA"/>
    </w:rPr>
  </w:style>
  <w:style w:type="character" w:customStyle="1" w:styleId="CharChar1">
    <w:name w:val="Char Char1"/>
    <w:semiHidden/>
    <w:locked/>
    <w:rsid w:val="00CC2AD2"/>
    <w:rPr>
      <w:rFonts w:cs="Times New Roman"/>
      <w:sz w:val="24"/>
      <w:szCs w:val="24"/>
      <w:lang w:val="lt-LT" w:eastAsia="en-US" w:bidi="ar-SA"/>
    </w:rPr>
  </w:style>
  <w:style w:type="character" w:styleId="Hyperlink">
    <w:name w:val="Hyperlink"/>
    <w:uiPriority w:val="99"/>
    <w:unhideWhenUsed/>
    <w:rsid w:val="00CC2AD2"/>
    <w:rPr>
      <w:color w:val="0000FF"/>
      <w:u w:val="single"/>
    </w:rPr>
  </w:style>
  <w:style w:type="paragraph" w:styleId="Revision">
    <w:name w:val="Revision"/>
    <w:hidden/>
    <w:uiPriority w:val="99"/>
    <w:semiHidden/>
    <w:rsid w:val="006402AF"/>
    <w:rPr>
      <w:rFonts w:cs="Times New Roman"/>
      <w:sz w:val="22"/>
      <w:szCs w:val="22"/>
      <w:lang w:val="en-US" w:eastAsia="en-US"/>
    </w:rPr>
  </w:style>
  <w:style w:type="character" w:customStyle="1" w:styleId="cf01">
    <w:name w:val="cf01"/>
    <w:basedOn w:val="DefaultParagraphFont"/>
    <w:rsid w:val="005F61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2B97-2973-4D70-A5F4-B36A8E8D708B}">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ED4D3ABD-1D0B-45D5-8336-33F96BDD372B}">
  <ds:schemaRefs>
    <ds:schemaRef ds:uri="http://schemas.microsoft.com/sharepoint/v3/contenttype/forms"/>
  </ds:schemaRefs>
</ds:datastoreItem>
</file>

<file path=customXml/itemProps3.xml><?xml version="1.0" encoding="utf-8"?>
<ds:datastoreItem xmlns:ds="http://schemas.openxmlformats.org/officeDocument/2006/customXml" ds:itemID="{4548417E-C822-4625-8FAF-7C4FD4FA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D0CF1-8C2F-4450-B284-88C42846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9591</Words>
  <Characters>5468</Characters>
  <Application>Microsoft Office Word</Application>
  <DocSecurity>0</DocSecurity>
  <Lines>45</Lines>
  <Paragraphs>30</Paragraphs>
  <ScaleCrop>false</ScaleCrop>
  <Company>Teva</Company>
  <LinksUpToDate>false</LinksUpToDate>
  <CharactersWithSpaces>15029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Renata Tomaševič</cp:lastModifiedBy>
  <cp:revision>64</cp:revision>
  <dcterms:created xsi:type="dcterms:W3CDTF">2023-02-06T07:31:00Z</dcterms:created>
  <dcterms:modified xsi:type="dcterms:W3CDTF">2023-09-14T11:17:00Z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