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D1A8" w14:textId="77777777" w:rsidR="000D1BC7" w:rsidRPr="00686332" w:rsidRDefault="000D1BC7" w:rsidP="000D1BC7">
      <w:pPr>
        <w:keepNext/>
        <w:widowControl w:val="0"/>
        <w:spacing w:after="0" w:line="240" w:lineRule="auto"/>
        <w:jc w:val="center"/>
        <w:outlineLvl w:val="0"/>
        <w:rPr>
          <w:rFonts w:ascii="Times New Roman" w:eastAsia="Times New Roman" w:hAnsi="Times New Roman" w:cs="Times New Roman"/>
          <w:b/>
          <w:iCs/>
          <w:kern w:val="0"/>
          <w14:ligatures w14:val="none"/>
        </w:rPr>
      </w:pPr>
      <w:r w:rsidRPr="00686332">
        <w:rPr>
          <w:rFonts w:ascii="Times New Roman" w:eastAsia="Times New Roman" w:hAnsi="Times New Roman" w:cs="Times New Roman"/>
          <w:b/>
          <w:iCs/>
          <w:kern w:val="0"/>
          <w14:ligatures w14:val="none"/>
        </w:rPr>
        <w:t>Pakuotės lapelis: informacija vartotojui</w:t>
      </w:r>
    </w:p>
    <w:p w14:paraId="10862121" w14:textId="77777777" w:rsidR="000D1BC7" w:rsidRPr="00686332" w:rsidRDefault="000D1BC7" w:rsidP="000D1BC7">
      <w:pPr>
        <w:keepNext/>
        <w:widowControl w:val="0"/>
        <w:spacing w:after="0" w:line="240" w:lineRule="auto"/>
        <w:jc w:val="center"/>
        <w:outlineLvl w:val="0"/>
        <w:rPr>
          <w:rFonts w:ascii="Times New Roman" w:eastAsia="Times New Roman" w:hAnsi="Times New Roman" w:cs="Times New Roman"/>
          <w:b/>
          <w:kern w:val="0"/>
          <w14:ligatures w14:val="none"/>
        </w:rPr>
      </w:pPr>
    </w:p>
    <w:p w14:paraId="04B1B5A6" w14:textId="77777777" w:rsidR="000D1BC7" w:rsidRPr="00686332" w:rsidRDefault="000D1BC7" w:rsidP="000D1BC7">
      <w:pPr>
        <w:keepNext/>
        <w:widowControl w:val="0"/>
        <w:tabs>
          <w:tab w:val="left" w:pos="567"/>
        </w:tabs>
        <w:spacing w:after="0" w:line="240" w:lineRule="auto"/>
        <w:jc w:val="center"/>
        <w:outlineLvl w:val="2"/>
        <w:rPr>
          <w:rFonts w:ascii="Times New Roman" w:eastAsia="Times New Roman" w:hAnsi="Times New Roman" w:cs="Times New Roman"/>
          <w:b/>
          <w:bCs/>
          <w:kern w:val="0"/>
          <w14:ligatures w14:val="none"/>
        </w:rPr>
      </w:pPr>
      <w:proofErr w:type="spellStart"/>
      <w:r w:rsidRPr="00135C1A">
        <w:rPr>
          <w:rFonts w:ascii="Times New Roman" w:eastAsia="Times New Roman" w:hAnsi="Times New Roman" w:cs="Times New Roman"/>
          <w:b/>
          <w:bCs/>
          <w:kern w:val="0"/>
          <w14:ligatures w14:val="none"/>
        </w:rPr>
        <w:t>Jeligo</w:t>
      </w:r>
      <w:proofErr w:type="spellEnd"/>
      <w:r w:rsidRPr="00686332">
        <w:rPr>
          <w:rFonts w:ascii="Times New Roman" w:eastAsia="Times New Roman" w:hAnsi="Times New Roman" w:cs="Times New Roman"/>
          <w:b/>
          <w:bCs/>
          <w:kern w:val="0"/>
          <w14:ligatures w14:val="none"/>
        </w:rPr>
        <w:t> 5 mg plėvele dengtos tabletės</w:t>
      </w:r>
    </w:p>
    <w:p w14:paraId="30925FCC" w14:textId="77777777" w:rsidR="000D1BC7" w:rsidRPr="00135C1A" w:rsidRDefault="000D1BC7" w:rsidP="000D1BC7">
      <w:pPr>
        <w:keepNext/>
        <w:widowControl w:val="0"/>
        <w:tabs>
          <w:tab w:val="left" w:pos="567"/>
        </w:tabs>
        <w:spacing w:after="0" w:line="240" w:lineRule="auto"/>
        <w:jc w:val="center"/>
        <w:rPr>
          <w:rFonts w:ascii="Times New Roman" w:eastAsia="Times New Roman" w:hAnsi="Times New Roman" w:cs="Times New Roman"/>
          <w:noProof/>
          <w:kern w:val="0"/>
          <w:lang w:eastAsia="x-none"/>
          <w14:ligatures w14:val="none"/>
        </w:rPr>
      </w:pPr>
      <w:r>
        <w:rPr>
          <w:rFonts w:ascii="Times New Roman" w:eastAsia="Times New Roman" w:hAnsi="Times New Roman" w:cs="Times New Roman"/>
          <w:noProof/>
          <w:kern w:val="0"/>
          <w:lang w:eastAsia="x-none"/>
          <w14:ligatures w14:val="none"/>
        </w:rPr>
        <w:t>l</w:t>
      </w:r>
      <w:r w:rsidRPr="00686332">
        <w:rPr>
          <w:rFonts w:ascii="Times New Roman" w:eastAsia="Times New Roman" w:hAnsi="Times New Roman" w:cs="Times New Roman"/>
          <w:noProof/>
          <w:kern w:val="0"/>
          <w:lang w:eastAsia="x-none"/>
          <w14:ligatures w14:val="none"/>
        </w:rPr>
        <w:t>inagliptinas</w:t>
      </w:r>
    </w:p>
    <w:p w14:paraId="7A71DB50" w14:textId="77777777" w:rsidR="000D1BC7" w:rsidRPr="00135C1A" w:rsidRDefault="000D1BC7" w:rsidP="000D1BC7">
      <w:pPr>
        <w:keepNext/>
        <w:widowControl w:val="0"/>
        <w:tabs>
          <w:tab w:val="left" w:pos="567"/>
        </w:tabs>
        <w:spacing w:after="0" w:line="240" w:lineRule="auto"/>
        <w:jc w:val="center"/>
        <w:rPr>
          <w:rFonts w:ascii="Times New Roman" w:eastAsia="Times New Roman" w:hAnsi="Times New Roman" w:cs="Times New Roman"/>
          <w:noProof/>
          <w:kern w:val="0"/>
          <w:lang w:eastAsia="x-none"/>
          <w14:ligatures w14:val="none"/>
        </w:rPr>
      </w:pPr>
    </w:p>
    <w:p w14:paraId="7CF793D4" w14:textId="77777777" w:rsidR="000D1BC7" w:rsidRPr="00686332" w:rsidRDefault="000D1BC7" w:rsidP="000D1BC7">
      <w:pPr>
        <w:keepNext/>
        <w:widowControl w:val="0"/>
        <w:tabs>
          <w:tab w:val="left" w:pos="567"/>
        </w:tabs>
        <w:spacing w:after="0" w:line="240" w:lineRule="auto"/>
        <w:jc w:val="center"/>
        <w:rPr>
          <w:rFonts w:ascii="Times New Roman" w:eastAsia="Times New Roman" w:hAnsi="Times New Roman" w:cs="Times New Roman"/>
          <w:noProof/>
          <w:kern w:val="0"/>
          <w:lang w:eastAsia="x-none"/>
          <w14:ligatures w14:val="none"/>
        </w:rPr>
      </w:pPr>
    </w:p>
    <w:p w14:paraId="40EF3150"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b/>
          <w:color w:val="000000"/>
          <w:lang w:eastAsia="lt-LT"/>
        </w:rPr>
        <w:t>Atidžiai perskaitykite visą šį lapelį, prieš pradėdami vartoti vaistą, nes jame pateikiama Jums svarbi informacija.</w:t>
      </w:r>
    </w:p>
    <w:p w14:paraId="3343A94C" w14:textId="77777777" w:rsidR="000D1BC7" w:rsidRPr="00135C1A" w:rsidRDefault="000D1BC7" w:rsidP="000D1BC7">
      <w:pPr>
        <w:numPr>
          <w:ilvl w:val="0"/>
          <w:numId w:val="1"/>
        </w:numPr>
        <w:tabs>
          <w:tab w:val="left" w:pos="567"/>
        </w:tabs>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Neišmeskite šio lapelio, nes vėl gali prireikti jį perskaityti.</w:t>
      </w:r>
    </w:p>
    <w:p w14:paraId="45C29D47" w14:textId="77777777" w:rsidR="000D1BC7" w:rsidRPr="00135C1A" w:rsidRDefault="000D1BC7" w:rsidP="000D1BC7">
      <w:pPr>
        <w:numPr>
          <w:ilvl w:val="0"/>
          <w:numId w:val="1"/>
        </w:numPr>
        <w:tabs>
          <w:tab w:val="left" w:pos="567"/>
        </w:tabs>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Jeigu kiltų daugiau klausimų, kreipkitės į gydytoją, vaistininką arba slaugytoją.</w:t>
      </w:r>
    </w:p>
    <w:p w14:paraId="5618905F" w14:textId="77777777" w:rsidR="000D1BC7" w:rsidRPr="00135C1A" w:rsidRDefault="000D1BC7" w:rsidP="000D1BC7">
      <w:pPr>
        <w:numPr>
          <w:ilvl w:val="0"/>
          <w:numId w:val="1"/>
        </w:numPr>
        <w:tabs>
          <w:tab w:val="left" w:pos="567"/>
        </w:tabs>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Šis vaistas skirtas tik Jums, todėl kitiems žmonėms jo duoti negalima. Vaistas gali jiems pakenkti (net tiems, kurių ligos požymiai yra tokie patys kaip Jūsų).</w:t>
      </w:r>
    </w:p>
    <w:p w14:paraId="076775B7" w14:textId="77777777" w:rsidR="000D1BC7" w:rsidRPr="00135C1A" w:rsidRDefault="000D1BC7" w:rsidP="000D1BC7">
      <w:pPr>
        <w:numPr>
          <w:ilvl w:val="0"/>
          <w:numId w:val="1"/>
        </w:numPr>
        <w:tabs>
          <w:tab w:val="left" w:pos="567"/>
        </w:tabs>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Jeigu pasireiškė šalutinis poveikis (net jeigu jis šiame lapelyje nenurodytas), kreipkitės į gydytoją, vaistininką arba slaugytoją. Žr. 4 skyrių.</w:t>
      </w:r>
    </w:p>
    <w:p w14:paraId="271BA1DB" w14:textId="77777777" w:rsidR="000D1BC7" w:rsidRDefault="000D1BC7" w:rsidP="000D1BC7">
      <w:pPr>
        <w:spacing w:after="0" w:line="240" w:lineRule="auto"/>
        <w:rPr>
          <w:rFonts w:ascii="Times New Roman" w:eastAsia="Times New Roman" w:hAnsi="Times New Roman" w:cs="Times New Roman"/>
          <w:b/>
          <w:color w:val="000000"/>
          <w:lang w:eastAsia="lt-LT"/>
        </w:rPr>
      </w:pPr>
    </w:p>
    <w:p w14:paraId="6A1D271F"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b/>
          <w:color w:val="000000"/>
          <w:lang w:eastAsia="lt-LT"/>
        </w:rPr>
        <w:t>Apie ką rašoma šiame lapelyje?</w:t>
      </w:r>
    </w:p>
    <w:p w14:paraId="7B72C4EC" w14:textId="77777777" w:rsidR="000D1BC7" w:rsidRPr="00135C1A" w:rsidRDefault="000D1BC7" w:rsidP="000D1BC7">
      <w:pPr>
        <w:numPr>
          <w:ilvl w:val="0"/>
          <w:numId w:val="2"/>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Kas yra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ir kam jis vartojamas</w:t>
      </w:r>
    </w:p>
    <w:p w14:paraId="7CF98AD1" w14:textId="77777777" w:rsidR="000D1BC7" w:rsidRPr="00135C1A" w:rsidRDefault="000D1BC7" w:rsidP="000D1BC7">
      <w:pPr>
        <w:numPr>
          <w:ilvl w:val="0"/>
          <w:numId w:val="2"/>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Kas žinotina prieš vartojant </w:t>
      </w:r>
      <w:proofErr w:type="spellStart"/>
      <w:r>
        <w:rPr>
          <w:rFonts w:ascii="Times New Roman" w:eastAsia="Times New Roman" w:hAnsi="Times New Roman" w:cs="Times New Roman"/>
          <w:color w:val="000000"/>
          <w:lang w:eastAsia="lt-LT"/>
        </w:rPr>
        <w:t>Jeligo</w:t>
      </w:r>
      <w:proofErr w:type="spellEnd"/>
    </w:p>
    <w:p w14:paraId="0C4F6226" w14:textId="77777777" w:rsidR="000D1BC7" w:rsidRPr="00135C1A" w:rsidRDefault="000D1BC7" w:rsidP="000D1BC7">
      <w:pPr>
        <w:numPr>
          <w:ilvl w:val="0"/>
          <w:numId w:val="2"/>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Kaip vartoti </w:t>
      </w:r>
      <w:proofErr w:type="spellStart"/>
      <w:r>
        <w:rPr>
          <w:rFonts w:ascii="Times New Roman" w:eastAsia="Times New Roman" w:hAnsi="Times New Roman" w:cs="Times New Roman"/>
          <w:color w:val="000000"/>
          <w:lang w:eastAsia="lt-LT"/>
        </w:rPr>
        <w:t>Jeligo</w:t>
      </w:r>
      <w:proofErr w:type="spellEnd"/>
    </w:p>
    <w:p w14:paraId="5C7506C6" w14:textId="77777777" w:rsidR="000D1BC7" w:rsidRPr="00135C1A" w:rsidRDefault="000D1BC7" w:rsidP="000D1BC7">
      <w:pPr>
        <w:numPr>
          <w:ilvl w:val="0"/>
          <w:numId w:val="2"/>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Galimas šalutinis poveikis</w:t>
      </w:r>
    </w:p>
    <w:p w14:paraId="1091B1E6" w14:textId="77777777" w:rsidR="000D1BC7" w:rsidRPr="00135C1A" w:rsidRDefault="000D1BC7" w:rsidP="000D1BC7">
      <w:pPr>
        <w:numPr>
          <w:ilvl w:val="0"/>
          <w:numId w:val="2"/>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Kaip laikyti </w:t>
      </w:r>
      <w:proofErr w:type="spellStart"/>
      <w:r>
        <w:rPr>
          <w:rFonts w:ascii="Times New Roman" w:eastAsia="Times New Roman" w:hAnsi="Times New Roman" w:cs="Times New Roman"/>
          <w:color w:val="000000"/>
          <w:lang w:eastAsia="lt-LT"/>
        </w:rPr>
        <w:t>Jeligo</w:t>
      </w:r>
      <w:proofErr w:type="spellEnd"/>
    </w:p>
    <w:p w14:paraId="40628179" w14:textId="77777777" w:rsidR="000D1BC7" w:rsidRDefault="000D1BC7" w:rsidP="000D1BC7">
      <w:pPr>
        <w:numPr>
          <w:ilvl w:val="0"/>
          <w:numId w:val="2"/>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Pakuotės turinys ir kita informacija</w:t>
      </w:r>
    </w:p>
    <w:p w14:paraId="1E0DCC49" w14:textId="77777777" w:rsidR="000D1BC7" w:rsidRDefault="000D1BC7" w:rsidP="000D1BC7">
      <w:pPr>
        <w:spacing w:after="0" w:line="240" w:lineRule="auto"/>
        <w:rPr>
          <w:rFonts w:ascii="Times New Roman" w:eastAsia="Times New Roman" w:hAnsi="Times New Roman" w:cs="Times New Roman"/>
          <w:color w:val="000000"/>
          <w:lang w:eastAsia="lt-LT"/>
        </w:rPr>
      </w:pPr>
    </w:p>
    <w:p w14:paraId="1262D162"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p>
    <w:p w14:paraId="74074D4D" w14:textId="77777777" w:rsidR="000D1BC7" w:rsidRPr="00135C1A" w:rsidRDefault="000D1BC7" w:rsidP="000D1BC7">
      <w:pPr>
        <w:keepNext/>
        <w:keepLines/>
        <w:tabs>
          <w:tab w:val="center" w:pos="2419"/>
        </w:tabs>
        <w:spacing w:after="0" w:line="240" w:lineRule="auto"/>
        <w:ind w:left="567" w:hanging="567"/>
        <w:outlineLvl w:val="1"/>
        <w:rPr>
          <w:rFonts w:ascii="Times New Roman" w:eastAsia="Times New Roman" w:hAnsi="Times New Roman" w:cs="Times New Roman"/>
          <w:color w:val="000000"/>
          <w:u w:val="single" w:color="000000"/>
          <w:lang w:eastAsia="lt-LT"/>
        </w:rPr>
      </w:pPr>
      <w:r w:rsidRPr="00135C1A">
        <w:rPr>
          <w:rFonts w:ascii="Times New Roman" w:eastAsia="Times New Roman" w:hAnsi="Times New Roman" w:cs="Times New Roman"/>
          <w:b/>
          <w:color w:val="000000"/>
          <w:u w:color="000000"/>
          <w:lang w:eastAsia="lt-LT"/>
        </w:rPr>
        <w:t>1.</w:t>
      </w:r>
      <w:r w:rsidRPr="00135C1A">
        <w:rPr>
          <w:rFonts w:ascii="Times New Roman" w:eastAsia="Times New Roman" w:hAnsi="Times New Roman" w:cs="Times New Roman"/>
          <w:b/>
          <w:color w:val="000000"/>
          <w:u w:color="000000"/>
          <w:lang w:eastAsia="lt-LT"/>
        </w:rPr>
        <w:tab/>
        <w:t xml:space="preserve">Kas yra </w:t>
      </w:r>
      <w:proofErr w:type="spellStart"/>
      <w:r>
        <w:rPr>
          <w:rFonts w:ascii="Times New Roman" w:eastAsia="Times New Roman" w:hAnsi="Times New Roman" w:cs="Times New Roman"/>
          <w:b/>
          <w:color w:val="000000"/>
          <w:u w:color="000000"/>
          <w:lang w:eastAsia="lt-LT"/>
        </w:rPr>
        <w:t>Jeligo</w:t>
      </w:r>
      <w:proofErr w:type="spellEnd"/>
      <w:r w:rsidRPr="00135C1A">
        <w:rPr>
          <w:rFonts w:ascii="Times New Roman" w:eastAsia="Times New Roman" w:hAnsi="Times New Roman" w:cs="Times New Roman"/>
          <w:b/>
          <w:color w:val="000000"/>
          <w:u w:color="000000"/>
          <w:lang w:eastAsia="lt-LT"/>
        </w:rPr>
        <w:t xml:space="preserve"> ir kam jis vartojamas</w:t>
      </w:r>
    </w:p>
    <w:p w14:paraId="572D85B9" w14:textId="77777777" w:rsidR="000D1BC7" w:rsidRDefault="000D1BC7" w:rsidP="000D1BC7">
      <w:pPr>
        <w:spacing w:after="0" w:line="240" w:lineRule="auto"/>
        <w:rPr>
          <w:rFonts w:ascii="Times New Roman" w:eastAsia="Times New Roman" w:hAnsi="Times New Roman" w:cs="Times New Roman"/>
          <w:color w:val="000000"/>
          <w:lang w:eastAsia="lt-LT"/>
        </w:rPr>
      </w:pPr>
    </w:p>
    <w:p w14:paraId="086FE2B3"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veiklioji medžiaga yra </w:t>
      </w:r>
      <w:proofErr w:type="spellStart"/>
      <w:r w:rsidRPr="00135C1A">
        <w:rPr>
          <w:rFonts w:ascii="Times New Roman" w:eastAsia="Times New Roman" w:hAnsi="Times New Roman" w:cs="Times New Roman"/>
          <w:color w:val="000000"/>
          <w:lang w:eastAsia="lt-LT"/>
        </w:rPr>
        <w:t>linagliptinas</w:t>
      </w:r>
      <w:proofErr w:type="spellEnd"/>
      <w:r w:rsidRPr="00135C1A">
        <w:rPr>
          <w:rFonts w:ascii="Times New Roman" w:eastAsia="Times New Roman" w:hAnsi="Times New Roman" w:cs="Times New Roman"/>
          <w:color w:val="000000"/>
          <w:lang w:eastAsia="lt-LT"/>
        </w:rPr>
        <w:t>. Jis priklauso vaistų, vadinamų geriamaisiais antidiabetiniais vaistais, grupei. Geriamieji antidiabetiniai vaistai vartojami gydant nuo didelio cukraus kiekio kraujyje. Jie padeda organizmui sumažinti cukraus kiekį kraujyje.</w:t>
      </w:r>
    </w:p>
    <w:p w14:paraId="4758B45C" w14:textId="77777777" w:rsidR="000D1BC7" w:rsidRDefault="000D1BC7" w:rsidP="000D1BC7">
      <w:pPr>
        <w:spacing w:after="0" w:line="240" w:lineRule="auto"/>
        <w:rPr>
          <w:rFonts w:ascii="Times New Roman" w:eastAsia="Times New Roman" w:hAnsi="Times New Roman" w:cs="Times New Roman"/>
          <w:color w:val="000000"/>
          <w:lang w:eastAsia="lt-LT"/>
        </w:rPr>
      </w:pPr>
    </w:p>
    <w:p w14:paraId="310C0444"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vartojamas suaugusiųjų 2</w:t>
      </w:r>
      <w:r>
        <w:rPr>
          <w:rFonts w:ascii="Times New Roman" w:eastAsia="Times New Roman" w:hAnsi="Times New Roman" w:cs="Times New Roman"/>
          <w:color w:val="000000"/>
          <w:lang w:eastAsia="lt-LT"/>
        </w:rPr>
        <w:t> </w:t>
      </w:r>
      <w:r w:rsidRPr="00135C1A">
        <w:rPr>
          <w:rFonts w:ascii="Times New Roman" w:eastAsia="Times New Roman" w:hAnsi="Times New Roman" w:cs="Times New Roman"/>
          <w:color w:val="000000"/>
          <w:lang w:eastAsia="lt-LT"/>
        </w:rPr>
        <w:t>tipo cukriniam diabetui gydyti, jeigu gydymas vienu geriamuoju antidiabetiniu vaistu (</w:t>
      </w:r>
      <w:proofErr w:type="spellStart"/>
      <w:r w:rsidRPr="00135C1A">
        <w:rPr>
          <w:rFonts w:ascii="Times New Roman" w:eastAsia="Times New Roman" w:hAnsi="Times New Roman" w:cs="Times New Roman"/>
          <w:color w:val="000000"/>
          <w:lang w:eastAsia="lt-LT"/>
        </w:rPr>
        <w:t>metforminu</w:t>
      </w:r>
      <w:proofErr w:type="spellEnd"/>
      <w:r w:rsidRPr="00135C1A">
        <w:rPr>
          <w:rFonts w:ascii="Times New Roman" w:eastAsia="Times New Roman" w:hAnsi="Times New Roman" w:cs="Times New Roman"/>
          <w:color w:val="000000"/>
          <w:lang w:eastAsia="lt-LT"/>
        </w:rPr>
        <w:t xml:space="preserve"> arba </w:t>
      </w:r>
      <w:proofErr w:type="spellStart"/>
      <w:r w:rsidRPr="00135C1A">
        <w:rPr>
          <w:rFonts w:ascii="Times New Roman" w:eastAsia="Times New Roman" w:hAnsi="Times New Roman" w:cs="Times New Roman"/>
          <w:color w:val="000000"/>
          <w:lang w:eastAsia="lt-LT"/>
        </w:rPr>
        <w:t>sulfonilurėjos</w:t>
      </w:r>
      <w:proofErr w:type="spellEnd"/>
      <w:r w:rsidRPr="00135C1A">
        <w:rPr>
          <w:rFonts w:ascii="Times New Roman" w:eastAsia="Times New Roman" w:hAnsi="Times New Roman" w:cs="Times New Roman"/>
          <w:color w:val="000000"/>
          <w:lang w:eastAsia="lt-LT"/>
        </w:rPr>
        <w:t xml:space="preserve"> dariniu) arba vien tik dieta kartu su fiziniu krūviu tinkamai ligos nekontroliuoja.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galima vartoti kartu su kitais antidiabetiniais vaistais, pvz., </w:t>
      </w:r>
      <w:proofErr w:type="spellStart"/>
      <w:r w:rsidRPr="00135C1A">
        <w:rPr>
          <w:rFonts w:ascii="Times New Roman" w:eastAsia="Times New Roman" w:hAnsi="Times New Roman" w:cs="Times New Roman"/>
          <w:color w:val="000000"/>
          <w:lang w:eastAsia="lt-LT"/>
        </w:rPr>
        <w:t>metforminu</w:t>
      </w:r>
      <w:proofErr w:type="spellEnd"/>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sulfonilurėjos</w:t>
      </w:r>
      <w:proofErr w:type="spellEnd"/>
      <w:r w:rsidRPr="00135C1A">
        <w:rPr>
          <w:rFonts w:ascii="Times New Roman" w:eastAsia="Times New Roman" w:hAnsi="Times New Roman" w:cs="Times New Roman"/>
          <w:color w:val="000000"/>
          <w:lang w:eastAsia="lt-LT"/>
        </w:rPr>
        <w:t xml:space="preserve"> dariniu (pvz., </w:t>
      </w:r>
      <w:proofErr w:type="spellStart"/>
      <w:r w:rsidRPr="00135C1A">
        <w:rPr>
          <w:rFonts w:ascii="Times New Roman" w:eastAsia="Times New Roman" w:hAnsi="Times New Roman" w:cs="Times New Roman"/>
          <w:color w:val="000000"/>
          <w:lang w:eastAsia="lt-LT"/>
        </w:rPr>
        <w:t>glimepiridu</w:t>
      </w:r>
      <w:proofErr w:type="spellEnd"/>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glipizidu</w:t>
      </w:r>
      <w:proofErr w:type="spellEnd"/>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empagliflozinu</w:t>
      </w:r>
      <w:proofErr w:type="spellEnd"/>
      <w:r w:rsidRPr="00135C1A">
        <w:rPr>
          <w:rFonts w:ascii="Times New Roman" w:eastAsia="Times New Roman" w:hAnsi="Times New Roman" w:cs="Times New Roman"/>
          <w:color w:val="000000"/>
          <w:lang w:eastAsia="lt-LT"/>
        </w:rPr>
        <w:t xml:space="preserve"> ar insulinu.</w:t>
      </w:r>
    </w:p>
    <w:p w14:paraId="350C6C30" w14:textId="77777777" w:rsidR="000D1BC7" w:rsidRDefault="000D1BC7" w:rsidP="000D1BC7">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Svarbu, kad laikytumėtės Jūsų gydytojo ar slaugytojo duotų patarimų dėl dietos ir fizinio krūvio.</w:t>
      </w:r>
    </w:p>
    <w:p w14:paraId="389F2BDB" w14:textId="77777777" w:rsidR="000D1BC7" w:rsidRDefault="000D1BC7" w:rsidP="000D1BC7">
      <w:pPr>
        <w:spacing w:after="0" w:line="240" w:lineRule="auto"/>
        <w:rPr>
          <w:rFonts w:ascii="Times New Roman" w:eastAsia="Times New Roman" w:hAnsi="Times New Roman" w:cs="Times New Roman"/>
          <w:color w:val="000000"/>
          <w:lang w:eastAsia="lt-LT"/>
        </w:rPr>
      </w:pPr>
    </w:p>
    <w:p w14:paraId="4D622FCC"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p>
    <w:p w14:paraId="4AD08AA3" w14:textId="77777777" w:rsidR="000D1BC7" w:rsidRPr="00135C1A" w:rsidRDefault="000D1BC7" w:rsidP="000D1BC7">
      <w:pPr>
        <w:keepNext/>
        <w:keepLines/>
        <w:tabs>
          <w:tab w:val="center" w:pos="2419"/>
        </w:tabs>
        <w:spacing w:after="0" w:line="240" w:lineRule="auto"/>
        <w:ind w:left="567" w:hanging="567"/>
        <w:outlineLvl w:val="1"/>
        <w:rPr>
          <w:rFonts w:ascii="Times New Roman" w:eastAsia="Times New Roman" w:hAnsi="Times New Roman" w:cs="Times New Roman"/>
          <w:b/>
          <w:color w:val="000000"/>
          <w:u w:color="000000"/>
          <w:lang w:eastAsia="lt-LT"/>
        </w:rPr>
      </w:pPr>
      <w:r w:rsidRPr="00135C1A">
        <w:rPr>
          <w:rFonts w:ascii="Times New Roman" w:eastAsia="Times New Roman" w:hAnsi="Times New Roman" w:cs="Times New Roman"/>
          <w:b/>
          <w:color w:val="000000"/>
          <w:u w:color="000000"/>
          <w:lang w:eastAsia="lt-LT"/>
        </w:rPr>
        <w:t>2.</w:t>
      </w:r>
      <w:r w:rsidRPr="00135C1A">
        <w:rPr>
          <w:rFonts w:ascii="Times New Roman" w:eastAsia="Times New Roman" w:hAnsi="Times New Roman" w:cs="Times New Roman"/>
          <w:b/>
          <w:color w:val="000000"/>
          <w:u w:color="000000"/>
          <w:lang w:eastAsia="lt-LT"/>
        </w:rPr>
        <w:tab/>
        <w:t xml:space="preserve">Kas žinotina prieš vartojant </w:t>
      </w:r>
      <w:proofErr w:type="spellStart"/>
      <w:r w:rsidRPr="00072C2A">
        <w:rPr>
          <w:rFonts w:ascii="Times New Roman" w:eastAsia="Times New Roman" w:hAnsi="Times New Roman" w:cs="Times New Roman"/>
          <w:b/>
          <w:color w:val="000000"/>
          <w:u w:color="000000"/>
          <w:lang w:eastAsia="lt-LT"/>
        </w:rPr>
        <w:t>Jeligo</w:t>
      </w:r>
      <w:proofErr w:type="spellEnd"/>
    </w:p>
    <w:p w14:paraId="3D636DC6" w14:textId="77777777" w:rsidR="000D1BC7" w:rsidRDefault="000D1BC7" w:rsidP="000D1BC7">
      <w:pPr>
        <w:keepNext/>
        <w:keepLines/>
        <w:spacing w:after="0" w:line="240" w:lineRule="auto"/>
        <w:ind w:hanging="10"/>
        <w:rPr>
          <w:rFonts w:ascii="Times New Roman" w:eastAsia="Times New Roman" w:hAnsi="Times New Roman" w:cs="Times New Roman"/>
          <w:b/>
          <w:color w:val="000000"/>
          <w:lang w:eastAsia="lt-LT"/>
        </w:rPr>
      </w:pPr>
    </w:p>
    <w:p w14:paraId="2A77279D" w14:textId="77777777" w:rsidR="000D1BC7" w:rsidRPr="00135C1A" w:rsidRDefault="000D1BC7" w:rsidP="000D1BC7">
      <w:pPr>
        <w:keepNext/>
        <w:keepLines/>
        <w:spacing w:after="0" w:line="240" w:lineRule="auto"/>
        <w:ind w:hanging="10"/>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Jeligo</w:t>
      </w:r>
      <w:proofErr w:type="spellEnd"/>
      <w:r w:rsidRPr="00135C1A">
        <w:rPr>
          <w:rFonts w:ascii="Times New Roman" w:eastAsia="Times New Roman" w:hAnsi="Times New Roman" w:cs="Times New Roman"/>
          <w:b/>
          <w:color w:val="000000"/>
          <w:lang w:eastAsia="lt-LT"/>
        </w:rPr>
        <w:t xml:space="preserve"> vartoti draudžiama</w:t>
      </w:r>
    </w:p>
    <w:p w14:paraId="38376DFB" w14:textId="77777777" w:rsidR="000D1BC7" w:rsidRDefault="000D1BC7" w:rsidP="000D1BC7">
      <w:pPr>
        <w:numPr>
          <w:ilvl w:val="0"/>
          <w:numId w:val="6"/>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jeigu yra alergija </w:t>
      </w:r>
      <w:proofErr w:type="spellStart"/>
      <w:r w:rsidRPr="00135C1A">
        <w:rPr>
          <w:rFonts w:ascii="Times New Roman" w:eastAsia="Times New Roman" w:hAnsi="Times New Roman" w:cs="Times New Roman"/>
          <w:color w:val="000000"/>
          <w:lang w:eastAsia="lt-LT"/>
        </w:rPr>
        <w:t>linagliptinui</w:t>
      </w:r>
      <w:proofErr w:type="spellEnd"/>
      <w:r w:rsidRPr="00135C1A">
        <w:rPr>
          <w:rFonts w:ascii="Times New Roman" w:eastAsia="Times New Roman" w:hAnsi="Times New Roman" w:cs="Times New Roman"/>
          <w:color w:val="000000"/>
          <w:lang w:eastAsia="lt-LT"/>
        </w:rPr>
        <w:t xml:space="preserve"> arba bet kuriai pagalbinei šio vaisto medžiagai (jos išvardytos 6</w:t>
      </w:r>
      <w:r>
        <w:rPr>
          <w:rFonts w:ascii="Times New Roman" w:eastAsia="Times New Roman" w:hAnsi="Times New Roman" w:cs="Times New Roman"/>
          <w:color w:val="000000"/>
          <w:lang w:eastAsia="lt-LT"/>
        </w:rPr>
        <w:t> s</w:t>
      </w:r>
      <w:r w:rsidRPr="00135C1A">
        <w:rPr>
          <w:rFonts w:ascii="Times New Roman" w:eastAsia="Times New Roman" w:hAnsi="Times New Roman" w:cs="Times New Roman"/>
          <w:color w:val="000000"/>
          <w:lang w:eastAsia="lt-LT"/>
        </w:rPr>
        <w:t>kyriuje).</w:t>
      </w:r>
    </w:p>
    <w:p w14:paraId="4182F5A6" w14:textId="77777777" w:rsidR="000D1BC7" w:rsidRPr="00135C1A" w:rsidRDefault="000D1BC7" w:rsidP="000D1BC7">
      <w:pPr>
        <w:numPr>
          <w:ilvl w:val="0"/>
          <w:numId w:val="6"/>
        </w:numPr>
        <w:spacing w:after="0" w:line="240" w:lineRule="auto"/>
        <w:ind w:left="567" w:hanging="567"/>
        <w:rPr>
          <w:rFonts w:ascii="Times New Roman" w:eastAsia="Times New Roman" w:hAnsi="Times New Roman" w:cs="Times New Roman"/>
          <w:color w:val="000000"/>
          <w:lang w:eastAsia="lt-LT"/>
        </w:rPr>
      </w:pPr>
    </w:p>
    <w:p w14:paraId="5816B560" w14:textId="77777777" w:rsidR="000D1BC7" w:rsidRPr="00135C1A" w:rsidRDefault="000D1BC7" w:rsidP="000D1BC7">
      <w:pPr>
        <w:keepNext/>
        <w:keepLines/>
        <w:spacing w:after="0" w:line="240" w:lineRule="auto"/>
        <w:ind w:hanging="10"/>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Įspėjimai ir atsargumo priemonės</w:t>
      </w:r>
    </w:p>
    <w:p w14:paraId="7A38F611"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Pasitarkite su gydytoju, vaistininku arba slaugytoju, prieš pradėdami vartoti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jeigu:</w:t>
      </w:r>
    </w:p>
    <w:p w14:paraId="7644F457" w14:textId="77777777" w:rsidR="000D1BC7" w:rsidRPr="00135C1A" w:rsidRDefault="000D1BC7" w:rsidP="000D1BC7">
      <w:pPr>
        <w:numPr>
          <w:ilvl w:val="0"/>
          <w:numId w:val="3"/>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sergate 1</w:t>
      </w:r>
      <w:r>
        <w:rPr>
          <w:rFonts w:ascii="Times New Roman" w:eastAsia="Times New Roman" w:hAnsi="Times New Roman" w:cs="Times New Roman"/>
          <w:color w:val="000000"/>
          <w:lang w:eastAsia="lt-LT"/>
        </w:rPr>
        <w:t> </w:t>
      </w:r>
      <w:r w:rsidRPr="00135C1A">
        <w:rPr>
          <w:rFonts w:ascii="Times New Roman" w:eastAsia="Times New Roman" w:hAnsi="Times New Roman" w:cs="Times New Roman"/>
          <w:color w:val="000000"/>
          <w:lang w:eastAsia="lt-LT"/>
        </w:rPr>
        <w:t xml:space="preserve">tipo cukriniu diabetu (Jūsų organizmas negamina insulino) ar diabetine </w:t>
      </w:r>
      <w:proofErr w:type="spellStart"/>
      <w:r w:rsidRPr="00135C1A">
        <w:rPr>
          <w:rFonts w:ascii="Times New Roman" w:eastAsia="Times New Roman" w:hAnsi="Times New Roman" w:cs="Times New Roman"/>
          <w:color w:val="000000"/>
          <w:lang w:eastAsia="lt-LT"/>
        </w:rPr>
        <w:t>ketoacidoze</w:t>
      </w:r>
      <w:proofErr w:type="spellEnd"/>
      <w:r w:rsidRPr="00135C1A">
        <w:rPr>
          <w:rFonts w:ascii="Times New Roman" w:eastAsia="Times New Roman" w:hAnsi="Times New Roman" w:cs="Times New Roman"/>
          <w:color w:val="000000"/>
          <w:lang w:eastAsia="lt-LT"/>
        </w:rPr>
        <w:t xml:space="preserve"> (diabeto komplikacija, susijusi su dideliu cukraus kiekiu kraujyje, greitu kūno svorio mažėjimu, pykinimu arba vėmimu), kadangi šių ligų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gydyti negalima;</w:t>
      </w:r>
    </w:p>
    <w:p w14:paraId="4E5EABB6" w14:textId="77777777" w:rsidR="000D1BC7" w:rsidRPr="00135C1A" w:rsidRDefault="000D1BC7" w:rsidP="000D1BC7">
      <w:pPr>
        <w:numPr>
          <w:ilvl w:val="0"/>
          <w:numId w:val="3"/>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vartojate antidiabetinio vaisto, kuris yra </w:t>
      </w:r>
      <w:proofErr w:type="spellStart"/>
      <w:r w:rsidRPr="00135C1A">
        <w:rPr>
          <w:rFonts w:ascii="Times New Roman" w:eastAsia="Times New Roman" w:hAnsi="Times New Roman" w:cs="Times New Roman"/>
          <w:color w:val="000000"/>
          <w:lang w:eastAsia="lt-LT"/>
        </w:rPr>
        <w:t>sulfonilurėjos</w:t>
      </w:r>
      <w:proofErr w:type="spellEnd"/>
      <w:r w:rsidRPr="00135C1A">
        <w:rPr>
          <w:rFonts w:ascii="Times New Roman" w:eastAsia="Times New Roman" w:hAnsi="Times New Roman" w:cs="Times New Roman"/>
          <w:color w:val="000000"/>
          <w:lang w:eastAsia="lt-LT"/>
        </w:rPr>
        <w:t xml:space="preserve"> darinys (pvz., </w:t>
      </w:r>
      <w:proofErr w:type="spellStart"/>
      <w:r w:rsidRPr="00135C1A">
        <w:rPr>
          <w:rFonts w:ascii="Times New Roman" w:eastAsia="Times New Roman" w:hAnsi="Times New Roman" w:cs="Times New Roman"/>
          <w:color w:val="000000"/>
          <w:lang w:eastAsia="lt-LT"/>
        </w:rPr>
        <w:t>glimepirido</w:t>
      </w:r>
      <w:proofErr w:type="spellEnd"/>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glipizido</w:t>
      </w:r>
      <w:proofErr w:type="spellEnd"/>
      <w:r w:rsidRPr="00135C1A">
        <w:rPr>
          <w:rFonts w:ascii="Times New Roman" w:eastAsia="Times New Roman" w:hAnsi="Times New Roman" w:cs="Times New Roman"/>
          <w:color w:val="000000"/>
          <w:lang w:eastAsia="lt-LT"/>
        </w:rPr>
        <w:t xml:space="preserve">), kadangi Jūsų gydytojas gali nurodyti sumažinti jo dozę pradėjus kartu vartoti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kad cukraus kiekis Jūsų kraujyje pernelyg nesumažėtų;</w:t>
      </w:r>
    </w:p>
    <w:p w14:paraId="20EE3392" w14:textId="77777777" w:rsidR="000D1BC7" w:rsidRPr="00135C1A" w:rsidRDefault="000D1BC7" w:rsidP="000D1BC7">
      <w:pPr>
        <w:numPr>
          <w:ilvl w:val="0"/>
          <w:numId w:val="3"/>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buvo alerginių reakcijų į bet kokius kitus vaistus, kuriuos vartojote cukraus kiekiui kraujyje kontroliuoti;</w:t>
      </w:r>
    </w:p>
    <w:p w14:paraId="6D3D2255" w14:textId="77777777" w:rsidR="000D1BC7" w:rsidRDefault="000D1BC7" w:rsidP="000D1BC7">
      <w:pPr>
        <w:numPr>
          <w:ilvl w:val="0"/>
          <w:numId w:val="3"/>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sirgote ar sergate kasos liga.</w:t>
      </w:r>
    </w:p>
    <w:p w14:paraId="5D5AFCDB"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p>
    <w:p w14:paraId="06A33FA5"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Jeigu Jums pasireiškia ūmaus kasos uždegimo (pankreatito) simptomų, pvz., nuolatinis, stiprus pilvo skausmas, pasitarkite su savo gydytoju.</w:t>
      </w:r>
    </w:p>
    <w:p w14:paraId="3FCD4780"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lastRenderedPageBreak/>
        <w:t xml:space="preserve">Jeigu Jums atsirado pūslių ant odos, tai gali būti ligos, vadinamos </w:t>
      </w:r>
      <w:proofErr w:type="spellStart"/>
      <w:r w:rsidRPr="00135C1A">
        <w:rPr>
          <w:rFonts w:ascii="Times New Roman" w:eastAsia="Times New Roman" w:hAnsi="Times New Roman" w:cs="Times New Roman"/>
          <w:color w:val="000000"/>
          <w:lang w:eastAsia="lt-LT"/>
        </w:rPr>
        <w:t>pūsliniu</w:t>
      </w:r>
      <w:proofErr w:type="spellEnd"/>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pemfigoidu</w:t>
      </w:r>
      <w:proofErr w:type="spellEnd"/>
      <w:r w:rsidRPr="00135C1A">
        <w:rPr>
          <w:rFonts w:ascii="Times New Roman" w:eastAsia="Times New Roman" w:hAnsi="Times New Roman" w:cs="Times New Roman"/>
          <w:color w:val="000000"/>
          <w:lang w:eastAsia="lt-LT"/>
        </w:rPr>
        <w:t xml:space="preserve">, požymis. Jūsų gydytojas gali paprašyti Jūsų nustoti vartoti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w:t>
      </w:r>
    </w:p>
    <w:p w14:paraId="413CD9EF" w14:textId="77777777" w:rsidR="000D1BC7" w:rsidRDefault="000D1BC7" w:rsidP="000D1BC7">
      <w:pPr>
        <w:spacing w:after="0" w:line="240" w:lineRule="auto"/>
        <w:ind w:hanging="10"/>
        <w:rPr>
          <w:rFonts w:ascii="Times New Roman" w:eastAsia="Times New Roman" w:hAnsi="Times New Roman" w:cs="Times New Roman"/>
          <w:color w:val="000000"/>
          <w:lang w:eastAsia="lt-LT"/>
        </w:rPr>
      </w:pPr>
    </w:p>
    <w:p w14:paraId="568176E5"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Dažna cukrinio diabeto komplikacija yra odos pažaida. Turite laikytis Jūsų gydytojo arba slaugytojo duotų patarimų dėl odos ir pėdų priežiūros.</w:t>
      </w:r>
    </w:p>
    <w:p w14:paraId="3FBB1D90" w14:textId="77777777" w:rsidR="000D1BC7" w:rsidRDefault="000D1BC7" w:rsidP="000D1BC7">
      <w:pPr>
        <w:keepNext/>
        <w:keepLines/>
        <w:spacing w:after="0" w:line="240" w:lineRule="auto"/>
        <w:ind w:hanging="10"/>
        <w:rPr>
          <w:rFonts w:ascii="Times New Roman" w:eastAsia="Times New Roman" w:hAnsi="Times New Roman" w:cs="Times New Roman"/>
          <w:b/>
          <w:color w:val="000000"/>
          <w:lang w:eastAsia="lt-LT"/>
        </w:rPr>
      </w:pPr>
    </w:p>
    <w:p w14:paraId="0869E626" w14:textId="77777777" w:rsidR="000D1BC7" w:rsidRPr="00135C1A" w:rsidRDefault="000D1BC7" w:rsidP="000D1BC7">
      <w:pPr>
        <w:keepNext/>
        <w:keepLines/>
        <w:spacing w:after="0" w:line="240" w:lineRule="auto"/>
        <w:ind w:hanging="10"/>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Vaikams ir paaugliams</w:t>
      </w:r>
    </w:p>
    <w:p w14:paraId="61AEE232"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nerekomenduojama vartoti vaikams ir jaunesniems kaip 18</w:t>
      </w:r>
      <w:r>
        <w:rPr>
          <w:rFonts w:ascii="Times New Roman" w:eastAsia="Times New Roman" w:hAnsi="Times New Roman" w:cs="Times New Roman"/>
          <w:color w:val="000000"/>
          <w:lang w:eastAsia="lt-LT"/>
        </w:rPr>
        <w:t> </w:t>
      </w:r>
      <w:r w:rsidRPr="00135C1A">
        <w:rPr>
          <w:rFonts w:ascii="Times New Roman" w:eastAsia="Times New Roman" w:hAnsi="Times New Roman" w:cs="Times New Roman"/>
          <w:color w:val="000000"/>
          <w:lang w:eastAsia="lt-LT"/>
        </w:rPr>
        <w:t>metų paaugliams. Vaistas neveiksmingas 10</w:t>
      </w:r>
      <w:r>
        <w:rPr>
          <w:rFonts w:ascii="Times New Roman" w:eastAsia="Times New Roman" w:hAnsi="Times New Roman" w:cs="Times New Roman"/>
          <w:color w:val="000000"/>
          <w:lang w:eastAsia="lt-LT"/>
        </w:rPr>
        <w:t>–</w:t>
      </w:r>
      <w:r w:rsidRPr="00135C1A">
        <w:rPr>
          <w:rFonts w:ascii="Times New Roman" w:eastAsia="Times New Roman" w:hAnsi="Times New Roman" w:cs="Times New Roman"/>
          <w:color w:val="000000"/>
          <w:lang w:eastAsia="lt-LT"/>
        </w:rPr>
        <w:t>17 metų vaikams ir paaugliams. Nežinoma, ar šis vaistas saugus ir veiksmingas jaunesniems kaip 10 metų vaikams.</w:t>
      </w:r>
    </w:p>
    <w:p w14:paraId="0D288051" w14:textId="77777777" w:rsidR="000D1BC7" w:rsidRDefault="000D1BC7" w:rsidP="000D1BC7">
      <w:pPr>
        <w:keepNext/>
        <w:keepLines/>
        <w:spacing w:after="0" w:line="240" w:lineRule="auto"/>
        <w:ind w:hanging="10"/>
        <w:rPr>
          <w:rFonts w:ascii="Times New Roman" w:eastAsia="Times New Roman" w:hAnsi="Times New Roman" w:cs="Times New Roman"/>
          <w:b/>
          <w:color w:val="000000"/>
          <w:lang w:eastAsia="lt-LT"/>
        </w:rPr>
      </w:pPr>
    </w:p>
    <w:p w14:paraId="65CF6955" w14:textId="77777777" w:rsidR="000D1BC7" w:rsidRPr="00135C1A" w:rsidRDefault="000D1BC7" w:rsidP="000D1BC7">
      <w:pPr>
        <w:keepNext/>
        <w:keepLines/>
        <w:spacing w:after="0" w:line="240" w:lineRule="auto"/>
        <w:ind w:hanging="10"/>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 xml:space="preserve">Kiti vaistai ir </w:t>
      </w:r>
      <w:proofErr w:type="spellStart"/>
      <w:r>
        <w:rPr>
          <w:rFonts w:ascii="Times New Roman" w:eastAsia="Times New Roman" w:hAnsi="Times New Roman" w:cs="Times New Roman"/>
          <w:b/>
          <w:color w:val="000000"/>
          <w:lang w:eastAsia="lt-LT"/>
        </w:rPr>
        <w:t>Jeligo</w:t>
      </w:r>
      <w:proofErr w:type="spellEnd"/>
    </w:p>
    <w:p w14:paraId="6108CDC6"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Jeigu vartojate ar neseniai vartojote kitų vaistų arba dėl to nesate tikri, apie tai pasakykite gydytojui arba vaistininkui.</w:t>
      </w:r>
    </w:p>
    <w:p w14:paraId="29CB145A" w14:textId="77777777" w:rsidR="000D1BC7" w:rsidRDefault="000D1BC7" w:rsidP="000D1BC7">
      <w:pPr>
        <w:spacing w:after="0" w:line="240" w:lineRule="auto"/>
        <w:ind w:hanging="10"/>
        <w:rPr>
          <w:rFonts w:ascii="Times New Roman" w:eastAsia="Times New Roman" w:hAnsi="Times New Roman" w:cs="Times New Roman"/>
          <w:color w:val="000000"/>
          <w:lang w:eastAsia="lt-LT"/>
        </w:rPr>
      </w:pPr>
    </w:p>
    <w:p w14:paraId="6ED877FD"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Labai svarbu, kad savo gydytojui pasakytumėte, jeigu vartojate vaistų, kurių sudėtyje yra toliau išvardytų veikliųjų medžiagų:</w:t>
      </w:r>
    </w:p>
    <w:p w14:paraId="01802711" w14:textId="77777777" w:rsidR="000D1BC7" w:rsidRPr="00135C1A" w:rsidRDefault="000D1BC7" w:rsidP="000D1BC7">
      <w:pPr>
        <w:numPr>
          <w:ilvl w:val="0"/>
          <w:numId w:val="3"/>
        </w:numPr>
        <w:spacing w:after="0" w:line="240" w:lineRule="auto"/>
        <w:ind w:left="567" w:hanging="567"/>
        <w:rPr>
          <w:rFonts w:ascii="Times New Roman" w:eastAsia="Times New Roman" w:hAnsi="Times New Roman" w:cs="Times New Roman"/>
          <w:color w:val="000000"/>
          <w:lang w:eastAsia="lt-LT"/>
        </w:rPr>
      </w:pPr>
      <w:proofErr w:type="spellStart"/>
      <w:r w:rsidRPr="00135C1A">
        <w:rPr>
          <w:rFonts w:ascii="Times New Roman" w:eastAsia="Times New Roman" w:hAnsi="Times New Roman" w:cs="Times New Roman"/>
          <w:color w:val="000000"/>
          <w:lang w:eastAsia="lt-LT"/>
        </w:rPr>
        <w:t>karbamazepino</w:t>
      </w:r>
      <w:proofErr w:type="spellEnd"/>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fenobarbitalio</w:t>
      </w:r>
      <w:proofErr w:type="spellEnd"/>
      <w:r w:rsidRPr="00135C1A">
        <w:rPr>
          <w:rFonts w:ascii="Times New Roman" w:eastAsia="Times New Roman" w:hAnsi="Times New Roman" w:cs="Times New Roman"/>
          <w:color w:val="000000"/>
          <w:lang w:eastAsia="lt-LT"/>
        </w:rPr>
        <w:t xml:space="preserve"> arba </w:t>
      </w:r>
      <w:proofErr w:type="spellStart"/>
      <w:r w:rsidRPr="00135C1A">
        <w:rPr>
          <w:rFonts w:ascii="Times New Roman" w:eastAsia="Times New Roman" w:hAnsi="Times New Roman" w:cs="Times New Roman"/>
          <w:color w:val="000000"/>
          <w:lang w:eastAsia="lt-LT"/>
        </w:rPr>
        <w:t>fenitoino</w:t>
      </w:r>
      <w:proofErr w:type="spellEnd"/>
      <w:r w:rsidRPr="00135C1A">
        <w:rPr>
          <w:rFonts w:ascii="Times New Roman" w:eastAsia="Times New Roman" w:hAnsi="Times New Roman" w:cs="Times New Roman"/>
          <w:color w:val="000000"/>
          <w:lang w:eastAsia="lt-LT"/>
        </w:rPr>
        <w:t>. Jie gali būti vartojami traukulių priepuoliams arba lėtiniam skausmui kontroliuoti;</w:t>
      </w:r>
    </w:p>
    <w:p w14:paraId="2C6757EC" w14:textId="77777777" w:rsidR="000D1BC7" w:rsidRPr="00135C1A" w:rsidRDefault="000D1BC7" w:rsidP="000D1BC7">
      <w:pPr>
        <w:numPr>
          <w:ilvl w:val="0"/>
          <w:numId w:val="3"/>
        </w:numPr>
        <w:spacing w:after="0" w:line="240" w:lineRule="auto"/>
        <w:ind w:left="567" w:hanging="567"/>
        <w:rPr>
          <w:rFonts w:ascii="Times New Roman" w:eastAsia="Times New Roman" w:hAnsi="Times New Roman" w:cs="Times New Roman"/>
          <w:color w:val="000000"/>
          <w:lang w:eastAsia="lt-LT"/>
        </w:rPr>
      </w:pPr>
      <w:proofErr w:type="spellStart"/>
      <w:r w:rsidRPr="00135C1A">
        <w:rPr>
          <w:rFonts w:ascii="Times New Roman" w:eastAsia="Times New Roman" w:hAnsi="Times New Roman" w:cs="Times New Roman"/>
          <w:color w:val="000000"/>
          <w:lang w:eastAsia="lt-LT"/>
        </w:rPr>
        <w:t>rifampicino</w:t>
      </w:r>
      <w:proofErr w:type="spellEnd"/>
      <w:r w:rsidRPr="00135C1A">
        <w:rPr>
          <w:rFonts w:ascii="Times New Roman" w:eastAsia="Times New Roman" w:hAnsi="Times New Roman" w:cs="Times New Roman"/>
          <w:color w:val="000000"/>
          <w:lang w:eastAsia="lt-LT"/>
        </w:rPr>
        <w:t>. Tai antibiotikas, vartojamas infekcinėms ligoms, pavyzdžiui, tuberkuliozei, gydyti.</w:t>
      </w:r>
    </w:p>
    <w:p w14:paraId="13A4BAAD" w14:textId="77777777" w:rsidR="000D1BC7" w:rsidRDefault="000D1BC7" w:rsidP="000D1BC7">
      <w:pPr>
        <w:keepNext/>
        <w:keepLines/>
        <w:spacing w:after="0" w:line="240" w:lineRule="auto"/>
        <w:ind w:hanging="10"/>
        <w:rPr>
          <w:rFonts w:ascii="Times New Roman" w:eastAsia="Times New Roman" w:hAnsi="Times New Roman" w:cs="Times New Roman"/>
          <w:b/>
          <w:color w:val="000000"/>
          <w:lang w:eastAsia="lt-LT"/>
        </w:rPr>
      </w:pPr>
    </w:p>
    <w:p w14:paraId="319A37D5" w14:textId="77777777" w:rsidR="000D1BC7" w:rsidRPr="00135C1A" w:rsidRDefault="000D1BC7" w:rsidP="000D1BC7">
      <w:pPr>
        <w:keepNext/>
        <w:keepLines/>
        <w:spacing w:after="0" w:line="240" w:lineRule="auto"/>
        <w:ind w:hanging="10"/>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Nėštumas ir žindymo laikotarpis</w:t>
      </w:r>
    </w:p>
    <w:p w14:paraId="045CB253"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Jeigu esate nėščia, žindote kūdikį, manote, kad galbūt esate nėščia arba planuojate pastoti, tai prieš vartodama šį vaistą pasitarkite su gydytoju arba vaistininku.</w:t>
      </w:r>
    </w:p>
    <w:p w14:paraId="7331BE01"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Nežinoma, ar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sukelia kenksmingą poveikį vaisiui. Todėl, jeigu esate nėščia,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geriau nevartoti.</w:t>
      </w:r>
    </w:p>
    <w:p w14:paraId="56531620"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Nežinoma, ar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išsiskiria į motinos pieną. Jūsų gydytojas turi nuspręsti, ar nutraukti žindymą, ar nutraukti/susilaikyti nuo gydymo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w:t>
      </w:r>
    </w:p>
    <w:p w14:paraId="4C849F1E" w14:textId="77777777" w:rsidR="000D1BC7" w:rsidRDefault="000D1BC7" w:rsidP="000D1BC7">
      <w:pPr>
        <w:keepNext/>
        <w:keepLines/>
        <w:spacing w:after="0" w:line="240" w:lineRule="auto"/>
        <w:ind w:hanging="10"/>
        <w:rPr>
          <w:rFonts w:ascii="Times New Roman" w:eastAsia="Times New Roman" w:hAnsi="Times New Roman" w:cs="Times New Roman"/>
          <w:b/>
          <w:color w:val="000000"/>
          <w:lang w:eastAsia="lt-LT"/>
        </w:rPr>
      </w:pPr>
    </w:p>
    <w:p w14:paraId="16D92568" w14:textId="77777777" w:rsidR="000D1BC7" w:rsidRPr="00135C1A" w:rsidRDefault="000D1BC7" w:rsidP="000D1BC7">
      <w:pPr>
        <w:keepNext/>
        <w:keepLines/>
        <w:spacing w:after="0" w:line="240" w:lineRule="auto"/>
        <w:ind w:hanging="10"/>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Vairavimas ir mechanizmų valdymas</w:t>
      </w:r>
    </w:p>
    <w:p w14:paraId="237CC2A7"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gebėjimo vairuoti ir valdyti mechanizmus neveikia arba veikia nereikšmingai.</w:t>
      </w:r>
    </w:p>
    <w:p w14:paraId="0444392B" w14:textId="77777777" w:rsidR="000D1BC7" w:rsidRDefault="000D1BC7" w:rsidP="000D1BC7">
      <w:pPr>
        <w:spacing w:after="0" w:line="240" w:lineRule="auto"/>
        <w:ind w:hanging="10"/>
        <w:rPr>
          <w:rFonts w:ascii="Times New Roman" w:eastAsia="Times New Roman" w:hAnsi="Times New Roman" w:cs="Times New Roman"/>
          <w:color w:val="000000"/>
          <w:lang w:eastAsia="lt-LT"/>
        </w:rPr>
      </w:pPr>
    </w:p>
    <w:p w14:paraId="4851D873"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vartojimas derinant su vaistais, kurie vadinami </w:t>
      </w:r>
      <w:proofErr w:type="spellStart"/>
      <w:r w:rsidRPr="00135C1A">
        <w:rPr>
          <w:rFonts w:ascii="Times New Roman" w:eastAsia="Times New Roman" w:hAnsi="Times New Roman" w:cs="Times New Roman"/>
          <w:color w:val="000000"/>
          <w:lang w:eastAsia="lt-LT"/>
        </w:rPr>
        <w:t>sulfonilurėjos</w:t>
      </w:r>
      <w:proofErr w:type="spellEnd"/>
      <w:r w:rsidRPr="00135C1A">
        <w:rPr>
          <w:rFonts w:ascii="Times New Roman" w:eastAsia="Times New Roman" w:hAnsi="Times New Roman" w:cs="Times New Roman"/>
          <w:color w:val="000000"/>
          <w:lang w:eastAsia="lt-LT"/>
        </w:rPr>
        <w:t xml:space="preserve"> dariniais ir (arba) insulinu, gali sumažinti cukraus kiekį kraujyje (sukelti hipoglikemiją), tai gali veikti Jūsų gebėjimą vairuoti ir valdyti mechanizmus bei dirbti be saugios atramos kojoms. Todėl gali būti rekomenduojama dažniau tirtis gliukozės kiekį kraujyje, kad sumažėtų hipoglikemijos rizika, ypač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vartojant kartu su </w:t>
      </w:r>
      <w:proofErr w:type="spellStart"/>
      <w:r w:rsidRPr="00135C1A">
        <w:rPr>
          <w:rFonts w:ascii="Times New Roman" w:eastAsia="Times New Roman" w:hAnsi="Times New Roman" w:cs="Times New Roman"/>
          <w:color w:val="000000"/>
          <w:lang w:eastAsia="lt-LT"/>
        </w:rPr>
        <w:t>sulfonilurėjos</w:t>
      </w:r>
      <w:proofErr w:type="spellEnd"/>
      <w:r w:rsidRPr="00135C1A">
        <w:rPr>
          <w:rFonts w:ascii="Times New Roman" w:eastAsia="Times New Roman" w:hAnsi="Times New Roman" w:cs="Times New Roman"/>
          <w:color w:val="000000"/>
          <w:lang w:eastAsia="lt-LT"/>
        </w:rPr>
        <w:t xml:space="preserve"> dariniu ir (arba) insulinu.</w:t>
      </w:r>
    </w:p>
    <w:p w14:paraId="06E9859A" w14:textId="77777777" w:rsidR="000D1BC7" w:rsidRDefault="000D1BC7" w:rsidP="000D1BC7">
      <w:pPr>
        <w:keepNext/>
        <w:keepLines/>
        <w:tabs>
          <w:tab w:val="center" w:pos="2419"/>
        </w:tabs>
        <w:spacing w:after="0" w:line="240" w:lineRule="auto"/>
        <w:ind w:left="567" w:hanging="567"/>
        <w:outlineLvl w:val="1"/>
        <w:rPr>
          <w:rFonts w:ascii="Times New Roman" w:eastAsia="Times New Roman" w:hAnsi="Times New Roman" w:cs="Times New Roman"/>
          <w:b/>
          <w:color w:val="000000"/>
          <w:u w:color="000000"/>
          <w:lang w:eastAsia="lt-LT"/>
        </w:rPr>
      </w:pPr>
    </w:p>
    <w:p w14:paraId="47B725E8" w14:textId="77777777" w:rsidR="000D1BC7" w:rsidRDefault="000D1BC7" w:rsidP="000D1BC7">
      <w:pPr>
        <w:keepNext/>
        <w:keepLines/>
        <w:tabs>
          <w:tab w:val="center" w:pos="2419"/>
        </w:tabs>
        <w:spacing w:after="0" w:line="240" w:lineRule="auto"/>
        <w:ind w:left="567" w:hanging="567"/>
        <w:outlineLvl w:val="1"/>
        <w:rPr>
          <w:rFonts w:ascii="Times New Roman" w:eastAsia="Times New Roman" w:hAnsi="Times New Roman" w:cs="Times New Roman"/>
          <w:b/>
          <w:color w:val="000000"/>
          <w:u w:color="000000"/>
          <w:lang w:eastAsia="lt-LT"/>
        </w:rPr>
      </w:pPr>
    </w:p>
    <w:p w14:paraId="583621A0" w14:textId="77777777" w:rsidR="000D1BC7" w:rsidRPr="00135C1A" w:rsidRDefault="000D1BC7" w:rsidP="000D1BC7">
      <w:pPr>
        <w:keepNext/>
        <w:keepLines/>
        <w:tabs>
          <w:tab w:val="center" w:pos="2419"/>
        </w:tabs>
        <w:spacing w:after="0" w:line="240" w:lineRule="auto"/>
        <w:ind w:left="567" w:hanging="567"/>
        <w:outlineLvl w:val="1"/>
        <w:rPr>
          <w:rFonts w:ascii="Times New Roman" w:eastAsia="Times New Roman" w:hAnsi="Times New Roman" w:cs="Times New Roman"/>
          <w:b/>
          <w:color w:val="000000"/>
          <w:u w:color="000000"/>
          <w:lang w:eastAsia="lt-LT"/>
        </w:rPr>
      </w:pPr>
      <w:r w:rsidRPr="00135C1A">
        <w:rPr>
          <w:rFonts w:ascii="Times New Roman" w:eastAsia="Times New Roman" w:hAnsi="Times New Roman" w:cs="Times New Roman"/>
          <w:b/>
          <w:color w:val="000000"/>
          <w:u w:color="000000"/>
          <w:lang w:eastAsia="lt-LT"/>
        </w:rPr>
        <w:t>3.</w:t>
      </w:r>
      <w:r w:rsidRPr="00135C1A">
        <w:rPr>
          <w:rFonts w:ascii="Times New Roman" w:eastAsia="Times New Roman" w:hAnsi="Times New Roman" w:cs="Times New Roman"/>
          <w:b/>
          <w:color w:val="000000"/>
          <w:u w:color="000000"/>
          <w:lang w:eastAsia="lt-LT"/>
        </w:rPr>
        <w:tab/>
        <w:t xml:space="preserve">Kaip vartoti </w:t>
      </w:r>
      <w:proofErr w:type="spellStart"/>
      <w:r>
        <w:rPr>
          <w:rFonts w:ascii="Times New Roman" w:eastAsia="Times New Roman" w:hAnsi="Times New Roman" w:cs="Times New Roman"/>
          <w:b/>
          <w:color w:val="000000"/>
          <w:u w:color="000000"/>
          <w:lang w:eastAsia="lt-LT"/>
        </w:rPr>
        <w:t>Jeligo</w:t>
      </w:r>
      <w:proofErr w:type="spellEnd"/>
    </w:p>
    <w:p w14:paraId="2FB4E9FE" w14:textId="77777777" w:rsidR="000D1BC7" w:rsidRDefault="000D1BC7" w:rsidP="000D1BC7">
      <w:pPr>
        <w:spacing w:after="0" w:line="240" w:lineRule="auto"/>
        <w:rPr>
          <w:rFonts w:ascii="Times New Roman" w:eastAsia="Times New Roman" w:hAnsi="Times New Roman" w:cs="Times New Roman"/>
          <w:color w:val="000000"/>
          <w:lang w:eastAsia="lt-LT"/>
        </w:rPr>
      </w:pPr>
    </w:p>
    <w:p w14:paraId="4A817A35"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Visada vartokite šį vaistą tiksliai, kaip nurodė gydytojas. Jeigu abejojate, kreipkitės į gydytoją arba vaistininką.</w:t>
      </w:r>
    </w:p>
    <w:p w14:paraId="643A2149"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Rekomenduojama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dozė yra viena 5 mg tabletė kartą per parą.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galite gerti su maistu arba nevalgę.</w:t>
      </w:r>
    </w:p>
    <w:p w14:paraId="251BEC26"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Jūsų gydytojas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gali skirti vartoti kartu su kitais geriamaisiais antidiabetiniais vaistais. Nepamirškite visus vaistus vartoti kaip nurodė gydytojas, kad gydymo rezultatai Jūsų sveikatai būtų geriausi.</w:t>
      </w:r>
    </w:p>
    <w:p w14:paraId="3B3F4698" w14:textId="77777777" w:rsidR="000D1BC7" w:rsidRDefault="000D1BC7" w:rsidP="000D1BC7">
      <w:pPr>
        <w:spacing w:after="0" w:line="240" w:lineRule="auto"/>
        <w:rPr>
          <w:rFonts w:ascii="Times New Roman" w:eastAsia="Times New Roman" w:hAnsi="Times New Roman" w:cs="Times New Roman"/>
          <w:b/>
          <w:color w:val="000000"/>
          <w:lang w:eastAsia="lt-LT"/>
        </w:rPr>
      </w:pPr>
    </w:p>
    <w:p w14:paraId="0584186D" w14:textId="77777777" w:rsidR="000D1BC7" w:rsidRDefault="000D1BC7" w:rsidP="000D1BC7">
      <w:pPr>
        <w:spacing w:after="0" w:line="240" w:lineRule="auto"/>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 xml:space="preserve">Ką daryti pavartojus per didelę </w:t>
      </w:r>
      <w:proofErr w:type="spellStart"/>
      <w:r>
        <w:rPr>
          <w:rFonts w:ascii="Times New Roman" w:eastAsia="Times New Roman" w:hAnsi="Times New Roman" w:cs="Times New Roman"/>
          <w:b/>
          <w:color w:val="000000"/>
          <w:lang w:eastAsia="lt-LT"/>
        </w:rPr>
        <w:t>Jeligo</w:t>
      </w:r>
      <w:proofErr w:type="spellEnd"/>
      <w:r w:rsidRPr="00135C1A">
        <w:rPr>
          <w:rFonts w:ascii="Times New Roman" w:eastAsia="Times New Roman" w:hAnsi="Times New Roman" w:cs="Times New Roman"/>
          <w:b/>
          <w:color w:val="000000"/>
          <w:lang w:eastAsia="lt-LT"/>
        </w:rPr>
        <w:t xml:space="preserve"> dozę</w:t>
      </w:r>
    </w:p>
    <w:p w14:paraId="37A9D3F5"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Pavartoję per didelę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dozę, nedelsdami kreipkitės į gydytoją.</w:t>
      </w:r>
    </w:p>
    <w:p w14:paraId="093526FD" w14:textId="77777777" w:rsidR="000D1BC7" w:rsidRDefault="000D1BC7" w:rsidP="000D1BC7">
      <w:pPr>
        <w:keepNext/>
        <w:keepLines/>
        <w:spacing w:after="0" w:line="240" w:lineRule="auto"/>
        <w:rPr>
          <w:rFonts w:ascii="Times New Roman" w:eastAsia="Times New Roman" w:hAnsi="Times New Roman" w:cs="Times New Roman"/>
          <w:b/>
          <w:color w:val="000000"/>
          <w:lang w:eastAsia="lt-LT"/>
        </w:rPr>
      </w:pPr>
    </w:p>
    <w:p w14:paraId="5725683D" w14:textId="77777777" w:rsidR="000D1BC7" w:rsidRPr="00135C1A" w:rsidRDefault="000D1BC7" w:rsidP="000D1BC7">
      <w:pPr>
        <w:keepNext/>
        <w:keepLines/>
        <w:spacing w:after="0" w:line="240" w:lineRule="auto"/>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 xml:space="preserve">Pamiršus pavartoti </w:t>
      </w:r>
      <w:proofErr w:type="spellStart"/>
      <w:r>
        <w:rPr>
          <w:rFonts w:ascii="Times New Roman" w:eastAsia="Times New Roman" w:hAnsi="Times New Roman" w:cs="Times New Roman"/>
          <w:b/>
          <w:color w:val="000000"/>
          <w:lang w:eastAsia="lt-LT"/>
        </w:rPr>
        <w:t>Jeligo</w:t>
      </w:r>
      <w:proofErr w:type="spellEnd"/>
    </w:p>
    <w:p w14:paraId="511CCC11" w14:textId="77777777" w:rsidR="000D1BC7" w:rsidRPr="00135C1A" w:rsidRDefault="000D1BC7" w:rsidP="000D1BC7">
      <w:pPr>
        <w:numPr>
          <w:ilvl w:val="0"/>
          <w:numId w:val="3"/>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Jeigu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dozę išgerti pamiršote, gerkite ją tuoj pat, kai tik prisiminsite. Tačiau jeigu jau bus beveik atėjęs kitos dozės vartojimo laikas, pamirštąją dozę praleiskite.</w:t>
      </w:r>
    </w:p>
    <w:p w14:paraId="58CD9532" w14:textId="77777777" w:rsidR="000D1BC7" w:rsidRPr="00135C1A" w:rsidRDefault="000D1BC7" w:rsidP="000D1BC7">
      <w:pPr>
        <w:numPr>
          <w:ilvl w:val="0"/>
          <w:numId w:val="3"/>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Negalima vartoti dvigubos dozės norint kompensuoti praleistą dozę. Dviejų dozių tą pačią dieną niekada nevartokite.</w:t>
      </w:r>
    </w:p>
    <w:p w14:paraId="61E18404" w14:textId="77777777" w:rsidR="000D1BC7" w:rsidRDefault="000D1BC7" w:rsidP="000D1BC7">
      <w:pPr>
        <w:keepNext/>
        <w:keepLines/>
        <w:spacing w:after="0" w:line="240" w:lineRule="auto"/>
        <w:rPr>
          <w:rFonts w:ascii="Times New Roman" w:eastAsia="Times New Roman" w:hAnsi="Times New Roman" w:cs="Times New Roman"/>
          <w:b/>
          <w:color w:val="000000"/>
          <w:lang w:eastAsia="lt-LT"/>
        </w:rPr>
      </w:pPr>
    </w:p>
    <w:p w14:paraId="23927A07" w14:textId="77777777" w:rsidR="000D1BC7" w:rsidRPr="00135C1A" w:rsidRDefault="000D1BC7" w:rsidP="000D1BC7">
      <w:pPr>
        <w:keepNext/>
        <w:keepLines/>
        <w:spacing w:after="0" w:line="240" w:lineRule="auto"/>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 xml:space="preserve">Nustojus vartoti </w:t>
      </w:r>
      <w:proofErr w:type="spellStart"/>
      <w:r>
        <w:rPr>
          <w:rFonts w:ascii="Times New Roman" w:eastAsia="Times New Roman" w:hAnsi="Times New Roman" w:cs="Times New Roman"/>
          <w:b/>
          <w:color w:val="000000"/>
          <w:lang w:eastAsia="lt-LT"/>
        </w:rPr>
        <w:t>Jeligo</w:t>
      </w:r>
      <w:proofErr w:type="spellEnd"/>
    </w:p>
    <w:p w14:paraId="45601996"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Nepasitarę su savo gydytoju,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vartojimo nenutraukite.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vartojimą nutraukus, gali padidėti cukraus kiekis Jūsų kraujyje.</w:t>
      </w:r>
    </w:p>
    <w:p w14:paraId="12C26E6E" w14:textId="77777777" w:rsidR="000D1BC7" w:rsidRDefault="000D1BC7" w:rsidP="000D1BC7">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Jeigu kiltų daugiau klausimų dėl šio vaisto vartojimo, kreipkitės į gydytoją, vaistininką arba slaugytoją.</w:t>
      </w:r>
    </w:p>
    <w:p w14:paraId="48132AC2" w14:textId="77777777" w:rsidR="000D1BC7" w:rsidRDefault="000D1BC7" w:rsidP="000D1BC7">
      <w:pPr>
        <w:spacing w:after="0" w:line="240" w:lineRule="auto"/>
        <w:rPr>
          <w:rFonts w:ascii="Times New Roman" w:eastAsia="Times New Roman" w:hAnsi="Times New Roman" w:cs="Times New Roman"/>
          <w:color w:val="000000"/>
          <w:lang w:eastAsia="lt-LT"/>
        </w:rPr>
      </w:pPr>
    </w:p>
    <w:p w14:paraId="225C222E"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p>
    <w:p w14:paraId="4398000C" w14:textId="77777777" w:rsidR="000D1BC7" w:rsidRDefault="000D1BC7" w:rsidP="000D1BC7">
      <w:pPr>
        <w:keepNext/>
        <w:keepLines/>
        <w:tabs>
          <w:tab w:val="center" w:pos="2419"/>
        </w:tabs>
        <w:spacing w:after="0" w:line="240" w:lineRule="auto"/>
        <w:ind w:left="567" w:hanging="567"/>
        <w:outlineLvl w:val="1"/>
        <w:rPr>
          <w:rFonts w:ascii="Times New Roman" w:eastAsia="Times New Roman" w:hAnsi="Times New Roman" w:cs="Times New Roman"/>
          <w:b/>
          <w:color w:val="000000"/>
          <w:u w:color="000000"/>
          <w:lang w:eastAsia="lt-LT"/>
        </w:rPr>
      </w:pPr>
      <w:r w:rsidRPr="00135C1A">
        <w:rPr>
          <w:rFonts w:ascii="Times New Roman" w:eastAsia="Times New Roman" w:hAnsi="Times New Roman" w:cs="Times New Roman"/>
          <w:b/>
          <w:color w:val="000000"/>
          <w:u w:color="000000"/>
          <w:lang w:eastAsia="lt-LT"/>
        </w:rPr>
        <w:t>4.</w:t>
      </w:r>
      <w:r w:rsidRPr="00135C1A">
        <w:rPr>
          <w:rFonts w:ascii="Times New Roman" w:eastAsia="Times New Roman" w:hAnsi="Times New Roman" w:cs="Times New Roman"/>
          <w:b/>
          <w:color w:val="000000"/>
          <w:u w:color="000000"/>
          <w:lang w:eastAsia="lt-LT"/>
        </w:rPr>
        <w:tab/>
        <w:t>Galimas šalutinis poveikis</w:t>
      </w:r>
    </w:p>
    <w:p w14:paraId="3946B52F" w14:textId="77777777" w:rsidR="000D1BC7" w:rsidRPr="00135C1A" w:rsidRDefault="000D1BC7" w:rsidP="000D1BC7">
      <w:pPr>
        <w:keepNext/>
        <w:keepLines/>
        <w:tabs>
          <w:tab w:val="center" w:pos="1790"/>
        </w:tabs>
        <w:spacing w:after="0" w:line="240" w:lineRule="auto"/>
        <w:outlineLvl w:val="1"/>
        <w:rPr>
          <w:rFonts w:ascii="Times New Roman" w:eastAsia="Times New Roman" w:hAnsi="Times New Roman" w:cs="Times New Roman"/>
          <w:color w:val="000000"/>
          <w:u w:val="single" w:color="000000"/>
          <w:lang w:eastAsia="lt-LT"/>
        </w:rPr>
      </w:pPr>
    </w:p>
    <w:p w14:paraId="68A1AA55"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Šis vaistas, kaip ir visi kiti, gali sukelti šalutinį poveikį, nors jis pasireiškia ne visiems žmonėms.</w:t>
      </w:r>
    </w:p>
    <w:p w14:paraId="1D106C0D" w14:textId="77777777" w:rsidR="000D1BC7" w:rsidRDefault="000D1BC7" w:rsidP="000D1BC7">
      <w:pPr>
        <w:spacing w:after="0" w:line="240" w:lineRule="auto"/>
        <w:ind w:hanging="10"/>
        <w:rPr>
          <w:rFonts w:ascii="Times New Roman" w:eastAsia="Times New Roman" w:hAnsi="Times New Roman" w:cs="Times New Roman"/>
          <w:color w:val="000000"/>
          <w:u w:val="single" w:color="000000"/>
          <w:lang w:eastAsia="lt-LT"/>
        </w:rPr>
      </w:pPr>
    </w:p>
    <w:p w14:paraId="1A0DFB27"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u w:val="single" w:color="000000"/>
          <w:lang w:eastAsia="lt-LT"/>
        </w:rPr>
        <w:t>Dėl kai kurių simptomų būtina skubi gydytojo pagalba.</w:t>
      </w:r>
    </w:p>
    <w:p w14:paraId="2568C523"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Turite nutraukti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vartojimą ir nedelsdami kreiptis į gydytoją, jeigu pasireiškė šių sumažėjusio cukraus kiekio kraujyje simptomų: drebulys, prakaitavimas, nerimas, matymas lyg per miglą, lūpų dilgčiojimas, išblyškimas, nuotaikos pokytis ar sumišimas (hipoglikemija). Hipoglikemija (dažnis: labai dažnas, gali pasireikšti </w:t>
      </w:r>
      <w:r>
        <w:rPr>
          <w:rFonts w:ascii="Times New Roman" w:eastAsia="Times New Roman" w:hAnsi="Times New Roman" w:cs="Times New Roman"/>
          <w:color w:val="000000"/>
          <w:lang w:eastAsia="lt-LT"/>
        </w:rPr>
        <w:t>ne rečiau</w:t>
      </w:r>
      <w:r w:rsidRPr="00135C1A">
        <w:rPr>
          <w:rFonts w:ascii="Times New Roman" w:eastAsia="Times New Roman" w:hAnsi="Times New Roman" w:cs="Times New Roman"/>
          <w:color w:val="000000"/>
          <w:lang w:eastAsia="lt-LT"/>
        </w:rPr>
        <w:t xml:space="preserve"> kaip 1 iš 10 asmenų) yra nustatytas šalutinis poveikis, kai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vartojamas kartu su </w:t>
      </w:r>
      <w:proofErr w:type="spellStart"/>
      <w:r w:rsidRPr="00135C1A">
        <w:rPr>
          <w:rFonts w:ascii="Times New Roman" w:eastAsia="Times New Roman" w:hAnsi="Times New Roman" w:cs="Times New Roman"/>
          <w:color w:val="000000"/>
          <w:lang w:eastAsia="lt-LT"/>
        </w:rPr>
        <w:t>metforminu</w:t>
      </w:r>
      <w:proofErr w:type="spellEnd"/>
      <w:r w:rsidRPr="00135C1A">
        <w:rPr>
          <w:rFonts w:ascii="Times New Roman" w:eastAsia="Times New Roman" w:hAnsi="Times New Roman" w:cs="Times New Roman"/>
          <w:color w:val="000000"/>
          <w:lang w:eastAsia="lt-LT"/>
        </w:rPr>
        <w:t xml:space="preserve"> ir </w:t>
      </w:r>
      <w:proofErr w:type="spellStart"/>
      <w:r w:rsidRPr="00135C1A">
        <w:rPr>
          <w:rFonts w:ascii="Times New Roman" w:eastAsia="Times New Roman" w:hAnsi="Times New Roman" w:cs="Times New Roman"/>
          <w:color w:val="000000"/>
          <w:lang w:eastAsia="lt-LT"/>
        </w:rPr>
        <w:t>sulfonilurėjos</w:t>
      </w:r>
      <w:proofErr w:type="spellEnd"/>
      <w:r w:rsidRPr="00135C1A">
        <w:rPr>
          <w:rFonts w:ascii="Times New Roman" w:eastAsia="Times New Roman" w:hAnsi="Times New Roman" w:cs="Times New Roman"/>
          <w:color w:val="000000"/>
          <w:lang w:eastAsia="lt-LT"/>
        </w:rPr>
        <w:t xml:space="preserve"> dariniu.</w:t>
      </w:r>
    </w:p>
    <w:p w14:paraId="3F5F8B82" w14:textId="77777777" w:rsidR="000D1BC7" w:rsidRDefault="000D1BC7" w:rsidP="000D1BC7">
      <w:pPr>
        <w:spacing w:after="0" w:line="240" w:lineRule="auto"/>
        <w:ind w:hanging="10"/>
        <w:rPr>
          <w:rFonts w:ascii="Times New Roman" w:eastAsia="Times New Roman" w:hAnsi="Times New Roman" w:cs="Times New Roman"/>
          <w:color w:val="000000"/>
          <w:lang w:eastAsia="lt-LT"/>
        </w:rPr>
      </w:pPr>
    </w:p>
    <w:p w14:paraId="4F77D21E"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Kai kuriems pacientams pasireiškė alerginių reakcijų (padidėjęs jautrumas; dažnis: nedažnas, gali pasireikšti rečiau kaip 1 iš 100 asmenų), vartojant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vieną arba kartu su kitais vaistais, skirtais diabetui gydyti, kurios gali būti sunkios, įskaitant švokštimą ir dusulį (padidėjęs bronchų reaktyvumas; dažnis nežinomas, negali būti apskaičiuotas pagal turimus duomenis). Kai kuriems pacientams pasireiškė išbėrimas (dažnis: nedažnas), dilgėlinė (</w:t>
      </w:r>
      <w:proofErr w:type="spellStart"/>
      <w:r w:rsidRPr="00135C1A">
        <w:rPr>
          <w:rFonts w:ascii="Times New Roman" w:eastAsia="Times New Roman" w:hAnsi="Times New Roman" w:cs="Times New Roman"/>
          <w:color w:val="000000"/>
          <w:lang w:eastAsia="lt-LT"/>
        </w:rPr>
        <w:t>urtikarija</w:t>
      </w:r>
      <w:proofErr w:type="spellEnd"/>
      <w:r w:rsidRPr="00135C1A">
        <w:rPr>
          <w:rFonts w:ascii="Times New Roman" w:eastAsia="Times New Roman" w:hAnsi="Times New Roman" w:cs="Times New Roman"/>
          <w:color w:val="000000"/>
          <w:lang w:eastAsia="lt-LT"/>
        </w:rPr>
        <w:t>; dažnis: retas, gali pasireikšti rečiau kaip 1 iš 1</w:t>
      </w:r>
      <w:r>
        <w:rPr>
          <w:rFonts w:ascii="Times New Roman" w:eastAsia="Times New Roman" w:hAnsi="Times New Roman" w:cs="Times New Roman"/>
          <w:color w:val="000000"/>
          <w:lang w:eastAsia="lt-LT"/>
        </w:rPr>
        <w:t> </w:t>
      </w:r>
      <w:r w:rsidRPr="00135C1A">
        <w:rPr>
          <w:rFonts w:ascii="Times New Roman" w:eastAsia="Times New Roman" w:hAnsi="Times New Roman" w:cs="Times New Roman"/>
          <w:color w:val="000000"/>
          <w:lang w:eastAsia="lt-LT"/>
        </w:rPr>
        <w:t>000 asmenų), veido, lūpų, liežuvio ir ryklės patinimas, galintis pasunkinti kvėpavimą ar rijimą (</w:t>
      </w:r>
      <w:proofErr w:type="spellStart"/>
      <w:r w:rsidRPr="00135C1A">
        <w:rPr>
          <w:rFonts w:ascii="Times New Roman" w:eastAsia="Times New Roman" w:hAnsi="Times New Roman" w:cs="Times New Roman"/>
          <w:color w:val="000000"/>
          <w:lang w:eastAsia="lt-LT"/>
        </w:rPr>
        <w:t>angioneurozinė</w:t>
      </w:r>
      <w:proofErr w:type="spellEnd"/>
      <w:r w:rsidRPr="00135C1A">
        <w:rPr>
          <w:rFonts w:ascii="Times New Roman" w:eastAsia="Times New Roman" w:hAnsi="Times New Roman" w:cs="Times New Roman"/>
          <w:color w:val="000000"/>
          <w:lang w:eastAsia="lt-LT"/>
        </w:rPr>
        <w:t xml:space="preserve"> edema; dažnis: retas). Jeigu atsiranda pirmiau minėtų negalavimo požymių,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vartojimą nutraukite ir tuoj pat k</w:t>
      </w:r>
      <w:r>
        <w:rPr>
          <w:rFonts w:ascii="Times New Roman" w:eastAsia="Times New Roman" w:hAnsi="Times New Roman" w:cs="Times New Roman"/>
          <w:color w:val="000000"/>
          <w:lang w:eastAsia="lt-LT"/>
        </w:rPr>
        <w:t>reipkitės į</w:t>
      </w:r>
      <w:r w:rsidRPr="00135C1A">
        <w:rPr>
          <w:rFonts w:ascii="Times New Roman" w:eastAsia="Times New Roman" w:hAnsi="Times New Roman" w:cs="Times New Roman"/>
          <w:color w:val="000000"/>
          <w:lang w:eastAsia="lt-LT"/>
        </w:rPr>
        <w:t xml:space="preserve"> savo gydytoją. Jūsų gydytojas gali Jums skirti vaistą alerginei reakcijai gydyti ir kitą vaistą diabetui gydyti.</w:t>
      </w:r>
    </w:p>
    <w:p w14:paraId="42C4A536" w14:textId="77777777" w:rsidR="000D1BC7" w:rsidRDefault="000D1BC7" w:rsidP="000D1BC7">
      <w:pPr>
        <w:spacing w:after="0" w:line="240" w:lineRule="auto"/>
        <w:ind w:hanging="10"/>
        <w:rPr>
          <w:rFonts w:ascii="Times New Roman" w:eastAsia="Times New Roman" w:hAnsi="Times New Roman" w:cs="Times New Roman"/>
          <w:color w:val="000000"/>
          <w:lang w:eastAsia="lt-LT"/>
        </w:rPr>
      </w:pPr>
    </w:p>
    <w:p w14:paraId="0D02DA11" w14:textId="77777777" w:rsidR="000D1BC7" w:rsidRPr="00135C1A" w:rsidRDefault="000D1BC7" w:rsidP="000D1BC7">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Kai kuriems pacientams pasireiškė kasos uždegimas (pankreatitas; retas, gali pasireikšti rečiau kaip 1 iš 1</w:t>
      </w:r>
      <w:r>
        <w:rPr>
          <w:rFonts w:ascii="Times New Roman" w:eastAsia="Times New Roman" w:hAnsi="Times New Roman" w:cs="Times New Roman"/>
          <w:color w:val="000000"/>
          <w:lang w:eastAsia="lt-LT"/>
        </w:rPr>
        <w:t> </w:t>
      </w:r>
      <w:r w:rsidRPr="00135C1A">
        <w:rPr>
          <w:rFonts w:ascii="Times New Roman" w:eastAsia="Times New Roman" w:hAnsi="Times New Roman" w:cs="Times New Roman"/>
          <w:color w:val="000000"/>
          <w:lang w:eastAsia="lt-LT"/>
        </w:rPr>
        <w:t xml:space="preserve">000 asmenų) vartojant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vieną arba kartu su kitais vaistais, skirtais diabetui gydyti. NUSTOKITE vartoję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ir nedelsdami kreipkitės į gydytoją, jei Jums pasireiškė bet kuris toliau nurodytas šalutinis poveikis:</w:t>
      </w:r>
    </w:p>
    <w:p w14:paraId="417482A9" w14:textId="77777777" w:rsidR="000D1BC7" w:rsidRPr="00135C1A" w:rsidRDefault="000D1BC7" w:rsidP="000D1BC7">
      <w:pPr>
        <w:numPr>
          <w:ilvl w:val="0"/>
          <w:numId w:val="3"/>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stiprus nuolatinis pilvo skausmas (skrandžio srityje), kuris gali plisti į Jūsų nugarą, taip pat pykinimas ir vėmimas, nes tai gali būti kasos uždegimo (pankreatito) požymiai.</w:t>
      </w:r>
    </w:p>
    <w:p w14:paraId="2DC567FC" w14:textId="77777777" w:rsidR="000D1BC7" w:rsidRDefault="000D1BC7" w:rsidP="000D1BC7">
      <w:pPr>
        <w:spacing w:after="0" w:line="240" w:lineRule="auto"/>
        <w:ind w:left="567" w:hanging="567"/>
        <w:rPr>
          <w:rFonts w:ascii="Times New Roman" w:eastAsia="Times New Roman" w:hAnsi="Times New Roman" w:cs="Times New Roman"/>
          <w:color w:val="000000"/>
          <w:lang w:eastAsia="lt-LT"/>
        </w:rPr>
      </w:pPr>
    </w:p>
    <w:p w14:paraId="0932F92E" w14:textId="77777777" w:rsidR="000D1BC7" w:rsidRPr="00E960D9" w:rsidRDefault="000D1BC7" w:rsidP="000D1BC7">
      <w:pPr>
        <w:spacing w:after="0" w:line="240" w:lineRule="auto"/>
        <w:rPr>
          <w:rFonts w:ascii="Times New Roman" w:eastAsia="Times New Roman" w:hAnsi="Times New Roman" w:cs="Times New Roman"/>
          <w:color w:val="000000"/>
          <w:lang w:eastAsia="lt-LT"/>
        </w:rPr>
      </w:pPr>
      <w:r w:rsidRPr="00E960D9">
        <w:rPr>
          <w:rFonts w:ascii="Times New Roman" w:eastAsia="Times New Roman" w:hAnsi="Times New Roman" w:cs="Times New Roman"/>
          <w:color w:val="000000"/>
          <w:lang w:eastAsia="lt-LT"/>
        </w:rPr>
        <w:t xml:space="preserve">Kai kuriems pacientams, vartojantiems </w:t>
      </w:r>
      <w:proofErr w:type="spellStart"/>
      <w:r w:rsidRPr="00E960D9">
        <w:rPr>
          <w:rFonts w:ascii="Times New Roman" w:eastAsia="Times New Roman" w:hAnsi="Times New Roman" w:cs="Times New Roman"/>
          <w:color w:val="000000"/>
          <w:lang w:eastAsia="lt-LT"/>
        </w:rPr>
        <w:t>Jeligo</w:t>
      </w:r>
      <w:proofErr w:type="spellEnd"/>
      <w:r w:rsidRPr="00E960D9">
        <w:rPr>
          <w:rFonts w:ascii="Times New Roman" w:eastAsia="Times New Roman" w:hAnsi="Times New Roman" w:cs="Times New Roman"/>
          <w:color w:val="000000"/>
          <w:lang w:eastAsia="lt-LT"/>
        </w:rPr>
        <w:t xml:space="preserve"> vieną arba kartu su kitais vaistais, skirtais diabetui gydyti, pasireiškė toks šalutinis poveikis:</w:t>
      </w:r>
    </w:p>
    <w:p w14:paraId="038E09E5" w14:textId="77777777" w:rsidR="000D1BC7" w:rsidRPr="00E960D9" w:rsidRDefault="000D1BC7" w:rsidP="000D1BC7">
      <w:pPr>
        <w:numPr>
          <w:ilvl w:val="0"/>
          <w:numId w:val="5"/>
        </w:numPr>
        <w:spacing w:after="0" w:line="240" w:lineRule="auto"/>
        <w:ind w:left="567" w:hanging="567"/>
        <w:rPr>
          <w:rFonts w:ascii="Times New Roman" w:eastAsia="Times New Roman" w:hAnsi="Times New Roman" w:cs="Times New Roman"/>
          <w:color w:val="000000"/>
          <w:lang w:eastAsia="lt-LT"/>
        </w:rPr>
      </w:pPr>
      <w:r w:rsidRPr="00E960D9">
        <w:rPr>
          <w:rFonts w:ascii="Times New Roman" w:eastAsia="Times New Roman" w:hAnsi="Times New Roman" w:cs="Times New Roman"/>
          <w:color w:val="000000"/>
          <w:lang w:eastAsia="lt-LT"/>
        </w:rPr>
        <w:t>Dažnas: padidėjęs lipazės aktyvumas kraujyje.</w:t>
      </w:r>
    </w:p>
    <w:p w14:paraId="7B1E41CC" w14:textId="77777777" w:rsidR="000D1BC7" w:rsidRPr="00E960D9" w:rsidRDefault="000D1BC7" w:rsidP="000D1BC7">
      <w:pPr>
        <w:numPr>
          <w:ilvl w:val="0"/>
          <w:numId w:val="5"/>
        </w:numPr>
        <w:spacing w:after="0" w:line="240" w:lineRule="auto"/>
        <w:ind w:left="567" w:hanging="567"/>
        <w:rPr>
          <w:rFonts w:ascii="Times New Roman" w:eastAsia="Times New Roman" w:hAnsi="Times New Roman" w:cs="Times New Roman"/>
          <w:color w:val="000000"/>
          <w:lang w:eastAsia="lt-LT"/>
        </w:rPr>
      </w:pPr>
      <w:r w:rsidRPr="00E960D9">
        <w:rPr>
          <w:rFonts w:ascii="Times New Roman" w:eastAsia="Times New Roman" w:hAnsi="Times New Roman" w:cs="Times New Roman"/>
          <w:color w:val="000000"/>
          <w:lang w:eastAsia="lt-LT"/>
        </w:rPr>
        <w:t>Nedažnas: nosies arba ryklės uždegimas (</w:t>
      </w:r>
      <w:proofErr w:type="spellStart"/>
      <w:r w:rsidRPr="00E960D9">
        <w:rPr>
          <w:rFonts w:ascii="Times New Roman" w:eastAsia="Times New Roman" w:hAnsi="Times New Roman" w:cs="Times New Roman"/>
          <w:color w:val="000000"/>
          <w:lang w:eastAsia="lt-LT"/>
        </w:rPr>
        <w:t>nazofaringitas</w:t>
      </w:r>
      <w:proofErr w:type="spellEnd"/>
      <w:r w:rsidRPr="00E960D9">
        <w:rPr>
          <w:rFonts w:ascii="Times New Roman" w:eastAsia="Times New Roman" w:hAnsi="Times New Roman" w:cs="Times New Roman"/>
          <w:color w:val="000000"/>
          <w:lang w:eastAsia="lt-LT"/>
        </w:rPr>
        <w:t xml:space="preserve">), kosulys, vidurių užkietėjimas (vartojant kartu su insulinu), padidėjęs </w:t>
      </w:r>
      <w:proofErr w:type="spellStart"/>
      <w:r w:rsidRPr="00E960D9">
        <w:rPr>
          <w:rFonts w:ascii="Times New Roman" w:eastAsia="Times New Roman" w:hAnsi="Times New Roman" w:cs="Times New Roman"/>
          <w:color w:val="000000"/>
          <w:lang w:eastAsia="lt-LT"/>
        </w:rPr>
        <w:t>amilazės</w:t>
      </w:r>
      <w:proofErr w:type="spellEnd"/>
      <w:r w:rsidRPr="00E960D9">
        <w:rPr>
          <w:rFonts w:ascii="Times New Roman" w:eastAsia="Times New Roman" w:hAnsi="Times New Roman" w:cs="Times New Roman"/>
          <w:color w:val="000000"/>
          <w:lang w:eastAsia="lt-LT"/>
        </w:rPr>
        <w:t xml:space="preserve"> aktyvumas kraujyje.</w:t>
      </w:r>
    </w:p>
    <w:p w14:paraId="52CF245F" w14:textId="77777777" w:rsidR="000D1BC7" w:rsidRPr="00E960D9" w:rsidRDefault="000D1BC7" w:rsidP="000D1BC7">
      <w:pPr>
        <w:numPr>
          <w:ilvl w:val="0"/>
          <w:numId w:val="5"/>
        </w:numPr>
        <w:spacing w:after="0" w:line="240" w:lineRule="auto"/>
        <w:ind w:left="567" w:hanging="567"/>
        <w:rPr>
          <w:rFonts w:ascii="Times New Roman" w:eastAsia="Times New Roman" w:hAnsi="Times New Roman" w:cs="Times New Roman"/>
          <w:color w:val="000000"/>
          <w:lang w:eastAsia="lt-LT"/>
        </w:rPr>
      </w:pPr>
      <w:r w:rsidRPr="00E960D9">
        <w:rPr>
          <w:rFonts w:ascii="Times New Roman" w:eastAsia="Times New Roman" w:hAnsi="Times New Roman" w:cs="Times New Roman"/>
          <w:color w:val="000000"/>
          <w:lang w:eastAsia="lt-LT"/>
        </w:rPr>
        <w:t xml:space="preserve">Retas: odos </w:t>
      </w:r>
      <w:proofErr w:type="spellStart"/>
      <w:r w:rsidRPr="00E960D9">
        <w:rPr>
          <w:rFonts w:ascii="Times New Roman" w:eastAsia="Times New Roman" w:hAnsi="Times New Roman" w:cs="Times New Roman"/>
          <w:color w:val="000000"/>
          <w:lang w:eastAsia="lt-LT"/>
        </w:rPr>
        <w:t>pūslėtumas</w:t>
      </w:r>
      <w:proofErr w:type="spellEnd"/>
      <w:r w:rsidRPr="00E960D9">
        <w:rPr>
          <w:rFonts w:ascii="Times New Roman" w:eastAsia="Times New Roman" w:hAnsi="Times New Roman" w:cs="Times New Roman"/>
          <w:color w:val="000000"/>
          <w:lang w:eastAsia="lt-LT"/>
        </w:rPr>
        <w:t xml:space="preserve"> (</w:t>
      </w:r>
      <w:proofErr w:type="spellStart"/>
      <w:r w:rsidRPr="00E960D9">
        <w:rPr>
          <w:rFonts w:ascii="Times New Roman" w:eastAsia="Times New Roman" w:hAnsi="Times New Roman" w:cs="Times New Roman"/>
          <w:color w:val="000000"/>
          <w:lang w:eastAsia="lt-LT"/>
        </w:rPr>
        <w:t>pūslinis</w:t>
      </w:r>
      <w:proofErr w:type="spellEnd"/>
      <w:r w:rsidRPr="00E960D9">
        <w:rPr>
          <w:rFonts w:ascii="Times New Roman" w:eastAsia="Times New Roman" w:hAnsi="Times New Roman" w:cs="Times New Roman"/>
          <w:color w:val="000000"/>
          <w:lang w:eastAsia="lt-LT"/>
        </w:rPr>
        <w:t xml:space="preserve"> </w:t>
      </w:r>
      <w:proofErr w:type="spellStart"/>
      <w:r w:rsidRPr="00E960D9">
        <w:rPr>
          <w:rFonts w:ascii="Times New Roman" w:eastAsia="Times New Roman" w:hAnsi="Times New Roman" w:cs="Times New Roman"/>
          <w:color w:val="000000"/>
          <w:lang w:eastAsia="lt-LT"/>
        </w:rPr>
        <w:t>pemfigoidas</w:t>
      </w:r>
      <w:proofErr w:type="spellEnd"/>
      <w:r w:rsidRPr="00E960D9">
        <w:rPr>
          <w:rFonts w:ascii="Times New Roman" w:eastAsia="Times New Roman" w:hAnsi="Times New Roman" w:cs="Times New Roman"/>
          <w:color w:val="000000"/>
          <w:lang w:eastAsia="lt-LT"/>
        </w:rPr>
        <w:t>).</w:t>
      </w:r>
    </w:p>
    <w:p w14:paraId="6FB334B0" w14:textId="77777777" w:rsidR="000D1BC7" w:rsidRDefault="000D1BC7" w:rsidP="000D1BC7">
      <w:pPr>
        <w:keepNext/>
        <w:keepLines/>
        <w:spacing w:after="0" w:line="240" w:lineRule="auto"/>
        <w:ind w:hanging="10"/>
        <w:outlineLvl w:val="0"/>
        <w:rPr>
          <w:rFonts w:ascii="Times New Roman" w:eastAsia="Times New Roman" w:hAnsi="Times New Roman" w:cs="Times New Roman"/>
          <w:b/>
          <w:color w:val="000000"/>
          <w:lang w:eastAsia="lt-LT"/>
        </w:rPr>
      </w:pPr>
    </w:p>
    <w:p w14:paraId="48F93E85" w14:textId="77777777" w:rsidR="000D1BC7" w:rsidRPr="00135C1A" w:rsidRDefault="000D1BC7" w:rsidP="000D1BC7">
      <w:pPr>
        <w:keepNext/>
        <w:keepLines/>
        <w:spacing w:after="0" w:line="240" w:lineRule="auto"/>
        <w:ind w:hanging="10"/>
        <w:outlineLvl w:val="0"/>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Pranešimas apie šalutinį poveikį</w:t>
      </w:r>
    </w:p>
    <w:p w14:paraId="1CE05474" w14:textId="77777777" w:rsidR="000D1BC7" w:rsidRDefault="000D1BC7" w:rsidP="000D1BC7">
      <w:pPr>
        <w:spacing w:after="5" w:line="240" w:lineRule="auto"/>
        <w:ind w:left="-5" w:hanging="10"/>
        <w:rPr>
          <w:rFonts w:ascii="Times New Roman" w:eastAsia="Times New Roman" w:hAnsi="Times New Roman" w:cs="Times New Roman"/>
          <w:color w:val="000000"/>
          <w:lang w:eastAsia="lt-LT"/>
        </w:rPr>
      </w:pPr>
      <w:r w:rsidRPr="00596D74">
        <w:rPr>
          <w:rFonts w:ascii="Times New Roman" w:eastAsia="Times New Roman" w:hAnsi="Times New Roman" w:cs="Times New Roman"/>
          <w:color w:val="000000"/>
          <w:lang w:eastAsia="lt-LT"/>
        </w:rPr>
        <w:t>Jeigu pasireiškė šalutinis poveikis, įskaitant šiame lapelyje nenurodytą, pasakykite gydytojui</w:t>
      </w:r>
      <w:r>
        <w:rPr>
          <w:rFonts w:ascii="Times New Roman" w:eastAsia="Times New Roman" w:hAnsi="Times New Roman" w:cs="Times New Roman"/>
          <w:color w:val="000000"/>
          <w:lang w:eastAsia="lt-LT"/>
        </w:rPr>
        <w:t xml:space="preserve"> </w:t>
      </w:r>
      <w:r w:rsidRPr="00596D74">
        <w:rPr>
          <w:rFonts w:ascii="Times New Roman" w:eastAsia="Times New Roman" w:hAnsi="Times New Roman" w:cs="Times New Roman"/>
          <w:color w:val="000000"/>
          <w:lang w:eastAsia="lt-LT"/>
        </w:rPr>
        <w:t xml:space="preserve">arba vaistininkui. Pranešimą apie šalutinį poveikį galite užpildyti ir pateikti Valstybinės vaistų kontrolės tarnybos prie Lietuvos Respublikos sveikatos apsaugos ministerijos tinklalapyje </w:t>
      </w:r>
      <w:hyperlink r:id="rId5" w:history="1">
        <w:r w:rsidRPr="00044F3C">
          <w:rPr>
            <w:rStyle w:val="Hipersaitas"/>
            <w:rFonts w:ascii="Times New Roman" w:eastAsia="Times New Roman" w:hAnsi="Times New Roman" w:cs="Times New Roman"/>
            <w:lang w:eastAsia="lt-LT"/>
          </w:rPr>
          <w:t>https://vvkt.lrv.lt/lt</w:t>
        </w:r>
      </w:hyperlink>
      <w:r w:rsidRPr="00596D74">
        <w:rPr>
          <w:rFonts w:ascii="Times New Roman" w:eastAsia="Times New Roman" w:hAnsi="Times New Roman" w:cs="Times New Roman"/>
          <w:color w:val="000000"/>
          <w:lang w:eastAsia="lt-LT"/>
        </w:rPr>
        <w:t xml:space="preserve">/ nurodytais būdais arba paskambinti nemokamu telefonu </w:t>
      </w:r>
      <w:r>
        <w:rPr>
          <w:rFonts w:ascii="Times New Roman" w:eastAsia="Times New Roman" w:hAnsi="Times New Roman" w:cs="Times New Roman"/>
          <w:color w:val="000000"/>
          <w:lang w:eastAsia="lt-LT"/>
        </w:rPr>
        <w:t>+370</w:t>
      </w:r>
      <w:r w:rsidRPr="00596D74">
        <w:rPr>
          <w:rFonts w:ascii="Times New Roman" w:eastAsia="Times New Roman" w:hAnsi="Times New Roman" w:cs="Times New Roman"/>
          <w:color w:val="000000"/>
          <w:lang w:eastAsia="lt-LT"/>
        </w:rPr>
        <w:t xml:space="preserve"> 800 73 568. Pranešdami apie šalutinį poveikį galite mums padėti gauti daugiau informacijos apie šio vaisto saugumą</w:t>
      </w:r>
    </w:p>
    <w:p w14:paraId="65149B56" w14:textId="77777777" w:rsidR="000D1BC7" w:rsidRDefault="000D1BC7" w:rsidP="000D1BC7">
      <w:pPr>
        <w:spacing w:after="5" w:line="240" w:lineRule="auto"/>
        <w:ind w:left="-5" w:hanging="10"/>
        <w:rPr>
          <w:rFonts w:ascii="Times New Roman" w:eastAsia="Times New Roman" w:hAnsi="Times New Roman" w:cs="Times New Roman"/>
          <w:color w:val="000000"/>
          <w:lang w:eastAsia="lt-LT"/>
        </w:rPr>
      </w:pPr>
    </w:p>
    <w:p w14:paraId="62983118" w14:textId="77777777" w:rsidR="000D1BC7" w:rsidRPr="00135C1A" w:rsidRDefault="000D1BC7" w:rsidP="000D1BC7">
      <w:pPr>
        <w:spacing w:after="5" w:line="240" w:lineRule="auto"/>
        <w:ind w:left="-5" w:hanging="10"/>
        <w:rPr>
          <w:rFonts w:ascii="Times New Roman" w:eastAsia="Times New Roman" w:hAnsi="Times New Roman" w:cs="Times New Roman"/>
          <w:color w:val="000000"/>
          <w:lang w:eastAsia="lt-LT"/>
        </w:rPr>
      </w:pPr>
    </w:p>
    <w:p w14:paraId="03A0536B" w14:textId="77777777" w:rsidR="000D1BC7" w:rsidRPr="00135C1A" w:rsidRDefault="000D1BC7" w:rsidP="000D1BC7">
      <w:pPr>
        <w:keepNext/>
        <w:keepLines/>
        <w:tabs>
          <w:tab w:val="center" w:pos="2419"/>
        </w:tabs>
        <w:spacing w:after="0" w:line="240" w:lineRule="auto"/>
        <w:ind w:left="567" w:hanging="567"/>
        <w:outlineLvl w:val="1"/>
        <w:rPr>
          <w:rFonts w:ascii="Times New Roman" w:eastAsia="Times New Roman" w:hAnsi="Times New Roman" w:cs="Times New Roman"/>
          <w:b/>
          <w:color w:val="000000"/>
          <w:u w:color="000000"/>
          <w:lang w:eastAsia="lt-LT"/>
        </w:rPr>
      </w:pPr>
      <w:r w:rsidRPr="00135C1A">
        <w:rPr>
          <w:rFonts w:ascii="Times New Roman" w:eastAsia="Times New Roman" w:hAnsi="Times New Roman" w:cs="Times New Roman"/>
          <w:b/>
          <w:color w:val="000000"/>
          <w:u w:color="000000"/>
          <w:lang w:eastAsia="lt-LT"/>
        </w:rPr>
        <w:t>5.</w:t>
      </w:r>
      <w:r w:rsidRPr="00135C1A">
        <w:rPr>
          <w:rFonts w:ascii="Times New Roman" w:eastAsia="Times New Roman" w:hAnsi="Times New Roman" w:cs="Times New Roman"/>
          <w:b/>
          <w:color w:val="000000"/>
          <w:u w:color="000000"/>
          <w:lang w:eastAsia="lt-LT"/>
        </w:rPr>
        <w:tab/>
        <w:t xml:space="preserve">Kaip laikyti </w:t>
      </w:r>
      <w:proofErr w:type="spellStart"/>
      <w:r>
        <w:rPr>
          <w:rFonts w:ascii="Times New Roman" w:eastAsia="Times New Roman" w:hAnsi="Times New Roman" w:cs="Times New Roman"/>
          <w:b/>
          <w:color w:val="000000"/>
          <w:u w:color="000000"/>
          <w:lang w:eastAsia="lt-LT"/>
        </w:rPr>
        <w:t>Jeligo</w:t>
      </w:r>
      <w:proofErr w:type="spellEnd"/>
    </w:p>
    <w:p w14:paraId="38ACE05A" w14:textId="77777777" w:rsidR="000D1BC7" w:rsidRDefault="000D1BC7" w:rsidP="000D1BC7">
      <w:pPr>
        <w:spacing w:after="0" w:line="240" w:lineRule="auto"/>
        <w:rPr>
          <w:rFonts w:ascii="Times New Roman" w:eastAsia="Times New Roman" w:hAnsi="Times New Roman" w:cs="Times New Roman"/>
          <w:color w:val="000000"/>
          <w:lang w:eastAsia="lt-LT"/>
        </w:rPr>
      </w:pPr>
    </w:p>
    <w:p w14:paraId="5B27A42D"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Šį vaistą laikykite vaikams nepastebimoje ir nepasiekiamoje vietoje.</w:t>
      </w:r>
    </w:p>
    <w:p w14:paraId="1AD23721" w14:textId="77777777" w:rsidR="000D1BC7" w:rsidRDefault="000D1BC7" w:rsidP="000D1BC7">
      <w:pPr>
        <w:spacing w:after="230" w:line="240" w:lineRule="auto"/>
        <w:ind w:left="-5" w:hanging="10"/>
        <w:rPr>
          <w:rFonts w:ascii="Times New Roman" w:eastAsia="Times New Roman" w:hAnsi="Times New Roman" w:cs="Times New Roman"/>
          <w:color w:val="000000"/>
          <w:lang w:eastAsia="lt-LT"/>
        </w:rPr>
      </w:pPr>
    </w:p>
    <w:p w14:paraId="0D99AC3B" w14:textId="77777777" w:rsidR="000D1BC7" w:rsidRPr="00135C1A" w:rsidRDefault="000D1BC7" w:rsidP="000D1BC7">
      <w:pPr>
        <w:spacing w:after="230" w:line="240" w:lineRule="auto"/>
        <w:ind w:left="-5"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lastRenderedPageBreak/>
        <w:t>Ant lizdinės plokštelės ir dėžutės po „EXP“ nurodytam tinkamumo laikui pasibaigus, šio vaisto vartoti negalima. Vaistas tinkamas vartoti iki paskutinės nurodyto mėnesio dienos.</w:t>
      </w:r>
    </w:p>
    <w:p w14:paraId="5B711299" w14:textId="77777777" w:rsidR="000D1BC7" w:rsidRPr="00135C1A" w:rsidRDefault="000D1BC7" w:rsidP="000D1BC7">
      <w:pPr>
        <w:spacing w:after="230" w:line="240" w:lineRule="auto"/>
        <w:ind w:left="-5"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Šiam vaistui specialių laikymo sąlygų nereikia.</w:t>
      </w:r>
    </w:p>
    <w:p w14:paraId="1BE35625" w14:textId="77777777" w:rsidR="000D1BC7" w:rsidRPr="00135C1A" w:rsidRDefault="000D1BC7" w:rsidP="000D1BC7">
      <w:pPr>
        <w:spacing w:after="230" w:line="240" w:lineRule="auto"/>
        <w:ind w:left="-5"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Jeigu pakuotė pažeista arba yra bandymo ją atidaryti požymių,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vartoti negalima.</w:t>
      </w:r>
    </w:p>
    <w:p w14:paraId="7B6C85C1" w14:textId="77777777" w:rsidR="000D1BC7" w:rsidRDefault="000D1BC7" w:rsidP="000D1BC7">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Vaistų negalima išmesti į kanalizaciją arba su buitinėmis atliekomis. Kaip išmesti nereikalingus vaistus, klauskite vaistininko. Šios priemonės padės apsaugoti aplinką.</w:t>
      </w:r>
    </w:p>
    <w:p w14:paraId="0D5445C9" w14:textId="77777777" w:rsidR="000D1BC7" w:rsidRDefault="000D1BC7" w:rsidP="000D1BC7">
      <w:pPr>
        <w:spacing w:after="0" w:line="240" w:lineRule="auto"/>
        <w:ind w:left="1298" w:hanging="1298"/>
        <w:rPr>
          <w:rFonts w:ascii="Times New Roman" w:eastAsia="Times New Roman" w:hAnsi="Times New Roman" w:cs="Times New Roman"/>
          <w:color w:val="000000"/>
          <w:lang w:eastAsia="lt-LT"/>
        </w:rPr>
      </w:pPr>
    </w:p>
    <w:p w14:paraId="7505EF7B" w14:textId="77777777" w:rsidR="000D1BC7" w:rsidRPr="00135C1A" w:rsidRDefault="000D1BC7" w:rsidP="000D1BC7">
      <w:pPr>
        <w:spacing w:after="0" w:line="240" w:lineRule="auto"/>
        <w:ind w:left="1298" w:hanging="1298"/>
        <w:rPr>
          <w:rFonts w:ascii="Times New Roman" w:eastAsia="Times New Roman" w:hAnsi="Times New Roman" w:cs="Times New Roman"/>
          <w:color w:val="000000"/>
          <w:lang w:eastAsia="lt-LT"/>
        </w:rPr>
      </w:pPr>
    </w:p>
    <w:p w14:paraId="7FC13C1D" w14:textId="77777777" w:rsidR="000D1BC7" w:rsidRPr="00135C1A" w:rsidRDefault="000D1BC7" w:rsidP="000D1BC7">
      <w:pPr>
        <w:tabs>
          <w:tab w:val="left" w:pos="567"/>
          <w:tab w:val="center" w:pos="2255"/>
        </w:tabs>
        <w:spacing w:after="0" w:line="240" w:lineRule="auto"/>
        <w:ind w:left="1298" w:hanging="1298"/>
        <w:rPr>
          <w:rFonts w:ascii="Times New Roman" w:eastAsia="Times New Roman" w:hAnsi="Times New Roman" w:cs="Times New Roman"/>
          <w:color w:val="000000"/>
          <w:lang w:eastAsia="lt-LT"/>
        </w:rPr>
      </w:pPr>
      <w:r w:rsidRPr="00135C1A">
        <w:rPr>
          <w:rFonts w:ascii="Times New Roman" w:eastAsia="Times New Roman" w:hAnsi="Times New Roman" w:cs="Times New Roman"/>
          <w:b/>
          <w:color w:val="000000"/>
          <w:lang w:eastAsia="lt-LT"/>
        </w:rPr>
        <w:t>6.</w:t>
      </w:r>
      <w:r w:rsidRPr="00135C1A">
        <w:rPr>
          <w:rFonts w:ascii="Times New Roman" w:eastAsia="Times New Roman" w:hAnsi="Times New Roman" w:cs="Times New Roman"/>
          <w:b/>
          <w:color w:val="000000"/>
          <w:lang w:eastAsia="lt-LT"/>
        </w:rPr>
        <w:tab/>
        <w:t>Pakuotės turinys ir kita informacija</w:t>
      </w:r>
    </w:p>
    <w:p w14:paraId="332C1D3F" w14:textId="77777777" w:rsidR="000D1BC7" w:rsidRDefault="000D1BC7" w:rsidP="000D1BC7">
      <w:pPr>
        <w:keepNext/>
        <w:keepLines/>
        <w:spacing w:after="0" w:line="240" w:lineRule="auto"/>
        <w:ind w:left="1298" w:hanging="1298"/>
        <w:outlineLvl w:val="0"/>
        <w:rPr>
          <w:rFonts w:ascii="Times New Roman" w:eastAsia="Times New Roman" w:hAnsi="Times New Roman" w:cs="Times New Roman"/>
          <w:b/>
          <w:color w:val="000000"/>
          <w:lang w:eastAsia="lt-LT"/>
        </w:rPr>
      </w:pPr>
    </w:p>
    <w:p w14:paraId="3E6AC557" w14:textId="77777777" w:rsidR="000D1BC7" w:rsidRPr="00135C1A" w:rsidRDefault="000D1BC7" w:rsidP="000D1BC7">
      <w:pPr>
        <w:keepNext/>
        <w:keepLines/>
        <w:spacing w:after="0" w:line="240" w:lineRule="auto"/>
        <w:ind w:left="1298" w:hanging="1298"/>
        <w:outlineLvl w:val="0"/>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Jeligo</w:t>
      </w:r>
      <w:proofErr w:type="spellEnd"/>
      <w:r w:rsidRPr="00135C1A">
        <w:rPr>
          <w:rFonts w:ascii="Times New Roman" w:eastAsia="Times New Roman" w:hAnsi="Times New Roman" w:cs="Times New Roman"/>
          <w:b/>
          <w:color w:val="000000"/>
          <w:lang w:eastAsia="lt-LT"/>
        </w:rPr>
        <w:t xml:space="preserve"> sudėtis</w:t>
      </w:r>
    </w:p>
    <w:p w14:paraId="21217113" w14:textId="77777777" w:rsidR="000D1BC7" w:rsidRPr="00135C1A" w:rsidRDefault="000D1BC7" w:rsidP="000D1BC7">
      <w:pPr>
        <w:numPr>
          <w:ilvl w:val="0"/>
          <w:numId w:val="4"/>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Veiklioji medžiaga yra </w:t>
      </w:r>
      <w:proofErr w:type="spellStart"/>
      <w:r w:rsidRPr="00135C1A">
        <w:rPr>
          <w:rFonts w:ascii="Times New Roman" w:eastAsia="Times New Roman" w:hAnsi="Times New Roman" w:cs="Times New Roman"/>
          <w:color w:val="000000"/>
          <w:lang w:eastAsia="lt-LT"/>
        </w:rPr>
        <w:t>linagliptinas</w:t>
      </w:r>
      <w:proofErr w:type="spellEnd"/>
      <w:r w:rsidRPr="00135C1A">
        <w:rPr>
          <w:rFonts w:ascii="Times New Roman" w:eastAsia="Times New Roman" w:hAnsi="Times New Roman" w:cs="Times New Roman"/>
          <w:color w:val="000000"/>
          <w:lang w:eastAsia="lt-LT"/>
        </w:rPr>
        <w:t>.</w:t>
      </w:r>
    </w:p>
    <w:p w14:paraId="1AFBB0E8" w14:textId="77777777" w:rsidR="000D1BC7" w:rsidRPr="00135C1A" w:rsidRDefault="000D1BC7" w:rsidP="000D1BC7">
      <w:pPr>
        <w:spacing w:after="0" w:line="240" w:lineRule="auto"/>
        <w:ind w:left="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Kiekvienoje plėvele dengtoje tabletėje yra 5 mg </w:t>
      </w:r>
      <w:proofErr w:type="spellStart"/>
      <w:r w:rsidRPr="00135C1A">
        <w:rPr>
          <w:rFonts w:ascii="Times New Roman" w:eastAsia="Times New Roman" w:hAnsi="Times New Roman" w:cs="Times New Roman"/>
          <w:color w:val="000000"/>
          <w:lang w:eastAsia="lt-LT"/>
        </w:rPr>
        <w:t>linagliptino</w:t>
      </w:r>
      <w:proofErr w:type="spellEnd"/>
      <w:r w:rsidRPr="00135C1A">
        <w:rPr>
          <w:rFonts w:ascii="Times New Roman" w:eastAsia="Times New Roman" w:hAnsi="Times New Roman" w:cs="Times New Roman"/>
          <w:color w:val="000000"/>
          <w:lang w:eastAsia="lt-LT"/>
        </w:rPr>
        <w:t>.</w:t>
      </w:r>
    </w:p>
    <w:p w14:paraId="44BE874D" w14:textId="77777777" w:rsidR="000D1BC7" w:rsidRPr="00135C1A" w:rsidRDefault="000D1BC7" w:rsidP="000D1BC7">
      <w:pPr>
        <w:numPr>
          <w:ilvl w:val="0"/>
          <w:numId w:val="4"/>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Pagalbinės medžiagos yra</w:t>
      </w:r>
      <w:r>
        <w:rPr>
          <w:rFonts w:ascii="Times New Roman" w:eastAsia="Times New Roman" w:hAnsi="Times New Roman" w:cs="Times New Roman"/>
          <w:color w:val="000000"/>
          <w:lang w:eastAsia="lt-LT"/>
        </w:rPr>
        <w:t>:</w:t>
      </w:r>
    </w:p>
    <w:p w14:paraId="5C5978B3" w14:textId="77777777" w:rsidR="000D1BC7" w:rsidRPr="00135C1A" w:rsidRDefault="000D1BC7" w:rsidP="000D1BC7">
      <w:pPr>
        <w:spacing w:after="0" w:line="240" w:lineRule="auto"/>
        <w:ind w:left="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u w:val="single"/>
          <w:lang w:eastAsia="lt-LT"/>
        </w:rPr>
        <w:t>Tabletės šerdis</w:t>
      </w:r>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manitolis</w:t>
      </w:r>
      <w:proofErr w:type="spellEnd"/>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pregelifikuotas</w:t>
      </w:r>
      <w:proofErr w:type="spellEnd"/>
      <w:r w:rsidRPr="00135C1A">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 xml:space="preserve">kukurūzų </w:t>
      </w:r>
      <w:r w:rsidRPr="00135C1A">
        <w:rPr>
          <w:rFonts w:ascii="Times New Roman" w:eastAsia="Times New Roman" w:hAnsi="Times New Roman" w:cs="Times New Roman"/>
          <w:color w:val="000000"/>
          <w:lang w:eastAsia="lt-LT"/>
        </w:rPr>
        <w:t xml:space="preserve">krakmolas, </w:t>
      </w:r>
      <w:proofErr w:type="spellStart"/>
      <w:r w:rsidRPr="00135C1A">
        <w:rPr>
          <w:rFonts w:ascii="Times New Roman" w:eastAsia="Times New Roman" w:hAnsi="Times New Roman" w:cs="Times New Roman"/>
          <w:color w:val="000000"/>
          <w:lang w:eastAsia="lt-LT"/>
        </w:rPr>
        <w:t>povidonas</w:t>
      </w:r>
      <w:proofErr w:type="spellEnd"/>
      <w:r w:rsidRPr="00135C1A">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 xml:space="preserve">K30, </w:t>
      </w:r>
      <w:r w:rsidRPr="00135C1A">
        <w:rPr>
          <w:rFonts w:ascii="Times New Roman" w:eastAsia="Times New Roman" w:hAnsi="Times New Roman" w:cs="Times New Roman"/>
          <w:color w:val="000000"/>
          <w:lang w:eastAsia="lt-LT"/>
        </w:rPr>
        <w:t xml:space="preserve">kukurūzų krakmolas, magnio </w:t>
      </w:r>
      <w:proofErr w:type="spellStart"/>
      <w:r w:rsidRPr="00135C1A">
        <w:rPr>
          <w:rFonts w:ascii="Times New Roman" w:eastAsia="Times New Roman" w:hAnsi="Times New Roman" w:cs="Times New Roman"/>
          <w:color w:val="000000"/>
          <w:lang w:eastAsia="lt-LT"/>
        </w:rPr>
        <w:t>stearatas</w:t>
      </w:r>
      <w:proofErr w:type="spellEnd"/>
    </w:p>
    <w:p w14:paraId="6F786229" w14:textId="77777777" w:rsidR="000D1BC7" w:rsidRDefault="000D1BC7" w:rsidP="000D1BC7">
      <w:pPr>
        <w:spacing w:after="0" w:line="240" w:lineRule="auto"/>
        <w:ind w:left="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u w:val="single"/>
          <w:lang w:eastAsia="lt-LT"/>
        </w:rPr>
        <w:t>Tabletės plėvelė:</w:t>
      </w:r>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hipromeliozė</w:t>
      </w:r>
      <w:proofErr w:type="spellEnd"/>
      <w:r w:rsidRPr="00135C1A">
        <w:rPr>
          <w:rFonts w:ascii="Times New Roman" w:eastAsia="Times New Roman" w:hAnsi="Times New Roman" w:cs="Times New Roman"/>
          <w:color w:val="000000"/>
          <w:lang w:eastAsia="lt-LT"/>
        </w:rPr>
        <w:t xml:space="preserve">, titano dioksidas (E171), </w:t>
      </w:r>
      <w:proofErr w:type="spellStart"/>
      <w:r w:rsidRPr="00135C1A">
        <w:rPr>
          <w:rFonts w:ascii="Times New Roman" w:eastAsia="Times New Roman" w:hAnsi="Times New Roman" w:cs="Times New Roman"/>
          <w:color w:val="000000"/>
          <w:lang w:eastAsia="lt-LT"/>
        </w:rPr>
        <w:t>makrogolis</w:t>
      </w:r>
      <w:proofErr w:type="spellEnd"/>
      <w:r w:rsidRPr="00135C1A">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4</w:t>
      </w:r>
      <w:r w:rsidRPr="00135C1A">
        <w:rPr>
          <w:rFonts w:ascii="Times New Roman" w:eastAsia="Times New Roman" w:hAnsi="Times New Roman" w:cs="Times New Roman"/>
          <w:color w:val="000000"/>
          <w:lang w:eastAsia="lt-LT"/>
        </w:rPr>
        <w:t>00)</w:t>
      </w:r>
      <w:r>
        <w:rPr>
          <w:rFonts w:ascii="Times New Roman" w:eastAsia="Times New Roman" w:hAnsi="Times New Roman" w:cs="Times New Roman"/>
          <w:color w:val="000000"/>
          <w:lang w:eastAsia="lt-LT"/>
        </w:rPr>
        <w:t>,</w:t>
      </w:r>
      <w:r w:rsidRPr="00135C1A">
        <w:rPr>
          <w:rFonts w:ascii="Times New Roman" w:eastAsia="Times New Roman" w:hAnsi="Times New Roman" w:cs="Times New Roman"/>
          <w:color w:val="000000"/>
          <w:lang w:eastAsia="lt-LT"/>
        </w:rPr>
        <w:t xml:space="preserve"> raudonasis geležies oksidas (E172)</w:t>
      </w:r>
      <w:r>
        <w:rPr>
          <w:rFonts w:ascii="Times New Roman" w:eastAsia="Times New Roman" w:hAnsi="Times New Roman" w:cs="Times New Roman"/>
          <w:color w:val="000000"/>
          <w:lang w:eastAsia="lt-LT"/>
        </w:rPr>
        <w:t>.</w:t>
      </w:r>
    </w:p>
    <w:p w14:paraId="785AB7C0" w14:textId="77777777" w:rsidR="000D1BC7" w:rsidRPr="00135C1A" w:rsidRDefault="000D1BC7" w:rsidP="000D1BC7">
      <w:pPr>
        <w:spacing w:after="0" w:line="240" w:lineRule="auto"/>
        <w:ind w:left="567"/>
        <w:rPr>
          <w:rFonts w:ascii="Times New Roman" w:eastAsia="Times New Roman" w:hAnsi="Times New Roman" w:cs="Times New Roman"/>
          <w:color w:val="000000"/>
          <w:lang w:eastAsia="lt-LT"/>
        </w:rPr>
      </w:pPr>
    </w:p>
    <w:p w14:paraId="4B484081" w14:textId="77777777" w:rsidR="000D1BC7" w:rsidRPr="00135C1A" w:rsidRDefault="000D1BC7" w:rsidP="000D1BC7">
      <w:pPr>
        <w:keepNext/>
        <w:keepLines/>
        <w:spacing w:after="25" w:line="240" w:lineRule="auto"/>
        <w:ind w:left="-5" w:hanging="10"/>
        <w:outlineLvl w:val="0"/>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Jeligo</w:t>
      </w:r>
      <w:proofErr w:type="spellEnd"/>
      <w:r w:rsidRPr="00135C1A">
        <w:rPr>
          <w:rFonts w:ascii="Times New Roman" w:eastAsia="Times New Roman" w:hAnsi="Times New Roman" w:cs="Times New Roman"/>
          <w:b/>
          <w:color w:val="000000"/>
          <w:lang w:eastAsia="lt-LT"/>
        </w:rPr>
        <w:t xml:space="preserve"> išvaizda ir kiekis pakuotėje</w:t>
      </w:r>
    </w:p>
    <w:p w14:paraId="2DDF632A" w14:textId="77777777" w:rsidR="000D1BC7" w:rsidRPr="00981CF1" w:rsidRDefault="000D1BC7" w:rsidP="000D1BC7">
      <w:pPr>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Jeligo</w:t>
      </w:r>
      <w:proofErr w:type="spellEnd"/>
      <w:r>
        <w:rPr>
          <w:rFonts w:ascii="Times New Roman" w:eastAsia="Times New Roman" w:hAnsi="Times New Roman" w:cs="Times New Roman"/>
          <w:color w:val="000000"/>
          <w:lang w:eastAsia="lt-LT"/>
        </w:rPr>
        <w:t xml:space="preserve"> 5 mg plėvele dengtos tabletės yra r</w:t>
      </w:r>
      <w:r w:rsidRPr="00981CF1">
        <w:rPr>
          <w:rFonts w:ascii="Times New Roman" w:eastAsia="Times New Roman" w:hAnsi="Times New Roman" w:cs="Times New Roman"/>
          <w:color w:val="000000"/>
          <w:lang w:eastAsia="lt-LT"/>
        </w:rPr>
        <w:t>audonos, apvalios, abipus išgaubtos plėvele dengtos tabletės, kurių skersmuo 8,1 mm, vienoje pusėje yra įspaudas „5“, kita pusė lygi.</w:t>
      </w:r>
    </w:p>
    <w:p w14:paraId="6DEC14FA" w14:textId="77777777" w:rsidR="000D1BC7" w:rsidRDefault="000D1BC7" w:rsidP="000D1BC7">
      <w:pPr>
        <w:spacing w:after="0" w:line="240" w:lineRule="auto"/>
        <w:rPr>
          <w:rFonts w:ascii="Times New Roman" w:eastAsia="Times New Roman" w:hAnsi="Times New Roman" w:cs="Times New Roman"/>
          <w:color w:val="000000"/>
          <w:lang w:eastAsia="lt-LT"/>
        </w:rPr>
      </w:pPr>
    </w:p>
    <w:p w14:paraId="14EDA90B" w14:textId="77777777" w:rsidR="000D1BC7" w:rsidRPr="00135C1A" w:rsidRDefault="000D1BC7" w:rsidP="000D1BC7">
      <w:pPr>
        <w:spacing w:after="0" w:line="240" w:lineRule="auto"/>
        <w:rPr>
          <w:rFonts w:ascii="Times New Roman" w:eastAsia="Times New Roman" w:hAnsi="Times New Roman" w:cs="Times New Roman"/>
          <w:color w:val="000000"/>
          <w:lang w:eastAsia="lt-LT"/>
        </w:rPr>
      </w:pPr>
      <w:proofErr w:type="spellStart"/>
      <w:r w:rsidRPr="00135C1A">
        <w:rPr>
          <w:rFonts w:ascii="Times New Roman" w:eastAsia="Times New Roman" w:hAnsi="Times New Roman" w:cs="Times New Roman"/>
          <w:color w:val="000000"/>
          <w:lang w:eastAsia="lt-LT"/>
        </w:rPr>
        <w:t>oPA</w:t>
      </w:r>
      <w:proofErr w:type="spellEnd"/>
      <w:r w:rsidRPr="00135C1A">
        <w:rPr>
          <w:rFonts w:ascii="Times New Roman" w:eastAsia="Times New Roman" w:hAnsi="Times New Roman" w:cs="Times New Roman"/>
          <w:color w:val="000000"/>
          <w:lang w:eastAsia="lt-LT"/>
        </w:rPr>
        <w:t>/Al/PVC/Aliuminio lizdinės plokštelės. Kartono dėžutėje yra 30 plėvele dengtų tablečių.</w:t>
      </w:r>
    </w:p>
    <w:p w14:paraId="7C7AC5F6" w14:textId="77777777" w:rsidR="000D1BC7" w:rsidRDefault="000D1BC7" w:rsidP="000D1BC7">
      <w:pPr>
        <w:spacing w:after="0" w:line="240" w:lineRule="auto"/>
        <w:rPr>
          <w:rFonts w:ascii="Times New Roman" w:eastAsia="Times New Roman" w:hAnsi="Times New Roman" w:cs="Times New Roman"/>
          <w:color w:val="000000"/>
          <w:lang w:eastAsia="lt-LT"/>
        </w:rPr>
      </w:pPr>
    </w:p>
    <w:p w14:paraId="0D096CB3" w14:textId="77777777" w:rsidR="000D1BC7" w:rsidRDefault="000D1BC7" w:rsidP="000D1BC7">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Gali būti tiekiamos </w:t>
      </w:r>
      <w:r w:rsidRPr="0082730B">
        <w:rPr>
          <w:rFonts w:ascii="Times New Roman" w:eastAsia="Times New Roman" w:hAnsi="Times New Roman" w:cs="Times New Roman"/>
          <w:color w:val="000000"/>
          <w:lang w:eastAsia="lt-LT"/>
        </w:rPr>
        <w:t>30</w:t>
      </w:r>
      <w:r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w:t>
      </w:r>
      <w:r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1</w:t>
      </w:r>
      <w:r w:rsidRPr="00135C1A">
        <w:rPr>
          <w:rFonts w:ascii="Times New Roman" w:eastAsia="Times New Roman" w:hAnsi="Times New Roman" w:cs="Times New Roman"/>
          <w:color w:val="000000"/>
          <w:lang w:eastAsia="lt-LT"/>
        </w:rPr>
        <w:t xml:space="preserve"> </w:t>
      </w:r>
      <w:proofErr w:type="spellStart"/>
      <w:r w:rsidRPr="0082730B">
        <w:rPr>
          <w:rFonts w:ascii="Times New Roman" w:eastAsia="Times New Roman" w:hAnsi="Times New Roman" w:cs="Times New Roman"/>
          <w:color w:val="000000"/>
          <w:lang w:eastAsia="lt-LT"/>
        </w:rPr>
        <w:t>dalomosios</w:t>
      </w:r>
      <w:proofErr w:type="spellEnd"/>
      <w:r w:rsidRPr="0082730B">
        <w:rPr>
          <w:rFonts w:ascii="Times New Roman" w:eastAsia="Times New Roman" w:hAnsi="Times New Roman" w:cs="Times New Roman"/>
          <w:color w:val="000000"/>
          <w:lang w:eastAsia="lt-LT"/>
        </w:rPr>
        <w:t xml:space="preserve"> lizdinės plokštelės</w:t>
      </w:r>
      <w:r w:rsidRPr="00135C1A">
        <w:rPr>
          <w:rFonts w:ascii="Times New Roman" w:eastAsia="Times New Roman" w:hAnsi="Times New Roman" w:cs="Times New Roman"/>
          <w:color w:val="000000"/>
          <w:lang w:eastAsia="lt-LT"/>
        </w:rPr>
        <w:t xml:space="preserve"> dėžut</w:t>
      </w:r>
      <w:r w:rsidRPr="0082730B">
        <w:rPr>
          <w:rFonts w:ascii="Times New Roman" w:eastAsia="Times New Roman" w:hAnsi="Times New Roman" w:cs="Times New Roman"/>
          <w:color w:val="000000"/>
          <w:lang w:eastAsia="lt-LT"/>
        </w:rPr>
        <w:t>ėse</w:t>
      </w:r>
      <w:r>
        <w:rPr>
          <w:rFonts w:ascii="Times New Roman" w:eastAsia="Times New Roman" w:hAnsi="Times New Roman" w:cs="Times New Roman"/>
          <w:color w:val="000000"/>
          <w:lang w:eastAsia="lt-LT"/>
        </w:rPr>
        <w:t>.</w:t>
      </w:r>
    </w:p>
    <w:p w14:paraId="3D9BCC18" w14:textId="77777777" w:rsidR="000D1BC7" w:rsidRDefault="000D1BC7" w:rsidP="000D1BC7">
      <w:pPr>
        <w:spacing w:after="0" w:line="240" w:lineRule="auto"/>
        <w:rPr>
          <w:rFonts w:ascii="Times New Roman" w:eastAsia="Times New Roman" w:hAnsi="Times New Roman" w:cs="Times New Roman"/>
          <w:color w:val="000000"/>
          <w:lang w:eastAsia="lt-LT"/>
        </w:rPr>
      </w:pPr>
    </w:p>
    <w:p w14:paraId="1CF18FFC" w14:textId="77777777" w:rsidR="000D1BC7" w:rsidRPr="00E24322" w:rsidRDefault="000D1BC7" w:rsidP="000D1BC7">
      <w:pPr>
        <w:keepNext/>
        <w:tabs>
          <w:tab w:val="left" w:pos="567"/>
        </w:tabs>
        <w:spacing w:after="0" w:line="260" w:lineRule="exact"/>
        <w:jc w:val="both"/>
        <w:outlineLvl w:val="3"/>
        <w:rPr>
          <w:rFonts w:ascii="Times New Roman" w:eastAsia="Times New Roman" w:hAnsi="Times New Roman" w:cs="Times New Roman"/>
          <w:b/>
          <w:bCs/>
          <w:kern w:val="0"/>
          <w:lang w:eastAsia="x-none"/>
          <w14:ligatures w14:val="none"/>
        </w:rPr>
      </w:pPr>
      <w:r w:rsidRPr="00E24322">
        <w:rPr>
          <w:rFonts w:ascii="Times New Roman" w:eastAsia="Times New Roman" w:hAnsi="Times New Roman" w:cs="Times New Roman"/>
          <w:b/>
          <w:bCs/>
          <w:kern w:val="0"/>
          <w:lang w:eastAsia="x-none"/>
          <w14:ligatures w14:val="none"/>
        </w:rPr>
        <w:t xml:space="preserve">Registruotojas </w:t>
      </w:r>
    </w:p>
    <w:p w14:paraId="7A2D7329" w14:textId="77777777" w:rsidR="000D1BC7" w:rsidRPr="00794080" w:rsidRDefault="000D1BC7" w:rsidP="000D1BC7">
      <w:pPr>
        <w:spacing w:after="0" w:line="240" w:lineRule="auto"/>
        <w:rPr>
          <w:rFonts w:ascii="Times New Roman" w:eastAsia="Times New Roman" w:hAnsi="Times New Roman" w:cs="Times New Roman"/>
          <w:color w:val="000000"/>
          <w:lang w:eastAsia="lt-LT"/>
        </w:rPr>
      </w:pPr>
      <w:proofErr w:type="spellStart"/>
      <w:r w:rsidRPr="00794080">
        <w:rPr>
          <w:rFonts w:ascii="Times New Roman" w:eastAsia="Times New Roman" w:hAnsi="Times New Roman" w:cs="Times New Roman"/>
          <w:color w:val="000000"/>
          <w:lang w:eastAsia="lt-LT"/>
        </w:rPr>
        <w:t>Egis</w:t>
      </w:r>
      <w:proofErr w:type="spellEnd"/>
      <w:r w:rsidRPr="00794080">
        <w:rPr>
          <w:rFonts w:ascii="Times New Roman" w:eastAsia="Times New Roman" w:hAnsi="Times New Roman" w:cs="Times New Roman"/>
          <w:color w:val="000000"/>
          <w:lang w:eastAsia="lt-LT"/>
        </w:rPr>
        <w:t xml:space="preserve"> </w:t>
      </w:r>
      <w:proofErr w:type="spellStart"/>
      <w:r w:rsidRPr="00794080">
        <w:rPr>
          <w:rFonts w:ascii="Times New Roman" w:eastAsia="Times New Roman" w:hAnsi="Times New Roman" w:cs="Times New Roman"/>
          <w:color w:val="000000"/>
          <w:lang w:eastAsia="lt-LT"/>
        </w:rPr>
        <w:t>Pharmaceuticals</w:t>
      </w:r>
      <w:proofErr w:type="spellEnd"/>
      <w:r w:rsidRPr="00794080">
        <w:rPr>
          <w:rFonts w:ascii="Times New Roman" w:eastAsia="Times New Roman" w:hAnsi="Times New Roman" w:cs="Times New Roman"/>
          <w:color w:val="000000"/>
          <w:lang w:eastAsia="lt-LT"/>
        </w:rPr>
        <w:t xml:space="preserve"> PLC</w:t>
      </w:r>
    </w:p>
    <w:p w14:paraId="3CA7EA13" w14:textId="77777777" w:rsidR="000D1BC7" w:rsidRPr="00794080" w:rsidRDefault="000D1BC7" w:rsidP="000D1BC7">
      <w:pPr>
        <w:spacing w:after="0" w:line="240" w:lineRule="auto"/>
        <w:rPr>
          <w:rFonts w:ascii="Times New Roman" w:eastAsia="Times New Roman" w:hAnsi="Times New Roman" w:cs="Times New Roman"/>
          <w:color w:val="000000"/>
          <w:lang w:eastAsia="lt-LT"/>
        </w:rPr>
      </w:pPr>
      <w:r w:rsidRPr="00794080">
        <w:rPr>
          <w:rFonts w:ascii="Times New Roman" w:eastAsia="Times New Roman" w:hAnsi="Times New Roman" w:cs="Times New Roman"/>
          <w:color w:val="000000"/>
          <w:lang w:eastAsia="lt-LT"/>
        </w:rPr>
        <w:t xml:space="preserve">1106 </w:t>
      </w:r>
      <w:proofErr w:type="spellStart"/>
      <w:r w:rsidRPr="00794080">
        <w:rPr>
          <w:rFonts w:ascii="Times New Roman" w:eastAsia="Times New Roman" w:hAnsi="Times New Roman" w:cs="Times New Roman"/>
          <w:color w:val="000000"/>
          <w:lang w:eastAsia="lt-LT"/>
        </w:rPr>
        <w:t>Budapest</w:t>
      </w:r>
      <w:proofErr w:type="spellEnd"/>
      <w:r w:rsidRPr="00794080">
        <w:rPr>
          <w:rFonts w:ascii="Times New Roman" w:eastAsia="Times New Roman" w:hAnsi="Times New Roman" w:cs="Times New Roman"/>
          <w:color w:val="000000"/>
          <w:lang w:eastAsia="lt-LT"/>
        </w:rPr>
        <w:t xml:space="preserve">, </w:t>
      </w:r>
      <w:proofErr w:type="spellStart"/>
      <w:r w:rsidRPr="00794080">
        <w:rPr>
          <w:rFonts w:ascii="Times New Roman" w:eastAsia="Times New Roman" w:hAnsi="Times New Roman" w:cs="Times New Roman"/>
          <w:color w:val="000000"/>
          <w:lang w:eastAsia="lt-LT"/>
        </w:rPr>
        <w:t>Keresztúri</w:t>
      </w:r>
      <w:proofErr w:type="spellEnd"/>
      <w:r w:rsidRPr="00794080">
        <w:rPr>
          <w:rFonts w:ascii="Times New Roman" w:eastAsia="Times New Roman" w:hAnsi="Times New Roman" w:cs="Times New Roman"/>
          <w:color w:val="000000"/>
          <w:lang w:eastAsia="lt-LT"/>
        </w:rPr>
        <w:t xml:space="preserve"> </w:t>
      </w:r>
      <w:proofErr w:type="spellStart"/>
      <w:r w:rsidRPr="00794080">
        <w:rPr>
          <w:rFonts w:ascii="Times New Roman" w:eastAsia="Times New Roman" w:hAnsi="Times New Roman" w:cs="Times New Roman"/>
          <w:color w:val="000000"/>
          <w:lang w:eastAsia="lt-LT"/>
        </w:rPr>
        <w:t>út</w:t>
      </w:r>
      <w:proofErr w:type="spellEnd"/>
      <w:r w:rsidRPr="00794080">
        <w:rPr>
          <w:rFonts w:ascii="Times New Roman" w:eastAsia="Times New Roman" w:hAnsi="Times New Roman" w:cs="Times New Roman"/>
          <w:color w:val="000000"/>
          <w:lang w:eastAsia="lt-LT"/>
        </w:rPr>
        <w:t xml:space="preserve"> 30-38</w:t>
      </w:r>
    </w:p>
    <w:p w14:paraId="10CBB040" w14:textId="77777777" w:rsidR="000D1BC7" w:rsidRPr="00E24322" w:rsidRDefault="000D1BC7" w:rsidP="000D1BC7">
      <w:pPr>
        <w:spacing w:after="0" w:line="240" w:lineRule="auto"/>
        <w:rPr>
          <w:rFonts w:ascii="Times New Roman" w:eastAsia="Times New Roman" w:hAnsi="Times New Roman" w:cs="Times New Roman"/>
          <w:kern w:val="0"/>
          <w14:ligatures w14:val="none"/>
        </w:rPr>
      </w:pPr>
      <w:r w:rsidRPr="00135C1A">
        <w:rPr>
          <w:rFonts w:ascii="Times New Roman" w:eastAsia="Times New Roman" w:hAnsi="Times New Roman" w:cs="Times New Roman"/>
          <w:color w:val="000000"/>
          <w:lang w:eastAsia="lt-LT"/>
        </w:rPr>
        <w:t>Vengrija</w:t>
      </w:r>
    </w:p>
    <w:p w14:paraId="71353674" w14:textId="77777777" w:rsidR="000D1BC7" w:rsidRDefault="000D1BC7" w:rsidP="000D1BC7">
      <w:pPr>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p>
    <w:p w14:paraId="2176EA9E" w14:textId="77777777" w:rsidR="000D1BC7" w:rsidRDefault="000D1BC7" w:rsidP="000D1BC7">
      <w:pPr>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Gamintojas</w:t>
      </w:r>
    </w:p>
    <w:p w14:paraId="6A136738" w14:textId="77777777" w:rsidR="000D1BC7" w:rsidRPr="00C7534B" w:rsidRDefault="000D1BC7" w:rsidP="000D1BC7">
      <w:pPr>
        <w:spacing w:after="0" w:line="240" w:lineRule="auto"/>
        <w:rPr>
          <w:rFonts w:ascii="Times New Roman" w:eastAsia="Times New Roman" w:hAnsi="Times New Roman" w:cs="Times New Roman"/>
          <w:color w:val="000000"/>
          <w:lang w:eastAsia="lt-LT"/>
        </w:rPr>
      </w:pPr>
      <w:proofErr w:type="spellStart"/>
      <w:r w:rsidRPr="00C7534B">
        <w:rPr>
          <w:rFonts w:ascii="Times New Roman" w:eastAsia="Times New Roman" w:hAnsi="Times New Roman" w:cs="Times New Roman"/>
          <w:color w:val="000000"/>
          <w:lang w:eastAsia="lt-LT"/>
        </w:rPr>
        <w:t>Genepharm</w:t>
      </w:r>
      <w:proofErr w:type="spellEnd"/>
      <w:r w:rsidRPr="00C7534B">
        <w:rPr>
          <w:rFonts w:ascii="Times New Roman" w:eastAsia="Times New Roman" w:hAnsi="Times New Roman" w:cs="Times New Roman"/>
          <w:color w:val="000000"/>
          <w:lang w:eastAsia="lt-LT"/>
        </w:rPr>
        <w:t xml:space="preserve"> S.A.</w:t>
      </w:r>
    </w:p>
    <w:p w14:paraId="056BB58D" w14:textId="77777777" w:rsidR="000D1BC7" w:rsidRPr="00C7534B" w:rsidRDefault="000D1BC7" w:rsidP="000D1BC7">
      <w:pPr>
        <w:spacing w:after="0" w:line="240" w:lineRule="auto"/>
        <w:rPr>
          <w:rFonts w:ascii="Times New Roman" w:eastAsia="Times New Roman" w:hAnsi="Times New Roman" w:cs="Times New Roman"/>
          <w:color w:val="000000"/>
          <w:lang w:eastAsia="lt-LT"/>
        </w:rPr>
      </w:pPr>
      <w:r w:rsidRPr="00C7534B">
        <w:rPr>
          <w:rFonts w:ascii="Times New Roman" w:eastAsia="Times New Roman" w:hAnsi="Times New Roman" w:cs="Times New Roman"/>
          <w:color w:val="000000"/>
          <w:lang w:eastAsia="lt-LT"/>
        </w:rPr>
        <w:t xml:space="preserve">18th Km </w:t>
      </w:r>
      <w:proofErr w:type="spellStart"/>
      <w:r w:rsidRPr="00C7534B">
        <w:rPr>
          <w:rFonts w:ascii="Times New Roman" w:eastAsia="Times New Roman" w:hAnsi="Times New Roman" w:cs="Times New Roman"/>
          <w:color w:val="000000"/>
          <w:lang w:eastAsia="lt-LT"/>
        </w:rPr>
        <w:t>Marathonos</w:t>
      </w:r>
      <w:proofErr w:type="spellEnd"/>
      <w:r w:rsidRPr="00C7534B">
        <w:rPr>
          <w:rFonts w:ascii="Times New Roman" w:eastAsia="Times New Roman" w:hAnsi="Times New Roman" w:cs="Times New Roman"/>
          <w:color w:val="000000"/>
          <w:lang w:eastAsia="lt-LT"/>
        </w:rPr>
        <w:t xml:space="preserve"> </w:t>
      </w:r>
      <w:proofErr w:type="spellStart"/>
      <w:r w:rsidRPr="00C7534B">
        <w:rPr>
          <w:rFonts w:ascii="Times New Roman" w:eastAsia="Times New Roman" w:hAnsi="Times New Roman" w:cs="Times New Roman"/>
          <w:color w:val="000000"/>
          <w:lang w:eastAsia="lt-LT"/>
        </w:rPr>
        <w:t>Avenue</w:t>
      </w:r>
      <w:proofErr w:type="spellEnd"/>
    </w:p>
    <w:p w14:paraId="10208C69" w14:textId="77777777" w:rsidR="000D1BC7" w:rsidRDefault="000D1BC7" w:rsidP="000D1BC7">
      <w:pPr>
        <w:spacing w:after="0" w:line="240" w:lineRule="auto"/>
        <w:rPr>
          <w:rFonts w:ascii="Times New Roman" w:eastAsia="Times New Roman" w:hAnsi="Times New Roman" w:cs="Times New Roman"/>
          <w:color w:val="000000"/>
          <w:lang w:eastAsia="lt-LT"/>
        </w:rPr>
      </w:pPr>
      <w:r w:rsidRPr="00C7534B">
        <w:rPr>
          <w:rFonts w:ascii="Times New Roman" w:eastAsia="Times New Roman" w:hAnsi="Times New Roman" w:cs="Times New Roman"/>
          <w:color w:val="000000"/>
          <w:lang w:eastAsia="lt-LT"/>
        </w:rPr>
        <w:t xml:space="preserve">153 51 </w:t>
      </w:r>
      <w:proofErr w:type="spellStart"/>
      <w:r w:rsidRPr="00C7534B">
        <w:rPr>
          <w:rFonts w:ascii="Times New Roman" w:eastAsia="Times New Roman" w:hAnsi="Times New Roman" w:cs="Times New Roman"/>
          <w:color w:val="000000"/>
          <w:lang w:eastAsia="lt-LT"/>
        </w:rPr>
        <w:t>Pallini</w:t>
      </w:r>
      <w:proofErr w:type="spellEnd"/>
    </w:p>
    <w:p w14:paraId="4BB755BC" w14:textId="77777777" w:rsidR="000D1BC7" w:rsidRPr="00794080" w:rsidRDefault="000D1BC7" w:rsidP="000D1BC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Graikija</w:t>
      </w:r>
    </w:p>
    <w:p w14:paraId="5360F2F9" w14:textId="77777777" w:rsidR="000D1BC7" w:rsidRDefault="000D1BC7" w:rsidP="000D1BC7">
      <w:pPr>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p>
    <w:p w14:paraId="495626F4" w14:textId="77777777" w:rsidR="000D1BC7" w:rsidRDefault="000D1BC7" w:rsidP="000D1BC7">
      <w:pPr>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p>
    <w:p w14:paraId="09213915" w14:textId="77777777" w:rsidR="000D1BC7" w:rsidRPr="00C7534B" w:rsidRDefault="000D1BC7" w:rsidP="000D1BC7">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r w:rsidRPr="00C7534B">
        <w:rPr>
          <w:rFonts w:ascii="Times New Roman" w:eastAsia="Times New Roman" w:hAnsi="Times New Roman" w:cs="Times New Roman"/>
          <w:bCs/>
          <w:kern w:val="0"/>
          <w14:ligatures w14:val="none"/>
        </w:rPr>
        <w:t xml:space="preserve">Jeigu apie šį vaistą norite sužinoti daugiau, kreipkitės į vietinį registruotojo atstovą: </w:t>
      </w:r>
    </w:p>
    <w:p w14:paraId="5A979752" w14:textId="77777777" w:rsidR="000D1BC7" w:rsidRPr="00C7534B" w:rsidRDefault="000D1BC7" w:rsidP="000D1BC7">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p>
    <w:p w14:paraId="04950394" w14:textId="77777777" w:rsidR="000D1BC7" w:rsidRPr="00C7534B" w:rsidRDefault="000D1BC7" w:rsidP="000D1BC7">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proofErr w:type="spellStart"/>
      <w:r w:rsidRPr="00C7534B">
        <w:rPr>
          <w:rFonts w:ascii="Times New Roman" w:eastAsia="Times New Roman" w:hAnsi="Times New Roman" w:cs="Times New Roman"/>
          <w:bCs/>
          <w:kern w:val="0"/>
          <w14:ligatures w14:val="none"/>
        </w:rPr>
        <w:t>Egis</w:t>
      </w:r>
      <w:proofErr w:type="spellEnd"/>
      <w:r w:rsidRPr="00C7534B">
        <w:rPr>
          <w:rFonts w:ascii="Times New Roman" w:eastAsia="Times New Roman" w:hAnsi="Times New Roman" w:cs="Times New Roman"/>
          <w:bCs/>
          <w:kern w:val="0"/>
          <w14:ligatures w14:val="none"/>
        </w:rPr>
        <w:t xml:space="preserve"> </w:t>
      </w:r>
      <w:proofErr w:type="spellStart"/>
      <w:r w:rsidRPr="00C7534B">
        <w:rPr>
          <w:rFonts w:ascii="Times New Roman" w:eastAsia="Times New Roman" w:hAnsi="Times New Roman" w:cs="Times New Roman"/>
          <w:bCs/>
          <w:kern w:val="0"/>
          <w14:ligatures w14:val="none"/>
        </w:rPr>
        <w:t>Pharmaceuticals</w:t>
      </w:r>
      <w:proofErr w:type="spellEnd"/>
      <w:r w:rsidRPr="00C7534B">
        <w:rPr>
          <w:rFonts w:ascii="Times New Roman" w:eastAsia="Times New Roman" w:hAnsi="Times New Roman" w:cs="Times New Roman"/>
          <w:bCs/>
          <w:kern w:val="0"/>
          <w14:ligatures w14:val="none"/>
        </w:rPr>
        <w:t xml:space="preserve"> PLC atstovybė</w:t>
      </w:r>
    </w:p>
    <w:p w14:paraId="63B6EF9F" w14:textId="77777777" w:rsidR="000D1BC7" w:rsidRPr="00C7534B" w:rsidRDefault="000D1BC7" w:rsidP="000D1BC7">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r w:rsidRPr="00C7534B">
        <w:rPr>
          <w:rFonts w:ascii="Times New Roman" w:eastAsia="Times New Roman" w:hAnsi="Times New Roman" w:cs="Times New Roman"/>
          <w:bCs/>
          <w:kern w:val="0"/>
          <w14:ligatures w14:val="none"/>
        </w:rPr>
        <w:t>Tel. (8 5) 231 4658</w:t>
      </w:r>
    </w:p>
    <w:p w14:paraId="7C13A310" w14:textId="77777777" w:rsidR="000D1BC7" w:rsidRPr="00E24322" w:rsidRDefault="000D1BC7" w:rsidP="000D1BC7">
      <w:pPr>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p>
    <w:p w14:paraId="1863AA21" w14:textId="77777777" w:rsidR="000D1BC7" w:rsidRPr="00E24322" w:rsidRDefault="000D1BC7" w:rsidP="000D1BC7">
      <w:pPr>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r w:rsidRPr="00E24322">
        <w:rPr>
          <w:rFonts w:ascii="Times New Roman" w:eastAsia="Times New Roman" w:hAnsi="Times New Roman" w:cs="Times New Roman"/>
          <w:b/>
          <w:kern w:val="0"/>
          <w14:ligatures w14:val="none"/>
        </w:rPr>
        <w:t>Šis vaistas Europos ekonominės erdvės valstybėse narėse registruotas tokiais pavadinimais:</w:t>
      </w:r>
    </w:p>
    <w:p w14:paraId="42827DA5" w14:textId="77777777" w:rsidR="000D1BC7" w:rsidRPr="00E24322" w:rsidRDefault="000D1BC7" w:rsidP="000D1BC7">
      <w:pPr>
        <w:spacing w:after="5" w:line="265" w:lineRule="auto"/>
        <w:ind w:left="10" w:hanging="10"/>
        <w:rPr>
          <w:rFonts w:ascii="Times New Roman" w:eastAsia="Times New Roman" w:hAnsi="Times New Roman" w:cs="Times New Roman"/>
          <w:color w:val="000000"/>
          <w:szCs w:val="24"/>
          <w:lang w:eastAsia="lt-LT"/>
        </w:rPr>
      </w:pPr>
      <w:r>
        <w:rPr>
          <w:rFonts w:ascii="Times New Roman" w:eastAsia="Times New Roman" w:hAnsi="Times New Roman" w:cs="Times New Roman"/>
          <w:color w:val="000000"/>
          <w:szCs w:val="24"/>
          <w:lang w:eastAsia="lt-LT"/>
        </w:rPr>
        <w:t>Lietuva</w:t>
      </w:r>
      <w:r w:rsidRPr="00E24322">
        <w:rPr>
          <w:rFonts w:ascii="Times New Roman" w:eastAsia="Times New Roman" w:hAnsi="Times New Roman" w:cs="Times New Roman"/>
          <w:color w:val="000000"/>
          <w:szCs w:val="24"/>
          <w:lang w:eastAsia="lt-LT"/>
        </w:rPr>
        <w:t xml:space="preserve"> </w:t>
      </w:r>
      <w:r w:rsidRPr="00E24322">
        <w:rPr>
          <w:rFonts w:ascii="Times New Roman" w:eastAsia="Times New Roman" w:hAnsi="Times New Roman" w:cs="Times New Roman"/>
          <w:color w:val="000000"/>
          <w:szCs w:val="24"/>
          <w:lang w:eastAsia="lt-LT"/>
        </w:rPr>
        <w:tab/>
      </w:r>
      <w:proofErr w:type="spellStart"/>
      <w:r w:rsidRPr="00E24322">
        <w:rPr>
          <w:rFonts w:ascii="Times New Roman" w:eastAsia="Times New Roman" w:hAnsi="Times New Roman" w:cs="Times New Roman"/>
          <w:color w:val="000000"/>
          <w:szCs w:val="24"/>
          <w:lang w:eastAsia="lt-LT"/>
        </w:rPr>
        <w:t>Jeligo</w:t>
      </w:r>
      <w:proofErr w:type="spellEnd"/>
      <w:r w:rsidRPr="00E24322">
        <w:rPr>
          <w:rFonts w:ascii="Times New Roman" w:eastAsia="Times New Roman" w:hAnsi="Times New Roman" w:cs="Times New Roman"/>
          <w:color w:val="000000"/>
          <w:szCs w:val="24"/>
          <w:lang w:eastAsia="lt-LT"/>
        </w:rPr>
        <w:t xml:space="preserve"> 5 mg plėvele dengtos tabletės</w:t>
      </w:r>
    </w:p>
    <w:p w14:paraId="231AEBA0" w14:textId="77777777" w:rsidR="000D1BC7" w:rsidRPr="00E24322" w:rsidRDefault="000D1BC7" w:rsidP="000D1BC7">
      <w:pPr>
        <w:spacing w:after="5" w:line="265" w:lineRule="auto"/>
        <w:ind w:left="10" w:hanging="10"/>
        <w:rPr>
          <w:rFonts w:ascii="Times New Roman" w:eastAsia="Times New Roman" w:hAnsi="Times New Roman" w:cs="Times New Roman"/>
          <w:color w:val="000000"/>
          <w:szCs w:val="24"/>
          <w:lang w:eastAsia="lt-LT"/>
        </w:rPr>
      </w:pPr>
      <w:r>
        <w:rPr>
          <w:rFonts w:ascii="Times New Roman" w:eastAsia="Times New Roman" w:hAnsi="Times New Roman" w:cs="Times New Roman"/>
          <w:color w:val="000000"/>
          <w:szCs w:val="24"/>
          <w:lang w:eastAsia="lt-LT"/>
        </w:rPr>
        <w:t>Čekija</w:t>
      </w:r>
      <w:r w:rsidRPr="00E24322">
        <w:rPr>
          <w:rFonts w:ascii="Times New Roman" w:eastAsia="Times New Roman" w:hAnsi="Times New Roman" w:cs="Times New Roman"/>
          <w:color w:val="000000"/>
          <w:szCs w:val="24"/>
          <w:lang w:eastAsia="lt-LT"/>
        </w:rPr>
        <w:t xml:space="preserve"> </w:t>
      </w:r>
      <w:r w:rsidRPr="00E24322">
        <w:rPr>
          <w:rFonts w:ascii="Times New Roman" w:eastAsia="Times New Roman" w:hAnsi="Times New Roman" w:cs="Times New Roman"/>
          <w:color w:val="000000"/>
          <w:szCs w:val="24"/>
          <w:lang w:eastAsia="lt-LT"/>
        </w:rPr>
        <w:tab/>
      </w:r>
      <w:proofErr w:type="spellStart"/>
      <w:r>
        <w:rPr>
          <w:rFonts w:ascii="Times New Roman" w:eastAsia="Times New Roman" w:hAnsi="Times New Roman" w:cs="Times New Roman"/>
          <w:color w:val="000000"/>
          <w:szCs w:val="24"/>
          <w:lang w:eastAsia="lt-LT"/>
        </w:rPr>
        <w:t>Jeligo</w:t>
      </w:r>
      <w:proofErr w:type="spellEnd"/>
    </w:p>
    <w:p w14:paraId="5ACE13F1" w14:textId="77777777" w:rsidR="000D1BC7" w:rsidRPr="00E24322" w:rsidRDefault="000D1BC7" w:rsidP="000D1BC7">
      <w:pPr>
        <w:spacing w:after="5" w:line="265" w:lineRule="auto"/>
        <w:ind w:left="10" w:hanging="10"/>
        <w:rPr>
          <w:rFonts w:ascii="Times New Roman" w:eastAsia="Times New Roman" w:hAnsi="Times New Roman" w:cs="Times New Roman"/>
          <w:color w:val="000000"/>
          <w:szCs w:val="24"/>
          <w:lang w:eastAsia="lt-LT"/>
        </w:rPr>
      </w:pPr>
      <w:r w:rsidRPr="00E24322">
        <w:rPr>
          <w:rFonts w:ascii="Times New Roman" w:eastAsia="Times New Roman" w:hAnsi="Times New Roman" w:cs="Times New Roman"/>
          <w:color w:val="000000"/>
          <w:szCs w:val="24"/>
          <w:lang w:eastAsia="lt-LT"/>
        </w:rPr>
        <w:t xml:space="preserve">Vengrija </w:t>
      </w:r>
      <w:r w:rsidRPr="00E24322">
        <w:rPr>
          <w:rFonts w:ascii="Times New Roman" w:eastAsia="Times New Roman" w:hAnsi="Times New Roman" w:cs="Times New Roman"/>
          <w:color w:val="000000"/>
          <w:szCs w:val="24"/>
          <w:lang w:eastAsia="lt-LT"/>
        </w:rPr>
        <w:tab/>
      </w:r>
      <w:proofErr w:type="spellStart"/>
      <w:r w:rsidRPr="00E24322">
        <w:rPr>
          <w:rFonts w:ascii="Times New Roman" w:eastAsia="Times New Roman" w:hAnsi="Times New Roman" w:cs="Times New Roman"/>
          <w:color w:val="000000"/>
          <w:szCs w:val="24"/>
          <w:lang w:eastAsia="lt-LT"/>
        </w:rPr>
        <w:t>Jeligo</w:t>
      </w:r>
      <w:proofErr w:type="spellEnd"/>
      <w:r w:rsidRPr="00E24322">
        <w:rPr>
          <w:rFonts w:ascii="Times New Roman" w:eastAsia="Times New Roman" w:hAnsi="Times New Roman" w:cs="Times New Roman"/>
          <w:color w:val="000000"/>
          <w:szCs w:val="24"/>
          <w:lang w:eastAsia="lt-LT"/>
        </w:rPr>
        <w:t xml:space="preserve"> 5 mg </w:t>
      </w:r>
      <w:proofErr w:type="spellStart"/>
      <w:r w:rsidRPr="00E24322">
        <w:rPr>
          <w:rFonts w:ascii="Times New Roman" w:eastAsia="Times New Roman" w:hAnsi="Times New Roman" w:cs="Times New Roman"/>
          <w:color w:val="000000"/>
          <w:szCs w:val="24"/>
          <w:lang w:eastAsia="lt-LT"/>
        </w:rPr>
        <w:t>filmtabletta</w:t>
      </w:r>
      <w:proofErr w:type="spellEnd"/>
    </w:p>
    <w:p w14:paraId="2EDFF4F2" w14:textId="77777777" w:rsidR="000D1BC7" w:rsidRPr="00E24322" w:rsidRDefault="000D1BC7" w:rsidP="000D1BC7">
      <w:pPr>
        <w:spacing w:after="5" w:line="265" w:lineRule="auto"/>
        <w:ind w:left="10" w:hanging="10"/>
        <w:rPr>
          <w:rFonts w:ascii="Times New Roman" w:eastAsia="Times New Roman" w:hAnsi="Times New Roman" w:cs="Times New Roman"/>
          <w:color w:val="000000"/>
          <w:szCs w:val="24"/>
          <w:lang w:eastAsia="lt-LT"/>
        </w:rPr>
      </w:pPr>
      <w:r w:rsidRPr="00E24322">
        <w:rPr>
          <w:rFonts w:ascii="Times New Roman" w:eastAsia="Times New Roman" w:hAnsi="Times New Roman" w:cs="Times New Roman"/>
          <w:color w:val="000000"/>
          <w:szCs w:val="24"/>
          <w:lang w:eastAsia="lt-LT"/>
        </w:rPr>
        <w:t>L</w:t>
      </w:r>
      <w:r>
        <w:rPr>
          <w:rFonts w:ascii="Times New Roman" w:eastAsia="Times New Roman" w:hAnsi="Times New Roman" w:cs="Times New Roman"/>
          <w:color w:val="000000"/>
          <w:szCs w:val="24"/>
          <w:lang w:eastAsia="lt-LT"/>
        </w:rPr>
        <w:t>enkija</w:t>
      </w:r>
      <w:r w:rsidRPr="00E24322">
        <w:rPr>
          <w:rFonts w:ascii="Times New Roman" w:eastAsia="Times New Roman" w:hAnsi="Times New Roman" w:cs="Times New Roman"/>
          <w:color w:val="000000"/>
          <w:szCs w:val="24"/>
          <w:lang w:eastAsia="lt-LT"/>
        </w:rPr>
        <w:t xml:space="preserve"> </w:t>
      </w:r>
      <w:r w:rsidRPr="00E24322">
        <w:rPr>
          <w:rFonts w:ascii="Times New Roman" w:eastAsia="Times New Roman" w:hAnsi="Times New Roman" w:cs="Times New Roman"/>
          <w:color w:val="000000"/>
          <w:szCs w:val="24"/>
          <w:lang w:eastAsia="lt-LT"/>
        </w:rPr>
        <w:tab/>
      </w:r>
      <w:proofErr w:type="spellStart"/>
      <w:r>
        <w:rPr>
          <w:rFonts w:ascii="Times New Roman" w:eastAsia="Times New Roman" w:hAnsi="Times New Roman" w:cs="Times New Roman"/>
          <w:color w:val="000000"/>
          <w:szCs w:val="24"/>
          <w:lang w:eastAsia="lt-LT"/>
        </w:rPr>
        <w:t>Jeligo</w:t>
      </w:r>
      <w:proofErr w:type="spellEnd"/>
    </w:p>
    <w:p w14:paraId="60C4AD12" w14:textId="77777777" w:rsidR="000D1BC7" w:rsidRPr="00E24322" w:rsidRDefault="000D1BC7" w:rsidP="000D1BC7">
      <w:pPr>
        <w:spacing w:after="5" w:line="265" w:lineRule="auto"/>
        <w:ind w:left="10" w:hanging="10"/>
        <w:rPr>
          <w:rFonts w:ascii="Times New Roman" w:eastAsia="Times New Roman" w:hAnsi="Times New Roman" w:cs="Times New Roman"/>
          <w:noProof/>
          <w:color w:val="000000"/>
          <w:szCs w:val="20"/>
          <w:lang w:eastAsia="lt-LT"/>
        </w:rPr>
      </w:pPr>
      <w:r w:rsidRPr="00E24322">
        <w:rPr>
          <w:rFonts w:ascii="Times New Roman" w:eastAsia="Times New Roman" w:hAnsi="Times New Roman" w:cs="Times New Roman"/>
          <w:color w:val="000000"/>
          <w:szCs w:val="24"/>
          <w:lang w:eastAsia="lt-LT"/>
        </w:rPr>
        <w:t>Rumunija</w:t>
      </w:r>
      <w:r w:rsidRPr="00E24322">
        <w:rPr>
          <w:rFonts w:ascii="Times New Roman" w:eastAsia="Times New Roman" w:hAnsi="Times New Roman" w:cs="Times New Roman"/>
          <w:color w:val="000000"/>
          <w:szCs w:val="24"/>
          <w:lang w:eastAsia="lt-LT"/>
        </w:rPr>
        <w:tab/>
      </w:r>
      <w:proofErr w:type="spellStart"/>
      <w:r w:rsidRPr="00E24322">
        <w:rPr>
          <w:rFonts w:ascii="Times New Roman" w:eastAsia="Times New Roman" w:hAnsi="Times New Roman" w:cs="Times New Roman"/>
          <w:color w:val="000000"/>
          <w:szCs w:val="24"/>
          <w:lang w:eastAsia="lt-LT"/>
        </w:rPr>
        <w:t>Jeligo</w:t>
      </w:r>
      <w:proofErr w:type="spellEnd"/>
      <w:r w:rsidRPr="00E24322">
        <w:rPr>
          <w:rFonts w:ascii="Times New Roman" w:eastAsia="Times New Roman" w:hAnsi="Times New Roman" w:cs="Times New Roman"/>
          <w:color w:val="000000"/>
          <w:szCs w:val="24"/>
          <w:lang w:eastAsia="lt-LT"/>
        </w:rPr>
        <w:t xml:space="preserve"> 5 mg </w:t>
      </w:r>
      <w:proofErr w:type="spellStart"/>
      <w:r w:rsidRPr="00E24322">
        <w:rPr>
          <w:rFonts w:ascii="Times New Roman" w:eastAsia="Times New Roman" w:hAnsi="Times New Roman" w:cs="Times New Roman"/>
          <w:color w:val="000000"/>
          <w:szCs w:val="24"/>
          <w:lang w:eastAsia="lt-LT"/>
        </w:rPr>
        <w:t>comprimate</w:t>
      </w:r>
      <w:proofErr w:type="spellEnd"/>
      <w:r w:rsidRPr="00E24322">
        <w:rPr>
          <w:rFonts w:ascii="Times New Roman" w:eastAsia="Times New Roman" w:hAnsi="Times New Roman" w:cs="Times New Roman"/>
          <w:color w:val="000000"/>
          <w:szCs w:val="24"/>
          <w:lang w:eastAsia="lt-LT"/>
        </w:rPr>
        <w:t xml:space="preserve"> </w:t>
      </w:r>
      <w:proofErr w:type="spellStart"/>
      <w:r w:rsidRPr="00E24322">
        <w:rPr>
          <w:rFonts w:ascii="Times New Roman" w:eastAsia="Times New Roman" w:hAnsi="Times New Roman" w:cs="Times New Roman"/>
          <w:color w:val="000000"/>
          <w:szCs w:val="24"/>
          <w:lang w:eastAsia="lt-LT"/>
        </w:rPr>
        <w:t>filmate</w:t>
      </w:r>
      <w:proofErr w:type="spellEnd"/>
    </w:p>
    <w:p w14:paraId="74307E7A" w14:textId="77777777" w:rsidR="000D1BC7" w:rsidRPr="00E24322" w:rsidRDefault="000D1BC7" w:rsidP="000D1BC7">
      <w:pPr>
        <w:spacing w:after="5" w:line="265" w:lineRule="auto"/>
        <w:ind w:left="10" w:hanging="10"/>
        <w:rPr>
          <w:rFonts w:ascii="Times New Roman" w:eastAsia="Times New Roman" w:hAnsi="Times New Roman" w:cs="Times New Roman"/>
          <w:color w:val="000000"/>
          <w:szCs w:val="24"/>
          <w:lang w:eastAsia="lt-LT"/>
        </w:rPr>
      </w:pPr>
      <w:r w:rsidRPr="00E24322">
        <w:rPr>
          <w:rFonts w:ascii="Times New Roman" w:eastAsia="Times New Roman" w:hAnsi="Times New Roman" w:cs="Times New Roman"/>
          <w:color w:val="000000"/>
          <w:szCs w:val="24"/>
          <w:lang w:eastAsia="lt-LT"/>
        </w:rPr>
        <w:t xml:space="preserve">Slovakija </w:t>
      </w:r>
      <w:r w:rsidRPr="00E24322">
        <w:rPr>
          <w:rFonts w:ascii="Times New Roman" w:eastAsia="Times New Roman" w:hAnsi="Times New Roman" w:cs="Times New Roman"/>
          <w:color w:val="000000"/>
          <w:szCs w:val="24"/>
          <w:lang w:eastAsia="lt-LT"/>
        </w:rPr>
        <w:tab/>
      </w:r>
      <w:proofErr w:type="spellStart"/>
      <w:r>
        <w:rPr>
          <w:rFonts w:ascii="Times New Roman" w:eastAsia="Times New Roman" w:hAnsi="Times New Roman" w:cs="Times New Roman"/>
          <w:color w:val="000000"/>
          <w:szCs w:val="24"/>
          <w:lang w:eastAsia="lt-LT"/>
        </w:rPr>
        <w:t>Jeligo</w:t>
      </w:r>
      <w:proofErr w:type="spellEnd"/>
    </w:p>
    <w:p w14:paraId="03710097" w14:textId="77777777" w:rsidR="000D1BC7" w:rsidRPr="00E24322" w:rsidRDefault="000D1BC7" w:rsidP="000D1BC7">
      <w:pPr>
        <w:numPr>
          <w:ilvl w:val="12"/>
          <w:numId w:val="0"/>
        </w:numPr>
        <w:spacing w:after="0" w:line="240" w:lineRule="auto"/>
        <w:ind w:right="-2"/>
        <w:rPr>
          <w:rFonts w:ascii="Times New Roman" w:eastAsia="Times New Roman" w:hAnsi="Times New Roman" w:cs="Times New Roman"/>
          <w:b/>
          <w:kern w:val="0"/>
          <w14:ligatures w14:val="none"/>
        </w:rPr>
      </w:pPr>
    </w:p>
    <w:p w14:paraId="2130547C" w14:textId="77777777" w:rsidR="000D1BC7" w:rsidRPr="00E24322" w:rsidRDefault="000D1BC7" w:rsidP="000D1BC7">
      <w:pPr>
        <w:numPr>
          <w:ilvl w:val="12"/>
          <w:numId w:val="0"/>
        </w:numPr>
        <w:spacing w:after="0" w:line="240" w:lineRule="auto"/>
        <w:ind w:right="-2"/>
        <w:rPr>
          <w:rFonts w:ascii="Times New Roman" w:eastAsia="Times New Roman" w:hAnsi="Times New Roman" w:cs="Times New Roman"/>
          <w:kern w:val="0"/>
          <w14:ligatures w14:val="none"/>
        </w:rPr>
      </w:pPr>
      <w:r w:rsidRPr="00E24322">
        <w:rPr>
          <w:rFonts w:ascii="Times New Roman" w:eastAsia="Times New Roman" w:hAnsi="Times New Roman" w:cs="Times New Roman"/>
          <w:b/>
          <w:kern w:val="0"/>
          <w14:ligatures w14:val="none"/>
        </w:rPr>
        <w:t>Šis pakuotės lapelis paskutinį kartą peržiūrėtas</w:t>
      </w:r>
      <w:r>
        <w:rPr>
          <w:rFonts w:ascii="Times New Roman" w:eastAsia="Times New Roman" w:hAnsi="Times New Roman" w:cs="Times New Roman"/>
          <w:b/>
          <w:kern w:val="0"/>
          <w14:ligatures w14:val="none"/>
        </w:rPr>
        <w:t xml:space="preserve"> 2026-02-22.</w:t>
      </w:r>
    </w:p>
    <w:p w14:paraId="5625D24B" w14:textId="77777777" w:rsidR="000D1BC7" w:rsidRPr="00E24322" w:rsidRDefault="000D1BC7" w:rsidP="000D1BC7">
      <w:pPr>
        <w:numPr>
          <w:ilvl w:val="12"/>
          <w:numId w:val="0"/>
        </w:numPr>
        <w:spacing w:after="0" w:line="240" w:lineRule="auto"/>
        <w:ind w:right="-2"/>
        <w:rPr>
          <w:rFonts w:ascii="Times New Roman" w:eastAsia="Times New Roman" w:hAnsi="Times New Roman" w:cs="Times New Roman"/>
          <w:b/>
          <w:kern w:val="0"/>
          <w14:ligatures w14:val="none"/>
        </w:rPr>
      </w:pPr>
    </w:p>
    <w:p w14:paraId="04015866" w14:textId="77777777" w:rsidR="000D1BC7" w:rsidRPr="00E24322" w:rsidRDefault="000D1BC7" w:rsidP="000D1BC7">
      <w:pPr>
        <w:numPr>
          <w:ilvl w:val="12"/>
          <w:numId w:val="0"/>
        </w:numPr>
        <w:tabs>
          <w:tab w:val="left" w:pos="567"/>
        </w:tabs>
        <w:spacing w:after="0" w:line="240" w:lineRule="auto"/>
        <w:ind w:right="-2"/>
        <w:rPr>
          <w:rFonts w:ascii="Times New Roman" w:eastAsia="SimSun" w:hAnsi="Times New Roman" w:cs="Times New Roman"/>
          <w:color w:val="0000FF"/>
          <w:kern w:val="0"/>
          <w:u w:val="single"/>
          <w14:ligatures w14:val="none"/>
        </w:rPr>
      </w:pPr>
      <w:r w:rsidRPr="00E24322">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E24322">
        <w:rPr>
          <w:rFonts w:ascii="Times New Roman" w:eastAsia="Times New Roman" w:hAnsi="Times New Roman" w:cs="Times New Roman"/>
          <w:i/>
          <w:kern w:val="0"/>
          <w14:ligatures w14:val="none"/>
        </w:rPr>
        <w:t xml:space="preserve"> </w:t>
      </w:r>
      <w:hyperlink r:id="rId6" w:history="1">
        <w:r w:rsidRPr="00044F3C">
          <w:rPr>
            <w:rStyle w:val="Hipersaitas"/>
            <w:rFonts w:ascii="Times New Roman" w:eastAsia="Times New Roman" w:hAnsi="Times New Roman" w:cs="Times New Roman"/>
            <w:lang w:eastAsia="lt-LT"/>
          </w:rPr>
          <w:t>https://vvkt.lrv.lt/lt</w:t>
        </w:r>
      </w:hyperlink>
      <w:r>
        <w:rPr>
          <w:rFonts w:ascii="Times New Roman" w:eastAsia="Times New Roman" w:hAnsi="Times New Roman" w:cs="Times New Roman"/>
          <w:color w:val="000000"/>
          <w:lang w:eastAsia="lt-LT"/>
        </w:rPr>
        <w:t>.</w:t>
      </w:r>
    </w:p>
    <w:p w14:paraId="42A8E9AA" w14:textId="77777777" w:rsidR="000D1BC7" w:rsidRPr="00135C1A" w:rsidRDefault="000D1BC7" w:rsidP="000D1BC7">
      <w:pPr>
        <w:spacing w:after="0" w:line="240" w:lineRule="auto"/>
        <w:rPr>
          <w:rFonts w:ascii="Times New Roman" w:hAnsi="Times New Roman" w:cs="Times New Roman"/>
        </w:rPr>
      </w:pPr>
    </w:p>
    <w:p w14:paraId="03480C9B" w14:textId="77777777" w:rsidR="00222FED" w:rsidRDefault="00222FED"/>
    <w:sectPr w:rsidR="00222FED" w:rsidSect="000D1BC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AED"/>
    <w:multiLevelType w:val="hybridMultilevel"/>
    <w:tmpl w:val="71261AE6"/>
    <w:lvl w:ilvl="0" w:tplc="26607456">
      <w:start w:val="1"/>
      <w:numFmt w:val="bullet"/>
      <w:lvlText w:val="-"/>
      <w:lvlJc w:val="left"/>
      <w:pPr>
        <w:ind w:left="566"/>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D66305"/>
    <w:multiLevelType w:val="hybridMultilevel"/>
    <w:tmpl w:val="1FB486DC"/>
    <w:lvl w:ilvl="0" w:tplc="3700890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BA98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D02B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A62E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EC65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2C40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027E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2862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BA01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A214FA"/>
    <w:multiLevelType w:val="hybridMultilevel"/>
    <w:tmpl w:val="03DC8F78"/>
    <w:lvl w:ilvl="0" w:tplc="6C92A86A">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ECF3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727B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1EFF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BE49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BAFD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2E7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3445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2022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E95032"/>
    <w:multiLevelType w:val="hybridMultilevel"/>
    <w:tmpl w:val="B164C448"/>
    <w:lvl w:ilvl="0" w:tplc="A4B65438">
      <w:start w:val="1"/>
      <w:numFmt w:val="bullet"/>
      <w:lvlText w:val="•"/>
      <w:lvlJc w:val="left"/>
      <w:pPr>
        <w:ind w:left="5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69057FC">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4C433C">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C02577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45ED0F0">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A369E08">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64806C8">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CA8A58C">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A2C557C">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24F17B10"/>
    <w:multiLevelType w:val="hybridMultilevel"/>
    <w:tmpl w:val="DB10A0DC"/>
    <w:lvl w:ilvl="0" w:tplc="ACB8AEE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CE75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4816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4CBD2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C4BAF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30E3A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16AB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E2AC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52C0A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0461CEF"/>
    <w:multiLevelType w:val="hybridMultilevel"/>
    <w:tmpl w:val="6E064034"/>
    <w:lvl w:ilvl="0" w:tplc="9AD4521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B8647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D02E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AA636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12861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940E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948D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E472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6E716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85934313">
    <w:abstractNumId w:val="5"/>
  </w:num>
  <w:num w:numId="2" w16cid:durableId="1437410295">
    <w:abstractNumId w:val="2"/>
  </w:num>
  <w:num w:numId="3" w16cid:durableId="1904485312">
    <w:abstractNumId w:val="1"/>
  </w:num>
  <w:num w:numId="4" w16cid:durableId="1365904140">
    <w:abstractNumId w:val="4"/>
  </w:num>
  <w:num w:numId="5" w16cid:durableId="382946926">
    <w:abstractNumId w:val="3"/>
  </w:num>
  <w:num w:numId="6" w16cid:durableId="87550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C7"/>
    <w:rsid w:val="000D1BC7"/>
    <w:rsid w:val="00222FED"/>
    <w:rsid w:val="005F173E"/>
    <w:rsid w:val="00670765"/>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C5FD"/>
  <w15:chartTrackingRefBased/>
  <w15:docId w15:val="{014BCF64-091D-429F-8A15-2A1E06B8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1BC7"/>
    <w:pPr>
      <w:spacing w:line="259" w:lineRule="auto"/>
    </w:pPr>
    <w:rPr>
      <w:rFonts w:asciiTheme="minorHAnsi" w:hAnsiTheme="minorHAnsi" w:cstheme="minorBidi"/>
    </w:rPr>
  </w:style>
  <w:style w:type="paragraph" w:styleId="Antrat1">
    <w:name w:val="heading 1"/>
    <w:basedOn w:val="prastasis"/>
    <w:next w:val="prastasis"/>
    <w:link w:val="Antrat1Diagrama"/>
    <w:uiPriority w:val="9"/>
    <w:qFormat/>
    <w:rsid w:val="000D1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1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1B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1B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1B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1B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1B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1B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1B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1B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1B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1BC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1BC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1BC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D1BC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1BC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D1BC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1BC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D1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1B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1B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1BC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1B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1BC7"/>
    <w:rPr>
      <w:i/>
      <w:iCs/>
      <w:color w:val="404040" w:themeColor="text1" w:themeTint="BF"/>
    </w:rPr>
  </w:style>
  <w:style w:type="paragraph" w:styleId="Sraopastraipa">
    <w:name w:val="List Paragraph"/>
    <w:basedOn w:val="prastasis"/>
    <w:uiPriority w:val="34"/>
    <w:qFormat/>
    <w:rsid w:val="000D1BC7"/>
    <w:pPr>
      <w:ind w:left="720"/>
      <w:contextualSpacing/>
    </w:pPr>
  </w:style>
  <w:style w:type="character" w:styleId="Rykuspabraukimas">
    <w:name w:val="Intense Emphasis"/>
    <w:basedOn w:val="Numatytasispastraiposriftas"/>
    <w:uiPriority w:val="21"/>
    <w:qFormat/>
    <w:rsid w:val="000D1BC7"/>
    <w:rPr>
      <w:i/>
      <w:iCs/>
      <w:color w:val="0F4761" w:themeColor="accent1" w:themeShade="BF"/>
    </w:rPr>
  </w:style>
  <w:style w:type="paragraph" w:styleId="Iskirtacitata">
    <w:name w:val="Intense Quote"/>
    <w:basedOn w:val="prastasis"/>
    <w:next w:val="prastasis"/>
    <w:link w:val="IskirtacitataDiagrama"/>
    <w:uiPriority w:val="30"/>
    <w:qFormat/>
    <w:rsid w:val="000D1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1BC7"/>
    <w:rPr>
      <w:i/>
      <w:iCs/>
      <w:color w:val="0F4761" w:themeColor="accent1" w:themeShade="BF"/>
    </w:rPr>
  </w:style>
  <w:style w:type="character" w:styleId="Rykinuoroda">
    <w:name w:val="Intense Reference"/>
    <w:basedOn w:val="Numatytasispastraiposriftas"/>
    <w:uiPriority w:val="32"/>
    <w:qFormat/>
    <w:rsid w:val="000D1BC7"/>
    <w:rPr>
      <w:b/>
      <w:bCs/>
      <w:smallCaps/>
      <w:color w:val="0F4761" w:themeColor="accent1" w:themeShade="BF"/>
      <w:spacing w:val="5"/>
    </w:rPr>
  </w:style>
  <w:style w:type="character" w:styleId="Hipersaitas">
    <w:name w:val="Hyperlink"/>
    <w:basedOn w:val="Numatytasispastraiposriftas"/>
    <w:uiPriority w:val="99"/>
    <w:unhideWhenUsed/>
    <w:rsid w:val="000D1BC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7117</Words>
  <Characters>4057</Characters>
  <Application>Microsoft Office Word</Application>
  <DocSecurity>0</DocSecurity>
  <Lines>33</Lines>
  <Paragraphs>22</Paragraphs>
  <ScaleCrop>false</ScaleCrop>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2026-02-23T10:52:00Z</dcterms:created>
  <dcterms:modified xsi:type="dcterms:W3CDTF">2026-02-23T10:53:00Z</dcterms:modified>
</cp:coreProperties>
</file>