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2666CC" w14:textId="77777777" w:rsidR="005C63F3" w:rsidRPr="00261B2D" w:rsidRDefault="005C63F3" w:rsidP="005C63F3">
      <w:pPr>
        <w:pStyle w:val="BodyText"/>
        <w:rPr>
          <w:lang w:val="lt-LT"/>
        </w:rPr>
      </w:pPr>
    </w:p>
    <w:p w14:paraId="754294FF" w14:textId="77777777" w:rsidR="005C63F3" w:rsidRPr="00261B2D" w:rsidRDefault="005C63F3" w:rsidP="005C63F3">
      <w:pPr>
        <w:pStyle w:val="BodyText"/>
        <w:rPr>
          <w:lang w:val="lt-LT"/>
        </w:rPr>
      </w:pPr>
    </w:p>
    <w:p w14:paraId="165AF958" w14:textId="77777777" w:rsidR="005C63F3" w:rsidRPr="00261B2D" w:rsidRDefault="005C63F3" w:rsidP="005C63F3">
      <w:pPr>
        <w:pStyle w:val="BodyText"/>
        <w:rPr>
          <w:lang w:val="lt-LT"/>
        </w:rPr>
      </w:pPr>
    </w:p>
    <w:p w14:paraId="3B1C5E70" w14:textId="77777777" w:rsidR="005C63F3" w:rsidRPr="00261B2D" w:rsidRDefault="005C63F3" w:rsidP="005C63F3">
      <w:pPr>
        <w:pStyle w:val="BodyText"/>
        <w:rPr>
          <w:lang w:val="lt-LT"/>
        </w:rPr>
      </w:pPr>
    </w:p>
    <w:p w14:paraId="4A5FD4BD" w14:textId="77777777" w:rsidR="005C63F3" w:rsidRPr="00261B2D" w:rsidRDefault="005C63F3" w:rsidP="005C63F3">
      <w:pPr>
        <w:pStyle w:val="BodyText"/>
        <w:rPr>
          <w:lang w:val="lt-LT"/>
        </w:rPr>
      </w:pPr>
    </w:p>
    <w:p w14:paraId="59713FA2" w14:textId="77777777" w:rsidR="005C63F3" w:rsidRPr="00261B2D" w:rsidRDefault="005C63F3" w:rsidP="005C63F3">
      <w:pPr>
        <w:pStyle w:val="BodyText"/>
        <w:rPr>
          <w:lang w:val="lt-LT"/>
        </w:rPr>
      </w:pPr>
    </w:p>
    <w:p w14:paraId="68A3160C" w14:textId="77777777" w:rsidR="005C63F3" w:rsidRPr="00261B2D" w:rsidRDefault="005C63F3" w:rsidP="005C63F3">
      <w:pPr>
        <w:pStyle w:val="BodyText"/>
        <w:rPr>
          <w:lang w:val="lt-LT"/>
        </w:rPr>
      </w:pPr>
    </w:p>
    <w:p w14:paraId="5391AF49" w14:textId="77777777" w:rsidR="005C63F3" w:rsidRPr="00261B2D" w:rsidRDefault="005C63F3" w:rsidP="005C63F3">
      <w:pPr>
        <w:pStyle w:val="BodyText"/>
        <w:rPr>
          <w:lang w:val="lt-LT"/>
        </w:rPr>
      </w:pPr>
    </w:p>
    <w:p w14:paraId="16FE7710" w14:textId="77777777" w:rsidR="005C63F3" w:rsidRPr="00261B2D" w:rsidRDefault="005C63F3" w:rsidP="005C63F3">
      <w:pPr>
        <w:pStyle w:val="BodyText"/>
        <w:rPr>
          <w:lang w:val="lt-LT"/>
        </w:rPr>
      </w:pPr>
    </w:p>
    <w:p w14:paraId="3B2A57BC" w14:textId="77777777" w:rsidR="005C63F3" w:rsidRPr="00261B2D" w:rsidRDefault="005C63F3" w:rsidP="005C63F3">
      <w:pPr>
        <w:pStyle w:val="BodyText"/>
        <w:rPr>
          <w:lang w:val="lt-LT"/>
        </w:rPr>
      </w:pPr>
    </w:p>
    <w:p w14:paraId="6274A69B" w14:textId="77777777" w:rsidR="005C63F3" w:rsidRPr="00261B2D" w:rsidRDefault="005C63F3" w:rsidP="005C63F3">
      <w:pPr>
        <w:pStyle w:val="BodyText"/>
        <w:rPr>
          <w:lang w:val="lt-LT"/>
        </w:rPr>
      </w:pPr>
    </w:p>
    <w:p w14:paraId="302863F2" w14:textId="77777777" w:rsidR="005C63F3" w:rsidRPr="00261B2D" w:rsidRDefault="005C63F3" w:rsidP="005C63F3">
      <w:pPr>
        <w:pStyle w:val="BodyText"/>
        <w:rPr>
          <w:lang w:val="lt-LT"/>
        </w:rPr>
      </w:pPr>
    </w:p>
    <w:p w14:paraId="188F1A60" w14:textId="77777777" w:rsidR="005C63F3" w:rsidRPr="00261B2D" w:rsidRDefault="005C63F3" w:rsidP="005C63F3">
      <w:pPr>
        <w:pStyle w:val="BodyText"/>
        <w:rPr>
          <w:lang w:val="lt-LT"/>
        </w:rPr>
      </w:pPr>
    </w:p>
    <w:p w14:paraId="44F39816" w14:textId="77777777" w:rsidR="005C63F3" w:rsidRPr="00261B2D" w:rsidRDefault="005C63F3" w:rsidP="005C63F3">
      <w:pPr>
        <w:pStyle w:val="BodyText"/>
        <w:rPr>
          <w:lang w:val="lt-LT"/>
        </w:rPr>
      </w:pPr>
    </w:p>
    <w:p w14:paraId="501E5B35" w14:textId="77777777" w:rsidR="005C63F3" w:rsidRPr="00261B2D" w:rsidRDefault="005C63F3" w:rsidP="005C63F3">
      <w:pPr>
        <w:pStyle w:val="BodyText"/>
        <w:rPr>
          <w:lang w:val="lt-LT"/>
        </w:rPr>
      </w:pPr>
    </w:p>
    <w:p w14:paraId="379DEA94" w14:textId="77777777" w:rsidR="005C63F3" w:rsidRPr="00261B2D" w:rsidRDefault="005C63F3" w:rsidP="005C63F3">
      <w:pPr>
        <w:pStyle w:val="BodyText"/>
        <w:rPr>
          <w:lang w:val="lt-LT"/>
        </w:rPr>
      </w:pPr>
    </w:p>
    <w:p w14:paraId="403CFFF0" w14:textId="77777777" w:rsidR="005C63F3" w:rsidRPr="00261B2D" w:rsidRDefault="005C63F3" w:rsidP="005C63F3">
      <w:pPr>
        <w:pStyle w:val="BodyText"/>
        <w:rPr>
          <w:lang w:val="lt-LT"/>
        </w:rPr>
      </w:pPr>
    </w:p>
    <w:p w14:paraId="7F3381A9" w14:textId="77777777" w:rsidR="005C63F3" w:rsidRPr="00261B2D" w:rsidRDefault="005C63F3" w:rsidP="005C63F3">
      <w:pPr>
        <w:pStyle w:val="BodyText"/>
        <w:rPr>
          <w:lang w:val="lt-LT"/>
        </w:rPr>
      </w:pPr>
    </w:p>
    <w:p w14:paraId="76022AAD" w14:textId="77777777" w:rsidR="005C63F3" w:rsidRPr="00261B2D" w:rsidRDefault="005C63F3" w:rsidP="005C63F3">
      <w:pPr>
        <w:pStyle w:val="BodyText"/>
        <w:rPr>
          <w:lang w:val="lt-LT"/>
        </w:rPr>
      </w:pPr>
    </w:p>
    <w:p w14:paraId="4C2C1978" w14:textId="77777777" w:rsidR="005C63F3" w:rsidRPr="00261B2D" w:rsidRDefault="005C63F3" w:rsidP="005C63F3">
      <w:pPr>
        <w:pStyle w:val="BodyText"/>
        <w:rPr>
          <w:lang w:val="lt-LT"/>
        </w:rPr>
      </w:pPr>
    </w:p>
    <w:p w14:paraId="52D9FCB7" w14:textId="77777777" w:rsidR="005C63F3" w:rsidRPr="00261B2D" w:rsidRDefault="005C63F3" w:rsidP="005C63F3">
      <w:pPr>
        <w:pStyle w:val="BodyText"/>
        <w:rPr>
          <w:lang w:val="lt-LT"/>
        </w:rPr>
      </w:pPr>
    </w:p>
    <w:p w14:paraId="0FC0D672" w14:textId="77777777" w:rsidR="005C63F3" w:rsidRDefault="005C63F3" w:rsidP="005C63F3">
      <w:pPr>
        <w:pStyle w:val="BodyText"/>
        <w:rPr>
          <w:lang w:val="lt-LT"/>
        </w:rPr>
      </w:pPr>
    </w:p>
    <w:p w14:paraId="73EF7E58" w14:textId="77777777" w:rsidR="009D2ABD" w:rsidRPr="00261B2D" w:rsidRDefault="009D2ABD" w:rsidP="005C63F3">
      <w:pPr>
        <w:pStyle w:val="BodyText"/>
        <w:rPr>
          <w:lang w:val="lt-LT"/>
        </w:rPr>
      </w:pPr>
    </w:p>
    <w:p w14:paraId="45CEF93E" w14:textId="77777777" w:rsidR="005C63F3" w:rsidRPr="00261B2D" w:rsidRDefault="005C63F3" w:rsidP="005C63F3">
      <w:pPr>
        <w:pStyle w:val="Title"/>
        <w:rPr>
          <w:rFonts w:ascii="Times New Roman" w:hAnsi="Times New Roman"/>
          <w:sz w:val="22"/>
          <w:szCs w:val="22"/>
        </w:rPr>
      </w:pPr>
      <w:r w:rsidRPr="00261B2D">
        <w:rPr>
          <w:rFonts w:ascii="Times New Roman" w:hAnsi="Times New Roman"/>
          <w:sz w:val="22"/>
          <w:szCs w:val="22"/>
        </w:rPr>
        <w:t>A. ŽENKLINIMAS</w:t>
      </w:r>
    </w:p>
    <w:p w14:paraId="303CA25B" w14:textId="5EDB34EB" w:rsidR="0098398D" w:rsidRPr="00261B2D" w:rsidRDefault="0098398D" w:rsidP="009719C6">
      <w:pPr>
        <w:pageBreakBefore/>
        <w:tabs>
          <w:tab w:val="left" w:pos="8130"/>
        </w:tabs>
        <w:rPr>
          <w:lang w:val="lt-LT"/>
        </w:rPr>
      </w:pPr>
    </w:p>
    <w:p w14:paraId="610742C5" w14:textId="77777777" w:rsidR="005C63F3" w:rsidRPr="00261B2D" w:rsidRDefault="005C63F3" w:rsidP="005C63F3">
      <w:pPr>
        <w:pStyle w:val="PI-1labEMEASMCA"/>
      </w:pPr>
      <w:r w:rsidRPr="00261B2D">
        <w:t>INFORMACIJA ANT IŠORINĖS PAKUOTĖS</w:t>
      </w:r>
    </w:p>
    <w:p w14:paraId="6E997ABF" w14:textId="77777777" w:rsidR="005C63F3" w:rsidRPr="00261B2D" w:rsidRDefault="005C63F3" w:rsidP="005C63F3">
      <w:pPr>
        <w:pStyle w:val="PI-1labEMEASMCA"/>
      </w:pPr>
    </w:p>
    <w:p w14:paraId="1106E2E8" w14:textId="296B5EAA" w:rsidR="005C63F3" w:rsidRPr="00261B2D" w:rsidRDefault="009D2ABD" w:rsidP="005C63F3">
      <w:pPr>
        <w:pStyle w:val="PI-1labEMEASMCA"/>
      </w:pPr>
      <w:r w:rsidRPr="00261B2D">
        <w:t>KARTON</w:t>
      </w:r>
      <w:r>
        <w:t>O</w:t>
      </w:r>
      <w:r w:rsidRPr="00261B2D">
        <w:t xml:space="preserve"> </w:t>
      </w:r>
      <w:r w:rsidR="005C63F3" w:rsidRPr="00261B2D">
        <w:t>DĖŽUTĖ</w:t>
      </w:r>
      <w:r w:rsidR="00F7335B">
        <w:t xml:space="preserve"> </w:t>
      </w:r>
    </w:p>
    <w:p w14:paraId="503B98F3" w14:textId="77777777" w:rsidR="005C63F3" w:rsidRPr="00261B2D" w:rsidRDefault="005C63F3" w:rsidP="00D123A9">
      <w:pPr>
        <w:pStyle w:val="BTEMEASMCA"/>
      </w:pPr>
    </w:p>
    <w:p w14:paraId="196784BC" w14:textId="77777777" w:rsidR="005C63F3" w:rsidRPr="00261B2D" w:rsidRDefault="005C63F3" w:rsidP="00D123A9">
      <w:pPr>
        <w:pStyle w:val="BTEMEASMCA"/>
      </w:pPr>
    </w:p>
    <w:p w14:paraId="335BEDB3" w14:textId="77777777" w:rsidR="005C63F3" w:rsidRPr="00261B2D" w:rsidRDefault="005C63F3" w:rsidP="005C63F3">
      <w:pPr>
        <w:pStyle w:val="PI-1labEMEASMCA"/>
      </w:pPr>
      <w:r w:rsidRPr="00261B2D">
        <w:t>1.</w:t>
      </w:r>
      <w:r w:rsidRPr="00261B2D">
        <w:tab/>
        <w:t>VAISTINIO PREPARATO PAVADINIMAS</w:t>
      </w:r>
    </w:p>
    <w:p w14:paraId="68BAB7DA" w14:textId="77777777" w:rsidR="005C63F3" w:rsidRPr="00261B2D" w:rsidRDefault="005C63F3" w:rsidP="00D123A9">
      <w:pPr>
        <w:pStyle w:val="BTEMEASMCA"/>
      </w:pPr>
    </w:p>
    <w:p w14:paraId="5E2C1F81" w14:textId="300E731C" w:rsidR="005C63F3" w:rsidRPr="00261B2D" w:rsidRDefault="00D123A9" w:rsidP="005C63F3">
      <w:pPr>
        <w:pStyle w:val="BodyText"/>
        <w:rPr>
          <w:lang w:val="lt-LT"/>
        </w:rPr>
      </w:pPr>
      <w:r>
        <w:rPr>
          <w:lang w:val="lt-LT"/>
        </w:rPr>
        <w:t>Aulin</w:t>
      </w:r>
      <w:r w:rsidR="005C63F3" w:rsidRPr="00261B2D">
        <w:rPr>
          <w:lang w:val="lt-LT"/>
        </w:rPr>
        <w:t xml:space="preserve"> 100 mg </w:t>
      </w:r>
      <w:r w:rsidR="001E432A" w:rsidRPr="00261B2D">
        <w:rPr>
          <w:lang w:val="lt-LT"/>
        </w:rPr>
        <w:t>tabletės</w:t>
      </w:r>
    </w:p>
    <w:p w14:paraId="5DC1749F" w14:textId="25E6FC57" w:rsidR="005C63F3" w:rsidRPr="00261B2D" w:rsidRDefault="001E432A" w:rsidP="00D123A9">
      <w:pPr>
        <w:pStyle w:val="BTEMEASMCA"/>
      </w:pPr>
      <w:r w:rsidRPr="00261B2D">
        <w:t>n</w:t>
      </w:r>
      <w:r w:rsidR="005C63F3" w:rsidRPr="00261B2D">
        <w:t>imesuli</w:t>
      </w:r>
      <w:r w:rsidR="00D123A9">
        <w:t>das</w:t>
      </w:r>
    </w:p>
    <w:p w14:paraId="61A3F304" w14:textId="77777777" w:rsidR="005C63F3" w:rsidRPr="00261B2D" w:rsidRDefault="005C63F3" w:rsidP="00D123A9">
      <w:pPr>
        <w:pStyle w:val="BTEMEASMCA"/>
      </w:pPr>
    </w:p>
    <w:p w14:paraId="69AED8F0" w14:textId="77777777" w:rsidR="005C63F3" w:rsidRPr="00261B2D" w:rsidRDefault="005C63F3" w:rsidP="00D123A9">
      <w:pPr>
        <w:pStyle w:val="BTEMEASMCA"/>
      </w:pPr>
    </w:p>
    <w:p w14:paraId="73C54C05" w14:textId="77777777" w:rsidR="005C63F3" w:rsidRPr="00261B2D" w:rsidRDefault="005C63F3" w:rsidP="005C63F3">
      <w:pPr>
        <w:pStyle w:val="PI-1labEMEASMCA"/>
      </w:pPr>
      <w:r w:rsidRPr="00261B2D">
        <w:t>2.</w:t>
      </w:r>
      <w:r w:rsidRPr="00261B2D">
        <w:tab/>
      </w:r>
      <w:r w:rsidRPr="00261B2D">
        <w:rPr>
          <w:szCs w:val="24"/>
        </w:rPr>
        <w:t>VEIKLIOJI (-IOS) MEDŽIAGA (-OS) IR JOS (-Ų) KIEKIS (-IAI)</w:t>
      </w:r>
    </w:p>
    <w:p w14:paraId="73025E0A" w14:textId="77777777" w:rsidR="005C63F3" w:rsidRPr="00261B2D" w:rsidRDefault="005C63F3" w:rsidP="00D123A9">
      <w:pPr>
        <w:pStyle w:val="BTEMEASMCA"/>
      </w:pPr>
    </w:p>
    <w:p w14:paraId="3CDE9A26" w14:textId="77777777" w:rsidR="001E432A" w:rsidRPr="00261B2D" w:rsidRDefault="001E432A" w:rsidP="001E432A">
      <w:pPr>
        <w:rPr>
          <w:lang w:val="lt-LT" w:eastAsia="lt-LT"/>
        </w:rPr>
      </w:pPr>
      <w:r w:rsidRPr="00261B2D">
        <w:rPr>
          <w:lang w:val="lt-LT" w:eastAsia="lt-LT"/>
        </w:rPr>
        <w:t>Kiekvienoje tabletėje yra 100 mg nimesulido.</w:t>
      </w:r>
    </w:p>
    <w:p w14:paraId="42CC68AA" w14:textId="77777777" w:rsidR="005C63F3" w:rsidRPr="00261B2D" w:rsidRDefault="005C63F3" w:rsidP="00D123A9">
      <w:pPr>
        <w:pStyle w:val="BTEMEASMCA"/>
      </w:pPr>
    </w:p>
    <w:p w14:paraId="36D818D3" w14:textId="77777777" w:rsidR="005C63F3" w:rsidRPr="00261B2D" w:rsidRDefault="005C63F3" w:rsidP="00D123A9">
      <w:pPr>
        <w:pStyle w:val="BTEMEASMCA"/>
      </w:pPr>
    </w:p>
    <w:p w14:paraId="1B3D330B" w14:textId="77777777" w:rsidR="005C63F3" w:rsidRPr="00261B2D" w:rsidRDefault="005C63F3" w:rsidP="005C63F3">
      <w:pPr>
        <w:pStyle w:val="PI-1labEMEASMCA"/>
        <w:rPr>
          <w:highlight w:val="lightGray"/>
        </w:rPr>
      </w:pPr>
      <w:r w:rsidRPr="00261B2D">
        <w:t>3.</w:t>
      </w:r>
      <w:r w:rsidRPr="00261B2D">
        <w:tab/>
        <w:t>PAGALBINIŲ MEDŽIAGŲ SĄRAŠAS</w:t>
      </w:r>
    </w:p>
    <w:p w14:paraId="15DBDF0D" w14:textId="77777777" w:rsidR="005C63F3" w:rsidRPr="00261B2D" w:rsidRDefault="005C63F3" w:rsidP="00D123A9">
      <w:pPr>
        <w:pStyle w:val="BTEMEASMCA"/>
      </w:pPr>
    </w:p>
    <w:p w14:paraId="2F08B616" w14:textId="1A89FBE2" w:rsidR="005C63F3" w:rsidRDefault="005C63F3" w:rsidP="00D123A9">
      <w:pPr>
        <w:pStyle w:val="BTEMEASMCA"/>
      </w:pPr>
      <w:r w:rsidRPr="00261B2D">
        <w:t xml:space="preserve">Sudėtyje yra </w:t>
      </w:r>
      <w:r w:rsidR="001E432A" w:rsidRPr="00261B2D">
        <w:t>laktozės.</w:t>
      </w:r>
    </w:p>
    <w:p w14:paraId="7BE8321C" w14:textId="0519F6A9" w:rsidR="005C63F3" w:rsidRPr="00261B2D" w:rsidRDefault="00D123A9" w:rsidP="00D123A9">
      <w:pPr>
        <w:pStyle w:val="BTEMEASMCA"/>
      </w:pPr>
      <w:r w:rsidRPr="00D123A9">
        <w:rPr>
          <w:highlight w:val="lightGray"/>
        </w:rPr>
        <w:t>Daugiau informacijos žr. pakuotės lapelyje</w:t>
      </w:r>
    </w:p>
    <w:p w14:paraId="15D7448D" w14:textId="77777777" w:rsidR="005C63F3" w:rsidRPr="00261B2D" w:rsidRDefault="005C63F3" w:rsidP="00D123A9">
      <w:pPr>
        <w:pStyle w:val="BTEMEASMCA"/>
      </w:pPr>
    </w:p>
    <w:p w14:paraId="7E6D89BE" w14:textId="77777777" w:rsidR="005C63F3" w:rsidRPr="00261B2D" w:rsidRDefault="005C63F3" w:rsidP="005C63F3">
      <w:pPr>
        <w:pStyle w:val="PI-1labEMEASMCA"/>
      </w:pPr>
      <w:r w:rsidRPr="00261B2D">
        <w:t>4.</w:t>
      </w:r>
      <w:r w:rsidRPr="00261B2D">
        <w:tab/>
        <w:t>FARMACINĖ FORMA IR KIEKIS PAKUOTĖJE</w:t>
      </w:r>
    </w:p>
    <w:p w14:paraId="4B4A4AE3" w14:textId="77777777" w:rsidR="005C63F3" w:rsidRPr="00D123A9" w:rsidRDefault="005C63F3" w:rsidP="00D123A9">
      <w:pPr>
        <w:pStyle w:val="BTEMEASMCA"/>
      </w:pPr>
    </w:p>
    <w:p w14:paraId="1ED221F0" w14:textId="6056FC70" w:rsidR="001E432A" w:rsidRPr="00D123A9" w:rsidRDefault="00D123A9" w:rsidP="00D123A9">
      <w:pPr>
        <w:tabs>
          <w:tab w:val="left" w:pos="8130"/>
        </w:tabs>
        <w:rPr>
          <w:i/>
          <w:iCs/>
          <w:lang w:val="lt-LT"/>
        </w:rPr>
      </w:pPr>
      <w:r w:rsidRPr="00D123A9">
        <w:rPr>
          <w:highlight w:val="lightGray"/>
        </w:rPr>
        <w:t>Tabletė</w:t>
      </w:r>
    </w:p>
    <w:p w14:paraId="6F3FB09D" w14:textId="0E11B678" w:rsidR="00D123A9" w:rsidRPr="00261B2D" w:rsidRDefault="00D123A9" w:rsidP="00D123A9">
      <w:pPr>
        <w:pStyle w:val="BTEMEASMCA"/>
      </w:pPr>
      <w:r w:rsidRPr="00D123A9">
        <w:t>30 tablečių</w:t>
      </w:r>
    </w:p>
    <w:p w14:paraId="4E62D8B0" w14:textId="77777777" w:rsidR="005C63F3" w:rsidRDefault="005C63F3" w:rsidP="00D123A9">
      <w:pPr>
        <w:pStyle w:val="BTEMEASMCA"/>
      </w:pPr>
    </w:p>
    <w:p w14:paraId="411FB0F4" w14:textId="77777777" w:rsidR="009D2ABD" w:rsidRPr="00261B2D" w:rsidRDefault="009D2ABD" w:rsidP="00D123A9">
      <w:pPr>
        <w:pStyle w:val="BTEMEASMCA"/>
      </w:pPr>
    </w:p>
    <w:p w14:paraId="77D45262" w14:textId="77777777" w:rsidR="005C63F3" w:rsidRPr="00261B2D" w:rsidRDefault="005C63F3" w:rsidP="005C63F3">
      <w:pPr>
        <w:pStyle w:val="PI-1labEMEASMCA"/>
        <w:rPr>
          <w:highlight w:val="lightGray"/>
        </w:rPr>
      </w:pPr>
      <w:r w:rsidRPr="00261B2D">
        <w:t>5.</w:t>
      </w:r>
      <w:r w:rsidRPr="00261B2D">
        <w:tab/>
        <w:t>VARTOJIMO METODAS IR BŪDAS (-AI)</w:t>
      </w:r>
    </w:p>
    <w:p w14:paraId="27698053" w14:textId="77777777" w:rsidR="005C63F3" w:rsidRPr="00261B2D" w:rsidRDefault="005C63F3" w:rsidP="00D123A9">
      <w:pPr>
        <w:pStyle w:val="BTEMEASMCA"/>
      </w:pPr>
    </w:p>
    <w:p w14:paraId="073801D9" w14:textId="29A73B79" w:rsidR="0098398D" w:rsidRPr="00261B2D" w:rsidRDefault="00D123A9" w:rsidP="00D123A9">
      <w:pPr>
        <w:pStyle w:val="BTEMEASMCA"/>
      </w:pPr>
      <w:r>
        <w:t>Vartoti per burną</w:t>
      </w:r>
    </w:p>
    <w:p w14:paraId="0AABA20D" w14:textId="77777777" w:rsidR="005C63F3" w:rsidRPr="00261B2D" w:rsidRDefault="005C63F3" w:rsidP="005C63F3">
      <w:pPr>
        <w:pStyle w:val="BodyText"/>
        <w:rPr>
          <w:strike/>
          <w:lang w:val="lt-LT"/>
        </w:rPr>
      </w:pPr>
      <w:r w:rsidRPr="00261B2D">
        <w:rPr>
          <w:lang w:val="lt-LT"/>
        </w:rPr>
        <w:t>Prieš vartojimą perskaitykite pakuotės lapelį.</w:t>
      </w:r>
    </w:p>
    <w:p w14:paraId="75747362" w14:textId="77777777" w:rsidR="005C63F3" w:rsidRPr="00261B2D" w:rsidRDefault="005C63F3" w:rsidP="00D123A9">
      <w:pPr>
        <w:pStyle w:val="BTEMEASMCA"/>
      </w:pPr>
    </w:p>
    <w:p w14:paraId="0F7B6C51" w14:textId="77777777" w:rsidR="005C63F3" w:rsidRPr="00261B2D" w:rsidRDefault="005C63F3" w:rsidP="00D123A9">
      <w:pPr>
        <w:pStyle w:val="BTEMEASMCA"/>
      </w:pPr>
    </w:p>
    <w:p w14:paraId="0CF720B1" w14:textId="77777777" w:rsidR="005C63F3" w:rsidRPr="00261B2D" w:rsidRDefault="005C63F3" w:rsidP="005C63F3">
      <w:pPr>
        <w:pStyle w:val="PI-1labEMEASMCA"/>
      </w:pPr>
      <w:r w:rsidRPr="00261B2D">
        <w:t>6.</w:t>
      </w:r>
      <w:r w:rsidRPr="00261B2D">
        <w:tab/>
        <w:t>SPECIALUS ĮSPĖJIMAS, KAD VAISTINĮ PREPARATĄ BŪTINA LAIKYTI VAIKAMS NEPASTEBIMOJE IR NEPASIEKIAMOJE VIETOJE</w:t>
      </w:r>
    </w:p>
    <w:p w14:paraId="7FADE1CA" w14:textId="77777777" w:rsidR="005C63F3" w:rsidRPr="00261B2D" w:rsidRDefault="005C63F3" w:rsidP="00D123A9">
      <w:pPr>
        <w:pStyle w:val="BTEMEASMCA"/>
      </w:pPr>
    </w:p>
    <w:p w14:paraId="4CBC0B20" w14:textId="77777777" w:rsidR="005C63F3" w:rsidRPr="00261B2D" w:rsidRDefault="005C63F3" w:rsidP="00D123A9">
      <w:pPr>
        <w:pStyle w:val="BTEMEASMCA"/>
      </w:pPr>
      <w:r w:rsidRPr="00261B2D">
        <w:t>Laikyti vaikams nepastebimoje ir nepasiekiamoje vietoje.</w:t>
      </w:r>
    </w:p>
    <w:p w14:paraId="6503B77E" w14:textId="77777777" w:rsidR="005C63F3" w:rsidRPr="00261B2D" w:rsidRDefault="005C63F3" w:rsidP="00D123A9">
      <w:pPr>
        <w:pStyle w:val="BTEMEASMCA"/>
      </w:pPr>
    </w:p>
    <w:p w14:paraId="5AA35A0D" w14:textId="77777777" w:rsidR="005C63F3" w:rsidRPr="00261B2D" w:rsidRDefault="005C63F3" w:rsidP="00D123A9">
      <w:pPr>
        <w:pStyle w:val="BTEMEASMCA"/>
      </w:pPr>
    </w:p>
    <w:p w14:paraId="47C29989" w14:textId="77777777" w:rsidR="005C63F3" w:rsidRPr="00261B2D" w:rsidRDefault="005C63F3" w:rsidP="005C63F3">
      <w:pPr>
        <w:pStyle w:val="PI-1labEMEASMCA"/>
        <w:rPr>
          <w:highlight w:val="lightGray"/>
        </w:rPr>
      </w:pPr>
      <w:r w:rsidRPr="00261B2D">
        <w:t>7.</w:t>
      </w:r>
      <w:r w:rsidRPr="00261B2D">
        <w:tab/>
        <w:t>KITAS (-I) SPECIALUS (-ŪS) ĮSPĖJIMAS (-AI) (JEI REIKIA)</w:t>
      </w:r>
    </w:p>
    <w:p w14:paraId="0F88FD6E" w14:textId="77777777" w:rsidR="005C63F3" w:rsidRPr="00261B2D" w:rsidRDefault="005C63F3" w:rsidP="00D123A9">
      <w:pPr>
        <w:pStyle w:val="BTEMEASMCA"/>
      </w:pPr>
    </w:p>
    <w:p w14:paraId="156F2494" w14:textId="77777777" w:rsidR="005C63F3" w:rsidRPr="00261B2D" w:rsidRDefault="005C63F3" w:rsidP="00D123A9">
      <w:pPr>
        <w:pStyle w:val="BTEMEASMCA"/>
      </w:pPr>
    </w:p>
    <w:p w14:paraId="63DAFD68" w14:textId="77777777" w:rsidR="005C63F3" w:rsidRPr="00261B2D" w:rsidRDefault="005C63F3" w:rsidP="005C63F3">
      <w:pPr>
        <w:pStyle w:val="PI-1labEMEASMCA"/>
        <w:rPr>
          <w:highlight w:val="lightGray"/>
        </w:rPr>
      </w:pPr>
      <w:r w:rsidRPr="00261B2D">
        <w:t>8.</w:t>
      </w:r>
      <w:r w:rsidRPr="00261B2D">
        <w:tab/>
        <w:t>TINKAMUMO LAIKAS</w:t>
      </w:r>
    </w:p>
    <w:p w14:paraId="63386F19" w14:textId="77777777" w:rsidR="005C63F3" w:rsidRPr="00261B2D" w:rsidRDefault="005C63F3" w:rsidP="00D123A9">
      <w:pPr>
        <w:pStyle w:val="BTEMEASMCA"/>
      </w:pPr>
    </w:p>
    <w:p w14:paraId="070AF6A4" w14:textId="5A637C72" w:rsidR="005C63F3" w:rsidRPr="00261B2D" w:rsidRDefault="005C63F3" w:rsidP="00D123A9">
      <w:pPr>
        <w:pStyle w:val="BTEMEASMCA"/>
      </w:pPr>
      <w:r w:rsidRPr="00261B2D">
        <w:t>EXP</w:t>
      </w:r>
      <w:r w:rsidR="00D123A9">
        <w:t xml:space="preserve">: </w:t>
      </w:r>
      <w:r w:rsidR="00D123A9" w:rsidRPr="00D123A9">
        <w:rPr>
          <w:highlight w:val="lightGray"/>
        </w:rPr>
        <w:t>MMMM mm</w:t>
      </w:r>
    </w:p>
    <w:p w14:paraId="4AA49BEA" w14:textId="77777777" w:rsidR="005C63F3" w:rsidRPr="00261B2D" w:rsidRDefault="005C63F3" w:rsidP="005C63F3">
      <w:pPr>
        <w:tabs>
          <w:tab w:val="left" w:pos="567"/>
        </w:tabs>
        <w:rPr>
          <w:lang w:val="lt-LT"/>
        </w:rPr>
      </w:pPr>
    </w:p>
    <w:p w14:paraId="27FE2B8A" w14:textId="77777777" w:rsidR="005C63F3" w:rsidRPr="00261B2D" w:rsidRDefault="005C63F3" w:rsidP="00D123A9">
      <w:pPr>
        <w:pStyle w:val="BTEMEASMCA"/>
      </w:pPr>
    </w:p>
    <w:p w14:paraId="5CD90434" w14:textId="77777777" w:rsidR="005C63F3" w:rsidRPr="00261B2D" w:rsidRDefault="005C63F3" w:rsidP="005C63F3">
      <w:pPr>
        <w:pStyle w:val="PI-1labEMEASMCA"/>
      </w:pPr>
      <w:r w:rsidRPr="00261B2D">
        <w:t>9.</w:t>
      </w:r>
      <w:r w:rsidRPr="00261B2D">
        <w:tab/>
        <w:t>SPECIALIOS LAIKYMO SĄLYGOS</w:t>
      </w:r>
    </w:p>
    <w:p w14:paraId="0C832C24" w14:textId="77777777" w:rsidR="005C63F3" w:rsidRPr="00261B2D" w:rsidRDefault="005C63F3" w:rsidP="00D123A9">
      <w:pPr>
        <w:pStyle w:val="BTEMEASMCA"/>
      </w:pPr>
    </w:p>
    <w:p w14:paraId="576EA362" w14:textId="77777777" w:rsidR="00D123A9" w:rsidRPr="00D123A9" w:rsidRDefault="00D123A9" w:rsidP="00D123A9">
      <w:pPr>
        <w:pStyle w:val="BTEMEASMCA"/>
      </w:pPr>
      <w:r w:rsidRPr="00D123A9">
        <w:t>Šio vaistinio preparato laikymui specialių temperatūros sąlygų nereikalaujama.</w:t>
      </w:r>
    </w:p>
    <w:p w14:paraId="1DC72862" w14:textId="77777777" w:rsidR="0098398D" w:rsidRPr="00261B2D" w:rsidRDefault="0098398D" w:rsidP="00D123A9">
      <w:pPr>
        <w:pStyle w:val="BTEMEASMCA"/>
      </w:pPr>
    </w:p>
    <w:p w14:paraId="7C64F3C4" w14:textId="77777777" w:rsidR="0098398D" w:rsidRPr="00261B2D" w:rsidRDefault="0098398D" w:rsidP="00D123A9">
      <w:pPr>
        <w:pStyle w:val="BTEMEASMCA"/>
      </w:pPr>
    </w:p>
    <w:p w14:paraId="47E8A0EF" w14:textId="77777777" w:rsidR="005C63F3" w:rsidRPr="00261B2D" w:rsidRDefault="005C63F3" w:rsidP="005C63F3">
      <w:pPr>
        <w:pStyle w:val="PI-1labEMEASMCA"/>
      </w:pPr>
      <w:r w:rsidRPr="00261B2D">
        <w:lastRenderedPageBreak/>
        <w:t>10.</w:t>
      </w:r>
      <w:r w:rsidRPr="00261B2D">
        <w:tab/>
        <w:t>SPECIALIOS ATSARGUMO PRIEMONĖS DĖL NESUVARTOTO VAISTINIO PREPARATO AR JO ATLIEKŲ TVARKYMO (JEI REIKIA)</w:t>
      </w:r>
    </w:p>
    <w:p w14:paraId="4272DF0B" w14:textId="77777777" w:rsidR="005C63F3" w:rsidRPr="00261B2D" w:rsidRDefault="005C63F3" w:rsidP="00D123A9">
      <w:pPr>
        <w:pStyle w:val="BTEMEASMCA"/>
      </w:pPr>
    </w:p>
    <w:p w14:paraId="3B0A97C5" w14:textId="77777777" w:rsidR="00D123A9" w:rsidRPr="00CD0B88" w:rsidRDefault="00D123A9" w:rsidP="005A500E"/>
    <w:p w14:paraId="206D3191" w14:textId="77777777" w:rsidR="00D123A9" w:rsidRPr="00D123A9" w:rsidRDefault="00D123A9" w:rsidP="005A500E">
      <w:pPr>
        <w:ind w:left="-142"/>
      </w:pPr>
      <w:r w:rsidRPr="00D123A9">
        <w:rPr>
          <w:noProof/>
          <w:lang w:val="lt-LT" w:eastAsia="lt-LT"/>
        </w:rPr>
        <mc:AlternateContent>
          <mc:Choice Requires="wps">
            <w:drawing>
              <wp:inline distT="0" distB="0" distL="0" distR="0" wp14:anchorId="4FAF048A" wp14:editId="084DF768">
                <wp:extent cx="5902960" cy="193675"/>
                <wp:effectExtent l="6350" t="6350" r="5715" b="9525"/>
                <wp:docPr id="7"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327DB3" w14:textId="77777777" w:rsidR="00D123A9" w:rsidRPr="004D416B" w:rsidRDefault="00D123A9" w:rsidP="00D123A9">
                            <w:pPr>
                              <w:tabs>
                                <w:tab w:val="left" w:pos="674"/>
                              </w:tabs>
                              <w:spacing w:before="20"/>
                              <w:ind w:left="107"/>
                              <w:rPr>
                                <w:b/>
                              </w:rPr>
                            </w:pPr>
                            <w:bookmarkStart w:id="0" w:name="11._LYGIAGRETUS_IMPORTUOTOJAS"/>
                            <w:bookmarkEnd w:id="0"/>
                            <w:r w:rsidRPr="004D416B">
                              <w:rPr>
                                <w:b/>
                              </w:rPr>
                              <w:t>11.</w:t>
                            </w:r>
                            <w:r w:rsidRPr="004D416B">
                              <w:rPr>
                                <w:b/>
                              </w:rPr>
                              <w:tab/>
                              <w:t>LYGIAGRETUS</w:t>
                            </w:r>
                            <w:r w:rsidRPr="004D416B">
                              <w:rPr>
                                <w:b/>
                                <w:spacing w:val="-11"/>
                              </w:rPr>
                              <w:t xml:space="preserve"> </w:t>
                            </w:r>
                            <w:r w:rsidRPr="004D416B">
                              <w:rPr>
                                <w:b/>
                              </w:rPr>
                              <w:t>IMPORTUOTOJAS</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FAF048A" id="_x0000_t202" coordsize="21600,21600" o:spt="202" path="m,l,21600r21600,l21600,xe">
                <v:stroke joinstyle="miter"/>
                <v:path gradientshapeok="t" o:connecttype="rect"/>
              </v:shapetype>
              <v:shape id="docshape17" o:spid="_x0000_s1026" type="#_x0000_t202" style="width:464.8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" filled="f" strokeweight=".48pt">
                <v:textbox inset="0,0,0,0">
                  <w:txbxContent>
                    <w:p w14:paraId="6D327DB3" w14:textId="77777777" w:rsidR="00D123A9" w:rsidRPr="004D416B" w:rsidRDefault="00D123A9" w:rsidP="00D123A9">
                      <w:pPr>
                        <w:tabs>
                          <w:tab w:val="left" w:pos="674"/>
                        </w:tabs>
                        <w:spacing w:before="20"/>
                        <w:ind w:left="107"/>
                        <w:rPr>
                          <w:b/>
                        </w:rPr>
                      </w:pPr>
                      <w:bookmarkStart w:id="1" w:name="11._LYGIAGRETUS_IMPORTUOTOJAS"/>
                      <w:bookmarkEnd w:id="1"/>
                      <w:r w:rsidRPr="004D416B">
                        <w:rPr>
                          <w:b/>
                        </w:rPr>
                        <w:t>11.</w:t>
                      </w:r>
                      <w:r w:rsidRPr="004D416B">
                        <w:rPr>
                          <w:b/>
                        </w:rPr>
                        <w:tab/>
                        <w:t>LYGIAGRETUS</w:t>
                      </w:r>
                      <w:r w:rsidRPr="004D416B">
                        <w:rPr>
                          <w:b/>
                          <w:spacing w:val="-11"/>
                        </w:rPr>
                        <w:t xml:space="preserve"> </w:t>
                      </w:r>
                      <w:r w:rsidRPr="004D416B">
                        <w:rPr>
                          <w:b/>
                        </w:rPr>
                        <w:t>IMPORTUOTOJAS</w:t>
                      </w:r>
                    </w:p>
                  </w:txbxContent>
                </v:textbox>
                <w10:anchorlock/>
              </v:shape>
            </w:pict>
          </mc:Fallback>
        </mc:AlternateContent>
      </w:r>
    </w:p>
    <w:p w14:paraId="181348B7" w14:textId="77777777" w:rsidR="00D123A9" w:rsidRPr="00D123A9" w:rsidRDefault="00D123A9" w:rsidP="005A500E">
      <w:pPr>
        <w:spacing w:before="3"/>
      </w:pPr>
    </w:p>
    <w:p w14:paraId="36D9616F" w14:textId="77777777" w:rsidR="00D123A9" w:rsidRPr="00D123A9" w:rsidRDefault="00D123A9" w:rsidP="005A500E">
      <w:pPr>
        <w:spacing w:before="92"/>
      </w:pPr>
      <w:r w:rsidRPr="00D123A9">
        <w:t>Lygiagretus</w:t>
      </w:r>
      <w:r w:rsidRPr="00D123A9">
        <w:rPr>
          <w:spacing w:val="-3"/>
        </w:rPr>
        <w:t xml:space="preserve"> </w:t>
      </w:r>
      <w:r w:rsidRPr="00D123A9">
        <w:t>importuotojas</w:t>
      </w:r>
      <w:r w:rsidRPr="00D123A9">
        <w:rPr>
          <w:spacing w:val="-2"/>
        </w:rPr>
        <w:t xml:space="preserve"> </w:t>
      </w:r>
      <w:r w:rsidRPr="00D123A9">
        <w:t>UAB</w:t>
      </w:r>
      <w:r w:rsidRPr="00D123A9">
        <w:rPr>
          <w:spacing w:val="-2"/>
        </w:rPr>
        <w:t xml:space="preserve"> </w:t>
      </w:r>
      <w:r w:rsidRPr="00D123A9">
        <w:t>„Lex ano”</w:t>
      </w:r>
      <w:r w:rsidRPr="00D123A9">
        <w:rPr>
          <w:highlight w:val="lightGray"/>
        </w:rPr>
        <w:t>, Naugarduko g. 3, LT-03231 Vilnius, Lietuva</w:t>
      </w:r>
    </w:p>
    <w:p w14:paraId="4C7BA7B4" w14:textId="77777777" w:rsidR="00D123A9" w:rsidRPr="00D123A9" w:rsidRDefault="00D123A9" w:rsidP="005A500E"/>
    <w:p w14:paraId="3EDD9010" w14:textId="77777777" w:rsidR="00D123A9" w:rsidRPr="00D123A9" w:rsidRDefault="00D123A9" w:rsidP="005A500E">
      <w:pPr>
        <w:spacing w:before="3"/>
      </w:pPr>
      <w:r w:rsidRPr="00D123A9">
        <w:rPr>
          <w:noProof/>
          <w:lang w:val="lt-LT" w:eastAsia="lt-LT"/>
        </w:rPr>
        <mc:AlternateContent>
          <mc:Choice Requires="wps">
            <w:drawing>
              <wp:anchor distT="0" distB="0" distL="0" distR="0" simplePos="0" relativeHeight="251659264" behindDoc="1" locked="0" layoutInCell="1" allowOverlap="1" wp14:anchorId="3218F905" wp14:editId="0315FD0D">
                <wp:simplePos x="0" y="0"/>
                <wp:positionH relativeFrom="page">
                  <wp:posOffset>829310</wp:posOffset>
                </wp:positionH>
                <wp:positionV relativeFrom="paragraph">
                  <wp:posOffset>93345</wp:posOffset>
                </wp:positionV>
                <wp:extent cx="5902960" cy="193675"/>
                <wp:effectExtent l="0" t="0" r="0" b="0"/>
                <wp:wrapTopAndBottom/>
                <wp:docPr id="6"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14FFEA" w14:textId="120A8C6B" w:rsidR="00D123A9" w:rsidRPr="004D416B" w:rsidRDefault="00D123A9" w:rsidP="00D123A9">
                            <w:pPr>
                              <w:tabs>
                                <w:tab w:val="left" w:pos="674"/>
                              </w:tabs>
                              <w:spacing w:before="20"/>
                              <w:ind w:left="107"/>
                              <w:rPr>
                                <w:b/>
                              </w:rPr>
                            </w:pPr>
                            <w:bookmarkStart w:id="1" w:name="12._LYGIAGRETAUS_IMPORTO_LEIDIMO_NUMERIS"/>
                            <w:bookmarkEnd w:id="1"/>
                            <w:r w:rsidRPr="004D416B">
                              <w:rPr>
                                <w:b/>
                              </w:rPr>
                              <w:t>12.</w:t>
                            </w:r>
                            <w:r w:rsidRPr="004D416B">
                              <w:rPr>
                                <w:b/>
                              </w:rPr>
                              <w:tab/>
                              <w:t>LYGIAGRETAUS</w:t>
                            </w:r>
                            <w:r w:rsidRPr="004D416B">
                              <w:rPr>
                                <w:b/>
                                <w:spacing w:val="-7"/>
                              </w:rPr>
                              <w:t xml:space="preserve"> </w:t>
                            </w:r>
                            <w:r w:rsidRPr="004D416B">
                              <w:rPr>
                                <w:b/>
                              </w:rPr>
                              <w:t>IMPORTO</w:t>
                            </w:r>
                            <w:r w:rsidRPr="004D416B">
                              <w:rPr>
                                <w:b/>
                                <w:spacing w:val="-5"/>
                              </w:rPr>
                              <w:t xml:space="preserve"> </w:t>
                            </w:r>
                            <w:r w:rsidRPr="004D416B">
                              <w:rPr>
                                <w:b/>
                              </w:rPr>
                              <w:t>LEIDIMO</w:t>
                            </w:r>
                            <w:r w:rsidRPr="004D416B">
                              <w:rPr>
                                <w:b/>
                                <w:spacing w:val="-5"/>
                              </w:rPr>
                              <w:t xml:space="preserve"> </w:t>
                            </w:r>
                            <w:r w:rsidRPr="004D416B">
                              <w:rPr>
                                <w:b/>
                              </w:rPr>
                              <w:t>NUMERIS</w:t>
                            </w:r>
                            <w:r w:rsidR="00675613">
                              <w:rPr>
                                <w:b/>
                              </w:rPr>
                              <w:t xml:space="preserve"> (-IAI)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218F905" id="docshape18" o:spid="_x0000_s1027" type="#_x0000_t202" style="position:absolute;margin-left:65.3pt;margin-top:7.35pt;width:464.8pt;height:15.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" filled="f" strokeweight=".48pt">
                <v:textbox inset="0,0,0,0">
                  <w:txbxContent>
                    <w:p w14:paraId="2414FFEA" w14:textId="120A8C6B" w:rsidR="00D123A9" w:rsidRPr="004D416B" w:rsidRDefault="00D123A9" w:rsidP="00D123A9">
                      <w:pPr>
                        <w:tabs>
                          <w:tab w:val="left" w:pos="674"/>
                        </w:tabs>
                        <w:spacing w:before="20"/>
                        <w:ind w:left="107"/>
                        <w:rPr>
                          <w:b/>
                        </w:rPr>
                      </w:pPr>
                      <w:bookmarkStart w:id="3" w:name="12._LYGIAGRETAUS_IMPORTO_LEIDIMO_NUMERIS"/>
                      <w:bookmarkEnd w:id="3"/>
                      <w:r w:rsidRPr="004D416B">
                        <w:rPr>
                          <w:b/>
                        </w:rPr>
                        <w:t>12.</w:t>
                      </w:r>
                      <w:r w:rsidRPr="004D416B">
                        <w:rPr>
                          <w:b/>
                        </w:rPr>
                        <w:tab/>
                        <w:t>LYGIAGRETAUS</w:t>
                      </w:r>
                      <w:r w:rsidRPr="004D416B">
                        <w:rPr>
                          <w:b/>
                          <w:spacing w:val="-7"/>
                        </w:rPr>
                        <w:t xml:space="preserve"> </w:t>
                      </w:r>
                      <w:r w:rsidRPr="004D416B">
                        <w:rPr>
                          <w:b/>
                        </w:rPr>
                        <w:t>IMPORTO</w:t>
                      </w:r>
                      <w:r w:rsidRPr="004D416B">
                        <w:rPr>
                          <w:b/>
                          <w:spacing w:val="-5"/>
                        </w:rPr>
                        <w:t xml:space="preserve"> </w:t>
                      </w:r>
                      <w:r w:rsidRPr="004D416B">
                        <w:rPr>
                          <w:b/>
                        </w:rPr>
                        <w:t>LEIDIMO</w:t>
                      </w:r>
                      <w:r w:rsidRPr="004D416B">
                        <w:rPr>
                          <w:b/>
                          <w:spacing w:val="-5"/>
                        </w:rPr>
                        <w:t xml:space="preserve"> </w:t>
                      </w:r>
                      <w:r w:rsidRPr="004D416B">
                        <w:rPr>
                          <w:b/>
                        </w:rPr>
                        <w:t>NUMERIS</w:t>
                      </w:r>
                      <w:r w:rsidR="00675613">
                        <w:rPr>
                          <w:b/>
                        </w:rPr>
                        <w:t xml:space="preserve"> (-IAI)</w:t>
                      </w:r>
                    </w:p>
                  </w:txbxContent>
                </v:textbox>
                <w10:wrap type="topAndBottom" anchorx="page"/>
              </v:shape>
            </w:pict>
          </mc:Fallback>
        </mc:AlternateContent>
      </w:r>
    </w:p>
    <w:p w14:paraId="3CAEB99C" w14:textId="2C8F0515" w:rsidR="0053249D" w:rsidRPr="00D123A9" w:rsidRDefault="0053249D" w:rsidP="005A500E">
      <w:pPr>
        <w:spacing w:before="92"/>
      </w:pPr>
      <w:r w:rsidRPr="0053249D">
        <w:rPr>
          <w:highlight w:val="lightGray"/>
        </w:rPr>
        <w:t>N30</w:t>
      </w:r>
      <w:r>
        <w:rPr>
          <w:highlight w:val="lightGray"/>
        </w:rPr>
        <w:t xml:space="preserve"> - </w:t>
      </w:r>
      <w:r w:rsidRPr="0053249D">
        <w:t>LT/L/</w:t>
      </w:r>
      <w:r w:rsidR="007E3A57">
        <w:t>23/2015/001</w:t>
      </w:r>
    </w:p>
    <w:p w14:paraId="1269AA2E" w14:textId="77777777" w:rsidR="00D123A9" w:rsidRPr="00D123A9" w:rsidRDefault="00D123A9" w:rsidP="005A500E">
      <w:pPr>
        <w:spacing w:before="1"/>
      </w:pPr>
      <w:r w:rsidRPr="00D123A9">
        <w:rPr>
          <w:noProof/>
          <w:lang w:val="lt-LT" w:eastAsia="lt-LT"/>
        </w:rPr>
        <mc:AlternateContent>
          <mc:Choice Requires="wps">
            <w:drawing>
              <wp:anchor distT="0" distB="0" distL="0" distR="0" simplePos="0" relativeHeight="251660288" behindDoc="1" locked="0" layoutInCell="1" allowOverlap="1" wp14:anchorId="7D999317" wp14:editId="07ACE27B">
                <wp:simplePos x="0" y="0"/>
                <wp:positionH relativeFrom="page">
                  <wp:posOffset>829310</wp:posOffset>
                </wp:positionH>
                <wp:positionV relativeFrom="paragraph">
                  <wp:posOffset>165100</wp:posOffset>
                </wp:positionV>
                <wp:extent cx="5902960" cy="192405"/>
                <wp:effectExtent l="0" t="0" r="0" b="0"/>
                <wp:wrapTopAndBottom/>
                <wp:docPr id="5"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72CDA3" w14:textId="77777777" w:rsidR="00D123A9" w:rsidRPr="004D416B" w:rsidRDefault="00D123A9" w:rsidP="00D123A9">
                            <w:pPr>
                              <w:tabs>
                                <w:tab w:val="left" w:pos="674"/>
                              </w:tabs>
                              <w:spacing w:before="20"/>
                              <w:ind w:left="107"/>
                              <w:rPr>
                                <w:b/>
                              </w:rPr>
                            </w:pPr>
                            <w:bookmarkStart w:id="2" w:name="13._serijos_numeris"/>
                            <w:bookmarkEnd w:id="2"/>
                            <w:r w:rsidRPr="004D416B">
                              <w:rPr>
                                <w:b/>
                              </w:rPr>
                              <w:t>13.</w:t>
                            </w:r>
                            <w:r w:rsidRPr="004D416B">
                              <w:rPr>
                                <w:b/>
                              </w:rPr>
                              <w:tab/>
                              <w:t>SERIJOS</w:t>
                            </w:r>
                            <w:r w:rsidRPr="004D416B">
                              <w:rPr>
                                <w:b/>
                                <w:spacing w:val="-4"/>
                              </w:rPr>
                              <w:t xml:space="preserve"> </w:t>
                            </w:r>
                            <w:r w:rsidRPr="004D416B">
                              <w:rPr>
                                <w:b/>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D999317" id="docshape19" o:spid="_x0000_s1028" type="#_x0000_t202" style="position:absolute;margin-left:65.3pt;margin-top:13pt;width:464.8pt;height:15.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" filled="f" strokeweight=".48pt">
                <v:textbox inset="0,0,0,0">
                  <w:txbxContent>
                    <w:p w14:paraId="2B72CDA3" w14:textId="77777777" w:rsidR="00D123A9" w:rsidRPr="004D416B" w:rsidRDefault="00D123A9" w:rsidP="00D123A9">
                      <w:pPr>
                        <w:tabs>
                          <w:tab w:val="left" w:pos="674"/>
                        </w:tabs>
                        <w:spacing w:before="20"/>
                        <w:ind w:left="107"/>
                        <w:rPr>
                          <w:b/>
                        </w:rPr>
                      </w:pPr>
                      <w:bookmarkStart w:id="5" w:name="13._serijos_numeris"/>
                      <w:bookmarkEnd w:id="5"/>
                      <w:r w:rsidRPr="004D416B">
                        <w:rPr>
                          <w:b/>
                        </w:rPr>
                        <w:t>13.</w:t>
                      </w:r>
                      <w:r w:rsidRPr="004D416B">
                        <w:rPr>
                          <w:b/>
                        </w:rPr>
                        <w:tab/>
                        <w:t>SERIJOS</w:t>
                      </w:r>
                      <w:r w:rsidRPr="004D416B">
                        <w:rPr>
                          <w:b/>
                          <w:spacing w:val="-4"/>
                        </w:rPr>
                        <w:t xml:space="preserve"> </w:t>
                      </w:r>
                      <w:r w:rsidRPr="004D416B">
                        <w:rPr>
                          <w:b/>
                        </w:rPr>
                        <w:t>NUMERIS</w:t>
                      </w:r>
                    </w:p>
                  </w:txbxContent>
                </v:textbox>
                <w10:wrap type="topAndBottom" anchorx="page"/>
              </v:shape>
            </w:pict>
          </mc:Fallback>
        </mc:AlternateContent>
      </w:r>
    </w:p>
    <w:p w14:paraId="7AB25B02" w14:textId="77777777" w:rsidR="00D123A9" w:rsidRPr="00D123A9" w:rsidRDefault="00D123A9" w:rsidP="005A500E"/>
    <w:p w14:paraId="275A53B0" w14:textId="77777777" w:rsidR="00D123A9" w:rsidRPr="00D123A9" w:rsidRDefault="00D123A9" w:rsidP="005A500E">
      <w:r w:rsidRPr="00D123A9">
        <w:t xml:space="preserve"> Lot:</w:t>
      </w:r>
    </w:p>
    <w:p w14:paraId="4F49596F" w14:textId="77777777" w:rsidR="00D123A9" w:rsidRPr="00D123A9" w:rsidRDefault="00D123A9" w:rsidP="005A500E">
      <w:pPr>
        <w:spacing w:before="3"/>
      </w:pPr>
      <w:r w:rsidRPr="00D123A9">
        <w:rPr>
          <w:noProof/>
          <w:lang w:val="lt-LT" w:eastAsia="lt-LT"/>
        </w:rPr>
        <mc:AlternateContent>
          <mc:Choice Requires="wps">
            <w:drawing>
              <wp:anchor distT="0" distB="0" distL="0" distR="0" simplePos="0" relativeHeight="251661312" behindDoc="1" locked="0" layoutInCell="1" allowOverlap="1" wp14:anchorId="0E793C50" wp14:editId="5C0B824E">
                <wp:simplePos x="0" y="0"/>
                <wp:positionH relativeFrom="page">
                  <wp:posOffset>829310</wp:posOffset>
                </wp:positionH>
                <wp:positionV relativeFrom="paragraph">
                  <wp:posOffset>195580</wp:posOffset>
                </wp:positionV>
                <wp:extent cx="5902960" cy="193675"/>
                <wp:effectExtent l="0" t="0" r="0" b="0"/>
                <wp:wrapTopAndBottom/>
                <wp:docPr id="4"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B98998" w14:textId="77777777" w:rsidR="00D123A9" w:rsidRPr="004D416B" w:rsidRDefault="00D123A9" w:rsidP="00D123A9">
                            <w:pPr>
                              <w:tabs>
                                <w:tab w:val="left" w:pos="674"/>
                              </w:tabs>
                              <w:spacing w:before="20"/>
                              <w:ind w:left="107"/>
                              <w:rPr>
                                <w:b/>
                              </w:rPr>
                            </w:pPr>
                            <w:bookmarkStart w:id="3" w:name="14._PARDAVIMO_(IŠDAVIMO)_tvarka"/>
                            <w:bookmarkEnd w:id="3"/>
                            <w:r w:rsidRPr="004D416B">
                              <w:rPr>
                                <w:b/>
                              </w:rPr>
                              <w:t>14.</w:t>
                            </w:r>
                            <w:r w:rsidRPr="004D416B">
                              <w:rPr>
                                <w:b/>
                              </w:rPr>
                              <w:tab/>
                              <w:t>PARDAVIMO</w:t>
                            </w:r>
                            <w:r w:rsidRPr="004D416B">
                              <w:rPr>
                                <w:b/>
                                <w:spacing w:val="-8"/>
                              </w:rPr>
                              <w:t xml:space="preserve"> </w:t>
                            </w:r>
                            <w:r w:rsidRPr="004D416B">
                              <w:rPr>
                                <w:b/>
                              </w:rPr>
                              <w:t>(IŠDAVIMO)</w:t>
                            </w:r>
                            <w:r w:rsidRPr="004D416B">
                              <w:rPr>
                                <w:b/>
                                <w:spacing w:val="-4"/>
                              </w:rPr>
                              <w:t xml:space="preserve"> </w:t>
                            </w:r>
                            <w:r w:rsidRPr="004D416B">
                              <w:rPr>
                                <w:b/>
                              </w:rPr>
                              <w:t>TVARKA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E793C50" id="docshape20" o:spid="_x0000_s1029" type="#_x0000_t202" style="position:absolute;margin-left:65.3pt;margin-top:15.4pt;width:464.8pt;height:15.2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" filled="f" strokeweight=".48pt">
                <v:textbox inset="0,0,0,0">
                  <w:txbxContent>
                    <w:p w14:paraId="51B98998" w14:textId="77777777" w:rsidR="00D123A9" w:rsidRPr="004D416B" w:rsidRDefault="00D123A9" w:rsidP="00D123A9">
                      <w:pPr>
                        <w:tabs>
                          <w:tab w:val="left" w:pos="674"/>
                        </w:tabs>
                        <w:spacing w:before="20"/>
                        <w:ind w:left="107"/>
                        <w:rPr>
                          <w:b/>
                        </w:rPr>
                      </w:pPr>
                      <w:bookmarkStart w:id="7" w:name="14._PARDAVIMO_(IŠDAVIMO)_tvarka"/>
                      <w:bookmarkEnd w:id="7"/>
                      <w:r w:rsidRPr="004D416B">
                        <w:rPr>
                          <w:b/>
                        </w:rPr>
                        <w:t>14.</w:t>
                      </w:r>
                      <w:r w:rsidRPr="004D416B">
                        <w:rPr>
                          <w:b/>
                        </w:rPr>
                        <w:tab/>
                        <w:t>PARDAVIMO</w:t>
                      </w:r>
                      <w:r w:rsidRPr="004D416B">
                        <w:rPr>
                          <w:b/>
                          <w:spacing w:val="-8"/>
                        </w:rPr>
                        <w:t xml:space="preserve"> </w:t>
                      </w:r>
                      <w:r w:rsidRPr="004D416B">
                        <w:rPr>
                          <w:b/>
                        </w:rPr>
                        <w:t>(IŠDAVIMO)</w:t>
                      </w:r>
                      <w:r w:rsidRPr="004D416B">
                        <w:rPr>
                          <w:b/>
                          <w:spacing w:val="-4"/>
                        </w:rPr>
                        <w:t xml:space="preserve"> </w:t>
                      </w:r>
                      <w:r w:rsidRPr="004D416B">
                        <w:rPr>
                          <w:b/>
                        </w:rPr>
                        <w:t>TVARKA</w:t>
                      </w:r>
                    </w:p>
                  </w:txbxContent>
                </v:textbox>
                <w10:wrap type="topAndBottom" anchorx="page"/>
              </v:shape>
            </w:pict>
          </mc:Fallback>
        </mc:AlternateContent>
      </w:r>
    </w:p>
    <w:p w14:paraId="4BF8D0A3" w14:textId="77777777" w:rsidR="00D123A9" w:rsidRPr="00D123A9" w:rsidRDefault="00D123A9" w:rsidP="005A500E">
      <w:pPr>
        <w:spacing w:before="91"/>
      </w:pPr>
    </w:p>
    <w:p w14:paraId="2368EAD6" w14:textId="77777777" w:rsidR="00D123A9" w:rsidRPr="00D123A9" w:rsidRDefault="00D123A9" w:rsidP="005A500E">
      <w:pPr>
        <w:spacing w:before="91"/>
      </w:pPr>
      <w:r w:rsidRPr="00D123A9">
        <w:t>Receptinis</w:t>
      </w:r>
      <w:r w:rsidRPr="00D123A9">
        <w:rPr>
          <w:spacing w:val="-2"/>
        </w:rPr>
        <w:t xml:space="preserve"> </w:t>
      </w:r>
      <w:r w:rsidRPr="00D123A9">
        <w:t>vaist</w:t>
      </w:r>
      <w:r w:rsidRPr="00D123A9">
        <w:rPr>
          <w:spacing w:val="-2"/>
        </w:rPr>
        <w:t>as.</w:t>
      </w:r>
    </w:p>
    <w:p w14:paraId="0B05E39F" w14:textId="77777777" w:rsidR="00D123A9" w:rsidRPr="00D123A9" w:rsidRDefault="00D123A9" w:rsidP="005A500E"/>
    <w:p w14:paraId="7BF9EFFF" w14:textId="77777777" w:rsidR="00D123A9" w:rsidRPr="00D123A9" w:rsidRDefault="00D123A9" w:rsidP="005A500E">
      <w:pPr>
        <w:tabs>
          <w:tab w:val="left" w:pos="284"/>
        </w:tabs>
      </w:pPr>
      <w:r w:rsidRPr="00D123A9">
        <w:rPr>
          <w:noProof/>
          <w:lang w:val="lt-LT" w:eastAsia="lt-LT"/>
        </w:rPr>
        <mc:AlternateContent>
          <mc:Choice Requires="wps">
            <w:drawing>
              <wp:anchor distT="0" distB="0" distL="0" distR="0" simplePos="0" relativeHeight="251662336" behindDoc="1" locked="0" layoutInCell="1" allowOverlap="1" wp14:anchorId="4092E1D9" wp14:editId="5DEF10CE">
                <wp:simplePos x="0" y="0"/>
                <wp:positionH relativeFrom="page">
                  <wp:posOffset>829310</wp:posOffset>
                </wp:positionH>
                <wp:positionV relativeFrom="paragraph">
                  <wp:posOffset>179070</wp:posOffset>
                </wp:positionV>
                <wp:extent cx="5902960" cy="193675"/>
                <wp:effectExtent l="0" t="0" r="0" b="0"/>
                <wp:wrapTopAndBottom/>
                <wp:docPr id="3"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367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DA9D92" w14:textId="77777777" w:rsidR="00D123A9" w:rsidRPr="004D416B" w:rsidRDefault="00D123A9" w:rsidP="00D123A9">
                            <w:pPr>
                              <w:tabs>
                                <w:tab w:val="left" w:pos="674"/>
                              </w:tabs>
                              <w:spacing w:before="20"/>
                              <w:ind w:left="107"/>
                              <w:rPr>
                                <w:b/>
                              </w:rPr>
                            </w:pPr>
                            <w:bookmarkStart w:id="4" w:name="15._vartojimo_instrukcijA"/>
                            <w:bookmarkEnd w:id="4"/>
                            <w:r w:rsidRPr="004D416B">
                              <w:rPr>
                                <w:b/>
                              </w:rPr>
                              <w:t>15.</w:t>
                            </w:r>
                            <w:r w:rsidRPr="004D416B">
                              <w:rPr>
                                <w:b/>
                              </w:rPr>
                              <w:tab/>
                              <w:t>VARTOJIMO</w:t>
                            </w:r>
                            <w:r w:rsidRPr="004D416B">
                              <w:rPr>
                                <w:b/>
                                <w:spacing w:val="-8"/>
                              </w:rPr>
                              <w:t xml:space="preserve"> </w:t>
                            </w:r>
                            <w:r w:rsidRPr="004D416B">
                              <w:rPr>
                                <w:b/>
                              </w:rPr>
                              <w:t>INSTRUKCIJA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092E1D9" id="docshape21" o:spid="_x0000_s1030" type="#_x0000_t202" style="position:absolute;margin-left:65.3pt;margin-top:14.1pt;width:464.8pt;height:15.2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" filled="f" strokeweight=".48pt">
                <v:textbox inset="0,0,0,0">
                  <w:txbxContent>
                    <w:p w14:paraId="1CDA9D92" w14:textId="77777777" w:rsidR="00D123A9" w:rsidRPr="004D416B" w:rsidRDefault="00D123A9" w:rsidP="00D123A9">
                      <w:pPr>
                        <w:tabs>
                          <w:tab w:val="left" w:pos="674"/>
                        </w:tabs>
                        <w:spacing w:before="20"/>
                        <w:ind w:left="107"/>
                        <w:rPr>
                          <w:b/>
                        </w:rPr>
                      </w:pPr>
                      <w:bookmarkStart w:id="9" w:name="15._vartojimo_instrukcijA"/>
                      <w:bookmarkEnd w:id="9"/>
                      <w:r w:rsidRPr="004D416B">
                        <w:rPr>
                          <w:b/>
                        </w:rPr>
                        <w:t>15.</w:t>
                      </w:r>
                      <w:r w:rsidRPr="004D416B">
                        <w:rPr>
                          <w:b/>
                        </w:rPr>
                        <w:tab/>
                        <w:t>VARTOJIMO</w:t>
                      </w:r>
                      <w:r w:rsidRPr="004D416B">
                        <w:rPr>
                          <w:b/>
                          <w:spacing w:val="-8"/>
                        </w:rPr>
                        <w:t xml:space="preserve"> </w:t>
                      </w:r>
                      <w:r w:rsidRPr="004D416B">
                        <w:rPr>
                          <w:b/>
                        </w:rPr>
                        <w:t>INSTRUKCIJA</w:t>
                      </w:r>
                    </w:p>
                  </w:txbxContent>
                </v:textbox>
                <w10:wrap type="topAndBottom" anchorx="page"/>
              </v:shape>
            </w:pict>
          </mc:Fallback>
        </mc:AlternateContent>
      </w:r>
    </w:p>
    <w:p w14:paraId="3E791468" w14:textId="77777777" w:rsidR="00D123A9" w:rsidRPr="00D123A9" w:rsidRDefault="00D123A9" w:rsidP="005A500E"/>
    <w:p w14:paraId="46109C8B" w14:textId="77777777" w:rsidR="00D123A9" w:rsidRPr="00D123A9" w:rsidRDefault="00D123A9" w:rsidP="005A500E">
      <w:pPr>
        <w:spacing w:before="4"/>
      </w:pPr>
      <w:r w:rsidRPr="00D123A9">
        <w:rPr>
          <w:noProof/>
          <w:lang w:val="lt-LT" w:eastAsia="lt-LT"/>
        </w:rPr>
        <mc:AlternateContent>
          <mc:Choice Requires="wps">
            <w:drawing>
              <wp:anchor distT="0" distB="0" distL="0" distR="0" simplePos="0" relativeHeight="251663360" behindDoc="1" locked="0" layoutInCell="1" allowOverlap="1" wp14:anchorId="376499E9" wp14:editId="297148C7">
                <wp:simplePos x="0" y="0"/>
                <wp:positionH relativeFrom="page">
                  <wp:posOffset>829310</wp:posOffset>
                </wp:positionH>
                <wp:positionV relativeFrom="paragraph">
                  <wp:posOffset>181610</wp:posOffset>
                </wp:positionV>
                <wp:extent cx="5902960" cy="192405"/>
                <wp:effectExtent l="0" t="0" r="0" b="0"/>
                <wp:wrapTopAndBottom/>
                <wp:docPr id="2"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924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3BB453" w14:textId="77777777" w:rsidR="00D123A9" w:rsidRPr="004D416B" w:rsidRDefault="00D123A9" w:rsidP="00D123A9">
                            <w:pPr>
                              <w:tabs>
                                <w:tab w:val="left" w:pos="707"/>
                              </w:tabs>
                              <w:spacing w:before="20"/>
                              <w:ind w:left="107"/>
                              <w:rPr>
                                <w:b/>
                              </w:rPr>
                            </w:pPr>
                            <w:bookmarkStart w:id="5" w:name="16._INFORMACIJA_BRAILIO_RAŠTU"/>
                            <w:bookmarkEnd w:id="5"/>
                            <w:r w:rsidRPr="004D416B">
                              <w:rPr>
                                <w:b/>
                              </w:rPr>
                              <w:t>16.</w:t>
                            </w:r>
                            <w:r w:rsidRPr="004D416B">
                              <w:rPr>
                                <w:b/>
                              </w:rPr>
                              <w:tab/>
                              <w:t>INFORMACIJA</w:t>
                            </w:r>
                            <w:r w:rsidRPr="004D416B">
                              <w:rPr>
                                <w:b/>
                                <w:spacing w:val="-6"/>
                              </w:rPr>
                              <w:t xml:space="preserve"> </w:t>
                            </w:r>
                            <w:r w:rsidRPr="004D416B">
                              <w:rPr>
                                <w:b/>
                              </w:rPr>
                              <w:t>BRAILIO</w:t>
                            </w:r>
                            <w:r w:rsidRPr="004D416B">
                              <w:rPr>
                                <w:b/>
                                <w:spacing w:val="-5"/>
                              </w:rPr>
                              <w:t xml:space="preserve"> </w:t>
                            </w:r>
                            <w:r w:rsidRPr="004D416B">
                              <w:rPr>
                                <w:b/>
                              </w:rPr>
                              <w:t>RAŠTU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76499E9" id="docshape22" o:spid="_x0000_s1031" type="#_x0000_t202" style="position:absolute;margin-left:65.3pt;margin-top:14.3pt;width:464.8pt;height:15.1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" filled="f" strokeweight=".48pt">
                <v:textbox inset="0,0,0,0">
                  <w:txbxContent>
                    <w:p w14:paraId="4D3BB453" w14:textId="77777777" w:rsidR="00D123A9" w:rsidRPr="004D416B" w:rsidRDefault="00D123A9" w:rsidP="00D123A9">
                      <w:pPr>
                        <w:tabs>
                          <w:tab w:val="left" w:pos="707"/>
                        </w:tabs>
                        <w:spacing w:before="20"/>
                        <w:ind w:left="107"/>
                        <w:rPr>
                          <w:b/>
                        </w:rPr>
                      </w:pPr>
                      <w:bookmarkStart w:id="11" w:name="16._INFORMACIJA_BRAILIO_RAŠTU"/>
                      <w:bookmarkEnd w:id="11"/>
                      <w:r w:rsidRPr="004D416B">
                        <w:rPr>
                          <w:b/>
                        </w:rPr>
                        <w:t>16.</w:t>
                      </w:r>
                      <w:r w:rsidRPr="004D416B">
                        <w:rPr>
                          <w:b/>
                        </w:rPr>
                        <w:tab/>
                        <w:t>INFORMACIJA</w:t>
                      </w:r>
                      <w:r w:rsidRPr="004D416B">
                        <w:rPr>
                          <w:b/>
                          <w:spacing w:val="-6"/>
                        </w:rPr>
                        <w:t xml:space="preserve"> </w:t>
                      </w:r>
                      <w:r w:rsidRPr="004D416B">
                        <w:rPr>
                          <w:b/>
                        </w:rPr>
                        <w:t>BRAILIO</w:t>
                      </w:r>
                      <w:r w:rsidRPr="004D416B">
                        <w:rPr>
                          <w:b/>
                          <w:spacing w:val="-5"/>
                        </w:rPr>
                        <w:t xml:space="preserve"> </w:t>
                      </w:r>
                      <w:r w:rsidRPr="004D416B">
                        <w:rPr>
                          <w:b/>
                        </w:rPr>
                        <w:t>RAŠTU</w:t>
                      </w:r>
                    </w:p>
                  </w:txbxContent>
                </v:textbox>
                <w10:wrap type="topAndBottom" anchorx="page"/>
              </v:shape>
            </w:pict>
          </mc:Fallback>
        </mc:AlternateContent>
      </w:r>
    </w:p>
    <w:p w14:paraId="06525445" w14:textId="77777777" w:rsidR="00D123A9" w:rsidRPr="00D123A9" w:rsidRDefault="00D123A9" w:rsidP="005A500E"/>
    <w:p w14:paraId="1F779164" w14:textId="64189005" w:rsidR="00D123A9" w:rsidRPr="00D123A9" w:rsidRDefault="00D123A9" w:rsidP="005A500E">
      <w:pPr>
        <w:spacing w:before="91"/>
      </w:pPr>
      <w:r w:rsidRPr="00D123A9">
        <w:t>aulin</w:t>
      </w:r>
    </w:p>
    <w:p w14:paraId="49117741" w14:textId="77777777" w:rsidR="00D123A9" w:rsidRPr="00D123A9" w:rsidRDefault="00D123A9" w:rsidP="005A500E"/>
    <w:p w14:paraId="3E18CEDB" w14:textId="77777777" w:rsidR="00D123A9" w:rsidRPr="00D123A9" w:rsidRDefault="00D123A9" w:rsidP="005A500E">
      <w:pPr>
        <w:pBdr>
          <w:top w:val="single" w:sz="4" w:space="1" w:color="auto"/>
          <w:left w:val="single" w:sz="4" w:space="4" w:color="auto"/>
          <w:bottom w:val="single" w:sz="4" w:space="1" w:color="auto"/>
          <w:right w:val="single" w:sz="4" w:space="0" w:color="auto"/>
        </w:pBdr>
        <w:tabs>
          <w:tab w:val="left" w:pos="567"/>
        </w:tabs>
        <w:jc w:val="both"/>
        <w:outlineLvl w:val="0"/>
      </w:pPr>
      <w:r w:rsidRPr="00D123A9">
        <w:rPr>
          <w:b/>
        </w:rPr>
        <w:t>17.</w:t>
      </w:r>
      <w:r w:rsidRPr="00D123A9">
        <w:rPr>
          <w:b/>
        </w:rPr>
        <w:tab/>
      </w:r>
      <w:r w:rsidRPr="00D123A9">
        <w:rPr>
          <w:b/>
          <w:caps/>
        </w:rPr>
        <w:t>UNIKALUS IDENTIFIKATORIUS – 2D BRŪKŠNINIS KODAS</w:t>
      </w:r>
    </w:p>
    <w:p w14:paraId="58C48405" w14:textId="77777777" w:rsidR="00D123A9" w:rsidRPr="00D123A9" w:rsidRDefault="00D123A9" w:rsidP="005A500E">
      <w:pPr>
        <w:tabs>
          <w:tab w:val="left" w:pos="567"/>
        </w:tabs>
        <w:jc w:val="both"/>
      </w:pPr>
    </w:p>
    <w:p w14:paraId="06099334" w14:textId="77777777" w:rsidR="00D123A9" w:rsidRPr="00D123A9" w:rsidRDefault="00D123A9" w:rsidP="005A500E">
      <w:pPr>
        <w:spacing w:before="91"/>
      </w:pPr>
      <w:r w:rsidRPr="00D123A9">
        <w:rPr>
          <w:highlight w:val="lightGray"/>
        </w:rPr>
        <w:t>2D brūkšninis kodas su nurodytu unikaliu identifikatoriumi.</w:t>
      </w:r>
    </w:p>
    <w:p w14:paraId="3860EE22" w14:textId="77777777" w:rsidR="00D123A9" w:rsidRPr="00D123A9" w:rsidRDefault="00D123A9" w:rsidP="005A500E">
      <w:pPr>
        <w:tabs>
          <w:tab w:val="left" w:pos="567"/>
        </w:tabs>
        <w:jc w:val="both"/>
      </w:pPr>
    </w:p>
    <w:p w14:paraId="799C69B0" w14:textId="77777777" w:rsidR="00D123A9" w:rsidRPr="00D123A9" w:rsidRDefault="00D123A9" w:rsidP="005A500E">
      <w:pPr>
        <w:pBdr>
          <w:top w:val="single" w:sz="4" w:space="1" w:color="auto"/>
          <w:left w:val="single" w:sz="4" w:space="4" w:color="auto"/>
          <w:bottom w:val="single" w:sz="4" w:space="1" w:color="auto"/>
          <w:right w:val="single" w:sz="4" w:space="4" w:color="auto"/>
        </w:pBdr>
        <w:tabs>
          <w:tab w:val="left" w:pos="567"/>
        </w:tabs>
        <w:jc w:val="both"/>
        <w:outlineLvl w:val="0"/>
      </w:pPr>
      <w:r w:rsidRPr="00D123A9">
        <w:rPr>
          <w:b/>
        </w:rPr>
        <w:t>18.</w:t>
      </w:r>
      <w:r w:rsidRPr="00D123A9">
        <w:rPr>
          <w:b/>
        </w:rPr>
        <w:tab/>
      </w:r>
      <w:r w:rsidRPr="00D123A9">
        <w:rPr>
          <w:b/>
          <w:caps/>
        </w:rPr>
        <w:t>UNIKALUS IDENTIFIKATORIUS – ŽMONĖMS SUPRANTAMI DUOMENYS</w:t>
      </w:r>
    </w:p>
    <w:p w14:paraId="008F6EE4" w14:textId="77777777" w:rsidR="00D123A9" w:rsidRPr="00D123A9" w:rsidRDefault="00D123A9" w:rsidP="005A500E">
      <w:pPr>
        <w:tabs>
          <w:tab w:val="left" w:pos="567"/>
        </w:tabs>
        <w:jc w:val="both"/>
      </w:pPr>
    </w:p>
    <w:p w14:paraId="199DCE50" w14:textId="77777777" w:rsidR="00D123A9" w:rsidRPr="00D123A9" w:rsidRDefault="00D123A9" w:rsidP="005A500E">
      <w:r w:rsidRPr="00D123A9">
        <w:t xml:space="preserve">  PC:</w:t>
      </w:r>
    </w:p>
    <w:p w14:paraId="5600905B" w14:textId="77777777" w:rsidR="00D123A9" w:rsidRPr="00D123A9" w:rsidRDefault="00D123A9" w:rsidP="005A500E">
      <w:r w:rsidRPr="00D123A9">
        <w:t xml:space="preserve">  SN:</w:t>
      </w:r>
    </w:p>
    <w:p w14:paraId="6EAEC85D" w14:textId="77777777" w:rsidR="00D123A9" w:rsidRPr="00D123A9" w:rsidRDefault="00D123A9" w:rsidP="005A500E">
      <w:r w:rsidRPr="00D123A9">
        <w:t xml:space="preserve">  </w:t>
      </w:r>
      <w:r w:rsidRPr="00D123A9">
        <w:rPr>
          <w:highlight w:val="lightGray"/>
        </w:rPr>
        <w:t>NN:</w:t>
      </w:r>
    </w:p>
    <w:p w14:paraId="68DB15A7" w14:textId="189496E1" w:rsidR="00D123A9" w:rsidRPr="00513DBB" w:rsidRDefault="00D123A9" w:rsidP="00D123A9">
      <w:pPr>
        <w:adjustRightInd w:val="0"/>
      </w:pPr>
      <w:r w:rsidRPr="00D123A9">
        <w:t xml:space="preserve">---------------------------------------------------------------------------------------------------------------------------Gamintojas: </w:t>
      </w:r>
      <w:r w:rsidRPr="00513DBB">
        <w:t>Patheon Italia S.p.A., Viale G.B. Stucchi 110, 20900 Monza (MB), Italija arba</w:t>
      </w:r>
    </w:p>
    <w:p w14:paraId="37DAA985" w14:textId="77777777" w:rsidR="00D123A9" w:rsidRPr="00513DBB" w:rsidRDefault="00D123A9" w:rsidP="00D123A9">
      <w:pPr>
        <w:adjustRightInd w:val="0"/>
      </w:pPr>
      <w:r w:rsidRPr="00513DBB">
        <w:t>Helsinn Birex Pharmaceuticals Ltd, Damastown, Mulhuddart, Dublino 15, Airija, arba</w:t>
      </w:r>
    </w:p>
    <w:p w14:paraId="5AA624D6" w14:textId="77777777" w:rsidR="00D123A9" w:rsidRPr="00513DBB" w:rsidRDefault="00D123A9" w:rsidP="00D123A9">
      <w:pPr>
        <w:adjustRightInd w:val="0"/>
      </w:pPr>
      <w:r w:rsidRPr="00513DBB">
        <w:t>Boehringer Ingelheim Ellas A.E., 5th km Paiania – Markopoulo, Koropi, Attiki, 19400,</w:t>
      </w:r>
    </w:p>
    <w:p w14:paraId="42497D17" w14:textId="6E93AD8F" w:rsidR="00D123A9" w:rsidRPr="00D123A9" w:rsidRDefault="00D123A9" w:rsidP="00D123A9">
      <w:pPr>
        <w:rPr>
          <w:iCs/>
          <w:lang w:val="de-DE"/>
        </w:rPr>
      </w:pPr>
      <w:r w:rsidRPr="00513DBB">
        <w:t xml:space="preserve">Graikija, arba </w:t>
      </w:r>
      <w:r w:rsidRPr="00513DBB">
        <w:rPr>
          <w:rFonts w:eastAsia="TimesNewRomanPSMT"/>
        </w:rPr>
        <w:t xml:space="preserve">Mipharm </w:t>
      </w:r>
      <w:r w:rsidRPr="00513DBB">
        <w:t xml:space="preserve">S.p.A., Via Bernardo Quaranta 12, 20141 Milano (MI), Italija, arba </w:t>
      </w:r>
      <w:r w:rsidRPr="00513DBB">
        <w:rPr>
          <w:rFonts w:eastAsia="TimesNewRomanPSMT"/>
        </w:rPr>
        <w:t>Angelini Pharma Česk</w:t>
      </w:r>
      <w:r w:rsidR="000F3DBC" w:rsidRPr="000F3DBC">
        <w:rPr>
          <w:rFonts w:eastAsia="TimesNewRomanPSMT"/>
        </w:rPr>
        <w:t>á</w:t>
      </w:r>
      <w:r w:rsidRPr="00513DBB">
        <w:rPr>
          <w:rFonts w:eastAsia="TimesNewRomanPSMT"/>
        </w:rPr>
        <w:t xml:space="preserve"> Republika s.r.o., P</w:t>
      </w:r>
      <w:r w:rsidR="000F3DBC" w:rsidRPr="000F3DBC">
        <w:rPr>
          <w:rFonts w:eastAsia="TimesNewRomanPSMT"/>
        </w:rPr>
        <w:t>á</w:t>
      </w:r>
      <w:r w:rsidRPr="00513DBB">
        <w:rPr>
          <w:rFonts w:eastAsia="TimesNewRomanPSMT"/>
        </w:rPr>
        <w:t>teřn</w:t>
      </w:r>
      <w:r w:rsidR="000F3DBC" w:rsidRPr="000F3DBC">
        <w:rPr>
          <w:rFonts w:eastAsia="TimesNewRomanPSMT"/>
        </w:rPr>
        <w:t>í</w:t>
      </w:r>
      <w:r w:rsidRPr="00513DBB">
        <w:rPr>
          <w:rFonts w:eastAsia="TimesNewRomanPSMT"/>
        </w:rPr>
        <w:t xml:space="preserve"> 7, 635 00 Brno, Čekijos </w:t>
      </w:r>
      <w:r w:rsidR="000010A6">
        <w:rPr>
          <w:rFonts w:eastAsia="TimesNewRomanPSMT"/>
        </w:rPr>
        <w:t>R</w:t>
      </w:r>
      <w:r w:rsidRPr="00513DBB">
        <w:rPr>
          <w:rFonts w:eastAsia="TimesNewRomanPSMT"/>
        </w:rPr>
        <w:t>e</w:t>
      </w:r>
      <w:r w:rsidR="00517867" w:rsidRPr="00513DBB">
        <w:rPr>
          <w:rFonts w:eastAsia="TimesNewRomanPSMT"/>
        </w:rPr>
        <w:t>s</w:t>
      </w:r>
      <w:r w:rsidRPr="00513DBB">
        <w:rPr>
          <w:rFonts w:eastAsia="TimesNewRomanPSMT"/>
        </w:rPr>
        <w:t>publika, arba Farm</w:t>
      </w:r>
      <w:r w:rsidR="009506FD" w:rsidRPr="009506FD">
        <w:rPr>
          <w:rFonts w:eastAsia="TimesNewRomanPSMT"/>
        </w:rPr>
        <w:t>á</w:t>
      </w:r>
      <w:r w:rsidRPr="00513DBB">
        <w:rPr>
          <w:rFonts w:eastAsia="TimesNewRomanPSMT"/>
        </w:rPr>
        <w:t>cia Martin a.s., Sklabinsk</w:t>
      </w:r>
      <w:r w:rsidR="009506FD" w:rsidRPr="009506FD">
        <w:rPr>
          <w:rFonts w:eastAsia="TimesNewRomanPSMT"/>
        </w:rPr>
        <w:t>á</w:t>
      </w:r>
      <w:r w:rsidRPr="00513DBB">
        <w:rPr>
          <w:rFonts w:eastAsia="TimesNewRomanPSMT"/>
        </w:rPr>
        <w:t xml:space="preserve"> 28, 036 01 Martin,</w:t>
      </w:r>
      <w:r w:rsidR="00517867" w:rsidRPr="00513DBB">
        <w:rPr>
          <w:rFonts w:eastAsia="TimesNewRomanPSMT"/>
        </w:rPr>
        <w:t xml:space="preserve"> </w:t>
      </w:r>
      <w:r w:rsidRPr="00513DBB">
        <w:rPr>
          <w:rFonts w:eastAsia="TimesNewRomanPSMT"/>
        </w:rPr>
        <w:t>Slovakija, arba Aziende Chimiche Riunite Angelini Francesco ACRAF SPA, Via Vecchia del Pinocchio, 22, 60100</w:t>
      </w:r>
      <w:r w:rsidR="009506FD">
        <w:rPr>
          <w:rFonts w:eastAsia="TimesNewRomanPSMT"/>
        </w:rPr>
        <w:t xml:space="preserve"> </w:t>
      </w:r>
      <w:r w:rsidR="009506FD" w:rsidRPr="00513DBB">
        <w:t>–</w:t>
      </w:r>
      <w:r w:rsidRPr="00513DBB">
        <w:rPr>
          <w:rFonts w:eastAsia="TimesNewRomanPSMT"/>
        </w:rPr>
        <w:t xml:space="preserve"> Ancona, Italija</w:t>
      </w:r>
      <w:r w:rsidR="007478D5">
        <w:rPr>
          <w:rFonts w:eastAsia="TimesNewRomanPSMT"/>
        </w:rPr>
        <w:t>,</w:t>
      </w:r>
      <w:r w:rsidR="000010A6">
        <w:rPr>
          <w:rFonts w:eastAsia="TimesNewRomanPSMT"/>
        </w:rPr>
        <w:t xml:space="preserve"> arba </w:t>
      </w:r>
      <w:r w:rsidR="000010A6" w:rsidRPr="000010A6">
        <w:rPr>
          <w:rFonts w:eastAsia="TimesNewRomanPSMT"/>
        </w:rPr>
        <w:t>Dovema s.r.o., Bříství 172, Bříství 28915, Čekijos Respublika</w:t>
      </w:r>
    </w:p>
    <w:p w14:paraId="1850A503" w14:textId="77777777" w:rsidR="00D123A9" w:rsidRPr="00CD0B88" w:rsidRDefault="00D123A9" w:rsidP="005A500E"/>
    <w:p w14:paraId="68D72CC5" w14:textId="77777777" w:rsidR="00D123A9" w:rsidRPr="00CD0B88" w:rsidRDefault="00D123A9" w:rsidP="005A500E">
      <w:pPr>
        <w:rPr>
          <w:highlight w:val="lightGray"/>
        </w:rPr>
      </w:pPr>
      <w:r w:rsidRPr="00CD0B88">
        <w:t xml:space="preserve">Perpakavo </w:t>
      </w:r>
      <w:r w:rsidRPr="002C20B8">
        <w:t>Lietuvos ir Norvegijos UAB „Norfachema“, Vytauto g. 6, LT-55175 Jonava, Lietuva</w:t>
      </w:r>
    </w:p>
    <w:p w14:paraId="21DD62C0" w14:textId="7BDCD435" w:rsidR="00D123A9" w:rsidRPr="00CD0B88" w:rsidRDefault="00D123A9" w:rsidP="005A500E">
      <w:pPr>
        <w:rPr>
          <w:highlight w:val="lightGray"/>
        </w:rPr>
      </w:pPr>
      <w:r w:rsidRPr="00CD0B88">
        <w:rPr>
          <w:highlight w:val="lightGray"/>
        </w:rPr>
        <w:t xml:space="preserve">UAB „ENTAFARMA“, Klonėnų vs. 1, LT-19156 </w:t>
      </w:r>
      <w:r w:rsidR="009506FD">
        <w:rPr>
          <w:highlight w:val="lightGray"/>
        </w:rPr>
        <w:t>Širvintų</w:t>
      </w:r>
      <w:r w:rsidRPr="00CD0B88">
        <w:rPr>
          <w:highlight w:val="lightGray"/>
        </w:rPr>
        <w:t xml:space="preserve"> r. sav</w:t>
      </w:r>
      <w:r w:rsidR="009506FD">
        <w:rPr>
          <w:highlight w:val="lightGray"/>
        </w:rPr>
        <w:t>.</w:t>
      </w:r>
      <w:r w:rsidRPr="00CD0B88">
        <w:rPr>
          <w:highlight w:val="lightGray"/>
        </w:rPr>
        <w:t>, Lietuva</w:t>
      </w:r>
    </w:p>
    <w:p w14:paraId="452229C7" w14:textId="77777777" w:rsidR="00D123A9" w:rsidRPr="00CD0B88" w:rsidRDefault="00D123A9" w:rsidP="005A500E">
      <w:r w:rsidRPr="00CD0B88">
        <w:rPr>
          <w:highlight w:val="lightGray"/>
        </w:rPr>
        <w:t>CEFEA Sp. z o.o. Sp. K., Ul. Działkowa 69, 02-234 Warszawa, Lenkija</w:t>
      </w:r>
      <w:r w:rsidRPr="00CD0B88">
        <w:t xml:space="preserve"> </w:t>
      </w:r>
    </w:p>
    <w:p w14:paraId="4AA9A2D1" w14:textId="77777777" w:rsidR="00D123A9" w:rsidRPr="00CD0B88" w:rsidRDefault="00D123A9" w:rsidP="005A500E">
      <w:pPr>
        <w:rPr>
          <w:highlight w:val="lightGray"/>
        </w:rPr>
      </w:pPr>
    </w:p>
    <w:p w14:paraId="68D7F880" w14:textId="77777777" w:rsidR="00D123A9" w:rsidRPr="00CD0B88" w:rsidRDefault="00D123A9" w:rsidP="005A500E">
      <w:r w:rsidRPr="00CD0B88">
        <w:rPr>
          <w:highlight w:val="lightGray"/>
        </w:rPr>
        <w:t>Perpakavimo serija:</w:t>
      </w:r>
      <w:r w:rsidRPr="00CD0B88">
        <w:t xml:space="preserve"> </w:t>
      </w:r>
    </w:p>
    <w:p w14:paraId="406538C4" w14:textId="77777777" w:rsidR="00D123A9" w:rsidRPr="00CD0B88" w:rsidRDefault="00D123A9" w:rsidP="005A500E">
      <w:pPr>
        <w:jc w:val="both"/>
        <w:outlineLvl w:val="0"/>
        <w:rPr>
          <w:lang w:eastAsia="x-none"/>
        </w:rPr>
      </w:pPr>
    </w:p>
    <w:p w14:paraId="7EFFFE0D" w14:textId="2D3B4895" w:rsidR="00D123A9" w:rsidRPr="002C20B8" w:rsidRDefault="00D123A9" w:rsidP="005A500E">
      <w:pPr>
        <w:pStyle w:val="BodyText"/>
        <w:tabs>
          <w:tab w:val="left" w:pos="567"/>
        </w:tabs>
        <w:rPr>
          <w:i/>
          <w:lang w:val="lt-LT"/>
        </w:rPr>
      </w:pPr>
      <w:r w:rsidRPr="002C20B8">
        <w:rPr>
          <w:i/>
          <w:lang w:val="lt-LT"/>
        </w:rPr>
        <w:t>Lygiagrečiai importuojamas vaistas nuo referencinio vaisto skiriasi tinkamumo laiku (referencinio vaisto galiojimo laikas 3 metai, o lygiagrečiai importuojamo – 5 metai), laikymo sąlygomis (referencinį vaistą papildomai laikyti gamintojo pakuotėje, kad vaist</w:t>
      </w:r>
      <w:r w:rsidR="009506FD">
        <w:rPr>
          <w:i/>
          <w:lang w:val="lt-LT"/>
        </w:rPr>
        <w:t>as</w:t>
      </w:r>
      <w:r w:rsidRPr="002C20B8">
        <w:rPr>
          <w:i/>
          <w:lang w:val="lt-LT"/>
        </w:rPr>
        <w:t xml:space="preserve"> būtų apsaugotas nuo šviesos), išvaizda</w:t>
      </w:r>
      <w:r w:rsidR="009506FD" w:rsidRPr="00370D30">
        <w:rPr>
          <w:i/>
          <w:lang w:val="lt-LT"/>
        </w:rPr>
        <w:t xml:space="preserve"> (</w:t>
      </w:r>
      <w:r w:rsidR="009506FD">
        <w:rPr>
          <w:i/>
          <w:lang w:val="lt-LT"/>
        </w:rPr>
        <w:t>referencinio vaisto tabletės papildomai turi vagelę vienoje pusėje)</w:t>
      </w:r>
      <w:r w:rsidRPr="002C20B8">
        <w:rPr>
          <w:i/>
          <w:lang w:val="lt-LT"/>
        </w:rPr>
        <w:t xml:space="preserve"> ir pakuote (referencinio vaisto lizdinė plokštelė papildomai yra bespalvė, permatoma).</w:t>
      </w:r>
    </w:p>
    <w:p w14:paraId="324C079B" w14:textId="77777777" w:rsidR="00D123A9" w:rsidRDefault="00D123A9">
      <w:pPr>
        <w:widowControl/>
        <w:autoSpaceDE/>
        <w:autoSpaceDN/>
        <w:spacing w:after="160" w:line="259" w:lineRule="auto"/>
        <w:rPr>
          <w:i/>
        </w:rPr>
      </w:pPr>
      <w:r>
        <w:rPr>
          <w:i/>
        </w:rPr>
        <w:br w:type="page"/>
      </w:r>
    </w:p>
    <w:p w14:paraId="30FB59DA" w14:textId="77777777" w:rsidR="00517867" w:rsidRPr="00B63B39" w:rsidRDefault="00517867" w:rsidP="00517867">
      <w:bookmarkStart w:id="6" w:name="_Hlk131496184"/>
    </w:p>
    <w:p w14:paraId="35B2D22B" w14:textId="77777777" w:rsidR="00517867" w:rsidRPr="00B63B39" w:rsidRDefault="00517867" w:rsidP="00517867">
      <w:pPr>
        <w:pBdr>
          <w:top w:val="single" w:sz="4" w:space="1" w:color="auto"/>
          <w:left w:val="single" w:sz="4" w:space="4" w:color="auto"/>
          <w:bottom w:val="single" w:sz="4" w:space="1" w:color="auto"/>
          <w:right w:val="single" w:sz="4" w:space="4" w:color="auto"/>
        </w:pBdr>
        <w:outlineLvl w:val="0"/>
        <w:rPr>
          <w:b/>
          <w:caps/>
          <w:lang w:val="lt-LT"/>
        </w:rPr>
      </w:pPr>
      <w:r w:rsidRPr="00B63B39">
        <w:rPr>
          <w:b/>
          <w:caps/>
          <w:lang w:val="lt-LT"/>
        </w:rPr>
        <w:t>MINIMALI INFORMACIJA ANT LIZDINIŲ PLOKŠTELIŲ</w:t>
      </w:r>
    </w:p>
    <w:p w14:paraId="28358A86" w14:textId="77777777" w:rsidR="00517867" w:rsidRPr="00B63B39" w:rsidRDefault="00517867" w:rsidP="00517867">
      <w:pPr>
        <w:ind w:left="567" w:hanging="567"/>
        <w:rPr>
          <w:caps/>
          <w:lang w:val="lt-LT"/>
        </w:rPr>
      </w:pPr>
    </w:p>
    <w:p w14:paraId="290FF46C" w14:textId="77777777" w:rsidR="00517867" w:rsidRPr="00B63B39" w:rsidRDefault="00517867" w:rsidP="00517867">
      <w:pPr>
        <w:ind w:left="567" w:hanging="567"/>
        <w:rPr>
          <w:caps/>
          <w:lang w:val="lt-LT"/>
        </w:rPr>
      </w:pPr>
    </w:p>
    <w:p w14:paraId="6420A07C" w14:textId="77777777" w:rsidR="00517867" w:rsidRPr="00B63B39" w:rsidRDefault="00517867" w:rsidP="00517867">
      <w:pPr>
        <w:pBdr>
          <w:top w:val="single" w:sz="4" w:space="1" w:color="auto"/>
          <w:left w:val="single" w:sz="4" w:space="4" w:color="auto"/>
          <w:bottom w:val="single" w:sz="4" w:space="1" w:color="auto"/>
          <w:right w:val="single" w:sz="4" w:space="4" w:color="auto"/>
        </w:pBdr>
        <w:ind w:left="567" w:hanging="567"/>
        <w:outlineLvl w:val="0"/>
        <w:rPr>
          <w:lang w:val="lt-LT"/>
        </w:rPr>
      </w:pPr>
      <w:r w:rsidRPr="00B63B39">
        <w:rPr>
          <w:b/>
          <w:caps/>
          <w:lang w:val="lt-LT"/>
        </w:rPr>
        <w:t>1.</w:t>
      </w:r>
      <w:r w:rsidRPr="00B63B39">
        <w:rPr>
          <w:b/>
          <w:caps/>
          <w:lang w:val="lt-LT"/>
        </w:rPr>
        <w:tab/>
        <w:t xml:space="preserve">Vaistinio preparato pavadinimas </w:t>
      </w:r>
    </w:p>
    <w:p w14:paraId="52B9994D" w14:textId="77777777" w:rsidR="00517867" w:rsidRPr="00B63B39" w:rsidRDefault="00517867" w:rsidP="00517867">
      <w:pPr>
        <w:ind w:left="567" w:hanging="567"/>
        <w:rPr>
          <w:lang w:val="lt-LT"/>
        </w:rPr>
      </w:pPr>
    </w:p>
    <w:p w14:paraId="020AC186" w14:textId="3714B52E" w:rsidR="00517867" w:rsidRPr="008640ED" w:rsidRDefault="00517867" w:rsidP="00517867">
      <w:pPr>
        <w:pStyle w:val="BodyText"/>
        <w:rPr>
          <w:highlight w:val="lightGray"/>
          <w:lang w:val="lt-LT"/>
        </w:rPr>
      </w:pPr>
      <w:r w:rsidRPr="00517867">
        <w:rPr>
          <w:highlight w:val="lightGray"/>
          <w:lang w:val="lt-LT"/>
        </w:rPr>
        <w:t>Aulin</w:t>
      </w:r>
      <w:r w:rsidRPr="008640ED">
        <w:rPr>
          <w:highlight w:val="lightGray"/>
          <w:lang w:val="lt-LT"/>
        </w:rPr>
        <w:t xml:space="preserve"> 100 mg tabletės</w:t>
      </w:r>
    </w:p>
    <w:p w14:paraId="71AED651" w14:textId="77777777" w:rsidR="00517867" w:rsidRPr="00261B2D" w:rsidRDefault="00517867" w:rsidP="00517867">
      <w:pPr>
        <w:pStyle w:val="BTEMEASMCA"/>
      </w:pPr>
      <w:r w:rsidRPr="008640ED">
        <w:rPr>
          <w:highlight w:val="lightGray"/>
        </w:rPr>
        <w:t>nimesulidas</w:t>
      </w:r>
    </w:p>
    <w:p w14:paraId="1EF6EA38" w14:textId="77777777" w:rsidR="00517867" w:rsidRPr="00B63B39" w:rsidRDefault="00517867" w:rsidP="00517867">
      <w:pPr>
        <w:ind w:left="567" w:hanging="567"/>
        <w:rPr>
          <w:lang w:val="lt-LT"/>
        </w:rPr>
      </w:pPr>
    </w:p>
    <w:p w14:paraId="01843B51" w14:textId="77777777" w:rsidR="00517867" w:rsidRPr="00B63B39" w:rsidRDefault="00517867" w:rsidP="00517867">
      <w:pPr>
        <w:ind w:left="567" w:hanging="567"/>
        <w:rPr>
          <w:lang w:val="lt-LT"/>
        </w:rPr>
      </w:pPr>
    </w:p>
    <w:p w14:paraId="48E44527" w14:textId="4994BD4F" w:rsidR="00517867" w:rsidRPr="00B63B39" w:rsidRDefault="00517867" w:rsidP="00517867">
      <w:pPr>
        <w:pBdr>
          <w:top w:val="single" w:sz="4" w:space="1" w:color="auto"/>
          <w:left w:val="single" w:sz="4" w:space="4" w:color="auto"/>
          <w:bottom w:val="single" w:sz="4" w:space="1" w:color="auto"/>
          <w:right w:val="single" w:sz="4" w:space="4" w:color="auto"/>
        </w:pBdr>
        <w:ind w:left="567" w:hanging="567"/>
        <w:outlineLvl w:val="0"/>
        <w:rPr>
          <w:b/>
          <w:caps/>
          <w:lang w:val="lt-LT"/>
        </w:rPr>
      </w:pPr>
      <w:r w:rsidRPr="00B63B39">
        <w:rPr>
          <w:b/>
          <w:lang w:val="lt-LT"/>
        </w:rPr>
        <w:t>2.</w:t>
      </w:r>
      <w:r w:rsidRPr="00B63B39">
        <w:rPr>
          <w:b/>
          <w:lang w:val="lt-LT"/>
        </w:rPr>
        <w:tab/>
      </w:r>
      <w:r w:rsidRPr="00B63B39">
        <w:rPr>
          <w:b/>
          <w:caps/>
          <w:lang w:val="lt-LT"/>
        </w:rPr>
        <w:t>LYGIAGRETUS I</w:t>
      </w:r>
      <w:r w:rsidR="00675613">
        <w:rPr>
          <w:b/>
          <w:caps/>
          <w:lang w:val="lt-LT"/>
        </w:rPr>
        <w:t>M</w:t>
      </w:r>
      <w:r w:rsidRPr="00B63B39">
        <w:rPr>
          <w:b/>
          <w:caps/>
          <w:lang w:val="lt-LT"/>
        </w:rPr>
        <w:t>PORTUOTOJAS</w:t>
      </w:r>
    </w:p>
    <w:p w14:paraId="783DC1E2" w14:textId="77777777" w:rsidR="00517867" w:rsidRPr="00B63B39" w:rsidRDefault="00517867" w:rsidP="00517867">
      <w:pPr>
        <w:pBdr>
          <w:top w:val="single" w:sz="4" w:space="1" w:color="auto"/>
          <w:left w:val="single" w:sz="4" w:space="4" w:color="auto"/>
          <w:bottom w:val="single" w:sz="4" w:space="1" w:color="auto"/>
          <w:right w:val="single" w:sz="4" w:space="4" w:color="auto"/>
        </w:pBdr>
        <w:ind w:left="567" w:hanging="567"/>
        <w:outlineLvl w:val="0"/>
        <w:rPr>
          <w:b/>
          <w:caps/>
          <w:lang w:val="lt-LT"/>
        </w:rPr>
      </w:pPr>
    </w:p>
    <w:p w14:paraId="7443E2CD" w14:textId="77777777" w:rsidR="00517867" w:rsidRPr="00B63B39" w:rsidRDefault="00517867" w:rsidP="00517867">
      <w:pPr>
        <w:ind w:left="567" w:hanging="567"/>
        <w:rPr>
          <w:lang w:val="lt-LT"/>
        </w:rPr>
      </w:pPr>
    </w:p>
    <w:p w14:paraId="6B60BB4C" w14:textId="77777777" w:rsidR="00517867" w:rsidRPr="00B63B39" w:rsidRDefault="00517867" w:rsidP="00517867">
      <w:pPr>
        <w:ind w:left="567" w:hanging="567"/>
        <w:rPr>
          <w:lang w:val="lt-LT"/>
        </w:rPr>
      </w:pPr>
      <w:r w:rsidRPr="00B63B39">
        <w:rPr>
          <w:highlight w:val="lightGray"/>
          <w:lang w:val="lt-LT"/>
        </w:rPr>
        <w:t>UAB ,,Lex ano“</w:t>
      </w:r>
    </w:p>
    <w:p w14:paraId="78FE30F1" w14:textId="77777777" w:rsidR="00517867" w:rsidRPr="00B63B39" w:rsidRDefault="00517867" w:rsidP="00517867">
      <w:pPr>
        <w:ind w:left="567" w:hanging="567"/>
        <w:rPr>
          <w:lang w:val="lt-LT"/>
        </w:rPr>
      </w:pPr>
    </w:p>
    <w:p w14:paraId="4AA881C4" w14:textId="77777777" w:rsidR="00517867" w:rsidRPr="00B63B39" w:rsidRDefault="00517867" w:rsidP="00517867">
      <w:pPr>
        <w:pBdr>
          <w:top w:val="single" w:sz="4" w:space="1" w:color="auto"/>
          <w:left w:val="single" w:sz="4" w:space="4" w:color="auto"/>
          <w:bottom w:val="single" w:sz="4" w:space="1" w:color="auto"/>
          <w:right w:val="single" w:sz="4" w:space="4" w:color="auto"/>
        </w:pBdr>
        <w:ind w:left="567" w:hanging="567"/>
        <w:outlineLvl w:val="0"/>
        <w:rPr>
          <w:b/>
          <w:caps/>
          <w:lang w:val="lt-LT"/>
        </w:rPr>
      </w:pPr>
      <w:r w:rsidRPr="00B63B39">
        <w:rPr>
          <w:b/>
          <w:lang w:val="lt-LT"/>
        </w:rPr>
        <w:t>3.</w:t>
      </w:r>
      <w:r w:rsidRPr="00B63B39">
        <w:rPr>
          <w:b/>
          <w:lang w:val="lt-LT"/>
        </w:rPr>
        <w:tab/>
      </w:r>
      <w:r w:rsidRPr="00B63B39">
        <w:rPr>
          <w:b/>
          <w:caps/>
          <w:lang w:val="lt-LT"/>
        </w:rPr>
        <w:t>tinkamumo laikas</w:t>
      </w:r>
    </w:p>
    <w:p w14:paraId="3D870B8D" w14:textId="77777777" w:rsidR="00517867" w:rsidRPr="00B63B39" w:rsidRDefault="00517867" w:rsidP="00517867">
      <w:pPr>
        <w:pBdr>
          <w:top w:val="single" w:sz="4" w:space="1" w:color="auto"/>
          <w:left w:val="single" w:sz="4" w:space="4" w:color="auto"/>
          <w:bottom w:val="single" w:sz="4" w:space="1" w:color="auto"/>
          <w:right w:val="single" w:sz="4" w:space="4" w:color="auto"/>
        </w:pBdr>
        <w:ind w:left="567" w:hanging="567"/>
        <w:outlineLvl w:val="0"/>
        <w:rPr>
          <w:b/>
          <w:caps/>
          <w:lang w:val="lt-LT"/>
        </w:rPr>
      </w:pPr>
    </w:p>
    <w:p w14:paraId="00D307C7" w14:textId="77777777" w:rsidR="00517867" w:rsidRPr="00B63B39" w:rsidRDefault="00517867" w:rsidP="00517867">
      <w:pPr>
        <w:ind w:left="567" w:hanging="567"/>
        <w:rPr>
          <w:lang w:val="lt-LT"/>
        </w:rPr>
      </w:pPr>
    </w:p>
    <w:p w14:paraId="3ADE11D1" w14:textId="77777777" w:rsidR="00517867" w:rsidRPr="00B63B39" w:rsidRDefault="00517867" w:rsidP="00517867">
      <w:pPr>
        <w:ind w:left="567" w:hanging="567"/>
        <w:outlineLvl w:val="0"/>
        <w:rPr>
          <w:lang w:val="lt-LT"/>
        </w:rPr>
      </w:pPr>
      <w:r w:rsidRPr="00B63B39">
        <w:rPr>
          <w:highlight w:val="lightGray"/>
          <w:lang w:val="lt-LT"/>
        </w:rPr>
        <w:t>EXP:</w:t>
      </w:r>
    </w:p>
    <w:p w14:paraId="745E656D" w14:textId="77777777" w:rsidR="00517867" w:rsidRPr="00B63B39" w:rsidRDefault="00517867" w:rsidP="00517867">
      <w:pPr>
        <w:ind w:left="567" w:hanging="567"/>
        <w:rPr>
          <w:lang w:val="lt-LT"/>
        </w:rPr>
      </w:pPr>
    </w:p>
    <w:p w14:paraId="6465FE7B" w14:textId="77777777" w:rsidR="00517867" w:rsidRPr="00B63B39" w:rsidRDefault="00517867" w:rsidP="00517867">
      <w:pPr>
        <w:ind w:left="567" w:hanging="567"/>
        <w:rPr>
          <w:lang w:val="lt-LT"/>
        </w:rPr>
      </w:pPr>
    </w:p>
    <w:p w14:paraId="37E0A680" w14:textId="77777777" w:rsidR="00517867" w:rsidRPr="00B63B39" w:rsidRDefault="00517867" w:rsidP="00517867">
      <w:pPr>
        <w:pBdr>
          <w:top w:val="single" w:sz="4" w:space="1" w:color="auto"/>
          <w:left w:val="single" w:sz="4" w:space="4" w:color="auto"/>
          <w:bottom w:val="single" w:sz="4" w:space="1" w:color="auto"/>
          <w:right w:val="single" w:sz="4" w:space="4" w:color="auto"/>
        </w:pBdr>
        <w:ind w:left="567" w:hanging="567"/>
        <w:outlineLvl w:val="0"/>
        <w:rPr>
          <w:b/>
          <w:caps/>
          <w:lang w:val="lt-LT"/>
        </w:rPr>
      </w:pPr>
      <w:r w:rsidRPr="00B63B39">
        <w:rPr>
          <w:b/>
          <w:lang w:val="lt-LT"/>
        </w:rPr>
        <w:t>4.</w:t>
      </w:r>
      <w:r w:rsidRPr="00B63B39">
        <w:rPr>
          <w:b/>
          <w:lang w:val="lt-LT"/>
        </w:rPr>
        <w:tab/>
      </w:r>
      <w:r w:rsidRPr="00B63B39">
        <w:rPr>
          <w:b/>
          <w:caps/>
          <w:lang w:val="lt-LT"/>
        </w:rPr>
        <w:t>SERIJOS numeris</w:t>
      </w:r>
    </w:p>
    <w:p w14:paraId="406052F8" w14:textId="77777777" w:rsidR="00517867" w:rsidRPr="00B63B39" w:rsidRDefault="00517867" w:rsidP="00517867">
      <w:pPr>
        <w:ind w:left="567" w:hanging="567"/>
        <w:outlineLvl w:val="0"/>
        <w:rPr>
          <w:highlight w:val="lightGray"/>
          <w:lang w:val="lt-LT"/>
        </w:rPr>
      </w:pPr>
    </w:p>
    <w:p w14:paraId="4A5BBF19" w14:textId="77777777" w:rsidR="00517867" w:rsidRPr="00B63B39" w:rsidRDefault="00517867" w:rsidP="00517867">
      <w:pPr>
        <w:ind w:left="567" w:hanging="567"/>
        <w:outlineLvl w:val="0"/>
        <w:rPr>
          <w:lang w:val="lt-LT"/>
        </w:rPr>
      </w:pPr>
      <w:r w:rsidRPr="00B63B39">
        <w:rPr>
          <w:highlight w:val="lightGray"/>
          <w:lang w:val="lt-LT"/>
        </w:rPr>
        <w:t>Lot:</w:t>
      </w:r>
    </w:p>
    <w:p w14:paraId="3CBEF51A" w14:textId="77777777" w:rsidR="00517867" w:rsidRPr="00B63B39" w:rsidRDefault="00517867" w:rsidP="00517867">
      <w:pPr>
        <w:ind w:left="567" w:hanging="567"/>
        <w:rPr>
          <w:lang w:val="lt-LT"/>
        </w:rPr>
      </w:pPr>
    </w:p>
    <w:p w14:paraId="04CDCA2E" w14:textId="77777777" w:rsidR="00517867" w:rsidRPr="00B63B39" w:rsidRDefault="00517867" w:rsidP="00517867">
      <w:pPr>
        <w:ind w:left="567" w:hanging="567"/>
        <w:rPr>
          <w:lang w:val="lt-LT"/>
        </w:rPr>
      </w:pPr>
    </w:p>
    <w:p w14:paraId="65D1F11E" w14:textId="77777777" w:rsidR="00517867" w:rsidRPr="00B63B39" w:rsidRDefault="00517867" w:rsidP="00517867">
      <w:pPr>
        <w:pBdr>
          <w:top w:val="single" w:sz="4" w:space="1" w:color="auto"/>
          <w:left w:val="single" w:sz="4" w:space="4" w:color="auto"/>
          <w:bottom w:val="single" w:sz="4" w:space="1" w:color="auto"/>
          <w:right w:val="single" w:sz="4" w:space="4" w:color="auto"/>
        </w:pBdr>
        <w:ind w:left="567" w:hanging="567"/>
        <w:outlineLvl w:val="0"/>
        <w:rPr>
          <w:b/>
          <w:caps/>
          <w:lang w:val="lt-LT"/>
        </w:rPr>
      </w:pPr>
      <w:r w:rsidRPr="00B63B39">
        <w:rPr>
          <w:b/>
          <w:caps/>
          <w:lang w:val="lt-LT"/>
        </w:rPr>
        <w:t>5.</w:t>
      </w:r>
      <w:r w:rsidRPr="00B63B39">
        <w:rPr>
          <w:b/>
          <w:caps/>
          <w:lang w:val="lt-LT"/>
        </w:rPr>
        <w:tab/>
        <w:t>kita</w:t>
      </w:r>
    </w:p>
    <w:p w14:paraId="421C04C2" w14:textId="77777777" w:rsidR="00517867" w:rsidRPr="00B63B39" w:rsidRDefault="00517867" w:rsidP="00517867">
      <w:pPr>
        <w:ind w:left="567" w:hanging="567"/>
        <w:rPr>
          <w:lang w:val="lt-LT"/>
        </w:rPr>
      </w:pPr>
    </w:p>
    <w:p w14:paraId="47EF5FCA" w14:textId="77777777" w:rsidR="00517867" w:rsidRPr="00B63B39" w:rsidRDefault="00517867" w:rsidP="00517867">
      <w:pPr>
        <w:ind w:left="567" w:hanging="567"/>
        <w:rPr>
          <w:lang w:val="lt-LT"/>
        </w:rPr>
      </w:pPr>
      <w:r w:rsidRPr="00B63B39">
        <w:rPr>
          <w:highlight w:val="lightGray"/>
          <w:lang w:val="lt-LT"/>
        </w:rPr>
        <w:t>Perpakavimo serija:</w:t>
      </w:r>
    </w:p>
    <w:bookmarkEnd w:id="6"/>
    <w:p w14:paraId="453AB601" w14:textId="77777777" w:rsidR="00517867" w:rsidRDefault="00517867" w:rsidP="00517867"/>
    <w:p w14:paraId="7865143C" w14:textId="77777777" w:rsidR="00517867" w:rsidRDefault="00517867" w:rsidP="00517867"/>
    <w:p w14:paraId="6226C58A" w14:textId="77777777" w:rsidR="005C63F3" w:rsidRPr="00261B2D" w:rsidRDefault="005C63F3" w:rsidP="005C63F3">
      <w:pPr>
        <w:pStyle w:val="BodyText"/>
        <w:rPr>
          <w:lang w:val="lt-LT"/>
        </w:rPr>
      </w:pPr>
    </w:p>
    <w:p w14:paraId="0475195A" w14:textId="77777777" w:rsidR="005C63F3" w:rsidRPr="00261B2D" w:rsidRDefault="005C63F3" w:rsidP="005C63F3">
      <w:pPr>
        <w:pStyle w:val="BodyText"/>
        <w:rPr>
          <w:lang w:val="lt-LT"/>
        </w:rPr>
      </w:pPr>
    </w:p>
    <w:p w14:paraId="1B5A397C" w14:textId="77777777" w:rsidR="005C63F3" w:rsidRPr="00261B2D" w:rsidRDefault="005C63F3" w:rsidP="005C63F3">
      <w:pPr>
        <w:pStyle w:val="BodyText"/>
        <w:rPr>
          <w:lang w:val="lt-LT"/>
        </w:rPr>
      </w:pPr>
    </w:p>
    <w:p w14:paraId="6F5C0ED4" w14:textId="77777777" w:rsidR="005C63F3" w:rsidRPr="00261B2D" w:rsidRDefault="005C63F3" w:rsidP="005C63F3">
      <w:pPr>
        <w:pStyle w:val="BodyText"/>
        <w:rPr>
          <w:lang w:val="lt-LT"/>
        </w:rPr>
      </w:pPr>
    </w:p>
    <w:p w14:paraId="39B1D17A" w14:textId="77777777" w:rsidR="005C63F3" w:rsidRPr="00261B2D" w:rsidRDefault="005C63F3" w:rsidP="005C63F3">
      <w:pPr>
        <w:pStyle w:val="BodyText"/>
        <w:rPr>
          <w:lang w:val="lt-LT"/>
        </w:rPr>
      </w:pPr>
    </w:p>
    <w:p w14:paraId="75BE15E6" w14:textId="77777777" w:rsidR="005C63F3" w:rsidRPr="00261B2D" w:rsidRDefault="005C63F3" w:rsidP="005C63F3">
      <w:pPr>
        <w:pStyle w:val="BodyText"/>
        <w:rPr>
          <w:lang w:val="lt-LT"/>
        </w:rPr>
      </w:pPr>
    </w:p>
    <w:p w14:paraId="185B1DEE" w14:textId="77777777" w:rsidR="005C63F3" w:rsidRPr="00261B2D" w:rsidRDefault="005C63F3" w:rsidP="005C63F3">
      <w:pPr>
        <w:pStyle w:val="BodyText"/>
        <w:rPr>
          <w:lang w:val="lt-LT"/>
        </w:rPr>
      </w:pPr>
    </w:p>
    <w:p w14:paraId="7A97F339" w14:textId="77777777" w:rsidR="005C63F3" w:rsidRPr="00261B2D" w:rsidRDefault="005C63F3" w:rsidP="005C63F3">
      <w:pPr>
        <w:pStyle w:val="BodyText"/>
        <w:rPr>
          <w:lang w:val="lt-LT"/>
        </w:rPr>
      </w:pPr>
    </w:p>
    <w:p w14:paraId="325AC1A7" w14:textId="77777777" w:rsidR="005C63F3" w:rsidRPr="00261B2D" w:rsidRDefault="005C63F3" w:rsidP="005C63F3">
      <w:pPr>
        <w:pStyle w:val="BodyText"/>
        <w:jc w:val="center"/>
        <w:rPr>
          <w:b/>
          <w:lang w:val="lt-LT"/>
        </w:rPr>
      </w:pPr>
    </w:p>
    <w:p w14:paraId="5EC3E587" w14:textId="77777777" w:rsidR="005C63F3" w:rsidRPr="00261B2D" w:rsidRDefault="005C63F3" w:rsidP="005C63F3">
      <w:pPr>
        <w:pStyle w:val="BodyText"/>
        <w:jc w:val="center"/>
        <w:rPr>
          <w:b/>
          <w:lang w:val="lt-LT"/>
        </w:rPr>
      </w:pPr>
    </w:p>
    <w:p w14:paraId="1C495F49" w14:textId="77777777" w:rsidR="005C63F3" w:rsidRPr="00261B2D" w:rsidRDefault="005C63F3" w:rsidP="005C63F3">
      <w:pPr>
        <w:pStyle w:val="BodyText"/>
        <w:jc w:val="center"/>
        <w:rPr>
          <w:b/>
          <w:lang w:val="lt-LT"/>
        </w:rPr>
      </w:pPr>
    </w:p>
    <w:p w14:paraId="45D934EF" w14:textId="77777777" w:rsidR="005C63F3" w:rsidRPr="00261B2D" w:rsidRDefault="005C63F3" w:rsidP="005C63F3">
      <w:pPr>
        <w:pStyle w:val="BodyText"/>
        <w:jc w:val="center"/>
        <w:rPr>
          <w:b/>
          <w:lang w:val="lt-LT"/>
        </w:rPr>
      </w:pPr>
    </w:p>
    <w:p w14:paraId="38D07E41" w14:textId="77777777" w:rsidR="005C63F3" w:rsidRPr="00261B2D" w:rsidRDefault="005C63F3" w:rsidP="005C63F3">
      <w:pPr>
        <w:pStyle w:val="BodyText"/>
        <w:jc w:val="center"/>
        <w:rPr>
          <w:b/>
          <w:lang w:val="lt-LT"/>
        </w:rPr>
      </w:pPr>
    </w:p>
    <w:p w14:paraId="31885DC1" w14:textId="77777777" w:rsidR="005C63F3" w:rsidRPr="00261B2D" w:rsidRDefault="005C63F3" w:rsidP="005C63F3">
      <w:pPr>
        <w:pStyle w:val="BodyText"/>
        <w:jc w:val="center"/>
        <w:rPr>
          <w:b/>
          <w:lang w:val="lt-LT"/>
        </w:rPr>
      </w:pPr>
    </w:p>
    <w:p w14:paraId="57817C4B" w14:textId="77777777" w:rsidR="005C63F3" w:rsidRPr="00261B2D" w:rsidRDefault="005C63F3" w:rsidP="005C63F3">
      <w:pPr>
        <w:pStyle w:val="BodyText"/>
        <w:jc w:val="center"/>
        <w:rPr>
          <w:b/>
          <w:lang w:val="lt-LT"/>
        </w:rPr>
      </w:pPr>
    </w:p>
    <w:p w14:paraId="1D8A3884" w14:textId="77777777" w:rsidR="005C63F3" w:rsidRPr="00261B2D" w:rsidRDefault="005C63F3" w:rsidP="005C63F3">
      <w:pPr>
        <w:pStyle w:val="BodyText"/>
        <w:jc w:val="center"/>
        <w:rPr>
          <w:b/>
          <w:lang w:val="lt-LT"/>
        </w:rPr>
      </w:pPr>
    </w:p>
    <w:p w14:paraId="5AA6EFAD" w14:textId="77777777" w:rsidR="005C63F3" w:rsidRPr="00261B2D" w:rsidRDefault="005C63F3" w:rsidP="005C63F3">
      <w:pPr>
        <w:pStyle w:val="BodyText"/>
        <w:jc w:val="center"/>
        <w:rPr>
          <w:b/>
          <w:lang w:val="lt-LT"/>
        </w:rPr>
      </w:pPr>
    </w:p>
    <w:p w14:paraId="5145A3E0" w14:textId="77777777" w:rsidR="005C63F3" w:rsidRPr="00261B2D" w:rsidRDefault="005C63F3" w:rsidP="005C63F3">
      <w:pPr>
        <w:pStyle w:val="BodyText"/>
        <w:jc w:val="center"/>
        <w:rPr>
          <w:b/>
          <w:lang w:val="lt-LT"/>
        </w:rPr>
      </w:pPr>
    </w:p>
    <w:p w14:paraId="77ACB505" w14:textId="77777777" w:rsidR="005C63F3" w:rsidRPr="00261B2D" w:rsidRDefault="005C63F3" w:rsidP="005C63F3">
      <w:pPr>
        <w:pStyle w:val="BodyText"/>
        <w:jc w:val="center"/>
        <w:rPr>
          <w:b/>
          <w:lang w:val="lt-LT"/>
        </w:rPr>
      </w:pPr>
    </w:p>
    <w:p w14:paraId="64690F2E" w14:textId="77777777" w:rsidR="008A1AC5" w:rsidRPr="00261B2D" w:rsidRDefault="008A1AC5" w:rsidP="008A1AC5">
      <w:pPr>
        <w:pStyle w:val="BodyText"/>
        <w:rPr>
          <w:b/>
          <w:lang w:val="lt-LT"/>
        </w:rPr>
      </w:pPr>
    </w:p>
    <w:p w14:paraId="2D7855AB" w14:textId="77777777" w:rsidR="008A1AC5" w:rsidRPr="00261B2D" w:rsidRDefault="008A1AC5" w:rsidP="008A1AC5">
      <w:pPr>
        <w:pStyle w:val="BodyText"/>
        <w:jc w:val="center"/>
        <w:rPr>
          <w:b/>
          <w:lang w:val="lt-LT"/>
        </w:rPr>
      </w:pPr>
    </w:p>
    <w:p w14:paraId="7C7B418E" w14:textId="77777777" w:rsidR="008A1AC5" w:rsidRPr="00261B2D" w:rsidRDefault="008A1AC5" w:rsidP="008A1AC5">
      <w:pPr>
        <w:pStyle w:val="BodyText"/>
        <w:jc w:val="center"/>
        <w:rPr>
          <w:b/>
          <w:lang w:val="lt-LT"/>
        </w:rPr>
      </w:pPr>
    </w:p>
    <w:p w14:paraId="1F8EECE2" w14:textId="77777777" w:rsidR="008A1AC5" w:rsidRPr="00261B2D" w:rsidRDefault="008A1AC5" w:rsidP="008A1AC5">
      <w:pPr>
        <w:pStyle w:val="BodyText"/>
        <w:jc w:val="center"/>
        <w:rPr>
          <w:b/>
          <w:lang w:val="lt-LT"/>
        </w:rPr>
      </w:pPr>
    </w:p>
    <w:p w14:paraId="49225D2A" w14:textId="77777777" w:rsidR="008A1AC5" w:rsidRPr="00261B2D" w:rsidRDefault="008A1AC5" w:rsidP="008A1AC5">
      <w:pPr>
        <w:pStyle w:val="BodyText"/>
        <w:jc w:val="center"/>
        <w:rPr>
          <w:b/>
          <w:lang w:val="lt-LT"/>
        </w:rPr>
      </w:pPr>
    </w:p>
    <w:p w14:paraId="465CDD8A" w14:textId="77777777" w:rsidR="008A1AC5" w:rsidRPr="00261B2D" w:rsidRDefault="008A1AC5" w:rsidP="008A1AC5">
      <w:pPr>
        <w:pStyle w:val="BodyText"/>
        <w:jc w:val="center"/>
        <w:rPr>
          <w:b/>
          <w:lang w:val="lt-LT"/>
        </w:rPr>
      </w:pPr>
    </w:p>
    <w:p w14:paraId="73ABC355" w14:textId="77777777" w:rsidR="008A1AC5" w:rsidRPr="00261B2D" w:rsidRDefault="008A1AC5" w:rsidP="008A1AC5">
      <w:pPr>
        <w:pStyle w:val="BodyText"/>
        <w:jc w:val="center"/>
        <w:rPr>
          <w:b/>
          <w:lang w:val="lt-LT"/>
        </w:rPr>
      </w:pPr>
    </w:p>
    <w:p w14:paraId="1F7189AB" w14:textId="77777777" w:rsidR="008A1AC5" w:rsidRPr="00261B2D" w:rsidRDefault="008A1AC5" w:rsidP="008A1AC5">
      <w:pPr>
        <w:pStyle w:val="BodyText"/>
        <w:jc w:val="center"/>
        <w:rPr>
          <w:b/>
          <w:lang w:val="lt-LT"/>
        </w:rPr>
      </w:pPr>
    </w:p>
    <w:p w14:paraId="61BB2D46" w14:textId="77777777" w:rsidR="008A1AC5" w:rsidRDefault="008A1AC5" w:rsidP="008A1AC5">
      <w:pPr>
        <w:pStyle w:val="BodyText"/>
        <w:jc w:val="center"/>
        <w:rPr>
          <w:b/>
          <w:lang w:val="lt-LT"/>
        </w:rPr>
      </w:pPr>
    </w:p>
    <w:p w14:paraId="64C4D38F" w14:textId="77777777" w:rsidR="008A1AC5" w:rsidRDefault="008A1AC5" w:rsidP="008A1AC5">
      <w:pPr>
        <w:pStyle w:val="BodyText"/>
        <w:jc w:val="center"/>
        <w:rPr>
          <w:b/>
          <w:lang w:val="lt-LT"/>
        </w:rPr>
      </w:pPr>
    </w:p>
    <w:p w14:paraId="6DF4FBD3" w14:textId="77777777" w:rsidR="008A1AC5" w:rsidRDefault="008A1AC5" w:rsidP="008A1AC5">
      <w:pPr>
        <w:pStyle w:val="BodyText"/>
        <w:jc w:val="center"/>
        <w:rPr>
          <w:b/>
          <w:lang w:val="lt-LT"/>
        </w:rPr>
      </w:pPr>
    </w:p>
    <w:p w14:paraId="6A6DB68D" w14:textId="77777777" w:rsidR="008A1AC5" w:rsidRDefault="008A1AC5" w:rsidP="008A1AC5">
      <w:pPr>
        <w:pStyle w:val="BodyText"/>
        <w:jc w:val="center"/>
        <w:rPr>
          <w:b/>
          <w:lang w:val="lt-LT"/>
        </w:rPr>
      </w:pPr>
    </w:p>
    <w:p w14:paraId="0E012474" w14:textId="77777777" w:rsidR="008A1AC5" w:rsidRDefault="008A1AC5" w:rsidP="008A1AC5">
      <w:pPr>
        <w:pStyle w:val="BodyText"/>
        <w:jc w:val="center"/>
        <w:rPr>
          <w:b/>
          <w:lang w:val="lt-LT"/>
        </w:rPr>
      </w:pPr>
    </w:p>
    <w:p w14:paraId="5CE038D3" w14:textId="77777777" w:rsidR="008A1AC5" w:rsidRPr="00261B2D" w:rsidRDefault="008A1AC5" w:rsidP="008A1AC5">
      <w:pPr>
        <w:pStyle w:val="BodyText"/>
        <w:jc w:val="center"/>
        <w:rPr>
          <w:b/>
          <w:lang w:val="lt-LT"/>
        </w:rPr>
      </w:pPr>
    </w:p>
    <w:p w14:paraId="20F0E9D2" w14:textId="77777777" w:rsidR="008A1AC5" w:rsidRPr="00261B2D" w:rsidRDefault="008A1AC5" w:rsidP="008A1AC5">
      <w:pPr>
        <w:pStyle w:val="BodyText"/>
        <w:jc w:val="center"/>
        <w:rPr>
          <w:b/>
          <w:lang w:val="lt-LT"/>
        </w:rPr>
      </w:pPr>
    </w:p>
    <w:p w14:paraId="5546D7BB" w14:textId="77777777" w:rsidR="008A1AC5" w:rsidRPr="00261B2D" w:rsidRDefault="008A1AC5" w:rsidP="008A1AC5">
      <w:pPr>
        <w:pStyle w:val="BodyText"/>
        <w:jc w:val="center"/>
        <w:rPr>
          <w:b/>
          <w:lang w:val="lt-LT"/>
        </w:rPr>
      </w:pPr>
    </w:p>
    <w:p w14:paraId="19CF14DA" w14:textId="77777777" w:rsidR="008A1AC5" w:rsidRPr="00261B2D" w:rsidRDefault="008A1AC5" w:rsidP="008A1AC5">
      <w:pPr>
        <w:pStyle w:val="BodyText"/>
        <w:jc w:val="center"/>
        <w:rPr>
          <w:b/>
          <w:lang w:val="lt-LT"/>
        </w:rPr>
      </w:pPr>
    </w:p>
    <w:p w14:paraId="385FA299" w14:textId="77777777" w:rsidR="008A1AC5" w:rsidRDefault="008A1AC5" w:rsidP="008A1AC5">
      <w:pPr>
        <w:pStyle w:val="BodyText"/>
        <w:jc w:val="center"/>
        <w:rPr>
          <w:b/>
          <w:lang w:val="lt-LT"/>
        </w:rPr>
      </w:pPr>
    </w:p>
    <w:p w14:paraId="47ED9249" w14:textId="77777777" w:rsidR="008A1AC5" w:rsidRDefault="008A1AC5" w:rsidP="008A1AC5">
      <w:pPr>
        <w:pStyle w:val="BodyText"/>
        <w:jc w:val="center"/>
        <w:rPr>
          <w:b/>
          <w:lang w:val="lt-LT"/>
        </w:rPr>
      </w:pPr>
    </w:p>
    <w:p w14:paraId="0011D809" w14:textId="77777777" w:rsidR="008A1AC5" w:rsidRDefault="008A1AC5" w:rsidP="008A1AC5">
      <w:pPr>
        <w:pStyle w:val="BodyText"/>
        <w:jc w:val="center"/>
        <w:rPr>
          <w:b/>
          <w:lang w:val="lt-LT"/>
        </w:rPr>
      </w:pPr>
    </w:p>
    <w:p w14:paraId="479978C2" w14:textId="77777777" w:rsidR="008A1AC5" w:rsidRDefault="008A1AC5" w:rsidP="008A1AC5">
      <w:pPr>
        <w:pStyle w:val="BodyText"/>
        <w:jc w:val="center"/>
        <w:rPr>
          <w:b/>
          <w:lang w:val="lt-LT"/>
        </w:rPr>
      </w:pPr>
    </w:p>
    <w:p w14:paraId="65BA79C0" w14:textId="77777777" w:rsidR="008A1AC5" w:rsidRDefault="008A1AC5" w:rsidP="008A1AC5">
      <w:pPr>
        <w:pStyle w:val="BodyText"/>
        <w:jc w:val="center"/>
        <w:rPr>
          <w:b/>
          <w:lang w:val="lt-LT"/>
        </w:rPr>
      </w:pPr>
    </w:p>
    <w:p w14:paraId="3DDDA8F8" w14:textId="77777777" w:rsidR="008A1AC5" w:rsidRPr="00261B2D" w:rsidRDefault="008A1AC5" w:rsidP="008A1AC5">
      <w:pPr>
        <w:pStyle w:val="BodyText"/>
        <w:jc w:val="center"/>
        <w:rPr>
          <w:b/>
          <w:lang w:val="lt-LT"/>
        </w:rPr>
      </w:pPr>
    </w:p>
    <w:p w14:paraId="7BA81359" w14:textId="77777777" w:rsidR="008A1AC5" w:rsidRPr="00261B2D" w:rsidRDefault="008A1AC5" w:rsidP="008A1AC5">
      <w:pPr>
        <w:pStyle w:val="BodyText"/>
        <w:jc w:val="center"/>
        <w:rPr>
          <w:b/>
          <w:lang w:val="lt-LT"/>
        </w:rPr>
      </w:pPr>
      <w:r w:rsidRPr="00261B2D">
        <w:rPr>
          <w:b/>
          <w:lang w:val="lt-LT"/>
        </w:rPr>
        <w:t>B. PAKUOTĖS LAPELIS</w:t>
      </w:r>
    </w:p>
    <w:p w14:paraId="79FB34B1" w14:textId="77777777" w:rsidR="008A1AC5" w:rsidRPr="00261B2D" w:rsidRDefault="008A1AC5" w:rsidP="008A1AC5">
      <w:pPr>
        <w:pStyle w:val="BodyText"/>
        <w:rPr>
          <w:lang w:val="lt-LT"/>
        </w:rPr>
      </w:pPr>
    </w:p>
    <w:p w14:paraId="352151C7" w14:textId="77777777" w:rsidR="008A1AC5" w:rsidRPr="00261B2D" w:rsidRDefault="008A1AC5" w:rsidP="008A1AC5">
      <w:pPr>
        <w:pStyle w:val="BodyText"/>
        <w:rPr>
          <w:lang w:val="lt-LT"/>
        </w:rPr>
      </w:pPr>
    </w:p>
    <w:p w14:paraId="5A4B1349" w14:textId="77777777" w:rsidR="008A1AC5" w:rsidRPr="00261B2D" w:rsidRDefault="008A1AC5" w:rsidP="008A1AC5">
      <w:pPr>
        <w:pStyle w:val="BodyText"/>
        <w:rPr>
          <w:lang w:val="lt-LT"/>
        </w:rPr>
      </w:pPr>
    </w:p>
    <w:p w14:paraId="0D2FC91D" w14:textId="77777777" w:rsidR="008A1AC5" w:rsidRPr="00261B2D" w:rsidRDefault="008A1AC5" w:rsidP="008A1AC5">
      <w:pPr>
        <w:pStyle w:val="BodyText"/>
        <w:rPr>
          <w:lang w:val="lt-LT"/>
        </w:rPr>
      </w:pPr>
    </w:p>
    <w:p w14:paraId="7D431F18" w14:textId="77777777" w:rsidR="008A1AC5" w:rsidRPr="00261B2D" w:rsidRDefault="008A1AC5" w:rsidP="008A1AC5">
      <w:pPr>
        <w:pStyle w:val="BodyText"/>
        <w:rPr>
          <w:lang w:val="lt-LT"/>
        </w:rPr>
      </w:pPr>
    </w:p>
    <w:p w14:paraId="130CD974" w14:textId="77777777" w:rsidR="008A1AC5" w:rsidRPr="00261B2D" w:rsidRDefault="008A1AC5" w:rsidP="008A1AC5">
      <w:pPr>
        <w:pStyle w:val="BodyText"/>
        <w:rPr>
          <w:lang w:val="lt-LT"/>
        </w:rPr>
      </w:pPr>
    </w:p>
    <w:p w14:paraId="6EFEE2D2" w14:textId="77777777" w:rsidR="008A1AC5" w:rsidRPr="00261B2D" w:rsidRDefault="008A1AC5" w:rsidP="008A1AC5">
      <w:pPr>
        <w:pStyle w:val="BodyText"/>
        <w:rPr>
          <w:lang w:val="lt-LT"/>
        </w:rPr>
      </w:pPr>
    </w:p>
    <w:p w14:paraId="43508E85" w14:textId="77777777" w:rsidR="008A1AC5" w:rsidRPr="00261B2D" w:rsidRDefault="008A1AC5" w:rsidP="008A1AC5">
      <w:pPr>
        <w:jc w:val="center"/>
        <w:rPr>
          <w:b/>
          <w:lang w:val="lt-LT"/>
        </w:rPr>
      </w:pPr>
    </w:p>
    <w:p w14:paraId="04786474" w14:textId="77777777" w:rsidR="008A1AC5" w:rsidRPr="00261B2D" w:rsidRDefault="008A1AC5" w:rsidP="008A1AC5">
      <w:pPr>
        <w:jc w:val="center"/>
        <w:rPr>
          <w:b/>
          <w:lang w:val="lt-LT"/>
        </w:rPr>
      </w:pPr>
    </w:p>
    <w:p w14:paraId="19B26B58" w14:textId="77777777" w:rsidR="008A1AC5" w:rsidRPr="00261B2D" w:rsidRDefault="008A1AC5" w:rsidP="008A1AC5">
      <w:pPr>
        <w:jc w:val="center"/>
        <w:rPr>
          <w:b/>
          <w:lang w:val="lt-LT"/>
        </w:rPr>
      </w:pPr>
    </w:p>
    <w:p w14:paraId="6CCCC118" w14:textId="77777777" w:rsidR="008A1AC5" w:rsidRPr="00261B2D" w:rsidRDefault="008A1AC5" w:rsidP="008A1AC5">
      <w:pPr>
        <w:jc w:val="center"/>
        <w:rPr>
          <w:b/>
          <w:lang w:val="lt-LT"/>
        </w:rPr>
      </w:pPr>
    </w:p>
    <w:p w14:paraId="0618A36B" w14:textId="77777777" w:rsidR="008A1AC5" w:rsidRPr="00261B2D" w:rsidRDefault="008A1AC5" w:rsidP="008A1AC5">
      <w:pPr>
        <w:jc w:val="center"/>
        <w:rPr>
          <w:b/>
          <w:lang w:val="lt-LT"/>
        </w:rPr>
      </w:pPr>
    </w:p>
    <w:p w14:paraId="7A41F059" w14:textId="77777777" w:rsidR="008A1AC5" w:rsidRPr="00261B2D" w:rsidRDefault="008A1AC5" w:rsidP="008A1AC5">
      <w:pPr>
        <w:jc w:val="center"/>
        <w:rPr>
          <w:b/>
          <w:lang w:val="lt-LT"/>
        </w:rPr>
      </w:pPr>
    </w:p>
    <w:p w14:paraId="4EAE742D" w14:textId="77777777" w:rsidR="008A1AC5" w:rsidRPr="00261B2D" w:rsidRDefault="008A1AC5" w:rsidP="008A1AC5">
      <w:pPr>
        <w:rPr>
          <w:b/>
          <w:lang w:val="lt-LT"/>
        </w:rPr>
      </w:pPr>
      <w:r w:rsidRPr="00261B2D">
        <w:rPr>
          <w:b/>
          <w:lang w:val="lt-LT"/>
        </w:rPr>
        <w:br w:type="page"/>
      </w:r>
    </w:p>
    <w:p w14:paraId="15ABC747" w14:textId="77777777" w:rsidR="008A1AC5" w:rsidRPr="00261B2D" w:rsidRDefault="008A1AC5" w:rsidP="008A1AC5">
      <w:pPr>
        <w:jc w:val="center"/>
        <w:outlineLvl w:val="0"/>
        <w:rPr>
          <w:b/>
          <w:lang w:val="lt-LT"/>
        </w:rPr>
      </w:pPr>
      <w:r w:rsidRPr="00261B2D">
        <w:rPr>
          <w:b/>
          <w:iCs/>
          <w:lang w:val="lt-LT"/>
        </w:rPr>
        <w:t>Pakuotės lapelis: informacija vartotojui</w:t>
      </w:r>
    </w:p>
    <w:p w14:paraId="7A08BBF7" w14:textId="77777777" w:rsidR="008A1AC5" w:rsidRPr="00261B2D" w:rsidRDefault="008A1AC5" w:rsidP="008A1AC5">
      <w:pPr>
        <w:jc w:val="center"/>
        <w:outlineLvl w:val="0"/>
        <w:rPr>
          <w:b/>
          <w:lang w:val="lt-LT"/>
        </w:rPr>
      </w:pPr>
    </w:p>
    <w:p w14:paraId="3C1FF661" w14:textId="77777777" w:rsidR="008A1AC5" w:rsidRPr="00261B2D" w:rsidRDefault="008A1AC5" w:rsidP="008A1AC5">
      <w:pPr>
        <w:numPr>
          <w:ilvl w:val="12"/>
          <w:numId w:val="0"/>
        </w:numPr>
        <w:jc w:val="center"/>
        <w:rPr>
          <w:b/>
          <w:lang w:val="lt-LT"/>
        </w:rPr>
      </w:pPr>
      <w:r>
        <w:rPr>
          <w:b/>
          <w:lang w:val="lt-LT"/>
        </w:rPr>
        <w:t>Aulin</w:t>
      </w:r>
      <w:r w:rsidRPr="00261B2D">
        <w:rPr>
          <w:b/>
          <w:lang w:val="lt-LT"/>
        </w:rPr>
        <w:t xml:space="preserve"> 100 mg tabletės</w:t>
      </w:r>
    </w:p>
    <w:p w14:paraId="313BC6A0" w14:textId="77777777" w:rsidR="008A1AC5" w:rsidRPr="00261B2D" w:rsidRDefault="008A1AC5" w:rsidP="008A1AC5">
      <w:pPr>
        <w:numPr>
          <w:ilvl w:val="12"/>
          <w:numId w:val="0"/>
        </w:numPr>
        <w:jc w:val="center"/>
        <w:rPr>
          <w:lang w:val="lt-LT"/>
        </w:rPr>
      </w:pPr>
      <w:r w:rsidRPr="00261B2D">
        <w:rPr>
          <w:lang w:val="lt-LT"/>
        </w:rPr>
        <w:t>nimesulidas</w:t>
      </w:r>
    </w:p>
    <w:p w14:paraId="5D3FA45E" w14:textId="77777777" w:rsidR="008A1AC5" w:rsidRPr="00261B2D" w:rsidRDefault="008A1AC5" w:rsidP="008A1AC5">
      <w:pPr>
        <w:rPr>
          <w:lang w:val="lt-LT"/>
        </w:rPr>
      </w:pPr>
    </w:p>
    <w:p w14:paraId="6D91857C" w14:textId="77777777" w:rsidR="008A1AC5" w:rsidRPr="00261B2D" w:rsidRDefault="008A1AC5" w:rsidP="002C20B8">
      <w:pPr>
        <w:suppressAutoHyphens/>
        <w:rPr>
          <w:rFonts w:eastAsia="SimSun"/>
          <w:b/>
          <w:lang w:val="lt-LT"/>
        </w:rPr>
      </w:pPr>
      <w:r w:rsidRPr="00261B2D">
        <w:rPr>
          <w:rFonts w:eastAsia="SimSun"/>
          <w:b/>
          <w:lang w:val="lt-LT"/>
        </w:rPr>
        <w:t>Atidžiai perskaitykite visą šį lapelį, prieš pradėdami vartoti vaistą,</w:t>
      </w:r>
      <w:r w:rsidRPr="00261B2D">
        <w:rPr>
          <w:b/>
          <w:lang w:val="lt-LT"/>
        </w:rPr>
        <w:t xml:space="preserve"> nes jame pateikiama Jums svarbi informacija.</w:t>
      </w:r>
    </w:p>
    <w:p w14:paraId="02BAD000" w14:textId="77777777" w:rsidR="008A1AC5" w:rsidRPr="00261B2D" w:rsidRDefault="008A1AC5" w:rsidP="008A1AC5">
      <w:pPr>
        <w:tabs>
          <w:tab w:val="left" w:pos="540"/>
        </w:tabs>
        <w:ind w:left="540" w:hanging="540"/>
        <w:rPr>
          <w:rFonts w:eastAsia="SimSun"/>
          <w:lang w:val="lt-LT"/>
        </w:rPr>
      </w:pPr>
      <w:r w:rsidRPr="00261B2D">
        <w:rPr>
          <w:rFonts w:eastAsia="SimSun"/>
          <w:lang w:val="lt-LT"/>
        </w:rPr>
        <w:t>-</w:t>
      </w:r>
      <w:r w:rsidRPr="00261B2D">
        <w:rPr>
          <w:rFonts w:eastAsia="SimSun"/>
          <w:lang w:val="lt-LT"/>
        </w:rPr>
        <w:tab/>
        <w:t>Neišmeskite šio lapelio, nes vėl gali prireikti jį perskaityti.</w:t>
      </w:r>
    </w:p>
    <w:p w14:paraId="53CA3D7B" w14:textId="77777777" w:rsidR="008A1AC5" w:rsidRPr="00261B2D" w:rsidRDefault="008A1AC5" w:rsidP="008A1AC5">
      <w:pPr>
        <w:tabs>
          <w:tab w:val="left" w:pos="540"/>
        </w:tabs>
        <w:ind w:left="540" w:hanging="540"/>
        <w:rPr>
          <w:rFonts w:eastAsia="SimSun"/>
          <w:lang w:val="lt-LT"/>
        </w:rPr>
      </w:pPr>
      <w:r w:rsidRPr="00261B2D">
        <w:rPr>
          <w:rFonts w:eastAsia="SimSun"/>
          <w:lang w:val="lt-LT"/>
        </w:rPr>
        <w:t>-</w:t>
      </w:r>
      <w:r w:rsidRPr="00261B2D">
        <w:rPr>
          <w:rFonts w:eastAsia="SimSun"/>
          <w:lang w:val="lt-LT"/>
        </w:rPr>
        <w:tab/>
        <w:t>Jeigu kiltų daugiau klausimų, kreipkitės į gydytoją arba vaistininką.</w:t>
      </w:r>
    </w:p>
    <w:p w14:paraId="10A57B58" w14:textId="77777777" w:rsidR="008A1AC5" w:rsidRPr="00261B2D" w:rsidRDefault="008A1AC5" w:rsidP="008A1AC5">
      <w:pPr>
        <w:tabs>
          <w:tab w:val="left" w:pos="540"/>
        </w:tabs>
        <w:ind w:left="540" w:hanging="540"/>
        <w:rPr>
          <w:rFonts w:eastAsia="SimSun"/>
          <w:lang w:val="lt-LT"/>
        </w:rPr>
      </w:pPr>
      <w:r w:rsidRPr="00261B2D">
        <w:rPr>
          <w:rFonts w:eastAsia="SimSun"/>
          <w:lang w:val="lt-LT"/>
        </w:rPr>
        <w:t>-</w:t>
      </w:r>
      <w:r w:rsidRPr="00261B2D">
        <w:rPr>
          <w:rFonts w:eastAsia="SimSun"/>
          <w:lang w:val="lt-LT"/>
        </w:rPr>
        <w:tab/>
        <w:t>Šis vaistas skirtas tik Jums, todėl kitiems žmonėms jo duoti negalima. Vaistas gali jiems pakenkti (net tiems, kurių ligos požymiai yra tokie patys kaip Jūsų).</w:t>
      </w:r>
    </w:p>
    <w:p w14:paraId="3779996A" w14:textId="77777777" w:rsidR="008A1AC5" w:rsidRPr="00261B2D" w:rsidRDefault="008A1AC5" w:rsidP="008A1AC5">
      <w:pPr>
        <w:tabs>
          <w:tab w:val="left" w:pos="540"/>
        </w:tabs>
        <w:ind w:left="540" w:hanging="540"/>
        <w:rPr>
          <w:rFonts w:eastAsia="SimSun"/>
          <w:lang w:val="lt-LT"/>
        </w:rPr>
      </w:pPr>
      <w:r w:rsidRPr="00261B2D">
        <w:rPr>
          <w:rFonts w:eastAsia="SimSun"/>
          <w:lang w:val="lt-LT"/>
        </w:rPr>
        <w:t>-</w:t>
      </w:r>
      <w:r w:rsidRPr="00261B2D">
        <w:rPr>
          <w:rFonts w:eastAsia="SimSun"/>
          <w:lang w:val="lt-LT"/>
        </w:rPr>
        <w:tab/>
        <w:t>Jeigu pasireiškė šalutinis poveikis (net jeigu jis šiame lapelyje nenurodytas), kreipkitės į gydytoją arba vaistininką. Žr. 4 skyrių.</w:t>
      </w:r>
    </w:p>
    <w:p w14:paraId="4EFF450F" w14:textId="77777777" w:rsidR="008A1AC5" w:rsidRPr="00261B2D" w:rsidRDefault="008A1AC5" w:rsidP="008A1AC5">
      <w:pPr>
        <w:rPr>
          <w:rFonts w:eastAsia="SimSun"/>
          <w:b/>
          <w:lang w:val="lt-LT"/>
        </w:rPr>
      </w:pPr>
    </w:p>
    <w:p w14:paraId="32092A37" w14:textId="77777777" w:rsidR="008A1AC5" w:rsidRPr="00261B2D" w:rsidRDefault="008A1AC5" w:rsidP="008A1AC5">
      <w:pPr>
        <w:rPr>
          <w:b/>
          <w:lang w:val="lt-LT"/>
        </w:rPr>
      </w:pPr>
      <w:r w:rsidRPr="00261B2D">
        <w:rPr>
          <w:b/>
          <w:lang w:val="lt-LT"/>
        </w:rPr>
        <w:t>Apie ką rašoma šiame lapelyje?</w:t>
      </w:r>
    </w:p>
    <w:p w14:paraId="24A54AB0" w14:textId="77777777" w:rsidR="008A1AC5" w:rsidRPr="00261B2D" w:rsidRDefault="008A1AC5" w:rsidP="008A1AC5">
      <w:pPr>
        <w:rPr>
          <w:rFonts w:eastAsia="SimSun"/>
          <w:b/>
          <w:lang w:val="lt-LT"/>
        </w:rPr>
      </w:pPr>
    </w:p>
    <w:p w14:paraId="742EF915" w14:textId="77777777" w:rsidR="008A1AC5" w:rsidRPr="00261B2D" w:rsidRDefault="008A1AC5" w:rsidP="008A1AC5">
      <w:pPr>
        <w:widowControl/>
        <w:numPr>
          <w:ilvl w:val="0"/>
          <w:numId w:val="7"/>
        </w:numPr>
        <w:tabs>
          <w:tab w:val="clear" w:pos="720"/>
          <w:tab w:val="num" w:pos="540"/>
          <w:tab w:val="left" w:pos="567"/>
        </w:tabs>
        <w:autoSpaceDE/>
        <w:autoSpaceDN/>
        <w:spacing w:line="260" w:lineRule="exact"/>
        <w:ind w:left="540" w:right="-29" w:hanging="540"/>
        <w:rPr>
          <w:lang w:val="lt-LT"/>
        </w:rPr>
      </w:pPr>
      <w:r w:rsidRPr="00261B2D">
        <w:rPr>
          <w:lang w:val="lt-LT"/>
        </w:rPr>
        <w:t xml:space="preserve">Kas yra </w:t>
      </w:r>
      <w:r>
        <w:rPr>
          <w:lang w:val="lt-LT"/>
        </w:rPr>
        <w:t>Aulin</w:t>
      </w:r>
      <w:r w:rsidRPr="00261B2D">
        <w:rPr>
          <w:lang w:val="lt-LT"/>
        </w:rPr>
        <w:t xml:space="preserve"> ir kam jis vartojamas</w:t>
      </w:r>
    </w:p>
    <w:p w14:paraId="49168ED8" w14:textId="77777777" w:rsidR="008A1AC5" w:rsidRPr="00261B2D" w:rsidRDefault="008A1AC5" w:rsidP="008A1AC5">
      <w:pPr>
        <w:widowControl/>
        <w:numPr>
          <w:ilvl w:val="0"/>
          <w:numId w:val="7"/>
        </w:numPr>
        <w:tabs>
          <w:tab w:val="clear" w:pos="720"/>
          <w:tab w:val="num" w:pos="540"/>
          <w:tab w:val="left" w:pos="567"/>
        </w:tabs>
        <w:autoSpaceDE/>
        <w:autoSpaceDN/>
        <w:spacing w:line="260" w:lineRule="exact"/>
        <w:ind w:left="540" w:right="-29" w:hanging="540"/>
        <w:rPr>
          <w:lang w:val="lt-LT"/>
        </w:rPr>
      </w:pPr>
      <w:r w:rsidRPr="00261B2D">
        <w:rPr>
          <w:lang w:val="lt-LT"/>
        </w:rPr>
        <w:t xml:space="preserve">Kas žinotina prieš vartojant </w:t>
      </w:r>
      <w:r>
        <w:rPr>
          <w:lang w:val="lt-LT"/>
        </w:rPr>
        <w:t>Aulin</w:t>
      </w:r>
    </w:p>
    <w:p w14:paraId="0172C3D2" w14:textId="77777777" w:rsidR="008A1AC5" w:rsidRPr="00261B2D" w:rsidRDefault="008A1AC5" w:rsidP="008A1AC5">
      <w:pPr>
        <w:widowControl/>
        <w:numPr>
          <w:ilvl w:val="0"/>
          <w:numId w:val="7"/>
        </w:numPr>
        <w:tabs>
          <w:tab w:val="clear" w:pos="720"/>
          <w:tab w:val="num" w:pos="540"/>
          <w:tab w:val="left" w:pos="567"/>
        </w:tabs>
        <w:autoSpaceDE/>
        <w:autoSpaceDN/>
        <w:spacing w:line="260" w:lineRule="exact"/>
        <w:ind w:left="540" w:right="-29" w:hanging="540"/>
        <w:rPr>
          <w:lang w:val="lt-LT"/>
        </w:rPr>
      </w:pPr>
      <w:r w:rsidRPr="00261B2D">
        <w:rPr>
          <w:lang w:val="lt-LT"/>
        </w:rPr>
        <w:t xml:space="preserve">Kaip vartoti </w:t>
      </w:r>
      <w:r>
        <w:rPr>
          <w:lang w:val="lt-LT"/>
        </w:rPr>
        <w:t>Aulin</w:t>
      </w:r>
    </w:p>
    <w:p w14:paraId="2ACF107A" w14:textId="77777777" w:rsidR="008A1AC5" w:rsidRPr="00261B2D" w:rsidRDefault="008A1AC5" w:rsidP="008A1AC5">
      <w:pPr>
        <w:widowControl/>
        <w:numPr>
          <w:ilvl w:val="0"/>
          <w:numId w:val="7"/>
        </w:numPr>
        <w:tabs>
          <w:tab w:val="clear" w:pos="720"/>
          <w:tab w:val="num" w:pos="540"/>
          <w:tab w:val="left" w:pos="567"/>
        </w:tabs>
        <w:autoSpaceDE/>
        <w:autoSpaceDN/>
        <w:spacing w:line="260" w:lineRule="exact"/>
        <w:ind w:left="540" w:right="-29" w:hanging="540"/>
        <w:rPr>
          <w:lang w:val="lt-LT"/>
        </w:rPr>
      </w:pPr>
      <w:r w:rsidRPr="00261B2D">
        <w:rPr>
          <w:lang w:val="lt-LT"/>
        </w:rPr>
        <w:t>Galimas šalutinis poveikis</w:t>
      </w:r>
    </w:p>
    <w:p w14:paraId="64B7F335" w14:textId="77777777" w:rsidR="008A1AC5" w:rsidRPr="00261B2D" w:rsidRDefault="008A1AC5" w:rsidP="008A1AC5">
      <w:pPr>
        <w:widowControl/>
        <w:numPr>
          <w:ilvl w:val="0"/>
          <w:numId w:val="7"/>
        </w:numPr>
        <w:tabs>
          <w:tab w:val="clear" w:pos="720"/>
          <w:tab w:val="num" w:pos="540"/>
          <w:tab w:val="left" w:pos="567"/>
        </w:tabs>
        <w:autoSpaceDE/>
        <w:autoSpaceDN/>
        <w:spacing w:line="260" w:lineRule="exact"/>
        <w:ind w:left="540" w:right="-29" w:hanging="540"/>
        <w:rPr>
          <w:lang w:val="lt-LT"/>
        </w:rPr>
      </w:pPr>
      <w:r w:rsidRPr="00261B2D">
        <w:rPr>
          <w:lang w:val="lt-LT"/>
        </w:rPr>
        <w:t xml:space="preserve">Kaip laikyti </w:t>
      </w:r>
      <w:r>
        <w:rPr>
          <w:lang w:val="lt-LT"/>
        </w:rPr>
        <w:t>Aulin</w:t>
      </w:r>
    </w:p>
    <w:p w14:paraId="7FFA2A41" w14:textId="77777777" w:rsidR="008A1AC5" w:rsidRPr="00261B2D" w:rsidRDefault="008A1AC5" w:rsidP="008A1AC5">
      <w:pPr>
        <w:widowControl/>
        <w:numPr>
          <w:ilvl w:val="0"/>
          <w:numId w:val="7"/>
        </w:numPr>
        <w:tabs>
          <w:tab w:val="clear" w:pos="720"/>
          <w:tab w:val="num" w:pos="540"/>
          <w:tab w:val="left" w:pos="567"/>
        </w:tabs>
        <w:autoSpaceDE/>
        <w:autoSpaceDN/>
        <w:spacing w:line="260" w:lineRule="exact"/>
        <w:ind w:left="540" w:right="-29" w:hanging="540"/>
        <w:rPr>
          <w:lang w:val="lt-LT"/>
        </w:rPr>
      </w:pPr>
      <w:r w:rsidRPr="00261B2D">
        <w:rPr>
          <w:lang w:val="lt-LT"/>
        </w:rPr>
        <w:t>Pakuotės turinys ir kita informacija</w:t>
      </w:r>
    </w:p>
    <w:p w14:paraId="3B33FAA5" w14:textId="77777777" w:rsidR="008A1AC5" w:rsidRPr="00261B2D" w:rsidRDefault="008A1AC5" w:rsidP="008A1AC5">
      <w:pPr>
        <w:rPr>
          <w:rFonts w:eastAsia="SimSun"/>
          <w:b/>
          <w:lang w:val="lt-LT"/>
        </w:rPr>
      </w:pPr>
    </w:p>
    <w:p w14:paraId="54236FAC" w14:textId="77777777" w:rsidR="008A1AC5" w:rsidRPr="00261B2D" w:rsidRDefault="008A1AC5" w:rsidP="008A1AC5">
      <w:pPr>
        <w:rPr>
          <w:rFonts w:eastAsia="SimSun"/>
          <w:b/>
          <w:lang w:val="lt-LT"/>
        </w:rPr>
      </w:pPr>
    </w:p>
    <w:p w14:paraId="6E7FEA41" w14:textId="77777777" w:rsidR="008A1AC5" w:rsidRPr="00261B2D" w:rsidRDefault="008A1AC5" w:rsidP="008A1AC5">
      <w:pPr>
        <w:rPr>
          <w:rFonts w:eastAsia="SimSun"/>
          <w:b/>
          <w:lang w:val="lt-LT"/>
        </w:rPr>
      </w:pPr>
      <w:r w:rsidRPr="00261B2D">
        <w:rPr>
          <w:rFonts w:eastAsia="SimSun"/>
          <w:b/>
          <w:lang w:val="lt-LT"/>
        </w:rPr>
        <w:t>1.</w:t>
      </w:r>
      <w:r w:rsidRPr="00261B2D">
        <w:rPr>
          <w:rFonts w:eastAsia="SimSun"/>
          <w:b/>
          <w:lang w:val="lt-LT"/>
        </w:rPr>
        <w:tab/>
        <w:t xml:space="preserve">Kas yra </w:t>
      </w:r>
      <w:r>
        <w:rPr>
          <w:rFonts w:eastAsia="SimSun"/>
          <w:b/>
          <w:lang w:val="lt-LT"/>
        </w:rPr>
        <w:t>Aulin</w:t>
      </w:r>
      <w:r w:rsidRPr="00261B2D">
        <w:rPr>
          <w:rFonts w:eastAsia="SimSun"/>
          <w:b/>
          <w:lang w:val="lt-LT"/>
        </w:rPr>
        <w:t xml:space="preserve"> ir kam jis vartojamas</w:t>
      </w:r>
    </w:p>
    <w:p w14:paraId="3C4AB879" w14:textId="77777777" w:rsidR="008A1AC5" w:rsidRPr="00261B2D" w:rsidRDefault="008A1AC5" w:rsidP="008A1AC5">
      <w:pPr>
        <w:rPr>
          <w:lang w:val="lt-LT"/>
        </w:rPr>
      </w:pPr>
    </w:p>
    <w:p w14:paraId="1993D359" w14:textId="77777777" w:rsidR="008A1AC5" w:rsidRDefault="008A1AC5" w:rsidP="008A1AC5">
      <w:pPr>
        <w:rPr>
          <w:lang w:val="lt-LT"/>
        </w:rPr>
      </w:pPr>
      <w:r>
        <w:rPr>
          <w:lang w:val="lt-LT"/>
        </w:rPr>
        <w:t>Aulin</w:t>
      </w:r>
      <w:r w:rsidRPr="00261B2D">
        <w:rPr>
          <w:lang w:val="lt-LT"/>
        </w:rPr>
        <w:t xml:space="preserve"> yra nesteroidinis vaistas nuo uždegimo (NVNU), kuriam būdingos skausmą malšinančios savybės. Jis vartojamas ūminio skausmo malšinimui ir su mėnesinėmis susijusio skausmo malšinimui.</w:t>
      </w:r>
    </w:p>
    <w:p w14:paraId="571FCB8E" w14:textId="77777777" w:rsidR="008A1AC5" w:rsidRDefault="008A1AC5" w:rsidP="008A1AC5">
      <w:pPr>
        <w:rPr>
          <w:lang w:val="lt-LT"/>
        </w:rPr>
      </w:pPr>
    </w:p>
    <w:p w14:paraId="79D0F8B3" w14:textId="77777777" w:rsidR="008A1AC5" w:rsidRPr="00261B2D" w:rsidRDefault="008A1AC5" w:rsidP="008A1AC5">
      <w:pPr>
        <w:rPr>
          <w:lang w:val="lt-LT"/>
        </w:rPr>
      </w:pPr>
      <w:r w:rsidRPr="00261B2D">
        <w:rPr>
          <w:lang w:val="lt-LT"/>
        </w:rPr>
        <w:t xml:space="preserve">Prieš Jums skiriant </w:t>
      </w:r>
      <w:r>
        <w:rPr>
          <w:lang w:val="lt-LT"/>
        </w:rPr>
        <w:t>Aulin</w:t>
      </w:r>
      <w:r w:rsidRPr="00261B2D">
        <w:rPr>
          <w:lang w:val="lt-LT"/>
        </w:rPr>
        <w:t xml:space="preserve"> gydytojas įvertins naudą, kurią šis vaistas gali sukelti, ir šalutinio poveikio atsiradimo riziką.</w:t>
      </w:r>
    </w:p>
    <w:p w14:paraId="60E1DD5E" w14:textId="77777777" w:rsidR="008A1AC5" w:rsidRPr="00261B2D" w:rsidRDefault="008A1AC5" w:rsidP="008A1AC5">
      <w:pPr>
        <w:rPr>
          <w:lang w:val="lt-LT"/>
        </w:rPr>
      </w:pPr>
    </w:p>
    <w:p w14:paraId="53F6402E" w14:textId="77777777" w:rsidR="008A1AC5" w:rsidRPr="00261B2D" w:rsidRDefault="008A1AC5" w:rsidP="008A1AC5">
      <w:pPr>
        <w:rPr>
          <w:lang w:val="lt-LT"/>
        </w:rPr>
      </w:pPr>
      <w:r>
        <w:rPr>
          <w:lang w:val="lt-LT"/>
        </w:rPr>
        <w:t>Aulin</w:t>
      </w:r>
      <w:r w:rsidRPr="00261B2D">
        <w:rPr>
          <w:lang w:val="lt-LT"/>
        </w:rPr>
        <w:t xml:space="preserve"> yra skirtas suaugusiesiems ir vyresniems kaip 12 metų paaugliams.</w:t>
      </w:r>
    </w:p>
    <w:p w14:paraId="2909072B" w14:textId="77777777" w:rsidR="008A1AC5" w:rsidRPr="00261B2D" w:rsidRDefault="008A1AC5" w:rsidP="008A1AC5">
      <w:pPr>
        <w:rPr>
          <w:lang w:val="lt-LT"/>
        </w:rPr>
      </w:pPr>
    </w:p>
    <w:p w14:paraId="5A64CA05" w14:textId="77777777" w:rsidR="008A1AC5" w:rsidRPr="00261B2D" w:rsidRDefault="008A1AC5" w:rsidP="008A1AC5">
      <w:pPr>
        <w:rPr>
          <w:lang w:val="lt-LT"/>
        </w:rPr>
      </w:pPr>
    </w:p>
    <w:p w14:paraId="67A71401" w14:textId="77777777" w:rsidR="008A1AC5" w:rsidRPr="00261B2D" w:rsidRDefault="008A1AC5" w:rsidP="008A1AC5">
      <w:pPr>
        <w:widowControl/>
        <w:numPr>
          <w:ilvl w:val="0"/>
          <w:numId w:val="8"/>
        </w:numPr>
        <w:tabs>
          <w:tab w:val="clear" w:pos="930"/>
          <w:tab w:val="num" w:pos="540"/>
        </w:tabs>
        <w:autoSpaceDE/>
        <w:autoSpaceDN/>
        <w:ind w:left="900" w:hanging="930"/>
        <w:rPr>
          <w:b/>
          <w:lang w:val="lt-LT"/>
        </w:rPr>
      </w:pPr>
      <w:r w:rsidRPr="00261B2D">
        <w:rPr>
          <w:b/>
          <w:lang w:val="lt-LT"/>
        </w:rPr>
        <w:t xml:space="preserve">Kas žinotina prieš vartojant </w:t>
      </w:r>
      <w:r>
        <w:rPr>
          <w:b/>
          <w:lang w:val="lt-LT"/>
        </w:rPr>
        <w:t>Aulin</w:t>
      </w:r>
    </w:p>
    <w:p w14:paraId="0FB763AD" w14:textId="77777777" w:rsidR="008A1AC5" w:rsidRPr="00261B2D" w:rsidRDefault="008A1AC5" w:rsidP="008A1AC5">
      <w:pPr>
        <w:ind w:left="360"/>
        <w:rPr>
          <w:b/>
          <w:lang w:val="lt-LT"/>
        </w:rPr>
      </w:pPr>
    </w:p>
    <w:p w14:paraId="09779A40" w14:textId="77777777" w:rsidR="008A1AC5" w:rsidRPr="00261B2D" w:rsidRDefault="008A1AC5" w:rsidP="008A1AC5">
      <w:pPr>
        <w:rPr>
          <w:b/>
          <w:bCs/>
          <w:lang w:val="lt-LT"/>
        </w:rPr>
      </w:pPr>
      <w:r>
        <w:rPr>
          <w:b/>
          <w:bCs/>
          <w:lang w:val="lt-LT"/>
        </w:rPr>
        <w:t>Aulin</w:t>
      </w:r>
      <w:r w:rsidRPr="00261B2D">
        <w:rPr>
          <w:b/>
          <w:bCs/>
          <w:lang w:val="lt-LT"/>
        </w:rPr>
        <w:t xml:space="preserve"> vartoti </w:t>
      </w:r>
      <w:r>
        <w:rPr>
          <w:b/>
          <w:bCs/>
          <w:lang w:val="lt-LT"/>
        </w:rPr>
        <w:t>draudžiama</w:t>
      </w:r>
      <w:r w:rsidRPr="00261B2D">
        <w:rPr>
          <w:b/>
          <w:bCs/>
          <w:lang w:val="lt-LT"/>
        </w:rPr>
        <w:t>:</w:t>
      </w:r>
    </w:p>
    <w:p w14:paraId="4C6537C8" w14:textId="77777777" w:rsidR="008A1AC5" w:rsidRPr="00261B2D" w:rsidRDefault="008A1AC5" w:rsidP="008A1AC5">
      <w:pPr>
        <w:widowControl/>
        <w:numPr>
          <w:ilvl w:val="0"/>
          <w:numId w:val="5"/>
        </w:numPr>
        <w:tabs>
          <w:tab w:val="clear" w:pos="720"/>
          <w:tab w:val="num" w:pos="540"/>
        </w:tabs>
        <w:autoSpaceDE/>
        <w:autoSpaceDN/>
        <w:ind w:left="540" w:hanging="540"/>
        <w:rPr>
          <w:lang w:val="lt-LT"/>
        </w:rPr>
      </w:pPr>
      <w:r>
        <w:rPr>
          <w:lang w:val="lt-LT"/>
        </w:rPr>
        <w:t xml:space="preserve">jeigu </w:t>
      </w:r>
      <w:r w:rsidRPr="00261B2D">
        <w:rPr>
          <w:lang w:val="lt-LT"/>
        </w:rPr>
        <w:t>yra alergija nimesulidui arba bet kuriai pagalbinei šio vaisto medžiagai (jos išvardytos 6 skyriuje);</w:t>
      </w:r>
    </w:p>
    <w:p w14:paraId="6219C5C7" w14:textId="77777777" w:rsidR="008A1AC5" w:rsidRPr="00261B2D" w:rsidRDefault="008A1AC5" w:rsidP="008A1AC5">
      <w:pPr>
        <w:widowControl/>
        <w:numPr>
          <w:ilvl w:val="0"/>
          <w:numId w:val="5"/>
        </w:numPr>
        <w:tabs>
          <w:tab w:val="clear" w:pos="720"/>
          <w:tab w:val="num" w:pos="540"/>
        </w:tabs>
        <w:autoSpaceDE/>
        <w:autoSpaceDN/>
        <w:ind w:left="540" w:hanging="540"/>
        <w:rPr>
          <w:lang w:val="lt-LT"/>
        </w:rPr>
      </w:pPr>
      <w:r>
        <w:rPr>
          <w:lang w:val="lt-LT"/>
        </w:rPr>
        <w:t xml:space="preserve">jeigu </w:t>
      </w:r>
      <w:r w:rsidRPr="00261B2D">
        <w:rPr>
          <w:lang w:val="lt-LT"/>
        </w:rPr>
        <w:t>pavartojus aspirino ar kitų nesteroidinių vaistų nuo uždegimo buvo atsiradusi alerginė reakcija:</w:t>
      </w:r>
    </w:p>
    <w:p w14:paraId="11C54022" w14:textId="77777777" w:rsidR="008A1AC5" w:rsidRPr="00261B2D" w:rsidRDefault="008A1AC5" w:rsidP="008A1AC5">
      <w:pPr>
        <w:pStyle w:val="ListParagraph"/>
        <w:widowControl/>
        <w:numPr>
          <w:ilvl w:val="0"/>
          <w:numId w:val="9"/>
        </w:numPr>
        <w:tabs>
          <w:tab w:val="clear" w:pos="720"/>
          <w:tab w:val="num" w:pos="993"/>
        </w:tabs>
        <w:autoSpaceDE/>
        <w:autoSpaceDN/>
        <w:ind w:left="851" w:hanging="284"/>
        <w:rPr>
          <w:lang w:val="lt-LT"/>
        </w:rPr>
      </w:pPr>
      <w:r w:rsidRPr="00261B2D">
        <w:rPr>
          <w:lang w:val="lt-LT"/>
        </w:rPr>
        <w:t>švokštimas, krūtinės užgulimas, dusulys (astma);</w:t>
      </w:r>
    </w:p>
    <w:p w14:paraId="573A0DD9" w14:textId="77777777" w:rsidR="008A1AC5" w:rsidRPr="00261B2D" w:rsidRDefault="008A1AC5" w:rsidP="008A1AC5">
      <w:pPr>
        <w:pStyle w:val="ListParagraph"/>
        <w:widowControl/>
        <w:numPr>
          <w:ilvl w:val="0"/>
          <w:numId w:val="9"/>
        </w:numPr>
        <w:tabs>
          <w:tab w:val="clear" w:pos="720"/>
          <w:tab w:val="num" w:pos="993"/>
        </w:tabs>
        <w:autoSpaceDE/>
        <w:autoSpaceDN/>
        <w:ind w:left="851" w:hanging="284"/>
        <w:rPr>
          <w:lang w:val="lt-LT"/>
        </w:rPr>
      </w:pPr>
      <w:r w:rsidRPr="00261B2D">
        <w:rPr>
          <w:lang w:val="lt-LT"/>
        </w:rPr>
        <w:t>nosies užgulimas dėl nosies gleivinės patinimo (nosies polipai);</w:t>
      </w:r>
    </w:p>
    <w:p w14:paraId="69323232" w14:textId="77777777" w:rsidR="008A1AC5" w:rsidRPr="00261B2D" w:rsidRDefault="008A1AC5" w:rsidP="008A1AC5">
      <w:pPr>
        <w:pStyle w:val="ListParagraph"/>
        <w:widowControl/>
        <w:numPr>
          <w:ilvl w:val="0"/>
          <w:numId w:val="9"/>
        </w:numPr>
        <w:tabs>
          <w:tab w:val="clear" w:pos="720"/>
          <w:tab w:val="num" w:pos="993"/>
        </w:tabs>
        <w:autoSpaceDE/>
        <w:autoSpaceDN/>
        <w:ind w:left="851" w:hanging="284"/>
        <w:rPr>
          <w:lang w:val="lt-LT"/>
        </w:rPr>
      </w:pPr>
      <w:r w:rsidRPr="00261B2D">
        <w:rPr>
          <w:lang w:val="lt-LT"/>
        </w:rPr>
        <w:t>odos bėrimas ar dilgėlinė;</w:t>
      </w:r>
    </w:p>
    <w:p w14:paraId="45BC8560" w14:textId="77777777" w:rsidR="008A1AC5" w:rsidRPr="00261B2D" w:rsidRDefault="008A1AC5" w:rsidP="008A1AC5">
      <w:pPr>
        <w:pStyle w:val="ListParagraph"/>
        <w:widowControl/>
        <w:numPr>
          <w:ilvl w:val="0"/>
          <w:numId w:val="9"/>
        </w:numPr>
        <w:tabs>
          <w:tab w:val="clear" w:pos="720"/>
          <w:tab w:val="num" w:pos="993"/>
        </w:tabs>
        <w:autoSpaceDE/>
        <w:autoSpaceDN/>
        <w:ind w:left="851" w:hanging="284"/>
        <w:rPr>
          <w:lang w:val="lt-LT"/>
        </w:rPr>
      </w:pPr>
      <w:r w:rsidRPr="00261B2D">
        <w:rPr>
          <w:lang w:val="lt-LT"/>
        </w:rPr>
        <w:t>staigus odos ar gleivinės patinimas, pvz., patinimas aplink akis, veidą, lūpas, burną ar gerklę, kuris sunkina kvėpavimą (angioneurozinė edema);</w:t>
      </w:r>
    </w:p>
    <w:p w14:paraId="6C558C37" w14:textId="77777777" w:rsidR="008A1AC5" w:rsidRPr="00261B2D" w:rsidRDefault="008A1AC5" w:rsidP="008A1AC5">
      <w:pPr>
        <w:widowControl/>
        <w:numPr>
          <w:ilvl w:val="0"/>
          <w:numId w:val="5"/>
        </w:numPr>
        <w:tabs>
          <w:tab w:val="clear" w:pos="720"/>
          <w:tab w:val="num" w:pos="540"/>
        </w:tabs>
        <w:autoSpaceDE/>
        <w:autoSpaceDN/>
        <w:ind w:left="540" w:hanging="540"/>
        <w:rPr>
          <w:lang w:val="lt-LT"/>
        </w:rPr>
      </w:pPr>
      <w:r>
        <w:rPr>
          <w:lang w:val="lt-LT"/>
        </w:rPr>
        <w:t xml:space="preserve">jeigu </w:t>
      </w:r>
      <w:r w:rsidRPr="00261B2D">
        <w:rPr>
          <w:lang w:val="lt-LT"/>
        </w:rPr>
        <w:t>praeityje gydantis NVNU pasireiškė:</w:t>
      </w:r>
    </w:p>
    <w:p w14:paraId="28F0F9BE" w14:textId="77777777" w:rsidR="008A1AC5" w:rsidRPr="00261B2D" w:rsidRDefault="008A1AC5" w:rsidP="008A1AC5">
      <w:pPr>
        <w:widowControl/>
        <w:numPr>
          <w:ilvl w:val="1"/>
          <w:numId w:val="10"/>
        </w:numPr>
        <w:tabs>
          <w:tab w:val="clear" w:pos="1440"/>
          <w:tab w:val="num" w:pos="851"/>
        </w:tabs>
        <w:autoSpaceDE/>
        <w:autoSpaceDN/>
        <w:ind w:left="993" w:hanging="426"/>
        <w:rPr>
          <w:lang w:val="lt-LT"/>
        </w:rPr>
      </w:pPr>
      <w:r w:rsidRPr="00261B2D">
        <w:rPr>
          <w:lang w:val="lt-LT"/>
        </w:rPr>
        <w:t xml:space="preserve">kraujavimas iš </w:t>
      </w:r>
      <w:r>
        <w:rPr>
          <w:lang w:val="lt-LT"/>
        </w:rPr>
        <w:t>skrandžio ar žarnyno</w:t>
      </w:r>
      <w:r w:rsidRPr="00261B2D">
        <w:rPr>
          <w:lang w:val="lt-LT"/>
        </w:rPr>
        <w:t>;</w:t>
      </w:r>
    </w:p>
    <w:p w14:paraId="3FA9A6E5" w14:textId="77777777" w:rsidR="008A1AC5" w:rsidRPr="00261B2D" w:rsidRDefault="008A1AC5" w:rsidP="008A1AC5">
      <w:pPr>
        <w:widowControl/>
        <w:numPr>
          <w:ilvl w:val="1"/>
          <w:numId w:val="10"/>
        </w:numPr>
        <w:tabs>
          <w:tab w:val="clear" w:pos="1440"/>
          <w:tab w:val="num" w:pos="851"/>
        </w:tabs>
        <w:autoSpaceDE/>
        <w:autoSpaceDN/>
        <w:ind w:left="993" w:hanging="426"/>
        <w:rPr>
          <w:lang w:val="lt-LT"/>
        </w:rPr>
      </w:pPr>
      <w:r w:rsidRPr="00261B2D">
        <w:rPr>
          <w:lang w:val="lt-LT"/>
        </w:rPr>
        <w:t xml:space="preserve">nustatytas </w:t>
      </w:r>
      <w:r>
        <w:rPr>
          <w:lang w:val="lt-LT"/>
        </w:rPr>
        <w:t>skrandžio ar žarnyno</w:t>
      </w:r>
      <w:r w:rsidRPr="00261B2D">
        <w:rPr>
          <w:lang w:val="lt-LT"/>
        </w:rPr>
        <w:t xml:space="preserve"> prakiurimas;</w:t>
      </w:r>
    </w:p>
    <w:p w14:paraId="6A7473DC" w14:textId="77777777" w:rsidR="008A1AC5" w:rsidRPr="00261B2D" w:rsidRDefault="008A1AC5" w:rsidP="008A1AC5">
      <w:pPr>
        <w:widowControl/>
        <w:numPr>
          <w:ilvl w:val="0"/>
          <w:numId w:val="5"/>
        </w:numPr>
        <w:autoSpaceDE/>
        <w:autoSpaceDN/>
        <w:ind w:left="540" w:hanging="540"/>
        <w:rPr>
          <w:lang w:val="lt-LT"/>
        </w:rPr>
      </w:pPr>
      <w:r>
        <w:rPr>
          <w:lang w:val="lt-LT"/>
        </w:rPr>
        <w:t xml:space="preserve">jeigu </w:t>
      </w:r>
      <w:r w:rsidRPr="00261B2D">
        <w:rPr>
          <w:lang w:val="lt-LT"/>
        </w:rPr>
        <w:t>yra buvęs išopėjimas ar kraujavimas iš skrandžio ar žarn</w:t>
      </w:r>
      <w:r>
        <w:rPr>
          <w:lang w:val="lt-LT"/>
        </w:rPr>
        <w:t>yno</w:t>
      </w:r>
      <w:r w:rsidRPr="00261B2D">
        <w:rPr>
          <w:lang w:val="lt-LT"/>
        </w:rPr>
        <w:t xml:space="preserve"> (patvirtinti du ar daugiau atskiri išopėjimo ar kraujavimo epizodai);</w:t>
      </w:r>
    </w:p>
    <w:p w14:paraId="108DA281" w14:textId="77777777" w:rsidR="008A1AC5" w:rsidRPr="00261B2D" w:rsidRDefault="008A1AC5" w:rsidP="008A1AC5">
      <w:pPr>
        <w:widowControl/>
        <w:numPr>
          <w:ilvl w:val="0"/>
          <w:numId w:val="5"/>
        </w:numPr>
        <w:tabs>
          <w:tab w:val="clear" w:pos="720"/>
          <w:tab w:val="num" w:pos="540"/>
        </w:tabs>
        <w:autoSpaceDE/>
        <w:autoSpaceDN/>
        <w:ind w:left="540" w:hanging="540"/>
        <w:rPr>
          <w:lang w:val="lt-LT"/>
        </w:rPr>
      </w:pPr>
      <w:r>
        <w:rPr>
          <w:lang w:val="lt-LT"/>
        </w:rPr>
        <w:t xml:space="preserve">jeigu </w:t>
      </w:r>
      <w:r w:rsidRPr="00261B2D">
        <w:rPr>
          <w:lang w:val="lt-LT"/>
        </w:rPr>
        <w:t>yra buvęs kraujavimas į smegenis (insultas);</w:t>
      </w:r>
    </w:p>
    <w:p w14:paraId="249FF1B4" w14:textId="77777777" w:rsidR="008A1AC5" w:rsidRPr="00261B2D" w:rsidRDefault="008A1AC5" w:rsidP="008A1AC5">
      <w:pPr>
        <w:widowControl/>
        <w:numPr>
          <w:ilvl w:val="0"/>
          <w:numId w:val="5"/>
        </w:numPr>
        <w:tabs>
          <w:tab w:val="clear" w:pos="720"/>
          <w:tab w:val="num" w:pos="540"/>
        </w:tabs>
        <w:autoSpaceDE/>
        <w:autoSpaceDN/>
        <w:ind w:left="540" w:hanging="540"/>
        <w:rPr>
          <w:lang w:val="lt-LT"/>
        </w:rPr>
      </w:pPr>
      <w:r>
        <w:rPr>
          <w:lang w:val="lt-LT"/>
        </w:rPr>
        <w:t xml:space="preserve">jeigu </w:t>
      </w:r>
      <w:r w:rsidRPr="00261B2D">
        <w:rPr>
          <w:lang w:val="lt-LT"/>
        </w:rPr>
        <w:t>yra kitokių kraujavimo problemų arba bet koks kraujo krešėjimo sutrikimas;</w:t>
      </w:r>
    </w:p>
    <w:p w14:paraId="27083AC4" w14:textId="77777777" w:rsidR="008A1AC5" w:rsidRPr="00261B2D" w:rsidRDefault="008A1AC5" w:rsidP="008A1AC5">
      <w:pPr>
        <w:widowControl/>
        <w:numPr>
          <w:ilvl w:val="0"/>
          <w:numId w:val="5"/>
        </w:numPr>
        <w:autoSpaceDE/>
        <w:autoSpaceDN/>
        <w:ind w:left="540" w:hanging="540"/>
        <w:rPr>
          <w:lang w:val="lt-LT"/>
        </w:rPr>
      </w:pPr>
      <w:r>
        <w:rPr>
          <w:lang w:val="lt-LT"/>
        </w:rPr>
        <w:t xml:space="preserve">jeigu </w:t>
      </w:r>
      <w:r w:rsidRPr="00261B2D">
        <w:rPr>
          <w:lang w:val="lt-LT"/>
        </w:rPr>
        <w:t>yra sutrikusi kepenų funkcija;</w:t>
      </w:r>
    </w:p>
    <w:p w14:paraId="01C349C6" w14:textId="77777777" w:rsidR="008A1AC5" w:rsidRPr="00261B2D" w:rsidRDefault="008A1AC5" w:rsidP="008A1AC5">
      <w:pPr>
        <w:widowControl/>
        <w:numPr>
          <w:ilvl w:val="0"/>
          <w:numId w:val="5"/>
        </w:numPr>
        <w:tabs>
          <w:tab w:val="clear" w:pos="720"/>
          <w:tab w:val="num" w:pos="540"/>
        </w:tabs>
        <w:autoSpaceDE/>
        <w:autoSpaceDN/>
        <w:ind w:left="540" w:hanging="540"/>
        <w:rPr>
          <w:lang w:val="lt-LT"/>
        </w:rPr>
      </w:pPr>
      <w:r>
        <w:rPr>
          <w:lang w:val="lt-LT"/>
        </w:rPr>
        <w:t xml:space="preserve">jeigu </w:t>
      </w:r>
      <w:r w:rsidRPr="00261B2D">
        <w:rPr>
          <w:lang w:val="lt-LT"/>
        </w:rPr>
        <w:t xml:space="preserve">vartojate kitų vaistų, kurie daro neigiamą įtaką kepenims, pvz., paracetamolio ar bet kokių kitų </w:t>
      </w:r>
      <w:r>
        <w:rPr>
          <w:lang w:val="lt-LT"/>
        </w:rPr>
        <w:t>vaistų</w:t>
      </w:r>
      <w:r w:rsidRPr="00261B2D">
        <w:rPr>
          <w:lang w:val="lt-LT"/>
        </w:rPr>
        <w:t xml:space="preserve"> nuo skausmo, ar gydoma NVNU;</w:t>
      </w:r>
    </w:p>
    <w:p w14:paraId="3BF1D8DE" w14:textId="77777777" w:rsidR="008A1AC5" w:rsidRPr="00261B2D" w:rsidRDefault="008A1AC5" w:rsidP="008A1AC5">
      <w:pPr>
        <w:widowControl/>
        <w:numPr>
          <w:ilvl w:val="0"/>
          <w:numId w:val="5"/>
        </w:numPr>
        <w:autoSpaceDE/>
        <w:autoSpaceDN/>
        <w:ind w:left="540" w:hanging="540"/>
        <w:rPr>
          <w:lang w:val="lt-LT"/>
        </w:rPr>
      </w:pPr>
      <w:r>
        <w:rPr>
          <w:lang w:val="lt-LT"/>
        </w:rPr>
        <w:t xml:space="preserve">jeigu </w:t>
      </w:r>
      <w:r w:rsidRPr="00261B2D">
        <w:rPr>
          <w:lang w:val="lt-LT"/>
        </w:rPr>
        <w:t>nimesulidas anksčiau buvo sukėlęs reakciją, susijusią su kepenų pakenkimu;</w:t>
      </w:r>
    </w:p>
    <w:p w14:paraId="48198F5F" w14:textId="77777777" w:rsidR="008A1AC5" w:rsidRPr="00261B2D" w:rsidRDefault="008A1AC5" w:rsidP="008A1AC5">
      <w:pPr>
        <w:widowControl/>
        <w:numPr>
          <w:ilvl w:val="0"/>
          <w:numId w:val="5"/>
        </w:numPr>
        <w:tabs>
          <w:tab w:val="clear" w:pos="720"/>
          <w:tab w:val="num" w:pos="540"/>
        </w:tabs>
        <w:autoSpaceDE/>
        <w:autoSpaceDN/>
        <w:ind w:left="540" w:hanging="540"/>
        <w:rPr>
          <w:lang w:val="lt-LT"/>
        </w:rPr>
      </w:pPr>
      <w:r>
        <w:rPr>
          <w:lang w:val="lt-LT"/>
        </w:rPr>
        <w:t xml:space="preserve">jeigu </w:t>
      </w:r>
      <w:r w:rsidRPr="00261B2D">
        <w:rPr>
          <w:lang w:val="lt-LT"/>
        </w:rPr>
        <w:t>vartojate potraukį sukeliančių vaistų ar yra atsiradęs pripratimas, dėl kurio Jūs tapote priklausomas nuo vaistų ar kitų medžiagų;</w:t>
      </w:r>
    </w:p>
    <w:p w14:paraId="179E0E60" w14:textId="77777777" w:rsidR="008A1AC5" w:rsidRPr="00261B2D" w:rsidRDefault="008A1AC5" w:rsidP="008A1AC5">
      <w:pPr>
        <w:widowControl/>
        <w:numPr>
          <w:ilvl w:val="0"/>
          <w:numId w:val="5"/>
        </w:numPr>
        <w:tabs>
          <w:tab w:val="clear" w:pos="720"/>
          <w:tab w:val="num" w:pos="540"/>
        </w:tabs>
        <w:autoSpaceDE/>
        <w:autoSpaceDN/>
        <w:ind w:left="540" w:hanging="540"/>
        <w:rPr>
          <w:lang w:val="lt-LT"/>
        </w:rPr>
      </w:pPr>
      <w:r>
        <w:rPr>
          <w:lang w:val="lt-LT"/>
        </w:rPr>
        <w:t xml:space="preserve">jeigu </w:t>
      </w:r>
      <w:r w:rsidRPr="00261B2D">
        <w:rPr>
          <w:lang w:val="lt-LT"/>
        </w:rPr>
        <w:t>reguliariai girtuokliaujama (geriama daug alkoholio);</w:t>
      </w:r>
    </w:p>
    <w:p w14:paraId="259A2AB4" w14:textId="77777777" w:rsidR="008A1AC5" w:rsidRPr="00261B2D" w:rsidRDefault="008A1AC5" w:rsidP="008A1AC5">
      <w:pPr>
        <w:widowControl/>
        <w:numPr>
          <w:ilvl w:val="0"/>
          <w:numId w:val="5"/>
        </w:numPr>
        <w:tabs>
          <w:tab w:val="clear" w:pos="720"/>
          <w:tab w:val="num" w:pos="540"/>
        </w:tabs>
        <w:autoSpaceDE/>
        <w:autoSpaceDN/>
        <w:ind w:left="540" w:hanging="540"/>
        <w:rPr>
          <w:lang w:val="lt-LT"/>
        </w:rPr>
      </w:pPr>
      <w:r>
        <w:rPr>
          <w:lang w:val="lt-LT"/>
        </w:rPr>
        <w:t xml:space="preserve">jeigu </w:t>
      </w:r>
      <w:r w:rsidRPr="00261B2D">
        <w:rPr>
          <w:lang w:val="lt-LT"/>
        </w:rPr>
        <w:t>yra sunkus inkstų funkcijos nepakankamumas;</w:t>
      </w:r>
    </w:p>
    <w:p w14:paraId="26650D37" w14:textId="77777777" w:rsidR="008A1AC5" w:rsidRPr="00261B2D" w:rsidRDefault="008A1AC5" w:rsidP="008A1AC5">
      <w:pPr>
        <w:widowControl/>
        <w:numPr>
          <w:ilvl w:val="0"/>
          <w:numId w:val="5"/>
        </w:numPr>
        <w:tabs>
          <w:tab w:val="clear" w:pos="720"/>
          <w:tab w:val="num" w:pos="540"/>
        </w:tabs>
        <w:autoSpaceDE/>
        <w:autoSpaceDN/>
        <w:ind w:left="540" w:hanging="540"/>
        <w:rPr>
          <w:lang w:val="lt-LT"/>
        </w:rPr>
      </w:pPr>
      <w:r>
        <w:rPr>
          <w:lang w:val="lt-LT"/>
        </w:rPr>
        <w:t xml:space="preserve">jeigu </w:t>
      </w:r>
      <w:r w:rsidRPr="00261B2D">
        <w:rPr>
          <w:lang w:val="lt-LT"/>
        </w:rPr>
        <w:t>yra sunkus širdies funkcijos nepakankamumas;</w:t>
      </w:r>
    </w:p>
    <w:p w14:paraId="0DB8B7F2" w14:textId="77777777" w:rsidR="008A1AC5" w:rsidRPr="00261B2D" w:rsidRDefault="008A1AC5" w:rsidP="008A1AC5">
      <w:pPr>
        <w:widowControl/>
        <w:numPr>
          <w:ilvl w:val="0"/>
          <w:numId w:val="5"/>
        </w:numPr>
        <w:tabs>
          <w:tab w:val="clear" w:pos="720"/>
          <w:tab w:val="num" w:pos="540"/>
        </w:tabs>
        <w:autoSpaceDE/>
        <w:autoSpaceDN/>
        <w:ind w:left="540" w:hanging="540"/>
        <w:rPr>
          <w:lang w:val="lt-LT"/>
        </w:rPr>
      </w:pPr>
      <w:r>
        <w:rPr>
          <w:lang w:val="lt-LT"/>
        </w:rPr>
        <w:t xml:space="preserve">jeigu </w:t>
      </w:r>
      <w:r w:rsidRPr="00261B2D">
        <w:rPr>
          <w:lang w:val="lt-LT"/>
        </w:rPr>
        <w:t xml:space="preserve">Jūs karščiuojate ar sergate gripu (atsiranda bendras skausmingumas, negalavimas, šiurpulys ar virpulys, padidėja kūno temperatūra); </w:t>
      </w:r>
    </w:p>
    <w:p w14:paraId="027584E7" w14:textId="77777777" w:rsidR="008A1AC5" w:rsidRPr="00261B2D" w:rsidRDefault="008A1AC5" w:rsidP="008A1AC5">
      <w:pPr>
        <w:widowControl/>
        <w:numPr>
          <w:ilvl w:val="0"/>
          <w:numId w:val="5"/>
        </w:numPr>
        <w:tabs>
          <w:tab w:val="clear" w:pos="720"/>
          <w:tab w:val="num" w:pos="540"/>
        </w:tabs>
        <w:autoSpaceDE/>
        <w:autoSpaceDN/>
        <w:ind w:left="540" w:hanging="540"/>
        <w:rPr>
          <w:lang w:val="lt-LT"/>
        </w:rPr>
      </w:pPr>
      <w:r>
        <w:rPr>
          <w:lang w:val="lt-LT"/>
        </w:rPr>
        <w:t xml:space="preserve">jeigu </w:t>
      </w:r>
      <w:r w:rsidRPr="00261B2D">
        <w:rPr>
          <w:lang w:val="lt-LT"/>
        </w:rPr>
        <w:t>yra trys paskutiniai nėštumo mėnesiai;</w:t>
      </w:r>
    </w:p>
    <w:p w14:paraId="7178380E" w14:textId="77777777" w:rsidR="008A1AC5" w:rsidRPr="00261B2D" w:rsidRDefault="008A1AC5" w:rsidP="008A1AC5">
      <w:pPr>
        <w:widowControl/>
        <w:numPr>
          <w:ilvl w:val="0"/>
          <w:numId w:val="5"/>
        </w:numPr>
        <w:tabs>
          <w:tab w:val="clear" w:pos="720"/>
          <w:tab w:val="num" w:pos="540"/>
        </w:tabs>
        <w:autoSpaceDE/>
        <w:autoSpaceDN/>
        <w:ind w:left="540" w:hanging="540"/>
        <w:rPr>
          <w:lang w:val="lt-LT"/>
        </w:rPr>
      </w:pPr>
      <w:r>
        <w:rPr>
          <w:lang w:val="lt-LT"/>
        </w:rPr>
        <w:t>jeigu maitinate</w:t>
      </w:r>
      <w:r w:rsidRPr="00261B2D">
        <w:rPr>
          <w:lang w:val="lt-LT"/>
        </w:rPr>
        <w:t xml:space="preserve"> krūtimi.</w:t>
      </w:r>
    </w:p>
    <w:p w14:paraId="2C0B5C63" w14:textId="77777777" w:rsidR="008A1AC5" w:rsidRPr="00261B2D" w:rsidRDefault="008A1AC5" w:rsidP="008A1AC5">
      <w:pPr>
        <w:pStyle w:val="BodyText"/>
        <w:rPr>
          <w:lang w:val="lt-LT"/>
        </w:rPr>
      </w:pPr>
    </w:p>
    <w:p w14:paraId="4AE410B7" w14:textId="77777777" w:rsidR="008A1AC5" w:rsidRPr="00261B2D" w:rsidRDefault="008A1AC5" w:rsidP="008A1AC5">
      <w:pPr>
        <w:pStyle w:val="BodyText"/>
        <w:rPr>
          <w:lang w:val="lt-LT"/>
        </w:rPr>
      </w:pPr>
      <w:r w:rsidRPr="00261B2D">
        <w:rPr>
          <w:lang w:val="lt-LT"/>
        </w:rPr>
        <w:t xml:space="preserve">Jaunesniems kaip 12 metų vaikams </w:t>
      </w:r>
      <w:r>
        <w:rPr>
          <w:lang w:val="lt-LT"/>
        </w:rPr>
        <w:t>Aulin</w:t>
      </w:r>
      <w:r w:rsidRPr="00261B2D">
        <w:rPr>
          <w:lang w:val="lt-LT"/>
        </w:rPr>
        <w:t xml:space="preserve"> skirti negalima.</w:t>
      </w:r>
    </w:p>
    <w:p w14:paraId="2A6212A6" w14:textId="77777777" w:rsidR="008A1AC5" w:rsidRPr="00261B2D" w:rsidRDefault="008A1AC5" w:rsidP="008A1AC5">
      <w:pPr>
        <w:pStyle w:val="BodyText"/>
        <w:rPr>
          <w:lang w:val="lt-LT"/>
        </w:rPr>
      </w:pPr>
    </w:p>
    <w:p w14:paraId="0F723FCD" w14:textId="77777777" w:rsidR="008A1AC5" w:rsidRPr="00261B2D" w:rsidRDefault="008A1AC5" w:rsidP="008A1AC5">
      <w:pPr>
        <w:rPr>
          <w:b/>
          <w:lang w:val="lt-LT"/>
        </w:rPr>
      </w:pPr>
      <w:r w:rsidRPr="00261B2D">
        <w:rPr>
          <w:b/>
          <w:lang w:val="lt-LT"/>
        </w:rPr>
        <w:t>Įspėjimai ir atsargumo priemonės</w:t>
      </w:r>
    </w:p>
    <w:p w14:paraId="2D06589E" w14:textId="77777777" w:rsidR="008A1AC5" w:rsidRPr="00261B2D" w:rsidRDefault="008A1AC5" w:rsidP="008A1AC5">
      <w:pPr>
        <w:numPr>
          <w:ilvl w:val="12"/>
          <w:numId w:val="0"/>
        </w:numPr>
        <w:ind w:right="-2"/>
        <w:rPr>
          <w:lang w:val="lt-LT"/>
        </w:rPr>
      </w:pPr>
      <w:r w:rsidRPr="00261B2D">
        <w:rPr>
          <w:lang w:val="lt-LT"/>
        </w:rPr>
        <w:t xml:space="preserve">Pasitarkite su gydytoju arba vaistininku, prieš pradėdami vartoti </w:t>
      </w:r>
      <w:r>
        <w:rPr>
          <w:lang w:val="lt-LT"/>
        </w:rPr>
        <w:t>Aulin</w:t>
      </w:r>
      <w:r w:rsidRPr="00261B2D">
        <w:rPr>
          <w:lang w:val="lt-LT"/>
        </w:rPr>
        <w:t>.</w:t>
      </w:r>
    </w:p>
    <w:p w14:paraId="67826144" w14:textId="77777777" w:rsidR="008A1AC5" w:rsidRPr="00261B2D" w:rsidRDefault="008A1AC5" w:rsidP="008A1AC5">
      <w:pPr>
        <w:numPr>
          <w:ilvl w:val="12"/>
          <w:numId w:val="0"/>
        </w:numPr>
        <w:ind w:right="-2"/>
        <w:rPr>
          <w:lang w:val="lt-LT"/>
        </w:rPr>
      </w:pPr>
    </w:p>
    <w:p w14:paraId="0FDA4C91" w14:textId="77777777" w:rsidR="008A1AC5" w:rsidRPr="00261B2D" w:rsidRDefault="008A1AC5" w:rsidP="008A1AC5">
      <w:pPr>
        <w:rPr>
          <w:lang w:val="lt-LT"/>
        </w:rPr>
      </w:pPr>
      <w:r w:rsidRPr="00261B2D">
        <w:rPr>
          <w:lang w:val="lt-LT"/>
        </w:rPr>
        <w:t xml:space="preserve">Tokie vaistai, kaip </w:t>
      </w:r>
      <w:r>
        <w:rPr>
          <w:lang w:val="lt-LT"/>
        </w:rPr>
        <w:t>Aulin</w:t>
      </w:r>
      <w:r w:rsidRPr="00261B2D">
        <w:rPr>
          <w:lang w:val="lt-LT"/>
        </w:rPr>
        <w:t xml:space="preserve"> gali būti susiję su nedideliu širdies priepuolio („miokardo infarkto“) ar insulto rizikos padidėjimu. Bet kokia rizika yra labiau tikėtina ilgą laiką vartojant vaistą didelėmis dozėmis. Neviršykite rekomenduotos dozės ar gydymo laiko.</w:t>
      </w:r>
    </w:p>
    <w:p w14:paraId="44B80881" w14:textId="77777777" w:rsidR="008A1AC5" w:rsidRPr="00261B2D" w:rsidRDefault="008A1AC5" w:rsidP="008A1AC5">
      <w:pPr>
        <w:rPr>
          <w:highlight w:val="yellow"/>
          <w:lang w:val="lt-LT"/>
        </w:rPr>
      </w:pPr>
    </w:p>
    <w:p w14:paraId="632B0EAF" w14:textId="77777777" w:rsidR="008A1AC5" w:rsidRPr="00261B2D" w:rsidRDefault="008A1AC5" w:rsidP="008A1AC5">
      <w:pPr>
        <w:rPr>
          <w:lang w:val="lt-LT"/>
        </w:rPr>
      </w:pPr>
      <w:r w:rsidRPr="00261B2D">
        <w:rPr>
          <w:lang w:val="lt-LT"/>
        </w:rPr>
        <w:t>Jei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p w14:paraId="05DF36E7" w14:textId="77777777" w:rsidR="008A1AC5" w:rsidRPr="00261B2D" w:rsidRDefault="008A1AC5" w:rsidP="008A1AC5">
      <w:pPr>
        <w:pStyle w:val="BodyText"/>
        <w:rPr>
          <w:lang w:val="lt-LT"/>
        </w:rPr>
      </w:pPr>
    </w:p>
    <w:p w14:paraId="5F4A01E6" w14:textId="77777777" w:rsidR="008A1AC5" w:rsidRPr="00261B2D" w:rsidRDefault="008A1AC5" w:rsidP="008A1AC5">
      <w:pPr>
        <w:rPr>
          <w:lang w:val="lt-LT"/>
        </w:rPr>
      </w:pPr>
      <w:r w:rsidRPr="00261B2D">
        <w:rPr>
          <w:lang w:val="lt-LT"/>
        </w:rPr>
        <w:t xml:space="preserve">Reikia nutraukti </w:t>
      </w:r>
      <w:r>
        <w:rPr>
          <w:lang w:val="lt-LT"/>
        </w:rPr>
        <w:t>Aulin</w:t>
      </w:r>
      <w:r w:rsidRPr="00261B2D">
        <w:rPr>
          <w:lang w:val="lt-LT"/>
        </w:rPr>
        <w:t xml:space="preserve"> vartojimą, vos pasireiškus pirmiems odos išbėrimo, gleivinės pažeidimo ar kitokiems padidėjusio jautrumo požymiams ir nedelsiant kreiptis į gydytoją.</w:t>
      </w:r>
    </w:p>
    <w:p w14:paraId="3537C76C" w14:textId="77777777" w:rsidR="008A1AC5" w:rsidRDefault="008A1AC5" w:rsidP="008A1AC5">
      <w:pPr>
        <w:pStyle w:val="BodyText"/>
        <w:rPr>
          <w:lang w:val="lt-LT"/>
        </w:rPr>
      </w:pPr>
    </w:p>
    <w:p w14:paraId="37EA3F2B" w14:textId="77777777" w:rsidR="008A1AC5" w:rsidRDefault="008A1AC5" w:rsidP="008A1AC5">
      <w:pPr>
        <w:pStyle w:val="BodyText"/>
        <w:rPr>
          <w:lang w:val="lt-LT"/>
        </w:rPr>
      </w:pPr>
      <w:r w:rsidRPr="003B432C">
        <w:rPr>
          <w:lang w:val="lt-LT"/>
        </w:rPr>
        <w:t>Jeigu Jums pavartojus nimesulido kada nors buvo pasireiškęs vaistų sukeltas lokalus odos išbėrimas (apvalūs arba ovalūs paraudę ir patinę odos lopai, pūslelės, dilgėlinė ir niežulys).</w:t>
      </w:r>
    </w:p>
    <w:p w14:paraId="308632A8" w14:textId="77777777" w:rsidR="008A1AC5" w:rsidRPr="00261B2D" w:rsidRDefault="008A1AC5" w:rsidP="008A1AC5">
      <w:pPr>
        <w:pStyle w:val="BodyText"/>
        <w:rPr>
          <w:lang w:val="lt-LT"/>
        </w:rPr>
      </w:pPr>
    </w:p>
    <w:p w14:paraId="27522F4C" w14:textId="77777777" w:rsidR="008A1AC5" w:rsidRPr="00261B2D" w:rsidRDefault="008A1AC5" w:rsidP="008A1AC5">
      <w:pPr>
        <w:pStyle w:val="BodyText"/>
        <w:rPr>
          <w:lang w:val="lt-LT"/>
        </w:rPr>
      </w:pPr>
      <w:r>
        <w:rPr>
          <w:lang w:val="lt-LT"/>
        </w:rPr>
        <w:t>Aulin</w:t>
      </w:r>
      <w:r w:rsidRPr="00261B2D">
        <w:rPr>
          <w:lang w:val="lt-LT"/>
        </w:rPr>
        <w:t xml:space="preserve"> vartojimą būtina nutraukti, jei pastebite kraujavimą (būdingos deguto spalvos išmatos) ar virškinimo trakto išopėjimą (sukeliantį pilvo skausmą).</w:t>
      </w:r>
    </w:p>
    <w:p w14:paraId="16ED4F67" w14:textId="77777777" w:rsidR="008A1AC5" w:rsidRPr="00261B2D" w:rsidRDefault="008A1AC5" w:rsidP="008A1AC5">
      <w:pPr>
        <w:pStyle w:val="BodyText"/>
        <w:rPr>
          <w:lang w:val="lt-LT"/>
        </w:rPr>
      </w:pPr>
    </w:p>
    <w:p w14:paraId="290BDF43" w14:textId="77777777" w:rsidR="008A1AC5" w:rsidRPr="00261B2D" w:rsidRDefault="008A1AC5" w:rsidP="008A1AC5">
      <w:pPr>
        <w:pStyle w:val="BodyText"/>
        <w:rPr>
          <w:b/>
          <w:bCs/>
          <w:lang w:val="lt-LT"/>
        </w:rPr>
      </w:pPr>
      <w:r w:rsidRPr="00261B2D">
        <w:rPr>
          <w:b/>
          <w:bCs/>
          <w:lang w:val="lt-LT"/>
        </w:rPr>
        <w:t xml:space="preserve">Ypatingos atsargumo priemonės vartojant </w:t>
      </w:r>
      <w:r>
        <w:rPr>
          <w:b/>
          <w:bCs/>
          <w:lang w:val="lt-LT"/>
        </w:rPr>
        <w:t>Aulin</w:t>
      </w:r>
    </w:p>
    <w:p w14:paraId="4780D3B3" w14:textId="77777777" w:rsidR="008A1AC5" w:rsidRPr="00261B2D" w:rsidRDefault="008A1AC5" w:rsidP="008A1AC5">
      <w:pPr>
        <w:pStyle w:val="BodyText"/>
        <w:rPr>
          <w:lang w:val="lt-LT"/>
        </w:rPr>
      </w:pPr>
      <w:r w:rsidRPr="00261B2D">
        <w:rPr>
          <w:lang w:val="lt-LT"/>
        </w:rPr>
        <w:t>Jeigu gydantis nimesulidu atsirastų su kepenų veiklos sutrikimu susijusių simptomų, nutraukite nimesulido vartojimą ir nedelsiant kreipkitės į gydytoją. Simptomai, rodantys, kad kepenų veikla sutriko yra apetito stoka, pykinimas, vėmimas, pilvo skausmas, nuolatinis nuovargis arba tamsus šlapimas.</w:t>
      </w:r>
    </w:p>
    <w:p w14:paraId="34464302" w14:textId="77777777" w:rsidR="008A1AC5" w:rsidRPr="00261B2D" w:rsidRDefault="008A1AC5" w:rsidP="008A1AC5">
      <w:pPr>
        <w:pStyle w:val="BodyText"/>
        <w:rPr>
          <w:lang w:val="lt-LT"/>
        </w:rPr>
      </w:pPr>
    </w:p>
    <w:p w14:paraId="06857A6C" w14:textId="77777777" w:rsidR="008A1AC5" w:rsidRPr="00261B2D" w:rsidRDefault="008A1AC5" w:rsidP="008A1AC5">
      <w:pPr>
        <w:pStyle w:val="BodyText"/>
        <w:rPr>
          <w:lang w:val="lt-LT"/>
        </w:rPr>
      </w:pPr>
      <w:r w:rsidRPr="00261B2D">
        <w:rPr>
          <w:lang w:val="lt-LT"/>
        </w:rPr>
        <w:t xml:space="preserve">Jeigu jūs kada nors sirgote pepsine opa, kraujavote iš skrandžio arba žarnyno, sirgote opiniu kolitu arba Krono liga, prieš pradėdami vartoti </w:t>
      </w:r>
      <w:r>
        <w:rPr>
          <w:lang w:val="lt-LT"/>
        </w:rPr>
        <w:t>Aulin</w:t>
      </w:r>
      <w:r w:rsidRPr="00261B2D">
        <w:rPr>
          <w:lang w:val="lt-LT"/>
        </w:rPr>
        <w:t xml:space="preserve"> pasakykite apie tai savo gydytojui.</w:t>
      </w:r>
    </w:p>
    <w:p w14:paraId="49B63AC7" w14:textId="77777777" w:rsidR="008A1AC5" w:rsidRPr="00261B2D" w:rsidRDefault="008A1AC5" w:rsidP="008A1AC5">
      <w:pPr>
        <w:pStyle w:val="BodyText"/>
        <w:rPr>
          <w:lang w:val="lt-LT"/>
        </w:rPr>
      </w:pPr>
    </w:p>
    <w:p w14:paraId="6EF9D150" w14:textId="565C555E" w:rsidR="008A1AC5" w:rsidRPr="00261B2D" w:rsidRDefault="008A1AC5" w:rsidP="008A1AC5">
      <w:pPr>
        <w:pStyle w:val="BodyText"/>
        <w:rPr>
          <w:lang w:val="lt-LT"/>
        </w:rPr>
      </w:pPr>
      <w:r w:rsidRPr="00261B2D">
        <w:rPr>
          <w:lang w:val="lt-LT"/>
        </w:rPr>
        <w:t xml:space="preserve">Jeigu besigydant </w:t>
      </w:r>
      <w:r>
        <w:rPr>
          <w:lang w:val="lt-LT"/>
        </w:rPr>
        <w:t>Aulin</w:t>
      </w:r>
      <w:r w:rsidRPr="00261B2D">
        <w:rPr>
          <w:lang w:val="lt-LT"/>
        </w:rPr>
        <w:t xml:space="preserve"> Jūs sukarščiuotumėte ir/ar atsirastų į grip</w:t>
      </w:r>
      <w:r w:rsidR="00490E84">
        <w:rPr>
          <w:lang w:val="lt-LT"/>
        </w:rPr>
        <w:t>ą</w:t>
      </w:r>
      <w:r w:rsidRPr="00261B2D">
        <w:rPr>
          <w:lang w:val="lt-LT"/>
        </w:rPr>
        <w:t xml:space="preserve"> panašių simptomų (visur skaudėtų, jaustumėte bendrą negalavimą, krėstų šaltis arba drebulys), turite </w:t>
      </w:r>
      <w:r>
        <w:rPr>
          <w:lang w:val="lt-LT"/>
        </w:rPr>
        <w:t>nustoti vartoti</w:t>
      </w:r>
      <w:r w:rsidRPr="00261B2D">
        <w:rPr>
          <w:lang w:val="lt-LT"/>
        </w:rPr>
        <w:t xml:space="preserve"> š</w:t>
      </w:r>
      <w:r>
        <w:rPr>
          <w:lang w:val="lt-LT"/>
        </w:rPr>
        <w:t>į</w:t>
      </w:r>
      <w:r w:rsidRPr="00261B2D">
        <w:rPr>
          <w:lang w:val="lt-LT"/>
        </w:rPr>
        <w:t xml:space="preserve"> vaist</w:t>
      </w:r>
      <w:r>
        <w:rPr>
          <w:lang w:val="lt-LT"/>
        </w:rPr>
        <w:t>ą</w:t>
      </w:r>
      <w:r w:rsidRPr="00261B2D">
        <w:rPr>
          <w:lang w:val="lt-LT"/>
        </w:rPr>
        <w:t xml:space="preserve"> ir kreiptis į savo gydytoją.</w:t>
      </w:r>
    </w:p>
    <w:p w14:paraId="00DFCEEC" w14:textId="77777777" w:rsidR="008A1AC5" w:rsidRPr="00261B2D" w:rsidRDefault="008A1AC5" w:rsidP="008A1AC5">
      <w:pPr>
        <w:pStyle w:val="BodyText"/>
        <w:rPr>
          <w:lang w:val="lt-LT"/>
        </w:rPr>
      </w:pPr>
    </w:p>
    <w:p w14:paraId="2511D3BB" w14:textId="77777777" w:rsidR="008A1AC5" w:rsidRPr="00261B2D" w:rsidRDefault="008A1AC5" w:rsidP="008A1AC5">
      <w:pPr>
        <w:pStyle w:val="BodyText"/>
        <w:rPr>
          <w:lang w:val="lt-LT"/>
        </w:rPr>
      </w:pPr>
      <w:r w:rsidRPr="00261B2D">
        <w:rPr>
          <w:lang w:val="lt-LT"/>
        </w:rPr>
        <w:t xml:space="preserve">Jei sergate bet kokia lengva širdies liga, padidėjusiu kraujospūdžiu, kraujotakos ar inkstų ligomis, prieš pradėdami vartoti </w:t>
      </w:r>
      <w:r>
        <w:rPr>
          <w:lang w:val="lt-LT"/>
        </w:rPr>
        <w:t>Aulin</w:t>
      </w:r>
      <w:r w:rsidRPr="00261B2D">
        <w:rPr>
          <w:lang w:val="lt-LT"/>
        </w:rPr>
        <w:t xml:space="preserve">, pasakykite gydytojui. Pavartojus </w:t>
      </w:r>
      <w:r>
        <w:rPr>
          <w:lang w:val="lt-LT"/>
        </w:rPr>
        <w:t>Aulin</w:t>
      </w:r>
      <w:r w:rsidRPr="00261B2D">
        <w:rPr>
          <w:lang w:val="lt-LT"/>
        </w:rPr>
        <w:t xml:space="preserve"> gali pablogėti inkstų funkcija.</w:t>
      </w:r>
    </w:p>
    <w:p w14:paraId="37F475EA" w14:textId="77777777" w:rsidR="008A1AC5" w:rsidRPr="00261B2D" w:rsidRDefault="008A1AC5" w:rsidP="008A1AC5">
      <w:pPr>
        <w:pStyle w:val="BodyText"/>
        <w:rPr>
          <w:lang w:val="lt-LT"/>
        </w:rPr>
      </w:pPr>
    </w:p>
    <w:p w14:paraId="385C7434" w14:textId="77777777" w:rsidR="008A1AC5" w:rsidRPr="00261B2D" w:rsidRDefault="008A1AC5" w:rsidP="008A1AC5">
      <w:pPr>
        <w:rPr>
          <w:lang w:val="lt-LT"/>
        </w:rPr>
      </w:pPr>
      <w:r w:rsidRPr="00261B2D">
        <w:rPr>
          <w:lang w:val="lt-LT"/>
        </w:rPr>
        <w:t xml:space="preserve">Jeigu jūs esate senyvo amžiaus, gydytojas gali norėti jus periodiškai tirti – kad galėtų įsitikinti, jog </w:t>
      </w:r>
      <w:r>
        <w:rPr>
          <w:lang w:val="lt-LT"/>
        </w:rPr>
        <w:t>Aulin</w:t>
      </w:r>
      <w:r w:rsidRPr="00261B2D">
        <w:rPr>
          <w:lang w:val="lt-LT"/>
        </w:rPr>
        <w:t xml:space="preserve"> nekelia skrandžio, inkstų, širdies ar kepenų funkcijos sutrikimų. </w:t>
      </w:r>
    </w:p>
    <w:p w14:paraId="4DE2B71F" w14:textId="77777777" w:rsidR="008A1AC5" w:rsidRPr="00261B2D" w:rsidRDefault="008A1AC5" w:rsidP="008A1AC5">
      <w:pPr>
        <w:pStyle w:val="BodyText"/>
        <w:rPr>
          <w:lang w:val="lt-LT"/>
        </w:rPr>
      </w:pPr>
    </w:p>
    <w:p w14:paraId="0D97FE00" w14:textId="77777777" w:rsidR="008A1AC5" w:rsidRPr="00261B2D" w:rsidRDefault="008A1AC5" w:rsidP="008A1AC5">
      <w:pPr>
        <w:pStyle w:val="Heading3"/>
        <w:rPr>
          <w:rFonts w:ascii="Times New Roman" w:eastAsia="Times New Roman" w:hAnsi="Times New Roman" w:cs="Times New Roman"/>
          <w:b/>
          <w:color w:val="auto"/>
          <w:sz w:val="22"/>
          <w:szCs w:val="22"/>
          <w:lang w:val="lt-LT"/>
        </w:rPr>
      </w:pPr>
      <w:r w:rsidRPr="00261B2D">
        <w:rPr>
          <w:rFonts w:ascii="Times New Roman" w:eastAsia="Times New Roman" w:hAnsi="Times New Roman" w:cs="Times New Roman"/>
          <w:b/>
          <w:color w:val="auto"/>
          <w:sz w:val="22"/>
          <w:szCs w:val="22"/>
          <w:lang w:val="lt-LT"/>
        </w:rPr>
        <w:t xml:space="preserve">Kiti vaistai ir </w:t>
      </w:r>
      <w:r>
        <w:rPr>
          <w:rFonts w:ascii="Times New Roman" w:eastAsia="Times New Roman" w:hAnsi="Times New Roman" w:cs="Times New Roman"/>
          <w:b/>
          <w:color w:val="auto"/>
          <w:sz w:val="22"/>
          <w:szCs w:val="22"/>
          <w:lang w:val="lt-LT"/>
        </w:rPr>
        <w:t>Aulin</w:t>
      </w:r>
    </w:p>
    <w:p w14:paraId="1AF80265" w14:textId="77777777" w:rsidR="008A1AC5" w:rsidRPr="00261B2D" w:rsidRDefault="008A1AC5" w:rsidP="008A1AC5">
      <w:pPr>
        <w:rPr>
          <w:lang w:val="lt-LT"/>
        </w:rPr>
      </w:pPr>
      <w:r w:rsidRPr="00261B2D">
        <w:rPr>
          <w:lang w:val="lt-LT"/>
        </w:rPr>
        <w:t>Jeigu vartojate ar neseniai vartojote kitų vaistų arba dėl to nesate tikri, apie tai pasakykite gydytojui arba vaistininkui.</w:t>
      </w:r>
    </w:p>
    <w:p w14:paraId="37809F9A" w14:textId="77777777" w:rsidR="008A1AC5" w:rsidRPr="00261B2D" w:rsidRDefault="008A1AC5" w:rsidP="008A1AC5">
      <w:pPr>
        <w:rPr>
          <w:lang w:val="lt-LT"/>
        </w:rPr>
      </w:pPr>
    </w:p>
    <w:p w14:paraId="5C77B8A7" w14:textId="77777777" w:rsidR="008A1AC5" w:rsidRPr="00261B2D" w:rsidRDefault="008A1AC5" w:rsidP="008A1AC5">
      <w:pPr>
        <w:rPr>
          <w:lang w:val="lt-LT"/>
        </w:rPr>
      </w:pPr>
      <w:r w:rsidRPr="00261B2D">
        <w:rPr>
          <w:lang w:val="lt-LT"/>
        </w:rPr>
        <w:t>Pasakykite gydytojui ar vaistininkui, jeigu vartojate šių vaistų</w:t>
      </w:r>
      <w:r>
        <w:rPr>
          <w:lang w:val="lt-LT"/>
        </w:rPr>
        <w:t>:</w:t>
      </w:r>
    </w:p>
    <w:p w14:paraId="77F3B31C" w14:textId="77777777" w:rsidR="008A1AC5" w:rsidRPr="00261B2D" w:rsidRDefault="008A1AC5" w:rsidP="008A1AC5">
      <w:pPr>
        <w:widowControl/>
        <w:numPr>
          <w:ilvl w:val="0"/>
          <w:numId w:val="6"/>
        </w:numPr>
        <w:autoSpaceDE/>
        <w:autoSpaceDN/>
        <w:rPr>
          <w:lang w:val="lt-LT"/>
        </w:rPr>
      </w:pPr>
      <w:r w:rsidRPr="00261B2D">
        <w:rPr>
          <w:lang w:val="lt-LT"/>
        </w:rPr>
        <w:t>kortikosteroidų (vaistų uždegiminėms būklėms gydyti);</w:t>
      </w:r>
    </w:p>
    <w:p w14:paraId="5B2B2E35" w14:textId="77777777" w:rsidR="008A1AC5" w:rsidRPr="00261B2D" w:rsidRDefault="008A1AC5" w:rsidP="008A1AC5">
      <w:pPr>
        <w:widowControl/>
        <w:numPr>
          <w:ilvl w:val="0"/>
          <w:numId w:val="6"/>
        </w:numPr>
        <w:autoSpaceDE/>
        <w:autoSpaceDN/>
        <w:rPr>
          <w:lang w:val="lt-LT"/>
        </w:rPr>
      </w:pPr>
      <w:r w:rsidRPr="00261B2D">
        <w:rPr>
          <w:lang w:val="lt-LT"/>
        </w:rPr>
        <w:t>kraują skystinančių vaistų (antikoaguliantų), pvz., varfarino arba antitrombocitini</w:t>
      </w:r>
      <w:r>
        <w:rPr>
          <w:lang w:val="lt-LT"/>
        </w:rPr>
        <w:t>ų</w:t>
      </w:r>
      <w:r w:rsidRPr="00261B2D">
        <w:rPr>
          <w:lang w:val="lt-LT"/>
        </w:rPr>
        <w:t xml:space="preserve"> vaist</w:t>
      </w:r>
      <w:r>
        <w:rPr>
          <w:lang w:val="lt-LT"/>
        </w:rPr>
        <w:t>ų</w:t>
      </w:r>
      <w:r w:rsidRPr="00261B2D">
        <w:rPr>
          <w:lang w:val="lt-LT"/>
        </w:rPr>
        <w:t xml:space="preserve">, </w:t>
      </w:r>
      <w:r>
        <w:rPr>
          <w:lang w:val="lt-LT"/>
        </w:rPr>
        <w:t xml:space="preserve">acetilsalicilo rūgštį </w:t>
      </w:r>
      <w:r w:rsidRPr="00261B2D">
        <w:rPr>
          <w:lang w:val="lt-LT"/>
        </w:rPr>
        <w:t>ar kitus salicilatus);</w:t>
      </w:r>
    </w:p>
    <w:p w14:paraId="22989CF8" w14:textId="2F43DDCD" w:rsidR="008A1AC5" w:rsidRPr="00261B2D" w:rsidRDefault="008A1AC5" w:rsidP="008A1AC5">
      <w:pPr>
        <w:widowControl/>
        <w:numPr>
          <w:ilvl w:val="0"/>
          <w:numId w:val="6"/>
        </w:numPr>
        <w:autoSpaceDE/>
        <w:autoSpaceDN/>
        <w:rPr>
          <w:lang w:val="lt-LT"/>
        </w:rPr>
      </w:pPr>
      <w:r w:rsidRPr="00261B2D">
        <w:rPr>
          <w:lang w:val="lt-LT"/>
        </w:rPr>
        <w:t>antihipertenzinių vaistų ar diuretikų (vaist</w:t>
      </w:r>
      <w:r>
        <w:rPr>
          <w:lang w:val="lt-LT"/>
        </w:rPr>
        <w:t>ų</w:t>
      </w:r>
      <w:r w:rsidRPr="00261B2D">
        <w:rPr>
          <w:lang w:val="lt-LT"/>
        </w:rPr>
        <w:t xml:space="preserve">, </w:t>
      </w:r>
      <w:r>
        <w:rPr>
          <w:lang w:val="lt-LT"/>
        </w:rPr>
        <w:t>sureguliuojančių</w:t>
      </w:r>
      <w:r w:rsidRPr="00261B2D">
        <w:rPr>
          <w:lang w:val="lt-LT"/>
        </w:rPr>
        <w:t xml:space="preserve"> kraujo</w:t>
      </w:r>
      <w:r>
        <w:rPr>
          <w:lang w:val="lt-LT"/>
        </w:rPr>
        <w:t>spūdį</w:t>
      </w:r>
      <w:r w:rsidRPr="00261B2D">
        <w:rPr>
          <w:lang w:val="lt-LT"/>
        </w:rPr>
        <w:t xml:space="preserve"> ar širdies ligas);</w:t>
      </w:r>
    </w:p>
    <w:p w14:paraId="53CA9748" w14:textId="77777777" w:rsidR="008A1AC5" w:rsidRPr="00261B2D" w:rsidRDefault="008A1AC5" w:rsidP="008A1AC5">
      <w:pPr>
        <w:widowControl/>
        <w:numPr>
          <w:ilvl w:val="0"/>
          <w:numId w:val="6"/>
        </w:numPr>
        <w:autoSpaceDE/>
        <w:autoSpaceDN/>
        <w:rPr>
          <w:lang w:val="lt-LT"/>
        </w:rPr>
      </w:pPr>
      <w:r w:rsidRPr="00261B2D">
        <w:rPr>
          <w:lang w:val="lt-LT"/>
        </w:rPr>
        <w:t>ličio preparatų, vartojamų depresijai ir panašioms būklėms gydyti;</w:t>
      </w:r>
    </w:p>
    <w:p w14:paraId="1E1A800C" w14:textId="77777777" w:rsidR="008A1AC5" w:rsidRPr="00261B2D" w:rsidRDefault="008A1AC5" w:rsidP="008A1AC5">
      <w:pPr>
        <w:widowControl/>
        <w:numPr>
          <w:ilvl w:val="0"/>
          <w:numId w:val="6"/>
        </w:numPr>
        <w:autoSpaceDE/>
        <w:autoSpaceDN/>
        <w:rPr>
          <w:lang w:val="lt-LT"/>
        </w:rPr>
      </w:pPr>
      <w:r w:rsidRPr="00261B2D">
        <w:rPr>
          <w:lang w:val="lt-LT"/>
        </w:rPr>
        <w:t>selektyvių serotonino reabsorbcijos inhibitorių (vartojamų depresijai gydyti);</w:t>
      </w:r>
    </w:p>
    <w:p w14:paraId="79AF0C7F" w14:textId="77777777" w:rsidR="008A1AC5" w:rsidRPr="00261B2D" w:rsidRDefault="008A1AC5" w:rsidP="008A1AC5">
      <w:pPr>
        <w:widowControl/>
        <w:numPr>
          <w:ilvl w:val="0"/>
          <w:numId w:val="6"/>
        </w:numPr>
        <w:autoSpaceDE/>
        <w:autoSpaceDN/>
        <w:rPr>
          <w:lang w:val="lt-LT"/>
        </w:rPr>
      </w:pPr>
      <w:r w:rsidRPr="00261B2D">
        <w:rPr>
          <w:lang w:val="lt-LT"/>
        </w:rPr>
        <w:t>metotreksato (vaisto, vartojamo reumatoidiniam artritui ir vėžiui gydyti);</w:t>
      </w:r>
    </w:p>
    <w:p w14:paraId="4B7F508F" w14:textId="77777777" w:rsidR="008A1AC5" w:rsidRPr="00261B2D" w:rsidRDefault="008A1AC5" w:rsidP="008A1AC5">
      <w:pPr>
        <w:widowControl/>
        <w:numPr>
          <w:ilvl w:val="0"/>
          <w:numId w:val="6"/>
        </w:numPr>
        <w:autoSpaceDE/>
        <w:autoSpaceDN/>
        <w:rPr>
          <w:lang w:val="lt-LT"/>
        </w:rPr>
      </w:pPr>
      <w:r w:rsidRPr="00261B2D">
        <w:rPr>
          <w:lang w:val="lt-LT"/>
        </w:rPr>
        <w:t>ciklosporino (vaisto, vartojamo po organų persodinimo arba imuninės sistemos sutrikimams gydyti).</w:t>
      </w:r>
    </w:p>
    <w:p w14:paraId="6E42517E" w14:textId="77777777" w:rsidR="008A1AC5" w:rsidRDefault="008A1AC5" w:rsidP="008A1AC5">
      <w:pPr>
        <w:rPr>
          <w:lang w:val="lt-LT"/>
        </w:rPr>
      </w:pPr>
    </w:p>
    <w:p w14:paraId="013D3CEC" w14:textId="77777777" w:rsidR="008A1AC5" w:rsidRDefault="008A1AC5" w:rsidP="008A1AC5">
      <w:pPr>
        <w:rPr>
          <w:lang w:val="lt-LT"/>
        </w:rPr>
      </w:pPr>
      <w:r>
        <w:rPr>
          <w:lang w:val="lt-LT"/>
        </w:rPr>
        <w:t>Įsitikinkite, kad gydytojas ar vaistininkas žino, jog Jūs vartojate šiuos vaistus, prieš pradedant vartoti Aulin.</w:t>
      </w:r>
    </w:p>
    <w:p w14:paraId="2556DDD0" w14:textId="77777777" w:rsidR="008A1AC5" w:rsidRPr="00261B2D" w:rsidRDefault="008A1AC5" w:rsidP="008A1AC5">
      <w:pPr>
        <w:rPr>
          <w:lang w:val="lt-LT"/>
        </w:rPr>
      </w:pPr>
    </w:p>
    <w:p w14:paraId="10883142" w14:textId="77777777" w:rsidR="008A1AC5" w:rsidRPr="00261B2D" w:rsidRDefault="008A1AC5" w:rsidP="008A1AC5">
      <w:pPr>
        <w:pStyle w:val="Heading3"/>
        <w:rPr>
          <w:rFonts w:ascii="Times New Roman" w:eastAsia="Times New Roman" w:hAnsi="Times New Roman" w:cs="Times New Roman"/>
          <w:b/>
          <w:color w:val="auto"/>
          <w:sz w:val="22"/>
          <w:szCs w:val="22"/>
          <w:lang w:val="lt-LT"/>
        </w:rPr>
      </w:pPr>
      <w:r w:rsidRPr="00261B2D">
        <w:rPr>
          <w:rFonts w:ascii="Times New Roman" w:eastAsia="Times New Roman" w:hAnsi="Times New Roman" w:cs="Times New Roman"/>
          <w:b/>
          <w:color w:val="auto"/>
          <w:sz w:val="22"/>
          <w:szCs w:val="22"/>
          <w:lang w:val="lt-LT"/>
        </w:rPr>
        <w:t>Nėštumas ir žindymo laikotarpis</w:t>
      </w:r>
    </w:p>
    <w:p w14:paraId="53D674E6" w14:textId="77777777" w:rsidR="008A1AC5" w:rsidRPr="00261B2D" w:rsidRDefault="008A1AC5" w:rsidP="008A1AC5">
      <w:pPr>
        <w:rPr>
          <w:lang w:val="lt-LT"/>
        </w:rPr>
      </w:pPr>
      <w:r w:rsidRPr="00261B2D">
        <w:rPr>
          <w:lang w:val="lt-LT"/>
        </w:rPr>
        <w:t>Jeigu esate nėščia, žindote kūdikį, manote, kad galbūt esate nėščia arba planuojate pastoti, tai prieš vartodama šį vaistą pasitarkite su gydytoju arba vaistininku.</w:t>
      </w:r>
    </w:p>
    <w:p w14:paraId="654F7B6C" w14:textId="77777777" w:rsidR="008A1AC5" w:rsidRPr="00261B2D" w:rsidRDefault="008A1AC5" w:rsidP="008A1AC5">
      <w:pPr>
        <w:rPr>
          <w:lang w:val="lt-LT"/>
        </w:rPr>
      </w:pPr>
    </w:p>
    <w:p w14:paraId="353EDAEB" w14:textId="3FFEBCD9" w:rsidR="008A1AC5" w:rsidRPr="00261B2D" w:rsidRDefault="008A1AC5" w:rsidP="008A1AC5">
      <w:pPr>
        <w:rPr>
          <w:lang w:val="lt-LT"/>
        </w:rPr>
      </w:pPr>
      <w:bookmarkStart w:id="7" w:name="_Hlk115960080"/>
      <w:r w:rsidRPr="009E38FB">
        <w:rPr>
          <w:lang w:val="lt-LT"/>
        </w:rPr>
        <w:t xml:space="preserve">Nevartokite </w:t>
      </w:r>
      <w:r>
        <w:rPr>
          <w:lang w:val="lt-LT"/>
        </w:rPr>
        <w:t xml:space="preserve">Aulin </w:t>
      </w:r>
      <w:r w:rsidRPr="009E38FB">
        <w:rPr>
          <w:lang w:val="lt-LT"/>
        </w:rPr>
        <w:t xml:space="preserve">paskutinių trijų nėštumo mėnesių metu, nes tai gali pakenkti vaisiui (būsimam kūdikiui) arba sukelti problemų gimdymo metu. Šis vaistas vaisiui gali sukelti inkstų ir širdies sutrikimų. Jis gali turėti įtakos Jūsų ir Jūsų kūdikio polinkiui kraujuoti ir pavėlinti gimdymą arba pailginti jo trukmę. Pirmuosius 6 nėštumo mėnesius </w:t>
      </w:r>
      <w:r>
        <w:rPr>
          <w:lang w:val="lt-LT"/>
        </w:rPr>
        <w:t xml:space="preserve">Aulin </w:t>
      </w:r>
      <w:r w:rsidRPr="009E38FB">
        <w:rPr>
          <w:lang w:val="lt-LT"/>
        </w:rPr>
        <w:t xml:space="preserve">vartoti negalima, nebent tai neabejotinai būtina ir taip pataria gydytojas. Jeigu šiuo laikotarpiu arba tuo metu, kai bandote pastoti, jums reikia gydymo šiuo vaistu, </w:t>
      </w:r>
      <w:r>
        <w:rPr>
          <w:lang w:val="lt-LT"/>
        </w:rPr>
        <w:t>reikia vartoti</w:t>
      </w:r>
      <w:r w:rsidRPr="009E38FB">
        <w:rPr>
          <w:lang w:val="lt-LT"/>
        </w:rPr>
        <w:t xml:space="preserve"> mažiausią jo dozę ir kaip įmanoma trumpiau. Jei po 20-os nėštumo savaitės </w:t>
      </w:r>
      <w:r>
        <w:rPr>
          <w:lang w:val="lt-LT"/>
        </w:rPr>
        <w:t>Aulin</w:t>
      </w:r>
      <w:r w:rsidRPr="009E38FB">
        <w:rPr>
          <w:lang w:val="lt-LT"/>
        </w:rPr>
        <w:t xml:space="preserve"> vartojamas ilgiau nei kelias dienas, vaistas gali sukelti vaisiui inkstų sutrikimų, dėl to gali sumažėti vaisiaus vandenų (oligohidramnionas)</w:t>
      </w:r>
      <w:r>
        <w:rPr>
          <w:lang w:val="lt-LT"/>
        </w:rPr>
        <w:t xml:space="preserve"> ar susiaurėti kraujagyslė (arterinis latakas) kūdikio širdyje</w:t>
      </w:r>
      <w:r w:rsidRPr="009E38FB">
        <w:rPr>
          <w:lang w:val="lt-LT"/>
        </w:rPr>
        <w:t>. Jeigu gydymą reikia tęsti ilgiau nei kelias dienas, gydytojas gali rekomenduoti atlikti papildomą stebėseną.</w:t>
      </w:r>
      <w:bookmarkEnd w:id="7"/>
      <w:r w:rsidR="006334AE">
        <w:rPr>
          <w:lang w:val="lt-LT"/>
        </w:rPr>
        <w:t xml:space="preserve"> </w:t>
      </w:r>
      <w:r w:rsidRPr="00261B2D">
        <w:rPr>
          <w:lang w:val="lt-LT"/>
        </w:rPr>
        <w:t xml:space="preserve">Pasakykite gydytojui, jeigu planuojate pastoti, nes </w:t>
      </w:r>
      <w:r>
        <w:rPr>
          <w:lang w:val="lt-LT"/>
        </w:rPr>
        <w:t>Aulin</w:t>
      </w:r>
      <w:r w:rsidRPr="00261B2D">
        <w:rPr>
          <w:lang w:val="lt-LT"/>
        </w:rPr>
        <w:t xml:space="preserve"> gali sumažinti vaisingumą.</w:t>
      </w:r>
    </w:p>
    <w:p w14:paraId="47612670" w14:textId="77777777" w:rsidR="008A1AC5" w:rsidRPr="00261B2D" w:rsidRDefault="008A1AC5" w:rsidP="008A1AC5">
      <w:pPr>
        <w:rPr>
          <w:lang w:val="lt-LT"/>
        </w:rPr>
      </w:pPr>
      <w:r w:rsidRPr="00261B2D">
        <w:rPr>
          <w:lang w:val="lt-LT"/>
        </w:rPr>
        <w:t>Negalima viršyti gydytojo paskirtos dozės ir gydymo trukmės, jeigu esate pirmame ar antrame nėštumo trimestre.</w:t>
      </w:r>
    </w:p>
    <w:p w14:paraId="750C71F2" w14:textId="77777777" w:rsidR="008A1AC5" w:rsidRPr="00261B2D" w:rsidRDefault="008A1AC5" w:rsidP="008A1AC5">
      <w:pPr>
        <w:rPr>
          <w:lang w:val="lt-LT"/>
        </w:rPr>
      </w:pPr>
      <w:r w:rsidRPr="00261B2D">
        <w:rPr>
          <w:lang w:val="lt-LT"/>
        </w:rPr>
        <w:t xml:space="preserve"> </w:t>
      </w:r>
    </w:p>
    <w:p w14:paraId="797C5A41" w14:textId="77777777" w:rsidR="008A1AC5" w:rsidRPr="00261B2D" w:rsidRDefault="008A1AC5" w:rsidP="008A1AC5">
      <w:pPr>
        <w:rPr>
          <w:lang w:val="lt-LT"/>
        </w:rPr>
      </w:pPr>
      <w:r w:rsidRPr="00261B2D">
        <w:rPr>
          <w:lang w:val="lt-LT"/>
        </w:rPr>
        <w:t xml:space="preserve">Žindyvėms </w:t>
      </w:r>
      <w:r>
        <w:rPr>
          <w:lang w:val="lt-LT"/>
        </w:rPr>
        <w:t>Aulin</w:t>
      </w:r>
      <w:r w:rsidRPr="00261B2D">
        <w:rPr>
          <w:lang w:val="lt-LT"/>
        </w:rPr>
        <w:t xml:space="preserve"> vartoti negalima.</w:t>
      </w:r>
    </w:p>
    <w:p w14:paraId="329F6DDE" w14:textId="77777777" w:rsidR="008A1AC5" w:rsidRPr="00261B2D" w:rsidRDefault="008A1AC5" w:rsidP="008A1AC5">
      <w:pPr>
        <w:pStyle w:val="BodyText"/>
        <w:rPr>
          <w:lang w:val="lt-LT"/>
        </w:rPr>
      </w:pPr>
    </w:p>
    <w:p w14:paraId="2946BA09" w14:textId="77777777" w:rsidR="008A1AC5" w:rsidRPr="00261B2D" w:rsidRDefault="008A1AC5" w:rsidP="008A1AC5">
      <w:pPr>
        <w:pStyle w:val="Heading3"/>
        <w:rPr>
          <w:rFonts w:ascii="Times New Roman" w:eastAsia="Times New Roman" w:hAnsi="Times New Roman" w:cs="Times New Roman"/>
          <w:b/>
          <w:color w:val="auto"/>
          <w:sz w:val="22"/>
          <w:szCs w:val="22"/>
          <w:lang w:val="lt-LT"/>
        </w:rPr>
      </w:pPr>
      <w:r w:rsidRPr="00261B2D">
        <w:rPr>
          <w:rFonts w:ascii="Times New Roman" w:eastAsia="Times New Roman" w:hAnsi="Times New Roman" w:cs="Times New Roman"/>
          <w:b/>
          <w:color w:val="auto"/>
          <w:sz w:val="22"/>
          <w:szCs w:val="22"/>
          <w:lang w:val="lt-LT"/>
        </w:rPr>
        <w:t>Vairavimas ir mechanizmų valdymas</w:t>
      </w:r>
    </w:p>
    <w:p w14:paraId="195BC3B0" w14:textId="77777777" w:rsidR="008A1AC5" w:rsidRPr="00261B2D" w:rsidRDefault="008A1AC5" w:rsidP="008A1AC5">
      <w:pPr>
        <w:rPr>
          <w:lang w:val="lt-LT"/>
        </w:rPr>
      </w:pPr>
      <w:r w:rsidRPr="00261B2D">
        <w:rPr>
          <w:lang w:val="lt-LT"/>
        </w:rPr>
        <w:t xml:space="preserve">Jei pavartojus </w:t>
      </w:r>
      <w:r>
        <w:rPr>
          <w:lang w:val="lt-LT"/>
        </w:rPr>
        <w:t>Aulin</w:t>
      </w:r>
      <w:r w:rsidRPr="00261B2D">
        <w:rPr>
          <w:lang w:val="lt-LT"/>
        </w:rPr>
        <w:t xml:space="preserve"> jaučiamas galvos svaigulys arba mieguistumas, vairuoti bei valdyti mechanizmus draudžiama.</w:t>
      </w:r>
    </w:p>
    <w:p w14:paraId="706EF74C" w14:textId="77777777" w:rsidR="008A1AC5" w:rsidRPr="00261B2D" w:rsidRDefault="008A1AC5" w:rsidP="008A1AC5">
      <w:pPr>
        <w:rPr>
          <w:lang w:val="lt-LT"/>
        </w:rPr>
      </w:pPr>
    </w:p>
    <w:p w14:paraId="6C121FEF" w14:textId="77777777" w:rsidR="008A1AC5" w:rsidRPr="00261B2D" w:rsidRDefault="008A1AC5" w:rsidP="008A1AC5">
      <w:pPr>
        <w:rPr>
          <w:b/>
          <w:lang w:val="lt-LT"/>
        </w:rPr>
      </w:pPr>
      <w:r>
        <w:rPr>
          <w:b/>
          <w:lang w:val="lt-LT"/>
        </w:rPr>
        <w:t>Aulin</w:t>
      </w:r>
      <w:r w:rsidRPr="00261B2D">
        <w:rPr>
          <w:b/>
          <w:lang w:val="lt-LT"/>
        </w:rPr>
        <w:t xml:space="preserve"> sudėtyje yra laktozės ir natrio</w:t>
      </w:r>
    </w:p>
    <w:p w14:paraId="0E600173" w14:textId="77777777" w:rsidR="008A1AC5" w:rsidRPr="00261B2D" w:rsidRDefault="008A1AC5" w:rsidP="008A1AC5">
      <w:pPr>
        <w:tabs>
          <w:tab w:val="left" w:pos="567"/>
        </w:tabs>
        <w:suppressAutoHyphens/>
        <w:rPr>
          <w:rFonts w:eastAsia="SimSun"/>
          <w:b/>
          <w:color w:val="000000"/>
          <w:lang w:val="lt-LT" w:eastAsia="ar-SA"/>
        </w:rPr>
      </w:pPr>
      <w:r w:rsidRPr="00261B2D">
        <w:rPr>
          <w:rFonts w:eastAsia="SimSun"/>
          <w:color w:val="000000"/>
          <w:lang w:val="lt-LT" w:eastAsia="ar-SA"/>
        </w:rPr>
        <w:t>Jeigu gydytojas Jums yra sak</w:t>
      </w:r>
      <w:r w:rsidRPr="00261B2D">
        <w:rPr>
          <w:rFonts w:eastAsia="MS Mincho"/>
          <w:color w:val="000000"/>
          <w:lang w:val="lt-LT" w:eastAsia="ar-SA"/>
        </w:rPr>
        <w:t>ę</w:t>
      </w:r>
      <w:r w:rsidRPr="00261B2D">
        <w:rPr>
          <w:rFonts w:eastAsia="SimSun"/>
          <w:color w:val="000000"/>
          <w:lang w:val="lt-LT" w:eastAsia="ar-SA"/>
        </w:rPr>
        <w:t>s, kad netoleruojate koki</w:t>
      </w:r>
      <w:r w:rsidRPr="00261B2D">
        <w:rPr>
          <w:rFonts w:eastAsia="MS Mincho"/>
          <w:color w:val="000000"/>
          <w:lang w:val="lt-LT" w:eastAsia="ar-SA"/>
        </w:rPr>
        <w:t>ų</w:t>
      </w:r>
      <w:r w:rsidRPr="00261B2D">
        <w:rPr>
          <w:rFonts w:eastAsia="SimSun"/>
          <w:color w:val="000000"/>
          <w:lang w:val="lt-LT" w:eastAsia="ar-SA"/>
        </w:rPr>
        <w:t xml:space="preserve"> nors angliavandeni</w:t>
      </w:r>
      <w:r w:rsidRPr="00261B2D">
        <w:rPr>
          <w:rFonts w:eastAsia="MS Mincho"/>
          <w:color w:val="000000"/>
          <w:lang w:val="lt-LT" w:eastAsia="ar-SA"/>
        </w:rPr>
        <w:t>ų</w:t>
      </w:r>
      <w:r w:rsidRPr="00261B2D">
        <w:rPr>
          <w:rFonts w:eastAsia="SimSun"/>
          <w:color w:val="000000"/>
          <w:lang w:val="lt-LT" w:eastAsia="ar-SA"/>
        </w:rPr>
        <w:t>, kreipkit</w:t>
      </w:r>
      <w:r w:rsidRPr="00261B2D">
        <w:rPr>
          <w:rFonts w:eastAsia="MS Mincho"/>
          <w:color w:val="000000"/>
          <w:lang w:val="lt-LT" w:eastAsia="ar-SA"/>
        </w:rPr>
        <w:t>ė</w:t>
      </w:r>
      <w:r w:rsidRPr="00261B2D">
        <w:rPr>
          <w:rFonts w:eastAsia="SimSun"/>
          <w:color w:val="000000"/>
          <w:lang w:val="lt-LT" w:eastAsia="ar-SA"/>
        </w:rPr>
        <w:t xml:space="preserve">s </w:t>
      </w:r>
      <w:r w:rsidRPr="00261B2D">
        <w:rPr>
          <w:rFonts w:eastAsia="MS Mincho"/>
          <w:color w:val="000000"/>
          <w:lang w:val="lt-LT" w:eastAsia="ar-SA"/>
        </w:rPr>
        <w:t>į</w:t>
      </w:r>
      <w:r w:rsidRPr="00261B2D">
        <w:rPr>
          <w:rFonts w:eastAsia="SimSun"/>
          <w:color w:val="000000"/>
          <w:lang w:val="lt-LT" w:eastAsia="ar-SA"/>
        </w:rPr>
        <w:t xml:space="preserve"> j</w:t>
      </w:r>
      <w:r w:rsidRPr="00261B2D">
        <w:rPr>
          <w:rFonts w:eastAsia="MS Mincho"/>
          <w:color w:val="000000"/>
          <w:lang w:val="lt-LT" w:eastAsia="ar-SA"/>
        </w:rPr>
        <w:t>į</w:t>
      </w:r>
      <w:r w:rsidRPr="00261B2D">
        <w:rPr>
          <w:rFonts w:eastAsia="SimSun"/>
          <w:color w:val="000000"/>
          <w:lang w:val="lt-LT" w:eastAsia="ar-SA"/>
        </w:rPr>
        <w:t xml:space="preserve"> prieš prad</w:t>
      </w:r>
      <w:r w:rsidRPr="00261B2D">
        <w:rPr>
          <w:rFonts w:eastAsia="MS Mincho"/>
          <w:color w:val="000000"/>
          <w:lang w:val="lt-LT" w:eastAsia="ar-SA"/>
        </w:rPr>
        <w:t>ė</w:t>
      </w:r>
      <w:r w:rsidRPr="00261B2D">
        <w:rPr>
          <w:rFonts w:eastAsia="SimSun"/>
          <w:color w:val="000000"/>
          <w:lang w:val="lt-LT" w:eastAsia="ar-SA"/>
        </w:rPr>
        <w:t>dami vartoti š</w:t>
      </w:r>
      <w:r w:rsidRPr="00261B2D">
        <w:rPr>
          <w:rFonts w:eastAsia="MS Mincho"/>
          <w:color w:val="000000"/>
          <w:lang w:val="lt-LT" w:eastAsia="ar-SA"/>
        </w:rPr>
        <w:t>į</w:t>
      </w:r>
      <w:r w:rsidRPr="00261B2D">
        <w:rPr>
          <w:rFonts w:eastAsia="SimSun"/>
          <w:color w:val="000000"/>
          <w:lang w:val="lt-LT" w:eastAsia="ar-SA"/>
        </w:rPr>
        <w:t xml:space="preserve"> vaist</w:t>
      </w:r>
      <w:r w:rsidRPr="00261B2D">
        <w:rPr>
          <w:rFonts w:eastAsia="MS Mincho"/>
          <w:color w:val="000000"/>
          <w:lang w:val="lt-LT" w:eastAsia="ar-SA"/>
        </w:rPr>
        <w:t>ą</w:t>
      </w:r>
      <w:r w:rsidRPr="00261B2D">
        <w:rPr>
          <w:rFonts w:eastAsia="SimSun"/>
          <w:color w:val="000000"/>
          <w:lang w:val="lt-LT" w:eastAsia="ar-SA"/>
        </w:rPr>
        <w:t>.</w:t>
      </w:r>
    </w:p>
    <w:p w14:paraId="1424425E" w14:textId="77777777" w:rsidR="008A1AC5" w:rsidRPr="00261B2D" w:rsidRDefault="008A1AC5" w:rsidP="008A1AC5">
      <w:pPr>
        <w:tabs>
          <w:tab w:val="left" w:pos="567"/>
        </w:tabs>
        <w:suppressAutoHyphens/>
        <w:rPr>
          <w:rFonts w:eastAsia="SimSun"/>
          <w:color w:val="000000"/>
          <w:lang w:val="lt-LT" w:eastAsia="ar-SA"/>
        </w:rPr>
      </w:pPr>
    </w:p>
    <w:p w14:paraId="4E12BC5B" w14:textId="77777777" w:rsidR="008A1AC5" w:rsidRPr="00261B2D" w:rsidRDefault="008A1AC5" w:rsidP="008A1AC5">
      <w:pPr>
        <w:tabs>
          <w:tab w:val="left" w:pos="567"/>
        </w:tabs>
        <w:suppressAutoHyphens/>
        <w:rPr>
          <w:rFonts w:eastAsia="SimSun"/>
          <w:color w:val="000000"/>
          <w:lang w:val="lt-LT" w:eastAsia="ar-SA"/>
        </w:rPr>
      </w:pPr>
      <w:r w:rsidRPr="00261B2D">
        <w:rPr>
          <w:rFonts w:eastAsia="SimSun"/>
          <w:color w:val="000000"/>
          <w:lang w:val="lt-LT" w:eastAsia="ar-SA"/>
        </w:rPr>
        <w:t>Šio vaisto</w:t>
      </w:r>
      <w:r>
        <w:rPr>
          <w:rFonts w:eastAsia="SimSun"/>
          <w:color w:val="000000"/>
          <w:lang w:val="lt-LT" w:eastAsia="ar-SA"/>
        </w:rPr>
        <w:t xml:space="preserve"> vienoje</w:t>
      </w:r>
      <w:r w:rsidRPr="00261B2D">
        <w:rPr>
          <w:rFonts w:eastAsia="SimSun"/>
          <w:color w:val="000000"/>
          <w:lang w:val="lt-LT" w:eastAsia="ar-SA"/>
        </w:rPr>
        <w:t xml:space="preserve"> tabletėje yra mažiau kaip 1 mmol (23 mg) natrio, t.y. jis beveik neturi reikšmės.</w:t>
      </w:r>
    </w:p>
    <w:p w14:paraId="3FD0CF57" w14:textId="77777777" w:rsidR="008A1AC5" w:rsidRPr="00261B2D" w:rsidRDefault="008A1AC5" w:rsidP="008A1AC5">
      <w:pPr>
        <w:rPr>
          <w:lang w:val="lt-LT"/>
        </w:rPr>
      </w:pPr>
    </w:p>
    <w:p w14:paraId="48AF261B" w14:textId="77777777" w:rsidR="008A1AC5" w:rsidRPr="00261B2D" w:rsidRDefault="008A1AC5" w:rsidP="008A1AC5">
      <w:pPr>
        <w:rPr>
          <w:lang w:val="lt-LT"/>
        </w:rPr>
      </w:pPr>
    </w:p>
    <w:p w14:paraId="0255AA10" w14:textId="77777777" w:rsidR="008A1AC5" w:rsidRPr="00261B2D" w:rsidRDefault="008A1AC5" w:rsidP="008A1AC5">
      <w:pPr>
        <w:rPr>
          <w:b/>
          <w:lang w:val="lt-LT"/>
        </w:rPr>
      </w:pPr>
      <w:r w:rsidRPr="00261B2D">
        <w:rPr>
          <w:b/>
          <w:lang w:val="lt-LT"/>
        </w:rPr>
        <w:t>3.</w:t>
      </w:r>
      <w:r w:rsidRPr="00261B2D">
        <w:rPr>
          <w:b/>
          <w:lang w:val="lt-LT"/>
        </w:rPr>
        <w:tab/>
        <w:t xml:space="preserve">Kaip vartoti </w:t>
      </w:r>
      <w:r>
        <w:rPr>
          <w:b/>
          <w:lang w:val="lt-LT"/>
        </w:rPr>
        <w:t>Aulin</w:t>
      </w:r>
    </w:p>
    <w:p w14:paraId="2B69C988" w14:textId="77777777" w:rsidR="008A1AC5" w:rsidRPr="00261B2D" w:rsidRDefault="008A1AC5" w:rsidP="008A1AC5">
      <w:pPr>
        <w:rPr>
          <w:lang w:val="lt-LT"/>
        </w:rPr>
      </w:pPr>
    </w:p>
    <w:p w14:paraId="14653636" w14:textId="77777777" w:rsidR="008A1AC5" w:rsidRPr="00261B2D" w:rsidRDefault="008A1AC5" w:rsidP="008A1AC5">
      <w:pPr>
        <w:rPr>
          <w:lang w:val="lt-LT"/>
        </w:rPr>
      </w:pPr>
      <w:r w:rsidRPr="00261B2D">
        <w:rPr>
          <w:lang w:val="lt-LT"/>
        </w:rPr>
        <w:t>Visada vartokite šį vaistą tiksliai taip, kaip nurodė gydytojas. Jeigu abejojate, kreipkitės į gydytoją arba vaistininką.</w:t>
      </w:r>
    </w:p>
    <w:p w14:paraId="09DD6AE5" w14:textId="77777777" w:rsidR="008A1AC5" w:rsidRPr="00261B2D" w:rsidRDefault="008A1AC5" w:rsidP="008A1AC5">
      <w:pPr>
        <w:pStyle w:val="BodyText"/>
        <w:rPr>
          <w:lang w:val="lt-LT"/>
        </w:rPr>
      </w:pPr>
    </w:p>
    <w:p w14:paraId="0E5A8C4A" w14:textId="77777777" w:rsidR="008A1AC5" w:rsidRDefault="008A1AC5" w:rsidP="008A1AC5">
      <w:pPr>
        <w:pStyle w:val="BodyText"/>
        <w:rPr>
          <w:lang w:val="lt-LT"/>
        </w:rPr>
      </w:pPr>
      <w:r w:rsidRPr="00261B2D">
        <w:rPr>
          <w:lang w:val="lt-LT"/>
        </w:rPr>
        <w:t>Nepageidaujamą poveikį galima sumažinti vartojant mažiausią veiksmingą dozę trumpiausią laiką, reikalingą simptomams kontroliuoti.</w:t>
      </w:r>
    </w:p>
    <w:p w14:paraId="42C4B618" w14:textId="77777777" w:rsidR="008A1AC5" w:rsidRPr="00261B2D" w:rsidRDefault="008A1AC5" w:rsidP="008A1AC5">
      <w:pPr>
        <w:pStyle w:val="BodyText"/>
        <w:rPr>
          <w:lang w:val="lt-LT"/>
        </w:rPr>
      </w:pPr>
    </w:p>
    <w:p w14:paraId="0F8A8DF0" w14:textId="77777777" w:rsidR="008A1AC5" w:rsidRPr="00261B2D" w:rsidRDefault="008A1AC5" w:rsidP="008A1AC5">
      <w:pPr>
        <w:pStyle w:val="BodyText"/>
        <w:rPr>
          <w:u w:val="single"/>
          <w:lang w:val="lt-LT"/>
        </w:rPr>
      </w:pPr>
      <w:r w:rsidRPr="00261B2D">
        <w:rPr>
          <w:u w:val="single"/>
          <w:lang w:val="lt-LT"/>
        </w:rPr>
        <w:t>Suaugusiesiems ir vyresniems kaip 12 metų paaugliams</w:t>
      </w:r>
    </w:p>
    <w:p w14:paraId="5173F426" w14:textId="77777777" w:rsidR="008A1AC5" w:rsidRPr="00261B2D" w:rsidRDefault="008A1AC5" w:rsidP="008A1AC5">
      <w:pPr>
        <w:pStyle w:val="BodyText"/>
        <w:rPr>
          <w:lang w:val="lt-LT"/>
        </w:rPr>
      </w:pPr>
      <w:r w:rsidRPr="00261B2D">
        <w:rPr>
          <w:lang w:val="lt-LT"/>
        </w:rPr>
        <w:t>Rekomenduojama dozė yra viena 100 mg tabletė du kartus per parą.</w:t>
      </w:r>
    </w:p>
    <w:p w14:paraId="686A25FA" w14:textId="77777777" w:rsidR="008A1AC5" w:rsidRPr="00261B2D" w:rsidRDefault="008A1AC5" w:rsidP="008A1AC5">
      <w:pPr>
        <w:pStyle w:val="BodyText"/>
        <w:rPr>
          <w:lang w:val="lt-LT"/>
        </w:rPr>
      </w:pPr>
    </w:p>
    <w:p w14:paraId="4B3FCF4C" w14:textId="77777777" w:rsidR="008A1AC5" w:rsidRPr="00261B2D" w:rsidRDefault="008A1AC5" w:rsidP="008A1AC5">
      <w:pPr>
        <w:pStyle w:val="BodyText"/>
        <w:rPr>
          <w:lang w:val="lt-LT"/>
        </w:rPr>
      </w:pPr>
      <w:r>
        <w:rPr>
          <w:lang w:val="lt-LT"/>
        </w:rPr>
        <w:t>Aulin</w:t>
      </w:r>
      <w:r w:rsidRPr="00261B2D">
        <w:rPr>
          <w:lang w:val="lt-LT"/>
        </w:rPr>
        <w:t xml:space="preserve"> reikia vartoti kiek įmanoma trumpiau ir vienas gydymo kursas turi trukti ne ilgiau kaip 15 parų. </w:t>
      </w:r>
    </w:p>
    <w:p w14:paraId="6A006A87" w14:textId="77777777" w:rsidR="008A1AC5" w:rsidRPr="00261B2D" w:rsidRDefault="008A1AC5" w:rsidP="008A1AC5">
      <w:pPr>
        <w:pStyle w:val="BodyText"/>
        <w:rPr>
          <w:lang w:val="lt-LT"/>
        </w:rPr>
      </w:pPr>
    </w:p>
    <w:p w14:paraId="2D03A7AB" w14:textId="77777777" w:rsidR="008A1AC5" w:rsidRPr="00261B2D" w:rsidRDefault="008A1AC5" w:rsidP="008A1AC5">
      <w:pPr>
        <w:pStyle w:val="BodyText"/>
        <w:rPr>
          <w:u w:val="single"/>
          <w:lang w:val="lt-LT"/>
        </w:rPr>
      </w:pPr>
      <w:r w:rsidRPr="00261B2D">
        <w:rPr>
          <w:u w:val="single"/>
          <w:lang w:val="lt-LT"/>
        </w:rPr>
        <w:t>Vartojimo būdas</w:t>
      </w:r>
    </w:p>
    <w:p w14:paraId="004410CF" w14:textId="77777777" w:rsidR="008A1AC5" w:rsidRPr="00261B2D" w:rsidRDefault="008A1AC5" w:rsidP="008A1AC5">
      <w:pPr>
        <w:pStyle w:val="BodyText"/>
        <w:rPr>
          <w:lang w:val="lt-LT"/>
        </w:rPr>
      </w:pPr>
      <w:r w:rsidRPr="00261B2D">
        <w:rPr>
          <w:lang w:val="lt-LT"/>
        </w:rPr>
        <w:t>Tabletes gerti po valgio.</w:t>
      </w:r>
    </w:p>
    <w:p w14:paraId="1BF3EC40" w14:textId="77777777" w:rsidR="008A1AC5" w:rsidRPr="00261B2D" w:rsidRDefault="008A1AC5" w:rsidP="008A1AC5">
      <w:pPr>
        <w:pStyle w:val="BodyText"/>
        <w:rPr>
          <w:lang w:val="lt-LT"/>
        </w:rPr>
      </w:pPr>
    </w:p>
    <w:p w14:paraId="77BB0E71" w14:textId="77777777" w:rsidR="008A1AC5" w:rsidRPr="00261B2D" w:rsidRDefault="008A1AC5" w:rsidP="008A1AC5">
      <w:pPr>
        <w:pStyle w:val="Heading3"/>
        <w:rPr>
          <w:rFonts w:ascii="Times New Roman" w:eastAsia="Times New Roman" w:hAnsi="Times New Roman" w:cs="Times New Roman"/>
          <w:b/>
          <w:color w:val="auto"/>
          <w:sz w:val="22"/>
          <w:szCs w:val="22"/>
          <w:lang w:val="lt-LT"/>
        </w:rPr>
      </w:pPr>
      <w:r w:rsidRPr="00261B2D">
        <w:rPr>
          <w:rFonts w:ascii="Times New Roman" w:eastAsia="Times New Roman" w:hAnsi="Times New Roman" w:cs="Times New Roman"/>
          <w:b/>
          <w:color w:val="auto"/>
          <w:sz w:val="22"/>
          <w:szCs w:val="22"/>
          <w:lang w:val="lt-LT"/>
        </w:rPr>
        <w:t xml:space="preserve">Ką daryti pavartojus per didelę </w:t>
      </w:r>
      <w:r>
        <w:rPr>
          <w:rFonts w:ascii="Times New Roman" w:eastAsia="Times New Roman" w:hAnsi="Times New Roman" w:cs="Times New Roman"/>
          <w:b/>
          <w:color w:val="auto"/>
          <w:sz w:val="22"/>
          <w:szCs w:val="22"/>
          <w:lang w:val="lt-LT"/>
        </w:rPr>
        <w:t>Aulin</w:t>
      </w:r>
      <w:r w:rsidRPr="00261B2D">
        <w:rPr>
          <w:rFonts w:ascii="Times New Roman" w:eastAsia="Times New Roman" w:hAnsi="Times New Roman" w:cs="Times New Roman"/>
          <w:b/>
          <w:color w:val="auto"/>
          <w:sz w:val="22"/>
          <w:szCs w:val="22"/>
          <w:lang w:val="lt-LT"/>
        </w:rPr>
        <w:t xml:space="preserve"> dozę</w:t>
      </w:r>
    </w:p>
    <w:p w14:paraId="5E25F1EC" w14:textId="77777777" w:rsidR="008A1AC5" w:rsidRPr="00261B2D" w:rsidRDefault="008A1AC5" w:rsidP="008A1AC5">
      <w:pPr>
        <w:rPr>
          <w:lang w:val="lt-LT"/>
        </w:rPr>
      </w:pPr>
      <w:r w:rsidRPr="00261B2D">
        <w:rPr>
          <w:lang w:val="lt-LT"/>
        </w:rPr>
        <w:t xml:space="preserve">Jei išgėrėte ar manote, kad išgėrėte, per didelę </w:t>
      </w:r>
      <w:r>
        <w:rPr>
          <w:lang w:val="lt-LT"/>
        </w:rPr>
        <w:t>Aulin</w:t>
      </w:r>
      <w:r w:rsidRPr="00261B2D">
        <w:rPr>
          <w:lang w:val="lt-LT"/>
        </w:rPr>
        <w:t xml:space="preserve"> dozę (perdozavote), būtina nedelsiant kreiptis į gydytoją ar ligoninę. Pasiimkite likusius vaistus su savimi. Pavartojus per didelę dozę, gali pasireikšti šie simptomai: mieguistumas, pykinimas, skrandžio skausmas, kraujavimas iš skrandžio ar pasunkėjęs kvėpavimas.</w:t>
      </w:r>
    </w:p>
    <w:p w14:paraId="70BEC1B9" w14:textId="77777777" w:rsidR="008A1AC5" w:rsidRPr="00261B2D" w:rsidRDefault="008A1AC5" w:rsidP="008A1AC5">
      <w:pPr>
        <w:pStyle w:val="BodyText"/>
        <w:rPr>
          <w:lang w:val="lt-LT"/>
        </w:rPr>
      </w:pPr>
    </w:p>
    <w:p w14:paraId="611AD1FD" w14:textId="77777777" w:rsidR="008A1AC5" w:rsidRPr="00261B2D" w:rsidRDefault="008A1AC5" w:rsidP="008A1AC5">
      <w:pPr>
        <w:pStyle w:val="Heading3"/>
        <w:rPr>
          <w:rFonts w:ascii="Times New Roman" w:eastAsia="Times New Roman" w:hAnsi="Times New Roman" w:cs="Times New Roman"/>
          <w:b/>
          <w:color w:val="auto"/>
          <w:sz w:val="22"/>
          <w:szCs w:val="22"/>
          <w:lang w:val="lt-LT"/>
        </w:rPr>
      </w:pPr>
      <w:r w:rsidRPr="00261B2D">
        <w:rPr>
          <w:rFonts w:ascii="Times New Roman" w:eastAsia="Times New Roman" w:hAnsi="Times New Roman" w:cs="Times New Roman"/>
          <w:b/>
          <w:color w:val="auto"/>
          <w:sz w:val="22"/>
          <w:szCs w:val="22"/>
          <w:lang w:val="lt-LT"/>
        </w:rPr>
        <w:t xml:space="preserve">Pamiršus pavartoti </w:t>
      </w:r>
      <w:r>
        <w:rPr>
          <w:rFonts w:ascii="Times New Roman" w:eastAsia="Times New Roman" w:hAnsi="Times New Roman" w:cs="Times New Roman"/>
          <w:b/>
          <w:color w:val="auto"/>
          <w:sz w:val="22"/>
          <w:szCs w:val="22"/>
          <w:lang w:val="lt-LT"/>
        </w:rPr>
        <w:t>Aulin</w:t>
      </w:r>
    </w:p>
    <w:p w14:paraId="5CF6B372" w14:textId="77777777" w:rsidR="008A1AC5" w:rsidRPr="00261B2D" w:rsidRDefault="008A1AC5" w:rsidP="008A1AC5">
      <w:pPr>
        <w:rPr>
          <w:lang w:val="lt-LT"/>
        </w:rPr>
      </w:pPr>
      <w:r w:rsidRPr="00261B2D">
        <w:rPr>
          <w:lang w:val="lt-LT"/>
        </w:rPr>
        <w:t>Negalima vartoti dvigubos dozės norint kompensuoti praleistą dozę.</w:t>
      </w:r>
    </w:p>
    <w:p w14:paraId="7F4F02C3" w14:textId="77777777" w:rsidR="008A1AC5" w:rsidRPr="00261B2D" w:rsidRDefault="008A1AC5" w:rsidP="008A1AC5">
      <w:pPr>
        <w:rPr>
          <w:lang w:val="lt-LT"/>
        </w:rPr>
      </w:pPr>
    </w:p>
    <w:p w14:paraId="1529F7B1" w14:textId="77777777" w:rsidR="008A1AC5" w:rsidRPr="00261B2D" w:rsidRDefault="008A1AC5" w:rsidP="008A1AC5">
      <w:pPr>
        <w:rPr>
          <w:lang w:val="lt-LT"/>
        </w:rPr>
      </w:pPr>
    </w:p>
    <w:p w14:paraId="060FF6BB" w14:textId="77777777" w:rsidR="008A1AC5" w:rsidRPr="00261B2D" w:rsidRDefault="008A1AC5" w:rsidP="008A1AC5">
      <w:pPr>
        <w:rPr>
          <w:b/>
          <w:lang w:val="lt-LT"/>
        </w:rPr>
      </w:pPr>
      <w:r w:rsidRPr="00261B2D">
        <w:rPr>
          <w:b/>
          <w:lang w:val="lt-LT"/>
        </w:rPr>
        <w:t>4.</w:t>
      </w:r>
      <w:r w:rsidRPr="00261B2D">
        <w:rPr>
          <w:b/>
          <w:lang w:val="lt-LT"/>
        </w:rPr>
        <w:tab/>
        <w:t>Galimas šalutinis poveikis</w:t>
      </w:r>
    </w:p>
    <w:p w14:paraId="2D79049B" w14:textId="77777777" w:rsidR="008A1AC5" w:rsidRPr="00261B2D" w:rsidRDefault="008A1AC5" w:rsidP="008A1AC5">
      <w:pPr>
        <w:rPr>
          <w:lang w:val="lt-LT"/>
        </w:rPr>
      </w:pPr>
    </w:p>
    <w:p w14:paraId="16B26948" w14:textId="77777777" w:rsidR="008A1AC5" w:rsidRPr="00261B2D" w:rsidRDefault="008A1AC5" w:rsidP="008A1AC5">
      <w:pPr>
        <w:rPr>
          <w:lang w:val="lt-LT"/>
        </w:rPr>
      </w:pPr>
      <w:r w:rsidRPr="00261B2D">
        <w:rPr>
          <w:lang w:val="lt-LT"/>
        </w:rPr>
        <w:t>Šis vaistas, kaip ir visi kiti, gali sukelti šalutinį poveikį, nors jis pasireiškia ne visiems žmonėms.</w:t>
      </w:r>
    </w:p>
    <w:p w14:paraId="557DA0C2" w14:textId="77777777" w:rsidR="008A1AC5" w:rsidRPr="00261B2D" w:rsidRDefault="008A1AC5" w:rsidP="008A1AC5">
      <w:pPr>
        <w:adjustRightInd w:val="0"/>
        <w:rPr>
          <w:lang w:val="lt-LT"/>
        </w:rPr>
      </w:pPr>
    </w:p>
    <w:p w14:paraId="4F8D15C2" w14:textId="77777777" w:rsidR="008A1AC5" w:rsidRPr="00261B2D" w:rsidRDefault="008A1AC5" w:rsidP="008A1AC5">
      <w:pPr>
        <w:adjustRightInd w:val="0"/>
        <w:rPr>
          <w:lang w:val="lt-LT"/>
        </w:rPr>
      </w:pPr>
      <w:r w:rsidRPr="00261B2D">
        <w:rPr>
          <w:lang w:val="lt-LT"/>
        </w:rPr>
        <w:t xml:space="preserve">Vaisto vartojimą būtina nutraukti ir nedelsiant kreiptis į gydytoją, jeigu atsiranda toliau išvardytų simptomų, kadangi jie gali būti reto sunkaus šalutinio poveikio požymiai, reikalaujantys skubios medicininės pagalbos: </w:t>
      </w:r>
    </w:p>
    <w:p w14:paraId="728880CD" w14:textId="77777777" w:rsidR="008A1AC5" w:rsidRPr="00261B2D" w:rsidRDefault="008A1AC5" w:rsidP="008A1AC5">
      <w:pPr>
        <w:widowControl/>
        <w:numPr>
          <w:ilvl w:val="0"/>
          <w:numId w:val="11"/>
        </w:numPr>
        <w:adjustRightInd w:val="0"/>
        <w:rPr>
          <w:lang w:val="lt-LT"/>
        </w:rPr>
      </w:pPr>
      <w:r w:rsidRPr="00261B2D">
        <w:rPr>
          <w:lang w:val="lt-LT"/>
        </w:rPr>
        <w:t>nemalonūs pojūčiai skrandyje ar jo skausmas, apetito netekimas, pykinimas, vėmimas</w:t>
      </w:r>
      <w:r>
        <w:rPr>
          <w:lang w:val="lt-LT"/>
        </w:rPr>
        <w:t xml:space="preserve">, </w:t>
      </w:r>
      <w:r w:rsidRPr="00261B2D">
        <w:rPr>
          <w:lang w:val="lt-LT"/>
        </w:rPr>
        <w:t>kraujavimas iš skrandžio ar žarnyno arba juodos išmatos;</w:t>
      </w:r>
    </w:p>
    <w:p w14:paraId="79C223B1" w14:textId="77777777" w:rsidR="008A1AC5" w:rsidRPr="00261B2D" w:rsidRDefault="008A1AC5" w:rsidP="008A1AC5">
      <w:pPr>
        <w:widowControl/>
        <w:numPr>
          <w:ilvl w:val="0"/>
          <w:numId w:val="11"/>
        </w:numPr>
        <w:adjustRightInd w:val="0"/>
        <w:rPr>
          <w:lang w:val="lt-LT"/>
        </w:rPr>
      </w:pPr>
      <w:r w:rsidRPr="00261B2D">
        <w:rPr>
          <w:lang w:val="lt-LT"/>
        </w:rPr>
        <w:t>odos sutrikimai, pvz., bėrimas ar paraudimas;</w:t>
      </w:r>
    </w:p>
    <w:p w14:paraId="27E03ACF" w14:textId="77777777" w:rsidR="008A1AC5" w:rsidRPr="00261B2D" w:rsidRDefault="008A1AC5" w:rsidP="008A1AC5">
      <w:pPr>
        <w:widowControl/>
        <w:numPr>
          <w:ilvl w:val="0"/>
          <w:numId w:val="11"/>
        </w:numPr>
        <w:adjustRightInd w:val="0"/>
        <w:rPr>
          <w:lang w:val="lt-LT"/>
        </w:rPr>
      </w:pPr>
      <w:r w:rsidRPr="00261B2D">
        <w:rPr>
          <w:lang w:val="lt-LT"/>
        </w:rPr>
        <w:t>švokštimas ar pasunkėjęs kvėpavimas;</w:t>
      </w:r>
    </w:p>
    <w:p w14:paraId="603CD444" w14:textId="77777777" w:rsidR="008A1AC5" w:rsidRPr="00261B2D" w:rsidRDefault="008A1AC5" w:rsidP="008A1AC5">
      <w:pPr>
        <w:widowControl/>
        <w:numPr>
          <w:ilvl w:val="0"/>
          <w:numId w:val="11"/>
        </w:numPr>
        <w:adjustRightInd w:val="0"/>
        <w:rPr>
          <w:lang w:val="lt-LT"/>
        </w:rPr>
      </w:pPr>
      <w:r w:rsidRPr="00261B2D">
        <w:rPr>
          <w:lang w:val="lt-LT"/>
        </w:rPr>
        <w:t>odos ar akių baltymų pageltimas (gelta);</w:t>
      </w:r>
    </w:p>
    <w:p w14:paraId="18A80FF8" w14:textId="77777777" w:rsidR="008A1AC5" w:rsidRPr="00261B2D" w:rsidRDefault="008A1AC5" w:rsidP="008A1AC5">
      <w:pPr>
        <w:widowControl/>
        <w:numPr>
          <w:ilvl w:val="0"/>
          <w:numId w:val="11"/>
        </w:numPr>
        <w:adjustRightInd w:val="0"/>
        <w:rPr>
          <w:lang w:val="lt-LT"/>
        </w:rPr>
      </w:pPr>
      <w:r w:rsidRPr="00261B2D">
        <w:rPr>
          <w:lang w:val="lt-LT"/>
        </w:rPr>
        <w:t>be priežasties pakitęs šlapimo kiekis ar spalva;</w:t>
      </w:r>
    </w:p>
    <w:p w14:paraId="027959B7" w14:textId="77777777" w:rsidR="008A1AC5" w:rsidRPr="00261B2D" w:rsidRDefault="008A1AC5" w:rsidP="008A1AC5">
      <w:pPr>
        <w:widowControl/>
        <w:numPr>
          <w:ilvl w:val="0"/>
          <w:numId w:val="11"/>
        </w:numPr>
        <w:adjustRightInd w:val="0"/>
        <w:rPr>
          <w:lang w:val="lt-LT"/>
        </w:rPr>
      </w:pPr>
      <w:r w:rsidRPr="00261B2D">
        <w:rPr>
          <w:lang w:val="lt-LT"/>
        </w:rPr>
        <w:t>veido, pėdų ar kojų patinimas;</w:t>
      </w:r>
    </w:p>
    <w:p w14:paraId="047372F0" w14:textId="77777777" w:rsidR="008A1AC5" w:rsidRPr="00261B2D" w:rsidRDefault="008A1AC5" w:rsidP="008A1AC5">
      <w:pPr>
        <w:widowControl/>
        <w:numPr>
          <w:ilvl w:val="0"/>
          <w:numId w:val="11"/>
        </w:numPr>
        <w:adjustRightInd w:val="0"/>
        <w:rPr>
          <w:lang w:val="lt-LT"/>
        </w:rPr>
      </w:pPr>
      <w:r w:rsidRPr="00261B2D">
        <w:rPr>
          <w:lang w:val="lt-LT"/>
        </w:rPr>
        <w:t>nepraeinantis nuovargis.</w:t>
      </w:r>
    </w:p>
    <w:p w14:paraId="5C0D102B" w14:textId="77777777" w:rsidR="008A1AC5" w:rsidRPr="00261B2D" w:rsidRDefault="008A1AC5" w:rsidP="008A1AC5">
      <w:pPr>
        <w:rPr>
          <w:lang w:val="lt-LT"/>
        </w:rPr>
      </w:pPr>
    </w:p>
    <w:p w14:paraId="7C322E2E" w14:textId="77777777" w:rsidR="008A1AC5" w:rsidRPr="00261B2D" w:rsidRDefault="008A1AC5" w:rsidP="008A1AC5">
      <w:pPr>
        <w:rPr>
          <w:b/>
          <w:bCs/>
          <w:lang w:val="lt-LT"/>
        </w:rPr>
      </w:pPr>
      <w:r w:rsidRPr="00261B2D">
        <w:rPr>
          <w:b/>
          <w:bCs/>
          <w:lang w:val="lt-LT"/>
        </w:rPr>
        <w:t>Bendri nesteroidinių vaistų nuo uždegimo (NVNU) šalutini</w:t>
      </w:r>
      <w:r>
        <w:rPr>
          <w:b/>
          <w:bCs/>
          <w:lang w:val="lt-LT"/>
        </w:rPr>
        <w:t>o</w:t>
      </w:r>
      <w:r w:rsidRPr="00261B2D">
        <w:rPr>
          <w:b/>
          <w:bCs/>
          <w:lang w:val="lt-LT"/>
        </w:rPr>
        <w:t xml:space="preserve"> poveiki</w:t>
      </w:r>
      <w:r>
        <w:rPr>
          <w:b/>
          <w:bCs/>
          <w:lang w:val="lt-LT"/>
        </w:rPr>
        <w:t>o reiškiniai</w:t>
      </w:r>
    </w:p>
    <w:p w14:paraId="2C229332" w14:textId="77777777" w:rsidR="008A1AC5" w:rsidRPr="00261B2D" w:rsidRDefault="008A1AC5" w:rsidP="008A1AC5">
      <w:pPr>
        <w:rPr>
          <w:lang w:val="lt-LT"/>
        </w:rPr>
      </w:pPr>
      <w:r w:rsidRPr="00261B2D">
        <w:rPr>
          <w:lang w:val="lt-LT"/>
        </w:rPr>
        <w:t>Kai kurių nesteroidinių vaistų nuo uždegimo (NVNU) vartojimas gali būti susijęs su nedaug padidėjusia arterinių kraujagyslių okliuzijos (arterijų trombozinių reiškinių) rizika, pvz., širdies priepuoliu (miokardo infarktu) ar insultu (apopleksija), ypač vartojant dideles dozes ir ilgalaikiu gydymu.</w:t>
      </w:r>
    </w:p>
    <w:p w14:paraId="4575C200" w14:textId="77777777" w:rsidR="008A1AC5" w:rsidRPr="00261B2D" w:rsidRDefault="008A1AC5" w:rsidP="008A1AC5">
      <w:pPr>
        <w:rPr>
          <w:lang w:val="lt-LT"/>
        </w:rPr>
      </w:pPr>
    </w:p>
    <w:p w14:paraId="51A055DD" w14:textId="77777777" w:rsidR="008A1AC5" w:rsidRPr="00261B2D" w:rsidRDefault="008A1AC5" w:rsidP="008A1AC5">
      <w:pPr>
        <w:rPr>
          <w:lang w:val="lt-LT"/>
        </w:rPr>
      </w:pPr>
      <w:r w:rsidRPr="00261B2D">
        <w:rPr>
          <w:lang w:val="lt-LT"/>
        </w:rPr>
        <w:t>Pranešta apie skysčių susilaikymą (edemą), aukštą kraujospūdį (hipertenziją) ir širdies nepakankamumą, susijusius su gydymu NVNU.</w:t>
      </w:r>
    </w:p>
    <w:p w14:paraId="0F0ACD4A" w14:textId="77777777" w:rsidR="008A1AC5" w:rsidRPr="00261B2D" w:rsidRDefault="008A1AC5" w:rsidP="008A1AC5">
      <w:pPr>
        <w:rPr>
          <w:lang w:val="lt-LT"/>
        </w:rPr>
      </w:pPr>
    </w:p>
    <w:p w14:paraId="2C7246BB" w14:textId="77777777" w:rsidR="008A1AC5" w:rsidRPr="00261B2D" w:rsidRDefault="008A1AC5" w:rsidP="008A1AC5">
      <w:pPr>
        <w:rPr>
          <w:lang w:val="lt-LT"/>
        </w:rPr>
      </w:pPr>
      <w:r w:rsidRPr="00261B2D">
        <w:rPr>
          <w:lang w:val="lt-LT"/>
        </w:rPr>
        <w:t>Dažniausiai pastebėtas šalutinis poveikis virškinimo traktui (virškinimo trakto sutrikimai):</w:t>
      </w:r>
    </w:p>
    <w:p w14:paraId="37104C46" w14:textId="77777777" w:rsidR="008A1AC5" w:rsidRPr="00261B2D" w:rsidRDefault="008A1AC5" w:rsidP="008A1AC5">
      <w:pPr>
        <w:pStyle w:val="ListParagraph"/>
        <w:widowControl/>
        <w:numPr>
          <w:ilvl w:val="0"/>
          <w:numId w:val="12"/>
        </w:numPr>
        <w:autoSpaceDE/>
        <w:autoSpaceDN/>
        <w:ind w:left="567" w:hanging="567"/>
        <w:rPr>
          <w:lang w:val="lt-LT"/>
        </w:rPr>
      </w:pPr>
      <w:r w:rsidRPr="00261B2D">
        <w:rPr>
          <w:lang w:val="lt-LT"/>
        </w:rPr>
        <w:t>skrandžio ir plonųjų žarnų viršutinės dalies opos (pepsinės/gastroduodeninės opos);</w:t>
      </w:r>
    </w:p>
    <w:p w14:paraId="074AF931" w14:textId="77777777" w:rsidR="008A1AC5" w:rsidRPr="00261B2D" w:rsidRDefault="008A1AC5" w:rsidP="008A1AC5">
      <w:pPr>
        <w:pStyle w:val="ListParagraph"/>
        <w:widowControl/>
        <w:numPr>
          <w:ilvl w:val="0"/>
          <w:numId w:val="12"/>
        </w:numPr>
        <w:autoSpaceDE/>
        <w:autoSpaceDN/>
        <w:ind w:left="567" w:hanging="567"/>
        <w:rPr>
          <w:lang w:val="lt-LT"/>
        </w:rPr>
      </w:pPr>
      <w:r w:rsidRPr="00261B2D">
        <w:rPr>
          <w:lang w:val="lt-LT"/>
        </w:rPr>
        <w:t xml:space="preserve">skylė žarnų sienelėje (perforacija) arba kraujavimas </w:t>
      </w:r>
      <w:r>
        <w:rPr>
          <w:lang w:val="lt-LT"/>
        </w:rPr>
        <w:t xml:space="preserve">iš </w:t>
      </w:r>
      <w:r w:rsidRPr="00261B2D">
        <w:rPr>
          <w:lang w:val="lt-LT"/>
        </w:rPr>
        <w:t>virškinimo trakto (kartais mirtinas, ypač vyresnio amžiaus žmonėms).</w:t>
      </w:r>
    </w:p>
    <w:p w14:paraId="62468585" w14:textId="77777777" w:rsidR="008A1AC5" w:rsidRPr="00261B2D" w:rsidRDefault="008A1AC5" w:rsidP="008A1AC5">
      <w:pPr>
        <w:rPr>
          <w:lang w:val="lt-LT"/>
        </w:rPr>
      </w:pPr>
    </w:p>
    <w:p w14:paraId="467D2C69" w14:textId="77777777" w:rsidR="008A1AC5" w:rsidRPr="00261B2D" w:rsidRDefault="008A1AC5" w:rsidP="008A1AC5">
      <w:pPr>
        <w:keepNext/>
        <w:numPr>
          <w:ilvl w:val="12"/>
          <w:numId w:val="0"/>
        </w:numPr>
        <w:rPr>
          <w:b/>
          <w:bCs/>
          <w:lang w:val="lt-LT"/>
        </w:rPr>
      </w:pPr>
      <w:r w:rsidRPr="00261B2D">
        <w:rPr>
          <w:b/>
          <w:bCs/>
          <w:lang w:val="lt-LT"/>
        </w:rPr>
        <w:t xml:space="preserve">Šalutinis poveikis, galintis pasireikšti vartojant </w:t>
      </w:r>
      <w:r>
        <w:rPr>
          <w:b/>
          <w:bCs/>
          <w:lang w:val="lt-LT"/>
        </w:rPr>
        <w:t>Aulin</w:t>
      </w:r>
    </w:p>
    <w:p w14:paraId="4B1DA3F7" w14:textId="77777777" w:rsidR="008A1AC5" w:rsidRPr="00261B2D" w:rsidRDefault="008A1AC5" w:rsidP="008A1AC5">
      <w:pPr>
        <w:keepNext/>
        <w:numPr>
          <w:ilvl w:val="12"/>
          <w:numId w:val="0"/>
        </w:numPr>
        <w:rPr>
          <w:lang w:val="lt-LT"/>
        </w:rPr>
      </w:pPr>
    </w:p>
    <w:p w14:paraId="4B28232E" w14:textId="77777777" w:rsidR="008A1AC5" w:rsidRPr="002452CE" w:rsidRDefault="008A1AC5" w:rsidP="008A1AC5">
      <w:pPr>
        <w:pStyle w:val="ListParagraph"/>
        <w:widowControl/>
        <w:numPr>
          <w:ilvl w:val="0"/>
          <w:numId w:val="13"/>
        </w:numPr>
        <w:autoSpaceDE/>
        <w:autoSpaceDN/>
        <w:ind w:left="567" w:right="-2" w:hanging="567"/>
        <w:rPr>
          <w:b/>
          <w:lang w:val="lt-LT"/>
        </w:rPr>
      </w:pPr>
      <w:r w:rsidRPr="002452CE">
        <w:rPr>
          <w:b/>
          <w:lang w:val="lt-LT"/>
        </w:rPr>
        <w:t>Dažni šalutinio poveikio reiškiniai (gali pasireikšti rečiau kaip 1 iš 10 asmenų):</w:t>
      </w:r>
    </w:p>
    <w:p w14:paraId="5DDA7D7E" w14:textId="77777777" w:rsidR="008A1AC5" w:rsidRPr="00261B2D" w:rsidRDefault="008A1AC5" w:rsidP="008A1AC5">
      <w:pPr>
        <w:ind w:left="567" w:right="-2"/>
        <w:rPr>
          <w:lang w:val="lt-LT"/>
        </w:rPr>
      </w:pPr>
      <w:r w:rsidRPr="00261B2D">
        <w:rPr>
          <w:lang w:val="lt-LT"/>
        </w:rPr>
        <w:t>viduriavimas, pykinimas, vėmimas, nedidelis kepenų veiklą atspindinčių kraujo tyrimų rodmenų pokytis.</w:t>
      </w:r>
    </w:p>
    <w:p w14:paraId="220D2630" w14:textId="77777777" w:rsidR="008A1AC5" w:rsidRPr="00261B2D" w:rsidRDefault="008A1AC5" w:rsidP="008A1AC5">
      <w:pPr>
        <w:rPr>
          <w:lang w:val="lt-LT"/>
        </w:rPr>
      </w:pPr>
    </w:p>
    <w:p w14:paraId="6D7EC9FD" w14:textId="77777777" w:rsidR="008A1AC5" w:rsidRPr="002452CE" w:rsidRDefault="008A1AC5" w:rsidP="008A1AC5">
      <w:pPr>
        <w:pStyle w:val="ListParagraph"/>
        <w:widowControl/>
        <w:numPr>
          <w:ilvl w:val="0"/>
          <w:numId w:val="13"/>
        </w:numPr>
        <w:autoSpaceDE/>
        <w:autoSpaceDN/>
        <w:ind w:left="567" w:hanging="567"/>
        <w:rPr>
          <w:b/>
          <w:lang w:val="lt-LT"/>
        </w:rPr>
      </w:pPr>
      <w:r w:rsidRPr="002452CE">
        <w:rPr>
          <w:b/>
          <w:lang w:val="lt-LT"/>
        </w:rPr>
        <w:t>Nedažni šalutinio poveikio reiškiniai (gali pasireikšti rečiau kaip 1 iš 100 asmenų):</w:t>
      </w:r>
    </w:p>
    <w:p w14:paraId="3417E4D9" w14:textId="0E468B38" w:rsidR="008A1AC5" w:rsidRPr="00261B2D" w:rsidRDefault="008A1AC5" w:rsidP="008A1AC5">
      <w:pPr>
        <w:ind w:left="567"/>
        <w:rPr>
          <w:lang w:val="lt-LT"/>
        </w:rPr>
      </w:pPr>
      <w:r w:rsidRPr="00261B2D">
        <w:rPr>
          <w:lang w:val="lt-LT"/>
        </w:rPr>
        <w:t>dusulys, svaigulys, padidėjęs kraujospūdis, vidurių užkietėjimas, dujų kaupimasis, skrandžio uždegimas (gastritas), niež</w:t>
      </w:r>
      <w:r>
        <w:rPr>
          <w:lang w:val="lt-LT"/>
        </w:rPr>
        <w:t>ėjimas</w:t>
      </w:r>
      <w:r w:rsidRPr="00261B2D">
        <w:rPr>
          <w:lang w:val="lt-LT"/>
        </w:rPr>
        <w:t>, išbėrimas, padidėjęs prakaitavimas, patinimas (edema), kraujavimas iš skrandžio ir žarnų</w:t>
      </w:r>
      <w:r w:rsidR="008E02C5">
        <w:rPr>
          <w:lang w:val="lt-LT"/>
        </w:rPr>
        <w:t>,</w:t>
      </w:r>
      <w:r w:rsidRPr="00261B2D">
        <w:rPr>
          <w:lang w:val="lt-LT"/>
        </w:rPr>
        <w:t xml:space="preserve"> dvylikapirštės žarnos ar skrandžio opos ir atsiveriančios opos.</w:t>
      </w:r>
    </w:p>
    <w:p w14:paraId="13B32F14" w14:textId="77777777" w:rsidR="008A1AC5" w:rsidRPr="00261B2D" w:rsidRDefault="008A1AC5" w:rsidP="008A1AC5">
      <w:pPr>
        <w:ind w:left="567"/>
        <w:rPr>
          <w:lang w:val="lt-LT"/>
        </w:rPr>
      </w:pPr>
    </w:p>
    <w:p w14:paraId="5C21C85D" w14:textId="77777777" w:rsidR="008A1AC5" w:rsidRPr="002452CE" w:rsidRDefault="008A1AC5" w:rsidP="008A1AC5">
      <w:pPr>
        <w:pStyle w:val="ListParagraph"/>
        <w:widowControl/>
        <w:numPr>
          <w:ilvl w:val="0"/>
          <w:numId w:val="13"/>
        </w:numPr>
        <w:autoSpaceDE/>
        <w:autoSpaceDN/>
        <w:ind w:left="567" w:right="-2" w:hanging="567"/>
        <w:rPr>
          <w:b/>
          <w:lang w:val="lt-LT"/>
        </w:rPr>
      </w:pPr>
      <w:r w:rsidRPr="002452CE">
        <w:rPr>
          <w:b/>
          <w:lang w:val="lt-LT"/>
        </w:rPr>
        <w:t>Reti šalutinio poveikio reiškiniai (gali pasireikšti rečiau kaip 1 iš 1 000 asmenų):</w:t>
      </w:r>
    </w:p>
    <w:p w14:paraId="1710772C" w14:textId="11E2EC3B" w:rsidR="008A1AC5" w:rsidRPr="00261B2D" w:rsidRDefault="008A1AC5" w:rsidP="008A1AC5">
      <w:pPr>
        <w:ind w:left="567" w:right="-2"/>
        <w:rPr>
          <w:lang w:val="lt-LT"/>
        </w:rPr>
      </w:pPr>
      <w:r w:rsidRPr="00261B2D">
        <w:rPr>
          <w:lang w:val="lt-LT"/>
        </w:rPr>
        <w:t>mažakraujystė, baltųjų kraujo kūnelių sumažėjimas kraujyje, tam tikrų baltųjų kraujo kūnelių (eozinofilų) kiekio padidėjimas kraujyje</w:t>
      </w:r>
      <w:r w:rsidR="008E02C5">
        <w:rPr>
          <w:lang w:val="lt-LT"/>
        </w:rPr>
        <w:t>,</w:t>
      </w:r>
      <w:r w:rsidRPr="00261B2D">
        <w:rPr>
          <w:lang w:val="lt-LT"/>
        </w:rPr>
        <w:t xml:space="preserve"> kraujospūdžio pakitimai, kraujavimas, nemalonus pojūtis šlapinantis, šlapimo susilaikymas, kraujas šlapime, kalio kiekio padidėjimas kraujyje, nerimas ar nervingumas, košmariški sapnai, neryškus matymas, padažnėjęs širdies ritmas, odos paraudimas, odos uždegimas (dermatitas), bloga bendroji savijauta</w:t>
      </w:r>
      <w:r w:rsidR="008E02C5">
        <w:rPr>
          <w:lang w:val="lt-LT"/>
        </w:rPr>
        <w:t>,</w:t>
      </w:r>
      <w:r w:rsidRPr="00261B2D">
        <w:rPr>
          <w:lang w:val="lt-LT"/>
        </w:rPr>
        <w:t xml:space="preserve"> nuovargis.</w:t>
      </w:r>
    </w:p>
    <w:p w14:paraId="6DB88F39" w14:textId="77777777" w:rsidR="008A1AC5" w:rsidRPr="00261B2D" w:rsidRDefault="008A1AC5" w:rsidP="008A1AC5">
      <w:pPr>
        <w:ind w:right="-2"/>
        <w:rPr>
          <w:lang w:val="lt-LT"/>
        </w:rPr>
      </w:pPr>
    </w:p>
    <w:p w14:paraId="5C5B7F68" w14:textId="77777777" w:rsidR="008A1AC5" w:rsidRPr="002452CE" w:rsidRDefault="008A1AC5" w:rsidP="008A1AC5">
      <w:pPr>
        <w:pStyle w:val="ListParagraph"/>
        <w:widowControl/>
        <w:numPr>
          <w:ilvl w:val="0"/>
          <w:numId w:val="13"/>
        </w:numPr>
        <w:autoSpaceDE/>
        <w:autoSpaceDN/>
        <w:ind w:left="567" w:right="-2" w:hanging="567"/>
        <w:rPr>
          <w:b/>
          <w:lang w:val="lt-LT"/>
        </w:rPr>
      </w:pPr>
      <w:r w:rsidRPr="002452CE">
        <w:rPr>
          <w:b/>
          <w:lang w:val="lt-LT"/>
        </w:rPr>
        <w:t>Labai reti šalutinio poveikio reiškiniai (gali pasireikšti rečiau kaip 1 iš 10 000 asmenų):</w:t>
      </w:r>
    </w:p>
    <w:p w14:paraId="3D33A2CE" w14:textId="1413363D" w:rsidR="008A1AC5" w:rsidRDefault="008A1AC5" w:rsidP="008A1AC5">
      <w:pPr>
        <w:ind w:left="567" w:right="-2"/>
        <w:rPr>
          <w:lang w:val="lt-LT"/>
        </w:rPr>
      </w:pPr>
      <w:r w:rsidRPr="00261B2D">
        <w:rPr>
          <w:lang w:val="lt-LT"/>
        </w:rPr>
        <w:t>sunki odos reakcija (pvz., daugiaformė eritema, Stivenso-Džonsono sindromas ir toksinė epidermio nekrolizė), pasireiškianti odos pūslėmis ir bloga savijauta</w:t>
      </w:r>
      <w:r w:rsidR="008E02C5">
        <w:rPr>
          <w:lang w:val="lt-LT"/>
        </w:rPr>
        <w:t>,</w:t>
      </w:r>
      <w:r w:rsidRPr="00261B2D">
        <w:rPr>
          <w:lang w:val="lt-LT"/>
        </w:rPr>
        <w:t xml:space="preserve"> inkstų funkcijos nepakankamumas ar uždegimas (nefritas)</w:t>
      </w:r>
      <w:r w:rsidR="008E02C5">
        <w:rPr>
          <w:lang w:val="lt-LT"/>
        </w:rPr>
        <w:t>,</w:t>
      </w:r>
      <w:r w:rsidRPr="00261B2D">
        <w:rPr>
          <w:lang w:val="lt-LT"/>
        </w:rPr>
        <w:t xml:space="preserve"> smegenų veiklos sutrikimas (encefalopatija), sumažėjęs trombocitų kiekis kraujyje, sukeliantis kraujavimą po oda ar kitose kūno vietose</w:t>
      </w:r>
      <w:r w:rsidR="008E02C5">
        <w:rPr>
          <w:lang w:val="lt-LT"/>
        </w:rPr>
        <w:t>,</w:t>
      </w:r>
      <w:r w:rsidRPr="00261B2D">
        <w:rPr>
          <w:lang w:val="lt-LT"/>
        </w:rPr>
        <w:t xml:space="preserve"> juodos išmatos dėl kraujavimo</w:t>
      </w:r>
      <w:r w:rsidR="008E02C5">
        <w:rPr>
          <w:lang w:val="lt-LT"/>
        </w:rPr>
        <w:t>,</w:t>
      </w:r>
      <w:r w:rsidRPr="00261B2D">
        <w:rPr>
          <w:lang w:val="lt-LT"/>
        </w:rPr>
        <w:t xml:space="preserve"> kepenų uždegimas (hepatitas), kartais labai sunkus, sukeliantis geltą ar tulžies nutekėjimo sutrikimą</w:t>
      </w:r>
      <w:r w:rsidR="008E02C5">
        <w:rPr>
          <w:lang w:val="lt-LT"/>
        </w:rPr>
        <w:t>,</w:t>
      </w:r>
      <w:r w:rsidRPr="00261B2D">
        <w:rPr>
          <w:lang w:val="lt-LT"/>
        </w:rPr>
        <w:t xml:space="preserve"> alergijos, įskaitant sunkią reakciją su kolapsu ir švokštimu</w:t>
      </w:r>
      <w:r w:rsidR="00B1380C">
        <w:rPr>
          <w:lang w:val="lt-LT"/>
        </w:rPr>
        <w:t>,</w:t>
      </w:r>
      <w:r w:rsidRPr="00261B2D">
        <w:rPr>
          <w:lang w:val="lt-LT"/>
        </w:rPr>
        <w:t xml:space="preserve"> bronchinė astma</w:t>
      </w:r>
      <w:r w:rsidR="008E02C5">
        <w:rPr>
          <w:lang w:val="lt-LT"/>
        </w:rPr>
        <w:t>,</w:t>
      </w:r>
      <w:r w:rsidRPr="00261B2D">
        <w:rPr>
          <w:lang w:val="lt-LT"/>
        </w:rPr>
        <w:t xml:space="preserve"> kūno temperatūros sumažėjimas</w:t>
      </w:r>
      <w:r w:rsidR="008E02C5">
        <w:rPr>
          <w:lang w:val="lt-LT"/>
        </w:rPr>
        <w:t>,</w:t>
      </w:r>
      <w:r w:rsidRPr="00261B2D">
        <w:rPr>
          <w:lang w:val="lt-LT"/>
        </w:rPr>
        <w:t xml:space="preserve"> svaigulys, galvos skausmas, mieguistumas, skrandžio skausmas, sutrikęs virškinimas</w:t>
      </w:r>
      <w:r w:rsidR="008E02C5">
        <w:rPr>
          <w:lang w:val="lt-LT"/>
        </w:rPr>
        <w:t>,</w:t>
      </w:r>
      <w:r w:rsidRPr="00261B2D">
        <w:rPr>
          <w:lang w:val="lt-LT"/>
        </w:rPr>
        <w:t xml:space="preserve"> burnos skausmas, niežtintis išbėrimas (dilgėlinė)</w:t>
      </w:r>
      <w:r w:rsidR="008E02C5">
        <w:rPr>
          <w:lang w:val="lt-LT"/>
        </w:rPr>
        <w:t>,</w:t>
      </w:r>
      <w:r w:rsidRPr="00261B2D">
        <w:rPr>
          <w:lang w:val="lt-LT"/>
        </w:rPr>
        <w:t xml:space="preserve"> veido bei minkštųjų audinių patinimas, regėjimo sutrikimas.</w:t>
      </w:r>
    </w:p>
    <w:p w14:paraId="00F99381" w14:textId="77777777" w:rsidR="008A1AC5" w:rsidRDefault="008A1AC5" w:rsidP="008A1AC5">
      <w:pPr>
        <w:ind w:left="567" w:right="-2"/>
        <w:rPr>
          <w:lang w:val="lt-LT"/>
        </w:rPr>
      </w:pPr>
    </w:p>
    <w:p w14:paraId="019C671A" w14:textId="77777777" w:rsidR="008A1AC5" w:rsidRDefault="008A1AC5" w:rsidP="008A1AC5">
      <w:pPr>
        <w:pStyle w:val="ListParagraph"/>
        <w:numPr>
          <w:ilvl w:val="0"/>
          <w:numId w:val="14"/>
        </w:numPr>
        <w:ind w:left="567" w:right="-2" w:hanging="567"/>
        <w:rPr>
          <w:lang w:val="lt-LT"/>
        </w:rPr>
      </w:pPr>
      <w:r w:rsidRPr="009719C6">
        <w:rPr>
          <w:b/>
          <w:bCs/>
          <w:lang w:val="lt-LT"/>
        </w:rPr>
        <w:t>Šalutinio poveikio reiškiniai, kurių dažnis nežinomas (negali būti apskaičiuotas pagal turimus duomenis):</w:t>
      </w:r>
      <w:r w:rsidRPr="003B432C">
        <w:rPr>
          <w:lang w:val="lt-LT"/>
        </w:rPr>
        <w:t xml:space="preserve"> </w:t>
      </w:r>
    </w:p>
    <w:p w14:paraId="682BFC81" w14:textId="77777777" w:rsidR="008A1AC5" w:rsidRPr="003B432C" w:rsidRDefault="008A1AC5" w:rsidP="008A1AC5">
      <w:pPr>
        <w:pStyle w:val="ListParagraph"/>
        <w:ind w:left="567" w:right="-2"/>
        <w:rPr>
          <w:lang w:val="lt-LT"/>
        </w:rPr>
      </w:pPr>
      <w:r>
        <w:rPr>
          <w:lang w:val="lt-LT"/>
        </w:rPr>
        <w:t>v</w:t>
      </w:r>
      <w:r w:rsidRPr="003B432C">
        <w:rPr>
          <w:lang w:val="lt-LT"/>
        </w:rPr>
        <w:t>aistų sukeltas lokalus odos išbėrimas (gali atrodyti kaip apvalūs arba ovalūs paraudę ir patinę odos lopai), pūslelės (dilgėlinė), niežulys</w:t>
      </w:r>
      <w:r>
        <w:rPr>
          <w:lang w:val="lt-LT"/>
        </w:rPr>
        <w:t>.</w:t>
      </w:r>
    </w:p>
    <w:p w14:paraId="7A82BEB5" w14:textId="77777777" w:rsidR="008A1AC5" w:rsidRPr="00261B2D" w:rsidRDefault="008A1AC5" w:rsidP="008A1AC5">
      <w:pPr>
        <w:numPr>
          <w:ilvl w:val="12"/>
          <w:numId w:val="0"/>
        </w:numPr>
        <w:ind w:right="-2"/>
        <w:rPr>
          <w:lang w:val="lt-LT"/>
        </w:rPr>
      </w:pPr>
    </w:p>
    <w:p w14:paraId="04DB0F2F" w14:textId="77777777" w:rsidR="008A1AC5" w:rsidRPr="00261B2D" w:rsidRDefault="008A1AC5" w:rsidP="008A1AC5">
      <w:pPr>
        <w:rPr>
          <w:lang w:val="lt-LT"/>
        </w:rPr>
      </w:pPr>
      <w:r w:rsidRPr="00261B2D">
        <w:rPr>
          <w:lang w:val="lt-LT"/>
        </w:rPr>
        <w:t xml:space="preserve">Tokie vaistai, kaip </w:t>
      </w:r>
      <w:r>
        <w:rPr>
          <w:lang w:val="lt-LT"/>
        </w:rPr>
        <w:t>Aulin</w:t>
      </w:r>
      <w:r w:rsidRPr="00261B2D">
        <w:rPr>
          <w:lang w:val="lt-LT"/>
        </w:rPr>
        <w:t>, gali būti susiję su širdies priepuolio („miokardo infarkto“) ar insulto rizikos nedideliu padidėjimu.</w:t>
      </w:r>
    </w:p>
    <w:p w14:paraId="62E22110" w14:textId="77777777" w:rsidR="008A1AC5" w:rsidRPr="00261B2D" w:rsidRDefault="008A1AC5" w:rsidP="008A1AC5">
      <w:pPr>
        <w:numPr>
          <w:ilvl w:val="12"/>
          <w:numId w:val="0"/>
        </w:numPr>
        <w:ind w:right="-2"/>
        <w:rPr>
          <w:lang w:val="lt-LT"/>
        </w:rPr>
      </w:pPr>
    </w:p>
    <w:p w14:paraId="181B5C59" w14:textId="77777777" w:rsidR="008A1AC5" w:rsidRPr="00261B2D" w:rsidRDefault="008A1AC5" w:rsidP="008A1AC5">
      <w:pPr>
        <w:rPr>
          <w:b/>
          <w:lang w:val="lt-LT"/>
        </w:rPr>
      </w:pPr>
      <w:r w:rsidRPr="00261B2D">
        <w:rPr>
          <w:b/>
          <w:lang w:val="lt-LT"/>
        </w:rPr>
        <w:t>Pranešimas apie šalutinį poveikį</w:t>
      </w:r>
    </w:p>
    <w:p w14:paraId="6CB28DA2" w14:textId="599E1CBD" w:rsidR="008A1AC5" w:rsidRPr="00261B2D" w:rsidRDefault="008A1AC5" w:rsidP="008A1AC5">
      <w:pPr>
        <w:rPr>
          <w:lang w:val="lt-LT"/>
        </w:rPr>
      </w:pPr>
      <w:r w:rsidRPr="0086710F">
        <w:rPr>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7" w:history="1">
        <w:r w:rsidRPr="00622EC3">
          <w:rPr>
            <w:rStyle w:val="Hyperlink"/>
            <w:lang w:val="lt-LT"/>
          </w:rPr>
          <w:t>https://vapris.vvkt.lt/vvkt-web/public/nrv</w:t>
        </w:r>
      </w:hyperlink>
      <w:r w:rsidRPr="0086710F">
        <w:rPr>
          <w:lang w:val="lt-LT"/>
        </w:rPr>
        <w:t xml:space="preserve"> arba užpildant Paciento pranešimo apie įtariamą nepageidaujamą reakciją (ĮNR) formą, kuri skelbiama </w:t>
      </w:r>
      <w:hyperlink r:id="rId8" w:history="1">
        <w:r w:rsidRPr="00622EC3">
          <w:rPr>
            <w:rStyle w:val="Hyperlink"/>
            <w:lang w:val="lt-LT"/>
          </w:rPr>
          <w:t>https://www.vvkt.lt/index.php?4004286486</w:t>
        </w:r>
      </w:hyperlink>
      <w:r w:rsidRPr="0086710F">
        <w:rPr>
          <w:lang w:val="lt-LT"/>
        </w:rPr>
        <w:t xml:space="preserve">, ir atsiunčiant elektroniniu paštu (adresu </w:t>
      </w:r>
      <w:hyperlink r:id="rId9" w:history="1">
        <w:r w:rsidRPr="00622EC3">
          <w:rPr>
            <w:rStyle w:val="Hyperlink"/>
            <w:lang w:val="lt-LT"/>
          </w:rPr>
          <w:t>NepageidaujamaR@vvkt.lt</w:t>
        </w:r>
      </w:hyperlink>
      <w:r w:rsidRPr="0086710F">
        <w:rPr>
          <w:lang w:val="lt-LT"/>
        </w:rPr>
        <w:t>) arba nemokamu telefonu 8 800 73 568. Pranešdami apie šalutinį poveikį galite mums padėti gauti daugiau informacijos apie šio vaisto saugumą.</w:t>
      </w:r>
    </w:p>
    <w:p w14:paraId="18F06EC0" w14:textId="77777777" w:rsidR="008A1AC5" w:rsidRPr="00261B2D" w:rsidRDefault="008A1AC5" w:rsidP="008A1AC5">
      <w:pPr>
        <w:rPr>
          <w:lang w:val="lt-LT"/>
        </w:rPr>
      </w:pPr>
    </w:p>
    <w:p w14:paraId="5AD568A1" w14:textId="77777777" w:rsidR="008A1AC5" w:rsidRPr="00261B2D" w:rsidRDefault="008A1AC5" w:rsidP="008A1AC5">
      <w:pPr>
        <w:rPr>
          <w:b/>
          <w:lang w:val="lt-LT"/>
        </w:rPr>
      </w:pPr>
      <w:r w:rsidRPr="00261B2D">
        <w:rPr>
          <w:b/>
          <w:lang w:val="lt-LT"/>
        </w:rPr>
        <w:t>5.</w:t>
      </w:r>
      <w:r w:rsidRPr="00261B2D">
        <w:rPr>
          <w:b/>
          <w:lang w:val="lt-LT"/>
        </w:rPr>
        <w:tab/>
        <w:t xml:space="preserve">Kaip laikyti </w:t>
      </w:r>
      <w:r>
        <w:rPr>
          <w:b/>
          <w:lang w:val="lt-LT"/>
        </w:rPr>
        <w:t>Aulin</w:t>
      </w:r>
      <w:r w:rsidRPr="00261B2D">
        <w:rPr>
          <w:b/>
          <w:lang w:val="lt-LT"/>
        </w:rPr>
        <w:t xml:space="preserve"> </w:t>
      </w:r>
    </w:p>
    <w:p w14:paraId="481BE11F" w14:textId="77777777" w:rsidR="008A1AC5" w:rsidRPr="00261B2D" w:rsidRDefault="008A1AC5" w:rsidP="008A1AC5">
      <w:pPr>
        <w:rPr>
          <w:lang w:val="lt-LT"/>
        </w:rPr>
      </w:pPr>
    </w:p>
    <w:p w14:paraId="70984D08" w14:textId="77777777" w:rsidR="008A1AC5" w:rsidRPr="00261B2D" w:rsidRDefault="008A1AC5" w:rsidP="008A1AC5">
      <w:pPr>
        <w:rPr>
          <w:lang w:val="lt-LT"/>
        </w:rPr>
      </w:pPr>
      <w:r w:rsidRPr="00261B2D">
        <w:rPr>
          <w:lang w:val="lt-LT"/>
        </w:rPr>
        <w:t>Šį vaistą laikykite vaikams nepastebimoje ir nepasiekiamoje vietoje.</w:t>
      </w:r>
    </w:p>
    <w:p w14:paraId="1DD025E4" w14:textId="77777777" w:rsidR="008A1AC5" w:rsidRPr="00261B2D" w:rsidRDefault="008A1AC5" w:rsidP="008A1AC5">
      <w:pPr>
        <w:numPr>
          <w:ilvl w:val="12"/>
          <w:numId w:val="0"/>
        </w:numPr>
        <w:ind w:right="-2"/>
        <w:rPr>
          <w:lang w:val="lt-LT"/>
        </w:rPr>
      </w:pPr>
    </w:p>
    <w:p w14:paraId="554A6A94" w14:textId="77777777" w:rsidR="008A1AC5" w:rsidRPr="00261B2D" w:rsidRDefault="008A1AC5" w:rsidP="008A1AC5">
      <w:pPr>
        <w:numPr>
          <w:ilvl w:val="12"/>
          <w:numId w:val="0"/>
        </w:numPr>
        <w:ind w:right="-2"/>
        <w:rPr>
          <w:lang w:val="lt-LT"/>
        </w:rPr>
      </w:pPr>
      <w:r w:rsidRPr="00261B2D">
        <w:rPr>
          <w:lang w:val="lt-LT"/>
        </w:rPr>
        <w:t>Ant dėžutės ir lizdinės plokštelės po „EXP“ nurodytam tinkamumo laikui pasibaigus, šio vaisto vartoti negalima. Vaistas tinkamas vartoti iki paskutinės nurodyto mėnesio dienos.</w:t>
      </w:r>
    </w:p>
    <w:p w14:paraId="22E785EF" w14:textId="77777777" w:rsidR="008A1AC5" w:rsidRPr="00261B2D" w:rsidRDefault="008A1AC5" w:rsidP="008A1AC5">
      <w:pPr>
        <w:rPr>
          <w:lang w:val="lt-LT"/>
        </w:rPr>
      </w:pPr>
    </w:p>
    <w:p w14:paraId="2709F752" w14:textId="77777777" w:rsidR="008A1AC5" w:rsidRPr="00261B2D" w:rsidRDefault="008A1AC5" w:rsidP="008A1AC5">
      <w:pPr>
        <w:rPr>
          <w:lang w:val="lt-LT"/>
        </w:rPr>
      </w:pPr>
      <w:r w:rsidRPr="00AC2CD5">
        <w:rPr>
          <w:lang w:val="lt-LT"/>
        </w:rPr>
        <w:t>Šio vaisto laikymui specialių temperatū</w:t>
      </w:r>
      <w:r>
        <w:rPr>
          <w:lang w:val="lt-LT"/>
        </w:rPr>
        <w:t>ros sąlygų nereikalaujama.</w:t>
      </w:r>
    </w:p>
    <w:p w14:paraId="4461C1EE" w14:textId="77777777" w:rsidR="008A1AC5" w:rsidRPr="00261B2D" w:rsidRDefault="008A1AC5" w:rsidP="008A1AC5">
      <w:pPr>
        <w:rPr>
          <w:lang w:val="lt-LT"/>
        </w:rPr>
      </w:pPr>
    </w:p>
    <w:p w14:paraId="7559A9B0" w14:textId="77777777" w:rsidR="008A1AC5" w:rsidRPr="00261B2D" w:rsidRDefault="008A1AC5" w:rsidP="008A1AC5">
      <w:pPr>
        <w:rPr>
          <w:lang w:val="lt-LT"/>
        </w:rPr>
      </w:pPr>
      <w:r w:rsidRPr="00261B2D">
        <w:rPr>
          <w:lang w:val="lt-LT"/>
        </w:rPr>
        <w:t>Vaistų negalima išmesti į kanalizaciją arba su buitinėmis atliekomis. Kaip išmesti nereikalingus vaistus, klauskite vaistininko. Šios priemonės padės apsaugoti aplinką.</w:t>
      </w:r>
    </w:p>
    <w:p w14:paraId="0BCFCA2A" w14:textId="77777777" w:rsidR="008A1AC5" w:rsidRPr="00261B2D" w:rsidRDefault="008A1AC5" w:rsidP="008A1AC5">
      <w:pPr>
        <w:rPr>
          <w:lang w:val="lt-LT"/>
        </w:rPr>
      </w:pPr>
    </w:p>
    <w:p w14:paraId="3D8B5F3C" w14:textId="77777777" w:rsidR="008A1AC5" w:rsidRPr="00261B2D" w:rsidRDefault="008A1AC5" w:rsidP="008A1AC5">
      <w:pPr>
        <w:rPr>
          <w:lang w:val="lt-LT"/>
        </w:rPr>
      </w:pPr>
    </w:p>
    <w:p w14:paraId="26D1608F" w14:textId="77777777" w:rsidR="008A1AC5" w:rsidRPr="00261B2D" w:rsidRDefault="008A1AC5" w:rsidP="008A1AC5">
      <w:pPr>
        <w:rPr>
          <w:b/>
          <w:lang w:val="lt-LT"/>
        </w:rPr>
      </w:pPr>
      <w:r w:rsidRPr="00261B2D">
        <w:rPr>
          <w:b/>
          <w:lang w:val="lt-LT"/>
        </w:rPr>
        <w:t>6.</w:t>
      </w:r>
      <w:r w:rsidRPr="00261B2D">
        <w:rPr>
          <w:b/>
          <w:lang w:val="lt-LT"/>
        </w:rPr>
        <w:tab/>
        <w:t>Pakuotės turinys ir kita informacija</w:t>
      </w:r>
    </w:p>
    <w:p w14:paraId="497206AB" w14:textId="77777777" w:rsidR="008A1AC5" w:rsidRPr="00261B2D" w:rsidRDefault="008A1AC5" w:rsidP="008A1AC5">
      <w:pPr>
        <w:rPr>
          <w:lang w:val="lt-LT"/>
        </w:rPr>
      </w:pPr>
    </w:p>
    <w:p w14:paraId="3676BB38" w14:textId="77777777" w:rsidR="008A1AC5" w:rsidRPr="00261B2D" w:rsidRDefault="008A1AC5" w:rsidP="008A1AC5">
      <w:pPr>
        <w:numPr>
          <w:ilvl w:val="12"/>
          <w:numId w:val="0"/>
        </w:numPr>
        <w:ind w:right="-2"/>
        <w:rPr>
          <w:b/>
          <w:lang w:val="lt-LT"/>
        </w:rPr>
      </w:pPr>
      <w:r>
        <w:rPr>
          <w:b/>
          <w:lang w:val="lt-LT"/>
        </w:rPr>
        <w:t>Aulin</w:t>
      </w:r>
      <w:r w:rsidRPr="00261B2D">
        <w:rPr>
          <w:b/>
          <w:lang w:val="lt-LT"/>
        </w:rPr>
        <w:t xml:space="preserve"> sudėtis</w:t>
      </w:r>
    </w:p>
    <w:p w14:paraId="03F918CE" w14:textId="77777777" w:rsidR="008A1AC5" w:rsidRPr="00261B2D" w:rsidRDefault="008A1AC5" w:rsidP="008A1AC5">
      <w:pPr>
        <w:pStyle w:val="ListParagraph"/>
        <w:widowControl/>
        <w:numPr>
          <w:ilvl w:val="0"/>
          <w:numId w:val="13"/>
        </w:numPr>
        <w:autoSpaceDE/>
        <w:autoSpaceDN/>
        <w:ind w:left="426" w:hanging="426"/>
        <w:rPr>
          <w:lang w:val="lt-LT"/>
        </w:rPr>
      </w:pPr>
      <w:r w:rsidRPr="00261B2D">
        <w:rPr>
          <w:lang w:val="lt-LT"/>
        </w:rPr>
        <w:t xml:space="preserve">Veiklioji medžiaga yra nimesulidas. </w:t>
      </w:r>
    </w:p>
    <w:p w14:paraId="063958ED" w14:textId="77777777" w:rsidR="008A1AC5" w:rsidRPr="00261B2D" w:rsidRDefault="008A1AC5" w:rsidP="008A1AC5">
      <w:pPr>
        <w:pStyle w:val="ListParagraph"/>
        <w:widowControl/>
        <w:numPr>
          <w:ilvl w:val="0"/>
          <w:numId w:val="13"/>
        </w:numPr>
        <w:autoSpaceDE/>
        <w:autoSpaceDN/>
        <w:ind w:left="426" w:hanging="426"/>
        <w:rPr>
          <w:lang w:val="lt-LT"/>
        </w:rPr>
      </w:pPr>
      <w:r w:rsidRPr="00261B2D">
        <w:rPr>
          <w:lang w:val="lt-LT"/>
        </w:rPr>
        <w:t>Kiekvienoje tabletėje yra 100 mg nimesulido.</w:t>
      </w:r>
    </w:p>
    <w:p w14:paraId="61153784" w14:textId="77777777" w:rsidR="008A1AC5" w:rsidRPr="00261B2D" w:rsidRDefault="008A1AC5" w:rsidP="008A1AC5">
      <w:pPr>
        <w:pStyle w:val="ListParagraph"/>
        <w:widowControl/>
        <w:numPr>
          <w:ilvl w:val="0"/>
          <w:numId w:val="13"/>
        </w:numPr>
        <w:autoSpaceDE/>
        <w:autoSpaceDN/>
        <w:ind w:left="426" w:hanging="426"/>
        <w:rPr>
          <w:lang w:val="lt-LT"/>
        </w:rPr>
      </w:pPr>
      <w:r w:rsidRPr="00261B2D">
        <w:rPr>
          <w:lang w:val="lt-LT"/>
        </w:rPr>
        <w:t xml:space="preserve">Pagalbinės medžiagos yra: dokuzato natrio druska, hidroksipropilceliuliozė (E 463), laktozė monohidratas, </w:t>
      </w:r>
      <w:r w:rsidRPr="006B1876">
        <w:rPr>
          <w:lang w:val="lt-LT"/>
        </w:rPr>
        <w:t>karboksimetilkrakmolo A natrio druska</w:t>
      </w:r>
      <w:r w:rsidRPr="00261B2D">
        <w:rPr>
          <w:lang w:val="lt-LT"/>
        </w:rPr>
        <w:t>, mikrokristalinė celiuliozė (E 460), magnio stearatas ir hidrintas augalinis aliejus.</w:t>
      </w:r>
    </w:p>
    <w:p w14:paraId="05FF9E5F" w14:textId="77777777" w:rsidR="008A1AC5" w:rsidRPr="00261B2D" w:rsidRDefault="008A1AC5" w:rsidP="008A1AC5">
      <w:pPr>
        <w:numPr>
          <w:ilvl w:val="12"/>
          <w:numId w:val="0"/>
        </w:numPr>
        <w:ind w:right="-2"/>
        <w:rPr>
          <w:b/>
          <w:lang w:val="lt-LT"/>
        </w:rPr>
      </w:pPr>
    </w:p>
    <w:p w14:paraId="3A6B46B4" w14:textId="77777777" w:rsidR="008A1AC5" w:rsidRPr="00261B2D" w:rsidRDefault="008A1AC5" w:rsidP="008A1AC5">
      <w:pPr>
        <w:numPr>
          <w:ilvl w:val="12"/>
          <w:numId w:val="0"/>
        </w:numPr>
        <w:ind w:right="-2"/>
        <w:rPr>
          <w:b/>
          <w:lang w:val="lt-LT"/>
        </w:rPr>
      </w:pPr>
      <w:r>
        <w:rPr>
          <w:b/>
          <w:lang w:val="lt-LT"/>
        </w:rPr>
        <w:t>Aulin</w:t>
      </w:r>
      <w:r w:rsidRPr="00261B2D">
        <w:rPr>
          <w:b/>
          <w:lang w:val="lt-LT"/>
        </w:rPr>
        <w:t xml:space="preserve"> išvaizda ir kiekis pakuotėje</w:t>
      </w:r>
    </w:p>
    <w:p w14:paraId="408436F7" w14:textId="46BA3503" w:rsidR="008A1AC5" w:rsidRPr="00261B2D" w:rsidRDefault="008A1AC5" w:rsidP="008A1AC5">
      <w:pPr>
        <w:rPr>
          <w:lang w:val="lt-LT"/>
        </w:rPr>
      </w:pPr>
      <w:r w:rsidRPr="00517867">
        <w:rPr>
          <w:lang w:val="lt-LT"/>
        </w:rPr>
        <w:t xml:space="preserve">Baltos/šviesiai geltonos, apvalios </w:t>
      </w:r>
      <w:r w:rsidR="00C61EE6">
        <w:rPr>
          <w:lang w:val="lt-LT"/>
        </w:rPr>
        <w:t xml:space="preserve">ir </w:t>
      </w:r>
      <w:r w:rsidR="00C61EE6" w:rsidRPr="00261B2D">
        <w:rPr>
          <w:lang w:val="lt-LT"/>
        </w:rPr>
        <w:t>abipus išgaubtos</w:t>
      </w:r>
      <w:r w:rsidR="00C61EE6" w:rsidRPr="00517867">
        <w:rPr>
          <w:lang w:val="lt-LT"/>
        </w:rPr>
        <w:t xml:space="preserve"> </w:t>
      </w:r>
      <w:r w:rsidR="00C61EE6" w:rsidRPr="00261B2D">
        <w:rPr>
          <w:lang w:val="lt-LT"/>
        </w:rPr>
        <w:t>5,0</w:t>
      </w:r>
      <w:r w:rsidR="00C61EE6">
        <w:rPr>
          <w:lang w:val="lt-LT"/>
        </w:rPr>
        <w:noBreakHyphen/>
      </w:r>
      <w:r w:rsidR="00C61EE6" w:rsidRPr="00261B2D">
        <w:rPr>
          <w:lang w:val="lt-LT"/>
        </w:rPr>
        <w:t>5,3</w:t>
      </w:r>
      <w:r w:rsidR="00C61EE6">
        <w:rPr>
          <w:lang w:val="lt-LT"/>
        </w:rPr>
        <w:t> </w:t>
      </w:r>
      <w:r w:rsidR="00C61EE6" w:rsidRPr="00261B2D">
        <w:rPr>
          <w:lang w:val="lt-LT"/>
        </w:rPr>
        <w:t>mm storio ir 10,0</w:t>
      </w:r>
      <w:r w:rsidR="00C61EE6">
        <w:rPr>
          <w:lang w:val="lt-LT"/>
        </w:rPr>
        <w:t> </w:t>
      </w:r>
      <w:r w:rsidR="00C61EE6" w:rsidRPr="00261B2D">
        <w:rPr>
          <w:lang w:val="lt-LT"/>
        </w:rPr>
        <w:t>±</w:t>
      </w:r>
      <w:r w:rsidR="00C61EE6">
        <w:rPr>
          <w:lang w:val="lt-LT"/>
        </w:rPr>
        <w:t> </w:t>
      </w:r>
      <w:r w:rsidR="00C61EE6" w:rsidRPr="00261B2D">
        <w:rPr>
          <w:lang w:val="lt-LT"/>
        </w:rPr>
        <w:t>0,1</w:t>
      </w:r>
      <w:r w:rsidR="00C61EE6">
        <w:rPr>
          <w:lang w:val="lt-LT"/>
        </w:rPr>
        <w:t> </w:t>
      </w:r>
      <w:r w:rsidR="00C61EE6" w:rsidRPr="00261B2D">
        <w:rPr>
          <w:lang w:val="lt-LT"/>
        </w:rPr>
        <w:t>mm skersmens</w:t>
      </w:r>
      <w:r w:rsidR="00C61EE6">
        <w:rPr>
          <w:lang w:val="lt-LT"/>
        </w:rPr>
        <w:t xml:space="preserve"> </w:t>
      </w:r>
      <w:r w:rsidRPr="00517867">
        <w:rPr>
          <w:lang w:val="lt-LT"/>
        </w:rPr>
        <w:t>tabletės</w:t>
      </w:r>
      <w:r>
        <w:rPr>
          <w:lang w:val="lt-LT"/>
        </w:rPr>
        <w:t xml:space="preserve">, </w:t>
      </w:r>
      <w:r w:rsidRPr="00261B2D">
        <w:rPr>
          <w:lang w:val="lt-LT"/>
        </w:rPr>
        <w:t xml:space="preserve">supakuotos </w:t>
      </w:r>
      <w:r>
        <w:rPr>
          <w:lang w:val="lt-LT"/>
        </w:rPr>
        <w:t xml:space="preserve">į </w:t>
      </w:r>
      <w:r w:rsidRPr="00261B2D">
        <w:rPr>
          <w:lang w:val="lt-LT"/>
        </w:rPr>
        <w:t>PVC/aliuminio lizdines plokšteles.</w:t>
      </w:r>
    </w:p>
    <w:p w14:paraId="2B3D77D3" w14:textId="77777777" w:rsidR="008A1AC5" w:rsidRPr="00261B2D" w:rsidRDefault="008A1AC5" w:rsidP="008A1AC5">
      <w:pPr>
        <w:rPr>
          <w:lang w:val="lt-LT"/>
        </w:rPr>
      </w:pPr>
    </w:p>
    <w:p w14:paraId="702AA82D" w14:textId="16CB16D9" w:rsidR="008A1AC5" w:rsidRPr="00261B2D" w:rsidRDefault="008A1AC5" w:rsidP="008A1AC5">
      <w:pPr>
        <w:rPr>
          <w:lang w:val="lt-LT"/>
        </w:rPr>
      </w:pPr>
      <w:r w:rsidRPr="00261B2D">
        <w:rPr>
          <w:lang w:val="lt-LT"/>
        </w:rPr>
        <w:t xml:space="preserve">Pakuočių dydis: 30 tablečių. </w:t>
      </w:r>
    </w:p>
    <w:p w14:paraId="4A16BE50" w14:textId="77777777" w:rsidR="008A1AC5" w:rsidRPr="00261B2D" w:rsidRDefault="008A1AC5" w:rsidP="008A1AC5">
      <w:pPr>
        <w:rPr>
          <w:lang w:val="lt-LT"/>
        </w:rPr>
      </w:pPr>
    </w:p>
    <w:p w14:paraId="658FEBBC" w14:textId="77777777" w:rsidR="008A1AC5" w:rsidRDefault="008A1AC5" w:rsidP="008A1AC5">
      <w:pPr>
        <w:adjustRightInd w:val="0"/>
        <w:rPr>
          <w:b/>
        </w:rPr>
      </w:pPr>
      <w:r w:rsidRPr="000723F8">
        <w:rPr>
          <w:b/>
        </w:rPr>
        <w:t>Gamintojas</w:t>
      </w:r>
      <w:r>
        <w:rPr>
          <w:b/>
        </w:rPr>
        <w:t xml:space="preserve"> </w:t>
      </w:r>
    </w:p>
    <w:p w14:paraId="5D5381FB" w14:textId="77777777" w:rsidR="008A1AC5" w:rsidRDefault="008A1AC5" w:rsidP="008A1AC5">
      <w:pPr>
        <w:adjustRightInd w:val="0"/>
      </w:pPr>
      <w:r w:rsidRPr="00D123A9">
        <w:t xml:space="preserve">Patheon Italia S.p.A., Viale G.B. Stucchi 110, 20900 Monza (MB), Italija </w:t>
      </w:r>
    </w:p>
    <w:p w14:paraId="67AE6F98" w14:textId="77777777" w:rsidR="008A1AC5" w:rsidRPr="00D123A9" w:rsidRDefault="008A1AC5" w:rsidP="008A1AC5">
      <w:pPr>
        <w:adjustRightInd w:val="0"/>
      </w:pPr>
      <w:r w:rsidRPr="00D123A9">
        <w:t>arba</w:t>
      </w:r>
    </w:p>
    <w:p w14:paraId="29FC0C43" w14:textId="77777777" w:rsidR="008A1AC5" w:rsidRDefault="008A1AC5" w:rsidP="008A1AC5">
      <w:pPr>
        <w:adjustRightInd w:val="0"/>
      </w:pPr>
      <w:r w:rsidRPr="00D123A9">
        <w:t xml:space="preserve">Helsinn Birex Pharmaceuticals Ltd, Damastown, Mulhuddart, Dublino 15, Airija </w:t>
      </w:r>
    </w:p>
    <w:p w14:paraId="456F2B59" w14:textId="77777777" w:rsidR="008A1AC5" w:rsidRPr="00D123A9" w:rsidRDefault="008A1AC5" w:rsidP="008A1AC5">
      <w:pPr>
        <w:adjustRightInd w:val="0"/>
      </w:pPr>
      <w:r w:rsidRPr="00D123A9">
        <w:t>arba</w:t>
      </w:r>
    </w:p>
    <w:p w14:paraId="54DEDA56" w14:textId="77777777" w:rsidR="008A1AC5" w:rsidRDefault="008A1AC5" w:rsidP="008A1AC5">
      <w:pPr>
        <w:adjustRightInd w:val="0"/>
      </w:pPr>
      <w:r w:rsidRPr="00D123A9">
        <w:t>Boehringer Ingelheim Ellas A.E., 5th km Paiania – Markopoulo, Koropi, Attiki, 19400,</w:t>
      </w:r>
      <w:r>
        <w:t xml:space="preserve"> </w:t>
      </w:r>
      <w:r w:rsidRPr="00D123A9">
        <w:t>Graikija</w:t>
      </w:r>
    </w:p>
    <w:p w14:paraId="046AE964" w14:textId="77777777" w:rsidR="008A1AC5" w:rsidRDefault="008A1AC5" w:rsidP="008A1AC5">
      <w:r w:rsidRPr="00D123A9">
        <w:t xml:space="preserve">arba </w:t>
      </w:r>
    </w:p>
    <w:p w14:paraId="14885422" w14:textId="77777777" w:rsidR="008A1AC5" w:rsidRDefault="008A1AC5" w:rsidP="008A1AC5">
      <w:r w:rsidRPr="00D123A9">
        <w:rPr>
          <w:rFonts w:eastAsia="TimesNewRomanPSMT"/>
        </w:rPr>
        <w:t xml:space="preserve">Mipharm </w:t>
      </w:r>
      <w:r w:rsidRPr="00D123A9">
        <w:t>S.p.A., Via Bernardo Quaranta 12, 20141 Milano (MI), Italija</w:t>
      </w:r>
    </w:p>
    <w:p w14:paraId="4D1055AC" w14:textId="77777777" w:rsidR="008A1AC5" w:rsidRDefault="008A1AC5" w:rsidP="008A1AC5">
      <w:r w:rsidRPr="00D123A9">
        <w:t xml:space="preserve">arba </w:t>
      </w:r>
    </w:p>
    <w:p w14:paraId="06B37F9B" w14:textId="249B0779" w:rsidR="008A1AC5" w:rsidRDefault="008A1AC5" w:rsidP="008A1AC5">
      <w:pPr>
        <w:rPr>
          <w:rFonts w:eastAsia="TimesNewRomanPSMT"/>
        </w:rPr>
      </w:pPr>
      <w:r w:rsidRPr="00D123A9">
        <w:rPr>
          <w:rFonts w:eastAsia="TimesNewRomanPSMT"/>
        </w:rPr>
        <w:t>Angelini Pharma Česk</w:t>
      </w:r>
      <w:r w:rsidR="008050F6" w:rsidRPr="008050F6">
        <w:rPr>
          <w:rFonts w:eastAsia="TimesNewRomanPSMT"/>
        </w:rPr>
        <w:t>á</w:t>
      </w:r>
      <w:r w:rsidRPr="00D123A9">
        <w:rPr>
          <w:rFonts w:eastAsia="TimesNewRomanPSMT"/>
        </w:rPr>
        <w:t xml:space="preserve"> Republika s.r.o., P</w:t>
      </w:r>
      <w:r w:rsidR="008050F6" w:rsidRPr="008050F6">
        <w:rPr>
          <w:rFonts w:eastAsia="TimesNewRomanPSMT"/>
        </w:rPr>
        <w:t>á</w:t>
      </w:r>
      <w:r w:rsidRPr="00D123A9">
        <w:rPr>
          <w:rFonts w:eastAsia="TimesNewRomanPSMT"/>
        </w:rPr>
        <w:t>teřn</w:t>
      </w:r>
      <w:r w:rsidR="008050F6" w:rsidRPr="008050F6">
        <w:rPr>
          <w:rFonts w:eastAsia="TimesNewRomanPSMT"/>
        </w:rPr>
        <w:t>í</w:t>
      </w:r>
      <w:r w:rsidRPr="00D123A9">
        <w:rPr>
          <w:rFonts w:eastAsia="TimesNewRomanPSMT"/>
        </w:rPr>
        <w:t xml:space="preserve"> 7, 635 00 Brno, Čekijos </w:t>
      </w:r>
      <w:r w:rsidR="00C61EE6">
        <w:rPr>
          <w:rFonts w:eastAsia="TimesNewRomanPSMT"/>
        </w:rPr>
        <w:t>R</w:t>
      </w:r>
      <w:r w:rsidRPr="00D123A9">
        <w:rPr>
          <w:rFonts w:eastAsia="TimesNewRomanPSMT"/>
        </w:rPr>
        <w:t>e</w:t>
      </w:r>
      <w:r>
        <w:rPr>
          <w:rFonts w:eastAsia="TimesNewRomanPSMT"/>
        </w:rPr>
        <w:t>s</w:t>
      </w:r>
      <w:r w:rsidRPr="00D123A9">
        <w:rPr>
          <w:rFonts w:eastAsia="TimesNewRomanPSMT"/>
        </w:rPr>
        <w:t>publika</w:t>
      </w:r>
    </w:p>
    <w:p w14:paraId="2F3301CD" w14:textId="77777777" w:rsidR="008A1AC5" w:rsidRDefault="008A1AC5" w:rsidP="008A1AC5">
      <w:pPr>
        <w:rPr>
          <w:rFonts w:eastAsia="TimesNewRomanPSMT"/>
        </w:rPr>
      </w:pPr>
      <w:r w:rsidRPr="00D123A9">
        <w:rPr>
          <w:rFonts w:eastAsia="TimesNewRomanPSMT"/>
        </w:rPr>
        <w:t xml:space="preserve">arba </w:t>
      </w:r>
    </w:p>
    <w:p w14:paraId="52D8DA8E" w14:textId="7619D9BD" w:rsidR="008A1AC5" w:rsidRDefault="008A1AC5" w:rsidP="008A1AC5">
      <w:pPr>
        <w:rPr>
          <w:rFonts w:eastAsia="TimesNewRomanPSMT"/>
        </w:rPr>
      </w:pPr>
      <w:r w:rsidRPr="00D123A9">
        <w:rPr>
          <w:rFonts w:eastAsia="TimesNewRomanPSMT"/>
        </w:rPr>
        <w:t>Farm</w:t>
      </w:r>
      <w:r w:rsidR="00C61EE6" w:rsidRPr="00C61EE6">
        <w:rPr>
          <w:rFonts w:eastAsia="TimesNewRomanPSMT"/>
        </w:rPr>
        <w:t>á</w:t>
      </w:r>
      <w:r w:rsidRPr="00D123A9">
        <w:rPr>
          <w:rFonts w:eastAsia="TimesNewRomanPSMT"/>
        </w:rPr>
        <w:t>cia Martin a.s., Sklabinsk</w:t>
      </w:r>
      <w:r w:rsidR="00C61EE6" w:rsidRPr="00C61EE6">
        <w:rPr>
          <w:rFonts w:eastAsia="TimesNewRomanPSMT"/>
        </w:rPr>
        <w:t>á</w:t>
      </w:r>
      <w:r w:rsidRPr="00D123A9">
        <w:rPr>
          <w:rFonts w:eastAsia="TimesNewRomanPSMT"/>
        </w:rPr>
        <w:t xml:space="preserve"> 28, 036 01 Martin,</w:t>
      </w:r>
      <w:r>
        <w:rPr>
          <w:rFonts w:eastAsia="TimesNewRomanPSMT"/>
        </w:rPr>
        <w:t xml:space="preserve"> </w:t>
      </w:r>
      <w:r w:rsidRPr="00D123A9">
        <w:rPr>
          <w:rFonts w:eastAsia="TimesNewRomanPSMT"/>
        </w:rPr>
        <w:t>Slovakija</w:t>
      </w:r>
    </w:p>
    <w:p w14:paraId="6445658E" w14:textId="77777777" w:rsidR="008A1AC5" w:rsidRDefault="008A1AC5" w:rsidP="008A1AC5">
      <w:pPr>
        <w:rPr>
          <w:rFonts w:eastAsia="TimesNewRomanPSMT"/>
        </w:rPr>
      </w:pPr>
      <w:r w:rsidRPr="00D123A9">
        <w:rPr>
          <w:rFonts w:eastAsia="TimesNewRomanPSMT"/>
        </w:rPr>
        <w:t xml:space="preserve">arba </w:t>
      </w:r>
    </w:p>
    <w:p w14:paraId="5555EEF9" w14:textId="58C32ED4" w:rsidR="008A1AC5" w:rsidRDefault="008A1AC5" w:rsidP="008A1AC5">
      <w:pPr>
        <w:rPr>
          <w:rFonts w:eastAsia="TimesNewRomanPSMT"/>
        </w:rPr>
      </w:pPr>
      <w:r w:rsidRPr="00D123A9">
        <w:rPr>
          <w:rFonts w:eastAsia="TimesNewRomanPSMT"/>
        </w:rPr>
        <w:t>Aziende Chimiche Riunite Angelini Francesco ACRAF SPA, Via Vecchia del Pinocchio, 22, 60100</w:t>
      </w:r>
      <w:r w:rsidR="00C61EE6">
        <w:rPr>
          <w:rFonts w:eastAsia="TimesNewRomanPSMT"/>
        </w:rPr>
        <w:t xml:space="preserve"> </w:t>
      </w:r>
      <w:r w:rsidR="00C61EE6" w:rsidRPr="00D123A9">
        <w:t>–</w:t>
      </w:r>
      <w:r w:rsidR="00C61EE6">
        <w:t xml:space="preserve"> </w:t>
      </w:r>
      <w:r w:rsidRPr="00D123A9">
        <w:rPr>
          <w:rFonts w:eastAsia="TimesNewRomanPSMT"/>
        </w:rPr>
        <w:t>Ancona, Italija</w:t>
      </w:r>
    </w:p>
    <w:p w14:paraId="33C394E5" w14:textId="559FE923" w:rsidR="00C61EE6" w:rsidRDefault="00C61EE6" w:rsidP="008A1AC5">
      <w:pPr>
        <w:rPr>
          <w:rFonts w:eastAsia="TimesNewRomanPSMT"/>
        </w:rPr>
      </w:pPr>
      <w:r>
        <w:rPr>
          <w:rFonts w:eastAsia="TimesNewRomanPSMT"/>
        </w:rPr>
        <w:t>arba</w:t>
      </w:r>
    </w:p>
    <w:p w14:paraId="48C7D02B" w14:textId="70943EDE" w:rsidR="00C61EE6" w:rsidRDefault="00C61EE6" w:rsidP="008A1AC5">
      <w:pPr>
        <w:rPr>
          <w:rFonts w:eastAsia="TimesNewRomanPSMT"/>
        </w:rPr>
      </w:pPr>
      <w:r w:rsidRPr="00C61EE6">
        <w:rPr>
          <w:rFonts w:eastAsia="TimesNewRomanPSMT"/>
        </w:rPr>
        <w:t>Dovema s.r.o., Bříství 172, Bříství 28915, Čekijos Respublika</w:t>
      </w:r>
    </w:p>
    <w:p w14:paraId="5CBD9FFF" w14:textId="77777777" w:rsidR="008A1AC5" w:rsidRPr="000723F8" w:rsidRDefault="008A1AC5" w:rsidP="008A1AC5">
      <w:pPr>
        <w:rPr>
          <w:b/>
        </w:rPr>
      </w:pPr>
    </w:p>
    <w:p w14:paraId="71AFD5CC" w14:textId="77777777" w:rsidR="008A1AC5" w:rsidRPr="000723F8" w:rsidRDefault="008A1AC5" w:rsidP="008A1AC5">
      <w:pPr>
        <w:rPr>
          <w:b/>
        </w:rPr>
      </w:pPr>
      <w:r w:rsidRPr="000723F8">
        <w:rPr>
          <w:b/>
        </w:rPr>
        <w:t xml:space="preserve">Lygiagretus importuotojas </w:t>
      </w:r>
    </w:p>
    <w:p w14:paraId="01A9DCFD" w14:textId="77777777" w:rsidR="008A1AC5" w:rsidRPr="000723F8" w:rsidRDefault="008A1AC5" w:rsidP="008A1AC5">
      <w:pPr>
        <w:rPr>
          <w:bCs/>
        </w:rPr>
      </w:pPr>
      <w:r w:rsidRPr="000723F8">
        <w:rPr>
          <w:bCs/>
        </w:rPr>
        <w:t>UAB „Lex ano“, Naugarduko g. 3, LT-03231 Vilnius, Lietuva</w:t>
      </w:r>
    </w:p>
    <w:p w14:paraId="6C8F7C59" w14:textId="77777777" w:rsidR="008A1AC5" w:rsidRPr="000723F8" w:rsidRDefault="008A1AC5" w:rsidP="008A1AC5">
      <w:pPr>
        <w:rPr>
          <w:b/>
        </w:rPr>
      </w:pPr>
    </w:p>
    <w:p w14:paraId="57A24324" w14:textId="77777777" w:rsidR="008A1AC5" w:rsidRPr="000723F8" w:rsidRDefault="008A1AC5" w:rsidP="008A1AC5">
      <w:pPr>
        <w:rPr>
          <w:b/>
        </w:rPr>
      </w:pPr>
      <w:r w:rsidRPr="000723F8">
        <w:rPr>
          <w:b/>
        </w:rPr>
        <w:t>Perpakuotojas</w:t>
      </w:r>
    </w:p>
    <w:p w14:paraId="06F6952C" w14:textId="77777777" w:rsidR="008A1AC5" w:rsidRPr="000723F8" w:rsidRDefault="008A1AC5" w:rsidP="008A1AC5">
      <w:pPr>
        <w:rPr>
          <w:bCs/>
        </w:rPr>
      </w:pPr>
      <w:r w:rsidRPr="000723F8">
        <w:rPr>
          <w:bCs/>
        </w:rPr>
        <w:t xml:space="preserve">Lietuvos ir Norvegijos UAB „Norfachema“, Vytauto g. 6, LT-55175 Jonava, Lietuva </w:t>
      </w:r>
    </w:p>
    <w:p w14:paraId="3CC56B56" w14:textId="77777777" w:rsidR="008A1AC5" w:rsidRPr="000723F8" w:rsidRDefault="008A1AC5" w:rsidP="008A1AC5">
      <w:pPr>
        <w:rPr>
          <w:bCs/>
        </w:rPr>
      </w:pPr>
      <w:r w:rsidRPr="000723F8">
        <w:rPr>
          <w:bCs/>
        </w:rPr>
        <w:t>arba</w:t>
      </w:r>
    </w:p>
    <w:p w14:paraId="7CB39E7A" w14:textId="52E86EEE" w:rsidR="008A1AC5" w:rsidRPr="000723F8" w:rsidRDefault="008A1AC5" w:rsidP="008A1AC5">
      <w:pPr>
        <w:rPr>
          <w:bCs/>
        </w:rPr>
      </w:pPr>
      <w:r w:rsidRPr="000723F8">
        <w:rPr>
          <w:bCs/>
        </w:rPr>
        <w:t>UAB „ENTAFARMA“, Klonėnų vs. 1, LT-19156 Širvintų r. sav</w:t>
      </w:r>
      <w:r w:rsidR="00404A4B">
        <w:rPr>
          <w:bCs/>
        </w:rPr>
        <w:t>.</w:t>
      </w:r>
      <w:r w:rsidRPr="000723F8">
        <w:rPr>
          <w:bCs/>
        </w:rPr>
        <w:t>, Lietuva</w:t>
      </w:r>
    </w:p>
    <w:p w14:paraId="11D39F2A" w14:textId="77777777" w:rsidR="008A1AC5" w:rsidRPr="000723F8" w:rsidRDefault="008A1AC5" w:rsidP="008A1AC5">
      <w:pPr>
        <w:rPr>
          <w:bCs/>
        </w:rPr>
      </w:pPr>
      <w:r w:rsidRPr="000723F8">
        <w:rPr>
          <w:bCs/>
        </w:rPr>
        <w:t xml:space="preserve">arba </w:t>
      </w:r>
    </w:p>
    <w:p w14:paraId="7E8DD702" w14:textId="77777777" w:rsidR="008A1AC5" w:rsidRPr="000723F8" w:rsidRDefault="008A1AC5" w:rsidP="008A1AC5">
      <w:pPr>
        <w:rPr>
          <w:bCs/>
        </w:rPr>
      </w:pPr>
      <w:r w:rsidRPr="000723F8">
        <w:rPr>
          <w:bCs/>
        </w:rPr>
        <w:t>CEFEA Sp. z o.o. Sp. K., Ul. Działkowa 69, 02-234 Warszawa, Lenkija</w:t>
      </w:r>
    </w:p>
    <w:p w14:paraId="227E763E" w14:textId="77777777" w:rsidR="008A1AC5" w:rsidRPr="000723F8" w:rsidRDefault="008A1AC5" w:rsidP="008A1AC5">
      <w:pPr>
        <w:rPr>
          <w:b/>
        </w:rPr>
      </w:pPr>
      <w:r w:rsidRPr="000723F8">
        <w:rPr>
          <w:b/>
        </w:rPr>
        <w:t xml:space="preserve"> </w:t>
      </w:r>
    </w:p>
    <w:p w14:paraId="688AEE94" w14:textId="77777777" w:rsidR="008A1AC5" w:rsidRDefault="008A1AC5" w:rsidP="008A1AC5">
      <w:r w:rsidRPr="000723F8">
        <w:rPr>
          <w:b/>
        </w:rPr>
        <w:t>Registruotojas eksportuojančioje valstybėje yra</w:t>
      </w:r>
      <w:r>
        <w:rPr>
          <w:b/>
        </w:rPr>
        <w:t xml:space="preserve"> </w:t>
      </w:r>
      <w:r w:rsidRPr="000E2383">
        <w:t>Helsinn Birex Pharmaceuticals Ltd, Damastown, Mulhuddart, Dublin 15, Airija</w:t>
      </w:r>
    </w:p>
    <w:p w14:paraId="34EF9D9A" w14:textId="77777777" w:rsidR="008A1AC5" w:rsidRPr="00C86205" w:rsidRDefault="008A1AC5" w:rsidP="008A1AC5"/>
    <w:p w14:paraId="677DDDC2" w14:textId="4C62A28F" w:rsidR="008A1AC5" w:rsidRPr="00C86205" w:rsidRDefault="008A1AC5" w:rsidP="008A1AC5">
      <w:pPr>
        <w:rPr>
          <w:b/>
        </w:rPr>
      </w:pPr>
      <w:r w:rsidRPr="00C86205">
        <w:rPr>
          <w:b/>
          <w:bCs/>
        </w:rPr>
        <w:t>Šis pakuotės</w:t>
      </w:r>
      <w:r w:rsidRPr="00C86205">
        <w:rPr>
          <w:b/>
        </w:rPr>
        <w:t xml:space="preserve"> lapelis paskutinį kartą </w:t>
      </w:r>
      <w:r w:rsidRPr="00C86205">
        <w:rPr>
          <w:rFonts w:eastAsia="Calibri"/>
          <w:b/>
        </w:rPr>
        <w:t>peržiūrėtas</w:t>
      </w:r>
      <w:r w:rsidR="002C20B8">
        <w:rPr>
          <w:rFonts w:eastAsia="Calibri"/>
          <w:b/>
        </w:rPr>
        <w:t xml:space="preserve"> 2024-03-29.</w:t>
      </w:r>
    </w:p>
    <w:p w14:paraId="62B139E2" w14:textId="77777777" w:rsidR="008A1AC5" w:rsidRPr="00261B2D" w:rsidRDefault="008A1AC5" w:rsidP="008A1AC5">
      <w:pPr>
        <w:numPr>
          <w:ilvl w:val="12"/>
          <w:numId w:val="0"/>
        </w:numPr>
        <w:ind w:right="-2"/>
        <w:outlineLvl w:val="0"/>
        <w:rPr>
          <w:color w:val="000000"/>
          <w:lang w:val="lt-LT"/>
        </w:rPr>
      </w:pPr>
      <w:bookmarkStart w:id="8" w:name="_GoBack"/>
      <w:bookmarkEnd w:id="8"/>
    </w:p>
    <w:p w14:paraId="44068E35" w14:textId="77777777" w:rsidR="008A1AC5" w:rsidRPr="00261B2D" w:rsidRDefault="008A1AC5" w:rsidP="008A1AC5">
      <w:pPr>
        <w:adjustRightInd w:val="0"/>
        <w:rPr>
          <w:highlight w:val="yellow"/>
          <w:lang w:val="lt-LT"/>
        </w:rPr>
      </w:pPr>
    </w:p>
    <w:p w14:paraId="4A8A71CD" w14:textId="77777777" w:rsidR="008A1AC5" w:rsidRPr="003A477B" w:rsidRDefault="008A1AC5" w:rsidP="008A1AC5">
      <w:pPr>
        <w:numPr>
          <w:ilvl w:val="12"/>
          <w:numId w:val="0"/>
        </w:numPr>
        <w:tabs>
          <w:tab w:val="left" w:pos="567"/>
        </w:tabs>
        <w:ind w:right="-2"/>
        <w:rPr>
          <w:snapToGrid w:val="0"/>
          <w:szCs w:val="24"/>
          <w:lang w:val="lt-LT"/>
        </w:rPr>
      </w:pPr>
      <w:r w:rsidRPr="003A477B">
        <w:rPr>
          <w:snapToGrid w:val="0"/>
          <w:lang w:val="lt-LT"/>
        </w:rPr>
        <w:t xml:space="preserve">Išsami informacija apie šį </w:t>
      </w:r>
      <w:r w:rsidRPr="003A477B">
        <w:rPr>
          <w:snapToGrid w:val="0"/>
          <w:szCs w:val="24"/>
          <w:lang w:val="lt-LT"/>
        </w:rPr>
        <w:t>vaistą</w:t>
      </w:r>
      <w:r w:rsidRPr="003A477B">
        <w:rPr>
          <w:snapToGrid w:val="0"/>
          <w:lang w:val="lt-LT"/>
        </w:rPr>
        <w:t xml:space="preserve"> pateikiama Valstybinės vaistų kontrolės tarnybos prie Lietuvos Respublikos sveikatos apsaugos ministerijos tinklalapyje</w:t>
      </w:r>
      <w:r w:rsidRPr="003A477B">
        <w:rPr>
          <w:i/>
          <w:snapToGrid w:val="0"/>
          <w:szCs w:val="24"/>
          <w:lang w:val="lt-LT"/>
        </w:rPr>
        <w:t xml:space="preserve"> </w:t>
      </w:r>
      <w:hyperlink r:id="rId10" w:history="1">
        <w:r w:rsidRPr="003A477B">
          <w:rPr>
            <w:rFonts w:eastAsia="SimSun"/>
            <w:snapToGrid w:val="0"/>
            <w:color w:val="0000FF"/>
            <w:u w:val="single"/>
            <w:lang w:val="lt-LT"/>
          </w:rPr>
          <w:t>http://www.vvkt.lt/</w:t>
        </w:r>
      </w:hyperlink>
      <w:r w:rsidRPr="003A477B">
        <w:rPr>
          <w:snapToGrid w:val="0"/>
          <w:lang w:val="lt-LT"/>
        </w:rPr>
        <w:t>.</w:t>
      </w:r>
    </w:p>
    <w:p w14:paraId="3C3CAA8D" w14:textId="77777777" w:rsidR="008A1AC5" w:rsidRDefault="008A1AC5" w:rsidP="008A1AC5">
      <w:pPr>
        <w:rPr>
          <w:lang w:val="lt-LT"/>
        </w:rPr>
      </w:pPr>
    </w:p>
    <w:p w14:paraId="62C1251D" w14:textId="10E1B1E5" w:rsidR="00B1467F" w:rsidRDefault="008A1AC5" w:rsidP="007B013D">
      <w:pPr>
        <w:widowControl/>
        <w:autoSpaceDE/>
        <w:autoSpaceDN/>
        <w:spacing w:after="160" w:line="259" w:lineRule="auto"/>
        <w:rPr>
          <w:b/>
          <w:lang w:val="lt-LT"/>
        </w:rPr>
      </w:pPr>
      <w:r w:rsidRPr="002C20B8">
        <w:rPr>
          <w:i/>
          <w:lang w:val="lt-LT"/>
        </w:rPr>
        <w:t>Lygiagrečiai importuojamas vaistas nuo referencinio vaisto skiriasi tinkamumo laiku (referencinio vaisto galiojimo laikas 3 metai, o lygiagrečiai importuojamo – 5 metai), laikymo sąlygomis (referencinį vaistą papildomai laikyti gamintojo pakuotėje, kad vaist</w:t>
      </w:r>
      <w:r w:rsidR="00404A4B">
        <w:rPr>
          <w:i/>
          <w:lang w:val="lt-LT"/>
        </w:rPr>
        <w:t>as</w:t>
      </w:r>
      <w:r w:rsidRPr="002C20B8">
        <w:rPr>
          <w:i/>
          <w:lang w:val="lt-LT"/>
        </w:rPr>
        <w:t xml:space="preserve"> būtų apsaugotas nuo šviesos), išvaizda</w:t>
      </w:r>
      <w:r w:rsidR="00404A4B">
        <w:rPr>
          <w:i/>
          <w:lang w:val="lt-LT"/>
        </w:rPr>
        <w:t xml:space="preserve"> </w:t>
      </w:r>
      <w:r w:rsidR="00404A4B" w:rsidRPr="00370D30">
        <w:rPr>
          <w:i/>
          <w:lang w:val="lt-LT"/>
        </w:rPr>
        <w:t>(</w:t>
      </w:r>
      <w:r w:rsidR="00404A4B">
        <w:rPr>
          <w:i/>
          <w:lang w:val="lt-LT"/>
        </w:rPr>
        <w:t>referencinio vaisto tabletės papildomai turi vagelę vienoje pusėje)</w:t>
      </w:r>
      <w:r w:rsidRPr="002C20B8">
        <w:rPr>
          <w:i/>
          <w:lang w:val="lt-LT"/>
        </w:rPr>
        <w:t xml:space="preserve"> ir pakuote (referencinio vaisto lizdinė plokštelė papildomai yra bespalvė, permatoma).</w:t>
      </w:r>
    </w:p>
    <w:sectPr w:rsidR="00B1467F" w:rsidSect="00F945DB">
      <w:pgSz w:w="11906" w:h="16838" w:code="9"/>
      <w:pgMar w:top="1134"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A15DA" w14:textId="77777777" w:rsidR="00BD01F4" w:rsidRDefault="00BD01F4" w:rsidP="001E432A">
      <w:r>
        <w:separator/>
      </w:r>
    </w:p>
  </w:endnote>
  <w:endnote w:type="continuationSeparator" w:id="0">
    <w:p w14:paraId="2BF1C817" w14:textId="77777777" w:rsidR="00BD01F4" w:rsidRDefault="00BD01F4" w:rsidP="001E432A">
      <w:r>
        <w:continuationSeparator/>
      </w:r>
    </w:p>
  </w:endnote>
  <w:endnote w:type="continuationNotice" w:id="1">
    <w:p w14:paraId="133F056D" w14:textId="77777777" w:rsidR="00BD01F4" w:rsidRDefault="00BD01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4D5A3" w14:textId="77777777" w:rsidR="00BD01F4" w:rsidRDefault="00BD01F4" w:rsidP="001E432A">
      <w:r>
        <w:separator/>
      </w:r>
    </w:p>
  </w:footnote>
  <w:footnote w:type="continuationSeparator" w:id="0">
    <w:p w14:paraId="112F42AB" w14:textId="77777777" w:rsidR="00BD01F4" w:rsidRDefault="00BD01F4" w:rsidP="001E432A">
      <w:r>
        <w:continuationSeparator/>
      </w:r>
    </w:p>
  </w:footnote>
  <w:footnote w:type="continuationNotice" w:id="1">
    <w:p w14:paraId="4850AE18" w14:textId="77777777" w:rsidR="00BD01F4" w:rsidRDefault="00BD01F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23B34"/>
    <w:multiLevelType w:val="hybridMultilevel"/>
    <w:tmpl w:val="EFFA01CC"/>
    <w:lvl w:ilvl="0" w:tplc="0427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2B49DC"/>
    <w:multiLevelType w:val="hybridMultilevel"/>
    <w:tmpl w:val="927066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3E213D5E"/>
    <w:multiLevelType w:val="hybridMultilevel"/>
    <w:tmpl w:val="A9628F3A"/>
    <w:lvl w:ilvl="0" w:tplc="FFFFFFFF">
      <w:start w:val="1"/>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46AB4993"/>
    <w:multiLevelType w:val="hybridMultilevel"/>
    <w:tmpl w:val="973C4A74"/>
    <w:lvl w:ilvl="0" w:tplc="6D105816">
      <w:start w:val="2"/>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540A5C4F"/>
    <w:multiLevelType w:val="hybridMultilevel"/>
    <w:tmpl w:val="15D4E170"/>
    <w:lvl w:ilvl="0" w:tplc="FFFFFFFF">
      <w:start w:val="1"/>
      <w:numFmt w:val="bullet"/>
      <w:lvlText w:val="-"/>
      <w:lvlJc w:val="left"/>
      <w:pPr>
        <w:tabs>
          <w:tab w:val="num" w:pos="567"/>
        </w:tabs>
        <w:ind w:left="567" w:hanging="567"/>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D34404"/>
    <w:multiLevelType w:val="hybridMultilevel"/>
    <w:tmpl w:val="BC92A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43520F"/>
    <w:multiLevelType w:val="hybridMultilevel"/>
    <w:tmpl w:val="8766EBF0"/>
    <w:lvl w:ilvl="0" w:tplc="488EE40C">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322C68"/>
    <w:multiLevelType w:val="hybridMultilevel"/>
    <w:tmpl w:val="689A55F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7377412"/>
    <w:multiLevelType w:val="hybridMultilevel"/>
    <w:tmpl w:val="324E3A0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BA6EEF"/>
    <w:multiLevelType w:val="hybridMultilevel"/>
    <w:tmpl w:val="0B66B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491749"/>
    <w:multiLevelType w:val="hybridMultilevel"/>
    <w:tmpl w:val="E448227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0962EA"/>
    <w:multiLevelType w:val="hybridMultilevel"/>
    <w:tmpl w:val="5AF830E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6C6CF2"/>
    <w:multiLevelType w:val="multilevel"/>
    <w:tmpl w:val="6FA6BD82"/>
    <w:lvl w:ilvl="0">
      <w:start w:val="1"/>
      <w:numFmt w:val="decimal"/>
      <w:lvlText w:val="%1."/>
      <w:lvlJc w:val="left"/>
      <w:pPr>
        <w:ind w:left="882" w:hanging="567"/>
      </w:pPr>
      <w:rPr>
        <w:rFonts w:ascii="Times New Roman" w:eastAsia="Times New Roman" w:hAnsi="Times New Roman" w:cs="Times New Roman" w:hint="default"/>
        <w:b/>
        <w:bCs/>
        <w:w w:val="100"/>
        <w:sz w:val="22"/>
        <w:szCs w:val="22"/>
      </w:rPr>
    </w:lvl>
    <w:lvl w:ilvl="1">
      <w:start w:val="1"/>
      <w:numFmt w:val="decimal"/>
      <w:lvlText w:val="%1.%2"/>
      <w:lvlJc w:val="left"/>
      <w:pPr>
        <w:ind w:left="882" w:hanging="567"/>
      </w:pPr>
      <w:rPr>
        <w:rFonts w:ascii="Times New Roman" w:eastAsia="Times New Roman" w:hAnsi="Times New Roman" w:cs="Times New Roman" w:hint="default"/>
        <w:b/>
        <w:bCs/>
        <w:w w:val="100"/>
        <w:sz w:val="22"/>
        <w:szCs w:val="22"/>
      </w:rPr>
    </w:lvl>
    <w:lvl w:ilvl="2">
      <w:numFmt w:val="bullet"/>
      <w:lvlText w:val="•"/>
      <w:lvlJc w:val="left"/>
      <w:pPr>
        <w:ind w:left="2624" w:hanging="567"/>
      </w:pPr>
      <w:rPr>
        <w:rFonts w:hint="default"/>
      </w:rPr>
    </w:lvl>
    <w:lvl w:ilvl="3">
      <w:numFmt w:val="bullet"/>
      <w:lvlText w:val="•"/>
      <w:lvlJc w:val="left"/>
      <w:pPr>
        <w:ind w:left="3497" w:hanging="567"/>
      </w:pPr>
      <w:rPr>
        <w:rFonts w:hint="default"/>
      </w:rPr>
    </w:lvl>
    <w:lvl w:ilvl="4">
      <w:numFmt w:val="bullet"/>
      <w:lvlText w:val="•"/>
      <w:lvlJc w:val="left"/>
      <w:pPr>
        <w:ind w:left="4369" w:hanging="567"/>
      </w:pPr>
      <w:rPr>
        <w:rFonts w:hint="default"/>
      </w:rPr>
    </w:lvl>
    <w:lvl w:ilvl="5">
      <w:numFmt w:val="bullet"/>
      <w:lvlText w:val="•"/>
      <w:lvlJc w:val="left"/>
      <w:pPr>
        <w:ind w:left="5242" w:hanging="567"/>
      </w:pPr>
      <w:rPr>
        <w:rFonts w:hint="default"/>
      </w:rPr>
    </w:lvl>
    <w:lvl w:ilvl="6">
      <w:numFmt w:val="bullet"/>
      <w:lvlText w:val="•"/>
      <w:lvlJc w:val="left"/>
      <w:pPr>
        <w:ind w:left="6114" w:hanging="567"/>
      </w:pPr>
      <w:rPr>
        <w:rFonts w:hint="default"/>
      </w:rPr>
    </w:lvl>
    <w:lvl w:ilvl="7">
      <w:numFmt w:val="bullet"/>
      <w:lvlText w:val="•"/>
      <w:lvlJc w:val="left"/>
      <w:pPr>
        <w:ind w:left="6986" w:hanging="567"/>
      </w:pPr>
      <w:rPr>
        <w:rFonts w:hint="default"/>
      </w:rPr>
    </w:lvl>
    <w:lvl w:ilvl="8">
      <w:numFmt w:val="bullet"/>
      <w:lvlText w:val="•"/>
      <w:lvlJc w:val="left"/>
      <w:pPr>
        <w:ind w:left="7859" w:hanging="567"/>
      </w:pPr>
      <w:rPr>
        <w:rFonts w:hint="default"/>
      </w:rPr>
    </w:lvl>
  </w:abstractNum>
  <w:abstractNum w:abstractNumId="13" w15:restartNumberingAfterBreak="0">
    <w:nsid w:val="7D906374"/>
    <w:multiLevelType w:val="hybridMultilevel"/>
    <w:tmpl w:val="34B0CD8C"/>
    <w:lvl w:ilvl="0" w:tplc="FFFFFFFF">
      <w:start w:val="1"/>
      <w:numFmt w:val="bullet"/>
      <w:lvlText w:val="-"/>
      <w:lvlJc w:val="left"/>
      <w:pPr>
        <w:tabs>
          <w:tab w:val="num" w:pos="720"/>
        </w:tabs>
        <w:ind w:left="720" w:hanging="360"/>
      </w:pPr>
      <w:rPr>
        <w:rFonts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5"/>
  </w:num>
  <w:num w:numId="4">
    <w:abstractNumId w:val="9"/>
  </w:num>
  <w:num w:numId="5">
    <w:abstractNumId w:val="7"/>
  </w:num>
  <w:num w:numId="6">
    <w:abstractNumId w:val="8"/>
  </w:num>
  <w:num w:numId="7">
    <w:abstractNumId w:val="1"/>
  </w:num>
  <w:num w:numId="8">
    <w:abstractNumId w:val="3"/>
  </w:num>
  <w:num w:numId="9">
    <w:abstractNumId w:val="13"/>
  </w:num>
  <w:num w:numId="10">
    <w:abstractNumId w:val="0"/>
  </w:num>
  <w:num w:numId="11">
    <w:abstractNumId w:val="4"/>
  </w:num>
  <w:num w:numId="12">
    <w:abstractNumId w:val="10"/>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139"/>
    <w:rsid w:val="000010A6"/>
    <w:rsid w:val="0001399E"/>
    <w:rsid w:val="00015E4E"/>
    <w:rsid w:val="00017AA8"/>
    <w:rsid w:val="0003009B"/>
    <w:rsid w:val="00032259"/>
    <w:rsid w:val="00046343"/>
    <w:rsid w:val="000A6A79"/>
    <w:rsid w:val="000B4235"/>
    <w:rsid w:val="000F3DBC"/>
    <w:rsid w:val="001044FF"/>
    <w:rsid w:val="00105A07"/>
    <w:rsid w:val="00152B31"/>
    <w:rsid w:val="0018104B"/>
    <w:rsid w:val="0018766C"/>
    <w:rsid w:val="001A1AE2"/>
    <w:rsid w:val="001C73DA"/>
    <w:rsid w:val="001E432A"/>
    <w:rsid w:val="001E4887"/>
    <w:rsid w:val="001F2EB1"/>
    <w:rsid w:val="002232A5"/>
    <w:rsid w:val="002452CE"/>
    <w:rsid w:val="00261B2D"/>
    <w:rsid w:val="002B34B5"/>
    <w:rsid w:val="002B3E28"/>
    <w:rsid w:val="002C20B8"/>
    <w:rsid w:val="002C662A"/>
    <w:rsid w:val="002D1D01"/>
    <w:rsid w:val="002E1EDB"/>
    <w:rsid w:val="002E6E0E"/>
    <w:rsid w:val="00351630"/>
    <w:rsid w:val="003A477B"/>
    <w:rsid w:val="003B39CD"/>
    <w:rsid w:val="003B432C"/>
    <w:rsid w:val="003C6A54"/>
    <w:rsid w:val="003D7BC5"/>
    <w:rsid w:val="003E26CE"/>
    <w:rsid w:val="003E3D50"/>
    <w:rsid w:val="00404A4B"/>
    <w:rsid w:val="00453CAC"/>
    <w:rsid w:val="00490E84"/>
    <w:rsid w:val="00513DBB"/>
    <w:rsid w:val="005155BE"/>
    <w:rsid w:val="00517867"/>
    <w:rsid w:val="00530574"/>
    <w:rsid w:val="00531B12"/>
    <w:rsid w:val="0053249D"/>
    <w:rsid w:val="00534466"/>
    <w:rsid w:val="005A1574"/>
    <w:rsid w:val="005C63F3"/>
    <w:rsid w:val="0060270F"/>
    <w:rsid w:val="00622EC3"/>
    <w:rsid w:val="006334AE"/>
    <w:rsid w:val="00675613"/>
    <w:rsid w:val="006A0C62"/>
    <w:rsid w:val="006B1876"/>
    <w:rsid w:val="006E422D"/>
    <w:rsid w:val="006E7612"/>
    <w:rsid w:val="00707F1C"/>
    <w:rsid w:val="007478D5"/>
    <w:rsid w:val="00747F7A"/>
    <w:rsid w:val="00754528"/>
    <w:rsid w:val="00756F09"/>
    <w:rsid w:val="00766162"/>
    <w:rsid w:val="00766288"/>
    <w:rsid w:val="00781380"/>
    <w:rsid w:val="007B013D"/>
    <w:rsid w:val="007B0E1B"/>
    <w:rsid w:val="007B4E2A"/>
    <w:rsid w:val="007C2B0D"/>
    <w:rsid w:val="007E3A57"/>
    <w:rsid w:val="007F169D"/>
    <w:rsid w:val="008050F6"/>
    <w:rsid w:val="00855DD8"/>
    <w:rsid w:val="008640ED"/>
    <w:rsid w:val="008665DD"/>
    <w:rsid w:val="0086710F"/>
    <w:rsid w:val="008A1AC5"/>
    <w:rsid w:val="008E02C5"/>
    <w:rsid w:val="009506FD"/>
    <w:rsid w:val="009719C6"/>
    <w:rsid w:val="00975D57"/>
    <w:rsid w:val="0098398D"/>
    <w:rsid w:val="009D2ABD"/>
    <w:rsid w:val="009E38FB"/>
    <w:rsid w:val="009F4130"/>
    <w:rsid w:val="00A23D37"/>
    <w:rsid w:val="00A47F60"/>
    <w:rsid w:val="00A665E0"/>
    <w:rsid w:val="00A852D1"/>
    <w:rsid w:val="00A8756D"/>
    <w:rsid w:val="00AD6627"/>
    <w:rsid w:val="00AE5080"/>
    <w:rsid w:val="00AF1E48"/>
    <w:rsid w:val="00B1380C"/>
    <w:rsid w:val="00B1467F"/>
    <w:rsid w:val="00B23020"/>
    <w:rsid w:val="00B234C9"/>
    <w:rsid w:val="00B475F6"/>
    <w:rsid w:val="00B53740"/>
    <w:rsid w:val="00B9663D"/>
    <w:rsid w:val="00BA21B7"/>
    <w:rsid w:val="00BA5A14"/>
    <w:rsid w:val="00BD01F4"/>
    <w:rsid w:val="00C0791E"/>
    <w:rsid w:val="00C07934"/>
    <w:rsid w:val="00C21145"/>
    <w:rsid w:val="00C56D19"/>
    <w:rsid w:val="00C61EE6"/>
    <w:rsid w:val="00CA61C8"/>
    <w:rsid w:val="00D123A9"/>
    <w:rsid w:val="00D55434"/>
    <w:rsid w:val="00D87845"/>
    <w:rsid w:val="00DA0139"/>
    <w:rsid w:val="00DD1139"/>
    <w:rsid w:val="00DE2E95"/>
    <w:rsid w:val="00E45DB8"/>
    <w:rsid w:val="00E670B1"/>
    <w:rsid w:val="00E80064"/>
    <w:rsid w:val="00E84F82"/>
    <w:rsid w:val="00EA62C2"/>
    <w:rsid w:val="00EE20C1"/>
    <w:rsid w:val="00F1224F"/>
    <w:rsid w:val="00F12A1E"/>
    <w:rsid w:val="00F34FC2"/>
    <w:rsid w:val="00F416B1"/>
    <w:rsid w:val="00F56118"/>
    <w:rsid w:val="00F7335B"/>
    <w:rsid w:val="00F817B9"/>
    <w:rsid w:val="00F945DB"/>
    <w:rsid w:val="00F974F7"/>
    <w:rsid w:val="00FB2906"/>
    <w:rsid w:val="00FD5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C8FF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5DB"/>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5C63F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F945DB"/>
    <w:pPr>
      <w:ind w:left="882"/>
      <w:outlineLvl w:val="1"/>
    </w:pPr>
    <w:rPr>
      <w:b/>
      <w:bCs/>
    </w:rPr>
  </w:style>
  <w:style w:type="paragraph" w:styleId="Heading3">
    <w:name w:val="heading 3"/>
    <w:basedOn w:val="Normal"/>
    <w:next w:val="Normal"/>
    <w:link w:val="Heading3Char"/>
    <w:uiPriority w:val="9"/>
    <w:semiHidden/>
    <w:unhideWhenUsed/>
    <w:qFormat/>
    <w:rsid w:val="006A0C6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45DB"/>
    <w:rPr>
      <w:rFonts w:ascii="Times New Roman" w:eastAsia="Times New Roman" w:hAnsi="Times New Roman" w:cs="Times New Roman"/>
      <w:b/>
      <w:bCs/>
    </w:rPr>
  </w:style>
  <w:style w:type="paragraph" w:styleId="BodyText">
    <w:name w:val="Body Text"/>
    <w:basedOn w:val="Normal"/>
    <w:link w:val="BodyTextChar"/>
    <w:uiPriority w:val="1"/>
    <w:qFormat/>
    <w:rsid w:val="00F945DB"/>
  </w:style>
  <w:style w:type="character" w:customStyle="1" w:styleId="BodyTextChar">
    <w:name w:val="Body Text Char"/>
    <w:basedOn w:val="DefaultParagraphFont"/>
    <w:link w:val="BodyText"/>
    <w:uiPriority w:val="1"/>
    <w:rsid w:val="00F945DB"/>
    <w:rPr>
      <w:rFonts w:ascii="Times New Roman" w:eastAsia="Times New Roman" w:hAnsi="Times New Roman" w:cs="Times New Roman"/>
    </w:rPr>
  </w:style>
  <w:style w:type="paragraph" w:styleId="ListParagraph">
    <w:name w:val="List Paragraph"/>
    <w:basedOn w:val="Normal"/>
    <w:uiPriority w:val="34"/>
    <w:qFormat/>
    <w:rsid w:val="00F945DB"/>
    <w:pPr>
      <w:ind w:left="720"/>
      <w:contextualSpacing/>
    </w:pPr>
  </w:style>
  <w:style w:type="character" w:styleId="Emphasis">
    <w:name w:val="Emphasis"/>
    <w:uiPriority w:val="20"/>
    <w:qFormat/>
    <w:rsid w:val="00D55434"/>
    <w:rPr>
      <w:rFonts w:cs="Times New Roman"/>
      <w:i/>
      <w:iCs/>
    </w:rPr>
  </w:style>
  <w:style w:type="paragraph" w:customStyle="1" w:styleId="BTEMEASMCA">
    <w:name w:val="BT EMEA_SMCA"/>
    <w:basedOn w:val="Normal"/>
    <w:link w:val="BTEMEASMCAChar"/>
    <w:autoRedefine/>
    <w:rsid w:val="00D123A9"/>
    <w:pPr>
      <w:widowControl/>
      <w:autoSpaceDE/>
      <w:autoSpaceDN/>
    </w:pPr>
    <w:rPr>
      <w:noProof/>
      <w:lang w:val="lt-LT" w:eastAsia="x-none"/>
    </w:rPr>
  </w:style>
  <w:style w:type="character" w:customStyle="1" w:styleId="BTEMEASMCAChar">
    <w:name w:val="BT EMEA_SMCA Char"/>
    <w:link w:val="BTEMEASMCA"/>
    <w:rsid w:val="00D123A9"/>
    <w:rPr>
      <w:rFonts w:ascii="Times New Roman" w:eastAsia="Times New Roman" w:hAnsi="Times New Roman" w:cs="Times New Roman"/>
      <w:noProof/>
      <w:lang w:val="lt-LT" w:eastAsia="x-none"/>
    </w:rPr>
  </w:style>
  <w:style w:type="paragraph" w:customStyle="1" w:styleId="PI-2EMEASMCA">
    <w:name w:val="PI-2 EMEA_SMCA"/>
    <w:basedOn w:val="Heading3"/>
    <w:autoRedefine/>
    <w:rsid w:val="006A0C62"/>
    <w:pPr>
      <w:widowControl/>
      <w:tabs>
        <w:tab w:val="left" w:pos="567"/>
      </w:tabs>
      <w:autoSpaceDE/>
      <w:autoSpaceDN/>
      <w:spacing w:before="0"/>
    </w:pPr>
    <w:rPr>
      <w:rFonts w:ascii="Times New Roman" w:eastAsia="Times New Roman" w:hAnsi="Times New Roman" w:cs="Times New Roman"/>
      <w:b/>
      <w:bCs/>
      <w:iCs/>
      <w:color w:val="auto"/>
      <w:kern w:val="28"/>
      <w:sz w:val="22"/>
      <w:szCs w:val="22"/>
      <w:lang w:val="lt-LT" w:eastAsia="lt-LT"/>
    </w:rPr>
  </w:style>
  <w:style w:type="character" w:customStyle="1" w:styleId="Heading3Char">
    <w:name w:val="Heading 3 Char"/>
    <w:basedOn w:val="DefaultParagraphFont"/>
    <w:link w:val="Heading3"/>
    <w:uiPriority w:val="9"/>
    <w:semiHidden/>
    <w:rsid w:val="006A0C62"/>
    <w:rPr>
      <w:rFonts w:asciiTheme="majorHAnsi" w:eastAsiaTheme="majorEastAsia" w:hAnsiTheme="majorHAnsi" w:cstheme="majorBidi"/>
      <w:color w:val="1F3763" w:themeColor="accent1" w:themeShade="7F"/>
      <w:sz w:val="24"/>
      <w:szCs w:val="24"/>
    </w:rPr>
  </w:style>
  <w:style w:type="paragraph" w:customStyle="1" w:styleId="PI-1EMEASMCA">
    <w:name w:val="PI-1 EMEA_SMCA"/>
    <w:basedOn w:val="Heading2"/>
    <w:autoRedefine/>
    <w:rsid w:val="002E6E0E"/>
    <w:pPr>
      <w:keepNext/>
      <w:widowControl/>
      <w:tabs>
        <w:tab w:val="left" w:pos="567"/>
      </w:tabs>
      <w:autoSpaceDE/>
      <w:autoSpaceDN/>
      <w:ind w:left="567" w:hanging="567"/>
    </w:pPr>
    <w:rPr>
      <w:bCs w:val="0"/>
      <w:lang w:val="lt-LT"/>
    </w:rPr>
  </w:style>
  <w:style w:type="character" w:styleId="Hyperlink">
    <w:name w:val="Hyperlink"/>
    <w:uiPriority w:val="99"/>
    <w:rsid w:val="002E6E0E"/>
    <w:rPr>
      <w:rFonts w:cs="Times New Roman"/>
      <w:color w:val="0000FF"/>
      <w:u w:val="single"/>
    </w:rPr>
  </w:style>
  <w:style w:type="paragraph" w:styleId="Title">
    <w:name w:val="Title"/>
    <w:basedOn w:val="Normal"/>
    <w:link w:val="TitleChar"/>
    <w:autoRedefine/>
    <w:uiPriority w:val="10"/>
    <w:qFormat/>
    <w:rsid w:val="005C63F3"/>
    <w:pPr>
      <w:widowControl/>
      <w:autoSpaceDE/>
      <w:autoSpaceDN/>
      <w:jc w:val="center"/>
      <w:outlineLvl w:val="0"/>
    </w:pPr>
    <w:rPr>
      <w:rFonts w:ascii="Cambria" w:hAnsi="Cambria"/>
      <w:b/>
      <w:kern w:val="28"/>
      <w:sz w:val="32"/>
      <w:szCs w:val="20"/>
      <w:lang w:val="lt-LT" w:eastAsia="lt-LT"/>
    </w:rPr>
  </w:style>
  <w:style w:type="character" w:customStyle="1" w:styleId="TitleChar">
    <w:name w:val="Title Char"/>
    <w:basedOn w:val="DefaultParagraphFont"/>
    <w:link w:val="Title"/>
    <w:uiPriority w:val="10"/>
    <w:rsid w:val="005C63F3"/>
    <w:rPr>
      <w:rFonts w:ascii="Cambria" w:eastAsia="Times New Roman" w:hAnsi="Cambria" w:cs="Times New Roman"/>
      <w:b/>
      <w:kern w:val="28"/>
      <w:sz w:val="32"/>
      <w:szCs w:val="20"/>
      <w:lang w:val="lt-LT" w:eastAsia="lt-LT"/>
    </w:rPr>
  </w:style>
  <w:style w:type="paragraph" w:styleId="Header">
    <w:name w:val="header"/>
    <w:basedOn w:val="Normal"/>
    <w:link w:val="HeaderChar"/>
    <w:uiPriority w:val="99"/>
    <w:rsid w:val="005C63F3"/>
    <w:pPr>
      <w:widowControl/>
      <w:tabs>
        <w:tab w:val="center" w:pos="4153"/>
        <w:tab w:val="right" w:pos="8306"/>
      </w:tabs>
      <w:autoSpaceDE/>
      <w:autoSpaceDN/>
      <w:spacing w:line="360" w:lineRule="auto"/>
      <w:jc w:val="both"/>
    </w:pPr>
    <w:rPr>
      <w:sz w:val="24"/>
      <w:szCs w:val="24"/>
      <w:lang w:val="tg-Cyrl-TJ"/>
    </w:rPr>
  </w:style>
  <w:style w:type="character" w:customStyle="1" w:styleId="HeaderChar">
    <w:name w:val="Header Char"/>
    <w:basedOn w:val="DefaultParagraphFont"/>
    <w:link w:val="Header"/>
    <w:uiPriority w:val="99"/>
    <w:rsid w:val="005C63F3"/>
    <w:rPr>
      <w:rFonts w:ascii="Times New Roman" w:eastAsia="Times New Roman" w:hAnsi="Times New Roman" w:cs="Times New Roman"/>
      <w:sz w:val="24"/>
      <w:szCs w:val="24"/>
      <w:lang w:val="tg-Cyrl-TJ"/>
    </w:rPr>
  </w:style>
  <w:style w:type="paragraph" w:customStyle="1" w:styleId="TTEMEASMCA">
    <w:name w:val="TT EMEA_SMCA"/>
    <w:basedOn w:val="Heading1"/>
    <w:autoRedefine/>
    <w:rsid w:val="005C63F3"/>
    <w:pPr>
      <w:keepNext w:val="0"/>
      <w:keepLines w:val="0"/>
      <w:widowControl/>
      <w:tabs>
        <w:tab w:val="left" w:pos="567"/>
      </w:tabs>
      <w:autoSpaceDE/>
      <w:autoSpaceDN/>
      <w:spacing w:before="0"/>
      <w:ind w:left="567" w:hanging="567"/>
      <w:jc w:val="center"/>
    </w:pPr>
    <w:rPr>
      <w:rFonts w:ascii="Times New Roman" w:eastAsia="Times New Roman" w:hAnsi="Times New Roman" w:cs="Times New Roman"/>
      <w:b/>
      <w:bCs/>
      <w:caps/>
      <w:color w:val="auto"/>
      <w:sz w:val="22"/>
      <w:szCs w:val="22"/>
      <w:lang w:eastAsia="lt-LT"/>
    </w:rPr>
  </w:style>
  <w:style w:type="paragraph" w:customStyle="1" w:styleId="BTAnIIEMEASMCA">
    <w:name w:val="BT(AnII) EMEA_SMCA"/>
    <w:basedOn w:val="Normal"/>
    <w:autoRedefine/>
    <w:rsid w:val="005C63F3"/>
    <w:pPr>
      <w:widowControl/>
      <w:tabs>
        <w:tab w:val="left" w:pos="1701"/>
      </w:tabs>
      <w:autoSpaceDE/>
      <w:autoSpaceDN/>
      <w:ind w:left="1701" w:hanging="567"/>
    </w:pPr>
    <w:rPr>
      <w:b/>
      <w:bCs/>
      <w:lang w:val="en-GB"/>
    </w:rPr>
  </w:style>
  <w:style w:type="paragraph" w:customStyle="1" w:styleId="BTuEMEASMCA">
    <w:name w:val="BT(u) EMEA_SMCA"/>
    <w:basedOn w:val="BTEMEASMCA"/>
    <w:autoRedefine/>
    <w:rsid w:val="005C63F3"/>
    <w:rPr>
      <w:u w:val="single"/>
      <w:lang w:eastAsia="en-US"/>
    </w:rPr>
  </w:style>
  <w:style w:type="paragraph" w:customStyle="1" w:styleId="PI-1labEMEASMCA">
    <w:name w:val="PI-1_lab EMEA_SMCA"/>
    <w:basedOn w:val="Normal"/>
    <w:autoRedefine/>
    <w:rsid w:val="005C63F3"/>
    <w:pPr>
      <w:widowControl/>
      <w:pBdr>
        <w:top w:val="single" w:sz="4" w:space="1" w:color="auto"/>
        <w:left w:val="single" w:sz="4" w:space="4" w:color="auto"/>
        <w:bottom w:val="single" w:sz="4" w:space="1" w:color="auto"/>
        <w:right w:val="single" w:sz="4" w:space="4" w:color="auto"/>
      </w:pBdr>
      <w:tabs>
        <w:tab w:val="left" w:pos="540"/>
      </w:tabs>
      <w:autoSpaceDE/>
      <w:autoSpaceDN/>
    </w:pPr>
    <w:rPr>
      <w:b/>
      <w:bCs/>
      <w:noProof/>
      <w:lang w:val="lt-LT"/>
    </w:rPr>
  </w:style>
  <w:style w:type="character" w:customStyle="1" w:styleId="Heading1Char">
    <w:name w:val="Heading 1 Char"/>
    <w:basedOn w:val="DefaultParagraphFont"/>
    <w:link w:val="Heading1"/>
    <w:uiPriority w:val="9"/>
    <w:rsid w:val="005C63F3"/>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1E432A"/>
    <w:pPr>
      <w:tabs>
        <w:tab w:val="center" w:pos="4680"/>
        <w:tab w:val="right" w:pos="9360"/>
      </w:tabs>
    </w:pPr>
  </w:style>
  <w:style w:type="character" w:customStyle="1" w:styleId="FooterChar">
    <w:name w:val="Footer Char"/>
    <w:basedOn w:val="DefaultParagraphFont"/>
    <w:link w:val="Footer"/>
    <w:uiPriority w:val="99"/>
    <w:rsid w:val="001E432A"/>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839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98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56118"/>
    <w:rPr>
      <w:sz w:val="16"/>
      <w:szCs w:val="16"/>
    </w:rPr>
  </w:style>
  <w:style w:type="paragraph" w:styleId="CommentText">
    <w:name w:val="annotation text"/>
    <w:basedOn w:val="Normal"/>
    <w:link w:val="CommentTextChar"/>
    <w:uiPriority w:val="99"/>
    <w:semiHidden/>
    <w:unhideWhenUsed/>
    <w:rsid w:val="00F56118"/>
    <w:rPr>
      <w:sz w:val="20"/>
      <w:szCs w:val="20"/>
    </w:rPr>
  </w:style>
  <w:style w:type="character" w:customStyle="1" w:styleId="CommentTextChar">
    <w:name w:val="Comment Text Char"/>
    <w:basedOn w:val="DefaultParagraphFont"/>
    <w:link w:val="CommentText"/>
    <w:uiPriority w:val="99"/>
    <w:semiHidden/>
    <w:rsid w:val="00F561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6118"/>
    <w:rPr>
      <w:b/>
      <w:bCs/>
    </w:rPr>
  </w:style>
  <w:style w:type="character" w:customStyle="1" w:styleId="CommentSubjectChar">
    <w:name w:val="Comment Subject Char"/>
    <w:basedOn w:val="CommentTextChar"/>
    <w:link w:val="CommentSubject"/>
    <w:uiPriority w:val="99"/>
    <w:semiHidden/>
    <w:rsid w:val="00F56118"/>
    <w:rPr>
      <w:rFonts w:ascii="Times New Roman" w:eastAsia="Times New Roman" w:hAnsi="Times New Roman" w:cs="Times New Roman"/>
      <w:b/>
      <w:bCs/>
      <w:sz w:val="20"/>
      <w:szCs w:val="20"/>
    </w:rPr>
  </w:style>
  <w:style w:type="table" w:styleId="TableGrid">
    <w:name w:val="Table Grid"/>
    <w:basedOn w:val="TableNormal"/>
    <w:uiPriority w:val="39"/>
    <w:rsid w:val="00D12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13DBB"/>
    <w:pPr>
      <w:spacing w:after="0" w:line="240" w:lineRule="auto"/>
    </w:pPr>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622E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8414">
      <w:bodyDiv w:val="1"/>
      <w:marLeft w:val="0"/>
      <w:marRight w:val="0"/>
      <w:marTop w:val="0"/>
      <w:marBottom w:val="0"/>
      <w:divBdr>
        <w:top w:val="none" w:sz="0" w:space="0" w:color="auto"/>
        <w:left w:val="none" w:sz="0" w:space="0" w:color="auto"/>
        <w:bottom w:val="none" w:sz="0" w:space="0" w:color="auto"/>
        <w:right w:val="none" w:sz="0" w:space="0" w:color="auto"/>
      </w:divBdr>
    </w:div>
    <w:div w:id="879829262">
      <w:bodyDiv w:val="1"/>
      <w:marLeft w:val="0"/>
      <w:marRight w:val="0"/>
      <w:marTop w:val="0"/>
      <w:marBottom w:val="0"/>
      <w:divBdr>
        <w:top w:val="none" w:sz="0" w:space="0" w:color="auto"/>
        <w:left w:val="none" w:sz="0" w:space="0" w:color="auto"/>
        <w:bottom w:val="none" w:sz="0" w:space="0" w:color="auto"/>
        <w:right w:val="none" w:sz="0" w:space="0" w:color="auto"/>
      </w:divBdr>
    </w:div>
    <w:div w:id="146265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3" Type="http://schemas.openxmlformats.org/officeDocument/2006/relationships/settings" Target="settings.xml"/><Relationship Id="rId7" Type="http://schemas.openxmlformats.org/officeDocument/2006/relationships/hyperlink" Target="https://vapris.vvkt.lt/vvkt-web/public/nr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12822</Words>
  <Characters>7310</Characters>
  <Application>Microsoft Office Word</Application>
  <DocSecurity>0</DocSecurity>
  <Lines>60</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2024-04-10T08:16:00Z</dcterms:created>
  <dcterms:modified xsi:type="dcterms:W3CDTF">2024-04-10T08:17:00Z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2022-07-25T10:23:35Z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b3b9ba28-fbf5-43d7-837a-c504f20c1f54</vt:lpwstr>
  </property>
  <property fmtid="{D5CDD505-2E9C-101B-9397-08002B2CF9AE}" pid="8" name="MSIP_Label_c63a0701-319b-41bf-8431-58956e491e60_ContentBits">
    <vt:lpwstr>0</vt:lpwstr>
  </property>
</Properties>
</file>